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mo="http://schemas.microsoft.com/office/mac/office/2008/main" xmlns:mv="urn:schemas-microsoft-com:mac:vml"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D1B2D" w:rsidP="001D1B2D" w:rsidRDefault="001D1B2D" w14:paraId="3DB8DC17" w14:textId="49FF88D1">
      <w:pPr>
        <w:pStyle w:val="Default"/>
        <w:rPr>
          <w:rFonts w:cs="Arial"/>
          <w:b/>
        </w:rPr>
      </w:pPr>
      <w:bookmarkStart w:name="_Toc386713054" w:id="0"/>
      <w:bookmarkStart w:name="_Hlk18054521" w:id="1"/>
      <w:r>
        <w:rPr>
          <w:rFonts w:cs="Arial"/>
          <w:b/>
        </w:rPr>
        <w:t xml:space="preserve">MAP Guide Chapter 19 </w:t>
      </w:r>
      <w:r w:rsidR="00EE12EA">
        <w:rPr>
          <w:rFonts w:cs="Arial"/>
          <w:b/>
        </w:rPr>
        <w:t>CLEAN</w:t>
      </w:r>
      <w:r>
        <w:rPr>
          <w:rFonts w:cs="Arial"/>
          <w:b/>
        </w:rPr>
        <w:t xml:space="preserve"> – </w:t>
      </w:r>
      <w:r w:rsidR="001F67A8">
        <w:rPr>
          <w:rFonts w:cs="Arial"/>
          <w:b/>
        </w:rPr>
        <w:t>04/</w:t>
      </w:r>
      <w:r w:rsidR="00042EC6">
        <w:rPr>
          <w:rFonts w:cs="Arial"/>
          <w:b/>
        </w:rPr>
        <w:t>22</w:t>
      </w:r>
      <w:r w:rsidR="001F67A8">
        <w:rPr>
          <w:rFonts w:cs="Arial"/>
          <w:b/>
        </w:rPr>
        <w:t>/2020</w:t>
      </w:r>
      <w:r w:rsidR="0021798E">
        <w:rPr>
          <w:rFonts w:cs="Arial"/>
          <w:b/>
        </w:rPr>
        <w:t xml:space="preserve">; </w:t>
      </w:r>
      <w:r w:rsidRPr="00EE12EA" w:rsidR="0021798E">
        <w:rPr>
          <w:rFonts w:cs="Arial"/>
          <w:b/>
          <w:sz w:val="22"/>
          <w:szCs w:val="22"/>
        </w:rPr>
        <w:t>All tracked changes accepted</w:t>
      </w:r>
      <w:r w:rsidRPr="00EE12EA" w:rsidR="00EE12EA">
        <w:rPr>
          <w:rFonts w:cs="Arial"/>
          <w:b/>
          <w:sz w:val="22"/>
          <w:szCs w:val="22"/>
        </w:rPr>
        <w:t>. Note: the table of contents is hyperlinked.  Hold ctrl &amp; mouse click to navigate.</w:t>
      </w:r>
    </w:p>
    <w:p w:rsidRPr="001D1B2D" w:rsidR="001D1B2D" w:rsidP="001D1B2D" w:rsidRDefault="00314069" w14:paraId="3C9F93F2" w14:textId="20811D34">
      <w:pPr>
        <w:pStyle w:val="Default"/>
        <w:rPr>
          <w:rFonts w:cs="Arial"/>
          <w:b/>
        </w:rPr>
      </w:pPr>
      <w:r>
        <w:rPr>
          <w:rFonts w:cs="Arial"/>
          <w:b/>
        </w:rPr>
        <w:pict w14:anchorId="2EFFA59C">
          <v:rect id="_x0000_i1025" style="width:0;height:1.5pt" o:hr="t" o:hrstd="t" o:hralign="center" fillcolor="#a0a0a0" stroked="f"/>
        </w:pict>
      </w:r>
    </w:p>
    <w:p w:rsidR="001D1B2D" w:rsidP="001D1B2D" w:rsidRDefault="001D1B2D" w14:paraId="5014CA2D" w14:textId="0AECE1D0">
      <w:pPr>
        <w:pStyle w:val="Default"/>
        <w:jc w:val="right"/>
        <w:rPr>
          <w:rFonts w:cs="Arial"/>
          <w:b/>
          <w:sz w:val="28"/>
          <w:szCs w:val="28"/>
        </w:rPr>
      </w:pPr>
      <w:r>
        <w:rPr>
          <w:rFonts w:cs="Arial"/>
          <w:b/>
          <w:sz w:val="28"/>
          <w:szCs w:val="28"/>
        </w:rPr>
        <w:t>MAP Guide</w:t>
      </w:r>
    </w:p>
    <w:p w:rsidR="0021798E" w:rsidP="001D1B2D" w:rsidRDefault="001D1B2D" w14:paraId="09B78BFF" w14:textId="77777777">
      <w:pPr>
        <w:pStyle w:val="Default"/>
        <w:jc w:val="right"/>
        <w:rPr>
          <w:rFonts w:cs="Arial"/>
          <w:b/>
          <w:sz w:val="28"/>
          <w:szCs w:val="28"/>
        </w:rPr>
      </w:pPr>
      <w:r w:rsidRPr="00E83073">
        <w:rPr>
          <w:rFonts w:cs="Arial"/>
          <w:b/>
          <w:sz w:val="28"/>
          <w:szCs w:val="28"/>
        </w:rPr>
        <w:t>CHAPTER 19 – CLOSING GUIDE</w:t>
      </w:r>
    </w:p>
    <w:p w:rsidR="0021798E" w:rsidP="0021798E" w:rsidRDefault="00314069" w14:paraId="4222CAC0" w14:textId="1D725195">
      <w:pPr>
        <w:pStyle w:val="Default"/>
        <w:rPr>
          <w:rFonts w:cs="Arial"/>
          <w:b/>
          <w:sz w:val="28"/>
          <w:szCs w:val="28"/>
        </w:rPr>
      </w:pPr>
      <w:r>
        <w:rPr>
          <w:rFonts w:cs="Arial"/>
          <w:b/>
        </w:rPr>
        <w:pict w14:anchorId="5D764643">
          <v:rect id="_x0000_i1026" style="width:0;height:1.5pt" o:hr="t" o:hrstd="t" o:hralign="center" fillcolor="#a0a0a0" stroked="f"/>
        </w:pict>
      </w:r>
    </w:p>
    <w:p w:rsidRPr="001D1B2D" w:rsidR="001D1B2D" w:rsidP="0021798E" w:rsidRDefault="001D1B2D" w14:paraId="3D55750B" w14:textId="77777777">
      <w:pPr>
        <w:spacing w:after="0"/>
      </w:pPr>
    </w:p>
    <w:p w:rsidR="00D67FB3" w:rsidRDefault="000C1F7C" w14:paraId="26E80680" w14:textId="389F2F55">
      <w:pPr>
        <w:pStyle w:val="TOC1"/>
        <w:tabs>
          <w:tab w:val="left" w:pos="880"/>
          <w:tab w:val="right" w:leader="dot" w:pos="9350"/>
        </w:tabs>
        <w:rPr>
          <w:rFonts w:eastAsiaTheme="minorEastAsia"/>
          <w:noProof/>
        </w:rPr>
      </w:pPr>
      <w:r w:rsidRPr="00E83073">
        <w:rPr>
          <w:rFonts w:cs="Arial"/>
          <w:b/>
          <w:sz w:val="28"/>
          <w:szCs w:val="28"/>
        </w:rPr>
        <w:fldChar w:fldCharType="begin"/>
      </w:r>
      <w:r w:rsidRPr="00E83073">
        <w:rPr>
          <w:rFonts w:cs="Arial"/>
          <w:b/>
          <w:sz w:val="28"/>
          <w:szCs w:val="28"/>
        </w:rPr>
        <w:instrText xml:space="preserve"> TOC \o "1-2" \h \z \u </w:instrText>
      </w:r>
      <w:r w:rsidRPr="00E83073">
        <w:rPr>
          <w:rFonts w:cs="Arial"/>
          <w:b/>
          <w:sz w:val="28"/>
          <w:szCs w:val="28"/>
        </w:rPr>
        <w:fldChar w:fldCharType="separate"/>
      </w:r>
      <w:hyperlink w:history="1" w:anchor="_Toc34996177">
        <w:r w:rsidRPr="006B489E" w:rsidR="00D67FB3">
          <w:rPr>
            <w:rStyle w:val="Hyperlink"/>
            <w:noProof/>
          </w:rPr>
          <w:t>Part I:</w:t>
        </w:r>
        <w:r w:rsidR="00D67FB3">
          <w:rPr>
            <w:rFonts w:eastAsiaTheme="minorEastAsia"/>
            <w:noProof/>
          </w:rPr>
          <w:tab/>
        </w:r>
        <w:r w:rsidRPr="006B489E" w:rsidR="00D67FB3">
          <w:rPr>
            <w:rStyle w:val="Hyperlink"/>
            <w:noProof/>
          </w:rPr>
          <w:t>Introduction and Procedures</w:t>
        </w:r>
        <w:r w:rsidR="00D67FB3">
          <w:rPr>
            <w:noProof/>
            <w:webHidden/>
          </w:rPr>
          <w:tab/>
        </w:r>
        <w:r w:rsidR="00D67FB3">
          <w:rPr>
            <w:noProof/>
            <w:webHidden/>
          </w:rPr>
          <w:fldChar w:fldCharType="begin"/>
        </w:r>
        <w:r w:rsidR="00D67FB3">
          <w:rPr>
            <w:noProof/>
            <w:webHidden/>
          </w:rPr>
          <w:instrText xml:space="preserve"> PAGEREF _Toc34996177 \h </w:instrText>
        </w:r>
        <w:r w:rsidR="00D67FB3">
          <w:rPr>
            <w:noProof/>
            <w:webHidden/>
          </w:rPr>
        </w:r>
        <w:r w:rsidR="00D67FB3">
          <w:rPr>
            <w:noProof/>
            <w:webHidden/>
          </w:rPr>
          <w:fldChar w:fldCharType="separate"/>
        </w:r>
        <w:r w:rsidR="00827AA7">
          <w:rPr>
            <w:noProof/>
            <w:webHidden/>
          </w:rPr>
          <w:t>4</w:t>
        </w:r>
        <w:r w:rsidR="00D67FB3">
          <w:rPr>
            <w:noProof/>
            <w:webHidden/>
          </w:rPr>
          <w:fldChar w:fldCharType="end"/>
        </w:r>
      </w:hyperlink>
    </w:p>
    <w:p w:rsidR="00D67FB3" w:rsidRDefault="00314069" w14:paraId="2E4E252F" w14:textId="4391E1BA">
      <w:pPr>
        <w:pStyle w:val="TOC2"/>
        <w:tabs>
          <w:tab w:val="right" w:leader="dot" w:pos="9350"/>
        </w:tabs>
        <w:rPr>
          <w:rFonts w:eastAsiaTheme="minorEastAsia"/>
          <w:noProof/>
        </w:rPr>
      </w:pPr>
      <w:hyperlink w:history="1" w:anchor="_Toc34996178">
        <w:r w:rsidRPr="006B489E" w:rsidR="00D67FB3">
          <w:rPr>
            <w:rStyle w:val="Hyperlink"/>
            <w:i/>
            <w:iCs/>
            <w:noProof/>
          </w:rPr>
          <w:t>—General Loan Closing Procedures</w:t>
        </w:r>
        <w:r w:rsidR="00D67FB3">
          <w:rPr>
            <w:noProof/>
            <w:webHidden/>
          </w:rPr>
          <w:tab/>
        </w:r>
        <w:r w:rsidR="00D67FB3">
          <w:rPr>
            <w:noProof/>
            <w:webHidden/>
          </w:rPr>
          <w:fldChar w:fldCharType="begin"/>
        </w:r>
        <w:r w:rsidR="00D67FB3">
          <w:rPr>
            <w:noProof/>
            <w:webHidden/>
          </w:rPr>
          <w:instrText xml:space="preserve"> PAGEREF _Toc34996178 \h </w:instrText>
        </w:r>
        <w:r w:rsidR="00D67FB3">
          <w:rPr>
            <w:noProof/>
            <w:webHidden/>
          </w:rPr>
        </w:r>
        <w:r w:rsidR="00D67FB3">
          <w:rPr>
            <w:noProof/>
            <w:webHidden/>
          </w:rPr>
          <w:fldChar w:fldCharType="separate"/>
        </w:r>
        <w:r w:rsidR="00827AA7">
          <w:rPr>
            <w:noProof/>
            <w:webHidden/>
          </w:rPr>
          <w:t>4</w:t>
        </w:r>
        <w:r w:rsidR="00D67FB3">
          <w:rPr>
            <w:noProof/>
            <w:webHidden/>
          </w:rPr>
          <w:fldChar w:fldCharType="end"/>
        </w:r>
      </w:hyperlink>
    </w:p>
    <w:p w:rsidR="00D67FB3" w:rsidRDefault="00314069" w14:paraId="06F536E6" w14:textId="3903A63A">
      <w:pPr>
        <w:pStyle w:val="TOC2"/>
        <w:tabs>
          <w:tab w:val="left" w:pos="1320"/>
          <w:tab w:val="right" w:leader="dot" w:pos="9350"/>
        </w:tabs>
        <w:rPr>
          <w:rFonts w:eastAsiaTheme="minorEastAsia"/>
          <w:noProof/>
        </w:rPr>
      </w:pPr>
      <w:hyperlink w:history="1" w:anchor="_Toc34996179">
        <w:r w:rsidRPr="006B489E" w:rsidR="00D67FB3">
          <w:rPr>
            <w:rStyle w:val="Hyperlink"/>
            <w:noProof/>
          </w:rPr>
          <w:t>19.1.01</w:t>
        </w:r>
        <w:r w:rsidR="00D67FB3">
          <w:rPr>
            <w:rFonts w:eastAsiaTheme="minorEastAsia"/>
            <w:noProof/>
          </w:rPr>
          <w:tab/>
        </w:r>
        <w:r w:rsidRPr="006B489E" w:rsidR="00D67FB3">
          <w:rPr>
            <w:rStyle w:val="Hyperlink"/>
            <w:rFonts w:eastAsia="SimSun"/>
            <w:noProof/>
          </w:rPr>
          <w:t>Introduction</w:t>
        </w:r>
        <w:r w:rsidR="00D67FB3">
          <w:rPr>
            <w:noProof/>
            <w:webHidden/>
          </w:rPr>
          <w:tab/>
        </w:r>
        <w:r w:rsidR="00D67FB3">
          <w:rPr>
            <w:noProof/>
            <w:webHidden/>
          </w:rPr>
          <w:fldChar w:fldCharType="begin"/>
        </w:r>
        <w:r w:rsidR="00D67FB3">
          <w:rPr>
            <w:noProof/>
            <w:webHidden/>
          </w:rPr>
          <w:instrText xml:space="preserve"> PAGEREF _Toc34996179 \h </w:instrText>
        </w:r>
        <w:r w:rsidR="00D67FB3">
          <w:rPr>
            <w:noProof/>
            <w:webHidden/>
          </w:rPr>
        </w:r>
        <w:r w:rsidR="00D67FB3">
          <w:rPr>
            <w:noProof/>
            <w:webHidden/>
          </w:rPr>
          <w:fldChar w:fldCharType="separate"/>
        </w:r>
        <w:r w:rsidR="00827AA7">
          <w:rPr>
            <w:noProof/>
            <w:webHidden/>
          </w:rPr>
          <w:t>4</w:t>
        </w:r>
        <w:r w:rsidR="00D67FB3">
          <w:rPr>
            <w:noProof/>
            <w:webHidden/>
          </w:rPr>
          <w:fldChar w:fldCharType="end"/>
        </w:r>
      </w:hyperlink>
    </w:p>
    <w:p w:rsidR="00D67FB3" w:rsidRDefault="00314069" w14:paraId="0847B939" w14:textId="0B35074B">
      <w:pPr>
        <w:pStyle w:val="TOC2"/>
        <w:tabs>
          <w:tab w:val="left" w:pos="1320"/>
          <w:tab w:val="right" w:leader="dot" w:pos="9350"/>
        </w:tabs>
        <w:rPr>
          <w:rFonts w:eastAsiaTheme="minorEastAsia"/>
          <w:noProof/>
        </w:rPr>
      </w:pPr>
      <w:hyperlink w:history="1" w:anchor="_Toc34996180">
        <w:r w:rsidRPr="006B489E" w:rsidR="00D67FB3">
          <w:rPr>
            <w:rStyle w:val="Hyperlink"/>
            <w:noProof/>
          </w:rPr>
          <w:t>19.1.02</w:t>
        </w:r>
        <w:r w:rsidR="00D67FB3">
          <w:rPr>
            <w:rFonts w:eastAsiaTheme="minorEastAsia"/>
            <w:noProof/>
          </w:rPr>
          <w:tab/>
        </w:r>
        <w:r w:rsidRPr="006B489E" w:rsidR="00D67FB3">
          <w:rPr>
            <w:rStyle w:val="Hyperlink"/>
            <w:noProof/>
          </w:rPr>
          <w:t>Closing Document Review and Procedures</w:t>
        </w:r>
        <w:r w:rsidR="00D67FB3">
          <w:rPr>
            <w:noProof/>
            <w:webHidden/>
          </w:rPr>
          <w:tab/>
        </w:r>
        <w:r w:rsidR="00D67FB3">
          <w:rPr>
            <w:noProof/>
            <w:webHidden/>
          </w:rPr>
          <w:fldChar w:fldCharType="begin"/>
        </w:r>
        <w:r w:rsidR="00D67FB3">
          <w:rPr>
            <w:noProof/>
            <w:webHidden/>
          </w:rPr>
          <w:instrText xml:space="preserve"> PAGEREF _Toc34996180 \h </w:instrText>
        </w:r>
        <w:r w:rsidR="00D67FB3">
          <w:rPr>
            <w:noProof/>
            <w:webHidden/>
          </w:rPr>
        </w:r>
        <w:r w:rsidR="00D67FB3">
          <w:rPr>
            <w:noProof/>
            <w:webHidden/>
          </w:rPr>
          <w:fldChar w:fldCharType="separate"/>
        </w:r>
        <w:r w:rsidR="00827AA7">
          <w:rPr>
            <w:noProof/>
            <w:webHidden/>
          </w:rPr>
          <w:t>5</w:t>
        </w:r>
        <w:r w:rsidR="00D67FB3">
          <w:rPr>
            <w:noProof/>
            <w:webHidden/>
          </w:rPr>
          <w:fldChar w:fldCharType="end"/>
        </w:r>
      </w:hyperlink>
    </w:p>
    <w:p w:rsidR="00D67FB3" w:rsidRDefault="00314069" w14:paraId="429984DE" w14:textId="1D464180">
      <w:pPr>
        <w:pStyle w:val="TOC2"/>
        <w:tabs>
          <w:tab w:val="left" w:pos="1320"/>
          <w:tab w:val="right" w:leader="dot" w:pos="9350"/>
        </w:tabs>
        <w:rPr>
          <w:rFonts w:eastAsiaTheme="minorEastAsia"/>
          <w:noProof/>
        </w:rPr>
      </w:pPr>
      <w:hyperlink w:history="1" w:anchor="_Toc34996181">
        <w:r w:rsidRPr="006B489E" w:rsidR="00D67FB3">
          <w:rPr>
            <w:rStyle w:val="Hyperlink"/>
            <w:noProof/>
          </w:rPr>
          <w:t>19.1.03</w:t>
        </w:r>
        <w:r w:rsidR="00D67FB3">
          <w:rPr>
            <w:rFonts w:eastAsiaTheme="minorEastAsia"/>
            <w:noProof/>
          </w:rPr>
          <w:tab/>
        </w:r>
        <w:r w:rsidRPr="006B489E" w:rsidR="00D67FB3">
          <w:rPr>
            <w:rStyle w:val="Hyperlink"/>
            <w:noProof/>
          </w:rPr>
          <w:t>Closing Arrangements</w:t>
        </w:r>
        <w:r w:rsidR="00D67FB3">
          <w:rPr>
            <w:noProof/>
            <w:webHidden/>
          </w:rPr>
          <w:tab/>
        </w:r>
        <w:r w:rsidR="00D67FB3">
          <w:rPr>
            <w:noProof/>
            <w:webHidden/>
          </w:rPr>
          <w:fldChar w:fldCharType="begin"/>
        </w:r>
        <w:r w:rsidR="00D67FB3">
          <w:rPr>
            <w:noProof/>
            <w:webHidden/>
          </w:rPr>
          <w:instrText xml:space="preserve"> PAGEREF _Toc34996181 \h </w:instrText>
        </w:r>
        <w:r w:rsidR="00D67FB3">
          <w:rPr>
            <w:noProof/>
            <w:webHidden/>
          </w:rPr>
        </w:r>
        <w:r w:rsidR="00D67FB3">
          <w:rPr>
            <w:noProof/>
            <w:webHidden/>
          </w:rPr>
          <w:fldChar w:fldCharType="separate"/>
        </w:r>
        <w:r w:rsidR="00827AA7">
          <w:rPr>
            <w:noProof/>
            <w:webHidden/>
          </w:rPr>
          <w:t>10</w:t>
        </w:r>
        <w:r w:rsidR="00D67FB3">
          <w:rPr>
            <w:noProof/>
            <w:webHidden/>
          </w:rPr>
          <w:fldChar w:fldCharType="end"/>
        </w:r>
      </w:hyperlink>
    </w:p>
    <w:p w:rsidR="00D67FB3" w:rsidRDefault="00314069" w14:paraId="168B053A" w14:textId="055E2D02">
      <w:pPr>
        <w:pStyle w:val="TOC2"/>
        <w:tabs>
          <w:tab w:val="left" w:pos="1320"/>
          <w:tab w:val="right" w:leader="dot" w:pos="9350"/>
        </w:tabs>
        <w:rPr>
          <w:rFonts w:eastAsiaTheme="minorEastAsia"/>
          <w:noProof/>
        </w:rPr>
      </w:pPr>
      <w:hyperlink w:history="1" w:anchor="_Toc34996182">
        <w:r w:rsidRPr="006B489E" w:rsidR="00D67FB3">
          <w:rPr>
            <w:rStyle w:val="Hyperlink"/>
            <w:noProof/>
          </w:rPr>
          <w:t>19.1.04</w:t>
        </w:r>
        <w:r w:rsidR="00D67FB3">
          <w:rPr>
            <w:rFonts w:eastAsiaTheme="minorEastAsia"/>
            <w:noProof/>
          </w:rPr>
          <w:tab/>
        </w:r>
        <w:r w:rsidRPr="006B489E" w:rsidR="00D67FB3">
          <w:rPr>
            <w:rStyle w:val="Hyperlink"/>
            <w:noProof/>
          </w:rPr>
          <w:t>Post-Closing Handling of Closing Dockets</w:t>
        </w:r>
        <w:r w:rsidR="00D67FB3">
          <w:rPr>
            <w:noProof/>
            <w:webHidden/>
          </w:rPr>
          <w:tab/>
        </w:r>
        <w:r w:rsidR="00D67FB3">
          <w:rPr>
            <w:noProof/>
            <w:webHidden/>
          </w:rPr>
          <w:fldChar w:fldCharType="begin"/>
        </w:r>
        <w:r w:rsidR="00D67FB3">
          <w:rPr>
            <w:noProof/>
            <w:webHidden/>
          </w:rPr>
          <w:instrText xml:space="preserve"> PAGEREF _Toc34996182 \h </w:instrText>
        </w:r>
        <w:r w:rsidR="00D67FB3">
          <w:rPr>
            <w:noProof/>
            <w:webHidden/>
          </w:rPr>
        </w:r>
        <w:r w:rsidR="00D67FB3">
          <w:rPr>
            <w:noProof/>
            <w:webHidden/>
          </w:rPr>
          <w:fldChar w:fldCharType="separate"/>
        </w:r>
        <w:r w:rsidR="00827AA7">
          <w:rPr>
            <w:noProof/>
            <w:webHidden/>
          </w:rPr>
          <w:t>14</w:t>
        </w:r>
        <w:r w:rsidR="00D67FB3">
          <w:rPr>
            <w:noProof/>
            <w:webHidden/>
          </w:rPr>
          <w:fldChar w:fldCharType="end"/>
        </w:r>
      </w:hyperlink>
    </w:p>
    <w:p w:rsidR="00D67FB3" w:rsidRDefault="00314069" w14:paraId="6E544DF8" w14:textId="5ED550CC">
      <w:pPr>
        <w:pStyle w:val="TOC2"/>
        <w:tabs>
          <w:tab w:val="right" w:leader="dot" w:pos="9350"/>
        </w:tabs>
        <w:rPr>
          <w:rFonts w:eastAsiaTheme="minorEastAsia"/>
          <w:noProof/>
        </w:rPr>
      </w:pPr>
      <w:hyperlink w:history="1" w:anchor="_Toc34996183">
        <w:r w:rsidRPr="006B489E" w:rsidR="00D67FB3">
          <w:rPr>
            <w:rStyle w:val="Hyperlink"/>
            <w:i/>
            <w:iCs/>
            <w:noProof/>
          </w:rPr>
          <w:t>—Initial Loan Closing Procedures, New Construction and Substantial Rehabilitation</w:t>
        </w:r>
        <w:r w:rsidR="00D67FB3">
          <w:rPr>
            <w:noProof/>
            <w:webHidden/>
          </w:rPr>
          <w:tab/>
        </w:r>
        <w:r w:rsidR="00D67FB3">
          <w:rPr>
            <w:noProof/>
            <w:webHidden/>
          </w:rPr>
          <w:fldChar w:fldCharType="begin"/>
        </w:r>
        <w:r w:rsidR="00D67FB3">
          <w:rPr>
            <w:noProof/>
            <w:webHidden/>
          </w:rPr>
          <w:instrText xml:space="preserve"> PAGEREF _Toc34996183 \h </w:instrText>
        </w:r>
        <w:r w:rsidR="00D67FB3">
          <w:rPr>
            <w:noProof/>
            <w:webHidden/>
          </w:rPr>
        </w:r>
        <w:r w:rsidR="00D67FB3">
          <w:rPr>
            <w:noProof/>
            <w:webHidden/>
          </w:rPr>
          <w:fldChar w:fldCharType="separate"/>
        </w:r>
        <w:r w:rsidR="00827AA7">
          <w:rPr>
            <w:noProof/>
            <w:webHidden/>
          </w:rPr>
          <w:t>14</w:t>
        </w:r>
        <w:r w:rsidR="00D67FB3">
          <w:rPr>
            <w:noProof/>
            <w:webHidden/>
          </w:rPr>
          <w:fldChar w:fldCharType="end"/>
        </w:r>
      </w:hyperlink>
    </w:p>
    <w:p w:rsidR="00D67FB3" w:rsidRDefault="00314069" w14:paraId="3340235F" w14:textId="7D37D717">
      <w:pPr>
        <w:pStyle w:val="TOC2"/>
        <w:tabs>
          <w:tab w:val="left" w:pos="1320"/>
          <w:tab w:val="right" w:leader="dot" w:pos="9350"/>
        </w:tabs>
        <w:rPr>
          <w:rFonts w:eastAsiaTheme="minorEastAsia"/>
          <w:noProof/>
        </w:rPr>
      </w:pPr>
      <w:hyperlink w:history="1" w:anchor="_Toc34996184">
        <w:r w:rsidRPr="006B489E" w:rsidR="00D67FB3">
          <w:rPr>
            <w:rStyle w:val="Hyperlink"/>
            <w:noProof/>
          </w:rPr>
          <w:t>19.1.05</w:t>
        </w:r>
        <w:r w:rsidR="00D67FB3">
          <w:rPr>
            <w:rFonts w:eastAsiaTheme="minorEastAsia"/>
            <w:noProof/>
          </w:rPr>
          <w:tab/>
        </w:r>
        <w:r w:rsidRPr="006B489E" w:rsidR="00D67FB3">
          <w:rPr>
            <w:rStyle w:val="Hyperlink"/>
            <w:noProof/>
          </w:rPr>
          <w:t>Initial Endorsement Activities</w:t>
        </w:r>
        <w:r w:rsidR="00D67FB3">
          <w:rPr>
            <w:noProof/>
            <w:webHidden/>
          </w:rPr>
          <w:tab/>
        </w:r>
        <w:r w:rsidR="00D67FB3">
          <w:rPr>
            <w:noProof/>
            <w:webHidden/>
          </w:rPr>
          <w:fldChar w:fldCharType="begin"/>
        </w:r>
        <w:r w:rsidR="00D67FB3">
          <w:rPr>
            <w:noProof/>
            <w:webHidden/>
          </w:rPr>
          <w:instrText xml:space="preserve"> PAGEREF _Toc34996184 \h </w:instrText>
        </w:r>
        <w:r w:rsidR="00D67FB3">
          <w:rPr>
            <w:noProof/>
            <w:webHidden/>
          </w:rPr>
        </w:r>
        <w:r w:rsidR="00D67FB3">
          <w:rPr>
            <w:noProof/>
            <w:webHidden/>
          </w:rPr>
          <w:fldChar w:fldCharType="separate"/>
        </w:r>
        <w:r w:rsidR="00827AA7">
          <w:rPr>
            <w:noProof/>
            <w:webHidden/>
          </w:rPr>
          <w:t>14</w:t>
        </w:r>
        <w:r w:rsidR="00D67FB3">
          <w:rPr>
            <w:noProof/>
            <w:webHidden/>
          </w:rPr>
          <w:fldChar w:fldCharType="end"/>
        </w:r>
      </w:hyperlink>
    </w:p>
    <w:p w:rsidR="00D67FB3" w:rsidRDefault="00314069" w14:paraId="3E99CC27" w14:textId="23C71715">
      <w:pPr>
        <w:pStyle w:val="TOC2"/>
        <w:tabs>
          <w:tab w:val="left" w:pos="1320"/>
          <w:tab w:val="right" w:leader="dot" w:pos="9350"/>
        </w:tabs>
        <w:rPr>
          <w:rFonts w:eastAsiaTheme="minorEastAsia"/>
          <w:noProof/>
        </w:rPr>
      </w:pPr>
      <w:hyperlink w:history="1" w:anchor="_Toc34996185">
        <w:r w:rsidRPr="006B489E" w:rsidR="00D67FB3">
          <w:rPr>
            <w:rStyle w:val="Hyperlink"/>
            <w:noProof/>
          </w:rPr>
          <w:t>19.1.06</w:t>
        </w:r>
        <w:r w:rsidR="00D67FB3">
          <w:rPr>
            <w:rFonts w:eastAsiaTheme="minorEastAsia"/>
            <w:noProof/>
          </w:rPr>
          <w:tab/>
        </w:r>
        <w:r w:rsidRPr="006B489E" w:rsidR="00D67FB3">
          <w:rPr>
            <w:rStyle w:val="Hyperlink"/>
            <w:noProof/>
          </w:rPr>
          <w:t>Prevailing Wage Rates and Coordination with the Office of Davis-Bacon and Labor Standards (DBLS)</w:t>
        </w:r>
        <w:r w:rsidR="00D67FB3">
          <w:rPr>
            <w:noProof/>
            <w:webHidden/>
          </w:rPr>
          <w:tab/>
        </w:r>
        <w:r w:rsidR="00D67FB3">
          <w:rPr>
            <w:noProof/>
            <w:webHidden/>
          </w:rPr>
          <w:fldChar w:fldCharType="begin"/>
        </w:r>
        <w:r w:rsidR="00D67FB3">
          <w:rPr>
            <w:noProof/>
            <w:webHidden/>
          </w:rPr>
          <w:instrText xml:space="preserve"> PAGEREF _Toc34996185 \h </w:instrText>
        </w:r>
        <w:r w:rsidR="00D67FB3">
          <w:rPr>
            <w:noProof/>
            <w:webHidden/>
          </w:rPr>
        </w:r>
        <w:r w:rsidR="00D67FB3">
          <w:rPr>
            <w:noProof/>
            <w:webHidden/>
          </w:rPr>
          <w:fldChar w:fldCharType="separate"/>
        </w:r>
        <w:r w:rsidR="00827AA7">
          <w:rPr>
            <w:noProof/>
            <w:webHidden/>
          </w:rPr>
          <w:t>15</w:t>
        </w:r>
        <w:r w:rsidR="00D67FB3">
          <w:rPr>
            <w:noProof/>
            <w:webHidden/>
          </w:rPr>
          <w:fldChar w:fldCharType="end"/>
        </w:r>
      </w:hyperlink>
    </w:p>
    <w:p w:rsidR="00D67FB3" w:rsidRDefault="00314069" w14:paraId="2D39C970" w14:textId="79EDD25D">
      <w:pPr>
        <w:pStyle w:val="TOC2"/>
        <w:tabs>
          <w:tab w:val="left" w:pos="1320"/>
          <w:tab w:val="right" w:leader="dot" w:pos="9350"/>
        </w:tabs>
        <w:rPr>
          <w:rFonts w:eastAsiaTheme="minorEastAsia"/>
          <w:noProof/>
        </w:rPr>
      </w:pPr>
      <w:hyperlink w:history="1" w:anchor="_Toc34996186">
        <w:r w:rsidRPr="006B489E" w:rsidR="00D67FB3">
          <w:rPr>
            <w:rStyle w:val="Hyperlink"/>
            <w:noProof/>
          </w:rPr>
          <w:t>19.1.07</w:t>
        </w:r>
        <w:r w:rsidR="00D67FB3">
          <w:rPr>
            <w:rFonts w:eastAsiaTheme="minorEastAsia"/>
            <w:noProof/>
          </w:rPr>
          <w:tab/>
        </w:r>
        <w:r w:rsidRPr="006B489E" w:rsidR="00D67FB3">
          <w:rPr>
            <w:rStyle w:val="Hyperlink"/>
            <w:noProof/>
          </w:rPr>
          <w:t>Early Start of Construction</w:t>
        </w:r>
        <w:r w:rsidR="00D67FB3">
          <w:rPr>
            <w:noProof/>
            <w:webHidden/>
          </w:rPr>
          <w:tab/>
        </w:r>
        <w:r w:rsidR="00D67FB3">
          <w:rPr>
            <w:noProof/>
            <w:webHidden/>
          </w:rPr>
          <w:fldChar w:fldCharType="begin"/>
        </w:r>
        <w:r w:rsidR="00D67FB3">
          <w:rPr>
            <w:noProof/>
            <w:webHidden/>
          </w:rPr>
          <w:instrText xml:space="preserve"> PAGEREF _Toc34996186 \h </w:instrText>
        </w:r>
        <w:r w:rsidR="00D67FB3">
          <w:rPr>
            <w:noProof/>
            <w:webHidden/>
          </w:rPr>
        </w:r>
        <w:r w:rsidR="00D67FB3">
          <w:rPr>
            <w:noProof/>
            <w:webHidden/>
          </w:rPr>
          <w:fldChar w:fldCharType="separate"/>
        </w:r>
        <w:r w:rsidR="00827AA7">
          <w:rPr>
            <w:noProof/>
            <w:webHidden/>
          </w:rPr>
          <w:t>17</w:t>
        </w:r>
        <w:r w:rsidR="00D67FB3">
          <w:rPr>
            <w:noProof/>
            <w:webHidden/>
          </w:rPr>
          <w:fldChar w:fldCharType="end"/>
        </w:r>
      </w:hyperlink>
    </w:p>
    <w:p w:rsidR="00D67FB3" w:rsidRDefault="00314069" w14:paraId="1CF19C4A" w14:textId="2A42A041">
      <w:pPr>
        <w:pStyle w:val="TOC2"/>
        <w:tabs>
          <w:tab w:val="left" w:pos="1320"/>
          <w:tab w:val="right" w:leader="dot" w:pos="9350"/>
        </w:tabs>
        <w:rPr>
          <w:rFonts w:eastAsiaTheme="minorEastAsia"/>
          <w:noProof/>
        </w:rPr>
      </w:pPr>
      <w:hyperlink w:history="1" w:anchor="_Toc34996187">
        <w:r w:rsidRPr="006B489E" w:rsidR="00D67FB3">
          <w:rPr>
            <w:rStyle w:val="Hyperlink"/>
            <w:noProof/>
          </w:rPr>
          <w:t>19.1.08</w:t>
        </w:r>
        <w:r w:rsidR="00D67FB3">
          <w:rPr>
            <w:rFonts w:eastAsiaTheme="minorEastAsia"/>
            <w:noProof/>
          </w:rPr>
          <w:tab/>
        </w:r>
        <w:r w:rsidRPr="006B489E" w:rsidR="00D67FB3">
          <w:rPr>
            <w:rStyle w:val="Hyperlink"/>
            <w:noProof/>
          </w:rPr>
          <w:t>Lender’s Assignment of the Loan between Initial Endorsement and Final Endorsement</w:t>
        </w:r>
        <w:r w:rsidR="00D67FB3">
          <w:rPr>
            <w:noProof/>
            <w:webHidden/>
          </w:rPr>
          <w:tab/>
        </w:r>
        <w:r w:rsidR="00D67FB3">
          <w:rPr>
            <w:noProof/>
            <w:webHidden/>
          </w:rPr>
          <w:fldChar w:fldCharType="begin"/>
        </w:r>
        <w:r w:rsidR="00D67FB3">
          <w:rPr>
            <w:noProof/>
            <w:webHidden/>
          </w:rPr>
          <w:instrText xml:space="preserve"> PAGEREF _Toc34996187 \h </w:instrText>
        </w:r>
        <w:r w:rsidR="00D67FB3">
          <w:rPr>
            <w:noProof/>
            <w:webHidden/>
          </w:rPr>
        </w:r>
        <w:r w:rsidR="00D67FB3">
          <w:rPr>
            <w:noProof/>
            <w:webHidden/>
          </w:rPr>
          <w:fldChar w:fldCharType="separate"/>
        </w:r>
        <w:r w:rsidR="00827AA7">
          <w:rPr>
            <w:noProof/>
            <w:webHidden/>
          </w:rPr>
          <w:t>18</w:t>
        </w:r>
        <w:r w:rsidR="00D67FB3">
          <w:rPr>
            <w:noProof/>
            <w:webHidden/>
          </w:rPr>
          <w:fldChar w:fldCharType="end"/>
        </w:r>
      </w:hyperlink>
    </w:p>
    <w:p w:rsidR="00D67FB3" w:rsidRDefault="00314069" w14:paraId="7C058B1C" w14:textId="23A5478C">
      <w:pPr>
        <w:pStyle w:val="TOC2"/>
        <w:tabs>
          <w:tab w:val="right" w:leader="dot" w:pos="9350"/>
        </w:tabs>
        <w:rPr>
          <w:rFonts w:eastAsiaTheme="minorEastAsia"/>
          <w:noProof/>
        </w:rPr>
      </w:pPr>
      <w:hyperlink w:history="1" w:anchor="_Toc34996188">
        <w:r w:rsidRPr="006B489E" w:rsidR="00D67FB3">
          <w:rPr>
            <w:rStyle w:val="Hyperlink"/>
            <w:i/>
            <w:iCs/>
            <w:noProof/>
          </w:rPr>
          <w:t>—Final Loan Closing Procedures, New Construction and Substantial Rehabilitation</w:t>
        </w:r>
        <w:r w:rsidR="00D67FB3">
          <w:rPr>
            <w:noProof/>
            <w:webHidden/>
          </w:rPr>
          <w:tab/>
        </w:r>
        <w:r w:rsidR="00D67FB3">
          <w:rPr>
            <w:noProof/>
            <w:webHidden/>
          </w:rPr>
          <w:fldChar w:fldCharType="begin"/>
        </w:r>
        <w:r w:rsidR="00D67FB3">
          <w:rPr>
            <w:noProof/>
            <w:webHidden/>
          </w:rPr>
          <w:instrText xml:space="preserve"> PAGEREF _Toc34996188 \h </w:instrText>
        </w:r>
        <w:r w:rsidR="00D67FB3">
          <w:rPr>
            <w:noProof/>
            <w:webHidden/>
          </w:rPr>
        </w:r>
        <w:r w:rsidR="00D67FB3">
          <w:rPr>
            <w:noProof/>
            <w:webHidden/>
          </w:rPr>
          <w:fldChar w:fldCharType="separate"/>
        </w:r>
        <w:r w:rsidR="00827AA7">
          <w:rPr>
            <w:noProof/>
            <w:webHidden/>
          </w:rPr>
          <w:t>19</w:t>
        </w:r>
        <w:r w:rsidR="00D67FB3">
          <w:rPr>
            <w:noProof/>
            <w:webHidden/>
          </w:rPr>
          <w:fldChar w:fldCharType="end"/>
        </w:r>
      </w:hyperlink>
    </w:p>
    <w:p w:rsidR="00D67FB3" w:rsidRDefault="00314069" w14:paraId="7BB6B544" w14:textId="590AAFA9">
      <w:pPr>
        <w:pStyle w:val="TOC2"/>
        <w:tabs>
          <w:tab w:val="left" w:pos="1320"/>
          <w:tab w:val="right" w:leader="dot" w:pos="9350"/>
        </w:tabs>
        <w:rPr>
          <w:rFonts w:eastAsiaTheme="minorEastAsia"/>
          <w:noProof/>
        </w:rPr>
      </w:pPr>
      <w:hyperlink w:history="1" w:anchor="_Toc34996189">
        <w:r w:rsidRPr="006B489E" w:rsidR="00D67FB3">
          <w:rPr>
            <w:rStyle w:val="Hyperlink"/>
            <w:noProof/>
          </w:rPr>
          <w:t>19.1.09</w:t>
        </w:r>
        <w:r w:rsidR="00D67FB3">
          <w:rPr>
            <w:rFonts w:eastAsiaTheme="minorEastAsia"/>
            <w:noProof/>
          </w:rPr>
          <w:tab/>
        </w:r>
        <w:r w:rsidRPr="006B489E" w:rsidR="00D67FB3">
          <w:rPr>
            <w:rStyle w:val="Hyperlink"/>
            <w:noProof/>
          </w:rPr>
          <w:t>Final Loan Closings</w:t>
        </w:r>
        <w:r w:rsidR="00D67FB3">
          <w:rPr>
            <w:noProof/>
            <w:webHidden/>
          </w:rPr>
          <w:tab/>
        </w:r>
        <w:r w:rsidR="00D67FB3">
          <w:rPr>
            <w:noProof/>
            <w:webHidden/>
          </w:rPr>
          <w:fldChar w:fldCharType="begin"/>
        </w:r>
        <w:r w:rsidR="00D67FB3">
          <w:rPr>
            <w:noProof/>
            <w:webHidden/>
          </w:rPr>
          <w:instrText xml:space="preserve"> PAGEREF _Toc34996189 \h </w:instrText>
        </w:r>
        <w:r w:rsidR="00D67FB3">
          <w:rPr>
            <w:noProof/>
            <w:webHidden/>
          </w:rPr>
        </w:r>
        <w:r w:rsidR="00D67FB3">
          <w:rPr>
            <w:noProof/>
            <w:webHidden/>
          </w:rPr>
          <w:fldChar w:fldCharType="separate"/>
        </w:r>
        <w:r w:rsidR="00827AA7">
          <w:rPr>
            <w:noProof/>
            <w:webHidden/>
          </w:rPr>
          <w:t>20</w:t>
        </w:r>
        <w:r w:rsidR="00D67FB3">
          <w:rPr>
            <w:noProof/>
            <w:webHidden/>
          </w:rPr>
          <w:fldChar w:fldCharType="end"/>
        </w:r>
      </w:hyperlink>
    </w:p>
    <w:p w:rsidR="00D67FB3" w:rsidRDefault="00314069" w14:paraId="2B54FAE6" w14:textId="413FD148">
      <w:pPr>
        <w:pStyle w:val="TOC2"/>
        <w:tabs>
          <w:tab w:val="left" w:pos="1320"/>
          <w:tab w:val="right" w:leader="dot" w:pos="9350"/>
        </w:tabs>
        <w:rPr>
          <w:rFonts w:eastAsiaTheme="minorEastAsia"/>
          <w:noProof/>
        </w:rPr>
      </w:pPr>
      <w:hyperlink w:history="1" w:anchor="_Toc34996190">
        <w:r w:rsidRPr="006B489E" w:rsidR="00D67FB3">
          <w:rPr>
            <w:rStyle w:val="Hyperlink"/>
            <w:noProof/>
          </w:rPr>
          <w:t>19.1.10</w:t>
        </w:r>
        <w:r w:rsidR="00D67FB3">
          <w:rPr>
            <w:rFonts w:eastAsiaTheme="minorEastAsia"/>
            <w:noProof/>
          </w:rPr>
          <w:tab/>
        </w:r>
        <w:r w:rsidRPr="006B489E" w:rsidR="00D67FB3">
          <w:rPr>
            <w:rStyle w:val="Hyperlink"/>
            <w:noProof/>
          </w:rPr>
          <w:t>Final Endorsement</w:t>
        </w:r>
        <w:r w:rsidR="00D67FB3">
          <w:rPr>
            <w:noProof/>
            <w:webHidden/>
          </w:rPr>
          <w:tab/>
        </w:r>
        <w:r w:rsidR="00D67FB3">
          <w:rPr>
            <w:noProof/>
            <w:webHidden/>
          </w:rPr>
          <w:fldChar w:fldCharType="begin"/>
        </w:r>
        <w:r w:rsidR="00D67FB3">
          <w:rPr>
            <w:noProof/>
            <w:webHidden/>
          </w:rPr>
          <w:instrText xml:space="preserve"> PAGEREF _Toc34996190 \h </w:instrText>
        </w:r>
        <w:r w:rsidR="00D67FB3">
          <w:rPr>
            <w:noProof/>
            <w:webHidden/>
          </w:rPr>
        </w:r>
        <w:r w:rsidR="00D67FB3">
          <w:rPr>
            <w:noProof/>
            <w:webHidden/>
          </w:rPr>
          <w:fldChar w:fldCharType="separate"/>
        </w:r>
        <w:r w:rsidR="00827AA7">
          <w:rPr>
            <w:noProof/>
            <w:webHidden/>
          </w:rPr>
          <w:t>21</w:t>
        </w:r>
        <w:r w:rsidR="00D67FB3">
          <w:rPr>
            <w:noProof/>
            <w:webHidden/>
          </w:rPr>
          <w:fldChar w:fldCharType="end"/>
        </w:r>
      </w:hyperlink>
    </w:p>
    <w:p w:rsidR="00D67FB3" w:rsidRDefault="00314069" w14:paraId="762A1382" w14:textId="777382D6">
      <w:pPr>
        <w:pStyle w:val="TOC2"/>
        <w:tabs>
          <w:tab w:val="left" w:pos="1320"/>
          <w:tab w:val="right" w:leader="dot" w:pos="9350"/>
        </w:tabs>
        <w:rPr>
          <w:rFonts w:eastAsiaTheme="minorEastAsia"/>
          <w:noProof/>
        </w:rPr>
      </w:pPr>
      <w:hyperlink w:history="1" w:anchor="_Toc34996191">
        <w:r w:rsidRPr="006B489E" w:rsidR="00D67FB3">
          <w:rPr>
            <w:rStyle w:val="Hyperlink"/>
            <w:noProof/>
          </w:rPr>
          <w:t>19.1.11</w:t>
        </w:r>
        <w:r w:rsidR="00D67FB3">
          <w:rPr>
            <w:rFonts w:eastAsiaTheme="minorEastAsia"/>
            <w:noProof/>
          </w:rPr>
          <w:tab/>
        </w:r>
        <w:r w:rsidRPr="006B489E" w:rsidR="00D67FB3">
          <w:rPr>
            <w:rStyle w:val="Hyperlink"/>
            <w:noProof/>
          </w:rPr>
          <w:t>Final Advance</w:t>
        </w:r>
        <w:r w:rsidR="00D67FB3">
          <w:rPr>
            <w:noProof/>
            <w:webHidden/>
          </w:rPr>
          <w:tab/>
        </w:r>
        <w:r w:rsidR="00D67FB3">
          <w:rPr>
            <w:noProof/>
            <w:webHidden/>
          </w:rPr>
          <w:fldChar w:fldCharType="begin"/>
        </w:r>
        <w:r w:rsidR="00D67FB3">
          <w:rPr>
            <w:noProof/>
            <w:webHidden/>
          </w:rPr>
          <w:instrText xml:space="preserve"> PAGEREF _Toc34996191 \h </w:instrText>
        </w:r>
        <w:r w:rsidR="00D67FB3">
          <w:rPr>
            <w:noProof/>
            <w:webHidden/>
          </w:rPr>
        </w:r>
        <w:r w:rsidR="00D67FB3">
          <w:rPr>
            <w:noProof/>
            <w:webHidden/>
          </w:rPr>
          <w:fldChar w:fldCharType="separate"/>
        </w:r>
        <w:r w:rsidR="00827AA7">
          <w:rPr>
            <w:noProof/>
            <w:webHidden/>
          </w:rPr>
          <w:t>23</w:t>
        </w:r>
        <w:r w:rsidR="00D67FB3">
          <w:rPr>
            <w:noProof/>
            <w:webHidden/>
          </w:rPr>
          <w:fldChar w:fldCharType="end"/>
        </w:r>
      </w:hyperlink>
    </w:p>
    <w:p w:rsidR="00D67FB3" w:rsidRDefault="00314069" w14:paraId="473B46C8" w14:textId="0A01BC44">
      <w:pPr>
        <w:pStyle w:val="TOC2"/>
        <w:tabs>
          <w:tab w:val="left" w:pos="1320"/>
          <w:tab w:val="right" w:leader="dot" w:pos="9350"/>
        </w:tabs>
        <w:rPr>
          <w:rFonts w:eastAsiaTheme="minorEastAsia"/>
          <w:noProof/>
        </w:rPr>
      </w:pPr>
      <w:hyperlink w:history="1" w:anchor="_Toc34996192">
        <w:r w:rsidRPr="006B489E" w:rsidR="00D67FB3">
          <w:rPr>
            <w:rStyle w:val="Hyperlink"/>
            <w:bCs/>
            <w:noProof/>
          </w:rPr>
          <w:t>19.1.12</w:t>
        </w:r>
        <w:r w:rsidR="00D67FB3">
          <w:rPr>
            <w:rFonts w:eastAsiaTheme="minorEastAsia"/>
            <w:noProof/>
          </w:rPr>
          <w:tab/>
        </w:r>
        <w:r w:rsidRPr="006B489E" w:rsidR="00D67FB3">
          <w:rPr>
            <w:rStyle w:val="Hyperlink"/>
            <w:noProof/>
          </w:rPr>
          <w:t>Final Closings when Borrower and General Contractor are in Dispute</w:t>
        </w:r>
        <w:r w:rsidR="00D67FB3">
          <w:rPr>
            <w:noProof/>
            <w:webHidden/>
          </w:rPr>
          <w:tab/>
        </w:r>
        <w:r w:rsidR="00D67FB3">
          <w:rPr>
            <w:noProof/>
            <w:webHidden/>
          </w:rPr>
          <w:fldChar w:fldCharType="begin"/>
        </w:r>
        <w:r w:rsidR="00D67FB3">
          <w:rPr>
            <w:noProof/>
            <w:webHidden/>
          </w:rPr>
          <w:instrText xml:space="preserve"> PAGEREF _Toc34996192 \h </w:instrText>
        </w:r>
        <w:r w:rsidR="00D67FB3">
          <w:rPr>
            <w:noProof/>
            <w:webHidden/>
          </w:rPr>
        </w:r>
        <w:r w:rsidR="00D67FB3">
          <w:rPr>
            <w:noProof/>
            <w:webHidden/>
          </w:rPr>
          <w:fldChar w:fldCharType="separate"/>
        </w:r>
        <w:r w:rsidR="00827AA7">
          <w:rPr>
            <w:noProof/>
            <w:webHidden/>
          </w:rPr>
          <w:t>24</w:t>
        </w:r>
        <w:r w:rsidR="00D67FB3">
          <w:rPr>
            <w:noProof/>
            <w:webHidden/>
          </w:rPr>
          <w:fldChar w:fldCharType="end"/>
        </w:r>
      </w:hyperlink>
    </w:p>
    <w:p w:rsidR="00D67FB3" w:rsidRDefault="00314069" w14:paraId="48173781" w14:textId="7FA03652">
      <w:pPr>
        <w:pStyle w:val="TOC2"/>
        <w:tabs>
          <w:tab w:val="left" w:pos="1320"/>
          <w:tab w:val="right" w:leader="dot" w:pos="9350"/>
        </w:tabs>
        <w:rPr>
          <w:rFonts w:eastAsiaTheme="minorEastAsia"/>
          <w:noProof/>
        </w:rPr>
      </w:pPr>
      <w:hyperlink w:history="1" w:anchor="_Toc34996193">
        <w:r w:rsidRPr="006B489E" w:rsidR="00D67FB3">
          <w:rPr>
            <w:rStyle w:val="Hyperlink"/>
            <w:bCs/>
            <w:noProof/>
          </w:rPr>
          <w:t>19.1.13</w:t>
        </w:r>
        <w:r w:rsidR="00D67FB3">
          <w:rPr>
            <w:rFonts w:eastAsiaTheme="minorEastAsia"/>
            <w:noProof/>
          </w:rPr>
          <w:tab/>
        </w:r>
        <w:r w:rsidRPr="006B489E" w:rsidR="00D67FB3">
          <w:rPr>
            <w:rStyle w:val="Hyperlink"/>
            <w:noProof/>
          </w:rPr>
          <w:t>Workout Restructuring and Interim Closing</w:t>
        </w:r>
        <w:r w:rsidR="00D67FB3">
          <w:rPr>
            <w:noProof/>
            <w:webHidden/>
          </w:rPr>
          <w:tab/>
        </w:r>
        <w:r w:rsidR="00D67FB3">
          <w:rPr>
            <w:noProof/>
            <w:webHidden/>
          </w:rPr>
          <w:fldChar w:fldCharType="begin"/>
        </w:r>
        <w:r w:rsidR="00D67FB3">
          <w:rPr>
            <w:noProof/>
            <w:webHidden/>
          </w:rPr>
          <w:instrText xml:space="preserve"> PAGEREF _Toc34996193 \h </w:instrText>
        </w:r>
        <w:r w:rsidR="00D67FB3">
          <w:rPr>
            <w:noProof/>
            <w:webHidden/>
          </w:rPr>
        </w:r>
        <w:r w:rsidR="00D67FB3">
          <w:rPr>
            <w:noProof/>
            <w:webHidden/>
          </w:rPr>
          <w:fldChar w:fldCharType="separate"/>
        </w:r>
        <w:r w:rsidR="00827AA7">
          <w:rPr>
            <w:noProof/>
            <w:webHidden/>
          </w:rPr>
          <w:t>28</w:t>
        </w:r>
        <w:r w:rsidR="00D67FB3">
          <w:rPr>
            <w:noProof/>
            <w:webHidden/>
          </w:rPr>
          <w:fldChar w:fldCharType="end"/>
        </w:r>
      </w:hyperlink>
    </w:p>
    <w:p w:rsidR="00D67FB3" w:rsidRDefault="00314069" w14:paraId="3DB92954" w14:textId="6C03E001">
      <w:pPr>
        <w:pStyle w:val="TOC1"/>
        <w:tabs>
          <w:tab w:val="left" w:pos="880"/>
          <w:tab w:val="right" w:leader="dot" w:pos="9350"/>
        </w:tabs>
        <w:rPr>
          <w:rFonts w:eastAsiaTheme="minorEastAsia"/>
          <w:noProof/>
        </w:rPr>
      </w:pPr>
      <w:hyperlink w:history="1" w:anchor="_Toc34996194">
        <w:r w:rsidRPr="006B489E" w:rsidR="00D67FB3">
          <w:rPr>
            <w:rStyle w:val="Hyperlink"/>
            <w:noProof/>
          </w:rPr>
          <w:t>Part II:</w:t>
        </w:r>
        <w:r w:rsidR="00D67FB3">
          <w:rPr>
            <w:rFonts w:eastAsiaTheme="minorEastAsia"/>
            <w:noProof/>
          </w:rPr>
          <w:tab/>
        </w:r>
        <w:r w:rsidRPr="006B489E" w:rsidR="00D67FB3">
          <w:rPr>
            <w:rStyle w:val="Hyperlink"/>
            <w:noProof/>
          </w:rPr>
          <w:t>Closing Documents and Program-Specific Requirements</w:t>
        </w:r>
        <w:r w:rsidR="00D67FB3">
          <w:rPr>
            <w:noProof/>
            <w:webHidden/>
          </w:rPr>
          <w:tab/>
        </w:r>
        <w:r w:rsidR="00D67FB3">
          <w:rPr>
            <w:noProof/>
            <w:webHidden/>
          </w:rPr>
          <w:fldChar w:fldCharType="begin"/>
        </w:r>
        <w:r w:rsidR="00D67FB3">
          <w:rPr>
            <w:noProof/>
            <w:webHidden/>
          </w:rPr>
          <w:instrText xml:space="preserve"> PAGEREF _Toc34996194 \h </w:instrText>
        </w:r>
        <w:r w:rsidR="00D67FB3">
          <w:rPr>
            <w:noProof/>
            <w:webHidden/>
          </w:rPr>
        </w:r>
        <w:r w:rsidR="00D67FB3">
          <w:rPr>
            <w:noProof/>
            <w:webHidden/>
          </w:rPr>
          <w:fldChar w:fldCharType="separate"/>
        </w:r>
        <w:r w:rsidR="00827AA7">
          <w:rPr>
            <w:noProof/>
            <w:webHidden/>
          </w:rPr>
          <w:t>29</w:t>
        </w:r>
        <w:r w:rsidR="00D67FB3">
          <w:rPr>
            <w:noProof/>
            <w:webHidden/>
          </w:rPr>
          <w:fldChar w:fldCharType="end"/>
        </w:r>
      </w:hyperlink>
    </w:p>
    <w:p w:rsidR="00D67FB3" w:rsidRDefault="00314069" w14:paraId="037350B7" w14:textId="0D71DE33">
      <w:pPr>
        <w:pStyle w:val="TOC2"/>
        <w:tabs>
          <w:tab w:val="right" w:leader="dot" w:pos="9350"/>
        </w:tabs>
        <w:rPr>
          <w:rFonts w:eastAsiaTheme="minorEastAsia"/>
          <w:noProof/>
        </w:rPr>
      </w:pPr>
      <w:hyperlink w:history="1" w:anchor="_Toc34996195">
        <w:r w:rsidRPr="006B489E" w:rsidR="00D67FB3">
          <w:rPr>
            <w:rStyle w:val="Hyperlink"/>
            <w:i/>
            <w:iCs/>
            <w:noProof/>
          </w:rPr>
          <w:t>—Document and Diligence Requirements Applicable to All Loans</w:t>
        </w:r>
        <w:r w:rsidR="00D67FB3">
          <w:rPr>
            <w:noProof/>
            <w:webHidden/>
          </w:rPr>
          <w:tab/>
        </w:r>
        <w:r w:rsidR="00D67FB3">
          <w:rPr>
            <w:noProof/>
            <w:webHidden/>
          </w:rPr>
          <w:fldChar w:fldCharType="begin"/>
        </w:r>
        <w:r w:rsidR="00D67FB3">
          <w:rPr>
            <w:noProof/>
            <w:webHidden/>
          </w:rPr>
          <w:instrText xml:space="preserve"> PAGEREF _Toc34996195 \h </w:instrText>
        </w:r>
        <w:r w:rsidR="00D67FB3">
          <w:rPr>
            <w:noProof/>
            <w:webHidden/>
          </w:rPr>
        </w:r>
        <w:r w:rsidR="00D67FB3">
          <w:rPr>
            <w:noProof/>
            <w:webHidden/>
          </w:rPr>
          <w:fldChar w:fldCharType="separate"/>
        </w:r>
        <w:r w:rsidR="00827AA7">
          <w:rPr>
            <w:noProof/>
            <w:webHidden/>
          </w:rPr>
          <w:t>29</w:t>
        </w:r>
        <w:r w:rsidR="00D67FB3">
          <w:rPr>
            <w:noProof/>
            <w:webHidden/>
          </w:rPr>
          <w:fldChar w:fldCharType="end"/>
        </w:r>
      </w:hyperlink>
    </w:p>
    <w:p w:rsidR="00D67FB3" w:rsidRDefault="00314069" w14:paraId="79EC1DBF" w14:textId="258ECA1D">
      <w:pPr>
        <w:pStyle w:val="TOC2"/>
        <w:tabs>
          <w:tab w:val="left" w:pos="1320"/>
          <w:tab w:val="right" w:leader="dot" w:pos="9350"/>
        </w:tabs>
        <w:rPr>
          <w:rFonts w:eastAsiaTheme="minorEastAsia"/>
          <w:noProof/>
        </w:rPr>
      </w:pPr>
      <w:hyperlink w:history="1" w:anchor="_Toc34996196">
        <w:r w:rsidRPr="006B489E" w:rsidR="00D67FB3">
          <w:rPr>
            <w:rStyle w:val="Hyperlink"/>
            <w:noProof/>
          </w:rPr>
          <w:t xml:space="preserve">19.2.01 </w:t>
        </w:r>
        <w:r w:rsidR="00D67FB3">
          <w:rPr>
            <w:rFonts w:eastAsiaTheme="minorEastAsia"/>
            <w:noProof/>
          </w:rPr>
          <w:tab/>
        </w:r>
        <w:r w:rsidRPr="006B489E" w:rsidR="00D67FB3">
          <w:rPr>
            <w:rStyle w:val="Hyperlink"/>
            <w:noProof/>
          </w:rPr>
          <w:t>General Requirements for Closing Documents</w:t>
        </w:r>
        <w:r w:rsidR="00D67FB3">
          <w:rPr>
            <w:noProof/>
            <w:webHidden/>
          </w:rPr>
          <w:tab/>
        </w:r>
        <w:r w:rsidR="00D67FB3">
          <w:rPr>
            <w:noProof/>
            <w:webHidden/>
          </w:rPr>
          <w:fldChar w:fldCharType="begin"/>
        </w:r>
        <w:r w:rsidR="00D67FB3">
          <w:rPr>
            <w:noProof/>
            <w:webHidden/>
          </w:rPr>
          <w:instrText xml:space="preserve"> PAGEREF _Toc34996196 \h </w:instrText>
        </w:r>
        <w:r w:rsidR="00D67FB3">
          <w:rPr>
            <w:noProof/>
            <w:webHidden/>
          </w:rPr>
        </w:r>
        <w:r w:rsidR="00D67FB3">
          <w:rPr>
            <w:noProof/>
            <w:webHidden/>
          </w:rPr>
          <w:fldChar w:fldCharType="separate"/>
        </w:r>
        <w:r w:rsidR="00827AA7">
          <w:rPr>
            <w:noProof/>
            <w:webHidden/>
          </w:rPr>
          <w:t>29</w:t>
        </w:r>
        <w:r w:rsidR="00D67FB3">
          <w:rPr>
            <w:noProof/>
            <w:webHidden/>
          </w:rPr>
          <w:fldChar w:fldCharType="end"/>
        </w:r>
      </w:hyperlink>
    </w:p>
    <w:p w:rsidR="00D67FB3" w:rsidRDefault="00314069" w14:paraId="723E1B19" w14:textId="05FE2677">
      <w:pPr>
        <w:pStyle w:val="TOC2"/>
        <w:tabs>
          <w:tab w:val="left" w:pos="1320"/>
          <w:tab w:val="right" w:leader="dot" w:pos="9350"/>
        </w:tabs>
        <w:rPr>
          <w:rFonts w:eastAsiaTheme="minorEastAsia"/>
          <w:noProof/>
        </w:rPr>
      </w:pPr>
      <w:hyperlink w:history="1" w:anchor="_Toc34996197">
        <w:r w:rsidRPr="006B489E" w:rsidR="00D67FB3">
          <w:rPr>
            <w:rStyle w:val="Hyperlink"/>
            <w:noProof/>
          </w:rPr>
          <w:t>19.2.02</w:t>
        </w:r>
        <w:r w:rsidR="00D67FB3">
          <w:rPr>
            <w:rFonts w:eastAsiaTheme="minorEastAsia"/>
            <w:noProof/>
          </w:rPr>
          <w:tab/>
        </w:r>
        <w:r w:rsidRPr="006B489E" w:rsidR="00D67FB3">
          <w:rPr>
            <w:rStyle w:val="Hyperlink"/>
            <w:noProof/>
          </w:rPr>
          <w:t>Security Instrument</w:t>
        </w:r>
        <w:r w:rsidR="00D67FB3">
          <w:rPr>
            <w:noProof/>
            <w:webHidden/>
          </w:rPr>
          <w:tab/>
        </w:r>
        <w:r w:rsidR="00D67FB3">
          <w:rPr>
            <w:noProof/>
            <w:webHidden/>
          </w:rPr>
          <w:fldChar w:fldCharType="begin"/>
        </w:r>
        <w:r w:rsidR="00D67FB3">
          <w:rPr>
            <w:noProof/>
            <w:webHidden/>
          </w:rPr>
          <w:instrText xml:space="preserve"> PAGEREF _Toc34996197 \h </w:instrText>
        </w:r>
        <w:r w:rsidR="00D67FB3">
          <w:rPr>
            <w:noProof/>
            <w:webHidden/>
          </w:rPr>
        </w:r>
        <w:r w:rsidR="00D67FB3">
          <w:rPr>
            <w:noProof/>
            <w:webHidden/>
          </w:rPr>
          <w:fldChar w:fldCharType="separate"/>
        </w:r>
        <w:r w:rsidR="00827AA7">
          <w:rPr>
            <w:noProof/>
            <w:webHidden/>
          </w:rPr>
          <w:t>35</w:t>
        </w:r>
        <w:r w:rsidR="00D67FB3">
          <w:rPr>
            <w:noProof/>
            <w:webHidden/>
          </w:rPr>
          <w:fldChar w:fldCharType="end"/>
        </w:r>
      </w:hyperlink>
    </w:p>
    <w:p w:rsidR="00D67FB3" w:rsidRDefault="00314069" w14:paraId="53A291E1" w14:textId="07A9D80C">
      <w:pPr>
        <w:pStyle w:val="TOC2"/>
        <w:tabs>
          <w:tab w:val="left" w:pos="1320"/>
          <w:tab w:val="right" w:leader="dot" w:pos="9350"/>
        </w:tabs>
        <w:rPr>
          <w:rFonts w:eastAsiaTheme="minorEastAsia"/>
          <w:noProof/>
        </w:rPr>
      </w:pPr>
      <w:hyperlink w:history="1" w:anchor="_Toc34996198">
        <w:r w:rsidRPr="006B489E" w:rsidR="00D67FB3">
          <w:rPr>
            <w:rStyle w:val="Hyperlink"/>
            <w:noProof/>
          </w:rPr>
          <w:t>19.2.03</w:t>
        </w:r>
        <w:r w:rsidR="00D67FB3">
          <w:rPr>
            <w:rFonts w:eastAsiaTheme="minorEastAsia"/>
            <w:noProof/>
          </w:rPr>
          <w:tab/>
        </w:r>
        <w:r w:rsidRPr="006B489E" w:rsidR="00D67FB3">
          <w:rPr>
            <w:rStyle w:val="Hyperlink"/>
            <w:noProof/>
          </w:rPr>
          <w:t>UCC-1 Financing Statements</w:t>
        </w:r>
        <w:r w:rsidR="00D67FB3">
          <w:rPr>
            <w:noProof/>
            <w:webHidden/>
          </w:rPr>
          <w:tab/>
        </w:r>
        <w:r w:rsidR="00D67FB3">
          <w:rPr>
            <w:noProof/>
            <w:webHidden/>
          </w:rPr>
          <w:fldChar w:fldCharType="begin"/>
        </w:r>
        <w:r w:rsidR="00D67FB3">
          <w:rPr>
            <w:noProof/>
            <w:webHidden/>
          </w:rPr>
          <w:instrText xml:space="preserve"> PAGEREF _Toc34996198 \h </w:instrText>
        </w:r>
        <w:r w:rsidR="00D67FB3">
          <w:rPr>
            <w:noProof/>
            <w:webHidden/>
          </w:rPr>
        </w:r>
        <w:r w:rsidR="00D67FB3">
          <w:rPr>
            <w:noProof/>
            <w:webHidden/>
          </w:rPr>
          <w:fldChar w:fldCharType="separate"/>
        </w:r>
        <w:r w:rsidR="00827AA7">
          <w:rPr>
            <w:noProof/>
            <w:webHidden/>
          </w:rPr>
          <w:t>36</w:t>
        </w:r>
        <w:r w:rsidR="00D67FB3">
          <w:rPr>
            <w:noProof/>
            <w:webHidden/>
          </w:rPr>
          <w:fldChar w:fldCharType="end"/>
        </w:r>
      </w:hyperlink>
    </w:p>
    <w:p w:rsidR="00D67FB3" w:rsidRDefault="00314069" w14:paraId="1EC35210" w14:textId="45A95F84">
      <w:pPr>
        <w:pStyle w:val="TOC2"/>
        <w:tabs>
          <w:tab w:val="left" w:pos="1320"/>
          <w:tab w:val="right" w:leader="dot" w:pos="9350"/>
        </w:tabs>
        <w:rPr>
          <w:rFonts w:eastAsiaTheme="minorEastAsia"/>
          <w:noProof/>
        </w:rPr>
      </w:pPr>
      <w:hyperlink w:history="1" w:anchor="_Toc34996199">
        <w:r w:rsidRPr="006B489E" w:rsidR="00D67FB3">
          <w:rPr>
            <w:rStyle w:val="Hyperlink"/>
            <w:noProof/>
          </w:rPr>
          <w:t>19.2.04</w:t>
        </w:r>
        <w:r w:rsidR="00D67FB3">
          <w:rPr>
            <w:rFonts w:eastAsiaTheme="minorEastAsia"/>
            <w:noProof/>
          </w:rPr>
          <w:tab/>
        </w:r>
        <w:r w:rsidRPr="006B489E" w:rsidR="00D67FB3">
          <w:rPr>
            <w:rStyle w:val="Hyperlink"/>
            <w:noProof/>
          </w:rPr>
          <w:t>Promissory Note</w:t>
        </w:r>
        <w:r w:rsidR="00D67FB3">
          <w:rPr>
            <w:noProof/>
            <w:webHidden/>
          </w:rPr>
          <w:tab/>
        </w:r>
        <w:r w:rsidR="00D67FB3">
          <w:rPr>
            <w:noProof/>
            <w:webHidden/>
          </w:rPr>
          <w:fldChar w:fldCharType="begin"/>
        </w:r>
        <w:r w:rsidR="00D67FB3">
          <w:rPr>
            <w:noProof/>
            <w:webHidden/>
          </w:rPr>
          <w:instrText xml:space="preserve"> PAGEREF _Toc34996199 \h </w:instrText>
        </w:r>
        <w:r w:rsidR="00D67FB3">
          <w:rPr>
            <w:noProof/>
            <w:webHidden/>
          </w:rPr>
        </w:r>
        <w:r w:rsidR="00D67FB3">
          <w:rPr>
            <w:noProof/>
            <w:webHidden/>
          </w:rPr>
          <w:fldChar w:fldCharType="separate"/>
        </w:r>
        <w:r w:rsidR="00827AA7">
          <w:rPr>
            <w:noProof/>
            <w:webHidden/>
          </w:rPr>
          <w:t>37</w:t>
        </w:r>
        <w:r w:rsidR="00D67FB3">
          <w:rPr>
            <w:noProof/>
            <w:webHidden/>
          </w:rPr>
          <w:fldChar w:fldCharType="end"/>
        </w:r>
      </w:hyperlink>
    </w:p>
    <w:p w:rsidR="00D67FB3" w:rsidRDefault="00314069" w14:paraId="462FE3D0" w14:textId="4050DBC7">
      <w:pPr>
        <w:pStyle w:val="TOC2"/>
        <w:tabs>
          <w:tab w:val="left" w:pos="1320"/>
          <w:tab w:val="right" w:leader="dot" w:pos="9350"/>
        </w:tabs>
        <w:rPr>
          <w:rFonts w:eastAsiaTheme="minorEastAsia"/>
          <w:noProof/>
        </w:rPr>
      </w:pPr>
      <w:hyperlink w:history="1" w:anchor="_Toc34996200">
        <w:r w:rsidRPr="006B489E" w:rsidR="00D67FB3">
          <w:rPr>
            <w:rStyle w:val="Hyperlink"/>
            <w:noProof/>
          </w:rPr>
          <w:t>19.2.05</w:t>
        </w:r>
        <w:r w:rsidR="00D67FB3">
          <w:rPr>
            <w:rFonts w:eastAsiaTheme="minorEastAsia"/>
            <w:noProof/>
          </w:rPr>
          <w:tab/>
        </w:r>
        <w:r w:rsidRPr="006B489E" w:rsidR="00D67FB3">
          <w:rPr>
            <w:rStyle w:val="Hyperlink"/>
            <w:noProof/>
          </w:rPr>
          <w:t>Regulatory Agreement.</w:t>
        </w:r>
        <w:r w:rsidR="00D67FB3">
          <w:rPr>
            <w:noProof/>
            <w:webHidden/>
          </w:rPr>
          <w:tab/>
        </w:r>
        <w:r w:rsidR="00D67FB3">
          <w:rPr>
            <w:noProof/>
            <w:webHidden/>
          </w:rPr>
          <w:fldChar w:fldCharType="begin"/>
        </w:r>
        <w:r w:rsidR="00D67FB3">
          <w:rPr>
            <w:noProof/>
            <w:webHidden/>
          </w:rPr>
          <w:instrText xml:space="preserve"> PAGEREF _Toc34996200 \h </w:instrText>
        </w:r>
        <w:r w:rsidR="00D67FB3">
          <w:rPr>
            <w:noProof/>
            <w:webHidden/>
          </w:rPr>
        </w:r>
        <w:r w:rsidR="00D67FB3">
          <w:rPr>
            <w:noProof/>
            <w:webHidden/>
          </w:rPr>
          <w:fldChar w:fldCharType="separate"/>
        </w:r>
        <w:r w:rsidR="00827AA7">
          <w:rPr>
            <w:noProof/>
            <w:webHidden/>
          </w:rPr>
          <w:t>39</w:t>
        </w:r>
        <w:r w:rsidR="00D67FB3">
          <w:rPr>
            <w:noProof/>
            <w:webHidden/>
          </w:rPr>
          <w:fldChar w:fldCharType="end"/>
        </w:r>
      </w:hyperlink>
    </w:p>
    <w:p w:rsidR="00D67FB3" w:rsidRDefault="00314069" w14:paraId="36437EA6" w14:textId="790C4206">
      <w:pPr>
        <w:pStyle w:val="TOC2"/>
        <w:tabs>
          <w:tab w:val="left" w:pos="1320"/>
          <w:tab w:val="right" w:leader="dot" w:pos="9350"/>
        </w:tabs>
        <w:rPr>
          <w:rFonts w:eastAsiaTheme="minorEastAsia"/>
          <w:noProof/>
        </w:rPr>
      </w:pPr>
      <w:hyperlink w:history="1" w:anchor="_Toc34996201">
        <w:r w:rsidRPr="006B489E" w:rsidR="00D67FB3">
          <w:rPr>
            <w:rStyle w:val="Hyperlink"/>
            <w:noProof/>
          </w:rPr>
          <w:t>19.2.06</w:t>
        </w:r>
        <w:r w:rsidR="00D67FB3">
          <w:rPr>
            <w:rFonts w:eastAsiaTheme="minorEastAsia"/>
            <w:noProof/>
          </w:rPr>
          <w:tab/>
        </w:r>
        <w:r w:rsidRPr="006B489E" w:rsidR="00D67FB3">
          <w:rPr>
            <w:rStyle w:val="Hyperlink"/>
            <w:noProof/>
          </w:rPr>
          <w:t>Borrower Entity’s Organizational Documents</w:t>
        </w:r>
        <w:r w:rsidR="00D67FB3">
          <w:rPr>
            <w:noProof/>
            <w:webHidden/>
          </w:rPr>
          <w:tab/>
        </w:r>
        <w:r w:rsidR="00D67FB3">
          <w:rPr>
            <w:noProof/>
            <w:webHidden/>
          </w:rPr>
          <w:fldChar w:fldCharType="begin"/>
        </w:r>
        <w:r w:rsidR="00D67FB3">
          <w:rPr>
            <w:noProof/>
            <w:webHidden/>
          </w:rPr>
          <w:instrText xml:space="preserve"> PAGEREF _Toc34996201 \h </w:instrText>
        </w:r>
        <w:r w:rsidR="00D67FB3">
          <w:rPr>
            <w:noProof/>
            <w:webHidden/>
          </w:rPr>
        </w:r>
        <w:r w:rsidR="00D67FB3">
          <w:rPr>
            <w:noProof/>
            <w:webHidden/>
          </w:rPr>
          <w:fldChar w:fldCharType="separate"/>
        </w:r>
        <w:r w:rsidR="00827AA7">
          <w:rPr>
            <w:noProof/>
            <w:webHidden/>
          </w:rPr>
          <w:t>41</w:t>
        </w:r>
        <w:r w:rsidR="00D67FB3">
          <w:rPr>
            <w:noProof/>
            <w:webHidden/>
          </w:rPr>
          <w:fldChar w:fldCharType="end"/>
        </w:r>
      </w:hyperlink>
    </w:p>
    <w:p w:rsidR="00D67FB3" w:rsidRDefault="00314069" w14:paraId="565E8936" w14:textId="6140D663">
      <w:pPr>
        <w:pStyle w:val="TOC2"/>
        <w:tabs>
          <w:tab w:val="left" w:pos="1320"/>
          <w:tab w:val="right" w:leader="dot" w:pos="9350"/>
        </w:tabs>
        <w:rPr>
          <w:rFonts w:eastAsiaTheme="minorEastAsia"/>
          <w:noProof/>
        </w:rPr>
      </w:pPr>
      <w:hyperlink w:history="1" w:anchor="_Toc34996202">
        <w:r w:rsidRPr="006B489E" w:rsidR="00D67FB3">
          <w:rPr>
            <w:rStyle w:val="Hyperlink"/>
            <w:noProof/>
          </w:rPr>
          <w:t>19.2.07</w:t>
        </w:r>
        <w:r w:rsidR="00D67FB3">
          <w:rPr>
            <w:rFonts w:eastAsiaTheme="minorEastAsia"/>
            <w:noProof/>
          </w:rPr>
          <w:tab/>
        </w:r>
        <w:r w:rsidRPr="006B489E" w:rsidR="00D67FB3">
          <w:rPr>
            <w:rStyle w:val="Hyperlink"/>
            <w:noProof/>
          </w:rPr>
          <w:t>Title, Escrow, and Survey Requirements</w:t>
        </w:r>
        <w:r w:rsidR="00D67FB3">
          <w:rPr>
            <w:noProof/>
            <w:webHidden/>
          </w:rPr>
          <w:tab/>
        </w:r>
        <w:r w:rsidR="00D67FB3">
          <w:rPr>
            <w:noProof/>
            <w:webHidden/>
          </w:rPr>
          <w:fldChar w:fldCharType="begin"/>
        </w:r>
        <w:r w:rsidR="00D67FB3">
          <w:rPr>
            <w:noProof/>
            <w:webHidden/>
          </w:rPr>
          <w:instrText xml:space="preserve"> PAGEREF _Toc34996202 \h </w:instrText>
        </w:r>
        <w:r w:rsidR="00D67FB3">
          <w:rPr>
            <w:noProof/>
            <w:webHidden/>
          </w:rPr>
        </w:r>
        <w:r w:rsidR="00D67FB3">
          <w:rPr>
            <w:noProof/>
            <w:webHidden/>
          </w:rPr>
          <w:fldChar w:fldCharType="separate"/>
        </w:r>
        <w:r w:rsidR="00827AA7">
          <w:rPr>
            <w:noProof/>
            <w:webHidden/>
          </w:rPr>
          <w:t>42</w:t>
        </w:r>
        <w:r w:rsidR="00D67FB3">
          <w:rPr>
            <w:noProof/>
            <w:webHidden/>
          </w:rPr>
          <w:fldChar w:fldCharType="end"/>
        </w:r>
      </w:hyperlink>
    </w:p>
    <w:p w:rsidR="00D67FB3" w:rsidRDefault="00314069" w14:paraId="03C2AD78" w14:textId="664DCD20">
      <w:pPr>
        <w:pStyle w:val="TOC2"/>
        <w:tabs>
          <w:tab w:val="left" w:pos="1320"/>
          <w:tab w:val="right" w:leader="dot" w:pos="9350"/>
        </w:tabs>
        <w:rPr>
          <w:rFonts w:eastAsiaTheme="minorEastAsia"/>
          <w:noProof/>
        </w:rPr>
      </w:pPr>
      <w:hyperlink w:history="1" w:anchor="_Toc34996203">
        <w:r w:rsidRPr="006B489E" w:rsidR="00D67FB3">
          <w:rPr>
            <w:rStyle w:val="Hyperlink"/>
            <w:noProof/>
          </w:rPr>
          <w:t>19.2.08</w:t>
        </w:r>
        <w:r w:rsidR="00D67FB3">
          <w:rPr>
            <w:rFonts w:eastAsiaTheme="minorEastAsia"/>
            <w:noProof/>
          </w:rPr>
          <w:tab/>
        </w:r>
        <w:r w:rsidRPr="006B489E" w:rsidR="00D67FB3">
          <w:rPr>
            <w:rStyle w:val="Hyperlink"/>
            <w:noProof/>
          </w:rPr>
          <w:t>Opinion of Borrower’s Counsel</w:t>
        </w:r>
        <w:r w:rsidR="00D67FB3">
          <w:rPr>
            <w:noProof/>
            <w:webHidden/>
          </w:rPr>
          <w:tab/>
        </w:r>
        <w:r w:rsidR="00D67FB3">
          <w:rPr>
            <w:noProof/>
            <w:webHidden/>
          </w:rPr>
          <w:fldChar w:fldCharType="begin"/>
        </w:r>
        <w:r w:rsidR="00D67FB3">
          <w:rPr>
            <w:noProof/>
            <w:webHidden/>
          </w:rPr>
          <w:instrText xml:space="preserve"> PAGEREF _Toc34996203 \h </w:instrText>
        </w:r>
        <w:r w:rsidR="00D67FB3">
          <w:rPr>
            <w:noProof/>
            <w:webHidden/>
          </w:rPr>
        </w:r>
        <w:r w:rsidR="00D67FB3">
          <w:rPr>
            <w:noProof/>
            <w:webHidden/>
          </w:rPr>
          <w:fldChar w:fldCharType="separate"/>
        </w:r>
        <w:r w:rsidR="00827AA7">
          <w:rPr>
            <w:noProof/>
            <w:webHidden/>
          </w:rPr>
          <w:t>55</w:t>
        </w:r>
        <w:r w:rsidR="00D67FB3">
          <w:rPr>
            <w:noProof/>
            <w:webHidden/>
          </w:rPr>
          <w:fldChar w:fldCharType="end"/>
        </w:r>
      </w:hyperlink>
    </w:p>
    <w:p w:rsidR="00D67FB3" w:rsidRDefault="00314069" w14:paraId="5E8587B1" w14:textId="1B19F70E">
      <w:pPr>
        <w:pStyle w:val="TOC2"/>
        <w:tabs>
          <w:tab w:val="left" w:pos="1320"/>
          <w:tab w:val="right" w:leader="dot" w:pos="9350"/>
        </w:tabs>
        <w:rPr>
          <w:rFonts w:eastAsiaTheme="minorEastAsia"/>
          <w:noProof/>
        </w:rPr>
      </w:pPr>
      <w:hyperlink w:history="1" w:anchor="_Toc34996204">
        <w:r w:rsidRPr="006B489E" w:rsidR="00D67FB3">
          <w:rPr>
            <w:rStyle w:val="Hyperlink"/>
            <w:noProof/>
          </w:rPr>
          <w:t>19.2.09</w:t>
        </w:r>
        <w:r w:rsidR="00D67FB3">
          <w:rPr>
            <w:rFonts w:eastAsiaTheme="minorEastAsia"/>
            <w:noProof/>
          </w:rPr>
          <w:tab/>
        </w:r>
        <w:r w:rsidRPr="006B489E" w:rsidR="00D67FB3">
          <w:rPr>
            <w:rStyle w:val="Hyperlink"/>
            <w:noProof/>
          </w:rPr>
          <w:t>Secondary Financing</w:t>
        </w:r>
        <w:r w:rsidR="00D67FB3">
          <w:rPr>
            <w:noProof/>
            <w:webHidden/>
          </w:rPr>
          <w:tab/>
        </w:r>
        <w:r w:rsidR="00D67FB3">
          <w:rPr>
            <w:noProof/>
            <w:webHidden/>
          </w:rPr>
          <w:fldChar w:fldCharType="begin"/>
        </w:r>
        <w:r w:rsidR="00D67FB3">
          <w:rPr>
            <w:noProof/>
            <w:webHidden/>
          </w:rPr>
          <w:instrText xml:space="preserve"> PAGEREF _Toc34996204 \h </w:instrText>
        </w:r>
        <w:r w:rsidR="00D67FB3">
          <w:rPr>
            <w:noProof/>
            <w:webHidden/>
          </w:rPr>
        </w:r>
        <w:r w:rsidR="00D67FB3">
          <w:rPr>
            <w:noProof/>
            <w:webHidden/>
          </w:rPr>
          <w:fldChar w:fldCharType="separate"/>
        </w:r>
        <w:r w:rsidR="00827AA7">
          <w:rPr>
            <w:noProof/>
            <w:webHidden/>
          </w:rPr>
          <w:t>55</w:t>
        </w:r>
        <w:r w:rsidR="00D67FB3">
          <w:rPr>
            <w:noProof/>
            <w:webHidden/>
          </w:rPr>
          <w:fldChar w:fldCharType="end"/>
        </w:r>
      </w:hyperlink>
    </w:p>
    <w:p w:rsidR="00D67FB3" w:rsidRDefault="00314069" w14:paraId="43B38CDC" w14:textId="00F594FD">
      <w:pPr>
        <w:pStyle w:val="TOC2"/>
        <w:tabs>
          <w:tab w:val="left" w:pos="1320"/>
          <w:tab w:val="right" w:leader="dot" w:pos="9350"/>
        </w:tabs>
        <w:rPr>
          <w:rFonts w:eastAsiaTheme="minorEastAsia"/>
          <w:noProof/>
        </w:rPr>
      </w:pPr>
      <w:hyperlink w:history="1" w:anchor="_Toc34996205">
        <w:r w:rsidRPr="006B489E" w:rsidR="00D67FB3">
          <w:rPr>
            <w:rStyle w:val="Hyperlink"/>
            <w:noProof/>
          </w:rPr>
          <w:t>19.2.10</w:t>
        </w:r>
        <w:r w:rsidR="00D67FB3">
          <w:rPr>
            <w:rFonts w:eastAsiaTheme="minorEastAsia"/>
            <w:noProof/>
          </w:rPr>
          <w:tab/>
        </w:r>
        <w:r w:rsidRPr="006B489E" w:rsidR="00D67FB3">
          <w:rPr>
            <w:rStyle w:val="Hyperlink"/>
            <w:noProof/>
          </w:rPr>
          <w:t>Bond-Financed Projects</w:t>
        </w:r>
        <w:r w:rsidR="00D67FB3">
          <w:rPr>
            <w:noProof/>
            <w:webHidden/>
          </w:rPr>
          <w:tab/>
        </w:r>
        <w:r w:rsidR="00D67FB3">
          <w:rPr>
            <w:noProof/>
            <w:webHidden/>
          </w:rPr>
          <w:fldChar w:fldCharType="begin"/>
        </w:r>
        <w:r w:rsidR="00D67FB3">
          <w:rPr>
            <w:noProof/>
            <w:webHidden/>
          </w:rPr>
          <w:instrText xml:space="preserve"> PAGEREF _Toc34996205 \h </w:instrText>
        </w:r>
        <w:r w:rsidR="00D67FB3">
          <w:rPr>
            <w:noProof/>
            <w:webHidden/>
          </w:rPr>
        </w:r>
        <w:r w:rsidR="00D67FB3">
          <w:rPr>
            <w:noProof/>
            <w:webHidden/>
          </w:rPr>
          <w:fldChar w:fldCharType="separate"/>
        </w:r>
        <w:r w:rsidR="00827AA7">
          <w:rPr>
            <w:noProof/>
            <w:webHidden/>
          </w:rPr>
          <w:t>63</w:t>
        </w:r>
        <w:r w:rsidR="00D67FB3">
          <w:rPr>
            <w:noProof/>
            <w:webHidden/>
          </w:rPr>
          <w:fldChar w:fldCharType="end"/>
        </w:r>
      </w:hyperlink>
    </w:p>
    <w:p w:rsidR="00D67FB3" w:rsidRDefault="00314069" w14:paraId="5A2F9B8D" w14:textId="51C322A9">
      <w:pPr>
        <w:pStyle w:val="TOC2"/>
        <w:tabs>
          <w:tab w:val="left" w:pos="1320"/>
          <w:tab w:val="right" w:leader="dot" w:pos="9350"/>
        </w:tabs>
        <w:rPr>
          <w:rFonts w:eastAsiaTheme="minorEastAsia"/>
          <w:noProof/>
        </w:rPr>
      </w:pPr>
      <w:hyperlink w:history="1" w:anchor="_Toc34996206">
        <w:r w:rsidRPr="006B489E" w:rsidR="00D67FB3">
          <w:rPr>
            <w:rStyle w:val="Hyperlink"/>
            <w:noProof/>
          </w:rPr>
          <w:t>19.2.11</w:t>
        </w:r>
        <w:r w:rsidR="00D67FB3">
          <w:rPr>
            <w:rFonts w:eastAsiaTheme="minorEastAsia"/>
            <w:noProof/>
          </w:rPr>
          <w:tab/>
        </w:r>
        <w:r w:rsidRPr="006B489E" w:rsidR="00D67FB3">
          <w:rPr>
            <w:rStyle w:val="Hyperlink"/>
            <w:noProof/>
          </w:rPr>
          <w:t>Low-Income Housing Tax Credit (LIHTC) Financed Projects</w:t>
        </w:r>
        <w:r w:rsidR="00D67FB3">
          <w:rPr>
            <w:noProof/>
            <w:webHidden/>
          </w:rPr>
          <w:tab/>
        </w:r>
        <w:r w:rsidR="00D67FB3">
          <w:rPr>
            <w:noProof/>
            <w:webHidden/>
          </w:rPr>
          <w:fldChar w:fldCharType="begin"/>
        </w:r>
        <w:r w:rsidR="00D67FB3">
          <w:rPr>
            <w:noProof/>
            <w:webHidden/>
          </w:rPr>
          <w:instrText xml:space="preserve"> PAGEREF _Toc34996206 \h </w:instrText>
        </w:r>
        <w:r w:rsidR="00D67FB3">
          <w:rPr>
            <w:noProof/>
            <w:webHidden/>
          </w:rPr>
        </w:r>
        <w:r w:rsidR="00D67FB3">
          <w:rPr>
            <w:noProof/>
            <w:webHidden/>
          </w:rPr>
          <w:fldChar w:fldCharType="separate"/>
        </w:r>
        <w:r w:rsidR="00827AA7">
          <w:rPr>
            <w:noProof/>
            <w:webHidden/>
          </w:rPr>
          <w:t>66</w:t>
        </w:r>
        <w:r w:rsidR="00D67FB3">
          <w:rPr>
            <w:noProof/>
            <w:webHidden/>
          </w:rPr>
          <w:fldChar w:fldCharType="end"/>
        </w:r>
      </w:hyperlink>
    </w:p>
    <w:p w:rsidR="00D67FB3" w:rsidRDefault="00314069" w14:paraId="6F6F62EF" w14:textId="461585A9">
      <w:pPr>
        <w:pStyle w:val="TOC2"/>
        <w:tabs>
          <w:tab w:val="left" w:pos="1320"/>
          <w:tab w:val="right" w:leader="dot" w:pos="9350"/>
        </w:tabs>
        <w:rPr>
          <w:rFonts w:eastAsiaTheme="minorEastAsia"/>
          <w:noProof/>
        </w:rPr>
      </w:pPr>
      <w:hyperlink w:history="1" w:anchor="_Toc34996207">
        <w:r w:rsidRPr="006B489E" w:rsidR="00D67FB3">
          <w:rPr>
            <w:rStyle w:val="Hyperlink"/>
            <w:noProof/>
          </w:rPr>
          <w:t>19.2.12</w:t>
        </w:r>
        <w:r w:rsidR="00D67FB3">
          <w:rPr>
            <w:rFonts w:eastAsiaTheme="minorEastAsia"/>
            <w:noProof/>
          </w:rPr>
          <w:tab/>
        </w:r>
        <w:r w:rsidRPr="006B489E" w:rsidR="00D67FB3">
          <w:rPr>
            <w:rStyle w:val="Hyperlink"/>
            <w:noProof/>
          </w:rPr>
          <w:t>Escrow Agreements</w:t>
        </w:r>
        <w:r w:rsidR="00D67FB3">
          <w:rPr>
            <w:noProof/>
            <w:webHidden/>
          </w:rPr>
          <w:tab/>
        </w:r>
        <w:r w:rsidR="00D67FB3">
          <w:rPr>
            <w:noProof/>
            <w:webHidden/>
          </w:rPr>
          <w:fldChar w:fldCharType="begin"/>
        </w:r>
        <w:r w:rsidR="00D67FB3">
          <w:rPr>
            <w:noProof/>
            <w:webHidden/>
          </w:rPr>
          <w:instrText xml:space="preserve"> PAGEREF _Toc34996207 \h </w:instrText>
        </w:r>
        <w:r w:rsidR="00D67FB3">
          <w:rPr>
            <w:noProof/>
            <w:webHidden/>
          </w:rPr>
        </w:r>
        <w:r w:rsidR="00D67FB3">
          <w:rPr>
            <w:noProof/>
            <w:webHidden/>
          </w:rPr>
          <w:fldChar w:fldCharType="separate"/>
        </w:r>
        <w:r w:rsidR="00827AA7">
          <w:rPr>
            <w:noProof/>
            <w:webHidden/>
          </w:rPr>
          <w:t>72</w:t>
        </w:r>
        <w:r w:rsidR="00D67FB3">
          <w:rPr>
            <w:noProof/>
            <w:webHidden/>
          </w:rPr>
          <w:fldChar w:fldCharType="end"/>
        </w:r>
      </w:hyperlink>
    </w:p>
    <w:p w:rsidR="00D67FB3" w:rsidRDefault="00314069" w14:paraId="1F336E8D" w14:textId="42B57D2F">
      <w:pPr>
        <w:pStyle w:val="TOC2"/>
        <w:tabs>
          <w:tab w:val="left" w:pos="1320"/>
          <w:tab w:val="right" w:leader="dot" w:pos="9350"/>
        </w:tabs>
        <w:rPr>
          <w:rFonts w:eastAsiaTheme="minorEastAsia"/>
          <w:noProof/>
        </w:rPr>
      </w:pPr>
      <w:hyperlink w:history="1" w:anchor="_Toc34996208">
        <w:r w:rsidRPr="006B489E" w:rsidR="00D67FB3">
          <w:rPr>
            <w:rStyle w:val="Hyperlink"/>
            <w:noProof/>
          </w:rPr>
          <w:t>19.2.13</w:t>
        </w:r>
        <w:r w:rsidR="00D67FB3">
          <w:rPr>
            <w:rFonts w:eastAsiaTheme="minorEastAsia"/>
            <w:noProof/>
          </w:rPr>
          <w:tab/>
        </w:r>
        <w:r w:rsidRPr="006B489E" w:rsidR="00D67FB3">
          <w:rPr>
            <w:rStyle w:val="Hyperlink"/>
            <w:noProof/>
          </w:rPr>
          <w:t>Additional Closing Requirements</w:t>
        </w:r>
        <w:r w:rsidR="00D67FB3">
          <w:rPr>
            <w:noProof/>
            <w:webHidden/>
          </w:rPr>
          <w:tab/>
        </w:r>
        <w:r w:rsidR="00D67FB3">
          <w:rPr>
            <w:noProof/>
            <w:webHidden/>
          </w:rPr>
          <w:fldChar w:fldCharType="begin"/>
        </w:r>
        <w:r w:rsidR="00D67FB3">
          <w:rPr>
            <w:noProof/>
            <w:webHidden/>
          </w:rPr>
          <w:instrText xml:space="preserve"> PAGEREF _Toc34996208 \h </w:instrText>
        </w:r>
        <w:r w:rsidR="00D67FB3">
          <w:rPr>
            <w:noProof/>
            <w:webHidden/>
          </w:rPr>
        </w:r>
        <w:r w:rsidR="00D67FB3">
          <w:rPr>
            <w:noProof/>
            <w:webHidden/>
          </w:rPr>
          <w:fldChar w:fldCharType="separate"/>
        </w:r>
        <w:r w:rsidR="00827AA7">
          <w:rPr>
            <w:noProof/>
            <w:webHidden/>
          </w:rPr>
          <w:t>73</w:t>
        </w:r>
        <w:r w:rsidR="00D67FB3">
          <w:rPr>
            <w:noProof/>
            <w:webHidden/>
          </w:rPr>
          <w:fldChar w:fldCharType="end"/>
        </w:r>
      </w:hyperlink>
    </w:p>
    <w:p w:rsidR="00D67FB3" w:rsidRDefault="00314069" w14:paraId="1324D74A" w14:textId="47905747">
      <w:pPr>
        <w:pStyle w:val="TOC2"/>
        <w:tabs>
          <w:tab w:val="right" w:leader="dot" w:pos="9350"/>
        </w:tabs>
        <w:rPr>
          <w:rFonts w:eastAsiaTheme="minorEastAsia"/>
          <w:noProof/>
        </w:rPr>
      </w:pPr>
      <w:hyperlink w:history="1" w:anchor="_Toc34996209">
        <w:r w:rsidRPr="006B489E" w:rsidR="00D67FB3">
          <w:rPr>
            <w:rStyle w:val="Hyperlink"/>
            <w:i/>
            <w:iCs/>
            <w:noProof/>
          </w:rPr>
          <w:t>—Additional Document and Diligence Requirements for Insurance of Advances for New Construction and Substantial Rehabilitation</w:t>
        </w:r>
        <w:r w:rsidR="00D67FB3">
          <w:rPr>
            <w:noProof/>
            <w:webHidden/>
          </w:rPr>
          <w:tab/>
        </w:r>
        <w:r w:rsidR="00D67FB3">
          <w:rPr>
            <w:noProof/>
            <w:webHidden/>
          </w:rPr>
          <w:fldChar w:fldCharType="begin"/>
        </w:r>
        <w:r w:rsidR="00D67FB3">
          <w:rPr>
            <w:noProof/>
            <w:webHidden/>
          </w:rPr>
          <w:instrText xml:space="preserve"> PAGEREF _Toc34996209 \h </w:instrText>
        </w:r>
        <w:r w:rsidR="00D67FB3">
          <w:rPr>
            <w:noProof/>
            <w:webHidden/>
          </w:rPr>
        </w:r>
        <w:r w:rsidR="00D67FB3">
          <w:rPr>
            <w:noProof/>
            <w:webHidden/>
          </w:rPr>
          <w:fldChar w:fldCharType="separate"/>
        </w:r>
        <w:r w:rsidR="00827AA7">
          <w:rPr>
            <w:noProof/>
            <w:webHidden/>
          </w:rPr>
          <w:t>77</w:t>
        </w:r>
        <w:r w:rsidR="00D67FB3">
          <w:rPr>
            <w:noProof/>
            <w:webHidden/>
          </w:rPr>
          <w:fldChar w:fldCharType="end"/>
        </w:r>
      </w:hyperlink>
    </w:p>
    <w:p w:rsidR="00D67FB3" w:rsidRDefault="00314069" w14:paraId="0763F0FA" w14:textId="07712B85">
      <w:pPr>
        <w:pStyle w:val="TOC2"/>
        <w:tabs>
          <w:tab w:val="left" w:pos="1320"/>
          <w:tab w:val="right" w:leader="dot" w:pos="9350"/>
        </w:tabs>
        <w:rPr>
          <w:rFonts w:eastAsiaTheme="minorEastAsia"/>
          <w:noProof/>
        </w:rPr>
      </w:pPr>
      <w:hyperlink w:history="1" w:anchor="_Toc34996210">
        <w:r w:rsidRPr="006B489E" w:rsidR="00D67FB3">
          <w:rPr>
            <w:rStyle w:val="Hyperlink"/>
            <w:noProof/>
          </w:rPr>
          <w:t>19.2.14</w:t>
        </w:r>
        <w:r w:rsidR="00D67FB3">
          <w:rPr>
            <w:rFonts w:eastAsiaTheme="minorEastAsia"/>
            <w:noProof/>
          </w:rPr>
          <w:tab/>
        </w:r>
        <w:r w:rsidRPr="006B489E" w:rsidR="00D67FB3">
          <w:rPr>
            <w:rStyle w:val="Hyperlink"/>
            <w:noProof/>
          </w:rPr>
          <w:t>Building Loan Agreement</w:t>
        </w:r>
        <w:r w:rsidR="00D67FB3">
          <w:rPr>
            <w:noProof/>
            <w:webHidden/>
          </w:rPr>
          <w:tab/>
        </w:r>
        <w:r w:rsidR="00D67FB3">
          <w:rPr>
            <w:noProof/>
            <w:webHidden/>
          </w:rPr>
          <w:fldChar w:fldCharType="begin"/>
        </w:r>
        <w:r w:rsidR="00D67FB3">
          <w:rPr>
            <w:noProof/>
            <w:webHidden/>
          </w:rPr>
          <w:instrText xml:space="preserve"> PAGEREF _Toc34996210 \h </w:instrText>
        </w:r>
        <w:r w:rsidR="00D67FB3">
          <w:rPr>
            <w:noProof/>
            <w:webHidden/>
          </w:rPr>
        </w:r>
        <w:r w:rsidR="00D67FB3">
          <w:rPr>
            <w:noProof/>
            <w:webHidden/>
          </w:rPr>
          <w:fldChar w:fldCharType="separate"/>
        </w:r>
        <w:r w:rsidR="00827AA7">
          <w:rPr>
            <w:noProof/>
            <w:webHidden/>
          </w:rPr>
          <w:t>77</w:t>
        </w:r>
        <w:r w:rsidR="00D67FB3">
          <w:rPr>
            <w:noProof/>
            <w:webHidden/>
          </w:rPr>
          <w:fldChar w:fldCharType="end"/>
        </w:r>
      </w:hyperlink>
    </w:p>
    <w:p w:rsidR="00D67FB3" w:rsidRDefault="00314069" w14:paraId="2020580D" w14:textId="1B9F2FF0">
      <w:pPr>
        <w:pStyle w:val="TOC2"/>
        <w:tabs>
          <w:tab w:val="left" w:pos="1320"/>
          <w:tab w:val="right" w:leader="dot" w:pos="9350"/>
        </w:tabs>
        <w:rPr>
          <w:rFonts w:eastAsiaTheme="minorEastAsia"/>
          <w:noProof/>
        </w:rPr>
      </w:pPr>
      <w:hyperlink w:history="1" w:anchor="_Toc34996211">
        <w:r w:rsidRPr="006B489E" w:rsidR="00D67FB3">
          <w:rPr>
            <w:rStyle w:val="Hyperlink"/>
            <w:noProof/>
          </w:rPr>
          <w:t>19.2.15</w:t>
        </w:r>
        <w:r w:rsidR="00D67FB3">
          <w:rPr>
            <w:rFonts w:eastAsiaTheme="minorEastAsia"/>
            <w:noProof/>
          </w:rPr>
          <w:tab/>
        </w:r>
        <w:r w:rsidRPr="006B489E" w:rsidR="00D67FB3">
          <w:rPr>
            <w:rStyle w:val="Hyperlink"/>
            <w:noProof/>
          </w:rPr>
          <w:t>Owner-Architect Agreement – New Construction/Substantial Rehabilitation</w:t>
        </w:r>
        <w:r w:rsidR="00D67FB3">
          <w:rPr>
            <w:noProof/>
            <w:webHidden/>
          </w:rPr>
          <w:tab/>
        </w:r>
        <w:r w:rsidR="00D67FB3">
          <w:rPr>
            <w:noProof/>
            <w:webHidden/>
          </w:rPr>
          <w:fldChar w:fldCharType="begin"/>
        </w:r>
        <w:r w:rsidR="00D67FB3">
          <w:rPr>
            <w:noProof/>
            <w:webHidden/>
          </w:rPr>
          <w:instrText xml:space="preserve"> PAGEREF _Toc34996211 \h </w:instrText>
        </w:r>
        <w:r w:rsidR="00D67FB3">
          <w:rPr>
            <w:noProof/>
            <w:webHidden/>
          </w:rPr>
        </w:r>
        <w:r w:rsidR="00D67FB3">
          <w:rPr>
            <w:noProof/>
            <w:webHidden/>
          </w:rPr>
          <w:fldChar w:fldCharType="separate"/>
        </w:r>
        <w:r w:rsidR="00827AA7">
          <w:rPr>
            <w:noProof/>
            <w:webHidden/>
          </w:rPr>
          <w:t>79</w:t>
        </w:r>
        <w:r w:rsidR="00D67FB3">
          <w:rPr>
            <w:noProof/>
            <w:webHidden/>
          </w:rPr>
          <w:fldChar w:fldCharType="end"/>
        </w:r>
      </w:hyperlink>
    </w:p>
    <w:p w:rsidR="00D67FB3" w:rsidRDefault="00314069" w14:paraId="13DEAB2A" w14:textId="44FEBA84">
      <w:pPr>
        <w:pStyle w:val="TOC2"/>
        <w:tabs>
          <w:tab w:val="left" w:pos="1320"/>
          <w:tab w:val="right" w:leader="dot" w:pos="9350"/>
        </w:tabs>
        <w:rPr>
          <w:rFonts w:eastAsiaTheme="minorEastAsia"/>
          <w:noProof/>
        </w:rPr>
      </w:pPr>
      <w:hyperlink w:history="1" w:anchor="_Toc34996212">
        <w:r w:rsidRPr="006B489E" w:rsidR="00D67FB3">
          <w:rPr>
            <w:rStyle w:val="Hyperlink"/>
            <w:noProof/>
          </w:rPr>
          <w:t>19.2.16</w:t>
        </w:r>
        <w:r w:rsidR="00D67FB3">
          <w:rPr>
            <w:rFonts w:eastAsiaTheme="minorEastAsia"/>
            <w:noProof/>
          </w:rPr>
          <w:tab/>
        </w:r>
        <w:r w:rsidRPr="006B489E" w:rsidR="00D67FB3">
          <w:rPr>
            <w:rStyle w:val="Hyperlink"/>
            <w:noProof/>
          </w:rPr>
          <w:t>Construction Contract – New Construction/Substantial Rehabilitation</w:t>
        </w:r>
        <w:r w:rsidR="00D67FB3">
          <w:rPr>
            <w:noProof/>
            <w:webHidden/>
          </w:rPr>
          <w:tab/>
        </w:r>
        <w:r w:rsidR="00D67FB3">
          <w:rPr>
            <w:noProof/>
            <w:webHidden/>
          </w:rPr>
          <w:fldChar w:fldCharType="begin"/>
        </w:r>
        <w:r w:rsidR="00D67FB3">
          <w:rPr>
            <w:noProof/>
            <w:webHidden/>
          </w:rPr>
          <w:instrText xml:space="preserve"> PAGEREF _Toc34996212 \h </w:instrText>
        </w:r>
        <w:r w:rsidR="00D67FB3">
          <w:rPr>
            <w:noProof/>
            <w:webHidden/>
          </w:rPr>
        </w:r>
        <w:r w:rsidR="00D67FB3">
          <w:rPr>
            <w:noProof/>
            <w:webHidden/>
          </w:rPr>
          <w:fldChar w:fldCharType="separate"/>
        </w:r>
        <w:r w:rsidR="00827AA7">
          <w:rPr>
            <w:noProof/>
            <w:webHidden/>
          </w:rPr>
          <w:t>80</w:t>
        </w:r>
        <w:r w:rsidR="00D67FB3">
          <w:rPr>
            <w:noProof/>
            <w:webHidden/>
          </w:rPr>
          <w:fldChar w:fldCharType="end"/>
        </w:r>
      </w:hyperlink>
    </w:p>
    <w:p w:rsidR="00D67FB3" w:rsidRDefault="00314069" w14:paraId="605925D3" w14:textId="7B4639DC">
      <w:pPr>
        <w:pStyle w:val="TOC2"/>
        <w:tabs>
          <w:tab w:val="left" w:pos="1320"/>
          <w:tab w:val="right" w:leader="dot" w:pos="9350"/>
        </w:tabs>
        <w:rPr>
          <w:rFonts w:eastAsiaTheme="minorEastAsia"/>
          <w:noProof/>
        </w:rPr>
      </w:pPr>
      <w:hyperlink w:history="1" w:anchor="_Toc34996213">
        <w:r w:rsidRPr="006B489E" w:rsidR="00D67FB3">
          <w:rPr>
            <w:rStyle w:val="Hyperlink"/>
            <w:noProof/>
          </w:rPr>
          <w:t>19.2.17</w:t>
        </w:r>
        <w:r w:rsidR="00D67FB3">
          <w:rPr>
            <w:rFonts w:eastAsiaTheme="minorEastAsia"/>
            <w:noProof/>
          </w:rPr>
          <w:tab/>
        </w:r>
        <w:r w:rsidRPr="006B489E" w:rsidR="00D67FB3">
          <w:rPr>
            <w:rStyle w:val="Hyperlink"/>
            <w:noProof/>
          </w:rPr>
          <w:t>Assurance of Completion and Related Requirements</w:t>
        </w:r>
        <w:r w:rsidR="00D67FB3">
          <w:rPr>
            <w:noProof/>
            <w:webHidden/>
          </w:rPr>
          <w:tab/>
        </w:r>
        <w:r w:rsidR="00D67FB3">
          <w:rPr>
            <w:noProof/>
            <w:webHidden/>
          </w:rPr>
          <w:fldChar w:fldCharType="begin"/>
        </w:r>
        <w:r w:rsidR="00D67FB3">
          <w:rPr>
            <w:noProof/>
            <w:webHidden/>
          </w:rPr>
          <w:instrText xml:space="preserve"> PAGEREF _Toc34996213 \h </w:instrText>
        </w:r>
        <w:r w:rsidR="00D67FB3">
          <w:rPr>
            <w:noProof/>
            <w:webHidden/>
          </w:rPr>
        </w:r>
        <w:r w:rsidR="00D67FB3">
          <w:rPr>
            <w:noProof/>
            <w:webHidden/>
          </w:rPr>
          <w:fldChar w:fldCharType="separate"/>
        </w:r>
        <w:r w:rsidR="00827AA7">
          <w:rPr>
            <w:noProof/>
            <w:webHidden/>
          </w:rPr>
          <w:t>82</w:t>
        </w:r>
        <w:r w:rsidR="00D67FB3">
          <w:rPr>
            <w:noProof/>
            <w:webHidden/>
          </w:rPr>
          <w:fldChar w:fldCharType="end"/>
        </w:r>
      </w:hyperlink>
    </w:p>
    <w:p w:rsidR="00D67FB3" w:rsidRDefault="00314069" w14:paraId="570CF900" w14:textId="502699F1">
      <w:pPr>
        <w:pStyle w:val="TOC2"/>
        <w:tabs>
          <w:tab w:val="left" w:pos="1320"/>
          <w:tab w:val="right" w:leader="dot" w:pos="9350"/>
        </w:tabs>
        <w:rPr>
          <w:rFonts w:eastAsiaTheme="minorEastAsia"/>
          <w:noProof/>
        </w:rPr>
      </w:pPr>
      <w:hyperlink w:history="1" w:anchor="_Toc34996214">
        <w:r w:rsidRPr="006B489E" w:rsidR="00D67FB3">
          <w:rPr>
            <w:rStyle w:val="Hyperlink"/>
            <w:noProof/>
          </w:rPr>
          <w:t>19.2.18</w:t>
        </w:r>
        <w:r w:rsidR="00D67FB3">
          <w:rPr>
            <w:rFonts w:eastAsiaTheme="minorEastAsia"/>
            <w:noProof/>
          </w:rPr>
          <w:tab/>
        </w:r>
        <w:r w:rsidRPr="006B489E" w:rsidR="00D67FB3">
          <w:rPr>
            <w:rStyle w:val="Hyperlink"/>
            <w:noProof/>
          </w:rPr>
          <w:t>Building Components Stored Off-Site</w:t>
        </w:r>
        <w:r w:rsidR="00D67FB3">
          <w:rPr>
            <w:noProof/>
            <w:webHidden/>
          </w:rPr>
          <w:tab/>
        </w:r>
        <w:r w:rsidR="00D67FB3">
          <w:rPr>
            <w:noProof/>
            <w:webHidden/>
          </w:rPr>
          <w:fldChar w:fldCharType="begin"/>
        </w:r>
        <w:r w:rsidR="00D67FB3">
          <w:rPr>
            <w:noProof/>
            <w:webHidden/>
          </w:rPr>
          <w:instrText xml:space="preserve"> PAGEREF _Toc34996214 \h </w:instrText>
        </w:r>
        <w:r w:rsidR="00D67FB3">
          <w:rPr>
            <w:noProof/>
            <w:webHidden/>
          </w:rPr>
        </w:r>
        <w:r w:rsidR="00D67FB3">
          <w:rPr>
            <w:noProof/>
            <w:webHidden/>
          </w:rPr>
          <w:fldChar w:fldCharType="separate"/>
        </w:r>
        <w:r w:rsidR="00827AA7">
          <w:rPr>
            <w:noProof/>
            <w:webHidden/>
          </w:rPr>
          <w:t>84</w:t>
        </w:r>
        <w:r w:rsidR="00D67FB3">
          <w:rPr>
            <w:noProof/>
            <w:webHidden/>
          </w:rPr>
          <w:fldChar w:fldCharType="end"/>
        </w:r>
      </w:hyperlink>
    </w:p>
    <w:p w:rsidR="00D67FB3" w:rsidRDefault="00314069" w14:paraId="27B95DAD" w14:textId="73EC977A">
      <w:pPr>
        <w:pStyle w:val="TOC2"/>
        <w:tabs>
          <w:tab w:val="left" w:pos="1320"/>
          <w:tab w:val="right" w:leader="dot" w:pos="9350"/>
        </w:tabs>
        <w:rPr>
          <w:rFonts w:eastAsiaTheme="minorEastAsia"/>
          <w:noProof/>
        </w:rPr>
      </w:pPr>
      <w:hyperlink w:history="1" w:anchor="_Toc34996215">
        <w:r w:rsidRPr="006B489E" w:rsidR="00D67FB3">
          <w:rPr>
            <w:rStyle w:val="Hyperlink"/>
            <w:noProof/>
          </w:rPr>
          <w:t>19.2.19</w:t>
        </w:r>
        <w:r w:rsidR="00D67FB3">
          <w:rPr>
            <w:rFonts w:eastAsiaTheme="minorEastAsia"/>
            <w:noProof/>
          </w:rPr>
          <w:tab/>
        </w:r>
        <w:r w:rsidRPr="006B489E" w:rsidR="00D67FB3">
          <w:rPr>
            <w:rStyle w:val="Hyperlink"/>
            <w:noProof/>
          </w:rPr>
          <w:t>Lender’s Certificate (for New Construction or Substantial Rehabilitation)</w:t>
        </w:r>
        <w:r w:rsidR="00D67FB3">
          <w:rPr>
            <w:noProof/>
            <w:webHidden/>
          </w:rPr>
          <w:tab/>
        </w:r>
        <w:r w:rsidR="00D67FB3">
          <w:rPr>
            <w:noProof/>
            <w:webHidden/>
          </w:rPr>
          <w:fldChar w:fldCharType="begin"/>
        </w:r>
        <w:r w:rsidR="00D67FB3">
          <w:rPr>
            <w:noProof/>
            <w:webHidden/>
          </w:rPr>
          <w:instrText xml:space="preserve"> PAGEREF _Toc34996215 \h </w:instrText>
        </w:r>
        <w:r w:rsidR="00D67FB3">
          <w:rPr>
            <w:noProof/>
            <w:webHidden/>
          </w:rPr>
        </w:r>
        <w:r w:rsidR="00D67FB3">
          <w:rPr>
            <w:noProof/>
            <w:webHidden/>
          </w:rPr>
          <w:fldChar w:fldCharType="separate"/>
        </w:r>
        <w:r w:rsidR="00827AA7">
          <w:rPr>
            <w:noProof/>
            <w:webHidden/>
          </w:rPr>
          <w:t>85</w:t>
        </w:r>
        <w:r w:rsidR="00D67FB3">
          <w:rPr>
            <w:noProof/>
            <w:webHidden/>
          </w:rPr>
          <w:fldChar w:fldCharType="end"/>
        </w:r>
      </w:hyperlink>
    </w:p>
    <w:p w:rsidR="00D67FB3" w:rsidRDefault="00314069" w14:paraId="0D4B862D" w14:textId="567C16DC">
      <w:pPr>
        <w:pStyle w:val="TOC2"/>
        <w:tabs>
          <w:tab w:val="left" w:pos="1320"/>
          <w:tab w:val="right" w:leader="dot" w:pos="9350"/>
        </w:tabs>
        <w:rPr>
          <w:rFonts w:eastAsiaTheme="minorEastAsia"/>
          <w:noProof/>
        </w:rPr>
      </w:pPr>
      <w:hyperlink w:history="1" w:anchor="_Toc34996216">
        <w:r w:rsidRPr="006B489E" w:rsidR="00D67FB3">
          <w:rPr>
            <w:rStyle w:val="Hyperlink"/>
            <w:noProof/>
          </w:rPr>
          <w:t>19.2.20</w:t>
        </w:r>
        <w:r w:rsidR="00D67FB3">
          <w:rPr>
            <w:rFonts w:eastAsiaTheme="minorEastAsia"/>
            <w:noProof/>
          </w:rPr>
          <w:tab/>
        </w:r>
        <w:r w:rsidRPr="006B489E" w:rsidR="00D67FB3">
          <w:rPr>
            <w:rStyle w:val="Hyperlink"/>
            <w:noProof/>
          </w:rPr>
          <w:t xml:space="preserve">Final Closing Documents </w:t>
        </w:r>
        <w:r w:rsidRPr="006B489E" w:rsidR="00D67FB3">
          <w:rPr>
            <w:rStyle w:val="Hyperlink"/>
            <w:i/>
            <w:iCs/>
            <w:noProof/>
          </w:rPr>
          <w:t xml:space="preserve">– </w:t>
        </w:r>
        <w:r w:rsidRPr="006B489E" w:rsidR="00D67FB3">
          <w:rPr>
            <w:rStyle w:val="Hyperlink"/>
            <w:noProof/>
          </w:rPr>
          <w:t>General Requirements</w:t>
        </w:r>
        <w:r w:rsidR="00D67FB3">
          <w:rPr>
            <w:noProof/>
            <w:webHidden/>
          </w:rPr>
          <w:tab/>
        </w:r>
        <w:r w:rsidR="00D67FB3">
          <w:rPr>
            <w:noProof/>
            <w:webHidden/>
          </w:rPr>
          <w:fldChar w:fldCharType="begin"/>
        </w:r>
        <w:r w:rsidR="00D67FB3">
          <w:rPr>
            <w:noProof/>
            <w:webHidden/>
          </w:rPr>
          <w:instrText xml:space="preserve"> PAGEREF _Toc34996216 \h </w:instrText>
        </w:r>
        <w:r w:rsidR="00D67FB3">
          <w:rPr>
            <w:noProof/>
            <w:webHidden/>
          </w:rPr>
        </w:r>
        <w:r w:rsidR="00D67FB3">
          <w:rPr>
            <w:noProof/>
            <w:webHidden/>
          </w:rPr>
          <w:fldChar w:fldCharType="separate"/>
        </w:r>
        <w:r w:rsidR="00827AA7">
          <w:rPr>
            <w:noProof/>
            <w:webHidden/>
          </w:rPr>
          <w:t>85</w:t>
        </w:r>
        <w:r w:rsidR="00D67FB3">
          <w:rPr>
            <w:noProof/>
            <w:webHidden/>
          </w:rPr>
          <w:fldChar w:fldCharType="end"/>
        </w:r>
      </w:hyperlink>
    </w:p>
    <w:p w:rsidR="00D67FB3" w:rsidRDefault="00314069" w14:paraId="25671509" w14:textId="1A8735EF">
      <w:pPr>
        <w:pStyle w:val="TOC2"/>
        <w:tabs>
          <w:tab w:val="left" w:pos="1320"/>
          <w:tab w:val="right" w:leader="dot" w:pos="9350"/>
        </w:tabs>
        <w:rPr>
          <w:rFonts w:eastAsiaTheme="minorEastAsia"/>
          <w:noProof/>
        </w:rPr>
      </w:pPr>
      <w:hyperlink w:history="1" w:anchor="_Toc34996217">
        <w:r w:rsidRPr="006B489E" w:rsidR="00D67FB3">
          <w:rPr>
            <w:rStyle w:val="Hyperlink"/>
            <w:noProof/>
          </w:rPr>
          <w:t>19.2.21</w:t>
        </w:r>
        <w:r w:rsidR="00D67FB3">
          <w:rPr>
            <w:rFonts w:eastAsiaTheme="minorEastAsia"/>
            <w:noProof/>
          </w:rPr>
          <w:tab/>
        </w:r>
        <w:r w:rsidRPr="006B489E" w:rsidR="00D67FB3">
          <w:rPr>
            <w:rStyle w:val="Hyperlink"/>
            <w:noProof/>
          </w:rPr>
          <w:t>Preparing for Final Closing when On-Site Facilities Are Incomplete</w:t>
        </w:r>
        <w:r w:rsidR="00D67FB3">
          <w:rPr>
            <w:noProof/>
            <w:webHidden/>
          </w:rPr>
          <w:tab/>
        </w:r>
        <w:r w:rsidR="00D67FB3">
          <w:rPr>
            <w:noProof/>
            <w:webHidden/>
          </w:rPr>
          <w:fldChar w:fldCharType="begin"/>
        </w:r>
        <w:r w:rsidR="00D67FB3">
          <w:rPr>
            <w:noProof/>
            <w:webHidden/>
          </w:rPr>
          <w:instrText xml:space="preserve"> PAGEREF _Toc34996217 \h </w:instrText>
        </w:r>
        <w:r w:rsidR="00D67FB3">
          <w:rPr>
            <w:noProof/>
            <w:webHidden/>
          </w:rPr>
        </w:r>
        <w:r w:rsidR="00D67FB3">
          <w:rPr>
            <w:noProof/>
            <w:webHidden/>
          </w:rPr>
          <w:fldChar w:fldCharType="separate"/>
        </w:r>
        <w:r w:rsidR="00827AA7">
          <w:rPr>
            <w:noProof/>
            <w:webHidden/>
          </w:rPr>
          <w:t>90</w:t>
        </w:r>
        <w:r w:rsidR="00D67FB3">
          <w:rPr>
            <w:noProof/>
            <w:webHidden/>
          </w:rPr>
          <w:fldChar w:fldCharType="end"/>
        </w:r>
      </w:hyperlink>
    </w:p>
    <w:p w:rsidR="00D67FB3" w:rsidRDefault="00314069" w14:paraId="7E9EC5F2" w14:textId="7185D35B">
      <w:pPr>
        <w:pStyle w:val="TOC2"/>
        <w:tabs>
          <w:tab w:val="left" w:pos="1320"/>
          <w:tab w:val="right" w:leader="dot" w:pos="9350"/>
        </w:tabs>
        <w:rPr>
          <w:rFonts w:eastAsiaTheme="minorEastAsia"/>
          <w:noProof/>
        </w:rPr>
      </w:pPr>
      <w:hyperlink w:history="1" w:anchor="_Toc34996218">
        <w:r w:rsidRPr="006B489E" w:rsidR="00D67FB3">
          <w:rPr>
            <w:rStyle w:val="Hyperlink"/>
            <w:noProof/>
          </w:rPr>
          <w:t>19.2.22</w:t>
        </w:r>
        <w:r w:rsidR="00D67FB3">
          <w:rPr>
            <w:rFonts w:eastAsiaTheme="minorEastAsia"/>
            <w:noProof/>
          </w:rPr>
          <w:tab/>
        </w:r>
        <w:r w:rsidRPr="006B489E" w:rsidR="00D67FB3">
          <w:rPr>
            <w:rStyle w:val="Hyperlink"/>
            <w:noProof/>
          </w:rPr>
          <w:t>Preparing for Final Closing when Off-Site Facilities Are Incomplete</w:t>
        </w:r>
        <w:r w:rsidR="00D67FB3">
          <w:rPr>
            <w:noProof/>
            <w:webHidden/>
          </w:rPr>
          <w:tab/>
        </w:r>
        <w:r w:rsidR="00D67FB3">
          <w:rPr>
            <w:noProof/>
            <w:webHidden/>
          </w:rPr>
          <w:fldChar w:fldCharType="begin"/>
        </w:r>
        <w:r w:rsidR="00D67FB3">
          <w:rPr>
            <w:noProof/>
            <w:webHidden/>
          </w:rPr>
          <w:instrText xml:space="preserve"> PAGEREF _Toc34996218 \h </w:instrText>
        </w:r>
        <w:r w:rsidR="00D67FB3">
          <w:rPr>
            <w:noProof/>
            <w:webHidden/>
          </w:rPr>
        </w:r>
        <w:r w:rsidR="00D67FB3">
          <w:rPr>
            <w:noProof/>
            <w:webHidden/>
          </w:rPr>
          <w:fldChar w:fldCharType="separate"/>
        </w:r>
        <w:r w:rsidR="00827AA7">
          <w:rPr>
            <w:noProof/>
            <w:webHidden/>
          </w:rPr>
          <w:t>92</w:t>
        </w:r>
        <w:r w:rsidR="00D67FB3">
          <w:rPr>
            <w:noProof/>
            <w:webHidden/>
          </w:rPr>
          <w:fldChar w:fldCharType="end"/>
        </w:r>
      </w:hyperlink>
    </w:p>
    <w:p w:rsidR="00D67FB3" w:rsidRDefault="00314069" w14:paraId="2C1CC04A" w14:textId="360A374E">
      <w:pPr>
        <w:pStyle w:val="TOC2"/>
        <w:tabs>
          <w:tab w:val="right" w:leader="dot" w:pos="9350"/>
        </w:tabs>
        <w:rPr>
          <w:rFonts w:eastAsiaTheme="minorEastAsia"/>
          <w:noProof/>
        </w:rPr>
      </w:pPr>
      <w:hyperlink w:history="1" w:anchor="_Toc34996219">
        <w:r w:rsidRPr="006B489E" w:rsidR="00D67FB3">
          <w:rPr>
            <w:rStyle w:val="Hyperlink"/>
            <w:i/>
            <w:iCs/>
            <w:noProof/>
          </w:rPr>
          <w:t>—Additional Requirements for Acquisition/Refinance and Other FHA Insurance Programs</w:t>
        </w:r>
        <w:r w:rsidR="00D67FB3">
          <w:rPr>
            <w:noProof/>
            <w:webHidden/>
          </w:rPr>
          <w:tab/>
        </w:r>
        <w:r w:rsidR="00D67FB3">
          <w:rPr>
            <w:noProof/>
            <w:webHidden/>
          </w:rPr>
          <w:fldChar w:fldCharType="begin"/>
        </w:r>
        <w:r w:rsidR="00D67FB3">
          <w:rPr>
            <w:noProof/>
            <w:webHidden/>
          </w:rPr>
          <w:instrText xml:space="preserve"> PAGEREF _Toc34996219 \h </w:instrText>
        </w:r>
        <w:r w:rsidR="00D67FB3">
          <w:rPr>
            <w:noProof/>
            <w:webHidden/>
          </w:rPr>
        </w:r>
        <w:r w:rsidR="00D67FB3">
          <w:rPr>
            <w:noProof/>
            <w:webHidden/>
          </w:rPr>
          <w:fldChar w:fldCharType="separate"/>
        </w:r>
        <w:r w:rsidR="00827AA7">
          <w:rPr>
            <w:noProof/>
            <w:webHidden/>
          </w:rPr>
          <w:t>93</w:t>
        </w:r>
        <w:r w:rsidR="00D67FB3">
          <w:rPr>
            <w:noProof/>
            <w:webHidden/>
          </w:rPr>
          <w:fldChar w:fldCharType="end"/>
        </w:r>
      </w:hyperlink>
    </w:p>
    <w:p w:rsidR="00D67FB3" w:rsidRDefault="00314069" w14:paraId="66099599" w14:textId="40F87EE2">
      <w:pPr>
        <w:pStyle w:val="TOC2"/>
        <w:tabs>
          <w:tab w:val="left" w:pos="1320"/>
          <w:tab w:val="right" w:leader="dot" w:pos="9350"/>
        </w:tabs>
        <w:rPr>
          <w:rFonts w:eastAsiaTheme="minorEastAsia"/>
          <w:noProof/>
        </w:rPr>
      </w:pPr>
      <w:hyperlink w:history="1" w:anchor="_Toc34996220">
        <w:r w:rsidRPr="006B489E" w:rsidR="00D67FB3">
          <w:rPr>
            <w:rStyle w:val="Hyperlink"/>
            <w:noProof/>
          </w:rPr>
          <w:t>19.2.23</w:t>
        </w:r>
        <w:r w:rsidR="00D67FB3">
          <w:rPr>
            <w:rFonts w:eastAsiaTheme="minorEastAsia"/>
            <w:noProof/>
          </w:rPr>
          <w:tab/>
        </w:r>
        <w:r w:rsidRPr="006B489E" w:rsidR="00D67FB3">
          <w:rPr>
            <w:rStyle w:val="Hyperlink"/>
            <w:noProof/>
          </w:rPr>
          <w:t>223(f) Loans</w:t>
        </w:r>
        <w:r w:rsidR="00D67FB3">
          <w:rPr>
            <w:noProof/>
            <w:webHidden/>
          </w:rPr>
          <w:tab/>
        </w:r>
        <w:r w:rsidR="00D67FB3">
          <w:rPr>
            <w:noProof/>
            <w:webHidden/>
          </w:rPr>
          <w:fldChar w:fldCharType="begin"/>
        </w:r>
        <w:r w:rsidR="00D67FB3">
          <w:rPr>
            <w:noProof/>
            <w:webHidden/>
          </w:rPr>
          <w:instrText xml:space="preserve"> PAGEREF _Toc34996220 \h </w:instrText>
        </w:r>
        <w:r w:rsidR="00D67FB3">
          <w:rPr>
            <w:noProof/>
            <w:webHidden/>
          </w:rPr>
        </w:r>
        <w:r w:rsidR="00D67FB3">
          <w:rPr>
            <w:noProof/>
            <w:webHidden/>
          </w:rPr>
          <w:fldChar w:fldCharType="separate"/>
        </w:r>
        <w:r w:rsidR="00827AA7">
          <w:rPr>
            <w:noProof/>
            <w:webHidden/>
          </w:rPr>
          <w:t>93</w:t>
        </w:r>
        <w:r w:rsidR="00D67FB3">
          <w:rPr>
            <w:noProof/>
            <w:webHidden/>
          </w:rPr>
          <w:fldChar w:fldCharType="end"/>
        </w:r>
      </w:hyperlink>
    </w:p>
    <w:p w:rsidR="00D67FB3" w:rsidRDefault="00314069" w14:paraId="18BCE9B3" w14:textId="18286BE3">
      <w:pPr>
        <w:pStyle w:val="TOC2"/>
        <w:tabs>
          <w:tab w:val="left" w:pos="1320"/>
          <w:tab w:val="right" w:leader="dot" w:pos="9350"/>
        </w:tabs>
        <w:rPr>
          <w:rFonts w:eastAsiaTheme="minorEastAsia"/>
          <w:noProof/>
        </w:rPr>
      </w:pPr>
      <w:hyperlink w:history="1" w:anchor="_Toc34996221">
        <w:r w:rsidRPr="006B489E" w:rsidR="00D67FB3">
          <w:rPr>
            <w:rStyle w:val="Hyperlink"/>
            <w:noProof/>
          </w:rPr>
          <w:t>19.2.24</w:t>
        </w:r>
        <w:r w:rsidR="00D67FB3">
          <w:rPr>
            <w:rFonts w:eastAsiaTheme="minorEastAsia"/>
            <w:noProof/>
          </w:rPr>
          <w:tab/>
        </w:r>
        <w:r w:rsidRPr="006B489E" w:rsidR="00D67FB3">
          <w:rPr>
            <w:rStyle w:val="Hyperlink"/>
            <w:noProof/>
          </w:rPr>
          <w:t>223(a)(7) Loans</w:t>
        </w:r>
        <w:r w:rsidR="00D67FB3">
          <w:rPr>
            <w:noProof/>
            <w:webHidden/>
          </w:rPr>
          <w:tab/>
        </w:r>
        <w:r w:rsidR="00D67FB3">
          <w:rPr>
            <w:noProof/>
            <w:webHidden/>
          </w:rPr>
          <w:fldChar w:fldCharType="begin"/>
        </w:r>
        <w:r w:rsidR="00D67FB3">
          <w:rPr>
            <w:noProof/>
            <w:webHidden/>
          </w:rPr>
          <w:instrText xml:space="preserve"> PAGEREF _Toc34996221 \h </w:instrText>
        </w:r>
        <w:r w:rsidR="00D67FB3">
          <w:rPr>
            <w:noProof/>
            <w:webHidden/>
          </w:rPr>
        </w:r>
        <w:r w:rsidR="00D67FB3">
          <w:rPr>
            <w:noProof/>
            <w:webHidden/>
          </w:rPr>
          <w:fldChar w:fldCharType="separate"/>
        </w:r>
        <w:r w:rsidR="00827AA7">
          <w:rPr>
            <w:noProof/>
            <w:webHidden/>
          </w:rPr>
          <w:t>97</w:t>
        </w:r>
        <w:r w:rsidR="00D67FB3">
          <w:rPr>
            <w:noProof/>
            <w:webHidden/>
          </w:rPr>
          <w:fldChar w:fldCharType="end"/>
        </w:r>
      </w:hyperlink>
    </w:p>
    <w:p w:rsidR="00D67FB3" w:rsidRDefault="00314069" w14:paraId="225E26B6" w14:textId="61BF9763">
      <w:pPr>
        <w:pStyle w:val="TOC2"/>
        <w:tabs>
          <w:tab w:val="left" w:pos="1320"/>
          <w:tab w:val="right" w:leader="dot" w:pos="9350"/>
        </w:tabs>
        <w:rPr>
          <w:rFonts w:eastAsiaTheme="minorEastAsia"/>
          <w:noProof/>
        </w:rPr>
      </w:pPr>
      <w:hyperlink w:history="1" w:anchor="_Toc34996222">
        <w:r w:rsidRPr="006B489E" w:rsidR="00D67FB3">
          <w:rPr>
            <w:rStyle w:val="Hyperlink"/>
            <w:noProof/>
          </w:rPr>
          <w:t>19.2.25</w:t>
        </w:r>
        <w:r w:rsidR="00D67FB3">
          <w:rPr>
            <w:rFonts w:eastAsiaTheme="minorEastAsia"/>
            <w:noProof/>
          </w:rPr>
          <w:tab/>
        </w:r>
        <w:r w:rsidRPr="006B489E" w:rsidR="00D67FB3">
          <w:rPr>
            <w:rStyle w:val="Hyperlink"/>
            <w:noProof/>
          </w:rPr>
          <w:t>Section 241(a)</w:t>
        </w:r>
        <w:r w:rsidRPr="006B489E" w:rsidR="00D67FB3">
          <w:rPr>
            <w:rStyle w:val="Hyperlink"/>
            <w:rFonts w:ascii="Times New Roman" w:hAnsi="Times New Roman" w:cs="Times New Roman"/>
            <w:noProof/>
          </w:rPr>
          <w:t xml:space="preserve"> </w:t>
        </w:r>
        <w:r w:rsidRPr="006B489E" w:rsidR="00D67FB3">
          <w:rPr>
            <w:rStyle w:val="Hyperlink"/>
            <w:noProof/>
          </w:rPr>
          <w:t>Supplemental Loans</w:t>
        </w:r>
        <w:r w:rsidR="00D67FB3">
          <w:rPr>
            <w:noProof/>
            <w:webHidden/>
          </w:rPr>
          <w:tab/>
        </w:r>
        <w:r w:rsidR="00D67FB3">
          <w:rPr>
            <w:noProof/>
            <w:webHidden/>
          </w:rPr>
          <w:fldChar w:fldCharType="begin"/>
        </w:r>
        <w:r w:rsidR="00D67FB3">
          <w:rPr>
            <w:noProof/>
            <w:webHidden/>
          </w:rPr>
          <w:instrText xml:space="preserve"> PAGEREF _Toc34996222 \h </w:instrText>
        </w:r>
        <w:r w:rsidR="00D67FB3">
          <w:rPr>
            <w:noProof/>
            <w:webHidden/>
          </w:rPr>
        </w:r>
        <w:r w:rsidR="00D67FB3">
          <w:rPr>
            <w:noProof/>
            <w:webHidden/>
          </w:rPr>
          <w:fldChar w:fldCharType="separate"/>
        </w:r>
        <w:r w:rsidR="00827AA7">
          <w:rPr>
            <w:noProof/>
            <w:webHidden/>
          </w:rPr>
          <w:t>99</w:t>
        </w:r>
        <w:r w:rsidR="00D67FB3">
          <w:rPr>
            <w:noProof/>
            <w:webHidden/>
          </w:rPr>
          <w:fldChar w:fldCharType="end"/>
        </w:r>
      </w:hyperlink>
    </w:p>
    <w:p w:rsidR="00D67FB3" w:rsidRDefault="00314069" w14:paraId="10FFCDD1" w14:textId="0E1FAC73">
      <w:pPr>
        <w:pStyle w:val="TOC2"/>
        <w:tabs>
          <w:tab w:val="left" w:pos="1320"/>
          <w:tab w:val="right" w:leader="dot" w:pos="9350"/>
        </w:tabs>
        <w:rPr>
          <w:rFonts w:eastAsiaTheme="minorEastAsia"/>
          <w:noProof/>
        </w:rPr>
      </w:pPr>
      <w:hyperlink w:history="1" w:anchor="_Toc34996223">
        <w:r w:rsidRPr="006B489E" w:rsidR="00D67FB3">
          <w:rPr>
            <w:rStyle w:val="Hyperlink"/>
            <w:noProof/>
          </w:rPr>
          <w:t>19.2.26</w:t>
        </w:r>
        <w:r w:rsidR="00D67FB3">
          <w:rPr>
            <w:rFonts w:eastAsiaTheme="minorEastAsia"/>
            <w:noProof/>
          </w:rPr>
          <w:tab/>
        </w:r>
        <w:r w:rsidRPr="006B489E" w:rsidR="00D67FB3">
          <w:rPr>
            <w:rStyle w:val="Hyperlink"/>
            <w:noProof/>
          </w:rPr>
          <w:t>Section 213 Cooperative Housing Loans</w:t>
        </w:r>
        <w:r w:rsidR="00D67FB3">
          <w:rPr>
            <w:noProof/>
            <w:webHidden/>
          </w:rPr>
          <w:tab/>
        </w:r>
        <w:r w:rsidR="00D67FB3">
          <w:rPr>
            <w:noProof/>
            <w:webHidden/>
          </w:rPr>
          <w:fldChar w:fldCharType="begin"/>
        </w:r>
        <w:r w:rsidR="00D67FB3">
          <w:rPr>
            <w:noProof/>
            <w:webHidden/>
          </w:rPr>
          <w:instrText xml:space="preserve"> PAGEREF _Toc34996223 \h </w:instrText>
        </w:r>
        <w:r w:rsidR="00D67FB3">
          <w:rPr>
            <w:noProof/>
            <w:webHidden/>
          </w:rPr>
        </w:r>
        <w:r w:rsidR="00D67FB3">
          <w:rPr>
            <w:noProof/>
            <w:webHidden/>
          </w:rPr>
          <w:fldChar w:fldCharType="separate"/>
        </w:r>
        <w:r w:rsidR="00827AA7">
          <w:rPr>
            <w:noProof/>
            <w:webHidden/>
          </w:rPr>
          <w:t>101</w:t>
        </w:r>
        <w:r w:rsidR="00D67FB3">
          <w:rPr>
            <w:noProof/>
            <w:webHidden/>
          </w:rPr>
          <w:fldChar w:fldCharType="end"/>
        </w:r>
      </w:hyperlink>
    </w:p>
    <w:p w:rsidR="00D67FB3" w:rsidRDefault="00314069" w14:paraId="40877928" w14:textId="70277870">
      <w:pPr>
        <w:pStyle w:val="TOC2"/>
        <w:tabs>
          <w:tab w:val="left" w:pos="1320"/>
          <w:tab w:val="right" w:leader="dot" w:pos="9350"/>
        </w:tabs>
        <w:rPr>
          <w:rFonts w:eastAsiaTheme="minorEastAsia"/>
          <w:noProof/>
        </w:rPr>
      </w:pPr>
      <w:hyperlink w:history="1" w:anchor="_Toc34996224">
        <w:r w:rsidRPr="006B489E" w:rsidR="00D67FB3">
          <w:rPr>
            <w:rStyle w:val="Hyperlink"/>
            <w:noProof/>
          </w:rPr>
          <w:t>19.2.27</w:t>
        </w:r>
        <w:r w:rsidR="00D67FB3">
          <w:rPr>
            <w:rFonts w:eastAsiaTheme="minorEastAsia"/>
            <w:noProof/>
          </w:rPr>
          <w:tab/>
        </w:r>
        <w:r w:rsidRPr="006B489E" w:rsidR="00D67FB3">
          <w:rPr>
            <w:rStyle w:val="Hyperlink"/>
            <w:noProof/>
          </w:rPr>
          <w:t>Insurance Upon Completion Loans for New Construction and Substantial Rehabilitation</w:t>
        </w:r>
        <w:r w:rsidR="00D67FB3">
          <w:rPr>
            <w:noProof/>
            <w:webHidden/>
          </w:rPr>
          <w:tab/>
        </w:r>
        <w:r w:rsidR="00D67FB3">
          <w:rPr>
            <w:noProof/>
            <w:webHidden/>
          </w:rPr>
          <w:fldChar w:fldCharType="begin"/>
        </w:r>
        <w:r w:rsidR="00D67FB3">
          <w:rPr>
            <w:noProof/>
            <w:webHidden/>
          </w:rPr>
          <w:instrText xml:space="preserve"> PAGEREF _Toc34996224 \h </w:instrText>
        </w:r>
        <w:r w:rsidR="00D67FB3">
          <w:rPr>
            <w:noProof/>
            <w:webHidden/>
          </w:rPr>
        </w:r>
        <w:r w:rsidR="00D67FB3">
          <w:rPr>
            <w:noProof/>
            <w:webHidden/>
          </w:rPr>
          <w:fldChar w:fldCharType="separate"/>
        </w:r>
        <w:r w:rsidR="00827AA7">
          <w:rPr>
            <w:noProof/>
            <w:webHidden/>
          </w:rPr>
          <w:t>101</w:t>
        </w:r>
        <w:r w:rsidR="00D67FB3">
          <w:rPr>
            <w:noProof/>
            <w:webHidden/>
          </w:rPr>
          <w:fldChar w:fldCharType="end"/>
        </w:r>
      </w:hyperlink>
    </w:p>
    <w:p w:rsidR="00D67FB3" w:rsidRDefault="00314069" w14:paraId="283FD025" w14:textId="35445786">
      <w:pPr>
        <w:pStyle w:val="TOC1"/>
        <w:tabs>
          <w:tab w:val="left" w:pos="880"/>
          <w:tab w:val="right" w:leader="dot" w:pos="9350"/>
        </w:tabs>
        <w:rPr>
          <w:rFonts w:eastAsiaTheme="minorEastAsia"/>
          <w:noProof/>
        </w:rPr>
      </w:pPr>
      <w:hyperlink w:history="1" w:anchor="_Toc34996225">
        <w:r w:rsidRPr="006B489E" w:rsidR="00D67FB3">
          <w:rPr>
            <w:rStyle w:val="Hyperlink"/>
            <w:noProof/>
          </w:rPr>
          <w:t>Part III:</w:t>
        </w:r>
        <w:r w:rsidR="00D67FB3">
          <w:rPr>
            <w:rFonts w:eastAsiaTheme="minorEastAsia"/>
            <w:noProof/>
          </w:rPr>
          <w:tab/>
        </w:r>
        <w:r w:rsidRPr="006B489E" w:rsidR="00D67FB3">
          <w:rPr>
            <w:rStyle w:val="Hyperlink"/>
            <w:noProof/>
          </w:rPr>
          <w:t>Sample Language, Certifications, and Riders</w:t>
        </w:r>
        <w:r w:rsidR="00D67FB3">
          <w:rPr>
            <w:noProof/>
            <w:webHidden/>
          </w:rPr>
          <w:tab/>
        </w:r>
        <w:r w:rsidR="00D67FB3">
          <w:rPr>
            <w:noProof/>
            <w:webHidden/>
          </w:rPr>
          <w:fldChar w:fldCharType="begin"/>
        </w:r>
        <w:r w:rsidR="00D67FB3">
          <w:rPr>
            <w:noProof/>
            <w:webHidden/>
          </w:rPr>
          <w:instrText xml:space="preserve"> PAGEREF _Toc34996225 \h </w:instrText>
        </w:r>
        <w:r w:rsidR="00D67FB3">
          <w:rPr>
            <w:noProof/>
            <w:webHidden/>
          </w:rPr>
        </w:r>
        <w:r w:rsidR="00D67FB3">
          <w:rPr>
            <w:noProof/>
            <w:webHidden/>
          </w:rPr>
          <w:fldChar w:fldCharType="separate"/>
        </w:r>
        <w:r w:rsidR="00827AA7">
          <w:rPr>
            <w:noProof/>
            <w:webHidden/>
          </w:rPr>
          <w:t>106</w:t>
        </w:r>
        <w:r w:rsidR="00D67FB3">
          <w:rPr>
            <w:noProof/>
            <w:webHidden/>
          </w:rPr>
          <w:fldChar w:fldCharType="end"/>
        </w:r>
      </w:hyperlink>
    </w:p>
    <w:p w:rsidR="00D67FB3" w:rsidRDefault="00314069" w14:paraId="3320E266" w14:textId="19DE8CD1">
      <w:pPr>
        <w:pStyle w:val="TOC2"/>
        <w:tabs>
          <w:tab w:val="left" w:pos="1320"/>
          <w:tab w:val="right" w:leader="dot" w:pos="9350"/>
        </w:tabs>
        <w:rPr>
          <w:rFonts w:eastAsiaTheme="minorEastAsia"/>
          <w:noProof/>
        </w:rPr>
      </w:pPr>
      <w:hyperlink w:history="1" w:anchor="_Toc34996226">
        <w:r w:rsidRPr="006B489E" w:rsidR="00D67FB3">
          <w:rPr>
            <w:rStyle w:val="Hyperlink"/>
            <w:noProof/>
          </w:rPr>
          <w:t>19.3.01</w:t>
        </w:r>
        <w:r w:rsidR="00D67FB3">
          <w:rPr>
            <w:rFonts w:eastAsiaTheme="minorEastAsia"/>
            <w:noProof/>
          </w:rPr>
          <w:tab/>
        </w:r>
        <w:r w:rsidRPr="006B489E" w:rsidR="00D67FB3">
          <w:rPr>
            <w:rStyle w:val="Hyperlink"/>
            <w:noProof/>
          </w:rPr>
          <w:t>HUD-Required Provisions for Borrower’s Organizational  Documents</w:t>
        </w:r>
        <w:r w:rsidR="00D67FB3">
          <w:rPr>
            <w:noProof/>
            <w:webHidden/>
          </w:rPr>
          <w:tab/>
        </w:r>
        <w:r w:rsidR="00D67FB3">
          <w:rPr>
            <w:noProof/>
            <w:webHidden/>
          </w:rPr>
          <w:fldChar w:fldCharType="begin"/>
        </w:r>
        <w:r w:rsidR="00D67FB3">
          <w:rPr>
            <w:noProof/>
            <w:webHidden/>
          </w:rPr>
          <w:instrText xml:space="preserve"> PAGEREF _Toc34996226 \h </w:instrText>
        </w:r>
        <w:r w:rsidR="00D67FB3">
          <w:rPr>
            <w:noProof/>
            <w:webHidden/>
          </w:rPr>
        </w:r>
        <w:r w:rsidR="00D67FB3">
          <w:rPr>
            <w:noProof/>
            <w:webHidden/>
          </w:rPr>
          <w:fldChar w:fldCharType="separate"/>
        </w:r>
        <w:r w:rsidR="00827AA7">
          <w:rPr>
            <w:noProof/>
            <w:webHidden/>
          </w:rPr>
          <w:t>106</w:t>
        </w:r>
        <w:r w:rsidR="00D67FB3">
          <w:rPr>
            <w:noProof/>
            <w:webHidden/>
          </w:rPr>
          <w:fldChar w:fldCharType="end"/>
        </w:r>
      </w:hyperlink>
    </w:p>
    <w:p w:rsidR="00D67FB3" w:rsidRDefault="00314069" w14:paraId="0F9A3D6C" w14:textId="09CCFF4D">
      <w:pPr>
        <w:pStyle w:val="TOC2"/>
        <w:tabs>
          <w:tab w:val="left" w:pos="1320"/>
          <w:tab w:val="right" w:leader="dot" w:pos="9350"/>
        </w:tabs>
        <w:rPr>
          <w:rFonts w:eastAsiaTheme="minorEastAsia"/>
          <w:noProof/>
        </w:rPr>
      </w:pPr>
      <w:hyperlink w:history="1" w:anchor="_Toc34996227">
        <w:r w:rsidRPr="006B489E" w:rsidR="00D67FB3">
          <w:rPr>
            <w:rStyle w:val="Hyperlink"/>
            <w:noProof/>
          </w:rPr>
          <w:t>19.3.02</w:t>
        </w:r>
        <w:r w:rsidR="00D67FB3">
          <w:rPr>
            <w:rFonts w:eastAsiaTheme="minorEastAsia"/>
            <w:noProof/>
          </w:rPr>
          <w:tab/>
        </w:r>
        <w:r w:rsidRPr="006B489E" w:rsidR="00D67FB3">
          <w:rPr>
            <w:rStyle w:val="Hyperlink"/>
            <w:noProof/>
          </w:rPr>
          <w:t>Rider to Security Instrument – LIHTC Projects</w:t>
        </w:r>
        <w:r w:rsidR="00D67FB3">
          <w:rPr>
            <w:noProof/>
            <w:webHidden/>
          </w:rPr>
          <w:tab/>
        </w:r>
        <w:r w:rsidR="00D67FB3">
          <w:rPr>
            <w:noProof/>
            <w:webHidden/>
          </w:rPr>
          <w:fldChar w:fldCharType="begin"/>
        </w:r>
        <w:r w:rsidR="00D67FB3">
          <w:rPr>
            <w:noProof/>
            <w:webHidden/>
          </w:rPr>
          <w:instrText xml:space="preserve"> PAGEREF _Toc34996227 \h </w:instrText>
        </w:r>
        <w:r w:rsidR="00D67FB3">
          <w:rPr>
            <w:noProof/>
            <w:webHidden/>
          </w:rPr>
        </w:r>
        <w:r w:rsidR="00D67FB3">
          <w:rPr>
            <w:noProof/>
            <w:webHidden/>
          </w:rPr>
          <w:fldChar w:fldCharType="separate"/>
        </w:r>
        <w:r w:rsidR="00827AA7">
          <w:rPr>
            <w:noProof/>
            <w:webHidden/>
          </w:rPr>
          <w:t>109</w:t>
        </w:r>
        <w:r w:rsidR="00D67FB3">
          <w:rPr>
            <w:noProof/>
            <w:webHidden/>
          </w:rPr>
          <w:fldChar w:fldCharType="end"/>
        </w:r>
      </w:hyperlink>
    </w:p>
    <w:p w:rsidR="00D67FB3" w:rsidRDefault="00314069" w14:paraId="2B330DF6" w14:textId="186AEA7E">
      <w:pPr>
        <w:pStyle w:val="TOC2"/>
        <w:tabs>
          <w:tab w:val="left" w:pos="1320"/>
          <w:tab w:val="right" w:leader="dot" w:pos="9350"/>
        </w:tabs>
        <w:rPr>
          <w:rFonts w:eastAsiaTheme="minorEastAsia"/>
          <w:noProof/>
        </w:rPr>
      </w:pPr>
      <w:hyperlink w:history="1" w:anchor="_Toc34996228">
        <w:r w:rsidRPr="006B489E" w:rsidR="00D67FB3">
          <w:rPr>
            <w:rStyle w:val="Hyperlink"/>
            <w:noProof/>
          </w:rPr>
          <w:t>19.3.03</w:t>
        </w:r>
        <w:r w:rsidR="00D67FB3">
          <w:rPr>
            <w:rFonts w:eastAsiaTheme="minorEastAsia"/>
            <w:noProof/>
          </w:rPr>
          <w:tab/>
        </w:r>
        <w:r w:rsidRPr="006B489E" w:rsidR="00D67FB3">
          <w:rPr>
            <w:rStyle w:val="Hyperlink"/>
            <w:noProof/>
          </w:rPr>
          <w:t>Rider to Regulatory Agreement for Residual Receipts  Requirements</w:t>
        </w:r>
        <w:r w:rsidR="00D67FB3">
          <w:rPr>
            <w:noProof/>
            <w:webHidden/>
          </w:rPr>
          <w:tab/>
        </w:r>
        <w:r w:rsidR="00D67FB3">
          <w:rPr>
            <w:noProof/>
            <w:webHidden/>
          </w:rPr>
          <w:fldChar w:fldCharType="begin"/>
        </w:r>
        <w:r w:rsidR="00D67FB3">
          <w:rPr>
            <w:noProof/>
            <w:webHidden/>
          </w:rPr>
          <w:instrText xml:space="preserve"> PAGEREF _Toc34996228 \h </w:instrText>
        </w:r>
        <w:r w:rsidR="00D67FB3">
          <w:rPr>
            <w:noProof/>
            <w:webHidden/>
          </w:rPr>
        </w:r>
        <w:r w:rsidR="00D67FB3">
          <w:rPr>
            <w:noProof/>
            <w:webHidden/>
          </w:rPr>
          <w:fldChar w:fldCharType="separate"/>
        </w:r>
        <w:r w:rsidR="00827AA7">
          <w:rPr>
            <w:noProof/>
            <w:webHidden/>
          </w:rPr>
          <w:t>112</w:t>
        </w:r>
        <w:r w:rsidR="00D67FB3">
          <w:rPr>
            <w:noProof/>
            <w:webHidden/>
          </w:rPr>
          <w:fldChar w:fldCharType="end"/>
        </w:r>
      </w:hyperlink>
    </w:p>
    <w:p w:rsidR="00D67FB3" w:rsidRDefault="00314069" w14:paraId="60AB52E8" w14:textId="58B29C1E">
      <w:pPr>
        <w:pStyle w:val="TOC2"/>
        <w:tabs>
          <w:tab w:val="left" w:pos="1320"/>
          <w:tab w:val="right" w:leader="dot" w:pos="9350"/>
        </w:tabs>
        <w:rPr>
          <w:rFonts w:eastAsiaTheme="minorEastAsia"/>
          <w:noProof/>
        </w:rPr>
      </w:pPr>
      <w:hyperlink w:history="1" w:anchor="_Toc34996229">
        <w:r w:rsidRPr="006B489E" w:rsidR="00D67FB3">
          <w:rPr>
            <w:rStyle w:val="Hyperlink"/>
            <w:noProof/>
          </w:rPr>
          <w:t>19.3.04</w:t>
        </w:r>
        <w:r w:rsidR="00D67FB3">
          <w:rPr>
            <w:rFonts w:eastAsiaTheme="minorEastAsia"/>
            <w:noProof/>
          </w:rPr>
          <w:tab/>
        </w:r>
        <w:r w:rsidRPr="006B489E" w:rsidR="00D67FB3">
          <w:rPr>
            <w:rStyle w:val="Hyperlink"/>
            <w:noProof/>
          </w:rPr>
          <w:t>Survey Affidavit of No Change</w:t>
        </w:r>
        <w:r w:rsidR="00D67FB3">
          <w:rPr>
            <w:noProof/>
            <w:webHidden/>
          </w:rPr>
          <w:tab/>
        </w:r>
        <w:r w:rsidR="00D67FB3">
          <w:rPr>
            <w:noProof/>
            <w:webHidden/>
          </w:rPr>
          <w:fldChar w:fldCharType="begin"/>
        </w:r>
        <w:r w:rsidR="00D67FB3">
          <w:rPr>
            <w:noProof/>
            <w:webHidden/>
          </w:rPr>
          <w:instrText xml:space="preserve"> PAGEREF _Toc34996229 \h </w:instrText>
        </w:r>
        <w:r w:rsidR="00D67FB3">
          <w:rPr>
            <w:noProof/>
            <w:webHidden/>
          </w:rPr>
        </w:r>
        <w:r w:rsidR="00D67FB3">
          <w:rPr>
            <w:noProof/>
            <w:webHidden/>
          </w:rPr>
          <w:fldChar w:fldCharType="separate"/>
        </w:r>
        <w:r w:rsidR="00827AA7">
          <w:rPr>
            <w:noProof/>
            <w:webHidden/>
          </w:rPr>
          <w:t>114</w:t>
        </w:r>
        <w:r w:rsidR="00D67FB3">
          <w:rPr>
            <w:noProof/>
            <w:webHidden/>
          </w:rPr>
          <w:fldChar w:fldCharType="end"/>
        </w:r>
      </w:hyperlink>
    </w:p>
    <w:p w:rsidR="00D67FB3" w:rsidRDefault="00314069" w14:paraId="2798857E" w14:textId="571C1B84">
      <w:pPr>
        <w:pStyle w:val="TOC2"/>
        <w:tabs>
          <w:tab w:val="left" w:pos="1320"/>
          <w:tab w:val="right" w:leader="dot" w:pos="9350"/>
        </w:tabs>
        <w:rPr>
          <w:rFonts w:eastAsiaTheme="minorEastAsia"/>
          <w:noProof/>
        </w:rPr>
      </w:pPr>
      <w:hyperlink w:history="1" w:anchor="_Toc34996230">
        <w:r w:rsidRPr="006B489E" w:rsidR="00D67FB3">
          <w:rPr>
            <w:rStyle w:val="Hyperlink"/>
            <w:noProof/>
          </w:rPr>
          <w:t>19.3.05</w:t>
        </w:r>
        <w:r w:rsidR="00D67FB3">
          <w:rPr>
            <w:rFonts w:eastAsiaTheme="minorEastAsia"/>
            <w:noProof/>
          </w:rPr>
          <w:tab/>
        </w:r>
        <w:r w:rsidRPr="006B489E" w:rsidR="00D67FB3">
          <w:rPr>
            <w:rStyle w:val="Hyperlink"/>
            <w:noProof/>
          </w:rPr>
          <w:t>Certification of Architectural/Engineering Fees</w:t>
        </w:r>
        <w:r w:rsidR="00D67FB3">
          <w:rPr>
            <w:noProof/>
            <w:webHidden/>
          </w:rPr>
          <w:tab/>
        </w:r>
        <w:r w:rsidR="00D67FB3">
          <w:rPr>
            <w:noProof/>
            <w:webHidden/>
          </w:rPr>
          <w:fldChar w:fldCharType="begin"/>
        </w:r>
        <w:r w:rsidR="00D67FB3">
          <w:rPr>
            <w:noProof/>
            <w:webHidden/>
          </w:rPr>
          <w:instrText xml:space="preserve"> PAGEREF _Toc34996230 \h </w:instrText>
        </w:r>
        <w:r w:rsidR="00D67FB3">
          <w:rPr>
            <w:noProof/>
            <w:webHidden/>
          </w:rPr>
        </w:r>
        <w:r w:rsidR="00D67FB3">
          <w:rPr>
            <w:noProof/>
            <w:webHidden/>
          </w:rPr>
          <w:fldChar w:fldCharType="separate"/>
        </w:r>
        <w:r w:rsidR="00827AA7">
          <w:rPr>
            <w:noProof/>
            <w:webHidden/>
          </w:rPr>
          <w:t>116</w:t>
        </w:r>
        <w:r w:rsidR="00D67FB3">
          <w:rPr>
            <w:noProof/>
            <w:webHidden/>
          </w:rPr>
          <w:fldChar w:fldCharType="end"/>
        </w:r>
      </w:hyperlink>
    </w:p>
    <w:p w:rsidR="00D67FB3" w:rsidRDefault="00314069" w14:paraId="21460C3D" w14:textId="6C587104">
      <w:pPr>
        <w:pStyle w:val="TOC2"/>
        <w:tabs>
          <w:tab w:val="left" w:pos="1320"/>
          <w:tab w:val="right" w:leader="dot" w:pos="9350"/>
        </w:tabs>
        <w:rPr>
          <w:rFonts w:eastAsiaTheme="minorEastAsia"/>
          <w:noProof/>
        </w:rPr>
      </w:pPr>
      <w:hyperlink w:history="1" w:anchor="_Toc34996231">
        <w:r w:rsidRPr="006B489E" w:rsidR="00D67FB3">
          <w:rPr>
            <w:rStyle w:val="Hyperlink"/>
            <w:noProof/>
          </w:rPr>
          <w:t>19.3.06</w:t>
        </w:r>
        <w:r w:rsidR="00D67FB3">
          <w:rPr>
            <w:rFonts w:eastAsiaTheme="minorEastAsia"/>
            <w:noProof/>
          </w:rPr>
          <w:tab/>
        </w:r>
        <w:r w:rsidRPr="006B489E" w:rsidR="00D67FB3">
          <w:rPr>
            <w:rStyle w:val="Hyperlink"/>
            <w:noProof/>
          </w:rPr>
          <w:t>Building Code Verification</w:t>
        </w:r>
        <w:r w:rsidR="00D67FB3">
          <w:rPr>
            <w:noProof/>
            <w:webHidden/>
          </w:rPr>
          <w:tab/>
        </w:r>
        <w:r w:rsidR="00D67FB3">
          <w:rPr>
            <w:noProof/>
            <w:webHidden/>
          </w:rPr>
          <w:fldChar w:fldCharType="begin"/>
        </w:r>
        <w:r w:rsidR="00D67FB3">
          <w:rPr>
            <w:noProof/>
            <w:webHidden/>
          </w:rPr>
          <w:instrText xml:space="preserve"> PAGEREF _Toc34996231 \h </w:instrText>
        </w:r>
        <w:r w:rsidR="00D67FB3">
          <w:rPr>
            <w:noProof/>
            <w:webHidden/>
          </w:rPr>
        </w:r>
        <w:r w:rsidR="00D67FB3">
          <w:rPr>
            <w:noProof/>
            <w:webHidden/>
          </w:rPr>
          <w:fldChar w:fldCharType="separate"/>
        </w:r>
        <w:r w:rsidR="00827AA7">
          <w:rPr>
            <w:noProof/>
            <w:webHidden/>
          </w:rPr>
          <w:t>118</w:t>
        </w:r>
        <w:r w:rsidR="00D67FB3">
          <w:rPr>
            <w:noProof/>
            <w:webHidden/>
          </w:rPr>
          <w:fldChar w:fldCharType="end"/>
        </w:r>
      </w:hyperlink>
    </w:p>
    <w:p w:rsidR="00D67FB3" w:rsidRDefault="00314069" w14:paraId="1750555B" w14:textId="17F48D08">
      <w:pPr>
        <w:pStyle w:val="TOC2"/>
        <w:tabs>
          <w:tab w:val="left" w:pos="1320"/>
          <w:tab w:val="right" w:leader="dot" w:pos="9350"/>
        </w:tabs>
        <w:rPr>
          <w:rFonts w:eastAsiaTheme="minorEastAsia"/>
          <w:noProof/>
        </w:rPr>
      </w:pPr>
      <w:hyperlink w:history="1" w:anchor="_Toc34996232">
        <w:r w:rsidRPr="006B489E" w:rsidR="00D67FB3">
          <w:rPr>
            <w:rStyle w:val="Hyperlink"/>
            <w:noProof/>
          </w:rPr>
          <w:t>19.3.07</w:t>
        </w:r>
        <w:r w:rsidR="00D67FB3">
          <w:rPr>
            <w:rFonts w:eastAsiaTheme="minorEastAsia"/>
            <w:noProof/>
          </w:rPr>
          <w:tab/>
        </w:r>
        <w:r w:rsidRPr="006B489E" w:rsidR="00D67FB3">
          <w:rPr>
            <w:rStyle w:val="Hyperlink"/>
            <w:noProof/>
          </w:rPr>
          <w:t>Zoning Letter</w:t>
        </w:r>
        <w:r w:rsidR="00D67FB3">
          <w:rPr>
            <w:noProof/>
            <w:webHidden/>
          </w:rPr>
          <w:tab/>
        </w:r>
        <w:r w:rsidR="00D67FB3">
          <w:rPr>
            <w:noProof/>
            <w:webHidden/>
          </w:rPr>
          <w:fldChar w:fldCharType="begin"/>
        </w:r>
        <w:r w:rsidR="00D67FB3">
          <w:rPr>
            <w:noProof/>
            <w:webHidden/>
          </w:rPr>
          <w:instrText xml:space="preserve"> PAGEREF _Toc34996232 \h </w:instrText>
        </w:r>
        <w:r w:rsidR="00D67FB3">
          <w:rPr>
            <w:noProof/>
            <w:webHidden/>
          </w:rPr>
        </w:r>
        <w:r w:rsidR="00D67FB3">
          <w:rPr>
            <w:noProof/>
            <w:webHidden/>
          </w:rPr>
          <w:fldChar w:fldCharType="separate"/>
        </w:r>
        <w:r w:rsidR="00827AA7">
          <w:rPr>
            <w:noProof/>
            <w:webHidden/>
          </w:rPr>
          <w:t>119</w:t>
        </w:r>
        <w:r w:rsidR="00D67FB3">
          <w:rPr>
            <w:noProof/>
            <w:webHidden/>
          </w:rPr>
          <w:fldChar w:fldCharType="end"/>
        </w:r>
      </w:hyperlink>
    </w:p>
    <w:p w:rsidR="00D67FB3" w:rsidRDefault="00314069" w14:paraId="7FE74BB0" w14:textId="1BD33903">
      <w:pPr>
        <w:pStyle w:val="TOC2"/>
        <w:tabs>
          <w:tab w:val="left" w:pos="1320"/>
          <w:tab w:val="right" w:leader="dot" w:pos="9350"/>
        </w:tabs>
        <w:rPr>
          <w:rFonts w:eastAsiaTheme="minorEastAsia"/>
          <w:noProof/>
        </w:rPr>
      </w:pPr>
      <w:hyperlink w:history="1" w:anchor="_Toc34996233">
        <w:r w:rsidRPr="006B489E" w:rsidR="00D67FB3">
          <w:rPr>
            <w:rStyle w:val="Hyperlink"/>
            <w:noProof/>
          </w:rPr>
          <w:t>19.3.08</w:t>
        </w:r>
        <w:r w:rsidR="00D67FB3">
          <w:rPr>
            <w:rFonts w:eastAsiaTheme="minorEastAsia"/>
            <w:noProof/>
          </w:rPr>
          <w:tab/>
        </w:r>
        <w:r w:rsidRPr="006B489E" w:rsidR="00D67FB3">
          <w:rPr>
            <w:rStyle w:val="Hyperlink"/>
            <w:noProof/>
          </w:rPr>
          <w:t>Third Party Obligee Certification</w:t>
        </w:r>
        <w:r w:rsidR="00D67FB3">
          <w:rPr>
            <w:noProof/>
            <w:webHidden/>
          </w:rPr>
          <w:tab/>
        </w:r>
        <w:r w:rsidR="00D67FB3">
          <w:rPr>
            <w:noProof/>
            <w:webHidden/>
          </w:rPr>
          <w:fldChar w:fldCharType="begin"/>
        </w:r>
        <w:r w:rsidR="00D67FB3">
          <w:rPr>
            <w:noProof/>
            <w:webHidden/>
          </w:rPr>
          <w:instrText xml:space="preserve"> PAGEREF _Toc34996233 \h </w:instrText>
        </w:r>
        <w:r w:rsidR="00D67FB3">
          <w:rPr>
            <w:noProof/>
            <w:webHidden/>
          </w:rPr>
        </w:r>
        <w:r w:rsidR="00D67FB3">
          <w:rPr>
            <w:noProof/>
            <w:webHidden/>
          </w:rPr>
          <w:fldChar w:fldCharType="separate"/>
        </w:r>
        <w:r w:rsidR="00827AA7">
          <w:rPr>
            <w:noProof/>
            <w:webHidden/>
          </w:rPr>
          <w:t>121</w:t>
        </w:r>
        <w:r w:rsidR="00D67FB3">
          <w:rPr>
            <w:noProof/>
            <w:webHidden/>
          </w:rPr>
          <w:fldChar w:fldCharType="end"/>
        </w:r>
      </w:hyperlink>
    </w:p>
    <w:p w:rsidR="00D67FB3" w:rsidRDefault="00314069" w14:paraId="674F91A7" w14:textId="113ED80C">
      <w:pPr>
        <w:pStyle w:val="TOC2"/>
        <w:tabs>
          <w:tab w:val="left" w:pos="1320"/>
          <w:tab w:val="right" w:leader="dot" w:pos="9350"/>
        </w:tabs>
        <w:rPr>
          <w:rFonts w:eastAsiaTheme="minorEastAsia"/>
          <w:noProof/>
        </w:rPr>
      </w:pPr>
      <w:hyperlink w:history="1" w:anchor="_Toc34996234">
        <w:r w:rsidRPr="006B489E" w:rsidR="00D67FB3">
          <w:rPr>
            <w:rStyle w:val="Hyperlink"/>
            <w:noProof/>
          </w:rPr>
          <w:t>19.3.09</w:t>
        </w:r>
        <w:r w:rsidR="00D67FB3">
          <w:rPr>
            <w:rFonts w:eastAsiaTheme="minorEastAsia"/>
            <w:noProof/>
          </w:rPr>
          <w:tab/>
        </w:r>
        <w:r w:rsidRPr="006B489E" w:rsidR="00D67FB3">
          <w:rPr>
            <w:rStyle w:val="Hyperlink"/>
            <w:noProof/>
          </w:rPr>
          <w:t>HUD [Rider / Amendment] To Restrictive Covenants</w:t>
        </w:r>
        <w:r w:rsidR="00D67FB3">
          <w:rPr>
            <w:noProof/>
            <w:webHidden/>
          </w:rPr>
          <w:tab/>
        </w:r>
        <w:r w:rsidR="00D67FB3">
          <w:rPr>
            <w:noProof/>
            <w:webHidden/>
          </w:rPr>
          <w:fldChar w:fldCharType="begin"/>
        </w:r>
        <w:r w:rsidR="00D67FB3">
          <w:rPr>
            <w:noProof/>
            <w:webHidden/>
          </w:rPr>
          <w:instrText xml:space="preserve"> PAGEREF _Toc34996234 \h </w:instrText>
        </w:r>
        <w:r w:rsidR="00D67FB3">
          <w:rPr>
            <w:noProof/>
            <w:webHidden/>
          </w:rPr>
        </w:r>
        <w:r w:rsidR="00D67FB3">
          <w:rPr>
            <w:noProof/>
            <w:webHidden/>
          </w:rPr>
          <w:fldChar w:fldCharType="separate"/>
        </w:r>
        <w:r w:rsidR="00827AA7">
          <w:rPr>
            <w:noProof/>
            <w:webHidden/>
          </w:rPr>
          <w:t>123</w:t>
        </w:r>
        <w:r w:rsidR="00D67FB3">
          <w:rPr>
            <w:noProof/>
            <w:webHidden/>
          </w:rPr>
          <w:fldChar w:fldCharType="end"/>
        </w:r>
      </w:hyperlink>
    </w:p>
    <w:p w:rsidR="00D67FB3" w:rsidRDefault="00314069" w14:paraId="7293911A" w14:textId="32F3016D">
      <w:pPr>
        <w:pStyle w:val="TOC2"/>
        <w:tabs>
          <w:tab w:val="left" w:pos="1320"/>
          <w:tab w:val="right" w:leader="dot" w:pos="9350"/>
        </w:tabs>
        <w:rPr>
          <w:rFonts w:eastAsiaTheme="minorEastAsia"/>
          <w:noProof/>
        </w:rPr>
      </w:pPr>
      <w:hyperlink w:history="1" w:anchor="_Toc34996235">
        <w:r w:rsidRPr="006B489E" w:rsidR="00D67FB3">
          <w:rPr>
            <w:rStyle w:val="Hyperlink"/>
            <w:noProof/>
          </w:rPr>
          <w:t>19.3.10</w:t>
        </w:r>
        <w:r w:rsidR="00D67FB3">
          <w:rPr>
            <w:rFonts w:eastAsiaTheme="minorEastAsia"/>
            <w:noProof/>
          </w:rPr>
          <w:tab/>
        </w:r>
        <w:r w:rsidRPr="006B489E" w:rsidR="00D67FB3">
          <w:rPr>
            <w:rStyle w:val="Hyperlink"/>
            <w:noProof/>
          </w:rPr>
          <w:t>Equity Bridge Loan Rider – LIHTC Projects</w:t>
        </w:r>
        <w:r w:rsidR="00D67FB3">
          <w:rPr>
            <w:noProof/>
            <w:webHidden/>
          </w:rPr>
          <w:tab/>
        </w:r>
        <w:r w:rsidR="00D67FB3">
          <w:rPr>
            <w:noProof/>
            <w:webHidden/>
          </w:rPr>
          <w:fldChar w:fldCharType="begin"/>
        </w:r>
        <w:r w:rsidR="00D67FB3">
          <w:rPr>
            <w:noProof/>
            <w:webHidden/>
          </w:rPr>
          <w:instrText xml:space="preserve"> PAGEREF _Toc34996235 \h </w:instrText>
        </w:r>
        <w:r w:rsidR="00D67FB3">
          <w:rPr>
            <w:noProof/>
            <w:webHidden/>
          </w:rPr>
        </w:r>
        <w:r w:rsidR="00D67FB3">
          <w:rPr>
            <w:noProof/>
            <w:webHidden/>
          </w:rPr>
          <w:fldChar w:fldCharType="separate"/>
        </w:r>
        <w:r w:rsidR="00827AA7">
          <w:rPr>
            <w:noProof/>
            <w:webHidden/>
          </w:rPr>
          <w:t>128</w:t>
        </w:r>
        <w:r w:rsidR="00D67FB3">
          <w:rPr>
            <w:noProof/>
            <w:webHidden/>
          </w:rPr>
          <w:fldChar w:fldCharType="end"/>
        </w:r>
      </w:hyperlink>
    </w:p>
    <w:p w:rsidR="00D67FB3" w:rsidRDefault="00314069" w14:paraId="22327FB1" w14:textId="2F8A8DDD">
      <w:pPr>
        <w:pStyle w:val="TOC2"/>
        <w:tabs>
          <w:tab w:val="left" w:pos="1320"/>
          <w:tab w:val="right" w:leader="dot" w:pos="9350"/>
        </w:tabs>
        <w:rPr>
          <w:rFonts w:eastAsiaTheme="minorEastAsia"/>
          <w:noProof/>
        </w:rPr>
      </w:pPr>
      <w:hyperlink w:history="1" w:anchor="_Toc34996236">
        <w:r w:rsidRPr="006B489E" w:rsidR="00D67FB3">
          <w:rPr>
            <w:rStyle w:val="Hyperlink"/>
            <w:noProof/>
          </w:rPr>
          <w:t>19.3.11</w:t>
        </w:r>
        <w:r w:rsidR="00D67FB3">
          <w:rPr>
            <w:rFonts w:eastAsiaTheme="minorEastAsia"/>
            <w:noProof/>
          </w:rPr>
          <w:tab/>
        </w:r>
        <w:r w:rsidRPr="006B489E" w:rsidR="00D67FB3">
          <w:rPr>
            <w:rStyle w:val="Hyperlink"/>
            <w:noProof/>
          </w:rPr>
          <w:t>Section 213 Cooperative Program Rider to Regulatory Agreement for Multifamily Projects</w:t>
        </w:r>
        <w:r w:rsidR="00D67FB3">
          <w:rPr>
            <w:noProof/>
            <w:webHidden/>
          </w:rPr>
          <w:tab/>
        </w:r>
        <w:r w:rsidR="00D67FB3">
          <w:rPr>
            <w:noProof/>
            <w:webHidden/>
          </w:rPr>
          <w:fldChar w:fldCharType="begin"/>
        </w:r>
        <w:r w:rsidR="00D67FB3">
          <w:rPr>
            <w:noProof/>
            <w:webHidden/>
          </w:rPr>
          <w:instrText xml:space="preserve"> PAGEREF _Toc34996236 \h </w:instrText>
        </w:r>
        <w:r w:rsidR="00D67FB3">
          <w:rPr>
            <w:noProof/>
            <w:webHidden/>
          </w:rPr>
        </w:r>
        <w:r w:rsidR="00D67FB3">
          <w:rPr>
            <w:noProof/>
            <w:webHidden/>
          </w:rPr>
          <w:fldChar w:fldCharType="separate"/>
        </w:r>
        <w:r w:rsidR="00827AA7">
          <w:rPr>
            <w:noProof/>
            <w:webHidden/>
          </w:rPr>
          <w:t>132</w:t>
        </w:r>
        <w:r w:rsidR="00D67FB3">
          <w:rPr>
            <w:noProof/>
            <w:webHidden/>
          </w:rPr>
          <w:fldChar w:fldCharType="end"/>
        </w:r>
      </w:hyperlink>
    </w:p>
    <w:p w:rsidRPr="00E83073" w:rsidR="00DD27EB" w:rsidRDefault="000C1F7C" w14:paraId="6521C9F0" w14:textId="1743105E">
      <w:pPr>
        <w:rPr>
          <w:rFonts w:ascii="Arial" w:hAnsi="Arial" w:eastAsia="Times New Roman" w:cs="Arial"/>
          <w:b/>
          <w:color w:val="000000"/>
          <w:sz w:val="28"/>
          <w:szCs w:val="28"/>
        </w:rPr>
      </w:pPr>
      <w:r w:rsidRPr="00E83073">
        <w:rPr>
          <w:rFonts w:cs="Arial"/>
          <w:b/>
          <w:sz w:val="28"/>
          <w:szCs w:val="28"/>
        </w:rPr>
        <w:fldChar w:fldCharType="end"/>
      </w:r>
      <w:r w:rsidRPr="00E83073" w:rsidR="00DD27EB">
        <w:rPr>
          <w:rFonts w:cs="Arial"/>
          <w:b/>
          <w:sz w:val="28"/>
          <w:szCs w:val="28"/>
        </w:rPr>
        <w:br w:type="page"/>
      </w:r>
    </w:p>
    <w:p w:rsidRPr="00E83073" w:rsidR="008F2836" w:rsidP="004A5295" w:rsidRDefault="008F2836" w14:paraId="243870B7" w14:textId="60DCF783">
      <w:pPr>
        <w:pStyle w:val="Default"/>
        <w:rPr>
          <w:rFonts w:cs="Arial"/>
          <w:b/>
          <w:sz w:val="28"/>
          <w:szCs w:val="28"/>
        </w:rPr>
      </w:pPr>
      <w:r w:rsidRPr="00E83073">
        <w:rPr>
          <w:rFonts w:cs="Arial"/>
          <w:b/>
          <w:sz w:val="28"/>
          <w:szCs w:val="28"/>
        </w:rPr>
        <w:lastRenderedPageBreak/>
        <w:t xml:space="preserve">CHAPTER 19 – CLOSING GUIDE </w:t>
      </w:r>
    </w:p>
    <w:p w:rsidRPr="00E83073" w:rsidR="008F2836" w:rsidP="004A5295" w:rsidRDefault="008F2836" w14:paraId="1B303B38" w14:textId="77777777">
      <w:pPr>
        <w:pStyle w:val="Default"/>
        <w:rPr>
          <w:rFonts w:cs="Arial"/>
          <w:b/>
          <w:sz w:val="28"/>
          <w:szCs w:val="28"/>
        </w:rPr>
      </w:pPr>
    </w:p>
    <w:p w:rsidRPr="00E83073" w:rsidR="00773904" w:rsidP="008D7383" w:rsidRDefault="008F2836" w14:paraId="2D1D6348" w14:textId="54023FFD">
      <w:pPr>
        <w:rPr>
          <w:rFonts w:ascii="Arial" w:hAnsi="Arial" w:cs="Arial"/>
          <w:b/>
          <w:bCs/>
          <w:sz w:val="28"/>
          <w:szCs w:val="28"/>
        </w:rPr>
      </w:pPr>
      <w:r w:rsidRPr="00E83073">
        <w:rPr>
          <w:rFonts w:ascii="Arial" w:hAnsi="Arial" w:cs="Arial"/>
          <w:b/>
          <w:bCs/>
          <w:sz w:val="28"/>
          <w:szCs w:val="28"/>
        </w:rPr>
        <w:t xml:space="preserve">Part </w:t>
      </w:r>
      <w:r w:rsidRPr="00E83073" w:rsidR="00DD27EB">
        <w:rPr>
          <w:rFonts w:ascii="Arial" w:hAnsi="Arial" w:cs="Arial"/>
          <w:b/>
          <w:bCs/>
          <w:sz w:val="28"/>
          <w:szCs w:val="28"/>
        </w:rPr>
        <w:t>I</w:t>
      </w:r>
      <w:r w:rsidRPr="00E83073">
        <w:rPr>
          <w:rFonts w:ascii="Arial" w:hAnsi="Arial" w:cs="Arial"/>
          <w:b/>
          <w:bCs/>
          <w:sz w:val="28"/>
          <w:szCs w:val="28"/>
        </w:rPr>
        <w:t>:</w:t>
      </w:r>
      <w:r w:rsidRPr="00E83073" w:rsidR="008D7383">
        <w:rPr>
          <w:rFonts w:ascii="Arial" w:hAnsi="Arial" w:cs="Arial"/>
          <w:b/>
          <w:bCs/>
          <w:sz w:val="28"/>
          <w:szCs w:val="28"/>
        </w:rPr>
        <w:tab/>
      </w:r>
      <w:r w:rsidRPr="00E83073" w:rsidR="00773904">
        <w:rPr>
          <w:rFonts w:ascii="Arial" w:hAnsi="Arial" w:cs="Arial"/>
          <w:b/>
          <w:bCs/>
          <w:sz w:val="28"/>
          <w:szCs w:val="28"/>
        </w:rPr>
        <w:t xml:space="preserve">Introduction </w:t>
      </w:r>
      <w:r w:rsidRPr="00E83073" w:rsidR="00A13E1F">
        <w:rPr>
          <w:rFonts w:ascii="Arial" w:hAnsi="Arial" w:cs="Arial"/>
          <w:b/>
          <w:bCs/>
          <w:sz w:val="28"/>
          <w:szCs w:val="28"/>
        </w:rPr>
        <w:t>and</w:t>
      </w:r>
      <w:r w:rsidRPr="00E83073" w:rsidR="00773904">
        <w:rPr>
          <w:rFonts w:ascii="Arial" w:hAnsi="Arial" w:cs="Arial"/>
          <w:b/>
          <w:bCs/>
          <w:sz w:val="28"/>
          <w:szCs w:val="28"/>
        </w:rPr>
        <w:t xml:space="preserve"> Procedures</w:t>
      </w:r>
    </w:p>
    <w:p w:rsidRPr="00E83073" w:rsidR="00791363" w:rsidP="008D7383" w:rsidRDefault="008F2836" w14:paraId="79FB662E" w14:textId="113E426D">
      <w:pPr>
        <w:rPr>
          <w:rFonts w:ascii="Arial" w:hAnsi="Arial" w:cs="Arial"/>
          <w:b/>
          <w:bCs/>
          <w:sz w:val="28"/>
          <w:szCs w:val="28"/>
        </w:rPr>
      </w:pPr>
      <w:r w:rsidRPr="00E83073">
        <w:rPr>
          <w:rFonts w:ascii="Arial" w:hAnsi="Arial" w:cs="Arial"/>
          <w:b/>
          <w:bCs/>
          <w:sz w:val="28"/>
          <w:szCs w:val="28"/>
        </w:rPr>
        <w:t xml:space="preserve">Part </w:t>
      </w:r>
      <w:r w:rsidRPr="00E83073" w:rsidR="00DD27EB">
        <w:rPr>
          <w:rFonts w:ascii="Arial" w:hAnsi="Arial" w:cs="Arial"/>
          <w:b/>
          <w:bCs/>
          <w:sz w:val="28"/>
          <w:szCs w:val="28"/>
        </w:rPr>
        <w:t>II</w:t>
      </w:r>
      <w:r w:rsidRPr="00E83073">
        <w:rPr>
          <w:rFonts w:ascii="Arial" w:hAnsi="Arial" w:cs="Arial"/>
          <w:b/>
          <w:bCs/>
          <w:sz w:val="28"/>
          <w:szCs w:val="28"/>
        </w:rPr>
        <w:t>:</w:t>
      </w:r>
      <w:r w:rsidRPr="00E83073" w:rsidR="008D7383">
        <w:rPr>
          <w:rFonts w:ascii="Arial" w:hAnsi="Arial" w:cs="Arial"/>
          <w:b/>
          <w:bCs/>
          <w:sz w:val="28"/>
          <w:szCs w:val="28"/>
        </w:rPr>
        <w:tab/>
      </w:r>
      <w:r w:rsidRPr="00E83073" w:rsidR="00791363">
        <w:rPr>
          <w:rFonts w:ascii="Arial" w:hAnsi="Arial" w:cs="Arial"/>
          <w:b/>
          <w:bCs/>
          <w:sz w:val="28"/>
          <w:szCs w:val="28"/>
        </w:rPr>
        <w:t>Closing Documents</w:t>
      </w:r>
      <w:r w:rsidRPr="00E83073" w:rsidR="00A13E1F">
        <w:rPr>
          <w:rFonts w:ascii="Arial" w:hAnsi="Arial" w:cs="Arial"/>
          <w:b/>
          <w:bCs/>
          <w:sz w:val="28"/>
          <w:szCs w:val="28"/>
        </w:rPr>
        <w:t xml:space="preserve"> and Program-Specific Requirements</w:t>
      </w:r>
    </w:p>
    <w:p w:rsidRPr="00E83073" w:rsidR="008F2836" w:rsidP="008D7383" w:rsidRDefault="008F2836" w14:paraId="291F60B0" w14:textId="61875691">
      <w:pPr>
        <w:rPr>
          <w:rFonts w:ascii="Arial" w:hAnsi="Arial" w:cs="Arial"/>
          <w:b/>
          <w:bCs/>
          <w:sz w:val="28"/>
          <w:szCs w:val="28"/>
        </w:rPr>
      </w:pPr>
      <w:r w:rsidRPr="00E83073">
        <w:rPr>
          <w:rFonts w:ascii="Arial" w:hAnsi="Arial" w:cs="Arial"/>
          <w:b/>
          <w:bCs/>
          <w:sz w:val="28"/>
          <w:szCs w:val="28"/>
        </w:rPr>
        <w:t xml:space="preserve">Part </w:t>
      </w:r>
      <w:r w:rsidRPr="00E83073" w:rsidR="00DD27EB">
        <w:rPr>
          <w:rFonts w:ascii="Arial" w:hAnsi="Arial" w:cs="Arial"/>
          <w:b/>
          <w:bCs/>
          <w:sz w:val="28"/>
          <w:szCs w:val="28"/>
        </w:rPr>
        <w:t>III</w:t>
      </w:r>
      <w:r w:rsidRPr="00E83073">
        <w:rPr>
          <w:rFonts w:ascii="Arial" w:hAnsi="Arial" w:cs="Arial"/>
          <w:b/>
          <w:bCs/>
          <w:sz w:val="28"/>
          <w:szCs w:val="28"/>
        </w:rPr>
        <w:t>:</w:t>
      </w:r>
      <w:r w:rsidRPr="00E83073" w:rsidR="008D7383">
        <w:rPr>
          <w:rFonts w:ascii="Arial" w:hAnsi="Arial" w:cs="Arial"/>
          <w:b/>
          <w:bCs/>
          <w:sz w:val="28"/>
          <w:szCs w:val="28"/>
        </w:rPr>
        <w:tab/>
      </w:r>
      <w:r w:rsidRPr="00E83073">
        <w:rPr>
          <w:rFonts w:ascii="Arial" w:hAnsi="Arial" w:cs="Arial"/>
          <w:b/>
          <w:bCs/>
          <w:sz w:val="28"/>
          <w:szCs w:val="28"/>
        </w:rPr>
        <w:t>Sample Language</w:t>
      </w:r>
      <w:r w:rsidR="00D370CC">
        <w:rPr>
          <w:rFonts w:ascii="Arial" w:hAnsi="Arial" w:cs="Arial"/>
          <w:b/>
          <w:bCs/>
          <w:sz w:val="28"/>
          <w:szCs w:val="28"/>
        </w:rPr>
        <w:t xml:space="preserve">, </w:t>
      </w:r>
      <w:r w:rsidRPr="00E83073">
        <w:rPr>
          <w:rFonts w:ascii="Arial" w:hAnsi="Arial" w:cs="Arial"/>
          <w:b/>
          <w:bCs/>
          <w:sz w:val="28"/>
          <w:szCs w:val="28"/>
        </w:rPr>
        <w:t>Certifications</w:t>
      </w:r>
      <w:r w:rsidR="00D370CC">
        <w:rPr>
          <w:rFonts w:ascii="Arial" w:hAnsi="Arial" w:cs="Arial"/>
          <w:b/>
          <w:bCs/>
          <w:sz w:val="28"/>
          <w:szCs w:val="28"/>
        </w:rPr>
        <w:t xml:space="preserve"> and Riders</w:t>
      </w:r>
      <w:r w:rsidRPr="00E83073">
        <w:rPr>
          <w:rFonts w:ascii="Arial" w:hAnsi="Arial" w:cs="Arial"/>
          <w:b/>
          <w:bCs/>
          <w:sz w:val="28"/>
          <w:szCs w:val="28"/>
        </w:rPr>
        <w:t> </w:t>
      </w:r>
    </w:p>
    <w:p w:rsidRPr="00E83073" w:rsidR="008F2836" w:rsidP="004A5295" w:rsidRDefault="008F2836" w14:paraId="0CD25648" w14:textId="4FD14E1F">
      <w:pPr>
        <w:pStyle w:val="Default"/>
        <w:rPr>
          <w:rFonts w:cs="Arial"/>
          <w:b/>
          <w:sz w:val="28"/>
          <w:szCs w:val="28"/>
        </w:rPr>
      </w:pPr>
    </w:p>
    <w:p w:rsidRPr="00E83073" w:rsidR="00C80B72" w:rsidP="004A5295" w:rsidRDefault="00C80B72" w14:paraId="2BAEE49D" w14:textId="77777777">
      <w:pPr>
        <w:pStyle w:val="Default"/>
        <w:rPr>
          <w:rFonts w:cs="Arial"/>
          <w:b/>
          <w:sz w:val="28"/>
          <w:szCs w:val="28"/>
        </w:rPr>
      </w:pPr>
    </w:p>
    <w:p w:rsidRPr="00E83073" w:rsidR="008F2836" w:rsidP="0032034D" w:rsidRDefault="00A36D0E" w14:paraId="3BBD2C39" w14:textId="755DB7FB">
      <w:pPr>
        <w:pStyle w:val="Heading1"/>
      </w:pPr>
      <w:bookmarkStart w:name="_Toc22301041" w:id="2"/>
      <w:bookmarkStart w:name="_Toc29307228" w:id="3"/>
      <w:bookmarkStart w:name="_Toc23337952" w:id="4"/>
      <w:bookmarkStart w:name="_Toc34996177" w:id="5"/>
      <w:r w:rsidRPr="00E83073">
        <w:t xml:space="preserve">Part </w:t>
      </w:r>
      <w:r w:rsidRPr="00E83073" w:rsidR="00DD27EB">
        <w:t>I</w:t>
      </w:r>
      <w:r w:rsidRPr="00E83073" w:rsidR="0032034D">
        <w:t>:</w:t>
      </w:r>
      <w:r w:rsidRPr="00E83073" w:rsidR="0032034D">
        <w:tab/>
      </w:r>
      <w:r w:rsidRPr="00E83073">
        <w:t xml:space="preserve">Introduction </w:t>
      </w:r>
      <w:r w:rsidRPr="00E83073" w:rsidR="00A13E1F">
        <w:t>and</w:t>
      </w:r>
      <w:r w:rsidRPr="00E83073">
        <w:t xml:space="preserve"> Procedures</w:t>
      </w:r>
      <w:bookmarkEnd w:id="2"/>
      <w:bookmarkEnd w:id="3"/>
      <w:bookmarkEnd w:id="4"/>
      <w:bookmarkEnd w:id="5"/>
    </w:p>
    <w:p w:rsidRPr="00E83073" w:rsidR="00D47EDC" w:rsidP="00D47EDC" w:rsidRDefault="00D47EDC" w14:paraId="7C8D3611" w14:textId="77777777">
      <w:pPr>
        <w:pStyle w:val="Heading2"/>
        <w:rPr>
          <w:rStyle w:val="Heading1Char"/>
          <w:b/>
          <w:i/>
          <w:iCs/>
        </w:rPr>
      </w:pPr>
      <w:bookmarkStart w:name="_Toc22301042" w:id="6"/>
      <w:bookmarkStart w:name="_Toc29307229" w:id="7"/>
      <w:bookmarkStart w:name="_Toc23337953" w:id="8"/>
      <w:bookmarkStart w:name="_Toc34996178" w:id="9"/>
      <w:r w:rsidRPr="00E83073">
        <w:rPr>
          <w:i/>
          <w:iCs/>
        </w:rPr>
        <w:t>—General Loan Closing Procedures</w:t>
      </w:r>
      <w:bookmarkEnd w:id="6"/>
      <w:bookmarkEnd w:id="7"/>
      <w:bookmarkEnd w:id="8"/>
      <w:bookmarkEnd w:id="9"/>
    </w:p>
    <w:p w:rsidRPr="00E83073" w:rsidR="004A5295" w:rsidP="00A972B3" w:rsidRDefault="004A5295" w14:paraId="4165AD3C" w14:textId="60F73B08">
      <w:pPr>
        <w:pStyle w:val="Heading2"/>
        <w:rPr>
          <w:rStyle w:val="Heading1Char"/>
          <w:b/>
          <w:bCs w:val="0"/>
          <w:sz w:val="28"/>
        </w:rPr>
      </w:pPr>
      <w:bookmarkStart w:name="_Hlk18664621" w:id="10"/>
      <w:bookmarkStart w:name="_Toc22301043" w:id="11"/>
      <w:bookmarkStart w:name="_Toc29307230" w:id="12"/>
      <w:bookmarkStart w:name="_Toc23337954" w:id="13"/>
      <w:bookmarkStart w:name="_Toc34996179" w:id="14"/>
      <w:r w:rsidRPr="00E83073">
        <w:t>19.1.</w:t>
      </w:r>
      <w:bookmarkEnd w:id="0"/>
      <w:r w:rsidRPr="00E83073" w:rsidR="0063043E">
        <w:t>0</w:t>
      </w:r>
      <w:r w:rsidRPr="00E83073" w:rsidR="00F42114">
        <w:t>1</w:t>
      </w:r>
      <w:r w:rsidRPr="00E83073" w:rsidR="00EA5BC8">
        <w:tab/>
      </w:r>
      <w:r w:rsidRPr="00E83073">
        <w:rPr>
          <w:rFonts w:eastAsia="SimSun"/>
        </w:rPr>
        <w:t>Introduction</w:t>
      </w:r>
      <w:bookmarkEnd w:id="10"/>
      <w:bookmarkEnd w:id="11"/>
      <w:bookmarkEnd w:id="12"/>
      <w:bookmarkEnd w:id="13"/>
      <w:bookmarkEnd w:id="14"/>
    </w:p>
    <w:p w:rsidRPr="00E83073" w:rsidR="004A5295" w:rsidP="004A37ED" w:rsidRDefault="004A5295" w14:paraId="74B3AADD" w14:textId="1622CFA3">
      <w:pPr>
        <w:pStyle w:val="Heading3"/>
        <w:numPr>
          <w:ilvl w:val="0"/>
          <w:numId w:val="3"/>
        </w:numPr>
        <w:rPr>
          <w:rFonts w:ascii="Times New Roman" w:hAnsi="Times New Roman"/>
        </w:rPr>
      </w:pPr>
      <w:r w:rsidRPr="00E83073">
        <w:rPr>
          <w:rFonts w:ascii="Times New Roman" w:hAnsi="Times New Roman"/>
          <w:u w:val="single"/>
        </w:rPr>
        <w:t>Applicability</w:t>
      </w:r>
      <w:r w:rsidRPr="00E83073">
        <w:rPr>
          <w:rFonts w:ascii="Times New Roman" w:hAnsi="Times New Roman"/>
        </w:rPr>
        <w:t xml:space="preserve">. </w:t>
      </w:r>
      <w:r w:rsidRPr="00E83073" w:rsidR="000303CB">
        <w:rPr>
          <w:rFonts w:ascii="Times New Roman" w:hAnsi="Times New Roman"/>
        </w:rPr>
        <w:t xml:space="preserve"> </w:t>
      </w:r>
      <w:r w:rsidRPr="00E83073">
        <w:rPr>
          <w:rFonts w:ascii="Times New Roman" w:hAnsi="Times New Roman"/>
        </w:rPr>
        <w:t xml:space="preserve">This Chapter 19 </w:t>
      </w:r>
      <w:r w:rsidRPr="00E83073" w:rsidR="007F01CE">
        <w:rPr>
          <w:rFonts w:ascii="Times New Roman" w:hAnsi="Times New Roman"/>
        </w:rPr>
        <w:t xml:space="preserve">of the MAP Guide </w:t>
      </w:r>
      <w:r w:rsidR="00173D62">
        <w:rPr>
          <w:rFonts w:ascii="Times New Roman" w:hAnsi="Times New Roman"/>
        </w:rPr>
        <w:t>(“Guide</w:t>
      </w:r>
      <w:r w:rsidR="000C4E74">
        <w:rPr>
          <w:rFonts w:ascii="Times New Roman" w:hAnsi="Times New Roman"/>
        </w:rPr>
        <w:t>”</w:t>
      </w:r>
      <w:r w:rsidR="00173D62">
        <w:rPr>
          <w:rFonts w:ascii="Times New Roman" w:hAnsi="Times New Roman"/>
        </w:rPr>
        <w:t xml:space="preserve">) </w:t>
      </w:r>
      <w:r w:rsidRPr="00E83073">
        <w:rPr>
          <w:rFonts w:ascii="Times New Roman" w:hAnsi="Times New Roman"/>
        </w:rPr>
        <w:t xml:space="preserve">applies to all </w:t>
      </w:r>
      <w:r w:rsidRPr="00E83073" w:rsidR="000303CB">
        <w:rPr>
          <w:rFonts w:ascii="Times New Roman" w:hAnsi="Times New Roman"/>
        </w:rPr>
        <w:t xml:space="preserve">FHA-insured </w:t>
      </w:r>
      <w:r w:rsidRPr="00E83073">
        <w:rPr>
          <w:rFonts w:ascii="Times New Roman" w:hAnsi="Times New Roman"/>
        </w:rPr>
        <w:t>Multifamily loan closings</w:t>
      </w:r>
      <w:r w:rsidRPr="00E83073" w:rsidR="00044838">
        <w:rPr>
          <w:rFonts w:ascii="Times New Roman" w:hAnsi="Times New Roman"/>
        </w:rPr>
        <w:t xml:space="preserve"> authorized under the National Housing Act (12 USC 1701 </w:t>
      </w:r>
      <w:r w:rsidRPr="00E83073" w:rsidR="00044838">
        <w:rPr>
          <w:rFonts w:ascii="Times New Roman" w:hAnsi="Times New Roman"/>
          <w:i/>
          <w:iCs/>
        </w:rPr>
        <w:t>et. seq.</w:t>
      </w:r>
      <w:r w:rsidRPr="00E83073" w:rsidR="00044838">
        <w:rPr>
          <w:rFonts w:ascii="Times New Roman" w:hAnsi="Times New Roman"/>
        </w:rPr>
        <w:t>, the “Act”</w:t>
      </w:r>
      <w:r w:rsidRPr="00E83073" w:rsidR="00A13E1F">
        <w:rPr>
          <w:rFonts w:ascii="Times New Roman" w:hAnsi="Times New Roman"/>
        </w:rPr>
        <w:t xml:space="preserve"> or “NHA”</w:t>
      </w:r>
      <w:r w:rsidRPr="00E83073" w:rsidR="00044838">
        <w:rPr>
          <w:rFonts w:ascii="Times New Roman" w:hAnsi="Times New Roman"/>
        </w:rPr>
        <w:t>)</w:t>
      </w:r>
      <w:r w:rsidRPr="00E83073">
        <w:rPr>
          <w:rFonts w:ascii="Times New Roman" w:hAnsi="Times New Roman"/>
        </w:rPr>
        <w:t>, whether processed through MAP or through TAP.</w:t>
      </w:r>
      <w:r w:rsidR="00FC1682">
        <w:rPr>
          <w:rFonts w:ascii="Times New Roman" w:hAnsi="Times New Roman"/>
        </w:rPr>
        <w:t xml:space="preserve">  This Chapter 19 supersedes and replaces the </w:t>
      </w:r>
      <w:r w:rsidR="00B97F1E">
        <w:rPr>
          <w:rFonts w:ascii="Times New Roman" w:hAnsi="Times New Roman"/>
        </w:rPr>
        <w:t xml:space="preserve">FHA Multifamily Program </w:t>
      </w:r>
      <w:r w:rsidR="00FC1682">
        <w:rPr>
          <w:rFonts w:ascii="Times New Roman" w:hAnsi="Times New Roman"/>
        </w:rPr>
        <w:t>Closing Guide (last revised February 2015).</w:t>
      </w:r>
    </w:p>
    <w:p w:rsidRPr="00E83073" w:rsidR="004A5295" w:rsidP="004A37ED" w:rsidRDefault="004A5295" w14:paraId="6DC1BA58" w14:textId="64FB31D3">
      <w:pPr>
        <w:pStyle w:val="Heading3"/>
        <w:numPr>
          <w:ilvl w:val="0"/>
          <w:numId w:val="3"/>
        </w:numPr>
        <w:rPr>
          <w:rFonts w:ascii="Times New Roman" w:hAnsi="Times New Roman"/>
        </w:rPr>
      </w:pPr>
      <w:bookmarkStart w:name="_Toc297042019" w:id="15"/>
      <w:bookmarkStart w:name="_Toc297043559" w:id="16"/>
      <w:bookmarkStart w:name="_Toc297044071" w:id="17"/>
      <w:r w:rsidRPr="00E83073">
        <w:rPr>
          <w:rFonts w:ascii="Times New Roman" w:hAnsi="Times New Roman"/>
          <w:u w:val="single"/>
        </w:rPr>
        <w:t>Objective</w:t>
      </w:r>
      <w:r w:rsidRPr="00E83073">
        <w:rPr>
          <w:rFonts w:ascii="Times New Roman" w:hAnsi="Times New Roman"/>
        </w:rPr>
        <w:t xml:space="preserve">. </w:t>
      </w:r>
      <w:r w:rsidRPr="00E83073">
        <w:rPr>
          <w:rFonts w:ascii="Times New Roman" w:hAnsi="Times New Roman"/>
        </w:rPr>
        <w:tab/>
        <w:t xml:space="preserve">This </w:t>
      </w:r>
      <w:r w:rsidRPr="00E83073" w:rsidR="007F01CE">
        <w:rPr>
          <w:rFonts w:ascii="Times New Roman" w:hAnsi="Times New Roman"/>
        </w:rPr>
        <w:t>C</w:t>
      </w:r>
      <w:r w:rsidRPr="00E83073">
        <w:rPr>
          <w:rFonts w:ascii="Times New Roman" w:hAnsi="Times New Roman"/>
        </w:rPr>
        <w:t>hapter is intended to:</w:t>
      </w:r>
      <w:bookmarkEnd w:id="15"/>
      <w:bookmarkEnd w:id="16"/>
      <w:bookmarkEnd w:id="17"/>
    </w:p>
    <w:p w:rsidRPr="00E83073" w:rsidR="004A5295" w:rsidP="004A37ED" w:rsidRDefault="00E57731" w14:paraId="3C16C70B" w14:textId="299A538D">
      <w:pPr>
        <w:pStyle w:val="Heading3"/>
        <w:widowControl/>
        <w:numPr>
          <w:ilvl w:val="1"/>
          <w:numId w:val="3"/>
        </w:numPr>
        <w:adjustRightInd/>
        <w:textAlignment w:val="auto"/>
        <w:rPr>
          <w:rFonts w:ascii="Times New Roman" w:hAnsi="Times New Roman"/>
        </w:rPr>
      </w:pPr>
      <w:r w:rsidRPr="00E83073">
        <w:rPr>
          <w:rFonts w:ascii="Times New Roman" w:hAnsi="Times New Roman"/>
        </w:rPr>
        <w:t>P</w:t>
      </w:r>
      <w:r w:rsidRPr="00E83073" w:rsidR="004A5295">
        <w:rPr>
          <w:rFonts w:ascii="Times New Roman" w:hAnsi="Times New Roman"/>
        </w:rPr>
        <w:t xml:space="preserve">rovide procedures and protocols for Lender, counsel for Lender (“Lender’s Counsel”), Borrower, </w:t>
      </w:r>
      <w:r w:rsidR="00B30F57">
        <w:rPr>
          <w:rFonts w:ascii="Times New Roman" w:hAnsi="Times New Roman"/>
        </w:rPr>
        <w:t xml:space="preserve">counsel to the Borrower, </w:t>
      </w:r>
      <w:r w:rsidRPr="00E83073" w:rsidR="004A5295">
        <w:rPr>
          <w:rFonts w:ascii="Times New Roman" w:hAnsi="Times New Roman"/>
        </w:rPr>
        <w:t xml:space="preserve">the assigned </w:t>
      </w:r>
      <w:r w:rsidR="007B403C">
        <w:rPr>
          <w:rFonts w:ascii="Times New Roman" w:hAnsi="Times New Roman"/>
        </w:rPr>
        <w:t>closing attorney (“HUD Closing Attorney”) from the Office of General Counsel (“OGC”)</w:t>
      </w:r>
      <w:r w:rsidRPr="00E83073" w:rsidR="004A5295">
        <w:rPr>
          <w:rFonts w:ascii="Times New Roman" w:hAnsi="Times New Roman"/>
        </w:rPr>
        <w:t xml:space="preserve">, </w:t>
      </w:r>
      <w:r w:rsidR="007B403C">
        <w:rPr>
          <w:rFonts w:ascii="Times New Roman" w:hAnsi="Times New Roman"/>
        </w:rPr>
        <w:t xml:space="preserve">the </w:t>
      </w:r>
      <w:r w:rsidRPr="00E83073" w:rsidR="004A5295">
        <w:rPr>
          <w:rFonts w:ascii="Times New Roman" w:hAnsi="Times New Roman"/>
        </w:rPr>
        <w:t xml:space="preserve">HUD Multifamily Regional Center Director (“RC Director”), and other </w:t>
      </w:r>
      <w:r w:rsidR="007B403C">
        <w:rPr>
          <w:rFonts w:ascii="Times New Roman" w:hAnsi="Times New Roman"/>
        </w:rPr>
        <w:t>Multifamily Housing Production (“MHP”)</w:t>
      </w:r>
      <w:r w:rsidRPr="00E83073" w:rsidR="004A5295">
        <w:rPr>
          <w:rFonts w:ascii="Times New Roman" w:hAnsi="Times New Roman"/>
        </w:rPr>
        <w:t xml:space="preserve"> staff</w:t>
      </w:r>
      <w:r w:rsidR="007B403C">
        <w:rPr>
          <w:rFonts w:ascii="Times New Roman" w:hAnsi="Times New Roman"/>
        </w:rPr>
        <w:t>,</w:t>
      </w:r>
      <w:r w:rsidRPr="00E83073" w:rsidR="004A5295">
        <w:rPr>
          <w:rFonts w:ascii="Times New Roman" w:hAnsi="Times New Roman"/>
        </w:rPr>
        <w:t xml:space="preserve"> to prepare, submit, and review closing packages and otherwise prepare for the closing of Multifamily loans; and </w:t>
      </w:r>
    </w:p>
    <w:p w:rsidRPr="00E83073" w:rsidR="000303CB" w:rsidP="004A37ED" w:rsidRDefault="00E57731" w14:paraId="3ADDB00B" w14:textId="4BBF05AA">
      <w:pPr>
        <w:pStyle w:val="ListParagraph"/>
        <w:numPr>
          <w:ilvl w:val="1"/>
          <w:numId w:val="3"/>
        </w:numPr>
        <w:overflowPunct w:val="0"/>
        <w:spacing w:before="120" w:after="240"/>
        <w:rPr>
          <w:rFonts w:ascii="Times New Roman" w:hAnsi="Times New Roman" w:eastAsiaTheme="minorEastAsia"/>
        </w:rPr>
      </w:pPr>
      <w:r w:rsidRPr="00E83073">
        <w:rPr>
          <w:rFonts w:ascii="Times New Roman" w:hAnsi="Times New Roman"/>
        </w:rPr>
        <w:t>P</w:t>
      </w:r>
      <w:r w:rsidRPr="00E83073" w:rsidR="004A5295">
        <w:rPr>
          <w:rFonts w:ascii="Times New Roman" w:hAnsi="Times New Roman"/>
        </w:rPr>
        <w:t xml:space="preserve">romote uniformity in the requirements and procedures </w:t>
      </w:r>
      <w:r w:rsidRPr="00E83073" w:rsidR="007F01CE">
        <w:rPr>
          <w:rFonts w:ascii="Times New Roman" w:hAnsi="Times New Roman"/>
        </w:rPr>
        <w:t xml:space="preserve">for HUD-closings held </w:t>
      </w:r>
      <w:r w:rsidRPr="00E83073" w:rsidR="004A5295">
        <w:rPr>
          <w:rFonts w:ascii="Times New Roman" w:hAnsi="Times New Roman"/>
        </w:rPr>
        <w:t xml:space="preserve">nationwide.  </w:t>
      </w:r>
    </w:p>
    <w:p w:rsidRPr="00E83073" w:rsidR="004A5295" w:rsidP="004A37ED" w:rsidRDefault="004A5295" w14:paraId="0BC26051" w14:textId="77777777">
      <w:pPr>
        <w:pStyle w:val="Heading3"/>
        <w:numPr>
          <w:ilvl w:val="0"/>
          <w:numId w:val="3"/>
        </w:numPr>
        <w:rPr>
          <w:rFonts w:ascii="Times New Roman" w:hAnsi="Times New Roman"/>
        </w:rPr>
      </w:pPr>
      <w:bookmarkStart w:name="_Toc297042022" w:id="18"/>
      <w:bookmarkStart w:name="_Toc297043562" w:id="19"/>
      <w:bookmarkStart w:name="_Toc297044074" w:id="20"/>
      <w:bookmarkEnd w:id="1"/>
      <w:r w:rsidRPr="00E83073">
        <w:rPr>
          <w:rFonts w:ascii="Times New Roman" w:hAnsi="Times New Roman"/>
          <w:u w:val="single"/>
        </w:rPr>
        <w:t>Defined Terms</w:t>
      </w:r>
      <w:r w:rsidRPr="00E83073">
        <w:rPr>
          <w:rFonts w:ascii="Times New Roman" w:hAnsi="Times New Roman"/>
        </w:rPr>
        <w:t xml:space="preserve">.  </w:t>
      </w:r>
      <w:bookmarkEnd w:id="18"/>
      <w:bookmarkEnd w:id="19"/>
      <w:bookmarkEnd w:id="20"/>
    </w:p>
    <w:p w:rsidRPr="00E83073" w:rsidR="004A5295" w:rsidP="004A37ED" w:rsidRDefault="004A5295" w14:paraId="3AF5C3A4" w14:textId="26B24AE1">
      <w:pPr>
        <w:pStyle w:val="ListParagraph"/>
        <w:numPr>
          <w:ilvl w:val="1"/>
          <w:numId w:val="3"/>
        </w:numPr>
        <w:overflowPunct w:val="0"/>
        <w:spacing w:before="120" w:after="240"/>
        <w:rPr>
          <w:rFonts w:ascii="Times New Roman" w:hAnsi="Times New Roman"/>
        </w:rPr>
      </w:pPr>
      <w:bookmarkStart w:name="_Toc297042024" w:id="21"/>
      <w:bookmarkStart w:name="_Toc297043564" w:id="22"/>
      <w:bookmarkStart w:name="_Toc297044076" w:id="23"/>
      <w:r w:rsidRPr="00E83073">
        <w:rPr>
          <w:rFonts w:ascii="Times New Roman" w:hAnsi="Times New Roman"/>
        </w:rPr>
        <w:t>Capitalized terms used in this Chapter have the meaning</w:t>
      </w:r>
      <w:r w:rsidRPr="00E83073" w:rsidR="007F01CE">
        <w:rPr>
          <w:rFonts w:ascii="Times New Roman" w:hAnsi="Times New Roman"/>
        </w:rPr>
        <w:t>s</w:t>
      </w:r>
      <w:r w:rsidRPr="00E83073">
        <w:rPr>
          <w:rFonts w:ascii="Times New Roman" w:hAnsi="Times New Roman"/>
        </w:rPr>
        <w:t xml:space="preserve"> provided in the Project </w:t>
      </w:r>
      <w:r w:rsidRPr="00E83073" w:rsidR="00582330">
        <w:rPr>
          <w:rFonts w:ascii="Times New Roman" w:hAnsi="Times New Roman"/>
        </w:rPr>
        <w:t>Loan document</w:t>
      </w:r>
      <w:r w:rsidRPr="00E83073">
        <w:rPr>
          <w:rFonts w:ascii="Times New Roman" w:hAnsi="Times New Roman"/>
        </w:rPr>
        <w:t>s</w:t>
      </w:r>
      <w:r w:rsidRPr="00E83073" w:rsidR="007F01CE">
        <w:rPr>
          <w:rFonts w:ascii="Times New Roman" w:hAnsi="Times New Roman"/>
        </w:rPr>
        <w:t xml:space="preserve">, including </w:t>
      </w:r>
      <w:r w:rsidRPr="00E83073">
        <w:rPr>
          <w:rFonts w:ascii="Times New Roman" w:hAnsi="Times New Roman"/>
        </w:rPr>
        <w:t xml:space="preserve">the </w:t>
      </w:r>
      <w:r w:rsidRPr="00E83073">
        <w:rPr>
          <w:rFonts w:ascii="Times New Roman" w:hAnsi="Times New Roman"/>
          <w:i/>
          <w:iCs/>
        </w:rPr>
        <w:t>Note</w:t>
      </w:r>
      <w:r w:rsidRPr="00E83073" w:rsidR="00ED40D1">
        <w:rPr>
          <w:rFonts w:ascii="Times New Roman" w:hAnsi="Times New Roman"/>
          <w:i/>
          <w:iCs/>
        </w:rPr>
        <w:t xml:space="preserve"> (Multistate)</w:t>
      </w:r>
      <w:r w:rsidRPr="00E83073">
        <w:rPr>
          <w:rFonts w:ascii="Times New Roman" w:hAnsi="Times New Roman"/>
          <w:i/>
          <w:iCs/>
        </w:rPr>
        <w:t xml:space="preserve"> </w:t>
      </w:r>
      <w:r w:rsidRPr="00E83073">
        <w:rPr>
          <w:rFonts w:ascii="Times New Roman" w:hAnsi="Times New Roman"/>
        </w:rPr>
        <w:t>(HUD-94001M</w:t>
      </w:r>
      <w:r w:rsidRPr="00095E63">
        <w:rPr>
          <w:rFonts w:ascii="Times New Roman" w:hAnsi="Times New Roman"/>
        </w:rPr>
        <w:t>)</w:t>
      </w:r>
      <w:r w:rsidRPr="00E83073">
        <w:rPr>
          <w:rFonts w:ascii="Times New Roman" w:hAnsi="Times New Roman"/>
          <w:i/>
          <w:iCs/>
        </w:rPr>
        <w:t xml:space="preserve">, </w:t>
      </w:r>
      <w:r w:rsidRPr="00E83073" w:rsidR="00F47149">
        <w:rPr>
          <w:rFonts w:ascii="Times New Roman" w:hAnsi="Times New Roman"/>
          <w:i/>
          <w:iCs/>
        </w:rPr>
        <w:t>Multifamily [Leasehold] (Mortgage, Deed of Trust, Deed to Secure Debt, or Other Designation as Appropriate in jurisdiction) Assignment of Leases and Rents and Security Instrument</w:t>
      </w:r>
      <w:r w:rsidRPr="00E83073" w:rsidR="00F47149">
        <w:rPr>
          <w:rFonts w:ascii="Times New Roman" w:hAnsi="Times New Roman"/>
        </w:rPr>
        <w:t xml:space="preserve"> </w:t>
      </w:r>
      <w:r w:rsidRPr="00E83073">
        <w:rPr>
          <w:rFonts w:ascii="Times New Roman" w:hAnsi="Times New Roman"/>
        </w:rPr>
        <w:t>(HUD-94000M</w:t>
      </w:r>
      <w:r w:rsidRPr="00E83073" w:rsidR="00ED40D1">
        <w:rPr>
          <w:rFonts w:ascii="Times New Roman" w:hAnsi="Times New Roman"/>
        </w:rPr>
        <w:t xml:space="preserve">) (the </w:t>
      </w:r>
      <w:r w:rsidRPr="00E83073" w:rsidR="00F47149">
        <w:rPr>
          <w:rFonts w:ascii="Times New Roman" w:hAnsi="Times New Roman"/>
        </w:rPr>
        <w:t>“</w:t>
      </w:r>
      <w:r w:rsidRPr="00E83073" w:rsidR="00F47149">
        <w:rPr>
          <w:rFonts w:ascii="Times New Roman" w:hAnsi="Times New Roman"/>
          <w:i/>
          <w:iCs/>
        </w:rPr>
        <w:t>Security Instrument”</w:t>
      </w:r>
      <w:r w:rsidRPr="00E83073">
        <w:rPr>
          <w:rFonts w:ascii="Times New Roman" w:hAnsi="Times New Roman"/>
        </w:rPr>
        <w:t xml:space="preserve">), and </w:t>
      </w:r>
      <w:r w:rsidRPr="00E83073">
        <w:rPr>
          <w:rFonts w:ascii="Times New Roman" w:hAnsi="Times New Roman"/>
          <w:i/>
          <w:iCs/>
        </w:rPr>
        <w:t>Regulatory Agreement</w:t>
      </w:r>
      <w:r w:rsidRPr="00E83073" w:rsidR="000303CB">
        <w:rPr>
          <w:rFonts w:ascii="Times New Roman" w:hAnsi="Times New Roman"/>
          <w:i/>
          <w:iCs/>
        </w:rPr>
        <w:t xml:space="preserve"> for Multifamily Projects</w:t>
      </w:r>
      <w:r w:rsidRPr="00E83073">
        <w:rPr>
          <w:rFonts w:ascii="Times New Roman" w:hAnsi="Times New Roman"/>
          <w:i/>
          <w:iCs/>
        </w:rPr>
        <w:t xml:space="preserve"> </w:t>
      </w:r>
      <w:r w:rsidRPr="00E83073">
        <w:rPr>
          <w:rFonts w:ascii="Times New Roman" w:hAnsi="Times New Roman"/>
        </w:rPr>
        <w:t>(HUD-92466M</w:t>
      </w:r>
      <w:r w:rsidRPr="00E83073" w:rsidR="00ED40D1">
        <w:rPr>
          <w:rFonts w:ascii="Times New Roman" w:hAnsi="Times New Roman"/>
        </w:rPr>
        <w:t>) (the</w:t>
      </w:r>
      <w:r w:rsidRPr="00E83073" w:rsidR="000303CB">
        <w:rPr>
          <w:rFonts w:ascii="Times New Roman" w:hAnsi="Times New Roman"/>
        </w:rPr>
        <w:t xml:space="preserve"> “</w:t>
      </w:r>
      <w:r w:rsidRPr="00E83073" w:rsidR="000303CB">
        <w:rPr>
          <w:rFonts w:ascii="Times New Roman" w:hAnsi="Times New Roman"/>
          <w:i/>
          <w:iCs/>
        </w:rPr>
        <w:t>Regulatory Agreement</w:t>
      </w:r>
      <w:r w:rsidRPr="00E83073" w:rsidR="000303CB">
        <w:rPr>
          <w:rFonts w:ascii="Times New Roman" w:hAnsi="Times New Roman"/>
        </w:rPr>
        <w:t>”</w:t>
      </w:r>
      <w:r w:rsidRPr="00E83073">
        <w:rPr>
          <w:rFonts w:ascii="Times New Roman" w:hAnsi="Times New Roman"/>
        </w:rPr>
        <w:t xml:space="preserve">), unless specifically defined in this </w:t>
      </w:r>
      <w:r w:rsidRPr="00E83073" w:rsidR="007F01CE">
        <w:rPr>
          <w:rFonts w:ascii="Times New Roman" w:hAnsi="Times New Roman"/>
        </w:rPr>
        <w:t>C</w:t>
      </w:r>
      <w:r w:rsidRPr="00E83073">
        <w:rPr>
          <w:rFonts w:ascii="Times New Roman" w:hAnsi="Times New Roman"/>
        </w:rPr>
        <w:t>hapter</w:t>
      </w:r>
      <w:r w:rsidR="00E02A48">
        <w:rPr>
          <w:rFonts w:ascii="Times New Roman" w:hAnsi="Times New Roman"/>
        </w:rPr>
        <w:t xml:space="preserve"> 19</w:t>
      </w:r>
      <w:r w:rsidRPr="00E83073">
        <w:rPr>
          <w:rFonts w:ascii="Times New Roman" w:hAnsi="Times New Roman"/>
        </w:rPr>
        <w:t>.</w:t>
      </w:r>
    </w:p>
    <w:p w:rsidRPr="00E83073" w:rsidR="00E02A48" w:rsidP="004A37ED" w:rsidRDefault="00BB0F57" w14:paraId="77AB39AA" w14:textId="2A48C55B">
      <w:pPr>
        <w:pStyle w:val="ListParagraph"/>
        <w:numPr>
          <w:ilvl w:val="1"/>
          <w:numId w:val="3"/>
        </w:numPr>
        <w:overflowPunct w:val="0"/>
        <w:spacing w:before="120" w:after="240"/>
        <w:rPr>
          <w:rFonts w:ascii="Times New Roman" w:hAnsi="Times New Roman"/>
        </w:rPr>
      </w:pPr>
      <w:r>
        <w:rPr>
          <w:rFonts w:ascii="Times New Roman" w:hAnsi="Times New Roman"/>
        </w:rPr>
        <w:t>As used in this Chapter 19, the</w:t>
      </w:r>
      <w:r w:rsidRPr="00E83073">
        <w:rPr>
          <w:rFonts w:ascii="Times New Roman" w:hAnsi="Times New Roman"/>
        </w:rPr>
        <w:t xml:space="preserve"> </w:t>
      </w:r>
      <w:r w:rsidRPr="00E83073" w:rsidR="004A5295">
        <w:rPr>
          <w:rFonts w:ascii="Times New Roman" w:hAnsi="Times New Roman"/>
        </w:rPr>
        <w:t xml:space="preserve">term Program Obligations </w:t>
      </w:r>
      <w:bookmarkEnd w:id="21"/>
      <w:bookmarkEnd w:id="22"/>
      <w:bookmarkEnd w:id="23"/>
      <w:r w:rsidR="00896531">
        <w:rPr>
          <w:rFonts w:ascii="Times New Roman" w:hAnsi="Times New Roman"/>
        </w:rPr>
        <w:t xml:space="preserve">has the meaning set forth in </w:t>
      </w:r>
      <w:r w:rsidR="00896531">
        <w:rPr>
          <w:rFonts w:ascii="Times New Roman" w:hAnsi="Times New Roman"/>
        </w:rPr>
        <w:lastRenderedPageBreak/>
        <w:t>the</w:t>
      </w:r>
      <w:r w:rsidRPr="00E83073" w:rsidR="004A5295">
        <w:rPr>
          <w:rFonts w:ascii="Times New Roman" w:hAnsi="Times New Roman"/>
          <w:i/>
          <w:iCs/>
          <w:color w:val="000000"/>
        </w:rPr>
        <w:t xml:space="preserve"> Regulatory Agreement</w:t>
      </w:r>
      <w:r w:rsidRPr="00E83073" w:rsidR="004A5295">
        <w:rPr>
          <w:rFonts w:ascii="Times New Roman" w:hAnsi="Times New Roman"/>
          <w:color w:val="000000"/>
        </w:rPr>
        <w:t xml:space="preserve">. </w:t>
      </w:r>
    </w:p>
    <w:p w:rsidRPr="00E02A48" w:rsidR="00E02A48" w:rsidP="00EA5BC8" w:rsidRDefault="004A5295" w14:paraId="0BA5EDCC" w14:textId="44B3C137">
      <w:pPr>
        <w:pStyle w:val="ListParagraph"/>
        <w:numPr>
          <w:ilvl w:val="1"/>
          <w:numId w:val="3"/>
        </w:numPr>
        <w:overflowPunct w:val="0"/>
        <w:spacing w:before="120" w:after="240"/>
        <w:rPr>
          <w:rFonts w:ascii="Times New Roman" w:hAnsi="Times New Roman"/>
        </w:rPr>
      </w:pPr>
      <w:bookmarkStart w:name="_Toc297042026" w:id="24"/>
      <w:bookmarkStart w:name="_Toc297043566" w:id="25"/>
      <w:bookmarkStart w:name="_Toc297044078" w:id="26"/>
      <w:bookmarkStart w:name="_Hlk18054582" w:id="27"/>
      <w:r w:rsidRPr="00E02A48">
        <w:rPr>
          <w:rFonts w:ascii="Times New Roman" w:hAnsi="Times New Roman"/>
        </w:rPr>
        <w:t xml:space="preserve">For purposes of this </w:t>
      </w:r>
      <w:r w:rsidRPr="00E02A48" w:rsidR="000303CB">
        <w:rPr>
          <w:rFonts w:ascii="Times New Roman" w:hAnsi="Times New Roman"/>
        </w:rPr>
        <w:t>C</w:t>
      </w:r>
      <w:r w:rsidRPr="00E02A48">
        <w:rPr>
          <w:rFonts w:ascii="Times New Roman" w:hAnsi="Times New Roman"/>
        </w:rPr>
        <w:t>hapter</w:t>
      </w:r>
      <w:r w:rsidR="00896531">
        <w:rPr>
          <w:rFonts w:ascii="Times New Roman" w:hAnsi="Times New Roman"/>
        </w:rPr>
        <w:t xml:space="preserve"> 19</w:t>
      </w:r>
      <w:r w:rsidRPr="00E02A48">
        <w:rPr>
          <w:rFonts w:ascii="Times New Roman" w:hAnsi="Times New Roman"/>
        </w:rPr>
        <w:t>, RC Director includes the RC Director’s designees, as appropriate</w:t>
      </w:r>
      <w:r w:rsidRPr="00E02A48" w:rsidR="007B403C">
        <w:rPr>
          <w:rFonts w:ascii="Times New Roman" w:hAnsi="Times New Roman"/>
        </w:rPr>
        <w:t xml:space="preserve"> and</w:t>
      </w:r>
      <w:r w:rsidRPr="00E02A48">
        <w:rPr>
          <w:rFonts w:ascii="Times New Roman" w:hAnsi="Times New Roman"/>
        </w:rPr>
        <w:t xml:space="preserve"> pursuant to the Office of Housing’s delegations of authority.  The RC Director is the organizational position with delegated authority to make administrative policy determinations with respect to insuring an FHA loan for </w:t>
      </w:r>
      <w:r w:rsidRPr="00E02A48" w:rsidR="000303CB">
        <w:rPr>
          <w:rFonts w:ascii="Times New Roman" w:hAnsi="Times New Roman"/>
        </w:rPr>
        <w:t>M</w:t>
      </w:r>
      <w:r w:rsidRPr="00E02A48">
        <w:rPr>
          <w:rFonts w:ascii="Times New Roman" w:hAnsi="Times New Roman"/>
        </w:rPr>
        <w:t>ultifamily projects, in accordance with Program Obligations.</w:t>
      </w:r>
      <w:bookmarkStart w:name="_Toc22301044" w:id="28"/>
      <w:bookmarkStart w:name="_Toc29307231" w:id="29"/>
      <w:bookmarkStart w:name="_Toc23337955" w:id="30"/>
      <w:bookmarkEnd w:id="24"/>
      <w:bookmarkEnd w:id="25"/>
      <w:bookmarkEnd w:id="26"/>
      <w:bookmarkEnd w:id="27"/>
    </w:p>
    <w:p w:rsidRPr="00E83073" w:rsidR="00E03248" w:rsidP="00EA5BC8" w:rsidRDefault="00E03248" w14:paraId="43FC3D94" w14:textId="3774FE42">
      <w:pPr>
        <w:pStyle w:val="Heading2"/>
      </w:pPr>
      <w:bookmarkStart w:name="_Toc34996180" w:id="31"/>
      <w:r w:rsidRPr="00E83073">
        <w:t>19.1.</w:t>
      </w:r>
      <w:r w:rsidRPr="00E83073" w:rsidR="0063043E">
        <w:t>02</w:t>
      </w:r>
      <w:r w:rsidRPr="00E83073" w:rsidR="00A972B3">
        <w:tab/>
      </w:r>
      <w:bookmarkStart w:name="_Hlk17972420" w:id="32"/>
      <w:r w:rsidRPr="00E83073" w:rsidR="00690C29">
        <w:t>Closing Document Review and Procedures</w:t>
      </w:r>
      <w:bookmarkEnd w:id="28"/>
      <w:bookmarkEnd w:id="29"/>
      <w:bookmarkEnd w:id="30"/>
      <w:bookmarkEnd w:id="31"/>
    </w:p>
    <w:p w:rsidRPr="00E83073" w:rsidR="003A566E" w:rsidP="003A566E" w:rsidRDefault="003A566E" w14:paraId="761E7DBE" w14:textId="535DEBA6">
      <w:pPr>
        <w:widowControl w:val="0"/>
        <w:numPr>
          <w:ilvl w:val="0"/>
          <w:numId w:val="1"/>
        </w:numPr>
        <w:overflowPunct w:val="0"/>
        <w:autoSpaceDE w:val="0"/>
        <w:autoSpaceDN w:val="0"/>
        <w:adjustRightInd w:val="0"/>
        <w:spacing w:after="120" w:line="240" w:lineRule="auto"/>
        <w:textAlignment w:val="baseline"/>
        <w:outlineLvl w:val="2"/>
        <w:rPr>
          <w:rFonts w:ascii="Times New Roman" w:hAnsi="Times New Roman" w:eastAsia="Times New Roman" w:cs="Times New Roman"/>
          <w:sz w:val="24"/>
          <w:szCs w:val="24"/>
        </w:rPr>
      </w:pPr>
      <w:r w:rsidRPr="00E83073">
        <w:rPr>
          <w:rFonts w:ascii="Times New Roman" w:hAnsi="Times New Roman" w:eastAsia="Times New Roman" w:cs="Times New Roman"/>
          <w:sz w:val="24"/>
          <w:szCs w:val="24"/>
          <w:u w:val="single"/>
        </w:rPr>
        <w:t>General</w:t>
      </w:r>
      <w:r w:rsidRPr="00DB19B5">
        <w:rPr>
          <w:rFonts w:ascii="Times New Roman" w:hAnsi="Times New Roman" w:eastAsia="Times New Roman" w:cs="Times New Roman"/>
          <w:sz w:val="24"/>
          <w:szCs w:val="24"/>
        </w:rPr>
        <w:t>.</w:t>
      </w:r>
      <w:r w:rsidRPr="00E83073">
        <w:rPr>
          <w:rFonts w:ascii="Times New Roman" w:hAnsi="Times New Roman" w:eastAsia="Times New Roman" w:cs="Times New Roman"/>
          <w:sz w:val="24"/>
          <w:szCs w:val="24"/>
        </w:rPr>
        <w:t xml:space="preserve">  This </w:t>
      </w:r>
      <w:r w:rsidRPr="00E83073" w:rsidR="00B2527A">
        <w:rPr>
          <w:rFonts w:ascii="Times New Roman" w:hAnsi="Times New Roman" w:eastAsia="Times New Roman" w:cs="Times New Roman"/>
          <w:sz w:val="24"/>
          <w:szCs w:val="24"/>
        </w:rPr>
        <w:t>S</w:t>
      </w:r>
      <w:r w:rsidRPr="00E83073">
        <w:rPr>
          <w:rFonts w:ascii="Times New Roman" w:hAnsi="Times New Roman" w:eastAsia="Times New Roman" w:cs="Times New Roman"/>
          <w:sz w:val="24"/>
          <w:szCs w:val="24"/>
        </w:rPr>
        <w:t xml:space="preserve">ection 19.1.02 outlines </w:t>
      </w:r>
      <w:r w:rsidRPr="00E83073" w:rsidR="00DD27BD">
        <w:rPr>
          <w:rFonts w:ascii="Times New Roman" w:hAnsi="Times New Roman" w:eastAsia="Times New Roman" w:cs="Times New Roman"/>
          <w:sz w:val="24"/>
          <w:szCs w:val="24"/>
        </w:rPr>
        <w:t xml:space="preserve">HUD’s requirements and general procedures for </w:t>
      </w:r>
      <w:r w:rsidRPr="00E83073">
        <w:rPr>
          <w:rFonts w:ascii="Times New Roman" w:hAnsi="Times New Roman" w:eastAsia="Times New Roman" w:cs="Times New Roman"/>
          <w:sz w:val="24"/>
          <w:szCs w:val="24"/>
        </w:rPr>
        <w:t xml:space="preserve">review </w:t>
      </w:r>
      <w:r w:rsidRPr="00E83073" w:rsidR="00DD27BD">
        <w:rPr>
          <w:rFonts w:ascii="Times New Roman" w:hAnsi="Times New Roman" w:eastAsia="Times New Roman" w:cs="Times New Roman"/>
          <w:sz w:val="24"/>
          <w:szCs w:val="24"/>
        </w:rPr>
        <w:t>of</w:t>
      </w:r>
      <w:r w:rsidRPr="00E83073">
        <w:rPr>
          <w:rFonts w:ascii="Times New Roman" w:hAnsi="Times New Roman" w:eastAsia="Times New Roman" w:cs="Times New Roman"/>
          <w:sz w:val="24"/>
          <w:szCs w:val="24"/>
        </w:rPr>
        <w:t xml:space="preserve"> draft closing documents</w:t>
      </w:r>
      <w:r w:rsidRPr="00E83073" w:rsidR="00DD27BD">
        <w:rPr>
          <w:rFonts w:ascii="Times New Roman" w:hAnsi="Times New Roman" w:eastAsia="Times New Roman" w:cs="Times New Roman"/>
          <w:sz w:val="24"/>
          <w:szCs w:val="24"/>
        </w:rPr>
        <w:t>, including Lender’s submission of the draft documents and resolution of issues identified during application processing and closing review</w:t>
      </w:r>
      <w:r w:rsidRPr="00E83073">
        <w:rPr>
          <w:rFonts w:ascii="Times New Roman" w:hAnsi="Times New Roman" w:eastAsia="Times New Roman" w:cs="Times New Roman"/>
          <w:sz w:val="24"/>
          <w:szCs w:val="24"/>
        </w:rPr>
        <w:t xml:space="preserve">.  </w:t>
      </w:r>
      <w:r w:rsidR="006A4A6F">
        <w:rPr>
          <w:rFonts w:ascii="Times New Roman" w:hAnsi="Times New Roman" w:eastAsia="Times New Roman" w:cs="Times New Roman"/>
          <w:sz w:val="24"/>
          <w:szCs w:val="24"/>
        </w:rPr>
        <w:t>T</w:t>
      </w:r>
      <w:r w:rsidRPr="00E83073" w:rsidR="006A4A6F">
        <w:rPr>
          <w:rFonts w:ascii="Times New Roman" w:hAnsi="Times New Roman" w:eastAsia="Times New Roman" w:cs="Times New Roman"/>
          <w:sz w:val="24"/>
          <w:szCs w:val="24"/>
        </w:rPr>
        <w:t xml:space="preserve">he RC Director may request </w:t>
      </w:r>
      <w:r w:rsidR="003367A3">
        <w:rPr>
          <w:rFonts w:ascii="Times New Roman" w:hAnsi="Times New Roman" w:eastAsia="Times New Roman" w:cs="Times New Roman"/>
          <w:sz w:val="24"/>
          <w:szCs w:val="24"/>
        </w:rPr>
        <w:t xml:space="preserve">OGC </w:t>
      </w:r>
      <w:r w:rsidRPr="00E83073" w:rsidR="006A4A6F">
        <w:rPr>
          <w:rFonts w:ascii="Times New Roman" w:hAnsi="Times New Roman" w:eastAsia="Times New Roman" w:cs="Times New Roman"/>
          <w:sz w:val="24"/>
          <w:szCs w:val="24"/>
        </w:rPr>
        <w:t xml:space="preserve">legal </w:t>
      </w:r>
      <w:r w:rsidR="003367A3">
        <w:rPr>
          <w:rFonts w:ascii="Times New Roman" w:hAnsi="Times New Roman" w:eastAsia="Times New Roman" w:cs="Times New Roman"/>
          <w:sz w:val="24"/>
          <w:szCs w:val="24"/>
        </w:rPr>
        <w:t xml:space="preserve">assistance </w:t>
      </w:r>
      <w:r w:rsidR="00BB0F57">
        <w:rPr>
          <w:rFonts w:ascii="Times New Roman" w:hAnsi="Times New Roman" w:eastAsia="Times New Roman" w:cs="Times New Roman"/>
          <w:sz w:val="24"/>
          <w:szCs w:val="24"/>
        </w:rPr>
        <w:t xml:space="preserve">throughout the processing period, including when the RC Director identifies complex legal issues </w:t>
      </w:r>
      <w:r w:rsidR="00501F24">
        <w:rPr>
          <w:rFonts w:ascii="Times New Roman" w:hAnsi="Times New Roman" w:eastAsia="Times New Roman" w:cs="Times New Roman"/>
          <w:sz w:val="24"/>
          <w:szCs w:val="24"/>
        </w:rPr>
        <w:t>and</w:t>
      </w:r>
      <w:r w:rsidR="00BB0F57">
        <w:rPr>
          <w:rFonts w:ascii="Times New Roman" w:hAnsi="Times New Roman" w:eastAsia="Times New Roman" w:cs="Times New Roman"/>
          <w:sz w:val="24"/>
          <w:szCs w:val="24"/>
        </w:rPr>
        <w:t xml:space="preserve"> </w:t>
      </w:r>
      <w:r w:rsidRPr="00E83073" w:rsidR="006A4A6F">
        <w:rPr>
          <w:rFonts w:ascii="Times New Roman" w:hAnsi="Times New Roman" w:eastAsia="Times New Roman" w:cs="Times New Roman"/>
          <w:sz w:val="24"/>
          <w:szCs w:val="24"/>
        </w:rPr>
        <w:t xml:space="preserve">determines that the resolution of </w:t>
      </w:r>
      <w:r w:rsidR="00BB0F57">
        <w:rPr>
          <w:rFonts w:ascii="Times New Roman" w:hAnsi="Times New Roman" w:eastAsia="Times New Roman" w:cs="Times New Roman"/>
          <w:sz w:val="24"/>
          <w:szCs w:val="24"/>
        </w:rPr>
        <w:t>a legal</w:t>
      </w:r>
      <w:r w:rsidRPr="00E83073" w:rsidR="006A4A6F">
        <w:rPr>
          <w:rFonts w:ascii="Times New Roman" w:hAnsi="Times New Roman" w:eastAsia="Times New Roman" w:cs="Times New Roman"/>
          <w:sz w:val="24"/>
          <w:szCs w:val="24"/>
        </w:rPr>
        <w:t xml:space="preserve"> issue may be uncertain, problematic, or time-consuming, or may delay closing</w:t>
      </w:r>
      <w:r w:rsidR="00D96EF2">
        <w:rPr>
          <w:rFonts w:ascii="Times New Roman" w:hAnsi="Times New Roman" w:eastAsia="Times New Roman" w:cs="Times New Roman"/>
          <w:sz w:val="24"/>
          <w:szCs w:val="24"/>
        </w:rPr>
        <w:t>.</w:t>
      </w:r>
    </w:p>
    <w:p w:rsidRPr="00E83073" w:rsidR="002D4C78" w:rsidP="003A566E" w:rsidRDefault="003A566E" w14:paraId="2075D59E" w14:textId="4665E948">
      <w:pPr>
        <w:widowControl w:val="0"/>
        <w:numPr>
          <w:ilvl w:val="0"/>
          <w:numId w:val="1"/>
        </w:numPr>
        <w:overflowPunct w:val="0"/>
        <w:autoSpaceDE w:val="0"/>
        <w:autoSpaceDN w:val="0"/>
        <w:adjustRightInd w:val="0"/>
        <w:spacing w:after="120" w:line="240" w:lineRule="auto"/>
        <w:textAlignment w:val="baseline"/>
        <w:outlineLvl w:val="2"/>
        <w:rPr>
          <w:rFonts w:ascii="Times New Roman" w:hAnsi="Times New Roman" w:eastAsia="Times New Roman" w:cs="Times New Roman"/>
          <w:sz w:val="24"/>
          <w:szCs w:val="24"/>
        </w:rPr>
      </w:pPr>
      <w:r w:rsidRPr="00E83073">
        <w:rPr>
          <w:rFonts w:ascii="Times New Roman" w:hAnsi="Times New Roman" w:eastAsia="Times New Roman" w:cs="Times New Roman"/>
          <w:sz w:val="24"/>
          <w:szCs w:val="24"/>
          <w:u w:val="single"/>
        </w:rPr>
        <w:t>Firm Application</w:t>
      </w:r>
      <w:r w:rsidRPr="00DB19B5">
        <w:rPr>
          <w:rFonts w:ascii="Times New Roman" w:hAnsi="Times New Roman" w:eastAsia="Times New Roman" w:cs="Times New Roman"/>
          <w:sz w:val="24"/>
          <w:szCs w:val="24"/>
        </w:rPr>
        <w:t>.</w:t>
      </w:r>
      <w:r w:rsidRPr="00E83073">
        <w:rPr>
          <w:rFonts w:ascii="Times New Roman" w:hAnsi="Times New Roman" w:eastAsia="Times New Roman" w:cs="Times New Roman"/>
          <w:sz w:val="24"/>
          <w:szCs w:val="24"/>
        </w:rPr>
        <w:t xml:space="preserve">  Upon Lender’s submission of an application for </w:t>
      </w:r>
      <w:r w:rsidRPr="00E83073" w:rsidR="007815A2">
        <w:rPr>
          <w:rFonts w:ascii="Times New Roman" w:hAnsi="Times New Roman" w:eastAsia="Times New Roman" w:cs="Times New Roman"/>
          <w:i/>
          <w:iCs/>
          <w:sz w:val="24"/>
          <w:szCs w:val="24"/>
        </w:rPr>
        <w:t>F</w:t>
      </w:r>
      <w:r w:rsidRPr="00E83073">
        <w:rPr>
          <w:rFonts w:ascii="Times New Roman" w:hAnsi="Times New Roman" w:eastAsia="Times New Roman" w:cs="Times New Roman"/>
          <w:i/>
          <w:iCs/>
          <w:sz w:val="24"/>
          <w:szCs w:val="24"/>
        </w:rPr>
        <w:t xml:space="preserve">irm </w:t>
      </w:r>
      <w:r w:rsidRPr="00E83073" w:rsidR="007815A2">
        <w:rPr>
          <w:rFonts w:ascii="Times New Roman" w:hAnsi="Times New Roman" w:eastAsia="Times New Roman" w:cs="Times New Roman"/>
          <w:i/>
          <w:iCs/>
          <w:sz w:val="24"/>
          <w:szCs w:val="24"/>
        </w:rPr>
        <w:t>C</w:t>
      </w:r>
      <w:r w:rsidRPr="00E83073" w:rsidR="002D4C78">
        <w:rPr>
          <w:rFonts w:ascii="Times New Roman" w:hAnsi="Times New Roman" w:eastAsia="Times New Roman" w:cs="Times New Roman"/>
          <w:i/>
          <w:iCs/>
          <w:sz w:val="24"/>
          <w:szCs w:val="24"/>
        </w:rPr>
        <w:t>ommitment</w:t>
      </w:r>
      <w:r w:rsidRPr="00E83073" w:rsidR="00D844D3">
        <w:rPr>
          <w:rFonts w:ascii="Times New Roman" w:hAnsi="Times New Roman" w:eastAsia="Times New Roman" w:cs="Times New Roman"/>
          <w:sz w:val="24"/>
          <w:szCs w:val="24"/>
        </w:rPr>
        <w:t xml:space="preserve">, the RC Director </w:t>
      </w:r>
      <w:r w:rsidRPr="00E83073" w:rsidR="002D4C78">
        <w:rPr>
          <w:rFonts w:ascii="Times New Roman" w:hAnsi="Times New Roman" w:eastAsia="Times New Roman" w:cs="Times New Roman"/>
          <w:sz w:val="24"/>
          <w:szCs w:val="24"/>
        </w:rPr>
        <w:t xml:space="preserve">may request </w:t>
      </w:r>
      <w:r w:rsidR="00896531">
        <w:rPr>
          <w:rFonts w:ascii="Times New Roman" w:hAnsi="Times New Roman" w:eastAsia="Times New Roman" w:cs="Times New Roman"/>
          <w:sz w:val="24"/>
          <w:szCs w:val="24"/>
        </w:rPr>
        <w:t>OGC legal</w:t>
      </w:r>
      <w:r w:rsidRPr="00E83073" w:rsidR="002D4C78">
        <w:rPr>
          <w:rFonts w:ascii="Times New Roman" w:hAnsi="Times New Roman" w:eastAsia="Times New Roman" w:cs="Times New Roman"/>
          <w:sz w:val="24"/>
          <w:szCs w:val="24"/>
        </w:rPr>
        <w:t xml:space="preserve"> assistance and consultation where complex legal issues have been identified, the resolution of which may be uncertain, problematic, or time-consuming, and such review would reduce impediments to or delays in closing after the </w:t>
      </w:r>
      <w:r w:rsidRPr="00E83073" w:rsidR="002D4C78">
        <w:rPr>
          <w:rFonts w:ascii="Times New Roman" w:hAnsi="Times New Roman" w:eastAsia="Times New Roman" w:cs="Times New Roman"/>
          <w:i/>
          <w:iCs/>
          <w:sz w:val="24"/>
          <w:szCs w:val="24"/>
        </w:rPr>
        <w:t>Firm Commitment</w:t>
      </w:r>
      <w:r w:rsidRPr="00E83073" w:rsidR="002D4C78">
        <w:rPr>
          <w:rFonts w:ascii="Times New Roman" w:hAnsi="Times New Roman" w:eastAsia="Times New Roman" w:cs="Times New Roman"/>
          <w:sz w:val="24"/>
          <w:szCs w:val="24"/>
        </w:rPr>
        <w:t xml:space="preserve"> is issued.  </w:t>
      </w:r>
    </w:p>
    <w:p w:rsidRPr="00E83073" w:rsidR="003A566E" w:rsidP="002D4C78" w:rsidRDefault="002D4C78" w14:paraId="256944D6" w14:textId="009BEC91">
      <w:pPr>
        <w:widowControl w:val="0"/>
        <w:overflowPunct w:val="0"/>
        <w:autoSpaceDE w:val="0"/>
        <w:autoSpaceDN w:val="0"/>
        <w:adjustRightInd w:val="0"/>
        <w:spacing w:after="120" w:line="240" w:lineRule="auto"/>
        <w:ind w:left="360"/>
        <w:textAlignment w:val="baseline"/>
        <w:outlineLvl w:val="2"/>
        <w:rPr>
          <w:rFonts w:ascii="Times New Roman" w:hAnsi="Times New Roman" w:eastAsia="Times New Roman" w:cs="Times New Roman"/>
          <w:sz w:val="24"/>
          <w:szCs w:val="24"/>
        </w:rPr>
      </w:pPr>
      <w:r w:rsidRPr="00E83073">
        <w:rPr>
          <w:rFonts w:ascii="Times New Roman" w:hAnsi="Times New Roman" w:eastAsia="Times New Roman" w:cs="Times New Roman"/>
          <w:sz w:val="24"/>
          <w:szCs w:val="24"/>
        </w:rPr>
        <w:t xml:space="preserve">Lenders and Lender’s Counsel </w:t>
      </w:r>
      <w:r w:rsidRPr="00E83073" w:rsidR="00B2527A">
        <w:rPr>
          <w:rFonts w:ascii="Times New Roman" w:hAnsi="Times New Roman" w:eastAsia="Times New Roman" w:cs="Times New Roman"/>
          <w:sz w:val="24"/>
          <w:szCs w:val="24"/>
        </w:rPr>
        <w:t>may</w:t>
      </w:r>
      <w:r w:rsidRPr="00E83073">
        <w:rPr>
          <w:rFonts w:ascii="Times New Roman" w:hAnsi="Times New Roman" w:eastAsia="Times New Roman" w:cs="Times New Roman"/>
          <w:sz w:val="24"/>
          <w:szCs w:val="24"/>
        </w:rPr>
        <w:t xml:space="preserve"> contact the RC Director to request early legal review consistent with this subsection.  The RC Director will evaluate the validity of </w:t>
      </w:r>
      <w:r w:rsidRPr="00E83073" w:rsidR="00B30367">
        <w:rPr>
          <w:rFonts w:ascii="Times New Roman" w:hAnsi="Times New Roman" w:eastAsia="Times New Roman" w:cs="Times New Roman"/>
          <w:sz w:val="24"/>
          <w:szCs w:val="24"/>
        </w:rPr>
        <w:t>each</w:t>
      </w:r>
      <w:r w:rsidRPr="00E83073">
        <w:rPr>
          <w:rFonts w:ascii="Times New Roman" w:hAnsi="Times New Roman" w:eastAsia="Times New Roman" w:cs="Times New Roman"/>
          <w:sz w:val="24"/>
          <w:szCs w:val="24"/>
        </w:rPr>
        <w:t xml:space="preserve"> outside </w:t>
      </w:r>
      <w:r w:rsidRPr="00E83073" w:rsidR="00B30367">
        <w:rPr>
          <w:rFonts w:ascii="Times New Roman" w:hAnsi="Times New Roman" w:eastAsia="Times New Roman" w:cs="Times New Roman"/>
          <w:sz w:val="24"/>
          <w:szCs w:val="24"/>
        </w:rPr>
        <w:t xml:space="preserve">request and will consult with OGC when necessary. </w:t>
      </w:r>
      <w:r w:rsidRPr="00E83073">
        <w:rPr>
          <w:rFonts w:ascii="Times New Roman" w:hAnsi="Times New Roman" w:eastAsia="Times New Roman" w:cs="Times New Roman"/>
          <w:sz w:val="24"/>
          <w:szCs w:val="24"/>
        </w:rPr>
        <w:t xml:space="preserve"> </w:t>
      </w:r>
    </w:p>
    <w:p w:rsidRPr="00E83073" w:rsidR="003A566E" w:rsidP="003A566E" w:rsidRDefault="003A566E" w14:paraId="28ACE6CC" w14:textId="3502F63C">
      <w:pPr>
        <w:widowControl w:val="0"/>
        <w:numPr>
          <w:ilvl w:val="0"/>
          <w:numId w:val="1"/>
        </w:numPr>
        <w:overflowPunct w:val="0"/>
        <w:autoSpaceDE w:val="0"/>
        <w:autoSpaceDN w:val="0"/>
        <w:adjustRightInd w:val="0"/>
        <w:spacing w:after="120" w:line="240" w:lineRule="auto"/>
        <w:textAlignment w:val="baseline"/>
        <w:outlineLvl w:val="2"/>
        <w:rPr>
          <w:rFonts w:ascii="Times New Roman" w:hAnsi="Times New Roman" w:eastAsia="Times New Roman" w:cs="Times New Roman"/>
          <w:sz w:val="24"/>
          <w:szCs w:val="24"/>
        </w:rPr>
      </w:pPr>
      <w:r w:rsidRPr="00E83073">
        <w:rPr>
          <w:rFonts w:ascii="Times New Roman" w:hAnsi="Times New Roman" w:eastAsia="Times New Roman" w:cs="Times New Roman"/>
          <w:sz w:val="24"/>
          <w:szCs w:val="24"/>
          <w:u w:val="single"/>
        </w:rPr>
        <w:t xml:space="preserve">After </w:t>
      </w:r>
      <w:r w:rsidRPr="00E83073">
        <w:rPr>
          <w:rFonts w:ascii="Times New Roman" w:hAnsi="Times New Roman" w:eastAsia="Times New Roman" w:cs="Times New Roman"/>
          <w:i/>
          <w:iCs/>
          <w:sz w:val="24"/>
          <w:szCs w:val="24"/>
          <w:u w:val="single"/>
        </w:rPr>
        <w:t>Firm Commitment</w:t>
      </w:r>
      <w:r w:rsidRPr="00E83073">
        <w:rPr>
          <w:rFonts w:ascii="Times New Roman" w:hAnsi="Times New Roman" w:eastAsia="Times New Roman" w:cs="Times New Roman"/>
          <w:sz w:val="24"/>
          <w:szCs w:val="24"/>
          <w:u w:val="single"/>
        </w:rPr>
        <w:t xml:space="preserve"> </w:t>
      </w:r>
      <w:r w:rsidR="00FF4124">
        <w:rPr>
          <w:rFonts w:ascii="Times New Roman" w:hAnsi="Times New Roman" w:eastAsia="Times New Roman" w:cs="Times New Roman"/>
          <w:sz w:val="24"/>
          <w:szCs w:val="24"/>
          <w:u w:val="single"/>
        </w:rPr>
        <w:t>Issuance</w:t>
      </w:r>
      <w:r w:rsidRPr="00E83073">
        <w:rPr>
          <w:rFonts w:ascii="Times New Roman" w:hAnsi="Times New Roman" w:eastAsia="Times New Roman" w:cs="Times New Roman"/>
          <w:sz w:val="24"/>
          <w:szCs w:val="24"/>
          <w:u w:val="single"/>
        </w:rPr>
        <w:t xml:space="preserve"> and Prior to Package Submission.</w:t>
      </w:r>
      <w:r w:rsidRPr="00E83073" w:rsidR="002D4C78">
        <w:rPr>
          <w:rFonts w:ascii="Times New Roman" w:hAnsi="Times New Roman" w:eastAsia="Times New Roman" w:cs="Times New Roman"/>
          <w:sz w:val="24"/>
          <w:szCs w:val="24"/>
        </w:rPr>
        <w:t xml:space="preserve">  </w:t>
      </w:r>
    </w:p>
    <w:p w:rsidRPr="00E83073" w:rsidR="007815A2" w:rsidP="007815A2" w:rsidRDefault="007815A2" w14:paraId="3B5CFD7B" w14:textId="271195A2">
      <w:pPr>
        <w:widowControl w:val="0"/>
        <w:numPr>
          <w:ilvl w:val="1"/>
          <w:numId w:val="1"/>
        </w:numPr>
        <w:overflowPunct w:val="0"/>
        <w:autoSpaceDE w:val="0"/>
        <w:autoSpaceDN w:val="0"/>
        <w:adjustRightInd w:val="0"/>
        <w:spacing w:after="120" w:line="240" w:lineRule="auto"/>
        <w:textAlignment w:val="baseline"/>
        <w:outlineLvl w:val="2"/>
        <w:rPr>
          <w:rFonts w:ascii="Times New Roman" w:hAnsi="Times New Roman" w:eastAsia="Times New Roman" w:cs="Times New Roman"/>
          <w:sz w:val="24"/>
          <w:szCs w:val="24"/>
        </w:rPr>
      </w:pPr>
      <w:r w:rsidRPr="00E83073">
        <w:rPr>
          <w:rFonts w:ascii="Times New Roman" w:hAnsi="Times New Roman" w:eastAsia="Times New Roman" w:cs="Times New Roman"/>
          <w:i/>
          <w:iCs/>
          <w:sz w:val="24"/>
          <w:szCs w:val="24"/>
        </w:rPr>
        <w:t>Initial Communication.</w:t>
      </w:r>
      <w:r w:rsidRPr="00E83073">
        <w:rPr>
          <w:rFonts w:ascii="Times New Roman" w:hAnsi="Times New Roman" w:eastAsia="Times New Roman" w:cs="Times New Roman"/>
          <w:sz w:val="24"/>
          <w:szCs w:val="24"/>
        </w:rPr>
        <w:t xml:space="preserve">  Once the RC Director has issued a </w:t>
      </w:r>
      <w:r w:rsidRPr="00E83073">
        <w:rPr>
          <w:rFonts w:ascii="Times New Roman" w:hAnsi="Times New Roman" w:eastAsia="Times New Roman" w:cs="Times New Roman"/>
          <w:i/>
          <w:iCs/>
          <w:sz w:val="24"/>
          <w:szCs w:val="24"/>
        </w:rPr>
        <w:t>Firm Commitment</w:t>
      </w:r>
      <w:r w:rsidRPr="00E83073">
        <w:rPr>
          <w:rFonts w:ascii="Times New Roman" w:hAnsi="Times New Roman" w:eastAsia="Times New Roman" w:cs="Times New Roman"/>
          <w:sz w:val="24"/>
          <w:szCs w:val="24"/>
        </w:rPr>
        <w:t xml:space="preserve">, the </w:t>
      </w:r>
      <w:r w:rsidRPr="00E83073" w:rsidR="00DD0355">
        <w:rPr>
          <w:rFonts w:ascii="Times New Roman" w:hAnsi="Times New Roman" w:eastAsia="Times New Roman" w:cs="Times New Roman"/>
          <w:sz w:val="24"/>
          <w:szCs w:val="24"/>
        </w:rPr>
        <w:t xml:space="preserve">RC Director </w:t>
      </w:r>
      <w:r w:rsidRPr="00E83073">
        <w:rPr>
          <w:rFonts w:ascii="Times New Roman" w:hAnsi="Times New Roman" w:eastAsia="Times New Roman" w:cs="Times New Roman"/>
          <w:sz w:val="24"/>
          <w:szCs w:val="24"/>
        </w:rPr>
        <w:t xml:space="preserve">will send an introductory or “Hello” communication to Lender </w:t>
      </w:r>
      <w:r w:rsidRPr="00E83073" w:rsidR="0021798E">
        <w:rPr>
          <w:rFonts w:ascii="Times New Roman" w:hAnsi="Times New Roman" w:eastAsia="Times New Roman" w:cs="Times New Roman"/>
          <w:sz w:val="24"/>
          <w:szCs w:val="24"/>
        </w:rPr>
        <w:t xml:space="preserve">within </w:t>
      </w:r>
      <w:r w:rsidR="0021798E">
        <w:rPr>
          <w:rFonts w:ascii="Times New Roman" w:hAnsi="Times New Roman" w:eastAsia="Times New Roman" w:cs="Times New Roman"/>
          <w:sz w:val="24"/>
          <w:szCs w:val="24"/>
        </w:rPr>
        <w:t>two</w:t>
      </w:r>
      <w:r w:rsidR="002033EF">
        <w:rPr>
          <w:rFonts w:ascii="Times New Roman" w:hAnsi="Times New Roman" w:eastAsia="Times New Roman" w:cs="Times New Roman"/>
          <w:sz w:val="24"/>
          <w:szCs w:val="24"/>
        </w:rPr>
        <w:t xml:space="preserve"> (2) </w:t>
      </w:r>
      <w:r w:rsidR="00585DB2">
        <w:rPr>
          <w:rFonts w:ascii="Times New Roman" w:hAnsi="Times New Roman" w:eastAsia="Times New Roman" w:cs="Times New Roman"/>
          <w:sz w:val="24"/>
          <w:szCs w:val="24"/>
        </w:rPr>
        <w:t>business da</w:t>
      </w:r>
      <w:r w:rsidR="00B073C7">
        <w:rPr>
          <w:rFonts w:ascii="Times New Roman" w:hAnsi="Times New Roman" w:eastAsia="Times New Roman" w:cs="Times New Roman"/>
          <w:sz w:val="24"/>
          <w:szCs w:val="24"/>
        </w:rPr>
        <w:t>y</w:t>
      </w:r>
      <w:r w:rsidR="00585DB2">
        <w:rPr>
          <w:rFonts w:ascii="Times New Roman" w:hAnsi="Times New Roman" w:eastAsia="Times New Roman" w:cs="Times New Roman"/>
          <w:sz w:val="24"/>
          <w:szCs w:val="24"/>
        </w:rPr>
        <w:t xml:space="preserve">s </w:t>
      </w:r>
      <w:r w:rsidRPr="00E83073">
        <w:rPr>
          <w:rFonts w:ascii="Times New Roman" w:hAnsi="Times New Roman" w:eastAsia="Times New Roman" w:cs="Times New Roman"/>
          <w:sz w:val="24"/>
          <w:szCs w:val="24"/>
        </w:rPr>
        <w:t xml:space="preserve">after the issuance of the </w:t>
      </w:r>
      <w:r w:rsidRPr="00E83073">
        <w:rPr>
          <w:rFonts w:ascii="Times New Roman" w:hAnsi="Times New Roman" w:eastAsia="Times New Roman" w:cs="Times New Roman"/>
          <w:i/>
          <w:iCs/>
          <w:sz w:val="24"/>
          <w:szCs w:val="24"/>
        </w:rPr>
        <w:t>Firm Commitment</w:t>
      </w:r>
      <w:r w:rsidRPr="00E83073">
        <w:rPr>
          <w:rFonts w:ascii="Times New Roman" w:hAnsi="Times New Roman" w:eastAsia="Times New Roman" w:cs="Times New Roman"/>
          <w:sz w:val="24"/>
          <w:szCs w:val="24"/>
        </w:rPr>
        <w:t>.  The communication will provide:</w:t>
      </w:r>
    </w:p>
    <w:p w:rsidR="007815A2" w:rsidP="007815A2" w:rsidRDefault="007815A2" w14:paraId="7975386A" w14:textId="4CC1E737">
      <w:pPr>
        <w:widowControl w:val="0"/>
        <w:numPr>
          <w:ilvl w:val="2"/>
          <w:numId w:val="1"/>
        </w:numPr>
        <w:overflowPunct w:val="0"/>
        <w:autoSpaceDE w:val="0"/>
        <w:autoSpaceDN w:val="0"/>
        <w:adjustRightInd w:val="0"/>
        <w:spacing w:after="120" w:line="240" w:lineRule="auto"/>
        <w:textAlignment w:val="baseline"/>
        <w:outlineLvl w:val="2"/>
        <w:rPr>
          <w:rFonts w:ascii="Times New Roman" w:hAnsi="Times New Roman" w:eastAsia="Times New Roman" w:cs="Times New Roman"/>
          <w:sz w:val="24"/>
          <w:szCs w:val="24"/>
        </w:rPr>
      </w:pPr>
      <w:r w:rsidRPr="00E83073">
        <w:rPr>
          <w:rFonts w:ascii="Times New Roman" w:hAnsi="Times New Roman" w:eastAsia="Times New Roman" w:cs="Times New Roman"/>
          <w:sz w:val="24"/>
          <w:szCs w:val="24"/>
        </w:rPr>
        <w:t xml:space="preserve">The name and contact information for the </w:t>
      </w:r>
      <w:r w:rsidRPr="00E83073" w:rsidR="00DD0355">
        <w:rPr>
          <w:rFonts w:ascii="Times New Roman" w:hAnsi="Times New Roman" w:eastAsia="Times New Roman" w:cs="Times New Roman"/>
          <w:sz w:val="24"/>
          <w:szCs w:val="24"/>
        </w:rPr>
        <w:t xml:space="preserve">assigned </w:t>
      </w:r>
      <w:r w:rsidRPr="00E83073">
        <w:rPr>
          <w:rFonts w:ascii="Times New Roman" w:hAnsi="Times New Roman" w:eastAsia="Times New Roman" w:cs="Times New Roman"/>
          <w:sz w:val="24"/>
          <w:szCs w:val="24"/>
        </w:rPr>
        <w:t>Closing Coordinator;</w:t>
      </w:r>
    </w:p>
    <w:p w:rsidRPr="00AC165E" w:rsidR="00AC165E" w:rsidP="00AC165E" w:rsidRDefault="00AC165E" w14:paraId="45D00990" w14:textId="3635B3A9">
      <w:pPr>
        <w:pStyle w:val="ListParagraph"/>
        <w:numPr>
          <w:ilvl w:val="2"/>
          <w:numId w:val="1"/>
        </w:numPr>
        <w:rPr>
          <w:rFonts w:ascii="Times New Roman" w:hAnsi="Times New Roman"/>
        </w:rPr>
      </w:pPr>
      <w:r w:rsidRPr="00AC165E">
        <w:rPr>
          <w:rFonts w:ascii="Times New Roman" w:hAnsi="Times New Roman"/>
        </w:rPr>
        <w:t>The name and contact information for an initial point of contact in OGC and information about when the actual HUD Closing Attorney will be assigned (as set forth below in C.2);</w:t>
      </w:r>
    </w:p>
    <w:p w:rsidRPr="00E83073" w:rsidR="007815A2" w:rsidP="007815A2" w:rsidRDefault="007815A2" w14:paraId="21022775" w14:textId="2080FFBD">
      <w:pPr>
        <w:widowControl w:val="0"/>
        <w:numPr>
          <w:ilvl w:val="2"/>
          <w:numId w:val="1"/>
        </w:numPr>
        <w:overflowPunct w:val="0"/>
        <w:autoSpaceDE w:val="0"/>
        <w:autoSpaceDN w:val="0"/>
        <w:adjustRightInd w:val="0"/>
        <w:spacing w:after="120" w:line="240" w:lineRule="auto"/>
        <w:textAlignment w:val="baseline"/>
        <w:outlineLvl w:val="2"/>
        <w:rPr>
          <w:rFonts w:ascii="Times New Roman" w:hAnsi="Times New Roman" w:eastAsia="Times New Roman" w:cs="Times New Roman"/>
          <w:sz w:val="24"/>
          <w:szCs w:val="24"/>
        </w:rPr>
      </w:pPr>
      <w:r w:rsidRPr="00E83073">
        <w:rPr>
          <w:rFonts w:ascii="Times New Roman" w:hAnsi="Times New Roman" w:eastAsia="Times New Roman" w:cs="Times New Roman"/>
          <w:sz w:val="24"/>
          <w:szCs w:val="24"/>
        </w:rPr>
        <w:t xml:space="preserve">A request </w:t>
      </w:r>
      <w:r w:rsidR="00BB0F57">
        <w:rPr>
          <w:rFonts w:ascii="Times New Roman" w:hAnsi="Times New Roman" w:eastAsia="Times New Roman" w:cs="Times New Roman"/>
          <w:sz w:val="24"/>
          <w:szCs w:val="24"/>
        </w:rPr>
        <w:t>that</w:t>
      </w:r>
      <w:r w:rsidRPr="00E83073">
        <w:rPr>
          <w:rFonts w:ascii="Times New Roman" w:hAnsi="Times New Roman" w:eastAsia="Times New Roman" w:cs="Times New Roman"/>
          <w:sz w:val="24"/>
          <w:szCs w:val="24"/>
        </w:rPr>
        <w:t xml:space="preserve"> Lender</w:t>
      </w:r>
      <w:r w:rsidR="00BB0F57">
        <w:rPr>
          <w:rFonts w:ascii="Times New Roman" w:hAnsi="Times New Roman" w:eastAsia="Times New Roman" w:cs="Times New Roman"/>
          <w:sz w:val="24"/>
          <w:szCs w:val="24"/>
        </w:rPr>
        <w:t xml:space="preserve"> identify its</w:t>
      </w:r>
      <w:r w:rsidRPr="00E83073">
        <w:rPr>
          <w:rFonts w:ascii="Times New Roman" w:hAnsi="Times New Roman" w:eastAsia="Times New Roman" w:cs="Times New Roman"/>
          <w:sz w:val="24"/>
          <w:szCs w:val="24"/>
        </w:rPr>
        <w:t xml:space="preserve"> preferred closing date; </w:t>
      </w:r>
    </w:p>
    <w:p w:rsidRPr="00E83073" w:rsidR="007815A2" w:rsidP="007815A2" w:rsidRDefault="007815A2" w14:paraId="6AB06B2C" w14:textId="5542D337">
      <w:pPr>
        <w:widowControl w:val="0"/>
        <w:numPr>
          <w:ilvl w:val="2"/>
          <w:numId w:val="1"/>
        </w:numPr>
        <w:overflowPunct w:val="0"/>
        <w:autoSpaceDE w:val="0"/>
        <w:autoSpaceDN w:val="0"/>
        <w:adjustRightInd w:val="0"/>
        <w:spacing w:after="120" w:line="240" w:lineRule="auto"/>
        <w:textAlignment w:val="baseline"/>
        <w:outlineLvl w:val="2"/>
        <w:rPr>
          <w:rFonts w:ascii="Times New Roman" w:hAnsi="Times New Roman" w:eastAsia="Times New Roman" w:cs="Times New Roman"/>
          <w:sz w:val="24"/>
          <w:szCs w:val="24"/>
        </w:rPr>
      </w:pPr>
      <w:r w:rsidRPr="00E83073">
        <w:rPr>
          <w:rFonts w:ascii="Times New Roman" w:hAnsi="Times New Roman" w:eastAsia="Times New Roman" w:cs="Times New Roman"/>
          <w:sz w:val="24"/>
          <w:szCs w:val="24"/>
        </w:rPr>
        <w:t xml:space="preserve">A request </w:t>
      </w:r>
      <w:r w:rsidR="00BB0F57">
        <w:rPr>
          <w:rFonts w:ascii="Times New Roman" w:hAnsi="Times New Roman" w:eastAsia="Times New Roman" w:cs="Times New Roman"/>
          <w:sz w:val="24"/>
          <w:szCs w:val="24"/>
        </w:rPr>
        <w:t>that</w:t>
      </w:r>
      <w:r w:rsidRPr="00E83073" w:rsidR="00BB0F57">
        <w:rPr>
          <w:rFonts w:ascii="Times New Roman" w:hAnsi="Times New Roman" w:eastAsia="Times New Roman" w:cs="Times New Roman"/>
          <w:sz w:val="24"/>
          <w:szCs w:val="24"/>
        </w:rPr>
        <w:t xml:space="preserve"> </w:t>
      </w:r>
      <w:r w:rsidRPr="00E83073">
        <w:rPr>
          <w:rFonts w:ascii="Times New Roman" w:hAnsi="Times New Roman" w:eastAsia="Times New Roman" w:cs="Times New Roman"/>
          <w:sz w:val="24"/>
          <w:szCs w:val="24"/>
        </w:rPr>
        <w:t xml:space="preserve">Lender provide </w:t>
      </w:r>
      <w:r w:rsidR="00515BFB">
        <w:rPr>
          <w:rFonts w:ascii="Times New Roman" w:hAnsi="Times New Roman" w:eastAsia="Times New Roman" w:cs="Times New Roman"/>
          <w:sz w:val="24"/>
          <w:szCs w:val="24"/>
        </w:rPr>
        <w:t>a</w:t>
      </w:r>
      <w:r w:rsidRPr="00E83073" w:rsidR="00515BFB">
        <w:rPr>
          <w:rFonts w:ascii="Times New Roman" w:hAnsi="Times New Roman" w:eastAsia="Times New Roman" w:cs="Times New Roman"/>
          <w:sz w:val="24"/>
          <w:szCs w:val="24"/>
        </w:rPr>
        <w:t xml:space="preserve"> </w:t>
      </w:r>
      <w:r w:rsidRPr="00E83073">
        <w:rPr>
          <w:rFonts w:ascii="Times New Roman" w:hAnsi="Times New Roman" w:eastAsia="Times New Roman" w:cs="Times New Roman"/>
          <w:sz w:val="24"/>
          <w:szCs w:val="24"/>
        </w:rPr>
        <w:t xml:space="preserve">specific timeline </w:t>
      </w:r>
      <w:r w:rsidR="00515BFB">
        <w:rPr>
          <w:rFonts w:ascii="Times New Roman" w:hAnsi="Times New Roman" w:eastAsia="Times New Roman" w:cs="Times New Roman"/>
          <w:sz w:val="24"/>
          <w:szCs w:val="24"/>
        </w:rPr>
        <w:t xml:space="preserve">for </w:t>
      </w:r>
      <w:r w:rsidRPr="00E83073">
        <w:rPr>
          <w:rFonts w:ascii="Times New Roman" w:hAnsi="Times New Roman" w:eastAsia="Times New Roman" w:cs="Times New Roman"/>
          <w:sz w:val="24"/>
          <w:szCs w:val="24"/>
        </w:rPr>
        <w:t xml:space="preserve">closing by </w:t>
      </w:r>
      <w:r w:rsidR="00BB0F57">
        <w:rPr>
          <w:rFonts w:ascii="Times New Roman" w:hAnsi="Times New Roman" w:eastAsia="Times New Roman" w:cs="Times New Roman"/>
          <w:sz w:val="24"/>
          <w:szCs w:val="24"/>
        </w:rPr>
        <w:t>its preferred</w:t>
      </w:r>
      <w:r w:rsidRPr="00E83073" w:rsidR="00BB0F57">
        <w:rPr>
          <w:rFonts w:ascii="Times New Roman" w:hAnsi="Times New Roman" w:eastAsia="Times New Roman" w:cs="Times New Roman"/>
          <w:sz w:val="24"/>
          <w:szCs w:val="24"/>
        </w:rPr>
        <w:t xml:space="preserve"> </w:t>
      </w:r>
      <w:r w:rsidR="00515BFB">
        <w:rPr>
          <w:rFonts w:ascii="Times New Roman" w:hAnsi="Times New Roman" w:eastAsia="Times New Roman" w:cs="Times New Roman"/>
          <w:sz w:val="24"/>
          <w:szCs w:val="24"/>
        </w:rPr>
        <w:t>target</w:t>
      </w:r>
      <w:r w:rsidRPr="00E83073" w:rsidR="00515BFB">
        <w:rPr>
          <w:rFonts w:ascii="Times New Roman" w:hAnsi="Times New Roman" w:eastAsia="Times New Roman" w:cs="Times New Roman"/>
          <w:sz w:val="24"/>
          <w:szCs w:val="24"/>
        </w:rPr>
        <w:t xml:space="preserve"> </w:t>
      </w:r>
      <w:r w:rsidRPr="00E83073">
        <w:rPr>
          <w:rFonts w:ascii="Times New Roman" w:hAnsi="Times New Roman" w:eastAsia="Times New Roman" w:cs="Times New Roman"/>
          <w:sz w:val="24"/>
          <w:szCs w:val="24"/>
        </w:rPr>
        <w:t xml:space="preserve">date based on HUD’s established review times, set forth in this </w:t>
      </w:r>
      <w:r w:rsidR="004B3A3B">
        <w:rPr>
          <w:rFonts w:ascii="Times New Roman" w:hAnsi="Times New Roman" w:eastAsia="Times New Roman" w:cs="Times New Roman"/>
          <w:sz w:val="24"/>
          <w:szCs w:val="24"/>
        </w:rPr>
        <w:t>C</w:t>
      </w:r>
      <w:r w:rsidRPr="00E83073">
        <w:rPr>
          <w:rFonts w:ascii="Times New Roman" w:hAnsi="Times New Roman" w:eastAsia="Times New Roman" w:cs="Times New Roman"/>
          <w:sz w:val="24"/>
          <w:szCs w:val="24"/>
        </w:rPr>
        <w:t>hapter</w:t>
      </w:r>
      <w:r w:rsidR="00BB0F57">
        <w:rPr>
          <w:rFonts w:ascii="Times New Roman" w:hAnsi="Times New Roman" w:eastAsia="Times New Roman" w:cs="Times New Roman"/>
          <w:sz w:val="24"/>
          <w:szCs w:val="24"/>
        </w:rPr>
        <w:t xml:space="preserve"> 19</w:t>
      </w:r>
      <w:r w:rsidRPr="00E83073">
        <w:rPr>
          <w:rFonts w:ascii="Times New Roman" w:hAnsi="Times New Roman" w:eastAsia="Times New Roman" w:cs="Times New Roman"/>
          <w:sz w:val="24"/>
          <w:szCs w:val="24"/>
        </w:rPr>
        <w:t>; and</w:t>
      </w:r>
    </w:p>
    <w:p w:rsidRPr="00E83073" w:rsidR="007815A2" w:rsidP="007815A2" w:rsidRDefault="007815A2" w14:paraId="0D0C759E" w14:textId="3EB32164">
      <w:pPr>
        <w:widowControl w:val="0"/>
        <w:numPr>
          <w:ilvl w:val="2"/>
          <w:numId w:val="1"/>
        </w:numPr>
        <w:overflowPunct w:val="0"/>
        <w:autoSpaceDE w:val="0"/>
        <w:autoSpaceDN w:val="0"/>
        <w:adjustRightInd w:val="0"/>
        <w:spacing w:after="120" w:line="240" w:lineRule="auto"/>
        <w:textAlignment w:val="baseline"/>
        <w:outlineLvl w:val="2"/>
        <w:rPr>
          <w:rFonts w:ascii="Times New Roman" w:hAnsi="Times New Roman" w:eastAsia="Times New Roman" w:cs="Times New Roman"/>
          <w:sz w:val="24"/>
          <w:szCs w:val="24"/>
        </w:rPr>
      </w:pPr>
      <w:r w:rsidRPr="00E83073">
        <w:rPr>
          <w:rFonts w:ascii="Times New Roman" w:hAnsi="Times New Roman" w:eastAsia="Times New Roman" w:cs="Times New Roman"/>
          <w:sz w:val="24"/>
          <w:szCs w:val="24"/>
        </w:rPr>
        <w:t>A request that Lender identify any external deadlines relevant to closing (</w:t>
      </w:r>
      <w:r w:rsidRPr="00E83073">
        <w:rPr>
          <w:rFonts w:ascii="Times New Roman" w:hAnsi="Times New Roman" w:eastAsia="Times New Roman" w:cs="Times New Roman"/>
          <w:i/>
          <w:iCs/>
          <w:sz w:val="24"/>
          <w:szCs w:val="24"/>
        </w:rPr>
        <w:t>e.g.</w:t>
      </w:r>
      <w:r w:rsidRPr="00E83073">
        <w:rPr>
          <w:rFonts w:ascii="Times New Roman" w:hAnsi="Times New Roman" w:eastAsia="Times New Roman" w:cs="Times New Roman"/>
          <w:sz w:val="24"/>
          <w:szCs w:val="24"/>
        </w:rPr>
        <w:t>, bond/tax credit deadlines).</w:t>
      </w:r>
    </w:p>
    <w:p w:rsidRPr="00E83073" w:rsidR="00DD0355" w:rsidP="007815A2" w:rsidRDefault="007815A2" w14:paraId="02F32880" w14:textId="73098F84">
      <w:pPr>
        <w:widowControl w:val="0"/>
        <w:numPr>
          <w:ilvl w:val="1"/>
          <w:numId w:val="1"/>
        </w:numPr>
        <w:overflowPunct w:val="0"/>
        <w:autoSpaceDE w:val="0"/>
        <w:autoSpaceDN w:val="0"/>
        <w:adjustRightInd w:val="0"/>
        <w:spacing w:after="120" w:line="240" w:lineRule="auto"/>
        <w:textAlignment w:val="baseline"/>
        <w:outlineLvl w:val="2"/>
        <w:rPr>
          <w:rFonts w:ascii="Times New Roman" w:hAnsi="Times New Roman" w:eastAsia="Times New Roman" w:cs="Times New Roman"/>
          <w:i/>
          <w:iCs/>
          <w:sz w:val="24"/>
          <w:szCs w:val="24"/>
        </w:rPr>
      </w:pPr>
      <w:r w:rsidRPr="00E83073">
        <w:rPr>
          <w:rFonts w:ascii="Times New Roman" w:hAnsi="Times New Roman" w:eastAsia="Times New Roman" w:cs="Times New Roman"/>
          <w:i/>
          <w:iCs/>
          <w:sz w:val="24"/>
          <w:szCs w:val="24"/>
        </w:rPr>
        <w:lastRenderedPageBreak/>
        <w:t>Lender’s Introductory Response</w:t>
      </w:r>
      <w:r w:rsidRPr="00E83073" w:rsidR="00DD0355">
        <w:rPr>
          <w:rFonts w:ascii="Times New Roman" w:hAnsi="Times New Roman" w:eastAsia="Times New Roman" w:cs="Times New Roman"/>
          <w:i/>
          <w:iCs/>
          <w:sz w:val="24"/>
          <w:szCs w:val="24"/>
        </w:rPr>
        <w:t xml:space="preserve"> and Interim Communication</w:t>
      </w:r>
      <w:r w:rsidRPr="00E83073">
        <w:rPr>
          <w:rFonts w:ascii="Times New Roman" w:hAnsi="Times New Roman" w:eastAsia="Times New Roman" w:cs="Times New Roman"/>
          <w:i/>
          <w:iCs/>
          <w:sz w:val="24"/>
          <w:szCs w:val="24"/>
        </w:rPr>
        <w:t>.</w:t>
      </w:r>
      <w:r w:rsidRPr="00E83073" w:rsidR="00DD0355">
        <w:rPr>
          <w:rFonts w:ascii="Times New Roman" w:hAnsi="Times New Roman" w:eastAsia="Times New Roman" w:cs="Times New Roman"/>
          <w:i/>
          <w:iCs/>
          <w:sz w:val="24"/>
          <w:szCs w:val="24"/>
        </w:rPr>
        <w:t xml:space="preserve">  </w:t>
      </w:r>
    </w:p>
    <w:p w:rsidRPr="00E83073" w:rsidR="007815A2" w:rsidP="00DD0355" w:rsidRDefault="00DD0355" w14:paraId="5416DD25" w14:textId="375FAA03">
      <w:pPr>
        <w:widowControl w:val="0"/>
        <w:numPr>
          <w:ilvl w:val="2"/>
          <w:numId w:val="1"/>
        </w:numPr>
        <w:overflowPunct w:val="0"/>
        <w:autoSpaceDE w:val="0"/>
        <w:autoSpaceDN w:val="0"/>
        <w:adjustRightInd w:val="0"/>
        <w:spacing w:after="120" w:line="240" w:lineRule="auto"/>
        <w:textAlignment w:val="baseline"/>
        <w:outlineLvl w:val="2"/>
        <w:rPr>
          <w:rFonts w:ascii="Times New Roman" w:hAnsi="Times New Roman" w:eastAsia="Times New Roman" w:cs="Times New Roman"/>
          <w:sz w:val="24"/>
          <w:szCs w:val="24"/>
        </w:rPr>
      </w:pPr>
      <w:r w:rsidRPr="00E83073">
        <w:rPr>
          <w:rFonts w:ascii="Times New Roman" w:hAnsi="Times New Roman" w:eastAsia="Times New Roman" w:cs="Times New Roman"/>
          <w:sz w:val="24"/>
          <w:szCs w:val="24"/>
        </w:rPr>
        <w:t xml:space="preserve">Lender must respond to the assigned Closing Coordinator in writing </w:t>
      </w:r>
      <w:r w:rsidRPr="00E83073" w:rsidR="00D7299C">
        <w:rPr>
          <w:rFonts w:ascii="Times New Roman" w:hAnsi="Times New Roman" w:eastAsia="Times New Roman" w:cs="Times New Roman"/>
          <w:sz w:val="24"/>
          <w:szCs w:val="24"/>
        </w:rPr>
        <w:t xml:space="preserve">to provide </w:t>
      </w:r>
      <w:r w:rsidRPr="00E83073">
        <w:rPr>
          <w:rFonts w:ascii="Times New Roman" w:hAnsi="Times New Roman" w:eastAsia="Times New Roman" w:cs="Times New Roman"/>
          <w:sz w:val="24"/>
          <w:szCs w:val="24"/>
        </w:rPr>
        <w:t xml:space="preserve">the information requested in the introductory letter.  The Closing Coordinator will distribute the Lender’s response to the relevant staff within MHP and OGC. </w:t>
      </w:r>
    </w:p>
    <w:p w:rsidRPr="00E83073" w:rsidR="00DD0355" w:rsidP="00DD0355" w:rsidRDefault="00DD0355" w14:paraId="217AAC10" w14:textId="336E3D4B">
      <w:pPr>
        <w:widowControl w:val="0"/>
        <w:numPr>
          <w:ilvl w:val="2"/>
          <w:numId w:val="1"/>
        </w:numPr>
        <w:overflowPunct w:val="0"/>
        <w:autoSpaceDE w:val="0"/>
        <w:autoSpaceDN w:val="0"/>
        <w:adjustRightInd w:val="0"/>
        <w:spacing w:after="120" w:line="240" w:lineRule="auto"/>
        <w:textAlignment w:val="baseline"/>
        <w:outlineLvl w:val="2"/>
        <w:rPr>
          <w:rFonts w:ascii="Times New Roman" w:hAnsi="Times New Roman" w:eastAsia="Times New Roman" w:cs="Times New Roman"/>
          <w:sz w:val="24"/>
          <w:szCs w:val="24"/>
        </w:rPr>
      </w:pPr>
      <w:r w:rsidRPr="00E83073">
        <w:rPr>
          <w:rFonts w:ascii="Times New Roman" w:hAnsi="Times New Roman" w:eastAsia="Times New Roman" w:cs="Times New Roman"/>
          <w:sz w:val="24"/>
          <w:szCs w:val="24"/>
        </w:rPr>
        <w:t xml:space="preserve">If </w:t>
      </w:r>
      <w:r w:rsidR="00030452">
        <w:rPr>
          <w:rFonts w:ascii="Times New Roman" w:hAnsi="Times New Roman" w:eastAsia="Times New Roman" w:cs="Times New Roman"/>
          <w:sz w:val="24"/>
          <w:szCs w:val="24"/>
        </w:rPr>
        <w:t xml:space="preserve">Lender requests a </w:t>
      </w:r>
      <w:r w:rsidRPr="00E83073">
        <w:rPr>
          <w:rFonts w:ascii="Times New Roman" w:hAnsi="Times New Roman" w:eastAsia="Times New Roman" w:cs="Times New Roman"/>
          <w:sz w:val="24"/>
          <w:szCs w:val="24"/>
        </w:rPr>
        <w:t>preferred closing date</w:t>
      </w:r>
      <w:r w:rsidR="005D1E56">
        <w:rPr>
          <w:rFonts w:ascii="Times New Roman" w:hAnsi="Times New Roman" w:eastAsia="Times New Roman" w:cs="Times New Roman"/>
          <w:sz w:val="24"/>
          <w:szCs w:val="24"/>
        </w:rPr>
        <w:t xml:space="preserve"> </w:t>
      </w:r>
      <w:r w:rsidR="00991FBD">
        <w:rPr>
          <w:rFonts w:ascii="Times New Roman" w:hAnsi="Times New Roman" w:eastAsia="Times New Roman" w:cs="Times New Roman"/>
          <w:sz w:val="24"/>
          <w:szCs w:val="24"/>
        </w:rPr>
        <w:t xml:space="preserve">that is </w:t>
      </w:r>
      <w:r w:rsidR="005D1E56">
        <w:rPr>
          <w:rFonts w:ascii="Times New Roman" w:hAnsi="Times New Roman" w:eastAsia="Times New Roman" w:cs="Times New Roman"/>
          <w:sz w:val="24"/>
          <w:szCs w:val="24"/>
        </w:rPr>
        <w:t>within 60 calend</w:t>
      </w:r>
      <w:r w:rsidR="00D6507C">
        <w:rPr>
          <w:rFonts w:ascii="Times New Roman" w:hAnsi="Times New Roman" w:eastAsia="Times New Roman" w:cs="Times New Roman"/>
          <w:sz w:val="24"/>
          <w:szCs w:val="24"/>
        </w:rPr>
        <w:t>ar days</w:t>
      </w:r>
      <w:r w:rsidRPr="00E83073">
        <w:rPr>
          <w:rFonts w:ascii="Times New Roman" w:hAnsi="Times New Roman" w:eastAsia="Times New Roman" w:cs="Times New Roman"/>
          <w:sz w:val="24"/>
          <w:szCs w:val="24"/>
        </w:rPr>
        <w:t xml:space="preserve">, OGC </w:t>
      </w:r>
      <w:r w:rsidRPr="00E83073" w:rsidR="00A46C06">
        <w:rPr>
          <w:rFonts w:ascii="Times New Roman" w:hAnsi="Times New Roman" w:eastAsia="Times New Roman" w:cs="Times New Roman"/>
          <w:sz w:val="24"/>
          <w:szCs w:val="24"/>
        </w:rPr>
        <w:t xml:space="preserve">and the RC Director </w:t>
      </w:r>
      <w:r w:rsidRPr="00E83073">
        <w:rPr>
          <w:rFonts w:ascii="Times New Roman" w:hAnsi="Times New Roman" w:eastAsia="Times New Roman" w:cs="Times New Roman"/>
          <w:sz w:val="24"/>
          <w:szCs w:val="24"/>
        </w:rPr>
        <w:t>will review the information provided and</w:t>
      </w:r>
      <w:r w:rsidRPr="00E83073" w:rsidR="00A46C06">
        <w:rPr>
          <w:rFonts w:ascii="Times New Roman" w:hAnsi="Times New Roman" w:eastAsia="Times New Roman" w:cs="Times New Roman"/>
          <w:sz w:val="24"/>
          <w:szCs w:val="24"/>
        </w:rPr>
        <w:t xml:space="preserve"> </w:t>
      </w:r>
      <w:r w:rsidR="002001E3">
        <w:rPr>
          <w:rFonts w:ascii="Times New Roman" w:hAnsi="Times New Roman" w:eastAsia="Times New Roman" w:cs="Times New Roman"/>
          <w:sz w:val="24"/>
          <w:szCs w:val="24"/>
        </w:rPr>
        <w:t xml:space="preserve">mutually agree upon </w:t>
      </w:r>
      <w:r w:rsidRPr="00E83073">
        <w:rPr>
          <w:rFonts w:ascii="Times New Roman" w:hAnsi="Times New Roman" w:eastAsia="Times New Roman" w:cs="Times New Roman"/>
          <w:sz w:val="24"/>
          <w:szCs w:val="24"/>
        </w:rPr>
        <w:t>a Tentative Closing Date.</w:t>
      </w:r>
    </w:p>
    <w:p w:rsidRPr="00E83073" w:rsidR="002D2C46" w:rsidP="002D2C46" w:rsidRDefault="002D2C46" w14:paraId="0F55279B" w14:textId="352B1150">
      <w:pPr>
        <w:widowControl w:val="0"/>
        <w:numPr>
          <w:ilvl w:val="2"/>
          <w:numId w:val="1"/>
        </w:numPr>
        <w:overflowPunct w:val="0"/>
        <w:autoSpaceDE w:val="0"/>
        <w:autoSpaceDN w:val="0"/>
        <w:adjustRightInd w:val="0"/>
        <w:spacing w:after="120" w:line="240" w:lineRule="auto"/>
        <w:textAlignment w:val="baseline"/>
        <w:outlineLvl w:val="2"/>
        <w:rPr>
          <w:rFonts w:ascii="Times New Roman" w:hAnsi="Times New Roman" w:eastAsia="Times New Roman" w:cs="Times New Roman"/>
          <w:sz w:val="24"/>
          <w:szCs w:val="24"/>
        </w:rPr>
      </w:pPr>
      <w:r w:rsidRPr="00E83073">
        <w:rPr>
          <w:rFonts w:ascii="Times New Roman" w:hAnsi="Times New Roman" w:eastAsia="Times New Roman" w:cs="Times New Roman"/>
          <w:sz w:val="24"/>
          <w:szCs w:val="24"/>
        </w:rPr>
        <w:t xml:space="preserve">The Tentative Closing Date is preliminary, established only to manage expectations, and may be changed </w:t>
      </w:r>
      <w:r w:rsidR="0097292E">
        <w:rPr>
          <w:rFonts w:ascii="Times New Roman" w:hAnsi="Times New Roman" w:eastAsia="Times New Roman" w:cs="Times New Roman"/>
          <w:sz w:val="24"/>
          <w:szCs w:val="24"/>
        </w:rPr>
        <w:t xml:space="preserve">by HUD </w:t>
      </w:r>
      <w:r w:rsidRPr="00E83073">
        <w:rPr>
          <w:rFonts w:ascii="Times New Roman" w:hAnsi="Times New Roman" w:eastAsia="Times New Roman" w:cs="Times New Roman"/>
          <w:sz w:val="24"/>
          <w:szCs w:val="24"/>
        </w:rPr>
        <w:t>if Lender or Lender’s Counsel fail</w:t>
      </w:r>
      <w:r w:rsidR="00BB0F57">
        <w:rPr>
          <w:rFonts w:ascii="Times New Roman" w:hAnsi="Times New Roman" w:eastAsia="Times New Roman" w:cs="Times New Roman"/>
          <w:sz w:val="24"/>
          <w:szCs w:val="24"/>
        </w:rPr>
        <w:t>s to adhere to the review times prescribed in this Chapter 19, including</w:t>
      </w:r>
      <w:r w:rsidRPr="00E83073">
        <w:rPr>
          <w:rFonts w:ascii="Times New Roman" w:hAnsi="Times New Roman" w:eastAsia="Times New Roman" w:cs="Times New Roman"/>
          <w:sz w:val="24"/>
          <w:szCs w:val="24"/>
        </w:rPr>
        <w:t xml:space="preserve"> timely submi</w:t>
      </w:r>
      <w:r w:rsidR="00BB0F57">
        <w:rPr>
          <w:rFonts w:ascii="Times New Roman" w:hAnsi="Times New Roman" w:eastAsia="Times New Roman" w:cs="Times New Roman"/>
          <w:sz w:val="24"/>
          <w:szCs w:val="24"/>
        </w:rPr>
        <w:t>ssion of</w:t>
      </w:r>
      <w:r w:rsidRPr="00E83073">
        <w:rPr>
          <w:rFonts w:ascii="Times New Roman" w:hAnsi="Times New Roman" w:eastAsia="Times New Roman" w:cs="Times New Roman"/>
          <w:sz w:val="24"/>
          <w:szCs w:val="24"/>
        </w:rPr>
        <w:t xml:space="preserve"> a complete draft closing package </w:t>
      </w:r>
      <w:r w:rsidR="00BB0F57">
        <w:rPr>
          <w:rFonts w:ascii="Times New Roman" w:hAnsi="Times New Roman" w:eastAsia="Times New Roman" w:cs="Times New Roman"/>
          <w:sz w:val="24"/>
          <w:szCs w:val="24"/>
        </w:rPr>
        <w:t>and</w:t>
      </w:r>
      <w:r w:rsidRPr="00E83073" w:rsidR="00BB0F57">
        <w:rPr>
          <w:rFonts w:ascii="Times New Roman" w:hAnsi="Times New Roman" w:eastAsia="Times New Roman" w:cs="Times New Roman"/>
          <w:sz w:val="24"/>
          <w:szCs w:val="24"/>
        </w:rPr>
        <w:t xml:space="preserve"> </w:t>
      </w:r>
      <w:r w:rsidR="00BB0F57">
        <w:rPr>
          <w:rFonts w:ascii="Times New Roman" w:hAnsi="Times New Roman" w:eastAsia="Times New Roman" w:cs="Times New Roman"/>
          <w:sz w:val="24"/>
          <w:szCs w:val="24"/>
        </w:rPr>
        <w:t>response</w:t>
      </w:r>
      <w:r w:rsidRPr="00E83073">
        <w:rPr>
          <w:rFonts w:ascii="Times New Roman" w:hAnsi="Times New Roman" w:eastAsia="Times New Roman" w:cs="Times New Roman"/>
          <w:sz w:val="24"/>
          <w:szCs w:val="24"/>
        </w:rPr>
        <w:t xml:space="preserve"> to </w:t>
      </w:r>
      <w:r w:rsidR="00BB0F57">
        <w:rPr>
          <w:rFonts w:ascii="Times New Roman" w:hAnsi="Times New Roman" w:eastAsia="Times New Roman" w:cs="Times New Roman"/>
          <w:sz w:val="24"/>
          <w:szCs w:val="24"/>
        </w:rPr>
        <w:t>HUD</w:t>
      </w:r>
      <w:r w:rsidRPr="00E83073">
        <w:rPr>
          <w:rFonts w:ascii="Times New Roman" w:hAnsi="Times New Roman" w:eastAsia="Times New Roman" w:cs="Times New Roman"/>
          <w:sz w:val="24"/>
          <w:szCs w:val="24"/>
        </w:rPr>
        <w:t xml:space="preserve"> comments</w:t>
      </w:r>
      <w:r w:rsidR="00BB0F57">
        <w:rPr>
          <w:rFonts w:ascii="Times New Roman" w:hAnsi="Times New Roman" w:eastAsia="Times New Roman" w:cs="Times New Roman"/>
          <w:sz w:val="24"/>
          <w:szCs w:val="24"/>
        </w:rPr>
        <w:t>.</w:t>
      </w:r>
      <w:r w:rsidR="00592469">
        <w:rPr>
          <w:rFonts w:ascii="Times New Roman" w:hAnsi="Times New Roman" w:eastAsia="Times New Roman" w:cs="Times New Roman"/>
          <w:sz w:val="24"/>
          <w:szCs w:val="24"/>
        </w:rPr>
        <w:t xml:space="preserve">  Additionally,</w:t>
      </w:r>
      <w:r w:rsidRPr="00E83073">
        <w:rPr>
          <w:rFonts w:ascii="Times New Roman" w:hAnsi="Times New Roman" w:eastAsia="Times New Roman" w:cs="Times New Roman"/>
          <w:sz w:val="24"/>
          <w:szCs w:val="24"/>
        </w:rPr>
        <w:t xml:space="preserve"> </w:t>
      </w:r>
      <w:r w:rsidRPr="00E83073" w:rsidR="00592469">
        <w:rPr>
          <w:rFonts w:ascii="Times New Roman" w:hAnsi="Times New Roman" w:eastAsia="Times New Roman" w:cs="Times New Roman"/>
          <w:sz w:val="24"/>
          <w:szCs w:val="24"/>
        </w:rPr>
        <w:t>any Tentative Closing Date remains subject to rescheduling by HUD due to exigent circumstances.</w:t>
      </w:r>
    </w:p>
    <w:p w:rsidRPr="00E83073" w:rsidR="002D2C46" w:rsidP="002D2C46" w:rsidRDefault="002D2C46" w14:paraId="582D8783" w14:textId="7ED37F90">
      <w:pPr>
        <w:widowControl w:val="0"/>
        <w:numPr>
          <w:ilvl w:val="2"/>
          <w:numId w:val="1"/>
        </w:numPr>
        <w:overflowPunct w:val="0"/>
        <w:autoSpaceDE w:val="0"/>
        <w:autoSpaceDN w:val="0"/>
        <w:adjustRightInd w:val="0"/>
        <w:spacing w:after="120" w:line="240" w:lineRule="auto"/>
        <w:textAlignment w:val="baseline"/>
        <w:outlineLvl w:val="2"/>
        <w:rPr>
          <w:rFonts w:ascii="Times New Roman" w:hAnsi="Times New Roman" w:eastAsia="Times New Roman" w:cs="Times New Roman"/>
          <w:sz w:val="24"/>
          <w:szCs w:val="24"/>
        </w:rPr>
      </w:pPr>
      <w:r w:rsidRPr="00E83073">
        <w:rPr>
          <w:rFonts w:ascii="Times New Roman" w:hAnsi="Times New Roman" w:eastAsia="Times New Roman" w:cs="Times New Roman"/>
          <w:sz w:val="24"/>
          <w:szCs w:val="24"/>
        </w:rPr>
        <w:t xml:space="preserve">HUD will </w:t>
      </w:r>
      <w:r w:rsidR="00592469">
        <w:rPr>
          <w:rFonts w:ascii="Times New Roman" w:hAnsi="Times New Roman" w:eastAsia="Times New Roman" w:cs="Times New Roman"/>
          <w:sz w:val="24"/>
          <w:szCs w:val="24"/>
        </w:rPr>
        <w:t xml:space="preserve">not transition from a Tentative Closing Date to a confirmed </w:t>
      </w:r>
      <w:r w:rsidRPr="00E83073">
        <w:rPr>
          <w:rFonts w:ascii="Times New Roman" w:hAnsi="Times New Roman" w:eastAsia="Times New Roman" w:cs="Times New Roman"/>
          <w:sz w:val="24"/>
          <w:szCs w:val="24"/>
        </w:rPr>
        <w:t xml:space="preserve">closing date until the RC Director and HUD Closing Attorney approve a </w:t>
      </w:r>
      <w:r w:rsidRPr="00E83073" w:rsidR="002D739D">
        <w:rPr>
          <w:rFonts w:ascii="Times New Roman" w:hAnsi="Times New Roman" w:eastAsia="Times New Roman" w:cs="Times New Roman"/>
          <w:sz w:val="24"/>
          <w:szCs w:val="24"/>
        </w:rPr>
        <w:t xml:space="preserve">substantially </w:t>
      </w:r>
      <w:r w:rsidRPr="00E83073">
        <w:rPr>
          <w:rFonts w:ascii="Times New Roman" w:hAnsi="Times New Roman" w:eastAsia="Times New Roman" w:cs="Times New Roman"/>
          <w:sz w:val="24"/>
          <w:szCs w:val="24"/>
        </w:rPr>
        <w:t xml:space="preserve">complete draft closing package, as set forth below.  </w:t>
      </w:r>
    </w:p>
    <w:p w:rsidRPr="00E83073" w:rsidR="00DD0355" w:rsidP="002D2C46" w:rsidRDefault="00501F24" w14:paraId="7A279B21" w14:textId="47511EFA">
      <w:pPr>
        <w:widowControl w:val="0"/>
        <w:numPr>
          <w:ilvl w:val="2"/>
          <w:numId w:val="1"/>
        </w:numPr>
        <w:overflowPunct w:val="0"/>
        <w:autoSpaceDE w:val="0"/>
        <w:autoSpaceDN w:val="0"/>
        <w:adjustRightInd w:val="0"/>
        <w:spacing w:after="120" w:line="240" w:lineRule="auto"/>
        <w:textAlignment w:val="baseline"/>
        <w:outlineLvl w:val="2"/>
        <w:rPr>
          <w:rFonts w:ascii="Times New Roman" w:hAnsi="Times New Roman" w:eastAsia="Times New Roman" w:cs="Times New Roman"/>
          <w:sz w:val="24"/>
          <w:szCs w:val="24"/>
        </w:rPr>
      </w:pPr>
      <w:r>
        <w:rPr>
          <w:rFonts w:ascii="Times New Roman" w:hAnsi="Times New Roman" w:eastAsia="Times New Roman" w:cs="Times New Roman"/>
          <w:sz w:val="24"/>
          <w:szCs w:val="24"/>
        </w:rPr>
        <w:t>If a</w:t>
      </w:r>
      <w:r w:rsidRPr="00E83073" w:rsidR="00DD0355">
        <w:rPr>
          <w:rFonts w:ascii="Times New Roman" w:hAnsi="Times New Roman" w:eastAsia="Times New Roman" w:cs="Times New Roman"/>
          <w:sz w:val="24"/>
          <w:szCs w:val="24"/>
        </w:rPr>
        <w:t xml:space="preserve"> Tentative Closing Date is </w:t>
      </w:r>
      <w:r w:rsidR="009025A4">
        <w:rPr>
          <w:rFonts w:ascii="Times New Roman" w:hAnsi="Times New Roman" w:eastAsia="Times New Roman" w:cs="Times New Roman"/>
          <w:sz w:val="24"/>
          <w:szCs w:val="24"/>
        </w:rPr>
        <w:t>set</w:t>
      </w:r>
      <w:r w:rsidRPr="00E83073" w:rsidR="00DD0355">
        <w:rPr>
          <w:rFonts w:ascii="Times New Roman" w:hAnsi="Times New Roman" w:eastAsia="Times New Roman" w:cs="Times New Roman"/>
          <w:sz w:val="24"/>
          <w:szCs w:val="24"/>
        </w:rPr>
        <w:t>, OGC will assign a HUD Closing Attorney</w:t>
      </w:r>
      <w:r w:rsidR="00AC165E">
        <w:rPr>
          <w:rFonts w:ascii="Times New Roman" w:hAnsi="Times New Roman" w:eastAsia="Times New Roman" w:cs="Times New Roman"/>
          <w:sz w:val="24"/>
          <w:szCs w:val="24"/>
        </w:rPr>
        <w:t xml:space="preserve"> that is available </w:t>
      </w:r>
      <w:r w:rsidRPr="00E83073" w:rsidR="00DD0355">
        <w:rPr>
          <w:rFonts w:ascii="Times New Roman" w:hAnsi="Times New Roman" w:eastAsia="Times New Roman" w:cs="Times New Roman"/>
          <w:sz w:val="24"/>
          <w:szCs w:val="24"/>
        </w:rPr>
        <w:t xml:space="preserve">for the Tentative Closing Date.  </w:t>
      </w:r>
    </w:p>
    <w:p w:rsidRPr="00E83073" w:rsidR="002854FD" w:rsidP="002854FD" w:rsidRDefault="00DD0355" w14:paraId="3DD0E3C7" w14:textId="06A94871">
      <w:pPr>
        <w:widowControl w:val="0"/>
        <w:numPr>
          <w:ilvl w:val="2"/>
          <w:numId w:val="1"/>
        </w:numPr>
        <w:overflowPunct w:val="0"/>
        <w:autoSpaceDE w:val="0"/>
        <w:autoSpaceDN w:val="0"/>
        <w:adjustRightInd w:val="0"/>
        <w:spacing w:after="120" w:line="240" w:lineRule="auto"/>
        <w:textAlignment w:val="baseline"/>
        <w:outlineLvl w:val="2"/>
        <w:rPr>
          <w:rFonts w:ascii="Times New Roman" w:hAnsi="Times New Roman" w:eastAsia="Times New Roman" w:cs="Times New Roman"/>
          <w:sz w:val="24"/>
          <w:szCs w:val="24"/>
        </w:rPr>
      </w:pPr>
      <w:r w:rsidRPr="00E83073">
        <w:rPr>
          <w:rFonts w:ascii="Times New Roman" w:hAnsi="Times New Roman" w:eastAsia="Times New Roman" w:cs="Times New Roman"/>
          <w:sz w:val="24"/>
          <w:szCs w:val="24"/>
        </w:rPr>
        <w:t xml:space="preserve">If </w:t>
      </w:r>
      <w:r w:rsidR="005F6CC8">
        <w:rPr>
          <w:rFonts w:ascii="Times New Roman" w:hAnsi="Times New Roman" w:eastAsia="Times New Roman" w:cs="Times New Roman"/>
          <w:sz w:val="24"/>
          <w:szCs w:val="24"/>
        </w:rPr>
        <w:t xml:space="preserve">a </w:t>
      </w:r>
      <w:r w:rsidRPr="00E83073" w:rsidR="00A46C06">
        <w:rPr>
          <w:rFonts w:ascii="Times New Roman" w:hAnsi="Times New Roman" w:eastAsia="Times New Roman" w:cs="Times New Roman"/>
          <w:sz w:val="24"/>
          <w:szCs w:val="24"/>
        </w:rPr>
        <w:t xml:space="preserve">Tentative Closing Date </w:t>
      </w:r>
      <w:r w:rsidRPr="00E83073">
        <w:rPr>
          <w:rFonts w:ascii="Times New Roman" w:hAnsi="Times New Roman" w:eastAsia="Times New Roman" w:cs="Times New Roman"/>
          <w:sz w:val="24"/>
          <w:szCs w:val="24"/>
        </w:rPr>
        <w:t xml:space="preserve">is </w:t>
      </w:r>
      <w:r w:rsidR="002E5A2A">
        <w:rPr>
          <w:rFonts w:ascii="Times New Roman" w:hAnsi="Times New Roman" w:eastAsia="Times New Roman" w:cs="Times New Roman"/>
          <w:sz w:val="24"/>
          <w:szCs w:val="24"/>
        </w:rPr>
        <w:t xml:space="preserve">not set, </w:t>
      </w:r>
      <w:r w:rsidRPr="00E83073" w:rsidR="002854FD">
        <w:rPr>
          <w:rFonts w:ascii="Times New Roman" w:hAnsi="Times New Roman" w:eastAsia="Times New Roman" w:cs="Times New Roman"/>
          <w:sz w:val="24"/>
          <w:szCs w:val="24"/>
        </w:rPr>
        <w:t xml:space="preserve">OGC will </w:t>
      </w:r>
      <w:r w:rsidR="00592469">
        <w:rPr>
          <w:rFonts w:ascii="Times New Roman" w:hAnsi="Times New Roman" w:eastAsia="Times New Roman" w:cs="Times New Roman"/>
          <w:sz w:val="24"/>
          <w:szCs w:val="24"/>
        </w:rPr>
        <w:t xml:space="preserve">maintain a Point of Contact for the convenience of all parties, and </w:t>
      </w:r>
      <w:r w:rsidRPr="00E83073" w:rsidR="002854FD">
        <w:rPr>
          <w:rFonts w:ascii="Times New Roman" w:hAnsi="Times New Roman" w:eastAsia="Times New Roman" w:cs="Times New Roman"/>
          <w:sz w:val="24"/>
          <w:szCs w:val="24"/>
        </w:rPr>
        <w:t xml:space="preserve">assign a HUD Closing Attorney when Lender submits </w:t>
      </w:r>
      <w:r w:rsidRPr="00E83073" w:rsidR="00D7299C">
        <w:rPr>
          <w:rFonts w:ascii="Times New Roman" w:hAnsi="Times New Roman" w:eastAsia="Times New Roman" w:cs="Times New Roman"/>
          <w:sz w:val="24"/>
          <w:szCs w:val="24"/>
        </w:rPr>
        <w:t xml:space="preserve">the </w:t>
      </w:r>
      <w:r w:rsidRPr="00E83073" w:rsidR="002854FD">
        <w:rPr>
          <w:rFonts w:ascii="Times New Roman" w:hAnsi="Times New Roman" w:eastAsia="Times New Roman" w:cs="Times New Roman"/>
          <w:sz w:val="24"/>
          <w:szCs w:val="24"/>
        </w:rPr>
        <w:t>draft closing package</w:t>
      </w:r>
      <w:r w:rsidRPr="00E83073" w:rsidR="006E2017">
        <w:rPr>
          <w:rFonts w:ascii="Times New Roman" w:hAnsi="Times New Roman" w:eastAsia="Times New Roman" w:cs="Times New Roman"/>
          <w:sz w:val="24"/>
          <w:szCs w:val="24"/>
        </w:rPr>
        <w:t xml:space="preserve"> to the Closing Coordinator</w:t>
      </w:r>
      <w:r w:rsidRPr="00E83073" w:rsidR="002854FD">
        <w:rPr>
          <w:rFonts w:ascii="Times New Roman" w:hAnsi="Times New Roman" w:eastAsia="Times New Roman" w:cs="Times New Roman"/>
          <w:sz w:val="24"/>
          <w:szCs w:val="24"/>
        </w:rPr>
        <w:t>.</w:t>
      </w:r>
    </w:p>
    <w:p w:rsidRPr="00E83073" w:rsidR="00DD0355" w:rsidP="00DD0355" w:rsidRDefault="00DD0355" w14:paraId="65CAA972" w14:textId="274CDBE9">
      <w:pPr>
        <w:widowControl w:val="0"/>
        <w:numPr>
          <w:ilvl w:val="2"/>
          <w:numId w:val="1"/>
        </w:numPr>
        <w:overflowPunct w:val="0"/>
        <w:autoSpaceDE w:val="0"/>
        <w:autoSpaceDN w:val="0"/>
        <w:adjustRightInd w:val="0"/>
        <w:spacing w:after="120" w:line="240" w:lineRule="auto"/>
        <w:textAlignment w:val="baseline"/>
        <w:outlineLvl w:val="2"/>
        <w:rPr>
          <w:rFonts w:ascii="Times New Roman" w:hAnsi="Times New Roman" w:eastAsia="Times New Roman" w:cs="Times New Roman"/>
          <w:sz w:val="24"/>
          <w:szCs w:val="24"/>
        </w:rPr>
      </w:pPr>
      <w:r w:rsidRPr="00E83073">
        <w:rPr>
          <w:rFonts w:ascii="Times New Roman" w:hAnsi="Times New Roman" w:eastAsia="Times New Roman" w:cs="Times New Roman"/>
          <w:sz w:val="24"/>
          <w:szCs w:val="24"/>
        </w:rPr>
        <w:t xml:space="preserve">OGC will endeavor to </w:t>
      </w:r>
      <w:r w:rsidRPr="00E83073" w:rsidR="002854FD">
        <w:rPr>
          <w:rFonts w:ascii="Times New Roman" w:hAnsi="Times New Roman" w:eastAsia="Times New Roman" w:cs="Times New Roman"/>
          <w:sz w:val="24"/>
          <w:szCs w:val="24"/>
        </w:rPr>
        <w:t xml:space="preserve">provide continuity by assigning the same HUD Closing Attorney for closing review </w:t>
      </w:r>
      <w:r w:rsidRPr="00E83073" w:rsidR="00A46C06">
        <w:rPr>
          <w:rFonts w:ascii="Times New Roman" w:hAnsi="Times New Roman" w:eastAsia="Times New Roman" w:cs="Times New Roman"/>
          <w:sz w:val="24"/>
          <w:szCs w:val="24"/>
        </w:rPr>
        <w:t>that</w:t>
      </w:r>
      <w:r w:rsidRPr="00E83073" w:rsidR="002854FD">
        <w:rPr>
          <w:rFonts w:ascii="Times New Roman" w:hAnsi="Times New Roman" w:eastAsia="Times New Roman" w:cs="Times New Roman"/>
          <w:sz w:val="24"/>
          <w:szCs w:val="24"/>
        </w:rPr>
        <w:t xml:space="preserve"> was assigned for any early legal review</w:t>
      </w:r>
      <w:r w:rsidR="00592469">
        <w:rPr>
          <w:rFonts w:ascii="Times New Roman" w:hAnsi="Times New Roman" w:eastAsia="Times New Roman" w:cs="Times New Roman"/>
          <w:sz w:val="24"/>
          <w:szCs w:val="24"/>
        </w:rPr>
        <w:t xml:space="preserve">.  </w:t>
      </w:r>
      <w:r w:rsidR="00BB323C">
        <w:rPr>
          <w:rFonts w:ascii="Times New Roman" w:hAnsi="Times New Roman" w:eastAsia="Times New Roman" w:cs="Times New Roman"/>
          <w:sz w:val="24"/>
          <w:szCs w:val="24"/>
        </w:rPr>
        <w:t>T</w:t>
      </w:r>
      <w:r w:rsidRPr="00E83073">
        <w:rPr>
          <w:rFonts w:ascii="Times New Roman" w:hAnsi="Times New Roman" w:eastAsia="Times New Roman" w:cs="Times New Roman"/>
          <w:sz w:val="24"/>
          <w:szCs w:val="24"/>
        </w:rPr>
        <w:t>he assignment of the HUD Closing Attorney remains within the discretion of OGC and may be adjusted</w:t>
      </w:r>
      <w:r w:rsidR="008C52FC">
        <w:rPr>
          <w:rFonts w:ascii="Times New Roman" w:hAnsi="Times New Roman" w:eastAsia="Times New Roman" w:cs="Times New Roman"/>
          <w:sz w:val="24"/>
          <w:szCs w:val="24"/>
        </w:rPr>
        <w:t>,</w:t>
      </w:r>
      <w:r w:rsidRPr="00E83073">
        <w:rPr>
          <w:rFonts w:ascii="Times New Roman" w:hAnsi="Times New Roman" w:eastAsia="Times New Roman" w:cs="Times New Roman"/>
          <w:sz w:val="24"/>
          <w:szCs w:val="24"/>
        </w:rPr>
        <w:t xml:space="preserve"> </w:t>
      </w:r>
      <w:r w:rsidR="0036462E">
        <w:rPr>
          <w:rFonts w:ascii="Times New Roman" w:hAnsi="Times New Roman" w:eastAsia="Times New Roman" w:cs="Times New Roman"/>
          <w:sz w:val="24"/>
          <w:szCs w:val="24"/>
        </w:rPr>
        <w:t xml:space="preserve">for </w:t>
      </w:r>
      <w:r w:rsidR="008C52FC">
        <w:rPr>
          <w:rFonts w:ascii="Times New Roman" w:hAnsi="Times New Roman" w:eastAsia="Times New Roman" w:cs="Times New Roman"/>
          <w:sz w:val="24"/>
          <w:szCs w:val="24"/>
        </w:rPr>
        <w:t xml:space="preserve">example, </w:t>
      </w:r>
      <w:r w:rsidRPr="00E83073">
        <w:rPr>
          <w:rFonts w:ascii="Times New Roman" w:hAnsi="Times New Roman" w:eastAsia="Times New Roman" w:cs="Times New Roman"/>
          <w:sz w:val="24"/>
          <w:szCs w:val="24"/>
        </w:rPr>
        <w:t>where the workload of an individual attorney or an OGC office preclude</w:t>
      </w:r>
      <w:r w:rsidRPr="00E83073" w:rsidR="002854FD">
        <w:rPr>
          <w:rFonts w:ascii="Times New Roman" w:hAnsi="Times New Roman" w:eastAsia="Times New Roman" w:cs="Times New Roman"/>
          <w:sz w:val="24"/>
          <w:szCs w:val="24"/>
        </w:rPr>
        <w:t>s</w:t>
      </w:r>
      <w:r w:rsidRPr="00E83073">
        <w:rPr>
          <w:rFonts w:ascii="Times New Roman" w:hAnsi="Times New Roman" w:eastAsia="Times New Roman" w:cs="Times New Roman"/>
          <w:sz w:val="24"/>
          <w:szCs w:val="24"/>
        </w:rPr>
        <w:t xml:space="preserve"> assignment of the same attorney or office.  Where a change in the attorney assignment occurs, OGC will advise all relevant parties as soon as possible. </w:t>
      </w:r>
    </w:p>
    <w:p w:rsidRPr="00E83073" w:rsidR="00DD0355" w:rsidP="00DD0355" w:rsidRDefault="00DD0355" w14:paraId="2AD365DD" w14:textId="1B6C1BB7">
      <w:pPr>
        <w:widowControl w:val="0"/>
        <w:numPr>
          <w:ilvl w:val="2"/>
          <w:numId w:val="1"/>
        </w:numPr>
        <w:overflowPunct w:val="0"/>
        <w:autoSpaceDE w:val="0"/>
        <w:autoSpaceDN w:val="0"/>
        <w:adjustRightInd w:val="0"/>
        <w:spacing w:after="120" w:line="240" w:lineRule="auto"/>
        <w:textAlignment w:val="baseline"/>
        <w:outlineLvl w:val="2"/>
        <w:rPr>
          <w:rFonts w:ascii="Times New Roman" w:hAnsi="Times New Roman" w:eastAsia="Times New Roman" w:cs="Times New Roman"/>
          <w:sz w:val="24"/>
          <w:szCs w:val="24"/>
        </w:rPr>
      </w:pPr>
      <w:r w:rsidRPr="00E83073">
        <w:rPr>
          <w:rFonts w:ascii="Times New Roman" w:hAnsi="Times New Roman" w:eastAsia="Times New Roman" w:cs="Times New Roman"/>
          <w:sz w:val="24"/>
          <w:szCs w:val="24"/>
        </w:rPr>
        <w:t>The Closing Coordinator will</w:t>
      </w:r>
      <w:r w:rsidR="006A29A4">
        <w:rPr>
          <w:rFonts w:ascii="Times New Roman" w:hAnsi="Times New Roman" w:eastAsia="Times New Roman" w:cs="Times New Roman"/>
          <w:sz w:val="24"/>
          <w:szCs w:val="24"/>
        </w:rPr>
        <w:t xml:space="preserve"> promptly</w:t>
      </w:r>
      <w:r w:rsidRPr="00E83073">
        <w:rPr>
          <w:rFonts w:ascii="Times New Roman" w:hAnsi="Times New Roman" w:eastAsia="Times New Roman" w:cs="Times New Roman"/>
          <w:sz w:val="24"/>
          <w:szCs w:val="24"/>
        </w:rPr>
        <w:t xml:space="preserve"> </w:t>
      </w:r>
      <w:r w:rsidRPr="00E83073" w:rsidR="002854FD">
        <w:rPr>
          <w:rFonts w:ascii="Times New Roman" w:hAnsi="Times New Roman" w:eastAsia="Times New Roman" w:cs="Times New Roman"/>
          <w:sz w:val="24"/>
          <w:szCs w:val="24"/>
        </w:rPr>
        <w:t>notify Lender and Lender’s Counsel of</w:t>
      </w:r>
      <w:r w:rsidRPr="00E83073">
        <w:rPr>
          <w:rFonts w:ascii="Times New Roman" w:hAnsi="Times New Roman" w:eastAsia="Times New Roman" w:cs="Times New Roman"/>
          <w:sz w:val="24"/>
          <w:szCs w:val="24"/>
        </w:rPr>
        <w:t xml:space="preserve"> </w:t>
      </w:r>
      <w:r w:rsidRPr="00E83073" w:rsidR="002854FD">
        <w:rPr>
          <w:rFonts w:ascii="Times New Roman" w:hAnsi="Times New Roman" w:eastAsia="Times New Roman" w:cs="Times New Roman"/>
          <w:sz w:val="24"/>
          <w:szCs w:val="24"/>
        </w:rPr>
        <w:t>any set</w:t>
      </w:r>
      <w:r w:rsidRPr="00E83073">
        <w:rPr>
          <w:rFonts w:ascii="Times New Roman" w:hAnsi="Times New Roman" w:eastAsia="Times New Roman" w:cs="Times New Roman"/>
          <w:sz w:val="24"/>
          <w:szCs w:val="24"/>
        </w:rPr>
        <w:t xml:space="preserve"> Tentative Closing Date and </w:t>
      </w:r>
      <w:r w:rsidRPr="00E83073" w:rsidR="002854FD">
        <w:rPr>
          <w:rFonts w:ascii="Times New Roman" w:hAnsi="Times New Roman" w:eastAsia="Times New Roman" w:cs="Times New Roman"/>
          <w:sz w:val="24"/>
          <w:szCs w:val="24"/>
        </w:rPr>
        <w:t>provide contact</w:t>
      </w:r>
      <w:r w:rsidRPr="00E83073">
        <w:rPr>
          <w:rFonts w:ascii="Times New Roman" w:hAnsi="Times New Roman" w:eastAsia="Times New Roman" w:cs="Times New Roman"/>
          <w:sz w:val="24"/>
          <w:szCs w:val="24"/>
        </w:rPr>
        <w:t xml:space="preserve"> information </w:t>
      </w:r>
      <w:r w:rsidRPr="00E83073" w:rsidR="002854FD">
        <w:rPr>
          <w:rFonts w:ascii="Times New Roman" w:hAnsi="Times New Roman" w:eastAsia="Times New Roman" w:cs="Times New Roman"/>
          <w:sz w:val="24"/>
          <w:szCs w:val="24"/>
        </w:rPr>
        <w:t xml:space="preserve">for the OGC Point of Contact, or HUD Closing Attorney, as applicable. </w:t>
      </w:r>
    </w:p>
    <w:p w:rsidRPr="00E83073" w:rsidR="0029632B" w:rsidP="0029632B" w:rsidRDefault="00DD27BD" w14:paraId="5AB379D9" w14:textId="0C38A488">
      <w:pPr>
        <w:widowControl w:val="0"/>
        <w:numPr>
          <w:ilvl w:val="1"/>
          <w:numId w:val="1"/>
        </w:numPr>
        <w:overflowPunct w:val="0"/>
        <w:autoSpaceDE w:val="0"/>
        <w:autoSpaceDN w:val="0"/>
        <w:adjustRightInd w:val="0"/>
        <w:spacing w:after="120" w:line="240" w:lineRule="auto"/>
        <w:textAlignment w:val="baseline"/>
        <w:outlineLvl w:val="2"/>
        <w:rPr>
          <w:rFonts w:ascii="Times New Roman" w:hAnsi="Times New Roman" w:eastAsia="Times New Roman" w:cs="Times New Roman"/>
          <w:sz w:val="24"/>
          <w:szCs w:val="24"/>
        </w:rPr>
      </w:pPr>
      <w:r w:rsidRPr="00E83073">
        <w:rPr>
          <w:rFonts w:ascii="Times New Roman" w:hAnsi="Times New Roman" w:eastAsia="Times New Roman" w:cs="Times New Roman"/>
          <w:i/>
          <w:iCs/>
          <w:sz w:val="24"/>
          <w:szCs w:val="24"/>
        </w:rPr>
        <w:t xml:space="preserve">Preparation </w:t>
      </w:r>
      <w:r w:rsidRPr="00E83073" w:rsidR="006E2017">
        <w:rPr>
          <w:rFonts w:ascii="Times New Roman" w:hAnsi="Times New Roman" w:eastAsia="Times New Roman" w:cs="Times New Roman"/>
          <w:i/>
          <w:iCs/>
          <w:sz w:val="24"/>
          <w:szCs w:val="24"/>
        </w:rPr>
        <w:t xml:space="preserve">and Delivery </w:t>
      </w:r>
      <w:r w:rsidRPr="00E83073">
        <w:rPr>
          <w:rFonts w:ascii="Times New Roman" w:hAnsi="Times New Roman" w:eastAsia="Times New Roman" w:cs="Times New Roman"/>
          <w:i/>
          <w:iCs/>
          <w:sz w:val="24"/>
          <w:szCs w:val="24"/>
        </w:rPr>
        <w:t>of Draft Closing Package.</w:t>
      </w:r>
      <w:r w:rsidRPr="00E83073">
        <w:rPr>
          <w:rFonts w:ascii="Times New Roman" w:hAnsi="Times New Roman" w:eastAsia="Times New Roman" w:cs="Times New Roman"/>
          <w:sz w:val="24"/>
          <w:szCs w:val="24"/>
        </w:rPr>
        <w:t xml:space="preserve">  </w:t>
      </w:r>
      <w:r w:rsidRPr="00E83073" w:rsidR="0029632B">
        <w:rPr>
          <w:rFonts w:ascii="Times New Roman" w:hAnsi="Times New Roman" w:eastAsia="Times New Roman" w:cs="Times New Roman"/>
          <w:sz w:val="24"/>
          <w:szCs w:val="24"/>
        </w:rPr>
        <w:t>Lender’s Counsel is responsible for competently compiling the draft closing package for submission to HUD</w:t>
      </w:r>
      <w:r w:rsidRPr="00E83073" w:rsidR="003A7ABF">
        <w:rPr>
          <w:rFonts w:ascii="Times New Roman" w:hAnsi="Times New Roman" w:eastAsia="Times New Roman" w:cs="Times New Roman"/>
          <w:sz w:val="24"/>
          <w:szCs w:val="24"/>
        </w:rPr>
        <w:t xml:space="preserve">, which includes reviewing all documentation to correct errors and omissions prior to submission and complying </w:t>
      </w:r>
      <w:r w:rsidRPr="00E83073" w:rsidR="0029632B">
        <w:rPr>
          <w:rFonts w:ascii="Times New Roman" w:hAnsi="Times New Roman" w:eastAsia="Times New Roman" w:cs="Times New Roman"/>
          <w:sz w:val="24"/>
          <w:szCs w:val="24"/>
        </w:rPr>
        <w:t xml:space="preserve">with the document submission standards set forth in </w:t>
      </w:r>
      <w:r w:rsidRPr="00E83073" w:rsidR="0000585D">
        <w:rPr>
          <w:rFonts w:ascii="Times New Roman" w:hAnsi="Times New Roman" w:eastAsia="Times New Roman" w:cs="Times New Roman"/>
          <w:sz w:val="24"/>
          <w:szCs w:val="24"/>
        </w:rPr>
        <w:t xml:space="preserve">Section </w:t>
      </w:r>
      <w:r w:rsidRPr="00E83073" w:rsidR="0029632B">
        <w:rPr>
          <w:rFonts w:ascii="Times New Roman" w:hAnsi="Times New Roman" w:eastAsia="Times New Roman" w:cs="Times New Roman"/>
          <w:sz w:val="24"/>
          <w:szCs w:val="24"/>
        </w:rPr>
        <w:t xml:space="preserve">19.2.01, </w:t>
      </w:r>
      <w:r w:rsidRPr="00E83073" w:rsidR="0029632B">
        <w:rPr>
          <w:rFonts w:ascii="Times New Roman" w:hAnsi="Times New Roman" w:eastAsia="Times New Roman" w:cs="Times New Roman"/>
          <w:i/>
          <w:iCs/>
          <w:sz w:val="24"/>
          <w:szCs w:val="24"/>
        </w:rPr>
        <w:t>infra</w:t>
      </w:r>
      <w:r w:rsidRPr="00E83073" w:rsidR="0029632B">
        <w:rPr>
          <w:rFonts w:ascii="Times New Roman" w:hAnsi="Times New Roman" w:eastAsia="Times New Roman" w:cs="Times New Roman"/>
          <w:sz w:val="24"/>
          <w:szCs w:val="24"/>
        </w:rPr>
        <w:t xml:space="preserve">.  To facilitate the HUD Closing Attorney’s review, Lender’s Counsel may provide a written narrative outlining legal issues that will require negotiation or special attention of the HUD Closing Attorney. </w:t>
      </w:r>
    </w:p>
    <w:p w:rsidRPr="00E83073" w:rsidR="006E2017" w:rsidP="0029632B" w:rsidRDefault="00584393" w14:paraId="573031BA" w14:textId="2AF7AC8A">
      <w:pPr>
        <w:widowControl w:val="0"/>
        <w:overflowPunct w:val="0"/>
        <w:autoSpaceDE w:val="0"/>
        <w:autoSpaceDN w:val="0"/>
        <w:adjustRightInd w:val="0"/>
        <w:spacing w:after="120" w:line="240" w:lineRule="auto"/>
        <w:ind w:left="1080"/>
        <w:textAlignment w:val="baseline"/>
        <w:outlineLvl w:val="2"/>
        <w:rPr>
          <w:rFonts w:ascii="Times New Roman" w:hAnsi="Times New Roman" w:eastAsia="Times New Roman" w:cs="Times New Roman"/>
          <w:sz w:val="24"/>
          <w:szCs w:val="24"/>
        </w:rPr>
      </w:pPr>
      <w:r w:rsidRPr="00E83073">
        <w:rPr>
          <w:rFonts w:ascii="Times New Roman" w:hAnsi="Times New Roman" w:eastAsia="Times New Roman" w:cs="Times New Roman"/>
          <w:sz w:val="24"/>
          <w:szCs w:val="24"/>
        </w:rPr>
        <w:t xml:space="preserve">If any </w:t>
      </w:r>
      <w:r w:rsidR="00F7322B">
        <w:rPr>
          <w:rFonts w:ascii="Times New Roman" w:hAnsi="Times New Roman" w:eastAsia="Times New Roman" w:cs="Times New Roman"/>
          <w:sz w:val="24"/>
          <w:szCs w:val="24"/>
        </w:rPr>
        <w:t>revision</w:t>
      </w:r>
      <w:r w:rsidRPr="00E83073">
        <w:rPr>
          <w:rFonts w:ascii="Times New Roman" w:hAnsi="Times New Roman" w:eastAsia="Times New Roman" w:cs="Times New Roman"/>
          <w:sz w:val="24"/>
          <w:szCs w:val="24"/>
        </w:rPr>
        <w:t xml:space="preserve"> </w:t>
      </w:r>
      <w:r w:rsidR="00493C5B">
        <w:rPr>
          <w:rFonts w:ascii="Times New Roman" w:hAnsi="Times New Roman" w:eastAsia="Times New Roman" w:cs="Times New Roman"/>
          <w:sz w:val="24"/>
          <w:szCs w:val="24"/>
        </w:rPr>
        <w:t xml:space="preserve">is made </w:t>
      </w:r>
      <w:r w:rsidRPr="00E83073">
        <w:rPr>
          <w:rFonts w:ascii="Times New Roman" w:hAnsi="Times New Roman" w:eastAsia="Times New Roman" w:cs="Times New Roman"/>
          <w:sz w:val="24"/>
          <w:szCs w:val="24"/>
        </w:rPr>
        <w:t xml:space="preserve">to a required document after submitting the draft closing </w:t>
      </w:r>
      <w:r w:rsidRPr="00E83073">
        <w:rPr>
          <w:rFonts w:ascii="Times New Roman" w:hAnsi="Times New Roman" w:eastAsia="Times New Roman" w:cs="Times New Roman"/>
          <w:sz w:val="24"/>
          <w:szCs w:val="24"/>
        </w:rPr>
        <w:lastRenderedPageBreak/>
        <w:t xml:space="preserve">package, Lender’s Counsel </w:t>
      </w:r>
      <w:r w:rsidRPr="00E83073" w:rsidR="00D7299C">
        <w:rPr>
          <w:rFonts w:ascii="Times New Roman" w:hAnsi="Times New Roman" w:eastAsia="Times New Roman" w:cs="Times New Roman"/>
          <w:sz w:val="24"/>
          <w:szCs w:val="24"/>
        </w:rPr>
        <w:t xml:space="preserve">must </w:t>
      </w:r>
      <w:r w:rsidRPr="00E83073">
        <w:rPr>
          <w:rFonts w:ascii="Times New Roman" w:hAnsi="Times New Roman" w:eastAsia="Times New Roman" w:cs="Times New Roman"/>
          <w:sz w:val="24"/>
          <w:szCs w:val="24"/>
        </w:rPr>
        <w:t xml:space="preserve">promptly </w:t>
      </w:r>
      <w:r w:rsidRPr="00E83073" w:rsidR="0000585D">
        <w:rPr>
          <w:rFonts w:ascii="Times New Roman" w:hAnsi="Times New Roman" w:eastAsia="Times New Roman" w:cs="Times New Roman"/>
          <w:sz w:val="24"/>
          <w:szCs w:val="24"/>
        </w:rPr>
        <w:t>email</w:t>
      </w:r>
      <w:r w:rsidRPr="00E83073" w:rsidR="00D7299C">
        <w:rPr>
          <w:rFonts w:ascii="Times New Roman" w:hAnsi="Times New Roman" w:eastAsia="Times New Roman" w:cs="Times New Roman"/>
          <w:sz w:val="24"/>
          <w:szCs w:val="24"/>
        </w:rPr>
        <w:t xml:space="preserve"> the HUD Closing Attorney </w:t>
      </w:r>
      <w:r w:rsidR="00F7322B">
        <w:rPr>
          <w:rFonts w:ascii="Times New Roman" w:hAnsi="Times New Roman" w:eastAsia="Times New Roman" w:cs="Times New Roman"/>
          <w:sz w:val="24"/>
          <w:szCs w:val="24"/>
        </w:rPr>
        <w:t xml:space="preserve">to </w:t>
      </w:r>
      <w:r w:rsidRPr="00E83073" w:rsidR="0000585D">
        <w:rPr>
          <w:rFonts w:ascii="Times New Roman" w:hAnsi="Times New Roman" w:eastAsia="Times New Roman" w:cs="Times New Roman"/>
          <w:sz w:val="24"/>
          <w:szCs w:val="24"/>
        </w:rPr>
        <w:t xml:space="preserve">identify </w:t>
      </w:r>
      <w:r w:rsidRPr="00E83073">
        <w:rPr>
          <w:rFonts w:ascii="Times New Roman" w:hAnsi="Times New Roman" w:eastAsia="Times New Roman" w:cs="Times New Roman"/>
          <w:sz w:val="24"/>
          <w:szCs w:val="24"/>
        </w:rPr>
        <w:t xml:space="preserve">the </w:t>
      </w:r>
      <w:r w:rsidR="00F7322B">
        <w:rPr>
          <w:rFonts w:ascii="Times New Roman" w:hAnsi="Times New Roman" w:eastAsia="Times New Roman" w:cs="Times New Roman"/>
          <w:sz w:val="24"/>
          <w:szCs w:val="24"/>
        </w:rPr>
        <w:t>revision</w:t>
      </w:r>
      <w:r w:rsidRPr="00E83073">
        <w:rPr>
          <w:rFonts w:ascii="Times New Roman" w:hAnsi="Times New Roman" w:eastAsia="Times New Roman" w:cs="Times New Roman"/>
          <w:sz w:val="24"/>
          <w:szCs w:val="24"/>
        </w:rPr>
        <w:t>(s) made</w:t>
      </w:r>
      <w:r w:rsidR="00F7322B">
        <w:rPr>
          <w:rFonts w:ascii="Times New Roman" w:hAnsi="Times New Roman" w:eastAsia="Times New Roman" w:cs="Times New Roman"/>
          <w:sz w:val="24"/>
          <w:szCs w:val="24"/>
        </w:rPr>
        <w:t xml:space="preserve"> and provide an explanation as to why the revision(s) </w:t>
      </w:r>
      <w:r w:rsidR="002A210C">
        <w:rPr>
          <w:rFonts w:ascii="Times New Roman" w:hAnsi="Times New Roman" w:eastAsia="Times New Roman" w:cs="Times New Roman"/>
          <w:sz w:val="24"/>
          <w:szCs w:val="24"/>
        </w:rPr>
        <w:t xml:space="preserve">are </w:t>
      </w:r>
      <w:r w:rsidR="00F7322B">
        <w:rPr>
          <w:rFonts w:ascii="Times New Roman" w:hAnsi="Times New Roman" w:eastAsia="Times New Roman" w:cs="Times New Roman"/>
          <w:sz w:val="24"/>
          <w:szCs w:val="24"/>
        </w:rPr>
        <w:t>necessary or appropriate</w:t>
      </w:r>
      <w:r w:rsidRPr="00E83073">
        <w:rPr>
          <w:rFonts w:ascii="Times New Roman" w:hAnsi="Times New Roman" w:eastAsia="Times New Roman" w:cs="Times New Roman"/>
          <w:sz w:val="24"/>
          <w:szCs w:val="24"/>
        </w:rPr>
        <w:t xml:space="preserve">. </w:t>
      </w:r>
    </w:p>
    <w:p w:rsidRPr="00E83073" w:rsidR="00E06881" w:rsidP="00592469" w:rsidRDefault="006E2017" w14:paraId="63182A62" w14:textId="7AA30432">
      <w:pPr>
        <w:widowControl w:val="0"/>
        <w:numPr>
          <w:ilvl w:val="1"/>
          <w:numId w:val="1"/>
        </w:numPr>
        <w:overflowPunct w:val="0"/>
        <w:autoSpaceDE w:val="0"/>
        <w:autoSpaceDN w:val="0"/>
        <w:adjustRightInd w:val="0"/>
        <w:spacing w:after="120" w:line="240" w:lineRule="auto"/>
        <w:textAlignment w:val="baseline"/>
        <w:outlineLvl w:val="2"/>
        <w:rPr>
          <w:rFonts w:ascii="Times New Roman" w:hAnsi="Times New Roman" w:eastAsia="Times New Roman" w:cs="Times New Roman"/>
          <w:sz w:val="24"/>
          <w:szCs w:val="24"/>
        </w:rPr>
      </w:pPr>
      <w:r w:rsidRPr="00E83073">
        <w:rPr>
          <w:rFonts w:ascii="Times New Roman" w:hAnsi="Times New Roman" w:eastAsia="Times New Roman" w:cs="Times New Roman"/>
          <w:i/>
          <w:iCs/>
          <w:sz w:val="24"/>
          <w:szCs w:val="24"/>
        </w:rPr>
        <w:t>Submission Deadlines for Tentative Closing Dates</w:t>
      </w:r>
      <w:r w:rsidRPr="00E83073" w:rsidR="007815A2">
        <w:rPr>
          <w:rFonts w:ascii="Times New Roman" w:hAnsi="Times New Roman" w:eastAsia="Times New Roman" w:cs="Times New Roman"/>
          <w:sz w:val="24"/>
          <w:szCs w:val="24"/>
        </w:rPr>
        <w:t>.</w:t>
      </w:r>
      <w:r w:rsidRPr="00E83073" w:rsidR="00E06881">
        <w:rPr>
          <w:rFonts w:ascii="Times New Roman" w:hAnsi="Times New Roman" w:eastAsia="Times New Roman" w:cs="Times New Roman"/>
          <w:sz w:val="24"/>
          <w:szCs w:val="24"/>
        </w:rPr>
        <w:t xml:space="preserve">  </w:t>
      </w:r>
      <w:r w:rsidRPr="00E83073" w:rsidR="00294897">
        <w:rPr>
          <w:rFonts w:ascii="Times New Roman" w:hAnsi="Times New Roman" w:eastAsia="Times New Roman" w:cs="Times New Roman"/>
          <w:sz w:val="24"/>
          <w:szCs w:val="24"/>
        </w:rPr>
        <w:t xml:space="preserve">To maintain a Tentative Closing Date, </w:t>
      </w:r>
      <w:r w:rsidRPr="00E83073" w:rsidR="00E06881">
        <w:rPr>
          <w:rFonts w:ascii="Times New Roman" w:hAnsi="Times New Roman" w:eastAsia="Times New Roman" w:cs="Times New Roman"/>
          <w:sz w:val="24"/>
          <w:szCs w:val="24"/>
        </w:rPr>
        <w:t>Lender</w:t>
      </w:r>
      <w:r w:rsidRPr="00E83073" w:rsidR="00584393">
        <w:rPr>
          <w:rFonts w:ascii="Times New Roman" w:hAnsi="Times New Roman" w:eastAsia="Times New Roman" w:cs="Times New Roman"/>
          <w:sz w:val="24"/>
          <w:szCs w:val="24"/>
        </w:rPr>
        <w:t xml:space="preserve"> or </w:t>
      </w:r>
      <w:r w:rsidRPr="00E83073" w:rsidR="00E06881">
        <w:rPr>
          <w:rFonts w:ascii="Times New Roman" w:hAnsi="Times New Roman" w:eastAsia="Times New Roman" w:cs="Times New Roman"/>
          <w:sz w:val="24"/>
          <w:szCs w:val="24"/>
        </w:rPr>
        <w:t>Lender’s Counsel must submit a draft closing package to the Closing Coordinator</w:t>
      </w:r>
      <w:r w:rsidR="00592469">
        <w:rPr>
          <w:rFonts w:ascii="Times New Roman" w:hAnsi="Times New Roman" w:eastAsia="Times New Roman" w:cs="Times New Roman"/>
          <w:sz w:val="24"/>
          <w:szCs w:val="24"/>
        </w:rPr>
        <w:t xml:space="preserve"> at least thirty (30) business days prior to any Tentative Closing Date.</w:t>
      </w:r>
    </w:p>
    <w:p w:rsidRPr="00E83073" w:rsidR="00294897" w:rsidP="00E06881" w:rsidRDefault="00703424" w14:paraId="4CBDFBA6" w14:textId="12C352A4">
      <w:pPr>
        <w:widowControl w:val="0"/>
        <w:overflowPunct w:val="0"/>
        <w:autoSpaceDE w:val="0"/>
        <w:autoSpaceDN w:val="0"/>
        <w:adjustRightInd w:val="0"/>
        <w:spacing w:after="120" w:line="240" w:lineRule="auto"/>
        <w:ind w:left="1080"/>
        <w:textAlignment w:val="baseline"/>
        <w:outlineLvl w:val="2"/>
        <w:rPr>
          <w:rFonts w:ascii="Times New Roman" w:hAnsi="Times New Roman" w:eastAsia="Times New Roman" w:cs="Times New Roman"/>
          <w:sz w:val="24"/>
          <w:szCs w:val="24"/>
        </w:rPr>
      </w:pPr>
      <w:r w:rsidRPr="00E83073">
        <w:rPr>
          <w:rFonts w:ascii="Times New Roman" w:hAnsi="Times New Roman" w:eastAsia="Times New Roman" w:cs="Times New Roman"/>
          <w:sz w:val="24"/>
          <w:szCs w:val="24"/>
        </w:rPr>
        <w:t xml:space="preserve">Lender’s </w:t>
      </w:r>
      <w:r w:rsidRPr="00E83073" w:rsidR="008747E8">
        <w:rPr>
          <w:rFonts w:ascii="Times New Roman" w:hAnsi="Times New Roman" w:eastAsia="Times New Roman" w:cs="Times New Roman"/>
          <w:sz w:val="24"/>
          <w:szCs w:val="24"/>
        </w:rPr>
        <w:t>failure to submit a</w:t>
      </w:r>
      <w:r w:rsidRPr="00E83073">
        <w:rPr>
          <w:rFonts w:ascii="Times New Roman" w:hAnsi="Times New Roman" w:eastAsia="Times New Roman" w:cs="Times New Roman"/>
          <w:sz w:val="24"/>
          <w:szCs w:val="24"/>
        </w:rPr>
        <w:t xml:space="preserve"> draft closing packa</w:t>
      </w:r>
      <w:r w:rsidRPr="00E83073" w:rsidR="008747E8">
        <w:rPr>
          <w:rFonts w:ascii="Times New Roman" w:hAnsi="Times New Roman" w:eastAsia="Times New Roman" w:cs="Times New Roman"/>
          <w:sz w:val="24"/>
          <w:szCs w:val="24"/>
        </w:rPr>
        <w:t xml:space="preserve">ge </w:t>
      </w:r>
      <w:r w:rsidR="00592469">
        <w:rPr>
          <w:rFonts w:ascii="Times New Roman" w:hAnsi="Times New Roman" w:eastAsia="Times New Roman" w:cs="Times New Roman"/>
          <w:sz w:val="24"/>
          <w:szCs w:val="24"/>
        </w:rPr>
        <w:t>by this deadline</w:t>
      </w:r>
      <w:r w:rsidRPr="00E83073">
        <w:rPr>
          <w:rFonts w:ascii="Times New Roman" w:hAnsi="Times New Roman" w:eastAsia="Times New Roman" w:cs="Times New Roman"/>
          <w:sz w:val="24"/>
          <w:szCs w:val="24"/>
        </w:rPr>
        <w:t xml:space="preserve"> </w:t>
      </w:r>
      <w:r w:rsidRPr="00E83073" w:rsidR="00294897">
        <w:rPr>
          <w:rFonts w:ascii="Times New Roman" w:hAnsi="Times New Roman" w:eastAsia="Times New Roman" w:cs="Times New Roman"/>
          <w:sz w:val="24"/>
          <w:szCs w:val="24"/>
        </w:rPr>
        <w:t xml:space="preserve">may result in a change to </w:t>
      </w:r>
      <w:r w:rsidR="00501F24">
        <w:rPr>
          <w:rFonts w:ascii="Times New Roman" w:hAnsi="Times New Roman" w:eastAsia="Times New Roman" w:cs="Times New Roman"/>
          <w:sz w:val="24"/>
          <w:szCs w:val="24"/>
        </w:rPr>
        <w:t>a</w:t>
      </w:r>
      <w:r w:rsidRPr="00E83073" w:rsidR="00501F24">
        <w:rPr>
          <w:rFonts w:ascii="Times New Roman" w:hAnsi="Times New Roman" w:eastAsia="Times New Roman" w:cs="Times New Roman"/>
          <w:sz w:val="24"/>
          <w:szCs w:val="24"/>
        </w:rPr>
        <w:t xml:space="preserve"> </w:t>
      </w:r>
      <w:r w:rsidRPr="00E83073" w:rsidR="00294897">
        <w:rPr>
          <w:rFonts w:ascii="Times New Roman" w:hAnsi="Times New Roman" w:eastAsia="Times New Roman" w:cs="Times New Roman"/>
          <w:sz w:val="24"/>
          <w:szCs w:val="24"/>
        </w:rPr>
        <w:t>Tentative Closing Date, at the</w:t>
      </w:r>
      <w:r w:rsidRPr="00E83073" w:rsidR="00AE4CCC">
        <w:rPr>
          <w:rFonts w:ascii="Times New Roman" w:hAnsi="Times New Roman" w:eastAsia="Times New Roman" w:cs="Times New Roman"/>
          <w:sz w:val="24"/>
          <w:szCs w:val="24"/>
        </w:rPr>
        <w:t xml:space="preserve"> discretion of the</w:t>
      </w:r>
      <w:r w:rsidRPr="00E83073" w:rsidR="00294897">
        <w:rPr>
          <w:rFonts w:ascii="Times New Roman" w:hAnsi="Times New Roman" w:eastAsia="Times New Roman" w:cs="Times New Roman"/>
          <w:sz w:val="24"/>
          <w:szCs w:val="24"/>
        </w:rPr>
        <w:t xml:space="preserve"> </w:t>
      </w:r>
      <w:r w:rsidRPr="00E83073">
        <w:rPr>
          <w:rFonts w:ascii="Times New Roman" w:hAnsi="Times New Roman" w:eastAsia="Times New Roman" w:cs="Times New Roman"/>
          <w:sz w:val="24"/>
          <w:szCs w:val="24"/>
        </w:rPr>
        <w:t>RC Director</w:t>
      </w:r>
      <w:r w:rsidRPr="00E83073" w:rsidR="00294897">
        <w:rPr>
          <w:rFonts w:ascii="Times New Roman" w:hAnsi="Times New Roman" w:eastAsia="Times New Roman" w:cs="Times New Roman"/>
          <w:sz w:val="24"/>
          <w:szCs w:val="24"/>
        </w:rPr>
        <w:t xml:space="preserve">. </w:t>
      </w:r>
    </w:p>
    <w:p w:rsidRPr="00E83073" w:rsidR="00D31D5E" w:rsidP="00E06881" w:rsidRDefault="00D31D5E" w14:paraId="2E62538D" w14:textId="1F565D40">
      <w:pPr>
        <w:widowControl w:val="0"/>
        <w:overflowPunct w:val="0"/>
        <w:autoSpaceDE w:val="0"/>
        <w:autoSpaceDN w:val="0"/>
        <w:adjustRightInd w:val="0"/>
        <w:spacing w:after="120" w:line="240" w:lineRule="auto"/>
        <w:ind w:left="1080"/>
        <w:textAlignment w:val="baseline"/>
        <w:outlineLvl w:val="2"/>
        <w:rPr>
          <w:rFonts w:ascii="Times New Roman" w:hAnsi="Times New Roman" w:eastAsia="Times New Roman" w:cs="Times New Roman"/>
          <w:sz w:val="24"/>
          <w:szCs w:val="24"/>
        </w:rPr>
      </w:pPr>
      <w:r w:rsidRPr="00E83073">
        <w:rPr>
          <w:rFonts w:ascii="Times New Roman" w:hAnsi="Times New Roman" w:eastAsia="Times New Roman" w:cs="Times New Roman"/>
          <w:sz w:val="24"/>
          <w:szCs w:val="24"/>
        </w:rPr>
        <w:t>Lender should take into consideration holidays, GNMA delivery schedule, bond closing</w:t>
      </w:r>
      <w:r w:rsidR="00F95D5B">
        <w:rPr>
          <w:rFonts w:ascii="Times New Roman" w:hAnsi="Times New Roman" w:eastAsia="Times New Roman" w:cs="Times New Roman"/>
          <w:sz w:val="24"/>
          <w:szCs w:val="24"/>
        </w:rPr>
        <w:t xml:space="preserve"> and</w:t>
      </w:r>
      <w:r w:rsidRPr="00E83073">
        <w:rPr>
          <w:rFonts w:ascii="Times New Roman" w:hAnsi="Times New Roman" w:eastAsia="Times New Roman" w:cs="Times New Roman"/>
          <w:sz w:val="24"/>
          <w:szCs w:val="24"/>
        </w:rPr>
        <w:t xml:space="preserve"> tax credit funding</w:t>
      </w:r>
      <w:r w:rsidR="00F95D5B">
        <w:rPr>
          <w:rFonts w:ascii="Times New Roman" w:hAnsi="Times New Roman" w:eastAsia="Times New Roman" w:cs="Times New Roman"/>
          <w:sz w:val="24"/>
          <w:szCs w:val="24"/>
        </w:rPr>
        <w:t xml:space="preserve"> deadlines</w:t>
      </w:r>
      <w:r w:rsidRPr="00E83073">
        <w:rPr>
          <w:rFonts w:ascii="Times New Roman" w:hAnsi="Times New Roman" w:eastAsia="Times New Roman" w:cs="Times New Roman"/>
          <w:sz w:val="24"/>
          <w:szCs w:val="24"/>
        </w:rPr>
        <w:t xml:space="preserve">, and other known events that may affect </w:t>
      </w:r>
      <w:r w:rsidR="00F95D5B">
        <w:rPr>
          <w:rFonts w:ascii="Times New Roman" w:hAnsi="Times New Roman" w:eastAsia="Times New Roman" w:cs="Times New Roman"/>
          <w:sz w:val="24"/>
          <w:szCs w:val="24"/>
        </w:rPr>
        <w:t>review times</w:t>
      </w:r>
      <w:r w:rsidRPr="00E83073">
        <w:rPr>
          <w:rFonts w:ascii="Times New Roman" w:hAnsi="Times New Roman" w:eastAsia="Times New Roman" w:cs="Times New Roman"/>
          <w:sz w:val="24"/>
          <w:szCs w:val="24"/>
        </w:rPr>
        <w:t xml:space="preserve">. </w:t>
      </w:r>
      <w:r w:rsidRPr="00E83073" w:rsidR="00963AF1">
        <w:rPr>
          <w:rFonts w:ascii="Times New Roman" w:hAnsi="Times New Roman" w:eastAsia="Times New Roman" w:cs="Times New Roman"/>
          <w:sz w:val="24"/>
          <w:szCs w:val="24"/>
        </w:rPr>
        <w:t xml:space="preserve"> </w:t>
      </w:r>
    </w:p>
    <w:p w:rsidRPr="00E83073" w:rsidR="003A566E" w:rsidP="003A566E" w:rsidRDefault="006A7F0F" w14:paraId="73B7E972" w14:textId="4C0E11F8">
      <w:pPr>
        <w:widowControl w:val="0"/>
        <w:numPr>
          <w:ilvl w:val="0"/>
          <w:numId w:val="1"/>
        </w:numPr>
        <w:overflowPunct w:val="0"/>
        <w:autoSpaceDE w:val="0"/>
        <w:autoSpaceDN w:val="0"/>
        <w:adjustRightInd w:val="0"/>
        <w:spacing w:after="120" w:line="240" w:lineRule="auto"/>
        <w:textAlignment w:val="baseline"/>
        <w:outlineLvl w:val="2"/>
        <w:rPr>
          <w:rFonts w:ascii="Times New Roman" w:hAnsi="Times New Roman" w:eastAsia="Times New Roman" w:cs="Times New Roman"/>
          <w:sz w:val="24"/>
          <w:szCs w:val="24"/>
        </w:rPr>
      </w:pPr>
      <w:r w:rsidRPr="00E83073">
        <w:rPr>
          <w:rFonts w:ascii="Times New Roman" w:hAnsi="Times New Roman" w:cs="Times New Roman"/>
          <w:sz w:val="24"/>
          <w:szCs w:val="24"/>
          <w:u w:val="single"/>
        </w:rPr>
        <w:t xml:space="preserve">HUD </w:t>
      </w:r>
      <w:r w:rsidRPr="00E83073" w:rsidR="00E234CF">
        <w:rPr>
          <w:rFonts w:ascii="Times New Roman" w:hAnsi="Times New Roman" w:eastAsia="Times New Roman" w:cs="Times New Roman"/>
          <w:sz w:val="24"/>
          <w:szCs w:val="24"/>
          <w:u w:val="single"/>
        </w:rPr>
        <w:t xml:space="preserve">Review of Closing </w:t>
      </w:r>
      <w:r w:rsidRPr="00E83073" w:rsidR="005C6D48">
        <w:rPr>
          <w:rFonts w:ascii="Times New Roman" w:hAnsi="Times New Roman" w:eastAsia="Times New Roman" w:cs="Times New Roman"/>
          <w:sz w:val="24"/>
          <w:szCs w:val="24"/>
          <w:u w:val="single"/>
        </w:rPr>
        <w:t>Packages</w:t>
      </w:r>
      <w:r w:rsidRPr="00E83073" w:rsidR="003A566E">
        <w:rPr>
          <w:rFonts w:ascii="Times New Roman" w:hAnsi="Times New Roman" w:eastAsia="Times New Roman" w:cs="Times New Roman"/>
          <w:sz w:val="24"/>
          <w:szCs w:val="24"/>
          <w:u w:val="single"/>
        </w:rPr>
        <w:t>.</w:t>
      </w:r>
    </w:p>
    <w:p w:rsidRPr="00E83073" w:rsidR="00491249" w:rsidP="006A7F0F" w:rsidRDefault="006A7F0F" w14:paraId="2672622E" w14:textId="75643C9B">
      <w:pPr>
        <w:pStyle w:val="ListParagraph"/>
        <w:numPr>
          <w:ilvl w:val="1"/>
          <w:numId w:val="1"/>
        </w:numPr>
        <w:overflowPunct w:val="0"/>
        <w:spacing w:after="120"/>
        <w:textAlignment w:val="baseline"/>
        <w:outlineLvl w:val="2"/>
        <w:rPr>
          <w:rFonts w:ascii="Times New Roman" w:hAnsi="Times New Roman"/>
        </w:rPr>
      </w:pPr>
      <w:r w:rsidRPr="00E83073">
        <w:rPr>
          <w:rFonts w:ascii="Times New Roman" w:hAnsi="Times New Roman"/>
          <w:i/>
          <w:iCs/>
        </w:rPr>
        <w:t xml:space="preserve">Preliminary Review by Closing Coordinator.  </w:t>
      </w:r>
      <w:r w:rsidRPr="00E83073">
        <w:rPr>
          <w:rFonts w:ascii="Times New Roman" w:hAnsi="Times New Roman"/>
        </w:rPr>
        <w:t xml:space="preserve">The Closing Coordinator will </w:t>
      </w:r>
      <w:r w:rsidRPr="00E83073" w:rsidR="00536BD9">
        <w:rPr>
          <w:rFonts w:ascii="Times New Roman" w:hAnsi="Times New Roman"/>
        </w:rPr>
        <w:t>conduct</w:t>
      </w:r>
      <w:r w:rsidRPr="00E83073">
        <w:rPr>
          <w:rFonts w:ascii="Times New Roman" w:hAnsi="Times New Roman"/>
        </w:rPr>
        <w:t xml:space="preserve"> a cursory review at the time of submission to determine whether the submission appears generally ready for substantive closing review.  If the Closing Coordinator determines the submission is adequate to begin closing review, the Closing Coordinator will initiate the closing package review process outlined </w:t>
      </w:r>
      <w:r w:rsidRPr="00E83073" w:rsidR="00AE4CCC">
        <w:rPr>
          <w:rFonts w:ascii="Times New Roman" w:hAnsi="Times New Roman"/>
        </w:rPr>
        <w:t>in this subsection</w:t>
      </w:r>
      <w:r w:rsidRPr="00E83073">
        <w:rPr>
          <w:rFonts w:ascii="Times New Roman" w:hAnsi="Times New Roman"/>
        </w:rPr>
        <w:t xml:space="preserve">.  </w:t>
      </w:r>
    </w:p>
    <w:p w:rsidRPr="00E83073" w:rsidR="00AE4CCC" w:rsidP="008747E8" w:rsidRDefault="006A7F0F" w14:paraId="69008D04" w14:textId="5DE76BD9">
      <w:pPr>
        <w:pStyle w:val="ListParagraph"/>
        <w:overflowPunct w:val="0"/>
        <w:spacing w:after="120"/>
        <w:ind w:left="1080" w:firstLine="0"/>
        <w:textAlignment w:val="baseline"/>
        <w:outlineLvl w:val="2"/>
        <w:rPr>
          <w:rFonts w:ascii="Times New Roman" w:hAnsi="Times New Roman"/>
        </w:rPr>
      </w:pPr>
      <w:r w:rsidRPr="00E83073">
        <w:rPr>
          <w:rFonts w:ascii="Times New Roman" w:hAnsi="Times New Roman"/>
        </w:rPr>
        <w:t xml:space="preserve">The Closing Coordinator will notify the Lender when a package is determined to be inadequate to begin closing review, together with a list of deficiencies.  </w:t>
      </w:r>
      <w:r w:rsidRPr="00E83073" w:rsidR="00491249">
        <w:rPr>
          <w:rFonts w:ascii="Times New Roman" w:hAnsi="Times New Roman"/>
        </w:rPr>
        <w:t>Lender must resolve threshold deficiencies identified by the Closing Coordinator, and update the draft closing package accordingly, before the Closing Coordinator will route the closing package for OGC and MHP closing review.</w:t>
      </w:r>
      <w:r w:rsidRPr="00E83073">
        <w:rPr>
          <w:rFonts w:ascii="Times New Roman" w:hAnsi="Times New Roman"/>
        </w:rPr>
        <w:t xml:space="preserve"> </w:t>
      </w:r>
      <w:r w:rsidRPr="00E83073" w:rsidR="008747E8">
        <w:rPr>
          <w:rFonts w:ascii="Times New Roman" w:hAnsi="Times New Roman"/>
        </w:rPr>
        <w:t xml:space="preserve"> </w:t>
      </w:r>
    </w:p>
    <w:p w:rsidRPr="00E83073" w:rsidR="006A7F0F" w:rsidP="008747E8" w:rsidRDefault="008747E8" w14:paraId="32614E08" w14:textId="450324F2">
      <w:pPr>
        <w:pStyle w:val="ListParagraph"/>
        <w:overflowPunct w:val="0"/>
        <w:spacing w:after="120"/>
        <w:ind w:left="1080" w:firstLine="0"/>
        <w:textAlignment w:val="baseline"/>
        <w:outlineLvl w:val="2"/>
        <w:rPr>
          <w:rFonts w:ascii="Times New Roman" w:hAnsi="Times New Roman"/>
        </w:rPr>
      </w:pPr>
      <w:r w:rsidRPr="00E83073">
        <w:rPr>
          <w:rFonts w:ascii="Times New Roman" w:hAnsi="Times New Roman"/>
        </w:rPr>
        <w:t xml:space="preserve">Tentative Closing Dates are subject to change at the RC Director’s discretion for any </w:t>
      </w:r>
      <w:r w:rsidRPr="00E83073" w:rsidR="00AE4CCC">
        <w:rPr>
          <w:rFonts w:ascii="Times New Roman" w:hAnsi="Times New Roman"/>
        </w:rPr>
        <w:t>Project</w:t>
      </w:r>
      <w:r w:rsidRPr="00E83073">
        <w:rPr>
          <w:rFonts w:ascii="Times New Roman" w:hAnsi="Times New Roman"/>
        </w:rPr>
        <w:t xml:space="preserve"> where the draft package submission is determined by the Closing Coordinator to be inadequate to start closing review</w:t>
      </w:r>
      <w:r w:rsidRPr="00E83073" w:rsidR="00AE4CCC">
        <w:rPr>
          <w:rFonts w:ascii="Times New Roman" w:hAnsi="Times New Roman"/>
        </w:rPr>
        <w:t>.</w:t>
      </w:r>
      <w:r w:rsidRPr="00E83073" w:rsidR="00A94923">
        <w:rPr>
          <w:rFonts w:ascii="Times New Roman" w:hAnsi="Times New Roman"/>
        </w:rPr>
        <w:t xml:space="preserve">  </w:t>
      </w:r>
    </w:p>
    <w:p w:rsidRPr="00E83073" w:rsidR="006A7F0F" w:rsidP="00384387" w:rsidRDefault="006A7F0F" w14:paraId="5A38AB0B" w14:textId="6CF47B20">
      <w:pPr>
        <w:widowControl w:val="0"/>
        <w:numPr>
          <w:ilvl w:val="1"/>
          <w:numId w:val="1"/>
        </w:numPr>
        <w:overflowPunct w:val="0"/>
        <w:autoSpaceDE w:val="0"/>
        <w:autoSpaceDN w:val="0"/>
        <w:adjustRightInd w:val="0"/>
        <w:spacing w:after="120" w:line="240" w:lineRule="auto"/>
        <w:textAlignment w:val="baseline"/>
        <w:outlineLvl w:val="2"/>
        <w:rPr>
          <w:rFonts w:ascii="Times New Roman" w:hAnsi="Times New Roman" w:eastAsia="Times New Roman" w:cs="Times New Roman"/>
          <w:sz w:val="24"/>
          <w:szCs w:val="24"/>
        </w:rPr>
      </w:pPr>
      <w:r w:rsidRPr="00E83073">
        <w:rPr>
          <w:rFonts w:ascii="Times New Roman" w:hAnsi="Times New Roman" w:eastAsia="Times New Roman" w:cs="Times New Roman"/>
          <w:i/>
          <w:iCs/>
          <w:sz w:val="24"/>
          <w:szCs w:val="24"/>
        </w:rPr>
        <w:t>Notice of Closing Review and Communication</w:t>
      </w:r>
      <w:r w:rsidRPr="00E83073" w:rsidR="00384387">
        <w:rPr>
          <w:rFonts w:ascii="Times New Roman" w:hAnsi="Times New Roman" w:eastAsia="Times New Roman" w:cs="Times New Roman"/>
          <w:sz w:val="24"/>
          <w:szCs w:val="24"/>
        </w:rPr>
        <w:t xml:space="preserve">.  The Closing Coordinator will </w:t>
      </w:r>
      <w:r w:rsidR="000722A8">
        <w:rPr>
          <w:rFonts w:ascii="Times New Roman" w:hAnsi="Times New Roman" w:eastAsia="Times New Roman" w:cs="Times New Roman"/>
          <w:sz w:val="24"/>
          <w:szCs w:val="24"/>
        </w:rPr>
        <w:t>communicate</w:t>
      </w:r>
      <w:r w:rsidRPr="00E83073" w:rsidR="00384387">
        <w:rPr>
          <w:rFonts w:ascii="Times New Roman" w:hAnsi="Times New Roman" w:eastAsia="Times New Roman" w:cs="Times New Roman"/>
          <w:sz w:val="24"/>
          <w:szCs w:val="24"/>
        </w:rPr>
        <w:t xml:space="preserve"> with all relevant parties after the Closing Coordinator initiates the closing package review</w:t>
      </w:r>
      <w:r w:rsidRPr="00E83073">
        <w:rPr>
          <w:rFonts w:ascii="Times New Roman" w:hAnsi="Times New Roman" w:eastAsia="Times New Roman" w:cs="Times New Roman"/>
          <w:sz w:val="24"/>
          <w:szCs w:val="24"/>
        </w:rPr>
        <w:t xml:space="preserve">.  If not yet assigned, OGC will promptly make a HUD Closing Attorney assignment once </w:t>
      </w:r>
      <w:r w:rsidR="00501F24">
        <w:rPr>
          <w:rFonts w:ascii="Times New Roman" w:hAnsi="Times New Roman" w:eastAsia="Times New Roman" w:cs="Times New Roman"/>
          <w:sz w:val="24"/>
          <w:szCs w:val="24"/>
        </w:rPr>
        <w:t>the Closing Coordinator initiates the closing package review</w:t>
      </w:r>
      <w:r w:rsidRPr="00E83073">
        <w:rPr>
          <w:rFonts w:ascii="Times New Roman" w:hAnsi="Times New Roman" w:eastAsia="Times New Roman" w:cs="Times New Roman"/>
          <w:sz w:val="24"/>
          <w:szCs w:val="24"/>
        </w:rPr>
        <w:t xml:space="preserve">.  </w:t>
      </w:r>
    </w:p>
    <w:p w:rsidRPr="00E83073" w:rsidR="00384387" w:rsidP="006A7F0F" w:rsidRDefault="006A7F0F" w14:paraId="086355DA" w14:textId="7A24767A">
      <w:pPr>
        <w:widowControl w:val="0"/>
        <w:overflowPunct w:val="0"/>
        <w:autoSpaceDE w:val="0"/>
        <w:autoSpaceDN w:val="0"/>
        <w:adjustRightInd w:val="0"/>
        <w:spacing w:after="120" w:line="240" w:lineRule="auto"/>
        <w:ind w:left="1080"/>
        <w:textAlignment w:val="baseline"/>
        <w:outlineLvl w:val="2"/>
        <w:rPr>
          <w:rFonts w:ascii="Times New Roman" w:hAnsi="Times New Roman" w:eastAsia="Times New Roman" w:cs="Times New Roman"/>
          <w:sz w:val="24"/>
          <w:szCs w:val="24"/>
        </w:rPr>
      </w:pPr>
      <w:r w:rsidRPr="00E83073">
        <w:rPr>
          <w:rFonts w:ascii="Times New Roman" w:hAnsi="Times New Roman" w:eastAsia="Times New Roman" w:cs="Times New Roman"/>
          <w:sz w:val="24"/>
          <w:szCs w:val="24"/>
        </w:rPr>
        <w:t xml:space="preserve">The HUD Closing Attorney will contact Lender’s Counsel </w:t>
      </w:r>
      <w:r w:rsidR="00AC165E">
        <w:rPr>
          <w:rFonts w:ascii="Times New Roman" w:hAnsi="Times New Roman" w:eastAsia="Times New Roman" w:cs="Times New Roman"/>
          <w:sz w:val="24"/>
          <w:szCs w:val="24"/>
        </w:rPr>
        <w:t xml:space="preserve">within </w:t>
      </w:r>
      <w:r w:rsidR="00501F24">
        <w:rPr>
          <w:rFonts w:ascii="Times New Roman" w:hAnsi="Times New Roman" w:eastAsia="Times New Roman" w:cs="Times New Roman"/>
          <w:sz w:val="24"/>
          <w:szCs w:val="24"/>
        </w:rPr>
        <w:t xml:space="preserve">2 </w:t>
      </w:r>
      <w:r w:rsidR="00AC165E">
        <w:rPr>
          <w:rFonts w:ascii="Times New Roman" w:hAnsi="Times New Roman" w:eastAsia="Times New Roman" w:cs="Times New Roman"/>
          <w:sz w:val="24"/>
          <w:szCs w:val="24"/>
        </w:rPr>
        <w:t xml:space="preserve">business days </w:t>
      </w:r>
      <w:r w:rsidRPr="00E83073">
        <w:rPr>
          <w:rFonts w:ascii="Times New Roman" w:hAnsi="Times New Roman" w:eastAsia="Times New Roman" w:cs="Times New Roman"/>
          <w:sz w:val="24"/>
          <w:szCs w:val="24"/>
        </w:rPr>
        <w:t xml:space="preserve">following </w:t>
      </w:r>
      <w:r w:rsidR="00501F24">
        <w:rPr>
          <w:rFonts w:ascii="Times New Roman" w:hAnsi="Times New Roman" w:eastAsia="Times New Roman" w:cs="Times New Roman"/>
          <w:sz w:val="24"/>
          <w:szCs w:val="24"/>
        </w:rPr>
        <w:t>the Closing Coordinator’s approval to start review</w:t>
      </w:r>
      <w:r w:rsidRPr="00E83073">
        <w:rPr>
          <w:rFonts w:ascii="Times New Roman" w:hAnsi="Times New Roman" w:eastAsia="Times New Roman" w:cs="Times New Roman"/>
          <w:sz w:val="24"/>
          <w:szCs w:val="24"/>
        </w:rPr>
        <w:t>.  The HUD Closing Attorney will be available to participate in calls at the request of the RC Director, including when specific legal issues have been identified that require input from the HUD Closing Attorney (</w:t>
      </w:r>
      <w:r w:rsidRPr="00E83073">
        <w:rPr>
          <w:rFonts w:ascii="Times New Roman" w:hAnsi="Times New Roman" w:eastAsia="Times New Roman" w:cs="Times New Roman"/>
          <w:i/>
          <w:iCs/>
          <w:sz w:val="24"/>
          <w:szCs w:val="24"/>
        </w:rPr>
        <w:t>e.g.</w:t>
      </w:r>
      <w:r w:rsidRPr="00E83073">
        <w:rPr>
          <w:rFonts w:ascii="Times New Roman" w:hAnsi="Times New Roman" w:eastAsia="Times New Roman" w:cs="Times New Roman"/>
          <w:sz w:val="24"/>
          <w:szCs w:val="24"/>
        </w:rPr>
        <w:t xml:space="preserve">, title issues that may require negotiation).  </w:t>
      </w:r>
    </w:p>
    <w:p w:rsidRPr="00E83073" w:rsidR="003433AF" w:rsidP="008747E8" w:rsidRDefault="008747E8" w14:paraId="7A23EBF1" w14:textId="150205AC">
      <w:pPr>
        <w:pStyle w:val="ListParagraph"/>
        <w:numPr>
          <w:ilvl w:val="1"/>
          <w:numId w:val="1"/>
        </w:numPr>
        <w:overflowPunct w:val="0"/>
        <w:spacing w:after="120"/>
        <w:textAlignment w:val="baseline"/>
        <w:outlineLvl w:val="2"/>
        <w:rPr>
          <w:rFonts w:ascii="Times New Roman" w:hAnsi="Times New Roman"/>
        </w:rPr>
      </w:pPr>
      <w:r w:rsidRPr="00E83073">
        <w:rPr>
          <w:rFonts w:ascii="Times New Roman" w:hAnsi="Times New Roman"/>
          <w:i/>
          <w:iCs/>
        </w:rPr>
        <w:t>Substantive Closing Review</w:t>
      </w:r>
      <w:r w:rsidRPr="00E83073">
        <w:rPr>
          <w:rFonts w:ascii="Times New Roman" w:hAnsi="Times New Roman"/>
        </w:rPr>
        <w:t xml:space="preserve">.  Assigned MHP staff and the HUD Closing Attorney will </w:t>
      </w:r>
      <w:r w:rsidRPr="00E83073" w:rsidR="00E8044F">
        <w:rPr>
          <w:rFonts w:ascii="Times New Roman" w:hAnsi="Times New Roman"/>
        </w:rPr>
        <w:t xml:space="preserve">substantively evaluate </w:t>
      </w:r>
      <w:r w:rsidRPr="00E83073">
        <w:rPr>
          <w:rFonts w:ascii="Times New Roman" w:hAnsi="Times New Roman"/>
        </w:rPr>
        <w:t xml:space="preserve">each package routed </w:t>
      </w:r>
      <w:r w:rsidRPr="00E83073" w:rsidR="002F082A">
        <w:rPr>
          <w:rFonts w:ascii="Times New Roman" w:hAnsi="Times New Roman"/>
        </w:rPr>
        <w:t xml:space="preserve">for closing review </w:t>
      </w:r>
      <w:r w:rsidRPr="00E83073">
        <w:rPr>
          <w:rFonts w:ascii="Times New Roman" w:hAnsi="Times New Roman"/>
        </w:rPr>
        <w:t>by the Closing Coordinator</w:t>
      </w:r>
      <w:r w:rsidRPr="00E83073" w:rsidR="003433AF">
        <w:rPr>
          <w:rFonts w:ascii="Times New Roman" w:hAnsi="Times New Roman"/>
        </w:rPr>
        <w:t xml:space="preserve"> and will endeavor to meet previously set Tentative Closing Dates subject to the limitations set forth in this section</w:t>
      </w:r>
      <w:r w:rsidRPr="00E83073">
        <w:rPr>
          <w:rFonts w:ascii="Times New Roman" w:hAnsi="Times New Roman"/>
        </w:rPr>
        <w:t xml:space="preserve">.  </w:t>
      </w:r>
      <w:r w:rsidRPr="00E83073" w:rsidR="008753B7">
        <w:rPr>
          <w:rFonts w:ascii="Times New Roman" w:hAnsi="Times New Roman"/>
        </w:rPr>
        <w:t xml:space="preserve">The RC Director and HUD Closing </w:t>
      </w:r>
      <w:r w:rsidRPr="00E83073" w:rsidR="008753B7">
        <w:rPr>
          <w:rFonts w:ascii="Times New Roman" w:hAnsi="Times New Roman"/>
        </w:rPr>
        <w:lastRenderedPageBreak/>
        <w:t xml:space="preserve">Attorney will work collaboratively to review draft closing packages and maintain set Tentative Closing Dates. </w:t>
      </w:r>
    </w:p>
    <w:p w:rsidRPr="00E83073" w:rsidR="00DD5750" w:rsidP="00DD5750" w:rsidRDefault="00DD5750" w14:paraId="6EA6A237" w14:textId="30BA9F07">
      <w:pPr>
        <w:pStyle w:val="ListParagraph"/>
        <w:overflowPunct w:val="0"/>
        <w:spacing w:after="120"/>
        <w:ind w:left="1080" w:firstLine="0"/>
        <w:textAlignment w:val="baseline"/>
        <w:outlineLvl w:val="2"/>
        <w:rPr>
          <w:rFonts w:ascii="Times New Roman" w:hAnsi="Times New Roman"/>
        </w:rPr>
      </w:pPr>
      <w:r w:rsidRPr="00E83073">
        <w:rPr>
          <w:rFonts w:ascii="Times New Roman" w:hAnsi="Times New Roman"/>
        </w:rPr>
        <w:t xml:space="preserve">The RC Director is primarily responsible for reviewing the substantive business terms of each document submitted, including without limitation, the review and consideration of requested closing document changes that relate to business and policy concerns, business implications of litigation, </w:t>
      </w:r>
      <w:r w:rsidR="00DD5288">
        <w:rPr>
          <w:rFonts w:ascii="Times New Roman" w:hAnsi="Times New Roman"/>
        </w:rPr>
        <w:t xml:space="preserve">satisfaction of </w:t>
      </w:r>
      <w:r w:rsidRPr="00124ADF" w:rsidR="00124ADF">
        <w:rPr>
          <w:rFonts w:ascii="Times New Roman" w:hAnsi="Times New Roman"/>
          <w:i/>
          <w:iCs/>
        </w:rPr>
        <w:t>Firm Commitment</w:t>
      </w:r>
      <w:r w:rsidR="00124ADF">
        <w:rPr>
          <w:rFonts w:ascii="Times New Roman" w:hAnsi="Times New Roman"/>
        </w:rPr>
        <w:t xml:space="preserve"> c</w:t>
      </w:r>
      <w:r w:rsidR="00DD5288">
        <w:rPr>
          <w:rFonts w:ascii="Times New Roman" w:hAnsi="Times New Roman"/>
        </w:rPr>
        <w:t xml:space="preserve">onditions, </w:t>
      </w:r>
      <w:r w:rsidR="002E21AA">
        <w:rPr>
          <w:rFonts w:ascii="Times New Roman" w:hAnsi="Times New Roman"/>
        </w:rPr>
        <w:t xml:space="preserve">insurance coverage, </w:t>
      </w:r>
      <w:r w:rsidRPr="00E83073">
        <w:rPr>
          <w:rFonts w:ascii="Times New Roman" w:hAnsi="Times New Roman"/>
        </w:rPr>
        <w:t xml:space="preserve">UCC filings, site plans, survey matters, title encumbrances, agreements related to construction, architectural work, and disbursement of funds.  The RC Director may only accept changes to the </w:t>
      </w:r>
      <w:r w:rsidRPr="00E83073" w:rsidR="00003D68">
        <w:rPr>
          <w:rFonts w:ascii="Times New Roman" w:hAnsi="Times New Roman"/>
        </w:rPr>
        <w:t>HUD</w:t>
      </w:r>
      <w:r w:rsidRPr="00E83073">
        <w:rPr>
          <w:rFonts w:ascii="Times New Roman" w:hAnsi="Times New Roman"/>
        </w:rPr>
        <w:t xml:space="preserve"> forms or </w:t>
      </w:r>
      <w:r w:rsidRPr="00E83073" w:rsidR="00003D68">
        <w:rPr>
          <w:rFonts w:ascii="Times New Roman" w:hAnsi="Times New Roman"/>
        </w:rPr>
        <w:t>deviations from the requirements of this Chapter 19</w:t>
      </w:r>
      <w:r w:rsidRPr="00E83073">
        <w:rPr>
          <w:rFonts w:ascii="Times New Roman" w:hAnsi="Times New Roman"/>
        </w:rPr>
        <w:t xml:space="preserve"> that have been made in accordance with the procedures set forth in Section 19.2.01.</w:t>
      </w:r>
    </w:p>
    <w:p w:rsidRPr="00E83073" w:rsidR="008747E8" w:rsidP="003433AF" w:rsidRDefault="00D31D5E" w14:paraId="601209A6" w14:textId="27D76190">
      <w:pPr>
        <w:pStyle w:val="ListParagraph"/>
        <w:overflowPunct w:val="0"/>
        <w:spacing w:after="120"/>
        <w:ind w:left="1080" w:firstLine="0"/>
        <w:textAlignment w:val="baseline"/>
        <w:outlineLvl w:val="2"/>
        <w:rPr>
          <w:rFonts w:ascii="Times New Roman" w:hAnsi="Times New Roman"/>
        </w:rPr>
      </w:pPr>
      <w:r w:rsidRPr="00E83073">
        <w:rPr>
          <w:rFonts w:ascii="Times New Roman" w:hAnsi="Times New Roman"/>
        </w:rPr>
        <w:t>The HUD Closing Attorney is primarily responsible for determining that the draft submission is legally sufficient, meaning: (</w:t>
      </w:r>
      <w:r w:rsidRPr="00E83073" w:rsidR="008753B7">
        <w:rPr>
          <w:rFonts w:ascii="Times New Roman" w:hAnsi="Times New Roman"/>
        </w:rPr>
        <w:t>i</w:t>
      </w:r>
      <w:r w:rsidRPr="00E83073">
        <w:rPr>
          <w:rFonts w:ascii="Times New Roman" w:hAnsi="Times New Roman"/>
        </w:rPr>
        <w:t>) the documents submitted do not reflect discernable violations of statute or regulation; (ii) all standard form documents are accurate</w:t>
      </w:r>
      <w:r w:rsidR="007252F6">
        <w:rPr>
          <w:rFonts w:ascii="Times New Roman" w:hAnsi="Times New Roman"/>
        </w:rPr>
        <w:t xml:space="preserve"> and </w:t>
      </w:r>
      <w:r w:rsidRPr="00E83073">
        <w:rPr>
          <w:rFonts w:ascii="Times New Roman" w:hAnsi="Times New Roman"/>
        </w:rPr>
        <w:t xml:space="preserve">complete (including duly approved changes); (iii) riders and boilerplate provisions required by Program Obligations are accurate and complete; (iv) evidence to satisfy </w:t>
      </w:r>
      <w:r w:rsidRPr="00E83073">
        <w:rPr>
          <w:rFonts w:ascii="Times New Roman" w:hAnsi="Times New Roman"/>
          <w:i/>
          <w:iCs/>
        </w:rPr>
        <w:t xml:space="preserve">Firm Commitment </w:t>
      </w:r>
      <w:r w:rsidRPr="00E83073">
        <w:rPr>
          <w:rFonts w:ascii="Times New Roman" w:hAnsi="Times New Roman"/>
        </w:rPr>
        <w:t xml:space="preserve">special conditions has been reviewed and approved by the RC Director, and is included in the submission; and (v) documents are consistent with deal-specific requirements of the </w:t>
      </w:r>
      <w:r w:rsidRPr="00E83073">
        <w:rPr>
          <w:rFonts w:ascii="Times New Roman" w:hAnsi="Times New Roman"/>
          <w:i/>
          <w:iCs/>
        </w:rPr>
        <w:t>Firm Commitment</w:t>
      </w:r>
      <w:r w:rsidRPr="00BF6BDA" w:rsidR="00BF6BDA">
        <w:rPr>
          <w:rFonts w:ascii="Times New Roman" w:hAnsi="Times New Roman"/>
        </w:rPr>
        <w:t>, the applicable</w:t>
      </w:r>
      <w:r w:rsidR="008F3095">
        <w:rPr>
          <w:rFonts w:ascii="Times New Roman" w:hAnsi="Times New Roman"/>
        </w:rPr>
        <w:t xml:space="preserve"> </w:t>
      </w:r>
      <w:r w:rsidR="00501F24">
        <w:rPr>
          <w:rFonts w:ascii="Times New Roman" w:hAnsi="Times New Roman"/>
        </w:rPr>
        <w:t>c</w:t>
      </w:r>
      <w:r w:rsidR="008F3095">
        <w:rPr>
          <w:rFonts w:ascii="Times New Roman" w:hAnsi="Times New Roman"/>
        </w:rPr>
        <w:t xml:space="preserve">losing </w:t>
      </w:r>
      <w:r w:rsidRPr="00BF6BDA" w:rsidR="00BF6BDA">
        <w:rPr>
          <w:rFonts w:ascii="Times New Roman" w:hAnsi="Times New Roman"/>
        </w:rPr>
        <w:t xml:space="preserve"> </w:t>
      </w:r>
      <w:r w:rsidR="00501F24">
        <w:rPr>
          <w:rFonts w:ascii="Times New Roman" w:hAnsi="Times New Roman"/>
        </w:rPr>
        <w:t>c</w:t>
      </w:r>
      <w:r w:rsidRPr="00BF6BDA" w:rsidR="00BF6BDA">
        <w:rPr>
          <w:rFonts w:ascii="Times New Roman" w:hAnsi="Times New Roman"/>
        </w:rPr>
        <w:t>hecklists</w:t>
      </w:r>
      <w:r w:rsidR="0095667C">
        <w:rPr>
          <w:rFonts w:ascii="Times New Roman" w:hAnsi="Times New Roman"/>
        </w:rPr>
        <w:t>,</w:t>
      </w:r>
      <w:r w:rsidRPr="00E83073">
        <w:rPr>
          <w:rFonts w:ascii="Times New Roman" w:hAnsi="Times New Roman"/>
        </w:rPr>
        <w:t xml:space="preserve"> and determinations of the RC Director. </w:t>
      </w:r>
    </w:p>
    <w:p w:rsidRPr="00E83073" w:rsidR="005066D3" w:rsidP="005066D3" w:rsidRDefault="005066D3" w14:paraId="03826054" w14:textId="63E23043">
      <w:pPr>
        <w:pStyle w:val="ListParagraph"/>
        <w:numPr>
          <w:ilvl w:val="1"/>
          <w:numId w:val="1"/>
        </w:numPr>
        <w:overflowPunct w:val="0"/>
        <w:spacing w:after="120"/>
        <w:textAlignment w:val="baseline"/>
        <w:outlineLvl w:val="2"/>
        <w:rPr>
          <w:rFonts w:ascii="Times New Roman" w:hAnsi="Times New Roman"/>
        </w:rPr>
      </w:pPr>
      <w:r w:rsidRPr="00E83073">
        <w:rPr>
          <w:rFonts w:ascii="Times New Roman" w:hAnsi="Times New Roman"/>
          <w:i/>
          <w:iCs/>
        </w:rPr>
        <w:t xml:space="preserve">HUD Comments and </w:t>
      </w:r>
      <w:r w:rsidRPr="00E83073" w:rsidR="00901D2D">
        <w:rPr>
          <w:rFonts w:ascii="Times New Roman" w:hAnsi="Times New Roman"/>
          <w:i/>
          <w:iCs/>
        </w:rPr>
        <w:t>Lender Response/</w:t>
      </w:r>
      <w:r w:rsidRPr="00E83073">
        <w:rPr>
          <w:rFonts w:ascii="Times New Roman" w:hAnsi="Times New Roman"/>
          <w:i/>
          <w:iCs/>
        </w:rPr>
        <w:t>Resubmission</w:t>
      </w:r>
      <w:r w:rsidRPr="00E83073">
        <w:rPr>
          <w:rFonts w:ascii="Times New Roman" w:hAnsi="Times New Roman"/>
        </w:rPr>
        <w:t xml:space="preserve">.  After completing </w:t>
      </w:r>
      <w:r w:rsidRPr="00E83073" w:rsidR="00460F37">
        <w:rPr>
          <w:rFonts w:ascii="Times New Roman" w:hAnsi="Times New Roman"/>
        </w:rPr>
        <w:t>the</w:t>
      </w:r>
      <w:r w:rsidRPr="00E83073">
        <w:rPr>
          <w:rFonts w:ascii="Times New Roman" w:hAnsi="Times New Roman"/>
        </w:rPr>
        <w:t xml:space="preserve"> initial substantive review, assigned MHP staff and the HUD Closing Attorney will provide the Closing Coordinator with comments </w:t>
      </w:r>
      <w:r w:rsidRPr="00E83073" w:rsidR="00460F37">
        <w:rPr>
          <w:rFonts w:ascii="Times New Roman" w:hAnsi="Times New Roman"/>
        </w:rPr>
        <w:t>identifying</w:t>
      </w:r>
      <w:r w:rsidRPr="00E83073">
        <w:rPr>
          <w:rFonts w:ascii="Times New Roman" w:hAnsi="Times New Roman"/>
        </w:rPr>
        <w:t xml:space="preserve"> deficiencies in the package.  The Closing Coordinator and/or the HUD Closing Attorney will</w:t>
      </w:r>
      <w:r w:rsidR="00515BFB">
        <w:rPr>
          <w:rFonts w:ascii="Times New Roman" w:hAnsi="Times New Roman"/>
        </w:rPr>
        <w:t xml:space="preserve"> electronically</w:t>
      </w:r>
      <w:r w:rsidRPr="00E83073">
        <w:rPr>
          <w:rFonts w:ascii="Times New Roman" w:hAnsi="Times New Roman"/>
        </w:rPr>
        <w:t xml:space="preserve"> distribute HUD’s comments </w:t>
      </w:r>
      <w:r w:rsidRPr="00E83073" w:rsidR="008C525B">
        <w:rPr>
          <w:rFonts w:ascii="Times New Roman" w:hAnsi="Times New Roman"/>
        </w:rPr>
        <w:t xml:space="preserve">to </w:t>
      </w:r>
      <w:r w:rsidRPr="00E83073">
        <w:rPr>
          <w:rFonts w:ascii="Times New Roman" w:hAnsi="Times New Roman"/>
        </w:rPr>
        <w:t>Lender and/or Lender’s Counsel</w:t>
      </w:r>
      <w:r w:rsidR="00515BFB">
        <w:rPr>
          <w:rFonts w:ascii="Times New Roman" w:hAnsi="Times New Roman"/>
        </w:rPr>
        <w:t xml:space="preserve"> via email</w:t>
      </w:r>
      <w:r w:rsidR="00A13DCD">
        <w:rPr>
          <w:rFonts w:ascii="Times New Roman" w:hAnsi="Times New Roman"/>
        </w:rPr>
        <w:t xml:space="preserve"> </w:t>
      </w:r>
      <w:r w:rsidRPr="00E83073">
        <w:rPr>
          <w:rFonts w:ascii="Times New Roman" w:hAnsi="Times New Roman"/>
        </w:rPr>
        <w:t>for consideration and response.</w:t>
      </w:r>
    </w:p>
    <w:p w:rsidRPr="00E83073" w:rsidR="00901D2D" w:rsidP="005066D3" w:rsidRDefault="005066D3" w14:paraId="5E98B4CC" w14:textId="47F7E578">
      <w:pPr>
        <w:pStyle w:val="ListParagraph"/>
        <w:overflowPunct w:val="0"/>
        <w:spacing w:after="120"/>
        <w:ind w:left="1080" w:firstLine="0"/>
        <w:textAlignment w:val="baseline"/>
        <w:outlineLvl w:val="2"/>
        <w:rPr>
          <w:rFonts w:ascii="Times New Roman" w:hAnsi="Times New Roman"/>
        </w:rPr>
      </w:pPr>
      <w:r w:rsidRPr="00E83073">
        <w:rPr>
          <w:rFonts w:ascii="Times New Roman" w:hAnsi="Times New Roman"/>
        </w:rPr>
        <w:t xml:space="preserve">To maintain a Tentative Closing Date, Lender and </w:t>
      </w:r>
      <w:r w:rsidRPr="00E83073" w:rsidR="008C525B">
        <w:rPr>
          <w:rFonts w:ascii="Times New Roman" w:hAnsi="Times New Roman"/>
        </w:rPr>
        <w:t>Lender’s Counsel</w:t>
      </w:r>
      <w:r w:rsidRPr="00E83073">
        <w:rPr>
          <w:rFonts w:ascii="Times New Roman" w:hAnsi="Times New Roman"/>
        </w:rPr>
        <w:t xml:space="preserve"> must respond to HUD comments within 5 business days after the date comments were distributed.  </w:t>
      </w:r>
    </w:p>
    <w:p w:rsidRPr="00E83073" w:rsidR="005066D3" w:rsidP="005066D3" w:rsidRDefault="005066D3" w14:paraId="12780138" w14:textId="1C59CC7F">
      <w:pPr>
        <w:pStyle w:val="ListParagraph"/>
        <w:overflowPunct w:val="0"/>
        <w:spacing w:after="120"/>
        <w:ind w:left="1080" w:firstLine="0"/>
        <w:textAlignment w:val="baseline"/>
        <w:outlineLvl w:val="2"/>
        <w:rPr>
          <w:rFonts w:ascii="Times New Roman" w:hAnsi="Times New Roman"/>
        </w:rPr>
      </w:pPr>
      <w:r w:rsidRPr="00E83073">
        <w:rPr>
          <w:rFonts w:ascii="Times New Roman" w:hAnsi="Times New Roman"/>
        </w:rPr>
        <w:t xml:space="preserve">Lender’s response </w:t>
      </w:r>
      <w:r w:rsidRPr="00E83073" w:rsidR="00901D2D">
        <w:rPr>
          <w:rFonts w:ascii="Times New Roman" w:hAnsi="Times New Roman"/>
        </w:rPr>
        <w:t xml:space="preserve">to HUD’s comments </w:t>
      </w:r>
      <w:r w:rsidRPr="00E83073" w:rsidR="00485154">
        <w:rPr>
          <w:rFonts w:ascii="Times New Roman" w:hAnsi="Times New Roman"/>
        </w:rPr>
        <w:t>must resolve identified deficiencies in a manner consistent with this Chapter and Program Obligations.  Lender’s Counsel must substantively address all</w:t>
      </w:r>
      <w:r w:rsidRPr="00E83073" w:rsidR="0029632B">
        <w:rPr>
          <w:rFonts w:ascii="Times New Roman" w:hAnsi="Times New Roman"/>
        </w:rPr>
        <w:t xml:space="preserve"> </w:t>
      </w:r>
      <w:r w:rsidRPr="00E83073" w:rsidR="00485154">
        <w:rPr>
          <w:rFonts w:ascii="Times New Roman" w:hAnsi="Times New Roman"/>
        </w:rPr>
        <w:t xml:space="preserve">HUD Closing Attorney </w:t>
      </w:r>
      <w:r w:rsidRPr="00E83073" w:rsidR="0029632B">
        <w:rPr>
          <w:rFonts w:ascii="Times New Roman" w:hAnsi="Times New Roman"/>
        </w:rPr>
        <w:t>comments</w:t>
      </w:r>
      <w:r w:rsidRPr="00E83073" w:rsidR="00485154">
        <w:rPr>
          <w:rFonts w:ascii="Times New Roman" w:hAnsi="Times New Roman"/>
        </w:rPr>
        <w:t xml:space="preserve"> and include corrected documents.  Changes to previously submitted </w:t>
      </w:r>
      <w:r w:rsidRPr="00E83073" w:rsidR="00141D1B">
        <w:rPr>
          <w:rFonts w:ascii="Times New Roman" w:hAnsi="Times New Roman"/>
        </w:rPr>
        <w:t>documentation must</w:t>
      </w:r>
      <w:r w:rsidRPr="00E83073" w:rsidR="00485154">
        <w:rPr>
          <w:rFonts w:ascii="Times New Roman" w:hAnsi="Times New Roman"/>
        </w:rPr>
        <w:t xml:space="preserve"> be presented in redline form whenever possible</w:t>
      </w:r>
      <w:r w:rsidRPr="00E83073" w:rsidR="008753B7">
        <w:rPr>
          <w:rFonts w:ascii="Times New Roman" w:hAnsi="Times New Roman"/>
        </w:rPr>
        <w:t xml:space="preserve">. </w:t>
      </w:r>
      <w:r w:rsidRPr="00E83073" w:rsidR="00485154">
        <w:rPr>
          <w:rFonts w:ascii="Times New Roman" w:hAnsi="Times New Roman"/>
        </w:rPr>
        <w:t xml:space="preserve"> Lender’s Counsel may include a written narrative or imbed written responses in the HUD Closing Attorney’s comment document to assist the HUD Closing Attorney in their review.  </w:t>
      </w:r>
    </w:p>
    <w:p w:rsidRPr="00E83073" w:rsidR="00AE4CCC" w:rsidP="00AE4CCC" w:rsidRDefault="008747E8" w14:paraId="384F264B" w14:textId="10A8AEA4">
      <w:pPr>
        <w:pStyle w:val="ListParagraph"/>
        <w:numPr>
          <w:ilvl w:val="1"/>
          <w:numId w:val="1"/>
        </w:numPr>
        <w:overflowPunct w:val="0"/>
        <w:spacing w:after="120"/>
        <w:textAlignment w:val="baseline"/>
        <w:outlineLvl w:val="2"/>
        <w:rPr>
          <w:rFonts w:ascii="Times New Roman" w:hAnsi="Times New Roman"/>
        </w:rPr>
      </w:pPr>
      <w:r w:rsidRPr="00E83073">
        <w:rPr>
          <w:rFonts w:ascii="Times New Roman" w:hAnsi="Times New Roman"/>
          <w:i/>
          <w:iCs/>
        </w:rPr>
        <w:t>Substantial Completeness</w:t>
      </w:r>
      <w:r w:rsidRPr="00E83073">
        <w:rPr>
          <w:rFonts w:ascii="Times New Roman" w:hAnsi="Times New Roman"/>
        </w:rPr>
        <w:t xml:space="preserve">.  </w:t>
      </w:r>
      <w:r w:rsidRPr="00E83073" w:rsidR="008A3A4B">
        <w:rPr>
          <w:rFonts w:ascii="Times New Roman" w:hAnsi="Times New Roman"/>
        </w:rPr>
        <w:t>C</w:t>
      </w:r>
      <w:r w:rsidRPr="00E83073">
        <w:rPr>
          <w:rFonts w:ascii="Times New Roman" w:hAnsi="Times New Roman"/>
        </w:rPr>
        <w:t>losing dates</w:t>
      </w:r>
      <w:r w:rsidRPr="00E83073" w:rsidR="008A3A4B">
        <w:rPr>
          <w:rFonts w:ascii="Times New Roman" w:hAnsi="Times New Roman"/>
        </w:rPr>
        <w:t>, including previously set Tentative Closing Dates,</w:t>
      </w:r>
      <w:r w:rsidRPr="00E83073">
        <w:rPr>
          <w:rFonts w:ascii="Times New Roman" w:hAnsi="Times New Roman"/>
        </w:rPr>
        <w:t xml:space="preserve"> will not be confirmed until the Closing Coordinator and HUD Closing Attorney </w:t>
      </w:r>
      <w:r w:rsidRPr="00E83073" w:rsidR="00491249">
        <w:rPr>
          <w:rFonts w:ascii="Times New Roman" w:hAnsi="Times New Roman"/>
        </w:rPr>
        <w:t>determine</w:t>
      </w:r>
      <w:r w:rsidRPr="00E83073">
        <w:rPr>
          <w:rFonts w:ascii="Times New Roman" w:hAnsi="Times New Roman"/>
        </w:rPr>
        <w:t xml:space="preserve"> that the package is substantially </w:t>
      </w:r>
      <w:r w:rsidRPr="00E83073" w:rsidR="00141D1B">
        <w:rPr>
          <w:rFonts w:ascii="Times New Roman" w:hAnsi="Times New Roman"/>
        </w:rPr>
        <w:t>complete,</w:t>
      </w:r>
      <w:r w:rsidR="003D3CD6">
        <w:rPr>
          <w:rFonts w:ascii="Times New Roman" w:hAnsi="Times New Roman"/>
        </w:rPr>
        <w:t xml:space="preserve"> and any outstanding issues</w:t>
      </w:r>
      <w:r w:rsidR="007E3A9A">
        <w:rPr>
          <w:rFonts w:ascii="Times New Roman" w:hAnsi="Times New Roman"/>
        </w:rPr>
        <w:t xml:space="preserve"> elevated to </w:t>
      </w:r>
      <w:r w:rsidR="00BA1F1C">
        <w:rPr>
          <w:rFonts w:ascii="Times New Roman" w:hAnsi="Times New Roman"/>
        </w:rPr>
        <w:t xml:space="preserve">HUD </w:t>
      </w:r>
      <w:r w:rsidR="007E3A9A">
        <w:rPr>
          <w:rFonts w:ascii="Times New Roman" w:hAnsi="Times New Roman"/>
        </w:rPr>
        <w:t>HQ</w:t>
      </w:r>
      <w:r w:rsidR="00F95D5B">
        <w:rPr>
          <w:rFonts w:ascii="Times New Roman" w:hAnsi="Times New Roman"/>
        </w:rPr>
        <w:t xml:space="preserve"> pursuant to this Chapter 19</w:t>
      </w:r>
      <w:r w:rsidR="007E3A9A">
        <w:rPr>
          <w:rFonts w:ascii="Times New Roman" w:hAnsi="Times New Roman"/>
        </w:rPr>
        <w:t xml:space="preserve"> have been resolved</w:t>
      </w:r>
      <w:r w:rsidRPr="00E83073">
        <w:rPr>
          <w:rFonts w:ascii="Times New Roman" w:hAnsi="Times New Roman"/>
        </w:rPr>
        <w:t>.</w:t>
      </w:r>
      <w:r w:rsidRPr="00E83073" w:rsidR="00AE4CCC">
        <w:rPr>
          <w:rFonts w:ascii="Times New Roman" w:hAnsi="Times New Roman"/>
        </w:rPr>
        <w:t xml:space="preserve">  A substantially complete closing package means:</w:t>
      </w:r>
    </w:p>
    <w:p w:rsidRPr="00E83073" w:rsidR="00AE4CCC" w:rsidP="00AE4CCC" w:rsidRDefault="002F082A" w14:paraId="4F7CD1D4" w14:textId="1FB6ED0B">
      <w:pPr>
        <w:pStyle w:val="ListParagraph"/>
        <w:numPr>
          <w:ilvl w:val="2"/>
          <w:numId w:val="1"/>
        </w:numPr>
        <w:overflowPunct w:val="0"/>
        <w:spacing w:after="120"/>
        <w:textAlignment w:val="baseline"/>
        <w:outlineLvl w:val="2"/>
        <w:rPr>
          <w:rFonts w:ascii="Times New Roman" w:hAnsi="Times New Roman"/>
        </w:rPr>
      </w:pPr>
      <w:r w:rsidRPr="00E83073">
        <w:rPr>
          <w:rFonts w:ascii="Times New Roman" w:hAnsi="Times New Roman"/>
        </w:rPr>
        <w:t>In accordance with Program Obligations</w:t>
      </w:r>
      <w:r w:rsidRPr="00E83073" w:rsidR="008A3A4B">
        <w:rPr>
          <w:rFonts w:ascii="Times New Roman" w:hAnsi="Times New Roman"/>
        </w:rPr>
        <w:t xml:space="preserve">, and except for the items addressed </w:t>
      </w:r>
      <w:r w:rsidRPr="00E83073" w:rsidR="008A3A4B">
        <w:rPr>
          <w:rFonts w:ascii="Times New Roman" w:hAnsi="Times New Roman"/>
        </w:rPr>
        <w:lastRenderedPageBreak/>
        <w:t>immediately below</w:t>
      </w:r>
      <w:r w:rsidRPr="00E83073" w:rsidR="00584393">
        <w:rPr>
          <w:rFonts w:ascii="Times New Roman" w:hAnsi="Times New Roman"/>
        </w:rPr>
        <w:t xml:space="preserve"> (</w:t>
      </w:r>
      <w:r w:rsidRPr="00E83073" w:rsidR="008A3A4B">
        <w:rPr>
          <w:rFonts w:ascii="Times New Roman" w:hAnsi="Times New Roman"/>
        </w:rPr>
        <w:t xml:space="preserve">in </w:t>
      </w:r>
      <w:r w:rsidRPr="00E83073" w:rsidR="00584393">
        <w:rPr>
          <w:rFonts w:ascii="Times New Roman" w:hAnsi="Times New Roman"/>
        </w:rPr>
        <w:t xml:space="preserve">Section </w:t>
      </w:r>
      <w:r w:rsidRPr="00E83073" w:rsidR="008A3A4B">
        <w:rPr>
          <w:rFonts w:ascii="Times New Roman" w:hAnsi="Times New Roman"/>
        </w:rPr>
        <w:t>19.1.02.D.</w:t>
      </w:r>
      <w:r w:rsidR="00A3446F">
        <w:rPr>
          <w:rFonts w:ascii="Times New Roman" w:hAnsi="Times New Roman"/>
        </w:rPr>
        <w:t>5</w:t>
      </w:r>
      <w:r w:rsidRPr="00E83073" w:rsidR="008A3A4B">
        <w:rPr>
          <w:rFonts w:ascii="Times New Roman" w:hAnsi="Times New Roman"/>
        </w:rPr>
        <w:t>.b.</w:t>
      </w:r>
      <w:r w:rsidRPr="00E83073" w:rsidR="00584393">
        <w:rPr>
          <w:rFonts w:ascii="Times New Roman" w:hAnsi="Times New Roman"/>
        </w:rPr>
        <w:t>)</w:t>
      </w:r>
      <w:r w:rsidRPr="00E83073">
        <w:rPr>
          <w:rFonts w:ascii="Times New Roman" w:hAnsi="Times New Roman"/>
        </w:rPr>
        <w:t>:  a</w:t>
      </w:r>
      <w:r w:rsidRPr="00E83073" w:rsidR="00AE4CCC">
        <w:rPr>
          <w:rFonts w:ascii="Times New Roman" w:hAnsi="Times New Roman"/>
        </w:rPr>
        <w:t xml:space="preserve">ll documents required by the applicable </w:t>
      </w:r>
      <w:r w:rsidRPr="0046586F" w:rsidR="00963AF1">
        <w:rPr>
          <w:rFonts w:ascii="Times New Roman" w:hAnsi="Times New Roman"/>
        </w:rPr>
        <w:t xml:space="preserve">Closing </w:t>
      </w:r>
      <w:r w:rsidRPr="0046586F" w:rsidR="00AE4CCC">
        <w:rPr>
          <w:rFonts w:ascii="Times New Roman" w:hAnsi="Times New Roman"/>
        </w:rPr>
        <w:t>Checklist</w:t>
      </w:r>
      <w:r w:rsidRPr="00E83073" w:rsidR="00AE4CCC">
        <w:rPr>
          <w:rFonts w:ascii="Times New Roman" w:hAnsi="Times New Roman"/>
          <w:i/>
          <w:iCs/>
        </w:rPr>
        <w:t xml:space="preserve"> </w:t>
      </w:r>
      <w:r w:rsidRPr="00E83073" w:rsidR="00AE4CCC">
        <w:rPr>
          <w:rFonts w:ascii="Times New Roman" w:hAnsi="Times New Roman"/>
        </w:rPr>
        <w:t xml:space="preserve">and the </w:t>
      </w:r>
      <w:r w:rsidRPr="00E83073" w:rsidR="00AE4CCC">
        <w:rPr>
          <w:rFonts w:ascii="Times New Roman" w:hAnsi="Times New Roman"/>
          <w:i/>
          <w:iCs/>
        </w:rPr>
        <w:t>Firm Commitmen</w:t>
      </w:r>
      <w:r w:rsidRPr="00E83073" w:rsidR="008A3A4B">
        <w:rPr>
          <w:rFonts w:ascii="Times New Roman" w:hAnsi="Times New Roman"/>
          <w:i/>
          <w:iCs/>
        </w:rPr>
        <w:t xml:space="preserve">t </w:t>
      </w:r>
      <w:r w:rsidRPr="00E83073" w:rsidR="00AE4CCC">
        <w:rPr>
          <w:rFonts w:ascii="Times New Roman" w:hAnsi="Times New Roman"/>
        </w:rPr>
        <w:t xml:space="preserve">are included; blanks, bracketed language, and other deal specific information in form documents </w:t>
      </w:r>
      <w:r w:rsidRPr="00E83073">
        <w:rPr>
          <w:rFonts w:ascii="Times New Roman" w:hAnsi="Times New Roman"/>
        </w:rPr>
        <w:t>are</w:t>
      </w:r>
      <w:r w:rsidRPr="00E83073" w:rsidR="00AE4CCC">
        <w:rPr>
          <w:rFonts w:ascii="Times New Roman" w:hAnsi="Times New Roman"/>
        </w:rPr>
        <w:t xml:space="preserve"> </w:t>
      </w:r>
      <w:r w:rsidRPr="00E83073" w:rsidR="001B06BF">
        <w:rPr>
          <w:rFonts w:ascii="Times New Roman" w:hAnsi="Times New Roman"/>
        </w:rPr>
        <w:t xml:space="preserve">accurately </w:t>
      </w:r>
      <w:r w:rsidRPr="00E83073" w:rsidR="00AE4CCC">
        <w:rPr>
          <w:rFonts w:ascii="Times New Roman" w:hAnsi="Times New Roman"/>
        </w:rPr>
        <w:t>completed; non-form documentation is accurately prepared in substantially final form for closing the transaction in accordance with this Chapter</w:t>
      </w:r>
      <w:r w:rsidR="00D80736">
        <w:rPr>
          <w:rFonts w:ascii="Times New Roman" w:hAnsi="Times New Roman"/>
        </w:rPr>
        <w:t xml:space="preserve"> 19</w:t>
      </w:r>
      <w:r w:rsidR="00595AF8">
        <w:rPr>
          <w:rFonts w:ascii="Times New Roman" w:hAnsi="Times New Roman"/>
        </w:rPr>
        <w:t>; and HUD’s review comments are resolved in a manner consistent with this Chapter 19</w:t>
      </w:r>
      <w:r w:rsidRPr="00E83073" w:rsidR="00AE4CCC">
        <w:rPr>
          <w:rFonts w:ascii="Times New Roman" w:hAnsi="Times New Roman"/>
        </w:rPr>
        <w:t xml:space="preserve">.  </w:t>
      </w:r>
      <w:r w:rsidRPr="00E83073" w:rsidR="001B06BF">
        <w:rPr>
          <w:rFonts w:ascii="Times New Roman" w:hAnsi="Times New Roman"/>
        </w:rPr>
        <w:t>This</w:t>
      </w:r>
      <w:r w:rsidRPr="00E83073" w:rsidR="00AE4CCC">
        <w:rPr>
          <w:rFonts w:ascii="Times New Roman" w:hAnsi="Times New Roman"/>
        </w:rPr>
        <w:t xml:space="preserve"> includes</w:t>
      </w:r>
      <w:r w:rsidR="00470F03">
        <w:rPr>
          <w:rFonts w:ascii="Times New Roman" w:hAnsi="Times New Roman"/>
        </w:rPr>
        <w:t>, but is not limited to,</w:t>
      </w:r>
      <w:r w:rsidRPr="00E83073" w:rsidR="00AE4CCC">
        <w:rPr>
          <w:rFonts w:ascii="Times New Roman" w:hAnsi="Times New Roman"/>
        </w:rPr>
        <w:t xml:space="preserve"> surveys (where applicable), documentation</w:t>
      </w:r>
      <w:r w:rsidRPr="00E83073">
        <w:rPr>
          <w:rFonts w:ascii="Times New Roman" w:hAnsi="Times New Roman"/>
        </w:rPr>
        <w:t xml:space="preserve"> evidencing compliance with </w:t>
      </w:r>
      <w:r w:rsidR="00531766">
        <w:rPr>
          <w:rFonts w:ascii="Times New Roman" w:hAnsi="Times New Roman"/>
          <w:i/>
          <w:iCs/>
        </w:rPr>
        <w:t>Firm Commitment</w:t>
      </w:r>
      <w:r w:rsidRPr="00E83073" w:rsidR="00531766">
        <w:rPr>
          <w:rFonts w:ascii="Times New Roman" w:hAnsi="Times New Roman"/>
        </w:rPr>
        <w:t xml:space="preserve"> </w:t>
      </w:r>
      <w:r w:rsidRPr="00E83073">
        <w:rPr>
          <w:rFonts w:ascii="Times New Roman" w:hAnsi="Times New Roman"/>
        </w:rPr>
        <w:t>conditions</w:t>
      </w:r>
      <w:r w:rsidRPr="00E83073" w:rsidR="00AE4CCC">
        <w:rPr>
          <w:rFonts w:ascii="Times New Roman" w:hAnsi="Times New Roman"/>
        </w:rPr>
        <w:t xml:space="preserve">, a pro forma title policy and legible copies of all exception documents, </w:t>
      </w:r>
      <w:r w:rsidRPr="00E83073" w:rsidR="00003D68">
        <w:rPr>
          <w:rFonts w:ascii="Times New Roman" w:hAnsi="Times New Roman"/>
        </w:rPr>
        <w:t xml:space="preserve">rate-lock terms for the </w:t>
      </w:r>
      <w:r w:rsidRPr="00E83073" w:rsidR="00003D68">
        <w:rPr>
          <w:rFonts w:ascii="Times New Roman" w:hAnsi="Times New Roman"/>
          <w:i/>
          <w:iCs/>
        </w:rPr>
        <w:t>Note</w:t>
      </w:r>
      <w:r w:rsidRPr="00E83073" w:rsidR="00003D68">
        <w:rPr>
          <w:rFonts w:ascii="Times New Roman" w:hAnsi="Times New Roman"/>
        </w:rPr>
        <w:t>,</w:t>
      </w:r>
      <w:r w:rsidRPr="00E83073" w:rsidR="00003D68">
        <w:rPr>
          <w:rFonts w:ascii="Times New Roman" w:hAnsi="Times New Roman"/>
          <w:i/>
          <w:iCs/>
        </w:rPr>
        <w:t xml:space="preserve"> </w:t>
      </w:r>
      <w:r w:rsidRPr="00E83073" w:rsidR="00AE4CCC">
        <w:rPr>
          <w:rFonts w:ascii="Times New Roman" w:hAnsi="Times New Roman"/>
        </w:rPr>
        <w:t xml:space="preserve">and secondary financing loan documents. </w:t>
      </w:r>
      <w:r w:rsidR="00D80736">
        <w:rPr>
          <w:rFonts w:ascii="Times New Roman" w:hAnsi="Times New Roman"/>
        </w:rPr>
        <w:t xml:space="preserve"> </w:t>
      </w:r>
      <w:r w:rsidRPr="00E83073" w:rsidR="00AE4CCC">
        <w:rPr>
          <w:rFonts w:ascii="Times New Roman" w:hAnsi="Times New Roman"/>
          <w:i/>
          <w:iCs/>
        </w:rPr>
        <w:t xml:space="preserve">See </w:t>
      </w:r>
      <w:r w:rsidR="00D80736">
        <w:rPr>
          <w:rFonts w:ascii="Times New Roman" w:hAnsi="Times New Roman"/>
        </w:rPr>
        <w:t xml:space="preserve">Section </w:t>
      </w:r>
      <w:r w:rsidRPr="00E83073" w:rsidR="00AE4CCC">
        <w:rPr>
          <w:rFonts w:ascii="Times New Roman" w:hAnsi="Times New Roman"/>
        </w:rPr>
        <w:t>19.2.01 for further guidance on the compilation and completion of</w:t>
      </w:r>
      <w:r w:rsidR="00531766">
        <w:rPr>
          <w:rFonts w:ascii="Times New Roman" w:hAnsi="Times New Roman"/>
        </w:rPr>
        <w:t xml:space="preserve"> closing</w:t>
      </w:r>
      <w:r w:rsidRPr="00E83073" w:rsidR="00AE4CCC">
        <w:rPr>
          <w:rFonts w:ascii="Times New Roman" w:hAnsi="Times New Roman"/>
        </w:rPr>
        <w:t xml:space="preserve"> documents. </w:t>
      </w:r>
    </w:p>
    <w:p w:rsidRPr="00595AF8" w:rsidR="000F533F" w:rsidP="00595AF8" w:rsidRDefault="00AE4CCC" w14:paraId="643027DB" w14:textId="003C6054">
      <w:pPr>
        <w:pStyle w:val="ListParagraph"/>
        <w:numPr>
          <w:ilvl w:val="2"/>
          <w:numId w:val="1"/>
        </w:numPr>
        <w:overflowPunct w:val="0"/>
        <w:spacing w:after="120"/>
        <w:textAlignment w:val="baseline"/>
        <w:outlineLvl w:val="2"/>
        <w:rPr>
          <w:rFonts w:ascii="Times New Roman" w:hAnsi="Times New Roman"/>
        </w:rPr>
      </w:pPr>
      <w:r w:rsidRPr="00E83073">
        <w:rPr>
          <w:rFonts w:ascii="Times New Roman" w:hAnsi="Times New Roman"/>
        </w:rPr>
        <w:t xml:space="preserve">A substantially complete closing package </w:t>
      </w:r>
      <w:r w:rsidR="00AE6FEE">
        <w:rPr>
          <w:rFonts w:ascii="Times New Roman" w:hAnsi="Times New Roman"/>
        </w:rPr>
        <w:t>need</w:t>
      </w:r>
      <w:r w:rsidRPr="00E83073">
        <w:rPr>
          <w:rFonts w:ascii="Times New Roman" w:hAnsi="Times New Roman"/>
        </w:rPr>
        <w:t xml:space="preserve"> not include completion of items specifically identified in this Chapter </w:t>
      </w:r>
      <w:r w:rsidR="00D80736">
        <w:rPr>
          <w:rFonts w:ascii="Times New Roman" w:hAnsi="Times New Roman"/>
        </w:rPr>
        <w:t xml:space="preserve">19 </w:t>
      </w:r>
      <w:r w:rsidRPr="00E83073">
        <w:rPr>
          <w:rFonts w:ascii="Times New Roman" w:hAnsi="Times New Roman"/>
        </w:rPr>
        <w:t xml:space="preserve">as appropriate for submission at or near the </w:t>
      </w:r>
      <w:r w:rsidR="00F95D5B">
        <w:rPr>
          <w:rFonts w:ascii="Times New Roman" w:hAnsi="Times New Roman"/>
        </w:rPr>
        <w:t xml:space="preserve">confirmed </w:t>
      </w:r>
      <w:r w:rsidRPr="00E83073">
        <w:rPr>
          <w:rFonts w:ascii="Times New Roman" w:hAnsi="Times New Roman"/>
        </w:rPr>
        <w:t xml:space="preserve">closing date, </w:t>
      </w:r>
      <w:r w:rsidRPr="00E83073" w:rsidR="006E2017">
        <w:rPr>
          <w:rFonts w:ascii="Times New Roman" w:hAnsi="Times New Roman"/>
        </w:rPr>
        <w:t>including time-sensitive form information (</w:t>
      </w:r>
      <w:r w:rsidRPr="00E83073" w:rsidR="006E2017">
        <w:rPr>
          <w:rFonts w:ascii="Times New Roman" w:hAnsi="Times New Roman"/>
          <w:i/>
          <w:iCs/>
        </w:rPr>
        <w:t>i.e.</w:t>
      </w:r>
      <w:r w:rsidRPr="00E83073" w:rsidR="006E2017">
        <w:rPr>
          <w:rFonts w:ascii="Times New Roman" w:hAnsi="Times New Roman"/>
        </w:rPr>
        <w:t>, dates and recording information),</w:t>
      </w:r>
      <w:r w:rsidRPr="00E83073">
        <w:rPr>
          <w:rFonts w:ascii="Times New Roman" w:hAnsi="Times New Roman"/>
        </w:rPr>
        <w:t xml:space="preserve"> Certificates of Good Standing, Foreign Status Certificates, </w:t>
      </w:r>
      <w:r w:rsidR="00595AF8">
        <w:rPr>
          <w:rFonts w:ascii="Times New Roman" w:hAnsi="Times New Roman"/>
        </w:rPr>
        <w:t>UCC</w:t>
      </w:r>
      <w:r w:rsidRPr="00E83073">
        <w:rPr>
          <w:rFonts w:ascii="Times New Roman" w:hAnsi="Times New Roman"/>
        </w:rPr>
        <w:t xml:space="preserve"> searches</w:t>
      </w:r>
      <w:r w:rsidRPr="00E83073" w:rsidR="002F082A">
        <w:rPr>
          <w:rFonts w:ascii="Times New Roman" w:hAnsi="Times New Roman"/>
        </w:rPr>
        <w:t xml:space="preserve">, </w:t>
      </w:r>
      <w:r w:rsidRPr="00E83073">
        <w:rPr>
          <w:rFonts w:ascii="Times New Roman" w:hAnsi="Times New Roman"/>
        </w:rPr>
        <w:t>fully issued building permits</w:t>
      </w:r>
      <w:r w:rsidR="00595AF8">
        <w:rPr>
          <w:rFonts w:ascii="Times New Roman" w:hAnsi="Times New Roman"/>
        </w:rPr>
        <w:t xml:space="preserve">, </w:t>
      </w:r>
      <w:r w:rsidR="009645CD">
        <w:rPr>
          <w:rFonts w:ascii="Times New Roman" w:hAnsi="Times New Roman"/>
        </w:rPr>
        <w:t xml:space="preserve">cost-certification, closing statements, </w:t>
      </w:r>
      <w:r w:rsidR="00595AF8">
        <w:rPr>
          <w:rFonts w:ascii="Times New Roman" w:hAnsi="Times New Roman"/>
        </w:rPr>
        <w:t>and LIHTC equity pay-in schedule</w:t>
      </w:r>
      <w:r w:rsidRPr="00E83073">
        <w:rPr>
          <w:rFonts w:ascii="Times New Roman" w:hAnsi="Times New Roman"/>
        </w:rPr>
        <w:t>.</w:t>
      </w:r>
      <w:r w:rsidR="00D80736">
        <w:rPr>
          <w:rFonts w:ascii="Times New Roman" w:hAnsi="Times New Roman"/>
        </w:rPr>
        <w:t xml:space="preserve"> </w:t>
      </w:r>
      <w:r w:rsidRPr="00E83073">
        <w:rPr>
          <w:rFonts w:ascii="Times New Roman" w:hAnsi="Times New Roman"/>
        </w:rPr>
        <w:t xml:space="preserve"> </w:t>
      </w:r>
      <w:r w:rsidRPr="00E83073">
        <w:rPr>
          <w:rFonts w:ascii="Times New Roman" w:hAnsi="Times New Roman"/>
          <w:i/>
          <w:iCs/>
        </w:rPr>
        <w:t xml:space="preserve">See Part II </w:t>
      </w:r>
      <w:r w:rsidRPr="00E83073">
        <w:rPr>
          <w:rFonts w:ascii="Times New Roman" w:hAnsi="Times New Roman"/>
        </w:rPr>
        <w:t xml:space="preserve">of this Chapter </w:t>
      </w:r>
      <w:r w:rsidR="00D80736">
        <w:rPr>
          <w:rFonts w:ascii="Times New Roman" w:hAnsi="Times New Roman"/>
        </w:rPr>
        <w:t xml:space="preserve">19 </w:t>
      </w:r>
      <w:r w:rsidRPr="00E83073">
        <w:rPr>
          <w:rFonts w:ascii="Times New Roman" w:hAnsi="Times New Roman"/>
        </w:rPr>
        <w:t>for document specific guidance.</w:t>
      </w:r>
    </w:p>
    <w:p w:rsidRPr="00E83073" w:rsidR="008A3A4B" w:rsidP="003E2D26" w:rsidRDefault="003E2D26" w14:paraId="55B66E90" w14:textId="15D09778">
      <w:pPr>
        <w:overflowPunct w:val="0"/>
        <w:spacing w:after="120"/>
        <w:ind w:left="1080"/>
        <w:textAlignment w:val="baseline"/>
        <w:outlineLvl w:val="2"/>
        <w:rPr>
          <w:rFonts w:ascii="Times New Roman" w:hAnsi="Times New Roman" w:cs="Times New Roman"/>
          <w:sz w:val="24"/>
          <w:szCs w:val="24"/>
        </w:rPr>
      </w:pPr>
      <w:r w:rsidRPr="00E83073">
        <w:rPr>
          <w:rFonts w:ascii="Times New Roman" w:hAnsi="Times New Roman" w:cs="Times New Roman"/>
          <w:sz w:val="24"/>
          <w:szCs w:val="24"/>
        </w:rPr>
        <w:t xml:space="preserve">The Closing Coordinator will confer with assigned MHP staff to determine when the package is substantially complete as to programmatic requirements.  The HUD Closing Attorney will </w:t>
      </w:r>
      <w:r w:rsidR="00CC38CD">
        <w:rPr>
          <w:rFonts w:ascii="Times New Roman" w:hAnsi="Times New Roman" w:cs="Times New Roman"/>
          <w:sz w:val="24"/>
          <w:szCs w:val="24"/>
        </w:rPr>
        <w:t xml:space="preserve">provide prompt written notice to the </w:t>
      </w:r>
      <w:r w:rsidRPr="00E83073">
        <w:rPr>
          <w:rFonts w:ascii="Times New Roman" w:hAnsi="Times New Roman" w:cs="Times New Roman"/>
          <w:sz w:val="24"/>
          <w:szCs w:val="24"/>
        </w:rPr>
        <w:t>Closing Coordinator when the HUD Closing Attorney determines that the closing package is substantially complete</w:t>
      </w:r>
      <w:r w:rsidR="008E239D">
        <w:rPr>
          <w:rFonts w:ascii="Times New Roman" w:hAnsi="Times New Roman" w:cs="Times New Roman"/>
          <w:sz w:val="24"/>
          <w:szCs w:val="24"/>
        </w:rPr>
        <w:t xml:space="preserve"> as to legal requirements</w:t>
      </w:r>
      <w:r w:rsidRPr="00E83073">
        <w:rPr>
          <w:rFonts w:ascii="Times New Roman" w:hAnsi="Times New Roman" w:cs="Times New Roman"/>
          <w:sz w:val="24"/>
          <w:szCs w:val="24"/>
        </w:rPr>
        <w:t xml:space="preserve">. </w:t>
      </w:r>
    </w:p>
    <w:p w:rsidRPr="00E83073" w:rsidR="003E2D26" w:rsidP="005066D3" w:rsidRDefault="002D6785" w14:paraId="379CE6C3" w14:textId="60DE0EB5">
      <w:pPr>
        <w:pStyle w:val="ListParagraph"/>
        <w:numPr>
          <w:ilvl w:val="1"/>
          <w:numId w:val="1"/>
        </w:numPr>
        <w:overflowPunct w:val="0"/>
        <w:spacing w:after="120"/>
        <w:textAlignment w:val="baseline"/>
        <w:outlineLvl w:val="2"/>
        <w:rPr>
          <w:rFonts w:ascii="Times New Roman" w:hAnsi="Times New Roman"/>
        </w:rPr>
      </w:pPr>
      <w:r w:rsidRPr="00E83073">
        <w:rPr>
          <w:rFonts w:ascii="Times New Roman" w:hAnsi="Times New Roman"/>
          <w:i/>
          <w:iCs/>
        </w:rPr>
        <w:t xml:space="preserve">Confirmation of Closing Date. </w:t>
      </w:r>
      <w:r w:rsidRPr="00E83073">
        <w:rPr>
          <w:rFonts w:ascii="Times New Roman" w:hAnsi="Times New Roman"/>
        </w:rPr>
        <w:t>Once HUD determines the closing package is substantially complete, the Closing Coordinator</w:t>
      </w:r>
      <w:r w:rsidRPr="00E83073" w:rsidR="00584393">
        <w:rPr>
          <w:rFonts w:ascii="Times New Roman" w:hAnsi="Times New Roman"/>
        </w:rPr>
        <w:t xml:space="preserve"> will consult </w:t>
      </w:r>
      <w:r w:rsidRPr="00E83073">
        <w:rPr>
          <w:rFonts w:ascii="Times New Roman" w:hAnsi="Times New Roman"/>
        </w:rPr>
        <w:t>with assigned MHP staff, the HUD Closing Attorney, Lender, and Lender’s Counsel</w:t>
      </w:r>
      <w:r w:rsidRPr="00E83073" w:rsidR="00584393">
        <w:rPr>
          <w:rFonts w:ascii="Times New Roman" w:hAnsi="Times New Roman"/>
        </w:rPr>
        <w:t xml:space="preserve"> to determine </w:t>
      </w:r>
      <w:r w:rsidRPr="00E83073">
        <w:rPr>
          <w:rFonts w:ascii="Times New Roman" w:hAnsi="Times New Roman"/>
        </w:rPr>
        <w:t>a closing date</w:t>
      </w:r>
      <w:r w:rsidRPr="00E83073" w:rsidR="00584393">
        <w:rPr>
          <w:rFonts w:ascii="Times New Roman" w:hAnsi="Times New Roman"/>
        </w:rPr>
        <w:t>, which the Closing Coordinator will then confirm</w:t>
      </w:r>
      <w:r w:rsidRPr="00E83073" w:rsidR="001B06BF">
        <w:rPr>
          <w:rFonts w:ascii="Times New Roman" w:hAnsi="Times New Roman"/>
        </w:rPr>
        <w:t xml:space="preserve"> in writing.  </w:t>
      </w:r>
      <w:r w:rsidR="00CC38CD">
        <w:rPr>
          <w:rFonts w:ascii="Times New Roman" w:hAnsi="Times New Roman"/>
        </w:rPr>
        <w:t>U</w:t>
      </w:r>
      <w:r w:rsidRPr="00E83073" w:rsidR="001B06BF">
        <w:rPr>
          <w:rFonts w:ascii="Times New Roman" w:hAnsi="Times New Roman"/>
        </w:rPr>
        <w:t xml:space="preserve">ntil Lender receives the Closing Coordinator’s confirmation of a closing date, any previously requested closing date, including a set Tentative Closing Date, remains tentative. </w:t>
      </w:r>
    </w:p>
    <w:p w:rsidRPr="00E83073" w:rsidR="008747E8" w:rsidP="003E2D26" w:rsidRDefault="003E2D26" w14:paraId="66F29BE9" w14:textId="76A6862F">
      <w:pPr>
        <w:pStyle w:val="ListParagraph"/>
        <w:numPr>
          <w:ilvl w:val="1"/>
          <w:numId w:val="1"/>
        </w:numPr>
        <w:overflowPunct w:val="0"/>
        <w:spacing w:after="120"/>
        <w:textAlignment w:val="baseline"/>
        <w:outlineLvl w:val="2"/>
        <w:rPr>
          <w:rFonts w:ascii="Times New Roman" w:hAnsi="Times New Roman"/>
        </w:rPr>
      </w:pPr>
      <w:r w:rsidRPr="00E83073">
        <w:rPr>
          <w:rFonts w:ascii="Times New Roman" w:hAnsi="Times New Roman"/>
          <w:i/>
          <w:iCs/>
        </w:rPr>
        <w:t xml:space="preserve">Conditions for Maintaining a Confirmed Closing Date.  </w:t>
      </w:r>
      <w:r w:rsidRPr="00E83073" w:rsidR="003433AF">
        <w:rPr>
          <w:rFonts w:ascii="Times New Roman" w:hAnsi="Times New Roman"/>
        </w:rPr>
        <w:t xml:space="preserve">In addition to the threshold review criteria outlined above, </w:t>
      </w:r>
      <w:r w:rsidRPr="00E83073" w:rsidR="002260D7">
        <w:rPr>
          <w:rFonts w:ascii="Times New Roman" w:hAnsi="Times New Roman"/>
        </w:rPr>
        <w:t>a confirmed closing date is subject to the following conditions</w:t>
      </w:r>
      <w:r w:rsidRPr="00E83073" w:rsidR="003433AF">
        <w:rPr>
          <w:rFonts w:ascii="Times New Roman" w:hAnsi="Times New Roman"/>
        </w:rPr>
        <w:t>:</w:t>
      </w:r>
    </w:p>
    <w:p w:rsidRPr="00E83073" w:rsidR="003433AF" w:rsidP="00531766" w:rsidRDefault="003433AF" w14:paraId="7EB2643B" w14:textId="6DDF6135">
      <w:pPr>
        <w:pStyle w:val="ListParagraph"/>
        <w:numPr>
          <w:ilvl w:val="2"/>
          <w:numId w:val="1"/>
        </w:numPr>
        <w:overflowPunct w:val="0"/>
        <w:spacing w:after="120"/>
        <w:textAlignment w:val="baseline"/>
        <w:outlineLvl w:val="2"/>
        <w:rPr>
          <w:rFonts w:ascii="Times New Roman" w:hAnsi="Times New Roman"/>
        </w:rPr>
      </w:pPr>
      <w:r w:rsidRPr="00E83073">
        <w:rPr>
          <w:rFonts w:ascii="Times New Roman" w:hAnsi="Times New Roman"/>
          <w:i/>
          <w:iCs/>
        </w:rPr>
        <w:t>Completion of Closing Package</w:t>
      </w:r>
      <w:r w:rsidRPr="00E83073">
        <w:rPr>
          <w:rFonts w:ascii="Times New Roman" w:hAnsi="Times New Roman"/>
        </w:rPr>
        <w:t xml:space="preserve">.  </w:t>
      </w:r>
      <w:r w:rsidR="00595AF8">
        <w:rPr>
          <w:rFonts w:ascii="Times New Roman" w:hAnsi="Times New Roman"/>
        </w:rPr>
        <w:t xml:space="preserve">Pursuant to </w:t>
      </w:r>
      <w:r w:rsidR="007A5364">
        <w:rPr>
          <w:rFonts w:ascii="Times New Roman" w:hAnsi="Times New Roman"/>
        </w:rPr>
        <w:t>19.02.D.</w:t>
      </w:r>
      <w:r w:rsidR="00595AF8">
        <w:rPr>
          <w:rFonts w:ascii="Times New Roman" w:hAnsi="Times New Roman"/>
        </w:rPr>
        <w:t>5</w:t>
      </w:r>
      <w:r w:rsidR="007A5364">
        <w:rPr>
          <w:rFonts w:ascii="Times New Roman" w:hAnsi="Times New Roman"/>
        </w:rPr>
        <w:t>.b.</w:t>
      </w:r>
      <w:r w:rsidR="00595AF8">
        <w:rPr>
          <w:rFonts w:ascii="Times New Roman" w:hAnsi="Times New Roman"/>
        </w:rPr>
        <w:t xml:space="preserve"> above, </w:t>
      </w:r>
      <w:r w:rsidRPr="00E83073" w:rsidR="00CA2F67">
        <w:rPr>
          <w:rFonts w:ascii="Times New Roman" w:hAnsi="Times New Roman"/>
        </w:rPr>
        <w:t xml:space="preserve">Lender’s Counsel must submit </w:t>
      </w:r>
      <w:r w:rsidR="007A5364">
        <w:rPr>
          <w:rFonts w:ascii="Times New Roman" w:hAnsi="Times New Roman"/>
        </w:rPr>
        <w:t>all remaining documents not yet reviewed or approved by HUD</w:t>
      </w:r>
      <w:r w:rsidRPr="00E83073" w:rsidR="00CA2F67">
        <w:rPr>
          <w:rFonts w:ascii="Times New Roman" w:hAnsi="Times New Roman"/>
        </w:rPr>
        <w:t xml:space="preserve">, </w:t>
      </w:r>
      <w:r w:rsidRPr="00E83073">
        <w:rPr>
          <w:rFonts w:ascii="Times New Roman" w:hAnsi="Times New Roman"/>
        </w:rPr>
        <w:t xml:space="preserve">at least </w:t>
      </w:r>
      <w:r w:rsidR="009D75B0">
        <w:rPr>
          <w:rFonts w:ascii="Times New Roman" w:hAnsi="Times New Roman"/>
        </w:rPr>
        <w:t>four (</w:t>
      </w:r>
      <w:r w:rsidRPr="00E83073" w:rsidR="002260D7">
        <w:rPr>
          <w:rFonts w:ascii="Times New Roman" w:hAnsi="Times New Roman"/>
        </w:rPr>
        <w:t>4</w:t>
      </w:r>
      <w:r w:rsidR="009D75B0">
        <w:rPr>
          <w:rFonts w:ascii="Times New Roman" w:hAnsi="Times New Roman"/>
        </w:rPr>
        <w:t xml:space="preserve">) </w:t>
      </w:r>
      <w:r w:rsidRPr="00E83073">
        <w:rPr>
          <w:rFonts w:ascii="Times New Roman" w:hAnsi="Times New Roman"/>
        </w:rPr>
        <w:t xml:space="preserve">business days prior to the </w:t>
      </w:r>
      <w:r w:rsidRPr="00E83073" w:rsidR="002D6785">
        <w:rPr>
          <w:rFonts w:ascii="Times New Roman" w:hAnsi="Times New Roman"/>
        </w:rPr>
        <w:t>confirmed closing date</w:t>
      </w:r>
      <w:r w:rsidRPr="00E83073" w:rsidR="002260D7">
        <w:rPr>
          <w:rFonts w:ascii="Times New Roman" w:hAnsi="Times New Roman"/>
        </w:rPr>
        <w:t xml:space="preserve"> for closings-by-mail</w:t>
      </w:r>
      <w:r w:rsidR="007A5364">
        <w:rPr>
          <w:rFonts w:ascii="Times New Roman" w:hAnsi="Times New Roman"/>
        </w:rPr>
        <w:t xml:space="preserve"> </w:t>
      </w:r>
      <w:r w:rsidRPr="00E83073" w:rsidR="002260D7">
        <w:rPr>
          <w:rFonts w:ascii="Times New Roman" w:hAnsi="Times New Roman"/>
        </w:rPr>
        <w:t xml:space="preserve">and </w:t>
      </w:r>
      <w:r w:rsidR="009D75B0">
        <w:rPr>
          <w:rFonts w:ascii="Times New Roman" w:hAnsi="Times New Roman"/>
        </w:rPr>
        <w:t>three (3)</w:t>
      </w:r>
      <w:r w:rsidRPr="00E83073" w:rsidR="002260D7">
        <w:rPr>
          <w:rFonts w:ascii="Times New Roman" w:hAnsi="Times New Roman"/>
        </w:rPr>
        <w:t xml:space="preserve"> business days for in-person closings</w:t>
      </w:r>
      <w:r w:rsidRPr="00E83073" w:rsidR="002D6785">
        <w:rPr>
          <w:rFonts w:ascii="Times New Roman" w:hAnsi="Times New Roman"/>
        </w:rPr>
        <w:t xml:space="preserve"> (unless later delivery is expressly permitted by this Chapter</w:t>
      </w:r>
      <w:r w:rsidR="00CC38CD">
        <w:rPr>
          <w:rFonts w:ascii="Times New Roman" w:hAnsi="Times New Roman"/>
        </w:rPr>
        <w:t xml:space="preserve"> 19</w:t>
      </w:r>
      <w:r w:rsidRPr="00E83073" w:rsidR="002D6785">
        <w:rPr>
          <w:rFonts w:ascii="Times New Roman" w:hAnsi="Times New Roman"/>
        </w:rPr>
        <w:t xml:space="preserve"> or elsewhere in th</w:t>
      </w:r>
      <w:r w:rsidR="003B0CA8">
        <w:rPr>
          <w:rFonts w:ascii="Times New Roman" w:hAnsi="Times New Roman"/>
        </w:rPr>
        <w:t>is</w:t>
      </w:r>
      <w:r w:rsidRPr="00E83073" w:rsidR="002D6785">
        <w:rPr>
          <w:rFonts w:ascii="Times New Roman" w:hAnsi="Times New Roman"/>
        </w:rPr>
        <w:t xml:space="preserve"> Guide)</w:t>
      </w:r>
      <w:r w:rsidR="00531766">
        <w:rPr>
          <w:rFonts w:ascii="Times New Roman" w:hAnsi="Times New Roman"/>
        </w:rPr>
        <w:t xml:space="preserve">.  Any additional changes may result in a change to the confirmed closing date, at the RC Director’s discretion and in consultation with the HUD Closing </w:t>
      </w:r>
      <w:r w:rsidR="00141D1B">
        <w:rPr>
          <w:rFonts w:ascii="Times New Roman" w:hAnsi="Times New Roman"/>
        </w:rPr>
        <w:t>Attorney;</w:t>
      </w:r>
    </w:p>
    <w:p w:rsidRPr="00E83073" w:rsidR="001B06BF" w:rsidP="002260D7" w:rsidRDefault="002260D7" w14:paraId="363C714A" w14:textId="7762639C">
      <w:pPr>
        <w:pStyle w:val="ListParagraph"/>
        <w:numPr>
          <w:ilvl w:val="2"/>
          <w:numId w:val="1"/>
        </w:numPr>
        <w:overflowPunct w:val="0"/>
        <w:spacing w:after="120"/>
        <w:textAlignment w:val="baseline"/>
        <w:outlineLvl w:val="2"/>
        <w:rPr>
          <w:rFonts w:ascii="Times New Roman" w:hAnsi="Times New Roman"/>
        </w:rPr>
      </w:pPr>
      <w:r w:rsidRPr="00E83073">
        <w:rPr>
          <w:rFonts w:ascii="Times New Roman" w:hAnsi="Times New Roman"/>
          <w:i/>
          <w:iCs/>
        </w:rPr>
        <w:lastRenderedPageBreak/>
        <w:t>Final Approval</w:t>
      </w:r>
      <w:r w:rsidRPr="00E83073">
        <w:rPr>
          <w:rFonts w:ascii="Times New Roman" w:hAnsi="Times New Roman"/>
        </w:rPr>
        <w:t xml:space="preserve">.  Lender and Lender’s Counsel must resolve any </w:t>
      </w:r>
      <w:r w:rsidR="007A5364">
        <w:rPr>
          <w:rFonts w:ascii="Times New Roman" w:hAnsi="Times New Roman"/>
        </w:rPr>
        <w:t xml:space="preserve">additional deficiencies </w:t>
      </w:r>
      <w:r w:rsidR="00531766">
        <w:rPr>
          <w:rFonts w:ascii="Times New Roman" w:hAnsi="Times New Roman"/>
        </w:rPr>
        <w:t xml:space="preserve">identified by HUD </w:t>
      </w:r>
      <w:r w:rsidRPr="00E83073">
        <w:rPr>
          <w:rFonts w:ascii="Times New Roman" w:hAnsi="Times New Roman"/>
        </w:rPr>
        <w:t xml:space="preserve">at least </w:t>
      </w:r>
      <w:r w:rsidRPr="00E83073" w:rsidR="003533C6">
        <w:rPr>
          <w:rFonts w:ascii="Times New Roman" w:hAnsi="Times New Roman"/>
        </w:rPr>
        <w:t>1</w:t>
      </w:r>
      <w:r w:rsidRPr="00E83073">
        <w:rPr>
          <w:rFonts w:ascii="Times New Roman" w:hAnsi="Times New Roman"/>
        </w:rPr>
        <w:t xml:space="preserve"> business day prior to Lender’s submission of the </w:t>
      </w:r>
      <w:r w:rsidRPr="00E83073" w:rsidR="00FF22EF">
        <w:rPr>
          <w:rFonts w:ascii="Times New Roman" w:hAnsi="Times New Roman"/>
        </w:rPr>
        <w:t xml:space="preserve">Closing Docket (defined in </w:t>
      </w:r>
      <w:r w:rsidRPr="00E83073" w:rsidR="00584393">
        <w:rPr>
          <w:rFonts w:ascii="Times New Roman" w:hAnsi="Times New Roman"/>
        </w:rPr>
        <w:t xml:space="preserve">Section </w:t>
      </w:r>
      <w:r w:rsidRPr="00E83073" w:rsidR="00FF22EF">
        <w:rPr>
          <w:rFonts w:ascii="Times New Roman" w:hAnsi="Times New Roman"/>
        </w:rPr>
        <w:t>19.1.03.E).</w:t>
      </w:r>
      <w:r w:rsidRPr="00E83073" w:rsidR="003533C6">
        <w:rPr>
          <w:rFonts w:ascii="Times New Roman" w:hAnsi="Times New Roman"/>
        </w:rPr>
        <w:t xml:space="preserve"> </w:t>
      </w:r>
      <w:r w:rsidRPr="00E83073" w:rsidR="00FF22EF">
        <w:rPr>
          <w:rFonts w:ascii="Times New Roman" w:hAnsi="Times New Roman"/>
        </w:rPr>
        <w:t xml:space="preserve"> A</w:t>
      </w:r>
      <w:r w:rsidRPr="00E83073" w:rsidR="003533C6">
        <w:rPr>
          <w:rFonts w:ascii="Times New Roman" w:hAnsi="Times New Roman"/>
        </w:rPr>
        <w:t xml:space="preserve">ny resulting changes to </w:t>
      </w:r>
      <w:r w:rsidR="007A5364">
        <w:rPr>
          <w:rFonts w:ascii="Times New Roman" w:hAnsi="Times New Roman"/>
        </w:rPr>
        <w:t>closing</w:t>
      </w:r>
      <w:r w:rsidRPr="00E83073" w:rsidR="007A5364">
        <w:rPr>
          <w:rFonts w:ascii="Times New Roman" w:hAnsi="Times New Roman"/>
        </w:rPr>
        <w:t xml:space="preserve"> </w:t>
      </w:r>
      <w:r w:rsidRPr="00E83073" w:rsidR="003533C6">
        <w:rPr>
          <w:rFonts w:ascii="Times New Roman" w:hAnsi="Times New Roman"/>
        </w:rPr>
        <w:t xml:space="preserve">documents must be </w:t>
      </w:r>
      <w:r w:rsidR="007A5364">
        <w:rPr>
          <w:rFonts w:ascii="Times New Roman" w:hAnsi="Times New Roman"/>
        </w:rPr>
        <w:t>submitted to</w:t>
      </w:r>
      <w:r w:rsidRPr="00E83073" w:rsidR="007A5364">
        <w:rPr>
          <w:rFonts w:ascii="Times New Roman" w:hAnsi="Times New Roman"/>
        </w:rPr>
        <w:t xml:space="preserve"> </w:t>
      </w:r>
      <w:r w:rsidR="00C40B09">
        <w:rPr>
          <w:rFonts w:ascii="Times New Roman" w:hAnsi="Times New Roman"/>
        </w:rPr>
        <w:t xml:space="preserve">and approved by the HUD Closing Attorney and </w:t>
      </w:r>
      <w:r w:rsidR="007A5364">
        <w:rPr>
          <w:rFonts w:ascii="Times New Roman" w:hAnsi="Times New Roman"/>
        </w:rPr>
        <w:t>RC Director</w:t>
      </w:r>
      <w:r w:rsidR="00C40B09">
        <w:rPr>
          <w:rFonts w:ascii="Times New Roman" w:hAnsi="Times New Roman"/>
        </w:rPr>
        <w:t xml:space="preserve"> </w:t>
      </w:r>
      <w:r w:rsidRPr="00E83073" w:rsidR="003533C6">
        <w:rPr>
          <w:rFonts w:ascii="Times New Roman" w:hAnsi="Times New Roman"/>
        </w:rPr>
        <w:t xml:space="preserve">prior to Lender’s submission of the </w:t>
      </w:r>
      <w:r w:rsidRPr="00E83073" w:rsidR="00FF22EF">
        <w:rPr>
          <w:rFonts w:ascii="Times New Roman" w:hAnsi="Times New Roman"/>
        </w:rPr>
        <w:t>Closing Docket to HUD, except as permitted by the HUD Closing Attorney</w:t>
      </w:r>
      <w:r w:rsidRPr="00E83073">
        <w:rPr>
          <w:rFonts w:ascii="Times New Roman" w:hAnsi="Times New Roman"/>
        </w:rPr>
        <w:t xml:space="preserve">. </w:t>
      </w:r>
    </w:p>
    <w:p w:rsidR="007F7D07" w:rsidP="00E8044F" w:rsidRDefault="001B06BF" w14:paraId="55055EDD" w14:textId="107432A5">
      <w:pPr>
        <w:pStyle w:val="ListParagraph"/>
        <w:numPr>
          <w:ilvl w:val="0"/>
          <w:numId w:val="1"/>
        </w:numPr>
        <w:overflowPunct w:val="0"/>
        <w:spacing w:after="120"/>
        <w:textAlignment w:val="baseline"/>
        <w:outlineLvl w:val="2"/>
        <w:rPr>
          <w:rFonts w:ascii="Times New Roman" w:hAnsi="Times New Roman"/>
        </w:rPr>
      </w:pPr>
      <w:r w:rsidRPr="00E83073">
        <w:rPr>
          <w:rFonts w:ascii="Times New Roman" w:hAnsi="Times New Roman"/>
          <w:u w:val="single"/>
        </w:rPr>
        <w:t xml:space="preserve">Changes to Tentative </w:t>
      </w:r>
      <w:r w:rsidRPr="00E83073" w:rsidR="00E8044F">
        <w:rPr>
          <w:rFonts w:ascii="Times New Roman" w:hAnsi="Times New Roman"/>
          <w:u w:val="single"/>
        </w:rPr>
        <w:t>or</w:t>
      </w:r>
      <w:r w:rsidRPr="00E83073">
        <w:rPr>
          <w:rFonts w:ascii="Times New Roman" w:hAnsi="Times New Roman"/>
          <w:u w:val="single"/>
        </w:rPr>
        <w:t xml:space="preserve"> Confirmed Closing Dates.</w:t>
      </w:r>
      <w:r w:rsidRPr="00E83073">
        <w:rPr>
          <w:rFonts w:ascii="Times New Roman" w:hAnsi="Times New Roman"/>
        </w:rPr>
        <w:t xml:space="preserve"> </w:t>
      </w:r>
      <w:r w:rsidR="00592469">
        <w:rPr>
          <w:rFonts w:ascii="Times New Roman" w:hAnsi="Times New Roman"/>
        </w:rPr>
        <w:t xml:space="preserve"> </w:t>
      </w:r>
    </w:p>
    <w:p w:rsidR="007F7D07" w:rsidP="007F7D07" w:rsidRDefault="007F7D07" w14:paraId="2B0E56CF" w14:textId="16AC07DD">
      <w:pPr>
        <w:pStyle w:val="ListParagraph"/>
        <w:overflowPunct w:val="0"/>
        <w:spacing w:after="120"/>
        <w:ind w:left="360" w:firstLine="0"/>
        <w:textAlignment w:val="baseline"/>
        <w:outlineLvl w:val="2"/>
        <w:rPr>
          <w:rFonts w:ascii="Times New Roman" w:hAnsi="Times New Roman"/>
        </w:rPr>
      </w:pPr>
      <w:r>
        <w:rPr>
          <w:rFonts w:ascii="Times New Roman" w:hAnsi="Times New Roman"/>
        </w:rPr>
        <w:t xml:space="preserve">Lenders Counsel may </w:t>
      </w:r>
      <w:r w:rsidR="00141D1B">
        <w:rPr>
          <w:rFonts w:ascii="Times New Roman" w:hAnsi="Times New Roman"/>
        </w:rPr>
        <w:t>request</w:t>
      </w:r>
      <w:r>
        <w:rPr>
          <w:rFonts w:ascii="Times New Roman" w:hAnsi="Times New Roman"/>
        </w:rPr>
        <w:t xml:space="preserve"> to change to a</w:t>
      </w:r>
      <w:r w:rsidR="00592469">
        <w:rPr>
          <w:rFonts w:ascii="Times New Roman" w:hAnsi="Times New Roman"/>
        </w:rPr>
        <w:t xml:space="preserve"> set closing date (</w:t>
      </w:r>
      <w:r>
        <w:rPr>
          <w:rFonts w:ascii="Times New Roman" w:hAnsi="Times New Roman"/>
        </w:rPr>
        <w:t xml:space="preserve">Tentative or confirmed, depending on review stage).  The request should be made in writing to the HUD Closing Attorney and include alternative dates for closing.  The HUD Closing Attorney will consult with the RC Director to reset the closing date.  Once reset, the HUD Closing Attorney will notify the applicable Regional Counsel that the closing date has been changed at the request of Lender’s Counsel.  </w:t>
      </w:r>
    </w:p>
    <w:p w:rsidRPr="00E83073" w:rsidR="002C533D" w:rsidP="007F7D07" w:rsidRDefault="007F7D07" w14:paraId="018EC393" w14:textId="51253E96">
      <w:pPr>
        <w:pStyle w:val="ListParagraph"/>
        <w:overflowPunct w:val="0"/>
        <w:spacing w:after="120"/>
        <w:ind w:left="360" w:firstLine="0"/>
        <w:textAlignment w:val="baseline"/>
        <w:outlineLvl w:val="2"/>
        <w:rPr>
          <w:rFonts w:ascii="Times New Roman" w:hAnsi="Times New Roman"/>
        </w:rPr>
      </w:pPr>
      <w:r>
        <w:rPr>
          <w:rFonts w:ascii="Times New Roman" w:hAnsi="Times New Roman"/>
        </w:rPr>
        <w:t xml:space="preserve">Additionally, when the HUD Closing Attorney and Closing Coordinator determine that </w:t>
      </w:r>
      <w:r w:rsidRPr="00E83073" w:rsidR="001B06BF">
        <w:rPr>
          <w:rFonts w:ascii="Times New Roman" w:hAnsi="Times New Roman"/>
        </w:rPr>
        <w:t xml:space="preserve">the conditions of this </w:t>
      </w:r>
      <w:r w:rsidRPr="00E83073" w:rsidR="00584393">
        <w:rPr>
          <w:rFonts w:ascii="Times New Roman" w:hAnsi="Times New Roman"/>
        </w:rPr>
        <w:t>S</w:t>
      </w:r>
      <w:r w:rsidRPr="00E83073" w:rsidR="001B06BF">
        <w:rPr>
          <w:rFonts w:ascii="Times New Roman" w:hAnsi="Times New Roman"/>
        </w:rPr>
        <w:t>ection 19.1.02 are not met, or other exigent circumstances</w:t>
      </w:r>
      <w:r>
        <w:rPr>
          <w:rFonts w:ascii="Times New Roman" w:hAnsi="Times New Roman"/>
        </w:rPr>
        <w:t xml:space="preserve"> exist that necessitate a change to a set closing date</w:t>
      </w:r>
      <w:r w:rsidRPr="00E83073" w:rsidR="001B06BF">
        <w:rPr>
          <w:rFonts w:ascii="Times New Roman" w:hAnsi="Times New Roman"/>
        </w:rPr>
        <w:t xml:space="preserve"> (Tentative or confirmed, depending on the stage of review), the</w:t>
      </w:r>
      <w:r>
        <w:rPr>
          <w:rFonts w:ascii="Times New Roman" w:hAnsi="Times New Roman"/>
        </w:rPr>
        <w:t xml:space="preserve">y will seek the concurrence of the </w:t>
      </w:r>
      <w:r w:rsidRPr="00E83073" w:rsidR="001B06BF">
        <w:rPr>
          <w:rFonts w:ascii="Times New Roman" w:hAnsi="Times New Roman"/>
        </w:rPr>
        <w:t xml:space="preserve">RC Director and the applicable Regional Counsel.  Upon concurrence, the Closing Coordinator will notify the Lender of the need to reschedule the </w:t>
      </w:r>
      <w:r>
        <w:rPr>
          <w:rFonts w:ascii="Times New Roman" w:hAnsi="Times New Roman"/>
        </w:rPr>
        <w:t>set</w:t>
      </w:r>
      <w:r w:rsidRPr="00E83073" w:rsidR="001B06BF">
        <w:rPr>
          <w:rFonts w:ascii="Times New Roman" w:hAnsi="Times New Roman"/>
        </w:rPr>
        <w:t xml:space="preserve"> closing date. </w:t>
      </w:r>
      <w:r w:rsidRPr="00E83073" w:rsidR="008F3CBC">
        <w:rPr>
          <w:rFonts w:ascii="Times New Roman" w:hAnsi="Times New Roman"/>
        </w:rPr>
        <w:t xml:space="preserve"> </w:t>
      </w:r>
      <w:r w:rsidR="00846005">
        <w:rPr>
          <w:rFonts w:ascii="Times New Roman" w:hAnsi="Times New Roman"/>
        </w:rPr>
        <w:t xml:space="preserve">Lender’s Counsel may then request a new preferred closing date.  The HUD Closing Attorney will consult with the RC Director to reset the closing </w:t>
      </w:r>
      <w:r w:rsidR="00141D1B">
        <w:rPr>
          <w:rFonts w:ascii="Times New Roman" w:hAnsi="Times New Roman"/>
        </w:rPr>
        <w:t>date and</w:t>
      </w:r>
      <w:r w:rsidR="00846005">
        <w:rPr>
          <w:rFonts w:ascii="Times New Roman" w:hAnsi="Times New Roman"/>
        </w:rPr>
        <w:t xml:space="preserve"> notify the Regional Counsel accordingly. </w:t>
      </w:r>
      <w:r>
        <w:rPr>
          <w:rFonts w:ascii="Times New Roman" w:hAnsi="Times New Roman"/>
        </w:rPr>
        <w:t xml:space="preserve"> </w:t>
      </w:r>
    </w:p>
    <w:p w:rsidRPr="00E83073" w:rsidR="00CE2137" w:rsidP="007A5364" w:rsidRDefault="007A5364" w14:paraId="6893C0FC" w14:textId="308E7C32">
      <w:pPr>
        <w:pStyle w:val="Heading2"/>
      </w:pPr>
      <w:bookmarkStart w:name="_Toc22301045" w:id="33"/>
      <w:bookmarkStart w:name="_Toc29307232" w:id="34"/>
      <w:bookmarkStart w:name="_Toc34996181" w:id="35"/>
      <w:r>
        <w:t>19.1.03</w:t>
      </w:r>
      <w:r w:rsidR="00443ECD">
        <w:tab/>
      </w:r>
      <w:bookmarkStart w:name="_Toc23337956" w:id="36"/>
      <w:r w:rsidRPr="00E83073" w:rsidR="00CE2137">
        <w:t>Closing Arrangements</w:t>
      </w:r>
      <w:bookmarkEnd w:id="33"/>
      <w:bookmarkEnd w:id="34"/>
      <w:bookmarkEnd w:id="35"/>
      <w:bookmarkEnd w:id="36"/>
    </w:p>
    <w:p w:rsidRPr="00E83073" w:rsidR="00172D9B" w:rsidP="00F36094" w:rsidRDefault="00172D9B" w14:paraId="133C4C18" w14:textId="2FCDB798">
      <w:pPr>
        <w:widowControl w:val="0"/>
        <w:numPr>
          <w:ilvl w:val="0"/>
          <w:numId w:val="93"/>
        </w:numPr>
        <w:autoSpaceDE w:val="0"/>
        <w:autoSpaceDN w:val="0"/>
        <w:adjustRightInd w:val="0"/>
        <w:spacing w:after="120" w:line="240" w:lineRule="auto"/>
        <w:outlineLvl w:val="3"/>
        <w:rPr>
          <w:rFonts w:ascii="Times New Roman" w:hAnsi="Times New Roman" w:eastAsia="Times New Roman" w:cs="Times New Roman"/>
          <w:sz w:val="24"/>
          <w:szCs w:val="24"/>
          <w:u w:val="single"/>
        </w:rPr>
      </w:pPr>
      <w:bookmarkStart w:name="_Toc297042070" w:id="37"/>
      <w:bookmarkStart w:name="_Toc297043610" w:id="38"/>
      <w:bookmarkStart w:name="_Toc297044122" w:id="39"/>
      <w:r w:rsidRPr="00E83073">
        <w:rPr>
          <w:rFonts w:ascii="Times New Roman" w:hAnsi="Times New Roman" w:eastAsia="Times New Roman" w:cs="Times New Roman"/>
          <w:sz w:val="24"/>
          <w:szCs w:val="24"/>
          <w:u w:val="single"/>
        </w:rPr>
        <w:t>Administrative Clearance to Close</w:t>
      </w:r>
      <w:r w:rsidRPr="007252F6">
        <w:rPr>
          <w:rFonts w:ascii="Times New Roman" w:hAnsi="Times New Roman" w:eastAsia="Times New Roman" w:cs="Times New Roman"/>
          <w:sz w:val="24"/>
          <w:szCs w:val="24"/>
        </w:rPr>
        <w:t>.</w:t>
      </w:r>
      <w:r w:rsidRPr="00E83073">
        <w:rPr>
          <w:rFonts w:ascii="Times New Roman" w:hAnsi="Times New Roman" w:eastAsia="Times New Roman" w:cs="Times New Roman"/>
          <w:sz w:val="24"/>
          <w:szCs w:val="24"/>
        </w:rPr>
        <w:t xml:space="preserve"> </w:t>
      </w:r>
      <w:r w:rsidR="007252F6">
        <w:rPr>
          <w:rFonts w:ascii="Times New Roman" w:hAnsi="Times New Roman" w:eastAsia="Times New Roman" w:cs="Times New Roman"/>
          <w:sz w:val="24"/>
          <w:szCs w:val="24"/>
        </w:rPr>
        <w:t xml:space="preserve"> </w:t>
      </w:r>
      <w:r w:rsidRPr="00E83073">
        <w:rPr>
          <w:rFonts w:ascii="Times New Roman" w:hAnsi="Times New Roman" w:eastAsia="Times New Roman" w:cs="Times New Roman"/>
          <w:sz w:val="24"/>
          <w:szCs w:val="24"/>
        </w:rPr>
        <w:t xml:space="preserve">On or before the </w:t>
      </w:r>
      <w:r w:rsidR="00F7322B">
        <w:rPr>
          <w:rFonts w:ascii="Times New Roman" w:hAnsi="Times New Roman" w:eastAsia="Times New Roman" w:cs="Times New Roman"/>
          <w:sz w:val="24"/>
          <w:szCs w:val="24"/>
        </w:rPr>
        <w:t>confirmed</w:t>
      </w:r>
      <w:r w:rsidRPr="00E83073">
        <w:rPr>
          <w:rFonts w:ascii="Times New Roman" w:hAnsi="Times New Roman" w:eastAsia="Times New Roman" w:cs="Times New Roman"/>
          <w:sz w:val="24"/>
          <w:szCs w:val="24"/>
        </w:rPr>
        <w:t xml:space="preserve"> closing date, the RC Director will provide the HUD Closing Attorney with administrative clearance to close the </w:t>
      </w:r>
      <w:r w:rsidRPr="00E83073" w:rsidR="00FF22EF">
        <w:rPr>
          <w:rFonts w:ascii="Times New Roman" w:hAnsi="Times New Roman" w:eastAsia="Times New Roman" w:cs="Times New Roman"/>
          <w:sz w:val="24"/>
          <w:szCs w:val="24"/>
        </w:rPr>
        <w:t>L</w:t>
      </w:r>
      <w:r w:rsidRPr="00E83073">
        <w:rPr>
          <w:rFonts w:ascii="Times New Roman" w:hAnsi="Times New Roman" w:eastAsia="Times New Roman" w:cs="Times New Roman"/>
          <w:sz w:val="24"/>
          <w:szCs w:val="24"/>
        </w:rPr>
        <w:t xml:space="preserve">oan, either by written memorandum or email.  The RC Director’s administrative clearance will include </w:t>
      </w:r>
      <w:r w:rsidR="00BD5569">
        <w:rPr>
          <w:rFonts w:ascii="Times New Roman" w:hAnsi="Times New Roman" w:eastAsia="Times New Roman" w:cs="Times New Roman"/>
          <w:sz w:val="24"/>
          <w:szCs w:val="24"/>
        </w:rPr>
        <w:t>the</w:t>
      </w:r>
      <w:r w:rsidRPr="00E83073">
        <w:rPr>
          <w:rFonts w:ascii="Times New Roman" w:hAnsi="Times New Roman" w:eastAsia="Times New Roman" w:cs="Times New Roman"/>
          <w:sz w:val="24"/>
          <w:szCs w:val="24"/>
        </w:rPr>
        <w:t xml:space="preserve"> following confirmations: </w:t>
      </w:r>
    </w:p>
    <w:p w:rsidRPr="00E83073" w:rsidR="00172D9B" w:rsidP="00F36094" w:rsidRDefault="00172D9B" w14:paraId="0B3FEC8B" w14:textId="77777777">
      <w:pPr>
        <w:widowControl w:val="0"/>
        <w:numPr>
          <w:ilvl w:val="1"/>
          <w:numId w:val="93"/>
        </w:numPr>
        <w:autoSpaceDE w:val="0"/>
        <w:autoSpaceDN w:val="0"/>
        <w:adjustRightInd w:val="0"/>
        <w:spacing w:after="120" w:line="240" w:lineRule="auto"/>
        <w:outlineLvl w:val="3"/>
        <w:rPr>
          <w:rFonts w:ascii="Times New Roman" w:hAnsi="Times New Roman" w:eastAsia="Times New Roman" w:cs="Times New Roman"/>
          <w:sz w:val="24"/>
          <w:szCs w:val="24"/>
          <w:u w:val="single"/>
        </w:rPr>
      </w:pPr>
      <w:r w:rsidRPr="00E83073">
        <w:rPr>
          <w:rFonts w:ascii="Times New Roman" w:hAnsi="Times New Roman" w:eastAsia="Times New Roman" w:cs="Times New Roman"/>
          <w:sz w:val="24"/>
          <w:szCs w:val="24"/>
        </w:rPr>
        <w:t xml:space="preserve">All special conditions of the </w:t>
      </w:r>
      <w:r w:rsidRPr="00E83073">
        <w:rPr>
          <w:rFonts w:ascii="Times New Roman" w:hAnsi="Times New Roman" w:eastAsia="Times New Roman" w:cs="Times New Roman"/>
          <w:i/>
          <w:iCs/>
          <w:sz w:val="24"/>
          <w:szCs w:val="24"/>
        </w:rPr>
        <w:t xml:space="preserve">Firm Commitment </w:t>
      </w:r>
      <w:r w:rsidRPr="00E83073">
        <w:rPr>
          <w:rFonts w:ascii="Times New Roman" w:hAnsi="Times New Roman" w:eastAsia="Times New Roman" w:cs="Times New Roman"/>
          <w:sz w:val="24"/>
          <w:szCs w:val="24"/>
        </w:rPr>
        <w:t>have been met;</w:t>
      </w:r>
    </w:p>
    <w:p w:rsidRPr="00E83073" w:rsidR="00172D9B" w:rsidP="00F36094" w:rsidRDefault="00172D9B" w14:paraId="2E625056" w14:textId="4BF0FF73">
      <w:pPr>
        <w:widowControl w:val="0"/>
        <w:numPr>
          <w:ilvl w:val="1"/>
          <w:numId w:val="93"/>
        </w:numPr>
        <w:autoSpaceDE w:val="0"/>
        <w:autoSpaceDN w:val="0"/>
        <w:adjustRightInd w:val="0"/>
        <w:spacing w:after="120" w:line="240" w:lineRule="auto"/>
        <w:outlineLvl w:val="3"/>
        <w:rPr>
          <w:rFonts w:ascii="Times New Roman" w:hAnsi="Times New Roman" w:eastAsia="Times New Roman" w:cs="Times New Roman"/>
          <w:sz w:val="24"/>
          <w:szCs w:val="24"/>
          <w:u w:val="single"/>
        </w:rPr>
      </w:pPr>
      <w:r w:rsidRPr="00E83073">
        <w:rPr>
          <w:rFonts w:ascii="Times New Roman" w:hAnsi="Times New Roman" w:eastAsia="Times New Roman" w:cs="Times New Roman"/>
          <w:sz w:val="24"/>
          <w:szCs w:val="24"/>
        </w:rPr>
        <w:t xml:space="preserve">The </w:t>
      </w:r>
      <w:r w:rsidRPr="00E83073" w:rsidR="008C525B">
        <w:rPr>
          <w:rFonts w:ascii="Times New Roman" w:hAnsi="Times New Roman" w:eastAsia="Times New Roman" w:cs="Times New Roman"/>
          <w:sz w:val="24"/>
          <w:szCs w:val="24"/>
        </w:rPr>
        <w:t>L</w:t>
      </w:r>
      <w:r w:rsidRPr="00E83073">
        <w:rPr>
          <w:rFonts w:ascii="Times New Roman" w:hAnsi="Times New Roman" w:eastAsia="Times New Roman" w:cs="Times New Roman"/>
          <w:sz w:val="24"/>
          <w:szCs w:val="24"/>
        </w:rPr>
        <w:t>oan is ready to be closed;</w:t>
      </w:r>
    </w:p>
    <w:p w:rsidRPr="00E83073" w:rsidR="00172D9B" w:rsidP="00F36094" w:rsidRDefault="00172D9B" w14:paraId="0CB0C3CB" w14:textId="78FC2058">
      <w:pPr>
        <w:widowControl w:val="0"/>
        <w:numPr>
          <w:ilvl w:val="1"/>
          <w:numId w:val="93"/>
        </w:numPr>
        <w:autoSpaceDE w:val="0"/>
        <w:autoSpaceDN w:val="0"/>
        <w:adjustRightInd w:val="0"/>
        <w:spacing w:after="120" w:line="240" w:lineRule="auto"/>
        <w:outlineLvl w:val="3"/>
        <w:rPr>
          <w:rFonts w:ascii="Times New Roman" w:hAnsi="Times New Roman" w:eastAsia="Times New Roman" w:cs="Times New Roman"/>
          <w:sz w:val="24"/>
          <w:szCs w:val="24"/>
          <w:u w:val="single"/>
        </w:rPr>
      </w:pPr>
      <w:r w:rsidRPr="00E83073">
        <w:rPr>
          <w:rFonts w:ascii="Times New Roman" w:hAnsi="Times New Roman" w:eastAsia="Times New Roman" w:cs="Times New Roman"/>
          <w:sz w:val="24"/>
          <w:szCs w:val="24"/>
        </w:rPr>
        <w:t>The documents submitted to the RC Director for the closing were fully examined and approved;</w:t>
      </w:r>
      <w:r w:rsidR="00BD5569">
        <w:rPr>
          <w:rFonts w:ascii="Times New Roman" w:hAnsi="Times New Roman" w:eastAsia="Times New Roman" w:cs="Times New Roman"/>
          <w:sz w:val="24"/>
          <w:szCs w:val="24"/>
        </w:rPr>
        <w:t xml:space="preserve"> and</w:t>
      </w:r>
    </w:p>
    <w:p w:rsidRPr="00E83073" w:rsidR="00172D9B" w:rsidP="00F36094" w:rsidRDefault="00172D9B" w14:paraId="74540056" w14:textId="02090343">
      <w:pPr>
        <w:widowControl w:val="0"/>
        <w:numPr>
          <w:ilvl w:val="1"/>
          <w:numId w:val="93"/>
        </w:numPr>
        <w:autoSpaceDE w:val="0"/>
        <w:autoSpaceDN w:val="0"/>
        <w:adjustRightInd w:val="0"/>
        <w:spacing w:after="120" w:line="240" w:lineRule="auto"/>
        <w:outlineLvl w:val="3"/>
        <w:rPr>
          <w:rFonts w:ascii="Times New Roman" w:hAnsi="Times New Roman" w:eastAsia="Times New Roman" w:cs="Times New Roman"/>
          <w:sz w:val="24"/>
          <w:szCs w:val="24"/>
          <w:u w:val="single"/>
        </w:rPr>
      </w:pPr>
      <w:r w:rsidRPr="00E83073">
        <w:rPr>
          <w:rFonts w:ascii="Times New Roman" w:hAnsi="Times New Roman" w:eastAsia="Times New Roman" w:cs="Times New Roman"/>
          <w:sz w:val="24"/>
          <w:szCs w:val="24"/>
        </w:rPr>
        <w:t xml:space="preserve">The </w:t>
      </w:r>
      <w:r w:rsidRPr="00E83073">
        <w:rPr>
          <w:rFonts w:ascii="Times New Roman" w:hAnsi="Times New Roman" w:eastAsia="Times New Roman" w:cs="Times New Roman"/>
          <w:i/>
          <w:iCs/>
          <w:sz w:val="24"/>
          <w:szCs w:val="24"/>
        </w:rPr>
        <w:t xml:space="preserve">Firm Commitment </w:t>
      </w:r>
      <w:r w:rsidRPr="00E83073">
        <w:rPr>
          <w:rFonts w:ascii="Times New Roman" w:hAnsi="Times New Roman" w:eastAsia="Times New Roman" w:cs="Times New Roman"/>
          <w:sz w:val="24"/>
          <w:szCs w:val="24"/>
        </w:rPr>
        <w:t>is current</w:t>
      </w:r>
      <w:r w:rsidR="00BD5569">
        <w:rPr>
          <w:rFonts w:ascii="Times New Roman" w:hAnsi="Times New Roman" w:eastAsia="Times New Roman" w:cs="Times New Roman"/>
          <w:sz w:val="24"/>
          <w:szCs w:val="24"/>
        </w:rPr>
        <w:t>.</w:t>
      </w:r>
      <w:r w:rsidRPr="00E83073">
        <w:rPr>
          <w:rFonts w:ascii="Times New Roman" w:hAnsi="Times New Roman" w:eastAsia="Times New Roman" w:cs="Times New Roman"/>
          <w:sz w:val="24"/>
          <w:szCs w:val="24"/>
        </w:rPr>
        <w:t xml:space="preserve"> </w:t>
      </w:r>
    </w:p>
    <w:bookmarkEnd w:id="32"/>
    <w:bookmarkEnd w:id="37"/>
    <w:bookmarkEnd w:id="38"/>
    <w:bookmarkEnd w:id="39"/>
    <w:p w:rsidRPr="00E83073" w:rsidR="00CE2137" w:rsidP="00F36094" w:rsidRDefault="00CE2137" w14:paraId="75D966FA" w14:textId="2ED32F95">
      <w:pPr>
        <w:widowControl w:val="0"/>
        <w:numPr>
          <w:ilvl w:val="0"/>
          <w:numId w:val="93"/>
        </w:numPr>
        <w:autoSpaceDE w:val="0"/>
        <w:autoSpaceDN w:val="0"/>
        <w:adjustRightInd w:val="0"/>
        <w:spacing w:after="120" w:line="240" w:lineRule="auto"/>
        <w:outlineLvl w:val="3"/>
        <w:rPr>
          <w:rFonts w:ascii="Times New Roman" w:hAnsi="Times New Roman" w:eastAsia="Times New Roman" w:cs="Times New Roman"/>
          <w:sz w:val="24"/>
          <w:szCs w:val="24"/>
          <w:u w:val="single"/>
        </w:rPr>
      </w:pPr>
      <w:r w:rsidRPr="00E83073">
        <w:rPr>
          <w:rFonts w:ascii="Times New Roman" w:hAnsi="Times New Roman" w:eastAsia="Times New Roman" w:cs="Times New Roman"/>
          <w:sz w:val="24"/>
          <w:szCs w:val="24"/>
          <w:u w:val="single"/>
        </w:rPr>
        <w:t>HUD Signature Page</w:t>
      </w:r>
      <w:r w:rsidRPr="00E83073">
        <w:rPr>
          <w:rFonts w:ascii="Times New Roman" w:hAnsi="Times New Roman" w:eastAsia="Times New Roman" w:cs="Times New Roman"/>
          <w:sz w:val="24"/>
          <w:szCs w:val="24"/>
        </w:rPr>
        <w:t xml:space="preserve">.  All documents that require HUD signature must be prepared and submitted by Lender’s Counsel sufficiently in advance of the </w:t>
      </w:r>
      <w:r w:rsidRPr="00E83073" w:rsidR="00172D9B">
        <w:rPr>
          <w:rFonts w:ascii="Times New Roman" w:hAnsi="Times New Roman" w:eastAsia="Times New Roman" w:cs="Times New Roman"/>
          <w:sz w:val="24"/>
          <w:szCs w:val="24"/>
        </w:rPr>
        <w:t xml:space="preserve">confirmed </w:t>
      </w:r>
      <w:r w:rsidRPr="00E83073">
        <w:rPr>
          <w:rFonts w:ascii="Times New Roman" w:hAnsi="Times New Roman" w:eastAsia="Times New Roman" w:cs="Times New Roman"/>
          <w:sz w:val="24"/>
          <w:szCs w:val="24"/>
        </w:rPr>
        <w:t xml:space="preserve">closing date.  </w:t>
      </w:r>
      <w:r w:rsidRPr="00E83073" w:rsidR="008C525B">
        <w:rPr>
          <w:rFonts w:ascii="Times New Roman" w:hAnsi="Times New Roman" w:eastAsia="Times New Roman" w:cs="Times New Roman"/>
          <w:sz w:val="24"/>
          <w:szCs w:val="24"/>
        </w:rPr>
        <w:t>For each document</w:t>
      </w:r>
      <w:r w:rsidR="00A11D7A">
        <w:rPr>
          <w:rFonts w:ascii="Times New Roman" w:hAnsi="Times New Roman" w:eastAsia="Times New Roman" w:cs="Times New Roman"/>
          <w:sz w:val="24"/>
          <w:szCs w:val="24"/>
        </w:rPr>
        <w:t xml:space="preserve"> signed in counterpart,</w:t>
      </w:r>
      <w:r w:rsidRPr="00E83073" w:rsidR="008C525B">
        <w:rPr>
          <w:rFonts w:ascii="Times New Roman" w:hAnsi="Times New Roman" w:eastAsia="Times New Roman" w:cs="Times New Roman"/>
          <w:sz w:val="24"/>
          <w:szCs w:val="24"/>
        </w:rPr>
        <w:t xml:space="preserve"> </w:t>
      </w:r>
      <w:r w:rsidRPr="00E83073" w:rsidR="00172D9B">
        <w:rPr>
          <w:rFonts w:ascii="Times New Roman" w:hAnsi="Times New Roman" w:eastAsia="Times New Roman" w:cs="Times New Roman"/>
          <w:sz w:val="24"/>
          <w:szCs w:val="24"/>
        </w:rPr>
        <w:t xml:space="preserve">HUD’s signature </w:t>
      </w:r>
      <w:r w:rsidRPr="00E83073" w:rsidR="008C525B">
        <w:rPr>
          <w:rFonts w:ascii="Times New Roman" w:hAnsi="Times New Roman" w:eastAsia="Times New Roman" w:cs="Times New Roman"/>
          <w:sz w:val="24"/>
          <w:szCs w:val="24"/>
        </w:rPr>
        <w:t xml:space="preserve">page </w:t>
      </w:r>
      <w:r w:rsidR="008E239D">
        <w:rPr>
          <w:rFonts w:ascii="Times New Roman" w:hAnsi="Times New Roman" w:eastAsia="Times New Roman" w:cs="Times New Roman"/>
          <w:sz w:val="24"/>
          <w:szCs w:val="24"/>
        </w:rPr>
        <w:t>should</w:t>
      </w:r>
      <w:r w:rsidRPr="00E83073" w:rsidR="00172D9B">
        <w:rPr>
          <w:rFonts w:ascii="Times New Roman" w:hAnsi="Times New Roman" w:eastAsia="Times New Roman" w:cs="Times New Roman"/>
          <w:sz w:val="24"/>
          <w:szCs w:val="24"/>
        </w:rPr>
        <w:t xml:space="preserve"> </w:t>
      </w:r>
      <w:r w:rsidRPr="00E83073" w:rsidR="0099087D">
        <w:rPr>
          <w:rFonts w:ascii="Times New Roman" w:hAnsi="Times New Roman" w:eastAsia="Times New Roman" w:cs="Times New Roman"/>
          <w:sz w:val="24"/>
          <w:szCs w:val="24"/>
        </w:rPr>
        <w:t xml:space="preserve">be formatted to </w:t>
      </w:r>
      <w:r w:rsidRPr="00E83073" w:rsidR="00172D9B">
        <w:rPr>
          <w:rFonts w:ascii="Times New Roman" w:hAnsi="Times New Roman" w:eastAsia="Times New Roman" w:cs="Times New Roman"/>
          <w:sz w:val="24"/>
          <w:szCs w:val="24"/>
        </w:rPr>
        <w:t xml:space="preserve">include </w:t>
      </w:r>
      <w:r w:rsidRPr="00E83073">
        <w:rPr>
          <w:rFonts w:ascii="Times New Roman" w:hAnsi="Times New Roman" w:eastAsia="Times New Roman" w:cs="Times New Roman"/>
          <w:sz w:val="24"/>
          <w:szCs w:val="24"/>
        </w:rPr>
        <w:t xml:space="preserve">the Project name, FHA project number, and the document title. </w:t>
      </w:r>
      <w:r w:rsidR="00620393">
        <w:rPr>
          <w:rFonts w:ascii="Times New Roman" w:hAnsi="Times New Roman" w:eastAsia="Times New Roman" w:cs="Times New Roman"/>
          <w:sz w:val="24"/>
          <w:szCs w:val="24"/>
        </w:rPr>
        <w:t>R</w:t>
      </w:r>
      <w:r w:rsidR="003041ED">
        <w:rPr>
          <w:rFonts w:ascii="Times New Roman" w:hAnsi="Times New Roman" w:eastAsia="Times New Roman" w:cs="Times New Roman"/>
          <w:sz w:val="24"/>
          <w:szCs w:val="24"/>
        </w:rPr>
        <w:t xml:space="preserve">ecordable documents must include </w:t>
      </w:r>
      <w:r w:rsidR="001A2B99">
        <w:rPr>
          <w:rFonts w:ascii="Times New Roman" w:hAnsi="Times New Roman" w:eastAsia="Times New Roman" w:cs="Times New Roman"/>
          <w:sz w:val="24"/>
          <w:szCs w:val="24"/>
        </w:rPr>
        <w:t>notary block</w:t>
      </w:r>
      <w:r w:rsidR="00B63990">
        <w:rPr>
          <w:rFonts w:ascii="Times New Roman" w:hAnsi="Times New Roman" w:eastAsia="Times New Roman" w:cs="Times New Roman"/>
          <w:sz w:val="24"/>
          <w:szCs w:val="24"/>
        </w:rPr>
        <w:t>s</w:t>
      </w:r>
      <w:r w:rsidR="001A2B99">
        <w:rPr>
          <w:rFonts w:ascii="Times New Roman" w:hAnsi="Times New Roman" w:eastAsia="Times New Roman" w:cs="Times New Roman"/>
          <w:sz w:val="24"/>
          <w:szCs w:val="24"/>
        </w:rPr>
        <w:t>.</w:t>
      </w:r>
      <w:r w:rsidR="009645CD">
        <w:rPr>
          <w:rFonts w:ascii="Times New Roman" w:hAnsi="Times New Roman" w:eastAsia="Times New Roman" w:cs="Times New Roman"/>
          <w:sz w:val="24"/>
          <w:szCs w:val="24"/>
        </w:rPr>
        <w:t xml:space="preserve">  </w:t>
      </w:r>
      <w:r w:rsidRPr="009645CD" w:rsidR="009645CD">
        <w:rPr>
          <w:rFonts w:ascii="Times New Roman" w:hAnsi="Times New Roman" w:eastAsia="Times New Roman" w:cs="Times New Roman"/>
          <w:sz w:val="24"/>
          <w:szCs w:val="24"/>
        </w:rPr>
        <w:t>The</w:t>
      </w:r>
      <w:r w:rsidR="009645CD">
        <w:rPr>
          <w:rFonts w:ascii="Times New Roman" w:hAnsi="Times New Roman" w:eastAsia="Times New Roman" w:cs="Times New Roman"/>
          <w:sz w:val="24"/>
          <w:szCs w:val="24"/>
        </w:rPr>
        <w:t>se</w:t>
      </w:r>
      <w:r w:rsidRPr="009645CD" w:rsidR="009645CD">
        <w:rPr>
          <w:rFonts w:ascii="Times New Roman" w:hAnsi="Times New Roman" w:eastAsia="Times New Roman" w:cs="Times New Roman"/>
          <w:sz w:val="24"/>
          <w:szCs w:val="24"/>
        </w:rPr>
        <w:t xml:space="preserve"> form completion changes are not considered substantive changes under Section 19.2.01.F, and do not require explicit HUD approval.</w:t>
      </w:r>
    </w:p>
    <w:p w:rsidRPr="00E83073" w:rsidR="00CE2137" w:rsidP="00F36094" w:rsidRDefault="00CE2137" w14:paraId="19E9E180" w14:textId="253953AF">
      <w:pPr>
        <w:widowControl w:val="0"/>
        <w:numPr>
          <w:ilvl w:val="0"/>
          <w:numId w:val="93"/>
        </w:numPr>
        <w:autoSpaceDE w:val="0"/>
        <w:autoSpaceDN w:val="0"/>
        <w:adjustRightInd w:val="0"/>
        <w:spacing w:after="120" w:line="240" w:lineRule="auto"/>
        <w:outlineLvl w:val="3"/>
        <w:rPr>
          <w:rFonts w:ascii="Times New Roman" w:hAnsi="Times New Roman" w:eastAsia="Times New Roman" w:cs="Times New Roman"/>
          <w:sz w:val="24"/>
          <w:szCs w:val="24"/>
        </w:rPr>
      </w:pPr>
      <w:r w:rsidRPr="00E83073">
        <w:rPr>
          <w:rFonts w:ascii="Times New Roman" w:hAnsi="Times New Roman" w:eastAsia="Times New Roman" w:cs="Times New Roman"/>
          <w:i/>
          <w:iCs/>
          <w:sz w:val="24"/>
          <w:szCs w:val="24"/>
          <w:u w:val="single"/>
        </w:rPr>
        <w:lastRenderedPageBreak/>
        <w:t>Note</w:t>
      </w:r>
      <w:r w:rsidRPr="00E83073">
        <w:rPr>
          <w:rFonts w:ascii="Times New Roman" w:hAnsi="Times New Roman" w:eastAsia="Times New Roman" w:cs="Times New Roman"/>
          <w:sz w:val="24"/>
          <w:szCs w:val="24"/>
          <w:u w:val="single"/>
        </w:rPr>
        <w:t xml:space="preserve"> Endorsement</w:t>
      </w:r>
      <w:r w:rsidRPr="00E83073">
        <w:rPr>
          <w:rFonts w:ascii="Times New Roman" w:hAnsi="Times New Roman" w:eastAsia="Times New Roman" w:cs="Times New Roman"/>
          <w:sz w:val="24"/>
          <w:szCs w:val="24"/>
        </w:rPr>
        <w:t xml:space="preserve">.  </w:t>
      </w:r>
      <w:r w:rsidR="0088521F">
        <w:rPr>
          <w:rFonts w:ascii="Times New Roman" w:hAnsi="Times New Roman" w:eastAsia="Times New Roman" w:cs="Times New Roman"/>
          <w:sz w:val="24"/>
          <w:szCs w:val="24"/>
        </w:rPr>
        <w:t>When feasible, t</w:t>
      </w:r>
      <w:r w:rsidRPr="00E83073">
        <w:rPr>
          <w:rFonts w:ascii="Times New Roman" w:hAnsi="Times New Roman" w:eastAsia="Times New Roman" w:cs="Times New Roman"/>
          <w:sz w:val="24"/>
          <w:szCs w:val="24"/>
        </w:rPr>
        <w:t xml:space="preserve">he RC Director will sign the </w:t>
      </w:r>
      <w:r w:rsidRPr="00E83073">
        <w:rPr>
          <w:rFonts w:ascii="Times New Roman" w:hAnsi="Times New Roman" w:eastAsia="Times New Roman" w:cs="Times New Roman"/>
          <w:i/>
          <w:iCs/>
          <w:sz w:val="24"/>
          <w:szCs w:val="24"/>
        </w:rPr>
        <w:t xml:space="preserve">Note </w:t>
      </w:r>
      <w:r w:rsidRPr="00E83073">
        <w:rPr>
          <w:rFonts w:ascii="Times New Roman" w:hAnsi="Times New Roman" w:eastAsia="Times New Roman" w:cs="Times New Roman"/>
          <w:sz w:val="24"/>
          <w:szCs w:val="24"/>
        </w:rPr>
        <w:t xml:space="preserve">for endorsement </w:t>
      </w:r>
      <w:r w:rsidR="0088521F">
        <w:rPr>
          <w:rFonts w:ascii="Times New Roman" w:hAnsi="Times New Roman" w:eastAsia="Times New Roman" w:cs="Times New Roman"/>
          <w:sz w:val="24"/>
          <w:szCs w:val="24"/>
        </w:rPr>
        <w:t>on the date of closing</w:t>
      </w:r>
      <w:r w:rsidRPr="00E83073">
        <w:rPr>
          <w:rFonts w:ascii="Times New Roman" w:hAnsi="Times New Roman" w:eastAsia="Times New Roman" w:cs="Times New Roman"/>
          <w:sz w:val="24"/>
          <w:szCs w:val="24"/>
        </w:rPr>
        <w:t xml:space="preserve">.  If </w:t>
      </w:r>
      <w:r w:rsidR="0088521F">
        <w:rPr>
          <w:rFonts w:ascii="Times New Roman" w:hAnsi="Times New Roman" w:eastAsia="Times New Roman" w:cs="Times New Roman"/>
          <w:sz w:val="24"/>
          <w:szCs w:val="24"/>
        </w:rPr>
        <w:t xml:space="preserve">not feasible, </w:t>
      </w:r>
      <w:r w:rsidRPr="00E83073">
        <w:rPr>
          <w:rFonts w:ascii="Times New Roman" w:hAnsi="Times New Roman" w:eastAsia="Times New Roman" w:cs="Times New Roman"/>
          <w:sz w:val="24"/>
          <w:szCs w:val="24"/>
        </w:rPr>
        <w:t xml:space="preserve">the RC Director </w:t>
      </w:r>
      <w:r w:rsidR="0088521F">
        <w:rPr>
          <w:rFonts w:ascii="Times New Roman" w:hAnsi="Times New Roman" w:eastAsia="Times New Roman" w:cs="Times New Roman"/>
          <w:sz w:val="24"/>
          <w:szCs w:val="24"/>
        </w:rPr>
        <w:t xml:space="preserve">may </w:t>
      </w:r>
      <w:r w:rsidRPr="00E83073">
        <w:rPr>
          <w:rFonts w:ascii="Times New Roman" w:hAnsi="Times New Roman" w:eastAsia="Times New Roman" w:cs="Times New Roman"/>
          <w:sz w:val="24"/>
          <w:szCs w:val="24"/>
        </w:rPr>
        <w:t xml:space="preserve">sign the </w:t>
      </w:r>
      <w:r w:rsidRPr="00E83073">
        <w:rPr>
          <w:rFonts w:ascii="Times New Roman" w:hAnsi="Times New Roman" w:eastAsia="Times New Roman" w:cs="Times New Roman"/>
          <w:i/>
          <w:iCs/>
          <w:sz w:val="24"/>
          <w:szCs w:val="24"/>
        </w:rPr>
        <w:t xml:space="preserve">Note </w:t>
      </w:r>
      <w:r w:rsidRPr="00E83073">
        <w:rPr>
          <w:rFonts w:ascii="Times New Roman" w:hAnsi="Times New Roman" w:eastAsia="Times New Roman" w:cs="Times New Roman"/>
          <w:sz w:val="24"/>
          <w:szCs w:val="24"/>
        </w:rPr>
        <w:t>for endorsement prior to closing</w:t>
      </w:r>
      <w:r w:rsidR="0088521F">
        <w:rPr>
          <w:rFonts w:ascii="Times New Roman" w:hAnsi="Times New Roman" w:eastAsia="Times New Roman" w:cs="Times New Roman"/>
          <w:sz w:val="24"/>
          <w:szCs w:val="24"/>
        </w:rPr>
        <w:t xml:space="preserve"> and OGC will hold the </w:t>
      </w:r>
      <w:r w:rsidR="0088521F">
        <w:rPr>
          <w:rFonts w:ascii="Times New Roman" w:hAnsi="Times New Roman" w:eastAsia="Times New Roman" w:cs="Times New Roman"/>
          <w:i/>
          <w:sz w:val="24"/>
          <w:szCs w:val="24"/>
        </w:rPr>
        <w:t xml:space="preserve">Note </w:t>
      </w:r>
      <w:r w:rsidR="0088521F">
        <w:rPr>
          <w:rFonts w:ascii="Times New Roman" w:hAnsi="Times New Roman" w:eastAsia="Times New Roman" w:cs="Times New Roman"/>
          <w:sz w:val="24"/>
          <w:szCs w:val="24"/>
        </w:rPr>
        <w:t>until the conclusion of the closing</w:t>
      </w:r>
      <w:r w:rsidRPr="00E83073">
        <w:rPr>
          <w:rFonts w:ascii="Times New Roman" w:hAnsi="Times New Roman" w:eastAsia="Times New Roman" w:cs="Times New Roman"/>
          <w:i/>
          <w:iCs/>
          <w:sz w:val="24"/>
          <w:szCs w:val="24"/>
        </w:rPr>
        <w:t>.</w:t>
      </w:r>
      <w:r w:rsidRPr="00E83073">
        <w:rPr>
          <w:rFonts w:ascii="Times New Roman" w:hAnsi="Times New Roman" w:eastAsia="Times New Roman" w:cs="Times New Roman"/>
          <w:sz w:val="24"/>
          <w:szCs w:val="24"/>
        </w:rPr>
        <w:t xml:space="preserve"> </w:t>
      </w:r>
    </w:p>
    <w:p w:rsidRPr="00E83073" w:rsidR="00CE2137" w:rsidP="00F36094" w:rsidRDefault="00CE2137" w14:paraId="3C7CB53B" w14:textId="77777777">
      <w:pPr>
        <w:widowControl w:val="0"/>
        <w:numPr>
          <w:ilvl w:val="0"/>
          <w:numId w:val="93"/>
        </w:numPr>
        <w:autoSpaceDE w:val="0"/>
        <w:autoSpaceDN w:val="0"/>
        <w:adjustRightInd w:val="0"/>
        <w:spacing w:after="120" w:line="240" w:lineRule="auto"/>
        <w:outlineLvl w:val="3"/>
        <w:rPr>
          <w:rFonts w:ascii="Times New Roman" w:hAnsi="Times New Roman" w:eastAsia="Times New Roman" w:cs="Times New Roman"/>
          <w:sz w:val="24"/>
          <w:szCs w:val="24"/>
        </w:rPr>
      </w:pPr>
      <w:r w:rsidRPr="00E83073">
        <w:rPr>
          <w:rFonts w:ascii="Times New Roman" w:hAnsi="Times New Roman" w:eastAsia="Times New Roman" w:cs="Times New Roman"/>
          <w:sz w:val="24"/>
          <w:szCs w:val="24"/>
          <w:u w:val="single"/>
        </w:rPr>
        <w:t>Circulation and Submission of Recordable Documents</w:t>
      </w:r>
      <w:r w:rsidRPr="00E83073">
        <w:rPr>
          <w:rFonts w:ascii="Times New Roman" w:hAnsi="Times New Roman" w:eastAsia="Times New Roman" w:cs="Times New Roman"/>
          <w:sz w:val="24"/>
          <w:szCs w:val="24"/>
        </w:rPr>
        <w:t>.</w:t>
      </w:r>
    </w:p>
    <w:p w:rsidRPr="00E83073" w:rsidR="00CE2137" w:rsidP="00F36094" w:rsidRDefault="00CE2137" w14:paraId="4342CAB1" w14:textId="6002CB2C">
      <w:pPr>
        <w:pStyle w:val="ListParagraph"/>
        <w:numPr>
          <w:ilvl w:val="1"/>
          <w:numId w:val="6"/>
        </w:numPr>
        <w:overflowPunct w:val="0"/>
        <w:spacing w:before="120" w:after="240"/>
        <w:rPr>
          <w:rFonts w:ascii="Times New Roman" w:hAnsi="Times New Roman"/>
        </w:rPr>
      </w:pPr>
      <w:r w:rsidRPr="00E83073">
        <w:rPr>
          <w:rFonts w:ascii="Times New Roman" w:hAnsi="Times New Roman"/>
        </w:rPr>
        <w:t xml:space="preserve">The RC Director will </w:t>
      </w:r>
      <w:r w:rsidR="001C4830">
        <w:rPr>
          <w:rFonts w:ascii="Times New Roman" w:hAnsi="Times New Roman"/>
        </w:rPr>
        <w:t>only</w:t>
      </w:r>
      <w:r w:rsidRPr="00E83073" w:rsidR="001C4830">
        <w:rPr>
          <w:rFonts w:ascii="Times New Roman" w:hAnsi="Times New Roman"/>
        </w:rPr>
        <w:t xml:space="preserve"> </w:t>
      </w:r>
      <w:r w:rsidRPr="00E83073">
        <w:rPr>
          <w:rFonts w:ascii="Times New Roman" w:hAnsi="Times New Roman"/>
        </w:rPr>
        <w:t>sign original recordable closing documents (</w:t>
      </w:r>
      <w:r w:rsidRPr="00E83073">
        <w:rPr>
          <w:rFonts w:ascii="Times New Roman" w:hAnsi="Times New Roman"/>
          <w:i/>
          <w:iCs/>
        </w:rPr>
        <w:t>e.g.</w:t>
      </w:r>
      <w:r w:rsidRPr="00E83073">
        <w:rPr>
          <w:rFonts w:ascii="Times New Roman" w:hAnsi="Times New Roman"/>
        </w:rPr>
        <w:t xml:space="preserve">, the </w:t>
      </w:r>
      <w:r w:rsidRPr="00E83073">
        <w:rPr>
          <w:rFonts w:ascii="Times New Roman" w:hAnsi="Times New Roman"/>
          <w:i/>
          <w:iCs/>
        </w:rPr>
        <w:t>Regulatory Agreement</w:t>
      </w:r>
      <w:r w:rsidRPr="00E83073">
        <w:rPr>
          <w:rFonts w:ascii="Times New Roman" w:hAnsi="Times New Roman"/>
        </w:rPr>
        <w:t xml:space="preserve">) </w:t>
      </w:r>
      <w:r w:rsidR="001C4830">
        <w:rPr>
          <w:rFonts w:ascii="Times New Roman" w:hAnsi="Times New Roman"/>
        </w:rPr>
        <w:t>when</w:t>
      </w:r>
      <w:r w:rsidRPr="00E83073" w:rsidR="001C4830">
        <w:rPr>
          <w:rFonts w:ascii="Times New Roman" w:hAnsi="Times New Roman"/>
        </w:rPr>
        <w:t xml:space="preserve"> </w:t>
      </w:r>
      <w:r w:rsidR="001C4830">
        <w:rPr>
          <w:rFonts w:ascii="Times New Roman" w:hAnsi="Times New Roman"/>
        </w:rPr>
        <w:t xml:space="preserve">HUD deems the closing package to be </w:t>
      </w:r>
      <w:r w:rsidRPr="00E83073" w:rsidR="0048636A">
        <w:rPr>
          <w:rFonts w:ascii="Times New Roman" w:hAnsi="Times New Roman"/>
        </w:rPr>
        <w:t xml:space="preserve">substantially </w:t>
      </w:r>
      <w:r w:rsidRPr="00E83073">
        <w:rPr>
          <w:rFonts w:ascii="Times New Roman" w:hAnsi="Times New Roman"/>
        </w:rPr>
        <w:t>complet</w:t>
      </w:r>
      <w:r w:rsidR="001C4830">
        <w:rPr>
          <w:rFonts w:ascii="Times New Roman" w:hAnsi="Times New Roman"/>
        </w:rPr>
        <w:t xml:space="preserve">e.  </w:t>
      </w:r>
      <w:r w:rsidR="001C4830">
        <w:rPr>
          <w:rFonts w:ascii="Times New Roman" w:hAnsi="Times New Roman"/>
          <w:i/>
        </w:rPr>
        <w:t xml:space="preserve">See </w:t>
      </w:r>
      <w:r w:rsidR="001C4830">
        <w:rPr>
          <w:rFonts w:ascii="Times New Roman" w:hAnsi="Times New Roman"/>
        </w:rPr>
        <w:t>Section 19.1.02</w:t>
      </w:r>
      <w:r w:rsidRPr="00E83073">
        <w:rPr>
          <w:rFonts w:ascii="Times New Roman" w:hAnsi="Times New Roman"/>
        </w:rPr>
        <w:t>.</w:t>
      </w:r>
    </w:p>
    <w:p w:rsidRPr="00E83073" w:rsidR="00CE2137" w:rsidP="00F36094" w:rsidRDefault="00D719F1" w14:paraId="7466B2B4" w14:textId="40C38251">
      <w:pPr>
        <w:pStyle w:val="ListParagraph"/>
        <w:numPr>
          <w:ilvl w:val="1"/>
          <w:numId w:val="6"/>
        </w:numPr>
        <w:overflowPunct w:val="0"/>
        <w:spacing w:before="120" w:after="240"/>
        <w:rPr>
          <w:rFonts w:ascii="Times New Roman" w:hAnsi="Times New Roman"/>
        </w:rPr>
      </w:pPr>
      <w:r>
        <w:rPr>
          <w:rFonts w:ascii="Times New Roman" w:hAnsi="Times New Roman"/>
        </w:rPr>
        <w:t xml:space="preserve">HUD will sign original recordable closing documents in counterpart when allowed under state and local law. </w:t>
      </w:r>
      <w:r w:rsidRPr="00E83073" w:rsidR="00CE2137">
        <w:rPr>
          <w:rFonts w:ascii="Times New Roman" w:hAnsi="Times New Roman"/>
        </w:rPr>
        <w:t xml:space="preserve">If </w:t>
      </w:r>
      <w:r>
        <w:rPr>
          <w:rFonts w:ascii="Times New Roman" w:hAnsi="Times New Roman"/>
        </w:rPr>
        <w:t>a recordable document</w:t>
      </w:r>
      <w:r w:rsidRPr="00E83073" w:rsidR="00CE2137">
        <w:rPr>
          <w:rFonts w:ascii="Times New Roman" w:hAnsi="Times New Roman"/>
        </w:rPr>
        <w:t xml:space="preserve"> is not signed in counterpart, </w:t>
      </w:r>
      <w:r w:rsidR="001C4830">
        <w:rPr>
          <w:rFonts w:ascii="Times New Roman" w:hAnsi="Times New Roman"/>
        </w:rPr>
        <w:t xml:space="preserve">Lender’s Counsel must obtain </w:t>
      </w:r>
      <w:r w:rsidRPr="00E83073" w:rsidR="00CE2137">
        <w:rPr>
          <w:rFonts w:ascii="Times New Roman" w:hAnsi="Times New Roman"/>
        </w:rPr>
        <w:t xml:space="preserve">the </w:t>
      </w:r>
      <w:r>
        <w:rPr>
          <w:rFonts w:ascii="Times New Roman" w:hAnsi="Times New Roman"/>
        </w:rPr>
        <w:t xml:space="preserve">non-HUD </w:t>
      </w:r>
      <w:r w:rsidR="001C4830">
        <w:rPr>
          <w:rFonts w:ascii="Times New Roman" w:hAnsi="Times New Roman"/>
        </w:rPr>
        <w:t>signature</w:t>
      </w:r>
      <w:r>
        <w:rPr>
          <w:rFonts w:ascii="Times New Roman" w:hAnsi="Times New Roman"/>
        </w:rPr>
        <w:t>s</w:t>
      </w:r>
      <w:r w:rsidR="001C4830">
        <w:rPr>
          <w:rFonts w:ascii="Times New Roman" w:hAnsi="Times New Roman"/>
        </w:rPr>
        <w:t xml:space="preserve"> </w:t>
      </w:r>
      <w:r w:rsidRPr="00E83073" w:rsidR="00CE2137">
        <w:rPr>
          <w:rFonts w:ascii="Times New Roman" w:hAnsi="Times New Roman"/>
        </w:rPr>
        <w:t xml:space="preserve">first, </w:t>
      </w:r>
      <w:r w:rsidR="001C4830">
        <w:rPr>
          <w:rFonts w:ascii="Times New Roman" w:hAnsi="Times New Roman"/>
        </w:rPr>
        <w:t>and then submit the original to the RC Director for HUD signature</w:t>
      </w:r>
      <w:r w:rsidRPr="00E83073" w:rsidR="00CE2137">
        <w:rPr>
          <w:rFonts w:ascii="Times New Roman" w:hAnsi="Times New Roman"/>
        </w:rPr>
        <w:t xml:space="preserve">.  </w:t>
      </w:r>
      <w:r>
        <w:rPr>
          <w:rFonts w:ascii="Times New Roman" w:hAnsi="Times New Roman"/>
        </w:rPr>
        <w:t xml:space="preserve">HUD may permit the </w:t>
      </w:r>
      <w:r w:rsidR="00872491">
        <w:rPr>
          <w:rFonts w:ascii="Times New Roman" w:hAnsi="Times New Roman"/>
        </w:rPr>
        <w:t>designated escrow officer (</w:t>
      </w:r>
      <w:r w:rsidRPr="00872491" w:rsidR="00872491">
        <w:rPr>
          <w:rFonts w:ascii="Times New Roman" w:hAnsi="Times New Roman"/>
          <w:i/>
          <w:iCs/>
        </w:rPr>
        <w:t>e.g.</w:t>
      </w:r>
      <w:r w:rsidR="00872491">
        <w:rPr>
          <w:rFonts w:ascii="Times New Roman" w:hAnsi="Times New Roman"/>
        </w:rPr>
        <w:t xml:space="preserve">, title agent) </w:t>
      </w:r>
      <w:r w:rsidRPr="00E83073" w:rsidR="00CE2137">
        <w:rPr>
          <w:rFonts w:ascii="Times New Roman" w:hAnsi="Times New Roman"/>
        </w:rPr>
        <w:t xml:space="preserve"> to hold </w:t>
      </w:r>
      <w:r>
        <w:rPr>
          <w:rFonts w:ascii="Times New Roman" w:hAnsi="Times New Roman"/>
        </w:rPr>
        <w:t xml:space="preserve">HUD signed documents </w:t>
      </w:r>
      <w:r w:rsidRPr="00E83073" w:rsidR="00CE2137">
        <w:rPr>
          <w:rFonts w:ascii="Times New Roman" w:hAnsi="Times New Roman"/>
        </w:rPr>
        <w:t xml:space="preserve">in </w:t>
      </w:r>
      <w:r w:rsidRPr="00E83073" w:rsidR="00A13E1F">
        <w:rPr>
          <w:rFonts w:ascii="Times New Roman" w:hAnsi="Times New Roman"/>
        </w:rPr>
        <w:t>escrow</w:t>
      </w:r>
      <w:r w:rsidRPr="00E83073" w:rsidR="00CE2137">
        <w:rPr>
          <w:rFonts w:ascii="Times New Roman" w:hAnsi="Times New Roman"/>
        </w:rPr>
        <w:t xml:space="preserve">.  </w:t>
      </w:r>
    </w:p>
    <w:p w:rsidRPr="00E83073" w:rsidR="00CE2137" w:rsidP="00F36094" w:rsidRDefault="009645CD" w14:paraId="22E28B65" w14:textId="58986D56">
      <w:pPr>
        <w:pStyle w:val="ListParagraph"/>
        <w:numPr>
          <w:ilvl w:val="1"/>
          <w:numId w:val="6"/>
        </w:numPr>
        <w:overflowPunct w:val="0"/>
        <w:spacing w:before="120" w:after="240"/>
        <w:rPr>
          <w:rFonts w:ascii="Times New Roman" w:hAnsi="Times New Roman"/>
        </w:rPr>
      </w:pPr>
      <w:r>
        <w:rPr>
          <w:rFonts w:ascii="Times New Roman" w:hAnsi="Times New Roman"/>
        </w:rPr>
        <w:t xml:space="preserve">The </w:t>
      </w:r>
      <w:r w:rsidR="00872491">
        <w:rPr>
          <w:rFonts w:ascii="Times New Roman" w:hAnsi="Times New Roman"/>
        </w:rPr>
        <w:t xml:space="preserve">designated escrow officer </w:t>
      </w:r>
      <w:r>
        <w:rPr>
          <w:rFonts w:ascii="Times New Roman" w:hAnsi="Times New Roman"/>
        </w:rPr>
        <w:t xml:space="preserve">engaged to close the Loan </w:t>
      </w:r>
      <w:r w:rsidRPr="00E83073" w:rsidR="00CE2137">
        <w:rPr>
          <w:rFonts w:ascii="Times New Roman" w:hAnsi="Times New Roman"/>
        </w:rPr>
        <w:t xml:space="preserve">must review all documents submitted for recording to ensure compliance with local recording requirements. </w:t>
      </w:r>
    </w:p>
    <w:p w:rsidRPr="00E83073" w:rsidR="00CE2137" w:rsidP="00F36094" w:rsidRDefault="00D719F1" w14:paraId="680A59A9" w14:textId="2490634C">
      <w:pPr>
        <w:pStyle w:val="ListParagraph"/>
        <w:numPr>
          <w:ilvl w:val="1"/>
          <w:numId w:val="6"/>
        </w:numPr>
        <w:overflowPunct w:val="0"/>
        <w:spacing w:before="120" w:after="240"/>
        <w:rPr>
          <w:rFonts w:ascii="Times New Roman" w:hAnsi="Times New Roman"/>
        </w:rPr>
      </w:pPr>
      <w:r>
        <w:rPr>
          <w:rFonts w:ascii="Times New Roman" w:hAnsi="Times New Roman"/>
        </w:rPr>
        <w:t>Closing d</w:t>
      </w:r>
      <w:r w:rsidRPr="00E83073" w:rsidR="00CE2137">
        <w:rPr>
          <w:rFonts w:ascii="Times New Roman" w:hAnsi="Times New Roman"/>
        </w:rPr>
        <w:t xml:space="preserve">ocuments </w:t>
      </w:r>
      <w:r w:rsidR="00E656E7">
        <w:rPr>
          <w:rFonts w:ascii="Times New Roman" w:hAnsi="Times New Roman"/>
        </w:rPr>
        <w:t>requiring recordation</w:t>
      </w:r>
      <w:r w:rsidRPr="00E83073" w:rsidR="00CE2137">
        <w:rPr>
          <w:rFonts w:ascii="Times New Roman" w:hAnsi="Times New Roman"/>
        </w:rPr>
        <w:t xml:space="preserve"> </w:t>
      </w:r>
      <w:r w:rsidRPr="00E83073" w:rsidR="00E15170">
        <w:rPr>
          <w:rFonts w:ascii="Times New Roman" w:hAnsi="Times New Roman"/>
        </w:rPr>
        <w:t xml:space="preserve">must </w:t>
      </w:r>
      <w:r w:rsidRPr="00E83073" w:rsidR="00CE2137">
        <w:rPr>
          <w:rFonts w:ascii="Times New Roman" w:hAnsi="Times New Roman"/>
        </w:rPr>
        <w:t>be recorded prior to or on the day of closing</w:t>
      </w:r>
      <w:r w:rsidR="00CC38CD">
        <w:rPr>
          <w:rFonts w:ascii="Times New Roman" w:hAnsi="Times New Roman"/>
        </w:rPr>
        <w:t>,</w:t>
      </w:r>
      <w:r w:rsidRPr="00E83073" w:rsidR="00CE2137">
        <w:rPr>
          <w:rFonts w:ascii="Times New Roman" w:hAnsi="Times New Roman"/>
        </w:rPr>
        <w:t xml:space="preserve"> and prior to </w:t>
      </w:r>
      <w:r w:rsidR="00667AA6">
        <w:rPr>
          <w:rFonts w:ascii="Times New Roman" w:hAnsi="Times New Roman"/>
        </w:rPr>
        <w:t>HUD’s delivery</w:t>
      </w:r>
      <w:r w:rsidRPr="00E83073" w:rsidR="00CE2137">
        <w:rPr>
          <w:rFonts w:ascii="Times New Roman" w:hAnsi="Times New Roman"/>
        </w:rPr>
        <w:t xml:space="preserve"> of the </w:t>
      </w:r>
      <w:r>
        <w:rPr>
          <w:rFonts w:ascii="Times New Roman" w:hAnsi="Times New Roman"/>
        </w:rPr>
        <w:t xml:space="preserve">endorsed </w:t>
      </w:r>
      <w:r w:rsidRPr="00E83073" w:rsidR="00CE2137">
        <w:rPr>
          <w:rFonts w:ascii="Times New Roman" w:hAnsi="Times New Roman"/>
          <w:i/>
          <w:iCs/>
        </w:rPr>
        <w:t xml:space="preserve">Note.  </w:t>
      </w:r>
      <w:r w:rsidRPr="00E83073" w:rsidR="00584393">
        <w:rPr>
          <w:rFonts w:ascii="Times New Roman" w:hAnsi="Times New Roman"/>
        </w:rPr>
        <w:t>The Regional Counsel and RC Director are authorized to deviate from this standard in jurisdictions where pre-recording or contemporaneous recording on the date of closing is not possible, or in other exigent circumstances.  HUD generally permits p</w:t>
      </w:r>
      <w:r w:rsidRPr="00E83073" w:rsidR="00CE2137">
        <w:rPr>
          <w:rFonts w:ascii="Times New Roman" w:hAnsi="Times New Roman"/>
        </w:rPr>
        <w:t>re-recording of documents (recorded prior to the HUD-approved closing date</w:t>
      </w:r>
      <w:r w:rsidRPr="00E83073" w:rsidR="00584393">
        <w:rPr>
          <w:rFonts w:ascii="Times New Roman" w:hAnsi="Times New Roman"/>
        </w:rPr>
        <w:t xml:space="preserve">); </w:t>
      </w:r>
      <w:r w:rsidRPr="00E83073" w:rsidR="00CE2137">
        <w:rPr>
          <w:rFonts w:ascii="Times New Roman" w:hAnsi="Times New Roman"/>
        </w:rPr>
        <w:t>Borrower and Lender assume all risk related thereto.</w:t>
      </w:r>
      <w:r w:rsidRPr="00E83073" w:rsidR="00E15170">
        <w:rPr>
          <w:rFonts w:ascii="Times New Roman" w:hAnsi="Times New Roman"/>
        </w:rPr>
        <w:t xml:space="preserve">  </w:t>
      </w:r>
    </w:p>
    <w:p w:rsidRPr="00E83073" w:rsidR="00CE2137" w:rsidP="00F36094" w:rsidRDefault="00CE2137" w14:paraId="701E9C88" w14:textId="536E790F">
      <w:pPr>
        <w:pStyle w:val="ListParagraph"/>
        <w:numPr>
          <w:ilvl w:val="1"/>
          <w:numId w:val="6"/>
        </w:numPr>
        <w:overflowPunct w:val="0"/>
        <w:spacing w:before="120" w:after="240"/>
        <w:rPr>
          <w:rFonts w:ascii="Times New Roman" w:hAnsi="Times New Roman"/>
        </w:rPr>
      </w:pPr>
      <w:r w:rsidRPr="00E83073">
        <w:rPr>
          <w:rFonts w:ascii="Times New Roman" w:hAnsi="Times New Roman"/>
        </w:rPr>
        <w:t xml:space="preserve">HUD requires two </w:t>
      </w:r>
      <w:r w:rsidR="00794A30">
        <w:rPr>
          <w:rFonts w:ascii="Times New Roman" w:hAnsi="Times New Roman"/>
        </w:rPr>
        <w:t>hard</w:t>
      </w:r>
      <w:r w:rsidRPr="00E83073">
        <w:rPr>
          <w:rFonts w:ascii="Times New Roman" w:hAnsi="Times New Roman"/>
        </w:rPr>
        <w:t xml:space="preserve"> copies of each recorded document</w:t>
      </w:r>
      <w:r w:rsidR="001868F7">
        <w:rPr>
          <w:rFonts w:ascii="Times New Roman" w:hAnsi="Times New Roman"/>
        </w:rPr>
        <w:t>, except when instructed otherwise by the HUD Closing Attorney</w:t>
      </w:r>
      <w:r w:rsidRPr="00E83073">
        <w:rPr>
          <w:rFonts w:ascii="Times New Roman" w:hAnsi="Times New Roman"/>
        </w:rPr>
        <w:t xml:space="preserve">.  The documents may be originals bearing evidence of recording from the recorder’s office, or copies certified by the title company to be true and correct copies of the document that was recorded.  </w:t>
      </w:r>
      <w:r w:rsidR="00CC38CD">
        <w:rPr>
          <w:rFonts w:ascii="Times New Roman" w:hAnsi="Times New Roman"/>
        </w:rPr>
        <w:t>Title certified copies</w:t>
      </w:r>
      <w:r w:rsidRPr="00E83073">
        <w:rPr>
          <w:rFonts w:ascii="Times New Roman" w:hAnsi="Times New Roman"/>
        </w:rPr>
        <w:t xml:space="preserve"> should specify the date of recording, recording information (document number, book and page, etc.), and recording location (</w:t>
      </w:r>
      <w:r w:rsidRPr="00E83073">
        <w:rPr>
          <w:rFonts w:ascii="Times New Roman" w:hAnsi="Times New Roman"/>
          <w:i/>
          <w:iCs/>
        </w:rPr>
        <w:t>i.e.</w:t>
      </w:r>
      <w:r w:rsidRPr="00E83073">
        <w:rPr>
          <w:rFonts w:ascii="Times New Roman" w:hAnsi="Times New Roman"/>
        </w:rPr>
        <w:t>, the county recorder’s office).</w:t>
      </w:r>
      <w:r w:rsidR="00FD1619">
        <w:rPr>
          <w:rFonts w:ascii="Times New Roman" w:hAnsi="Times New Roman"/>
        </w:rPr>
        <w:t xml:space="preserve">  </w:t>
      </w:r>
      <w:r w:rsidR="00D719F1">
        <w:rPr>
          <w:rFonts w:ascii="Times New Roman" w:hAnsi="Times New Roman"/>
        </w:rPr>
        <w:t>W</w:t>
      </w:r>
      <w:r w:rsidR="00910ECD">
        <w:rPr>
          <w:rFonts w:ascii="Times New Roman" w:hAnsi="Times New Roman"/>
        </w:rPr>
        <w:t xml:space="preserve">here documents are recorded post-Closing, </w:t>
      </w:r>
      <w:r w:rsidR="006E4B6A">
        <w:rPr>
          <w:rFonts w:ascii="Times New Roman" w:hAnsi="Times New Roman"/>
        </w:rPr>
        <w:t>Lender</w:t>
      </w:r>
      <w:r w:rsidR="00F26A33">
        <w:rPr>
          <w:rFonts w:ascii="Times New Roman" w:hAnsi="Times New Roman"/>
        </w:rPr>
        <w:t xml:space="preserve"> and Lender’s Counsel</w:t>
      </w:r>
      <w:r w:rsidR="006E4B6A">
        <w:rPr>
          <w:rFonts w:ascii="Times New Roman" w:hAnsi="Times New Roman"/>
        </w:rPr>
        <w:t xml:space="preserve"> </w:t>
      </w:r>
      <w:r w:rsidR="00F26A33">
        <w:rPr>
          <w:rFonts w:ascii="Times New Roman" w:hAnsi="Times New Roman"/>
        </w:rPr>
        <w:t>are responsible</w:t>
      </w:r>
      <w:r w:rsidR="006E4B6A">
        <w:rPr>
          <w:rFonts w:ascii="Times New Roman" w:hAnsi="Times New Roman"/>
        </w:rPr>
        <w:t xml:space="preserve"> for </w:t>
      </w:r>
      <w:r w:rsidR="00C95216">
        <w:rPr>
          <w:rFonts w:ascii="Times New Roman" w:hAnsi="Times New Roman"/>
        </w:rPr>
        <w:t xml:space="preserve">ensuring the documents have been recorded in the proper order and </w:t>
      </w:r>
      <w:r w:rsidR="00370A5A">
        <w:rPr>
          <w:rFonts w:ascii="Times New Roman" w:hAnsi="Times New Roman"/>
        </w:rPr>
        <w:t xml:space="preserve">that </w:t>
      </w:r>
      <w:r w:rsidR="00C95216">
        <w:rPr>
          <w:rFonts w:ascii="Times New Roman" w:hAnsi="Times New Roman"/>
        </w:rPr>
        <w:t>t</w:t>
      </w:r>
      <w:r w:rsidR="00650ECB">
        <w:rPr>
          <w:rFonts w:ascii="Times New Roman" w:hAnsi="Times New Roman"/>
        </w:rPr>
        <w:t xml:space="preserve">he title policy </w:t>
      </w:r>
      <w:r w:rsidR="00370A5A">
        <w:rPr>
          <w:rFonts w:ascii="Times New Roman" w:hAnsi="Times New Roman"/>
        </w:rPr>
        <w:t>is</w:t>
      </w:r>
      <w:r w:rsidR="00553A1E">
        <w:rPr>
          <w:rFonts w:ascii="Times New Roman" w:hAnsi="Times New Roman"/>
        </w:rPr>
        <w:t xml:space="preserve"> updated</w:t>
      </w:r>
      <w:r w:rsidR="00F26A33">
        <w:rPr>
          <w:rFonts w:ascii="Times New Roman" w:hAnsi="Times New Roman"/>
        </w:rPr>
        <w:t xml:space="preserve"> with all recording information</w:t>
      </w:r>
      <w:r w:rsidR="00BF1589">
        <w:rPr>
          <w:rFonts w:ascii="Times New Roman" w:hAnsi="Times New Roman"/>
        </w:rPr>
        <w:t xml:space="preserve">, either by endorsement or other </w:t>
      </w:r>
      <w:r w:rsidR="00F26A33">
        <w:rPr>
          <w:rFonts w:ascii="Times New Roman" w:hAnsi="Times New Roman"/>
        </w:rPr>
        <w:t xml:space="preserve">customary </w:t>
      </w:r>
      <w:r w:rsidR="00352201">
        <w:rPr>
          <w:rFonts w:ascii="Times New Roman" w:hAnsi="Times New Roman"/>
        </w:rPr>
        <w:t>practice</w:t>
      </w:r>
      <w:r w:rsidR="00AE71E4">
        <w:rPr>
          <w:rFonts w:ascii="Times New Roman" w:hAnsi="Times New Roman"/>
        </w:rPr>
        <w:t>.</w:t>
      </w:r>
    </w:p>
    <w:p w:rsidRPr="00E83073" w:rsidR="00217A84" w:rsidP="00F36094" w:rsidRDefault="00CE2137" w14:paraId="3817585E" w14:textId="73B317E4">
      <w:pPr>
        <w:widowControl w:val="0"/>
        <w:numPr>
          <w:ilvl w:val="0"/>
          <w:numId w:val="93"/>
        </w:numPr>
        <w:autoSpaceDE w:val="0"/>
        <w:autoSpaceDN w:val="0"/>
        <w:adjustRightInd w:val="0"/>
        <w:spacing w:after="120" w:line="240" w:lineRule="auto"/>
        <w:outlineLvl w:val="3"/>
        <w:rPr>
          <w:rFonts w:ascii="Times New Roman" w:hAnsi="Times New Roman" w:eastAsia="Times New Roman" w:cs="Times New Roman"/>
          <w:sz w:val="24"/>
          <w:szCs w:val="24"/>
        </w:rPr>
      </w:pPr>
      <w:r w:rsidRPr="00E83073">
        <w:rPr>
          <w:rFonts w:ascii="Times New Roman" w:hAnsi="Times New Roman" w:eastAsia="Times New Roman" w:cs="Times New Roman"/>
          <w:sz w:val="24"/>
          <w:szCs w:val="24"/>
          <w:u w:val="single"/>
        </w:rPr>
        <w:t>Form of Closing Docket Submission</w:t>
      </w:r>
      <w:r w:rsidRPr="00E83073">
        <w:rPr>
          <w:rFonts w:ascii="Times New Roman" w:hAnsi="Times New Roman" w:eastAsia="Times New Roman" w:cs="Times New Roman"/>
          <w:sz w:val="24"/>
          <w:szCs w:val="24"/>
        </w:rPr>
        <w:t xml:space="preserve">.  </w:t>
      </w:r>
      <w:r w:rsidRPr="00E83073" w:rsidR="008C525B">
        <w:rPr>
          <w:rFonts w:ascii="Times New Roman" w:hAnsi="Times New Roman" w:eastAsia="Times New Roman" w:cs="Times New Roman"/>
          <w:sz w:val="24"/>
          <w:szCs w:val="24"/>
        </w:rPr>
        <w:t xml:space="preserve">For closing, </w:t>
      </w:r>
      <w:r w:rsidRPr="00E83073">
        <w:rPr>
          <w:rFonts w:ascii="Times New Roman" w:hAnsi="Times New Roman" w:eastAsia="Times New Roman" w:cs="Times New Roman"/>
          <w:sz w:val="24"/>
          <w:szCs w:val="24"/>
        </w:rPr>
        <w:t>Lender’s Counsel must provide the HUD Closing Attorney with two (2) sets of all closing documents (</w:t>
      </w:r>
      <w:r w:rsidR="00E72FFE">
        <w:rPr>
          <w:rFonts w:ascii="Times New Roman" w:hAnsi="Times New Roman" w:eastAsia="Times New Roman" w:cs="Times New Roman"/>
          <w:sz w:val="24"/>
          <w:szCs w:val="24"/>
        </w:rPr>
        <w:t>the</w:t>
      </w:r>
      <w:r w:rsidRPr="00E83073">
        <w:rPr>
          <w:rFonts w:ascii="Times New Roman" w:hAnsi="Times New Roman" w:eastAsia="Times New Roman" w:cs="Times New Roman"/>
          <w:sz w:val="24"/>
          <w:szCs w:val="24"/>
        </w:rPr>
        <w:t xml:space="preserve"> “Closing Docket”) in hard copy, </w:t>
      </w:r>
      <w:r w:rsidRPr="002977B2" w:rsidR="001868F7">
        <w:rPr>
          <w:rFonts w:ascii="Times New Roman" w:hAnsi="Times New Roman" w:eastAsia="Times New Roman" w:cs="Times New Roman"/>
          <w:sz w:val="24"/>
          <w:szCs w:val="24"/>
        </w:rPr>
        <w:t>except when instructed otherwise by the HUD Closing Attorney</w:t>
      </w:r>
      <w:r w:rsidRPr="00E83073">
        <w:rPr>
          <w:rFonts w:ascii="Times New Roman" w:hAnsi="Times New Roman" w:eastAsia="Times New Roman" w:cs="Times New Roman"/>
          <w:sz w:val="24"/>
          <w:szCs w:val="24"/>
        </w:rPr>
        <w:t xml:space="preserve">.  </w:t>
      </w:r>
      <w:r w:rsidRPr="00E83073" w:rsidR="00217A84">
        <w:rPr>
          <w:rFonts w:ascii="Times New Roman" w:hAnsi="Times New Roman" w:eastAsia="Times New Roman" w:cs="Times New Roman"/>
          <w:sz w:val="24"/>
          <w:szCs w:val="24"/>
        </w:rPr>
        <w:t xml:space="preserve">Lender’s Counsel is responsible for the administrative tasks </w:t>
      </w:r>
      <w:r w:rsidR="00E72FFE">
        <w:rPr>
          <w:rFonts w:ascii="Times New Roman" w:hAnsi="Times New Roman" w:eastAsia="Times New Roman" w:cs="Times New Roman"/>
          <w:sz w:val="24"/>
          <w:szCs w:val="24"/>
        </w:rPr>
        <w:t xml:space="preserve">necessary to compile </w:t>
      </w:r>
      <w:r w:rsidRPr="00E83073" w:rsidR="00217A84">
        <w:rPr>
          <w:rFonts w:ascii="Times New Roman" w:hAnsi="Times New Roman" w:eastAsia="Times New Roman" w:cs="Times New Roman"/>
          <w:sz w:val="24"/>
          <w:szCs w:val="24"/>
        </w:rPr>
        <w:t>the complete Closing Docket</w:t>
      </w:r>
      <w:r w:rsidRPr="00E83073" w:rsidR="00AD5E00">
        <w:rPr>
          <w:rFonts w:ascii="Times New Roman" w:hAnsi="Times New Roman" w:eastAsia="Times New Roman" w:cs="Times New Roman"/>
          <w:sz w:val="24"/>
          <w:szCs w:val="24"/>
        </w:rPr>
        <w:t xml:space="preserve">, except for internal HUD documents identified </w:t>
      </w:r>
      <w:r w:rsidR="00E72FFE">
        <w:rPr>
          <w:rFonts w:ascii="Times New Roman" w:hAnsi="Times New Roman" w:eastAsia="Times New Roman" w:cs="Times New Roman"/>
          <w:sz w:val="24"/>
          <w:szCs w:val="24"/>
        </w:rPr>
        <w:t xml:space="preserve">as such </w:t>
      </w:r>
      <w:r w:rsidRPr="00E83073" w:rsidR="00AD5E00">
        <w:rPr>
          <w:rFonts w:ascii="Times New Roman" w:hAnsi="Times New Roman" w:eastAsia="Times New Roman" w:cs="Times New Roman"/>
          <w:sz w:val="24"/>
          <w:szCs w:val="24"/>
        </w:rPr>
        <w:t xml:space="preserve">in the applicable </w:t>
      </w:r>
      <w:r w:rsidR="00E72FFE">
        <w:rPr>
          <w:rFonts w:ascii="Times New Roman" w:hAnsi="Times New Roman" w:eastAsia="Times New Roman" w:cs="Times New Roman"/>
          <w:sz w:val="24"/>
          <w:szCs w:val="24"/>
        </w:rPr>
        <w:t>C</w:t>
      </w:r>
      <w:r w:rsidRPr="00E83073" w:rsidR="00AD5E00">
        <w:rPr>
          <w:rFonts w:ascii="Times New Roman" w:hAnsi="Times New Roman" w:eastAsia="Times New Roman" w:cs="Times New Roman"/>
          <w:sz w:val="24"/>
          <w:szCs w:val="24"/>
        </w:rPr>
        <w:t xml:space="preserve">losing </w:t>
      </w:r>
      <w:r w:rsidR="00E72FFE">
        <w:rPr>
          <w:rFonts w:ascii="Times New Roman" w:hAnsi="Times New Roman" w:eastAsia="Times New Roman" w:cs="Times New Roman"/>
          <w:sz w:val="24"/>
          <w:szCs w:val="24"/>
        </w:rPr>
        <w:t>C</w:t>
      </w:r>
      <w:r w:rsidRPr="00E83073" w:rsidR="00AD5E00">
        <w:rPr>
          <w:rFonts w:ascii="Times New Roman" w:hAnsi="Times New Roman" w:eastAsia="Times New Roman" w:cs="Times New Roman"/>
          <w:sz w:val="24"/>
          <w:szCs w:val="24"/>
        </w:rPr>
        <w:t>hecklist</w:t>
      </w:r>
      <w:r w:rsidRPr="00E83073" w:rsidR="00217A84">
        <w:rPr>
          <w:rFonts w:ascii="Times New Roman" w:hAnsi="Times New Roman" w:eastAsia="Times New Roman" w:cs="Times New Roman"/>
          <w:sz w:val="24"/>
          <w:szCs w:val="24"/>
        </w:rPr>
        <w:t xml:space="preserve">. </w:t>
      </w:r>
    </w:p>
    <w:p w:rsidRPr="00E83073" w:rsidR="00CE2137" w:rsidP="00217A84" w:rsidRDefault="00CE2137" w14:paraId="6167FC13" w14:textId="216C6147">
      <w:pPr>
        <w:widowControl w:val="0"/>
        <w:autoSpaceDE w:val="0"/>
        <w:autoSpaceDN w:val="0"/>
        <w:adjustRightInd w:val="0"/>
        <w:spacing w:after="120" w:line="240" w:lineRule="auto"/>
        <w:ind w:left="360"/>
        <w:outlineLvl w:val="3"/>
        <w:rPr>
          <w:rFonts w:ascii="Times New Roman" w:hAnsi="Times New Roman" w:eastAsia="Times New Roman" w:cs="Times New Roman"/>
          <w:sz w:val="24"/>
          <w:szCs w:val="24"/>
        </w:rPr>
      </w:pPr>
      <w:r w:rsidRPr="00E83073">
        <w:rPr>
          <w:rFonts w:ascii="Times New Roman" w:hAnsi="Times New Roman" w:eastAsia="Times New Roman" w:cs="Times New Roman"/>
          <w:sz w:val="24"/>
          <w:szCs w:val="24"/>
        </w:rPr>
        <w:t xml:space="preserve">The first set of documents must include all originals required by the applicable </w:t>
      </w:r>
      <w:r w:rsidR="00A11D7A">
        <w:rPr>
          <w:rFonts w:ascii="Times New Roman" w:hAnsi="Times New Roman" w:eastAsia="Times New Roman" w:cs="Times New Roman"/>
          <w:sz w:val="24"/>
          <w:szCs w:val="24"/>
        </w:rPr>
        <w:t>c</w:t>
      </w:r>
      <w:r w:rsidRPr="00E83073" w:rsidR="00A3635F">
        <w:rPr>
          <w:rFonts w:ascii="Times New Roman" w:hAnsi="Times New Roman" w:eastAsia="Times New Roman" w:cs="Times New Roman"/>
          <w:sz w:val="24"/>
          <w:szCs w:val="24"/>
        </w:rPr>
        <w:t xml:space="preserve">losing </w:t>
      </w:r>
      <w:r w:rsidR="00A11D7A">
        <w:rPr>
          <w:rFonts w:ascii="Times New Roman" w:hAnsi="Times New Roman" w:eastAsia="Times New Roman" w:cs="Times New Roman"/>
          <w:sz w:val="24"/>
          <w:szCs w:val="24"/>
        </w:rPr>
        <w:t>c</w:t>
      </w:r>
      <w:r w:rsidRPr="00E83073" w:rsidR="00A3635F">
        <w:rPr>
          <w:rFonts w:ascii="Times New Roman" w:hAnsi="Times New Roman" w:eastAsia="Times New Roman" w:cs="Times New Roman"/>
          <w:sz w:val="24"/>
          <w:szCs w:val="24"/>
        </w:rPr>
        <w:t xml:space="preserve">hecklist </w:t>
      </w:r>
      <w:r w:rsidR="007745C6">
        <w:rPr>
          <w:rFonts w:ascii="Times New Roman" w:hAnsi="Times New Roman" w:eastAsia="Times New Roman" w:cs="Times New Roman"/>
          <w:sz w:val="24"/>
          <w:szCs w:val="24"/>
        </w:rPr>
        <w:t xml:space="preserve">for submission to </w:t>
      </w:r>
      <w:r w:rsidRPr="00E83073">
        <w:rPr>
          <w:rFonts w:ascii="Times New Roman" w:hAnsi="Times New Roman" w:eastAsia="Times New Roman" w:cs="Times New Roman"/>
          <w:sz w:val="24"/>
          <w:szCs w:val="24"/>
        </w:rPr>
        <w:t xml:space="preserve">the Washington Docket.  </w:t>
      </w:r>
      <w:r w:rsidRPr="00E83073">
        <w:rPr>
          <w:rFonts w:ascii="Times New Roman" w:hAnsi="Times New Roman" w:eastAsia="Times New Roman" w:cs="Times New Roman"/>
          <w:i/>
          <w:iCs/>
          <w:sz w:val="24"/>
          <w:szCs w:val="24"/>
        </w:rPr>
        <w:t xml:space="preserve">See </w:t>
      </w:r>
      <w:r w:rsidRPr="00E83073">
        <w:rPr>
          <w:rFonts w:ascii="Times New Roman" w:hAnsi="Times New Roman" w:eastAsia="Times New Roman" w:cs="Times New Roman"/>
          <w:sz w:val="24"/>
          <w:szCs w:val="24"/>
        </w:rPr>
        <w:t xml:space="preserve">Appendix </w:t>
      </w:r>
      <w:r w:rsidRPr="00E83073" w:rsidR="004E05A9">
        <w:rPr>
          <w:rFonts w:ascii="Times New Roman" w:hAnsi="Times New Roman" w:eastAsia="Times New Roman" w:cs="Times New Roman"/>
          <w:sz w:val="24"/>
          <w:szCs w:val="24"/>
        </w:rPr>
        <w:t>19</w:t>
      </w:r>
      <w:r w:rsidRPr="00E83073">
        <w:rPr>
          <w:rFonts w:ascii="Times New Roman" w:hAnsi="Times New Roman" w:eastAsia="Times New Roman" w:cs="Times New Roman"/>
          <w:sz w:val="24"/>
          <w:szCs w:val="24"/>
        </w:rPr>
        <w:t xml:space="preserve">E.  Lender’s Counsel must identify which set is being submitted </w:t>
      </w:r>
      <w:r w:rsidR="00F26A33">
        <w:rPr>
          <w:rFonts w:ascii="Times New Roman" w:hAnsi="Times New Roman" w:eastAsia="Times New Roman" w:cs="Times New Roman"/>
          <w:sz w:val="24"/>
          <w:szCs w:val="24"/>
        </w:rPr>
        <w:t>for</w:t>
      </w:r>
      <w:r w:rsidRPr="00E83073" w:rsidR="00F26A33">
        <w:rPr>
          <w:rFonts w:ascii="Times New Roman" w:hAnsi="Times New Roman" w:eastAsia="Times New Roman" w:cs="Times New Roman"/>
          <w:sz w:val="24"/>
          <w:szCs w:val="24"/>
        </w:rPr>
        <w:t xml:space="preserve"> </w:t>
      </w:r>
      <w:r w:rsidRPr="00E83073">
        <w:rPr>
          <w:rFonts w:ascii="Times New Roman" w:hAnsi="Times New Roman" w:eastAsia="Times New Roman" w:cs="Times New Roman"/>
          <w:sz w:val="24"/>
          <w:szCs w:val="24"/>
        </w:rPr>
        <w:t>the Washington Docket</w:t>
      </w:r>
      <w:r w:rsidRPr="00E83073" w:rsidR="008C525B">
        <w:rPr>
          <w:rFonts w:ascii="Times New Roman" w:hAnsi="Times New Roman" w:eastAsia="Times New Roman" w:cs="Times New Roman"/>
          <w:sz w:val="24"/>
          <w:szCs w:val="24"/>
        </w:rPr>
        <w:t xml:space="preserve"> and which as the </w:t>
      </w:r>
      <w:r w:rsidRPr="00E83073" w:rsidR="008C525B">
        <w:rPr>
          <w:rFonts w:ascii="Times New Roman" w:hAnsi="Times New Roman" w:eastAsia="Times New Roman" w:cs="Times New Roman"/>
          <w:sz w:val="24"/>
          <w:szCs w:val="24"/>
        </w:rPr>
        <w:lastRenderedPageBreak/>
        <w:t>attorney docket</w:t>
      </w:r>
      <w:r w:rsidRPr="00E83073">
        <w:rPr>
          <w:rFonts w:ascii="Times New Roman" w:hAnsi="Times New Roman" w:eastAsia="Times New Roman" w:cs="Times New Roman"/>
          <w:sz w:val="24"/>
          <w:szCs w:val="24"/>
        </w:rPr>
        <w:t>.</w:t>
      </w:r>
    </w:p>
    <w:p w:rsidRPr="00E83073" w:rsidR="00AD5E00" w:rsidP="003D67E8" w:rsidRDefault="00CE2137" w14:paraId="76095781" w14:textId="55DCA833">
      <w:pPr>
        <w:widowControl w:val="0"/>
        <w:autoSpaceDE w:val="0"/>
        <w:autoSpaceDN w:val="0"/>
        <w:adjustRightInd w:val="0"/>
        <w:spacing w:after="0" w:line="240" w:lineRule="auto"/>
        <w:ind w:left="360"/>
        <w:rPr>
          <w:rFonts w:ascii="Times New Roman" w:hAnsi="Times New Roman" w:eastAsia="Times New Roman" w:cs="Times New Roman"/>
          <w:sz w:val="24"/>
          <w:szCs w:val="24"/>
        </w:rPr>
      </w:pPr>
      <w:r w:rsidRPr="00E83073">
        <w:rPr>
          <w:rFonts w:ascii="Times New Roman" w:hAnsi="Times New Roman" w:eastAsia="Times New Roman" w:cs="Times New Roman"/>
          <w:sz w:val="24"/>
          <w:szCs w:val="24"/>
        </w:rPr>
        <w:t xml:space="preserve">Lender’s Counsel is responsible for providing the RC Director and HUD Closing Attorney with an electronic copy of the Closing Docket within 14 </w:t>
      </w:r>
      <w:r w:rsidR="00790AA5">
        <w:rPr>
          <w:rFonts w:ascii="Times New Roman" w:hAnsi="Times New Roman" w:eastAsia="Times New Roman" w:cs="Times New Roman"/>
          <w:sz w:val="24"/>
          <w:szCs w:val="24"/>
        </w:rPr>
        <w:t xml:space="preserve">calendar </w:t>
      </w:r>
      <w:r w:rsidRPr="00E83073">
        <w:rPr>
          <w:rFonts w:ascii="Times New Roman" w:hAnsi="Times New Roman" w:eastAsia="Times New Roman" w:cs="Times New Roman"/>
          <w:sz w:val="24"/>
          <w:szCs w:val="24"/>
        </w:rPr>
        <w:t>days after closing (preferably in searchable PDF format</w:t>
      </w:r>
      <w:r w:rsidR="007745C6">
        <w:rPr>
          <w:rFonts w:ascii="Times New Roman" w:hAnsi="Times New Roman" w:eastAsia="Times New Roman" w:cs="Times New Roman"/>
          <w:sz w:val="24"/>
          <w:szCs w:val="24"/>
        </w:rPr>
        <w:t>).  The electronic copy must include</w:t>
      </w:r>
      <w:r w:rsidR="009F7FCD">
        <w:rPr>
          <w:rFonts w:ascii="Times New Roman" w:hAnsi="Times New Roman" w:eastAsia="Times New Roman" w:cs="Times New Roman"/>
          <w:sz w:val="24"/>
          <w:szCs w:val="24"/>
        </w:rPr>
        <w:t xml:space="preserve"> separate file</w:t>
      </w:r>
      <w:r w:rsidR="007745C6">
        <w:rPr>
          <w:rFonts w:ascii="Times New Roman" w:hAnsi="Times New Roman" w:eastAsia="Times New Roman" w:cs="Times New Roman"/>
          <w:sz w:val="24"/>
          <w:szCs w:val="24"/>
        </w:rPr>
        <w:t>s</w:t>
      </w:r>
      <w:r w:rsidR="009F7FCD">
        <w:rPr>
          <w:rFonts w:ascii="Times New Roman" w:hAnsi="Times New Roman" w:eastAsia="Times New Roman" w:cs="Times New Roman"/>
          <w:sz w:val="24"/>
          <w:szCs w:val="24"/>
        </w:rPr>
        <w:t xml:space="preserve"> for each document</w:t>
      </w:r>
      <w:r w:rsidR="007745C6">
        <w:rPr>
          <w:rFonts w:ascii="Times New Roman" w:hAnsi="Times New Roman" w:eastAsia="Times New Roman" w:cs="Times New Roman"/>
          <w:sz w:val="24"/>
          <w:szCs w:val="24"/>
        </w:rPr>
        <w:t xml:space="preserve">, with file names that reflect the title of the document and the order of the </w:t>
      </w:r>
      <w:r w:rsidR="00A11D7A">
        <w:rPr>
          <w:rFonts w:ascii="Times New Roman" w:hAnsi="Times New Roman" w:eastAsia="Times New Roman" w:cs="Times New Roman"/>
          <w:sz w:val="24"/>
          <w:szCs w:val="24"/>
        </w:rPr>
        <w:t xml:space="preserve">applicable </w:t>
      </w:r>
      <w:r w:rsidR="007745C6">
        <w:rPr>
          <w:rFonts w:ascii="Times New Roman" w:hAnsi="Times New Roman" w:eastAsia="Times New Roman" w:cs="Times New Roman"/>
          <w:sz w:val="24"/>
          <w:szCs w:val="24"/>
        </w:rPr>
        <w:t>closing checklist</w:t>
      </w:r>
      <w:r w:rsidRPr="00E83073">
        <w:rPr>
          <w:rFonts w:ascii="Times New Roman" w:hAnsi="Times New Roman" w:eastAsia="Times New Roman" w:cs="Times New Roman"/>
          <w:sz w:val="24"/>
          <w:szCs w:val="24"/>
        </w:rPr>
        <w:t xml:space="preserve">.  Lender’s Counsel is responsible for ensuring that the electronic copy is an accurate copy of the </w:t>
      </w:r>
      <w:r w:rsidR="00A3635F">
        <w:rPr>
          <w:rFonts w:ascii="Times New Roman" w:hAnsi="Times New Roman" w:eastAsia="Times New Roman" w:cs="Times New Roman"/>
          <w:sz w:val="24"/>
          <w:szCs w:val="24"/>
        </w:rPr>
        <w:t>Closing Docket</w:t>
      </w:r>
      <w:r w:rsidRPr="00E83073">
        <w:rPr>
          <w:rFonts w:ascii="Times New Roman" w:hAnsi="Times New Roman" w:eastAsia="Times New Roman" w:cs="Times New Roman"/>
          <w:sz w:val="24"/>
          <w:szCs w:val="24"/>
        </w:rPr>
        <w:t xml:space="preserve">, as submitted </w:t>
      </w:r>
      <w:r w:rsidRPr="00E83073" w:rsidR="00E717A0">
        <w:rPr>
          <w:rFonts w:ascii="Times New Roman" w:hAnsi="Times New Roman" w:eastAsia="Times New Roman" w:cs="Times New Roman"/>
          <w:sz w:val="24"/>
          <w:szCs w:val="24"/>
        </w:rPr>
        <w:t xml:space="preserve">and approved by </w:t>
      </w:r>
      <w:r w:rsidRPr="00E83073">
        <w:rPr>
          <w:rFonts w:ascii="Times New Roman" w:hAnsi="Times New Roman" w:eastAsia="Times New Roman" w:cs="Times New Roman"/>
          <w:sz w:val="24"/>
          <w:szCs w:val="24"/>
        </w:rPr>
        <w:t>the HUD Closing Attorney</w:t>
      </w:r>
      <w:r w:rsidRPr="00E83073" w:rsidR="00E717A0">
        <w:rPr>
          <w:rFonts w:ascii="Times New Roman" w:hAnsi="Times New Roman" w:eastAsia="Times New Roman" w:cs="Times New Roman"/>
          <w:sz w:val="24"/>
          <w:szCs w:val="24"/>
        </w:rPr>
        <w:t xml:space="preserve">. </w:t>
      </w:r>
    </w:p>
    <w:p w:rsidRPr="00E83073" w:rsidR="00CE2137" w:rsidP="00AD5E00" w:rsidRDefault="00CE2137" w14:paraId="1988A2EB" w14:textId="77777777">
      <w:pPr>
        <w:widowControl w:val="0"/>
        <w:autoSpaceDE w:val="0"/>
        <w:autoSpaceDN w:val="0"/>
        <w:adjustRightInd w:val="0"/>
        <w:spacing w:after="0" w:line="240" w:lineRule="auto"/>
        <w:ind w:left="360"/>
        <w:rPr>
          <w:rFonts w:ascii="Times New Roman" w:hAnsi="Times New Roman" w:eastAsia="Times New Roman" w:cs="Times New Roman"/>
          <w:sz w:val="24"/>
          <w:szCs w:val="24"/>
        </w:rPr>
      </w:pPr>
    </w:p>
    <w:p w:rsidRPr="00E83073" w:rsidR="00CE2137" w:rsidP="00F36094" w:rsidRDefault="00CE2137" w14:paraId="29DECDD7" w14:textId="6A32354B">
      <w:pPr>
        <w:widowControl w:val="0"/>
        <w:numPr>
          <w:ilvl w:val="0"/>
          <w:numId w:val="93"/>
        </w:numPr>
        <w:autoSpaceDE w:val="0"/>
        <w:autoSpaceDN w:val="0"/>
        <w:adjustRightInd w:val="0"/>
        <w:spacing w:after="120" w:line="240" w:lineRule="auto"/>
        <w:outlineLvl w:val="3"/>
        <w:rPr>
          <w:rFonts w:ascii="Times New Roman" w:hAnsi="Times New Roman" w:eastAsia="Times New Roman" w:cs="Times New Roman"/>
          <w:sz w:val="24"/>
          <w:szCs w:val="24"/>
        </w:rPr>
      </w:pPr>
      <w:r w:rsidRPr="00E83073">
        <w:rPr>
          <w:rFonts w:ascii="Times New Roman" w:hAnsi="Times New Roman" w:eastAsia="Times New Roman" w:cs="Times New Roman"/>
          <w:sz w:val="24"/>
          <w:szCs w:val="24"/>
          <w:u w:val="single"/>
        </w:rPr>
        <w:t>Restriction on Post-Closing Revision to Closing Docket</w:t>
      </w:r>
      <w:r w:rsidRPr="00E83073">
        <w:rPr>
          <w:rFonts w:ascii="Times New Roman" w:hAnsi="Times New Roman" w:eastAsia="Times New Roman" w:cs="Times New Roman"/>
          <w:sz w:val="24"/>
          <w:szCs w:val="24"/>
        </w:rPr>
        <w:t xml:space="preserve">.  After closing, the Closing Docket may not be revised or amended without the prior written approval of the RC </w:t>
      </w:r>
      <w:r w:rsidR="00B06B9B">
        <w:rPr>
          <w:rFonts w:ascii="Times New Roman" w:hAnsi="Times New Roman" w:eastAsia="Times New Roman" w:cs="Times New Roman"/>
          <w:sz w:val="24"/>
          <w:szCs w:val="24"/>
        </w:rPr>
        <w:t>Director</w:t>
      </w:r>
      <w:r w:rsidRPr="00E83073">
        <w:rPr>
          <w:rFonts w:ascii="Times New Roman" w:hAnsi="Times New Roman" w:eastAsia="Times New Roman" w:cs="Times New Roman"/>
          <w:sz w:val="24"/>
          <w:szCs w:val="24"/>
        </w:rPr>
        <w:t xml:space="preserve"> and HUD Closing Attorney</w:t>
      </w:r>
      <w:r w:rsidRPr="00E83073" w:rsidR="00A32A03">
        <w:rPr>
          <w:rFonts w:ascii="Times New Roman" w:hAnsi="Times New Roman" w:eastAsia="Times New Roman" w:cs="Times New Roman"/>
          <w:sz w:val="24"/>
          <w:szCs w:val="24"/>
        </w:rPr>
        <w:t>.</w:t>
      </w:r>
      <w:r w:rsidRPr="00E83073">
        <w:rPr>
          <w:rFonts w:ascii="Times New Roman" w:hAnsi="Times New Roman" w:eastAsia="Times New Roman" w:cs="Times New Roman"/>
          <w:sz w:val="24"/>
          <w:szCs w:val="24"/>
        </w:rPr>
        <w:t xml:space="preserve"> </w:t>
      </w:r>
    </w:p>
    <w:p w:rsidRPr="00E83073" w:rsidR="00CE2137" w:rsidP="00F36094" w:rsidRDefault="00634842" w14:paraId="638B7AFC" w14:textId="50E649BD">
      <w:pPr>
        <w:widowControl w:val="0"/>
        <w:numPr>
          <w:ilvl w:val="0"/>
          <w:numId w:val="93"/>
        </w:numPr>
        <w:autoSpaceDE w:val="0"/>
        <w:autoSpaceDN w:val="0"/>
        <w:adjustRightInd w:val="0"/>
        <w:spacing w:after="0" w:line="360" w:lineRule="auto"/>
        <w:rPr>
          <w:rFonts w:ascii="Times New Roman" w:hAnsi="Times New Roman" w:cs="Times New Roman" w:eastAsiaTheme="minorEastAsia"/>
          <w:sz w:val="24"/>
          <w:szCs w:val="24"/>
        </w:rPr>
      </w:pPr>
      <w:r w:rsidRPr="00E83073">
        <w:rPr>
          <w:rFonts w:ascii="Times New Roman" w:hAnsi="Times New Roman" w:eastAsia="Times New Roman" w:cs="Times New Roman"/>
          <w:sz w:val="24"/>
          <w:szCs w:val="24"/>
          <w:u w:val="single"/>
        </w:rPr>
        <w:t xml:space="preserve">Closing Type: Mail or </w:t>
      </w:r>
      <w:r w:rsidRPr="00E83073" w:rsidR="00CE2137">
        <w:rPr>
          <w:rFonts w:ascii="Times New Roman" w:hAnsi="Times New Roman" w:eastAsia="Times New Roman" w:cs="Times New Roman"/>
          <w:sz w:val="24"/>
          <w:szCs w:val="24"/>
          <w:u w:val="single"/>
        </w:rPr>
        <w:t>In-Person</w:t>
      </w:r>
      <w:r w:rsidRPr="00507805" w:rsidR="00CE2137">
        <w:rPr>
          <w:rFonts w:ascii="Times New Roman" w:hAnsi="Times New Roman" w:eastAsia="Times New Roman" w:cs="Times New Roman"/>
          <w:sz w:val="24"/>
          <w:szCs w:val="24"/>
        </w:rPr>
        <w:t>.</w:t>
      </w:r>
      <w:r w:rsidRPr="00E83073" w:rsidR="00CE2137">
        <w:rPr>
          <w:rFonts w:ascii="Times New Roman" w:hAnsi="Times New Roman" w:eastAsia="Times New Roman" w:cs="Times New Roman"/>
          <w:sz w:val="24"/>
          <w:szCs w:val="24"/>
        </w:rPr>
        <w:t xml:space="preserve">  </w:t>
      </w:r>
    </w:p>
    <w:p w:rsidRPr="00E83073" w:rsidR="00634842" w:rsidP="00F36094" w:rsidRDefault="00634842" w14:paraId="139B168C" w14:textId="1A9342DF">
      <w:pPr>
        <w:pStyle w:val="ListParagraph"/>
        <w:numPr>
          <w:ilvl w:val="1"/>
          <w:numId w:val="7"/>
        </w:numPr>
        <w:overflowPunct w:val="0"/>
        <w:spacing w:before="120" w:after="240"/>
        <w:rPr>
          <w:rFonts w:ascii="Times New Roman" w:hAnsi="Times New Roman"/>
        </w:rPr>
      </w:pPr>
      <w:r w:rsidRPr="00E83073">
        <w:rPr>
          <w:rFonts w:ascii="Times New Roman" w:hAnsi="Times New Roman" w:eastAsiaTheme="minorEastAsia"/>
          <w:u w:val="single"/>
        </w:rPr>
        <w:t>Mail Closings</w:t>
      </w:r>
      <w:r w:rsidRPr="00E83073">
        <w:rPr>
          <w:rFonts w:ascii="Times New Roman" w:hAnsi="Times New Roman" w:eastAsiaTheme="minorEastAsia"/>
        </w:rPr>
        <w:t xml:space="preserve">. A closing by mail will be scheduled at Lender’s request, except as provided below.  In requesting a closing by mail, Lender and Lender’s Counsel agree to adhere to the mail closing procedures of this subsection.  </w:t>
      </w:r>
    </w:p>
    <w:p w:rsidRPr="00E83073" w:rsidR="00634842" w:rsidP="00F36094" w:rsidRDefault="00634842" w14:paraId="74C10B58" w14:textId="4262020B">
      <w:pPr>
        <w:pStyle w:val="ListParagraph"/>
        <w:numPr>
          <w:ilvl w:val="2"/>
          <w:numId w:val="7"/>
        </w:numPr>
        <w:overflowPunct w:val="0"/>
        <w:spacing w:before="120" w:after="240"/>
        <w:rPr>
          <w:rFonts w:ascii="Times New Roman" w:hAnsi="Times New Roman"/>
        </w:rPr>
      </w:pPr>
      <w:r w:rsidRPr="00E83073">
        <w:rPr>
          <w:rFonts w:ascii="Times New Roman" w:hAnsi="Times New Roman"/>
          <w:u w:val="single"/>
        </w:rPr>
        <w:t>Standards for Denying a Request to Close by Mail</w:t>
      </w:r>
      <w:r w:rsidRPr="00E83073">
        <w:rPr>
          <w:rFonts w:ascii="Times New Roman" w:hAnsi="Times New Roman"/>
        </w:rPr>
        <w:t>.  The RC Director and the appropriate Regional Counsel have the authority to deny a Lender request to close by mail</w:t>
      </w:r>
      <w:r w:rsidR="00877BAE">
        <w:rPr>
          <w:rFonts w:ascii="Times New Roman" w:hAnsi="Times New Roman"/>
        </w:rPr>
        <w:t xml:space="preserve"> if they determine that the complexity of the transaction necessitates an in-person closing</w:t>
      </w:r>
      <w:r w:rsidRPr="00E83073">
        <w:rPr>
          <w:rFonts w:ascii="Times New Roman" w:hAnsi="Times New Roman"/>
        </w:rPr>
        <w:t xml:space="preserve">.  </w:t>
      </w:r>
    </w:p>
    <w:p w:rsidRPr="00E83073" w:rsidR="00634842" w:rsidP="00F36094" w:rsidRDefault="00634842" w14:paraId="2CDD17D5" w14:textId="3C207A90">
      <w:pPr>
        <w:pStyle w:val="ListParagraph"/>
        <w:numPr>
          <w:ilvl w:val="2"/>
          <w:numId w:val="7"/>
        </w:numPr>
        <w:overflowPunct w:val="0"/>
        <w:spacing w:before="120" w:after="240"/>
        <w:rPr>
          <w:rFonts w:ascii="Times New Roman" w:hAnsi="Times New Roman"/>
        </w:rPr>
      </w:pPr>
      <w:r w:rsidRPr="00E83073">
        <w:rPr>
          <w:rFonts w:ascii="Times New Roman" w:hAnsi="Times New Roman"/>
          <w:u w:val="single"/>
        </w:rPr>
        <w:t>Mail Closing Procedures</w:t>
      </w:r>
      <w:r w:rsidRPr="00E83073">
        <w:rPr>
          <w:rFonts w:ascii="Times New Roman" w:hAnsi="Times New Roman"/>
        </w:rPr>
        <w:t xml:space="preserve">.  When closing by mail, Lender’s Counsel must follow these standards: </w:t>
      </w:r>
    </w:p>
    <w:p w:rsidRPr="00E83073" w:rsidR="00634842" w:rsidP="00F36094" w:rsidRDefault="00634842" w14:paraId="38E814FB" w14:textId="005D2D54">
      <w:pPr>
        <w:pStyle w:val="ListParagraph"/>
        <w:numPr>
          <w:ilvl w:val="3"/>
          <w:numId w:val="7"/>
        </w:numPr>
        <w:overflowPunct w:val="0"/>
        <w:spacing w:before="120" w:after="240"/>
        <w:rPr>
          <w:rFonts w:ascii="Times New Roman" w:hAnsi="Times New Roman"/>
          <w:u w:val="single"/>
        </w:rPr>
      </w:pPr>
      <w:r w:rsidRPr="00E83073">
        <w:rPr>
          <w:rFonts w:ascii="Times New Roman" w:hAnsi="Times New Roman"/>
          <w:u w:val="single"/>
        </w:rPr>
        <w:t>Package Format</w:t>
      </w:r>
      <w:r w:rsidRPr="00E83073">
        <w:rPr>
          <w:rFonts w:ascii="Times New Roman" w:hAnsi="Times New Roman"/>
        </w:rPr>
        <w:t xml:space="preserve">.  Except as otherwise provided in this </w:t>
      </w:r>
      <w:r w:rsidR="00D20620">
        <w:rPr>
          <w:rFonts w:ascii="Times New Roman" w:hAnsi="Times New Roman"/>
        </w:rPr>
        <w:t>Chapter 19</w:t>
      </w:r>
      <w:r w:rsidR="001868F7">
        <w:rPr>
          <w:rFonts w:ascii="Times New Roman" w:hAnsi="Times New Roman"/>
        </w:rPr>
        <w:t xml:space="preserve"> or when instructed otherwise by the HUD Closing Attorney</w:t>
      </w:r>
      <w:r w:rsidRPr="00E83073">
        <w:rPr>
          <w:rFonts w:ascii="Times New Roman" w:hAnsi="Times New Roman"/>
        </w:rPr>
        <w:t xml:space="preserve">, </w:t>
      </w:r>
      <w:r w:rsidR="007A6D32">
        <w:rPr>
          <w:rFonts w:ascii="Times New Roman" w:hAnsi="Times New Roman"/>
        </w:rPr>
        <w:t xml:space="preserve">two </w:t>
      </w:r>
      <w:r w:rsidR="00A11D7A">
        <w:rPr>
          <w:rFonts w:ascii="Times New Roman" w:hAnsi="Times New Roman"/>
        </w:rPr>
        <w:t xml:space="preserve">(2) </w:t>
      </w:r>
      <w:r w:rsidR="007A6D32">
        <w:rPr>
          <w:rFonts w:ascii="Times New Roman" w:hAnsi="Times New Roman"/>
        </w:rPr>
        <w:t>complete</w:t>
      </w:r>
      <w:r w:rsidR="00EC0185">
        <w:rPr>
          <w:rFonts w:ascii="Times New Roman" w:hAnsi="Times New Roman"/>
        </w:rPr>
        <w:t xml:space="preserve"> hard copy sets of the Closing Docket must be delivered to the HUD Closing Attorney </w:t>
      </w:r>
      <w:r w:rsidRPr="00E83073">
        <w:rPr>
          <w:rFonts w:ascii="Times New Roman" w:hAnsi="Times New Roman"/>
        </w:rPr>
        <w:t xml:space="preserve">at least two </w:t>
      </w:r>
      <w:r w:rsidR="00EC0185">
        <w:rPr>
          <w:rFonts w:ascii="Times New Roman" w:hAnsi="Times New Roman"/>
        </w:rPr>
        <w:t>(2</w:t>
      </w:r>
      <w:r w:rsidRPr="00E83073">
        <w:rPr>
          <w:rFonts w:ascii="Times New Roman" w:hAnsi="Times New Roman"/>
        </w:rPr>
        <w:t xml:space="preserve">) business days </w:t>
      </w:r>
      <w:r w:rsidR="00EC0185">
        <w:rPr>
          <w:rFonts w:ascii="Times New Roman" w:hAnsi="Times New Roman"/>
        </w:rPr>
        <w:t xml:space="preserve">in advance of </w:t>
      </w:r>
      <w:r w:rsidR="007A6D32">
        <w:rPr>
          <w:rFonts w:ascii="Times New Roman" w:hAnsi="Times New Roman"/>
        </w:rPr>
        <w:t>the</w:t>
      </w:r>
      <w:r w:rsidR="00EC0185">
        <w:rPr>
          <w:rFonts w:ascii="Times New Roman" w:hAnsi="Times New Roman"/>
        </w:rPr>
        <w:t xml:space="preserve"> confirmed closing date </w:t>
      </w:r>
      <w:r w:rsidRPr="00E83073">
        <w:rPr>
          <w:rFonts w:ascii="Times New Roman" w:hAnsi="Times New Roman"/>
        </w:rPr>
        <w:t>(</w:t>
      </w:r>
      <w:r w:rsidR="000D04A7">
        <w:rPr>
          <w:rFonts w:ascii="Times New Roman" w:hAnsi="Times New Roman"/>
        </w:rPr>
        <w:t xml:space="preserve">morning delivery unless </w:t>
      </w:r>
      <w:r w:rsidR="00B23421">
        <w:rPr>
          <w:rFonts w:ascii="Times New Roman" w:hAnsi="Times New Roman"/>
        </w:rPr>
        <w:t xml:space="preserve">the HUD Closing Attorney specifies </w:t>
      </w:r>
      <w:r w:rsidR="000D04A7">
        <w:rPr>
          <w:rFonts w:ascii="Times New Roman" w:hAnsi="Times New Roman"/>
        </w:rPr>
        <w:t>otherwise</w:t>
      </w:r>
      <w:r w:rsidRPr="00E83073">
        <w:rPr>
          <w:rFonts w:ascii="Times New Roman" w:hAnsi="Times New Roman"/>
        </w:rPr>
        <w:t xml:space="preserve">). </w:t>
      </w:r>
      <w:r w:rsidR="00877BAE">
        <w:rPr>
          <w:rFonts w:ascii="Times New Roman" w:hAnsi="Times New Roman"/>
        </w:rPr>
        <w:t xml:space="preserve"> </w:t>
      </w:r>
      <w:r w:rsidRPr="00E83073">
        <w:rPr>
          <w:rFonts w:ascii="Times New Roman" w:hAnsi="Times New Roman"/>
        </w:rPr>
        <w:t>Lender’s Counsel is responsible for compiling the closing package</w:t>
      </w:r>
      <w:r w:rsidR="00EC0185">
        <w:rPr>
          <w:rFonts w:ascii="Times New Roman" w:hAnsi="Times New Roman"/>
        </w:rPr>
        <w:t>s</w:t>
      </w:r>
      <w:r w:rsidRPr="00E83073">
        <w:rPr>
          <w:rFonts w:ascii="Times New Roman" w:hAnsi="Times New Roman"/>
        </w:rPr>
        <w:t xml:space="preserve"> </w:t>
      </w:r>
      <w:r w:rsidR="00A11D7A">
        <w:rPr>
          <w:rFonts w:ascii="Times New Roman" w:hAnsi="Times New Roman"/>
        </w:rPr>
        <w:t>before delivering</w:t>
      </w:r>
      <w:r w:rsidRPr="00E83073">
        <w:rPr>
          <w:rFonts w:ascii="Times New Roman" w:hAnsi="Times New Roman"/>
        </w:rPr>
        <w:t xml:space="preserve"> to HUD (including documents generally within the control of other parties), except that the </w:t>
      </w:r>
      <w:r w:rsidR="00A11D7A">
        <w:rPr>
          <w:rFonts w:ascii="Times New Roman" w:hAnsi="Times New Roman"/>
        </w:rPr>
        <w:t>T</w:t>
      </w:r>
      <w:r w:rsidRPr="00E83073">
        <w:rPr>
          <w:rFonts w:ascii="Times New Roman" w:hAnsi="Times New Roman"/>
        </w:rPr>
        <w:t xml:space="preserve">itle </w:t>
      </w:r>
      <w:r w:rsidR="00A11D7A">
        <w:rPr>
          <w:rFonts w:ascii="Times New Roman" w:hAnsi="Times New Roman"/>
        </w:rPr>
        <w:t>P</w:t>
      </w:r>
      <w:r w:rsidRPr="00E83073">
        <w:rPr>
          <w:rFonts w:ascii="Times New Roman" w:hAnsi="Times New Roman"/>
        </w:rPr>
        <w:t>olicy</w:t>
      </w:r>
      <w:r w:rsidRPr="00E83073" w:rsidR="002260D7">
        <w:rPr>
          <w:rFonts w:ascii="Times New Roman" w:hAnsi="Times New Roman"/>
        </w:rPr>
        <w:t xml:space="preserve">, </w:t>
      </w:r>
      <w:r w:rsidRPr="00E83073">
        <w:rPr>
          <w:rFonts w:ascii="Times New Roman" w:hAnsi="Times New Roman"/>
        </w:rPr>
        <w:t>recorded documents</w:t>
      </w:r>
      <w:r w:rsidRPr="00E83073" w:rsidR="002260D7">
        <w:rPr>
          <w:rFonts w:ascii="Times New Roman" w:hAnsi="Times New Roman"/>
        </w:rPr>
        <w:t>, and final building permits</w:t>
      </w:r>
      <w:r w:rsidRPr="00E83073">
        <w:rPr>
          <w:rFonts w:ascii="Times New Roman" w:hAnsi="Times New Roman"/>
        </w:rPr>
        <w:t xml:space="preserve"> may be delivered on closing day (first overnight delivery or morning delivery by courier). </w:t>
      </w:r>
    </w:p>
    <w:p w:rsidRPr="00E83073" w:rsidR="00634842" w:rsidP="00F36094" w:rsidRDefault="00634842" w14:paraId="3A79A96A" w14:textId="51038049">
      <w:pPr>
        <w:pStyle w:val="ListParagraph"/>
        <w:numPr>
          <w:ilvl w:val="3"/>
          <w:numId w:val="7"/>
        </w:numPr>
        <w:overflowPunct w:val="0"/>
        <w:spacing w:before="120" w:after="240"/>
        <w:rPr>
          <w:rFonts w:ascii="Times New Roman" w:hAnsi="Times New Roman"/>
          <w:u w:val="single"/>
        </w:rPr>
      </w:pPr>
      <w:r w:rsidRPr="00E83073">
        <w:rPr>
          <w:rFonts w:ascii="Times New Roman" w:hAnsi="Times New Roman"/>
          <w:u w:val="single"/>
        </w:rPr>
        <w:t>Availability by Telephone</w:t>
      </w:r>
      <w:r w:rsidRPr="00E83073">
        <w:rPr>
          <w:rFonts w:ascii="Times New Roman" w:hAnsi="Times New Roman"/>
        </w:rPr>
        <w:t>.  All parties to the transaction, including the RC Director, must be available by phone and email on closing day in case questions or issues arise.</w:t>
      </w:r>
      <w:r w:rsidRPr="00E83073" w:rsidR="00A94923">
        <w:rPr>
          <w:rFonts w:ascii="Times New Roman" w:hAnsi="Times New Roman"/>
        </w:rPr>
        <w:t xml:space="preserve">  </w:t>
      </w:r>
    </w:p>
    <w:p w:rsidRPr="00E83073" w:rsidR="00634842" w:rsidP="00F36094" w:rsidRDefault="00634842" w14:paraId="6865253E" w14:textId="525655D2">
      <w:pPr>
        <w:pStyle w:val="ListParagraph"/>
        <w:numPr>
          <w:ilvl w:val="3"/>
          <w:numId w:val="7"/>
        </w:numPr>
        <w:overflowPunct w:val="0"/>
        <w:spacing w:before="120" w:after="240"/>
        <w:rPr>
          <w:rFonts w:ascii="Times New Roman" w:hAnsi="Times New Roman"/>
        </w:rPr>
      </w:pPr>
      <w:r w:rsidRPr="00E83073">
        <w:rPr>
          <w:rFonts w:ascii="Times New Roman" w:hAnsi="Times New Roman"/>
          <w:u w:val="single"/>
        </w:rPr>
        <w:t>Failure to Close by Mail on HUD-Approved Closing Day</w:t>
      </w:r>
      <w:r w:rsidRPr="00E83073">
        <w:rPr>
          <w:rFonts w:ascii="Times New Roman" w:hAnsi="Times New Roman"/>
        </w:rPr>
        <w:t xml:space="preserve">.  If there are problems with the </w:t>
      </w:r>
      <w:r w:rsidR="007A6D32">
        <w:rPr>
          <w:rFonts w:ascii="Times New Roman" w:hAnsi="Times New Roman"/>
        </w:rPr>
        <w:t>Closing Docket</w:t>
      </w:r>
      <w:r w:rsidRPr="00E83073">
        <w:rPr>
          <w:rFonts w:ascii="Times New Roman" w:hAnsi="Times New Roman"/>
        </w:rPr>
        <w:t xml:space="preserve"> as delivered (</w:t>
      </w:r>
      <w:r w:rsidRPr="00E83073">
        <w:rPr>
          <w:rFonts w:ascii="Times New Roman" w:hAnsi="Times New Roman"/>
          <w:i/>
          <w:iCs/>
        </w:rPr>
        <w:t>e.g.</w:t>
      </w:r>
      <w:r w:rsidRPr="00E83073">
        <w:rPr>
          <w:rFonts w:ascii="Times New Roman" w:hAnsi="Times New Roman"/>
        </w:rPr>
        <w:t xml:space="preserve">, delayed delivery, </w:t>
      </w:r>
      <w:r w:rsidRPr="00E83073">
        <w:rPr>
          <w:rFonts w:ascii="Times New Roman" w:hAnsi="Times New Roman"/>
        </w:rPr>
        <w:lastRenderedPageBreak/>
        <w:t>errors, or missing documents), the HUD Closing Attorney, in consultation with the RC Director</w:t>
      </w:r>
      <w:r w:rsidR="00877BAE">
        <w:rPr>
          <w:rFonts w:ascii="Times New Roman" w:hAnsi="Times New Roman"/>
        </w:rPr>
        <w:t xml:space="preserve"> and applicable Regional Counsel</w:t>
      </w:r>
      <w:r w:rsidRPr="00E83073">
        <w:rPr>
          <w:rFonts w:ascii="Times New Roman" w:hAnsi="Times New Roman"/>
        </w:rPr>
        <w:t xml:space="preserve">, will determine appropriate next-steps, which may include </w:t>
      </w:r>
      <w:r w:rsidR="007A6D32">
        <w:rPr>
          <w:rFonts w:ascii="Times New Roman" w:hAnsi="Times New Roman"/>
        </w:rPr>
        <w:t xml:space="preserve">rejecting </w:t>
      </w:r>
      <w:r w:rsidRPr="00E83073">
        <w:rPr>
          <w:rFonts w:ascii="Times New Roman" w:hAnsi="Times New Roman"/>
        </w:rPr>
        <w:t xml:space="preserve">the entire closing package </w:t>
      </w:r>
      <w:r w:rsidR="007A6D32">
        <w:rPr>
          <w:rFonts w:ascii="Times New Roman" w:hAnsi="Times New Roman"/>
        </w:rPr>
        <w:t>(Lender may request return of the package</w:t>
      </w:r>
      <w:r w:rsidR="00EF3B88">
        <w:rPr>
          <w:rFonts w:ascii="Times New Roman" w:hAnsi="Times New Roman"/>
        </w:rPr>
        <w:t xml:space="preserve"> at Lender’s expense)</w:t>
      </w:r>
      <w:r w:rsidRPr="00E83073">
        <w:rPr>
          <w:rFonts w:ascii="Times New Roman" w:hAnsi="Times New Roman"/>
        </w:rPr>
        <w:t>, and/or rescheduling closing for another day.  Lender’s Counsel is solely responsible for ensuring that any package deficiencies are resolved.</w:t>
      </w:r>
    </w:p>
    <w:p w:rsidRPr="00E83073" w:rsidR="00634842" w:rsidP="00F36094" w:rsidRDefault="00634842" w14:paraId="22A398EA" w14:textId="56F63C1E">
      <w:pPr>
        <w:pStyle w:val="ListParagraph"/>
        <w:numPr>
          <w:ilvl w:val="3"/>
          <w:numId w:val="7"/>
        </w:numPr>
        <w:overflowPunct w:val="0"/>
        <w:spacing w:before="120" w:after="240"/>
        <w:rPr>
          <w:rFonts w:ascii="Times New Roman" w:hAnsi="Times New Roman" w:eastAsiaTheme="minorEastAsia"/>
        </w:rPr>
      </w:pPr>
      <w:r w:rsidRPr="00E83073">
        <w:rPr>
          <w:rFonts w:ascii="Times New Roman" w:hAnsi="Times New Roman"/>
          <w:u w:val="single"/>
        </w:rPr>
        <w:t xml:space="preserve">Endorsement and Delivery of </w:t>
      </w:r>
      <w:r w:rsidRPr="00E83073">
        <w:rPr>
          <w:rFonts w:ascii="Times New Roman" w:hAnsi="Times New Roman"/>
          <w:i/>
          <w:iCs/>
          <w:u w:val="single"/>
        </w:rPr>
        <w:t>Note</w:t>
      </w:r>
      <w:r w:rsidRPr="00E83073">
        <w:rPr>
          <w:rFonts w:ascii="Times New Roman" w:hAnsi="Times New Roman"/>
        </w:rPr>
        <w:t xml:space="preserve">.  HUD will not </w:t>
      </w:r>
      <w:r w:rsidR="00917CB6">
        <w:rPr>
          <w:rFonts w:ascii="Times New Roman" w:hAnsi="Times New Roman"/>
        </w:rPr>
        <w:t xml:space="preserve">deliver the </w:t>
      </w:r>
      <w:r w:rsidRPr="00E83073">
        <w:rPr>
          <w:rFonts w:ascii="Times New Roman" w:hAnsi="Times New Roman"/>
        </w:rPr>
        <w:t>endorse</w:t>
      </w:r>
      <w:r w:rsidR="00F1123A">
        <w:rPr>
          <w:rFonts w:ascii="Times New Roman" w:hAnsi="Times New Roman"/>
        </w:rPr>
        <w:t>d</w:t>
      </w:r>
      <w:r w:rsidRPr="00E83073">
        <w:rPr>
          <w:rFonts w:ascii="Times New Roman" w:hAnsi="Times New Roman"/>
        </w:rPr>
        <w:t xml:space="preserve"> </w:t>
      </w:r>
      <w:r w:rsidRPr="00E83073">
        <w:rPr>
          <w:rFonts w:ascii="Times New Roman" w:hAnsi="Times New Roman"/>
          <w:i/>
          <w:iCs/>
        </w:rPr>
        <w:t>Note</w:t>
      </w:r>
      <w:r w:rsidRPr="00E83073">
        <w:rPr>
          <w:rFonts w:ascii="Times New Roman" w:hAnsi="Times New Roman"/>
        </w:rPr>
        <w:t xml:space="preserve"> until all documents are presented to, and approved by, the RC Director and HUD Closing Attorney.  In addition, a pre-addressed, pre-paid envelope and an appropriate cover letter must be provided for return delivery of the endorsed </w:t>
      </w:r>
      <w:r w:rsidRPr="00E83073">
        <w:rPr>
          <w:rFonts w:ascii="Times New Roman" w:hAnsi="Times New Roman"/>
          <w:i/>
          <w:iCs/>
        </w:rPr>
        <w:t xml:space="preserve">Note, </w:t>
      </w:r>
      <w:r w:rsidRPr="00E83073">
        <w:rPr>
          <w:rFonts w:ascii="Times New Roman" w:hAnsi="Times New Roman"/>
        </w:rPr>
        <w:t xml:space="preserve">or Lender’s Counsel may make alternate arrangements, as approved by the HUD Closing Attorney, for in-person pick-up of the endorsed </w:t>
      </w:r>
      <w:r w:rsidRPr="00E83073">
        <w:rPr>
          <w:rFonts w:ascii="Times New Roman" w:hAnsi="Times New Roman"/>
          <w:i/>
          <w:iCs/>
        </w:rPr>
        <w:t xml:space="preserve">Note </w:t>
      </w:r>
      <w:r w:rsidRPr="00E83073">
        <w:rPr>
          <w:rFonts w:ascii="Times New Roman" w:hAnsi="Times New Roman"/>
        </w:rPr>
        <w:t>(</w:t>
      </w:r>
      <w:r w:rsidRPr="00E83073">
        <w:rPr>
          <w:rFonts w:ascii="Times New Roman" w:hAnsi="Times New Roman"/>
          <w:i/>
          <w:iCs/>
        </w:rPr>
        <w:t>e.g.</w:t>
      </w:r>
      <w:r w:rsidRPr="00E83073">
        <w:rPr>
          <w:rFonts w:ascii="Times New Roman" w:hAnsi="Times New Roman"/>
        </w:rPr>
        <w:t>, courier service)</w:t>
      </w:r>
      <w:r w:rsidRPr="00E83073">
        <w:rPr>
          <w:rFonts w:ascii="Times New Roman" w:hAnsi="Times New Roman"/>
          <w:i/>
          <w:iCs/>
        </w:rPr>
        <w:t>. </w:t>
      </w:r>
      <w:r w:rsidRPr="00E83073">
        <w:rPr>
          <w:rFonts w:ascii="Times New Roman" w:hAnsi="Times New Roman"/>
        </w:rPr>
        <w:t xml:space="preserve"> </w:t>
      </w:r>
    </w:p>
    <w:p w:rsidRPr="00AB6308" w:rsidR="00AB6308" w:rsidP="007A6D32" w:rsidRDefault="00634842" w14:paraId="31526D46" w14:textId="10A8B3AA">
      <w:pPr>
        <w:pStyle w:val="ListParagraph"/>
        <w:numPr>
          <w:ilvl w:val="1"/>
          <w:numId w:val="7"/>
        </w:numPr>
        <w:overflowPunct w:val="0"/>
        <w:spacing w:before="120" w:after="240"/>
        <w:rPr>
          <w:rFonts w:ascii="Times New Roman" w:hAnsi="Times New Roman" w:eastAsiaTheme="minorEastAsia"/>
        </w:rPr>
      </w:pPr>
      <w:r w:rsidRPr="00E83073">
        <w:rPr>
          <w:rFonts w:ascii="Times New Roman" w:hAnsi="Times New Roman"/>
          <w:u w:val="single"/>
        </w:rPr>
        <w:t>In-Person Closing</w:t>
      </w:r>
      <w:r w:rsidR="00AB6308">
        <w:rPr>
          <w:rFonts w:ascii="Times New Roman" w:hAnsi="Times New Roman"/>
          <w:u w:val="single"/>
        </w:rPr>
        <w:t xml:space="preserve"> Procedures</w:t>
      </w:r>
      <w:r w:rsidRPr="00E83073">
        <w:rPr>
          <w:rFonts w:ascii="Times New Roman" w:hAnsi="Times New Roman"/>
          <w:u w:val="single"/>
        </w:rPr>
        <w:t>.</w:t>
      </w:r>
      <w:r w:rsidRPr="00E83073">
        <w:rPr>
          <w:rFonts w:ascii="Times New Roman" w:hAnsi="Times New Roman"/>
        </w:rPr>
        <w:t xml:space="preserve">  An in-person closing will be scheduled at Lender’s request, or when the RC Director</w:t>
      </w:r>
      <w:r w:rsidRPr="00E83073" w:rsidR="002260D7">
        <w:rPr>
          <w:rFonts w:ascii="Times New Roman" w:hAnsi="Times New Roman"/>
        </w:rPr>
        <w:t xml:space="preserve"> and Regional Counsel</w:t>
      </w:r>
      <w:r w:rsidRPr="00E83073">
        <w:rPr>
          <w:rFonts w:ascii="Times New Roman" w:hAnsi="Times New Roman"/>
        </w:rPr>
        <w:t xml:space="preserve"> </w:t>
      </w:r>
      <w:r w:rsidRPr="00E83073" w:rsidR="001F5785">
        <w:rPr>
          <w:rFonts w:ascii="Times New Roman" w:hAnsi="Times New Roman"/>
        </w:rPr>
        <w:t>deny Lender’s</w:t>
      </w:r>
      <w:r w:rsidR="007A6D32">
        <w:rPr>
          <w:rFonts w:ascii="Times New Roman" w:hAnsi="Times New Roman"/>
        </w:rPr>
        <w:t xml:space="preserve"> </w:t>
      </w:r>
      <w:r w:rsidRPr="00E83073" w:rsidR="001F5785">
        <w:rPr>
          <w:rFonts w:ascii="Times New Roman" w:hAnsi="Times New Roman"/>
        </w:rPr>
        <w:t>request for a mail closing</w:t>
      </w:r>
      <w:r w:rsidRPr="00E83073">
        <w:rPr>
          <w:rFonts w:ascii="Times New Roman" w:hAnsi="Times New Roman"/>
        </w:rPr>
        <w:t xml:space="preserve">. </w:t>
      </w:r>
      <w:r w:rsidR="007A6D32">
        <w:rPr>
          <w:rFonts w:ascii="Times New Roman" w:hAnsi="Times New Roman"/>
        </w:rPr>
        <w:t xml:space="preserve"> </w:t>
      </w:r>
      <w:r w:rsidRPr="00E83073" w:rsidR="00CE2137">
        <w:rPr>
          <w:rFonts w:ascii="Times New Roman" w:hAnsi="Times New Roman"/>
        </w:rPr>
        <w:t xml:space="preserve">The RC </w:t>
      </w:r>
      <w:r w:rsidR="00B06B9B">
        <w:rPr>
          <w:rFonts w:ascii="Times New Roman" w:hAnsi="Times New Roman"/>
        </w:rPr>
        <w:t>Director</w:t>
      </w:r>
      <w:r w:rsidRPr="00E83073" w:rsidR="00CE2137">
        <w:rPr>
          <w:rFonts w:ascii="Times New Roman" w:hAnsi="Times New Roman"/>
        </w:rPr>
        <w:t xml:space="preserve">, in consultation with the HUD Closing Attorney, determines the location of in-person closings.  In-person closings are generally held at the HUD office where the HUD Closing Attorney is located.  </w:t>
      </w:r>
      <w:r w:rsidR="00AB6308">
        <w:rPr>
          <w:rFonts w:ascii="Times New Roman" w:hAnsi="Times New Roman"/>
        </w:rPr>
        <w:t xml:space="preserve"> </w:t>
      </w:r>
    </w:p>
    <w:p w:rsidRPr="00E83073" w:rsidR="00CE2137" w:rsidP="00AB6308" w:rsidRDefault="00AB6308" w14:paraId="0D94EAAD" w14:textId="2D1458EC">
      <w:pPr>
        <w:pStyle w:val="ListParagraph"/>
        <w:overflowPunct w:val="0"/>
        <w:spacing w:before="120" w:after="240"/>
        <w:ind w:left="1080" w:firstLine="0"/>
        <w:rPr>
          <w:rFonts w:ascii="Times New Roman" w:hAnsi="Times New Roman" w:eastAsiaTheme="minorEastAsia"/>
        </w:rPr>
      </w:pPr>
      <w:r>
        <w:rPr>
          <w:rFonts w:ascii="Times New Roman" w:hAnsi="Times New Roman"/>
        </w:rPr>
        <w:t xml:space="preserve">HUD will not deliver </w:t>
      </w:r>
      <w:r w:rsidR="008053DF">
        <w:rPr>
          <w:rFonts w:ascii="Times New Roman" w:hAnsi="Times New Roman"/>
        </w:rPr>
        <w:t>an</w:t>
      </w:r>
      <w:r>
        <w:rPr>
          <w:rFonts w:ascii="Times New Roman" w:hAnsi="Times New Roman"/>
        </w:rPr>
        <w:t xml:space="preserve"> endorsed </w:t>
      </w:r>
      <w:r>
        <w:rPr>
          <w:rFonts w:ascii="Times New Roman" w:hAnsi="Times New Roman"/>
          <w:i/>
          <w:iCs/>
        </w:rPr>
        <w:t xml:space="preserve">Note </w:t>
      </w:r>
      <w:r>
        <w:rPr>
          <w:rFonts w:ascii="Times New Roman" w:hAnsi="Times New Roman"/>
        </w:rPr>
        <w:t>unless all documents are presented to, and approved by, the RC Director and HUD Closing Attorney.  Lender’s Counsel is solely responsible for ensuring that any deficiencies in the Closing Docket are resolved.  If there are problems with the Closing Docket as submitted, the HUD Closing Attorney, in consultation with the RC Director</w:t>
      </w:r>
      <w:r w:rsidR="00877BAE">
        <w:rPr>
          <w:rFonts w:ascii="Times New Roman" w:hAnsi="Times New Roman"/>
        </w:rPr>
        <w:t xml:space="preserve"> and applicable Regional Counsel</w:t>
      </w:r>
      <w:r>
        <w:rPr>
          <w:rFonts w:ascii="Times New Roman" w:hAnsi="Times New Roman"/>
        </w:rPr>
        <w:t xml:space="preserve">, will determine appropriate </w:t>
      </w:r>
      <w:r w:rsidR="00141D1B">
        <w:rPr>
          <w:rFonts w:ascii="Times New Roman" w:hAnsi="Times New Roman"/>
        </w:rPr>
        <w:t>next steps</w:t>
      </w:r>
      <w:r>
        <w:rPr>
          <w:rFonts w:ascii="Times New Roman" w:hAnsi="Times New Roman"/>
        </w:rPr>
        <w:t xml:space="preserve">, which may include rescheduling closing for another day. </w:t>
      </w:r>
    </w:p>
    <w:p w:rsidRPr="00E83073" w:rsidR="00CE2137" w:rsidP="000976FF" w:rsidRDefault="00E03248" w14:paraId="434522A2" w14:textId="7C73A25A">
      <w:pPr>
        <w:pStyle w:val="Heading2"/>
      </w:pPr>
      <w:bookmarkStart w:name="_Toc301857230" w:id="40"/>
      <w:bookmarkStart w:name="_Toc386713057" w:id="41"/>
      <w:bookmarkStart w:name="_Toc297042071" w:id="42"/>
      <w:bookmarkStart w:name="_Toc22301046" w:id="43"/>
      <w:bookmarkStart w:name="_Toc29307233" w:id="44"/>
      <w:bookmarkStart w:name="_Toc23337957" w:id="45"/>
      <w:bookmarkStart w:name="_Toc34996182" w:id="46"/>
      <w:r w:rsidRPr="00E83073">
        <w:t>19.1.</w:t>
      </w:r>
      <w:r w:rsidRPr="00E83073" w:rsidR="008B53D6">
        <w:t>04</w:t>
      </w:r>
      <w:r w:rsidRPr="00E83073" w:rsidR="000976FF">
        <w:tab/>
      </w:r>
      <w:r w:rsidRPr="00E83073" w:rsidR="00CE2137">
        <w:t xml:space="preserve">Post-Closing Handling of </w:t>
      </w:r>
      <w:bookmarkEnd w:id="40"/>
      <w:bookmarkEnd w:id="41"/>
      <w:bookmarkEnd w:id="42"/>
      <w:r w:rsidRPr="00E83073" w:rsidR="00CE2137">
        <w:t>Closing Docket</w:t>
      </w:r>
      <w:r w:rsidRPr="00E83073" w:rsidR="00A13E1F">
        <w:t>s</w:t>
      </w:r>
      <w:bookmarkEnd w:id="43"/>
      <w:bookmarkEnd w:id="44"/>
      <w:bookmarkEnd w:id="45"/>
      <w:bookmarkEnd w:id="46"/>
    </w:p>
    <w:p w:rsidRPr="00E83073" w:rsidR="00CE2137" w:rsidP="00F36094" w:rsidRDefault="00CE2137" w14:paraId="41930346" w14:textId="0744B82D">
      <w:pPr>
        <w:widowControl w:val="0"/>
        <w:numPr>
          <w:ilvl w:val="0"/>
          <w:numId w:val="8"/>
        </w:numPr>
        <w:overflowPunct w:val="0"/>
        <w:autoSpaceDE w:val="0"/>
        <w:autoSpaceDN w:val="0"/>
        <w:adjustRightInd w:val="0"/>
        <w:spacing w:after="120" w:line="240" w:lineRule="auto"/>
        <w:textAlignment w:val="baseline"/>
        <w:outlineLvl w:val="2"/>
        <w:rPr>
          <w:rFonts w:ascii="Times New Roman" w:hAnsi="Times New Roman" w:eastAsia="Times New Roman" w:cs="Times New Roman"/>
          <w:sz w:val="24"/>
          <w:szCs w:val="24"/>
        </w:rPr>
      </w:pPr>
      <w:bookmarkStart w:name="_Toc297042072" w:id="47"/>
      <w:bookmarkStart w:name="_Toc297043611" w:id="48"/>
      <w:bookmarkStart w:name="_Toc297044124" w:id="49"/>
      <w:r w:rsidRPr="00E83073">
        <w:rPr>
          <w:rFonts w:ascii="Times New Roman" w:hAnsi="Times New Roman" w:eastAsia="Times New Roman" w:cs="Times New Roman"/>
          <w:sz w:val="24"/>
          <w:szCs w:val="24"/>
          <w:u w:val="single"/>
        </w:rPr>
        <w:t>Retention of Closing Dockets</w:t>
      </w:r>
      <w:r w:rsidRPr="00E83073">
        <w:rPr>
          <w:rFonts w:ascii="Times New Roman" w:hAnsi="Times New Roman" w:eastAsia="Times New Roman" w:cs="Times New Roman"/>
          <w:sz w:val="24"/>
          <w:szCs w:val="24"/>
        </w:rPr>
        <w:t xml:space="preserve">. </w:t>
      </w:r>
      <w:r w:rsidRPr="00E83073" w:rsidR="0099087D">
        <w:rPr>
          <w:rFonts w:ascii="Times New Roman" w:hAnsi="Times New Roman" w:eastAsia="Times New Roman" w:cs="Times New Roman"/>
          <w:sz w:val="24"/>
          <w:szCs w:val="24"/>
        </w:rPr>
        <w:t xml:space="preserve"> </w:t>
      </w:r>
      <w:r w:rsidRPr="00E83073">
        <w:rPr>
          <w:rFonts w:ascii="Times New Roman" w:hAnsi="Times New Roman" w:eastAsia="Times New Roman" w:cs="Times New Roman"/>
          <w:sz w:val="24"/>
          <w:szCs w:val="24"/>
        </w:rPr>
        <w:t xml:space="preserve">After closing, the attorney docket is retained by </w:t>
      </w:r>
      <w:r w:rsidRPr="00E83073" w:rsidR="008C525B">
        <w:rPr>
          <w:rFonts w:ascii="Times New Roman" w:hAnsi="Times New Roman" w:eastAsia="Times New Roman" w:cs="Times New Roman"/>
          <w:sz w:val="24"/>
          <w:szCs w:val="24"/>
        </w:rPr>
        <w:t>OGC</w:t>
      </w:r>
      <w:r w:rsidRPr="00E83073">
        <w:rPr>
          <w:rFonts w:ascii="Times New Roman" w:hAnsi="Times New Roman" w:eastAsia="Times New Roman" w:cs="Times New Roman"/>
          <w:sz w:val="24"/>
          <w:szCs w:val="24"/>
        </w:rPr>
        <w:t xml:space="preserve">.  The </w:t>
      </w:r>
      <w:r w:rsidR="00CC4C98">
        <w:rPr>
          <w:rFonts w:ascii="Times New Roman" w:hAnsi="Times New Roman" w:eastAsia="Times New Roman" w:cs="Times New Roman"/>
          <w:sz w:val="24"/>
          <w:szCs w:val="24"/>
        </w:rPr>
        <w:t xml:space="preserve">documents submitted for the </w:t>
      </w:r>
      <w:r w:rsidRPr="00E83073">
        <w:rPr>
          <w:rFonts w:ascii="Times New Roman" w:hAnsi="Times New Roman" w:eastAsia="Times New Roman" w:cs="Times New Roman"/>
          <w:sz w:val="24"/>
          <w:szCs w:val="24"/>
        </w:rPr>
        <w:t xml:space="preserve">Washington Docket </w:t>
      </w:r>
      <w:r w:rsidR="00CC4C98">
        <w:rPr>
          <w:rFonts w:ascii="Times New Roman" w:hAnsi="Times New Roman" w:eastAsia="Times New Roman" w:cs="Times New Roman"/>
          <w:sz w:val="24"/>
          <w:szCs w:val="24"/>
        </w:rPr>
        <w:t>are</w:t>
      </w:r>
      <w:r w:rsidRPr="00E83073" w:rsidR="00CC4C98">
        <w:rPr>
          <w:rFonts w:ascii="Times New Roman" w:hAnsi="Times New Roman" w:eastAsia="Times New Roman" w:cs="Times New Roman"/>
          <w:sz w:val="24"/>
          <w:szCs w:val="24"/>
        </w:rPr>
        <w:t xml:space="preserve"> </w:t>
      </w:r>
      <w:r w:rsidR="001868F7">
        <w:rPr>
          <w:rFonts w:ascii="Times New Roman" w:hAnsi="Times New Roman" w:eastAsia="Times New Roman" w:cs="Times New Roman"/>
          <w:sz w:val="24"/>
          <w:szCs w:val="24"/>
        </w:rPr>
        <w:t>retained by</w:t>
      </w:r>
      <w:r w:rsidRPr="00E83073">
        <w:rPr>
          <w:rFonts w:ascii="Times New Roman" w:hAnsi="Times New Roman" w:eastAsia="Times New Roman" w:cs="Times New Roman"/>
          <w:sz w:val="24"/>
          <w:szCs w:val="24"/>
        </w:rPr>
        <w:t xml:space="preserve"> HUD Headquarters.</w:t>
      </w:r>
      <w:bookmarkEnd w:id="47"/>
      <w:bookmarkEnd w:id="48"/>
      <w:bookmarkEnd w:id="49"/>
      <w:r w:rsidRPr="00E83073">
        <w:rPr>
          <w:rFonts w:ascii="Times New Roman" w:hAnsi="Times New Roman" w:eastAsia="Times New Roman" w:cs="Times New Roman"/>
          <w:sz w:val="24"/>
          <w:szCs w:val="24"/>
        </w:rPr>
        <w:t xml:space="preserve">  </w:t>
      </w:r>
    </w:p>
    <w:p w:rsidRPr="00E83073" w:rsidR="002527B5" w:rsidP="00F36094" w:rsidRDefault="00CE2137" w14:paraId="6FC5F53B" w14:textId="1833BC0F">
      <w:pPr>
        <w:widowControl w:val="0"/>
        <w:numPr>
          <w:ilvl w:val="0"/>
          <w:numId w:val="8"/>
        </w:numPr>
        <w:overflowPunct w:val="0"/>
        <w:autoSpaceDE w:val="0"/>
        <w:autoSpaceDN w:val="0"/>
        <w:adjustRightInd w:val="0"/>
        <w:spacing w:after="120" w:line="240" w:lineRule="auto"/>
        <w:textAlignment w:val="baseline"/>
        <w:outlineLvl w:val="2"/>
        <w:rPr>
          <w:rFonts w:ascii="Times New Roman" w:hAnsi="Times New Roman" w:eastAsia="Times New Roman" w:cs="Times New Roman"/>
          <w:sz w:val="24"/>
          <w:szCs w:val="24"/>
        </w:rPr>
      </w:pPr>
      <w:bookmarkStart w:name="_Toc297042079" w:id="50"/>
      <w:bookmarkStart w:name="_Toc297043618" w:id="51"/>
      <w:bookmarkStart w:name="_Toc297044131" w:id="52"/>
      <w:r w:rsidRPr="00E83073">
        <w:rPr>
          <w:rFonts w:ascii="Times New Roman" w:hAnsi="Times New Roman" w:eastAsia="Times New Roman" w:cs="Times New Roman"/>
          <w:sz w:val="24"/>
          <w:szCs w:val="24"/>
          <w:u w:val="single"/>
        </w:rPr>
        <w:t>Multifamily Insurance System</w:t>
      </w:r>
      <w:r w:rsidRPr="00E83073">
        <w:rPr>
          <w:rFonts w:ascii="Times New Roman" w:hAnsi="Times New Roman" w:eastAsia="Times New Roman" w:cs="Times New Roman"/>
          <w:sz w:val="24"/>
          <w:szCs w:val="24"/>
        </w:rPr>
        <w:t>.  In connection with the Multifamily Insurance System (MFIS), the RC Director must</w:t>
      </w:r>
      <w:bookmarkEnd w:id="50"/>
      <w:bookmarkEnd w:id="51"/>
      <w:bookmarkEnd w:id="52"/>
      <w:r w:rsidRPr="00E83073" w:rsidR="002527B5">
        <w:rPr>
          <w:rFonts w:ascii="Times New Roman" w:hAnsi="Times New Roman" w:eastAsia="Times New Roman" w:cs="Times New Roman"/>
          <w:sz w:val="24"/>
          <w:szCs w:val="24"/>
        </w:rPr>
        <w:t xml:space="preserve"> c</w:t>
      </w:r>
      <w:r w:rsidRPr="00E83073">
        <w:rPr>
          <w:rFonts w:ascii="Times New Roman" w:hAnsi="Times New Roman" w:eastAsia="Times New Roman" w:cs="Times New Roman"/>
          <w:sz w:val="24"/>
          <w:szCs w:val="24"/>
        </w:rPr>
        <w:t>omplete the following items:</w:t>
      </w:r>
      <w:r w:rsidRPr="00E83073" w:rsidR="002527B5">
        <w:rPr>
          <w:rFonts w:ascii="Times New Roman" w:hAnsi="Times New Roman" w:eastAsia="Times New Roman" w:cs="Times New Roman"/>
          <w:sz w:val="24"/>
          <w:szCs w:val="24"/>
        </w:rPr>
        <w:t xml:space="preserve"> </w:t>
      </w:r>
      <w:r w:rsidRPr="00E83073">
        <w:rPr>
          <w:rFonts w:ascii="Times New Roman" w:hAnsi="Times New Roman" w:eastAsia="Times New Roman" w:cs="Times New Roman"/>
          <w:i/>
          <w:sz w:val="24"/>
          <w:szCs w:val="24"/>
        </w:rPr>
        <w:t>Official Receipt</w:t>
      </w:r>
      <w:r w:rsidRPr="00E83073" w:rsidR="002527B5">
        <w:rPr>
          <w:rFonts w:ascii="Times New Roman" w:hAnsi="Times New Roman" w:eastAsia="Times New Roman" w:cs="Times New Roman"/>
          <w:sz w:val="24"/>
          <w:szCs w:val="24"/>
        </w:rPr>
        <w:t xml:space="preserve"> (HUD-27038), </w:t>
      </w:r>
      <w:r w:rsidRPr="00E83073">
        <w:rPr>
          <w:rFonts w:ascii="Times New Roman" w:hAnsi="Times New Roman" w:eastAsia="Times New Roman" w:cs="Times New Roman"/>
          <w:i/>
          <w:sz w:val="24"/>
          <w:szCs w:val="24"/>
        </w:rPr>
        <w:t>Schedule of Project Collections</w:t>
      </w:r>
      <w:r w:rsidRPr="00E83073" w:rsidR="002527B5">
        <w:rPr>
          <w:rFonts w:ascii="Times New Roman" w:hAnsi="Times New Roman" w:eastAsia="Times New Roman" w:cs="Times New Roman"/>
          <w:sz w:val="24"/>
          <w:szCs w:val="24"/>
        </w:rPr>
        <w:t xml:space="preserve"> (HUD-3416), and </w:t>
      </w:r>
      <w:r w:rsidRPr="00E83073" w:rsidR="002527B5">
        <w:rPr>
          <w:rFonts w:ascii="Times New Roman" w:hAnsi="Times New Roman" w:eastAsia="Times New Roman" w:cs="Times New Roman"/>
          <w:i/>
          <w:sz w:val="24"/>
          <w:szCs w:val="24"/>
        </w:rPr>
        <w:t>Closing Memorandum</w:t>
      </w:r>
      <w:r w:rsidRPr="00E83073" w:rsidR="002527B5">
        <w:rPr>
          <w:rFonts w:ascii="Times New Roman" w:hAnsi="Times New Roman" w:eastAsia="Times New Roman" w:cs="Times New Roman"/>
          <w:sz w:val="24"/>
          <w:szCs w:val="24"/>
        </w:rPr>
        <w:t xml:space="preserve"> (HUD-290).</w:t>
      </w:r>
    </w:p>
    <w:p w:rsidRPr="00E83073" w:rsidR="00CE2137" w:rsidP="00F36094" w:rsidRDefault="0099087D" w14:paraId="3D1AE24E" w14:textId="0F7D18CA">
      <w:pPr>
        <w:widowControl w:val="0"/>
        <w:numPr>
          <w:ilvl w:val="0"/>
          <w:numId w:val="8"/>
        </w:numPr>
        <w:overflowPunct w:val="0"/>
        <w:autoSpaceDE w:val="0"/>
        <w:autoSpaceDN w:val="0"/>
        <w:adjustRightInd w:val="0"/>
        <w:spacing w:after="120" w:line="240" w:lineRule="auto"/>
        <w:textAlignment w:val="baseline"/>
        <w:outlineLvl w:val="2"/>
        <w:rPr>
          <w:rFonts w:ascii="Times New Roman" w:hAnsi="Times New Roman" w:eastAsia="Times New Roman" w:cs="Times New Roman"/>
          <w:sz w:val="24"/>
          <w:szCs w:val="24"/>
        </w:rPr>
      </w:pPr>
      <w:r w:rsidRPr="00E83073">
        <w:rPr>
          <w:rFonts w:ascii="Times New Roman" w:hAnsi="Times New Roman" w:eastAsia="Times New Roman" w:cs="Times New Roman"/>
          <w:sz w:val="24"/>
          <w:szCs w:val="24"/>
          <w:u w:val="single"/>
        </w:rPr>
        <w:t>Transmittal.</w:t>
      </w:r>
      <w:r w:rsidRPr="00E83073">
        <w:rPr>
          <w:rFonts w:ascii="Times New Roman" w:hAnsi="Times New Roman" w:eastAsia="Times New Roman" w:cs="Times New Roman"/>
          <w:sz w:val="24"/>
          <w:szCs w:val="24"/>
        </w:rPr>
        <w:t xml:space="preserve">  </w:t>
      </w:r>
      <w:r w:rsidRPr="00E83073" w:rsidR="00CE2137">
        <w:rPr>
          <w:rFonts w:ascii="Times New Roman" w:hAnsi="Times New Roman" w:eastAsia="Times New Roman" w:cs="Times New Roman"/>
          <w:sz w:val="24"/>
          <w:szCs w:val="24"/>
        </w:rPr>
        <w:t xml:space="preserve">When the RC Director determines that the </w:t>
      </w:r>
      <w:r w:rsidR="00CC4C98">
        <w:rPr>
          <w:rFonts w:ascii="Times New Roman" w:hAnsi="Times New Roman" w:eastAsia="Times New Roman" w:cs="Times New Roman"/>
          <w:sz w:val="24"/>
          <w:szCs w:val="24"/>
        </w:rPr>
        <w:t xml:space="preserve">entire </w:t>
      </w:r>
      <w:r w:rsidRPr="00E83073" w:rsidR="00CE2137">
        <w:rPr>
          <w:rFonts w:ascii="Times New Roman" w:hAnsi="Times New Roman" w:eastAsia="Times New Roman" w:cs="Times New Roman"/>
          <w:sz w:val="24"/>
          <w:szCs w:val="24"/>
        </w:rPr>
        <w:t>Washington Docket is complete, the RC Director will mail the completed forms identified above, together with the Washington Docket, to HUD Headquarters at the following address:</w:t>
      </w:r>
    </w:p>
    <w:p w:rsidRPr="00E83073" w:rsidR="00CE2137" w:rsidP="00CE2137" w:rsidRDefault="00CE2137" w14:paraId="4B68A992" w14:textId="42B63288">
      <w:pPr>
        <w:widowControl w:val="0"/>
        <w:autoSpaceDE w:val="0"/>
        <w:autoSpaceDN w:val="0"/>
        <w:adjustRightInd w:val="0"/>
        <w:spacing w:after="0" w:line="240" w:lineRule="auto"/>
        <w:rPr>
          <w:rFonts w:ascii="Times New Roman" w:hAnsi="Times New Roman" w:eastAsia="Times New Roman" w:cs="Times New Roman"/>
          <w:sz w:val="24"/>
          <w:szCs w:val="24"/>
        </w:rPr>
      </w:pPr>
      <w:r w:rsidRPr="00E83073">
        <w:rPr>
          <w:rFonts w:ascii="Times New Roman" w:hAnsi="Times New Roman" w:eastAsia="Times New Roman" w:cs="Times New Roman"/>
          <w:sz w:val="24"/>
          <w:szCs w:val="24"/>
        </w:rPr>
        <w:tab/>
      </w:r>
      <w:r w:rsidRPr="00E83073">
        <w:rPr>
          <w:rFonts w:ascii="Times New Roman" w:hAnsi="Times New Roman" w:eastAsia="Times New Roman" w:cs="Times New Roman"/>
          <w:sz w:val="24"/>
          <w:szCs w:val="24"/>
        </w:rPr>
        <w:tab/>
        <w:t xml:space="preserve">U.S. </w:t>
      </w:r>
      <w:r w:rsidR="00C81C2E">
        <w:rPr>
          <w:rFonts w:ascii="Times New Roman" w:hAnsi="Times New Roman" w:eastAsia="Times New Roman" w:cs="Times New Roman"/>
          <w:sz w:val="24"/>
          <w:szCs w:val="24"/>
        </w:rPr>
        <w:t>Department of Housing and Urban Development</w:t>
      </w:r>
    </w:p>
    <w:p w:rsidRPr="00E83073" w:rsidR="00CE2137" w:rsidP="00CE2137" w:rsidRDefault="00CE2137" w14:paraId="093E1AB6" w14:textId="5DFEA19F">
      <w:pPr>
        <w:widowControl w:val="0"/>
        <w:autoSpaceDE w:val="0"/>
        <w:autoSpaceDN w:val="0"/>
        <w:adjustRightInd w:val="0"/>
        <w:spacing w:after="0" w:line="240" w:lineRule="auto"/>
        <w:rPr>
          <w:rFonts w:ascii="Times New Roman" w:hAnsi="Times New Roman" w:eastAsia="Times New Roman" w:cs="Times New Roman"/>
          <w:sz w:val="24"/>
          <w:szCs w:val="24"/>
        </w:rPr>
      </w:pPr>
      <w:r w:rsidRPr="00E83073">
        <w:rPr>
          <w:rFonts w:ascii="Times New Roman" w:hAnsi="Times New Roman" w:eastAsia="Times New Roman" w:cs="Times New Roman"/>
          <w:sz w:val="24"/>
          <w:szCs w:val="24"/>
        </w:rPr>
        <w:lastRenderedPageBreak/>
        <w:tab/>
      </w:r>
      <w:r w:rsidRPr="00E83073">
        <w:rPr>
          <w:rFonts w:ascii="Times New Roman" w:hAnsi="Times New Roman" w:eastAsia="Times New Roman" w:cs="Times New Roman"/>
          <w:sz w:val="24"/>
          <w:szCs w:val="24"/>
        </w:rPr>
        <w:tab/>
      </w:r>
      <w:r w:rsidR="00E54C19">
        <w:rPr>
          <w:rFonts w:ascii="Times New Roman" w:hAnsi="Times New Roman" w:eastAsia="Times New Roman" w:cs="Times New Roman"/>
          <w:sz w:val="24"/>
          <w:szCs w:val="24"/>
        </w:rPr>
        <w:t>Housing Records Management Office</w:t>
      </w:r>
    </w:p>
    <w:p w:rsidR="00CE2137" w:rsidP="00CE2137" w:rsidRDefault="00CE2137" w14:paraId="2E937556" w14:textId="0C8B2FC6">
      <w:pPr>
        <w:widowControl w:val="0"/>
        <w:autoSpaceDE w:val="0"/>
        <w:autoSpaceDN w:val="0"/>
        <w:adjustRightInd w:val="0"/>
        <w:spacing w:after="0" w:line="240" w:lineRule="auto"/>
        <w:rPr>
          <w:rFonts w:ascii="Times New Roman" w:hAnsi="Times New Roman" w:eastAsia="Times New Roman" w:cs="Times New Roman"/>
          <w:sz w:val="24"/>
          <w:szCs w:val="24"/>
        </w:rPr>
      </w:pPr>
      <w:r w:rsidRPr="00E83073">
        <w:rPr>
          <w:rFonts w:ascii="Times New Roman" w:hAnsi="Times New Roman" w:eastAsia="Times New Roman" w:cs="Times New Roman"/>
          <w:sz w:val="24"/>
          <w:szCs w:val="24"/>
        </w:rPr>
        <w:tab/>
      </w:r>
      <w:r w:rsidRPr="00E83073">
        <w:rPr>
          <w:rFonts w:ascii="Times New Roman" w:hAnsi="Times New Roman" w:eastAsia="Times New Roman" w:cs="Times New Roman"/>
          <w:sz w:val="24"/>
          <w:szCs w:val="24"/>
        </w:rPr>
        <w:tab/>
      </w:r>
      <w:r w:rsidR="00E54C19">
        <w:rPr>
          <w:rFonts w:ascii="Times New Roman" w:hAnsi="Times New Roman" w:eastAsia="Times New Roman" w:cs="Times New Roman"/>
          <w:sz w:val="24"/>
          <w:szCs w:val="24"/>
        </w:rPr>
        <w:t>451 7th St., SW</w:t>
      </w:r>
    </w:p>
    <w:p w:rsidRPr="00E83073" w:rsidR="00E54C19" w:rsidP="00CE2137" w:rsidRDefault="00D20620" w14:paraId="264490D1" w14:textId="4EF1EDB0">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sidR="00E54C19">
        <w:rPr>
          <w:rFonts w:ascii="Times New Roman" w:hAnsi="Times New Roman" w:eastAsia="Times New Roman" w:cs="Times New Roman"/>
          <w:sz w:val="24"/>
          <w:szCs w:val="24"/>
        </w:rPr>
        <w:t>Ste. B-264</w:t>
      </w:r>
    </w:p>
    <w:p w:rsidRPr="00E83073" w:rsidR="00CE2137" w:rsidP="00CE2137" w:rsidRDefault="00CE2137" w14:paraId="6A092713" w14:textId="716D3C3E">
      <w:pPr>
        <w:widowControl w:val="0"/>
        <w:autoSpaceDE w:val="0"/>
        <w:autoSpaceDN w:val="0"/>
        <w:adjustRightInd w:val="0"/>
        <w:spacing w:after="240" w:line="240" w:lineRule="auto"/>
        <w:rPr>
          <w:rFonts w:ascii="Times New Roman" w:hAnsi="Times New Roman" w:eastAsia="Times New Roman" w:cs="Times New Roman"/>
          <w:sz w:val="24"/>
          <w:szCs w:val="24"/>
        </w:rPr>
      </w:pPr>
      <w:r w:rsidRPr="00E83073">
        <w:rPr>
          <w:rFonts w:ascii="Times New Roman" w:hAnsi="Times New Roman" w:eastAsia="Times New Roman" w:cs="Times New Roman"/>
          <w:sz w:val="24"/>
          <w:szCs w:val="24"/>
        </w:rPr>
        <w:tab/>
      </w:r>
      <w:r w:rsidRPr="00E83073">
        <w:rPr>
          <w:rFonts w:ascii="Times New Roman" w:hAnsi="Times New Roman" w:eastAsia="Times New Roman" w:cs="Times New Roman"/>
          <w:sz w:val="24"/>
          <w:szCs w:val="24"/>
        </w:rPr>
        <w:tab/>
        <w:t xml:space="preserve">Washington, D.C. </w:t>
      </w:r>
      <w:r w:rsidR="00E54C19">
        <w:rPr>
          <w:rFonts w:ascii="Times New Roman" w:hAnsi="Times New Roman" w:eastAsia="Times New Roman" w:cs="Times New Roman"/>
          <w:sz w:val="24"/>
          <w:szCs w:val="24"/>
        </w:rPr>
        <w:t>20410</w:t>
      </w:r>
    </w:p>
    <w:p w:rsidRPr="00E83073" w:rsidR="00330DC9" w:rsidP="00195BAA" w:rsidRDefault="003A5D6D" w14:paraId="1CB327FD" w14:textId="1CB50A06">
      <w:pPr>
        <w:pStyle w:val="Heading2"/>
        <w:rPr>
          <w:i/>
          <w:iCs/>
        </w:rPr>
      </w:pPr>
      <w:bookmarkStart w:name="_Toc22301047" w:id="53"/>
      <w:bookmarkStart w:name="_Toc29307234" w:id="54"/>
      <w:bookmarkStart w:name="_Toc23337958" w:id="55"/>
      <w:bookmarkStart w:name="_Toc34996183" w:id="56"/>
      <w:r w:rsidRPr="00E83073">
        <w:rPr>
          <w:i/>
          <w:iCs/>
        </w:rPr>
        <w:t>—</w:t>
      </w:r>
      <w:r w:rsidRPr="00E83073" w:rsidR="00330DC9">
        <w:rPr>
          <w:i/>
          <w:iCs/>
        </w:rPr>
        <w:t>Initial Loan Closing Procedures</w:t>
      </w:r>
      <w:bookmarkEnd w:id="53"/>
      <w:bookmarkEnd w:id="54"/>
      <w:bookmarkEnd w:id="55"/>
      <w:r w:rsidR="00D20620">
        <w:rPr>
          <w:i/>
          <w:iCs/>
        </w:rPr>
        <w:t>, New Construction and Substantial Rehabilitation</w:t>
      </w:r>
      <w:bookmarkEnd w:id="56"/>
    </w:p>
    <w:p w:rsidRPr="00E83073" w:rsidR="004A5295" w:rsidP="00EA5BC8" w:rsidRDefault="008268A7" w14:paraId="56979760" w14:textId="09050E9F">
      <w:pPr>
        <w:pStyle w:val="Heading2"/>
      </w:pPr>
      <w:bookmarkStart w:name="_Toc297042082" w:id="57"/>
      <w:bookmarkStart w:name="_Toc301857231" w:id="58"/>
      <w:bookmarkStart w:name="_Toc386713058" w:id="59"/>
      <w:bookmarkStart w:name="_Toc22301048" w:id="60"/>
      <w:bookmarkStart w:name="_Toc29307235" w:id="61"/>
      <w:bookmarkStart w:name="_Toc23337959" w:id="62"/>
      <w:bookmarkStart w:name="_Toc34996184" w:id="63"/>
      <w:r w:rsidRPr="00E83073">
        <w:t>19.1.</w:t>
      </w:r>
      <w:r w:rsidRPr="00E83073" w:rsidR="008B53D6">
        <w:t>05</w:t>
      </w:r>
      <w:r w:rsidRPr="00E83073">
        <w:tab/>
      </w:r>
      <w:r w:rsidRPr="00E83073" w:rsidR="004A5295">
        <w:t>Initial Endorsement Activities</w:t>
      </w:r>
      <w:bookmarkEnd w:id="57"/>
      <w:bookmarkEnd w:id="58"/>
      <w:bookmarkEnd w:id="59"/>
      <w:bookmarkEnd w:id="60"/>
      <w:bookmarkEnd w:id="61"/>
      <w:bookmarkEnd w:id="62"/>
      <w:bookmarkEnd w:id="63"/>
    </w:p>
    <w:p w:rsidRPr="00E83073" w:rsidR="0099087D" w:rsidP="00F36094" w:rsidRDefault="0099087D" w14:paraId="230AFB1E" w14:textId="24EDA3CF">
      <w:pPr>
        <w:widowControl w:val="0"/>
        <w:numPr>
          <w:ilvl w:val="0"/>
          <w:numId w:val="9"/>
        </w:numPr>
        <w:overflowPunct w:val="0"/>
        <w:autoSpaceDE w:val="0"/>
        <w:autoSpaceDN w:val="0"/>
        <w:adjustRightInd w:val="0"/>
        <w:spacing w:after="120" w:line="240" w:lineRule="auto"/>
        <w:textAlignment w:val="baseline"/>
        <w:outlineLvl w:val="2"/>
        <w:rPr>
          <w:rFonts w:ascii="Times New Roman" w:hAnsi="Times New Roman" w:cs="Times New Roman"/>
          <w:sz w:val="24"/>
          <w:szCs w:val="24"/>
          <w:u w:val="single"/>
        </w:rPr>
      </w:pPr>
      <w:r w:rsidRPr="00E83073">
        <w:rPr>
          <w:rFonts w:ascii="Times New Roman" w:hAnsi="Times New Roman" w:cs="Times New Roman"/>
          <w:sz w:val="24"/>
          <w:szCs w:val="24"/>
          <w:u w:val="single"/>
        </w:rPr>
        <w:t>Definition.</w:t>
      </w:r>
      <w:r w:rsidRPr="00E83073">
        <w:rPr>
          <w:rFonts w:ascii="Times New Roman" w:hAnsi="Times New Roman" w:cs="Times New Roman"/>
          <w:sz w:val="24"/>
          <w:szCs w:val="24"/>
        </w:rPr>
        <w:t xml:space="preserve">  </w:t>
      </w:r>
      <w:r w:rsidRPr="00E83073">
        <w:rPr>
          <w:rFonts w:ascii="Times New Roman" w:hAnsi="Times New Roman" w:eastAsia="Times New Roman" w:cs="Times New Roman"/>
          <w:sz w:val="24"/>
          <w:szCs w:val="24"/>
        </w:rPr>
        <w:t>For purposes of this Chapter, “In</w:t>
      </w:r>
      <w:r w:rsidR="004E350D">
        <w:rPr>
          <w:rFonts w:ascii="Times New Roman" w:hAnsi="Times New Roman" w:eastAsia="Times New Roman" w:cs="Times New Roman"/>
          <w:sz w:val="24"/>
          <w:szCs w:val="24"/>
        </w:rPr>
        <w:t>dd9</w:t>
      </w:r>
      <w:r w:rsidRPr="00E83073">
        <w:rPr>
          <w:rFonts w:ascii="Times New Roman" w:hAnsi="Times New Roman" w:eastAsia="Times New Roman" w:cs="Times New Roman"/>
          <w:sz w:val="24"/>
          <w:szCs w:val="24"/>
        </w:rPr>
        <w:t xml:space="preserve">itial Closing” means the closing at which HUD initially endorses the </w:t>
      </w:r>
      <w:r w:rsidRPr="00E83073">
        <w:rPr>
          <w:rFonts w:ascii="Times New Roman" w:hAnsi="Times New Roman" w:eastAsia="Times New Roman" w:cs="Times New Roman"/>
          <w:i/>
          <w:iCs/>
          <w:sz w:val="24"/>
          <w:szCs w:val="24"/>
        </w:rPr>
        <w:t>Note</w:t>
      </w:r>
      <w:r w:rsidRPr="00E83073">
        <w:rPr>
          <w:rFonts w:ascii="Times New Roman" w:hAnsi="Times New Roman" w:eastAsia="Times New Roman" w:cs="Times New Roman"/>
          <w:sz w:val="24"/>
          <w:szCs w:val="24"/>
        </w:rPr>
        <w:t xml:space="preserve"> for insurance of advances for new construction and substantial rehabilitation.</w:t>
      </w:r>
      <w:r w:rsidRPr="00E83073">
        <w:rPr>
          <w:rFonts w:ascii="Times New Roman" w:hAnsi="Times New Roman" w:cs="Times New Roman"/>
          <w:sz w:val="24"/>
          <w:szCs w:val="24"/>
          <w:u w:val="single"/>
        </w:rPr>
        <w:t xml:space="preserve"> </w:t>
      </w:r>
    </w:p>
    <w:p w:rsidRPr="00E83073" w:rsidR="004A5295" w:rsidP="00F36094" w:rsidRDefault="004A5295" w14:paraId="109729B3" w14:textId="256732CC">
      <w:pPr>
        <w:widowControl w:val="0"/>
        <w:numPr>
          <w:ilvl w:val="0"/>
          <w:numId w:val="9"/>
        </w:numPr>
        <w:overflowPunct w:val="0"/>
        <w:autoSpaceDE w:val="0"/>
        <w:autoSpaceDN w:val="0"/>
        <w:adjustRightInd w:val="0"/>
        <w:spacing w:after="120" w:line="240" w:lineRule="auto"/>
        <w:textAlignment w:val="baseline"/>
        <w:outlineLvl w:val="2"/>
        <w:rPr>
          <w:rFonts w:ascii="Times New Roman" w:hAnsi="Times New Roman" w:cs="Times New Roman"/>
          <w:sz w:val="24"/>
          <w:szCs w:val="24"/>
        </w:rPr>
      </w:pPr>
      <w:r w:rsidRPr="00E83073">
        <w:rPr>
          <w:rFonts w:ascii="Times New Roman" w:hAnsi="Times New Roman" w:cs="Times New Roman"/>
          <w:sz w:val="24"/>
          <w:szCs w:val="24"/>
          <w:u w:val="single"/>
        </w:rPr>
        <w:t>Pre-Construction Conference.</w:t>
      </w:r>
      <w:r w:rsidRPr="00E83073">
        <w:rPr>
          <w:rFonts w:ascii="Times New Roman" w:hAnsi="Times New Roman" w:cs="Times New Roman"/>
          <w:sz w:val="24"/>
          <w:szCs w:val="24"/>
        </w:rPr>
        <w:t xml:space="preserve">  The pre-construction conference </w:t>
      </w:r>
      <w:r w:rsidRPr="00E83073" w:rsidR="00A3736D">
        <w:rPr>
          <w:rFonts w:ascii="Times New Roman" w:hAnsi="Times New Roman" w:cs="Times New Roman"/>
          <w:sz w:val="24"/>
          <w:szCs w:val="24"/>
        </w:rPr>
        <w:t>must be</w:t>
      </w:r>
      <w:r w:rsidRPr="00E83073">
        <w:rPr>
          <w:rFonts w:ascii="Times New Roman" w:hAnsi="Times New Roman" w:cs="Times New Roman"/>
          <w:sz w:val="24"/>
          <w:szCs w:val="24"/>
        </w:rPr>
        <w:t xml:space="preserve"> held prior to</w:t>
      </w:r>
      <w:r w:rsidRPr="00E83073" w:rsidR="00A3736D">
        <w:rPr>
          <w:rFonts w:ascii="Times New Roman" w:hAnsi="Times New Roman" w:cs="Times New Roman"/>
          <w:sz w:val="24"/>
          <w:szCs w:val="24"/>
        </w:rPr>
        <w:t xml:space="preserve"> or </w:t>
      </w:r>
      <w:r w:rsidRPr="00E83073">
        <w:rPr>
          <w:rFonts w:ascii="Times New Roman" w:hAnsi="Times New Roman" w:cs="Times New Roman"/>
          <w:sz w:val="24"/>
          <w:szCs w:val="24"/>
        </w:rPr>
        <w:t xml:space="preserve">concurrently with the </w:t>
      </w:r>
      <w:r w:rsidRPr="00E83073" w:rsidR="00A3736D">
        <w:rPr>
          <w:rFonts w:ascii="Times New Roman" w:hAnsi="Times New Roman" w:cs="Times New Roman"/>
          <w:sz w:val="24"/>
          <w:szCs w:val="24"/>
        </w:rPr>
        <w:t>I</w:t>
      </w:r>
      <w:r w:rsidRPr="00E83073">
        <w:rPr>
          <w:rFonts w:ascii="Times New Roman" w:hAnsi="Times New Roman" w:cs="Times New Roman"/>
          <w:sz w:val="24"/>
          <w:szCs w:val="24"/>
        </w:rPr>
        <w:t xml:space="preserve">nitial </w:t>
      </w:r>
      <w:r w:rsidRPr="00E83073" w:rsidR="00922BB5">
        <w:rPr>
          <w:rFonts w:ascii="Times New Roman" w:hAnsi="Times New Roman" w:cs="Times New Roman"/>
          <w:sz w:val="24"/>
          <w:szCs w:val="24"/>
        </w:rPr>
        <w:t>Closing and</w:t>
      </w:r>
      <w:r w:rsidRPr="00E83073">
        <w:rPr>
          <w:rFonts w:ascii="Times New Roman" w:hAnsi="Times New Roman" w:cs="Times New Roman"/>
          <w:sz w:val="24"/>
          <w:szCs w:val="24"/>
        </w:rPr>
        <w:t xml:space="preserve"> must be held before the start of construction.  </w:t>
      </w:r>
      <w:r w:rsidRPr="00E83073" w:rsidR="00A13E1F">
        <w:rPr>
          <w:rFonts w:ascii="Times New Roman" w:hAnsi="Times New Roman" w:cs="Times New Roman"/>
          <w:i/>
          <w:iCs/>
          <w:sz w:val="24"/>
          <w:szCs w:val="24"/>
        </w:rPr>
        <w:t xml:space="preserve">See </w:t>
      </w:r>
      <w:r w:rsidRPr="00E83073" w:rsidR="00A13E1F">
        <w:rPr>
          <w:rFonts w:ascii="Times New Roman" w:hAnsi="Times New Roman" w:cs="Times New Roman"/>
          <w:sz w:val="24"/>
          <w:szCs w:val="24"/>
        </w:rPr>
        <w:t>Section 12.2 for i</w:t>
      </w:r>
      <w:r w:rsidRPr="00E83073">
        <w:rPr>
          <w:rFonts w:ascii="Times New Roman" w:hAnsi="Times New Roman" w:cs="Times New Roman"/>
          <w:sz w:val="24"/>
          <w:szCs w:val="24"/>
        </w:rPr>
        <w:t>nstructions for conducting the pre-construction conference</w:t>
      </w:r>
      <w:r w:rsidRPr="00E83073" w:rsidR="00A13E1F">
        <w:rPr>
          <w:rFonts w:ascii="Times New Roman" w:hAnsi="Times New Roman" w:cs="Times New Roman"/>
          <w:sz w:val="24"/>
          <w:szCs w:val="24"/>
        </w:rPr>
        <w:t>, and Appendix 5E for administrative requirements related to plans and specifications.</w:t>
      </w:r>
      <w:r w:rsidRPr="00E83073" w:rsidR="00D27D51">
        <w:rPr>
          <w:rFonts w:ascii="Times New Roman" w:hAnsi="Times New Roman" w:cs="Times New Roman"/>
          <w:sz w:val="24"/>
          <w:szCs w:val="24"/>
        </w:rPr>
        <w:t xml:space="preserve">  </w:t>
      </w:r>
      <w:r w:rsidRPr="00E83073" w:rsidR="0099087D">
        <w:rPr>
          <w:rFonts w:ascii="Times New Roman" w:hAnsi="Times New Roman" w:cs="Times New Roman"/>
          <w:sz w:val="24"/>
          <w:szCs w:val="24"/>
        </w:rPr>
        <w:t xml:space="preserve">The RC Director is responsible for ensuring that the preconstruction conference includes all necessary parties, and for scheduling and reserving space for the meeting. </w:t>
      </w:r>
    </w:p>
    <w:p w:rsidRPr="00E83073" w:rsidR="004A5295" w:rsidP="00F36094" w:rsidRDefault="004A5295" w14:paraId="2218CBA8" w14:textId="52C23737">
      <w:pPr>
        <w:widowControl w:val="0"/>
        <w:numPr>
          <w:ilvl w:val="0"/>
          <w:numId w:val="9"/>
        </w:numPr>
        <w:overflowPunct w:val="0"/>
        <w:autoSpaceDE w:val="0"/>
        <w:autoSpaceDN w:val="0"/>
        <w:adjustRightInd w:val="0"/>
        <w:spacing w:after="120" w:line="240" w:lineRule="auto"/>
        <w:textAlignment w:val="baseline"/>
        <w:outlineLvl w:val="2"/>
        <w:rPr>
          <w:rFonts w:ascii="Times New Roman" w:hAnsi="Times New Roman" w:cs="Times New Roman"/>
          <w:sz w:val="24"/>
          <w:szCs w:val="24"/>
        </w:rPr>
      </w:pPr>
      <w:r w:rsidRPr="00E83073">
        <w:rPr>
          <w:rFonts w:ascii="Times New Roman" w:hAnsi="Times New Roman" w:eastAsia="Times New Roman" w:cs="Times New Roman"/>
          <w:sz w:val="24"/>
          <w:szCs w:val="24"/>
          <w:u w:val="single"/>
        </w:rPr>
        <w:t>Initial</w:t>
      </w:r>
      <w:r w:rsidRPr="00E83073">
        <w:rPr>
          <w:rFonts w:ascii="Times New Roman" w:hAnsi="Times New Roman" w:cs="Times New Roman"/>
          <w:sz w:val="24"/>
          <w:szCs w:val="24"/>
          <w:u w:val="single"/>
        </w:rPr>
        <w:t xml:space="preserve"> Draw of Loan Proceeds</w:t>
      </w:r>
      <w:r w:rsidRPr="00E83073">
        <w:rPr>
          <w:rFonts w:ascii="Times New Roman" w:hAnsi="Times New Roman" w:cs="Times New Roman"/>
          <w:sz w:val="24"/>
          <w:szCs w:val="24"/>
        </w:rPr>
        <w:t xml:space="preserve">.  Initial draw of </w:t>
      </w:r>
      <w:r w:rsidRPr="00E83073" w:rsidR="008F6CF1">
        <w:rPr>
          <w:rFonts w:ascii="Times New Roman" w:hAnsi="Times New Roman" w:cs="Times New Roman"/>
          <w:sz w:val="24"/>
          <w:szCs w:val="24"/>
        </w:rPr>
        <w:t>Loan</w:t>
      </w:r>
      <w:r w:rsidRPr="00E83073">
        <w:rPr>
          <w:rFonts w:ascii="Times New Roman" w:hAnsi="Times New Roman" w:cs="Times New Roman"/>
          <w:sz w:val="24"/>
          <w:szCs w:val="24"/>
        </w:rPr>
        <w:t xml:space="preserve"> proceeds may be made on the day of </w:t>
      </w:r>
      <w:r w:rsidRPr="00E83073" w:rsidR="00A3736D">
        <w:rPr>
          <w:rFonts w:ascii="Times New Roman" w:hAnsi="Times New Roman" w:cs="Times New Roman"/>
          <w:sz w:val="24"/>
          <w:szCs w:val="24"/>
        </w:rPr>
        <w:t>Initial C</w:t>
      </w:r>
      <w:r w:rsidRPr="00E83073">
        <w:rPr>
          <w:rFonts w:ascii="Times New Roman" w:hAnsi="Times New Roman" w:cs="Times New Roman"/>
          <w:sz w:val="24"/>
          <w:szCs w:val="24"/>
        </w:rPr>
        <w:t>losing</w:t>
      </w:r>
      <w:r w:rsidRPr="00E83073" w:rsidR="00A3736D">
        <w:rPr>
          <w:rFonts w:ascii="Times New Roman" w:hAnsi="Times New Roman" w:cs="Times New Roman"/>
          <w:sz w:val="24"/>
          <w:szCs w:val="24"/>
        </w:rPr>
        <w:t>,</w:t>
      </w:r>
      <w:r w:rsidRPr="00E83073">
        <w:rPr>
          <w:rFonts w:ascii="Times New Roman" w:hAnsi="Times New Roman" w:cs="Times New Roman"/>
          <w:sz w:val="24"/>
          <w:szCs w:val="24"/>
        </w:rPr>
        <w:t xml:space="preserve"> provided that no draw may occur until </w:t>
      </w:r>
      <w:r w:rsidR="00E34F03">
        <w:rPr>
          <w:rFonts w:ascii="Times New Roman" w:hAnsi="Times New Roman" w:cs="Times New Roman"/>
          <w:sz w:val="24"/>
          <w:szCs w:val="24"/>
        </w:rPr>
        <w:t xml:space="preserve">HUD releases </w:t>
      </w:r>
      <w:r w:rsidRPr="00E83073">
        <w:rPr>
          <w:rFonts w:ascii="Times New Roman" w:hAnsi="Times New Roman" w:cs="Times New Roman"/>
          <w:sz w:val="24"/>
          <w:szCs w:val="24"/>
        </w:rPr>
        <w:t xml:space="preserve">the endorsed </w:t>
      </w:r>
      <w:r w:rsidRPr="00E83073">
        <w:rPr>
          <w:rFonts w:ascii="Times New Roman" w:hAnsi="Times New Roman" w:cs="Times New Roman"/>
          <w:i/>
          <w:iCs/>
          <w:sz w:val="24"/>
          <w:szCs w:val="24"/>
        </w:rPr>
        <w:t>Note</w:t>
      </w:r>
      <w:r w:rsidRPr="00E83073">
        <w:rPr>
          <w:rFonts w:ascii="Times New Roman" w:hAnsi="Times New Roman" w:cs="Times New Roman"/>
          <w:sz w:val="24"/>
          <w:szCs w:val="24"/>
        </w:rPr>
        <w:t xml:space="preserve"> to Lender. </w:t>
      </w:r>
    </w:p>
    <w:p w:rsidRPr="00E83073" w:rsidR="00CE2137" w:rsidP="00146FE1" w:rsidRDefault="002E1F6A" w14:paraId="7E3BD3E7" w14:textId="2B815225">
      <w:pPr>
        <w:pStyle w:val="Heading2"/>
      </w:pPr>
      <w:bookmarkStart w:name="_Toc297042083" w:id="64"/>
      <w:bookmarkStart w:name="_Toc301857232" w:id="65"/>
      <w:bookmarkStart w:name="_Toc386713059" w:id="66"/>
      <w:bookmarkStart w:name="_Toc22301049" w:id="67"/>
      <w:bookmarkStart w:name="_Toc29307236" w:id="68"/>
      <w:bookmarkStart w:name="_Toc23337960" w:id="69"/>
      <w:bookmarkStart w:name="_Toc34996185" w:id="70"/>
      <w:bookmarkStart w:name="_Hlk17812021" w:id="71"/>
      <w:bookmarkStart w:name="_Hlk22211729" w:id="72"/>
      <w:r w:rsidRPr="00E83073">
        <w:t>19.1.</w:t>
      </w:r>
      <w:r w:rsidRPr="00E83073" w:rsidR="008B53D6">
        <w:t>06</w:t>
      </w:r>
      <w:r w:rsidRPr="00E83073">
        <w:tab/>
      </w:r>
      <w:bookmarkEnd w:id="64"/>
      <w:bookmarkEnd w:id="65"/>
      <w:bookmarkEnd w:id="66"/>
      <w:r w:rsidR="00E83073">
        <w:t>Prevailing Wage Rates and Coordination with the Office of Davis-Bacon and Labor Standards (DBLS)</w:t>
      </w:r>
      <w:bookmarkEnd w:id="67"/>
      <w:bookmarkEnd w:id="68"/>
      <w:bookmarkEnd w:id="69"/>
      <w:bookmarkEnd w:id="70"/>
    </w:p>
    <w:p w:rsidRPr="00E83073" w:rsidR="009363C1" w:rsidP="00F36094" w:rsidRDefault="009363C1" w14:paraId="7312B489" w14:textId="06ACFE9A">
      <w:pPr>
        <w:widowControl w:val="0"/>
        <w:numPr>
          <w:ilvl w:val="0"/>
          <w:numId w:val="10"/>
        </w:numPr>
        <w:overflowPunct w:val="0"/>
        <w:autoSpaceDE w:val="0"/>
        <w:autoSpaceDN w:val="0"/>
        <w:adjustRightInd w:val="0"/>
        <w:spacing w:after="120" w:line="240" w:lineRule="auto"/>
        <w:textAlignment w:val="baseline"/>
        <w:outlineLvl w:val="2"/>
        <w:rPr>
          <w:rFonts w:ascii="Times New Roman" w:hAnsi="Times New Roman" w:eastAsia="Times New Roman" w:cs="Times New Roman"/>
          <w:sz w:val="24"/>
          <w:szCs w:val="24"/>
        </w:rPr>
      </w:pPr>
      <w:bookmarkStart w:name="_Toc297042084" w:id="73"/>
      <w:bookmarkStart w:name="_Toc297043623" w:id="74"/>
      <w:bookmarkStart w:name="_Toc297044136" w:id="75"/>
      <w:bookmarkEnd w:id="71"/>
      <w:r w:rsidRPr="00E83073">
        <w:rPr>
          <w:rFonts w:ascii="Times New Roman" w:hAnsi="Times New Roman" w:eastAsia="Times New Roman" w:cs="Times New Roman"/>
          <w:sz w:val="24"/>
          <w:szCs w:val="24"/>
          <w:u w:val="single"/>
        </w:rPr>
        <w:t>DBLS Clearance Required</w:t>
      </w:r>
      <w:r w:rsidRPr="00E83073">
        <w:rPr>
          <w:rFonts w:ascii="Times New Roman" w:hAnsi="Times New Roman" w:eastAsia="Times New Roman" w:cs="Times New Roman"/>
          <w:sz w:val="24"/>
          <w:szCs w:val="24"/>
        </w:rPr>
        <w:t xml:space="preserve">.  For all Projects subject to Davis-Bacon labor standards, the RC Director will not provide administrative clearance to close or endorse the </w:t>
      </w:r>
      <w:r w:rsidRPr="00E83073">
        <w:rPr>
          <w:rFonts w:ascii="Times New Roman" w:hAnsi="Times New Roman" w:eastAsia="Times New Roman" w:cs="Times New Roman"/>
          <w:i/>
          <w:iCs/>
          <w:sz w:val="24"/>
          <w:szCs w:val="24"/>
        </w:rPr>
        <w:t>Note</w:t>
      </w:r>
      <w:r w:rsidRPr="00E83073">
        <w:rPr>
          <w:rFonts w:ascii="Times New Roman" w:hAnsi="Times New Roman" w:eastAsia="Times New Roman" w:cs="Times New Roman"/>
          <w:sz w:val="24"/>
          <w:szCs w:val="24"/>
        </w:rPr>
        <w:t xml:space="preserve"> until: (1) the RC Director has received clearance </w:t>
      </w:r>
      <w:r w:rsidR="003717E3">
        <w:rPr>
          <w:rFonts w:ascii="Times New Roman" w:hAnsi="Times New Roman" w:eastAsia="Times New Roman" w:cs="Times New Roman"/>
          <w:sz w:val="24"/>
          <w:szCs w:val="24"/>
        </w:rPr>
        <w:t xml:space="preserve">for closing </w:t>
      </w:r>
      <w:r w:rsidRPr="00E83073">
        <w:rPr>
          <w:rFonts w:ascii="Times New Roman" w:hAnsi="Times New Roman" w:eastAsia="Times New Roman" w:cs="Times New Roman"/>
          <w:sz w:val="24"/>
          <w:szCs w:val="24"/>
        </w:rPr>
        <w:t>from DBLS; (2) if applicable, any conditions of the DBLS clearance have been fully satisfied; and, (3) if applicable, the parties have submitted evidence that any conditions of Department of Labor (DOL) withholding letters, consent orders, or other DOL determinations and findings have been fully satisfied.</w:t>
      </w:r>
      <w:r w:rsidR="00F7322B">
        <w:rPr>
          <w:rFonts w:ascii="Times New Roman" w:hAnsi="Times New Roman" w:eastAsia="Times New Roman" w:cs="Times New Roman"/>
          <w:sz w:val="24"/>
          <w:szCs w:val="24"/>
        </w:rPr>
        <w:t xml:space="preserve">  The RC Director</w:t>
      </w:r>
      <w:r w:rsidR="00667307">
        <w:rPr>
          <w:rFonts w:ascii="Times New Roman" w:hAnsi="Times New Roman" w:eastAsia="Times New Roman" w:cs="Times New Roman"/>
          <w:sz w:val="24"/>
          <w:szCs w:val="24"/>
        </w:rPr>
        <w:t xml:space="preserve"> will include a copy of the DBLS closing approval in the RC Director’s administrative clearance</w:t>
      </w:r>
      <w:r w:rsidR="00F7322B">
        <w:rPr>
          <w:rFonts w:ascii="Times New Roman" w:hAnsi="Times New Roman" w:eastAsia="Times New Roman" w:cs="Times New Roman"/>
          <w:sz w:val="24"/>
          <w:szCs w:val="24"/>
        </w:rPr>
        <w:t xml:space="preserve">. </w:t>
      </w:r>
    </w:p>
    <w:p w:rsidRPr="00E83073" w:rsidR="009363C1" w:rsidP="00F36094" w:rsidRDefault="009363C1" w14:paraId="2FA4DD70" w14:textId="35B018F6">
      <w:pPr>
        <w:widowControl w:val="0"/>
        <w:numPr>
          <w:ilvl w:val="0"/>
          <w:numId w:val="10"/>
        </w:numPr>
        <w:overflowPunct w:val="0"/>
        <w:autoSpaceDE w:val="0"/>
        <w:autoSpaceDN w:val="0"/>
        <w:adjustRightInd w:val="0"/>
        <w:spacing w:after="120" w:line="240" w:lineRule="auto"/>
        <w:textAlignment w:val="baseline"/>
        <w:outlineLvl w:val="2"/>
        <w:rPr>
          <w:rFonts w:ascii="Times New Roman" w:hAnsi="Times New Roman" w:eastAsia="Times New Roman" w:cs="Times New Roman"/>
          <w:sz w:val="24"/>
          <w:szCs w:val="24"/>
        </w:rPr>
      </w:pPr>
      <w:r w:rsidRPr="00E83073">
        <w:rPr>
          <w:rFonts w:ascii="Times New Roman" w:hAnsi="Times New Roman" w:eastAsia="Times New Roman" w:cs="Times New Roman"/>
          <w:sz w:val="24"/>
          <w:szCs w:val="24"/>
          <w:u w:val="single"/>
        </w:rPr>
        <w:t xml:space="preserve">Procedures for </w:t>
      </w:r>
      <w:r w:rsidR="00CC4C98">
        <w:rPr>
          <w:rFonts w:ascii="Times New Roman" w:hAnsi="Times New Roman" w:eastAsia="Times New Roman" w:cs="Times New Roman"/>
          <w:sz w:val="24"/>
          <w:szCs w:val="24"/>
          <w:u w:val="single"/>
        </w:rPr>
        <w:t xml:space="preserve">Firm Application, Firm Issuance, and </w:t>
      </w:r>
      <w:r w:rsidRPr="00E83073">
        <w:rPr>
          <w:rFonts w:ascii="Times New Roman" w:hAnsi="Times New Roman" w:eastAsia="Times New Roman" w:cs="Times New Roman"/>
          <w:sz w:val="24"/>
          <w:szCs w:val="24"/>
          <w:u w:val="single"/>
        </w:rPr>
        <w:t>Initial Closing</w:t>
      </w:r>
      <w:r w:rsidRPr="00E83073">
        <w:rPr>
          <w:rFonts w:ascii="Times New Roman" w:hAnsi="Times New Roman" w:eastAsia="Times New Roman" w:cs="Times New Roman"/>
          <w:sz w:val="24"/>
          <w:szCs w:val="24"/>
        </w:rPr>
        <w:t xml:space="preserve">.  </w:t>
      </w:r>
    </w:p>
    <w:p w:rsidRPr="00E83073" w:rsidR="009363C1" w:rsidP="00F36094" w:rsidRDefault="00CC4C98" w14:paraId="62CFDA4B" w14:textId="6F418DDC">
      <w:pPr>
        <w:pStyle w:val="ListParagraph"/>
        <w:numPr>
          <w:ilvl w:val="1"/>
          <w:numId w:val="11"/>
        </w:numPr>
        <w:overflowPunct w:val="0"/>
        <w:spacing w:before="120" w:after="240"/>
        <w:rPr>
          <w:rFonts w:ascii="Times New Roman" w:hAnsi="Times New Roman"/>
        </w:rPr>
      </w:pPr>
      <w:r>
        <w:rPr>
          <w:rFonts w:ascii="Times New Roman" w:hAnsi="Times New Roman"/>
        </w:rPr>
        <w:t>Prior to issuing a Firm Commitment, t</w:t>
      </w:r>
      <w:r w:rsidRPr="00E83073" w:rsidR="009363C1">
        <w:rPr>
          <w:rFonts w:ascii="Times New Roman" w:hAnsi="Times New Roman"/>
        </w:rPr>
        <w:t>he RC Director</w:t>
      </w:r>
      <w:r>
        <w:rPr>
          <w:rFonts w:ascii="Times New Roman" w:hAnsi="Times New Roman"/>
        </w:rPr>
        <w:t xml:space="preserve"> </w:t>
      </w:r>
      <w:r w:rsidRPr="00E83073" w:rsidR="009363C1">
        <w:rPr>
          <w:rFonts w:ascii="Times New Roman" w:hAnsi="Times New Roman"/>
        </w:rPr>
        <w:t>will provide DBLS with a copy of each application for Firm Commitment (</w:t>
      </w:r>
      <w:r w:rsidRPr="00E83073" w:rsidR="009363C1">
        <w:rPr>
          <w:rFonts w:ascii="Times New Roman" w:hAnsi="Times New Roman"/>
          <w:i/>
          <w:iCs/>
        </w:rPr>
        <w:t>e.g.</w:t>
      </w:r>
      <w:r w:rsidRPr="00E83073" w:rsidR="009363C1">
        <w:rPr>
          <w:rFonts w:ascii="Times New Roman" w:hAnsi="Times New Roman"/>
        </w:rPr>
        <w:t xml:space="preserve">, the first four pages of </w:t>
      </w:r>
      <w:r w:rsidRPr="00E83073" w:rsidR="009363C1">
        <w:rPr>
          <w:rFonts w:ascii="Times New Roman" w:hAnsi="Times New Roman"/>
          <w:i/>
          <w:iCs/>
        </w:rPr>
        <w:t xml:space="preserve">Application for Multifamily Housing Project </w:t>
      </w:r>
      <w:r w:rsidRPr="00E83073" w:rsidR="009363C1">
        <w:rPr>
          <w:rFonts w:ascii="Times New Roman" w:hAnsi="Times New Roman"/>
        </w:rPr>
        <w:t>(HUD-92013)).  Upon request</w:t>
      </w:r>
      <w:r w:rsidR="00254D56">
        <w:rPr>
          <w:rFonts w:ascii="Times New Roman" w:hAnsi="Times New Roman"/>
        </w:rPr>
        <w:t xml:space="preserve"> from assigned DBLS staff</w:t>
      </w:r>
      <w:r w:rsidRPr="00E83073" w:rsidR="009363C1">
        <w:rPr>
          <w:rFonts w:ascii="Times New Roman" w:hAnsi="Times New Roman"/>
        </w:rPr>
        <w:t>, the RC Director</w:t>
      </w:r>
      <w:r>
        <w:rPr>
          <w:rFonts w:ascii="Times New Roman" w:hAnsi="Times New Roman"/>
        </w:rPr>
        <w:t xml:space="preserve"> </w:t>
      </w:r>
      <w:r w:rsidRPr="00E83073" w:rsidR="009363C1">
        <w:rPr>
          <w:rFonts w:ascii="Times New Roman" w:hAnsi="Times New Roman"/>
        </w:rPr>
        <w:t xml:space="preserve">will make other Project documentation </w:t>
      </w:r>
      <w:r w:rsidR="005E6F21">
        <w:rPr>
          <w:rFonts w:ascii="Times New Roman" w:hAnsi="Times New Roman"/>
        </w:rPr>
        <w:t>in its possession</w:t>
      </w:r>
      <w:r w:rsidRPr="00E83073" w:rsidR="009363C1">
        <w:rPr>
          <w:rFonts w:ascii="Times New Roman" w:hAnsi="Times New Roman"/>
        </w:rPr>
        <w:t xml:space="preserve"> available </w:t>
      </w:r>
      <w:r w:rsidR="00254D56">
        <w:rPr>
          <w:rFonts w:ascii="Times New Roman" w:hAnsi="Times New Roman"/>
        </w:rPr>
        <w:t>for DBLS review, in accordance with the</w:t>
      </w:r>
      <w:r w:rsidRPr="00E83073" w:rsidR="009363C1">
        <w:rPr>
          <w:rFonts w:ascii="Times New Roman" w:hAnsi="Times New Roman"/>
        </w:rPr>
        <w:t xml:space="preserve"> information collection </w:t>
      </w:r>
      <w:r w:rsidRPr="00E83073" w:rsidR="009363C1">
        <w:rPr>
          <w:rFonts w:ascii="Times New Roman" w:hAnsi="Times New Roman"/>
        </w:rPr>
        <w:lastRenderedPageBreak/>
        <w:t xml:space="preserve">requirements of the Paperwork Reduction Act.  </w:t>
      </w:r>
    </w:p>
    <w:p w:rsidRPr="00E83073" w:rsidR="009363C1" w:rsidP="00FC1BC1" w:rsidRDefault="00254D56" w14:paraId="5AF64975" w14:textId="208ADD0D">
      <w:pPr>
        <w:pStyle w:val="ListParagraph"/>
        <w:numPr>
          <w:ilvl w:val="2"/>
          <w:numId w:val="11"/>
        </w:numPr>
        <w:overflowPunct w:val="0"/>
        <w:spacing w:before="120" w:after="240"/>
        <w:rPr>
          <w:rFonts w:ascii="Times New Roman" w:hAnsi="Times New Roman"/>
        </w:rPr>
      </w:pPr>
      <w:r>
        <w:rPr>
          <w:rFonts w:ascii="Times New Roman" w:hAnsi="Times New Roman"/>
        </w:rPr>
        <w:t xml:space="preserve">The RC Director will obtain written confirmation of the DBLS wage decision, including copies of selected general wage determination(s). </w:t>
      </w:r>
      <w:r w:rsidRPr="00E83073" w:rsidR="009363C1">
        <w:rPr>
          <w:rFonts w:ascii="Times New Roman" w:hAnsi="Times New Roman"/>
        </w:rPr>
        <w:t xml:space="preserve">  </w:t>
      </w:r>
    </w:p>
    <w:p w:rsidR="003334D8" w:rsidP="00FC1BC1" w:rsidRDefault="009363C1" w14:paraId="20D23A03" w14:textId="6CE785D5">
      <w:pPr>
        <w:pStyle w:val="ListParagraph"/>
        <w:numPr>
          <w:ilvl w:val="2"/>
          <w:numId w:val="11"/>
        </w:numPr>
        <w:overflowPunct w:val="0"/>
        <w:spacing w:before="120" w:after="240"/>
        <w:rPr>
          <w:rFonts w:ascii="Times New Roman" w:hAnsi="Times New Roman"/>
        </w:rPr>
      </w:pPr>
      <w:r w:rsidRPr="00E83073">
        <w:rPr>
          <w:rFonts w:ascii="Times New Roman" w:hAnsi="Times New Roman"/>
        </w:rPr>
        <w:t xml:space="preserve">The RC Director </w:t>
      </w:r>
      <w:r w:rsidR="008F29E1">
        <w:rPr>
          <w:rFonts w:ascii="Times New Roman" w:hAnsi="Times New Roman"/>
        </w:rPr>
        <w:t>and/or HQ M</w:t>
      </w:r>
      <w:r w:rsidR="00590887">
        <w:rPr>
          <w:rFonts w:ascii="Times New Roman" w:hAnsi="Times New Roman"/>
        </w:rPr>
        <w:t>H</w:t>
      </w:r>
      <w:r w:rsidR="008F29E1">
        <w:rPr>
          <w:rFonts w:ascii="Times New Roman" w:hAnsi="Times New Roman"/>
        </w:rPr>
        <w:t xml:space="preserve">P </w:t>
      </w:r>
      <w:r w:rsidRPr="00E83073">
        <w:rPr>
          <w:rFonts w:ascii="Times New Roman" w:hAnsi="Times New Roman"/>
        </w:rPr>
        <w:t>will review the DBLS wage decision and will</w:t>
      </w:r>
      <w:r w:rsidR="00BD7D09">
        <w:rPr>
          <w:rFonts w:ascii="Times New Roman" w:hAnsi="Times New Roman"/>
        </w:rPr>
        <w:t xml:space="preserve"> </w:t>
      </w:r>
      <w:r w:rsidRPr="00E83073">
        <w:rPr>
          <w:rFonts w:ascii="Times New Roman" w:hAnsi="Times New Roman"/>
        </w:rPr>
        <w:t xml:space="preserve">consult with OGC if there are any legal questions.  </w:t>
      </w:r>
    </w:p>
    <w:p w:rsidRPr="00E83073" w:rsidR="009363C1" w:rsidP="00F36094" w:rsidRDefault="00DF5CB2" w14:paraId="31F33E9A" w14:textId="7D7F42E0">
      <w:pPr>
        <w:pStyle w:val="ListParagraph"/>
        <w:numPr>
          <w:ilvl w:val="1"/>
          <w:numId w:val="11"/>
        </w:numPr>
        <w:overflowPunct w:val="0"/>
        <w:spacing w:before="120" w:after="240"/>
        <w:rPr>
          <w:rFonts w:ascii="Times New Roman" w:hAnsi="Times New Roman"/>
        </w:rPr>
      </w:pPr>
      <w:r>
        <w:rPr>
          <w:rFonts w:ascii="Times New Roman" w:hAnsi="Times New Roman"/>
        </w:rPr>
        <w:t xml:space="preserve">After legal questions are resolved, if </w:t>
      </w:r>
      <w:r w:rsidR="00897198">
        <w:rPr>
          <w:rFonts w:ascii="Times New Roman" w:hAnsi="Times New Roman"/>
        </w:rPr>
        <w:t>any, t</w:t>
      </w:r>
      <w:r w:rsidRPr="00E83073" w:rsidR="009363C1">
        <w:rPr>
          <w:rFonts w:ascii="Times New Roman" w:hAnsi="Times New Roman"/>
        </w:rPr>
        <w:t>he RC Director will forward the DBLS wage decision to the Lender and include any additional clarifying information provided by DBLS.</w:t>
      </w:r>
    </w:p>
    <w:p w:rsidR="00254D56" w:rsidP="00F36094" w:rsidRDefault="00FC1BC1" w14:paraId="3D35A0C3" w14:textId="3618E0D7">
      <w:pPr>
        <w:pStyle w:val="ListParagraph"/>
        <w:numPr>
          <w:ilvl w:val="1"/>
          <w:numId w:val="11"/>
        </w:numPr>
        <w:overflowPunct w:val="0"/>
        <w:spacing w:before="120" w:after="240"/>
        <w:rPr>
          <w:rFonts w:ascii="Times New Roman" w:hAnsi="Times New Roman"/>
        </w:rPr>
      </w:pPr>
      <w:r>
        <w:rPr>
          <w:rFonts w:ascii="Times New Roman" w:hAnsi="Times New Roman"/>
        </w:rPr>
        <w:t xml:space="preserve">After Firm </w:t>
      </w:r>
      <w:r w:rsidR="00141D1B">
        <w:rPr>
          <w:rFonts w:ascii="Times New Roman" w:hAnsi="Times New Roman"/>
        </w:rPr>
        <w:t>Commitment</w:t>
      </w:r>
      <w:r>
        <w:rPr>
          <w:rFonts w:ascii="Times New Roman" w:hAnsi="Times New Roman"/>
        </w:rPr>
        <w:t>, and after HUD receives the draft closing package</w:t>
      </w:r>
      <w:r w:rsidRPr="00E83073" w:rsidR="009363C1">
        <w:rPr>
          <w:rFonts w:ascii="Times New Roman" w:hAnsi="Times New Roman"/>
        </w:rPr>
        <w:t>, the RC Director will notify assigned DBLS staff of any Tentative Closing Date (</w:t>
      </w:r>
      <w:r w:rsidRPr="00E83073" w:rsidR="009363C1">
        <w:rPr>
          <w:rFonts w:ascii="Times New Roman" w:hAnsi="Times New Roman"/>
          <w:i/>
          <w:iCs/>
        </w:rPr>
        <w:t xml:space="preserve">see </w:t>
      </w:r>
      <w:r w:rsidRPr="00E83073" w:rsidR="009363C1">
        <w:rPr>
          <w:rFonts w:ascii="Times New Roman" w:hAnsi="Times New Roman"/>
        </w:rPr>
        <w:t xml:space="preserve">Section 19.1.02) and provide a copy of the draft </w:t>
      </w:r>
      <w:r w:rsidRPr="00E83073" w:rsidR="009363C1">
        <w:rPr>
          <w:rFonts w:ascii="Times New Roman" w:hAnsi="Times New Roman"/>
          <w:i/>
          <w:iCs/>
        </w:rPr>
        <w:t>Construction Contract</w:t>
      </w:r>
      <w:r w:rsidRPr="00E83073" w:rsidR="009363C1">
        <w:rPr>
          <w:rFonts w:ascii="Times New Roman" w:hAnsi="Times New Roman"/>
        </w:rPr>
        <w:t xml:space="preserve"> (HUD-92442M), including exhibits.  </w:t>
      </w:r>
    </w:p>
    <w:p w:rsidRPr="00E83073" w:rsidR="009363C1" w:rsidP="00FC1BC1" w:rsidRDefault="009363C1" w14:paraId="5BB56A0B" w14:textId="52792DEA">
      <w:pPr>
        <w:pStyle w:val="ListParagraph"/>
        <w:numPr>
          <w:ilvl w:val="2"/>
          <w:numId w:val="11"/>
        </w:numPr>
        <w:overflowPunct w:val="0"/>
        <w:spacing w:before="120" w:after="240"/>
        <w:rPr>
          <w:rFonts w:ascii="Times New Roman" w:hAnsi="Times New Roman"/>
        </w:rPr>
      </w:pPr>
      <w:r w:rsidRPr="00E83073">
        <w:rPr>
          <w:rFonts w:ascii="Times New Roman" w:hAnsi="Times New Roman"/>
        </w:rPr>
        <w:t xml:space="preserve">DBLS will review the draft </w:t>
      </w:r>
      <w:r w:rsidRPr="00E83073">
        <w:rPr>
          <w:rFonts w:ascii="Times New Roman" w:hAnsi="Times New Roman"/>
          <w:i/>
          <w:iCs/>
        </w:rPr>
        <w:t xml:space="preserve">Construction Contract </w:t>
      </w:r>
      <w:r w:rsidRPr="00E83073">
        <w:rPr>
          <w:rFonts w:ascii="Times New Roman" w:hAnsi="Times New Roman"/>
        </w:rPr>
        <w:t xml:space="preserve">and provide written confirmation to the RC Director indicating whether the applicable wage rates and the </w:t>
      </w:r>
      <w:r w:rsidRPr="00E83073">
        <w:rPr>
          <w:rFonts w:ascii="Times New Roman" w:hAnsi="Times New Roman"/>
          <w:i/>
          <w:iCs/>
        </w:rPr>
        <w:t>Supplementary Conditions to the Construction Contract</w:t>
      </w:r>
      <w:r w:rsidRPr="00E83073">
        <w:rPr>
          <w:rFonts w:ascii="Times New Roman" w:hAnsi="Times New Roman"/>
        </w:rPr>
        <w:t xml:space="preserve"> (HUD-92554M) are included in the draft submission.  If </w:t>
      </w:r>
      <w:r w:rsidR="00254D56">
        <w:rPr>
          <w:rFonts w:ascii="Times New Roman" w:hAnsi="Times New Roman"/>
        </w:rPr>
        <w:t xml:space="preserve">DBLS informs the RC Director that </w:t>
      </w:r>
      <w:r w:rsidRPr="00E83073">
        <w:rPr>
          <w:rFonts w:ascii="Times New Roman" w:hAnsi="Times New Roman"/>
        </w:rPr>
        <w:t xml:space="preserve">the wage rates included in the draft </w:t>
      </w:r>
      <w:r w:rsidRPr="00E83073">
        <w:rPr>
          <w:rFonts w:ascii="Times New Roman" w:hAnsi="Times New Roman"/>
          <w:i/>
          <w:iCs/>
        </w:rPr>
        <w:t xml:space="preserve">Construction Contract </w:t>
      </w:r>
      <w:r w:rsidRPr="00E83073">
        <w:rPr>
          <w:rFonts w:ascii="Times New Roman" w:hAnsi="Times New Roman"/>
        </w:rPr>
        <w:t xml:space="preserve">are inaccurate, </w:t>
      </w:r>
      <w:r w:rsidR="00254D56">
        <w:rPr>
          <w:rFonts w:ascii="Times New Roman" w:hAnsi="Times New Roman"/>
        </w:rPr>
        <w:t xml:space="preserve">the RC Director will provide corrective instructions to the Lender, with a copy to the HUD Closing Attorney. </w:t>
      </w:r>
    </w:p>
    <w:p w:rsidRPr="00E83073" w:rsidR="009363C1" w:rsidP="00F36094" w:rsidRDefault="009363C1" w14:paraId="59B20881" w14:textId="0E98C36E">
      <w:pPr>
        <w:pStyle w:val="ListParagraph"/>
        <w:numPr>
          <w:ilvl w:val="1"/>
          <w:numId w:val="11"/>
        </w:numPr>
        <w:overflowPunct w:val="0"/>
        <w:spacing w:before="120" w:after="240"/>
        <w:rPr>
          <w:rFonts w:ascii="Times New Roman" w:hAnsi="Times New Roman"/>
        </w:rPr>
      </w:pPr>
      <w:r w:rsidRPr="00E83073">
        <w:rPr>
          <w:rFonts w:ascii="Times New Roman" w:hAnsi="Times New Roman"/>
        </w:rPr>
        <w:t xml:space="preserve">The RC Director will notify assigned DBLS staff of a Project’s confirmed closing date </w:t>
      </w:r>
      <w:r w:rsidR="00E83073">
        <w:rPr>
          <w:rFonts w:ascii="Times New Roman" w:hAnsi="Times New Roman"/>
        </w:rPr>
        <w:t>3 to 5</w:t>
      </w:r>
      <w:r w:rsidRPr="00E83073">
        <w:rPr>
          <w:rFonts w:ascii="Times New Roman" w:hAnsi="Times New Roman"/>
        </w:rPr>
        <w:t xml:space="preserve"> business days in advance.  </w:t>
      </w:r>
      <w:r w:rsidRPr="00E83073">
        <w:rPr>
          <w:rFonts w:ascii="Times New Roman" w:hAnsi="Times New Roman"/>
          <w:i/>
          <w:iCs/>
        </w:rPr>
        <w:t xml:space="preserve">See </w:t>
      </w:r>
      <w:r w:rsidRPr="00E83073">
        <w:rPr>
          <w:rFonts w:ascii="Times New Roman" w:hAnsi="Times New Roman"/>
        </w:rPr>
        <w:t xml:space="preserve">Section 19.1.02.  </w:t>
      </w:r>
      <w:r w:rsidR="003717E3">
        <w:rPr>
          <w:rFonts w:ascii="Times New Roman" w:hAnsi="Times New Roman"/>
        </w:rPr>
        <w:t xml:space="preserve">The RC Director will obtain </w:t>
      </w:r>
      <w:r w:rsidRPr="00E83073">
        <w:rPr>
          <w:rFonts w:ascii="Times New Roman" w:hAnsi="Times New Roman"/>
        </w:rPr>
        <w:t xml:space="preserve">written clearance </w:t>
      </w:r>
      <w:r w:rsidR="003717E3">
        <w:rPr>
          <w:rFonts w:ascii="Times New Roman" w:hAnsi="Times New Roman"/>
        </w:rPr>
        <w:t xml:space="preserve">from DBLS </w:t>
      </w:r>
      <w:r w:rsidRPr="00E83073">
        <w:rPr>
          <w:rFonts w:ascii="Times New Roman" w:hAnsi="Times New Roman"/>
        </w:rPr>
        <w:t xml:space="preserve">for the Initial Closing at least </w:t>
      </w:r>
      <w:r w:rsidR="00E83073">
        <w:rPr>
          <w:rFonts w:ascii="Times New Roman" w:hAnsi="Times New Roman"/>
        </w:rPr>
        <w:t>1</w:t>
      </w:r>
      <w:r w:rsidRPr="00E83073" w:rsidR="00E83073">
        <w:rPr>
          <w:rFonts w:ascii="Times New Roman" w:hAnsi="Times New Roman"/>
        </w:rPr>
        <w:t xml:space="preserve"> </w:t>
      </w:r>
      <w:r w:rsidRPr="00E83073">
        <w:rPr>
          <w:rFonts w:ascii="Times New Roman" w:hAnsi="Times New Roman"/>
        </w:rPr>
        <w:t xml:space="preserve">business day in advance of the confirmed closing date (via email or memo).  The RC Director will provide a copy of the DBLS clearance to the HUD Closing Attorney as soon as possible. </w:t>
      </w:r>
    </w:p>
    <w:p w:rsidRPr="00E83073" w:rsidR="009363C1" w:rsidP="00F36094" w:rsidRDefault="009363C1" w14:paraId="1DFD14E8" w14:textId="30155218">
      <w:pPr>
        <w:pStyle w:val="ListParagraph"/>
        <w:numPr>
          <w:ilvl w:val="1"/>
          <w:numId w:val="11"/>
        </w:numPr>
        <w:overflowPunct w:val="0"/>
        <w:spacing w:before="120" w:after="240"/>
        <w:rPr>
          <w:rFonts w:ascii="Times New Roman" w:hAnsi="Times New Roman"/>
        </w:rPr>
      </w:pPr>
      <w:r w:rsidRPr="00E83073">
        <w:rPr>
          <w:rFonts w:ascii="Times New Roman" w:hAnsi="Times New Roman"/>
        </w:rPr>
        <w:t xml:space="preserve">On the morning of Initial Closing, the RC Director will </w:t>
      </w:r>
      <w:r w:rsidR="003717E3">
        <w:rPr>
          <w:rFonts w:ascii="Times New Roman" w:hAnsi="Times New Roman"/>
        </w:rPr>
        <w:t>contact DBLS to confirm</w:t>
      </w:r>
      <w:r w:rsidR="001C2164">
        <w:rPr>
          <w:rFonts w:ascii="Times New Roman" w:hAnsi="Times New Roman"/>
        </w:rPr>
        <w:t xml:space="preserve"> the effective </w:t>
      </w:r>
      <w:r w:rsidRPr="00E83073">
        <w:rPr>
          <w:rFonts w:ascii="Times New Roman" w:hAnsi="Times New Roman"/>
        </w:rPr>
        <w:t xml:space="preserve">modification number </w:t>
      </w:r>
      <w:r w:rsidR="001C2164">
        <w:rPr>
          <w:rFonts w:ascii="Times New Roman" w:hAnsi="Times New Roman"/>
        </w:rPr>
        <w:t>for the</w:t>
      </w:r>
      <w:r w:rsidRPr="00E83073">
        <w:rPr>
          <w:rFonts w:ascii="Times New Roman" w:hAnsi="Times New Roman"/>
        </w:rPr>
        <w:t xml:space="preserve"> general wage determination</w:t>
      </w:r>
      <w:r w:rsidR="001C2164">
        <w:rPr>
          <w:rFonts w:ascii="Times New Roman" w:hAnsi="Times New Roman"/>
        </w:rPr>
        <w:t>(s)</w:t>
      </w:r>
      <w:r w:rsidRPr="00E83073">
        <w:rPr>
          <w:rFonts w:ascii="Times New Roman" w:hAnsi="Times New Roman"/>
        </w:rPr>
        <w:t xml:space="preserve"> </w:t>
      </w:r>
      <w:r w:rsidR="001C2164">
        <w:rPr>
          <w:rFonts w:ascii="Times New Roman" w:hAnsi="Times New Roman"/>
        </w:rPr>
        <w:t>selected for the Project</w:t>
      </w:r>
      <w:r w:rsidRPr="00E83073">
        <w:rPr>
          <w:rFonts w:ascii="Times New Roman" w:hAnsi="Times New Roman"/>
        </w:rPr>
        <w:t xml:space="preserve">.  </w:t>
      </w:r>
      <w:r w:rsidRPr="00E83073">
        <w:rPr>
          <w:rFonts w:ascii="Times New Roman" w:hAnsi="Times New Roman"/>
          <w:i/>
          <w:iCs/>
        </w:rPr>
        <w:t xml:space="preserve">See </w:t>
      </w:r>
      <w:r w:rsidRPr="00E83073">
        <w:rPr>
          <w:rFonts w:ascii="Times New Roman" w:hAnsi="Times New Roman"/>
        </w:rPr>
        <w:t>24 CFR 200.33</w:t>
      </w:r>
      <w:r w:rsidRPr="00E83073">
        <w:rPr>
          <w:rFonts w:ascii="Times New Roman" w:hAnsi="Times New Roman"/>
          <w:i/>
          <w:iCs/>
        </w:rPr>
        <w:t xml:space="preserve"> </w:t>
      </w:r>
      <w:r w:rsidRPr="00E83073">
        <w:rPr>
          <w:rFonts w:ascii="Times New Roman" w:hAnsi="Times New Roman"/>
        </w:rPr>
        <w:t>and</w:t>
      </w:r>
      <w:r w:rsidRPr="00E83073">
        <w:rPr>
          <w:rFonts w:ascii="Times New Roman" w:hAnsi="Times New Roman"/>
          <w:i/>
          <w:iCs/>
        </w:rPr>
        <w:t xml:space="preserve"> </w:t>
      </w:r>
      <w:r w:rsidRPr="00E83073">
        <w:rPr>
          <w:rFonts w:ascii="Times New Roman" w:hAnsi="Times New Roman"/>
        </w:rPr>
        <w:t>29 CFR 1.6(c)(3)(ii).  The RC Director will immediately notify</w:t>
      </w:r>
      <w:r w:rsidR="001C2164">
        <w:rPr>
          <w:rFonts w:ascii="Times New Roman" w:hAnsi="Times New Roman"/>
        </w:rPr>
        <w:t xml:space="preserve"> Lender, Lender’s Counsel, and</w:t>
      </w:r>
      <w:r w:rsidRPr="00E83073">
        <w:rPr>
          <w:rFonts w:ascii="Times New Roman" w:hAnsi="Times New Roman"/>
        </w:rPr>
        <w:t xml:space="preserve"> the HUD Closing Attorney </w:t>
      </w:r>
      <w:r w:rsidR="001C2164">
        <w:rPr>
          <w:rFonts w:ascii="Times New Roman" w:hAnsi="Times New Roman"/>
        </w:rPr>
        <w:t>if there are</w:t>
      </w:r>
      <w:r w:rsidRPr="00E83073" w:rsidR="001C2164">
        <w:rPr>
          <w:rFonts w:ascii="Times New Roman" w:hAnsi="Times New Roman"/>
        </w:rPr>
        <w:t xml:space="preserve"> </w:t>
      </w:r>
      <w:r w:rsidRPr="00E83073">
        <w:rPr>
          <w:rFonts w:ascii="Times New Roman" w:hAnsi="Times New Roman"/>
        </w:rPr>
        <w:t xml:space="preserve">any </w:t>
      </w:r>
      <w:r w:rsidR="001C2164">
        <w:rPr>
          <w:rFonts w:ascii="Times New Roman" w:hAnsi="Times New Roman"/>
        </w:rPr>
        <w:t>updates to the wage decision.</w:t>
      </w:r>
      <w:r w:rsidRPr="00E83073">
        <w:rPr>
          <w:rFonts w:ascii="Times New Roman" w:hAnsi="Times New Roman"/>
        </w:rPr>
        <w:t xml:space="preserve">  </w:t>
      </w:r>
    </w:p>
    <w:p w:rsidRPr="00E83073" w:rsidR="00CE2137" w:rsidP="00F36094" w:rsidRDefault="009363C1" w14:paraId="137C8AC2" w14:textId="0AA8AA25">
      <w:pPr>
        <w:pStyle w:val="ListParagraph"/>
        <w:numPr>
          <w:ilvl w:val="1"/>
          <w:numId w:val="11"/>
        </w:numPr>
        <w:overflowPunct w:val="0"/>
        <w:spacing w:before="120" w:after="240"/>
        <w:rPr>
          <w:rFonts w:ascii="Times New Roman" w:hAnsi="Times New Roman"/>
        </w:rPr>
      </w:pPr>
      <w:r w:rsidRPr="00E83073">
        <w:rPr>
          <w:rFonts w:ascii="Times New Roman" w:hAnsi="Times New Roman"/>
        </w:rPr>
        <w:t xml:space="preserve">The RC Director will coordinate with DBLS to schedule the pre-construction conference and provide DBLS with contact information for the General Contractor.  </w:t>
      </w:r>
      <w:r w:rsidRPr="00E83073">
        <w:rPr>
          <w:rFonts w:ascii="Times New Roman" w:hAnsi="Times New Roman"/>
          <w:i/>
          <w:iCs/>
        </w:rPr>
        <w:t xml:space="preserve">See </w:t>
      </w:r>
      <w:r w:rsidRPr="00E83073">
        <w:rPr>
          <w:rFonts w:ascii="Times New Roman" w:hAnsi="Times New Roman"/>
        </w:rPr>
        <w:t xml:space="preserve">Section 12.2.  </w:t>
      </w:r>
      <w:bookmarkStart w:name="_Toc297042091" w:id="76"/>
      <w:bookmarkStart w:name="_Toc297043630" w:id="77"/>
      <w:bookmarkStart w:name="_Toc297044143" w:id="78"/>
      <w:bookmarkEnd w:id="73"/>
      <w:bookmarkEnd w:id="74"/>
      <w:bookmarkEnd w:id="75"/>
    </w:p>
    <w:p w:rsidRPr="00E83073" w:rsidR="00DE02EA" w:rsidP="00F36094" w:rsidRDefault="00DE02EA" w14:paraId="3AC8EEDE" w14:textId="4870D2B8">
      <w:pPr>
        <w:widowControl w:val="0"/>
        <w:numPr>
          <w:ilvl w:val="0"/>
          <w:numId w:val="10"/>
        </w:numPr>
        <w:overflowPunct w:val="0"/>
        <w:autoSpaceDE w:val="0"/>
        <w:autoSpaceDN w:val="0"/>
        <w:adjustRightInd w:val="0"/>
        <w:spacing w:after="120" w:line="240" w:lineRule="auto"/>
        <w:textAlignment w:val="baseline"/>
        <w:outlineLvl w:val="2"/>
        <w:rPr>
          <w:rFonts w:ascii="Times New Roman" w:hAnsi="Times New Roman" w:eastAsia="Times New Roman" w:cs="Times New Roman"/>
          <w:sz w:val="24"/>
          <w:szCs w:val="24"/>
          <w:u w:val="single"/>
        </w:rPr>
      </w:pPr>
      <w:r w:rsidRPr="00E83073">
        <w:rPr>
          <w:rFonts w:ascii="Times New Roman" w:hAnsi="Times New Roman" w:eastAsia="Times New Roman" w:cs="Times New Roman"/>
          <w:sz w:val="24"/>
          <w:szCs w:val="24"/>
          <w:u w:val="single"/>
        </w:rPr>
        <w:t>Early Start of Construction.</w:t>
      </w:r>
      <w:r w:rsidRPr="00E83073">
        <w:rPr>
          <w:rFonts w:ascii="Times New Roman" w:hAnsi="Times New Roman" w:eastAsia="Times New Roman" w:cs="Times New Roman"/>
          <w:sz w:val="24"/>
          <w:szCs w:val="24"/>
        </w:rPr>
        <w:t xml:space="preserve">  </w:t>
      </w:r>
      <w:r w:rsidRPr="00E83073" w:rsidR="001627F4">
        <w:rPr>
          <w:rFonts w:ascii="Times New Roman" w:hAnsi="Times New Roman" w:eastAsia="Times New Roman" w:cs="Times New Roman"/>
          <w:sz w:val="24"/>
          <w:szCs w:val="24"/>
        </w:rPr>
        <w:t xml:space="preserve">When the RC Director approves </w:t>
      </w:r>
      <w:r w:rsidR="001C2164">
        <w:rPr>
          <w:rFonts w:ascii="Times New Roman" w:hAnsi="Times New Roman" w:eastAsia="Times New Roman" w:cs="Times New Roman"/>
          <w:sz w:val="24"/>
          <w:szCs w:val="24"/>
        </w:rPr>
        <w:t>an</w:t>
      </w:r>
      <w:r w:rsidRPr="00E83073" w:rsidR="001C2164">
        <w:rPr>
          <w:rFonts w:ascii="Times New Roman" w:hAnsi="Times New Roman" w:eastAsia="Times New Roman" w:cs="Times New Roman"/>
          <w:sz w:val="24"/>
          <w:szCs w:val="24"/>
        </w:rPr>
        <w:t xml:space="preserve"> </w:t>
      </w:r>
      <w:r w:rsidRPr="00E83073" w:rsidR="009363C1">
        <w:rPr>
          <w:rFonts w:ascii="Times New Roman" w:hAnsi="Times New Roman" w:eastAsia="Times New Roman" w:cs="Times New Roman"/>
          <w:sz w:val="24"/>
          <w:szCs w:val="24"/>
        </w:rPr>
        <w:t xml:space="preserve">early start of construction for </w:t>
      </w:r>
      <w:r w:rsidR="001C2164">
        <w:rPr>
          <w:rFonts w:ascii="Times New Roman" w:hAnsi="Times New Roman" w:eastAsia="Times New Roman" w:cs="Times New Roman"/>
          <w:sz w:val="24"/>
          <w:szCs w:val="24"/>
        </w:rPr>
        <w:t>a</w:t>
      </w:r>
      <w:r w:rsidRPr="00E83073" w:rsidR="001C2164">
        <w:rPr>
          <w:rFonts w:ascii="Times New Roman" w:hAnsi="Times New Roman" w:eastAsia="Times New Roman" w:cs="Times New Roman"/>
          <w:sz w:val="24"/>
          <w:szCs w:val="24"/>
        </w:rPr>
        <w:t xml:space="preserve"> </w:t>
      </w:r>
      <w:r w:rsidRPr="00E83073" w:rsidR="001627F4">
        <w:rPr>
          <w:rFonts w:ascii="Times New Roman" w:hAnsi="Times New Roman" w:eastAsia="Times New Roman" w:cs="Times New Roman"/>
          <w:sz w:val="24"/>
          <w:szCs w:val="24"/>
        </w:rPr>
        <w:t>Project</w:t>
      </w:r>
      <w:r w:rsidR="001C2164">
        <w:rPr>
          <w:rFonts w:ascii="Times New Roman" w:hAnsi="Times New Roman" w:eastAsia="Times New Roman" w:cs="Times New Roman"/>
          <w:sz w:val="24"/>
          <w:szCs w:val="24"/>
        </w:rPr>
        <w:t xml:space="preserve"> </w:t>
      </w:r>
      <w:r w:rsidR="00AB6308">
        <w:rPr>
          <w:rFonts w:ascii="Times New Roman" w:hAnsi="Times New Roman" w:eastAsia="Times New Roman" w:cs="Times New Roman"/>
          <w:sz w:val="24"/>
          <w:szCs w:val="24"/>
        </w:rPr>
        <w:t xml:space="preserve">that is </w:t>
      </w:r>
      <w:r w:rsidR="001C2164">
        <w:rPr>
          <w:rFonts w:ascii="Times New Roman" w:hAnsi="Times New Roman" w:eastAsia="Times New Roman" w:cs="Times New Roman"/>
          <w:sz w:val="24"/>
          <w:szCs w:val="24"/>
        </w:rPr>
        <w:t>subject to Davis-Bacon labor standards</w:t>
      </w:r>
      <w:r w:rsidRPr="00E83073" w:rsidR="001627F4">
        <w:rPr>
          <w:rFonts w:ascii="Times New Roman" w:hAnsi="Times New Roman" w:eastAsia="Times New Roman" w:cs="Times New Roman"/>
          <w:sz w:val="24"/>
          <w:szCs w:val="24"/>
        </w:rPr>
        <w:t xml:space="preserve">, the requirements of subsection B, immediately above, will be modified to accommodate the early start.  The RC Director will </w:t>
      </w:r>
      <w:r w:rsidRPr="00E83073" w:rsidR="001627F4">
        <w:rPr>
          <w:rFonts w:ascii="Times New Roman" w:hAnsi="Times New Roman" w:eastAsia="Times New Roman" w:cs="Times New Roman"/>
          <w:sz w:val="24"/>
          <w:szCs w:val="24"/>
        </w:rPr>
        <w:lastRenderedPageBreak/>
        <w:t xml:space="preserve">work collaboratively with DBLS staff </w:t>
      </w:r>
      <w:r w:rsidR="00254D56">
        <w:rPr>
          <w:rFonts w:ascii="Times New Roman" w:hAnsi="Times New Roman" w:eastAsia="Times New Roman" w:cs="Times New Roman"/>
          <w:sz w:val="24"/>
          <w:szCs w:val="24"/>
        </w:rPr>
        <w:t>to ensure there is sufficient</w:t>
      </w:r>
      <w:r w:rsidRPr="00E83073" w:rsidR="001627F4">
        <w:rPr>
          <w:rFonts w:ascii="Times New Roman" w:hAnsi="Times New Roman" w:eastAsia="Times New Roman" w:cs="Times New Roman"/>
          <w:sz w:val="24"/>
          <w:szCs w:val="24"/>
        </w:rPr>
        <w:t xml:space="preserve"> time to review Project documentation and select the applicable wage rates prior to the start of construction.  </w:t>
      </w:r>
      <w:r w:rsidRPr="00E83073">
        <w:rPr>
          <w:rFonts w:ascii="Times New Roman" w:hAnsi="Times New Roman" w:eastAsia="Times New Roman" w:cs="Times New Roman"/>
          <w:i/>
          <w:iCs/>
          <w:sz w:val="24"/>
          <w:szCs w:val="24"/>
        </w:rPr>
        <w:t xml:space="preserve">See </w:t>
      </w:r>
      <w:r w:rsidRPr="00E83073">
        <w:rPr>
          <w:rFonts w:ascii="Times New Roman" w:hAnsi="Times New Roman" w:eastAsia="Times New Roman" w:cs="Times New Roman"/>
          <w:sz w:val="24"/>
          <w:szCs w:val="24"/>
        </w:rPr>
        <w:t>Section</w:t>
      </w:r>
      <w:r w:rsidRPr="00E83073" w:rsidR="001627F4">
        <w:rPr>
          <w:rFonts w:ascii="Times New Roman" w:hAnsi="Times New Roman" w:eastAsia="Times New Roman" w:cs="Times New Roman"/>
          <w:sz w:val="24"/>
          <w:szCs w:val="24"/>
        </w:rPr>
        <w:t>s</w:t>
      </w:r>
      <w:r w:rsidRPr="00E83073">
        <w:rPr>
          <w:rFonts w:ascii="Times New Roman" w:hAnsi="Times New Roman" w:eastAsia="Times New Roman" w:cs="Times New Roman"/>
          <w:sz w:val="24"/>
          <w:szCs w:val="24"/>
        </w:rPr>
        <w:t xml:space="preserve"> 19.1.07 and 5.8.F</w:t>
      </w:r>
      <w:r w:rsidRPr="00E83073" w:rsidR="001627F4">
        <w:rPr>
          <w:rFonts w:ascii="Times New Roman" w:hAnsi="Times New Roman" w:eastAsia="Times New Roman" w:cs="Times New Roman"/>
          <w:sz w:val="24"/>
          <w:szCs w:val="24"/>
        </w:rPr>
        <w:t xml:space="preserve">; </w:t>
      </w:r>
      <w:r w:rsidRPr="00E83073" w:rsidR="001627F4">
        <w:rPr>
          <w:rFonts w:ascii="Times New Roman" w:hAnsi="Times New Roman" w:eastAsia="Times New Roman" w:cs="Times New Roman"/>
          <w:i/>
          <w:iCs/>
          <w:sz w:val="24"/>
          <w:szCs w:val="24"/>
        </w:rPr>
        <w:t>see also</w:t>
      </w:r>
      <w:r w:rsidRPr="00E83073" w:rsidR="001627F4">
        <w:rPr>
          <w:rFonts w:ascii="Times New Roman" w:hAnsi="Times New Roman" w:eastAsia="Times New Roman" w:cs="Times New Roman"/>
          <w:sz w:val="24"/>
          <w:szCs w:val="24"/>
        </w:rPr>
        <w:t xml:space="preserve"> 29 CFR 1.6(c)(2)(i)(C)</w:t>
      </w:r>
      <w:r w:rsidRPr="00E83073">
        <w:rPr>
          <w:rFonts w:ascii="Times New Roman" w:hAnsi="Times New Roman" w:eastAsia="Times New Roman" w:cs="Times New Roman"/>
          <w:sz w:val="24"/>
          <w:szCs w:val="24"/>
        </w:rPr>
        <w:t>.</w:t>
      </w:r>
      <w:r w:rsidRPr="00E83073" w:rsidR="001627F4">
        <w:rPr>
          <w:rFonts w:ascii="Times New Roman" w:hAnsi="Times New Roman" w:eastAsia="Times New Roman" w:cs="Times New Roman"/>
          <w:sz w:val="24"/>
          <w:szCs w:val="24"/>
        </w:rPr>
        <w:t xml:space="preserve"> </w:t>
      </w:r>
    </w:p>
    <w:p w:rsidRPr="00E83073" w:rsidR="00CE2137" w:rsidP="00F36094" w:rsidRDefault="00CE2137" w14:paraId="2BE40134" w14:textId="15A01EC3">
      <w:pPr>
        <w:widowControl w:val="0"/>
        <w:numPr>
          <w:ilvl w:val="0"/>
          <w:numId w:val="10"/>
        </w:numPr>
        <w:overflowPunct w:val="0"/>
        <w:autoSpaceDE w:val="0"/>
        <w:autoSpaceDN w:val="0"/>
        <w:adjustRightInd w:val="0"/>
        <w:spacing w:after="120" w:line="240" w:lineRule="auto"/>
        <w:textAlignment w:val="baseline"/>
        <w:outlineLvl w:val="2"/>
        <w:rPr>
          <w:rFonts w:ascii="Times New Roman" w:hAnsi="Times New Roman" w:eastAsia="Times New Roman" w:cs="Times New Roman"/>
          <w:sz w:val="24"/>
          <w:szCs w:val="24"/>
          <w:u w:val="single"/>
        </w:rPr>
      </w:pPr>
      <w:r w:rsidRPr="00E83073">
        <w:rPr>
          <w:rFonts w:ascii="Times New Roman" w:hAnsi="Times New Roman" w:eastAsia="Times New Roman" w:cs="Times New Roman"/>
          <w:sz w:val="24"/>
          <w:szCs w:val="24"/>
          <w:u w:val="single"/>
        </w:rPr>
        <w:t xml:space="preserve">Procedures for Final Closings:  </w:t>
      </w:r>
      <w:bookmarkEnd w:id="76"/>
      <w:bookmarkEnd w:id="77"/>
      <w:bookmarkEnd w:id="78"/>
    </w:p>
    <w:p w:rsidRPr="00E83073" w:rsidR="009363C1" w:rsidP="00F36094" w:rsidRDefault="009363C1" w14:paraId="3AD1C6DC" w14:textId="0C585B7A">
      <w:pPr>
        <w:pStyle w:val="ListParagraph"/>
        <w:numPr>
          <w:ilvl w:val="1"/>
          <w:numId w:val="12"/>
        </w:numPr>
        <w:overflowPunct w:val="0"/>
        <w:spacing w:before="120" w:after="240"/>
        <w:rPr>
          <w:rFonts w:ascii="Times New Roman" w:hAnsi="Times New Roman"/>
        </w:rPr>
      </w:pPr>
      <w:bookmarkStart w:name="_Toc297042092" w:id="79"/>
      <w:bookmarkStart w:name="_Toc297043631" w:id="80"/>
      <w:bookmarkStart w:name="_Toc297044144" w:id="81"/>
      <w:r w:rsidRPr="00E83073">
        <w:rPr>
          <w:rFonts w:ascii="Times New Roman" w:hAnsi="Times New Roman"/>
        </w:rPr>
        <w:t xml:space="preserve">The RC Director </w:t>
      </w:r>
      <w:r w:rsidR="00254D56">
        <w:rPr>
          <w:rFonts w:ascii="Times New Roman" w:hAnsi="Times New Roman"/>
        </w:rPr>
        <w:t>will</w:t>
      </w:r>
      <w:r w:rsidRPr="00E83073">
        <w:rPr>
          <w:rFonts w:ascii="Times New Roman" w:hAnsi="Times New Roman"/>
        </w:rPr>
        <w:t xml:space="preserve"> notify DBLS of a pending Final Closing as soon as practicable, and no later than 1 business day after the date the RC Director </w:t>
      </w:r>
      <w:r w:rsidR="00260F6D">
        <w:rPr>
          <w:rFonts w:ascii="Times New Roman" w:hAnsi="Times New Roman"/>
        </w:rPr>
        <w:t>finalizes</w:t>
      </w:r>
      <w:r w:rsidRPr="00E83073">
        <w:rPr>
          <w:rFonts w:ascii="Times New Roman" w:hAnsi="Times New Roman"/>
        </w:rPr>
        <w:t xml:space="preserve"> the </w:t>
      </w:r>
      <w:r w:rsidRPr="00E83073">
        <w:rPr>
          <w:rFonts w:ascii="Times New Roman" w:hAnsi="Times New Roman"/>
          <w:i/>
        </w:rPr>
        <w:t xml:space="preserve">Maximum Insurable Mortgage </w:t>
      </w:r>
      <w:r w:rsidRPr="00E83073">
        <w:rPr>
          <w:rFonts w:ascii="Times New Roman" w:hAnsi="Times New Roman"/>
        </w:rPr>
        <w:t xml:space="preserve">(HUD-92580).  </w:t>
      </w:r>
    </w:p>
    <w:p w:rsidRPr="00E83073" w:rsidR="009363C1" w:rsidP="00F36094" w:rsidRDefault="00254D56" w14:paraId="1CC6B546" w14:textId="56C14CC7">
      <w:pPr>
        <w:pStyle w:val="ListParagraph"/>
        <w:numPr>
          <w:ilvl w:val="1"/>
          <w:numId w:val="12"/>
        </w:numPr>
        <w:overflowPunct w:val="0"/>
        <w:spacing w:before="120" w:after="240"/>
        <w:rPr>
          <w:rFonts w:ascii="Times New Roman" w:hAnsi="Times New Roman"/>
        </w:rPr>
      </w:pPr>
      <w:r>
        <w:rPr>
          <w:rFonts w:ascii="Times New Roman" w:hAnsi="Times New Roman"/>
        </w:rPr>
        <w:t>The RC Director will obtain a written determination from DBLS confirming either</w:t>
      </w:r>
      <w:r w:rsidRPr="00E83073" w:rsidR="009363C1">
        <w:rPr>
          <w:rFonts w:ascii="Times New Roman" w:hAnsi="Times New Roman"/>
        </w:rPr>
        <w:t xml:space="preserve"> that</w:t>
      </w:r>
      <w:r>
        <w:rPr>
          <w:rFonts w:ascii="Times New Roman" w:hAnsi="Times New Roman"/>
        </w:rPr>
        <w:t>:</w:t>
      </w:r>
      <w:r w:rsidRPr="00E83073" w:rsidR="009363C1">
        <w:rPr>
          <w:rFonts w:ascii="Times New Roman" w:hAnsi="Times New Roman"/>
        </w:rPr>
        <w:t xml:space="preserve"> (a) all labor relations issues are resolved</w:t>
      </w:r>
      <w:r>
        <w:rPr>
          <w:rFonts w:ascii="Times New Roman" w:hAnsi="Times New Roman"/>
        </w:rPr>
        <w:t>;</w:t>
      </w:r>
      <w:r w:rsidRPr="00E83073" w:rsidR="009363C1">
        <w:rPr>
          <w:rFonts w:ascii="Times New Roman" w:hAnsi="Times New Roman"/>
        </w:rPr>
        <w:t xml:space="preserve"> or</w:t>
      </w:r>
      <w:r>
        <w:rPr>
          <w:rFonts w:ascii="Times New Roman" w:hAnsi="Times New Roman"/>
        </w:rPr>
        <w:t>,</w:t>
      </w:r>
      <w:r w:rsidRPr="00E83073" w:rsidR="009363C1">
        <w:rPr>
          <w:rFonts w:ascii="Times New Roman" w:hAnsi="Times New Roman"/>
        </w:rPr>
        <w:t xml:space="preserve"> (b) appropriate mitigants are established to resolve outstanding issues.</w:t>
      </w:r>
    </w:p>
    <w:p w:rsidR="00254D56" w:rsidP="00F36094" w:rsidRDefault="00254D56" w14:paraId="3D307488" w14:textId="556D1C0B">
      <w:pPr>
        <w:pStyle w:val="ListParagraph"/>
        <w:numPr>
          <w:ilvl w:val="1"/>
          <w:numId w:val="12"/>
        </w:numPr>
        <w:overflowPunct w:val="0"/>
        <w:spacing w:before="120" w:after="240"/>
        <w:rPr>
          <w:rFonts w:ascii="Times New Roman" w:hAnsi="Times New Roman"/>
        </w:rPr>
      </w:pPr>
      <w:r>
        <w:rPr>
          <w:rFonts w:ascii="Times New Roman" w:hAnsi="Times New Roman"/>
        </w:rPr>
        <w:t xml:space="preserve">The RC Director will obtain clearance for Final Closing from DBLS at least 5 business days in advance of a confirmed final closing date.  The RC Director will immediately provide a copy of said clearance to the HUD Closing Attorney.  </w:t>
      </w:r>
    </w:p>
    <w:p w:rsidRPr="00E83073" w:rsidR="009363C1" w:rsidP="00F36094" w:rsidRDefault="00254D56" w14:paraId="0E24FF9F" w14:textId="03740211">
      <w:pPr>
        <w:pStyle w:val="ListParagraph"/>
        <w:numPr>
          <w:ilvl w:val="1"/>
          <w:numId w:val="12"/>
        </w:numPr>
        <w:overflowPunct w:val="0"/>
        <w:spacing w:before="120" w:after="240"/>
        <w:rPr>
          <w:rFonts w:ascii="Times New Roman" w:hAnsi="Times New Roman"/>
        </w:rPr>
      </w:pPr>
      <w:r>
        <w:rPr>
          <w:rFonts w:ascii="Times New Roman" w:hAnsi="Times New Roman"/>
        </w:rPr>
        <w:t xml:space="preserve">The </w:t>
      </w:r>
      <w:r w:rsidRPr="00E83073" w:rsidR="009363C1">
        <w:rPr>
          <w:rFonts w:ascii="Times New Roman" w:hAnsi="Times New Roman"/>
        </w:rPr>
        <w:t xml:space="preserve">DBLS </w:t>
      </w:r>
      <w:r>
        <w:rPr>
          <w:rFonts w:ascii="Times New Roman" w:hAnsi="Times New Roman"/>
        </w:rPr>
        <w:t xml:space="preserve">clearance for Final Closing may be qualified: </w:t>
      </w:r>
    </w:p>
    <w:p w:rsidRPr="00E83073" w:rsidR="009363C1" w:rsidP="00F36094" w:rsidRDefault="009363C1" w14:paraId="3C6F2B49" w14:textId="1B6B395D">
      <w:pPr>
        <w:pStyle w:val="ListParagraph"/>
        <w:numPr>
          <w:ilvl w:val="2"/>
          <w:numId w:val="12"/>
        </w:numPr>
        <w:overflowPunct w:val="0"/>
        <w:spacing w:before="120" w:after="240"/>
        <w:rPr>
          <w:rFonts w:ascii="Times New Roman" w:hAnsi="Times New Roman"/>
        </w:rPr>
      </w:pPr>
      <w:r w:rsidRPr="00E83073">
        <w:rPr>
          <w:rFonts w:ascii="Times New Roman" w:hAnsi="Times New Roman"/>
        </w:rPr>
        <w:t xml:space="preserve">If the DBLS clearance is conditional, </w:t>
      </w:r>
      <w:r w:rsidR="00254D56">
        <w:rPr>
          <w:rFonts w:ascii="Times New Roman" w:hAnsi="Times New Roman"/>
        </w:rPr>
        <w:t xml:space="preserve">the RC Director will ensure that the closing clearance includes </w:t>
      </w:r>
      <w:r w:rsidRPr="00E83073">
        <w:rPr>
          <w:rFonts w:ascii="Times New Roman" w:hAnsi="Times New Roman"/>
        </w:rPr>
        <w:t>notification of what, if any, documentation must be provided, or actions taken, to clear the conditions for Final Closing; and</w:t>
      </w:r>
    </w:p>
    <w:p w:rsidRPr="00E83073" w:rsidR="009363C1" w:rsidP="00F36094" w:rsidRDefault="009363C1" w14:paraId="0FDC7606" w14:textId="21ECB4FA">
      <w:pPr>
        <w:pStyle w:val="ListParagraph"/>
        <w:numPr>
          <w:ilvl w:val="2"/>
          <w:numId w:val="12"/>
        </w:numPr>
        <w:overflowPunct w:val="0"/>
        <w:spacing w:before="120" w:after="240"/>
        <w:rPr>
          <w:rFonts w:ascii="Times New Roman" w:hAnsi="Times New Roman"/>
        </w:rPr>
      </w:pPr>
      <w:r w:rsidRPr="00E83073">
        <w:rPr>
          <w:rFonts w:ascii="Times New Roman" w:hAnsi="Times New Roman"/>
        </w:rPr>
        <w:t xml:space="preserve">If issues remain that cannot be resolved in advance of Final Closing, </w:t>
      </w:r>
      <w:r w:rsidR="00254D56">
        <w:rPr>
          <w:rFonts w:ascii="Times New Roman" w:hAnsi="Times New Roman"/>
        </w:rPr>
        <w:t>the RC Director will ensure that the closing clearance includes either</w:t>
      </w:r>
      <w:r w:rsidRPr="00E83073">
        <w:rPr>
          <w:rFonts w:ascii="Times New Roman" w:hAnsi="Times New Roman"/>
        </w:rPr>
        <w:t xml:space="preserve">:  </w:t>
      </w:r>
    </w:p>
    <w:p w:rsidRPr="00E83073" w:rsidR="009363C1" w:rsidP="00F36094" w:rsidRDefault="009363C1" w14:paraId="17A88A3E" w14:textId="7173A351">
      <w:pPr>
        <w:pStyle w:val="ListParagraph"/>
        <w:numPr>
          <w:ilvl w:val="3"/>
          <w:numId w:val="12"/>
        </w:numPr>
        <w:overflowPunct w:val="0"/>
        <w:spacing w:before="120" w:after="240"/>
        <w:rPr>
          <w:rFonts w:ascii="Times New Roman" w:hAnsi="Times New Roman"/>
          <w:color w:val="000000"/>
        </w:rPr>
      </w:pPr>
      <w:r w:rsidRPr="00E83073">
        <w:rPr>
          <w:rFonts w:ascii="Times New Roman" w:hAnsi="Times New Roman"/>
          <w:color w:val="000000"/>
        </w:rPr>
        <w:t>A deposit to the U.S. Treasury of an amount sufficient to meet any wage restitution and/or liquidated damages that have been or may be found due</w:t>
      </w:r>
      <w:r w:rsidR="00254D56">
        <w:rPr>
          <w:rFonts w:ascii="Times New Roman" w:hAnsi="Times New Roman"/>
          <w:color w:val="000000"/>
        </w:rPr>
        <w:t>; or</w:t>
      </w:r>
    </w:p>
    <w:p w:rsidRPr="00E83073" w:rsidR="009363C1" w:rsidP="00F36094" w:rsidRDefault="009363C1" w14:paraId="37CC19A2" w14:textId="77777777">
      <w:pPr>
        <w:pStyle w:val="ListParagraph"/>
        <w:numPr>
          <w:ilvl w:val="3"/>
          <w:numId w:val="12"/>
        </w:numPr>
        <w:overflowPunct w:val="0"/>
        <w:spacing w:before="120" w:after="240"/>
        <w:rPr>
          <w:rFonts w:ascii="Times New Roman" w:hAnsi="Times New Roman"/>
          <w:color w:val="000000"/>
        </w:rPr>
      </w:pPr>
      <w:r w:rsidRPr="00E83073">
        <w:rPr>
          <w:rFonts w:ascii="Times New Roman" w:hAnsi="Times New Roman"/>
          <w:color w:val="000000"/>
        </w:rPr>
        <w:t>A completed deposit agreement (</w:t>
      </w:r>
      <w:r w:rsidRPr="00E83073">
        <w:rPr>
          <w:rFonts w:ascii="Times New Roman" w:hAnsi="Times New Roman"/>
          <w:i/>
          <w:color w:val="000000"/>
        </w:rPr>
        <w:t xml:space="preserve">Labor Standards Deposit Agreement </w:t>
      </w:r>
      <w:r w:rsidRPr="00E83073">
        <w:rPr>
          <w:rFonts w:ascii="Times New Roman" w:hAnsi="Times New Roman"/>
          <w:iCs/>
          <w:color w:val="000000"/>
        </w:rPr>
        <w:t>(</w:t>
      </w:r>
      <w:r w:rsidRPr="00E83073">
        <w:rPr>
          <w:rFonts w:ascii="Times New Roman" w:hAnsi="Times New Roman"/>
          <w:color w:val="000000"/>
        </w:rPr>
        <w:t xml:space="preserve">HUD-4732)), a schedule for the deposit, and wire transfer instructions for the depositor’s financial institution.    </w:t>
      </w:r>
    </w:p>
    <w:p w:rsidRPr="00E83073" w:rsidR="00CE2137" w:rsidP="00F36094" w:rsidRDefault="009363C1" w14:paraId="163406C0" w14:textId="1F813D51">
      <w:pPr>
        <w:pStyle w:val="ListParagraph"/>
        <w:numPr>
          <w:ilvl w:val="2"/>
          <w:numId w:val="12"/>
        </w:numPr>
        <w:overflowPunct w:val="0"/>
        <w:spacing w:before="120" w:after="240"/>
        <w:rPr>
          <w:rFonts w:ascii="Times New Roman" w:hAnsi="Times New Roman"/>
        </w:rPr>
      </w:pPr>
      <w:r w:rsidRPr="00E83073">
        <w:rPr>
          <w:rFonts w:ascii="Times New Roman" w:hAnsi="Times New Roman"/>
        </w:rPr>
        <w:t xml:space="preserve">If </w:t>
      </w:r>
      <w:r w:rsidR="00254D56">
        <w:rPr>
          <w:rFonts w:ascii="Times New Roman" w:hAnsi="Times New Roman"/>
        </w:rPr>
        <w:t xml:space="preserve">the </w:t>
      </w:r>
      <w:r w:rsidRPr="00E83073">
        <w:rPr>
          <w:rFonts w:ascii="Times New Roman" w:hAnsi="Times New Roman"/>
        </w:rPr>
        <w:t>DBLS clearance for Final Closing is qualified, either by conditions or a deposit requirement, the RC Director will include a description of the applicable limitations in the RC Director’s administrative clearance to close the Loan</w:t>
      </w:r>
      <w:bookmarkEnd w:id="79"/>
      <w:bookmarkEnd w:id="80"/>
      <w:bookmarkEnd w:id="81"/>
      <w:r w:rsidRPr="00E83073" w:rsidR="00CE2137">
        <w:rPr>
          <w:rFonts w:ascii="Times New Roman" w:hAnsi="Times New Roman"/>
        </w:rPr>
        <w:t xml:space="preserve">. </w:t>
      </w:r>
      <w:bookmarkEnd w:id="72"/>
    </w:p>
    <w:p w:rsidRPr="00E83073" w:rsidR="00CE2137" w:rsidP="0018679B" w:rsidRDefault="0038037A" w14:paraId="7C1393D6" w14:textId="4176D06B">
      <w:pPr>
        <w:pStyle w:val="Heading2"/>
      </w:pPr>
      <w:bookmarkStart w:name="_Toc22301050" w:id="82"/>
      <w:bookmarkStart w:name="_Toc29307237" w:id="83"/>
      <w:bookmarkStart w:name="_Toc23337961" w:id="84"/>
      <w:bookmarkStart w:name="_Toc34996186" w:id="85"/>
      <w:r w:rsidRPr="00E83073">
        <w:t>19.1.</w:t>
      </w:r>
      <w:r w:rsidRPr="00E83073" w:rsidR="008B53D6">
        <w:t>07</w:t>
      </w:r>
      <w:r w:rsidRPr="00E83073" w:rsidR="00CE2137">
        <w:tab/>
        <w:t xml:space="preserve">Early Start </w:t>
      </w:r>
      <w:r w:rsidRPr="00E83073" w:rsidR="001627F4">
        <w:t>of Construction</w:t>
      </w:r>
      <w:bookmarkEnd w:id="82"/>
      <w:bookmarkEnd w:id="83"/>
      <w:bookmarkEnd w:id="84"/>
      <w:bookmarkEnd w:id="85"/>
    </w:p>
    <w:p w:rsidR="00CE2137" w:rsidP="00F36094" w:rsidRDefault="00CE2137" w14:paraId="39011662" w14:textId="7B64B3FF">
      <w:pPr>
        <w:pStyle w:val="ListParagraph"/>
        <w:numPr>
          <w:ilvl w:val="0"/>
          <w:numId w:val="13"/>
        </w:numPr>
        <w:overflowPunct w:val="0"/>
        <w:spacing w:after="120"/>
        <w:textAlignment w:val="baseline"/>
        <w:outlineLvl w:val="2"/>
        <w:rPr>
          <w:rFonts w:ascii="Times New Roman" w:hAnsi="Times New Roman"/>
        </w:rPr>
      </w:pPr>
      <w:r w:rsidRPr="00AC165E">
        <w:rPr>
          <w:rFonts w:ascii="Times New Roman" w:hAnsi="Times New Roman"/>
          <w:u w:val="single"/>
        </w:rPr>
        <w:t>General Requirements</w:t>
      </w:r>
      <w:r w:rsidRPr="00AC165E">
        <w:rPr>
          <w:rFonts w:ascii="Times New Roman" w:hAnsi="Times New Roman"/>
        </w:rPr>
        <w:t xml:space="preserve">.  Construction may not start before Initial Endorsement and recordation of the </w:t>
      </w:r>
      <w:r w:rsidRPr="00AC165E" w:rsidR="001D0DAD">
        <w:rPr>
          <w:rFonts w:ascii="Times New Roman" w:hAnsi="Times New Roman"/>
          <w:i/>
          <w:iCs/>
        </w:rPr>
        <w:t>Security Instrument</w:t>
      </w:r>
      <w:r w:rsidRPr="00AC165E">
        <w:rPr>
          <w:rFonts w:ascii="Times New Roman" w:hAnsi="Times New Roman"/>
        </w:rPr>
        <w:t>, except with the prior written approval of the RC Director.  (Note that the authority to give this approval may not be delegable.)</w:t>
      </w:r>
      <w:r w:rsidRPr="00AC165E" w:rsidR="001D0DAD">
        <w:rPr>
          <w:rFonts w:ascii="Times New Roman" w:hAnsi="Times New Roman"/>
        </w:rPr>
        <w:t xml:space="preserve"> </w:t>
      </w:r>
      <w:r w:rsidRPr="00AC165E">
        <w:rPr>
          <w:rFonts w:ascii="Times New Roman" w:hAnsi="Times New Roman"/>
        </w:rPr>
        <w:t xml:space="preserve"> In general</w:t>
      </w:r>
      <w:r w:rsidRPr="00AC165E" w:rsidR="00A73559">
        <w:rPr>
          <w:rFonts w:ascii="Times New Roman" w:hAnsi="Times New Roman"/>
        </w:rPr>
        <w:t>,</w:t>
      </w:r>
      <w:r w:rsidRPr="00AC165E">
        <w:rPr>
          <w:rFonts w:ascii="Times New Roman" w:hAnsi="Times New Roman"/>
        </w:rPr>
        <w:t xml:space="preserve"> any </w:t>
      </w:r>
      <w:r w:rsidRPr="00AC165E" w:rsidR="001627F4">
        <w:rPr>
          <w:rFonts w:ascii="Times New Roman" w:hAnsi="Times New Roman"/>
        </w:rPr>
        <w:t xml:space="preserve">construction </w:t>
      </w:r>
      <w:r w:rsidRPr="00AC165E">
        <w:rPr>
          <w:rFonts w:ascii="Times New Roman" w:hAnsi="Times New Roman"/>
        </w:rPr>
        <w:t xml:space="preserve">work performed </w:t>
      </w:r>
      <w:r w:rsidRPr="00AC165E" w:rsidR="001627F4">
        <w:rPr>
          <w:rFonts w:ascii="Times New Roman" w:hAnsi="Times New Roman"/>
        </w:rPr>
        <w:t xml:space="preserve">on the Land </w:t>
      </w:r>
      <w:r w:rsidRPr="00AC165E">
        <w:rPr>
          <w:rFonts w:ascii="Times New Roman" w:hAnsi="Times New Roman"/>
        </w:rPr>
        <w:t xml:space="preserve">after </w:t>
      </w:r>
      <w:r w:rsidRPr="00AC165E" w:rsidR="001627F4">
        <w:rPr>
          <w:rFonts w:ascii="Times New Roman" w:hAnsi="Times New Roman"/>
        </w:rPr>
        <w:t xml:space="preserve">HUD’s </w:t>
      </w:r>
      <w:r w:rsidRPr="00AC165E">
        <w:rPr>
          <w:rFonts w:ascii="Times New Roman" w:hAnsi="Times New Roman"/>
        </w:rPr>
        <w:t xml:space="preserve">receipt of the application for </w:t>
      </w:r>
      <w:r w:rsidRPr="00AC165E">
        <w:rPr>
          <w:rFonts w:ascii="Times New Roman" w:hAnsi="Times New Roman"/>
          <w:i/>
          <w:iCs/>
        </w:rPr>
        <w:t xml:space="preserve">Firm </w:t>
      </w:r>
      <w:r w:rsidRPr="00AC165E">
        <w:rPr>
          <w:rFonts w:ascii="Times New Roman" w:hAnsi="Times New Roman"/>
          <w:i/>
          <w:iCs/>
        </w:rPr>
        <w:lastRenderedPageBreak/>
        <w:t>Commitment</w:t>
      </w:r>
      <w:r w:rsidRPr="00AC165E">
        <w:rPr>
          <w:rFonts w:ascii="Times New Roman" w:hAnsi="Times New Roman"/>
        </w:rPr>
        <w:t xml:space="preserve"> but before Initial Endorsement constitutes an early start of construction. </w:t>
      </w:r>
      <w:r w:rsidRPr="00AC165E" w:rsidR="009363C1">
        <w:rPr>
          <w:rFonts w:ascii="Times New Roman" w:hAnsi="Times New Roman"/>
        </w:rPr>
        <w:t>U</w:t>
      </w:r>
      <w:r w:rsidRPr="00AC165E">
        <w:rPr>
          <w:rFonts w:ascii="Times New Roman" w:hAnsi="Times New Roman"/>
        </w:rPr>
        <w:t xml:space="preserve">nless the RC Director indicates otherwise, demolition, environmental remediation, and off-site work </w:t>
      </w:r>
      <w:r w:rsidRPr="00AC165E" w:rsidR="009363C1">
        <w:rPr>
          <w:rFonts w:ascii="Times New Roman" w:hAnsi="Times New Roman"/>
        </w:rPr>
        <w:t>does not constitute an early</w:t>
      </w:r>
      <w:r w:rsidRPr="00AC165E">
        <w:rPr>
          <w:rFonts w:ascii="Times New Roman" w:hAnsi="Times New Roman"/>
        </w:rPr>
        <w:t xml:space="preserve"> start </w:t>
      </w:r>
      <w:r w:rsidRPr="00AC165E" w:rsidR="009363C1">
        <w:rPr>
          <w:rFonts w:ascii="Times New Roman" w:hAnsi="Times New Roman"/>
        </w:rPr>
        <w:t>to</w:t>
      </w:r>
      <w:r w:rsidRPr="00AC165E">
        <w:rPr>
          <w:rFonts w:ascii="Times New Roman" w:hAnsi="Times New Roman"/>
        </w:rPr>
        <w:t xml:space="preserve"> </w:t>
      </w:r>
      <w:r w:rsidRPr="00AC165E" w:rsidR="009363C1">
        <w:rPr>
          <w:rFonts w:ascii="Times New Roman" w:hAnsi="Times New Roman"/>
        </w:rPr>
        <w:t xml:space="preserve">the </w:t>
      </w:r>
      <w:r w:rsidRPr="00AC165E">
        <w:rPr>
          <w:rFonts w:ascii="Times New Roman" w:hAnsi="Times New Roman"/>
        </w:rPr>
        <w:t>construction</w:t>
      </w:r>
      <w:r w:rsidRPr="00AC165E" w:rsidR="009363C1">
        <w:rPr>
          <w:rFonts w:ascii="Times New Roman" w:hAnsi="Times New Roman"/>
        </w:rPr>
        <w:t xml:space="preserve"> of the Project</w:t>
      </w:r>
      <w:r w:rsidR="00154020">
        <w:rPr>
          <w:rFonts w:ascii="Times New Roman" w:hAnsi="Times New Roman"/>
        </w:rPr>
        <w:t>; however,</w:t>
      </w:r>
      <w:r w:rsidR="002F7A80">
        <w:rPr>
          <w:rFonts w:ascii="Times New Roman" w:hAnsi="Times New Roman"/>
        </w:rPr>
        <w:t xml:space="preserve"> the RC Director must approve </w:t>
      </w:r>
      <w:r w:rsidR="00154020">
        <w:rPr>
          <w:rFonts w:ascii="Times New Roman" w:hAnsi="Times New Roman"/>
        </w:rPr>
        <w:t xml:space="preserve">these activities </w:t>
      </w:r>
      <w:r w:rsidR="002F7A80">
        <w:rPr>
          <w:rFonts w:ascii="Times New Roman" w:hAnsi="Times New Roman"/>
        </w:rPr>
        <w:t>in advance to address compliance with environmental review and Davis-Bacon wage requirements.</w:t>
      </w:r>
      <w:r w:rsidRPr="00AC165E">
        <w:rPr>
          <w:rFonts w:ascii="Times New Roman" w:hAnsi="Times New Roman"/>
        </w:rPr>
        <w:t xml:space="preserve">  </w:t>
      </w:r>
      <w:r w:rsidR="00154020">
        <w:rPr>
          <w:rFonts w:ascii="Times New Roman" w:hAnsi="Times New Roman"/>
        </w:rPr>
        <w:t xml:space="preserve">Further, any work undertaken prior to Initial Endorsement must not impair the first lien priority of the </w:t>
      </w:r>
      <w:r w:rsidR="00154020">
        <w:rPr>
          <w:rFonts w:ascii="Times New Roman" w:hAnsi="Times New Roman"/>
          <w:i/>
          <w:iCs/>
        </w:rPr>
        <w:t>Security Instrument.</w:t>
      </w:r>
    </w:p>
    <w:p w:rsidRPr="00E83073" w:rsidR="00CE2137" w:rsidP="00F36094" w:rsidRDefault="00CE2137" w14:paraId="029876B8" w14:textId="390FAB97">
      <w:pPr>
        <w:widowControl w:val="0"/>
        <w:numPr>
          <w:ilvl w:val="0"/>
          <w:numId w:val="13"/>
        </w:numPr>
        <w:overflowPunct w:val="0"/>
        <w:autoSpaceDE w:val="0"/>
        <w:autoSpaceDN w:val="0"/>
        <w:adjustRightInd w:val="0"/>
        <w:spacing w:after="120" w:line="240" w:lineRule="auto"/>
        <w:textAlignment w:val="baseline"/>
        <w:outlineLvl w:val="2"/>
        <w:rPr>
          <w:rFonts w:ascii="Times New Roman" w:hAnsi="Times New Roman" w:eastAsia="Times New Roman" w:cs="Times New Roman"/>
          <w:sz w:val="24"/>
          <w:szCs w:val="24"/>
        </w:rPr>
      </w:pPr>
      <w:r w:rsidRPr="00E83073">
        <w:rPr>
          <w:rFonts w:ascii="Times New Roman" w:hAnsi="Times New Roman" w:eastAsia="Times New Roman" w:cs="Times New Roman"/>
          <w:sz w:val="24"/>
          <w:szCs w:val="24"/>
          <w:u w:val="single"/>
        </w:rPr>
        <w:t>Early Start Date</w:t>
      </w:r>
      <w:r w:rsidRPr="00AC3EA3" w:rsidR="00AC3EA3">
        <w:rPr>
          <w:rFonts w:ascii="Times New Roman" w:hAnsi="Times New Roman" w:eastAsia="Times New Roman" w:cs="Times New Roman"/>
          <w:sz w:val="24"/>
          <w:szCs w:val="24"/>
        </w:rPr>
        <w:t>.</w:t>
      </w:r>
      <w:r w:rsidRPr="00E83073">
        <w:rPr>
          <w:rFonts w:ascii="Times New Roman" w:hAnsi="Times New Roman" w:eastAsia="Times New Roman" w:cs="Times New Roman"/>
          <w:sz w:val="24"/>
          <w:szCs w:val="24"/>
        </w:rPr>
        <w:t xml:space="preserve">  </w:t>
      </w:r>
      <w:r w:rsidRPr="00E83073" w:rsidR="001627F4">
        <w:rPr>
          <w:rFonts w:ascii="Times New Roman" w:hAnsi="Times New Roman" w:eastAsia="Times New Roman" w:cs="Times New Roman"/>
          <w:sz w:val="24"/>
          <w:szCs w:val="24"/>
        </w:rPr>
        <w:t>For Projects where HUD approves an early start to construction, t</w:t>
      </w:r>
      <w:r w:rsidRPr="00E83073">
        <w:rPr>
          <w:rFonts w:ascii="Times New Roman" w:hAnsi="Times New Roman" w:eastAsia="Times New Roman" w:cs="Times New Roman"/>
          <w:sz w:val="24"/>
          <w:szCs w:val="24"/>
        </w:rPr>
        <w:t xml:space="preserve">he HUD-approved start date (the “Early Start Date”) will be used instead of the </w:t>
      </w:r>
      <w:r w:rsidRPr="00E83073" w:rsidR="00683BA0">
        <w:rPr>
          <w:rFonts w:ascii="Times New Roman" w:hAnsi="Times New Roman" w:eastAsia="Times New Roman" w:cs="Times New Roman"/>
          <w:sz w:val="24"/>
          <w:szCs w:val="24"/>
        </w:rPr>
        <w:t>Initial Closing</w:t>
      </w:r>
      <w:r w:rsidRPr="00E83073">
        <w:rPr>
          <w:rFonts w:ascii="Times New Roman" w:hAnsi="Times New Roman" w:eastAsia="Times New Roman" w:cs="Times New Roman"/>
          <w:sz w:val="24"/>
          <w:szCs w:val="24"/>
        </w:rPr>
        <w:t xml:space="preserve"> date </w:t>
      </w:r>
      <w:r w:rsidRPr="00E83073" w:rsidR="00EE1B7B">
        <w:rPr>
          <w:rFonts w:ascii="Times New Roman" w:hAnsi="Times New Roman" w:eastAsia="Times New Roman" w:cs="Times New Roman"/>
          <w:sz w:val="24"/>
          <w:szCs w:val="24"/>
        </w:rPr>
        <w:t xml:space="preserve">for </w:t>
      </w:r>
      <w:r w:rsidRPr="00E83073" w:rsidR="00DE02EA">
        <w:rPr>
          <w:rFonts w:ascii="Times New Roman" w:hAnsi="Times New Roman" w:eastAsia="Times New Roman" w:cs="Times New Roman"/>
          <w:sz w:val="24"/>
          <w:szCs w:val="24"/>
        </w:rPr>
        <w:t>determining</w:t>
      </w:r>
      <w:r w:rsidRPr="00E83073">
        <w:rPr>
          <w:rFonts w:ascii="Times New Roman" w:hAnsi="Times New Roman" w:eastAsia="Times New Roman" w:cs="Times New Roman"/>
          <w:sz w:val="24"/>
          <w:szCs w:val="24"/>
        </w:rPr>
        <w:t>: the completion date</w:t>
      </w:r>
      <w:r w:rsidRPr="00E83073" w:rsidR="00DE02EA">
        <w:rPr>
          <w:rFonts w:ascii="Times New Roman" w:hAnsi="Times New Roman" w:eastAsia="Times New Roman" w:cs="Times New Roman"/>
          <w:sz w:val="24"/>
          <w:szCs w:val="24"/>
        </w:rPr>
        <w:t xml:space="preserve"> in the </w:t>
      </w:r>
      <w:r w:rsidRPr="00E83073" w:rsidR="00DE02EA">
        <w:rPr>
          <w:rFonts w:ascii="Times New Roman" w:hAnsi="Times New Roman" w:eastAsia="Times New Roman" w:cs="Times New Roman"/>
          <w:i/>
          <w:iCs/>
          <w:sz w:val="24"/>
          <w:szCs w:val="24"/>
        </w:rPr>
        <w:t>Construction Contract</w:t>
      </w:r>
      <w:r w:rsidRPr="00E83073">
        <w:rPr>
          <w:rFonts w:ascii="Times New Roman" w:hAnsi="Times New Roman" w:eastAsia="Times New Roman" w:cs="Times New Roman"/>
          <w:sz w:val="24"/>
          <w:szCs w:val="24"/>
        </w:rPr>
        <w:t>; the date of the first amortized payment</w:t>
      </w:r>
      <w:r w:rsidRPr="00E83073" w:rsidR="00EE1B7B">
        <w:rPr>
          <w:rFonts w:ascii="Times New Roman" w:hAnsi="Times New Roman" w:eastAsia="Times New Roman" w:cs="Times New Roman"/>
          <w:sz w:val="24"/>
          <w:szCs w:val="24"/>
        </w:rPr>
        <w:t xml:space="preserve"> under the </w:t>
      </w:r>
      <w:r w:rsidRPr="00E83073" w:rsidR="00EE1B7B">
        <w:rPr>
          <w:rFonts w:ascii="Times New Roman" w:hAnsi="Times New Roman" w:eastAsia="Times New Roman" w:cs="Times New Roman"/>
          <w:i/>
          <w:iCs/>
          <w:sz w:val="24"/>
          <w:szCs w:val="24"/>
        </w:rPr>
        <w:t>Note</w:t>
      </w:r>
      <w:r w:rsidRPr="00E83073">
        <w:rPr>
          <w:rFonts w:ascii="Times New Roman" w:hAnsi="Times New Roman" w:eastAsia="Times New Roman" w:cs="Times New Roman"/>
          <w:sz w:val="24"/>
          <w:szCs w:val="24"/>
        </w:rPr>
        <w:t>;</w:t>
      </w:r>
      <w:r w:rsidR="002F7A80">
        <w:rPr>
          <w:rFonts w:ascii="Times New Roman" w:hAnsi="Times New Roman" w:eastAsia="Times New Roman" w:cs="Times New Roman"/>
          <w:sz w:val="24"/>
          <w:szCs w:val="24"/>
        </w:rPr>
        <w:t xml:space="preserve"> and</w:t>
      </w:r>
      <w:r w:rsidRPr="00E83073">
        <w:rPr>
          <w:rFonts w:ascii="Times New Roman" w:hAnsi="Times New Roman" w:eastAsia="Times New Roman" w:cs="Times New Roman"/>
          <w:sz w:val="24"/>
          <w:szCs w:val="24"/>
        </w:rPr>
        <w:t xml:space="preserve"> the completion date in the </w:t>
      </w:r>
      <w:r w:rsidRPr="00E83073">
        <w:rPr>
          <w:rFonts w:ascii="Times New Roman" w:hAnsi="Times New Roman" w:eastAsia="Times New Roman" w:cs="Times New Roman"/>
          <w:i/>
          <w:iCs/>
          <w:sz w:val="24"/>
          <w:szCs w:val="24"/>
        </w:rPr>
        <w:t>Building Loan Agreement</w:t>
      </w:r>
      <w:r w:rsidRPr="00E83073">
        <w:rPr>
          <w:rFonts w:ascii="Times New Roman" w:hAnsi="Times New Roman" w:eastAsia="Times New Roman" w:cs="Times New Roman"/>
          <w:sz w:val="24"/>
          <w:szCs w:val="24"/>
        </w:rPr>
        <w:t xml:space="preserve">.  If HUD </w:t>
      </w:r>
      <w:r w:rsidR="00586B37">
        <w:rPr>
          <w:rFonts w:ascii="Times New Roman" w:hAnsi="Times New Roman" w:eastAsia="Times New Roman" w:cs="Times New Roman"/>
          <w:sz w:val="24"/>
          <w:szCs w:val="24"/>
        </w:rPr>
        <w:t>approves</w:t>
      </w:r>
      <w:r w:rsidRPr="00E83073">
        <w:rPr>
          <w:rFonts w:ascii="Times New Roman" w:hAnsi="Times New Roman" w:eastAsia="Times New Roman" w:cs="Times New Roman"/>
          <w:sz w:val="24"/>
          <w:szCs w:val="24"/>
        </w:rPr>
        <w:t xml:space="preserve"> an early start, the </w:t>
      </w:r>
      <w:r w:rsidRPr="00E83073">
        <w:rPr>
          <w:rFonts w:ascii="Times New Roman" w:hAnsi="Times New Roman" w:eastAsia="Times New Roman" w:cs="Times New Roman"/>
          <w:i/>
          <w:iCs/>
          <w:sz w:val="24"/>
          <w:szCs w:val="24"/>
        </w:rPr>
        <w:t>Construction Contract</w:t>
      </w:r>
      <w:r w:rsidRPr="00E83073">
        <w:rPr>
          <w:rFonts w:ascii="Times New Roman" w:hAnsi="Times New Roman" w:eastAsia="Times New Roman" w:cs="Times New Roman"/>
          <w:sz w:val="24"/>
          <w:szCs w:val="24"/>
        </w:rPr>
        <w:t xml:space="preserve"> and</w:t>
      </w:r>
      <w:r w:rsidRPr="00E83073">
        <w:rPr>
          <w:rFonts w:ascii="Times New Roman" w:hAnsi="Times New Roman" w:eastAsia="Times New Roman" w:cs="Times New Roman"/>
          <w:i/>
          <w:iCs/>
          <w:sz w:val="24"/>
          <w:szCs w:val="24"/>
        </w:rPr>
        <w:t xml:space="preserve"> Payment and Performance Bonds</w:t>
      </w:r>
      <w:r w:rsidRPr="00E83073">
        <w:rPr>
          <w:rFonts w:ascii="Times New Roman" w:hAnsi="Times New Roman" w:eastAsia="Times New Roman" w:cs="Times New Roman"/>
          <w:sz w:val="24"/>
          <w:szCs w:val="24"/>
        </w:rPr>
        <w:t xml:space="preserve"> (or other completion assurance) and any other closing documents required to be signed by the General Contractor must be dated no later than the Early Start Date. </w:t>
      </w:r>
    </w:p>
    <w:p w:rsidR="00A80624" w:rsidP="00F36094" w:rsidRDefault="00A80624" w14:paraId="79C32F05" w14:textId="5945A23D">
      <w:pPr>
        <w:widowControl w:val="0"/>
        <w:numPr>
          <w:ilvl w:val="0"/>
          <w:numId w:val="13"/>
        </w:numPr>
        <w:overflowPunct w:val="0"/>
        <w:autoSpaceDE w:val="0"/>
        <w:autoSpaceDN w:val="0"/>
        <w:adjustRightInd w:val="0"/>
        <w:spacing w:after="120" w:line="240" w:lineRule="auto"/>
        <w:textAlignment w:val="baseline"/>
        <w:outlineLvl w:val="2"/>
        <w:rPr>
          <w:rFonts w:ascii="Times New Roman" w:hAnsi="Times New Roman" w:eastAsia="Times New Roman" w:cs="Times New Roman"/>
          <w:sz w:val="24"/>
          <w:szCs w:val="24"/>
        </w:rPr>
      </w:pPr>
      <w:r w:rsidRPr="00BF7C82">
        <w:rPr>
          <w:rFonts w:ascii="Times New Roman" w:hAnsi="Times New Roman" w:eastAsia="Times New Roman" w:cs="Times New Roman"/>
          <w:sz w:val="24"/>
          <w:szCs w:val="24"/>
          <w:u w:val="single"/>
        </w:rPr>
        <w:t>Document Submission and OGC Review</w:t>
      </w:r>
      <w:r>
        <w:rPr>
          <w:rFonts w:ascii="Times New Roman" w:hAnsi="Times New Roman" w:eastAsia="Times New Roman" w:cs="Times New Roman"/>
          <w:sz w:val="24"/>
          <w:szCs w:val="24"/>
        </w:rPr>
        <w:t>.</w:t>
      </w:r>
      <w:r w:rsidR="00BF7C82">
        <w:rPr>
          <w:rFonts w:ascii="Times New Roman" w:hAnsi="Times New Roman" w:eastAsia="Times New Roman" w:cs="Times New Roman"/>
          <w:sz w:val="24"/>
          <w:szCs w:val="24"/>
        </w:rPr>
        <w:t xml:space="preserve"> The documents listed on the Early Start Checklist must be submitted, reviewed, and approved by HUD prior to the commencement of construction, as defined in the </w:t>
      </w:r>
      <w:r w:rsidR="00BF7C82">
        <w:rPr>
          <w:rFonts w:ascii="Times New Roman" w:hAnsi="Times New Roman" w:eastAsia="Times New Roman" w:cs="Times New Roman"/>
          <w:i/>
          <w:iCs/>
          <w:sz w:val="24"/>
          <w:szCs w:val="24"/>
        </w:rPr>
        <w:t xml:space="preserve">Request for Permission to Commence Construction Prior to Initial Endorsement </w:t>
      </w:r>
      <w:r w:rsidR="00BF7C82">
        <w:rPr>
          <w:rFonts w:ascii="Times New Roman" w:hAnsi="Times New Roman" w:eastAsia="Times New Roman" w:cs="Times New Roman"/>
          <w:sz w:val="24"/>
          <w:szCs w:val="24"/>
        </w:rPr>
        <w:t>(HUD-92415</w:t>
      </w:r>
      <w:r w:rsidR="00793303">
        <w:rPr>
          <w:rFonts w:ascii="Times New Roman" w:hAnsi="Times New Roman" w:eastAsia="Times New Roman" w:cs="Times New Roman"/>
          <w:sz w:val="24"/>
          <w:szCs w:val="24"/>
        </w:rPr>
        <w:t xml:space="preserve">).  </w:t>
      </w:r>
      <w:r w:rsidR="004D25E4">
        <w:rPr>
          <w:rFonts w:ascii="Times New Roman" w:hAnsi="Times New Roman" w:eastAsia="Times New Roman" w:cs="Times New Roman"/>
          <w:i/>
          <w:iCs/>
          <w:sz w:val="24"/>
          <w:szCs w:val="24"/>
        </w:rPr>
        <w:t>S</w:t>
      </w:r>
      <w:r w:rsidR="00BF7C82">
        <w:rPr>
          <w:rFonts w:ascii="Times New Roman" w:hAnsi="Times New Roman" w:eastAsia="Times New Roman" w:cs="Times New Roman"/>
          <w:i/>
          <w:iCs/>
          <w:sz w:val="24"/>
          <w:szCs w:val="24"/>
        </w:rPr>
        <w:t xml:space="preserve">ee </w:t>
      </w:r>
      <w:r w:rsidR="00BF7C82">
        <w:rPr>
          <w:rFonts w:ascii="Times New Roman" w:hAnsi="Times New Roman" w:eastAsia="Times New Roman" w:cs="Times New Roman"/>
          <w:sz w:val="24"/>
          <w:szCs w:val="24"/>
        </w:rPr>
        <w:t>Section 19.2.01.D</w:t>
      </w:r>
      <w:r w:rsidR="004D25E4">
        <w:rPr>
          <w:rFonts w:ascii="Times New Roman" w:hAnsi="Times New Roman" w:eastAsia="Times New Roman" w:cs="Times New Roman"/>
          <w:sz w:val="24"/>
          <w:szCs w:val="24"/>
        </w:rPr>
        <w:t xml:space="preserve"> for the online location of all HUD closing checklists</w:t>
      </w:r>
      <w:r w:rsidR="00BF7C82">
        <w:rPr>
          <w:rFonts w:ascii="Times New Roman" w:hAnsi="Times New Roman" w:eastAsia="Times New Roman" w:cs="Times New Roman"/>
          <w:sz w:val="24"/>
          <w:szCs w:val="24"/>
        </w:rPr>
        <w:t>.</w:t>
      </w:r>
    </w:p>
    <w:p w:rsidRPr="00E83073" w:rsidR="00E03248" w:rsidP="006801D6" w:rsidRDefault="00E03248" w14:paraId="1A8AE619" w14:textId="145DBE0A">
      <w:pPr>
        <w:pStyle w:val="Heading2"/>
      </w:pPr>
      <w:bookmarkStart w:name="_Toc297042248" w:id="86"/>
      <w:bookmarkStart w:name="_Toc301857248" w:id="87"/>
      <w:bookmarkStart w:name="_Toc386713075" w:id="88"/>
      <w:bookmarkStart w:name="_Toc22301051" w:id="89"/>
      <w:bookmarkStart w:name="_Toc29307238" w:id="90"/>
      <w:bookmarkStart w:name="_Toc23337962" w:id="91"/>
      <w:bookmarkStart w:name="_Toc34996187" w:id="92"/>
      <w:r w:rsidRPr="00E83073">
        <w:t>19.1.</w:t>
      </w:r>
      <w:r w:rsidRPr="00E83073" w:rsidR="008B53D6">
        <w:t>08</w:t>
      </w:r>
      <w:r w:rsidRPr="00E83073" w:rsidR="00B35A2B">
        <w:tab/>
      </w:r>
      <w:r w:rsidRPr="00E83073">
        <w:t xml:space="preserve">Lender’s Assignment of the Loan </w:t>
      </w:r>
      <w:r w:rsidRPr="00E83073" w:rsidR="00821BFA">
        <w:t>between</w:t>
      </w:r>
      <w:r w:rsidRPr="00E83073">
        <w:t xml:space="preserve"> Initial Endorsement and </w:t>
      </w:r>
      <w:bookmarkEnd w:id="86"/>
      <w:bookmarkEnd w:id="87"/>
      <w:bookmarkEnd w:id="88"/>
      <w:r w:rsidRPr="00E83073" w:rsidR="0076706C">
        <w:t>Final Endorsement</w:t>
      </w:r>
      <w:bookmarkEnd w:id="89"/>
      <w:bookmarkEnd w:id="90"/>
      <w:bookmarkEnd w:id="91"/>
      <w:bookmarkEnd w:id="92"/>
    </w:p>
    <w:p w:rsidRPr="00E83073" w:rsidR="00E03248" w:rsidP="00F36094" w:rsidRDefault="00E03248" w14:paraId="5DAA13AA" w14:textId="01CF823B">
      <w:pPr>
        <w:widowControl w:val="0"/>
        <w:numPr>
          <w:ilvl w:val="0"/>
          <w:numId w:val="14"/>
        </w:numPr>
        <w:overflowPunct w:val="0"/>
        <w:autoSpaceDE w:val="0"/>
        <w:autoSpaceDN w:val="0"/>
        <w:adjustRightInd w:val="0"/>
        <w:spacing w:after="120" w:line="240" w:lineRule="auto"/>
        <w:textAlignment w:val="baseline"/>
        <w:outlineLvl w:val="2"/>
        <w:rPr>
          <w:rFonts w:ascii="Times New Roman" w:hAnsi="Times New Roman" w:eastAsia="Times New Roman" w:cs="Times New Roman"/>
          <w:sz w:val="24"/>
          <w:szCs w:val="24"/>
        </w:rPr>
      </w:pPr>
      <w:bookmarkStart w:name="_Toc297042249" w:id="93"/>
      <w:bookmarkStart w:name="_Toc297043788" w:id="94"/>
      <w:bookmarkStart w:name="_Toc297044301" w:id="95"/>
      <w:r w:rsidRPr="00E83073">
        <w:rPr>
          <w:rFonts w:ascii="Times New Roman" w:hAnsi="Times New Roman" w:eastAsia="Times New Roman" w:cs="Times New Roman"/>
          <w:sz w:val="24"/>
          <w:szCs w:val="24"/>
          <w:u w:val="single"/>
        </w:rPr>
        <w:t>HUD Prior Written Approval Needed</w:t>
      </w:r>
      <w:r w:rsidRPr="00E83073">
        <w:rPr>
          <w:rFonts w:ascii="Times New Roman" w:hAnsi="Times New Roman" w:eastAsia="Times New Roman" w:cs="Times New Roman"/>
          <w:b/>
          <w:bCs/>
          <w:sz w:val="24"/>
          <w:szCs w:val="24"/>
        </w:rPr>
        <w:t xml:space="preserve">.  </w:t>
      </w:r>
      <w:bookmarkStart w:name="_Hlk511723058" w:id="96"/>
      <w:r w:rsidRPr="00E83073">
        <w:rPr>
          <w:rFonts w:ascii="Times New Roman" w:hAnsi="Times New Roman" w:eastAsia="Times New Roman" w:cs="Times New Roman"/>
          <w:sz w:val="24"/>
          <w:szCs w:val="24"/>
        </w:rPr>
        <w:t xml:space="preserve">When a Lender wants to assign </w:t>
      </w:r>
      <w:r w:rsidRPr="00E83073" w:rsidR="00D650E7">
        <w:rPr>
          <w:rFonts w:ascii="Times New Roman" w:hAnsi="Times New Roman" w:eastAsia="Times New Roman" w:cs="Times New Roman"/>
          <w:sz w:val="24"/>
          <w:szCs w:val="24"/>
        </w:rPr>
        <w:t>the FHA</w:t>
      </w:r>
      <w:r w:rsidRPr="00E83073">
        <w:rPr>
          <w:rFonts w:ascii="Times New Roman" w:hAnsi="Times New Roman" w:eastAsia="Times New Roman" w:cs="Times New Roman"/>
          <w:sz w:val="24"/>
          <w:szCs w:val="24"/>
        </w:rPr>
        <w:t xml:space="preserve">-insured </w:t>
      </w:r>
      <w:r w:rsidRPr="00E83073" w:rsidR="00D650E7">
        <w:rPr>
          <w:rFonts w:ascii="Times New Roman" w:hAnsi="Times New Roman" w:eastAsia="Times New Roman" w:cs="Times New Roman"/>
          <w:sz w:val="24"/>
          <w:szCs w:val="24"/>
        </w:rPr>
        <w:t>L</w:t>
      </w:r>
      <w:r w:rsidRPr="00E83073">
        <w:rPr>
          <w:rFonts w:ascii="Times New Roman" w:hAnsi="Times New Roman" w:eastAsia="Times New Roman" w:cs="Times New Roman"/>
          <w:sz w:val="24"/>
          <w:szCs w:val="24"/>
        </w:rPr>
        <w:t xml:space="preserve">oan </w:t>
      </w:r>
      <w:r w:rsidR="00F41994">
        <w:rPr>
          <w:rFonts w:ascii="Times New Roman" w:hAnsi="Times New Roman" w:eastAsia="Times New Roman" w:cs="Times New Roman"/>
          <w:sz w:val="24"/>
          <w:szCs w:val="24"/>
        </w:rPr>
        <w:t xml:space="preserve">to another FHA-approved Lender </w:t>
      </w:r>
      <w:r w:rsidRPr="00E83073">
        <w:rPr>
          <w:rFonts w:ascii="Times New Roman" w:hAnsi="Times New Roman" w:eastAsia="Times New Roman" w:cs="Times New Roman"/>
          <w:sz w:val="24"/>
          <w:szCs w:val="24"/>
        </w:rPr>
        <w:t xml:space="preserve">during construction (after </w:t>
      </w:r>
      <w:r w:rsidRPr="00E83073" w:rsidR="00683BA0">
        <w:rPr>
          <w:rFonts w:ascii="Times New Roman" w:hAnsi="Times New Roman" w:eastAsia="Times New Roman" w:cs="Times New Roman"/>
          <w:sz w:val="24"/>
          <w:szCs w:val="24"/>
        </w:rPr>
        <w:t>Initial Closing</w:t>
      </w:r>
      <w:r w:rsidRPr="00E83073">
        <w:rPr>
          <w:rFonts w:ascii="Times New Roman" w:hAnsi="Times New Roman" w:eastAsia="Times New Roman" w:cs="Times New Roman"/>
          <w:sz w:val="24"/>
          <w:szCs w:val="24"/>
        </w:rPr>
        <w:t xml:space="preserve"> and prior to </w:t>
      </w:r>
      <w:r w:rsidRPr="00E83073" w:rsidR="002F5702">
        <w:rPr>
          <w:rFonts w:ascii="Times New Roman" w:hAnsi="Times New Roman" w:eastAsia="Times New Roman" w:cs="Times New Roman"/>
          <w:sz w:val="24"/>
          <w:szCs w:val="24"/>
        </w:rPr>
        <w:t>F</w:t>
      </w:r>
      <w:r w:rsidRPr="00E83073">
        <w:rPr>
          <w:rFonts w:ascii="Times New Roman" w:hAnsi="Times New Roman" w:eastAsia="Times New Roman" w:cs="Times New Roman"/>
          <w:sz w:val="24"/>
          <w:szCs w:val="24"/>
        </w:rPr>
        <w:t xml:space="preserve">inal </w:t>
      </w:r>
      <w:r w:rsidRPr="00E83073" w:rsidR="002F5702">
        <w:rPr>
          <w:rFonts w:ascii="Times New Roman" w:hAnsi="Times New Roman" w:eastAsia="Times New Roman" w:cs="Times New Roman"/>
          <w:sz w:val="24"/>
          <w:szCs w:val="24"/>
        </w:rPr>
        <w:t>C</w:t>
      </w:r>
      <w:r w:rsidRPr="00E83073">
        <w:rPr>
          <w:rFonts w:ascii="Times New Roman" w:hAnsi="Times New Roman" w:eastAsia="Times New Roman" w:cs="Times New Roman"/>
          <w:sz w:val="24"/>
          <w:szCs w:val="24"/>
        </w:rPr>
        <w:t xml:space="preserve">losing) the Lender must request prior approval from HUD.  Handbook 4435.1 </w:t>
      </w:r>
      <w:r w:rsidRPr="00E83073">
        <w:rPr>
          <w:rFonts w:ascii="Times New Roman" w:hAnsi="Times New Roman" w:eastAsia="Times New Roman" w:cs="Times New Roman"/>
          <w:i/>
          <w:iCs/>
          <w:sz w:val="24"/>
          <w:szCs w:val="24"/>
        </w:rPr>
        <w:t>Project Construction and Servicing Before Final Closing</w:t>
      </w:r>
      <w:r w:rsidRPr="00E83073">
        <w:rPr>
          <w:rFonts w:ascii="Times New Roman" w:hAnsi="Times New Roman" w:eastAsia="Times New Roman" w:cs="Times New Roman"/>
          <w:sz w:val="24"/>
          <w:szCs w:val="24"/>
        </w:rPr>
        <w:t>, par. 1</w:t>
      </w:r>
      <w:r w:rsidRPr="00E83073">
        <w:rPr>
          <w:rFonts w:ascii="Times New Roman" w:hAnsi="Times New Roman" w:eastAsia="Times New Roman" w:cs="Times New Roman"/>
          <w:sz w:val="24"/>
          <w:szCs w:val="24"/>
        </w:rPr>
        <w:noBreakHyphen/>
        <w:t xml:space="preserve">33, lists HUD’s requirements for assignment of an insured mortgage loan prior to </w:t>
      </w:r>
      <w:r w:rsidRPr="00E83073" w:rsidR="001D0DAD">
        <w:rPr>
          <w:rFonts w:ascii="Times New Roman" w:hAnsi="Times New Roman" w:eastAsia="Times New Roman" w:cs="Times New Roman"/>
          <w:sz w:val="24"/>
          <w:szCs w:val="24"/>
        </w:rPr>
        <w:t>F</w:t>
      </w:r>
      <w:r w:rsidRPr="00E83073">
        <w:rPr>
          <w:rFonts w:ascii="Times New Roman" w:hAnsi="Times New Roman" w:eastAsia="Times New Roman" w:cs="Times New Roman"/>
          <w:sz w:val="24"/>
          <w:szCs w:val="24"/>
        </w:rPr>
        <w:t xml:space="preserve">inal </w:t>
      </w:r>
      <w:r w:rsidRPr="00E83073" w:rsidR="001D0DAD">
        <w:rPr>
          <w:rFonts w:ascii="Times New Roman" w:hAnsi="Times New Roman" w:eastAsia="Times New Roman" w:cs="Times New Roman"/>
          <w:sz w:val="24"/>
          <w:szCs w:val="24"/>
        </w:rPr>
        <w:t>E</w:t>
      </w:r>
      <w:r w:rsidRPr="00E83073">
        <w:rPr>
          <w:rFonts w:ascii="Times New Roman" w:hAnsi="Times New Roman" w:eastAsia="Times New Roman" w:cs="Times New Roman"/>
          <w:sz w:val="24"/>
          <w:szCs w:val="24"/>
        </w:rPr>
        <w:t>ndorsement, including that circumstances must warrant the assignment, and that the assignee must be an approved lender.</w:t>
      </w:r>
      <w:bookmarkEnd w:id="93"/>
      <w:bookmarkEnd w:id="94"/>
      <w:bookmarkEnd w:id="95"/>
      <w:r w:rsidRPr="00E83073">
        <w:rPr>
          <w:rFonts w:ascii="Times New Roman" w:hAnsi="Times New Roman" w:eastAsia="Times New Roman" w:cs="Times New Roman"/>
          <w:sz w:val="24"/>
          <w:szCs w:val="24"/>
        </w:rPr>
        <w:t xml:space="preserve">  </w:t>
      </w:r>
      <w:bookmarkEnd w:id="96"/>
    </w:p>
    <w:p w:rsidRPr="00E83073" w:rsidR="00E03248" w:rsidP="00F36094" w:rsidRDefault="00E03248" w14:paraId="60C13EA4" w14:textId="5FA6DFF8">
      <w:pPr>
        <w:widowControl w:val="0"/>
        <w:numPr>
          <w:ilvl w:val="0"/>
          <w:numId w:val="14"/>
        </w:numPr>
        <w:overflowPunct w:val="0"/>
        <w:autoSpaceDE w:val="0"/>
        <w:autoSpaceDN w:val="0"/>
        <w:adjustRightInd w:val="0"/>
        <w:spacing w:after="120" w:line="240" w:lineRule="auto"/>
        <w:textAlignment w:val="baseline"/>
        <w:outlineLvl w:val="2"/>
        <w:rPr>
          <w:rFonts w:ascii="Times New Roman" w:hAnsi="Times New Roman" w:eastAsia="Times New Roman" w:cs="Times New Roman"/>
          <w:sz w:val="24"/>
          <w:szCs w:val="24"/>
        </w:rPr>
      </w:pPr>
      <w:bookmarkStart w:name="_Toc297042250" w:id="97"/>
      <w:bookmarkStart w:name="_Toc297043789" w:id="98"/>
      <w:bookmarkStart w:name="_Toc297044302" w:id="99"/>
      <w:r w:rsidRPr="00E83073">
        <w:rPr>
          <w:rFonts w:ascii="Times New Roman" w:hAnsi="Times New Roman" w:eastAsia="Times New Roman" w:cs="Times New Roman"/>
          <w:sz w:val="24"/>
          <w:szCs w:val="24"/>
          <w:u w:val="single"/>
        </w:rPr>
        <w:t>Prior Document Review by HUD Counsel</w:t>
      </w:r>
      <w:r w:rsidRPr="00E83073">
        <w:rPr>
          <w:rFonts w:ascii="Times New Roman" w:hAnsi="Times New Roman" w:eastAsia="Times New Roman" w:cs="Times New Roman"/>
          <w:sz w:val="24"/>
          <w:szCs w:val="24"/>
        </w:rPr>
        <w:t xml:space="preserve">.  Lender </w:t>
      </w:r>
      <w:r w:rsidR="0067743E">
        <w:rPr>
          <w:rFonts w:ascii="Times New Roman" w:hAnsi="Times New Roman" w:eastAsia="Times New Roman" w:cs="Times New Roman"/>
          <w:sz w:val="24"/>
          <w:szCs w:val="24"/>
        </w:rPr>
        <w:t xml:space="preserve">or Lender’s Counsel </w:t>
      </w:r>
      <w:r w:rsidRPr="00E83073">
        <w:rPr>
          <w:rFonts w:ascii="Times New Roman" w:hAnsi="Times New Roman" w:eastAsia="Times New Roman" w:cs="Times New Roman"/>
          <w:sz w:val="24"/>
          <w:szCs w:val="24"/>
        </w:rPr>
        <w:t xml:space="preserve">must submit complete draft documents </w:t>
      </w:r>
      <w:r w:rsidR="00A80624">
        <w:rPr>
          <w:rFonts w:ascii="Times New Roman" w:hAnsi="Times New Roman" w:eastAsia="Times New Roman" w:cs="Times New Roman"/>
          <w:sz w:val="24"/>
          <w:szCs w:val="24"/>
        </w:rPr>
        <w:t xml:space="preserve">to the RC Director </w:t>
      </w:r>
      <w:r w:rsidRPr="00E83073">
        <w:rPr>
          <w:rFonts w:ascii="Times New Roman" w:hAnsi="Times New Roman" w:eastAsia="Times New Roman" w:cs="Times New Roman"/>
          <w:sz w:val="24"/>
          <w:szCs w:val="24"/>
        </w:rPr>
        <w:t xml:space="preserve">for preliminary HUD review.  </w:t>
      </w:r>
      <w:r w:rsidR="00A80624">
        <w:rPr>
          <w:rFonts w:ascii="Times New Roman" w:hAnsi="Times New Roman" w:eastAsia="Times New Roman" w:cs="Times New Roman"/>
          <w:sz w:val="24"/>
          <w:szCs w:val="24"/>
        </w:rPr>
        <w:t>The</w:t>
      </w:r>
      <w:r w:rsidRPr="00E83073">
        <w:rPr>
          <w:rFonts w:ascii="Times New Roman" w:hAnsi="Times New Roman" w:eastAsia="Times New Roman" w:cs="Times New Roman"/>
          <w:sz w:val="24"/>
          <w:szCs w:val="24"/>
        </w:rPr>
        <w:t xml:space="preserve"> RC Director </w:t>
      </w:r>
      <w:r w:rsidR="00A80624">
        <w:rPr>
          <w:rFonts w:ascii="Times New Roman" w:hAnsi="Times New Roman" w:eastAsia="Times New Roman" w:cs="Times New Roman"/>
          <w:sz w:val="24"/>
          <w:szCs w:val="24"/>
        </w:rPr>
        <w:t xml:space="preserve">and OGC </w:t>
      </w:r>
      <w:r w:rsidRPr="00E83073">
        <w:rPr>
          <w:rFonts w:ascii="Times New Roman" w:hAnsi="Times New Roman" w:eastAsia="Times New Roman" w:cs="Times New Roman"/>
          <w:sz w:val="24"/>
          <w:szCs w:val="24"/>
        </w:rPr>
        <w:t>will review the documents</w:t>
      </w:r>
      <w:r w:rsidRPr="00E83073">
        <w:rPr>
          <w:rFonts w:ascii="Times New Roman" w:hAnsi="Times New Roman" w:eastAsia="Times New Roman" w:cs="Times New Roman"/>
          <w:b/>
          <w:bCs/>
          <w:sz w:val="24"/>
          <w:szCs w:val="24"/>
        </w:rPr>
        <w:t xml:space="preserve"> </w:t>
      </w:r>
      <w:r w:rsidRPr="00E83073">
        <w:rPr>
          <w:rFonts w:ascii="Times New Roman" w:hAnsi="Times New Roman" w:eastAsia="Times New Roman" w:cs="Times New Roman"/>
          <w:sz w:val="24"/>
          <w:szCs w:val="24"/>
        </w:rPr>
        <w:t>submitted with a Lender’s request for assignment, including the following:</w:t>
      </w:r>
      <w:bookmarkEnd w:id="97"/>
      <w:bookmarkEnd w:id="98"/>
      <w:bookmarkEnd w:id="99"/>
    </w:p>
    <w:p w:rsidRPr="00E83073" w:rsidR="00E03248" w:rsidP="00F36094" w:rsidRDefault="00E03248" w14:paraId="708D0A45" w14:textId="4600D203">
      <w:pPr>
        <w:pStyle w:val="ListParagraph"/>
        <w:numPr>
          <w:ilvl w:val="1"/>
          <w:numId w:val="15"/>
        </w:numPr>
        <w:overflowPunct w:val="0"/>
        <w:spacing w:before="120" w:after="240"/>
        <w:rPr>
          <w:rFonts w:ascii="Times New Roman" w:hAnsi="Times New Roman"/>
        </w:rPr>
      </w:pPr>
      <w:bookmarkStart w:name="_Toc297042251" w:id="100"/>
      <w:bookmarkStart w:name="_Toc297043790" w:id="101"/>
      <w:bookmarkStart w:name="_Toc297044303" w:id="102"/>
      <w:r w:rsidRPr="00E83073">
        <w:rPr>
          <w:rFonts w:ascii="Times New Roman" w:hAnsi="Times New Roman"/>
        </w:rPr>
        <w:t>Checklist and written narrative, drafted by</w:t>
      </w:r>
      <w:r w:rsidR="0067743E">
        <w:rPr>
          <w:rFonts w:ascii="Times New Roman" w:hAnsi="Times New Roman"/>
        </w:rPr>
        <w:t xml:space="preserve"> Lender or</w:t>
      </w:r>
      <w:r w:rsidRPr="00E83073">
        <w:rPr>
          <w:rFonts w:ascii="Times New Roman" w:hAnsi="Times New Roman"/>
        </w:rPr>
        <w:t xml:space="preserve"> Lender’s </w:t>
      </w:r>
      <w:r w:rsidRPr="00E83073" w:rsidR="001D0DAD">
        <w:rPr>
          <w:rFonts w:ascii="Times New Roman" w:hAnsi="Times New Roman"/>
        </w:rPr>
        <w:t>C</w:t>
      </w:r>
      <w:r w:rsidRPr="00E83073">
        <w:rPr>
          <w:rFonts w:ascii="Times New Roman" w:hAnsi="Times New Roman"/>
        </w:rPr>
        <w:t>ounsel, including the reason(s) for the assignment, and all documents being submitted to HUD for preliminary approval;</w:t>
      </w:r>
    </w:p>
    <w:p w:rsidRPr="00E83073" w:rsidR="00D650E7" w:rsidP="00F36094" w:rsidRDefault="00E03248" w14:paraId="27BE11E5" w14:textId="6987ECC9">
      <w:pPr>
        <w:pStyle w:val="ListParagraph"/>
        <w:numPr>
          <w:ilvl w:val="1"/>
          <w:numId w:val="15"/>
        </w:numPr>
        <w:overflowPunct w:val="0"/>
        <w:spacing w:before="120" w:after="240"/>
        <w:rPr>
          <w:rFonts w:ascii="Times New Roman" w:hAnsi="Times New Roman"/>
        </w:rPr>
      </w:pPr>
      <w:r w:rsidRPr="00E83073">
        <w:rPr>
          <w:rFonts w:ascii="Times New Roman" w:hAnsi="Times New Roman"/>
          <w:i/>
          <w:iCs/>
        </w:rPr>
        <w:t>Note</w:t>
      </w:r>
      <w:r w:rsidRPr="00E83073">
        <w:rPr>
          <w:rFonts w:ascii="Times New Roman" w:hAnsi="Times New Roman"/>
        </w:rPr>
        <w:t xml:space="preserve"> endorsement to </w:t>
      </w:r>
      <w:bookmarkStart w:name="_Toc297042252" w:id="103"/>
      <w:bookmarkStart w:name="_Toc297043791" w:id="104"/>
      <w:bookmarkStart w:name="_Toc297044304" w:id="105"/>
      <w:bookmarkEnd w:id="100"/>
      <w:bookmarkEnd w:id="101"/>
      <w:bookmarkEnd w:id="102"/>
      <w:r w:rsidRPr="00E83073" w:rsidR="00FB3032">
        <w:rPr>
          <w:rFonts w:ascii="Times New Roman" w:hAnsi="Times New Roman"/>
        </w:rPr>
        <w:t xml:space="preserve">assignee; </w:t>
      </w:r>
    </w:p>
    <w:p w:rsidRPr="00E83073" w:rsidR="00E03248" w:rsidP="00F36094" w:rsidRDefault="00D650E7" w14:paraId="59EED39D" w14:textId="17B85F0E">
      <w:pPr>
        <w:pStyle w:val="ListParagraph"/>
        <w:numPr>
          <w:ilvl w:val="1"/>
          <w:numId w:val="15"/>
        </w:numPr>
        <w:overflowPunct w:val="0"/>
        <w:spacing w:before="120" w:after="240"/>
        <w:rPr>
          <w:rFonts w:ascii="Times New Roman" w:hAnsi="Times New Roman"/>
        </w:rPr>
      </w:pPr>
      <w:r w:rsidRPr="00E83073">
        <w:rPr>
          <w:rFonts w:ascii="Times New Roman" w:hAnsi="Times New Roman"/>
        </w:rPr>
        <w:t xml:space="preserve">Assignment and Assumption of the </w:t>
      </w:r>
      <w:r w:rsidRPr="00E83073">
        <w:rPr>
          <w:rFonts w:ascii="Times New Roman" w:hAnsi="Times New Roman"/>
          <w:i/>
          <w:iCs/>
        </w:rPr>
        <w:t>Security Instrument</w:t>
      </w:r>
      <w:r w:rsidRPr="00E83073" w:rsidR="00FB3032">
        <w:rPr>
          <w:rFonts w:ascii="Times New Roman" w:hAnsi="Times New Roman"/>
        </w:rPr>
        <w:t xml:space="preserve"> to and by assignee, which must include the following provisions:  </w:t>
      </w:r>
    </w:p>
    <w:p w:rsidRPr="00E83073" w:rsidR="00E03248" w:rsidP="00F36094" w:rsidRDefault="00E03248" w14:paraId="3A39027B" w14:textId="5E1FAB88">
      <w:pPr>
        <w:pStyle w:val="ListParagraph"/>
        <w:numPr>
          <w:ilvl w:val="2"/>
          <w:numId w:val="15"/>
        </w:numPr>
        <w:overflowPunct w:val="0"/>
        <w:spacing w:before="120" w:after="240"/>
        <w:rPr>
          <w:rFonts w:ascii="Times New Roman" w:hAnsi="Times New Roman"/>
        </w:rPr>
      </w:pPr>
      <w:r w:rsidRPr="00E83073">
        <w:rPr>
          <w:rFonts w:ascii="Times New Roman" w:hAnsi="Times New Roman"/>
        </w:rPr>
        <w:lastRenderedPageBreak/>
        <w:t xml:space="preserve">Assumption of Lender’s obligations under the </w:t>
      </w:r>
      <w:r w:rsidRPr="00E83073" w:rsidR="001D0DAD">
        <w:rPr>
          <w:rFonts w:ascii="Times New Roman" w:hAnsi="Times New Roman"/>
        </w:rPr>
        <w:t>C</w:t>
      </w:r>
      <w:r w:rsidRPr="00E83073">
        <w:rPr>
          <w:rFonts w:ascii="Times New Roman" w:hAnsi="Times New Roman"/>
        </w:rPr>
        <w:t xml:space="preserve">ontract of </w:t>
      </w:r>
      <w:r w:rsidRPr="00E83073" w:rsidR="001D0DAD">
        <w:rPr>
          <w:rFonts w:ascii="Times New Roman" w:hAnsi="Times New Roman"/>
        </w:rPr>
        <w:t>M</w:t>
      </w:r>
      <w:r w:rsidRPr="00E83073">
        <w:rPr>
          <w:rFonts w:ascii="Times New Roman" w:hAnsi="Times New Roman"/>
        </w:rPr>
        <w:t xml:space="preserve">ortgage </w:t>
      </w:r>
      <w:r w:rsidRPr="00E83073" w:rsidR="001D0DAD">
        <w:rPr>
          <w:rFonts w:ascii="Times New Roman" w:hAnsi="Times New Roman"/>
        </w:rPr>
        <w:t>I</w:t>
      </w:r>
      <w:r w:rsidRPr="00E83073">
        <w:rPr>
          <w:rFonts w:ascii="Times New Roman" w:hAnsi="Times New Roman"/>
        </w:rPr>
        <w:t xml:space="preserve">nsurance; </w:t>
      </w:r>
    </w:p>
    <w:p w:rsidRPr="00E83073" w:rsidR="00E03248" w:rsidP="00F36094" w:rsidRDefault="00E03248" w14:paraId="3820F75C" w14:textId="7EDE5567">
      <w:pPr>
        <w:pStyle w:val="ListParagraph"/>
        <w:numPr>
          <w:ilvl w:val="2"/>
          <w:numId w:val="15"/>
        </w:numPr>
        <w:overflowPunct w:val="0"/>
        <w:spacing w:before="120" w:after="240"/>
        <w:rPr>
          <w:rFonts w:ascii="Times New Roman" w:hAnsi="Times New Roman"/>
        </w:rPr>
      </w:pPr>
      <w:r w:rsidRPr="00E83073">
        <w:rPr>
          <w:rFonts w:ascii="Times New Roman" w:hAnsi="Times New Roman"/>
        </w:rPr>
        <w:t xml:space="preserve">Assumption of the terms and conditions pertaining to all </w:t>
      </w:r>
      <w:r w:rsidRPr="00E83073" w:rsidR="001D0DAD">
        <w:rPr>
          <w:rFonts w:ascii="Times New Roman" w:hAnsi="Times New Roman"/>
        </w:rPr>
        <w:t>P</w:t>
      </w:r>
      <w:r w:rsidRPr="00E83073">
        <w:rPr>
          <w:rFonts w:ascii="Times New Roman" w:hAnsi="Times New Roman"/>
        </w:rPr>
        <w:t xml:space="preserve">roject </w:t>
      </w:r>
      <w:r w:rsidRPr="00E83073" w:rsidR="00582330">
        <w:rPr>
          <w:rFonts w:ascii="Times New Roman" w:hAnsi="Times New Roman"/>
        </w:rPr>
        <w:t>Loan document</w:t>
      </w:r>
      <w:r w:rsidRPr="00E83073">
        <w:rPr>
          <w:rFonts w:ascii="Times New Roman" w:hAnsi="Times New Roman"/>
        </w:rPr>
        <w:t>s, funds and escrow deposits required in connection therewith;</w:t>
      </w:r>
      <w:bookmarkEnd w:id="103"/>
      <w:bookmarkEnd w:id="104"/>
      <w:bookmarkEnd w:id="105"/>
      <w:r w:rsidRPr="00E83073">
        <w:rPr>
          <w:rFonts w:ascii="Times New Roman" w:hAnsi="Times New Roman"/>
        </w:rPr>
        <w:t xml:space="preserve"> </w:t>
      </w:r>
    </w:p>
    <w:p w:rsidRPr="00E83073" w:rsidR="00E03248" w:rsidP="00F36094" w:rsidRDefault="00E03248" w14:paraId="63BE539F" w14:textId="2F257D5D">
      <w:pPr>
        <w:pStyle w:val="ListParagraph"/>
        <w:numPr>
          <w:ilvl w:val="2"/>
          <w:numId w:val="15"/>
        </w:numPr>
        <w:overflowPunct w:val="0"/>
        <w:spacing w:before="120" w:after="240"/>
        <w:rPr>
          <w:rFonts w:ascii="Times New Roman" w:hAnsi="Times New Roman"/>
        </w:rPr>
      </w:pPr>
      <w:r w:rsidRPr="00E83073">
        <w:rPr>
          <w:rFonts w:ascii="Times New Roman" w:hAnsi="Times New Roman"/>
        </w:rPr>
        <w:t xml:space="preserve">Assignee’s agreement to be bound by the provisions of the </w:t>
      </w:r>
      <w:r w:rsidRPr="00E83073">
        <w:rPr>
          <w:rFonts w:ascii="Times New Roman" w:hAnsi="Times New Roman"/>
          <w:i/>
          <w:iCs/>
        </w:rPr>
        <w:t xml:space="preserve">Lender’s Certificate </w:t>
      </w:r>
      <w:r w:rsidRPr="00E83073" w:rsidR="00FB6119">
        <w:rPr>
          <w:rFonts w:ascii="Times New Roman" w:hAnsi="Times New Roman"/>
        </w:rPr>
        <w:t xml:space="preserve">(HUD-92434M, at par. 3) </w:t>
      </w:r>
      <w:r w:rsidRPr="00E83073">
        <w:rPr>
          <w:rFonts w:ascii="Times New Roman" w:hAnsi="Times New Roman"/>
        </w:rPr>
        <w:t xml:space="preserve">that relate to the servicing of the </w:t>
      </w:r>
      <w:r w:rsidRPr="00E83073" w:rsidR="00D650E7">
        <w:rPr>
          <w:rFonts w:ascii="Times New Roman" w:hAnsi="Times New Roman"/>
        </w:rPr>
        <w:t>L</w:t>
      </w:r>
      <w:r w:rsidRPr="00E83073">
        <w:rPr>
          <w:rFonts w:ascii="Times New Roman" w:hAnsi="Times New Roman"/>
        </w:rPr>
        <w:t xml:space="preserve">oan; </w:t>
      </w:r>
      <w:r w:rsidR="00822D03">
        <w:rPr>
          <w:rFonts w:ascii="Times New Roman" w:hAnsi="Times New Roman"/>
        </w:rPr>
        <w:t>and</w:t>
      </w:r>
      <w:r w:rsidRPr="00E83073">
        <w:rPr>
          <w:rFonts w:ascii="Times New Roman" w:hAnsi="Times New Roman"/>
        </w:rPr>
        <w:t xml:space="preserve"> </w:t>
      </w:r>
    </w:p>
    <w:p w:rsidRPr="00E83073" w:rsidR="00E03248" w:rsidP="00F36094" w:rsidRDefault="00E03248" w14:paraId="179AD461" w14:textId="1251125E">
      <w:pPr>
        <w:pStyle w:val="ListParagraph"/>
        <w:numPr>
          <w:ilvl w:val="2"/>
          <w:numId w:val="15"/>
        </w:numPr>
        <w:overflowPunct w:val="0"/>
        <w:spacing w:before="120" w:after="240"/>
        <w:rPr>
          <w:rFonts w:ascii="Times New Roman" w:hAnsi="Times New Roman"/>
        </w:rPr>
      </w:pPr>
      <w:r w:rsidRPr="00E83073">
        <w:rPr>
          <w:rFonts w:ascii="Times New Roman" w:hAnsi="Times New Roman"/>
        </w:rPr>
        <w:t>Assignee’s agreement to be bound by the provisions of</w:t>
      </w:r>
      <w:r w:rsidRPr="00E83073" w:rsidR="004525F4">
        <w:rPr>
          <w:rFonts w:ascii="Times New Roman" w:hAnsi="Times New Roman"/>
        </w:rPr>
        <w:t xml:space="preserve"> the</w:t>
      </w:r>
      <w:r w:rsidRPr="00E83073">
        <w:rPr>
          <w:rFonts w:ascii="Times New Roman" w:hAnsi="Times New Roman"/>
        </w:rPr>
        <w:t xml:space="preserve"> </w:t>
      </w:r>
      <w:r w:rsidRPr="00E83073">
        <w:rPr>
          <w:rFonts w:ascii="Times New Roman" w:hAnsi="Times New Roman"/>
          <w:i/>
        </w:rPr>
        <w:t>Agreement and Certification</w:t>
      </w:r>
      <w:r w:rsidRPr="00E83073" w:rsidR="00491E77">
        <w:rPr>
          <w:rFonts w:ascii="Times New Roman" w:hAnsi="Times New Roman"/>
          <w:i/>
        </w:rPr>
        <w:t xml:space="preserve"> </w:t>
      </w:r>
      <w:r w:rsidRPr="00E83073" w:rsidR="00491E77">
        <w:rPr>
          <w:rFonts w:ascii="Times New Roman" w:hAnsi="Times New Roman"/>
        </w:rPr>
        <w:t>(HUD-93305M)</w:t>
      </w:r>
      <w:r w:rsidRPr="00E83073">
        <w:rPr>
          <w:rFonts w:ascii="Times New Roman" w:hAnsi="Times New Roman"/>
        </w:rPr>
        <w:t xml:space="preserve"> or Assignee’s execution and delivery of such form to HUD; </w:t>
      </w:r>
    </w:p>
    <w:p w:rsidRPr="00E83073" w:rsidR="00E03248" w:rsidP="00F36094" w:rsidRDefault="00E03248" w14:paraId="29D24A02" w14:textId="77777777">
      <w:pPr>
        <w:pStyle w:val="ListParagraph"/>
        <w:numPr>
          <w:ilvl w:val="1"/>
          <w:numId w:val="15"/>
        </w:numPr>
        <w:overflowPunct w:val="0"/>
        <w:spacing w:before="120" w:after="240"/>
        <w:rPr>
          <w:rFonts w:ascii="Times New Roman" w:hAnsi="Times New Roman"/>
        </w:rPr>
      </w:pPr>
      <w:bookmarkStart w:name="_Toc297042253" w:id="106"/>
      <w:bookmarkStart w:name="_Toc297043792" w:id="107"/>
      <w:bookmarkStart w:name="_Toc297044305" w:id="108"/>
      <w:r w:rsidRPr="00E83073">
        <w:rPr>
          <w:rFonts w:ascii="Times New Roman" w:hAnsi="Times New Roman"/>
        </w:rPr>
        <w:t xml:space="preserve">UCC-3, </w:t>
      </w:r>
      <w:r w:rsidRPr="00E83073">
        <w:rPr>
          <w:rFonts w:ascii="Times New Roman" w:hAnsi="Times New Roman"/>
          <w:i/>
        </w:rPr>
        <w:t>Amendment of UCC-1 Financing Statement,</w:t>
      </w:r>
      <w:r w:rsidRPr="00E83073">
        <w:rPr>
          <w:rFonts w:ascii="Times New Roman" w:hAnsi="Times New Roman"/>
        </w:rPr>
        <w:t xml:space="preserve"> to evidence the change in secured party thereunder; </w:t>
      </w:r>
    </w:p>
    <w:p w:rsidRPr="00E83073" w:rsidR="00E03248" w:rsidP="00F36094" w:rsidRDefault="00E03248" w14:paraId="036DEE1F" w14:textId="417FDAA3">
      <w:pPr>
        <w:pStyle w:val="ListParagraph"/>
        <w:numPr>
          <w:ilvl w:val="1"/>
          <w:numId w:val="15"/>
        </w:numPr>
        <w:overflowPunct w:val="0"/>
        <w:spacing w:before="120" w:after="240"/>
        <w:rPr>
          <w:rFonts w:ascii="Times New Roman" w:hAnsi="Times New Roman"/>
        </w:rPr>
      </w:pPr>
      <w:r w:rsidRPr="00E83073">
        <w:rPr>
          <w:rFonts w:ascii="Times New Roman" w:hAnsi="Times New Roman"/>
        </w:rPr>
        <w:t xml:space="preserve">Assignment of </w:t>
      </w:r>
      <w:r w:rsidRPr="00E83073">
        <w:rPr>
          <w:rFonts w:ascii="Times New Roman" w:hAnsi="Times New Roman"/>
          <w:i/>
          <w:iCs/>
        </w:rPr>
        <w:t>Building Loan Agreement</w:t>
      </w:r>
      <w:r w:rsidRPr="00E83073" w:rsidR="001D0DAD">
        <w:rPr>
          <w:rFonts w:ascii="Times New Roman" w:hAnsi="Times New Roman"/>
        </w:rPr>
        <w:t xml:space="preserve"> (HUD-92441M)</w:t>
      </w:r>
      <w:r w:rsidRPr="00E83073">
        <w:rPr>
          <w:rFonts w:ascii="Times New Roman" w:hAnsi="Times New Roman"/>
        </w:rPr>
        <w:t xml:space="preserve"> with Borrower’s written consent;</w:t>
      </w:r>
      <w:bookmarkEnd w:id="106"/>
      <w:bookmarkEnd w:id="107"/>
      <w:bookmarkEnd w:id="108"/>
    </w:p>
    <w:p w:rsidRPr="00E83073" w:rsidR="00E03248" w:rsidP="00F36094" w:rsidRDefault="00E03248" w14:paraId="2B54C200" w14:textId="0FF6B741">
      <w:pPr>
        <w:pStyle w:val="ListParagraph"/>
        <w:numPr>
          <w:ilvl w:val="1"/>
          <w:numId w:val="15"/>
        </w:numPr>
        <w:overflowPunct w:val="0"/>
        <w:spacing w:before="120" w:after="240"/>
        <w:rPr>
          <w:rFonts w:ascii="Times New Roman" w:hAnsi="Times New Roman"/>
        </w:rPr>
      </w:pPr>
      <w:bookmarkStart w:name="_Toc297042254" w:id="109"/>
      <w:bookmarkStart w:name="_Toc297043793" w:id="110"/>
      <w:bookmarkStart w:name="_Toc297044306" w:id="111"/>
      <w:r w:rsidRPr="00E83073">
        <w:rPr>
          <w:rFonts w:ascii="Times New Roman" w:hAnsi="Times New Roman"/>
        </w:rPr>
        <w:t>Assignment of the following types of assurance of completion, if applicable, with the written consent of the Borrower and</w:t>
      </w:r>
      <w:r w:rsidRPr="00E83073" w:rsidR="009D4435">
        <w:rPr>
          <w:rFonts w:ascii="Times New Roman" w:hAnsi="Times New Roman"/>
        </w:rPr>
        <w:t xml:space="preserve"> Contract</w:t>
      </w:r>
      <w:r w:rsidR="00A31946">
        <w:rPr>
          <w:rFonts w:ascii="Times New Roman" w:hAnsi="Times New Roman"/>
        </w:rPr>
        <w:t>or</w:t>
      </w:r>
      <w:r w:rsidRPr="00E83073" w:rsidR="009D4435">
        <w:rPr>
          <w:rFonts w:ascii="Times New Roman" w:hAnsi="Times New Roman"/>
        </w:rPr>
        <w:t xml:space="preserve">, </w:t>
      </w:r>
      <w:r w:rsidRPr="00E83073">
        <w:rPr>
          <w:rFonts w:ascii="Times New Roman" w:hAnsi="Times New Roman"/>
        </w:rPr>
        <w:t>as well as indemnitor or surety, including assignment of cash or letter of credit, and/or escrow agreements, if applicable</w:t>
      </w:r>
      <w:bookmarkEnd w:id="109"/>
      <w:bookmarkEnd w:id="110"/>
      <w:bookmarkEnd w:id="111"/>
      <w:r w:rsidRPr="00E83073">
        <w:rPr>
          <w:rFonts w:ascii="Times New Roman" w:hAnsi="Times New Roman"/>
        </w:rPr>
        <w:t>:</w:t>
      </w:r>
    </w:p>
    <w:p w:rsidRPr="00E83073" w:rsidR="00E03248" w:rsidP="00F36094" w:rsidRDefault="00E03248" w14:paraId="6DA35051" w14:textId="647668CD">
      <w:pPr>
        <w:pStyle w:val="ListParagraph"/>
        <w:numPr>
          <w:ilvl w:val="2"/>
          <w:numId w:val="15"/>
        </w:numPr>
        <w:overflowPunct w:val="0"/>
        <w:spacing w:before="120" w:after="240"/>
        <w:rPr>
          <w:rFonts w:ascii="Times New Roman" w:hAnsi="Times New Roman"/>
        </w:rPr>
      </w:pPr>
      <w:r w:rsidRPr="00E83073">
        <w:rPr>
          <w:rFonts w:ascii="Times New Roman" w:hAnsi="Times New Roman"/>
        </w:rPr>
        <w:t>Assurance of completion of construction;</w:t>
      </w:r>
      <w:r w:rsidR="00D97929">
        <w:rPr>
          <w:rFonts w:ascii="Times New Roman" w:hAnsi="Times New Roman"/>
        </w:rPr>
        <w:t xml:space="preserve"> and</w:t>
      </w:r>
    </w:p>
    <w:p w:rsidRPr="00E83073" w:rsidR="00E03248" w:rsidP="00F36094" w:rsidRDefault="00E03248" w14:paraId="2D4D16DB" w14:textId="2AD39122">
      <w:pPr>
        <w:pStyle w:val="ListParagraph"/>
        <w:numPr>
          <w:ilvl w:val="2"/>
          <w:numId w:val="15"/>
        </w:numPr>
        <w:overflowPunct w:val="0"/>
        <w:spacing w:before="120" w:after="240"/>
        <w:rPr>
          <w:rFonts w:ascii="Times New Roman" w:hAnsi="Times New Roman"/>
        </w:rPr>
      </w:pPr>
      <w:r w:rsidRPr="00E83073">
        <w:rPr>
          <w:rFonts w:ascii="Times New Roman" w:hAnsi="Times New Roman"/>
        </w:rPr>
        <w:t xml:space="preserve">Assurance of </w:t>
      </w:r>
      <w:bookmarkStart w:name="_Toc297042255" w:id="112"/>
      <w:bookmarkStart w:name="_Toc297043794" w:id="113"/>
      <w:bookmarkStart w:name="_Toc297044307" w:id="114"/>
      <w:r w:rsidRPr="00E83073">
        <w:rPr>
          <w:rFonts w:ascii="Times New Roman" w:hAnsi="Times New Roman"/>
        </w:rPr>
        <w:t>installation of offsite facilities;</w:t>
      </w:r>
      <w:bookmarkEnd w:id="112"/>
      <w:bookmarkEnd w:id="113"/>
      <w:bookmarkEnd w:id="114"/>
    </w:p>
    <w:p w:rsidRPr="00E83073" w:rsidR="00E03248" w:rsidP="00F36094" w:rsidRDefault="00E03248" w14:paraId="0172AAE6" w14:textId="77777777">
      <w:pPr>
        <w:pStyle w:val="ListParagraph"/>
        <w:numPr>
          <w:ilvl w:val="1"/>
          <w:numId w:val="15"/>
        </w:numPr>
        <w:overflowPunct w:val="0"/>
        <w:spacing w:before="120" w:after="240"/>
        <w:rPr>
          <w:rFonts w:ascii="Times New Roman" w:hAnsi="Times New Roman"/>
        </w:rPr>
      </w:pPr>
      <w:bookmarkStart w:name="_Toc297042256" w:id="115"/>
      <w:bookmarkStart w:name="_Toc297043795" w:id="116"/>
      <w:bookmarkStart w:name="_Toc297044308" w:id="117"/>
      <w:r w:rsidRPr="00E83073">
        <w:rPr>
          <w:rFonts w:ascii="Times New Roman" w:hAnsi="Times New Roman"/>
        </w:rPr>
        <w:t>Assignment of all escrow agreements and related transfers of funds held by the Lender for the benefit of the Project and/or Borrower;</w:t>
      </w:r>
      <w:bookmarkEnd w:id="115"/>
      <w:bookmarkEnd w:id="116"/>
      <w:bookmarkEnd w:id="117"/>
    </w:p>
    <w:p w:rsidRPr="00E83073" w:rsidR="00E03248" w:rsidP="00F36094" w:rsidRDefault="00E03248" w14:paraId="2712FD24" w14:textId="77777777">
      <w:pPr>
        <w:pStyle w:val="ListParagraph"/>
        <w:numPr>
          <w:ilvl w:val="1"/>
          <w:numId w:val="15"/>
        </w:numPr>
        <w:overflowPunct w:val="0"/>
        <w:spacing w:before="120" w:after="240"/>
        <w:rPr>
          <w:rFonts w:ascii="Times New Roman" w:hAnsi="Times New Roman"/>
        </w:rPr>
      </w:pPr>
      <w:bookmarkStart w:name="_Toc297042258" w:id="118"/>
      <w:bookmarkStart w:name="_Toc297043797" w:id="119"/>
      <w:bookmarkStart w:name="_Toc297044310" w:id="120"/>
      <w:r w:rsidRPr="00E83073">
        <w:rPr>
          <w:rFonts w:ascii="Times New Roman" w:hAnsi="Times New Roman"/>
        </w:rPr>
        <w:t>Opinion of assignee’s counsel as to the validity of the assignment transaction and of the documents executed and delivered in connection therewith;</w:t>
      </w:r>
      <w:bookmarkEnd w:id="118"/>
      <w:bookmarkEnd w:id="119"/>
      <w:bookmarkEnd w:id="120"/>
    </w:p>
    <w:p w:rsidRPr="00E83073" w:rsidR="00E03248" w:rsidP="00F36094" w:rsidRDefault="00E03248" w14:paraId="1E8621C7" w14:textId="6F61E254">
      <w:pPr>
        <w:pStyle w:val="ListParagraph"/>
        <w:numPr>
          <w:ilvl w:val="1"/>
          <w:numId w:val="15"/>
        </w:numPr>
        <w:overflowPunct w:val="0"/>
        <w:spacing w:before="120" w:after="240"/>
        <w:rPr>
          <w:rFonts w:ascii="Times New Roman" w:hAnsi="Times New Roman"/>
        </w:rPr>
      </w:pPr>
      <w:r w:rsidRPr="00E83073">
        <w:rPr>
          <w:rFonts w:ascii="Times New Roman" w:hAnsi="Times New Roman"/>
        </w:rPr>
        <w:t xml:space="preserve">Executed </w:t>
      </w:r>
      <w:r w:rsidRPr="00E83073">
        <w:rPr>
          <w:rFonts w:ascii="Times New Roman" w:hAnsi="Times New Roman"/>
          <w:i/>
          <w:iCs/>
        </w:rPr>
        <w:t>Mortgage Record Change</w:t>
      </w:r>
      <w:r w:rsidRPr="00E83073" w:rsidR="00491E77">
        <w:rPr>
          <w:rFonts w:ascii="Times New Roman" w:hAnsi="Times New Roman"/>
        </w:rPr>
        <w:t xml:space="preserve"> (HUD-92080)</w:t>
      </w:r>
      <w:r w:rsidRPr="00E83073">
        <w:rPr>
          <w:rFonts w:ascii="Times New Roman" w:hAnsi="Times New Roman"/>
        </w:rPr>
        <w:t xml:space="preserve">; </w:t>
      </w:r>
    </w:p>
    <w:p w:rsidRPr="00E83073" w:rsidR="00E03248" w:rsidP="00F36094" w:rsidRDefault="00E03248" w14:paraId="1ACA8A27" w14:textId="24B150FC">
      <w:pPr>
        <w:pStyle w:val="ListParagraph"/>
        <w:numPr>
          <w:ilvl w:val="1"/>
          <w:numId w:val="15"/>
        </w:numPr>
        <w:overflowPunct w:val="0"/>
        <w:spacing w:before="120" w:after="240"/>
        <w:rPr>
          <w:rFonts w:ascii="Times New Roman" w:hAnsi="Times New Roman"/>
        </w:rPr>
      </w:pPr>
      <w:bookmarkStart w:name="_Toc297042259" w:id="121"/>
      <w:bookmarkStart w:name="_Toc297043798" w:id="122"/>
      <w:bookmarkStart w:name="_Toc297044311" w:id="123"/>
      <w:r w:rsidRPr="00E83073">
        <w:rPr>
          <w:rFonts w:ascii="Times New Roman" w:hAnsi="Times New Roman"/>
        </w:rPr>
        <w:t xml:space="preserve">Endorsement to ALTA Loan Policy reflecting the Lender’s assignment of the mortgage </w:t>
      </w:r>
      <w:r w:rsidRPr="00E83073" w:rsidR="00ED013A">
        <w:rPr>
          <w:rFonts w:ascii="Times New Roman" w:hAnsi="Times New Roman"/>
        </w:rPr>
        <w:t>L</w:t>
      </w:r>
      <w:r w:rsidRPr="00E83073">
        <w:rPr>
          <w:rFonts w:ascii="Times New Roman" w:hAnsi="Times New Roman"/>
        </w:rPr>
        <w:t>oan and of any other recorded documents;</w:t>
      </w:r>
      <w:bookmarkEnd w:id="121"/>
      <w:bookmarkEnd w:id="122"/>
      <w:bookmarkEnd w:id="123"/>
      <w:r w:rsidRPr="00E83073">
        <w:rPr>
          <w:rFonts w:ascii="Times New Roman" w:hAnsi="Times New Roman"/>
        </w:rPr>
        <w:t xml:space="preserve"> and</w:t>
      </w:r>
    </w:p>
    <w:p w:rsidRPr="00E83073" w:rsidR="00E03248" w:rsidP="00F36094" w:rsidRDefault="00E03248" w14:paraId="6722B47F" w14:textId="25F95B37">
      <w:pPr>
        <w:pStyle w:val="ListParagraph"/>
        <w:numPr>
          <w:ilvl w:val="1"/>
          <w:numId w:val="15"/>
        </w:numPr>
        <w:overflowPunct w:val="0"/>
        <w:spacing w:before="120" w:after="240"/>
        <w:rPr>
          <w:rFonts w:ascii="Times New Roman" w:hAnsi="Times New Roman"/>
        </w:rPr>
      </w:pPr>
      <w:bookmarkStart w:name="_Toc297042260" w:id="124"/>
      <w:bookmarkStart w:name="_Toc297043799" w:id="125"/>
      <w:bookmarkStart w:name="_Toc297044312" w:id="126"/>
      <w:r w:rsidRPr="00E83073">
        <w:rPr>
          <w:rFonts w:ascii="Times New Roman" w:hAnsi="Times New Roman"/>
        </w:rPr>
        <w:t>All other documents required (a) by state or local law; (b) by the HUD Closing Attorney (</w:t>
      </w:r>
      <w:r w:rsidRPr="00E83073">
        <w:rPr>
          <w:rFonts w:ascii="Times New Roman" w:hAnsi="Times New Roman"/>
          <w:i/>
          <w:iCs/>
        </w:rPr>
        <w:t>e.g.</w:t>
      </w:r>
      <w:r w:rsidRPr="00E83073">
        <w:rPr>
          <w:rFonts w:ascii="Times New Roman" w:hAnsi="Times New Roman"/>
        </w:rPr>
        <w:t>, disbursement agreement, special condition documents, as applicable); and (c) the RC Director.</w:t>
      </w:r>
      <w:bookmarkEnd w:id="124"/>
      <w:bookmarkEnd w:id="125"/>
      <w:bookmarkEnd w:id="126"/>
      <w:r w:rsidRPr="00E83073">
        <w:rPr>
          <w:rFonts w:ascii="Times New Roman" w:hAnsi="Times New Roman"/>
        </w:rPr>
        <w:t xml:space="preserve">  </w:t>
      </w:r>
    </w:p>
    <w:p w:rsidRPr="00E83073" w:rsidR="00E03248" w:rsidP="00F36094" w:rsidRDefault="00E03248" w14:paraId="397368C8" w14:textId="642D3F8F">
      <w:pPr>
        <w:widowControl w:val="0"/>
        <w:numPr>
          <w:ilvl w:val="0"/>
          <w:numId w:val="14"/>
        </w:numPr>
        <w:overflowPunct w:val="0"/>
        <w:autoSpaceDE w:val="0"/>
        <w:autoSpaceDN w:val="0"/>
        <w:adjustRightInd w:val="0"/>
        <w:spacing w:after="120" w:line="240" w:lineRule="auto"/>
        <w:textAlignment w:val="baseline"/>
        <w:outlineLvl w:val="2"/>
        <w:rPr>
          <w:rFonts w:ascii="Times New Roman" w:hAnsi="Times New Roman" w:eastAsia="Times New Roman" w:cs="Times New Roman"/>
          <w:sz w:val="24"/>
          <w:szCs w:val="24"/>
        </w:rPr>
      </w:pPr>
      <w:r w:rsidRPr="00E83073">
        <w:rPr>
          <w:rFonts w:ascii="Times New Roman" w:hAnsi="Times New Roman" w:eastAsia="Times New Roman" w:cs="Times New Roman"/>
          <w:sz w:val="24"/>
          <w:szCs w:val="24"/>
          <w:u w:val="single"/>
        </w:rPr>
        <w:t>Implementation</w:t>
      </w:r>
      <w:r w:rsidRPr="00E83073">
        <w:rPr>
          <w:rFonts w:ascii="Times New Roman" w:hAnsi="Times New Roman" w:eastAsia="Times New Roman" w:cs="Times New Roman"/>
          <w:sz w:val="24"/>
          <w:szCs w:val="24"/>
        </w:rPr>
        <w:t xml:space="preserve">.  The RC Director will determine whether to approve a Lender’s request for assignment, in consultation with the HUD Closing Attorney.  HUD will issue approvals in </w:t>
      </w:r>
      <w:r w:rsidRPr="00E83073">
        <w:rPr>
          <w:rFonts w:ascii="Times New Roman" w:hAnsi="Times New Roman" w:eastAsia="Times New Roman" w:cs="Times New Roman"/>
          <w:sz w:val="24"/>
          <w:szCs w:val="24"/>
        </w:rPr>
        <w:lastRenderedPageBreak/>
        <w:t xml:space="preserve">writing.  </w:t>
      </w:r>
      <w:r w:rsidRPr="00E83073" w:rsidR="00D97FDF">
        <w:rPr>
          <w:rFonts w:ascii="Times New Roman" w:hAnsi="Times New Roman" w:eastAsia="Times New Roman" w:cs="Times New Roman"/>
          <w:sz w:val="24"/>
          <w:szCs w:val="24"/>
        </w:rPr>
        <w:t>If</w:t>
      </w:r>
      <w:r w:rsidRPr="00E83073">
        <w:rPr>
          <w:rFonts w:ascii="Times New Roman" w:hAnsi="Times New Roman" w:eastAsia="Times New Roman" w:cs="Times New Roman"/>
          <w:sz w:val="24"/>
          <w:szCs w:val="24"/>
        </w:rPr>
        <w:t xml:space="preserve"> HUD provides approval for assignment of the </w:t>
      </w:r>
      <w:r w:rsidRPr="00E83073" w:rsidR="00ED013A">
        <w:rPr>
          <w:rFonts w:ascii="Times New Roman" w:hAnsi="Times New Roman" w:eastAsia="Times New Roman" w:cs="Times New Roman"/>
          <w:sz w:val="24"/>
          <w:szCs w:val="24"/>
        </w:rPr>
        <w:t>FHA-</w:t>
      </w:r>
      <w:r w:rsidRPr="00E83073">
        <w:rPr>
          <w:rFonts w:ascii="Times New Roman" w:hAnsi="Times New Roman" w:eastAsia="Times New Roman" w:cs="Times New Roman"/>
          <w:sz w:val="24"/>
          <w:szCs w:val="24"/>
        </w:rPr>
        <w:t xml:space="preserve">insured </w:t>
      </w:r>
      <w:r w:rsidRPr="00E83073" w:rsidR="00ED013A">
        <w:rPr>
          <w:rFonts w:ascii="Times New Roman" w:hAnsi="Times New Roman" w:eastAsia="Times New Roman" w:cs="Times New Roman"/>
          <w:sz w:val="24"/>
          <w:szCs w:val="24"/>
        </w:rPr>
        <w:t>L</w:t>
      </w:r>
      <w:r w:rsidRPr="00E83073">
        <w:rPr>
          <w:rFonts w:ascii="Times New Roman" w:hAnsi="Times New Roman" w:eastAsia="Times New Roman" w:cs="Times New Roman"/>
          <w:sz w:val="24"/>
          <w:szCs w:val="24"/>
        </w:rPr>
        <w:t xml:space="preserve">oan, the Lender has 30 days to complete the assignment, and 7 days from the consummation of the assignment to submit a final set of assignment documents to HUD, including copies of filed and recorded documents, </w:t>
      </w:r>
      <w:r w:rsidRPr="00E83073">
        <w:rPr>
          <w:rFonts w:ascii="Times New Roman" w:hAnsi="Times New Roman" w:eastAsia="Times New Roman" w:cs="Times New Roman"/>
          <w:i/>
          <w:iCs/>
          <w:sz w:val="24"/>
          <w:szCs w:val="24"/>
        </w:rPr>
        <w:t>e.g.</w:t>
      </w:r>
      <w:r w:rsidRPr="00E83073">
        <w:rPr>
          <w:rFonts w:ascii="Times New Roman" w:hAnsi="Times New Roman" w:eastAsia="Times New Roman" w:cs="Times New Roman"/>
          <w:sz w:val="24"/>
          <w:szCs w:val="24"/>
        </w:rPr>
        <w:t>:</w:t>
      </w:r>
    </w:p>
    <w:p w:rsidRPr="00E83073" w:rsidR="00E03248" w:rsidP="00F36094" w:rsidRDefault="00E03248" w14:paraId="1B878D63" w14:textId="1BFBD171">
      <w:pPr>
        <w:pStyle w:val="ListParagraph"/>
        <w:numPr>
          <w:ilvl w:val="1"/>
          <w:numId w:val="16"/>
        </w:numPr>
        <w:overflowPunct w:val="0"/>
        <w:spacing w:before="120" w:after="240"/>
        <w:rPr>
          <w:rFonts w:ascii="Times New Roman" w:hAnsi="Times New Roman"/>
          <w:u w:val="single"/>
        </w:rPr>
      </w:pPr>
      <w:r w:rsidRPr="00E83073">
        <w:rPr>
          <w:rFonts w:ascii="Times New Roman" w:hAnsi="Times New Roman"/>
        </w:rPr>
        <w:t>Assignment of the Security Instrument (must be recorded before the endorsement to the lender’s title policy can be issued)</w:t>
      </w:r>
      <w:r w:rsidR="00646B95">
        <w:rPr>
          <w:rFonts w:ascii="Times New Roman" w:hAnsi="Times New Roman"/>
        </w:rPr>
        <w:t>; and</w:t>
      </w:r>
    </w:p>
    <w:p w:rsidR="00E03248" w:rsidP="00F36094" w:rsidRDefault="00E03248" w14:paraId="3A47C271" w14:textId="36EC3EA5">
      <w:pPr>
        <w:pStyle w:val="ListParagraph"/>
        <w:numPr>
          <w:ilvl w:val="1"/>
          <w:numId w:val="16"/>
        </w:numPr>
        <w:overflowPunct w:val="0"/>
        <w:spacing w:before="120" w:after="240"/>
        <w:rPr>
          <w:rFonts w:ascii="Times New Roman" w:hAnsi="Times New Roman"/>
        </w:rPr>
      </w:pPr>
      <w:r w:rsidRPr="00E83073">
        <w:rPr>
          <w:rFonts w:ascii="Times New Roman" w:hAnsi="Times New Roman"/>
        </w:rPr>
        <w:t>Amendment of UCC-1 Financing Statements (state and county).</w:t>
      </w:r>
    </w:p>
    <w:p w:rsidRPr="00E83073" w:rsidR="0067743E" w:rsidP="0067743E" w:rsidRDefault="0067743E" w14:paraId="202C16C9" w14:textId="4BB207F4">
      <w:pPr>
        <w:pStyle w:val="ListParagraph"/>
        <w:overflowPunct w:val="0"/>
        <w:spacing w:before="120" w:after="240"/>
        <w:ind w:left="1080" w:firstLine="0"/>
        <w:rPr>
          <w:rFonts w:ascii="Times New Roman" w:hAnsi="Times New Roman"/>
        </w:rPr>
      </w:pPr>
      <w:r>
        <w:rPr>
          <w:rFonts w:ascii="Times New Roman" w:hAnsi="Times New Roman"/>
        </w:rPr>
        <w:t xml:space="preserve">Note: The RC Director may extend the </w:t>
      </w:r>
      <w:r w:rsidR="00D67FB3">
        <w:rPr>
          <w:rFonts w:ascii="Times New Roman" w:hAnsi="Times New Roman"/>
        </w:rPr>
        <w:t>7 day deadline submission of</w:t>
      </w:r>
      <w:r w:rsidR="00DD40D2">
        <w:rPr>
          <w:rFonts w:ascii="Times New Roman" w:hAnsi="Times New Roman"/>
        </w:rPr>
        <w:t xml:space="preserve"> </w:t>
      </w:r>
      <w:r w:rsidR="003C4AEF">
        <w:rPr>
          <w:rFonts w:ascii="Times New Roman" w:hAnsi="Times New Roman"/>
        </w:rPr>
        <w:t xml:space="preserve">final documents </w:t>
      </w:r>
      <w:r>
        <w:rPr>
          <w:rFonts w:ascii="Times New Roman" w:hAnsi="Times New Roman"/>
        </w:rPr>
        <w:t>in jurisdictions where early or contemporaneous recording is not available, and in other exigent circumstances</w:t>
      </w:r>
      <w:r w:rsidR="00D67FB3">
        <w:rPr>
          <w:rFonts w:ascii="Times New Roman" w:hAnsi="Times New Roman"/>
        </w:rPr>
        <w:t xml:space="preserve"> as determined by the RC Director</w:t>
      </w:r>
      <w:r>
        <w:rPr>
          <w:rFonts w:ascii="Times New Roman" w:hAnsi="Times New Roman"/>
        </w:rPr>
        <w:t>.</w:t>
      </w:r>
    </w:p>
    <w:p w:rsidRPr="00E83073" w:rsidR="00CE4C9A" w:rsidP="00CE4C9A" w:rsidRDefault="006F655C" w14:paraId="0CD91DFD" w14:textId="1CBD8398">
      <w:pPr>
        <w:pStyle w:val="Heading2"/>
        <w:rPr>
          <w:b w:val="0"/>
          <w:bCs/>
          <w:i/>
          <w:iCs/>
        </w:rPr>
      </w:pPr>
      <w:bookmarkStart w:name="_Toc22301052" w:id="127"/>
      <w:bookmarkStart w:name="_Toc29307239" w:id="128"/>
      <w:bookmarkStart w:name="_Toc23337963" w:id="129"/>
      <w:bookmarkStart w:name="_Toc34996188" w:id="130"/>
      <w:r w:rsidRPr="00E83073">
        <w:rPr>
          <w:i/>
          <w:iCs/>
        </w:rPr>
        <w:t>—</w:t>
      </w:r>
      <w:r w:rsidRPr="00E83073" w:rsidR="00CE4C9A">
        <w:rPr>
          <w:i/>
          <w:iCs/>
        </w:rPr>
        <w:t>Final Loan Closing Procedures</w:t>
      </w:r>
      <w:bookmarkEnd w:id="127"/>
      <w:bookmarkEnd w:id="128"/>
      <w:bookmarkEnd w:id="129"/>
      <w:r w:rsidR="00D20620">
        <w:rPr>
          <w:i/>
          <w:iCs/>
        </w:rPr>
        <w:t>, New Construction and Substantial Rehabilitation</w:t>
      </w:r>
      <w:bookmarkEnd w:id="130"/>
    </w:p>
    <w:p w:rsidRPr="00E83073" w:rsidR="00330DC9" w:rsidP="00284419" w:rsidRDefault="00330DC9" w14:paraId="034489BE" w14:textId="2ECC057D">
      <w:pPr>
        <w:pStyle w:val="Heading2"/>
      </w:pPr>
      <w:bookmarkStart w:name="_Toc22301053" w:id="131"/>
      <w:bookmarkStart w:name="_Toc29307240" w:id="132"/>
      <w:bookmarkStart w:name="_Toc23337964" w:id="133"/>
      <w:bookmarkStart w:name="_Toc34996189" w:id="134"/>
      <w:r w:rsidRPr="00E83073">
        <w:t>19.1.</w:t>
      </w:r>
      <w:r w:rsidRPr="00E83073" w:rsidR="008B53D6">
        <w:t>09</w:t>
      </w:r>
      <w:r w:rsidRPr="00E83073" w:rsidR="00284419">
        <w:tab/>
      </w:r>
      <w:r w:rsidRPr="00E83073">
        <w:t>Final Loan Closing</w:t>
      </w:r>
      <w:r w:rsidRPr="00E83073" w:rsidR="00C30B59">
        <w:t>s</w:t>
      </w:r>
      <w:bookmarkEnd w:id="131"/>
      <w:bookmarkEnd w:id="132"/>
      <w:bookmarkEnd w:id="133"/>
      <w:bookmarkEnd w:id="134"/>
      <w:r w:rsidRPr="00E83073">
        <w:t xml:space="preserve"> </w:t>
      </w:r>
    </w:p>
    <w:p w:rsidRPr="00E83073" w:rsidR="009D4435" w:rsidP="00F36094" w:rsidRDefault="009D4435" w14:paraId="320A546C" w14:textId="547A489E">
      <w:pPr>
        <w:widowControl w:val="0"/>
        <w:numPr>
          <w:ilvl w:val="0"/>
          <w:numId w:val="17"/>
        </w:numPr>
        <w:overflowPunct w:val="0"/>
        <w:autoSpaceDE w:val="0"/>
        <w:autoSpaceDN w:val="0"/>
        <w:adjustRightInd w:val="0"/>
        <w:spacing w:after="120" w:line="240" w:lineRule="auto"/>
        <w:textAlignment w:val="baseline"/>
        <w:outlineLvl w:val="2"/>
        <w:rPr>
          <w:rFonts w:ascii="Times New Roman" w:hAnsi="Times New Roman" w:eastAsia="Times New Roman" w:cs="Times New Roman"/>
          <w:sz w:val="24"/>
          <w:szCs w:val="24"/>
        </w:rPr>
      </w:pPr>
      <w:bookmarkStart w:name="_Toc297042096" w:id="135"/>
      <w:bookmarkStart w:name="_Toc297043635" w:id="136"/>
      <w:bookmarkStart w:name="_Toc297044148" w:id="137"/>
      <w:r w:rsidRPr="00E83073">
        <w:rPr>
          <w:rFonts w:ascii="Times New Roman" w:hAnsi="Times New Roman" w:eastAsia="Times New Roman" w:cs="Times New Roman"/>
          <w:sz w:val="24"/>
          <w:szCs w:val="24"/>
          <w:u w:val="single"/>
        </w:rPr>
        <w:t>Final Closing</w:t>
      </w:r>
      <w:r w:rsidRPr="00E83073">
        <w:rPr>
          <w:rFonts w:ascii="Times New Roman" w:hAnsi="Times New Roman" w:eastAsia="Times New Roman" w:cs="Times New Roman"/>
          <w:sz w:val="24"/>
          <w:szCs w:val="24"/>
        </w:rPr>
        <w:t xml:space="preserve">. </w:t>
      </w:r>
      <w:r w:rsidRPr="00E83073" w:rsidR="001E686C">
        <w:rPr>
          <w:rFonts w:ascii="Times New Roman" w:hAnsi="Times New Roman" w:eastAsia="Times New Roman" w:cs="Times New Roman"/>
          <w:sz w:val="24"/>
          <w:szCs w:val="24"/>
        </w:rPr>
        <w:t xml:space="preserve"> </w:t>
      </w:r>
      <w:r w:rsidRPr="00E83073">
        <w:rPr>
          <w:rFonts w:ascii="Times New Roman" w:hAnsi="Times New Roman" w:eastAsia="Times New Roman" w:cs="Times New Roman"/>
          <w:sz w:val="24"/>
          <w:szCs w:val="24"/>
        </w:rPr>
        <w:t xml:space="preserve">For purposes of this Chapter, </w:t>
      </w:r>
      <w:r w:rsidRPr="00E83073" w:rsidR="001E686C">
        <w:rPr>
          <w:rFonts w:ascii="Times New Roman" w:hAnsi="Times New Roman" w:eastAsia="Times New Roman" w:cs="Times New Roman"/>
          <w:sz w:val="24"/>
          <w:szCs w:val="24"/>
        </w:rPr>
        <w:t>“</w:t>
      </w:r>
      <w:r w:rsidRPr="00E83073">
        <w:rPr>
          <w:rFonts w:ascii="Times New Roman" w:hAnsi="Times New Roman" w:eastAsia="Times New Roman" w:cs="Times New Roman"/>
          <w:sz w:val="24"/>
          <w:szCs w:val="24"/>
        </w:rPr>
        <w:t>Final Closing</w:t>
      </w:r>
      <w:r w:rsidRPr="00E83073" w:rsidR="001E686C">
        <w:rPr>
          <w:rFonts w:ascii="Times New Roman" w:hAnsi="Times New Roman" w:eastAsia="Times New Roman" w:cs="Times New Roman"/>
          <w:sz w:val="24"/>
          <w:szCs w:val="24"/>
        </w:rPr>
        <w:t>”</w:t>
      </w:r>
      <w:r w:rsidRPr="00E83073">
        <w:rPr>
          <w:rFonts w:ascii="Times New Roman" w:hAnsi="Times New Roman" w:eastAsia="Times New Roman" w:cs="Times New Roman"/>
          <w:sz w:val="24"/>
          <w:szCs w:val="24"/>
        </w:rPr>
        <w:t xml:space="preserve"> means the closing at which HUD finally endorses the </w:t>
      </w:r>
      <w:r w:rsidRPr="00E83073">
        <w:rPr>
          <w:rFonts w:ascii="Times New Roman" w:hAnsi="Times New Roman" w:eastAsia="Times New Roman" w:cs="Times New Roman"/>
          <w:i/>
          <w:iCs/>
          <w:sz w:val="24"/>
          <w:szCs w:val="24"/>
        </w:rPr>
        <w:t>Note</w:t>
      </w:r>
      <w:r w:rsidRPr="00E83073">
        <w:rPr>
          <w:rFonts w:ascii="Times New Roman" w:hAnsi="Times New Roman" w:eastAsia="Times New Roman" w:cs="Times New Roman"/>
          <w:sz w:val="24"/>
          <w:szCs w:val="24"/>
        </w:rPr>
        <w:t xml:space="preserve"> for the full amount of the </w:t>
      </w:r>
      <w:r w:rsidRPr="00E83073" w:rsidR="00E57731">
        <w:rPr>
          <w:rFonts w:ascii="Times New Roman" w:hAnsi="Times New Roman" w:eastAsia="Times New Roman" w:cs="Times New Roman"/>
          <w:sz w:val="24"/>
          <w:szCs w:val="24"/>
        </w:rPr>
        <w:t>Loan</w:t>
      </w:r>
      <w:r w:rsidRPr="00E83073">
        <w:rPr>
          <w:rFonts w:ascii="Times New Roman" w:hAnsi="Times New Roman" w:eastAsia="Times New Roman" w:cs="Times New Roman"/>
          <w:sz w:val="24"/>
          <w:szCs w:val="24"/>
        </w:rPr>
        <w:t xml:space="preserve">, including the final advance of insured </w:t>
      </w:r>
      <w:r w:rsidRPr="00E83073" w:rsidR="00582330">
        <w:rPr>
          <w:rFonts w:ascii="Times New Roman" w:hAnsi="Times New Roman" w:eastAsia="Times New Roman" w:cs="Times New Roman"/>
          <w:sz w:val="24"/>
          <w:szCs w:val="24"/>
        </w:rPr>
        <w:t>Loan proceed</w:t>
      </w:r>
      <w:r w:rsidRPr="00E83073">
        <w:rPr>
          <w:rFonts w:ascii="Times New Roman" w:hAnsi="Times New Roman" w:eastAsia="Times New Roman" w:cs="Times New Roman"/>
          <w:sz w:val="24"/>
          <w:szCs w:val="24"/>
        </w:rPr>
        <w:t xml:space="preserve">s. </w:t>
      </w:r>
    </w:p>
    <w:p w:rsidRPr="00E83073" w:rsidR="00330DC9" w:rsidP="00F36094" w:rsidRDefault="009D4435" w14:paraId="138DB37B" w14:textId="403BC30F">
      <w:pPr>
        <w:widowControl w:val="0"/>
        <w:numPr>
          <w:ilvl w:val="0"/>
          <w:numId w:val="17"/>
        </w:numPr>
        <w:overflowPunct w:val="0"/>
        <w:autoSpaceDE w:val="0"/>
        <w:autoSpaceDN w:val="0"/>
        <w:adjustRightInd w:val="0"/>
        <w:spacing w:after="120" w:line="240" w:lineRule="auto"/>
        <w:textAlignment w:val="baseline"/>
        <w:outlineLvl w:val="2"/>
        <w:rPr>
          <w:rFonts w:ascii="Times New Roman" w:hAnsi="Times New Roman" w:eastAsia="Times New Roman" w:cs="Times New Roman"/>
          <w:sz w:val="24"/>
          <w:szCs w:val="24"/>
        </w:rPr>
      </w:pPr>
      <w:r w:rsidRPr="00E83073">
        <w:rPr>
          <w:rFonts w:ascii="Times New Roman" w:hAnsi="Times New Roman" w:eastAsia="Times New Roman" w:cs="Times New Roman"/>
          <w:sz w:val="24"/>
          <w:szCs w:val="24"/>
          <w:u w:val="single"/>
        </w:rPr>
        <w:t xml:space="preserve">Project </w:t>
      </w:r>
      <w:r w:rsidRPr="00E83073" w:rsidR="00330DC9">
        <w:rPr>
          <w:rFonts w:ascii="Times New Roman" w:hAnsi="Times New Roman" w:eastAsia="Times New Roman" w:cs="Times New Roman"/>
          <w:sz w:val="24"/>
          <w:szCs w:val="24"/>
          <w:u w:val="single"/>
        </w:rPr>
        <w:t>Completion</w:t>
      </w:r>
      <w:r w:rsidRPr="00E83073" w:rsidR="00330DC9">
        <w:rPr>
          <w:rFonts w:ascii="Times New Roman" w:hAnsi="Times New Roman" w:eastAsia="Times New Roman" w:cs="Times New Roman"/>
          <w:sz w:val="24"/>
          <w:szCs w:val="24"/>
        </w:rPr>
        <w:t xml:space="preserve">. </w:t>
      </w:r>
      <w:r w:rsidRPr="00E83073" w:rsidR="001E686C">
        <w:rPr>
          <w:rFonts w:ascii="Times New Roman" w:hAnsi="Times New Roman" w:eastAsia="Times New Roman" w:cs="Times New Roman"/>
          <w:sz w:val="24"/>
          <w:szCs w:val="24"/>
        </w:rPr>
        <w:t xml:space="preserve"> </w:t>
      </w:r>
      <w:r w:rsidRPr="00E83073" w:rsidR="00330DC9">
        <w:rPr>
          <w:rFonts w:ascii="Times New Roman" w:hAnsi="Times New Roman" w:eastAsia="Times New Roman" w:cs="Times New Roman"/>
          <w:sz w:val="24"/>
          <w:szCs w:val="24"/>
        </w:rPr>
        <w:t xml:space="preserve">For the purpose of Final Closing, </w:t>
      </w:r>
      <w:r w:rsidRPr="00E83073" w:rsidR="001E686C">
        <w:rPr>
          <w:rFonts w:ascii="Times New Roman" w:hAnsi="Times New Roman" w:eastAsia="Times New Roman" w:cs="Times New Roman"/>
          <w:sz w:val="24"/>
          <w:szCs w:val="24"/>
        </w:rPr>
        <w:t>“</w:t>
      </w:r>
      <w:r w:rsidRPr="00E83073" w:rsidR="00330DC9">
        <w:rPr>
          <w:rFonts w:ascii="Times New Roman" w:hAnsi="Times New Roman" w:eastAsia="Times New Roman" w:cs="Times New Roman"/>
          <w:sz w:val="24"/>
          <w:szCs w:val="24"/>
        </w:rPr>
        <w:t>Completion</w:t>
      </w:r>
      <w:r w:rsidRPr="00E83073" w:rsidR="001E686C">
        <w:rPr>
          <w:rFonts w:ascii="Times New Roman" w:hAnsi="Times New Roman" w:eastAsia="Times New Roman" w:cs="Times New Roman"/>
          <w:sz w:val="24"/>
          <w:szCs w:val="24"/>
        </w:rPr>
        <w:t>"</w:t>
      </w:r>
      <w:r w:rsidRPr="00E83073" w:rsidR="00330DC9">
        <w:rPr>
          <w:rFonts w:ascii="Times New Roman" w:hAnsi="Times New Roman" w:eastAsia="Times New Roman" w:cs="Times New Roman"/>
          <w:sz w:val="24"/>
          <w:szCs w:val="24"/>
        </w:rPr>
        <w:t xml:space="preserve"> means that:  </w:t>
      </w:r>
      <w:bookmarkEnd w:id="135"/>
      <w:bookmarkEnd w:id="136"/>
      <w:bookmarkEnd w:id="137"/>
    </w:p>
    <w:p w:rsidRPr="00E83073" w:rsidR="00330DC9" w:rsidP="00F36094" w:rsidRDefault="00330DC9" w14:paraId="3E2B2BA2" w14:textId="30BE0FC5">
      <w:pPr>
        <w:pStyle w:val="ListParagraph"/>
        <w:numPr>
          <w:ilvl w:val="1"/>
          <w:numId w:val="18"/>
        </w:numPr>
        <w:overflowPunct w:val="0"/>
        <w:spacing w:before="120" w:after="240"/>
      </w:pPr>
      <w:bookmarkStart w:name="_Toc297042097" w:id="138"/>
      <w:bookmarkStart w:name="_Toc297043636" w:id="139"/>
      <w:bookmarkStart w:name="_Toc297044149" w:id="140"/>
      <w:r w:rsidRPr="00E83073">
        <w:rPr>
          <w:rFonts w:ascii="Times New Roman" w:hAnsi="Times New Roman"/>
        </w:rPr>
        <w:t>The Project has been completed in accordance with the drawings and specifications as indicated by the final</w:t>
      </w:r>
      <w:r w:rsidRPr="00E83073">
        <w:rPr>
          <w:rFonts w:ascii="Times New Roman" w:hAnsi="Times New Roman"/>
          <w:i/>
          <w:iCs/>
        </w:rPr>
        <w:t xml:space="preserve"> HUD Representative’s Trip Report</w:t>
      </w:r>
      <w:r w:rsidRPr="00E83073">
        <w:rPr>
          <w:rFonts w:ascii="Times New Roman" w:hAnsi="Times New Roman"/>
        </w:rPr>
        <w:t xml:space="preserve"> (HUD-95379), except for RC Director-approved items of delayed completion covered by </w:t>
      </w:r>
      <w:r w:rsidRPr="00E83073" w:rsidR="00CD779B">
        <w:rPr>
          <w:rFonts w:ascii="Times New Roman" w:hAnsi="Times New Roman"/>
        </w:rPr>
        <w:t xml:space="preserve">the </w:t>
      </w:r>
      <w:r w:rsidRPr="00E83073">
        <w:rPr>
          <w:rFonts w:ascii="Times New Roman" w:hAnsi="Times New Roman"/>
          <w:i/>
          <w:iCs/>
        </w:rPr>
        <w:t>Escrow Agreement for Incomplete Construction</w:t>
      </w:r>
      <w:r w:rsidRPr="00E83073">
        <w:rPr>
          <w:rFonts w:ascii="Times New Roman" w:hAnsi="Times New Roman"/>
        </w:rPr>
        <w:t xml:space="preserve"> (HUD-92456M); and</w:t>
      </w:r>
      <w:r w:rsidRPr="00E83073" w:rsidR="00A94923">
        <w:rPr>
          <w:rFonts w:ascii="Times New Roman" w:hAnsi="Times New Roman"/>
        </w:rPr>
        <w:t xml:space="preserve">  </w:t>
      </w:r>
      <w:r w:rsidRPr="00E83073">
        <w:rPr>
          <w:rFonts w:ascii="Times New Roman" w:hAnsi="Times New Roman"/>
        </w:rPr>
        <w:t xml:space="preserve">  </w:t>
      </w:r>
      <w:bookmarkEnd w:id="138"/>
      <w:bookmarkEnd w:id="139"/>
      <w:bookmarkEnd w:id="140"/>
    </w:p>
    <w:p w:rsidRPr="00E83073" w:rsidR="00330DC9" w:rsidP="00F36094" w:rsidRDefault="00330DC9" w14:paraId="1935B74D" w14:textId="38C7BC4F">
      <w:pPr>
        <w:pStyle w:val="ListParagraph"/>
        <w:numPr>
          <w:ilvl w:val="1"/>
          <w:numId w:val="18"/>
        </w:numPr>
        <w:overflowPunct w:val="0"/>
        <w:spacing w:before="120" w:after="240"/>
      </w:pPr>
      <w:bookmarkStart w:name="_Toc297042098" w:id="141"/>
      <w:bookmarkStart w:name="_Toc297043637" w:id="142"/>
      <w:bookmarkStart w:name="_Toc297044150" w:id="143"/>
      <w:r w:rsidRPr="00E83073">
        <w:rPr>
          <w:rFonts w:ascii="Times New Roman" w:hAnsi="Times New Roman"/>
        </w:rPr>
        <w:t xml:space="preserve">The entire Project has been accepted for occupancy by the local authorities having jurisdiction (as evidenced by a </w:t>
      </w:r>
      <w:r w:rsidR="00133240">
        <w:rPr>
          <w:rFonts w:ascii="Times New Roman" w:hAnsi="Times New Roman"/>
        </w:rPr>
        <w:t xml:space="preserve">final </w:t>
      </w:r>
      <w:r w:rsidRPr="00E83073">
        <w:rPr>
          <w:rFonts w:ascii="Times New Roman" w:hAnsi="Times New Roman"/>
        </w:rPr>
        <w:t xml:space="preserve">Certificate of Occupancy or other evidence customarily provide in the jurisdiction), and by Lender and HUD (as evidenced by </w:t>
      </w:r>
      <w:r w:rsidRPr="00E83073" w:rsidR="00CD779B">
        <w:rPr>
          <w:rFonts w:ascii="Times New Roman" w:hAnsi="Times New Roman"/>
        </w:rPr>
        <w:t xml:space="preserve">the </w:t>
      </w:r>
      <w:r w:rsidRPr="00E83073">
        <w:rPr>
          <w:rFonts w:ascii="Times New Roman" w:hAnsi="Times New Roman"/>
          <w:i/>
          <w:iCs/>
        </w:rPr>
        <w:t xml:space="preserve">Permission to Occupy Project Mortgages </w:t>
      </w:r>
      <w:r w:rsidRPr="00E83073">
        <w:rPr>
          <w:rFonts w:ascii="Times New Roman" w:hAnsi="Times New Roman"/>
        </w:rPr>
        <w:t>(HUD-92485)).</w:t>
      </w:r>
      <w:bookmarkEnd w:id="141"/>
      <w:bookmarkEnd w:id="142"/>
      <w:bookmarkEnd w:id="143"/>
      <w:r w:rsidRPr="00E83073">
        <w:rPr>
          <w:rFonts w:ascii="Times New Roman" w:hAnsi="Times New Roman"/>
        </w:rPr>
        <w:t xml:space="preserve">  </w:t>
      </w:r>
    </w:p>
    <w:p w:rsidRPr="00E83073" w:rsidR="00330DC9" w:rsidP="00F36094" w:rsidRDefault="00330DC9" w14:paraId="3CC5C975" w14:textId="55A2915C">
      <w:pPr>
        <w:widowControl w:val="0"/>
        <w:numPr>
          <w:ilvl w:val="0"/>
          <w:numId w:val="17"/>
        </w:numPr>
        <w:overflowPunct w:val="0"/>
        <w:autoSpaceDE w:val="0"/>
        <w:autoSpaceDN w:val="0"/>
        <w:adjustRightInd w:val="0"/>
        <w:spacing w:after="120" w:line="240" w:lineRule="auto"/>
        <w:textAlignment w:val="baseline"/>
        <w:outlineLvl w:val="2"/>
        <w:rPr>
          <w:rFonts w:ascii="Times New Roman" w:hAnsi="Times New Roman" w:eastAsia="Times New Roman" w:cs="Times New Roman"/>
          <w:sz w:val="24"/>
          <w:szCs w:val="24"/>
        </w:rPr>
      </w:pPr>
      <w:bookmarkStart w:name="_Toc297042099" w:id="144"/>
      <w:bookmarkStart w:name="_Toc297043638" w:id="145"/>
      <w:bookmarkStart w:name="_Toc297044151" w:id="146"/>
      <w:r w:rsidRPr="00E83073">
        <w:rPr>
          <w:rFonts w:ascii="Times New Roman" w:hAnsi="Times New Roman" w:eastAsia="Times New Roman" w:cs="Times New Roman"/>
          <w:sz w:val="24"/>
          <w:szCs w:val="24"/>
          <w:u w:val="single"/>
        </w:rPr>
        <w:t>Assurance of Completion</w:t>
      </w:r>
      <w:r w:rsidRPr="00E83073">
        <w:rPr>
          <w:rFonts w:ascii="Times New Roman" w:hAnsi="Times New Roman" w:eastAsia="Times New Roman" w:cs="Times New Roman"/>
          <w:sz w:val="24"/>
          <w:szCs w:val="24"/>
        </w:rPr>
        <w:t xml:space="preserve">.  </w:t>
      </w:r>
      <w:r w:rsidRPr="00E83073">
        <w:rPr>
          <w:rFonts w:ascii="Times New Roman" w:hAnsi="Times New Roman" w:eastAsia="Times New Roman" w:cs="Times New Roman"/>
          <w:i/>
          <w:iCs/>
          <w:sz w:val="24"/>
          <w:szCs w:val="24"/>
        </w:rPr>
        <w:t>See</w:t>
      </w:r>
      <w:r w:rsidRPr="00E83073">
        <w:rPr>
          <w:rFonts w:ascii="Times New Roman" w:hAnsi="Times New Roman" w:eastAsia="Times New Roman" w:cs="Times New Roman"/>
          <w:sz w:val="24"/>
          <w:szCs w:val="24"/>
        </w:rPr>
        <w:t xml:space="preserve"> Section 19.</w:t>
      </w:r>
      <w:r w:rsidRPr="00E83073" w:rsidR="007C61FE">
        <w:rPr>
          <w:rFonts w:ascii="Times New Roman" w:hAnsi="Times New Roman" w:eastAsia="Times New Roman" w:cs="Times New Roman"/>
          <w:sz w:val="24"/>
          <w:szCs w:val="24"/>
        </w:rPr>
        <w:t>2</w:t>
      </w:r>
      <w:r w:rsidRPr="00E83073">
        <w:rPr>
          <w:rFonts w:ascii="Times New Roman" w:hAnsi="Times New Roman" w:eastAsia="Times New Roman" w:cs="Times New Roman"/>
          <w:sz w:val="24"/>
          <w:szCs w:val="24"/>
        </w:rPr>
        <w:t>.</w:t>
      </w:r>
      <w:r w:rsidRPr="00E83073" w:rsidR="007C61FE">
        <w:rPr>
          <w:rFonts w:ascii="Times New Roman" w:hAnsi="Times New Roman" w:eastAsia="Times New Roman" w:cs="Times New Roman"/>
          <w:sz w:val="24"/>
          <w:szCs w:val="24"/>
        </w:rPr>
        <w:t>17</w:t>
      </w:r>
      <w:r w:rsidRPr="00E83073">
        <w:rPr>
          <w:rFonts w:ascii="Times New Roman" w:hAnsi="Times New Roman" w:eastAsia="Times New Roman" w:cs="Times New Roman"/>
          <w:sz w:val="24"/>
          <w:szCs w:val="24"/>
        </w:rPr>
        <w:t xml:space="preserve"> for HUD’s requirements for project completion</w:t>
      </w:r>
      <w:bookmarkEnd w:id="144"/>
      <w:bookmarkEnd w:id="145"/>
      <w:bookmarkEnd w:id="146"/>
      <w:r w:rsidRPr="00E83073">
        <w:rPr>
          <w:rFonts w:ascii="Times New Roman" w:hAnsi="Times New Roman" w:eastAsia="Times New Roman" w:cs="Times New Roman"/>
          <w:sz w:val="24"/>
          <w:szCs w:val="24"/>
        </w:rPr>
        <w:t xml:space="preserve"> assurance. </w:t>
      </w:r>
    </w:p>
    <w:p w:rsidRPr="00E83073" w:rsidR="00330DC9" w:rsidP="00F36094" w:rsidRDefault="00330DC9" w14:paraId="0ACE6819" w14:textId="474F0F36">
      <w:pPr>
        <w:widowControl w:val="0"/>
        <w:numPr>
          <w:ilvl w:val="0"/>
          <w:numId w:val="17"/>
        </w:numPr>
        <w:overflowPunct w:val="0"/>
        <w:autoSpaceDE w:val="0"/>
        <w:autoSpaceDN w:val="0"/>
        <w:adjustRightInd w:val="0"/>
        <w:spacing w:after="240" w:line="240" w:lineRule="auto"/>
        <w:textAlignment w:val="baseline"/>
        <w:outlineLvl w:val="2"/>
        <w:rPr>
          <w:rFonts w:ascii="Times New Roman" w:hAnsi="Times New Roman" w:eastAsia="Times New Roman" w:cs="Times New Roman"/>
          <w:sz w:val="24"/>
          <w:szCs w:val="24"/>
        </w:rPr>
      </w:pPr>
      <w:bookmarkStart w:name="_Toc297042100" w:id="147"/>
      <w:bookmarkStart w:name="_Toc297043639" w:id="148"/>
      <w:bookmarkStart w:name="_Toc297044152" w:id="149"/>
      <w:r w:rsidRPr="00E83073">
        <w:rPr>
          <w:rFonts w:ascii="Times New Roman" w:hAnsi="Times New Roman" w:eastAsia="Times New Roman" w:cs="Times New Roman"/>
          <w:sz w:val="24"/>
          <w:szCs w:val="24"/>
          <w:u w:val="single"/>
        </w:rPr>
        <w:t>Commencement of Preparation for Final Closing</w:t>
      </w:r>
      <w:r w:rsidRPr="00E83073">
        <w:rPr>
          <w:rFonts w:ascii="Times New Roman" w:hAnsi="Times New Roman" w:eastAsia="Times New Roman" w:cs="Times New Roman"/>
          <w:sz w:val="24"/>
          <w:szCs w:val="24"/>
        </w:rPr>
        <w:t xml:space="preserve">.  </w:t>
      </w:r>
      <w:r w:rsidR="004D25E4">
        <w:rPr>
          <w:rFonts w:ascii="Times New Roman" w:hAnsi="Times New Roman" w:eastAsia="Times New Roman" w:cs="Times New Roman"/>
          <w:sz w:val="24"/>
          <w:szCs w:val="24"/>
        </w:rPr>
        <w:t>Lender and Lender’s Counsel should begin to prepare for Final Closing u</w:t>
      </w:r>
      <w:r w:rsidRPr="00E83073">
        <w:rPr>
          <w:rFonts w:ascii="Times New Roman" w:hAnsi="Times New Roman" w:eastAsia="Times New Roman" w:cs="Times New Roman"/>
          <w:sz w:val="24"/>
          <w:szCs w:val="24"/>
        </w:rPr>
        <w:t>pon the earlier of HUD’s determination that an advance of mortgage loan funds will be the last advance prior to disbursement of the contract retainage</w:t>
      </w:r>
      <w:r w:rsidR="004D25E4">
        <w:rPr>
          <w:rFonts w:ascii="Times New Roman" w:hAnsi="Times New Roman" w:eastAsia="Times New Roman" w:cs="Times New Roman"/>
          <w:sz w:val="24"/>
          <w:szCs w:val="24"/>
        </w:rPr>
        <w:t>,</w:t>
      </w:r>
      <w:r w:rsidRPr="00E83073">
        <w:rPr>
          <w:rFonts w:ascii="Times New Roman" w:hAnsi="Times New Roman" w:eastAsia="Times New Roman" w:cs="Times New Roman"/>
          <w:sz w:val="24"/>
          <w:szCs w:val="24"/>
        </w:rPr>
        <w:t xml:space="preserve"> or that the Project has achieved substantial completion.</w:t>
      </w:r>
      <w:bookmarkEnd w:id="147"/>
      <w:bookmarkEnd w:id="148"/>
      <w:bookmarkEnd w:id="149"/>
      <w:r w:rsidRPr="00E83073">
        <w:rPr>
          <w:rFonts w:ascii="Times New Roman" w:hAnsi="Times New Roman" w:eastAsia="Times New Roman" w:cs="Times New Roman"/>
          <w:sz w:val="24"/>
          <w:szCs w:val="24"/>
        </w:rPr>
        <w:t xml:space="preserve">  </w:t>
      </w:r>
    </w:p>
    <w:p w:rsidRPr="00E83073" w:rsidR="004A5295" w:rsidP="00F36094" w:rsidRDefault="004A5295" w14:paraId="65E0390E" w14:textId="2AE21565">
      <w:pPr>
        <w:widowControl w:val="0"/>
        <w:numPr>
          <w:ilvl w:val="0"/>
          <w:numId w:val="17"/>
        </w:numPr>
        <w:overflowPunct w:val="0"/>
        <w:autoSpaceDE w:val="0"/>
        <w:autoSpaceDN w:val="0"/>
        <w:adjustRightInd w:val="0"/>
        <w:spacing w:after="120" w:line="240" w:lineRule="auto"/>
        <w:textAlignment w:val="baseline"/>
        <w:outlineLvl w:val="2"/>
        <w:rPr>
          <w:rFonts w:ascii="Times New Roman" w:hAnsi="Times New Roman" w:eastAsia="Times New Roman" w:cs="Times New Roman"/>
          <w:sz w:val="24"/>
          <w:szCs w:val="24"/>
        </w:rPr>
      </w:pPr>
      <w:r w:rsidRPr="00E83073">
        <w:rPr>
          <w:rFonts w:ascii="Times New Roman" w:hAnsi="Times New Roman" w:eastAsia="Times New Roman" w:cs="Times New Roman"/>
          <w:sz w:val="24"/>
          <w:szCs w:val="24"/>
          <w:u w:val="single"/>
        </w:rPr>
        <w:t>Prerequisites for Final Closing</w:t>
      </w:r>
      <w:r w:rsidRPr="00E83073">
        <w:rPr>
          <w:rFonts w:ascii="Times New Roman" w:hAnsi="Times New Roman" w:eastAsia="Times New Roman" w:cs="Times New Roman"/>
          <w:sz w:val="24"/>
          <w:szCs w:val="24"/>
        </w:rPr>
        <w:t xml:space="preserve">.  Prior to </w:t>
      </w:r>
      <w:r w:rsidR="004D25E4">
        <w:rPr>
          <w:rFonts w:ascii="Times New Roman" w:hAnsi="Times New Roman" w:eastAsia="Times New Roman" w:cs="Times New Roman"/>
          <w:sz w:val="24"/>
          <w:szCs w:val="24"/>
        </w:rPr>
        <w:t>final endorsement of</w:t>
      </w:r>
      <w:r w:rsidRPr="00E83073">
        <w:rPr>
          <w:rFonts w:ascii="Times New Roman" w:hAnsi="Times New Roman" w:eastAsia="Times New Roman" w:cs="Times New Roman"/>
          <w:sz w:val="24"/>
          <w:szCs w:val="24"/>
        </w:rPr>
        <w:t xml:space="preserve"> the </w:t>
      </w:r>
      <w:r w:rsidRPr="00E83073">
        <w:rPr>
          <w:rFonts w:ascii="Times New Roman" w:hAnsi="Times New Roman" w:eastAsia="Times New Roman" w:cs="Times New Roman"/>
          <w:i/>
          <w:iCs/>
          <w:sz w:val="24"/>
          <w:szCs w:val="24"/>
        </w:rPr>
        <w:t>Note</w:t>
      </w:r>
      <w:r w:rsidRPr="00E83073">
        <w:rPr>
          <w:rFonts w:ascii="Times New Roman" w:hAnsi="Times New Roman" w:eastAsia="Times New Roman" w:cs="Times New Roman"/>
          <w:sz w:val="24"/>
          <w:szCs w:val="24"/>
        </w:rPr>
        <w:t xml:space="preserve">, the RC Director will confirm the following:  </w:t>
      </w:r>
    </w:p>
    <w:p w:rsidRPr="00E83073" w:rsidR="004A5295" w:rsidP="00F36094" w:rsidRDefault="004A5295" w14:paraId="65F9B63C" w14:textId="5FBEEA1A">
      <w:pPr>
        <w:pStyle w:val="ListParagraph"/>
        <w:numPr>
          <w:ilvl w:val="1"/>
          <w:numId w:val="19"/>
        </w:numPr>
        <w:overflowPunct w:val="0"/>
        <w:spacing w:before="120" w:after="240"/>
        <w:rPr>
          <w:rFonts w:ascii="Times New Roman" w:hAnsi="Times New Roman"/>
        </w:rPr>
      </w:pPr>
      <w:r w:rsidRPr="00E83073">
        <w:rPr>
          <w:rFonts w:ascii="Times New Roman" w:hAnsi="Times New Roman"/>
        </w:rPr>
        <w:lastRenderedPageBreak/>
        <w:t xml:space="preserve">Construction has been completed (except as otherwise provided in this </w:t>
      </w:r>
      <w:r w:rsidR="004B3A3B">
        <w:rPr>
          <w:rFonts w:ascii="Times New Roman" w:hAnsi="Times New Roman"/>
        </w:rPr>
        <w:t>C</w:t>
      </w:r>
      <w:r w:rsidRPr="00E83073">
        <w:rPr>
          <w:rFonts w:ascii="Times New Roman" w:hAnsi="Times New Roman"/>
        </w:rPr>
        <w:t>hapter);</w:t>
      </w:r>
    </w:p>
    <w:p w:rsidRPr="00E83073" w:rsidR="004A5295" w:rsidP="00F36094" w:rsidRDefault="004A5295" w14:paraId="37D10812" w14:textId="11C4670A">
      <w:pPr>
        <w:pStyle w:val="ListParagraph"/>
        <w:numPr>
          <w:ilvl w:val="1"/>
          <w:numId w:val="19"/>
        </w:numPr>
        <w:overflowPunct w:val="0"/>
        <w:spacing w:before="120" w:after="240"/>
        <w:rPr>
          <w:rFonts w:ascii="Times New Roman" w:hAnsi="Times New Roman"/>
        </w:rPr>
      </w:pPr>
      <w:r w:rsidRPr="00E83073">
        <w:rPr>
          <w:rFonts w:ascii="Times New Roman" w:hAnsi="Times New Roman"/>
        </w:rPr>
        <w:t xml:space="preserve">The RC Director has approved the </w:t>
      </w:r>
      <w:r w:rsidRPr="00E83073">
        <w:rPr>
          <w:rFonts w:ascii="Times New Roman" w:hAnsi="Times New Roman"/>
          <w:i/>
          <w:iCs/>
        </w:rPr>
        <w:t>Cost Certification</w:t>
      </w:r>
      <w:r w:rsidRPr="00E83073">
        <w:rPr>
          <w:rFonts w:ascii="Times New Roman" w:hAnsi="Times New Roman"/>
        </w:rPr>
        <w:t>, if applicable;</w:t>
      </w:r>
    </w:p>
    <w:p w:rsidRPr="00E83073" w:rsidR="004A5295" w:rsidP="00F36094" w:rsidRDefault="004A5295" w14:paraId="692F6012" w14:textId="57700551">
      <w:pPr>
        <w:pStyle w:val="ListParagraph"/>
        <w:numPr>
          <w:ilvl w:val="1"/>
          <w:numId w:val="19"/>
        </w:numPr>
        <w:overflowPunct w:val="0"/>
        <w:spacing w:before="120" w:after="240"/>
        <w:rPr>
          <w:rFonts w:ascii="Times New Roman" w:hAnsi="Times New Roman"/>
        </w:rPr>
      </w:pPr>
      <w:r w:rsidRPr="00E83073">
        <w:rPr>
          <w:rFonts w:ascii="Times New Roman" w:hAnsi="Times New Roman"/>
        </w:rPr>
        <w:t xml:space="preserve">The RC Director issued the </w:t>
      </w:r>
      <w:r w:rsidRPr="00E83073">
        <w:rPr>
          <w:rFonts w:ascii="Times New Roman" w:hAnsi="Times New Roman"/>
          <w:i/>
          <w:iCs/>
        </w:rPr>
        <w:t>Maximum Insurable Mortgage</w:t>
      </w:r>
      <w:r w:rsidRPr="00E83073">
        <w:rPr>
          <w:rFonts w:ascii="Times New Roman" w:hAnsi="Times New Roman"/>
        </w:rPr>
        <w:t xml:space="preserve"> (HUD-92580) to the Lender; and</w:t>
      </w:r>
    </w:p>
    <w:p w:rsidRPr="00E83073" w:rsidR="004A5295" w:rsidP="00F36094" w:rsidRDefault="004A5295" w14:paraId="598581F5" w14:textId="1DFF17EA">
      <w:pPr>
        <w:pStyle w:val="ListParagraph"/>
        <w:numPr>
          <w:ilvl w:val="1"/>
          <w:numId w:val="19"/>
        </w:numPr>
        <w:overflowPunct w:val="0"/>
        <w:spacing w:before="120" w:after="240"/>
        <w:rPr>
          <w:rFonts w:ascii="Times New Roman" w:hAnsi="Times New Roman"/>
        </w:rPr>
      </w:pPr>
      <w:r w:rsidRPr="00E83073">
        <w:rPr>
          <w:rFonts w:ascii="Times New Roman" w:hAnsi="Times New Roman"/>
        </w:rPr>
        <w:t xml:space="preserve">The HUD Closing Attorney has reviewed and approved the Final Closing package, including evidence of updated title insurance and an as-built survey. </w:t>
      </w:r>
    </w:p>
    <w:p w:rsidRPr="00E83073" w:rsidR="004A5295" w:rsidP="00F36094" w:rsidRDefault="004A5295" w14:paraId="71D771A9" w14:textId="02330FB9">
      <w:pPr>
        <w:widowControl w:val="0"/>
        <w:numPr>
          <w:ilvl w:val="0"/>
          <w:numId w:val="17"/>
        </w:numPr>
        <w:overflowPunct w:val="0"/>
        <w:autoSpaceDE w:val="0"/>
        <w:autoSpaceDN w:val="0"/>
        <w:adjustRightInd w:val="0"/>
        <w:spacing w:after="120" w:line="240" w:lineRule="auto"/>
        <w:textAlignment w:val="baseline"/>
        <w:outlineLvl w:val="2"/>
        <w:rPr>
          <w:rFonts w:ascii="Times New Roman" w:hAnsi="Times New Roman" w:eastAsia="Times New Roman" w:cs="Times New Roman"/>
          <w:sz w:val="24"/>
          <w:szCs w:val="24"/>
        </w:rPr>
      </w:pPr>
      <w:r w:rsidRPr="00E83073">
        <w:rPr>
          <w:rFonts w:ascii="Times New Roman" w:hAnsi="Times New Roman" w:eastAsia="Times New Roman" w:cs="Times New Roman"/>
          <w:sz w:val="24"/>
          <w:szCs w:val="24"/>
          <w:u w:val="single"/>
        </w:rPr>
        <w:t>Final Closing</w:t>
      </w:r>
      <w:r w:rsidR="00E4368C">
        <w:rPr>
          <w:rFonts w:ascii="Times New Roman" w:hAnsi="Times New Roman" w:eastAsia="Times New Roman" w:cs="Times New Roman"/>
          <w:sz w:val="24"/>
          <w:szCs w:val="24"/>
          <w:u w:val="single"/>
        </w:rPr>
        <w:t xml:space="preserve"> Procedures</w:t>
      </w:r>
      <w:r w:rsidRPr="00E83073">
        <w:rPr>
          <w:rFonts w:ascii="Times New Roman" w:hAnsi="Times New Roman" w:eastAsia="Times New Roman" w:cs="Times New Roman"/>
          <w:sz w:val="24"/>
          <w:szCs w:val="24"/>
        </w:rPr>
        <w:t xml:space="preserve">.  </w:t>
      </w:r>
      <w:r w:rsidRPr="00E83073" w:rsidR="00FB6119">
        <w:rPr>
          <w:rFonts w:ascii="Times New Roman" w:hAnsi="Times New Roman" w:eastAsia="Times New Roman" w:cs="Times New Roman"/>
          <w:sz w:val="24"/>
          <w:szCs w:val="24"/>
        </w:rPr>
        <w:t xml:space="preserve">The submission and review standards in Section 19.1.02, and the closing procedures of Section 19.1.03 apply to Final Closings. </w:t>
      </w:r>
    </w:p>
    <w:p w:rsidRPr="00E83073" w:rsidR="004A5295" w:rsidP="00F36094" w:rsidRDefault="004A5295" w14:paraId="7130628B" w14:textId="20E7C54B">
      <w:pPr>
        <w:widowControl w:val="0"/>
        <w:numPr>
          <w:ilvl w:val="0"/>
          <w:numId w:val="17"/>
        </w:numPr>
        <w:overflowPunct w:val="0"/>
        <w:autoSpaceDE w:val="0"/>
        <w:autoSpaceDN w:val="0"/>
        <w:adjustRightInd w:val="0"/>
        <w:spacing w:after="120" w:line="240" w:lineRule="auto"/>
        <w:textAlignment w:val="baseline"/>
        <w:outlineLvl w:val="2"/>
        <w:rPr>
          <w:rFonts w:ascii="Times New Roman" w:hAnsi="Times New Roman" w:eastAsia="Times New Roman" w:cs="Times New Roman"/>
          <w:sz w:val="24"/>
          <w:szCs w:val="24"/>
        </w:rPr>
      </w:pPr>
      <w:r w:rsidRPr="00E83073">
        <w:rPr>
          <w:rFonts w:ascii="Times New Roman" w:hAnsi="Times New Roman" w:eastAsia="Times New Roman" w:cs="Times New Roman"/>
          <w:sz w:val="24"/>
          <w:szCs w:val="24"/>
          <w:u w:val="single"/>
        </w:rPr>
        <w:t>Internal Closing Forms</w:t>
      </w:r>
      <w:r w:rsidRPr="00E83073">
        <w:rPr>
          <w:rFonts w:ascii="Times New Roman" w:hAnsi="Times New Roman" w:eastAsia="Times New Roman" w:cs="Times New Roman"/>
          <w:sz w:val="24"/>
          <w:szCs w:val="24"/>
        </w:rPr>
        <w:t>.  The RC Director will prepare the following documents, and provide copies to the HUD Closing Attorney:</w:t>
      </w:r>
    </w:p>
    <w:p w:rsidRPr="00E83073" w:rsidR="004A5295" w:rsidP="00F36094" w:rsidRDefault="004A5295" w14:paraId="68415BF7" w14:textId="1677D77B">
      <w:pPr>
        <w:pStyle w:val="ListParagraph"/>
        <w:numPr>
          <w:ilvl w:val="1"/>
          <w:numId w:val="20"/>
        </w:numPr>
        <w:overflowPunct w:val="0"/>
        <w:spacing w:before="120" w:after="240"/>
        <w:rPr>
          <w:rFonts w:ascii="Times New Roman" w:hAnsi="Times New Roman"/>
          <w:i/>
          <w:iCs/>
        </w:rPr>
      </w:pPr>
      <w:r w:rsidRPr="00E83073">
        <w:rPr>
          <w:rFonts w:ascii="Times New Roman" w:hAnsi="Times New Roman"/>
          <w:i/>
          <w:iCs/>
        </w:rPr>
        <w:t xml:space="preserve">HUD Representative’s Trip Report </w:t>
      </w:r>
      <w:r w:rsidRPr="00E83073">
        <w:rPr>
          <w:rFonts w:ascii="Times New Roman" w:hAnsi="Times New Roman"/>
        </w:rPr>
        <w:t>(HUD-95379).  The most recent inspection report must indicate if there are items of delayed completion and, if so, the amount of funds that must be escrowed for their completion.</w:t>
      </w:r>
      <w:r w:rsidRPr="00E83073" w:rsidR="00A94923">
        <w:rPr>
          <w:rFonts w:ascii="Times New Roman" w:hAnsi="Times New Roman"/>
        </w:rPr>
        <w:t xml:space="preserve">  </w:t>
      </w:r>
    </w:p>
    <w:p w:rsidRPr="00E83073" w:rsidR="004A5295" w:rsidP="00F36094" w:rsidRDefault="004A5295" w14:paraId="2E71FB1B" w14:textId="7BEED7AA">
      <w:pPr>
        <w:pStyle w:val="ListParagraph"/>
        <w:numPr>
          <w:ilvl w:val="1"/>
          <w:numId w:val="20"/>
        </w:numPr>
        <w:overflowPunct w:val="0"/>
        <w:spacing w:before="120" w:after="240"/>
        <w:rPr>
          <w:rFonts w:ascii="Times New Roman" w:hAnsi="Times New Roman"/>
          <w:i/>
          <w:iCs/>
        </w:rPr>
      </w:pPr>
      <w:r w:rsidRPr="00E83073">
        <w:rPr>
          <w:rFonts w:ascii="Times New Roman" w:hAnsi="Times New Roman"/>
          <w:i/>
          <w:iCs/>
        </w:rPr>
        <w:t>Maximum Insurable Mortgage</w:t>
      </w:r>
      <w:r w:rsidRPr="00E83073">
        <w:rPr>
          <w:rFonts w:ascii="Times New Roman" w:hAnsi="Times New Roman"/>
        </w:rPr>
        <w:t xml:space="preserve"> (HUD-92580). </w:t>
      </w:r>
      <w:r w:rsidRPr="00E83073" w:rsidR="007C61FE">
        <w:rPr>
          <w:rFonts w:ascii="Times New Roman" w:hAnsi="Times New Roman"/>
        </w:rPr>
        <w:t xml:space="preserve"> </w:t>
      </w:r>
      <w:r w:rsidRPr="00E83073">
        <w:rPr>
          <w:rFonts w:ascii="Times New Roman" w:hAnsi="Times New Roman"/>
        </w:rPr>
        <w:t xml:space="preserve">This document should specify if an escrow must be established, or funds must be disbursed from </w:t>
      </w:r>
      <w:r w:rsidR="009040B4">
        <w:rPr>
          <w:rFonts w:ascii="Times New Roman" w:hAnsi="Times New Roman"/>
        </w:rPr>
        <w:t xml:space="preserve">an </w:t>
      </w:r>
      <w:r w:rsidRPr="00E83073">
        <w:rPr>
          <w:rFonts w:ascii="Times New Roman" w:hAnsi="Times New Roman"/>
        </w:rPr>
        <w:t>existing escrow.</w:t>
      </w:r>
      <w:r w:rsidRPr="00E83073" w:rsidR="00A94923">
        <w:rPr>
          <w:rFonts w:ascii="Times New Roman" w:hAnsi="Times New Roman"/>
        </w:rPr>
        <w:t xml:space="preserve">  </w:t>
      </w:r>
    </w:p>
    <w:p w:rsidRPr="00E83073" w:rsidR="004A5295" w:rsidP="00F36094" w:rsidRDefault="00FB6119" w14:paraId="65BB159F" w14:textId="25B7067D">
      <w:pPr>
        <w:pStyle w:val="ListParagraph"/>
        <w:numPr>
          <w:ilvl w:val="1"/>
          <w:numId w:val="20"/>
        </w:numPr>
        <w:overflowPunct w:val="0"/>
        <w:spacing w:before="120" w:after="240"/>
        <w:rPr>
          <w:rFonts w:ascii="Times New Roman" w:hAnsi="Times New Roman"/>
        </w:rPr>
      </w:pPr>
      <w:r w:rsidRPr="00E83073">
        <w:rPr>
          <w:rFonts w:ascii="Times New Roman" w:hAnsi="Times New Roman"/>
        </w:rPr>
        <w:t xml:space="preserve">Labor standards </w:t>
      </w:r>
      <w:r w:rsidRPr="00E83073" w:rsidR="004A5295">
        <w:rPr>
          <w:rFonts w:ascii="Times New Roman" w:hAnsi="Times New Roman"/>
        </w:rPr>
        <w:t xml:space="preserve">clearance </w:t>
      </w:r>
      <w:r w:rsidRPr="00E83073">
        <w:rPr>
          <w:rFonts w:ascii="Times New Roman" w:hAnsi="Times New Roman"/>
        </w:rPr>
        <w:t>f</w:t>
      </w:r>
      <w:r w:rsidRPr="00E83073" w:rsidR="004A5295">
        <w:rPr>
          <w:rFonts w:ascii="Times New Roman" w:hAnsi="Times New Roman"/>
        </w:rPr>
        <w:t xml:space="preserve">rom </w:t>
      </w:r>
      <w:r w:rsidRPr="00E83073">
        <w:rPr>
          <w:rFonts w:ascii="Times New Roman" w:hAnsi="Times New Roman"/>
        </w:rPr>
        <w:t>DBLS</w:t>
      </w:r>
      <w:r w:rsidRPr="00E83073" w:rsidR="004A5295">
        <w:rPr>
          <w:rFonts w:ascii="Times New Roman" w:hAnsi="Times New Roman"/>
        </w:rPr>
        <w:t xml:space="preserve">. </w:t>
      </w:r>
      <w:r w:rsidRPr="00E83073" w:rsidR="004A5295">
        <w:rPr>
          <w:rFonts w:ascii="Times New Roman" w:hAnsi="Times New Roman"/>
          <w:i/>
          <w:iCs/>
        </w:rPr>
        <w:t>See</w:t>
      </w:r>
      <w:r w:rsidRPr="00E83073" w:rsidR="004A5295">
        <w:rPr>
          <w:rFonts w:ascii="Times New Roman" w:hAnsi="Times New Roman"/>
        </w:rPr>
        <w:t xml:space="preserve"> Section </w:t>
      </w:r>
      <w:r w:rsidRPr="00E83073">
        <w:rPr>
          <w:rFonts w:ascii="Times New Roman" w:hAnsi="Times New Roman"/>
        </w:rPr>
        <w:t>19.</w:t>
      </w:r>
      <w:r w:rsidRPr="00E83073" w:rsidR="004A5295">
        <w:rPr>
          <w:rFonts w:ascii="Times New Roman" w:hAnsi="Times New Roman"/>
        </w:rPr>
        <w:t>1.</w:t>
      </w:r>
      <w:r w:rsidRPr="00E83073" w:rsidR="007C61FE">
        <w:rPr>
          <w:rFonts w:ascii="Times New Roman" w:hAnsi="Times New Roman"/>
        </w:rPr>
        <w:t>0</w:t>
      </w:r>
      <w:r w:rsidRPr="00E83073" w:rsidR="004A5295">
        <w:rPr>
          <w:rFonts w:ascii="Times New Roman" w:hAnsi="Times New Roman"/>
        </w:rPr>
        <w:t>6.</w:t>
      </w:r>
    </w:p>
    <w:p w:rsidRPr="00E83073" w:rsidR="004A5295" w:rsidP="00F36094" w:rsidRDefault="004A5295" w14:paraId="5539544B" w14:textId="4DE184C6">
      <w:pPr>
        <w:pStyle w:val="ListParagraph"/>
        <w:numPr>
          <w:ilvl w:val="1"/>
          <w:numId w:val="20"/>
        </w:numPr>
        <w:overflowPunct w:val="0"/>
        <w:spacing w:before="120" w:after="240"/>
        <w:rPr>
          <w:rFonts w:ascii="Times New Roman" w:hAnsi="Times New Roman"/>
        </w:rPr>
      </w:pPr>
      <w:r w:rsidRPr="00E83073">
        <w:rPr>
          <w:rFonts w:ascii="Times New Roman" w:hAnsi="Times New Roman"/>
        </w:rPr>
        <w:t xml:space="preserve">Any </w:t>
      </w:r>
      <w:r w:rsidRPr="00E83073" w:rsidR="00FB6119">
        <w:rPr>
          <w:rFonts w:ascii="Times New Roman" w:hAnsi="Times New Roman"/>
          <w:i/>
          <w:iCs/>
        </w:rPr>
        <w:t xml:space="preserve">Request for Waiver of Housing Directive, </w:t>
      </w:r>
      <w:r w:rsidRPr="00E83073">
        <w:rPr>
          <w:rFonts w:ascii="Times New Roman" w:hAnsi="Times New Roman"/>
        </w:rPr>
        <w:t>HUD-2</w:t>
      </w:r>
      <w:r w:rsidRPr="00E83073" w:rsidR="00FB6119">
        <w:rPr>
          <w:rFonts w:ascii="Times New Roman" w:hAnsi="Times New Roman"/>
        </w:rPr>
        <w:t>,</w:t>
      </w:r>
      <w:r w:rsidRPr="00E83073">
        <w:rPr>
          <w:rFonts w:ascii="Times New Roman" w:hAnsi="Times New Roman"/>
        </w:rPr>
        <w:t xml:space="preserve"> issued or approved</w:t>
      </w:r>
      <w:r w:rsidRPr="00E83073" w:rsidR="00FB6119">
        <w:rPr>
          <w:rFonts w:ascii="Times New Roman" w:hAnsi="Times New Roman"/>
        </w:rPr>
        <w:t xml:space="preserve"> by the RC Director</w:t>
      </w:r>
      <w:r w:rsidRPr="00E83073">
        <w:rPr>
          <w:rFonts w:ascii="Times New Roman" w:hAnsi="Times New Roman"/>
        </w:rPr>
        <w:t xml:space="preserve"> since Initial Endorsement.</w:t>
      </w:r>
    </w:p>
    <w:p w:rsidRPr="00E83073" w:rsidR="004A5295" w:rsidP="00F36094" w:rsidRDefault="004A5295" w14:paraId="1363B1CB" w14:textId="4206BC56">
      <w:pPr>
        <w:pStyle w:val="ListParagraph"/>
        <w:numPr>
          <w:ilvl w:val="1"/>
          <w:numId w:val="20"/>
        </w:numPr>
        <w:overflowPunct w:val="0"/>
        <w:spacing w:before="120" w:after="240"/>
        <w:rPr>
          <w:rFonts w:ascii="Times New Roman" w:hAnsi="Times New Roman"/>
        </w:rPr>
      </w:pPr>
      <w:r w:rsidRPr="00E83073">
        <w:rPr>
          <w:rFonts w:ascii="Times New Roman" w:hAnsi="Times New Roman"/>
        </w:rPr>
        <w:t>Housing’s administrative clearance to close.</w:t>
      </w:r>
      <w:r w:rsidR="001D4929">
        <w:rPr>
          <w:rFonts w:ascii="Times New Roman" w:hAnsi="Times New Roman"/>
        </w:rPr>
        <w:t xml:space="preserve"> </w:t>
      </w:r>
      <w:r w:rsidR="001D4929">
        <w:rPr>
          <w:rFonts w:ascii="Times New Roman" w:hAnsi="Times New Roman"/>
          <w:i/>
        </w:rPr>
        <w:t xml:space="preserve">See </w:t>
      </w:r>
      <w:r w:rsidR="001D4929">
        <w:rPr>
          <w:rFonts w:ascii="Times New Roman" w:hAnsi="Times New Roman"/>
        </w:rPr>
        <w:t>Section 19.1.03.A.</w:t>
      </w:r>
    </w:p>
    <w:p w:rsidRPr="00E83073" w:rsidR="002922B0" w:rsidP="00C44406" w:rsidRDefault="00330DC9" w14:paraId="12DD3907" w14:textId="250266A4">
      <w:pPr>
        <w:pStyle w:val="Heading2"/>
      </w:pPr>
      <w:bookmarkStart w:name="_Toc22301054" w:id="150"/>
      <w:bookmarkStart w:name="_Toc29307241" w:id="151"/>
      <w:bookmarkStart w:name="_Toc34996190" w:id="152"/>
      <w:bookmarkStart w:name="_Toc23337965" w:id="153"/>
      <w:bookmarkStart w:name="_Toc297042168" w:id="154"/>
      <w:bookmarkStart w:name="_Toc301857242" w:id="155"/>
      <w:bookmarkStart w:name="_Toc386713069" w:id="156"/>
      <w:bookmarkStart w:name="_Toc301857243" w:id="157"/>
      <w:bookmarkStart w:name="_Toc386713070" w:id="158"/>
      <w:r w:rsidRPr="00E83073">
        <w:t>19.1.</w:t>
      </w:r>
      <w:r w:rsidRPr="00E83073" w:rsidR="000A74AC">
        <w:t>1</w:t>
      </w:r>
      <w:r w:rsidRPr="00E83073" w:rsidR="008B53D6">
        <w:t>0</w:t>
      </w:r>
      <w:r w:rsidRPr="00E83073" w:rsidR="009B19AB">
        <w:tab/>
      </w:r>
      <w:r w:rsidRPr="00E83073" w:rsidR="0076706C">
        <w:t>Final Endorsement</w:t>
      </w:r>
      <w:bookmarkEnd w:id="150"/>
      <w:bookmarkEnd w:id="151"/>
      <w:bookmarkEnd w:id="152"/>
      <w:r w:rsidRPr="00E83073" w:rsidR="002922B0">
        <w:t>  </w:t>
      </w:r>
      <w:bookmarkEnd w:id="153"/>
    </w:p>
    <w:p w:rsidRPr="00E83073" w:rsidR="002922B0" w:rsidP="00F36094" w:rsidRDefault="002922B0" w14:paraId="4BE1759E" w14:textId="1C7D5158">
      <w:pPr>
        <w:widowControl w:val="0"/>
        <w:numPr>
          <w:ilvl w:val="0"/>
          <w:numId w:val="21"/>
        </w:numPr>
        <w:overflowPunct w:val="0"/>
        <w:autoSpaceDE w:val="0"/>
        <w:autoSpaceDN w:val="0"/>
        <w:adjustRightInd w:val="0"/>
        <w:spacing w:after="120" w:line="240" w:lineRule="auto"/>
        <w:textAlignment w:val="baseline"/>
        <w:outlineLvl w:val="2"/>
        <w:rPr>
          <w:rFonts w:ascii="Times New Roman" w:hAnsi="Times New Roman" w:cs="Times New Roman"/>
          <w:sz w:val="24"/>
          <w:szCs w:val="24"/>
        </w:rPr>
      </w:pPr>
      <w:r w:rsidRPr="00E83073">
        <w:rPr>
          <w:rFonts w:ascii="Times New Roman" w:hAnsi="Times New Roman" w:cs="Times New Roman"/>
          <w:sz w:val="24"/>
          <w:szCs w:val="24"/>
          <w:u w:val="single"/>
        </w:rPr>
        <w:t xml:space="preserve">Request for </w:t>
      </w:r>
      <w:r w:rsidRPr="00E83073" w:rsidR="0076706C">
        <w:rPr>
          <w:rFonts w:ascii="Times New Roman" w:hAnsi="Times New Roman" w:cs="Times New Roman"/>
          <w:sz w:val="24"/>
          <w:szCs w:val="24"/>
          <w:u w:val="single"/>
        </w:rPr>
        <w:t>Final Endorsement</w:t>
      </w:r>
      <w:r w:rsidRPr="00E83073">
        <w:rPr>
          <w:rFonts w:ascii="Times New Roman" w:hAnsi="Times New Roman" w:cs="Times New Roman"/>
          <w:i/>
          <w:iCs/>
          <w:sz w:val="24"/>
          <w:szCs w:val="24"/>
        </w:rPr>
        <w:t>.</w:t>
      </w:r>
      <w:r w:rsidRPr="00E83073">
        <w:rPr>
          <w:rFonts w:ascii="Times New Roman" w:hAnsi="Times New Roman" w:cs="Times New Roman"/>
          <w:sz w:val="24"/>
          <w:szCs w:val="24"/>
        </w:rPr>
        <w:t xml:space="preserve">  Lender must prepare the </w:t>
      </w:r>
      <w:r w:rsidRPr="00E83073">
        <w:rPr>
          <w:rFonts w:ascii="Times New Roman" w:hAnsi="Times New Roman" w:cs="Times New Roman"/>
          <w:i/>
          <w:iCs/>
          <w:sz w:val="24"/>
          <w:szCs w:val="24"/>
        </w:rPr>
        <w:t xml:space="preserve">Request for </w:t>
      </w:r>
      <w:r w:rsidRPr="00E83073" w:rsidR="0076706C">
        <w:rPr>
          <w:rFonts w:ascii="Times New Roman" w:hAnsi="Times New Roman" w:cs="Times New Roman"/>
          <w:i/>
          <w:iCs/>
          <w:sz w:val="24"/>
          <w:szCs w:val="24"/>
        </w:rPr>
        <w:t>Final Endorsement</w:t>
      </w:r>
      <w:r w:rsidRPr="00E83073">
        <w:rPr>
          <w:rFonts w:ascii="Times New Roman" w:hAnsi="Times New Roman" w:cs="Times New Roman"/>
          <w:sz w:val="24"/>
          <w:szCs w:val="24"/>
        </w:rPr>
        <w:t xml:space="preserve"> </w:t>
      </w:r>
      <w:r w:rsidRPr="00E83073">
        <w:rPr>
          <w:rFonts w:ascii="Times New Roman" w:hAnsi="Times New Roman" w:cs="Times New Roman"/>
          <w:i/>
          <w:iCs/>
          <w:sz w:val="24"/>
          <w:szCs w:val="24"/>
        </w:rPr>
        <w:t xml:space="preserve">of Credit Instrument </w:t>
      </w:r>
      <w:r w:rsidRPr="00E83073">
        <w:rPr>
          <w:rFonts w:ascii="Times New Roman" w:hAnsi="Times New Roman" w:cs="Times New Roman"/>
          <w:sz w:val="24"/>
          <w:szCs w:val="24"/>
        </w:rPr>
        <w:t>(HUD-92023M) (</w:t>
      </w:r>
      <w:r w:rsidRPr="00E83073" w:rsidR="009D4435">
        <w:rPr>
          <w:rFonts w:ascii="Times New Roman" w:hAnsi="Times New Roman" w:cs="Times New Roman"/>
          <w:sz w:val="24"/>
          <w:szCs w:val="24"/>
        </w:rPr>
        <w:t xml:space="preserve">the </w:t>
      </w:r>
      <w:r w:rsidRPr="00E83073">
        <w:rPr>
          <w:rFonts w:ascii="Times New Roman" w:hAnsi="Times New Roman" w:cs="Times New Roman"/>
          <w:sz w:val="24"/>
          <w:szCs w:val="24"/>
        </w:rPr>
        <w:t>“</w:t>
      </w:r>
      <w:r w:rsidRPr="00E83073">
        <w:rPr>
          <w:rFonts w:ascii="Times New Roman" w:hAnsi="Times New Roman" w:cs="Times New Roman"/>
          <w:i/>
          <w:iCs/>
          <w:sz w:val="24"/>
          <w:szCs w:val="24"/>
        </w:rPr>
        <w:t xml:space="preserve">Request for </w:t>
      </w:r>
      <w:r w:rsidRPr="00E83073" w:rsidR="0076706C">
        <w:rPr>
          <w:rFonts w:ascii="Times New Roman" w:hAnsi="Times New Roman" w:cs="Times New Roman"/>
          <w:i/>
          <w:iCs/>
          <w:sz w:val="24"/>
          <w:szCs w:val="24"/>
        </w:rPr>
        <w:t>Final Endorsement</w:t>
      </w:r>
      <w:r w:rsidRPr="00E83073">
        <w:rPr>
          <w:rFonts w:ascii="Times New Roman" w:hAnsi="Times New Roman" w:cs="Times New Roman"/>
          <w:sz w:val="24"/>
          <w:szCs w:val="24"/>
        </w:rPr>
        <w:t>”).</w:t>
      </w:r>
      <w:r w:rsidRPr="00E83073" w:rsidR="00A94923">
        <w:rPr>
          <w:rFonts w:ascii="Times New Roman" w:hAnsi="Times New Roman" w:cs="Times New Roman"/>
          <w:sz w:val="24"/>
          <w:szCs w:val="24"/>
        </w:rPr>
        <w:t xml:space="preserve">  </w:t>
      </w:r>
    </w:p>
    <w:p w:rsidRPr="00E83073" w:rsidR="002922B0" w:rsidP="00F36094" w:rsidRDefault="002922B0" w14:paraId="236A1175" w14:textId="5F681BE8">
      <w:pPr>
        <w:pStyle w:val="ListParagraph"/>
        <w:numPr>
          <w:ilvl w:val="1"/>
          <w:numId w:val="22"/>
        </w:numPr>
        <w:overflowPunct w:val="0"/>
        <w:spacing w:before="120" w:after="240"/>
        <w:rPr>
          <w:rFonts w:ascii="Times New Roman" w:hAnsi="Times New Roman"/>
        </w:rPr>
      </w:pPr>
      <w:r w:rsidRPr="00E83073">
        <w:rPr>
          <w:rFonts w:ascii="Times New Roman" w:hAnsi="Times New Roman"/>
        </w:rPr>
        <w:t xml:space="preserve">The RC Director will compare the </w:t>
      </w:r>
      <w:r w:rsidRPr="00E83073">
        <w:rPr>
          <w:rFonts w:ascii="Times New Roman" w:hAnsi="Times New Roman"/>
          <w:i/>
          <w:iCs/>
        </w:rPr>
        <w:t xml:space="preserve">Request for </w:t>
      </w:r>
      <w:r w:rsidRPr="00E83073" w:rsidR="0076706C">
        <w:rPr>
          <w:rFonts w:ascii="Times New Roman" w:hAnsi="Times New Roman"/>
          <w:i/>
          <w:iCs/>
        </w:rPr>
        <w:t>Final Endorsement</w:t>
      </w:r>
      <w:r w:rsidRPr="00E83073">
        <w:rPr>
          <w:rFonts w:ascii="Times New Roman" w:hAnsi="Times New Roman"/>
          <w:i/>
          <w:iCs/>
        </w:rPr>
        <w:t xml:space="preserve"> </w:t>
      </w:r>
      <w:r w:rsidRPr="00E83073">
        <w:rPr>
          <w:rFonts w:ascii="Times New Roman" w:hAnsi="Times New Roman"/>
        </w:rPr>
        <w:t xml:space="preserve">to each </w:t>
      </w:r>
      <w:r w:rsidRPr="00E83073">
        <w:rPr>
          <w:rFonts w:ascii="Times New Roman" w:hAnsi="Times New Roman"/>
          <w:i/>
          <w:iCs/>
        </w:rPr>
        <w:t xml:space="preserve">Application for Insurance of Advance of Mortgage Proceeds </w:t>
      </w:r>
      <w:r w:rsidRPr="00E83073">
        <w:rPr>
          <w:rFonts w:ascii="Times New Roman" w:hAnsi="Times New Roman"/>
        </w:rPr>
        <w:t xml:space="preserve">(HUD-92403), and determine whether the amount of each advance is correctly stated in the </w:t>
      </w:r>
      <w:r w:rsidRPr="00E83073">
        <w:rPr>
          <w:rFonts w:ascii="Times New Roman" w:hAnsi="Times New Roman"/>
          <w:i/>
          <w:iCs/>
        </w:rPr>
        <w:t xml:space="preserve">Request for </w:t>
      </w:r>
      <w:r w:rsidRPr="00E83073" w:rsidR="0076706C">
        <w:rPr>
          <w:rFonts w:ascii="Times New Roman" w:hAnsi="Times New Roman"/>
          <w:i/>
          <w:iCs/>
        </w:rPr>
        <w:t>Final Endorsement</w:t>
      </w:r>
      <w:r w:rsidRPr="00E83073">
        <w:rPr>
          <w:rFonts w:ascii="Times New Roman" w:hAnsi="Times New Roman"/>
        </w:rPr>
        <w:t xml:space="preserve">, and to confirm that the total sum of advances on the </w:t>
      </w:r>
      <w:r w:rsidRPr="00E83073">
        <w:rPr>
          <w:rFonts w:ascii="Times New Roman" w:hAnsi="Times New Roman"/>
          <w:i/>
          <w:iCs/>
        </w:rPr>
        <w:t xml:space="preserve">Request for </w:t>
      </w:r>
      <w:r w:rsidRPr="00E83073" w:rsidR="0076706C">
        <w:rPr>
          <w:rFonts w:ascii="Times New Roman" w:hAnsi="Times New Roman"/>
          <w:i/>
          <w:iCs/>
        </w:rPr>
        <w:t>Final Endorsement</w:t>
      </w:r>
      <w:r w:rsidRPr="00E83073">
        <w:rPr>
          <w:rFonts w:ascii="Times New Roman" w:hAnsi="Times New Roman"/>
          <w:i/>
          <w:iCs/>
        </w:rPr>
        <w:t xml:space="preserve"> </w:t>
      </w:r>
      <w:r w:rsidRPr="00E83073">
        <w:rPr>
          <w:rFonts w:ascii="Times New Roman" w:hAnsi="Times New Roman"/>
        </w:rPr>
        <w:t xml:space="preserve">equals the sum of all advances from each HUD-92403.  The RC Director will also review the title evidence already submitted with the statement of outstanding indebtedness in the </w:t>
      </w:r>
      <w:r w:rsidRPr="00E83073">
        <w:rPr>
          <w:rFonts w:ascii="Times New Roman" w:hAnsi="Times New Roman"/>
          <w:i/>
          <w:iCs/>
        </w:rPr>
        <w:t xml:space="preserve">Request for </w:t>
      </w:r>
      <w:r w:rsidRPr="00E83073" w:rsidR="0076706C">
        <w:rPr>
          <w:rFonts w:ascii="Times New Roman" w:hAnsi="Times New Roman"/>
          <w:i/>
          <w:iCs/>
        </w:rPr>
        <w:t>Final Endorsement</w:t>
      </w:r>
      <w:r w:rsidRPr="00E83073">
        <w:rPr>
          <w:rFonts w:ascii="Times New Roman" w:hAnsi="Times New Roman"/>
        </w:rPr>
        <w:t xml:space="preserve">, to confirm consistency between the two.  If the RC Director identifies any error or issue with the </w:t>
      </w:r>
      <w:r w:rsidRPr="00E83073">
        <w:rPr>
          <w:rFonts w:ascii="Times New Roman" w:hAnsi="Times New Roman"/>
          <w:i/>
          <w:iCs/>
        </w:rPr>
        <w:t xml:space="preserve">Request for </w:t>
      </w:r>
      <w:r w:rsidRPr="00E83073" w:rsidR="0076706C">
        <w:rPr>
          <w:rFonts w:ascii="Times New Roman" w:hAnsi="Times New Roman"/>
          <w:i/>
          <w:iCs/>
        </w:rPr>
        <w:t>Final Endorsement</w:t>
      </w:r>
      <w:r w:rsidRPr="00E83073">
        <w:rPr>
          <w:rFonts w:ascii="Times New Roman" w:hAnsi="Times New Roman"/>
        </w:rPr>
        <w:t>, the RC Director will return it</w:t>
      </w:r>
      <w:r w:rsidRPr="00E83073">
        <w:rPr>
          <w:rFonts w:ascii="Times New Roman" w:hAnsi="Times New Roman"/>
          <w:i/>
          <w:iCs/>
        </w:rPr>
        <w:t xml:space="preserve"> </w:t>
      </w:r>
      <w:r w:rsidRPr="00E83073">
        <w:rPr>
          <w:rFonts w:ascii="Times New Roman" w:hAnsi="Times New Roman"/>
        </w:rPr>
        <w:t>to Lender, together with a written explanation of deficiencies.</w:t>
      </w:r>
    </w:p>
    <w:p w:rsidRPr="00E83073" w:rsidR="002922B0" w:rsidP="002922B0" w:rsidRDefault="002922B0" w14:paraId="372C6DED" w14:textId="0ABE9BE0">
      <w:pPr>
        <w:ind w:left="1080"/>
        <w:rPr>
          <w:rFonts w:ascii="Times New Roman" w:hAnsi="Times New Roman" w:cs="Times New Roman"/>
          <w:sz w:val="24"/>
          <w:szCs w:val="24"/>
        </w:rPr>
      </w:pPr>
      <w:r w:rsidRPr="00E83073">
        <w:rPr>
          <w:rFonts w:ascii="Times New Roman" w:hAnsi="Times New Roman" w:cs="Times New Roman"/>
          <w:b/>
          <w:bCs/>
          <w:sz w:val="24"/>
          <w:szCs w:val="24"/>
          <w:u w:val="single"/>
        </w:rPr>
        <w:lastRenderedPageBreak/>
        <w:t>Note:</w:t>
      </w:r>
      <w:r w:rsidRPr="00E83073">
        <w:rPr>
          <w:rFonts w:ascii="Times New Roman" w:hAnsi="Times New Roman" w:cs="Times New Roman"/>
          <w:sz w:val="24"/>
          <w:szCs w:val="24"/>
        </w:rPr>
        <w:t xml:space="preserve">  The </w:t>
      </w:r>
      <w:r w:rsidRPr="00E83073">
        <w:rPr>
          <w:rFonts w:ascii="Times New Roman" w:hAnsi="Times New Roman" w:cs="Times New Roman"/>
          <w:i/>
          <w:iCs/>
          <w:sz w:val="24"/>
          <w:szCs w:val="24"/>
        </w:rPr>
        <w:t xml:space="preserve">Request for </w:t>
      </w:r>
      <w:r w:rsidRPr="00E83073" w:rsidR="0076706C">
        <w:rPr>
          <w:rFonts w:ascii="Times New Roman" w:hAnsi="Times New Roman" w:cs="Times New Roman"/>
          <w:i/>
          <w:iCs/>
          <w:sz w:val="24"/>
          <w:szCs w:val="24"/>
        </w:rPr>
        <w:t>Final Endorsement</w:t>
      </w:r>
      <w:r w:rsidRPr="00E83073">
        <w:rPr>
          <w:rFonts w:ascii="Times New Roman" w:hAnsi="Times New Roman" w:cs="Times New Roman"/>
          <w:i/>
          <w:iCs/>
          <w:sz w:val="24"/>
          <w:szCs w:val="24"/>
        </w:rPr>
        <w:t xml:space="preserve"> </w:t>
      </w:r>
      <w:r w:rsidRPr="00E83073">
        <w:rPr>
          <w:rFonts w:ascii="Times New Roman" w:hAnsi="Times New Roman" w:cs="Times New Roman"/>
          <w:sz w:val="24"/>
          <w:szCs w:val="24"/>
        </w:rPr>
        <w:t xml:space="preserve">should not include any advance of escrowed funds required for completion of the </w:t>
      </w:r>
      <w:r w:rsidRPr="00E83073" w:rsidR="007C61FE">
        <w:rPr>
          <w:rFonts w:ascii="Times New Roman" w:hAnsi="Times New Roman" w:cs="Times New Roman"/>
          <w:sz w:val="24"/>
          <w:szCs w:val="24"/>
        </w:rPr>
        <w:t>P</w:t>
      </w:r>
      <w:r w:rsidRPr="00E83073">
        <w:rPr>
          <w:rFonts w:ascii="Times New Roman" w:hAnsi="Times New Roman" w:cs="Times New Roman"/>
          <w:sz w:val="24"/>
          <w:szCs w:val="24"/>
        </w:rPr>
        <w:t>roject (</w:t>
      </w:r>
      <w:r w:rsidRPr="00E83073">
        <w:rPr>
          <w:rFonts w:ascii="Times New Roman" w:hAnsi="Times New Roman" w:cs="Times New Roman"/>
          <w:i/>
          <w:iCs/>
          <w:sz w:val="24"/>
          <w:szCs w:val="24"/>
        </w:rPr>
        <w:t>e.g.</w:t>
      </w:r>
      <w:r w:rsidRPr="00E83073">
        <w:rPr>
          <w:rFonts w:ascii="Times New Roman" w:hAnsi="Times New Roman" w:cs="Times New Roman"/>
          <w:sz w:val="24"/>
          <w:szCs w:val="24"/>
        </w:rPr>
        <w:t xml:space="preserve">, </w:t>
      </w:r>
      <w:r w:rsidRPr="00E83073">
        <w:rPr>
          <w:rFonts w:ascii="Times New Roman" w:hAnsi="Times New Roman" w:cs="Times New Roman"/>
          <w:i/>
          <w:iCs/>
          <w:sz w:val="24"/>
          <w:szCs w:val="24"/>
        </w:rPr>
        <w:t xml:space="preserve">Escrow Agreement for Incomplete Construction </w:t>
      </w:r>
      <w:r w:rsidRPr="00E83073">
        <w:rPr>
          <w:rFonts w:ascii="Times New Roman" w:hAnsi="Times New Roman" w:cs="Times New Roman"/>
          <w:sz w:val="24"/>
          <w:szCs w:val="24"/>
        </w:rPr>
        <w:t>(HUD-92456M)</w:t>
      </w:r>
      <w:r w:rsidRPr="00E83073" w:rsidR="00076262">
        <w:rPr>
          <w:rFonts w:ascii="Times New Roman" w:hAnsi="Times New Roman" w:cs="Times New Roman"/>
          <w:sz w:val="24"/>
          <w:szCs w:val="24"/>
        </w:rPr>
        <w:t>)</w:t>
      </w:r>
      <w:r w:rsidRPr="00E83073">
        <w:rPr>
          <w:rFonts w:ascii="Times New Roman" w:hAnsi="Times New Roman" w:cs="Times New Roman"/>
          <w:sz w:val="24"/>
          <w:szCs w:val="24"/>
        </w:rPr>
        <w:t>.</w:t>
      </w:r>
    </w:p>
    <w:p w:rsidRPr="00E83073" w:rsidR="002922B0" w:rsidP="00F36094" w:rsidRDefault="002922B0" w14:paraId="3E81EE52" w14:textId="2897C7EF">
      <w:pPr>
        <w:pStyle w:val="ListParagraph"/>
        <w:numPr>
          <w:ilvl w:val="1"/>
          <w:numId w:val="22"/>
        </w:numPr>
        <w:overflowPunct w:val="0"/>
        <w:spacing w:before="120" w:after="240"/>
        <w:rPr>
          <w:rFonts w:ascii="Times New Roman" w:hAnsi="Times New Roman"/>
        </w:rPr>
      </w:pPr>
      <w:r w:rsidRPr="00E83073">
        <w:rPr>
          <w:rFonts w:ascii="Times New Roman" w:hAnsi="Times New Roman"/>
        </w:rPr>
        <w:t xml:space="preserve">The </w:t>
      </w:r>
      <w:r w:rsidRPr="00E83073">
        <w:rPr>
          <w:rFonts w:ascii="Times New Roman" w:hAnsi="Times New Roman"/>
          <w:i/>
          <w:iCs/>
        </w:rPr>
        <w:t xml:space="preserve">Request for </w:t>
      </w:r>
      <w:r w:rsidRPr="00E83073" w:rsidR="0076706C">
        <w:rPr>
          <w:rFonts w:ascii="Times New Roman" w:hAnsi="Times New Roman"/>
          <w:i/>
          <w:iCs/>
        </w:rPr>
        <w:t>Final Endorsement</w:t>
      </w:r>
      <w:r w:rsidRPr="00E83073">
        <w:rPr>
          <w:rFonts w:ascii="Times New Roman" w:hAnsi="Times New Roman"/>
          <w:i/>
          <w:iCs/>
        </w:rPr>
        <w:t xml:space="preserve"> </w:t>
      </w:r>
      <w:r w:rsidRPr="00E83073">
        <w:rPr>
          <w:rFonts w:ascii="Times New Roman" w:hAnsi="Times New Roman"/>
        </w:rPr>
        <w:t xml:space="preserve">requires full disclosure and certification by Borrower and General Contractor concerning payments, project completion, and unpaid obligations. </w:t>
      </w:r>
    </w:p>
    <w:p w:rsidRPr="00E83073" w:rsidR="002922B0" w:rsidP="00A06D3D" w:rsidRDefault="002922B0" w14:paraId="19A095BC" w14:textId="61DDED6B">
      <w:pPr>
        <w:pStyle w:val="ListParagraph"/>
        <w:numPr>
          <w:ilvl w:val="2"/>
          <w:numId w:val="104"/>
        </w:numPr>
        <w:overflowPunct w:val="0"/>
        <w:spacing w:before="120" w:after="240"/>
        <w:rPr>
          <w:rFonts w:ascii="Times New Roman" w:hAnsi="Times New Roman"/>
        </w:rPr>
      </w:pPr>
      <w:r w:rsidRPr="00E83073">
        <w:rPr>
          <w:rFonts w:ascii="Times New Roman" w:hAnsi="Times New Roman"/>
        </w:rPr>
        <w:t xml:space="preserve">The </w:t>
      </w:r>
      <w:r w:rsidRPr="00E83073">
        <w:rPr>
          <w:rFonts w:ascii="Times New Roman" w:hAnsi="Times New Roman"/>
          <w:i/>
          <w:iCs/>
        </w:rPr>
        <w:t xml:space="preserve">Request for </w:t>
      </w:r>
      <w:r w:rsidRPr="00E83073" w:rsidR="0076706C">
        <w:rPr>
          <w:rFonts w:ascii="Times New Roman" w:hAnsi="Times New Roman"/>
          <w:i/>
          <w:iCs/>
        </w:rPr>
        <w:t>Final Endorsement</w:t>
      </w:r>
      <w:r w:rsidRPr="00E83073">
        <w:rPr>
          <w:rFonts w:ascii="Times New Roman" w:hAnsi="Times New Roman"/>
          <w:i/>
          <w:iCs/>
        </w:rPr>
        <w:t xml:space="preserve"> </w:t>
      </w:r>
      <w:r w:rsidRPr="00E83073">
        <w:rPr>
          <w:rFonts w:ascii="Times New Roman" w:hAnsi="Times New Roman"/>
        </w:rPr>
        <w:t xml:space="preserve">Certificate of Borrower requires Borrower’s disclosure of all unpaid obligations, including, as applicable, land acquisition, property acquisition, construction, and soft costs.  </w:t>
      </w:r>
    </w:p>
    <w:p w:rsidRPr="00E83073" w:rsidR="002922B0" w:rsidP="00384858" w:rsidRDefault="002922B0" w14:paraId="409D0DE3" w14:textId="4E77889C">
      <w:pPr>
        <w:pStyle w:val="ListParagraph"/>
        <w:overflowPunct w:val="0"/>
        <w:spacing w:before="120" w:after="240"/>
        <w:ind w:left="1800" w:firstLine="0"/>
        <w:rPr>
          <w:rFonts w:ascii="Times New Roman" w:hAnsi="Times New Roman"/>
        </w:rPr>
      </w:pPr>
      <w:r w:rsidRPr="00E83073">
        <w:rPr>
          <w:rFonts w:ascii="Times New Roman" w:hAnsi="Times New Roman"/>
        </w:rPr>
        <w:t xml:space="preserve">The unpaid obligations listed by Borrower in the </w:t>
      </w:r>
      <w:r w:rsidRPr="00E83073">
        <w:rPr>
          <w:rFonts w:ascii="Times New Roman" w:hAnsi="Times New Roman"/>
          <w:i/>
          <w:iCs/>
        </w:rPr>
        <w:t xml:space="preserve">Request for </w:t>
      </w:r>
      <w:r w:rsidRPr="00E83073" w:rsidR="0076706C">
        <w:rPr>
          <w:rFonts w:ascii="Times New Roman" w:hAnsi="Times New Roman"/>
          <w:i/>
          <w:iCs/>
        </w:rPr>
        <w:t>Final Endorsement</w:t>
      </w:r>
      <w:r w:rsidRPr="00E83073">
        <w:rPr>
          <w:rFonts w:ascii="Times New Roman" w:hAnsi="Times New Roman"/>
          <w:i/>
          <w:iCs/>
        </w:rPr>
        <w:t xml:space="preserve"> </w:t>
      </w:r>
      <w:r w:rsidR="00E91E1C">
        <w:rPr>
          <w:rFonts w:ascii="Times New Roman" w:hAnsi="Times New Roman"/>
        </w:rPr>
        <w:t>should not</w:t>
      </w:r>
      <w:r w:rsidRPr="00E83073" w:rsidR="00E91E1C">
        <w:rPr>
          <w:rFonts w:ascii="Times New Roman" w:hAnsi="Times New Roman"/>
        </w:rPr>
        <w:t xml:space="preserve"> </w:t>
      </w:r>
      <w:r w:rsidRPr="00E83073">
        <w:rPr>
          <w:rFonts w:ascii="Times New Roman" w:hAnsi="Times New Roman"/>
        </w:rPr>
        <w:t xml:space="preserve">exceed the amount of the final advance.  If the amount of unpaid obligations exceeds the final advance, Borrower must cover the difference between the unpaid obligations and the final advance either by (a) depositing sufficient funds in escrow, or (b) providing cash or other assurance of payment acceptable to </w:t>
      </w:r>
      <w:r w:rsidR="00A06D3D">
        <w:rPr>
          <w:rFonts w:ascii="Times New Roman" w:hAnsi="Times New Roman"/>
        </w:rPr>
        <w:t>the RC Director, in consultation with the HUD Closing Attorney</w:t>
      </w:r>
      <w:r w:rsidRPr="00E83073">
        <w:rPr>
          <w:rFonts w:ascii="Times New Roman" w:hAnsi="Times New Roman"/>
        </w:rPr>
        <w:t>.  In either case, the RC Director</w:t>
      </w:r>
      <w:r w:rsidR="00A06D3D">
        <w:rPr>
          <w:rFonts w:ascii="Times New Roman" w:hAnsi="Times New Roman"/>
        </w:rPr>
        <w:t xml:space="preserve"> will </w:t>
      </w:r>
      <w:r w:rsidRPr="00E83073">
        <w:rPr>
          <w:rFonts w:ascii="Times New Roman" w:hAnsi="Times New Roman"/>
        </w:rPr>
        <w:t xml:space="preserve">approve the amount and form of payment assurance before the RC Director approves the </w:t>
      </w:r>
      <w:r w:rsidRPr="00E83073">
        <w:rPr>
          <w:rFonts w:ascii="Times New Roman" w:hAnsi="Times New Roman"/>
          <w:i/>
          <w:iCs/>
        </w:rPr>
        <w:t xml:space="preserve">Request for </w:t>
      </w:r>
      <w:r w:rsidRPr="00E83073" w:rsidR="0076706C">
        <w:rPr>
          <w:rFonts w:ascii="Times New Roman" w:hAnsi="Times New Roman"/>
          <w:i/>
          <w:iCs/>
        </w:rPr>
        <w:t>Final Endorsement</w:t>
      </w:r>
      <w:r w:rsidRPr="00E83073">
        <w:rPr>
          <w:rFonts w:ascii="Times New Roman" w:hAnsi="Times New Roman"/>
        </w:rPr>
        <w:t xml:space="preserve">.  </w:t>
      </w:r>
    </w:p>
    <w:p w:rsidRPr="00E83073" w:rsidR="002922B0" w:rsidP="00A06D3D" w:rsidRDefault="002922B0" w14:paraId="642A86F8" w14:textId="2FC3619E">
      <w:pPr>
        <w:pStyle w:val="ListParagraph"/>
        <w:numPr>
          <w:ilvl w:val="2"/>
          <w:numId w:val="104"/>
        </w:numPr>
        <w:overflowPunct w:val="0"/>
        <w:spacing w:before="120" w:after="240"/>
        <w:rPr>
          <w:rFonts w:ascii="Times New Roman" w:hAnsi="Times New Roman"/>
        </w:rPr>
      </w:pPr>
      <w:r w:rsidRPr="00E83073">
        <w:rPr>
          <w:rFonts w:ascii="Times New Roman" w:hAnsi="Times New Roman"/>
        </w:rPr>
        <w:t xml:space="preserve">The </w:t>
      </w:r>
      <w:r w:rsidRPr="00E83073">
        <w:rPr>
          <w:rFonts w:ascii="Times New Roman" w:hAnsi="Times New Roman"/>
          <w:i/>
          <w:iCs/>
        </w:rPr>
        <w:t xml:space="preserve">Request for </w:t>
      </w:r>
      <w:r w:rsidRPr="00E83073" w:rsidR="0076706C">
        <w:rPr>
          <w:rFonts w:ascii="Times New Roman" w:hAnsi="Times New Roman"/>
          <w:i/>
          <w:iCs/>
        </w:rPr>
        <w:t>Final Endorsement</w:t>
      </w:r>
      <w:r w:rsidRPr="00E83073">
        <w:rPr>
          <w:rFonts w:ascii="Times New Roman" w:hAnsi="Times New Roman"/>
          <w:i/>
          <w:iCs/>
        </w:rPr>
        <w:t xml:space="preserve"> </w:t>
      </w:r>
      <w:r w:rsidRPr="00E83073">
        <w:rPr>
          <w:rFonts w:ascii="Times New Roman" w:hAnsi="Times New Roman"/>
        </w:rPr>
        <w:t xml:space="preserve">Certificate of General Contractor requires General Contractor’s disclosure of all unpaid obligations of the General Contractor under the </w:t>
      </w:r>
      <w:r w:rsidRPr="00E83073">
        <w:rPr>
          <w:rFonts w:ascii="Times New Roman" w:hAnsi="Times New Roman"/>
          <w:i/>
          <w:iCs/>
        </w:rPr>
        <w:t xml:space="preserve">Construction Contract </w:t>
      </w:r>
      <w:r w:rsidRPr="00E83073">
        <w:rPr>
          <w:rFonts w:ascii="Times New Roman" w:hAnsi="Times New Roman"/>
        </w:rPr>
        <w:t xml:space="preserve">(HUD-92442M), including amounts due to any sub-contractors.  </w:t>
      </w:r>
    </w:p>
    <w:p w:rsidR="00A06D3D" w:rsidP="00384858" w:rsidRDefault="002922B0" w14:paraId="42B389B8" w14:textId="7814751F">
      <w:pPr>
        <w:pStyle w:val="ListParagraph"/>
        <w:overflowPunct w:val="0"/>
        <w:spacing w:before="120" w:after="240"/>
        <w:ind w:left="1800" w:firstLine="0"/>
        <w:rPr>
          <w:rFonts w:ascii="Times New Roman" w:hAnsi="Times New Roman"/>
        </w:rPr>
      </w:pPr>
      <w:r w:rsidRPr="00E83073">
        <w:rPr>
          <w:rFonts w:ascii="Times New Roman" w:hAnsi="Times New Roman"/>
        </w:rPr>
        <w:t xml:space="preserve">If the amount of unpaid obligations listed in the </w:t>
      </w:r>
      <w:r w:rsidRPr="00E83073">
        <w:rPr>
          <w:rFonts w:ascii="Times New Roman" w:hAnsi="Times New Roman"/>
          <w:i/>
          <w:iCs/>
        </w:rPr>
        <w:t xml:space="preserve">Request for </w:t>
      </w:r>
      <w:r w:rsidRPr="00E83073" w:rsidR="0076706C">
        <w:rPr>
          <w:rFonts w:ascii="Times New Roman" w:hAnsi="Times New Roman"/>
          <w:i/>
          <w:iCs/>
        </w:rPr>
        <w:t>Final Endorsement</w:t>
      </w:r>
      <w:r w:rsidRPr="00E83073">
        <w:rPr>
          <w:rFonts w:ascii="Times New Roman" w:hAnsi="Times New Roman"/>
          <w:i/>
          <w:iCs/>
        </w:rPr>
        <w:t xml:space="preserve"> </w:t>
      </w:r>
      <w:r w:rsidRPr="00E83073">
        <w:rPr>
          <w:rFonts w:ascii="Times New Roman" w:hAnsi="Times New Roman"/>
        </w:rPr>
        <w:t xml:space="preserve">Certificate of General Contractor exceeds the amount certified by Borrower as owed to the General Contractor, the RC Director will urge the </w:t>
      </w:r>
      <w:r w:rsidR="0067743E">
        <w:rPr>
          <w:rFonts w:ascii="Times New Roman" w:hAnsi="Times New Roman"/>
        </w:rPr>
        <w:t>Lender to promptly resolve the dispute prior to Final Endorsement, and to obtain agreement between Borrower and General Contractor as to the amount owed to the General Contractor</w:t>
      </w:r>
      <w:r w:rsidRPr="00E83073">
        <w:rPr>
          <w:rFonts w:ascii="Times New Roman" w:hAnsi="Times New Roman"/>
        </w:rPr>
        <w:t xml:space="preserve">.  </w:t>
      </w:r>
      <w:r w:rsidR="0067743E">
        <w:rPr>
          <w:rFonts w:ascii="Times New Roman" w:hAnsi="Times New Roman"/>
        </w:rPr>
        <w:t xml:space="preserve">If prompt resolution is unattainable, </w:t>
      </w:r>
      <w:r w:rsidR="0067743E">
        <w:rPr>
          <w:rFonts w:ascii="Times New Roman" w:hAnsi="Times New Roman"/>
          <w:i/>
          <w:iCs/>
        </w:rPr>
        <w:t xml:space="preserve">see </w:t>
      </w:r>
      <w:r w:rsidR="00A06D3D">
        <w:rPr>
          <w:rFonts w:ascii="Times New Roman" w:hAnsi="Times New Roman"/>
        </w:rPr>
        <w:t>Section</w:t>
      </w:r>
      <w:r w:rsidR="0067743E">
        <w:rPr>
          <w:rFonts w:ascii="Times New Roman" w:hAnsi="Times New Roman"/>
        </w:rPr>
        <w:t>s</w:t>
      </w:r>
      <w:r w:rsidR="00A06D3D">
        <w:rPr>
          <w:rFonts w:ascii="Times New Roman" w:hAnsi="Times New Roman"/>
        </w:rPr>
        <w:t xml:space="preserve"> 19.1.10.</w:t>
      </w:r>
      <w:r w:rsidR="00F151D7">
        <w:rPr>
          <w:rFonts w:ascii="Times New Roman" w:hAnsi="Times New Roman"/>
        </w:rPr>
        <w:t>A.</w:t>
      </w:r>
      <w:r w:rsidR="00E01C74">
        <w:rPr>
          <w:rFonts w:ascii="Times New Roman" w:hAnsi="Times New Roman"/>
        </w:rPr>
        <w:t>3</w:t>
      </w:r>
      <w:r w:rsidR="00A06D3D">
        <w:rPr>
          <w:rFonts w:ascii="Times New Roman" w:hAnsi="Times New Roman"/>
        </w:rPr>
        <w:t xml:space="preserve">, </w:t>
      </w:r>
      <w:r w:rsidR="00E01C74">
        <w:rPr>
          <w:rFonts w:ascii="Times New Roman" w:hAnsi="Times New Roman"/>
        </w:rPr>
        <w:t xml:space="preserve">and </w:t>
      </w:r>
      <w:r w:rsidRPr="00E83073">
        <w:rPr>
          <w:rFonts w:ascii="Times New Roman" w:hAnsi="Times New Roman"/>
        </w:rPr>
        <w:t>19.1.1</w:t>
      </w:r>
      <w:r w:rsidRPr="00E83073" w:rsidR="00803C74">
        <w:rPr>
          <w:rFonts w:ascii="Times New Roman" w:hAnsi="Times New Roman"/>
        </w:rPr>
        <w:t>2</w:t>
      </w:r>
      <w:r w:rsidRPr="00E83073">
        <w:rPr>
          <w:rFonts w:ascii="Times New Roman" w:hAnsi="Times New Roman"/>
        </w:rPr>
        <w:t xml:space="preserve"> </w:t>
      </w:r>
      <w:r w:rsidR="00A06D3D">
        <w:rPr>
          <w:rFonts w:ascii="Times New Roman" w:hAnsi="Times New Roman"/>
        </w:rPr>
        <w:t>(</w:t>
      </w:r>
      <w:r w:rsidRPr="00E83073">
        <w:rPr>
          <w:rFonts w:ascii="Times New Roman" w:hAnsi="Times New Roman"/>
        </w:rPr>
        <w:t xml:space="preserve">for </w:t>
      </w:r>
      <w:r w:rsidRPr="00E83073" w:rsidR="00FF4DA1">
        <w:rPr>
          <w:rFonts w:ascii="Times New Roman" w:hAnsi="Times New Roman"/>
        </w:rPr>
        <w:t>F</w:t>
      </w:r>
      <w:r w:rsidRPr="00E83073">
        <w:rPr>
          <w:rFonts w:ascii="Times New Roman" w:hAnsi="Times New Roman"/>
        </w:rPr>
        <w:t xml:space="preserve">inal </w:t>
      </w:r>
      <w:r w:rsidRPr="00E83073" w:rsidR="00FF4DA1">
        <w:rPr>
          <w:rFonts w:ascii="Times New Roman" w:hAnsi="Times New Roman"/>
        </w:rPr>
        <w:t>C</w:t>
      </w:r>
      <w:r w:rsidRPr="00E83073">
        <w:rPr>
          <w:rFonts w:ascii="Times New Roman" w:hAnsi="Times New Roman"/>
        </w:rPr>
        <w:t>losing procedures when Borrower and General Contractor are in dispute</w:t>
      </w:r>
      <w:r w:rsidR="00A06D3D">
        <w:rPr>
          <w:rFonts w:ascii="Times New Roman" w:hAnsi="Times New Roman"/>
        </w:rPr>
        <w:t>)</w:t>
      </w:r>
      <w:r w:rsidRPr="00E83073">
        <w:rPr>
          <w:rFonts w:ascii="Times New Roman" w:hAnsi="Times New Roman"/>
        </w:rPr>
        <w:t xml:space="preserve">.  </w:t>
      </w:r>
    </w:p>
    <w:p w:rsidRPr="00E83073" w:rsidR="002922B0" w:rsidP="00384858" w:rsidRDefault="002922B0" w14:paraId="1F84D3EC" w14:textId="2F7DC547">
      <w:pPr>
        <w:pStyle w:val="ListParagraph"/>
        <w:overflowPunct w:val="0"/>
        <w:spacing w:before="120" w:after="240"/>
        <w:ind w:left="1800" w:firstLine="0"/>
        <w:rPr>
          <w:rFonts w:ascii="Times New Roman" w:hAnsi="Times New Roman"/>
        </w:rPr>
      </w:pPr>
      <w:r w:rsidRPr="00E83073">
        <w:rPr>
          <w:rFonts w:ascii="Times New Roman" w:hAnsi="Times New Roman"/>
        </w:rPr>
        <w:t xml:space="preserve">Additionally, for Projects with an identity of interest between Borrower and General Contractor, the RC Director will not approve a </w:t>
      </w:r>
      <w:r w:rsidRPr="00E83073">
        <w:rPr>
          <w:rFonts w:ascii="Times New Roman" w:hAnsi="Times New Roman"/>
          <w:i/>
          <w:iCs/>
        </w:rPr>
        <w:t xml:space="preserve">Request for </w:t>
      </w:r>
      <w:r w:rsidRPr="00E83073" w:rsidR="0076706C">
        <w:rPr>
          <w:rFonts w:ascii="Times New Roman" w:hAnsi="Times New Roman"/>
          <w:i/>
          <w:iCs/>
        </w:rPr>
        <w:t>Final Endorsement</w:t>
      </w:r>
      <w:r w:rsidRPr="00E83073">
        <w:rPr>
          <w:rFonts w:ascii="Times New Roman" w:hAnsi="Times New Roman"/>
          <w:i/>
          <w:iCs/>
        </w:rPr>
        <w:t xml:space="preserve"> </w:t>
      </w:r>
      <w:r w:rsidRPr="00E83073">
        <w:rPr>
          <w:rFonts w:ascii="Times New Roman" w:hAnsi="Times New Roman"/>
        </w:rPr>
        <w:t>and HUD will not proceed to Final Closing, until and unless Lender provides HUD with documentary evidence demonstrating that cash is available to cover the difference between the stated obligations.</w:t>
      </w:r>
    </w:p>
    <w:p w:rsidRPr="00E83073" w:rsidR="002922B0" w:rsidP="00F36094" w:rsidRDefault="002922B0" w14:paraId="45C2D116" w14:textId="4D0A6A97">
      <w:pPr>
        <w:pStyle w:val="ListParagraph"/>
        <w:numPr>
          <w:ilvl w:val="1"/>
          <w:numId w:val="22"/>
        </w:numPr>
        <w:overflowPunct w:val="0"/>
        <w:spacing w:before="120" w:after="240"/>
        <w:rPr>
          <w:rFonts w:ascii="Times New Roman" w:hAnsi="Times New Roman"/>
        </w:rPr>
      </w:pPr>
      <w:r w:rsidRPr="00E83073">
        <w:rPr>
          <w:rFonts w:ascii="Times New Roman" w:hAnsi="Times New Roman"/>
          <w:u w:val="single"/>
        </w:rPr>
        <w:t>RC Director’s Receipt of Payments for Unpaid Obligations</w:t>
      </w:r>
      <w:r w:rsidRPr="00935EF4">
        <w:rPr>
          <w:rFonts w:ascii="Times New Roman" w:hAnsi="Times New Roman"/>
        </w:rPr>
        <w:t>.</w:t>
      </w:r>
      <w:r w:rsidRPr="00E83073">
        <w:rPr>
          <w:rFonts w:ascii="Times New Roman" w:hAnsi="Times New Roman"/>
        </w:rPr>
        <w:t xml:space="preserve">  The </w:t>
      </w:r>
      <w:r w:rsidRPr="00E83073">
        <w:rPr>
          <w:rFonts w:ascii="Times New Roman" w:hAnsi="Times New Roman"/>
          <w:i/>
          <w:iCs/>
        </w:rPr>
        <w:t xml:space="preserve">Request for </w:t>
      </w:r>
      <w:r w:rsidRPr="00E83073" w:rsidR="0076706C">
        <w:rPr>
          <w:rFonts w:ascii="Times New Roman" w:hAnsi="Times New Roman"/>
          <w:i/>
          <w:iCs/>
        </w:rPr>
        <w:t>Final Endorsement</w:t>
      </w:r>
      <w:r w:rsidRPr="00E83073">
        <w:rPr>
          <w:rFonts w:ascii="Times New Roman" w:hAnsi="Times New Roman"/>
        </w:rPr>
        <w:t xml:space="preserve"> Certificates of Borrower and of General Contractor require payment of all listed unpaid obligations within prescribed time limits, and Lender must provide </w:t>
      </w:r>
      <w:r w:rsidRPr="00E83073">
        <w:rPr>
          <w:rFonts w:ascii="Times New Roman" w:hAnsi="Times New Roman"/>
        </w:rPr>
        <w:lastRenderedPageBreak/>
        <w:t>documentary evidence of such payment to the RC Director.  Future compliance is certified by Borrower and General Contractor, subject to civil or criminal penalty for false claims or statements.</w:t>
      </w:r>
    </w:p>
    <w:p w:rsidRPr="00E83073" w:rsidR="002922B0" w:rsidP="00F36094" w:rsidRDefault="002922B0" w14:paraId="5F5260F9" w14:textId="4E1908F1">
      <w:pPr>
        <w:pStyle w:val="ListParagraph"/>
        <w:numPr>
          <w:ilvl w:val="2"/>
          <w:numId w:val="63"/>
        </w:numPr>
        <w:overflowPunct w:val="0"/>
        <w:spacing w:before="120" w:after="240"/>
        <w:rPr>
          <w:rFonts w:ascii="Times New Roman" w:hAnsi="Times New Roman"/>
        </w:rPr>
      </w:pPr>
      <w:r w:rsidRPr="00E83073">
        <w:rPr>
          <w:rFonts w:ascii="Times New Roman" w:hAnsi="Times New Roman"/>
        </w:rPr>
        <w:t xml:space="preserve">If Lender does not provide the required receipt and supporting evidence of Borrower’s payment of listed unpaid obligations by the deadline prescribed in the </w:t>
      </w:r>
      <w:r w:rsidRPr="00E83073">
        <w:rPr>
          <w:rFonts w:ascii="Times New Roman" w:hAnsi="Times New Roman"/>
          <w:i/>
          <w:iCs/>
        </w:rPr>
        <w:t xml:space="preserve">Request for </w:t>
      </w:r>
      <w:r w:rsidRPr="00E83073" w:rsidR="0076706C">
        <w:rPr>
          <w:rFonts w:ascii="Times New Roman" w:hAnsi="Times New Roman"/>
          <w:i/>
          <w:iCs/>
        </w:rPr>
        <w:t>Final Endorsement</w:t>
      </w:r>
      <w:r w:rsidRPr="00E83073">
        <w:rPr>
          <w:rFonts w:ascii="Times New Roman" w:hAnsi="Times New Roman"/>
        </w:rPr>
        <w:t>, the RC Director will immediately make a written inquiry to the Lender to determine the status of payment(s).</w:t>
      </w:r>
    </w:p>
    <w:p w:rsidRPr="00E83073" w:rsidR="002922B0" w:rsidP="00F36094" w:rsidRDefault="002922B0" w14:paraId="36C1BB4B" w14:textId="0D247D45">
      <w:pPr>
        <w:pStyle w:val="ListParagraph"/>
        <w:numPr>
          <w:ilvl w:val="2"/>
          <w:numId w:val="63"/>
        </w:numPr>
        <w:overflowPunct w:val="0"/>
        <w:spacing w:before="120" w:after="240"/>
        <w:rPr>
          <w:rFonts w:ascii="Times New Roman" w:hAnsi="Times New Roman"/>
        </w:rPr>
      </w:pPr>
      <w:r w:rsidRPr="00E83073">
        <w:rPr>
          <w:rFonts w:ascii="Times New Roman" w:hAnsi="Times New Roman"/>
        </w:rPr>
        <w:t xml:space="preserve">If the RC Director does not receive the receipt for the payment of reported unpaid obligation(s) within fourteen (14) days from the date of the RC Director’s inquiry, the RC Director will </w:t>
      </w:r>
      <w:r w:rsidR="002273BB">
        <w:rPr>
          <w:rFonts w:ascii="Times New Roman" w:hAnsi="Times New Roman"/>
        </w:rPr>
        <w:t>determine</w:t>
      </w:r>
      <w:r w:rsidRPr="00E83073" w:rsidR="002273BB">
        <w:rPr>
          <w:rFonts w:ascii="Times New Roman" w:hAnsi="Times New Roman"/>
        </w:rPr>
        <w:t xml:space="preserve"> </w:t>
      </w:r>
      <w:r w:rsidRPr="00E83073">
        <w:rPr>
          <w:rFonts w:ascii="Times New Roman" w:hAnsi="Times New Roman"/>
        </w:rPr>
        <w:t xml:space="preserve">appropriate </w:t>
      </w:r>
      <w:r w:rsidR="002273BB">
        <w:rPr>
          <w:rFonts w:ascii="Times New Roman" w:hAnsi="Times New Roman"/>
        </w:rPr>
        <w:t>next steps</w:t>
      </w:r>
      <w:r w:rsidRPr="00E83073">
        <w:rPr>
          <w:rFonts w:ascii="Times New Roman" w:hAnsi="Times New Roman"/>
        </w:rPr>
        <w:t xml:space="preserve">. </w:t>
      </w:r>
    </w:p>
    <w:p w:rsidRPr="00E83073" w:rsidR="00076262" w:rsidP="00F36094" w:rsidRDefault="0076706C" w14:paraId="6B864964" w14:textId="305FFACB">
      <w:pPr>
        <w:widowControl w:val="0"/>
        <w:numPr>
          <w:ilvl w:val="0"/>
          <w:numId w:val="21"/>
        </w:numPr>
        <w:overflowPunct w:val="0"/>
        <w:autoSpaceDE w:val="0"/>
        <w:autoSpaceDN w:val="0"/>
        <w:adjustRightInd w:val="0"/>
        <w:spacing w:after="120" w:line="240" w:lineRule="auto"/>
        <w:textAlignment w:val="baseline"/>
        <w:outlineLvl w:val="2"/>
        <w:rPr>
          <w:rFonts w:ascii="Times New Roman" w:hAnsi="Times New Roman" w:cs="Times New Roman"/>
          <w:sz w:val="24"/>
          <w:szCs w:val="24"/>
        </w:rPr>
      </w:pPr>
      <w:r w:rsidRPr="00E83073">
        <w:rPr>
          <w:rFonts w:ascii="Times New Roman" w:hAnsi="Times New Roman" w:cs="Times New Roman"/>
          <w:sz w:val="24"/>
          <w:szCs w:val="24"/>
          <w:u w:val="single"/>
        </w:rPr>
        <w:t>Final Endorsement</w:t>
      </w:r>
      <w:r w:rsidRPr="00E83073" w:rsidR="002922B0">
        <w:rPr>
          <w:rFonts w:ascii="Times New Roman" w:hAnsi="Times New Roman" w:cs="Times New Roman"/>
          <w:sz w:val="24"/>
          <w:szCs w:val="24"/>
          <w:u w:val="single"/>
        </w:rPr>
        <w:t xml:space="preserve"> of the </w:t>
      </w:r>
      <w:r w:rsidRPr="00E83073" w:rsidR="002922B0">
        <w:rPr>
          <w:rFonts w:ascii="Times New Roman" w:hAnsi="Times New Roman" w:cs="Times New Roman"/>
          <w:i/>
          <w:iCs/>
          <w:sz w:val="24"/>
          <w:szCs w:val="24"/>
          <w:u w:val="single"/>
        </w:rPr>
        <w:t>Note</w:t>
      </w:r>
      <w:r w:rsidRPr="00E83073" w:rsidR="002922B0">
        <w:rPr>
          <w:rFonts w:ascii="Times New Roman" w:hAnsi="Times New Roman" w:cs="Times New Roman"/>
          <w:sz w:val="24"/>
          <w:szCs w:val="24"/>
        </w:rPr>
        <w:t xml:space="preserve">.  When the RC Director determines the </w:t>
      </w:r>
      <w:r w:rsidRPr="00E83073" w:rsidR="002922B0">
        <w:rPr>
          <w:rFonts w:ascii="Times New Roman" w:hAnsi="Times New Roman" w:cs="Times New Roman"/>
          <w:i/>
          <w:iCs/>
          <w:sz w:val="24"/>
          <w:szCs w:val="24"/>
        </w:rPr>
        <w:t xml:space="preserve">Request for </w:t>
      </w:r>
      <w:r w:rsidRPr="00E83073">
        <w:rPr>
          <w:rFonts w:ascii="Times New Roman" w:hAnsi="Times New Roman" w:cs="Times New Roman"/>
          <w:i/>
          <w:iCs/>
          <w:sz w:val="24"/>
          <w:szCs w:val="24"/>
        </w:rPr>
        <w:t>Final Endorsement</w:t>
      </w:r>
      <w:r w:rsidRPr="00E83073" w:rsidR="002922B0">
        <w:rPr>
          <w:rFonts w:ascii="Times New Roman" w:hAnsi="Times New Roman" w:cs="Times New Roman"/>
          <w:i/>
          <w:iCs/>
          <w:sz w:val="24"/>
          <w:szCs w:val="24"/>
        </w:rPr>
        <w:t xml:space="preserve"> </w:t>
      </w:r>
      <w:r w:rsidRPr="00E83073" w:rsidR="002922B0">
        <w:rPr>
          <w:rFonts w:ascii="Times New Roman" w:hAnsi="Times New Roman" w:cs="Times New Roman"/>
          <w:sz w:val="24"/>
          <w:szCs w:val="24"/>
        </w:rPr>
        <w:t xml:space="preserve">is satisfactorily completed, HUD will proceed to Final Closing.  The RC Director will not date their </w:t>
      </w:r>
      <w:r w:rsidRPr="00E83073" w:rsidR="008711C2">
        <w:rPr>
          <w:rFonts w:ascii="Times New Roman" w:hAnsi="Times New Roman" w:cs="Times New Roman"/>
          <w:sz w:val="24"/>
          <w:szCs w:val="24"/>
        </w:rPr>
        <w:t>F</w:t>
      </w:r>
      <w:r w:rsidRPr="00E83073" w:rsidR="002922B0">
        <w:rPr>
          <w:rFonts w:ascii="Times New Roman" w:hAnsi="Times New Roman" w:cs="Times New Roman"/>
          <w:sz w:val="24"/>
          <w:szCs w:val="24"/>
        </w:rPr>
        <w:t xml:space="preserve">inal </w:t>
      </w:r>
      <w:r w:rsidRPr="00E83073" w:rsidR="008711C2">
        <w:rPr>
          <w:rFonts w:ascii="Times New Roman" w:hAnsi="Times New Roman" w:cs="Times New Roman"/>
          <w:sz w:val="24"/>
          <w:szCs w:val="24"/>
        </w:rPr>
        <w:t>E</w:t>
      </w:r>
      <w:r w:rsidRPr="00E83073" w:rsidR="002922B0">
        <w:rPr>
          <w:rFonts w:ascii="Times New Roman" w:hAnsi="Times New Roman" w:cs="Times New Roman"/>
          <w:sz w:val="24"/>
          <w:szCs w:val="24"/>
        </w:rPr>
        <w:t xml:space="preserve">ndorsement of the </w:t>
      </w:r>
      <w:r w:rsidRPr="00E83073" w:rsidR="002922B0">
        <w:rPr>
          <w:rFonts w:ascii="Times New Roman" w:hAnsi="Times New Roman" w:cs="Times New Roman"/>
          <w:i/>
          <w:iCs/>
          <w:sz w:val="24"/>
          <w:szCs w:val="24"/>
        </w:rPr>
        <w:t xml:space="preserve">Note </w:t>
      </w:r>
      <w:r w:rsidRPr="00E83073" w:rsidR="002922B0">
        <w:rPr>
          <w:rFonts w:ascii="Times New Roman" w:hAnsi="Times New Roman" w:cs="Times New Roman"/>
          <w:sz w:val="24"/>
          <w:szCs w:val="24"/>
        </w:rPr>
        <w:t xml:space="preserve">prior to the date of Final Closing.  The final amount of the </w:t>
      </w:r>
      <w:r w:rsidRPr="00E83073" w:rsidR="002922B0">
        <w:rPr>
          <w:rFonts w:ascii="Times New Roman" w:hAnsi="Times New Roman" w:cs="Times New Roman"/>
          <w:i/>
          <w:iCs/>
          <w:sz w:val="24"/>
          <w:szCs w:val="24"/>
        </w:rPr>
        <w:t>Note</w:t>
      </w:r>
      <w:r w:rsidRPr="00E83073" w:rsidR="002922B0">
        <w:rPr>
          <w:rFonts w:ascii="Times New Roman" w:hAnsi="Times New Roman" w:cs="Times New Roman"/>
          <w:sz w:val="24"/>
          <w:szCs w:val="24"/>
        </w:rPr>
        <w:t xml:space="preserve"> must equal the amount of all insured advances to Borrower, as approved by the RC Director and shown in the </w:t>
      </w:r>
      <w:r w:rsidRPr="00E83073" w:rsidR="002922B0">
        <w:rPr>
          <w:rFonts w:ascii="Times New Roman" w:hAnsi="Times New Roman" w:cs="Times New Roman"/>
          <w:i/>
          <w:iCs/>
          <w:sz w:val="24"/>
          <w:szCs w:val="24"/>
        </w:rPr>
        <w:t xml:space="preserve">Request for </w:t>
      </w:r>
      <w:r w:rsidRPr="00E83073">
        <w:rPr>
          <w:rFonts w:ascii="Times New Roman" w:hAnsi="Times New Roman" w:cs="Times New Roman"/>
          <w:i/>
          <w:iCs/>
          <w:sz w:val="24"/>
          <w:szCs w:val="24"/>
        </w:rPr>
        <w:t>Final Endorsement</w:t>
      </w:r>
      <w:r w:rsidRPr="00E83073" w:rsidR="002922B0">
        <w:rPr>
          <w:rFonts w:ascii="Times New Roman" w:hAnsi="Times New Roman" w:cs="Times New Roman"/>
          <w:sz w:val="24"/>
          <w:szCs w:val="24"/>
        </w:rPr>
        <w:t xml:space="preserve">, even if </w:t>
      </w:r>
      <w:r w:rsidRPr="00E83073" w:rsidR="008711C2">
        <w:rPr>
          <w:rFonts w:ascii="Times New Roman" w:hAnsi="Times New Roman" w:cs="Times New Roman"/>
          <w:sz w:val="24"/>
          <w:szCs w:val="24"/>
        </w:rPr>
        <w:t>F</w:t>
      </w:r>
      <w:r w:rsidRPr="00E83073" w:rsidR="002922B0">
        <w:rPr>
          <w:rFonts w:ascii="Times New Roman" w:hAnsi="Times New Roman" w:cs="Times New Roman"/>
          <w:sz w:val="24"/>
          <w:szCs w:val="24"/>
        </w:rPr>
        <w:t xml:space="preserve">inal </w:t>
      </w:r>
      <w:r w:rsidRPr="00E83073" w:rsidR="008711C2">
        <w:rPr>
          <w:rFonts w:ascii="Times New Roman" w:hAnsi="Times New Roman" w:cs="Times New Roman"/>
          <w:sz w:val="24"/>
          <w:szCs w:val="24"/>
        </w:rPr>
        <w:t>E</w:t>
      </w:r>
      <w:r w:rsidRPr="00E83073" w:rsidR="002922B0">
        <w:rPr>
          <w:rFonts w:ascii="Times New Roman" w:hAnsi="Times New Roman" w:cs="Times New Roman"/>
          <w:sz w:val="24"/>
          <w:szCs w:val="24"/>
        </w:rPr>
        <w:t>ndorsement occurs after the commencement of amortization.</w:t>
      </w:r>
    </w:p>
    <w:p w:rsidRPr="00E83073" w:rsidR="00076262" w:rsidP="00F36094" w:rsidRDefault="00076262" w14:paraId="131BEB96" w14:textId="2163007E">
      <w:pPr>
        <w:widowControl w:val="0"/>
        <w:numPr>
          <w:ilvl w:val="0"/>
          <w:numId w:val="21"/>
        </w:numPr>
        <w:overflowPunct w:val="0"/>
        <w:autoSpaceDE w:val="0"/>
        <w:autoSpaceDN w:val="0"/>
        <w:adjustRightInd w:val="0"/>
        <w:spacing w:after="120" w:line="240" w:lineRule="auto"/>
        <w:textAlignment w:val="baseline"/>
        <w:outlineLvl w:val="2"/>
        <w:rPr>
          <w:rFonts w:ascii="Times New Roman" w:hAnsi="Times New Roman" w:cs="Times New Roman"/>
          <w:sz w:val="24"/>
          <w:szCs w:val="24"/>
        </w:rPr>
      </w:pPr>
      <w:r w:rsidRPr="00E83073">
        <w:rPr>
          <w:rFonts w:ascii="Times New Roman" w:hAnsi="Times New Roman" w:cs="Times New Roman"/>
          <w:sz w:val="24"/>
          <w:szCs w:val="24"/>
          <w:u w:val="single"/>
        </w:rPr>
        <w:t>Release of Final Advance</w:t>
      </w:r>
      <w:r w:rsidRPr="00E83073">
        <w:rPr>
          <w:rFonts w:ascii="Times New Roman" w:hAnsi="Times New Roman" w:cs="Times New Roman"/>
          <w:sz w:val="24"/>
          <w:szCs w:val="24"/>
        </w:rPr>
        <w:t xml:space="preserve">. </w:t>
      </w:r>
      <w:r w:rsidRPr="00E83073" w:rsidR="008711C2">
        <w:rPr>
          <w:rFonts w:ascii="Times New Roman" w:hAnsi="Times New Roman" w:cs="Times New Roman"/>
          <w:sz w:val="24"/>
          <w:szCs w:val="24"/>
        </w:rPr>
        <w:t xml:space="preserve"> </w:t>
      </w:r>
      <w:r w:rsidRPr="00E83073">
        <w:rPr>
          <w:rFonts w:ascii="Times New Roman" w:hAnsi="Times New Roman" w:cs="Times New Roman"/>
          <w:sz w:val="24"/>
          <w:szCs w:val="24"/>
        </w:rPr>
        <w:t xml:space="preserve">Lender must not release the final advance until the HUD Closing Attorney confirms that </w:t>
      </w:r>
      <w:r w:rsidRPr="00E83073" w:rsidR="008631FC">
        <w:rPr>
          <w:rFonts w:ascii="Times New Roman" w:hAnsi="Times New Roman" w:cs="Times New Roman"/>
          <w:sz w:val="24"/>
          <w:szCs w:val="24"/>
        </w:rPr>
        <w:t>F</w:t>
      </w:r>
      <w:r w:rsidRPr="00E83073">
        <w:rPr>
          <w:rFonts w:ascii="Times New Roman" w:hAnsi="Times New Roman" w:cs="Times New Roman"/>
          <w:sz w:val="24"/>
          <w:szCs w:val="24"/>
        </w:rPr>
        <w:t xml:space="preserve">inal </w:t>
      </w:r>
      <w:r w:rsidRPr="00E83073" w:rsidR="008711C2">
        <w:rPr>
          <w:rFonts w:ascii="Times New Roman" w:hAnsi="Times New Roman" w:cs="Times New Roman"/>
          <w:sz w:val="24"/>
          <w:szCs w:val="24"/>
        </w:rPr>
        <w:t>C</w:t>
      </w:r>
      <w:r w:rsidRPr="00E83073">
        <w:rPr>
          <w:rFonts w:ascii="Times New Roman" w:hAnsi="Times New Roman" w:cs="Times New Roman"/>
          <w:sz w:val="24"/>
          <w:szCs w:val="24"/>
        </w:rPr>
        <w:t xml:space="preserve">losing is </w:t>
      </w:r>
      <w:r w:rsidRPr="00E83073" w:rsidR="00922BB5">
        <w:rPr>
          <w:rFonts w:ascii="Times New Roman" w:hAnsi="Times New Roman" w:cs="Times New Roman"/>
          <w:sz w:val="24"/>
          <w:szCs w:val="24"/>
        </w:rPr>
        <w:t>complete and</w:t>
      </w:r>
      <w:r w:rsidRPr="00E83073">
        <w:rPr>
          <w:rFonts w:ascii="Times New Roman" w:hAnsi="Times New Roman" w:cs="Times New Roman"/>
          <w:sz w:val="24"/>
          <w:szCs w:val="24"/>
        </w:rPr>
        <w:t xml:space="preserve"> releases the </w:t>
      </w:r>
      <w:r w:rsidR="003A365D">
        <w:rPr>
          <w:rFonts w:ascii="Times New Roman" w:hAnsi="Times New Roman" w:cs="Times New Roman"/>
          <w:sz w:val="24"/>
          <w:szCs w:val="24"/>
        </w:rPr>
        <w:t xml:space="preserve">finally endorsed </w:t>
      </w:r>
      <w:r w:rsidRPr="00E83073">
        <w:rPr>
          <w:rFonts w:ascii="Times New Roman" w:hAnsi="Times New Roman" w:cs="Times New Roman"/>
          <w:i/>
          <w:iCs/>
          <w:sz w:val="24"/>
          <w:szCs w:val="24"/>
        </w:rPr>
        <w:t>Note</w:t>
      </w:r>
      <w:r w:rsidRPr="00E83073">
        <w:rPr>
          <w:rFonts w:ascii="Times New Roman" w:hAnsi="Times New Roman" w:cs="Times New Roman"/>
          <w:sz w:val="24"/>
          <w:szCs w:val="24"/>
        </w:rPr>
        <w:t>. </w:t>
      </w:r>
      <w:r w:rsidR="003A365D">
        <w:rPr>
          <w:rFonts w:ascii="Times New Roman" w:hAnsi="Times New Roman" w:cs="Times New Roman"/>
          <w:sz w:val="24"/>
          <w:szCs w:val="24"/>
        </w:rPr>
        <w:t xml:space="preserve"> </w:t>
      </w:r>
      <w:r w:rsidRPr="00E83073" w:rsidR="008631FC">
        <w:rPr>
          <w:rFonts w:ascii="Times New Roman" w:hAnsi="Times New Roman" w:cs="Times New Roman"/>
          <w:i/>
          <w:iCs/>
          <w:sz w:val="24"/>
          <w:szCs w:val="24"/>
        </w:rPr>
        <w:t>See</w:t>
      </w:r>
      <w:r w:rsidRPr="00E83073" w:rsidR="008631FC">
        <w:rPr>
          <w:rFonts w:ascii="Times New Roman" w:hAnsi="Times New Roman" w:cs="Times New Roman"/>
          <w:sz w:val="24"/>
          <w:szCs w:val="24"/>
        </w:rPr>
        <w:t xml:space="preserve"> Section</w:t>
      </w:r>
      <w:r w:rsidRPr="00E83073" w:rsidR="00922BB5">
        <w:rPr>
          <w:rFonts w:ascii="Times New Roman" w:hAnsi="Times New Roman" w:cs="Times New Roman"/>
          <w:sz w:val="24"/>
          <w:szCs w:val="24"/>
        </w:rPr>
        <w:t>s</w:t>
      </w:r>
      <w:r w:rsidRPr="00E83073" w:rsidR="008631FC">
        <w:rPr>
          <w:rFonts w:ascii="Times New Roman" w:hAnsi="Times New Roman" w:cs="Times New Roman"/>
          <w:sz w:val="24"/>
          <w:szCs w:val="24"/>
        </w:rPr>
        <w:t xml:space="preserve"> 19.1.11 and </w:t>
      </w:r>
      <w:r w:rsidRPr="00E83073" w:rsidR="008631FC">
        <w:rPr>
          <w:rFonts w:ascii="Times New Roman" w:hAnsi="Times New Roman" w:eastAsia="Times New Roman" w:cs="Times New Roman"/>
          <w:sz w:val="24"/>
          <w:szCs w:val="24"/>
        </w:rPr>
        <w:t xml:space="preserve">12.8.G.  </w:t>
      </w:r>
    </w:p>
    <w:p w:rsidRPr="00A06D3D" w:rsidR="00CE2137" w:rsidP="00A06D3D" w:rsidRDefault="002922B0" w14:paraId="433D86AD" w14:textId="18A5EFD9">
      <w:pPr>
        <w:widowControl w:val="0"/>
        <w:numPr>
          <w:ilvl w:val="0"/>
          <w:numId w:val="21"/>
        </w:numPr>
        <w:overflowPunct w:val="0"/>
        <w:autoSpaceDE w:val="0"/>
        <w:autoSpaceDN w:val="0"/>
        <w:adjustRightInd w:val="0"/>
        <w:spacing w:after="120" w:line="240" w:lineRule="auto"/>
        <w:textAlignment w:val="baseline"/>
        <w:outlineLvl w:val="2"/>
        <w:rPr>
          <w:rFonts w:ascii="Times New Roman" w:hAnsi="Times New Roman" w:cs="Times New Roman"/>
          <w:sz w:val="24"/>
          <w:szCs w:val="24"/>
        </w:rPr>
      </w:pPr>
      <w:r w:rsidRPr="00E83073">
        <w:rPr>
          <w:rFonts w:ascii="Times New Roman" w:hAnsi="Times New Roman" w:cs="Times New Roman"/>
          <w:sz w:val="24"/>
          <w:szCs w:val="24"/>
          <w:u w:val="single"/>
        </w:rPr>
        <w:t>Release of Working Capital Deposit</w:t>
      </w:r>
      <w:r w:rsidRPr="00E83073">
        <w:rPr>
          <w:rFonts w:ascii="Times New Roman" w:hAnsi="Times New Roman" w:cs="Times New Roman"/>
          <w:sz w:val="24"/>
          <w:szCs w:val="24"/>
        </w:rPr>
        <w:t>. The balance of the working capital deposit attributable to the Construction Contingency Amount (as that term is defined in</w:t>
      </w:r>
      <w:r w:rsidRPr="00E83073" w:rsidR="001A5725">
        <w:rPr>
          <w:rFonts w:ascii="Times New Roman" w:hAnsi="Times New Roman" w:cs="Times New Roman"/>
          <w:sz w:val="24"/>
          <w:szCs w:val="24"/>
        </w:rPr>
        <w:t xml:space="preserve"> the</w:t>
      </w:r>
      <w:r w:rsidRPr="00E83073" w:rsidR="005A5D31">
        <w:rPr>
          <w:rFonts w:ascii="Times New Roman" w:hAnsi="Times New Roman" w:cs="Times New Roman"/>
          <w:sz w:val="24"/>
          <w:szCs w:val="24"/>
        </w:rPr>
        <w:t xml:space="preserve"> </w:t>
      </w:r>
      <w:r w:rsidRPr="00E83073">
        <w:rPr>
          <w:rFonts w:ascii="Times New Roman" w:hAnsi="Times New Roman" w:cs="Times New Roman"/>
          <w:i/>
          <w:iCs/>
          <w:sz w:val="24"/>
          <w:szCs w:val="24"/>
        </w:rPr>
        <w:t>Escrow Agreement for Working Capital</w:t>
      </w:r>
      <w:r w:rsidRPr="00E83073" w:rsidR="005A5D31">
        <w:rPr>
          <w:rFonts w:ascii="Times New Roman" w:hAnsi="Times New Roman" w:cs="Times New Roman"/>
          <w:i/>
          <w:iCs/>
          <w:sz w:val="24"/>
          <w:szCs w:val="24"/>
        </w:rPr>
        <w:t xml:space="preserve"> </w:t>
      </w:r>
      <w:r w:rsidRPr="00E83073" w:rsidR="005A5D31">
        <w:rPr>
          <w:rFonts w:ascii="Times New Roman" w:hAnsi="Times New Roman" w:cs="Times New Roman"/>
          <w:sz w:val="24"/>
          <w:szCs w:val="24"/>
        </w:rPr>
        <w:t>(HUD-92412M</w:t>
      </w:r>
      <w:r w:rsidRPr="00E83073">
        <w:rPr>
          <w:rFonts w:ascii="Times New Roman" w:hAnsi="Times New Roman" w:cs="Times New Roman"/>
          <w:i/>
          <w:iCs/>
          <w:sz w:val="24"/>
          <w:szCs w:val="24"/>
        </w:rPr>
        <w:t>)</w:t>
      </w:r>
      <w:r w:rsidRPr="00E83073">
        <w:rPr>
          <w:rFonts w:ascii="Times New Roman" w:hAnsi="Times New Roman" w:cs="Times New Roman"/>
          <w:sz w:val="24"/>
          <w:szCs w:val="24"/>
        </w:rPr>
        <w:t xml:space="preserve">, if any, may be released to the Borrower </w:t>
      </w:r>
      <w:r w:rsidRPr="00E83073" w:rsidR="008711C2">
        <w:rPr>
          <w:rFonts w:ascii="Times New Roman" w:hAnsi="Times New Roman" w:cs="Times New Roman"/>
          <w:sz w:val="24"/>
          <w:szCs w:val="24"/>
        </w:rPr>
        <w:t>upon</w:t>
      </w:r>
      <w:r w:rsidRPr="00E83073">
        <w:rPr>
          <w:rFonts w:ascii="Times New Roman" w:hAnsi="Times New Roman" w:cs="Times New Roman"/>
          <w:sz w:val="24"/>
          <w:szCs w:val="24"/>
        </w:rPr>
        <w:t xml:space="preserve"> </w:t>
      </w:r>
      <w:r w:rsidRPr="00E83073" w:rsidR="008711C2">
        <w:rPr>
          <w:rFonts w:ascii="Times New Roman" w:hAnsi="Times New Roman" w:cs="Times New Roman"/>
          <w:sz w:val="24"/>
          <w:szCs w:val="24"/>
        </w:rPr>
        <w:t>F</w:t>
      </w:r>
      <w:r w:rsidRPr="00E83073">
        <w:rPr>
          <w:rFonts w:ascii="Times New Roman" w:hAnsi="Times New Roman" w:cs="Times New Roman"/>
          <w:sz w:val="24"/>
          <w:szCs w:val="24"/>
        </w:rPr>
        <w:t xml:space="preserve">inal </w:t>
      </w:r>
      <w:r w:rsidRPr="00E83073" w:rsidR="008711C2">
        <w:rPr>
          <w:rFonts w:ascii="Times New Roman" w:hAnsi="Times New Roman" w:cs="Times New Roman"/>
          <w:sz w:val="24"/>
          <w:szCs w:val="24"/>
        </w:rPr>
        <w:t>E</w:t>
      </w:r>
      <w:r w:rsidRPr="00E83073">
        <w:rPr>
          <w:rFonts w:ascii="Times New Roman" w:hAnsi="Times New Roman" w:cs="Times New Roman"/>
          <w:sz w:val="24"/>
          <w:szCs w:val="24"/>
        </w:rPr>
        <w:t>ndorsement upon Borrower's request.  Terms for the release of that portion of the working capital deposit attributable to the Working Capital Amount are set forth in</w:t>
      </w:r>
      <w:r w:rsidRPr="00E83073" w:rsidR="003747CC">
        <w:rPr>
          <w:rFonts w:ascii="Times New Roman" w:hAnsi="Times New Roman" w:cs="Times New Roman"/>
          <w:sz w:val="24"/>
          <w:szCs w:val="24"/>
        </w:rPr>
        <w:t xml:space="preserve"> paragraph 4 of the</w:t>
      </w:r>
      <w:r w:rsidRPr="00E83073" w:rsidR="00A200CB">
        <w:rPr>
          <w:rFonts w:ascii="Times New Roman" w:hAnsi="Times New Roman" w:cs="Times New Roman"/>
          <w:sz w:val="24"/>
          <w:szCs w:val="24"/>
        </w:rPr>
        <w:t xml:space="preserve"> </w:t>
      </w:r>
      <w:r w:rsidRPr="00E83073">
        <w:rPr>
          <w:rFonts w:ascii="Times New Roman" w:hAnsi="Times New Roman" w:cs="Times New Roman"/>
          <w:i/>
          <w:iCs/>
          <w:sz w:val="24"/>
          <w:szCs w:val="24"/>
        </w:rPr>
        <w:t xml:space="preserve">Escrow Agreement for Working </w:t>
      </w:r>
      <w:r w:rsidRPr="00E83073" w:rsidR="00141D1B">
        <w:rPr>
          <w:rFonts w:ascii="Times New Roman" w:hAnsi="Times New Roman" w:cs="Times New Roman"/>
          <w:i/>
          <w:iCs/>
          <w:sz w:val="24"/>
          <w:szCs w:val="24"/>
        </w:rPr>
        <w:t>Capital</w:t>
      </w:r>
      <w:r w:rsidRPr="00E83073" w:rsidR="00141D1B">
        <w:rPr>
          <w:rFonts w:ascii="Times New Roman" w:hAnsi="Times New Roman" w:cs="Times New Roman"/>
          <w:sz w:val="24"/>
          <w:szCs w:val="24"/>
        </w:rPr>
        <w:t>.</w:t>
      </w:r>
      <w:r w:rsidRPr="00A06D3D">
        <w:rPr>
          <w:rFonts w:ascii="Times New Roman" w:hAnsi="Times New Roman" w:cs="Times New Roman"/>
          <w:sz w:val="24"/>
          <w:szCs w:val="24"/>
        </w:rPr>
        <w:t xml:space="preserve"> </w:t>
      </w:r>
    </w:p>
    <w:p w:rsidRPr="00E83073" w:rsidR="00CE2137" w:rsidP="00817CAB" w:rsidRDefault="00330DC9" w14:paraId="5674B9F0" w14:textId="138D8A90">
      <w:pPr>
        <w:pStyle w:val="Heading2"/>
      </w:pPr>
      <w:bookmarkStart w:name="_Toc22301055" w:id="159"/>
      <w:bookmarkStart w:name="_Toc29307242" w:id="160"/>
      <w:bookmarkStart w:name="_Toc34996191" w:id="161"/>
      <w:bookmarkStart w:name="_Toc23337966" w:id="162"/>
      <w:r w:rsidRPr="00E83073">
        <w:t>19.1.</w:t>
      </w:r>
      <w:r w:rsidRPr="00E83073" w:rsidR="00E71093">
        <w:t>1</w:t>
      </w:r>
      <w:r w:rsidRPr="00E83073" w:rsidR="008B53D6">
        <w:t>1</w:t>
      </w:r>
      <w:r w:rsidRPr="00E83073" w:rsidR="00817CAB">
        <w:tab/>
      </w:r>
      <w:r w:rsidRPr="00E83073" w:rsidR="00CE2137">
        <w:t>Final Advance</w:t>
      </w:r>
      <w:bookmarkEnd w:id="154"/>
      <w:bookmarkEnd w:id="155"/>
      <w:bookmarkEnd w:id="156"/>
      <w:bookmarkEnd w:id="159"/>
      <w:bookmarkEnd w:id="160"/>
      <w:bookmarkEnd w:id="161"/>
      <w:r w:rsidRPr="00E83073" w:rsidR="00CE2137">
        <w:t xml:space="preserve"> </w:t>
      </w:r>
      <w:bookmarkEnd w:id="162"/>
    </w:p>
    <w:p w:rsidRPr="00E83073" w:rsidR="00CE2137" w:rsidP="00F36094" w:rsidRDefault="00CE2137" w14:paraId="570E20B3" w14:textId="418B383C">
      <w:pPr>
        <w:widowControl w:val="0"/>
        <w:numPr>
          <w:ilvl w:val="0"/>
          <w:numId w:val="23"/>
        </w:numPr>
        <w:overflowPunct w:val="0"/>
        <w:autoSpaceDE w:val="0"/>
        <w:autoSpaceDN w:val="0"/>
        <w:adjustRightInd w:val="0"/>
        <w:spacing w:after="120" w:line="240" w:lineRule="auto"/>
        <w:textAlignment w:val="baseline"/>
        <w:outlineLvl w:val="2"/>
        <w:rPr>
          <w:rFonts w:ascii="Times New Roman" w:hAnsi="Times New Roman" w:eastAsia="Times New Roman" w:cs="Times New Roman"/>
          <w:sz w:val="24"/>
          <w:szCs w:val="24"/>
        </w:rPr>
      </w:pPr>
      <w:bookmarkStart w:name="_Toc297042169" w:id="163"/>
      <w:bookmarkStart w:name="_Toc297043708" w:id="164"/>
      <w:bookmarkStart w:name="_Toc297044221" w:id="165"/>
      <w:r w:rsidRPr="00E83073">
        <w:rPr>
          <w:rFonts w:ascii="Times New Roman" w:hAnsi="Times New Roman" w:eastAsia="Times New Roman" w:cs="Times New Roman"/>
          <w:sz w:val="24"/>
          <w:szCs w:val="24"/>
          <w:u w:val="single"/>
        </w:rPr>
        <w:t>Requirements for Final Advance</w:t>
      </w:r>
      <w:r w:rsidRPr="00E83073" w:rsidR="00D36D4B">
        <w:rPr>
          <w:rFonts w:ascii="Times New Roman" w:hAnsi="Times New Roman" w:eastAsia="Times New Roman" w:cs="Times New Roman"/>
          <w:sz w:val="24"/>
          <w:szCs w:val="24"/>
        </w:rPr>
        <w:t>.</w:t>
      </w:r>
      <w:r w:rsidRPr="00E83073">
        <w:rPr>
          <w:rFonts w:ascii="Times New Roman" w:hAnsi="Times New Roman" w:eastAsia="Times New Roman" w:cs="Times New Roman"/>
          <w:sz w:val="24"/>
          <w:szCs w:val="24"/>
        </w:rPr>
        <w:t xml:space="preserve">  Prior to approving the final advance of mortgage </w:t>
      </w:r>
      <w:r w:rsidRPr="00E83073" w:rsidR="00582330">
        <w:rPr>
          <w:rFonts w:ascii="Times New Roman" w:hAnsi="Times New Roman" w:eastAsia="Times New Roman" w:cs="Times New Roman"/>
          <w:sz w:val="24"/>
          <w:szCs w:val="24"/>
        </w:rPr>
        <w:t>Loan proceed</w:t>
      </w:r>
      <w:r w:rsidRPr="00E83073">
        <w:rPr>
          <w:rFonts w:ascii="Times New Roman" w:hAnsi="Times New Roman" w:eastAsia="Times New Roman" w:cs="Times New Roman"/>
          <w:sz w:val="24"/>
          <w:szCs w:val="24"/>
        </w:rPr>
        <w:t xml:space="preserve">s, the RC Director will </w:t>
      </w:r>
      <w:r w:rsidRPr="00E83073" w:rsidR="008631FC">
        <w:rPr>
          <w:rFonts w:ascii="Times New Roman" w:hAnsi="Times New Roman" w:eastAsia="Times New Roman" w:cs="Times New Roman"/>
          <w:sz w:val="24"/>
          <w:szCs w:val="24"/>
        </w:rPr>
        <w:t xml:space="preserve">make the </w:t>
      </w:r>
      <w:r w:rsidRPr="00E83073">
        <w:rPr>
          <w:rFonts w:ascii="Times New Roman" w:hAnsi="Times New Roman" w:eastAsia="Times New Roman" w:cs="Times New Roman"/>
          <w:sz w:val="24"/>
          <w:szCs w:val="24"/>
        </w:rPr>
        <w:t>determin</w:t>
      </w:r>
      <w:r w:rsidRPr="00E83073" w:rsidR="008631FC">
        <w:rPr>
          <w:rFonts w:ascii="Times New Roman" w:hAnsi="Times New Roman" w:eastAsia="Times New Roman" w:cs="Times New Roman"/>
          <w:sz w:val="24"/>
          <w:szCs w:val="24"/>
        </w:rPr>
        <w:t xml:space="preserve">ations required by </w:t>
      </w:r>
      <w:r w:rsidRPr="00E83073" w:rsidR="008631FC">
        <w:rPr>
          <w:rFonts w:ascii="Times New Roman" w:hAnsi="Times New Roman" w:eastAsia="Times New Roman" w:cs="Times New Roman"/>
          <w:i/>
          <w:iCs/>
          <w:sz w:val="24"/>
          <w:szCs w:val="24"/>
        </w:rPr>
        <w:t>Application for Insurance of Advance of Mortgage Proceeds</w:t>
      </w:r>
      <w:r w:rsidRPr="00E83073" w:rsidR="008631FC">
        <w:rPr>
          <w:rFonts w:ascii="Times New Roman" w:hAnsi="Times New Roman" w:eastAsia="Times New Roman" w:cs="Times New Roman"/>
          <w:sz w:val="24"/>
          <w:szCs w:val="24"/>
        </w:rPr>
        <w:t xml:space="preserve"> (HUD-92403), and </w:t>
      </w:r>
      <w:r w:rsidRPr="00E83073" w:rsidR="00345BA3">
        <w:rPr>
          <w:rFonts w:ascii="Times New Roman" w:hAnsi="Times New Roman" w:eastAsia="Times New Roman" w:cs="Times New Roman"/>
          <w:sz w:val="24"/>
          <w:szCs w:val="24"/>
        </w:rPr>
        <w:t xml:space="preserve">Section </w:t>
      </w:r>
      <w:r w:rsidRPr="00E83073" w:rsidR="008631FC">
        <w:rPr>
          <w:rFonts w:ascii="Times New Roman" w:hAnsi="Times New Roman" w:eastAsia="Times New Roman" w:cs="Times New Roman"/>
          <w:sz w:val="24"/>
          <w:szCs w:val="24"/>
        </w:rPr>
        <w:t xml:space="preserve">12.08.G, </w:t>
      </w:r>
      <w:r w:rsidRPr="00E83073" w:rsidR="00076262">
        <w:rPr>
          <w:rFonts w:ascii="Times New Roman" w:hAnsi="Times New Roman" w:eastAsia="Times New Roman" w:cs="Times New Roman"/>
          <w:sz w:val="24"/>
          <w:szCs w:val="24"/>
        </w:rPr>
        <w:t>and notify the Lender</w:t>
      </w:r>
      <w:r w:rsidRPr="00E83073" w:rsidR="008631FC">
        <w:rPr>
          <w:rFonts w:ascii="Times New Roman" w:hAnsi="Times New Roman" w:eastAsia="Times New Roman" w:cs="Times New Roman"/>
          <w:sz w:val="24"/>
          <w:szCs w:val="24"/>
        </w:rPr>
        <w:t xml:space="preserve"> of any deficiencies.</w:t>
      </w:r>
      <w:bookmarkEnd w:id="163"/>
      <w:bookmarkEnd w:id="164"/>
      <w:bookmarkEnd w:id="165"/>
      <w:r w:rsidRPr="00E83073" w:rsidR="00A94923">
        <w:rPr>
          <w:rFonts w:ascii="Times New Roman" w:hAnsi="Times New Roman" w:eastAsia="Times New Roman" w:cs="Times New Roman"/>
          <w:sz w:val="24"/>
          <w:szCs w:val="24"/>
        </w:rPr>
        <w:t xml:space="preserve">  </w:t>
      </w:r>
    </w:p>
    <w:p w:rsidRPr="00E83073" w:rsidR="00CE2137" w:rsidP="00F36094" w:rsidRDefault="00CE2137" w14:paraId="56450D58" w14:textId="72EB3CA2">
      <w:pPr>
        <w:widowControl w:val="0"/>
        <w:numPr>
          <w:ilvl w:val="0"/>
          <w:numId w:val="23"/>
        </w:numPr>
        <w:overflowPunct w:val="0"/>
        <w:autoSpaceDE w:val="0"/>
        <w:autoSpaceDN w:val="0"/>
        <w:adjustRightInd w:val="0"/>
        <w:spacing w:after="120" w:line="240" w:lineRule="auto"/>
        <w:textAlignment w:val="baseline"/>
        <w:outlineLvl w:val="2"/>
        <w:rPr>
          <w:rFonts w:ascii="Times New Roman" w:hAnsi="Times New Roman" w:eastAsia="Times New Roman" w:cs="Times New Roman"/>
          <w:sz w:val="24"/>
          <w:szCs w:val="24"/>
        </w:rPr>
      </w:pPr>
      <w:bookmarkStart w:name="_Toc297042174" w:id="166"/>
      <w:bookmarkStart w:name="_Toc297043713" w:id="167"/>
      <w:bookmarkStart w:name="_Toc297044226" w:id="168"/>
      <w:r w:rsidRPr="00E83073">
        <w:rPr>
          <w:rFonts w:ascii="Times New Roman" w:hAnsi="Times New Roman" w:eastAsia="Times New Roman" w:cs="Times New Roman"/>
          <w:i/>
          <w:sz w:val="24"/>
          <w:szCs w:val="24"/>
          <w:u w:val="single"/>
        </w:rPr>
        <w:t>Application for Insurance of Advance of Mortgage Proceeds</w:t>
      </w:r>
      <w:r w:rsidRPr="00E83073" w:rsidR="008631FC">
        <w:rPr>
          <w:rFonts w:ascii="Times New Roman" w:hAnsi="Times New Roman" w:eastAsia="Times New Roman" w:cs="Times New Roman"/>
          <w:sz w:val="24"/>
          <w:szCs w:val="24"/>
          <w:u w:val="single"/>
        </w:rPr>
        <w:t>.</w:t>
      </w:r>
      <w:r w:rsidRPr="002273BB" w:rsidR="008631FC">
        <w:rPr>
          <w:rFonts w:ascii="Times New Roman" w:hAnsi="Times New Roman" w:eastAsia="Times New Roman" w:cs="Times New Roman"/>
          <w:sz w:val="24"/>
          <w:szCs w:val="24"/>
        </w:rPr>
        <w:t xml:space="preserve"> </w:t>
      </w:r>
      <w:r w:rsidR="002273BB">
        <w:rPr>
          <w:rFonts w:ascii="Times New Roman" w:hAnsi="Times New Roman" w:eastAsia="Times New Roman" w:cs="Times New Roman"/>
          <w:sz w:val="24"/>
          <w:szCs w:val="24"/>
        </w:rPr>
        <w:t xml:space="preserve"> </w:t>
      </w:r>
      <w:r w:rsidRPr="00E83073">
        <w:rPr>
          <w:rFonts w:ascii="Times New Roman" w:hAnsi="Times New Roman" w:eastAsia="Times New Roman" w:cs="Times New Roman"/>
          <w:sz w:val="24"/>
          <w:szCs w:val="24"/>
        </w:rPr>
        <w:t xml:space="preserve">When the final advance is in order, Lender and Borrower will execute the completed </w:t>
      </w:r>
      <w:r w:rsidRPr="00E83073" w:rsidR="005E2144">
        <w:rPr>
          <w:rFonts w:ascii="Times New Roman" w:hAnsi="Times New Roman" w:eastAsia="Times New Roman" w:cs="Times New Roman"/>
          <w:i/>
          <w:sz w:val="24"/>
          <w:szCs w:val="24"/>
        </w:rPr>
        <w:t>Application for Insurance of Advance of Mortgage Proceeds</w:t>
      </w:r>
      <w:r w:rsidRPr="00E83073">
        <w:rPr>
          <w:rFonts w:ascii="Times New Roman" w:hAnsi="Times New Roman" w:eastAsia="Times New Roman" w:cs="Times New Roman"/>
          <w:sz w:val="24"/>
          <w:szCs w:val="24"/>
        </w:rPr>
        <w:t>.</w:t>
      </w:r>
      <w:bookmarkEnd w:id="166"/>
      <w:bookmarkEnd w:id="167"/>
      <w:bookmarkEnd w:id="168"/>
      <w:r w:rsidRPr="00E83073" w:rsidR="00A94923">
        <w:rPr>
          <w:rFonts w:ascii="Times New Roman" w:hAnsi="Times New Roman" w:eastAsia="Times New Roman" w:cs="Times New Roman"/>
          <w:sz w:val="24"/>
          <w:szCs w:val="24"/>
          <w:u w:val="single"/>
        </w:rPr>
        <w:t xml:space="preserve">  </w:t>
      </w:r>
    </w:p>
    <w:p w:rsidRPr="00E83073" w:rsidR="00CE2137" w:rsidP="00F36094" w:rsidRDefault="00CE2137" w14:paraId="321DDAC9" w14:textId="73802098">
      <w:pPr>
        <w:pStyle w:val="ListParagraph"/>
        <w:numPr>
          <w:ilvl w:val="1"/>
          <w:numId w:val="24"/>
        </w:numPr>
        <w:overflowPunct w:val="0"/>
        <w:spacing w:before="120" w:after="240"/>
        <w:rPr>
          <w:rFonts w:ascii="Times New Roman" w:hAnsi="Times New Roman"/>
        </w:rPr>
      </w:pPr>
      <w:bookmarkStart w:name="_Toc297042175" w:id="169"/>
      <w:bookmarkStart w:name="_Toc297043714" w:id="170"/>
      <w:bookmarkStart w:name="_Toc297044227" w:id="171"/>
      <w:r w:rsidRPr="00E83073">
        <w:rPr>
          <w:rFonts w:ascii="Times New Roman" w:hAnsi="Times New Roman"/>
        </w:rPr>
        <w:t>If all items of on-site construction are complete, the word “None”</w:t>
      </w:r>
      <w:r w:rsidR="00F447CD">
        <w:rPr>
          <w:rFonts w:ascii="Times New Roman" w:hAnsi="Times New Roman"/>
        </w:rPr>
        <w:t xml:space="preserve"> will appear</w:t>
      </w:r>
      <w:r w:rsidRPr="00E83073">
        <w:rPr>
          <w:rFonts w:ascii="Times New Roman" w:hAnsi="Times New Roman"/>
        </w:rPr>
        <w:t xml:space="preserve"> in the </w:t>
      </w:r>
      <w:r w:rsidRPr="00F447CD">
        <w:rPr>
          <w:rFonts w:ascii="Times New Roman" w:hAnsi="Times New Roman"/>
          <w:i/>
          <w:iCs/>
        </w:rPr>
        <w:t>Certificate of Mortgage Insurance</w:t>
      </w:r>
      <w:r w:rsidRPr="00E83073">
        <w:rPr>
          <w:rFonts w:ascii="Times New Roman" w:hAnsi="Times New Roman"/>
        </w:rPr>
        <w:t xml:space="preserve"> </w:t>
      </w:r>
      <w:r w:rsidR="00F447CD">
        <w:rPr>
          <w:rFonts w:ascii="Times New Roman" w:hAnsi="Times New Roman"/>
        </w:rPr>
        <w:t>(</w:t>
      </w:r>
      <w:r w:rsidRPr="00E83073">
        <w:rPr>
          <w:rFonts w:ascii="Times New Roman" w:hAnsi="Times New Roman"/>
        </w:rPr>
        <w:t>HUD-92403</w:t>
      </w:r>
      <w:r w:rsidR="00F447CD">
        <w:rPr>
          <w:rFonts w:ascii="Times New Roman" w:hAnsi="Times New Roman"/>
        </w:rPr>
        <w:t>)</w:t>
      </w:r>
      <w:r w:rsidRPr="00E83073">
        <w:rPr>
          <w:rFonts w:ascii="Times New Roman" w:hAnsi="Times New Roman"/>
        </w:rPr>
        <w:t>, in the space provided for the amount of the escrow deposit.</w:t>
      </w:r>
      <w:bookmarkEnd w:id="169"/>
      <w:bookmarkEnd w:id="170"/>
      <w:bookmarkEnd w:id="171"/>
      <w:r w:rsidRPr="00E83073">
        <w:rPr>
          <w:rFonts w:ascii="Times New Roman" w:hAnsi="Times New Roman"/>
        </w:rPr>
        <w:t xml:space="preserve"> </w:t>
      </w:r>
    </w:p>
    <w:p w:rsidRPr="00E83073" w:rsidR="00CE2137" w:rsidP="00F36094" w:rsidRDefault="00CE2137" w14:paraId="3E5F277D" w14:textId="156F5897">
      <w:pPr>
        <w:pStyle w:val="ListParagraph"/>
        <w:numPr>
          <w:ilvl w:val="1"/>
          <w:numId w:val="24"/>
        </w:numPr>
        <w:overflowPunct w:val="0"/>
        <w:spacing w:before="120" w:after="240"/>
        <w:rPr>
          <w:rFonts w:ascii="Times New Roman" w:hAnsi="Times New Roman"/>
        </w:rPr>
      </w:pPr>
      <w:bookmarkStart w:name="_Toc297042176" w:id="172"/>
      <w:bookmarkStart w:name="_Toc297043715" w:id="173"/>
      <w:bookmarkStart w:name="_Toc297044228" w:id="174"/>
      <w:r w:rsidRPr="00E83073">
        <w:rPr>
          <w:rFonts w:ascii="Times New Roman" w:hAnsi="Times New Roman"/>
        </w:rPr>
        <w:lastRenderedPageBreak/>
        <w:t xml:space="preserve">If there are incomplete items of on-site construction, an escrow deposit </w:t>
      </w:r>
      <w:r w:rsidR="00F447CD">
        <w:rPr>
          <w:rFonts w:ascii="Times New Roman" w:hAnsi="Times New Roman"/>
        </w:rPr>
        <w:t>will</w:t>
      </w:r>
      <w:r w:rsidR="00B84C4B">
        <w:rPr>
          <w:rFonts w:ascii="Times New Roman" w:hAnsi="Times New Roman"/>
        </w:rPr>
        <w:t xml:space="preserve"> be required unless otherwise determined by the RC Director</w:t>
      </w:r>
      <w:r w:rsidRPr="00E83073">
        <w:rPr>
          <w:rFonts w:ascii="Times New Roman" w:hAnsi="Times New Roman"/>
        </w:rPr>
        <w:t>, in accordance with</w:t>
      </w:r>
      <w:r w:rsidRPr="00E83073" w:rsidR="009E4C2A">
        <w:rPr>
          <w:rFonts w:ascii="Times New Roman" w:hAnsi="Times New Roman"/>
        </w:rPr>
        <w:t xml:space="preserve"> </w:t>
      </w:r>
      <w:r w:rsidRPr="00E83073" w:rsidR="00F640B0">
        <w:rPr>
          <w:rFonts w:ascii="Times New Roman" w:hAnsi="Times New Roman"/>
        </w:rPr>
        <w:t xml:space="preserve">the </w:t>
      </w:r>
      <w:r w:rsidRPr="00E83073">
        <w:rPr>
          <w:rFonts w:ascii="Times New Roman" w:hAnsi="Times New Roman"/>
          <w:i/>
        </w:rPr>
        <w:t>Escrow Agreement for Incomplete Construction</w:t>
      </w:r>
      <w:r w:rsidRPr="00E83073" w:rsidR="009E4C2A">
        <w:rPr>
          <w:rFonts w:ascii="Times New Roman" w:hAnsi="Times New Roman"/>
          <w:i/>
        </w:rPr>
        <w:t xml:space="preserve"> </w:t>
      </w:r>
      <w:r w:rsidRPr="00E83073" w:rsidR="009E4C2A">
        <w:rPr>
          <w:rFonts w:ascii="Times New Roman" w:hAnsi="Times New Roman"/>
        </w:rPr>
        <w:t>(HUD-92456M)</w:t>
      </w:r>
      <w:r w:rsidRPr="00E83073">
        <w:rPr>
          <w:rFonts w:ascii="Times New Roman" w:hAnsi="Times New Roman"/>
        </w:rPr>
        <w:t>.  In addition, an itemized list of incomplete</w:t>
      </w:r>
      <w:r w:rsidR="00F447CD">
        <w:rPr>
          <w:rFonts w:ascii="Times New Roman" w:hAnsi="Times New Roman"/>
        </w:rPr>
        <w:t xml:space="preserve"> construction</w:t>
      </w:r>
      <w:r w:rsidRPr="00E83073">
        <w:rPr>
          <w:rFonts w:ascii="Times New Roman" w:hAnsi="Times New Roman"/>
        </w:rPr>
        <w:t xml:space="preserve"> items must be attached to</w:t>
      </w:r>
      <w:r w:rsidRPr="00E83073" w:rsidR="00F640B0">
        <w:rPr>
          <w:rFonts w:ascii="Times New Roman" w:hAnsi="Times New Roman"/>
        </w:rPr>
        <w:t xml:space="preserve"> the</w:t>
      </w:r>
      <w:r w:rsidRPr="00E83073">
        <w:rPr>
          <w:rFonts w:ascii="Times New Roman" w:hAnsi="Times New Roman"/>
        </w:rPr>
        <w:t xml:space="preserve"> </w:t>
      </w:r>
      <w:r w:rsidRPr="00E83073" w:rsidR="0087375D">
        <w:rPr>
          <w:rFonts w:ascii="Times New Roman" w:hAnsi="Times New Roman"/>
          <w:i/>
        </w:rPr>
        <w:t xml:space="preserve">Escrow Agreement for Incomplete Construction </w:t>
      </w:r>
      <w:r w:rsidRPr="00E83073">
        <w:rPr>
          <w:rFonts w:ascii="Times New Roman" w:hAnsi="Times New Roman"/>
        </w:rPr>
        <w:t>and</w:t>
      </w:r>
      <w:r w:rsidRPr="00E83073" w:rsidR="00F640B0">
        <w:rPr>
          <w:rFonts w:ascii="Times New Roman" w:hAnsi="Times New Roman"/>
        </w:rPr>
        <w:t xml:space="preserve"> the</w:t>
      </w:r>
      <w:r w:rsidRPr="00E83073">
        <w:rPr>
          <w:rFonts w:ascii="Times New Roman" w:hAnsi="Times New Roman"/>
        </w:rPr>
        <w:t xml:space="preserve"> </w:t>
      </w:r>
      <w:r w:rsidRPr="00E83073" w:rsidR="00441A23">
        <w:rPr>
          <w:rFonts w:ascii="Times New Roman" w:hAnsi="Times New Roman"/>
          <w:i/>
        </w:rPr>
        <w:t>Application for Insurance of Advance of Mortgage Proceeds</w:t>
      </w:r>
      <w:r w:rsidRPr="00E83073">
        <w:rPr>
          <w:rFonts w:ascii="Times New Roman" w:hAnsi="Times New Roman"/>
        </w:rPr>
        <w:t xml:space="preserve">. </w:t>
      </w:r>
      <w:r w:rsidRPr="00E83073" w:rsidR="00D36D4B">
        <w:rPr>
          <w:rFonts w:ascii="Times New Roman" w:hAnsi="Times New Roman"/>
        </w:rPr>
        <w:t xml:space="preserve"> </w:t>
      </w:r>
      <w:r w:rsidRPr="00E83073">
        <w:rPr>
          <w:rFonts w:ascii="Times New Roman" w:hAnsi="Times New Roman"/>
        </w:rPr>
        <w:t>The amount of the escrow deposit required for completion of incomplete items must be typed into the Certificate of Mortgage Insurance portion of form HUD-92403 in the space provided.</w:t>
      </w:r>
      <w:bookmarkEnd w:id="172"/>
      <w:bookmarkEnd w:id="173"/>
      <w:bookmarkEnd w:id="174"/>
      <w:r w:rsidRPr="00E83073">
        <w:rPr>
          <w:rFonts w:ascii="Times New Roman" w:hAnsi="Times New Roman"/>
        </w:rPr>
        <w:t xml:space="preserve">  </w:t>
      </w:r>
      <w:bookmarkStart w:name="_Toc297042177" w:id="175"/>
      <w:bookmarkStart w:name="_Toc297043716" w:id="176"/>
      <w:bookmarkStart w:name="_Toc297044229" w:id="177"/>
    </w:p>
    <w:p w:rsidRPr="00E83073" w:rsidR="00CE2137" w:rsidP="00F36094" w:rsidRDefault="005808D8" w14:paraId="637AB169" w14:textId="16B4E5BE">
      <w:pPr>
        <w:pStyle w:val="ListParagraph"/>
        <w:numPr>
          <w:ilvl w:val="1"/>
          <w:numId w:val="24"/>
        </w:numPr>
        <w:overflowPunct w:val="0"/>
        <w:spacing w:before="120" w:after="240"/>
        <w:rPr>
          <w:rFonts w:ascii="Times New Roman" w:hAnsi="Times New Roman"/>
        </w:rPr>
      </w:pPr>
      <w:r>
        <w:rPr>
          <w:rFonts w:ascii="Times New Roman" w:hAnsi="Times New Roman"/>
        </w:rPr>
        <w:t>On or before Final Closing, t</w:t>
      </w:r>
      <w:r w:rsidRPr="00E83073" w:rsidR="00CE2137">
        <w:rPr>
          <w:rFonts w:ascii="Times New Roman" w:hAnsi="Times New Roman"/>
        </w:rPr>
        <w:t xml:space="preserve">he RC Director will deliver </w:t>
      </w:r>
      <w:r>
        <w:rPr>
          <w:rFonts w:ascii="Times New Roman" w:hAnsi="Times New Roman"/>
        </w:rPr>
        <w:t>one</w:t>
      </w:r>
      <w:r w:rsidRPr="00E83073" w:rsidR="00CE2137">
        <w:rPr>
          <w:rFonts w:ascii="Times New Roman" w:hAnsi="Times New Roman"/>
        </w:rPr>
        <w:t xml:space="preserve"> executed original</w:t>
      </w:r>
      <w:r>
        <w:rPr>
          <w:rFonts w:ascii="Times New Roman" w:hAnsi="Times New Roman"/>
        </w:rPr>
        <w:t xml:space="preserve"> </w:t>
      </w:r>
      <w:r w:rsidRPr="00E83073" w:rsidR="00CE2137">
        <w:rPr>
          <w:rFonts w:ascii="Times New Roman" w:hAnsi="Times New Roman"/>
        </w:rPr>
        <w:t>of</w:t>
      </w:r>
      <w:r w:rsidRPr="00E83073" w:rsidR="00F640B0">
        <w:rPr>
          <w:rFonts w:ascii="Times New Roman" w:hAnsi="Times New Roman"/>
        </w:rPr>
        <w:t xml:space="preserve"> the</w:t>
      </w:r>
      <w:r w:rsidRPr="00E83073" w:rsidR="00CE2137">
        <w:rPr>
          <w:rFonts w:ascii="Times New Roman" w:hAnsi="Times New Roman"/>
        </w:rPr>
        <w:t xml:space="preserve"> </w:t>
      </w:r>
      <w:r w:rsidRPr="00E83073" w:rsidR="00CE2137">
        <w:rPr>
          <w:rFonts w:ascii="Times New Roman" w:hAnsi="Times New Roman"/>
          <w:i/>
          <w:iCs/>
        </w:rPr>
        <w:t>Application for Insurance of Advance of Mortgage Proceeds</w:t>
      </w:r>
      <w:r w:rsidRPr="00E83073" w:rsidR="00CE2137">
        <w:rPr>
          <w:rFonts w:ascii="Times New Roman" w:hAnsi="Times New Roman"/>
        </w:rPr>
        <w:t xml:space="preserve"> to </w:t>
      </w:r>
      <w:r>
        <w:rPr>
          <w:rFonts w:ascii="Times New Roman" w:hAnsi="Times New Roman"/>
        </w:rPr>
        <w:t xml:space="preserve">the HUD Closing Attorney for inclusion in the Washington Docket, one copy for the attorney docket, and any remaining duplicate or original copies to the </w:t>
      </w:r>
      <w:r w:rsidRPr="00E83073" w:rsidR="00CE2137">
        <w:rPr>
          <w:rFonts w:ascii="Times New Roman" w:hAnsi="Times New Roman"/>
        </w:rPr>
        <w:t>Lende</w:t>
      </w:r>
      <w:r>
        <w:rPr>
          <w:rFonts w:ascii="Times New Roman" w:hAnsi="Times New Roman"/>
        </w:rPr>
        <w:t>r</w:t>
      </w:r>
      <w:r w:rsidRPr="00E83073" w:rsidR="00CE2137">
        <w:rPr>
          <w:rFonts w:ascii="Times New Roman" w:hAnsi="Times New Roman"/>
        </w:rPr>
        <w:t xml:space="preserve">, </w:t>
      </w:r>
      <w:r>
        <w:rPr>
          <w:rFonts w:ascii="Times New Roman" w:hAnsi="Times New Roman"/>
        </w:rPr>
        <w:t>each including any</w:t>
      </w:r>
      <w:r w:rsidRPr="00E83073" w:rsidR="00CE2137">
        <w:rPr>
          <w:rFonts w:ascii="Times New Roman" w:hAnsi="Times New Roman"/>
        </w:rPr>
        <w:t xml:space="preserve"> attachment</w:t>
      </w:r>
      <w:r>
        <w:rPr>
          <w:rFonts w:ascii="Times New Roman" w:hAnsi="Times New Roman"/>
        </w:rPr>
        <w:t xml:space="preserve"> listing </w:t>
      </w:r>
      <w:r w:rsidRPr="00E83073" w:rsidR="00CE2137">
        <w:rPr>
          <w:rFonts w:ascii="Times New Roman" w:hAnsi="Times New Roman"/>
        </w:rPr>
        <w:t xml:space="preserve">incomplete items.  </w:t>
      </w:r>
      <w:r>
        <w:rPr>
          <w:rFonts w:ascii="Times New Roman" w:hAnsi="Times New Roman"/>
        </w:rPr>
        <w:t>The RC Director will retain at least one</w:t>
      </w:r>
      <w:r w:rsidRPr="00E83073" w:rsidR="00CE2137">
        <w:rPr>
          <w:rFonts w:ascii="Times New Roman" w:hAnsi="Times New Roman"/>
        </w:rPr>
        <w:t xml:space="preserve"> copy </w:t>
      </w:r>
      <w:r>
        <w:rPr>
          <w:rFonts w:ascii="Times New Roman" w:hAnsi="Times New Roman"/>
        </w:rPr>
        <w:t xml:space="preserve">of the </w:t>
      </w:r>
      <w:r w:rsidRPr="00E83073">
        <w:rPr>
          <w:rFonts w:ascii="Times New Roman" w:hAnsi="Times New Roman"/>
          <w:i/>
          <w:iCs/>
        </w:rPr>
        <w:t>Application for Insurance of Advance of Mortgage Proceeds</w:t>
      </w:r>
      <w:r>
        <w:rPr>
          <w:rFonts w:ascii="Times New Roman" w:hAnsi="Times New Roman"/>
          <w:i/>
          <w:iCs/>
        </w:rPr>
        <w:t xml:space="preserve"> </w:t>
      </w:r>
      <w:r>
        <w:rPr>
          <w:rFonts w:ascii="Times New Roman" w:hAnsi="Times New Roman"/>
        </w:rPr>
        <w:t>for its records</w:t>
      </w:r>
      <w:r w:rsidRPr="00E83073" w:rsidR="00CE2137">
        <w:rPr>
          <w:rFonts w:ascii="Times New Roman" w:hAnsi="Times New Roman"/>
        </w:rPr>
        <w:t>.</w:t>
      </w:r>
      <w:bookmarkEnd w:id="175"/>
      <w:bookmarkEnd w:id="176"/>
      <w:bookmarkEnd w:id="177"/>
      <w:r w:rsidRPr="00E83073" w:rsidR="00CE2137">
        <w:rPr>
          <w:rFonts w:ascii="Times New Roman" w:hAnsi="Times New Roman"/>
        </w:rPr>
        <w:t xml:space="preserve">  </w:t>
      </w:r>
    </w:p>
    <w:p w:rsidRPr="00E83073" w:rsidR="006C3909" w:rsidP="00764929" w:rsidRDefault="00330DC9" w14:paraId="40E35E33" w14:textId="0349704E">
      <w:pPr>
        <w:pStyle w:val="Heading2"/>
      </w:pPr>
      <w:bookmarkStart w:name="_Toc22301056" w:id="178"/>
      <w:bookmarkStart w:name="_Toc29307243" w:id="179"/>
      <w:bookmarkStart w:name="_Toc23337967" w:id="180"/>
      <w:bookmarkStart w:name="_Toc34996192" w:id="181"/>
      <w:r w:rsidRPr="00E83073">
        <w:rPr>
          <w:bCs/>
        </w:rPr>
        <w:t>19.1.</w:t>
      </w:r>
      <w:r w:rsidRPr="00E83073" w:rsidR="006A31A6">
        <w:rPr>
          <w:bCs/>
        </w:rPr>
        <w:t>1</w:t>
      </w:r>
      <w:r w:rsidRPr="00E83073" w:rsidR="008B53D6">
        <w:rPr>
          <w:bCs/>
        </w:rPr>
        <w:t>2</w:t>
      </w:r>
      <w:r w:rsidRPr="00E83073" w:rsidR="00764929">
        <w:rPr>
          <w:bCs/>
        </w:rPr>
        <w:tab/>
      </w:r>
      <w:r w:rsidRPr="00E83073" w:rsidR="006C3909">
        <w:t xml:space="preserve">Final Closings when </w:t>
      </w:r>
      <w:r w:rsidRPr="00E83073" w:rsidR="00E57731">
        <w:t xml:space="preserve">Borrower </w:t>
      </w:r>
      <w:r w:rsidRPr="00E83073" w:rsidR="006C3909">
        <w:t xml:space="preserve">and </w:t>
      </w:r>
      <w:r w:rsidRPr="00E83073" w:rsidR="00E57731">
        <w:t xml:space="preserve">General </w:t>
      </w:r>
      <w:r w:rsidRPr="00E83073" w:rsidR="006C3909">
        <w:t>Contractor are in Dispute</w:t>
      </w:r>
      <w:bookmarkEnd w:id="157"/>
      <w:bookmarkEnd w:id="158"/>
      <w:bookmarkEnd w:id="178"/>
      <w:bookmarkEnd w:id="179"/>
      <w:bookmarkEnd w:id="180"/>
      <w:bookmarkEnd w:id="181"/>
    </w:p>
    <w:p w:rsidRPr="00E83073" w:rsidR="00220242" w:rsidP="00F36094" w:rsidRDefault="006C3909" w14:paraId="629FFEAF" w14:textId="77777777">
      <w:pPr>
        <w:widowControl w:val="0"/>
        <w:numPr>
          <w:ilvl w:val="0"/>
          <w:numId w:val="25"/>
        </w:numPr>
        <w:overflowPunct w:val="0"/>
        <w:autoSpaceDE w:val="0"/>
        <w:autoSpaceDN w:val="0"/>
        <w:adjustRightInd w:val="0"/>
        <w:spacing w:after="120" w:line="240" w:lineRule="auto"/>
        <w:textAlignment w:val="baseline"/>
        <w:outlineLvl w:val="2"/>
        <w:rPr>
          <w:rFonts w:ascii="Times New Roman" w:hAnsi="Times New Roman" w:eastAsia="Times New Roman" w:cs="Times New Roman"/>
          <w:sz w:val="24"/>
          <w:szCs w:val="24"/>
          <w:u w:val="single"/>
        </w:rPr>
      </w:pPr>
      <w:bookmarkStart w:name="_Toc297042182" w:id="182"/>
      <w:bookmarkStart w:name="_Toc297043721" w:id="183"/>
      <w:bookmarkStart w:name="_Toc297044234" w:id="184"/>
      <w:r w:rsidRPr="00E83073">
        <w:rPr>
          <w:rFonts w:ascii="Times New Roman" w:hAnsi="Times New Roman" w:eastAsia="Times New Roman" w:cs="Times New Roman"/>
          <w:i/>
          <w:sz w:val="24"/>
          <w:szCs w:val="24"/>
          <w:u w:val="single"/>
        </w:rPr>
        <w:t>Disputes</w:t>
      </w:r>
      <w:r w:rsidRPr="00E83073">
        <w:rPr>
          <w:rFonts w:ascii="Times New Roman" w:hAnsi="Times New Roman" w:eastAsia="Times New Roman" w:cs="Times New Roman"/>
          <w:sz w:val="24"/>
          <w:szCs w:val="24"/>
        </w:rPr>
        <w:t xml:space="preserve">.  Occasionally, Borrower and </w:t>
      </w:r>
      <w:r w:rsidRPr="00E83073" w:rsidR="00E57731">
        <w:rPr>
          <w:rFonts w:ascii="Times New Roman" w:hAnsi="Times New Roman" w:eastAsia="Times New Roman" w:cs="Times New Roman"/>
          <w:sz w:val="24"/>
          <w:szCs w:val="24"/>
        </w:rPr>
        <w:t xml:space="preserve">General </w:t>
      </w:r>
      <w:r w:rsidRPr="00E83073">
        <w:rPr>
          <w:rFonts w:ascii="Times New Roman" w:hAnsi="Times New Roman" w:eastAsia="Times New Roman" w:cs="Times New Roman"/>
          <w:sz w:val="24"/>
          <w:szCs w:val="24"/>
        </w:rPr>
        <w:t xml:space="preserve">Contractor dispute change orders, the quality or cost of completed construction work, or other matters related to project completion or payment.  These disputes can delay </w:t>
      </w:r>
      <w:r w:rsidRPr="00E83073" w:rsidR="00866165">
        <w:rPr>
          <w:rFonts w:ascii="Times New Roman" w:hAnsi="Times New Roman" w:eastAsia="Times New Roman" w:cs="Times New Roman"/>
          <w:sz w:val="24"/>
          <w:szCs w:val="24"/>
        </w:rPr>
        <w:t>F</w:t>
      </w:r>
      <w:r w:rsidRPr="00E83073">
        <w:rPr>
          <w:rFonts w:ascii="Times New Roman" w:hAnsi="Times New Roman" w:eastAsia="Times New Roman" w:cs="Times New Roman"/>
          <w:sz w:val="24"/>
          <w:szCs w:val="24"/>
        </w:rPr>
        <w:t xml:space="preserve">inal </w:t>
      </w:r>
      <w:r w:rsidRPr="00E83073" w:rsidR="00866165">
        <w:rPr>
          <w:rFonts w:ascii="Times New Roman" w:hAnsi="Times New Roman" w:eastAsia="Times New Roman" w:cs="Times New Roman"/>
          <w:sz w:val="24"/>
          <w:szCs w:val="24"/>
        </w:rPr>
        <w:t>C</w:t>
      </w:r>
      <w:r w:rsidRPr="00E83073">
        <w:rPr>
          <w:rFonts w:ascii="Times New Roman" w:hAnsi="Times New Roman" w:eastAsia="Times New Roman" w:cs="Times New Roman"/>
          <w:sz w:val="24"/>
          <w:szCs w:val="24"/>
        </w:rPr>
        <w:t xml:space="preserve">losing if the Contractor is unwilling to complete all of the required forms and provide required documentation of project costs and completion.  If Borrower and Contractor enter into mediation, litigation, or both, the delay may be extensive.  HUD’s expectation is that the Lender and Borrower will engage in a good faith effort to resolve disputes with the Contractor prior to requesting </w:t>
      </w:r>
      <w:r w:rsidRPr="00E83073" w:rsidR="00D36D4B">
        <w:rPr>
          <w:rFonts w:ascii="Times New Roman" w:hAnsi="Times New Roman" w:eastAsia="Times New Roman" w:cs="Times New Roman"/>
          <w:sz w:val="24"/>
          <w:szCs w:val="24"/>
        </w:rPr>
        <w:t>F</w:t>
      </w:r>
      <w:r w:rsidRPr="00E83073">
        <w:rPr>
          <w:rFonts w:ascii="Times New Roman" w:hAnsi="Times New Roman" w:eastAsia="Times New Roman" w:cs="Times New Roman"/>
          <w:sz w:val="24"/>
          <w:szCs w:val="24"/>
        </w:rPr>
        <w:t xml:space="preserve">inal </w:t>
      </w:r>
      <w:r w:rsidRPr="00E83073" w:rsidR="00D36D4B">
        <w:rPr>
          <w:rFonts w:ascii="Times New Roman" w:hAnsi="Times New Roman" w:eastAsia="Times New Roman" w:cs="Times New Roman"/>
          <w:sz w:val="24"/>
          <w:szCs w:val="24"/>
        </w:rPr>
        <w:t>E</w:t>
      </w:r>
      <w:r w:rsidRPr="00E83073">
        <w:rPr>
          <w:rFonts w:ascii="Times New Roman" w:hAnsi="Times New Roman" w:eastAsia="Times New Roman" w:cs="Times New Roman"/>
          <w:sz w:val="24"/>
          <w:szCs w:val="24"/>
        </w:rPr>
        <w:t xml:space="preserve">ndorsement.  </w:t>
      </w:r>
    </w:p>
    <w:p w:rsidRPr="00E83073" w:rsidR="006C3909" w:rsidP="00220242" w:rsidRDefault="006C3909" w14:paraId="6B73AF9B" w14:textId="5826C6A8">
      <w:pPr>
        <w:widowControl w:val="0"/>
        <w:overflowPunct w:val="0"/>
        <w:autoSpaceDE w:val="0"/>
        <w:autoSpaceDN w:val="0"/>
        <w:adjustRightInd w:val="0"/>
        <w:spacing w:after="120" w:line="240" w:lineRule="auto"/>
        <w:ind w:left="360"/>
        <w:textAlignment w:val="baseline"/>
        <w:outlineLvl w:val="2"/>
        <w:rPr>
          <w:rFonts w:ascii="Times New Roman" w:hAnsi="Times New Roman" w:eastAsia="Times New Roman" w:cs="Times New Roman"/>
          <w:sz w:val="24"/>
          <w:szCs w:val="24"/>
          <w:u w:val="single"/>
        </w:rPr>
      </w:pPr>
      <w:r w:rsidRPr="00E83073">
        <w:rPr>
          <w:rFonts w:ascii="Times New Roman" w:hAnsi="Times New Roman" w:eastAsia="Times New Roman" w:cs="Times New Roman"/>
          <w:sz w:val="24"/>
          <w:szCs w:val="24"/>
        </w:rPr>
        <w:t xml:space="preserve">However, if a dispute remains unresolved and results in extension fees or other hardship (e.g., Lenders need to convert the underlying financing of the mortgage </w:t>
      </w:r>
      <w:r w:rsidRPr="00E83073" w:rsidR="006E34EC">
        <w:rPr>
          <w:rFonts w:ascii="Times New Roman" w:hAnsi="Times New Roman" w:eastAsia="Times New Roman" w:cs="Times New Roman"/>
          <w:sz w:val="24"/>
          <w:szCs w:val="24"/>
        </w:rPr>
        <w:t>L</w:t>
      </w:r>
      <w:r w:rsidRPr="00E83073">
        <w:rPr>
          <w:rFonts w:ascii="Times New Roman" w:hAnsi="Times New Roman" w:eastAsia="Times New Roman" w:cs="Times New Roman"/>
          <w:sz w:val="24"/>
          <w:szCs w:val="24"/>
        </w:rPr>
        <w:t xml:space="preserve">oan to permanent status), the Lender may request that HUD proceed to </w:t>
      </w:r>
      <w:r w:rsidRPr="00E83073" w:rsidR="00866165">
        <w:rPr>
          <w:rFonts w:ascii="Times New Roman" w:hAnsi="Times New Roman" w:eastAsia="Times New Roman" w:cs="Times New Roman"/>
          <w:sz w:val="24"/>
          <w:szCs w:val="24"/>
        </w:rPr>
        <w:t>F</w:t>
      </w:r>
      <w:r w:rsidRPr="00E83073">
        <w:rPr>
          <w:rFonts w:ascii="Times New Roman" w:hAnsi="Times New Roman" w:eastAsia="Times New Roman" w:cs="Times New Roman"/>
          <w:sz w:val="24"/>
          <w:szCs w:val="24"/>
        </w:rPr>
        <w:t xml:space="preserve">inal </w:t>
      </w:r>
      <w:r w:rsidRPr="00E83073" w:rsidR="00866165">
        <w:rPr>
          <w:rFonts w:ascii="Times New Roman" w:hAnsi="Times New Roman" w:eastAsia="Times New Roman" w:cs="Times New Roman"/>
          <w:sz w:val="24"/>
          <w:szCs w:val="24"/>
        </w:rPr>
        <w:t>C</w:t>
      </w:r>
      <w:r w:rsidRPr="00E83073">
        <w:rPr>
          <w:rFonts w:ascii="Times New Roman" w:hAnsi="Times New Roman" w:eastAsia="Times New Roman" w:cs="Times New Roman"/>
          <w:sz w:val="24"/>
          <w:szCs w:val="24"/>
        </w:rPr>
        <w:t>losing while the dispute is pending.  HUD will consider such requests on a case-by-case basis as outlined in this Section 19.1.1</w:t>
      </w:r>
      <w:r w:rsidRPr="00E83073" w:rsidR="00621BD7">
        <w:rPr>
          <w:rFonts w:ascii="Times New Roman" w:hAnsi="Times New Roman" w:eastAsia="Times New Roman" w:cs="Times New Roman"/>
          <w:sz w:val="24"/>
          <w:szCs w:val="24"/>
        </w:rPr>
        <w:t>2</w:t>
      </w:r>
      <w:r w:rsidRPr="00E83073">
        <w:rPr>
          <w:rFonts w:ascii="Times New Roman" w:hAnsi="Times New Roman" w:eastAsia="Times New Roman" w:cs="Times New Roman"/>
          <w:sz w:val="24"/>
          <w:szCs w:val="24"/>
        </w:rPr>
        <w:t xml:space="preserve">.  </w:t>
      </w:r>
      <w:bookmarkEnd w:id="182"/>
      <w:bookmarkEnd w:id="183"/>
      <w:bookmarkEnd w:id="184"/>
      <w:r w:rsidRPr="00E83073">
        <w:rPr>
          <w:rFonts w:ascii="Times New Roman" w:hAnsi="Times New Roman" w:eastAsia="Times New Roman" w:cs="Times New Roman"/>
          <w:sz w:val="24"/>
          <w:szCs w:val="24"/>
        </w:rPr>
        <w:t xml:space="preserve">HUD’s priority in evaluating these requests is to ensure that </w:t>
      </w:r>
      <w:r w:rsidRPr="00E83073" w:rsidR="00621BD7">
        <w:rPr>
          <w:rFonts w:ascii="Times New Roman" w:hAnsi="Times New Roman" w:eastAsia="Times New Roman" w:cs="Times New Roman"/>
          <w:sz w:val="24"/>
          <w:szCs w:val="24"/>
        </w:rPr>
        <w:t>F</w:t>
      </w:r>
      <w:r w:rsidRPr="00E83073">
        <w:rPr>
          <w:rFonts w:ascii="Times New Roman" w:hAnsi="Times New Roman" w:eastAsia="Times New Roman" w:cs="Times New Roman"/>
          <w:sz w:val="24"/>
          <w:szCs w:val="24"/>
        </w:rPr>
        <w:t xml:space="preserve">inal </w:t>
      </w:r>
      <w:r w:rsidRPr="00E83073" w:rsidR="00621BD7">
        <w:rPr>
          <w:rFonts w:ascii="Times New Roman" w:hAnsi="Times New Roman" w:eastAsia="Times New Roman" w:cs="Times New Roman"/>
          <w:sz w:val="24"/>
          <w:szCs w:val="24"/>
        </w:rPr>
        <w:t>E</w:t>
      </w:r>
      <w:r w:rsidRPr="00E83073">
        <w:rPr>
          <w:rFonts w:ascii="Times New Roman" w:hAnsi="Times New Roman" w:eastAsia="Times New Roman" w:cs="Times New Roman"/>
          <w:sz w:val="24"/>
          <w:szCs w:val="24"/>
        </w:rPr>
        <w:t>ndorsement is statutorily and regulatorily compliant, that the construction of the Project is satisfactory, and that sufficient funds are made available to cover potential liabilities of the Borrower thereby mitigating significant risk to (a) the Project (</w:t>
      </w:r>
      <w:r w:rsidRPr="00E83073">
        <w:rPr>
          <w:rFonts w:ascii="Times New Roman" w:hAnsi="Times New Roman" w:eastAsia="Times New Roman" w:cs="Times New Roman"/>
          <w:i/>
          <w:iCs/>
          <w:sz w:val="24"/>
          <w:szCs w:val="24"/>
        </w:rPr>
        <w:t>e.g.</w:t>
      </w:r>
      <w:r w:rsidRPr="00E83073">
        <w:rPr>
          <w:rFonts w:ascii="Times New Roman" w:hAnsi="Times New Roman" w:eastAsia="Times New Roman" w:cs="Times New Roman"/>
          <w:sz w:val="24"/>
          <w:szCs w:val="24"/>
        </w:rPr>
        <w:t xml:space="preserve">, mechanic’s liens) and (b) the viability of the FHA-insured </w:t>
      </w:r>
      <w:r w:rsidRPr="00E83073" w:rsidR="006E34EC">
        <w:rPr>
          <w:rFonts w:ascii="Times New Roman" w:hAnsi="Times New Roman" w:eastAsia="Times New Roman" w:cs="Times New Roman"/>
          <w:sz w:val="24"/>
          <w:szCs w:val="24"/>
        </w:rPr>
        <w:t>L</w:t>
      </w:r>
      <w:r w:rsidRPr="00E83073">
        <w:rPr>
          <w:rFonts w:ascii="Times New Roman" w:hAnsi="Times New Roman" w:eastAsia="Times New Roman" w:cs="Times New Roman"/>
          <w:sz w:val="24"/>
          <w:szCs w:val="24"/>
        </w:rPr>
        <w:t xml:space="preserve">oan. </w:t>
      </w:r>
      <w:bookmarkStart w:name="_Toc297042188" w:id="185"/>
      <w:bookmarkStart w:name="_Toc297043727" w:id="186"/>
      <w:bookmarkStart w:name="_Toc297044240" w:id="187"/>
    </w:p>
    <w:p w:rsidRPr="00E83073" w:rsidR="006C3909" w:rsidP="00F36094" w:rsidRDefault="006C3909" w14:paraId="5024B77B" w14:textId="0BD578BC">
      <w:pPr>
        <w:widowControl w:val="0"/>
        <w:numPr>
          <w:ilvl w:val="0"/>
          <w:numId w:val="25"/>
        </w:numPr>
        <w:overflowPunct w:val="0"/>
        <w:autoSpaceDE w:val="0"/>
        <w:autoSpaceDN w:val="0"/>
        <w:adjustRightInd w:val="0"/>
        <w:spacing w:after="120" w:line="240" w:lineRule="auto"/>
        <w:textAlignment w:val="baseline"/>
        <w:outlineLvl w:val="2"/>
        <w:rPr>
          <w:rFonts w:ascii="Times New Roman" w:hAnsi="Times New Roman" w:eastAsia="Times New Roman" w:cs="Times New Roman"/>
          <w:sz w:val="24"/>
          <w:szCs w:val="24"/>
        </w:rPr>
      </w:pPr>
      <w:r w:rsidRPr="00E83073">
        <w:rPr>
          <w:rFonts w:ascii="Times New Roman" w:hAnsi="Times New Roman" w:eastAsia="Times New Roman" w:cs="Times New Roman"/>
          <w:sz w:val="24"/>
          <w:szCs w:val="24"/>
          <w:u w:val="single"/>
        </w:rPr>
        <w:t>Relevant Issues for HUD’s Consideration</w:t>
      </w:r>
      <w:r w:rsidRPr="00E83073">
        <w:rPr>
          <w:rFonts w:ascii="Times New Roman" w:hAnsi="Times New Roman" w:eastAsia="Times New Roman" w:cs="Times New Roman"/>
          <w:sz w:val="24"/>
          <w:szCs w:val="24"/>
        </w:rPr>
        <w:t xml:space="preserve">.  The RC Director, in consultation with the HUD Closing Attorney, will consider the following factors related to a Lender’s request to proceed to </w:t>
      </w:r>
      <w:r w:rsidRPr="00E83073" w:rsidR="00621BD7">
        <w:rPr>
          <w:rFonts w:ascii="Times New Roman" w:hAnsi="Times New Roman" w:eastAsia="Times New Roman" w:cs="Times New Roman"/>
          <w:sz w:val="24"/>
          <w:szCs w:val="24"/>
        </w:rPr>
        <w:t>F</w:t>
      </w:r>
      <w:r w:rsidRPr="00E83073">
        <w:rPr>
          <w:rFonts w:ascii="Times New Roman" w:hAnsi="Times New Roman" w:eastAsia="Times New Roman" w:cs="Times New Roman"/>
          <w:sz w:val="24"/>
          <w:szCs w:val="24"/>
        </w:rPr>
        <w:t xml:space="preserve">inal </w:t>
      </w:r>
      <w:r w:rsidRPr="00E83073" w:rsidR="00621BD7">
        <w:rPr>
          <w:rFonts w:ascii="Times New Roman" w:hAnsi="Times New Roman" w:eastAsia="Times New Roman" w:cs="Times New Roman"/>
          <w:sz w:val="24"/>
          <w:szCs w:val="24"/>
        </w:rPr>
        <w:t>E</w:t>
      </w:r>
      <w:r w:rsidRPr="00E83073">
        <w:rPr>
          <w:rFonts w:ascii="Times New Roman" w:hAnsi="Times New Roman" w:eastAsia="Times New Roman" w:cs="Times New Roman"/>
          <w:sz w:val="24"/>
          <w:szCs w:val="24"/>
        </w:rPr>
        <w:t>ndorsement without full participation of the Contractor, in addition to any other matters deemed necessary by the HUD Closing Attorney or the RC Director:</w:t>
      </w:r>
      <w:bookmarkEnd w:id="185"/>
      <w:bookmarkEnd w:id="186"/>
      <w:bookmarkEnd w:id="187"/>
    </w:p>
    <w:p w:rsidRPr="00E83073" w:rsidR="006C3909" w:rsidP="00F36094" w:rsidRDefault="006C3909" w14:paraId="2B9FD25C" w14:textId="2E3970D1">
      <w:pPr>
        <w:pStyle w:val="ListParagraph"/>
        <w:numPr>
          <w:ilvl w:val="1"/>
          <w:numId w:val="26"/>
        </w:numPr>
        <w:overflowPunct w:val="0"/>
        <w:spacing w:before="120" w:after="240"/>
        <w:rPr>
          <w:rFonts w:ascii="Times New Roman" w:hAnsi="Times New Roman"/>
        </w:rPr>
      </w:pPr>
      <w:r w:rsidRPr="00E83073">
        <w:rPr>
          <w:rFonts w:ascii="Times New Roman" w:hAnsi="Times New Roman"/>
          <w:i/>
          <w:iCs/>
        </w:rPr>
        <w:t>Has cost certification been completed?</w:t>
      </w:r>
      <w:r w:rsidRPr="00E83073">
        <w:rPr>
          <w:rFonts w:ascii="Times New Roman" w:hAnsi="Times New Roman"/>
        </w:rPr>
        <w:t xml:space="preserve">  When cost certification is required, HUD will not proceed to </w:t>
      </w:r>
      <w:r w:rsidRPr="00E83073" w:rsidR="0076706C">
        <w:rPr>
          <w:rFonts w:ascii="Times New Roman" w:hAnsi="Times New Roman"/>
        </w:rPr>
        <w:t>Final Endorsement</w:t>
      </w:r>
      <w:r w:rsidRPr="00E83073">
        <w:rPr>
          <w:rFonts w:ascii="Times New Roman" w:hAnsi="Times New Roman"/>
        </w:rPr>
        <w:t xml:space="preserve"> without Borrower’s completion of the </w:t>
      </w:r>
      <w:r w:rsidRPr="00E83073">
        <w:rPr>
          <w:rFonts w:ascii="Times New Roman" w:hAnsi="Times New Roman"/>
          <w:i/>
          <w:iCs/>
        </w:rPr>
        <w:t>Mortgagor’s Certificate of Actual Cost</w:t>
      </w:r>
      <w:r w:rsidRPr="00E83073">
        <w:rPr>
          <w:rFonts w:ascii="Times New Roman" w:hAnsi="Times New Roman"/>
        </w:rPr>
        <w:t xml:space="preserve"> (HUD-92330).  </w:t>
      </w:r>
      <w:r w:rsidRPr="00E83073">
        <w:rPr>
          <w:rFonts w:ascii="Times New Roman" w:hAnsi="Times New Roman"/>
          <w:i/>
          <w:iCs/>
        </w:rPr>
        <w:t xml:space="preserve">See </w:t>
      </w:r>
      <w:r w:rsidRPr="00E83073">
        <w:rPr>
          <w:rFonts w:ascii="Times New Roman" w:hAnsi="Times New Roman"/>
        </w:rPr>
        <w:t xml:space="preserve">Chapter 13 for HUD’s requirements for </w:t>
      </w:r>
      <w:r w:rsidRPr="00E83073">
        <w:rPr>
          <w:rFonts w:ascii="Times New Roman" w:hAnsi="Times New Roman"/>
        </w:rPr>
        <w:lastRenderedPageBreak/>
        <w:t>cost certification.</w:t>
      </w:r>
    </w:p>
    <w:p w:rsidRPr="00E83073" w:rsidR="006C3909" w:rsidP="00F36094" w:rsidRDefault="006C3909" w14:paraId="2D55E3BF" w14:textId="6CA9CECD">
      <w:pPr>
        <w:pStyle w:val="ListParagraph"/>
        <w:numPr>
          <w:ilvl w:val="2"/>
          <w:numId w:val="26"/>
        </w:numPr>
        <w:overflowPunct w:val="0"/>
        <w:spacing w:before="120" w:after="240"/>
        <w:rPr>
          <w:rFonts w:ascii="Times New Roman" w:hAnsi="Times New Roman"/>
        </w:rPr>
      </w:pPr>
      <w:r w:rsidRPr="00E83073">
        <w:rPr>
          <w:rFonts w:ascii="Times New Roman" w:hAnsi="Times New Roman"/>
        </w:rPr>
        <w:t xml:space="preserve">Cost certification in cases of unresolved dispute(s) also facilitates HUD’s review of requests to proceed to </w:t>
      </w:r>
      <w:r w:rsidRPr="00E83073" w:rsidR="0076706C">
        <w:rPr>
          <w:rFonts w:ascii="Times New Roman" w:hAnsi="Times New Roman"/>
        </w:rPr>
        <w:t>Final Endorsement</w:t>
      </w:r>
      <w:r w:rsidRPr="00E83073">
        <w:rPr>
          <w:rFonts w:ascii="Times New Roman" w:hAnsi="Times New Roman"/>
        </w:rPr>
        <w:t xml:space="preserve"> by: </w:t>
      </w:r>
    </w:p>
    <w:p w:rsidRPr="00E83073" w:rsidR="006C3909" w:rsidP="00F36094" w:rsidRDefault="006C3909" w14:paraId="530EE56F" w14:textId="21D8DE8C">
      <w:pPr>
        <w:pStyle w:val="ListParagraph"/>
        <w:numPr>
          <w:ilvl w:val="3"/>
          <w:numId w:val="26"/>
        </w:numPr>
        <w:overflowPunct w:val="0"/>
        <w:spacing w:before="120" w:after="240"/>
        <w:rPr>
          <w:rFonts w:ascii="Times New Roman" w:hAnsi="Times New Roman"/>
        </w:rPr>
      </w:pPr>
      <w:r w:rsidRPr="00E83073">
        <w:rPr>
          <w:rFonts w:ascii="Times New Roman" w:hAnsi="Times New Roman"/>
        </w:rPr>
        <w:t xml:space="preserve">Providing the factual basis for HUD to determine that the maximum </w:t>
      </w:r>
      <w:r w:rsidRPr="00E83073" w:rsidR="00F631F7">
        <w:rPr>
          <w:rFonts w:ascii="Times New Roman" w:hAnsi="Times New Roman"/>
        </w:rPr>
        <w:t>insurable</w:t>
      </w:r>
      <w:r w:rsidRPr="00E83073">
        <w:rPr>
          <w:rFonts w:ascii="Times New Roman" w:hAnsi="Times New Roman"/>
        </w:rPr>
        <w:t xml:space="preserve"> mortgage calculation does not exceed the statutory limit; and </w:t>
      </w:r>
    </w:p>
    <w:p w:rsidRPr="00E83073" w:rsidR="006C3909" w:rsidP="00F36094" w:rsidRDefault="006C3909" w14:paraId="7D84C55D" w14:textId="3A34718A">
      <w:pPr>
        <w:pStyle w:val="ListParagraph"/>
        <w:numPr>
          <w:ilvl w:val="3"/>
          <w:numId w:val="26"/>
        </w:numPr>
        <w:overflowPunct w:val="0"/>
        <w:spacing w:before="120" w:after="240"/>
        <w:rPr>
          <w:rFonts w:ascii="Times New Roman" w:hAnsi="Times New Roman"/>
        </w:rPr>
      </w:pPr>
      <w:r w:rsidRPr="00E83073">
        <w:rPr>
          <w:rFonts w:ascii="Times New Roman" w:hAnsi="Times New Roman"/>
        </w:rPr>
        <w:t>Illustrating what outstanding obligations are disputed, which helps establish that sufficient funds are escrowed (or otherwise available) to cover Borrower’s potential liability</w:t>
      </w:r>
      <w:r w:rsidRPr="00E83073" w:rsidR="00220242">
        <w:rPr>
          <w:rFonts w:ascii="Times New Roman" w:hAnsi="Times New Roman"/>
        </w:rPr>
        <w:t xml:space="preserve"> </w:t>
      </w:r>
      <w:r w:rsidRPr="00E83073">
        <w:rPr>
          <w:rFonts w:ascii="Times New Roman" w:hAnsi="Times New Roman"/>
        </w:rPr>
        <w:t>and mitigate the risk of future construction-related liens against the Project.</w:t>
      </w:r>
    </w:p>
    <w:p w:rsidR="006B4687" w:rsidP="00F36094" w:rsidRDefault="006C3909" w14:paraId="6E7A3CBB" w14:textId="77777777">
      <w:pPr>
        <w:pStyle w:val="ListParagraph"/>
        <w:numPr>
          <w:ilvl w:val="1"/>
          <w:numId w:val="26"/>
        </w:numPr>
        <w:overflowPunct w:val="0"/>
        <w:spacing w:before="120" w:after="240"/>
        <w:rPr>
          <w:rFonts w:ascii="Times New Roman" w:hAnsi="Times New Roman"/>
          <w:i/>
          <w:iCs/>
        </w:rPr>
      </w:pPr>
      <w:r w:rsidRPr="00E83073">
        <w:rPr>
          <w:rFonts w:ascii="Times New Roman" w:hAnsi="Times New Roman"/>
          <w:i/>
          <w:iCs/>
        </w:rPr>
        <w:t xml:space="preserve">Can the dispute result in a mechanic’s lien that primes the HUD mortgage? </w:t>
      </w:r>
      <w:r w:rsidRPr="00E83073" w:rsidR="0076706C">
        <w:rPr>
          <w:rFonts w:ascii="Times New Roman" w:hAnsi="Times New Roman"/>
          <w:i/>
          <w:iCs/>
        </w:rPr>
        <w:t xml:space="preserve"> </w:t>
      </w:r>
    </w:p>
    <w:p w:rsidRPr="00E83073" w:rsidR="006C3909" w:rsidP="006B4687" w:rsidRDefault="006C3909" w14:paraId="69946C28" w14:textId="7FE293B4">
      <w:pPr>
        <w:pStyle w:val="ListParagraph"/>
        <w:numPr>
          <w:ilvl w:val="2"/>
          <w:numId w:val="26"/>
        </w:numPr>
        <w:overflowPunct w:val="0"/>
        <w:spacing w:before="120" w:after="240"/>
        <w:rPr>
          <w:rFonts w:ascii="Times New Roman" w:hAnsi="Times New Roman"/>
          <w:i/>
          <w:iCs/>
        </w:rPr>
      </w:pPr>
      <w:r w:rsidRPr="006B4687">
        <w:rPr>
          <w:rFonts w:ascii="Times New Roman" w:hAnsi="Times New Roman"/>
        </w:rPr>
        <w:t>Have any liens been filed</w:t>
      </w:r>
      <w:r w:rsidRPr="00E83073">
        <w:rPr>
          <w:rFonts w:ascii="Times New Roman" w:hAnsi="Times New Roman"/>
          <w:i/>
          <w:iCs/>
        </w:rPr>
        <w:t xml:space="preserve">? </w:t>
      </w:r>
    </w:p>
    <w:p w:rsidRPr="00E83073" w:rsidR="006C3909" w:rsidP="00F36094" w:rsidRDefault="006C3909" w14:paraId="7E061F9B" w14:textId="77777777">
      <w:pPr>
        <w:pStyle w:val="ListParagraph"/>
        <w:numPr>
          <w:ilvl w:val="2"/>
          <w:numId w:val="26"/>
        </w:numPr>
        <w:overflowPunct w:val="0"/>
        <w:spacing w:before="120" w:after="240"/>
        <w:rPr>
          <w:rFonts w:ascii="Times New Roman" w:hAnsi="Times New Roman"/>
        </w:rPr>
      </w:pPr>
      <w:r w:rsidRPr="00E83073">
        <w:rPr>
          <w:rFonts w:ascii="Times New Roman" w:hAnsi="Times New Roman"/>
        </w:rPr>
        <w:t>If no liens have been filed, has the statutory period for filing liens expired, or is it possible that liens could be filed in the future?</w:t>
      </w:r>
    </w:p>
    <w:p w:rsidRPr="00E83073" w:rsidR="006C3909" w:rsidP="00F36094" w:rsidRDefault="006C3909" w14:paraId="4BF77EC9" w14:textId="77777777">
      <w:pPr>
        <w:pStyle w:val="ListParagraph"/>
        <w:numPr>
          <w:ilvl w:val="2"/>
          <w:numId w:val="26"/>
        </w:numPr>
        <w:overflowPunct w:val="0"/>
        <w:spacing w:before="120" w:after="240"/>
        <w:rPr>
          <w:rFonts w:ascii="Times New Roman" w:hAnsi="Times New Roman"/>
          <w:color w:val="000000"/>
        </w:rPr>
      </w:pPr>
      <w:r w:rsidRPr="00E83073">
        <w:rPr>
          <w:rFonts w:ascii="Times New Roman" w:hAnsi="Times New Roman"/>
          <w:color w:val="000000"/>
        </w:rPr>
        <w:t>If future liens are possible, are the relevant program participants willing to sign lien waivers? Are such waivers enforceable under applicable state law?</w:t>
      </w:r>
    </w:p>
    <w:p w:rsidRPr="00E83073" w:rsidR="006C3909" w:rsidP="00F36094" w:rsidRDefault="006C3909" w14:paraId="70C7BA0F" w14:textId="4A40DF9F">
      <w:pPr>
        <w:pStyle w:val="ListParagraph"/>
        <w:numPr>
          <w:ilvl w:val="2"/>
          <w:numId w:val="26"/>
        </w:numPr>
        <w:overflowPunct w:val="0"/>
        <w:spacing w:before="120" w:after="240"/>
        <w:rPr>
          <w:rFonts w:ascii="Times New Roman" w:hAnsi="Times New Roman"/>
          <w:color w:val="000000"/>
        </w:rPr>
      </w:pPr>
      <w:r w:rsidRPr="00E83073">
        <w:rPr>
          <w:rFonts w:ascii="Times New Roman" w:hAnsi="Times New Roman"/>
          <w:color w:val="000000"/>
        </w:rPr>
        <w:t xml:space="preserve">If a lien waiver is conditional, is the Borrower willing to provide assurances of payment in the event the dispute is resolved in the Contractor’s favor? </w:t>
      </w:r>
      <w:r w:rsidR="00F078C1">
        <w:rPr>
          <w:rFonts w:ascii="Times New Roman" w:hAnsi="Times New Roman"/>
          <w:color w:val="000000"/>
        </w:rPr>
        <w:t xml:space="preserve">   </w:t>
      </w:r>
    </w:p>
    <w:p w:rsidRPr="00E83073" w:rsidR="006C3909" w:rsidP="00F36094" w:rsidRDefault="006C3909" w14:paraId="3939D7DF" w14:textId="77777777">
      <w:pPr>
        <w:pStyle w:val="ListParagraph"/>
        <w:numPr>
          <w:ilvl w:val="2"/>
          <w:numId w:val="26"/>
        </w:numPr>
        <w:overflowPunct w:val="0"/>
        <w:spacing w:before="120" w:after="240"/>
        <w:rPr>
          <w:rFonts w:ascii="Times New Roman" w:hAnsi="Times New Roman"/>
        </w:rPr>
      </w:pPr>
      <w:r w:rsidRPr="00E83073">
        <w:rPr>
          <w:rFonts w:ascii="Times New Roman" w:hAnsi="Times New Roman"/>
        </w:rPr>
        <w:t xml:space="preserve">If liens have been filed, is the final draw sufficient to pay such liens?  </w:t>
      </w:r>
    </w:p>
    <w:p w:rsidRPr="00E83073" w:rsidR="006C3909" w:rsidP="00F36094" w:rsidRDefault="006C3909" w14:paraId="7B1B5AC1" w14:textId="2E9C41B7">
      <w:pPr>
        <w:pStyle w:val="ListParagraph"/>
        <w:numPr>
          <w:ilvl w:val="3"/>
          <w:numId w:val="26"/>
        </w:numPr>
        <w:overflowPunct w:val="0"/>
        <w:spacing w:before="120" w:after="240"/>
        <w:rPr>
          <w:rFonts w:ascii="Times New Roman" w:hAnsi="Times New Roman"/>
          <w:color w:val="000000"/>
        </w:rPr>
      </w:pPr>
      <w:r w:rsidRPr="00E83073">
        <w:rPr>
          <w:rFonts w:ascii="Times New Roman" w:hAnsi="Times New Roman"/>
          <w:color w:val="000000"/>
        </w:rPr>
        <w:t xml:space="preserve">If sufficient, will the Borrower and Lender agree to escrow the mortgage </w:t>
      </w:r>
      <w:r w:rsidRPr="00E83073" w:rsidR="00582330">
        <w:rPr>
          <w:rFonts w:ascii="Times New Roman" w:hAnsi="Times New Roman"/>
          <w:color w:val="000000"/>
        </w:rPr>
        <w:t>Loan proceed</w:t>
      </w:r>
      <w:r w:rsidRPr="00E83073">
        <w:rPr>
          <w:rFonts w:ascii="Times New Roman" w:hAnsi="Times New Roman"/>
          <w:color w:val="000000"/>
        </w:rPr>
        <w:t>s with the title company pending resolution of the dispute?</w:t>
      </w:r>
    </w:p>
    <w:p w:rsidRPr="00E83073" w:rsidR="006C3909" w:rsidP="00F36094" w:rsidRDefault="006C3909" w14:paraId="637588A9" w14:textId="76B27434">
      <w:pPr>
        <w:pStyle w:val="ListParagraph"/>
        <w:numPr>
          <w:ilvl w:val="3"/>
          <w:numId w:val="26"/>
        </w:numPr>
        <w:overflowPunct w:val="0"/>
        <w:spacing w:before="120" w:after="240"/>
        <w:rPr>
          <w:rFonts w:ascii="Times New Roman" w:hAnsi="Times New Roman"/>
          <w:color w:val="000000"/>
        </w:rPr>
      </w:pPr>
      <w:r w:rsidRPr="00E83073">
        <w:rPr>
          <w:rFonts w:ascii="Times New Roman" w:hAnsi="Times New Roman"/>
          <w:color w:val="000000"/>
        </w:rPr>
        <w:t>If not sufficient, will the Borrower furnish additional funds (or other assurances acceptable to the RC Director) to cover any liens and other pending obligations until the dispute is finally resolved?</w:t>
      </w:r>
    </w:p>
    <w:p w:rsidRPr="00E83073" w:rsidR="006C3909" w:rsidP="00F36094" w:rsidRDefault="006C3909" w14:paraId="2F08A0A0" w14:textId="0167BB0A">
      <w:pPr>
        <w:pStyle w:val="ListParagraph"/>
        <w:numPr>
          <w:ilvl w:val="1"/>
          <w:numId w:val="26"/>
        </w:numPr>
        <w:overflowPunct w:val="0"/>
        <w:spacing w:before="120" w:after="240"/>
        <w:rPr>
          <w:rFonts w:ascii="Times New Roman" w:hAnsi="Times New Roman"/>
        </w:rPr>
      </w:pPr>
      <w:r w:rsidRPr="00E83073">
        <w:rPr>
          <w:rFonts w:ascii="Times New Roman" w:hAnsi="Times New Roman"/>
          <w:i/>
          <w:iCs/>
        </w:rPr>
        <w:t xml:space="preserve">What title coverage is available to bring the effective date of the policy forward to </w:t>
      </w:r>
      <w:r w:rsidRPr="00E83073" w:rsidR="0076706C">
        <w:rPr>
          <w:rFonts w:ascii="Times New Roman" w:hAnsi="Times New Roman"/>
          <w:i/>
          <w:iCs/>
        </w:rPr>
        <w:t>Final Endorsement</w:t>
      </w:r>
      <w:r w:rsidRPr="00E83073">
        <w:rPr>
          <w:rFonts w:ascii="Times New Roman" w:hAnsi="Times New Roman"/>
        </w:rPr>
        <w:t xml:space="preserve">?  Is clean title available, with no liens shown as exceptions?  Alternatively, if any mechanic’s liens exist, is </w:t>
      </w:r>
      <w:r w:rsidR="00AF65EC">
        <w:rPr>
          <w:rFonts w:ascii="Times New Roman" w:hAnsi="Times New Roman"/>
        </w:rPr>
        <w:t xml:space="preserve">the </w:t>
      </w:r>
      <w:r w:rsidRPr="00E83073">
        <w:rPr>
          <w:rFonts w:ascii="Times New Roman" w:hAnsi="Times New Roman"/>
        </w:rPr>
        <w:t xml:space="preserve">title </w:t>
      </w:r>
      <w:r w:rsidR="00AF65EC">
        <w:rPr>
          <w:rFonts w:ascii="Times New Roman" w:hAnsi="Times New Roman"/>
        </w:rPr>
        <w:t>insurance policy</w:t>
      </w:r>
      <w:r w:rsidRPr="00E83073">
        <w:rPr>
          <w:rFonts w:ascii="Times New Roman" w:hAnsi="Times New Roman"/>
        </w:rPr>
        <w:t xml:space="preserve"> providing affirmative coverage against those liens?</w:t>
      </w:r>
    </w:p>
    <w:p w:rsidRPr="00E83073" w:rsidR="006C3909" w:rsidP="00F36094" w:rsidRDefault="006C3909" w14:paraId="7906DCCF" w14:textId="77777777">
      <w:pPr>
        <w:pStyle w:val="ListParagraph"/>
        <w:numPr>
          <w:ilvl w:val="1"/>
          <w:numId w:val="26"/>
        </w:numPr>
        <w:overflowPunct w:val="0"/>
        <w:spacing w:before="120" w:after="240"/>
      </w:pPr>
      <w:r w:rsidRPr="00E83073">
        <w:rPr>
          <w:rFonts w:ascii="Times New Roman" w:hAnsi="Times New Roman"/>
          <w:i/>
          <w:iCs/>
        </w:rPr>
        <w:t>Is it possible for Borrower to bond over the liens, if any, or the litigation, if any</w:t>
      </w:r>
      <w:r w:rsidRPr="00E83073">
        <w:rPr>
          <w:rFonts w:ascii="Times New Roman" w:hAnsi="Times New Roman"/>
        </w:rPr>
        <w:t xml:space="preserve">, </w:t>
      </w:r>
      <w:r w:rsidRPr="00E83073">
        <w:rPr>
          <w:rFonts w:ascii="Times New Roman" w:hAnsi="Times New Roman"/>
          <w:i/>
          <w:iCs/>
        </w:rPr>
        <w:t>in order to free the project from the effects thereof and clear title to the project?</w:t>
      </w:r>
      <w:r w:rsidRPr="00E83073">
        <w:rPr>
          <w:rFonts w:ascii="Times New Roman" w:hAnsi="Times New Roman"/>
        </w:rPr>
        <w:t xml:space="preserve">  (</w:t>
      </w:r>
      <w:r w:rsidRPr="00E83073">
        <w:rPr>
          <w:rFonts w:ascii="Times New Roman" w:hAnsi="Times New Roman"/>
          <w:i/>
          <w:iCs/>
        </w:rPr>
        <w:t>See, e.g.,</w:t>
      </w:r>
      <w:r w:rsidRPr="00E83073">
        <w:rPr>
          <w:rFonts w:ascii="Times New Roman" w:hAnsi="Times New Roman"/>
        </w:rPr>
        <w:t xml:space="preserve"> Colorado Revised Statutes § 38-22-131; other states may have similar procedures.)</w:t>
      </w:r>
    </w:p>
    <w:p w:rsidRPr="000434C9" w:rsidR="006C3909" w:rsidP="00F36094" w:rsidRDefault="006C3909" w14:paraId="1751E45E" w14:textId="09675A4D">
      <w:pPr>
        <w:pStyle w:val="ListParagraph"/>
        <w:numPr>
          <w:ilvl w:val="1"/>
          <w:numId w:val="26"/>
        </w:numPr>
        <w:overflowPunct w:val="0"/>
        <w:spacing w:before="120" w:after="240"/>
      </w:pPr>
      <w:r w:rsidRPr="00E83073">
        <w:rPr>
          <w:rFonts w:ascii="Times New Roman" w:hAnsi="Times New Roman"/>
          <w:i/>
          <w:iCs/>
        </w:rPr>
        <w:lastRenderedPageBreak/>
        <w:t>Are there state laws that affect the dispute resolution process</w:t>
      </w:r>
      <w:r w:rsidRPr="00E83073">
        <w:rPr>
          <w:rFonts w:ascii="Times New Roman" w:hAnsi="Times New Roman"/>
        </w:rPr>
        <w:t xml:space="preserve">?  For example, some states have statutes under which a claimant can force the disburser of funds either to pay the claimed amount or hold all undisbursed mortgage </w:t>
      </w:r>
      <w:r w:rsidRPr="00E83073" w:rsidR="00582330">
        <w:rPr>
          <w:rFonts w:ascii="Times New Roman" w:hAnsi="Times New Roman"/>
        </w:rPr>
        <w:t>Loan proceed</w:t>
      </w:r>
      <w:r w:rsidRPr="00E83073">
        <w:rPr>
          <w:rFonts w:ascii="Times New Roman" w:hAnsi="Times New Roman"/>
        </w:rPr>
        <w:t>s in escrow pending the outcome of the dispute. (</w:t>
      </w:r>
      <w:r w:rsidRPr="00E83073">
        <w:rPr>
          <w:rFonts w:ascii="Times New Roman" w:hAnsi="Times New Roman"/>
          <w:i/>
          <w:iCs/>
        </w:rPr>
        <w:t>See</w:t>
      </w:r>
      <w:r w:rsidRPr="00E83073">
        <w:rPr>
          <w:rFonts w:ascii="Times New Roman" w:hAnsi="Times New Roman"/>
        </w:rPr>
        <w:t xml:space="preserve">, </w:t>
      </w:r>
      <w:r w:rsidRPr="00E83073">
        <w:rPr>
          <w:rFonts w:ascii="Times New Roman" w:hAnsi="Times New Roman"/>
          <w:i/>
          <w:iCs/>
        </w:rPr>
        <w:t>e.g</w:t>
      </w:r>
      <w:r w:rsidRPr="00E83073">
        <w:rPr>
          <w:rFonts w:ascii="Times New Roman" w:hAnsi="Times New Roman"/>
        </w:rPr>
        <w:t>., Colorado Revised Statutes § 38-22-126.)  If so, does state law provide or permit a process consistent with HUD’s requirements?</w:t>
      </w:r>
    </w:p>
    <w:p w:rsidRPr="00E83073" w:rsidR="000434C9" w:rsidP="00F36094" w:rsidRDefault="000434C9" w14:paraId="5D00022E" w14:textId="3FE7DDA1">
      <w:pPr>
        <w:pStyle w:val="ListParagraph"/>
        <w:numPr>
          <w:ilvl w:val="1"/>
          <w:numId w:val="26"/>
        </w:numPr>
        <w:overflowPunct w:val="0"/>
        <w:spacing w:before="120" w:after="240"/>
      </w:pPr>
      <w:r>
        <w:rPr>
          <w:rFonts w:ascii="Times New Roman" w:hAnsi="Times New Roman"/>
          <w:i/>
          <w:iCs/>
        </w:rPr>
        <w:t>What is the status of Labor Clearance for the Project? See</w:t>
      </w:r>
      <w:r>
        <w:rPr>
          <w:rFonts w:ascii="Times New Roman" w:hAnsi="Times New Roman"/>
        </w:rPr>
        <w:t xml:space="preserve"> Section 19.1.0</w:t>
      </w:r>
      <w:r w:rsidR="0067743E">
        <w:rPr>
          <w:rFonts w:ascii="Times New Roman" w:hAnsi="Times New Roman"/>
        </w:rPr>
        <w:t>6</w:t>
      </w:r>
      <w:r>
        <w:rPr>
          <w:rFonts w:ascii="Times New Roman" w:hAnsi="Times New Roman"/>
        </w:rPr>
        <w:t>.</w:t>
      </w:r>
    </w:p>
    <w:p w:rsidRPr="00E83073" w:rsidR="006C3909" w:rsidP="00F36094" w:rsidRDefault="006C3909" w14:paraId="3BB2A4AB" w14:textId="53A7ED31">
      <w:pPr>
        <w:widowControl w:val="0"/>
        <w:numPr>
          <w:ilvl w:val="0"/>
          <w:numId w:val="25"/>
        </w:numPr>
        <w:overflowPunct w:val="0"/>
        <w:autoSpaceDE w:val="0"/>
        <w:autoSpaceDN w:val="0"/>
        <w:adjustRightInd w:val="0"/>
        <w:spacing w:after="120" w:line="240" w:lineRule="auto"/>
        <w:textAlignment w:val="baseline"/>
        <w:outlineLvl w:val="2"/>
        <w:rPr>
          <w:rFonts w:ascii="Arial" w:hAnsi="Arial" w:eastAsia="Times New Roman" w:cs="Times New Roman"/>
          <w:sz w:val="24"/>
          <w:szCs w:val="24"/>
        </w:rPr>
      </w:pPr>
      <w:r w:rsidRPr="00E83073">
        <w:rPr>
          <w:rFonts w:ascii="Times New Roman" w:hAnsi="Times New Roman" w:eastAsia="Times New Roman" w:cs="Times New Roman"/>
          <w:sz w:val="24"/>
          <w:szCs w:val="24"/>
          <w:u w:val="single"/>
        </w:rPr>
        <w:t>Closing Without Full Participation of the Contractor</w:t>
      </w:r>
      <w:r w:rsidRPr="00E83073">
        <w:rPr>
          <w:rFonts w:ascii="Times New Roman" w:hAnsi="Times New Roman" w:eastAsia="Times New Roman" w:cs="Times New Roman"/>
          <w:sz w:val="24"/>
          <w:szCs w:val="24"/>
        </w:rPr>
        <w:t xml:space="preserve">.  If the RC Director, in consultation with the HUD Closing Attorney, determines that HUD is willing and authorized to approve a Lender’s request to proceed to </w:t>
      </w:r>
      <w:r w:rsidRPr="00E83073" w:rsidR="00866165">
        <w:rPr>
          <w:rFonts w:ascii="Times New Roman" w:hAnsi="Times New Roman" w:eastAsia="Times New Roman" w:cs="Times New Roman"/>
          <w:sz w:val="24"/>
          <w:szCs w:val="24"/>
        </w:rPr>
        <w:t>F</w:t>
      </w:r>
      <w:r w:rsidRPr="00E83073">
        <w:rPr>
          <w:rFonts w:ascii="Times New Roman" w:hAnsi="Times New Roman" w:eastAsia="Times New Roman" w:cs="Times New Roman"/>
          <w:sz w:val="24"/>
          <w:szCs w:val="24"/>
        </w:rPr>
        <w:t xml:space="preserve">inal </w:t>
      </w:r>
      <w:r w:rsidRPr="00E83073" w:rsidR="00866165">
        <w:rPr>
          <w:rFonts w:ascii="Times New Roman" w:hAnsi="Times New Roman" w:eastAsia="Times New Roman" w:cs="Times New Roman"/>
          <w:sz w:val="24"/>
          <w:szCs w:val="24"/>
        </w:rPr>
        <w:t>C</w:t>
      </w:r>
      <w:r w:rsidRPr="00E83073">
        <w:rPr>
          <w:rFonts w:ascii="Times New Roman" w:hAnsi="Times New Roman" w:eastAsia="Times New Roman" w:cs="Times New Roman"/>
          <w:sz w:val="24"/>
          <w:szCs w:val="24"/>
        </w:rPr>
        <w:t xml:space="preserve">losing with disputes pending, and without full participation of the </w:t>
      </w:r>
      <w:r w:rsidRPr="00E83073" w:rsidR="00E61261">
        <w:rPr>
          <w:rFonts w:ascii="Times New Roman" w:hAnsi="Times New Roman" w:eastAsia="Times New Roman" w:cs="Times New Roman"/>
          <w:sz w:val="24"/>
          <w:szCs w:val="24"/>
        </w:rPr>
        <w:t xml:space="preserve">General </w:t>
      </w:r>
      <w:r w:rsidRPr="00E83073">
        <w:rPr>
          <w:rFonts w:ascii="Times New Roman" w:hAnsi="Times New Roman" w:eastAsia="Times New Roman" w:cs="Times New Roman"/>
          <w:sz w:val="24"/>
          <w:szCs w:val="24"/>
        </w:rPr>
        <w:t>Contractor, the following matters must be addressed to the RC Director and HUD Closing Attorney’s satisfaction:</w:t>
      </w:r>
      <w:r w:rsidRPr="00E83073" w:rsidR="00A94923">
        <w:rPr>
          <w:rFonts w:ascii="Times New Roman" w:hAnsi="Times New Roman" w:eastAsia="Times New Roman" w:cs="Times New Roman"/>
          <w:sz w:val="24"/>
          <w:szCs w:val="24"/>
        </w:rPr>
        <w:t xml:space="preserve">  </w:t>
      </w:r>
      <w:bookmarkStart w:name="_Toc297042211" w:id="188"/>
      <w:bookmarkStart w:name="_Toc297043750" w:id="189"/>
      <w:bookmarkStart w:name="_Toc297044263" w:id="190"/>
      <w:r w:rsidRPr="00E83073" w:rsidR="00A94923">
        <w:rPr>
          <w:rFonts w:ascii="Arial" w:hAnsi="Arial" w:eastAsia="Times New Roman" w:cs="Times New Roman"/>
          <w:sz w:val="24"/>
          <w:szCs w:val="24"/>
        </w:rPr>
        <w:t xml:space="preserve">  </w:t>
      </w:r>
    </w:p>
    <w:p w:rsidRPr="00E83073" w:rsidR="006C3909" w:rsidP="00F36094" w:rsidRDefault="006C3909" w14:paraId="4F6408A4" w14:textId="1487B554">
      <w:pPr>
        <w:pStyle w:val="ListParagraph"/>
        <w:numPr>
          <w:ilvl w:val="1"/>
          <w:numId w:val="27"/>
        </w:numPr>
        <w:overflowPunct w:val="0"/>
        <w:spacing w:before="120" w:after="240"/>
        <w:rPr>
          <w:rFonts w:ascii="Times New Roman" w:hAnsi="Times New Roman"/>
        </w:rPr>
      </w:pPr>
      <w:r w:rsidRPr="00E83073">
        <w:rPr>
          <w:rFonts w:ascii="Times New Roman" w:hAnsi="Times New Roman"/>
        </w:rPr>
        <w:t xml:space="preserve">Certain administrative requirements of </w:t>
      </w:r>
      <w:r w:rsidRPr="00E83073" w:rsidR="0076706C">
        <w:rPr>
          <w:rFonts w:ascii="Times New Roman" w:hAnsi="Times New Roman"/>
        </w:rPr>
        <w:t xml:space="preserve">Section </w:t>
      </w:r>
      <w:r w:rsidRPr="00E83073">
        <w:rPr>
          <w:rFonts w:ascii="Times New Roman" w:hAnsi="Times New Roman"/>
        </w:rPr>
        <w:t xml:space="preserve">12.7.G </w:t>
      </w:r>
      <w:r w:rsidRPr="00E83073" w:rsidR="0076706C">
        <w:rPr>
          <w:rFonts w:ascii="Times New Roman" w:hAnsi="Times New Roman"/>
        </w:rPr>
        <w:t>(</w:t>
      </w:r>
      <w:r w:rsidRPr="00E83073">
        <w:rPr>
          <w:rFonts w:ascii="Times New Roman" w:hAnsi="Times New Roman"/>
        </w:rPr>
        <w:t>Final Advance</w:t>
      </w:r>
      <w:r w:rsidRPr="00E83073" w:rsidR="0076706C">
        <w:rPr>
          <w:rFonts w:ascii="Times New Roman" w:hAnsi="Times New Roman"/>
        </w:rPr>
        <w:t>)</w:t>
      </w:r>
      <w:r w:rsidRPr="00E83073">
        <w:rPr>
          <w:rFonts w:ascii="Times New Roman" w:hAnsi="Times New Roman"/>
        </w:rPr>
        <w:t>, will not be met.</w:t>
      </w:r>
      <w:r w:rsidRPr="00E83073" w:rsidR="0076706C">
        <w:rPr>
          <w:rFonts w:ascii="Times New Roman" w:hAnsi="Times New Roman"/>
        </w:rPr>
        <w:t xml:space="preserve"> </w:t>
      </w:r>
      <w:r w:rsidRPr="00E83073">
        <w:rPr>
          <w:rFonts w:ascii="Times New Roman" w:hAnsi="Times New Roman"/>
        </w:rPr>
        <w:t xml:space="preserve"> The RC Director may waive non-statutory and non-regulatory requirements.  HUD’s expectation is that the requirements for Final Endorsement will be met to the greatest extent possible.  For necessary deviations from </w:t>
      </w:r>
      <w:r w:rsidRPr="00E83073" w:rsidR="00EE2AC7">
        <w:rPr>
          <w:rFonts w:ascii="Times New Roman" w:hAnsi="Times New Roman"/>
        </w:rPr>
        <w:t xml:space="preserve">this </w:t>
      </w:r>
      <w:r w:rsidR="004B3A3B">
        <w:rPr>
          <w:rFonts w:ascii="Times New Roman" w:hAnsi="Times New Roman"/>
        </w:rPr>
        <w:t>C</w:t>
      </w:r>
      <w:r w:rsidRPr="00E83073" w:rsidR="00EE2AC7">
        <w:rPr>
          <w:rFonts w:ascii="Times New Roman" w:hAnsi="Times New Roman"/>
        </w:rPr>
        <w:t xml:space="preserve">hapter or elsewhere in this </w:t>
      </w:r>
      <w:r w:rsidRPr="00E83073">
        <w:rPr>
          <w:rFonts w:ascii="Times New Roman" w:hAnsi="Times New Roman"/>
        </w:rPr>
        <w:t xml:space="preserve">Guide, Lenders must </w:t>
      </w:r>
      <w:r w:rsidRPr="00E83073" w:rsidR="00EE2AC7">
        <w:rPr>
          <w:rFonts w:ascii="Times New Roman" w:hAnsi="Times New Roman"/>
        </w:rPr>
        <w:t xml:space="preserve">adhere to the requirements of Section 19.2.01, </w:t>
      </w:r>
      <w:r w:rsidRPr="00E83073" w:rsidR="00EE2AC7">
        <w:rPr>
          <w:rFonts w:ascii="Times New Roman" w:hAnsi="Times New Roman"/>
          <w:i/>
          <w:iCs/>
        </w:rPr>
        <w:t>infra</w:t>
      </w:r>
      <w:r w:rsidRPr="00E83073" w:rsidR="00EE2AC7">
        <w:rPr>
          <w:rFonts w:ascii="Times New Roman" w:hAnsi="Times New Roman"/>
        </w:rPr>
        <w:t xml:space="preserve">.  </w:t>
      </w:r>
    </w:p>
    <w:p w:rsidRPr="00E83073" w:rsidR="006C3909" w:rsidP="00F36094" w:rsidRDefault="006C3909" w14:paraId="4BAC5139" w14:textId="2486CF43">
      <w:pPr>
        <w:pStyle w:val="ListParagraph"/>
        <w:numPr>
          <w:ilvl w:val="1"/>
          <w:numId w:val="27"/>
        </w:numPr>
        <w:overflowPunct w:val="0"/>
        <w:spacing w:before="120" w:after="240"/>
        <w:rPr>
          <w:rFonts w:ascii="Times New Roman" w:hAnsi="Times New Roman"/>
        </w:rPr>
      </w:pPr>
      <w:r w:rsidRPr="00E83073">
        <w:rPr>
          <w:rFonts w:ascii="Times New Roman" w:hAnsi="Times New Roman"/>
        </w:rPr>
        <w:t>All documents listed on the HUD Final Closing checklist must be submitted.  Lender</w:t>
      </w:r>
      <w:r w:rsidRPr="00E83073" w:rsidR="00A620C6">
        <w:rPr>
          <w:rFonts w:ascii="Times New Roman" w:hAnsi="Times New Roman"/>
        </w:rPr>
        <w:t>s</w:t>
      </w:r>
      <w:r w:rsidRPr="00E83073">
        <w:rPr>
          <w:rFonts w:ascii="Times New Roman" w:hAnsi="Times New Roman"/>
        </w:rPr>
        <w:t xml:space="preserve"> must request form changes (</w:t>
      </w:r>
      <w:r w:rsidRPr="00E83073">
        <w:rPr>
          <w:rFonts w:ascii="Times New Roman" w:hAnsi="Times New Roman"/>
          <w:i/>
          <w:iCs/>
        </w:rPr>
        <w:t>e.g.</w:t>
      </w:r>
      <w:r w:rsidRPr="00E83073">
        <w:rPr>
          <w:rFonts w:ascii="Times New Roman" w:hAnsi="Times New Roman"/>
        </w:rPr>
        <w:t xml:space="preserve">, a change to the Contractor’s certification on the </w:t>
      </w:r>
      <w:r w:rsidRPr="00E83073">
        <w:rPr>
          <w:rFonts w:ascii="Times New Roman" w:hAnsi="Times New Roman"/>
          <w:i/>
          <w:iCs/>
        </w:rPr>
        <w:t>Request for Final Endorsement</w:t>
      </w:r>
      <w:r w:rsidRPr="00E83073">
        <w:rPr>
          <w:rFonts w:ascii="Times New Roman" w:hAnsi="Times New Roman"/>
        </w:rPr>
        <w:t xml:space="preserve">) </w:t>
      </w:r>
      <w:r w:rsidRPr="00E83073" w:rsidR="00E61261">
        <w:rPr>
          <w:rFonts w:ascii="Times New Roman" w:hAnsi="Times New Roman"/>
        </w:rPr>
        <w:t xml:space="preserve">following the procedures in section </w:t>
      </w:r>
      <w:r w:rsidRPr="00E83073" w:rsidR="00A620C6">
        <w:rPr>
          <w:rFonts w:ascii="Times New Roman" w:hAnsi="Times New Roman"/>
        </w:rPr>
        <w:t xml:space="preserve">19.2.01, </w:t>
      </w:r>
      <w:r w:rsidRPr="00E83073" w:rsidR="00A620C6">
        <w:rPr>
          <w:rFonts w:ascii="Times New Roman" w:hAnsi="Times New Roman"/>
          <w:i/>
          <w:iCs/>
        </w:rPr>
        <w:t>infra</w:t>
      </w:r>
      <w:r w:rsidRPr="00E83073">
        <w:rPr>
          <w:rFonts w:ascii="Times New Roman" w:hAnsi="Times New Roman"/>
        </w:rPr>
        <w:t>.</w:t>
      </w:r>
    </w:p>
    <w:p w:rsidRPr="00E83073" w:rsidR="006C3909" w:rsidP="00F36094" w:rsidRDefault="006C3909" w14:paraId="2CB4C2C9" w14:textId="7DC3F771">
      <w:pPr>
        <w:pStyle w:val="ListParagraph"/>
        <w:numPr>
          <w:ilvl w:val="1"/>
          <w:numId w:val="27"/>
        </w:numPr>
        <w:overflowPunct w:val="0"/>
        <w:spacing w:before="120" w:after="240"/>
        <w:rPr>
          <w:rFonts w:ascii="Times New Roman" w:hAnsi="Times New Roman"/>
        </w:rPr>
      </w:pPr>
      <w:r w:rsidRPr="00E83073">
        <w:rPr>
          <w:rFonts w:ascii="Times New Roman" w:hAnsi="Times New Roman"/>
        </w:rPr>
        <w:t xml:space="preserve">Lender must provide a written narrative to explain what good faith efforts were made by Lender and Borrower to resolve the outstanding dispute(s) prior to making the request to proceed to </w:t>
      </w:r>
      <w:r w:rsidRPr="00E83073" w:rsidR="0076706C">
        <w:rPr>
          <w:rFonts w:ascii="Times New Roman" w:hAnsi="Times New Roman"/>
        </w:rPr>
        <w:t>Final Endorsement</w:t>
      </w:r>
      <w:r w:rsidRPr="00E83073">
        <w:rPr>
          <w:rFonts w:ascii="Times New Roman" w:hAnsi="Times New Roman"/>
        </w:rPr>
        <w:t xml:space="preserve"> with the dispute(s) pending. </w:t>
      </w:r>
    </w:p>
    <w:p w:rsidRPr="00E83073" w:rsidR="006C3909" w:rsidP="00F36094" w:rsidRDefault="006C3909" w14:paraId="2DA17303" w14:textId="550DF377">
      <w:pPr>
        <w:pStyle w:val="ListParagraph"/>
        <w:numPr>
          <w:ilvl w:val="1"/>
          <w:numId w:val="27"/>
        </w:numPr>
        <w:overflowPunct w:val="0"/>
        <w:spacing w:before="120" w:after="240"/>
        <w:rPr>
          <w:rFonts w:ascii="Times New Roman" w:hAnsi="Times New Roman"/>
        </w:rPr>
      </w:pPr>
      <w:r w:rsidRPr="00E83073">
        <w:rPr>
          <w:rFonts w:ascii="Times New Roman" w:hAnsi="Times New Roman"/>
        </w:rPr>
        <w:t xml:space="preserve">Lender must provide evidence that all relevant parties (e.g., Contractor, Surety) were notified of the Lender’s request to proceed to </w:t>
      </w:r>
      <w:r w:rsidRPr="00E83073" w:rsidR="00866165">
        <w:rPr>
          <w:rFonts w:ascii="Times New Roman" w:hAnsi="Times New Roman"/>
        </w:rPr>
        <w:t>F</w:t>
      </w:r>
      <w:r w:rsidRPr="00E83073">
        <w:rPr>
          <w:rFonts w:ascii="Times New Roman" w:hAnsi="Times New Roman"/>
        </w:rPr>
        <w:t xml:space="preserve">inal </w:t>
      </w:r>
      <w:r w:rsidRPr="00E83073" w:rsidR="00866165">
        <w:rPr>
          <w:rFonts w:ascii="Times New Roman" w:hAnsi="Times New Roman"/>
        </w:rPr>
        <w:t>C</w:t>
      </w:r>
      <w:r w:rsidRPr="00E83073">
        <w:rPr>
          <w:rFonts w:ascii="Times New Roman" w:hAnsi="Times New Roman"/>
        </w:rPr>
        <w:t>losing while the dispute(s) between Borrower and Contractor are pending.</w:t>
      </w:r>
    </w:p>
    <w:p w:rsidRPr="00E83073" w:rsidR="006C3909" w:rsidP="00F36094" w:rsidRDefault="006C3909" w14:paraId="25C5F356" w14:textId="18F95032">
      <w:pPr>
        <w:pStyle w:val="ListParagraph"/>
        <w:numPr>
          <w:ilvl w:val="1"/>
          <w:numId w:val="27"/>
        </w:numPr>
        <w:overflowPunct w:val="0"/>
        <w:spacing w:before="120" w:after="240"/>
        <w:rPr>
          <w:rFonts w:ascii="Times New Roman" w:hAnsi="Times New Roman"/>
        </w:rPr>
      </w:pPr>
      <w:r w:rsidRPr="00E83073">
        <w:rPr>
          <w:rFonts w:ascii="Times New Roman" w:hAnsi="Times New Roman"/>
        </w:rPr>
        <w:t xml:space="preserve">Potential liens and claims related to the dispute, and the authority of the Borrower to proceed to </w:t>
      </w:r>
      <w:r w:rsidRPr="00E83073" w:rsidR="0076706C">
        <w:rPr>
          <w:rFonts w:ascii="Times New Roman" w:hAnsi="Times New Roman"/>
        </w:rPr>
        <w:t>Final Endorsement</w:t>
      </w:r>
      <w:r w:rsidRPr="00E83073">
        <w:rPr>
          <w:rFonts w:ascii="Times New Roman" w:hAnsi="Times New Roman"/>
        </w:rPr>
        <w:t xml:space="preserve"> under the terms of the </w:t>
      </w:r>
      <w:r w:rsidRPr="00E83073">
        <w:rPr>
          <w:rFonts w:ascii="Times New Roman" w:hAnsi="Times New Roman"/>
          <w:i/>
          <w:iCs/>
        </w:rPr>
        <w:t>Construction Contract</w:t>
      </w:r>
      <w:r w:rsidRPr="00E83073">
        <w:rPr>
          <w:rFonts w:ascii="Times New Roman" w:hAnsi="Times New Roman"/>
        </w:rPr>
        <w:t xml:space="preserve">, including the A-201, must be addressed through a supplemental </w:t>
      </w:r>
      <w:r w:rsidRPr="00E83073">
        <w:rPr>
          <w:rFonts w:ascii="Times New Roman" w:hAnsi="Times New Roman"/>
          <w:i/>
          <w:iCs/>
        </w:rPr>
        <w:t>Opinion of Borrower’s Counsel</w:t>
      </w:r>
      <w:r w:rsidRPr="00E83073">
        <w:rPr>
          <w:rFonts w:ascii="Times New Roman" w:hAnsi="Times New Roman"/>
        </w:rPr>
        <w:t xml:space="preserve"> (HUD-91725M)</w:t>
      </w:r>
      <w:r w:rsidRPr="00E83073">
        <w:rPr>
          <w:rFonts w:ascii="Times New Roman" w:hAnsi="Times New Roman"/>
          <w:i/>
          <w:iCs/>
        </w:rPr>
        <w:t xml:space="preserve">. </w:t>
      </w:r>
      <w:r w:rsidRPr="00E83073" w:rsidR="0076706C">
        <w:rPr>
          <w:rFonts w:ascii="Times New Roman" w:hAnsi="Times New Roman"/>
          <w:i/>
          <w:iCs/>
        </w:rPr>
        <w:t xml:space="preserve"> </w:t>
      </w:r>
      <w:r w:rsidRPr="00E83073">
        <w:rPr>
          <w:rFonts w:ascii="Times New Roman" w:hAnsi="Times New Roman"/>
          <w:i/>
          <w:iCs/>
        </w:rPr>
        <w:t>See e.g.</w:t>
      </w:r>
      <w:r w:rsidRPr="00E83073">
        <w:rPr>
          <w:rFonts w:ascii="Times New Roman" w:hAnsi="Times New Roman"/>
        </w:rPr>
        <w:t>,</w:t>
      </w:r>
      <w:r w:rsidRPr="00E83073">
        <w:rPr>
          <w:rFonts w:ascii="Times New Roman" w:hAnsi="Times New Roman"/>
          <w:i/>
          <w:iCs/>
        </w:rPr>
        <w:t xml:space="preserve"> </w:t>
      </w:r>
      <w:r w:rsidRPr="00E83073">
        <w:rPr>
          <w:rFonts w:ascii="Times New Roman" w:hAnsi="Times New Roman"/>
        </w:rPr>
        <w:t xml:space="preserve">the standard form </w:t>
      </w:r>
      <w:r w:rsidRPr="00E83073">
        <w:rPr>
          <w:rFonts w:ascii="Times New Roman" w:hAnsi="Times New Roman"/>
          <w:i/>
          <w:iCs/>
        </w:rPr>
        <w:t xml:space="preserve">Opinion of Borrower’s Counsel </w:t>
      </w:r>
      <w:r w:rsidRPr="00E83073">
        <w:rPr>
          <w:rFonts w:ascii="Times New Roman" w:hAnsi="Times New Roman"/>
        </w:rPr>
        <w:t>opinion 7, and</w:t>
      </w:r>
      <w:r w:rsidRPr="00E83073">
        <w:rPr>
          <w:rFonts w:ascii="Times New Roman" w:hAnsi="Times New Roman"/>
          <w:i/>
          <w:iCs/>
        </w:rPr>
        <w:t xml:space="preserve"> </w:t>
      </w:r>
      <w:r w:rsidRPr="00E83073">
        <w:rPr>
          <w:rFonts w:ascii="Times New Roman" w:hAnsi="Times New Roman"/>
        </w:rPr>
        <w:t>confirmations (c) and (e).</w:t>
      </w:r>
      <w:r w:rsidRPr="00E83073">
        <w:rPr>
          <w:rFonts w:ascii="Times New Roman" w:hAnsi="Times New Roman"/>
          <w:i/>
          <w:iCs/>
        </w:rPr>
        <w:t xml:space="preserve"> </w:t>
      </w:r>
    </w:p>
    <w:p w:rsidRPr="00E83073" w:rsidR="006C3909" w:rsidP="00F36094" w:rsidRDefault="006C3909" w14:paraId="3614FB64" w14:textId="1B085197">
      <w:pPr>
        <w:pStyle w:val="ListParagraph"/>
        <w:numPr>
          <w:ilvl w:val="1"/>
          <w:numId w:val="27"/>
        </w:numPr>
        <w:overflowPunct w:val="0"/>
        <w:spacing w:before="120" w:after="240"/>
        <w:rPr>
          <w:rFonts w:ascii="Times New Roman" w:hAnsi="Times New Roman"/>
        </w:rPr>
      </w:pPr>
      <w:r w:rsidRPr="00E83073">
        <w:rPr>
          <w:rFonts w:ascii="Times New Roman" w:hAnsi="Times New Roman"/>
        </w:rPr>
        <w:t xml:space="preserve">Cost certification must be satisfactorily completed by all required parties.  </w:t>
      </w:r>
      <w:r w:rsidRPr="00E83073">
        <w:rPr>
          <w:rFonts w:ascii="Times New Roman" w:hAnsi="Times New Roman"/>
          <w:i/>
          <w:iCs/>
        </w:rPr>
        <w:t xml:space="preserve">See </w:t>
      </w:r>
      <w:r w:rsidRPr="00E83073">
        <w:rPr>
          <w:rFonts w:ascii="Times New Roman" w:hAnsi="Times New Roman"/>
        </w:rPr>
        <w:t>24 CFR 200.96, Section 12.7.G.1</w:t>
      </w:r>
      <w:r w:rsidRPr="00E83073" w:rsidR="00922BB5">
        <w:rPr>
          <w:rFonts w:ascii="Times New Roman" w:hAnsi="Times New Roman"/>
        </w:rPr>
        <w:t>,</w:t>
      </w:r>
      <w:r w:rsidRPr="00E83073" w:rsidR="0076706C">
        <w:rPr>
          <w:rFonts w:ascii="Times New Roman" w:hAnsi="Times New Roman"/>
        </w:rPr>
        <w:t xml:space="preserve"> and Chapter 13</w:t>
      </w:r>
      <w:r w:rsidRPr="00E83073">
        <w:rPr>
          <w:rFonts w:ascii="Times New Roman" w:hAnsi="Times New Roman"/>
        </w:rPr>
        <w:t>.</w:t>
      </w:r>
    </w:p>
    <w:p w:rsidRPr="00E83073" w:rsidR="006C3909" w:rsidP="00F36094" w:rsidRDefault="006C3909" w14:paraId="5DFCFA4D" w14:textId="1ED613C1">
      <w:pPr>
        <w:pStyle w:val="ListParagraph"/>
        <w:numPr>
          <w:ilvl w:val="1"/>
          <w:numId w:val="27"/>
        </w:numPr>
        <w:overflowPunct w:val="0"/>
        <w:spacing w:before="120" w:after="240"/>
        <w:rPr>
          <w:rFonts w:ascii="Times New Roman" w:hAnsi="Times New Roman"/>
        </w:rPr>
      </w:pPr>
      <w:r w:rsidRPr="00E83073">
        <w:rPr>
          <w:rFonts w:ascii="Times New Roman" w:hAnsi="Times New Roman"/>
        </w:rPr>
        <w:t xml:space="preserve">The title company must bring the policy forward to the date of </w:t>
      </w:r>
      <w:r w:rsidRPr="00E83073" w:rsidR="0076706C">
        <w:rPr>
          <w:rFonts w:ascii="Times New Roman" w:hAnsi="Times New Roman"/>
        </w:rPr>
        <w:t>Final Endorsement</w:t>
      </w:r>
      <w:r w:rsidRPr="00E83073">
        <w:rPr>
          <w:rFonts w:ascii="Times New Roman" w:hAnsi="Times New Roman"/>
        </w:rPr>
        <w:t xml:space="preserve"> (typically through a date-down endorsement) or issue a new policy as of the date of </w:t>
      </w:r>
      <w:r w:rsidRPr="00E83073" w:rsidR="0076706C">
        <w:rPr>
          <w:rFonts w:ascii="Times New Roman" w:hAnsi="Times New Roman"/>
        </w:rPr>
        <w:t>Final Endorsement</w:t>
      </w:r>
      <w:r w:rsidRPr="00E83073" w:rsidR="00B12A69">
        <w:rPr>
          <w:rFonts w:ascii="Times New Roman" w:hAnsi="Times New Roman"/>
        </w:rPr>
        <w:t xml:space="preserve"> and</w:t>
      </w:r>
      <w:r w:rsidRPr="00E83073">
        <w:rPr>
          <w:rFonts w:ascii="Times New Roman" w:hAnsi="Times New Roman"/>
        </w:rPr>
        <w:t xml:space="preserve"> provide affirmative coverage over all existing mechanic’s liens.</w:t>
      </w:r>
    </w:p>
    <w:p w:rsidRPr="00E83073" w:rsidR="006C3909" w:rsidP="00F36094" w:rsidRDefault="006C3909" w14:paraId="4D1B470B" w14:textId="1B20AA73">
      <w:pPr>
        <w:pStyle w:val="ListParagraph"/>
        <w:numPr>
          <w:ilvl w:val="1"/>
          <w:numId w:val="27"/>
        </w:numPr>
        <w:overflowPunct w:val="0"/>
        <w:spacing w:before="120" w:after="240"/>
        <w:rPr>
          <w:rFonts w:ascii="Times New Roman" w:hAnsi="Times New Roman"/>
        </w:rPr>
      </w:pPr>
      <w:r w:rsidRPr="00E83073">
        <w:rPr>
          <w:rFonts w:ascii="Times New Roman" w:hAnsi="Times New Roman"/>
        </w:rPr>
        <w:lastRenderedPageBreak/>
        <w:t>Section 12.7.G.2</w:t>
      </w:r>
      <w:r w:rsidRPr="00E83073" w:rsidR="00220242">
        <w:rPr>
          <w:rFonts w:ascii="Times New Roman" w:hAnsi="Times New Roman"/>
        </w:rPr>
        <w:t>.</w:t>
      </w:r>
      <w:r w:rsidRPr="00E83073">
        <w:rPr>
          <w:rFonts w:ascii="Times New Roman" w:hAnsi="Times New Roman"/>
        </w:rPr>
        <w:t xml:space="preserve"> requires the Contractor to execute </w:t>
      </w:r>
      <w:r w:rsidRPr="00E83073">
        <w:rPr>
          <w:rFonts w:ascii="Times New Roman" w:hAnsi="Times New Roman"/>
          <w:i/>
          <w:iCs/>
        </w:rPr>
        <w:t>Contractor’s Requisition and Contractor’s Prevailing Wage Certificate</w:t>
      </w:r>
      <w:r w:rsidRPr="00E83073">
        <w:rPr>
          <w:rFonts w:ascii="Times New Roman" w:hAnsi="Times New Roman"/>
        </w:rPr>
        <w:t xml:space="preserve"> (form HUD</w:t>
      </w:r>
      <w:r w:rsidRPr="00E83073">
        <w:rPr>
          <w:rFonts w:ascii="Times New Roman" w:hAnsi="Times New Roman"/>
        </w:rPr>
        <w:noBreakHyphen/>
        <w:t xml:space="preserve">92448), and HUD must receive the customary letter or memorandum from HUD’s Office of Davis Bacon Labor Standards stating that the </w:t>
      </w:r>
      <w:r w:rsidRPr="00E83073" w:rsidR="0076706C">
        <w:rPr>
          <w:rFonts w:ascii="Times New Roman" w:hAnsi="Times New Roman"/>
        </w:rPr>
        <w:t>P</w:t>
      </w:r>
      <w:r w:rsidRPr="00E83073">
        <w:rPr>
          <w:rFonts w:ascii="Times New Roman" w:hAnsi="Times New Roman"/>
        </w:rPr>
        <w:t xml:space="preserve">roject may be closed (the letter may be conditional, may be issued by DBLS or DOL, and may require specific mitigation to address unpaid obligations).  </w:t>
      </w:r>
    </w:p>
    <w:p w:rsidRPr="00E83073" w:rsidR="006C3909" w:rsidP="00F36094" w:rsidRDefault="006C3909" w14:paraId="2A81607E" w14:textId="5B1C7B81">
      <w:pPr>
        <w:pStyle w:val="ListParagraph"/>
        <w:numPr>
          <w:ilvl w:val="1"/>
          <w:numId w:val="27"/>
        </w:numPr>
        <w:overflowPunct w:val="0"/>
        <w:spacing w:before="120" w:after="240"/>
        <w:rPr>
          <w:rFonts w:ascii="Times New Roman" w:hAnsi="Times New Roman"/>
        </w:rPr>
      </w:pPr>
      <w:r w:rsidRPr="00E83073">
        <w:rPr>
          <w:rFonts w:ascii="Times New Roman" w:hAnsi="Times New Roman"/>
        </w:rPr>
        <w:t xml:space="preserve">24 CFR 200.101 requires Borrower to certify, among other matters, as to “all unpaid obligations in connection with the mortgage transaction, the purchase of the mortgaged property, the construction or rehabilitation of the project or the purchase of the equipment financed with mortgage loan proceeds.”  </w:t>
      </w:r>
      <w:r w:rsidRPr="00E83073">
        <w:rPr>
          <w:rFonts w:ascii="Times New Roman" w:hAnsi="Times New Roman"/>
          <w:i/>
          <w:iCs/>
        </w:rPr>
        <w:t>See</w:t>
      </w:r>
      <w:r w:rsidRPr="00E83073">
        <w:rPr>
          <w:rFonts w:ascii="Times New Roman" w:hAnsi="Times New Roman"/>
        </w:rPr>
        <w:t xml:space="preserve"> </w:t>
      </w:r>
      <w:r w:rsidRPr="00E83073">
        <w:rPr>
          <w:rFonts w:ascii="Times New Roman" w:hAnsi="Times New Roman"/>
          <w:i/>
          <w:iCs/>
        </w:rPr>
        <w:t xml:space="preserve">Request for Final Endorsement </w:t>
      </w:r>
      <w:r w:rsidRPr="00E83073">
        <w:rPr>
          <w:rFonts w:ascii="Times New Roman" w:hAnsi="Times New Roman"/>
        </w:rPr>
        <w:t xml:space="preserve">(HUD-92023M), which may require modification to accurately reflect the parameters of the dispute while still providing the information required under </w:t>
      </w:r>
      <w:r w:rsidRPr="00E83073" w:rsidR="00220242">
        <w:rPr>
          <w:rFonts w:ascii="Times New Roman" w:hAnsi="Times New Roman"/>
        </w:rPr>
        <w:t>24 </w:t>
      </w:r>
      <w:r w:rsidRPr="00E83073">
        <w:rPr>
          <w:rFonts w:ascii="Times New Roman" w:hAnsi="Times New Roman"/>
        </w:rPr>
        <w:t xml:space="preserve">CFR 200.101. </w:t>
      </w:r>
    </w:p>
    <w:p w:rsidRPr="00E83073" w:rsidR="006C3909" w:rsidP="00F36094" w:rsidRDefault="006C3909" w14:paraId="405F800A" w14:textId="4F37AD95">
      <w:pPr>
        <w:pStyle w:val="ListParagraph"/>
        <w:numPr>
          <w:ilvl w:val="1"/>
          <w:numId w:val="27"/>
        </w:numPr>
        <w:overflowPunct w:val="0"/>
        <w:spacing w:before="120" w:after="240"/>
        <w:rPr>
          <w:rFonts w:ascii="Times New Roman" w:hAnsi="Times New Roman"/>
        </w:rPr>
      </w:pPr>
      <w:r w:rsidRPr="00E83073">
        <w:rPr>
          <w:rFonts w:ascii="Times New Roman" w:hAnsi="Times New Roman"/>
        </w:rPr>
        <w:t>Section 12.7.G.5</w:t>
      </w:r>
      <w:r w:rsidRPr="00E83073" w:rsidR="00220242">
        <w:rPr>
          <w:rFonts w:ascii="Times New Roman" w:hAnsi="Times New Roman"/>
        </w:rPr>
        <w:t>.</w:t>
      </w:r>
      <w:r w:rsidRPr="00E83073">
        <w:rPr>
          <w:rFonts w:ascii="Times New Roman" w:hAnsi="Times New Roman"/>
        </w:rPr>
        <w:t xml:space="preserve"> requires the Contractor to execute the </w:t>
      </w:r>
      <w:r w:rsidRPr="00E83073">
        <w:rPr>
          <w:rFonts w:ascii="Times New Roman" w:hAnsi="Times New Roman"/>
          <w:i/>
          <w:iCs/>
        </w:rPr>
        <w:t>Request for Final Endorsement</w:t>
      </w:r>
      <w:r w:rsidRPr="00E83073">
        <w:rPr>
          <w:rFonts w:ascii="Times New Roman" w:hAnsi="Times New Roman"/>
        </w:rPr>
        <w:t>, discussed more fully in Section 19.1.1</w:t>
      </w:r>
      <w:r w:rsidRPr="00E83073" w:rsidR="00E405FA">
        <w:rPr>
          <w:rFonts w:ascii="Times New Roman" w:hAnsi="Times New Roman"/>
        </w:rPr>
        <w:t>0</w:t>
      </w:r>
      <w:r w:rsidRPr="00E83073" w:rsidR="00220242">
        <w:rPr>
          <w:rFonts w:ascii="Times New Roman" w:hAnsi="Times New Roman"/>
        </w:rPr>
        <w:t>.</w:t>
      </w:r>
      <w:r w:rsidRPr="00E83073" w:rsidR="00E405FA">
        <w:rPr>
          <w:rFonts w:ascii="Times New Roman" w:hAnsi="Times New Roman"/>
        </w:rPr>
        <w:t>A.2</w:t>
      </w:r>
      <w:r w:rsidRPr="00E83073">
        <w:rPr>
          <w:rFonts w:ascii="Times New Roman" w:hAnsi="Times New Roman"/>
        </w:rPr>
        <w:t xml:space="preserve">.  This includes the </w:t>
      </w:r>
      <w:r w:rsidRPr="00E83073" w:rsidR="0076706C">
        <w:rPr>
          <w:rFonts w:ascii="Times New Roman" w:hAnsi="Times New Roman"/>
        </w:rPr>
        <w:t>C</w:t>
      </w:r>
      <w:r w:rsidRPr="00E83073">
        <w:rPr>
          <w:rFonts w:ascii="Times New Roman" w:hAnsi="Times New Roman"/>
        </w:rPr>
        <w:t xml:space="preserve">ontractor’s certification as to its outstanding obligations, which may require modification to accurately reflect the parameters of the dispute.  </w:t>
      </w:r>
    </w:p>
    <w:p w:rsidRPr="00E83073" w:rsidR="006C3909" w:rsidP="00F36094" w:rsidRDefault="006C3909" w14:paraId="2ABFD74D" w14:textId="11765876">
      <w:pPr>
        <w:pStyle w:val="ListParagraph"/>
        <w:numPr>
          <w:ilvl w:val="1"/>
          <w:numId w:val="27"/>
        </w:numPr>
        <w:overflowPunct w:val="0"/>
        <w:spacing w:before="120" w:after="240"/>
        <w:rPr>
          <w:rFonts w:ascii="Times New Roman" w:hAnsi="Times New Roman"/>
        </w:rPr>
      </w:pPr>
      <w:r w:rsidRPr="00E83073">
        <w:rPr>
          <w:rFonts w:ascii="Times New Roman" w:hAnsi="Times New Roman"/>
        </w:rPr>
        <w:t>Section 12.7.G.4</w:t>
      </w:r>
      <w:r w:rsidRPr="00E83073" w:rsidR="00220242">
        <w:rPr>
          <w:rFonts w:ascii="Times New Roman" w:hAnsi="Times New Roman"/>
        </w:rPr>
        <w:t xml:space="preserve">. </w:t>
      </w:r>
      <w:r w:rsidRPr="00E83073">
        <w:rPr>
          <w:rFonts w:ascii="Times New Roman" w:hAnsi="Times New Roman"/>
        </w:rPr>
        <w:t xml:space="preserve">requires an escrow for items of delayed completion </w:t>
      </w:r>
      <w:r w:rsidRPr="00E83073" w:rsidR="00220242">
        <w:rPr>
          <w:rFonts w:ascii="Times New Roman" w:hAnsi="Times New Roman"/>
        </w:rPr>
        <w:t>(</w:t>
      </w:r>
      <w:r w:rsidRPr="00E83073" w:rsidR="00220242">
        <w:rPr>
          <w:rFonts w:ascii="Times New Roman" w:hAnsi="Times New Roman"/>
          <w:i/>
          <w:iCs/>
        </w:rPr>
        <w:t xml:space="preserve">see </w:t>
      </w:r>
      <w:r w:rsidRPr="00E83073">
        <w:rPr>
          <w:rFonts w:ascii="Times New Roman" w:hAnsi="Times New Roman"/>
        </w:rPr>
        <w:t xml:space="preserve">Section 19.1.09).  If the dispute includes allegations of incomplete construction, this escrow must be established as part of the </w:t>
      </w:r>
      <w:r w:rsidRPr="00E83073" w:rsidR="00866165">
        <w:rPr>
          <w:rFonts w:ascii="Times New Roman" w:hAnsi="Times New Roman"/>
        </w:rPr>
        <w:t>F</w:t>
      </w:r>
      <w:r w:rsidRPr="00E83073">
        <w:rPr>
          <w:rFonts w:ascii="Times New Roman" w:hAnsi="Times New Roman"/>
        </w:rPr>
        <w:t xml:space="preserve">inal </w:t>
      </w:r>
      <w:r w:rsidRPr="00E83073" w:rsidR="00866165">
        <w:rPr>
          <w:rFonts w:ascii="Times New Roman" w:hAnsi="Times New Roman"/>
        </w:rPr>
        <w:t>C</w:t>
      </w:r>
      <w:r w:rsidRPr="00E83073">
        <w:rPr>
          <w:rFonts w:ascii="Times New Roman" w:hAnsi="Times New Roman"/>
        </w:rPr>
        <w:t>losing.</w:t>
      </w:r>
    </w:p>
    <w:p w:rsidRPr="00E83073" w:rsidR="006C3909" w:rsidP="00F36094" w:rsidRDefault="006C3909" w14:paraId="1CB36C62" w14:textId="3681AD2E">
      <w:pPr>
        <w:pStyle w:val="ListParagraph"/>
        <w:numPr>
          <w:ilvl w:val="1"/>
          <w:numId w:val="27"/>
        </w:numPr>
        <w:overflowPunct w:val="0"/>
        <w:spacing w:before="120" w:after="240"/>
        <w:rPr>
          <w:rFonts w:ascii="Times New Roman" w:hAnsi="Times New Roman"/>
        </w:rPr>
      </w:pPr>
      <w:r w:rsidRPr="00E83073">
        <w:rPr>
          <w:rFonts w:ascii="Times New Roman" w:hAnsi="Times New Roman"/>
        </w:rPr>
        <w:t xml:space="preserve">The remaining mortgage </w:t>
      </w:r>
      <w:r w:rsidRPr="00E83073" w:rsidR="00582330">
        <w:rPr>
          <w:rFonts w:ascii="Times New Roman" w:hAnsi="Times New Roman"/>
        </w:rPr>
        <w:t>Loan proceed</w:t>
      </w:r>
      <w:r w:rsidRPr="00E83073">
        <w:rPr>
          <w:rFonts w:ascii="Times New Roman" w:hAnsi="Times New Roman"/>
        </w:rPr>
        <w:t>s (as well as additional sums, if required) must be placed in escrow or otherwise made available (</w:t>
      </w:r>
      <w:r w:rsidRPr="00E83073">
        <w:rPr>
          <w:rFonts w:ascii="Times New Roman" w:hAnsi="Times New Roman"/>
          <w:i/>
          <w:iCs/>
        </w:rPr>
        <w:t>e.g.</w:t>
      </w:r>
      <w:r w:rsidRPr="00E83073">
        <w:rPr>
          <w:rFonts w:ascii="Times New Roman" w:hAnsi="Times New Roman"/>
        </w:rPr>
        <w:t xml:space="preserve">, bonded, or </w:t>
      </w:r>
      <w:r w:rsidRPr="00E83073" w:rsidR="00E405FA">
        <w:rPr>
          <w:rFonts w:ascii="Times New Roman" w:hAnsi="Times New Roman"/>
        </w:rPr>
        <w:t>l</w:t>
      </w:r>
      <w:r w:rsidRPr="00E83073">
        <w:rPr>
          <w:rFonts w:ascii="Times New Roman" w:hAnsi="Times New Roman"/>
        </w:rPr>
        <w:t xml:space="preserve">etter of </w:t>
      </w:r>
      <w:r w:rsidRPr="00E83073" w:rsidR="008631FC">
        <w:rPr>
          <w:rFonts w:ascii="Times New Roman" w:hAnsi="Times New Roman"/>
        </w:rPr>
        <w:t>c</w:t>
      </w:r>
      <w:r w:rsidRPr="00E83073">
        <w:rPr>
          <w:rFonts w:ascii="Times New Roman" w:hAnsi="Times New Roman"/>
        </w:rPr>
        <w:t xml:space="preserve">redit) pending the outcome of the dispute. </w:t>
      </w:r>
      <w:r w:rsidRPr="00E83073" w:rsidR="00E405FA">
        <w:rPr>
          <w:rFonts w:ascii="Times New Roman" w:hAnsi="Times New Roman"/>
        </w:rPr>
        <w:t xml:space="preserve"> </w:t>
      </w:r>
      <w:r w:rsidRPr="00E83073">
        <w:rPr>
          <w:rFonts w:ascii="Times New Roman" w:hAnsi="Times New Roman"/>
          <w:i/>
          <w:iCs/>
        </w:rPr>
        <w:t>See</w:t>
      </w:r>
      <w:r w:rsidRPr="00E83073">
        <w:rPr>
          <w:rFonts w:ascii="Times New Roman" w:hAnsi="Times New Roman"/>
        </w:rPr>
        <w:t xml:space="preserve"> Section 19.1.1</w:t>
      </w:r>
      <w:r w:rsidRPr="00E83073" w:rsidR="00347292">
        <w:rPr>
          <w:rFonts w:ascii="Times New Roman" w:hAnsi="Times New Roman"/>
        </w:rPr>
        <w:t>2.C.13</w:t>
      </w:r>
      <w:r w:rsidRPr="00E83073" w:rsidR="00FA2B03">
        <w:rPr>
          <w:rFonts w:ascii="Times New Roman" w:hAnsi="Times New Roman"/>
        </w:rPr>
        <w:t>, immediately below</w:t>
      </w:r>
      <w:r w:rsidRPr="00E83073">
        <w:rPr>
          <w:rFonts w:ascii="Times New Roman" w:hAnsi="Times New Roman"/>
        </w:rPr>
        <w:t>, and Section 12.15.E (</w:t>
      </w:r>
      <w:r w:rsidRPr="00E83073">
        <w:rPr>
          <w:rFonts w:ascii="Times New Roman" w:hAnsi="Times New Roman"/>
          <w:i/>
          <w:iCs/>
        </w:rPr>
        <w:t xml:space="preserve">re </w:t>
      </w:r>
      <w:r w:rsidRPr="00E83073" w:rsidR="008631FC">
        <w:rPr>
          <w:rFonts w:ascii="Times New Roman" w:hAnsi="Times New Roman"/>
        </w:rPr>
        <w:t>General C</w:t>
      </w:r>
      <w:r w:rsidRPr="00E83073">
        <w:rPr>
          <w:rFonts w:ascii="Times New Roman" w:hAnsi="Times New Roman"/>
        </w:rPr>
        <w:t xml:space="preserve">ontractor’s retainage).  </w:t>
      </w:r>
    </w:p>
    <w:p w:rsidRPr="00E83073" w:rsidR="006C3909" w:rsidP="00F36094" w:rsidRDefault="006C3909" w14:paraId="2A51A30D" w14:textId="293745DC">
      <w:pPr>
        <w:pStyle w:val="ListParagraph"/>
        <w:numPr>
          <w:ilvl w:val="1"/>
          <w:numId w:val="27"/>
        </w:numPr>
        <w:overflowPunct w:val="0"/>
        <w:spacing w:before="120" w:after="240"/>
        <w:rPr>
          <w:rFonts w:ascii="Times New Roman" w:hAnsi="Times New Roman"/>
        </w:rPr>
      </w:pPr>
      <w:r w:rsidRPr="00E83073">
        <w:rPr>
          <w:rFonts w:ascii="Times New Roman" w:hAnsi="Times New Roman"/>
        </w:rPr>
        <w:t>The terms for resolving the dispute, including release or advancement of funds to the prevailing participant, must be evidenced by an agreement (</w:t>
      </w:r>
      <w:r w:rsidRPr="00E83073">
        <w:rPr>
          <w:rFonts w:ascii="Times New Roman" w:hAnsi="Times New Roman"/>
          <w:i/>
          <w:iCs/>
        </w:rPr>
        <w:t>e.g.</w:t>
      </w:r>
      <w:r w:rsidRPr="00E83073">
        <w:rPr>
          <w:rFonts w:ascii="Times New Roman" w:hAnsi="Times New Roman"/>
        </w:rPr>
        <w:t xml:space="preserve">, escrow agreement), and such terms must be satisfactory to the RC Director and HUD Closing Attorney.  The agreement should, at a minimum, </w:t>
      </w:r>
      <w:r w:rsidR="00F0436A">
        <w:rPr>
          <w:rFonts w:ascii="Times New Roman" w:hAnsi="Times New Roman"/>
        </w:rPr>
        <w:t>meet the following requirements</w:t>
      </w:r>
      <w:r w:rsidRPr="00E83073">
        <w:rPr>
          <w:rFonts w:ascii="Times New Roman" w:hAnsi="Times New Roman"/>
        </w:rPr>
        <w:t>:</w:t>
      </w:r>
    </w:p>
    <w:p w:rsidRPr="00E83073" w:rsidR="006C3909" w:rsidP="00F36094" w:rsidRDefault="006C3909" w14:paraId="18E8ED16" w14:textId="77777777">
      <w:pPr>
        <w:pStyle w:val="ListParagraph"/>
        <w:numPr>
          <w:ilvl w:val="2"/>
          <w:numId w:val="27"/>
        </w:numPr>
        <w:overflowPunct w:val="0"/>
        <w:spacing w:before="120" w:after="240"/>
        <w:rPr>
          <w:rFonts w:ascii="Times New Roman" w:hAnsi="Times New Roman"/>
        </w:rPr>
      </w:pPr>
      <w:r w:rsidRPr="00E83073">
        <w:rPr>
          <w:rFonts w:ascii="Times New Roman" w:hAnsi="Times New Roman"/>
        </w:rPr>
        <w:t xml:space="preserve">Provide a mechanism for the payment of all </w:t>
      </w:r>
      <w:r w:rsidRPr="00E83073">
        <w:rPr>
          <w:rFonts w:ascii="Times New Roman" w:hAnsi="Times New Roman"/>
          <w:i/>
          <w:iCs/>
        </w:rPr>
        <w:t>undisputed</w:t>
      </w:r>
      <w:r w:rsidRPr="00E83073">
        <w:rPr>
          <w:rFonts w:ascii="Times New Roman" w:hAnsi="Times New Roman"/>
        </w:rPr>
        <w:t xml:space="preserve"> outstanding obligations, such as amounts owed subcontractors, upon receipt of proper lien waivers;</w:t>
      </w:r>
    </w:p>
    <w:p w:rsidRPr="00E83073" w:rsidR="006C3909" w:rsidP="00F36094" w:rsidRDefault="006C3909" w14:paraId="3ADC23C8" w14:textId="77777777">
      <w:pPr>
        <w:pStyle w:val="ListParagraph"/>
        <w:numPr>
          <w:ilvl w:val="2"/>
          <w:numId w:val="27"/>
        </w:numPr>
        <w:overflowPunct w:val="0"/>
        <w:spacing w:before="120" w:after="240"/>
        <w:rPr>
          <w:rFonts w:ascii="Times New Roman" w:hAnsi="Times New Roman"/>
        </w:rPr>
      </w:pPr>
      <w:r w:rsidRPr="00E83073">
        <w:rPr>
          <w:rFonts w:ascii="Times New Roman" w:hAnsi="Times New Roman"/>
        </w:rPr>
        <w:t xml:space="preserve">Provide for funds disbursement to the prevailing parties upon resolution of the dispute, or upon a designated future date, etc.; </w:t>
      </w:r>
    </w:p>
    <w:p w:rsidRPr="00E83073" w:rsidR="006C3909" w:rsidP="00F36094" w:rsidRDefault="00F0436A" w14:paraId="2A5591BD" w14:textId="6419870F">
      <w:pPr>
        <w:pStyle w:val="ListParagraph"/>
        <w:numPr>
          <w:ilvl w:val="2"/>
          <w:numId w:val="27"/>
        </w:numPr>
        <w:overflowPunct w:val="0"/>
        <w:spacing w:before="120" w:after="240"/>
        <w:rPr>
          <w:rFonts w:ascii="Times New Roman" w:hAnsi="Times New Roman"/>
        </w:rPr>
      </w:pPr>
      <w:r>
        <w:rPr>
          <w:rFonts w:ascii="Times New Roman" w:hAnsi="Times New Roman"/>
        </w:rPr>
        <w:t>Include s</w:t>
      </w:r>
      <w:r w:rsidRPr="00E83073" w:rsidR="006C3909">
        <w:rPr>
          <w:rFonts w:ascii="Times New Roman" w:hAnsi="Times New Roman"/>
        </w:rPr>
        <w:t xml:space="preserve">upplemental cost certification, if needed, for items of delayed completion, etc., to ensure that the </w:t>
      </w:r>
      <w:r w:rsidRPr="00E83073" w:rsidR="00BC3C3B">
        <w:rPr>
          <w:rFonts w:ascii="Times New Roman" w:hAnsi="Times New Roman"/>
        </w:rPr>
        <w:t>L</w:t>
      </w:r>
      <w:r w:rsidRPr="00E83073" w:rsidR="006C3909">
        <w:rPr>
          <w:rFonts w:ascii="Times New Roman" w:hAnsi="Times New Roman"/>
        </w:rPr>
        <w:t xml:space="preserve">oan amount needs no further adjustment; </w:t>
      </w:r>
    </w:p>
    <w:p w:rsidR="006C3909" w:rsidP="00F36094" w:rsidRDefault="00F0436A" w14:paraId="2FC4D096" w14:textId="487FD26D">
      <w:pPr>
        <w:pStyle w:val="ListParagraph"/>
        <w:numPr>
          <w:ilvl w:val="2"/>
          <w:numId w:val="27"/>
        </w:numPr>
        <w:overflowPunct w:val="0"/>
        <w:spacing w:before="120" w:after="240"/>
        <w:rPr>
          <w:rFonts w:ascii="Times New Roman" w:hAnsi="Times New Roman"/>
        </w:rPr>
      </w:pPr>
      <w:r>
        <w:rPr>
          <w:rFonts w:ascii="Times New Roman" w:hAnsi="Times New Roman"/>
        </w:rPr>
        <w:t>Address u</w:t>
      </w:r>
      <w:r w:rsidRPr="00E83073" w:rsidR="006C3909">
        <w:rPr>
          <w:rFonts w:ascii="Times New Roman" w:hAnsi="Times New Roman"/>
        </w:rPr>
        <w:t xml:space="preserve">nique requirements (and compliance therewith) of state or local law </w:t>
      </w:r>
      <w:r w:rsidRPr="00E83073" w:rsidR="006C3909">
        <w:rPr>
          <w:rFonts w:ascii="Times New Roman" w:hAnsi="Times New Roman"/>
        </w:rPr>
        <w:lastRenderedPageBreak/>
        <w:t>re</w:t>
      </w:r>
      <w:r w:rsidR="008C451F">
        <w:rPr>
          <w:rFonts w:ascii="Times New Roman" w:hAnsi="Times New Roman"/>
        </w:rPr>
        <w:t>garding</w:t>
      </w:r>
      <w:r w:rsidRPr="00E83073" w:rsidR="006C3909">
        <w:rPr>
          <w:rFonts w:ascii="Times New Roman" w:hAnsi="Times New Roman"/>
        </w:rPr>
        <w:t xml:space="preserve"> disbursement and payment; </w:t>
      </w:r>
    </w:p>
    <w:p w:rsidRPr="00E83073" w:rsidR="006B4687" w:rsidP="00F36094" w:rsidRDefault="00F0436A" w14:paraId="2B4CAB2D" w14:textId="6AB880B4">
      <w:pPr>
        <w:pStyle w:val="ListParagraph"/>
        <w:numPr>
          <w:ilvl w:val="2"/>
          <w:numId w:val="27"/>
        </w:numPr>
        <w:overflowPunct w:val="0"/>
        <w:spacing w:before="120" w:after="240"/>
        <w:rPr>
          <w:rFonts w:ascii="Times New Roman" w:hAnsi="Times New Roman"/>
        </w:rPr>
      </w:pPr>
      <w:r>
        <w:rPr>
          <w:rFonts w:ascii="Times New Roman" w:hAnsi="Times New Roman"/>
        </w:rPr>
        <w:t xml:space="preserve">Stipulate </w:t>
      </w:r>
      <w:r w:rsidR="008E3EC0">
        <w:rPr>
          <w:rFonts w:ascii="Times New Roman" w:hAnsi="Times New Roman"/>
        </w:rPr>
        <w:t>Borrower’s present or future right to any</w:t>
      </w:r>
      <w:r w:rsidRPr="008E3EC0" w:rsidR="008E3EC0">
        <w:rPr>
          <w:rFonts w:ascii="Times New Roman" w:hAnsi="Times New Roman"/>
        </w:rPr>
        <w:t xml:space="preserve"> awards, payments, settlements or other compensation resulting from litigation involving the Project</w:t>
      </w:r>
      <w:r w:rsidR="008E3EC0">
        <w:rPr>
          <w:rFonts w:ascii="Times New Roman" w:hAnsi="Times New Roman"/>
        </w:rPr>
        <w:t xml:space="preserve"> are deemed Mortgaged Property under the Regulatory Agreement</w:t>
      </w:r>
      <w:r w:rsidR="00786097">
        <w:rPr>
          <w:rFonts w:ascii="Times New Roman" w:hAnsi="Times New Roman"/>
        </w:rPr>
        <w:t>; and</w:t>
      </w:r>
      <w:r w:rsidR="008E3EC0">
        <w:rPr>
          <w:rFonts w:ascii="Times New Roman" w:hAnsi="Times New Roman"/>
        </w:rPr>
        <w:t xml:space="preserve"> </w:t>
      </w:r>
    </w:p>
    <w:p w:rsidRPr="00E83073" w:rsidR="006C3909" w:rsidP="00F36094" w:rsidRDefault="00F0436A" w14:paraId="2C82C490" w14:textId="4F9FB79A">
      <w:pPr>
        <w:pStyle w:val="ListParagraph"/>
        <w:numPr>
          <w:ilvl w:val="2"/>
          <w:numId w:val="27"/>
        </w:numPr>
        <w:overflowPunct w:val="0"/>
        <w:spacing w:before="120" w:after="240"/>
        <w:rPr>
          <w:rFonts w:ascii="Times New Roman" w:hAnsi="Times New Roman"/>
        </w:rPr>
      </w:pPr>
      <w:r>
        <w:rPr>
          <w:rFonts w:ascii="Times New Roman" w:hAnsi="Times New Roman"/>
        </w:rPr>
        <w:t xml:space="preserve">Ensure </w:t>
      </w:r>
      <w:r w:rsidR="00246C81">
        <w:rPr>
          <w:rFonts w:ascii="Times New Roman" w:hAnsi="Times New Roman"/>
        </w:rPr>
        <w:t xml:space="preserve">the </w:t>
      </w:r>
      <w:r>
        <w:rPr>
          <w:rFonts w:ascii="Times New Roman" w:hAnsi="Times New Roman"/>
        </w:rPr>
        <w:t>agreement is entered</w:t>
      </w:r>
      <w:r w:rsidRPr="00E83073" w:rsidR="006C3909">
        <w:rPr>
          <w:rFonts w:ascii="Times New Roman" w:hAnsi="Times New Roman"/>
        </w:rPr>
        <w:t xml:space="preserve"> into by the Lender and Borrower, and, if applicable, the title company, court, Contractor, and/or surety.</w:t>
      </w:r>
      <w:bookmarkEnd w:id="188"/>
      <w:bookmarkEnd w:id="189"/>
      <w:bookmarkEnd w:id="190"/>
    </w:p>
    <w:p w:rsidRPr="00E83073" w:rsidR="006C3909" w:rsidP="000F0547" w:rsidRDefault="00330DC9" w14:paraId="23560140" w14:textId="7C90AC3E">
      <w:pPr>
        <w:pStyle w:val="Heading2"/>
      </w:pPr>
      <w:bookmarkStart w:name="_Toc297042261" w:id="191"/>
      <w:bookmarkStart w:name="_Toc301857249" w:id="192"/>
      <w:bookmarkStart w:name="_Toc386713076" w:id="193"/>
      <w:bookmarkStart w:name="_Toc22301057" w:id="194"/>
      <w:bookmarkStart w:name="_Toc29307244" w:id="195"/>
      <w:bookmarkStart w:name="_Toc23337968" w:id="196"/>
      <w:bookmarkStart w:name="_Toc34996193" w:id="197"/>
      <w:r w:rsidRPr="00E83073">
        <w:rPr>
          <w:bCs/>
          <w:sz w:val="24"/>
        </w:rPr>
        <w:t>19.1.</w:t>
      </w:r>
      <w:r w:rsidRPr="00E83073" w:rsidR="0075747B">
        <w:rPr>
          <w:bCs/>
          <w:sz w:val="24"/>
        </w:rPr>
        <w:t>1</w:t>
      </w:r>
      <w:r w:rsidRPr="00E83073" w:rsidR="008B53D6">
        <w:rPr>
          <w:bCs/>
          <w:sz w:val="24"/>
        </w:rPr>
        <w:t>3</w:t>
      </w:r>
      <w:r w:rsidRPr="00E83073" w:rsidR="008B53D6">
        <w:rPr>
          <w:bCs/>
          <w:sz w:val="24"/>
        </w:rPr>
        <w:tab/>
      </w:r>
      <w:r w:rsidRPr="00E83073" w:rsidR="006C3909">
        <w:t>Workout Restructuring and Interim Closing</w:t>
      </w:r>
      <w:bookmarkEnd w:id="191"/>
      <w:bookmarkEnd w:id="192"/>
      <w:bookmarkEnd w:id="193"/>
      <w:bookmarkEnd w:id="194"/>
      <w:bookmarkEnd w:id="195"/>
      <w:bookmarkEnd w:id="196"/>
      <w:bookmarkEnd w:id="197"/>
    </w:p>
    <w:p w:rsidRPr="00E83073" w:rsidR="006C3909" w:rsidP="00F36094" w:rsidRDefault="006C3909" w14:paraId="357ABBE2" w14:textId="4611C5A2">
      <w:pPr>
        <w:pStyle w:val="ListParagraph"/>
        <w:numPr>
          <w:ilvl w:val="0"/>
          <w:numId w:val="28"/>
        </w:numPr>
        <w:overflowPunct w:val="0"/>
        <w:spacing w:before="120" w:after="240"/>
        <w:rPr>
          <w:rFonts w:ascii="Times New Roman" w:hAnsi="Times New Roman"/>
        </w:rPr>
      </w:pPr>
      <w:bookmarkStart w:name="_Toc297042262" w:id="198"/>
      <w:bookmarkStart w:name="_Toc297043801" w:id="199"/>
      <w:bookmarkStart w:name="_Toc297044314" w:id="200"/>
      <w:r w:rsidRPr="00E83073">
        <w:rPr>
          <w:rFonts w:ascii="Times New Roman" w:hAnsi="Times New Roman"/>
          <w:u w:val="single"/>
        </w:rPr>
        <w:t>Introduction</w:t>
      </w:r>
      <w:r w:rsidRPr="00E83073">
        <w:rPr>
          <w:rFonts w:ascii="Times New Roman" w:hAnsi="Times New Roman"/>
        </w:rPr>
        <w:t>.</w:t>
      </w:r>
      <w:r w:rsidRPr="00E83073">
        <w:rPr>
          <w:rFonts w:ascii="Times New Roman" w:hAnsi="Times New Roman"/>
          <w:b/>
          <w:bCs/>
        </w:rPr>
        <w:t xml:space="preserve">  </w:t>
      </w:r>
      <w:r w:rsidRPr="00E83073">
        <w:rPr>
          <w:rFonts w:ascii="Times New Roman" w:hAnsi="Times New Roman"/>
        </w:rPr>
        <w:t xml:space="preserve">When problems occur during construction necessitating a workout or restructuring of a Project, an </w:t>
      </w:r>
      <w:r w:rsidRPr="00E83073" w:rsidR="00E405FA">
        <w:rPr>
          <w:rFonts w:ascii="Times New Roman" w:hAnsi="Times New Roman"/>
        </w:rPr>
        <w:t>i</w:t>
      </w:r>
      <w:r w:rsidRPr="00E83073">
        <w:rPr>
          <w:rFonts w:ascii="Times New Roman" w:hAnsi="Times New Roman"/>
        </w:rPr>
        <w:t xml:space="preserve">nterim </w:t>
      </w:r>
      <w:r w:rsidRPr="00E83073" w:rsidR="00E405FA">
        <w:rPr>
          <w:rFonts w:ascii="Times New Roman" w:hAnsi="Times New Roman"/>
        </w:rPr>
        <w:t>c</w:t>
      </w:r>
      <w:r w:rsidRPr="00E83073">
        <w:rPr>
          <w:rFonts w:ascii="Times New Roman" w:hAnsi="Times New Roman"/>
        </w:rPr>
        <w:t>losing may be necessary.</w:t>
      </w:r>
      <w:bookmarkEnd w:id="198"/>
      <w:bookmarkEnd w:id="199"/>
      <w:bookmarkEnd w:id="200"/>
      <w:r w:rsidRPr="00E83073">
        <w:rPr>
          <w:rFonts w:ascii="Times New Roman" w:hAnsi="Times New Roman"/>
        </w:rPr>
        <w:t xml:space="preserve">  </w:t>
      </w:r>
      <w:r w:rsidR="005919F3">
        <w:rPr>
          <w:rFonts w:ascii="Times New Roman" w:hAnsi="Times New Roman"/>
        </w:rPr>
        <w:t xml:space="preserve">   </w:t>
      </w:r>
    </w:p>
    <w:p w:rsidRPr="00E83073" w:rsidR="006C3909" w:rsidP="00F36094" w:rsidRDefault="006C3909" w14:paraId="40869974" w14:textId="25F6C4BF">
      <w:pPr>
        <w:pStyle w:val="ListParagraph"/>
        <w:numPr>
          <w:ilvl w:val="1"/>
          <w:numId w:val="28"/>
        </w:numPr>
        <w:overflowPunct w:val="0"/>
        <w:spacing w:before="120" w:after="240"/>
        <w:rPr>
          <w:rFonts w:ascii="Times New Roman" w:hAnsi="Times New Roman"/>
        </w:rPr>
      </w:pPr>
      <w:bookmarkStart w:name="_Toc297042263" w:id="201"/>
      <w:bookmarkStart w:name="_Toc297043802" w:id="202"/>
      <w:bookmarkStart w:name="_Toc297044315" w:id="203"/>
      <w:r w:rsidRPr="00E83073">
        <w:rPr>
          <w:rFonts w:ascii="Times New Roman" w:hAnsi="Times New Roman"/>
        </w:rPr>
        <w:t>Handbook 4435.1</w:t>
      </w:r>
      <w:r w:rsidRPr="00E83073" w:rsidR="00E405FA">
        <w:rPr>
          <w:rFonts w:ascii="Times New Roman" w:hAnsi="Times New Roman"/>
        </w:rPr>
        <w:t xml:space="preserve"> along with</w:t>
      </w:r>
      <w:r w:rsidRPr="00E83073">
        <w:rPr>
          <w:rFonts w:ascii="Times New Roman" w:hAnsi="Times New Roman"/>
        </w:rPr>
        <w:t xml:space="preserve"> Chapter 12 (Construction Period) and its appendices, provide HUD’s administrative guidance for a </w:t>
      </w:r>
      <w:r w:rsidRPr="00E83073" w:rsidR="00E405FA">
        <w:rPr>
          <w:rFonts w:ascii="Times New Roman" w:hAnsi="Times New Roman"/>
        </w:rPr>
        <w:t>P</w:t>
      </w:r>
      <w:r w:rsidRPr="00E83073">
        <w:rPr>
          <w:rFonts w:ascii="Times New Roman" w:hAnsi="Times New Roman"/>
        </w:rPr>
        <w:t>roject’s construction period.  When serious problems arise during construction (</w:t>
      </w:r>
      <w:r w:rsidRPr="00E83073">
        <w:rPr>
          <w:rFonts w:ascii="Times New Roman" w:hAnsi="Times New Roman"/>
          <w:i/>
          <w:iCs/>
        </w:rPr>
        <w:t xml:space="preserve">see </w:t>
      </w:r>
      <w:r w:rsidRPr="00E83073">
        <w:rPr>
          <w:rFonts w:ascii="Times New Roman" w:hAnsi="Times New Roman"/>
        </w:rPr>
        <w:t>Appendix 12D), the RC</w:t>
      </w:r>
      <w:r w:rsidRPr="00E83073" w:rsidR="00E405FA">
        <w:rPr>
          <w:rFonts w:ascii="Times New Roman" w:hAnsi="Times New Roman"/>
        </w:rPr>
        <w:t xml:space="preserve"> Director</w:t>
      </w:r>
      <w:r w:rsidRPr="00E83073" w:rsidR="00E05B66">
        <w:rPr>
          <w:rFonts w:ascii="Times New Roman" w:hAnsi="Times New Roman"/>
        </w:rPr>
        <w:t xml:space="preserve"> </w:t>
      </w:r>
      <w:r w:rsidRPr="00E83073">
        <w:rPr>
          <w:rFonts w:ascii="Times New Roman" w:hAnsi="Times New Roman"/>
        </w:rPr>
        <w:t xml:space="preserve">and HUD Closing Attorney will work with the </w:t>
      </w:r>
      <w:r w:rsidRPr="00E83073" w:rsidR="00E405FA">
        <w:rPr>
          <w:rFonts w:ascii="Times New Roman" w:hAnsi="Times New Roman"/>
        </w:rPr>
        <w:t>L</w:t>
      </w:r>
      <w:r w:rsidRPr="00E83073">
        <w:rPr>
          <w:rFonts w:ascii="Times New Roman" w:hAnsi="Times New Roman"/>
        </w:rPr>
        <w:t>ender to resolve the serious construction problems in a manner that is consistent with HUD policy.</w:t>
      </w:r>
      <w:bookmarkEnd w:id="201"/>
      <w:bookmarkEnd w:id="202"/>
      <w:bookmarkEnd w:id="203"/>
      <w:r w:rsidRPr="00E83073">
        <w:rPr>
          <w:rFonts w:ascii="Times New Roman" w:hAnsi="Times New Roman"/>
        </w:rPr>
        <w:t xml:space="preserve"> </w:t>
      </w:r>
    </w:p>
    <w:p w:rsidRPr="00E83073" w:rsidR="006C3909" w:rsidP="00F36094" w:rsidRDefault="006C3909" w14:paraId="06B9D481" w14:textId="4F99F1C9">
      <w:pPr>
        <w:pStyle w:val="ListParagraph"/>
        <w:numPr>
          <w:ilvl w:val="1"/>
          <w:numId w:val="28"/>
        </w:numPr>
        <w:overflowPunct w:val="0"/>
        <w:spacing w:before="120" w:after="240"/>
        <w:rPr>
          <w:rFonts w:ascii="Times New Roman" w:hAnsi="Times New Roman"/>
        </w:rPr>
      </w:pPr>
      <w:bookmarkStart w:name="_Toc297042264" w:id="204"/>
      <w:bookmarkStart w:name="_Toc297043803" w:id="205"/>
      <w:bookmarkStart w:name="_Toc297044316" w:id="206"/>
      <w:r w:rsidRPr="00E83073">
        <w:rPr>
          <w:rFonts w:ascii="Times New Roman" w:hAnsi="Times New Roman"/>
        </w:rPr>
        <w:t xml:space="preserve">Handbook 4435.1 </w:t>
      </w:r>
      <w:r w:rsidRPr="00E83073" w:rsidR="00E405FA">
        <w:rPr>
          <w:rFonts w:ascii="Times New Roman" w:hAnsi="Times New Roman"/>
        </w:rPr>
        <w:t>(</w:t>
      </w:r>
      <w:r w:rsidRPr="00E83073">
        <w:rPr>
          <w:rFonts w:ascii="Times New Roman" w:hAnsi="Times New Roman"/>
        </w:rPr>
        <w:t>Chapter 4</w:t>
      </w:r>
      <w:r w:rsidRPr="00E83073" w:rsidR="00E405FA">
        <w:rPr>
          <w:rFonts w:ascii="Times New Roman" w:hAnsi="Times New Roman"/>
        </w:rPr>
        <w:t>)</w:t>
      </w:r>
      <w:r w:rsidRPr="00E83073">
        <w:rPr>
          <w:rFonts w:ascii="Times New Roman" w:hAnsi="Times New Roman"/>
        </w:rPr>
        <w:t xml:space="preserve">, </w:t>
      </w:r>
      <w:r w:rsidRPr="00E83073" w:rsidR="00E405FA">
        <w:rPr>
          <w:rFonts w:ascii="Times New Roman" w:hAnsi="Times New Roman"/>
        </w:rPr>
        <w:t>Section</w:t>
      </w:r>
      <w:r w:rsidRPr="00E83073">
        <w:rPr>
          <w:rFonts w:ascii="Times New Roman" w:hAnsi="Times New Roman"/>
        </w:rPr>
        <w:t xml:space="preserve"> 12.3.E</w:t>
      </w:r>
      <w:r w:rsidRPr="00E83073" w:rsidR="00FA2B03">
        <w:rPr>
          <w:rFonts w:ascii="Times New Roman" w:hAnsi="Times New Roman"/>
        </w:rPr>
        <w:t>,</w:t>
      </w:r>
      <w:r w:rsidRPr="00E83073">
        <w:rPr>
          <w:rFonts w:ascii="Times New Roman" w:hAnsi="Times New Roman"/>
        </w:rPr>
        <w:t xml:space="preserve"> and Appendix 12D (Problems before Final Closing) prescribe HUD’s policies for managing serious construction problems and initiating workouts during the construction period.  </w:t>
      </w:r>
      <w:bookmarkEnd w:id="204"/>
      <w:bookmarkEnd w:id="205"/>
      <w:bookmarkEnd w:id="206"/>
    </w:p>
    <w:p w:rsidRPr="00E83073" w:rsidR="006C3909" w:rsidP="00F36094" w:rsidRDefault="006C3909" w14:paraId="221A18C7" w14:textId="6ED09BB3">
      <w:pPr>
        <w:pStyle w:val="ListParagraph"/>
        <w:numPr>
          <w:ilvl w:val="0"/>
          <w:numId w:val="28"/>
        </w:numPr>
        <w:overflowPunct w:val="0"/>
        <w:spacing w:before="120" w:after="240"/>
        <w:rPr>
          <w:rFonts w:ascii="Times New Roman" w:hAnsi="Times New Roman"/>
        </w:rPr>
      </w:pPr>
      <w:bookmarkStart w:name="_Toc297042266" w:id="207"/>
      <w:bookmarkStart w:name="_Toc297043805" w:id="208"/>
      <w:bookmarkStart w:name="_Toc297044318" w:id="209"/>
      <w:r w:rsidRPr="00E83073">
        <w:rPr>
          <w:rFonts w:ascii="Times New Roman" w:hAnsi="Times New Roman"/>
          <w:u w:val="single"/>
        </w:rPr>
        <w:t>Workouts</w:t>
      </w:r>
      <w:r w:rsidRPr="00E83073">
        <w:rPr>
          <w:rFonts w:ascii="Times New Roman" w:hAnsi="Times New Roman"/>
        </w:rPr>
        <w:t xml:space="preserve">.  The </w:t>
      </w:r>
      <w:r w:rsidRPr="00E83073" w:rsidR="00F11BBE">
        <w:rPr>
          <w:rFonts w:ascii="Times New Roman" w:hAnsi="Times New Roman"/>
        </w:rPr>
        <w:t>RC Director</w:t>
      </w:r>
      <w:r w:rsidRPr="00E83073">
        <w:rPr>
          <w:rFonts w:ascii="Times New Roman" w:hAnsi="Times New Roman"/>
        </w:rPr>
        <w:t xml:space="preserve"> has broad discretion under th</w:t>
      </w:r>
      <w:r w:rsidR="003B0CA8">
        <w:rPr>
          <w:rFonts w:ascii="Times New Roman" w:hAnsi="Times New Roman"/>
        </w:rPr>
        <w:t>is</w:t>
      </w:r>
      <w:r w:rsidRPr="00E83073">
        <w:rPr>
          <w:rFonts w:ascii="Times New Roman" w:hAnsi="Times New Roman"/>
        </w:rPr>
        <w:t xml:space="preserve"> Guide (</w:t>
      </w:r>
      <w:r w:rsidRPr="00E83073">
        <w:rPr>
          <w:rFonts w:ascii="Times New Roman" w:hAnsi="Times New Roman"/>
          <w:i/>
          <w:iCs/>
        </w:rPr>
        <w:t>e.g.,</w:t>
      </w:r>
      <w:r w:rsidRPr="00E83073">
        <w:rPr>
          <w:rFonts w:ascii="Times New Roman" w:hAnsi="Times New Roman"/>
        </w:rPr>
        <w:t xml:space="preserve"> Chapter 12 and its appendices), and H</w:t>
      </w:r>
      <w:r w:rsidRPr="00E83073" w:rsidR="00E05B66">
        <w:rPr>
          <w:rFonts w:ascii="Times New Roman" w:hAnsi="Times New Roman"/>
        </w:rPr>
        <w:t xml:space="preserve">andbook </w:t>
      </w:r>
      <w:r w:rsidRPr="00E83073">
        <w:rPr>
          <w:rFonts w:ascii="Times New Roman" w:hAnsi="Times New Roman"/>
        </w:rPr>
        <w:t xml:space="preserve">4435.1, to approve the terms of an interim workout during the construction period to resolve serious construction problems that pose a risk of foreclosure and other hardship regardless of the cause. </w:t>
      </w:r>
      <w:bookmarkEnd w:id="207"/>
      <w:bookmarkEnd w:id="208"/>
      <w:bookmarkEnd w:id="209"/>
      <w:r w:rsidRPr="00E83073" w:rsidR="00F11BBE">
        <w:rPr>
          <w:rFonts w:ascii="Times New Roman" w:hAnsi="Times New Roman"/>
        </w:rPr>
        <w:t xml:space="preserve"> </w:t>
      </w:r>
      <w:r w:rsidRPr="00E83073">
        <w:rPr>
          <w:rFonts w:ascii="Times New Roman" w:hAnsi="Times New Roman"/>
        </w:rPr>
        <w:t>If negotiations are successful, there may be workout, disbursement, or settlement agreements to evidence the agreed upon resolution of the serious construction problem(s) (</w:t>
      </w:r>
      <w:r w:rsidRPr="00E83073">
        <w:rPr>
          <w:rFonts w:ascii="Times New Roman" w:hAnsi="Times New Roman"/>
          <w:i/>
          <w:iCs/>
        </w:rPr>
        <w:t>e.g</w:t>
      </w:r>
      <w:r w:rsidRPr="00E83073">
        <w:rPr>
          <w:rFonts w:ascii="Times New Roman" w:hAnsi="Times New Roman"/>
        </w:rPr>
        <w:t>., contractor default and abandonment).  The RC</w:t>
      </w:r>
      <w:r w:rsidRPr="00E83073" w:rsidR="00F11BBE">
        <w:rPr>
          <w:rFonts w:ascii="Times New Roman" w:hAnsi="Times New Roman"/>
        </w:rPr>
        <w:t xml:space="preserve"> Director</w:t>
      </w:r>
      <w:r w:rsidRPr="00E83073">
        <w:rPr>
          <w:rFonts w:ascii="Times New Roman" w:hAnsi="Times New Roman"/>
        </w:rPr>
        <w:t xml:space="preserve"> and HUD Closing Attorney will review takeover agreements, settlement agreements, etc., that affect the documents from </w:t>
      </w:r>
      <w:r w:rsidRPr="00E83073" w:rsidR="00683BA0">
        <w:rPr>
          <w:rFonts w:ascii="Times New Roman" w:hAnsi="Times New Roman"/>
        </w:rPr>
        <w:t>Initial Closing</w:t>
      </w:r>
      <w:r w:rsidRPr="00E83073">
        <w:rPr>
          <w:rFonts w:ascii="Times New Roman" w:hAnsi="Times New Roman"/>
        </w:rPr>
        <w:t xml:space="preserve">, including the </w:t>
      </w:r>
      <w:r w:rsidRPr="00E83073" w:rsidR="000F48FF">
        <w:rPr>
          <w:rFonts w:ascii="Times New Roman" w:hAnsi="Times New Roman"/>
          <w:i/>
          <w:iCs/>
        </w:rPr>
        <w:t>C</w:t>
      </w:r>
      <w:r w:rsidRPr="00E83073">
        <w:rPr>
          <w:rFonts w:ascii="Times New Roman" w:hAnsi="Times New Roman"/>
          <w:i/>
          <w:iCs/>
        </w:rPr>
        <w:t xml:space="preserve">onstruction </w:t>
      </w:r>
      <w:r w:rsidRPr="00E83073" w:rsidR="000F48FF">
        <w:rPr>
          <w:rFonts w:ascii="Times New Roman" w:hAnsi="Times New Roman"/>
          <w:i/>
          <w:iCs/>
        </w:rPr>
        <w:t>C</w:t>
      </w:r>
      <w:r w:rsidRPr="00E83073">
        <w:rPr>
          <w:rFonts w:ascii="Times New Roman" w:hAnsi="Times New Roman"/>
          <w:i/>
          <w:iCs/>
        </w:rPr>
        <w:t>ontract</w:t>
      </w:r>
      <w:r w:rsidRPr="00E83073">
        <w:rPr>
          <w:rFonts w:ascii="Times New Roman" w:hAnsi="Times New Roman"/>
        </w:rPr>
        <w:t xml:space="preserve">.  The </w:t>
      </w:r>
      <w:r w:rsidRPr="00E83073" w:rsidR="00F11BBE">
        <w:rPr>
          <w:rFonts w:ascii="Times New Roman" w:hAnsi="Times New Roman"/>
        </w:rPr>
        <w:t>RC Director</w:t>
      </w:r>
      <w:r w:rsidRPr="00E83073">
        <w:rPr>
          <w:rFonts w:ascii="Times New Roman" w:hAnsi="Times New Roman"/>
        </w:rPr>
        <w:t xml:space="preserve">, in consultation with the HUD </w:t>
      </w:r>
      <w:r w:rsidRPr="00E83073" w:rsidR="00F11BBE">
        <w:rPr>
          <w:rFonts w:ascii="Times New Roman" w:hAnsi="Times New Roman"/>
        </w:rPr>
        <w:t>C</w:t>
      </w:r>
      <w:r w:rsidRPr="00E83073">
        <w:rPr>
          <w:rFonts w:ascii="Times New Roman" w:hAnsi="Times New Roman"/>
        </w:rPr>
        <w:t xml:space="preserve">losing </w:t>
      </w:r>
      <w:r w:rsidRPr="00E83073" w:rsidR="00F11BBE">
        <w:rPr>
          <w:rFonts w:ascii="Times New Roman" w:hAnsi="Times New Roman"/>
        </w:rPr>
        <w:t>A</w:t>
      </w:r>
      <w:r w:rsidRPr="00E83073">
        <w:rPr>
          <w:rFonts w:ascii="Times New Roman" w:hAnsi="Times New Roman"/>
        </w:rPr>
        <w:t xml:space="preserve">ttorney, will approve the terms of the workout, the takeover agreement, if applicable, and any changes to existing agreements from </w:t>
      </w:r>
      <w:r w:rsidRPr="00E83073" w:rsidR="00683BA0">
        <w:rPr>
          <w:rFonts w:ascii="Times New Roman" w:hAnsi="Times New Roman"/>
        </w:rPr>
        <w:t>Initial Closing</w:t>
      </w:r>
      <w:r w:rsidRPr="00E83073">
        <w:rPr>
          <w:rFonts w:ascii="Times New Roman" w:hAnsi="Times New Roman"/>
        </w:rPr>
        <w:t xml:space="preserve">.  </w:t>
      </w:r>
    </w:p>
    <w:p w:rsidRPr="00E83073" w:rsidR="006C3909" w:rsidP="00F36094" w:rsidRDefault="006C3909" w14:paraId="5E3561CF" w14:textId="215501A5">
      <w:pPr>
        <w:pStyle w:val="ListParagraph"/>
        <w:numPr>
          <w:ilvl w:val="1"/>
          <w:numId w:val="28"/>
        </w:numPr>
        <w:overflowPunct w:val="0"/>
        <w:spacing w:before="120" w:after="240"/>
        <w:rPr>
          <w:rFonts w:ascii="Times New Roman" w:hAnsi="Times New Roman"/>
        </w:rPr>
      </w:pPr>
      <w:bookmarkStart w:name="_Toc297042267" w:id="210"/>
      <w:bookmarkStart w:name="_Toc297043806" w:id="211"/>
      <w:bookmarkStart w:name="_Toc297044319" w:id="212"/>
      <w:r w:rsidRPr="00E83073">
        <w:rPr>
          <w:rFonts w:ascii="Times New Roman" w:hAnsi="Times New Roman"/>
          <w:u w:val="single"/>
        </w:rPr>
        <w:t>Checklist</w:t>
      </w:r>
      <w:r w:rsidRPr="00E83073">
        <w:rPr>
          <w:rFonts w:ascii="Times New Roman" w:hAnsi="Times New Roman"/>
        </w:rPr>
        <w:t xml:space="preserve">.  The Interim Closing/Workout </w:t>
      </w:r>
      <w:r w:rsidRPr="00E83073" w:rsidR="000F51FC">
        <w:rPr>
          <w:rFonts w:ascii="Times New Roman" w:hAnsi="Times New Roman"/>
        </w:rPr>
        <w:t>C</w:t>
      </w:r>
      <w:r w:rsidRPr="00E83073">
        <w:rPr>
          <w:rFonts w:ascii="Times New Roman" w:hAnsi="Times New Roman"/>
        </w:rPr>
        <w:t xml:space="preserve">hecklist </w:t>
      </w:r>
      <w:r w:rsidR="00F0436A">
        <w:rPr>
          <w:rFonts w:ascii="Times New Roman" w:hAnsi="Times New Roman"/>
        </w:rPr>
        <w:t>(</w:t>
      </w:r>
      <w:r w:rsidR="00F0436A">
        <w:rPr>
          <w:rFonts w:ascii="Times New Roman" w:hAnsi="Times New Roman"/>
          <w:i/>
          <w:iCs/>
        </w:rPr>
        <w:t xml:space="preserve">see </w:t>
      </w:r>
      <w:r w:rsidR="00F0436A">
        <w:rPr>
          <w:rFonts w:ascii="Times New Roman" w:hAnsi="Times New Roman"/>
        </w:rPr>
        <w:t xml:space="preserve">Section 19.2.01.D) </w:t>
      </w:r>
      <w:r w:rsidRPr="00E83073">
        <w:rPr>
          <w:rFonts w:ascii="Times New Roman" w:hAnsi="Times New Roman"/>
        </w:rPr>
        <w:t xml:space="preserve">functions as a guide for the </w:t>
      </w:r>
      <w:r w:rsidRPr="00E83073" w:rsidR="00F11BBE">
        <w:rPr>
          <w:rFonts w:ascii="Times New Roman" w:hAnsi="Times New Roman"/>
        </w:rPr>
        <w:t>RC Director</w:t>
      </w:r>
      <w:r w:rsidRPr="00E83073">
        <w:rPr>
          <w:rFonts w:ascii="Times New Roman" w:hAnsi="Times New Roman"/>
        </w:rPr>
        <w:t xml:space="preserve"> and HUD Closing Attorney as to what documents may be required for a workout. The documents listed on the checklist are not mandatory by default, and each workout is case specific. The </w:t>
      </w:r>
      <w:r w:rsidRPr="00E83073" w:rsidR="00F11BBE">
        <w:rPr>
          <w:rFonts w:ascii="Times New Roman" w:hAnsi="Times New Roman"/>
        </w:rPr>
        <w:t>RC Director</w:t>
      </w:r>
      <w:r w:rsidRPr="00E83073">
        <w:rPr>
          <w:rFonts w:ascii="Times New Roman" w:hAnsi="Times New Roman"/>
        </w:rPr>
        <w:t xml:space="preserve"> and HUD Closing Attorney determine what documents, if any, are necessary for HUD to approve a structured workout during construction. </w:t>
      </w:r>
      <w:bookmarkEnd w:id="210"/>
      <w:bookmarkEnd w:id="211"/>
      <w:bookmarkEnd w:id="212"/>
      <w:r w:rsidRPr="00E83073" w:rsidR="00F11BBE">
        <w:rPr>
          <w:rFonts w:ascii="Times New Roman" w:hAnsi="Times New Roman"/>
        </w:rPr>
        <w:t xml:space="preserve"> </w:t>
      </w:r>
      <w:r w:rsidRPr="00E83073">
        <w:rPr>
          <w:rFonts w:ascii="Times New Roman" w:hAnsi="Times New Roman"/>
        </w:rPr>
        <w:t>Some documents in the checklist may be appropriate for collection as part of the workout, even if they do not require amendment.</w:t>
      </w:r>
    </w:p>
    <w:p w:rsidRPr="00E83073" w:rsidR="006C3909" w:rsidP="00F36094" w:rsidRDefault="006C3909" w14:paraId="40F62208" w14:textId="022751A0">
      <w:pPr>
        <w:pStyle w:val="ListParagraph"/>
        <w:numPr>
          <w:ilvl w:val="1"/>
          <w:numId w:val="28"/>
        </w:numPr>
        <w:overflowPunct w:val="0"/>
        <w:spacing w:before="120" w:after="240"/>
        <w:rPr>
          <w:rFonts w:ascii="Times New Roman" w:hAnsi="Times New Roman"/>
        </w:rPr>
      </w:pPr>
      <w:bookmarkStart w:name="_Toc297042269" w:id="213"/>
      <w:bookmarkStart w:name="_Toc297043808" w:id="214"/>
      <w:bookmarkStart w:name="_Toc297044321" w:id="215"/>
      <w:r w:rsidRPr="00E83073">
        <w:rPr>
          <w:rFonts w:ascii="Times New Roman" w:hAnsi="Times New Roman"/>
          <w:u w:val="single"/>
        </w:rPr>
        <w:lastRenderedPageBreak/>
        <w:t>Other Administrative Guidance Applicable</w:t>
      </w:r>
      <w:r w:rsidRPr="00E83073">
        <w:rPr>
          <w:rFonts w:ascii="Times New Roman" w:hAnsi="Times New Roman"/>
        </w:rPr>
        <w:t>.  Guidance elsewhere in this Chapter 19, in the remainder of th</w:t>
      </w:r>
      <w:r w:rsidR="00776866">
        <w:rPr>
          <w:rFonts w:ascii="Times New Roman" w:hAnsi="Times New Roman"/>
        </w:rPr>
        <w:t>is</w:t>
      </w:r>
      <w:r w:rsidRPr="00E83073">
        <w:rPr>
          <w:rFonts w:ascii="Times New Roman" w:hAnsi="Times New Roman"/>
        </w:rPr>
        <w:t xml:space="preserve"> Guide, and in Handbook 4435.1, </w:t>
      </w:r>
      <w:r w:rsidRPr="00E83073" w:rsidR="00F11BBE">
        <w:rPr>
          <w:rFonts w:ascii="Times New Roman" w:hAnsi="Times New Roman"/>
        </w:rPr>
        <w:t>provide guidance in</w:t>
      </w:r>
      <w:r w:rsidRPr="00E83073">
        <w:rPr>
          <w:rFonts w:ascii="Times New Roman" w:hAnsi="Times New Roman"/>
        </w:rPr>
        <w:t xml:space="preserve"> HUD’s review of the terms of construction period workouts and interim closings, when appropriate. </w:t>
      </w:r>
      <w:bookmarkEnd w:id="213"/>
      <w:bookmarkEnd w:id="214"/>
      <w:bookmarkEnd w:id="215"/>
    </w:p>
    <w:p w:rsidRPr="00E83073" w:rsidR="006C3909" w:rsidP="00F36094" w:rsidRDefault="006C3909" w14:paraId="3D8472F6" w14:textId="1BD3753E">
      <w:pPr>
        <w:pStyle w:val="ListParagraph"/>
        <w:numPr>
          <w:ilvl w:val="1"/>
          <w:numId w:val="28"/>
        </w:numPr>
        <w:overflowPunct w:val="0"/>
        <w:spacing w:before="120" w:after="240"/>
        <w:rPr>
          <w:rFonts w:ascii="Times New Roman" w:hAnsi="Times New Roman"/>
        </w:rPr>
      </w:pPr>
      <w:bookmarkStart w:name="_Toc297042270" w:id="216"/>
      <w:bookmarkStart w:name="_Toc297043809" w:id="217"/>
      <w:bookmarkStart w:name="_Toc297044322" w:id="218"/>
      <w:r w:rsidRPr="00E83073">
        <w:rPr>
          <w:rFonts w:ascii="Times New Roman" w:hAnsi="Times New Roman"/>
          <w:u w:val="single"/>
        </w:rPr>
        <w:t>Mortgage Increase</w:t>
      </w:r>
      <w:r w:rsidRPr="00E83073">
        <w:rPr>
          <w:rFonts w:ascii="Times New Roman" w:hAnsi="Times New Roman"/>
        </w:rPr>
        <w:t xml:space="preserve">.  If the </w:t>
      </w:r>
      <w:r w:rsidRPr="00E83073" w:rsidR="00F11BBE">
        <w:rPr>
          <w:rFonts w:ascii="Times New Roman" w:hAnsi="Times New Roman"/>
        </w:rPr>
        <w:t>RC Director</w:t>
      </w:r>
      <w:r w:rsidRPr="00E83073">
        <w:rPr>
          <w:rFonts w:ascii="Times New Roman" w:hAnsi="Times New Roman"/>
        </w:rPr>
        <w:t xml:space="preserve"> approves a mortgage increase </w:t>
      </w:r>
      <w:r w:rsidRPr="00E83073" w:rsidR="00FA2B03">
        <w:rPr>
          <w:rFonts w:ascii="Times New Roman" w:hAnsi="Times New Roman"/>
        </w:rPr>
        <w:t xml:space="preserve">in connection with </w:t>
      </w:r>
      <w:r w:rsidRPr="00E83073">
        <w:rPr>
          <w:rFonts w:ascii="Times New Roman" w:hAnsi="Times New Roman"/>
        </w:rPr>
        <w:t xml:space="preserve">the workout, HUD’s requirements </w:t>
      </w:r>
      <w:r w:rsidRPr="00E83073" w:rsidR="00FA2B03">
        <w:rPr>
          <w:rFonts w:ascii="Times New Roman" w:hAnsi="Times New Roman"/>
        </w:rPr>
        <w:t xml:space="preserve">for Final Closing loan modification apply.  </w:t>
      </w:r>
      <w:r w:rsidR="005808D8">
        <w:rPr>
          <w:rFonts w:ascii="Times New Roman" w:hAnsi="Times New Roman"/>
        </w:rPr>
        <w:t xml:space="preserve"> </w:t>
      </w:r>
      <w:r w:rsidRPr="005808D8" w:rsidR="00FA2B03">
        <w:rPr>
          <w:rFonts w:ascii="Times New Roman" w:hAnsi="Times New Roman"/>
          <w:i/>
          <w:iCs/>
        </w:rPr>
        <w:t>S</w:t>
      </w:r>
      <w:r w:rsidRPr="00E83073">
        <w:rPr>
          <w:rFonts w:ascii="Times New Roman" w:hAnsi="Times New Roman"/>
          <w:i/>
          <w:iCs/>
        </w:rPr>
        <w:t xml:space="preserve">ee </w:t>
      </w:r>
      <w:r w:rsidRPr="00E83073" w:rsidR="00F11BBE">
        <w:rPr>
          <w:rFonts w:ascii="Times New Roman" w:hAnsi="Times New Roman"/>
        </w:rPr>
        <w:t>S</w:t>
      </w:r>
      <w:r w:rsidRPr="00E83073">
        <w:rPr>
          <w:rFonts w:ascii="Times New Roman" w:hAnsi="Times New Roman"/>
        </w:rPr>
        <w:t>ection 19.2.</w:t>
      </w:r>
      <w:r w:rsidRPr="00E83073" w:rsidR="00F11BBE">
        <w:rPr>
          <w:rFonts w:ascii="Times New Roman" w:hAnsi="Times New Roman"/>
        </w:rPr>
        <w:t>2</w:t>
      </w:r>
      <w:r w:rsidRPr="00E83073">
        <w:rPr>
          <w:rFonts w:ascii="Times New Roman" w:hAnsi="Times New Roman"/>
        </w:rPr>
        <w:t>0.</w:t>
      </w:r>
      <w:r w:rsidRPr="00E83073" w:rsidR="00F11BBE">
        <w:rPr>
          <w:rFonts w:ascii="Times New Roman" w:hAnsi="Times New Roman"/>
        </w:rPr>
        <w:t>C</w:t>
      </w:r>
      <w:r w:rsidRPr="00E83073">
        <w:rPr>
          <w:rFonts w:ascii="Times New Roman" w:hAnsi="Times New Roman"/>
        </w:rPr>
        <w:t xml:space="preserve">. </w:t>
      </w:r>
      <w:r w:rsidRPr="00E83073" w:rsidR="00F11BBE">
        <w:rPr>
          <w:rFonts w:ascii="Times New Roman" w:hAnsi="Times New Roman"/>
        </w:rPr>
        <w:t xml:space="preserve"> </w:t>
      </w:r>
      <w:r w:rsidR="00F0436A">
        <w:rPr>
          <w:rFonts w:ascii="Times New Roman" w:hAnsi="Times New Roman"/>
        </w:rPr>
        <w:t xml:space="preserve">Lender’s Counsel must provide a </w:t>
      </w:r>
      <w:r w:rsidRPr="00E83073">
        <w:rPr>
          <w:rFonts w:ascii="Times New Roman" w:hAnsi="Times New Roman"/>
        </w:rPr>
        <w:t xml:space="preserve">written </w:t>
      </w:r>
      <w:r w:rsidR="002273BB">
        <w:rPr>
          <w:rFonts w:ascii="Times New Roman" w:hAnsi="Times New Roman"/>
        </w:rPr>
        <w:t>certification</w:t>
      </w:r>
      <w:r w:rsidRPr="00E83073">
        <w:rPr>
          <w:rFonts w:ascii="Times New Roman" w:hAnsi="Times New Roman"/>
        </w:rPr>
        <w:t xml:space="preserve"> from </w:t>
      </w:r>
      <w:r w:rsidR="00F0436A">
        <w:rPr>
          <w:rFonts w:ascii="Times New Roman" w:hAnsi="Times New Roman"/>
        </w:rPr>
        <w:t>all relevant</w:t>
      </w:r>
      <w:r w:rsidRPr="00E83073" w:rsidR="00F0436A">
        <w:rPr>
          <w:rFonts w:ascii="Times New Roman" w:hAnsi="Times New Roman"/>
        </w:rPr>
        <w:t xml:space="preserve"> </w:t>
      </w:r>
      <w:r w:rsidRPr="00E83073">
        <w:rPr>
          <w:rFonts w:ascii="Times New Roman" w:hAnsi="Times New Roman"/>
        </w:rPr>
        <w:t xml:space="preserve">program participants, including the </w:t>
      </w:r>
      <w:r w:rsidR="00F0436A">
        <w:rPr>
          <w:rFonts w:ascii="Times New Roman" w:hAnsi="Times New Roman"/>
        </w:rPr>
        <w:t>S</w:t>
      </w:r>
      <w:r w:rsidRPr="00E83073">
        <w:rPr>
          <w:rFonts w:ascii="Times New Roman" w:hAnsi="Times New Roman"/>
        </w:rPr>
        <w:t>urety</w:t>
      </w:r>
      <w:r w:rsidRPr="00E83073" w:rsidR="00FA2B03">
        <w:rPr>
          <w:rFonts w:ascii="Times New Roman" w:hAnsi="Times New Roman"/>
        </w:rPr>
        <w:t xml:space="preserve"> when </w:t>
      </w:r>
      <w:r w:rsidRPr="00E83073">
        <w:rPr>
          <w:rFonts w:ascii="Times New Roman" w:hAnsi="Times New Roman"/>
        </w:rPr>
        <w:t xml:space="preserve">the bond(s) have been called, </w:t>
      </w:r>
      <w:r w:rsidRPr="00E83073" w:rsidR="00FA2B03">
        <w:rPr>
          <w:rFonts w:ascii="Times New Roman" w:hAnsi="Times New Roman"/>
        </w:rPr>
        <w:t xml:space="preserve">acknowledging </w:t>
      </w:r>
      <w:r w:rsidRPr="00E83073">
        <w:rPr>
          <w:rFonts w:ascii="Times New Roman" w:hAnsi="Times New Roman"/>
        </w:rPr>
        <w:t>the applicability of these Final Closing requirements</w:t>
      </w:r>
      <w:r w:rsidRPr="00E83073" w:rsidR="00FA2B03">
        <w:rPr>
          <w:rFonts w:ascii="Times New Roman" w:hAnsi="Times New Roman"/>
        </w:rPr>
        <w:t>, and compliance therewith</w:t>
      </w:r>
      <w:r w:rsidRPr="00E83073">
        <w:rPr>
          <w:rFonts w:ascii="Times New Roman" w:hAnsi="Times New Roman"/>
        </w:rPr>
        <w:t xml:space="preserve"> as a condition of HUD’s approval of the structured workout and/or interim closing</w:t>
      </w:r>
      <w:r w:rsidR="00D959E9">
        <w:rPr>
          <w:rFonts w:ascii="Times New Roman" w:hAnsi="Times New Roman"/>
        </w:rPr>
        <w:t>.</w:t>
      </w:r>
      <w:r w:rsidRPr="00E83073">
        <w:rPr>
          <w:rFonts w:ascii="Times New Roman" w:hAnsi="Times New Roman"/>
        </w:rPr>
        <w:t xml:space="preserve"> (a certification is acceptable). </w:t>
      </w:r>
    </w:p>
    <w:p w:rsidRPr="00E83073" w:rsidR="006C3909" w:rsidP="00F36094" w:rsidRDefault="006C3909" w14:paraId="1D3B09FB" w14:textId="783C75E4">
      <w:pPr>
        <w:pStyle w:val="ListParagraph"/>
        <w:numPr>
          <w:ilvl w:val="1"/>
          <w:numId w:val="28"/>
        </w:numPr>
        <w:overflowPunct w:val="0"/>
        <w:spacing w:before="120" w:after="240"/>
        <w:rPr>
          <w:rFonts w:ascii="Times New Roman" w:hAnsi="Times New Roman"/>
        </w:rPr>
      </w:pPr>
      <w:r w:rsidRPr="00E83073">
        <w:rPr>
          <w:rFonts w:ascii="Times New Roman" w:hAnsi="Times New Roman"/>
          <w:u w:val="single"/>
        </w:rPr>
        <w:t>Contractor Default and Project Abandonment</w:t>
      </w:r>
      <w:r w:rsidRPr="00E83073">
        <w:rPr>
          <w:rFonts w:ascii="Times New Roman" w:hAnsi="Times New Roman"/>
        </w:rPr>
        <w:t xml:space="preserve">.  In cases of </w:t>
      </w:r>
      <w:r w:rsidRPr="00E83073" w:rsidR="00F11BBE">
        <w:rPr>
          <w:rFonts w:ascii="Times New Roman" w:hAnsi="Times New Roman"/>
        </w:rPr>
        <w:t>G</w:t>
      </w:r>
      <w:r w:rsidRPr="00E83073">
        <w:rPr>
          <w:rFonts w:ascii="Times New Roman" w:hAnsi="Times New Roman"/>
        </w:rPr>
        <w:t xml:space="preserve">eneral </w:t>
      </w:r>
      <w:r w:rsidRPr="00E83073" w:rsidR="00F11BBE">
        <w:rPr>
          <w:rFonts w:ascii="Times New Roman" w:hAnsi="Times New Roman"/>
        </w:rPr>
        <w:t>C</w:t>
      </w:r>
      <w:r w:rsidRPr="00E83073">
        <w:rPr>
          <w:rFonts w:ascii="Times New Roman" w:hAnsi="Times New Roman"/>
        </w:rPr>
        <w:t xml:space="preserve">ontractor default and abandonment, </w:t>
      </w:r>
      <w:r w:rsidR="00F0436A">
        <w:rPr>
          <w:rFonts w:ascii="Times New Roman" w:hAnsi="Times New Roman"/>
        </w:rPr>
        <w:t xml:space="preserve">Lender’s Counsel must coordinate with </w:t>
      </w:r>
      <w:r w:rsidRPr="00E83073">
        <w:rPr>
          <w:rFonts w:ascii="Times New Roman" w:hAnsi="Times New Roman"/>
        </w:rPr>
        <w:t xml:space="preserve">Lender, Borrower, </w:t>
      </w:r>
      <w:r w:rsidR="00F0436A">
        <w:rPr>
          <w:rFonts w:ascii="Times New Roman" w:hAnsi="Times New Roman"/>
        </w:rPr>
        <w:t>HUD</w:t>
      </w:r>
      <w:r w:rsidR="00F818DD">
        <w:rPr>
          <w:rFonts w:ascii="Times New Roman" w:hAnsi="Times New Roman"/>
        </w:rPr>
        <w:t>,</w:t>
      </w:r>
      <w:r w:rsidR="00F0436A">
        <w:rPr>
          <w:rFonts w:ascii="Times New Roman" w:hAnsi="Times New Roman"/>
        </w:rPr>
        <w:t xml:space="preserve"> </w:t>
      </w:r>
      <w:r w:rsidRPr="00E83073">
        <w:rPr>
          <w:rFonts w:ascii="Times New Roman" w:hAnsi="Times New Roman"/>
        </w:rPr>
        <w:t xml:space="preserve">and Surety to initiate the Surety’s takeover of the </w:t>
      </w:r>
      <w:r w:rsidRPr="00E83073" w:rsidR="000F48FF">
        <w:rPr>
          <w:rFonts w:ascii="Times New Roman" w:hAnsi="Times New Roman"/>
          <w:i/>
          <w:iCs/>
        </w:rPr>
        <w:t>C</w:t>
      </w:r>
      <w:r w:rsidRPr="00E83073">
        <w:rPr>
          <w:rFonts w:ascii="Times New Roman" w:hAnsi="Times New Roman"/>
          <w:i/>
          <w:iCs/>
        </w:rPr>
        <w:t xml:space="preserve">onstruction </w:t>
      </w:r>
      <w:r w:rsidRPr="00E83073" w:rsidR="000F48FF">
        <w:rPr>
          <w:rFonts w:ascii="Times New Roman" w:hAnsi="Times New Roman"/>
          <w:i/>
          <w:iCs/>
        </w:rPr>
        <w:t>C</w:t>
      </w:r>
      <w:r w:rsidRPr="00E83073">
        <w:rPr>
          <w:rFonts w:ascii="Times New Roman" w:hAnsi="Times New Roman"/>
          <w:i/>
          <w:iCs/>
        </w:rPr>
        <w:t>ontract</w:t>
      </w:r>
      <w:r w:rsidRPr="00E83073">
        <w:rPr>
          <w:rFonts w:ascii="Times New Roman" w:hAnsi="Times New Roman"/>
        </w:rPr>
        <w:t xml:space="preserve"> under the performance bond.  The workout may also require a call on the payment bond. HUD, Lender, Borrower, and Surety, as applicable, will negotiate the terms for completion of the project.  This often results in extensive negotiation between the HUD Closing Attorney and Surety’s counsel over the terms of the surety’s takeover agreement, and a disbursement agreement between Lender, Borrower, and Surety.  There may be additional costs and significant alterations to the </w:t>
      </w:r>
      <w:r w:rsidR="00DF75D8">
        <w:rPr>
          <w:rFonts w:ascii="Times New Roman" w:hAnsi="Times New Roman"/>
        </w:rPr>
        <w:t>P</w:t>
      </w:r>
      <w:r w:rsidRPr="00E83073">
        <w:rPr>
          <w:rFonts w:ascii="Times New Roman" w:hAnsi="Times New Roman"/>
        </w:rPr>
        <w:t xml:space="preserve">roject, especially if the </w:t>
      </w:r>
      <w:r w:rsidR="00DF75D8">
        <w:rPr>
          <w:rFonts w:ascii="Times New Roman" w:hAnsi="Times New Roman"/>
        </w:rPr>
        <w:t>P</w:t>
      </w:r>
      <w:r w:rsidRPr="00E83073">
        <w:rPr>
          <w:rFonts w:ascii="Times New Roman" w:hAnsi="Times New Roman"/>
        </w:rPr>
        <w:t xml:space="preserve">roject is less than 75% complete.  Compliance with this Chapter </w:t>
      </w:r>
      <w:r w:rsidR="00F7322B">
        <w:rPr>
          <w:rFonts w:ascii="Times New Roman" w:hAnsi="Times New Roman"/>
        </w:rPr>
        <w:t>19</w:t>
      </w:r>
      <w:r w:rsidRPr="00E83073">
        <w:rPr>
          <w:rFonts w:ascii="Times New Roman" w:hAnsi="Times New Roman"/>
        </w:rPr>
        <w:t xml:space="preserve"> must be stipulated in the body of any takeover agreement.  </w:t>
      </w:r>
      <w:r w:rsidRPr="00E83073">
        <w:rPr>
          <w:rFonts w:ascii="Times New Roman" w:hAnsi="Times New Roman"/>
          <w:i/>
          <w:iCs/>
        </w:rPr>
        <w:t xml:space="preserve">See </w:t>
      </w:r>
      <w:r w:rsidRPr="00E83073" w:rsidR="00FA2B03">
        <w:rPr>
          <w:rFonts w:ascii="Times New Roman" w:hAnsi="Times New Roman"/>
          <w:i/>
          <w:iCs/>
        </w:rPr>
        <w:t xml:space="preserve">also </w:t>
      </w:r>
      <w:r w:rsidRPr="00E83073">
        <w:rPr>
          <w:rFonts w:ascii="Times New Roman" w:hAnsi="Times New Roman"/>
        </w:rPr>
        <w:t>Section 19.1.1</w:t>
      </w:r>
      <w:r w:rsidRPr="00E83073" w:rsidR="000333E8">
        <w:rPr>
          <w:rFonts w:ascii="Times New Roman" w:hAnsi="Times New Roman"/>
        </w:rPr>
        <w:t>2</w:t>
      </w:r>
      <w:r w:rsidRPr="00E83073" w:rsidR="00FA2B03">
        <w:rPr>
          <w:rFonts w:ascii="Times New Roman" w:hAnsi="Times New Roman"/>
        </w:rPr>
        <w:t xml:space="preserve">, </w:t>
      </w:r>
      <w:r w:rsidRPr="00E83073">
        <w:rPr>
          <w:rFonts w:ascii="Times New Roman" w:hAnsi="Times New Roman"/>
        </w:rPr>
        <w:t xml:space="preserve">Final Closing when Contractor and Borrower are in Dispute. </w:t>
      </w:r>
    </w:p>
    <w:p w:rsidRPr="00E83073" w:rsidR="006C3909" w:rsidP="00F36094" w:rsidRDefault="006C3909" w14:paraId="7CFAA803" w14:textId="018FF7CC">
      <w:pPr>
        <w:pStyle w:val="ListParagraph"/>
        <w:numPr>
          <w:ilvl w:val="1"/>
          <w:numId w:val="28"/>
        </w:numPr>
        <w:overflowPunct w:val="0"/>
        <w:spacing w:before="120" w:after="240"/>
        <w:rPr>
          <w:rFonts w:ascii="Times New Roman" w:hAnsi="Times New Roman"/>
        </w:rPr>
      </w:pPr>
      <w:r w:rsidRPr="00E83073">
        <w:rPr>
          <w:rFonts w:ascii="Times New Roman" w:hAnsi="Times New Roman"/>
          <w:u w:val="single"/>
        </w:rPr>
        <w:t>Litigation</w:t>
      </w:r>
      <w:r w:rsidRPr="00E83073">
        <w:rPr>
          <w:rFonts w:ascii="Times New Roman" w:hAnsi="Times New Roman"/>
        </w:rPr>
        <w:t xml:space="preserve">.  If litigation related to construction of the </w:t>
      </w:r>
      <w:r w:rsidRPr="00E83073" w:rsidR="000333E8">
        <w:rPr>
          <w:rFonts w:ascii="Times New Roman" w:hAnsi="Times New Roman"/>
        </w:rPr>
        <w:t>P</w:t>
      </w:r>
      <w:r w:rsidRPr="00E83073">
        <w:rPr>
          <w:rFonts w:ascii="Times New Roman" w:hAnsi="Times New Roman"/>
        </w:rPr>
        <w:t xml:space="preserve">roject has been filed or is threatened, </w:t>
      </w:r>
      <w:r w:rsidRPr="00E83073" w:rsidR="000333E8">
        <w:rPr>
          <w:rFonts w:ascii="Times New Roman" w:hAnsi="Times New Roman"/>
        </w:rPr>
        <w:t>L</w:t>
      </w:r>
      <w:r w:rsidRPr="00E83073">
        <w:rPr>
          <w:rFonts w:ascii="Times New Roman" w:hAnsi="Times New Roman"/>
        </w:rPr>
        <w:t xml:space="preserve">ender and </w:t>
      </w:r>
      <w:r w:rsidRPr="00E83073" w:rsidR="000333E8">
        <w:rPr>
          <w:rFonts w:ascii="Times New Roman" w:hAnsi="Times New Roman"/>
        </w:rPr>
        <w:t>B</w:t>
      </w:r>
      <w:r w:rsidRPr="00E83073">
        <w:rPr>
          <w:rFonts w:ascii="Times New Roman" w:hAnsi="Times New Roman"/>
        </w:rPr>
        <w:t xml:space="preserve">orrower must disclose the litigation to the </w:t>
      </w:r>
      <w:r w:rsidRPr="00E83073" w:rsidR="00F11BBE">
        <w:rPr>
          <w:rFonts w:ascii="Times New Roman" w:hAnsi="Times New Roman"/>
        </w:rPr>
        <w:t>RC Director</w:t>
      </w:r>
      <w:r w:rsidRPr="00E83073">
        <w:rPr>
          <w:rFonts w:ascii="Times New Roman" w:hAnsi="Times New Roman"/>
        </w:rPr>
        <w:t xml:space="preserve"> and the HUD Closing Attorney.</w:t>
      </w:r>
    </w:p>
    <w:p w:rsidRPr="00E83073" w:rsidR="006C3909" w:rsidP="00F36094" w:rsidRDefault="006C3909" w14:paraId="370C8662" w14:textId="5FC50E06">
      <w:pPr>
        <w:pStyle w:val="ListParagraph"/>
        <w:numPr>
          <w:ilvl w:val="2"/>
          <w:numId w:val="28"/>
        </w:numPr>
        <w:overflowPunct w:val="0"/>
        <w:spacing w:before="120" w:after="240"/>
        <w:rPr>
          <w:rFonts w:ascii="Times New Roman" w:hAnsi="Times New Roman"/>
        </w:rPr>
      </w:pPr>
      <w:r w:rsidRPr="00E83073">
        <w:rPr>
          <w:rFonts w:ascii="Times New Roman" w:hAnsi="Times New Roman"/>
        </w:rPr>
        <w:t xml:space="preserve">The HUD Closing Attorney will confer with their Regional </w:t>
      </w:r>
      <w:r w:rsidRPr="00E83073" w:rsidR="00141D1B">
        <w:rPr>
          <w:rFonts w:ascii="Times New Roman" w:hAnsi="Times New Roman"/>
        </w:rPr>
        <w:t>Counsel and</w:t>
      </w:r>
      <w:r w:rsidRPr="00E83073">
        <w:rPr>
          <w:rFonts w:ascii="Times New Roman" w:hAnsi="Times New Roman"/>
        </w:rPr>
        <w:t xml:space="preserve"> </w:t>
      </w:r>
      <w:r w:rsidRPr="00E83073" w:rsidR="000333E8">
        <w:rPr>
          <w:rFonts w:ascii="Times New Roman" w:hAnsi="Times New Roman"/>
        </w:rPr>
        <w:t xml:space="preserve">Associate Regional Counsel for Litigation </w:t>
      </w:r>
      <w:r w:rsidRPr="00E83073">
        <w:rPr>
          <w:rFonts w:ascii="Times New Roman" w:hAnsi="Times New Roman"/>
        </w:rPr>
        <w:t>to determine whether a litigation hold is necessary prior to HUD granting approval for any workout or interim closing.</w:t>
      </w:r>
      <w:bookmarkEnd w:id="216"/>
      <w:bookmarkEnd w:id="217"/>
      <w:bookmarkEnd w:id="218"/>
      <w:r w:rsidRPr="00E83073">
        <w:rPr>
          <w:rFonts w:ascii="Times New Roman" w:hAnsi="Times New Roman"/>
        </w:rPr>
        <w:t xml:space="preserve">  </w:t>
      </w:r>
    </w:p>
    <w:p w:rsidRPr="00E83073" w:rsidR="006C3909" w:rsidP="00F36094" w:rsidRDefault="006C3909" w14:paraId="768C2ADA" w14:textId="47D287D9">
      <w:pPr>
        <w:pStyle w:val="ListParagraph"/>
        <w:numPr>
          <w:ilvl w:val="2"/>
          <w:numId w:val="28"/>
        </w:numPr>
        <w:overflowPunct w:val="0"/>
        <w:spacing w:before="120" w:after="240"/>
        <w:rPr>
          <w:rFonts w:ascii="Times New Roman" w:hAnsi="Times New Roman"/>
        </w:rPr>
      </w:pPr>
      <w:r w:rsidRPr="00E83073">
        <w:rPr>
          <w:rFonts w:ascii="Times New Roman" w:hAnsi="Times New Roman"/>
        </w:rPr>
        <w:t xml:space="preserve">The </w:t>
      </w:r>
      <w:r w:rsidRPr="00E83073" w:rsidR="00F11BBE">
        <w:rPr>
          <w:rFonts w:ascii="Times New Roman" w:hAnsi="Times New Roman"/>
        </w:rPr>
        <w:t>RC Director</w:t>
      </w:r>
      <w:r w:rsidRPr="00E83073">
        <w:rPr>
          <w:rFonts w:ascii="Times New Roman" w:hAnsi="Times New Roman"/>
        </w:rPr>
        <w:t xml:space="preserve"> and the HUD Closing Attorney will also evaluate disclosed litigation and determine whether any risk mitigants related to the litigation should be included as terms of the workout.  </w:t>
      </w:r>
      <w:r w:rsidRPr="00E83073">
        <w:rPr>
          <w:rFonts w:ascii="Times New Roman" w:hAnsi="Times New Roman"/>
          <w:i/>
          <w:iCs/>
        </w:rPr>
        <w:t xml:space="preserve">See </w:t>
      </w:r>
      <w:r w:rsidRPr="00E83073" w:rsidR="000333E8">
        <w:rPr>
          <w:rFonts w:ascii="Times New Roman" w:hAnsi="Times New Roman"/>
        </w:rPr>
        <w:t>Section</w:t>
      </w:r>
      <w:r w:rsidR="00C20C28">
        <w:rPr>
          <w:rFonts w:ascii="Times New Roman" w:hAnsi="Times New Roman"/>
        </w:rPr>
        <w:t xml:space="preserve"> </w:t>
      </w:r>
      <w:r w:rsidRPr="00E83073">
        <w:rPr>
          <w:rFonts w:ascii="Times New Roman" w:hAnsi="Times New Roman"/>
        </w:rPr>
        <w:t>19.1.1</w:t>
      </w:r>
      <w:r w:rsidRPr="00E83073" w:rsidR="000333E8">
        <w:rPr>
          <w:rFonts w:ascii="Times New Roman" w:hAnsi="Times New Roman"/>
        </w:rPr>
        <w:t>2</w:t>
      </w:r>
      <w:r w:rsidRPr="00E83073">
        <w:rPr>
          <w:rFonts w:ascii="Times New Roman" w:hAnsi="Times New Roman"/>
        </w:rPr>
        <w:t xml:space="preserve">, Final Closings in Dispute, for further guidance on considerations and risk mitigants related to construction litigation. </w:t>
      </w:r>
    </w:p>
    <w:p w:rsidRPr="00E83073" w:rsidR="006C3909" w:rsidP="000D4635" w:rsidRDefault="006C3909" w14:paraId="19C8219E" w14:textId="6B1863FD">
      <w:pPr>
        <w:pStyle w:val="Heading1"/>
      </w:pPr>
      <w:bookmarkStart w:name="_Toc297042271" w:id="219"/>
      <w:bookmarkStart w:name="_Toc301857250" w:id="220"/>
      <w:bookmarkStart w:name="_Toc386713077" w:id="221"/>
      <w:bookmarkStart w:name="_Toc22301058" w:id="222"/>
      <w:bookmarkStart w:name="_Toc29307245" w:id="223"/>
      <w:bookmarkStart w:name="_Toc23337969" w:id="224"/>
      <w:bookmarkStart w:name="_Toc34996194" w:id="225"/>
      <w:r w:rsidRPr="00E83073">
        <w:t xml:space="preserve">Part </w:t>
      </w:r>
      <w:r w:rsidRPr="00E83073" w:rsidR="000D4635">
        <w:t>II</w:t>
      </w:r>
      <w:r w:rsidRPr="00E83073">
        <w:t>:</w:t>
      </w:r>
      <w:r w:rsidRPr="00E83073">
        <w:tab/>
        <w:t>Closing Documents</w:t>
      </w:r>
      <w:bookmarkEnd w:id="219"/>
      <w:bookmarkEnd w:id="220"/>
      <w:bookmarkEnd w:id="221"/>
      <w:r w:rsidRPr="00E83073" w:rsidR="00E57731">
        <w:t xml:space="preserve"> and Program-Specific Requirements</w:t>
      </w:r>
      <w:bookmarkEnd w:id="222"/>
      <w:bookmarkEnd w:id="223"/>
      <w:bookmarkEnd w:id="224"/>
      <w:bookmarkEnd w:id="225"/>
    </w:p>
    <w:p w:rsidRPr="00E83073" w:rsidR="00D10184" w:rsidP="00D10184" w:rsidRDefault="006F655C" w14:paraId="790A6A4A" w14:textId="182D639C">
      <w:pPr>
        <w:pStyle w:val="Heading2"/>
      </w:pPr>
      <w:bookmarkStart w:name="_Toc22301059" w:id="226"/>
      <w:bookmarkStart w:name="_Toc29307246" w:id="227"/>
      <w:bookmarkStart w:name="_Toc23337970" w:id="228"/>
      <w:bookmarkStart w:name="_Toc34996195" w:id="229"/>
      <w:r w:rsidRPr="00E83073">
        <w:rPr>
          <w:i/>
          <w:iCs/>
        </w:rPr>
        <w:t>—</w:t>
      </w:r>
      <w:r w:rsidRPr="00E83073" w:rsidR="00D10184">
        <w:rPr>
          <w:i/>
          <w:iCs/>
        </w:rPr>
        <w:t>Document and Diligence Requirements Applicable to All Loans</w:t>
      </w:r>
      <w:bookmarkEnd w:id="226"/>
      <w:bookmarkEnd w:id="227"/>
      <w:bookmarkEnd w:id="228"/>
      <w:bookmarkEnd w:id="229"/>
    </w:p>
    <w:p w:rsidRPr="00E83073" w:rsidR="006C3909" w:rsidP="008F435C" w:rsidRDefault="006C3909" w14:paraId="7BE1E382" w14:textId="750D2793">
      <w:pPr>
        <w:pStyle w:val="Heading2"/>
      </w:pPr>
      <w:bookmarkStart w:name="_Toc297042272" w:id="230"/>
      <w:bookmarkStart w:name="_Toc301857251" w:id="231"/>
      <w:bookmarkStart w:name="_Toc386713078" w:id="232"/>
      <w:bookmarkStart w:name="_Toc22301060" w:id="233"/>
      <w:bookmarkStart w:name="_Toc29307247" w:id="234"/>
      <w:bookmarkStart w:name="_Toc23337971" w:id="235"/>
      <w:bookmarkStart w:name="_Toc34996196" w:id="236"/>
      <w:r w:rsidRPr="00E83073">
        <w:t>19.2.</w:t>
      </w:r>
      <w:r w:rsidRPr="00E83073" w:rsidR="00FB1E3E">
        <w:t>0</w:t>
      </w:r>
      <w:r w:rsidRPr="00E83073" w:rsidR="00951C86">
        <w:t>1</w:t>
      </w:r>
      <w:r w:rsidRPr="00E83073">
        <w:t xml:space="preserve"> </w:t>
      </w:r>
      <w:r w:rsidRPr="00E83073">
        <w:tab/>
        <w:t>General Requirements for Closing Documents</w:t>
      </w:r>
      <w:bookmarkEnd w:id="230"/>
      <w:bookmarkEnd w:id="231"/>
      <w:bookmarkEnd w:id="232"/>
      <w:bookmarkEnd w:id="233"/>
      <w:bookmarkEnd w:id="234"/>
      <w:bookmarkEnd w:id="235"/>
      <w:bookmarkEnd w:id="236"/>
    </w:p>
    <w:p w:rsidRPr="00E83073" w:rsidR="006C3909" w:rsidP="00F36094" w:rsidRDefault="006C3909" w14:paraId="23E1EE89" w14:textId="72B269AB">
      <w:pPr>
        <w:pStyle w:val="ListParagraph"/>
        <w:numPr>
          <w:ilvl w:val="0"/>
          <w:numId w:val="29"/>
        </w:numPr>
        <w:overflowPunct w:val="0"/>
        <w:spacing w:before="120" w:after="240"/>
        <w:rPr>
          <w:rFonts w:ascii="Times New Roman" w:hAnsi="Times New Roman"/>
        </w:rPr>
      </w:pPr>
      <w:bookmarkStart w:name="_Toc297042273" w:id="237"/>
      <w:bookmarkStart w:name="_Toc297043812" w:id="238"/>
      <w:bookmarkStart w:name="_Toc297044325" w:id="239"/>
      <w:r w:rsidRPr="00E83073">
        <w:rPr>
          <w:rFonts w:ascii="Times New Roman" w:hAnsi="Times New Roman"/>
          <w:u w:val="single"/>
        </w:rPr>
        <w:t xml:space="preserve">Required Use of HUD Forms </w:t>
      </w:r>
      <w:bookmarkStart w:name="_Toc297042274" w:id="240"/>
      <w:bookmarkStart w:name="_Toc297043813" w:id="241"/>
      <w:bookmarkStart w:name="_Toc297044326" w:id="242"/>
      <w:r w:rsidRPr="00E83073">
        <w:rPr>
          <w:rFonts w:ascii="Times New Roman" w:hAnsi="Times New Roman"/>
          <w:u w:val="single"/>
        </w:rPr>
        <w:t>and Closing Protocols</w:t>
      </w:r>
      <w:r w:rsidRPr="00E83073">
        <w:rPr>
          <w:rFonts w:ascii="Times New Roman" w:hAnsi="Times New Roman"/>
        </w:rPr>
        <w:t>.</w:t>
      </w:r>
      <w:bookmarkEnd w:id="237"/>
      <w:bookmarkEnd w:id="238"/>
      <w:bookmarkEnd w:id="239"/>
      <w:r w:rsidRPr="00E83073">
        <w:rPr>
          <w:rFonts w:ascii="Times New Roman" w:hAnsi="Times New Roman"/>
        </w:rPr>
        <w:t xml:space="preserve">  </w:t>
      </w:r>
      <w:r w:rsidRPr="00E83073" w:rsidR="00ED4FB6">
        <w:rPr>
          <w:rFonts w:ascii="Times New Roman" w:hAnsi="Times New Roman"/>
        </w:rPr>
        <w:t xml:space="preserve">The </w:t>
      </w:r>
      <w:r w:rsidRPr="00E83073">
        <w:rPr>
          <w:rFonts w:ascii="Times New Roman" w:hAnsi="Times New Roman"/>
          <w:i/>
          <w:iCs/>
        </w:rPr>
        <w:t>Firm Commitment</w:t>
      </w:r>
      <w:r w:rsidRPr="00E83073">
        <w:rPr>
          <w:rFonts w:ascii="Times New Roman" w:hAnsi="Times New Roman"/>
        </w:rPr>
        <w:t xml:space="preserve"> conditions HUD’s endorsement of the </w:t>
      </w:r>
      <w:r w:rsidRPr="00E83073">
        <w:rPr>
          <w:rFonts w:ascii="Times New Roman" w:hAnsi="Times New Roman"/>
          <w:i/>
          <w:iCs/>
        </w:rPr>
        <w:t>Note</w:t>
      </w:r>
      <w:r w:rsidRPr="00E83073">
        <w:rPr>
          <w:rFonts w:ascii="Times New Roman" w:hAnsi="Times New Roman"/>
        </w:rPr>
        <w:t xml:space="preserve"> on the Lender’s submission of all required documents.  Lenders must use HUD forms when such forms exist, and, whe</w:t>
      </w:r>
      <w:r w:rsidRPr="00E83073" w:rsidR="00ED4FB6">
        <w:rPr>
          <w:rFonts w:ascii="Times New Roman" w:hAnsi="Times New Roman"/>
        </w:rPr>
        <w:t>n</w:t>
      </w:r>
      <w:r w:rsidRPr="00E83073">
        <w:rPr>
          <w:rFonts w:ascii="Times New Roman" w:hAnsi="Times New Roman"/>
        </w:rPr>
        <w:t xml:space="preserve"> no form exists, each document must be approved by HUD.  Required documents are listed on the applicable </w:t>
      </w:r>
      <w:r w:rsidRPr="00E83073" w:rsidR="00321290">
        <w:rPr>
          <w:rFonts w:ascii="Times New Roman" w:hAnsi="Times New Roman"/>
        </w:rPr>
        <w:t>c</w:t>
      </w:r>
      <w:r w:rsidRPr="00E83073">
        <w:rPr>
          <w:rFonts w:ascii="Times New Roman" w:hAnsi="Times New Roman"/>
        </w:rPr>
        <w:t xml:space="preserve">losing </w:t>
      </w:r>
      <w:r w:rsidRPr="00E83073" w:rsidR="00321290">
        <w:rPr>
          <w:rFonts w:ascii="Times New Roman" w:hAnsi="Times New Roman"/>
        </w:rPr>
        <w:t>c</w:t>
      </w:r>
      <w:r w:rsidRPr="00E83073">
        <w:rPr>
          <w:rFonts w:ascii="Times New Roman" w:hAnsi="Times New Roman"/>
        </w:rPr>
        <w:t xml:space="preserve">hecklists and in the </w:t>
      </w:r>
      <w:r w:rsidRPr="00E83073">
        <w:rPr>
          <w:rFonts w:ascii="Times New Roman" w:hAnsi="Times New Roman"/>
          <w:i/>
          <w:iCs/>
        </w:rPr>
        <w:t>Firm Commitment</w:t>
      </w:r>
      <w:r w:rsidRPr="00E83073">
        <w:rPr>
          <w:rFonts w:ascii="Times New Roman" w:hAnsi="Times New Roman"/>
        </w:rPr>
        <w:t>.  HUD’s endorsement is also conditioned on compliance with the procedures and requirements of this Chapter.</w:t>
      </w:r>
    </w:p>
    <w:p w:rsidRPr="00E83073" w:rsidR="006C3909" w:rsidP="00F36094" w:rsidRDefault="006C3909" w14:paraId="2D88BE6F" w14:textId="42B7EA4A">
      <w:pPr>
        <w:pStyle w:val="ListParagraph"/>
        <w:numPr>
          <w:ilvl w:val="0"/>
          <w:numId w:val="29"/>
        </w:numPr>
        <w:overflowPunct w:val="0"/>
        <w:spacing w:before="120" w:after="240"/>
        <w:rPr>
          <w:rFonts w:ascii="Times New Roman" w:hAnsi="Times New Roman"/>
        </w:rPr>
      </w:pPr>
      <w:r w:rsidRPr="00E83073">
        <w:rPr>
          <w:rFonts w:ascii="Times New Roman" w:hAnsi="Times New Roman"/>
          <w:u w:val="single"/>
        </w:rPr>
        <w:t>Completion of HUD’s OMB-approved Forms</w:t>
      </w:r>
      <w:r w:rsidRPr="00E83073">
        <w:rPr>
          <w:rFonts w:ascii="Times New Roman" w:hAnsi="Times New Roman"/>
        </w:rPr>
        <w:t xml:space="preserve">.  HUD’s OMB-approved form documents include blank spaces for insertion and bracketed alternatives to accommodate project specific information.  </w:t>
      </w:r>
      <w:r w:rsidRPr="00E83073" w:rsidR="00922BB5">
        <w:rPr>
          <w:rFonts w:ascii="Times New Roman" w:hAnsi="Times New Roman"/>
        </w:rPr>
        <w:t xml:space="preserve">Lender’s Counsel is responsible for completing </w:t>
      </w:r>
      <w:r w:rsidR="00D80C5E">
        <w:rPr>
          <w:rFonts w:ascii="Times New Roman" w:hAnsi="Times New Roman"/>
        </w:rPr>
        <w:t xml:space="preserve">HUD’s </w:t>
      </w:r>
      <w:r w:rsidRPr="00E83073" w:rsidR="005D4DFE">
        <w:rPr>
          <w:rFonts w:ascii="Times New Roman" w:hAnsi="Times New Roman"/>
        </w:rPr>
        <w:t xml:space="preserve">OMB-approved forms </w:t>
      </w:r>
      <w:r w:rsidRPr="00E83073">
        <w:rPr>
          <w:rFonts w:ascii="Times New Roman" w:hAnsi="Times New Roman"/>
        </w:rPr>
        <w:t>through insertions in blanks, the selection of bracketed language, formatting documents for signature and recordation</w:t>
      </w:r>
      <w:r w:rsidR="002E5BA5">
        <w:rPr>
          <w:rFonts w:ascii="Times New Roman" w:hAnsi="Times New Roman"/>
        </w:rPr>
        <w:t xml:space="preserve"> (including separating and marking counterpart signature pages)</w:t>
      </w:r>
      <w:r w:rsidRPr="00E83073">
        <w:rPr>
          <w:rFonts w:ascii="Times New Roman" w:hAnsi="Times New Roman"/>
        </w:rPr>
        <w:t xml:space="preserve">, and insertion of signature and notary blocks. </w:t>
      </w:r>
      <w:r w:rsidRPr="00E83073" w:rsidR="008C7B0D">
        <w:rPr>
          <w:rFonts w:ascii="Times New Roman" w:hAnsi="Times New Roman"/>
        </w:rPr>
        <w:t xml:space="preserve"> </w:t>
      </w:r>
      <w:r w:rsidRPr="00E83073">
        <w:rPr>
          <w:rFonts w:ascii="Times New Roman" w:hAnsi="Times New Roman"/>
        </w:rPr>
        <w:t xml:space="preserve">Inapplicable provisions </w:t>
      </w:r>
      <w:r w:rsidR="00F41994">
        <w:rPr>
          <w:rFonts w:ascii="Times New Roman" w:hAnsi="Times New Roman"/>
        </w:rPr>
        <w:t>(</w:t>
      </w:r>
      <w:r w:rsidRPr="00F41994" w:rsidR="00F41994">
        <w:rPr>
          <w:rFonts w:ascii="Times New Roman" w:hAnsi="Times New Roman"/>
          <w:i/>
          <w:iCs/>
        </w:rPr>
        <w:t>e.g.</w:t>
      </w:r>
      <w:r w:rsidR="00F41994">
        <w:rPr>
          <w:rFonts w:ascii="Times New Roman" w:hAnsi="Times New Roman"/>
        </w:rPr>
        <w:t>, inapplicable construction provisions</w:t>
      </w:r>
      <w:r w:rsidRPr="00E83073">
        <w:rPr>
          <w:rFonts w:ascii="Times New Roman" w:hAnsi="Times New Roman"/>
        </w:rPr>
        <w:t xml:space="preserve"> in </w:t>
      </w:r>
      <w:r w:rsidR="00F41994">
        <w:rPr>
          <w:rFonts w:ascii="Times New Roman" w:hAnsi="Times New Roman"/>
        </w:rPr>
        <w:t xml:space="preserve">refinance transactions) </w:t>
      </w:r>
      <w:r w:rsidRPr="00E83073">
        <w:rPr>
          <w:rFonts w:ascii="Times New Roman" w:hAnsi="Times New Roman"/>
        </w:rPr>
        <w:t xml:space="preserve">should be shown as strikethroughs.  These strikethroughs alert HUD and the Lender to modifications during the loan servicing period and mitigate shifting document numbers and paragraphs.  For HUD closing documents that provide bracketed alternatives, the preparer may remove </w:t>
      </w:r>
      <w:r w:rsidR="002273BB">
        <w:rPr>
          <w:rFonts w:ascii="Times New Roman" w:hAnsi="Times New Roman"/>
        </w:rPr>
        <w:t xml:space="preserve">or strikethrough </w:t>
      </w:r>
      <w:r w:rsidRPr="00E83073">
        <w:rPr>
          <w:rFonts w:ascii="Times New Roman" w:hAnsi="Times New Roman"/>
        </w:rPr>
        <w:t xml:space="preserve">the alternatives that do not apply.  For example, sections of </w:t>
      </w:r>
      <w:r w:rsidRPr="00E83073">
        <w:rPr>
          <w:rFonts w:ascii="Times New Roman" w:hAnsi="Times New Roman"/>
          <w:i/>
        </w:rPr>
        <w:t>Note</w:t>
      </w:r>
      <w:r w:rsidRPr="00E83073" w:rsidDel="006F1EF5">
        <w:rPr>
          <w:rFonts w:ascii="Times New Roman" w:hAnsi="Times New Roman"/>
        </w:rPr>
        <w:t xml:space="preserve"> </w:t>
      </w:r>
      <w:r w:rsidRPr="00E83073">
        <w:rPr>
          <w:rFonts w:ascii="Times New Roman" w:hAnsi="Times New Roman"/>
        </w:rPr>
        <w:t xml:space="preserve">(HUD-94001M) provide bracketed alternatives for interest rate definitions, payment provisions, prepayment provisions, and endorsement panels. </w:t>
      </w:r>
      <w:r w:rsidR="00DF75D8">
        <w:rPr>
          <w:rFonts w:ascii="Times New Roman" w:hAnsi="Times New Roman"/>
        </w:rPr>
        <w:t xml:space="preserve"> </w:t>
      </w:r>
      <w:bookmarkStart w:name="_Hlk34650569" w:id="243"/>
      <w:r w:rsidR="00DF75D8">
        <w:rPr>
          <w:rFonts w:ascii="Times New Roman" w:hAnsi="Times New Roman"/>
        </w:rPr>
        <w:t xml:space="preserve">The form completion changes outlined in this </w:t>
      </w:r>
      <w:r w:rsidR="002273BB">
        <w:rPr>
          <w:rFonts w:ascii="Times New Roman" w:hAnsi="Times New Roman"/>
        </w:rPr>
        <w:t>Section</w:t>
      </w:r>
      <w:r w:rsidR="00DF75D8">
        <w:rPr>
          <w:rFonts w:ascii="Times New Roman" w:hAnsi="Times New Roman"/>
        </w:rPr>
        <w:t xml:space="preserve"> 19.2.01.B are not considered substantive changes under </w:t>
      </w:r>
      <w:r w:rsidR="002273BB">
        <w:rPr>
          <w:rFonts w:ascii="Times New Roman" w:hAnsi="Times New Roman"/>
        </w:rPr>
        <w:t xml:space="preserve">Section </w:t>
      </w:r>
      <w:r w:rsidR="00DF75D8">
        <w:rPr>
          <w:rFonts w:ascii="Times New Roman" w:hAnsi="Times New Roman"/>
        </w:rPr>
        <w:t>19.2.01.F, and do not require explicit HUD approval.</w:t>
      </w:r>
      <w:bookmarkEnd w:id="243"/>
    </w:p>
    <w:p w:rsidRPr="00E83073" w:rsidR="0029632B" w:rsidP="00F36094" w:rsidRDefault="0029632B" w14:paraId="133265C1" w14:textId="77777777">
      <w:pPr>
        <w:widowControl w:val="0"/>
        <w:numPr>
          <w:ilvl w:val="0"/>
          <w:numId w:val="29"/>
        </w:numPr>
        <w:autoSpaceDE w:val="0"/>
        <w:autoSpaceDN w:val="0"/>
        <w:adjustRightInd w:val="0"/>
        <w:spacing w:after="120" w:line="240" w:lineRule="auto"/>
        <w:outlineLvl w:val="3"/>
        <w:rPr>
          <w:rFonts w:ascii="Times New Roman" w:hAnsi="Times New Roman" w:eastAsia="Times New Roman" w:cs="Times New Roman"/>
          <w:sz w:val="24"/>
          <w:szCs w:val="24"/>
          <w:u w:val="single"/>
        </w:rPr>
      </w:pPr>
      <w:r w:rsidRPr="00E83073">
        <w:rPr>
          <w:rFonts w:ascii="Times New Roman" w:hAnsi="Times New Roman" w:eastAsia="Times New Roman" w:cs="Times New Roman"/>
          <w:sz w:val="24"/>
          <w:szCs w:val="24"/>
          <w:u w:val="single"/>
        </w:rPr>
        <w:t>Date of Documents</w:t>
      </w:r>
      <w:r w:rsidRPr="00E83073">
        <w:rPr>
          <w:rFonts w:ascii="Times New Roman" w:hAnsi="Times New Roman" w:eastAsia="Times New Roman" w:cs="Times New Roman"/>
          <w:sz w:val="24"/>
          <w:szCs w:val="24"/>
        </w:rPr>
        <w:t xml:space="preserve">. All closing documents must be dated with the same date, to the extent possible, which may be prior to the date the </w:t>
      </w:r>
      <w:r w:rsidRPr="00E83073">
        <w:rPr>
          <w:rFonts w:ascii="Times New Roman" w:hAnsi="Times New Roman" w:eastAsia="Times New Roman" w:cs="Times New Roman"/>
          <w:i/>
          <w:iCs/>
          <w:sz w:val="24"/>
          <w:szCs w:val="24"/>
        </w:rPr>
        <w:t>Note</w:t>
      </w:r>
      <w:r w:rsidRPr="00E83073">
        <w:rPr>
          <w:rFonts w:ascii="Times New Roman" w:hAnsi="Times New Roman" w:eastAsia="Times New Roman" w:cs="Times New Roman"/>
          <w:sz w:val="24"/>
          <w:szCs w:val="24"/>
        </w:rPr>
        <w:t xml:space="preserve"> is endorsed by HUD for insurance. However, the following documents must be dated the date of endorsement (whether Initial, Initial/Final, or Final Endorsement, as applicable, as such terms are defined in the HUD </w:t>
      </w:r>
      <w:r w:rsidRPr="00E83073">
        <w:rPr>
          <w:rFonts w:ascii="Times New Roman" w:hAnsi="Times New Roman" w:eastAsia="Times New Roman" w:cs="Times New Roman"/>
          <w:i/>
          <w:iCs/>
          <w:sz w:val="24"/>
          <w:szCs w:val="24"/>
        </w:rPr>
        <w:t>Firm Commitment</w:t>
      </w:r>
      <w:r w:rsidRPr="00E83073">
        <w:rPr>
          <w:rFonts w:ascii="Times New Roman" w:hAnsi="Times New Roman" w:eastAsia="Times New Roman" w:cs="Times New Roman"/>
          <w:sz w:val="24"/>
          <w:szCs w:val="24"/>
        </w:rPr>
        <w:t>):</w:t>
      </w:r>
    </w:p>
    <w:p w:rsidRPr="00E83073" w:rsidR="0029632B" w:rsidP="00F36094" w:rsidRDefault="0029632B" w14:paraId="0F764FEB" w14:textId="77777777">
      <w:pPr>
        <w:pStyle w:val="ListParagraph"/>
        <w:numPr>
          <w:ilvl w:val="1"/>
          <w:numId w:val="29"/>
        </w:numPr>
        <w:overflowPunct w:val="0"/>
        <w:spacing w:before="120" w:after="240"/>
        <w:rPr>
          <w:rFonts w:ascii="Times New Roman" w:hAnsi="Times New Roman"/>
        </w:rPr>
      </w:pPr>
      <w:r w:rsidRPr="00E83073">
        <w:rPr>
          <w:rFonts w:ascii="Times New Roman" w:hAnsi="Times New Roman"/>
        </w:rPr>
        <w:t>Title insurance policy;</w:t>
      </w:r>
    </w:p>
    <w:p w:rsidRPr="00E83073" w:rsidR="0029632B" w:rsidP="00F36094" w:rsidRDefault="00A57764" w14:paraId="48E4A3B1" w14:textId="20ADD1B8">
      <w:pPr>
        <w:pStyle w:val="ListParagraph"/>
        <w:numPr>
          <w:ilvl w:val="1"/>
          <w:numId w:val="29"/>
        </w:numPr>
        <w:overflowPunct w:val="0"/>
        <w:spacing w:before="120" w:after="240"/>
        <w:rPr>
          <w:rFonts w:ascii="Times New Roman" w:hAnsi="Times New Roman"/>
        </w:rPr>
      </w:pPr>
      <w:r>
        <w:rPr>
          <w:rFonts w:ascii="Times New Roman" w:hAnsi="Times New Roman"/>
          <w:i/>
          <w:iCs/>
        </w:rPr>
        <w:t xml:space="preserve">Borrower’s </w:t>
      </w:r>
      <w:r w:rsidR="00141D1B">
        <w:rPr>
          <w:rFonts w:ascii="Times New Roman" w:hAnsi="Times New Roman"/>
          <w:i/>
          <w:iCs/>
        </w:rPr>
        <w:t>Incumbency</w:t>
      </w:r>
      <w:r>
        <w:rPr>
          <w:rFonts w:ascii="Times New Roman" w:hAnsi="Times New Roman"/>
          <w:i/>
          <w:iCs/>
        </w:rPr>
        <w:t xml:space="preserve"> </w:t>
      </w:r>
      <w:r w:rsidRPr="00E83073" w:rsidR="0029632B">
        <w:rPr>
          <w:rFonts w:ascii="Times New Roman" w:hAnsi="Times New Roman"/>
          <w:i/>
          <w:iCs/>
        </w:rPr>
        <w:t>Certificate</w:t>
      </w:r>
      <w:r w:rsidRPr="00E83073" w:rsidR="0029632B">
        <w:rPr>
          <w:rFonts w:ascii="Times New Roman" w:hAnsi="Times New Roman"/>
        </w:rPr>
        <w:t xml:space="preserve"> for Borrower’s Organizational Documents;</w:t>
      </w:r>
    </w:p>
    <w:p w:rsidRPr="00E83073" w:rsidR="0029632B" w:rsidP="00F36094" w:rsidRDefault="0029632B" w14:paraId="0668956C" w14:textId="77777777">
      <w:pPr>
        <w:pStyle w:val="ListParagraph"/>
        <w:numPr>
          <w:ilvl w:val="1"/>
          <w:numId w:val="29"/>
        </w:numPr>
        <w:overflowPunct w:val="0"/>
        <w:spacing w:before="120" w:after="240"/>
        <w:rPr>
          <w:rFonts w:ascii="Times New Roman" w:hAnsi="Times New Roman"/>
        </w:rPr>
      </w:pPr>
      <w:r w:rsidRPr="00E83073">
        <w:rPr>
          <w:rFonts w:ascii="Times New Roman" w:hAnsi="Times New Roman"/>
          <w:i/>
          <w:iCs/>
        </w:rPr>
        <w:t>Opinion of Borrower’s Counsel</w:t>
      </w:r>
      <w:r w:rsidRPr="00E83073">
        <w:rPr>
          <w:rFonts w:ascii="Times New Roman" w:hAnsi="Times New Roman"/>
        </w:rPr>
        <w:t xml:space="preserve"> (HUD-91725M); </w:t>
      </w:r>
    </w:p>
    <w:p w:rsidRPr="00E83073" w:rsidR="0029632B" w:rsidP="00F36094" w:rsidRDefault="0029632B" w14:paraId="7538F4B9" w14:textId="77777777">
      <w:pPr>
        <w:pStyle w:val="ListParagraph"/>
        <w:numPr>
          <w:ilvl w:val="1"/>
          <w:numId w:val="29"/>
        </w:numPr>
        <w:overflowPunct w:val="0"/>
        <w:spacing w:before="120" w:after="240"/>
        <w:rPr>
          <w:rFonts w:ascii="Times New Roman" w:hAnsi="Times New Roman"/>
        </w:rPr>
      </w:pPr>
      <w:r w:rsidRPr="00E83073">
        <w:rPr>
          <w:rFonts w:ascii="Times New Roman" w:hAnsi="Times New Roman"/>
          <w:i/>
          <w:iCs/>
        </w:rPr>
        <w:t>Lender’s Certificate</w:t>
      </w:r>
      <w:r w:rsidRPr="00E83073">
        <w:rPr>
          <w:rFonts w:ascii="Times New Roman" w:hAnsi="Times New Roman"/>
        </w:rPr>
        <w:t xml:space="preserve"> (HUD-92434M); and </w:t>
      </w:r>
    </w:p>
    <w:p w:rsidRPr="00E83073" w:rsidR="0029632B" w:rsidP="00F36094" w:rsidRDefault="0029632B" w14:paraId="24E22857" w14:textId="266464A1">
      <w:pPr>
        <w:widowControl w:val="0"/>
        <w:numPr>
          <w:ilvl w:val="1"/>
          <w:numId w:val="29"/>
        </w:numPr>
        <w:autoSpaceDE w:val="0"/>
        <w:autoSpaceDN w:val="0"/>
        <w:adjustRightInd w:val="0"/>
        <w:spacing w:after="120" w:line="240" w:lineRule="auto"/>
        <w:outlineLvl w:val="3"/>
        <w:rPr>
          <w:rFonts w:ascii="Times New Roman" w:hAnsi="Times New Roman" w:eastAsia="Times New Roman" w:cs="Times New Roman"/>
          <w:sz w:val="24"/>
          <w:szCs w:val="24"/>
          <w:u w:val="single"/>
        </w:rPr>
      </w:pPr>
      <w:r w:rsidRPr="00E83073">
        <w:rPr>
          <w:rFonts w:ascii="Times New Roman" w:hAnsi="Times New Roman" w:cs="Times New Roman"/>
          <w:i/>
          <w:iCs/>
          <w:sz w:val="24"/>
          <w:szCs w:val="24"/>
        </w:rPr>
        <w:t>Request for Endorsement of Credit Instrument and Certificate of Borrower, Lender and General Contractor</w:t>
      </w:r>
      <w:r w:rsidRPr="00E83073">
        <w:rPr>
          <w:rFonts w:ascii="Times New Roman" w:hAnsi="Times New Roman" w:cs="Times New Roman"/>
          <w:sz w:val="24"/>
          <w:szCs w:val="24"/>
        </w:rPr>
        <w:t xml:space="preserve"> (HUD-92455M).</w:t>
      </w:r>
    </w:p>
    <w:p w:rsidRPr="00E83073" w:rsidR="006E619E" w:rsidP="006E619E" w:rsidRDefault="006E619E" w14:paraId="74753DB1" w14:textId="77777777">
      <w:pPr>
        <w:widowControl w:val="0"/>
        <w:autoSpaceDE w:val="0"/>
        <w:autoSpaceDN w:val="0"/>
        <w:adjustRightInd w:val="0"/>
        <w:spacing w:after="120" w:line="240" w:lineRule="auto"/>
        <w:ind w:left="1080"/>
        <w:outlineLvl w:val="3"/>
        <w:rPr>
          <w:rFonts w:ascii="Times New Roman" w:hAnsi="Times New Roman" w:eastAsia="Times New Roman" w:cs="Times New Roman"/>
          <w:sz w:val="24"/>
          <w:szCs w:val="24"/>
          <w:u w:val="single"/>
        </w:rPr>
      </w:pPr>
    </w:p>
    <w:p w:rsidRPr="00E83073" w:rsidR="006C3909" w:rsidP="00F36094" w:rsidRDefault="006C3909" w14:paraId="71FE78CB" w14:textId="0835447F">
      <w:pPr>
        <w:pStyle w:val="ListParagraph"/>
        <w:numPr>
          <w:ilvl w:val="0"/>
          <w:numId w:val="29"/>
        </w:numPr>
        <w:overflowPunct w:val="0"/>
        <w:spacing w:before="120" w:after="240"/>
        <w:rPr>
          <w:rFonts w:ascii="Times New Roman" w:hAnsi="Times New Roman"/>
        </w:rPr>
      </w:pPr>
      <w:r w:rsidRPr="00E83073">
        <w:rPr>
          <w:rFonts w:ascii="Times New Roman" w:hAnsi="Times New Roman"/>
          <w:u w:val="single"/>
        </w:rPr>
        <w:t>Closing Checklists</w:t>
      </w:r>
      <w:r w:rsidRPr="00E83073">
        <w:rPr>
          <w:rFonts w:ascii="Times New Roman" w:hAnsi="Times New Roman"/>
        </w:rPr>
        <w:t xml:space="preserve">. Closing </w:t>
      </w:r>
      <w:r w:rsidRPr="00E83073" w:rsidR="00321290">
        <w:rPr>
          <w:rFonts w:ascii="Times New Roman" w:hAnsi="Times New Roman"/>
        </w:rPr>
        <w:t>c</w:t>
      </w:r>
      <w:r w:rsidRPr="00E83073">
        <w:rPr>
          <w:rFonts w:ascii="Times New Roman" w:hAnsi="Times New Roman"/>
        </w:rPr>
        <w:t>hecklists can be found here:</w:t>
      </w:r>
      <w:r w:rsidRPr="00E83073" w:rsidR="00A94923">
        <w:rPr>
          <w:rFonts w:ascii="Times New Roman" w:hAnsi="Times New Roman"/>
        </w:rPr>
        <w:t xml:space="preserve">  </w:t>
      </w:r>
      <w:hyperlink w:history="1" r:id="rId21">
        <w:r w:rsidRPr="00E83073">
          <w:rPr>
            <w:rFonts w:ascii="Times New Roman" w:hAnsi="Times New Roman" w:eastAsia="SimSun"/>
            <w:color w:val="0000FF"/>
            <w:u w:val="single"/>
          </w:rPr>
          <w:t>https://www.hud.gov/OGC_Multifamily_Closing_Documents_Checklist</w:t>
        </w:r>
      </w:hyperlink>
      <w:r w:rsidRPr="00E83073">
        <w:rPr>
          <w:rFonts w:ascii="Times New Roman" w:hAnsi="Times New Roman"/>
        </w:rPr>
        <w:t xml:space="preserve">.  HUD’s closing checklists will be updated from time to time for technical corrections and for any changes to Program Obligations.  </w:t>
      </w:r>
      <w:r w:rsidR="00661584">
        <w:rPr>
          <w:rFonts w:ascii="Times New Roman" w:hAnsi="Times New Roman"/>
        </w:rPr>
        <w:t>T</w:t>
      </w:r>
      <w:r w:rsidRPr="00E83073">
        <w:rPr>
          <w:rFonts w:ascii="Times New Roman" w:hAnsi="Times New Roman"/>
        </w:rPr>
        <w:t xml:space="preserve">he most current version of the </w:t>
      </w:r>
      <w:r w:rsidR="00DD0C17">
        <w:rPr>
          <w:rFonts w:ascii="Times New Roman" w:hAnsi="Times New Roman"/>
        </w:rPr>
        <w:t xml:space="preserve">applicable </w:t>
      </w:r>
      <w:r w:rsidRPr="00E83073">
        <w:rPr>
          <w:rFonts w:ascii="Times New Roman" w:hAnsi="Times New Roman"/>
        </w:rPr>
        <w:t xml:space="preserve">checklist </w:t>
      </w:r>
      <w:r w:rsidR="00661584">
        <w:rPr>
          <w:rFonts w:ascii="Times New Roman" w:hAnsi="Times New Roman"/>
        </w:rPr>
        <w:t xml:space="preserve">published to HUD’s website must be used for each closing. </w:t>
      </w:r>
    </w:p>
    <w:p w:rsidRPr="00E83073" w:rsidR="006C3909" w:rsidP="000E1104" w:rsidRDefault="007D7618" w14:paraId="53B60D97" w14:textId="63F4AACD">
      <w:pPr>
        <w:pStyle w:val="ListParagraph"/>
        <w:overflowPunct w:val="0"/>
        <w:spacing w:before="120" w:after="240"/>
        <w:ind w:left="360" w:firstLine="0"/>
        <w:rPr>
          <w:rFonts w:ascii="Times New Roman" w:hAnsi="Times New Roman"/>
        </w:rPr>
      </w:pPr>
      <w:r>
        <w:rPr>
          <w:rFonts w:ascii="Times New Roman" w:hAnsi="Times New Roman"/>
        </w:rPr>
        <w:t>C</w:t>
      </w:r>
      <w:r w:rsidRPr="00E83073" w:rsidR="006C3909">
        <w:rPr>
          <w:rFonts w:ascii="Times New Roman" w:hAnsi="Times New Roman"/>
        </w:rPr>
        <w:t xml:space="preserve">hanges to the required checklist items are not permitted, </w:t>
      </w:r>
      <w:r>
        <w:rPr>
          <w:rFonts w:ascii="Times New Roman" w:hAnsi="Times New Roman"/>
        </w:rPr>
        <w:t>except as</w:t>
      </w:r>
      <w:r w:rsidRPr="00E83073">
        <w:rPr>
          <w:rFonts w:ascii="Times New Roman" w:hAnsi="Times New Roman"/>
        </w:rPr>
        <w:t xml:space="preserve"> </w:t>
      </w:r>
      <w:r w:rsidRPr="00E83073" w:rsidR="006C3909">
        <w:rPr>
          <w:rFonts w:ascii="Times New Roman" w:hAnsi="Times New Roman"/>
        </w:rPr>
        <w:t xml:space="preserve">required by </w:t>
      </w:r>
      <w:bookmarkEnd w:id="240"/>
      <w:bookmarkEnd w:id="241"/>
      <w:bookmarkEnd w:id="242"/>
      <w:r w:rsidRPr="00E83073" w:rsidR="006C3909">
        <w:rPr>
          <w:rFonts w:ascii="Times New Roman" w:hAnsi="Times New Roman"/>
        </w:rPr>
        <w:t xml:space="preserve">local law </w:t>
      </w:r>
      <w:r>
        <w:rPr>
          <w:rFonts w:ascii="Times New Roman" w:hAnsi="Times New Roman"/>
        </w:rPr>
        <w:t xml:space="preserve">or the </w:t>
      </w:r>
      <w:r w:rsidRPr="00E83073" w:rsidR="006C3909">
        <w:rPr>
          <w:rFonts w:ascii="Times New Roman" w:hAnsi="Times New Roman"/>
          <w:i/>
          <w:iCs/>
        </w:rPr>
        <w:t>Firm Commitment</w:t>
      </w:r>
      <w:r>
        <w:rPr>
          <w:rFonts w:ascii="Times New Roman" w:hAnsi="Times New Roman"/>
        </w:rPr>
        <w:t>.</w:t>
      </w:r>
      <w:r w:rsidRPr="00E83073" w:rsidR="006C3909">
        <w:rPr>
          <w:rFonts w:ascii="Times New Roman" w:hAnsi="Times New Roman"/>
        </w:rPr>
        <w:t xml:space="preserve"> </w:t>
      </w:r>
      <w:r w:rsidR="00DD0C17">
        <w:rPr>
          <w:rFonts w:ascii="Times New Roman" w:hAnsi="Times New Roman"/>
        </w:rPr>
        <w:t xml:space="preserve"> Any such changes must be added to the end of the checklist in the section specifically </w:t>
      </w:r>
      <w:r w:rsidR="00392B95">
        <w:rPr>
          <w:rFonts w:ascii="Times New Roman" w:hAnsi="Times New Roman"/>
        </w:rPr>
        <w:t>identified</w:t>
      </w:r>
      <w:r w:rsidR="00DD0C17">
        <w:rPr>
          <w:rFonts w:ascii="Times New Roman" w:hAnsi="Times New Roman"/>
        </w:rPr>
        <w:t xml:space="preserve"> for “Additional </w:t>
      </w:r>
      <w:r w:rsidR="00392B95">
        <w:rPr>
          <w:rFonts w:ascii="Times New Roman" w:hAnsi="Times New Roman"/>
        </w:rPr>
        <w:t xml:space="preserve">documents required by local law or the </w:t>
      </w:r>
      <w:r w:rsidR="00392B95">
        <w:rPr>
          <w:rFonts w:ascii="Times New Roman" w:hAnsi="Times New Roman"/>
          <w:i/>
          <w:iCs/>
        </w:rPr>
        <w:t>Firm Commitment.</w:t>
      </w:r>
      <w:r w:rsidR="00392B95">
        <w:rPr>
          <w:rFonts w:ascii="Times New Roman" w:hAnsi="Times New Roman"/>
        </w:rPr>
        <w:t>”</w:t>
      </w:r>
      <w:r w:rsidR="00392B95">
        <w:rPr>
          <w:rFonts w:ascii="Times New Roman" w:hAnsi="Times New Roman"/>
          <w:i/>
          <w:iCs/>
        </w:rPr>
        <w:t xml:space="preserve">  </w:t>
      </w:r>
      <w:r w:rsidRPr="00E83073" w:rsidR="006C3909">
        <w:rPr>
          <w:rFonts w:ascii="Times New Roman" w:hAnsi="Times New Roman"/>
        </w:rPr>
        <w:t xml:space="preserve">Lender’s Counsel must </w:t>
      </w:r>
      <w:r w:rsidR="00392B95">
        <w:rPr>
          <w:rFonts w:ascii="Times New Roman" w:hAnsi="Times New Roman"/>
        </w:rPr>
        <w:t xml:space="preserve">also </w:t>
      </w:r>
      <w:r w:rsidRPr="00E83073" w:rsidR="006C3909">
        <w:rPr>
          <w:rFonts w:ascii="Times New Roman" w:hAnsi="Times New Roman"/>
        </w:rPr>
        <w:t xml:space="preserve">notify the HUD Closing Attorney of </w:t>
      </w:r>
      <w:r w:rsidRPr="00E83073" w:rsidR="00141D1B">
        <w:rPr>
          <w:rFonts w:ascii="Times New Roman" w:hAnsi="Times New Roman"/>
        </w:rPr>
        <w:t xml:space="preserve">any </w:t>
      </w:r>
      <w:r w:rsidR="00141D1B">
        <w:rPr>
          <w:rFonts w:ascii="Times New Roman" w:hAnsi="Times New Roman"/>
        </w:rPr>
        <w:t>such</w:t>
      </w:r>
      <w:r w:rsidR="00E40BAC">
        <w:rPr>
          <w:rFonts w:ascii="Times New Roman" w:hAnsi="Times New Roman"/>
        </w:rPr>
        <w:t xml:space="preserve"> </w:t>
      </w:r>
      <w:r w:rsidRPr="00E83073" w:rsidR="006C3909">
        <w:rPr>
          <w:rFonts w:ascii="Times New Roman" w:hAnsi="Times New Roman"/>
        </w:rPr>
        <w:t>changes they have made to the checklist</w:t>
      </w:r>
      <w:r w:rsidR="00392B95">
        <w:rPr>
          <w:rFonts w:ascii="Times New Roman" w:hAnsi="Times New Roman"/>
        </w:rPr>
        <w:t xml:space="preserve"> consistent with this paragraph</w:t>
      </w:r>
      <w:r w:rsidRPr="00E83073" w:rsidR="006C3909">
        <w:rPr>
          <w:rFonts w:ascii="Times New Roman" w:hAnsi="Times New Roman"/>
        </w:rPr>
        <w:t>.</w:t>
      </w:r>
      <w:r>
        <w:rPr>
          <w:rFonts w:ascii="Times New Roman" w:hAnsi="Times New Roman"/>
        </w:rPr>
        <w:t xml:space="preserve"> </w:t>
      </w:r>
      <w:r w:rsidRPr="00E83073" w:rsidR="006C3909">
        <w:rPr>
          <w:rFonts w:ascii="Times New Roman" w:hAnsi="Times New Roman"/>
        </w:rPr>
        <w:t xml:space="preserve"> </w:t>
      </w:r>
    </w:p>
    <w:p w:rsidRPr="00E83073" w:rsidR="006C3909" w:rsidP="00F36094" w:rsidRDefault="006C3909" w14:paraId="0A344CF3" w14:textId="2C374E6D">
      <w:pPr>
        <w:pStyle w:val="ListParagraph"/>
        <w:numPr>
          <w:ilvl w:val="0"/>
          <w:numId w:val="29"/>
        </w:numPr>
        <w:overflowPunct w:val="0"/>
        <w:spacing w:before="120" w:after="240"/>
        <w:rPr>
          <w:rFonts w:ascii="Times New Roman" w:hAnsi="Times New Roman"/>
          <w:u w:val="single"/>
        </w:rPr>
      </w:pPr>
      <w:bookmarkStart w:name="_Toc297042276" w:id="244"/>
      <w:bookmarkStart w:name="_Toc297043815" w:id="245"/>
      <w:bookmarkStart w:name="_Toc297044328" w:id="246"/>
      <w:r w:rsidRPr="00E83073">
        <w:rPr>
          <w:rFonts w:ascii="Times New Roman" w:hAnsi="Times New Roman"/>
          <w:u w:val="single"/>
        </w:rPr>
        <w:t>Submission of Closing Documents.</w:t>
      </w:r>
    </w:p>
    <w:p w:rsidRPr="00E83073" w:rsidR="00B9616A" w:rsidP="00F36094" w:rsidRDefault="006C3909" w14:paraId="46B62FAF" w14:textId="715A27AB">
      <w:pPr>
        <w:pStyle w:val="ListParagraph"/>
        <w:numPr>
          <w:ilvl w:val="1"/>
          <w:numId w:val="29"/>
        </w:numPr>
        <w:overflowPunct w:val="0"/>
        <w:spacing w:before="120" w:after="240"/>
        <w:rPr>
          <w:rFonts w:ascii="Times New Roman" w:hAnsi="Times New Roman"/>
          <w:color w:val="000000"/>
        </w:rPr>
      </w:pPr>
      <w:r w:rsidRPr="00E83073">
        <w:rPr>
          <w:rFonts w:ascii="Times New Roman" w:hAnsi="Times New Roman"/>
          <w:color w:val="000000"/>
          <w:u w:val="single"/>
        </w:rPr>
        <w:t>Draft Submissions</w:t>
      </w:r>
      <w:r w:rsidRPr="00E83073">
        <w:rPr>
          <w:rFonts w:ascii="Times New Roman" w:hAnsi="Times New Roman"/>
          <w:color w:val="000000"/>
        </w:rPr>
        <w:t xml:space="preserve">.  </w:t>
      </w:r>
      <w:r w:rsidRPr="00E83073" w:rsidR="00B9616A">
        <w:rPr>
          <w:rFonts w:ascii="Times New Roman" w:hAnsi="Times New Roman"/>
          <w:color w:val="000000"/>
        </w:rPr>
        <w:t>Lender’s Counsel must submit t</w:t>
      </w:r>
      <w:r w:rsidRPr="00E83073" w:rsidR="000F6D21">
        <w:rPr>
          <w:rFonts w:ascii="Times New Roman" w:hAnsi="Times New Roman"/>
          <w:color w:val="000000"/>
        </w:rPr>
        <w:t xml:space="preserve">wo (2) </w:t>
      </w:r>
      <w:r w:rsidRPr="00E83073" w:rsidR="00B9616A">
        <w:rPr>
          <w:rFonts w:ascii="Times New Roman" w:hAnsi="Times New Roman"/>
          <w:color w:val="000000"/>
        </w:rPr>
        <w:t xml:space="preserve">complete </w:t>
      </w:r>
      <w:r w:rsidRPr="00E83073" w:rsidR="000F6D21">
        <w:rPr>
          <w:rFonts w:ascii="Times New Roman" w:hAnsi="Times New Roman"/>
          <w:color w:val="000000"/>
        </w:rPr>
        <w:t>sets of the d</w:t>
      </w:r>
      <w:r w:rsidRPr="00E83073">
        <w:rPr>
          <w:rFonts w:ascii="Times New Roman" w:hAnsi="Times New Roman"/>
          <w:color w:val="000000"/>
        </w:rPr>
        <w:t>raft closing package</w:t>
      </w:r>
      <w:r w:rsidRPr="00E83073" w:rsidR="00AF550C">
        <w:rPr>
          <w:rFonts w:ascii="Times New Roman" w:hAnsi="Times New Roman"/>
          <w:color w:val="000000"/>
        </w:rPr>
        <w:t>, one</w:t>
      </w:r>
      <w:r w:rsidRPr="00E83073" w:rsidR="00B9616A">
        <w:rPr>
          <w:rFonts w:ascii="Times New Roman" w:hAnsi="Times New Roman"/>
          <w:color w:val="000000"/>
        </w:rPr>
        <w:t xml:space="preserve"> to the Closing Coordinator</w:t>
      </w:r>
      <w:r w:rsidRPr="00E83073" w:rsidR="00AF550C">
        <w:rPr>
          <w:rFonts w:ascii="Times New Roman" w:hAnsi="Times New Roman"/>
          <w:color w:val="000000"/>
        </w:rPr>
        <w:t xml:space="preserve"> and the other to the HUD Closing Attorney</w:t>
      </w:r>
      <w:r w:rsidRPr="00E83073" w:rsidR="000F6D21">
        <w:rPr>
          <w:rFonts w:ascii="Times New Roman" w:hAnsi="Times New Roman"/>
          <w:color w:val="000000"/>
        </w:rPr>
        <w:t xml:space="preserve">. </w:t>
      </w:r>
      <w:r w:rsidRPr="00E83073" w:rsidR="00AF550C">
        <w:rPr>
          <w:rFonts w:ascii="Times New Roman" w:hAnsi="Times New Roman"/>
          <w:color w:val="000000"/>
        </w:rPr>
        <w:t xml:space="preserve"> </w:t>
      </w:r>
      <w:r w:rsidRPr="00E83073" w:rsidR="00B9616A">
        <w:rPr>
          <w:rFonts w:ascii="Times New Roman" w:hAnsi="Times New Roman"/>
          <w:color w:val="000000"/>
        </w:rPr>
        <w:t xml:space="preserve">Lender’s draft submission must include all documents required by the </w:t>
      </w:r>
      <w:r w:rsidRPr="00E83073" w:rsidR="00B9616A">
        <w:rPr>
          <w:rFonts w:ascii="Times New Roman" w:hAnsi="Times New Roman"/>
          <w:i/>
          <w:color w:val="000000"/>
        </w:rPr>
        <w:t xml:space="preserve">Firm Commitment </w:t>
      </w:r>
      <w:r w:rsidRPr="00E83073" w:rsidR="00B9616A">
        <w:rPr>
          <w:rFonts w:ascii="Times New Roman" w:hAnsi="Times New Roman"/>
          <w:color w:val="000000"/>
        </w:rPr>
        <w:t xml:space="preserve">and applicable </w:t>
      </w:r>
      <w:r w:rsidRPr="00E83073" w:rsidR="00AF550C">
        <w:rPr>
          <w:rFonts w:ascii="Times New Roman" w:hAnsi="Times New Roman"/>
          <w:color w:val="000000"/>
        </w:rPr>
        <w:t xml:space="preserve">closing </w:t>
      </w:r>
      <w:r w:rsidRPr="00E83073" w:rsidR="00B9616A">
        <w:rPr>
          <w:rFonts w:ascii="Times New Roman" w:hAnsi="Times New Roman"/>
          <w:color w:val="000000"/>
        </w:rPr>
        <w:t>checklist, including documents previously submitted as part of an early legal review, and excepting</w:t>
      </w:r>
      <w:r w:rsidRPr="00E83073" w:rsidR="001A3B50">
        <w:rPr>
          <w:rFonts w:ascii="Times New Roman" w:hAnsi="Times New Roman"/>
          <w:color w:val="000000"/>
        </w:rPr>
        <w:t xml:space="preserve"> those time-sensitiv</w:t>
      </w:r>
      <w:r w:rsidRPr="00E83073" w:rsidR="00AF550C">
        <w:rPr>
          <w:rFonts w:ascii="Times New Roman" w:hAnsi="Times New Roman"/>
          <w:color w:val="000000"/>
        </w:rPr>
        <w:t>e</w:t>
      </w:r>
      <w:r w:rsidRPr="00E83073" w:rsidR="00B9616A">
        <w:rPr>
          <w:rFonts w:ascii="Times New Roman" w:hAnsi="Times New Roman"/>
          <w:color w:val="000000"/>
        </w:rPr>
        <w:t xml:space="preserve"> items for which later submission is </w:t>
      </w:r>
      <w:r w:rsidRPr="00E83073" w:rsidR="00AF550C">
        <w:rPr>
          <w:rFonts w:ascii="Times New Roman" w:hAnsi="Times New Roman"/>
          <w:color w:val="000000"/>
        </w:rPr>
        <w:t>expressly</w:t>
      </w:r>
      <w:r w:rsidRPr="00E83073" w:rsidR="00B9616A">
        <w:rPr>
          <w:rFonts w:ascii="Times New Roman" w:hAnsi="Times New Roman"/>
          <w:color w:val="000000"/>
        </w:rPr>
        <w:t xml:space="preserve"> permitted (</w:t>
      </w:r>
      <w:r w:rsidRPr="00E83073" w:rsidR="00B9616A">
        <w:rPr>
          <w:rFonts w:ascii="Times New Roman" w:hAnsi="Times New Roman"/>
          <w:i/>
          <w:color w:val="000000"/>
        </w:rPr>
        <w:t>e.g.</w:t>
      </w:r>
      <w:r w:rsidRPr="00E83073" w:rsidR="00B9616A">
        <w:rPr>
          <w:rFonts w:ascii="Times New Roman" w:hAnsi="Times New Roman"/>
          <w:color w:val="000000"/>
        </w:rPr>
        <w:t xml:space="preserve">, current status certificates).  </w:t>
      </w:r>
    </w:p>
    <w:p w:rsidRPr="00E83073" w:rsidR="006C3909" w:rsidP="00B9616A" w:rsidRDefault="00B9616A" w14:paraId="1378B9C2" w14:textId="0FC1E72F">
      <w:pPr>
        <w:pStyle w:val="ListParagraph"/>
        <w:overflowPunct w:val="0"/>
        <w:spacing w:before="120" w:after="240"/>
        <w:ind w:left="1080" w:firstLine="0"/>
        <w:rPr>
          <w:rFonts w:ascii="Times New Roman" w:hAnsi="Times New Roman"/>
          <w:color w:val="000000"/>
        </w:rPr>
      </w:pPr>
      <w:r w:rsidRPr="00E83073">
        <w:rPr>
          <w:rFonts w:ascii="Times New Roman" w:hAnsi="Times New Roman"/>
          <w:color w:val="000000"/>
        </w:rPr>
        <w:t>Lender’s</w:t>
      </w:r>
      <w:r w:rsidRPr="00E83073" w:rsidR="000F6D21">
        <w:rPr>
          <w:rFonts w:ascii="Times New Roman" w:hAnsi="Times New Roman"/>
          <w:color w:val="000000"/>
        </w:rPr>
        <w:t xml:space="preserve"> submission </w:t>
      </w:r>
      <w:r w:rsidRPr="00E83073">
        <w:rPr>
          <w:rFonts w:ascii="Times New Roman" w:hAnsi="Times New Roman"/>
          <w:color w:val="000000"/>
        </w:rPr>
        <w:t>must</w:t>
      </w:r>
      <w:r w:rsidRPr="00E83073" w:rsidR="000F6D21">
        <w:rPr>
          <w:rFonts w:ascii="Times New Roman" w:hAnsi="Times New Roman"/>
          <w:color w:val="000000"/>
        </w:rPr>
        <w:t xml:space="preserve"> include</w:t>
      </w:r>
      <w:r w:rsidRPr="00E83073" w:rsidR="006C3909">
        <w:rPr>
          <w:rFonts w:ascii="Times New Roman" w:hAnsi="Times New Roman"/>
          <w:color w:val="000000"/>
        </w:rPr>
        <w:t xml:space="preserve"> “clean” versions of the HUD form closing documents and redlines of those drafts compared against the OMB-approved forms, together with the non-form documents required by the applicable checklist. </w:t>
      </w:r>
      <w:r w:rsidRPr="00E83073" w:rsidR="00141A02">
        <w:rPr>
          <w:rFonts w:ascii="Times New Roman" w:hAnsi="Times New Roman"/>
          <w:color w:val="000000"/>
        </w:rPr>
        <w:t xml:space="preserve"> </w:t>
      </w:r>
      <w:r w:rsidRPr="00E83073" w:rsidR="00345BA3">
        <w:rPr>
          <w:rFonts w:ascii="Times New Roman" w:hAnsi="Times New Roman"/>
          <w:i/>
          <w:iCs/>
          <w:color w:val="000000"/>
        </w:rPr>
        <w:t xml:space="preserve">See </w:t>
      </w:r>
      <w:r w:rsidRPr="00E83073" w:rsidR="00345BA3">
        <w:rPr>
          <w:rFonts w:ascii="Times New Roman" w:hAnsi="Times New Roman"/>
          <w:color w:val="000000"/>
        </w:rPr>
        <w:t>Section</w:t>
      </w:r>
      <w:r w:rsidRPr="00E83073" w:rsidR="00A90670">
        <w:rPr>
          <w:rFonts w:ascii="Times New Roman" w:hAnsi="Times New Roman"/>
          <w:color w:val="000000"/>
        </w:rPr>
        <w:t>s</w:t>
      </w:r>
      <w:r w:rsidRPr="00E83073" w:rsidR="00345BA3">
        <w:rPr>
          <w:rFonts w:ascii="Times New Roman" w:hAnsi="Times New Roman"/>
          <w:color w:val="000000"/>
        </w:rPr>
        <w:t xml:space="preserve"> 19.1.02</w:t>
      </w:r>
      <w:r w:rsidRPr="00E83073" w:rsidR="00A90670">
        <w:rPr>
          <w:rFonts w:ascii="Times New Roman" w:hAnsi="Times New Roman"/>
          <w:color w:val="000000"/>
        </w:rPr>
        <w:t xml:space="preserve"> and 19.1.03, </w:t>
      </w:r>
      <w:r w:rsidRPr="00E83073" w:rsidR="00A90670">
        <w:rPr>
          <w:rFonts w:ascii="Times New Roman" w:hAnsi="Times New Roman"/>
          <w:i/>
          <w:iCs/>
          <w:color w:val="000000"/>
        </w:rPr>
        <w:t>supra</w:t>
      </w:r>
      <w:r w:rsidRPr="00E83073" w:rsidR="00A90670">
        <w:rPr>
          <w:rFonts w:ascii="Times New Roman" w:hAnsi="Times New Roman"/>
          <w:color w:val="000000"/>
        </w:rPr>
        <w:t>,</w:t>
      </w:r>
      <w:r w:rsidRPr="00E83073" w:rsidR="00A90670">
        <w:rPr>
          <w:rFonts w:ascii="Times New Roman" w:hAnsi="Times New Roman"/>
          <w:i/>
          <w:iCs/>
          <w:color w:val="000000"/>
        </w:rPr>
        <w:t xml:space="preserve"> </w:t>
      </w:r>
      <w:r w:rsidRPr="00E83073" w:rsidR="00345BA3">
        <w:rPr>
          <w:rFonts w:ascii="Times New Roman" w:hAnsi="Times New Roman"/>
          <w:color w:val="000000"/>
        </w:rPr>
        <w:t xml:space="preserve">for </w:t>
      </w:r>
      <w:r w:rsidRPr="00E83073">
        <w:rPr>
          <w:rFonts w:ascii="Times New Roman" w:hAnsi="Times New Roman"/>
          <w:color w:val="000000"/>
        </w:rPr>
        <w:t>HUD’s closing review standards and procedures.</w:t>
      </w:r>
      <w:r w:rsidRPr="00E83073" w:rsidR="006C3909">
        <w:rPr>
          <w:rFonts w:ascii="Times New Roman" w:hAnsi="Times New Roman"/>
          <w:color w:val="000000"/>
        </w:rPr>
        <w:t xml:space="preserve">  </w:t>
      </w:r>
      <w:r w:rsidRPr="00E83073" w:rsidR="00066318">
        <w:rPr>
          <w:rFonts w:ascii="Times New Roman" w:hAnsi="Times New Roman"/>
          <w:color w:val="000000"/>
        </w:rPr>
        <w:t xml:space="preserve"> </w:t>
      </w:r>
    </w:p>
    <w:p w:rsidRPr="00E83073" w:rsidR="006C3909" w:rsidP="00F36094" w:rsidRDefault="006C3909" w14:paraId="1CC0E269" w14:textId="7926F6F5">
      <w:pPr>
        <w:pStyle w:val="ListParagraph"/>
        <w:numPr>
          <w:ilvl w:val="1"/>
          <w:numId w:val="29"/>
        </w:numPr>
        <w:overflowPunct w:val="0"/>
        <w:spacing w:before="120" w:after="240"/>
        <w:rPr>
          <w:rFonts w:ascii="Times New Roman" w:hAnsi="Times New Roman"/>
          <w:color w:val="000000"/>
        </w:rPr>
      </w:pPr>
      <w:r w:rsidRPr="00E83073">
        <w:rPr>
          <w:rFonts w:ascii="Times New Roman" w:hAnsi="Times New Roman"/>
          <w:color w:val="000000"/>
          <w:u w:val="single"/>
        </w:rPr>
        <w:t xml:space="preserve">Closing </w:t>
      </w:r>
      <w:r w:rsidRPr="00E83073" w:rsidR="00922BB5">
        <w:rPr>
          <w:rFonts w:ascii="Times New Roman" w:hAnsi="Times New Roman"/>
          <w:color w:val="000000"/>
          <w:u w:val="single"/>
        </w:rPr>
        <w:t>Docket Submission</w:t>
      </w:r>
      <w:r w:rsidRPr="00E83073">
        <w:rPr>
          <w:rFonts w:ascii="Times New Roman" w:hAnsi="Times New Roman"/>
          <w:color w:val="000000"/>
        </w:rPr>
        <w:t xml:space="preserve">.  Lender’s Counsel </w:t>
      </w:r>
      <w:r w:rsidRPr="00E83073" w:rsidR="00345BA3">
        <w:rPr>
          <w:rFonts w:ascii="Times New Roman" w:hAnsi="Times New Roman"/>
          <w:color w:val="000000"/>
        </w:rPr>
        <w:t>must ensure</w:t>
      </w:r>
      <w:r w:rsidRPr="00E83073">
        <w:rPr>
          <w:rFonts w:ascii="Times New Roman" w:hAnsi="Times New Roman"/>
          <w:color w:val="000000"/>
        </w:rPr>
        <w:t xml:space="preserve"> that the </w:t>
      </w:r>
      <w:r w:rsidRPr="00E83073" w:rsidR="00922BB5">
        <w:rPr>
          <w:rFonts w:ascii="Times New Roman" w:hAnsi="Times New Roman"/>
          <w:color w:val="000000"/>
        </w:rPr>
        <w:t xml:space="preserve">Closing Docket </w:t>
      </w:r>
      <w:r w:rsidRPr="00E83073">
        <w:rPr>
          <w:rFonts w:ascii="Times New Roman" w:hAnsi="Times New Roman"/>
          <w:color w:val="000000"/>
        </w:rPr>
        <w:t xml:space="preserve">submitted to the HUD Closing Attorney </w:t>
      </w:r>
      <w:r w:rsidRPr="00E83073" w:rsidR="00922BB5">
        <w:rPr>
          <w:rFonts w:ascii="Times New Roman" w:hAnsi="Times New Roman"/>
          <w:color w:val="000000"/>
        </w:rPr>
        <w:t xml:space="preserve">at closing </w:t>
      </w:r>
      <w:r w:rsidRPr="00E83073" w:rsidR="00345BA3">
        <w:rPr>
          <w:rFonts w:ascii="Times New Roman" w:hAnsi="Times New Roman"/>
          <w:color w:val="000000"/>
        </w:rPr>
        <w:t xml:space="preserve">is </w:t>
      </w:r>
      <w:r w:rsidRPr="00E83073">
        <w:rPr>
          <w:rFonts w:ascii="Times New Roman" w:hAnsi="Times New Roman"/>
          <w:color w:val="000000"/>
        </w:rPr>
        <w:t>consistent with the draft submission(s) previously reviewed and approved by the HUD Closing Attorney</w:t>
      </w:r>
      <w:r w:rsidRPr="00E83073" w:rsidR="00345BA3">
        <w:rPr>
          <w:rFonts w:ascii="Times New Roman" w:hAnsi="Times New Roman"/>
          <w:color w:val="000000"/>
        </w:rPr>
        <w:t xml:space="preserve"> and the RC Director</w:t>
      </w:r>
      <w:r w:rsidRPr="00E83073">
        <w:rPr>
          <w:rFonts w:ascii="Times New Roman" w:hAnsi="Times New Roman"/>
          <w:color w:val="000000"/>
        </w:rPr>
        <w:t xml:space="preserve">, and that no modifications to the closing documents (form and non-form) have been made without the HUD Closing Attorney’s actual knowledge and </w:t>
      </w:r>
      <w:r w:rsidRPr="00E83073" w:rsidR="00922BB5">
        <w:rPr>
          <w:rFonts w:ascii="Times New Roman" w:hAnsi="Times New Roman"/>
          <w:color w:val="000000"/>
        </w:rPr>
        <w:t xml:space="preserve">prior </w:t>
      </w:r>
      <w:r w:rsidRPr="00E83073">
        <w:rPr>
          <w:rFonts w:ascii="Times New Roman" w:hAnsi="Times New Roman"/>
          <w:color w:val="000000"/>
        </w:rPr>
        <w:t xml:space="preserve">approval. </w:t>
      </w:r>
    </w:p>
    <w:p w:rsidRPr="00E83073" w:rsidR="006C3909" w:rsidP="00F36094" w:rsidRDefault="006C3909" w14:paraId="49409C44" w14:textId="1BC370D8">
      <w:pPr>
        <w:pStyle w:val="ListParagraph"/>
        <w:numPr>
          <w:ilvl w:val="1"/>
          <w:numId w:val="29"/>
        </w:numPr>
        <w:overflowPunct w:val="0"/>
        <w:spacing w:before="120" w:after="240"/>
        <w:rPr>
          <w:rFonts w:ascii="Times New Roman" w:hAnsi="Times New Roman"/>
          <w:color w:val="000000"/>
        </w:rPr>
      </w:pPr>
      <w:r w:rsidRPr="00E83073">
        <w:rPr>
          <w:rFonts w:ascii="Times New Roman" w:hAnsi="Times New Roman"/>
          <w:color w:val="000000"/>
          <w:u w:val="single"/>
        </w:rPr>
        <w:t>Exhibit of Document Changes</w:t>
      </w:r>
      <w:r w:rsidRPr="00E83073">
        <w:rPr>
          <w:rFonts w:ascii="Times New Roman" w:hAnsi="Times New Roman"/>
          <w:color w:val="000000"/>
        </w:rPr>
        <w:t xml:space="preserve">.  </w:t>
      </w:r>
      <w:r w:rsidRPr="00E83073" w:rsidR="00A90670">
        <w:rPr>
          <w:rFonts w:ascii="Times New Roman" w:hAnsi="Times New Roman"/>
          <w:color w:val="000000"/>
        </w:rPr>
        <w:t xml:space="preserve">The </w:t>
      </w:r>
      <w:r w:rsidRPr="00E83073">
        <w:rPr>
          <w:rFonts w:ascii="Times New Roman" w:hAnsi="Times New Roman"/>
          <w:i/>
          <w:color w:val="000000"/>
        </w:rPr>
        <w:t>Request for Endorsement of Credit Instrument</w:t>
      </w:r>
      <w:r w:rsidRPr="00E83073">
        <w:rPr>
          <w:rFonts w:ascii="Times New Roman" w:hAnsi="Times New Roman"/>
          <w:color w:val="000000"/>
        </w:rPr>
        <w:t xml:space="preserve"> (HUD-92455M), and </w:t>
      </w:r>
      <w:r w:rsidRPr="00E83073">
        <w:rPr>
          <w:rFonts w:ascii="Times New Roman" w:hAnsi="Times New Roman"/>
          <w:i/>
          <w:color w:val="000000"/>
        </w:rPr>
        <w:t>Lender’s Certificate</w:t>
      </w:r>
      <w:r w:rsidRPr="00E83073">
        <w:rPr>
          <w:rFonts w:ascii="Times New Roman" w:hAnsi="Times New Roman"/>
          <w:color w:val="000000"/>
        </w:rPr>
        <w:t xml:space="preserve"> (HUD-92434M), require Lender to certify that the final closing documents submitted to HUD (with the exception of the </w:t>
      </w:r>
      <w:r w:rsidRPr="00E83073">
        <w:rPr>
          <w:rFonts w:ascii="Times New Roman" w:hAnsi="Times New Roman"/>
          <w:i/>
          <w:iCs/>
          <w:color w:val="000000"/>
        </w:rPr>
        <w:t>Opinion of Borrower’s Counsel</w:t>
      </w:r>
      <w:r w:rsidRPr="00E83073">
        <w:rPr>
          <w:rFonts w:ascii="Times New Roman" w:hAnsi="Times New Roman"/>
          <w:color w:val="000000"/>
        </w:rPr>
        <w:t xml:space="preserve">) conform to the </w:t>
      </w:r>
      <w:r w:rsidR="002273BB">
        <w:rPr>
          <w:rFonts w:ascii="Times New Roman" w:hAnsi="Times New Roman"/>
          <w:color w:val="000000"/>
        </w:rPr>
        <w:t>OMB-approved</w:t>
      </w:r>
      <w:r w:rsidR="00257CCF">
        <w:rPr>
          <w:rFonts w:ascii="Times New Roman" w:hAnsi="Times New Roman"/>
          <w:color w:val="000000"/>
        </w:rPr>
        <w:t xml:space="preserve"> </w:t>
      </w:r>
      <w:r w:rsidRPr="00E83073">
        <w:rPr>
          <w:rFonts w:ascii="Times New Roman" w:hAnsi="Times New Roman"/>
          <w:color w:val="000000"/>
        </w:rPr>
        <w:t xml:space="preserve">forms </w:t>
      </w:r>
      <w:r w:rsidR="002273BB">
        <w:rPr>
          <w:rFonts w:ascii="Times New Roman" w:hAnsi="Times New Roman"/>
          <w:color w:val="000000"/>
        </w:rPr>
        <w:t>,</w:t>
      </w:r>
      <w:r w:rsidRPr="00E83073">
        <w:rPr>
          <w:rFonts w:ascii="Times New Roman" w:hAnsi="Times New Roman"/>
          <w:color w:val="000000"/>
        </w:rPr>
        <w:t xml:space="preserve"> and that those documents have not been “changed or modified in any manner except as specifically identified and approved by HUD as evidenced by the attached Exhibit.” </w:t>
      </w:r>
      <w:r w:rsidRPr="00E83073" w:rsidR="008C7B0D">
        <w:rPr>
          <w:rFonts w:ascii="Times New Roman" w:hAnsi="Times New Roman"/>
          <w:color w:val="000000"/>
        </w:rPr>
        <w:t xml:space="preserve"> </w:t>
      </w:r>
      <w:r w:rsidRPr="00E83073">
        <w:rPr>
          <w:rFonts w:ascii="Times New Roman" w:hAnsi="Times New Roman"/>
          <w:color w:val="000000"/>
        </w:rPr>
        <w:t xml:space="preserve">The exhibit must include an itemized list of changes to the </w:t>
      </w:r>
      <w:r w:rsidR="002273BB">
        <w:rPr>
          <w:rFonts w:ascii="Times New Roman" w:hAnsi="Times New Roman"/>
          <w:color w:val="000000"/>
        </w:rPr>
        <w:t xml:space="preserve">OMB-form </w:t>
      </w:r>
      <w:r w:rsidRPr="00E83073" w:rsidR="00582330">
        <w:rPr>
          <w:rFonts w:ascii="Times New Roman" w:hAnsi="Times New Roman"/>
          <w:color w:val="000000"/>
        </w:rPr>
        <w:t>document</w:t>
      </w:r>
      <w:r w:rsidRPr="00E83073">
        <w:rPr>
          <w:rFonts w:ascii="Times New Roman" w:hAnsi="Times New Roman"/>
          <w:color w:val="000000"/>
        </w:rPr>
        <w:t xml:space="preserve">s, excluding filled-in information, </w:t>
      </w:r>
      <w:r w:rsidR="00B24863">
        <w:rPr>
          <w:rFonts w:ascii="Times New Roman" w:hAnsi="Times New Roman"/>
          <w:color w:val="000000"/>
        </w:rPr>
        <w:t xml:space="preserve">deletion of inapplicable bracketed language, </w:t>
      </w:r>
      <w:r w:rsidRPr="00E83073">
        <w:rPr>
          <w:rFonts w:ascii="Times New Roman" w:hAnsi="Times New Roman"/>
          <w:color w:val="000000"/>
        </w:rPr>
        <w:t>changes for state addenda and riders already approved by HUD, and selection of alternatives.</w:t>
      </w:r>
    </w:p>
    <w:bookmarkEnd w:id="244"/>
    <w:bookmarkEnd w:id="245"/>
    <w:bookmarkEnd w:id="246"/>
    <w:p w:rsidRPr="00E83073" w:rsidR="006C3909" w:rsidP="00F36094" w:rsidRDefault="002273BB" w14:paraId="76CEFC17" w14:textId="035E5D48">
      <w:pPr>
        <w:pStyle w:val="ListParagraph"/>
        <w:numPr>
          <w:ilvl w:val="0"/>
          <w:numId w:val="29"/>
        </w:numPr>
        <w:overflowPunct w:val="0"/>
        <w:spacing w:before="120" w:after="240"/>
        <w:rPr>
          <w:rFonts w:ascii="Times New Roman" w:hAnsi="Times New Roman"/>
        </w:rPr>
      </w:pPr>
      <w:r>
        <w:rPr>
          <w:rFonts w:ascii="Times New Roman" w:hAnsi="Times New Roman"/>
          <w:u w:val="single"/>
        </w:rPr>
        <w:t xml:space="preserve">Substantive </w:t>
      </w:r>
      <w:r w:rsidRPr="00E83073" w:rsidR="006C3909">
        <w:rPr>
          <w:rFonts w:ascii="Times New Roman" w:hAnsi="Times New Roman"/>
          <w:u w:val="single"/>
        </w:rPr>
        <w:t>Changes to Form Documents and Deviations from Closing Guide</w:t>
      </w:r>
      <w:r w:rsidRPr="00E83073" w:rsidR="006C3909">
        <w:rPr>
          <w:rFonts w:ascii="Times New Roman" w:hAnsi="Times New Roman"/>
        </w:rPr>
        <w:t xml:space="preserve">.  HUD strongly discourages substantive changes to HUD forms and deviations from this Chapter 19.  </w:t>
      </w:r>
      <w:r w:rsidR="00776D94">
        <w:rPr>
          <w:rFonts w:ascii="Times New Roman" w:hAnsi="Times New Roman"/>
        </w:rPr>
        <w:t xml:space="preserve">Substantive change requests will likely result in a longer closing package review </w:t>
      </w:r>
      <w:r w:rsidR="00934ADB">
        <w:rPr>
          <w:rFonts w:ascii="Times New Roman" w:hAnsi="Times New Roman"/>
        </w:rPr>
        <w:t xml:space="preserve">time </w:t>
      </w:r>
      <w:r w:rsidR="00776D94">
        <w:rPr>
          <w:rFonts w:ascii="Times New Roman" w:hAnsi="Times New Roman"/>
        </w:rPr>
        <w:t xml:space="preserve">and may impact Tentative Closing Dates.  Further, HUD’s approval of any request should not be presumed.  </w:t>
      </w:r>
    </w:p>
    <w:p w:rsidRPr="00E83073" w:rsidR="006C3909" w:rsidP="00F36094" w:rsidRDefault="002273BB" w14:paraId="7DA9F93C" w14:textId="4BD4A0E8">
      <w:pPr>
        <w:pStyle w:val="ListParagraph"/>
        <w:numPr>
          <w:ilvl w:val="1"/>
          <w:numId w:val="29"/>
        </w:numPr>
        <w:overflowPunct w:val="0"/>
        <w:spacing w:before="120" w:after="240"/>
        <w:rPr>
          <w:rFonts w:ascii="Times New Roman" w:hAnsi="Times New Roman"/>
        </w:rPr>
      </w:pPr>
      <w:bookmarkStart w:name="_Toc297042277" w:id="247"/>
      <w:bookmarkStart w:name="_Toc297043816" w:id="248"/>
      <w:bookmarkStart w:name="_Toc297044329" w:id="249"/>
      <w:r>
        <w:rPr>
          <w:rFonts w:ascii="Times New Roman" w:hAnsi="Times New Roman"/>
          <w:u w:val="single"/>
        </w:rPr>
        <w:t xml:space="preserve">Substantive </w:t>
      </w:r>
      <w:r w:rsidRPr="00E83073" w:rsidR="006C3909">
        <w:rPr>
          <w:rFonts w:ascii="Times New Roman" w:hAnsi="Times New Roman"/>
          <w:u w:val="single"/>
        </w:rPr>
        <w:t>Changes Requiring Project Specific Approval by HUD</w:t>
      </w:r>
      <w:r w:rsidRPr="00E83073" w:rsidR="006C3909">
        <w:rPr>
          <w:rFonts w:ascii="Times New Roman" w:hAnsi="Times New Roman"/>
          <w:i/>
          <w:iCs/>
        </w:rPr>
        <w:t>.</w:t>
      </w:r>
      <w:r w:rsidRPr="00E83073" w:rsidR="00A94923">
        <w:rPr>
          <w:rFonts w:ascii="Times New Roman" w:hAnsi="Times New Roman"/>
          <w:i/>
          <w:iCs/>
        </w:rPr>
        <w:t xml:space="preserve">  </w:t>
      </w:r>
      <w:r w:rsidR="00776D94">
        <w:rPr>
          <w:rFonts w:ascii="Times New Roman" w:hAnsi="Times New Roman"/>
        </w:rPr>
        <w:t>For purposes of this Chapter 19, a s</w:t>
      </w:r>
      <w:r w:rsidRPr="00E83073" w:rsidR="006C3909">
        <w:rPr>
          <w:rFonts w:ascii="Times New Roman" w:hAnsi="Times New Roman"/>
        </w:rPr>
        <w:t xml:space="preserve">ubstantive </w:t>
      </w:r>
      <w:r w:rsidRPr="00E83073" w:rsidR="00827C97">
        <w:rPr>
          <w:rFonts w:ascii="Times New Roman" w:hAnsi="Times New Roman"/>
        </w:rPr>
        <w:t>revision</w:t>
      </w:r>
      <w:r w:rsidR="00776D94">
        <w:rPr>
          <w:rFonts w:ascii="Times New Roman" w:hAnsi="Times New Roman"/>
        </w:rPr>
        <w:t xml:space="preserve"> </w:t>
      </w:r>
      <w:r w:rsidRPr="00E83073" w:rsidR="006C3909">
        <w:rPr>
          <w:rFonts w:ascii="Times New Roman" w:hAnsi="Times New Roman"/>
        </w:rPr>
        <w:t>to</w:t>
      </w:r>
      <w:r w:rsidR="00776D94">
        <w:rPr>
          <w:rFonts w:ascii="Times New Roman" w:hAnsi="Times New Roman"/>
        </w:rPr>
        <w:t xml:space="preserve"> a </w:t>
      </w:r>
      <w:r w:rsidRPr="00E83073" w:rsidR="006C3909">
        <w:rPr>
          <w:rFonts w:ascii="Times New Roman" w:hAnsi="Times New Roman"/>
        </w:rPr>
        <w:t>HUD form</w:t>
      </w:r>
      <w:r w:rsidR="00776D94">
        <w:rPr>
          <w:rFonts w:ascii="Times New Roman" w:hAnsi="Times New Roman"/>
        </w:rPr>
        <w:t xml:space="preserve"> </w:t>
      </w:r>
      <w:r w:rsidR="00FB40C3">
        <w:rPr>
          <w:rFonts w:ascii="Times New Roman" w:hAnsi="Times New Roman"/>
        </w:rPr>
        <w:t>means</w:t>
      </w:r>
      <w:r w:rsidRPr="00E83073" w:rsidR="00827C97">
        <w:rPr>
          <w:rFonts w:ascii="Times New Roman" w:hAnsi="Times New Roman"/>
        </w:rPr>
        <w:t xml:space="preserve"> any modification to the provisions of an OMB-approved form that </w:t>
      </w:r>
      <w:r w:rsidR="00776D94">
        <w:rPr>
          <w:rFonts w:ascii="Times New Roman" w:hAnsi="Times New Roman"/>
        </w:rPr>
        <w:t>is</w:t>
      </w:r>
      <w:r w:rsidRPr="00E83073" w:rsidR="00827C97">
        <w:rPr>
          <w:rFonts w:ascii="Times New Roman" w:hAnsi="Times New Roman"/>
        </w:rPr>
        <w:t xml:space="preserve"> not </w:t>
      </w:r>
      <w:r w:rsidR="00776D94">
        <w:rPr>
          <w:rFonts w:ascii="Times New Roman" w:hAnsi="Times New Roman"/>
        </w:rPr>
        <w:t>a matter</w:t>
      </w:r>
      <w:r w:rsidRPr="00E83073" w:rsidR="00827C97">
        <w:rPr>
          <w:rFonts w:ascii="Times New Roman" w:hAnsi="Times New Roman"/>
        </w:rPr>
        <w:t xml:space="preserve"> of form completion (</w:t>
      </w:r>
      <w:r w:rsidRPr="00E83073" w:rsidR="00827C97">
        <w:rPr>
          <w:rFonts w:ascii="Times New Roman" w:hAnsi="Times New Roman"/>
          <w:i/>
          <w:iCs/>
        </w:rPr>
        <w:t>see</w:t>
      </w:r>
      <w:r w:rsidRPr="00E83073" w:rsidR="00827C97">
        <w:rPr>
          <w:rFonts w:ascii="Times New Roman" w:hAnsi="Times New Roman"/>
        </w:rPr>
        <w:t xml:space="preserve"> </w:t>
      </w:r>
      <w:r w:rsidRPr="00E83073" w:rsidR="00A90670">
        <w:rPr>
          <w:rFonts w:ascii="Times New Roman" w:hAnsi="Times New Roman"/>
        </w:rPr>
        <w:t xml:space="preserve">Section </w:t>
      </w:r>
      <w:r w:rsidRPr="00E83073" w:rsidR="00827C97">
        <w:rPr>
          <w:rFonts w:ascii="Times New Roman" w:hAnsi="Times New Roman"/>
        </w:rPr>
        <w:t>19.2.01.B</w:t>
      </w:r>
      <w:r w:rsidRPr="00E83073" w:rsidR="00A90670">
        <w:rPr>
          <w:rFonts w:ascii="Times New Roman" w:hAnsi="Times New Roman"/>
        </w:rPr>
        <w:t xml:space="preserve">, </w:t>
      </w:r>
      <w:r w:rsidRPr="00E83073" w:rsidR="00A90670">
        <w:rPr>
          <w:rFonts w:ascii="Times New Roman" w:hAnsi="Times New Roman"/>
          <w:i/>
          <w:iCs/>
        </w:rPr>
        <w:t>supra</w:t>
      </w:r>
      <w:r w:rsidRPr="00E83073" w:rsidR="00827C97">
        <w:rPr>
          <w:rFonts w:ascii="Times New Roman" w:hAnsi="Times New Roman"/>
        </w:rPr>
        <w:t>).</w:t>
      </w:r>
      <w:r w:rsidRPr="00E83073" w:rsidR="006C3909">
        <w:rPr>
          <w:rFonts w:ascii="Times New Roman" w:hAnsi="Times New Roman"/>
        </w:rPr>
        <w:t xml:space="preserve"> </w:t>
      </w:r>
      <w:r w:rsidRPr="00E83073" w:rsidR="00A90670">
        <w:rPr>
          <w:rFonts w:ascii="Times New Roman" w:hAnsi="Times New Roman"/>
        </w:rPr>
        <w:t xml:space="preserve"> </w:t>
      </w:r>
      <w:r w:rsidRPr="00E83073" w:rsidR="00D50A06">
        <w:rPr>
          <w:rFonts w:ascii="Times New Roman" w:hAnsi="Times New Roman"/>
        </w:rPr>
        <w:t>Substantive</w:t>
      </w:r>
      <w:r w:rsidRPr="00E83073" w:rsidR="00827C97">
        <w:rPr>
          <w:rFonts w:ascii="Times New Roman" w:hAnsi="Times New Roman"/>
        </w:rPr>
        <w:t xml:space="preserve"> form </w:t>
      </w:r>
      <w:r w:rsidRPr="00E83073" w:rsidR="00E57731">
        <w:rPr>
          <w:rFonts w:ascii="Times New Roman" w:hAnsi="Times New Roman"/>
        </w:rPr>
        <w:t xml:space="preserve">revisions </w:t>
      </w:r>
      <w:r w:rsidRPr="00E83073" w:rsidR="006C3909">
        <w:rPr>
          <w:rFonts w:ascii="Times New Roman" w:hAnsi="Times New Roman"/>
        </w:rPr>
        <w:t xml:space="preserve">and any deviations from procedures of this </w:t>
      </w:r>
      <w:r w:rsidRPr="00E83073" w:rsidR="00827C97">
        <w:rPr>
          <w:rFonts w:ascii="Times New Roman" w:hAnsi="Times New Roman"/>
        </w:rPr>
        <w:t>C</w:t>
      </w:r>
      <w:r w:rsidRPr="00E83073" w:rsidR="006C3909">
        <w:rPr>
          <w:rFonts w:ascii="Times New Roman" w:hAnsi="Times New Roman"/>
        </w:rPr>
        <w:t>hapter</w:t>
      </w:r>
      <w:r w:rsidRPr="00E83073" w:rsidR="00D50A06">
        <w:rPr>
          <w:rFonts w:ascii="Times New Roman" w:hAnsi="Times New Roman"/>
        </w:rPr>
        <w:t xml:space="preserve"> </w:t>
      </w:r>
      <w:r w:rsidRPr="00E83073" w:rsidR="006C3909">
        <w:rPr>
          <w:rFonts w:ascii="Times New Roman" w:hAnsi="Times New Roman"/>
        </w:rPr>
        <w:t>require HUD</w:t>
      </w:r>
      <w:r w:rsidRPr="00E83073" w:rsidR="00E57731">
        <w:rPr>
          <w:rFonts w:ascii="Times New Roman" w:hAnsi="Times New Roman"/>
        </w:rPr>
        <w:t>’s</w:t>
      </w:r>
      <w:r w:rsidRPr="00E83073" w:rsidR="006C3909">
        <w:rPr>
          <w:rFonts w:ascii="Times New Roman" w:hAnsi="Times New Roman"/>
        </w:rPr>
        <w:t xml:space="preserve"> </w:t>
      </w:r>
      <w:r w:rsidRPr="00E83073" w:rsidR="00D50A06">
        <w:rPr>
          <w:rFonts w:ascii="Times New Roman" w:hAnsi="Times New Roman"/>
        </w:rPr>
        <w:t xml:space="preserve">written </w:t>
      </w:r>
      <w:r w:rsidRPr="00E83073" w:rsidR="006C3909">
        <w:rPr>
          <w:rFonts w:ascii="Times New Roman" w:hAnsi="Times New Roman"/>
        </w:rPr>
        <w:t>approval</w:t>
      </w:r>
      <w:r w:rsidRPr="00E83073" w:rsidR="00826D39">
        <w:rPr>
          <w:rFonts w:ascii="Times New Roman" w:hAnsi="Times New Roman"/>
        </w:rPr>
        <w:t xml:space="preserve"> on a case-by-case basis</w:t>
      </w:r>
      <w:r w:rsidRPr="00E83073" w:rsidR="00EA3386">
        <w:rPr>
          <w:rFonts w:ascii="Times New Roman" w:hAnsi="Times New Roman"/>
        </w:rPr>
        <w:t xml:space="preserve">, except for </w:t>
      </w:r>
      <w:r w:rsidRPr="00E83073" w:rsidR="001A1290">
        <w:rPr>
          <w:rFonts w:ascii="Times New Roman" w:hAnsi="Times New Roman"/>
        </w:rPr>
        <w:t xml:space="preserve">substantive </w:t>
      </w:r>
      <w:r w:rsidRPr="00E83073" w:rsidR="00EA3386">
        <w:rPr>
          <w:rFonts w:ascii="Times New Roman" w:hAnsi="Times New Roman"/>
        </w:rPr>
        <w:t xml:space="preserve">form revisions expressly provided for in this Chapter or elsewhere in </w:t>
      </w:r>
      <w:r w:rsidR="00485A72">
        <w:rPr>
          <w:rFonts w:ascii="Times New Roman" w:hAnsi="Times New Roman"/>
        </w:rPr>
        <w:t>this Guide</w:t>
      </w:r>
      <w:r w:rsidRPr="00E83073" w:rsidR="00EA3386">
        <w:rPr>
          <w:rFonts w:ascii="Times New Roman" w:hAnsi="Times New Roman"/>
        </w:rPr>
        <w:t xml:space="preserve"> (</w:t>
      </w:r>
      <w:r w:rsidRPr="00E83073" w:rsidR="00EA3386">
        <w:rPr>
          <w:rFonts w:ascii="Times New Roman" w:hAnsi="Times New Roman"/>
          <w:i/>
          <w:iCs/>
        </w:rPr>
        <w:t>e.g.</w:t>
      </w:r>
      <w:r w:rsidRPr="00E83073" w:rsidR="00EA3386">
        <w:rPr>
          <w:rFonts w:ascii="Times New Roman" w:hAnsi="Times New Roman"/>
        </w:rPr>
        <w:t xml:space="preserve">, modifications to the </w:t>
      </w:r>
      <w:r w:rsidRPr="00E83073" w:rsidR="00EA3386">
        <w:rPr>
          <w:rFonts w:ascii="Times New Roman" w:hAnsi="Times New Roman"/>
          <w:i/>
          <w:iCs/>
        </w:rPr>
        <w:t>Security Instrument</w:t>
      </w:r>
      <w:r w:rsidRPr="00E83073" w:rsidR="00EA3386">
        <w:rPr>
          <w:rFonts w:ascii="Times New Roman" w:hAnsi="Times New Roman"/>
        </w:rPr>
        <w:t xml:space="preserve"> to accommodate a 241(a) supplemental loan closing</w:t>
      </w:r>
      <w:r w:rsidRPr="00E83073" w:rsidR="00826D39">
        <w:rPr>
          <w:rFonts w:ascii="Times New Roman" w:hAnsi="Times New Roman"/>
        </w:rPr>
        <w:t xml:space="preserve">; HUD-approved templates </w:t>
      </w:r>
      <w:r w:rsidR="006A2477">
        <w:rPr>
          <w:rFonts w:ascii="Times New Roman" w:hAnsi="Times New Roman"/>
        </w:rPr>
        <w:t xml:space="preserve">required by state or local law </w:t>
      </w:r>
      <w:r w:rsidRPr="00E83073" w:rsidR="00826D39">
        <w:rPr>
          <w:rFonts w:ascii="Times New Roman" w:hAnsi="Times New Roman"/>
        </w:rPr>
        <w:t xml:space="preserve">for the </w:t>
      </w:r>
      <w:r w:rsidRPr="00E83073" w:rsidR="00826D39">
        <w:rPr>
          <w:rFonts w:ascii="Times New Roman" w:hAnsi="Times New Roman"/>
          <w:i/>
          <w:iCs/>
        </w:rPr>
        <w:t>Subordination Agreement – Public</w:t>
      </w:r>
      <w:r w:rsidRPr="00E83073" w:rsidR="00EA3386">
        <w:rPr>
          <w:rFonts w:ascii="Times New Roman" w:hAnsi="Times New Roman"/>
        </w:rPr>
        <w:t xml:space="preserve">). </w:t>
      </w:r>
      <w:r w:rsidRPr="00E83073" w:rsidR="00D50A06">
        <w:rPr>
          <w:rFonts w:ascii="Times New Roman" w:hAnsi="Times New Roman"/>
        </w:rPr>
        <w:t xml:space="preserve"> </w:t>
      </w:r>
      <w:r w:rsidRPr="00E83073" w:rsidR="006C3909">
        <w:rPr>
          <w:rFonts w:ascii="Times New Roman" w:hAnsi="Times New Roman"/>
        </w:rPr>
        <w:t xml:space="preserve">For brevity, this </w:t>
      </w:r>
      <w:r>
        <w:rPr>
          <w:rFonts w:ascii="Times New Roman" w:hAnsi="Times New Roman"/>
        </w:rPr>
        <w:t>Chapter 19</w:t>
      </w:r>
      <w:r w:rsidRPr="00E83073">
        <w:rPr>
          <w:rFonts w:ascii="Times New Roman" w:hAnsi="Times New Roman"/>
        </w:rPr>
        <w:t xml:space="preserve"> </w:t>
      </w:r>
      <w:r w:rsidRPr="00E83073" w:rsidR="006C3909">
        <w:rPr>
          <w:rFonts w:ascii="Times New Roman" w:hAnsi="Times New Roman"/>
        </w:rPr>
        <w:t xml:space="preserve">refers to </w:t>
      </w:r>
      <w:r w:rsidRPr="00E83073" w:rsidR="001A1290">
        <w:rPr>
          <w:rFonts w:ascii="Times New Roman" w:hAnsi="Times New Roman"/>
        </w:rPr>
        <w:t xml:space="preserve">these </w:t>
      </w:r>
      <w:r>
        <w:rPr>
          <w:rFonts w:ascii="Times New Roman" w:hAnsi="Times New Roman"/>
        </w:rPr>
        <w:t xml:space="preserve">substantive </w:t>
      </w:r>
      <w:r w:rsidRPr="00E83073" w:rsidR="006C3909">
        <w:rPr>
          <w:rFonts w:ascii="Times New Roman" w:hAnsi="Times New Roman"/>
        </w:rPr>
        <w:t xml:space="preserve">form </w:t>
      </w:r>
      <w:r w:rsidRPr="00E83073" w:rsidR="00EA3386">
        <w:rPr>
          <w:rFonts w:ascii="Times New Roman" w:hAnsi="Times New Roman"/>
        </w:rPr>
        <w:t xml:space="preserve">revisions </w:t>
      </w:r>
      <w:r w:rsidRPr="00E83073" w:rsidR="006C3909">
        <w:rPr>
          <w:rFonts w:ascii="Times New Roman" w:hAnsi="Times New Roman"/>
        </w:rPr>
        <w:t xml:space="preserve">and deviations from this </w:t>
      </w:r>
      <w:r w:rsidRPr="00E83073" w:rsidR="00EA3386">
        <w:rPr>
          <w:rFonts w:ascii="Times New Roman" w:hAnsi="Times New Roman"/>
        </w:rPr>
        <w:t>Chapter</w:t>
      </w:r>
      <w:r w:rsidRPr="00E83073" w:rsidR="006C3909">
        <w:rPr>
          <w:rFonts w:ascii="Times New Roman" w:hAnsi="Times New Roman"/>
        </w:rPr>
        <w:t xml:space="preserve"> </w:t>
      </w:r>
      <w:r w:rsidR="00652CF9">
        <w:rPr>
          <w:rFonts w:ascii="Times New Roman" w:hAnsi="Times New Roman"/>
        </w:rPr>
        <w:t xml:space="preserve">19 </w:t>
      </w:r>
      <w:r w:rsidRPr="00E83073" w:rsidR="001A1290">
        <w:rPr>
          <w:rFonts w:ascii="Times New Roman" w:hAnsi="Times New Roman"/>
        </w:rPr>
        <w:t>for which</w:t>
      </w:r>
      <w:r w:rsidRPr="00E83073" w:rsidR="006C3909">
        <w:rPr>
          <w:rFonts w:ascii="Times New Roman" w:hAnsi="Times New Roman"/>
        </w:rPr>
        <w:t xml:space="preserve"> </w:t>
      </w:r>
      <w:r w:rsidRPr="00E83073" w:rsidR="00826D39">
        <w:rPr>
          <w:rFonts w:ascii="Times New Roman" w:hAnsi="Times New Roman"/>
        </w:rPr>
        <w:t xml:space="preserve">Project-specific HUD </w:t>
      </w:r>
      <w:r w:rsidRPr="00E83073" w:rsidR="006C3909">
        <w:rPr>
          <w:rFonts w:ascii="Times New Roman" w:hAnsi="Times New Roman"/>
        </w:rPr>
        <w:t xml:space="preserve">approval </w:t>
      </w:r>
      <w:r w:rsidRPr="00E83073" w:rsidR="001A1290">
        <w:rPr>
          <w:rFonts w:ascii="Times New Roman" w:hAnsi="Times New Roman"/>
        </w:rPr>
        <w:t xml:space="preserve">is required </w:t>
      </w:r>
      <w:r w:rsidRPr="00E83073" w:rsidR="006C3909">
        <w:rPr>
          <w:rFonts w:ascii="Times New Roman" w:hAnsi="Times New Roman"/>
        </w:rPr>
        <w:t>as “substantive changes.”</w:t>
      </w:r>
      <w:r w:rsidRPr="00E83073" w:rsidR="00EA3386">
        <w:rPr>
          <w:rFonts w:ascii="Times New Roman" w:hAnsi="Times New Roman"/>
        </w:rPr>
        <w:t xml:space="preserve">  Lender and Lender’s Counsel must request HUD’s approval for any substantive change through the procedures set forth herein.</w:t>
      </w:r>
    </w:p>
    <w:p w:rsidR="001A1290" w:rsidP="00F36094" w:rsidRDefault="001A1290" w14:paraId="631A08BD" w14:textId="6A6A53B3">
      <w:pPr>
        <w:pStyle w:val="ListParagraph"/>
        <w:numPr>
          <w:ilvl w:val="1"/>
          <w:numId w:val="29"/>
        </w:numPr>
        <w:overflowPunct w:val="0"/>
        <w:spacing w:before="120" w:after="240"/>
        <w:rPr>
          <w:rFonts w:ascii="Times New Roman" w:hAnsi="Times New Roman"/>
        </w:rPr>
      </w:pPr>
      <w:r w:rsidRPr="00E83073">
        <w:rPr>
          <w:rFonts w:ascii="Times New Roman" w:hAnsi="Times New Roman"/>
          <w:u w:val="single"/>
        </w:rPr>
        <w:t>Narrative Submission to HUD Closing Attorney</w:t>
      </w:r>
      <w:r w:rsidRPr="00E83073">
        <w:rPr>
          <w:rFonts w:ascii="Times New Roman" w:hAnsi="Times New Roman"/>
        </w:rPr>
        <w:t xml:space="preserve">.  For all substantive change requests, Lender must submit a written </w:t>
      </w:r>
      <w:r w:rsidR="00617793">
        <w:rPr>
          <w:rFonts w:ascii="Times New Roman" w:hAnsi="Times New Roman"/>
        </w:rPr>
        <w:t>justification</w:t>
      </w:r>
      <w:r w:rsidRPr="00E83073">
        <w:rPr>
          <w:rFonts w:ascii="Times New Roman" w:hAnsi="Times New Roman"/>
        </w:rPr>
        <w:t xml:space="preserve"> supporting the request to the RC Director, and</w:t>
      </w:r>
      <w:r w:rsidR="00617793">
        <w:rPr>
          <w:rFonts w:ascii="Times New Roman" w:hAnsi="Times New Roman"/>
        </w:rPr>
        <w:t xml:space="preserve"> </w:t>
      </w:r>
      <w:r w:rsidRPr="00E83073">
        <w:rPr>
          <w:rFonts w:ascii="Times New Roman" w:hAnsi="Times New Roman"/>
        </w:rPr>
        <w:t>the HUD Closing Attorney</w:t>
      </w:r>
      <w:r w:rsidR="00617793">
        <w:rPr>
          <w:rFonts w:ascii="Times New Roman" w:hAnsi="Times New Roman"/>
        </w:rPr>
        <w:t>, if a HUD Closing Attorney has been assigned for the Project</w:t>
      </w:r>
      <w:r w:rsidRPr="00E83073">
        <w:rPr>
          <w:rFonts w:ascii="Times New Roman" w:hAnsi="Times New Roman"/>
        </w:rPr>
        <w:t xml:space="preserve">.  The Lender’s </w:t>
      </w:r>
      <w:r w:rsidR="00617793">
        <w:rPr>
          <w:rFonts w:ascii="Times New Roman" w:hAnsi="Times New Roman"/>
        </w:rPr>
        <w:t>justification</w:t>
      </w:r>
      <w:r w:rsidRPr="00E83073">
        <w:rPr>
          <w:rFonts w:ascii="Times New Roman" w:hAnsi="Times New Roman"/>
        </w:rPr>
        <w:t xml:space="preserve"> must include either (a) an explanation of how the substantive change(s) are necessary to comply with state or local law, or (b) a transaction-specific justification for the request, whichever is applicable.  The Lender’s request should be submitted with the </w:t>
      </w:r>
      <w:r w:rsidRPr="00E83073">
        <w:rPr>
          <w:rFonts w:ascii="Times New Roman" w:hAnsi="Times New Roman"/>
          <w:i/>
          <w:iCs/>
        </w:rPr>
        <w:t xml:space="preserve">Firm Application </w:t>
      </w:r>
      <w:r w:rsidRPr="00E83073">
        <w:rPr>
          <w:rFonts w:ascii="Times New Roman" w:hAnsi="Times New Roman"/>
        </w:rPr>
        <w:t xml:space="preserve">whenever possible.  Lender and Lender’s Counsel should not </w:t>
      </w:r>
      <w:r w:rsidR="00617793">
        <w:rPr>
          <w:rFonts w:ascii="Times New Roman" w:hAnsi="Times New Roman"/>
        </w:rPr>
        <w:t xml:space="preserve">directly </w:t>
      </w:r>
      <w:r w:rsidRPr="00E83073">
        <w:rPr>
          <w:rFonts w:ascii="Times New Roman" w:hAnsi="Times New Roman"/>
        </w:rPr>
        <w:t xml:space="preserve">contact HQ OGC or MHP regarding any submitted </w:t>
      </w:r>
      <w:r w:rsidR="00652CF9">
        <w:rPr>
          <w:rFonts w:ascii="Times New Roman" w:hAnsi="Times New Roman"/>
        </w:rPr>
        <w:t xml:space="preserve">request except in </w:t>
      </w:r>
      <w:r w:rsidR="00617793">
        <w:rPr>
          <w:rFonts w:ascii="Times New Roman" w:hAnsi="Times New Roman"/>
        </w:rPr>
        <w:t>coordina</w:t>
      </w:r>
      <w:r w:rsidR="00652CF9">
        <w:rPr>
          <w:rFonts w:ascii="Times New Roman" w:hAnsi="Times New Roman"/>
        </w:rPr>
        <w:t>tion</w:t>
      </w:r>
      <w:r w:rsidR="00617793">
        <w:rPr>
          <w:rFonts w:ascii="Times New Roman" w:hAnsi="Times New Roman"/>
        </w:rPr>
        <w:t xml:space="preserve"> with the RC Director and the HUD Closing Attorney. </w:t>
      </w:r>
      <w:r w:rsidRPr="00E83073">
        <w:rPr>
          <w:rFonts w:ascii="Times New Roman" w:hAnsi="Times New Roman"/>
        </w:rPr>
        <w:t>Lender and Lender’s Counsel are also responsible for providing any additional information and supporting documentation requested by HUD</w:t>
      </w:r>
      <w:r w:rsidR="002053DE">
        <w:rPr>
          <w:rFonts w:ascii="Times New Roman" w:hAnsi="Times New Roman"/>
        </w:rPr>
        <w:t>.</w:t>
      </w:r>
    </w:p>
    <w:p w:rsidRPr="00BB06A4" w:rsidR="00DB6C87" w:rsidP="00DB6C87" w:rsidRDefault="00DB6C87" w14:paraId="66BF7A41" w14:textId="4DCAC739">
      <w:pPr>
        <w:overflowPunct w:val="0"/>
        <w:spacing w:before="120" w:after="240"/>
        <w:ind w:left="1080"/>
        <w:rPr>
          <w:rFonts w:ascii="Times New Roman" w:hAnsi="Times New Roman"/>
          <w:sz w:val="24"/>
          <w:szCs w:val="24"/>
        </w:rPr>
      </w:pPr>
      <w:r w:rsidRPr="00BB06A4">
        <w:rPr>
          <w:rFonts w:ascii="Times New Roman" w:hAnsi="Times New Roman"/>
          <w:sz w:val="24"/>
          <w:szCs w:val="24"/>
        </w:rPr>
        <w:t xml:space="preserve">Lender is responsible for identifying any related conflicts with </w:t>
      </w:r>
      <w:r w:rsidR="003D5690">
        <w:rPr>
          <w:rFonts w:ascii="Times New Roman" w:hAnsi="Times New Roman"/>
          <w:sz w:val="24"/>
          <w:szCs w:val="24"/>
        </w:rPr>
        <w:t>other program</w:t>
      </w:r>
      <w:r w:rsidRPr="00BB06A4">
        <w:rPr>
          <w:rFonts w:ascii="Times New Roman" w:hAnsi="Times New Roman"/>
          <w:sz w:val="24"/>
          <w:szCs w:val="24"/>
        </w:rPr>
        <w:t xml:space="preserve"> </w:t>
      </w:r>
      <w:r w:rsidR="003D5690">
        <w:rPr>
          <w:rFonts w:ascii="Times New Roman" w:hAnsi="Times New Roman"/>
          <w:sz w:val="24"/>
          <w:szCs w:val="24"/>
        </w:rPr>
        <w:t>directives</w:t>
      </w:r>
      <w:r w:rsidRPr="00BB06A4">
        <w:rPr>
          <w:rFonts w:ascii="Times New Roman" w:hAnsi="Times New Roman"/>
          <w:sz w:val="24"/>
          <w:szCs w:val="24"/>
        </w:rPr>
        <w:t xml:space="preserve"> and ensuring that a directives waiver request is properly submitted to the appropriate HUD program office.  </w:t>
      </w:r>
    </w:p>
    <w:p w:rsidRPr="00E83073" w:rsidR="001A1290" w:rsidP="00F36094" w:rsidRDefault="001A1290" w14:paraId="1ACC5635" w14:textId="475348C0">
      <w:pPr>
        <w:pStyle w:val="ListParagraph"/>
        <w:numPr>
          <w:ilvl w:val="1"/>
          <w:numId w:val="29"/>
        </w:numPr>
        <w:overflowPunct w:val="0"/>
        <w:spacing w:before="120" w:after="240"/>
        <w:rPr>
          <w:rFonts w:ascii="Times New Roman" w:hAnsi="Times New Roman"/>
        </w:rPr>
      </w:pPr>
      <w:r w:rsidRPr="00E83073">
        <w:rPr>
          <w:rFonts w:ascii="Times New Roman" w:hAnsi="Times New Roman"/>
          <w:u w:val="single"/>
        </w:rPr>
        <w:t>Substantive Changes</w:t>
      </w:r>
      <w:r w:rsidRPr="00E83073" w:rsidR="009615F0">
        <w:rPr>
          <w:rFonts w:ascii="Times New Roman" w:hAnsi="Times New Roman"/>
          <w:u w:val="single"/>
        </w:rPr>
        <w:t xml:space="preserve"> </w:t>
      </w:r>
      <w:r w:rsidR="009615F0">
        <w:rPr>
          <w:rFonts w:ascii="Times New Roman" w:hAnsi="Times New Roman"/>
          <w:u w:val="single"/>
        </w:rPr>
        <w:t xml:space="preserve">Related to Separate </w:t>
      </w:r>
      <w:r w:rsidRPr="00E83073">
        <w:rPr>
          <w:rFonts w:ascii="Times New Roman" w:hAnsi="Times New Roman"/>
          <w:u w:val="single"/>
        </w:rPr>
        <w:t>Housing Directive Waivers</w:t>
      </w:r>
      <w:r w:rsidRPr="00E83073">
        <w:rPr>
          <w:rFonts w:ascii="Times New Roman" w:hAnsi="Times New Roman"/>
        </w:rPr>
        <w:t>.</w:t>
      </w:r>
      <w:r w:rsidRPr="00E83073">
        <w:rPr>
          <w:rFonts w:ascii="Times New Roman" w:hAnsi="Times New Roman"/>
          <w:i/>
          <w:iCs/>
        </w:rPr>
        <w:t xml:space="preserve">  </w:t>
      </w:r>
      <w:r w:rsidRPr="00E83073">
        <w:rPr>
          <w:rFonts w:ascii="Times New Roman" w:hAnsi="Times New Roman"/>
        </w:rPr>
        <w:t xml:space="preserve">Often, </w:t>
      </w:r>
      <w:r w:rsidRPr="00E83073" w:rsidR="003B58DE">
        <w:rPr>
          <w:rFonts w:ascii="Times New Roman" w:hAnsi="Times New Roman"/>
        </w:rPr>
        <w:t xml:space="preserve">a </w:t>
      </w:r>
      <w:r w:rsidRPr="00E83073">
        <w:rPr>
          <w:rFonts w:ascii="Times New Roman" w:hAnsi="Times New Roman"/>
        </w:rPr>
        <w:t xml:space="preserve">substantive change is </w:t>
      </w:r>
      <w:r w:rsidRPr="00E83073" w:rsidR="003B58DE">
        <w:rPr>
          <w:rFonts w:ascii="Times New Roman" w:hAnsi="Times New Roman"/>
        </w:rPr>
        <w:t>necessary to effectuate</w:t>
      </w:r>
      <w:r w:rsidRPr="00E83073">
        <w:rPr>
          <w:rFonts w:ascii="Times New Roman" w:hAnsi="Times New Roman"/>
        </w:rPr>
        <w:t xml:space="preserve"> </w:t>
      </w:r>
      <w:r w:rsidRPr="00E83073" w:rsidR="003B58DE">
        <w:rPr>
          <w:rFonts w:ascii="Times New Roman" w:hAnsi="Times New Roman"/>
        </w:rPr>
        <w:t>a</w:t>
      </w:r>
      <w:r w:rsidRPr="00E83073">
        <w:rPr>
          <w:rFonts w:ascii="Times New Roman" w:hAnsi="Times New Roman"/>
        </w:rPr>
        <w:t xml:space="preserve"> Lender’s </w:t>
      </w:r>
      <w:r w:rsidR="009615F0">
        <w:rPr>
          <w:rFonts w:ascii="Times New Roman" w:hAnsi="Times New Roman"/>
        </w:rPr>
        <w:t>request</w:t>
      </w:r>
      <w:r w:rsidR="00D32A4D">
        <w:rPr>
          <w:rFonts w:ascii="Times New Roman" w:hAnsi="Times New Roman"/>
        </w:rPr>
        <w:t>ed</w:t>
      </w:r>
      <w:r w:rsidR="009615F0">
        <w:rPr>
          <w:rFonts w:ascii="Times New Roman" w:hAnsi="Times New Roman"/>
        </w:rPr>
        <w:t xml:space="preserve"> </w:t>
      </w:r>
      <w:r w:rsidR="00D32A4D">
        <w:rPr>
          <w:rFonts w:ascii="Times New Roman" w:hAnsi="Times New Roman"/>
        </w:rPr>
        <w:t>waiver of</w:t>
      </w:r>
      <w:r w:rsidR="009615F0">
        <w:rPr>
          <w:rFonts w:ascii="Times New Roman" w:hAnsi="Times New Roman"/>
        </w:rPr>
        <w:t xml:space="preserve"> a </w:t>
      </w:r>
      <w:r w:rsidR="002273BB">
        <w:rPr>
          <w:rFonts w:ascii="Times New Roman" w:hAnsi="Times New Roman"/>
        </w:rPr>
        <w:t>program</w:t>
      </w:r>
      <w:r w:rsidR="009615F0">
        <w:rPr>
          <w:rFonts w:ascii="Times New Roman" w:hAnsi="Times New Roman"/>
        </w:rPr>
        <w:t xml:space="preserve"> directive (</w:t>
      </w:r>
      <w:r w:rsidRPr="009615F0" w:rsidR="009615F0">
        <w:rPr>
          <w:rFonts w:ascii="Times New Roman" w:hAnsi="Times New Roman"/>
          <w:i/>
          <w:iCs/>
        </w:rPr>
        <w:t>e.g.</w:t>
      </w:r>
      <w:r w:rsidR="009615F0">
        <w:rPr>
          <w:rFonts w:ascii="Times New Roman" w:hAnsi="Times New Roman"/>
        </w:rPr>
        <w:t xml:space="preserve">, a programmatic requirement found in other chapters of this MAP Guide).  In such cases, </w:t>
      </w:r>
      <w:r w:rsidRPr="00E83073">
        <w:rPr>
          <w:rFonts w:ascii="Times New Roman" w:hAnsi="Times New Roman"/>
        </w:rPr>
        <w:t>Lender</w:t>
      </w:r>
      <w:r w:rsidR="009615F0">
        <w:rPr>
          <w:rFonts w:ascii="Times New Roman" w:hAnsi="Times New Roman"/>
        </w:rPr>
        <w:t xml:space="preserve">’s request to waive the </w:t>
      </w:r>
      <w:r w:rsidR="002273BB">
        <w:rPr>
          <w:rFonts w:ascii="Times New Roman" w:hAnsi="Times New Roman"/>
        </w:rPr>
        <w:t>program</w:t>
      </w:r>
      <w:r w:rsidR="009615F0">
        <w:rPr>
          <w:rFonts w:ascii="Times New Roman" w:hAnsi="Times New Roman"/>
        </w:rPr>
        <w:t xml:space="preserve"> directive must include written identification of the substantive change(s) necessary to effectuate the requested </w:t>
      </w:r>
      <w:r w:rsidR="002273BB">
        <w:rPr>
          <w:rFonts w:ascii="Times New Roman" w:hAnsi="Times New Roman"/>
        </w:rPr>
        <w:t xml:space="preserve">program directive </w:t>
      </w:r>
      <w:r w:rsidR="009615F0">
        <w:rPr>
          <w:rFonts w:ascii="Times New Roman" w:hAnsi="Times New Roman"/>
        </w:rPr>
        <w:t>waiver</w:t>
      </w:r>
      <w:r w:rsidR="002273BB">
        <w:rPr>
          <w:rFonts w:ascii="Times New Roman" w:hAnsi="Times New Roman"/>
        </w:rPr>
        <w:t xml:space="preserve">.  </w:t>
      </w:r>
      <w:r w:rsidR="00D32A4D">
        <w:rPr>
          <w:rFonts w:ascii="Times New Roman" w:hAnsi="Times New Roman"/>
        </w:rPr>
        <w:t>Lender’s Counsel is responsible for submitting the Lender’s written request to the HUD Closing Attorney</w:t>
      </w:r>
      <w:r w:rsidR="00930EA2">
        <w:rPr>
          <w:rFonts w:ascii="Times New Roman" w:hAnsi="Times New Roman"/>
        </w:rPr>
        <w:t xml:space="preserve"> or OGC Point of Contact, as applicable</w:t>
      </w:r>
      <w:r w:rsidR="00D32A4D">
        <w:rPr>
          <w:rFonts w:ascii="Times New Roman" w:hAnsi="Times New Roman"/>
        </w:rPr>
        <w:t xml:space="preserve">.  </w:t>
      </w:r>
      <w:r w:rsidR="00A1370D">
        <w:rPr>
          <w:rFonts w:ascii="Times New Roman" w:hAnsi="Times New Roman"/>
        </w:rPr>
        <w:t>T</w:t>
      </w:r>
      <w:r w:rsidRPr="00E83073" w:rsidR="00A1370D">
        <w:rPr>
          <w:rFonts w:ascii="Times New Roman" w:hAnsi="Times New Roman"/>
        </w:rPr>
        <w:t xml:space="preserve">he RC Director </w:t>
      </w:r>
      <w:r w:rsidR="00A1370D">
        <w:rPr>
          <w:rFonts w:ascii="Times New Roman" w:hAnsi="Times New Roman"/>
        </w:rPr>
        <w:t xml:space="preserve">will not </w:t>
      </w:r>
      <w:r w:rsidR="00930EA2">
        <w:rPr>
          <w:rFonts w:ascii="Times New Roman" w:hAnsi="Times New Roman"/>
        </w:rPr>
        <w:t xml:space="preserve">approve a Lender’s request to waive a housing directive </w:t>
      </w:r>
      <w:r w:rsidR="00A1370D">
        <w:rPr>
          <w:rFonts w:ascii="Times New Roman" w:hAnsi="Times New Roman"/>
        </w:rPr>
        <w:t xml:space="preserve">until and unless </w:t>
      </w:r>
      <w:r w:rsidR="00930EA2">
        <w:rPr>
          <w:rFonts w:ascii="Times New Roman" w:hAnsi="Times New Roman"/>
        </w:rPr>
        <w:t xml:space="preserve">the related </w:t>
      </w:r>
      <w:r w:rsidRPr="00E83073" w:rsidR="0087015C">
        <w:rPr>
          <w:rFonts w:ascii="Times New Roman" w:hAnsi="Times New Roman"/>
        </w:rPr>
        <w:t>substantive chang</w:t>
      </w:r>
      <w:r w:rsidR="0087015C">
        <w:rPr>
          <w:rFonts w:ascii="Times New Roman" w:hAnsi="Times New Roman"/>
        </w:rPr>
        <w:t>e(s)</w:t>
      </w:r>
      <w:r w:rsidRPr="00E83073" w:rsidR="0087015C">
        <w:rPr>
          <w:rFonts w:ascii="Times New Roman" w:hAnsi="Times New Roman"/>
        </w:rPr>
        <w:t xml:space="preserve"> </w:t>
      </w:r>
      <w:r w:rsidR="00930EA2">
        <w:rPr>
          <w:rFonts w:ascii="Times New Roman" w:hAnsi="Times New Roman"/>
        </w:rPr>
        <w:t xml:space="preserve">is approved by HUD </w:t>
      </w:r>
      <w:r w:rsidRPr="00E83073" w:rsidR="0087015C">
        <w:rPr>
          <w:rFonts w:ascii="Times New Roman" w:hAnsi="Times New Roman"/>
        </w:rPr>
        <w:t>in accordance with this Section 19.2.01</w:t>
      </w:r>
      <w:r w:rsidR="00A1370D">
        <w:rPr>
          <w:rFonts w:ascii="Times New Roman" w:hAnsi="Times New Roman"/>
        </w:rPr>
        <w:t>.</w:t>
      </w:r>
      <w:r w:rsidRPr="00F735A5" w:rsidR="007054CB">
        <w:rPr>
          <w:rFonts w:ascii="Times New Roman" w:hAnsi="Times New Roman"/>
        </w:rPr>
        <w:t xml:space="preserve">  </w:t>
      </w:r>
      <w:r w:rsidRPr="00E83073" w:rsidR="00A620C6">
        <w:rPr>
          <w:rFonts w:ascii="Times New Roman" w:hAnsi="Times New Roman"/>
        </w:rPr>
        <w:t xml:space="preserve"> </w:t>
      </w:r>
    </w:p>
    <w:p w:rsidRPr="00E83073" w:rsidR="007566F0" w:rsidP="00F36094" w:rsidRDefault="006C3909" w14:paraId="0D6146D7" w14:textId="03D1DB4E">
      <w:pPr>
        <w:pStyle w:val="ListParagraph"/>
        <w:numPr>
          <w:ilvl w:val="1"/>
          <w:numId w:val="29"/>
        </w:numPr>
        <w:overflowPunct w:val="0"/>
        <w:spacing w:before="120" w:after="240"/>
        <w:rPr>
          <w:rFonts w:ascii="Times New Roman" w:hAnsi="Times New Roman"/>
        </w:rPr>
      </w:pPr>
      <w:r w:rsidRPr="00E83073">
        <w:rPr>
          <w:rFonts w:ascii="Times New Roman" w:hAnsi="Times New Roman"/>
          <w:u w:val="single"/>
        </w:rPr>
        <w:t>Approval Authority</w:t>
      </w:r>
      <w:r w:rsidRPr="00E83073">
        <w:rPr>
          <w:rFonts w:ascii="Times New Roman" w:hAnsi="Times New Roman"/>
          <w:i/>
          <w:iCs/>
        </w:rPr>
        <w:t xml:space="preserve">.  </w:t>
      </w:r>
      <w:r w:rsidRPr="00E83073">
        <w:rPr>
          <w:rFonts w:ascii="Times New Roman" w:hAnsi="Times New Roman"/>
        </w:rPr>
        <w:t xml:space="preserve">The </w:t>
      </w:r>
      <w:r w:rsidRPr="00E83073" w:rsidR="00F11BBE">
        <w:rPr>
          <w:rFonts w:ascii="Times New Roman" w:hAnsi="Times New Roman"/>
        </w:rPr>
        <w:t>RC Director</w:t>
      </w:r>
      <w:r w:rsidR="00D32A4D">
        <w:rPr>
          <w:rFonts w:ascii="Times New Roman" w:hAnsi="Times New Roman"/>
        </w:rPr>
        <w:t xml:space="preserve">, in consultation with </w:t>
      </w:r>
      <w:r w:rsidR="00942DE4">
        <w:rPr>
          <w:rFonts w:ascii="Times New Roman" w:hAnsi="Times New Roman"/>
        </w:rPr>
        <w:t>Regional Counsel,</w:t>
      </w:r>
      <w:r w:rsidRPr="00E83073">
        <w:rPr>
          <w:rFonts w:ascii="Times New Roman" w:hAnsi="Times New Roman"/>
        </w:rPr>
        <w:t xml:space="preserve"> may approve </w:t>
      </w:r>
      <w:r w:rsidRPr="00E83073" w:rsidR="00826D39">
        <w:rPr>
          <w:rFonts w:ascii="Times New Roman" w:hAnsi="Times New Roman"/>
        </w:rPr>
        <w:t xml:space="preserve">requests for </w:t>
      </w:r>
      <w:r w:rsidRPr="00E83073">
        <w:rPr>
          <w:rFonts w:ascii="Times New Roman" w:hAnsi="Times New Roman"/>
        </w:rPr>
        <w:t xml:space="preserve">substantive changes that are </w:t>
      </w:r>
      <w:r w:rsidRPr="00E83073" w:rsidR="00826D39">
        <w:rPr>
          <w:rFonts w:ascii="Times New Roman" w:hAnsi="Times New Roman"/>
        </w:rPr>
        <w:t xml:space="preserve">necessary to comply with </w:t>
      </w:r>
      <w:r w:rsidRPr="00E83073">
        <w:rPr>
          <w:rFonts w:ascii="Times New Roman" w:hAnsi="Times New Roman"/>
        </w:rPr>
        <w:t>state and local law</w:t>
      </w:r>
      <w:r w:rsidR="00D32A4D">
        <w:rPr>
          <w:rFonts w:ascii="Times New Roman" w:hAnsi="Times New Roman"/>
        </w:rPr>
        <w:t>, provided that there is no statutory or regulatory conflict</w:t>
      </w:r>
      <w:r w:rsidRPr="00E83073" w:rsidR="007566F0">
        <w:rPr>
          <w:rFonts w:ascii="Times New Roman" w:hAnsi="Times New Roman"/>
        </w:rPr>
        <w:t>.  Any change to an OMB-approved form associated with a state or local law request must be narrowly tailored to address the state or local law provision at issue.</w:t>
      </w:r>
      <w:r w:rsidRPr="00E83073" w:rsidDel="00132C31">
        <w:rPr>
          <w:rFonts w:ascii="Times New Roman" w:hAnsi="Times New Roman"/>
        </w:rPr>
        <w:t xml:space="preserve"> </w:t>
      </w:r>
      <w:r w:rsidRPr="00E83073">
        <w:rPr>
          <w:rFonts w:ascii="Times New Roman" w:hAnsi="Times New Roman"/>
        </w:rPr>
        <w:t xml:space="preserve"> Lender’s Counsel is responsible for providing the HUD Closing Attorney with legal citations and documentation to support a</w:t>
      </w:r>
      <w:r w:rsidRPr="00E83073" w:rsidR="00826D39">
        <w:rPr>
          <w:rFonts w:ascii="Times New Roman" w:hAnsi="Times New Roman"/>
        </w:rPr>
        <w:t>ny such request</w:t>
      </w:r>
      <w:r w:rsidRPr="00E83073">
        <w:rPr>
          <w:rFonts w:ascii="Times New Roman" w:hAnsi="Times New Roman"/>
        </w:rPr>
        <w:t xml:space="preserve">.  </w:t>
      </w:r>
    </w:p>
    <w:p w:rsidRPr="00E83073" w:rsidR="006C3909" w:rsidP="001A1290" w:rsidRDefault="006C3909" w14:paraId="36963902" w14:textId="643C7219">
      <w:pPr>
        <w:pStyle w:val="ListParagraph"/>
        <w:overflowPunct w:val="0"/>
        <w:spacing w:before="120" w:after="240"/>
        <w:ind w:left="1080" w:firstLine="0"/>
        <w:rPr>
          <w:rFonts w:ascii="Times New Roman" w:hAnsi="Times New Roman"/>
        </w:rPr>
      </w:pPr>
      <w:r w:rsidRPr="00E83073">
        <w:rPr>
          <w:rFonts w:ascii="Times New Roman" w:hAnsi="Times New Roman"/>
        </w:rPr>
        <w:t>All other substantive changes require a multi-tiered HUD review, detailed below</w:t>
      </w:r>
      <w:r w:rsidRPr="00E83073" w:rsidR="007566F0">
        <w:rPr>
          <w:rFonts w:ascii="Times New Roman" w:hAnsi="Times New Roman"/>
        </w:rPr>
        <w:t xml:space="preserve"> at 19.2.01.</w:t>
      </w:r>
      <w:r w:rsidR="007027B4">
        <w:rPr>
          <w:rFonts w:ascii="Times New Roman" w:hAnsi="Times New Roman"/>
        </w:rPr>
        <w:t>G.</w:t>
      </w:r>
      <w:r w:rsidRPr="00E83073">
        <w:rPr>
          <w:rFonts w:ascii="Times New Roman" w:hAnsi="Times New Roman"/>
        </w:rPr>
        <w:t xml:space="preserve">  </w:t>
      </w:r>
      <w:bookmarkEnd w:id="247"/>
      <w:bookmarkEnd w:id="248"/>
      <w:bookmarkEnd w:id="249"/>
    </w:p>
    <w:p w:rsidRPr="00E83073" w:rsidR="006C3909" w:rsidP="00F36094" w:rsidRDefault="007566F0" w14:paraId="3C15CF21" w14:textId="620F4C4D">
      <w:pPr>
        <w:pStyle w:val="ListParagraph"/>
        <w:numPr>
          <w:ilvl w:val="0"/>
          <w:numId w:val="29"/>
        </w:numPr>
        <w:overflowPunct w:val="0"/>
        <w:spacing w:before="120" w:after="240"/>
        <w:rPr>
          <w:rFonts w:ascii="Times New Roman" w:hAnsi="Times New Roman"/>
        </w:rPr>
      </w:pPr>
      <w:r w:rsidRPr="00E83073">
        <w:rPr>
          <w:rFonts w:ascii="Times New Roman" w:hAnsi="Times New Roman"/>
          <w:u w:val="single"/>
        </w:rPr>
        <w:t xml:space="preserve">Multi-Tiered </w:t>
      </w:r>
      <w:r w:rsidRPr="00E83073" w:rsidR="006C3909">
        <w:rPr>
          <w:rFonts w:ascii="Times New Roman" w:hAnsi="Times New Roman"/>
          <w:u w:val="single"/>
        </w:rPr>
        <w:t>Review of Requests for Substantive Changes</w:t>
      </w:r>
      <w:r w:rsidRPr="00E83073" w:rsidR="006C3909">
        <w:rPr>
          <w:rFonts w:ascii="Times New Roman" w:hAnsi="Times New Roman"/>
          <w:i/>
          <w:iCs/>
        </w:rPr>
        <w:t>.</w:t>
      </w:r>
      <w:r w:rsidR="000948EC">
        <w:rPr>
          <w:rFonts w:ascii="Times New Roman" w:hAnsi="Times New Roman"/>
          <w:i/>
          <w:iCs/>
        </w:rPr>
        <w:t xml:space="preserve">  </w:t>
      </w:r>
      <w:r w:rsidRPr="00E83073" w:rsidR="000948EC">
        <w:rPr>
          <w:rFonts w:ascii="Times New Roman" w:hAnsi="Times New Roman"/>
        </w:rPr>
        <w:t xml:space="preserve">This tiered review is intended to facilitate uniformity, efficiency, and consistency among HUD offices, and HUD’s fair and equal treatment of program participants. HUD will only approve such requests when HUD determines that the request is supported by a compelling deal-specific justification.  All requests for substantive changes must be consistent with federal, state, and local law. </w:t>
      </w:r>
      <w:r w:rsidRPr="00E83073" w:rsidR="006C3909">
        <w:rPr>
          <w:rFonts w:ascii="Times New Roman" w:hAnsi="Times New Roman"/>
        </w:rPr>
        <w:t xml:space="preserve"> </w:t>
      </w:r>
    </w:p>
    <w:p w:rsidRPr="00BB06A4" w:rsidR="00BB06A4" w:rsidP="00BB06A4" w:rsidRDefault="006C3909" w14:paraId="7AEA3DEE" w14:textId="7FEF1DA1">
      <w:pPr>
        <w:pStyle w:val="ListParagraph"/>
        <w:numPr>
          <w:ilvl w:val="1"/>
          <w:numId w:val="29"/>
        </w:numPr>
        <w:overflowPunct w:val="0"/>
        <w:spacing w:before="120" w:after="240"/>
        <w:rPr>
          <w:rFonts w:ascii="Times New Roman" w:hAnsi="Times New Roman"/>
        </w:rPr>
      </w:pPr>
      <w:r w:rsidRPr="00BB06A4">
        <w:rPr>
          <w:rFonts w:ascii="Times New Roman" w:hAnsi="Times New Roman"/>
          <w:u w:val="single"/>
        </w:rPr>
        <w:t>Regional Review for Cause</w:t>
      </w:r>
      <w:r w:rsidRPr="00BB06A4">
        <w:rPr>
          <w:rFonts w:ascii="Times New Roman" w:hAnsi="Times New Roman"/>
        </w:rPr>
        <w:t xml:space="preserve">.  When Lender’s Counsel submits a </w:t>
      </w:r>
      <w:r w:rsidRPr="00BB06A4" w:rsidR="00476F02">
        <w:rPr>
          <w:rFonts w:ascii="Times New Roman" w:hAnsi="Times New Roman"/>
        </w:rPr>
        <w:t>substantive change request</w:t>
      </w:r>
      <w:r w:rsidRPr="00BB06A4">
        <w:rPr>
          <w:rFonts w:ascii="Times New Roman" w:hAnsi="Times New Roman"/>
        </w:rPr>
        <w:t xml:space="preserve">, the HUD Closing Attorney </w:t>
      </w:r>
      <w:r w:rsidRPr="00BB06A4" w:rsidR="00E61261">
        <w:rPr>
          <w:rFonts w:ascii="Times New Roman" w:hAnsi="Times New Roman"/>
        </w:rPr>
        <w:t xml:space="preserve">will </w:t>
      </w:r>
      <w:r w:rsidRPr="00BB06A4">
        <w:rPr>
          <w:rFonts w:ascii="Times New Roman" w:hAnsi="Times New Roman"/>
        </w:rPr>
        <w:t xml:space="preserve">discuss the requested change with the RC Director.  The RC Director is responsible for determining whether, as a matter of program policy, the request </w:t>
      </w:r>
      <w:r w:rsidRPr="00BB06A4" w:rsidR="00FB40C3">
        <w:rPr>
          <w:rFonts w:ascii="Times New Roman" w:hAnsi="Times New Roman"/>
        </w:rPr>
        <w:t>is warranted</w:t>
      </w:r>
      <w:r w:rsidRPr="00BB06A4">
        <w:rPr>
          <w:rFonts w:ascii="Times New Roman" w:hAnsi="Times New Roman"/>
        </w:rPr>
        <w:t xml:space="preserve">.  If the RC Director </w:t>
      </w:r>
      <w:r w:rsidRPr="00BB06A4" w:rsidR="00FB40C3">
        <w:rPr>
          <w:rFonts w:ascii="Times New Roman" w:hAnsi="Times New Roman"/>
        </w:rPr>
        <w:t>determines that</w:t>
      </w:r>
      <w:r w:rsidRPr="00BB06A4">
        <w:rPr>
          <w:rFonts w:ascii="Times New Roman" w:hAnsi="Times New Roman"/>
        </w:rPr>
        <w:t xml:space="preserve"> the change </w:t>
      </w:r>
      <w:r w:rsidRPr="00BB06A4" w:rsidR="00FB40C3">
        <w:rPr>
          <w:rFonts w:ascii="Times New Roman" w:hAnsi="Times New Roman"/>
        </w:rPr>
        <w:t>is not warranted</w:t>
      </w:r>
      <w:r w:rsidRPr="00BB06A4">
        <w:rPr>
          <w:rFonts w:ascii="Times New Roman" w:hAnsi="Times New Roman"/>
        </w:rPr>
        <w:t xml:space="preserve">, the RC </w:t>
      </w:r>
      <w:r w:rsidRPr="00BB06A4" w:rsidR="00942DE4">
        <w:rPr>
          <w:rFonts w:ascii="Times New Roman" w:hAnsi="Times New Roman"/>
        </w:rPr>
        <w:t xml:space="preserve">Director </w:t>
      </w:r>
      <w:r w:rsidRPr="00BB06A4">
        <w:rPr>
          <w:rFonts w:ascii="Times New Roman" w:hAnsi="Times New Roman"/>
        </w:rPr>
        <w:t>will notify the Lender, Lender’s Counsel and HUD Closing Attorney.</w:t>
      </w:r>
      <w:r w:rsidRPr="00BB06A4" w:rsidDel="00DB6C87" w:rsidR="00DB6C87">
        <w:rPr>
          <w:rFonts w:ascii="Times New Roman" w:hAnsi="Times New Roman"/>
        </w:rPr>
        <w:t xml:space="preserve"> </w:t>
      </w:r>
    </w:p>
    <w:p w:rsidRPr="00E83073" w:rsidR="006C3909" w:rsidP="00F36094" w:rsidRDefault="00DB6C87" w14:paraId="4A9E54DF" w14:textId="6889E0D0">
      <w:pPr>
        <w:pStyle w:val="ListParagraph"/>
        <w:numPr>
          <w:ilvl w:val="1"/>
          <w:numId w:val="29"/>
        </w:numPr>
        <w:overflowPunct w:val="0"/>
        <w:spacing w:before="120" w:after="240"/>
        <w:rPr>
          <w:rFonts w:ascii="Times New Roman" w:hAnsi="Times New Roman"/>
        </w:rPr>
      </w:pPr>
      <w:r>
        <w:rPr>
          <w:rFonts w:ascii="Times New Roman" w:hAnsi="Times New Roman"/>
          <w:u w:val="single"/>
        </w:rPr>
        <w:t xml:space="preserve">Legal </w:t>
      </w:r>
      <w:r w:rsidRPr="00E83073" w:rsidR="006C3909">
        <w:rPr>
          <w:rFonts w:ascii="Times New Roman" w:hAnsi="Times New Roman"/>
          <w:u w:val="single"/>
        </w:rPr>
        <w:t>Conflicts Review</w:t>
      </w:r>
      <w:r w:rsidRPr="00E83073" w:rsidR="006C3909">
        <w:rPr>
          <w:rFonts w:ascii="Times New Roman" w:hAnsi="Times New Roman"/>
          <w:i/>
          <w:iCs/>
        </w:rPr>
        <w:t>.</w:t>
      </w:r>
      <w:r w:rsidRPr="00E83073" w:rsidR="006C3909">
        <w:rPr>
          <w:rFonts w:ascii="Times New Roman" w:hAnsi="Times New Roman"/>
        </w:rPr>
        <w:t xml:space="preserve">  If the RC Director </w:t>
      </w:r>
      <w:r w:rsidR="00FB40C3">
        <w:rPr>
          <w:rFonts w:ascii="Times New Roman" w:hAnsi="Times New Roman"/>
        </w:rPr>
        <w:t>determines that</w:t>
      </w:r>
      <w:r w:rsidRPr="00E83073" w:rsidR="006C3909">
        <w:rPr>
          <w:rFonts w:ascii="Times New Roman" w:hAnsi="Times New Roman"/>
        </w:rPr>
        <w:t xml:space="preserve"> the </w:t>
      </w:r>
      <w:r w:rsidR="00FB40C3">
        <w:rPr>
          <w:rFonts w:ascii="Times New Roman" w:hAnsi="Times New Roman"/>
        </w:rPr>
        <w:t xml:space="preserve">substantive </w:t>
      </w:r>
      <w:r w:rsidRPr="00E83073" w:rsidR="006C3909">
        <w:rPr>
          <w:rFonts w:ascii="Times New Roman" w:hAnsi="Times New Roman"/>
        </w:rPr>
        <w:t>change</w:t>
      </w:r>
      <w:r w:rsidR="00FB40C3">
        <w:rPr>
          <w:rFonts w:ascii="Times New Roman" w:hAnsi="Times New Roman"/>
        </w:rPr>
        <w:t xml:space="preserve"> is warranted as a matter of program policy</w:t>
      </w:r>
      <w:r w:rsidRPr="00E83073" w:rsidR="006C3909">
        <w:rPr>
          <w:rFonts w:ascii="Times New Roman" w:hAnsi="Times New Roman"/>
        </w:rPr>
        <w:t xml:space="preserve">, the RC Director will </w:t>
      </w:r>
      <w:r w:rsidR="00BB06A4">
        <w:rPr>
          <w:rFonts w:ascii="Times New Roman" w:hAnsi="Times New Roman"/>
        </w:rPr>
        <w:t xml:space="preserve">verify whether there is any need to waive related </w:t>
      </w:r>
      <w:r w:rsidR="003D5690">
        <w:rPr>
          <w:rFonts w:ascii="Times New Roman" w:hAnsi="Times New Roman"/>
        </w:rPr>
        <w:t>program</w:t>
      </w:r>
      <w:r w:rsidR="00BB06A4">
        <w:rPr>
          <w:rFonts w:ascii="Times New Roman" w:hAnsi="Times New Roman"/>
        </w:rPr>
        <w:t xml:space="preserve"> </w:t>
      </w:r>
      <w:r w:rsidR="00141D1B">
        <w:rPr>
          <w:rFonts w:ascii="Times New Roman" w:hAnsi="Times New Roman"/>
        </w:rPr>
        <w:t>directives and</w:t>
      </w:r>
      <w:r w:rsidR="00BB06A4">
        <w:rPr>
          <w:rFonts w:ascii="Times New Roman" w:hAnsi="Times New Roman"/>
        </w:rPr>
        <w:t xml:space="preserve"> </w:t>
      </w:r>
      <w:r w:rsidRPr="00E83073" w:rsidR="00476F02">
        <w:rPr>
          <w:rFonts w:ascii="Times New Roman" w:hAnsi="Times New Roman"/>
        </w:rPr>
        <w:t xml:space="preserve">refer the request to OGC for </w:t>
      </w:r>
      <w:r w:rsidR="00BB06A4">
        <w:rPr>
          <w:rFonts w:ascii="Times New Roman" w:hAnsi="Times New Roman"/>
        </w:rPr>
        <w:t xml:space="preserve">legal </w:t>
      </w:r>
      <w:r w:rsidRPr="00E83073" w:rsidR="00476F02">
        <w:rPr>
          <w:rFonts w:ascii="Times New Roman" w:hAnsi="Times New Roman"/>
        </w:rPr>
        <w:t xml:space="preserve">conflict clearance.  </w:t>
      </w:r>
      <w:r w:rsidRPr="00E83073" w:rsidR="006C3909">
        <w:rPr>
          <w:rFonts w:ascii="Times New Roman" w:hAnsi="Times New Roman"/>
        </w:rPr>
        <w:t>If not previously cleared for statutory and regulatory conflicts, the HUD Closing Attorney will complete the legal</w:t>
      </w:r>
      <w:r w:rsidRPr="00E83073" w:rsidR="00476F02">
        <w:rPr>
          <w:rFonts w:ascii="Times New Roman" w:hAnsi="Times New Roman"/>
        </w:rPr>
        <w:t xml:space="preserve"> conflicts</w:t>
      </w:r>
      <w:r w:rsidRPr="00E83073" w:rsidR="006C3909">
        <w:rPr>
          <w:rFonts w:ascii="Times New Roman" w:hAnsi="Times New Roman"/>
        </w:rPr>
        <w:t xml:space="preserve"> review in coordination with the </w:t>
      </w:r>
      <w:r w:rsidRPr="00E83073" w:rsidR="00476F02">
        <w:rPr>
          <w:rFonts w:ascii="Times New Roman" w:hAnsi="Times New Roman"/>
        </w:rPr>
        <w:t xml:space="preserve">appropriate </w:t>
      </w:r>
      <w:r w:rsidRPr="00E83073" w:rsidR="006C3909">
        <w:rPr>
          <w:rFonts w:ascii="Times New Roman" w:hAnsi="Times New Roman"/>
        </w:rPr>
        <w:t xml:space="preserve">Regional Counsel.  </w:t>
      </w:r>
    </w:p>
    <w:p w:rsidRPr="00E83073" w:rsidR="006C3909" w:rsidP="00F36094" w:rsidRDefault="006C3909" w14:paraId="372ACBC6" w14:textId="11889463">
      <w:pPr>
        <w:pStyle w:val="ListParagraph"/>
        <w:numPr>
          <w:ilvl w:val="2"/>
          <w:numId w:val="29"/>
        </w:numPr>
        <w:overflowPunct w:val="0"/>
        <w:spacing w:before="120" w:after="240"/>
        <w:rPr>
          <w:rFonts w:ascii="Times New Roman" w:hAnsi="Times New Roman"/>
        </w:rPr>
      </w:pPr>
      <w:r w:rsidRPr="00E83073">
        <w:rPr>
          <w:rFonts w:ascii="Times New Roman" w:hAnsi="Times New Roman"/>
          <w:i/>
          <w:iCs/>
        </w:rPr>
        <w:t>No Conflicts.</w:t>
      </w:r>
      <w:r w:rsidRPr="00E83073">
        <w:rPr>
          <w:rFonts w:ascii="Times New Roman" w:hAnsi="Times New Roman"/>
        </w:rPr>
        <w:t xml:space="preserve">  If there are no statutory or regulatory conflicts related to the request, the HUD Closing Attorney will forward the request to HQ for final consideration. </w:t>
      </w:r>
    </w:p>
    <w:p w:rsidRPr="00E83073" w:rsidR="006C3909" w:rsidP="00F36094" w:rsidRDefault="006C3909" w14:paraId="261553C7" w14:textId="775CA273">
      <w:pPr>
        <w:pStyle w:val="ListParagraph"/>
        <w:numPr>
          <w:ilvl w:val="2"/>
          <w:numId w:val="29"/>
        </w:numPr>
        <w:overflowPunct w:val="0"/>
        <w:spacing w:before="120" w:after="240"/>
        <w:rPr>
          <w:rFonts w:ascii="Times New Roman" w:hAnsi="Times New Roman"/>
        </w:rPr>
      </w:pPr>
      <w:r w:rsidRPr="00E83073">
        <w:rPr>
          <w:rFonts w:ascii="Times New Roman" w:hAnsi="Times New Roman"/>
          <w:i/>
          <w:iCs/>
        </w:rPr>
        <w:t>Regulatory Conflict.</w:t>
      </w:r>
      <w:r w:rsidRPr="00E83073">
        <w:rPr>
          <w:rFonts w:ascii="Times New Roman" w:hAnsi="Times New Roman"/>
        </w:rPr>
        <w:t xml:space="preserve">  If there is a regulatory conflict, the HUD Closing Attorney will discuss the regulatory conflict with the RC Director and HQ OGC.</w:t>
      </w:r>
      <w:r w:rsidRPr="00E83073" w:rsidDel="000B0663">
        <w:rPr>
          <w:rFonts w:ascii="Times New Roman" w:hAnsi="Times New Roman"/>
        </w:rPr>
        <w:t xml:space="preserve"> </w:t>
      </w:r>
      <w:r w:rsidRPr="00E83073">
        <w:rPr>
          <w:rFonts w:ascii="Times New Roman" w:hAnsi="Times New Roman"/>
        </w:rPr>
        <w:t xml:space="preserve"> If the RC Director determines that it is in HUD’s best interest to approve the requested change notwithstanding the regulatory conflict, the RC Director will prepare a draft regulatory waiver for referral to HQ</w:t>
      </w:r>
      <w:r w:rsidR="00930EA2">
        <w:rPr>
          <w:rFonts w:ascii="Times New Roman" w:hAnsi="Times New Roman"/>
        </w:rPr>
        <w:t>MHP</w:t>
      </w:r>
      <w:r w:rsidRPr="00E83073">
        <w:rPr>
          <w:rFonts w:ascii="Times New Roman" w:hAnsi="Times New Roman"/>
        </w:rPr>
        <w:t xml:space="preserve">. </w:t>
      </w:r>
    </w:p>
    <w:p w:rsidRPr="00E83073" w:rsidR="006C3909" w:rsidP="00F36094" w:rsidRDefault="006C3909" w14:paraId="1B3BAFC5" w14:textId="77777777">
      <w:pPr>
        <w:pStyle w:val="ListParagraph"/>
        <w:numPr>
          <w:ilvl w:val="2"/>
          <w:numId w:val="29"/>
        </w:numPr>
        <w:overflowPunct w:val="0"/>
        <w:spacing w:before="120" w:after="240"/>
        <w:rPr>
          <w:rFonts w:ascii="Times New Roman" w:hAnsi="Times New Roman"/>
        </w:rPr>
      </w:pPr>
      <w:r w:rsidRPr="00E83073">
        <w:rPr>
          <w:rFonts w:ascii="Times New Roman" w:hAnsi="Times New Roman"/>
          <w:i/>
          <w:iCs/>
        </w:rPr>
        <w:t>Statutory Conflict</w:t>
      </w:r>
      <w:r w:rsidRPr="00E83073">
        <w:rPr>
          <w:rFonts w:ascii="Times New Roman" w:hAnsi="Times New Roman"/>
        </w:rPr>
        <w:t xml:space="preserve">.  If there is a statutory conflict, the request will be rejected. </w:t>
      </w:r>
    </w:p>
    <w:p w:rsidRPr="00E83073" w:rsidR="006C3909" w:rsidP="00F36094" w:rsidRDefault="006C3909" w14:paraId="5BD2CE10" w14:textId="77777777">
      <w:pPr>
        <w:pStyle w:val="ListParagraph"/>
        <w:numPr>
          <w:ilvl w:val="1"/>
          <w:numId w:val="29"/>
        </w:numPr>
        <w:overflowPunct w:val="0"/>
        <w:spacing w:before="120" w:after="240"/>
        <w:rPr>
          <w:rFonts w:ascii="Times New Roman" w:hAnsi="Times New Roman"/>
        </w:rPr>
      </w:pPr>
      <w:r w:rsidRPr="00E83073">
        <w:rPr>
          <w:rFonts w:ascii="Times New Roman" w:hAnsi="Times New Roman"/>
          <w:u w:val="single"/>
        </w:rPr>
        <w:t>Addressing Other Legal Concerns</w:t>
      </w:r>
      <w:r w:rsidRPr="00E83073">
        <w:rPr>
          <w:rFonts w:ascii="Times New Roman" w:hAnsi="Times New Roman"/>
        </w:rPr>
        <w:t xml:space="preserve">.  Once the request is evaluated for conflicts, the HUD Closing Attorney will determine if there are any other legal concerns (including impacts on other closing documents).  If the HUD Closing Attorney identifies other legal concerns, they will document the concerns in writing and include the written explanation with their referral of the request to HQ. </w:t>
      </w:r>
    </w:p>
    <w:p w:rsidRPr="00E83073" w:rsidR="006C3909" w:rsidP="00F36094" w:rsidRDefault="006C3909" w14:paraId="4138302D" w14:textId="3EFBFED7">
      <w:pPr>
        <w:pStyle w:val="ListParagraph"/>
        <w:numPr>
          <w:ilvl w:val="1"/>
          <w:numId w:val="29"/>
        </w:numPr>
        <w:overflowPunct w:val="0"/>
        <w:spacing w:before="120" w:after="240"/>
        <w:rPr>
          <w:rFonts w:ascii="Times New Roman" w:hAnsi="Times New Roman"/>
        </w:rPr>
      </w:pPr>
      <w:r w:rsidRPr="00E83073">
        <w:rPr>
          <w:rFonts w:ascii="Times New Roman" w:hAnsi="Times New Roman"/>
          <w:u w:val="single"/>
        </w:rPr>
        <w:t>Referral to HQ</w:t>
      </w:r>
      <w:r w:rsidRPr="00E83073">
        <w:rPr>
          <w:rFonts w:ascii="Times New Roman" w:hAnsi="Times New Roman"/>
        </w:rPr>
        <w:t xml:space="preserve">.  The HUD Closing Attorney will refer the request via email to the Assistant General Counsel for the Multifamily Mortgage Division (“MMD”).  The MMD is responsible for coordinating its review and the review of the HQ Office of Multifamily Housing Production (“HQ MHP”). </w:t>
      </w:r>
      <w:r w:rsidRPr="00E83073" w:rsidR="009E76D2">
        <w:rPr>
          <w:rFonts w:ascii="Times New Roman" w:hAnsi="Times New Roman"/>
        </w:rPr>
        <w:t xml:space="preserve"> </w:t>
      </w:r>
      <w:r w:rsidRPr="00E83073">
        <w:rPr>
          <w:rFonts w:ascii="Times New Roman" w:hAnsi="Times New Roman"/>
        </w:rPr>
        <w:t>The HUD Closing Attorney must ensure the following information is included in the referral to HQ:</w:t>
      </w:r>
    </w:p>
    <w:p w:rsidRPr="00E83073" w:rsidR="006C3909" w:rsidP="00F36094" w:rsidRDefault="006C3909" w14:paraId="239D0B8F" w14:textId="64D28760">
      <w:pPr>
        <w:pStyle w:val="ListParagraph"/>
        <w:numPr>
          <w:ilvl w:val="2"/>
          <w:numId w:val="29"/>
        </w:numPr>
        <w:overflowPunct w:val="0"/>
        <w:spacing w:before="120" w:after="240"/>
        <w:rPr>
          <w:rFonts w:ascii="Times New Roman" w:hAnsi="Times New Roman"/>
          <w:color w:val="000000"/>
        </w:rPr>
      </w:pPr>
      <w:r w:rsidRPr="00E83073">
        <w:rPr>
          <w:rFonts w:ascii="Times New Roman" w:hAnsi="Times New Roman"/>
          <w:color w:val="000000"/>
        </w:rPr>
        <w:t>A description of the substantive change(s) requested</w:t>
      </w:r>
      <w:r w:rsidR="00202B7C">
        <w:rPr>
          <w:rFonts w:ascii="Times New Roman" w:hAnsi="Times New Roman"/>
          <w:color w:val="000000"/>
        </w:rPr>
        <w:t>, including a reference to the relevant</w:t>
      </w:r>
      <w:r w:rsidRPr="00E83073">
        <w:rPr>
          <w:rFonts w:ascii="Times New Roman" w:hAnsi="Times New Roman"/>
          <w:color w:val="000000"/>
        </w:rPr>
        <w:t xml:space="preserve"> document(s) and/or policy. When applicable, a redline </w:t>
      </w:r>
      <w:r w:rsidRPr="00E83073">
        <w:rPr>
          <w:rFonts w:ascii="Times New Roman" w:hAnsi="Times New Roman"/>
          <w:color w:val="000000"/>
          <w:u w:val="single"/>
        </w:rPr>
        <w:t>excerpt</w:t>
      </w:r>
      <w:r w:rsidRPr="00E83073">
        <w:rPr>
          <w:rFonts w:ascii="Times New Roman" w:hAnsi="Times New Roman"/>
          <w:color w:val="000000"/>
        </w:rPr>
        <w:t xml:space="preserve"> of the relevant document provision identifying the requested change(s) may be included in the submitted narrative (redline comparisons of entire documents will not be reviewed);</w:t>
      </w:r>
      <w:r w:rsidRPr="00E83073" w:rsidR="00A94923">
        <w:rPr>
          <w:rFonts w:ascii="Times New Roman" w:hAnsi="Times New Roman"/>
          <w:color w:val="000000"/>
        </w:rPr>
        <w:t xml:space="preserve">  </w:t>
      </w:r>
      <w:r w:rsidRPr="00E83073">
        <w:rPr>
          <w:rFonts w:ascii="Times New Roman" w:hAnsi="Times New Roman"/>
          <w:color w:val="000000"/>
        </w:rPr>
        <w:t xml:space="preserve"> </w:t>
      </w:r>
    </w:p>
    <w:p w:rsidR="006C3909" w:rsidP="00F36094" w:rsidRDefault="006C3909" w14:paraId="5AD1454A" w14:textId="39A30635">
      <w:pPr>
        <w:pStyle w:val="ListParagraph"/>
        <w:numPr>
          <w:ilvl w:val="2"/>
          <w:numId w:val="29"/>
        </w:numPr>
        <w:overflowPunct w:val="0"/>
        <w:spacing w:before="120" w:after="240"/>
        <w:rPr>
          <w:rFonts w:ascii="Times New Roman" w:hAnsi="Times New Roman"/>
          <w:color w:val="000000"/>
        </w:rPr>
      </w:pPr>
      <w:r w:rsidRPr="00E83073">
        <w:rPr>
          <w:rFonts w:ascii="Times New Roman" w:hAnsi="Times New Roman"/>
          <w:color w:val="000000"/>
        </w:rPr>
        <w:t>Confirmation that the RC Director supports the request;</w:t>
      </w:r>
    </w:p>
    <w:p w:rsidRPr="00E83073" w:rsidR="003D5690" w:rsidP="00F36094" w:rsidRDefault="003D5690" w14:paraId="3E31DF18" w14:textId="37D10798">
      <w:pPr>
        <w:pStyle w:val="ListParagraph"/>
        <w:numPr>
          <w:ilvl w:val="2"/>
          <w:numId w:val="29"/>
        </w:numPr>
        <w:overflowPunct w:val="0"/>
        <w:spacing w:before="120" w:after="240"/>
        <w:rPr>
          <w:rFonts w:ascii="Times New Roman" w:hAnsi="Times New Roman"/>
          <w:color w:val="000000"/>
        </w:rPr>
      </w:pPr>
      <w:r>
        <w:rPr>
          <w:rFonts w:ascii="Times New Roman" w:hAnsi="Times New Roman"/>
          <w:color w:val="000000"/>
        </w:rPr>
        <w:t>Confirmation that there are no identified statutory conflicts;</w:t>
      </w:r>
    </w:p>
    <w:p w:rsidRPr="00E83073" w:rsidR="006C3909" w:rsidP="00F36094" w:rsidRDefault="003D5690" w14:paraId="295C07A5" w14:textId="7D7EB2AA">
      <w:pPr>
        <w:pStyle w:val="ListParagraph"/>
        <w:numPr>
          <w:ilvl w:val="2"/>
          <w:numId w:val="29"/>
        </w:numPr>
        <w:overflowPunct w:val="0"/>
        <w:spacing w:before="120" w:after="240"/>
        <w:rPr>
          <w:rFonts w:ascii="Times New Roman" w:hAnsi="Times New Roman"/>
          <w:color w:val="000000"/>
        </w:rPr>
      </w:pPr>
      <w:r>
        <w:rPr>
          <w:rFonts w:ascii="Times New Roman" w:hAnsi="Times New Roman"/>
          <w:color w:val="000000"/>
        </w:rPr>
        <w:t>Explanation of</w:t>
      </w:r>
      <w:r w:rsidRPr="00E83073" w:rsidR="006C3909">
        <w:rPr>
          <w:rFonts w:ascii="Times New Roman" w:hAnsi="Times New Roman"/>
          <w:color w:val="000000"/>
        </w:rPr>
        <w:t xml:space="preserve"> regulatory barriers</w:t>
      </w:r>
      <w:r>
        <w:rPr>
          <w:rFonts w:ascii="Times New Roman" w:hAnsi="Times New Roman"/>
          <w:color w:val="000000"/>
        </w:rPr>
        <w:t>, if any</w:t>
      </w:r>
      <w:r w:rsidRPr="00E83073" w:rsidR="006C3909">
        <w:rPr>
          <w:rFonts w:ascii="Times New Roman" w:hAnsi="Times New Roman"/>
          <w:color w:val="000000"/>
        </w:rPr>
        <w:t>;</w:t>
      </w:r>
    </w:p>
    <w:p w:rsidRPr="00E83073" w:rsidR="006C3909" w:rsidP="00F36094" w:rsidRDefault="006C3909" w14:paraId="4A9DFDA9" w14:textId="7C663EF8">
      <w:pPr>
        <w:pStyle w:val="ListParagraph"/>
        <w:numPr>
          <w:ilvl w:val="2"/>
          <w:numId w:val="29"/>
        </w:numPr>
        <w:overflowPunct w:val="0"/>
        <w:spacing w:before="120" w:after="240"/>
        <w:rPr>
          <w:rFonts w:ascii="Times New Roman" w:hAnsi="Times New Roman"/>
          <w:color w:val="000000"/>
        </w:rPr>
      </w:pPr>
      <w:r w:rsidRPr="00E83073">
        <w:rPr>
          <w:rFonts w:ascii="Times New Roman" w:hAnsi="Times New Roman"/>
          <w:color w:val="000000"/>
        </w:rPr>
        <w:t xml:space="preserve">An explanation of why the change is </w:t>
      </w:r>
      <w:r w:rsidR="00FB40C3">
        <w:rPr>
          <w:rFonts w:ascii="Times New Roman" w:hAnsi="Times New Roman"/>
          <w:color w:val="000000"/>
        </w:rPr>
        <w:t>supportable</w:t>
      </w:r>
      <w:r w:rsidRPr="00E83073">
        <w:rPr>
          <w:rFonts w:ascii="Times New Roman" w:hAnsi="Times New Roman"/>
          <w:color w:val="000000"/>
        </w:rPr>
        <w:t xml:space="preserve">, </w:t>
      </w:r>
      <w:r w:rsidRPr="00E83073">
        <w:rPr>
          <w:rFonts w:ascii="Times New Roman" w:hAnsi="Times New Roman"/>
          <w:i/>
          <w:iCs/>
          <w:color w:val="000000"/>
        </w:rPr>
        <w:t>i.e</w:t>
      </w:r>
      <w:r w:rsidRPr="00E83073">
        <w:rPr>
          <w:rFonts w:ascii="Times New Roman" w:hAnsi="Times New Roman"/>
          <w:color w:val="000000"/>
        </w:rPr>
        <w:t xml:space="preserve">., the </w:t>
      </w:r>
      <w:r w:rsidR="00FB40C3">
        <w:rPr>
          <w:rFonts w:ascii="Times New Roman" w:hAnsi="Times New Roman"/>
          <w:color w:val="000000"/>
        </w:rPr>
        <w:t>justification</w:t>
      </w:r>
      <w:r w:rsidRPr="00E83073">
        <w:rPr>
          <w:rFonts w:ascii="Times New Roman" w:hAnsi="Times New Roman"/>
          <w:color w:val="000000"/>
        </w:rPr>
        <w:t xml:space="preserve"> approved by the RC Director</w:t>
      </w:r>
      <w:r w:rsidR="00FB40C3">
        <w:rPr>
          <w:rFonts w:ascii="Times New Roman" w:hAnsi="Times New Roman"/>
          <w:color w:val="000000"/>
        </w:rPr>
        <w:t>,</w:t>
      </w:r>
      <w:r w:rsidRPr="00E83073">
        <w:rPr>
          <w:rFonts w:ascii="Times New Roman" w:hAnsi="Times New Roman"/>
          <w:color w:val="000000"/>
        </w:rPr>
        <w:t xml:space="preserve"> including compelling deal-specific and unique circumstances </w:t>
      </w:r>
      <w:r w:rsidR="00FB40C3">
        <w:rPr>
          <w:rFonts w:ascii="Times New Roman" w:hAnsi="Times New Roman"/>
          <w:color w:val="000000"/>
        </w:rPr>
        <w:t>underlying</w:t>
      </w:r>
      <w:r w:rsidRPr="00E83073">
        <w:rPr>
          <w:rFonts w:ascii="Times New Roman" w:hAnsi="Times New Roman"/>
          <w:color w:val="000000"/>
        </w:rPr>
        <w:t xml:space="preserve"> the requested change. </w:t>
      </w:r>
      <w:r w:rsidRPr="00E83073" w:rsidR="009E76D2">
        <w:rPr>
          <w:rFonts w:ascii="Times New Roman" w:hAnsi="Times New Roman"/>
          <w:color w:val="000000"/>
        </w:rPr>
        <w:t xml:space="preserve"> </w:t>
      </w:r>
      <w:r w:rsidRPr="00E83073">
        <w:rPr>
          <w:rFonts w:ascii="Times New Roman" w:hAnsi="Times New Roman"/>
          <w:color w:val="000000"/>
        </w:rPr>
        <w:t xml:space="preserve">The justification should include enough detail, context, and rationale to allow HQ </w:t>
      </w:r>
      <w:r w:rsidRPr="00E83073" w:rsidR="009E76D2">
        <w:rPr>
          <w:rFonts w:ascii="Times New Roman" w:hAnsi="Times New Roman"/>
          <w:color w:val="000000"/>
        </w:rPr>
        <w:t>MMD</w:t>
      </w:r>
      <w:r w:rsidRPr="00E83073">
        <w:rPr>
          <w:rFonts w:ascii="Times New Roman" w:hAnsi="Times New Roman"/>
          <w:color w:val="000000"/>
        </w:rPr>
        <w:t xml:space="preserve"> and MHP to make an informed determination, as well as to establish that HUD is not acting in an arbitrary and capricious manner in its decision-making;</w:t>
      </w:r>
    </w:p>
    <w:p w:rsidR="002053DE" w:rsidP="006B2796" w:rsidRDefault="006C3909" w14:paraId="58ED17E4" w14:textId="691D28C2">
      <w:pPr>
        <w:pStyle w:val="ListParagraph"/>
        <w:numPr>
          <w:ilvl w:val="2"/>
          <w:numId w:val="29"/>
        </w:numPr>
        <w:overflowPunct w:val="0"/>
        <w:spacing w:before="120" w:after="240"/>
        <w:rPr>
          <w:rFonts w:ascii="Times New Roman" w:hAnsi="Times New Roman"/>
          <w:color w:val="000000"/>
        </w:rPr>
      </w:pPr>
      <w:r w:rsidRPr="00E83073">
        <w:rPr>
          <w:rFonts w:ascii="Times New Roman" w:hAnsi="Times New Roman"/>
        </w:rPr>
        <w:t>An</w:t>
      </w:r>
      <w:r w:rsidRPr="00E83073">
        <w:rPr>
          <w:rFonts w:ascii="Times New Roman" w:hAnsi="Times New Roman"/>
          <w:color w:val="000000"/>
        </w:rPr>
        <w:t xml:space="preserve"> explanation of whether the requested </w:t>
      </w:r>
      <w:r w:rsidRPr="00E83073" w:rsidR="003B58DE">
        <w:rPr>
          <w:rFonts w:ascii="Times New Roman" w:hAnsi="Times New Roman"/>
          <w:color w:val="000000"/>
        </w:rPr>
        <w:t xml:space="preserve">substantive </w:t>
      </w:r>
      <w:r w:rsidRPr="00E83073">
        <w:rPr>
          <w:rFonts w:ascii="Times New Roman" w:hAnsi="Times New Roman"/>
          <w:color w:val="000000"/>
        </w:rPr>
        <w:t xml:space="preserve">change </w:t>
      </w:r>
      <w:r w:rsidRPr="00E83073" w:rsidR="003B58DE">
        <w:rPr>
          <w:rFonts w:ascii="Times New Roman" w:hAnsi="Times New Roman"/>
          <w:color w:val="000000"/>
        </w:rPr>
        <w:t>relates to a separate request for waiver of a housing directive (HUD-2)</w:t>
      </w:r>
      <w:r w:rsidRPr="00E83073">
        <w:rPr>
          <w:rFonts w:ascii="Times New Roman" w:hAnsi="Times New Roman"/>
          <w:color w:val="000000"/>
        </w:rPr>
        <w:t xml:space="preserve">, and if so, confirmation that the </w:t>
      </w:r>
      <w:r w:rsidRPr="00E83073" w:rsidR="003B58DE">
        <w:rPr>
          <w:rFonts w:ascii="Times New Roman" w:hAnsi="Times New Roman"/>
          <w:color w:val="000000"/>
        </w:rPr>
        <w:t>RC Director is willing and able to approve the related HUD-2 waiver</w:t>
      </w:r>
      <w:r w:rsidR="002053DE">
        <w:rPr>
          <w:rFonts w:ascii="Times New Roman" w:hAnsi="Times New Roman"/>
          <w:color w:val="000000"/>
        </w:rPr>
        <w:t>;</w:t>
      </w:r>
    </w:p>
    <w:p w:rsidRPr="00E83073" w:rsidR="006C3909" w:rsidP="00F36094" w:rsidRDefault="002053DE" w14:paraId="2A19297E" w14:textId="047B4F6F">
      <w:pPr>
        <w:pStyle w:val="ListParagraph"/>
        <w:numPr>
          <w:ilvl w:val="2"/>
          <w:numId w:val="29"/>
        </w:numPr>
        <w:overflowPunct w:val="0"/>
        <w:spacing w:before="120" w:after="240"/>
        <w:rPr>
          <w:rFonts w:ascii="Times New Roman" w:hAnsi="Times New Roman"/>
          <w:color w:val="000000"/>
        </w:rPr>
      </w:pPr>
      <w:r>
        <w:rPr>
          <w:rFonts w:ascii="Times New Roman" w:hAnsi="Times New Roman"/>
        </w:rPr>
        <w:t>When available,</w:t>
      </w:r>
      <w:r w:rsidRPr="00E83073" w:rsidR="0000585D">
        <w:rPr>
          <w:rFonts w:ascii="Times New Roman" w:hAnsi="Times New Roman"/>
          <w:color w:val="000000"/>
        </w:rPr>
        <w:t xml:space="preserve"> –a copy of </w:t>
      </w:r>
      <w:r w:rsidR="003D5690">
        <w:rPr>
          <w:rFonts w:ascii="Times New Roman" w:hAnsi="Times New Roman"/>
          <w:color w:val="000000"/>
        </w:rPr>
        <w:t>any related</w:t>
      </w:r>
      <w:r w:rsidRPr="00E83073" w:rsidR="003D5690">
        <w:rPr>
          <w:rFonts w:ascii="Times New Roman" w:hAnsi="Times New Roman"/>
          <w:color w:val="000000"/>
        </w:rPr>
        <w:t xml:space="preserve"> </w:t>
      </w:r>
      <w:r w:rsidR="003D5690">
        <w:rPr>
          <w:rFonts w:ascii="Times New Roman" w:hAnsi="Times New Roman"/>
          <w:color w:val="000000"/>
        </w:rPr>
        <w:t xml:space="preserve">requests to waive a program </w:t>
      </w:r>
      <w:r w:rsidR="00141D1B">
        <w:rPr>
          <w:rFonts w:ascii="Times New Roman" w:hAnsi="Times New Roman"/>
          <w:color w:val="000000"/>
        </w:rPr>
        <w:t>directive</w:t>
      </w:r>
      <w:r w:rsidRPr="00E83073" w:rsidR="006C3909">
        <w:rPr>
          <w:rFonts w:ascii="Times New Roman" w:hAnsi="Times New Roman"/>
          <w:color w:val="000000"/>
        </w:rPr>
        <w:t>;</w:t>
      </w:r>
    </w:p>
    <w:p w:rsidRPr="00E83073" w:rsidR="006C3909" w:rsidP="00F36094" w:rsidRDefault="002053DE" w14:paraId="22598C3C" w14:textId="7C2FC33C">
      <w:pPr>
        <w:pStyle w:val="ListParagraph"/>
        <w:numPr>
          <w:ilvl w:val="2"/>
          <w:numId w:val="29"/>
        </w:numPr>
        <w:overflowPunct w:val="0"/>
        <w:spacing w:before="120" w:after="240"/>
        <w:rPr>
          <w:rFonts w:ascii="Times New Roman" w:hAnsi="Times New Roman"/>
          <w:color w:val="000000"/>
        </w:rPr>
      </w:pPr>
      <w:r>
        <w:rPr>
          <w:rFonts w:ascii="Times New Roman" w:hAnsi="Times New Roman"/>
          <w:color w:val="000000"/>
        </w:rPr>
        <w:t>An explanation of the</w:t>
      </w:r>
      <w:r w:rsidRPr="00E83073" w:rsidR="006C3909">
        <w:rPr>
          <w:rFonts w:ascii="Times New Roman" w:hAnsi="Times New Roman"/>
          <w:color w:val="000000"/>
        </w:rPr>
        <w:t xml:space="preserve"> extent to which such change impacts other documents;</w:t>
      </w:r>
    </w:p>
    <w:p w:rsidRPr="00E83073" w:rsidR="006C3909" w:rsidP="00F36094" w:rsidRDefault="006C3909" w14:paraId="60659BE2" w14:textId="1EB192D0">
      <w:pPr>
        <w:pStyle w:val="ListParagraph"/>
        <w:numPr>
          <w:ilvl w:val="2"/>
          <w:numId w:val="29"/>
        </w:numPr>
        <w:overflowPunct w:val="0"/>
        <w:spacing w:before="120" w:after="240"/>
        <w:rPr>
          <w:rFonts w:ascii="Times New Roman" w:hAnsi="Times New Roman"/>
          <w:color w:val="000000"/>
        </w:rPr>
      </w:pPr>
      <w:r w:rsidRPr="00E83073">
        <w:rPr>
          <w:rFonts w:ascii="Times New Roman" w:hAnsi="Times New Roman"/>
          <w:color w:val="000000"/>
        </w:rPr>
        <w:t>A discussion of additional legal considerations</w:t>
      </w:r>
      <w:r w:rsidR="00F80050">
        <w:rPr>
          <w:rFonts w:ascii="Times New Roman" w:hAnsi="Times New Roman"/>
          <w:color w:val="000000"/>
        </w:rPr>
        <w:t xml:space="preserve"> and </w:t>
      </w:r>
      <w:r w:rsidRPr="00E83073">
        <w:rPr>
          <w:rFonts w:ascii="Times New Roman" w:hAnsi="Times New Roman"/>
          <w:color w:val="000000"/>
        </w:rPr>
        <w:t>concerns, if any</w:t>
      </w:r>
      <w:r w:rsidR="00FB40C3">
        <w:rPr>
          <w:rFonts w:ascii="Times New Roman" w:hAnsi="Times New Roman"/>
          <w:color w:val="000000"/>
        </w:rPr>
        <w:t>, including any reservations of the HUD Closing Attorney</w:t>
      </w:r>
      <w:r w:rsidRPr="00E83073">
        <w:rPr>
          <w:rFonts w:ascii="Times New Roman" w:hAnsi="Times New Roman"/>
          <w:color w:val="000000"/>
        </w:rPr>
        <w:t>; and</w:t>
      </w:r>
    </w:p>
    <w:p w:rsidRPr="00E83073" w:rsidR="006C3909" w:rsidP="00F36094" w:rsidRDefault="006C3909" w14:paraId="351A0EE2" w14:textId="77777777">
      <w:pPr>
        <w:pStyle w:val="ListParagraph"/>
        <w:numPr>
          <w:ilvl w:val="2"/>
          <w:numId w:val="29"/>
        </w:numPr>
        <w:overflowPunct w:val="0"/>
        <w:spacing w:before="120" w:after="240"/>
        <w:rPr>
          <w:rFonts w:ascii="Times New Roman" w:hAnsi="Times New Roman"/>
          <w:color w:val="000000"/>
        </w:rPr>
      </w:pPr>
      <w:r w:rsidRPr="00E83073">
        <w:rPr>
          <w:rFonts w:ascii="Times New Roman" w:hAnsi="Times New Roman"/>
          <w:color w:val="000000"/>
        </w:rPr>
        <w:t>A statement of any time constraints.</w:t>
      </w:r>
    </w:p>
    <w:p w:rsidRPr="00E83073" w:rsidR="006C3909" w:rsidP="00F36094" w:rsidRDefault="006C3909" w14:paraId="43B9CF84" w14:textId="1D5A0477">
      <w:pPr>
        <w:pStyle w:val="ListParagraph"/>
        <w:numPr>
          <w:ilvl w:val="1"/>
          <w:numId w:val="29"/>
        </w:numPr>
        <w:overflowPunct w:val="0"/>
        <w:spacing w:before="120" w:after="240"/>
        <w:rPr>
          <w:rFonts w:ascii="Times New Roman" w:hAnsi="Times New Roman"/>
        </w:rPr>
      </w:pPr>
      <w:r w:rsidRPr="00E83073">
        <w:rPr>
          <w:rFonts w:ascii="Times New Roman" w:hAnsi="Times New Roman"/>
          <w:u w:val="single"/>
        </w:rPr>
        <w:t>HQ Review</w:t>
      </w:r>
      <w:r w:rsidRPr="00E83073">
        <w:rPr>
          <w:rFonts w:ascii="Times New Roman" w:hAnsi="Times New Roman"/>
          <w:i/>
          <w:iCs/>
        </w:rPr>
        <w:t xml:space="preserve">.  </w:t>
      </w:r>
      <w:r w:rsidR="00617793">
        <w:rPr>
          <w:rFonts w:ascii="Times New Roman" w:hAnsi="Times New Roman"/>
        </w:rPr>
        <w:t>T</w:t>
      </w:r>
      <w:r w:rsidRPr="00E83073" w:rsidR="009E76D2">
        <w:rPr>
          <w:rFonts w:ascii="Times New Roman" w:hAnsi="Times New Roman"/>
        </w:rPr>
        <w:t>he MMD</w:t>
      </w:r>
      <w:r w:rsidRPr="00E83073">
        <w:rPr>
          <w:rFonts w:ascii="Times New Roman" w:hAnsi="Times New Roman"/>
        </w:rPr>
        <w:t xml:space="preserve"> will </w:t>
      </w:r>
      <w:r w:rsidR="00617793">
        <w:rPr>
          <w:rFonts w:ascii="Times New Roman" w:hAnsi="Times New Roman"/>
        </w:rPr>
        <w:t>respond to the HUD Closing Attorney in writing</w:t>
      </w:r>
      <w:r w:rsidRPr="00E83073">
        <w:rPr>
          <w:rFonts w:ascii="Times New Roman" w:hAnsi="Times New Roman"/>
        </w:rPr>
        <w:t>.  HQ staff will make every attempt to respond within ten </w:t>
      </w:r>
      <w:r w:rsidR="009D6C44">
        <w:rPr>
          <w:rFonts w:ascii="Times New Roman" w:hAnsi="Times New Roman"/>
        </w:rPr>
        <w:t xml:space="preserve">(10) </w:t>
      </w:r>
      <w:r w:rsidRPr="00E83073">
        <w:rPr>
          <w:rFonts w:ascii="Times New Roman" w:hAnsi="Times New Roman"/>
        </w:rPr>
        <w:t xml:space="preserve">business days, provided the submitted justification meets the requirements of this </w:t>
      </w:r>
      <w:r w:rsidR="00D370CC">
        <w:rPr>
          <w:rFonts w:ascii="Times New Roman" w:hAnsi="Times New Roman"/>
        </w:rPr>
        <w:t>Chapter 19</w:t>
      </w:r>
      <w:r w:rsidRPr="00E83073">
        <w:rPr>
          <w:rFonts w:ascii="Times New Roman" w:hAnsi="Times New Roman"/>
        </w:rPr>
        <w:t xml:space="preserve">.  </w:t>
      </w:r>
      <w:r w:rsidRPr="00E83073" w:rsidR="004321BF">
        <w:rPr>
          <w:rFonts w:ascii="Times New Roman" w:hAnsi="Times New Roman"/>
        </w:rPr>
        <w:t>P</w:t>
      </w:r>
      <w:r w:rsidRPr="00E83073">
        <w:rPr>
          <w:rFonts w:ascii="Times New Roman" w:hAnsi="Times New Roman"/>
        </w:rPr>
        <w:t xml:space="preserve">rogram participants </w:t>
      </w:r>
      <w:r w:rsidR="00D370CC">
        <w:rPr>
          <w:rFonts w:ascii="Times New Roman" w:hAnsi="Times New Roman"/>
        </w:rPr>
        <w:t>should</w:t>
      </w:r>
      <w:r w:rsidRPr="00E83073">
        <w:rPr>
          <w:rFonts w:ascii="Times New Roman" w:hAnsi="Times New Roman"/>
        </w:rPr>
        <w:t xml:space="preserve"> </w:t>
      </w:r>
      <w:r w:rsidR="00D370CC">
        <w:rPr>
          <w:rFonts w:ascii="Times New Roman" w:hAnsi="Times New Roman"/>
        </w:rPr>
        <w:t>submit substantive change requests</w:t>
      </w:r>
      <w:r w:rsidRPr="00E83073">
        <w:rPr>
          <w:rFonts w:ascii="Times New Roman" w:hAnsi="Times New Roman"/>
        </w:rPr>
        <w:t xml:space="preserve"> as early as possible</w:t>
      </w:r>
      <w:r w:rsidR="00D370CC">
        <w:rPr>
          <w:rFonts w:ascii="Times New Roman" w:hAnsi="Times New Roman"/>
        </w:rPr>
        <w:t>,</w:t>
      </w:r>
      <w:r w:rsidRPr="00E83073">
        <w:rPr>
          <w:rFonts w:ascii="Times New Roman" w:hAnsi="Times New Roman"/>
        </w:rPr>
        <w:t xml:space="preserve"> and well before their desired closing date. </w:t>
      </w:r>
      <w:r w:rsidR="0087015C">
        <w:rPr>
          <w:rFonts w:ascii="Times New Roman" w:hAnsi="Times New Roman"/>
        </w:rPr>
        <w:t xml:space="preserve"> </w:t>
      </w:r>
      <w:r w:rsidR="00617793">
        <w:rPr>
          <w:rFonts w:ascii="Times New Roman" w:hAnsi="Times New Roman"/>
        </w:rPr>
        <w:t>When the substantive change request involves matters of program policy, t</w:t>
      </w:r>
      <w:r w:rsidRPr="00E83073">
        <w:rPr>
          <w:rFonts w:ascii="Times New Roman" w:hAnsi="Times New Roman"/>
        </w:rPr>
        <w:t xml:space="preserve">he </w:t>
      </w:r>
      <w:r w:rsidR="009D6C44">
        <w:rPr>
          <w:rFonts w:ascii="Times New Roman" w:hAnsi="Times New Roman"/>
        </w:rPr>
        <w:t>MMD</w:t>
      </w:r>
      <w:r w:rsidRPr="00E83073">
        <w:rPr>
          <w:rFonts w:ascii="Times New Roman" w:hAnsi="Times New Roman"/>
        </w:rPr>
        <w:t xml:space="preserve"> will solicit the review and decision of HQ MHP, which will make the final determination on behalf of HUD.  </w:t>
      </w:r>
      <w:r w:rsidR="00F80050">
        <w:rPr>
          <w:rFonts w:ascii="Times New Roman" w:hAnsi="Times New Roman"/>
        </w:rPr>
        <w:t>The MMD will review and decide r</w:t>
      </w:r>
      <w:r w:rsidR="00617793">
        <w:rPr>
          <w:rFonts w:ascii="Times New Roman" w:hAnsi="Times New Roman"/>
        </w:rPr>
        <w:t>equests that are strictly legal in nature</w:t>
      </w:r>
      <w:r w:rsidRPr="00E83073">
        <w:rPr>
          <w:rFonts w:ascii="Times New Roman" w:hAnsi="Times New Roman"/>
        </w:rPr>
        <w:t xml:space="preserve">.  </w:t>
      </w:r>
    </w:p>
    <w:p w:rsidRPr="00E83073" w:rsidR="004424AA" w:rsidP="00F36094" w:rsidRDefault="006C3909" w14:paraId="1E3C2431" w14:textId="72E7778C">
      <w:pPr>
        <w:pStyle w:val="ListParagraph"/>
        <w:numPr>
          <w:ilvl w:val="1"/>
          <w:numId w:val="29"/>
        </w:numPr>
        <w:overflowPunct w:val="0"/>
        <w:spacing w:before="120" w:after="240"/>
        <w:rPr>
          <w:rFonts w:ascii="Times New Roman" w:hAnsi="Times New Roman"/>
        </w:rPr>
      </w:pPr>
      <w:r w:rsidRPr="00E83073">
        <w:rPr>
          <w:rFonts w:ascii="Times New Roman" w:hAnsi="Times New Roman"/>
          <w:u w:val="single"/>
        </w:rPr>
        <w:t>Approved Substantive Change Requests</w:t>
      </w:r>
      <w:r w:rsidRPr="00E83073">
        <w:rPr>
          <w:rFonts w:ascii="Times New Roman" w:hAnsi="Times New Roman"/>
        </w:rPr>
        <w:t xml:space="preserve">. </w:t>
      </w:r>
      <w:r w:rsidRPr="00E83073" w:rsidR="009E76D2">
        <w:rPr>
          <w:rFonts w:ascii="Times New Roman" w:hAnsi="Times New Roman"/>
        </w:rPr>
        <w:t xml:space="preserve"> </w:t>
      </w:r>
      <w:r w:rsidR="00831DC0">
        <w:rPr>
          <w:rFonts w:ascii="Times New Roman" w:hAnsi="Times New Roman"/>
        </w:rPr>
        <w:t xml:space="preserve">The MMD </w:t>
      </w:r>
      <w:r w:rsidRPr="00E83073" w:rsidR="00476F02">
        <w:rPr>
          <w:rFonts w:ascii="Times New Roman" w:hAnsi="Times New Roman"/>
        </w:rPr>
        <w:t xml:space="preserve">will </w:t>
      </w:r>
      <w:r w:rsidRPr="00E83073">
        <w:rPr>
          <w:rFonts w:ascii="Times New Roman" w:hAnsi="Times New Roman"/>
        </w:rPr>
        <w:t xml:space="preserve">provide a copy of </w:t>
      </w:r>
      <w:r w:rsidRPr="00E83073" w:rsidR="00476F02">
        <w:rPr>
          <w:rFonts w:ascii="Times New Roman" w:hAnsi="Times New Roman"/>
        </w:rPr>
        <w:t>approved substantive change requests to the assigned HUD Closing Attorney</w:t>
      </w:r>
      <w:r w:rsidR="00536EDF">
        <w:rPr>
          <w:rFonts w:ascii="Times New Roman" w:hAnsi="Times New Roman"/>
        </w:rPr>
        <w:t xml:space="preserve"> and appropriate Regional Counsel.  The HUD Closing Attorney will</w:t>
      </w:r>
      <w:r w:rsidRPr="00E83073" w:rsidR="00476F02">
        <w:rPr>
          <w:rFonts w:ascii="Times New Roman" w:hAnsi="Times New Roman"/>
        </w:rPr>
        <w:t xml:space="preserve"> </w:t>
      </w:r>
      <w:r w:rsidR="00536EDF">
        <w:rPr>
          <w:rFonts w:ascii="Times New Roman" w:hAnsi="Times New Roman"/>
        </w:rPr>
        <w:t xml:space="preserve">notify </w:t>
      </w:r>
      <w:r w:rsidRPr="00E83073" w:rsidR="00476F02">
        <w:rPr>
          <w:rFonts w:ascii="Times New Roman" w:hAnsi="Times New Roman"/>
        </w:rPr>
        <w:t xml:space="preserve">the RC Director.  Approved substantive change requests will be noted by the RC Director in their </w:t>
      </w:r>
      <w:r w:rsidRPr="00E83073">
        <w:rPr>
          <w:rFonts w:ascii="Times New Roman" w:hAnsi="Times New Roman"/>
        </w:rPr>
        <w:t xml:space="preserve">administrative clearance to close. </w:t>
      </w:r>
    </w:p>
    <w:p w:rsidRPr="00E83073" w:rsidR="006C3909" w:rsidP="008303E9" w:rsidRDefault="006C3909" w14:paraId="1ADD99B5" w14:textId="14B43A53">
      <w:pPr>
        <w:pStyle w:val="Heading2"/>
      </w:pPr>
      <w:bookmarkStart w:name="_Toc22301061" w:id="250"/>
      <w:bookmarkStart w:name="_Toc29307248" w:id="251"/>
      <w:bookmarkStart w:name="_Toc23337972" w:id="252"/>
      <w:bookmarkStart w:name="_Toc34996197" w:id="253"/>
      <w:r w:rsidRPr="00E83073">
        <w:t>19.2.</w:t>
      </w:r>
      <w:r w:rsidRPr="00E83073" w:rsidR="00FB1E3E">
        <w:t>0</w:t>
      </w:r>
      <w:r w:rsidRPr="00E83073" w:rsidR="00DC35E5">
        <w:t>2</w:t>
      </w:r>
      <w:r w:rsidRPr="00E83073" w:rsidR="008303E9">
        <w:tab/>
      </w:r>
      <w:r w:rsidRPr="00E83073">
        <w:t>Security Instrument</w:t>
      </w:r>
      <w:bookmarkEnd w:id="250"/>
      <w:bookmarkEnd w:id="251"/>
      <w:bookmarkEnd w:id="252"/>
      <w:bookmarkEnd w:id="253"/>
    </w:p>
    <w:p w:rsidRPr="00E83073" w:rsidR="009C62D2" w:rsidP="00F36094" w:rsidRDefault="006C3909" w14:paraId="68BFF47B" w14:textId="20DD5DFF">
      <w:pPr>
        <w:pStyle w:val="ListParagraph"/>
        <w:numPr>
          <w:ilvl w:val="0"/>
          <w:numId w:val="30"/>
        </w:numPr>
        <w:overflowPunct w:val="0"/>
        <w:spacing w:before="120" w:after="240"/>
        <w:ind w:left="360"/>
        <w:rPr>
          <w:rFonts w:ascii="Times New Roman" w:hAnsi="Times New Roman"/>
        </w:rPr>
      </w:pPr>
      <w:r w:rsidRPr="00E83073">
        <w:rPr>
          <w:rFonts w:ascii="Times New Roman" w:hAnsi="Times New Roman"/>
          <w:u w:val="single"/>
        </w:rPr>
        <w:t>General Requirements</w:t>
      </w:r>
      <w:r w:rsidRPr="00E83073">
        <w:rPr>
          <w:rFonts w:ascii="Times New Roman" w:hAnsi="Times New Roman"/>
        </w:rPr>
        <w:t xml:space="preserve">.  </w:t>
      </w:r>
      <w:r w:rsidRPr="00E83073">
        <w:rPr>
          <w:rFonts w:ascii="Times New Roman" w:hAnsi="Times New Roman"/>
          <w:i/>
          <w:iCs/>
        </w:rPr>
        <w:t xml:space="preserve">Multifamily (Mortgage, Deed of Trust, Deed to Secure Debt, or Other Designation as Appropriate in Jurisdiction), Assignment of Leases and Rents and Security Agreement </w:t>
      </w:r>
      <w:r w:rsidRPr="00E83073">
        <w:rPr>
          <w:rFonts w:ascii="Times New Roman" w:hAnsi="Times New Roman"/>
        </w:rPr>
        <w:t>(HUD-94000M</w:t>
      </w:r>
      <w:r w:rsidRPr="00E83073" w:rsidR="003B1BAE">
        <w:rPr>
          <w:rFonts w:ascii="Times New Roman" w:hAnsi="Times New Roman"/>
        </w:rPr>
        <w:t xml:space="preserve">) (the </w:t>
      </w:r>
      <w:r w:rsidRPr="00E83073" w:rsidR="00353F7F">
        <w:rPr>
          <w:rFonts w:ascii="Times New Roman" w:hAnsi="Times New Roman"/>
        </w:rPr>
        <w:t>“</w:t>
      </w:r>
      <w:r w:rsidRPr="00E83073" w:rsidR="00353F7F">
        <w:rPr>
          <w:rFonts w:ascii="Times New Roman" w:hAnsi="Times New Roman"/>
          <w:i/>
          <w:iCs/>
        </w:rPr>
        <w:t>Security Instrument</w:t>
      </w:r>
      <w:r w:rsidRPr="00E83073" w:rsidR="00353F7F">
        <w:rPr>
          <w:rFonts w:ascii="Times New Roman" w:hAnsi="Times New Roman"/>
        </w:rPr>
        <w:t>”</w:t>
      </w:r>
      <w:r w:rsidRPr="00E83073">
        <w:rPr>
          <w:rFonts w:ascii="Times New Roman" w:hAnsi="Times New Roman"/>
        </w:rPr>
        <w:t xml:space="preserve">) must be used to secure the </w:t>
      </w:r>
      <w:r w:rsidRPr="00E83073" w:rsidR="00CD6272">
        <w:rPr>
          <w:rFonts w:ascii="Times New Roman" w:hAnsi="Times New Roman"/>
        </w:rPr>
        <w:t>FHA-</w:t>
      </w:r>
      <w:r w:rsidRPr="00E83073">
        <w:rPr>
          <w:rFonts w:ascii="Times New Roman" w:hAnsi="Times New Roman"/>
        </w:rPr>
        <w:t xml:space="preserve">insured </w:t>
      </w:r>
      <w:r w:rsidRPr="00E83073" w:rsidR="00CD6272">
        <w:rPr>
          <w:rFonts w:ascii="Times New Roman" w:hAnsi="Times New Roman"/>
        </w:rPr>
        <w:t>L</w:t>
      </w:r>
      <w:r w:rsidRPr="00E83073">
        <w:rPr>
          <w:rFonts w:ascii="Times New Roman" w:hAnsi="Times New Roman"/>
        </w:rPr>
        <w:t>oan and grant the FHA Lender, and its successors and assigns, a first lien on the Mortgaged Property</w:t>
      </w:r>
      <w:r w:rsidR="004B6C35">
        <w:rPr>
          <w:rFonts w:ascii="Times New Roman" w:hAnsi="Times New Roman"/>
        </w:rPr>
        <w:t xml:space="preserve"> (except for 241(a) supplemental loans – </w:t>
      </w:r>
      <w:r w:rsidR="004B6C35">
        <w:rPr>
          <w:rFonts w:ascii="Times New Roman" w:hAnsi="Times New Roman"/>
          <w:i/>
          <w:iCs/>
        </w:rPr>
        <w:t xml:space="preserve">see </w:t>
      </w:r>
      <w:r w:rsidR="004B6C35">
        <w:rPr>
          <w:rFonts w:ascii="Times New Roman" w:hAnsi="Times New Roman"/>
        </w:rPr>
        <w:t>Section 19.2.25)</w:t>
      </w:r>
      <w:r w:rsidRPr="00E83073">
        <w:rPr>
          <w:rFonts w:ascii="Times New Roman" w:hAnsi="Times New Roman"/>
        </w:rPr>
        <w:t xml:space="preserve">.  The caption or title of the document </w:t>
      </w:r>
      <w:r w:rsidRPr="00E83073" w:rsidR="006A0E6D">
        <w:rPr>
          <w:rFonts w:ascii="Times New Roman" w:hAnsi="Times New Roman"/>
        </w:rPr>
        <w:t>must</w:t>
      </w:r>
      <w:r w:rsidRPr="00E83073">
        <w:rPr>
          <w:rFonts w:ascii="Times New Roman" w:hAnsi="Times New Roman"/>
        </w:rPr>
        <w:t xml:space="preserve"> be revised as appropriate to reflect the appropriate designation in the </w:t>
      </w:r>
      <w:r w:rsidR="004B6C35">
        <w:rPr>
          <w:rFonts w:ascii="Times New Roman" w:hAnsi="Times New Roman"/>
        </w:rPr>
        <w:t>P</w:t>
      </w:r>
      <w:r w:rsidRPr="00E83073">
        <w:rPr>
          <w:rFonts w:ascii="Times New Roman" w:hAnsi="Times New Roman"/>
        </w:rPr>
        <w:t xml:space="preserve">roject jurisdiction.  </w:t>
      </w:r>
    </w:p>
    <w:p w:rsidRPr="006C47E0" w:rsidR="006C3909" w:rsidP="00F36094" w:rsidRDefault="00262563" w14:paraId="7F405A69" w14:textId="77777777">
      <w:pPr>
        <w:pStyle w:val="ListParagraph"/>
        <w:numPr>
          <w:ilvl w:val="0"/>
          <w:numId w:val="30"/>
        </w:numPr>
        <w:overflowPunct w:val="0"/>
        <w:spacing w:before="120" w:after="240"/>
        <w:ind w:left="360"/>
        <w:rPr>
          <w:rFonts w:ascii="Times New Roman" w:hAnsi="Times New Roman"/>
        </w:rPr>
      </w:pPr>
      <w:r w:rsidRPr="006C47E0">
        <w:rPr>
          <w:rFonts w:ascii="Times New Roman" w:hAnsi="Times New Roman"/>
          <w:u w:val="single"/>
        </w:rPr>
        <w:t xml:space="preserve">Permitted </w:t>
      </w:r>
      <w:r w:rsidRPr="006C47E0" w:rsidR="006C3909">
        <w:rPr>
          <w:rFonts w:ascii="Times New Roman" w:hAnsi="Times New Roman"/>
          <w:u w:val="single"/>
        </w:rPr>
        <w:t>Modifications for State-Specific Requirements and Practices</w:t>
      </w:r>
      <w:r w:rsidRPr="006C47E0" w:rsidR="006C3909">
        <w:rPr>
          <w:rFonts w:ascii="Times New Roman" w:hAnsi="Times New Roman"/>
        </w:rPr>
        <w:t xml:space="preserve">.  </w:t>
      </w:r>
    </w:p>
    <w:p w:rsidRPr="00E83073" w:rsidR="006C3909" w:rsidP="00F36094" w:rsidRDefault="006C3909" w14:paraId="62D95A30" w14:textId="216A06F9">
      <w:pPr>
        <w:pStyle w:val="ListParagraph"/>
        <w:numPr>
          <w:ilvl w:val="1"/>
          <w:numId w:val="30"/>
        </w:numPr>
        <w:overflowPunct w:val="0"/>
        <w:spacing w:before="120" w:after="240"/>
        <w:ind w:left="1080"/>
        <w:rPr>
          <w:rFonts w:ascii="Times New Roman" w:hAnsi="Times New Roman"/>
        </w:rPr>
      </w:pPr>
      <w:r w:rsidRPr="00E83073">
        <w:rPr>
          <w:rFonts w:ascii="Times New Roman" w:hAnsi="Times New Roman"/>
        </w:rPr>
        <w:t xml:space="preserve">Lender’s Counsel must modify the </w:t>
      </w:r>
      <w:r w:rsidRPr="00E83073">
        <w:rPr>
          <w:rFonts w:ascii="Times New Roman" w:hAnsi="Times New Roman"/>
          <w:i/>
          <w:iCs/>
        </w:rPr>
        <w:t>Security Instrument</w:t>
      </w:r>
      <w:r w:rsidRPr="00E83073">
        <w:rPr>
          <w:rFonts w:ascii="Times New Roman" w:hAnsi="Times New Roman"/>
        </w:rPr>
        <w:t xml:space="preserve"> to comply with local requirements relating to recording practices and enforceability.  Preparers should attach a HUD-approved state addendum or rider, if applicable, and</w:t>
      </w:r>
      <w:r w:rsidR="00F80050">
        <w:rPr>
          <w:rFonts w:ascii="Times New Roman" w:hAnsi="Times New Roman"/>
        </w:rPr>
        <w:t xml:space="preserve"> a</w:t>
      </w:r>
      <w:r w:rsidRPr="00E83073">
        <w:rPr>
          <w:rFonts w:ascii="Times New Roman" w:hAnsi="Times New Roman"/>
        </w:rPr>
        <w:t xml:space="preserve"> recording cover sheet, if necessary.  State-specific riders and modifications can be found on HUDClips at:  </w:t>
      </w:r>
      <w:hyperlink w:history="1" r:id="rId22">
        <w:r w:rsidRPr="00E83073">
          <w:rPr>
            <w:rFonts w:ascii="Times New Roman" w:hAnsi="Times New Roman"/>
            <w:color w:val="0563C1" w:themeColor="hyperlink"/>
            <w:u w:val="single"/>
          </w:rPr>
          <w:t>http://portal.hud.gov/hudportal/HUD?src=/program_offices/administration/hudclips/forms/hud9/riders-addendums</w:t>
        </w:r>
      </w:hyperlink>
    </w:p>
    <w:p w:rsidRPr="00E83073" w:rsidR="006C3909" w:rsidP="00F36094" w:rsidRDefault="006C3909" w14:paraId="4765E0F1" w14:textId="7B9A4BB4">
      <w:pPr>
        <w:pStyle w:val="ListParagraph"/>
        <w:numPr>
          <w:ilvl w:val="1"/>
          <w:numId w:val="30"/>
        </w:numPr>
        <w:overflowPunct w:val="0"/>
        <w:spacing w:before="120" w:after="240"/>
        <w:ind w:left="1080"/>
        <w:rPr>
          <w:rFonts w:ascii="Times New Roman" w:hAnsi="Times New Roman"/>
        </w:rPr>
      </w:pPr>
      <w:r w:rsidRPr="00E83073">
        <w:rPr>
          <w:rFonts w:ascii="Times New Roman" w:hAnsi="Times New Roman"/>
        </w:rPr>
        <w:t>In certain jurisdictions (</w:t>
      </w:r>
      <w:r w:rsidRPr="00E83073">
        <w:rPr>
          <w:rFonts w:ascii="Times New Roman" w:hAnsi="Times New Roman"/>
          <w:i/>
          <w:iCs/>
        </w:rPr>
        <w:t>e.g.</w:t>
      </w:r>
      <w:r w:rsidRPr="00E83073">
        <w:rPr>
          <w:rFonts w:ascii="Times New Roman" w:hAnsi="Times New Roman"/>
        </w:rPr>
        <w:t xml:space="preserve">, </w:t>
      </w:r>
      <w:r w:rsidR="006C47E0">
        <w:rPr>
          <w:rFonts w:ascii="Times New Roman" w:hAnsi="Times New Roman"/>
        </w:rPr>
        <w:t>Florida and New York</w:t>
      </w:r>
      <w:r w:rsidRPr="00E83073">
        <w:rPr>
          <w:rFonts w:ascii="Times New Roman" w:hAnsi="Times New Roman"/>
        </w:rPr>
        <w:t xml:space="preserve">), Borrowers refinancing under Sections 223(a)(7) and 223(f) </w:t>
      </w:r>
      <w:r w:rsidRPr="00E83073" w:rsidR="00827C97">
        <w:rPr>
          <w:rFonts w:ascii="Times New Roman" w:hAnsi="Times New Roman"/>
        </w:rPr>
        <w:t>frequently request</w:t>
      </w:r>
      <w:r w:rsidRPr="00E83073">
        <w:rPr>
          <w:rFonts w:ascii="Times New Roman" w:hAnsi="Times New Roman"/>
        </w:rPr>
        <w:t xml:space="preserve"> to modify the </w:t>
      </w:r>
      <w:r w:rsidRPr="00E83073">
        <w:rPr>
          <w:rFonts w:ascii="Times New Roman" w:hAnsi="Times New Roman"/>
          <w:i/>
          <w:iCs/>
        </w:rPr>
        <w:t>Security Instrument</w:t>
      </w:r>
      <w:r w:rsidRPr="00E83073">
        <w:rPr>
          <w:rFonts w:ascii="Times New Roman" w:hAnsi="Times New Roman"/>
        </w:rPr>
        <w:t xml:space="preserve"> and </w:t>
      </w:r>
      <w:r w:rsidRPr="00E83073">
        <w:rPr>
          <w:rFonts w:ascii="Times New Roman" w:hAnsi="Times New Roman"/>
          <w:i/>
          <w:iCs/>
        </w:rPr>
        <w:t xml:space="preserve">Note </w:t>
      </w:r>
      <w:r w:rsidRPr="00E83073">
        <w:rPr>
          <w:rFonts w:ascii="Times New Roman" w:hAnsi="Times New Roman"/>
        </w:rPr>
        <w:t xml:space="preserve">to facilitate a reduction in mortgage recording taxes.  The HUD Closing Attorney may accept this modification without HQ OGC review when the practice is permitted under applicable state law, and the RC Director determines that the change is consistent with HUD Program Obligations. </w:t>
      </w:r>
    </w:p>
    <w:p w:rsidRPr="00E83073" w:rsidR="009C62D2" w:rsidP="00F36094" w:rsidRDefault="006C3909" w14:paraId="506BA205" w14:textId="65E9D858">
      <w:pPr>
        <w:pStyle w:val="ListParagraph"/>
        <w:numPr>
          <w:ilvl w:val="0"/>
          <w:numId w:val="30"/>
        </w:numPr>
        <w:overflowPunct w:val="0"/>
        <w:spacing w:before="120" w:after="240"/>
        <w:ind w:left="360"/>
        <w:rPr>
          <w:rFonts w:ascii="Times New Roman" w:hAnsi="Times New Roman"/>
          <w:color w:val="000000"/>
        </w:rPr>
      </w:pPr>
      <w:r w:rsidRPr="00E83073">
        <w:rPr>
          <w:rFonts w:ascii="Times New Roman" w:hAnsi="Times New Roman"/>
          <w:u w:val="single"/>
        </w:rPr>
        <w:t>Supplemental, Consolidated, Amended or Restated Loan Documents</w:t>
      </w:r>
      <w:r w:rsidRPr="00E83073">
        <w:rPr>
          <w:rFonts w:ascii="Times New Roman" w:hAnsi="Times New Roman"/>
        </w:rPr>
        <w:t>.</w:t>
      </w:r>
      <w:r w:rsidRPr="00E83073" w:rsidR="00FD1B00">
        <w:rPr>
          <w:rFonts w:ascii="Times New Roman" w:hAnsi="Times New Roman"/>
        </w:rPr>
        <w:t xml:space="preserve">  </w:t>
      </w:r>
      <w:r w:rsidRPr="00E83073">
        <w:rPr>
          <w:rFonts w:ascii="Times New Roman" w:hAnsi="Times New Roman"/>
        </w:rPr>
        <w:t xml:space="preserve">Lender’s Counsel may revise the </w:t>
      </w:r>
      <w:r w:rsidRPr="00E83073">
        <w:rPr>
          <w:rFonts w:ascii="Times New Roman" w:hAnsi="Times New Roman"/>
          <w:i/>
          <w:iCs/>
        </w:rPr>
        <w:t>Security Instrument</w:t>
      </w:r>
      <w:r w:rsidRPr="00E83073">
        <w:rPr>
          <w:rFonts w:ascii="Times New Roman" w:hAnsi="Times New Roman"/>
        </w:rPr>
        <w:t xml:space="preserve"> to accommodate supplemental, consolidated, amended, or restated mortgage loans.  All revisions are subject to final approval by the HUD Closing Attorney, and the requirements of this Chapter. </w:t>
      </w:r>
      <w:r w:rsidRPr="00E83073" w:rsidR="00F11BBE">
        <w:rPr>
          <w:rFonts w:ascii="Times New Roman" w:hAnsi="Times New Roman"/>
        </w:rPr>
        <w:t xml:space="preserve"> </w:t>
      </w:r>
      <w:r w:rsidRPr="00E83073">
        <w:rPr>
          <w:rFonts w:ascii="Times New Roman" w:hAnsi="Times New Roman"/>
          <w:i/>
          <w:iCs/>
        </w:rPr>
        <w:t xml:space="preserve">See also </w:t>
      </w:r>
      <w:r w:rsidRPr="00E83073">
        <w:rPr>
          <w:rFonts w:ascii="Times New Roman" w:hAnsi="Times New Roman"/>
        </w:rPr>
        <w:t>Sections 19.2.01, 19.2.</w:t>
      </w:r>
      <w:r w:rsidRPr="00E83073" w:rsidR="003D78B2">
        <w:rPr>
          <w:rFonts w:ascii="Times New Roman" w:hAnsi="Times New Roman"/>
        </w:rPr>
        <w:t>2</w:t>
      </w:r>
      <w:r w:rsidRPr="00E83073">
        <w:rPr>
          <w:rFonts w:ascii="Times New Roman" w:hAnsi="Times New Roman"/>
        </w:rPr>
        <w:t>0</w:t>
      </w:r>
      <w:r w:rsidRPr="00E83073" w:rsidR="00347292">
        <w:rPr>
          <w:rFonts w:ascii="Times New Roman" w:hAnsi="Times New Roman"/>
        </w:rPr>
        <w:t xml:space="preserve"> and 19.2.25</w:t>
      </w:r>
      <w:r w:rsidRPr="00E83073">
        <w:rPr>
          <w:rFonts w:ascii="Times New Roman" w:hAnsi="Times New Roman"/>
        </w:rPr>
        <w:t xml:space="preserve">.  </w:t>
      </w:r>
    </w:p>
    <w:p w:rsidRPr="00E83073" w:rsidR="006C3909" w:rsidP="00F36094" w:rsidRDefault="006C3909" w14:paraId="20FBDA4F" w14:textId="18EFB44B">
      <w:pPr>
        <w:pStyle w:val="ListParagraph"/>
        <w:numPr>
          <w:ilvl w:val="0"/>
          <w:numId w:val="30"/>
        </w:numPr>
        <w:overflowPunct w:val="0"/>
        <w:spacing w:before="120" w:after="240"/>
        <w:ind w:left="360"/>
        <w:rPr>
          <w:rFonts w:ascii="Times New Roman" w:hAnsi="Times New Roman"/>
        </w:rPr>
      </w:pPr>
      <w:r w:rsidRPr="00E83073">
        <w:rPr>
          <w:rFonts w:ascii="Times New Roman" w:hAnsi="Times New Roman"/>
          <w:u w:val="single"/>
        </w:rPr>
        <w:t>Ground Lease</w:t>
      </w:r>
      <w:r w:rsidRPr="00E83073">
        <w:rPr>
          <w:rFonts w:ascii="Times New Roman" w:hAnsi="Times New Roman"/>
        </w:rPr>
        <w:t xml:space="preserve">.  When all or part of the Mortgaged Property consists of a leasehold estate, the ground lease </w:t>
      </w:r>
      <w:r w:rsidRPr="00E83073" w:rsidR="006A0E6D">
        <w:rPr>
          <w:rFonts w:ascii="Times New Roman" w:hAnsi="Times New Roman"/>
        </w:rPr>
        <w:t>must</w:t>
      </w:r>
      <w:r w:rsidRPr="00E83073">
        <w:rPr>
          <w:rFonts w:ascii="Times New Roman" w:hAnsi="Times New Roman"/>
        </w:rPr>
        <w:t xml:space="preserve"> include the provisions set forth in </w:t>
      </w:r>
      <w:r w:rsidRPr="00E83073">
        <w:rPr>
          <w:rFonts w:ascii="Times New Roman" w:hAnsi="Times New Roman"/>
          <w:i/>
          <w:iCs/>
        </w:rPr>
        <w:t>Lease Addendum</w:t>
      </w:r>
      <w:r w:rsidRPr="00E83073">
        <w:rPr>
          <w:rFonts w:ascii="Times New Roman" w:hAnsi="Times New Roman"/>
        </w:rPr>
        <w:t xml:space="preserve"> (HUD-92070M).  The </w:t>
      </w:r>
      <w:r w:rsidRPr="00E83073">
        <w:rPr>
          <w:rFonts w:ascii="Times New Roman" w:hAnsi="Times New Roman"/>
          <w:i/>
          <w:iCs/>
        </w:rPr>
        <w:t>Lease Addendum</w:t>
      </w:r>
      <w:r w:rsidRPr="00E83073">
        <w:rPr>
          <w:rFonts w:ascii="Times New Roman" w:hAnsi="Times New Roman"/>
        </w:rPr>
        <w:t xml:space="preserve"> provisions must be attached to the ground lease </w:t>
      </w:r>
      <w:r w:rsidR="005F5AAA">
        <w:rPr>
          <w:rFonts w:ascii="Times New Roman" w:hAnsi="Times New Roman"/>
        </w:rPr>
        <w:t>and</w:t>
      </w:r>
      <w:r w:rsidRPr="00E83073">
        <w:rPr>
          <w:rFonts w:ascii="Times New Roman" w:hAnsi="Times New Roman"/>
        </w:rPr>
        <w:t xml:space="preserve"> incorporated into the ground lease by reference prior to the execution of the ground lease</w:t>
      </w:r>
      <w:r w:rsidR="005B23C5">
        <w:rPr>
          <w:rFonts w:ascii="Times New Roman" w:hAnsi="Times New Roman"/>
        </w:rPr>
        <w:t>.  I</w:t>
      </w:r>
      <w:r w:rsidRPr="00E83073">
        <w:rPr>
          <w:rFonts w:ascii="Times New Roman" w:hAnsi="Times New Roman"/>
        </w:rPr>
        <w:t xml:space="preserve">f incorporation </w:t>
      </w:r>
      <w:r w:rsidR="0053450D">
        <w:rPr>
          <w:rFonts w:ascii="Times New Roman" w:hAnsi="Times New Roman"/>
        </w:rPr>
        <w:t xml:space="preserve">of the </w:t>
      </w:r>
      <w:r w:rsidR="0053450D">
        <w:rPr>
          <w:rFonts w:ascii="Times New Roman" w:hAnsi="Times New Roman"/>
          <w:i/>
          <w:iCs/>
        </w:rPr>
        <w:t xml:space="preserve">Lease Addendum </w:t>
      </w:r>
      <w:r w:rsidR="0053450D">
        <w:rPr>
          <w:rFonts w:ascii="Times New Roman" w:hAnsi="Times New Roman"/>
        </w:rPr>
        <w:t>prior to execution of the ground lease</w:t>
      </w:r>
      <w:r w:rsidRPr="00E83073">
        <w:rPr>
          <w:rFonts w:ascii="Times New Roman" w:hAnsi="Times New Roman"/>
        </w:rPr>
        <w:t xml:space="preserve"> is not possible, </w:t>
      </w:r>
      <w:r w:rsidR="0053450D">
        <w:rPr>
          <w:rFonts w:ascii="Times New Roman" w:hAnsi="Times New Roman"/>
        </w:rPr>
        <w:t xml:space="preserve">the </w:t>
      </w:r>
      <w:r w:rsidR="0053450D">
        <w:rPr>
          <w:rFonts w:ascii="Times New Roman" w:hAnsi="Times New Roman"/>
          <w:i/>
          <w:iCs/>
        </w:rPr>
        <w:t xml:space="preserve">Lease Addendum </w:t>
      </w:r>
      <w:r w:rsidRPr="00E83073">
        <w:rPr>
          <w:rFonts w:ascii="Times New Roman" w:hAnsi="Times New Roman"/>
        </w:rPr>
        <w:t>must be separately executed by the Landlord and Tenant</w:t>
      </w:r>
      <w:r w:rsidR="00296069">
        <w:rPr>
          <w:rFonts w:ascii="Times New Roman" w:hAnsi="Times New Roman"/>
        </w:rPr>
        <w:t xml:space="preserve"> </w:t>
      </w:r>
      <w:r w:rsidR="0053450D">
        <w:rPr>
          <w:rFonts w:ascii="Times New Roman" w:hAnsi="Times New Roman"/>
        </w:rPr>
        <w:t xml:space="preserve">prior to HUD’s endorsement of the </w:t>
      </w:r>
      <w:r w:rsidR="0053450D">
        <w:rPr>
          <w:rFonts w:ascii="Times New Roman" w:hAnsi="Times New Roman"/>
          <w:i/>
          <w:iCs/>
        </w:rPr>
        <w:t>Note</w:t>
      </w:r>
      <w:r w:rsidR="0053450D">
        <w:rPr>
          <w:rFonts w:ascii="Times New Roman" w:hAnsi="Times New Roman"/>
        </w:rPr>
        <w:t>,</w:t>
      </w:r>
      <w:r w:rsidR="0053450D">
        <w:rPr>
          <w:rFonts w:ascii="Times New Roman" w:hAnsi="Times New Roman"/>
          <w:i/>
          <w:iCs/>
        </w:rPr>
        <w:t xml:space="preserve"> </w:t>
      </w:r>
      <w:r w:rsidR="00296069">
        <w:rPr>
          <w:rFonts w:ascii="Times New Roman" w:hAnsi="Times New Roman"/>
        </w:rPr>
        <w:t xml:space="preserve">with </w:t>
      </w:r>
      <w:r w:rsidR="0029610D">
        <w:rPr>
          <w:rFonts w:ascii="Times New Roman" w:hAnsi="Times New Roman"/>
        </w:rPr>
        <w:t xml:space="preserve">an </w:t>
      </w:r>
      <w:r w:rsidR="00296069">
        <w:rPr>
          <w:rFonts w:ascii="Times New Roman" w:hAnsi="Times New Roman"/>
        </w:rPr>
        <w:t>appropriate amendment to the ground lease</w:t>
      </w:r>
      <w:r w:rsidRPr="00E83073">
        <w:rPr>
          <w:rFonts w:ascii="Times New Roman" w:hAnsi="Times New Roman"/>
        </w:rPr>
        <w:t xml:space="preserve">.  A rider to the </w:t>
      </w:r>
      <w:r w:rsidRPr="00E83073">
        <w:rPr>
          <w:rFonts w:ascii="Times New Roman" w:hAnsi="Times New Roman"/>
          <w:i/>
          <w:iCs/>
        </w:rPr>
        <w:t>Security Instrument</w:t>
      </w:r>
      <w:r w:rsidRPr="00E83073">
        <w:rPr>
          <w:rFonts w:ascii="Times New Roman" w:hAnsi="Times New Roman"/>
        </w:rPr>
        <w:t xml:space="preserve"> relating to the ground lease is not required.</w:t>
      </w:r>
    </w:p>
    <w:p w:rsidRPr="00E83073" w:rsidR="006C3909" w:rsidP="00FD1B00" w:rsidRDefault="006C3909" w14:paraId="78F2BB33" w14:textId="676BBCC7">
      <w:pPr>
        <w:pStyle w:val="ListParagraph"/>
        <w:overflowPunct w:val="0"/>
        <w:spacing w:before="120" w:after="240"/>
        <w:ind w:left="360" w:firstLine="0"/>
        <w:rPr>
          <w:rFonts w:ascii="Times New Roman" w:hAnsi="Times New Roman"/>
          <w:color w:val="000000"/>
        </w:rPr>
      </w:pPr>
      <w:r w:rsidRPr="00E83073">
        <w:rPr>
          <w:rFonts w:ascii="Times New Roman" w:hAnsi="Times New Roman"/>
          <w:color w:val="000000"/>
        </w:rPr>
        <w:t xml:space="preserve">For </w:t>
      </w:r>
      <w:r w:rsidRPr="00E83073" w:rsidR="00353F7F">
        <w:rPr>
          <w:rFonts w:ascii="Times New Roman" w:hAnsi="Times New Roman"/>
          <w:color w:val="000000"/>
        </w:rPr>
        <w:t>223(a)(</w:t>
      </w:r>
      <w:r w:rsidRPr="00E83073" w:rsidR="004314DE">
        <w:rPr>
          <w:rFonts w:ascii="Times New Roman" w:hAnsi="Times New Roman"/>
          <w:color w:val="000000"/>
        </w:rPr>
        <w:t>7</w:t>
      </w:r>
      <w:r w:rsidRPr="00E83073" w:rsidR="00353F7F">
        <w:rPr>
          <w:rFonts w:ascii="Times New Roman" w:hAnsi="Times New Roman"/>
          <w:color w:val="000000"/>
        </w:rPr>
        <w:t xml:space="preserve">) </w:t>
      </w:r>
      <w:r w:rsidRPr="00E83073">
        <w:rPr>
          <w:rFonts w:ascii="Times New Roman" w:hAnsi="Times New Roman"/>
          <w:color w:val="000000"/>
        </w:rPr>
        <w:t>refinancing transactions,</w:t>
      </w:r>
      <w:r w:rsidR="0028487D">
        <w:rPr>
          <w:rFonts w:ascii="Times New Roman" w:hAnsi="Times New Roman"/>
          <w:color w:val="000000"/>
        </w:rPr>
        <w:t xml:space="preserve"> a new </w:t>
      </w:r>
      <w:r w:rsidRPr="00E83073">
        <w:rPr>
          <w:rFonts w:ascii="Times New Roman" w:hAnsi="Times New Roman"/>
          <w:i/>
          <w:iCs/>
          <w:color w:val="000000"/>
        </w:rPr>
        <w:t>Lease Addendum</w:t>
      </w:r>
      <w:r w:rsidRPr="00E83073">
        <w:rPr>
          <w:rFonts w:ascii="Times New Roman" w:hAnsi="Times New Roman"/>
          <w:color w:val="000000"/>
        </w:rPr>
        <w:t xml:space="preserve"> </w:t>
      </w:r>
      <w:r w:rsidR="0028487D">
        <w:rPr>
          <w:rFonts w:ascii="Times New Roman" w:hAnsi="Times New Roman"/>
          <w:color w:val="000000"/>
        </w:rPr>
        <w:t>will</w:t>
      </w:r>
      <w:r w:rsidRPr="00E83073" w:rsidR="0028487D">
        <w:rPr>
          <w:rFonts w:ascii="Times New Roman" w:hAnsi="Times New Roman"/>
          <w:color w:val="000000"/>
        </w:rPr>
        <w:t xml:space="preserve"> </w:t>
      </w:r>
      <w:r w:rsidRPr="00E83073">
        <w:rPr>
          <w:rFonts w:ascii="Times New Roman" w:hAnsi="Times New Roman"/>
          <w:color w:val="000000"/>
        </w:rPr>
        <w:t xml:space="preserve">not be required </w:t>
      </w:r>
      <w:r w:rsidR="0028487D">
        <w:rPr>
          <w:rFonts w:ascii="Times New Roman" w:hAnsi="Times New Roman"/>
          <w:color w:val="000000"/>
        </w:rPr>
        <w:t>unless the ground lease has been materially modified from the version approved at the previous HUD-insured loan closing</w:t>
      </w:r>
      <w:r w:rsidR="006C47E0">
        <w:rPr>
          <w:rFonts w:ascii="Times New Roman" w:hAnsi="Times New Roman"/>
          <w:color w:val="000000"/>
        </w:rPr>
        <w:t xml:space="preserve"> and</w:t>
      </w:r>
      <w:r w:rsidR="0028487D">
        <w:rPr>
          <w:rFonts w:ascii="Times New Roman" w:hAnsi="Times New Roman"/>
          <w:color w:val="000000"/>
        </w:rPr>
        <w:t xml:space="preserve"> without HUD approval, or the ground lease term does not </w:t>
      </w:r>
      <w:r w:rsidR="006C47E0">
        <w:rPr>
          <w:rFonts w:ascii="Times New Roman" w:hAnsi="Times New Roman"/>
          <w:color w:val="000000"/>
        </w:rPr>
        <w:t>comply</w:t>
      </w:r>
      <w:r w:rsidR="0028487D">
        <w:rPr>
          <w:rFonts w:ascii="Times New Roman" w:hAnsi="Times New Roman"/>
          <w:color w:val="000000"/>
        </w:rPr>
        <w:t xml:space="preserve"> with the National Housing Act</w:t>
      </w:r>
      <w:r w:rsidRPr="00E83073" w:rsidDel="0028487D" w:rsidR="0028487D">
        <w:rPr>
          <w:rFonts w:ascii="Times New Roman" w:hAnsi="Times New Roman"/>
          <w:color w:val="000000"/>
        </w:rPr>
        <w:t xml:space="preserve"> </w:t>
      </w:r>
      <w:r w:rsidRPr="00E83073">
        <w:rPr>
          <w:rFonts w:ascii="Times New Roman" w:hAnsi="Times New Roman"/>
          <w:color w:val="000000"/>
        </w:rPr>
        <w:t>.</w:t>
      </w:r>
    </w:p>
    <w:p w:rsidRPr="00E83073" w:rsidR="006C3909" w:rsidP="00F36094" w:rsidRDefault="006C3909" w14:paraId="74718487" w14:textId="2B360087">
      <w:pPr>
        <w:pStyle w:val="ListParagraph"/>
        <w:numPr>
          <w:ilvl w:val="0"/>
          <w:numId w:val="30"/>
        </w:numPr>
        <w:overflowPunct w:val="0"/>
        <w:spacing w:before="120" w:after="240"/>
        <w:ind w:left="360"/>
        <w:rPr>
          <w:rFonts w:ascii="Times New Roman" w:hAnsi="Times New Roman"/>
        </w:rPr>
      </w:pPr>
      <w:bookmarkStart w:name="_Hlk22716148" w:id="254"/>
      <w:r w:rsidRPr="00E83073">
        <w:rPr>
          <w:rFonts w:ascii="Times New Roman" w:hAnsi="Times New Roman"/>
          <w:u w:val="single"/>
        </w:rPr>
        <w:t>Fee-Joinders</w:t>
      </w:r>
      <w:r w:rsidRPr="00E83073">
        <w:rPr>
          <w:rFonts w:ascii="Times New Roman" w:hAnsi="Times New Roman"/>
        </w:rPr>
        <w:t xml:space="preserve">.  In limited circumstances, HUD will allow use of a fee-joinder to establish the Borrower’s interest in the requisite fee or leasehold. </w:t>
      </w:r>
      <w:r w:rsidRPr="00E83073">
        <w:rPr>
          <w:rFonts w:ascii="Times New Roman" w:hAnsi="Times New Roman"/>
          <w:i/>
          <w:iCs/>
        </w:rPr>
        <w:t xml:space="preserve"> </w:t>
      </w:r>
      <w:r w:rsidRPr="00E83073" w:rsidR="00827C97">
        <w:rPr>
          <w:rFonts w:ascii="Times New Roman" w:hAnsi="Times New Roman"/>
        </w:rPr>
        <w:t xml:space="preserve">OGC’s Multifamily Mortgage Division maintains a template fee-joinder for use in these transactions; Lender’s Counsel should contact the </w:t>
      </w:r>
      <w:r w:rsidR="0028487D">
        <w:rPr>
          <w:rFonts w:ascii="Times New Roman" w:hAnsi="Times New Roman"/>
        </w:rPr>
        <w:t>HUD Closing Attorney</w:t>
      </w:r>
      <w:r w:rsidRPr="00E83073" w:rsidR="0028487D">
        <w:rPr>
          <w:rFonts w:ascii="Times New Roman" w:hAnsi="Times New Roman"/>
        </w:rPr>
        <w:t xml:space="preserve"> </w:t>
      </w:r>
      <w:r w:rsidRPr="00E83073" w:rsidR="00827C97">
        <w:rPr>
          <w:rFonts w:ascii="Times New Roman" w:hAnsi="Times New Roman"/>
        </w:rPr>
        <w:t xml:space="preserve">to obtain the most current version before drafting the </w:t>
      </w:r>
      <w:r w:rsidRPr="00E83073" w:rsidR="00827C97">
        <w:rPr>
          <w:rFonts w:ascii="Times New Roman" w:hAnsi="Times New Roman"/>
          <w:i/>
          <w:iCs/>
        </w:rPr>
        <w:t>Security Instrument</w:t>
      </w:r>
      <w:r w:rsidRPr="00E83073">
        <w:rPr>
          <w:rFonts w:ascii="Times New Roman" w:hAnsi="Times New Roman"/>
        </w:rPr>
        <w:t>.</w:t>
      </w:r>
      <w:bookmarkEnd w:id="254"/>
      <w:r w:rsidRPr="00E83073">
        <w:rPr>
          <w:rFonts w:ascii="Times New Roman" w:hAnsi="Times New Roman"/>
        </w:rPr>
        <w:t xml:space="preserve"> </w:t>
      </w:r>
    </w:p>
    <w:p w:rsidRPr="00E83073" w:rsidR="00380C4B" w:rsidP="00AF5295" w:rsidRDefault="000C0CBD" w14:paraId="54BCBD25" w14:textId="612E48CF">
      <w:pPr>
        <w:pStyle w:val="Heading2"/>
      </w:pPr>
      <w:bookmarkStart w:name="_Toc297042282" w:id="255"/>
      <w:bookmarkStart w:name="_Toc301857253" w:id="256"/>
      <w:bookmarkStart w:name="_Toc386713080" w:id="257"/>
      <w:bookmarkStart w:name="_Toc22301062" w:id="258"/>
      <w:bookmarkStart w:name="_Toc29307249" w:id="259"/>
      <w:bookmarkStart w:name="_Toc23337973" w:id="260"/>
      <w:bookmarkStart w:name="_Toc34996198" w:id="261"/>
      <w:r w:rsidRPr="00E83073">
        <w:t>19.2.</w:t>
      </w:r>
      <w:r w:rsidRPr="00E83073" w:rsidR="00FB1E3E">
        <w:t>0</w:t>
      </w:r>
      <w:r w:rsidRPr="00E83073" w:rsidR="00DC35E5">
        <w:t>3</w:t>
      </w:r>
      <w:r w:rsidRPr="00E83073" w:rsidR="00AF5295">
        <w:tab/>
      </w:r>
      <w:r w:rsidRPr="00E83073" w:rsidR="00380C4B">
        <w:t>UCC-1 Financing Statements</w:t>
      </w:r>
      <w:bookmarkEnd w:id="255"/>
      <w:bookmarkEnd w:id="256"/>
      <w:bookmarkEnd w:id="257"/>
      <w:bookmarkEnd w:id="258"/>
      <w:bookmarkEnd w:id="259"/>
      <w:bookmarkEnd w:id="260"/>
      <w:bookmarkEnd w:id="261"/>
      <w:r w:rsidRPr="00E83073" w:rsidR="00380C4B">
        <w:t xml:space="preserve">  </w:t>
      </w:r>
    </w:p>
    <w:p w:rsidRPr="00E83073" w:rsidR="00380C4B" w:rsidP="00F36094" w:rsidRDefault="00380C4B" w14:paraId="67B10DD4" w14:textId="77777777">
      <w:pPr>
        <w:pStyle w:val="ListParagraph"/>
        <w:numPr>
          <w:ilvl w:val="0"/>
          <w:numId w:val="31"/>
        </w:numPr>
        <w:overflowPunct w:val="0"/>
        <w:spacing w:before="120" w:after="240"/>
        <w:rPr>
          <w:rFonts w:ascii="Times New Roman" w:hAnsi="Times New Roman"/>
          <w:u w:val="single"/>
        </w:rPr>
      </w:pPr>
      <w:bookmarkStart w:name="_Toc297042283" w:id="262"/>
      <w:bookmarkStart w:name="_Toc297044334" w:id="263"/>
      <w:r w:rsidRPr="00E83073">
        <w:rPr>
          <w:rFonts w:ascii="Times New Roman" w:hAnsi="Times New Roman"/>
          <w:u w:val="single"/>
        </w:rPr>
        <w:t>General Requirements</w:t>
      </w:r>
      <w:bookmarkEnd w:id="262"/>
      <w:bookmarkEnd w:id="263"/>
      <w:r w:rsidRPr="00E83073">
        <w:rPr>
          <w:rFonts w:ascii="Times New Roman" w:hAnsi="Times New Roman"/>
          <w:u w:val="single"/>
        </w:rPr>
        <w:t xml:space="preserve">  </w:t>
      </w:r>
    </w:p>
    <w:p w:rsidRPr="00E83073" w:rsidR="00380C4B" w:rsidP="00F36094" w:rsidRDefault="00380C4B" w14:paraId="0E6C729B" w14:textId="05D267BE">
      <w:pPr>
        <w:pStyle w:val="ListParagraph"/>
        <w:numPr>
          <w:ilvl w:val="1"/>
          <w:numId w:val="30"/>
        </w:numPr>
        <w:overflowPunct w:val="0"/>
        <w:spacing w:before="120" w:after="240"/>
        <w:rPr>
          <w:rFonts w:ascii="Times New Roman" w:hAnsi="Times New Roman"/>
        </w:rPr>
      </w:pPr>
      <w:bookmarkStart w:name="_Toc297042284" w:id="264"/>
      <w:bookmarkStart w:name="_Toc297044335" w:id="265"/>
      <w:r w:rsidRPr="00E83073">
        <w:rPr>
          <w:rFonts w:ascii="Times New Roman" w:hAnsi="Times New Roman"/>
        </w:rPr>
        <w:t xml:space="preserve">As set forth in the </w:t>
      </w:r>
      <w:r w:rsidRPr="00E83073">
        <w:rPr>
          <w:rFonts w:ascii="Times New Roman" w:hAnsi="Times New Roman"/>
          <w:i/>
          <w:iCs/>
        </w:rPr>
        <w:t>Security Instrument</w:t>
      </w:r>
      <w:r w:rsidRPr="00E83073">
        <w:rPr>
          <w:rFonts w:ascii="Times New Roman" w:hAnsi="Times New Roman"/>
        </w:rPr>
        <w:t>, Borrower must grant Lender a first lien security interest in the Mortgaged Property, including the personalty associated with the project</w:t>
      </w:r>
      <w:r w:rsidR="004B6C35">
        <w:rPr>
          <w:rFonts w:ascii="Times New Roman" w:hAnsi="Times New Roman"/>
        </w:rPr>
        <w:t xml:space="preserve"> (except for 241(a) supplemental loans – </w:t>
      </w:r>
      <w:r w:rsidR="004B6C35">
        <w:rPr>
          <w:rFonts w:ascii="Times New Roman" w:hAnsi="Times New Roman"/>
          <w:i/>
          <w:iCs/>
        </w:rPr>
        <w:t xml:space="preserve">see </w:t>
      </w:r>
      <w:r w:rsidR="004B6C35">
        <w:rPr>
          <w:rFonts w:ascii="Times New Roman" w:hAnsi="Times New Roman"/>
        </w:rPr>
        <w:t>Section 19.2.25)</w:t>
      </w:r>
      <w:r w:rsidRPr="00E83073">
        <w:rPr>
          <w:rFonts w:ascii="Times New Roman" w:hAnsi="Times New Roman"/>
        </w:rPr>
        <w:t xml:space="preserve">.  FHA Lender must take any and all measures available under the Uniform Commercial Code (“UCC”) of the Project’s and the Borrower’s jurisdictions and locations, including the filing of UCC financing statements, to ensure that it has and maintains an enforceable first-lien security interest in the Mortgaged Property for the entire duration of the FHA-insured mortgage </w:t>
      </w:r>
      <w:r w:rsidRPr="00E83073" w:rsidR="00CD6272">
        <w:rPr>
          <w:rFonts w:ascii="Times New Roman" w:hAnsi="Times New Roman"/>
        </w:rPr>
        <w:t>L</w:t>
      </w:r>
      <w:r w:rsidRPr="00E83073">
        <w:rPr>
          <w:rFonts w:ascii="Times New Roman" w:hAnsi="Times New Roman"/>
        </w:rPr>
        <w:t>oan</w:t>
      </w:r>
      <w:r w:rsidRPr="00E83073" w:rsidR="003B1BAE">
        <w:rPr>
          <w:rFonts w:ascii="Times New Roman" w:hAnsi="Times New Roman"/>
        </w:rPr>
        <w:t xml:space="preserve">. </w:t>
      </w:r>
      <w:r w:rsidRPr="00E83073" w:rsidR="003B1BAE">
        <w:rPr>
          <w:rFonts w:ascii="Times New Roman" w:hAnsi="Times New Roman"/>
          <w:i/>
          <w:iCs/>
        </w:rPr>
        <w:t>S</w:t>
      </w:r>
      <w:r w:rsidRPr="00E83073">
        <w:rPr>
          <w:rFonts w:ascii="Times New Roman" w:hAnsi="Times New Roman"/>
          <w:i/>
          <w:iCs/>
        </w:rPr>
        <w:t>ee</w:t>
      </w:r>
      <w:r w:rsidRPr="00E83073">
        <w:rPr>
          <w:rFonts w:ascii="Times New Roman" w:hAnsi="Times New Roman"/>
        </w:rPr>
        <w:t xml:space="preserve"> 24 CFR 207.258(b)(4).  FHA Lender must also certify that these requirements have been met in </w:t>
      </w:r>
      <w:r w:rsidRPr="00E83073">
        <w:rPr>
          <w:rFonts w:ascii="Times New Roman" w:hAnsi="Times New Roman"/>
          <w:i/>
        </w:rPr>
        <w:t>Lender’s Certificate</w:t>
      </w:r>
      <w:r w:rsidRPr="00E83073">
        <w:rPr>
          <w:rFonts w:ascii="Times New Roman" w:hAnsi="Times New Roman"/>
        </w:rPr>
        <w:t xml:space="preserve"> (HUD-92434M</w:t>
      </w:r>
      <w:r w:rsidRPr="00E83073" w:rsidR="003B1BAE">
        <w:rPr>
          <w:rFonts w:ascii="Times New Roman" w:hAnsi="Times New Roman"/>
        </w:rPr>
        <w:t xml:space="preserve">) </w:t>
      </w:r>
      <w:r w:rsidRPr="00E83073">
        <w:rPr>
          <w:rFonts w:ascii="Times New Roman" w:hAnsi="Times New Roman"/>
        </w:rPr>
        <w:t xml:space="preserve">for new construction/substantial rehabilitation, or </w:t>
      </w:r>
      <w:r w:rsidRPr="00E83073">
        <w:rPr>
          <w:rFonts w:ascii="Times New Roman" w:hAnsi="Times New Roman"/>
          <w:i/>
        </w:rPr>
        <w:t xml:space="preserve">Request for Endorsement of Credit Instrument &amp; Certificate of Lender, Borrower &amp; General Contractor </w:t>
      </w:r>
      <w:r w:rsidRPr="00E83073">
        <w:rPr>
          <w:rFonts w:ascii="Times New Roman" w:hAnsi="Times New Roman"/>
          <w:iCs/>
        </w:rPr>
        <w:t>(</w:t>
      </w:r>
      <w:r w:rsidRPr="00E83073">
        <w:rPr>
          <w:rFonts w:ascii="Times New Roman" w:hAnsi="Times New Roman"/>
        </w:rPr>
        <w:t>HUD-92455M</w:t>
      </w:r>
      <w:r w:rsidRPr="00E83073" w:rsidR="003B1BAE">
        <w:rPr>
          <w:rFonts w:ascii="Times New Roman" w:hAnsi="Times New Roman"/>
        </w:rPr>
        <w:t>)</w:t>
      </w:r>
      <w:r w:rsidRPr="00E83073">
        <w:rPr>
          <w:rFonts w:ascii="Times New Roman" w:hAnsi="Times New Roman"/>
        </w:rPr>
        <w:t xml:space="preserve"> for refinances.</w:t>
      </w:r>
      <w:bookmarkEnd w:id="264"/>
      <w:bookmarkEnd w:id="265"/>
      <w:r w:rsidRPr="00E83073">
        <w:rPr>
          <w:rFonts w:ascii="Times New Roman" w:hAnsi="Times New Roman"/>
        </w:rPr>
        <w:t xml:space="preserve">  </w:t>
      </w:r>
    </w:p>
    <w:p w:rsidRPr="00E83073" w:rsidR="00380C4B" w:rsidP="00F36094" w:rsidRDefault="00380C4B" w14:paraId="7175700F" w14:textId="108D8516">
      <w:pPr>
        <w:pStyle w:val="ListParagraph"/>
        <w:numPr>
          <w:ilvl w:val="1"/>
          <w:numId w:val="30"/>
        </w:numPr>
        <w:overflowPunct w:val="0"/>
        <w:spacing w:before="120" w:after="240"/>
        <w:rPr>
          <w:rFonts w:ascii="Times New Roman" w:hAnsi="Times New Roman"/>
        </w:rPr>
      </w:pPr>
      <w:bookmarkStart w:name="_Toc297042285" w:id="266"/>
      <w:bookmarkStart w:name="_Toc297044336" w:id="267"/>
      <w:r w:rsidRPr="00E83073">
        <w:rPr>
          <w:rFonts w:ascii="Times New Roman" w:hAnsi="Times New Roman"/>
        </w:rPr>
        <w:t>Additional UCC-1 Financing Statements and a separate legal opinion may be required if the construction advances include offsite storage of building components.</w:t>
      </w:r>
      <w:bookmarkEnd w:id="266"/>
      <w:bookmarkEnd w:id="267"/>
      <w:r w:rsidRPr="00E83073">
        <w:rPr>
          <w:rFonts w:ascii="Times New Roman" w:hAnsi="Times New Roman"/>
        </w:rPr>
        <w:t xml:space="preserve">  </w:t>
      </w:r>
      <w:r w:rsidRPr="00E83073" w:rsidR="00044838">
        <w:rPr>
          <w:rFonts w:ascii="Times New Roman" w:hAnsi="Times New Roman"/>
          <w:i/>
          <w:iCs/>
        </w:rPr>
        <w:t>See</w:t>
      </w:r>
      <w:r w:rsidRPr="00E83073" w:rsidR="00044838">
        <w:rPr>
          <w:rFonts w:ascii="Times New Roman" w:hAnsi="Times New Roman"/>
        </w:rPr>
        <w:t xml:space="preserve"> Section </w:t>
      </w:r>
      <w:r w:rsidRPr="00E83073" w:rsidR="00B64286">
        <w:rPr>
          <w:rFonts w:ascii="Times New Roman" w:hAnsi="Times New Roman"/>
        </w:rPr>
        <w:t>19.</w:t>
      </w:r>
      <w:r w:rsidRPr="00E83073" w:rsidR="00044838">
        <w:rPr>
          <w:rFonts w:ascii="Times New Roman" w:hAnsi="Times New Roman"/>
        </w:rPr>
        <w:t>2.18.</w:t>
      </w:r>
    </w:p>
    <w:p w:rsidRPr="00E83073" w:rsidR="00380C4B" w:rsidP="00F36094" w:rsidRDefault="00380C4B" w14:paraId="4158E1CA" w14:textId="5BFB3301">
      <w:pPr>
        <w:pStyle w:val="ListParagraph"/>
        <w:numPr>
          <w:ilvl w:val="1"/>
          <w:numId w:val="30"/>
        </w:numPr>
        <w:overflowPunct w:val="0"/>
        <w:spacing w:before="120" w:after="240"/>
        <w:rPr>
          <w:rFonts w:ascii="Times New Roman" w:hAnsi="Times New Roman"/>
        </w:rPr>
      </w:pPr>
      <w:bookmarkStart w:name="_Toc297042286" w:id="268"/>
      <w:bookmarkStart w:name="_Toc297044337" w:id="269"/>
      <w:r w:rsidRPr="00E83073">
        <w:rPr>
          <w:rFonts w:ascii="Times New Roman" w:hAnsi="Times New Roman"/>
        </w:rPr>
        <w:t xml:space="preserve">Real property and any non-realty equipment, furnishings, and all other collateral covered by the </w:t>
      </w:r>
      <w:r w:rsidRPr="00E83073">
        <w:rPr>
          <w:rFonts w:ascii="Times New Roman" w:hAnsi="Times New Roman"/>
          <w:i/>
          <w:iCs/>
        </w:rPr>
        <w:t>Security Instrument</w:t>
      </w:r>
      <w:r w:rsidRPr="00E83073">
        <w:rPr>
          <w:rFonts w:ascii="Times New Roman" w:hAnsi="Times New Roman"/>
        </w:rPr>
        <w:t xml:space="preserve">, must be free and clear of all liens other than the </w:t>
      </w:r>
      <w:r w:rsidRPr="00E83073" w:rsidR="002C24FB">
        <w:rPr>
          <w:rFonts w:ascii="Times New Roman" w:hAnsi="Times New Roman"/>
        </w:rPr>
        <w:t>FHA-</w:t>
      </w:r>
      <w:r w:rsidRPr="00E83073">
        <w:rPr>
          <w:rFonts w:ascii="Times New Roman" w:hAnsi="Times New Roman"/>
        </w:rPr>
        <w:t xml:space="preserve">insured </w:t>
      </w:r>
      <w:r w:rsidRPr="00E83073" w:rsidR="002C24FB">
        <w:rPr>
          <w:rFonts w:ascii="Times New Roman" w:hAnsi="Times New Roman"/>
        </w:rPr>
        <w:t>L</w:t>
      </w:r>
      <w:r w:rsidRPr="00E83073">
        <w:rPr>
          <w:rFonts w:ascii="Times New Roman" w:hAnsi="Times New Roman"/>
        </w:rPr>
        <w:t xml:space="preserve">oan, liens for taxes and assessments that are not yet due and payable, and any other inferior liens that </w:t>
      </w:r>
      <w:r w:rsidR="00E429AA">
        <w:rPr>
          <w:rFonts w:ascii="Times New Roman" w:hAnsi="Times New Roman"/>
        </w:rPr>
        <w:t>the RC Director</w:t>
      </w:r>
      <w:r w:rsidRPr="00E83073" w:rsidR="00E429AA">
        <w:rPr>
          <w:rFonts w:ascii="Times New Roman" w:hAnsi="Times New Roman"/>
        </w:rPr>
        <w:t xml:space="preserve"> </w:t>
      </w:r>
      <w:r w:rsidRPr="00E83073">
        <w:rPr>
          <w:rFonts w:ascii="Times New Roman" w:hAnsi="Times New Roman"/>
        </w:rPr>
        <w:t>approves in writing.</w:t>
      </w:r>
      <w:bookmarkEnd w:id="268"/>
      <w:bookmarkEnd w:id="269"/>
    </w:p>
    <w:p w:rsidRPr="00E83073" w:rsidR="00380C4B" w:rsidP="00F36094" w:rsidRDefault="00380C4B" w14:paraId="09DAE36B" w14:textId="5EDB995C">
      <w:pPr>
        <w:pStyle w:val="ListParagraph"/>
        <w:numPr>
          <w:ilvl w:val="1"/>
          <w:numId w:val="30"/>
        </w:numPr>
        <w:overflowPunct w:val="0"/>
        <w:spacing w:before="120" w:after="240"/>
        <w:rPr>
          <w:rFonts w:ascii="Times New Roman" w:hAnsi="Times New Roman"/>
        </w:rPr>
      </w:pPr>
      <w:bookmarkStart w:name="_Toc297042287" w:id="270"/>
      <w:bookmarkStart w:name="_Toc297044338" w:id="271"/>
      <w:r w:rsidRPr="00E83073">
        <w:rPr>
          <w:rFonts w:ascii="Times New Roman" w:hAnsi="Times New Roman"/>
        </w:rPr>
        <w:t xml:space="preserve">The legal description </w:t>
      </w:r>
      <w:r w:rsidR="002A100C">
        <w:rPr>
          <w:rFonts w:ascii="Times New Roman" w:hAnsi="Times New Roman"/>
        </w:rPr>
        <w:t>of</w:t>
      </w:r>
      <w:r w:rsidRPr="00E83073">
        <w:rPr>
          <w:rFonts w:ascii="Times New Roman" w:hAnsi="Times New Roman"/>
        </w:rPr>
        <w:t xml:space="preserve"> the real property must be identical to the legal description in the </w:t>
      </w:r>
      <w:r w:rsidRPr="00E83073">
        <w:rPr>
          <w:rFonts w:ascii="Times New Roman" w:hAnsi="Times New Roman"/>
          <w:i/>
          <w:iCs/>
        </w:rPr>
        <w:t xml:space="preserve">Regulatory </w:t>
      </w:r>
      <w:r w:rsidRPr="00E83073" w:rsidR="00ED40D1">
        <w:rPr>
          <w:rFonts w:ascii="Times New Roman" w:hAnsi="Times New Roman"/>
          <w:i/>
          <w:iCs/>
        </w:rPr>
        <w:t xml:space="preserve">Agreement </w:t>
      </w:r>
      <w:r w:rsidRPr="00E83073">
        <w:rPr>
          <w:rFonts w:ascii="Times New Roman" w:hAnsi="Times New Roman"/>
        </w:rPr>
        <w:t xml:space="preserve">and in all other closing documents, including the </w:t>
      </w:r>
      <w:r w:rsidRPr="00E83073">
        <w:rPr>
          <w:rFonts w:ascii="Times New Roman" w:hAnsi="Times New Roman"/>
          <w:i/>
          <w:iCs/>
        </w:rPr>
        <w:t xml:space="preserve">Building Loan Agreement </w:t>
      </w:r>
      <w:r w:rsidRPr="00E83073">
        <w:rPr>
          <w:rFonts w:ascii="Times New Roman" w:hAnsi="Times New Roman"/>
        </w:rPr>
        <w:t>(HUD-92441M</w:t>
      </w:r>
      <w:r w:rsidRPr="00E83073" w:rsidR="003B1BAE">
        <w:rPr>
          <w:rFonts w:ascii="Times New Roman" w:hAnsi="Times New Roman"/>
        </w:rPr>
        <w:t xml:space="preserve">) (the </w:t>
      </w:r>
      <w:r w:rsidRPr="00E83073">
        <w:rPr>
          <w:rFonts w:ascii="Times New Roman" w:hAnsi="Times New Roman"/>
          <w:i/>
          <w:iCs/>
        </w:rPr>
        <w:t>“Building Loan Agreement”</w:t>
      </w:r>
      <w:r w:rsidRPr="00E83073">
        <w:rPr>
          <w:rFonts w:ascii="Times New Roman" w:hAnsi="Times New Roman"/>
        </w:rPr>
        <w:t xml:space="preserve">), </w:t>
      </w:r>
      <w:r w:rsidRPr="00E83073">
        <w:rPr>
          <w:rFonts w:ascii="Times New Roman" w:hAnsi="Times New Roman"/>
          <w:i/>
          <w:iCs/>
        </w:rPr>
        <w:t>Security Instrument</w:t>
      </w:r>
      <w:r w:rsidRPr="00E83073">
        <w:rPr>
          <w:rFonts w:ascii="Times New Roman" w:hAnsi="Times New Roman"/>
        </w:rPr>
        <w:t>, title insurance policy</w:t>
      </w:r>
      <w:r w:rsidR="002A100C">
        <w:rPr>
          <w:rFonts w:ascii="Times New Roman" w:hAnsi="Times New Roman"/>
        </w:rPr>
        <w:t>,</w:t>
      </w:r>
      <w:r w:rsidRPr="00E83073">
        <w:rPr>
          <w:rFonts w:ascii="Times New Roman" w:hAnsi="Times New Roman"/>
        </w:rPr>
        <w:t xml:space="preserve"> and survey</w:t>
      </w:r>
      <w:r w:rsidR="00BB64C2">
        <w:rPr>
          <w:rFonts w:ascii="Times New Roman" w:hAnsi="Times New Roman"/>
        </w:rPr>
        <w:t>.</w:t>
      </w:r>
      <w:r w:rsidRPr="00E83073">
        <w:rPr>
          <w:rFonts w:ascii="Times New Roman" w:hAnsi="Times New Roman"/>
        </w:rPr>
        <w:t xml:space="preserve"> </w:t>
      </w:r>
      <w:r w:rsidR="002A100C">
        <w:rPr>
          <w:rFonts w:ascii="Times New Roman" w:hAnsi="Times New Roman"/>
        </w:rPr>
        <w:t>M</w:t>
      </w:r>
      <w:r w:rsidRPr="00E83073">
        <w:rPr>
          <w:rFonts w:ascii="Times New Roman" w:hAnsi="Times New Roman"/>
        </w:rPr>
        <w:t xml:space="preserve">inor differences, such as abbreviations or other non-substantive stylistic differences, are allowed.  </w:t>
      </w:r>
      <w:bookmarkEnd w:id="270"/>
      <w:bookmarkEnd w:id="271"/>
    </w:p>
    <w:p w:rsidRPr="00E83073" w:rsidR="00380C4B" w:rsidP="00F36094" w:rsidRDefault="00380C4B" w14:paraId="2D533BF7" w14:textId="4656FFAE">
      <w:pPr>
        <w:pStyle w:val="ListParagraph"/>
        <w:numPr>
          <w:ilvl w:val="1"/>
          <w:numId w:val="30"/>
        </w:numPr>
        <w:overflowPunct w:val="0"/>
        <w:spacing w:before="120" w:after="240"/>
        <w:rPr>
          <w:rFonts w:ascii="Times New Roman" w:hAnsi="Times New Roman"/>
        </w:rPr>
      </w:pPr>
      <w:bookmarkStart w:name="_Toc297042288" w:id="272"/>
      <w:bookmarkStart w:name="_Toc297044339" w:id="273"/>
      <w:r w:rsidRPr="00E83073">
        <w:rPr>
          <w:rFonts w:ascii="Times New Roman" w:hAnsi="Times New Roman"/>
        </w:rPr>
        <w:t xml:space="preserve">The “Secretary of Housing and Urban Development” must be listed as an additional secured party, using the </w:t>
      </w:r>
      <w:r w:rsidR="00BB64C2">
        <w:rPr>
          <w:rFonts w:ascii="Times New Roman" w:hAnsi="Times New Roman"/>
        </w:rPr>
        <w:t xml:space="preserve">notice </w:t>
      </w:r>
      <w:r w:rsidRPr="00E83073">
        <w:rPr>
          <w:rFonts w:ascii="Times New Roman" w:hAnsi="Times New Roman"/>
        </w:rPr>
        <w:t xml:space="preserve">address for the “Office of Housing” in the </w:t>
      </w:r>
      <w:r w:rsidRPr="00E83073">
        <w:rPr>
          <w:rFonts w:ascii="Times New Roman" w:hAnsi="Times New Roman"/>
          <w:i/>
          <w:iCs/>
        </w:rPr>
        <w:t xml:space="preserve">Regulatory </w:t>
      </w:r>
      <w:bookmarkEnd w:id="272"/>
      <w:bookmarkEnd w:id="273"/>
      <w:r w:rsidRPr="00E83073" w:rsidR="00141D1B">
        <w:rPr>
          <w:rFonts w:ascii="Times New Roman" w:hAnsi="Times New Roman"/>
          <w:i/>
          <w:iCs/>
        </w:rPr>
        <w:t>Agreement</w:t>
      </w:r>
      <w:r w:rsidR="00141D1B">
        <w:rPr>
          <w:rFonts w:ascii="Times New Roman" w:hAnsi="Times New Roman"/>
        </w:rPr>
        <w:t>.</w:t>
      </w:r>
      <w:r w:rsidRPr="00E83073">
        <w:rPr>
          <w:rFonts w:ascii="Times New Roman" w:hAnsi="Times New Roman"/>
        </w:rPr>
        <w:t xml:space="preserve"> </w:t>
      </w:r>
    </w:p>
    <w:p w:rsidRPr="00E83073" w:rsidR="00B3552B" w:rsidP="006B2796" w:rsidRDefault="00B3552B" w14:paraId="58D35F3E" w14:textId="4543B1D5">
      <w:pPr>
        <w:pStyle w:val="ListParagraph"/>
        <w:numPr>
          <w:ilvl w:val="1"/>
          <w:numId w:val="30"/>
        </w:numPr>
        <w:overflowPunct w:val="0"/>
        <w:spacing w:before="120" w:after="240"/>
        <w:rPr>
          <w:rFonts w:ascii="Times New Roman" w:hAnsi="Times New Roman"/>
        </w:rPr>
      </w:pPr>
      <w:r>
        <w:rPr>
          <w:rFonts w:ascii="Times New Roman" w:hAnsi="Times New Roman"/>
        </w:rPr>
        <w:t>The name of the Project and FHA project number should be listed on the UCC-1 Financing statements for reference.</w:t>
      </w:r>
    </w:p>
    <w:p w:rsidRPr="00E83073" w:rsidR="00380C4B" w:rsidP="00F36094" w:rsidRDefault="00380C4B" w14:paraId="6D304021" w14:textId="77777777">
      <w:pPr>
        <w:pStyle w:val="ListParagraph"/>
        <w:numPr>
          <w:ilvl w:val="0"/>
          <w:numId w:val="31"/>
        </w:numPr>
        <w:overflowPunct w:val="0"/>
        <w:spacing w:before="120" w:after="240"/>
        <w:rPr>
          <w:rFonts w:ascii="Times New Roman" w:hAnsi="Times New Roman"/>
        </w:rPr>
      </w:pPr>
      <w:bookmarkStart w:name="_Toc297042289" w:id="274"/>
      <w:bookmarkStart w:name="_Toc297044340" w:id="275"/>
      <w:r w:rsidRPr="00E83073">
        <w:rPr>
          <w:rFonts w:ascii="Times New Roman" w:hAnsi="Times New Roman"/>
          <w:u w:val="single"/>
        </w:rPr>
        <w:t>Description of Collateral</w:t>
      </w:r>
      <w:r w:rsidRPr="00E83073">
        <w:rPr>
          <w:rFonts w:ascii="Times New Roman" w:hAnsi="Times New Roman"/>
        </w:rPr>
        <w:t>.</w:t>
      </w:r>
      <w:bookmarkEnd w:id="274"/>
      <w:bookmarkEnd w:id="275"/>
    </w:p>
    <w:p w:rsidR="00BB64C2" w:rsidP="00F36094" w:rsidRDefault="00380C4B" w14:paraId="4A7E2F69" w14:textId="77777777">
      <w:pPr>
        <w:pStyle w:val="ListParagraph"/>
        <w:numPr>
          <w:ilvl w:val="1"/>
          <w:numId w:val="32"/>
        </w:numPr>
        <w:overflowPunct w:val="0"/>
        <w:spacing w:before="120" w:after="240"/>
        <w:rPr>
          <w:rFonts w:ascii="Times New Roman" w:hAnsi="Times New Roman"/>
        </w:rPr>
      </w:pPr>
      <w:bookmarkStart w:name="_Toc297042290" w:id="276"/>
      <w:bookmarkStart w:name="_Toc297044341" w:id="277"/>
      <w:r w:rsidRPr="00E83073">
        <w:rPr>
          <w:rFonts w:ascii="Times New Roman" w:hAnsi="Times New Roman"/>
        </w:rPr>
        <w:t xml:space="preserve">Lender must attach to the UCC-1 Financing Statement a description of the non-realty Mortgaged Property, as defined in the </w:t>
      </w:r>
      <w:r w:rsidRPr="00E83073">
        <w:rPr>
          <w:rFonts w:ascii="Times New Roman" w:hAnsi="Times New Roman"/>
          <w:i/>
          <w:iCs/>
        </w:rPr>
        <w:t>Security Instrument</w:t>
      </w:r>
      <w:bookmarkEnd w:id="276"/>
      <w:bookmarkEnd w:id="277"/>
      <w:r w:rsidRPr="00E83073">
        <w:rPr>
          <w:rFonts w:ascii="Times New Roman" w:hAnsi="Times New Roman"/>
        </w:rPr>
        <w:t xml:space="preserve">.  Descriptions of non-realty collateral for the UCC-1 Financing Statement may differ from the language used in the definition of Mortgaged Property in the </w:t>
      </w:r>
      <w:r w:rsidRPr="00E83073">
        <w:rPr>
          <w:rFonts w:ascii="Times New Roman" w:hAnsi="Times New Roman"/>
          <w:i/>
          <w:iCs/>
        </w:rPr>
        <w:t>Security Instrument</w:t>
      </w:r>
      <w:r w:rsidRPr="00E83073">
        <w:rPr>
          <w:rFonts w:ascii="Times New Roman" w:hAnsi="Times New Roman"/>
        </w:rPr>
        <w:t xml:space="preserve">, if required to comport with state law.  </w:t>
      </w:r>
    </w:p>
    <w:p w:rsidRPr="00E83073" w:rsidR="00380C4B" w:rsidP="00F36094" w:rsidRDefault="00380C4B" w14:paraId="6F19242D" w14:textId="3C1D08D7">
      <w:pPr>
        <w:pStyle w:val="ListParagraph"/>
        <w:numPr>
          <w:ilvl w:val="1"/>
          <w:numId w:val="32"/>
        </w:numPr>
        <w:overflowPunct w:val="0"/>
        <w:spacing w:before="120" w:after="240"/>
        <w:rPr>
          <w:rFonts w:ascii="Times New Roman" w:hAnsi="Times New Roman"/>
        </w:rPr>
      </w:pPr>
      <w:r w:rsidRPr="00E83073">
        <w:rPr>
          <w:rFonts w:ascii="Times New Roman" w:hAnsi="Times New Roman"/>
        </w:rPr>
        <w:t xml:space="preserve">Lender is responsible for ensuring that the </w:t>
      </w:r>
      <w:r w:rsidR="00BB64C2">
        <w:rPr>
          <w:rFonts w:ascii="Times New Roman" w:hAnsi="Times New Roman"/>
        </w:rPr>
        <w:t xml:space="preserve">UCC-1 </w:t>
      </w:r>
      <w:r w:rsidRPr="00E83073">
        <w:rPr>
          <w:rFonts w:ascii="Times New Roman" w:hAnsi="Times New Roman"/>
        </w:rPr>
        <w:t xml:space="preserve">description of collateral is sufficient to create an enforceable first-priority lien, as certified to in the </w:t>
      </w:r>
      <w:r w:rsidRPr="00E83073">
        <w:rPr>
          <w:rFonts w:ascii="Times New Roman" w:hAnsi="Times New Roman"/>
          <w:i/>
          <w:iCs/>
        </w:rPr>
        <w:t>Lender's Certificate</w:t>
      </w:r>
      <w:r w:rsidRPr="00E83073">
        <w:rPr>
          <w:rFonts w:ascii="Times New Roman" w:hAnsi="Times New Roman"/>
        </w:rPr>
        <w:t xml:space="preserve"> or </w:t>
      </w:r>
      <w:r w:rsidRPr="00E83073">
        <w:rPr>
          <w:rFonts w:ascii="Times New Roman" w:hAnsi="Times New Roman"/>
          <w:i/>
          <w:iCs/>
        </w:rPr>
        <w:t>Request for Endorsement</w:t>
      </w:r>
      <w:r w:rsidRPr="00E83073">
        <w:rPr>
          <w:rFonts w:ascii="Times New Roman" w:hAnsi="Times New Roman"/>
        </w:rPr>
        <w:t>, as applicable.</w:t>
      </w:r>
      <w:r w:rsidRPr="00E83073" w:rsidR="00A94923">
        <w:rPr>
          <w:rFonts w:ascii="Times New Roman" w:hAnsi="Times New Roman"/>
        </w:rPr>
        <w:t xml:space="preserve">  </w:t>
      </w:r>
    </w:p>
    <w:p w:rsidRPr="00E83073" w:rsidR="00380C4B" w:rsidP="00F36094" w:rsidRDefault="00380C4B" w14:paraId="328DCBA8" w14:textId="6949899A">
      <w:pPr>
        <w:pStyle w:val="ListParagraph"/>
        <w:numPr>
          <w:ilvl w:val="1"/>
          <w:numId w:val="32"/>
        </w:numPr>
        <w:overflowPunct w:val="0"/>
        <w:spacing w:before="120" w:after="240"/>
        <w:rPr>
          <w:rFonts w:ascii="Times New Roman" w:hAnsi="Times New Roman"/>
        </w:rPr>
      </w:pPr>
      <w:bookmarkStart w:name="_Toc297042291" w:id="278"/>
      <w:bookmarkStart w:name="_Toc297044342" w:id="279"/>
      <w:r w:rsidRPr="00E83073">
        <w:rPr>
          <w:rFonts w:ascii="Times New Roman" w:hAnsi="Times New Roman"/>
        </w:rPr>
        <w:t xml:space="preserve">Appropriate after-acquired property and proceeds clauses must be included in </w:t>
      </w:r>
      <w:r w:rsidR="00914E8F">
        <w:rPr>
          <w:rFonts w:ascii="Times New Roman" w:hAnsi="Times New Roman"/>
        </w:rPr>
        <w:t>the collateral</w:t>
      </w:r>
      <w:r w:rsidRPr="00E83073">
        <w:rPr>
          <w:rFonts w:ascii="Times New Roman" w:hAnsi="Times New Roman"/>
        </w:rPr>
        <w:t xml:space="preserve"> description.</w:t>
      </w:r>
      <w:bookmarkEnd w:id="278"/>
      <w:bookmarkEnd w:id="279"/>
      <w:r w:rsidRPr="00E83073">
        <w:rPr>
          <w:rFonts w:ascii="Times New Roman" w:hAnsi="Times New Roman"/>
        </w:rPr>
        <w:t xml:space="preserve">  </w:t>
      </w:r>
    </w:p>
    <w:p w:rsidRPr="00E83073" w:rsidR="00380C4B" w:rsidP="005930DF" w:rsidRDefault="000C0CBD" w14:paraId="15DEE96A" w14:textId="47AC120D">
      <w:pPr>
        <w:pStyle w:val="Heading2"/>
      </w:pPr>
      <w:bookmarkStart w:name="_Toc297042292" w:id="280"/>
      <w:bookmarkStart w:name="_Toc301857254" w:id="281"/>
      <w:bookmarkStart w:name="_Toc386713081" w:id="282"/>
      <w:bookmarkStart w:name="_Toc22301063" w:id="283"/>
      <w:bookmarkStart w:name="_Toc29307250" w:id="284"/>
      <w:bookmarkStart w:name="_Toc23337974" w:id="285"/>
      <w:bookmarkStart w:name="_Toc34996199" w:id="286"/>
      <w:r w:rsidRPr="00E83073">
        <w:t>19.2.</w:t>
      </w:r>
      <w:r w:rsidRPr="00E83073" w:rsidR="00FB1E3E">
        <w:t>0</w:t>
      </w:r>
      <w:r w:rsidRPr="00E83073" w:rsidR="00DC35E5">
        <w:t>4</w:t>
      </w:r>
      <w:r w:rsidRPr="00E83073" w:rsidR="005930DF">
        <w:tab/>
      </w:r>
      <w:r w:rsidRPr="00E83073" w:rsidR="00380C4B">
        <w:t>Promissory Note</w:t>
      </w:r>
      <w:bookmarkEnd w:id="280"/>
      <w:bookmarkEnd w:id="281"/>
      <w:bookmarkEnd w:id="282"/>
      <w:bookmarkEnd w:id="283"/>
      <w:bookmarkEnd w:id="284"/>
      <w:bookmarkEnd w:id="285"/>
      <w:bookmarkEnd w:id="286"/>
    </w:p>
    <w:p w:rsidRPr="00E83073" w:rsidR="00380C4B" w:rsidP="00F36094" w:rsidRDefault="00380C4B" w14:paraId="49C20FF1" w14:textId="77777777">
      <w:pPr>
        <w:pStyle w:val="ListParagraph"/>
        <w:numPr>
          <w:ilvl w:val="0"/>
          <w:numId w:val="33"/>
        </w:numPr>
        <w:overflowPunct w:val="0"/>
        <w:spacing w:before="120" w:after="240"/>
        <w:rPr>
          <w:rFonts w:ascii="Times New Roman" w:hAnsi="Times New Roman"/>
        </w:rPr>
      </w:pPr>
      <w:bookmarkStart w:name="_Toc297042293" w:id="287"/>
      <w:bookmarkStart w:name="_Toc297044344" w:id="288"/>
      <w:r w:rsidRPr="00E83073">
        <w:rPr>
          <w:rFonts w:ascii="Times New Roman" w:hAnsi="Times New Roman"/>
          <w:u w:val="single"/>
        </w:rPr>
        <w:t>General Requirements</w:t>
      </w:r>
      <w:r w:rsidRPr="00E83073">
        <w:rPr>
          <w:rFonts w:ascii="Times New Roman" w:hAnsi="Times New Roman"/>
        </w:rPr>
        <w:t>.</w:t>
      </w:r>
      <w:bookmarkEnd w:id="287"/>
      <w:bookmarkEnd w:id="288"/>
      <w:r w:rsidRPr="00E83073">
        <w:rPr>
          <w:rFonts w:ascii="Times New Roman" w:hAnsi="Times New Roman"/>
        </w:rPr>
        <w:t xml:space="preserve">  </w:t>
      </w:r>
    </w:p>
    <w:p w:rsidRPr="00E83073" w:rsidR="00380C4B" w:rsidP="00F36094" w:rsidRDefault="00380C4B" w14:paraId="34EA5D0E" w14:textId="0F67F57B">
      <w:pPr>
        <w:pStyle w:val="ListParagraph"/>
        <w:numPr>
          <w:ilvl w:val="1"/>
          <w:numId w:val="34"/>
        </w:numPr>
        <w:overflowPunct w:val="0"/>
        <w:spacing w:before="120" w:after="240"/>
        <w:rPr>
          <w:rFonts w:ascii="Times New Roman" w:hAnsi="Times New Roman"/>
        </w:rPr>
      </w:pPr>
      <w:r w:rsidRPr="00E83073">
        <w:rPr>
          <w:rFonts w:ascii="Times New Roman" w:hAnsi="Times New Roman"/>
          <w:i/>
          <w:iCs/>
        </w:rPr>
        <w:t>Note (Multistate)</w:t>
      </w:r>
      <w:r w:rsidRPr="00E83073">
        <w:rPr>
          <w:rFonts w:ascii="Times New Roman" w:hAnsi="Times New Roman"/>
        </w:rPr>
        <w:t xml:space="preserve"> (HUD-94001M)</w:t>
      </w:r>
      <w:r w:rsidRPr="00E83073" w:rsidR="003B1BAE">
        <w:rPr>
          <w:rFonts w:ascii="Times New Roman" w:hAnsi="Times New Roman"/>
        </w:rPr>
        <w:t xml:space="preserve"> (the “</w:t>
      </w:r>
      <w:r w:rsidRPr="00E83073" w:rsidR="003B1BAE">
        <w:rPr>
          <w:rFonts w:ascii="Times New Roman" w:hAnsi="Times New Roman"/>
          <w:i/>
          <w:iCs/>
        </w:rPr>
        <w:t>Note</w:t>
      </w:r>
      <w:r w:rsidRPr="00E83073" w:rsidR="003B1BAE">
        <w:rPr>
          <w:rFonts w:ascii="Times New Roman" w:hAnsi="Times New Roman"/>
        </w:rPr>
        <w:t>”)</w:t>
      </w:r>
      <w:r w:rsidRPr="00E83073">
        <w:rPr>
          <w:rFonts w:ascii="Times New Roman" w:hAnsi="Times New Roman"/>
        </w:rPr>
        <w:t xml:space="preserve">, must be used.  Any changes to the form must be approved by the procedure set forth in Section 19.2.01. </w:t>
      </w:r>
      <w:r w:rsidRPr="00E83073" w:rsidR="00044838">
        <w:rPr>
          <w:rFonts w:ascii="Times New Roman" w:hAnsi="Times New Roman"/>
        </w:rPr>
        <w:t xml:space="preserve"> Preparers should attach a HUD-approved state addendum or rider, if applicable.  State-specific riders and modifications can be found on HUDClips at:  </w:t>
      </w:r>
      <w:hyperlink w:history="1" r:id="rId23">
        <w:r w:rsidRPr="00E83073" w:rsidR="00044838">
          <w:rPr>
            <w:rFonts w:ascii="Times New Roman" w:hAnsi="Times New Roman"/>
            <w:color w:val="0563C1" w:themeColor="hyperlink"/>
            <w:u w:val="single"/>
          </w:rPr>
          <w:t>http://portal.hud.gov/hudportal/HUD?src=/program_offices/administration/hudclips/forms/hud9/riders-addendums</w:t>
        </w:r>
      </w:hyperlink>
    </w:p>
    <w:p w:rsidR="00380C4B" w:rsidP="00F36094" w:rsidRDefault="00380C4B" w14:paraId="1E00A706" w14:textId="3FAF7E15">
      <w:pPr>
        <w:pStyle w:val="ListParagraph"/>
        <w:numPr>
          <w:ilvl w:val="1"/>
          <w:numId w:val="34"/>
        </w:numPr>
        <w:overflowPunct w:val="0"/>
        <w:spacing w:before="120" w:after="240"/>
        <w:rPr>
          <w:rFonts w:ascii="Times New Roman" w:hAnsi="Times New Roman"/>
        </w:rPr>
      </w:pPr>
      <w:r w:rsidRPr="00E83073">
        <w:rPr>
          <w:rFonts w:ascii="Times New Roman" w:hAnsi="Times New Roman"/>
          <w:u w:val="single"/>
        </w:rPr>
        <w:t>Terms</w:t>
      </w:r>
      <w:r w:rsidRPr="00E83073">
        <w:rPr>
          <w:rFonts w:ascii="Times New Roman" w:hAnsi="Times New Roman"/>
        </w:rPr>
        <w:t xml:space="preserve">.  </w:t>
      </w:r>
      <w:bookmarkStart w:name="_Toc297042295" w:id="289"/>
      <w:bookmarkStart w:name="_Toc297044346" w:id="290"/>
      <w:r w:rsidRPr="00E83073">
        <w:rPr>
          <w:rFonts w:ascii="Times New Roman" w:hAnsi="Times New Roman"/>
        </w:rPr>
        <w:t xml:space="preserve">The terms of the </w:t>
      </w:r>
      <w:r w:rsidRPr="00E83073">
        <w:rPr>
          <w:rFonts w:ascii="Times New Roman" w:hAnsi="Times New Roman"/>
          <w:i/>
          <w:iCs/>
        </w:rPr>
        <w:t>Note</w:t>
      </w:r>
      <w:r w:rsidRPr="00E83073">
        <w:rPr>
          <w:rFonts w:ascii="Times New Roman" w:hAnsi="Times New Roman"/>
        </w:rPr>
        <w:t xml:space="preserve"> (</w:t>
      </w:r>
      <w:r w:rsidRPr="00E83073">
        <w:rPr>
          <w:rFonts w:ascii="Times New Roman" w:hAnsi="Times New Roman"/>
          <w:i/>
          <w:iCs/>
        </w:rPr>
        <w:t xml:space="preserve">e.g., </w:t>
      </w:r>
      <w:r w:rsidRPr="00E83073">
        <w:rPr>
          <w:rFonts w:ascii="Times New Roman" w:hAnsi="Times New Roman"/>
        </w:rPr>
        <w:t xml:space="preserve">maturity, payments of principal and interest, interest rate) must be consistent with the </w:t>
      </w:r>
      <w:r w:rsidRPr="00E83073">
        <w:rPr>
          <w:rFonts w:ascii="Times New Roman" w:hAnsi="Times New Roman"/>
          <w:i/>
          <w:iCs/>
        </w:rPr>
        <w:t>Firm Commitment</w:t>
      </w:r>
      <w:r w:rsidRPr="00E83073">
        <w:rPr>
          <w:rFonts w:ascii="Times New Roman" w:hAnsi="Times New Roman"/>
        </w:rPr>
        <w:t>.</w:t>
      </w:r>
      <w:bookmarkEnd w:id="289"/>
      <w:bookmarkEnd w:id="290"/>
      <w:r w:rsidRPr="00E83073">
        <w:rPr>
          <w:rFonts w:ascii="Times New Roman" w:hAnsi="Times New Roman"/>
        </w:rPr>
        <w:t xml:space="preserve">  </w:t>
      </w:r>
    </w:p>
    <w:p w:rsidRPr="00151527" w:rsidR="00151527" w:rsidP="00151527" w:rsidRDefault="00151527" w14:paraId="7112A279" w14:textId="3FAF0718">
      <w:pPr>
        <w:pStyle w:val="ListParagraph"/>
        <w:overflowPunct w:val="0"/>
        <w:spacing w:before="120" w:after="240"/>
        <w:ind w:left="1080" w:firstLine="0"/>
        <w:rPr>
          <w:rFonts w:ascii="Times New Roman" w:hAnsi="Times New Roman"/>
        </w:rPr>
      </w:pPr>
      <w:bookmarkStart w:name="_Hlk31722744" w:id="291"/>
      <w:r>
        <w:rPr>
          <w:rFonts w:ascii="Times New Roman" w:hAnsi="Times New Roman"/>
          <w:b/>
          <w:bCs/>
          <w:u w:val="single"/>
        </w:rPr>
        <w:t>Note</w:t>
      </w:r>
      <w:r>
        <w:rPr>
          <w:rFonts w:ascii="Times New Roman" w:hAnsi="Times New Roman"/>
        </w:rPr>
        <w:t xml:space="preserve">: A Loan may be evidenced by multiple </w:t>
      </w:r>
      <w:r>
        <w:rPr>
          <w:rFonts w:ascii="Times New Roman" w:hAnsi="Times New Roman"/>
          <w:i/>
          <w:iCs/>
        </w:rPr>
        <w:t>Notes</w:t>
      </w:r>
      <w:r>
        <w:rPr>
          <w:rFonts w:ascii="Times New Roman" w:hAnsi="Times New Roman"/>
        </w:rPr>
        <w:t xml:space="preserve"> (</w:t>
      </w:r>
      <w:r>
        <w:rPr>
          <w:rFonts w:ascii="Times New Roman" w:hAnsi="Times New Roman"/>
          <w:i/>
          <w:iCs/>
        </w:rPr>
        <w:t xml:space="preserve">i.e. </w:t>
      </w:r>
      <w:r>
        <w:rPr>
          <w:rFonts w:ascii="Times New Roman" w:hAnsi="Times New Roman"/>
        </w:rPr>
        <w:t xml:space="preserve">tranches) when approved by the RC Director and memorialized in the </w:t>
      </w:r>
      <w:r>
        <w:rPr>
          <w:rFonts w:ascii="Times New Roman" w:hAnsi="Times New Roman"/>
          <w:i/>
          <w:iCs/>
        </w:rPr>
        <w:t>Firm Commitment</w:t>
      </w:r>
      <w:r>
        <w:rPr>
          <w:rFonts w:ascii="Times New Roman" w:hAnsi="Times New Roman"/>
        </w:rPr>
        <w:t xml:space="preserve">.  In such cases, the </w:t>
      </w:r>
      <w:r>
        <w:rPr>
          <w:rFonts w:ascii="Times New Roman" w:hAnsi="Times New Roman"/>
          <w:i/>
          <w:iCs/>
        </w:rPr>
        <w:t xml:space="preserve">Firm Commitment </w:t>
      </w:r>
      <w:r>
        <w:rPr>
          <w:rFonts w:ascii="Times New Roman" w:hAnsi="Times New Roman"/>
        </w:rPr>
        <w:t xml:space="preserve">will provide the HUD-approved terms applicable to each </w:t>
      </w:r>
      <w:r>
        <w:rPr>
          <w:rFonts w:ascii="Times New Roman" w:hAnsi="Times New Roman"/>
          <w:i/>
          <w:iCs/>
        </w:rPr>
        <w:t>Note</w:t>
      </w:r>
      <w:r>
        <w:rPr>
          <w:rFonts w:ascii="Times New Roman" w:hAnsi="Times New Roman"/>
        </w:rPr>
        <w:t xml:space="preserve">. </w:t>
      </w:r>
    </w:p>
    <w:p w:rsidRPr="00E83073" w:rsidR="00380C4B" w:rsidP="00F36094" w:rsidRDefault="00380C4B" w14:paraId="1A1448DB" w14:textId="24966886">
      <w:pPr>
        <w:pStyle w:val="ListParagraph"/>
        <w:numPr>
          <w:ilvl w:val="0"/>
          <w:numId w:val="34"/>
        </w:numPr>
        <w:overflowPunct w:val="0"/>
        <w:spacing w:before="120" w:after="240"/>
        <w:rPr>
          <w:rFonts w:ascii="Times New Roman" w:hAnsi="Times New Roman"/>
        </w:rPr>
      </w:pPr>
      <w:bookmarkStart w:name="_Toc297042296" w:id="292"/>
      <w:bookmarkStart w:name="_Toc297044347" w:id="293"/>
      <w:bookmarkEnd w:id="291"/>
      <w:r w:rsidRPr="00E83073">
        <w:rPr>
          <w:rFonts w:ascii="Times New Roman" w:hAnsi="Times New Roman"/>
          <w:u w:val="single"/>
        </w:rPr>
        <w:t>Prepayment Provisions</w:t>
      </w:r>
      <w:r w:rsidRPr="00E83073">
        <w:rPr>
          <w:rFonts w:ascii="Times New Roman" w:hAnsi="Times New Roman"/>
        </w:rPr>
        <w:t xml:space="preserve">.  The </w:t>
      </w:r>
      <w:r w:rsidRPr="00E83073">
        <w:rPr>
          <w:rFonts w:ascii="Times New Roman" w:hAnsi="Times New Roman"/>
          <w:i/>
          <w:iCs/>
        </w:rPr>
        <w:t>Note</w:t>
      </w:r>
      <w:r w:rsidRPr="00E83073">
        <w:rPr>
          <w:rFonts w:ascii="Times New Roman" w:hAnsi="Times New Roman"/>
        </w:rPr>
        <w:t xml:space="preserve"> includes instructions for alternative prepayment and lockout provisions.  </w:t>
      </w:r>
      <w:bookmarkEnd w:id="292"/>
      <w:bookmarkEnd w:id="293"/>
      <w:r w:rsidRPr="00E83073">
        <w:rPr>
          <w:rFonts w:ascii="Times New Roman" w:hAnsi="Times New Roman"/>
        </w:rPr>
        <w:t xml:space="preserve">To the extent a rider is necessary to set forth the prepayment terms, as called for in Alternative B to Section 9 of the </w:t>
      </w:r>
      <w:r w:rsidRPr="00E83073">
        <w:rPr>
          <w:rFonts w:ascii="Times New Roman" w:hAnsi="Times New Roman"/>
          <w:i/>
          <w:iCs/>
        </w:rPr>
        <w:t>Note</w:t>
      </w:r>
      <w:r w:rsidRPr="00E83073">
        <w:rPr>
          <w:rFonts w:ascii="Times New Roman" w:hAnsi="Times New Roman"/>
        </w:rPr>
        <w:t xml:space="preserve">, the rider </w:t>
      </w:r>
      <w:r w:rsidRPr="00E83073" w:rsidR="00415480">
        <w:rPr>
          <w:rFonts w:ascii="Times New Roman" w:hAnsi="Times New Roman"/>
        </w:rPr>
        <w:t>must</w:t>
      </w:r>
      <w:r w:rsidRPr="00E83073">
        <w:rPr>
          <w:rFonts w:ascii="Times New Roman" w:hAnsi="Times New Roman"/>
        </w:rPr>
        <w:t xml:space="preserve"> include only the prepayment restriction(s) and prepayment premium charge(s) (</w:t>
      </w:r>
      <w:r w:rsidRPr="00E83073">
        <w:rPr>
          <w:rFonts w:ascii="Times New Roman" w:hAnsi="Times New Roman"/>
          <w:i/>
        </w:rPr>
        <w:t xml:space="preserve">see </w:t>
      </w:r>
      <w:r w:rsidRPr="00E83073">
        <w:rPr>
          <w:rFonts w:ascii="Times New Roman" w:hAnsi="Times New Roman"/>
        </w:rPr>
        <w:t>Section 11.8.B., Prepayment Provisions)</w:t>
      </w:r>
      <w:r w:rsidRPr="00E83073" w:rsidR="00B64286">
        <w:rPr>
          <w:rFonts w:ascii="Times New Roman" w:hAnsi="Times New Roman"/>
        </w:rPr>
        <w:t>, and the statement, “This Rider 1 is subject to the restrictions and requirements for prepayment set forth in Paragraph 9 of the Note.”</w:t>
      </w:r>
      <w:r w:rsidRPr="00E83073">
        <w:rPr>
          <w:rFonts w:ascii="Times New Roman" w:hAnsi="Times New Roman"/>
        </w:rPr>
        <w:t xml:space="preserve"> </w:t>
      </w:r>
      <w:r w:rsidRPr="00E83073" w:rsidR="00044838">
        <w:rPr>
          <w:rFonts w:ascii="Times New Roman" w:hAnsi="Times New Roman"/>
        </w:rPr>
        <w:t xml:space="preserve"> </w:t>
      </w:r>
      <w:r w:rsidRPr="00E83073">
        <w:rPr>
          <w:rFonts w:ascii="Times New Roman" w:hAnsi="Times New Roman"/>
        </w:rPr>
        <w:t xml:space="preserve">No other provisions </w:t>
      </w:r>
      <w:r w:rsidRPr="00E83073" w:rsidR="00B64286">
        <w:rPr>
          <w:rFonts w:ascii="Times New Roman" w:hAnsi="Times New Roman"/>
        </w:rPr>
        <w:t xml:space="preserve">to the prepayment Rider 1 </w:t>
      </w:r>
      <w:r w:rsidRPr="00E83073">
        <w:rPr>
          <w:rFonts w:ascii="Times New Roman" w:hAnsi="Times New Roman"/>
        </w:rPr>
        <w:t>are permitted.</w:t>
      </w:r>
    </w:p>
    <w:p w:rsidRPr="00E83073" w:rsidR="00380C4B" w:rsidP="00F36094" w:rsidRDefault="00380C4B" w14:paraId="173BAB77" w14:textId="4859E144">
      <w:pPr>
        <w:pStyle w:val="ListParagraph"/>
        <w:numPr>
          <w:ilvl w:val="0"/>
          <w:numId w:val="34"/>
        </w:numPr>
        <w:overflowPunct w:val="0"/>
        <w:spacing w:before="120" w:after="240"/>
        <w:rPr>
          <w:rFonts w:ascii="Times New Roman" w:hAnsi="Times New Roman"/>
        </w:rPr>
      </w:pPr>
      <w:r w:rsidRPr="00E83073">
        <w:rPr>
          <w:rFonts w:ascii="Times New Roman" w:hAnsi="Times New Roman"/>
          <w:u w:val="single"/>
        </w:rPr>
        <w:t>Endorsement Panel</w:t>
      </w:r>
      <w:r w:rsidRPr="00E83073">
        <w:rPr>
          <w:rFonts w:ascii="Times New Roman" w:hAnsi="Times New Roman"/>
        </w:rPr>
        <w:t xml:space="preserve">.  The </w:t>
      </w:r>
      <w:r w:rsidRPr="00E83073">
        <w:rPr>
          <w:rFonts w:ascii="Times New Roman" w:hAnsi="Times New Roman"/>
          <w:i/>
          <w:iCs/>
        </w:rPr>
        <w:t>Note</w:t>
      </w:r>
      <w:r w:rsidRPr="00E83073">
        <w:rPr>
          <w:rFonts w:ascii="Times New Roman" w:hAnsi="Times New Roman"/>
        </w:rPr>
        <w:t xml:space="preserve"> </w:t>
      </w:r>
      <w:r w:rsidR="00BF3C4F">
        <w:rPr>
          <w:rFonts w:ascii="Times New Roman" w:hAnsi="Times New Roman"/>
        </w:rPr>
        <w:t>form</w:t>
      </w:r>
      <w:r w:rsidRPr="00E83073">
        <w:rPr>
          <w:rFonts w:ascii="Times New Roman" w:hAnsi="Times New Roman"/>
        </w:rPr>
        <w:t xml:space="preserve"> contains </w:t>
      </w:r>
      <w:r w:rsidR="00BB64C2">
        <w:rPr>
          <w:rFonts w:ascii="Times New Roman" w:hAnsi="Times New Roman"/>
        </w:rPr>
        <w:t xml:space="preserve">a </w:t>
      </w:r>
      <w:r w:rsidRPr="00E83073">
        <w:rPr>
          <w:rFonts w:ascii="Times New Roman" w:hAnsi="Times New Roman"/>
        </w:rPr>
        <w:t xml:space="preserve">separate endorsement panel for </w:t>
      </w:r>
      <w:r w:rsidR="00BB64C2">
        <w:rPr>
          <w:rFonts w:ascii="Times New Roman" w:hAnsi="Times New Roman"/>
        </w:rPr>
        <w:t>each</w:t>
      </w:r>
      <w:r w:rsidRPr="00E83073" w:rsidR="00BB64C2">
        <w:rPr>
          <w:rFonts w:ascii="Times New Roman" w:hAnsi="Times New Roman"/>
        </w:rPr>
        <w:t xml:space="preserve"> </w:t>
      </w:r>
      <w:r w:rsidRPr="00E83073">
        <w:rPr>
          <w:rFonts w:ascii="Times New Roman" w:hAnsi="Times New Roman"/>
        </w:rPr>
        <w:t xml:space="preserve">section of the Act under which the mortgage </w:t>
      </w:r>
      <w:r w:rsidRPr="00E83073" w:rsidR="002C24FB">
        <w:rPr>
          <w:rFonts w:ascii="Times New Roman" w:hAnsi="Times New Roman"/>
        </w:rPr>
        <w:t>L</w:t>
      </w:r>
      <w:r w:rsidRPr="00E83073">
        <w:rPr>
          <w:rFonts w:ascii="Times New Roman" w:hAnsi="Times New Roman"/>
        </w:rPr>
        <w:t xml:space="preserve">oan </w:t>
      </w:r>
      <w:r w:rsidR="00BB64C2">
        <w:rPr>
          <w:rFonts w:ascii="Times New Roman" w:hAnsi="Times New Roman"/>
        </w:rPr>
        <w:t>may be</w:t>
      </w:r>
      <w:r w:rsidRPr="00E83073" w:rsidR="00BB64C2">
        <w:rPr>
          <w:rFonts w:ascii="Times New Roman" w:hAnsi="Times New Roman"/>
        </w:rPr>
        <w:t xml:space="preserve"> </w:t>
      </w:r>
      <w:r w:rsidRPr="00E83073" w:rsidR="005A1B13">
        <w:rPr>
          <w:rFonts w:ascii="Times New Roman" w:hAnsi="Times New Roman"/>
        </w:rPr>
        <w:t>insured,</w:t>
      </w:r>
      <w:r w:rsidRPr="00E83073">
        <w:rPr>
          <w:rFonts w:ascii="Times New Roman" w:hAnsi="Times New Roman"/>
        </w:rPr>
        <w:t xml:space="preserve"> and the various closing types covered by this </w:t>
      </w:r>
      <w:r w:rsidR="00BB64C2">
        <w:rPr>
          <w:rFonts w:ascii="Times New Roman" w:hAnsi="Times New Roman"/>
        </w:rPr>
        <w:t>Chapter 19</w:t>
      </w:r>
      <w:r w:rsidRPr="00E83073">
        <w:rPr>
          <w:rFonts w:ascii="Times New Roman" w:hAnsi="Times New Roman"/>
        </w:rPr>
        <w:t>.</w:t>
      </w:r>
      <w:r w:rsidRPr="00E83073" w:rsidR="00A94923">
        <w:rPr>
          <w:rFonts w:ascii="Times New Roman" w:hAnsi="Times New Roman"/>
        </w:rPr>
        <w:t xml:space="preserve">  </w:t>
      </w:r>
      <w:r w:rsidR="00BB64C2">
        <w:rPr>
          <w:rFonts w:ascii="Times New Roman" w:hAnsi="Times New Roman"/>
        </w:rPr>
        <w:t xml:space="preserve">Lender’s Counsel </w:t>
      </w:r>
      <w:r w:rsidR="004E7399">
        <w:rPr>
          <w:rFonts w:ascii="Times New Roman" w:hAnsi="Times New Roman"/>
        </w:rPr>
        <w:t>must</w:t>
      </w:r>
      <w:r w:rsidR="00BB64C2">
        <w:rPr>
          <w:rFonts w:ascii="Times New Roman" w:hAnsi="Times New Roman"/>
        </w:rPr>
        <w:t xml:space="preserve"> prepare the </w:t>
      </w:r>
      <w:r w:rsidR="00BB64C2">
        <w:rPr>
          <w:rFonts w:ascii="Times New Roman" w:hAnsi="Times New Roman"/>
          <w:i/>
          <w:iCs/>
        </w:rPr>
        <w:t xml:space="preserve">Note </w:t>
      </w:r>
      <w:r w:rsidR="00BB64C2">
        <w:rPr>
          <w:rFonts w:ascii="Times New Roman" w:hAnsi="Times New Roman"/>
        </w:rPr>
        <w:t xml:space="preserve">to include only the endorsement panel applicable to the loan being closed. </w:t>
      </w:r>
    </w:p>
    <w:p w:rsidRPr="00E83073" w:rsidR="00380C4B" w:rsidP="004E7399" w:rsidRDefault="00380C4B" w14:paraId="0D19874D" w14:textId="50ED27CB">
      <w:pPr>
        <w:pStyle w:val="ListParagraph"/>
        <w:numPr>
          <w:ilvl w:val="0"/>
          <w:numId w:val="34"/>
        </w:numPr>
        <w:overflowPunct w:val="0"/>
        <w:spacing w:before="120" w:after="240"/>
        <w:rPr>
          <w:rFonts w:ascii="Times New Roman" w:hAnsi="Times New Roman"/>
        </w:rPr>
      </w:pPr>
      <w:bookmarkStart w:name="_Toc297042297" w:id="294"/>
      <w:bookmarkStart w:name="_Toc297044348" w:id="295"/>
      <w:r w:rsidRPr="00E83073">
        <w:rPr>
          <w:rFonts w:ascii="Times New Roman" w:hAnsi="Times New Roman"/>
          <w:u w:val="single"/>
        </w:rPr>
        <w:t>Late Charge Provision</w:t>
      </w:r>
      <w:r w:rsidRPr="00E83073">
        <w:rPr>
          <w:rFonts w:ascii="Times New Roman" w:hAnsi="Times New Roman"/>
        </w:rPr>
        <w:t xml:space="preserve">.  </w:t>
      </w:r>
      <w:bookmarkEnd w:id="294"/>
      <w:bookmarkEnd w:id="295"/>
      <w:r w:rsidR="004E7399">
        <w:rPr>
          <w:rFonts w:ascii="Times New Roman" w:hAnsi="Times New Roman"/>
        </w:rPr>
        <w:t xml:space="preserve">When preparing the </w:t>
      </w:r>
      <w:r w:rsidR="004E7399">
        <w:rPr>
          <w:rFonts w:ascii="Times New Roman" w:hAnsi="Times New Roman"/>
          <w:i/>
          <w:iCs/>
        </w:rPr>
        <w:t>Note</w:t>
      </w:r>
      <w:r w:rsidR="004E7399">
        <w:rPr>
          <w:rFonts w:ascii="Times New Roman" w:hAnsi="Times New Roman"/>
        </w:rPr>
        <w:t xml:space="preserve">, Lender’s Counsel may include a denominated late charge amount.  The late charge amount must comply 24 CFR 200.88 with the limitations in Section 11.8.D. </w:t>
      </w:r>
    </w:p>
    <w:p w:rsidRPr="00E83073" w:rsidR="00380C4B" w:rsidP="00F36094" w:rsidRDefault="00380C4B" w14:paraId="2768454E" w14:textId="321C7E29">
      <w:pPr>
        <w:pStyle w:val="ListParagraph"/>
        <w:numPr>
          <w:ilvl w:val="0"/>
          <w:numId w:val="34"/>
        </w:numPr>
        <w:overflowPunct w:val="0"/>
        <w:spacing w:before="120" w:after="240"/>
        <w:rPr>
          <w:rFonts w:ascii="Times New Roman" w:hAnsi="Times New Roman"/>
          <w:u w:val="single"/>
        </w:rPr>
      </w:pPr>
      <w:r w:rsidRPr="00E83073">
        <w:rPr>
          <w:rFonts w:ascii="Times New Roman" w:hAnsi="Times New Roman"/>
          <w:u w:val="single"/>
        </w:rPr>
        <w:t>Changes to Loan Interest Rates</w:t>
      </w:r>
      <w:r w:rsidRPr="00E83073">
        <w:rPr>
          <w:rFonts w:ascii="Times New Roman" w:hAnsi="Times New Roman"/>
        </w:rPr>
        <w:t xml:space="preserve">. Any change to the interest rate prior to </w:t>
      </w:r>
      <w:r w:rsidRPr="00E83073" w:rsidR="00044838">
        <w:rPr>
          <w:rFonts w:ascii="Times New Roman" w:hAnsi="Times New Roman"/>
        </w:rPr>
        <w:t>I</w:t>
      </w:r>
      <w:r w:rsidRPr="00E83073">
        <w:rPr>
          <w:rFonts w:ascii="Times New Roman" w:hAnsi="Times New Roman"/>
        </w:rPr>
        <w:t xml:space="preserve">nitial </w:t>
      </w:r>
      <w:r w:rsidRPr="00E83073" w:rsidR="00044838">
        <w:rPr>
          <w:rFonts w:ascii="Times New Roman" w:hAnsi="Times New Roman"/>
        </w:rPr>
        <w:t>E</w:t>
      </w:r>
      <w:r w:rsidRPr="00E83073">
        <w:rPr>
          <w:rFonts w:ascii="Times New Roman" w:hAnsi="Times New Roman"/>
        </w:rPr>
        <w:t xml:space="preserve">ndorsement requires an amendment to the </w:t>
      </w:r>
      <w:r w:rsidRPr="00E83073">
        <w:rPr>
          <w:rFonts w:ascii="Times New Roman" w:hAnsi="Times New Roman"/>
          <w:i/>
          <w:iCs/>
        </w:rPr>
        <w:t>Firm Commitment</w:t>
      </w:r>
      <w:r w:rsidRPr="00E83073">
        <w:rPr>
          <w:rFonts w:ascii="Times New Roman" w:hAnsi="Times New Roman"/>
        </w:rPr>
        <w:t xml:space="preserve">.  </w:t>
      </w:r>
    </w:p>
    <w:p w:rsidRPr="00E83073" w:rsidR="00380C4B" w:rsidP="00F36094" w:rsidRDefault="00380C4B" w14:paraId="66377AE1" w14:textId="0A20B274">
      <w:pPr>
        <w:pStyle w:val="ListParagraph"/>
        <w:numPr>
          <w:ilvl w:val="1"/>
          <w:numId w:val="34"/>
        </w:numPr>
        <w:overflowPunct w:val="0"/>
        <w:spacing w:before="120" w:after="240"/>
        <w:rPr>
          <w:rFonts w:ascii="Times New Roman" w:hAnsi="Times New Roman"/>
        </w:rPr>
      </w:pPr>
      <w:r w:rsidRPr="00E83073">
        <w:rPr>
          <w:rFonts w:ascii="Times New Roman" w:hAnsi="Times New Roman"/>
          <w:u w:val="single"/>
        </w:rPr>
        <w:t>Amendment for Rate Reduction.</w:t>
      </w:r>
      <w:r w:rsidRPr="00E83073">
        <w:rPr>
          <w:rFonts w:ascii="Times New Roman" w:hAnsi="Times New Roman"/>
        </w:rPr>
        <w:t xml:space="preserve">  If the construction interest rate is reduced before initial endorsement and it is not feasible to reprocess the loan application, the </w:t>
      </w:r>
      <w:r w:rsidRPr="00E83073">
        <w:rPr>
          <w:rFonts w:ascii="Times New Roman" w:hAnsi="Times New Roman"/>
          <w:i/>
          <w:iCs/>
        </w:rPr>
        <w:t>Firm Commitment</w:t>
      </w:r>
      <w:r w:rsidRPr="00E83073">
        <w:rPr>
          <w:rFonts w:ascii="Times New Roman" w:hAnsi="Times New Roman"/>
        </w:rPr>
        <w:t xml:space="preserve"> must be amended to state the proper interest rate and contain the following condition (</w:t>
      </w:r>
      <w:r w:rsidRPr="00E83073">
        <w:rPr>
          <w:rFonts w:ascii="Times New Roman" w:hAnsi="Times New Roman"/>
          <w:i/>
          <w:iCs/>
        </w:rPr>
        <w:t xml:space="preserve">see </w:t>
      </w:r>
      <w:r w:rsidRPr="00E83073">
        <w:rPr>
          <w:rFonts w:ascii="Times New Roman" w:hAnsi="Times New Roman"/>
        </w:rPr>
        <w:t xml:space="preserve">Section 8.15.B.2.a, Loan Rates): </w:t>
      </w:r>
    </w:p>
    <w:p w:rsidRPr="00E83073" w:rsidR="00380C4B" w:rsidP="0017099B" w:rsidRDefault="00380C4B" w14:paraId="7971F6C1" w14:textId="77777777">
      <w:pPr>
        <w:widowControl w:val="0"/>
        <w:autoSpaceDE w:val="0"/>
        <w:autoSpaceDN w:val="0"/>
        <w:adjustRightInd w:val="0"/>
        <w:spacing w:after="120" w:line="240" w:lineRule="auto"/>
        <w:ind w:left="1440"/>
        <w:outlineLvl w:val="3"/>
        <w:rPr>
          <w:rFonts w:ascii="Times New Roman" w:hAnsi="Times New Roman" w:eastAsia="Times New Roman" w:cs="Times New Roman"/>
          <w:sz w:val="24"/>
          <w:szCs w:val="24"/>
        </w:rPr>
      </w:pPr>
      <w:r w:rsidRPr="00E83073">
        <w:rPr>
          <w:rFonts w:ascii="Times New Roman" w:hAnsi="Times New Roman" w:eastAsia="Times New Roman" w:cs="Times New Roman"/>
          <w:sz w:val="24"/>
          <w:szCs w:val="24"/>
        </w:rPr>
        <w:t>“</w:t>
      </w:r>
      <w:r w:rsidRPr="00E83073">
        <w:rPr>
          <w:rFonts w:ascii="Times New Roman" w:hAnsi="Times New Roman" w:eastAsia="Times New Roman" w:cs="Times New Roman"/>
          <w:i/>
          <w:iCs/>
          <w:sz w:val="24"/>
          <w:szCs w:val="24"/>
        </w:rPr>
        <w:t>Any interest savings resulting purely from a differential between the HUD-processed interest rate and the actual, final interest rate may not be construed as excess funds that may be used to offset costs in other categories at the time of cost certification.  Any such saving must be applied as a mortgage reduction.”</w:t>
      </w:r>
    </w:p>
    <w:p w:rsidRPr="00E83073" w:rsidR="00380C4B" w:rsidP="00F36094" w:rsidRDefault="00380C4B" w14:paraId="24145555" w14:textId="213DA32B">
      <w:pPr>
        <w:pStyle w:val="ListParagraph"/>
        <w:numPr>
          <w:ilvl w:val="1"/>
          <w:numId w:val="34"/>
        </w:numPr>
        <w:overflowPunct w:val="0"/>
        <w:spacing w:before="120" w:after="240"/>
        <w:rPr>
          <w:rFonts w:ascii="Times New Roman" w:hAnsi="Times New Roman"/>
        </w:rPr>
      </w:pPr>
      <w:r w:rsidRPr="00E83073">
        <w:rPr>
          <w:rFonts w:ascii="Times New Roman" w:hAnsi="Times New Roman"/>
          <w:u w:val="single"/>
        </w:rPr>
        <w:t xml:space="preserve">Reprocessing </w:t>
      </w:r>
      <w:r w:rsidRPr="00E83073" w:rsidR="00887314">
        <w:rPr>
          <w:rFonts w:ascii="Times New Roman" w:hAnsi="Times New Roman"/>
          <w:u w:val="single"/>
        </w:rPr>
        <w:t>f</w:t>
      </w:r>
      <w:r w:rsidRPr="00E83073">
        <w:rPr>
          <w:rFonts w:ascii="Times New Roman" w:hAnsi="Times New Roman"/>
          <w:u w:val="single"/>
        </w:rPr>
        <w:t>or Rate Increase Before Initial Closing</w:t>
      </w:r>
      <w:r w:rsidRPr="00E83073">
        <w:rPr>
          <w:rFonts w:ascii="Times New Roman" w:hAnsi="Times New Roman"/>
        </w:rPr>
        <w:t xml:space="preserve">.  If the construction and/or permanent interest rate increases before </w:t>
      </w:r>
      <w:r w:rsidRPr="00E83073" w:rsidR="00887314">
        <w:rPr>
          <w:rFonts w:ascii="Times New Roman" w:hAnsi="Times New Roman"/>
        </w:rPr>
        <w:t>i</w:t>
      </w:r>
      <w:r w:rsidRPr="00E83073">
        <w:rPr>
          <w:rFonts w:ascii="Times New Roman" w:hAnsi="Times New Roman"/>
        </w:rPr>
        <w:t xml:space="preserve">nitial </w:t>
      </w:r>
      <w:r w:rsidRPr="00E83073" w:rsidR="00887314">
        <w:rPr>
          <w:rFonts w:ascii="Times New Roman" w:hAnsi="Times New Roman"/>
        </w:rPr>
        <w:t>e</w:t>
      </w:r>
      <w:r w:rsidRPr="00E83073">
        <w:rPr>
          <w:rFonts w:ascii="Times New Roman" w:hAnsi="Times New Roman"/>
        </w:rPr>
        <w:t xml:space="preserve">ndorsement, the </w:t>
      </w:r>
      <w:r w:rsidRPr="00E83073">
        <w:rPr>
          <w:rFonts w:ascii="Times New Roman" w:hAnsi="Times New Roman"/>
          <w:i/>
          <w:iCs/>
        </w:rPr>
        <w:t>Firm Commitment</w:t>
      </w:r>
      <w:r w:rsidRPr="00E83073">
        <w:rPr>
          <w:rFonts w:ascii="Times New Roman" w:hAnsi="Times New Roman"/>
        </w:rPr>
        <w:t xml:space="preserve"> must be </w:t>
      </w:r>
      <w:r w:rsidRPr="00E83073" w:rsidR="005A1B13">
        <w:rPr>
          <w:rFonts w:ascii="Times New Roman" w:hAnsi="Times New Roman"/>
        </w:rPr>
        <w:t>amended,</w:t>
      </w:r>
      <w:r w:rsidRPr="00E83073">
        <w:rPr>
          <w:rFonts w:ascii="Times New Roman" w:hAnsi="Times New Roman"/>
        </w:rPr>
        <w:t xml:space="preserve"> and the loan application reprocessed to reflect the higher rate. </w:t>
      </w:r>
    </w:p>
    <w:p w:rsidRPr="00E83073" w:rsidR="00380C4B" w:rsidP="00F36094" w:rsidRDefault="00380C4B" w14:paraId="3B1A643D" w14:textId="7B3E788C">
      <w:pPr>
        <w:pStyle w:val="ListParagraph"/>
        <w:numPr>
          <w:ilvl w:val="0"/>
          <w:numId w:val="34"/>
        </w:numPr>
        <w:overflowPunct w:val="0"/>
        <w:spacing w:before="120" w:after="240"/>
        <w:rPr>
          <w:rFonts w:ascii="Times New Roman" w:hAnsi="Times New Roman"/>
        </w:rPr>
      </w:pPr>
      <w:r w:rsidRPr="00E83073">
        <w:rPr>
          <w:rFonts w:ascii="Times New Roman" w:hAnsi="Times New Roman"/>
          <w:u w:val="single"/>
        </w:rPr>
        <w:t>Change(s) to Permanent Financing After Initial Closing</w:t>
      </w:r>
      <w:r w:rsidRPr="00E83073">
        <w:rPr>
          <w:rFonts w:ascii="Times New Roman" w:hAnsi="Times New Roman"/>
        </w:rPr>
        <w:t xml:space="preserve">.  Re-processing of loans for changes to the permanent financing from the terms in the </w:t>
      </w:r>
      <w:r w:rsidRPr="00E83073">
        <w:rPr>
          <w:rFonts w:ascii="Times New Roman" w:hAnsi="Times New Roman"/>
          <w:i/>
          <w:iCs/>
        </w:rPr>
        <w:t>Firm Commitment</w:t>
      </w:r>
      <w:r w:rsidRPr="00E83073">
        <w:rPr>
          <w:rFonts w:ascii="Times New Roman" w:hAnsi="Times New Roman"/>
        </w:rPr>
        <w:t xml:space="preserve"> after </w:t>
      </w:r>
      <w:r w:rsidRPr="00E83073" w:rsidR="00683BA0">
        <w:rPr>
          <w:rFonts w:ascii="Times New Roman" w:hAnsi="Times New Roman"/>
        </w:rPr>
        <w:t>Initial Closing</w:t>
      </w:r>
      <w:r w:rsidRPr="00E83073">
        <w:rPr>
          <w:rFonts w:ascii="Times New Roman" w:hAnsi="Times New Roman"/>
        </w:rPr>
        <w:t xml:space="preserve"> is generally prohibited by Section 3.1.D.  Changes are only allowed in the limited situation of a bond deal, as the permanent interest rate may not be known at </w:t>
      </w:r>
      <w:r w:rsidRPr="00E83073" w:rsidR="00887314">
        <w:rPr>
          <w:rFonts w:ascii="Times New Roman" w:hAnsi="Times New Roman"/>
        </w:rPr>
        <w:t>I</w:t>
      </w:r>
      <w:r w:rsidRPr="00E83073">
        <w:rPr>
          <w:rFonts w:ascii="Times New Roman" w:hAnsi="Times New Roman"/>
        </w:rPr>
        <w:t xml:space="preserve">nitial </w:t>
      </w:r>
      <w:r w:rsidRPr="00E83073" w:rsidR="00887314">
        <w:rPr>
          <w:rFonts w:ascii="Times New Roman" w:hAnsi="Times New Roman"/>
        </w:rPr>
        <w:t>C</w:t>
      </w:r>
      <w:r w:rsidRPr="00E83073">
        <w:rPr>
          <w:rFonts w:ascii="Times New Roman" w:hAnsi="Times New Roman"/>
        </w:rPr>
        <w:t>losing (</w:t>
      </w:r>
      <w:r w:rsidRPr="00E83073">
        <w:rPr>
          <w:rFonts w:ascii="Times New Roman" w:hAnsi="Times New Roman"/>
          <w:i/>
          <w:iCs/>
        </w:rPr>
        <w:t>see</w:t>
      </w:r>
      <w:r w:rsidRPr="00E83073">
        <w:rPr>
          <w:rFonts w:ascii="Times New Roman" w:hAnsi="Times New Roman"/>
        </w:rPr>
        <w:t xml:space="preserve"> Section 8.15.B, Bond Financed Projects, Loan Rates).  If the evidence submitted in preparation for </w:t>
      </w:r>
      <w:r w:rsidRPr="00E83073" w:rsidR="0076706C">
        <w:rPr>
          <w:rFonts w:ascii="Times New Roman" w:hAnsi="Times New Roman"/>
        </w:rPr>
        <w:t>Final Endorsement</w:t>
      </w:r>
      <w:r w:rsidRPr="00E83073">
        <w:rPr>
          <w:rFonts w:ascii="Times New Roman" w:hAnsi="Times New Roman"/>
        </w:rPr>
        <w:t xml:space="preserve"> indicates that permanent financing is not available at the interest rate, term length, </w:t>
      </w:r>
      <w:r w:rsidR="005B23C5">
        <w:rPr>
          <w:rFonts w:ascii="Times New Roman" w:hAnsi="Times New Roman"/>
        </w:rPr>
        <w:t>or</w:t>
      </w:r>
      <w:r w:rsidRPr="00E83073">
        <w:rPr>
          <w:rFonts w:ascii="Times New Roman" w:hAnsi="Times New Roman"/>
        </w:rPr>
        <w:t xml:space="preserve"> mortgage loan amount identified in the </w:t>
      </w:r>
      <w:r w:rsidRPr="00E83073">
        <w:rPr>
          <w:rFonts w:ascii="Times New Roman" w:hAnsi="Times New Roman"/>
          <w:i/>
          <w:iCs/>
        </w:rPr>
        <w:t>Firm Commitment</w:t>
      </w:r>
      <w:r w:rsidRPr="00E83073">
        <w:rPr>
          <w:rFonts w:ascii="Times New Roman" w:hAnsi="Times New Roman"/>
        </w:rPr>
        <w:t xml:space="preserve">, then the </w:t>
      </w:r>
      <w:r w:rsidRPr="00E83073">
        <w:rPr>
          <w:rFonts w:ascii="Times New Roman" w:hAnsi="Times New Roman"/>
          <w:i/>
          <w:iCs/>
        </w:rPr>
        <w:t>Firm Commitment</w:t>
      </w:r>
      <w:r w:rsidRPr="00E83073">
        <w:rPr>
          <w:rFonts w:ascii="Times New Roman" w:hAnsi="Times New Roman"/>
        </w:rPr>
        <w:t xml:space="preserve"> must be reprocessed accordingly.</w:t>
      </w:r>
    </w:p>
    <w:p w:rsidRPr="00E83073" w:rsidR="000C0CBD" w:rsidP="00F36094" w:rsidRDefault="00380C4B" w14:paraId="1B55D44E" w14:textId="3172DFB2">
      <w:pPr>
        <w:pStyle w:val="ListParagraph"/>
        <w:numPr>
          <w:ilvl w:val="0"/>
          <w:numId w:val="34"/>
        </w:numPr>
        <w:overflowPunct w:val="0"/>
        <w:spacing w:before="120" w:after="240"/>
        <w:rPr>
          <w:rFonts w:ascii="Times New Roman" w:hAnsi="Times New Roman"/>
        </w:rPr>
      </w:pPr>
      <w:r w:rsidRPr="00E83073">
        <w:rPr>
          <w:rFonts w:ascii="Times New Roman" w:hAnsi="Times New Roman"/>
          <w:u w:val="single"/>
        </w:rPr>
        <w:t>Supplemental, Consolidated, Amended or Restated Loan Documents</w:t>
      </w:r>
      <w:r w:rsidRPr="00E83073">
        <w:rPr>
          <w:rFonts w:ascii="Times New Roman" w:hAnsi="Times New Roman"/>
        </w:rPr>
        <w:t xml:space="preserve">.  Lender’s Counsel may revise the </w:t>
      </w:r>
      <w:r w:rsidRPr="00E83073">
        <w:rPr>
          <w:rFonts w:ascii="Times New Roman" w:hAnsi="Times New Roman"/>
          <w:i/>
          <w:iCs/>
        </w:rPr>
        <w:t>Note</w:t>
      </w:r>
      <w:r w:rsidRPr="00E83073">
        <w:rPr>
          <w:rFonts w:ascii="Times New Roman" w:hAnsi="Times New Roman"/>
        </w:rPr>
        <w:t xml:space="preserve"> to accommodate supplemental, consolidated, amended, or restated mortgage loans.  All revisions are subject to final approval by the HUD Closing Attorney, and the requirements of this Chapter. </w:t>
      </w:r>
      <w:r w:rsidRPr="00E83073">
        <w:rPr>
          <w:rFonts w:ascii="Times New Roman" w:hAnsi="Times New Roman"/>
          <w:i/>
          <w:iCs/>
        </w:rPr>
        <w:t xml:space="preserve">See also </w:t>
      </w:r>
      <w:r w:rsidRPr="00E83073">
        <w:rPr>
          <w:rFonts w:ascii="Times New Roman" w:hAnsi="Times New Roman"/>
        </w:rPr>
        <w:t>Sections 19.</w:t>
      </w:r>
      <w:r w:rsidRPr="00E83073" w:rsidR="003D78B2">
        <w:rPr>
          <w:rFonts w:ascii="Times New Roman" w:hAnsi="Times New Roman"/>
        </w:rPr>
        <w:t>2</w:t>
      </w:r>
      <w:r w:rsidRPr="00E83073">
        <w:rPr>
          <w:rFonts w:ascii="Times New Roman" w:hAnsi="Times New Roman"/>
        </w:rPr>
        <w:t>.0</w:t>
      </w:r>
      <w:r w:rsidRPr="00E83073" w:rsidR="003D78B2">
        <w:rPr>
          <w:rFonts w:ascii="Times New Roman" w:hAnsi="Times New Roman"/>
        </w:rPr>
        <w:t>1</w:t>
      </w:r>
      <w:r w:rsidRPr="00E83073">
        <w:rPr>
          <w:rFonts w:ascii="Times New Roman" w:hAnsi="Times New Roman"/>
        </w:rPr>
        <w:t>, 19.2.</w:t>
      </w:r>
      <w:r w:rsidRPr="00E83073" w:rsidR="003D78B2">
        <w:rPr>
          <w:rFonts w:ascii="Times New Roman" w:hAnsi="Times New Roman"/>
        </w:rPr>
        <w:t>20</w:t>
      </w:r>
      <w:r w:rsidRPr="00E83073">
        <w:rPr>
          <w:rFonts w:ascii="Times New Roman" w:hAnsi="Times New Roman"/>
        </w:rPr>
        <w:t>, and 19.2.</w:t>
      </w:r>
      <w:r w:rsidRPr="00E83073" w:rsidR="003D78B2">
        <w:rPr>
          <w:rFonts w:ascii="Times New Roman" w:hAnsi="Times New Roman"/>
        </w:rPr>
        <w:t>25</w:t>
      </w:r>
      <w:r w:rsidRPr="00E83073">
        <w:rPr>
          <w:rFonts w:ascii="Times New Roman" w:hAnsi="Times New Roman"/>
        </w:rPr>
        <w:t xml:space="preserve">.  </w:t>
      </w:r>
    </w:p>
    <w:p w:rsidRPr="00E83073" w:rsidR="00CB120B" w:rsidP="00CB120B" w:rsidRDefault="000C0CBD" w14:paraId="06DDC3DB" w14:textId="2F3D694C">
      <w:pPr>
        <w:pStyle w:val="Heading2"/>
        <w:rPr>
          <w:sz w:val="24"/>
        </w:rPr>
      </w:pPr>
      <w:bookmarkStart w:name="_Toc297042298" w:id="296"/>
      <w:bookmarkStart w:name="_Toc301857255" w:id="297"/>
      <w:bookmarkStart w:name="_Toc386713082" w:id="298"/>
      <w:bookmarkStart w:name="_Toc22301064" w:id="299"/>
      <w:bookmarkStart w:name="_Toc29307251" w:id="300"/>
      <w:bookmarkStart w:name="_Toc23337975" w:id="301"/>
      <w:bookmarkStart w:name="_Toc34996200" w:id="302"/>
      <w:r w:rsidRPr="00E83073">
        <w:t>19.2.</w:t>
      </w:r>
      <w:r w:rsidRPr="00E83073" w:rsidR="00FB1E3E">
        <w:t>0</w:t>
      </w:r>
      <w:r w:rsidRPr="00E83073" w:rsidR="00DC35E5">
        <w:t>5</w:t>
      </w:r>
      <w:r w:rsidRPr="00E83073" w:rsidR="00CB120B">
        <w:tab/>
      </w:r>
      <w:r w:rsidRPr="00E83073" w:rsidR="007F01CE">
        <w:t>Regulatory Agreement</w:t>
      </w:r>
      <w:bookmarkEnd w:id="296"/>
      <w:r w:rsidRPr="00E83073" w:rsidR="007F01CE">
        <w:t>.</w:t>
      </w:r>
      <w:bookmarkEnd w:id="297"/>
      <w:bookmarkEnd w:id="298"/>
      <w:bookmarkEnd w:id="299"/>
      <w:bookmarkEnd w:id="300"/>
      <w:bookmarkEnd w:id="301"/>
      <w:bookmarkEnd w:id="302"/>
      <w:r w:rsidRPr="00E83073" w:rsidR="007F01CE">
        <w:rPr>
          <w:sz w:val="24"/>
        </w:rPr>
        <w:t xml:space="preserve">  </w:t>
      </w:r>
    </w:p>
    <w:p w:rsidRPr="00E83073" w:rsidR="007F01CE" w:rsidP="00F36094" w:rsidRDefault="00E57731" w14:paraId="63F8236D" w14:textId="351C790E">
      <w:pPr>
        <w:pStyle w:val="ListParagraph"/>
        <w:numPr>
          <w:ilvl w:val="0"/>
          <w:numId w:val="35"/>
        </w:numPr>
        <w:overflowPunct w:val="0"/>
        <w:spacing w:before="120" w:after="240"/>
        <w:rPr>
          <w:rFonts w:ascii="Times New Roman" w:hAnsi="Times New Roman"/>
        </w:rPr>
      </w:pPr>
      <w:r w:rsidRPr="00E83073">
        <w:rPr>
          <w:rFonts w:ascii="Times New Roman" w:hAnsi="Times New Roman"/>
          <w:u w:val="single"/>
        </w:rPr>
        <w:t>Form</w:t>
      </w:r>
      <w:r w:rsidRPr="00B23421">
        <w:rPr>
          <w:rFonts w:ascii="Times New Roman" w:hAnsi="Times New Roman"/>
        </w:rPr>
        <w:t xml:space="preserve">.  </w:t>
      </w:r>
      <w:r w:rsidRPr="00E83073" w:rsidR="007F01CE">
        <w:rPr>
          <w:rFonts w:ascii="Times New Roman" w:hAnsi="Times New Roman"/>
        </w:rPr>
        <w:t xml:space="preserve">The </w:t>
      </w:r>
      <w:r w:rsidRPr="00E83073" w:rsidR="00ED40D1">
        <w:rPr>
          <w:rFonts w:ascii="Times New Roman" w:hAnsi="Times New Roman"/>
          <w:i/>
          <w:iCs/>
        </w:rPr>
        <w:t xml:space="preserve">Regulatory Agreement for Multifamily Projects </w:t>
      </w:r>
      <w:r w:rsidRPr="00E83073" w:rsidR="007F01CE">
        <w:rPr>
          <w:rFonts w:ascii="Times New Roman" w:hAnsi="Times New Roman"/>
          <w:iCs/>
        </w:rPr>
        <w:t>(HUD-92466M</w:t>
      </w:r>
      <w:r w:rsidRPr="00E83073" w:rsidR="007F01CE">
        <w:rPr>
          <w:rFonts w:ascii="Times New Roman" w:hAnsi="Times New Roman"/>
        </w:rPr>
        <w:t xml:space="preserve">), </w:t>
      </w:r>
      <w:r w:rsidR="0061707C">
        <w:rPr>
          <w:rFonts w:ascii="Times New Roman" w:hAnsi="Times New Roman"/>
        </w:rPr>
        <w:t>is</w:t>
      </w:r>
      <w:r w:rsidRPr="00E83073" w:rsidR="007F01CE">
        <w:rPr>
          <w:rFonts w:ascii="Times New Roman" w:hAnsi="Times New Roman"/>
        </w:rPr>
        <w:t xml:space="preserve"> used to establish regulatory restrictions on the Project, Borrower's financial and project management obligations, and HUD's rights if the </w:t>
      </w:r>
      <w:r w:rsidRPr="00E83073" w:rsidR="007F01CE">
        <w:rPr>
          <w:rFonts w:ascii="Times New Roman" w:hAnsi="Times New Roman"/>
          <w:i/>
          <w:iCs/>
        </w:rPr>
        <w:t>Regulatory Agreement</w:t>
      </w:r>
      <w:r w:rsidRPr="00E83073" w:rsidR="007F01CE">
        <w:rPr>
          <w:rFonts w:ascii="Times New Roman" w:hAnsi="Times New Roman"/>
        </w:rPr>
        <w:t xml:space="preserve"> is violated.  Section 9 of the </w:t>
      </w:r>
      <w:r w:rsidRPr="00E83073" w:rsidR="007F01CE">
        <w:rPr>
          <w:rFonts w:ascii="Times New Roman" w:hAnsi="Times New Roman"/>
          <w:i/>
          <w:iCs/>
        </w:rPr>
        <w:t>Security Instrument</w:t>
      </w:r>
      <w:r w:rsidRPr="00E83073" w:rsidR="007F01CE">
        <w:rPr>
          <w:rFonts w:ascii="Times New Roman" w:hAnsi="Times New Roman"/>
        </w:rPr>
        <w:t xml:space="preserve"> incorporates the </w:t>
      </w:r>
      <w:r w:rsidRPr="00E83073" w:rsidR="007F01CE">
        <w:rPr>
          <w:rFonts w:ascii="Times New Roman" w:hAnsi="Times New Roman"/>
          <w:i/>
          <w:iCs/>
        </w:rPr>
        <w:t>Regulatory Agreement</w:t>
      </w:r>
      <w:r w:rsidRPr="00E83073" w:rsidR="007F01CE">
        <w:rPr>
          <w:rFonts w:ascii="Times New Roman" w:hAnsi="Times New Roman"/>
        </w:rPr>
        <w:t xml:space="preserve"> by reference.  </w:t>
      </w:r>
    </w:p>
    <w:p w:rsidRPr="00BE3324" w:rsidR="00BE3324" w:rsidP="00F36094" w:rsidRDefault="00BE3324" w14:paraId="29A42752" w14:textId="77C0A71C">
      <w:pPr>
        <w:pStyle w:val="ListParagraph"/>
        <w:numPr>
          <w:ilvl w:val="0"/>
          <w:numId w:val="35"/>
        </w:numPr>
        <w:overflowPunct w:val="0"/>
        <w:spacing w:before="120" w:after="240"/>
        <w:rPr>
          <w:rFonts w:ascii="Times New Roman" w:hAnsi="Times New Roman"/>
        </w:rPr>
      </w:pPr>
      <w:r w:rsidRPr="00BE3324">
        <w:rPr>
          <w:rFonts w:ascii="Times New Roman" w:hAnsi="Times New Roman"/>
          <w:u w:val="single"/>
        </w:rPr>
        <w:t>Notice Address for HUD</w:t>
      </w:r>
      <w:r>
        <w:rPr>
          <w:rFonts w:ascii="Times New Roman" w:hAnsi="Times New Roman"/>
        </w:rPr>
        <w:t>.  In Section 46.b., the</w:t>
      </w:r>
      <w:r w:rsidR="004E6D90">
        <w:rPr>
          <w:rFonts w:ascii="Times New Roman" w:hAnsi="Times New Roman"/>
        </w:rPr>
        <w:t xml:space="preserve"> </w:t>
      </w:r>
      <w:r>
        <w:rPr>
          <w:rFonts w:ascii="Times New Roman" w:hAnsi="Times New Roman"/>
        </w:rPr>
        <w:t xml:space="preserve">address for HUD </w:t>
      </w:r>
      <w:r w:rsidR="00C17A8E">
        <w:rPr>
          <w:rFonts w:ascii="Times New Roman" w:hAnsi="Times New Roman"/>
        </w:rPr>
        <w:t xml:space="preserve">will be the </w:t>
      </w:r>
      <w:r w:rsidR="006C47E0">
        <w:rPr>
          <w:rFonts w:ascii="Times New Roman" w:hAnsi="Times New Roman"/>
        </w:rPr>
        <w:t xml:space="preserve">Multifamily Housing </w:t>
      </w:r>
      <w:r w:rsidR="00CF5B41">
        <w:rPr>
          <w:rFonts w:ascii="Times New Roman" w:hAnsi="Times New Roman"/>
        </w:rPr>
        <w:t>Regional Center or Satellite Office</w:t>
      </w:r>
      <w:r>
        <w:rPr>
          <w:rFonts w:ascii="Times New Roman" w:hAnsi="Times New Roman"/>
        </w:rPr>
        <w:t xml:space="preserve"> </w:t>
      </w:r>
      <w:r w:rsidR="004E6D90">
        <w:rPr>
          <w:rFonts w:ascii="Times New Roman" w:hAnsi="Times New Roman"/>
        </w:rPr>
        <w:t>responsible for Asset Management of the Project (</w:t>
      </w:r>
      <w:r w:rsidR="00CF5B41">
        <w:rPr>
          <w:rFonts w:ascii="Times New Roman" w:hAnsi="Times New Roman"/>
        </w:rPr>
        <w:t xml:space="preserve">as identified in the </w:t>
      </w:r>
      <w:r w:rsidR="00CF5B41">
        <w:rPr>
          <w:rFonts w:ascii="Times New Roman" w:hAnsi="Times New Roman"/>
          <w:i/>
          <w:iCs/>
        </w:rPr>
        <w:t>Firm Commitment</w:t>
      </w:r>
      <w:r w:rsidR="004E6D90">
        <w:rPr>
          <w:rFonts w:ascii="Times New Roman" w:hAnsi="Times New Roman"/>
        </w:rPr>
        <w:t xml:space="preserve">). </w:t>
      </w:r>
      <w:r>
        <w:rPr>
          <w:rFonts w:ascii="Times New Roman" w:hAnsi="Times New Roman"/>
        </w:rPr>
        <w:t xml:space="preserve"> </w:t>
      </w:r>
    </w:p>
    <w:p w:rsidRPr="00E83073" w:rsidR="007F01CE" w:rsidP="00F36094" w:rsidRDefault="007F01CE" w14:paraId="4173E730" w14:textId="1BB92A9A">
      <w:pPr>
        <w:pStyle w:val="ListParagraph"/>
        <w:numPr>
          <w:ilvl w:val="0"/>
          <w:numId w:val="35"/>
        </w:numPr>
        <w:overflowPunct w:val="0"/>
        <w:spacing w:before="120" w:after="240"/>
        <w:rPr>
          <w:rFonts w:ascii="Times New Roman" w:hAnsi="Times New Roman"/>
        </w:rPr>
      </w:pPr>
      <w:r w:rsidRPr="00E83073">
        <w:rPr>
          <w:rFonts w:ascii="Times New Roman" w:hAnsi="Times New Roman"/>
          <w:u w:val="single"/>
        </w:rPr>
        <w:t>Section 50</w:t>
      </w:r>
      <w:r w:rsidRPr="00E83073">
        <w:rPr>
          <w:rFonts w:ascii="Times New Roman" w:hAnsi="Times New Roman"/>
        </w:rPr>
        <w:t xml:space="preserve">.  Section 50 and the Section 50 Addendum of the </w:t>
      </w:r>
      <w:r w:rsidRPr="00E83073">
        <w:rPr>
          <w:rFonts w:ascii="Times New Roman" w:hAnsi="Times New Roman"/>
          <w:i/>
          <w:iCs/>
        </w:rPr>
        <w:t>Regulatory Agreement</w:t>
      </w:r>
      <w:r w:rsidRPr="00E83073">
        <w:rPr>
          <w:rFonts w:ascii="Times New Roman" w:hAnsi="Times New Roman"/>
        </w:rPr>
        <w:t xml:space="preserve"> relate to the non-recourse nature of the indebtedness and indicate certain matters for which the parties may be held personally liable; the </w:t>
      </w:r>
      <w:r w:rsidRPr="00E83073">
        <w:rPr>
          <w:rFonts w:ascii="Times New Roman" w:hAnsi="Times New Roman"/>
          <w:i/>
          <w:iCs/>
        </w:rPr>
        <w:t>Firm Commitment</w:t>
      </w:r>
      <w:r w:rsidRPr="00E83073">
        <w:rPr>
          <w:rFonts w:ascii="Times New Roman" w:hAnsi="Times New Roman"/>
        </w:rPr>
        <w:t xml:space="preserve"> will identify the party(ies) to be inserted in the Section 50 Addendum.  Any party to Section 50 must execute the Addendum as indicated by the HUD form, separate from the </w:t>
      </w:r>
      <w:r w:rsidRPr="00E83073">
        <w:rPr>
          <w:rFonts w:ascii="Times New Roman" w:hAnsi="Times New Roman"/>
          <w:i/>
          <w:iCs/>
        </w:rPr>
        <w:t>Regulatory Agreement</w:t>
      </w:r>
      <w:r w:rsidRPr="00E83073">
        <w:rPr>
          <w:rFonts w:ascii="Times New Roman" w:hAnsi="Times New Roman"/>
        </w:rPr>
        <w:t xml:space="preserve"> signature page and also with all formalities required for recording a deed to real estate according to the law of the Project jurisdiction. </w:t>
      </w:r>
    </w:p>
    <w:p w:rsidRPr="00E83073" w:rsidR="007F01CE" w:rsidP="00F36094" w:rsidRDefault="007F01CE" w14:paraId="1678E712" w14:textId="1B64812C">
      <w:pPr>
        <w:pStyle w:val="ListParagraph"/>
        <w:numPr>
          <w:ilvl w:val="0"/>
          <w:numId w:val="35"/>
        </w:numPr>
        <w:overflowPunct w:val="0"/>
        <w:spacing w:before="120" w:after="240"/>
        <w:rPr>
          <w:rFonts w:ascii="Times New Roman" w:hAnsi="Times New Roman"/>
        </w:rPr>
      </w:pPr>
      <w:r w:rsidRPr="00E83073">
        <w:rPr>
          <w:rFonts w:ascii="Times New Roman" w:hAnsi="Times New Roman"/>
          <w:u w:val="single"/>
        </w:rPr>
        <w:t>Section 30 - Additional Occupancy Restrictions and Policies</w:t>
      </w:r>
      <w:r w:rsidRPr="00E83073">
        <w:rPr>
          <w:rFonts w:ascii="Times New Roman" w:hAnsi="Times New Roman"/>
        </w:rPr>
        <w:t xml:space="preserve">.  Lender and Borrower must work closely with HUD during the application and closing process to ensure that any proposed occupancy restrictions are lawful and comply with Program Obligations. </w:t>
      </w:r>
    </w:p>
    <w:p w:rsidRPr="00E83073" w:rsidR="007F01CE" w:rsidP="00F36094" w:rsidRDefault="007F01CE" w14:paraId="37454DB8" w14:textId="60020571">
      <w:pPr>
        <w:pStyle w:val="ListParagraph"/>
        <w:numPr>
          <w:ilvl w:val="1"/>
          <w:numId w:val="35"/>
        </w:numPr>
        <w:overflowPunct w:val="0"/>
        <w:spacing w:before="120" w:after="240"/>
        <w:rPr>
          <w:rFonts w:ascii="Times New Roman" w:hAnsi="Times New Roman"/>
        </w:rPr>
      </w:pPr>
      <w:r w:rsidRPr="00E83073">
        <w:rPr>
          <w:rFonts w:ascii="Times New Roman" w:hAnsi="Times New Roman"/>
        </w:rPr>
        <w:t xml:space="preserve">Any occupancy restrictions required in connection with the FHA-insured </w:t>
      </w:r>
      <w:r w:rsidRPr="00E83073" w:rsidR="008E0B87">
        <w:rPr>
          <w:rFonts w:ascii="Times New Roman" w:hAnsi="Times New Roman"/>
        </w:rPr>
        <w:t>L</w:t>
      </w:r>
      <w:r w:rsidRPr="00E83073">
        <w:rPr>
          <w:rFonts w:ascii="Times New Roman" w:hAnsi="Times New Roman"/>
        </w:rPr>
        <w:t xml:space="preserve">oan that are not already included in the </w:t>
      </w:r>
      <w:r w:rsidRPr="00E83073">
        <w:rPr>
          <w:rFonts w:ascii="Times New Roman" w:hAnsi="Times New Roman"/>
          <w:i/>
          <w:iCs/>
        </w:rPr>
        <w:t>Regulatory Agreement</w:t>
      </w:r>
      <w:r w:rsidRPr="00E83073">
        <w:rPr>
          <w:rFonts w:ascii="Times New Roman" w:hAnsi="Times New Roman"/>
        </w:rPr>
        <w:t xml:space="preserve"> must be listed in Section 30.a.  </w:t>
      </w:r>
    </w:p>
    <w:p w:rsidRPr="00E83073" w:rsidR="007F01CE" w:rsidP="00F36094" w:rsidRDefault="007F01CE" w14:paraId="78C35DD0" w14:textId="4897A3DB">
      <w:pPr>
        <w:pStyle w:val="ListParagraph"/>
        <w:numPr>
          <w:ilvl w:val="1"/>
          <w:numId w:val="35"/>
        </w:numPr>
        <w:overflowPunct w:val="0"/>
        <w:spacing w:before="120" w:after="240"/>
        <w:rPr>
          <w:rFonts w:ascii="Times New Roman" w:hAnsi="Times New Roman"/>
        </w:rPr>
      </w:pPr>
      <w:r w:rsidRPr="00E83073">
        <w:rPr>
          <w:rFonts w:ascii="Times New Roman" w:hAnsi="Times New Roman"/>
        </w:rPr>
        <w:t xml:space="preserve">Any other occupancy restriction imposed on the </w:t>
      </w:r>
      <w:r w:rsidR="00BE3324">
        <w:rPr>
          <w:rFonts w:ascii="Times New Roman" w:hAnsi="Times New Roman"/>
        </w:rPr>
        <w:t>P</w:t>
      </w:r>
      <w:r w:rsidRPr="00E83073">
        <w:rPr>
          <w:rFonts w:ascii="Times New Roman" w:hAnsi="Times New Roman"/>
        </w:rPr>
        <w:t xml:space="preserve">roject </w:t>
      </w:r>
      <w:r w:rsidR="006C47E0">
        <w:rPr>
          <w:rFonts w:ascii="Times New Roman" w:hAnsi="Times New Roman"/>
        </w:rPr>
        <w:t>(</w:t>
      </w:r>
      <w:r w:rsidRPr="00E83073">
        <w:rPr>
          <w:rFonts w:ascii="Times New Roman" w:hAnsi="Times New Roman"/>
        </w:rPr>
        <w:t>separate from FHA requirements</w:t>
      </w:r>
      <w:r w:rsidR="006C47E0">
        <w:rPr>
          <w:rFonts w:ascii="Times New Roman" w:hAnsi="Times New Roman"/>
        </w:rPr>
        <w:t>)</w:t>
      </w:r>
      <w:r w:rsidRPr="00E83073">
        <w:rPr>
          <w:rFonts w:ascii="Times New Roman" w:hAnsi="Times New Roman"/>
        </w:rPr>
        <w:t xml:space="preserve"> may be listed in Section 30.b</w:t>
      </w:r>
      <w:r w:rsidR="005B23C5">
        <w:rPr>
          <w:rFonts w:ascii="Times New Roman" w:hAnsi="Times New Roman"/>
        </w:rPr>
        <w:t xml:space="preserve">.  If listed, the form language of Section 30.b. must be modified to state, “these non-FHA occupancy restrictions </w:t>
      </w:r>
      <w:r w:rsidRPr="00E83073">
        <w:rPr>
          <w:rFonts w:ascii="Times New Roman" w:hAnsi="Times New Roman"/>
        </w:rPr>
        <w:t>are</w:t>
      </w:r>
      <w:r w:rsidR="005B23C5">
        <w:rPr>
          <w:rFonts w:ascii="Times New Roman" w:hAnsi="Times New Roman"/>
        </w:rPr>
        <w:t xml:space="preserve"> listed</w:t>
      </w:r>
      <w:r w:rsidRPr="00E83073">
        <w:rPr>
          <w:rFonts w:ascii="Times New Roman" w:hAnsi="Times New Roman"/>
        </w:rPr>
        <w:t xml:space="preserve"> for informational purposes only and are not required under the Loan</w:t>
      </w:r>
      <w:r w:rsidR="00BF1AF2">
        <w:rPr>
          <w:rFonts w:ascii="Times New Roman" w:hAnsi="Times New Roman"/>
        </w:rPr>
        <w:t>.</w:t>
      </w:r>
      <w:r w:rsidRPr="00E83073">
        <w:rPr>
          <w:rFonts w:ascii="Times New Roman" w:hAnsi="Times New Roman"/>
        </w:rPr>
        <w:t>”</w:t>
      </w:r>
      <w:r w:rsidRPr="00E83073" w:rsidR="00A94923">
        <w:rPr>
          <w:rFonts w:ascii="Times New Roman" w:hAnsi="Times New Roman"/>
        </w:rPr>
        <w:t xml:space="preserve">  </w:t>
      </w:r>
      <w:r w:rsidRPr="00E83073">
        <w:rPr>
          <w:rFonts w:ascii="Times New Roman" w:hAnsi="Times New Roman"/>
        </w:rPr>
        <w:t xml:space="preserve"> </w:t>
      </w:r>
    </w:p>
    <w:p w:rsidRPr="00E83073" w:rsidR="007F01CE" w:rsidP="006C47E0" w:rsidRDefault="007F01CE" w14:paraId="770127D4" w14:textId="536F35AA">
      <w:pPr>
        <w:pStyle w:val="ListParagraph"/>
        <w:numPr>
          <w:ilvl w:val="0"/>
          <w:numId w:val="35"/>
        </w:numPr>
        <w:overflowPunct w:val="0"/>
        <w:spacing w:before="120" w:after="240"/>
        <w:rPr>
          <w:rFonts w:ascii="Times New Roman" w:hAnsi="Times New Roman"/>
        </w:rPr>
      </w:pPr>
      <w:r w:rsidRPr="00E83073">
        <w:rPr>
          <w:rFonts w:ascii="Times New Roman" w:hAnsi="Times New Roman"/>
          <w:u w:val="single"/>
        </w:rPr>
        <w:t>Residual Receipts Rider</w:t>
      </w:r>
      <w:r w:rsidRPr="00E83073">
        <w:rPr>
          <w:rFonts w:ascii="Times New Roman" w:hAnsi="Times New Roman"/>
        </w:rPr>
        <w:t xml:space="preserve">.  </w:t>
      </w:r>
      <w:r w:rsidR="006C47E0">
        <w:rPr>
          <w:rFonts w:ascii="Times New Roman" w:hAnsi="Times New Roman"/>
        </w:rPr>
        <w:t>I</w:t>
      </w:r>
      <w:r w:rsidRPr="00E83073">
        <w:rPr>
          <w:rFonts w:ascii="Times New Roman" w:hAnsi="Times New Roman"/>
        </w:rPr>
        <w:t xml:space="preserve">n some cases, other HUD programs (such as Section 8 and Section 202 Supportive Housing for the Elderly) impose Residual Receipts requirements on non-profit owners.  In such cases, a </w:t>
      </w:r>
      <w:r w:rsidRPr="00E83073" w:rsidR="00887314">
        <w:rPr>
          <w:rFonts w:ascii="Times New Roman" w:hAnsi="Times New Roman"/>
        </w:rPr>
        <w:t>P</w:t>
      </w:r>
      <w:r w:rsidRPr="00E83073">
        <w:rPr>
          <w:rFonts w:ascii="Times New Roman" w:hAnsi="Times New Roman"/>
        </w:rPr>
        <w:t xml:space="preserve">roject will be subject to Residual Receipts requirements even though the FHA mortgage insurance program does not impose these requirements. </w:t>
      </w:r>
    </w:p>
    <w:p w:rsidRPr="00E83073" w:rsidR="007F01CE" w:rsidP="00F36094" w:rsidRDefault="007F01CE" w14:paraId="0261EAAD" w14:textId="143EB170">
      <w:pPr>
        <w:pStyle w:val="ListParagraph"/>
        <w:numPr>
          <w:ilvl w:val="1"/>
          <w:numId w:val="35"/>
        </w:numPr>
        <w:overflowPunct w:val="0"/>
        <w:spacing w:before="120" w:after="240"/>
        <w:rPr>
          <w:rFonts w:ascii="Times New Roman" w:hAnsi="Times New Roman"/>
        </w:rPr>
      </w:pPr>
      <w:r w:rsidRPr="00E83073">
        <w:rPr>
          <w:rFonts w:ascii="Times New Roman" w:hAnsi="Times New Roman"/>
        </w:rPr>
        <w:t xml:space="preserve">The </w:t>
      </w:r>
      <w:r w:rsidRPr="00D66E42">
        <w:rPr>
          <w:rFonts w:ascii="Times New Roman" w:hAnsi="Times New Roman"/>
          <w:i/>
          <w:iCs/>
        </w:rPr>
        <w:t>Regulatory Agreement</w:t>
      </w:r>
      <w:r w:rsidRPr="00E83073">
        <w:rPr>
          <w:rFonts w:ascii="Times New Roman" w:hAnsi="Times New Roman"/>
        </w:rPr>
        <w:t xml:space="preserve"> requires projects subject to Residual Receipts requirements to attach a </w:t>
      </w:r>
      <w:r w:rsidRPr="00E83073">
        <w:rPr>
          <w:rFonts w:ascii="Times New Roman" w:hAnsi="Times New Roman"/>
          <w:i/>
        </w:rPr>
        <w:t>Rider to Regulatory Agreement for Residual Receipts Requirements</w:t>
      </w:r>
      <w:r w:rsidRPr="00E83073">
        <w:rPr>
          <w:rFonts w:ascii="Times New Roman" w:hAnsi="Times New Roman"/>
          <w:iCs/>
        </w:rPr>
        <w:t xml:space="preserve"> (see </w:t>
      </w:r>
      <w:r w:rsidRPr="00E83073">
        <w:rPr>
          <w:rFonts w:ascii="Times New Roman" w:hAnsi="Times New Roman"/>
        </w:rPr>
        <w:t>Section 19.</w:t>
      </w:r>
      <w:r w:rsidRPr="00E83073" w:rsidR="00887314">
        <w:rPr>
          <w:rFonts w:ascii="Times New Roman" w:hAnsi="Times New Roman"/>
        </w:rPr>
        <w:t>3</w:t>
      </w:r>
      <w:r w:rsidRPr="00E83073">
        <w:rPr>
          <w:rFonts w:ascii="Times New Roman" w:hAnsi="Times New Roman"/>
        </w:rPr>
        <w:t>.</w:t>
      </w:r>
      <w:r w:rsidRPr="00E83073" w:rsidR="00887314">
        <w:rPr>
          <w:rFonts w:ascii="Times New Roman" w:hAnsi="Times New Roman"/>
        </w:rPr>
        <w:t>0</w:t>
      </w:r>
      <w:r w:rsidRPr="00E83073" w:rsidR="008D3C77">
        <w:rPr>
          <w:rFonts w:ascii="Times New Roman" w:hAnsi="Times New Roman"/>
        </w:rPr>
        <w:t>3</w:t>
      </w:r>
      <w:r w:rsidRPr="00E83073">
        <w:rPr>
          <w:rFonts w:ascii="Times New Roman" w:hAnsi="Times New Roman"/>
        </w:rPr>
        <w:t xml:space="preserve">) and indicate whether the </w:t>
      </w:r>
      <w:r w:rsidR="00E945C8">
        <w:rPr>
          <w:rFonts w:ascii="Times New Roman" w:hAnsi="Times New Roman"/>
        </w:rPr>
        <w:t>P</w:t>
      </w:r>
      <w:r w:rsidRPr="00E83073">
        <w:rPr>
          <w:rFonts w:ascii="Times New Roman" w:hAnsi="Times New Roman"/>
        </w:rPr>
        <w:t xml:space="preserve">roject is subject to such a rider on page 1 of the </w:t>
      </w:r>
      <w:r w:rsidRPr="00E83073">
        <w:rPr>
          <w:rFonts w:ascii="Times New Roman" w:hAnsi="Times New Roman"/>
          <w:i/>
          <w:iCs/>
        </w:rPr>
        <w:t>Regulatory Agreement</w:t>
      </w:r>
      <w:r w:rsidRPr="00E83073">
        <w:rPr>
          <w:rFonts w:ascii="Times New Roman" w:hAnsi="Times New Roman"/>
        </w:rPr>
        <w:t xml:space="preserve">.  If the rider is attached and the “yes” blank is checked, the Surplus Cash provisions of the </w:t>
      </w:r>
      <w:r w:rsidRPr="00E83073">
        <w:rPr>
          <w:rFonts w:ascii="Times New Roman" w:hAnsi="Times New Roman"/>
          <w:i/>
          <w:iCs/>
        </w:rPr>
        <w:t>Regulatory Agreement</w:t>
      </w:r>
      <w:r w:rsidRPr="00E83073">
        <w:rPr>
          <w:rFonts w:ascii="Times New Roman" w:hAnsi="Times New Roman"/>
        </w:rPr>
        <w:t xml:space="preserve"> are thereby modified, and the provisions of the attached rider indicate that Residual Receipts account requirements are imposed by another program. The rider </w:t>
      </w:r>
      <w:r w:rsidRPr="00E83073" w:rsidR="00003520">
        <w:rPr>
          <w:rFonts w:ascii="Times New Roman" w:hAnsi="Times New Roman"/>
        </w:rPr>
        <w:t>must</w:t>
      </w:r>
      <w:r w:rsidRPr="00E83073">
        <w:rPr>
          <w:rFonts w:ascii="Times New Roman" w:hAnsi="Times New Roman"/>
        </w:rPr>
        <w:t xml:space="preserve"> clearly define the source and duration of the Residual Receipts requirements, and indicate that upon expiration of these requirements, the terms in the </w:t>
      </w:r>
      <w:r w:rsidRPr="00E83073">
        <w:rPr>
          <w:rFonts w:ascii="Times New Roman" w:hAnsi="Times New Roman"/>
          <w:i/>
          <w:iCs/>
        </w:rPr>
        <w:t>Regulatory Agreement</w:t>
      </w:r>
      <w:r w:rsidRPr="00E83073">
        <w:rPr>
          <w:rFonts w:ascii="Times New Roman" w:hAnsi="Times New Roman"/>
        </w:rPr>
        <w:t xml:space="preserve"> regarding Surplus Cash will control.</w:t>
      </w:r>
      <w:r w:rsidRPr="00E83073" w:rsidR="00A94923">
        <w:rPr>
          <w:rFonts w:ascii="Times New Roman" w:hAnsi="Times New Roman"/>
        </w:rPr>
        <w:t xml:space="preserve">  </w:t>
      </w:r>
    </w:p>
    <w:p w:rsidRPr="00E83073" w:rsidR="007F01CE" w:rsidP="00F36094" w:rsidRDefault="007F01CE" w14:paraId="0174AFAA" w14:textId="19E91543">
      <w:pPr>
        <w:pStyle w:val="ListParagraph"/>
        <w:numPr>
          <w:ilvl w:val="1"/>
          <w:numId w:val="35"/>
        </w:numPr>
        <w:overflowPunct w:val="0"/>
        <w:spacing w:before="120" w:after="240"/>
        <w:rPr>
          <w:rFonts w:ascii="Times New Roman" w:hAnsi="Times New Roman"/>
        </w:rPr>
      </w:pPr>
      <w:r w:rsidRPr="00E83073">
        <w:rPr>
          <w:rFonts w:ascii="Times New Roman" w:hAnsi="Times New Roman"/>
        </w:rPr>
        <w:t xml:space="preserve">In the case of FHA-insured projects that receive rental assistance from a project-based Section 8 housing assistance payments (HAP) contract, the mortgage insurance documents, including the </w:t>
      </w:r>
      <w:r w:rsidRPr="00E83073">
        <w:rPr>
          <w:rFonts w:ascii="Times New Roman" w:hAnsi="Times New Roman"/>
          <w:i/>
          <w:iCs/>
        </w:rPr>
        <w:t>Regulatory Agreement</w:t>
      </w:r>
      <w:r w:rsidRPr="00E83073">
        <w:rPr>
          <w:rFonts w:ascii="Times New Roman" w:hAnsi="Times New Roman"/>
        </w:rPr>
        <w:t xml:space="preserve">, are separate and apart from the Section 8 HAP contract.  Thus, the maturity or prepayment of </w:t>
      </w:r>
      <w:r w:rsidRPr="00E83073" w:rsidR="00B16F33">
        <w:rPr>
          <w:rFonts w:ascii="Times New Roman" w:hAnsi="Times New Roman"/>
        </w:rPr>
        <w:t xml:space="preserve">the </w:t>
      </w:r>
      <w:r w:rsidRPr="00E83073">
        <w:rPr>
          <w:rFonts w:ascii="Times New Roman" w:hAnsi="Times New Roman"/>
        </w:rPr>
        <w:t xml:space="preserve">FHA-insured </w:t>
      </w:r>
      <w:r w:rsidRPr="00E83073" w:rsidR="008E0B87">
        <w:rPr>
          <w:rFonts w:ascii="Times New Roman" w:hAnsi="Times New Roman"/>
        </w:rPr>
        <w:t>L</w:t>
      </w:r>
      <w:r w:rsidRPr="00E83073">
        <w:rPr>
          <w:rFonts w:ascii="Times New Roman" w:hAnsi="Times New Roman"/>
        </w:rPr>
        <w:t xml:space="preserve">oan and the resulting release of the </w:t>
      </w:r>
      <w:r w:rsidRPr="00E83073">
        <w:rPr>
          <w:rFonts w:ascii="Times New Roman" w:hAnsi="Times New Roman"/>
          <w:i/>
          <w:iCs/>
        </w:rPr>
        <w:t>Regulatory Agreement</w:t>
      </w:r>
      <w:r w:rsidRPr="00E83073">
        <w:rPr>
          <w:rFonts w:ascii="Times New Roman" w:hAnsi="Times New Roman"/>
        </w:rPr>
        <w:t xml:space="preserve"> have no effect on the Section 8 HAP Contract, which continues in full force and effect until the date on which it expires, unless terminated for cause.</w:t>
      </w:r>
    </w:p>
    <w:p w:rsidRPr="00E83073" w:rsidR="007F01CE" w:rsidP="00F36094" w:rsidRDefault="007F01CE" w14:paraId="7483C4CE" w14:textId="30ECDBCF">
      <w:pPr>
        <w:pStyle w:val="ListParagraph"/>
        <w:numPr>
          <w:ilvl w:val="0"/>
          <w:numId w:val="35"/>
        </w:numPr>
        <w:overflowPunct w:val="0"/>
        <w:spacing w:before="120" w:after="240"/>
        <w:rPr>
          <w:rFonts w:ascii="Times New Roman" w:hAnsi="Times New Roman"/>
        </w:rPr>
      </w:pPr>
      <w:r w:rsidRPr="00E83073">
        <w:rPr>
          <w:rFonts w:ascii="Times New Roman" w:hAnsi="Times New Roman"/>
          <w:u w:val="single"/>
        </w:rPr>
        <w:t>Additional Riders</w:t>
      </w:r>
      <w:r w:rsidRPr="00E83073">
        <w:rPr>
          <w:rFonts w:ascii="Times New Roman" w:hAnsi="Times New Roman"/>
        </w:rPr>
        <w:t xml:space="preserve">.  </w:t>
      </w:r>
      <w:r w:rsidR="004E6D90">
        <w:rPr>
          <w:rFonts w:ascii="Times New Roman" w:hAnsi="Times New Roman"/>
        </w:rPr>
        <w:t>A</w:t>
      </w:r>
      <w:r w:rsidRPr="00E83073">
        <w:rPr>
          <w:rFonts w:ascii="Times New Roman" w:hAnsi="Times New Roman"/>
        </w:rPr>
        <w:t xml:space="preserve">dditional riders to the </w:t>
      </w:r>
      <w:r w:rsidRPr="00E83073">
        <w:rPr>
          <w:rFonts w:ascii="Times New Roman" w:hAnsi="Times New Roman"/>
          <w:i/>
          <w:iCs/>
        </w:rPr>
        <w:t>Regulatory Agreement</w:t>
      </w:r>
      <w:r w:rsidRPr="00E83073">
        <w:rPr>
          <w:rFonts w:ascii="Times New Roman" w:hAnsi="Times New Roman"/>
        </w:rPr>
        <w:t xml:space="preserve"> may be required for certain transactions pursuant to the </w:t>
      </w:r>
      <w:r w:rsidRPr="00E83073">
        <w:rPr>
          <w:rFonts w:ascii="Times New Roman" w:hAnsi="Times New Roman"/>
          <w:i/>
          <w:iCs/>
        </w:rPr>
        <w:t>Firm Commitment</w:t>
      </w:r>
      <w:r w:rsidRPr="00E83073">
        <w:rPr>
          <w:rFonts w:ascii="Times New Roman" w:hAnsi="Times New Roman"/>
        </w:rPr>
        <w:t xml:space="preserve"> and/or Program Obligations</w:t>
      </w:r>
      <w:r w:rsidR="004E6D90">
        <w:rPr>
          <w:rFonts w:ascii="Times New Roman" w:hAnsi="Times New Roman"/>
        </w:rPr>
        <w:t>, including</w:t>
      </w:r>
      <w:r w:rsidRPr="00E83073">
        <w:rPr>
          <w:rFonts w:ascii="Times New Roman" w:hAnsi="Times New Roman"/>
        </w:rPr>
        <w:t xml:space="preserve">:  </w:t>
      </w:r>
    </w:p>
    <w:p w:rsidRPr="00E83073" w:rsidR="007F01CE" w:rsidP="00F36094" w:rsidRDefault="007F01CE" w14:paraId="7E21FE93" w14:textId="5EF20307">
      <w:pPr>
        <w:pStyle w:val="ListParagraph"/>
        <w:numPr>
          <w:ilvl w:val="1"/>
          <w:numId w:val="35"/>
        </w:numPr>
        <w:overflowPunct w:val="0"/>
        <w:spacing w:before="120" w:after="240"/>
        <w:rPr>
          <w:rFonts w:ascii="Times New Roman" w:hAnsi="Times New Roman"/>
        </w:rPr>
      </w:pPr>
      <w:r w:rsidRPr="00E83073">
        <w:rPr>
          <w:rFonts w:ascii="Times New Roman" w:hAnsi="Times New Roman"/>
          <w:i/>
        </w:rPr>
        <w:t>Rider to Regulatory Agreement for Affordable Projects</w:t>
      </w:r>
      <w:r w:rsidRPr="00E83073">
        <w:rPr>
          <w:rFonts w:ascii="Times New Roman" w:hAnsi="Times New Roman"/>
        </w:rPr>
        <w:t xml:space="preserve">, required when the </w:t>
      </w:r>
      <w:r w:rsidRPr="00E83073" w:rsidR="00E07B8B">
        <w:rPr>
          <w:rFonts w:ascii="Times New Roman" w:hAnsi="Times New Roman"/>
        </w:rPr>
        <w:t>P</w:t>
      </w:r>
      <w:r w:rsidRPr="00E83073">
        <w:rPr>
          <w:rFonts w:ascii="Times New Roman" w:hAnsi="Times New Roman"/>
        </w:rPr>
        <w:t xml:space="preserve">roject benefits from reduced MIP as an Affordable project.  </w:t>
      </w:r>
    </w:p>
    <w:p w:rsidRPr="00E83073" w:rsidR="007F01CE" w:rsidP="00F36094" w:rsidRDefault="007F01CE" w14:paraId="79304236" w14:textId="7810E188">
      <w:pPr>
        <w:pStyle w:val="ListParagraph"/>
        <w:numPr>
          <w:ilvl w:val="1"/>
          <w:numId w:val="35"/>
        </w:numPr>
        <w:overflowPunct w:val="0"/>
        <w:spacing w:before="120" w:after="240"/>
        <w:rPr>
          <w:rFonts w:ascii="Times New Roman" w:hAnsi="Times New Roman"/>
        </w:rPr>
      </w:pPr>
      <w:r w:rsidRPr="00E83073">
        <w:rPr>
          <w:rFonts w:ascii="Times New Roman" w:hAnsi="Times New Roman"/>
          <w:i/>
        </w:rPr>
        <w:t xml:space="preserve">Rider to Regulatory Agreement, Borrower’s Obligation to Maintain Project’s Energy Performance as Consideration for MIP Reduction </w:t>
      </w:r>
      <w:r w:rsidRPr="00E83073">
        <w:rPr>
          <w:rFonts w:ascii="Times New Roman" w:hAnsi="Times New Roman"/>
        </w:rPr>
        <w:t>(HUD-92466-</w:t>
      </w:r>
      <w:r w:rsidRPr="00E83073" w:rsidR="00E07B8B">
        <w:rPr>
          <w:rFonts w:ascii="Times New Roman" w:hAnsi="Times New Roman"/>
        </w:rPr>
        <w:t>R-5</w:t>
      </w:r>
      <w:r w:rsidRPr="00E83073">
        <w:rPr>
          <w:rFonts w:ascii="Times New Roman" w:hAnsi="Times New Roman"/>
        </w:rPr>
        <w:t xml:space="preserve">), required when the </w:t>
      </w:r>
      <w:r w:rsidRPr="00E83073" w:rsidR="00E07B8B">
        <w:rPr>
          <w:rFonts w:ascii="Times New Roman" w:hAnsi="Times New Roman"/>
        </w:rPr>
        <w:t>P</w:t>
      </w:r>
      <w:r w:rsidRPr="00E83073">
        <w:rPr>
          <w:rFonts w:ascii="Times New Roman" w:hAnsi="Times New Roman"/>
        </w:rPr>
        <w:t>roject benefits from reduced MIP as a Green project.</w:t>
      </w:r>
    </w:p>
    <w:p w:rsidRPr="00E83073" w:rsidR="007F01CE" w:rsidP="00F36094" w:rsidRDefault="007F01CE" w14:paraId="4B6918B6" w14:textId="5A718087">
      <w:pPr>
        <w:pStyle w:val="ListParagraph"/>
        <w:numPr>
          <w:ilvl w:val="1"/>
          <w:numId w:val="35"/>
        </w:numPr>
        <w:overflowPunct w:val="0"/>
        <w:spacing w:before="120" w:after="240"/>
        <w:rPr>
          <w:rFonts w:ascii="Times New Roman" w:hAnsi="Times New Roman"/>
        </w:rPr>
      </w:pPr>
      <w:r w:rsidRPr="00E83073">
        <w:rPr>
          <w:rFonts w:ascii="Times New Roman" w:hAnsi="Times New Roman"/>
          <w:i/>
        </w:rPr>
        <w:t>Riders to Regulatory Agreement – Multifamily Housing Projects: for the Borrower, Master Tenant, Master Sub-lessee (Commercial Tenant), and the Master Sub-lessee (Residential Tenant)</w:t>
      </w:r>
      <w:r w:rsidRPr="00E83073">
        <w:rPr>
          <w:rFonts w:ascii="Times New Roman" w:hAnsi="Times New Roman"/>
        </w:rPr>
        <w:t xml:space="preserve"> for master lease structures used to accommodate multifamily tax credit sources pursuant to Chapter 16 (forms HUD-92466-R1 to HUD-92466-R4). </w:t>
      </w:r>
    </w:p>
    <w:p w:rsidRPr="006C36B7" w:rsidR="007F01CE" w:rsidP="00F36094" w:rsidRDefault="007F01CE" w14:paraId="19E5EB24" w14:textId="3B283EE5">
      <w:pPr>
        <w:pStyle w:val="ListParagraph"/>
        <w:numPr>
          <w:ilvl w:val="1"/>
          <w:numId w:val="35"/>
        </w:numPr>
        <w:overflowPunct w:val="0"/>
        <w:spacing w:before="120" w:after="240"/>
        <w:rPr>
          <w:rFonts w:ascii="Times New Roman" w:hAnsi="Times New Roman"/>
        </w:rPr>
      </w:pPr>
      <w:r w:rsidRPr="00E83073">
        <w:rPr>
          <w:rFonts w:ascii="Times New Roman" w:hAnsi="Times New Roman"/>
          <w:i/>
        </w:rPr>
        <w:t xml:space="preserve">Section 213 Cooperative Program Rider to Regulatory Agreement for Multifamily Projects, </w:t>
      </w:r>
      <w:r w:rsidRPr="00E83073">
        <w:rPr>
          <w:rFonts w:ascii="Times New Roman" w:hAnsi="Times New Roman"/>
          <w:iCs/>
        </w:rPr>
        <w:t>which may be adapted for Section 207/223(f) cooperative refinances.</w:t>
      </w:r>
      <w:r w:rsidR="006C36B7">
        <w:rPr>
          <w:rFonts w:ascii="Times New Roman" w:hAnsi="Times New Roman"/>
          <w:i/>
        </w:rPr>
        <w:t xml:space="preserve">  See </w:t>
      </w:r>
      <w:r w:rsidR="006C36B7">
        <w:rPr>
          <w:rFonts w:ascii="Times New Roman" w:hAnsi="Times New Roman"/>
          <w:iCs/>
        </w:rPr>
        <w:t>Section 19.3.11.</w:t>
      </w:r>
    </w:p>
    <w:p w:rsidRPr="006C36B7" w:rsidR="006C36B7" w:rsidP="006C36B7" w:rsidRDefault="006C36B7" w14:paraId="323CBED2" w14:textId="44125712">
      <w:pPr>
        <w:pStyle w:val="ListParagraph"/>
        <w:numPr>
          <w:ilvl w:val="1"/>
          <w:numId w:val="35"/>
        </w:numPr>
        <w:overflowPunct w:val="0"/>
        <w:spacing w:before="120" w:after="240"/>
        <w:rPr>
          <w:rFonts w:ascii="Times New Roman" w:hAnsi="Times New Roman"/>
        </w:rPr>
      </w:pPr>
      <w:r>
        <w:rPr>
          <w:rFonts w:ascii="Times New Roman" w:hAnsi="Times New Roman"/>
          <w:i/>
          <w:iCs/>
        </w:rPr>
        <w:t>Mark-to-Market HAP Contract Riders (FHA-First Mortgage and MRN CRN)</w:t>
      </w:r>
      <w:r>
        <w:rPr>
          <w:rFonts w:ascii="Times New Roman" w:hAnsi="Times New Roman"/>
        </w:rPr>
        <w:t xml:space="preserve">, for Projects with Section 8 Housing Assistance Payment Contracts participating in the Mark-to-Market Program.  When applicable, the HUD Closing Attorney will contact the MMD for the most recent versions of these forms. </w:t>
      </w:r>
    </w:p>
    <w:p w:rsidRPr="00E83073" w:rsidR="004424AA" w:rsidP="00CC53CF" w:rsidRDefault="000C0CBD" w14:paraId="43367C80" w14:textId="61FD43A7">
      <w:pPr>
        <w:pStyle w:val="Heading2"/>
      </w:pPr>
      <w:bookmarkStart w:name="_Toc22301065" w:id="303"/>
      <w:bookmarkStart w:name="_Toc29307252" w:id="304"/>
      <w:bookmarkStart w:name="_Toc23337976" w:id="305"/>
      <w:bookmarkStart w:name="_Toc34996201" w:id="306"/>
      <w:r w:rsidRPr="00E83073">
        <w:t>19.2.</w:t>
      </w:r>
      <w:r w:rsidRPr="00E83073" w:rsidR="00FB1E3E">
        <w:t>0</w:t>
      </w:r>
      <w:r w:rsidRPr="00E83073" w:rsidR="00DC35E5">
        <w:t>6</w:t>
      </w:r>
      <w:r w:rsidRPr="00E83073" w:rsidR="00CC53CF">
        <w:tab/>
      </w:r>
      <w:r w:rsidRPr="00E83073" w:rsidR="004424AA">
        <w:t>Borrower Entity’s Organizational Documents</w:t>
      </w:r>
      <w:bookmarkEnd w:id="303"/>
      <w:bookmarkEnd w:id="304"/>
      <w:bookmarkEnd w:id="305"/>
      <w:bookmarkEnd w:id="306"/>
    </w:p>
    <w:p w:rsidRPr="00E83073" w:rsidR="004424AA" w:rsidP="00F36094" w:rsidRDefault="004424AA" w14:paraId="3879F3B6" w14:textId="4F97D778">
      <w:pPr>
        <w:pStyle w:val="ListParagraph"/>
        <w:numPr>
          <w:ilvl w:val="0"/>
          <w:numId w:val="36"/>
        </w:numPr>
        <w:overflowPunct w:val="0"/>
        <w:spacing w:before="120" w:after="240"/>
        <w:rPr>
          <w:rFonts w:ascii="Times New Roman" w:hAnsi="Times New Roman"/>
        </w:rPr>
      </w:pPr>
      <w:r w:rsidRPr="00E83073">
        <w:rPr>
          <w:rFonts w:ascii="Times New Roman" w:hAnsi="Times New Roman"/>
          <w:u w:val="single"/>
        </w:rPr>
        <w:t>General.</w:t>
      </w:r>
      <w:r w:rsidRPr="00E83073">
        <w:rPr>
          <w:rFonts w:ascii="Times New Roman" w:hAnsi="Times New Roman"/>
        </w:rPr>
        <w:t xml:space="preserve">  Organizational documents for the Borrower entity are required to be submitted for the following types of closings:</w:t>
      </w:r>
    </w:p>
    <w:p w:rsidRPr="00E83073" w:rsidR="004424AA" w:rsidP="00F36094" w:rsidRDefault="004424AA" w14:paraId="39876575" w14:textId="0EBCE632">
      <w:pPr>
        <w:pStyle w:val="ListParagraph"/>
        <w:numPr>
          <w:ilvl w:val="1"/>
          <w:numId w:val="37"/>
        </w:numPr>
        <w:overflowPunct w:val="0"/>
        <w:spacing w:before="120" w:after="240"/>
        <w:rPr>
          <w:rFonts w:ascii="Times New Roman" w:hAnsi="Times New Roman"/>
        </w:rPr>
      </w:pPr>
      <w:r w:rsidRPr="00E83073">
        <w:rPr>
          <w:rFonts w:ascii="Times New Roman" w:hAnsi="Times New Roman"/>
        </w:rPr>
        <w:t xml:space="preserve">Initial </w:t>
      </w:r>
      <w:r w:rsidR="00141D1B">
        <w:rPr>
          <w:rFonts w:ascii="Times New Roman" w:hAnsi="Times New Roman"/>
        </w:rPr>
        <w:t>E</w:t>
      </w:r>
      <w:r w:rsidRPr="00E83073" w:rsidR="00141D1B">
        <w:rPr>
          <w:rFonts w:ascii="Times New Roman" w:hAnsi="Times New Roman"/>
        </w:rPr>
        <w:t>ndorsement</w:t>
      </w:r>
      <w:r w:rsidRPr="00E83073" w:rsidR="00FD1B00">
        <w:rPr>
          <w:rFonts w:ascii="Times New Roman" w:hAnsi="Times New Roman"/>
        </w:rPr>
        <w:t>;</w:t>
      </w:r>
    </w:p>
    <w:p w:rsidRPr="00E83073" w:rsidR="004424AA" w:rsidP="00F36094" w:rsidRDefault="0076706C" w14:paraId="1A4C1944" w14:textId="502BDC7B">
      <w:pPr>
        <w:pStyle w:val="ListParagraph"/>
        <w:numPr>
          <w:ilvl w:val="1"/>
          <w:numId w:val="37"/>
        </w:numPr>
        <w:overflowPunct w:val="0"/>
        <w:spacing w:before="120" w:after="240"/>
        <w:rPr>
          <w:rFonts w:ascii="Times New Roman" w:hAnsi="Times New Roman"/>
        </w:rPr>
      </w:pPr>
      <w:r w:rsidRPr="00E83073">
        <w:rPr>
          <w:rFonts w:ascii="Times New Roman" w:hAnsi="Times New Roman"/>
        </w:rPr>
        <w:t>Final Endorsement</w:t>
      </w:r>
      <w:r w:rsidR="00653EB4">
        <w:rPr>
          <w:rFonts w:ascii="Times New Roman" w:hAnsi="Times New Roman"/>
        </w:rPr>
        <w:t xml:space="preserve">, if any </w:t>
      </w:r>
      <w:r w:rsidR="00D67FB3">
        <w:rPr>
          <w:rFonts w:ascii="Times New Roman" w:hAnsi="Times New Roman"/>
        </w:rPr>
        <w:t>organizational</w:t>
      </w:r>
      <w:r w:rsidR="00653EB4">
        <w:rPr>
          <w:rFonts w:ascii="Times New Roman" w:hAnsi="Times New Roman"/>
        </w:rPr>
        <w:t xml:space="preserve"> documents have been modified since Initial Endorsement</w:t>
      </w:r>
      <w:r w:rsidR="002B1CBE">
        <w:rPr>
          <w:rFonts w:ascii="Times New Roman" w:hAnsi="Times New Roman"/>
        </w:rPr>
        <w:t xml:space="preserve"> </w:t>
      </w:r>
      <w:r w:rsidR="00653EB4">
        <w:rPr>
          <w:rFonts w:ascii="Times New Roman" w:hAnsi="Times New Roman"/>
        </w:rPr>
        <w:t xml:space="preserve">or additional authorization is necessary </w:t>
      </w:r>
      <w:r w:rsidR="002B1CBE">
        <w:rPr>
          <w:rFonts w:ascii="Times New Roman" w:hAnsi="Times New Roman"/>
        </w:rPr>
        <w:t>(</w:t>
      </w:r>
      <w:r w:rsidRPr="002B1CBE" w:rsidR="002B1CBE">
        <w:rPr>
          <w:rFonts w:ascii="Times New Roman" w:hAnsi="Times New Roman"/>
          <w:i/>
          <w:iCs/>
        </w:rPr>
        <w:t>see</w:t>
      </w:r>
      <w:r w:rsidR="002B1CBE">
        <w:rPr>
          <w:rFonts w:ascii="Times New Roman" w:hAnsi="Times New Roman"/>
        </w:rPr>
        <w:t xml:space="preserve"> 19.2.06.E.)</w:t>
      </w:r>
      <w:r w:rsidRPr="00E83073" w:rsidR="00FD1B00">
        <w:rPr>
          <w:rFonts w:ascii="Times New Roman" w:hAnsi="Times New Roman"/>
        </w:rPr>
        <w:t>;</w:t>
      </w:r>
    </w:p>
    <w:p w:rsidRPr="00E83073" w:rsidR="004424AA" w:rsidP="00F36094" w:rsidRDefault="004424AA" w14:paraId="7471FE6C" w14:textId="7AC3312E">
      <w:pPr>
        <w:pStyle w:val="ListParagraph"/>
        <w:numPr>
          <w:ilvl w:val="1"/>
          <w:numId w:val="37"/>
        </w:numPr>
        <w:overflowPunct w:val="0"/>
        <w:spacing w:before="120" w:after="240"/>
        <w:rPr>
          <w:rFonts w:ascii="Times New Roman" w:hAnsi="Times New Roman"/>
        </w:rPr>
      </w:pPr>
      <w:r w:rsidRPr="00E83073">
        <w:rPr>
          <w:rFonts w:ascii="Times New Roman" w:hAnsi="Times New Roman"/>
        </w:rPr>
        <w:t>Initial/</w:t>
      </w:r>
      <w:r w:rsidRPr="00E83073" w:rsidR="0076706C">
        <w:rPr>
          <w:rFonts w:ascii="Times New Roman" w:hAnsi="Times New Roman"/>
        </w:rPr>
        <w:t>Final Endorsement</w:t>
      </w:r>
      <w:r w:rsidRPr="00E83073">
        <w:rPr>
          <w:rFonts w:ascii="Times New Roman" w:hAnsi="Times New Roman"/>
        </w:rPr>
        <w:t>s</w:t>
      </w:r>
      <w:r w:rsidRPr="00E83073" w:rsidR="00FD1B00">
        <w:rPr>
          <w:rFonts w:ascii="Times New Roman" w:hAnsi="Times New Roman"/>
        </w:rPr>
        <w:t>;</w:t>
      </w:r>
    </w:p>
    <w:p w:rsidR="00016D78" w:rsidP="006B2796" w:rsidRDefault="004424AA" w14:paraId="7A4FE518" w14:textId="08B452B3">
      <w:pPr>
        <w:pStyle w:val="ListParagraph"/>
        <w:numPr>
          <w:ilvl w:val="0"/>
          <w:numId w:val="36"/>
        </w:numPr>
        <w:overflowPunct w:val="0"/>
        <w:spacing w:before="120" w:after="240"/>
        <w:rPr>
          <w:rFonts w:ascii="Times New Roman" w:hAnsi="Times New Roman"/>
        </w:rPr>
      </w:pPr>
      <w:r w:rsidRPr="00E83073">
        <w:rPr>
          <w:rFonts w:ascii="Times New Roman" w:hAnsi="Times New Roman"/>
          <w:u w:val="single"/>
        </w:rPr>
        <w:t>Borrower</w:t>
      </w:r>
      <w:r w:rsidRPr="00E83073" w:rsidR="00F9719E">
        <w:rPr>
          <w:rFonts w:ascii="Times New Roman" w:hAnsi="Times New Roman"/>
          <w:u w:val="single"/>
        </w:rPr>
        <w:t>’s</w:t>
      </w:r>
      <w:r w:rsidRPr="00E83073">
        <w:rPr>
          <w:rFonts w:ascii="Times New Roman" w:hAnsi="Times New Roman"/>
          <w:u w:val="single"/>
        </w:rPr>
        <w:t xml:space="preserve"> Counsel Legal Review and Opinion</w:t>
      </w:r>
      <w:r w:rsidRPr="00E83073" w:rsidR="00F9719E">
        <w:rPr>
          <w:rFonts w:ascii="Times New Roman" w:hAnsi="Times New Roman"/>
        </w:rPr>
        <w:t>.</w:t>
      </w:r>
      <w:r w:rsidRPr="00E83073">
        <w:rPr>
          <w:rFonts w:ascii="Times New Roman" w:hAnsi="Times New Roman"/>
        </w:rPr>
        <w:t xml:space="preserve"> </w:t>
      </w:r>
      <w:r w:rsidRPr="00E83073">
        <w:rPr>
          <w:rFonts w:ascii="Times New Roman" w:hAnsi="Times New Roman"/>
          <w:i/>
        </w:rPr>
        <w:t>Opinion of Borrower’s Counsel</w:t>
      </w:r>
      <w:r w:rsidRPr="00E83073" w:rsidR="00F9719E">
        <w:rPr>
          <w:rFonts w:ascii="Times New Roman" w:hAnsi="Times New Roman"/>
        </w:rPr>
        <w:t xml:space="preserve"> (HUD-91275M)</w:t>
      </w:r>
      <w:r w:rsidRPr="00E83073">
        <w:rPr>
          <w:rFonts w:ascii="Times New Roman" w:hAnsi="Times New Roman"/>
        </w:rPr>
        <w:t xml:space="preserve"> requires Borrower</w:t>
      </w:r>
      <w:r w:rsidRPr="00E83073" w:rsidR="00F9719E">
        <w:rPr>
          <w:rFonts w:ascii="Times New Roman" w:hAnsi="Times New Roman"/>
        </w:rPr>
        <w:t>’s</w:t>
      </w:r>
      <w:r w:rsidRPr="00E83073">
        <w:rPr>
          <w:rFonts w:ascii="Times New Roman" w:hAnsi="Times New Roman"/>
        </w:rPr>
        <w:t xml:space="preserve"> Counsel to state that the Borrower has the organizational authority need</w:t>
      </w:r>
      <w:r w:rsidRPr="00E83073" w:rsidR="00F9719E">
        <w:rPr>
          <w:rFonts w:ascii="Times New Roman" w:hAnsi="Times New Roman"/>
        </w:rPr>
        <w:t>ed</w:t>
      </w:r>
      <w:r w:rsidRPr="00E83073">
        <w:rPr>
          <w:rFonts w:ascii="Times New Roman" w:hAnsi="Times New Roman"/>
        </w:rPr>
        <w:t xml:space="preserve"> to execute and deliver the Loan Documents, complete the transaction(s) called for thereunder, and perform its obligations accordingly. </w:t>
      </w:r>
      <w:r w:rsidRPr="00E83073" w:rsidR="00FE5BE7">
        <w:rPr>
          <w:rFonts w:ascii="Times New Roman" w:hAnsi="Times New Roman"/>
        </w:rPr>
        <w:t xml:space="preserve"> </w:t>
      </w:r>
      <w:r w:rsidRPr="00E83073">
        <w:rPr>
          <w:rFonts w:ascii="Times New Roman" w:hAnsi="Times New Roman"/>
        </w:rPr>
        <w:t>Depending on the Borrower’s organizational structure, Borrower</w:t>
      </w:r>
      <w:r w:rsidRPr="00E83073" w:rsidR="00F9719E">
        <w:rPr>
          <w:rFonts w:ascii="Times New Roman" w:hAnsi="Times New Roman"/>
        </w:rPr>
        <w:t>’s</w:t>
      </w:r>
      <w:r w:rsidRPr="00E83073">
        <w:rPr>
          <w:rFonts w:ascii="Times New Roman" w:hAnsi="Times New Roman"/>
        </w:rPr>
        <w:t xml:space="preserve"> Counsel must review organizational documents for controlling entities, and</w:t>
      </w:r>
      <w:r w:rsidR="00016D78">
        <w:rPr>
          <w:rFonts w:ascii="Times New Roman" w:hAnsi="Times New Roman"/>
        </w:rPr>
        <w:t>,</w:t>
      </w:r>
      <w:r w:rsidRPr="00E83073">
        <w:rPr>
          <w:rFonts w:ascii="Times New Roman" w:hAnsi="Times New Roman"/>
        </w:rPr>
        <w:t xml:space="preserve"> in some cases, review and retain authorization(s) from controlling and/or upper-tier entities in order to provide and support Opinion 4 of </w:t>
      </w:r>
      <w:r w:rsidRPr="00E83073" w:rsidR="00F9719E">
        <w:rPr>
          <w:rFonts w:ascii="Times New Roman" w:hAnsi="Times New Roman"/>
        </w:rPr>
        <w:t>Opinion of Borrower’s Counsel</w:t>
      </w:r>
      <w:r w:rsidRPr="00E83073">
        <w:rPr>
          <w:rFonts w:ascii="Times New Roman" w:hAnsi="Times New Roman"/>
        </w:rPr>
        <w:t xml:space="preserve">. </w:t>
      </w:r>
      <w:r w:rsidRPr="00E83073" w:rsidR="00FE5BE7">
        <w:rPr>
          <w:rFonts w:ascii="Times New Roman" w:hAnsi="Times New Roman"/>
        </w:rPr>
        <w:t xml:space="preserve"> </w:t>
      </w:r>
      <w:r w:rsidRPr="00E83073">
        <w:rPr>
          <w:rFonts w:ascii="Times New Roman" w:hAnsi="Times New Roman"/>
          <w:i/>
          <w:iCs/>
        </w:rPr>
        <w:t xml:space="preserve">See </w:t>
      </w:r>
      <w:r w:rsidRPr="00E83073">
        <w:rPr>
          <w:rFonts w:ascii="Times New Roman" w:hAnsi="Times New Roman"/>
        </w:rPr>
        <w:t xml:space="preserve">also Section 8.3 </w:t>
      </w:r>
      <w:r w:rsidRPr="00E83073" w:rsidR="00FE5BE7">
        <w:rPr>
          <w:rFonts w:ascii="Times New Roman" w:hAnsi="Times New Roman"/>
        </w:rPr>
        <w:t>(</w:t>
      </w:r>
      <w:r w:rsidRPr="00E83073">
        <w:rPr>
          <w:rFonts w:ascii="Times New Roman" w:hAnsi="Times New Roman"/>
        </w:rPr>
        <w:t>Reviewing Principals and Other Parties in Control</w:t>
      </w:r>
      <w:r w:rsidRPr="00E83073" w:rsidR="00FE5BE7">
        <w:rPr>
          <w:rFonts w:ascii="Times New Roman" w:hAnsi="Times New Roman"/>
        </w:rPr>
        <w:t>)</w:t>
      </w:r>
      <w:r w:rsidRPr="00E83073">
        <w:rPr>
          <w:rFonts w:ascii="Times New Roman" w:hAnsi="Times New Roman"/>
        </w:rPr>
        <w:t>.</w:t>
      </w:r>
    </w:p>
    <w:p w:rsidRPr="00E83073" w:rsidR="004424AA" w:rsidP="00F36094" w:rsidRDefault="004424AA" w14:paraId="3517B80B" w14:textId="7461325E">
      <w:pPr>
        <w:pStyle w:val="ListParagraph"/>
        <w:numPr>
          <w:ilvl w:val="0"/>
          <w:numId w:val="36"/>
        </w:numPr>
        <w:overflowPunct w:val="0"/>
        <w:spacing w:before="120" w:after="240"/>
        <w:rPr>
          <w:rFonts w:ascii="Times New Roman" w:hAnsi="Times New Roman"/>
        </w:rPr>
      </w:pPr>
      <w:r w:rsidRPr="00E83073">
        <w:rPr>
          <w:rFonts w:ascii="Times New Roman" w:hAnsi="Times New Roman"/>
          <w:u w:val="single"/>
        </w:rPr>
        <w:t>Required Organizational Documents for Borrower</w:t>
      </w:r>
      <w:r w:rsidRPr="00E83073">
        <w:rPr>
          <w:rFonts w:ascii="Times New Roman" w:hAnsi="Times New Roman"/>
        </w:rPr>
        <w:t>.</w:t>
      </w:r>
      <w:r w:rsidRPr="00E83073" w:rsidR="00FD1B00">
        <w:rPr>
          <w:rFonts w:ascii="Times New Roman" w:hAnsi="Times New Roman"/>
        </w:rPr>
        <w:t xml:space="preserve">  The following organizational documents must be provided:</w:t>
      </w:r>
    </w:p>
    <w:p w:rsidRPr="00E83073" w:rsidR="004424AA" w:rsidP="00F36094" w:rsidRDefault="004E6D90" w14:paraId="69FC488C" w14:textId="150D6F2A">
      <w:pPr>
        <w:pStyle w:val="ListParagraph"/>
        <w:numPr>
          <w:ilvl w:val="1"/>
          <w:numId w:val="38"/>
        </w:numPr>
        <w:overflowPunct w:val="0"/>
        <w:spacing w:before="120" w:after="240"/>
        <w:rPr>
          <w:rFonts w:ascii="Times New Roman" w:hAnsi="Times New Roman"/>
        </w:rPr>
      </w:pPr>
      <w:r>
        <w:rPr>
          <w:rFonts w:ascii="Times New Roman" w:hAnsi="Times New Roman"/>
        </w:rPr>
        <w:t xml:space="preserve">Borrower’s </w:t>
      </w:r>
      <w:r w:rsidR="00141D1B">
        <w:rPr>
          <w:rFonts w:ascii="Times New Roman" w:hAnsi="Times New Roman"/>
        </w:rPr>
        <w:t>Incumbency</w:t>
      </w:r>
      <w:r w:rsidRPr="00E83073">
        <w:rPr>
          <w:rFonts w:ascii="Times New Roman" w:hAnsi="Times New Roman"/>
        </w:rPr>
        <w:t xml:space="preserve"> </w:t>
      </w:r>
      <w:r w:rsidRPr="00E83073" w:rsidR="00FD1B00">
        <w:rPr>
          <w:rFonts w:ascii="Times New Roman" w:hAnsi="Times New Roman"/>
        </w:rPr>
        <w:t>Certificate.  A c</w:t>
      </w:r>
      <w:r w:rsidRPr="00E83073" w:rsidR="004424AA">
        <w:rPr>
          <w:rFonts w:ascii="Times New Roman" w:hAnsi="Times New Roman"/>
        </w:rPr>
        <w:t xml:space="preserve">ertificate </w:t>
      </w:r>
      <w:r w:rsidRPr="00E83073" w:rsidR="00FD1B00">
        <w:rPr>
          <w:rFonts w:ascii="Times New Roman" w:hAnsi="Times New Roman"/>
        </w:rPr>
        <w:t xml:space="preserve">dated the date of closing, and </w:t>
      </w:r>
      <w:r w:rsidRPr="00E83073" w:rsidR="004424AA">
        <w:rPr>
          <w:rFonts w:ascii="Times New Roman" w:hAnsi="Times New Roman"/>
        </w:rPr>
        <w:t xml:space="preserve">signed by the secretary or other authorized Borrower representative (which may be the individual executing the </w:t>
      </w:r>
      <w:r w:rsidRPr="00E83073" w:rsidR="00582330">
        <w:rPr>
          <w:rFonts w:ascii="Times New Roman" w:hAnsi="Times New Roman"/>
        </w:rPr>
        <w:t>Loan document</w:t>
      </w:r>
      <w:r w:rsidRPr="00E83073" w:rsidR="004424AA">
        <w:rPr>
          <w:rFonts w:ascii="Times New Roman" w:hAnsi="Times New Roman"/>
        </w:rPr>
        <w:t>s)</w:t>
      </w:r>
      <w:r w:rsidRPr="00E83073" w:rsidR="00FD1B00">
        <w:rPr>
          <w:rFonts w:ascii="Times New Roman" w:hAnsi="Times New Roman"/>
        </w:rPr>
        <w:t>, stating:</w:t>
      </w:r>
    </w:p>
    <w:p w:rsidRPr="00E83073" w:rsidR="004424AA" w:rsidP="00F36094" w:rsidRDefault="004424AA" w14:paraId="0E7818CD" w14:textId="77777777">
      <w:pPr>
        <w:pStyle w:val="ListParagraph"/>
        <w:numPr>
          <w:ilvl w:val="2"/>
          <w:numId w:val="38"/>
        </w:numPr>
        <w:overflowPunct w:val="0"/>
        <w:spacing w:before="120" w:after="240"/>
        <w:rPr>
          <w:rFonts w:ascii="Times New Roman" w:hAnsi="Times New Roman"/>
        </w:rPr>
      </w:pPr>
      <w:r w:rsidRPr="00E83073">
        <w:rPr>
          <w:rFonts w:ascii="Times New Roman" w:hAnsi="Times New Roman"/>
        </w:rPr>
        <w:t xml:space="preserve">The organizational documents attached to the certificate are true and correct copies, and have not been amended, modified, rescinded, or revoked, and remain in full force and effect; and </w:t>
      </w:r>
    </w:p>
    <w:p w:rsidRPr="00E83073" w:rsidR="004424AA" w:rsidP="00F36094" w:rsidRDefault="004424AA" w14:paraId="305C2034" w14:textId="22BE5376">
      <w:pPr>
        <w:pStyle w:val="ListParagraph"/>
        <w:numPr>
          <w:ilvl w:val="2"/>
          <w:numId w:val="38"/>
        </w:numPr>
        <w:overflowPunct w:val="0"/>
        <w:spacing w:before="120" w:after="240"/>
        <w:rPr>
          <w:rFonts w:ascii="Times New Roman" w:hAnsi="Times New Roman"/>
        </w:rPr>
      </w:pPr>
      <w:r w:rsidRPr="00E83073">
        <w:rPr>
          <w:rFonts w:ascii="Times New Roman" w:hAnsi="Times New Roman"/>
        </w:rPr>
        <w:t>The name(s) and title(s) of the Borrower’s officers and key principals</w:t>
      </w:r>
      <w:r w:rsidRPr="00E83073" w:rsidR="00FD1B00">
        <w:rPr>
          <w:rFonts w:ascii="Times New Roman" w:hAnsi="Times New Roman"/>
        </w:rPr>
        <w:t>,</w:t>
      </w:r>
      <w:r w:rsidRPr="00E83073">
        <w:rPr>
          <w:rFonts w:ascii="Times New Roman" w:hAnsi="Times New Roman"/>
        </w:rPr>
        <w:t xml:space="preserve"> with </w:t>
      </w:r>
      <w:r w:rsidRPr="00E83073" w:rsidR="00FD1B00">
        <w:rPr>
          <w:rFonts w:ascii="Times New Roman" w:hAnsi="Times New Roman"/>
        </w:rPr>
        <w:t xml:space="preserve">specimen </w:t>
      </w:r>
      <w:r w:rsidRPr="00E83073">
        <w:rPr>
          <w:rFonts w:ascii="Times New Roman" w:hAnsi="Times New Roman"/>
        </w:rPr>
        <w:t xml:space="preserve">signature(s) of the individual(s) authorized to execute the </w:t>
      </w:r>
      <w:r w:rsidRPr="00E83073" w:rsidR="00582330">
        <w:rPr>
          <w:rFonts w:ascii="Times New Roman" w:hAnsi="Times New Roman"/>
        </w:rPr>
        <w:t>Loan document</w:t>
      </w:r>
      <w:r w:rsidRPr="00E83073">
        <w:rPr>
          <w:rFonts w:ascii="Times New Roman" w:hAnsi="Times New Roman"/>
        </w:rPr>
        <w:t>s</w:t>
      </w:r>
      <w:r w:rsidRPr="00E83073" w:rsidR="00FD1B00">
        <w:rPr>
          <w:rFonts w:ascii="Times New Roman" w:hAnsi="Times New Roman"/>
        </w:rPr>
        <w:t>.</w:t>
      </w:r>
    </w:p>
    <w:p w:rsidRPr="00E83073" w:rsidR="004424AA" w:rsidP="00735B93" w:rsidRDefault="00FD1B00" w14:paraId="5C437F22" w14:textId="732EC8B2">
      <w:pPr>
        <w:pStyle w:val="ListParagraph"/>
        <w:numPr>
          <w:ilvl w:val="1"/>
          <w:numId w:val="38"/>
        </w:numPr>
        <w:overflowPunct w:val="0"/>
        <w:spacing w:before="120" w:after="240"/>
        <w:rPr>
          <w:rFonts w:ascii="Times New Roman" w:hAnsi="Times New Roman"/>
        </w:rPr>
      </w:pPr>
      <w:r w:rsidRPr="00E83073">
        <w:rPr>
          <w:rFonts w:ascii="Times New Roman" w:hAnsi="Times New Roman"/>
        </w:rPr>
        <w:t>Formation</w:t>
      </w:r>
      <w:r w:rsidR="0014710C">
        <w:rPr>
          <w:rFonts w:ascii="Times New Roman" w:hAnsi="Times New Roman"/>
        </w:rPr>
        <w:t xml:space="preserve"> Documents</w:t>
      </w:r>
      <w:r w:rsidRPr="00E83073">
        <w:rPr>
          <w:rFonts w:ascii="Times New Roman" w:hAnsi="Times New Roman"/>
        </w:rPr>
        <w:t xml:space="preserve">.  </w:t>
      </w:r>
      <w:r w:rsidRPr="00E83073" w:rsidR="004424AA">
        <w:rPr>
          <w:rFonts w:ascii="Times New Roman" w:hAnsi="Times New Roman"/>
        </w:rPr>
        <w:t>Copies of the</w:t>
      </w:r>
      <w:r w:rsidR="0014710C">
        <w:rPr>
          <w:rFonts w:ascii="Times New Roman" w:hAnsi="Times New Roman"/>
        </w:rPr>
        <w:t xml:space="preserve"> </w:t>
      </w:r>
      <w:r w:rsidR="006C36B7">
        <w:rPr>
          <w:rFonts w:ascii="Times New Roman" w:hAnsi="Times New Roman"/>
        </w:rPr>
        <w:t>Borrower’s</w:t>
      </w:r>
      <w:r w:rsidRPr="00E83073" w:rsidR="004424AA">
        <w:rPr>
          <w:rFonts w:ascii="Times New Roman" w:hAnsi="Times New Roman"/>
        </w:rPr>
        <w:t xml:space="preserve"> filed formation documents, including all amendments and subsequent filings, certified by the relevant jurisdiction’s Secretary of State</w:t>
      </w:r>
      <w:r w:rsidR="000B00C1">
        <w:rPr>
          <w:rFonts w:ascii="Times New Roman" w:hAnsi="Times New Roman"/>
        </w:rPr>
        <w:t>, or legal equivalent,</w:t>
      </w:r>
      <w:r w:rsidRPr="00E83073" w:rsidR="004424AA">
        <w:rPr>
          <w:rFonts w:ascii="Times New Roman" w:hAnsi="Times New Roman"/>
        </w:rPr>
        <w:t xml:space="preserve"> within </w:t>
      </w:r>
      <w:r w:rsidR="001C1646">
        <w:rPr>
          <w:rFonts w:ascii="Times New Roman" w:hAnsi="Times New Roman"/>
        </w:rPr>
        <w:t>6</w:t>
      </w:r>
      <w:r w:rsidRPr="00E83073" w:rsidR="004424AA">
        <w:rPr>
          <w:rFonts w:ascii="Times New Roman" w:hAnsi="Times New Roman"/>
        </w:rPr>
        <w:t xml:space="preserve">0 days </w:t>
      </w:r>
      <w:r w:rsidR="00B23421">
        <w:rPr>
          <w:rFonts w:ascii="Times New Roman" w:hAnsi="Times New Roman"/>
        </w:rPr>
        <w:t>prior to</w:t>
      </w:r>
      <w:r w:rsidRPr="00E83073" w:rsidR="00B23421">
        <w:rPr>
          <w:rFonts w:ascii="Times New Roman" w:hAnsi="Times New Roman"/>
        </w:rPr>
        <w:t xml:space="preserve"> </w:t>
      </w:r>
      <w:r w:rsidRPr="00E83073" w:rsidR="004424AA">
        <w:rPr>
          <w:rFonts w:ascii="Times New Roman" w:hAnsi="Times New Roman"/>
        </w:rPr>
        <w:t xml:space="preserve">closing, or such longer period approved by the HUD Closing </w:t>
      </w:r>
      <w:r w:rsidRPr="00E83073" w:rsidR="00141D1B">
        <w:rPr>
          <w:rFonts w:ascii="Times New Roman" w:hAnsi="Times New Roman"/>
        </w:rPr>
        <w:t>Attorney.</w:t>
      </w:r>
      <w:r w:rsidRPr="00E83073" w:rsidR="004424AA">
        <w:rPr>
          <w:rFonts w:ascii="Times New Roman" w:hAnsi="Times New Roman"/>
        </w:rPr>
        <w:t xml:space="preserve"> </w:t>
      </w:r>
    </w:p>
    <w:p w:rsidRPr="00E83073" w:rsidR="00FD1B00" w:rsidP="002B1CBE" w:rsidRDefault="00FD1B00" w14:paraId="71E433E8" w14:textId="29BF9FC7">
      <w:pPr>
        <w:pStyle w:val="ListParagraph"/>
        <w:numPr>
          <w:ilvl w:val="1"/>
          <w:numId w:val="38"/>
        </w:numPr>
        <w:rPr>
          <w:rFonts w:ascii="Times New Roman" w:hAnsi="Times New Roman"/>
        </w:rPr>
      </w:pPr>
      <w:r w:rsidRPr="00E83073">
        <w:rPr>
          <w:rFonts w:ascii="Times New Roman" w:hAnsi="Times New Roman"/>
        </w:rPr>
        <w:t xml:space="preserve">Governing </w:t>
      </w:r>
      <w:r w:rsidR="0014710C">
        <w:rPr>
          <w:rFonts w:ascii="Times New Roman" w:hAnsi="Times New Roman"/>
        </w:rPr>
        <w:t>Document</w:t>
      </w:r>
      <w:r w:rsidRPr="00E83073">
        <w:rPr>
          <w:rFonts w:ascii="Times New Roman" w:hAnsi="Times New Roman"/>
        </w:rPr>
        <w:t xml:space="preserve">.  </w:t>
      </w:r>
      <w:r w:rsidRPr="00E83073" w:rsidR="004424AA">
        <w:rPr>
          <w:rFonts w:ascii="Times New Roman" w:hAnsi="Times New Roman"/>
        </w:rPr>
        <w:t>Cop</w:t>
      </w:r>
      <w:r w:rsidR="0014710C">
        <w:rPr>
          <w:rFonts w:ascii="Times New Roman" w:hAnsi="Times New Roman"/>
        </w:rPr>
        <w:t>y</w:t>
      </w:r>
      <w:r w:rsidRPr="00E83073" w:rsidR="004424AA">
        <w:rPr>
          <w:rFonts w:ascii="Times New Roman" w:hAnsi="Times New Roman"/>
        </w:rPr>
        <w:t xml:space="preserve"> of the </w:t>
      </w:r>
      <w:r w:rsidR="006C36B7">
        <w:rPr>
          <w:rFonts w:ascii="Times New Roman" w:hAnsi="Times New Roman"/>
        </w:rPr>
        <w:t>Borrower’s</w:t>
      </w:r>
      <w:r w:rsidRPr="00E83073" w:rsidR="006C36B7">
        <w:rPr>
          <w:rFonts w:ascii="Times New Roman" w:hAnsi="Times New Roman"/>
        </w:rPr>
        <w:t xml:space="preserve"> </w:t>
      </w:r>
      <w:r w:rsidR="0014710C">
        <w:rPr>
          <w:rFonts w:ascii="Times New Roman" w:hAnsi="Times New Roman"/>
        </w:rPr>
        <w:t xml:space="preserve">fully executed </w:t>
      </w:r>
      <w:r w:rsidRPr="00E83073" w:rsidR="004424AA">
        <w:rPr>
          <w:rFonts w:ascii="Times New Roman" w:hAnsi="Times New Roman"/>
        </w:rPr>
        <w:t>governing document, including any and all amendments</w:t>
      </w:r>
      <w:r w:rsidR="0014710C">
        <w:rPr>
          <w:rFonts w:ascii="Times New Roman" w:hAnsi="Times New Roman"/>
        </w:rPr>
        <w:t xml:space="preserve">, and including the HUD-Required Provisions in </w:t>
      </w:r>
      <w:r w:rsidR="005B7234">
        <w:rPr>
          <w:rFonts w:ascii="Times New Roman" w:hAnsi="Times New Roman"/>
        </w:rPr>
        <w:t xml:space="preserve">effect as of the date of </w:t>
      </w:r>
      <w:r w:rsidR="005B7234">
        <w:rPr>
          <w:rFonts w:ascii="Times New Roman" w:hAnsi="Times New Roman"/>
          <w:i/>
          <w:iCs/>
        </w:rPr>
        <w:t xml:space="preserve">Firm Commitment. </w:t>
      </w:r>
      <w:r w:rsidR="005B7234">
        <w:rPr>
          <w:rFonts w:ascii="Times New Roman" w:hAnsi="Times New Roman"/>
        </w:rPr>
        <w:t xml:space="preserve"> </w:t>
      </w:r>
      <w:r w:rsidR="005B7234">
        <w:rPr>
          <w:rFonts w:ascii="Times New Roman" w:hAnsi="Times New Roman"/>
          <w:i/>
          <w:iCs/>
        </w:rPr>
        <w:t xml:space="preserve">See </w:t>
      </w:r>
      <w:r w:rsidR="0014710C">
        <w:rPr>
          <w:rFonts w:ascii="Times New Roman" w:hAnsi="Times New Roman"/>
        </w:rPr>
        <w:t>Section 19.3.01.</w:t>
      </w:r>
      <w:r w:rsidRPr="00E83073">
        <w:rPr>
          <w:rFonts w:ascii="Times New Roman" w:hAnsi="Times New Roman"/>
        </w:rPr>
        <w:t xml:space="preserve"> </w:t>
      </w:r>
    </w:p>
    <w:p w:rsidRPr="00E83073" w:rsidR="004424AA" w:rsidP="00F36094" w:rsidRDefault="00FD1B00" w14:paraId="227A5CA3" w14:textId="2C535AEA">
      <w:pPr>
        <w:pStyle w:val="ListParagraph"/>
        <w:numPr>
          <w:ilvl w:val="1"/>
          <w:numId w:val="38"/>
        </w:numPr>
        <w:overflowPunct w:val="0"/>
        <w:spacing w:before="120" w:after="240"/>
        <w:rPr>
          <w:rFonts w:ascii="Times New Roman" w:hAnsi="Times New Roman"/>
        </w:rPr>
      </w:pPr>
      <w:r w:rsidRPr="00E83073">
        <w:rPr>
          <w:rFonts w:ascii="Times New Roman" w:hAnsi="Times New Roman"/>
        </w:rPr>
        <w:t xml:space="preserve">Authorization.  </w:t>
      </w:r>
      <w:r w:rsidRPr="00E83073" w:rsidR="004424AA">
        <w:rPr>
          <w:rFonts w:ascii="Times New Roman" w:hAnsi="Times New Roman"/>
        </w:rPr>
        <w:t xml:space="preserve">Evidence that the transaction is authorized, and that the Borrower has authority to execute the </w:t>
      </w:r>
      <w:r w:rsidRPr="00E83073" w:rsidR="00582330">
        <w:rPr>
          <w:rFonts w:ascii="Times New Roman" w:hAnsi="Times New Roman"/>
        </w:rPr>
        <w:t>Loan document</w:t>
      </w:r>
      <w:r w:rsidRPr="00E83073" w:rsidR="004424AA">
        <w:rPr>
          <w:rFonts w:ascii="Times New Roman" w:hAnsi="Times New Roman"/>
        </w:rPr>
        <w:t>s</w:t>
      </w:r>
      <w:r w:rsidR="0014710C">
        <w:rPr>
          <w:rFonts w:ascii="Times New Roman" w:hAnsi="Times New Roman"/>
        </w:rPr>
        <w:t>.  If such authorization is not explicitly provided in the entity’s governing document, t</w:t>
      </w:r>
      <w:r w:rsidRPr="00E83073" w:rsidR="004424AA">
        <w:rPr>
          <w:rFonts w:ascii="Times New Roman" w:hAnsi="Times New Roman"/>
        </w:rPr>
        <w:t xml:space="preserve">his may take the form of a resolution, written consent, or other </w:t>
      </w:r>
      <w:r w:rsidR="0014710C">
        <w:rPr>
          <w:rFonts w:ascii="Times New Roman" w:hAnsi="Times New Roman"/>
        </w:rPr>
        <w:t>legal equivalent,</w:t>
      </w:r>
      <w:r w:rsidRPr="00E83073" w:rsidR="004424AA">
        <w:rPr>
          <w:rFonts w:ascii="Times New Roman" w:hAnsi="Times New Roman"/>
        </w:rPr>
        <w:t xml:space="preserve"> </w:t>
      </w:r>
      <w:r w:rsidR="0014710C">
        <w:rPr>
          <w:rFonts w:ascii="Times New Roman" w:hAnsi="Times New Roman"/>
        </w:rPr>
        <w:t>consistent with</w:t>
      </w:r>
      <w:r w:rsidR="006C36B7">
        <w:rPr>
          <w:rFonts w:ascii="Times New Roman" w:hAnsi="Times New Roman"/>
        </w:rPr>
        <w:t xml:space="preserve"> </w:t>
      </w:r>
      <w:r w:rsidRPr="00E83073" w:rsidR="004424AA">
        <w:rPr>
          <w:rFonts w:ascii="Times New Roman" w:hAnsi="Times New Roman"/>
        </w:rPr>
        <w:t xml:space="preserve">local law, custom, and the entity’s </w:t>
      </w:r>
      <w:r w:rsidR="0014710C">
        <w:rPr>
          <w:rFonts w:ascii="Times New Roman" w:hAnsi="Times New Roman"/>
        </w:rPr>
        <w:t xml:space="preserve">organizational </w:t>
      </w:r>
      <w:r w:rsidRPr="00E83073" w:rsidR="004424AA">
        <w:rPr>
          <w:rFonts w:ascii="Times New Roman" w:hAnsi="Times New Roman"/>
        </w:rPr>
        <w:t xml:space="preserve">documents.  </w:t>
      </w:r>
    </w:p>
    <w:p w:rsidRPr="00213257" w:rsidR="00213257" w:rsidP="00F36094" w:rsidRDefault="00FD1B00" w14:paraId="1AB1E131" w14:textId="17C60F62">
      <w:pPr>
        <w:pStyle w:val="ListParagraph"/>
        <w:numPr>
          <w:ilvl w:val="1"/>
          <w:numId w:val="38"/>
        </w:numPr>
        <w:overflowPunct w:val="0"/>
        <w:spacing w:before="120" w:after="240"/>
      </w:pPr>
      <w:r w:rsidRPr="00E83073">
        <w:rPr>
          <w:rFonts w:ascii="Times New Roman" w:hAnsi="Times New Roman"/>
        </w:rPr>
        <w:t xml:space="preserve">Status certificate.  </w:t>
      </w:r>
      <w:r w:rsidR="00213257">
        <w:rPr>
          <w:rFonts w:ascii="Times New Roman" w:hAnsi="Times New Roman"/>
        </w:rPr>
        <w:t xml:space="preserve">A status certificate </w:t>
      </w:r>
      <w:r w:rsidRPr="00E83073" w:rsidR="004424AA">
        <w:rPr>
          <w:rFonts w:ascii="Times New Roman" w:hAnsi="Times New Roman"/>
        </w:rPr>
        <w:t>from the Secretary of State</w:t>
      </w:r>
      <w:r w:rsidR="00213257">
        <w:rPr>
          <w:rFonts w:ascii="Times New Roman" w:hAnsi="Times New Roman"/>
        </w:rPr>
        <w:t>, or legal equivalent, of the jurisdiction where the Borrower is organized evidencing Borrower’s authority to do business (</w:t>
      </w:r>
      <w:r w:rsidR="00213257">
        <w:rPr>
          <w:rFonts w:ascii="Times New Roman" w:hAnsi="Times New Roman"/>
          <w:i/>
          <w:iCs/>
        </w:rPr>
        <w:t>e.g.</w:t>
      </w:r>
      <w:r w:rsidR="00213257">
        <w:rPr>
          <w:rFonts w:ascii="Times New Roman" w:hAnsi="Times New Roman"/>
        </w:rPr>
        <w:t xml:space="preserve">, a Certificate of Good Standing).  This status certificate must </w:t>
      </w:r>
      <w:r w:rsidR="00141D1B">
        <w:rPr>
          <w:rFonts w:ascii="Times New Roman" w:hAnsi="Times New Roman"/>
        </w:rPr>
        <w:t>be dated</w:t>
      </w:r>
      <w:r w:rsidRPr="00E83073" w:rsidR="004424AA">
        <w:rPr>
          <w:rFonts w:ascii="Times New Roman" w:hAnsi="Times New Roman"/>
        </w:rPr>
        <w:t xml:space="preserve"> within 30 days </w:t>
      </w:r>
      <w:r w:rsidR="006C36B7">
        <w:rPr>
          <w:rFonts w:ascii="Times New Roman" w:hAnsi="Times New Roman"/>
        </w:rPr>
        <w:t>prior to</w:t>
      </w:r>
      <w:r w:rsidRPr="00E83073" w:rsidR="006C36B7">
        <w:rPr>
          <w:rFonts w:ascii="Times New Roman" w:hAnsi="Times New Roman"/>
        </w:rPr>
        <w:t xml:space="preserve"> </w:t>
      </w:r>
      <w:r w:rsidRPr="00E83073" w:rsidR="004424AA">
        <w:rPr>
          <w:rFonts w:ascii="Times New Roman" w:hAnsi="Times New Roman"/>
        </w:rPr>
        <w:t xml:space="preserve">closing, or </w:t>
      </w:r>
      <w:r w:rsidR="00213257">
        <w:rPr>
          <w:rFonts w:ascii="Times New Roman" w:hAnsi="Times New Roman"/>
        </w:rPr>
        <w:t>a</w:t>
      </w:r>
      <w:r w:rsidRPr="00E83073" w:rsidR="00213257">
        <w:rPr>
          <w:rFonts w:ascii="Times New Roman" w:hAnsi="Times New Roman"/>
        </w:rPr>
        <w:t xml:space="preserve"> </w:t>
      </w:r>
      <w:r w:rsidRPr="00E83073" w:rsidR="004424AA">
        <w:rPr>
          <w:rFonts w:ascii="Times New Roman" w:hAnsi="Times New Roman"/>
        </w:rPr>
        <w:t xml:space="preserve">longer period </w:t>
      </w:r>
      <w:r w:rsidR="00213257">
        <w:rPr>
          <w:rFonts w:ascii="Times New Roman" w:hAnsi="Times New Roman"/>
        </w:rPr>
        <w:t xml:space="preserve">if </w:t>
      </w:r>
      <w:r w:rsidRPr="00E83073" w:rsidR="004424AA">
        <w:rPr>
          <w:rFonts w:ascii="Times New Roman" w:hAnsi="Times New Roman"/>
        </w:rPr>
        <w:t xml:space="preserve">approved by the </w:t>
      </w:r>
      <w:r w:rsidR="00213257">
        <w:rPr>
          <w:rFonts w:ascii="Times New Roman" w:hAnsi="Times New Roman"/>
        </w:rPr>
        <w:t>RC Director</w:t>
      </w:r>
      <w:r w:rsidRPr="00E83073" w:rsidR="004424AA">
        <w:rPr>
          <w:rFonts w:ascii="Times New Roman" w:hAnsi="Times New Roman"/>
        </w:rPr>
        <w:t xml:space="preserve">. </w:t>
      </w:r>
      <w:r w:rsidRPr="00E83073" w:rsidR="00FE5BE7">
        <w:rPr>
          <w:rFonts w:ascii="Times New Roman" w:hAnsi="Times New Roman"/>
        </w:rPr>
        <w:t xml:space="preserve"> </w:t>
      </w:r>
    </w:p>
    <w:p w:rsidRPr="00E83073" w:rsidR="00FE5BE7" w:rsidP="00213257" w:rsidRDefault="004424AA" w14:paraId="5797D43C" w14:textId="45C5EF48">
      <w:pPr>
        <w:pStyle w:val="ListParagraph"/>
        <w:overflowPunct w:val="0"/>
        <w:spacing w:before="120" w:after="240"/>
        <w:ind w:left="1080" w:firstLine="0"/>
      </w:pPr>
      <w:r w:rsidRPr="00E83073">
        <w:rPr>
          <w:rFonts w:ascii="Times New Roman" w:hAnsi="Times New Roman"/>
        </w:rPr>
        <w:t>If Borrower is not organized in the state where the Project is located, a certificate from the Secretary of State</w:t>
      </w:r>
      <w:r w:rsidR="00213257">
        <w:rPr>
          <w:rFonts w:ascii="Times New Roman" w:hAnsi="Times New Roman"/>
        </w:rPr>
        <w:t>, or legal equivalent,</w:t>
      </w:r>
      <w:r w:rsidRPr="00E83073">
        <w:rPr>
          <w:rFonts w:ascii="Times New Roman" w:hAnsi="Times New Roman"/>
        </w:rPr>
        <w:t xml:space="preserve"> in the </w:t>
      </w:r>
      <w:r w:rsidRPr="00E83073" w:rsidR="00FE5BE7">
        <w:rPr>
          <w:rFonts w:ascii="Times New Roman" w:hAnsi="Times New Roman"/>
        </w:rPr>
        <w:t>P</w:t>
      </w:r>
      <w:r w:rsidRPr="00E83073">
        <w:rPr>
          <w:rFonts w:ascii="Times New Roman" w:hAnsi="Times New Roman"/>
        </w:rPr>
        <w:t xml:space="preserve">roject state </w:t>
      </w:r>
      <w:r w:rsidR="00213257">
        <w:rPr>
          <w:rFonts w:ascii="Times New Roman" w:hAnsi="Times New Roman"/>
        </w:rPr>
        <w:t>evidencing</w:t>
      </w:r>
      <w:r w:rsidRPr="00E83073" w:rsidR="00213257">
        <w:rPr>
          <w:rFonts w:ascii="Times New Roman" w:hAnsi="Times New Roman"/>
        </w:rPr>
        <w:t xml:space="preserve"> </w:t>
      </w:r>
      <w:r w:rsidRPr="00E83073">
        <w:rPr>
          <w:rFonts w:ascii="Times New Roman" w:hAnsi="Times New Roman"/>
        </w:rPr>
        <w:t xml:space="preserve">Borrower’s authority to conduct business in the </w:t>
      </w:r>
      <w:r w:rsidRPr="00E83073" w:rsidR="00FE5BE7">
        <w:rPr>
          <w:rFonts w:ascii="Times New Roman" w:hAnsi="Times New Roman"/>
        </w:rPr>
        <w:t>P</w:t>
      </w:r>
      <w:r w:rsidRPr="00E83073">
        <w:rPr>
          <w:rFonts w:ascii="Times New Roman" w:hAnsi="Times New Roman"/>
        </w:rPr>
        <w:t>roject jurisdiction (</w:t>
      </w:r>
      <w:r w:rsidRPr="00213257">
        <w:rPr>
          <w:rFonts w:ascii="Times New Roman" w:hAnsi="Times New Roman"/>
          <w:i/>
          <w:iCs/>
        </w:rPr>
        <w:t>e.g.</w:t>
      </w:r>
      <w:r w:rsidRPr="00E83073">
        <w:rPr>
          <w:rFonts w:ascii="Times New Roman" w:hAnsi="Times New Roman"/>
        </w:rPr>
        <w:t xml:space="preserve">, a Foreign Status Certificate).  </w:t>
      </w:r>
    </w:p>
    <w:p w:rsidRPr="006C36B7" w:rsidR="004424AA" w:rsidP="006C36B7" w:rsidRDefault="004424AA" w14:paraId="7C07572E" w14:textId="4226EB84">
      <w:pPr>
        <w:pStyle w:val="ListParagraph"/>
        <w:numPr>
          <w:ilvl w:val="0"/>
          <w:numId w:val="36"/>
        </w:numPr>
        <w:overflowPunct w:val="0"/>
        <w:spacing w:before="120" w:after="240"/>
        <w:rPr>
          <w:rFonts w:ascii="Times New Roman" w:hAnsi="Times New Roman"/>
        </w:rPr>
      </w:pPr>
      <w:r w:rsidRPr="00E83073">
        <w:rPr>
          <w:rFonts w:ascii="Times New Roman" w:hAnsi="Times New Roman"/>
          <w:u w:val="single"/>
        </w:rPr>
        <w:t>Tax Credit Transactions</w:t>
      </w:r>
      <w:r w:rsidRPr="00E83073">
        <w:rPr>
          <w:rFonts w:ascii="Times New Roman" w:hAnsi="Times New Roman"/>
        </w:rPr>
        <w:t xml:space="preserve">. </w:t>
      </w:r>
      <w:r w:rsidRPr="00E83073" w:rsidR="00FE5BE7">
        <w:rPr>
          <w:rFonts w:ascii="Times New Roman" w:hAnsi="Times New Roman"/>
        </w:rPr>
        <w:t xml:space="preserve"> </w:t>
      </w:r>
      <w:r w:rsidRPr="00E83073">
        <w:rPr>
          <w:rFonts w:ascii="Times New Roman" w:hAnsi="Times New Roman"/>
        </w:rPr>
        <w:t>In tax credit transactions, the Borrower</w:t>
      </w:r>
      <w:r w:rsidR="0044274C">
        <w:rPr>
          <w:rFonts w:ascii="Times New Roman" w:hAnsi="Times New Roman"/>
        </w:rPr>
        <w:t xml:space="preserve">’s </w:t>
      </w:r>
      <w:r w:rsidRPr="00E83073">
        <w:rPr>
          <w:rFonts w:ascii="Times New Roman" w:hAnsi="Times New Roman"/>
        </w:rPr>
        <w:t xml:space="preserve">governing document </w:t>
      </w:r>
      <w:r w:rsidR="0044274C">
        <w:rPr>
          <w:rFonts w:ascii="Times New Roman" w:hAnsi="Times New Roman"/>
        </w:rPr>
        <w:t>(or the governing document of Borrower’s single-member, if Borrower is a single-member LLC</w:t>
      </w:r>
      <w:r w:rsidR="0006123B">
        <w:rPr>
          <w:rFonts w:ascii="Times New Roman" w:hAnsi="Times New Roman"/>
        </w:rPr>
        <w:t xml:space="preserve"> and the equity will be paid-in to the single-member</w:t>
      </w:r>
      <w:r w:rsidR="0044274C">
        <w:rPr>
          <w:rFonts w:ascii="Times New Roman" w:hAnsi="Times New Roman"/>
        </w:rPr>
        <w:t xml:space="preserve">) </w:t>
      </w:r>
      <w:r w:rsidRPr="00E83073">
        <w:rPr>
          <w:rFonts w:ascii="Times New Roman" w:hAnsi="Times New Roman"/>
        </w:rPr>
        <w:t xml:space="preserve">must incorporate the tax-credit investor’s equity pay-in schedule, as approved by the RC Director. </w:t>
      </w:r>
      <w:r w:rsidR="0044274C">
        <w:rPr>
          <w:rFonts w:ascii="Times New Roman" w:hAnsi="Times New Roman"/>
        </w:rPr>
        <w:t xml:space="preserve"> </w:t>
      </w:r>
      <w:r w:rsidRPr="00E83073">
        <w:rPr>
          <w:rFonts w:ascii="Times New Roman" w:hAnsi="Times New Roman"/>
        </w:rPr>
        <w:t xml:space="preserve">The HUD Closing Attorney will confirm with the RC Director that the equity pay-in schedule is acceptable. </w:t>
      </w:r>
    </w:p>
    <w:p w:rsidRPr="00E83073" w:rsidR="004424AA" w:rsidP="00F36094" w:rsidRDefault="004424AA" w14:paraId="40A8865B" w14:textId="25EDF347">
      <w:pPr>
        <w:pStyle w:val="ListParagraph"/>
        <w:numPr>
          <w:ilvl w:val="0"/>
          <w:numId w:val="36"/>
        </w:numPr>
        <w:overflowPunct w:val="0"/>
        <w:spacing w:before="120" w:after="240"/>
        <w:rPr>
          <w:rFonts w:ascii="Times New Roman" w:hAnsi="Times New Roman"/>
        </w:rPr>
      </w:pPr>
      <w:r w:rsidRPr="00E83073">
        <w:rPr>
          <w:rFonts w:ascii="Times New Roman" w:hAnsi="Times New Roman"/>
          <w:u w:val="single"/>
        </w:rPr>
        <w:t>Final Closings</w:t>
      </w:r>
      <w:r w:rsidRPr="00E83073">
        <w:rPr>
          <w:rFonts w:ascii="Times New Roman" w:hAnsi="Times New Roman"/>
        </w:rPr>
        <w:t xml:space="preserve">.  </w:t>
      </w:r>
    </w:p>
    <w:p w:rsidRPr="00E83073" w:rsidR="004424AA" w:rsidP="00F36094" w:rsidRDefault="004424AA" w14:paraId="1C373AA3" w14:textId="6A25EC1C">
      <w:pPr>
        <w:pStyle w:val="ListParagraph"/>
        <w:numPr>
          <w:ilvl w:val="1"/>
          <w:numId w:val="36"/>
        </w:numPr>
        <w:overflowPunct w:val="0"/>
        <w:spacing w:before="120" w:after="240"/>
        <w:rPr>
          <w:rFonts w:ascii="Times New Roman" w:hAnsi="Times New Roman"/>
        </w:rPr>
      </w:pPr>
      <w:r w:rsidRPr="00E83073">
        <w:rPr>
          <w:rFonts w:ascii="Times New Roman" w:hAnsi="Times New Roman"/>
        </w:rPr>
        <w:t xml:space="preserve">At </w:t>
      </w:r>
      <w:r w:rsidRPr="00E83073" w:rsidR="00866165">
        <w:rPr>
          <w:rFonts w:ascii="Times New Roman" w:hAnsi="Times New Roman"/>
        </w:rPr>
        <w:t>F</w:t>
      </w:r>
      <w:r w:rsidRPr="00E83073">
        <w:rPr>
          <w:rFonts w:ascii="Times New Roman" w:hAnsi="Times New Roman"/>
        </w:rPr>
        <w:t xml:space="preserve">inal </w:t>
      </w:r>
      <w:r w:rsidRPr="00E83073" w:rsidR="00866165">
        <w:rPr>
          <w:rFonts w:ascii="Times New Roman" w:hAnsi="Times New Roman"/>
        </w:rPr>
        <w:t>C</w:t>
      </w:r>
      <w:r w:rsidRPr="00E83073">
        <w:rPr>
          <w:rFonts w:ascii="Times New Roman" w:hAnsi="Times New Roman"/>
        </w:rPr>
        <w:t xml:space="preserve">losing, </w:t>
      </w:r>
      <w:r w:rsidRPr="00E83073" w:rsidR="002B327A">
        <w:rPr>
          <w:rFonts w:ascii="Times New Roman" w:hAnsi="Times New Roman"/>
        </w:rPr>
        <w:t>a</w:t>
      </w:r>
      <w:r w:rsidRPr="00E83073">
        <w:rPr>
          <w:rFonts w:ascii="Times New Roman" w:hAnsi="Times New Roman"/>
        </w:rPr>
        <w:t xml:space="preserve"> certification signed </w:t>
      </w:r>
      <w:r w:rsidR="00653EB4">
        <w:rPr>
          <w:rFonts w:ascii="Times New Roman" w:hAnsi="Times New Roman"/>
        </w:rPr>
        <w:t>by the Secretary or other authorized representative,</w:t>
      </w:r>
      <w:r w:rsidRPr="00E83073">
        <w:rPr>
          <w:rFonts w:ascii="Times New Roman" w:hAnsi="Times New Roman"/>
        </w:rPr>
        <w:t xml:space="preserve"> either:</w:t>
      </w:r>
    </w:p>
    <w:p w:rsidRPr="00E83073" w:rsidR="004424AA" w:rsidP="00F36094" w:rsidRDefault="004424AA" w14:paraId="0DD13012" w14:textId="4E7CB9A4">
      <w:pPr>
        <w:pStyle w:val="ListParagraph"/>
        <w:numPr>
          <w:ilvl w:val="2"/>
          <w:numId w:val="36"/>
        </w:numPr>
        <w:overflowPunct w:val="0"/>
        <w:spacing w:before="120" w:after="240"/>
        <w:rPr>
          <w:rFonts w:ascii="Times New Roman" w:hAnsi="Times New Roman"/>
        </w:rPr>
      </w:pPr>
      <w:r w:rsidRPr="00E83073">
        <w:rPr>
          <w:rFonts w:ascii="Times New Roman" w:hAnsi="Times New Roman"/>
        </w:rPr>
        <w:t xml:space="preserve">Confirming that no changes have been made to the Borrower's organizational documents delivered to HUD at </w:t>
      </w:r>
      <w:r w:rsidRPr="00E83073" w:rsidR="00683BA0">
        <w:rPr>
          <w:rFonts w:ascii="Times New Roman" w:hAnsi="Times New Roman"/>
        </w:rPr>
        <w:t>Initial Closing</w:t>
      </w:r>
      <w:r w:rsidRPr="00E83073">
        <w:rPr>
          <w:rFonts w:ascii="Times New Roman" w:hAnsi="Times New Roman"/>
        </w:rPr>
        <w:t xml:space="preserve"> and that the authorizing resolution given at </w:t>
      </w:r>
      <w:r w:rsidRPr="00E83073" w:rsidR="00683BA0">
        <w:rPr>
          <w:rFonts w:ascii="Times New Roman" w:hAnsi="Times New Roman"/>
        </w:rPr>
        <w:t>Initial Closing</w:t>
      </w:r>
      <w:r w:rsidRPr="00E83073">
        <w:rPr>
          <w:rFonts w:ascii="Times New Roman" w:hAnsi="Times New Roman"/>
        </w:rPr>
        <w:t xml:space="preserve"> covers the </w:t>
      </w:r>
      <w:r w:rsidRPr="00E83073" w:rsidR="00866165">
        <w:rPr>
          <w:rFonts w:ascii="Times New Roman" w:hAnsi="Times New Roman"/>
        </w:rPr>
        <w:t>F</w:t>
      </w:r>
      <w:r w:rsidRPr="00E83073">
        <w:rPr>
          <w:rFonts w:ascii="Times New Roman" w:hAnsi="Times New Roman"/>
        </w:rPr>
        <w:t xml:space="preserve">inal </w:t>
      </w:r>
      <w:r w:rsidRPr="00E83073" w:rsidR="00866165">
        <w:rPr>
          <w:rFonts w:ascii="Times New Roman" w:hAnsi="Times New Roman"/>
        </w:rPr>
        <w:t>C</w:t>
      </w:r>
      <w:r w:rsidRPr="00E83073">
        <w:rPr>
          <w:rFonts w:ascii="Times New Roman" w:hAnsi="Times New Roman"/>
        </w:rPr>
        <w:t>losing and is still in effect; or</w:t>
      </w:r>
    </w:p>
    <w:p w:rsidRPr="00E83073" w:rsidR="004424AA" w:rsidP="00F36094" w:rsidRDefault="004424AA" w14:paraId="2D2DE680" w14:textId="1EC79052">
      <w:pPr>
        <w:pStyle w:val="ListParagraph"/>
        <w:numPr>
          <w:ilvl w:val="2"/>
          <w:numId w:val="36"/>
        </w:numPr>
        <w:overflowPunct w:val="0"/>
        <w:spacing w:before="120" w:after="240"/>
        <w:rPr>
          <w:rFonts w:ascii="Times New Roman" w:hAnsi="Times New Roman"/>
        </w:rPr>
      </w:pPr>
      <w:r w:rsidRPr="00E83073">
        <w:rPr>
          <w:rFonts w:ascii="Times New Roman" w:hAnsi="Times New Roman"/>
        </w:rPr>
        <w:t xml:space="preserve">Identifying any changes made to the organizational documents delivered to HUD at </w:t>
      </w:r>
      <w:r w:rsidRPr="00E83073" w:rsidR="00683BA0">
        <w:rPr>
          <w:rFonts w:ascii="Times New Roman" w:hAnsi="Times New Roman"/>
        </w:rPr>
        <w:t>Initial Closing</w:t>
      </w:r>
      <w:r w:rsidRPr="00E83073">
        <w:rPr>
          <w:rFonts w:ascii="Times New Roman" w:hAnsi="Times New Roman"/>
        </w:rPr>
        <w:t xml:space="preserve"> and attaching copies of the amendments or other documents effecting such changes. </w:t>
      </w:r>
    </w:p>
    <w:p w:rsidRPr="00E83073" w:rsidR="004424AA" w:rsidP="00F36094" w:rsidRDefault="000830F2" w14:paraId="54F08CAC" w14:textId="44A6728B">
      <w:pPr>
        <w:pStyle w:val="ListParagraph"/>
        <w:numPr>
          <w:ilvl w:val="1"/>
          <w:numId w:val="36"/>
        </w:numPr>
        <w:overflowPunct w:val="0"/>
        <w:spacing w:before="120" w:after="240"/>
      </w:pPr>
      <w:r>
        <w:rPr>
          <w:rFonts w:ascii="Times New Roman" w:hAnsi="Times New Roman"/>
        </w:rPr>
        <w:t>An</w:t>
      </w:r>
      <w:r w:rsidRPr="00E83073" w:rsidR="004424AA">
        <w:rPr>
          <w:rFonts w:ascii="Times New Roman" w:hAnsi="Times New Roman"/>
        </w:rPr>
        <w:t xml:space="preserve"> authorizing resolution may be required </w:t>
      </w:r>
      <w:r>
        <w:rPr>
          <w:rFonts w:ascii="Times New Roman" w:hAnsi="Times New Roman"/>
        </w:rPr>
        <w:t>if</w:t>
      </w:r>
      <w:r w:rsidRPr="00E83073">
        <w:rPr>
          <w:rFonts w:ascii="Times New Roman" w:hAnsi="Times New Roman"/>
        </w:rPr>
        <w:t xml:space="preserve"> </w:t>
      </w:r>
      <w:r w:rsidRPr="00E83073" w:rsidR="004424AA">
        <w:rPr>
          <w:rFonts w:ascii="Times New Roman" w:hAnsi="Times New Roman"/>
        </w:rPr>
        <w:t xml:space="preserve">the </w:t>
      </w:r>
      <w:r w:rsidR="006C36B7">
        <w:rPr>
          <w:rFonts w:ascii="Times New Roman" w:hAnsi="Times New Roman"/>
        </w:rPr>
        <w:t xml:space="preserve">Borrower’s </w:t>
      </w:r>
      <w:r w:rsidRPr="00E83073" w:rsidR="004424AA">
        <w:rPr>
          <w:rFonts w:ascii="Times New Roman" w:hAnsi="Times New Roman"/>
        </w:rPr>
        <w:t xml:space="preserve">governing organizational documents and previously delivered resolutions </w:t>
      </w:r>
      <w:r>
        <w:rPr>
          <w:rFonts w:ascii="Times New Roman" w:hAnsi="Times New Roman"/>
        </w:rPr>
        <w:t>did not fully authorize the Final Closing or final Loan amount</w:t>
      </w:r>
      <w:r w:rsidRPr="00E83073" w:rsidR="004424AA">
        <w:rPr>
          <w:rFonts w:ascii="Times New Roman" w:hAnsi="Times New Roman"/>
        </w:rPr>
        <w:t xml:space="preserve">. </w:t>
      </w:r>
    </w:p>
    <w:p w:rsidRPr="00E83073" w:rsidR="004424AA" w:rsidP="006E01D2" w:rsidRDefault="000C0CBD" w14:paraId="0C8F8634" w14:textId="599A8637">
      <w:pPr>
        <w:pStyle w:val="Heading2"/>
      </w:pPr>
      <w:bookmarkStart w:name="_Toc22301066" w:id="307"/>
      <w:bookmarkStart w:name="_Toc29307253" w:id="308"/>
      <w:bookmarkStart w:name="_Toc23337977" w:id="309"/>
      <w:bookmarkStart w:name="_Toc34996202" w:id="310"/>
      <w:r w:rsidRPr="00E83073">
        <w:t>19.2.</w:t>
      </w:r>
      <w:r w:rsidRPr="00E83073" w:rsidR="00FB1E3E">
        <w:t>0</w:t>
      </w:r>
      <w:r w:rsidRPr="00E83073" w:rsidR="00DC35E5">
        <w:t>7</w:t>
      </w:r>
      <w:r w:rsidRPr="00E83073" w:rsidR="006E01D2">
        <w:tab/>
      </w:r>
      <w:r w:rsidRPr="00E83073" w:rsidR="004424AA">
        <w:t>Title</w:t>
      </w:r>
      <w:r w:rsidRPr="00E83073" w:rsidR="00802804">
        <w:t>, Escrow</w:t>
      </w:r>
      <w:r w:rsidR="00447A72">
        <w:t>,</w:t>
      </w:r>
      <w:r w:rsidRPr="00E83073" w:rsidR="004424AA">
        <w:t xml:space="preserve"> and Survey Requirements</w:t>
      </w:r>
      <w:bookmarkEnd w:id="307"/>
      <w:bookmarkEnd w:id="308"/>
      <w:bookmarkEnd w:id="309"/>
      <w:bookmarkEnd w:id="310"/>
      <w:r w:rsidRPr="00E83073" w:rsidR="006E01D2">
        <w:t xml:space="preserve"> </w:t>
      </w:r>
      <w:r w:rsidR="005919F3">
        <w:t xml:space="preserve">   </w:t>
      </w:r>
    </w:p>
    <w:p w:rsidRPr="00E83073" w:rsidR="006C309E" w:rsidP="00F36094" w:rsidRDefault="006C309E" w14:paraId="55170DC9" w14:textId="7815FB8E">
      <w:pPr>
        <w:pStyle w:val="ListParagraph"/>
        <w:numPr>
          <w:ilvl w:val="0"/>
          <w:numId w:val="94"/>
        </w:numPr>
        <w:overflowPunct w:val="0"/>
        <w:spacing w:before="120" w:after="240"/>
        <w:rPr>
          <w:rFonts w:ascii="Times New Roman" w:hAnsi="Times New Roman"/>
        </w:rPr>
      </w:pPr>
      <w:bookmarkStart w:name="_Hlk18667134" w:id="311"/>
      <w:r w:rsidRPr="00E83073">
        <w:rPr>
          <w:rFonts w:ascii="Times New Roman" w:hAnsi="Times New Roman"/>
          <w:u w:val="single"/>
        </w:rPr>
        <w:t>Logistics</w:t>
      </w:r>
      <w:r w:rsidRPr="00E83073">
        <w:rPr>
          <w:rFonts w:ascii="Times New Roman" w:hAnsi="Times New Roman"/>
        </w:rPr>
        <w:t xml:space="preserve">.  </w:t>
      </w:r>
    </w:p>
    <w:p w:rsidRPr="00E83073" w:rsidR="006C309E" w:rsidP="00F36094" w:rsidRDefault="006C309E" w14:paraId="39019B44" w14:textId="034233AF">
      <w:pPr>
        <w:pStyle w:val="ListParagraph"/>
        <w:numPr>
          <w:ilvl w:val="1"/>
          <w:numId w:val="94"/>
        </w:numPr>
        <w:overflowPunct w:val="0"/>
        <w:spacing w:before="120" w:after="240"/>
        <w:rPr>
          <w:rFonts w:ascii="Times New Roman" w:hAnsi="Times New Roman"/>
        </w:rPr>
      </w:pPr>
      <w:r w:rsidRPr="00E83073">
        <w:rPr>
          <w:rFonts w:ascii="Times New Roman" w:hAnsi="Times New Roman" w:eastAsia="Calibri"/>
          <w:u w:val="single"/>
        </w:rPr>
        <w:t>Closing Review</w:t>
      </w:r>
      <w:r w:rsidRPr="00E83073">
        <w:rPr>
          <w:rFonts w:ascii="Times New Roman" w:hAnsi="Times New Roman" w:eastAsia="Calibri"/>
        </w:rPr>
        <w:t xml:space="preserve">.  After the Firm Commitment has been issued, the RC </w:t>
      </w:r>
      <w:r w:rsidR="00B06B9B">
        <w:rPr>
          <w:rFonts w:ascii="Times New Roman" w:hAnsi="Times New Roman" w:eastAsia="Calibri"/>
        </w:rPr>
        <w:t>Director</w:t>
      </w:r>
      <w:r w:rsidRPr="00E83073">
        <w:rPr>
          <w:rFonts w:ascii="Times New Roman" w:hAnsi="Times New Roman" w:eastAsia="Calibri"/>
        </w:rPr>
        <w:t xml:space="preserve"> and HUD Closing Attorney review a pro forma title insurance policy</w:t>
      </w:r>
      <w:r w:rsidR="006C36B7">
        <w:rPr>
          <w:rFonts w:ascii="Times New Roman" w:hAnsi="Times New Roman" w:eastAsia="Calibri"/>
        </w:rPr>
        <w:t xml:space="preserve">, </w:t>
      </w:r>
      <w:r w:rsidRPr="00E83073">
        <w:rPr>
          <w:rFonts w:ascii="Times New Roman" w:hAnsi="Times New Roman" w:eastAsia="Calibri"/>
        </w:rPr>
        <w:t>a survey of the Land</w:t>
      </w:r>
      <w:r w:rsidR="006C36B7">
        <w:rPr>
          <w:rFonts w:ascii="Times New Roman" w:hAnsi="Times New Roman" w:eastAsia="Calibri"/>
        </w:rPr>
        <w:t>,</w:t>
      </w:r>
      <w:r w:rsidRPr="00E83073">
        <w:rPr>
          <w:rFonts w:ascii="Times New Roman" w:hAnsi="Times New Roman" w:eastAsia="Calibri"/>
        </w:rPr>
        <w:t xml:space="preserve"> and </w:t>
      </w:r>
      <w:r w:rsidR="006C36B7">
        <w:rPr>
          <w:rFonts w:ascii="Times New Roman" w:hAnsi="Times New Roman" w:eastAsia="Calibri"/>
        </w:rPr>
        <w:t xml:space="preserve">the </w:t>
      </w:r>
      <w:r w:rsidRPr="00E83073">
        <w:rPr>
          <w:rFonts w:ascii="Times New Roman" w:hAnsi="Times New Roman" w:eastAsia="Calibri"/>
          <w:i/>
          <w:iCs/>
        </w:rPr>
        <w:t>Survey Instructions and Surveyor’s Report</w:t>
      </w:r>
      <w:r w:rsidRPr="00E83073">
        <w:rPr>
          <w:rFonts w:ascii="Times New Roman" w:hAnsi="Times New Roman" w:eastAsia="Calibri"/>
        </w:rPr>
        <w:t xml:space="preserve"> (HUD-91073M), as submitted by Lender’s Counsel in the draft closing package.  HUD reviews to confirm that the Borrower’s interest in the real estate </w:t>
      </w:r>
      <w:r w:rsidR="006C36B7">
        <w:rPr>
          <w:rFonts w:ascii="Times New Roman" w:hAnsi="Times New Roman" w:eastAsia="Calibri"/>
        </w:rPr>
        <w:t>is</w:t>
      </w:r>
      <w:r w:rsidRPr="00E83073" w:rsidR="006C36B7">
        <w:rPr>
          <w:rFonts w:ascii="Times New Roman" w:hAnsi="Times New Roman" w:eastAsia="Calibri"/>
        </w:rPr>
        <w:t xml:space="preserve"> </w:t>
      </w:r>
      <w:r w:rsidRPr="00E83073">
        <w:rPr>
          <w:rFonts w:ascii="Times New Roman" w:hAnsi="Times New Roman" w:eastAsia="Calibri"/>
        </w:rPr>
        <w:t xml:space="preserve">not impaired by title or survey matters that </w:t>
      </w:r>
      <w:r w:rsidR="00FB007A">
        <w:rPr>
          <w:rFonts w:ascii="Times New Roman" w:hAnsi="Times New Roman" w:eastAsia="Calibri"/>
        </w:rPr>
        <w:t>impermissibly impact the insurability,</w:t>
      </w:r>
      <w:r w:rsidRPr="00E83073">
        <w:rPr>
          <w:rFonts w:ascii="Times New Roman" w:hAnsi="Times New Roman" w:eastAsia="Calibri"/>
        </w:rPr>
        <w:t xml:space="preserve"> operation, financial viability, or marketability of the </w:t>
      </w:r>
      <w:r w:rsidR="006C36B7">
        <w:rPr>
          <w:rFonts w:ascii="Times New Roman" w:hAnsi="Times New Roman" w:eastAsia="Calibri"/>
        </w:rPr>
        <w:t>P</w:t>
      </w:r>
      <w:r w:rsidRPr="00E83073">
        <w:rPr>
          <w:rFonts w:ascii="Times New Roman" w:hAnsi="Times New Roman" w:eastAsia="Calibri"/>
        </w:rPr>
        <w:t>roject, and that title and survey are consistent with HUD Program Obligations.</w:t>
      </w:r>
    </w:p>
    <w:p w:rsidR="00793303" w:rsidP="00F36094" w:rsidRDefault="006C309E" w14:paraId="6C3BEB2B" w14:textId="66CBE16F">
      <w:pPr>
        <w:pStyle w:val="ListParagraph"/>
        <w:numPr>
          <w:ilvl w:val="1"/>
          <w:numId w:val="94"/>
        </w:numPr>
        <w:overflowPunct w:val="0"/>
        <w:spacing w:before="120" w:after="240"/>
        <w:rPr>
          <w:rFonts w:ascii="Times New Roman" w:hAnsi="Times New Roman"/>
        </w:rPr>
      </w:pPr>
      <w:r w:rsidRPr="00E83073">
        <w:rPr>
          <w:rFonts w:ascii="Times New Roman" w:hAnsi="Times New Roman"/>
          <w:u w:val="single"/>
        </w:rPr>
        <w:t>Closing</w:t>
      </w:r>
      <w:r w:rsidRPr="00E83073">
        <w:rPr>
          <w:rFonts w:ascii="Times New Roman" w:hAnsi="Times New Roman"/>
        </w:rPr>
        <w:t xml:space="preserve">.  At or before closing, </w:t>
      </w:r>
      <w:r w:rsidR="00FB007A">
        <w:rPr>
          <w:rFonts w:ascii="Times New Roman" w:hAnsi="Times New Roman"/>
        </w:rPr>
        <w:t xml:space="preserve">Lender must </w:t>
      </w:r>
      <w:r w:rsidRPr="00E83073">
        <w:rPr>
          <w:rFonts w:ascii="Times New Roman" w:hAnsi="Times New Roman"/>
        </w:rPr>
        <w:t xml:space="preserve">provide the HUD Closing Attorney with an </w:t>
      </w:r>
      <w:r w:rsidR="00793303">
        <w:rPr>
          <w:rFonts w:ascii="Times New Roman" w:hAnsi="Times New Roman"/>
        </w:rPr>
        <w:t xml:space="preserve">authenticated </w:t>
      </w:r>
      <w:r w:rsidR="00015091">
        <w:rPr>
          <w:rFonts w:ascii="Times New Roman" w:hAnsi="Times New Roman"/>
        </w:rPr>
        <w:t>and enforceable</w:t>
      </w:r>
      <w:r w:rsidR="00793303">
        <w:rPr>
          <w:rFonts w:ascii="Times New Roman" w:hAnsi="Times New Roman"/>
        </w:rPr>
        <w:t xml:space="preserve"> title policy</w:t>
      </w:r>
      <w:r w:rsidR="000B00C1">
        <w:rPr>
          <w:rFonts w:ascii="Times New Roman" w:hAnsi="Times New Roman"/>
        </w:rPr>
        <w:t xml:space="preserve"> (</w:t>
      </w:r>
      <w:r w:rsidR="00793303">
        <w:rPr>
          <w:rFonts w:ascii="Times New Roman" w:hAnsi="Times New Roman"/>
          <w:i/>
          <w:iCs/>
        </w:rPr>
        <w:t>see</w:t>
      </w:r>
      <w:r w:rsidR="000B00C1">
        <w:rPr>
          <w:rFonts w:ascii="Times New Roman" w:hAnsi="Times New Roman"/>
        </w:rPr>
        <w:t xml:space="preserve"> Section 19.2.07.</w:t>
      </w:r>
      <w:r w:rsidR="00793303">
        <w:rPr>
          <w:rFonts w:ascii="Times New Roman" w:hAnsi="Times New Roman"/>
        </w:rPr>
        <w:t>B, below for currently approved form</w:t>
      </w:r>
      <w:r w:rsidR="000B00C1">
        <w:rPr>
          <w:rFonts w:ascii="Times New Roman" w:hAnsi="Times New Roman"/>
        </w:rPr>
        <w:t>)</w:t>
      </w:r>
      <w:r w:rsidR="00793303">
        <w:rPr>
          <w:rFonts w:ascii="Times New Roman" w:hAnsi="Times New Roman"/>
        </w:rPr>
        <w:t>.  The policy must be</w:t>
      </w:r>
      <w:r w:rsidRPr="00E83073">
        <w:rPr>
          <w:rFonts w:ascii="Times New Roman" w:hAnsi="Times New Roman"/>
        </w:rPr>
        <w:t xml:space="preserve"> effective as of the date of </w:t>
      </w:r>
      <w:r w:rsidR="000B00C1">
        <w:rPr>
          <w:rFonts w:ascii="Times New Roman" w:hAnsi="Times New Roman"/>
        </w:rPr>
        <w:t xml:space="preserve">HUD’s </w:t>
      </w:r>
      <w:r w:rsidRPr="00E83073">
        <w:rPr>
          <w:rFonts w:ascii="Times New Roman" w:hAnsi="Times New Roman"/>
        </w:rPr>
        <w:t>endorsement</w:t>
      </w:r>
      <w:r w:rsidR="000B00C1">
        <w:rPr>
          <w:rFonts w:ascii="Times New Roman" w:hAnsi="Times New Roman"/>
        </w:rPr>
        <w:t xml:space="preserve"> of the </w:t>
      </w:r>
      <w:r w:rsidR="000B00C1">
        <w:rPr>
          <w:rFonts w:ascii="Times New Roman" w:hAnsi="Times New Roman"/>
          <w:i/>
          <w:iCs/>
        </w:rPr>
        <w:t>Note</w:t>
      </w:r>
      <w:r w:rsidRPr="00E83073">
        <w:rPr>
          <w:rFonts w:ascii="Times New Roman" w:hAnsi="Times New Roman"/>
        </w:rPr>
        <w:t>, in the form approved by the HUD Closing Attorney</w:t>
      </w:r>
      <w:r w:rsidR="00793303">
        <w:rPr>
          <w:rFonts w:ascii="Times New Roman" w:hAnsi="Times New Roman"/>
        </w:rPr>
        <w:t>, and including all endorsements prescribed by this Section 19.2.</w:t>
      </w:r>
      <w:r w:rsidR="00994307">
        <w:rPr>
          <w:rFonts w:ascii="Times New Roman" w:hAnsi="Times New Roman"/>
        </w:rPr>
        <w:t>07</w:t>
      </w:r>
      <w:r w:rsidRPr="00E83073">
        <w:rPr>
          <w:rFonts w:ascii="Times New Roman" w:hAnsi="Times New Roman"/>
        </w:rPr>
        <w:t xml:space="preserve">.  </w:t>
      </w:r>
    </w:p>
    <w:p w:rsidRPr="00E83073" w:rsidR="006C309E" w:rsidP="00793303" w:rsidRDefault="006C309E" w14:paraId="02D903C5" w14:textId="2CAF4858">
      <w:pPr>
        <w:pStyle w:val="ListParagraph"/>
        <w:numPr>
          <w:ilvl w:val="0"/>
          <w:numId w:val="94"/>
        </w:numPr>
        <w:overflowPunct w:val="0"/>
        <w:spacing w:before="120" w:after="240"/>
        <w:rPr>
          <w:rFonts w:ascii="Times New Roman" w:hAnsi="Times New Roman"/>
        </w:rPr>
      </w:pPr>
      <w:r w:rsidRPr="00793303">
        <w:rPr>
          <w:rFonts w:ascii="Times New Roman" w:hAnsi="Times New Roman"/>
          <w:u w:val="single"/>
        </w:rPr>
        <w:t>Title and Survey Review Standards</w:t>
      </w:r>
      <w:r w:rsidRPr="00E83073">
        <w:rPr>
          <w:rFonts w:ascii="Times New Roman" w:hAnsi="Times New Roman"/>
        </w:rPr>
        <w:t>.</w:t>
      </w:r>
    </w:p>
    <w:p w:rsidRPr="00E83073" w:rsidR="006C309E" w:rsidP="00F36094" w:rsidRDefault="006C309E" w14:paraId="7B229BEC" w14:textId="4F789204">
      <w:pPr>
        <w:pStyle w:val="ListParagraph"/>
        <w:numPr>
          <w:ilvl w:val="1"/>
          <w:numId w:val="94"/>
        </w:numPr>
        <w:overflowPunct w:val="0"/>
        <w:spacing w:before="120" w:after="240"/>
        <w:rPr>
          <w:rFonts w:ascii="Times New Roman" w:hAnsi="Times New Roman"/>
        </w:rPr>
      </w:pPr>
      <w:r w:rsidRPr="00E83073">
        <w:rPr>
          <w:rFonts w:ascii="Times New Roman" w:hAnsi="Times New Roman"/>
          <w:u w:val="single"/>
        </w:rPr>
        <w:t>Form</w:t>
      </w:r>
      <w:r w:rsidRPr="00E83073">
        <w:rPr>
          <w:rFonts w:ascii="Times New Roman" w:hAnsi="Times New Roman"/>
        </w:rPr>
        <w:t xml:space="preserve">.  HUD’s currently approved form of title insurance policy is the </w:t>
      </w:r>
      <w:r w:rsidR="00793303">
        <w:rPr>
          <w:rFonts w:ascii="Times New Roman" w:hAnsi="Times New Roman"/>
        </w:rPr>
        <w:t>American Land Title Association (</w:t>
      </w:r>
      <w:r w:rsidRPr="00E83073">
        <w:rPr>
          <w:rFonts w:ascii="Times New Roman" w:hAnsi="Times New Roman"/>
        </w:rPr>
        <w:t>ALTA</w:t>
      </w:r>
      <w:r w:rsidR="00793303">
        <w:rPr>
          <w:rFonts w:ascii="Times New Roman" w:hAnsi="Times New Roman"/>
        </w:rPr>
        <w:t>)</w:t>
      </w:r>
      <w:r w:rsidRPr="00E83073">
        <w:rPr>
          <w:rFonts w:ascii="Times New Roman" w:hAnsi="Times New Roman"/>
        </w:rPr>
        <w:t xml:space="preserve"> 2006 Loan Policy of Title Insurance – Lender’s Policy, or state approved equivalent (“Title Policy”).</w:t>
      </w:r>
      <w:r w:rsidRPr="00E83073" w:rsidR="00A94923">
        <w:rPr>
          <w:rFonts w:ascii="Times New Roman" w:hAnsi="Times New Roman"/>
        </w:rPr>
        <w:t xml:space="preserve">  </w:t>
      </w:r>
    </w:p>
    <w:p w:rsidRPr="00E83073" w:rsidR="006C309E" w:rsidP="006C309E" w:rsidRDefault="006C309E" w14:paraId="784FA575" w14:textId="22B6EE33">
      <w:pPr>
        <w:pStyle w:val="ListParagraph"/>
        <w:overflowPunct w:val="0"/>
        <w:spacing w:before="120" w:after="240"/>
        <w:ind w:left="1080" w:firstLine="0"/>
        <w:rPr>
          <w:rFonts w:ascii="Times New Roman" w:hAnsi="Times New Roman"/>
        </w:rPr>
      </w:pPr>
      <w:r w:rsidRPr="00E83073">
        <w:rPr>
          <w:rFonts w:ascii="Times New Roman" w:hAnsi="Times New Roman"/>
          <w:b/>
          <w:bCs/>
          <w:u w:val="single"/>
        </w:rPr>
        <w:t>Note:</w:t>
      </w:r>
      <w:r w:rsidRPr="00E83073">
        <w:rPr>
          <w:rFonts w:ascii="Times New Roman" w:hAnsi="Times New Roman"/>
        </w:rPr>
        <w:t xml:space="preserve">  HUD may approve revised versions of the ALTA 2006 title policy or related forms as ALTA releases new versions.  When approved, HUD will post the approval to HUD’s external website.</w:t>
      </w:r>
    </w:p>
    <w:p w:rsidR="002E4529" w:rsidP="00F36094" w:rsidRDefault="006C309E" w14:paraId="09EDE4E7" w14:textId="36945F9A">
      <w:pPr>
        <w:pStyle w:val="ListParagraph"/>
        <w:numPr>
          <w:ilvl w:val="0"/>
          <w:numId w:val="94"/>
        </w:numPr>
        <w:overflowPunct w:val="0"/>
        <w:spacing w:before="120" w:after="240"/>
        <w:rPr>
          <w:rFonts w:ascii="Times New Roman" w:hAnsi="Times New Roman"/>
        </w:rPr>
      </w:pPr>
      <w:r w:rsidRPr="005A1B13">
        <w:rPr>
          <w:rFonts w:ascii="Times New Roman" w:hAnsi="Times New Roman"/>
          <w:u w:val="single"/>
        </w:rPr>
        <w:t>Pro Forma Title Policy Submission</w:t>
      </w:r>
      <w:r w:rsidRPr="005A1B13">
        <w:rPr>
          <w:rFonts w:ascii="Times New Roman" w:hAnsi="Times New Roman"/>
        </w:rPr>
        <w:t>.  As part of the draft closing package, Lender’s Counsel must submit a pro forma of the Title Policy, along with legible copies</w:t>
      </w:r>
      <w:r w:rsidR="002E4529">
        <w:rPr>
          <w:rFonts w:ascii="Times New Roman" w:hAnsi="Times New Roman"/>
        </w:rPr>
        <w:t>, or if illegible, certified transcripts,</w:t>
      </w:r>
      <w:r w:rsidRPr="005A1B13">
        <w:rPr>
          <w:rFonts w:ascii="Times New Roman" w:hAnsi="Times New Roman"/>
        </w:rPr>
        <w:t xml:space="preserve"> of all exception documents listed in Schedule B.</w:t>
      </w:r>
      <w:r w:rsidR="002E4529">
        <w:rPr>
          <w:rFonts w:ascii="Times New Roman" w:hAnsi="Times New Roman"/>
        </w:rPr>
        <w:t xml:space="preserve">  If the title company cannot produce a legible copy or certified transcript of an exception document, the exception must be extinguished and removed from the Title Policy, or affirmatively covered, </w:t>
      </w:r>
      <w:r w:rsidRPr="005A1B13" w:rsidR="002E4529">
        <w:rPr>
          <w:rFonts w:ascii="Times New Roman" w:hAnsi="Times New Roman" w:eastAsia="Calibri"/>
        </w:rPr>
        <w:t>except where the RC Director</w:t>
      </w:r>
      <w:r w:rsidR="002E4529">
        <w:rPr>
          <w:rFonts w:ascii="Times New Roman" w:hAnsi="Times New Roman" w:eastAsia="Calibri"/>
        </w:rPr>
        <w:t>, in consultation with the HUD Closing Attorney,</w:t>
      </w:r>
      <w:r w:rsidRPr="005A1B13" w:rsidR="002E4529">
        <w:rPr>
          <w:rFonts w:ascii="Times New Roman" w:hAnsi="Times New Roman" w:eastAsia="Calibri"/>
        </w:rPr>
        <w:t xml:space="preserve"> determines </w:t>
      </w:r>
      <w:r w:rsidR="002E4529">
        <w:rPr>
          <w:rFonts w:ascii="Times New Roman" w:hAnsi="Times New Roman" w:eastAsia="Calibri"/>
        </w:rPr>
        <w:t xml:space="preserve">that </w:t>
      </w:r>
      <w:r w:rsidRPr="005A1B13" w:rsidR="002E4529">
        <w:rPr>
          <w:rFonts w:ascii="Times New Roman" w:hAnsi="Times New Roman" w:eastAsia="Calibri"/>
        </w:rPr>
        <w:t>elimination is impossible or impracticable</w:t>
      </w:r>
      <w:r w:rsidR="002E4529">
        <w:rPr>
          <w:rFonts w:ascii="Times New Roman" w:hAnsi="Times New Roman" w:eastAsia="Calibri"/>
        </w:rPr>
        <w:t xml:space="preserve">, </w:t>
      </w:r>
      <w:r w:rsidR="00B601AC">
        <w:rPr>
          <w:rFonts w:ascii="Times New Roman" w:hAnsi="Times New Roman" w:eastAsia="Calibri"/>
        </w:rPr>
        <w:t>and does not pose an unacceptable risk to HUD.</w:t>
      </w:r>
      <w:r w:rsidR="002E4529">
        <w:rPr>
          <w:rFonts w:ascii="Times New Roman" w:hAnsi="Times New Roman"/>
        </w:rPr>
        <w:t xml:space="preserve">  </w:t>
      </w:r>
    </w:p>
    <w:p w:rsidR="0089468B" w:rsidP="002E4529" w:rsidRDefault="006C309E" w14:paraId="2B08E046" w14:textId="62AFB634">
      <w:pPr>
        <w:pStyle w:val="ListParagraph"/>
        <w:overflowPunct w:val="0"/>
        <w:spacing w:before="120" w:after="240"/>
        <w:ind w:left="360" w:firstLine="0"/>
        <w:rPr>
          <w:rFonts w:ascii="Times New Roman" w:hAnsi="Times New Roman"/>
        </w:rPr>
      </w:pPr>
      <w:r w:rsidRPr="005A1B13">
        <w:rPr>
          <w:rFonts w:ascii="Times New Roman" w:hAnsi="Times New Roman"/>
        </w:rPr>
        <w:t>Lender’s Counsel must thoroughly review the pro forma Title Policy prior to submission with the closing package and, when possible, obtain corrections to the pro forma to comply with the standards of this section prior to submitting the pro forma to HUD.</w:t>
      </w:r>
    </w:p>
    <w:p w:rsidRPr="005A1B13" w:rsidR="00F9719E" w:rsidP="00F36094" w:rsidRDefault="006C309E" w14:paraId="22589166" w14:textId="1915D145">
      <w:pPr>
        <w:pStyle w:val="ListParagraph"/>
        <w:numPr>
          <w:ilvl w:val="1"/>
          <w:numId w:val="94"/>
        </w:numPr>
        <w:overflowPunct w:val="0"/>
        <w:spacing w:before="0" w:after="120"/>
        <w:rPr>
          <w:rFonts w:ascii="Times New Roman" w:hAnsi="Times New Roman" w:eastAsia="Calibri"/>
        </w:rPr>
      </w:pPr>
      <w:r w:rsidRPr="005A1B13">
        <w:rPr>
          <w:rFonts w:ascii="Times New Roman" w:hAnsi="Times New Roman"/>
          <w:u w:val="single"/>
        </w:rPr>
        <w:t>HUD Closing Review.</w:t>
      </w:r>
      <w:r w:rsidRPr="005A1B13">
        <w:rPr>
          <w:rFonts w:ascii="Times New Roman" w:hAnsi="Times New Roman"/>
        </w:rPr>
        <w:t xml:space="preserve">  The RC Director and HUD Closing Attorney have concurrent responsibility to review the pro forma Title Policy, for completeness, acceptability, and accuracy, as detailed below.  Lender’s Counsel is responsible for resolving deficiencies, whenever possible, and submitting a final Title </w:t>
      </w:r>
      <w:r w:rsidRPr="005A1B13" w:rsidR="00141D1B">
        <w:rPr>
          <w:rFonts w:ascii="Times New Roman" w:hAnsi="Times New Roman"/>
        </w:rPr>
        <w:t>Policy, that</w:t>
      </w:r>
      <w:r w:rsidRPr="005A1B13">
        <w:rPr>
          <w:rFonts w:ascii="Times New Roman" w:hAnsi="Times New Roman"/>
        </w:rPr>
        <w:t xml:space="preserve"> </w:t>
      </w:r>
      <w:r w:rsidR="00994307">
        <w:rPr>
          <w:rFonts w:ascii="Times New Roman" w:hAnsi="Times New Roman"/>
        </w:rPr>
        <w:t>is</w:t>
      </w:r>
      <w:r w:rsidRPr="005A1B13" w:rsidR="00994307">
        <w:rPr>
          <w:rFonts w:ascii="Times New Roman" w:hAnsi="Times New Roman"/>
        </w:rPr>
        <w:t xml:space="preserve"> </w:t>
      </w:r>
      <w:r w:rsidRPr="005A1B13">
        <w:rPr>
          <w:rFonts w:ascii="Times New Roman" w:hAnsi="Times New Roman"/>
        </w:rPr>
        <w:t>consistent with the form and substance approved by the HUD Closing Attorney and RC Director.</w:t>
      </w:r>
      <w:r w:rsidRPr="005A1B13" w:rsidDel="006C309E">
        <w:rPr>
          <w:rFonts w:ascii="Times New Roman" w:hAnsi="Times New Roman"/>
          <w:u w:val="single"/>
        </w:rPr>
        <w:t xml:space="preserve"> </w:t>
      </w:r>
    </w:p>
    <w:p w:rsidR="00C47B9A" w:rsidP="00F36094" w:rsidRDefault="00F9719E" w14:paraId="5756585B" w14:textId="1F7D3D8A">
      <w:pPr>
        <w:numPr>
          <w:ilvl w:val="0"/>
          <w:numId w:val="64"/>
        </w:numPr>
        <w:spacing w:after="120" w:line="276" w:lineRule="auto"/>
        <w:ind w:left="2160"/>
        <w:rPr>
          <w:rFonts w:ascii="Times New Roman" w:hAnsi="Times New Roman" w:eastAsia="Calibri" w:cs="Times New Roman"/>
          <w:sz w:val="24"/>
          <w:szCs w:val="24"/>
        </w:rPr>
      </w:pPr>
      <w:r w:rsidRPr="005A1B13">
        <w:rPr>
          <w:rFonts w:ascii="Times New Roman" w:hAnsi="Times New Roman" w:eastAsia="Calibri" w:cs="Times New Roman"/>
          <w:sz w:val="24"/>
          <w:szCs w:val="24"/>
          <w:u w:val="single"/>
        </w:rPr>
        <w:t>RC Director Responsibilities</w:t>
      </w:r>
      <w:r w:rsidRPr="005A1B13">
        <w:rPr>
          <w:rFonts w:ascii="Times New Roman" w:hAnsi="Times New Roman" w:eastAsia="Calibri" w:cs="Times New Roman"/>
          <w:sz w:val="24"/>
          <w:szCs w:val="24"/>
        </w:rPr>
        <w:t>. The RC Director will</w:t>
      </w:r>
      <w:r w:rsidR="00C47B9A">
        <w:rPr>
          <w:rFonts w:ascii="Times New Roman" w:hAnsi="Times New Roman" w:eastAsia="Calibri" w:cs="Times New Roman"/>
          <w:sz w:val="24"/>
          <w:szCs w:val="24"/>
        </w:rPr>
        <w:t>:</w:t>
      </w:r>
    </w:p>
    <w:p w:rsidRPr="005A1B13" w:rsidR="00F9719E" w:rsidP="00F36094" w:rsidRDefault="00F9719E" w14:paraId="5B071E98" w14:textId="5516B02E">
      <w:pPr>
        <w:numPr>
          <w:ilvl w:val="1"/>
          <w:numId w:val="65"/>
        </w:numPr>
        <w:spacing w:after="120" w:line="276" w:lineRule="auto"/>
        <w:ind w:left="2520"/>
        <w:rPr>
          <w:rFonts w:ascii="Times New Roman" w:hAnsi="Times New Roman" w:eastAsia="Calibri" w:cs="Times New Roman"/>
          <w:sz w:val="24"/>
          <w:szCs w:val="24"/>
        </w:rPr>
      </w:pPr>
      <w:r w:rsidRPr="005A1B13">
        <w:rPr>
          <w:rFonts w:ascii="Times New Roman" w:hAnsi="Times New Roman" w:eastAsia="Calibri" w:cs="Times New Roman"/>
          <w:sz w:val="24"/>
          <w:szCs w:val="24"/>
        </w:rPr>
        <w:t xml:space="preserve">Review all </w:t>
      </w:r>
      <w:r w:rsidR="008E5D75">
        <w:rPr>
          <w:rFonts w:ascii="Times New Roman" w:hAnsi="Times New Roman" w:eastAsia="Calibri" w:cs="Times New Roman"/>
          <w:sz w:val="24"/>
          <w:szCs w:val="24"/>
        </w:rPr>
        <w:t>subordinate</w:t>
      </w:r>
      <w:r w:rsidRPr="005A1B13">
        <w:rPr>
          <w:rFonts w:ascii="Times New Roman" w:hAnsi="Times New Roman" w:eastAsia="Calibri" w:cs="Times New Roman"/>
          <w:sz w:val="24"/>
          <w:szCs w:val="24"/>
        </w:rPr>
        <w:t xml:space="preserve"> liens and encumbrances for programmatic acceptability and compliance. </w:t>
      </w:r>
    </w:p>
    <w:p w:rsidRPr="00132741" w:rsidR="00F9719E" w:rsidP="00077537" w:rsidRDefault="00F9719E" w14:paraId="600FD4AD" w14:textId="48B03F28">
      <w:pPr>
        <w:numPr>
          <w:ilvl w:val="1"/>
          <w:numId w:val="65"/>
        </w:numPr>
        <w:spacing w:after="120" w:line="276" w:lineRule="auto"/>
        <w:ind w:left="2520"/>
        <w:rPr>
          <w:rFonts w:ascii="Times New Roman" w:hAnsi="Times New Roman" w:eastAsia="Calibri" w:cs="Times New Roman"/>
          <w:sz w:val="24"/>
          <w:szCs w:val="24"/>
        </w:rPr>
      </w:pPr>
      <w:r w:rsidRPr="00132741">
        <w:rPr>
          <w:rFonts w:ascii="Times New Roman" w:hAnsi="Times New Roman" w:eastAsia="Calibri" w:cs="Times New Roman"/>
          <w:sz w:val="24"/>
          <w:szCs w:val="24"/>
        </w:rPr>
        <w:t>Review all title exceptions and survey matters for consistency with the proposed financing of the Project</w:t>
      </w:r>
      <w:r w:rsidRPr="00132741" w:rsidR="00132741">
        <w:rPr>
          <w:rFonts w:ascii="Times New Roman" w:hAnsi="Times New Roman" w:eastAsia="Calibri" w:cs="Times New Roman"/>
          <w:sz w:val="24"/>
          <w:szCs w:val="24"/>
        </w:rPr>
        <w:t>. C</w:t>
      </w:r>
      <w:r w:rsidRPr="00132741">
        <w:rPr>
          <w:rFonts w:ascii="Times New Roman" w:hAnsi="Times New Roman" w:eastAsia="Calibri" w:cs="Times New Roman"/>
          <w:sz w:val="24"/>
          <w:szCs w:val="24"/>
        </w:rPr>
        <w:t xml:space="preserve">onfirm that listed exceptions do not adversely affect the Project value or marketability, </w:t>
      </w:r>
      <w:r w:rsidRPr="00132741" w:rsidR="00132741">
        <w:rPr>
          <w:rFonts w:ascii="Times New Roman" w:hAnsi="Times New Roman" w:eastAsia="Calibri" w:cs="Times New Roman"/>
          <w:sz w:val="24"/>
          <w:szCs w:val="24"/>
        </w:rPr>
        <w:t>unless</w:t>
      </w:r>
      <w:r w:rsidRPr="00132741">
        <w:rPr>
          <w:rFonts w:ascii="Times New Roman" w:hAnsi="Times New Roman" w:eastAsia="Calibri" w:cs="Times New Roman"/>
          <w:sz w:val="24"/>
          <w:szCs w:val="24"/>
        </w:rPr>
        <w:t xml:space="preserve"> previously approved </w:t>
      </w:r>
      <w:r w:rsidRPr="00132741" w:rsidR="00132741">
        <w:rPr>
          <w:rFonts w:ascii="Times New Roman" w:hAnsi="Times New Roman" w:eastAsia="Calibri" w:cs="Times New Roman"/>
          <w:sz w:val="24"/>
          <w:szCs w:val="24"/>
        </w:rPr>
        <w:t xml:space="preserve">by HUD </w:t>
      </w:r>
      <w:r w:rsidRPr="00132741">
        <w:rPr>
          <w:rFonts w:ascii="Times New Roman" w:hAnsi="Times New Roman" w:eastAsia="Calibri" w:cs="Times New Roman"/>
          <w:sz w:val="24"/>
          <w:szCs w:val="24"/>
        </w:rPr>
        <w:t xml:space="preserve">during Project underwriting.  </w:t>
      </w:r>
      <w:r w:rsidRPr="00132741" w:rsidR="00132741">
        <w:rPr>
          <w:rFonts w:ascii="Times New Roman" w:hAnsi="Times New Roman" w:eastAsia="Calibri" w:cs="Times New Roman"/>
          <w:sz w:val="24"/>
          <w:szCs w:val="24"/>
        </w:rPr>
        <w:t xml:space="preserve">If </w:t>
      </w:r>
      <w:r w:rsidRPr="00132741">
        <w:rPr>
          <w:rFonts w:ascii="Times New Roman" w:hAnsi="Times New Roman" w:eastAsia="Calibri" w:cs="Times New Roman"/>
          <w:sz w:val="24"/>
          <w:szCs w:val="24"/>
        </w:rPr>
        <w:t xml:space="preserve">the RC Director cannot </w:t>
      </w:r>
      <w:r w:rsidRPr="00132741" w:rsidR="00132741">
        <w:rPr>
          <w:rFonts w:ascii="Times New Roman" w:hAnsi="Times New Roman" w:eastAsia="Calibri" w:cs="Times New Roman"/>
          <w:sz w:val="24"/>
          <w:szCs w:val="24"/>
        </w:rPr>
        <w:t xml:space="preserve">determine </w:t>
      </w:r>
      <w:r w:rsidRPr="00132741">
        <w:rPr>
          <w:rFonts w:ascii="Times New Roman" w:hAnsi="Times New Roman" w:eastAsia="Calibri" w:cs="Times New Roman"/>
          <w:sz w:val="24"/>
          <w:szCs w:val="24"/>
        </w:rPr>
        <w:t xml:space="preserve">acceptability, the RC Director will refer the </w:t>
      </w:r>
      <w:r w:rsidRPr="00132741" w:rsidR="00132741">
        <w:rPr>
          <w:rFonts w:ascii="Times New Roman" w:hAnsi="Times New Roman" w:eastAsia="Calibri" w:cs="Times New Roman"/>
          <w:sz w:val="24"/>
          <w:szCs w:val="24"/>
        </w:rPr>
        <w:t xml:space="preserve">issue </w:t>
      </w:r>
      <w:r w:rsidRPr="00132741">
        <w:rPr>
          <w:rFonts w:ascii="Times New Roman" w:hAnsi="Times New Roman" w:eastAsia="Calibri" w:cs="Times New Roman"/>
          <w:sz w:val="24"/>
          <w:szCs w:val="24"/>
        </w:rPr>
        <w:t xml:space="preserve">to HQ </w:t>
      </w:r>
      <w:r w:rsidRPr="00132741" w:rsidR="00132741">
        <w:rPr>
          <w:rFonts w:ascii="Times New Roman" w:hAnsi="Times New Roman" w:eastAsia="Calibri" w:cs="Times New Roman"/>
          <w:sz w:val="24"/>
          <w:szCs w:val="24"/>
        </w:rPr>
        <w:t>MHP</w:t>
      </w:r>
      <w:r w:rsidRPr="00132741">
        <w:rPr>
          <w:rFonts w:ascii="Times New Roman" w:hAnsi="Times New Roman" w:eastAsia="Calibri" w:cs="Times New Roman"/>
          <w:sz w:val="24"/>
          <w:szCs w:val="24"/>
        </w:rPr>
        <w:t xml:space="preserve">.  </w:t>
      </w:r>
      <w:r w:rsidRPr="00132741">
        <w:rPr>
          <w:rFonts w:ascii="Times New Roman" w:hAnsi="Times New Roman" w:eastAsia="Calibri" w:cs="Times New Roman"/>
          <w:i/>
          <w:iCs/>
          <w:sz w:val="24"/>
          <w:szCs w:val="24"/>
        </w:rPr>
        <w:t>See</w:t>
      </w:r>
      <w:r w:rsidRPr="00132741">
        <w:rPr>
          <w:rFonts w:ascii="Times New Roman" w:hAnsi="Times New Roman" w:eastAsia="Calibri" w:cs="Times New Roman"/>
          <w:sz w:val="24"/>
          <w:szCs w:val="24"/>
        </w:rPr>
        <w:t xml:space="preserve"> 24 CFR 200.61, 200.72, and 200.73.</w:t>
      </w:r>
    </w:p>
    <w:p w:rsidRPr="005A1B13" w:rsidR="00F9719E" w:rsidP="00F36094" w:rsidRDefault="00132741" w14:paraId="02DD24BE" w14:textId="1DFA473D">
      <w:pPr>
        <w:numPr>
          <w:ilvl w:val="1"/>
          <w:numId w:val="65"/>
        </w:numPr>
        <w:spacing w:after="120" w:line="276" w:lineRule="auto"/>
        <w:ind w:left="2520"/>
        <w:rPr>
          <w:rFonts w:ascii="Times New Roman" w:hAnsi="Times New Roman" w:eastAsia="Calibri" w:cs="Times New Roman"/>
          <w:sz w:val="24"/>
          <w:szCs w:val="24"/>
        </w:rPr>
      </w:pPr>
      <w:r>
        <w:rPr>
          <w:rFonts w:ascii="Times New Roman" w:hAnsi="Times New Roman" w:eastAsia="Calibri" w:cs="Times New Roman"/>
          <w:sz w:val="24"/>
          <w:szCs w:val="24"/>
        </w:rPr>
        <w:t>If the Project’s zoning compliance is established by title endorsement (</w:t>
      </w:r>
      <w:r>
        <w:rPr>
          <w:rFonts w:ascii="Times New Roman" w:hAnsi="Times New Roman" w:eastAsia="Calibri" w:cs="Times New Roman"/>
          <w:i/>
          <w:iCs/>
          <w:sz w:val="24"/>
          <w:szCs w:val="24"/>
        </w:rPr>
        <w:t xml:space="preserve">see </w:t>
      </w:r>
      <w:r>
        <w:rPr>
          <w:rFonts w:ascii="Times New Roman" w:hAnsi="Times New Roman" w:eastAsia="Calibri" w:cs="Times New Roman"/>
          <w:sz w:val="24"/>
          <w:szCs w:val="24"/>
        </w:rPr>
        <w:t>checklist), c</w:t>
      </w:r>
      <w:r w:rsidRPr="005A1B13" w:rsidR="00F9719E">
        <w:rPr>
          <w:rFonts w:ascii="Times New Roman" w:hAnsi="Times New Roman" w:eastAsia="Calibri" w:cs="Times New Roman"/>
          <w:sz w:val="24"/>
          <w:szCs w:val="24"/>
        </w:rPr>
        <w:t>onfirm that the Project</w:t>
      </w:r>
      <w:r>
        <w:rPr>
          <w:rFonts w:ascii="Times New Roman" w:hAnsi="Times New Roman" w:eastAsia="Calibri" w:cs="Times New Roman"/>
          <w:sz w:val="24"/>
          <w:szCs w:val="24"/>
        </w:rPr>
        <w:t xml:space="preserve">’s approved use under the </w:t>
      </w:r>
      <w:r w:rsidR="00C47B9A">
        <w:rPr>
          <w:rFonts w:ascii="Times New Roman" w:hAnsi="Times New Roman" w:eastAsia="Calibri" w:cs="Times New Roman"/>
          <w:sz w:val="24"/>
          <w:szCs w:val="24"/>
        </w:rPr>
        <w:t xml:space="preserve">applicable section of the </w:t>
      </w:r>
      <w:r>
        <w:rPr>
          <w:rFonts w:ascii="Times New Roman" w:hAnsi="Times New Roman" w:eastAsia="Calibri" w:cs="Times New Roman"/>
          <w:sz w:val="24"/>
          <w:szCs w:val="24"/>
        </w:rPr>
        <w:t>NHA is consistent with the zoning endorsement</w:t>
      </w:r>
      <w:r w:rsidRPr="005A1B13" w:rsidR="00F9719E">
        <w:rPr>
          <w:rFonts w:ascii="Times New Roman" w:hAnsi="Times New Roman" w:eastAsia="Calibri" w:cs="Times New Roman"/>
          <w:sz w:val="24"/>
          <w:szCs w:val="24"/>
        </w:rPr>
        <w:t xml:space="preserve">. </w:t>
      </w:r>
      <w:r w:rsidRPr="005A1B13" w:rsidR="00F9719E">
        <w:rPr>
          <w:rFonts w:ascii="Times New Roman" w:hAnsi="Times New Roman" w:eastAsia="Calibri" w:cs="Times New Roman"/>
          <w:i/>
          <w:iCs/>
          <w:sz w:val="24"/>
          <w:szCs w:val="24"/>
        </w:rPr>
        <w:t>See</w:t>
      </w:r>
      <w:r w:rsidRPr="005A1B13" w:rsidR="00F9719E">
        <w:rPr>
          <w:rFonts w:ascii="Times New Roman" w:hAnsi="Times New Roman" w:eastAsia="Calibri" w:cs="Times New Roman"/>
          <w:sz w:val="24"/>
          <w:szCs w:val="24"/>
        </w:rPr>
        <w:t xml:space="preserve"> 24 CFR 200.72.</w:t>
      </w:r>
    </w:p>
    <w:p w:rsidRPr="005A1B13" w:rsidR="00F9719E" w:rsidP="00F36094" w:rsidRDefault="00F9719E" w14:paraId="72B8B85B" w14:textId="1B1C3665">
      <w:pPr>
        <w:numPr>
          <w:ilvl w:val="1"/>
          <w:numId w:val="65"/>
        </w:numPr>
        <w:spacing w:after="120" w:line="276" w:lineRule="auto"/>
        <w:ind w:left="2520"/>
        <w:rPr>
          <w:rFonts w:ascii="Times New Roman" w:hAnsi="Times New Roman" w:eastAsia="Calibri" w:cs="Times New Roman"/>
          <w:sz w:val="24"/>
          <w:szCs w:val="24"/>
        </w:rPr>
      </w:pPr>
      <w:r w:rsidRPr="005A1B13">
        <w:rPr>
          <w:rFonts w:ascii="Times New Roman" w:hAnsi="Times New Roman" w:eastAsia="Calibri" w:cs="Times New Roman"/>
          <w:sz w:val="24"/>
          <w:szCs w:val="24"/>
        </w:rPr>
        <w:t xml:space="preserve">Provide the HUD Closing Attorney and Lender with written </w:t>
      </w:r>
      <w:r w:rsidR="00C47B9A">
        <w:rPr>
          <w:rFonts w:ascii="Times New Roman" w:hAnsi="Times New Roman" w:eastAsia="Calibri" w:cs="Times New Roman"/>
          <w:sz w:val="24"/>
          <w:szCs w:val="24"/>
        </w:rPr>
        <w:t>comment identif</w:t>
      </w:r>
      <w:r w:rsidR="000F76DE">
        <w:rPr>
          <w:rFonts w:ascii="Times New Roman" w:hAnsi="Times New Roman" w:eastAsia="Calibri" w:cs="Times New Roman"/>
          <w:sz w:val="24"/>
          <w:szCs w:val="24"/>
        </w:rPr>
        <w:t xml:space="preserve">ying </w:t>
      </w:r>
      <w:r w:rsidR="00C47B9A">
        <w:rPr>
          <w:rFonts w:ascii="Times New Roman" w:hAnsi="Times New Roman" w:eastAsia="Calibri" w:cs="Times New Roman"/>
          <w:sz w:val="24"/>
          <w:szCs w:val="24"/>
        </w:rPr>
        <w:t>all</w:t>
      </w:r>
      <w:r w:rsidRPr="005A1B13">
        <w:rPr>
          <w:rFonts w:ascii="Times New Roman" w:hAnsi="Times New Roman" w:eastAsia="Calibri" w:cs="Times New Roman"/>
          <w:sz w:val="24"/>
          <w:szCs w:val="24"/>
        </w:rPr>
        <w:t xml:space="preserve"> title and survey matters deemed by the RC </w:t>
      </w:r>
      <w:r w:rsidR="00B06B9B">
        <w:rPr>
          <w:rFonts w:ascii="Times New Roman" w:hAnsi="Times New Roman" w:eastAsia="Calibri" w:cs="Times New Roman"/>
          <w:sz w:val="24"/>
          <w:szCs w:val="24"/>
        </w:rPr>
        <w:t>Director</w:t>
      </w:r>
      <w:r w:rsidRPr="005A1B13">
        <w:rPr>
          <w:rFonts w:ascii="Times New Roman" w:hAnsi="Times New Roman" w:eastAsia="Calibri" w:cs="Times New Roman"/>
          <w:sz w:val="24"/>
          <w:szCs w:val="24"/>
        </w:rPr>
        <w:t xml:space="preserve"> to be programmatically unacceptable. The RC Director will consult with the HUD Closing Attorney </w:t>
      </w:r>
      <w:r w:rsidR="00C47B9A">
        <w:rPr>
          <w:rFonts w:ascii="Times New Roman" w:hAnsi="Times New Roman" w:eastAsia="Calibri" w:cs="Times New Roman"/>
          <w:sz w:val="24"/>
          <w:szCs w:val="24"/>
        </w:rPr>
        <w:t>to</w:t>
      </w:r>
      <w:r w:rsidRPr="005A1B13" w:rsidR="00C47B9A">
        <w:rPr>
          <w:rFonts w:ascii="Times New Roman" w:hAnsi="Times New Roman" w:eastAsia="Calibri" w:cs="Times New Roman"/>
          <w:sz w:val="24"/>
          <w:szCs w:val="24"/>
        </w:rPr>
        <w:t xml:space="preserve"> </w:t>
      </w:r>
      <w:r w:rsidRPr="005A1B13">
        <w:rPr>
          <w:rFonts w:ascii="Times New Roman" w:hAnsi="Times New Roman" w:eastAsia="Calibri" w:cs="Times New Roman"/>
          <w:sz w:val="24"/>
          <w:szCs w:val="24"/>
        </w:rPr>
        <w:t>resolv</w:t>
      </w:r>
      <w:r w:rsidR="00C47B9A">
        <w:rPr>
          <w:rFonts w:ascii="Times New Roman" w:hAnsi="Times New Roman" w:eastAsia="Calibri" w:cs="Times New Roman"/>
          <w:sz w:val="24"/>
          <w:szCs w:val="24"/>
        </w:rPr>
        <w:t>e</w:t>
      </w:r>
      <w:r w:rsidRPr="005A1B13">
        <w:rPr>
          <w:rFonts w:ascii="Times New Roman" w:hAnsi="Times New Roman" w:eastAsia="Calibri" w:cs="Times New Roman"/>
          <w:sz w:val="24"/>
          <w:szCs w:val="24"/>
        </w:rPr>
        <w:t xml:space="preserve"> identified deficiencies.  </w:t>
      </w:r>
    </w:p>
    <w:p w:rsidRPr="005A1B13" w:rsidR="00F9719E" w:rsidP="00F36094" w:rsidRDefault="00F9719E" w14:paraId="20F9608F" w14:textId="77777777">
      <w:pPr>
        <w:numPr>
          <w:ilvl w:val="1"/>
          <w:numId w:val="65"/>
        </w:numPr>
        <w:spacing w:after="120" w:line="276" w:lineRule="auto"/>
        <w:ind w:left="2520"/>
        <w:rPr>
          <w:rFonts w:ascii="Times New Roman" w:hAnsi="Times New Roman" w:eastAsia="Calibri" w:cs="Times New Roman"/>
          <w:sz w:val="24"/>
          <w:szCs w:val="24"/>
        </w:rPr>
      </w:pPr>
      <w:r w:rsidRPr="005A1B13">
        <w:rPr>
          <w:rFonts w:ascii="Times New Roman" w:hAnsi="Times New Roman" w:eastAsia="Calibri" w:cs="Times New Roman"/>
          <w:sz w:val="24"/>
          <w:szCs w:val="24"/>
        </w:rPr>
        <w:t xml:space="preserve">Ensure all identified deficiencies have been resolved to the RC Director’s satisfaction prior to issuing the administrative clearance to close and assist Lender in resolving deficiencies as appropriate. </w:t>
      </w:r>
    </w:p>
    <w:p w:rsidRPr="005A1B13" w:rsidR="00F9719E" w:rsidP="000F76DE" w:rsidRDefault="00C47B9A" w14:paraId="705A75C4" w14:textId="7B12E4B7">
      <w:pPr>
        <w:numPr>
          <w:ilvl w:val="0"/>
          <w:numId w:val="64"/>
        </w:numPr>
        <w:spacing w:after="120" w:line="276" w:lineRule="auto"/>
        <w:ind w:left="2160"/>
        <w:rPr>
          <w:rFonts w:ascii="Times New Roman" w:hAnsi="Times New Roman" w:eastAsia="Calibri" w:cs="Times New Roman"/>
          <w:sz w:val="24"/>
          <w:szCs w:val="24"/>
        </w:rPr>
      </w:pPr>
      <w:bookmarkStart w:name="_Hlk517265626" w:id="312"/>
      <w:r w:rsidRPr="00C47B9A">
        <w:rPr>
          <w:rFonts w:ascii="Times New Roman" w:hAnsi="Times New Roman" w:eastAsia="Calibri" w:cs="Times New Roman"/>
          <w:sz w:val="24"/>
          <w:szCs w:val="24"/>
          <w:u w:val="single"/>
        </w:rPr>
        <w:t>HUD Closing Attorney Responsibilities</w:t>
      </w:r>
      <w:r w:rsidRPr="00C47B9A">
        <w:rPr>
          <w:rFonts w:ascii="Times New Roman" w:hAnsi="Times New Roman" w:eastAsia="Calibri" w:cs="Times New Roman"/>
          <w:sz w:val="24"/>
          <w:szCs w:val="24"/>
        </w:rPr>
        <w:t>.  The HUD Closing Attorney will</w:t>
      </w:r>
      <w:r w:rsidRPr="005A1B13">
        <w:rPr>
          <w:rFonts w:ascii="Times New Roman" w:hAnsi="Times New Roman" w:eastAsia="Calibri" w:cs="Times New Roman"/>
          <w:sz w:val="24"/>
          <w:szCs w:val="24"/>
        </w:rPr>
        <w:t>:</w:t>
      </w:r>
      <w:bookmarkEnd w:id="312"/>
    </w:p>
    <w:p w:rsidR="00C47B9A" w:rsidP="00F36094" w:rsidRDefault="00C47B9A" w14:paraId="56B954B9" w14:textId="5E3C2925">
      <w:pPr>
        <w:numPr>
          <w:ilvl w:val="0"/>
          <w:numId w:val="66"/>
        </w:numPr>
        <w:spacing w:after="120" w:line="276" w:lineRule="auto"/>
        <w:ind w:left="2700" w:hanging="540"/>
        <w:rPr>
          <w:rFonts w:ascii="Times New Roman" w:hAnsi="Times New Roman" w:eastAsia="Calibri" w:cs="Times New Roman"/>
          <w:sz w:val="24"/>
          <w:szCs w:val="24"/>
        </w:rPr>
      </w:pPr>
      <w:r w:rsidRPr="00C47B9A">
        <w:rPr>
          <w:rFonts w:ascii="Times New Roman" w:hAnsi="Times New Roman" w:eastAsia="Calibri" w:cs="Times New Roman"/>
          <w:sz w:val="24"/>
          <w:szCs w:val="24"/>
        </w:rPr>
        <w:t xml:space="preserve">Confirm that the Title Policy reflects that the FHA-insured </w:t>
      </w:r>
      <w:r w:rsidRPr="00C47B9A">
        <w:rPr>
          <w:rFonts w:ascii="Times New Roman" w:hAnsi="Times New Roman" w:eastAsia="Calibri" w:cs="Times New Roman"/>
          <w:i/>
          <w:iCs/>
          <w:sz w:val="24"/>
          <w:szCs w:val="24"/>
        </w:rPr>
        <w:t>Security Instrument</w:t>
      </w:r>
      <w:r w:rsidRPr="00C47B9A">
        <w:rPr>
          <w:rFonts w:ascii="Times New Roman" w:hAnsi="Times New Roman" w:eastAsia="Calibri" w:cs="Times New Roman"/>
          <w:sz w:val="24"/>
          <w:szCs w:val="24"/>
        </w:rPr>
        <w:t xml:space="preserve"> will be a valid and enforceable first lien against the insured Land (except for loans insured under sections 241 and 223(d)).  </w:t>
      </w:r>
    </w:p>
    <w:p w:rsidR="00C47B9A" w:rsidP="000F76DE" w:rsidRDefault="00C47B9A" w14:paraId="613DCC00" w14:textId="2A344052">
      <w:pPr>
        <w:numPr>
          <w:ilvl w:val="0"/>
          <w:numId w:val="66"/>
        </w:numPr>
        <w:spacing w:after="120" w:line="276" w:lineRule="auto"/>
        <w:ind w:left="2700" w:hanging="540"/>
        <w:rPr>
          <w:rFonts w:ascii="Times New Roman" w:hAnsi="Times New Roman" w:eastAsia="Calibri" w:cs="Times New Roman"/>
          <w:sz w:val="24"/>
          <w:szCs w:val="24"/>
        </w:rPr>
      </w:pPr>
      <w:r w:rsidRPr="005A1B13">
        <w:rPr>
          <w:rFonts w:ascii="Times New Roman" w:hAnsi="Times New Roman" w:eastAsia="Calibri" w:cs="Times New Roman"/>
          <w:sz w:val="24"/>
          <w:szCs w:val="24"/>
        </w:rPr>
        <w:t>Ensure the elimination of unacceptable title and survey matters, including covenants, restrictions, or exceptions that violate federal law, except where the RC Director</w:t>
      </w:r>
      <w:r w:rsidR="000F76DE">
        <w:rPr>
          <w:rFonts w:ascii="Times New Roman" w:hAnsi="Times New Roman" w:eastAsia="Calibri" w:cs="Times New Roman"/>
          <w:sz w:val="24"/>
          <w:szCs w:val="24"/>
        </w:rPr>
        <w:t>, in consultation with the HUD Closing Attorney,</w:t>
      </w:r>
      <w:r w:rsidRPr="005A1B13">
        <w:rPr>
          <w:rFonts w:ascii="Times New Roman" w:hAnsi="Times New Roman" w:eastAsia="Calibri" w:cs="Times New Roman"/>
          <w:sz w:val="24"/>
          <w:szCs w:val="24"/>
        </w:rPr>
        <w:t xml:space="preserve"> determines </w:t>
      </w:r>
      <w:r w:rsidR="000F76DE">
        <w:rPr>
          <w:rFonts w:ascii="Times New Roman" w:hAnsi="Times New Roman" w:eastAsia="Calibri" w:cs="Times New Roman"/>
          <w:sz w:val="24"/>
          <w:szCs w:val="24"/>
        </w:rPr>
        <w:t xml:space="preserve">that </w:t>
      </w:r>
      <w:r w:rsidRPr="005A1B13">
        <w:rPr>
          <w:rFonts w:ascii="Times New Roman" w:hAnsi="Times New Roman" w:eastAsia="Calibri" w:cs="Times New Roman"/>
          <w:sz w:val="24"/>
          <w:szCs w:val="24"/>
        </w:rPr>
        <w:t>elimination is impossible or impracticable</w:t>
      </w:r>
      <w:r>
        <w:rPr>
          <w:rFonts w:ascii="Times New Roman" w:hAnsi="Times New Roman" w:eastAsia="Calibri" w:cs="Times New Roman"/>
          <w:sz w:val="24"/>
          <w:szCs w:val="24"/>
        </w:rPr>
        <w:t xml:space="preserve">, or </w:t>
      </w:r>
      <w:r w:rsidR="000F76DE">
        <w:rPr>
          <w:rFonts w:ascii="Times New Roman" w:hAnsi="Times New Roman" w:eastAsia="Calibri" w:cs="Times New Roman"/>
          <w:sz w:val="24"/>
          <w:szCs w:val="24"/>
        </w:rPr>
        <w:t xml:space="preserve">that </w:t>
      </w:r>
      <w:r>
        <w:rPr>
          <w:rFonts w:ascii="Times New Roman" w:hAnsi="Times New Roman" w:eastAsia="Calibri" w:cs="Times New Roman"/>
          <w:sz w:val="24"/>
          <w:szCs w:val="24"/>
        </w:rPr>
        <w:t>the encumbrances can be insured over or otherwise adequately addressed</w:t>
      </w:r>
      <w:r w:rsidR="000F76DE">
        <w:rPr>
          <w:rFonts w:ascii="Times New Roman" w:hAnsi="Times New Roman" w:eastAsia="Calibri" w:cs="Times New Roman"/>
          <w:sz w:val="24"/>
          <w:szCs w:val="24"/>
        </w:rPr>
        <w:t>.</w:t>
      </w:r>
    </w:p>
    <w:p w:rsidRPr="001D17C1" w:rsidR="00F9719E" w:rsidP="00F36094" w:rsidRDefault="00F9719E" w14:paraId="0A05555E" w14:textId="4656CA54">
      <w:pPr>
        <w:numPr>
          <w:ilvl w:val="0"/>
          <w:numId w:val="66"/>
        </w:numPr>
        <w:spacing w:after="120" w:line="276" w:lineRule="auto"/>
        <w:ind w:left="2700" w:hanging="540"/>
        <w:rPr>
          <w:rFonts w:ascii="Times New Roman" w:hAnsi="Times New Roman" w:eastAsia="Calibri" w:cs="Times New Roman"/>
          <w:sz w:val="24"/>
          <w:szCs w:val="24"/>
        </w:rPr>
      </w:pPr>
      <w:r w:rsidRPr="005A1B13">
        <w:rPr>
          <w:rFonts w:ascii="Times New Roman" w:hAnsi="Times New Roman" w:eastAsia="Calibri" w:cs="Times New Roman"/>
          <w:sz w:val="24"/>
          <w:szCs w:val="24"/>
        </w:rPr>
        <w:t xml:space="preserve">Identify all Schedule B items with rent, affordability, and/or use restrictions, including those imposed by state or local government(s) or instrumentalities.  If the item reflects a restriction that is not approved in the </w:t>
      </w:r>
      <w:r w:rsidRPr="005A1B13">
        <w:rPr>
          <w:rFonts w:ascii="Times New Roman" w:hAnsi="Times New Roman" w:eastAsia="Calibri" w:cs="Times New Roman"/>
          <w:i/>
          <w:iCs/>
          <w:sz w:val="24"/>
          <w:szCs w:val="24"/>
        </w:rPr>
        <w:t>Firm Commitment</w:t>
      </w:r>
      <w:r w:rsidRPr="005A1B13">
        <w:rPr>
          <w:rFonts w:ascii="Times New Roman" w:hAnsi="Times New Roman" w:eastAsia="Calibri" w:cs="Times New Roman"/>
          <w:sz w:val="24"/>
          <w:szCs w:val="24"/>
        </w:rPr>
        <w:t xml:space="preserve"> (</w:t>
      </w:r>
      <w:r w:rsidRPr="005A1B13">
        <w:rPr>
          <w:rFonts w:ascii="Times New Roman" w:hAnsi="Times New Roman" w:eastAsia="Calibri" w:cs="Times New Roman"/>
          <w:i/>
          <w:iCs/>
          <w:sz w:val="24"/>
          <w:szCs w:val="24"/>
        </w:rPr>
        <w:t xml:space="preserve">e.g., </w:t>
      </w:r>
      <w:r w:rsidRPr="005A1B13">
        <w:rPr>
          <w:rFonts w:ascii="Times New Roman" w:hAnsi="Times New Roman" w:eastAsia="Calibri" w:cs="Times New Roman"/>
          <w:sz w:val="24"/>
          <w:szCs w:val="24"/>
        </w:rPr>
        <w:t xml:space="preserve">secondary financing, </w:t>
      </w:r>
      <w:r w:rsidRPr="005A1B13">
        <w:rPr>
          <w:rFonts w:ascii="Times New Roman" w:hAnsi="Times New Roman" w:eastAsia="Calibri" w:cs="Times New Roman"/>
          <w:i/>
          <w:iCs/>
          <w:sz w:val="24"/>
          <w:szCs w:val="24"/>
        </w:rPr>
        <w:t xml:space="preserve">see </w:t>
      </w:r>
      <w:r w:rsidRPr="005A1B13">
        <w:rPr>
          <w:rFonts w:ascii="Times New Roman" w:hAnsi="Times New Roman" w:eastAsia="Calibri" w:cs="Times New Roman"/>
          <w:sz w:val="24"/>
          <w:szCs w:val="24"/>
        </w:rPr>
        <w:t>Section 19</w:t>
      </w:r>
      <w:r w:rsidR="000F76DE">
        <w:rPr>
          <w:rFonts w:ascii="Times New Roman" w:hAnsi="Times New Roman" w:eastAsia="Calibri" w:cs="Times New Roman"/>
          <w:sz w:val="24"/>
          <w:szCs w:val="24"/>
        </w:rPr>
        <w:t>.</w:t>
      </w:r>
      <w:r w:rsidRPr="005A1B13" w:rsidR="006A128E">
        <w:rPr>
          <w:rFonts w:ascii="Times New Roman" w:hAnsi="Times New Roman" w:eastAsia="Calibri" w:cs="Times New Roman"/>
          <w:sz w:val="24"/>
          <w:szCs w:val="24"/>
        </w:rPr>
        <w:t>2.09</w:t>
      </w:r>
      <w:r w:rsidRPr="005A1B13">
        <w:rPr>
          <w:rFonts w:ascii="Times New Roman" w:hAnsi="Times New Roman" w:eastAsia="Calibri" w:cs="Times New Roman"/>
          <w:sz w:val="24"/>
          <w:szCs w:val="24"/>
        </w:rPr>
        <w:t xml:space="preserve">), </w:t>
      </w:r>
      <w:r w:rsidR="000F76DE">
        <w:rPr>
          <w:rFonts w:ascii="Times New Roman" w:hAnsi="Times New Roman" w:eastAsia="Calibri" w:cs="Times New Roman"/>
          <w:sz w:val="24"/>
          <w:szCs w:val="24"/>
        </w:rPr>
        <w:t>disclose the matter to the</w:t>
      </w:r>
      <w:r w:rsidRPr="005A1B13">
        <w:rPr>
          <w:rFonts w:ascii="Times New Roman" w:hAnsi="Times New Roman" w:eastAsia="Calibri" w:cs="Times New Roman"/>
          <w:sz w:val="24"/>
          <w:szCs w:val="24"/>
        </w:rPr>
        <w:t xml:space="preserve"> RC Director</w:t>
      </w:r>
      <w:r w:rsidR="000F76DE">
        <w:rPr>
          <w:rFonts w:ascii="Times New Roman" w:hAnsi="Times New Roman" w:eastAsia="Calibri" w:cs="Times New Roman"/>
          <w:sz w:val="24"/>
          <w:szCs w:val="24"/>
        </w:rPr>
        <w:t xml:space="preserve"> in writing</w:t>
      </w:r>
      <w:r w:rsidR="00BE2022">
        <w:rPr>
          <w:rFonts w:ascii="Times New Roman" w:hAnsi="Times New Roman" w:cs="Times New Roman"/>
          <w:sz w:val="24"/>
          <w:szCs w:val="24"/>
        </w:rPr>
        <w:t xml:space="preserve">.  </w:t>
      </w:r>
    </w:p>
    <w:p w:rsidRPr="001D17C1" w:rsidR="001D17C1" w:rsidP="001D17C1" w:rsidRDefault="001D17C1" w14:paraId="0A9CDEF2" w14:textId="79B0410F">
      <w:pPr>
        <w:spacing w:after="120" w:line="276" w:lineRule="auto"/>
        <w:ind w:left="2700"/>
        <w:rPr>
          <w:rFonts w:ascii="Times New Roman" w:hAnsi="Times New Roman" w:eastAsia="Calibri" w:cs="Times New Roman"/>
          <w:sz w:val="24"/>
          <w:szCs w:val="24"/>
          <w:u w:val="single"/>
        </w:rPr>
      </w:pPr>
      <w:r>
        <w:rPr>
          <w:rFonts w:ascii="Times New Roman" w:hAnsi="Times New Roman" w:cs="Times New Roman"/>
          <w:sz w:val="24"/>
          <w:szCs w:val="24"/>
        </w:rPr>
        <w:t>Note</w:t>
      </w:r>
      <w:r>
        <w:rPr>
          <w:rFonts w:ascii="Times New Roman" w:hAnsi="Times New Roman" w:cs="Times New Roman"/>
          <w:sz w:val="24"/>
          <w:szCs w:val="24"/>
          <w:u w:val="single"/>
        </w:rPr>
        <w:t xml:space="preserve">: The HUD </w:t>
      </w:r>
      <w:r>
        <w:rPr>
          <w:rFonts w:ascii="Times New Roman" w:hAnsi="Times New Roman" w:cs="Times New Roman"/>
          <w:i/>
          <w:iCs/>
          <w:sz w:val="24"/>
          <w:szCs w:val="24"/>
          <w:u w:val="single"/>
        </w:rPr>
        <w:t xml:space="preserve">Rider to Restrictive Covenants </w:t>
      </w:r>
      <w:r>
        <w:rPr>
          <w:rFonts w:ascii="Times New Roman" w:hAnsi="Times New Roman" w:cs="Times New Roman"/>
          <w:sz w:val="24"/>
          <w:szCs w:val="24"/>
          <w:u w:val="single"/>
        </w:rPr>
        <w:t>(</w:t>
      </w:r>
      <w:r>
        <w:rPr>
          <w:rFonts w:ascii="Times New Roman" w:hAnsi="Times New Roman" w:cs="Times New Roman"/>
          <w:i/>
          <w:iCs/>
          <w:sz w:val="24"/>
          <w:szCs w:val="24"/>
          <w:u w:val="single"/>
        </w:rPr>
        <w:t xml:space="preserve">see </w:t>
      </w:r>
      <w:r>
        <w:rPr>
          <w:rFonts w:ascii="Times New Roman" w:hAnsi="Times New Roman" w:cs="Times New Roman"/>
          <w:sz w:val="24"/>
          <w:szCs w:val="24"/>
          <w:u w:val="single"/>
        </w:rPr>
        <w:t xml:space="preserve">19.3.09) is required when the RC Director, in consultation with the HUD Closing Attorney, determines that the </w:t>
      </w:r>
      <w:r>
        <w:rPr>
          <w:rFonts w:ascii="Times New Roman" w:hAnsi="Times New Roman" w:cs="Times New Roman"/>
          <w:i/>
          <w:iCs/>
          <w:sz w:val="24"/>
          <w:szCs w:val="24"/>
          <w:u w:val="single"/>
        </w:rPr>
        <w:t>Rider</w:t>
      </w:r>
      <w:r>
        <w:rPr>
          <w:rFonts w:ascii="Times New Roman" w:hAnsi="Times New Roman" w:cs="Times New Roman"/>
          <w:sz w:val="24"/>
          <w:szCs w:val="24"/>
          <w:u w:val="single"/>
        </w:rPr>
        <w:t xml:space="preserve"> is necessary to comply with the Project’s underwriting or Program Obligations. </w:t>
      </w:r>
    </w:p>
    <w:p w:rsidRPr="005A1B13" w:rsidR="00F9719E" w:rsidP="00F36094" w:rsidRDefault="00F9719E" w14:paraId="275BA5A7" w14:textId="40D504A9">
      <w:pPr>
        <w:numPr>
          <w:ilvl w:val="0"/>
          <w:numId w:val="66"/>
        </w:numPr>
        <w:spacing w:after="120" w:line="276" w:lineRule="auto"/>
        <w:ind w:left="2700" w:hanging="540"/>
        <w:rPr>
          <w:rFonts w:ascii="Times New Roman" w:hAnsi="Times New Roman" w:eastAsia="Calibri" w:cs="Times New Roman"/>
          <w:sz w:val="24"/>
          <w:szCs w:val="24"/>
        </w:rPr>
      </w:pPr>
      <w:r w:rsidRPr="005A1B13">
        <w:rPr>
          <w:rFonts w:ascii="Times New Roman" w:hAnsi="Times New Roman" w:eastAsia="Calibri" w:cs="Times New Roman"/>
          <w:sz w:val="24"/>
          <w:szCs w:val="24"/>
        </w:rPr>
        <w:t xml:space="preserve">Identify Schedule B </w:t>
      </w:r>
      <w:r w:rsidR="0089468B">
        <w:rPr>
          <w:rFonts w:ascii="Times New Roman" w:hAnsi="Times New Roman" w:eastAsia="Calibri" w:cs="Times New Roman"/>
          <w:sz w:val="24"/>
          <w:szCs w:val="24"/>
        </w:rPr>
        <w:t>and</w:t>
      </w:r>
      <w:r w:rsidRPr="005A1B13">
        <w:rPr>
          <w:rFonts w:ascii="Times New Roman" w:hAnsi="Times New Roman" w:eastAsia="Calibri" w:cs="Times New Roman"/>
          <w:sz w:val="24"/>
          <w:szCs w:val="24"/>
        </w:rPr>
        <w:t xml:space="preserve"> </w:t>
      </w:r>
      <w:r w:rsidR="000F76DE">
        <w:rPr>
          <w:rFonts w:ascii="Times New Roman" w:hAnsi="Times New Roman" w:eastAsia="Calibri" w:cs="Times New Roman"/>
          <w:sz w:val="24"/>
          <w:szCs w:val="24"/>
        </w:rPr>
        <w:t>S</w:t>
      </w:r>
      <w:r w:rsidRPr="005A1B13">
        <w:rPr>
          <w:rFonts w:ascii="Times New Roman" w:hAnsi="Times New Roman" w:eastAsia="Calibri" w:cs="Times New Roman"/>
          <w:sz w:val="24"/>
          <w:szCs w:val="24"/>
        </w:rPr>
        <w:t xml:space="preserve">urvey </w:t>
      </w:r>
      <w:r w:rsidR="0089468B">
        <w:rPr>
          <w:rFonts w:ascii="Times New Roman" w:hAnsi="Times New Roman" w:eastAsia="Calibri" w:cs="Times New Roman"/>
          <w:sz w:val="24"/>
          <w:szCs w:val="24"/>
        </w:rPr>
        <w:t xml:space="preserve">matters </w:t>
      </w:r>
      <w:r w:rsidRPr="005A1B13">
        <w:rPr>
          <w:rFonts w:ascii="Times New Roman" w:hAnsi="Times New Roman" w:eastAsia="Calibri" w:cs="Times New Roman"/>
          <w:sz w:val="24"/>
          <w:szCs w:val="24"/>
        </w:rPr>
        <w:t>that</w:t>
      </w:r>
      <w:r w:rsidR="000F76DE">
        <w:rPr>
          <w:rFonts w:ascii="Times New Roman" w:hAnsi="Times New Roman" w:eastAsia="Calibri" w:cs="Times New Roman"/>
          <w:sz w:val="24"/>
          <w:szCs w:val="24"/>
        </w:rPr>
        <w:t xml:space="preserve"> </w:t>
      </w:r>
      <w:r w:rsidR="0089468B">
        <w:rPr>
          <w:rFonts w:ascii="Times New Roman" w:hAnsi="Times New Roman" w:eastAsia="Calibri" w:cs="Times New Roman"/>
          <w:sz w:val="24"/>
          <w:szCs w:val="24"/>
        </w:rPr>
        <w:t>the RC Director should review for programmatic acceptability, including</w:t>
      </w:r>
      <w:r w:rsidRPr="005A1B13">
        <w:rPr>
          <w:rFonts w:ascii="Times New Roman" w:hAnsi="Times New Roman" w:eastAsia="Calibri" w:cs="Times New Roman"/>
          <w:sz w:val="24"/>
          <w:szCs w:val="24"/>
        </w:rPr>
        <w:t>:</w:t>
      </w:r>
    </w:p>
    <w:p w:rsidR="00CC4270" w:rsidP="00F36094" w:rsidRDefault="00CC4270" w14:paraId="67551C4D" w14:textId="48FFAA2E">
      <w:pPr>
        <w:numPr>
          <w:ilvl w:val="0"/>
          <w:numId w:val="67"/>
        </w:numPr>
        <w:spacing w:after="200" w:line="276" w:lineRule="auto"/>
        <w:ind w:left="3240"/>
        <w:contextualSpacing/>
        <w:rPr>
          <w:rFonts w:ascii="Times New Roman" w:hAnsi="Times New Roman" w:eastAsia="Calibri" w:cs="Times New Roman"/>
          <w:sz w:val="24"/>
          <w:szCs w:val="24"/>
        </w:rPr>
      </w:pPr>
      <w:r>
        <w:rPr>
          <w:rFonts w:ascii="Times New Roman" w:hAnsi="Times New Roman" w:eastAsia="Calibri" w:cs="Times New Roman"/>
          <w:sz w:val="24"/>
          <w:szCs w:val="24"/>
        </w:rPr>
        <w:t>Indemnification</w:t>
      </w:r>
      <w:r w:rsidR="0089468B">
        <w:rPr>
          <w:rFonts w:ascii="Times New Roman" w:hAnsi="Times New Roman" w:eastAsia="Calibri" w:cs="Times New Roman"/>
          <w:sz w:val="24"/>
          <w:szCs w:val="24"/>
        </w:rPr>
        <w:t xml:space="preserve"> provisions</w:t>
      </w:r>
      <w:r>
        <w:rPr>
          <w:rFonts w:ascii="Times New Roman" w:hAnsi="Times New Roman" w:eastAsia="Calibri" w:cs="Times New Roman"/>
          <w:sz w:val="24"/>
          <w:szCs w:val="24"/>
        </w:rPr>
        <w:t>;</w:t>
      </w:r>
    </w:p>
    <w:p w:rsidRPr="005A1B13" w:rsidR="00F9719E" w:rsidP="00F36094" w:rsidRDefault="00CC4270" w14:paraId="01EEB39D" w14:textId="52AD22AA">
      <w:pPr>
        <w:numPr>
          <w:ilvl w:val="0"/>
          <w:numId w:val="67"/>
        </w:numPr>
        <w:spacing w:after="200" w:line="276" w:lineRule="auto"/>
        <w:ind w:left="3240"/>
        <w:contextualSpacing/>
        <w:rPr>
          <w:rFonts w:ascii="Times New Roman" w:hAnsi="Times New Roman" w:eastAsia="Calibri" w:cs="Times New Roman"/>
          <w:sz w:val="24"/>
          <w:szCs w:val="24"/>
        </w:rPr>
      </w:pPr>
      <w:r>
        <w:rPr>
          <w:rFonts w:ascii="Times New Roman" w:hAnsi="Times New Roman" w:eastAsia="Calibri" w:cs="Times New Roman"/>
          <w:sz w:val="24"/>
          <w:szCs w:val="24"/>
        </w:rPr>
        <w:t>P</w:t>
      </w:r>
      <w:r w:rsidRPr="005A1B13" w:rsidR="00F9719E">
        <w:rPr>
          <w:rFonts w:ascii="Times New Roman" w:hAnsi="Times New Roman" w:eastAsia="Calibri" w:cs="Times New Roman"/>
          <w:sz w:val="24"/>
          <w:szCs w:val="24"/>
        </w:rPr>
        <w:t>rivate charge</w:t>
      </w:r>
      <w:r>
        <w:rPr>
          <w:rFonts w:ascii="Times New Roman" w:hAnsi="Times New Roman" w:eastAsia="Calibri" w:cs="Times New Roman"/>
          <w:sz w:val="24"/>
          <w:szCs w:val="24"/>
        </w:rPr>
        <w:t>s</w:t>
      </w:r>
      <w:r w:rsidRPr="005A1B13" w:rsidR="00F9719E">
        <w:rPr>
          <w:rFonts w:ascii="Times New Roman" w:hAnsi="Times New Roman" w:eastAsia="Calibri" w:cs="Times New Roman"/>
          <w:sz w:val="24"/>
          <w:szCs w:val="24"/>
        </w:rPr>
        <w:t xml:space="preserve"> or assessment</w:t>
      </w:r>
      <w:r>
        <w:rPr>
          <w:rFonts w:ascii="Times New Roman" w:hAnsi="Times New Roman" w:eastAsia="Calibri" w:cs="Times New Roman"/>
          <w:sz w:val="24"/>
          <w:szCs w:val="24"/>
        </w:rPr>
        <w:t>s</w:t>
      </w:r>
      <w:r w:rsidRPr="005A1B13" w:rsidR="00F9719E">
        <w:rPr>
          <w:rFonts w:ascii="Times New Roman" w:hAnsi="Times New Roman" w:eastAsia="Calibri" w:cs="Times New Roman"/>
          <w:sz w:val="24"/>
          <w:szCs w:val="24"/>
        </w:rPr>
        <w:t xml:space="preserve">; </w:t>
      </w:r>
    </w:p>
    <w:p w:rsidRPr="005A1B13" w:rsidR="00F9719E" w:rsidP="00F36094" w:rsidRDefault="00CC4270" w14:paraId="3D6D4D80" w14:textId="484F5E0F">
      <w:pPr>
        <w:numPr>
          <w:ilvl w:val="0"/>
          <w:numId w:val="67"/>
        </w:numPr>
        <w:spacing w:after="0" w:line="276" w:lineRule="auto"/>
        <w:ind w:left="3240"/>
        <w:contextualSpacing/>
        <w:rPr>
          <w:rFonts w:ascii="Times New Roman" w:hAnsi="Times New Roman" w:eastAsia="Calibri" w:cs="Times New Roman"/>
          <w:sz w:val="24"/>
          <w:szCs w:val="24"/>
        </w:rPr>
      </w:pPr>
      <w:r>
        <w:rPr>
          <w:rFonts w:ascii="Times New Roman" w:hAnsi="Times New Roman" w:eastAsia="Calibri" w:cs="Times New Roman"/>
          <w:sz w:val="24"/>
          <w:szCs w:val="24"/>
        </w:rPr>
        <w:t>Option</w:t>
      </w:r>
      <w:r w:rsidR="0089468B">
        <w:rPr>
          <w:rFonts w:ascii="Times New Roman" w:hAnsi="Times New Roman" w:eastAsia="Calibri" w:cs="Times New Roman"/>
          <w:sz w:val="24"/>
          <w:szCs w:val="24"/>
        </w:rPr>
        <w:t>s</w:t>
      </w:r>
      <w:r w:rsidRPr="005A1B13" w:rsidR="00F9719E">
        <w:rPr>
          <w:rFonts w:ascii="Times New Roman" w:hAnsi="Times New Roman" w:eastAsia="Calibri" w:cs="Times New Roman"/>
          <w:sz w:val="24"/>
          <w:szCs w:val="24"/>
        </w:rPr>
        <w:t xml:space="preserve"> to purchase</w:t>
      </w:r>
      <w:r w:rsidR="00FA50ED">
        <w:rPr>
          <w:rFonts w:ascii="Times New Roman" w:hAnsi="Times New Roman" w:eastAsia="Calibri" w:cs="Times New Roman"/>
          <w:sz w:val="24"/>
          <w:szCs w:val="24"/>
        </w:rPr>
        <w:t>;</w:t>
      </w:r>
      <w:r w:rsidRPr="005A1B13" w:rsidR="00F9719E">
        <w:rPr>
          <w:rFonts w:ascii="Times New Roman" w:hAnsi="Times New Roman" w:eastAsia="Calibri" w:cs="Times New Roman"/>
          <w:sz w:val="24"/>
          <w:szCs w:val="24"/>
        </w:rPr>
        <w:t xml:space="preserve"> </w:t>
      </w:r>
    </w:p>
    <w:p w:rsidRPr="005A1B13" w:rsidR="00F9719E" w:rsidP="00F36094" w:rsidRDefault="00CC4270" w14:paraId="2542FB93" w14:textId="2BB0A633">
      <w:pPr>
        <w:numPr>
          <w:ilvl w:val="0"/>
          <w:numId w:val="67"/>
        </w:numPr>
        <w:spacing w:after="0" w:line="276" w:lineRule="auto"/>
        <w:ind w:left="3240"/>
        <w:contextualSpacing/>
        <w:rPr>
          <w:rFonts w:ascii="Times New Roman" w:hAnsi="Times New Roman" w:eastAsia="Calibri" w:cs="Times New Roman"/>
          <w:sz w:val="24"/>
          <w:szCs w:val="24"/>
        </w:rPr>
      </w:pPr>
      <w:r>
        <w:rPr>
          <w:rFonts w:ascii="Times New Roman" w:hAnsi="Times New Roman" w:eastAsia="Calibri" w:cs="Times New Roman"/>
          <w:sz w:val="24"/>
          <w:szCs w:val="24"/>
        </w:rPr>
        <w:t>R</w:t>
      </w:r>
      <w:r w:rsidRPr="005A1B13" w:rsidR="00F9719E">
        <w:rPr>
          <w:rFonts w:ascii="Times New Roman" w:hAnsi="Times New Roman" w:eastAsia="Calibri" w:cs="Times New Roman"/>
          <w:sz w:val="24"/>
          <w:szCs w:val="24"/>
        </w:rPr>
        <w:t>ight</w:t>
      </w:r>
      <w:r w:rsidR="0089468B">
        <w:rPr>
          <w:rFonts w:ascii="Times New Roman" w:hAnsi="Times New Roman" w:eastAsia="Calibri" w:cs="Times New Roman"/>
          <w:sz w:val="24"/>
          <w:szCs w:val="24"/>
        </w:rPr>
        <w:t>s</w:t>
      </w:r>
      <w:r w:rsidRPr="005A1B13" w:rsidR="00F9719E">
        <w:rPr>
          <w:rFonts w:ascii="Times New Roman" w:hAnsi="Times New Roman" w:eastAsia="Calibri" w:cs="Times New Roman"/>
          <w:sz w:val="24"/>
          <w:szCs w:val="24"/>
        </w:rPr>
        <w:t xml:space="preserve"> of first refusal, or the prior approval of a future purchaser or occupant;</w:t>
      </w:r>
    </w:p>
    <w:p w:rsidRPr="005A1B13" w:rsidR="00F9719E" w:rsidP="00F36094" w:rsidRDefault="00CC4270" w14:paraId="15B9F93E" w14:textId="48DC867F">
      <w:pPr>
        <w:numPr>
          <w:ilvl w:val="0"/>
          <w:numId w:val="67"/>
        </w:numPr>
        <w:spacing w:after="0" w:line="276" w:lineRule="auto"/>
        <w:ind w:left="3240"/>
        <w:contextualSpacing/>
        <w:rPr>
          <w:rFonts w:ascii="Times New Roman" w:hAnsi="Times New Roman" w:eastAsia="Calibri" w:cs="Times New Roman"/>
          <w:sz w:val="24"/>
          <w:szCs w:val="24"/>
        </w:rPr>
      </w:pPr>
      <w:r>
        <w:rPr>
          <w:rFonts w:ascii="Times New Roman" w:hAnsi="Times New Roman" w:eastAsia="Calibri" w:cs="Times New Roman"/>
          <w:sz w:val="24"/>
          <w:szCs w:val="24"/>
        </w:rPr>
        <w:t>T</w:t>
      </w:r>
      <w:r w:rsidRPr="005A1B13" w:rsidR="00F9719E">
        <w:rPr>
          <w:rFonts w:ascii="Times New Roman" w:hAnsi="Times New Roman" w:eastAsia="Calibri" w:cs="Times New Roman"/>
          <w:sz w:val="24"/>
          <w:szCs w:val="24"/>
        </w:rPr>
        <w:t>enant in possession under a recorded or unrecorded lease</w:t>
      </w:r>
      <w:r>
        <w:rPr>
          <w:rFonts w:ascii="Times New Roman" w:hAnsi="Times New Roman" w:eastAsia="Calibri" w:cs="Times New Roman"/>
          <w:sz w:val="24"/>
          <w:szCs w:val="24"/>
        </w:rPr>
        <w:t>;</w:t>
      </w:r>
    </w:p>
    <w:p w:rsidRPr="005A1B13" w:rsidR="00F9719E" w:rsidP="00F36094" w:rsidRDefault="00CC4270" w14:paraId="1A9B73E7" w14:textId="1AEC671E">
      <w:pPr>
        <w:numPr>
          <w:ilvl w:val="0"/>
          <w:numId w:val="67"/>
        </w:numPr>
        <w:spacing w:after="0" w:line="276" w:lineRule="auto"/>
        <w:ind w:left="3240"/>
        <w:contextualSpacing/>
        <w:rPr>
          <w:rFonts w:ascii="Times New Roman" w:hAnsi="Times New Roman" w:eastAsia="Calibri" w:cs="Times New Roman"/>
          <w:sz w:val="24"/>
          <w:szCs w:val="24"/>
        </w:rPr>
      </w:pPr>
      <w:r>
        <w:rPr>
          <w:rFonts w:ascii="Times New Roman" w:hAnsi="Times New Roman" w:eastAsia="Calibri" w:cs="Times New Roman"/>
          <w:sz w:val="24"/>
          <w:szCs w:val="24"/>
        </w:rPr>
        <w:t>A</w:t>
      </w:r>
      <w:r w:rsidRPr="005A1B13" w:rsidR="00F9719E">
        <w:rPr>
          <w:rFonts w:ascii="Times New Roman" w:hAnsi="Times New Roman" w:eastAsia="Calibri" w:cs="Times New Roman"/>
          <w:sz w:val="24"/>
          <w:szCs w:val="24"/>
        </w:rPr>
        <w:t>ir rights, whether they are part of the insured real property or reserved to a party other than Borrower;</w:t>
      </w:r>
    </w:p>
    <w:p w:rsidRPr="005A1B13" w:rsidR="00F9719E" w:rsidP="00F36094" w:rsidRDefault="00CC4270" w14:paraId="58BA171E" w14:textId="0F11AAD5">
      <w:pPr>
        <w:numPr>
          <w:ilvl w:val="0"/>
          <w:numId w:val="67"/>
        </w:numPr>
        <w:spacing w:after="200" w:line="276" w:lineRule="auto"/>
        <w:ind w:left="3240"/>
        <w:contextualSpacing/>
        <w:rPr>
          <w:rFonts w:ascii="Times New Roman" w:hAnsi="Times New Roman" w:eastAsia="Calibri" w:cs="Times New Roman"/>
          <w:sz w:val="24"/>
          <w:szCs w:val="24"/>
        </w:rPr>
      </w:pPr>
      <w:r>
        <w:rPr>
          <w:rFonts w:ascii="Times New Roman" w:hAnsi="Times New Roman" w:eastAsia="Calibri" w:cs="Times New Roman"/>
          <w:sz w:val="24"/>
          <w:szCs w:val="24"/>
        </w:rPr>
        <w:t>C</w:t>
      </w:r>
      <w:r w:rsidRPr="005A1B13" w:rsidR="00F9719E">
        <w:rPr>
          <w:rFonts w:ascii="Times New Roman" w:hAnsi="Times New Roman" w:eastAsia="Calibri" w:cs="Times New Roman"/>
          <w:sz w:val="24"/>
          <w:szCs w:val="24"/>
        </w:rPr>
        <w:t>ondominium rights;</w:t>
      </w:r>
    </w:p>
    <w:p w:rsidRPr="005A1B13" w:rsidR="00F9719E" w:rsidP="00F36094" w:rsidRDefault="00CC4270" w14:paraId="7615CE8F" w14:textId="52E3BBEA">
      <w:pPr>
        <w:numPr>
          <w:ilvl w:val="0"/>
          <w:numId w:val="67"/>
        </w:numPr>
        <w:spacing w:after="0" w:line="276" w:lineRule="auto"/>
        <w:ind w:left="3240"/>
        <w:contextualSpacing/>
        <w:rPr>
          <w:rFonts w:ascii="Times New Roman" w:hAnsi="Times New Roman" w:eastAsia="Calibri" w:cs="Times New Roman"/>
          <w:sz w:val="24"/>
          <w:szCs w:val="24"/>
        </w:rPr>
      </w:pPr>
      <w:r>
        <w:rPr>
          <w:rFonts w:ascii="Times New Roman" w:hAnsi="Times New Roman" w:eastAsia="Calibri" w:cs="Times New Roman"/>
          <w:sz w:val="24"/>
          <w:szCs w:val="24"/>
        </w:rPr>
        <w:t>M</w:t>
      </w:r>
      <w:r w:rsidRPr="005A1B13" w:rsidR="00F9719E">
        <w:rPr>
          <w:rFonts w:ascii="Times New Roman" w:hAnsi="Times New Roman" w:eastAsia="Calibri" w:cs="Times New Roman"/>
          <w:sz w:val="24"/>
          <w:szCs w:val="24"/>
        </w:rPr>
        <w:t>ineral rights, mineral reservations, and mineral leases;</w:t>
      </w:r>
    </w:p>
    <w:p w:rsidRPr="005A1B13" w:rsidR="00F9719E" w:rsidP="00F36094" w:rsidRDefault="00CC4270" w14:paraId="3DA23D09" w14:textId="53760845">
      <w:pPr>
        <w:numPr>
          <w:ilvl w:val="0"/>
          <w:numId w:val="67"/>
        </w:numPr>
        <w:spacing w:after="0" w:line="276" w:lineRule="auto"/>
        <w:ind w:left="3240"/>
        <w:contextualSpacing/>
        <w:rPr>
          <w:rFonts w:ascii="Times New Roman" w:hAnsi="Times New Roman" w:eastAsia="Calibri" w:cs="Times New Roman"/>
          <w:sz w:val="24"/>
          <w:szCs w:val="24"/>
        </w:rPr>
      </w:pPr>
      <w:r>
        <w:rPr>
          <w:rFonts w:ascii="Times New Roman" w:hAnsi="Times New Roman" w:eastAsia="Calibri" w:cs="Times New Roman"/>
          <w:sz w:val="24"/>
          <w:szCs w:val="24"/>
        </w:rPr>
        <w:t>P</w:t>
      </w:r>
      <w:r w:rsidRPr="005A1B13" w:rsidR="00F9719E">
        <w:rPr>
          <w:rFonts w:ascii="Times New Roman" w:hAnsi="Times New Roman" w:eastAsia="Calibri" w:cs="Times New Roman"/>
          <w:sz w:val="24"/>
          <w:szCs w:val="24"/>
        </w:rPr>
        <w:t>atent reservations;</w:t>
      </w:r>
    </w:p>
    <w:p w:rsidRPr="005A1B13" w:rsidR="00F9719E" w:rsidP="00F36094" w:rsidRDefault="00CC4270" w14:paraId="140C4A21" w14:textId="4ADA676E">
      <w:pPr>
        <w:numPr>
          <w:ilvl w:val="0"/>
          <w:numId w:val="67"/>
        </w:numPr>
        <w:spacing w:after="0" w:line="276" w:lineRule="auto"/>
        <w:ind w:left="3240"/>
        <w:contextualSpacing/>
        <w:rPr>
          <w:rFonts w:ascii="Times New Roman" w:hAnsi="Times New Roman" w:eastAsia="Calibri" w:cs="Times New Roman"/>
          <w:sz w:val="24"/>
          <w:szCs w:val="24"/>
        </w:rPr>
      </w:pPr>
      <w:r>
        <w:rPr>
          <w:rFonts w:ascii="Times New Roman" w:hAnsi="Times New Roman" w:eastAsia="Calibri" w:cs="Times New Roman"/>
          <w:sz w:val="24"/>
          <w:szCs w:val="24"/>
        </w:rPr>
        <w:t>R</w:t>
      </w:r>
      <w:r w:rsidRPr="005A1B13" w:rsidR="00F9719E">
        <w:rPr>
          <w:rFonts w:ascii="Times New Roman" w:hAnsi="Times New Roman" w:eastAsia="Calibri" w:cs="Times New Roman"/>
          <w:sz w:val="24"/>
          <w:szCs w:val="24"/>
        </w:rPr>
        <w:t>iparian rights;</w:t>
      </w:r>
    </w:p>
    <w:p w:rsidRPr="005A1B13" w:rsidR="00F9719E" w:rsidP="00F36094" w:rsidRDefault="0089468B" w14:paraId="36848EE2" w14:textId="437241B0">
      <w:pPr>
        <w:numPr>
          <w:ilvl w:val="0"/>
          <w:numId w:val="67"/>
        </w:numPr>
        <w:spacing w:after="0" w:line="276" w:lineRule="auto"/>
        <w:ind w:left="3240"/>
        <w:contextualSpacing/>
        <w:rPr>
          <w:rFonts w:ascii="Times New Roman" w:hAnsi="Times New Roman" w:eastAsia="Calibri" w:cs="Times New Roman"/>
          <w:sz w:val="24"/>
          <w:szCs w:val="24"/>
        </w:rPr>
      </w:pPr>
      <w:r>
        <w:rPr>
          <w:rFonts w:ascii="Times New Roman" w:hAnsi="Times New Roman" w:eastAsia="Calibri" w:cs="Times New Roman"/>
          <w:sz w:val="24"/>
          <w:szCs w:val="24"/>
        </w:rPr>
        <w:t>Reversionary interest (conditional or unconditional)</w:t>
      </w:r>
      <w:r w:rsidRPr="005A1B13" w:rsidR="00F9719E">
        <w:rPr>
          <w:rFonts w:ascii="Times New Roman" w:hAnsi="Times New Roman" w:eastAsia="Calibri" w:cs="Times New Roman"/>
          <w:sz w:val="24"/>
          <w:szCs w:val="24"/>
        </w:rPr>
        <w:t>;</w:t>
      </w:r>
    </w:p>
    <w:p w:rsidRPr="005A1B13" w:rsidR="00F9719E" w:rsidP="00F36094" w:rsidRDefault="00CC4270" w14:paraId="166A451A" w14:textId="1B0B0DCA">
      <w:pPr>
        <w:numPr>
          <w:ilvl w:val="0"/>
          <w:numId w:val="67"/>
        </w:numPr>
        <w:spacing w:after="0" w:line="276" w:lineRule="auto"/>
        <w:ind w:left="3240"/>
        <w:contextualSpacing/>
        <w:rPr>
          <w:rFonts w:ascii="Times New Roman" w:hAnsi="Times New Roman" w:eastAsia="Calibri" w:cs="Times New Roman"/>
          <w:sz w:val="24"/>
          <w:szCs w:val="24"/>
        </w:rPr>
      </w:pPr>
      <w:r>
        <w:rPr>
          <w:rFonts w:ascii="Times New Roman" w:hAnsi="Times New Roman" w:eastAsia="Calibri" w:cs="Times New Roman"/>
          <w:sz w:val="24"/>
          <w:szCs w:val="24"/>
        </w:rPr>
        <w:t>T</w:t>
      </w:r>
      <w:r w:rsidRPr="005A1B13" w:rsidR="00F9719E">
        <w:rPr>
          <w:rFonts w:ascii="Times New Roman" w:hAnsi="Times New Roman" w:eastAsia="Calibri" w:cs="Times New Roman"/>
          <w:sz w:val="24"/>
          <w:szCs w:val="24"/>
        </w:rPr>
        <w:t>elecommunication leases and rooftop leases;</w:t>
      </w:r>
      <w:r w:rsidRPr="005A1B13" w:rsidR="006C309E">
        <w:rPr>
          <w:rFonts w:ascii="Times New Roman" w:hAnsi="Times New Roman" w:eastAsia="Calibri" w:cs="Times New Roman"/>
          <w:sz w:val="24"/>
          <w:szCs w:val="24"/>
        </w:rPr>
        <w:t xml:space="preserve"> </w:t>
      </w:r>
    </w:p>
    <w:p w:rsidR="001A5F04" w:rsidP="006C309E" w:rsidRDefault="00CC4270" w14:paraId="45139555" w14:textId="121CB6A8">
      <w:pPr>
        <w:numPr>
          <w:ilvl w:val="0"/>
          <w:numId w:val="67"/>
        </w:numPr>
        <w:spacing w:after="0" w:line="276" w:lineRule="auto"/>
        <w:ind w:left="3240"/>
        <w:contextualSpacing/>
        <w:rPr>
          <w:rFonts w:ascii="Times New Roman" w:hAnsi="Times New Roman" w:eastAsia="Calibri" w:cs="Times New Roman"/>
          <w:sz w:val="24"/>
          <w:szCs w:val="24"/>
        </w:rPr>
      </w:pPr>
      <w:r>
        <w:rPr>
          <w:rFonts w:ascii="Times New Roman" w:hAnsi="Times New Roman" w:eastAsia="Calibri" w:cs="Times New Roman"/>
          <w:sz w:val="24"/>
          <w:szCs w:val="24"/>
        </w:rPr>
        <w:t>C</w:t>
      </w:r>
      <w:r w:rsidRPr="005A1B13" w:rsidR="00F9719E">
        <w:rPr>
          <w:rFonts w:ascii="Times New Roman" w:hAnsi="Times New Roman" w:eastAsia="Calibri" w:cs="Times New Roman"/>
          <w:sz w:val="24"/>
          <w:szCs w:val="24"/>
        </w:rPr>
        <w:t>ommercial leases</w:t>
      </w:r>
      <w:r w:rsidR="001A5F04">
        <w:rPr>
          <w:rFonts w:ascii="Times New Roman" w:hAnsi="Times New Roman" w:eastAsia="Calibri" w:cs="Times New Roman"/>
          <w:sz w:val="24"/>
          <w:szCs w:val="24"/>
        </w:rPr>
        <w:t>; and</w:t>
      </w:r>
    </w:p>
    <w:p w:rsidRPr="005A1B13" w:rsidR="00F9719E" w:rsidP="00F36094" w:rsidRDefault="001A5F04" w14:paraId="05E9B77D" w14:textId="72980E50">
      <w:pPr>
        <w:numPr>
          <w:ilvl w:val="0"/>
          <w:numId w:val="67"/>
        </w:numPr>
        <w:spacing w:after="0" w:line="276" w:lineRule="auto"/>
        <w:ind w:left="3240"/>
        <w:contextualSpacing/>
        <w:rPr>
          <w:rFonts w:ascii="Times New Roman" w:hAnsi="Times New Roman" w:eastAsia="Calibri" w:cs="Times New Roman"/>
          <w:sz w:val="24"/>
          <w:szCs w:val="24"/>
        </w:rPr>
      </w:pPr>
      <w:r>
        <w:rPr>
          <w:rFonts w:ascii="Times New Roman" w:hAnsi="Times New Roman" w:eastAsia="Calibri" w:cs="Times New Roman"/>
          <w:sz w:val="24"/>
          <w:szCs w:val="24"/>
        </w:rPr>
        <w:t>Development agreements</w:t>
      </w:r>
      <w:r w:rsidRPr="005A1B13" w:rsidR="00F9719E">
        <w:rPr>
          <w:rFonts w:ascii="Times New Roman" w:hAnsi="Times New Roman" w:eastAsia="Calibri" w:cs="Times New Roman"/>
          <w:sz w:val="24"/>
          <w:szCs w:val="24"/>
        </w:rPr>
        <w:t>.</w:t>
      </w:r>
    </w:p>
    <w:bookmarkEnd w:id="311"/>
    <w:p w:rsidRPr="0089468B" w:rsidR="00F9719E" w:rsidP="0089468B" w:rsidRDefault="00F9719E" w14:paraId="7230DCFF" w14:textId="4AA1F3FF">
      <w:pPr>
        <w:pStyle w:val="ListParagraph"/>
        <w:keepNext/>
        <w:keepLines/>
        <w:numPr>
          <w:ilvl w:val="0"/>
          <w:numId w:val="94"/>
        </w:numPr>
        <w:spacing w:before="200" w:after="0" w:line="276" w:lineRule="auto"/>
        <w:outlineLvl w:val="2"/>
        <w:rPr>
          <w:rFonts w:ascii="Times New Roman" w:hAnsi="Times New Roman"/>
          <w:bCs/>
          <w:u w:val="single"/>
        </w:rPr>
      </w:pPr>
      <w:r w:rsidRPr="0089468B">
        <w:rPr>
          <w:rFonts w:ascii="Times New Roman" w:hAnsi="Times New Roman"/>
          <w:bCs/>
          <w:u w:val="single"/>
        </w:rPr>
        <w:t xml:space="preserve">Title Policy Requirements. </w:t>
      </w:r>
    </w:p>
    <w:p w:rsidRPr="005A1B13" w:rsidR="00F9719E" w:rsidP="00F9719E" w:rsidRDefault="00F9719E" w14:paraId="579B1161" w14:textId="77777777">
      <w:pPr>
        <w:spacing w:after="0" w:line="240" w:lineRule="auto"/>
        <w:ind w:firstLine="720"/>
        <w:rPr>
          <w:rFonts w:ascii="Times New Roman" w:hAnsi="Times New Roman" w:eastAsia="Calibri" w:cs="Times New Roman"/>
          <w:sz w:val="24"/>
          <w:szCs w:val="24"/>
          <w:u w:val="single"/>
        </w:rPr>
      </w:pPr>
    </w:p>
    <w:p w:rsidRPr="005A1B13" w:rsidR="00F9719E" w:rsidP="00F36094" w:rsidRDefault="00F9719E" w14:paraId="72F6A20F" w14:textId="77777777">
      <w:pPr>
        <w:numPr>
          <w:ilvl w:val="0"/>
          <w:numId w:val="68"/>
        </w:numPr>
        <w:spacing w:after="0" w:line="240" w:lineRule="auto"/>
        <w:ind w:left="720"/>
        <w:rPr>
          <w:rFonts w:ascii="Times New Roman" w:hAnsi="Times New Roman" w:eastAsia="Calibri" w:cs="Times New Roman"/>
          <w:sz w:val="24"/>
          <w:szCs w:val="24"/>
        </w:rPr>
      </w:pPr>
      <w:r w:rsidRPr="005A1B13">
        <w:rPr>
          <w:rFonts w:ascii="Times New Roman" w:hAnsi="Times New Roman" w:eastAsia="Calibri" w:cs="Times New Roman"/>
          <w:i/>
          <w:iCs/>
          <w:sz w:val="24"/>
          <w:szCs w:val="24"/>
        </w:rPr>
        <w:t>Schedule A</w:t>
      </w:r>
      <w:r w:rsidRPr="005A1B13">
        <w:rPr>
          <w:rFonts w:ascii="Times New Roman" w:hAnsi="Times New Roman" w:eastAsia="Calibri" w:cs="Times New Roman"/>
          <w:sz w:val="24"/>
          <w:szCs w:val="24"/>
        </w:rPr>
        <w:t xml:space="preserve">.  Schedule A details the coverage provided by the Title Policy. </w:t>
      </w:r>
    </w:p>
    <w:p w:rsidRPr="005A1B13" w:rsidR="00F9719E" w:rsidP="00F9719E" w:rsidRDefault="00F9719E" w14:paraId="7AB401E5" w14:textId="77777777">
      <w:pPr>
        <w:spacing w:after="0" w:line="240" w:lineRule="auto"/>
        <w:ind w:left="720"/>
        <w:rPr>
          <w:rFonts w:ascii="Times New Roman" w:hAnsi="Times New Roman" w:eastAsia="Calibri" w:cs="Times New Roman"/>
          <w:sz w:val="24"/>
          <w:szCs w:val="24"/>
          <w:u w:val="single"/>
        </w:rPr>
      </w:pPr>
    </w:p>
    <w:p w:rsidRPr="005A1B13" w:rsidR="00F9719E" w:rsidP="00F36094" w:rsidRDefault="00F9719E" w14:paraId="66B9B67C" w14:textId="14E46090">
      <w:pPr>
        <w:numPr>
          <w:ilvl w:val="0"/>
          <w:numId w:val="69"/>
        </w:numPr>
        <w:spacing w:after="0" w:line="240" w:lineRule="auto"/>
        <w:rPr>
          <w:rFonts w:ascii="Times New Roman" w:hAnsi="Times New Roman" w:eastAsia="Calibri" w:cs="Times New Roman"/>
          <w:sz w:val="24"/>
          <w:szCs w:val="24"/>
        </w:rPr>
      </w:pPr>
      <w:r w:rsidRPr="005A1B13">
        <w:rPr>
          <w:rFonts w:ascii="Times New Roman" w:hAnsi="Times New Roman" w:eastAsia="Calibri" w:cs="Times New Roman"/>
          <w:sz w:val="24"/>
          <w:szCs w:val="24"/>
          <w:u w:val="single"/>
        </w:rPr>
        <w:t>Effective Date</w:t>
      </w:r>
      <w:r w:rsidRPr="005A1B13">
        <w:rPr>
          <w:rFonts w:ascii="Times New Roman" w:hAnsi="Times New Roman" w:eastAsia="Calibri" w:cs="Times New Roman"/>
          <w:sz w:val="24"/>
          <w:szCs w:val="24"/>
        </w:rPr>
        <w:t xml:space="preserve">.  The Title Policy effective date must be the same as the date of HUD’s endorsement of the </w:t>
      </w:r>
      <w:r w:rsidRPr="005A1B13">
        <w:rPr>
          <w:rFonts w:ascii="Times New Roman" w:hAnsi="Times New Roman" w:eastAsia="Calibri" w:cs="Times New Roman"/>
          <w:i/>
          <w:iCs/>
          <w:sz w:val="24"/>
          <w:szCs w:val="24"/>
        </w:rPr>
        <w:t>Note.</w:t>
      </w:r>
      <w:r w:rsidR="0089468B">
        <w:rPr>
          <w:rFonts w:ascii="Times New Roman" w:hAnsi="Times New Roman" w:eastAsia="Calibri" w:cs="Times New Roman"/>
          <w:i/>
          <w:iCs/>
          <w:sz w:val="24"/>
          <w:szCs w:val="24"/>
        </w:rPr>
        <w:t xml:space="preserve"> </w:t>
      </w:r>
      <w:r w:rsidR="0089468B">
        <w:rPr>
          <w:rFonts w:ascii="Times New Roman" w:hAnsi="Times New Roman" w:eastAsia="Calibri" w:cs="Times New Roman"/>
          <w:sz w:val="24"/>
          <w:szCs w:val="24"/>
        </w:rPr>
        <w:t xml:space="preserve"> If a time of day is included, the time must be end of the business day. </w:t>
      </w:r>
      <w:r w:rsidRPr="005A1B13">
        <w:rPr>
          <w:rFonts w:ascii="Times New Roman" w:hAnsi="Times New Roman" w:eastAsia="Calibri" w:cs="Times New Roman"/>
          <w:i/>
          <w:iCs/>
          <w:sz w:val="24"/>
          <w:szCs w:val="24"/>
        </w:rPr>
        <w:t xml:space="preserve"> </w:t>
      </w:r>
      <w:r w:rsidRPr="005A1B13">
        <w:rPr>
          <w:rFonts w:ascii="Times New Roman" w:hAnsi="Times New Roman" w:eastAsia="Calibri" w:cs="Times New Roman"/>
          <w:sz w:val="24"/>
          <w:szCs w:val="24"/>
        </w:rPr>
        <w:t xml:space="preserve"> </w:t>
      </w:r>
    </w:p>
    <w:p w:rsidRPr="005A1B13" w:rsidR="00F9719E" w:rsidP="00F9719E" w:rsidRDefault="00F9719E" w14:paraId="7D9A9C78" w14:textId="77777777">
      <w:pPr>
        <w:spacing w:after="0" w:line="240" w:lineRule="auto"/>
        <w:ind w:left="1080"/>
        <w:rPr>
          <w:rFonts w:ascii="Times New Roman" w:hAnsi="Times New Roman" w:eastAsia="Calibri" w:cs="Times New Roman"/>
          <w:sz w:val="24"/>
          <w:szCs w:val="24"/>
        </w:rPr>
      </w:pPr>
    </w:p>
    <w:p w:rsidRPr="005A1B13" w:rsidR="00F9719E" w:rsidP="00F36094" w:rsidRDefault="00F9719E" w14:paraId="2F71973D" w14:textId="401E451B">
      <w:pPr>
        <w:numPr>
          <w:ilvl w:val="0"/>
          <w:numId w:val="69"/>
        </w:numPr>
        <w:spacing w:after="0" w:line="240" w:lineRule="auto"/>
        <w:rPr>
          <w:rFonts w:ascii="Times New Roman" w:hAnsi="Times New Roman" w:eastAsia="Calibri" w:cs="Times New Roman"/>
          <w:sz w:val="24"/>
          <w:szCs w:val="24"/>
        </w:rPr>
      </w:pPr>
      <w:r w:rsidRPr="005A1B13">
        <w:rPr>
          <w:rFonts w:ascii="Times New Roman" w:hAnsi="Times New Roman" w:eastAsia="Calibri" w:cs="Times New Roman"/>
          <w:sz w:val="24"/>
          <w:szCs w:val="24"/>
          <w:u w:val="single"/>
        </w:rPr>
        <w:t>Policy Amount</w:t>
      </w:r>
      <w:r w:rsidRPr="005A1B13">
        <w:rPr>
          <w:rFonts w:ascii="Times New Roman" w:hAnsi="Times New Roman" w:eastAsia="Calibri" w:cs="Times New Roman"/>
          <w:sz w:val="24"/>
          <w:szCs w:val="24"/>
        </w:rPr>
        <w:t xml:space="preserve">.  The amount of the title insurance coverage, shown in Schedule A, must be the full amount of the FHA-insured </w:t>
      </w:r>
      <w:r w:rsidRPr="005A1B13" w:rsidR="0045178B">
        <w:rPr>
          <w:rFonts w:ascii="Times New Roman" w:hAnsi="Times New Roman" w:eastAsia="Calibri" w:cs="Times New Roman"/>
          <w:sz w:val="24"/>
          <w:szCs w:val="24"/>
        </w:rPr>
        <w:t>Loan</w:t>
      </w:r>
      <w:r w:rsidRPr="005A1B13">
        <w:rPr>
          <w:rFonts w:ascii="Times New Roman" w:hAnsi="Times New Roman" w:eastAsia="Calibri" w:cs="Times New Roman"/>
          <w:sz w:val="24"/>
          <w:szCs w:val="24"/>
        </w:rPr>
        <w:t>.</w:t>
      </w:r>
      <w:r w:rsidRPr="005A1B13" w:rsidR="00A94923">
        <w:rPr>
          <w:rFonts w:ascii="Times New Roman" w:hAnsi="Times New Roman" w:eastAsia="Calibri" w:cs="Times New Roman"/>
          <w:sz w:val="24"/>
          <w:szCs w:val="24"/>
        </w:rPr>
        <w:t xml:space="preserve">  </w:t>
      </w:r>
    </w:p>
    <w:p w:rsidRPr="005A1B13" w:rsidR="00F9719E" w:rsidP="00F9719E" w:rsidRDefault="00F9719E" w14:paraId="33C3CB83" w14:textId="77777777">
      <w:pPr>
        <w:spacing w:after="0" w:line="276" w:lineRule="auto"/>
        <w:ind w:left="720"/>
        <w:rPr>
          <w:rFonts w:ascii="Times New Roman" w:hAnsi="Times New Roman" w:eastAsia="Calibri" w:cs="Times New Roman"/>
          <w:sz w:val="24"/>
          <w:szCs w:val="24"/>
        </w:rPr>
      </w:pPr>
    </w:p>
    <w:p w:rsidRPr="005A1B13" w:rsidR="00F9719E" w:rsidP="00F9719E" w:rsidRDefault="00F9719E" w14:paraId="79633DF3" w14:textId="1EED93FE">
      <w:pPr>
        <w:spacing w:after="0" w:line="276" w:lineRule="auto"/>
        <w:ind w:left="1080"/>
        <w:rPr>
          <w:rFonts w:ascii="Times New Roman" w:hAnsi="Times New Roman" w:eastAsia="Calibri" w:cs="Times New Roman"/>
          <w:sz w:val="24"/>
          <w:szCs w:val="24"/>
        </w:rPr>
      </w:pPr>
      <w:r w:rsidRPr="005A1B13">
        <w:rPr>
          <w:rFonts w:ascii="Times New Roman" w:hAnsi="Times New Roman" w:eastAsia="Calibri" w:cs="Times New Roman"/>
          <w:b/>
          <w:bCs/>
          <w:sz w:val="24"/>
          <w:szCs w:val="24"/>
          <w:u w:val="single"/>
        </w:rPr>
        <w:t>Note:</w:t>
      </w:r>
      <w:r w:rsidRPr="005A1B13">
        <w:rPr>
          <w:rFonts w:ascii="Times New Roman" w:hAnsi="Times New Roman" w:eastAsia="Calibri" w:cs="Times New Roman"/>
          <w:b/>
          <w:bCs/>
          <w:sz w:val="24"/>
          <w:szCs w:val="24"/>
        </w:rPr>
        <w:t xml:space="preserve"> </w:t>
      </w:r>
      <w:r w:rsidRPr="005A1B13">
        <w:rPr>
          <w:rFonts w:ascii="Times New Roman" w:hAnsi="Times New Roman" w:eastAsia="Calibri" w:cs="Times New Roman"/>
          <w:sz w:val="24"/>
          <w:szCs w:val="24"/>
        </w:rPr>
        <w:t xml:space="preserve"> For new construction and substantial rehabilitation loans, HUD requires that the Title Policy insure the full amount of the FHA-insured </w:t>
      </w:r>
      <w:r w:rsidRPr="005A1B13" w:rsidR="0045178B">
        <w:rPr>
          <w:rFonts w:ascii="Times New Roman" w:hAnsi="Times New Roman" w:eastAsia="Calibri" w:cs="Times New Roman"/>
          <w:sz w:val="24"/>
          <w:szCs w:val="24"/>
        </w:rPr>
        <w:t>Loan</w:t>
      </w:r>
      <w:r w:rsidRPr="005A1B13">
        <w:rPr>
          <w:rFonts w:ascii="Times New Roman" w:hAnsi="Times New Roman" w:eastAsia="Calibri" w:cs="Times New Roman"/>
          <w:sz w:val="24"/>
          <w:szCs w:val="24"/>
        </w:rPr>
        <w:t xml:space="preserve"> (</w:t>
      </w:r>
      <w:r w:rsidRPr="005A1B13">
        <w:rPr>
          <w:rFonts w:ascii="Times New Roman" w:hAnsi="Times New Roman" w:eastAsia="Calibri" w:cs="Times New Roman"/>
          <w:i/>
          <w:iCs/>
          <w:sz w:val="24"/>
          <w:szCs w:val="24"/>
        </w:rPr>
        <w:t xml:space="preserve">e.g., </w:t>
      </w:r>
      <w:r w:rsidRPr="005A1B13">
        <w:rPr>
          <w:rFonts w:ascii="Times New Roman" w:hAnsi="Times New Roman" w:eastAsia="Calibri" w:cs="Times New Roman"/>
          <w:sz w:val="24"/>
          <w:szCs w:val="24"/>
        </w:rPr>
        <w:t xml:space="preserve">the amount of the </w:t>
      </w:r>
      <w:r w:rsidRPr="005A1B13">
        <w:rPr>
          <w:rFonts w:ascii="Times New Roman" w:hAnsi="Times New Roman" w:eastAsia="Calibri" w:cs="Times New Roman"/>
          <w:i/>
          <w:iCs/>
          <w:sz w:val="24"/>
          <w:szCs w:val="24"/>
        </w:rPr>
        <w:t>Note</w:t>
      </w:r>
      <w:r w:rsidRPr="005A1B13">
        <w:rPr>
          <w:rFonts w:ascii="Times New Roman" w:hAnsi="Times New Roman" w:eastAsia="Calibri" w:cs="Times New Roman"/>
          <w:sz w:val="24"/>
          <w:szCs w:val="24"/>
        </w:rPr>
        <w:t xml:space="preserve">); pending disbursement endorsements are permitted if the endorsements are consistent with the requirements of this Section.  HUD insures all 223(f) transactions in full at the time of endorsement, thus pending disbursement endorsements are not permitted for 223(f) Title Policies. </w:t>
      </w:r>
    </w:p>
    <w:p w:rsidRPr="005A1B13" w:rsidR="00F9719E" w:rsidP="00F9719E" w:rsidRDefault="00F9719E" w14:paraId="6F4C798D" w14:textId="77777777">
      <w:pPr>
        <w:spacing w:after="0" w:line="276" w:lineRule="auto"/>
        <w:ind w:left="720"/>
        <w:rPr>
          <w:rFonts w:ascii="Times New Roman" w:hAnsi="Times New Roman" w:eastAsia="Calibri" w:cs="Times New Roman"/>
          <w:sz w:val="24"/>
          <w:szCs w:val="24"/>
        </w:rPr>
      </w:pPr>
    </w:p>
    <w:p w:rsidRPr="005A1B13" w:rsidR="00F9719E" w:rsidP="00F36094" w:rsidRDefault="00F9719E" w14:paraId="2672E93A" w14:textId="47146945">
      <w:pPr>
        <w:numPr>
          <w:ilvl w:val="0"/>
          <w:numId w:val="69"/>
        </w:numPr>
        <w:spacing w:after="0" w:line="276" w:lineRule="auto"/>
        <w:rPr>
          <w:rFonts w:ascii="Times New Roman" w:hAnsi="Times New Roman" w:eastAsia="Calibri" w:cs="Times New Roman"/>
          <w:sz w:val="24"/>
          <w:szCs w:val="24"/>
        </w:rPr>
      </w:pPr>
      <w:r w:rsidRPr="005A1B13">
        <w:rPr>
          <w:rFonts w:ascii="Times New Roman" w:hAnsi="Times New Roman" w:eastAsia="Calibri" w:cs="Times New Roman"/>
          <w:sz w:val="24"/>
          <w:szCs w:val="24"/>
          <w:u w:val="single"/>
        </w:rPr>
        <w:t>Named Insureds</w:t>
      </w:r>
      <w:r w:rsidRPr="005A1B13">
        <w:rPr>
          <w:rFonts w:ascii="Times New Roman" w:hAnsi="Times New Roman" w:eastAsia="Calibri" w:cs="Times New Roman"/>
          <w:sz w:val="24"/>
          <w:szCs w:val="24"/>
        </w:rPr>
        <w:t>. Schedule A, number 1 lists the insureds for the Title Policy.  Lender “and/or the Secretary of Housing and Urban Development, and their successors and/or assigns, as their interests may appear” must be the named insureds</w:t>
      </w:r>
      <w:r w:rsidRPr="005A1B13">
        <w:rPr>
          <w:rFonts w:ascii="Times New Roman" w:hAnsi="Times New Roman" w:eastAsia="Calibri" w:cs="Times New Roman"/>
          <w:color w:val="FF0000"/>
          <w:sz w:val="24"/>
          <w:szCs w:val="24"/>
        </w:rPr>
        <w:t xml:space="preserve"> </w:t>
      </w:r>
      <w:r w:rsidRPr="005A1B13">
        <w:rPr>
          <w:rFonts w:ascii="Times New Roman" w:hAnsi="Times New Roman" w:eastAsia="Calibri" w:cs="Times New Roman"/>
          <w:sz w:val="24"/>
          <w:szCs w:val="24"/>
        </w:rPr>
        <w:t xml:space="preserve">on the Title Policy.  No other parties, </w:t>
      </w:r>
      <w:r w:rsidRPr="005A1B13">
        <w:rPr>
          <w:rFonts w:ascii="Times New Roman" w:hAnsi="Times New Roman" w:eastAsia="Calibri" w:cs="Times New Roman"/>
          <w:i/>
          <w:iCs/>
          <w:sz w:val="24"/>
          <w:szCs w:val="24"/>
        </w:rPr>
        <w:t>e.g.</w:t>
      </w:r>
      <w:r w:rsidRPr="005A1B13">
        <w:rPr>
          <w:rFonts w:ascii="Times New Roman" w:hAnsi="Times New Roman" w:eastAsia="Calibri" w:cs="Times New Roman"/>
          <w:sz w:val="24"/>
          <w:szCs w:val="24"/>
        </w:rPr>
        <w:t xml:space="preserve">, subordinate lenders, may be named insureds. </w:t>
      </w:r>
    </w:p>
    <w:p w:rsidRPr="005A1B13" w:rsidR="00F9719E" w:rsidP="00F9719E" w:rsidRDefault="00F9719E" w14:paraId="216A189C" w14:textId="77777777">
      <w:pPr>
        <w:spacing w:after="0" w:line="276" w:lineRule="auto"/>
        <w:ind w:left="720"/>
        <w:rPr>
          <w:rFonts w:ascii="Times New Roman" w:hAnsi="Times New Roman" w:eastAsia="Calibri" w:cs="Times New Roman"/>
          <w:sz w:val="24"/>
          <w:szCs w:val="24"/>
        </w:rPr>
      </w:pPr>
    </w:p>
    <w:p w:rsidRPr="005A1B13" w:rsidR="00F9719E" w:rsidP="00F36094" w:rsidRDefault="00F9719E" w14:paraId="7E3ED789" w14:textId="431DFC89">
      <w:pPr>
        <w:numPr>
          <w:ilvl w:val="0"/>
          <w:numId w:val="69"/>
        </w:numPr>
        <w:spacing w:after="0" w:line="276" w:lineRule="auto"/>
        <w:contextualSpacing/>
        <w:rPr>
          <w:rFonts w:ascii="Times New Roman" w:hAnsi="Times New Roman" w:eastAsia="Calibri" w:cs="Times New Roman"/>
          <w:sz w:val="24"/>
          <w:szCs w:val="24"/>
        </w:rPr>
      </w:pPr>
      <w:r w:rsidRPr="005A1B13">
        <w:rPr>
          <w:rFonts w:ascii="Times New Roman" w:hAnsi="Times New Roman" w:eastAsia="Calibri" w:cs="Times New Roman"/>
          <w:sz w:val="24"/>
          <w:szCs w:val="24"/>
          <w:u w:val="single"/>
        </w:rPr>
        <w:t>Estate or Interest in the Land</w:t>
      </w:r>
      <w:r w:rsidRPr="005A1B13">
        <w:rPr>
          <w:rFonts w:ascii="Times New Roman" w:hAnsi="Times New Roman" w:eastAsia="Calibri" w:cs="Times New Roman"/>
          <w:sz w:val="24"/>
          <w:szCs w:val="24"/>
        </w:rPr>
        <w:t xml:space="preserve">.  Schedule A, number 2 identifies the type of estate encumbered by the </w:t>
      </w:r>
      <w:r w:rsidRPr="005A1B13">
        <w:rPr>
          <w:rFonts w:ascii="Times New Roman" w:hAnsi="Times New Roman" w:eastAsia="Calibri" w:cs="Times New Roman"/>
          <w:i/>
          <w:iCs/>
          <w:sz w:val="24"/>
          <w:szCs w:val="24"/>
        </w:rPr>
        <w:t>Security Instrument</w:t>
      </w:r>
      <w:r w:rsidRPr="005A1B13">
        <w:rPr>
          <w:rFonts w:ascii="Times New Roman" w:hAnsi="Times New Roman" w:eastAsia="Calibri" w:cs="Times New Roman"/>
          <w:sz w:val="24"/>
          <w:szCs w:val="24"/>
        </w:rPr>
        <w:t xml:space="preserve">.  The identified estate must be consistent with the </w:t>
      </w:r>
      <w:r w:rsidRPr="005A1B13">
        <w:rPr>
          <w:rFonts w:ascii="Times New Roman" w:hAnsi="Times New Roman" w:eastAsia="Calibri" w:cs="Times New Roman"/>
          <w:i/>
          <w:iCs/>
          <w:sz w:val="24"/>
          <w:szCs w:val="24"/>
        </w:rPr>
        <w:t>Firm Commitment</w:t>
      </w:r>
      <w:r w:rsidRPr="005A1B13">
        <w:rPr>
          <w:rFonts w:ascii="Times New Roman" w:hAnsi="Times New Roman" w:eastAsia="Calibri" w:cs="Times New Roman"/>
          <w:sz w:val="24"/>
          <w:szCs w:val="24"/>
        </w:rPr>
        <w:t>.  By statute, the Borrower’s estate or interest in the Land must be fee simple or a</w:t>
      </w:r>
      <w:r w:rsidR="000B64D6">
        <w:rPr>
          <w:rFonts w:ascii="Times New Roman" w:hAnsi="Times New Roman" w:eastAsia="Calibri" w:cs="Times New Roman"/>
          <w:sz w:val="24"/>
          <w:szCs w:val="24"/>
        </w:rPr>
        <w:t>n eligible</w:t>
      </w:r>
      <w:r w:rsidR="00B739CE">
        <w:rPr>
          <w:rFonts w:ascii="Times New Roman" w:hAnsi="Times New Roman" w:eastAsia="Calibri" w:cs="Times New Roman"/>
          <w:sz w:val="24"/>
          <w:szCs w:val="24"/>
        </w:rPr>
        <w:t xml:space="preserve"> </w:t>
      </w:r>
      <w:r w:rsidRPr="005A1B13">
        <w:rPr>
          <w:rFonts w:ascii="Times New Roman" w:hAnsi="Times New Roman" w:eastAsia="Calibri" w:cs="Times New Roman"/>
          <w:sz w:val="24"/>
          <w:szCs w:val="24"/>
        </w:rPr>
        <w:t xml:space="preserve">leasehold.  </w:t>
      </w:r>
      <w:r w:rsidR="0089468B">
        <w:rPr>
          <w:rFonts w:ascii="Times New Roman" w:hAnsi="Times New Roman" w:eastAsia="Calibri" w:cs="Times New Roman"/>
          <w:sz w:val="24"/>
          <w:szCs w:val="24"/>
        </w:rPr>
        <w:t xml:space="preserve">In </w:t>
      </w:r>
      <w:r w:rsidR="00141D1B">
        <w:rPr>
          <w:rFonts w:ascii="Times New Roman" w:hAnsi="Times New Roman" w:eastAsia="Calibri" w:cs="Times New Roman"/>
          <w:sz w:val="24"/>
          <w:szCs w:val="24"/>
        </w:rPr>
        <w:t>addition,</w:t>
      </w:r>
      <w:r w:rsidR="0089468B">
        <w:rPr>
          <w:rFonts w:ascii="Times New Roman" w:hAnsi="Times New Roman" w:eastAsia="Calibri" w:cs="Times New Roman"/>
          <w:sz w:val="24"/>
          <w:szCs w:val="24"/>
        </w:rPr>
        <w:t xml:space="preserve"> the Borrower’s </w:t>
      </w:r>
      <w:r w:rsidR="000B64D6">
        <w:rPr>
          <w:rFonts w:ascii="Times New Roman" w:hAnsi="Times New Roman" w:eastAsia="Calibri" w:cs="Times New Roman"/>
          <w:sz w:val="24"/>
          <w:szCs w:val="24"/>
        </w:rPr>
        <w:t>statutorily required interest</w:t>
      </w:r>
      <w:r w:rsidR="0089468B">
        <w:rPr>
          <w:rFonts w:ascii="Times New Roman" w:hAnsi="Times New Roman" w:eastAsia="Calibri" w:cs="Times New Roman"/>
          <w:sz w:val="24"/>
          <w:szCs w:val="24"/>
        </w:rPr>
        <w:t xml:space="preserve">, </w:t>
      </w:r>
      <w:r w:rsidR="000B64D6">
        <w:rPr>
          <w:rFonts w:ascii="Times New Roman" w:hAnsi="Times New Roman" w:eastAsia="Calibri" w:cs="Times New Roman"/>
          <w:sz w:val="24"/>
          <w:szCs w:val="24"/>
        </w:rPr>
        <w:t>Schedule A, number 2 must also reference any appurtenant right, including beneficial easements. In such instances, Borrower’s appurtenant right must be distinguished from the Borrower’s statutorily required interest (</w:t>
      </w:r>
      <w:r w:rsidR="000B64D6">
        <w:rPr>
          <w:rFonts w:ascii="Times New Roman" w:hAnsi="Times New Roman" w:eastAsia="Calibri" w:cs="Times New Roman"/>
          <w:i/>
          <w:iCs/>
          <w:sz w:val="24"/>
          <w:szCs w:val="24"/>
        </w:rPr>
        <w:t>e.g.</w:t>
      </w:r>
      <w:r w:rsidR="000B64D6">
        <w:rPr>
          <w:rFonts w:ascii="Times New Roman" w:hAnsi="Times New Roman" w:eastAsia="Calibri" w:cs="Times New Roman"/>
          <w:sz w:val="24"/>
          <w:szCs w:val="24"/>
        </w:rPr>
        <w:t xml:space="preserve">, “fee simple as to [Borrower’s fee simple or leasehold estate] and easement as to [beneficial easement]”). </w:t>
      </w:r>
    </w:p>
    <w:p w:rsidRPr="005A1B13" w:rsidR="00F9719E" w:rsidP="00F9719E" w:rsidRDefault="00F9719E" w14:paraId="4BDF8BD2" w14:textId="77777777">
      <w:pPr>
        <w:spacing w:after="0" w:line="276" w:lineRule="auto"/>
        <w:ind w:left="1080"/>
        <w:contextualSpacing/>
        <w:rPr>
          <w:rFonts w:ascii="Times New Roman" w:hAnsi="Times New Roman" w:eastAsia="Calibri" w:cs="Times New Roman"/>
          <w:sz w:val="24"/>
          <w:szCs w:val="24"/>
        </w:rPr>
      </w:pPr>
    </w:p>
    <w:p w:rsidRPr="005A1B13" w:rsidR="00F9719E" w:rsidP="00F36094" w:rsidRDefault="00F9719E" w14:paraId="5A03C43D" w14:textId="77777777">
      <w:pPr>
        <w:numPr>
          <w:ilvl w:val="0"/>
          <w:numId w:val="69"/>
        </w:numPr>
        <w:spacing w:after="0" w:line="276" w:lineRule="auto"/>
        <w:contextualSpacing/>
        <w:rPr>
          <w:rFonts w:ascii="Times New Roman" w:hAnsi="Times New Roman" w:eastAsia="Calibri" w:cs="Times New Roman"/>
          <w:sz w:val="24"/>
          <w:szCs w:val="24"/>
        </w:rPr>
      </w:pPr>
      <w:r w:rsidRPr="005A1B13">
        <w:rPr>
          <w:rFonts w:ascii="Times New Roman" w:hAnsi="Times New Roman" w:eastAsia="Calibri" w:cs="Times New Roman"/>
          <w:sz w:val="24"/>
          <w:szCs w:val="24"/>
          <w:u w:val="single"/>
        </w:rPr>
        <w:t>Vested Title Holder</w:t>
      </w:r>
      <w:r w:rsidRPr="005A1B13">
        <w:rPr>
          <w:rFonts w:ascii="Times New Roman" w:hAnsi="Times New Roman" w:eastAsia="Calibri" w:cs="Times New Roman"/>
          <w:sz w:val="24"/>
          <w:szCs w:val="24"/>
        </w:rPr>
        <w:t xml:space="preserve">. Schedule A, number 3 identifies the entity that holds title to the Land.  Generally, the Borrower must be identified as the only vested title holder in Schedule A, number 3.  If the </w:t>
      </w:r>
      <w:r w:rsidRPr="005A1B13">
        <w:rPr>
          <w:rFonts w:ascii="Times New Roman" w:hAnsi="Times New Roman" w:eastAsia="Calibri" w:cs="Times New Roman"/>
          <w:i/>
          <w:iCs/>
          <w:sz w:val="24"/>
          <w:szCs w:val="24"/>
        </w:rPr>
        <w:t xml:space="preserve">Firm Commitment </w:t>
      </w:r>
      <w:r w:rsidRPr="005A1B13">
        <w:rPr>
          <w:rFonts w:ascii="Times New Roman" w:hAnsi="Times New Roman" w:eastAsia="Calibri" w:cs="Times New Roman"/>
          <w:sz w:val="24"/>
          <w:szCs w:val="24"/>
        </w:rPr>
        <w:t>evidences HUD’s approval of an alternative (</w:t>
      </w:r>
      <w:r w:rsidRPr="005A1B13">
        <w:rPr>
          <w:rFonts w:ascii="Times New Roman" w:hAnsi="Times New Roman" w:eastAsia="Calibri" w:cs="Times New Roman"/>
          <w:i/>
          <w:iCs/>
          <w:sz w:val="24"/>
          <w:szCs w:val="24"/>
        </w:rPr>
        <w:t>e.g.</w:t>
      </w:r>
      <w:r w:rsidRPr="005A1B13">
        <w:rPr>
          <w:rFonts w:ascii="Times New Roman" w:hAnsi="Times New Roman" w:eastAsia="Calibri" w:cs="Times New Roman"/>
          <w:sz w:val="24"/>
          <w:szCs w:val="24"/>
        </w:rPr>
        <w:t xml:space="preserve">, air rights, </w:t>
      </w:r>
      <w:r w:rsidR="00D346A1">
        <w:rPr>
          <w:rFonts w:ascii="Times New Roman" w:hAnsi="Times New Roman" w:eastAsia="Calibri" w:cs="Times New Roman"/>
          <w:sz w:val="24"/>
          <w:szCs w:val="24"/>
        </w:rPr>
        <w:t xml:space="preserve">bifurcated ownership, </w:t>
      </w:r>
      <w:r w:rsidRPr="005A1B13">
        <w:rPr>
          <w:rFonts w:ascii="Times New Roman" w:hAnsi="Times New Roman" w:eastAsia="Calibri" w:cs="Times New Roman"/>
          <w:sz w:val="24"/>
          <w:szCs w:val="24"/>
        </w:rPr>
        <w:t xml:space="preserve">or public entity held fee subject or joined to the </w:t>
      </w:r>
      <w:r w:rsidRPr="005A1B13">
        <w:rPr>
          <w:rFonts w:ascii="Times New Roman" w:hAnsi="Times New Roman" w:eastAsia="Calibri" w:cs="Times New Roman"/>
          <w:i/>
          <w:iCs/>
          <w:sz w:val="24"/>
          <w:szCs w:val="24"/>
        </w:rPr>
        <w:t>Security Instrument</w:t>
      </w:r>
      <w:r w:rsidRPr="005A1B13">
        <w:rPr>
          <w:rFonts w:ascii="Times New Roman" w:hAnsi="Times New Roman" w:eastAsia="Calibri" w:cs="Times New Roman"/>
          <w:sz w:val="24"/>
          <w:szCs w:val="24"/>
        </w:rPr>
        <w:t xml:space="preserve">), the vested title holder in Schedule A, number 3, must be consistent with the </w:t>
      </w:r>
      <w:r w:rsidRPr="005A1B13">
        <w:rPr>
          <w:rFonts w:ascii="Times New Roman" w:hAnsi="Times New Roman" w:eastAsia="Calibri" w:cs="Times New Roman"/>
          <w:i/>
          <w:iCs/>
          <w:sz w:val="24"/>
          <w:szCs w:val="24"/>
        </w:rPr>
        <w:t xml:space="preserve">Firm Commitment. </w:t>
      </w:r>
    </w:p>
    <w:p w:rsidRPr="005A1B13" w:rsidR="00F9719E" w:rsidP="00F9719E" w:rsidRDefault="00F9719E" w14:paraId="5D8C46E7" w14:textId="77777777">
      <w:pPr>
        <w:spacing w:after="0" w:line="276" w:lineRule="auto"/>
        <w:ind w:left="1080"/>
        <w:contextualSpacing/>
        <w:rPr>
          <w:rFonts w:ascii="Times New Roman" w:hAnsi="Times New Roman" w:eastAsia="Calibri" w:cs="Times New Roman"/>
          <w:sz w:val="24"/>
          <w:szCs w:val="24"/>
        </w:rPr>
      </w:pPr>
    </w:p>
    <w:p w:rsidRPr="005A1B13" w:rsidR="00F9719E" w:rsidP="00F36094" w:rsidRDefault="00F9719E" w14:paraId="6988F796" w14:textId="6920B77A">
      <w:pPr>
        <w:numPr>
          <w:ilvl w:val="0"/>
          <w:numId w:val="69"/>
        </w:numPr>
        <w:spacing w:after="0" w:line="276" w:lineRule="auto"/>
        <w:contextualSpacing/>
        <w:rPr>
          <w:rFonts w:ascii="Times New Roman" w:hAnsi="Times New Roman" w:eastAsia="Calibri" w:cs="Times New Roman"/>
          <w:sz w:val="24"/>
          <w:szCs w:val="24"/>
        </w:rPr>
      </w:pPr>
      <w:r w:rsidRPr="005A1B13">
        <w:rPr>
          <w:rFonts w:ascii="Times New Roman" w:hAnsi="Times New Roman" w:eastAsia="Calibri" w:cs="Times New Roman"/>
          <w:sz w:val="24"/>
          <w:szCs w:val="24"/>
          <w:u w:val="single"/>
        </w:rPr>
        <w:t>Insured Mortgage</w:t>
      </w:r>
      <w:r w:rsidRPr="005A1B13">
        <w:rPr>
          <w:rFonts w:ascii="Times New Roman" w:hAnsi="Times New Roman" w:eastAsia="Calibri" w:cs="Times New Roman"/>
          <w:sz w:val="24"/>
          <w:szCs w:val="24"/>
        </w:rPr>
        <w:t xml:space="preserve">.  Schedule A, number 4 describes the instrument(s) that create the mortgage insured in the Title Policy.  Both the </w:t>
      </w:r>
      <w:r w:rsidRPr="005A1B13">
        <w:rPr>
          <w:rFonts w:ascii="Times New Roman" w:hAnsi="Times New Roman" w:eastAsia="Calibri" w:cs="Times New Roman"/>
          <w:i/>
          <w:iCs/>
          <w:sz w:val="24"/>
          <w:szCs w:val="24"/>
        </w:rPr>
        <w:t>Security Instrument</w:t>
      </w:r>
      <w:r w:rsidRPr="005A1B13">
        <w:rPr>
          <w:rFonts w:ascii="Times New Roman" w:hAnsi="Times New Roman" w:eastAsia="Calibri" w:cs="Times New Roman"/>
          <w:sz w:val="24"/>
          <w:szCs w:val="24"/>
        </w:rPr>
        <w:t xml:space="preserve"> and the </w:t>
      </w:r>
      <w:r w:rsidRPr="005A1B13">
        <w:rPr>
          <w:rFonts w:ascii="Times New Roman" w:hAnsi="Times New Roman" w:eastAsia="Calibri" w:cs="Times New Roman"/>
          <w:i/>
          <w:iCs/>
          <w:sz w:val="24"/>
          <w:szCs w:val="24"/>
        </w:rPr>
        <w:t>Regulatory Agreement</w:t>
      </w:r>
      <w:r w:rsidRPr="005A1B13">
        <w:rPr>
          <w:rFonts w:ascii="Times New Roman" w:hAnsi="Times New Roman" w:eastAsia="Calibri" w:cs="Times New Roman"/>
          <w:sz w:val="24"/>
          <w:szCs w:val="24"/>
        </w:rPr>
        <w:t xml:space="preserve">, because it is incorporated into the </w:t>
      </w:r>
      <w:r w:rsidRPr="005A1B13">
        <w:rPr>
          <w:rFonts w:ascii="Times New Roman" w:hAnsi="Times New Roman" w:eastAsia="Calibri" w:cs="Times New Roman"/>
          <w:i/>
          <w:iCs/>
          <w:sz w:val="24"/>
          <w:szCs w:val="24"/>
        </w:rPr>
        <w:t>Security Instrument</w:t>
      </w:r>
      <w:r w:rsidRPr="005A1B13">
        <w:rPr>
          <w:rFonts w:ascii="Times New Roman" w:hAnsi="Times New Roman" w:eastAsia="Calibri" w:cs="Times New Roman"/>
          <w:sz w:val="24"/>
          <w:szCs w:val="24"/>
        </w:rPr>
        <w:t xml:space="preserve">, must be shown in Schedule A, number 4.  The reference to the </w:t>
      </w:r>
      <w:r w:rsidRPr="005A1B13">
        <w:rPr>
          <w:rFonts w:ascii="Times New Roman" w:hAnsi="Times New Roman" w:eastAsia="Calibri" w:cs="Times New Roman"/>
          <w:i/>
          <w:iCs/>
          <w:sz w:val="24"/>
          <w:szCs w:val="24"/>
        </w:rPr>
        <w:t xml:space="preserve">Regulatory Agreement </w:t>
      </w:r>
      <w:r w:rsidRPr="005A1B13">
        <w:rPr>
          <w:rFonts w:ascii="Times New Roman" w:hAnsi="Times New Roman" w:eastAsia="Calibri" w:cs="Times New Roman"/>
          <w:sz w:val="24"/>
          <w:szCs w:val="24"/>
        </w:rPr>
        <w:t xml:space="preserve">must state that the </w:t>
      </w:r>
      <w:r w:rsidRPr="005A1B13">
        <w:rPr>
          <w:rFonts w:ascii="Times New Roman" w:hAnsi="Times New Roman" w:eastAsia="Calibri" w:cs="Times New Roman"/>
          <w:i/>
          <w:iCs/>
          <w:sz w:val="24"/>
          <w:szCs w:val="24"/>
        </w:rPr>
        <w:t xml:space="preserve">Regulatory Agreement </w:t>
      </w:r>
      <w:r w:rsidRPr="005A1B13">
        <w:rPr>
          <w:rFonts w:ascii="Times New Roman" w:hAnsi="Times New Roman" w:eastAsia="Calibri" w:cs="Times New Roman"/>
          <w:sz w:val="24"/>
          <w:szCs w:val="24"/>
        </w:rPr>
        <w:t xml:space="preserve">is “incorporated by reference” in the </w:t>
      </w:r>
      <w:r w:rsidRPr="005A1B13">
        <w:rPr>
          <w:rFonts w:ascii="Times New Roman" w:hAnsi="Times New Roman" w:eastAsia="Calibri" w:cs="Times New Roman"/>
          <w:i/>
          <w:iCs/>
          <w:sz w:val="24"/>
          <w:szCs w:val="24"/>
        </w:rPr>
        <w:t>Security Instrument</w:t>
      </w:r>
      <w:r w:rsidR="008D2DE6">
        <w:rPr>
          <w:rFonts w:ascii="Times New Roman" w:hAnsi="Times New Roman" w:eastAsia="Calibri" w:cs="Times New Roman"/>
          <w:sz w:val="24"/>
          <w:szCs w:val="24"/>
        </w:rPr>
        <w:t xml:space="preserve"> (other legally equivalent phrasing </w:t>
      </w:r>
      <w:r w:rsidR="00B47B78">
        <w:rPr>
          <w:rFonts w:ascii="Times New Roman" w:hAnsi="Times New Roman" w:eastAsia="Calibri" w:cs="Times New Roman"/>
          <w:sz w:val="24"/>
          <w:szCs w:val="24"/>
        </w:rPr>
        <w:t>may be used</w:t>
      </w:r>
      <w:r w:rsidR="008D2DE6">
        <w:rPr>
          <w:rFonts w:ascii="Times New Roman" w:hAnsi="Times New Roman" w:eastAsia="Calibri" w:cs="Times New Roman"/>
          <w:sz w:val="24"/>
          <w:szCs w:val="24"/>
        </w:rPr>
        <w:t xml:space="preserve">, </w:t>
      </w:r>
      <w:r w:rsidR="00DF0A17">
        <w:rPr>
          <w:rFonts w:ascii="Times New Roman" w:hAnsi="Times New Roman" w:eastAsia="Calibri" w:cs="Times New Roman"/>
          <w:sz w:val="24"/>
          <w:szCs w:val="24"/>
        </w:rPr>
        <w:t>subject to HUD Closing Attorney approval</w:t>
      </w:r>
      <w:r w:rsidR="008D2DE6">
        <w:rPr>
          <w:rFonts w:ascii="Times New Roman" w:hAnsi="Times New Roman" w:eastAsia="Calibri" w:cs="Times New Roman"/>
          <w:sz w:val="24"/>
          <w:szCs w:val="24"/>
        </w:rPr>
        <w:t>)</w:t>
      </w:r>
      <w:r w:rsidRPr="005A1B13">
        <w:rPr>
          <w:rFonts w:ascii="Times New Roman" w:hAnsi="Times New Roman" w:eastAsia="Calibri" w:cs="Times New Roman"/>
          <w:sz w:val="24"/>
          <w:szCs w:val="24"/>
        </w:rPr>
        <w:t>.</w:t>
      </w:r>
    </w:p>
    <w:p w:rsidRPr="005A1B13" w:rsidR="00F9719E" w:rsidP="00F9719E" w:rsidRDefault="00F9719E" w14:paraId="468F365E" w14:textId="77777777">
      <w:pPr>
        <w:spacing w:after="0" w:line="276" w:lineRule="auto"/>
        <w:ind w:left="1080"/>
        <w:contextualSpacing/>
        <w:rPr>
          <w:rFonts w:ascii="Times New Roman" w:hAnsi="Times New Roman" w:eastAsia="Calibri" w:cs="Times New Roman"/>
          <w:sz w:val="24"/>
          <w:szCs w:val="24"/>
        </w:rPr>
      </w:pPr>
    </w:p>
    <w:p w:rsidRPr="005A1B13" w:rsidR="00F9719E" w:rsidP="00F36094" w:rsidRDefault="00F9719E" w14:paraId="7F259E2B" w14:textId="2A7F6AA1">
      <w:pPr>
        <w:numPr>
          <w:ilvl w:val="0"/>
          <w:numId w:val="69"/>
        </w:numPr>
        <w:spacing w:after="0" w:line="276" w:lineRule="auto"/>
        <w:contextualSpacing/>
        <w:rPr>
          <w:rFonts w:ascii="Times New Roman" w:hAnsi="Times New Roman" w:eastAsia="Calibri" w:cs="Times New Roman"/>
          <w:sz w:val="24"/>
          <w:szCs w:val="24"/>
        </w:rPr>
      </w:pPr>
      <w:r w:rsidRPr="005A1B13">
        <w:rPr>
          <w:rFonts w:ascii="Times New Roman" w:hAnsi="Times New Roman" w:eastAsia="Calibri" w:cs="Times New Roman"/>
          <w:sz w:val="24"/>
          <w:szCs w:val="24"/>
          <w:u w:val="single"/>
        </w:rPr>
        <w:t>Legal Description</w:t>
      </w:r>
      <w:r w:rsidRPr="005A1B13">
        <w:rPr>
          <w:rFonts w:ascii="Times New Roman" w:hAnsi="Times New Roman" w:eastAsia="Calibri" w:cs="Times New Roman"/>
          <w:sz w:val="24"/>
          <w:szCs w:val="24"/>
        </w:rPr>
        <w:t xml:space="preserve">. The legal description of the Land used in the Title Policy must exactly match the legal description in the </w:t>
      </w:r>
      <w:r w:rsidRPr="005A1B13">
        <w:rPr>
          <w:rFonts w:ascii="Times New Roman" w:hAnsi="Times New Roman" w:eastAsia="Calibri" w:cs="Times New Roman"/>
          <w:i/>
          <w:iCs/>
          <w:sz w:val="24"/>
          <w:szCs w:val="24"/>
        </w:rPr>
        <w:t>Firm Commitment</w:t>
      </w:r>
      <w:r w:rsidRPr="005A1B13">
        <w:rPr>
          <w:rFonts w:ascii="Times New Roman" w:hAnsi="Times New Roman" w:eastAsia="Calibri" w:cs="Times New Roman"/>
          <w:sz w:val="24"/>
          <w:szCs w:val="24"/>
        </w:rPr>
        <w:t xml:space="preserve">, on </w:t>
      </w:r>
      <w:r w:rsidRPr="005A1B13" w:rsidR="00F744C9">
        <w:rPr>
          <w:rFonts w:ascii="Times New Roman" w:hAnsi="Times New Roman" w:eastAsia="Calibri" w:cs="Times New Roman"/>
          <w:sz w:val="24"/>
          <w:szCs w:val="24"/>
        </w:rPr>
        <w:t>the Survey</w:t>
      </w:r>
      <w:r w:rsidRPr="005A1B13">
        <w:rPr>
          <w:rFonts w:ascii="Times New Roman" w:hAnsi="Times New Roman" w:eastAsia="Calibri" w:cs="Times New Roman"/>
          <w:sz w:val="24"/>
          <w:szCs w:val="24"/>
        </w:rPr>
        <w:t>, and in other closing documents except for</w:t>
      </w:r>
      <w:r w:rsidRPr="005A1B13">
        <w:rPr>
          <w:rFonts w:ascii="Times New Roman" w:hAnsi="Times New Roman" w:eastAsia="Calibri" w:cs="Times New Roman"/>
          <w:i/>
          <w:iCs/>
          <w:sz w:val="24"/>
          <w:szCs w:val="24"/>
        </w:rPr>
        <w:t xml:space="preserve"> </w:t>
      </w:r>
      <w:r w:rsidRPr="005A1B13">
        <w:rPr>
          <w:rFonts w:ascii="Times New Roman" w:hAnsi="Times New Roman" w:eastAsia="Calibri" w:cs="Times New Roman"/>
          <w:sz w:val="24"/>
          <w:szCs w:val="24"/>
        </w:rPr>
        <w:t xml:space="preserve">minor stylistic differences or immaterial reference language.  </w:t>
      </w:r>
      <w:r w:rsidR="00B47B78">
        <w:rPr>
          <w:rFonts w:ascii="Times New Roman" w:hAnsi="Times New Roman" w:eastAsia="Calibri" w:cs="Times New Roman"/>
          <w:sz w:val="24"/>
          <w:szCs w:val="24"/>
        </w:rPr>
        <w:t>Appurtenant interests shown in Schedule A, number 2 may be listed as separate tracts, parts, or other legal equivalent</w:t>
      </w:r>
      <w:r w:rsidRPr="005A1B13">
        <w:rPr>
          <w:rFonts w:ascii="Times New Roman" w:hAnsi="Times New Roman" w:eastAsia="Calibri" w:cs="Times New Roman"/>
          <w:sz w:val="24"/>
          <w:szCs w:val="24"/>
        </w:rPr>
        <w:t>.</w:t>
      </w:r>
    </w:p>
    <w:p w:rsidRPr="005A1B13" w:rsidR="00F9719E" w:rsidP="00F9719E" w:rsidRDefault="00F9719E" w14:paraId="6131D8A5" w14:textId="77777777">
      <w:pPr>
        <w:spacing w:after="0" w:line="276" w:lineRule="auto"/>
        <w:ind w:left="1080"/>
        <w:contextualSpacing/>
        <w:rPr>
          <w:rFonts w:ascii="Times New Roman" w:hAnsi="Times New Roman" w:eastAsia="Calibri" w:cs="Times New Roman"/>
          <w:b/>
          <w:bCs/>
          <w:sz w:val="24"/>
          <w:szCs w:val="24"/>
          <w:u w:val="single"/>
        </w:rPr>
      </w:pPr>
    </w:p>
    <w:p w:rsidRPr="005A1B13" w:rsidR="00F9719E" w:rsidP="00F36094" w:rsidRDefault="00F9719E" w14:paraId="50512A0D" w14:textId="28264C02">
      <w:pPr>
        <w:numPr>
          <w:ilvl w:val="0"/>
          <w:numId w:val="68"/>
        </w:numPr>
        <w:spacing w:after="0" w:line="276" w:lineRule="auto"/>
        <w:ind w:left="900"/>
        <w:contextualSpacing/>
        <w:rPr>
          <w:rFonts w:ascii="Times New Roman" w:hAnsi="Times New Roman" w:eastAsia="Calibri" w:cs="Times New Roman"/>
          <w:sz w:val="24"/>
          <w:szCs w:val="24"/>
        </w:rPr>
      </w:pPr>
      <w:r w:rsidRPr="005A1B13">
        <w:rPr>
          <w:rFonts w:ascii="Times New Roman" w:hAnsi="Times New Roman" w:eastAsia="Calibri" w:cs="Times New Roman"/>
          <w:i/>
          <w:iCs/>
          <w:sz w:val="24"/>
          <w:szCs w:val="24"/>
        </w:rPr>
        <w:t>Schedule B</w:t>
      </w:r>
      <w:r w:rsidRPr="005A1B13" w:rsidR="00695EBB">
        <w:rPr>
          <w:rFonts w:ascii="Times New Roman" w:hAnsi="Times New Roman" w:eastAsia="Calibri" w:cs="Times New Roman"/>
          <w:i/>
          <w:iCs/>
          <w:sz w:val="24"/>
          <w:szCs w:val="24"/>
        </w:rPr>
        <w:t>.</w:t>
      </w:r>
      <w:r w:rsidRPr="005A1B13">
        <w:rPr>
          <w:rFonts w:ascii="Times New Roman" w:hAnsi="Times New Roman" w:eastAsia="Calibri" w:cs="Times New Roman"/>
          <w:i/>
          <w:iCs/>
          <w:sz w:val="24"/>
          <w:szCs w:val="24"/>
        </w:rPr>
        <w:t xml:space="preserve"> Exceptions.  </w:t>
      </w:r>
    </w:p>
    <w:p w:rsidRPr="005A1B13" w:rsidR="00F9719E" w:rsidP="00F9719E" w:rsidRDefault="00F9719E" w14:paraId="54C71514" w14:textId="77777777">
      <w:pPr>
        <w:spacing w:after="0" w:line="276" w:lineRule="auto"/>
        <w:ind w:left="1080"/>
        <w:rPr>
          <w:rFonts w:ascii="Times New Roman" w:hAnsi="Times New Roman" w:eastAsia="Calibri" w:cs="Times New Roman"/>
          <w:sz w:val="24"/>
          <w:szCs w:val="24"/>
        </w:rPr>
      </w:pPr>
    </w:p>
    <w:p w:rsidRPr="005A1B13" w:rsidR="00F9719E" w:rsidP="00F36094" w:rsidRDefault="00F9719E" w14:paraId="748090BB" w14:textId="77A04ED3">
      <w:pPr>
        <w:numPr>
          <w:ilvl w:val="0"/>
          <w:numId w:val="70"/>
        </w:numPr>
        <w:spacing w:after="0" w:line="276" w:lineRule="auto"/>
        <w:ind w:left="1260"/>
        <w:contextualSpacing/>
        <w:rPr>
          <w:rFonts w:ascii="Times New Roman" w:hAnsi="Times New Roman" w:eastAsia="Times New Roman" w:cs="Times New Roman"/>
          <w:sz w:val="24"/>
          <w:szCs w:val="24"/>
        </w:rPr>
      </w:pPr>
      <w:r w:rsidRPr="005A1B13">
        <w:rPr>
          <w:rFonts w:ascii="Times New Roman" w:hAnsi="Times New Roman" w:eastAsia="Calibri" w:cs="Times New Roman"/>
          <w:sz w:val="24"/>
          <w:szCs w:val="24"/>
          <w:u w:val="single"/>
        </w:rPr>
        <w:t>Standard Exceptions</w:t>
      </w:r>
      <w:r w:rsidRPr="005A1B13">
        <w:rPr>
          <w:rFonts w:ascii="Times New Roman" w:hAnsi="Times New Roman" w:eastAsia="Calibri" w:cs="Times New Roman"/>
          <w:sz w:val="24"/>
          <w:szCs w:val="24"/>
        </w:rPr>
        <w:t>.</w:t>
      </w:r>
      <w:r w:rsidRPr="005A1B13" w:rsidR="00A94923">
        <w:rPr>
          <w:rFonts w:ascii="Times New Roman" w:hAnsi="Times New Roman" w:eastAsia="Calibri" w:cs="Times New Roman"/>
          <w:sz w:val="24"/>
          <w:szCs w:val="24"/>
        </w:rPr>
        <w:t xml:space="preserve">  </w:t>
      </w:r>
      <w:r w:rsidRPr="005A1B13">
        <w:rPr>
          <w:rFonts w:ascii="Times New Roman" w:hAnsi="Times New Roman" w:eastAsia="Calibri" w:cs="Times New Roman"/>
          <w:sz w:val="24"/>
          <w:szCs w:val="24"/>
        </w:rPr>
        <w:t xml:space="preserve">The Title Policy must not include </w:t>
      </w:r>
      <w:r w:rsidRPr="005A1B13" w:rsidR="000B46D9">
        <w:rPr>
          <w:rFonts w:ascii="Times New Roman" w:hAnsi="Times New Roman" w:eastAsia="Calibri" w:cs="Times New Roman"/>
          <w:sz w:val="24"/>
          <w:szCs w:val="24"/>
        </w:rPr>
        <w:t>“</w:t>
      </w:r>
      <w:r w:rsidRPr="005A1B13">
        <w:rPr>
          <w:rFonts w:ascii="Times New Roman" w:hAnsi="Times New Roman" w:eastAsia="Calibri" w:cs="Times New Roman"/>
          <w:sz w:val="24"/>
          <w:szCs w:val="24"/>
        </w:rPr>
        <w:t>standard exceptions</w:t>
      </w:r>
      <w:r w:rsidRPr="005A1B13" w:rsidR="000B46D9">
        <w:rPr>
          <w:rFonts w:ascii="Times New Roman" w:hAnsi="Times New Roman" w:eastAsia="Calibri" w:cs="Times New Roman"/>
          <w:sz w:val="24"/>
          <w:szCs w:val="24"/>
        </w:rPr>
        <w:t>”</w:t>
      </w:r>
      <w:r w:rsidRPr="005A1B13">
        <w:rPr>
          <w:rFonts w:ascii="Times New Roman" w:hAnsi="Times New Roman" w:eastAsia="Calibri" w:cs="Times New Roman"/>
          <w:sz w:val="24"/>
          <w:szCs w:val="24"/>
        </w:rPr>
        <w:t xml:space="preserve"> on Schedule B, </w:t>
      </w:r>
      <w:r w:rsidRPr="005A1B13" w:rsidR="003D78B2">
        <w:rPr>
          <w:rFonts w:ascii="Times New Roman" w:hAnsi="Times New Roman" w:eastAsia="Calibri" w:cs="Times New Roman"/>
          <w:sz w:val="24"/>
          <w:szCs w:val="24"/>
        </w:rPr>
        <w:t>unless a</w:t>
      </w:r>
      <w:r w:rsidRPr="005A1B13">
        <w:rPr>
          <w:rFonts w:ascii="Times New Roman" w:hAnsi="Times New Roman" w:eastAsia="Calibri" w:cs="Times New Roman"/>
          <w:sz w:val="24"/>
          <w:szCs w:val="24"/>
        </w:rPr>
        <w:t xml:space="preserve"> standard exception</w:t>
      </w:r>
      <w:r w:rsidRPr="005A1B13" w:rsidR="003D78B2">
        <w:rPr>
          <w:rFonts w:ascii="Times New Roman" w:hAnsi="Times New Roman" w:eastAsia="Calibri" w:cs="Times New Roman"/>
          <w:sz w:val="24"/>
          <w:szCs w:val="24"/>
        </w:rPr>
        <w:t xml:space="preserve"> </w:t>
      </w:r>
      <w:r w:rsidRPr="005A1B13">
        <w:rPr>
          <w:rFonts w:ascii="Times New Roman" w:hAnsi="Times New Roman" w:eastAsia="Calibri" w:cs="Times New Roman"/>
          <w:sz w:val="24"/>
          <w:szCs w:val="24"/>
        </w:rPr>
        <w:t xml:space="preserve">cannot be deleted </w:t>
      </w:r>
      <w:r w:rsidRPr="005A1B13" w:rsidR="003D78B2">
        <w:rPr>
          <w:rFonts w:ascii="Times New Roman" w:hAnsi="Times New Roman" w:eastAsia="Calibri" w:cs="Times New Roman"/>
          <w:sz w:val="24"/>
          <w:szCs w:val="24"/>
        </w:rPr>
        <w:t>under</w:t>
      </w:r>
      <w:r w:rsidRPr="005A1B13">
        <w:rPr>
          <w:rFonts w:ascii="Times New Roman" w:hAnsi="Times New Roman" w:eastAsia="Calibri" w:cs="Times New Roman"/>
          <w:sz w:val="24"/>
          <w:szCs w:val="24"/>
        </w:rPr>
        <w:t xml:space="preserve"> applicable state law.  Lender and Lender’s Counsel </w:t>
      </w:r>
      <w:r w:rsidRPr="005A1B13" w:rsidR="000B46D9">
        <w:rPr>
          <w:rFonts w:ascii="Times New Roman" w:hAnsi="Times New Roman" w:eastAsia="Calibri" w:cs="Times New Roman"/>
          <w:sz w:val="24"/>
          <w:szCs w:val="24"/>
        </w:rPr>
        <w:t>are</w:t>
      </w:r>
      <w:r w:rsidRPr="005A1B13">
        <w:rPr>
          <w:rFonts w:ascii="Times New Roman" w:hAnsi="Times New Roman" w:eastAsia="Calibri" w:cs="Times New Roman"/>
          <w:sz w:val="24"/>
          <w:szCs w:val="24"/>
        </w:rPr>
        <w:t xml:space="preserve"> responsible for requesting deletion of standard exceptions from the Title Policy.  Affirmative coverage over these matters is not permitted</w:t>
      </w:r>
      <w:r w:rsidR="00B47B78">
        <w:rPr>
          <w:rFonts w:ascii="Times New Roman" w:hAnsi="Times New Roman" w:eastAsia="Calibri" w:cs="Times New Roman"/>
          <w:sz w:val="24"/>
          <w:szCs w:val="24"/>
        </w:rPr>
        <w:t xml:space="preserve"> unless such coverage is the only available mitigation under applicable state law</w:t>
      </w:r>
      <w:r w:rsidRPr="005A1B13">
        <w:rPr>
          <w:rFonts w:ascii="Times New Roman" w:hAnsi="Times New Roman" w:eastAsia="Calibri" w:cs="Times New Roman"/>
          <w:sz w:val="24"/>
          <w:szCs w:val="24"/>
        </w:rPr>
        <w:t>.  Standard exceptions, sometimes called “general exceptions</w:t>
      </w:r>
      <w:r w:rsidR="006B1405">
        <w:rPr>
          <w:rFonts w:ascii="Times New Roman" w:hAnsi="Times New Roman" w:eastAsia="Calibri" w:cs="Times New Roman"/>
          <w:sz w:val="24"/>
          <w:szCs w:val="24"/>
        </w:rPr>
        <w:t>,”</w:t>
      </w:r>
      <w:r w:rsidRPr="005A1B13">
        <w:rPr>
          <w:rFonts w:ascii="Times New Roman" w:hAnsi="Times New Roman" w:eastAsia="Calibri" w:cs="Times New Roman"/>
          <w:sz w:val="24"/>
          <w:szCs w:val="24"/>
        </w:rPr>
        <w:t xml:space="preserve"> include</w:t>
      </w:r>
      <w:r w:rsidR="00A12EF2">
        <w:rPr>
          <w:rFonts w:ascii="Times New Roman" w:hAnsi="Times New Roman" w:eastAsia="Calibri" w:cs="Times New Roman"/>
          <w:sz w:val="24"/>
          <w:szCs w:val="24"/>
        </w:rPr>
        <w:t>, but are not limited to</w:t>
      </w:r>
      <w:r w:rsidRPr="005A1B13">
        <w:rPr>
          <w:rFonts w:ascii="Times New Roman" w:hAnsi="Times New Roman" w:eastAsia="Calibri" w:cs="Times New Roman"/>
          <w:sz w:val="24"/>
          <w:szCs w:val="24"/>
        </w:rPr>
        <w:t>:</w:t>
      </w:r>
    </w:p>
    <w:p w:rsidRPr="005A1B13" w:rsidR="00F9719E" w:rsidP="00F36094" w:rsidRDefault="00F9719E" w14:paraId="033D486E" w14:textId="5BBB5621">
      <w:pPr>
        <w:pStyle w:val="ListParagraph"/>
        <w:numPr>
          <w:ilvl w:val="0"/>
          <w:numId w:val="95"/>
        </w:numPr>
        <w:spacing w:after="0" w:line="276" w:lineRule="auto"/>
        <w:contextualSpacing/>
        <w:rPr>
          <w:rFonts w:ascii="Times New Roman" w:hAnsi="Times New Roman"/>
        </w:rPr>
      </w:pPr>
      <w:r w:rsidRPr="005A1B13">
        <w:rPr>
          <w:rFonts w:ascii="Times New Roman" w:hAnsi="Times New Roman"/>
        </w:rPr>
        <w:t>Rights or claims of parties in possession not shown by the Public Records;</w:t>
      </w:r>
    </w:p>
    <w:p w:rsidRPr="005A1B13" w:rsidR="00F9719E" w:rsidP="00F36094" w:rsidRDefault="00F9719E" w14:paraId="6110460D" w14:textId="4EC0FDC1">
      <w:pPr>
        <w:pStyle w:val="ListParagraph"/>
        <w:numPr>
          <w:ilvl w:val="0"/>
          <w:numId w:val="95"/>
        </w:numPr>
        <w:spacing w:after="0" w:line="276" w:lineRule="auto"/>
        <w:contextualSpacing/>
        <w:rPr>
          <w:rFonts w:ascii="Times New Roman" w:hAnsi="Times New Roman"/>
        </w:rPr>
      </w:pPr>
      <w:r w:rsidRPr="005A1B13">
        <w:rPr>
          <w:rFonts w:ascii="Times New Roman" w:hAnsi="Times New Roman"/>
        </w:rPr>
        <w:t>Easements, or claims of easements, not shown by the Public Records;</w:t>
      </w:r>
    </w:p>
    <w:p w:rsidRPr="005A1B13" w:rsidR="00F9719E" w:rsidP="00F36094" w:rsidRDefault="00F9719E" w14:paraId="485C535D" w14:textId="05A342A0">
      <w:pPr>
        <w:pStyle w:val="ListParagraph"/>
        <w:numPr>
          <w:ilvl w:val="0"/>
          <w:numId w:val="95"/>
        </w:numPr>
        <w:spacing w:after="0" w:line="276" w:lineRule="auto"/>
        <w:contextualSpacing/>
        <w:rPr>
          <w:rFonts w:ascii="Times New Roman" w:hAnsi="Times New Roman"/>
        </w:rPr>
      </w:pPr>
      <w:r w:rsidRPr="005A1B13">
        <w:rPr>
          <w:rFonts w:ascii="Times New Roman" w:hAnsi="Times New Roman"/>
        </w:rPr>
        <w:t>Encroachments, overlaps, boundary line disputes, or other matters which would be disclosed by an accurate survey or inspection of the Land;</w:t>
      </w:r>
    </w:p>
    <w:p w:rsidRPr="005A1B13" w:rsidR="00F9719E" w:rsidP="00F36094" w:rsidRDefault="00F9719E" w14:paraId="18F7042F" w14:textId="7512D6B8">
      <w:pPr>
        <w:pStyle w:val="ListParagraph"/>
        <w:numPr>
          <w:ilvl w:val="0"/>
          <w:numId w:val="95"/>
        </w:numPr>
        <w:spacing w:after="0" w:line="276" w:lineRule="auto"/>
        <w:contextualSpacing/>
        <w:rPr>
          <w:rFonts w:ascii="Times New Roman" w:hAnsi="Times New Roman"/>
        </w:rPr>
      </w:pPr>
      <w:r w:rsidRPr="005A1B13">
        <w:rPr>
          <w:rFonts w:ascii="Times New Roman" w:hAnsi="Times New Roman"/>
        </w:rPr>
        <w:t>General exception for matters shown on survey, or that would be shown on survey;</w:t>
      </w:r>
    </w:p>
    <w:p w:rsidRPr="005A1B13" w:rsidR="00F9719E" w:rsidP="00F36094" w:rsidRDefault="00F9719E" w14:paraId="57683A0B" w14:textId="06F30AFE">
      <w:pPr>
        <w:pStyle w:val="ListParagraph"/>
        <w:numPr>
          <w:ilvl w:val="0"/>
          <w:numId w:val="95"/>
        </w:numPr>
        <w:spacing w:after="0" w:line="276" w:lineRule="auto"/>
        <w:contextualSpacing/>
        <w:rPr>
          <w:rFonts w:ascii="Times New Roman" w:hAnsi="Times New Roman"/>
        </w:rPr>
      </w:pPr>
      <w:r w:rsidRPr="005A1B13">
        <w:rPr>
          <w:rFonts w:ascii="Times New Roman" w:hAnsi="Times New Roman"/>
        </w:rPr>
        <w:t>Any lien, or right to a lien, for services, labor, or material heretofore or hereafter furnished, imposed by law and not shown by the Public Records (aka mechanic’s liens); and</w:t>
      </w:r>
    </w:p>
    <w:p w:rsidRPr="005A1B13" w:rsidR="00F9719E" w:rsidP="00F36094" w:rsidRDefault="00F9719E" w14:paraId="54878FF6" w14:textId="26EDAE46">
      <w:pPr>
        <w:pStyle w:val="ListParagraph"/>
        <w:numPr>
          <w:ilvl w:val="0"/>
          <w:numId w:val="95"/>
        </w:numPr>
        <w:spacing w:after="0" w:line="276" w:lineRule="auto"/>
        <w:contextualSpacing/>
        <w:rPr>
          <w:rFonts w:ascii="Times New Roman" w:hAnsi="Times New Roman"/>
        </w:rPr>
      </w:pPr>
      <w:r w:rsidRPr="005A1B13">
        <w:rPr>
          <w:rFonts w:ascii="Times New Roman" w:hAnsi="Times New Roman"/>
        </w:rPr>
        <w:t xml:space="preserve">Taxes or special assessments which are not shown as existing liens </w:t>
      </w:r>
      <w:r w:rsidRPr="005A1B13" w:rsidR="00EA3386">
        <w:rPr>
          <w:rFonts w:ascii="Times New Roman" w:hAnsi="Times New Roman"/>
        </w:rPr>
        <w:t xml:space="preserve">in </w:t>
      </w:r>
      <w:r w:rsidRPr="005A1B13">
        <w:rPr>
          <w:rFonts w:ascii="Times New Roman" w:hAnsi="Times New Roman"/>
        </w:rPr>
        <w:t>the Public Records</w:t>
      </w:r>
      <w:r w:rsidRPr="005A1B13" w:rsidR="00EA3386">
        <w:rPr>
          <w:rFonts w:ascii="Times New Roman" w:hAnsi="Times New Roman"/>
        </w:rPr>
        <w:t>.</w:t>
      </w:r>
    </w:p>
    <w:p w:rsidRPr="005A1B13" w:rsidR="00F9719E" w:rsidP="00F9719E" w:rsidRDefault="00F9719E" w14:paraId="6FAAB3A5" w14:textId="77777777">
      <w:pPr>
        <w:spacing w:after="0" w:line="276" w:lineRule="auto"/>
        <w:ind w:left="1080"/>
        <w:contextualSpacing/>
        <w:rPr>
          <w:rFonts w:ascii="Times New Roman" w:hAnsi="Times New Roman" w:eastAsia="Times New Roman" w:cs="Times New Roman"/>
          <w:sz w:val="24"/>
          <w:szCs w:val="24"/>
        </w:rPr>
      </w:pPr>
    </w:p>
    <w:p w:rsidRPr="005A1B13" w:rsidR="00F9719E" w:rsidP="00F36094" w:rsidRDefault="00F9719E" w14:paraId="02BAB4A2" w14:textId="09832DCF">
      <w:pPr>
        <w:numPr>
          <w:ilvl w:val="0"/>
          <w:numId w:val="70"/>
        </w:numPr>
        <w:spacing w:after="0" w:line="276" w:lineRule="auto"/>
        <w:ind w:left="1260"/>
        <w:contextualSpacing/>
        <w:rPr>
          <w:rFonts w:ascii="Times New Roman" w:hAnsi="Times New Roman" w:eastAsia="Times New Roman" w:cs="Times New Roman"/>
          <w:sz w:val="24"/>
          <w:szCs w:val="24"/>
        </w:rPr>
      </w:pPr>
      <w:r w:rsidRPr="005A1B13">
        <w:rPr>
          <w:rFonts w:ascii="Times New Roman" w:hAnsi="Times New Roman" w:eastAsia="Calibri" w:cs="Times New Roman"/>
          <w:sz w:val="24"/>
          <w:szCs w:val="24"/>
          <w:u w:val="single"/>
        </w:rPr>
        <w:t>Senior Record Exceptions</w:t>
      </w:r>
      <w:r w:rsidRPr="005A1B13">
        <w:rPr>
          <w:rFonts w:ascii="Times New Roman" w:hAnsi="Times New Roman" w:eastAsia="Calibri" w:cs="Times New Roman"/>
          <w:sz w:val="24"/>
          <w:szCs w:val="24"/>
        </w:rPr>
        <w:t xml:space="preserve">. Schedule B must list items identified by title in the land records.  In most jurisdictions, title matters senior to the FHA-insured mortgage are shown on a Schedule B-I.  </w:t>
      </w:r>
      <w:r w:rsidRPr="00586D45" w:rsidR="00586D45">
        <w:rPr>
          <w:rFonts w:ascii="Times New Roman" w:hAnsi="Times New Roman" w:eastAsia="Calibri" w:cs="Times New Roman"/>
          <w:sz w:val="24"/>
          <w:szCs w:val="24"/>
        </w:rPr>
        <w:t xml:space="preserve">Senior record exceptions must </w:t>
      </w:r>
      <w:r w:rsidR="00586D45">
        <w:rPr>
          <w:rFonts w:ascii="Times New Roman" w:hAnsi="Times New Roman" w:eastAsia="Calibri" w:cs="Times New Roman"/>
          <w:sz w:val="24"/>
          <w:szCs w:val="24"/>
        </w:rPr>
        <w:t xml:space="preserve">either </w:t>
      </w:r>
      <w:r w:rsidRPr="00586D45" w:rsidR="00586D45">
        <w:rPr>
          <w:rFonts w:ascii="Times New Roman" w:hAnsi="Times New Roman" w:eastAsia="Calibri" w:cs="Times New Roman"/>
          <w:sz w:val="24"/>
          <w:szCs w:val="24"/>
        </w:rPr>
        <w:t xml:space="preserve">be approved by </w:t>
      </w:r>
      <w:r w:rsidR="00586D45">
        <w:rPr>
          <w:rFonts w:ascii="Times New Roman" w:hAnsi="Times New Roman" w:eastAsia="Calibri" w:cs="Times New Roman"/>
          <w:sz w:val="24"/>
          <w:szCs w:val="24"/>
        </w:rPr>
        <w:t xml:space="preserve">the </w:t>
      </w:r>
      <w:r w:rsidRPr="00586D45" w:rsidR="00586D45">
        <w:rPr>
          <w:rFonts w:ascii="Times New Roman" w:hAnsi="Times New Roman" w:eastAsia="Calibri" w:cs="Times New Roman"/>
          <w:sz w:val="24"/>
          <w:szCs w:val="24"/>
        </w:rPr>
        <w:t xml:space="preserve">HUD Closing Attorney </w:t>
      </w:r>
      <w:r w:rsidR="00586D45">
        <w:rPr>
          <w:rFonts w:ascii="Times New Roman" w:hAnsi="Times New Roman" w:eastAsia="Calibri" w:cs="Times New Roman"/>
          <w:sz w:val="24"/>
          <w:szCs w:val="24"/>
        </w:rPr>
        <w:t>(</w:t>
      </w:r>
      <w:r w:rsidRPr="00586D45" w:rsidR="00586D45">
        <w:rPr>
          <w:rFonts w:ascii="Times New Roman" w:hAnsi="Times New Roman" w:eastAsia="Calibri" w:cs="Times New Roman"/>
          <w:sz w:val="24"/>
          <w:szCs w:val="24"/>
        </w:rPr>
        <w:t xml:space="preserve">in consultation with RC Director pursuant to the criteria in </w:t>
      </w:r>
      <w:r w:rsidR="00586D45">
        <w:rPr>
          <w:rFonts w:ascii="Times New Roman" w:hAnsi="Times New Roman" w:eastAsia="Calibri" w:cs="Times New Roman"/>
          <w:sz w:val="24"/>
          <w:szCs w:val="24"/>
        </w:rPr>
        <w:t xml:space="preserve">Section </w:t>
      </w:r>
      <w:r w:rsidRPr="00586D45" w:rsidR="00586D45">
        <w:rPr>
          <w:rFonts w:ascii="Times New Roman" w:hAnsi="Times New Roman" w:eastAsia="Calibri" w:cs="Times New Roman"/>
          <w:sz w:val="24"/>
          <w:szCs w:val="24"/>
        </w:rPr>
        <w:t>19.2.07(B) above</w:t>
      </w:r>
      <w:r w:rsidR="00586D45">
        <w:rPr>
          <w:rFonts w:ascii="Times New Roman" w:hAnsi="Times New Roman" w:eastAsia="Calibri" w:cs="Times New Roman"/>
          <w:sz w:val="24"/>
          <w:szCs w:val="24"/>
        </w:rPr>
        <w:t>)</w:t>
      </w:r>
      <w:r w:rsidRPr="00586D45" w:rsidR="00586D45">
        <w:rPr>
          <w:rFonts w:ascii="Times New Roman" w:hAnsi="Times New Roman" w:eastAsia="Calibri" w:cs="Times New Roman"/>
          <w:sz w:val="24"/>
          <w:szCs w:val="24"/>
        </w:rPr>
        <w:t xml:space="preserve">, or </w:t>
      </w:r>
      <w:r w:rsidR="00237CC4">
        <w:rPr>
          <w:rFonts w:ascii="Times New Roman" w:hAnsi="Times New Roman" w:eastAsia="Calibri" w:cs="Times New Roman"/>
          <w:sz w:val="24"/>
          <w:szCs w:val="24"/>
        </w:rPr>
        <w:t xml:space="preserve">extinguished and </w:t>
      </w:r>
      <w:r w:rsidRPr="00586D45" w:rsidR="00586D45">
        <w:rPr>
          <w:rFonts w:ascii="Times New Roman" w:hAnsi="Times New Roman" w:eastAsia="Calibri" w:cs="Times New Roman"/>
          <w:sz w:val="24"/>
          <w:szCs w:val="24"/>
        </w:rPr>
        <w:t xml:space="preserve">removed, affirmatively insured over, or otherwise mitigated to the satisfaction of </w:t>
      </w:r>
      <w:r w:rsidR="00586D45">
        <w:rPr>
          <w:rFonts w:ascii="Times New Roman" w:hAnsi="Times New Roman" w:eastAsia="Calibri" w:cs="Times New Roman"/>
          <w:sz w:val="24"/>
          <w:szCs w:val="24"/>
        </w:rPr>
        <w:t xml:space="preserve">the </w:t>
      </w:r>
      <w:r w:rsidRPr="00586D45" w:rsidR="00586D45">
        <w:rPr>
          <w:rFonts w:ascii="Times New Roman" w:hAnsi="Times New Roman" w:eastAsia="Calibri" w:cs="Times New Roman"/>
          <w:sz w:val="24"/>
          <w:szCs w:val="24"/>
        </w:rPr>
        <w:t xml:space="preserve">HUD Closing Attorney and RC Director, as appropriate. </w:t>
      </w:r>
      <w:r w:rsidR="00586D45">
        <w:rPr>
          <w:rFonts w:ascii="Times New Roman" w:hAnsi="Times New Roman" w:eastAsia="Calibri" w:cs="Times New Roman"/>
          <w:sz w:val="24"/>
          <w:szCs w:val="24"/>
        </w:rPr>
        <w:t xml:space="preserve"> </w:t>
      </w:r>
      <w:r w:rsidRPr="005A1B13">
        <w:rPr>
          <w:rFonts w:ascii="Times New Roman" w:hAnsi="Times New Roman" w:eastAsia="Calibri" w:cs="Times New Roman"/>
          <w:sz w:val="24"/>
          <w:szCs w:val="24"/>
        </w:rPr>
        <w:t xml:space="preserve"> </w:t>
      </w:r>
    </w:p>
    <w:p w:rsidRPr="005A1B13" w:rsidR="00F9719E" w:rsidP="00FB1A9B" w:rsidRDefault="00F9719E" w14:paraId="4FB06FB6" w14:textId="77777777">
      <w:pPr>
        <w:spacing w:after="0" w:line="276" w:lineRule="auto"/>
        <w:ind w:left="1260"/>
        <w:contextualSpacing/>
        <w:rPr>
          <w:rFonts w:ascii="Times New Roman" w:hAnsi="Times New Roman" w:eastAsia="Calibri" w:cs="Times New Roman"/>
          <w:sz w:val="24"/>
          <w:szCs w:val="24"/>
        </w:rPr>
      </w:pPr>
    </w:p>
    <w:p w:rsidR="00130CE2" w:rsidP="00FB1A9B" w:rsidRDefault="00F9719E" w14:paraId="30B03E8C" w14:textId="4E602891">
      <w:pPr>
        <w:spacing w:after="0" w:line="276" w:lineRule="auto"/>
        <w:ind w:left="1260"/>
        <w:rPr>
          <w:rFonts w:ascii="Times New Roman" w:hAnsi="Times New Roman" w:eastAsia="Calibri" w:cs="Times New Roman"/>
          <w:sz w:val="24"/>
          <w:szCs w:val="24"/>
        </w:rPr>
      </w:pPr>
      <w:r w:rsidRPr="005A1B13">
        <w:rPr>
          <w:rFonts w:ascii="Times New Roman" w:hAnsi="Times New Roman" w:eastAsia="Calibri" w:cs="Times New Roman"/>
          <w:sz w:val="24"/>
          <w:szCs w:val="24"/>
        </w:rPr>
        <w:t>No monetary liens may supersede the FHA-insured mortgage</w:t>
      </w:r>
      <w:r w:rsidR="00130CE2">
        <w:rPr>
          <w:rFonts w:ascii="Times New Roman" w:hAnsi="Times New Roman" w:eastAsia="Calibri" w:cs="Times New Roman"/>
          <w:sz w:val="24"/>
          <w:szCs w:val="24"/>
        </w:rPr>
        <w:t xml:space="preserve">, </w:t>
      </w:r>
      <w:r w:rsidRPr="005A1B13">
        <w:rPr>
          <w:rFonts w:ascii="Times New Roman" w:hAnsi="Times New Roman" w:eastAsia="Calibri" w:cs="Times New Roman"/>
          <w:sz w:val="24"/>
          <w:szCs w:val="24"/>
        </w:rPr>
        <w:t xml:space="preserve">except </w:t>
      </w:r>
      <w:r w:rsidR="000C3C19">
        <w:rPr>
          <w:rFonts w:ascii="Times New Roman" w:hAnsi="Times New Roman" w:eastAsia="Calibri" w:cs="Times New Roman"/>
          <w:sz w:val="24"/>
          <w:szCs w:val="24"/>
        </w:rPr>
        <w:t>supplemental loans</w:t>
      </w:r>
      <w:r w:rsidRPr="005A1B13">
        <w:rPr>
          <w:rFonts w:ascii="Times New Roman" w:hAnsi="Times New Roman" w:eastAsia="Calibri" w:cs="Times New Roman"/>
          <w:sz w:val="24"/>
          <w:szCs w:val="24"/>
        </w:rPr>
        <w:t xml:space="preserve"> insured under Section 241</w:t>
      </w:r>
      <w:r w:rsidR="000C3C19">
        <w:rPr>
          <w:rFonts w:ascii="Times New Roman" w:hAnsi="Times New Roman" w:eastAsia="Calibri" w:cs="Times New Roman"/>
          <w:sz w:val="24"/>
          <w:szCs w:val="24"/>
        </w:rPr>
        <w:t>, which</w:t>
      </w:r>
      <w:r w:rsidR="00130CE2">
        <w:rPr>
          <w:rFonts w:ascii="Times New Roman" w:hAnsi="Times New Roman" w:eastAsia="Calibri" w:cs="Times New Roman"/>
          <w:sz w:val="24"/>
          <w:szCs w:val="24"/>
        </w:rPr>
        <w:t xml:space="preserve"> </w:t>
      </w:r>
      <w:r w:rsidRPr="005A1B13">
        <w:rPr>
          <w:rFonts w:ascii="Times New Roman" w:hAnsi="Times New Roman" w:eastAsia="Calibri" w:cs="Times New Roman"/>
          <w:sz w:val="24"/>
          <w:szCs w:val="24"/>
        </w:rPr>
        <w:t>will be subordinate</w:t>
      </w:r>
      <w:r w:rsidR="00130CE2">
        <w:rPr>
          <w:rFonts w:ascii="Times New Roman" w:hAnsi="Times New Roman" w:eastAsia="Calibri" w:cs="Times New Roman"/>
          <w:sz w:val="24"/>
          <w:szCs w:val="24"/>
        </w:rPr>
        <w:t>, and real estate taxes</w:t>
      </w:r>
      <w:r w:rsidR="005A2162">
        <w:rPr>
          <w:rFonts w:ascii="Times New Roman" w:hAnsi="Times New Roman" w:eastAsia="Calibri" w:cs="Times New Roman"/>
          <w:sz w:val="24"/>
          <w:szCs w:val="24"/>
        </w:rPr>
        <w:t xml:space="preserve"> and assessments</w:t>
      </w:r>
      <w:r w:rsidR="00130CE2">
        <w:rPr>
          <w:rFonts w:ascii="Times New Roman" w:hAnsi="Times New Roman" w:eastAsia="Calibri" w:cs="Times New Roman"/>
          <w:sz w:val="24"/>
          <w:szCs w:val="24"/>
        </w:rPr>
        <w:t xml:space="preserve"> for current year that are not yet due and payable</w:t>
      </w:r>
      <w:r w:rsidRPr="005A1B13">
        <w:rPr>
          <w:rFonts w:ascii="Times New Roman" w:hAnsi="Times New Roman" w:eastAsia="Calibri" w:cs="Times New Roman"/>
          <w:sz w:val="24"/>
          <w:szCs w:val="24"/>
        </w:rPr>
        <w:t xml:space="preserve">.  </w:t>
      </w:r>
      <w:r w:rsidR="000D22A6">
        <w:rPr>
          <w:rFonts w:ascii="Times New Roman" w:hAnsi="Times New Roman" w:eastAsia="Calibri" w:cs="Times New Roman"/>
          <w:sz w:val="24"/>
          <w:szCs w:val="24"/>
        </w:rPr>
        <w:t xml:space="preserve">  </w:t>
      </w:r>
    </w:p>
    <w:p w:rsidRPr="005A1B13" w:rsidR="00130CE2" w:rsidP="00130CE2" w:rsidRDefault="00130CE2" w14:paraId="41E17B71" w14:textId="2D6941AD">
      <w:pPr>
        <w:spacing w:after="0" w:line="276" w:lineRule="auto"/>
        <w:ind w:left="1260"/>
        <w:rPr>
          <w:rFonts w:ascii="Times New Roman" w:hAnsi="Times New Roman" w:eastAsia="Calibri" w:cs="Times New Roman"/>
          <w:sz w:val="24"/>
          <w:szCs w:val="24"/>
        </w:rPr>
      </w:pPr>
    </w:p>
    <w:p w:rsidRPr="00130CE2" w:rsidR="00130CE2" w:rsidP="00F36094" w:rsidRDefault="00130CE2" w14:paraId="2018C06A" w14:textId="578AB7BE">
      <w:pPr>
        <w:numPr>
          <w:ilvl w:val="0"/>
          <w:numId w:val="70"/>
        </w:numPr>
        <w:spacing w:after="200" w:line="276" w:lineRule="auto"/>
        <w:ind w:left="1260"/>
        <w:contextualSpacing/>
        <w:rPr>
          <w:rFonts w:ascii="Times New Roman" w:hAnsi="Times New Roman" w:eastAsia="Calibri" w:cs="Times New Roman"/>
          <w:sz w:val="24"/>
          <w:szCs w:val="24"/>
        </w:rPr>
      </w:pPr>
      <w:r>
        <w:rPr>
          <w:rFonts w:ascii="Times New Roman" w:hAnsi="Times New Roman" w:eastAsia="Calibri" w:cs="Times New Roman"/>
          <w:sz w:val="24"/>
          <w:szCs w:val="24"/>
          <w:u w:val="single"/>
        </w:rPr>
        <w:t>Project Survey Exception.</w:t>
      </w:r>
      <w:r w:rsidRPr="00130CE2">
        <w:rPr>
          <w:rFonts w:ascii="Times New Roman" w:hAnsi="Times New Roman" w:eastAsia="Calibri" w:cs="Times New Roman"/>
          <w:sz w:val="24"/>
          <w:szCs w:val="24"/>
        </w:rPr>
        <w:t xml:space="preserve"> </w:t>
      </w:r>
      <w:r>
        <w:rPr>
          <w:rFonts w:ascii="Times New Roman" w:hAnsi="Times New Roman" w:eastAsia="Calibri" w:cs="Times New Roman"/>
          <w:sz w:val="24"/>
          <w:szCs w:val="24"/>
        </w:rPr>
        <w:t xml:space="preserve"> </w:t>
      </w:r>
      <w:r w:rsidRPr="005A1B13">
        <w:rPr>
          <w:rFonts w:ascii="Times New Roman" w:hAnsi="Times New Roman" w:eastAsia="Calibri" w:cs="Times New Roman"/>
          <w:sz w:val="24"/>
          <w:szCs w:val="24"/>
        </w:rPr>
        <w:t>While the general title exception for survey matters is prohibited (</w:t>
      </w:r>
      <w:r>
        <w:rPr>
          <w:rFonts w:ascii="Times New Roman" w:hAnsi="Times New Roman" w:eastAsia="Calibri" w:cs="Times New Roman"/>
          <w:i/>
          <w:iCs/>
          <w:sz w:val="24"/>
          <w:szCs w:val="24"/>
        </w:rPr>
        <w:t xml:space="preserve">see </w:t>
      </w:r>
      <w:r>
        <w:rPr>
          <w:rFonts w:ascii="Times New Roman" w:hAnsi="Times New Roman" w:eastAsia="Calibri" w:cs="Times New Roman"/>
          <w:sz w:val="24"/>
          <w:szCs w:val="24"/>
        </w:rPr>
        <w:t>Section 19.2.07.B.2, above</w:t>
      </w:r>
      <w:r w:rsidRPr="005A1B13">
        <w:rPr>
          <w:rFonts w:ascii="Times New Roman" w:hAnsi="Times New Roman" w:eastAsia="Calibri" w:cs="Times New Roman"/>
          <w:sz w:val="24"/>
          <w:szCs w:val="24"/>
        </w:rPr>
        <w:t>), minor survey matters expressly noted by the surveyor (</w:t>
      </w:r>
      <w:r w:rsidRPr="005A1B13">
        <w:rPr>
          <w:rFonts w:ascii="Times New Roman" w:hAnsi="Times New Roman" w:eastAsia="Calibri" w:cs="Times New Roman"/>
          <w:i/>
          <w:iCs/>
          <w:sz w:val="24"/>
          <w:szCs w:val="24"/>
        </w:rPr>
        <w:t xml:space="preserve">e.g. </w:t>
      </w:r>
      <w:r w:rsidRPr="005A1B13">
        <w:rPr>
          <w:rFonts w:ascii="Times New Roman" w:hAnsi="Times New Roman" w:eastAsia="Calibri" w:cs="Times New Roman"/>
          <w:sz w:val="24"/>
          <w:szCs w:val="24"/>
        </w:rPr>
        <w:t>a specific fence encroachment not affecting Borrower’s use of or liability for the Land) may be listed as exceptions from coverage in Schedule B</w:t>
      </w:r>
      <w:r>
        <w:rPr>
          <w:rFonts w:ascii="Times New Roman" w:hAnsi="Times New Roman" w:eastAsia="Calibri" w:cs="Times New Roman"/>
          <w:sz w:val="24"/>
          <w:szCs w:val="24"/>
        </w:rPr>
        <w:t>,</w:t>
      </w:r>
      <w:r w:rsidRPr="005A1B13">
        <w:rPr>
          <w:rFonts w:ascii="Times New Roman" w:hAnsi="Times New Roman" w:eastAsia="Calibri" w:cs="Times New Roman"/>
          <w:sz w:val="24"/>
          <w:szCs w:val="24"/>
        </w:rPr>
        <w:t xml:space="preserve"> </w:t>
      </w:r>
      <w:r>
        <w:rPr>
          <w:rFonts w:ascii="Times New Roman" w:hAnsi="Times New Roman" w:eastAsia="Calibri" w:cs="Times New Roman"/>
          <w:sz w:val="24"/>
          <w:szCs w:val="24"/>
        </w:rPr>
        <w:t xml:space="preserve">subject to RC Director approval, which may require affirmative coverage if available under state law. </w:t>
      </w:r>
      <w:r w:rsidRPr="005A1B13">
        <w:rPr>
          <w:rFonts w:ascii="Times New Roman" w:hAnsi="Times New Roman" w:eastAsia="Calibri" w:cs="Times New Roman"/>
          <w:sz w:val="24"/>
          <w:szCs w:val="24"/>
        </w:rPr>
        <w:t xml:space="preserve">  </w:t>
      </w:r>
    </w:p>
    <w:p w:rsidRPr="00130CE2" w:rsidR="00130CE2" w:rsidP="00130CE2" w:rsidRDefault="00130CE2" w14:paraId="1413D155" w14:textId="77777777">
      <w:pPr>
        <w:spacing w:after="200" w:line="276" w:lineRule="auto"/>
        <w:ind w:left="1260"/>
        <w:contextualSpacing/>
        <w:rPr>
          <w:rFonts w:ascii="Times New Roman" w:hAnsi="Times New Roman" w:eastAsia="Calibri" w:cs="Times New Roman"/>
          <w:sz w:val="24"/>
          <w:szCs w:val="24"/>
        </w:rPr>
      </w:pPr>
    </w:p>
    <w:p w:rsidRPr="005A1B13" w:rsidR="0014315D" w:rsidP="00F36094" w:rsidRDefault="00F9719E" w14:paraId="0CBDA587" w14:textId="54CE9415">
      <w:pPr>
        <w:numPr>
          <w:ilvl w:val="0"/>
          <w:numId w:val="70"/>
        </w:numPr>
        <w:spacing w:after="200" w:line="276" w:lineRule="auto"/>
        <w:ind w:left="1260"/>
        <w:contextualSpacing/>
        <w:rPr>
          <w:rFonts w:ascii="Times New Roman" w:hAnsi="Times New Roman" w:eastAsia="Calibri" w:cs="Times New Roman"/>
          <w:sz w:val="24"/>
          <w:szCs w:val="24"/>
        </w:rPr>
      </w:pPr>
      <w:r w:rsidRPr="005A1B13">
        <w:rPr>
          <w:rFonts w:ascii="Times New Roman" w:hAnsi="Times New Roman" w:eastAsia="Times New Roman" w:cs="Times New Roman"/>
          <w:color w:val="323130"/>
          <w:sz w:val="24"/>
          <w:szCs w:val="24"/>
          <w:u w:val="single"/>
        </w:rPr>
        <w:t>Subordinate Record Exceptions</w:t>
      </w:r>
      <w:r w:rsidRPr="005A1B13">
        <w:rPr>
          <w:rFonts w:ascii="Times New Roman" w:hAnsi="Times New Roman" w:eastAsia="Times New Roman" w:cs="Times New Roman"/>
          <w:color w:val="323130"/>
          <w:sz w:val="24"/>
          <w:szCs w:val="24"/>
        </w:rPr>
        <w:t xml:space="preserve">. </w:t>
      </w:r>
      <w:r w:rsidRPr="005A1B13">
        <w:rPr>
          <w:rFonts w:ascii="Times New Roman" w:hAnsi="Times New Roman" w:eastAsia="Calibri" w:cs="Times New Roman"/>
          <w:bCs/>
          <w:sz w:val="24"/>
          <w:szCs w:val="24"/>
        </w:rPr>
        <w:t xml:space="preserve"> </w:t>
      </w:r>
      <w:r w:rsidRPr="005A1B13" w:rsidR="0014315D">
        <w:rPr>
          <w:rFonts w:ascii="Times New Roman" w:hAnsi="Times New Roman" w:eastAsia="Calibri" w:cs="Times New Roman"/>
          <w:sz w:val="24"/>
          <w:szCs w:val="24"/>
        </w:rPr>
        <w:t xml:space="preserve">In most jurisdictions, matters subordinate to the </w:t>
      </w:r>
      <w:r w:rsidRPr="005A1B13" w:rsidR="0014315D">
        <w:rPr>
          <w:rFonts w:ascii="Times New Roman" w:hAnsi="Times New Roman" w:eastAsia="Calibri" w:cs="Times New Roman"/>
          <w:i/>
          <w:iCs/>
          <w:sz w:val="24"/>
          <w:szCs w:val="24"/>
        </w:rPr>
        <w:t xml:space="preserve">Security Instrument </w:t>
      </w:r>
      <w:r w:rsidRPr="005A1B13" w:rsidR="0014315D">
        <w:rPr>
          <w:rFonts w:ascii="Times New Roman" w:hAnsi="Times New Roman" w:eastAsia="Calibri" w:cs="Times New Roman"/>
          <w:sz w:val="24"/>
          <w:szCs w:val="24"/>
        </w:rPr>
        <w:t xml:space="preserve">are shown on a Schedule B-II. </w:t>
      </w:r>
    </w:p>
    <w:p w:rsidRPr="005A1B13" w:rsidR="0014315D" w:rsidP="0014315D" w:rsidRDefault="0014315D" w14:paraId="6283F279" w14:textId="77777777">
      <w:pPr>
        <w:spacing w:after="200" w:line="276" w:lineRule="auto"/>
        <w:ind w:left="1260"/>
        <w:contextualSpacing/>
        <w:rPr>
          <w:rFonts w:ascii="Times New Roman" w:hAnsi="Times New Roman" w:eastAsia="Calibri" w:cs="Times New Roman"/>
          <w:sz w:val="24"/>
          <w:szCs w:val="24"/>
        </w:rPr>
      </w:pPr>
    </w:p>
    <w:p w:rsidR="0014315D" w:rsidP="00F36094" w:rsidRDefault="0014315D" w14:paraId="555A30E6" w14:textId="3C8C86BA">
      <w:pPr>
        <w:numPr>
          <w:ilvl w:val="0"/>
          <w:numId w:val="71"/>
        </w:numPr>
        <w:spacing w:after="0" w:line="276" w:lineRule="auto"/>
        <w:ind w:left="1800"/>
        <w:contextualSpacing/>
        <w:rPr>
          <w:rFonts w:ascii="Times New Roman" w:hAnsi="Times New Roman" w:eastAsia="Calibri" w:cs="Times New Roman"/>
          <w:sz w:val="24"/>
          <w:szCs w:val="24"/>
        </w:rPr>
      </w:pPr>
      <w:r w:rsidRPr="005A1B13">
        <w:rPr>
          <w:rFonts w:ascii="Times New Roman" w:hAnsi="Times New Roman" w:eastAsia="Calibri" w:cs="Times New Roman"/>
          <w:sz w:val="24"/>
          <w:szCs w:val="24"/>
        </w:rPr>
        <w:t xml:space="preserve">The UCC-1 Financing Statement recorded as a fixture filing in the real estate records of the Property jurisdiction must be shown in Schedule B as subordinate to the </w:t>
      </w:r>
      <w:r w:rsidRPr="005A1B13">
        <w:rPr>
          <w:rFonts w:ascii="Times New Roman" w:hAnsi="Times New Roman" w:eastAsia="Calibri" w:cs="Times New Roman"/>
          <w:i/>
          <w:iCs/>
          <w:sz w:val="24"/>
          <w:szCs w:val="24"/>
        </w:rPr>
        <w:t>Security Instrument</w:t>
      </w:r>
      <w:r w:rsidRPr="005A1B13">
        <w:rPr>
          <w:rFonts w:ascii="Times New Roman" w:hAnsi="Times New Roman" w:eastAsia="Calibri" w:cs="Times New Roman"/>
          <w:sz w:val="24"/>
          <w:szCs w:val="24"/>
        </w:rPr>
        <w:t xml:space="preserve">. </w:t>
      </w:r>
    </w:p>
    <w:p w:rsidR="00130CE2" w:rsidP="00130CE2" w:rsidRDefault="00130CE2" w14:paraId="76196229" w14:textId="46D7C1DE">
      <w:pPr>
        <w:spacing w:after="0" w:line="276" w:lineRule="auto"/>
        <w:ind w:left="1800"/>
        <w:contextualSpacing/>
        <w:rPr>
          <w:rFonts w:ascii="Times New Roman" w:hAnsi="Times New Roman" w:eastAsia="Calibri" w:cs="Times New Roman"/>
          <w:sz w:val="24"/>
          <w:szCs w:val="24"/>
        </w:rPr>
      </w:pPr>
    </w:p>
    <w:p w:rsidRPr="00130CE2" w:rsidR="00130CE2" w:rsidP="00130CE2" w:rsidRDefault="00130CE2" w14:paraId="5E354EF8" w14:textId="2AE3FDB2">
      <w:pPr>
        <w:spacing w:after="0" w:line="276" w:lineRule="auto"/>
        <w:ind w:left="1800"/>
        <w:contextualSpacing/>
        <w:rPr>
          <w:rFonts w:ascii="Times New Roman" w:hAnsi="Times New Roman" w:eastAsia="Calibri" w:cs="Times New Roman"/>
          <w:sz w:val="24"/>
          <w:szCs w:val="24"/>
        </w:rPr>
      </w:pPr>
      <w:r>
        <w:rPr>
          <w:rFonts w:ascii="Times New Roman" w:hAnsi="Times New Roman" w:eastAsia="Calibri" w:cs="Times New Roman"/>
          <w:b/>
          <w:bCs/>
          <w:sz w:val="24"/>
          <w:szCs w:val="24"/>
          <w:u w:val="single"/>
        </w:rPr>
        <w:t>Note</w:t>
      </w:r>
      <w:r>
        <w:rPr>
          <w:rFonts w:ascii="Times New Roman" w:hAnsi="Times New Roman" w:eastAsia="Calibri" w:cs="Times New Roman"/>
          <w:sz w:val="24"/>
          <w:szCs w:val="24"/>
          <w:u w:val="single"/>
        </w:rPr>
        <w:t>:</w:t>
      </w:r>
      <w:r>
        <w:rPr>
          <w:rFonts w:ascii="Times New Roman" w:hAnsi="Times New Roman" w:eastAsia="Calibri" w:cs="Times New Roman"/>
          <w:b/>
          <w:bCs/>
          <w:sz w:val="24"/>
          <w:szCs w:val="24"/>
        </w:rPr>
        <w:t xml:space="preserve"> </w:t>
      </w:r>
      <w:r>
        <w:rPr>
          <w:rFonts w:ascii="Times New Roman" w:hAnsi="Times New Roman" w:eastAsia="Calibri" w:cs="Times New Roman"/>
          <w:sz w:val="24"/>
          <w:szCs w:val="24"/>
        </w:rPr>
        <w:t xml:space="preserve">HUD does not require that the UCC-1 Financing Statement filed with the Secretary of State, or legal equivalent, in the Borrower’s organizational jurisdiction be shown on Schedule B. </w:t>
      </w:r>
    </w:p>
    <w:p w:rsidRPr="005A1B13" w:rsidR="00130CE2" w:rsidP="00130CE2" w:rsidRDefault="00130CE2" w14:paraId="2F5720A8" w14:textId="77777777">
      <w:pPr>
        <w:spacing w:after="0" w:line="276" w:lineRule="auto"/>
        <w:ind w:left="1800"/>
        <w:contextualSpacing/>
        <w:rPr>
          <w:rFonts w:ascii="Times New Roman" w:hAnsi="Times New Roman" w:eastAsia="Calibri" w:cs="Times New Roman"/>
          <w:sz w:val="24"/>
          <w:szCs w:val="24"/>
        </w:rPr>
      </w:pPr>
    </w:p>
    <w:p w:rsidRPr="005A1B13" w:rsidR="0014315D" w:rsidP="00F36094" w:rsidRDefault="0014315D" w14:paraId="4A203006" w14:textId="250F51C1">
      <w:pPr>
        <w:numPr>
          <w:ilvl w:val="0"/>
          <w:numId w:val="71"/>
        </w:numPr>
        <w:spacing w:after="0" w:line="276" w:lineRule="auto"/>
        <w:ind w:left="1800"/>
        <w:contextualSpacing/>
        <w:rPr>
          <w:rFonts w:ascii="Times New Roman" w:hAnsi="Times New Roman" w:eastAsia="Calibri" w:cs="Times New Roman"/>
          <w:sz w:val="24"/>
          <w:szCs w:val="24"/>
        </w:rPr>
      </w:pPr>
      <w:r w:rsidRPr="005A1B13">
        <w:rPr>
          <w:rFonts w:ascii="Times New Roman" w:hAnsi="Times New Roman" w:eastAsia="Calibri" w:cs="Times New Roman"/>
          <w:sz w:val="24"/>
          <w:szCs w:val="24"/>
        </w:rPr>
        <w:t xml:space="preserve">If the </w:t>
      </w:r>
      <w:r w:rsidRPr="005A1B13">
        <w:rPr>
          <w:rFonts w:ascii="Times New Roman" w:hAnsi="Times New Roman" w:eastAsia="Calibri" w:cs="Times New Roman"/>
          <w:i/>
          <w:iCs/>
          <w:sz w:val="24"/>
          <w:szCs w:val="24"/>
        </w:rPr>
        <w:t xml:space="preserve">Firm Commitment </w:t>
      </w:r>
      <w:r w:rsidRPr="005A1B13">
        <w:rPr>
          <w:rFonts w:ascii="Times New Roman" w:hAnsi="Times New Roman" w:eastAsia="Calibri" w:cs="Times New Roman"/>
          <w:sz w:val="24"/>
          <w:szCs w:val="24"/>
        </w:rPr>
        <w:t xml:space="preserve">authorizes secondary financing, either from a governmental or private source, secured by a subordinate lien on the Project, such lien(s) must be shown in Schedule B as subordinate to the </w:t>
      </w:r>
      <w:r w:rsidRPr="005A1B13">
        <w:rPr>
          <w:rFonts w:ascii="Times New Roman" w:hAnsi="Times New Roman" w:eastAsia="Calibri" w:cs="Times New Roman"/>
          <w:i/>
          <w:iCs/>
          <w:sz w:val="24"/>
          <w:szCs w:val="24"/>
        </w:rPr>
        <w:t>Security Instrument.</w:t>
      </w:r>
    </w:p>
    <w:p w:rsidRPr="005A1B13" w:rsidR="0014315D" w:rsidP="0014315D" w:rsidRDefault="0014315D" w14:paraId="0012D3FB" w14:textId="77777777">
      <w:pPr>
        <w:spacing w:after="0" w:line="276" w:lineRule="auto"/>
        <w:ind w:left="1800"/>
        <w:contextualSpacing/>
        <w:rPr>
          <w:rFonts w:ascii="Times New Roman" w:hAnsi="Times New Roman" w:eastAsia="Calibri" w:cs="Times New Roman"/>
          <w:sz w:val="24"/>
          <w:szCs w:val="24"/>
        </w:rPr>
      </w:pPr>
    </w:p>
    <w:p w:rsidRPr="005A1B13" w:rsidR="00F9719E" w:rsidP="00F36094" w:rsidRDefault="00E978D0" w14:paraId="52D7F161" w14:textId="77AC009A">
      <w:pPr>
        <w:numPr>
          <w:ilvl w:val="0"/>
          <w:numId w:val="70"/>
        </w:numPr>
        <w:spacing w:after="200" w:line="276" w:lineRule="auto"/>
        <w:ind w:left="1260"/>
        <w:contextualSpacing/>
        <w:rPr>
          <w:rFonts w:ascii="Times New Roman" w:hAnsi="Times New Roman" w:eastAsia="Calibri" w:cs="Times New Roman"/>
          <w:sz w:val="24"/>
          <w:szCs w:val="24"/>
        </w:rPr>
      </w:pPr>
      <w:r w:rsidRPr="005A1B13">
        <w:rPr>
          <w:rFonts w:ascii="Times New Roman" w:hAnsi="Times New Roman" w:eastAsia="Calibri" w:cs="Times New Roman"/>
          <w:sz w:val="24"/>
          <w:szCs w:val="24"/>
          <w:u w:val="single"/>
        </w:rPr>
        <w:t>Record Exceptions that Appear to Violate Federal Law or the Regulatory Agreement</w:t>
      </w:r>
      <w:r w:rsidRPr="005A1B13" w:rsidR="0014315D">
        <w:rPr>
          <w:rFonts w:ascii="Times New Roman" w:hAnsi="Times New Roman" w:eastAsia="Calibri" w:cs="Times New Roman"/>
          <w:sz w:val="24"/>
          <w:szCs w:val="24"/>
        </w:rPr>
        <w:t>.</w:t>
      </w:r>
      <w:r w:rsidRPr="005A1B13">
        <w:rPr>
          <w:rFonts w:ascii="Times New Roman" w:hAnsi="Times New Roman" w:eastAsia="Calibri" w:cs="Times New Roman"/>
          <w:sz w:val="24"/>
          <w:szCs w:val="24"/>
        </w:rPr>
        <w:t xml:space="preserve">  Exceptions that appear to violate Federal law or the Regulatory Agreement, in whole or in part, must be </w:t>
      </w:r>
      <w:r w:rsidR="00077537">
        <w:rPr>
          <w:rFonts w:ascii="Times New Roman" w:hAnsi="Times New Roman" w:eastAsia="Calibri" w:cs="Times New Roman"/>
          <w:sz w:val="24"/>
          <w:szCs w:val="24"/>
        </w:rPr>
        <w:t xml:space="preserve">extinguished as a matter of record and </w:t>
      </w:r>
      <w:r w:rsidRPr="005A1B13">
        <w:rPr>
          <w:rFonts w:ascii="Times New Roman" w:hAnsi="Times New Roman" w:eastAsia="Calibri" w:cs="Times New Roman"/>
          <w:sz w:val="24"/>
          <w:szCs w:val="24"/>
        </w:rPr>
        <w:t xml:space="preserve">removed from </w:t>
      </w:r>
      <w:r w:rsidRPr="005A1B13" w:rsidR="00235DE4">
        <w:rPr>
          <w:rFonts w:ascii="Times New Roman" w:hAnsi="Times New Roman" w:eastAsia="Calibri" w:cs="Times New Roman"/>
          <w:sz w:val="24"/>
          <w:szCs w:val="24"/>
        </w:rPr>
        <w:t xml:space="preserve">the </w:t>
      </w:r>
      <w:r w:rsidRPr="005A1B13">
        <w:rPr>
          <w:rFonts w:ascii="Times New Roman" w:hAnsi="Times New Roman" w:eastAsia="Calibri" w:cs="Times New Roman"/>
          <w:sz w:val="24"/>
          <w:szCs w:val="24"/>
        </w:rPr>
        <w:t>Title</w:t>
      </w:r>
      <w:r w:rsidRPr="005A1B13" w:rsidR="00235DE4">
        <w:rPr>
          <w:rFonts w:ascii="Times New Roman" w:hAnsi="Times New Roman" w:eastAsia="Calibri" w:cs="Times New Roman"/>
          <w:sz w:val="24"/>
          <w:szCs w:val="24"/>
        </w:rPr>
        <w:t xml:space="preserve"> Policy</w:t>
      </w:r>
      <w:r w:rsidRPr="005A1B13">
        <w:rPr>
          <w:rFonts w:ascii="Times New Roman" w:hAnsi="Times New Roman" w:eastAsia="Calibri" w:cs="Times New Roman"/>
          <w:sz w:val="24"/>
          <w:szCs w:val="24"/>
        </w:rPr>
        <w:t xml:space="preserve">, except where </w:t>
      </w:r>
      <w:r w:rsidRPr="005A1B13" w:rsidR="00235DE4">
        <w:rPr>
          <w:rFonts w:ascii="Times New Roman" w:hAnsi="Times New Roman" w:eastAsia="Calibri" w:cs="Times New Roman"/>
          <w:sz w:val="24"/>
          <w:szCs w:val="24"/>
        </w:rPr>
        <w:t xml:space="preserve">determined by the RC Director to be </w:t>
      </w:r>
      <w:r w:rsidRPr="005A1B13">
        <w:rPr>
          <w:rFonts w:ascii="Times New Roman" w:hAnsi="Times New Roman" w:eastAsia="Calibri" w:cs="Times New Roman"/>
          <w:sz w:val="24"/>
          <w:szCs w:val="24"/>
        </w:rPr>
        <w:t xml:space="preserve">impossible or impracticable.  If removal is impossible or impracticable, the HUD Closing Attorney will request that the </w:t>
      </w:r>
      <w:r w:rsidRPr="005A1B13" w:rsidR="00235DE4">
        <w:rPr>
          <w:rFonts w:ascii="Times New Roman" w:hAnsi="Times New Roman" w:eastAsia="Calibri" w:cs="Times New Roman"/>
          <w:sz w:val="24"/>
          <w:szCs w:val="24"/>
        </w:rPr>
        <w:t>Title Policy or the title company</w:t>
      </w:r>
      <w:r w:rsidRPr="005A1B13">
        <w:rPr>
          <w:rFonts w:ascii="Times New Roman" w:hAnsi="Times New Roman" w:eastAsia="Calibri" w:cs="Times New Roman"/>
          <w:sz w:val="24"/>
          <w:szCs w:val="24"/>
        </w:rPr>
        <w:t xml:space="preserve"> state that the conflicting provisions are unenforceable.</w:t>
      </w:r>
      <w:r w:rsidRPr="005A1B13" w:rsidR="0014315D">
        <w:rPr>
          <w:rFonts w:ascii="Times New Roman" w:hAnsi="Times New Roman" w:eastAsia="Calibri" w:cs="Times New Roman"/>
          <w:sz w:val="24"/>
          <w:szCs w:val="24"/>
        </w:rPr>
        <w:t xml:space="preserve"> </w:t>
      </w:r>
      <w:r w:rsidRPr="005A1B13">
        <w:rPr>
          <w:rFonts w:ascii="Times New Roman" w:hAnsi="Times New Roman" w:eastAsia="Calibri" w:cs="Times New Roman"/>
          <w:sz w:val="24"/>
          <w:szCs w:val="24"/>
        </w:rPr>
        <w:t xml:space="preserve"> </w:t>
      </w:r>
    </w:p>
    <w:p w:rsidRPr="005A1B13" w:rsidR="00F9719E" w:rsidP="00F9719E" w:rsidRDefault="00F9719E" w14:paraId="4153F4A6" w14:textId="77777777">
      <w:pPr>
        <w:spacing w:after="0" w:line="276" w:lineRule="auto"/>
        <w:rPr>
          <w:rFonts w:ascii="Times New Roman" w:hAnsi="Times New Roman" w:eastAsia="Calibri" w:cs="Times New Roman"/>
          <w:sz w:val="24"/>
          <w:szCs w:val="24"/>
        </w:rPr>
      </w:pPr>
    </w:p>
    <w:p w:rsidRPr="005A1B13" w:rsidR="00F9719E" w:rsidP="00F9719E" w:rsidRDefault="00F9719E" w14:paraId="4CDD6483" w14:textId="7FB7CB76">
      <w:pPr>
        <w:spacing w:after="200" w:line="276" w:lineRule="auto"/>
        <w:ind w:left="630" w:hanging="270"/>
        <w:contextualSpacing/>
        <w:rPr>
          <w:rFonts w:ascii="Times New Roman" w:hAnsi="Times New Roman" w:eastAsia="Calibri" w:cs="Times New Roman"/>
          <w:sz w:val="24"/>
          <w:szCs w:val="24"/>
        </w:rPr>
      </w:pPr>
      <w:r w:rsidRPr="005A1B13">
        <w:rPr>
          <w:rFonts w:ascii="Times New Roman" w:hAnsi="Times New Roman" w:eastAsia="Calibri" w:cs="Times New Roman"/>
          <w:sz w:val="24"/>
          <w:szCs w:val="24"/>
        </w:rPr>
        <w:t>3.</w:t>
      </w:r>
      <w:bookmarkStart w:name="_Hlk517437744" w:id="313"/>
      <w:r w:rsidRPr="005A1B13">
        <w:rPr>
          <w:rFonts w:ascii="Times New Roman" w:hAnsi="Times New Roman" w:eastAsia="Calibri" w:cs="Times New Roman"/>
          <w:sz w:val="24"/>
          <w:szCs w:val="24"/>
        </w:rPr>
        <w:t xml:space="preserve"> </w:t>
      </w:r>
      <w:bookmarkEnd w:id="313"/>
      <w:r w:rsidRPr="005A1B13">
        <w:rPr>
          <w:rFonts w:ascii="Times New Roman" w:hAnsi="Times New Roman" w:eastAsia="Calibri" w:cs="Times New Roman"/>
          <w:sz w:val="24"/>
          <w:szCs w:val="24"/>
        </w:rPr>
        <w:t xml:space="preserve"> </w:t>
      </w:r>
      <w:r w:rsidRPr="005A1B13">
        <w:rPr>
          <w:rFonts w:ascii="Times New Roman" w:hAnsi="Times New Roman" w:eastAsia="Calibri" w:cs="Times New Roman"/>
          <w:i/>
          <w:iCs/>
          <w:sz w:val="24"/>
          <w:szCs w:val="24"/>
        </w:rPr>
        <w:t xml:space="preserve">Affirmative Coverage </w:t>
      </w:r>
      <w:r w:rsidRPr="005A1B13" w:rsidR="00695EBB">
        <w:rPr>
          <w:rFonts w:ascii="Times New Roman" w:hAnsi="Times New Roman" w:eastAsia="Calibri" w:cs="Times New Roman"/>
          <w:i/>
          <w:iCs/>
          <w:sz w:val="24"/>
          <w:szCs w:val="24"/>
        </w:rPr>
        <w:t xml:space="preserve">(Endorsements) </w:t>
      </w:r>
      <w:r w:rsidRPr="005A1B13">
        <w:rPr>
          <w:rFonts w:ascii="Times New Roman" w:hAnsi="Times New Roman" w:eastAsia="Calibri" w:cs="Times New Roman"/>
          <w:i/>
          <w:iCs/>
          <w:sz w:val="24"/>
          <w:szCs w:val="24"/>
        </w:rPr>
        <w:t>and Deletions to the Title Policy</w:t>
      </w:r>
      <w:r w:rsidRPr="005A1B13">
        <w:rPr>
          <w:rFonts w:ascii="Times New Roman" w:hAnsi="Times New Roman" w:eastAsia="Calibri" w:cs="Times New Roman"/>
          <w:sz w:val="24"/>
          <w:szCs w:val="24"/>
        </w:rPr>
        <w:t xml:space="preserve">.  The Title Policy must include the affirmative coverage (coverage added to the standard policy) and deletions listed below, and any other coverage required by the RC </w:t>
      </w:r>
      <w:r w:rsidR="00B06B9B">
        <w:rPr>
          <w:rFonts w:ascii="Times New Roman" w:hAnsi="Times New Roman" w:eastAsia="Calibri" w:cs="Times New Roman"/>
          <w:sz w:val="24"/>
          <w:szCs w:val="24"/>
        </w:rPr>
        <w:t>Director</w:t>
      </w:r>
      <w:r w:rsidRPr="005A1B13">
        <w:rPr>
          <w:rFonts w:ascii="Times New Roman" w:hAnsi="Times New Roman" w:eastAsia="Calibri" w:cs="Times New Roman"/>
          <w:sz w:val="24"/>
          <w:szCs w:val="24"/>
        </w:rPr>
        <w:t xml:space="preserve"> and</w:t>
      </w:r>
      <w:r w:rsidR="00FB007A">
        <w:rPr>
          <w:rFonts w:ascii="Times New Roman" w:hAnsi="Times New Roman" w:eastAsia="Calibri" w:cs="Times New Roman"/>
          <w:sz w:val="24"/>
          <w:szCs w:val="24"/>
        </w:rPr>
        <w:t xml:space="preserve"> </w:t>
      </w:r>
      <w:r w:rsidR="00290DBA">
        <w:rPr>
          <w:rFonts w:ascii="Times New Roman" w:hAnsi="Times New Roman" w:eastAsia="Calibri" w:cs="Times New Roman"/>
          <w:sz w:val="24"/>
          <w:szCs w:val="24"/>
        </w:rPr>
        <w:t>the</w:t>
      </w:r>
      <w:r w:rsidRPr="005A1B13">
        <w:rPr>
          <w:rFonts w:ascii="Times New Roman" w:hAnsi="Times New Roman" w:eastAsia="Calibri" w:cs="Times New Roman"/>
          <w:sz w:val="24"/>
          <w:szCs w:val="24"/>
        </w:rPr>
        <w:t xml:space="preserve"> HUD Closing Attorney, except where prohibited by applicable state law.  </w:t>
      </w:r>
    </w:p>
    <w:p w:rsidRPr="005A1B13" w:rsidR="00F9719E" w:rsidP="00F9719E" w:rsidRDefault="00F9719E" w14:paraId="6465D81E" w14:textId="77777777">
      <w:pPr>
        <w:spacing w:after="200" w:line="276" w:lineRule="auto"/>
        <w:ind w:left="720"/>
        <w:contextualSpacing/>
        <w:rPr>
          <w:rFonts w:ascii="Times New Roman" w:hAnsi="Times New Roman" w:eastAsia="Calibri" w:cs="Times New Roman"/>
          <w:sz w:val="24"/>
          <w:szCs w:val="24"/>
        </w:rPr>
      </w:pPr>
      <w:r w:rsidRPr="005A1B13">
        <w:rPr>
          <w:rFonts w:ascii="Times New Roman" w:hAnsi="Times New Roman" w:eastAsia="Calibri" w:cs="Times New Roman"/>
          <w:sz w:val="24"/>
          <w:szCs w:val="24"/>
        </w:rPr>
        <w:tab/>
      </w:r>
    </w:p>
    <w:p w:rsidRPr="005A1B13" w:rsidR="00F9719E" w:rsidP="00F36094" w:rsidRDefault="00F9719E" w14:paraId="3220F1A2" w14:textId="49056D18">
      <w:pPr>
        <w:numPr>
          <w:ilvl w:val="0"/>
          <w:numId w:val="72"/>
        </w:numPr>
        <w:spacing w:after="0" w:line="276" w:lineRule="auto"/>
        <w:ind w:left="1080"/>
        <w:contextualSpacing/>
        <w:rPr>
          <w:rFonts w:ascii="Times New Roman" w:hAnsi="Times New Roman" w:eastAsia="Calibri" w:cs="Times New Roman"/>
          <w:sz w:val="24"/>
          <w:szCs w:val="24"/>
        </w:rPr>
      </w:pPr>
      <w:r w:rsidRPr="00B23421">
        <w:rPr>
          <w:rFonts w:ascii="Times New Roman" w:hAnsi="Times New Roman" w:eastAsia="Calibri" w:cs="Times New Roman"/>
          <w:sz w:val="24"/>
          <w:szCs w:val="24"/>
          <w:u w:val="single"/>
        </w:rPr>
        <w:t>Affirmative Coverage, Endorsements</w:t>
      </w:r>
      <w:r w:rsidRPr="00B23421">
        <w:rPr>
          <w:rFonts w:ascii="Times New Roman" w:hAnsi="Times New Roman" w:eastAsia="Calibri" w:cs="Times New Roman"/>
          <w:sz w:val="24"/>
          <w:szCs w:val="24"/>
        </w:rPr>
        <w:t xml:space="preserve">.  </w:t>
      </w:r>
      <w:r w:rsidRPr="005A1B13">
        <w:rPr>
          <w:rFonts w:ascii="Times New Roman" w:hAnsi="Times New Roman" w:eastAsia="Calibri" w:cs="Times New Roman"/>
          <w:sz w:val="24"/>
          <w:szCs w:val="24"/>
        </w:rPr>
        <w:t xml:space="preserve">Affirmative coverage extends the insurance provided through the Title Policy by covering additional risks of loss or damage.  Affirmative coverage is added to the Title Policy by annotation (e.g., notation of additional coverage directly on a schedule), </w:t>
      </w:r>
      <w:r w:rsidR="00077537">
        <w:rPr>
          <w:rFonts w:ascii="Times New Roman" w:hAnsi="Times New Roman" w:eastAsia="Calibri" w:cs="Times New Roman"/>
          <w:sz w:val="24"/>
          <w:szCs w:val="24"/>
        </w:rPr>
        <w:t>or</w:t>
      </w:r>
      <w:r w:rsidRPr="005A1B13" w:rsidR="00077537">
        <w:rPr>
          <w:rFonts w:ascii="Times New Roman" w:hAnsi="Times New Roman" w:eastAsia="Calibri" w:cs="Times New Roman"/>
          <w:sz w:val="24"/>
          <w:szCs w:val="24"/>
        </w:rPr>
        <w:t xml:space="preserve"> </w:t>
      </w:r>
      <w:r w:rsidRPr="005A1B13">
        <w:rPr>
          <w:rFonts w:ascii="Times New Roman" w:hAnsi="Times New Roman" w:eastAsia="Calibri" w:cs="Times New Roman"/>
          <w:sz w:val="24"/>
          <w:szCs w:val="24"/>
        </w:rPr>
        <w:t xml:space="preserve">through the title company’s issuance of standard form endorsements.  </w:t>
      </w:r>
    </w:p>
    <w:p w:rsidRPr="005A1B13" w:rsidR="00F9719E" w:rsidP="00F9719E" w:rsidRDefault="00F9719E" w14:paraId="34E29B8F" w14:textId="77777777">
      <w:pPr>
        <w:spacing w:after="0" w:line="276" w:lineRule="auto"/>
        <w:ind w:left="1080"/>
        <w:contextualSpacing/>
        <w:rPr>
          <w:rFonts w:ascii="Times New Roman" w:hAnsi="Times New Roman" w:eastAsia="Calibri" w:cs="Times New Roman"/>
          <w:sz w:val="24"/>
          <w:szCs w:val="24"/>
        </w:rPr>
      </w:pPr>
    </w:p>
    <w:p w:rsidRPr="005A1B13" w:rsidR="00F9719E" w:rsidP="00F9719E" w:rsidRDefault="00F9719E" w14:paraId="74769044" w14:textId="10C00570">
      <w:pPr>
        <w:spacing w:after="0" w:line="276" w:lineRule="auto"/>
        <w:ind w:left="1080"/>
        <w:contextualSpacing/>
        <w:rPr>
          <w:rFonts w:ascii="Times New Roman" w:hAnsi="Times New Roman" w:eastAsia="Calibri" w:cs="Times New Roman"/>
          <w:sz w:val="24"/>
          <w:szCs w:val="24"/>
        </w:rPr>
      </w:pPr>
      <w:r w:rsidRPr="005A1B13">
        <w:rPr>
          <w:rFonts w:ascii="Times New Roman" w:hAnsi="Times New Roman" w:eastAsia="Calibri" w:cs="Times New Roman"/>
          <w:sz w:val="24"/>
          <w:szCs w:val="24"/>
        </w:rPr>
        <w:t>The affirmative coverage listed below is generally required</w:t>
      </w:r>
      <w:r w:rsidR="00077537">
        <w:rPr>
          <w:rFonts w:ascii="Times New Roman" w:hAnsi="Times New Roman" w:eastAsia="Calibri" w:cs="Times New Roman"/>
          <w:sz w:val="24"/>
          <w:szCs w:val="24"/>
        </w:rPr>
        <w:t xml:space="preserve">.  </w:t>
      </w:r>
      <w:r w:rsidRPr="005A1B13">
        <w:rPr>
          <w:rFonts w:ascii="Times New Roman" w:hAnsi="Times New Roman" w:eastAsia="Calibri" w:cs="Times New Roman"/>
          <w:sz w:val="24"/>
          <w:szCs w:val="24"/>
        </w:rPr>
        <w:t xml:space="preserve">When a specific ALTA endorsement number is listed but not available in the Project jurisdiction, the HUD Closing Attorney may accept a state approved endorsement bearing a different form number, or alternative affirmative coverage, provided that the coverage is substantially similar.  The RC Director, HUD Closing Attorney, and Lender are each permitted to require additional affirmative coverage not required by this section based on the specific characteristics of the transaction. </w:t>
      </w:r>
    </w:p>
    <w:p w:rsidRPr="005A1B13" w:rsidR="00F9719E" w:rsidP="00F9719E" w:rsidRDefault="00F9719E" w14:paraId="0389804F" w14:textId="77777777">
      <w:pPr>
        <w:spacing w:after="0" w:line="276" w:lineRule="auto"/>
        <w:ind w:left="1440"/>
        <w:rPr>
          <w:rFonts w:ascii="Times New Roman" w:hAnsi="Times New Roman" w:eastAsia="Calibri" w:cs="Times New Roman"/>
          <w:sz w:val="24"/>
          <w:szCs w:val="24"/>
        </w:rPr>
      </w:pPr>
    </w:p>
    <w:p w:rsidRPr="005A1B13" w:rsidR="00F9719E" w:rsidP="00F36094" w:rsidRDefault="00F9719E" w14:paraId="4D0C1710" w14:textId="157ACC37">
      <w:pPr>
        <w:numPr>
          <w:ilvl w:val="0"/>
          <w:numId w:val="73"/>
        </w:numPr>
        <w:spacing w:after="0" w:line="276" w:lineRule="auto"/>
        <w:contextualSpacing/>
        <w:rPr>
          <w:rFonts w:ascii="Times New Roman" w:hAnsi="Times New Roman" w:eastAsia="Calibri" w:cs="Times New Roman"/>
          <w:sz w:val="24"/>
          <w:szCs w:val="24"/>
        </w:rPr>
      </w:pPr>
      <w:bookmarkStart w:name="_Hlk18920020" w:id="314"/>
      <w:r w:rsidRPr="005A1B13">
        <w:rPr>
          <w:rFonts w:ascii="Times New Roman" w:hAnsi="Times New Roman" w:eastAsia="Calibri" w:cs="Times New Roman"/>
          <w:i/>
          <w:iCs/>
          <w:sz w:val="24"/>
          <w:szCs w:val="24"/>
        </w:rPr>
        <w:t xml:space="preserve">Comprehensive Coverage over Restrictions, Encroachments, </w:t>
      </w:r>
      <w:r w:rsidR="00077537">
        <w:rPr>
          <w:rFonts w:ascii="Times New Roman" w:hAnsi="Times New Roman" w:eastAsia="Calibri" w:cs="Times New Roman"/>
          <w:i/>
          <w:iCs/>
          <w:sz w:val="24"/>
          <w:szCs w:val="24"/>
        </w:rPr>
        <w:t>and Minerals</w:t>
      </w:r>
      <w:r w:rsidRPr="005A1B13">
        <w:rPr>
          <w:rFonts w:ascii="Times New Roman" w:hAnsi="Times New Roman" w:eastAsia="Calibri" w:cs="Times New Roman"/>
          <w:sz w:val="24"/>
          <w:szCs w:val="24"/>
        </w:rPr>
        <w:t xml:space="preserve">.  ALTA Endorsements 9, 9-06, 9.7-06, 9.10-06 (also known as the </w:t>
      </w:r>
      <w:r w:rsidRPr="005A1B13">
        <w:rPr>
          <w:rFonts w:ascii="Times New Roman" w:hAnsi="Times New Roman" w:eastAsia="Calibri" w:cs="Times New Roman"/>
          <w:i/>
          <w:iCs/>
          <w:sz w:val="24"/>
          <w:szCs w:val="24"/>
        </w:rPr>
        <w:t>Series 9</w:t>
      </w:r>
      <w:r w:rsidRPr="005A1B13">
        <w:rPr>
          <w:rFonts w:ascii="Times New Roman" w:hAnsi="Times New Roman" w:eastAsia="Calibri" w:cs="Times New Roman"/>
          <w:sz w:val="24"/>
          <w:szCs w:val="24"/>
        </w:rPr>
        <w:t xml:space="preserve">, </w:t>
      </w:r>
      <w:r w:rsidRPr="005A1B13">
        <w:rPr>
          <w:rFonts w:ascii="Times New Roman" w:hAnsi="Times New Roman" w:eastAsia="Calibri" w:cs="Times New Roman"/>
          <w:i/>
          <w:iCs/>
          <w:sz w:val="24"/>
          <w:szCs w:val="24"/>
        </w:rPr>
        <w:t>Comprehensive Endorsement</w:t>
      </w:r>
      <w:r w:rsidRPr="005A1B13">
        <w:rPr>
          <w:rFonts w:ascii="Times New Roman" w:hAnsi="Times New Roman" w:eastAsia="Calibri" w:cs="Times New Roman"/>
          <w:sz w:val="24"/>
          <w:szCs w:val="24"/>
        </w:rPr>
        <w:t xml:space="preserve">, or </w:t>
      </w:r>
      <w:r w:rsidRPr="005A1B13">
        <w:rPr>
          <w:rFonts w:ascii="Times New Roman" w:hAnsi="Times New Roman" w:eastAsia="Calibri" w:cs="Times New Roman"/>
          <w:i/>
          <w:iCs/>
          <w:sz w:val="24"/>
          <w:szCs w:val="24"/>
        </w:rPr>
        <w:t>Comp 9</w:t>
      </w:r>
      <w:r w:rsidRPr="005A1B13">
        <w:rPr>
          <w:rFonts w:ascii="Times New Roman" w:hAnsi="Times New Roman" w:eastAsia="Calibri" w:cs="Times New Roman"/>
          <w:sz w:val="24"/>
          <w:szCs w:val="24"/>
        </w:rPr>
        <w:t xml:space="preserve">), as applicable, to provide affirmative coverage related to mortgage divestment, and violations of restrictions, encroachments, and </w:t>
      </w:r>
      <w:r w:rsidR="00077537">
        <w:rPr>
          <w:rFonts w:ascii="Times New Roman" w:hAnsi="Times New Roman" w:eastAsia="Calibri" w:cs="Times New Roman"/>
          <w:sz w:val="24"/>
          <w:szCs w:val="24"/>
        </w:rPr>
        <w:t>minerals</w:t>
      </w:r>
      <w:r w:rsidRPr="005A1B13">
        <w:rPr>
          <w:rFonts w:ascii="Times New Roman" w:hAnsi="Times New Roman" w:eastAsia="Calibri" w:cs="Times New Roman"/>
          <w:sz w:val="24"/>
          <w:szCs w:val="24"/>
        </w:rPr>
        <w:t xml:space="preserve">. </w:t>
      </w:r>
    </w:p>
    <w:p w:rsidRPr="005A1B13" w:rsidR="00F9719E" w:rsidP="00F9719E" w:rsidRDefault="00F9719E" w14:paraId="63DD9BC6" w14:textId="77777777">
      <w:pPr>
        <w:spacing w:after="200" w:line="276" w:lineRule="auto"/>
        <w:ind w:left="720"/>
        <w:contextualSpacing/>
        <w:rPr>
          <w:rFonts w:ascii="Times New Roman" w:hAnsi="Times New Roman" w:eastAsia="Calibri" w:cs="Times New Roman"/>
          <w:sz w:val="24"/>
          <w:szCs w:val="24"/>
        </w:rPr>
      </w:pPr>
    </w:p>
    <w:p w:rsidRPr="005A1B13" w:rsidR="00F9719E" w:rsidP="00F9719E" w:rsidRDefault="00F9719E" w14:paraId="47ADE866" w14:textId="6EF294C7">
      <w:pPr>
        <w:spacing w:after="0" w:line="276" w:lineRule="auto"/>
        <w:ind w:left="1800"/>
        <w:contextualSpacing/>
        <w:rPr>
          <w:rFonts w:ascii="Times New Roman" w:hAnsi="Times New Roman" w:eastAsia="Calibri" w:cs="Times New Roman"/>
          <w:sz w:val="24"/>
          <w:szCs w:val="24"/>
        </w:rPr>
      </w:pPr>
      <w:r w:rsidRPr="005A1B13">
        <w:rPr>
          <w:rFonts w:ascii="Times New Roman" w:hAnsi="Times New Roman" w:eastAsia="Calibri" w:cs="Times New Roman"/>
          <w:sz w:val="24"/>
          <w:szCs w:val="24"/>
        </w:rPr>
        <w:t xml:space="preserve">In many jurisdictions, the </w:t>
      </w:r>
      <w:r w:rsidR="00077537">
        <w:rPr>
          <w:rFonts w:ascii="Times New Roman" w:hAnsi="Times New Roman" w:eastAsia="Calibri" w:cs="Times New Roman"/>
          <w:sz w:val="24"/>
          <w:szCs w:val="24"/>
        </w:rPr>
        <w:t xml:space="preserve">comprehensive </w:t>
      </w:r>
      <w:r w:rsidRPr="005A1B13">
        <w:rPr>
          <w:rFonts w:ascii="Times New Roman" w:hAnsi="Times New Roman" w:eastAsia="Calibri" w:cs="Times New Roman"/>
          <w:sz w:val="24"/>
          <w:szCs w:val="24"/>
        </w:rPr>
        <w:t>ALTA 9-06 is intended for use with improved residential property but may also be issued for unimproved property (</w:t>
      </w:r>
      <w:r w:rsidRPr="005A1B13">
        <w:rPr>
          <w:rFonts w:ascii="Times New Roman" w:hAnsi="Times New Roman" w:eastAsia="Calibri" w:cs="Times New Roman"/>
          <w:i/>
          <w:iCs/>
          <w:sz w:val="24"/>
          <w:szCs w:val="24"/>
        </w:rPr>
        <w:t>e.g.,</w:t>
      </w:r>
      <w:r w:rsidRPr="005A1B13">
        <w:rPr>
          <w:rFonts w:ascii="Times New Roman" w:hAnsi="Times New Roman" w:eastAsia="Calibri" w:cs="Times New Roman"/>
          <w:sz w:val="24"/>
          <w:szCs w:val="24"/>
        </w:rPr>
        <w:t xml:space="preserve"> new construction on vacant land).  Other jurisdictions have authorized issuance of a series 9 endorsement specifically for unimproved property.  </w:t>
      </w:r>
    </w:p>
    <w:p w:rsidRPr="005A1B13" w:rsidR="00F9719E" w:rsidP="00F9719E" w:rsidRDefault="00F9719E" w14:paraId="75B9795A" w14:textId="77777777">
      <w:pPr>
        <w:spacing w:after="0" w:line="276" w:lineRule="auto"/>
        <w:ind w:left="1800"/>
        <w:contextualSpacing/>
        <w:rPr>
          <w:rFonts w:ascii="Times New Roman" w:hAnsi="Times New Roman" w:eastAsia="Calibri" w:cs="Times New Roman"/>
          <w:sz w:val="24"/>
          <w:szCs w:val="24"/>
        </w:rPr>
      </w:pPr>
    </w:p>
    <w:p w:rsidRPr="005A1B13" w:rsidR="00F9719E" w:rsidP="00F9719E" w:rsidRDefault="00F9719E" w14:paraId="67716BE7" w14:textId="38D5F47C">
      <w:pPr>
        <w:spacing w:after="0" w:line="276" w:lineRule="auto"/>
        <w:ind w:left="1800"/>
        <w:contextualSpacing/>
        <w:rPr>
          <w:rFonts w:ascii="Times New Roman" w:hAnsi="Times New Roman" w:eastAsia="Calibri" w:cs="Times New Roman"/>
          <w:sz w:val="24"/>
          <w:szCs w:val="24"/>
        </w:rPr>
      </w:pPr>
      <w:r w:rsidRPr="005A1B13">
        <w:rPr>
          <w:rFonts w:ascii="Times New Roman" w:hAnsi="Times New Roman" w:eastAsia="Calibri" w:cs="Times New Roman"/>
          <w:b/>
          <w:bCs/>
          <w:sz w:val="24"/>
          <w:szCs w:val="24"/>
          <w:u w:val="single"/>
        </w:rPr>
        <w:t>Note:</w:t>
      </w:r>
      <w:r w:rsidRPr="005A1B13">
        <w:rPr>
          <w:rFonts w:ascii="Times New Roman" w:hAnsi="Times New Roman" w:eastAsia="Calibri" w:cs="Times New Roman"/>
          <w:b/>
          <w:bCs/>
          <w:sz w:val="24"/>
          <w:szCs w:val="24"/>
        </w:rPr>
        <w:t xml:space="preserve">  </w:t>
      </w:r>
      <w:r w:rsidRPr="005A1B13">
        <w:rPr>
          <w:rFonts w:ascii="Times New Roman" w:hAnsi="Times New Roman" w:eastAsia="Calibri" w:cs="Times New Roman"/>
          <w:sz w:val="24"/>
          <w:szCs w:val="24"/>
        </w:rPr>
        <w:t xml:space="preserve">Most of the ALTA series 9 endorsements specifically exclude </w:t>
      </w:r>
      <w:r w:rsidR="004C5F82">
        <w:rPr>
          <w:rFonts w:ascii="Times New Roman" w:hAnsi="Times New Roman" w:eastAsia="Calibri" w:cs="Times New Roman"/>
          <w:sz w:val="24"/>
          <w:szCs w:val="24"/>
        </w:rPr>
        <w:t>certain</w:t>
      </w:r>
      <w:r w:rsidRPr="005A1B13">
        <w:rPr>
          <w:rFonts w:ascii="Times New Roman" w:hAnsi="Times New Roman" w:eastAsia="Calibri" w:cs="Times New Roman"/>
          <w:sz w:val="24"/>
          <w:szCs w:val="24"/>
        </w:rPr>
        <w:t xml:space="preserve"> Schedule B matters.  For that reason, other affirmative coverage (notation or other endorsement) will be required to extend coverage over </w:t>
      </w:r>
      <w:r w:rsidR="006038CB">
        <w:rPr>
          <w:rFonts w:ascii="Times New Roman" w:hAnsi="Times New Roman" w:eastAsia="Calibri" w:cs="Times New Roman"/>
          <w:sz w:val="24"/>
          <w:szCs w:val="24"/>
        </w:rPr>
        <w:t xml:space="preserve">such </w:t>
      </w:r>
      <w:r w:rsidRPr="005A1B13">
        <w:rPr>
          <w:rFonts w:ascii="Times New Roman" w:hAnsi="Times New Roman" w:eastAsia="Calibri" w:cs="Times New Roman"/>
          <w:sz w:val="24"/>
          <w:szCs w:val="24"/>
        </w:rPr>
        <w:t>items in Schedule B, as determined necessary by the RC Director and HUD Closing Attorney.</w:t>
      </w:r>
    </w:p>
    <w:bookmarkEnd w:id="314"/>
    <w:p w:rsidRPr="005A1B13" w:rsidR="00F9719E" w:rsidP="00F9719E" w:rsidRDefault="00F9719E" w14:paraId="28073DCA" w14:textId="77777777">
      <w:pPr>
        <w:spacing w:after="0" w:line="276" w:lineRule="auto"/>
        <w:ind w:left="1800"/>
        <w:contextualSpacing/>
        <w:rPr>
          <w:rFonts w:ascii="Times New Roman" w:hAnsi="Times New Roman" w:eastAsia="Calibri" w:cs="Times New Roman"/>
          <w:sz w:val="24"/>
          <w:szCs w:val="24"/>
        </w:rPr>
      </w:pPr>
    </w:p>
    <w:p w:rsidRPr="00077537" w:rsidR="00077537" w:rsidP="00F36094" w:rsidRDefault="00077537" w14:paraId="4B7B0488" w14:textId="667CF429">
      <w:pPr>
        <w:numPr>
          <w:ilvl w:val="0"/>
          <w:numId w:val="73"/>
        </w:numPr>
        <w:spacing w:after="0" w:line="276" w:lineRule="auto"/>
        <w:contextualSpacing/>
        <w:rPr>
          <w:rFonts w:ascii="Times New Roman" w:hAnsi="Times New Roman" w:eastAsia="Calibri" w:cs="Times New Roman"/>
          <w:sz w:val="24"/>
          <w:szCs w:val="24"/>
        </w:rPr>
      </w:pPr>
      <w:r w:rsidRPr="005A1B13">
        <w:rPr>
          <w:rFonts w:ascii="Times New Roman" w:hAnsi="Times New Roman" w:eastAsia="Calibri" w:cs="Times New Roman"/>
          <w:i/>
          <w:iCs/>
          <w:sz w:val="24"/>
          <w:szCs w:val="24"/>
        </w:rPr>
        <w:t>Private Rights</w:t>
      </w:r>
      <w:r>
        <w:rPr>
          <w:rFonts w:ascii="Times New Roman" w:hAnsi="Times New Roman" w:eastAsia="Calibri" w:cs="Times New Roman"/>
          <w:i/>
          <w:iCs/>
          <w:sz w:val="24"/>
          <w:szCs w:val="24"/>
        </w:rPr>
        <w:t xml:space="preserve">. </w:t>
      </w:r>
      <w:r>
        <w:rPr>
          <w:rFonts w:ascii="Times New Roman" w:hAnsi="Times New Roman" w:eastAsia="Calibri" w:cs="Times New Roman"/>
          <w:sz w:val="24"/>
          <w:szCs w:val="24"/>
        </w:rPr>
        <w:t xml:space="preserve">ALTA Endorsement 9.6.-06 – Loan Policy, to provide affirmative coverage against loss or damage resulting from options to purchase, rights of first refusal, rights of prior approval, and </w:t>
      </w:r>
      <w:r w:rsidR="00237CC4">
        <w:rPr>
          <w:rFonts w:ascii="Times New Roman" w:hAnsi="Times New Roman" w:eastAsia="Calibri" w:cs="Times New Roman"/>
          <w:sz w:val="24"/>
          <w:szCs w:val="24"/>
        </w:rPr>
        <w:t xml:space="preserve">other </w:t>
      </w:r>
      <w:r>
        <w:rPr>
          <w:rFonts w:ascii="Times New Roman" w:hAnsi="Times New Roman" w:eastAsia="Calibri" w:cs="Times New Roman"/>
          <w:sz w:val="24"/>
          <w:szCs w:val="24"/>
        </w:rPr>
        <w:t xml:space="preserve">private charges or assessments. </w:t>
      </w:r>
    </w:p>
    <w:p w:rsidRPr="00077537" w:rsidR="00077537" w:rsidP="00077537" w:rsidRDefault="00077537" w14:paraId="46E26A7E" w14:textId="77777777">
      <w:pPr>
        <w:spacing w:after="0" w:line="276" w:lineRule="auto"/>
        <w:ind w:left="1800"/>
        <w:contextualSpacing/>
        <w:rPr>
          <w:rFonts w:ascii="Times New Roman" w:hAnsi="Times New Roman" w:eastAsia="Calibri" w:cs="Times New Roman"/>
          <w:sz w:val="24"/>
          <w:szCs w:val="24"/>
        </w:rPr>
      </w:pPr>
    </w:p>
    <w:p w:rsidRPr="005A1B13" w:rsidR="00F9719E" w:rsidP="00F36094" w:rsidRDefault="00F9719E" w14:paraId="38DA3E42" w14:textId="02748766">
      <w:pPr>
        <w:numPr>
          <w:ilvl w:val="0"/>
          <w:numId w:val="73"/>
        </w:numPr>
        <w:spacing w:after="0" w:line="276" w:lineRule="auto"/>
        <w:contextualSpacing/>
        <w:rPr>
          <w:rFonts w:ascii="Times New Roman" w:hAnsi="Times New Roman" w:eastAsia="Calibri" w:cs="Times New Roman"/>
          <w:sz w:val="24"/>
          <w:szCs w:val="24"/>
        </w:rPr>
      </w:pPr>
      <w:r w:rsidRPr="005A1B13">
        <w:rPr>
          <w:rFonts w:ascii="Times New Roman" w:hAnsi="Times New Roman" w:eastAsia="Calibri" w:cs="Times New Roman"/>
          <w:i/>
          <w:iCs/>
          <w:sz w:val="24"/>
          <w:szCs w:val="24"/>
        </w:rPr>
        <w:t xml:space="preserve">Deletion of Arbitration. </w:t>
      </w:r>
      <w:r w:rsidRPr="005A1B13">
        <w:rPr>
          <w:rFonts w:ascii="Times New Roman" w:hAnsi="Times New Roman" w:eastAsia="Calibri" w:cs="Times New Roman"/>
          <w:sz w:val="24"/>
          <w:szCs w:val="24"/>
        </w:rPr>
        <w:t>The Title Policy must provide affirmative coverage that deletes Condition 13 of the ALTA jacket policy (arbitration).  There is no published ALTA form number for this endorsement.</w:t>
      </w:r>
    </w:p>
    <w:p w:rsidRPr="005A1B13" w:rsidR="00F9719E" w:rsidP="00F9719E" w:rsidRDefault="00F9719E" w14:paraId="773281BE" w14:textId="77777777">
      <w:pPr>
        <w:spacing w:after="200" w:line="276" w:lineRule="auto"/>
        <w:ind w:left="720"/>
        <w:contextualSpacing/>
        <w:rPr>
          <w:rFonts w:ascii="Times New Roman" w:hAnsi="Times New Roman" w:eastAsia="Calibri" w:cs="Times New Roman"/>
          <w:sz w:val="24"/>
          <w:szCs w:val="24"/>
        </w:rPr>
      </w:pPr>
    </w:p>
    <w:p w:rsidRPr="005A1B13" w:rsidR="00F9719E" w:rsidP="00F36094" w:rsidRDefault="00F9719E" w14:paraId="67A85028" w14:textId="19F20E70">
      <w:pPr>
        <w:numPr>
          <w:ilvl w:val="0"/>
          <w:numId w:val="73"/>
        </w:numPr>
        <w:spacing w:after="0" w:line="276" w:lineRule="auto"/>
        <w:contextualSpacing/>
        <w:rPr>
          <w:rFonts w:ascii="Times New Roman" w:hAnsi="Times New Roman" w:eastAsia="Calibri" w:cs="Times New Roman"/>
          <w:sz w:val="24"/>
          <w:szCs w:val="24"/>
        </w:rPr>
      </w:pPr>
      <w:r w:rsidRPr="005A1B13">
        <w:rPr>
          <w:rFonts w:ascii="Times New Roman" w:hAnsi="Times New Roman" w:eastAsia="Calibri" w:cs="Times New Roman"/>
          <w:i/>
          <w:iCs/>
          <w:sz w:val="24"/>
          <w:szCs w:val="24"/>
        </w:rPr>
        <w:t>Zoning</w:t>
      </w:r>
      <w:r w:rsidRPr="005A1B13">
        <w:rPr>
          <w:rFonts w:ascii="Times New Roman" w:hAnsi="Times New Roman" w:eastAsia="Calibri" w:cs="Times New Roman"/>
          <w:sz w:val="24"/>
          <w:szCs w:val="24"/>
        </w:rPr>
        <w:t>.  ALTA Endorsements 3.1-06 (completed structure/improved land), or 3.2-</w:t>
      </w:r>
      <w:r w:rsidR="00C12B16">
        <w:rPr>
          <w:rFonts w:ascii="Times New Roman" w:hAnsi="Times New Roman" w:eastAsia="Calibri" w:cs="Times New Roman"/>
          <w:sz w:val="24"/>
          <w:szCs w:val="24"/>
        </w:rPr>
        <w:t>0</w:t>
      </w:r>
      <w:r w:rsidRPr="005A1B13">
        <w:rPr>
          <w:rFonts w:ascii="Times New Roman" w:hAnsi="Times New Roman" w:eastAsia="Calibri" w:cs="Times New Roman"/>
          <w:sz w:val="24"/>
          <w:szCs w:val="24"/>
        </w:rPr>
        <w:t xml:space="preserve">6 (construction/unimproved land), as applicable, when Lender elects to use a zoning endorsement as the requisite evidence of zoning compliance. </w:t>
      </w:r>
      <w:r w:rsidRPr="005A1B13">
        <w:rPr>
          <w:rFonts w:ascii="Times New Roman" w:hAnsi="Times New Roman" w:eastAsia="Calibri" w:cs="Times New Roman"/>
          <w:i/>
          <w:iCs/>
          <w:sz w:val="24"/>
          <w:szCs w:val="24"/>
        </w:rPr>
        <w:t xml:space="preserve">See </w:t>
      </w:r>
      <w:r w:rsidRPr="005A1B13">
        <w:rPr>
          <w:rFonts w:ascii="Times New Roman" w:hAnsi="Times New Roman" w:eastAsia="Calibri" w:cs="Times New Roman"/>
          <w:i/>
          <w:iCs/>
          <w:color w:val="201F1E"/>
          <w:sz w:val="24"/>
          <w:szCs w:val="24"/>
        </w:rPr>
        <w:t>Instructions to Opinion of Borrower's Counsel</w:t>
      </w:r>
      <w:r w:rsidRPr="005A1B13">
        <w:rPr>
          <w:rFonts w:ascii="Times New Roman" w:hAnsi="Times New Roman" w:eastAsia="Calibri" w:cs="Times New Roman"/>
          <w:color w:val="201F1E"/>
          <w:sz w:val="24"/>
          <w:szCs w:val="24"/>
        </w:rPr>
        <w:t> (HUD-91725M-INST).</w:t>
      </w:r>
    </w:p>
    <w:p w:rsidRPr="005A1B13" w:rsidR="00F9719E" w:rsidP="00F9719E" w:rsidRDefault="00F9719E" w14:paraId="3F17EB5E" w14:textId="77777777">
      <w:pPr>
        <w:spacing w:after="200" w:line="276" w:lineRule="auto"/>
        <w:ind w:left="720"/>
        <w:contextualSpacing/>
        <w:rPr>
          <w:rFonts w:ascii="Times New Roman" w:hAnsi="Times New Roman" w:eastAsia="Calibri" w:cs="Times New Roman"/>
          <w:sz w:val="24"/>
          <w:szCs w:val="24"/>
        </w:rPr>
      </w:pPr>
    </w:p>
    <w:p w:rsidRPr="005A1B13" w:rsidR="00F9719E" w:rsidP="00F9719E" w:rsidRDefault="00F9719E" w14:paraId="13AD5103" w14:textId="77777777">
      <w:pPr>
        <w:spacing w:after="0" w:line="276" w:lineRule="auto"/>
        <w:ind w:left="1800"/>
        <w:contextualSpacing/>
        <w:rPr>
          <w:rFonts w:ascii="Times New Roman" w:hAnsi="Times New Roman" w:eastAsia="Calibri" w:cs="Times New Roman"/>
          <w:sz w:val="24"/>
          <w:szCs w:val="24"/>
        </w:rPr>
      </w:pPr>
      <w:r w:rsidRPr="005A1B13">
        <w:rPr>
          <w:rFonts w:ascii="Times New Roman" w:hAnsi="Times New Roman" w:eastAsia="Calibri" w:cs="Times New Roman"/>
          <w:sz w:val="24"/>
          <w:szCs w:val="24"/>
        </w:rPr>
        <w:t>When the ALTA 3.2</w:t>
      </w:r>
      <w:r w:rsidR="00C12B16">
        <w:rPr>
          <w:rFonts w:ascii="Times New Roman" w:hAnsi="Times New Roman" w:eastAsia="Calibri" w:cs="Times New Roman"/>
          <w:sz w:val="24"/>
          <w:szCs w:val="24"/>
        </w:rPr>
        <w:t>-06</w:t>
      </w:r>
      <w:r w:rsidRPr="005A1B13">
        <w:rPr>
          <w:rFonts w:ascii="Times New Roman" w:hAnsi="Times New Roman" w:eastAsia="Calibri" w:cs="Times New Roman"/>
          <w:sz w:val="24"/>
          <w:szCs w:val="24"/>
        </w:rPr>
        <w:t xml:space="preserve"> is used, the plans and specifications reference must be consistent with the </w:t>
      </w:r>
      <w:r w:rsidRPr="005A1B13">
        <w:rPr>
          <w:rFonts w:ascii="Times New Roman" w:hAnsi="Times New Roman" w:eastAsia="Calibri" w:cs="Times New Roman"/>
          <w:i/>
          <w:iCs/>
          <w:sz w:val="24"/>
          <w:szCs w:val="24"/>
        </w:rPr>
        <w:t>Firm Commitment</w:t>
      </w:r>
      <w:r w:rsidRPr="005A1B13">
        <w:rPr>
          <w:rFonts w:ascii="Times New Roman" w:hAnsi="Times New Roman" w:eastAsia="Calibri" w:cs="Times New Roman"/>
          <w:sz w:val="24"/>
          <w:szCs w:val="24"/>
        </w:rPr>
        <w:t xml:space="preserve"> and the </w:t>
      </w:r>
      <w:r w:rsidRPr="005A1B13">
        <w:rPr>
          <w:rFonts w:ascii="Times New Roman" w:hAnsi="Times New Roman" w:eastAsia="Calibri" w:cs="Times New Roman"/>
          <w:i/>
          <w:iCs/>
          <w:sz w:val="24"/>
          <w:szCs w:val="24"/>
        </w:rPr>
        <w:t xml:space="preserve">Building Loan Agreement </w:t>
      </w:r>
      <w:r w:rsidRPr="005A1B13">
        <w:rPr>
          <w:rFonts w:ascii="Times New Roman" w:hAnsi="Times New Roman" w:eastAsia="Calibri" w:cs="Times New Roman"/>
          <w:sz w:val="24"/>
          <w:szCs w:val="24"/>
        </w:rPr>
        <w:t>(</w:t>
      </w:r>
      <w:r w:rsidRPr="005A1B13">
        <w:rPr>
          <w:rFonts w:ascii="Times New Roman" w:hAnsi="Times New Roman" w:eastAsia="Calibri" w:cs="Times New Roman"/>
          <w:i/>
          <w:iCs/>
          <w:sz w:val="24"/>
          <w:szCs w:val="24"/>
        </w:rPr>
        <w:t>i.e.</w:t>
      </w:r>
      <w:r w:rsidRPr="005A1B13">
        <w:rPr>
          <w:rFonts w:ascii="Times New Roman" w:hAnsi="Times New Roman" w:eastAsia="Calibri" w:cs="Times New Roman"/>
          <w:sz w:val="24"/>
          <w:szCs w:val="24"/>
        </w:rPr>
        <w:t xml:space="preserve">, the referenced plans and specs must be consistent with the HUD-approved version).  </w:t>
      </w:r>
    </w:p>
    <w:p w:rsidRPr="005A1B13" w:rsidR="00F9719E" w:rsidP="00F9719E" w:rsidRDefault="00F9719E" w14:paraId="7B09AE16" w14:textId="77777777">
      <w:pPr>
        <w:spacing w:after="200" w:line="276" w:lineRule="auto"/>
        <w:ind w:left="720"/>
        <w:contextualSpacing/>
        <w:rPr>
          <w:rFonts w:ascii="Times New Roman" w:hAnsi="Times New Roman" w:eastAsia="Calibri" w:cs="Times New Roman"/>
          <w:i/>
          <w:iCs/>
          <w:sz w:val="24"/>
          <w:szCs w:val="24"/>
        </w:rPr>
      </w:pPr>
    </w:p>
    <w:p w:rsidR="00F9719E" w:rsidP="00F36094" w:rsidRDefault="00F9719E" w14:paraId="6A8EEFD9" w14:textId="30BF20C0">
      <w:pPr>
        <w:numPr>
          <w:ilvl w:val="0"/>
          <w:numId w:val="73"/>
        </w:numPr>
        <w:spacing w:after="0" w:line="276" w:lineRule="auto"/>
        <w:contextualSpacing/>
        <w:rPr>
          <w:rFonts w:ascii="Times New Roman" w:hAnsi="Times New Roman" w:eastAsia="Calibri" w:cs="Times New Roman"/>
          <w:sz w:val="24"/>
          <w:szCs w:val="24"/>
        </w:rPr>
      </w:pPr>
      <w:r w:rsidRPr="005A1B13">
        <w:rPr>
          <w:rFonts w:ascii="Times New Roman" w:hAnsi="Times New Roman" w:eastAsia="Calibri" w:cs="Times New Roman"/>
          <w:i/>
          <w:iCs/>
          <w:sz w:val="24"/>
          <w:szCs w:val="24"/>
        </w:rPr>
        <w:t>Environmental Protection Lien</w:t>
      </w:r>
      <w:r w:rsidRPr="005A1B13">
        <w:rPr>
          <w:rFonts w:ascii="Times New Roman" w:hAnsi="Times New Roman" w:eastAsia="Calibri" w:cs="Times New Roman"/>
          <w:sz w:val="24"/>
          <w:szCs w:val="24"/>
        </w:rPr>
        <w:t xml:space="preserve">.  ALTA Endorsement 8.1-06, to provide coverage related to lien priority of the </w:t>
      </w:r>
      <w:r w:rsidRPr="005A1B13">
        <w:rPr>
          <w:rFonts w:ascii="Times New Roman" w:hAnsi="Times New Roman" w:eastAsia="Calibri" w:cs="Times New Roman"/>
          <w:i/>
          <w:iCs/>
          <w:sz w:val="24"/>
          <w:szCs w:val="24"/>
        </w:rPr>
        <w:t xml:space="preserve">Security Instrument </w:t>
      </w:r>
      <w:r w:rsidRPr="005A1B13">
        <w:rPr>
          <w:rFonts w:ascii="Times New Roman" w:hAnsi="Times New Roman" w:eastAsia="Calibri" w:cs="Times New Roman"/>
          <w:sz w:val="24"/>
          <w:szCs w:val="24"/>
        </w:rPr>
        <w:t xml:space="preserve">vis-à-vis environmental protection liens as defined in the endorsement. </w:t>
      </w:r>
      <w:r w:rsidRPr="005A1B13" w:rsidR="00695EBB">
        <w:rPr>
          <w:rFonts w:ascii="Times New Roman" w:hAnsi="Times New Roman" w:eastAsia="Calibri" w:cs="Times New Roman"/>
          <w:sz w:val="24"/>
          <w:szCs w:val="24"/>
        </w:rPr>
        <w:t xml:space="preserve"> </w:t>
      </w:r>
      <w:r w:rsidRPr="005A1B13">
        <w:rPr>
          <w:rFonts w:ascii="Times New Roman" w:hAnsi="Times New Roman" w:eastAsia="Calibri" w:cs="Times New Roman"/>
          <w:sz w:val="24"/>
          <w:szCs w:val="24"/>
        </w:rPr>
        <w:t xml:space="preserve">“None” should be inserted after the colon (:) in the endorsement paragraph (b).  If any environmental protection liens are listed by title in paragraph (b), the HUD Closing Attorney must consult with the assigned HUD Environmental Officer. </w:t>
      </w:r>
    </w:p>
    <w:p w:rsidR="00972A54" w:rsidP="00972A54" w:rsidRDefault="00972A54" w14:paraId="2BECA01A" w14:textId="2FC6BEB1">
      <w:pPr>
        <w:spacing w:after="0" w:line="276" w:lineRule="auto"/>
        <w:ind w:left="1800"/>
        <w:contextualSpacing/>
        <w:rPr>
          <w:rFonts w:ascii="Times New Roman" w:hAnsi="Times New Roman" w:eastAsia="Calibri" w:cs="Times New Roman"/>
          <w:i/>
          <w:iCs/>
          <w:sz w:val="24"/>
          <w:szCs w:val="24"/>
        </w:rPr>
      </w:pPr>
    </w:p>
    <w:p w:rsidRPr="00972A54" w:rsidR="00972A54" w:rsidP="00972A54" w:rsidRDefault="00972A54" w14:paraId="768E5D72" w14:textId="4708CA7B">
      <w:pPr>
        <w:spacing w:after="0" w:line="276" w:lineRule="auto"/>
        <w:ind w:left="1800"/>
        <w:contextualSpacing/>
        <w:rPr>
          <w:rFonts w:ascii="Times New Roman" w:hAnsi="Times New Roman" w:eastAsia="Calibri" w:cs="Times New Roman"/>
          <w:sz w:val="24"/>
          <w:szCs w:val="24"/>
          <w:u w:val="single"/>
        </w:rPr>
      </w:pPr>
      <w:r>
        <w:rPr>
          <w:rFonts w:ascii="Times New Roman" w:hAnsi="Times New Roman" w:eastAsia="Calibri" w:cs="Times New Roman"/>
          <w:b/>
          <w:bCs/>
          <w:sz w:val="24"/>
          <w:szCs w:val="24"/>
          <w:u w:val="single"/>
        </w:rPr>
        <w:t>Note:</w:t>
      </w:r>
      <w:r>
        <w:rPr>
          <w:rFonts w:ascii="Times New Roman" w:hAnsi="Times New Roman" w:eastAsia="Calibri" w:cs="Times New Roman"/>
          <w:i/>
          <w:iCs/>
          <w:sz w:val="24"/>
          <w:szCs w:val="24"/>
          <w:u w:val="single"/>
        </w:rPr>
        <w:t xml:space="preserve"> </w:t>
      </w:r>
      <w:r>
        <w:rPr>
          <w:rFonts w:ascii="Times New Roman" w:hAnsi="Times New Roman" w:eastAsia="Calibri" w:cs="Times New Roman"/>
          <w:sz w:val="24"/>
          <w:szCs w:val="24"/>
          <w:u w:val="single"/>
        </w:rPr>
        <w:t xml:space="preserve">ALTA Endorsement 8.2-06 is not an acceptable alternative as it applies to commercial property. </w:t>
      </w:r>
    </w:p>
    <w:p w:rsidRPr="005A1B13" w:rsidR="00F9719E" w:rsidP="00F9719E" w:rsidRDefault="00F9719E" w14:paraId="7DB35DC8" w14:textId="77777777">
      <w:pPr>
        <w:spacing w:after="0" w:line="276" w:lineRule="auto"/>
        <w:ind w:left="1800"/>
        <w:contextualSpacing/>
        <w:rPr>
          <w:rFonts w:ascii="Times New Roman" w:hAnsi="Times New Roman" w:eastAsia="Calibri" w:cs="Times New Roman"/>
          <w:sz w:val="24"/>
          <w:szCs w:val="24"/>
        </w:rPr>
      </w:pPr>
    </w:p>
    <w:p w:rsidRPr="005A1B13" w:rsidR="00426419" w:rsidP="00F36094" w:rsidRDefault="00426419" w14:paraId="13480B38" w14:textId="4DE31DDD">
      <w:pPr>
        <w:numPr>
          <w:ilvl w:val="0"/>
          <w:numId w:val="73"/>
        </w:numPr>
        <w:spacing w:after="0" w:line="276" w:lineRule="auto"/>
        <w:contextualSpacing/>
        <w:rPr>
          <w:rFonts w:ascii="Times New Roman" w:hAnsi="Times New Roman" w:eastAsia="Calibri" w:cs="Times New Roman"/>
          <w:sz w:val="24"/>
          <w:szCs w:val="24"/>
        </w:rPr>
      </w:pPr>
      <w:r w:rsidRPr="005A1B13">
        <w:rPr>
          <w:rFonts w:ascii="Times New Roman" w:hAnsi="Times New Roman" w:eastAsia="Calibri" w:cs="Times New Roman"/>
          <w:i/>
          <w:iCs/>
          <w:sz w:val="24"/>
          <w:szCs w:val="24"/>
        </w:rPr>
        <w:t>Leasehold</w:t>
      </w:r>
      <w:r w:rsidRPr="005A1B13">
        <w:rPr>
          <w:rFonts w:ascii="Times New Roman" w:hAnsi="Times New Roman" w:eastAsia="Calibri" w:cs="Times New Roman"/>
          <w:sz w:val="24"/>
          <w:szCs w:val="24"/>
        </w:rPr>
        <w:t>.  ALTA Endorsement 13.1-06 to provide additional coverage when the Project is secured by a HUD-approved ground lease.</w:t>
      </w:r>
    </w:p>
    <w:p w:rsidRPr="005A1B13" w:rsidR="00426419" w:rsidP="0017099B" w:rsidRDefault="00426419" w14:paraId="1CFD7BCF" w14:textId="77777777">
      <w:pPr>
        <w:spacing w:after="0" w:line="276" w:lineRule="auto"/>
        <w:ind w:left="1800"/>
        <w:contextualSpacing/>
        <w:rPr>
          <w:rFonts w:ascii="Times New Roman" w:hAnsi="Times New Roman" w:eastAsia="Calibri" w:cs="Times New Roman"/>
          <w:sz w:val="24"/>
          <w:szCs w:val="24"/>
        </w:rPr>
      </w:pPr>
    </w:p>
    <w:p w:rsidRPr="005A1B13" w:rsidR="00426419" w:rsidP="00F36094" w:rsidRDefault="00426419" w14:paraId="2E62F159" w14:textId="6ED44454">
      <w:pPr>
        <w:numPr>
          <w:ilvl w:val="0"/>
          <w:numId w:val="73"/>
        </w:numPr>
        <w:spacing w:after="0" w:line="276" w:lineRule="auto"/>
        <w:contextualSpacing/>
        <w:rPr>
          <w:rFonts w:ascii="Times New Roman" w:hAnsi="Times New Roman" w:eastAsia="Calibri" w:cs="Times New Roman"/>
          <w:sz w:val="24"/>
          <w:szCs w:val="24"/>
        </w:rPr>
      </w:pPr>
      <w:r w:rsidRPr="005A1B13">
        <w:rPr>
          <w:rFonts w:ascii="Times New Roman" w:hAnsi="Times New Roman" w:eastAsia="Calibri" w:cs="Times New Roman"/>
          <w:i/>
          <w:iCs/>
          <w:sz w:val="24"/>
          <w:szCs w:val="24"/>
        </w:rPr>
        <w:t>Access and Entry</w:t>
      </w:r>
      <w:r w:rsidRPr="005A1B13">
        <w:rPr>
          <w:rFonts w:ascii="Times New Roman" w:hAnsi="Times New Roman" w:eastAsia="Calibri" w:cs="Times New Roman"/>
          <w:sz w:val="24"/>
          <w:szCs w:val="24"/>
        </w:rPr>
        <w:t xml:space="preserve">. ALTA Endorsements 17-06 (direct access), 17.1-06 (easement access), as applicable, to provide affirmative coverage related to property access and entry.  </w:t>
      </w:r>
      <w:r w:rsidR="00E91B7F">
        <w:rPr>
          <w:rFonts w:ascii="Times New Roman" w:hAnsi="Times New Roman" w:eastAsia="Calibri" w:cs="Times New Roman"/>
          <w:sz w:val="24"/>
          <w:szCs w:val="24"/>
        </w:rPr>
        <w:t xml:space="preserve">The access endorsement must be consistent with the point(s) of access depicted on the Survey. </w:t>
      </w:r>
    </w:p>
    <w:p w:rsidRPr="005A1B13" w:rsidR="00F9719E" w:rsidP="00F9719E" w:rsidRDefault="00F9719E" w14:paraId="5AE608F1" w14:textId="77777777">
      <w:pPr>
        <w:spacing w:after="0" w:line="276" w:lineRule="auto"/>
        <w:ind w:left="1800"/>
        <w:contextualSpacing/>
        <w:rPr>
          <w:rFonts w:ascii="Times New Roman" w:hAnsi="Times New Roman" w:eastAsia="Calibri" w:cs="Times New Roman"/>
          <w:sz w:val="24"/>
          <w:szCs w:val="24"/>
        </w:rPr>
      </w:pPr>
      <w:r w:rsidRPr="005A1B13">
        <w:rPr>
          <w:rFonts w:ascii="Times New Roman" w:hAnsi="Times New Roman" w:eastAsia="Calibri" w:cs="Times New Roman"/>
          <w:sz w:val="24"/>
          <w:szCs w:val="24"/>
        </w:rPr>
        <w:t xml:space="preserve">  </w:t>
      </w:r>
    </w:p>
    <w:p w:rsidRPr="005A1B13" w:rsidR="00F9719E" w:rsidP="00F36094" w:rsidRDefault="00F9719E" w14:paraId="45F1E635" w14:textId="03084D5B">
      <w:pPr>
        <w:numPr>
          <w:ilvl w:val="0"/>
          <w:numId w:val="73"/>
        </w:numPr>
        <w:spacing w:after="0" w:line="276" w:lineRule="auto"/>
        <w:contextualSpacing/>
        <w:rPr>
          <w:rFonts w:ascii="Times New Roman" w:hAnsi="Times New Roman" w:eastAsia="Calibri" w:cs="Times New Roman"/>
          <w:sz w:val="24"/>
          <w:szCs w:val="24"/>
        </w:rPr>
      </w:pPr>
      <w:r w:rsidRPr="005A1B13">
        <w:rPr>
          <w:rFonts w:ascii="Times New Roman" w:hAnsi="Times New Roman" w:eastAsia="Calibri" w:cs="Times New Roman"/>
          <w:i/>
          <w:iCs/>
          <w:sz w:val="24"/>
          <w:szCs w:val="24"/>
        </w:rPr>
        <w:t>Tax Parcels</w:t>
      </w:r>
      <w:r w:rsidRPr="005A1B13">
        <w:rPr>
          <w:rFonts w:ascii="Times New Roman" w:hAnsi="Times New Roman" w:eastAsia="Calibri" w:cs="Times New Roman"/>
          <w:sz w:val="24"/>
          <w:szCs w:val="24"/>
        </w:rPr>
        <w:t xml:space="preserve">.  ALTA Endorsement </w:t>
      </w:r>
      <w:r w:rsidR="00972A54">
        <w:rPr>
          <w:rFonts w:ascii="Times New Roman" w:hAnsi="Times New Roman" w:eastAsia="Calibri" w:cs="Times New Roman"/>
          <w:sz w:val="24"/>
          <w:szCs w:val="24"/>
        </w:rPr>
        <w:t xml:space="preserve">18-06 (for Land </w:t>
      </w:r>
      <w:r w:rsidR="008C013F">
        <w:rPr>
          <w:rFonts w:ascii="Times New Roman" w:hAnsi="Times New Roman" w:eastAsia="Calibri" w:cs="Times New Roman"/>
          <w:sz w:val="24"/>
          <w:szCs w:val="24"/>
        </w:rPr>
        <w:t>consisting of a single parcel</w:t>
      </w:r>
      <w:r w:rsidR="00972A54">
        <w:rPr>
          <w:rFonts w:ascii="Times New Roman" w:hAnsi="Times New Roman" w:eastAsia="Calibri" w:cs="Times New Roman"/>
          <w:sz w:val="24"/>
          <w:szCs w:val="24"/>
        </w:rPr>
        <w:t xml:space="preserve">) or </w:t>
      </w:r>
      <w:r w:rsidRPr="005A1B13">
        <w:rPr>
          <w:rFonts w:ascii="Times New Roman" w:hAnsi="Times New Roman" w:eastAsia="Calibri" w:cs="Times New Roman"/>
          <w:sz w:val="24"/>
          <w:szCs w:val="24"/>
        </w:rPr>
        <w:t>18</w:t>
      </w:r>
      <w:r w:rsidR="00972A54">
        <w:rPr>
          <w:rFonts w:ascii="Times New Roman" w:hAnsi="Times New Roman" w:eastAsia="Calibri" w:cs="Times New Roman"/>
          <w:sz w:val="24"/>
          <w:szCs w:val="24"/>
        </w:rPr>
        <w:t>.1</w:t>
      </w:r>
      <w:r w:rsidRPr="005A1B13">
        <w:rPr>
          <w:rFonts w:ascii="Times New Roman" w:hAnsi="Times New Roman" w:eastAsia="Calibri" w:cs="Times New Roman"/>
          <w:sz w:val="24"/>
          <w:szCs w:val="24"/>
        </w:rPr>
        <w:t>-0</w:t>
      </w:r>
      <w:r w:rsidR="00972A54">
        <w:rPr>
          <w:rFonts w:ascii="Times New Roman" w:hAnsi="Times New Roman" w:eastAsia="Calibri" w:cs="Times New Roman"/>
          <w:sz w:val="24"/>
          <w:szCs w:val="24"/>
        </w:rPr>
        <w:t>6 (for Land consisting of multiple tax parcels or Land that includes insured easements)</w:t>
      </w:r>
      <w:r w:rsidR="008C013F">
        <w:rPr>
          <w:rFonts w:ascii="Times New Roman" w:hAnsi="Times New Roman" w:eastAsia="Calibri" w:cs="Times New Roman"/>
          <w:sz w:val="24"/>
          <w:szCs w:val="24"/>
        </w:rPr>
        <w:t>, as applicable</w:t>
      </w:r>
      <w:r w:rsidR="00237CC4">
        <w:rPr>
          <w:rFonts w:ascii="Times New Roman" w:hAnsi="Times New Roman" w:eastAsia="Calibri" w:cs="Times New Roman"/>
          <w:sz w:val="24"/>
          <w:szCs w:val="24"/>
        </w:rPr>
        <w:t>, to provide affirmative coverage related to tax parceling risk</w:t>
      </w:r>
      <w:r w:rsidRPr="005A1B13">
        <w:rPr>
          <w:rFonts w:ascii="Times New Roman" w:hAnsi="Times New Roman" w:eastAsia="Calibri" w:cs="Times New Roman"/>
          <w:sz w:val="24"/>
          <w:szCs w:val="24"/>
        </w:rPr>
        <w:t xml:space="preserve">. </w:t>
      </w:r>
    </w:p>
    <w:p w:rsidRPr="005A1B13" w:rsidR="00F9719E" w:rsidP="00F9719E" w:rsidRDefault="00F9719E" w14:paraId="6C19653B" w14:textId="77777777">
      <w:pPr>
        <w:spacing w:after="200" w:line="276" w:lineRule="auto"/>
        <w:ind w:left="720"/>
        <w:contextualSpacing/>
        <w:rPr>
          <w:rFonts w:ascii="Times New Roman" w:hAnsi="Times New Roman" w:eastAsia="Calibri" w:cs="Times New Roman"/>
          <w:i/>
          <w:iCs/>
          <w:sz w:val="24"/>
          <w:szCs w:val="24"/>
        </w:rPr>
      </w:pPr>
    </w:p>
    <w:p w:rsidRPr="005A1B13" w:rsidR="00426419" w:rsidP="00F36094" w:rsidRDefault="00F9719E" w14:paraId="1DC3C053" w14:textId="77777777">
      <w:pPr>
        <w:numPr>
          <w:ilvl w:val="0"/>
          <w:numId w:val="73"/>
        </w:numPr>
        <w:spacing w:after="0" w:line="276" w:lineRule="auto"/>
        <w:contextualSpacing/>
        <w:rPr>
          <w:rFonts w:ascii="Times New Roman" w:hAnsi="Times New Roman" w:eastAsia="Calibri" w:cs="Times New Roman"/>
          <w:sz w:val="24"/>
          <w:szCs w:val="24"/>
        </w:rPr>
      </w:pPr>
      <w:r w:rsidRPr="005A1B13">
        <w:rPr>
          <w:rFonts w:ascii="Times New Roman" w:hAnsi="Times New Roman" w:eastAsia="Calibri" w:cs="Times New Roman"/>
          <w:i/>
          <w:iCs/>
          <w:sz w:val="24"/>
          <w:szCs w:val="24"/>
        </w:rPr>
        <w:t>Contiguity</w:t>
      </w:r>
      <w:r w:rsidRPr="005A1B13">
        <w:rPr>
          <w:rFonts w:ascii="Times New Roman" w:hAnsi="Times New Roman" w:eastAsia="Calibri" w:cs="Times New Roman"/>
          <w:sz w:val="24"/>
          <w:szCs w:val="24"/>
        </w:rPr>
        <w:t>.  ALTA Endorsements 19-06 and 19.1-06, as applicable, to provide additional coverage for Projects with contiguity risks (</w:t>
      </w:r>
      <w:r w:rsidRPr="005A1B13">
        <w:rPr>
          <w:rFonts w:ascii="Times New Roman" w:hAnsi="Times New Roman" w:eastAsia="Calibri" w:cs="Times New Roman"/>
          <w:i/>
          <w:iCs/>
          <w:sz w:val="24"/>
          <w:szCs w:val="24"/>
        </w:rPr>
        <w:t>e.g.</w:t>
      </w:r>
      <w:r w:rsidRPr="005A1B13">
        <w:rPr>
          <w:rFonts w:ascii="Times New Roman" w:hAnsi="Times New Roman" w:eastAsia="Calibri" w:cs="Times New Roman"/>
          <w:sz w:val="24"/>
          <w:szCs w:val="24"/>
        </w:rPr>
        <w:t>, multiple or adjacent parcels, or beneficial easements).</w:t>
      </w:r>
    </w:p>
    <w:p w:rsidRPr="005A1B13" w:rsidR="00426419" w:rsidP="0017099B" w:rsidRDefault="00426419" w14:paraId="53F2B1C0" w14:textId="77777777">
      <w:pPr>
        <w:spacing w:after="0" w:line="276" w:lineRule="auto"/>
        <w:ind w:left="1800"/>
        <w:contextualSpacing/>
        <w:rPr>
          <w:rFonts w:ascii="Times New Roman" w:hAnsi="Times New Roman" w:eastAsia="Calibri" w:cs="Times New Roman"/>
          <w:sz w:val="24"/>
          <w:szCs w:val="24"/>
        </w:rPr>
      </w:pPr>
    </w:p>
    <w:p w:rsidRPr="005A1B13" w:rsidR="00426419" w:rsidP="00F36094" w:rsidRDefault="00426419" w14:paraId="681A8DAD" w14:textId="7AC814B2">
      <w:pPr>
        <w:numPr>
          <w:ilvl w:val="0"/>
          <w:numId w:val="73"/>
        </w:numPr>
        <w:spacing w:after="0" w:line="276" w:lineRule="auto"/>
        <w:contextualSpacing/>
        <w:rPr>
          <w:rFonts w:ascii="Times New Roman" w:hAnsi="Times New Roman" w:eastAsia="Calibri" w:cs="Times New Roman"/>
          <w:sz w:val="24"/>
          <w:szCs w:val="24"/>
        </w:rPr>
      </w:pPr>
      <w:r w:rsidRPr="005A1B13">
        <w:rPr>
          <w:rFonts w:ascii="Times New Roman" w:hAnsi="Times New Roman" w:eastAsia="Calibri" w:cs="Times New Roman"/>
          <w:i/>
          <w:iCs/>
          <w:sz w:val="24"/>
          <w:szCs w:val="24"/>
        </w:rPr>
        <w:t>Same as Survey</w:t>
      </w:r>
      <w:r w:rsidRPr="005A1B13">
        <w:rPr>
          <w:rFonts w:ascii="Times New Roman" w:hAnsi="Times New Roman" w:eastAsia="Calibri" w:cs="Times New Roman"/>
          <w:sz w:val="24"/>
          <w:szCs w:val="24"/>
        </w:rPr>
        <w:t xml:space="preserve">.  ALTA Endorsement 25-06 or 25.1-06, as applicable, to provide coverage related to non-objectionable inconsistencies between the record legal description (Land in Schedule A) and the boundaries identified on the Project’s survey. The survey reference in the endorsement must be consistent with the date and </w:t>
      </w:r>
      <w:r w:rsidR="009A1DE2">
        <w:rPr>
          <w:rFonts w:ascii="Times New Roman" w:hAnsi="Times New Roman" w:eastAsia="Calibri" w:cs="Times New Roman"/>
          <w:sz w:val="24"/>
          <w:szCs w:val="24"/>
        </w:rPr>
        <w:t xml:space="preserve">number </w:t>
      </w:r>
      <w:r w:rsidRPr="005A1B13">
        <w:rPr>
          <w:rFonts w:ascii="Times New Roman" w:hAnsi="Times New Roman" w:eastAsia="Calibri" w:cs="Times New Roman"/>
          <w:sz w:val="24"/>
          <w:szCs w:val="24"/>
        </w:rPr>
        <w:t xml:space="preserve">revision of the HUD-approved </w:t>
      </w:r>
      <w:r w:rsidR="00E91B7F">
        <w:rPr>
          <w:rFonts w:ascii="Times New Roman" w:hAnsi="Times New Roman" w:eastAsia="Calibri" w:cs="Times New Roman"/>
          <w:sz w:val="24"/>
          <w:szCs w:val="24"/>
        </w:rPr>
        <w:t>S</w:t>
      </w:r>
      <w:r w:rsidRPr="005A1B13">
        <w:rPr>
          <w:rFonts w:ascii="Times New Roman" w:hAnsi="Times New Roman" w:eastAsia="Calibri" w:cs="Times New Roman"/>
          <w:sz w:val="24"/>
          <w:szCs w:val="24"/>
        </w:rPr>
        <w:t xml:space="preserve">urvey. </w:t>
      </w:r>
    </w:p>
    <w:p w:rsidRPr="005A1B13" w:rsidR="00F9719E" w:rsidP="00F9719E" w:rsidRDefault="00F9719E" w14:paraId="25F93B02" w14:textId="77777777">
      <w:pPr>
        <w:spacing w:after="200" w:line="276" w:lineRule="auto"/>
        <w:ind w:left="720"/>
        <w:contextualSpacing/>
        <w:rPr>
          <w:rFonts w:ascii="Times New Roman" w:hAnsi="Times New Roman" w:eastAsia="Calibri" w:cs="Times New Roman"/>
          <w:i/>
          <w:iCs/>
          <w:sz w:val="24"/>
          <w:szCs w:val="24"/>
        </w:rPr>
      </w:pPr>
    </w:p>
    <w:p w:rsidRPr="005A1B13" w:rsidR="00F9719E" w:rsidP="00F36094" w:rsidRDefault="00F9719E" w14:paraId="655979EA" w14:textId="40A091D6">
      <w:pPr>
        <w:numPr>
          <w:ilvl w:val="0"/>
          <w:numId w:val="73"/>
        </w:numPr>
        <w:spacing w:after="0" w:line="276" w:lineRule="auto"/>
        <w:contextualSpacing/>
        <w:rPr>
          <w:rFonts w:ascii="Times New Roman" w:hAnsi="Times New Roman" w:eastAsia="Calibri" w:cs="Times New Roman"/>
          <w:sz w:val="24"/>
          <w:szCs w:val="24"/>
        </w:rPr>
      </w:pPr>
      <w:r w:rsidRPr="005A1B13">
        <w:rPr>
          <w:rFonts w:ascii="Times New Roman" w:hAnsi="Times New Roman" w:eastAsia="Calibri" w:cs="Times New Roman"/>
          <w:i/>
          <w:iCs/>
          <w:sz w:val="24"/>
          <w:szCs w:val="24"/>
        </w:rPr>
        <w:t>Policy Authentication, Electronic Signature</w:t>
      </w:r>
      <w:r w:rsidRPr="005A1B13">
        <w:rPr>
          <w:rFonts w:ascii="Times New Roman" w:hAnsi="Times New Roman" w:eastAsia="Calibri" w:cs="Times New Roman"/>
          <w:sz w:val="24"/>
          <w:szCs w:val="24"/>
        </w:rPr>
        <w:t xml:space="preserve">.  ALTA Endorsement 39-06, </w:t>
      </w:r>
      <w:r w:rsidR="005A2162">
        <w:rPr>
          <w:rFonts w:ascii="Times New Roman" w:hAnsi="Times New Roman" w:eastAsia="Calibri" w:cs="Times New Roman"/>
          <w:sz w:val="24"/>
          <w:szCs w:val="24"/>
        </w:rPr>
        <w:t xml:space="preserve">as applicable, </w:t>
      </w:r>
      <w:r w:rsidRPr="005A1B13">
        <w:rPr>
          <w:rFonts w:ascii="Times New Roman" w:hAnsi="Times New Roman" w:eastAsia="Calibri" w:cs="Times New Roman"/>
          <w:sz w:val="24"/>
          <w:szCs w:val="24"/>
        </w:rPr>
        <w:t>to ensure coverage when the Title Policy will be issued electronically or without wet</w:t>
      </w:r>
      <w:r w:rsidR="009A1DE2">
        <w:rPr>
          <w:rFonts w:ascii="Times New Roman" w:hAnsi="Times New Roman" w:eastAsia="Calibri" w:cs="Times New Roman"/>
          <w:sz w:val="24"/>
          <w:szCs w:val="24"/>
        </w:rPr>
        <w:t>-</w:t>
      </w:r>
      <w:r w:rsidR="00141D1B">
        <w:rPr>
          <w:rFonts w:ascii="Times New Roman" w:hAnsi="Times New Roman" w:eastAsia="Calibri" w:cs="Times New Roman"/>
          <w:sz w:val="24"/>
          <w:szCs w:val="24"/>
        </w:rPr>
        <w:t xml:space="preserve">ink </w:t>
      </w:r>
      <w:r w:rsidRPr="005A1B13" w:rsidR="00141D1B">
        <w:rPr>
          <w:rFonts w:ascii="Times New Roman" w:hAnsi="Times New Roman" w:eastAsia="Calibri" w:cs="Times New Roman"/>
          <w:sz w:val="24"/>
          <w:szCs w:val="24"/>
        </w:rPr>
        <w:t>signatures</w:t>
      </w:r>
      <w:r w:rsidRPr="005A1B13">
        <w:rPr>
          <w:rFonts w:ascii="Times New Roman" w:hAnsi="Times New Roman" w:eastAsia="Calibri" w:cs="Times New Roman"/>
          <w:sz w:val="24"/>
          <w:szCs w:val="24"/>
        </w:rPr>
        <w:t xml:space="preserve">. </w:t>
      </w:r>
    </w:p>
    <w:p w:rsidRPr="005A1B13" w:rsidR="00F9719E" w:rsidP="00F9719E" w:rsidRDefault="00F9719E" w14:paraId="34A6FD12" w14:textId="77777777">
      <w:pPr>
        <w:spacing w:after="200" w:line="276" w:lineRule="auto"/>
        <w:ind w:left="720"/>
        <w:contextualSpacing/>
        <w:rPr>
          <w:rFonts w:ascii="Times New Roman" w:hAnsi="Times New Roman" w:eastAsia="Calibri" w:cs="Times New Roman"/>
          <w:i/>
          <w:iCs/>
          <w:sz w:val="24"/>
          <w:szCs w:val="24"/>
        </w:rPr>
      </w:pPr>
    </w:p>
    <w:p w:rsidRPr="005A1B13" w:rsidR="00F9719E" w:rsidP="00F36094" w:rsidRDefault="00F9719E" w14:paraId="05476712" w14:textId="7EAAD59D">
      <w:pPr>
        <w:numPr>
          <w:ilvl w:val="0"/>
          <w:numId w:val="73"/>
        </w:numPr>
        <w:spacing w:after="0" w:line="276" w:lineRule="auto"/>
        <w:contextualSpacing/>
        <w:rPr>
          <w:rFonts w:ascii="Times New Roman" w:hAnsi="Times New Roman" w:eastAsia="Calibri" w:cs="Times New Roman"/>
          <w:sz w:val="24"/>
          <w:szCs w:val="24"/>
        </w:rPr>
      </w:pPr>
      <w:r w:rsidRPr="005A1B13">
        <w:rPr>
          <w:rFonts w:ascii="Times New Roman" w:hAnsi="Times New Roman" w:eastAsia="Calibri" w:cs="Times New Roman"/>
          <w:i/>
          <w:iCs/>
          <w:sz w:val="24"/>
          <w:szCs w:val="24"/>
        </w:rPr>
        <w:t>Pending Disbursements</w:t>
      </w:r>
      <w:r w:rsidRPr="005A1B13">
        <w:rPr>
          <w:rFonts w:ascii="Times New Roman" w:hAnsi="Times New Roman" w:eastAsia="Calibri" w:cs="Times New Roman"/>
          <w:sz w:val="24"/>
          <w:szCs w:val="24"/>
        </w:rPr>
        <w:t xml:space="preserve">.  ALTA Endorsements 32-06 and 33-06, to provide alternative coverage when the title company will only insure a new construction or substantial rehabilitation loan by deleting Covered Risk 11(a) </w:t>
      </w:r>
      <w:r w:rsidR="001463B6">
        <w:rPr>
          <w:rFonts w:ascii="Times New Roman" w:hAnsi="Times New Roman" w:eastAsia="Calibri" w:cs="Times New Roman"/>
          <w:sz w:val="24"/>
          <w:szCs w:val="24"/>
        </w:rPr>
        <w:t>(mechanic’s lien coverage)</w:t>
      </w:r>
      <w:r w:rsidRPr="005A1B13">
        <w:rPr>
          <w:rFonts w:ascii="Times New Roman" w:hAnsi="Times New Roman" w:eastAsia="Calibri" w:cs="Times New Roman"/>
          <w:sz w:val="24"/>
          <w:szCs w:val="24"/>
        </w:rPr>
        <w:t xml:space="preserve"> during the construction of the Project.</w:t>
      </w:r>
      <w:r w:rsidRPr="005A1B13" w:rsidR="00A94923">
        <w:rPr>
          <w:rFonts w:ascii="Times New Roman" w:hAnsi="Times New Roman" w:eastAsia="Calibri" w:cs="Times New Roman"/>
          <w:sz w:val="24"/>
          <w:szCs w:val="24"/>
        </w:rPr>
        <w:t xml:space="preserve">  </w:t>
      </w:r>
      <w:r w:rsidRPr="005A1B13">
        <w:rPr>
          <w:rFonts w:ascii="Times New Roman" w:hAnsi="Times New Roman" w:eastAsia="Calibri" w:cs="Times New Roman"/>
          <w:sz w:val="24"/>
          <w:szCs w:val="24"/>
        </w:rPr>
        <w:t xml:space="preserve"> </w:t>
      </w:r>
    </w:p>
    <w:p w:rsidRPr="005A1B13" w:rsidR="00F9719E" w:rsidP="00F9719E" w:rsidRDefault="00F9719E" w14:paraId="1F49D49D" w14:textId="77777777">
      <w:pPr>
        <w:spacing w:after="200" w:line="276" w:lineRule="auto"/>
        <w:ind w:left="720"/>
        <w:contextualSpacing/>
        <w:rPr>
          <w:rFonts w:ascii="Times New Roman" w:hAnsi="Times New Roman" w:eastAsia="Calibri" w:cs="Times New Roman"/>
          <w:sz w:val="24"/>
          <w:szCs w:val="24"/>
        </w:rPr>
      </w:pPr>
    </w:p>
    <w:p w:rsidRPr="005A1B13" w:rsidR="00F9719E" w:rsidP="00F9719E" w:rsidRDefault="00F9719E" w14:paraId="6E6E51EA" w14:textId="5180B032">
      <w:pPr>
        <w:spacing w:after="0" w:line="276" w:lineRule="auto"/>
        <w:ind w:left="1800"/>
        <w:contextualSpacing/>
        <w:rPr>
          <w:rFonts w:ascii="Times New Roman" w:hAnsi="Times New Roman" w:eastAsia="Calibri" w:cs="Times New Roman"/>
          <w:sz w:val="24"/>
          <w:szCs w:val="24"/>
        </w:rPr>
      </w:pPr>
      <w:r w:rsidRPr="005A1B13">
        <w:rPr>
          <w:rFonts w:ascii="Times New Roman" w:hAnsi="Times New Roman" w:eastAsia="Calibri" w:cs="Times New Roman"/>
          <w:sz w:val="24"/>
          <w:szCs w:val="24"/>
        </w:rPr>
        <w:t xml:space="preserve">HUD only permits deletion of Covered Risk 11(a) and pending disbursements title coverage for loans closed as new construction/substantial rehabilitation </w:t>
      </w:r>
      <w:r w:rsidRPr="005A1B13">
        <w:rPr>
          <w:rFonts w:ascii="Times New Roman" w:hAnsi="Times New Roman" w:eastAsia="Calibri" w:cs="Times New Roman"/>
          <w:i/>
          <w:iCs/>
          <w:sz w:val="24"/>
          <w:szCs w:val="24"/>
        </w:rPr>
        <w:t>Insurance of Advances</w:t>
      </w:r>
      <w:r w:rsidRPr="005A1B13">
        <w:rPr>
          <w:rFonts w:ascii="Times New Roman" w:hAnsi="Times New Roman" w:eastAsia="Calibri" w:cs="Times New Roman"/>
          <w:sz w:val="24"/>
          <w:szCs w:val="24"/>
        </w:rPr>
        <w:t xml:space="preserve">.  Pending disbursements coverage is prohibited when HUD insures the total </w:t>
      </w:r>
      <w:r w:rsidRPr="005A1B13" w:rsidR="0045178B">
        <w:rPr>
          <w:rFonts w:ascii="Times New Roman" w:hAnsi="Times New Roman" w:eastAsia="Calibri" w:cs="Times New Roman"/>
          <w:sz w:val="24"/>
          <w:szCs w:val="24"/>
        </w:rPr>
        <w:t>Loan</w:t>
      </w:r>
      <w:r w:rsidRPr="005A1B13">
        <w:rPr>
          <w:rFonts w:ascii="Times New Roman" w:hAnsi="Times New Roman" w:eastAsia="Calibri" w:cs="Times New Roman"/>
          <w:sz w:val="24"/>
          <w:szCs w:val="24"/>
        </w:rPr>
        <w:t xml:space="preserve"> amount at endorsement (</w:t>
      </w:r>
      <w:r w:rsidRPr="005A1B13">
        <w:rPr>
          <w:rFonts w:ascii="Times New Roman" w:hAnsi="Times New Roman" w:eastAsia="Calibri" w:cs="Times New Roman"/>
          <w:i/>
          <w:iCs/>
          <w:sz w:val="24"/>
          <w:szCs w:val="24"/>
        </w:rPr>
        <w:t>e.g.</w:t>
      </w:r>
      <w:r w:rsidRPr="005A1B13">
        <w:rPr>
          <w:rFonts w:ascii="Times New Roman" w:hAnsi="Times New Roman" w:eastAsia="Calibri" w:cs="Times New Roman"/>
          <w:sz w:val="24"/>
          <w:szCs w:val="24"/>
        </w:rPr>
        <w:t xml:space="preserve">, </w:t>
      </w:r>
      <w:r w:rsidR="004501E2">
        <w:rPr>
          <w:rFonts w:ascii="Times New Roman" w:hAnsi="Times New Roman" w:eastAsia="Calibri" w:cs="Times New Roman"/>
          <w:sz w:val="24"/>
          <w:szCs w:val="24"/>
        </w:rPr>
        <w:t>223</w:t>
      </w:r>
      <w:r w:rsidRPr="005A1B13">
        <w:rPr>
          <w:rFonts w:ascii="Times New Roman" w:hAnsi="Times New Roman" w:eastAsia="Calibri" w:cs="Times New Roman"/>
          <w:sz w:val="24"/>
          <w:szCs w:val="24"/>
        </w:rPr>
        <w:t>(f)</w:t>
      </w:r>
      <w:r w:rsidR="004501E2">
        <w:rPr>
          <w:rFonts w:ascii="Times New Roman" w:hAnsi="Times New Roman" w:eastAsia="Calibri" w:cs="Times New Roman"/>
          <w:sz w:val="24"/>
          <w:szCs w:val="24"/>
        </w:rPr>
        <w:t xml:space="preserve"> projects with </w:t>
      </w:r>
      <w:r w:rsidR="004742D8">
        <w:rPr>
          <w:rFonts w:ascii="Times New Roman" w:hAnsi="Times New Roman" w:eastAsia="Calibri" w:cs="Times New Roman"/>
          <w:sz w:val="24"/>
          <w:szCs w:val="24"/>
        </w:rPr>
        <w:t xml:space="preserve">Expanded Work, </w:t>
      </w:r>
      <w:r w:rsidRPr="004742D8" w:rsidR="004742D8">
        <w:rPr>
          <w:rFonts w:ascii="Times New Roman" w:hAnsi="Times New Roman" w:eastAsia="Calibri" w:cs="Times New Roman"/>
          <w:i/>
          <w:iCs/>
          <w:sz w:val="24"/>
          <w:szCs w:val="24"/>
        </w:rPr>
        <w:t>see</w:t>
      </w:r>
      <w:r w:rsidR="004742D8">
        <w:rPr>
          <w:rFonts w:ascii="Times New Roman" w:hAnsi="Times New Roman" w:eastAsia="Calibri" w:cs="Times New Roman"/>
          <w:sz w:val="24"/>
          <w:szCs w:val="24"/>
        </w:rPr>
        <w:t xml:space="preserve"> </w:t>
      </w:r>
      <w:r w:rsidR="00B739CE">
        <w:rPr>
          <w:rFonts w:ascii="Times New Roman" w:hAnsi="Times New Roman" w:eastAsia="Calibri" w:cs="Times New Roman"/>
          <w:sz w:val="24"/>
          <w:szCs w:val="24"/>
        </w:rPr>
        <w:t xml:space="preserve">Section </w:t>
      </w:r>
      <w:r w:rsidR="004742D8">
        <w:rPr>
          <w:rFonts w:ascii="Times New Roman" w:hAnsi="Times New Roman" w:eastAsia="Calibri" w:cs="Times New Roman"/>
          <w:sz w:val="24"/>
          <w:szCs w:val="24"/>
        </w:rPr>
        <w:t>19.2.23.I</w:t>
      </w:r>
      <w:r w:rsidRPr="005A1B13">
        <w:rPr>
          <w:rFonts w:ascii="Times New Roman" w:hAnsi="Times New Roman" w:eastAsia="Calibri" w:cs="Times New Roman"/>
          <w:sz w:val="24"/>
          <w:szCs w:val="24"/>
        </w:rPr>
        <w:t xml:space="preserve">) </w:t>
      </w:r>
      <w:r w:rsidRPr="005A1B13" w:rsidR="00426419">
        <w:rPr>
          <w:rFonts w:ascii="Times New Roman" w:hAnsi="Times New Roman" w:eastAsia="Calibri" w:cs="Times New Roman"/>
          <w:sz w:val="24"/>
          <w:szCs w:val="24"/>
        </w:rPr>
        <w:t>or</w:t>
      </w:r>
      <w:r w:rsidRPr="005A1B13">
        <w:rPr>
          <w:rFonts w:ascii="Times New Roman" w:hAnsi="Times New Roman" w:eastAsia="Calibri" w:cs="Times New Roman"/>
          <w:sz w:val="24"/>
          <w:szCs w:val="24"/>
        </w:rPr>
        <w:t xml:space="preserve"> where mechanic’s liens relate back to the </w:t>
      </w:r>
      <w:r w:rsidRPr="005A1B13" w:rsidR="00426419">
        <w:rPr>
          <w:rFonts w:ascii="Times New Roman" w:hAnsi="Times New Roman" w:eastAsia="Calibri" w:cs="Times New Roman"/>
          <w:sz w:val="24"/>
          <w:szCs w:val="24"/>
        </w:rPr>
        <w:t xml:space="preserve">start of </w:t>
      </w:r>
      <w:r w:rsidRPr="005A1B13">
        <w:rPr>
          <w:rFonts w:ascii="Times New Roman" w:hAnsi="Times New Roman" w:eastAsia="Calibri" w:cs="Times New Roman"/>
          <w:sz w:val="24"/>
          <w:szCs w:val="24"/>
        </w:rPr>
        <w:t xml:space="preserve">construction pursuant to state law.  </w:t>
      </w:r>
    </w:p>
    <w:p w:rsidRPr="005A1B13" w:rsidR="00F9719E" w:rsidP="00F9719E" w:rsidRDefault="00F9719E" w14:paraId="194977C5" w14:textId="77777777">
      <w:pPr>
        <w:spacing w:after="200" w:line="276" w:lineRule="auto"/>
        <w:ind w:left="720"/>
        <w:contextualSpacing/>
        <w:rPr>
          <w:rFonts w:ascii="Times New Roman" w:hAnsi="Times New Roman" w:eastAsia="Calibri" w:cs="Times New Roman"/>
          <w:i/>
          <w:iCs/>
          <w:sz w:val="24"/>
          <w:szCs w:val="24"/>
        </w:rPr>
      </w:pPr>
    </w:p>
    <w:p w:rsidRPr="005A1B13" w:rsidR="00426419" w:rsidP="00F36094" w:rsidRDefault="00426419" w14:paraId="4FDF2594" w14:textId="50F43C9D">
      <w:pPr>
        <w:numPr>
          <w:ilvl w:val="0"/>
          <w:numId w:val="73"/>
        </w:numPr>
        <w:spacing w:after="0" w:line="276" w:lineRule="auto"/>
        <w:contextualSpacing/>
        <w:rPr>
          <w:rFonts w:ascii="Times New Roman" w:hAnsi="Times New Roman" w:eastAsia="Calibri" w:cs="Times New Roman"/>
          <w:sz w:val="24"/>
          <w:szCs w:val="24"/>
        </w:rPr>
      </w:pPr>
      <w:bookmarkStart w:name="_Hlk18922136" w:id="315"/>
      <w:r w:rsidRPr="005A1B13">
        <w:rPr>
          <w:rFonts w:ascii="Times New Roman" w:hAnsi="Times New Roman" w:eastAsia="Calibri" w:cs="Times New Roman"/>
          <w:i/>
          <w:iCs/>
          <w:sz w:val="24"/>
          <w:szCs w:val="24"/>
        </w:rPr>
        <w:t>Easements and Encroachments</w:t>
      </w:r>
      <w:r w:rsidRPr="005A1B13">
        <w:rPr>
          <w:rFonts w:ascii="Times New Roman" w:hAnsi="Times New Roman" w:eastAsia="Calibri" w:cs="Times New Roman"/>
          <w:sz w:val="24"/>
          <w:szCs w:val="24"/>
        </w:rPr>
        <w:t xml:space="preserve">.  ALTA </w:t>
      </w:r>
      <w:r w:rsidR="008C013F">
        <w:rPr>
          <w:rFonts w:ascii="Times New Roman" w:hAnsi="Times New Roman" w:eastAsia="Calibri" w:cs="Times New Roman"/>
          <w:sz w:val="24"/>
          <w:szCs w:val="24"/>
        </w:rPr>
        <w:t xml:space="preserve">28 Series </w:t>
      </w:r>
      <w:r w:rsidRPr="005A1B13">
        <w:rPr>
          <w:rFonts w:ascii="Times New Roman" w:hAnsi="Times New Roman" w:eastAsia="Calibri" w:cs="Times New Roman"/>
          <w:sz w:val="24"/>
          <w:szCs w:val="24"/>
        </w:rPr>
        <w:t xml:space="preserve">Endorsements, as applicable, when easements or encroachments are shown on survey and listed as senior to the </w:t>
      </w:r>
      <w:r w:rsidRPr="005A1B13">
        <w:rPr>
          <w:rFonts w:ascii="Times New Roman" w:hAnsi="Times New Roman" w:eastAsia="Calibri" w:cs="Times New Roman"/>
          <w:i/>
          <w:iCs/>
          <w:sz w:val="24"/>
          <w:szCs w:val="24"/>
        </w:rPr>
        <w:t xml:space="preserve">Security Instrument </w:t>
      </w:r>
      <w:r w:rsidRPr="005A1B13">
        <w:rPr>
          <w:rFonts w:ascii="Times New Roman" w:hAnsi="Times New Roman" w:eastAsia="Calibri" w:cs="Times New Roman"/>
          <w:sz w:val="24"/>
          <w:szCs w:val="24"/>
        </w:rPr>
        <w:t xml:space="preserve">in Schedule B. </w:t>
      </w:r>
    </w:p>
    <w:p w:rsidRPr="005A1B13" w:rsidR="00426419" w:rsidP="00426419" w:rsidRDefault="00426419" w14:paraId="3EB177DB" w14:textId="77777777">
      <w:pPr>
        <w:spacing w:after="200" w:line="276" w:lineRule="auto"/>
        <w:ind w:left="1800"/>
        <w:contextualSpacing/>
        <w:rPr>
          <w:rFonts w:ascii="Times New Roman" w:hAnsi="Times New Roman" w:eastAsia="Calibri" w:cs="Times New Roman"/>
          <w:sz w:val="24"/>
          <w:szCs w:val="24"/>
        </w:rPr>
      </w:pPr>
    </w:p>
    <w:p w:rsidRPr="005A1B13" w:rsidR="00426419" w:rsidP="00F36094" w:rsidRDefault="00426419" w14:paraId="3745E2F2" w14:textId="0724D227">
      <w:pPr>
        <w:numPr>
          <w:ilvl w:val="0"/>
          <w:numId w:val="73"/>
        </w:numPr>
        <w:spacing w:after="0" w:line="276" w:lineRule="auto"/>
        <w:contextualSpacing/>
        <w:rPr>
          <w:rFonts w:ascii="Times New Roman" w:hAnsi="Times New Roman" w:eastAsia="Calibri" w:cs="Times New Roman"/>
          <w:sz w:val="24"/>
          <w:szCs w:val="24"/>
        </w:rPr>
      </w:pPr>
      <w:r w:rsidRPr="005A1B13">
        <w:rPr>
          <w:rFonts w:ascii="Times New Roman" w:hAnsi="Times New Roman" w:eastAsia="Calibri" w:cs="Times New Roman"/>
          <w:i/>
          <w:iCs/>
          <w:sz w:val="24"/>
          <w:szCs w:val="24"/>
        </w:rPr>
        <w:t>Minerals and Other Sub-Surface Substances</w:t>
      </w:r>
      <w:r w:rsidRPr="005A1B13">
        <w:rPr>
          <w:rFonts w:ascii="Times New Roman" w:hAnsi="Times New Roman" w:eastAsia="Calibri" w:cs="Times New Roman"/>
          <w:sz w:val="24"/>
          <w:szCs w:val="24"/>
        </w:rPr>
        <w:t xml:space="preserve">.  ALTA Endorsement 35.1-06 (improved land), </w:t>
      </w:r>
      <w:r w:rsidR="008C013F">
        <w:rPr>
          <w:rFonts w:ascii="Times New Roman" w:hAnsi="Times New Roman" w:eastAsia="Calibri" w:cs="Times New Roman"/>
          <w:sz w:val="24"/>
          <w:szCs w:val="24"/>
        </w:rPr>
        <w:t xml:space="preserve">or </w:t>
      </w:r>
      <w:r w:rsidRPr="005A1B13">
        <w:rPr>
          <w:rFonts w:ascii="Times New Roman" w:hAnsi="Times New Roman" w:eastAsia="Calibri" w:cs="Times New Roman"/>
          <w:sz w:val="24"/>
          <w:szCs w:val="24"/>
        </w:rPr>
        <w:t xml:space="preserve">ALTA Endorsement 35.3-06 (land under development), as applicable, to provide affirmative coverage over Schedule B exceptions for mineral or other sub-surface substance rights. </w:t>
      </w:r>
    </w:p>
    <w:p w:rsidRPr="005A1B13" w:rsidR="00426419" w:rsidP="00426419" w:rsidRDefault="00426419" w14:paraId="0F201D28" w14:textId="77777777">
      <w:pPr>
        <w:spacing w:after="0" w:line="276" w:lineRule="auto"/>
        <w:ind w:left="1800"/>
        <w:contextualSpacing/>
        <w:rPr>
          <w:rFonts w:ascii="Times New Roman" w:hAnsi="Times New Roman" w:eastAsia="Calibri" w:cs="Times New Roman"/>
          <w:b/>
          <w:bCs/>
          <w:sz w:val="24"/>
          <w:szCs w:val="24"/>
          <w:u w:val="single"/>
        </w:rPr>
      </w:pPr>
    </w:p>
    <w:p w:rsidRPr="005A1B13" w:rsidR="00426419" w:rsidP="00426419" w:rsidRDefault="00426419" w14:paraId="5E0B46B2" w14:textId="71A3F939">
      <w:pPr>
        <w:spacing w:after="0" w:line="276" w:lineRule="auto"/>
        <w:ind w:left="1800"/>
        <w:contextualSpacing/>
        <w:rPr>
          <w:rFonts w:ascii="Times New Roman" w:hAnsi="Times New Roman" w:eastAsia="Calibri" w:cs="Times New Roman"/>
          <w:sz w:val="24"/>
          <w:szCs w:val="24"/>
        </w:rPr>
      </w:pPr>
      <w:r w:rsidRPr="005A1B13">
        <w:rPr>
          <w:rFonts w:ascii="Times New Roman" w:hAnsi="Times New Roman" w:eastAsia="Calibri" w:cs="Times New Roman"/>
          <w:b/>
          <w:bCs/>
          <w:sz w:val="24"/>
          <w:szCs w:val="24"/>
          <w:u w:val="single"/>
        </w:rPr>
        <w:t>Note:</w:t>
      </w:r>
      <w:r w:rsidRPr="005A1B13">
        <w:rPr>
          <w:rFonts w:ascii="Times New Roman" w:hAnsi="Times New Roman" w:eastAsia="Calibri" w:cs="Times New Roman"/>
          <w:sz w:val="24"/>
          <w:szCs w:val="24"/>
        </w:rPr>
        <w:t xml:space="preserve"> The 35 series endorsements provide additional coverage that is not afforded by the </w:t>
      </w:r>
      <w:r w:rsidRPr="005A1B13">
        <w:rPr>
          <w:rFonts w:ascii="Times New Roman" w:hAnsi="Times New Roman" w:eastAsia="Calibri" w:cs="Times New Roman"/>
          <w:i/>
          <w:iCs/>
          <w:sz w:val="24"/>
          <w:szCs w:val="24"/>
        </w:rPr>
        <w:t xml:space="preserve">Series 9 </w:t>
      </w:r>
      <w:r w:rsidRPr="005A1B13">
        <w:rPr>
          <w:rFonts w:ascii="Times New Roman" w:hAnsi="Times New Roman" w:eastAsia="Calibri" w:cs="Times New Roman"/>
          <w:sz w:val="24"/>
          <w:szCs w:val="24"/>
        </w:rPr>
        <w:t xml:space="preserve">comprehensive endorsement(s). </w:t>
      </w:r>
    </w:p>
    <w:p w:rsidRPr="005A1B13" w:rsidR="00426419" w:rsidP="00426419" w:rsidRDefault="00426419" w14:paraId="3A9CE263" w14:textId="77777777">
      <w:pPr>
        <w:spacing w:after="0" w:line="276" w:lineRule="auto"/>
        <w:ind w:left="1800"/>
        <w:contextualSpacing/>
        <w:rPr>
          <w:rFonts w:ascii="Times New Roman" w:hAnsi="Times New Roman" w:eastAsia="Calibri" w:cs="Times New Roman"/>
          <w:sz w:val="24"/>
          <w:szCs w:val="24"/>
        </w:rPr>
      </w:pPr>
    </w:p>
    <w:p w:rsidR="00426419" w:rsidP="00F36094" w:rsidRDefault="00D87A85" w14:paraId="394FE546" w14:textId="5FA39E9D">
      <w:pPr>
        <w:numPr>
          <w:ilvl w:val="0"/>
          <w:numId w:val="73"/>
        </w:numPr>
        <w:spacing w:after="0" w:line="276" w:lineRule="auto"/>
        <w:contextualSpacing/>
        <w:rPr>
          <w:rFonts w:ascii="Times New Roman" w:hAnsi="Times New Roman" w:eastAsia="Calibri" w:cs="Times New Roman"/>
          <w:sz w:val="24"/>
          <w:szCs w:val="24"/>
        </w:rPr>
      </w:pPr>
      <w:bookmarkStart w:name="_Hlk19200377" w:id="316"/>
      <w:r w:rsidRPr="005A1B13">
        <w:rPr>
          <w:rFonts w:ascii="Times New Roman" w:hAnsi="Times New Roman" w:eastAsia="Calibri" w:cs="Times New Roman"/>
          <w:i/>
          <w:iCs/>
          <w:sz w:val="24"/>
          <w:szCs w:val="24"/>
        </w:rPr>
        <w:t xml:space="preserve">Other </w:t>
      </w:r>
      <w:r w:rsidRPr="005A1B13" w:rsidR="00426419">
        <w:rPr>
          <w:rFonts w:ascii="Times New Roman" w:hAnsi="Times New Roman" w:eastAsia="Calibri" w:cs="Times New Roman"/>
          <w:i/>
          <w:iCs/>
          <w:sz w:val="24"/>
          <w:szCs w:val="24"/>
        </w:rPr>
        <w:t>Resource</w:t>
      </w:r>
      <w:r w:rsidRPr="005A1B13">
        <w:rPr>
          <w:rFonts w:ascii="Times New Roman" w:hAnsi="Times New Roman" w:eastAsia="Calibri" w:cs="Times New Roman"/>
          <w:i/>
          <w:iCs/>
          <w:sz w:val="24"/>
          <w:szCs w:val="24"/>
        </w:rPr>
        <w:t xml:space="preserve"> Extraction</w:t>
      </w:r>
      <w:r w:rsidRPr="005A1B13" w:rsidR="00426419">
        <w:rPr>
          <w:rFonts w:ascii="Times New Roman" w:hAnsi="Times New Roman" w:eastAsia="Calibri" w:cs="Times New Roman"/>
          <w:i/>
          <w:iCs/>
          <w:sz w:val="24"/>
          <w:szCs w:val="24"/>
        </w:rPr>
        <w:t xml:space="preserve">. </w:t>
      </w:r>
      <w:r w:rsidRPr="005A1B13" w:rsidR="00BA2E6A">
        <w:rPr>
          <w:rFonts w:ascii="Times New Roman" w:hAnsi="Times New Roman" w:eastAsia="Calibri" w:cs="Times New Roman"/>
          <w:sz w:val="24"/>
          <w:szCs w:val="24"/>
        </w:rPr>
        <w:t>Endorsement</w:t>
      </w:r>
      <w:r w:rsidRPr="005A1B13" w:rsidR="00C30B59">
        <w:rPr>
          <w:rFonts w:ascii="Times New Roman" w:hAnsi="Times New Roman" w:eastAsia="Calibri" w:cs="Times New Roman"/>
          <w:sz w:val="24"/>
          <w:szCs w:val="24"/>
        </w:rPr>
        <w:t>,</w:t>
      </w:r>
      <w:r w:rsidRPr="005A1B13" w:rsidR="00BA2E6A">
        <w:rPr>
          <w:rFonts w:ascii="Times New Roman" w:hAnsi="Times New Roman" w:eastAsia="Calibri" w:cs="Times New Roman"/>
          <w:sz w:val="24"/>
          <w:szCs w:val="24"/>
        </w:rPr>
        <w:t xml:space="preserve"> such as CLTA Endorsement 103.5-06</w:t>
      </w:r>
      <w:r w:rsidRPr="005A1B13" w:rsidR="00C30B59">
        <w:rPr>
          <w:rFonts w:ascii="Times New Roman" w:hAnsi="Times New Roman" w:eastAsia="Calibri" w:cs="Times New Roman"/>
          <w:sz w:val="24"/>
          <w:szCs w:val="24"/>
        </w:rPr>
        <w:t>,</w:t>
      </w:r>
      <w:r w:rsidRPr="005A1B13" w:rsidR="00BA2E6A">
        <w:rPr>
          <w:rFonts w:ascii="Times New Roman" w:hAnsi="Times New Roman" w:eastAsia="Calibri" w:cs="Times New Roman"/>
          <w:sz w:val="24"/>
          <w:szCs w:val="24"/>
        </w:rPr>
        <w:t xml:space="preserve"> to provide affirmative coverage w</w:t>
      </w:r>
      <w:r w:rsidRPr="005A1B13" w:rsidR="00426419">
        <w:rPr>
          <w:rFonts w:ascii="Times New Roman" w:hAnsi="Times New Roman" w:eastAsia="Calibri" w:cs="Times New Roman"/>
          <w:sz w:val="24"/>
          <w:szCs w:val="24"/>
        </w:rPr>
        <w:t xml:space="preserve">hen title or survey show rights of </w:t>
      </w:r>
      <w:r w:rsidRPr="005A1B13" w:rsidR="00B23421">
        <w:rPr>
          <w:rFonts w:ascii="Times New Roman" w:hAnsi="Times New Roman" w:eastAsia="Calibri" w:cs="Times New Roman"/>
          <w:sz w:val="24"/>
          <w:szCs w:val="24"/>
        </w:rPr>
        <w:t>third parties</w:t>
      </w:r>
      <w:r w:rsidRPr="005A1B13" w:rsidR="00426419">
        <w:rPr>
          <w:rFonts w:ascii="Times New Roman" w:hAnsi="Times New Roman" w:eastAsia="Calibri" w:cs="Times New Roman"/>
          <w:sz w:val="24"/>
          <w:szCs w:val="24"/>
        </w:rPr>
        <w:t xml:space="preserve"> to</w:t>
      </w:r>
      <w:r w:rsidRPr="005A1B13">
        <w:rPr>
          <w:rFonts w:ascii="Times New Roman" w:hAnsi="Times New Roman" w:eastAsia="Calibri" w:cs="Times New Roman"/>
          <w:sz w:val="24"/>
          <w:szCs w:val="24"/>
        </w:rPr>
        <w:t xml:space="preserve"> subsurface resource</w:t>
      </w:r>
      <w:r w:rsidRPr="005A1B13" w:rsidR="00426419">
        <w:rPr>
          <w:rFonts w:ascii="Times New Roman" w:hAnsi="Times New Roman" w:eastAsia="Calibri" w:cs="Times New Roman"/>
          <w:sz w:val="24"/>
          <w:szCs w:val="24"/>
        </w:rPr>
        <w:t xml:space="preserve"> </w:t>
      </w:r>
      <w:r w:rsidRPr="005A1B13">
        <w:rPr>
          <w:rFonts w:ascii="Times New Roman" w:hAnsi="Times New Roman" w:eastAsia="Calibri" w:cs="Times New Roman"/>
          <w:sz w:val="24"/>
          <w:szCs w:val="24"/>
        </w:rPr>
        <w:t xml:space="preserve">extraction or </w:t>
      </w:r>
      <w:r w:rsidRPr="005A1B13" w:rsidR="00426419">
        <w:rPr>
          <w:rFonts w:ascii="Times New Roman" w:hAnsi="Times New Roman" w:eastAsia="Calibri" w:cs="Times New Roman"/>
          <w:sz w:val="24"/>
          <w:szCs w:val="24"/>
        </w:rPr>
        <w:t>surface use of the Land (</w:t>
      </w:r>
      <w:r w:rsidRPr="005A1B13" w:rsidR="00426419">
        <w:rPr>
          <w:rFonts w:ascii="Times New Roman" w:hAnsi="Times New Roman" w:eastAsia="Calibri" w:cs="Times New Roman"/>
          <w:i/>
          <w:iCs/>
          <w:sz w:val="24"/>
          <w:szCs w:val="24"/>
        </w:rPr>
        <w:t>e.g.</w:t>
      </w:r>
      <w:r w:rsidRPr="005A1B13" w:rsidR="00426419">
        <w:rPr>
          <w:rFonts w:ascii="Times New Roman" w:hAnsi="Times New Roman" w:eastAsia="Calibri" w:cs="Times New Roman"/>
          <w:sz w:val="24"/>
          <w:szCs w:val="24"/>
        </w:rPr>
        <w:t>, mineral</w:t>
      </w:r>
      <w:r w:rsidRPr="005A1B13" w:rsidR="00BA2E6A">
        <w:rPr>
          <w:rFonts w:ascii="Times New Roman" w:hAnsi="Times New Roman" w:eastAsia="Calibri" w:cs="Times New Roman"/>
          <w:sz w:val="24"/>
          <w:szCs w:val="24"/>
        </w:rPr>
        <w:t xml:space="preserve"> or water</w:t>
      </w:r>
      <w:r w:rsidRPr="005A1B13" w:rsidR="00426419">
        <w:rPr>
          <w:rFonts w:ascii="Times New Roman" w:hAnsi="Times New Roman" w:eastAsia="Calibri" w:cs="Times New Roman"/>
          <w:sz w:val="24"/>
          <w:szCs w:val="24"/>
        </w:rPr>
        <w:t xml:space="preserve"> extraction, water irrigation,</w:t>
      </w:r>
      <w:r w:rsidRPr="005A1B13" w:rsidR="00BA2E6A">
        <w:rPr>
          <w:rFonts w:ascii="Times New Roman" w:hAnsi="Times New Roman" w:eastAsia="Calibri" w:cs="Times New Roman"/>
          <w:sz w:val="24"/>
          <w:szCs w:val="24"/>
        </w:rPr>
        <w:t xml:space="preserve"> other </w:t>
      </w:r>
      <w:r w:rsidRPr="005A1B13" w:rsidR="00426419">
        <w:rPr>
          <w:rFonts w:ascii="Times New Roman" w:hAnsi="Times New Roman" w:eastAsia="Calibri" w:cs="Times New Roman"/>
          <w:sz w:val="24"/>
          <w:szCs w:val="24"/>
        </w:rPr>
        <w:t>resource reservation</w:t>
      </w:r>
      <w:r w:rsidRPr="005A1B13" w:rsidR="00BA2E6A">
        <w:rPr>
          <w:rFonts w:ascii="Times New Roman" w:hAnsi="Times New Roman" w:eastAsia="Calibri" w:cs="Times New Roman"/>
          <w:sz w:val="24"/>
          <w:szCs w:val="24"/>
        </w:rPr>
        <w:t>s</w:t>
      </w:r>
      <w:r w:rsidRPr="005A1B13" w:rsidR="00426419">
        <w:rPr>
          <w:rFonts w:ascii="Times New Roman" w:hAnsi="Times New Roman" w:eastAsia="Calibri" w:cs="Times New Roman"/>
          <w:sz w:val="24"/>
          <w:szCs w:val="24"/>
        </w:rPr>
        <w:t xml:space="preserve">). </w:t>
      </w:r>
    </w:p>
    <w:p w:rsidR="00850FEE" w:rsidP="00850FEE" w:rsidRDefault="00850FEE" w14:paraId="2308D50A" w14:textId="77777777">
      <w:pPr>
        <w:spacing w:after="0" w:line="276" w:lineRule="auto"/>
        <w:ind w:left="1800"/>
        <w:contextualSpacing/>
        <w:rPr>
          <w:rFonts w:ascii="Times New Roman" w:hAnsi="Times New Roman" w:eastAsia="Calibri" w:cs="Times New Roman"/>
          <w:sz w:val="24"/>
          <w:szCs w:val="24"/>
        </w:rPr>
      </w:pPr>
    </w:p>
    <w:p w:rsidRPr="005A1B13" w:rsidR="00850FEE" w:rsidP="00F36094" w:rsidRDefault="00850FEE" w14:paraId="70C8D129" w14:textId="6307F50D">
      <w:pPr>
        <w:numPr>
          <w:ilvl w:val="0"/>
          <w:numId w:val="73"/>
        </w:numPr>
        <w:spacing w:after="0" w:line="276" w:lineRule="auto"/>
        <w:contextualSpacing/>
        <w:rPr>
          <w:rFonts w:ascii="Times New Roman" w:hAnsi="Times New Roman" w:eastAsia="Calibri" w:cs="Times New Roman"/>
          <w:sz w:val="24"/>
          <w:szCs w:val="24"/>
        </w:rPr>
      </w:pPr>
      <w:r>
        <w:rPr>
          <w:rFonts w:ascii="Times New Roman" w:hAnsi="Times New Roman" w:eastAsia="Calibri" w:cs="Times New Roman"/>
          <w:i/>
          <w:iCs/>
          <w:sz w:val="24"/>
          <w:szCs w:val="24"/>
        </w:rPr>
        <w:t>Utility Access</w:t>
      </w:r>
      <w:r>
        <w:rPr>
          <w:rFonts w:ascii="Times New Roman" w:hAnsi="Times New Roman" w:eastAsia="Calibri" w:cs="Times New Roman"/>
          <w:sz w:val="24"/>
          <w:szCs w:val="24"/>
        </w:rPr>
        <w:t xml:space="preserve">.  </w:t>
      </w:r>
      <w:r w:rsidR="00B739CE">
        <w:rPr>
          <w:rFonts w:ascii="Times New Roman" w:hAnsi="Times New Roman" w:eastAsia="Calibri" w:cs="Times New Roman"/>
          <w:sz w:val="24"/>
          <w:szCs w:val="24"/>
        </w:rPr>
        <w:t xml:space="preserve">When required by the </w:t>
      </w:r>
      <w:r w:rsidR="00B739CE">
        <w:rPr>
          <w:rFonts w:ascii="Times New Roman" w:hAnsi="Times New Roman" w:eastAsia="Calibri" w:cs="Times New Roman"/>
          <w:i/>
          <w:iCs/>
          <w:sz w:val="24"/>
          <w:szCs w:val="24"/>
        </w:rPr>
        <w:t xml:space="preserve">Firm Commitment </w:t>
      </w:r>
      <w:r w:rsidR="00B739CE">
        <w:rPr>
          <w:rFonts w:ascii="Times New Roman" w:hAnsi="Times New Roman" w:eastAsia="Calibri" w:cs="Times New Roman"/>
          <w:sz w:val="24"/>
          <w:szCs w:val="24"/>
        </w:rPr>
        <w:t xml:space="preserve">or applicable closing checklist, </w:t>
      </w:r>
      <w:r>
        <w:rPr>
          <w:rFonts w:ascii="Times New Roman" w:hAnsi="Times New Roman" w:eastAsia="Calibri" w:cs="Times New Roman"/>
          <w:sz w:val="24"/>
          <w:szCs w:val="24"/>
        </w:rPr>
        <w:t xml:space="preserve">ALTA Endorsement 17.2-06 to provide affirmative coverage related to a Project’s access to standard utilities. </w:t>
      </w:r>
    </w:p>
    <w:bookmarkEnd w:id="316"/>
    <w:p w:rsidRPr="005A1B13" w:rsidR="00426419" w:rsidP="00F9719E" w:rsidRDefault="00426419" w14:paraId="3BE84429" w14:textId="77777777">
      <w:pPr>
        <w:spacing w:after="0" w:line="276" w:lineRule="auto"/>
        <w:ind w:left="1800"/>
        <w:contextualSpacing/>
        <w:rPr>
          <w:rFonts w:ascii="Times New Roman" w:hAnsi="Times New Roman" w:eastAsia="Calibri" w:cs="Times New Roman"/>
          <w:sz w:val="24"/>
          <w:szCs w:val="24"/>
        </w:rPr>
      </w:pPr>
    </w:p>
    <w:bookmarkEnd w:id="315"/>
    <w:p w:rsidRPr="005A1B13" w:rsidR="00F9719E" w:rsidP="00F36094" w:rsidRDefault="00F9719E" w14:paraId="720FD269" w14:textId="25BFEE66">
      <w:pPr>
        <w:numPr>
          <w:ilvl w:val="0"/>
          <w:numId w:val="72"/>
        </w:numPr>
        <w:spacing w:after="0" w:line="276" w:lineRule="auto"/>
        <w:ind w:left="1080"/>
        <w:contextualSpacing/>
        <w:rPr>
          <w:rFonts w:ascii="Times New Roman" w:hAnsi="Times New Roman" w:eastAsia="Calibri" w:cs="Times New Roman"/>
          <w:sz w:val="24"/>
          <w:szCs w:val="24"/>
        </w:rPr>
      </w:pPr>
      <w:r w:rsidRPr="005A1B13">
        <w:rPr>
          <w:rFonts w:ascii="Times New Roman" w:hAnsi="Times New Roman" w:eastAsia="Calibri" w:cs="Times New Roman"/>
          <w:i/>
          <w:iCs/>
          <w:sz w:val="24"/>
          <w:szCs w:val="24"/>
        </w:rPr>
        <w:t>Non-Standard Exception Deletions from Policy</w:t>
      </w:r>
      <w:r w:rsidRPr="005A1B13">
        <w:rPr>
          <w:rFonts w:ascii="Times New Roman" w:hAnsi="Times New Roman" w:eastAsia="Calibri" w:cs="Times New Roman"/>
          <w:sz w:val="24"/>
          <w:szCs w:val="24"/>
        </w:rPr>
        <w:t>.</w:t>
      </w:r>
      <w:r w:rsidRPr="005A1B13" w:rsidR="00A94923">
        <w:rPr>
          <w:rFonts w:ascii="Times New Roman" w:hAnsi="Times New Roman" w:eastAsia="Calibri" w:cs="Times New Roman"/>
          <w:sz w:val="24"/>
          <w:szCs w:val="24"/>
        </w:rPr>
        <w:t xml:space="preserve">  </w:t>
      </w:r>
      <w:r w:rsidRPr="005A1B13">
        <w:rPr>
          <w:rFonts w:ascii="Times New Roman" w:hAnsi="Times New Roman" w:eastAsia="Calibri" w:cs="Times New Roman"/>
          <w:sz w:val="24"/>
          <w:szCs w:val="24"/>
        </w:rPr>
        <w:t xml:space="preserve">The matters listed below must be resolved prior to closing and deleted from the Title Policy.  Affirmative coverage is not permitted. </w:t>
      </w:r>
    </w:p>
    <w:p w:rsidRPr="005A1B13" w:rsidR="00F9719E" w:rsidP="00F9719E" w:rsidRDefault="00F9719E" w14:paraId="6407F124" w14:textId="77777777">
      <w:pPr>
        <w:spacing w:after="0" w:line="276" w:lineRule="auto"/>
        <w:ind w:left="720"/>
        <w:rPr>
          <w:rFonts w:ascii="Times New Roman" w:hAnsi="Times New Roman" w:eastAsia="Calibri" w:cs="Times New Roman"/>
          <w:sz w:val="24"/>
          <w:szCs w:val="24"/>
        </w:rPr>
      </w:pPr>
    </w:p>
    <w:p w:rsidRPr="005A1B13" w:rsidR="00F9719E" w:rsidP="00F36094" w:rsidRDefault="00F9719E" w14:paraId="1FBADA9B" w14:textId="77777777">
      <w:pPr>
        <w:numPr>
          <w:ilvl w:val="0"/>
          <w:numId w:val="74"/>
        </w:numPr>
        <w:spacing w:after="0" w:line="276" w:lineRule="auto"/>
        <w:contextualSpacing/>
        <w:rPr>
          <w:rFonts w:ascii="Times New Roman" w:hAnsi="Times New Roman" w:eastAsia="Calibri" w:cs="Times New Roman"/>
          <w:sz w:val="24"/>
          <w:szCs w:val="24"/>
        </w:rPr>
      </w:pPr>
      <w:r w:rsidRPr="005A1B13">
        <w:rPr>
          <w:rFonts w:ascii="Times New Roman" w:hAnsi="Times New Roman" w:eastAsia="Calibri" w:cs="Times New Roman"/>
          <w:i/>
          <w:iCs/>
          <w:sz w:val="24"/>
          <w:szCs w:val="24"/>
        </w:rPr>
        <w:t xml:space="preserve">Taxes. </w:t>
      </w:r>
      <w:r w:rsidRPr="005A1B13">
        <w:rPr>
          <w:rFonts w:ascii="Times New Roman" w:hAnsi="Times New Roman" w:eastAsia="Calibri" w:cs="Times New Roman"/>
          <w:sz w:val="24"/>
          <w:szCs w:val="24"/>
        </w:rPr>
        <w:t xml:space="preserve"> Specific tax liabilities that are not yet due and payable</w:t>
      </w:r>
      <w:r w:rsidRPr="005A1B13">
        <w:rPr>
          <w:rFonts w:ascii="Times New Roman" w:hAnsi="Times New Roman" w:eastAsia="Calibri" w:cs="Times New Roman"/>
          <w:b/>
          <w:bCs/>
          <w:sz w:val="24"/>
          <w:szCs w:val="24"/>
        </w:rPr>
        <w:t xml:space="preserve"> </w:t>
      </w:r>
      <w:r w:rsidRPr="005A1B13">
        <w:rPr>
          <w:rFonts w:ascii="Times New Roman" w:hAnsi="Times New Roman" w:eastAsia="Calibri" w:cs="Times New Roman"/>
          <w:sz w:val="24"/>
          <w:szCs w:val="24"/>
        </w:rPr>
        <w:t xml:space="preserve">may be listed on Schedule B.  However, all taxes that are liens and payable as of closing, must be paid prior to closing. </w:t>
      </w:r>
    </w:p>
    <w:p w:rsidRPr="005A1B13" w:rsidR="00F9719E" w:rsidP="00F9719E" w:rsidRDefault="00F9719E" w14:paraId="5E612EB2" w14:textId="77777777">
      <w:pPr>
        <w:spacing w:after="0" w:line="276" w:lineRule="auto"/>
        <w:ind w:left="1800"/>
        <w:contextualSpacing/>
        <w:rPr>
          <w:rFonts w:ascii="Times New Roman" w:hAnsi="Times New Roman" w:eastAsia="Calibri" w:cs="Times New Roman"/>
          <w:sz w:val="24"/>
          <w:szCs w:val="24"/>
        </w:rPr>
      </w:pPr>
    </w:p>
    <w:p w:rsidRPr="005A1B13" w:rsidR="00F9719E" w:rsidP="00F36094" w:rsidRDefault="00F9719E" w14:paraId="514939F4" w14:textId="77777777">
      <w:pPr>
        <w:numPr>
          <w:ilvl w:val="0"/>
          <w:numId w:val="74"/>
        </w:numPr>
        <w:spacing w:after="0" w:line="276" w:lineRule="auto"/>
        <w:contextualSpacing/>
        <w:rPr>
          <w:rFonts w:ascii="Times New Roman" w:hAnsi="Times New Roman" w:eastAsia="Calibri" w:cs="Times New Roman"/>
          <w:sz w:val="24"/>
          <w:szCs w:val="24"/>
          <w:lang w:val="en"/>
        </w:rPr>
      </w:pPr>
      <w:r w:rsidRPr="005A1B13">
        <w:rPr>
          <w:rFonts w:ascii="Times New Roman" w:hAnsi="Times New Roman" w:eastAsia="Calibri" w:cs="Times New Roman"/>
          <w:i/>
          <w:iCs/>
          <w:sz w:val="24"/>
          <w:szCs w:val="24"/>
        </w:rPr>
        <w:t>Specified Mechanic’s Liens</w:t>
      </w:r>
      <w:r w:rsidRPr="005A1B13">
        <w:rPr>
          <w:rFonts w:ascii="Times New Roman" w:hAnsi="Times New Roman" w:eastAsia="Calibri" w:cs="Times New Roman"/>
          <w:sz w:val="24"/>
          <w:szCs w:val="24"/>
        </w:rPr>
        <w:t xml:space="preserve">. Previously recorded mechanic’s liens shown in Schedule B must be resolved, and the liens removed from the Title Policy prior to closing. </w:t>
      </w:r>
    </w:p>
    <w:p w:rsidRPr="005A1B13" w:rsidR="00F9719E" w:rsidP="00F9719E" w:rsidRDefault="008C013F" w14:paraId="014136F0" w14:textId="29DB9E6E">
      <w:pPr>
        <w:keepNext/>
        <w:keepLines/>
        <w:spacing w:before="200" w:after="0" w:line="276" w:lineRule="auto"/>
        <w:ind w:left="360" w:hanging="360"/>
        <w:outlineLvl w:val="2"/>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E.</w:t>
      </w:r>
      <w:r>
        <w:rPr>
          <w:rFonts w:ascii="Times New Roman" w:hAnsi="Times New Roman" w:eastAsia="Times New Roman" w:cs="Times New Roman"/>
          <w:bCs/>
          <w:sz w:val="24"/>
          <w:szCs w:val="24"/>
        </w:rPr>
        <w:tab/>
      </w:r>
      <w:r w:rsidRPr="005A1B13" w:rsidR="000B46D9">
        <w:rPr>
          <w:rFonts w:ascii="Times New Roman" w:hAnsi="Times New Roman" w:eastAsia="Times New Roman" w:cs="Times New Roman"/>
          <w:bCs/>
          <w:sz w:val="24"/>
          <w:szCs w:val="24"/>
        </w:rPr>
        <w:t xml:space="preserve"> </w:t>
      </w:r>
      <w:r w:rsidRPr="005A1B13" w:rsidR="00F9719E">
        <w:rPr>
          <w:rFonts w:ascii="Times New Roman" w:hAnsi="Times New Roman" w:eastAsia="Times New Roman" w:cs="Times New Roman"/>
          <w:bCs/>
          <w:sz w:val="24"/>
          <w:szCs w:val="24"/>
          <w:u w:val="single"/>
        </w:rPr>
        <w:t>Title Policy Issuance and Escrow Services.</w:t>
      </w:r>
    </w:p>
    <w:p w:rsidRPr="005A1B13" w:rsidR="00F9719E" w:rsidP="00F9719E" w:rsidRDefault="00F9719E" w14:paraId="3DE53AE0" w14:textId="77777777">
      <w:pPr>
        <w:spacing w:after="0" w:line="240" w:lineRule="auto"/>
        <w:rPr>
          <w:rFonts w:ascii="Times New Roman" w:hAnsi="Times New Roman" w:eastAsia="Calibri" w:cs="Times New Roman"/>
          <w:sz w:val="24"/>
          <w:szCs w:val="24"/>
        </w:rPr>
      </w:pPr>
    </w:p>
    <w:p w:rsidRPr="005A1B13" w:rsidR="00F9719E" w:rsidP="00F36094" w:rsidRDefault="00423CBD" w14:paraId="1E108B3B" w14:textId="7F97F9BE">
      <w:pPr>
        <w:numPr>
          <w:ilvl w:val="0"/>
          <w:numId w:val="75"/>
        </w:numPr>
        <w:spacing w:after="0" w:line="240" w:lineRule="auto"/>
        <w:ind w:left="720"/>
        <w:contextualSpacing/>
        <w:rPr>
          <w:rFonts w:ascii="Times New Roman" w:hAnsi="Times New Roman" w:eastAsia="Calibri" w:cs="Times New Roman"/>
          <w:sz w:val="24"/>
          <w:szCs w:val="24"/>
        </w:rPr>
      </w:pPr>
      <w:r>
        <w:rPr>
          <w:rFonts w:ascii="Times New Roman" w:hAnsi="Times New Roman" w:eastAsia="Calibri" w:cs="Times New Roman"/>
          <w:sz w:val="24"/>
          <w:szCs w:val="24"/>
          <w:u w:val="single"/>
        </w:rPr>
        <w:t>Title Agent Letter of Authority</w:t>
      </w:r>
      <w:r w:rsidRPr="005A1B13" w:rsidR="00F9719E">
        <w:rPr>
          <w:rFonts w:ascii="Times New Roman" w:hAnsi="Times New Roman" w:eastAsia="Calibri" w:cs="Times New Roman"/>
          <w:sz w:val="24"/>
          <w:szCs w:val="24"/>
        </w:rPr>
        <w:t>.  Where the Title Policy is issued by a title agent (</w:t>
      </w:r>
      <w:r w:rsidRPr="005A1B13" w:rsidR="00F9719E">
        <w:rPr>
          <w:rFonts w:ascii="Times New Roman" w:hAnsi="Times New Roman" w:eastAsia="Calibri" w:cs="Times New Roman"/>
          <w:i/>
          <w:iCs/>
          <w:sz w:val="24"/>
          <w:szCs w:val="24"/>
        </w:rPr>
        <w:t>i.e.</w:t>
      </w:r>
      <w:r w:rsidRPr="005A1B13" w:rsidR="00F9719E">
        <w:rPr>
          <w:rFonts w:ascii="Times New Roman" w:hAnsi="Times New Roman" w:eastAsia="Calibri" w:cs="Times New Roman"/>
          <w:sz w:val="24"/>
          <w:szCs w:val="24"/>
        </w:rPr>
        <w:t xml:space="preserve">, not directly by the issuing title company), HUD requires </w:t>
      </w:r>
      <w:r w:rsidRPr="005A1B13" w:rsidR="00141D1B">
        <w:rPr>
          <w:rFonts w:ascii="Times New Roman" w:hAnsi="Times New Roman" w:eastAsia="Calibri" w:cs="Times New Roman"/>
          <w:sz w:val="24"/>
          <w:szCs w:val="24"/>
        </w:rPr>
        <w:t>a</w:t>
      </w:r>
      <w:r w:rsidRPr="005A1B13" w:rsidR="00F9719E">
        <w:rPr>
          <w:rFonts w:ascii="Times New Roman" w:hAnsi="Times New Roman" w:eastAsia="Calibri" w:cs="Times New Roman"/>
          <w:sz w:val="24"/>
          <w:szCs w:val="24"/>
        </w:rPr>
        <w:t xml:space="preserve"> </w:t>
      </w:r>
      <w:r>
        <w:rPr>
          <w:rFonts w:ascii="Times New Roman" w:hAnsi="Times New Roman" w:eastAsia="Calibri" w:cs="Times New Roman"/>
          <w:sz w:val="24"/>
          <w:szCs w:val="24"/>
        </w:rPr>
        <w:t xml:space="preserve">letter of authority (aka </w:t>
      </w:r>
      <w:r w:rsidRPr="005A1B13" w:rsidR="00F9719E">
        <w:rPr>
          <w:rFonts w:ascii="Times New Roman" w:hAnsi="Times New Roman" w:eastAsia="Calibri" w:cs="Times New Roman"/>
          <w:sz w:val="24"/>
          <w:szCs w:val="24"/>
        </w:rPr>
        <w:t>agency verification letter</w:t>
      </w:r>
      <w:r>
        <w:rPr>
          <w:rFonts w:ascii="Times New Roman" w:hAnsi="Times New Roman" w:eastAsia="Calibri" w:cs="Times New Roman"/>
          <w:sz w:val="24"/>
          <w:szCs w:val="24"/>
        </w:rPr>
        <w:t>)</w:t>
      </w:r>
      <w:r w:rsidRPr="005A1B13" w:rsidR="00F9719E">
        <w:rPr>
          <w:rFonts w:ascii="Times New Roman" w:hAnsi="Times New Roman" w:eastAsia="Calibri" w:cs="Times New Roman"/>
          <w:sz w:val="24"/>
          <w:szCs w:val="24"/>
        </w:rPr>
        <w:t>.  The agency verification letter must</w:t>
      </w:r>
      <w:r w:rsidRPr="005A1B13" w:rsidR="00BA2E6A">
        <w:rPr>
          <w:rFonts w:ascii="Times New Roman" w:hAnsi="Times New Roman" w:eastAsia="Calibri" w:cs="Times New Roman"/>
          <w:sz w:val="24"/>
          <w:szCs w:val="24"/>
        </w:rPr>
        <w:t>:</w:t>
      </w:r>
      <w:r w:rsidRPr="005A1B13" w:rsidR="00F9719E">
        <w:rPr>
          <w:rFonts w:ascii="Times New Roman" w:hAnsi="Times New Roman" w:eastAsia="Calibri" w:cs="Times New Roman"/>
          <w:sz w:val="24"/>
          <w:szCs w:val="24"/>
        </w:rPr>
        <w:t xml:space="preserve"> be on the letterhead of the Title Company issuing the Title Policy; be addressed to HUD and the Lender; include Borrower’s name, Project name and number, policy amount, and title agent’s name;</w:t>
      </w:r>
      <w:r w:rsidRPr="005A1B13" w:rsidR="00BA2E6A">
        <w:rPr>
          <w:rFonts w:ascii="Times New Roman" w:hAnsi="Times New Roman" w:eastAsia="Calibri" w:cs="Times New Roman"/>
          <w:sz w:val="24"/>
          <w:szCs w:val="24"/>
        </w:rPr>
        <w:t xml:space="preserve"> and</w:t>
      </w:r>
      <w:r w:rsidRPr="005A1B13" w:rsidR="00F9719E">
        <w:rPr>
          <w:rFonts w:ascii="Times New Roman" w:hAnsi="Times New Roman" w:eastAsia="Calibri" w:cs="Times New Roman"/>
          <w:sz w:val="24"/>
          <w:szCs w:val="24"/>
        </w:rPr>
        <w:t xml:space="preserve"> state</w:t>
      </w:r>
      <w:r w:rsidRPr="005A1B13" w:rsidR="00BA2E6A">
        <w:rPr>
          <w:rFonts w:ascii="Times New Roman" w:hAnsi="Times New Roman" w:eastAsia="Calibri" w:cs="Times New Roman"/>
          <w:sz w:val="24"/>
          <w:szCs w:val="24"/>
        </w:rPr>
        <w:t xml:space="preserve"> that</w:t>
      </w:r>
      <w:r w:rsidRPr="005A1B13" w:rsidR="00F9719E">
        <w:rPr>
          <w:rFonts w:ascii="Times New Roman" w:hAnsi="Times New Roman" w:eastAsia="Calibri" w:cs="Times New Roman"/>
          <w:sz w:val="24"/>
          <w:szCs w:val="24"/>
        </w:rPr>
        <w:t xml:space="preserve"> the title agent is in good standing with the title company issuing the Title Policy. </w:t>
      </w:r>
      <w:r w:rsidRPr="005A1B13" w:rsidR="00BA2E6A">
        <w:rPr>
          <w:rFonts w:ascii="Times New Roman" w:hAnsi="Times New Roman" w:eastAsia="Calibri" w:cs="Times New Roman"/>
          <w:sz w:val="24"/>
          <w:szCs w:val="24"/>
        </w:rPr>
        <w:t>Additionally, t</w:t>
      </w:r>
      <w:r w:rsidRPr="005A1B13" w:rsidR="00F9719E">
        <w:rPr>
          <w:rFonts w:ascii="Times New Roman" w:hAnsi="Times New Roman" w:eastAsia="Calibri" w:cs="Times New Roman"/>
          <w:sz w:val="24"/>
          <w:szCs w:val="24"/>
        </w:rPr>
        <w:t xml:space="preserve">he agency verification letter must state that the title agent has the authority to issue the Title Policy on behalf of the title company for the project identified in the </w:t>
      </w:r>
      <w:r w:rsidRPr="005A1B13" w:rsidR="00141D1B">
        <w:rPr>
          <w:rFonts w:ascii="Times New Roman" w:hAnsi="Times New Roman" w:eastAsia="Calibri" w:cs="Times New Roman"/>
          <w:sz w:val="24"/>
          <w:szCs w:val="24"/>
        </w:rPr>
        <w:t>letter and</w:t>
      </w:r>
      <w:r w:rsidRPr="005A1B13" w:rsidR="00F9719E">
        <w:rPr>
          <w:rFonts w:ascii="Times New Roman" w:hAnsi="Times New Roman" w:eastAsia="Calibri" w:cs="Times New Roman"/>
          <w:sz w:val="24"/>
          <w:szCs w:val="24"/>
        </w:rPr>
        <w:t xml:space="preserve"> must be valid as of the date of closing.  Lender’s Counsel is responsible for obtaining any necessary updates to the agency verification letter to ensure compliance with these requirements. </w:t>
      </w:r>
    </w:p>
    <w:p w:rsidRPr="005A1B13" w:rsidR="00F9719E" w:rsidP="00F9719E" w:rsidRDefault="00F9719E" w14:paraId="7BBA0BEE" w14:textId="77777777">
      <w:pPr>
        <w:spacing w:after="0" w:line="240" w:lineRule="auto"/>
        <w:ind w:left="360"/>
        <w:contextualSpacing/>
        <w:rPr>
          <w:rFonts w:ascii="Times New Roman" w:hAnsi="Times New Roman" w:eastAsia="Calibri" w:cs="Times New Roman"/>
          <w:sz w:val="24"/>
          <w:szCs w:val="24"/>
        </w:rPr>
      </w:pPr>
    </w:p>
    <w:p w:rsidRPr="005A1B13" w:rsidR="00F9719E" w:rsidP="00F36094" w:rsidRDefault="00F9719E" w14:paraId="2B689DD3" w14:textId="77777777">
      <w:pPr>
        <w:numPr>
          <w:ilvl w:val="0"/>
          <w:numId w:val="75"/>
        </w:numPr>
        <w:spacing w:after="0" w:line="240" w:lineRule="auto"/>
        <w:ind w:left="720"/>
        <w:contextualSpacing/>
        <w:rPr>
          <w:rFonts w:ascii="Times New Roman" w:hAnsi="Times New Roman" w:eastAsia="Calibri" w:cs="Times New Roman"/>
          <w:sz w:val="24"/>
          <w:szCs w:val="24"/>
        </w:rPr>
      </w:pPr>
      <w:r w:rsidRPr="005A1B13">
        <w:rPr>
          <w:rFonts w:ascii="Times New Roman" w:hAnsi="Times New Roman" w:eastAsia="Calibri" w:cs="Times New Roman"/>
          <w:sz w:val="24"/>
          <w:szCs w:val="24"/>
          <w:u w:val="single"/>
        </w:rPr>
        <w:t>Escrow Services and Closing Protection</w:t>
      </w:r>
      <w:r w:rsidRPr="005A1B13">
        <w:rPr>
          <w:rFonts w:ascii="Times New Roman" w:hAnsi="Times New Roman" w:eastAsia="Calibri" w:cs="Times New Roman"/>
          <w:sz w:val="24"/>
          <w:szCs w:val="24"/>
        </w:rPr>
        <w:t xml:space="preserve">. </w:t>
      </w:r>
    </w:p>
    <w:p w:rsidRPr="005A1B13" w:rsidR="00F9719E" w:rsidP="00F9719E" w:rsidRDefault="00F9719E" w14:paraId="677B84F0" w14:textId="77777777">
      <w:pPr>
        <w:spacing w:after="0" w:line="240" w:lineRule="auto"/>
        <w:rPr>
          <w:rFonts w:ascii="Times New Roman" w:hAnsi="Times New Roman" w:eastAsia="Calibri" w:cs="Times New Roman"/>
          <w:sz w:val="24"/>
          <w:szCs w:val="24"/>
        </w:rPr>
      </w:pPr>
    </w:p>
    <w:p w:rsidRPr="005A1B13" w:rsidR="00F9719E" w:rsidP="00F9719E" w:rsidRDefault="00F9719E" w14:paraId="08A7CA80" w14:textId="74EB2996">
      <w:pPr>
        <w:spacing w:after="0" w:line="240" w:lineRule="auto"/>
        <w:ind w:left="990" w:hanging="270"/>
        <w:contextualSpacing/>
        <w:rPr>
          <w:rFonts w:ascii="Times New Roman" w:hAnsi="Times New Roman" w:eastAsia="Calibri" w:cs="Times New Roman"/>
          <w:sz w:val="24"/>
          <w:szCs w:val="24"/>
        </w:rPr>
      </w:pPr>
      <w:r w:rsidRPr="005A1B13">
        <w:rPr>
          <w:rFonts w:ascii="Times New Roman" w:hAnsi="Times New Roman" w:eastAsia="Calibri" w:cs="Times New Roman"/>
          <w:sz w:val="24"/>
          <w:szCs w:val="24"/>
        </w:rPr>
        <w:t xml:space="preserve">a. </w:t>
      </w:r>
      <w:r w:rsidRPr="005A1B13">
        <w:rPr>
          <w:rFonts w:ascii="Times New Roman" w:hAnsi="Times New Roman" w:eastAsia="Calibri" w:cs="Times New Roman"/>
          <w:i/>
          <w:iCs/>
          <w:sz w:val="24"/>
          <w:szCs w:val="24"/>
        </w:rPr>
        <w:t>General</w:t>
      </w:r>
      <w:r w:rsidRPr="005A1B13">
        <w:rPr>
          <w:rFonts w:ascii="Times New Roman" w:hAnsi="Times New Roman" w:eastAsia="Calibri" w:cs="Times New Roman"/>
          <w:sz w:val="24"/>
          <w:szCs w:val="24"/>
        </w:rPr>
        <w:t xml:space="preserve">. HUD generally permits a local title company branch, title agent, or approved attorney to provide additional escrow services along with issuance of the Title Policy.  The local branch, title agent, or </w:t>
      </w:r>
      <w:r w:rsidR="00423CBD">
        <w:rPr>
          <w:rFonts w:ascii="Times New Roman" w:hAnsi="Times New Roman" w:eastAsia="Calibri" w:cs="Times New Roman"/>
          <w:sz w:val="24"/>
          <w:szCs w:val="24"/>
        </w:rPr>
        <w:t>authorized</w:t>
      </w:r>
      <w:r w:rsidRPr="005A1B13" w:rsidR="00423CBD">
        <w:rPr>
          <w:rFonts w:ascii="Times New Roman" w:hAnsi="Times New Roman" w:eastAsia="Calibri" w:cs="Times New Roman"/>
          <w:sz w:val="24"/>
          <w:szCs w:val="24"/>
        </w:rPr>
        <w:t xml:space="preserve"> </w:t>
      </w:r>
      <w:r w:rsidRPr="005A1B13">
        <w:rPr>
          <w:rFonts w:ascii="Times New Roman" w:hAnsi="Times New Roman" w:eastAsia="Calibri" w:cs="Times New Roman"/>
          <w:sz w:val="24"/>
          <w:szCs w:val="24"/>
        </w:rPr>
        <w:t xml:space="preserve">attorney will “close” the transaction by ensuring that the documents are recorded, disbursing the funds to the proper parties, and issuing the Title Policy.  </w:t>
      </w:r>
    </w:p>
    <w:p w:rsidRPr="005A1B13" w:rsidR="00F9719E" w:rsidP="00F9719E" w:rsidRDefault="00F9719E" w14:paraId="281045C7" w14:textId="77777777">
      <w:pPr>
        <w:spacing w:after="0" w:line="240" w:lineRule="auto"/>
        <w:ind w:left="990" w:hanging="270"/>
        <w:contextualSpacing/>
        <w:rPr>
          <w:rFonts w:ascii="Times New Roman" w:hAnsi="Times New Roman" w:eastAsia="Calibri" w:cs="Times New Roman"/>
          <w:sz w:val="24"/>
          <w:szCs w:val="24"/>
          <w:u w:val="single"/>
        </w:rPr>
      </w:pPr>
    </w:p>
    <w:p w:rsidRPr="005A1B13" w:rsidR="00F9719E" w:rsidP="00F9719E" w:rsidRDefault="00F9719E" w14:paraId="13519C64" w14:textId="4C56FFA6">
      <w:pPr>
        <w:spacing w:after="0" w:line="240" w:lineRule="auto"/>
        <w:ind w:left="990" w:hanging="270"/>
        <w:contextualSpacing/>
        <w:rPr>
          <w:rFonts w:ascii="Times New Roman" w:hAnsi="Times New Roman" w:eastAsia="Calibri" w:cs="Times New Roman"/>
          <w:sz w:val="24"/>
          <w:szCs w:val="24"/>
        </w:rPr>
      </w:pPr>
      <w:r w:rsidRPr="005A1B13">
        <w:rPr>
          <w:rFonts w:ascii="Times New Roman" w:hAnsi="Times New Roman" w:eastAsia="Calibri" w:cs="Times New Roman"/>
          <w:sz w:val="24"/>
          <w:szCs w:val="24"/>
        </w:rPr>
        <w:t xml:space="preserve">b. </w:t>
      </w:r>
      <w:r w:rsidRPr="005A1B13">
        <w:rPr>
          <w:rFonts w:ascii="Times New Roman" w:hAnsi="Times New Roman" w:eastAsia="Calibri" w:cs="Times New Roman"/>
          <w:i/>
          <w:iCs/>
          <w:sz w:val="24"/>
          <w:szCs w:val="24"/>
        </w:rPr>
        <w:t>Closing Protection Letter</w:t>
      </w:r>
      <w:r w:rsidRPr="005A1B13">
        <w:rPr>
          <w:rFonts w:ascii="Times New Roman" w:hAnsi="Times New Roman" w:eastAsia="Calibri" w:cs="Times New Roman"/>
          <w:sz w:val="24"/>
          <w:szCs w:val="24"/>
        </w:rPr>
        <w:t xml:space="preserve">.  HUD requires a </w:t>
      </w:r>
      <w:r w:rsidRPr="005A1B13" w:rsidR="00D50A06">
        <w:rPr>
          <w:rFonts w:ascii="Times New Roman" w:hAnsi="Times New Roman" w:eastAsia="Calibri" w:cs="Times New Roman"/>
          <w:sz w:val="24"/>
          <w:szCs w:val="24"/>
        </w:rPr>
        <w:t>closing protection letter (</w:t>
      </w:r>
      <w:r w:rsidRPr="005A1B13" w:rsidR="00EA3386">
        <w:rPr>
          <w:rFonts w:ascii="Times New Roman" w:hAnsi="Times New Roman" w:eastAsia="Calibri" w:cs="Times New Roman"/>
          <w:i/>
          <w:iCs/>
          <w:sz w:val="24"/>
          <w:szCs w:val="24"/>
        </w:rPr>
        <w:t>e.g.</w:t>
      </w:r>
      <w:r w:rsidRPr="005A1B13" w:rsidR="00D50A06">
        <w:rPr>
          <w:rFonts w:ascii="Times New Roman" w:hAnsi="Times New Roman" w:eastAsia="Calibri" w:cs="Times New Roman"/>
          <w:sz w:val="24"/>
          <w:szCs w:val="24"/>
        </w:rPr>
        <w:t xml:space="preserve">, </w:t>
      </w:r>
      <w:r w:rsidRPr="005A1B13">
        <w:rPr>
          <w:rFonts w:ascii="Times New Roman" w:hAnsi="Times New Roman" w:eastAsia="Calibri" w:cs="Times New Roman"/>
          <w:sz w:val="24"/>
          <w:szCs w:val="24"/>
        </w:rPr>
        <w:t>ALTA Closing Protection Letter (ALTA CPL – Single Transactions R-12-01-2015)</w:t>
      </w:r>
      <w:r w:rsidRPr="005A1B13" w:rsidR="00D50A06">
        <w:rPr>
          <w:rFonts w:ascii="Times New Roman" w:hAnsi="Times New Roman" w:eastAsia="Calibri" w:cs="Times New Roman"/>
          <w:sz w:val="24"/>
          <w:szCs w:val="24"/>
        </w:rPr>
        <w:t xml:space="preserve">, or an equivalent </w:t>
      </w:r>
      <w:r w:rsidRPr="005A1B13" w:rsidR="00EA3386">
        <w:rPr>
          <w:rFonts w:ascii="Times New Roman" w:hAnsi="Times New Roman" w:eastAsia="Calibri" w:cs="Times New Roman"/>
          <w:sz w:val="24"/>
          <w:szCs w:val="24"/>
        </w:rPr>
        <w:t xml:space="preserve">form letter </w:t>
      </w:r>
      <w:r w:rsidRPr="005A1B13" w:rsidR="00D50A06">
        <w:rPr>
          <w:rFonts w:ascii="Times New Roman" w:hAnsi="Times New Roman" w:eastAsia="Calibri" w:cs="Times New Roman"/>
          <w:sz w:val="24"/>
          <w:szCs w:val="24"/>
        </w:rPr>
        <w:t>authorized by the state regulatory body in the Project jurisdiction)</w:t>
      </w:r>
      <w:r w:rsidRPr="005A1B13">
        <w:rPr>
          <w:rFonts w:ascii="Times New Roman" w:hAnsi="Times New Roman" w:eastAsia="Calibri" w:cs="Times New Roman"/>
          <w:sz w:val="24"/>
          <w:szCs w:val="24"/>
        </w:rPr>
        <w:t xml:space="preserve"> </w:t>
      </w:r>
      <w:r w:rsidRPr="005A1B13" w:rsidR="00D50A06">
        <w:rPr>
          <w:rFonts w:ascii="Times New Roman" w:hAnsi="Times New Roman" w:eastAsia="Calibri" w:cs="Times New Roman"/>
          <w:sz w:val="24"/>
          <w:szCs w:val="24"/>
        </w:rPr>
        <w:t>for all closings where</w:t>
      </w:r>
      <w:r w:rsidRPr="005A1B13">
        <w:rPr>
          <w:rFonts w:ascii="Times New Roman" w:hAnsi="Times New Roman" w:eastAsia="Calibri" w:cs="Times New Roman"/>
          <w:sz w:val="24"/>
          <w:szCs w:val="24"/>
        </w:rPr>
        <w:t xml:space="preserve"> a title agent, approved attorney, or other individual not directly employed by the issuing title company </w:t>
      </w:r>
      <w:r w:rsidRPr="005A1B13" w:rsidR="00D50A06">
        <w:rPr>
          <w:rFonts w:ascii="Times New Roman" w:hAnsi="Times New Roman" w:eastAsia="Calibri" w:cs="Times New Roman"/>
          <w:sz w:val="24"/>
          <w:szCs w:val="24"/>
        </w:rPr>
        <w:t>will perform</w:t>
      </w:r>
      <w:r w:rsidRPr="005A1B13">
        <w:rPr>
          <w:rFonts w:ascii="Times New Roman" w:hAnsi="Times New Roman" w:eastAsia="Calibri" w:cs="Times New Roman"/>
          <w:sz w:val="24"/>
          <w:szCs w:val="24"/>
        </w:rPr>
        <w:t xml:space="preserve"> escrow services and/or manage original documents required for closing.</w:t>
      </w:r>
    </w:p>
    <w:p w:rsidRPr="005A1B13" w:rsidR="00F9719E" w:rsidP="00F9719E" w:rsidRDefault="00F9719E" w14:paraId="3CE96B8A" w14:textId="77777777">
      <w:pPr>
        <w:spacing w:after="0" w:line="240" w:lineRule="auto"/>
        <w:ind w:left="990" w:hanging="270"/>
        <w:contextualSpacing/>
        <w:rPr>
          <w:rFonts w:ascii="Times New Roman" w:hAnsi="Times New Roman" w:eastAsia="Calibri" w:cs="Times New Roman"/>
          <w:sz w:val="24"/>
          <w:szCs w:val="24"/>
        </w:rPr>
      </w:pPr>
    </w:p>
    <w:p w:rsidR="00BF66D8" w:rsidP="00F9719E" w:rsidRDefault="00F9719E" w14:paraId="4EECD1DE" w14:textId="77777777">
      <w:pPr>
        <w:spacing w:after="0" w:line="240" w:lineRule="auto"/>
        <w:ind w:left="990" w:hanging="270"/>
        <w:contextualSpacing/>
        <w:rPr>
          <w:rFonts w:ascii="Times New Roman" w:hAnsi="Times New Roman" w:eastAsia="Calibri" w:cs="Times New Roman"/>
          <w:sz w:val="24"/>
          <w:szCs w:val="24"/>
        </w:rPr>
      </w:pPr>
      <w:r w:rsidRPr="005A1B13">
        <w:rPr>
          <w:rFonts w:ascii="Times New Roman" w:hAnsi="Times New Roman" w:eastAsia="Calibri" w:cs="Times New Roman"/>
          <w:sz w:val="24"/>
          <w:szCs w:val="24"/>
        </w:rPr>
        <w:tab/>
        <w:t xml:space="preserve">The title company issuing the Title Policy must issue the CPL to Lender and HUD, as their interest may appear.  </w:t>
      </w:r>
      <w:r w:rsidR="00BF66D8">
        <w:rPr>
          <w:rFonts w:ascii="Times New Roman" w:hAnsi="Times New Roman" w:eastAsia="Calibri" w:cs="Times New Roman"/>
          <w:sz w:val="24"/>
          <w:szCs w:val="24"/>
        </w:rPr>
        <w:t xml:space="preserve">Any liability limitation stated in the CPL must be equal to or greater than the amount of the FHA-insured Loan.  </w:t>
      </w:r>
    </w:p>
    <w:p w:rsidR="00BF66D8" w:rsidP="00BF66D8" w:rsidRDefault="00BF66D8" w14:paraId="101031E8" w14:textId="77777777">
      <w:pPr>
        <w:spacing w:after="0" w:line="240" w:lineRule="auto"/>
        <w:ind w:left="720"/>
        <w:contextualSpacing/>
        <w:rPr>
          <w:rFonts w:ascii="Times New Roman" w:hAnsi="Times New Roman" w:eastAsia="Calibri" w:cs="Times New Roman"/>
          <w:sz w:val="24"/>
          <w:szCs w:val="24"/>
        </w:rPr>
      </w:pPr>
    </w:p>
    <w:p w:rsidRPr="005A1B13" w:rsidR="00F9719E" w:rsidP="00BF66D8" w:rsidRDefault="00F9719E" w14:paraId="61CF6459" w14:textId="6E3C081D">
      <w:pPr>
        <w:spacing w:after="0" w:line="240" w:lineRule="auto"/>
        <w:ind w:left="990"/>
        <w:contextualSpacing/>
        <w:rPr>
          <w:rFonts w:ascii="Times New Roman" w:hAnsi="Times New Roman" w:eastAsia="Calibri" w:cs="Times New Roman"/>
          <w:sz w:val="24"/>
          <w:szCs w:val="24"/>
          <w:lang w:val="en"/>
        </w:rPr>
      </w:pPr>
      <w:r w:rsidRPr="005A1B13">
        <w:rPr>
          <w:rFonts w:ascii="Times New Roman" w:hAnsi="Times New Roman" w:eastAsia="Calibri" w:cs="Times New Roman"/>
          <w:sz w:val="24"/>
          <w:szCs w:val="24"/>
        </w:rPr>
        <w:t xml:space="preserve">The CPL ensures that the title agent, approved attorney, or other third party escrow agent is authorized to perform the escrow services on behalf of the title company, and to indemnify the Lender for actual losses caused by certain misconduct of the closing agent (subject to specific exceptions and exclusions therein).  The CPL must state that the protection afforded by the CPL is valid as of the date of closing.  </w:t>
      </w:r>
      <w:r w:rsidR="00BE2022">
        <w:rPr>
          <w:rFonts w:ascii="Times New Roman" w:hAnsi="Times New Roman" w:cs="Times New Roman"/>
          <w:sz w:val="24"/>
          <w:szCs w:val="24"/>
        </w:rPr>
        <w:t>Lender’s Counsel is responsible for obtaining any necessary updates to the CPL to ensure compliance with these requirements.</w:t>
      </w:r>
    </w:p>
    <w:p w:rsidRPr="005A1B13" w:rsidR="00F9719E" w:rsidP="00F9719E" w:rsidRDefault="00F9719E" w14:paraId="6C4994A7" w14:textId="77777777">
      <w:pPr>
        <w:spacing w:after="0" w:line="240" w:lineRule="auto"/>
        <w:ind w:left="990" w:hanging="270"/>
        <w:contextualSpacing/>
        <w:rPr>
          <w:rFonts w:ascii="Times New Roman" w:hAnsi="Times New Roman" w:eastAsia="Calibri" w:cs="Times New Roman"/>
          <w:sz w:val="24"/>
          <w:szCs w:val="24"/>
        </w:rPr>
      </w:pPr>
    </w:p>
    <w:p w:rsidRPr="005A1B13" w:rsidR="00F9719E" w:rsidP="00F9719E" w:rsidRDefault="00F9719E" w14:paraId="5DD8C134" w14:textId="77777777">
      <w:pPr>
        <w:spacing w:after="0" w:line="240" w:lineRule="auto"/>
        <w:ind w:left="990" w:hanging="270"/>
        <w:contextualSpacing/>
        <w:rPr>
          <w:rFonts w:ascii="Times New Roman" w:hAnsi="Times New Roman" w:eastAsia="Calibri" w:cs="Times New Roman"/>
          <w:sz w:val="24"/>
          <w:szCs w:val="24"/>
        </w:rPr>
      </w:pPr>
      <w:r w:rsidRPr="005A1B13">
        <w:rPr>
          <w:rFonts w:ascii="Times New Roman" w:hAnsi="Times New Roman" w:eastAsia="Calibri" w:cs="Times New Roman"/>
          <w:sz w:val="24"/>
          <w:szCs w:val="24"/>
        </w:rPr>
        <w:tab/>
      </w:r>
      <w:r w:rsidRPr="005A1B13">
        <w:rPr>
          <w:rFonts w:ascii="Times New Roman" w:hAnsi="Times New Roman" w:eastAsia="Calibri" w:cs="Times New Roman"/>
          <w:sz w:val="24"/>
          <w:szCs w:val="24"/>
          <w:lang w:val="en"/>
        </w:rPr>
        <w:t>HUD will only accept third-party escrow services and related CPLs when such services and coverage are permitted by state law of the Project jurisdiction.</w:t>
      </w:r>
    </w:p>
    <w:p w:rsidRPr="005A1B13" w:rsidR="00F9719E" w:rsidP="00F9719E" w:rsidRDefault="00F9719E" w14:paraId="5F78CF84" w14:textId="77777777">
      <w:pPr>
        <w:spacing w:after="0" w:line="240" w:lineRule="auto"/>
        <w:rPr>
          <w:rFonts w:ascii="Times New Roman" w:hAnsi="Times New Roman" w:eastAsia="Calibri" w:cs="Times New Roman"/>
          <w:sz w:val="24"/>
          <w:szCs w:val="24"/>
        </w:rPr>
      </w:pPr>
    </w:p>
    <w:p w:rsidRPr="005A1B13" w:rsidR="00F9719E" w:rsidP="00F9719E" w:rsidRDefault="00423CBD" w14:paraId="38BDDCCF" w14:textId="7CA765AF">
      <w:pPr>
        <w:keepNext/>
        <w:keepLines/>
        <w:spacing w:before="200" w:after="0" w:line="276" w:lineRule="auto"/>
        <w:ind w:left="360" w:hanging="360"/>
        <w:outlineLvl w:val="2"/>
        <w:rPr>
          <w:rFonts w:ascii="Times New Roman" w:hAnsi="Times New Roman" w:eastAsia="Times New Roman" w:cs="Times New Roman"/>
          <w:bCs/>
          <w:sz w:val="24"/>
          <w:szCs w:val="24"/>
          <w:u w:val="single"/>
        </w:rPr>
      </w:pPr>
      <w:bookmarkStart w:name="_Hlk17800672" w:id="317"/>
      <w:r>
        <w:rPr>
          <w:rFonts w:ascii="Times New Roman" w:hAnsi="Times New Roman" w:eastAsia="Times New Roman" w:cs="Times New Roman"/>
          <w:bCs/>
          <w:sz w:val="24"/>
          <w:szCs w:val="24"/>
        </w:rPr>
        <w:t>F</w:t>
      </w:r>
      <w:r w:rsidRPr="005A1B13" w:rsidR="000B46D9">
        <w:rPr>
          <w:rFonts w:ascii="Times New Roman" w:hAnsi="Times New Roman" w:eastAsia="Times New Roman" w:cs="Times New Roman"/>
          <w:bCs/>
          <w:sz w:val="24"/>
          <w:szCs w:val="24"/>
        </w:rPr>
        <w:t xml:space="preserve">. </w:t>
      </w:r>
      <w:r w:rsidRPr="005A1B13" w:rsidR="00F9719E">
        <w:rPr>
          <w:rFonts w:ascii="Times New Roman" w:hAnsi="Times New Roman" w:eastAsia="Times New Roman" w:cs="Times New Roman"/>
          <w:bCs/>
          <w:sz w:val="24"/>
          <w:szCs w:val="24"/>
          <w:u w:val="single"/>
        </w:rPr>
        <w:t>Survey</w:t>
      </w:r>
      <w:r w:rsidRPr="005A1B13" w:rsidR="000B46D9">
        <w:rPr>
          <w:rFonts w:ascii="Times New Roman" w:hAnsi="Times New Roman" w:eastAsia="Times New Roman" w:cs="Times New Roman"/>
          <w:bCs/>
          <w:sz w:val="24"/>
          <w:szCs w:val="24"/>
          <w:u w:val="single"/>
        </w:rPr>
        <w:t>, Survey Map/</w:t>
      </w:r>
      <w:r w:rsidRPr="005A1B13" w:rsidR="00F9719E">
        <w:rPr>
          <w:rFonts w:ascii="Times New Roman" w:hAnsi="Times New Roman" w:eastAsia="Times New Roman" w:cs="Times New Roman"/>
          <w:bCs/>
          <w:sz w:val="24"/>
          <w:szCs w:val="24"/>
          <w:u w:val="single"/>
        </w:rPr>
        <w:t>Plat and Surveyor’s Report</w:t>
      </w:r>
      <w:r w:rsidRPr="005A1B13" w:rsidR="00F9719E">
        <w:rPr>
          <w:rFonts w:ascii="Times New Roman" w:hAnsi="Times New Roman" w:eastAsia="Times New Roman" w:cs="Times New Roman"/>
          <w:bCs/>
          <w:sz w:val="24"/>
          <w:szCs w:val="24"/>
        </w:rPr>
        <w:t>.</w:t>
      </w:r>
    </w:p>
    <w:p w:rsidRPr="005A1B13" w:rsidR="00F9719E" w:rsidP="00F9719E" w:rsidRDefault="00F9719E" w14:paraId="66CCD394" w14:textId="77777777">
      <w:pPr>
        <w:spacing w:after="0" w:line="276" w:lineRule="auto"/>
        <w:rPr>
          <w:rFonts w:ascii="Times New Roman" w:hAnsi="Times New Roman" w:eastAsia="Calibri" w:cs="Times New Roman"/>
          <w:sz w:val="24"/>
          <w:szCs w:val="24"/>
        </w:rPr>
      </w:pPr>
    </w:p>
    <w:p w:rsidRPr="005A1B13" w:rsidR="0000501A" w:rsidP="00F36094" w:rsidRDefault="0000501A" w14:paraId="2A49B82F" w14:textId="4308DFA0">
      <w:pPr>
        <w:numPr>
          <w:ilvl w:val="3"/>
          <w:numId w:val="76"/>
        </w:numPr>
        <w:spacing w:after="0" w:line="276" w:lineRule="auto"/>
        <w:ind w:left="720"/>
        <w:contextualSpacing/>
        <w:rPr>
          <w:rFonts w:ascii="Times New Roman" w:hAnsi="Times New Roman" w:eastAsia="Calibri" w:cs="Times New Roman"/>
          <w:sz w:val="24"/>
          <w:szCs w:val="24"/>
        </w:rPr>
      </w:pPr>
      <w:r w:rsidRPr="005A1B13">
        <w:rPr>
          <w:rFonts w:ascii="Times New Roman" w:hAnsi="Times New Roman" w:eastAsia="Times New Roman" w:cs="Times New Roman"/>
          <w:bCs/>
          <w:sz w:val="24"/>
          <w:szCs w:val="24"/>
          <w:u w:val="single"/>
        </w:rPr>
        <w:t xml:space="preserve">Survey Map/Plat </w:t>
      </w:r>
    </w:p>
    <w:p w:rsidRPr="005A1B13" w:rsidR="00F9719E" w:rsidP="00F36094" w:rsidRDefault="00F9719E" w14:paraId="5ADDC18F" w14:textId="06ABE333">
      <w:pPr>
        <w:numPr>
          <w:ilvl w:val="0"/>
          <w:numId w:val="77"/>
        </w:numPr>
        <w:spacing w:after="0" w:line="276" w:lineRule="auto"/>
        <w:ind w:left="1080"/>
        <w:contextualSpacing/>
        <w:rPr>
          <w:rFonts w:ascii="Times New Roman" w:hAnsi="Times New Roman" w:eastAsia="Calibri" w:cs="Times New Roman"/>
          <w:sz w:val="24"/>
          <w:szCs w:val="24"/>
        </w:rPr>
      </w:pPr>
      <w:r w:rsidRPr="005A1B13">
        <w:rPr>
          <w:rFonts w:ascii="Times New Roman" w:hAnsi="Times New Roman" w:eastAsia="Calibri" w:cs="Times New Roman"/>
          <w:i/>
          <w:iCs/>
          <w:sz w:val="24"/>
          <w:szCs w:val="24"/>
        </w:rPr>
        <w:t xml:space="preserve">Form. </w:t>
      </w:r>
      <w:r w:rsidRPr="005A1B13">
        <w:rPr>
          <w:rFonts w:ascii="Times New Roman" w:hAnsi="Times New Roman" w:eastAsia="Calibri" w:cs="Times New Roman"/>
          <w:sz w:val="24"/>
          <w:szCs w:val="24"/>
        </w:rPr>
        <w:t xml:space="preserve">When a survey is required for closing (see applicable closing checklists and instructions elsewhere in </w:t>
      </w:r>
      <w:r w:rsidR="00485A72">
        <w:rPr>
          <w:rFonts w:ascii="Times New Roman" w:hAnsi="Times New Roman" w:eastAsia="Calibri" w:cs="Times New Roman"/>
          <w:sz w:val="24"/>
          <w:szCs w:val="24"/>
        </w:rPr>
        <w:t>this Guide</w:t>
      </w:r>
      <w:r w:rsidRPr="005A1B13">
        <w:rPr>
          <w:rFonts w:ascii="Times New Roman" w:hAnsi="Times New Roman" w:eastAsia="Calibri" w:cs="Times New Roman"/>
          <w:sz w:val="24"/>
          <w:szCs w:val="24"/>
        </w:rPr>
        <w:t xml:space="preserve">), an ALTA/NSPS Land Title Survey </w:t>
      </w:r>
      <w:r w:rsidRPr="005A1B13" w:rsidR="000B46D9">
        <w:rPr>
          <w:rFonts w:ascii="Times New Roman" w:hAnsi="Times New Roman" w:eastAsia="Calibri" w:cs="Times New Roman"/>
          <w:sz w:val="24"/>
          <w:szCs w:val="24"/>
        </w:rPr>
        <w:t xml:space="preserve">map or plat (the “Survey”) </w:t>
      </w:r>
      <w:r w:rsidRPr="005A1B13">
        <w:rPr>
          <w:rFonts w:ascii="Times New Roman" w:hAnsi="Times New Roman" w:eastAsia="Calibri" w:cs="Times New Roman"/>
          <w:sz w:val="24"/>
          <w:szCs w:val="24"/>
        </w:rPr>
        <w:t xml:space="preserve">and a surveyor’s report supplementing </w:t>
      </w:r>
      <w:r w:rsidRPr="005A1B13" w:rsidR="00F744C9">
        <w:rPr>
          <w:rFonts w:ascii="Times New Roman" w:hAnsi="Times New Roman" w:eastAsia="Calibri" w:cs="Times New Roman"/>
          <w:sz w:val="24"/>
          <w:szCs w:val="24"/>
        </w:rPr>
        <w:t>the Survey</w:t>
      </w:r>
      <w:r w:rsidRPr="005A1B13">
        <w:rPr>
          <w:rFonts w:ascii="Times New Roman" w:hAnsi="Times New Roman" w:eastAsia="Calibri" w:cs="Times New Roman"/>
          <w:sz w:val="24"/>
          <w:szCs w:val="24"/>
        </w:rPr>
        <w:t xml:space="preserve"> must be submitted, and must conform to the instructions and form set forth in the </w:t>
      </w:r>
      <w:r w:rsidRPr="005A1B13">
        <w:rPr>
          <w:rFonts w:ascii="Times New Roman" w:hAnsi="Times New Roman" w:eastAsia="Calibri" w:cs="Times New Roman"/>
          <w:i/>
          <w:iCs/>
          <w:sz w:val="24"/>
          <w:szCs w:val="24"/>
        </w:rPr>
        <w:t>Survey Instructions and Surveyor’s Report</w:t>
      </w:r>
      <w:r w:rsidRPr="005A1B13">
        <w:rPr>
          <w:rFonts w:ascii="Times New Roman" w:hAnsi="Times New Roman" w:eastAsia="Calibri" w:cs="Times New Roman"/>
          <w:sz w:val="24"/>
          <w:szCs w:val="24"/>
        </w:rPr>
        <w:t xml:space="preserve"> (HUD-91073M)</w:t>
      </w:r>
      <w:r w:rsidRPr="005A1B13" w:rsidR="000B46D9">
        <w:rPr>
          <w:rFonts w:ascii="Times New Roman" w:hAnsi="Times New Roman" w:eastAsia="Calibri" w:cs="Times New Roman"/>
          <w:sz w:val="24"/>
          <w:szCs w:val="24"/>
        </w:rPr>
        <w:t xml:space="preserve"> (the “</w:t>
      </w:r>
      <w:r w:rsidRPr="005A1B13" w:rsidR="000B46D9">
        <w:rPr>
          <w:rFonts w:ascii="Times New Roman" w:hAnsi="Times New Roman" w:eastAsia="Calibri" w:cs="Times New Roman"/>
          <w:i/>
          <w:iCs/>
          <w:sz w:val="24"/>
          <w:szCs w:val="24"/>
        </w:rPr>
        <w:t>Surveyor’s Report</w:t>
      </w:r>
      <w:r w:rsidRPr="005A1B13" w:rsidR="000B46D9">
        <w:rPr>
          <w:rFonts w:ascii="Times New Roman" w:hAnsi="Times New Roman" w:eastAsia="Calibri" w:cs="Times New Roman"/>
          <w:sz w:val="24"/>
          <w:szCs w:val="24"/>
        </w:rPr>
        <w:t>”)</w:t>
      </w:r>
      <w:r w:rsidRPr="005A1B13">
        <w:rPr>
          <w:rFonts w:ascii="Times New Roman" w:hAnsi="Times New Roman" w:eastAsia="Calibri" w:cs="Times New Roman"/>
          <w:sz w:val="24"/>
          <w:szCs w:val="24"/>
        </w:rPr>
        <w:t xml:space="preserve">, including the listed </w:t>
      </w:r>
      <w:r w:rsidR="00AC6885">
        <w:rPr>
          <w:rFonts w:ascii="Times New Roman" w:hAnsi="Times New Roman" w:eastAsia="Calibri" w:cs="Times New Roman"/>
          <w:sz w:val="24"/>
          <w:szCs w:val="24"/>
        </w:rPr>
        <w:t xml:space="preserve">ALTA/NSPS </w:t>
      </w:r>
      <w:r w:rsidRPr="005A1B13">
        <w:rPr>
          <w:rFonts w:ascii="Times New Roman" w:hAnsi="Times New Roman" w:eastAsia="Calibri" w:cs="Times New Roman"/>
          <w:sz w:val="24"/>
          <w:szCs w:val="24"/>
        </w:rPr>
        <w:t xml:space="preserve">Table A items and the required certification.  </w:t>
      </w:r>
    </w:p>
    <w:p w:rsidRPr="005A1B13" w:rsidR="00F9719E" w:rsidP="00FB1A9B" w:rsidRDefault="00F9719E" w14:paraId="08578144" w14:textId="77777777">
      <w:pPr>
        <w:spacing w:after="0" w:line="276" w:lineRule="auto"/>
        <w:ind w:left="1080"/>
        <w:contextualSpacing/>
        <w:rPr>
          <w:rFonts w:ascii="Times New Roman" w:hAnsi="Times New Roman" w:eastAsia="Calibri" w:cs="Times New Roman"/>
          <w:sz w:val="24"/>
          <w:szCs w:val="24"/>
        </w:rPr>
      </w:pPr>
    </w:p>
    <w:p w:rsidRPr="005A1B13" w:rsidR="00F9719E" w:rsidP="00F36094" w:rsidRDefault="00F9719E" w14:paraId="2006B9EA" w14:textId="44C42E6E">
      <w:pPr>
        <w:numPr>
          <w:ilvl w:val="0"/>
          <w:numId w:val="77"/>
        </w:numPr>
        <w:spacing w:after="0" w:line="276" w:lineRule="auto"/>
        <w:ind w:left="1080"/>
        <w:contextualSpacing/>
        <w:rPr>
          <w:rFonts w:ascii="Times New Roman" w:hAnsi="Times New Roman" w:eastAsia="Calibri" w:cs="Times New Roman"/>
          <w:sz w:val="24"/>
          <w:szCs w:val="24"/>
        </w:rPr>
      </w:pPr>
      <w:bookmarkStart w:name="_Hlk19200653" w:id="318"/>
      <w:r w:rsidRPr="005A1B13">
        <w:rPr>
          <w:rFonts w:ascii="Times New Roman" w:hAnsi="Times New Roman" w:eastAsia="Calibri" w:cs="Times New Roman"/>
          <w:i/>
          <w:iCs/>
          <w:sz w:val="24"/>
          <w:szCs w:val="24"/>
        </w:rPr>
        <w:t>Date.</w:t>
      </w:r>
      <w:r w:rsidRPr="005A1B13">
        <w:rPr>
          <w:rFonts w:ascii="Times New Roman" w:hAnsi="Times New Roman" w:eastAsia="Calibri" w:cs="Times New Roman"/>
          <w:sz w:val="24"/>
          <w:szCs w:val="24"/>
        </w:rPr>
        <w:t xml:space="preserve">  </w:t>
      </w:r>
      <w:r w:rsidRPr="00E02024">
        <w:rPr>
          <w:rFonts w:ascii="Times New Roman" w:hAnsi="Times New Roman" w:eastAsia="Calibri" w:cs="Times New Roman"/>
          <w:sz w:val="24"/>
          <w:szCs w:val="24"/>
        </w:rPr>
        <w:t>The</w:t>
      </w:r>
      <w:r w:rsidRPr="00E02024" w:rsidR="0000501A">
        <w:rPr>
          <w:rFonts w:ascii="Times New Roman" w:hAnsi="Times New Roman" w:eastAsia="Calibri" w:cs="Times New Roman"/>
          <w:sz w:val="24"/>
          <w:szCs w:val="24"/>
        </w:rPr>
        <w:t xml:space="preserve"> current</w:t>
      </w:r>
      <w:r w:rsidRPr="00E02024">
        <w:rPr>
          <w:rFonts w:ascii="Times New Roman" w:hAnsi="Times New Roman" w:eastAsia="Calibri" w:cs="Times New Roman"/>
          <w:sz w:val="24"/>
          <w:szCs w:val="24"/>
        </w:rPr>
        <w:t xml:space="preserve"> </w:t>
      </w:r>
      <w:r w:rsidRPr="00E02024" w:rsidR="0000501A">
        <w:rPr>
          <w:rFonts w:ascii="Times New Roman" w:hAnsi="Times New Roman" w:eastAsia="Calibri" w:cs="Times New Roman"/>
          <w:sz w:val="24"/>
          <w:szCs w:val="24"/>
        </w:rPr>
        <w:t>S</w:t>
      </w:r>
      <w:r w:rsidRPr="00E02024">
        <w:rPr>
          <w:rFonts w:ascii="Times New Roman" w:hAnsi="Times New Roman" w:eastAsia="Calibri" w:cs="Times New Roman"/>
          <w:sz w:val="24"/>
          <w:szCs w:val="24"/>
        </w:rPr>
        <w:t>urvey and</w:t>
      </w:r>
      <w:r w:rsidRPr="00E02024" w:rsidR="000B46D9">
        <w:rPr>
          <w:rFonts w:ascii="Times New Roman" w:hAnsi="Times New Roman" w:eastAsia="Calibri" w:cs="Times New Roman"/>
          <w:sz w:val="24"/>
          <w:szCs w:val="24"/>
        </w:rPr>
        <w:t xml:space="preserve"> </w:t>
      </w:r>
      <w:r w:rsidRPr="00E02024">
        <w:rPr>
          <w:rFonts w:ascii="Times New Roman" w:hAnsi="Times New Roman" w:eastAsia="Calibri" w:cs="Times New Roman"/>
          <w:i/>
          <w:iCs/>
          <w:sz w:val="24"/>
          <w:szCs w:val="24"/>
        </w:rPr>
        <w:t>Surveyor’s Report</w:t>
      </w:r>
      <w:r w:rsidRPr="00E02024" w:rsidR="0000501A">
        <w:rPr>
          <w:rFonts w:ascii="Times New Roman" w:hAnsi="Times New Roman" w:eastAsia="Calibri" w:cs="Times New Roman"/>
          <w:sz w:val="24"/>
          <w:szCs w:val="24"/>
        </w:rPr>
        <w:t xml:space="preserve"> must be </w:t>
      </w:r>
      <w:r w:rsidRPr="00E02024">
        <w:rPr>
          <w:rFonts w:ascii="Times New Roman" w:hAnsi="Times New Roman" w:eastAsia="Calibri" w:cs="Times New Roman"/>
          <w:sz w:val="24"/>
          <w:szCs w:val="24"/>
        </w:rPr>
        <w:t xml:space="preserve">signed and sealed </w:t>
      </w:r>
      <w:r w:rsidRPr="00E02024" w:rsidR="0000501A">
        <w:rPr>
          <w:rFonts w:ascii="Times New Roman" w:hAnsi="Times New Roman" w:eastAsia="Calibri" w:cs="Times New Roman"/>
          <w:sz w:val="24"/>
          <w:szCs w:val="24"/>
        </w:rPr>
        <w:t>by the surveyor not more than</w:t>
      </w:r>
      <w:r w:rsidRPr="00E02024">
        <w:rPr>
          <w:rFonts w:ascii="Times New Roman" w:hAnsi="Times New Roman" w:eastAsia="Calibri" w:cs="Times New Roman"/>
          <w:sz w:val="24"/>
          <w:szCs w:val="24"/>
        </w:rPr>
        <w:t xml:space="preserve"> 1</w:t>
      </w:r>
      <w:r w:rsidRPr="00E02024" w:rsidR="00EA593A">
        <w:rPr>
          <w:rFonts w:ascii="Times New Roman" w:hAnsi="Times New Roman" w:eastAsia="Calibri" w:cs="Times New Roman"/>
          <w:sz w:val="24"/>
          <w:szCs w:val="24"/>
        </w:rPr>
        <w:t>8</w:t>
      </w:r>
      <w:r w:rsidRPr="00E02024">
        <w:rPr>
          <w:rFonts w:ascii="Times New Roman" w:hAnsi="Times New Roman" w:eastAsia="Calibri" w:cs="Times New Roman"/>
          <w:sz w:val="24"/>
          <w:szCs w:val="24"/>
        </w:rPr>
        <w:t>0 days prior to closing</w:t>
      </w:r>
      <w:r w:rsidRPr="00E02024" w:rsidR="0000501A">
        <w:rPr>
          <w:rFonts w:ascii="Times New Roman" w:hAnsi="Times New Roman" w:eastAsia="Calibri" w:cs="Times New Roman"/>
          <w:sz w:val="24"/>
          <w:szCs w:val="24"/>
        </w:rPr>
        <w:t xml:space="preserve">. </w:t>
      </w:r>
      <w:r w:rsidRPr="00E02024" w:rsidR="00423CBD">
        <w:rPr>
          <w:rFonts w:ascii="Times New Roman" w:hAnsi="Times New Roman" w:eastAsia="Calibri" w:cs="Times New Roman"/>
          <w:sz w:val="24"/>
          <w:szCs w:val="24"/>
        </w:rPr>
        <w:t>T</w:t>
      </w:r>
      <w:r w:rsidRPr="00E02024" w:rsidR="0000501A">
        <w:rPr>
          <w:rFonts w:ascii="Times New Roman" w:hAnsi="Times New Roman" w:eastAsia="Calibri" w:cs="Times New Roman"/>
          <w:sz w:val="24"/>
          <w:szCs w:val="24"/>
        </w:rPr>
        <w:t>he date of the last site inspection/</w:t>
      </w:r>
      <w:r w:rsidRPr="00E02024">
        <w:rPr>
          <w:rFonts w:ascii="Times New Roman" w:hAnsi="Times New Roman" w:eastAsia="Calibri" w:cs="Times New Roman"/>
          <w:sz w:val="24"/>
          <w:szCs w:val="24"/>
        </w:rPr>
        <w:t xml:space="preserve">field work </w:t>
      </w:r>
      <w:r w:rsidRPr="00E02024" w:rsidR="0000501A">
        <w:rPr>
          <w:rFonts w:ascii="Times New Roman" w:hAnsi="Times New Roman" w:eastAsia="Calibri" w:cs="Times New Roman"/>
          <w:sz w:val="24"/>
          <w:szCs w:val="24"/>
        </w:rPr>
        <w:t>must be no more than</w:t>
      </w:r>
      <w:r w:rsidRPr="00E02024">
        <w:rPr>
          <w:rFonts w:ascii="Times New Roman" w:hAnsi="Times New Roman" w:eastAsia="Calibri" w:cs="Times New Roman"/>
          <w:sz w:val="24"/>
          <w:szCs w:val="24"/>
        </w:rPr>
        <w:t xml:space="preserve"> 1</w:t>
      </w:r>
      <w:r w:rsidRPr="00E02024" w:rsidR="00FB42AE">
        <w:rPr>
          <w:rFonts w:ascii="Times New Roman" w:hAnsi="Times New Roman" w:eastAsia="Calibri" w:cs="Times New Roman"/>
          <w:sz w:val="24"/>
          <w:szCs w:val="24"/>
        </w:rPr>
        <w:t>8</w:t>
      </w:r>
      <w:r w:rsidRPr="00E02024">
        <w:rPr>
          <w:rFonts w:ascii="Times New Roman" w:hAnsi="Times New Roman" w:eastAsia="Calibri" w:cs="Times New Roman"/>
          <w:sz w:val="24"/>
          <w:szCs w:val="24"/>
        </w:rPr>
        <w:t>0 days prior to closing.  The RC Director,</w:t>
      </w:r>
      <w:r w:rsidR="00E91B7F">
        <w:rPr>
          <w:rFonts w:ascii="Times New Roman" w:hAnsi="Times New Roman" w:eastAsia="Calibri" w:cs="Times New Roman"/>
          <w:sz w:val="24"/>
          <w:szCs w:val="24"/>
        </w:rPr>
        <w:t xml:space="preserve"> </w:t>
      </w:r>
      <w:r w:rsidRPr="00E02024">
        <w:rPr>
          <w:rFonts w:ascii="Times New Roman" w:hAnsi="Times New Roman" w:eastAsia="Calibri" w:cs="Times New Roman"/>
          <w:sz w:val="24"/>
          <w:szCs w:val="24"/>
        </w:rPr>
        <w:t xml:space="preserve">in consultation with the HUD Closing Attorney, may extend the </w:t>
      </w:r>
      <w:r w:rsidRPr="00E02024" w:rsidR="00423CBD">
        <w:rPr>
          <w:rFonts w:ascii="Times New Roman" w:hAnsi="Times New Roman" w:eastAsia="Calibri" w:cs="Times New Roman"/>
          <w:sz w:val="24"/>
          <w:szCs w:val="24"/>
        </w:rPr>
        <w:t>180</w:t>
      </w:r>
      <w:r w:rsidR="009C50FD">
        <w:rPr>
          <w:rFonts w:ascii="Times New Roman" w:hAnsi="Times New Roman" w:eastAsia="Calibri" w:cs="Times New Roman"/>
          <w:sz w:val="24"/>
          <w:szCs w:val="24"/>
        </w:rPr>
        <w:t xml:space="preserve"> </w:t>
      </w:r>
      <w:r w:rsidRPr="00E02024">
        <w:rPr>
          <w:rFonts w:ascii="Times New Roman" w:hAnsi="Times New Roman" w:eastAsia="Calibri" w:cs="Times New Roman"/>
          <w:sz w:val="24"/>
          <w:szCs w:val="24"/>
        </w:rPr>
        <w:t>timeframe</w:t>
      </w:r>
      <w:r w:rsidRPr="00E02024" w:rsidR="0000501A">
        <w:rPr>
          <w:rFonts w:ascii="Times New Roman" w:hAnsi="Times New Roman" w:eastAsia="Calibri" w:cs="Times New Roman"/>
          <w:sz w:val="24"/>
          <w:szCs w:val="24"/>
        </w:rPr>
        <w:t>s</w:t>
      </w:r>
      <w:r w:rsidRPr="00E02024">
        <w:rPr>
          <w:rFonts w:ascii="Times New Roman" w:hAnsi="Times New Roman" w:eastAsia="Calibri" w:cs="Times New Roman"/>
          <w:sz w:val="24"/>
          <w:szCs w:val="24"/>
        </w:rPr>
        <w:t xml:space="preserve"> at </w:t>
      </w:r>
      <w:r w:rsidRPr="00E02024" w:rsidR="00423CBD">
        <w:rPr>
          <w:rFonts w:ascii="Times New Roman" w:hAnsi="Times New Roman" w:eastAsia="Calibri" w:cs="Times New Roman"/>
          <w:sz w:val="24"/>
          <w:szCs w:val="24"/>
        </w:rPr>
        <w:t xml:space="preserve">its </w:t>
      </w:r>
      <w:r w:rsidRPr="00E02024">
        <w:rPr>
          <w:rFonts w:ascii="Times New Roman" w:hAnsi="Times New Roman" w:eastAsia="Calibri" w:cs="Times New Roman"/>
          <w:sz w:val="24"/>
          <w:szCs w:val="24"/>
        </w:rPr>
        <w:t>reasonable discretion</w:t>
      </w:r>
      <w:r w:rsidRPr="00E02024" w:rsidR="006B63BF">
        <w:rPr>
          <w:rFonts w:ascii="Times New Roman" w:hAnsi="Times New Roman" w:eastAsia="Calibri" w:cs="Times New Roman"/>
          <w:sz w:val="24"/>
          <w:szCs w:val="24"/>
        </w:rPr>
        <w:t xml:space="preserve">.  </w:t>
      </w:r>
      <w:r w:rsidRPr="00E02024" w:rsidR="00423CBD">
        <w:rPr>
          <w:rFonts w:ascii="Times New Roman" w:hAnsi="Times New Roman" w:eastAsia="Calibri" w:cs="Times New Roman"/>
          <w:sz w:val="24"/>
          <w:szCs w:val="24"/>
        </w:rPr>
        <w:t xml:space="preserve">If the </w:t>
      </w:r>
      <w:r w:rsidRPr="00E02024" w:rsidR="00E02024">
        <w:rPr>
          <w:rFonts w:ascii="Times New Roman" w:hAnsi="Times New Roman" w:eastAsia="Calibri" w:cs="Times New Roman"/>
          <w:sz w:val="24"/>
          <w:szCs w:val="24"/>
        </w:rPr>
        <w:t xml:space="preserve">RC Director allows for </w:t>
      </w:r>
      <w:r w:rsidR="00E02024">
        <w:rPr>
          <w:rFonts w:ascii="Times New Roman" w:hAnsi="Times New Roman" w:eastAsia="Calibri" w:cs="Times New Roman"/>
          <w:sz w:val="24"/>
          <w:szCs w:val="24"/>
        </w:rPr>
        <w:t>most recent</w:t>
      </w:r>
      <w:r w:rsidRPr="00E02024" w:rsidR="00E02024">
        <w:rPr>
          <w:rFonts w:ascii="Times New Roman" w:hAnsi="Times New Roman" w:eastAsia="Calibri" w:cs="Times New Roman"/>
          <w:sz w:val="24"/>
          <w:szCs w:val="24"/>
        </w:rPr>
        <w:t xml:space="preserve"> </w:t>
      </w:r>
      <w:r w:rsidRPr="00E02024" w:rsidR="00141D1B">
        <w:rPr>
          <w:rFonts w:ascii="Times New Roman" w:hAnsi="Times New Roman" w:eastAsia="Calibri" w:cs="Times New Roman"/>
          <w:sz w:val="24"/>
          <w:szCs w:val="24"/>
        </w:rPr>
        <w:t>fieldwork</w:t>
      </w:r>
      <w:r w:rsidRPr="00E02024" w:rsidR="00E02024">
        <w:rPr>
          <w:rFonts w:ascii="Times New Roman" w:hAnsi="Times New Roman" w:eastAsia="Calibri" w:cs="Times New Roman"/>
          <w:sz w:val="24"/>
          <w:szCs w:val="24"/>
        </w:rPr>
        <w:t xml:space="preserve"> to be </w:t>
      </w:r>
      <w:r w:rsidR="00E02024">
        <w:rPr>
          <w:rFonts w:ascii="Times New Roman" w:hAnsi="Times New Roman" w:eastAsia="Calibri" w:cs="Times New Roman"/>
          <w:sz w:val="24"/>
          <w:szCs w:val="24"/>
        </w:rPr>
        <w:t xml:space="preserve">completed </w:t>
      </w:r>
      <w:r w:rsidRPr="00E02024" w:rsidR="00E02024">
        <w:rPr>
          <w:rFonts w:ascii="Times New Roman" w:hAnsi="Times New Roman" w:eastAsia="Calibri" w:cs="Times New Roman"/>
          <w:sz w:val="24"/>
          <w:szCs w:val="24"/>
        </w:rPr>
        <w:t xml:space="preserve">more than 180 days prior to closing, Lender must submit a </w:t>
      </w:r>
      <w:r w:rsidRPr="00E02024" w:rsidR="002F19CA">
        <w:rPr>
          <w:rFonts w:ascii="Times New Roman" w:hAnsi="Times New Roman" w:cs="Times New Roman"/>
          <w:i/>
          <w:iCs/>
          <w:sz w:val="24"/>
          <w:szCs w:val="24"/>
        </w:rPr>
        <w:t>Survey Affidavit of No Change</w:t>
      </w:r>
      <w:r w:rsidRPr="00E02024" w:rsidR="00E02024">
        <w:rPr>
          <w:rFonts w:ascii="Times New Roman" w:hAnsi="Times New Roman" w:cs="Times New Roman"/>
          <w:i/>
          <w:iCs/>
          <w:sz w:val="24"/>
          <w:szCs w:val="24"/>
        </w:rPr>
        <w:t xml:space="preserve"> </w:t>
      </w:r>
      <w:r w:rsidRPr="00E02024" w:rsidR="00E02024">
        <w:rPr>
          <w:rFonts w:ascii="Times New Roman" w:hAnsi="Times New Roman" w:cs="Times New Roman"/>
          <w:sz w:val="24"/>
          <w:szCs w:val="24"/>
        </w:rPr>
        <w:t>from the Borrower</w:t>
      </w:r>
      <w:r w:rsidRPr="00E02024" w:rsidR="002F19CA">
        <w:rPr>
          <w:rFonts w:ascii="Times New Roman" w:hAnsi="Times New Roman" w:cs="Times New Roman"/>
          <w:sz w:val="24"/>
          <w:szCs w:val="24"/>
        </w:rPr>
        <w:t>, in a format similar to the sample included at Section 19.3.04</w:t>
      </w:r>
      <w:r w:rsidRPr="00E02024">
        <w:rPr>
          <w:rFonts w:ascii="Times New Roman" w:hAnsi="Times New Roman" w:eastAsia="Calibri" w:cs="Times New Roman"/>
          <w:sz w:val="24"/>
          <w:szCs w:val="24"/>
        </w:rPr>
        <w:t>.</w:t>
      </w:r>
      <w:r w:rsidRPr="005A1B13">
        <w:rPr>
          <w:rFonts w:ascii="Times New Roman" w:hAnsi="Times New Roman" w:eastAsia="Calibri" w:cs="Times New Roman"/>
          <w:sz w:val="24"/>
          <w:szCs w:val="24"/>
        </w:rPr>
        <w:t xml:space="preserve">  </w:t>
      </w:r>
      <w:r w:rsidR="008C6830">
        <w:rPr>
          <w:rFonts w:ascii="Times New Roman" w:hAnsi="Times New Roman" w:eastAsia="Calibri" w:cs="Times New Roman"/>
          <w:sz w:val="24"/>
          <w:szCs w:val="24"/>
        </w:rPr>
        <w:t xml:space="preserve">All references to 180 days in this paragraph are reduced to 120 days for as-built surveys submitted for final closing of a construction Loan. </w:t>
      </w:r>
      <w:r w:rsidR="008C6830">
        <w:rPr>
          <w:rFonts w:ascii="Times New Roman" w:hAnsi="Times New Roman" w:eastAsia="Calibri" w:cs="Times New Roman"/>
          <w:i/>
          <w:sz w:val="24"/>
          <w:szCs w:val="24"/>
        </w:rPr>
        <w:t xml:space="preserve">See </w:t>
      </w:r>
      <w:r w:rsidR="008C6830">
        <w:rPr>
          <w:rFonts w:ascii="Times New Roman" w:hAnsi="Times New Roman" w:eastAsia="Calibri" w:cs="Times New Roman"/>
          <w:sz w:val="24"/>
          <w:szCs w:val="24"/>
        </w:rPr>
        <w:t>Section 19.2.20.</w:t>
      </w:r>
    </w:p>
    <w:bookmarkEnd w:id="317"/>
    <w:bookmarkEnd w:id="318"/>
    <w:p w:rsidRPr="005A1B13" w:rsidR="00F9719E" w:rsidP="00FB1A9B" w:rsidRDefault="00F9719E" w14:paraId="3D16FFEE" w14:textId="77777777">
      <w:pPr>
        <w:spacing w:after="0" w:line="276" w:lineRule="auto"/>
        <w:ind w:left="1080"/>
        <w:rPr>
          <w:rFonts w:ascii="Times New Roman" w:hAnsi="Times New Roman" w:eastAsia="Calibri" w:cs="Times New Roman"/>
          <w:sz w:val="24"/>
          <w:szCs w:val="24"/>
        </w:rPr>
      </w:pPr>
    </w:p>
    <w:p w:rsidRPr="005A1B13" w:rsidR="00F9719E" w:rsidP="00F36094" w:rsidRDefault="00F9719E" w14:paraId="36651099" w14:textId="570624AC">
      <w:pPr>
        <w:numPr>
          <w:ilvl w:val="0"/>
          <w:numId w:val="77"/>
        </w:numPr>
        <w:spacing w:after="0" w:line="276" w:lineRule="auto"/>
        <w:ind w:left="1080"/>
        <w:contextualSpacing/>
        <w:rPr>
          <w:rFonts w:ascii="Times New Roman" w:hAnsi="Times New Roman" w:eastAsia="Calibri" w:cs="Times New Roman"/>
          <w:sz w:val="24"/>
          <w:szCs w:val="24"/>
        </w:rPr>
      </w:pPr>
      <w:r w:rsidRPr="005A1B13">
        <w:rPr>
          <w:rFonts w:ascii="Times New Roman" w:hAnsi="Times New Roman" w:eastAsia="Calibri" w:cs="Times New Roman"/>
          <w:i/>
          <w:iCs/>
          <w:sz w:val="24"/>
          <w:szCs w:val="24"/>
        </w:rPr>
        <w:t xml:space="preserve">All Identifiable Interests Must Appear.  </w:t>
      </w:r>
      <w:r w:rsidRPr="005A1B13">
        <w:rPr>
          <w:rFonts w:ascii="Times New Roman" w:hAnsi="Times New Roman" w:eastAsia="Calibri" w:cs="Times New Roman"/>
          <w:sz w:val="24"/>
          <w:szCs w:val="24"/>
        </w:rPr>
        <w:t xml:space="preserve">The </w:t>
      </w:r>
      <w:r w:rsidRPr="005A1B13" w:rsidR="0000501A">
        <w:rPr>
          <w:rFonts w:ascii="Times New Roman" w:hAnsi="Times New Roman" w:eastAsia="Calibri" w:cs="Times New Roman"/>
          <w:sz w:val="24"/>
          <w:szCs w:val="24"/>
        </w:rPr>
        <w:t>S</w:t>
      </w:r>
      <w:r w:rsidRPr="005A1B13">
        <w:rPr>
          <w:rFonts w:ascii="Times New Roman" w:hAnsi="Times New Roman" w:eastAsia="Calibri" w:cs="Times New Roman"/>
          <w:sz w:val="24"/>
          <w:szCs w:val="24"/>
        </w:rPr>
        <w:t>urvey must show all identifiable easements, apparent interests (including railroads), and encroachments on the Land, and from the Land onto contiguous parcels.  All identified interests must be acceptable to the RC Director, in consultation with the HUD Closing Attorney.  All plottable easements, restrictions and exceptions shown on the Title Policy</w:t>
      </w:r>
      <w:r w:rsidRPr="005A1B13" w:rsidR="0000501A">
        <w:rPr>
          <w:rFonts w:ascii="Times New Roman" w:hAnsi="Times New Roman" w:eastAsia="Calibri" w:cs="Times New Roman"/>
          <w:sz w:val="24"/>
          <w:szCs w:val="24"/>
        </w:rPr>
        <w:t>, including existing maintenance, joint-use, easement, and other agreements,</w:t>
      </w:r>
      <w:r w:rsidRPr="005A1B13">
        <w:rPr>
          <w:rFonts w:ascii="Times New Roman" w:hAnsi="Times New Roman" w:eastAsia="Calibri" w:cs="Times New Roman"/>
          <w:sz w:val="24"/>
          <w:szCs w:val="24"/>
        </w:rPr>
        <w:t xml:space="preserve"> must be depicted on the </w:t>
      </w:r>
      <w:r w:rsidRPr="005A1B13" w:rsidR="0000501A">
        <w:rPr>
          <w:rFonts w:ascii="Times New Roman" w:hAnsi="Times New Roman" w:eastAsia="Calibri" w:cs="Times New Roman"/>
          <w:sz w:val="24"/>
          <w:szCs w:val="24"/>
        </w:rPr>
        <w:t>S</w:t>
      </w:r>
      <w:r w:rsidRPr="005A1B13">
        <w:rPr>
          <w:rFonts w:ascii="Times New Roman" w:hAnsi="Times New Roman" w:eastAsia="Calibri" w:cs="Times New Roman"/>
          <w:sz w:val="24"/>
          <w:szCs w:val="24"/>
        </w:rPr>
        <w:t xml:space="preserve">urvey.  Blanket easements that cannot be plotted must be listed with recording information, and </w:t>
      </w:r>
      <w:r w:rsidRPr="005A1B13" w:rsidR="0000501A">
        <w:rPr>
          <w:rFonts w:ascii="Times New Roman" w:hAnsi="Times New Roman" w:eastAsia="Calibri" w:cs="Times New Roman"/>
          <w:sz w:val="24"/>
          <w:szCs w:val="24"/>
        </w:rPr>
        <w:t>notation</w:t>
      </w:r>
      <w:r w:rsidRPr="005A1B13">
        <w:rPr>
          <w:rFonts w:ascii="Times New Roman" w:hAnsi="Times New Roman" w:eastAsia="Calibri" w:cs="Times New Roman"/>
          <w:sz w:val="24"/>
          <w:szCs w:val="24"/>
        </w:rPr>
        <w:t xml:space="preserve"> “not plottable” or equivalent</w:t>
      </w:r>
      <w:r w:rsidRPr="005A1B13" w:rsidR="0000501A">
        <w:rPr>
          <w:rFonts w:ascii="Times New Roman" w:hAnsi="Times New Roman" w:eastAsia="Calibri" w:cs="Times New Roman"/>
          <w:sz w:val="24"/>
          <w:szCs w:val="24"/>
        </w:rPr>
        <w:t xml:space="preserve"> must appear next to the title exception</w:t>
      </w:r>
      <w:r w:rsidRPr="005A1B13">
        <w:rPr>
          <w:rFonts w:ascii="Times New Roman" w:hAnsi="Times New Roman" w:eastAsia="Calibri" w:cs="Times New Roman"/>
          <w:sz w:val="24"/>
          <w:szCs w:val="24"/>
        </w:rPr>
        <w:t xml:space="preserve">.  </w:t>
      </w:r>
    </w:p>
    <w:p w:rsidRPr="005A1B13" w:rsidR="00F9719E" w:rsidP="00FB1A9B" w:rsidRDefault="00F9719E" w14:paraId="5E3A8DD4" w14:textId="77777777">
      <w:pPr>
        <w:spacing w:after="0" w:line="276" w:lineRule="auto"/>
        <w:ind w:left="1080"/>
        <w:contextualSpacing/>
        <w:rPr>
          <w:rFonts w:ascii="Times New Roman" w:hAnsi="Times New Roman" w:eastAsia="Calibri" w:cs="Times New Roman"/>
          <w:sz w:val="24"/>
          <w:szCs w:val="24"/>
        </w:rPr>
      </w:pPr>
    </w:p>
    <w:p w:rsidRPr="005A1B13" w:rsidR="00F9719E" w:rsidP="00F36094" w:rsidRDefault="00F9719E" w14:paraId="075FEC77" w14:textId="77777777">
      <w:pPr>
        <w:numPr>
          <w:ilvl w:val="0"/>
          <w:numId w:val="77"/>
        </w:numPr>
        <w:spacing w:after="0" w:line="276" w:lineRule="auto"/>
        <w:ind w:left="1080"/>
        <w:contextualSpacing/>
        <w:rPr>
          <w:rFonts w:ascii="Times New Roman" w:hAnsi="Times New Roman" w:eastAsia="Calibri" w:cs="Times New Roman"/>
          <w:sz w:val="24"/>
          <w:szCs w:val="24"/>
        </w:rPr>
      </w:pPr>
      <w:r w:rsidRPr="005A1B13">
        <w:rPr>
          <w:rFonts w:ascii="Times New Roman" w:hAnsi="Times New Roman" w:eastAsia="Calibri" w:cs="Times New Roman"/>
          <w:i/>
          <w:iCs/>
          <w:sz w:val="24"/>
          <w:szCs w:val="24"/>
        </w:rPr>
        <w:t>Access</w:t>
      </w:r>
      <w:r w:rsidRPr="005A1B13">
        <w:rPr>
          <w:rFonts w:ascii="Times New Roman" w:hAnsi="Times New Roman" w:eastAsia="Calibri" w:cs="Times New Roman"/>
          <w:sz w:val="24"/>
          <w:szCs w:val="24"/>
        </w:rPr>
        <w:t>.  All access roads must be labeled as public or private, as applicable.</w:t>
      </w:r>
    </w:p>
    <w:p w:rsidRPr="005A1B13" w:rsidR="00F9719E" w:rsidP="00FB1A9B" w:rsidRDefault="00F9719E" w14:paraId="05FF3AAB" w14:textId="77777777">
      <w:pPr>
        <w:spacing w:after="0" w:line="276" w:lineRule="auto"/>
        <w:ind w:left="1080"/>
        <w:contextualSpacing/>
        <w:rPr>
          <w:rFonts w:ascii="Times New Roman" w:hAnsi="Times New Roman" w:eastAsia="Calibri" w:cs="Times New Roman"/>
          <w:sz w:val="24"/>
          <w:szCs w:val="24"/>
        </w:rPr>
      </w:pPr>
    </w:p>
    <w:p w:rsidRPr="005A1B13" w:rsidR="00F9719E" w:rsidP="00F36094" w:rsidRDefault="00F9719E" w14:paraId="4513FFF7" w14:textId="58680824">
      <w:pPr>
        <w:numPr>
          <w:ilvl w:val="0"/>
          <w:numId w:val="77"/>
        </w:numPr>
        <w:spacing w:after="0" w:line="276" w:lineRule="auto"/>
        <w:ind w:left="1080"/>
        <w:contextualSpacing/>
        <w:rPr>
          <w:rFonts w:ascii="Times New Roman" w:hAnsi="Times New Roman" w:eastAsia="Calibri" w:cs="Times New Roman"/>
          <w:sz w:val="24"/>
          <w:szCs w:val="24"/>
        </w:rPr>
      </w:pPr>
      <w:r w:rsidRPr="005A1B13">
        <w:rPr>
          <w:rFonts w:ascii="Times New Roman" w:hAnsi="Times New Roman" w:eastAsia="Calibri" w:cs="Times New Roman"/>
          <w:i/>
          <w:iCs/>
          <w:sz w:val="24"/>
          <w:szCs w:val="24"/>
        </w:rPr>
        <w:t xml:space="preserve">Common Elements.  </w:t>
      </w:r>
      <w:r w:rsidRPr="005A1B13">
        <w:rPr>
          <w:rFonts w:ascii="Times New Roman" w:hAnsi="Times New Roman" w:eastAsia="Calibri" w:cs="Times New Roman"/>
          <w:sz w:val="24"/>
          <w:szCs w:val="24"/>
        </w:rPr>
        <w:t>When a Project includes common facilities not exclusive to the Project, Borrower must provide for recordation of an agreement for the shared common use of applicable land and facilities (</w:t>
      </w:r>
      <w:r w:rsidRPr="005A1B13">
        <w:rPr>
          <w:rFonts w:ascii="Times New Roman" w:hAnsi="Times New Roman" w:eastAsia="Calibri" w:cs="Times New Roman"/>
          <w:i/>
          <w:iCs/>
          <w:sz w:val="24"/>
          <w:szCs w:val="24"/>
        </w:rPr>
        <w:t>e.g.</w:t>
      </w:r>
      <w:r w:rsidRPr="005A1B13">
        <w:rPr>
          <w:rFonts w:ascii="Times New Roman" w:hAnsi="Times New Roman" w:eastAsia="Calibri" w:cs="Times New Roman"/>
          <w:sz w:val="24"/>
          <w:szCs w:val="24"/>
        </w:rPr>
        <w:t>, common drives, common lobbies, elevators, walkways, utility roads, parking structures, recreation facilities, storm water management facilities (retention ponds</w:t>
      </w:r>
      <w:r w:rsidRPr="005A1B13" w:rsidR="00F744C9">
        <w:rPr>
          <w:rFonts w:ascii="Times New Roman" w:hAnsi="Times New Roman" w:eastAsia="Calibri" w:cs="Times New Roman"/>
          <w:sz w:val="24"/>
          <w:szCs w:val="24"/>
        </w:rPr>
        <w:t>,</w:t>
      </w:r>
      <w:r w:rsidRPr="005A1B13">
        <w:rPr>
          <w:rFonts w:ascii="Times New Roman" w:hAnsi="Times New Roman" w:eastAsia="Calibri" w:cs="Times New Roman"/>
          <w:sz w:val="24"/>
          <w:szCs w:val="24"/>
        </w:rPr>
        <w:t xml:space="preserve"> detention ponds, swales</w:t>
      </w:r>
      <w:r w:rsidRPr="005A1B13" w:rsidR="00F744C9">
        <w:rPr>
          <w:rFonts w:ascii="Times New Roman" w:hAnsi="Times New Roman" w:eastAsia="Calibri" w:cs="Times New Roman"/>
          <w:sz w:val="24"/>
          <w:szCs w:val="24"/>
        </w:rPr>
        <w:t>,</w:t>
      </w:r>
      <w:r w:rsidRPr="005A1B13">
        <w:rPr>
          <w:rFonts w:ascii="Times New Roman" w:hAnsi="Times New Roman" w:eastAsia="Calibri" w:cs="Times New Roman"/>
          <w:sz w:val="24"/>
          <w:szCs w:val="24"/>
        </w:rPr>
        <w:t xml:space="preserve"> and culverts)</w:t>
      </w:r>
      <w:r w:rsidRPr="005A1B13" w:rsidR="00F744C9">
        <w:rPr>
          <w:rFonts w:ascii="Times New Roman" w:hAnsi="Times New Roman" w:eastAsia="Calibri" w:cs="Times New Roman"/>
          <w:sz w:val="24"/>
          <w:szCs w:val="24"/>
        </w:rPr>
        <w:t xml:space="preserve">, </w:t>
      </w:r>
      <w:r w:rsidRPr="005A1B13">
        <w:rPr>
          <w:rFonts w:ascii="Times New Roman" w:hAnsi="Times New Roman" w:eastAsia="Calibri" w:cs="Times New Roman"/>
          <w:sz w:val="24"/>
          <w:szCs w:val="24"/>
        </w:rPr>
        <w:t xml:space="preserve"> or other common facilities).  The agreement must grant shared rights to the Borrower, with rights of use for tenants, and must run with the land.</w:t>
      </w:r>
      <w:r w:rsidR="007B7F5B">
        <w:rPr>
          <w:rFonts w:ascii="Times New Roman" w:hAnsi="Times New Roman" w:eastAsia="Calibri" w:cs="Times New Roman"/>
          <w:sz w:val="24"/>
          <w:szCs w:val="24"/>
        </w:rPr>
        <w:t xml:space="preserve"> </w:t>
      </w:r>
      <w:r w:rsidR="00F8277A">
        <w:rPr>
          <w:rFonts w:ascii="Times New Roman" w:hAnsi="Times New Roman" w:eastAsia="Calibri" w:cs="Times New Roman"/>
          <w:sz w:val="24"/>
          <w:szCs w:val="24"/>
        </w:rPr>
        <w:t xml:space="preserve"> </w:t>
      </w:r>
      <w:bookmarkStart w:name="_Hlk34743239" w:id="319"/>
      <w:r w:rsidR="007B7F5B">
        <w:rPr>
          <w:rFonts w:ascii="Times New Roman" w:hAnsi="Times New Roman" w:eastAsia="Calibri" w:cs="Times New Roman"/>
          <w:sz w:val="24"/>
          <w:szCs w:val="24"/>
        </w:rPr>
        <w:t xml:space="preserve">All common elements, including </w:t>
      </w:r>
      <w:r w:rsidR="009C50FD">
        <w:rPr>
          <w:rFonts w:ascii="Times New Roman" w:hAnsi="Times New Roman" w:eastAsia="Calibri" w:cs="Times New Roman"/>
          <w:sz w:val="24"/>
          <w:szCs w:val="24"/>
        </w:rPr>
        <w:t xml:space="preserve">common </w:t>
      </w:r>
      <w:r w:rsidR="007B7F5B">
        <w:rPr>
          <w:rFonts w:ascii="Times New Roman" w:hAnsi="Times New Roman" w:eastAsia="Calibri" w:cs="Times New Roman"/>
          <w:sz w:val="24"/>
          <w:szCs w:val="24"/>
        </w:rPr>
        <w:t>elements</w:t>
      </w:r>
      <w:r w:rsidR="009C50FD">
        <w:rPr>
          <w:rFonts w:ascii="Times New Roman" w:hAnsi="Times New Roman" w:eastAsia="Calibri" w:cs="Times New Roman"/>
          <w:sz w:val="24"/>
          <w:szCs w:val="24"/>
        </w:rPr>
        <w:t xml:space="preserve"> located on adjacent parcels</w:t>
      </w:r>
      <w:r w:rsidR="007B7F5B">
        <w:rPr>
          <w:rFonts w:ascii="Times New Roman" w:hAnsi="Times New Roman" w:eastAsia="Calibri" w:cs="Times New Roman"/>
          <w:sz w:val="24"/>
          <w:szCs w:val="24"/>
        </w:rPr>
        <w:t xml:space="preserve">, must be depicted and labeled on the </w:t>
      </w:r>
      <w:r w:rsidR="00E02024">
        <w:rPr>
          <w:rFonts w:ascii="Times New Roman" w:hAnsi="Times New Roman" w:eastAsia="Calibri" w:cs="Times New Roman"/>
          <w:sz w:val="24"/>
          <w:szCs w:val="24"/>
        </w:rPr>
        <w:t>S</w:t>
      </w:r>
      <w:r w:rsidR="007B7F5B">
        <w:rPr>
          <w:rFonts w:ascii="Times New Roman" w:hAnsi="Times New Roman" w:eastAsia="Calibri" w:cs="Times New Roman"/>
          <w:sz w:val="24"/>
          <w:szCs w:val="24"/>
        </w:rPr>
        <w:t>urvey</w:t>
      </w:r>
      <w:r w:rsidR="00F8277A">
        <w:rPr>
          <w:rFonts w:ascii="Times New Roman" w:hAnsi="Times New Roman" w:eastAsia="Calibri" w:cs="Times New Roman"/>
          <w:sz w:val="24"/>
          <w:szCs w:val="24"/>
        </w:rPr>
        <w:t xml:space="preserve">, </w:t>
      </w:r>
      <w:r w:rsidR="00D67FB3">
        <w:rPr>
          <w:rFonts w:ascii="Times New Roman" w:hAnsi="Times New Roman" w:eastAsia="Calibri" w:cs="Times New Roman"/>
          <w:sz w:val="24"/>
          <w:szCs w:val="24"/>
        </w:rPr>
        <w:t>unless</w:t>
      </w:r>
      <w:r w:rsidR="00F8277A">
        <w:rPr>
          <w:rFonts w:ascii="Times New Roman" w:hAnsi="Times New Roman" w:eastAsia="Calibri" w:cs="Times New Roman"/>
          <w:sz w:val="24"/>
          <w:szCs w:val="24"/>
        </w:rPr>
        <w:t xml:space="preserve"> the RC Director determines that such depiction is not necessary</w:t>
      </w:r>
      <w:r w:rsidRPr="005A1B13">
        <w:rPr>
          <w:rFonts w:ascii="Times New Roman" w:hAnsi="Times New Roman" w:eastAsia="Calibri" w:cs="Times New Roman"/>
          <w:sz w:val="24"/>
          <w:szCs w:val="24"/>
        </w:rPr>
        <w:t>.</w:t>
      </w:r>
      <w:r w:rsidR="00F8277A">
        <w:rPr>
          <w:rFonts w:ascii="Times New Roman" w:hAnsi="Times New Roman" w:eastAsia="Calibri" w:cs="Times New Roman"/>
          <w:sz w:val="24"/>
          <w:szCs w:val="24"/>
        </w:rPr>
        <w:t xml:space="preserve"> </w:t>
      </w:r>
    </w:p>
    <w:bookmarkEnd w:id="319"/>
    <w:p w:rsidRPr="005A1B13" w:rsidR="00F9719E" w:rsidP="00FB1A9B" w:rsidRDefault="00F9719E" w14:paraId="2B4F7E06" w14:textId="77777777">
      <w:pPr>
        <w:spacing w:after="0" w:line="276" w:lineRule="auto"/>
        <w:ind w:left="1080"/>
        <w:rPr>
          <w:rFonts w:ascii="Times New Roman" w:hAnsi="Times New Roman" w:eastAsia="Calibri" w:cs="Times New Roman"/>
          <w:sz w:val="24"/>
          <w:szCs w:val="24"/>
        </w:rPr>
      </w:pPr>
    </w:p>
    <w:p w:rsidRPr="005A1B13" w:rsidR="00F9719E" w:rsidP="00F36094" w:rsidRDefault="00F9719E" w14:paraId="23A2771C" w14:textId="1E357713">
      <w:pPr>
        <w:numPr>
          <w:ilvl w:val="0"/>
          <w:numId w:val="77"/>
        </w:numPr>
        <w:spacing w:after="0" w:line="276" w:lineRule="auto"/>
        <w:ind w:left="1080"/>
        <w:contextualSpacing/>
        <w:rPr>
          <w:rFonts w:ascii="Times New Roman" w:hAnsi="Times New Roman" w:eastAsia="Calibri" w:cs="Times New Roman"/>
          <w:sz w:val="24"/>
          <w:szCs w:val="24"/>
        </w:rPr>
      </w:pPr>
      <w:r w:rsidRPr="005A1B13">
        <w:rPr>
          <w:rFonts w:ascii="Times New Roman" w:hAnsi="Times New Roman" w:eastAsia="Calibri" w:cs="Times New Roman"/>
          <w:i/>
          <w:iCs/>
          <w:sz w:val="24"/>
          <w:szCs w:val="24"/>
        </w:rPr>
        <w:t xml:space="preserve">Declarations.  </w:t>
      </w:r>
      <w:r w:rsidRPr="005A1B13">
        <w:rPr>
          <w:rFonts w:ascii="Times New Roman" w:hAnsi="Times New Roman" w:eastAsia="Calibri" w:cs="Times New Roman"/>
          <w:sz w:val="24"/>
          <w:szCs w:val="24"/>
        </w:rPr>
        <w:t>When the Project is subject to condominium, property/homeowner association, or other HUD-approved covenant or declaration, (</w:t>
      </w:r>
      <w:r w:rsidRPr="005A1B13">
        <w:rPr>
          <w:rFonts w:ascii="Times New Roman" w:hAnsi="Times New Roman" w:eastAsia="Calibri" w:cs="Times New Roman"/>
          <w:i/>
          <w:iCs/>
          <w:sz w:val="24"/>
          <w:szCs w:val="24"/>
        </w:rPr>
        <w:t>e.g.</w:t>
      </w:r>
      <w:r w:rsidRPr="005A1B13">
        <w:rPr>
          <w:rFonts w:ascii="Times New Roman" w:hAnsi="Times New Roman" w:eastAsia="Calibri" w:cs="Times New Roman"/>
          <w:sz w:val="24"/>
          <w:szCs w:val="24"/>
        </w:rPr>
        <w:t>, documents providing for maintenance, access, or cost sharing) and the document(s) affect Borrower’s interest in the Land (</w:t>
      </w:r>
      <w:r w:rsidRPr="005A1B13">
        <w:rPr>
          <w:rFonts w:ascii="Times New Roman" w:hAnsi="Times New Roman" w:eastAsia="Calibri" w:cs="Times New Roman"/>
          <w:i/>
          <w:iCs/>
          <w:sz w:val="24"/>
          <w:szCs w:val="24"/>
        </w:rPr>
        <w:t>e.g.</w:t>
      </w:r>
      <w:r w:rsidRPr="005A1B13">
        <w:rPr>
          <w:rFonts w:ascii="Times New Roman" w:hAnsi="Times New Roman" w:eastAsia="Calibri" w:cs="Times New Roman"/>
          <w:sz w:val="24"/>
          <w:szCs w:val="24"/>
        </w:rPr>
        <w:t xml:space="preserve">, air rights), they must be shown </w:t>
      </w:r>
      <w:r w:rsidR="00E90187">
        <w:rPr>
          <w:rFonts w:ascii="Times New Roman" w:hAnsi="Times New Roman" w:eastAsia="Calibri" w:cs="Times New Roman"/>
          <w:sz w:val="24"/>
          <w:szCs w:val="24"/>
        </w:rPr>
        <w:t>or referenced</w:t>
      </w:r>
      <w:r w:rsidRPr="005A1B13">
        <w:rPr>
          <w:rFonts w:ascii="Times New Roman" w:hAnsi="Times New Roman" w:eastAsia="Calibri" w:cs="Times New Roman"/>
          <w:sz w:val="24"/>
          <w:szCs w:val="24"/>
        </w:rPr>
        <w:t xml:space="preserve"> on the </w:t>
      </w:r>
      <w:r w:rsidRPr="005A1B13" w:rsidR="00F744C9">
        <w:rPr>
          <w:rFonts w:ascii="Times New Roman" w:hAnsi="Times New Roman" w:eastAsia="Calibri" w:cs="Times New Roman"/>
          <w:sz w:val="24"/>
          <w:szCs w:val="24"/>
        </w:rPr>
        <w:t>S</w:t>
      </w:r>
      <w:r w:rsidRPr="005A1B13">
        <w:rPr>
          <w:rFonts w:ascii="Times New Roman" w:hAnsi="Times New Roman" w:eastAsia="Calibri" w:cs="Times New Roman"/>
          <w:sz w:val="24"/>
          <w:szCs w:val="24"/>
        </w:rPr>
        <w:t xml:space="preserve">urvey. </w:t>
      </w:r>
    </w:p>
    <w:p w:rsidRPr="005A1B13" w:rsidR="00D413B8" w:rsidP="00FB1A9B" w:rsidRDefault="00D413B8" w14:paraId="0F184EFE" w14:textId="77777777">
      <w:pPr>
        <w:spacing w:after="0" w:line="276" w:lineRule="auto"/>
        <w:ind w:left="1080"/>
        <w:contextualSpacing/>
        <w:rPr>
          <w:rFonts w:ascii="Times New Roman" w:hAnsi="Times New Roman" w:eastAsia="Calibri" w:cs="Times New Roman"/>
          <w:sz w:val="24"/>
          <w:szCs w:val="24"/>
        </w:rPr>
      </w:pPr>
    </w:p>
    <w:p w:rsidRPr="005A1B13" w:rsidR="00D413B8" w:rsidP="00F36094" w:rsidRDefault="00D413B8" w14:paraId="62F973F6" w14:textId="570E9438">
      <w:pPr>
        <w:numPr>
          <w:ilvl w:val="0"/>
          <w:numId w:val="77"/>
        </w:numPr>
        <w:spacing w:after="0" w:line="276" w:lineRule="auto"/>
        <w:ind w:left="1080"/>
        <w:contextualSpacing/>
        <w:rPr>
          <w:rFonts w:ascii="Times New Roman" w:hAnsi="Times New Roman" w:eastAsia="Calibri" w:cs="Times New Roman"/>
          <w:sz w:val="24"/>
          <w:szCs w:val="24"/>
        </w:rPr>
      </w:pPr>
      <w:r w:rsidRPr="005A1B13">
        <w:rPr>
          <w:rFonts w:ascii="Times New Roman" w:hAnsi="Times New Roman" w:eastAsia="Calibri" w:cs="Times New Roman"/>
          <w:i/>
          <w:iCs/>
          <w:sz w:val="24"/>
          <w:szCs w:val="24"/>
        </w:rPr>
        <w:t xml:space="preserve">New Agreements Required After Survey Review. </w:t>
      </w:r>
      <w:r w:rsidRPr="005A1B13">
        <w:rPr>
          <w:rFonts w:ascii="Times New Roman" w:hAnsi="Times New Roman" w:eastAsia="Calibri" w:cs="Times New Roman"/>
          <w:sz w:val="24"/>
          <w:szCs w:val="24"/>
        </w:rPr>
        <w:t xml:space="preserve"> After survey review, the RC </w:t>
      </w:r>
      <w:r w:rsidRPr="005A1B13" w:rsidR="00141D1B">
        <w:rPr>
          <w:rFonts w:ascii="Times New Roman" w:hAnsi="Times New Roman" w:eastAsia="Calibri" w:cs="Times New Roman"/>
          <w:sz w:val="24"/>
          <w:szCs w:val="24"/>
        </w:rPr>
        <w:t>Director, in</w:t>
      </w:r>
      <w:r w:rsidRPr="005A1B13">
        <w:rPr>
          <w:rFonts w:ascii="Times New Roman" w:hAnsi="Times New Roman" w:eastAsia="Calibri" w:cs="Times New Roman"/>
          <w:sz w:val="24"/>
          <w:szCs w:val="24"/>
        </w:rPr>
        <w:t xml:space="preserve"> consultation with the HUD Closing Attorney, may determine that a </w:t>
      </w:r>
      <w:r w:rsidR="001615CD">
        <w:rPr>
          <w:rFonts w:ascii="Times New Roman" w:hAnsi="Times New Roman" w:eastAsia="Calibri" w:cs="Times New Roman"/>
          <w:sz w:val="24"/>
          <w:szCs w:val="24"/>
        </w:rPr>
        <w:t>record</w:t>
      </w:r>
      <w:r w:rsidR="00E02024">
        <w:rPr>
          <w:rFonts w:ascii="Times New Roman" w:hAnsi="Times New Roman" w:eastAsia="Calibri" w:cs="Times New Roman"/>
          <w:sz w:val="24"/>
          <w:szCs w:val="24"/>
        </w:rPr>
        <w:t>able</w:t>
      </w:r>
      <w:r w:rsidRPr="005A1B13">
        <w:rPr>
          <w:rFonts w:ascii="Times New Roman" w:hAnsi="Times New Roman" w:eastAsia="Calibri" w:cs="Times New Roman"/>
          <w:sz w:val="24"/>
          <w:szCs w:val="24"/>
        </w:rPr>
        <w:t xml:space="preserve"> maintenance, joint use, easement, or other agreement is necessary to mitigate risk of identifiable rights or third-party use, etc.  If so, the RC </w:t>
      </w:r>
      <w:r w:rsidR="00B06B9B">
        <w:rPr>
          <w:rFonts w:ascii="Times New Roman" w:hAnsi="Times New Roman" w:eastAsia="Calibri" w:cs="Times New Roman"/>
          <w:sz w:val="24"/>
          <w:szCs w:val="24"/>
        </w:rPr>
        <w:t>Director</w:t>
      </w:r>
      <w:r w:rsidRPr="005A1B13">
        <w:rPr>
          <w:rFonts w:ascii="Times New Roman" w:hAnsi="Times New Roman" w:eastAsia="Calibri" w:cs="Times New Roman"/>
          <w:sz w:val="24"/>
          <w:szCs w:val="24"/>
        </w:rPr>
        <w:t xml:space="preserve"> will notify the Lender of the need for a new agreement.  Once created, any new agreement must be depicted</w:t>
      </w:r>
      <w:r w:rsidR="00E02024">
        <w:rPr>
          <w:rFonts w:ascii="Times New Roman" w:hAnsi="Times New Roman" w:eastAsia="Calibri" w:cs="Times New Roman"/>
          <w:sz w:val="24"/>
          <w:szCs w:val="24"/>
        </w:rPr>
        <w:t xml:space="preserve"> </w:t>
      </w:r>
      <w:r w:rsidR="00C2051D">
        <w:rPr>
          <w:rFonts w:ascii="Times New Roman" w:hAnsi="Times New Roman" w:eastAsia="Calibri" w:cs="Times New Roman"/>
          <w:sz w:val="24"/>
          <w:szCs w:val="24"/>
        </w:rPr>
        <w:t>(</w:t>
      </w:r>
      <w:r w:rsidR="00E02024">
        <w:rPr>
          <w:rFonts w:ascii="Times New Roman" w:hAnsi="Times New Roman" w:eastAsia="Calibri" w:cs="Times New Roman"/>
          <w:sz w:val="24"/>
          <w:szCs w:val="24"/>
        </w:rPr>
        <w:t>or referenced</w:t>
      </w:r>
      <w:r w:rsidR="00C2051D">
        <w:rPr>
          <w:rFonts w:ascii="Times New Roman" w:hAnsi="Times New Roman" w:eastAsia="Calibri" w:cs="Times New Roman"/>
          <w:sz w:val="24"/>
          <w:szCs w:val="24"/>
        </w:rPr>
        <w:t>, if not plottable)</w:t>
      </w:r>
      <w:r w:rsidRPr="005A1B13">
        <w:rPr>
          <w:rFonts w:ascii="Times New Roman" w:hAnsi="Times New Roman" w:eastAsia="Calibri" w:cs="Times New Roman"/>
          <w:sz w:val="24"/>
          <w:szCs w:val="24"/>
        </w:rPr>
        <w:t xml:space="preserve"> on </w:t>
      </w:r>
      <w:r w:rsidRPr="005A1B13" w:rsidR="00141D1B">
        <w:rPr>
          <w:rFonts w:ascii="Times New Roman" w:hAnsi="Times New Roman" w:eastAsia="Calibri" w:cs="Times New Roman"/>
          <w:sz w:val="24"/>
          <w:szCs w:val="24"/>
        </w:rPr>
        <w:t>Survey</w:t>
      </w:r>
      <w:r w:rsidR="00C2051D">
        <w:rPr>
          <w:rFonts w:ascii="Times New Roman" w:hAnsi="Times New Roman" w:eastAsia="Calibri" w:cs="Times New Roman"/>
          <w:sz w:val="24"/>
          <w:szCs w:val="24"/>
        </w:rPr>
        <w:t>, and recorded sufficiently in advance to allow for such depiction; the RC Director, in consultation with the HUD Closing Attorney, may deviate from this Survey requirement in exigent circumstances</w:t>
      </w:r>
      <w:r w:rsidR="00141D1B">
        <w:rPr>
          <w:rFonts w:ascii="Times New Roman" w:hAnsi="Times New Roman" w:eastAsia="Calibri" w:cs="Times New Roman"/>
          <w:sz w:val="24"/>
          <w:szCs w:val="24"/>
        </w:rPr>
        <w:t>.</w:t>
      </w:r>
      <w:r w:rsidRPr="005A1B13">
        <w:rPr>
          <w:rFonts w:ascii="Times New Roman" w:hAnsi="Times New Roman" w:eastAsia="Calibri" w:cs="Times New Roman"/>
          <w:sz w:val="24"/>
          <w:szCs w:val="24"/>
        </w:rPr>
        <w:t xml:space="preserve"> </w:t>
      </w:r>
    </w:p>
    <w:p w:rsidRPr="005A1B13" w:rsidR="00F9719E" w:rsidP="00F9719E" w:rsidRDefault="00F9719E" w14:paraId="2AC0393A" w14:textId="77777777">
      <w:pPr>
        <w:spacing w:after="0" w:line="276" w:lineRule="auto"/>
        <w:rPr>
          <w:rFonts w:ascii="Times New Roman" w:hAnsi="Times New Roman" w:eastAsia="Calibri" w:cs="Times New Roman"/>
          <w:sz w:val="24"/>
          <w:szCs w:val="24"/>
        </w:rPr>
      </w:pPr>
    </w:p>
    <w:p w:rsidRPr="005A1B13" w:rsidR="00F9719E" w:rsidP="00F36094" w:rsidRDefault="00F9719E" w14:paraId="4A25B140" w14:textId="611EEFF3">
      <w:pPr>
        <w:numPr>
          <w:ilvl w:val="0"/>
          <w:numId w:val="76"/>
        </w:numPr>
        <w:spacing w:after="200" w:line="240" w:lineRule="auto"/>
        <w:contextualSpacing/>
        <w:rPr>
          <w:rFonts w:ascii="Times New Roman" w:hAnsi="Times New Roman" w:eastAsia="Calibri" w:cs="Times New Roman"/>
          <w:sz w:val="24"/>
          <w:szCs w:val="24"/>
        </w:rPr>
      </w:pPr>
      <w:r w:rsidRPr="005A1B13">
        <w:rPr>
          <w:rFonts w:ascii="Times New Roman" w:hAnsi="Times New Roman" w:eastAsia="Calibri" w:cs="Times New Roman"/>
          <w:i/>
          <w:iCs/>
          <w:sz w:val="24"/>
          <w:szCs w:val="24"/>
          <w:u w:val="single"/>
        </w:rPr>
        <w:t>Surveyor’s Report</w:t>
      </w:r>
      <w:r w:rsidRPr="005A1B13">
        <w:rPr>
          <w:rFonts w:ascii="Times New Roman" w:hAnsi="Times New Roman" w:eastAsia="Calibri" w:cs="Times New Roman"/>
          <w:sz w:val="24"/>
          <w:szCs w:val="24"/>
        </w:rPr>
        <w:t xml:space="preserve">.  </w:t>
      </w:r>
      <w:r w:rsidR="00E02024">
        <w:rPr>
          <w:rFonts w:ascii="Times New Roman" w:hAnsi="Times New Roman" w:eastAsia="Calibri" w:cs="Times New Roman"/>
          <w:sz w:val="24"/>
          <w:szCs w:val="24"/>
        </w:rPr>
        <w:t>T</w:t>
      </w:r>
      <w:r w:rsidRPr="005A1B13">
        <w:rPr>
          <w:rFonts w:ascii="Times New Roman" w:hAnsi="Times New Roman" w:eastAsia="Calibri" w:cs="Times New Roman"/>
          <w:sz w:val="24"/>
          <w:szCs w:val="24"/>
        </w:rPr>
        <w:t xml:space="preserve">he </w:t>
      </w:r>
      <w:r w:rsidRPr="005A1B13" w:rsidR="0000501A">
        <w:rPr>
          <w:rFonts w:ascii="Times New Roman" w:hAnsi="Times New Roman" w:eastAsia="Calibri" w:cs="Times New Roman"/>
          <w:sz w:val="24"/>
          <w:szCs w:val="24"/>
        </w:rPr>
        <w:t>S</w:t>
      </w:r>
      <w:r w:rsidRPr="005A1B13">
        <w:rPr>
          <w:rFonts w:ascii="Times New Roman" w:hAnsi="Times New Roman" w:eastAsia="Calibri" w:cs="Times New Roman"/>
          <w:sz w:val="24"/>
          <w:szCs w:val="24"/>
        </w:rPr>
        <w:t xml:space="preserve">urvey must be supplemented with the </w:t>
      </w:r>
      <w:r w:rsidRPr="005A1B13">
        <w:rPr>
          <w:rFonts w:ascii="Times New Roman" w:hAnsi="Times New Roman" w:eastAsia="Calibri" w:cs="Times New Roman"/>
          <w:i/>
          <w:iCs/>
          <w:sz w:val="24"/>
          <w:szCs w:val="24"/>
        </w:rPr>
        <w:t>Surveyor’s Report</w:t>
      </w:r>
      <w:r w:rsidRPr="005A1B13">
        <w:rPr>
          <w:rFonts w:ascii="Times New Roman" w:hAnsi="Times New Roman" w:eastAsia="Calibri" w:cs="Times New Roman"/>
          <w:sz w:val="24"/>
          <w:szCs w:val="24"/>
        </w:rPr>
        <w:t xml:space="preserve">.  The </w:t>
      </w:r>
      <w:r w:rsidRPr="005A1B13">
        <w:rPr>
          <w:rFonts w:ascii="Times New Roman" w:hAnsi="Times New Roman" w:eastAsia="Calibri" w:cs="Times New Roman"/>
          <w:i/>
          <w:iCs/>
          <w:sz w:val="24"/>
          <w:szCs w:val="24"/>
        </w:rPr>
        <w:t xml:space="preserve">Surveyor’s Report </w:t>
      </w:r>
      <w:r w:rsidRPr="005A1B13">
        <w:rPr>
          <w:rFonts w:ascii="Times New Roman" w:hAnsi="Times New Roman" w:eastAsia="Calibri" w:cs="Times New Roman"/>
          <w:sz w:val="24"/>
          <w:szCs w:val="24"/>
        </w:rPr>
        <w:t>must be signed and dated on or after the date of the last revision to the</w:t>
      </w:r>
      <w:r w:rsidRPr="005A1B13" w:rsidR="00F744C9">
        <w:rPr>
          <w:rFonts w:ascii="Times New Roman" w:hAnsi="Times New Roman" w:eastAsia="Calibri" w:cs="Times New Roman"/>
          <w:sz w:val="24"/>
          <w:szCs w:val="24"/>
        </w:rPr>
        <w:t xml:space="preserve"> S</w:t>
      </w:r>
      <w:r w:rsidRPr="005A1B13">
        <w:rPr>
          <w:rFonts w:ascii="Times New Roman" w:hAnsi="Times New Roman" w:eastAsia="Calibri" w:cs="Times New Roman"/>
          <w:sz w:val="24"/>
          <w:szCs w:val="24"/>
        </w:rPr>
        <w:t xml:space="preserve">urvey, and must be completed by a licensed surveyor, not merely an engineer, and bear the surveyor's original signature </w:t>
      </w:r>
      <w:r w:rsidR="00127E27">
        <w:rPr>
          <w:rFonts w:ascii="Times New Roman" w:hAnsi="Times New Roman" w:eastAsia="Calibri" w:cs="Times New Roman"/>
          <w:sz w:val="24"/>
          <w:szCs w:val="24"/>
        </w:rPr>
        <w:t>(or other legally effective authentication)</w:t>
      </w:r>
      <w:r w:rsidR="0094203B">
        <w:rPr>
          <w:rFonts w:ascii="Times New Roman" w:hAnsi="Times New Roman" w:eastAsia="Calibri" w:cs="Times New Roman"/>
          <w:sz w:val="24"/>
          <w:szCs w:val="24"/>
        </w:rPr>
        <w:t>,</w:t>
      </w:r>
      <w:r w:rsidR="00127E27">
        <w:rPr>
          <w:rFonts w:ascii="Times New Roman" w:hAnsi="Times New Roman" w:eastAsia="Calibri" w:cs="Times New Roman"/>
          <w:sz w:val="24"/>
          <w:szCs w:val="24"/>
        </w:rPr>
        <w:t xml:space="preserve"> </w:t>
      </w:r>
      <w:r w:rsidRPr="005A1B13">
        <w:rPr>
          <w:rFonts w:ascii="Times New Roman" w:hAnsi="Times New Roman" w:eastAsia="Calibri" w:cs="Times New Roman"/>
          <w:sz w:val="24"/>
          <w:szCs w:val="24"/>
        </w:rPr>
        <w:t xml:space="preserve">and professional seal.   </w:t>
      </w:r>
    </w:p>
    <w:p w:rsidRPr="00E83073" w:rsidR="004424AA" w:rsidP="006E01D2" w:rsidRDefault="000C0CBD" w14:paraId="71A1D01A" w14:textId="7F36BF1A">
      <w:pPr>
        <w:pStyle w:val="Heading2"/>
      </w:pPr>
      <w:bookmarkStart w:name="_Toc22301067" w:id="320"/>
      <w:bookmarkStart w:name="_Toc29307254" w:id="321"/>
      <w:bookmarkStart w:name="_Toc23337978" w:id="322"/>
      <w:bookmarkStart w:name="_Toc34996203" w:id="323"/>
      <w:r w:rsidRPr="00E83073">
        <w:t>19.2.</w:t>
      </w:r>
      <w:r w:rsidRPr="00E83073" w:rsidR="00FB1E3E">
        <w:t>0</w:t>
      </w:r>
      <w:r w:rsidRPr="00E83073" w:rsidR="00DC35E5">
        <w:t>8</w:t>
      </w:r>
      <w:r w:rsidRPr="00E83073" w:rsidR="006E01D2">
        <w:tab/>
      </w:r>
      <w:r w:rsidRPr="00E83073" w:rsidR="004424AA">
        <w:t>Opinion of Borrower’s Counsel</w:t>
      </w:r>
      <w:bookmarkEnd w:id="320"/>
      <w:bookmarkEnd w:id="321"/>
      <w:bookmarkEnd w:id="322"/>
      <w:bookmarkEnd w:id="323"/>
    </w:p>
    <w:p w:rsidRPr="00E83073" w:rsidR="004424AA" w:rsidP="00F36094" w:rsidRDefault="004424AA" w14:paraId="44F70AF5" w14:textId="0D31CAC1">
      <w:pPr>
        <w:pStyle w:val="ListParagraph"/>
        <w:numPr>
          <w:ilvl w:val="0"/>
          <w:numId w:val="39"/>
        </w:numPr>
        <w:overflowPunct w:val="0"/>
        <w:spacing w:before="120" w:after="240"/>
        <w:rPr>
          <w:rFonts w:ascii="Times New Roman" w:hAnsi="Times New Roman"/>
        </w:rPr>
      </w:pPr>
      <w:r w:rsidRPr="00E83073">
        <w:rPr>
          <w:rFonts w:ascii="Times New Roman" w:hAnsi="Times New Roman"/>
          <w:u w:val="single"/>
        </w:rPr>
        <w:t>General</w:t>
      </w:r>
      <w:r w:rsidRPr="00E83073">
        <w:rPr>
          <w:rFonts w:ascii="Times New Roman" w:hAnsi="Times New Roman"/>
        </w:rPr>
        <w:t xml:space="preserve">.  The </w:t>
      </w:r>
      <w:r w:rsidRPr="00E83073">
        <w:rPr>
          <w:rFonts w:ascii="Times New Roman" w:hAnsi="Times New Roman"/>
          <w:i/>
          <w:iCs/>
        </w:rPr>
        <w:t xml:space="preserve">Opinion of Borrower’s Counsel </w:t>
      </w:r>
      <w:r w:rsidRPr="00E83073">
        <w:rPr>
          <w:rFonts w:ascii="Times New Roman" w:hAnsi="Times New Roman"/>
        </w:rPr>
        <w:t xml:space="preserve">(HUD-91725M) provides HUD with a comprehensive transaction opinion letter from Borrower’s Counsel.  The </w:t>
      </w:r>
      <w:r w:rsidRPr="00E83073">
        <w:rPr>
          <w:rFonts w:ascii="Times New Roman" w:hAnsi="Times New Roman"/>
          <w:i/>
          <w:iCs/>
        </w:rPr>
        <w:t xml:space="preserve">Instructions to Opinion of Borrower’s Counsel </w:t>
      </w:r>
      <w:r w:rsidRPr="00E83073">
        <w:rPr>
          <w:rFonts w:ascii="Times New Roman" w:hAnsi="Times New Roman"/>
        </w:rPr>
        <w:t xml:space="preserve">(HUD-91725M-INST), explains the requirements for completion of the </w:t>
      </w:r>
      <w:r w:rsidRPr="00E83073">
        <w:rPr>
          <w:rFonts w:ascii="Times New Roman" w:hAnsi="Times New Roman"/>
          <w:i/>
          <w:iCs/>
        </w:rPr>
        <w:t>Opinion</w:t>
      </w:r>
      <w:r w:rsidRPr="00E83073">
        <w:rPr>
          <w:rFonts w:ascii="Times New Roman" w:hAnsi="Times New Roman"/>
        </w:rPr>
        <w:t xml:space="preserve">, including </w:t>
      </w:r>
      <w:r w:rsidRPr="00E83073">
        <w:rPr>
          <w:rFonts w:ascii="Times New Roman" w:hAnsi="Times New Roman"/>
          <w:i/>
          <w:iCs/>
        </w:rPr>
        <w:t>Exhibit A to Opinion of Borrower’s Counsel</w:t>
      </w:r>
      <w:r w:rsidRPr="00E83073">
        <w:rPr>
          <w:rFonts w:ascii="Times New Roman" w:hAnsi="Times New Roman"/>
        </w:rPr>
        <w:t xml:space="preserve">, </w:t>
      </w:r>
      <w:r w:rsidRPr="00E83073">
        <w:rPr>
          <w:rFonts w:ascii="Times New Roman" w:hAnsi="Times New Roman"/>
          <w:i/>
          <w:iCs/>
        </w:rPr>
        <w:t xml:space="preserve">Certification of Borrower </w:t>
      </w:r>
      <w:r w:rsidRPr="00E83073">
        <w:rPr>
          <w:rFonts w:ascii="Times New Roman" w:hAnsi="Times New Roman"/>
        </w:rPr>
        <w:t>(HUD-91725M-CERT) and additional required exhibits</w:t>
      </w:r>
      <w:r w:rsidRPr="00E83073">
        <w:rPr>
          <w:rFonts w:ascii="Times New Roman" w:hAnsi="Times New Roman"/>
          <w:i/>
          <w:iCs/>
        </w:rPr>
        <w:t>,</w:t>
      </w:r>
      <w:r w:rsidRPr="00E83073">
        <w:rPr>
          <w:rFonts w:ascii="Times New Roman" w:hAnsi="Times New Roman"/>
        </w:rPr>
        <w:t xml:space="preserve"> and use of alternate provisions, as applicable.  Inapplicable provisions in the form </w:t>
      </w:r>
      <w:r w:rsidRPr="00E83073">
        <w:rPr>
          <w:rFonts w:ascii="Times New Roman" w:hAnsi="Times New Roman"/>
          <w:i/>
          <w:iCs/>
        </w:rPr>
        <w:t xml:space="preserve">Opinion </w:t>
      </w:r>
      <w:r w:rsidRPr="00E83073">
        <w:rPr>
          <w:rFonts w:ascii="Times New Roman" w:hAnsi="Times New Roman"/>
        </w:rPr>
        <w:t xml:space="preserve">must be retained, and either stricken or replaced with the notation “Intentionally Omitted” in order to retain the numbering/lettering sequence in the </w:t>
      </w:r>
      <w:r w:rsidRPr="00E83073">
        <w:rPr>
          <w:rFonts w:ascii="Times New Roman" w:hAnsi="Times New Roman"/>
          <w:i/>
          <w:iCs/>
        </w:rPr>
        <w:t>Opinion</w:t>
      </w:r>
      <w:r w:rsidRPr="00E83073">
        <w:rPr>
          <w:rFonts w:ascii="Times New Roman" w:hAnsi="Times New Roman"/>
        </w:rPr>
        <w:t xml:space="preserve">.  </w:t>
      </w:r>
    </w:p>
    <w:p w:rsidRPr="00D53735" w:rsidR="004424AA" w:rsidP="00F36094" w:rsidRDefault="004424AA" w14:paraId="546C201C" w14:textId="3A29533B">
      <w:pPr>
        <w:pStyle w:val="ListParagraph"/>
        <w:numPr>
          <w:ilvl w:val="0"/>
          <w:numId w:val="39"/>
        </w:numPr>
        <w:overflowPunct w:val="0"/>
        <w:spacing w:before="120" w:after="240"/>
      </w:pPr>
      <w:r w:rsidRPr="00E83073">
        <w:rPr>
          <w:rFonts w:ascii="Times New Roman" w:hAnsi="Times New Roman"/>
          <w:u w:val="single"/>
        </w:rPr>
        <w:t>Supplemental Opinions</w:t>
      </w:r>
      <w:r w:rsidRPr="00E83073">
        <w:rPr>
          <w:rFonts w:ascii="Times New Roman" w:hAnsi="Times New Roman"/>
        </w:rPr>
        <w:t xml:space="preserve">.  Transactions may require a supplemental </w:t>
      </w:r>
      <w:r w:rsidRPr="00E83073">
        <w:rPr>
          <w:rFonts w:ascii="Times New Roman" w:hAnsi="Times New Roman"/>
          <w:i/>
          <w:iCs/>
        </w:rPr>
        <w:t xml:space="preserve">Opinion of Borrower’s Counsel.  </w:t>
      </w:r>
      <w:r w:rsidRPr="00E83073">
        <w:rPr>
          <w:rFonts w:ascii="Times New Roman" w:hAnsi="Times New Roman"/>
        </w:rPr>
        <w:t xml:space="preserve">Circumstances that may necessitate a supplemental opinion are discussed elsewhere in this </w:t>
      </w:r>
      <w:r w:rsidR="00562C74">
        <w:rPr>
          <w:rFonts w:ascii="Times New Roman" w:hAnsi="Times New Roman"/>
        </w:rPr>
        <w:t>C</w:t>
      </w:r>
      <w:r w:rsidRPr="00E83073">
        <w:rPr>
          <w:rFonts w:ascii="Times New Roman" w:hAnsi="Times New Roman"/>
        </w:rPr>
        <w:t xml:space="preserve">hapter.  </w:t>
      </w:r>
      <w:r w:rsidRPr="00E83073">
        <w:rPr>
          <w:rFonts w:ascii="Times New Roman" w:hAnsi="Times New Roman"/>
          <w:i/>
          <w:iCs/>
        </w:rPr>
        <w:t>See e.g.</w:t>
      </w:r>
      <w:r w:rsidRPr="00E83073">
        <w:rPr>
          <w:rFonts w:ascii="Times New Roman" w:hAnsi="Times New Roman"/>
        </w:rPr>
        <w:t xml:space="preserve">, Sections </w:t>
      </w:r>
      <w:r w:rsidRPr="00E83073" w:rsidR="008D58EE">
        <w:rPr>
          <w:rFonts w:ascii="Times New Roman" w:hAnsi="Times New Roman"/>
        </w:rPr>
        <w:t xml:space="preserve">19.1.12.C.5, </w:t>
      </w:r>
      <w:r w:rsidRPr="00E83073">
        <w:rPr>
          <w:rFonts w:ascii="Times New Roman" w:hAnsi="Times New Roman"/>
        </w:rPr>
        <w:t>19.2.</w:t>
      </w:r>
      <w:r w:rsidRPr="00E83073" w:rsidR="00E70184">
        <w:rPr>
          <w:rFonts w:ascii="Times New Roman" w:hAnsi="Times New Roman"/>
        </w:rPr>
        <w:t>20</w:t>
      </w:r>
      <w:r w:rsidRPr="00E83073">
        <w:rPr>
          <w:rFonts w:ascii="Times New Roman" w:hAnsi="Times New Roman"/>
        </w:rPr>
        <w:t>.</w:t>
      </w:r>
      <w:r w:rsidRPr="00E83073" w:rsidR="002B2F9E">
        <w:rPr>
          <w:rFonts w:ascii="Times New Roman" w:hAnsi="Times New Roman"/>
        </w:rPr>
        <w:t>E</w:t>
      </w:r>
      <w:r w:rsidRPr="00E83073">
        <w:rPr>
          <w:rFonts w:ascii="Times New Roman" w:hAnsi="Times New Roman"/>
        </w:rPr>
        <w:t>.</w:t>
      </w:r>
    </w:p>
    <w:p w:rsidRPr="00D53735" w:rsidR="00D53735" w:rsidP="00D53735" w:rsidRDefault="00D53735" w14:paraId="438DECD4" w14:textId="638093C6">
      <w:pPr>
        <w:pStyle w:val="ListParagraph"/>
        <w:numPr>
          <w:ilvl w:val="0"/>
          <w:numId w:val="39"/>
        </w:numPr>
        <w:overflowPunct w:val="0"/>
        <w:spacing w:before="120" w:after="240"/>
        <w:rPr>
          <w:rFonts w:ascii="Times New Roman" w:hAnsi="Times New Roman"/>
        </w:rPr>
      </w:pPr>
      <w:r w:rsidRPr="00D53735">
        <w:rPr>
          <w:rFonts w:ascii="Times New Roman" w:hAnsi="Times New Roman"/>
          <w:u w:val="single"/>
        </w:rPr>
        <w:t>Litigation Disclosure</w:t>
      </w:r>
      <w:r w:rsidRPr="00D53735">
        <w:rPr>
          <w:rFonts w:ascii="Times New Roman" w:hAnsi="Times New Roman"/>
        </w:rPr>
        <w:t>. Litigation docket searches for the Borrower</w:t>
      </w:r>
      <w:r w:rsidR="002E6927">
        <w:rPr>
          <w:rFonts w:ascii="Times New Roman" w:hAnsi="Times New Roman"/>
        </w:rPr>
        <w:t xml:space="preserve"> and Borrower’s </w:t>
      </w:r>
      <w:r w:rsidRPr="002E6927" w:rsidR="002E6927">
        <w:rPr>
          <w:rFonts w:ascii="Times New Roman" w:hAnsi="Times New Roman"/>
        </w:rPr>
        <w:t>general partner, managing member, or similar controlling person(s) or entity(ies)</w:t>
      </w:r>
      <w:r w:rsidRPr="00D53735">
        <w:rPr>
          <w:rFonts w:ascii="Times New Roman" w:hAnsi="Times New Roman"/>
        </w:rPr>
        <w:t xml:space="preserve">, must be conducted in the state, federal district, and bankruptcy courts of the Project jurisdiction and in the jurisdiction of their principal places of business. </w:t>
      </w:r>
    </w:p>
    <w:p w:rsidRPr="00E83073" w:rsidR="00D53735" w:rsidP="00D53735" w:rsidRDefault="00D53735" w14:paraId="5E6AD19A" w14:textId="14DA1DAA">
      <w:pPr>
        <w:pStyle w:val="ListParagraph"/>
        <w:overflowPunct w:val="0"/>
        <w:spacing w:before="120" w:after="240"/>
        <w:ind w:left="360" w:firstLine="0"/>
      </w:pPr>
      <w:r w:rsidRPr="00D53735">
        <w:rPr>
          <w:rFonts w:ascii="Times New Roman" w:hAnsi="Times New Roman"/>
        </w:rPr>
        <w:t xml:space="preserve">All litigation identified by a required docket search and any other claim threatened in writing and known to Borrower or Borrower’s Counsel (including litigation arising after the date of the litigation docket search but prior to closing), must be disclosed to the HUD Closing Attorney in writing. This disclosure must be accompanied by an explanation from the Borrower and/or an assessment of risk by Borrower's Counsel to the reasonable satisfaction of the Lender and HUD. </w:t>
      </w:r>
      <w:r>
        <w:rPr>
          <w:rFonts w:ascii="Times New Roman" w:hAnsi="Times New Roman"/>
        </w:rPr>
        <w:t xml:space="preserve"> </w:t>
      </w:r>
      <w:r w:rsidRPr="00D53735">
        <w:rPr>
          <w:rFonts w:ascii="Times New Roman" w:hAnsi="Times New Roman"/>
        </w:rPr>
        <w:t>The explanation/assessment must describe the nature of the litigation or claim, the status of the proceeding, and whether insurance is/will cover potential liability. Lender’s Counsel is responsible for obtaining any information requested by the HUD Closing Attorney or the RC Director</w:t>
      </w:r>
      <w:r>
        <w:t>.</w:t>
      </w:r>
    </w:p>
    <w:p w:rsidRPr="00E83073" w:rsidR="004424AA" w:rsidP="00D25134" w:rsidRDefault="000C0CBD" w14:paraId="7843026D" w14:textId="67EE842B">
      <w:pPr>
        <w:pStyle w:val="Heading2"/>
      </w:pPr>
      <w:bookmarkStart w:name="_Toc22301068" w:id="324"/>
      <w:bookmarkStart w:name="_Toc29307255" w:id="325"/>
      <w:bookmarkStart w:name="_Toc23337979" w:id="326"/>
      <w:bookmarkStart w:name="_Toc34996204" w:id="327"/>
      <w:r w:rsidRPr="00E83073">
        <w:t>19.2.</w:t>
      </w:r>
      <w:r w:rsidRPr="00E83073" w:rsidR="00FB1E3E">
        <w:t>0</w:t>
      </w:r>
      <w:r w:rsidRPr="00E83073" w:rsidR="00477B10">
        <w:t>9</w:t>
      </w:r>
      <w:r w:rsidRPr="00E83073" w:rsidR="00D25134">
        <w:tab/>
      </w:r>
      <w:r w:rsidRPr="00E83073" w:rsidR="004424AA">
        <w:t>Secondary Financing</w:t>
      </w:r>
      <w:bookmarkEnd w:id="324"/>
      <w:bookmarkEnd w:id="325"/>
      <w:bookmarkEnd w:id="326"/>
      <w:bookmarkEnd w:id="327"/>
      <w:r w:rsidR="000D22A6">
        <w:t xml:space="preserve">  </w:t>
      </w:r>
    </w:p>
    <w:p w:rsidRPr="00E83073" w:rsidR="004424AA" w:rsidP="00F36094" w:rsidRDefault="004424AA" w14:paraId="3DC103A9" w14:textId="77777777">
      <w:pPr>
        <w:pStyle w:val="ListParagraph"/>
        <w:numPr>
          <w:ilvl w:val="0"/>
          <w:numId w:val="40"/>
        </w:numPr>
        <w:overflowPunct w:val="0"/>
        <w:spacing w:before="120" w:after="240"/>
        <w:rPr>
          <w:rFonts w:ascii="Times New Roman" w:hAnsi="Times New Roman"/>
          <w:u w:val="single"/>
        </w:rPr>
      </w:pPr>
      <w:r w:rsidRPr="00E83073">
        <w:rPr>
          <w:rFonts w:ascii="Times New Roman" w:hAnsi="Times New Roman"/>
          <w:u w:val="single"/>
        </w:rPr>
        <w:t>General</w:t>
      </w:r>
      <w:r w:rsidRPr="00E83073">
        <w:rPr>
          <w:rFonts w:ascii="Times New Roman" w:hAnsi="Times New Roman"/>
        </w:rPr>
        <w:t>.</w:t>
      </w:r>
    </w:p>
    <w:p w:rsidRPr="00E83073" w:rsidR="004424AA" w:rsidP="00F36094" w:rsidRDefault="004424AA" w14:paraId="30B6522C" w14:textId="13CB9AC1">
      <w:pPr>
        <w:pStyle w:val="ListParagraph"/>
        <w:numPr>
          <w:ilvl w:val="1"/>
          <w:numId w:val="41"/>
        </w:numPr>
        <w:overflowPunct w:val="0"/>
        <w:spacing w:before="120" w:after="240"/>
        <w:rPr>
          <w:rFonts w:ascii="Times New Roman" w:hAnsi="Times New Roman"/>
        </w:rPr>
      </w:pPr>
      <w:r w:rsidRPr="00E83073">
        <w:rPr>
          <w:rFonts w:ascii="Times New Roman" w:hAnsi="Times New Roman"/>
        </w:rPr>
        <w:t>Secondary financing must comply with the requirements in Section 8.</w:t>
      </w:r>
      <w:r w:rsidR="00CA52AE">
        <w:rPr>
          <w:rFonts w:ascii="Times New Roman" w:hAnsi="Times New Roman"/>
        </w:rPr>
        <w:t>7</w:t>
      </w:r>
      <w:r w:rsidRPr="00E83073" w:rsidR="00CA52AE">
        <w:rPr>
          <w:rFonts w:ascii="Times New Roman" w:hAnsi="Times New Roman"/>
        </w:rPr>
        <w:t xml:space="preserve"> </w:t>
      </w:r>
      <w:r w:rsidRPr="00E83073">
        <w:rPr>
          <w:rFonts w:ascii="Times New Roman" w:hAnsi="Times New Roman"/>
        </w:rPr>
        <w:t xml:space="preserve">(Secondary Financing), the </w:t>
      </w:r>
      <w:r w:rsidR="00E02024">
        <w:rPr>
          <w:rFonts w:ascii="Times New Roman" w:hAnsi="Times New Roman"/>
        </w:rPr>
        <w:t>NHA</w:t>
      </w:r>
      <w:r w:rsidRPr="00E83073">
        <w:rPr>
          <w:rFonts w:ascii="Times New Roman" w:hAnsi="Times New Roman"/>
        </w:rPr>
        <w:t xml:space="preserve"> first</w:t>
      </w:r>
      <w:r w:rsidRPr="00E83073" w:rsidR="00B42055">
        <w:rPr>
          <w:rFonts w:ascii="Times New Roman" w:hAnsi="Times New Roman"/>
        </w:rPr>
        <w:t>-</w:t>
      </w:r>
      <w:r w:rsidRPr="00E83073">
        <w:rPr>
          <w:rFonts w:ascii="Times New Roman" w:hAnsi="Times New Roman"/>
        </w:rPr>
        <w:t>lien requirement, and 24 CFR Part 200</w:t>
      </w:r>
      <w:r w:rsidRPr="00E83073" w:rsidR="00B42055">
        <w:rPr>
          <w:rFonts w:ascii="Times New Roman" w:hAnsi="Times New Roman"/>
        </w:rPr>
        <w:t>,</w:t>
      </w:r>
      <w:r w:rsidRPr="00E83073">
        <w:rPr>
          <w:rFonts w:ascii="Times New Roman" w:hAnsi="Times New Roman"/>
        </w:rPr>
        <w:t xml:space="preserve"> particularly 200.71 and 200.8</w:t>
      </w:r>
      <w:r w:rsidRPr="00E83073" w:rsidR="00C05FC3">
        <w:rPr>
          <w:rFonts w:ascii="Times New Roman" w:hAnsi="Times New Roman"/>
        </w:rPr>
        <w:t>5</w:t>
      </w:r>
      <w:r w:rsidRPr="00E83073">
        <w:rPr>
          <w:rFonts w:ascii="Times New Roman" w:hAnsi="Times New Roman"/>
        </w:rPr>
        <w:t>).  Approval of secondary financing is a Housing business decision, including whether it may be secured with a subordinate lien against the Project.  Sections 8.</w:t>
      </w:r>
      <w:r w:rsidR="00FA1FE5">
        <w:rPr>
          <w:rFonts w:ascii="Times New Roman" w:hAnsi="Times New Roman"/>
        </w:rPr>
        <w:t>7</w:t>
      </w:r>
      <w:r w:rsidRPr="00E83073" w:rsidR="00FA1FE5">
        <w:rPr>
          <w:rFonts w:ascii="Times New Roman" w:hAnsi="Times New Roman"/>
        </w:rPr>
        <w:t xml:space="preserve"> </w:t>
      </w:r>
      <w:r w:rsidRPr="00E83073">
        <w:rPr>
          <w:rFonts w:ascii="Times New Roman" w:hAnsi="Times New Roman"/>
        </w:rPr>
        <w:t>and 14.12 discuss when</w:t>
      </w:r>
      <w:r w:rsidR="00727C0E">
        <w:rPr>
          <w:rFonts w:ascii="Times New Roman" w:hAnsi="Times New Roman"/>
        </w:rPr>
        <w:t xml:space="preserve"> </w:t>
      </w:r>
      <w:r w:rsidRPr="00E83073">
        <w:rPr>
          <w:rFonts w:ascii="Times New Roman" w:hAnsi="Times New Roman"/>
        </w:rPr>
        <w:t>the RC Director may approve secured, secondary financing.</w:t>
      </w:r>
      <w:r w:rsidRPr="00E83073" w:rsidR="00A94923">
        <w:rPr>
          <w:rFonts w:ascii="Times New Roman" w:hAnsi="Times New Roman"/>
        </w:rPr>
        <w:t xml:space="preserve">      </w:t>
      </w:r>
      <w:r w:rsidRPr="00E83073">
        <w:rPr>
          <w:rFonts w:ascii="Times New Roman" w:hAnsi="Times New Roman"/>
        </w:rPr>
        <w:t xml:space="preserve"> </w:t>
      </w:r>
    </w:p>
    <w:p w:rsidRPr="00E83073" w:rsidR="004424AA" w:rsidP="00F36094" w:rsidRDefault="004424AA" w14:paraId="5D7B2B6A" w14:textId="549C200A">
      <w:pPr>
        <w:pStyle w:val="ListParagraph"/>
        <w:numPr>
          <w:ilvl w:val="1"/>
          <w:numId w:val="41"/>
        </w:numPr>
        <w:overflowPunct w:val="0"/>
        <w:spacing w:before="120" w:after="240"/>
        <w:rPr>
          <w:rFonts w:ascii="Times New Roman" w:hAnsi="Times New Roman"/>
        </w:rPr>
      </w:pPr>
      <w:r w:rsidRPr="00E83073">
        <w:rPr>
          <w:rFonts w:ascii="Times New Roman" w:hAnsi="Times New Roman"/>
        </w:rPr>
        <w:t xml:space="preserve">The RC </w:t>
      </w:r>
      <w:r w:rsidR="00B06B9B">
        <w:rPr>
          <w:rFonts w:ascii="Times New Roman" w:hAnsi="Times New Roman"/>
        </w:rPr>
        <w:t>Director</w:t>
      </w:r>
      <w:r w:rsidR="00762BBA">
        <w:rPr>
          <w:rFonts w:ascii="Times New Roman" w:hAnsi="Times New Roman"/>
        </w:rPr>
        <w:t xml:space="preserve"> </w:t>
      </w:r>
      <w:r w:rsidRPr="00E83073">
        <w:rPr>
          <w:rFonts w:ascii="Times New Roman" w:hAnsi="Times New Roman"/>
        </w:rPr>
        <w:t xml:space="preserve">must ensure any approved secondary financing is consistent with Program Obligations and memorialized in the </w:t>
      </w:r>
      <w:r w:rsidRPr="00E83073">
        <w:rPr>
          <w:rFonts w:ascii="Times New Roman" w:hAnsi="Times New Roman"/>
          <w:i/>
          <w:iCs/>
        </w:rPr>
        <w:t>Firm Commitment</w:t>
      </w:r>
      <w:r w:rsidRPr="00E83073">
        <w:rPr>
          <w:rFonts w:ascii="Times New Roman" w:hAnsi="Times New Roman"/>
        </w:rPr>
        <w:t>, including: the name of source, whether it is private or public, amount</w:t>
      </w:r>
      <w:r w:rsidR="00A372A0">
        <w:rPr>
          <w:rFonts w:ascii="Times New Roman" w:hAnsi="Times New Roman"/>
        </w:rPr>
        <w:t>*</w:t>
      </w:r>
      <w:r w:rsidRPr="00E83073">
        <w:rPr>
          <w:rFonts w:ascii="Times New Roman" w:hAnsi="Times New Roman"/>
        </w:rPr>
        <w:t xml:space="preserve">, interest rate, whether it will be secured or unsecured, repayment terms, maturity date, financing instrument(s), and the name of maker on the </w:t>
      </w:r>
      <w:r w:rsidR="00E02024">
        <w:rPr>
          <w:rFonts w:ascii="Times New Roman" w:hAnsi="Times New Roman"/>
        </w:rPr>
        <w:t>Note</w:t>
      </w:r>
      <w:r w:rsidRPr="00E83073">
        <w:rPr>
          <w:rFonts w:ascii="Times New Roman" w:hAnsi="Times New Roman"/>
        </w:rPr>
        <w:t>.</w:t>
      </w:r>
    </w:p>
    <w:p w:rsidRPr="00E83073" w:rsidR="004424AA" w:rsidP="00F36094" w:rsidRDefault="004424AA" w14:paraId="593D5BA5" w14:textId="089DF58B">
      <w:pPr>
        <w:pStyle w:val="ListParagraph"/>
        <w:numPr>
          <w:ilvl w:val="1"/>
          <w:numId w:val="41"/>
        </w:numPr>
        <w:overflowPunct w:val="0"/>
        <w:spacing w:before="120" w:after="240"/>
        <w:rPr>
          <w:rFonts w:ascii="Times New Roman" w:hAnsi="Times New Roman"/>
        </w:rPr>
      </w:pPr>
      <w:r w:rsidRPr="00E83073">
        <w:rPr>
          <w:rFonts w:ascii="Times New Roman" w:hAnsi="Times New Roman"/>
        </w:rPr>
        <w:t xml:space="preserve">To the extent the RC </w:t>
      </w:r>
      <w:r w:rsidR="00B06B9B">
        <w:rPr>
          <w:rFonts w:ascii="Times New Roman" w:hAnsi="Times New Roman"/>
        </w:rPr>
        <w:t>Director</w:t>
      </w:r>
      <w:r w:rsidR="00762BBA">
        <w:rPr>
          <w:rFonts w:ascii="Times New Roman" w:hAnsi="Times New Roman"/>
        </w:rPr>
        <w:t xml:space="preserve"> </w:t>
      </w:r>
      <w:r w:rsidRPr="00E83073">
        <w:rPr>
          <w:rFonts w:ascii="Times New Roman" w:hAnsi="Times New Roman"/>
        </w:rPr>
        <w:t xml:space="preserve">approves secondary financing for a transaction, </w:t>
      </w:r>
      <w:r w:rsidRPr="00E83073" w:rsidR="00B42055">
        <w:rPr>
          <w:rFonts w:ascii="Times New Roman" w:hAnsi="Times New Roman"/>
        </w:rPr>
        <w:t>Lender’s Counsel must ensure</w:t>
      </w:r>
      <w:r w:rsidR="00E91B7F">
        <w:rPr>
          <w:rFonts w:ascii="Times New Roman" w:hAnsi="Times New Roman"/>
        </w:rPr>
        <w:t>,</w:t>
      </w:r>
      <w:r w:rsidRPr="00E83073" w:rsidR="00B42055">
        <w:rPr>
          <w:rFonts w:ascii="Times New Roman" w:hAnsi="Times New Roman"/>
        </w:rPr>
        <w:t xml:space="preserve"> and </w:t>
      </w:r>
      <w:r w:rsidRPr="00E83073">
        <w:rPr>
          <w:rFonts w:ascii="Times New Roman" w:hAnsi="Times New Roman"/>
        </w:rPr>
        <w:t xml:space="preserve">HUD Closing Attorney will </w:t>
      </w:r>
      <w:r w:rsidRPr="00E83073" w:rsidR="00B42055">
        <w:rPr>
          <w:rFonts w:ascii="Times New Roman" w:hAnsi="Times New Roman"/>
        </w:rPr>
        <w:t>confirm</w:t>
      </w:r>
      <w:r w:rsidR="00E91B7F">
        <w:rPr>
          <w:rFonts w:ascii="Times New Roman" w:hAnsi="Times New Roman"/>
        </w:rPr>
        <w:t>,</w:t>
      </w:r>
      <w:r w:rsidRPr="00E83073" w:rsidR="00B42055">
        <w:rPr>
          <w:rFonts w:ascii="Times New Roman" w:hAnsi="Times New Roman"/>
        </w:rPr>
        <w:t xml:space="preserve"> </w:t>
      </w:r>
      <w:r w:rsidRPr="00E83073">
        <w:rPr>
          <w:rFonts w:ascii="Times New Roman" w:hAnsi="Times New Roman"/>
        </w:rPr>
        <w:t>that the appropriate forms discussed below are used.</w:t>
      </w:r>
    </w:p>
    <w:p w:rsidRPr="00E83073" w:rsidR="004424AA" w:rsidP="00F36094" w:rsidRDefault="00E02024" w14:paraId="21F1B67D" w14:textId="048612A7">
      <w:pPr>
        <w:pStyle w:val="ListParagraph"/>
        <w:numPr>
          <w:ilvl w:val="1"/>
          <w:numId w:val="41"/>
        </w:numPr>
        <w:overflowPunct w:val="0"/>
        <w:spacing w:before="120" w:after="240"/>
        <w:rPr>
          <w:rFonts w:ascii="Times New Roman" w:hAnsi="Times New Roman"/>
        </w:rPr>
      </w:pPr>
      <w:r>
        <w:rPr>
          <w:rFonts w:ascii="Times New Roman" w:hAnsi="Times New Roman"/>
        </w:rPr>
        <w:t>A</w:t>
      </w:r>
      <w:r w:rsidRPr="00E83073" w:rsidR="004424AA">
        <w:rPr>
          <w:rFonts w:ascii="Times New Roman" w:hAnsi="Times New Roman"/>
        </w:rPr>
        <w:t xml:space="preserve">ny liens created by secondary financing </w:t>
      </w:r>
      <w:r w:rsidRPr="00E83073" w:rsidR="002B327A">
        <w:rPr>
          <w:rFonts w:ascii="Times New Roman" w:hAnsi="Times New Roman"/>
        </w:rPr>
        <w:t>must</w:t>
      </w:r>
      <w:r w:rsidRPr="00E83073" w:rsidR="004424AA">
        <w:rPr>
          <w:rFonts w:ascii="Times New Roman" w:hAnsi="Times New Roman"/>
        </w:rPr>
        <w:t xml:space="preserve"> be shown on the </w:t>
      </w:r>
      <w:r w:rsidRPr="00E83073" w:rsidR="00B42055">
        <w:rPr>
          <w:rFonts w:ascii="Times New Roman" w:hAnsi="Times New Roman"/>
        </w:rPr>
        <w:t>T</w:t>
      </w:r>
      <w:r w:rsidRPr="00E83073" w:rsidR="004424AA">
        <w:rPr>
          <w:rFonts w:ascii="Times New Roman" w:hAnsi="Times New Roman"/>
        </w:rPr>
        <w:t xml:space="preserve">itle </w:t>
      </w:r>
      <w:r w:rsidRPr="00E83073" w:rsidR="00B42055">
        <w:rPr>
          <w:rFonts w:ascii="Times New Roman" w:hAnsi="Times New Roman"/>
        </w:rPr>
        <w:t>P</w:t>
      </w:r>
      <w:r w:rsidRPr="00E83073" w:rsidR="004424AA">
        <w:rPr>
          <w:rFonts w:ascii="Times New Roman" w:hAnsi="Times New Roman"/>
        </w:rPr>
        <w:t>olicy in Schedule B</w:t>
      </w:r>
      <w:r w:rsidRPr="00E83073" w:rsidR="00B42055">
        <w:rPr>
          <w:rFonts w:ascii="Times New Roman" w:hAnsi="Times New Roman"/>
        </w:rPr>
        <w:t xml:space="preserve">, Part II </w:t>
      </w:r>
      <w:r w:rsidRPr="00E83073" w:rsidR="004424AA">
        <w:rPr>
          <w:rFonts w:ascii="Times New Roman" w:hAnsi="Times New Roman"/>
        </w:rPr>
        <w:t xml:space="preserve">or otherwise shown as subordinate to the lien of the FHA-insured </w:t>
      </w:r>
      <w:r w:rsidRPr="00E83073" w:rsidR="004424AA">
        <w:rPr>
          <w:rFonts w:ascii="Times New Roman" w:hAnsi="Times New Roman"/>
          <w:i/>
          <w:iCs/>
        </w:rPr>
        <w:t>Security Instrument</w:t>
      </w:r>
      <w:r w:rsidRPr="00E83073" w:rsidR="004424AA">
        <w:rPr>
          <w:rFonts w:ascii="Times New Roman" w:hAnsi="Times New Roman"/>
        </w:rPr>
        <w:t xml:space="preserve"> in conformance with state-specific practice and approved by the HUD Closing Attorney. </w:t>
      </w:r>
    </w:p>
    <w:p w:rsidRPr="00E83073" w:rsidR="004424AA" w:rsidP="00F36094" w:rsidRDefault="004424AA" w14:paraId="50F2A251" w14:textId="721F4D9C">
      <w:pPr>
        <w:pStyle w:val="ListParagraph"/>
        <w:numPr>
          <w:ilvl w:val="1"/>
          <w:numId w:val="41"/>
        </w:numPr>
        <w:overflowPunct w:val="0"/>
        <w:spacing w:before="120" w:after="240"/>
        <w:rPr>
          <w:rFonts w:ascii="Times New Roman" w:hAnsi="Times New Roman"/>
        </w:rPr>
      </w:pPr>
      <w:r w:rsidRPr="00E83073">
        <w:rPr>
          <w:rFonts w:ascii="Times New Roman" w:hAnsi="Times New Roman"/>
        </w:rPr>
        <w:t xml:space="preserve">The </w:t>
      </w:r>
      <w:r w:rsidRPr="00E83073">
        <w:rPr>
          <w:rFonts w:ascii="Times New Roman" w:hAnsi="Times New Roman"/>
          <w:i/>
          <w:iCs/>
        </w:rPr>
        <w:t>Request for Endorsement of Credit Instrument</w:t>
      </w:r>
      <w:r w:rsidRPr="00E83073">
        <w:rPr>
          <w:rFonts w:ascii="Times New Roman" w:hAnsi="Times New Roman"/>
        </w:rPr>
        <w:t xml:space="preserve"> (HUD-92455M) and the </w:t>
      </w:r>
      <w:r w:rsidRPr="00E83073">
        <w:rPr>
          <w:rFonts w:ascii="Times New Roman" w:hAnsi="Times New Roman"/>
          <w:i/>
          <w:iCs/>
        </w:rPr>
        <w:t>Request for Final Endorsement of Credit Instrument</w:t>
      </w:r>
      <w:r w:rsidRPr="00E83073">
        <w:rPr>
          <w:rFonts w:ascii="Times New Roman" w:hAnsi="Times New Roman"/>
        </w:rPr>
        <w:t xml:space="preserve"> (HUD-92023M) require copies of all HUD-approved promissory notes be attached.  The RC </w:t>
      </w:r>
      <w:r w:rsidR="00B06B9B">
        <w:rPr>
          <w:rFonts w:ascii="Times New Roman" w:hAnsi="Times New Roman"/>
        </w:rPr>
        <w:t>Director</w:t>
      </w:r>
      <w:r w:rsidRPr="00E83073">
        <w:rPr>
          <w:rFonts w:ascii="Times New Roman" w:hAnsi="Times New Roman"/>
        </w:rPr>
        <w:t xml:space="preserve"> is responsible for confirming that only the promissory notes approved by HUD are attached. </w:t>
      </w:r>
    </w:p>
    <w:p w:rsidRPr="00E83073" w:rsidR="004424AA" w:rsidP="00F36094" w:rsidRDefault="004424AA" w14:paraId="0749CD27" w14:textId="26863D2D">
      <w:pPr>
        <w:pStyle w:val="ListParagraph"/>
        <w:numPr>
          <w:ilvl w:val="1"/>
          <w:numId w:val="41"/>
        </w:numPr>
        <w:overflowPunct w:val="0"/>
        <w:spacing w:before="120" w:after="240"/>
        <w:rPr>
          <w:rFonts w:ascii="Times New Roman" w:hAnsi="Times New Roman"/>
        </w:rPr>
      </w:pPr>
      <w:r w:rsidRPr="00E83073">
        <w:rPr>
          <w:rFonts w:ascii="Times New Roman" w:hAnsi="Times New Roman"/>
        </w:rPr>
        <w:t xml:space="preserve">Subordinate secondary financing may be secured by a collateral assignment of the Project’s HAP contract, provided the proper documentation is used and approved by the RC </w:t>
      </w:r>
      <w:r w:rsidR="00B06B9B">
        <w:rPr>
          <w:rFonts w:ascii="Times New Roman" w:hAnsi="Times New Roman"/>
        </w:rPr>
        <w:t>Director</w:t>
      </w:r>
      <w:r w:rsidRPr="00E83073">
        <w:rPr>
          <w:rFonts w:ascii="Times New Roman" w:hAnsi="Times New Roman"/>
        </w:rPr>
        <w:t xml:space="preserve"> and HUD Closing Attorney.  </w:t>
      </w:r>
      <w:r w:rsidRPr="00E83073">
        <w:rPr>
          <w:rFonts w:ascii="Times New Roman" w:hAnsi="Times New Roman"/>
          <w:i/>
          <w:iCs/>
        </w:rPr>
        <w:t xml:space="preserve">See </w:t>
      </w:r>
      <w:r w:rsidRPr="00E83073">
        <w:rPr>
          <w:rFonts w:ascii="Times New Roman" w:hAnsi="Times New Roman"/>
        </w:rPr>
        <w:t xml:space="preserve">applicable </w:t>
      </w:r>
      <w:r w:rsidRPr="00E83073">
        <w:rPr>
          <w:rFonts w:ascii="Times New Roman" w:hAnsi="Times New Roman"/>
          <w:i/>
          <w:iCs/>
        </w:rPr>
        <w:t>Consent to Assignment of HAP Contract as Security for Financing</w:t>
      </w:r>
      <w:r w:rsidRPr="00E83073">
        <w:rPr>
          <w:rFonts w:ascii="Times New Roman" w:hAnsi="Times New Roman"/>
        </w:rPr>
        <w:t>, (</w:t>
      </w:r>
      <w:r w:rsidRPr="00E83073">
        <w:rPr>
          <w:rFonts w:ascii="Times New Roman" w:hAnsi="Times New Roman"/>
          <w:i/>
          <w:iCs/>
        </w:rPr>
        <w:t>e.g.</w:t>
      </w:r>
      <w:r w:rsidRPr="00E83073">
        <w:rPr>
          <w:rFonts w:ascii="Times New Roman" w:hAnsi="Times New Roman"/>
        </w:rPr>
        <w:t xml:space="preserve">, HUD-9649 and HUD-9649a).  </w:t>
      </w:r>
      <w:r w:rsidR="00E02024">
        <w:rPr>
          <w:rFonts w:ascii="Times New Roman" w:hAnsi="Times New Roman"/>
        </w:rPr>
        <w:t>If the</w:t>
      </w:r>
      <w:r w:rsidRPr="00E83073">
        <w:rPr>
          <w:rFonts w:ascii="Times New Roman" w:hAnsi="Times New Roman"/>
        </w:rPr>
        <w:t xml:space="preserve"> HAP Contract, by its terms, already includes HUD’s consent for collateral assignment of the contract as security for financing, HUD will not require additional documentation.  </w:t>
      </w:r>
    </w:p>
    <w:p w:rsidRPr="00E83073" w:rsidR="004424AA" w:rsidP="00F36094" w:rsidRDefault="004424AA" w14:paraId="35500ED6" w14:textId="77777777">
      <w:pPr>
        <w:pStyle w:val="ListParagraph"/>
        <w:numPr>
          <w:ilvl w:val="1"/>
          <w:numId w:val="41"/>
        </w:numPr>
        <w:overflowPunct w:val="0"/>
        <w:spacing w:before="120" w:after="240"/>
        <w:rPr>
          <w:rFonts w:ascii="Times New Roman" w:hAnsi="Times New Roman"/>
        </w:rPr>
      </w:pPr>
      <w:r w:rsidRPr="00E83073">
        <w:rPr>
          <w:rFonts w:ascii="Times New Roman" w:hAnsi="Times New Roman"/>
        </w:rPr>
        <w:t xml:space="preserve">Additional secondary financing-related guidance may apply to the transaction, depending on the circumstances. </w:t>
      </w:r>
      <w:r w:rsidRPr="00E83073">
        <w:rPr>
          <w:rFonts w:ascii="Times New Roman" w:hAnsi="Times New Roman"/>
          <w:i/>
          <w:iCs/>
        </w:rPr>
        <w:t>See, e.g.</w:t>
      </w:r>
      <w:r w:rsidRPr="00E83073">
        <w:rPr>
          <w:rFonts w:ascii="Times New Roman" w:hAnsi="Times New Roman"/>
        </w:rPr>
        <w:t>:</w:t>
      </w:r>
    </w:p>
    <w:p w:rsidRPr="00E83073" w:rsidR="004424AA" w:rsidP="00F36094" w:rsidRDefault="004424AA" w14:paraId="5B55EE06" w14:textId="77777777">
      <w:pPr>
        <w:pStyle w:val="ListParagraph"/>
        <w:numPr>
          <w:ilvl w:val="2"/>
          <w:numId w:val="41"/>
        </w:numPr>
        <w:overflowPunct w:val="0"/>
        <w:spacing w:before="120" w:after="240"/>
        <w:rPr>
          <w:rFonts w:ascii="Times New Roman" w:hAnsi="Times New Roman"/>
        </w:rPr>
      </w:pPr>
      <w:r w:rsidRPr="00E83073">
        <w:rPr>
          <w:rFonts w:ascii="Times New Roman" w:hAnsi="Times New Roman"/>
        </w:rPr>
        <w:t>2.7.D.  Identity of interest requirements for various secondary financing and tax credit scenarios</w:t>
      </w:r>
    </w:p>
    <w:p w:rsidRPr="00E83073" w:rsidR="004424AA" w:rsidP="00F36094" w:rsidRDefault="004424AA" w14:paraId="0A99448F" w14:textId="77777777">
      <w:pPr>
        <w:pStyle w:val="ListParagraph"/>
        <w:numPr>
          <w:ilvl w:val="2"/>
          <w:numId w:val="41"/>
        </w:numPr>
        <w:overflowPunct w:val="0"/>
        <w:spacing w:before="120" w:after="240"/>
        <w:rPr>
          <w:rFonts w:ascii="Times New Roman" w:hAnsi="Times New Roman"/>
        </w:rPr>
      </w:pPr>
      <w:r w:rsidRPr="00E83073">
        <w:rPr>
          <w:rFonts w:ascii="Times New Roman" w:hAnsi="Times New Roman"/>
        </w:rPr>
        <w:t>3.1.Q.  Bridge or Gap Financing</w:t>
      </w:r>
    </w:p>
    <w:p w:rsidRPr="00E83073" w:rsidR="004424AA" w:rsidP="00F36094" w:rsidRDefault="004424AA" w14:paraId="34E7D666" w14:textId="77777777">
      <w:pPr>
        <w:pStyle w:val="ListParagraph"/>
        <w:numPr>
          <w:ilvl w:val="2"/>
          <w:numId w:val="41"/>
        </w:numPr>
        <w:overflowPunct w:val="0"/>
        <w:spacing w:before="120" w:after="240"/>
        <w:rPr>
          <w:color w:val="000000"/>
        </w:rPr>
      </w:pPr>
      <w:r w:rsidRPr="00E83073">
        <w:rPr>
          <w:rFonts w:ascii="Times New Roman" w:hAnsi="Times New Roman"/>
          <w:color w:val="000000"/>
        </w:rPr>
        <w:t>3.1.S. Tax Increment Financing</w:t>
      </w:r>
    </w:p>
    <w:p w:rsidRPr="00E2286F" w:rsidR="002265C4" w:rsidP="004A37ED" w:rsidRDefault="009D6712" w14:paraId="598CAC93" w14:textId="0A997B1F">
      <w:pPr>
        <w:pStyle w:val="ListParagraph"/>
        <w:numPr>
          <w:ilvl w:val="2"/>
          <w:numId w:val="41"/>
        </w:numPr>
        <w:overflowPunct w:val="0"/>
        <w:spacing w:before="120" w:after="240"/>
        <w:rPr>
          <w:rFonts w:ascii="Times New Roman" w:hAnsi="Times New Roman"/>
          <w:color w:val="000000"/>
        </w:rPr>
      </w:pPr>
      <w:r w:rsidRPr="00E2286F">
        <w:rPr>
          <w:rFonts w:ascii="Times New Roman" w:hAnsi="Times New Roman"/>
          <w:color w:val="000000"/>
        </w:rPr>
        <w:t>7.1</w:t>
      </w:r>
      <w:r w:rsidRPr="00E2286F" w:rsidR="00E2286F">
        <w:rPr>
          <w:rFonts w:ascii="Times New Roman" w:hAnsi="Times New Roman"/>
          <w:color w:val="000000"/>
        </w:rPr>
        <w:t>5.  Tax Abatement and Deferrals</w:t>
      </w:r>
    </w:p>
    <w:p w:rsidRPr="00E83073" w:rsidR="004424AA" w:rsidP="00F36094" w:rsidRDefault="004424AA" w14:paraId="3D18E697" w14:textId="13F636D4">
      <w:pPr>
        <w:pStyle w:val="ListParagraph"/>
        <w:numPr>
          <w:ilvl w:val="2"/>
          <w:numId w:val="41"/>
        </w:numPr>
        <w:overflowPunct w:val="0"/>
        <w:spacing w:before="120" w:after="240"/>
        <w:rPr>
          <w:rFonts w:ascii="Times New Roman" w:hAnsi="Times New Roman"/>
        </w:rPr>
      </w:pPr>
      <w:r w:rsidRPr="00E83073">
        <w:rPr>
          <w:rFonts w:ascii="Times New Roman" w:hAnsi="Times New Roman"/>
        </w:rPr>
        <w:t>8.12.  Firm Commitment Processing with Gran</w:t>
      </w:r>
      <w:r w:rsidRPr="00E83073" w:rsidR="0045178B">
        <w:rPr>
          <w:rFonts w:ascii="Times New Roman" w:hAnsi="Times New Roman"/>
        </w:rPr>
        <w:t>t</w:t>
      </w:r>
      <w:r w:rsidRPr="00E83073">
        <w:rPr>
          <w:rFonts w:ascii="Times New Roman" w:hAnsi="Times New Roman"/>
        </w:rPr>
        <w:t>s/Loans</w:t>
      </w:r>
    </w:p>
    <w:p w:rsidRPr="00E83073" w:rsidR="004424AA" w:rsidP="00F36094" w:rsidRDefault="004424AA" w14:paraId="7F52F908" w14:textId="77777777">
      <w:pPr>
        <w:pStyle w:val="ListParagraph"/>
        <w:numPr>
          <w:ilvl w:val="2"/>
          <w:numId w:val="41"/>
        </w:numPr>
        <w:overflowPunct w:val="0"/>
        <w:spacing w:before="120" w:after="240"/>
        <w:rPr>
          <w:rFonts w:ascii="Times New Roman" w:hAnsi="Times New Roman"/>
        </w:rPr>
      </w:pPr>
      <w:r w:rsidRPr="00E83073">
        <w:rPr>
          <w:rFonts w:ascii="Times New Roman" w:hAnsi="Times New Roman"/>
        </w:rPr>
        <w:t>8.14.  Determining the Estimated Cash Requirements for Completing the Project</w:t>
      </w:r>
    </w:p>
    <w:p w:rsidRPr="00E83073" w:rsidR="004424AA" w:rsidP="00F36094" w:rsidRDefault="004424AA" w14:paraId="2D28A15E" w14:textId="77777777">
      <w:pPr>
        <w:pStyle w:val="ListParagraph"/>
        <w:numPr>
          <w:ilvl w:val="2"/>
          <w:numId w:val="41"/>
        </w:numPr>
        <w:overflowPunct w:val="0"/>
        <w:spacing w:before="120" w:after="240"/>
        <w:rPr>
          <w:rFonts w:ascii="Times New Roman" w:hAnsi="Times New Roman"/>
        </w:rPr>
      </w:pPr>
      <w:r w:rsidRPr="00E83073">
        <w:rPr>
          <w:rFonts w:ascii="Times New Roman" w:hAnsi="Times New Roman"/>
        </w:rPr>
        <w:t>8.15.  Bond Financed Projects</w:t>
      </w:r>
    </w:p>
    <w:p w:rsidRPr="00E83073" w:rsidR="004424AA" w:rsidP="00F36094" w:rsidRDefault="004424AA" w14:paraId="0AC35790" w14:textId="77777777">
      <w:pPr>
        <w:pStyle w:val="ListParagraph"/>
        <w:numPr>
          <w:ilvl w:val="2"/>
          <w:numId w:val="41"/>
        </w:numPr>
        <w:overflowPunct w:val="0"/>
        <w:spacing w:before="120" w:after="240"/>
        <w:rPr>
          <w:rFonts w:ascii="Times New Roman" w:hAnsi="Times New Roman"/>
        </w:rPr>
      </w:pPr>
      <w:r w:rsidRPr="00E83073">
        <w:rPr>
          <w:rFonts w:ascii="Times New Roman" w:hAnsi="Times New Roman"/>
        </w:rPr>
        <w:t>Chapter 14 – LIHTC and Other Tax Credit Program Guidance, particularly:</w:t>
      </w:r>
    </w:p>
    <w:p w:rsidRPr="00E83073" w:rsidR="004424AA" w:rsidP="00F36094" w:rsidRDefault="004424AA" w14:paraId="0302DC93" w14:textId="77777777">
      <w:pPr>
        <w:pStyle w:val="ListParagraph"/>
        <w:numPr>
          <w:ilvl w:val="3"/>
          <w:numId w:val="41"/>
        </w:numPr>
        <w:overflowPunct w:val="0"/>
        <w:spacing w:before="120" w:after="240"/>
        <w:rPr>
          <w:rFonts w:ascii="Times New Roman" w:hAnsi="Times New Roman"/>
        </w:rPr>
      </w:pPr>
      <w:r w:rsidRPr="00E83073">
        <w:rPr>
          <w:rFonts w:ascii="Times New Roman" w:hAnsi="Times New Roman"/>
        </w:rPr>
        <w:t xml:space="preserve">14.11.  Developer Fees </w:t>
      </w:r>
    </w:p>
    <w:p w:rsidRPr="00E83073" w:rsidR="004424AA" w:rsidP="00F36094" w:rsidRDefault="004424AA" w14:paraId="1FD49BCA" w14:textId="77777777">
      <w:pPr>
        <w:pStyle w:val="ListParagraph"/>
        <w:numPr>
          <w:ilvl w:val="3"/>
          <w:numId w:val="41"/>
        </w:numPr>
        <w:overflowPunct w:val="0"/>
        <w:spacing w:before="120" w:after="240"/>
        <w:rPr>
          <w:rFonts w:ascii="Times New Roman" w:hAnsi="Times New Roman"/>
        </w:rPr>
      </w:pPr>
      <w:r w:rsidRPr="00E83073">
        <w:rPr>
          <w:rFonts w:ascii="Times New Roman" w:hAnsi="Times New Roman"/>
        </w:rPr>
        <w:t>14.12.  Structuring of Secondary Debt in Tax Credit Transactions</w:t>
      </w:r>
    </w:p>
    <w:p w:rsidRPr="00E83073" w:rsidR="004424AA" w:rsidP="00F36094" w:rsidRDefault="004424AA" w14:paraId="3A696A8E" w14:textId="77777777">
      <w:pPr>
        <w:pStyle w:val="ListParagraph"/>
        <w:numPr>
          <w:ilvl w:val="3"/>
          <w:numId w:val="41"/>
        </w:numPr>
        <w:overflowPunct w:val="0"/>
        <w:spacing w:before="120" w:after="240"/>
        <w:rPr>
          <w:rFonts w:ascii="Times New Roman" w:hAnsi="Times New Roman"/>
        </w:rPr>
      </w:pPr>
      <w:r w:rsidRPr="00E83073">
        <w:rPr>
          <w:rFonts w:ascii="Times New Roman" w:hAnsi="Times New Roman"/>
        </w:rPr>
        <w:t>14.13.  Tax Credit Equity Pay-In Schedule</w:t>
      </w:r>
    </w:p>
    <w:p w:rsidRPr="00E83073" w:rsidR="004424AA" w:rsidP="00F36094" w:rsidRDefault="004424AA" w14:paraId="79298FB7" w14:textId="77777777">
      <w:pPr>
        <w:pStyle w:val="ListParagraph"/>
        <w:numPr>
          <w:ilvl w:val="3"/>
          <w:numId w:val="41"/>
        </w:numPr>
        <w:overflowPunct w:val="0"/>
        <w:spacing w:before="120" w:after="240"/>
        <w:rPr>
          <w:rFonts w:ascii="Times New Roman" w:hAnsi="Times New Roman"/>
        </w:rPr>
      </w:pPr>
      <w:r w:rsidRPr="00E83073">
        <w:rPr>
          <w:rFonts w:ascii="Times New Roman" w:hAnsi="Times New Roman"/>
        </w:rPr>
        <w:t xml:space="preserve">14.14.  Equity Bridge Loans (“EBLs”) in Tax Credit Projects </w:t>
      </w:r>
    </w:p>
    <w:p w:rsidRPr="00E83073" w:rsidR="004424AA" w:rsidP="00F36094" w:rsidRDefault="004424AA" w14:paraId="4A7B6048" w14:textId="77777777">
      <w:pPr>
        <w:pStyle w:val="ListParagraph"/>
        <w:numPr>
          <w:ilvl w:val="2"/>
          <w:numId w:val="41"/>
        </w:numPr>
        <w:overflowPunct w:val="0"/>
        <w:spacing w:before="120" w:after="240"/>
        <w:rPr>
          <w:rFonts w:ascii="Times New Roman" w:hAnsi="Times New Roman"/>
        </w:rPr>
      </w:pPr>
      <w:r w:rsidRPr="00E83073">
        <w:rPr>
          <w:rFonts w:ascii="Times New Roman" w:hAnsi="Times New Roman"/>
        </w:rPr>
        <w:t>Appendix 12(A).  Instructions for Approval of Initial / Interim Advances</w:t>
      </w:r>
    </w:p>
    <w:p w:rsidRPr="00E83073" w:rsidR="004424AA" w:rsidP="00F36094" w:rsidRDefault="004424AA" w14:paraId="7A298D48" w14:textId="77777777">
      <w:pPr>
        <w:pStyle w:val="ListParagraph"/>
        <w:numPr>
          <w:ilvl w:val="0"/>
          <w:numId w:val="40"/>
        </w:numPr>
        <w:overflowPunct w:val="0"/>
        <w:spacing w:before="120" w:after="240"/>
        <w:rPr>
          <w:rFonts w:ascii="Times New Roman" w:hAnsi="Times New Roman"/>
          <w:u w:val="single"/>
        </w:rPr>
      </w:pPr>
      <w:r w:rsidRPr="00E83073">
        <w:rPr>
          <w:rFonts w:ascii="Times New Roman" w:hAnsi="Times New Roman"/>
          <w:u w:val="single"/>
        </w:rPr>
        <w:t>Unsecured Secondary Financing</w:t>
      </w:r>
    </w:p>
    <w:p w:rsidRPr="00E83073" w:rsidR="004424AA" w:rsidP="00F36094" w:rsidRDefault="004424AA" w14:paraId="271E0F46" w14:textId="77777777">
      <w:pPr>
        <w:pStyle w:val="ListParagraph"/>
        <w:numPr>
          <w:ilvl w:val="1"/>
          <w:numId w:val="40"/>
        </w:numPr>
        <w:overflowPunct w:val="0"/>
        <w:spacing w:before="120" w:after="240"/>
        <w:rPr>
          <w:rFonts w:ascii="Times New Roman" w:hAnsi="Times New Roman"/>
        </w:rPr>
      </w:pPr>
      <w:r w:rsidRPr="00E83073">
        <w:rPr>
          <w:rFonts w:ascii="Times New Roman" w:hAnsi="Times New Roman"/>
        </w:rPr>
        <w:t>Promissory notes may be used to evidence subordinate Borrower debt approved by HUD.  One of the two following forms must be used:</w:t>
      </w:r>
    </w:p>
    <w:p w:rsidRPr="00E83073" w:rsidR="004424AA" w:rsidP="00F36094" w:rsidRDefault="004424AA" w14:paraId="473CBDAE" w14:textId="77777777">
      <w:pPr>
        <w:pStyle w:val="ListParagraph"/>
        <w:numPr>
          <w:ilvl w:val="2"/>
          <w:numId w:val="40"/>
        </w:numPr>
        <w:overflowPunct w:val="0"/>
        <w:spacing w:before="120" w:after="240"/>
        <w:rPr>
          <w:rFonts w:ascii="Times New Roman" w:hAnsi="Times New Roman"/>
        </w:rPr>
      </w:pPr>
      <w:r w:rsidRPr="00E83073">
        <w:rPr>
          <w:rFonts w:ascii="Times New Roman" w:hAnsi="Times New Roman"/>
          <w:i/>
          <w:iCs/>
        </w:rPr>
        <w:t>Surplus Cash Note</w:t>
      </w:r>
      <w:r w:rsidRPr="00E83073">
        <w:rPr>
          <w:rFonts w:ascii="Times New Roman" w:hAnsi="Times New Roman"/>
        </w:rPr>
        <w:t xml:space="preserve"> (HUD-92223M); or</w:t>
      </w:r>
    </w:p>
    <w:p w:rsidRPr="00E83073" w:rsidR="004424AA" w:rsidP="00F36094" w:rsidRDefault="004424AA" w14:paraId="0045A078" w14:textId="77777777">
      <w:pPr>
        <w:pStyle w:val="ListParagraph"/>
        <w:numPr>
          <w:ilvl w:val="2"/>
          <w:numId w:val="40"/>
        </w:numPr>
        <w:overflowPunct w:val="0"/>
        <w:spacing w:before="120" w:after="240"/>
        <w:rPr>
          <w:rFonts w:ascii="Times New Roman" w:hAnsi="Times New Roman"/>
        </w:rPr>
      </w:pPr>
      <w:r w:rsidRPr="00E83073">
        <w:rPr>
          <w:rFonts w:ascii="Times New Roman" w:hAnsi="Times New Roman"/>
          <w:i/>
          <w:iCs/>
        </w:rPr>
        <w:t>Residual Receipts Note</w:t>
      </w:r>
      <w:r w:rsidRPr="00E83073">
        <w:rPr>
          <w:rFonts w:ascii="Times New Roman" w:hAnsi="Times New Roman"/>
        </w:rPr>
        <w:t xml:space="preserve"> (HUD-92908M), when Borrower’s distributions are restricted through a </w:t>
      </w:r>
      <w:r w:rsidRPr="00E83073">
        <w:rPr>
          <w:rFonts w:ascii="Times New Roman" w:hAnsi="Times New Roman"/>
          <w:i/>
          <w:iCs/>
        </w:rPr>
        <w:t>Residual Receipts Rider</w:t>
      </w:r>
      <w:r w:rsidRPr="00E83073">
        <w:rPr>
          <w:rFonts w:ascii="Times New Roman" w:hAnsi="Times New Roman"/>
        </w:rPr>
        <w:t xml:space="preserve"> to the </w:t>
      </w:r>
      <w:r w:rsidRPr="00E83073">
        <w:rPr>
          <w:rFonts w:ascii="Times New Roman" w:hAnsi="Times New Roman"/>
          <w:i/>
          <w:iCs/>
        </w:rPr>
        <w:t>Regulatory Agreement</w:t>
      </w:r>
      <w:r w:rsidRPr="00E83073">
        <w:rPr>
          <w:rFonts w:ascii="Times New Roman" w:hAnsi="Times New Roman"/>
        </w:rPr>
        <w:t xml:space="preserve">. </w:t>
      </w:r>
    </w:p>
    <w:p w:rsidRPr="00E83073" w:rsidR="004424AA" w:rsidP="00F36094" w:rsidRDefault="004424AA" w14:paraId="0A29D06C" w14:textId="77777777">
      <w:pPr>
        <w:pStyle w:val="ListParagraph"/>
        <w:numPr>
          <w:ilvl w:val="1"/>
          <w:numId w:val="40"/>
        </w:numPr>
        <w:overflowPunct w:val="0"/>
        <w:spacing w:before="120" w:after="240"/>
        <w:rPr>
          <w:rFonts w:ascii="Times New Roman" w:hAnsi="Times New Roman"/>
        </w:rPr>
      </w:pPr>
      <w:r w:rsidRPr="00E83073">
        <w:rPr>
          <w:rFonts w:ascii="Times New Roman" w:hAnsi="Times New Roman"/>
        </w:rPr>
        <w:t xml:space="preserve">The foregoing forms may be used to evidence the following types of debt:  </w:t>
      </w:r>
    </w:p>
    <w:p w:rsidRPr="00E83073" w:rsidR="004424AA" w:rsidP="00F36094" w:rsidRDefault="00E91B7F" w14:paraId="012D74E3" w14:textId="343F431E">
      <w:pPr>
        <w:pStyle w:val="ListParagraph"/>
        <w:numPr>
          <w:ilvl w:val="2"/>
          <w:numId w:val="40"/>
        </w:numPr>
        <w:overflowPunct w:val="0"/>
        <w:spacing w:before="120" w:after="240"/>
        <w:rPr>
          <w:rFonts w:ascii="Times New Roman" w:hAnsi="Times New Roman"/>
        </w:rPr>
      </w:pPr>
      <w:r>
        <w:rPr>
          <w:rFonts w:ascii="Times New Roman" w:hAnsi="Times New Roman"/>
        </w:rPr>
        <w:t>D</w:t>
      </w:r>
      <w:r w:rsidRPr="00E83073" w:rsidR="004424AA">
        <w:rPr>
          <w:rFonts w:ascii="Times New Roman" w:hAnsi="Times New Roman"/>
        </w:rPr>
        <w:t xml:space="preserve">iscounts, financing fees, and/or extension fees paid by a third party on behalf of Borrower;  </w:t>
      </w:r>
    </w:p>
    <w:p w:rsidRPr="00E83073" w:rsidR="004424AA" w:rsidP="00F36094" w:rsidRDefault="00E91B7F" w14:paraId="47E9EC6A" w14:textId="79FEB6ED">
      <w:pPr>
        <w:pStyle w:val="ListParagraph"/>
        <w:numPr>
          <w:ilvl w:val="2"/>
          <w:numId w:val="40"/>
        </w:numPr>
        <w:overflowPunct w:val="0"/>
        <w:spacing w:before="120" w:after="240"/>
      </w:pPr>
      <w:r>
        <w:rPr>
          <w:rFonts w:ascii="Times New Roman" w:hAnsi="Times New Roman"/>
        </w:rPr>
        <w:t>S</w:t>
      </w:r>
      <w:r w:rsidRPr="00E83073" w:rsidR="004424AA">
        <w:rPr>
          <w:rFonts w:ascii="Times New Roman" w:hAnsi="Times New Roman"/>
        </w:rPr>
        <w:t xml:space="preserve">econdary loans from a governmental or non-governmental source; </w:t>
      </w:r>
    </w:p>
    <w:p w:rsidRPr="00E83073" w:rsidR="004424AA" w:rsidP="00F36094" w:rsidRDefault="00E91B7F" w14:paraId="741F85C9" w14:textId="3695E718">
      <w:pPr>
        <w:pStyle w:val="ListParagraph"/>
        <w:numPr>
          <w:ilvl w:val="2"/>
          <w:numId w:val="40"/>
        </w:numPr>
        <w:overflowPunct w:val="0"/>
        <w:spacing w:before="120" w:after="240"/>
      </w:pPr>
      <w:r>
        <w:rPr>
          <w:rFonts w:ascii="Times New Roman" w:hAnsi="Times New Roman"/>
        </w:rPr>
        <w:t>D</w:t>
      </w:r>
      <w:r w:rsidRPr="00E83073" w:rsidR="004424AA">
        <w:rPr>
          <w:rFonts w:ascii="Times New Roman" w:hAnsi="Times New Roman"/>
        </w:rPr>
        <w:t xml:space="preserve">eferral of the </w:t>
      </w:r>
      <w:r w:rsidR="006B2F9E">
        <w:rPr>
          <w:rFonts w:ascii="Times New Roman" w:hAnsi="Times New Roman"/>
        </w:rPr>
        <w:t>developer’s fee</w:t>
      </w:r>
      <w:r w:rsidRPr="00E83073" w:rsidR="004424AA">
        <w:rPr>
          <w:rFonts w:ascii="Times New Roman" w:hAnsi="Times New Roman"/>
        </w:rPr>
        <w:t xml:space="preserve"> in return for Borrower’s agreement to pay upon completion of the Project (deferred developer fee), if: (1) disclosed by the parties before Initial Endorsement, and (2) the </w:t>
      </w:r>
      <w:r w:rsidRPr="00E83073" w:rsidR="004424AA">
        <w:rPr>
          <w:rFonts w:ascii="Times New Roman" w:hAnsi="Times New Roman"/>
          <w:i/>
          <w:iCs/>
        </w:rPr>
        <w:t xml:space="preserve">Firm Commitment </w:t>
      </w:r>
      <w:r w:rsidRPr="00E83073" w:rsidR="004424AA">
        <w:rPr>
          <w:rFonts w:ascii="Times New Roman" w:hAnsi="Times New Roman"/>
        </w:rPr>
        <w:t xml:space="preserve">does not provide for a builder’s and sponsor’s profit and risk allowance (“BSPRA”); </w:t>
      </w:r>
      <w:r w:rsidR="00C6251D">
        <w:rPr>
          <w:rFonts w:ascii="Times New Roman" w:hAnsi="Times New Roman"/>
        </w:rPr>
        <w:t>and</w:t>
      </w:r>
    </w:p>
    <w:p w:rsidRPr="00E83073" w:rsidR="004424AA" w:rsidP="00F36094" w:rsidRDefault="00E91B7F" w14:paraId="785C6847" w14:textId="22DD2580">
      <w:pPr>
        <w:pStyle w:val="ListParagraph"/>
        <w:numPr>
          <w:ilvl w:val="2"/>
          <w:numId w:val="40"/>
        </w:numPr>
        <w:overflowPunct w:val="0"/>
        <w:spacing w:before="120" w:after="240"/>
      </w:pPr>
      <w:r>
        <w:rPr>
          <w:rFonts w:ascii="Times New Roman" w:hAnsi="Times New Roman"/>
        </w:rPr>
        <w:t>L</w:t>
      </w:r>
      <w:r w:rsidRPr="00E83073" w:rsidR="004424AA">
        <w:rPr>
          <w:rFonts w:ascii="Times New Roman" w:hAnsi="Times New Roman"/>
        </w:rPr>
        <w:t>and acquisition costs that exceed HUD’s warranted price of land fully improved.</w:t>
      </w:r>
    </w:p>
    <w:p w:rsidRPr="00E83073" w:rsidR="004424AA" w:rsidP="00F36094" w:rsidRDefault="004424AA" w14:paraId="0C195A2A" w14:textId="2FCF5578">
      <w:pPr>
        <w:pStyle w:val="ListParagraph"/>
        <w:numPr>
          <w:ilvl w:val="1"/>
          <w:numId w:val="40"/>
        </w:numPr>
        <w:overflowPunct w:val="0"/>
        <w:spacing w:before="120" w:after="240"/>
        <w:rPr>
          <w:rFonts w:ascii="Times New Roman" w:hAnsi="Times New Roman"/>
        </w:rPr>
      </w:pPr>
      <w:r w:rsidRPr="00E83073">
        <w:rPr>
          <w:rFonts w:ascii="Times New Roman" w:hAnsi="Times New Roman"/>
        </w:rPr>
        <w:t xml:space="preserve">Promissory notes </w:t>
      </w:r>
      <w:r w:rsidR="00E91B7F">
        <w:rPr>
          <w:rFonts w:ascii="Times New Roman" w:hAnsi="Times New Roman"/>
        </w:rPr>
        <w:t>are prohibited</w:t>
      </w:r>
      <w:r w:rsidRPr="00E83073">
        <w:rPr>
          <w:rFonts w:ascii="Times New Roman" w:hAnsi="Times New Roman"/>
        </w:rPr>
        <w:t xml:space="preserve">:  </w:t>
      </w:r>
    </w:p>
    <w:p w:rsidRPr="00E83073" w:rsidR="004424AA" w:rsidP="00F36094" w:rsidRDefault="00E91B7F" w14:paraId="43A4C62A" w14:textId="22B67F45">
      <w:pPr>
        <w:pStyle w:val="ListParagraph"/>
        <w:numPr>
          <w:ilvl w:val="2"/>
          <w:numId w:val="40"/>
        </w:numPr>
        <w:overflowPunct w:val="0"/>
        <w:spacing w:before="120" w:after="240"/>
        <w:rPr>
          <w:rFonts w:ascii="Times New Roman" w:hAnsi="Times New Roman"/>
        </w:rPr>
      </w:pPr>
      <w:r>
        <w:rPr>
          <w:rFonts w:ascii="Times New Roman" w:hAnsi="Times New Roman"/>
        </w:rPr>
        <w:t>F</w:t>
      </w:r>
      <w:r w:rsidRPr="00E83073" w:rsidR="004424AA">
        <w:rPr>
          <w:rFonts w:ascii="Times New Roman" w:hAnsi="Times New Roman"/>
        </w:rPr>
        <w:t xml:space="preserve">or costs disallowed in the cost certification review; </w:t>
      </w:r>
    </w:p>
    <w:p w:rsidRPr="00E83073" w:rsidR="004424AA" w:rsidP="00F36094" w:rsidRDefault="00E91B7F" w14:paraId="235308FC" w14:textId="400E9697">
      <w:pPr>
        <w:pStyle w:val="ListParagraph"/>
        <w:numPr>
          <w:ilvl w:val="2"/>
          <w:numId w:val="40"/>
        </w:numPr>
        <w:overflowPunct w:val="0"/>
        <w:spacing w:before="120" w:after="240"/>
      </w:pPr>
      <w:r>
        <w:rPr>
          <w:rFonts w:ascii="Times New Roman" w:hAnsi="Times New Roman"/>
        </w:rPr>
        <w:t>T</w:t>
      </w:r>
      <w:r w:rsidRPr="00E83073" w:rsidR="004424AA">
        <w:rPr>
          <w:rFonts w:ascii="Times New Roman" w:hAnsi="Times New Roman"/>
        </w:rPr>
        <w:t xml:space="preserve">o determine the distribution of surplus cash; </w:t>
      </w:r>
      <w:r>
        <w:rPr>
          <w:rFonts w:ascii="Times New Roman" w:hAnsi="Times New Roman"/>
        </w:rPr>
        <w:t>and</w:t>
      </w:r>
      <w:r w:rsidRPr="00E83073">
        <w:rPr>
          <w:rFonts w:ascii="Times New Roman" w:hAnsi="Times New Roman"/>
        </w:rPr>
        <w:t xml:space="preserve"> </w:t>
      </w:r>
    </w:p>
    <w:p w:rsidRPr="00E83073" w:rsidR="004424AA" w:rsidP="00F36094" w:rsidRDefault="00E91B7F" w14:paraId="438C6937" w14:textId="5E83CD56">
      <w:pPr>
        <w:pStyle w:val="ListParagraph"/>
        <w:numPr>
          <w:ilvl w:val="2"/>
          <w:numId w:val="40"/>
        </w:numPr>
        <w:overflowPunct w:val="0"/>
        <w:spacing w:before="120" w:after="240"/>
      </w:pPr>
      <w:r>
        <w:rPr>
          <w:rFonts w:ascii="Times New Roman" w:hAnsi="Times New Roman"/>
        </w:rPr>
        <w:t>T</w:t>
      </w:r>
      <w:r w:rsidRPr="00E83073" w:rsidR="004424AA">
        <w:rPr>
          <w:rFonts w:ascii="Times New Roman" w:hAnsi="Times New Roman"/>
        </w:rPr>
        <w:t xml:space="preserve">o establish an equity interest, other than Equity Bridge Loans for tax credit projects, as discussed in </w:t>
      </w:r>
      <w:r w:rsidRPr="00E83073" w:rsidR="00753FAD">
        <w:rPr>
          <w:rFonts w:ascii="Times New Roman" w:hAnsi="Times New Roman"/>
        </w:rPr>
        <w:t>19.2.09.</w:t>
      </w:r>
      <w:r w:rsidRPr="00E83073" w:rsidR="004424AA">
        <w:rPr>
          <w:rFonts w:ascii="Times New Roman" w:hAnsi="Times New Roman"/>
        </w:rPr>
        <w:t>F, below.</w:t>
      </w:r>
      <w:r w:rsidRPr="00E83073" w:rsidR="00A94923">
        <w:rPr>
          <w:rFonts w:ascii="Times New Roman" w:hAnsi="Times New Roman"/>
        </w:rPr>
        <w:t xml:space="preserve">  </w:t>
      </w:r>
    </w:p>
    <w:p w:rsidRPr="00E83073" w:rsidR="004424AA" w:rsidP="00F36094" w:rsidRDefault="004424AA" w14:paraId="7CAD2943" w14:textId="77777777">
      <w:pPr>
        <w:pStyle w:val="ListParagraph"/>
        <w:numPr>
          <w:ilvl w:val="0"/>
          <w:numId w:val="40"/>
        </w:numPr>
        <w:overflowPunct w:val="0"/>
        <w:spacing w:before="120" w:after="240"/>
        <w:rPr>
          <w:rFonts w:ascii="Times New Roman" w:hAnsi="Times New Roman"/>
          <w:u w:val="single"/>
        </w:rPr>
      </w:pPr>
      <w:r w:rsidRPr="00E83073">
        <w:rPr>
          <w:rFonts w:ascii="Times New Roman" w:hAnsi="Times New Roman"/>
          <w:u w:val="single"/>
        </w:rPr>
        <w:t>Secured Secondary Financing – Public Sources</w:t>
      </w:r>
      <w:r w:rsidRPr="00E83073">
        <w:rPr>
          <w:rFonts w:ascii="Times New Roman" w:hAnsi="Times New Roman"/>
        </w:rPr>
        <w:t>.</w:t>
      </w:r>
    </w:p>
    <w:p w:rsidRPr="00E83073" w:rsidR="004424AA" w:rsidP="00F36094" w:rsidRDefault="004424AA" w14:paraId="1A14D7B8" w14:textId="7A3B595A">
      <w:pPr>
        <w:pStyle w:val="ListParagraph"/>
        <w:numPr>
          <w:ilvl w:val="1"/>
          <w:numId w:val="40"/>
        </w:numPr>
        <w:overflowPunct w:val="0"/>
        <w:spacing w:before="120" w:after="240"/>
        <w:rPr>
          <w:rFonts w:ascii="Times New Roman" w:hAnsi="Times New Roman"/>
        </w:rPr>
      </w:pPr>
      <w:r w:rsidRPr="00E83073">
        <w:rPr>
          <w:rFonts w:ascii="Times New Roman" w:hAnsi="Times New Roman"/>
        </w:rPr>
        <w:t xml:space="preserve">Secondary financing from a public entity that will be secured with a lien against the Mortgaged Property, as memorialized in the </w:t>
      </w:r>
      <w:r w:rsidRPr="00E83073">
        <w:rPr>
          <w:rFonts w:ascii="Times New Roman" w:hAnsi="Times New Roman"/>
          <w:i/>
          <w:iCs/>
        </w:rPr>
        <w:t>Firm Commitment</w:t>
      </w:r>
      <w:r w:rsidRPr="00E83073">
        <w:rPr>
          <w:rFonts w:ascii="Times New Roman" w:hAnsi="Times New Roman"/>
        </w:rPr>
        <w:t xml:space="preserve">, must be subordinated through HUD’s </w:t>
      </w:r>
      <w:r w:rsidRPr="00E83073">
        <w:rPr>
          <w:rFonts w:ascii="Times New Roman" w:hAnsi="Times New Roman"/>
          <w:i/>
          <w:iCs/>
        </w:rPr>
        <w:t>Subordination Agreement – Public</w:t>
      </w:r>
      <w:r w:rsidRPr="00E83073">
        <w:rPr>
          <w:rFonts w:ascii="Times New Roman" w:hAnsi="Times New Roman"/>
        </w:rPr>
        <w:t xml:space="preserve"> (HUD-92420M).</w:t>
      </w:r>
    </w:p>
    <w:p w:rsidRPr="00E83073" w:rsidR="004424AA" w:rsidP="00C807DD" w:rsidRDefault="004424AA" w14:paraId="2CA4625F" w14:textId="32FCF17F">
      <w:pPr>
        <w:pStyle w:val="ListParagraph"/>
        <w:overflowPunct w:val="0"/>
        <w:spacing w:before="120" w:after="240"/>
        <w:ind w:left="1080" w:firstLine="0"/>
        <w:rPr>
          <w:rFonts w:ascii="Times New Roman" w:hAnsi="Times New Roman"/>
        </w:rPr>
      </w:pPr>
      <w:r w:rsidRPr="00E83073">
        <w:rPr>
          <w:rFonts w:ascii="Times New Roman" w:hAnsi="Times New Roman"/>
          <w:b/>
          <w:bCs/>
          <w:u w:val="single"/>
        </w:rPr>
        <w:t>Note:</w:t>
      </w:r>
      <w:r w:rsidRPr="00E83073">
        <w:rPr>
          <w:rFonts w:ascii="Times New Roman" w:hAnsi="Times New Roman"/>
        </w:rPr>
        <w:t xml:space="preserve">  The </w:t>
      </w:r>
      <w:r w:rsidRPr="00E83073">
        <w:rPr>
          <w:rFonts w:ascii="Times New Roman" w:hAnsi="Times New Roman"/>
          <w:i/>
          <w:iCs/>
        </w:rPr>
        <w:t xml:space="preserve">Subordination Agreement – Public </w:t>
      </w:r>
      <w:r w:rsidRPr="00E83073">
        <w:rPr>
          <w:rFonts w:ascii="Times New Roman" w:hAnsi="Times New Roman"/>
        </w:rPr>
        <w:t xml:space="preserve">should not be used to subordinate HUD-held </w:t>
      </w:r>
      <w:r w:rsidR="005A1B13">
        <w:rPr>
          <w:rFonts w:ascii="Times New Roman" w:hAnsi="Times New Roman"/>
        </w:rPr>
        <w:t>debt</w:t>
      </w:r>
      <w:r w:rsidRPr="00E83073">
        <w:rPr>
          <w:rFonts w:ascii="Times New Roman" w:hAnsi="Times New Roman"/>
        </w:rPr>
        <w:t xml:space="preserve">.  Existing Mark-to-Market (“M2M”) debt should be subordinated using the form of subordination agreement from the HUD Office of Recapitalization attached to post-M2M approval memos.  </w:t>
      </w:r>
      <w:r w:rsidR="006B2F9E">
        <w:rPr>
          <w:rFonts w:ascii="Times New Roman" w:hAnsi="Times New Roman"/>
        </w:rPr>
        <w:t>The HUD Closing Attorney will c</w:t>
      </w:r>
      <w:r w:rsidRPr="00E83073">
        <w:rPr>
          <w:rFonts w:ascii="Times New Roman" w:hAnsi="Times New Roman"/>
        </w:rPr>
        <w:t xml:space="preserve">ontact the </w:t>
      </w:r>
      <w:r w:rsidR="006B2F9E">
        <w:rPr>
          <w:rFonts w:ascii="Times New Roman" w:hAnsi="Times New Roman"/>
        </w:rPr>
        <w:t>MMD</w:t>
      </w:r>
      <w:r w:rsidRPr="00E83073">
        <w:rPr>
          <w:rFonts w:ascii="Times New Roman" w:hAnsi="Times New Roman"/>
        </w:rPr>
        <w:t xml:space="preserve"> </w:t>
      </w:r>
      <w:r w:rsidR="006B2F9E">
        <w:rPr>
          <w:rFonts w:ascii="Times New Roman" w:hAnsi="Times New Roman"/>
        </w:rPr>
        <w:t xml:space="preserve">to </w:t>
      </w:r>
      <w:r w:rsidR="00E91B7F">
        <w:rPr>
          <w:rFonts w:ascii="Times New Roman" w:hAnsi="Times New Roman"/>
        </w:rPr>
        <w:t xml:space="preserve">advise on documentation required to </w:t>
      </w:r>
      <w:r w:rsidR="006B2F9E">
        <w:rPr>
          <w:rFonts w:ascii="Times New Roman" w:hAnsi="Times New Roman"/>
        </w:rPr>
        <w:t>subordin</w:t>
      </w:r>
      <w:r w:rsidR="00E91B7F">
        <w:rPr>
          <w:rFonts w:ascii="Times New Roman" w:hAnsi="Times New Roman"/>
        </w:rPr>
        <w:t>ate</w:t>
      </w:r>
      <w:r w:rsidR="006B2F9E">
        <w:rPr>
          <w:rFonts w:ascii="Times New Roman" w:hAnsi="Times New Roman"/>
        </w:rPr>
        <w:t xml:space="preserve"> </w:t>
      </w:r>
      <w:r w:rsidRPr="00E83073">
        <w:rPr>
          <w:rFonts w:ascii="Times New Roman" w:hAnsi="Times New Roman"/>
        </w:rPr>
        <w:t xml:space="preserve">other HUD-held </w:t>
      </w:r>
      <w:r w:rsidR="005A1B13">
        <w:rPr>
          <w:rFonts w:ascii="Times New Roman" w:hAnsi="Times New Roman"/>
        </w:rPr>
        <w:t>debt</w:t>
      </w:r>
      <w:r w:rsidRPr="00E83073">
        <w:rPr>
          <w:rFonts w:ascii="Times New Roman" w:hAnsi="Times New Roman"/>
        </w:rPr>
        <w:t>, including Partial Claim and Flexible Subsidy</w:t>
      </w:r>
      <w:r w:rsidR="005A1B13">
        <w:rPr>
          <w:rFonts w:ascii="Times New Roman" w:hAnsi="Times New Roman"/>
        </w:rPr>
        <w:t xml:space="preserve"> loans</w:t>
      </w:r>
      <w:r w:rsidRPr="00E83073">
        <w:rPr>
          <w:rFonts w:ascii="Times New Roman" w:hAnsi="Times New Roman"/>
        </w:rPr>
        <w:t xml:space="preserve">.  </w:t>
      </w:r>
    </w:p>
    <w:p w:rsidRPr="00E83073" w:rsidR="004424AA" w:rsidP="00F36094" w:rsidRDefault="004424AA" w14:paraId="395E96A7" w14:textId="3CADE70B">
      <w:pPr>
        <w:pStyle w:val="ListParagraph"/>
        <w:numPr>
          <w:ilvl w:val="1"/>
          <w:numId w:val="40"/>
        </w:numPr>
        <w:overflowPunct w:val="0"/>
        <w:spacing w:before="120" w:after="240"/>
        <w:rPr>
          <w:rFonts w:ascii="Times New Roman" w:hAnsi="Times New Roman"/>
        </w:rPr>
      </w:pPr>
      <w:r w:rsidRPr="00E83073">
        <w:rPr>
          <w:rFonts w:ascii="Times New Roman" w:hAnsi="Times New Roman"/>
        </w:rPr>
        <w:t xml:space="preserve">The </w:t>
      </w:r>
      <w:r w:rsidRPr="00E83073">
        <w:rPr>
          <w:rFonts w:ascii="Times New Roman" w:hAnsi="Times New Roman"/>
          <w:i/>
          <w:iCs/>
        </w:rPr>
        <w:t xml:space="preserve">Subordination Agreement – Public </w:t>
      </w:r>
      <w:r w:rsidRPr="00E83073">
        <w:rPr>
          <w:rFonts w:ascii="Times New Roman" w:hAnsi="Times New Roman"/>
        </w:rPr>
        <w:t>contains HUD-required language that must be inserted or incorporated by reference into the subordinate note (</w:t>
      </w:r>
      <w:r w:rsidRPr="00E83073">
        <w:rPr>
          <w:rFonts w:ascii="Times New Roman" w:hAnsi="Times New Roman"/>
          <w:i/>
          <w:iCs/>
        </w:rPr>
        <w:t xml:space="preserve">see </w:t>
      </w:r>
      <w:r w:rsidRPr="00E83073" w:rsidR="00ED4F3A">
        <w:rPr>
          <w:rFonts w:ascii="Times New Roman" w:hAnsi="Times New Roman"/>
          <w:i/>
          <w:iCs/>
        </w:rPr>
        <w:t>Subordination Agreement</w:t>
      </w:r>
      <w:r w:rsidRPr="00E83073" w:rsidR="00ED4F3A">
        <w:rPr>
          <w:rFonts w:ascii="Times New Roman" w:hAnsi="Times New Roman"/>
        </w:rPr>
        <w:t xml:space="preserve"> </w:t>
      </w:r>
      <w:r w:rsidRPr="00E83073" w:rsidR="006754D7">
        <w:rPr>
          <w:rFonts w:ascii="Times New Roman" w:hAnsi="Times New Roman"/>
          <w:i/>
          <w:iCs/>
        </w:rPr>
        <w:t xml:space="preserve">– Public </w:t>
      </w:r>
      <w:r w:rsidRPr="00E83073" w:rsidR="00ED4F3A">
        <w:rPr>
          <w:rFonts w:ascii="Times New Roman" w:hAnsi="Times New Roman"/>
        </w:rPr>
        <w:t>(</w:t>
      </w:r>
      <w:r w:rsidRPr="00E83073">
        <w:rPr>
          <w:rFonts w:ascii="Times New Roman" w:hAnsi="Times New Roman"/>
        </w:rPr>
        <w:t>HUD-92420M</w:t>
      </w:r>
      <w:r w:rsidRPr="00E83073" w:rsidR="00ED4F3A">
        <w:rPr>
          <w:rFonts w:ascii="Times New Roman" w:hAnsi="Times New Roman"/>
        </w:rPr>
        <w:t>)</w:t>
      </w:r>
      <w:r w:rsidRPr="00E83073">
        <w:rPr>
          <w:rFonts w:ascii="Times New Roman" w:hAnsi="Times New Roman"/>
        </w:rPr>
        <w:t>, Section 3(c), Borrower’s and Subordinate Lender’s Representations and Warranties).  The HUD Closing Attorney will review the subordinate note to confirm inclusion/incorporation of this required language.  The form also contains bracketed alternative options for subordinate public debt that is forgivable.</w:t>
      </w:r>
    </w:p>
    <w:p w:rsidRPr="00E83073" w:rsidR="004424AA" w:rsidP="00F36094" w:rsidRDefault="004424AA" w14:paraId="7CC64AB9" w14:textId="78948164">
      <w:pPr>
        <w:pStyle w:val="ListParagraph"/>
        <w:numPr>
          <w:ilvl w:val="1"/>
          <w:numId w:val="40"/>
        </w:numPr>
        <w:overflowPunct w:val="0"/>
        <w:spacing w:before="120" w:after="240"/>
        <w:rPr>
          <w:rFonts w:ascii="Times New Roman" w:hAnsi="Times New Roman"/>
        </w:rPr>
      </w:pPr>
      <w:r w:rsidRPr="00E83073">
        <w:rPr>
          <w:rFonts w:ascii="Times New Roman" w:hAnsi="Times New Roman"/>
          <w:u w:val="single"/>
        </w:rPr>
        <w:t>Negotiated Templates</w:t>
      </w:r>
      <w:r w:rsidRPr="00E83073">
        <w:rPr>
          <w:rFonts w:ascii="Times New Roman" w:hAnsi="Times New Roman"/>
        </w:rPr>
        <w:t xml:space="preserve">.  HUD will consider requested changes to the </w:t>
      </w:r>
      <w:r w:rsidRPr="00E83073">
        <w:rPr>
          <w:rFonts w:ascii="Times New Roman" w:hAnsi="Times New Roman"/>
          <w:i/>
          <w:iCs/>
        </w:rPr>
        <w:t xml:space="preserve">Subordination Agreement – Public </w:t>
      </w:r>
      <w:r w:rsidRPr="00E83073">
        <w:rPr>
          <w:rFonts w:ascii="Times New Roman" w:hAnsi="Times New Roman"/>
        </w:rPr>
        <w:t xml:space="preserve">if </w:t>
      </w:r>
      <w:r w:rsidRPr="00E83073" w:rsidR="003F67A2">
        <w:rPr>
          <w:rFonts w:ascii="Times New Roman" w:hAnsi="Times New Roman"/>
        </w:rPr>
        <w:t xml:space="preserve">the change is necessary to comply with </w:t>
      </w:r>
      <w:r w:rsidRPr="00E83073">
        <w:rPr>
          <w:rFonts w:ascii="Times New Roman" w:hAnsi="Times New Roman"/>
        </w:rPr>
        <w:t xml:space="preserve">state or local law, in accordance with the procedures set forth below.  HUD’s written acceptance of any changes will result in a template for a given jurisdiction and program.  Pursuant to the Paperwork Reduction Act, </w:t>
      </w:r>
      <w:r w:rsidRPr="00E83073" w:rsidR="003F67A2">
        <w:rPr>
          <w:rFonts w:ascii="Times New Roman" w:hAnsi="Times New Roman"/>
        </w:rPr>
        <w:t xml:space="preserve">HUD’s approval of any template </w:t>
      </w:r>
      <w:r w:rsidRPr="00E83073">
        <w:rPr>
          <w:rFonts w:ascii="Times New Roman" w:hAnsi="Times New Roman"/>
        </w:rPr>
        <w:t xml:space="preserve">expires upon implementation of the next OMB-approved version of </w:t>
      </w:r>
      <w:r w:rsidRPr="00E83073" w:rsidR="003F67A2">
        <w:rPr>
          <w:rFonts w:ascii="Times New Roman" w:hAnsi="Times New Roman"/>
        </w:rPr>
        <w:t xml:space="preserve">the </w:t>
      </w:r>
      <w:r w:rsidRPr="00E83073">
        <w:rPr>
          <w:rFonts w:ascii="Times New Roman" w:hAnsi="Times New Roman"/>
        </w:rPr>
        <w:t>form, at which time public lenders must again request HUD approva</w:t>
      </w:r>
      <w:r w:rsidRPr="00E83073" w:rsidR="003F67A2">
        <w:rPr>
          <w:rFonts w:ascii="Times New Roman" w:hAnsi="Times New Roman"/>
        </w:rPr>
        <w:t>l to modify the new OMB-approved version</w:t>
      </w:r>
      <w:r w:rsidRPr="00E83073">
        <w:rPr>
          <w:rFonts w:cs="Arial"/>
          <w:b/>
          <w:bCs/>
          <w:sz w:val="20"/>
          <w:szCs w:val="20"/>
        </w:rPr>
        <w:t>.</w:t>
      </w:r>
    </w:p>
    <w:p w:rsidRPr="00E83073" w:rsidR="004424AA" w:rsidP="00F36094" w:rsidRDefault="004424AA" w14:paraId="5E2D950A" w14:textId="69DB3EC6">
      <w:pPr>
        <w:pStyle w:val="ListParagraph"/>
        <w:numPr>
          <w:ilvl w:val="2"/>
          <w:numId w:val="40"/>
        </w:numPr>
        <w:overflowPunct w:val="0"/>
        <w:spacing w:before="120" w:after="240"/>
        <w:rPr>
          <w:rFonts w:ascii="Times New Roman" w:hAnsi="Times New Roman"/>
        </w:rPr>
      </w:pPr>
      <w:r w:rsidRPr="00E83073">
        <w:rPr>
          <w:rFonts w:ascii="Times New Roman" w:hAnsi="Times New Roman"/>
        </w:rPr>
        <w:t xml:space="preserve">Requested changes are subject to the review of </w:t>
      </w:r>
      <w:r w:rsidRPr="00E83073" w:rsidR="003F67A2">
        <w:rPr>
          <w:rFonts w:ascii="Times New Roman" w:hAnsi="Times New Roman"/>
        </w:rPr>
        <w:t>the HUD Closing Attorney, the RC Director, and the Regional Counsel.</w:t>
      </w:r>
      <w:r w:rsidRPr="00E83073">
        <w:rPr>
          <w:rFonts w:ascii="Times New Roman" w:hAnsi="Times New Roman"/>
        </w:rPr>
        <w:t xml:space="preserve">  </w:t>
      </w:r>
    </w:p>
    <w:p w:rsidRPr="00E83073" w:rsidR="004424AA" w:rsidP="00F36094" w:rsidRDefault="008C059F" w14:paraId="163C7F33" w14:textId="2A9AAF20">
      <w:pPr>
        <w:pStyle w:val="ListParagraph"/>
        <w:numPr>
          <w:ilvl w:val="2"/>
          <w:numId w:val="40"/>
        </w:numPr>
        <w:overflowPunct w:val="0"/>
        <w:spacing w:before="120" w:after="240"/>
        <w:rPr>
          <w:rFonts w:ascii="Times New Roman" w:hAnsi="Times New Roman"/>
        </w:rPr>
      </w:pPr>
      <w:r w:rsidRPr="00E83073">
        <w:rPr>
          <w:rFonts w:ascii="Times New Roman" w:hAnsi="Times New Roman"/>
        </w:rPr>
        <w:t xml:space="preserve">Counsel to the governmental agency must separately identify each specific provision(s) of the </w:t>
      </w:r>
      <w:r w:rsidRPr="00E83073">
        <w:rPr>
          <w:rFonts w:ascii="Times New Roman" w:hAnsi="Times New Roman"/>
          <w:i/>
          <w:iCs/>
        </w:rPr>
        <w:t xml:space="preserve">Subordination Agreement – Public </w:t>
      </w:r>
      <w:r w:rsidRPr="00E83073">
        <w:rPr>
          <w:rFonts w:ascii="Times New Roman" w:hAnsi="Times New Roman"/>
        </w:rPr>
        <w:t xml:space="preserve">that needs to be modified in order to comply with specific provisions of state or local law.  The request must include a narrative outline of the request in which each requested form change must be numbered, with a depiction of the change shown as redlined text compared to the HUD form, accompanied by a detailed description explaining why the change is necessary to comply with state or local law.  Note that HUD will not consider non-substantive, stylistic changes.  HUD will only approve requested changes that are accurate, sufficiently explained, and narrowly tailored to address the state or local law compliance issue(s). </w:t>
      </w:r>
      <w:r w:rsidRPr="00E83073" w:rsidR="004424AA">
        <w:rPr>
          <w:rFonts w:ascii="Times New Roman" w:hAnsi="Times New Roman"/>
        </w:rPr>
        <w:t xml:space="preserve">The requested changes and supporting justification must be submitted to the HUD Closing Attorney.  The HUD Closing Attorney </w:t>
      </w:r>
      <w:r w:rsidRPr="00E83073" w:rsidR="003F67A2">
        <w:rPr>
          <w:rFonts w:ascii="Times New Roman" w:hAnsi="Times New Roman"/>
        </w:rPr>
        <w:t xml:space="preserve">will </w:t>
      </w:r>
      <w:r w:rsidRPr="00E83073" w:rsidR="004424AA">
        <w:rPr>
          <w:rFonts w:ascii="Times New Roman" w:hAnsi="Times New Roman"/>
        </w:rPr>
        <w:t xml:space="preserve">independently analyze and confirm </w:t>
      </w:r>
      <w:r w:rsidRPr="00E83073" w:rsidR="003F67A2">
        <w:rPr>
          <w:rFonts w:ascii="Times New Roman" w:hAnsi="Times New Roman"/>
        </w:rPr>
        <w:t xml:space="preserve">whether </w:t>
      </w:r>
      <w:r w:rsidRPr="00E83073" w:rsidR="004424AA">
        <w:rPr>
          <w:rFonts w:ascii="Times New Roman" w:hAnsi="Times New Roman"/>
        </w:rPr>
        <w:t xml:space="preserve">the justification and rationale are </w:t>
      </w:r>
      <w:r w:rsidRPr="00E83073" w:rsidR="003F67A2">
        <w:rPr>
          <w:rFonts w:ascii="Times New Roman" w:hAnsi="Times New Roman"/>
        </w:rPr>
        <w:t xml:space="preserve">accurate and narrowly tailored to address compliance with the identified state or local </w:t>
      </w:r>
      <w:r w:rsidRPr="00E83073" w:rsidR="00D370CC">
        <w:rPr>
          <w:rFonts w:ascii="Times New Roman" w:hAnsi="Times New Roman"/>
        </w:rPr>
        <w:t>law and</w:t>
      </w:r>
      <w:r w:rsidRPr="00E83073" w:rsidR="004424AA">
        <w:rPr>
          <w:rFonts w:ascii="Times New Roman" w:hAnsi="Times New Roman"/>
        </w:rPr>
        <w:t xml:space="preserve"> confirm there are no statutory or regulatory barriers.  </w:t>
      </w:r>
    </w:p>
    <w:p w:rsidRPr="00E83073" w:rsidR="004424AA" w:rsidP="00F36094" w:rsidRDefault="004424AA" w14:paraId="29E88C77" w14:textId="55A14E52">
      <w:pPr>
        <w:pStyle w:val="ListParagraph"/>
        <w:numPr>
          <w:ilvl w:val="2"/>
          <w:numId w:val="40"/>
        </w:numPr>
        <w:overflowPunct w:val="0"/>
        <w:spacing w:before="120" w:after="240"/>
        <w:rPr>
          <w:rFonts w:ascii="Times New Roman" w:hAnsi="Times New Roman"/>
        </w:rPr>
      </w:pPr>
      <w:r w:rsidRPr="00E83073">
        <w:rPr>
          <w:rFonts w:ascii="Times New Roman" w:hAnsi="Times New Roman"/>
        </w:rPr>
        <w:t xml:space="preserve">If the HUD Closing </w:t>
      </w:r>
      <w:r w:rsidRPr="00E83073" w:rsidR="008C059F">
        <w:rPr>
          <w:rFonts w:ascii="Times New Roman" w:hAnsi="Times New Roman"/>
        </w:rPr>
        <w:t xml:space="preserve">Attorney </w:t>
      </w:r>
      <w:r w:rsidRPr="00E83073">
        <w:rPr>
          <w:rFonts w:ascii="Times New Roman" w:hAnsi="Times New Roman"/>
        </w:rPr>
        <w:t>determine</w:t>
      </w:r>
      <w:r w:rsidRPr="00E83073" w:rsidR="003F67A2">
        <w:rPr>
          <w:rFonts w:ascii="Times New Roman" w:hAnsi="Times New Roman"/>
        </w:rPr>
        <w:t>s</w:t>
      </w:r>
      <w:r w:rsidRPr="00E83073">
        <w:rPr>
          <w:rFonts w:ascii="Times New Roman" w:hAnsi="Times New Roman"/>
        </w:rPr>
        <w:t xml:space="preserve"> the </w:t>
      </w:r>
      <w:r w:rsidRPr="00E83073" w:rsidR="003F67A2">
        <w:rPr>
          <w:rFonts w:ascii="Times New Roman" w:hAnsi="Times New Roman"/>
        </w:rPr>
        <w:t xml:space="preserve">requested </w:t>
      </w:r>
      <w:r w:rsidRPr="00E83073">
        <w:rPr>
          <w:rFonts w:ascii="Times New Roman" w:hAnsi="Times New Roman"/>
        </w:rPr>
        <w:t xml:space="preserve">changes are legally </w:t>
      </w:r>
      <w:r w:rsidRPr="00E83073" w:rsidR="003F67A2">
        <w:rPr>
          <w:rFonts w:ascii="Times New Roman" w:hAnsi="Times New Roman"/>
        </w:rPr>
        <w:t xml:space="preserve">acceptable, </w:t>
      </w:r>
      <w:r w:rsidRPr="00E83073">
        <w:rPr>
          <w:rFonts w:ascii="Times New Roman" w:hAnsi="Times New Roman"/>
        </w:rPr>
        <w:t xml:space="preserve">the HUD Closing Attorney </w:t>
      </w:r>
      <w:r w:rsidRPr="00E83073" w:rsidR="003F67A2">
        <w:rPr>
          <w:rFonts w:ascii="Times New Roman" w:hAnsi="Times New Roman"/>
        </w:rPr>
        <w:t xml:space="preserve">will </w:t>
      </w:r>
      <w:r w:rsidRPr="00E83073">
        <w:rPr>
          <w:rFonts w:ascii="Times New Roman" w:hAnsi="Times New Roman"/>
        </w:rPr>
        <w:t xml:space="preserve">submit the requested changes and justification to the </w:t>
      </w:r>
      <w:r w:rsidRPr="00E83073" w:rsidR="003F67A2">
        <w:rPr>
          <w:rFonts w:ascii="Times New Roman" w:hAnsi="Times New Roman"/>
        </w:rPr>
        <w:t>RC Director and Regional Counsel</w:t>
      </w:r>
      <w:r w:rsidRPr="00E83073">
        <w:rPr>
          <w:rFonts w:ascii="Times New Roman" w:hAnsi="Times New Roman"/>
        </w:rPr>
        <w:t xml:space="preserve">.  </w:t>
      </w:r>
      <w:r w:rsidRPr="00E83073" w:rsidR="003F67A2">
        <w:rPr>
          <w:rFonts w:ascii="Times New Roman" w:hAnsi="Times New Roman"/>
        </w:rPr>
        <w:t xml:space="preserve">The RC Director and Regional Counsel will review the submission and render a final decision on programmatic and legal acceptability. </w:t>
      </w:r>
      <w:r w:rsidRPr="00E83073" w:rsidDel="003F67A2" w:rsidR="003F67A2">
        <w:rPr>
          <w:rFonts w:ascii="Times New Roman" w:hAnsi="Times New Roman"/>
        </w:rPr>
        <w:t xml:space="preserve"> </w:t>
      </w:r>
      <w:r w:rsidRPr="00E83073" w:rsidR="003F67A2">
        <w:rPr>
          <w:rFonts w:ascii="Times New Roman" w:hAnsi="Times New Roman"/>
        </w:rPr>
        <w:t xml:space="preserve"> </w:t>
      </w:r>
      <w:r w:rsidRPr="00E83073">
        <w:rPr>
          <w:rFonts w:ascii="Times New Roman" w:hAnsi="Times New Roman"/>
        </w:rPr>
        <w:t xml:space="preserve">  </w:t>
      </w:r>
    </w:p>
    <w:p w:rsidRPr="00E83073" w:rsidR="004424AA" w:rsidP="00EE7F72" w:rsidRDefault="004424AA" w14:paraId="596168E7" w14:textId="183D668F">
      <w:pPr>
        <w:pStyle w:val="ListParagraph"/>
        <w:overflowPunct w:val="0"/>
        <w:spacing w:before="120" w:after="240"/>
        <w:ind w:left="1800" w:firstLine="0"/>
        <w:rPr>
          <w:rFonts w:ascii="Times New Roman" w:hAnsi="Times New Roman"/>
        </w:rPr>
      </w:pPr>
      <w:r w:rsidRPr="00E83073">
        <w:rPr>
          <w:rFonts w:ascii="Times New Roman" w:hAnsi="Times New Roman"/>
          <w:b/>
          <w:bCs/>
          <w:u w:val="single"/>
        </w:rPr>
        <w:t>Note:</w:t>
      </w:r>
      <w:r w:rsidRPr="00E83073">
        <w:rPr>
          <w:rFonts w:ascii="Times New Roman" w:hAnsi="Times New Roman"/>
        </w:rPr>
        <w:t xml:space="preserve">  </w:t>
      </w:r>
      <w:r w:rsidRPr="00E83073" w:rsidR="003F67A2">
        <w:rPr>
          <w:rFonts w:ascii="Times New Roman" w:hAnsi="Times New Roman"/>
        </w:rPr>
        <w:t>T</w:t>
      </w:r>
      <w:r w:rsidRPr="00E83073">
        <w:rPr>
          <w:rFonts w:ascii="Times New Roman" w:hAnsi="Times New Roman"/>
        </w:rPr>
        <w:t xml:space="preserve">he HUD Closing Attorney </w:t>
      </w:r>
      <w:r w:rsidR="00201D88">
        <w:rPr>
          <w:rFonts w:ascii="Times New Roman" w:hAnsi="Times New Roman"/>
        </w:rPr>
        <w:t>will</w:t>
      </w:r>
      <w:r w:rsidRPr="00E83073">
        <w:rPr>
          <w:rFonts w:ascii="Times New Roman" w:hAnsi="Times New Roman"/>
        </w:rPr>
        <w:t xml:space="preserve"> be the sole point of contact for</w:t>
      </w:r>
      <w:r w:rsidRPr="00E83073" w:rsidR="003F67A2">
        <w:rPr>
          <w:rFonts w:ascii="Times New Roman" w:hAnsi="Times New Roman"/>
        </w:rPr>
        <w:t xml:space="preserve"> Lender’s Counsel and the government agency during </w:t>
      </w:r>
      <w:r w:rsidR="009E3ECF">
        <w:rPr>
          <w:rFonts w:ascii="Times New Roman" w:hAnsi="Times New Roman"/>
        </w:rPr>
        <w:t>HUD’s review of a template change of the</w:t>
      </w:r>
      <w:r w:rsidRPr="00E83073" w:rsidR="003F67A2">
        <w:rPr>
          <w:rFonts w:ascii="Times New Roman" w:hAnsi="Times New Roman"/>
        </w:rPr>
        <w:t xml:space="preserve"> </w:t>
      </w:r>
      <w:r w:rsidRPr="00E83073" w:rsidR="003F67A2">
        <w:rPr>
          <w:rFonts w:ascii="Times New Roman" w:hAnsi="Times New Roman"/>
          <w:i/>
          <w:iCs/>
        </w:rPr>
        <w:t>Subordination Agreement – Public</w:t>
      </w:r>
      <w:r w:rsidRPr="00E83073" w:rsidR="003F67A2">
        <w:rPr>
          <w:rFonts w:ascii="Times New Roman" w:hAnsi="Times New Roman"/>
        </w:rPr>
        <w:t xml:space="preserve">, </w:t>
      </w:r>
      <w:r w:rsidRPr="00E83073">
        <w:rPr>
          <w:rFonts w:ascii="Times New Roman" w:hAnsi="Times New Roman"/>
        </w:rPr>
        <w:t>unless</w:t>
      </w:r>
      <w:r w:rsidRPr="00E83073" w:rsidR="003F67A2">
        <w:rPr>
          <w:rFonts w:ascii="Times New Roman" w:hAnsi="Times New Roman"/>
        </w:rPr>
        <w:t xml:space="preserve"> the HUD Closing Attorney</w:t>
      </w:r>
      <w:r w:rsidRPr="00E83073">
        <w:rPr>
          <w:rFonts w:ascii="Times New Roman" w:hAnsi="Times New Roman"/>
        </w:rPr>
        <w:t xml:space="preserve"> request</w:t>
      </w:r>
      <w:r w:rsidRPr="00E83073" w:rsidR="003F67A2">
        <w:rPr>
          <w:rFonts w:ascii="Times New Roman" w:hAnsi="Times New Roman"/>
        </w:rPr>
        <w:t xml:space="preserve">s that outside parties communicate directly with other HUD staff.  </w:t>
      </w:r>
    </w:p>
    <w:p w:rsidRPr="00E83073" w:rsidR="004424AA" w:rsidP="00F36094" w:rsidRDefault="003F67A2" w14:paraId="09023E30" w14:textId="1AB0CE96">
      <w:pPr>
        <w:pStyle w:val="ListParagraph"/>
        <w:numPr>
          <w:ilvl w:val="2"/>
          <w:numId w:val="40"/>
        </w:numPr>
        <w:overflowPunct w:val="0"/>
        <w:spacing w:before="120" w:after="240"/>
        <w:rPr>
          <w:rFonts w:ascii="Times New Roman" w:hAnsi="Times New Roman"/>
        </w:rPr>
      </w:pPr>
      <w:r w:rsidRPr="00E83073">
        <w:rPr>
          <w:rFonts w:ascii="Times New Roman" w:hAnsi="Times New Roman"/>
        </w:rPr>
        <w:t>The RC Director</w:t>
      </w:r>
      <w:r w:rsidR="00E91B7F">
        <w:rPr>
          <w:rFonts w:ascii="Times New Roman" w:hAnsi="Times New Roman"/>
        </w:rPr>
        <w:t xml:space="preserve"> will provide a written statement to the requesting party evidencing its final decision.</w:t>
      </w:r>
    </w:p>
    <w:p w:rsidRPr="00E83073" w:rsidR="004424AA" w:rsidP="00F36094" w:rsidRDefault="003F67A2" w14:paraId="361869DD" w14:textId="71ED19E0">
      <w:pPr>
        <w:pStyle w:val="ListParagraph"/>
        <w:numPr>
          <w:ilvl w:val="2"/>
          <w:numId w:val="40"/>
        </w:numPr>
        <w:overflowPunct w:val="0"/>
        <w:spacing w:before="120" w:after="240"/>
        <w:rPr>
          <w:rFonts w:ascii="Times New Roman" w:hAnsi="Times New Roman"/>
        </w:rPr>
      </w:pPr>
      <w:r w:rsidRPr="00E83073">
        <w:rPr>
          <w:rFonts w:ascii="Times New Roman" w:hAnsi="Times New Roman"/>
        </w:rPr>
        <w:t xml:space="preserve">If </w:t>
      </w:r>
      <w:r w:rsidRPr="00E83073" w:rsidR="004424AA">
        <w:rPr>
          <w:rFonts w:ascii="Times New Roman" w:hAnsi="Times New Roman"/>
        </w:rPr>
        <w:t xml:space="preserve">HUD </w:t>
      </w:r>
      <w:r w:rsidR="00E91B7F">
        <w:rPr>
          <w:rFonts w:ascii="Times New Roman" w:hAnsi="Times New Roman"/>
        </w:rPr>
        <w:t>approves</w:t>
      </w:r>
      <w:r w:rsidRPr="00E83073" w:rsidR="00E91B7F">
        <w:rPr>
          <w:rFonts w:ascii="Times New Roman" w:hAnsi="Times New Roman"/>
        </w:rPr>
        <w:t xml:space="preserve"> </w:t>
      </w:r>
      <w:r w:rsidR="00E91B7F">
        <w:rPr>
          <w:rFonts w:ascii="Times New Roman" w:hAnsi="Times New Roman"/>
        </w:rPr>
        <w:t>the</w:t>
      </w:r>
      <w:r w:rsidRPr="00E83073" w:rsidR="004424AA">
        <w:rPr>
          <w:rFonts w:ascii="Times New Roman" w:hAnsi="Times New Roman"/>
        </w:rPr>
        <w:t xml:space="preserve"> </w:t>
      </w:r>
      <w:r w:rsidR="009E3ECF">
        <w:rPr>
          <w:rFonts w:ascii="Times New Roman" w:hAnsi="Times New Roman"/>
        </w:rPr>
        <w:t>template</w:t>
      </w:r>
      <w:r w:rsidR="00E91B7F">
        <w:rPr>
          <w:rFonts w:ascii="Times New Roman" w:hAnsi="Times New Roman"/>
        </w:rPr>
        <w:t xml:space="preserve">, that version </w:t>
      </w:r>
      <w:r w:rsidR="00536EDF">
        <w:rPr>
          <w:rFonts w:ascii="Times New Roman" w:hAnsi="Times New Roman"/>
        </w:rPr>
        <w:t>will be used</w:t>
      </w:r>
      <w:r w:rsidRPr="00E83073">
        <w:rPr>
          <w:rFonts w:ascii="Times New Roman" w:hAnsi="Times New Roman"/>
        </w:rPr>
        <w:t xml:space="preserve"> for all transactions</w:t>
      </w:r>
      <w:r w:rsidRPr="00E83073" w:rsidR="004424AA">
        <w:rPr>
          <w:rFonts w:ascii="Times New Roman" w:hAnsi="Times New Roman"/>
        </w:rPr>
        <w:t xml:space="preserve"> involving the same governmental program in that state or locality</w:t>
      </w:r>
      <w:r w:rsidR="00536EDF">
        <w:rPr>
          <w:rFonts w:ascii="Times New Roman" w:hAnsi="Times New Roman"/>
        </w:rPr>
        <w:t xml:space="preserve"> </w:t>
      </w:r>
      <w:r w:rsidRPr="00E83073">
        <w:rPr>
          <w:rFonts w:ascii="Times New Roman" w:hAnsi="Times New Roman"/>
        </w:rPr>
        <w:t>until the expiration of the current OMB-approved</w:t>
      </w:r>
      <w:r w:rsidRPr="00E91B7F" w:rsidR="00E91B7F">
        <w:rPr>
          <w:rFonts w:ascii="Times New Roman" w:hAnsi="Times New Roman"/>
          <w:i/>
          <w:iCs/>
        </w:rPr>
        <w:t xml:space="preserve"> </w:t>
      </w:r>
      <w:r w:rsidRPr="00E83073" w:rsidR="00E91B7F">
        <w:rPr>
          <w:rFonts w:ascii="Times New Roman" w:hAnsi="Times New Roman"/>
          <w:i/>
          <w:iCs/>
        </w:rPr>
        <w:t>Subordination Agreement – Public</w:t>
      </w:r>
      <w:r w:rsidRPr="00E83073" w:rsidR="004424AA">
        <w:rPr>
          <w:rFonts w:ascii="Times New Roman" w:hAnsi="Times New Roman"/>
        </w:rPr>
        <w:t>.</w:t>
      </w:r>
    </w:p>
    <w:p w:rsidRPr="00E83073" w:rsidR="004424AA" w:rsidP="00F36094" w:rsidRDefault="004424AA" w14:paraId="61A2267D" w14:textId="00027A0F">
      <w:pPr>
        <w:pStyle w:val="ListParagraph"/>
        <w:numPr>
          <w:ilvl w:val="2"/>
          <w:numId w:val="40"/>
        </w:numPr>
        <w:overflowPunct w:val="0"/>
        <w:spacing w:before="120" w:after="240"/>
        <w:rPr>
          <w:rFonts w:ascii="Times New Roman" w:hAnsi="Times New Roman"/>
        </w:rPr>
      </w:pPr>
      <w:r w:rsidRPr="00E83073">
        <w:rPr>
          <w:rFonts w:ascii="Times New Roman" w:hAnsi="Times New Roman"/>
        </w:rPr>
        <w:t xml:space="preserve">The RC Director </w:t>
      </w:r>
      <w:r w:rsidR="00196E53">
        <w:rPr>
          <w:rFonts w:ascii="Times New Roman" w:hAnsi="Times New Roman"/>
        </w:rPr>
        <w:t>and applicable Regional Counsel will maintain copies of all approved negotiated templates</w:t>
      </w:r>
      <w:r w:rsidRPr="00E83073">
        <w:rPr>
          <w:rFonts w:ascii="Times New Roman" w:hAnsi="Times New Roman"/>
        </w:rPr>
        <w:t xml:space="preserve">. </w:t>
      </w:r>
    </w:p>
    <w:p w:rsidRPr="00E83073" w:rsidR="004424AA" w:rsidP="00F36094" w:rsidRDefault="004424AA" w14:paraId="24AB7622" w14:textId="15E3803C">
      <w:pPr>
        <w:pStyle w:val="ListParagraph"/>
        <w:numPr>
          <w:ilvl w:val="1"/>
          <w:numId w:val="40"/>
        </w:numPr>
        <w:overflowPunct w:val="0"/>
        <w:spacing w:before="120" w:after="240"/>
        <w:rPr>
          <w:rFonts w:ascii="Times New Roman" w:hAnsi="Times New Roman"/>
        </w:rPr>
      </w:pPr>
      <w:r w:rsidRPr="00E83073">
        <w:rPr>
          <w:rFonts w:ascii="Times New Roman" w:hAnsi="Times New Roman"/>
          <w:u w:val="single"/>
        </w:rPr>
        <w:t>Deal-Specific Changes</w:t>
      </w:r>
      <w:r w:rsidRPr="00E83073">
        <w:rPr>
          <w:rFonts w:ascii="Times New Roman" w:hAnsi="Times New Roman"/>
        </w:rPr>
        <w:t xml:space="preserve">.  To further facilitate the use of other public funds, </w:t>
      </w:r>
      <w:r w:rsidR="00E91B7F">
        <w:rPr>
          <w:rFonts w:ascii="Times New Roman" w:hAnsi="Times New Roman"/>
        </w:rPr>
        <w:t xml:space="preserve">the </w:t>
      </w:r>
      <w:r w:rsidRPr="00E83073" w:rsidR="00DC3C1C">
        <w:rPr>
          <w:rFonts w:ascii="Times New Roman" w:hAnsi="Times New Roman"/>
        </w:rPr>
        <w:t>RC Director</w:t>
      </w:r>
      <w:r w:rsidR="00E91B7F">
        <w:rPr>
          <w:rFonts w:ascii="Times New Roman" w:hAnsi="Times New Roman"/>
        </w:rPr>
        <w:t xml:space="preserve"> is authorized to approve</w:t>
      </w:r>
      <w:r w:rsidRPr="00E83073">
        <w:rPr>
          <w:rFonts w:ascii="Times New Roman" w:hAnsi="Times New Roman"/>
        </w:rPr>
        <w:t xml:space="preserve">, on a case-by-case basis, the following changes to </w:t>
      </w:r>
      <w:r w:rsidRPr="00E83073" w:rsidR="00B063D1">
        <w:rPr>
          <w:rFonts w:ascii="Times New Roman" w:hAnsi="Times New Roman"/>
        </w:rPr>
        <w:t xml:space="preserve">the </w:t>
      </w:r>
      <w:r w:rsidRPr="00E83073" w:rsidR="00B063D1">
        <w:rPr>
          <w:rFonts w:ascii="Times New Roman" w:hAnsi="Times New Roman"/>
          <w:i/>
          <w:iCs/>
        </w:rPr>
        <w:t>Subordination Agreement</w:t>
      </w:r>
      <w:r w:rsidRPr="00E83073" w:rsidR="006754D7">
        <w:rPr>
          <w:rFonts w:ascii="Times New Roman" w:hAnsi="Times New Roman"/>
          <w:i/>
          <w:iCs/>
        </w:rPr>
        <w:t xml:space="preserve"> – Public</w:t>
      </w:r>
      <w:r w:rsidRPr="00E83073" w:rsidR="00B063D1">
        <w:rPr>
          <w:rFonts w:ascii="Times New Roman" w:hAnsi="Times New Roman"/>
          <w:i/>
          <w:iCs/>
        </w:rPr>
        <w:t xml:space="preserve"> </w:t>
      </w:r>
      <w:r w:rsidRPr="00E83073">
        <w:rPr>
          <w:rFonts w:ascii="Times New Roman" w:hAnsi="Times New Roman"/>
        </w:rPr>
        <w:t xml:space="preserve">that may be necessary to accommodate affordable housing, and where there is minimal to no legal and business risk to HUD.  Such business-driven changes may be made if the RC Director ensures that the changes are </w:t>
      </w:r>
      <w:r w:rsidR="00925A9F">
        <w:rPr>
          <w:rFonts w:ascii="Times New Roman" w:hAnsi="Times New Roman"/>
        </w:rPr>
        <w:t xml:space="preserve">consistent with Program Obligations, are </w:t>
      </w:r>
      <w:r w:rsidRPr="00E83073">
        <w:rPr>
          <w:rFonts w:ascii="Times New Roman" w:hAnsi="Times New Roman"/>
        </w:rPr>
        <w:t>supported from a business and HUD mission perspective</w:t>
      </w:r>
      <w:r w:rsidR="00925A9F">
        <w:rPr>
          <w:rFonts w:ascii="Times New Roman" w:hAnsi="Times New Roman"/>
        </w:rPr>
        <w:t>,</w:t>
      </w:r>
      <w:r w:rsidRPr="00E83073">
        <w:rPr>
          <w:rFonts w:ascii="Times New Roman" w:hAnsi="Times New Roman"/>
        </w:rPr>
        <w:t xml:space="preserve"> and that resulting risks are appropriately underwritten.  </w:t>
      </w:r>
    </w:p>
    <w:p w:rsidRPr="00E83073" w:rsidR="004424AA" w:rsidP="00F36094" w:rsidRDefault="004424AA" w14:paraId="60DFBF54" w14:textId="4D1F99C6">
      <w:pPr>
        <w:pStyle w:val="ListParagraph"/>
        <w:numPr>
          <w:ilvl w:val="2"/>
          <w:numId w:val="40"/>
        </w:numPr>
        <w:overflowPunct w:val="0"/>
        <w:spacing w:before="120" w:after="240"/>
        <w:rPr>
          <w:rFonts w:ascii="Times New Roman" w:hAnsi="Times New Roman"/>
          <w:color w:val="000000"/>
        </w:rPr>
      </w:pPr>
      <w:r w:rsidRPr="00E83073">
        <w:rPr>
          <w:rFonts w:ascii="Times New Roman" w:hAnsi="Times New Roman"/>
          <w:color w:val="000000"/>
        </w:rPr>
        <w:t>Modification of Section 3(b) to allow the subordinate loan to mature prior to the FHA</w:t>
      </w:r>
      <w:r w:rsidRPr="00E83073" w:rsidR="00B45968">
        <w:rPr>
          <w:rFonts w:ascii="Times New Roman" w:hAnsi="Times New Roman"/>
          <w:color w:val="000000"/>
        </w:rPr>
        <w:t>-</w:t>
      </w:r>
      <w:r w:rsidRPr="00E83073">
        <w:rPr>
          <w:rFonts w:ascii="Times New Roman" w:hAnsi="Times New Roman"/>
          <w:color w:val="000000"/>
        </w:rPr>
        <w:t xml:space="preserve">insured </w:t>
      </w:r>
      <w:r w:rsidRPr="00E83073" w:rsidR="00B45968">
        <w:rPr>
          <w:rFonts w:ascii="Times New Roman" w:hAnsi="Times New Roman"/>
          <w:color w:val="000000"/>
        </w:rPr>
        <w:t>L</w:t>
      </w:r>
      <w:r w:rsidRPr="00E83073">
        <w:rPr>
          <w:rFonts w:ascii="Times New Roman" w:hAnsi="Times New Roman"/>
          <w:color w:val="000000"/>
        </w:rPr>
        <w:t>oan</w:t>
      </w:r>
      <w:r w:rsidR="00550653">
        <w:rPr>
          <w:rFonts w:ascii="Times New Roman" w:hAnsi="Times New Roman"/>
          <w:color w:val="000000"/>
        </w:rPr>
        <w:t>; and</w:t>
      </w:r>
    </w:p>
    <w:p w:rsidRPr="00E83073" w:rsidR="004424AA" w:rsidP="00F36094" w:rsidRDefault="004424AA" w14:paraId="02BBF693" w14:textId="77777777">
      <w:pPr>
        <w:pStyle w:val="ListParagraph"/>
        <w:numPr>
          <w:ilvl w:val="2"/>
          <w:numId w:val="40"/>
        </w:numPr>
        <w:overflowPunct w:val="0"/>
        <w:spacing w:before="120" w:after="240"/>
        <w:rPr>
          <w:rFonts w:ascii="Times New Roman" w:hAnsi="Times New Roman"/>
          <w:color w:val="000000"/>
        </w:rPr>
      </w:pPr>
      <w:r w:rsidRPr="00E83073">
        <w:rPr>
          <w:rFonts w:ascii="Times New Roman" w:hAnsi="Times New Roman"/>
          <w:color w:val="000000"/>
        </w:rPr>
        <w:t>Allowance of compounding of interest, which is otherwise prohibited by Section 3(c)(4).</w:t>
      </w:r>
    </w:p>
    <w:p w:rsidRPr="00E83073" w:rsidR="004424AA" w:rsidP="007F08C0" w:rsidRDefault="004424AA" w14:paraId="7FEF1EF2" w14:textId="7CBF639C">
      <w:pPr>
        <w:pStyle w:val="ListParagraph"/>
        <w:overflowPunct w:val="0"/>
        <w:spacing w:before="120" w:after="240"/>
        <w:ind w:left="1800" w:firstLine="0"/>
        <w:rPr>
          <w:rFonts w:ascii="Times New Roman" w:hAnsi="Times New Roman"/>
          <w:color w:val="000000"/>
        </w:rPr>
      </w:pPr>
      <w:r w:rsidRPr="00E83073">
        <w:rPr>
          <w:rFonts w:ascii="Times New Roman" w:hAnsi="Times New Roman"/>
          <w:b/>
          <w:bCs/>
          <w:color w:val="000000"/>
          <w:u w:val="single"/>
        </w:rPr>
        <w:t>Note</w:t>
      </w:r>
      <w:r w:rsidRPr="00E83073">
        <w:rPr>
          <w:rFonts w:ascii="Times New Roman" w:hAnsi="Times New Roman"/>
          <w:color w:val="000000"/>
        </w:rPr>
        <w:t xml:space="preserve">:  All other deal-specific deviations from the </w:t>
      </w:r>
      <w:r w:rsidR="00550653">
        <w:rPr>
          <w:rFonts w:ascii="Times New Roman" w:hAnsi="Times New Roman"/>
          <w:color w:val="000000"/>
        </w:rPr>
        <w:t>OMB-approved</w:t>
      </w:r>
      <w:r w:rsidRPr="00E83073" w:rsidR="00550653">
        <w:rPr>
          <w:rFonts w:ascii="Times New Roman" w:hAnsi="Times New Roman"/>
          <w:color w:val="000000"/>
        </w:rPr>
        <w:t xml:space="preserve"> </w:t>
      </w:r>
      <w:r w:rsidRPr="00E83073" w:rsidR="00DC3C1C">
        <w:rPr>
          <w:rFonts w:ascii="Times New Roman" w:hAnsi="Times New Roman"/>
          <w:i/>
          <w:iCs/>
          <w:color w:val="000000"/>
        </w:rPr>
        <w:t>Subordination Agreement – Public</w:t>
      </w:r>
      <w:r w:rsidRPr="00E83073" w:rsidR="00DC3C1C">
        <w:rPr>
          <w:rFonts w:ascii="Times New Roman" w:hAnsi="Times New Roman"/>
          <w:color w:val="000000"/>
        </w:rPr>
        <w:t>,</w:t>
      </w:r>
      <w:r w:rsidRPr="00E83073" w:rsidR="00DC3C1C">
        <w:rPr>
          <w:rFonts w:ascii="Times New Roman" w:hAnsi="Times New Roman"/>
          <w:i/>
          <w:iCs/>
          <w:color w:val="000000"/>
        </w:rPr>
        <w:t xml:space="preserve"> </w:t>
      </w:r>
      <w:r w:rsidR="00550653">
        <w:rPr>
          <w:rFonts w:ascii="Times New Roman" w:hAnsi="Times New Roman"/>
          <w:color w:val="000000"/>
        </w:rPr>
        <w:t>including</w:t>
      </w:r>
      <w:r w:rsidRPr="00E83073" w:rsidR="00550653">
        <w:rPr>
          <w:rFonts w:ascii="Times New Roman" w:hAnsi="Times New Roman"/>
          <w:color w:val="000000"/>
        </w:rPr>
        <w:t xml:space="preserve"> </w:t>
      </w:r>
      <w:r w:rsidR="00550653">
        <w:rPr>
          <w:rFonts w:ascii="Times New Roman" w:hAnsi="Times New Roman"/>
          <w:color w:val="000000"/>
        </w:rPr>
        <w:t xml:space="preserve">business-driven changes in </w:t>
      </w:r>
      <w:r w:rsidRPr="00E83073">
        <w:rPr>
          <w:rFonts w:ascii="Times New Roman" w:hAnsi="Times New Roman"/>
        </w:rPr>
        <w:t>state</w:t>
      </w:r>
      <w:r w:rsidR="00550653">
        <w:rPr>
          <w:rFonts w:ascii="Times New Roman" w:hAnsi="Times New Roman"/>
          <w:color w:val="000000"/>
        </w:rPr>
        <w:t xml:space="preserve"> and </w:t>
      </w:r>
      <w:r w:rsidRPr="00E83073">
        <w:rPr>
          <w:rFonts w:ascii="Times New Roman" w:hAnsi="Times New Roman"/>
          <w:color w:val="000000"/>
        </w:rPr>
        <w:t>local template</w:t>
      </w:r>
      <w:r w:rsidR="00550653">
        <w:rPr>
          <w:rFonts w:ascii="Times New Roman" w:hAnsi="Times New Roman"/>
          <w:color w:val="000000"/>
        </w:rPr>
        <w:t>s approved for expired iterations of the form</w:t>
      </w:r>
      <w:r w:rsidRPr="00E83073" w:rsidR="00DC3C1C">
        <w:rPr>
          <w:rFonts w:ascii="Times New Roman" w:hAnsi="Times New Roman"/>
          <w:color w:val="000000"/>
        </w:rPr>
        <w:t>,</w:t>
      </w:r>
      <w:r w:rsidRPr="00E83073">
        <w:rPr>
          <w:rFonts w:ascii="Times New Roman" w:hAnsi="Times New Roman"/>
          <w:color w:val="000000"/>
        </w:rPr>
        <w:t xml:space="preserve"> </w:t>
      </w:r>
      <w:r w:rsidR="00550653">
        <w:rPr>
          <w:rFonts w:ascii="Times New Roman" w:hAnsi="Times New Roman"/>
          <w:color w:val="000000"/>
        </w:rPr>
        <w:t xml:space="preserve">constitute substantive changes subject to the review procedures in Section </w:t>
      </w:r>
      <w:r w:rsidRPr="00E83073">
        <w:rPr>
          <w:rFonts w:ascii="Times New Roman" w:hAnsi="Times New Roman"/>
          <w:color w:val="000000"/>
        </w:rPr>
        <w:t>19.2.</w:t>
      </w:r>
      <w:r w:rsidRPr="00E83073" w:rsidR="00CB641F">
        <w:rPr>
          <w:rFonts w:ascii="Times New Roman" w:hAnsi="Times New Roman"/>
          <w:color w:val="000000"/>
        </w:rPr>
        <w:t>0</w:t>
      </w:r>
      <w:r w:rsidRPr="00E83073">
        <w:rPr>
          <w:rFonts w:ascii="Times New Roman" w:hAnsi="Times New Roman"/>
          <w:color w:val="000000"/>
        </w:rPr>
        <w:t>1.</w:t>
      </w:r>
      <w:r w:rsidRPr="00E83073" w:rsidR="00A0515B">
        <w:rPr>
          <w:rFonts w:ascii="Times New Roman" w:hAnsi="Times New Roman"/>
          <w:color w:val="000000"/>
        </w:rPr>
        <w:t>F</w:t>
      </w:r>
      <w:r w:rsidRPr="00E83073">
        <w:rPr>
          <w:rFonts w:ascii="Times New Roman" w:hAnsi="Times New Roman"/>
          <w:color w:val="000000"/>
        </w:rPr>
        <w:t xml:space="preserve"> of this Chapter</w:t>
      </w:r>
      <w:r w:rsidR="00550653">
        <w:rPr>
          <w:rFonts w:ascii="Times New Roman" w:hAnsi="Times New Roman"/>
          <w:color w:val="000000"/>
        </w:rPr>
        <w:t xml:space="preserve"> 19</w:t>
      </w:r>
      <w:r w:rsidRPr="00E83073">
        <w:rPr>
          <w:rFonts w:ascii="Times New Roman" w:hAnsi="Times New Roman"/>
          <w:color w:val="000000"/>
        </w:rPr>
        <w:t>.</w:t>
      </w:r>
    </w:p>
    <w:p w:rsidRPr="00E83073" w:rsidR="004424AA" w:rsidP="00F36094" w:rsidRDefault="004424AA" w14:paraId="138316F1" w14:textId="418412A5">
      <w:pPr>
        <w:pStyle w:val="ListParagraph"/>
        <w:numPr>
          <w:ilvl w:val="1"/>
          <w:numId w:val="40"/>
        </w:numPr>
        <w:overflowPunct w:val="0"/>
        <w:spacing w:before="120" w:after="240"/>
        <w:rPr>
          <w:rFonts w:ascii="Times New Roman" w:hAnsi="Times New Roman"/>
        </w:rPr>
      </w:pPr>
      <w:r w:rsidRPr="00E83073">
        <w:rPr>
          <w:rFonts w:ascii="Times New Roman" w:hAnsi="Times New Roman"/>
        </w:rPr>
        <w:t xml:space="preserve">Instructions for submission to the HUD </w:t>
      </w:r>
      <w:r w:rsidRPr="00E83073" w:rsidR="003F67A2">
        <w:rPr>
          <w:rFonts w:ascii="Times New Roman" w:hAnsi="Times New Roman"/>
        </w:rPr>
        <w:t>Closing Attorney</w:t>
      </w:r>
      <w:r w:rsidRPr="00E83073">
        <w:rPr>
          <w:rFonts w:ascii="Times New Roman" w:hAnsi="Times New Roman"/>
        </w:rPr>
        <w:t xml:space="preserve">.  </w:t>
      </w:r>
    </w:p>
    <w:p w:rsidRPr="00E83073" w:rsidR="004424AA" w:rsidP="00F36094" w:rsidRDefault="004424AA" w14:paraId="2713CAAF" w14:textId="1CE8B2CB">
      <w:pPr>
        <w:pStyle w:val="ListParagraph"/>
        <w:numPr>
          <w:ilvl w:val="2"/>
          <w:numId w:val="40"/>
        </w:numPr>
        <w:overflowPunct w:val="0"/>
        <w:spacing w:before="120" w:after="240"/>
        <w:rPr>
          <w:rFonts w:ascii="Times New Roman" w:hAnsi="Times New Roman"/>
          <w:color w:val="000000"/>
        </w:rPr>
      </w:pPr>
      <w:r w:rsidRPr="00E83073">
        <w:rPr>
          <w:rFonts w:ascii="Times New Roman" w:hAnsi="Times New Roman"/>
          <w:color w:val="000000"/>
          <w:u w:val="single"/>
        </w:rPr>
        <w:t>Draft Submissions</w:t>
      </w:r>
      <w:r w:rsidRPr="00E83073">
        <w:rPr>
          <w:rFonts w:ascii="Times New Roman" w:hAnsi="Times New Roman"/>
          <w:color w:val="000000"/>
        </w:rPr>
        <w:t xml:space="preserve">.  </w:t>
      </w:r>
      <w:r w:rsidRPr="00E83073" w:rsidR="003F67A2">
        <w:rPr>
          <w:rFonts w:ascii="Times New Roman" w:hAnsi="Times New Roman"/>
          <w:color w:val="000000"/>
        </w:rPr>
        <w:t xml:space="preserve">The </w:t>
      </w:r>
      <w:r w:rsidRPr="00E83073">
        <w:rPr>
          <w:rFonts w:ascii="Times New Roman" w:hAnsi="Times New Roman"/>
          <w:color w:val="000000"/>
        </w:rPr>
        <w:t xml:space="preserve">draft </w:t>
      </w:r>
      <w:r w:rsidRPr="00E83073">
        <w:rPr>
          <w:rFonts w:ascii="Times New Roman" w:hAnsi="Times New Roman"/>
          <w:i/>
          <w:iCs/>
          <w:color w:val="000000"/>
        </w:rPr>
        <w:t>Subordination Agreement</w:t>
      </w:r>
      <w:r w:rsidRPr="00E83073">
        <w:rPr>
          <w:rFonts w:ascii="Times New Roman" w:hAnsi="Times New Roman"/>
          <w:color w:val="000000"/>
        </w:rPr>
        <w:t xml:space="preserve"> </w:t>
      </w:r>
      <w:r w:rsidRPr="00E83073" w:rsidR="006754D7">
        <w:rPr>
          <w:rFonts w:ascii="Times New Roman" w:hAnsi="Times New Roman"/>
          <w:i/>
          <w:iCs/>
        </w:rPr>
        <w:t xml:space="preserve">– Public </w:t>
      </w:r>
      <w:r w:rsidRPr="00E83073">
        <w:rPr>
          <w:rFonts w:ascii="Times New Roman" w:hAnsi="Times New Roman"/>
          <w:color w:val="000000"/>
        </w:rPr>
        <w:t xml:space="preserve">submitted to the HUD </w:t>
      </w:r>
      <w:r w:rsidRPr="00E83073" w:rsidR="003F67A2">
        <w:rPr>
          <w:rFonts w:ascii="Times New Roman" w:hAnsi="Times New Roman"/>
          <w:color w:val="000000"/>
        </w:rPr>
        <w:t>Closing Attorney</w:t>
      </w:r>
      <w:r w:rsidRPr="00E83073">
        <w:rPr>
          <w:rFonts w:ascii="Times New Roman" w:hAnsi="Times New Roman"/>
          <w:color w:val="000000"/>
        </w:rPr>
        <w:t xml:space="preserve"> for review must include a clean version as well as a redline </w:t>
      </w:r>
      <w:r w:rsidRPr="00E83073" w:rsidR="00DC3C1C">
        <w:rPr>
          <w:rFonts w:ascii="Times New Roman" w:hAnsi="Times New Roman"/>
          <w:color w:val="000000"/>
        </w:rPr>
        <w:t>comparison</w:t>
      </w:r>
      <w:r w:rsidRPr="00E83073">
        <w:rPr>
          <w:rFonts w:ascii="Times New Roman" w:hAnsi="Times New Roman"/>
          <w:color w:val="000000"/>
        </w:rPr>
        <w:t xml:space="preserve"> to show any and all changes to the established state/local program-specific template (or standard form if there is no template), including any changes required by the HUD </w:t>
      </w:r>
      <w:r w:rsidRPr="00E83073">
        <w:rPr>
          <w:rFonts w:ascii="Times New Roman" w:hAnsi="Times New Roman"/>
          <w:i/>
          <w:iCs/>
          <w:color w:val="000000"/>
        </w:rPr>
        <w:t>Firm Commitment</w:t>
      </w:r>
      <w:r w:rsidRPr="00E83073">
        <w:rPr>
          <w:rFonts w:ascii="Times New Roman" w:hAnsi="Times New Roman"/>
          <w:color w:val="000000"/>
        </w:rPr>
        <w:t>.</w:t>
      </w:r>
    </w:p>
    <w:p w:rsidRPr="00E83073" w:rsidR="004424AA" w:rsidP="00F36094" w:rsidRDefault="004424AA" w14:paraId="3D5358B7" w14:textId="16A0ECC3">
      <w:pPr>
        <w:pStyle w:val="ListParagraph"/>
        <w:numPr>
          <w:ilvl w:val="2"/>
          <w:numId w:val="40"/>
        </w:numPr>
        <w:overflowPunct w:val="0"/>
        <w:spacing w:before="120" w:after="240"/>
        <w:rPr>
          <w:color w:val="000000"/>
        </w:rPr>
      </w:pPr>
      <w:r w:rsidRPr="00E83073">
        <w:rPr>
          <w:rFonts w:ascii="Times New Roman" w:hAnsi="Times New Roman"/>
          <w:color w:val="000000"/>
          <w:u w:val="single"/>
        </w:rPr>
        <w:t>Closing Submissions</w:t>
      </w:r>
      <w:r w:rsidRPr="00E83073">
        <w:rPr>
          <w:rFonts w:ascii="Times New Roman" w:hAnsi="Times New Roman"/>
          <w:color w:val="000000"/>
        </w:rPr>
        <w:t xml:space="preserve">.  A redlined version of the </w:t>
      </w:r>
      <w:r w:rsidRPr="00E83073" w:rsidR="00DC3C1C">
        <w:rPr>
          <w:rFonts w:ascii="Times New Roman" w:hAnsi="Times New Roman"/>
          <w:color w:val="000000"/>
        </w:rPr>
        <w:t xml:space="preserve">HUD approved </w:t>
      </w:r>
      <w:r w:rsidRPr="00E83073">
        <w:rPr>
          <w:rFonts w:ascii="Times New Roman" w:hAnsi="Times New Roman"/>
          <w:i/>
          <w:iCs/>
          <w:color w:val="000000"/>
        </w:rPr>
        <w:t>Subordination Agreement</w:t>
      </w:r>
      <w:r w:rsidRPr="00E83073">
        <w:rPr>
          <w:rFonts w:ascii="Times New Roman" w:hAnsi="Times New Roman"/>
          <w:color w:val="000000"/>
        </w:rPr>
        <w:t xml:space="preserve"> </w:t>
      </w:r>
      <w:r w:rsidRPr="00E83073" w:rsidR="00606EF2">
        <w:rPr>
          <w:rFonts w:ascii="Times New Roman" w:hAnsi="Times New Roman"/>
          <w:i/>
          <w:iCs/>
        </w:rPr>
        <w:t xml:space="preserve">– Public </w:t>
      </w:r>
      <w:r w:rsidRPr="00E83073" w:rsidR="00B36659">
        <w:rPr>
          <w:rFonts w:ascii="Times New Roman" w:hAnsi="Times New Roman"/>
          <w:color w:val="000000"/>
        </w:rPr>
        <w:t>must</w:t>
      </w:r>
      <w:r w:rsidRPr="00E83073">
        <w:rPr>
          <w:rFonts w:ascii="Times New Roman" w:hAnsi="Times New Roman"/>
          <w:color w:val="000000"/>
        </w:rPr>
        <w:t xml:space="preserve"> be submitted at the closing table</w:t>
      </w:r>
      <w:r w:rsidRPr="00E83073" w:rsidR="003F67A2">
        <w:rPr>
          <w:rFonts w:ascii="Times New Roman" w:hAnsi="Times New Roman"/>
          <w:color w:val="000000"/>
        </w:rPr>
        <w:t xml:space="preserve"> together with the clean version</w:t>
      </w:r>
      <w:r w:rsidRPr="00E83073">
        <w:rPr>
          <w:rFonts w:ascii="Times New Roman" w:hAnsi="Times New Roman"/>
          <w:color w:val="000000"/>
        </w:rPr>
        <w:t xml:space="preserve">.  All changes from the state/local program-specific template </w:t>
      </w:r>
      <w:r w:rsidRPr="00E83073" w:rsidR="00B36659">
        <w:rPr>
          <w:rFonts w:ascii="Times New Roman" w:hAnsi="Times New Roman"/>
          <w:color w:val="000000"/>
        </w:rPr>
        <w:t>must</w:t>
      </w:r>
      <w:r w:rsidRPr="00E83073">
        <w:rPr>
          <w:rFonts w:ascii="Times New Roman" w:hAnsi="Times New Roman"/>
          <w:color w:val="000000"/>
        </w:rPr>
        <w:t xml:space="preserve"> be shown in the redline, including any inapplicable provisions, approved deal-specific changes, and changes required in the HUD </w:t>
      </w:r>
      <w:r w:rsidRPr="00E83073">
        <w:rPr>
          <w:rFonts w:ascii="Times New Roman" w:hAnsi="Times New Roman"/>
          <w:i/>
          <w:iCs/>
          <w:color w:val="000000"/>
        </w:rPr>
        <w:t>Firm Commitment</w:t>
      </w:r>
      <w:r w:rsidRPr="00E83073">
        <w:rPr>
          <w:rFonts w:ascii="Times New Roman" w:hAnsi="Times New Roman"/>
          <w:color w:val="000000"/>
        </w:rPr>
        <w:t>.</w:t>
      </w:r>
    </w:p>
    <w:p w:rsidRPr="00E83073" w:rsidR="004424AA" w:rsidP="00F36094" w:rsidRDefault="004424AA" w14:paraId="417F46B6" w14:textId="77777777">
      <w:pPr>
        <w:pStyle w:val="ListParagraph"/>
        <w:numPr>
          <w:ilvl w:val="0"/>
          <w:numId w:val="40"/>
        </w:numPr>
        <w:overflowPunct w:val="0"/>
        <w:spacing w:before="120" w:after="240"/>
        <w:rPr>
          <w:rFonts w:ascii="Times New Roman" w:hAnsi="Times New Roman"/>
          <w:u w:val="single"/>
        </w:rPr>
      </w:pPr>
      <w:r w:rsidRPr="00E83073">
        <w:rPr>
          <w:rFonts w:ascii="Times New Roman" w:hAnsi="Times New Roman"/>
          <w:u w:val="single"/>
        </w:rPr>
        <w:t xml:space="preserve">Secured Secondary Financing – Private  </w:t>
      </w:r>
    </w:p>
    <w:p w:rsidRPr="00E83073" w:rsidR="004424AA" w:rsidP="00F36094" w:rsidRDefault="004424AA" w14:paraId="4AC892FA" w14:textId="209F679C">
      <w:pPr>
        <w:pStyle w:val="ListParagraph"/>
        <w:numPr>
          <w:ilvl w:val="1"/>
          <w:numId w:val="40"/>
        </w:numPr>
        <w:overflowPunct w:val="0"/>
        <w:spacing w:before="120" w:after="240"/>
        <w:rPr>
          <w:rFonts w:ascii="Times New Roman" w:hAnsi="Times New Roman"/>
        </w:rPr>
      </w:pPr>
      <w:r w:rsidRPr="00E83073">
        <w:rPr>
          <w:rFonts w:ascii="Times New Roman" w:hAnsi="Times New Roman"/>
        </w:rPr>
        <w:t xml:space="preserve">When the RC Director approves secured secondary financing from a private entity, that is secured with a lien against the Mortgaged Property consistent with Program Obligations and reflected in the </w:t>
      </w:r>
      <w:r w:rsidRPr="00E83073">
        <w:rPr>
          <w:rFonts w:ascii="Times New Roman" w:hAnsi="Times New Roman"/>
          <w:i/>
          <w:iCs/>
        </w:rPr>
        <w:t>Firm Commitment</w:t>
      </w:r>
      <w:r w:rsidRPr="00E83073">
        <w:rPr>
          <w:rFonts w:ascii="Times New Roman" w:hAnsi="Times New Roman"/>
        </w:rPr>
        <w:t>, the parties must use</w:t>
      </w:r>
      <w:r w:rsidRPr="00E83073" w:rsidR="006D5E69">
        <w:rPr>
          <w:rFonts w:ascii="Times New Roman" w:hAnsi="Times New Roman"/>
        </w:rPr>
        <w:t xml:space="preserve"> </w:t>
      </w:r>
      <w:r w:rsidRPr="00E83073">
        <w:rPr>
          <w:rFonts w:ascii="Times New Roman" w:hAnsi="Times New Roman"/>
          <w:i/>
        </w:rPr>
        <w:t>Subordination Agreement – Private</w:t>
      </w:r>
      <w:r w:rsidRPr="00E83073" w:rsidR="006D5E69">
        <w:rPr>
          <w:rFonts w:ascii="Times New Roman" w:hAnsi="Times New Roman"/>
          <w:i/>
        </w:rPr>
        <w:t xml:space="preserve"> </w:t>
      </w:r>
      <w:r w:rsidRPr="00E83073" w:rsidR="006D5E69">
        <w:rPr>
          <w:rFonts w:ascii="Times New Roman" w:hAnsi="Times New Roman"/>
        </w:rPr>
        <w:t>(HUD-92907M)</w:t>
      </w:r>
      <w:r w:rsidRPr="00E83073">
        <w:rPr>
          <w:rFonts w:ascii="Times New Roman" w:hAnsi="Times New Roman"/>
        </w:rPr>
        <w:t xml:space="preserve">.  Note that the </w:t>
      </w:r>
      <w:r w:rsidRPr="00E83073">
        <w:rPr>
          <w:rFonts w:ascii="Times New Roman" w:hAnsi="Times New Roman"/>
          <w:i/>
        </w:rPr>
        <w:t>Secondary Financing Rider</w:t>
      </w:r>
      <w:r w:rsidRPr="00E83073">
        <w:rPr>
          <w:rFonts w:ascii="Times New Roman" w:hAnsi="Times New Roman"/>
        </w:rPr>
        <w:t xml:space="preserve"> is no longer in effect.</w:t>
      </w:r>
    </w:p>
    <w:p w:rsidRPr="00E83073" w:rsidR="004424AA" w:rsidP="00F36094" w:rsidRDefault="004424AA" w14:paraId="0BBB5904" w14:textId="60A53035">
      <w:pPr>
        <w:pStyle w:val="ListParagraph"/>
        <w:numPr>
          <w:ilvl w:val="1"/>
          <w:numId w:val="40"/>
        </w:numPr>
        <w:overflowPunct w:val="0"/>
        <w:spacing w:before="120" w:after="240"/>
        <w:rPr>
          <w:rFonts w:ascii="Times New Roman" w:hAnsi="Times New Roman"/>
        </w:rPr>
      </w:pPr>
      <w:r w:rsidRPr="00E83073">
        <w:rPr>
          <w:rFonts w:ascii="Times New Roman" w:hAnsi="Times New Roman"/>
        </w:rPr>
        <w:t>The conditions for secured secondary financing from a private entity differ depending on the section of the National Housing Act through which the mortgage is being insured, including whether it may be secured with a lien on the Project (</w:t>
      </w:r>
      <w:r w:rsidRPr="00E83073">
        <w:rPr>
          <w:rFonts w:ascii="Times New Roman" w:hAnsi="Times New Roman"/>
          <w:i/>
          <w:iCs/>
        </w:rPr>
        <w:t xml:space="preserve">see, e.g., Sections 8.7 and 14.14). </w:t>
      </w:r>
    </w:p>
    <w:p w:rsidR="004424AA" w:rsidP="00F36094" w:rsidRDefault="004908B4" w14:paraId="2D5299EA" w14:textId="106682CE">
      <w:pPr>
        <w:pStyle w:val="ListParagraph"/>
        <w:numPr>
          <w:ilvl w:val="1"/>
          <w:numId w:val="40"/>
        </w:numPr>
        <w:overflowPunct w:val="0"/>
        <w:spacing w:before="120" w:after="240"/>
        <w:rPr>
          <w:rFonts w:ascii="Times New Roman" w:hAnsi="Times New Roman"/>
        </w:rPr>
      </w:pPr>
      <w:r w:rsidRPr="00E83073">
        <w:rPr>
          <w:rFonts w:ascii="Times New Roman" w:hAnsi="Times New Roman"/>
          <w:iCs/>
        </w:rPr>
        <w:t xml:space="preserve">Section 3(c) of the </w:t>
      </w:r>
      <w:r w:rsidRPr="00E83073">
        <w:rPr>
          <w:rFonts w:ascii="Times New Roman" w:hAnsi="Times New Roman"/>
          <w:i/>
        </w:rPr>
        <w:t>Subordination Agreement – Private</w:t>
      </w:r>
      <w:r w:rsidRPr="00E83073" w:rsidR="00416B6C">
        <w:rPr>
          <w:rFonts w:ascii="Times New Roman" w:hAnsi="Times New Roman"/>
          <w:iCs/>
        </w:rPr>
        <w:t xml:space="preserve"> </w:t>
      </w:r>
      <w:r w:rsidRPr="00E83073" w:rsidR="004424AA">
        <w:rPr>
          <w:rFonts w:ascii="Times New Roman" w:hAnsi="Times New Roman"/>
        </w:rPr>
        <w:t xml:space="preserve">contains HUD-required language that must be inserted into the subordinate note.  The HUD </w:t>
      </w:r>
      <w:r w:rsidRPr="00E83073" w:rsidR="00CB641F">
        <w:rPr>
          <w:rFonts w:ascii="Times New Roman" w:hAnsi="Times New Roman"/>
        </w:rPr>
        <w:t>C</w:t>
      </w:r>
      <w:r w:rsidRPr="00E83073" w:rsidR="004424AA">
        <w:rPr>
          <w:rFonts w:ascii="Times New Roman" w:hAnsi="Times New Roman"/>
        </w:rPr>
        <w:t xml:space="preserve">losing </w:t>
      </w:r>
      <w:r w:rsidRPr="00E83073" w:rsidR="00CB641F">
        <w:rPr>
          <w:rFonts w:ascii="Times New Roman" w:hAnsi="Times New Roman"/>
        </w:rPr>
        <w:t>A</w:t>
      </w:r>
      <w:r w:rsidRPr="00E83073" w:rsidR="004424AA">
        <w:rPr>
          <w:rFonts w:ascii="Times New Roman" w:hAnsi="Times New Roman"/>
        </w:rPr>
        <w:t>ttorney should confirm inclusion of the required language.</w:t>
      </w:r>
    </w:p>
    <w:p w:rsidRPr="00E83073" w:rsidR="004424AA" w:rsidP="00F36094" w:rsidRDefault="004424AA" w14:paraId="54E766F8" w14:textId="059B134C">
      <w:pPr>
        <w:pStyle w:val="ListParagraph"/>
        <w:numPr>
          <w:ilvl w:val="0"/>
          <w:numId w:val="40"/>
        </w:numPr>
        <w:overflowPunct w:val="0"/>
        <w:spacing w:before="120" w:after="240"/>
        <w:rPr>
          <w:rFonts w:ascii="Times New Roman" w:hAnsi="Times New Roman"/>
          <w:u w:val="single"/>
        </w:rPr>
      </w:pPr>
      <w:r w:rsidRPr="00E83073">
        <w:rPr>
          <w:rFonts w:ascii="Times New Roman" w:hAnsi="Times New Roman"/>
          <w:u w:val="single"/>
        </w:rPr>
        <w:t xml:space="preserve">Restrictive Covenants and Use Agreements </w:t>
      </w:r>
      <w:r w:rsidR="001D17C1">
        <w:rPr>
          <w:rFonts w:ascii="Times New Roman" w:hAnsi="Times New Roman"/>
          <w:u w:val="single"/>
        </w:rPr>
        <w:t>Related to Secondary Financing.</w:t>
      </w:r>
    </w:p>
    <w:p w:rsidRPr="00E83073" w:rsidR="004424AA" w:rsidP="00F36094" w:rsidRDefault="004424AA" w14:paraId="4C662471" w14:textId="19A12589">
      <w:pPr>
        <w:pStyle w:val="ListParagraph"/>
        <w:numPr>
          <w:ilvl w:val="1"/>
          <w:numId w:val="40"/>
        </w:numPr>
        <w:overflowPunct w:val="0"/>
        <w:spacing w:before="120" w:after="240"/>
        <w:rPr>
          <w:rFonts w:ascii="Times New Roman" w:hAnsi="Times New Roman"/>
        </w:rPr>
      </w:pPr>
      <w:r w:rsidRPr="00E83073">
        <w:rPr>
          <w:rFonts w:ascii="Times New Roman" w:hAnsi="Times New Roman"/>
        </w:rPr>
        <w:t>The sources of the secondary financing or of the Project’s other approved financing structures (</w:t>
      </w:r>
      <w:r w:rsidRPr="00E83073">
        <w:rPr>
          <w:rFonts w:ascii="Times New Roman" w:hAnsi="Times New Roman"/>
          <w:i/>
        </w:rPr>
        <w:t xml:space="preserve">e.g., </w:t>
      </w:r>
      <w:r w:rsidRPr="00E83073">
        <w:rPr>
          <w:rFonts w:ascii="Times New Roman" w:hAnsi="Times New Roman"/>
        </w:rPr>
        <w:t xml:space="preserve">LIHTCs, tax-exempt bonds, etc.) </w:t>
      </w:r>
      <w:r w:rsidR="002E6927">
        <w:rPr>
          <w:rFonts w:ascii="Times New Roman" w:hAnsi="Times New Roman"/>
        </w:rPr>
        <w:t>may</w:t>
      </w:r>
      <w:r w:rsidRPr="00E83073" w:rsidR="002E6927">
        <w:rPr>
          <w:rFonts w:ascii="Times New Roman" w:hAnsi="Times New Roman"/>
        </w:rPr>
        <w:t xml:space="preserve"> </w:t>
      </w:r>
      <w:r w:rsidRPr="00E83073">
        <w:rPr>
          <w:rFonts w:ascii="Times New Roman" w:hAnsi="Times New Roman"/>
        </w:rPr>
        <w:t xml:space="preserve">contain affordability restrictions on rents and occupancy based on tenant incomes.  When imposed in connection with the HUD-approved financing, such affordability restrictions (and the accompanying encumbrances on title, such as use agreements and other restrictive covenants) must be documented in the </w:t>
      </w:r>
      <w:r w:rsidRPr="00E83073">
        <w:rPr>
          <w:rFonts w:ascii="Times New Roman" w:hAnsi="Times New Roman"/>
          <w:i/>
          <w:iCs/>
        </w:rPr>
        <w:t>Firm Commitment</w:t>
      </w:r>
      <w:r w:rsidRPr="00E83073">
        <w:rPr>
          <w:rFonts w:ascii="Times New Roman" w:hAnsi="Times New Roman"/>
        </w:rPr>
        <w:t xml:space="preserve"> and be consistent with Program Obligations.  </w:t>
      </w:r>
    </w:p>
    <w:p w:rsidRPr="00E83073" w:rsidR="004424AA" w:rsidP="00F36094" w:rsidRDefault="004424AA" w14:paraId="0590CF8E" w14:textId="61077650">
      <w:pPr>
        <w:pStyle w:val="ListParagraph"/>
        <w:numPr>
          <w:ilvl w:val="1"/>
          <w:numId w:val="40"/>
        </w:numPr>
        <w:overflowPunct w:val="0"/>
        <w:spacing w:before="120" w:after="240"/>
        <w:rPr>
          <w:rFonts w:ascii="Times New Roman" w:hAnsi="Times New Roman"/>
        </w:rPr>
      </w:pPr>
      <w:r w:rsidRPr="00E83073">
        <w:rPr>
          <w:rFonts w:ascii="Times New Roman" w:hAnsi="Times New Roman"/>
        </w:rPr>
        <w:t xml:space="preserve">The HUD Closing Attorney </w:t>
      </w:r>
      <w:r w:rsidRPr="00E83073" w:rsidR="00B36659">
        <w:rPr>
          <w:rFonts w:ascii="Times New Roman" w:hAnsi="Times New Roman"/>
        </w:rPr>
        <w:t>will</w:t>
      </w:r>
      <w:r w:rsidRPr="00E83073">
        <w:rPr>
          <w:rFonts w:ascii="Times New Roman" w:hAnsi="Times New Roman"/>
        </w:rPr>
        <w:t xml:space="preserve"> ensure that the </w:t>
      </w:r>
      <w:r w:rsidRPr="00E83073">
        <w:rPr>
          <w:rFonts w:ascii="Times New Roman" w:hAnsi="Times New Roman"/>
          <w:i/>
          <w:iCs/>
        </w:rPr>
        <w:t>HUD Rider/Amendment to Restrictive Covenants</w:t>
      </w:r>
      <w:r w:rsidR="00141D1B">
        <w:rPr>
          <w:rFonts w:ascii="Times New Roman" w:hAnsi="Times New Roman"/>
          <w:i/>
          <w:iCs/>
        </w:rPr>
        <w:t xml:space="preserve"> </w:t>
      </w:r>
      <w:r w:rsidRPr="00141D1B" w:rsidR="006B3572">
        <w:rPr>
          <w:rFonts w:ascii="Times New Roman" w:hAnsi="Times New Roman"/>
        </w:rPr>
        <w:t>(</w:t>
      </w:r>
      <w:r w:rsidRPr="00E83073" w:rsidR="006B3572">
        <w:rPr>
          <w:rFonts w:ascii="Times New Roman" w:hAnsi="Times New Roman"/>
        </w:rPr>
        <w:t>the “</w:t>
      </w:r>
      <w:r w:rsidR="006B2F9E">
        <w:rPr>
          <w:rFonts w:ascii="Times New Roman" w:hAnsi="Times New Roman"/>
          <w:i/>
          <w:iCs/>
        </w:rPr>
        <w:t>Restrictive Covenants</w:t>
      </w:r>
      <w:r w:rsidR="00550653">
        <w:rPr>
          <w:rFonts w:ascii="Times New Roman" w:hAnsi="Times New Roman"/>
          <w:i/>
          <w:iCs/>
        </w:rPr>
        <w:t xml:space="preserve"> </w:t>
      </w:r>
      <w:r w:rsidRPr="00E83073" w:rsidR="006B3572">
        <w:rPr>
          <w:rFonts w:ascii="Times New Roman" w:hAnsi="Times New Roman"/>
          <w:i/>
          <w:iCs/>
        </w:rPr>
        <w:t>Rider</w:t>
      </w:r>
      <w:r w:rsidRPr="00E83073" w:rsidR="006B3572">
        <w:rPr>
          <w:rFonts w:ascii="Times New Roman" w:hAnsi="Times New Roman"/>
        </w:rPr>
        <w:t>,”</w:t>
      </w:r>
      <w:r w:rsidRPr="00E83073">
        <w:rPr>
          <w:rFonts w:ascii="Times New Roman" w:hAnsi="Times New Roman"/>
        </w:rPr>
        <w:t xml:space="preserve"> </w:t>
      </w:r>
      <w:r w:rsidRPr="00E83073" w:rsidR="00274F15">
        <w:rPr>
          <w:rFonts w:ascii="Times New Roman" w:hAnsi="Times New Roman"/>
        </w:rPr>
        <w:t xml:space="preserve">found in </w:t>
      </w:r>
      <w:r w:rsidRPr="00E83073" w:rsidR="00CD0252">
        <w:rPr>
          <w:rFonts w:ascii="Times New Roman" w:hAnsi="Times New Roman"/>
        </w:rPr>
        <w:t>Section 19.</w:t>
      </w:r>
      <w:r w:rsidRPr="00E83073" w:rsidR="000937F4">
        <w:rPr>
          <w:rFonts w:ascii="Times New Roman" w:hAnsi="Times New Roman"/>
        </w:rPr>
        <w:t>3.09</w:t>
      </w:r>
      <w:r w:rsidRPr="00E83073" w:rsidR="0013603F">
        <w:rPr>
          <w:rFonts w:ascii="Times New Roman" w:hAnsi="Times New Roman"/>
        </w:rPr>
        <w:t>)</w:t>
      </w:r>
      <w:r w:rsidRPr="00E83073">
        <w:rPr>
          <w:rFonts w:ascii="Times New Roman" w:hAnsi="Times New Roman"/>
        </w:rPr>
        <w:t xml:space="preserve">, is used.  The </w:t>
      </w:r>
      <w:r w:rsidR="006B2F9E">
        <w:rPr>
          <w:rFonts w:ascii="Times New Roman" w:hAnsi="Times New Roman"/>
          <w:i/>
          <w:iCs/>
        </w:rPr>
        <w:t xml:space="preserve">Restrictive Covenants </w:t>
      </w:r>
      <w:r w:rsidRPr="00E83073">
        <w:rPr>
          <w:rFonts w:ascii="Times New Roman" w:hAnsi="Times New Roman"/>
          <w:i/>
          <w:iCs/>
        </w:rPr>
        <w:t>Rider</w:t>
      </w:r>
      <w:r w:rsidRPr="00E83073" w:rsidR="00A04710">
        <w:rPr>
          <w:rFonts w:ascii="Times New Roman" w:hAnsi="Times New Roman"/>
        </w:rPr>
        <w:t xml:space="preserve"> </w:t>
      </w:r>
      <w:r w:rsidRPr="00E83073">
        <w:rPr>
          <w:rFonts w:ascii="Times New Roman" w:hAnsi="Times New Roman"/>
        </w:rPr>
        <w:t xml:space="preserve">ensures, in part, that nothing in the restrictive covenants prevents HUD from enforcing its </w:t>
      </w:r>
      <w:r w:rsidRPr="00E83073" w:rsidR="00582330">
        <w:rPr>
          <w:rFonts w:ascii="Times New Roman" w:hAnsi="Times New Roman"/>
        </w:rPr>
        <w:t>Loan document</w:t>
      </w:r>
      <w:r w:rsidRPr="00E83073">
        <w:rPr>
          <w:rFonts w:ascii="Times New Roman" w:hAnsi="Times New Roman"/>
        </w:rPr>
        <w:t xml:space="preserve">s and Program Obligations, and further ensures that the agency’s enforcement of the restrictive covenants will not conflict with the National Housing Act and related regulations.  The document also provides that the use restrictions terminate upon foreclosure.  </w:t>
      </w:r>
    </w:p>
    <w:p w:rsidRPr="00E83073" w:rsidR="004424AA" w:rsidP="00F36094" w:rsidRDefault="00545CD8" w14:paraId="1F773F86" w14:textId="5050BDBB">
      <w:pPr>
        <w:pStyle w:val="ListParagraph"/>
        <w:numPr>
          <w:ilvl w:val="1"/>
          <w:numId w:val="40"/>
        </w:numPr>
        <w:overflowPunct w:val="0"/>
        <w:spacing w:before="120" w:after="240"/>
        <w:rPr>
          <w:rFonts w:ascii="Times New Roman" w:hAnsi="Times New Roman"/>
        </w:rPr>
      </w:pPr>
      <w:r w:rsidRPr="00E83073">
        <w:rPr>
          <w:rFonts w:ascii="Times New Roman" w:hAnsi="Times New Roman"/>
        </w:rPr>
        <w:t>T</w:t>
      </w:r>
      <w:r w:rsidRPr="00E83073" w:rsidR="004424AA">
        <w:rPr>
          <w:rFonts w:ascii="Times New Roman" w:hAnsi="Times New Roman"/>
        </w:rPr>
        <w:t xml:space="preserve">he affordability restrictions may be permitted to remain in place following a foreclosure of the </w:t>
      </w:r>
      <w:r w:rsidRPr="00E83073" w:rsidR="00B45968">
        <w:rPr>
          <w:rFonts w:ascii="Times New Roman" w:hAnsi="Times New Roman"/>
        </w:rPr>
        <w:t>FHA-</w:t>
      </w:r>
      <w:r w:rsidRPr="00E83073" w:rsidR="004424AA">
        <w:rPr>
          <w:rFonts w:ascii="Times New Roman" w:hAnsi="Times New Roman"/>
        </w:rPr>
        <w:t xml:space="preserve">insured </w:t>
      </w:r>
      <w:r w:rsidRPr="00E83073" w:rsidR="0045178B">
        <w:rPr>
          <w:rFonts w:ascii="Times New Roman" w:hAnsi="Times New Roman"/>
        </w:rPr>
        <w:t>Loan</w:t>
      </w:r>
      <w:r w:rsidRPr="00E83073" w:rsidR="004424AA">
        <w:rPr>
          <w:rFonts w:ascii="Times New Roman" w:hAnsi="Times New Roman"/>
        </w:rPr>
        <w:t xml:space="preserve"> in one of the three following scenarios, keeping in mind that only pure restrictive covenants without lien rights may be recorded prior to the HUD </w:t>
      </w:r>
      <w:r w:rsidRPr="00E83073" w:rsidR="004424AA">
        <w:rPr>
          <w:rFonts w:ascii="Times New Roman" w:hAnsi="Times New Roman"/>
          <w:i/>
          <w:iCs/>
        </w:rPr>
        <w:t>Security Instrument</w:t>
      </w:r>
      <w:r w:rsidRPr="00E83073" w:rsidR="004424AA">
        <w:rPr>
          <w:rFonts w:ascii="Times New Roman" w:hAnsi="Times New Roman"/>
        </w:rPr>
        <w:t xml:space="preserve"> under the </w:t>
      </w:r>
      <w:r w:rsidR="006E2B7C">
        <w:rPr>
          <w:rFonts w:ascii="Times New Roman" w:hAnsi="Times New Roman"/>
        </w:rPr>
        <w:t>NHA</w:t>
      </w:r>
      <w:r w:rsidRPr="00E83073" w:rsidR="004424AA">
        <w:rPr>
          <w:rFonts w:ascii="Times New Roman" w:hAnsi="Times New Roman"/>
        </w:rPr>
        <w:t>.</w:t>
      </w:r>
    </w:p>
    <w:p w:rsidRPr="00E83073" w:rsidR="004424AA" w:rsidP="00F36094" w:rsidRDefault="004424AA" w14:paraId="3CCCAF5A" w14:textId="77777777">
      <w:pPr>
        <w:pStyle w:val="ListParagraph"/>
        <w:numPr>
          <w:ilvl w:val="2"/>
          <w:numId w:val="40"/>
        </w:numPr>
        <w:overflowPunct w:val="0"/>
        <w:spacing w:before="120" w:after="240"/>
        <w:rPr>
          <w:rFonts w:ascii="Times New Roman" w:hAnsi="Times New Roman"/>
        </w:rPr>
      </w:pPr>
      <w:r w:rsidRPr="00E83073">
        <w:rPr>
          <w:rFonts w:ascii="Times New Roman" w:hAnsi="Times New Roman"/>
          <w:u w:val="single"/>
        </w:rPr>
        <w:t>Individual Transaction</w:t>
      </w:r>
      <w:r w:rsidRPr="00E83073">
        <w:rPr>
          <w:rFonts w:ascii="Times New Roman" w:hAnsi="Times New Roman"/>
        </w:rPr>
        <w:t xml:space="preserve">.  As long as any risks are appropriately mitigated from a business perspective, the RC Director may, on a case-by-case basis, permit affordability restrictions to remain in place after foreclosure.  Such an exception to the termination requirement must be expressly provided for in the </w:t>
      </w:r>
      <w:r w:rsidRPr="00E83073">
        <w:rPr>
          <w:rFonts w:ascii="Times New Roman" w:hAnsi="Times New Roman"/>
          <w:i/>
          <w:iCs/>
        </w:rPr>
        <w:t>Firm Commitment</w:t>
      </w:r>
      <w:r w:rsidRPr="00E83073">
        <w:rPr>
          <w:rFonts w:ascii="Times New Roman" w:hAnsi="Times New Roman"/>
        </w:rPr>
        <w:t>, otherwise there is no guarantee that HUD will be able to accommodate last minute requests to permit the use restrictions ahead of the HUD-insured financing.  Any approval under this section for an individual transaction is specific to that transaction only and does not obligate HUD to approve the same exception for affordability restrictions on a subsequent transaction.</w:t>
      </w:r>
    </w:p>
    <w:p w:rsidRPr="00E83073" w:rsidR="004424AA" w:rsidP="00F36094" w:rsidRDefault="004424AA" w14:paraId="136FE7F7" w14:textId="0121092A">
      <w:pPr>
        <w:pStyle w:val="ListParagraph"/>
        <w:numPr>
          <w:ilvl w:val="2"/>
          <w:numId w:val="40"/>
        </w:numPr>
        <w:overflowPunct w:val="0"/>
        <w:spacing w:before="120" w:after="240"/>
        <w:rPr>
          <w:rFonts w:ascii="Times New Roman" w:hAnsi="Times New Roman"/>
        </w:rPr>
      </w:pPr>
      <w:r w:rsidRPr="00E83073">
        <w:rPr>
          <w:rFonts w:ascii="Times New Roman" w:hAnsi="Times New Roman"/>
          <w:u w:val="single"/>
        </w:rPr>
        <w:t>HOME Program Use Restrictions</w:t>
      </w:r>
      <w:r w:rsidRPr="00E83073">
        <w:rPr>
          <w:rFonts w:ascii="Times New Roman" w:hAnsi="Times New Roman"/>
        </w:rPr>
        <w:t xml:space="preserve">.  </w:t>
      </w:r>
      <w:r w:rsidRPr="00E83073" w:rsidR="00A94923">
        <w:rPr>
          <w:rFonts w:ascii="Times New Roman" w:hAnsi="Times New Roman"/>
          <w:i/>
          <w:iCs/>
        </w:rPr>
        <w:t>See</w:t>
      </w:r>
      <w:r w:rsidRPr="00E83073">
        <w:rPr>
          <w:rFonts w:ascii="Times New Roman" w:hAnsi="Times New Roman"/>
        </w:rPr>
        <w:t xml:space="preserve"> 24 CFR 92.252.</w:t>
      </w:r>
    </w:p>
    <w:p w:rsidRPr="00E83073" w:rsidR="004424AA" w:rsidP="00F36094" w:rsidRDefault="004424AA" w14:paraId="4722A128" w14:textId="77777777">
      <w:pPr>
        <w:pStyle w:val="ListParagraph"/>
        <w:numPr>
          <w:ilvl w:val="2"/>
          <w:numId w:val="40"/>
        </w:numPr>
        <w:overflowPunct w:val="0"/>
        <w:spacing w:before="120" w:after="240"/>
        <w:rPr>
          <w:rFonts w:ascii="Times New Roman" w:hAnsi="Times New Roman"/>
        </w:rPr>
      </w:pPr>
      <w:r w:rsidRPr="00E83073">
        <w:rPr>
          <w:rFonts w:ascii="Times New Roman" w:hAnsi="Times New Roman"/>
          <w:u w:val="single"/>
        </w:rPr>
        <w:t>“HOME-like” Use Restrictions</w:t>
      </w:r>
      <w:r w:rsidRPr="00E83073">
        <w:rPr>
          <w:rFonts w:ascii="Times New Roman" w:hAnsi="Times New Roman"/>
        </w:rPr>
        <w:t>.  State and local affordable housing use restrictions that are substantially similar to the HOME Program may be recorded prior to the HUD Security Instrument, provided that:</w:t>
      </w:r>
    </w:p>
    <w:p w:rsidRPr="00E83073" w:rsidR="004424AA" w:rsidP="00F36094" w:rsidRDefault="004424AA" w14:paraId="168D5EBD" w14:textId="77777777">
      <w:pPr>
        <w:pStyle w:val="ListParagraph"/>
        <w:numPr>
          <w:ilvl w:val="3"/>
          <w:numId w:val="40"/>
        </w:numPr>
        <w:overflowPunct w:val="0"/>
        <w:spacing w:before="120" w:after="240"/>
        <w:rPr>
          <w:rFonts w:ascii="Times New Roman" w:hAnsi="Times New Roman"/>
        </w:rPr>
      </w:pPr>
      <w:r w:rsidRPr="00E83073">
        <w:rPr>
          <w:rFonts w:ascii="Times New Roman" w:hAnsi="Times New Roman"/>
        </w:rPr>
        <w:t xml:space="preserve">the affordability levels are similar to the HOME program, and </w:t>
      </w:r>
    </w:p>
    <w:p w:rsidRPr="00E83073" w:rsidR="004424AA" w:rsidP="00F36094" w:rsidRDefault="004424AA" w14:paraId="48783F05" w14:textId="77777777">
      <w:pPr>
        <w:pStyle w:val="ListParagraph"/>
        <w:numPr>
          <w:ilvl w:val="3"/>
          <w:numId w:val="40"/>
        </w:numPr>
        <w:overflowPunct w:val="0"/>
        <w:spacing w:before="120" w:after="240"/>
        <w:rPr>
          <w:rFonts w:ascii="Times New Roman" w:hAnsi="Times New Roman"/>
        </w:rPr>
      </w:pPr>
      <w:r w:rsidRPr="00E83073">
        <w:rPr>
          <w:rFonts w:ascii="Times New Roman" w:hAnsi="Times New Roman"/>
        </w:rPr>
        <w:t xml:space="preserve">the state or local program risks recapture of funds (i.e., statutory or regulatory required payback to HUD or other original funding source, such as a state treasury) in the event the use restrictions are terminated prior to the mandated use period.  </w:t>
      </w:r>
    </w:p>
    <w:p w:rsidRPr="00E83073" w:rsidR="004424AA" w:rsidP="001B3AA5" w:rsidRDefault="004424AA" w14:paraId="48166BCC" w14:textId="3B2FC164">
      <w:pPr>
        <w:pStyle w:val="ListParagraph"/>
        <w:overflowPunct w:val="0"/>
        <w:spacing w:before="120" w:after="240"/>
        <w:ind w:left="1800" w:firstLine="0"/>
        <w:rPr>
          <w:rFonts w:ascii="Times New Roman" w:hAnsi="Times New Roman"/>
        </w:rPr>
      </w:pPr>
      <w:r w:rsidRPr="00E83073">
        <w:rPr>
          <w:rFonts w:ascii="Times New Roman" w:hAnsi="Times New Roman"/>
        </w:rPr>
        <w:t xml:space="preserve">Counsel for state or local programs seeking “HOME-like” use restriction treatment should send written requests to the </w:t>
      </w:r>
      <w:r w:rsidRPr="00E83073" w:rsidR="00CB641F">
        <w:rPr>
          <w:rFonts w:ascii="Times New Roman" w:hAnsi="Times New Roman"/>
        </w:rPr>
        <w:t xml:space="preserve">RC </w:t>
      </w:r>
      <w:r w:rsidRPr="00E83073">
        <w:rPr>
          <w:rFonts w:ascii="Times New Roman" w:hAnsi="Times New Roman"/>
        </w:rPr>
        <w:t xml:space="preserve">Director and </w:t>
      </w:r>
      <w:r w:rsidR="006B2F9E">
        <w:rPr>
          <w:rFonts w:ascii="Times New Roman" w:hAnsi="Times New Roman"/>
        </w:rPr>
        <w:t xml:space="preserve">HQ MHP </w:t>
      </w:r>
      <w:r w:rsidRPr="00E83073">
        <w:rPr>
          <w:rFonts w:ascii="Times New Roman" w:hAnsi="Times New Roman"/>
        </w:rPr>
        <w:t xml:space="preserve">for a determination.  Such requests must be accompanied by a detailed explanation of the state or local program and precisely how it is similar to the HOME program in terms of affordability restrictions and threat of recapture, including a discussion of the governing statutes and/or regulations.  HUD will </w:t>
      </w:r>
      <w:r w:rsidR="00536EDF">
        <w:rPr>
          <w:rFonts w:ascii="Times New Roman" w:hAnsi="Times New Roman"/>
        </w:rPr>
        <w:t>only consider requests for “HOME-like” designation of a program</w:t>
      </w:r>
      <w:r w:rsidRPr="00E83073">
        <w:rPr>
          <w:rFonts w:ascii="Times New Roman" w:hAnsi="Times New Roman"/>
        </w:rPr>
        <w:t xml:space="preserve"> </w:t>
      </w:r>
      <w:r w:rsidR="00536EDF">
        <w:rPr>
          <w:rFonts w:ascii="Times New Roman" w:hAnsi="Times New Roman"/>
        </w:rPr>
        <w:t xml:space="preserve">if the request is </w:t>
      </w:r>
      <w:r w:rsidRPr="00E83073">
        <w:rPr>
          <w:rFonts w:ascii="Times New Roman" w:hAnsi="Times New Roman"/>
        </w:rPr>
        <w:t xml:space="preserve">submitted with the Project loan application or earlier.  </w:t>
      </w:r>
      <w:r w:rsidR="006E2B7C">
        <w:rPr>
          <w:rFonts w:ascii="Times New Roman" w:hAnsi="Times New Roman"/>
        </w:rPr>
        <w:t>If</w:t>
      </w:r>
      <w:r w:rsidRPr="00E83073" w:rsidR="006E2B7C">
        <w:rPr>
          <w:rFonts w:ascii="Times New Roman" w:hAnsi="Times New Roman"/>
        </w:rPr>
        <w:t xml:space="preserve"> </w:t>
      </w:r>
      <w:r w:rsidRPr="00E83073">
        <w:rPr>
          <w:rFonts w:ascii="Times New Roman" w:hAnsi="Times New Roman"/>
        </w:rPr>
        <w:t xml:space="preserve">it is established that a state or local affordable financing program satisfies these conditions, as determined and approved by HUD in writing, HUD will permit the associated use restrictions to be recorded ahead of the HUD </w:t>
      </w:r>
      <w:r w:rsidRPr="00E83073">
        <w:rPr>
          <w:rFonts w:ascii="Times New Roman" w:hAnsi="Times New Roman"/>
          <w:i/>
          <w:iCs/>
        </w:rPr>
        <w:t>Security Instrument</w:t>
      </w:r>
      <w:r w:rsidRPr="00E83073">
        <w:rPr>
          <w:rFonts w:ascii="Times New Roman" w:hAnsi="Times New Roman"/>
        </w:rPr>
        <w:t xml:space="preserve"> for that specific program.  </w:t>
      </w:r>
    </w:p>
    <w:p w:rsidRPr="00E83073" w:rsidR="004424AA" w:rsidP="00F36094" w:rsidRDefault="004424AA" w14:paraId="1F3247CE" w14:textId="3E269E83">
      <w:pPr>
        <w:pStyle w:val="ListParagraph"/>
        <w:numPr>
          <w:ilvl w:val="1"/>
          <w:numId w:val="40"/>
        </w:numPr>
        <w:overflowPunct w:val="0"/>
        <w:spacing w:before="120" w:after="240"/>
        <w:rPr>
          <w:rFonts w:ascii="Times New Roman" w:hAnsi="Times New Roman"/>
        </w:rPr>
      </w:pPr>
      <w:r w:rsidRPr="00E83073">
        <w:rPr>
          <w:rFonts w:ascii="Times New Roman" w:hAnsi="Times New Roman"/>
        </w:rPr>
        <w:t>Notwithstanding the foregoing, prior to determining that affordable use restrictions may be recorded in first position, the MAP Lenders and RC Directors must properly underwrite all secondary financing and related use restrictions for their impact on the Project viability and marketability.</w:t>
      </w:r>
      <w:r w:rsidRPr="00E83073" w:rsidR="00A94923">
        <w:rPr>
          <w:rFonts w:ascii="Times New Roman" w:hAnsi="Times New Roman"/>
        </w:rPr>
        <w:t xml:space="preserve">  </w:t>
      </w:r>
    </w:p>
    <w:p w:rsidRPr="00E83073" w:rsidR="004424AA" w:rsidP="00F36094" w:rsidRDefault="000C545D" w14:paraId="66F96361" w14:textId="17856147">
      <w:pPr>
        <w:pStyle w:val="ListParagraph"/>
        <w:numPr>
          <w:ilvl w:val="1"/>
          <w:numId w:val="40"/>
        </w:numPr>
        <w:overflowPunct w:val="0"/>
        <w:spacing w:before="120" w:after="240"/>
        <w:rPr>
          <w:rFonts w:ascii="Times New Roman" w:hAnsi="Times New Roman"/>
        </w:rPr>
      </w:pPr>
      <w:r>
        <w:rPr>
          <w:rFonts w:ascii="Times New Roman" w:hAnsi="Times New Roman"/>
        </w:rPr>
        <w:t>When</w:t>
      </w:r>
      <w:r w:rsidRPr="00E83073" w:rsidR="004424AA">
        <w:rPr>
          <w:rFonts w:ascii="Times New Roman" w:hAnsi="Times New Roman"/>
        </w:rPr>
        <w:t xml:space="preserve"> use restrictions</w:t>
      </w:r>
      <w:r>
        <w:rPr>
          <w:rFonts w:ascii="Times New Roman" w:hAnsi="Times New Roman"/>
        </w:rPr>
        <w:t xml:space="preserve"> or other restrictive covenants</w:t>
      </w:r>
      <w:r w:rsidRPr="00E83073" w:rsidR="004424AA">
        <w:rPr>
          <w:rFonts w:ascii="Times New Roman" w:hAnsi="Times New Roman"/>
        </w:rPr>
        <w:t xml:space="preserve"> are permitted ahead of the HUD </w:t>
      </w:r>
      <w:r w:rsidRPr="00E83073" w:rsidR="004424AA">
        <w:rPr>
          <w:rFonts w:ascii="Times New Roman" w:hAnsi="Times New Roman"/>
          <w:i/>
          <w:iCs/>
        </w:rPr>
        <w:t>Security Instrument</w:t>
      </w:r>
      <w:r w:rsidRPr="00E83073" w:rsidR="004424AA">
        <w:rPr>
          <w:rFonts w:ascii="Times New Roman" w:hAnsi="Times New Roman"/>
        </w:rPr>
        <w:t xml:space="preserve">, the </w:t>
      </w:r>
      <w:r w:rsidR="006E2B7C">
        <w:rPr>
          <w:rFonts w:ascii="Times New Roman" w:hAnsi="Times New Roman"/>
          <w:i/>
          <w:iCs/>
        </w:rPr>
        <w:t>Restrictive Covenants</w:t>
      </w:r>
      <w:r w:rsidRPr="00E83073" w:rsidR="006E2B7C">
        <w:rPr>
          <w:rFonts w:ascii="Times New Roman" w:hAnsi="Times New Roman"/>
          <w:i/>
          <w:iCs/>
        </w:rPr>
        <w:t xml:space="preserve"> </w:t>
      </w:r>
      <w:r w:rsidRPr="00E83073" w:rsidR="004424AA">
        <w:rPr>
          <w:rFonts w:ascii="Times New Roman" w:hAnsi="Times New Roman"/>
          <w:i/>
          <w:iCs/>
        </w:rPr>
        <w:t>Rider</w:t>
      </w:r>
      <w:r w:rsidRPr="00E83073" w:rsidR="004424AA">
        <w:rPr>
          <w:rFonts w:ascii="Times New Roman" w:hAnsi="Times New Roman"/>
        </w:rPr>
        <w:t xml:space="preserve"> must still be used with appropriate </w:t>
      </w:r>
      <w:r w:rsidRPr="00E83073" w:rsidR="007538B8">
        <w:rPr>
          <w:rFonts w:ascii="Times New Roman" w:hAnsi="Times New Roman"/>
        </w:rPr>
        <w:t xml:space="preserve">modification </w:t>
      </w:r>
      <w:r w:rsidRPr="00E83073" w:rsidR="00E631A0">
        <w:rPr>
          <w:rFonts w:ascii="Times New Roman" w:hAnsi="Times New Roman"/>
        </w:rPr>
        <w:t xml:space="preserve">(approved by the HUD Closing Attorney) </w:t>
      </w:r>
      <w:r w:rsidRPr="00E83073" w:rsidR="007538B8">
        <w:rPr>
          <w:rFonts w:ascii="Times New Roman" w:hAnsi="Times New Roman"/>
        </w:rPr>
        <w:t xml:space="preserve">of </w:t>
      </w:r>
      <w:r w:rsidRPr="00E83073" w:rsidR="004424AA">
        <w:rPr>
          <w:rFonts w:ascii="Times New Roman" w:hAnsi="Times New Roman"/>
        </w:rPr>
        <w:t xml:space="preserve">the form to remove the requirement that the restrictions terminate upon foreclosure.  No exceptions are permitted, as the </w:t>
      </w:r>
      <w:r w:rsidRPr="00E83073" w:rsidR="004424AA">
        <w:rPr>
          <w:rFonts w:ascii="Times New Roman" w:hAnsi="Times New Roman"/>
          <w:i/>
          <w:iCs/>
        </w:rPr>
        <w:t>HUD Rider</w:t>
      </w:r>
      <w:r w:rsidRPr="00E83073" w:rsidR="004424AA">
        <w:rPr>
          <w:rFonts w:ascii="Times New Roman" w:hAnsi="Times New Roman"/>
        </w:rPr>
        <w:t xml:space="preserve"> serves other important objectives beside termination of use restrictions upon foreclosure. </w:t>
      </w:r>
      <w:r w:rsidR="00881E8E">
        <w:rPr>
          <w:rFonts w:ascii="Times New Roman" w:hAnsi="Times New Roman"/>
          <w:i/>
          <w:iCs/>
        </w:rPr>
        <w:t xml:space="preserve">See </w:t>
      </w:r>
      <w:r w:rsidR="006E2B7C">
        <w:rPr>
          <w:rFonts w:ascii="Times New Roman" w:hAnsi="Times New Roman"/>
        </w:rPr>
        <w:t xml:space="preserve">Section </w:t>
      </w:r>
      <w:r w:rsidR="00881E8E">
        <w:rPr>
          <w:rFonts w:ascii="Times New Roman" w:hAnsi="Times New Roman"/>
        </w:rPr>
        <w:t>19.2.01.F</w:t>
      </w:r>
      <w:r w:rsidR="006E2B7C">
        <w:rPr>
          <w:rFonts w:ascii="Times New Roman" w:hAnsi="Times New Roman"/>
        </w:rPr>
        <w:t>.</w:t>
      </w:r>
      <w:r w:rsidRPr="00E83073" w:rsidR="004424AA">
        <w:rPr>
          <w:rFonts w:ascii="Times New Roman" w:hAnsi="Times New Roman"/>
        </w:rPr>
        <w:t xml:space="preserve">  </w:t>
      </w:r>
    </w:p>
    <w:p w:rsidRPr="00E83073" w:rsidR="004424AA" w:rsidP="00F36094" w:rsidRDefault="004424AA" w14:paraId="08666D43" w14:textId="09C54105">
      <w:pPr>
        <w:pStyle w:val="ListParagraph"/>
        <w:numPr>
          <w:ilvl w:val="1"/>
          <w:numId w:val="40"/>
        </w:numPr>
        <w:overflowPunct w:val="0"/>
        <w:spacing w:before="120" w:after="240"/>
        <w:rPr>
          <w:rFonts w:ascii="Times New Roman" w:hAnsi="Times New Roman"/>
        </w:rPr>
      </w:pPr>
      <w:r w:rsidRPr="00E83073">
        <w:rPr>
          <w:rFonts w:ascii="Times New Roman" w:hAnsi="Times New Roman"/>
        </w:rPr>
        <w:t xml:space="preserve">All other requested changes to the </w:t>
      </w:r>
      <w:r w:rsidRPr="00E83073">
        <w:rPr>
          <w:rFonts w:ascii="Times New Roman" w:hAnsi="Times New Roman"/>
          <w:i/>
          <w:iCs/>
        </w:rPr>
        <w:t>HUD Rider</w:t>
      </w:r>
      <w:r w:rsidRPr="00E83073">
        <w:rPr>
          <w:rFonts w:ascii="Times New Roman" w:hAnsi="Times New Roman"/>
        </w:rPr>
        <w:t xml:space="preserve"> </w:t>
      </w:r>
      <w:r w:rsidRPr="00E83073" w:rsidR="000223C8">
        <w:rPr>
          <w:rFonts w:ascii="Times New Roman" w:hAnsi="Times New Roman"/>
        </w:rPr>
        <w:t>must</w:t>
      </w:r>
      <w:r w:rsidRPr="00E83073">
        <w:rPr>
          <w:rFonts w:ascii="Times New Roman" w:hAnsi="Times New Roman"/>
        </w:rPr>
        <w:t xml:space="preserve"> be processed in </w:t>
      </w:r>
      <w:r w:rsidRPr="00E83073" w:rsidR="00141D1B">
        <w:rPr>
          <w:rFonts w:ascii="Times New Roman" w:hAnsi="Times New Roman"/>
        </w:rPr>
        <w:t>Headquarters as</w:t>
      </w:r>
      <w:r w:rsidRPr="00E83073" w:rsidR="00726AC9">
        <w:rPr>
          <w:rFonts w:ascii="Times New Roman" w:hAnsi="Times New Roman"/>
        </w:rPr>
        <w:t xml:space="preserve"> requests for substantive changes under </w:t>
      </w:r>
      <w:r w:rsidRPr="00E83073">
        <w:rPr>
          <w:rFonts w:ascii="Times New Roman" w:hAnsi="Times New Roman"/>
        </w:rPr>
        <w:t>Section 19.2.</w:t>
      </w:r>
      <w:r w:rsidRPr="00E83073" w:rsidR="00CB641F">
        <w:rPr>
          <w:rFonts w:ascii="Times New Roman" w:hAnsi="Times New Roman"/>
        </w:rPr>
        <w:t>0</w:t>
      </w:r>
      <w:r w:rsidRPr="00E83073">
        <w:rPr>
          <w:rFonts w:ascii="Times New Roman" w:hAnsi="Times New Roman"/>
        </w:rPr>
        <w:t>1</w:t>
      </w:r>
      <w:r w:rsidRPr="00E83073" w:rsidR="00D93BC6">
        <w:rPr>
          <w:rFonts w:ascii="Times New Roman" w:hAnsi="Times New Roman"/>
        </w:rPr>
        <w:t>.F</w:t>
      </w:r>
      <w:r w:rsidRPr="00E83073">
        <w:rPr>
          <w:rFonts w:ascii="Times New Roman" w:hAnsi="Times New Roman"/>
        </w:rPr>
        <w:t>.</w:t>
      </w:r>
    </w:p>
    <w:p w:rsidRPr="00E83073" w:rsidR="004424AA" w:rsidP="00F36094" w:rsidRDefault="004424AA" w14:paraId="5C7A61D4" w14:textId="7628A59E">
      <w:pPr>
        <w:pStyle w:val="ListParagraph"/>
        <w:numPr>
          <w:ilvl w:val="1"/>
          <w:numId w:val="40"/>
        </w:numPr>
        <w:overflowPunct w:val="0"/>
        <w:spacing w:before="120" w:after="240"/>
        <w:rPr>
          <w:rFonts w:ascii="Times New Roman" w:hAnsi="Times New Roman"/>
        </w:rPr>
      </w:pPr>
      <w:r w:rsidRPr="00E83073">
        <w:rPr>
          <w:rFonts w:ascii="Times New Roman" w:hAnsi="Times New Roman"/>
        </w:rPr>
        <w:t xml:space="preserve">If there are affordability use restrictions imposed on the Project that are not in connection with new secondary financing but remain from previous financing sources, the </w:t>
      </w:r>
      <w:r w:rsidR="006E2B7C">
        <w:rPr>
          <w:rFonts w:ascii="Times New Roman" w:hAnsi="Times New Roman"/>
          <w:i/>
          <w:iCs/>
        </w:rPr>
        <w:t>Restrictive Covenants</w:t>
      </w:r>
      <w:r w:rsidRPr="00E83073" w:rsidR="006E2B7C">
        <w:rPr>
          <w:rFonts w:ascii="Times New Roman" w:hAnsi="Times New Roman"/>
          <w:i/>
          <w:iCs/>
        </w:rPr>
        <w:t xml:space="preserve"> </w:t>
      </w:r>
      <w:r w:rsidRPr="00E83073">
        <w:rPr>
          <w:rFonts w:ascii="Times New Roman" w:hAnsi="Times New Roman"/>
          <w:i/>
          <w:iCs/>
        </w:rPr>
        <w:t>Rider</w:t>
      </w:r>
      <w:r w:rsidRPr="00E83073">
        <w:rPr>
          <w:rFonts w:ascii="Times New Roman" w:hAnsi="Times New Roman"/>
        </w:rPr>
        <w:t xml:space="preserve"> must be used</w:t>
      </w:r>
      <w:r w:rsidR="001D17C1">
        <w:rPr>
          <w:rFonts w:ascii="Times New Roman" w:hAnsi="Times New Roman"/>
        </w:rPr>
        <w:t xml:space="preserve"> when </w:t>
      </w:r>
      <w:r w:rsidR="005E6B69">
        <w:rPr>
          <w:rFonts w:ascii="Times New Roman" w:hAnsi="Times New Roman"/>
        </w:rPr>
        <w:t xml:space="preserve">required by the </w:t>
      </w:r>
      <w:r w:rsidR="005E6B69">
        <w:rPr>
          <w:rFonts w:ascii="Times New Roman" w:hAnsi="Times New Roman"/>
          <w:i/>
          <w:iCs/>
        </w:rPr>
        <w:t xml:space="preserve">Firm Commitment </w:t>
      </w:r>
      <w:r w:rsidR="005E6B69">
        <w:rPr>
          <w:rFonts w:ascii="Times New Roman" w:hAnsi="Times New Roman"/>
        </w:rPr>
        <w:t xml:space="preserve">or when </w:t>
      </w:r>
      <w:r w:rsidR="001D17C1">
        <w:rPr>
          <w:rFonts w:ascii="Times New Roman" w:hAnsi="Times New Roman"/>
        </w:rPr>
        <w:t xml:space="preserve">the RC Director and HUD Closing Attorney determine that the </w:t>
      </w:r>
      <w:r w:rsidR="001D17C1">
        <w:rPr>
          <w:rFonts w:ascii="Times New Roman" w:hAnsi="Times New Roman"/>
          <w:i/>
          <w:iCs/>
        </w:rPr>
        <w:t xml:space="preserve">Rider </w:t>
      </w:r>
      <w:r w:rsidR="001D17C1">
        <w:rPr>
          <w:rFonts w:ascii="Times New Roman" w:hAnsi="Times New Roman"/>
        </w:rPr>
        <w:t>is necessary to comply with the Project’s underwriting or Program Obligations</w:t>
      </w:r>
      <w:r w:rsidRPr="00E83073">
        <w:rPr>
          <w:rFonts w:ascii="Times New Roman" w:hAnsi="Times New Roman"/>
        </w:rPr>
        <w:t xml:space="preserve">.  Any request to allow the use restrictions to have recording priority ahead of the HUD </w:t>
      </w:r>
      <w:r w:rsidRPr="00E83073">
        <w:rPr>
          <w:rFonts w:ascii="Times New Roman" w:hAnsi="Times New Roman"/>
          <w:i/>
          <w:iCs/>
        </w:rPr>
        <w:t>Security Instrument</w:t>
      </w:r>
      <w:r w:rsidRPr="00E83073">
        <w:rPr>
          <w:rFonts w:ascii="Times New Roman" w:hAnsi="Times New Roman"/>
        </w:rPr>
        <w:t xml:space="preserve"> must be addressed following the procedures found above.</w:t>
      </w:r>
    </w:p>
    <w:p w:rsidRPr="00E83073" w:rsidR="004424AA" w:rsidP="00F36094" w:rsidRDefault="004424AA" w14:paraId="5E07EE96" w14:textId="7DA5FEE9">
      <w:pPr>
        <w:pStyle w:val="ListParagraph"/>
        <w:numPr>
          <w:ilvl w:val="0"/>
          <w:numId w:val="40"/>
        </w:numPr>
        <w:overflowPunct w:val="0"/>
        <w:spacing w:before="120" w:after="240"/>
        <w:rPr>
          <w:rFonts w:ascii="Times New Roman" w:hAnsi="Times New Roman"/>
          <w:u w:val="single"/>
        </w:rPr>
      </w:pPr>
      <w:r w:rsidRPr="00E83073">
        <w:rPr>
          <w:rFonts w:ascii="Times New Roman" w:hAnsi="Times New Roman"/>
          <w:u w:val="single"/>
        </w:rPr>
        <w:t>Equity Bridge Loans (“EBL”) for Tax Credit Projects</w:t>
      </w:r>
      <w:r w:rsidR="00913C8B">
        <w:rPr>
          <w:rFonts w:ascii="Times New Roman" w:hAnsi="Times New Roman"/>
          <w:u w:val="single"/>
        </w:rPr>
        <w:t>.</w:t>
      </w:r>
      <w:r w:rsidRPr="00913C8B" w:rsidR="00913C8B">
        <w:rPr>
          <w:rFonts w:ascii="Times New Roman" w:hAnsi="Times New Roman"/>
        </w:rPr>
        <w:t xml:space="preserve">  </w:t>
      </w:r>
      <w:r w:rsidR="00913C8B">
        <w:rPr>
          <w:rFonts w:ascii="Times New Roman" w:hAnsi="Times New Roman"/>
        </w:rPr>
        <w:t xml:space="preserve">HUD will address requirements </w:t>
      </w:r>
      <w:r w:rsidR="00141D1B">
        <w:rPr>
          <w:rFonts w:ascii="Times New Roman" w:hAnsi="Times New Roman"/>
        </w:rPr>
        <w:t xml:space="preserve">for </w:t>
      </w:r>
      <w:r w:rsidRPr="00E83073" w:rsidR="00141D1B">
        <w:rPr>
          <w:rFonts w:ascii="Times New Roman" w:hAnsi="Times New Roman"/>
        </w:rPr>
        <w:t>EBL</w:t>
      </w:r>
      <w:r w:rsidRPr="00E83073" w:rsidR="00913C8B">
        <w:rPr>
          <w:rFonts w:ascii="Times New Roman" w:hAnsi="Times New Roman"/>
        </w:rPr>
        <w:t xml:space="preserve"> terms in the </w:t>
      </w:r>
      <w:r w:rsidRPr="00E83073" w:rsidR="00913C8B">
        <w:rPr>
          <w:rFonts w:ascii="Times New Roman" w:hAnsi="Times New Roman"/>
          <w:i/>
          <w:iCs/>
        </w:rPr>
        <w:t>Firm Commitment</w:t>
      </w:r>
      <w:r w:rsidRPr="00E83073" w:rsidR="00913C8B">
        <w:rPr>
          <w:rFonts w:ascii="Times New Roman" w:hAnsi="Times New Roman"/>
        </w:rPr>
        <w:t>.  The EBL documents must meet the requirements of Section 14.14, which must be memorialized in a rider attached to the EBL documents and reviewed and approved by the HUD Closing Attorney.</w:t>
      </w:r>
      <w:r w:rsidR="00913C8B">
        <w:rPr>
          <w:rFonts w:ascii="Times New Roman" w:hAnsi="Times New Roman"/>
        </w:rPr>
        <w:t xml:space="preserve"> </w:t>
      </w:r>
      <w:r w:rsidR="00913C8B">
        <w:rPr>
          <w:rFonts w:ascii="Times New Roman" w:hAnsi="Times New Roman"/>
          <w:i/>
          <w:iCs/>
        </w:rPr>
        <w:t xml:space="preserve"> See </w:t>
      </w:r>
      <w:r w:rsidR="00913C8B">
        <w:rPr>
          <w:rFonts w:ascii="Times New Roman" w:hAnsi="Times New Roman"/>
        </w:rPr>
        <w:t>Section 19.3.</w:t>
      </w:r>
      <w:r w:rsidR="006E2B7C">
        <w:rPr>
          <w:rFonts w:ascii="Times New Roman" w:hAnsi="Times New Roman"/>
        </w:rPr>
        <w:t>10</w:t>
      </w:r>
      <w:r w:rsidR="00913C8B">
        <w:rPr>
          <w:rFonts w:ascii="Times New Roman" w:hAnsi="Times New Roman"/>
        </w:rPr>
        <w:t xml:space="preserve">, </w:t>
      </w:r>
      <w:r w:rsidRPr="00913C8B" w:rsidR="00913C8B">
        <w:rPr>
          <w:rFonts w:ascii="Times New Roman" w:hAnsi="Times New Roman"/>
        </w:rPr>
        <w:t>Equity Bridge Loan Rider – LIHTC Projects</w:t>
      </w:r>
      <w:r w:rsidR="00913C8B">
        <w:rPr>
          <w:rFonts w:ascii="Times New Roman" w:hAnsi="Times New Roman"/>
        </w:rPr>
        <w:t>.</w:t>
      </w:r>
      <w:r w:rsidRPr="00E83073">
        <w:rPr>
          <w:rFonts w:ascii="Times New Roman" w:hAnsi="Times New Roman"/>
        </w:rPr>
        <w:t xml:space="preserve">  </w:t>
      </w:r>
    </w:p>
    <w:p w:rsidRPr="00E83073" w:rsidR="004424AA" w:rsidP="00F36094" w:rsidRDefault="004424AA" w14:paraId="49F01B4F" w14:textId="77777777">
      <w:pPr>
        <w:pStyle w:val="ListParagraph"/>
        <w:numPr>
          <w:ilvl w:val="0"/>
          <w:numId w:val="40"/>
        </w:numPr>
        <w:overflowPunct w:val="0"/>
        <w:spacing w:before="120" w:after="240"/>
        <w:rPr>
          <w:rFonts w:ascii="Times New Roman" w:hAnsi="Times New Roman"/>
        </w:rPr>
      </w:pPr>
      <w:r w:rsidRPr="00E83073">
        <w:rPr>
          <w:rFonts w:ascii="Times New Roman" w:hAnsi="Times New Roman"/>
          <w:u w:val="single"/>
        </w:rPr>
        <w:t>Deferred Developer Fees (“DDF”) for Low Income Housing Tax Credit Projects (“LIHTC”)</w:t>
      </w:r>
      <w:r w:rsidRPr="00E83073">
        <w:rPr>
          <w:rFonts w:ascii="Times New Roman" w:hAnsi="Times New Roman"/>
          <w:color w:val="000000" w:themeColor="text1"/>
        </w:rPr>
        <w:t xml:space="preserve">  </w:t>
      </w:r>
    </w:p>
    <w:p w:rsidRPr="00E83073" w:rsidR="004424AA" w:rsidP="00F36094" w:rsidRDefault="004424AA" w14:paraId="1B5489BB" w14:textId="1A489A8C">
      <w:pPr>
        <w:pStyle w:val="ListParagraph"/>
        <w:numPr>
          <w:ilvl w:val="1"/>
          <w:numId w:val="40"/>
        </w:numPr>
        <w:overflowPunct w:val="0"/>
        <w:spacing w:before="120" w:after="240"/>
        <w:rPr>
          <w:rFonts w:ascii="Times New Roman" w:hAnsi="Times New Roman"/>
          <w:color w:val="000000"/>
        </w:rPr>
      </w:pPr>
      <w:r w:rsidRPr="00E83073">
        <w:rPr>
          <w:rFonts w:ascii="Times New Roman" w:hAnsi="Times New Roman"/>
          <w:color w:val="000000"/>
        </w:rPr>
        <w:t xml:space="preserve">A DDF loan in connection with a LIHTC transaction </w:t>
      </w:r>
      <w:r w:rsidR="00550653">
        <w:rPr>
          <w:rFonts w:ascii="Times New Roman" w:hAnsi="Times New Roman"/>
          <w:color w:val="000000"/>
        </w:rPr>
        <w:t>may be</w:t>
      </w:r>
      <w:r w:rsidRPr="00E83073">
        <w:rPr>
          <w:rFonts w:ascii="Times New Roman" w:hAnsi="Times New Roman"/>
          <w:color w:val="000000"/>
        </w:rPr>
        <w:t xml:space="preserve"> documented </w:t>
      </w:r>
      <w:r w:rsidR="00550653">
        <w:rPr>
          <w:rFonts w:ascii="Times New Roman" w:hAnsi="Times New Roman"/>
          <w:color w:val="000000"/>
        </w:rPr>
        <w:t>as a promissory note using</w:t>
      </w:r>
      <w:r w:rsidRPr="00E83073" w:rsidR="00550653">
        <w:rPr>
          <w:rFonts w:ascii="Times New Roman" w:hAnsi="Times New Roman"/>
          <w:color w:val="000000"/>
        </w:rPr>
        <w:t xml:space="preserve"> </w:t>
      </w:r>
      <w:r w:rsidRPr="00E83073" w:rsidR="00004C6A">
        <w:rPr>
          <w:rFonts w:ascii="Times New Roman" w:hAnsi="Times New Roman"/>
          <w:color w:val="000000"/>
        </w:rPr>
        <w:t xml:space="preserve">the </w:t>
      </w:r>
      <w:r w:rsidRPr="00E83073">
        <w:rPr>
          <w:rFonts w:ascii="Times New Roman" w:hAnsi="Times New Roman"/>
          <w:i/>
          <w:iCs/>
          <w:color w:val="000000"/>
        </w:rPr>
        <w:t>Surplus Cash Note</w:t>
      </w:r>
      <w:r w:rsidRPr="00E83073" w:rsidR="00004C6A">
        <w:rPr>
          <w:rFonts w:ascii="Times New Roman" w:hAnsi="Times New Roman"/>
          <w:i/>
          <w:iCs/>
          <w:color w:val="000000"/>
        </w:rPr>
        <w:t xml:space="preserve"> </w:t>
      </w:r>
      <w:r w:rsidRPr="00E83073" w:rsidR="00004C6A">
        <w:rPr>
          <w:rFonts w:ascii="Times New Roman" w:hAnsi="Times New Roman"/>
          <w:color w:val="000000"/>
        </w:rPr>
        <w:t>(HUD-92223M)</w:t>
      </w:r>
      <w:r w:rsidR="00550653">
        <w:rPr>
          <w:rFonts w:ascii="Times New Roman" w:hAnsi="Times New Roman"/>
          <w:color w:val="000000"/>
        </w:rPr>
        <w:t xml:space="preserve"> or as a defined obligation in the Borrower’s organization documents.  </w:t>
      </w:r>
      <w:r w:rsidRPr="00E83073">
        <w:rPr>
          <w:rFonts w:ascii="Times New Roman" w:hAnsi="Times New Roman"/>
          <w:color w:val="000000"/>
        </w:rPr>
        <w:t xml:space="preserve"> </w:t>
      </w:r>
      <w:r w:rsidR="00550653">
        <w:rPr>
          <w:rFonts w:ascii="Times New Roman" w:hAnsi="Times New Roman"/>
          <w:color w:val="000000"/>
        </w:rPr>
        <w:t xml:space="preserve">In either instance, </w:t>
      </w:r>
      <w:r w:rsidRPr="00E83073">
        <w:rPr>
          <w:rFonts w:ascii="Times New Roman" w:hAnsi="Times New Roman"/>
          <w:color w:val="000000"/>
        </w:rPr>
        <w:t xml:space="preserve">language must be included specifying that repayment is restricted to Surplus Cash, as that term is defined in </w:t>
      </w:r>
      <w:r w:rsidRPr="00E83073" w:rsidR="00004C6A">
        <w:rPr>
          <w:rFonts w:ascii="Times New Roman" w:hAnsi="Times New Roman"/>
          <w:color w:val="000000"/>
        </w:rPr>
        <w:t xml:space="preserve">the </w:t>
      </w:r>
      <w:r w:rsidRPr="00E83073">
        <w:rPr>
          <w:rFonts w:ascii="Times New Roman" w:hAnsi="Times New Roman"/>
          <w:i/>
          <w:iCs/>
          <w:color w:val="000000"/>
        </w:rPr>
        <w:t>Regulatory Agreement</w:t>
      </w:r>
      <w:r w:rsidRPr="00E83073">
        <w:rPr>
          <w:rFonts w:ascii="Times New Roman" w:hAnsi="Times New Roman"/>
          <w:color w:val="000000"/>
        </w:rPr>
        <w:t xml:space="preserve">.  </w:t>
      </w:r>
    </w:p>
    <w:p w:rsidRPr="00E83073" w:rsidR="004424AA" w:rsidP="00F36094" w:rsidRDefault="00D937BC" w14:paraId="15349138" w14:textId="72F19DA2">
      <w:pPr>
        <w:pStyle w:val="ListParagraph"/>
        <w:numPr>
          <w:ilvl w:val="1"/>
          <w:numId w:val="40"/>
        </w:numPr>
        <w:overflowPunct w:val="0"/>
        <w:spacing w:before="120" w:after="240"/>
        <w:rPr>
          <w:rFonts w:ascii="Times New Roman" w:hAnsi="Times New Roman"/>
          <w:color w:val="000000"/>
        </w:rPr>
      </w:pPr>
      <w:r w:rsidRPr="00E83073">
        <w:rPr>
          <w:rFonts w:ascii="Times New Roman" w:hAnsi="Times New Roman"/>
          <w:color w:val="000000"/>
        </w:rPr>
        <w:t xml:space="preserve">A </w:t>
      </w:r>
      <w:r w:rsidRPr="00E83073" w:rsidR="004424AA">
        <w:rPr>
          <w:rFonts w:ascii="Times New Roman" w:hAnsi="Times New Roman"/>
          <w:color w:val="000000"/>
        </w:rPr>
        <w:t xml:space="preserve">DDF loan </w:t>
      </w:r>
      <w:r w:rsidR="00AD3F5C">
        <w:rPr>
          <w:rFonts w:ascii="Times New Roman" w:hAnsi="Times New Roman"/>
          <w:color w:val="000000"/>
        </w:rPr>
        <w:t>must</w:t>
      </w:r>
      <w:r w:rsidRPr="00E83073" w:rsidR="00AD3F5C">
        <w:rPr>
          <w:rFonts w:ascii="Times New Roman" w:hAnsi="Times New Roman"/>
          <w:color w:val="000000"/>
        </w:rPr>
        <w:t xml:space="preserve"> </w:t>
      </w:r>
      <w:r w:rsidRPr="00E83073" w:rsidR="004424AA">
        <w:rPr>
          <w:rFonts w:ascii="Times New Roman" w:hAnsi="Times New Roman"/>
          <w:color w:val="000000"/>
        </w:rPr>
        <w:t>not be secured by the Project</w:t>
      </w:r>
      <w:r w:rsidR="00550653">
        <w:rPr>
          <w:rFonts w:ascii="Times New Roman" w:hAnsi="Times New Roman"/>
          <w:color w:val="000000"/>
        </w:rPr>
        <w:t>,</w:t>
      </w:r>
      <w:r w:rsidRPr="00E83073" w:rsidR="004424AA">
        <w:rPr>
          <w:rFonts w:ascii="Times New Roman" w:hAnsi="Times New Roman"/>
          <w:color w:val="000000"/>
        </w:rPr>
        <w:t xml:space="preserve"> and its term may be shorter than the term of the FHA mortgage.</w:t>
      </w:r>
      <w:r w:rsidRPr="00E83073" w:rsidR="00A94923">
        <w:rPr>
          <w:rFonts w:ascii="Times New Roman" w:hAnsi="Times New Roman"/>
          <w:color w:val="000000"/>
        </w:rPr>
        <w:t xml:space="preserve">    </w:t>
      </w:r>
    </w:p>
    <w:p w:rsidRPr="00E83073" w:rsidR="004424AA" w:rsidP="00F36094" w:rsidRDefault="00A94923" w14:paraId="39C024DF" w14:textId="6E5DADF8">
      <w:pPr>
        <w:pStyle w:val="ListParagraph"/>
        <w:numPr>
          <w:ilvl w:val="1"/>
          <w:numId w:val="40"/>
        </w:numPr>
        <w:overflowPunct w:val="0"/>
        <w:spacing w:before="120" w:after="240"/>
        <w:rPr>
          <w:rFonts w:ascii="Times New Roman" w:hAnsi="Times New Roman"/>
          <w:color w:val="000000"/>
        </w:rPr>
      </w:pPr>
      <w:r w:rsidRPr="00E83073">
        <w:rPr>
          <w:rFonts w:ascii="Times New Roman" w:hAnsi="Times New Roman"/>
          <w:i/>
          <w:iCs/>
          <w:color w:val="000000"/>
        </w:rPr>
        <w:t>See</w:t>
      </w:r>
      <w:r w:rsidRPr="00E83073" w:rsidR="004424AA">
        <w:rPr>
          <w:rFonts w:ascii="Times New Roman" w:hAnsi="Times New Roman"/>
          <w:color w:val="000000"/>
        </w:rPr>
        <w:t xml:space="preserve"> Section 14.11.D and Appendices 3.B.1. and 2 for additional </w:t>
      </w:r>
      <w:r w:rsidR="00550653">
        <w:rPr>
          <w:rFonts w:ascii="Times New Roman" w:hAnsi="Times New Roman"/>
          <w:color w:val="000000"/>
        </w:rPr>
        <w:t>guidance for</w:t>
      </w:r>
      <w:r w:rsidRPr="00E83073" w:rsidR="004424AA">
        <w:rPr>
          <w:rFonts w:ascii="Times New Roman" w:hAnsi="Times New Roman"/>
          <w:color w:val="000000"/>
        </w:rPr>
        <w:t xml:space="preserve"> DDFs.</w:t>
      </w:r>
      <w:r w:rsidRPr="00E83073">
        <w:rPr>
          <w:rFonts w:ascii="Times New Roman" w:hAnsi="Times New Roman"/>
          <w:color w:val="000000"/>
        </w:rPr>
        <w:t xml:space="preserve">  </w:t>
      </w:r>
      <w:r w:rsidRPr="00E83073" w:rsidR="004424AA">
        <w:rPr>
          <w:rFonts w:ascii="Times New Roman" w:hAnsi="Times New Roman"/>
          <w:color w:val="000000"/>
        </w:rPr>
        <w:t xml:space="preserve"> </w:t>
      </w:r>
    </w:p>
    <w:p w:rsidRPr="00E83073" w:rsidR="004424AA" w:rsidP="00F36094" w:rsidRDefault="004424AA" w14:paraId="1B535E8C" w14:textId="0431F9B5">
      <w:pPr>
        <w:pStyle w:val="ListParagraph"/>
        <w:numPr>
          <w:ilvl w:val="0"/>
          <w:numId w:val="40"/>
        </w:numPr>
        <w:overflowPunct w:val="0"/>
        <w:spacing w:before="120" w:after="240"/>
        <w:rPr>
          <w:rFonts w:ascii="Times New Roman" w:hAnsi="Times New Roman"/>
          <w:u w:val="single"/>
        </w:rPr>
      </w:pPr>
      <w:r w:rsidRPr="00E83073">
        <w:rPr>
          <w:rFonts w:ascii="Times New Roman" w:hAnsi="Times New Roman"/>
          <w:u w:val="single"/>
        </w:rPr>
        <w:t>Secondary Financing That Is Unavailable at Initial Closing</w:t>
      </w:r>
      <w:r w:rsidRPr="00E83073" w:rsidR="00726AC9">
        <w:rPr>
          <w:rFonts w:ascii="Times New Roman" w:hAnsi="Times New Roman"/>
          <w:u w:val="single"/>
        </w:rPr>
        <w:t>.</w:t>
      </w:r>
      <w:r w:rsidRPr="00E83073">
        <w:rPr>
          <w:rFonts w:ascii="Times New Roman" w:hAnsi="Times New Roman"/>
          <w:u w:val="single"/>
        </w:rPr>
        <w:t xml:space="preserve">  </w:t>
      </w:r>
    </w:p>
    <w:p w:rsidRPr="00E83073" w:rsidR="004424AA" w:rsidP="00F36094" w:rsidRDefault="004424AA" w14:paraId="685EEB09" w14:textId="7825B10B">
      <w:pPr>
        <w:pStyle w:val="ListParagraph"/>
        <w:numPr>
          <w:ilvl w:val="1"/>
          <w:numId w:val="40"/>
        </w:numPr>
        <w:overflowPunct w:val="0"/>
        <w:spacing w:before="120" w:after="240"/>
        <w:rPr>
          <w:rFonts w:ascii="Times New Roman" w:hAnsi="Times New Roman"/>
        </w:rPr>
      </w:pPr>
      <w:r w:rsidRPr="00E83073">
        <w:rPr>
          <w:rFonts w:ascii="Times New Roman" w:hAnsi="Times New Roman"/>
          <w:u w:val="single"/>
        </w:rPr>
        <w:t>Secondary Financing from Federal, State or Local Government Agencies</w:t>
      </w:r>
      <w:r w:rsidRPr="00E83073">
        <w:rPr>
          <w:rFonts w:ascii="Times New Roman" w:hAnsi="Times New Roman"/>
        </w:rPr>
        <w:t xml:space="preserve">.  If grant or loan funds from government sources are being contributed as Project Completion Funds (as defined in Section 4(c) of the </w:t>
      </w:r>
      <w:r w:rsidRPr="00E83073">
        <w:rPr>
          <w:rFonts w:ascii="Times New Roman" w:hAnsi="Times New Roman"/>
          <w:i/>
          <w:iCs/>
        </w:rPr>
        <w:t>Building Loan Agreement</w:t>
      </w:r>
      <w:r w:rsidRPr="00E83073">
        <w:rPr>
          <w:rFonts w:ascii="Times New Roman" w:hAnsi="Times New Roman"/>
        </w:rPr>
        <w:t xml:space="preserve">) </w:t>
      </w:r>
      <w:r w:rsidR="006E2B7C">
        <w:rPr>
          <w:rFonts w:ascii="Times New Roman" w:hAnsi="Times New Roman"/>
        </w:rPr>
        <w:t xml:space="preserve">and are unavailable </w:t>
      </w:r>
      <w:r w:rsidRPr="00E83073">
        <w:rPr>
          <w:rFonts w:ascii="Times New Roman" w:hAnsi="Times New Roman"/>
        </w:rPr>
        <w:t xml:space="preserve">at </w:t>
      </w:r>
      <w:r w:rsidRPr="00E83073" w:rsidR="00CB641F">
        <w:rPr>
          <w:rFonts w:ascii="Times New Roman" w:hAnsi="Times New Roman"/>
        </w:rPr>
        <w:t>I</w:t>
      </w:r>
      <w:r w:rsidRPr="00E83073">
        <w:rPr>
          <w:rFonts w:ascii="Times New Roman" w:hAnsi="Times New Roman"/>
        </w:rPr>
        <w:t xml:space="preserve">nitial </w:t>
      </w:r>
      <w:r w:rsidRPr="00E83073" w:rsidR="00CB641F">
        <w:rPr>
          <w:rFonts w:ascii="Times New Roman" w:hAnsi="Times New Roman"/>
        </w:rPr>
        <w:t>E</w:t>
      </w:r>
      <w:r w:rsidRPr="00E83073">
        <w:rPr>
          <w:rFonts w:ascii="Times New Roman" w:hAnsi="Times New Roman"/>
        </w:rPr>
        <w:t xml:space="preserve">ndorsement, </w:t>
      </w:r>
      <w:r w:rsidR="006E2B7C">
        <w:rPr>
          <w:rFonts w:ascii="Times New Roman" w:hAnsi="Times New Roman"/>
        </w:rPr>
        <w:t>the FHA-</w:t>
      </w:r>
      <w:r w:rsidRPr="00E83073">
        <w:rPr>
          <w:rFonts w:ascii="Times New Roman" w:hAnsi="Times New Roman"/>
        </w:rPr>
        <w:t xml:space="preserve">insured mortgage proceeds </w:t>
      </w:r>
      <w:r w:rsidR="006E2B7C">
        <w:rPr>
          <w:rFonts w:ascii="Times New Roman" w:hAnsi="Times New Roman"/>
        </w:rPr>
        <w:t>must</w:t>
      </w:r>
      <w:r w:rsidRPr="00E83073" w:rsidR="006E2B7C">
        <w:rPr>
          <w:rFonts w:ascii="Times New Roman" w:hAnsi="Times New Roman"/>
        </w:rPr>
        <w:t xml:space="preserve"> </w:t>
      </w:r>
      <w:r w:rsidRPr="00E83073">
        <w:rPr>
          <w:rFonts w:ascii="Times New Roman" w:hAnsi="Times New Roman"/>
        </w:rPr>
        <w:t xml:space="preserve">be disbursed in accordance with procedures set forth in Section 8.12 and memorialized in the disbursement agreement attached to the </w:t>
      </w:r>
      <w:r w:rsidRPr="00E83073">
        <w:rPr>
          <w:rFonts w:ascii="Times New Roman" w:hAnsi="Times New Roman"/>
          <w:i/>
          <w:iCs/>
        </w:rPr>
        <w:t>Building Loan Agreement</w:t>
      </w:r>
      <w:r w:rsidRPr="00E83073">
        <w:rPr>
          <w:rFonts w:ascii="Times New Roman" w:hAnsi="Times New Roman"/>
        </w:rPr>
        <w:t xml:space="preserve"> (</w:t>
      </w:r>
      <w:r w:rsidRPr="00E83073">
        <w:rPr>
          <w:rFonts w:ascii="Times New Roman" w:hAnsi="Times New Roman"/>
          <w:i/>
          <w:iCs/>
        </w:rPr>
        <w:t>see</w:t>
      </w:r>
      <w:r w:rsidRPr="00E83073">
        <w:rPr>
          <w:rFonts w:ascii="Times New Roman" w:hAnsi="Times New Roman"/>
        </w:rPr>
        <w:t xml:space="preserve"> 24 CFR 200.54).  </w:t>
      </w:r>
    </w:p>
    <w:p w:rsidRPr="00E83073" w:rsidR="004424AA" w:rsidP="00F36094" w:rsidRDefault="004424AA" w14:paraId="1C6BB1BB" w14:textId="51355199">
      <w:pPr>
        <w:pStyle w:val="ListParagraph"/>
        <w:numPr>
          <w:ilvl w:val="1"/>
          <w:numId w:val="40"/>
        </w:numPr>
        <w:overflowPunct w:val="0"/>
        <w:spacing w:before="120" w:after="240"/>
        <w:rPr>
          <w:rFonts w:ascii="Times New Roman" w:hAnsi="Times New Roman"/>
        </w:rPr>
      </w:pPr>
      <w:r w:rsidRPr="00E83073">
        <w:rPr>
          <w:rFonts w:ascii="Times New Roman" w:hAnsi="Times New Roman"/>
          <w:u w:val="single"/>
        </w:rPr>
        <w:t>Grants or Loans from Private (Non-governmental) Sources</w:t>
      </w:r>
      <w:r w:rsidRPr="00E83073">
        <w:rPr>
          <w:rFonts w:ascii="Times New Roman" w:hAnsi="Times New Roman"/>
        </w:rPr>
        <w:t xml:space="preserve">.  If grant or loan funds from private, non-government sources are being contributed as Project Completion Funds but are not available at initial endorsement, HUD </w:t>
      </w:r>
      <w:r w:rsidRPr="00E83073" w:rsidR="00B17C48">
        <w:rPr>
          <w:rFonts w:ascii="Times New Roman" w:hAnsi="Times New Roman"/>
        </w:rPr>
        <w:t>will</w:t>
      </w:r>
      <w:r w:rsidRPr="00E83073">
        <w:rPr>
          <w:rFonts w:ascii="Times New Roman" w:hAnsi="Times New Roman"/>
        </w:rPr>
        <w:t xml:space="preserve"> require</w:t>
      </w:r>
      <w:r w:rsidR="002848A1">
        <w:rPr>
          <w:rFonts w:ascii="Times New Roman" w:hAnsi="Times New Roman"/>
        </w:rPr>
        <w:t xml:space="preserve"> the Borrower escrow an</w:t>
      </w:r>
      <w:r w:rsidRPr="00E83073">
        <w:rPr>
          <w:rFonts w:ascii="Times New Roman" w:hAnsi="Times New Roman"/>
        </w:rPr>
        <w:t xml:space="preserve"> equivalent amount with Lender before or at initial endorsement, and </w:t>
      </w:r>
      <w:r w:rsidRPr="00E83073" w:rsidR="00B17C48">
        <w:rPr>
          <w:rFonts w:ascii="Times New Roman" w:hAnsi="Times New Roman"/>
        </w:rPr>
        <w:t>will</w:t>
      </w:r>
      <w:r w:rsidRPr="00E83073">
        <w:rPr>
          <w:rFonts w:ascii="Times New Roman" w:hAnsi="Times New Roman"/>
        </w:rPr>
        <w:t xml:space="preserve"> require that such escrowed funds be disbursed in full prior to disbursement of any insured </w:t>
      </w:r>
      <w:r w:rsidRPr="00E83073" w:rsidR="0045178B">
        <w:rPr>
          <w:rFonts w:ascii="Times New Roman" w:hAnsi="Times New Roman"/>
        </w:rPr>
        <w:t>Loan</w:t>
      </w:r>
      <w:r w:rsidRPr="00E83073">
        <w:rPr>
          <w:rFonts w:ascii="Times New Roman" w:hAnsi="Times New Roman"/>
        </w:rPr>
        <w:t xml:space="preserve"> proceeds.  Unless approved in advance by the RC Director and FHA Lender, a mortgage or deed of trust for a private loan that is approved to be secured with a lien against the Project may not be recorded until the loan is disbursed. </w:t>
      </w:r>
    </w:p>
    <w:p w:rsidRPr="00E83073" w:rsidR="004424AA" w:rsidP="00F36094" w:rsidRDefault="00AD3F5C" w14:paraId="1B4D2BB8" w14:textId="5905E064">
      <w:pPr>
        <w:pStyle w:val="ListParagraph"/>
        <w:numPr>
          <w:ilvl w:val="1"/>
          <w:numId w:val="40"/>
        </w:numPr>
        <w:overflowPunct w:val="0"/>
        <w:spacing w:before="120" w:after="240"/>
        <w:rPr>
          <w:rFonts w:ascii="Times New Roman" w:hAnsi="Times New Roman"/>
        </w:rPr>
      </w:pPr>
      <w:r>
        <w:rPr>
          <w:rFonts w:ascii="Times New Roman" w:hAnsi="Times New Roman"/>
          <w:u w:val="single"/>
        </w:rPr>
        <w:t xml:space="preserve">Tax Credit </w:t>
      </w:r>
      <w:r w:rsidR="002848A1">
        <w:rPr>
          <w:rFonts w:ascii="Times New Roman" w:hAnsi="Times New Roman"/>
          <w:u w:val="single"/>
        </w:rPr>
        <w:t>Exception</w:t>
      </w:r>
      <w:r w:rsidRPr="002848A1" w:rsidR="002848A1">
        <w:rPr>
          <w:rFonts w:ascii="Times New Roman" w:hAnsi="Times New Roman"/>
        </w:rPr>
        <w:t xml:space="preserve">. </w:t>
      </w:r>
      <w:r w:rsidRPr="00E83073" w:rsidR="004424AA">
        <w:rPr>
          <w:rFonts w:ascii="Times New Roman" w:hAnsi="Times New Roman"/>
        </w:rPr>
        <w:t xml:space="preserve">Notwithstanding the foregoing subsections 1 and 2, HUD </w:t>
      </w:r>
      <w:r w:rsidRPr="00E83073" w:rsidR="00B17C48">
        <w:rPr>
          <w:rFonts w:ascii="Times New Roman" w:hAnsi="Times New Roman"/>
        </w:rPr>
        <w:t>will</w:t>
      </w:r>
      <w:r w:rsidRPr="00E83073" w:rsidR="004424AA">
        <w:rPr>
          <w:rFonts w:ascii="Times New Roman" w:hAnsi="Times New Roman"/>
        </w:rPr>
        <w:t xml:space="preserve"> not require an escrow of tax credit equity (</w:t>
      </w:r>
      <w:r w:rsidRPr="00E83073" w:rsidR="004424AA">
        <w:rPr>
          <w:rFonts w:ascii="Times New Roman" w:hAnsi="Times New Roman"/>
          <w:i/>
          <w:iCs/>
        </w:rPr>
        <w:t>e.g.</w:t>
      </w:r>
      <w:r w:rsidRPr="00E83073" w:rsidR="004424AA">
        <w:rPr>
          <w:rFonts w:ascii="Times New Roman" w:hAnsi="Times New Roman"/>
        </w:rPr>
        <w:t>, proceeds from LIHTC, New Market Tax Credit Program, or historic rehabilitation tax credits), as dictated by the Housing and Economic Recovery Act of 2008 (“HERA”)</w:t>
      </w:r>
      <w:r w:rsidRPr="00E83073" w:rsidR="00726AC9">
        <w:rPr>
          <w:rFonts w:ascii="Times New Roman" w:hAnsi="Times New Roman"/>
        </w:rPr>
        <w:t xml:space="preserve"> and</w:t>
      </w:r>
      <w:r w:rsidRPr="00E83073" w:rsidR="004424AA">
        <w:rPr>
          <w:rFonts w:ascii="Times New Roman" w:hAnsi="Times New Roman"/>
        </w:rPr>
        <w:t xml:space="preserve"> 24 CFR 200.54.</w:t>
      </w:r>
      <w:r>
        <w:rPr>
          <w:rFonts w:ascii="Times New Roman" w:hAnsi="Times New Roman"/>
        </w:rPr>
        <w:t xml:space="preserve">  </w:t>
      </w:r>
      <w:r>
        <w:rPr>
          <w:rFonts w:ascii="Times New Roman" w:hAnsi="Times New Roman"/>
          <w:i/>
          <w:iCs/>
        </w:rPr>
        <w:t>See also</w:t>
      </w:r>
      <w:r>
        <w:rPr>
          <w:rFonts w:ascii="Times New Roman" w:hAnsi="Times New Roman"/>
        </w:rPr>
        <w:t xml:space="preserve"> </w:t>
      </w:r>
      <w:r w:rsidR="00D67FB3">
        <w:rPr>
          <w:rFonts w:ascii="Times New Roman" w:hAnsi="Times New Roman"/>
        </w:rPr>
        <w:t>S</w:t>
      </w:r>
      <w:r>
        <w:rPr>
          <w:rFonts w:ascii="Times New Roman" w:hAnsi="Times New Roman"/>
        </w:rPr>
        <w:t>ections 19.2.09.F and 14.14 for guidance regarding Equity Bridge Loans in tax credit projects.</w:t>
      </w:r>
    </w:p>
    <w:p w:rsidRPr="00E83073" w:rsidR="004424AA" w:rsidP="00A51E88" w:rsidRDefault="000C0CBD" w14:paraId="75CBCE28" w14:textId="196D6DFC">
      <w:pPr>
        <w:pStyle w:val="Heading2"/>
      </w:pPr>
      <w:bookmarkStart w:name="_Toc22301069" w:id="328"/>
      <w:bookmarkStart w:name="_Toc29307256" w:id="329"/>
      <w:bookmarkStart w:name="_Toc23337980" w:id="330"/>
      <w:bookmarkStart w:name="_Toc34996205" w:id="331"/>
      <w:r w:rsidRPr="00E83073">
        <w:t>19.2.</w:t>
      </w:r>
      <w:r w:rsidRPr="00E83073" w:rsidR="00D601B4">
        <w:t>10</w:t>
      </w:r>
      <w:r w:rsidRPr="00E83073" w:rsidR="00D937BC">
        <w:tab/>
      </w:r>
      <w:r w:rsidRPr="00E83073" w:rsidR="004424AA">
        <w:t>Bond-Financed Projects</w:t>
      </w:r>
      <w:bookmarkEnd w:id="328"/>
      <w:bookmarkEnd w:id="329"/>
      <w:bookmarkEnd w:id="330"/>
      <w:bookmarkEnd w:id="331"/>
      <w:r w:rsidRPr="00E83073" w:rsidR="004424AA">
        <w:t xml:space="preserve">  </w:t>
      </w:r>
      <w:r w:rsidR="006D0963">
        <w:t xml:space="preserve">  </w:t>
      </w:r>
    </w:p>
    <w:p w:rsidRPr="00E83073" w:rsidR="004424AA" w:rsidP="00F36094" w:rsidRDefault="004424AA" w14:paraId="69DAF6A9" w14:textId="4A8E4A65">
      <w:pPr>
        <w:pStyle w:val="ListParagraph"/>
        <w:numPr>
          <w:ilvl w:val="0"/>
          <w:numId w:val="42"/>
        </w:numPr>
        <w:overflowPunct w:val="0"/>
        <w:spacing w:before="120" w:after="240"/>
        <w:rPr>
          <w:rFonts w:ascii="Times New Roman" w:hAnsi="Times New Roman"/>
        </w:rPr>
      </w:pPr>
      <w:r w:rsidRPr="00E83073">
        <w:rPr>
          <w:rFonts w:ascii="Times New Roman" w:hAnsi="Times New Roman"/>
          <w:u w:val="single"/>
        </w:rPr>
        <w:t>General</w:t>
      </w:r>
      <w:r w:rsidRPr="00E83073">
        <w:rPr>
          <w:rFonts w:ascii="Times New Roman" w:hAnsi="Times New Roman"/>
        </w:rPr>
        <w:t xml:space="preserve">.  All private activity volume cap financing associated with an FHA-insured </w:t>
      </w:r>
      <w:r w:rsidRPr="00E83073" w:rsidR="003603A8">
        <w:rPr>
          <w:rFonts w:ascii="Times New Roman" w:hAnsi="Times New Roman"/>
        </w:rPr>
        <w:t>P</w:t>
      </w:r>
      <w:r w:rsidRPr="00E83073">
        <w:rPr>
          <w:rFonts w:ascii="Times New Roman" w:hAnsi="Times New Roman"/>
        </w:rPr>
        <w:t xml:space="preserve">roject, whether new or previously issued, must be disclosed at the time of firm application and memorialized in the </w:t>
      </w:r>
      <w:r w:rsidRPr="00E83073">
        <w:rPr>
          <w:rFonts w:ascii="Times New Roman" w:hAnsi="Times New Roman"/>
          <w:i/>
          <w:iCs/>
        </w:rPr>
        <w:t>Firm Commitment</w:t>
      </w:r>
      <w:r w:rsidRPr="00E83073">
        <w:rPr>
          <w:rFonts w:ascii="Times New Roman" w:hAnsi="Times New Roman"/>
        </w:rPr>
        <w:t>.  This financing may be structured as traditional private placement bonds, or as a tax-exempt loan, provided that the obligation arises from the allocation of a state’s private activity volume cap.</w:t>
      </w:r>
    </w:p>
    <w:p w:rsidRPr="00E83073" w:rsidR="004424AA" w:rsidP="000D4E8A" w:rsidRDefault="004424AA" w14:paraId="1035A6BC" w14:textId="556E6C4A">
      <w:pPr>
        <w:pStyle w:val="ListParagraph"/>
        <w:overflowPunct w:val="0"/>
        <w:spacing w:before="120" w:after="240"/>
        <w:ind w:left="360" w:firstLine="0"/>
        <w:rPr>
          <w:rFonts w:ascii="Times New Roman" w:hAnsi="Times New Roman"/>
        </w:rPr>
      </w:pPr>
      <w:r w:rsidRPr="002848A1">
        <w:rPr>
          <w:rFonts w:ascii="Times New Roman" w:hAnsi="Times New Roman"/>
          <w:b/>
          <w:bCs/>
          <w:u w:val="single"/>
        </w:rPr>
        <w:t>Note:</w:t>
      </w:r>
      <w:r w:rsidR="002848A1">
        <w:rPr>
          <w:rFonts w:ascii="Times New Roman" w:hAnsi="Times New Roman"/>
          <w:b/>
          <w:bCs/>
        </w:rPr>
        <w:t xml:space="preserve"> </w:t>
      </w:r>
      <w:r w:rsidRPr="002848A1" w:rsidR="002848A1">
        <w:rPr>
          <w:rFonts w:ascii="Times New Roman" w:hAnsi="Times New Roman"/>
        </w:rPr>
        <w:t xml:space="preserve"> </w:t>
      </w:r>
      <w:r w:rsidRPr="00E83073">
        <w:rPr>
          <w:rFonts w:ascii="Times New Roman" w:hAnsi="Times New Roman"/>
        </w:rPr>
        <w:t xml:space="preserve">This Section </w:t>
      </w:r>
      <w:r w:rsidRPr="00E83073" w:rsidR="003603A8">
        <w:rPr>
          <w:rFonts w:ascii="Times New Roman" w:hAnsi="Times New Roman"/>
        </w:rPr>
        <w:t>19.2.10</w:t>
      </w:r>
      <w:r w:rsidRPr="00E83073">
        <w:rPr>
          <w:rFonts w:ascii="Times New Roman" w:hAnsi="Times New Roman"/>
        </w:rPr>
        <w:t xml:space="preserve"> regularly uses traditional bond terminology for convenience but applies to all private activity volume cap financing associated with an FHA-insured </w:t>
      </w:r>
      <w:r w:rsidRPr="00E83073" w:rsidR="003603A8">
        <w:rPr>
          <w:rFonts w:ascii="Times New Roman" w:hAnsi="Times New Roman"/>
        </w:rPr>
        <w:t>P</w:t>
      </w:r>
      <w:r w:rsidRPr="00E83073">
        <w:rPr>
          <w:rFonts w:ascii="Times New Roman" w:hAnsi="Times New Roman"/>
        </w:rPr>
        <w:t xml:space="preserve">roject. </w:t>
      </w:r>
    </w:p>
    <w:p w:rsidRPr="00E83073" w:rsidR="004424AA" w:rsidP="00F36094" w:rsidRDefault="004424AA" w14:paraId="754A3F01" w14:textId="500BD10E">
      <w:pPr>
        <w:pStyle w:val="ListParagraph"/>
        <w:numPr>
          <w:ilvl w:val="0"/>
          <w:numId w:val="42"/>
        </w:numPr>
        <w:overflowPunct w:val="0"/>
        <w:spacing w:before="120" w:after="240"/>
        <w:rPr>
          <w:rFonts w:ascii="Times New Roman" w:hAnsi="Times New Roman"/>
        </w:rPr>
      </w:pPr>
      <w:r w:rsidRPr="00E83073">
        <w:rPr>
          <w:rFonts w:ascii="Times New Roman" w:hAnsi="Times New Roman"/>
          <w:i/>
          <w:iCs/>
          <w:u w:val="single"/>
        </w:rPr>
        <w:t>Firm Commitment</w:t>
      </w:r>
      <w:r w:rsidRPr="00E83073">
        <w:rPr>
          <w:rFonts w:ascii="Times New Roman" w:hAnsi="Times New Roman"/>
        </w:rPr>
        <w:t xml:space="preserve">. The </w:t>
      </w:r>
      <w:r w:rsidRPr="00E83073">
        <w:rPr>
          <w:rFonts w:ascii="Times New Roman" w:hAnsi="Times New Roman"/>
          <w:i/>
          <w:iCs/>
        </w:rPr>
        <w:t>Firm Commitment</w:t>
      </w:r>
      <w:r w:rsidRPr="00E83073">
        <w:rPr>
          <w:rFonts w:ascii="Times New Roman" w:hAnsi="Times New Roman"/>
        </w:rPr>
        <w:t xml:space="preserve"> will indicate if the bonds are taxable or tax-exempt, and if they are cash-collateralized.  As a condition of the </w:t>
      </w:r>
      <w:r w:rsidRPr="00E83073">
        <w:rPr>
          <w:rFonts w:ascii="Times New Roman" w:hAnsi="Times New Roman"/>
          <w:i/>
          <w:iCs/>
        </w:rPr>
        <w:t>Firm Commitment</w:t>
      </w:r>
      <w:r w:rsidRPr="00E83073">
        <w:rPr>
          <w:rFonts w:ascii="Times New Roman" w:hAnsi="Times New Roman"/>
        </w:rPr>
        <w:t xml:space="preserve">, all bond documents must comply with HUD’s legal and programmatic requirements for bond transactions.  HUD will regularly review and collect the bond documents that appear on the applicable Closing </w:t>
      </w:r>
      <w:r w:rsidRPr="00E83073" w:rsidR="00141D1B">
        <w:rPr>
          <w:rFonts w:ascii="Times New Roman" w:hAnsi="Times New Roman"/>
        </w:rPr>
        <w:t>Checklist and</w:t>
      </w:r>
      <w:r w:rsidRPr="00E83073">
        <w:rPr>
          <w:rFonts w:ascii="Times New Roman" w:hAnsi="Times New Roman"/>
        </w:rPr>
        <w:t xml:space="preserve"> will conduct a limited review consistent with this </w:t>
      </w:r>
      <w:r w:rsidRPr="00E83073" w:rsidR="003603A8">
        <w:rPr>
          <w:rFonts w:ascii="Times New Roman" w:hAnsi="Times New Roman"/>
        </w:rPr>
        <w:t>S</w:t>
      </w:r>
      <w:r w:rsidRPr="00E83073">
        <w:rPr>
          <w:rFonts w:ascii="Times New Roman" w:hAnsi="Times New Roman"/>
        </w:rPr>
        <w:t xml:space="preserve">ection </w:t>
      </w:r>
      <w:r w:rsidR="002848A1">
        <w:rPr>
          <w:rFonts w:ascii="Times New Roman" w:hAnsi="Times New Roman"/>
        </w:rPr>
        <w:t>19.2.10</w:t>
      </w:r>
      <w:r w:rsidRPr="00E83073">
        <w:rPr>
          <w:rFonts w:ascii="Times New Roman" w:hAnsi="Times New Roman"/>
        </w:rPr>
        <w:t xml:space="preserve">.  Upon review, the RC Director and/or HUD Closing Attorney may request additional documents and information, when they determine that additional information is necessary to complete HUD’s review. </w:t>
      </w:r>
    </w:p>
    <w:p w:rsidRPr="00E83073" w:rsidR="004424AA" w:rsidP="00F36094" w:rsidRDefault="004424AA" w14:paraId="3C5FF8DB" w14:textId="77880253">
      <w:pPr>
        <w:pStyle w:val="ListParagraph"/>
        <w:numPr>
          <w:ilvl w:val="0"/>
          <w:numId w:val="42"/>
        </w:numPr>
        <w:overflowPunct w:val="0"/>
        <w:spacing w:before="120" w:after="240"/>
        <w:rPr>
          <w:rFonts w:ascii="Times New Roman" w:hAnsi="Times New Roman"/>
        </w:rPr>
      </w:pPr>
      <w:r w:rsidRPr="00E83073">
        <w:rPr>
          <w:rFonts w:ascii="Times New Roman" w:hAnsi="Times New Roman"/>
          <w:i/>
          <w:iCs/>
          <w:u w:val="single"/>
        </w:rPr>
        <w:t>Lender’s Certificate</w:t>
      </w:r>
      <w:r w:rsidRPr="00E83073">
        <w:rPr>
          <w:rFonts w:ascii="Times New Roman" w:hAnsi="Times New Roman"/>
        </w:rPr>
        <w:t>.  The use of bonds and</w:t>
      </w:r>
      <w:r w:rsidR="00704A37">
        <w:rPr>
          <w:rFonts w:ascii="Times New Roman" w:hAnsi="Times New Roman"/>
        </w:rPr>
        <w:t>, if paid with loan proceeds,</w:t>
      </w:r>
      <w:r w:rsidRPr="00E83073">
        <w:rPr>
          <w:rFonts w:ascii="Times New Roman" w:hAnsi="Times New Roman"/>
        </w:rPr>
        <w:t xml:space="preserve"> the cost of issuance of the bonds</w:t>
      </w:r>
      <w:r w:rsidR="00704A37">
        <w:rPr>
          <w:rFonts w:ascii="Times New Roman" w:hAnsi="Times New Roman"/>
        </w:rPr>
        <w:t>,</w:t>
      </w:r>
      <w:r w:rsidRPr="00E83073">
        <w:rPr>
          <w:rFonts w:ascii="Times New Roman" w:hAnsi="Times New Roman"/>
        </w:rPr>
        <w:t xml:space="preserve"> must be reflected in either the </w:t>
      </w:r>
      <w:r w:rsidRPr="00E83073">
        <w:rPr>
          <w:rFonts w:ascii="Times New Roman" w:hAnsi="Times New Roman"/>
          <w:i/>
        </w:rPr>
        <w:t>Lender’s Certificate</w:t>
      </w:r>
      <w:r w:rsidRPr="00E83073">
        <w:rPr>
          <w:rFonts w:ascii="Times New Roman" w:hAnsi="Times New Roman"/>
        </w:rPr>
        <w:t xml:space="preserve"> (form HUD-92434M) or the </w:t>
      </w:r>
      <w:r w:rsidRPr="00E83073">
        <w:rPr>
          <w:rFonts w:ascii="Times New Roman" w:hAnsi="Times New Roman"/>
          <w:i/>
        </w:rPr>
        <w:t>Request for Endorsement of Credit Instrument (Certificate of Lender)</w:t>
      </w:r>
      <w:r w:rsidRPr="00E83073">
        <w:rPr>
          <w:rFonts w:ascii="Times New Roman" w:hAnsi="Times New Roman"/>
        </w:rPr>
        <w:t xml:space="preserve"> (form HUD-92455M).  To use short-term, tax-exempt, cash collateralized bonds in connection with 4% Low Income Housing Tax Credits, the Lender must certify that the transaction complies with the National Housing Act.  This certification appears as a subsection of both the </w:t>
      </w:r>
      <w:r w:rsidRPr="00E83073">
        <w:rPr>
          <w:rFonts w:ascii="Times New Roman" w:hAnsi="Times New Roman"/>
          <w:i/>
        </w:rPr>
        <w:t>Lender’s Certificate</w:t>
      </w:r>
      <w:r w:rsidRPr="00E83073">
        <w:rPr>
          <w:rFonts w:ascii="Times New Roman" w:hAnsi="Times New Roman"/>
        </w:rPr>
        <w:t xml:space="preserve"> and </w:t>
      </w:r>
      <w:r w:rsidRPr="00E83073">
        <w:rPr>
          <w:rFonts w:ascii="Times New Roman" w:hAnsi="Times New Roman"/>
          <w:i/>
        </w:rPr>
        <w:t>Request for Endorsement of Credit Instrument (Certificate of Lender)</w:t>
      </w:r>
      <w:r w:rsidRPr="00E83073">
        <w:rPr>
          <w:rFonts w:ascii="Times New Roman" w:hAnsi="Times New Roman"/>
        </w:rPr>
        <w:t xml:space="preserve">.  When bonds are structured as a tax-exempt loan, Lender’s </w:t>
      </w:r>
      <w:r w:rsidRPr="00E83073" w:rsidR="003603A8">
        <w:rPr>
          <w:rFonts w:ascii="Times New Roman" w:hAnsi="Times New Roman"/>
        </w:rPr>
        <w:t>C</w:t>
      </w:r>
      <w:r w:rsidRPr="00E83073">
        <w:rPr>
          <w:rFonts w:ascii="Times New Roman" w:hAnsi="Times New Roman"/>
        </w:rPr>
        <w:t>ounsel, subject to review and approval by the HUD Closing Attorney, is authorized to modify the bond terminology used in the applicable HUD certificate to be consistent with the terminology used in the tax-exempt loan documents.</w:t>
      </w:r>
    </w:p>
    <w:p w:rsidRPr="00E83073" w:rsidR="004424AA" w:rsidP="00F36094" w:rsidRDefault="004424AA" w14:paraId="48DACE30" w14:textId="77777777">
      <w:pPr>
        <w:pStyle w:val="ListParagraph"/>
        <w:numPr>
          <w:ilvl w:val="0"/>
          <w:numId w:val="42"/>
        </w:numPr>
        <w:overflowPunct w:val="0"/>
        <w:spacing w:before="120" w:after="240"/>
        <w:rPr>
          <w:rFonts w:ascii="Times New Roman" w:hAnsi="Times New Roman"/>
        </w:rPr>
      </w:pPr>
      <w:r w:rsidRPr="00E83073">
        <w:rPr>
          <w:rFonts w:ascii="Times New Roman" w:hAnsi="Times New Roman"/>
          <w:u w:val="single"/>
        </w:rPr>
        <w:t>Tax-Exempt Bond/IRS Code 142(d) Projects</w:t>
      </w:r>
      <w:r w:rsidRPr="00E83073">
        <w:rPr>
          <w:rFonts w:ascii="Times New Roman" w:hAnsi="Times New Roman"/>
        </w:rPr>
        <w:t xml:space="preserve">.  Projects financed with the proceeds from tax-exempt bonds pursuant to the Internal Revenue Code, Section 142(d), must meet minimum low-income occupancy restrictions.  Project owners will typically record restrictive covenants against the project to ensure compliance with occupancy and use requirements. Such restrictive covenants must be subordinated to the FHA </w:t>
      </w:r>
      <w:r w:rsidRPr="00E83073">
        <w:rPr>
          <w:rFonts w:ascii="Times New Roman" w:hAnsi="Times New Roman"/>
          <w:i/>
          <w:iCs/>
        </w:rPr>
        <w:t>Security Instrument</w:t>
      </w:r>
      <w:r w:rsidRPr="00E83073">
        <w:rPr>
          <w:rFonts w:ascii="Times New Roman" w:hAnsi="Times New Roman"/>
        </w:rPr>
        <w:t xml:space="preserve">, </w:t>
      </w:r>
      <w:r w:rsidRPr="00E83073">
        <w:rPr>
          <w:rFonts w:ascii="Times New Roman" w:hAnsi="Times New Roman"/>
          <w:i/>
          <w:iCs/>
        </w:rPr>
        <w:t>Regulatory Agreemen</w:t>
      </w:r>
      <w:r w:rsidRPr="00E83073">
        <w:rPr>
          <w:rFonts w:ascii="Times New Roman" w:hAnsi="Times New Roman"/>
        </w:rPr>
        <w:t xml:space="preserve">t and Program Obligations, as discussed below.  </w:t>
      </w:r>
    </w:p>
    <w:p w:rsidRPr="00E83073" w:rsidR="004424AA" w:rsidP="00F36094" w:rsidRDefault="004424AA" w14:paraId="0D24DF1B" w14:textId="281E422E">
      <w:pPr>
        <w:pStyle w:val="ListParagraph"/>
        <w:numPr>
          <w:ilvl w:val="0"/>
          <w:numId w:val="42"/>
        </w:numPr>
        <w:overflowPunct w:val="0"/>
        <w:spacing w:before="120" w:after="240"/>
      </w:pPr>
      <w:r w:rsidRPr="00E83073">
        <w:rPr>
          <w:rFonts w:ascii="Times New Roman" w:hAnsi="Times New Roman"/>
          <w:u w:val="single"/>
        </w:rPr>
        <w:t>Restrictive Covenants/Tax Regulatory Agreement</w:t>
      </w:r>
      <w:r w:rsidRPr="00E83073">
        <w:rPr>
          <w:rFonts w:ascii="Times New Roman" w:hAnsi="Times New Roman"/>
        </w:rPr>
        <w:t xml:space="preserve">.  The </w:t>
      </w:r>
      <w:r w:rsidRPr="00E83073">
        <w:rPr>
          <w:rFonts w:ascii="Times New Roman" w:hAnsi="Times New Roman"/>
          <w:i/>
          <w:iCs/>
        </w:rPr>
        <w:t>HUD Rider</w:t>
      </w:r>
      <w:r w:rsidRPr="00E83073">
        <w:rPr>
          <w:rFonts w:ascii="Times New Roman" w:hAnsi="Times New Roman"/>
        </w:rPr>
        <w:t xml:space="preserve"> must be included in any bond document containing a restrictive covenant, either by attaching and incorporating the form by reference, or by incorporating the form provisions into the bond document itself.  In bond financing, such restrictive covenants are often contained in the </w:t>
      </w:r>
      <w:r w:rsidRPr="00E83073" w:rsidR="003603A8">
        <w:rPr>
          <w:rFonts w:ascii="Times New Roman" w:hAnsi="Times New Roman"/>
        </w:rPr>
        <w:t>t</w:t>
      </w:r>
      <w:r w:rsidRPr="00E83073">
        <w:rPr>
          <w:rFonts w:ascii="Times New Roman" w:hAnsi="Times New Roman"/>
        </w:rPr>
        <w:t xml:space="preserve">ax </w:t>
      </w:r>
      <w:r w:rsidRPr="00E83073" w:rsidR="003603A8">
        <w:rPr>
          <w:rFonts w:ascii="Times New Roman" w:hAnsi="Times New Roman"/>
        </w:rPr>
        <w:t>r</w:t>
      </w:r>
      <w:r w:rsidRPr="00E83073">
        <w:rPr>
          <w:rFonts w:ascii="Times New Roman" w:hAnsi="Times New Roman"/>
        </w:rPr>
        <w:t xml:space="preserve">egulatory </w:t>
      </w:r>
      <w:r w:rsidRPr="00E83073" w:rsidR="003603A8">
        <w:rPr>
          <w:rFonts w:ascii="Times New Roman" w:hAnsi="Times New Roman"/>
        </w:rPr>
        <w:t>a</w:t>
      </w:r>
      <w:r w:rsidRPr="00E83073">
        <w:rPr>
          <w:rFonts w:ascii="Times New Roman" w:hAnsi="Times New Roman"/>
        </w:rPr>
        <w:t xml:space="preserve">greement.  Inclusion of the </w:t>
      </w:r>
      <w:r w:rsidRPr="00E83073">
        <w:rPr>
          <w:rFonts w:ascii="Times New Roman" w:hAnsi="Times New Roman"/>
          <w:i/>
          <w:iCs/>
        </w:rPr>
        <w:t>HUD Rider</w:t>
      </w:r>
      <w:r w:rsidRPr="00E83073">
        <w:rPr>
          <w:rFonts w:ascii="Times New Roman" w:hAnsi="Times New Roman"/>
        </w:rPr>
        <w:t xml:space="preserve"> is HUD’s uniform method for ensuring, consistent with Program Obligations, appropriate subordination, supremacy of HUD requirements, invalidity of any cross-default provisions, and that a default under the bond regulatory agreement will not result in a claim against the </w:t>
      </w:r>
      <w:r w:rsidRPr="00E83073" w:rsidR="003603A8">
        <w:rPr>
          <w:rFonts w:ascii="Times New Roman" w:hAnsi="Times New Roman"/>
        </w:rPr>
        <w:t>P</w:t>
      </w:r>
      <w:r w:rsidRPr="00E83073">
        <w:rPr>
          <w:rFonts w:ascii="Times New Roman" w:hAnsi="Times New Roman"/>
        </w:rPr>
        <w:t xml:space="preserve">roject, mortgage </w:t>
      </w:r>
      <w:r w:rsidRPr="00E83073" w:rsidR="00582330">
        <w:rPr>
          <w:rFonts w:ascii="Times New Roman" w:hAnsi="Times New Roman"/>
        </w:rPr>
        <w:t>Loan proceed</w:t>
      </w:r>
      <w:r w:rsidRPr="00E83073">
        <w:rPr>
          <w:rFonts w:ascii="Times New Roman" w:hAnsi="Times New Roman"/>
        </w:rPr>
        <w:t xml:space="preserve">s, </w:t>
      </w:r>
      <w:r w:rsidRPr="00E83073" w:rsidR="003603A8">
        <w:rPr>
          <w:rFonts w:ascii="Times New Roman" w:hAnsi="Times New Roman"/>
        </w:rPr>
        <w:t>P</w:t>
      </w:r>
      <w:r w:rsidRPr="00E83073">
        <w:rPr>
          <w:rFonts w:ascii="Times New Roman" w:hAnsi="Times New Roman"/>
        </w:rPr>
        <w:t xml:space="preserve">roject rents, any reserve or deposit required by HUD in connection with the mortgage </w:t>
      </w:r>
      <w:r w:rsidRPr="00E83073" w:rsidR="00885E17">
        <w:rPr>
          <w:rFonts w:ascii="Times New Roman" w:hAnsi="Times New Roman"/>
        </w:rPr>
        <w:t>l</w:t>
      </w:r>
      <w:r w:rsidRPr="00E83073" w:rsidR="0045178B">
        <w:rPr>
          <w:rFonts w:ascii="Times New Roman" w:hAnsi="Times New Roman"/>
        </w:rPr>
        <w:t>oan</w:t>
      </w:r>
      <w:r w:rsidRPr="00E83073">
        <w:rPr>
          <w:rFonts w:ascii="Times New Roman" w:hAnsi="Times New Roman"/>
        </w:rPr>
        <w:t xml:space="preserve"> transaction, or other restricted income of the </w:t>
      </w:r>
      <w:r w:rsidRPr="00E83073" w:rsidR="003603A8">
        <w:rPr>
          <w:rFonts w:ascii="Times New Roman" w:hAnsi="Times New Roman"/>
        </w:rPr>
        <w:t>P</w:t>
      </w:r>
      <w:r w:rsidRPr="00E83073">
        <w:rPr>
          <w:rFonts w:ascii="Times New Roman" w:hAnsi="Times New Roman"/>
        </w:rPr>
        <w:t>roject.</w:t>
      </w:r>
      <w:r w:rsidRPr="00E83073" w:rsidR="008D0F69">
        <w:rPr>
          <w:rFonts w:ascii="Times New Roman" w:hAnsi="Times New Roman"/>
        </w:rPr>
        <w:t xml:space="preserve">  </w:t>
      </w:r>
      <w:r w:rsidRPr="00E83073" w:rsidR="00ED6806">
        <w:rPr>
          <w:rFonts w:ascii="Times New Roman" w:hAnsi="Times New Roman"/>
          <w:i/>
          <w:iCs/>
        </w:rPr>
        <w:t>See</w:t>
      </w:r>
      <w:r w:rsidRPr="00E83073" w:rsidR="00ED6806">
        <w:rPr>
          <w:rFonts w:ascii="Times New Roman" w:hAnsi="Times New Roman"/>
        </w:rPr>
        <w:t xml:space="preserve"> Section 19.2.09.E for further discussion.  </w:t>
      </w:r>
    </w:p>
    <w:p w:rsidRPr="00E83073" w:rsidR="004424AA" w:rsidP="00F36094" w:rsidRDefault="004424AA" w14:paraId="5A8FD637" w14:textId="05883925">
      <w:pPr>
        <w:pStyle w:val="ListParagraph"/>
        <w:numPr>
          <w:ilvl w:val="0"/>
          <w:numId w:val="42"/>
        </w:numPr>
        <w:overflowPunct w:val="0"/>
        <w:spacing w:before="120" w:after="240"/>
        <w:rPr>
          <w:rFonts w:ascii="Times New Roman" w:hAnsi="Times New Roman"/>
        </w:rPr>
      </w:pPr>
      <w:r w:rsidRPr="00E83073">
        <w:rPr>
          <w:rFonts w:ascii="Times New Roman" w:hAnsi="Times New Roman"/>
          <w:u w:val="single"/>
        </w:rPr>
        <w:t>Borrower’s Counsel Opinion</w:t>
      </w:r>
      <w:r w:rsidRPr="00E83073">
        <w:rPr>
          <w:rFonts w:ascii="Times New Roman" w:hAnsi="Times New Roman"/>
        </w:rPr>
        <w:t xml:space="preserve">.  For all bond transactions, the </w:t>
      </w:r>
      <w:r w:rsidRPr="00E83073">
        <w:rPr>
          <w:rFonts w:ascii="Times New Roman" w:hAnsi="Times New Roman"/>
          <w:i/>
        </w:rPr>
        <w:t>Opinion of Borrower's Counsel</w:t>
      </w:r>
      <w:r w:rsidRPr="00E83073">
        <w:rPr>
          <w:rFonts w:ascii="Times New Roman" w:hAnsi="Times New Roman"/>
        </w:rPr>
        <w:t xml:space="preserve"> must include </w:t>
      </w:r>
      <w:r w:rsidRPr="00E83073" w:rsidR="003603A8">
        <w:rPr>
          <w:rFonts w:ascii="Times New Roman" w:hAnsi="Times New Roman"/>
        </w:rPr>
        <w:t>o</w:t>
      </w:r>
      <w:r w:rsidRPr="00E83073">
        <w:rPr>
          <w:rFonts w:ascii="Times New Roman" w:hAnsi="Times New Roman"/>
        </w:rPr>
        <w:t xml:space="preserve">pinion 10.  Borrower’s counsel may rely on the bond counsel’s opinion to provide </w:t>
      </w:r>
      <w:r w:rsidRPr="00E83073" w:rsidR="000A4C02">
        <w:rPr>
          <w:rFonts w:ascii="Times New Roman" w:hAnsi="Times New Roman"/>
        </w:rPr>
        <w:t>o</w:t>
      </w:r>
      <w:r w:rsidRPr="00E83073">
        <w:rPr>
          <w:rFonts w:ascii="Times New Roman" w:hAnsi="Times New Roman"/>
        </w:rPr>
        <w:t xml:space="preserve">pinion 10, if bond counsel is able to provide </w:t>
      </w:r>
      <w:r w:rsidRPr="00E83073" w:rsidR="003603A8">
        <w:rPr>
          <w:rFonts w:ascii="Times New Roman" w:hAnsi="Times New Roman"/>
        </w:rPr>
        <w:t>o</w:t>
      </w:r>
      <w:r w:rsidRPr="00E83073">
        <w:rPr>
          <w:rFonts w:ascii="Times New Roman" w:hAnsi="Times New Roman"/>
        </w:rPr>
        <w:t xml:space="preserve">pinion 10 according to the requirements listed in the following subsection </w:t>
      </w:r>
      <w:r w:rsidR="002848A1">
        <w:rPr>
          <w:rFonts w:ascii="Times New Roman" w:hAnsi="Times New Roman"/>
        </w:rPr>
        <w:t>G</w:t>
      </w:r>
      <w:r w:rsidRPr="00E83073">
        <w:rPr>
          <w:rFonts w:ascii="Times New Roman" w:hAnsi="Times New Roman"/>
        </w:rPr>
        <w:t xml:space="preserve">.  If the bond counsel opinion does not provide </w:t>
      </w:r>
      <w:r w:rsidRPr="00E83073" w:rsidR="003603A8">
        <w:rPr>
          <w:rFonts w:ascii="Times New Roman" w:hAnsi="Times New Roman"/>
        </w:rPr>
        <w:t>o</w:t>
      </w:r>
      <w:r w:rsidRPr="00E83073">
        <w:rPr>
          <w:rFonts w:ascii="Times New Roman" w:hAnsi="Times New Roman"/>
        </w:rPr>
        <w:t xml:space="preserve">pinion 10 consistent with these requirements, Borrower’s counsel may not rely on the bond counsel opinion and must undertake its own due diligence and provide </w:t>
      </w:r>
      <w:r w:rsidRPr="00E83073" w:rsidR="003603A8">
        <w:rPr>
          <w:rFonts w:ascii="Times New Roman" w:hAnsi="Times New Roman"/>
        </w:rPr>
        <w:t>o</w:t>
      </w:r>
      <w:r w:rsidRPr="00E83073">
        <w:rPr>
          <w:rFonts w:ascii="Times New Roman" w:hAnsi="Times New Roman"/>
        </w:rPr>
        <w:t xml:space="preserve">pinion 10 without reference to a supplemental bond counsel’s opinion. </w:t>
      </w:r>
    </w:p>
    <w:p w:rsidRPr="00E83073" w:rsidR="004424AA" w:rsidP="00F36094" w:rsidRDefault="004424AA" w14:paraId="5B19D9CA" w14:textId="5604FCC2">
      <w:pPr>
        <w:pStyle w:val="ListParagraph"/>
        <w:numPr>
          <w:ilvl w:val="0"/>
          <w:numId w:val="42"/>
        </w:numPr>
        <w:overflowPunct w:val="0"/>
        <w:spacing w:before="120" w:after="240"/>
        <w:rPr>
          <w:rFonts w:ascii="Times New Roman" w:hAnsi="Times New Roman"/>
        </w:rPr>
      </w:pPr>
      <w:r w:rsidRPr="00E83073">
        <w:rPr>
          <w:rFonts w:ascii="Times New Roman" w:hAnsi="Times New Roman"/>
          <w:u w:val="single"/>
        </w:rPr>
        <w:t>Bond Counsel’s Opinion</w:t>
      </w:r>
      <w:r w:rsidRPr="00E83073">
        <w:rPr>
          <w:rFonts w:ascii="Times New Roman" w:hAnsi="Times New Roman"/>
        </w:rPr>
        <w:t xml:space="preserve">. </w:t>
      </w:r>
      <w:r w:rsidRPr="00E83073" w:rsidR="003603A8">
        <w:rPr>
          <w:rFonts w:ascii="Times New Roman" w:hAnsi="Times New Roman"/>
        </w:rPr>
        <w:t xml:space="preserve"> </w:t>
      </w:r>
      <w:r w:rsidRPr="00E83073">
        <w:rPr>
          <w:rFonts w:ascii="Times New Roman" w:hAnsi="Times New Roman"/>
        </w:rPr>
        <w:t xml:space="preserve">In bond financed transactions, HUD requires submission of a bond counsel’s opinion attesting to enforceability of the bonds, and the tax-exempt status of the bond financing (if applicable).  The HUD Closing Attorney will review the bond counsel opinion on a limited basis to confirm the inclusion of these required confirmations.  Additionally, when Borrower’s counsel relies on the bond counsel’s opinion in providing </w:t>
      </w:r>
      <w:r w:rsidRPr="00E83073">
        <w:rPr>
          <w:rFonts w:ascii="Times New Roman" w:hAnsi="Times New Roman"/>
          <w:i/>
          <w:iCs/>
        </w:rPr>
        <w:t xml:space="preserve">Opinion of Borrower’s Counsel </w:t>
      </w:r>
      <w:r w:rsidRPr="00E83073" w:rsidR="003603A8">
        <w:rPr>
          <w:rFonts w:ascii="Times New Roman" w:hAnsi="Times New Roman"/>
        </w:rPr>
        <w:t>o</w:t>
      </w:r>
      <w:r w:rsidRPr="00E83073">
        <w:rPr>
          <w:rFonts w:ascii="Times New Roman" w:hAnsi="Times New Roman"/>
        </w:rPr>
        <w:t xml:space="preserve">pinion 10, bond counsel must use the </w:t>
      </w:r>
      <w:r w:rsidRPr="00E83073">
        <w:rPr>
          <w:rFonts w:ascii="Times New Roman" w:hAnsi="Times New Roman"/>
          <w:i/>
          <w:iCs/>
        </w:rPr>
        <w:t xml:space="preserve">Opinion of Borrower’s Counsel </w:t>
      </w:r>
      <w:r w:rsidRPr="00E83073">
        <w:rPr>
          <w:rFonts w:ascii="Times New Roman" w:hAnsi="Times New Roman"/>
        </w:rPr>
        <w:t>definitions of Primary Loan Documents</w:t>
      </w:r>
      <w:r w:rsidRPr="00E83073" w:rsidR="00116A3D">
        <w:rPr>
          <w:rFonts w:ascii="Times New Roman" w:hAnsi="Times New Roman"/>
        </w:rPr>
        <w:t xml:space="preserve"> and</w:t>
      </w:r>
      <w:r w:rsidRPr="00E83073">
        <w:rPr>
          <w:rFonts w:ascii="Times New Roman" w:hAnsi="Times New Roman"/>
        </w:rPr>
        <w:t xml:space="preserve"> Source Documents in providing </w:t>
      </w:r>
      <w:r w:rsidRPr="00E83073" w:rsidR="003603A8">
        <w:rPr>
          <w:rFonts w:ascii="Times New Roman" w:hAnsi="Times New Roman"/>
        </w:rPr>
        <w:t>o</w:t>
      </w:r>
      <w:r w:rsidRPr="00E83073">
        <w:rPr>
          <w:rFonts w:ascii="Times New Roman" w:hAnsi="Times New Roman"/>
        </w:rPr>
        <w:t xml:space="preserve">pinion 10.  </w:t>
      </w:r>
      <w:r w:rsidR="002848A1">
        <w:rPr>
          <w:rFonts w:ascii="Times New Roman" w:hAnsi="Times New Roman"/>
        </w:rPr>
        <w:t>HUD does not require t</w:t>
      </w:r>
      <w:r w:rsidRPr="00E83073">
        <w:rPr>
          <w:rFonts w:ascii="Times New Roman" w:hAnsi="Times New Roman"/>
        </w:rPr>
        <w:t xml:space="preserve">he bond counsel’s opinion to be addressed to HUD or name HUD as a party relying on the opinion.  </w:t>
      </w:r>
    </w:p>
    <w:p w:rsidRPr="00E83073" w:rsidR="004424AA" w:rsidP="00F36094" w:rsidRDefault="004424AA" w14:paraId="09C5041C" w14:textId="6F965E7B">
      <w:pPr>
        <w:pStyle w:val="ListParagraph"/>
        <w:numPr>
          <w:ilvl w:val="0"/>
          <w:numId w:val="42"/>
        </w:numPr>
        <w:overflowPunct w:val="0"/>
        <w:spacing w:before="120" w:after="240"/>
        <w:rPr>
          <w:rFonts w:ascii="Times New Roman" w:hAnsi="Times New Roman"/>
        </w:rPr>
      </w:pPr>
      <w:r w:rsidRPr="00E83073">
        <w:rPr>
          <w:rFonts w:ascii="Times New Roman" w:hAnsi="Times New Roman"/>
          <w:u w:val="single"/>
        </w:rPr>
        <w:t>HUD Note – Prepayment Prohibitions</w:t>
      </w:r>
      <w:r w:rsidRPr="00E83073">
        <w:rPr>
          <w:rFonts w:ascii="Times New Roman" w:hAnsi="Times New Roman"/>
        </w:rPr>
        <w:t xml:space="preserve">.  For tax-exempt bond financings, the FHA </w:t>
      </w:r>
      <w:r w:rsidRPr="00E83073">
        <w:rPr>
          <w:rFonts w:ascii="Times New Roman" w:hAnsi="Times New Roman"/>
          <w:i/>
        </w:rPr>
        <w:t xml:space="preserve">Note </w:t>
      </w:r>
      <w:r w:rsidRPr="00E83073">
        <w:rPr>
          <w:rFonts w:ascii="Times New Roman" w:hAnsi="Times New Roman"/>
        </w:rPr>
        <w:t>may be drafted using the optional provisions that prohibit prepayment.</w:t>
      </w:r>
      <w:r w:rsidRPr="00E83073" w:rsidR="00A94923">
        <w:rPr>
          <w:rFonts w:ascii="Times New Roman" w:hAnsi="Times New Roman"/>
        </w:rPr>
        <w:t xml:space="preserve">  </w:t>
      </w:r>
      <w:r w:rsidRPr="00E83073">
        <w:rPr>
          <w:rFonts w:ascii="Times New Roman" w:hAnsi="Times New Roman"/>
        </w:rPr>
        <w:t xml:space="preserve"> </w:t>
      </w:r>
    </w:p>
    <w:p w:rsidRPr="00E83073" w:rsidR="004424AA" w:rsidP="00F36094" w:rsidRDefault="004424AA" w14:paraId="663B64F6" w14:textId="6B0CE418">
      <w:pPr>
        <w:pStyle w:val="ListParagraph"/>
        <w:numPr>
          <w:ilvl w:val="0"/>
          <w:numId w:val="42"/>
        </w:numPr>
        <w:overflowPunct w:val="0"/>
        <w:spacing w:before="120" w:after="240"/>
        <w:rPr>
          <w:rFonts w:ascii="Times New Roman" w:hAnsi="Times New Roman"/>
        </w:rPr>
      </w:pPr>
      <w:r w:rsidRPr="00E83073">
        <w:rPr>
          <w:rFonts w:ascii="Times New Roman" w:hAnsi="Times New Roman"/>
          <w:u w:val="single"/>
        </w:rPr>
        <w:t>HUD-Required Language for Trust Indenture/Funding Loan Agreement</w:t>
      </w:r>
      <w:r w:rsidRPr="00E83073">
        <w:rPr>
          <w:rFonts w:ascii="Times New Roman" w:hAnsi="Times New Roman"/>
        </w:rPr>
        <w:t xml:space="preserve">.  The </w:t>
      </w:r>
      <w:r w:rsidRPr="00E83073" w:rsidR="003603A8">
        <w:rPr>
          <w:rFonts w:ascii="Times New Roman" w:hAnsi="Times New Roman"/>
        </w:rPr>
        <w:t>t</w:t>
      </w:r>
      <w:r w:rsidRPr="00E83073">
        <w:rPr>
          <w:rFonts w:ascii="Times New Roman" w:hAnsi="Times New Roman"/>
        </w:rPr>
        <w:t xml:space="preserve">rust </w:t>
      </w:r>
      <w:r w:rsidRPr="00E83073" w:rsidR="003603A8">
        <w:rPr>
          <w:rFonts w:ascii="Times New Roman" w:hAnsi="Times New Roman"/>
        </w:rPr>
        <w:t>i</w:t>
      </w:r>
      <w:r w:rsidRPr="00E83073">
        <w:rPr>
          <w:rFonts w:ascii="Times New Roman" w:hAnsi="Times New Roman"/>
        </w:rPr>
        <w:t>ndenture/</w:t>
      </w:r>
      <w:r w:rsidRPr="00E83073" w:rsidR="003603A8">
        <w:rPr>
          <w:rFonts w:ascii="Times New Roman" w:hAnsi="Times New Roman"/>
        </w:rPr>
        <w:t>f</w:t>
      </w:r>
      <w:r w:rsidRPr="00E83073">
        <w:rPr>
          <w:rFonts w:ascii="Times New Roman" w:hAnsi="Times New Roman"/>
        </w:rPr>
        <w:t xml:space="preserve">unding </w:t>
      </w:r>
      <w:r w:rsidRPr="00E83073" w:rsidR="003603A8">
        <w:rPr>
          <w:rFonts w:ascii="Times New Roman" w:hAnsi="Times New Roman"/>
        </w:rPr>
        <w:t>l</w:t>
      </w:r>
      <w:r w:rsidRPr="00E83073">
        <w:rPr>
          <w:rFonts w:ascii="Times New Roman" w:hAnsi="Times New Roman"/>
        </w:rPr>
        <w:t xml:space="preserve">oan </w:t>
      </w:r>
      <w:r w:rsidRPr="00E83073" w:rsidR="003603A8">
        <w:rPr>
          <w:rFonts w:ascii="Times New Roman" w:hAnsi="Times New Roman"/>
        </w:rPr>
        <w:t>a</w:t>
      </w:r>
      <w:r w:rsidRPr="00E83073">
        <w:rPr>
          <w:rFonts w:ascii="Times New Roman" w:hAnsi="Times New Roman"/>
        </w:rPr>
        <w:t xml:space="preserve">greement must include the language required by 24 CFR 207.261.  This required language obligates the bond trustee/fiscal agent to return certain excess funds held in bond accounts to the FHA Lender in the event of an FHA mortgage insurance claim. The HUD Closing Attorney will collect the </w:t>
      </w:r>
      <w:r w:rsidRPr="00E83073" w:rsidR="003603A8">
        <w:rPr>
          <w:rFonts w:ascii="Times New Roman" w:hAnsi="Times New Roman"/>
        </w:rPr>
        <w:t>t</w:t>
      </w:r>
      <w:r w:rsidRPr="00E83073">
        <w:rPr>
          <w:rFonts w:ascii="Times New Roman" w:hAnsi="Times New Roman"/>
        </w:rPr>
        <w:t xml:space="preserve">rust </w:t>
      </w:r>
      <w:r w:rsidRPr="00E83073" w:rsidR="003603A8">
        <w:rPr>
          <w:rFonts w:ascii="Times New Roman" w:hAnsi="Times New Roman"/>
        </w:rPr>
        <w:t>i</w:t>
      </w:r>
      <w:r w:rsidRPr="00E83073">
        <w:rPr>
          <w:rFonts w:ascii="Times New Roman" w:hAnsi="Times New Roman"/>
        </w:rPr>
        <w:t>ndenture/</w:t>
      </w:r>
      <w:r w:rsidRPr="00E83073" w:rsidR="003603A8">
        <w:rPr>
          <w:rFonts w:ascii="Times New Roman" w:hAnsi="Times New Roman"/>
        </w:rPr>
        <w:t>funding l</w:t>
      </w:r>
      <w:r w:rsidRPr="00E83073">
        <w:rPr>
          <w:rFonts w:ascii="Times New Roman" w:hAnsi="Times New Roman"/>
        </w:rPr>
        <w:t xml:space="preserve">oan </w:t>
      </w:r>
      <w:r w:rsidRPr="00E83073" w:rsidR="00922BB5">
        <w:rPr>
          <w:rFonts w:ascii="Times New Roman" w:hAnsi="Times New Roman"/>
        </w:rPr>
        <w:t>agreement and</w:t>
      </w:r>
      <w:r w:rsidRPr="00E83073">
        <w:rPr>
          <w:rFonts w:ascii="Times New Roman" w:hAnsi="Times New Roman"/>
        </w:rPr>
        <w:t xml:space="preserve"> conduct a limited review to confirm the inclusion of the required regulatory language and the primacy of HUD’s requirements in the event of a conflict. </w:t>
      </w:r>
      <w:r w:rsidRPr="00E83073" w:rsidR="003603A8">
        <w:rPr>
          <w:rFonts w:ascii="Times New Roman" w:hAnsi="Times New Roman"/>
        </w:rPr>
        <w:t xml:space="preserve"> </w:t>
      </w:r>
      <w:r w:rsidRPr="00E83073">
        <w:rPr>
          <w:rFonts w:ascii="Times New Roman" w:hAnsi="Times New Roman"/>
          <w:i/>
        </w:rPr>
        <w:t>See</w:t>
      </w:r>
      <w:r w:rsidRPr="00E83073">
        <w:rPr>
          <w:rFonts w:ascii="Times New Roman" w:hAnsi="Times New Roman"/>
        </w:rPr>
        <w:t xml:space="preserve"> subsection L., below.</w:t>
      </w:r>
    </w:p>
    <w:p w:rsidRPr="00E83073" w:rsidR="004424AA" w:rsidP="00F36094" w:rsidRDefault="004424AA" w14:paraId="0F9D1374" w14:textId="07E7E79F">
      <w:pPr>
        <w:pStyle w:val="ListParagraph"/>
        <w:numPr>
          <w:ilvl w:val="0"/>
          <w:numId w:val="42"/>
        </w:numPr>
        <w:overflowPunct w:val="0"/>
        <w:spacing w:before="120" w:after="240"/>
        <w:rPr>
          <w:rFonts w:ascii="Times New Roman" w:hAnsi="Times New Roman"/>
        </w:rPr>
      </w:pPr>
      <w:r w:rsidRPr="00E83073">
        <w:rPr>
          <w:rFonts w:ascii="Times New Roman" w:hAnsi="Times New Roman"/>
          <w:u w:val="single"/>
        </w:rPr>
        <w:t>Bond Disbursement Agreement and Bond Loan Agreement</w:t>
      </w:r>
      <w:r w:rsidRPr="00E83073">
        <w:rPr>
          <w:rFonts w:ascii="Times New Roman" w:hAnsi="Times New Roman"/>
        </w:rPr>
        <w:t xml:space="preserve">.  If the bond financing includes a separate disbursement agreement or loan agreement, the HUD Closing Attorney will collect the agreement(s), and conduct a limited review to confirm the supremacy of HUD’s requirements, and that HUD’s </w:t>
      </w:r>
      <w:r w:rsidRPr="00E83073" w:rsidR="00582330">
        <w:rPr>
          <w:rFonts w:ascii="Times New Roman" w:hAnsi="Times New Roman"/>
        </w:rPr>
        <w:t>Loan document</w:t>
      </w:r>
      <w:r w:rsidRPr="00E83073">
        <w:rPr>
          <w:rFonts w:ascii="Times New Roman" w:hAnsi="Times New Roman"/>
        </w:rPr>
        <w:t xml:space="preserve">s control in the event of a conflict. </w:t>
      </w:r>
      <w:r w:rsidRPr="00E83073" w:rsidR="003603A8">
        <w:rPr>
          <w:rFonts w:ascii="Times New Roman" w:hAnsi="Times New Roman"/>
        </w:rPr>
        <w:t xml:space="preserve"> </w:t>
      </w:r>
      <w:r w:rsidRPr="00E83073">
        <w:rPr>
          <w:rFonts w:ascii="Times New Roman" w:hAnsi="Times New Roman"/>
          <w:i/>
        </w:rPr>
        <w:t>See</w:t>
      </w:r>
      <w:r w:rsidRPr="00E83073">
        <w:rPr>
          <w:rFonts w:ascii="Times New Roman" w:hAnsi="Times New Roman"/>
        </w:rPr>
        <w:t xml:space="preserve"> subsection L., below.</w:t>
      </w:r>
      <w:r w:rsidRPr="00E83073" w:rsidR="00A94923">
        <w:rPr>
          <w:rFonts w:ascii="Times New Roman" w:hAnsi="Times New Roman"/>
        </w:rPr>
        <w:t xml:space="preserve">  </w:t>
      </w:r>
    </w:p>
    <w:p w:rsidRPr="00E83073" w:rsidR="004424AA" w:rsidP="00F36094" w:rsidRDefault="004424AA" w14:paraId="17FFF3B4" w14:textId="77777777">
      <w:pPr>
        <w:pStyle w:val="ListParagraph"/>
        <w:numPr>
          <w:ilvl w:val="0"/>
          <w:numId w:val="42"/>
        </w:numPr>
        <w:overflowPunct w:val="0"/>
        <w:spacing w:before="120" w:after="240"/>
        <w:rPr>
          <w:rFonts w:ascii="Times New Roman" w:hAnsi="Times New Roman"/>
        </w:rPr>
      </w:pPr>
      <w:r w:rsidRPr="00E83073">
        <w:rPr>
          <w:rFonts w:ascii="Times New Roman" w:hAnsi="Times New Roman"/>
          <w:u w:val="single"/>
        </w:rPr>
        <w:t>Bond Note</w:t>
      </w:r>
      <w:r w:rsidRPr="00E83073">
        <w:rPr>
          <w:rFonts w:ascii="Times New Roman" w:hAnsi="Times New Roman"/>
        </w:rPr>
        <w:t xml:space="preserve">.  If the bond financing includes a separate promissory note, the HUD Closing Attorney will review the bond note for compliance with HUD requirements.  As with all subordinate financing, HUD’s surplus cash/residual receipt requirements and forms apply, except for bond financing that is cash-collateralized and therefore exempt from HUD’s surplus cash/residual receipts requirements. </w:t>
      </w:r>
    </w:p>
    <w:p w:rsidRPr="00E83073" w:rsidR="004424AA" w:rsidP="00F36094" w:rsidRDefault="004424AA" w14:paraId="5134FA76" w14:textId="4776C5D7">
      <w:pPr>
        <w:pStyle w:val="ListParagraph"/>
        <w:numPr>
          <w:ilvl w:val="0"/>
          <w:numId w:val="42"/>
        </w:numPr>
        <w:overflowPunct w:val="0"/>
        <w:spacing w:before="120" w:after="240"/>
      </w:pPr>
      <w:r w:rsidRPr="00E83073">
        <w:rPr>
          <w:rFonts w:ascii="Times New Roman" w:hAnsi="Times New Roman"/>
          <w:u w:val="single"/>
        </w:rPr>
        <w:t>Supremacy of HUD Requirements and Conflicts</w:t>
      </w:r>
      <w:r w:rsidRPr="00E83073">
        <w:rPr>
          <w:rFonts w:ascii="Times New Roman" w:hAnsi="Times New Roman"/>
        </w:rPr>
        <w:t xml:space="preserve">. </w:t>
      </w:r>
      <w:r w:rsidRPr="00E83073" w:rsidR="003603A8">
        <w:rPr>
          <w:rFonts w:ascii="Times New Roman" w:hAnsi="Times New Roman"/>
        </w:rPr>
        <w:t xml:space="preserve"> </w:t>
      </w:r>
      <w:r w:rsidRPr="00E83073">
        <w:rPr>
          <w:rFonts w:ascii="Times New Roman" w:hAnsi="Times New Roman"/>
        </w:rPr>
        <w:t xml:space="preserve">HUD requires that HUD program obligations control over any conflicts in the bond financing documents.  In addition to </w:t>
      </w:r>
      <w:r w:rsidRPr="00E83073" w:rsidR="003603A8">
        <w:rPr>
          <w:rFonts w:ascii="Times New Roman" w:hAnsi="Times New Roman"/>
        </w:rPr>
        <w:t>o</w:t>
      </w:r>
      <w:r w:rsidRPr="00E83073">
        <w:rPr>
          <w:rFonts w:ascii="Times New Roman" w:hAnsi="Times New Roman"/>
        </w:rPr>
        <w:t xml:space="preserve">pinion 10 of the Opinion of Borrower’s Counsel, the HUD Closing Attorney will complete a limited review of the bond financing documentation to verify that there are contractual provisions providing for the supremacy of HUD’s requirements in the event of a conflict.  Practically, this review may be achieved through review and confirmation of a conflicts provision in the </w:t>
      </w:r>
      <w:r w:rsidRPr="00E83073" w:rsidR="003603A8">
        <w:rPr>
          <w:rFonts w:ascii="Times New Roman" w:hAnsi="Times New Roman"/>
        </w:rPr>
        <w:t>t</w:t>
      </w:r>
      <w:r w:rsidRPr="00E83073">
        <w:rPr>
          <w:rFonts w:ascii="Times New Roman" w:hAnsi="Times New Roman"/>
        </w:rPr>
        <w:t xml:space="preserve">rust </w:t>
      </w:r>
      <w:r w:rsidRPr="00E83073" w:rsidR="003603A8">
        <w:rPr>
          <w:rFonts w:ascii="Times New Roman" w:hAnsi="Times New Roman"/>
        </w:rPr>
        <w:t>i</w:t>
      </w:r>
      <w:r w:rsidRPr="00E83073">
        <w:rPr>
          <w:rFonts w:ascii="Times New Roman" w:hAnsi="Times New Roman"/>
        </w:rPr>
        <w:t>ndenture/</w:t>
      </w:r>
      <w:r w:rsidRPr="00E83073" w:rsidR="003603A8">
        <w:rPr>
          <w:rFonts w:ascii="Times New Roman" w:hAnsi="Times New Roman"/>
        </w:rPr>
        <w:t>f</w:t>
      </w:r>
      <w:r w:rsidRPr="00E83073">
        <w:rPr>
          <w:rFonts w:ascii="Times New Roman" w:hAnsi="Times New Roman"/>
        </w:rPr>
        <w:t xml:space="preserve">unding </w:t>
      </w:r>
      <w:r w:rsidRPr="00E83073" w:rsidR="003603A8">
        <w:rPr>
          <w:rFonts w:ascii="Times New Roman" w:hAnsi="Times New Roman"/>
        </w:rPr>
        <w:t>l</w:t>
      </w:r>
      <w:r w:rsidRPr="00E83073">
        <w:rPr>
          <w:rFonts w:ascii="Times New Roman" w:hAnsi="Times New Roman"/>
        </w:rPr>
        <w:t xml:space="preserve">oan </w:t>
      </w:r>
      <w:r w:rsidRPr="00E83073" w:rsidR="003603A8">
        <w:rPr>
          <w:rFonts w:ascii="Times New Roman" w:hAnsi="Times New Roman"/>
        </w:rPr>
        <w:t>a</w:t>
      </w:r>
      <w:r w:rsidRPr="00E83073">
        <w:rPr>
          <w:rFonts w:ascii="Times New Roman" w:hAnsi="Times New Roman"/>
        </w:rPr>
        <w:t>greement, alone, if all other bond financing documentation is incorporated therein (</w:t>
      </w:r>
      <w:r w:rsidRPr="00E83073">
        <w:rPr>
          <w:rFonts w:ascii="Times New Roman" w:hAnsi="Times New Roman"/>
          <w:i/>
          <w:iCs/>
        </w:rPr>
        <w:t>e.g</w:t>
      </w:r>
      <w:r w:rsidRPr="00E83073">
        <w:rPr>
          <w:rFonts w:ascii="Times New Roman" w:hAnsi="Times New Roman"/>
        </w:rPr>
        <w:t xml:space="preserve">., by reference).  Alternatively, if some bond financing agreements stand alone, or involve different parties, the HUD Closing Attorney may require conflicts provisions in those agreements also.  To assist the HUD Closing Attorney, Lender’s Counsel and </w:t>
      </w:r>
      <w:r w:rsidRPr="00E83073" w:rsidR="003603A8">
        <w:rPr>
          <w:rFonts w:ascii="Times New Roman" w:hAnsi="Times New Roman"/>
        </w:rPr>
        <w:t>b</w:t>
      </w:r>
      <w:r w:rsidRPr="00E83073">
        <w:rPr>
          <w:rFonts w:ascii="Times New Roman" w:hAnsi="Times New Roman"/>
        </w:rPr>
        <w:t xml:space="preserve">ond </w:t>
      </w:r>
      <w:r w:rsidRPr="00E83073" w:rsidR="003603A8">
        <w:rPr>
          <w:rFonts w:ascii="Times New Roman" w:hAnsi="Times New Roman"/>
        </w:rPr>
        <w:t>c</w:t>
      </w:r>
      <w:r w:rsidRPr="00E83073">
        <w:rPr>
          <w:rFonts w:ascii="Times New Roman" w:hAnsi="Times New Roman"/>
        </w:rPr>
        <w:t xml:space="preserve">ounsel may provide the HUD Closing Attorney with a written explanation as to what contractual provisions provide for the supremacy of HUD’s </w:t>
      </w:r>
      <w:r w:rsidRPr="00E83073" w:rsidR="00582330">
        <w:rPr>
          <w:rFonts w:ascii="Times New Roman" w:hAnsi="Times New Roman"/>
        </w:rPr>
        <w:t>Loan document</w:t>
      </w:r>
      <w:r w:rsidRPr="00E83073">
        <w:rPr>
          <w:rFonts w:ascii="Times New Roman" w:hAnsi="Times New Roman"/>
        </w:rPr>
        <w:t xml:space="preserve">s, and that the provisions in HUD’s </w:t>
      </w:r>
      <w:r w:rsidRPr="00E83073" w:rsidR="00582330">
        <w:rPr>
          <w:rFonts w:ascii="Times New Roman" w:hAnsi="Times New Roman"/>
        </w:rPr>
        <w:t>Loan document</w:t>
      </w:r>
      <w:r w:rsidRPr="00E83073">
        <w:rPr>
          <w:rFonts w:ascii="Times New Roman" w:hAnsi="Times New Roman"/>
        </w:rPr>
        <w:t xml:space="preserve">s control in the event of a conflict with the bond financing documents. </w:t>
      </w:r>
    </w:p>
    <w:p w:rsidRPr="00E83073" w:rsidR="004424AA" w:rsidP="00B23421" w:rsidRDefault="004424AA" w14:paraId="787951F0" w14:textId="77777777">
      <w:pPr>
        <w:pStyle w:val="ListParagraph"/>
        <w:overflowPunct w:val="0"/>
        <w:spacing w:before="120" w:after="240"/>
        <w:ind w:left="1080" w:firstLine="0"/>
        <w:rPr>
          <w:rFonts w:ascii="Times New Roman" w:hAnsi="Times New Roman"/>
        </w:rPr>
      </w:pPr>
      <w:r w:rsidRPr="00E83073">
        <w:rPr>
          <w:rFonts w:ascii="Times New Roman" w:hAnsi="Times New Roman"/>
          <w:u w:val="single"/>
        </w:rPr>
        <w:t>Sample Conflicts Provision:</w:t>
      </w:r>
      <w:r w:rsidRPr="00E83073">
        <w:rPr>
          <w:rFonts w:ascii="Times New Roman" w:hAnsi="Times New Roman"/>
        </w:rPr>
        <w:t xml:space="preserve">  </w:t>
      </w:r>
    </w:p>
    <w:p w:rsidRPr="00E83073" w:rsidR="004424AA" w:rsidP="000D4E8A" w:rsidRDefault="004424AA" w14:paraId="6149528E" w14:textId="420FAA6C">
      <w:pPr>
        <w:pStyle w:val="ListParagraph"/>
        <w:overflowPunct w:val="0"/>
        <w:spacing w:before="120" w:after="240"/>
        <w:ind w:left="1080" w:firstLine="0"/>
      </w:pPr>
      <w:r w:rsidRPr="00E83073">
        <w:rPr>
          <w:rFonts w:ascii="Times New Roman" w:hAnsi="Times New Roman"/>
          <w:i/>
          <w:iCs/>
        </w:rPr>
        <w:t xml:space="preserve">FHA Federal Laws and Requirements Control.  Notwithstanding anything in this [title of agreement] to the contrary, the [Parties] to this [title of agreement] acknowledge that this [title of agreement] and any obligations of the [title of the borrower under the bond financing documents] hereunder, are subject and subordinate to the [title used for the FHA-insured </w:t>
      </w:r>
      <w:r w:rsidRPr="00E83073" w:rsidR="00582330">
        <w:rPr>
          <w:rFonts w:ascii="Times New Roman" w:hAnsi="Times New Roman"/>
          <w:i/>
          <w:iCs/>
        </w:rPr>
        <w:t>Loan document</w:t>
      </w:r>
      <w:r w:rsidRPr="00E83073">
        <w:rPr>
          <w:rFonts w:ascii="Times New Roman" w:hAnsi="Times New Roman"/>
          <w:i/>
          <w:iCs/>
        </w:rPr>
        <w:t xml:space="preserve">s]. In the event of a conflict between [title of agreement] and [title used for the FHA-insured </w:t>
      </w:r>
      <w:r w:rsidRPr="00E83073" w:rsidR="00582330">
        <w:rPr>
          <w:rFonts w:ascii="Times New Roman" w:hAnsi="Times New Roman"/>
          <w:i/>
          <w:iCs/>
        </w:rPr>
        <w:t>Loan document</w:t>
      </w:r>
      <w:r w:rsidRPr="00E83073">
        <w:rPr>
          <w:rFonts w:ascii="Times New Roman" w:hAnsi="Times New Roman"/>
          <w:i/>
          <w:iCs/>
        </w:rPr>
        <w:t xml:space="preserve">s], the conflicting provisions in the [title used for the FHA-insured </w:t>
      </w:r>
      <w:r w:rsidRPr="00E83073" w:rsidR="00582330">
        <w:rPr>
          <w:rFonts w:ascii="Times New Roman" w:hAnsi="Times New Roman"/>
          <w:i/>
          <w:iCs/>
        </w:rPr>
        <w:t>Loan document</w:t>
      </w:r>
      <w:r w:rsidRPr="00E83073">
        <w:rPr>
          <w:rFonts w:ascii="Times New Roman" w:hAnsi="Times New Roman"/>
          <w:i/>
          <w:iCs/>
        </w:rPr>
        <w:t>s] are controlling.</w:t>
      </w:r>
    </w:p>
    <w:p w:rsidRPr="00E83073" w:rsidR="004424AA" w:rsidP="0010770A" w:rsidRDefault="000C0CBD" w14:paraId="5ECA2B2F" w14:textId="6AF6B711">
      <w:pPr>
        <w:pStyle w:val="Heading2"/>
        <w:rPr>
          <w:color w:val="auto"/>
        </w:rPr>
      </w:pPr>
      <w:bookmarkStart w:name="_Toc22301070" w:id="332"/>
      <w:bookmarkStart w:name="_Toc29307257" w:id="333"/>
      <w:bookmarkStart w:name="_Toc23337981" w:id="334"/>
      <w:bookmarkStart w:name="_Toc34996206" w:id="335"/>
      <w:r w:rsidRPr="00E83073">
        <w:t>19.2.</w:t>
      </w:r>
      <w:r w:rsidRPr="00E83073" w:rsidR="00D601B4">
        <w:t>11</w:t>
      </w:r>
      <w:r w:rsidRPr="00E83073" w:rsidR="004424AA">
        <w:tab/>
        <w:t>Low-Income Housing Tax Credit (LIHTC) Financed Projects</w:t>
      </w:r>
      <w:bookmarkEnd w:id="332"/>
      <w:bookmarkEnd w:id="333"/>
      <w:bookmarkEnd w:id="334"/>
      <w:bookmarkEnd w:id="335"/>
      <w:r w:rsidRPr="00E83073" w:rsidR="004424AA">
        <w:t xml:space="preserve">  </w:t>
      </w:r>
      <w:r w:rsidR="006D0963">
        <w:t xml:space="preserve">   </w:t>
      </w:r>
    </w:p>
    <w:p w:rsidRPr="00E83073" w:rsidR="004424AA" w:rsidP="00F36094" w:rsidRDefault="004424AA" w14:paraId="0CE796B9" w14:textId="423ABE22">
      <w:pPr>
        <w:pStyle w:val="ListParagraph"/>
        <w:numPr>
          <w:ilvl w:val="0"/>
          <w:numId w:val="43"/>
        </w:numPr>
        <w:overflowPunct w:val="0"/>
        <w:spacing w:before="120" w:after="240"/>
        <w:rPr>
          <w:rFonts w:ascii="Times New Roman" w:hAnsi="Times New Roman"/>
        </w:rPr>
      </w:pPr>
      <w:r w:rsidRPr="00E83073">
        <w:rPr>
          <w:rFonts w:ascii="Times New Roman" w:hAnsi="Times New Roman"/>
          <w:u w:val="single"/>
        </w:rPr>
        <w:t>Firm Commitment Condition</w:t>
      </w:r>
      <w:r w:rsidRPr="00E83073">
        <w:rPr>
          <w:rFonts w:ascii="Times New Roman" w:hAnsi="Times New Roman"/>
        </w:rPr>
        <w:t xml:space="preserve">.  The use of Low-Income Housing Tax Credits (“LIHTC”) </w:t>
      </w:r>
      <w:r w:rsidRPr="00E83073" w:rsidR="00EB64D3">
        <w:rPr>
          <w:rFonts w:ascii="Times New Roman" w:hAnsi="Times New Roman"/>
        </w:rPr>
        <w:t>in FHA</w:t>
      </w:r>
      <w:r w:rsidRPr="00E83073">
        <w:rPr>
          <w:rFonts w:ascii="Times New Roman" w:hAnsi="Times New Roman"/>
        </w:rPr>
        <w:t xml:space="preserve">-insured Multifamily loan transactions must be disclosed with the </w:t>
      </w:r>
      <w:r w:rsidRPr="00E83073" w:rsidR="007B372C">
        <w:rPr>
          <w:rFonts w:ascii="Times New Roman" w:hAnsi="Times New Roman"/>
        </w:rPr>
        <w:t>Project l</w:t>
      </w:r>
      <w:r w:rsidRPr="00E83073" w:rsidR="0045178B">
        <w:rPr>
          <w:rFonts w:ascii="Times New Roman" w:hAnsi="Times New Roman"/>
        </w:rPr>
        <w:t>oan</w:t>
      </w:r>
      <w:r w:rsidRPr="00E83073">
        <w:rPr>
          <w:rFonts w:ascii="Times New Roman" w:hAnsi="Times New Roman"/>
        </w:rPr>
        <w:t xml:space="preserve"> application.  Additional Conditions to the </w:t>
      </w:r>
      <w:r w:rsidRPr="00E83073">
        <w:rPr>
          <w:rFonts w:ascii="Times New Roman" w:hAnsi="Times New Roman"/>
          <w:i/>
          <w:iCs/>
        </w:rPr>
        <w:t>Firm Commitment</w:t>
      </w:r>
      <w:r w:rsidRPr="00E83073">
        <w:rPr>
          <w:rFonts w:ascii="Times New Roman" w:hAnsi="Times New Roman"/>
        </w:rPr>
        <w:t xml:space="preserve"> will include the tax-credit equity pay-in schedule and a requirement that all LIHTC documents be acceptable to HUD.  </w:t>
      </w:r>
      <w:r w:rsidRPr="00E83073">
        <w:rPr>
          <w:rFonts w:ascii="Times New Roman" w:hAnsi="Times New Roman"/>
          <w:i/>
          <w:iCs/>
        </w:rPr>
        <w:t>See</w:t>
      </w:r>
      <w:r w:rsidRPr="00E83073">
        <w:rPr>
          <w:rFonts w:ascii="Times New Roman" w:hAnsi="Times New Roman"/>
        </w:rPr>
        <w:t xml:space="preserve"> Sections 14.5 and 14.8.  HUD will review and collect all LIHTC-related documents that appear on the Closing Checklists.  Additional documentation will rarely be required, however, the RC Director and HUD Closing Attorney may request additional documents and information, if, based on a review of the firm application or draft closing package, they determine that additional information is required to complete their review. </w:t>
      </w:r>
    </w:p>
    <w:p w:rsidRPr="00E83073" w:rsidR="004424AA" w:rsidP="00F36094" w:rsidRDefault="004424AA" w14:paraId="63724210" w14:textId="7310545C">
      <w:pPr>
        <w:pStyle w:val="ListParagraph"/>
        <w:numPr>
          <w:ilvl w:val="0"/>
          <w:numId w:val="43"/>
        </w:numPr>
        <w:overflowPunct w:val="0"/>
        <w:spacing w:before="120" w:after="240"/>
        <w:rPr>
          <w:rFonts w:ascii="Times New Roman" w:hAnsi="Times New Roman"/>
        </w:rPr>
      </w:pPr>
      <w:r w:rsidRPr="00E83073">
        <w:rPr>
          <w:rFonts w:ascii="Times New Roman" w:hAnsi="Times New Roman"/>
          <w:u w:val="single"/>
        </w:rPr>
        <w:t>Subordination of Restrictive Covenants</w:t>
      </w:r>
      <w:r w:rsidRPr="00E83073">
        <w:rPr>
          <w:rFonts w:ascii="Times New Roman" w:hAnsi="Times New Roman"/>
        </w:rPr>
        <w:t xml:space="preserve">.  As a condition </w:t>
      </w:r>
      <w:r w:rsidRPr="00E83073" w:rsidR="004908B4">
        <w:rPr>
          <w:rFonts w:ascii="Times New Roman" w:hAnsi="Times New Roman"/>
        </w:rPr>
        <w:t>of</w:t>
      </w:r>
      <w:r w:rsidRPr="00E83073">
        <w:rPr>
          <w:rFonts w:ascii="Times New Roman" w:hAnsi="Times New Roman"/>
        </w:rPr>
        <w:t xml:space="preserve"> receiving an allocation of LIHTCs pursuant to Section 42 of the Internal Revenue Code, Borrower will execute and record a Land Use Restriction Agreement (</w:t>
      </w:r>
      <w:r w:rsidRPr="00E83073" w:rsidR="00A63644">
        <w:rPr>
          <w:rFonts w:ascii="Times New Roman" w:hAnsi="Times New Roman"/>
        </w:rPr>
        <w:t>“</w:t>
      </w:r>
      <w:r w:rsidRPr="00E83073">
        <w:rPr>
          <w:rFonts w:ascii="Times New Roman" w:hAnsi="Times New Roman"/>
        </w:rPr>
        <w:t>LURA</w:t>
      </w:r>
      <w:r w:rsidRPr="00E83073" w:rsidR="00A63644">
        <w:rPr>
          <w:rFonts w:ascii="Times New Roman" w:hAnsi="Times New Roman"/>
        </w:rPr>
        <w:t>”</w:t>
      </w:r>
      <w:r w:rsidRPr="00E83073">
        <w:rPr>
          <w:rFonts w:ascii="Times New Roman" w:hAnsi="Times New Roman"/>
        </w:rPr>
        <w:t xml:space="preserve">) or similarly named restrictive covenant imposing affordability restrictions on the Project.  The LURA must incorporate the </w:t>
      </w:r>
      <w:r w:rsidR="00704A37">
        <w:rPr>
          <w:rFonts w:ascii="Times New Roman" w:hAnsi="Times New Roman"/>
          <w:i/>
          <w:iCs/>
        </w:rPr>
        <w:t xml:space="preserve">Rider to Restrictive Covenants </w:t>
      </w:r>
      <w:r w:rsidR="00704A37">
        <w:rPr>
          <w:rFonts w:ascii="Times New Roman" w:hAnsi="Times New Roman"/>
        </w:rPr>
        <w:t>(</w:t>
      </w:r>
      <w:r w:rsidR="00704A37">
        <w:rPr>
          <w:rFonts w:ascii="Times New Roman" w:hAnsi="Times New Roman"/>
          <w:i/>
          <w:iCs/>
        </w:rPr>
        <w:t xml:space="preserve">see </w:t>
      </w:r>
      <w:r w:rsidR="00704A37">
        <w:rPr>
          <w:rFonts w:ascii="Times New Roman" w:hAnsi="Times New Roman"/>
        </w:rPr>
        <w:t>section 19.3.09)</w:t>
      </w:r>
      <w:r w:rsidRPr="00E83073" w:rsidR="000A4C02">
        <w:rPr>
          <w:rFonts w:ascii="Times New Roman" w:hAnsi="Times New Roman"/>
          <w:i/>
          <w:iCs/>
        </w:rPr>
        <w:t xml:space="preserve">, </w:t>
      </w:r>
      <w:r w:rsidRPr="00E83073">
        <w:rPr>
          <w:rFonts w:ascii="Times New Roman" w:hAnsi="Times New Roman"/>
        </w:rPr>
        <w:t xml:space="preserve">which subordinates the LURA among other objectives.  </w:t>
      </w:r>
      <w:r w:rsidRPr="00E83073">
        <w:rPr>
          <w:rFonts w:ascii="Times New Roman" w:hAnsi="Times New Roman"/>
          <w:i/>
          <w:iCs/>
        </w:rPr>
        <w:t>See</w:t>
      </w:r>
      <w:r w:rsidRPr="00E83073">
        <w:rPr>
          <w:rFonts w:ascii="Times New Roman" w:hAnsi="Times New Roman"/>
        </w:rPr>
        <w:t xml:space="preserve"> Section 19.</w:t>
      </w:r>
      <w:r w:rsidRPr="00E83073" w:rsidR="00A63644">
        <w:rPr>
          <w:rFonts w:ascii="Times New Roman" w:hAnsi="Times New Roman"/>
        </w:rPr>
        <w:t>2</w:t>
      </w:r>
      <w:r w:rsidRPr="00E83073">
        <w:rPr>
          <w:rFonts w:ascii="Times New Roman" w:hAnsi="Times New Roman"/>
        </w:rPr>
        <w:t>.0</w:t>
      </w:r>
      <w:r w:rsidRPr="00E83073" w:rsidR="00A63644">
        <w:rPr>
          <w:rFonts w:ascii="Times New Roman" w:hAnsi="Times New Roman"/>
        </w:rPr>
        <w:t>9</w:t>
      </w:r>
      <w:r w:rsidRPr="00E83073">
        <w:rPr>
          <w:rFonts w:ascii="Times New Roman" w:hAnsi="Times New Roman"/>
        </w:rPr>
        <w:t xml:space="preserve">.E for further discussion.  The LURA should be recorded no later than Final Endorsement or Initial/Final endorsement, as applicable.  If the LURA cannot be recorded by Final (or Initial/Final), a draft LURA with the </w:t>
      </w:r>
      <w:r w:rsidRPr="00E83073" w:rsidR="00A63644">
        <w:rPr>
          <w:rFonts w:ascii="Times New Roman" w:hAnsi="Times New Roman"/>
          <w:i/>
          <w:iCs/>
        </w:rPr>
        <w:t xml:space="preserve">HUD </w:t>
      </w:r>
      <w:r w:rsidRPr="00E83073">
        <w:rPr>
          <w:rFonts w:ascii="Times New Roman" w:hAnsi="Times New Roman"/>
          <w:i/>
          <w:iCs/>
        </w:rPr>
        <w:t xml:space="preserve">Rider </w:t>
      </w:r>
      <w:r w:rsidRPr="00E83073">
        <w:rPr>
          <w:rFonts w:ascii="Times New Roman" w:hAnsi="Times New Roman"/>
        </w:rPr>
        <w:t xml:space="preserve">must be submitted with the closing package for HUD review and approval prior to Endorsement. </w:t>
      </w:r>
      <w:r w:rsidRPr="00E83073" w:rsidR="00A63644">
        <w:rPr>
          <w:rFonts w:ascii="Times New Roman" w:hAnsi="Times New Roman"/>
        </w:rPr>
        <w:t xml:space="preserve"> </w:t>
      </w:r>
      <w:r w:rsidRPr="00E83073">
        <w:rPr>
          <w:rFonts w:ascii="Times New Roman" w:hAnsi="Times New Roman"/>
        </w:rPr>
        <w:t xml:space="preserve">Additionally, Borrower must certify to HUD that the approved draft will be recorded as soon as practicable.  </w:t>
      </w:r>
      <w:r w:rsidRPr="00BF4686" w:rsidR="009C7519">
        <w:rPr>
          <w:rFonts w:ascii="Times New Roman" w:hAnsi="Times New Roman"/>
        </w:rPr>
        <w:t>In</w:t>
      </w:r>
      <w:r w:rsidRPr="00E83073" w:rsidR="009C7519">
        <w:rPr>
          <w:rFonts w:ascii="Times New Roman" w:hAnsi="Times New Roman"/>
        </w:rPr>
        <w:t xml:space="preserve"> such cases, Lender must include the certification and the approved draft LURA in the Closing Docket.  </w:t>
      </w:r>
      <w:r w:rsidR="00BF4686">
        <w:rPr>
          <w:rFonts w:ascii="Times New Roman" w:hAnsi="Times New Roman"/>
        </w:rPr>
        <w:t xml:space="preserve">If, between the time of HUD’s approval and the recordation of the </w:t>
      </w:r>
      <w:r w:rsidR="00BF4686">
        <w:rPr>
          <w:rFonts w:ascii="Times New Roman" w:hAnsi="Times New Roman"/>
          <w:i/>
          <w:iCs/>
        </w:rPr>
        <w:t>HUD Rider</w:t>
      </w:r>
      <w:r w:rsidR="00BF4686">
        <w:rPr>
          <w:rFonts w:ascii="Times New Roman" w:hAnsi="Times New Roman"/>
        </w:rPr>
        <w:t xml:space="preserve">, the state financing agency allocating the tax credits requires further modifications to the previously reviewed draft, such changes must be resubmitted to the HUD Closing Attorney in blackline format for further review and consideration.  </w:t>
      </w:r>
      <w:r w:rsidRPr="00E83073" w:rsidR="009C7519">
        <w:rPr>
          <w:rFonts w:ascii="Times New Roman" w:hAnsi="Times New Roman"/>
        </w:rPr>
        <w:t>Copies</w:t>
      </w:r>
      <w:r w:rsidRPr="00E83073">
        <w:rPr>
          <w:rFonts w:ascii="Times New Roman" w:hAnsi="Times New Roman"/>
        </w:rPr>
        <w:t xml:space="preserve"> of the recorded LURA, consistent with the </w:t>
      </w:r>
      <w:r w:rsidR="00BF4686">
        <w:rPr>
          <w:rFonts w:ascii="Times New Roman" w:hAnsi="Times New Roman"/>
        </w:rPr>
        <w:t xml:space="preserve">finally </w:t>
      </w:r>
      <w:r w:rsidRPr="00E83073">
        <w:rPr>
          <w:rFonts w:ascii="Times New Roman" w:hAnsi="Times New Roman"/>
        </w:rPr>
        <w:t xml:space="preserve">approved draft, must be </w:t>
      </w:r>
      <w:r w:rsidRPr="00E83073" w:rsidR="009C7519">
        <w:rPr>
          <w:rFonts w:ascii="Times New Roman" w:hAnsi="Times New Roman"/>
        </w:rPr>
        <w:t xml:space="preserve">submitted </w:t>
      </w:r>
      <w:r w:rsidRPr="00E83073">
        <w:rPr>
          <w:rFonts w:ascii="Times New Roman" w:hAnsi="Times New Roman"/>
        </w:rPr>
        <w:t xml:space="preserve">to </w:t>
      </w:r>
      <w:r w:rsidRPr="00E83073" w:rsidR="009C7519">
        <w:rPr>
          <w:rFonts w:ascii="Times New Roman" w:hAnsi="Times New Roman"/>
        </w:rPr>
        <w:t xml:space="preserve">the RC Director and HUD Closing Attorney </w:t>
      </w:r>
      <w:r w:rsidRPr="00E83073">
        <w:rPr>
          <w:rFonts w:ascii="Times New Roman" w:hAnsi="Times New Roman"/>
        </w:rPr>
        <w:t>as soon as possible after recording.</w:t>
      </w:r>
      <w:r w:rsidRPr="00E83073" w:rsidR="00A94923">
        <w:rPr>
          <w:rFonts w:ascii="Times New Roman" w:hAnsi="Times New Roman"/>
        </w:rPr>
        <w:t xml:space="preserve">  </w:t>
      </w:r>
      <w:r w:rsidRPr="00E83073">
        <w:rPr>
          <w:rFonts w:ascii="Times New Roman" w:hAnsi="Times New Roman"/>
        </w:rPr>
        <w:t xml:space="preserve"> </w:t>
      </w:r>
    </w:p>
    <w:p w:rsidRPr="00E83073" w:rsidR="004424AA" w:rsidP="00F36094" w:rsidRDefault="004424AA" w14:paraId="315D505B" w14:textId="79F85F24">
      <w:pPr>
        <w:pStyle w:val="ListParagraph"/>
        <w:numPr>
          <w:ilvl w:val="0"/>
          <w:numId w:val="43"/>
        </w:numPr>
        <w:overflowPunct w:val="0"/>
        <w:spacing w:before="120" w:after="240"/>
        <w:rPr>
          <w:rFonts w:ascii="Times New Roman" w:hAnsi="Times New Roman"/>
        </w:rPr>
      </w:pPr>
      <w:r w:rsidRPr="00E83073">
        <w:rPr>
          <w:rFonts w:ascii="Times New Roman" w:hAnsi="Times New Roman"/>
          <w:u w:val="single"/>
        </w:rPr>
        <w:t>Borrower's Attorney's Opinion (Tax Credits)</w:t>
      </w:r>
      <w:r w:rsidRPr="00E83073">
        <w:rPr>
          <w:rFonts w:ascii="Times New Roman" w:hAnsi="Times New Roman"/>
          <w:i/>
          <w:iCs/>
        </w:rPr>
        <w:t>.</w:t>
      </w:r>
      <w:r w:rsidRPr="00E83073">
        <w:rPr>
          <w:rFonts w:ascii="Times New Roman" w:hAnsi="Times New Roman"/>
        </w:rPr>
        <w:t xml:space="preserve">  All LIHTC transactions require </w:t>
      </w:r>
      <w:r w:rsidRPr="00E83073" w:rsidR="00A63644">
        <w:rPr>
          <w:rFonts w:ascii="Times New Roman" w:hAnsi="Times New Roman"/>
        </w:rPr>
        <w:t>o</w:t>
      </w:r>
      <w:r w:rsidRPr="00E83073">
        <w:rPr>
          <w:rFonts w:ascii="Times New Roman" w:hAnsi="Times New Roman"/>
        </w:rPr>
        <w:t xml:space="preserve">pinion 11 of the </w:t>
      </w:r>
      <w:r w:rsidRPr="00E83073">
        <w:rPr>
          <w:rFonts w:ascii="Times New Roman" w:hAnsi="Times New Roman"/>
          <w:i/>
          <w:iCs/>
        </w:rPr>
        <w:t>Opinion of Borrower's Counsel</w:t>
      </w:r>
      <w:r w:rsidRPr="00E83073" w:rsidR="00B42055">
        <w:rPr>
          <w:rFonts w:ascii="Times New Roman" w:hAnsi="Times New Roman"/>
        </w:rPr>
        <w:t xml:space="preserve">.  </w:t>
      </w:r>
      <w:r w:rsidRPr="00E83073">
        <w:rPr>
          <w:rFonts w:ascii="Times New Roman" w:hAnsi="Times New Roman"/>
        </w:rPr>
        <w:t xml:space="preserve">Borrower’s counsel may rely on a tax credit counsel opinion that provides </w:t>
      </w:r>
      <w:r w:rsidRPr="00E83073" w:rsidR="00A63644">
        <w:rPr>
          <w:rFonts w:ascii="Times New Roman" w:hAnsi="Times New Roman"/>
        </w:rPr>
        <w:t>o</w:t>
      </w:r>
      <w:r w:rsidRPr="00E83073">
        <w:rPr>
          <w:rFonts w:ascii="Times New Roman" w:hAnsi="Times New Roman"/>
        </w:rPr>
        <w:t xml:space="preserve">pinion 11 if, and only if, the tax credit counsel opinion uses the </w:t>
      </w:r>
      <w:r w:rsidRPr="00E83073">
        <w:rPr>
          <w:rFonts w:ascii="Times New Roman" w:hAnsi="Times New Roman"/>
          <w:i/>
          <w:iCs/>
        </w:rPr>
        <w:t xml:space="preserve">Opinion of Borrower’s Counsel’s </w:t>
      </w:r>
      <w:r w:rsidRPr="00E83073">
        <w:rPr>
          <w:rFonts w:ascii="Times New Roman" w:hAnsi="Times New Roman"/>
        </w:rPr>
        <w:t>definitions of Primary Loan Documents</w:t>
      </w:r>
      <w:r w:rsidRPr="00E83073" w:rsidR="00116A3D">
        <w:rPr>
          <w:rFonts w:ascii="Times New Roman" w:hAnsi="Times New Roman"/>
        </w:rPr>
        <w:t xml:space="preserve"> and </w:t>
      </w:r>
      <w:r w:rsidRPr="00E83073">
        <w:rPr>
          <w:rFonts w:ascii="Times New Roman" w:hAnsi="Times New Roman"/>
        </w:rPr>
        <w:t xml:space="preserve">Source Documents, and a copy of the tax credit counsel opinion is provided to HUD.  If the tax credit counsel opinion does not provide </w:t>
      </w:r>
      <w:r w:rsidRPr="00E83073" w:rsidR="00A63644">
        <w:rPr>
          <w:rFonts w:ascii="Times New Roman" w:hAnsi="Times New Roman"/>
        </w:rPr>
        <w:t>o</w:t>
      </w:r>
      <w:r w:rsidRPr="00E83073">
        <w:rPr>
          <w:rFonts w:ascii="Times New Roman" w:hAnsi="Times New Roman"/>
        </w:rPr>
        <w:t xml:space="preserve">pinion 11 in the form described above, Borrower’s counsel must undertake its own due diligence and independently provide form </w:t>
      </w:r>
      <w:r w:rsidRPr="00E83073" w:rsidR="00A63644">
        <w:rPr>
          <w:rFonts w:ascii="Times New Roman" w:hAnsi="Times New Roman"/>
        </w:rPr>
        <w:t>o</w:t>
      </w:r>
      <w:r w:rsidRPr="00E83073">
        <w:rPr>
          <w:rFonts w:ascii="Times New Roman" w:hAnsi="Times New Roman"/>
        </w:rPr>
        <w:t>pinion 11.</w:t>
      </w:r>
    </w:p>
    <w:p w:rsidRPr="00E83073" w:rsidR="004424AA" w:rsidP="00F36094" w:rsidRDefault="004424AA" w14:paraId="393F3D14" w14:textId="7B3636CA">
      <w:pPr>
        <w:pStyle w:val="ListParagraph"/>
        <w:numPr>
          <w:ilvl w:val="0"/>
          <w:numId w:val="43"/>
        </w:numPr>
        <w:overflowPunct w:val="0"/>
        <w:spacing w:before="120" w:after="240"/>
        <w:rPr>
          <w:rFonts w:ascii="Times New Roman" w:hAnsi="Times New Roman"/>
        </w:rPr>
      </w:pPr>
      <w:r w:rsidRPr="00E83073">
        <w:rPr>
          <w:rFonts w:ascii="Times New Roman" w:hAnsi="Times New Roman"/>
          <w:u w:val="single"/>
        </w:rPr>
        <w:t>LIHTC Equity Pay-In</w:t>
      </w:r>
      <w:r w:rsidRPr="00E83073">
        <w:rPr>
          <w:rFonts w:ascii="Times New Roman" w:hAnsi="Times New Roman"/>
        </w:rPr>
        <w:t xml:space="preserve">.  Pursuant </w:t>
      </w:r>
      <w:r w:rsidRPr="00E83073" w:rsidR="001804FA">
        <w:rPr>
          <w:rFonts w:ascii="Times New Roman" w:hAnsi="Times New Roman"/>
        </w:rPr>
        <w:t xml:space="preserve">to </w:t>
      </w:r>
      <w:r w:rsidRPr="00E83073">
        <w:rPr>
          <w:rFonts w:ascii="Times New Roman" w:hAnsi="Times New Roman"/>
        </w:rPr>
        <w:t>Section 14.1</w:t>
      </w:r>
      <w:r w:rsidR="00C9462C">
        <w:rPr>
          <w:rFonts w:ascii="Times New Roman" w:hAnsi="Times New Roman"/>
        </w:rPr>
        <w:t>3</w:t>
      </w:r>
      <w:r w:rsidRPr="00E83073">
        <w:rPr>
          <w:rFonts w:ascii="Times New Roman" w:hAnsi="Times New Roman"/>
        </w:rPr>
        <w:t>, the LIHTC investor must contribute at least 20% of the total tax credit equity to the project at the time of Initial Endorsement (with the remaining 80% to be subsequently available)</w:t>
      </w:r>
      <w:r w:rsidR="00EF08DF">
        <w:rPr>
          <w:rFonts w:ascii="Times New Roman" w:hAnsi="Times New Roman"/>
        </w:rPr>
        <w:t>.  Note that Section 14.13 allows</w:t>
      </w:r>
      <w:r w:rsidR="00C9462C">
        <w:rPr>
          <w:rFonts w:ascii="Times New Roman" w:hAnsi="Times New Roman"/>
        </w:rPr>
        <w:t xml:space="preserve"> </w:t>
      </w:r>
      <w:r w:rsidRPr="007805BC" w:rsidR="00C9462C">
        <w:rPr>
          <w:rFonts w:ascii="Times New Roman" w:hAnsi="Times New Roman"/>
          <w:color w:val="000000"/>
        </w:rPr>
        <w:t xml:space="preserve">10% </w:t>
      </w:r>
      <w:r w:rsidR="006405B3">
        <w:rPr>
          <w:rFonts w:ascii="Times New Roman" w:hAnsi="Times New Roman"/>
          <w:color w:val="000000"/>
        </w:rPr>
        <w:t xml:space="preserve">of the required </w:t>
      </w:r>
      <w:r w:rsidR="00550653">
        <w:rPr>
          <w:rFonts w:ascii="Times New Roman" w:hAnsi="Times New Roman"/>
          <w:color w:val="000000"/>
        </w:rPr>
        <w:t xml:space="preserve">total equity </w:t>
      </w:r>
      <w:r w:rsidR="00B23421">
        <w:rPr>
          <w:rFonts w:ascii="Times New Roman" w:hAnsi="Times New Roman"/>
          <w:color w:val="000000"/>
        </w:rPr>
        <w:t xml:space="preserve">pay-in </w:t>
      </w:r>
      <w:r w:rsidR="00EF08DF">
        <w:rPr>
          <w:rFonts w:ascii="Times New Roman" w:hAnsi="Times New Roman"/>
          <w:color w:val="000000"/>
        </w:rPr>
        <w:t>to</w:t>
      </w:r>
      <w:r w:rsidRPr="007805BC" w:rsidR="00C9462C">
        <w:rPr>
          <w:rFonts w:ascii="Times New Roman" w:hAnsi="Times New Roman"/>
          <w:color w:val="000000"/>
        </w:rPr>
        <w:t xml:space="preserve"> be funded with an </w:t>
      </w:r>
      <w:r w:rsidR="006405B3">
        <w:rPr>
          <w:rFonts w:ascii="Times New Roman" w:hAnsi="Times New Roman"/>
          <w:color w:val="000000"/>
        </w:rPr>
        <w:t>e</w:t>
      </w:r>
      <w:r w:rsidRPr="007805BC" w:rsidR="00C9462C">
        <w:rPr>
          <w:rFonts w:ascii="Times New Roman" w:hAnsi="Times New Roman"/>
          <w:color w:val="000000"/>
        </w:rPr>
        <w:t xml:space="preserve">quity </w:t>
      </w:r>
      <w:r w:rsidR="006405B3">
        <w:rPr>
          <w:rFonts w:ascii="Times New Roman" w:hAnsi="Times New Roman"/>
          <w:color w:val="000000"/>
        </w:rPr>
        <w:t>b</w:t>
      </w:r>
      <w:r w:rsidRPr="007805BC" w:rsidR="00C9462C">
        <w:rPr>
          <w:rFonts w:ascii="Times New Roman" w:hAnsi="Times New Roman"/>
          <w:color w:val="000000"/>
        </w:rPr>
        <w:t xml:space="preserve">ridge </w:t>
      </w:r>
      <w:r w:rsidR="006405B3">
        <w:rPr>
          <w:rFonts w:ascii="Times New Roman" w:hAnsi="Times New Roman"/>
          <w:color w:val="000000"/>
        </w:rPr>
        <w:t>l</w:t>
      </w:r>
      <w:r w:rsidRPr="007805BC" w:rsidR="00C9462C">
        <w:rPr>
          <w:rFonts w:ascii="Times New Roman" w:hAnsi="Times New Roman"/>
          <w:color w:val="000000"/>
        </w:rPr>
        <w:t>oan</w:t>
      </w:r>
      <w:r w:rsidR="00550653">
        <w:rPr>
          <w:rFonts w:ascii="Times New Roman" w:hAnsi="Times New Roman"/>
          <w:color w:val="000000"/>
        </w:rPr>
        <w:t xml:space="preserve"> at Initial Endorsement</w:t>
      </w:r>
      <w:r w:rsidRPr="00E83073">
        <w:rPr>
          <w:rFonts w:ascii="Times New Roman" w:hAnsi="Times New Roman"/>
        </w:rPr>
        <w:t xml:space="preserve">.  </w:t>
      </w:r>
      <w:r w:rsidR="00B23421">
        <w:rPr>
          <w:rFonts w:ascii="Times New Roman" w:hAnsi="Times New Roman"/>
        </w:rPr>
        <w:t>The required</w:t>
      </w:r>
      <w:r w:rsidRPr="00E83073" w:rsidR="00B23421">
        <w:rPr>
          <w:rFonts w:ascii="Times New Roman" w:hAnsi="Times New Roman"/>
        </w:rPr>
        <w:t xml:space="preserve"> </w:t>
      </w:r>
      <w:r w:rsidRPr="00E83073">
        <w:rPr>
          <w:rFonts w:ascii="Times New Roman" w:hAnsi="Times New Roman"/>
        </w:rPr>
        <w:t xml:space="preserve">minimum equity installment evidences the tax credit investor’s commitment to the Project.  Tax credit equity installments must be made in accordance with </w:t>
      </w:r>
      <w:r w:rsidR="00BF4686">
        <w:rPr>
          <w:rFonts w:ascii="Times New Roman" w:hAnsi="Times New Roman"/>
        </w:rPr>
        <w:t xml:space="preserve">either </w:t>
      </w:r>
      <w:r w:rsidRPr="00E83073">
        <w:rPr>
          <w:rFonts w:ascii="Times New Roman" w:hAnsi="Times New Roman"/>
        </w:rPr>
        <w:t xml:space="preserve">the disbursement agreement attached to the </w:t>
      </w:r>
      <w:r w:rsidRPr="00E83073">
        <w:rPr>
          <w:rFonts w:ascii="Times New Roman" w:hAnsi="Times New Roman"/>
          <w:i/>
          <w:iCs/>
        </w:rPr>
        <w:t>Building Loan Agreement</w:t>
      </w:r>
      <w:r w:rsidRPr="00E83073">
        <w:rPr>
          <w:rFonts w:ascii="Times New Roman" w:hAnsi="Times New Roman"/>
        </w:rPr>
        <w:t xml:space="preserve"> (HUD-92441M)</w:t>
      </w:r>
      <w:r w:rsidR="00BF4686">
        <w:rPr>
          <w:rFonts w:ascii="Times New Roman" w:hAnsi="Times New Roman"/>
        </w:rPr>
        <w:t xml:space="preserve"> (for new construction and substantial rehabilitation)</w:t>
      </w:r>
      <w:r w:rsidRPr="00E83073">
        <w:rPr>
          <w:rFonts w:ascii="Times New Roman" w:hAnsi="Times New Roman"/>
        </w:rPr>
        <w:t xml:space="preserve">, or the tax credit equity pay-in schedule attached to the </w:t>
      </w:r>
      <w:r w:rsidRPr="00E83073">
        <w:rPr>
          <w:rFonts w:ascii="Times New Roman" w:hAnsi="Times New Roman"/>
          <w:i/>
          <w:iCs/>
        </w:rPr>
        <w:t>Escrow Agreement for Deferred Repairs</w:t>
      </w:r>
      <w:r w:rsidRPr="00E83073">
        <w:rPr>
          <w:rFonts w:ascii="Times New Roman" w:hAnsi="Times New Roman"/>
        </w:rPr>
        <w:t xml:space="preserve"> (HUD-92476.1)</w:t>
      </w:r>
      <w:r w:rsidR="00BF4686">
        <w:rPr>
          <w:rFonts w:ascii="Times New Roman" w:hAnsi="Times New Roman"/>
        </w:rPr>
        <w:t xml:space="preserve"> (for loans closed pursuant to 223(f)</w:t>
      </w:r>
      <w:r w:rsidRPr="00E83073">
        <w:rPr>
          <w:rFonts w:ascii="Times New Roman" w:hAnsi="Times New Roman"/>
        </w:rPr>
        <w:t>.</w:t>
      </w:r>
    </w:p>
    <w:p w:rsidRPr="00E83073" w:rsidR="004424AA" w:rsidP="00F36094" w:rsidRDefault="004424AA" w14:paraId="70FD68DD" w14:textId="77777777">
      <w:pPr>
        <w:pStyle w:val="ListParagraph"/>
        <w:numPr>
          <w:ilvl w:val="1"/>
          <w:numId w:val="43"/>
        </w:numPr>
        <w:overflowPunct w:val="0"/>
        <w:spacing w:before="120" w:after="240"/>
        <w:rPr>
          <w:rFonts w:ascii="Times New Roman" w:hAnsi="Times New Roman"/>
        </w:rPr>
      </w:pPr>
      <w:r w:rsidRPr="00E83073">
        <w:rPr>
          <w:rFonts w:ascii="Times New Roman" w:hAnsi="Times New Roman"/>
        </w:rPr>
        <w:t xml:space="preserve">Lender must submit satisfactory evidence of an agreement that obligates the tax credit investors to make timely and periodic payments to the Borrower of the tax credit equity (typically the limited partnership agreement), which the Borrower will use for Project completion costs. </w:t>
      </w:r>
    </w:p>
    <w:p w:rsidRPr="00E83073" w:rsidR="004424AA" w:rsidP="00F36094" w:rsidRDefault="004424AA" w14:paraId="44ACE0B8" w14:textId="48157E18">
      <w:pPr>
        <w:pStyle w:val="ListParagraph"/>
        <w:numPr>
          <w:ilvl w:val="1"/>
          <w:numId w:val="43"/>
        </w:numPr>
        <w:overflowPunct w:val="0"/>
        <w:spacing w:before="120" w:after="240"/>
        <w:rPr>
          <w:rFonts w:ascii="Times New Roman" w:hAnsi="Times New Roman"/>
        </w:rPr>
      </w:pPr>
      <w:r w:rsidRPr="00E83073">
        <w:rPr>
          <w:rFonts w:ascii="Times New Roman" w:hAnsi="Times New Roman"/>
          <w:i/>
          <w:iCs/>
        </w:rPr>
        <w:t xml:space="preserve">See </w:t>
      </w:r>
      <w:r w:rsidRPr="00E83073">
        <w:rPr>
          <w:rFonts w:ascii="Times New Roman" w:hAnsi="Times New Roman"/>
        </w:rPr>
        <w:t>Section</w:t>
      </w:r>
      <w:r w:rsidRPr="00E83073" w:rsidR="009C7519">
        <w:rPr>
          <w:rFonts w:ascii="Times New Roman" w:hAnsi="Times New Roman"/>
        </w:rPr>
        <w:t>s</w:t>
      </w:r>
      <w:r w:rsidRPr="00E83073">
        <w:rPr>
          <w:rFonts w:ascii="Times New Roman" w:hAnsi="Times New Roman"/>
        </w:rPr>
        <w:t xml:space="preserve"> 19.</w:t>
      </w:r>
      <w:r w:rsidRPr="00E83073" w:rsidR="006B2D4A">
        <w:rPr>
          <w:rFonts w:ascii="Times New Roman" w:hAnsi="Times New Roman"/>
        </w:rPr>
        <w:t>2</w:t>
      </w:r>
      <w:r w:rsidRPr="00E83073">
        <w:rPr>
          <w:rFonts w:ascii="Times New Roman" w:hAnsi="Times New Roman"/>
        </w:rPr>
        <w:t>.0</w:t>
      </w:r>
      <w:r w:rsidRPr="00E83073" w:rsidR="006B2D4A">
        <w:rPr>
          <w:rFonts w:ascii="Times New Roman" w:hAnsi="Times New Roman"/>
        </w:rPr>
        <w:t>9</w:t>
      </w:r>
      <w:r w:rsidRPr="00E83073">
        <w:rPr>
          <w:rFonts w:ascii="Times New Roman" w:hAnsi="Times New Roman"/>
        </w:rPr>
        <w:t xml:space="preserve">.F and 14.14 for </w:t>
      </w:r>
      <w:r w:rsidRPr="00E83073" w:rsidR="001764EC">
        <w:rPr>
          <w:rFonts w:ascii="Times New Roman" w:hAnsi="Times New Roman"/>
        </w:rPr>
        <w:t>additional</w:t>
      </w:r>
      <w:r w:rsidRPr="00E83073">
        <w:rPr>
          <w:rFonts w:ascii="Times New Roman" w:hAnsi="Times New Roman"/>
        </w:rPr>
        <w:t xml:space="preserve"> guidance</w:t>
      </w:r>
      <w:r w:rsidRPr="00E83073" w:rsidR="001764EC">
        <w:rPr>
          <w:rFonts w:ascii="Times New Roman" w:hAnsi="Times New Roman"/>
        </w:rPr>
        <w:t xml:space="preserve"> on equity bridge loans</w:t>
      </w:r>
      <w:r w:rsidRPr="00E83073">
        <w:rPr>
          <w:rFonts w:ascii="Times New Roman" w:hAnsi="Times New Roman"/>
        </w:rPr>
        <w:t>.</w:t>
      </w:r>
    </w:p>
    <w:p w:rsidRPr="00E83073" w:rsidR="004424AA" w:rsidP="00C96BB1" w:rsidRDefault="004424AA" w14:paraId="3735C531" w14:textId="49CBE2C2">
      <w:pPr>
        <w:pStyle w:val="ListParagraph"/>
        <w:overflowPunct w:val="0"/>
        <w:spacing w:before="120" w:after="240"/>
        <w:ind w:left="1080" w:firstLine="0"/>
        <w:rPr>
          <w:rFonts w:ascii="Times New Roman" w:hAnsi="Times New Roman"/>
        </w:rPr>
      </w:pPr>
      <w:r w:rsidRPr="00E83073">
        <w:rPr>
          <w:rFonts w:ascii="Times New Roman" w:hAnsi="Times New Roman"/>
          <w:b/>
          <w:bCs/>
          <w:u w:val="single"/>
        </w:rPr>
        <w:t>Note:</w:t>
      </w:r>
      <w:r w:rsidRPr="00E83073">
        <w:rPr>
          <w:rFonts w:ascii="Times New Roman" w:hAnsi="Times New Roman"/>
        </w:rPr>
        <w:t xml:space="preserve">  Pursuant to Housing and Economic Development Recovery Act of 2008 (“HERA”), and 24 CFR 200.54, HUD cannot require 100% of the tax credit equity be escrowed at closing.</w:t>
      </w:r>
    </w:p>
    <w:p w:rsidRPr="00E83073" w:rsidR="004424AA" w:rsidP="00F36094" w:rsidRDefault="004424AA" w14:paraId="24DAB42E" w14:textId="2DE29571">
      <w:pPr>
        <w:pStyle w:val="ListParagraph"/>
        <w:numPr>
          <w:ilvl w:val="0"/>
          <w:numId w:val="43"/>
        </w:numPr>
        <w:overflowPunct w:val="0"/>
        <w:spacing w:before="120" w:after="240"/>
        <w:rPr>
          <w:rFonts w:ascii="Times New Roman" w:hAnsi="Times New Roman"/>
        </w:rPr>
      </w:pPr>
      <w:r w:rsidRPr="00E83073">
        <w:rPr>
          <w:rFonts w:ascii="Times New Roman" w:hAnsi="Times New Roman"/>
          <w:u w:val="single"/>
        </w:rPr>
        <w:t>Equity Investor Certification</w:t>
      </w:r>
      <w:r w:rsidRPr="00E83073">
        <w:rPr>
          <w:rFonts w:ascii="Times New Roman" w:hAnsi="Times New Roman"/>
        </w:rPr>
        <w:t xml:space="preserve">.  LIHTC syndicators and equity investors (collectively, the “Equity Investor”) are not required to submit a </w:t>
      </w:r>
      <w:r w:rsidRPr="00E83073">
        <w:rPr>
          <w:rFonts w:ascii="Times New Roman" w:hAnsi="Times New Roman"/>
          <w:i/>
          <w:iCs/>
        </w:rPr>
        <w:t>Previous Participation Certification</w:t>
      </w:r>
      <w:r w:rsidRPr="00E83073">
        <w:rPr>
          <w:rFonts w:ascii="Times New Roman" w:hAnsi="Times New Roman"/>
        </w:rPr>
        <w:t xml:space="preserve"> (HUD-2530).  In lieu of a </w:t>
      </w:r>
      <w:r w:rsidRPr="00E83073">
        <w:rPr>
          <w:rFonts w:ascii="Times New Roman" w:hAnsi="Times New Roman"/>
          <w:i/>
          <w:iCs/>
        </w:rPr>
        <w:t>Previous Participation Certification</w:t>
      </w:r>
      <w:r w:rsidRPr="00E83073">
        <w:rPr>
          <w:rFonts w:ascii="Times New Roman" w:hAnsi="Times New Roman"/>
        </w:rPr>
        <w:t>,</w:t>
      </w:r>
      <w:r w:rsidRPr="00E83073" w:rsidDel="000429FB">
        <w:rPr>
          <w:rFonts w:ascii="Times New Roman" w:hAnsi="Times New Roman"/>
          <w:i/>
          <w:iCs/>
        </w:rPr>
        <w:t xml:space="preserve"> </w:t>
      </w:r>
      <w:r w:rsidRPr="00E83073">
        <w:rPr>
          <w:rFonts w:ascii="Times New Roman" w:hAnsi="Times New Roman"/>
        </w:rPr>
        <w:t>Equity Investors may submit the</w:t>
      </w:r>
      <w:r w:rsidRPr="00E83073">
        <w:rPr>
          <w:rFonts w:ascii="Times New Roman" w:hAnsi="Times New Roman"/>
          <w:i/>
          <w:iCs/>
        </w:rPr>
        <w:t xml:space="preserve"> Identification and Certification of Eligible Limited Liability Investor Entities</w:t>
      </w:r>
      <w:r w:rsidRPr="00E83073">
        <w:rPr>
          <w:rFonts w:ascii="Times New Roman" w:hAnsi="Times New Roman"/>
        </w:rPr>
        <w:t xml:space="preserve"> (“</w:t>
      </w:r>
      <w:r w:rsidRPr="00E83073">
        <w:rPr>
          <w:rFonts w:ascii="Times New Roman" w:hAnsi="Times New Roman"/>
          <w:i/>
          <w:iCs/>
        </w:rPr>
        <w:t>LLCI Certification</w:t>
      </w:r>
      <w:r w:rsidRPr="00E83073">
        <w:rPr>
          <w:rFonts w:ascii="Times New Roman" w:hAnsi="Times New Roman"/>
        </w:rPr>
        <w:t xml:space="preserve">”), included in Housing Notice 2016-15, </w:t>
      </w:r>
      <w:r w:rsidRPr="00E83073">
        <w:rPr>
          <w:rFonts w:ascii="Times New Roman" w:hAnsi="Times New Roman"/>
          <w:i/>
          <w:iCs/>
        </w:rPr>
        <w:t>Processing Guide for Previous Participation Reviews of Prospective Multifamily Housing and Healthcare Programs Participants</w:t>
      </w:r>
      <w:r w:rsidRPr="00E83073">
        <w:rPr>
          <w:rFonts w:ascii="Times New Roman" w:hAnsi="Times New Roman"/>
        </w:rPr>
        <w:t xml:space="preserve">.  Any Equity Investor submitting the LLCI Certification also must provide HUD with an organizational chart.  Only the Equity Investor, and not its members or partners, is required to submit the </w:t>
      </w:r>
      <w:r w:rsidRPr="00E83073">
        <w:rPr>
          <w:rFonts w:ascii="Times New Roman" w:hAnsi="Times New Roman"/>
          <w:i/>
          <w:iCs/>
        </w:rPr>
        <w:t>LLCI Certification</w:t>
      </w:r>
      <w:r w:rsidRPr="00E83073">
        <w:rPr>
          <w:rFonts w:ascii="Times New Roman" w:hAnsi="Times New Roman"/>
        </w:rPr>
        <w:t xml:space="preserve">.  </w:t>
      </w:r>
    </w:p>
    <w:p w:rsidRPr="00E83073" w:rsidR="004424AA" w:rsidP="00F36094" w:rsidRDefault="004424AA" w14:paraId="10909EBF" w14:textId="52031ACD">
      <w:pPr>
        <w:pStyle w:val="ListParagraph"/>
        <w:numPr>
          <w:ilvl w:val="0"/>
          <w:numId w:val="43"/>
        </w:numPr>
        <w:overflowPunct w:val="0"/>
        <w:spacing w:before="120" w:after="240"/>
        <w:rPr>
          <w:rFonts w:ascii="Times New Roman" w:hAnsi="Times New Roman"/>
        </w:rPr>
      </w:pPr>
      <w:r w:rsidRPr="00E83073">
        <w:rPr>
          <w:rFonts w:ascii="Times New Roman" w:hAnsi="Times New Roman"/>
          <w:u w:val="single"/>
        </w:rPr>
        <w:t>LIHTC Rider</w:t>
      </w:r>
      <w:r w:rsidRPr="00E83073">
        <w:rPr>
          <w:rFonts w:ascii="Times New Roman" w:hAnsi="Times New Roman"/>
        </w:rPr>
        <w:t xml:space="preserve">.  The </w:t>
      </w:r>
      <w:r w:rsidRPr="00E83073">
        <w:rPr>
          <w:rFonts w:ascii="Times New Roman" w:hAnsi="Times New Roman"/>
          <w:i/>
          <w:iCs/>
        </w:rPr>
        <w:t xml:space="preserve">Rider to Security Instrument - LIHTC </w:t>
      </w:r>
      <w:r w:rsidRPr="00E83073" w:rsidR="005A3563">
        <w:rPr>
          <w:rFonts w:ascii="Times New Roman" w:hAnsi="Times New Roman"/>
          <w:i/>
          <w:iCs/>
        </w:rPr>
        <w:t>Projects</w:t>
      </w:r>
      <w:r w:rsidRPr="00E83073">
        <w:rPr>
          <w:rFonts w:ascii="Times New Roman" w:hAnsi="Times New Roman"/>
        </w:rPr>
        <w:t xml:space="preserve"> (“</w:t>
      </w:r>
      <w:r w:rsidRPr="00E83073">
        <w:rPr>
          <w:rFonts w:ascii="Times New Roman" w:hAnsi="Times New Roman"/>
          <w:i/>
          <w:iCs/>
        </w:rPr>
        <w:t>LIHTC Rider</w:t>
      </w:r>
      <w:r w:rsidRPr="00E83073">
        <w:rPr>
          <w:rFonts w:ascii="Times New Roman" w:hAnsi="Times New Roman"/>
        </w:rPr>
        <w:t xml:space="preserve">”), </w:t>
      </w:r>
      <w:r w:rsidRPr="00E83073" w:rsidR="00194B3A">
        <w:rPr>
          <w:rFonts w:ascii="Times New Roman" w:hAnsi="Times New Roman"/>
        </w:rPr>
        <w:t>found in</w:t>
      </w:r>
      <w:r w:rsidRPr="00E83073">
        <w:rPr>
          <w:rFonts w:ascii="Times New Roman" w:hAnsi="Times New Roman"/>
        </w:rPr>
        <w:t xml:space="preserve"> Section 19.</w:t>
      </w:r>
      <w:r w:rsidRPr="00E83073" w:rsidR="00A63644">
        <w:rPr>
          <w:rFonts w:ascii="Times New Roman" w:hAnsi="Times New Roman"/>
        </w:rPr>
        <w:t>3</w:t>
      </w:r>
      <w:r w:rsidRPr="00E83073">
        <w:rPr>
          <w:rFonts w:ascii="Times New Roman" w:hAnsi="Times New Roman"/>
        </w:rPr>
        <w:t>.</w:t>
      </w:r>
      <w:r w:rsidRPr="00E83073" w:rsidR="00A63644">
        <w:rPr>
          <w:rFonts w:ascii="Times New Roman" w:hAnsi="Times New Roman"/>
        </w:rPr>
        <w:t>0</w:t>
      </w:r>
      <w:r w:rsidRPr="00E83073">
        <w:rPr>
          <w:rFonts w:ascii="Times New Roman" w:hAnsi="Times New Roman"/>
        </w:rPr>
        <w:t xml:space="preserve">2, may be used in any LIHTC transaction.  The </w:t>
      </w:r>
      <w:r w:rsidRPr="00E83073">
        <w:rPr>
          <w:rFonts w:ascii="Times New Roman" w:hAnsi="Times New Roman"/>
          <w:i/>
          <w:iCs/>
        </w:rPr>
        <w:t>LIHTC Rider</w:t>
      </w:r>
      <w:r w:rsidRPr="00E83073">
        <w:rPr>
          <w:rFonts w:ascii="Times New Roman" w:hAnsi="Times New Roman"/>
        </w:rPr>
        <w:t xml:space="preserve"> may be used regardless of whether the parties to the transaction request pre-approval of a special limited partner.  Special Limited Partner (“SLP”) as used herein refers to any affiliated special limited partner, special investor member, or other entity seeking pre-approval.  If pre-approval is not requested, the provisions relating to pre-approval of such entity must be stricken from the </w:t>
      </w:r>
      <w:r w:rsidRPr="00E83073">
        <w:rPr>
          <w:rFonts w:ascii="Times New Roman" w:hAnsi="Times New Roman"/>
          <w:i/>
          <w:iCs/>
        </w:rPr>
        <w:t>LIHTC Rider</w:t>
      </w:r>
      <w:r w:rsidRPr="00E83073">
        <w:rPr>
          <w:rFonts w:ascii="Times New Roman" w:hAnsi="Times New Roman"/>
        </w:rPr>
        <w:t xml:space="preserve">.  </w:t>
      </w:r>
    </w:p>
    <w:p w:rsidRPr="00E83073" w:rsidR="004424AA" w:rsidP="00F36094" w:rsidRDefault="004424AA" w14:paraId="7D3225E3" w14:textId="53355ED6">
      <w:pPr>
        <w:pStyle w:val="ListParagraph"/>
        <w:numPr>
          <w:ilvl w:val="0"/>
          <w:numId w:val="43"/>
        </w:numPr>
        <w:overflowPunct w:val="0"/>
        <w:spacing w:before="120" w:after="240"/>
        <w:rPr>
          <w:rFonts w:ascii="Times New Roman" w:hAnsi="Times New Roman"/>
        </w:rPr>
      </w:pPr>
      <w:r w:rsidRPr="00E83073">
        <w:rPr>
          <w:rFonts w:ascii="Times New Roman" w:hAnsi="Times New Roman"/>
          <w:u w:val="single"/>
        </w:rPr>
        <w:t>Pre-Approval of Special Limited Partners</w:t>
      </w:r>
      <w:r w:rsidRPr="00E83073">
        <w:rPr>
          <w:rFonts w:ascii="Times New Roman" w:hAnsi="Times New Roman"/>
        </w:rPr>
        <w:t>.  A LIHTC investor may request HUD pre-approval for the SLP to take control of the Borrower as the interim general partner or managing member (“GP/MM”) of the Borrower under certain triggering default conditions set forth in the Borrower’s limited partnership agreement or operating agreement.  Transfers of control of the Borrower require HUD consent prior to transfer, however HUD approval may be given in advance subject to the requirements below.</w:t>
      </w:r>
    </w:p>
    <w:p w:rsidRPr="00E83073" w:rsidR="00C96BB1" w:rsidP="00C96BB1" w:rsidRDefault="004424AA" w14:paraId="1408B346" w14:textId="77777777">
      <w:pPr>
        <w:pStyle w:val="ListParagraph"/>
        <w:overflowPunct w:val="0"/>
        <w:spacing w:before="120" w:after="240"/>
        <w:ind w:left="360" w:firstLine="0"/>
        <w:rPr>
          <w:rFonts w:ascii="Times New Roman" w:hAnsi="Times New Roman"/>
        </w:rPr>
      </w:pPr>
      <w:r w:rsidRPr="00E83073">
        <w:rPr>
          <w:rFonts w:ascii="Times New Roman" w:hAnsi="Times New Roman"/>
          <w:b/>
          <w:bCs/>
          <w:u w:val="single"/>
        </w:rPr>
        <w:t>Note:</w:t>
      </w:r>
      <w:r w:rsidRPr="00E83073">
        <w:rPr>
          <w:rFonts w:ascii="Times New Roman" w:hAnsi="Times New Roman"/>
        </w:rPr>
        <w:t xml:space="preserve">  This process is exclusively for SLPs seeking pre-approval.  Unless the Borrower requests pre-approval, HUD will treat the SLP as a passive investor.  Once granted, pre-approval applies only to the SLP and the particular project for which pre-approval was requested and granted.  HUD’s pre-approval of the SLP as an Interim Replacement GP/MM (defined further below) is evidenced by the RC Director’s and the Closing Attorney’s approval of the </w:t>
      </w:r>
      <w:r w:rsidRPr="00E83073">
        <w:rPr>
          <w:rFonts w:ascii="Times New Roman" w:hAnsi="Times New Roman"/>
          <w:i/>
          <w:iCs/>
        </w:rPr>
        <w:t>Security Instrument</w:t>
      </w:r>
      <w:r w:rsidRPr="00E83073">
        <w:rPr>
          <w:rFonts w:ascii="Times New Roman" w:hAnsi="Times New Roman"/>
        </w:rPr>
        <w:t xml:space="preserve"> with the </w:t>
      </w:r>
      <w:r w:rsidRPr="00E83073">
        <w:rPr>
          <w:rFonts w:ascii="Times New Roman" w:hAnsi="Times New Roman"/>
          <w:i/>
          <w:iCs/>
        </w:rPr>
        <w:t>LIHTC Rider</w:t>
      </w:r>
      <w:r w:rsidRPr="00E83073">
        <w:rPr>
          <w:rFonts w:ascii="Times New Roman" w:hAnsi="Times New Roman"/>
        </w:rPr>
        <w:t xml:space="preserve"> attached, including pre-approval provisions.</w:t>
      </w:r>
    </w:p>
    <w:p w:rsidRPr="00E83073" w:rsidR="004424AA" w:rsidP="00C96BB1" w:rsidRDefault="004424AA" w14:paraId="58D44E95" w14:textId="76F4F056">
      <w:pPr>
        <w:pStyle w:val="ListParagraph"/>
        <w:overflowPunct w:val="0"/>
        <w:spacing w:before="120" w:after="240"/>
        <w:ind w:left="360" w:firstLine="0"/>
        <w:rPr>
          <w:rFonts w:ascii="Times New Roman" w:hAnsi="Times New Roman"/>
        </w:rPr>
      </w:pPr>
      <w:r w:rsidRPr="00E83073">
        <w:rPr>
          <w:rFonts w:ascii="Times New Roman" w:hAnsi="Times New Roman"/>
        </w:rPr>
        <w:t xml:space="preserve">Additionally, if HUD pre-approves a transfer of control to the SLP, no further HUD approval for the SLP’s takeover at the time of removal of the existing GP/MM is required, subject to the limitations of the </w:t>
      </w:r>
      <w:r w:rsidRPr="00E83073">
        <w:rPr>
          <w:rFonts w:ascii="Times New Roman" w:hAnsi="Times New Roman"/>
          <w:i/>
          <w:iCs/>
        </w:rPr>
        <w:t>LIHTC Rider</w:t>
      </w:r>
      <w:r w:rsidRPr="00E83073">
        <w:rPr>
          <w:rFonts w:ascii="Times New Roman" w:hAnsi="Times New Roman"/>
        </w:rPr>
        <w:t xml:space="preserve">.  As stated in the </w:t>
      </w:r>
      <w:r w:rsidRPr="00E83073">
        <w:rPr>
          <w:rFonts w:ascii="Times New Roman" w:hAnsi="Times New Roman"/>
          <w:i/>
          <w:iCs/>
        </w:rPr>
        <w:t>LIHTC Rider</w:t>
      </w:r>
      <w:r w:rsidRPr="00E83073">
        <w:rPr>
          <w:rFonts w:ascii="Times New Roman" w:hAnsi="Times New Roman"/>
        </w:rPr>
        <w:t xml:space="preserve">, HUD’s pre-approval of the SLP </w:t>
      </w:r>
      <w:r w:rsidR="006A0F54">
        <w:rPr>
          <w:rFonts w:ascii="Times New Roman" w:hAnsi="Times New Roman"/>
        </w:rPr>
        <w:t xml:space="preserve">to act as an interim GP/MM </w:t>
      </w:r>
      <w:r w:rsidRPr="00E83073">
        <w:rPr>
          <w:rFonts w:ascii="Times New Roman" w:hAnsi="Times New Roman"/>
        </w:rPr>
        <w:t xml:space="preserve">is for a limited duration.  If the SLP seeks to act as a long-term replacement GP/MM, the Borrower and Lender must apply for HUD approval through the transfer of physical asset (“TPA”) review process. </w:t>
      </w:r>
    </w:p>
    <w:p w:rsidRPr="00E83073" w:rsidR="004424AA" w:rsidP="00F36094" w:rsidRDefault="004424AA" w14:paraId="63D796FF" w14:textId="77777777">
      <w:pPr>
        <w:pStyle w:val="ListParagraph"/>
        <w:numPr>
          <w:ilvl w:val="1"/>
          <w:numId w:val="43"/>
        </w:numPr>
        <w:overflowPunct w:val="0"/>
        <w:spacing w:before="120" w:after="240"/>
        <w:rPr>
          <w:rFonts w:ascii="Times New Roman" w:hAnsi="Times New Roman"/>
        </w:rPr>
      </w:pPr>
      <w:r w:rsidRPr="00E83073">
        <w:rPr>
          <w:rFonts w:ascii="Times New Roman" w:hAnsi="Times New Roman"/>
          <w:u w:val="single"/>
        </w:rPr>
        <w:t>Requirements to Pre-Approve SLP</w:t>
      </w:r>
      <w:r w:rsidRPr="00E83073">
        <w:rPr>
          <w:rFonts w:ascii="Times New Roman" w:hAnsi="Times New Roman"/>
        </w:rPr>
        <w:t xml:space="preserve">.  </w:t>
      </w:r>
    </w:p>
    <w:p w:rsidRPr="00E83073" w:rsidR="004424AA" w:rsidP="00F36094" w:rsidRDefault="004424AA" w14:paraId="60C8B1EA" w14:textId="77777777">
      <w:pPr>
        <w:pStyle w:val="ListParagraph"/>
        <w:numPr>
          <w:ilvl w:val="2"/>
          <w:numId w:val="43"/>
        </w:numPr>
        <w:overflowPunct w:val="0"/>
        <w:spacing w:before="120" w:after="240"/>
      </w:pPr>
      <w:r w:rsidRPr="00E83073">
        <w:rPr>
          <w:rFonts w:ascii="Times New Roman" w:hAnsi="Times New Roman"/>
          <w:u w:val="single"/>
        </w:rPr>
        <w:t>General</w:t>
      </w:r>
      <w:r w:rsidRPr="00E83073">
        <w:rPr>
          <w:rFonts w:ascii="Times New Roman" w:hAnsi="Times New Roman"/>
        </w:rPr>
        <w:t xml:space="preserve">. Attaching the </w:t>
      </w:r>
      <w:r w:rsidRPr="00E83073">
        <w:rPr>
          <w:rFonts w:ascii="Times New Roman" w:hAnsi="Times New Roman"/>
          <w:i/>
          <w:iCs/>
        </w:rPr>
        <w:t>LIHTC Rider</w:t>
      </w:r>
      <w:r w:rsidRPr="00E83073">
        <w:rPr>
          <w:rFonts w:ascii="Times New Roman" w:hAnsi="Times New Roman"/>
        </w:rPr>
        <w:t xml:space="preserve"> with pre-approval provisions included provides evidence of and gives effect to HUD’s pre-approval.  The pre-approval provisions may be included in an executed </w:t>
      </w:r>
      <w:r w:rsidRPr="00E83073">
        <w:rPr>
          <w:rFonts w:ascii="Times New Roman" w:hAnsi="Times New Roman"/>
          <w:i/>
          <w:iCs/>
        </w:rPr>
        <w:t>LIHTC Rider</w:t>
      </w:r>
      <w:r w:rsidRPr="00E83073">
        <w:rPr>
          <w:rFonts w:ascii="Times New Roman" w:hAnsi="Times New Roman"/>
        </w:rPr>
        <w:t xml:space="preserve"> and attached to the </w:t>
      </w:r>
      <w:r w:rsidRPr="00E83073">
        <w:rPr>
          <w:rFonts w:ascii="Times New Roman" w:hAnsi="Times New Roman"/>
          <w:i/>
          <w:iCs/>
        </w:rPr>
        <w:t>Security Instrument</w:t>
      </w:r>
      <w:r w:rsidRPr="00E83073">
        <w:rPr>
          <w:rFonts w:ascii="Times New Roman" w:hAnsi="Times New Roman"/>
        </w:rPr>
        <w:t xml:space="preserve"> if the items below are received and approved by the RC Director and the HUD Closing Attorney.  The RC Director may waive receipt of specified documents if HUD previously received the documents during pre-approval review of a different Project.  </w:t>
      </w:r>
    </w:p>
    <w:p w:rsidRPr="00E83073" w:rsidR="004424AA" w:rsidP="00F36094" w:rsidRDefault="004424AA" w14:paraId="0E5E52D3" w14:textId="77777777">
      <w:pPr>
        <w:pStyle w:val="ListParagraph"/>
        <w:numPr>
          <w:ilvl w:val="2"/>
          <w:numId w:val="43"/>
        </w:numPr>
        <w:overflowPunct w:val="0"/>
        <w:spacing w:before="120" w:after="240"/>
        <w:rPr>
          <w:rFonts w:ascii="Times New Roman" w:hAnsi="Times New Roman"/>
          <w:color w:val="000000"/>
        </w:rPr>
      </w:pPr>
      <w:r w:rsidRPr="00E83073">
        <w:rPr>
          <w:rFonts w:ascii="Times New Roman" w:hAnsi="Times New Roman"/>
          <w:color w:val="000000"/>
          <w:u w:val="single"/>
        </w:rPr>
        <w:t>Synopsis of the Transaction</w:t>
      </w:r>
      <w:r w:rsidRPr="00E83073">
        <w:rPr>
          <w:rFonts w:ascii="Times New Roman" w:hAnsi="Times New Roman"/>
          <w:color w:val="000000"/>
        </w:rPr>
        <w:t xml:space="preserve">.  Equity Investor must provide a written request for HUD to pre-approve the SLP as a temporary replacement GP/MM.  This request must include an overview of the transaction and contain an organizational chart depicting the relationship between the proposed interim GP/MM and the parent organization requesting pre-approval. This request may be sent via email. </w:t>
      </w:r>
    </w:p>
    <w:p w:rsidRPr="00E83073" w:rsidR="004424AA" w:rsidP="00F36094" w:rsidRDefault="004424AA" w14:paraId="539C22F2" w14:textId="2CD05C03">
      <w:pPr>
        <w:pStyle w:val="ListParagraph"/>
        <w:numPr>
          <w:ilvl w:val="2"/>
          <w:numId w:val="43"/>
        </w:numPr>
        <w:overflowPunct w:val="0"/>
        <w:spacing w:before="120" w:after="240"/>
        <w:rPr>
          <w:rFonts w:ascii="Times New Roman" w:hAnsi="Times New Roman"/>
          <w:color w:val="000000"/>
        </w:rPr>
      </w:pPr>
      <w:r w:rsidRPr="00E83073">
        <w:rPr>
          <w:rFonts w:ascii="Times New Roman" w:hAnsi="Times New Roman"/>
          <w:color w:val="000000"/>
          <w:u w:val="single"/>
        </w:rPr>
        <w:t>Previous Participation Review</w:t>
      </w:r>
      <w:r w:rsidRPr="00E83073">
        <w:rPr>
          <w:rFonts w:ascii="Times New Roman" w:hAnsi="Times New Roman"/>
          <w:color w:val="000000"/>
        </w:rPr>
        <w:t xml:space="preserve">.  The SLP must submit all documents required for the Previous Participation Review (aka the 2530 review). </w:t>
      </w:r>
      <w:r w:rsidRPr="00E83073" w:rsidR="00A94923">
        <w:rPr>
          <w:rFonts w:ascii="Times New Roman" w:hAnsi="Times New Roman"/>
          <w:i/>
          <w:iCs/>
          <w:color w:val="000000"/>
        </w:rPr>
        <w:t xml:space="preserve">  See</w:t>
      </w:r>
      <w:r w:rsidRPr="00E83073">
        <w:rPr>
          <w:rFonts w:ascii="Times New Roman" w:hAnsi="Times New Roman"/>
          <w:color w:val="000000"/>
        </w:rPr>
        <w:t xml:space="preserve"> 200 CFR Part 200, Subpart H; and Notice H 2016-15, </w:t>
      </w:r>
      <w:r w:rsidRPr="00E83073">
        <w:rPr>
          <w:rFonts w:ascii="Times New Roman" w:hAnsi="Times New Roman"/>
          <w:i/>
          <w:iCs/>
          <w:color w:val="000000"/>
        </w:rPr>
        <w:t>Processing Guide for Previous Participation Reviews of Prospective Multifamily Housing and Healthcare Programs Participants</w:t>
      </w:r>
      <w:r w:rsidRPr="00E83073">
        <w:rPr>
          <w:rFonts w:ascii="Times New Roman" w:hAnsi="Times New Roman"/>
          <w:color w:val="000000"/>
        </w:rPr>
        <w:t>.</w:t>
      </w:r>
    </w:p>
    <w:p w:rsidRPr="00E83073" w:rsidR="004424AA" w:rsidP="00F36094" w:rsidRDefault="004424AA" w14:paraId="27F583E5" w14:textId="77777777">
      <w:pPr>
        <w:pStyle w:val="ListParagraph"/>
        <w:numPr>
          <w:ilvl w:val="2"/>
          <w:numId w:val="43"/>
        </w:numPr>
        <w:overflowPunct w:val="0"/>
        <w:spacing w:before="120" w:after="240"/>
        <w:rPr>
          <w:rFonts w:ascii="Times New Roman" w:hAnsi="Times New Roman"/>
          <w:color w:val="000000"/>
        </w:rPr>
      </w:pPr>
      <w:r w:rsidRPr="00E83073">
        <w:rPr>
          <w:rFonts w:ascii="Times New Roman" w:hAnsi="Times New Roman"/>
          <w:color w:val="000000"/>
          <w:u w:val="single"/>
        </w:rPr>
        <w:t>Organizational Documents</w:t>
      </w:r>
      <w:r w:rsidRPr="00E83073">
        <w:rPr>
          <w:rFonts w:ascii="Times New Roman" w:hAnsi="Times New Roman"/>
          <w:color w:val="000000"/>
        </w:rPr>
        <w:t xml:space="preserve">.  </w:t>
      </w:r>
    </w:p>
    <w:p w:rsidRPr="00E83073" w:rsidR="004424AA" w:rsidP="00F36094" w:rsidRDefault="004424AA" w14:paraId="10D1A3D6" w14:textId="571B1D41">
      <w:pPr>
        <w:pStyle w:val="ListParagraph"/>
        <w:numPr>
          <w:ilvl w:val="3"/>
          <w:numId w:val="43"/>
        </w:numPr>
        <w:overflowPunct w:val="0"/>
        <w:spacing w:before="120" w:after="240"/>
        <w:rPr>
          <w:rFonts w:ascii="Times New Roman" w:hAnsi="Times New Roman"/>
          <w:color w:val="000000"/>
        </w:rPr>
      </w:pPr>
      <w:r w:rsidRPr="00E83073">
        <w:rPr>
          <w:rFonts w:ascii="Times New Roman" w:hAnsi="Times New Roman"/>
          <w:color w:val="000000"/>
          <w:u w:val="single"/>
        </w:rPr>
        <w:t>Organizational Documents of Borrower</w:t>
      </w:r>
      <w:r w:rsidRPr="00E83073">
        <w:rPr>
          <w:rFonts w:ascii="Times New Roman" w:hAnsi="Times New Roman"/>
          <w:color w:val="000000"/>
        </w:rPr>
        <w:t xml:space="preserve">.  The SLP pre-approval request must include a reference list of the SLP takeover provisions in the Borrower’s organizational documents.  The HUD Closing Attorney will review the takeover provisions, including triggering events, that permit the removal of the Borrower’s GP/MM and replacement of the GP/MM with the SLP.  The </w:t>
      </w:r>
      <w:r w:rsidRPr="00E83073" w:rsidR="00A63644">
        <w:rPr>
          <w:rFonts w:ascii="Times New Roman" w:hAnsi="Times New Roman"/>
          <w:color w:val="000000"/>
        </w:rPr>
        <w:t xml:space="preserve">HUD </w:t>
      </w:r>
      <w:r w:rsidRPr="00E83073">
        <w:rPr>
          <w:rFonts w:ascii="Times New Roman" w:hAnsi="Times New Roman"/>
          <w:color w:val="000000"/>
        </w:rPr>
        <w:t xml:space="preserve">Closing Attorney will discuss the takeover provisions with the RC </w:t>
      </w:r>
      <w:r w:rsidR="00B06B9B">
        <w:rPr>
          <w:rFonts w:ascii="Times New Roman" w:hAnsi="Times New Roman"/>
          <w:color w:val="000000"/>
        </w:rPr>
        <w:t>Director</w:t>
      </w:r>
      <w:r w:rsidRPr="00E83073">
        <w:rPr>
          <w:rFonts w:ascii="Times New Roman" w:hAnsi="Times New Roman"/>
          <w:color w:val="000000"/>
        </w:rPr>
        <w:t xml:space="preserve"> and confirm the RC Director’s approval.  The organizational documents must state that upon removal of the existing GP/MM the SLP will act as the Interim Replacement GP/MM in accordance with and subject to the terms of HUD’s pre-approval of the SLP and the </w:t>
      </w:r>
      <w:r w:rsidRPr="00E83073">
        <w:rPr>
          <w:rFonts w:ascii="Times New Roman" w:hAnsi="Times New Roman"/>
          <w:i/>
          <w:iCs/>
          <w:color w:val="000000"/>
        </w:rPr>
        <w:t>LIHTC Rider.</w:t>
      </w:r>
    </w:p>
    <w:p w:rsidRPr="00E83073" w:rsidR="004424AA" w:rsidP="00F36094" w:rsidRDefault="004424AA" w14:paraId="558712B2" w14:textId="77777777">
      <w:pPr>
        <w:pStyle w:val="ListParagraph"/>
        <w:numPr>
          <w:ilvl w:val="3"/>
          <w:numId w:val="43"/>
        </w:numPr>
        <w:overflowPunct w:val="0"/>
        <w:spacing w:before="120" w:after="240"/>
        <w:rPr>
          <w:rFonts w:ascii="Times New Roman" w:hAnsi="Times New Roman"/>
          <w:color w:val="000000"/>
        </w:rPr>
      </w:pPr>
      <w:r w:rsidRPr="00E83073">
        <w:rPr>
          <w:rFonts w:ascii="Times New Roman" w:hAnsi="Times New Roman"/>
          <w:color w:val="000000"/>
          <w:u w:val="single"/>
        </w:rPr>
        <w:t>Organizational Documents of SLP</w:t>
      </w:r>
      <w:r w:rsidRPr="00E83073">
        <w:rPr>
          <w:rFonts w:ascii="Times New Roman" w:hAnsi="Times New Roman"/>
          <w:color w:val="000000"/>
        </w:rPr>
        <w:t xml:space="preserve">.  The SLP pre-approval request must include the SLP’s organizational documents.  The Closing Attorney will review the SLP organizational documents to confirm the SLP’s formation and good standing, that there is no identity of interest with the Borrower’s GP/MM, and there are no restrictions in the SLP organizational documents that would prohibit the SLP from acting as the Borrower’s interim GP/MM (e.g., neither the stated purpose of the entity nor any other provision restricts the SLP from taking control of the Borrower as the interim GP/MM or restricts the SLP to passive real estate investment).  </w:t>
      </w:r>
    </w:p>
    <w:p w:rsidRPr="00E83073" w:rsidR="004424AA" w:rsidP="00F36094" w:rsidRDefault="004424AA" w14:paraId="39E51B38" w14:textId="2DB51013">
      <w:pPr>
        <w:pStyle w:val="ListParagraph"/>
        <w:numPr>
          <w:ilvl w:val="2"/>
          <w:numId w:val="43"/>
        </w:numPr>
        <w:overflowPunct w:val="0"/>
        <w:spacing w:before="120" w:after="240"/>
        <w:rPr>
          <w:rFonts w:ascii="Times New Roman" w:hAnsi="Times New Roman"/>
          <w:color w:val="000000"/>
        </w:rPr>
      </w:pPr>
      <w:r w:rsidRPr="00E83073">
        <w:rPr>
          <w:rFonts w:ascii="Times New Roman" w:hAnsi="Times New Roman"/>
          <w:color w:val="000000"/>
          <w:u w:val="single"/>
        </w:rPr>
        <w:t>Legal Opinion</w:t>
      </w:r>
      <w:r w:rsidRPr="00E83073">
        <w:rPr>
          <w:rFonts w:ascii="Times New Roman" w:hAnsi="Times New Roman"/>
          <w:color w:val="000000"/>
        </w:rPr>
        <w:t>.  Borrower/S</w:t>
      </w:r>
      <w:r w:rsidR="00550653">
        <w:rPr>
          <w:rFonts w:ascii="Times New Roman" w:hAnsi="Times New Roman"/>
          <w:color w:val="000000"/>
        </w:rPr>
        <w:t>LP</w:t>
      </w:r>
      <w:r w:rsidRPr="00E83073">
        <w:rPr>
          <w:rFonts w:ascii="Times New Roman" w:hAnsi="Times New Roman"/>
          <w:color w:val="000000"/>
        </w:rPr>
        <w:t xml:space="preserve"> must submit a legal opinion of Borrower’s counsel giving the opinion that removal of the existing GP/MM and substituting in the SLP as the new GP/MM does not cause the dissolution of the Borrower under applicable state law or the Borrower’s organizational documents.  The attorney giving the opinion must be licensed by the state bar in the state where the Borrower is organized and may not have an identity of interest with the Borrower. </w:t>
      </w:r>
    </w:p>
    <w:p w:rsidRPr="00E83073" w:rsidR="004424AA" w:rsidP="00F36094" w:rsidRDefault="004424AA" w14:paraId="2552040B" w14:textId="77777777">
      <w:pPr>
        <w:pStyle w:val="ListParagraph"/>
        <w:numPr>
          <w:ilvl w:val="2"/>
          <w:numId w:val="43"/>
        </w:numPr>
        <w:overflowPunct w:val="0"/>
        <w:spacing w:before="120" w:after="240"/>
        <w:rPr>
          <w:rFonts w:ascii="Times New Roman" w:hAnsi="Times New Roman"/>
          <w:color w:val="000000"/>
        </w:rPr>
      </w:pPr>
      <w:r w:rsidRPr="00E83073">
        <w:rPr>
          <w:rFonts w:ascii="Times New Roman" w:hAnsi="Times New Roman"/>
          <w:color w:val="000000"/>
          <w:u w:val="single"/>
        </w:rPr>
        <w:t>Evidence of Determinative Criteria</w:t>
      </w:r>
      <w:r w:rsidRPr="00E83073">
        <w:rPr>
          <w:rFonts w:ascii="Times New Roman" w:hAnsi="Times New Roman"/>
          <w:color w:val="000000"/>
        </w:rPr>
        <w:t xml:space="preserve">.  SLP must submit evidence of the determinative criteria, discussed below. </w:t>
      </w:r>
    </w:p>
    <w:p w:rsidRPr="00E83073" w:rsidR="004424AA" w:rsidP="00F36094" w:rsidRDefault="004424AA" w14:paraId="5671E586" w14:textId="1C318114">
      <w:pPr>
        <w:pStyle w:val="ListParagraph"/>
        <w:numPr>
          <w:ilvl w:val="0"/>
          <w:numId w:val="43"/>
        </w:numPr>
        <w:overflowPunct w:val="0"/>
        <w:spacing w:before="120" w:after="240"/>
        <w:rPr>
          <w:rFonts w:ascii="Times New Roman" w:hAnsi="Times New Roman"/>
        </w:rPr>
      </w:pPr>
      <w:r w:rsidRPr="00E83073">
        <w:rPr>
          <w:rFonts w:ascii="Times New Roman" w:hAnsi="Times New Roman"/>
          <w:u w:val="single"/>
        </w:rPr>
        <w:t>Determinative Criteria for SLP Pre-Approval</w:t>
      </w:r>
      <w:r w:rsidRPr="00E83073">
        <w:rPr>
          <w:rFonts w:ascii="Times New Roman" w:hAnsi="Times New Roman"/>
        </w:rPr>
        <w:t xml:space="preserve">.  The RC </w:t>
      </w:r>
      <w:r w:rsidR="00B06B9B">
        <w:rPr>
          <w:rFonts w:ascii="Times New Roman" w:hAnsi="Times New Roman"/>
        </w:rPr>
        <w:t>Director</w:t>
      </w:r>
      <w:r w:rsidRPr="00E83073">
        <w:rPr>
          <w:rFonts w:ascii="Times New Roman" w:hAnsi="Times New Roman"/>
        </w:rPr>
        <w:t xml:space="preserve"> will approve the SLP as a temporary replacement GP/MM unless the RC Director, with the advice of the HUD Closing Attorney, reasonably determines that the SLP would not be an appropriate temporary replacement general GP/MM, or that such pre-approval is otherwise not in HUD’s interest.  In making such determination, the RC </w:t>
      </w:r>
      <w:r w:rsidR="00B06B9B">
        <w:rPr>
          <w:rFonts w:ascii="Times New Roman" w:hAnsi="Times New Roman"/>
        </w:rPr>
        <w:t>Director</w:t>
      </w:r>
      <w:r w:rsidRPr="00E83073">
        <w:rPr>
          <w:rFonts w:ascii="Times New Roman" w:hAnsi="Times New Roman"/>
        </w:rPr>
        <w:t xml:space="preserve"> and the HUD Closing Attorney </w:t>
      </w:r>
      <w:r w:rsidRPr="00E83073" w:rsidR="00926FE6">
        <w:rPr>
          <w:rFonts w:ascii="Times New Roman" w:hAnsi="Times New Roman"/>
        </w:rPr>
        <w:t>may</w:t>
      </w:r>
      <w:r w:rsidRPr="00E83073">
        <w:rPr>
          <w:rFonts w:ascii="Times New Roman" w:hAnsi="Times New Roman"/>
        </w:rPr>
        <w:t xml:space="preserve"> consider the following factors:  </w:t>
      </w:r>
    </w:p>
    <w:p w:rsidRPr="00E83073" w:rsidR="004424AA" w:rsidP="00F36094" w:rsidRDefault="004424AA" w14:paraId="6A7F231D" w14:textId="77777777">
      <w:pPr>
        <w:pStyle w:val="ListParagraph"/>
        <w:numPr>
          <w:ilvl w:val="1"/>
          <w:numId w:val="43"/>
        </w:numPr>
        <w:overflowPunct w:val="0"/>
        <w:spacing w:before="120" w:after="240"/>
        <w:rPr>
          <w:rFonts w:ascii="Times New Roman" w:hAnsi="Times New Roman"/>
          <w:color w:val="000000"/>
        </w:rPr>
      </w:pPr>
      <w:r w:rsidRPr="00E83073">
        <w:rPr>
          <w:rFonts w:ascii="Times New Roman" w:hAnsi="Times New Roman"/>
          <w:color w:val="000000"/>
        </w:rPr>
        <w:t>The number of projects the SLP and/or affiliated entities have under asset management.</w:t>
      </w:r>
    </w:p>
    <w:p w:rsidRPr="00E83073" w:rsidR="004424AA" w:rsidP="00F36094" w:rsidRDefault="004424AA" w14:paraId="2A72FCC8" w14:textId="708AC40C">
      <w:pPr>
        <w:pStyle w:val="ListParagraph"/>
        <w:numPr>
          <w:ilvl w:val="1"/>
          <w:numId w:val="43"/>
        </w:numPr>
        <w:overflowPunct w:val="0"/>
        <w:spacing w:before="120" w:after="240"/>
        <w:rPr>
          <w:rFonts w:ascii="Times New Roman" w:hAnsi="Times New Roman"/>
          <w:color w:val="000000"/>
        </w:rPr>
      </w:pPr>
      <w:r w:rsidRPr="00E83073">
        <w:rPr>
          <w:rFonts w:ascii="Times New Roman" w:hAnsi="Times New Roman"/>
          <w:color w:val="000000"/>
        </w:rPr>
        <w:t>The number of times SLP and/or affiliated entities have replaced general partners/managing members and the results of such replacement.  Specific examples should be provided and considered.</w:t>
      </w:r>
      <w:r w:rsidRPr="00E83073" w:rsidR="00A94923">
        <w:rPr>
          <w:rFonts w:ascii="Times New Roman" w:hAnsi="Times New Roman"/>
          <w:color w:val="000000"/>
        </w:rPr>
        <w:t xml:space="preserve">  </w:t>
      </w:r>
    </w:p>
    <w:p w:rsidRPr="00E83073" w:rsidR="004424AA" w:rsidP="00F36094" w:rsidRDefault="004424AA" w14:paraId="1858580E" w14:textId="77777777">
      <w:pPr>
        <w:pStyle w:val="ListParagraph"/>
        <w:numPr>
          <w:ilvl w:val="1"/>
          <w:numId w:val="43"/>
        </w:numPr>
        <w:overflowPunct w:val="0"/>
        <w:spacing w:before="120" w:after="240"/>
        <w:rPr>
          <w:rFonts w:ascii="Times New Roman" w:hAnsi="Times New Roman"/>
          <w:color w:val="000000"/>
        </w:rPr>
      </w:pPr>
      <w:r w:rsidRPr="00E83073">
        <w:rPr>
          <w:rFonts w:ascii="Times New Roman" w:hAnsi="Times New Roman"/>
          <w:color w:val="000000"/>
        </w:rPr>
        <w:t xml:space="preserve">The SLP’s process for monitoring projects and determining whether replacement of the general partner/managing member is appropriate.  </w:t>
      </w:r>
    </w:p>
    <w:p w:rsidRPr="00E83073" w:rsidR="004424AA" w:rsidP="00F36094" w:rsidRDefault="004424AA" w14:paraId="1036CAEF" w14:textId="77777777">
      <w:pPr>
        <w:pStyle w:val="ListParagraph"/>
        <w:numPr>
          <w:ilvl w:val="1"/>
          <w:numId w:val="43"/>
        </w:numPr>
        <w:overflowPunct w:val="0"/>
        <w:spacing w:before="120" w:after="240"/>
        <w:rPr>
          <w:rFonts w:ascii="Times New Roman" w:hAnsi="Times New Roman"/>
          <w:color w:val="000000"/>
        </w:rPr>
      </w:pPr>
      <w:r w:rsidRPr="00E83073">
        <w:rPr>
          <w:rFonts w:ascii="Times New Roman" w:hAnsi="Times New Roman"/>
          <w:color w:val="000000"/>
        </w:rPr>
        <w:t xml:space="preserve">How the asset management unit of the SLP and/or affiliated entities is staffed in relation to the number of projects it oversees. </w:t>
      </w:r>
    </w:p>
    <w:p w:rsidRPr="00E83073" w:rsidR="004424AA" w:rsidP="00F36094" w:rsidRDefault="00BA2E6A" w14:paraId="2113EEFE" w14:textId="70499DF5">
      <w:pPr>
        <w:pStyle w:val="ListParagraph"/>
        <w:numPr>
          <w:ilvl w:val="0"/>
          <w:numId w:val="43"/>
        </w:numPr>
        <w:overflowPunct w:val="0"/>
        <w:spacing w:before="120" w:after="240"/>
        <w:rPr>
          <w:rFonts w:ascii="Times New Roman" w:hAnsi="Times New Roman"/>
        </w:rPr>
      </w:pPr>
      <w:r w:rsidRPr="00E83073">
        <w:rPr>
          <w:rFonts w:ascii="Times New Roman" w:hAnsi="Times New Roman"/>
          <w:u w:val="single"/>
        </w:rPr>
        <w:t xml:space="preserve">Post-Closing </w:t>
      </w:r>
      <w:r w:rsidRPr="00E83073" w:rsidR="004424AA">
        <w:rPr>
          <w:rFonts w:ascii="Times New Roman" w:hAnsi="Times New Roman"/>
          <w:u w:val="single"/>
        </w:rPr>
        <w:t>Requirements for HUD Pre-Approval of SLP</w:t>
      </w:r>
      <w:r w:rsidRPr="00E83073" w:rsidR="004424AA">
        <w:rPr>
          <w:rFonts w:ascii="Times New Roman" w:hAnsi="Times New Roman"/>
        </w:rPr>
        <w:t xml:space="preserve">.  If the closing timeline does not allow for this process to be completed prior to closing, pre-approval can be </w:t>
      </w:r>
      <w:r w:rsidRPr="00E83073" w:rsidR="00141D1B">
        <w:rPr>
          <w:rFonts w:ascii="Times New Roman" w:hAnsi="Times New Roman"/>
        </w:rPr>
        <w:t>granted,</w:t>
      </w:r>
      <w:r w:rsidRPr="00E83073" w:rsidR="004424AA">
        <w:rPr>
          <w:rFonts w:ascii="Times New Roman" w:hAnsi="Times New Roman"/>
        </w:rPr>
        <w:t xml:space="preserve"> and documents submitted after closing.</w:t>
      </w:r>
      <w:r w:rsidRPr="00E83073" w:rsidR="00A94923">
        <w:rPr>
          <w:rFonts w:ascii="Times New Roman" w:hAnsi="Times New Roman"/>
        </w:rPr>
        <w:t xml:space="preserve">  </w:t>
      </w:r>
      <w:r w:rsidRPr="00E83073" w:rsidR="004424AA">
        <w:rPr>
          <w:rFonts w:ascii="Times New Roman" w:hAnsi="Times New Roman"/>
        </w:rPr>
        <w:t>Because the modified language set forth below makes approval conditional, the language may be used even if some, or all, of the required information has not been submitted to HUD prior to closing.</w:t>
      </w:r>
      <w:r w:rsidRPr="00E83073" w:rsidR="00A94923">
        <w:rPr>
          <w:rFonts w:ascii="Times New Roman" w:hAnsi="Times New Roman"/>
        </w:rPr>
        <w:t xml:space="preserve">    </w:t>
      </w:r>
    </w:p>
    <w:p w:rsidRPr="00E83073" w:rsidR="004424AA" w:rsidP="00F36094" w:rsidRDefault="004424AA" w14:paraId="14C45AA5" w14:textId="77777777">
      <w:pPr>
        <w:pStyle w:val="ListParagraph"/>
        <w:numPr>
          <w:ilvl w:val="1"/>
          <w:numId w:val="43"/>
        </w:numPr>
        <w:overflowPunct w:val="0"/>
        <w:spacing w:before="120" w:after="240"/>
        <w:rPr>
          <w:rFonts w:ascii="Times New Roman" w:hAnsi="Times New Roman"/>
          <w:color w:val="000000"/>
        </w:rPr>
      </w:pPr>
      <w:r w:rsidRPr="00E83073">
        <w:rPr>
          <w:rFonts w:ascii="Times New Roman" w:hAnsi="Times New Roman"/>
          <w:color w:val="000000"/>
          <w:u w:val="single"/>
        </w:rPr>
        <w:t>Requirements and Determinative Criteria</w:t>
      </w:r>
      <w:r w:rsidRPr="00E83073">
        <w:rPr>
          <w:rFonts w:ascii="Times New Roman" w:hAnsi="Times New Roman"/>
          <w:color w:val="000000"/>
        </w:rPr>
        <w:t xml:space="preserve">.  The same requirements for HUD pre-approval apply both before and after closing. </w:t>
      </w:r>
    </w:p>
    <w:p w:rsidRPr="00E83073" w:rsidR="004424AA" w:rsidP="00F36094" w:rsidRDefault="004424AA" w14:paraId="4BD633A6" w14:textId="77777777">
      <w:pPr>
        <w:pStyle w:val="ListParagraph"/>
        <w:numPr>
          <w:ilvl w:val="1"/>
          <w:numId w:val="43"/>
        </w:numPr>
        <w:overflowPunct w:val="0"/>
        <w:spacing w:before="120" w:after="240"/>
        <w:rPr>
          <w:rFonts w:ascii="Times New Roman" w:hAnsi="Times New Roman"/>
          <w:color w:val="000000"/>
        </w:rPr>
      </w:pPr>
      <w:r w:rsidRPr="00E83073">
        <w:rPr>
          <w:rFonts w:ascii="Times New Roman" w:hAnsi="Times New Roman"/>
          <w:color w:val="000000"/>
          <w:u w:val="single"/>
        </w:rPr>
        <w:t xml:space="preserve">Revise </w:t>
      </w:r>
      <w:r w:rsidRPr="00E83073">
        <w:rPr>
          <w:rFonts w:ascii="Times New Roman" w:hAnsi="Times New Roman"/>
          <w:i/>
          <w:iCs/>
          <w:color w:val="000000"/>
          <w:u w:val="single"/>
        </w:rPr>
        <w:t>LIHTC Rider</w:t>
      </w:r>
      <w:r w:rsidRPr="00E83073">
        <w:rPr>
          <w:rFonts w:ascii="Times New Roman" w:hAnsi="Times New Roman"/>
          <w:color w:val="000000"/>
        </w:rPr>
        <w:t xml:space="preserve">.  Revise paragraph 2(c) of the </w:t>
      </w:r>
      <w:r w:rsidRPr="00E83073">
        <w:rPr>
          <w:rFonts w:ascii="Times New Roman" w:hAnsi="Times New Roman"/>
          <w:i/>
          <w:iCs/>
          <w:color w:val="000000"/>
        </w:rPr>
        <w:t>LIHTC Rider</w:t>
      </w:r>
      <w:r w:rsidRPr="00E83073">
        <w:rPr>
          <w:rFonts w:ascii="Times New Roman" w:hAnsi="Times New Roman"/>
          <w:color w:val="000000"/>
        </w:rPr>
        <w:t xml:space="preserve"> to the following:</w:t>
      </w:r>
    </w:p>
    <w:p w:rsidRPr="00E83073" w:rsidR="004424AA" w:rsidP="004F328C" w:rsidRDefault="004424AA" w14:paraId="73883A9F" w14:textId="4A34B99C">
      <w:pPr>
        <w:pStyle w:val="ListParagraph"/>
        <w:overflowPunct w:val="0"/>
        <w:spacing w:before="120" w:after="240"/>
        <w:ind w:left="1080" w:firstLine="0"/>
        <w:rPr>
          <w:rFonts w:ascii="Times New Roman" w:hAnsi="Times New Roman"/>
          <w:color w:val="000000"/>
        </w:rPr>
      </w:pPr>
      <w:r w:rsidRPr="00E83073">
        <w:rPr>
          <w:rFonts w:ascii="Times New Roman" w:hAnsi="Times New Roman"/>
          <w:color w:val="000000"/>
        </w:rPr>
        <w:t xml:space="preserve">Borrower has requested that HUD and Lender pre-approve the temporary replacement of the Borrower’s general partner/managing member (GP/MM) with [SPECIAL LIMITED PARTNER ENTITY] (“Interim Replacement GP/MM”) to act as an interim general partner/managing member in the event Equity Investor removes Borrower’s GP/MM for cause in accordance with Borrower’s organizational documents.  If HUD grants Borrower’s request, HUD </w:t>
      </w:r>
      <w:r w:rsidRPr="00E83073" w:rsidR="00DE44F4">
        <w:rPr>
          <w:rFonts w:ascii="Times New Roman" w:hAnsi="Times New Roman"/>
          <w:color w:val="000000"/>
        </w:rPr>
        <w:t>will</w:t>
      </w:r>
      <w:r w:rsidRPr="00E83073">
        <w:rPr>
          <w:rFonts w:ascii="Times New Roman" w:hAnsi="Times New Roman"/>
          <w:color w:val="000000"/>
        </w:rPr>
        <w:t xml:space="preserve"> send a letter to Interim Replacement GP/MM giving effect to, and providing evidence of, such pre-approval.  Approval of such Interim Replacement GP/MM is expressly limited to a period not to exceed 90 days, which commences on the date of such removal, provided that HUD, in its sole discretion, may extend such 90-day period by an additional 30 days.</w:t>
      </w:r>
    </w:p>
    <w:p w:rsidRPr="00E83073" w:rsidR="004424AA" w:rsidP="00F36094" w:rsidRDefault="004424AA" w14:paraId="4C3DE55D" w14:textId="7B758D24">
      <w:pPr>
        <w:pStyle w:val="ListParagraph"/>
        <w:numPr>
          <w:ilvl w:val="1"/>
          <w:numId w:val="43"/>
        </w:numPr>
        <w:overflowPunct w:val="0"/>
        <w:spacing w:before="120" w:after="240"/>
        <w:rPr>
          <w:rFonts w:ascii="Times New Roman" w:hAnsi="Times New Roman"/>
          <w:color w:val="000000"/>
        </w:rPr>
      </w:pPr>
      <w:r w:rsidRPr="00E83073">
        <w:rPr>
          <w:rFonts w:ascii="Times New Roman" w:hAnsi="Times New Roman"/>
          <w:color w:val="000000"/>
          <w:u w:val="single"/>
        </w:rPr>
        <w:t>Notice of Decision</w:t>
      </w:r>
      <w:r w:rsidRPr="00E83073">
        <w:rPr>
          <w:rFonts w:ascii="Times New Roman" w:hAnsi="Times New Roman"/>
          <w:color w:val="000000"/>
        </w:rPr>
        <w:t xml:space="preserve">.  If HUD grants Borrower’s request and pre-approves the SLP, HUD </w:t>
      </w:r>
      <w:r w:rsidRPr="00E83073" w:rsidR="00DE44F4">
        <w:rPr>
          <w:rFonts w:ascii="Times New Roman" w:hAnsi="Times New Roman"/>
          <w:color w:val="000000"/>
        </w:rPr>
        <w:t>will</w:t>
      </w:r>
      <w:r w:rsidRPr="00E83073">
        <w:rPr>
          <w:rFonts w:ascii="Times New Roman" w:hAnsi="Times New Roman"/>
          <w:color w:val="000000"/>
        </w:rPr>
        <w:t xml:space="preserve"> send the Investor and SLP a letter indicating such pre-approval.  Sample language for an approval letter follows below.  It is the Equity Investor’s responsibility to safeguard such evidence of pre-approval.  </w:t>
      </w:r>
      <w:r w:rsidR="000223B5">
        <w:rPr>
          <w:rFonts w:ascii="Times New Roman" w:hAnsi="Times New Roman"/>
          <w:color w:val="000000"/>
        </w:rPr>
        <w:t>If HUD denies Borrower’s request for SLP</w:t>
      </w:r>
      <w:r w:rsidRPr="00E83073">
        <w:rPr>
          <w:rFonts w:ascii="Times New Roman" w:hAnsi="Times New Roman"/>
          <w:color w:val="000000"/>
        </w:rPr>
        <w:t xml:space="preserve"> </w:t>
      </w:r>
      <w:r w:rsidR="000223B5">
        <w:rPr>
          <w:rFonts w:ascii="Times New Roman" w:hAnsi="Times New Roman"/>
          <w:color w:val="000000"/>
        </w:rPr>
        <w:t>pre-</w:t>
      </w:r>
      <w:r w:rsidRPr="00E83073">
        <w:rPr>
          <w:rFonts w:ascii="Times New Roman" w:hAnsi="Times New Roman"/>
          <w:color w:val="000000"/>
        </w:rPr>
        <w:t xml:space="preserve">approval, HUD </w:t>
      </w:r>
      <w:r w:rsidRPr="00E83073" w:rsidR="00DE44F4">
        <w:rPr>
          <w:rFonts w:ascii="Times New Roman" w:hAnsi="Times New Roman"/>
          <w:color w:val="000000"/>
        </w:rPr>
        <w:t>will</w:t>
      </w:r>
      <w:r w:rsidRPr="00E83073">
        <w:rPr>
          <w:rFonts w:ascii="Times New Roman" w:hAnsi="Times New Roman"/>
          <w:color w:val="000000"/>
        </w:rPr>
        <w:t xml:space="preserve"> send written notice to the Equity Investor and SLP that the SLP has not been pre-approved and that paragraph 2 of the </w:t>
      </w:r>
      <w:r w:rsidRPr="00E83073">
        <w:rPr>
          <w:rFonts w:ascii="Times New Roman" w:hAnsi="Times New Roman"/>
          <w:i/>
          <w:iCs/>
          <w:color w:val="000000"/>
        </w:rPr>
        <w:t>LIHTC Rider</w:t>
      </w:r>
      <w:r w:rsidRPr="00E83073">
        <w:rPr>
          <w:rFonts w:ascii="Times New Roman" w:hAnsi="Times New Roman"/>
          <w:color w:val="000000"/>
        </w:rPr>
        <w:t xml:space="preserve"> is inoperable as the preconditions of the paragraph have not been met.  This notice does not preclude the SLP from curing any deficiencies and re-submitting a revised request for pre-approval.  </w:t>
      </w:r>
    </w:p>
    <w:p w:rsidRPr="00E83073" w:rsidR="004424AA" w:rsidP="00F36094" w:rsidRDefault="004424AA" w14:paraId="7D950782" w14:textId="77777777">
      <w:pPr>
        <w:pStyle w:val="ListParagraph"/>
        <w:numPr>
          <w:ilvl w:val="1"/>
          <w:numId w:val="43"/>
        </w:numPr>
        <w:overflowPunct w:val="0"/>
        <w:spacing w:before="120" w:after="240"/>
        <w:rPr>
          <w:rFonts w:ascii="Times New Roman" w:hAnsi="Times New Roman"/>
        </w:rPr>
      </w:pPr>
      <w:r w:rsidRPr="00E83073">
        <w:rPr>
          <w:rFonts w:ascii="Times New Roman" w:hAnsi="Times New Roman"/>
        </w:rPr>
        <w:t>Sample language for post-closing letters, if necessary</w:t>
      </w:r>
    </w:p>
    <w:p w:rsidRPr="00E83073" w:rsidR="004424AA" w:rsidP="00F36094" w:rsidRDefault="004424AA" w14:paraId="594E078D" w14:textId="1636740F">
      <w:pPr>
        <w:pStyle w:val="ListParagraph"/>
        <w:numPr>
          <w:ilvl w:val="2"/>
          <w:numId w:val="43"/>
        </w:numPr>
        <w:overflowPunct w:val="0"/>
        <w:spacing w:before="120" w:after="240"/>
        <w:rPr>
          <w:rFonts w:ascii="Times New Roman" w:hAnsi="Times New Roman"/>
          <w:color w:val="000000"/>
        </w:rPr>
      </w:pPr>
      <w:r w:rsidRPr="00E83073">
        <w:rPr>
          <w:rFonts w:ascii="Times New Roman" w:hAnsi="Times New Roman"/>
          <w:color w:val="000000"/>
        </w:rPr>
        <w:t xml:space="preserve">Sample language for letter </w:t>
      </w:r>
      <w:r w:rsidR="009E358C">
        <w:rPr>
          <w:rFonts w:ascii="Times New Roman" w:hAnsi="Times New Roman"/>
          <w:color w:val="000000"/>
        </w:rPr>
        <w:t>granting</w:t>
      </w:r>
      <w:r w:rsidR="003A47C3">
        <w:rPr>
          <w:rFonts w:ascii="Times New Roman" w:hAnsi="Times New Roman"/>
          <w:color w:val="000000"/>
        </w:rPr>
        <w:t xml:space="preserve"> </w:t>
      </w:r>
      <w:r w:rsidRPr="00E83073">
        <w:rPr>
          <w:rFonts w:ascii="Times New Roman" w:hAnsi="Times New Roman"/>
          <w:color w:val="000000"/>
        </w:rPr>
        <w:t xml:space="preserve">SLP pre-approval post-closing: </w:t>
      </w:r>
    </w:p>
    <w:p w:rsidRPr="00E83073" w:rsidR="004424AA" w:rsidP="004F328C" w:rsidRDefault="004424AA" w14:paraId="218499D8" w14:textId="77777777">
      <w:pPr>
        <w:pStyle w:val="ListParagraph"/>
        <w:overflowPunct w:val="0"/>
        <w:spacing w:before="120" w:after="240"/>
        <w:ind w:left="1800" w:firstLine="0"/>
        <w:rPr>
          <w:rFonts w:ascii="Times New Roman" w:hAnsi="Times New Roman"/>
          <w:color w:val="000000"/>
        </w:rPr>
      </w:pPr>
      <w:r w:rsidRPr="00E83073">
        <w:rPr>
          <w:rFonts w:ascii="Times New Roman" w:hAnsi="Times New Roman"/>
          <w:color w:val="000000"/>
        </w:rPr>
        <w:t xml:space="preserve">This letter authorizes [Special Limited Partner Entity] to serve as the interim general partner/managing member of [Name of Borrower] (the “Borrower”) in accordance with the terms set forth in, and expressly limited by, the </w:t>
      </w:r>
      <w:r w:rsidRPr="00E83073">
        <w:rPr>
          <w:rFonts w:ascii="Times New Roman" w:hAnsi="Times New Roman"/>
          <w:i/>
          <w:iCs/>
          <w:color w:val="000000"/>
        </w:rPr>
        <w:t>Rider to Security Instrument LIHTC Properties</w:t>
      </w:r>
      <w:r w:rsidRPr="00E83073">
        <w:rPr>
          <w:rFonts w:ascii="Times New Roman" w:hAnsi="Times New Roman"/>
          <w:color w:val="000000"/>
        </w:rPr>
        <w:t xml:space="preserve"> (“LIHTC Rider”) attached to that certain [</w:t>
      </w:r>
      <w:r w:rsidRPr="00E83073">
        <w:rPr>
          <w:rFonts w:ascii="Times New Roman" w:hAnsi="Times New Roman"/>
          <w:i/>
          <w:iCs/>
          <w:color w:val="000000"/>
        </w:rPr>
        <w:t>Name of Security Instrument</w:t>
      </w:r>
      <w:r w:rsidRPr="00E83073">
        <w:rPr>
          <w:rFonts w:ascii="Times New Roman" w:hAnsi="Times New Roman"/>
          <w:color w:val="000000"/>
        </w:rPr>
        <w:t>] dated as of [date].  HUD’s review of the request for pre-approval has been conducted in accordance with the SPL review process.</w:t>
      </w:r>
    </w:p>
    <w:p w:rsidRPr="00E83073" w:rsidR="004424AA" w:rsidP="004F328C" w:rsidRDefault="004424AA" w14:paraId="770EC357" w14:textId="5C2C7641">
      <w:pPr>
        <w:pStyle w:val="ListParagraph"/>
        <w:overflowPunct w:val="0"/>
        <w:spacing w:before="120" w:after="240"/>
        <w:ind w:left="1800" w:firstLine="0"/>
        <w:rPr>
          <w:rFonts w:ascii="Times New Roman" w:hAnsi="Times New Roman"/>
          <w:color w:val="000000"/>
        </w:rPr>
      </w:pPr>
      <w:r w:rsidRPr="00E83073">
        <w:rPr>
          <w:rFonts w:ascii="Times New Roman" w:hAnsi="Times New Roman"/>
          <w:color w:val="000000"/>
        </w:rPr>
        <w:t>Should [Special Limited Partner Entity] wish to serve as general partner/managing member for more than the interim period specified in the LIHTC Rider, it must:  (1) submit a request for approval to serve as replacement general partner/managing member, (2) certify that none of the documents submitted pursuant to this preapproval request have changed (</w:t>
      </w:r>
      <w:r w:rsidRPr="00E83073">
        <w:rPr>
          <w:rFonts w:ascii="Times New Roman" w:hAnsi="Times New Roman"/>
          <w:i/>
          <w:iCs/>
          <w:color w:val="000000"/>
        </w:rPr>
        <w:t>i.e.</w:t>
      </w:r>
      <w:r w:rsidRPr="00E83073">
        <w:rPr>
          <w:rFonts w:ascii="Times New Roman" w:hAnsi="Times New Roman"/>
          <w:color w:val="000000"/>
        </w:rPr>
        <w:t>, organizational documents have not been further amended, etc.,), and (3) complete an updated Previous Participation Clearance through HUD’s APPS system or Form HUD-2530.</w:t>
      </w:r>
    </w:p>
    <w:p w:rsidRPr="00E83073" w:rsidR="004424AA" w:rsidP="00F36094" w:rsidRDefault="004424AA" w14:paraId="0C68D293" w14:textId="77777777">
      <w:pPr>
        <w:pStyle w:val="ListParagraph"/>
        <w:numPr>
          <w:ilvl w:val="2"/>
          <w:numId w:val="43"/>
        </w:numPr>
        <w:overflowPunct w:val="0"/>
        <w:spacing w:before="120" w:after="240"/>
        <w:rPr>
          <w:rFonts w:ascii="Times New Roman" w:hAnsi="Times New Roman"/>
          <w:color w:val="000000"/>
        </w:rPr>
      </w:pPr>
      <w:r w:rsidRPr="00E83073">
        <w:rPr>
          <w:rFonts w:ascii="Times New Roman" w:hAnsi="Times New Roman"/>
          <w:color w:val="000000"/>
        </w:rPr>
        <w:t>Sample language for letter denying SLP pre-approval post-closing:</w:t>
      </w:r>
    </w:p>
    <w:p w:rsidRPr="00E83073" w:rsidR="004424AA" w:rsidP="004F328C" w:rsidRDefault="004424AA" w14:paraId="2C630F85" w14:textId="77777777">
      <w:pPr>
        <w:pStyle w:val="ListParagraph"/>
        <w:overflowPunct w:val="0"/>
        <w:spacing w:before="120" w:after="240"/>
        <w:ind w:left="1800" w:firstLine="0"/>
        <w:rPr>
          <w:rFonts w:ascii="Times New Roman" w:hAnsi="Times New Roman"/>
          <w:color w:val="000000"/>
        </w:rPr>
      </w:pPr>
      <w:r w:rsidRPr="00E83073">
        <w:rPr>
          <w:rFonts w:ascii="Times New Roman" w:hAnsi="Times New Roman"/>
          <w:color w:val="000000"/>
        </w:rPr>
        <w:t xml:space="preserve">This letter denies pre-approval of [Special Limited Partner Entity] to serve as the interim general partner/managing member of [Name of Borrower] (the “Borrower”).  [Special Limited Partner Entity] had requested such pre-approval in accordance with the terms set forth in the Rider to Security Instrument LIHTC Properties (“LIHTC Rider”) attached to that certain [Name of Security Instrument] dated as of [date].  [Special Limited Partner Entity] has not met the requirements necessary for such pre-approval. Accordingly, paragraph 2 of the LIHTC Rider to Security Instrument has no force or effect.  </w:t>
      </w:r>
    </w:p>
    <w:p w:rsidRPr="00E83073" w:rsidR="004424AA" w:rsidP="00E00AC1" w:rsidRDefault="000C0CBD" w14:paraId="26F5207A" w14:textId="0C278B29">
      <w:pPr>
        <w:pStyle w:val="Heading2"/>
      </w:pPr>
      <w:bookmarkStart w:name="_Toc22301071" w:id="336"/>
      <w:bookmarkStart w:name="_Toc29307258" w:id="337"/>
      <w:bookmarkStart w:name="_Toc23337982" w:id="338"/>
      <w:bookmarkStart w:name="_Toc34996207" w:id="339"/>
      <w:r w:rsidRPr="00E83073">
        <w:t>19.2.</w:t>
      </w:r>
      <w:r w:rsidRPr="00E83073" w:rsidR="00D601B4">
        <w:t>12</w:t>
      </w:r>
      <w:r w:rsidRPr="00E83073" w:rsidR="00A85E94">
        <w:tab/>
      </w:r>
      <w:r w:rsidRPr="00E83073" w:rsidR="004424AA">
        <w:t>Escrow Agreements</w:t>
      </w:r>
      <w:bookmarkEnd w:id="336"/>
      <w:bookmarkEnd w:id="337"/>
      <w:bookmarkEnd w:id="338"/>
      <w:bookmarkEnd w:id="339"/>
    </w:p>
    <w:p w:rsidRPr="00E83073" w:rsidR="004424AA" w:rsidP="00F36094" w:rsidRDefault="004424AA" w14:paraId="24EBBE7D" w14:textId="420F1E0B">
      <w:pPr>
        <w:pStyle w:val="ListParagraph"/>
        <w:numPr>
          <w:ilvl w:val="0"/>
          <w:numId w:val="44"/>
        </w:numPr>
        <w:overflowPunct w:val="0"/>
        <w:spacing w:before="120" w:after="240"/>
        <w:rPr>
          <w:rFonts w:ascii="Times New Roman" w:hAnsi="Times New Roman"/>
          <w:color w:val="000000"/>
        </w:rPr>
      </w:pPr>
      <w:r w:rsidRPr="00E83073">
        <w:rPr>
          <w:rFonts w:ascii="Times New Roman" w:hAnsi="Times New Roman"/>
          <w:color w:val="000000"/>
          <w:u w:val="single"/>
        </w:rPr>
        <w:t>General Requirements</w:t>
      </w:r>
      <w:r w:rsidRPr="00E83073">
        <w:rPr>
          <w:rFonts w:ascii="Times New Roman" w:hAnsi="Times New Roman"/>
          <w:color w:val="000000"/>
        </w:rPr>
        <w:t xml:space="preserve">.  As set forth in this Guide, certain escrow agreements may be required.  </w:t>
      </w:r>
      <w:r w:rsidRPr="00E83073">
        <w:rPr>
          <w:rFonts w:ascii="Times New Roman" w:hAnsi="Times New Roman"/>
          <w:i/>
          <w:color w:val="000000"/>
        </w:rPr>
        <w:t>See</w:t>
      </w:r>
      <w:r w:rsidRPr="00E83073">
        <w:rPr>
          <w:rFonts w:ascii="Times New Roman" w:hAnsi="Times New Roman"/>
          <w:color w:val="000000"/>
        </w:rPr>
        <w:t xml:space="preserve"> Section </w:t>
      </w:r>
      <w:r w:rsidRPr="00E83073" w:rsidR="00A63644">
        <w:rPr>
          <w:rFonts w:ascii="Times New Roman" w:hAnsi="Times New Roman"/>
          <w:color w:val="000000"/>
        </w:rPr>
        <w:t>19.2.17.</w:t>
      </w:r>
      <w:r w:rsidRPr="00E83073">
        <w:rPr>
          <w:rFonts w:ascii="Times New Roman" w:hAnsi="Times New Roman"/>
          <w:color w:val="000000"/>
        </w:rPr>
        <w:t xml:space="preserve">C for guidance when letters of credit are used in lieu of cash to satisfy escrow agreement deposit requirements. </w:t>
      </w:r>
    </w:p>
    <w:p w:rsidRPr="00B06B9B" w:rsidR="00B06B9B" w:rsidP="00F36094" w:rsidRDefault="004424AA" w14:paraId="752C4701" w14:textId="1ECECBC0">
      <w:pPr>
        <w:pStyle w:val="ListParagraph"/>
        <w:numPr>
          <w:ilvl w:val="0"/>
          <w:numId w:val="44"/>
        </w:numPr>
        <w:overflowPunct w:val="0"/>
        <w:spacing w:before="120" w:after="240"/>
        <w:rPr>
          <w:rFonts w:ascii="Times New Roman" w:hAnsi="Times New Roman"/>
          <w:color w:val="000000"/>
        </w:rPr>
      </w:pPr>
      <w:r w:rsidRPr="00E83073">
        <w:rPr>
          <w:rFonts w:ascii="Times New Roman" w:hAnsi="Times New Roman"/>
          <w:i/>
          <w:u w:val="single"/>
        </w:rPr>
        <w:t>Escrow Agreement for Deferred Repairs (HUD-92476.1M)</w:t>
      </w:r>
      <w:r w:rsidRPr="00E83073" w:rsidR="00A63644">
        <w:rPr>
          <w:rFonts w:ascii="Times New Roman" w:hAnsi="Times New Roman"/>
        </w:rPr>
        <w:t>.</w:t>
      </w:r>
      <w:r w:rsidRPr="00E83073">
        <w:rPr>
          <w:rFonts w:ascii="Times New Roman" w:hAnsi="Times New Roman"/>
        </w:rPr>
        <w:t xml:space="preserve">  For projects with non-critical or deferred repairs, Borrower must make a deposit with Lender into an escrow account for deferred repair costs to be established at Initial/Final Endorsement in an amount specified in the Firm Commitment.  Lender must hold these escrowed funds as stated in the agreement until all required repairs are complete, which must be within 12 months (or other term approved by HUD) of the Initial/Final Endorsement.  The Borrower may request release of these funds after completion of the repairs and with written approval of HUD. </w:t>
      </w:r>
      <w:r w:rsidR="00D77639">
        <w:rPr>
          <w:rFonts w:ascii="Times New Roman" w:hAnsi="Times New Roman"/>
        </w:rPr>
        <w:t xml:space="preserve"> </w:t>
      </w:r>
      <w:r w:rsidRPr="00E83073">
        <w:rPr>
          <w:rFonts w:ascii="Times New Roman" w:hAnsi="Times New Roman"/>
          <w:i/>
        </w:rPr>
        <w:t>See</w:t>
      </w:r>
      <w:r w:rsidRPr="00E83073">
        <w:rPr>
          <w:rFonts w:ascii="Times New Roman" w:hAnsi="Times New Roman"/>
        </w:rPr>
        <w:t xml:space="preserve"> Section 12.17.</w:t>
      </w:r>
      <w:r w:rsidR="00B80689">
        <w:rPr>
          <w:rFonts w:ascii="Times New Roman" w:hAnsi="Times New Roman"/>
        </w:rPr>
        <w:t xml:space="preserve"> </w:t>
      </w:r>
    </w:p>
    <w:p w:rsidR="004424AA" w:rsidP="00D77639" w:rsidRDefault="004424AA" w14:paraId="10A7B479" w14:textId="450B11CE">
      <w:pPr>
        <w:pStyle w:val="ListParagraph"/>
        <w:overflowPunct w:val="0"/>
        <w:spacing w:before="120" w:after="240"/>
        <w:ind w:left="360" w:firstLine="0"/>
        <w:rPr>
          <w:rFonts w:ascii="Times New Roman" w:hAnsi="Times New Roman"/>
          <w:color w:val="000000"/>
        </w:rPr>
      </w:pPr>
      <w:r w:rsidRPr="00D77639">
        <w:rPr>
          <w:rFonts w:ascii="Times New Roman" w:hAnsi="Times New Roman"/>
          <w:i/>
        </w:rPr>
        <w:t xml:space="preserve">Modifications: </w:t>
      </w:r>
      <w:r w:rsidR="00D77639">
        <w:rPr>
          <w:rFonts w:ascii="Times New Roman" w:hAnsi="Times New Roman"/>
          <w:iCs/>
        </w:rPr>
        <w:t>In refinance transactions, t</w:t>
      </w:r>
      <w:r w:rsidRPr="00D77639">
        <w:rPr>
          <w:rFonts w:ascii="Times New Roman" w:hAnsi="Times New Roman"/>
        </w:rPr>
        <w:t xml:space="preserve">he </w:t>
      </w:r>
      <w:r w:rsidRPr="00D77639">
        <w:rPr>
          <w:rFonts w:ascii="Times New Roman" w:hAnsi="Times New Roman"/>
          <w:i/>
        </w:rPr>
        <w:t xml:space="preserve">Escrow Agreement for Deferred Repairs </w:t>
      </w:r>
      <w:r w:rsidRPr="00D77639">
        <w:rPr>
          <w:rFonts w:ascii="Times New Roman" w:hAnsi="Times New Roman"/>
          <w:color w:val="000000"/>
        </w:rPr>
        <w:t xml:space="preserve">may be modified, as described in the form, to serve as an </w:t>
      </w:r>
      <w:r w:rsidRPr="00D77639">
        <w:rPr>
          <w:rFonts w:ascii="Times New Roman" w:hAnsi="Times New Roman"/>
          <w:i/>
          <w:color w:val="000000"/>
        </w:rPr>
        <w:t>Escrow Agreement for Latent Defects</w:t>
      </w:r>
      <w:r w:rsidRPr="00D77639">
        <w:rPr>
          <w:rFonts w:ascii="Times New Roman" w:hAnsi="Times New Roman"/>
          <w:color w:val="000000"/>
        </w:rPr>
        <w:t xml:space="preserve"> if there are no deferred repairs to be completed post-closing but the </w:t>
      </w:r>
      <w:r w:rsidRPr="00D77639">
        <w:rPr>
          <w:rFonts w:ascii="Times New Roman" w:hAnsi="Times New Roman"/>
          <w:i/>
          <w:iCs/>
          <w:color w:val="000000"/>
        </w:rPr>
        <w:t>Firm Commitment</w:t>
      </w:r>
      <w:r w:rsidRPr="00D77639">
        <w:rPr>
          <w:rFonts w:ascii="Times New Roman" w:hAnsi="Times New Roman"/>
          <w:color w:val="000000"/>
        </w:rPr>
        <w:t xml:space="preserve"> requires a </w:t>
      </w:r>
      <w:r w:rsidR="00D77639">
        <w:rPr>
          <w:rFonts w:ascii="Times New Roman" w:hAnsi="Times New Roman"/>
          <w:color w:val="000000"/>
        </w:rPr>
        <w:t>latent defects deposit</w:t>
      </w:r>
      <w:r w:rsidRPr="00D77639">
        <w:rPr>
          <w:rFonts w:ascii="Times New Roman" w:hAnsi="Times New Roman"/>
          <w:color w:val="000000"/>
        </w:rPr>
        <w:t xml:space="preserve">. </w:t>
      </w:r>
      <w:r w:rsidR="00D77639">
        <w:rPr>
          <w:rFonts w:ascii="Times New Roman" w:hAnsi="Times New Roman"/>
          <w:color w:val="000000"/>
        </w:rPr>
        <w:t xml:space="preserve"> </w:t>
      </w:r>
      <w:r w:rsidRPr="00D77639">
        <w:rPr>
          <w:rFonts w:ascii="Times New Roman" w:hAnsi="Times New Roman"/>
          <w:color w:val="000000"/>
        </w:rPr>
        <w:t xml:space="preserve">The </w:t>
      </w:r>
      <w:r w:rsidRPr="00D77639">
        <w:rPr>
          <w:rFonts w:ascii="Times New Roman" w:hAnsi="Times New Roman"/>
          <w:i/>
          <w:color w:val="000000"/>
        </w:rPr>
        <w:t>Escrow Agreement for Deferred Repairs</w:t>
      </w:r>
      <w:r w:rsidRPr="00D77639">
        <w:rPr>
          <w:rFonts w:ascii="Times New Roman" w:hAnsi="Times New Roman"/>
          <w:color w:val="000000"/>
        </w:rPr>
        <w:t xml:space="preserve"> may also be modified as described in the agreement to accommodate LIHTC pay-in equity schedules </w:t>
      </w:r>
      <w:r w:rsidRPr="00D77639">
        <w:rPr>
          <w:rFonts w:ascii="Times New Roman" w:hAnsi="Times New Roman"/>
        </w:rPr>
        <w:t>consistent with programmatic requirements</w:t>
      </w:r>
      <w:r w:rsidRPr="00D77639">
        <w:rPr>
          <w:rFonts w:ascii="Times New Roman" w:hAnsi="Times New Roman"/>
          <w:color w:val="000000"/>
        </w:rPr>
        <w:t xml:space="preserve">. </w:t>
      </w:r>
    </w:p>
    <w:p w:rsidRPr="00D77639" w:rsidR="00B06B9B" w:rsidP="00B06B9B" w:rsidRDefault="00B06B9B" w14:paraId="0988A91F" w14:textId="2BC338F3">
      <w:pPr>
        <w:pStyle w:val="ListParagraph"/>
        <w:overflowPunct w:val="0"/>
        <w:spacing w:before="120" w:after="240"/>
        <w:ind w:left="360" w:firstLine="0"/>
        <w:rPr>
          <w:rFonts w:ascii="Times New Roman" w:hAnsi="Times New Roman"/>
          <w:color w:val="000000"/>
        </w:rPr>
      </w:pPr>
      <w:r w:rsidRPr="00B06B9B">
        <w:rPr>
          <w:rFonts w:ascii="Times New Roman" w:hAnsi="Times New Roman"/>
          <w:b/>
          <w:bCs/>
          <w:u w:val="single"/>
        </w:rPr>
        <w:t>Note:</w:t>
      </w:r>
      <w:r>
        <w:rPr>
          <w:rFonts w:ascii="Times New Roman" w:hAnsi="Times New Roman"/>
        </w:rPr>
        <w:t xml:space="preserve"> The New York Building Loan Agreement is used in place of the </w:t>
      </w:r>
      <w:r w:rsidRPr="006A0F54">
        <w:rPr>
          <w:rFonts w:ascii="Times New Roman" w:hAnsi="Times New Roman"/>
          <w:i/>
          <w:iCs/>
        </w:rPr>
        <w:t>Escrow Agreement for Deferred Repairs</w:t>
      </w:r>
      <w:r w:rsidRPr="00C663C3">
        <w:rPr>
          <w:rFonts w:ascii="Times New Roman" w:hAnsi="Times New Roman"/>
        </w:rPr>
        <w:t xml:space="preserve"> (HUD-92476.1M)</w:t>
      </w:r>
      <w:r>
        <w:rPr>
          <w:rFonts w:ascii="Times New Roman" w:hAnsi="Times New Roman"/>
        </w:rPr>
        <w:t xml:space="preserve"> for refinance transactions in New York</w:t>
      </w:r>
      <w:r w:rsidR="006A0F54">
        <w:rPr>
          <w:rFonts w:ascii="Times New Roman" w:hAnsi="Times New Roman"/>
        </w:rPr>
        <w:t>, available at:</w:t>
      </w:r>
      <w:r>
        <w:rPr>
          <w:rFonts w:ascii="Times New Roman" w:hAnsi="Times New Roman"/>
        </w:rPr>
        <w:t xml:space="preserve"> </w:t>
      </w:r>
      <w:r w:rsidRPr="00BE4689">
        <w:rPr>
          <w:rFonts w:ascii="Times New Roman" w:hAnsi="Times New Roman"/>
        </w:rPr>
        <w:t>https://www.hud.gov/program_offices/administration/hudclips/forms/hud9/riders-addendums</w:t>
      </w:r>
      <w:r w:rsidRPr="00C663C3">
        <w:rPr>
          <w:rFonts w:ascii="Times New Roman" w:hAnsi="Times New Roman"/>
        </w:rPr>
        <w:t>.</w:t>
      </w:r>
    </w:p>
    <w:p w:rsidRPr="00E83073" w:rsidR="004424AA" w:rsidP="00F36094" w:rsidRDefault="004424AA" w14:paraId="0CC32F19" w14:textId="250A997E">
      <w:pPr>
        <w:pStyle w:val="ListParagraph"/>
        <w:numPr>
          <w:ilvl w:val="0"/>
          <w:numId w:val="44"/>
        </w:numPr>
        <w:overflowPunct w:val="0"/>
        <w:spacing w:before="120" w:after="240"/>
        <w:rPr>
          <w:rFonts w:ascii="Times New Roman" w:hAnsi="Times New Roman"/>
          <w:color w:val="000000"/>
        </w:rPr>
      </w:pPr>
      <w:r w:rsidRPr="00E83073">
        <w:rPr>
          <w:rFonts w:ascii="Times New Roman" w:hAnsi="Times New Roman"/>
          <w:i/>
          <w:color w:val="000000"/>
          <w:u w:val="single"/>
        </w:rPr>
        <w:t xml:space="preserve">Escrow Agreement for Operating Deficits </w:t>
      </w:r>
      <w:r w:rsidRPr="00B23421">
        <w:rPr>
          <w:rFonts w:ascii="Times New Roman" w:hAnsi="Times New Roman"/>
          <w:iCs/>
          <w:color w:val="000000"/>
          <w:u w:val="single"/>
        </w:rPr>
        <w:t>(HUD-92476a-M)</w:t>
      </w:r>
      <w:r w:rsidRPr="00B23421" w:rsidR="00A63644">
        <w:rPr>
          <w:rFonts w:ascii="Times New Roman" w:hAnsi="Times New Roman"/>
          <w:iCs/>
          <w:color w:val="000000"/>
        </w:rPr>
        <w:t>.</w:t>
      </w:r>
      <w:r w:rsidRPr="00E83073">
        <w:rPr>
          <w:rFonts w:ascii="Times New Roman" w:hAnsi="Times New Roman"/>
          <w:color w:val="000000"/>
        </w:rPr>
        <w:t xml:space="preserve"> </w:t>
      </w:r>
      <w:r w:rsidR="00B06B9B">
        <w:rPr>
          <w:rFonts w:ascii="Times New Roman" w:hAnsi="Times New Roman"/>
          <w:color w:val="000000"/>
        </w:rPr>
        <w:t xml:space="preserve">If an operating deficit is anticipated, the </w:t>
      </w:r>
      <w:r w:rsidR="00B06B9B">
        <w:rPr>
          <w:rFonts w:ascii="Times New Roman" w:hAnsi="Times New Roman"/>
          <w:i/>
          <w:iCs/>
          <w:color w:val="000000"/>
        </w:rPr>
        <w:t xml:space="preserve">Firm Commitment </w:t>
      </w:r>
      <w:r w:rsidR="00B06B9B">
        <w:rPr>
          <w:rFonts w:ascii="Times New Roman" w:hAnsi="Times New Roman"/>
          <w:color w:val="000000"/>
        </w:rPr>
        <w:t xml:space="preserve">will require that </w:t>
      </w:r>
      <w:r w:rsidRPr="00E83073">
        <w:rPr>
          <w:rFonts w:ascii="Times New Roman" w:hAnsi="Times New Roman"/>
          <w:color w:val="000000"/>
        </w:rPr>
        <w:t xml:space="preserve">Borrower make a deposit with Lender to establish an escrow for Operating Deficits. This form also includes a provision for a debt service reserve, which may be required for certain refinance transactions. </w:t>
      </w:r>
      <w:r w:rsidRPr="00E83073">
        <w:rPr>
          <w:rFonts w:ascii="Times New Roman" w:hAnsi="Times New Roman"/>
          <w:i/>
          <w:color w:val="000000"/>
        </w:rPr>
        <w:t>See</w:t>
      </w:r>
      <w:r w:rsidRPr="00E83073">
        <w:rPr>
          <w:rFonts w:ascii="Times New Roman" w:hAnsi="Times New Roman"/>
          <w:color w:val="000000"/>
        </w:rPr>
        <w:t xml:space="preserve"> Section 7.14, 8.14.F; and 12.15.D).</w:t>
      </w:r>
    </w:p>
    <w:p w:rsidRPr="00E83073" w:rsidR="004424AA" w:rsidP="00F36094" w:rsidRDefault="004424AA" w14:paraId="36F27AD8" w14:textId="36DDADBF">
      <w:pPr>
        <w:pStyle w:val="ListParagraph"/>
        <w:numPr>
          <w:ilvl w:val="0"/>
          <w:numId w:val="44"/>
        </w:numPr>
        <w:overflowPunct w:val="0"/>
        <w:spacing w:before="120" w:after="240"/>
        <w:rPr>
          <w:rFonts w:ascii="Times New Roman" w:hAnsi="Times New Roman"/>
          <w:color w:val="000000"/>
        </w:rPr>
      </w:pPr>
      <w:r w:rsidRPr="00E83073">
        <w:rPr>
          <w:rFonts w:ascii="Times New Roman" w:hAnsi="Times New Roman"/>
          <w:i/>
          <w:color w:val="000000"/>
          <w:u w:val="single"/>
        </w:rPr>
        <w:t xml:space="preserve">Escrow Agreement for Working Capital </w:t>
      </w:r>
      <w:r w:rsidRPr="00B23421">
        <w:rPr>
          <w:rFonts w:ascii="Times New Roman" w:hAnsi="Times New Roman"/>
          <w:iCs/>
          <w:color w:val="000000"/>
          <w:u w:val="single"/>
        </w:rPr>
        <w:t>(HUD-92412M)</w:t>
      </w:r>
      <w:r w:rsidRPr="00E83073" w:rsidR="00A63644">
        <w:rPr>
          <w:rFonts w:ascii="Times New Roman" w:hAnsi="Times New Roman"/>
          <w:color w:val="000000"/>
        </w:rPr>
        <w:t>.</w:t>
      </w:r>
      <w:r w:rsidRPr="00E83073">
        <w:rPr>
          <w:rFonts w:ascii="Times New Roman" w:hAnsi="Times New Roman"/>
          <w:color w:val="000000"/>
        </w:rPr>
        <w:t xml:space="preserve">  </w:t>
      </w:r>
      <w:r w:rsidR="0003692A">
        <w:rPr>
          <w:rFonts w:ascii="Times New Roman" w:hAnsi="Times New Roman"/>
          <w:color w:val="000000"/>
        </w:rPr>
        <w:t>If required</w:t>
      </w:r>
      <w:r w:rsidR="00B06B9B">
        <w:rPr>
          <w:rFonts w:ascii="Times New Roman" w:hAnsi="Times New Roman"/>
          <w:color w:val="000000"/>
        </w:rPr>
        <w:t xml:space="preserve"> by the </w:t>
      </w:r>
      <w:r w:rsidR="00B06B9B">
        <w:rPr>
          <w:rFonts w:ascii="Times New Roman" w:hAnsi="Times New Roman"/>
          <w:i/>
          <w:iCs/>
          <w:color w:val="000000"/>
        </w:rPr>
        <w:t>Firm Commitment</w:t>
      </w:r>
      <w:r w:rsidR="0003692A">
        <w:rPr>
          <w:rFonts w:ascii="Times New Roman" w:hAnsi="Times New Roman"/>
          <w:color w:val="000000"/>
        </w:rPr>
        <w:t xml:space="preserve">, </w:t>
      </w:r>
      <w:r w:rsidRPr="00E83073">
        <w:rPr>
          <w:rFonts w:ascii="Times New Roman" w:hAnsi="Times New Roman"/>
          <w:color w:val="000000"/>
        </w:rPr>
        <w:t xml:space="preserve">Borrower must make a deposit with Lender </w:t>
      </w:r>
      <w:r w:rsidR="00B06B9B">
        <w:rPr>
          <w:rFonts w:ascii="Times New Roman" w:hAnsi="Times New Roman"/>
          <w:color w:val="000000"/>
        </w:rPr>
        <w:t>to establish an escrow for working capital</w:t>
      </w:r>
      <w:r w:rsidRPr="00E83073">
        <w:rPr>
          <w:rFonts w:ascii="Times New Roman" w:hAnsi="Times New Roman"/>
          <w:color w:val="000000"/>
        </w:rPr>
        <w:t xml:space="preserve">. </w:t>
      </w:r>
      <w:r w:rsidRPr="00E83073">
        <w:rPr>
          <w:rFonts w:ascii="Times New Roman" w:hAnsi="Times New Roman"/>
          <w:i/>
          <w:color w:val="000000"/>
        </w:rPr>
        <w:t>See</w:t>
      </w:r>
      <w:r w:rsidRPr="00E83073">
        <w:rPr>
          <w:rFonts w:ascii="Times New Roman" w:hAnsi="Times New Roman"/>
          <w:color w:val="000000"/>
        </w:rPr>
        <w:t xml:space="preserve"> Sections 8.14.E and 12.15.C.</w:t>
      </w:r>
    </w:p>
    <w:p w:rsidRPr="00E83073" w:rsidR="004424AA" w:rsidP="00F36094" w:rsidRDefault="004424AA" w14:paraId="0F5F831E" w14:textId="205CCB9F">
      <w:pPr>
        <w:pStyle w:val="ListParagraph"/>
        <w:numPr>
          <w:ilvl w:val="0"/>
          <w:numId w:val="44"/>
        </w:numPr>
        <w:overflowPunct w:val="0"/>
        <w:spacing w:before="120" w:after="240"/>
        <w:rPr>
          <w:rFonts w:ascii="Times New Roman" w:hAnsi="Times New Roman"/>
          <w:color w:val="000000"/>
        </w:rPr>
      </w:pPr>
      <w:r w:rsidRPr="00E83073">
        <w:rPr>
          <w:rFonts w:ascii="Times New Roman" w:hAnsi="Times New Roman"/>
          <w:i/>
          <w:color w:val="000000"/>
          <w:u w:val="single"/>
        </w:rPr>
        <w:t xml:space="preserve">Escrow Agreement for Incomplete Construction </w:t>
      </w:r>
      <w:r w:rsidRPr="00B23421">
        <w:rPr>
          <w:rFonts w:ascii="Times New Roman" w:hAnsi="Times New Roman"/>
          <w:iCs/>
          <w:color w:val="000000"/>
          <w:u w:val="single"/>
        </w:rPr>
        <w:t>(HUD-92456M)</w:t>
      </w:r>
      <w:r w:rsidRPr="00E83073" w:rsidR="00A63644">
        <w:rPr>
          <w:rFonts w:ascii="Times New Roman" w:hAnsi="Times New Roman"/>
          <w:i/>
          <w:color w:val="000000"/>
        </w:rPr>
        <w:t>.</w:t>
      </w:r>
      <w:r w:rsidRPr="00E83073">
        <w:rPr>
          <w:rFonts w:ascii="Times New Roman" w:hAnsi="Times New Roman"/>
          <w:color w:val="000000"/>
        </w:rPr>
        <w:t xml:space="preserve">  At or before </w:t>
      </w:r>
      <w:r w:rsidRPr="00E83073" w:rsidR="0076706C">
        <w:rPr>
          <w:rFonts w:ascii="Times New Roman" w:hAnsi="Times New Roman"/>
          <w:color w:val="000000"/>
        </w:rPr>
        <w:t>Final Endorsement</w:t>
      </w:r>
      <w:r w:rsidRPr="00E83073">
        <w:rPr>
          <w:rFonts w:ascii="Times New Roman" w:hAnsi="Times New Roman"/>
          <w:color w:val="000000"/>
        </w:rPr>
        <w:t>, Borrower must deposit (or cause to be deposited with Lender) an amount not less than 150% of the estimate</w:t>
      </w:r>
      <w:r w:rsidRPr="00E83073" w:rsidR="001804FA">
        <w:rPr>
          <w:rFonts w:ascii="Times New Roman" w:hAnsi="Times New Roman"/>
          <w:color w:val="000000"/>
        </w:rPr>
        <w:t>d</w:t>
      </w:r>
      <w:r w:rsidRPr="00E83073">
        <w:rPr>
          <w:rFonts w:ascii="Times New Roman" w:hAnsi="Times New Roman"/>
          <w:color w:val="000000"/>
        </w:rPr>
        <w:t xml:space="preserve"> costs to complete all Incomplete Work (“Items of Delayed Completion”). This amount must not exceed two percent (2%) of the mortgage amount.  The Lender must submit, and the RC Director will review and approve (or reject) the items to be completed as identified in the attachment to </w:t>
      </w:r>
      <w:r w:rsidRPr="00E83073" w:rsidR="00AB5A06">
        <w:rPr>
          <w:rFonts w:ascii="Times New Roman" w:hAnsi="Times New Roman"/>
          <w:color w:val="000000"/>
        </w:rPr>
        <w:t xml:space="preserve">the </w:t>
      </w:r>
      <w:r w:rsidRPr="00E83073">
        <w:rPr>
          <w:rFonts w:ascii="Times New Roman" w:hAnsi="Times New Roman"/>
          <w:i/>
          <w:iCs/>
          <w:color w:val="000000"/>
        </w:rPr>
        <w:t>Application for Insurance of Advanced of Mortgage Proceeds</w:t>
      </w:r>
      <w:r w:rsidRPr="00E83073" w:rsidR="00AB5A06">
        <w:rPr>
          <w:rFonts w:ascii="Times New Roman" w:hAnsi="Times New Roman"/>
          <w:i/>
          <w:iCs/>
          <w:color w:val="000000"/>
        </w:rPr>
        <w:t xml:space="preserve"> </w:t>
      </w:r>
      <w:r w:rsidRPr="00E83073" w:rsidR="00AB5A06">
        <w:rPr>
          <w:rFonts w:ascii="Times New Roman" w:hAnsi="Times New Roman"/>
          <w:color w:val="000000"/>
        </w:rPr>
        <w:t>(HUD-92403</w:t>
      </w:r>
      <w:r w:rsidRPr="00E83073">
        <w:rPr>
          <w:rFonts w:ascii="Times New Roman" w:hAnsi="Times New Roman"/>
          <w:color w:val="000000"/>
        </w:rPr>
        <w:t xml:space="preserve">). </w:t>
      </w:r>
      <w:r w:rsidRPr="00E83073">
        <w:rPr>
          <w:rFonts w:ascii="Times New Roman" w:hAnsi="Times New Roman"/>
          <w:i/>
          <w:color w:val="000000"/>
        </w:rPr>
        <w:t>See</w:t>
      </w:r>
      <w:r w:rsidRPr="00E83073">
        <w:rPr>
          <w:rFonts w:ascii="Times New Roman" w:hAnsi="Times New Roman"/>
          <w:color w:val="000000"/>
        </w:rPr>
        <w:t xml:space="preserve"> Section 12.7.</w:t>
      </w:r>
      <w:r w:rsidR="00C06417">
        <w:rPr>
          <w:rFonts w:ascii="Times New Roman" w:hAnsi="Times New Roman"/>
          <w:color w:val="000000"/>
        </w:rPr>
        <w:t xml:space="preserve">   </w:t>
      </w:r>
    </w:p>
    <w:p w:rsidRPr="00E83073" w:rsidR="004424AA" w:rsidP="00F36094" w:rsidRDefault="004424AA" w14:paraId="5E35D6C9" w14:textId="715F45A3">
      <w:pPr>
        <w:pStyle w:val="ListParagraph"/>
        <w:numPr>
          <w:ilvl w:val="0"/>
          <w:numId w:val="44"/>
        </w:numPr>
        <w:overflowPunct w:val="0"/>
        <w:spacing w:before="120" w:after="240"/>
        <w:rPr>
          <w:rFonts w:ascii="Times New Roman" w:hAnsi="Times New Roman" w:eastAsia="Arial"/>
          <w:color w:val="000000"/>
        </w:rPr>
      </w:pPr>
      <w:r w:rsidRPr="00E83073">
        <w:rPr>
          <w:rFonts w:ascii="Times New Roman" w:hAnsi="Times New Roman"/>
          <w:i/>
          <w:color w:val="000000"/>
          <w:u w:val="single"/>
        </w:rPr>
        <w:t xml:space="preserve">Escrow Agreement for Latent Defects </w:t>
      </w:r>
      <w:r w:rsidRPr="00B23421">
        <w:rPr>
          <w:rFonts w:ascii="Times New Roman" w:hAnsi="Times New Roman"/>
          <w:iCs/>
          <w:color w:val="000000"/>
          <w:u w:val="single"/>
        </w:rPr>
        <w:t>(HUD-92414M)</w:t>
      </w:r>
      <w:r w:rsidRPr="00B23421" w:rsidR="00A63644">
        <w:rPr>
          <w:rFonts w:ascii="Times New Roman" w:hAnsi="Times New Roman"/>
          <w:iCs/>
          <w:color w:val="000000"/>
        </w:rPr>
        <w:t>.</w:t>
      </w:r>
      <w:r w:rsidRPr="00E83073">
        <w:rPr>
          <w:rFonts w:ascii="Times New Roman" w:hAnsi="Times New Roman"/>
          <w:color w:val="000000"/>
        </w:rPr>
        <w:t xml:space="preserve">  For New Construction or Sub-Rehabilitation Projects, at or before </w:t>
      </w:r>
      <w:r w:rsidRPr="00E83073" w:rsidR="0076706C">
        <w:rPr>
          <w:rFonts w:ascii="Times New Roman" w:hAnsi="Times New Roman"/>
          <w:color w:val="000000"/>
        </w:rPr>
        <w:t>Final Endorsement</w:t>
      </w:r>
      <w:r w:rsidRPr="00E83073">
        <w:rPr>
          <w:rFonts w:ascii="Times New Roman" w:hAnsi="Times New Roman"/>
          <w:color w:val="000000"/>
        </w:rPr>
        <w:t xml:space="preserve">, General Contractor must ensure the correction of any Latent Defects through the establishment of an escrow to cover the cost of repair or remediation of Latent Defects discovered within twelve months of the Date of Final Completion. </w:t>
      </w:r>
      <w:r w:rsidR="00D77639">
        <w:rPr>
          <w:rFonts w:ascii="Times New Roman" w:hAnsi="Times New Roman"/>
          <w:color w:val="000000"/>
        </w:rPr>
        <w:t xml:space="preserve"> </w:t>
      </w:r>
      <w:r w:rsidRPr="00E83073">
        <w:rPr>
          <w:rFonts w:ascii="Times New Roman" w:hAnsi="Times New Roman"/>
          <w:i/>
          <w:color w:val="000000"/>
        </w:rPr>
        <w:t>See</w:t>
      </w:r>
      <w:r w:rsidRPr="00E83073">
        <w:rPr>
          <w:rFonts w:ascii="Times New Roman" w:hAnsi="Times New Roman"/>
          <w:color w:val="000000"/>
        </w:rPr>
        <w:t xml:space="preserve"> Section 12.16.S. </w:t>
      </w:r>
      <w:r w:rsidR="00B06B9B">
        <w:rPr>
          <w:rFonts w:ascii="Times New Roman" w:hAnsi="Times New Roman"/>
          <w:color w:val="000000"/>
        </w:rPr>
        <w:t xml:space="preserve"> </w:t>
      </w:r>
      <w:r w:rsidRPr="00E83073">
        <w:rPr>
          <w:rFonts w:ascii="Times New Roman" w:hAnsi="Times New Roman"/>
          <w:color w:val="000000"/>
        </w:rPr>
        <w:t xml:space="preserve">HUD does not require the establishment of this escrow if the General Contractor has provided assurance </w:t>
      </w:r>
      <w:r w:rsidR="00B06B9B">
        <w:rPr>
          <w:rFonts w:ascii="Times New Roman" w:hAnsi="Times New Roman"/>
          <w:color w:val="000000"/>
        </w:rPr>
        <w:t xml:space="preserve">for completion of latent defects </w:t>
      </w:r>
      <w:r w:rsidRPr="00E83073" w:rsidR="00D77639">
        <w:rPr>
          <w:rFonts w:ascii="Times New Roman" w:hAnsi="Times New Roman"/>
          <w:color w:val="000000"/>
        </w:rPr>
        <w:t>using</w:t>
      </w:r>
      <w:r w:rsidRPr="00E83073">
        <w:rPr>
          <w:rFonts w:ascii="Times New Roman" w:hAnsi="Times New Roman"/>
          <w:color w:val="000000"/>
        </w:rPr>
        <w:t xml:space="preserve"> a performance bond</w:t>
      </w:r>
      <w:r w:rsidRPr="00E83073">
        <w:rPr>
          <w:rFonts w:ascii="Times New Roman" w:hAnsi="Times New Roman" w:eastAsia="Arial"/>
          <w:color w:val="000000"/>
          <w:lang w:val="en"/>
        </w:rPr>
        <w:t xml:space="preserve"> </w:t>
      </w:r>
      <w:r w:rsidRPr="00E83073">
        <w:rPr>
          <w:rFonts w:ascii="Times New Roman" w:hAnsi="Times New Roman"/>
          <w:color w:val="000000"/>
        </w:rPr>
        <w:t xml:space="preserve">(using form HUD-92452M). </w:t>
      </w:r>
      <w:r w:rsidR="00D77639">
        <w:rPr>
          <w:rFonts w:ascii="Times New Roman" w:hAnsi="Times New Roman"/>
          <w:color w:val="000000"/>
        </w:rPr>
        <w:t xml:space="preserve"> </w:t>
      </w:r>
      <w:r w:rsidRPr="00E83073">
        <w:rPr>
          <w:rFonts w:ascii="Times New Roman" w:hAnsi="Times New Roman"/>
          <w:i/>
          <w:color w:val="000000"/>
        </w:rPr>
        <w:t>See</w:t>
      </w:r>
      <w:r w:rsidRPr="00E83073">
        <w:rPr>
          <w:rFonts w:ascii="Times New Roman" w:hAnsi="Times New Roman"/>
          <w:color w:val="000000"/>
        </w:rPr>
        <w:t xml:space="preserve"> Section 12.16.S.1. </w:t>
      </w:r>
    </w:p>
    <w:p w:rsidRPr="00E83073" w:rsidR="004424AA" w:rsidP="00F36094" w:rsidRDefault="004424AA" w14:paraId="527DC266" w14:textId="5C281339">
      <w:pPr>
        <w:pStyle w:val="ListParagraph"/>
        <w:numPr>
          <w:ilvl w:val="0"/>
          <w:numId w:val="44"/>
        </w:numPr>
        <w:overflowPunct w:val="0"/>
        <w:spacing w:before="120" w:after="240"/>
        <w:rPr>
          <w:rFonts w:ascii="Times New Roman" w:hAnsi="Times New Roman"/>
          <w:color w:val="000000"/>
        </w:rPr>
      </w:pPr>
      <w:r w:rsidRPr="00E83073">
        <w:rPr>
          <w:rFonts w:ascii="Times New Roman" w:hAnsi="Times New Roman" w:eastAsia="Arial"/>
          <w:i/>
          <w:color w:val="000000" w:themeColor="text1"/>
          <w:u w:val="single"/>
        </w:rPr>
        <w:t>Escrow Agreement of Sponsor to Furnish Additional Funds</w:t>
      </w:r>
      <w:r w:rsidRPr="00E83073">
        <w:rPr>
          <w:rFonts w:ascii="Times New Roman" w:hAnsi="Times New Roman"/>
          <w:i/>
          <w:color w:val="000000" w:themeColor="text1"/>
          <w:u w:val="single"/>
        </w:rPr>
        <w:t xml:space="preserve"> </w:t>
      </w:r>
      <w:r w:rsidRPr="00B23421">
        <w:rPr>
          <w:rFonts w:ascii="Times New Roman" w:hAnsi="Times New Roman"/>
          <w:iCs/>
          <w:color w:val="000000"/>
          <w:u w:val="single"/>
        </w:rPr>
        <w:t>(HUD-92476M)</w:t>
      </w:r>
      <w:r w:rsidRPr="00B23421" w:rsidR="00A63644">
        <w:rPr>
          <w:rFonts w:ascii="Times New Roman" w:hAnsi="Times New Roman"/>
          <w:iCs/>
          <w:color w:val="000000"/>
        </w:rPr>
        <w:t>.</w:t>
      </w:r>
      <w:r w:rsidRPr="00E83073">
        <w:rPr>
          <w:rFonts w:ascii="Times New Roman" w:hAnsi="Times New Roman"/>
          <w:color w:val="000000"/>
        </w:rPr>
        <w:t xml:space="preserve">  For Insurance Upon Completion Projects, HUD may require the assurance of funds to meet an Operating Deficit in the form of a Sponsor Escrow (in the form of cash or irrevocable letter of credit) or a Sponsor Bond (in the form of a surety bond).  The Sponsor must complete </w:t>
      </w:r>
      <w:r w:rsidRPr="00E83073">
        <w:rPr>
          <w:rFonts w:ascii="Times New Roman" w:hAnsi="Times New Roman"/>
          <w:i/>
          <w:color w:val="000000"/>
        </w:rPr>
        <w:t>Agreement of Sponsor to Furnish Additional Funds</w:t>
      </w:r>
      <w:r w:rsidRPr="00E83073">
        <w:rPr>
          <w:rFonts w:ascii="Times New Roman" w:hAnsi="Times New Roman"/>
          <w:color w:val="000000"/>
        </w:rPr>
        <w:t xml:space="preserve"> (HUD-92476M), and the Sponsor and Surety must complete </w:t>
      </w:r>
      <w:r w:rsidRPr="00E83073">
        <w:rPr>
          <w:rFonts w:ascii="Times New Roman" w:hAnsi="Times New Roman"/>
          <w:i/>
          <w:color w:val="000000"/>
        </w:rPr>
        <w:t>Bond Guaranteeing Sponsor’s Performance</w:t>
      </w:r>
      <w:r w:rsidRPr="00E83073">
        <w:rPr>
          <w:rFonts w:ascii="Times New Roman" w:hAnsi="Times New Roman"/>
          <w:color w:val="000000"/>
        </w:rPr>
        <w:t xml:space="preserve"> (HUD-92477M).  </w:t>
      </w:r>
      <w:r w:rsidRPr="00E83073">
        <w:rPr>
          <w:rFonts w:ascii="Times New Roman" w:hAnsi="Times New Roman"/>
          <w:i/>
          <w:color w:val="000000"/>
        </w:rPr>
        <w:t>See</w:t>
      </w:r>
      <w:r w:rsidRPr="00E83073">
        <w:rPr>
          <w:rFonts w:ascii="Times New Roman" w:hAnsi="Times New Roman"/>
          <w:color w:val="000000"/>
        </w:rPr>
        <w:t xml:space="preserve"> Section</w:t>
      </w:r>
      <w:r w:rsidRPr="00E83073" w:rsidR="00A63644">
        <w:rPr>
          <w:rFonts w:ascii="Times New Roman" w:hAnsi="Times New Roman"/>
          <w:color w:val="000000"/>
        </w:rPr>
        <w:t xml:space="preserve"> </w:t>
      </w:r>
      <w:r w:rsidRPr="00E83073">
        <w:rPr>
          <w:rFonts w:ascii="Times New Roman" w:hAnsi="Times New Roman"/>
          <w:color w:val="000000"/>
        </w:rPr>
        <w:t>12.16.C.7.</w:t>
      </w:r>
      <w:r w:rsidRPr="00E83073" w:rsidR="00A94923">
        <w:rPr>
          <w:rFonts w:ascii="Times New Roman" w:hAnsi="Times New Roman"/>
          <w:color w:val="000000"/>
        </w:rPr>
        <w:t xml:space="preserve">  </w:t>
      </w:r>
      <w:r w:rsidRPr="00E83073">
        <w:rPr>
          <w:rFonts w:ascii="Times New Roman" w:hAnsi="Times New Roman"/>
          <w:color w:val="000000"/>
        </w:rPr>
        <w:t xml:space="preserve"> </w:t>
      </w:r>
    </w:p>
    <w:p w:rsidRPr="00E83073" w:rsidR="004424AA" w:rsidP="00E00AC1" w:rsidRDefault="000C0CBD" w14:paraId="2AB33E83" w14:textId="455178B3">
      <w:pPr>
        <w:pStyle w:val="Heading2"/>
      </w:pPr>
      <w:bookmarkStart w:name="_Toc22301072" w:id="340"/>
      <w:bookmarkStart w:name="_Toc29307259" w:id="341"/>
      <w:bookmarkStart w:name="_Toc23337983" w:id="342"/>
      <w:bookmarkStart w:name="_Toc34996208" w:id="343"/>
      <w:r w:rsidRPr="00E83073">
        <w:t>19.2.</w:t>
      </w:r>
      <w:r w:rsidRPr="00E83073" w:rsidR="00D601B4">
        <w:t>13</w:t>
      </w:r>
      <w:r w:rsidRPr="00E83073" w:rsidR="00462902">
        <w:tab/>
      </w:r>
      <w:r w:rsidRPr="00E83073" w:rsidR="004424AA">
        <w:t>Additional Closing Requirements</w:t>
      </w:r>
      <w:bookmarkEnd w:id="340"/>
      <w:bookmarkEnd w:id="341"/>
      <w:bookmarkEnd w:id="342"/>
      <w:bookmarkEnd w:id="343"/>
    </w:p>
    <w:p w:rsidRPr="00E83073" w:rsidR="004424AA" w:rsidP="00F36094" w:rsidRDefault="004424AA" w14:paraId="616692E8" w14:textId="7EEC54E6">
      <w:pPr>
        <w:pStyle w:val="ListParagraph"/>
        <w:numPr>
          <w:ilvl w:val="0"/>
          <w:numId w:val="45"/>
        </w:numPr>
        <w:overflowPunct w:val="0"/>
        <w:spacing w:before="120" w:after="240"/>
        <w:rPr>
          <w:rFonts w:ascii="Times New Roman" w:hAnsi="Times New Roman"/>
        </w:rPr>
      </w:pPr>
      <w:r w:rsidRPr="00E83073">
        <w:rPr>
          <w:rFonts w:ascii="Times New Roman" w:hAnsi="Times New Roman" w:eastAsia="Arial"/>
          <w:iCs/>
          <w:color w:val="000000" w:themeColor="text1"/>
          <w:u w:val="single"/>
        </w:rPr>
        <w:t>Permits</w:t>
      </w:r>
      <w:r w:rsidRPr="00E83073">
        <w:rPr>
          <w:rFonts w:ascii="Times New Roman" w:hAnsi="Times New Roman"/>
          <w:u w:val="single"/>
        </w:rPr>
        <w:t xml:space="preserve"> and Governmental Approvals</w:t>
      </w:r>
      <w:r w:rsidRPr="00E83073">
        <w:rPr>
          <w:rFonts w:ascii="Times New Roman" w:hAnsi="Times New Roman"/>
        </w:rPr>
        <w:t xml:space="preserve">. </w:t>
      </w:r>
      <w:r w:rsidR="00D53735">
        <w:rPr>
          <w:rFonts w:ascii="Times New Roman" w:hAnsi="Times New Roman"/>
        </w:rPr>
        <w:t xml:space="preserve"> </w:t>
      </w:r>
      <w:r w:rsidRPr="00E83073">
        <w:rPr>
          <w:rFonts w:ascii="Times New Roman" w:hAnsi="Times New Roman"/>
        </w:rPr>
        <w:t xml:space="preserve">Lender’s Counsel must submit evidence satisfactory to the RC Director demonstrating that Borrower has obtained all building permits, other local permits, governmental approvals, and architectural plans required by the applicable building official(s) to construct or to rehabilitate the Project and/or improvements. The permits, plans, and approvals must be final (issued by the date of closing) and unconditional, unless otherwise approved by the RC </w:t>
      </w:r>
      <w:r w:rsidR="00B06B9B">
        <w:rPr>
          <w:rFonts w:ascii="Times New Roman" w:hAnsi="Times New Roman"/>
        </w:rPr>
        <w:t>Director</w:t>
      </w:r>
      <w:r w:rsidRPr="00E83073">
        <w:rPr>
          <w:rFonts w:ascii="Times New Roman" w:hAnsi="Times New Roman"/>
        </w:rPr>
        <w:t xml:space="preserve"> in consultation with the HUD Closing Attorney.</w:t>
      </w:r>
      <w:r w:rsidRPr="00E83073" w:rsidR="00A94923">
        <w:rPr>
          <w:rFonts w:ascii="Times New Roman" w:hAnsi="Times New Roman"/>
        </w:rPr>
        <w:t xml:space="preserve">  </w:t>
      </w:r>
      <w:r w:rsidRPr="00E83073">
        <w:rPr>
          <w:rFonts w:ascii="Times New Roman" w:hAnsi="Times New Roman"/>
        </w:rPr>
        <w:t xml:space="preserve"> </w:t>
      </w:r>
    </w:p>
    <w:p w:rsidR="00D53735" w:rsidP="00D53735" w:rsidRDefault="00D53735" w14:paraId="7FC45626" w14:textId="77777777">
      <w:pPr>
        <w:pStyle w:val="ListParagraph"/>
        <w:numPr>
          <w:ilvl w:val="0"/>
          <w:numId w:val="45"/>
        </w:numPr>
        <w:overflowPunct w:val="0"/>
        <w:spacing w:before="120" w:after="240"/>
        <w:rPr>
          <w:rFonts w:ascii="Times New Roman" w:hAnsi="Times New Roman"/>
        </w:rPr>
      </w:pPr>
      <w:r w:rsidRPr="00D53735">
        <w:rPr>
          <w:rFonts w:ascii="Times New Roman" w:hAnsi="Times New Roman"/>
          <w:u w:val="single"/>
        </w:rPr>
        <w:t>Zoning and Building Code Compliance</w:t>
      </w:r>
      <w:r>
        <w:rPr>
          <w:rFonts w:ascii="Times New Roman" w:hAnsi="Times New Roman"/>
        </w:rPr>
        <w:t xml:space="preserve">. </w:t>
      </w:r>
    </w:p>
    <w:p w:rsidRPr="00D53735" w:rsidR="00D53735" w:rsidP="00D53735" w:rsidRDefault="00D53735" w14:paraId="2AE6C6EE" w14:textId="4A2685BF">
      <w:pPr>
        <w:pStyle w:val="ListParagraph"/>
        <w:numPr>
          <w:ilvl w:val="1"/>
          <w:numId w:val="45"/>
        </w:numPr>
        <w:overflowPunct w:val="0"/>
        <w:spacing w:before="120" w:after="240"/>
        <w:rPr>
          <w:rFonts w:ascii="Times New Roman" w:hAnsi="Times New Roman"/>
        </w:rPr>
      </w:pPr>
      <w:r w:rsidRPr="00D53735">
        <w:rPr>
          <w:rFonts w:ascii="Times New Roman" w:hAnsi="Times New Roman"/>
          <w:i/>
          <w:iCs/>
        </w:rPr>
        <w:t>Zoning Compliance.</w:t>
      </w:r>
      <w:r w:rsidRPr="00D53735">
        <w:rPr>
          <w:rFonts w:ascii="Times New Roman" w:hAnsi="Times New Roman"/>
        </w:rPr>
        <w:t xml:space="preserve"> Borrower must provide evidence that the applicable zoning laws and regulations permit the operation of multifamily housing of the type covered under the applicable section of the </w:t>
      </w:r>
      <w:r>
        <w:rPr>
          <w:rFonts w:ascii="Times New Roman" w:hAnsi="Times New Roman"/>
        </w:rPr>
        <w:t>NHA</w:t>
      </w:r>
      <w:r w:rsidRPr="00D53735">
        <w:rPr>
          <w:rFonts w:ascii="Times New Roman" w:hAnsi="Times New Roman"/>
        </w:rPr>
        <w:t>.  This evidence may take the form of a zoning endorsement to the title policy (</w:t>
      </w:r>
      <w:r w:rsidRPr="00D53735">
        <w:rPr>
          <w:rFonts w:ascii="Times New Roman" w:hAnsi="Times New Roman"/>
          <w:i/>
          <w:iCs/>
        </w:rPr>
        <w:t>e.g.,</w:t>
      </w:r>
      <w:r w:rsidRPr="00D53735">
        <w:rPr>
          <w:rFonts w:ascii="Times New Roman" w:hAnsi="Times New Roman"/>
        </w:rPr>
        <w:t xml:space="preserve"> ALTA </w:t>
      </w:r>
      <w:r>
        <w:rPr>
          <w:rFonts w:ascii="Times New Roman" w:hAnsi="Times New Roman"/>
        </w:rPr>
        <w:t xml:space="preserve">Series 3 </w:t>
      </w:r>
      <w:r w:rsidRPr="00D53735">
        <w:rPr>
          <w:rFonts w:ascii="Times New Roman" w:hAnsi="Times New Roman"/>
        </w:rPr>
        <w:t>Endorsement</w:t>
      </w:r>
      <w:r>
        <w:rPr>
          <w:rFonts w:ascii="Times New Roman" w:hAnsi="Times New Roman"/>
        </w:rPr>
        <w:t xml:space="preserve">, as </w:t>
      </w:r>
      <w:r w:rsidR="00141D1B">
        <w:rPr>
          <w:rFonts w:ascii="Times New Roman" w:hAnsi="Times New Roman"/>
        </w:rPr>
        <w:t>appropriate</w:t>
      </w:r>
      <w:r w:rsidRPr="00D53735">
        <w:rPr>
          <w:rFonts w:ascii="Times New Roman" w:hAnsi="Times New Roman"/>
        </w:rPr>
        <w:t xml:space="preserve">) or a supplemental letter from appropriate local authorities stating that the Project </w:t>
      </w:r>
      <w:r>
        <w:rPr>
          <w:rFonts w:ascii="Times New Roman" w:hAnsi="Times New Roman"/>
        </w:rPr>
        <w:t>is</w:t>
      </w:r>
      <w:r w:rsidRPr="00D53735">
        <w:rPr>
          <w:rFonts w:ascii="Times New Roman" w:hAnsi="Times New Roman"/>
        </w:rPr>
        <w:t xml:space="preserve"> zoned for </w:t>
      </w:r>
      <w:r>
        <w:rPr>
          <w:rFonts w:ascii="Times New Roman" w:hAnsi="Times New Roman"/>
        </w:rPr>
        <w:t xml:space="preserve">the applicable type of </w:t>
      </w:r>
      <w:r w:rsidRPr="00D53735">
        <w:rPr>
          <w:rFonts w:ascii="Times New Roman" w:hAnsi="Times New Roman"/>
        </w:rPr>
        <w:t xml:space="preserve">multifamily housing at the time of occupancy and that there are no known zoning violations associated with the Project.  </w:t>
      </w:r>
      <w:r w:rsidRPr="00D53735">
        <w:rPr>
          <w:rFonts w:ascii="Times New Roman" w:hAnsi="Times New Roman"/>
          <w:i/>
          <w:iCs/>
        </w:rPr>
        <w:t>See</w:t>
      </w:r>
      <w:r w:rsidRPr="00D53735">
        <w:rPr>
          <w:rFonts w:ascii="Times New Roman" w:hAnsi="Times New Roman"/>
        </w:rPr>
        <w:t xml:space="preserve"> </w:t>
      </w:r>
      <w:r>
        <w:rPr>
          <w:rFonts w:ascii="Times New Roman" w:hAnsi="Times New Roman"/>
          <w:i/>
          <w:iCs/>
        </w:rPr>
        <w:t xml:space="preserve">also </w:t>
      </w:r>
      <w:r w:rsidRPr="00D53735">
        <w:rPr>
          <w:rFonts w:ascii="Times New Roman" w:hAnsi="Times New Roman"/>
        </w:rPr>
        <w:t xml:space="preserve">opinion 6 of the </w:t>
      </w:r>
      <w:r w:rsidRPr="00D53735">
        <w:rPr>
          <w:rFonts w:ascii="Times New Roman" w:hAnsi="Times New Roman"/>
          <w:i/>
          <w:iCs/>
        </w:rPr>
        <w:t>Opinion of Borrower’s Counsel</w:t>
      </w:r>
      <w:r w:rsidRPr="00D53735">
        <w:rPr>
          <w:rFonts w:ascii="Times New Roman" w:hAnsi="Times New Roman"/>
        </w:rPr>
        <w:t xml:space="preserve"> (HUD-91725M). </w:t>
      </w:r>
    </w:p>
    <w:p w:rsidRPr="00D53735" w:rsidR="00D53735" w:rsidP="00D53735" w:rsidRDefault="00D53735" w14:paraId="726A54DA" w14:textId="4D4247C3">
      <w:pPr>
        <w:pStyle w:val="ListParagraph"/>
        <w:numPr>
          <w:ilvl w:val="1"/>
          <w:numId w:val="45"/>
        </w:numPr>
        <w:overflowPunct w:val="0"/>
        <w:spacing w:before="120" w:after="240"/>
        <w:rPr>
          <w:rFonts w:ascii="Times New Roman" w:hAnsi="Times New Roman"/>
        </w:rPr>
      </w:pPr>
      <w:r w:rsidRPr="00D53735">
        <w:rPr>
          <w:rFonts w:ascii="Times New Roman" w:hAnsi="Times New Roman"/>
          <w:i/>
          <w:iCs/>
        </w:rPr>
        <w:t>Building Code Compliance</w:t>
      </w:r>
      <w:r w:rsidRPr="00D53735">
        <w:rPr>
          <w:rFonts w:ascii="Times New Roman" w:hAnsi="Times New Roman"/>
        </w:rPr>
        <w:t xml:space="preserve">. </w:t>
      </w:r>
      <w:r>
        <w:rPr>
          <w:rFonts w:ascii="Times New Roman" w:hAnsi="Times New Roman"/>
        </w:rPr>
        <w:t xml:space="preserve">If required by the </w:t>
      </w:r>
      <w:r>
        <w:rPr>
          <w:rFonts w:ascii="Times New Roman" w:hAnsi="Times New Roman"/>
          <w:i/>
          <w:iCs/>
        </w:rPr>
        <w:t xml:space="preserve">Firm Commitment </w:t>
      </w:r>
      <w:r>
        <w:rPr>
          <w:rFonts w:ascii="Times New Roman" w:hAnsi="Times New Roman"/>
        </w:rPr>
        <w:t xml:space="preserve">or applicable closing checklist, </w:t>
      </w:r>
      <w:r w:rsidRPr="00D53735">
        <w:rPr>
          <w:rFonts w:ascii="Times New Roman" w:hAnsi="Times New Roman"/>
        </w:rPr>
        <w:t xml:space="preserve">Borrower must provide evidence of compliance with local building code requirements. </w:t>
      </w:r>
      <w:r w:rsidR="00704A37">
        <w:rPr>
          <w:rFonts w:ascii="Times New Roman" w:hAnsi="Times New Roman"/>
        </w:rPr>
        <w:t xml:space="preserve"> </w:t>
      </w:r>
      <w:r w:rsidRPr="00D53735">
        <w:rPr>
          <w:rFonts w:ascii="Times New Roman" w:hAnsi="Times New Roman"/>
        </w:rPr>
        <w:t>HUD will accept a supplemental letter</w:t>
      </w:r>
      <w:r w:rsidR="00704A37">
        <w:rPr>
          <w:rFonts w:ascii="Times New Roman" w:hAnsi="Times New Roman"/>
        </w:rPr>
        <w:t xml:space="preserve">, </w:t>
      </w:r>
      <w:r w:rsidRPr="00D53735">
        <w:rPr>
          <w:rFonts w:ascii="Times New Roman" w:hAnsi="Times New Roman"/>
        </w:rPr>
        <w:t xml:space="preserve">deemed acceptable </w:t>
      </w:r>
      <w:r w:rsidR="00704A37">
        <w:rPr>
          <w:rFonts w:ascii="Times New Roman" w:hAnsi="Times New Roman"/>
        </w:rPr>
        <w:t>by</w:t>
      </w:r>
      <w:r w:rsidRPr="00D53735" w:rsidR="00704A37">
        <w:rPr>
          <w:rFonts w:ascii="Times New Roman" w:hAnsi="Times New Roman"/>
        </w:rPr>
        <w:t xml:space="preserve"> </w:t>
      </w:r>
      <w:r w:rsidRPr="00D53735">
        <w:rPr>
          <w:rFonts w:ascii="Times New Roman" w:hAnsi="Times New Roman"/>
        </w:rPr>
        <w:t>the RC Director in consultation with the HUD Closing Attorney</w:t>
      </w:r>
      <w:r w:rsidR="00704A37">
        <w:rPr>
          <w:rFonts w:ascii="Times New Roman" w:hAnsi="Times New Roman"/>
        </w:rPr>
        <w:t>,</w:t>
      </w:r>
      <w:r w:rsidRPr="00D53735">
        <w:rPr>
          <w:rFonts w:ascii="Times New Roman" w:hAnsi="Times New Roman"/>
        </w:rPr>
        <w:t xml:space="preserve"> from the building code enforcement office that there are no known building code violations and/or a certification from the Borrower or project architect that no changes have occurred since the issuance of certificates of occupancy.</w:t>
      </w:r>
    </w:p>
    <w:p w:rsidRPr="00D53735" w:rsidR="00D53735" w:rsidP="00D53735" w:rsidRDefault="00D53735" w14:paraId="74461877" w14:textId="777208A7">
      <w:pPr>
        <w:pStyle w:val="ListParagraph"/>
        <w:numPr>
          <w:ilvl w:val="1"/>
          <w:numId w:val="45"/>
        </w:numPr>
        <w:overflowPunct w:val="0"/>
        <w:spacing w:before="120" w:after="240"/>
        <w:rPr>
          <w:rFonts w:ascii="Times New Roman" w:hAnsi="Times New Roman"/>
        </w:rPr>
      </w:pPr>
      <w:r w:rsidRPr="00D53735">
        <w:rPr>
          <w:rFonts w:ascii="Times New Roman" w:hAnsi="Times New Roman"/>
          <w:i/>
          <w:iCs/>
        </w:rPr>
        <w:t>Samples</w:t>
      </w:r>
      <w:r w:rsidRPr="00D53735">
        <w:rPr>
          <w:rFonts w:ascii="Times New Roman" w:hAnsi="Times New Roman"/>
        </w:rPr>
        <w:t xml:space="preserve">.  Sample building code and zoning code assurance letters are included in Part 3 of this Chapter. </w:t>
      </w:r>
      <w:r w:rsidRPr="00850FEE">
        <w:rPr>
          <w:rFonts w:ascii="Times New Roman" w:hAnsi="Times New Roman"/>
          <w:i/>
          <w:iCs/>
        </w:rPr>
        <w:t>See</w:t>
      </w:r>
      <w:r w:rsidRPr="00D53735">
        <w:rPr>
          <w:rFonts w:ascii="Times New Roman" w:hAnsi="Times New Roman"/>
        </w:rPr>
        <w:t xml:space="preserve"> 24 CFR 200.72 and Part II of form HUD-91070M, </w:t>
      </w:r>
      <w:r w:rsidRPr="00850FEE">
        <w:rPr>
          <w:rFonts w:ascii="Times New Roman" w:hAnsi="Times New Roman"/>
          <w:i/>
          <w:iCs/>
        </w:rPr>
        <w:t>Consolidated Certifications - Borrower</w:t>
      </w:r>
      <w:r w:rsidRPr="00D53735">
        <w:rPr>
          <w:rFonts w:ascii="Times New Roman" w:hAnsi="Times New Roman"/>
        </w:rPr>
        <w:t xml:space="preserve">.  </w:t>
      </w:r>
    </w:p>
    <w:p w:rsidRPr="00D53735" w:rsidR="00D53735" w:rsidP="00D53735" w:rsidRDefault="00D53735" w14:paraId="40259560" w14:textId="434D7885">
      <w:pPr>
        <w:pStyle w:val="ListParagraph"/>
        <w:numPr>
          <w:ilvl w:val="1"/>
          <w:numId w:val="45"/>
        </w:numPr>
        <w:overflowPunct w:val="0"/>
        <w:spacing w:before="120" w:after="240"/>
        <w:rPr>
          <w:rFonts w:ascii="Times New Roman" w:hAnsi="Times New Roman"/>
        </w:rPr>
      </w:pPr>
      <w:r w:rsidRPr="00D53735">
        <w:rPr>
          <w:rFonts w:ascii="Times New Roman" w:hAnsi="Times New Roman"/>
          <w:i/>
          <w:iCs/>
        </w:rPr>
        <w:t xml:space="preserve">Certificate of Occupancy. </w:t>
      </w:r>
      <w:r>
        <w:rPr>
          <w:rFonts w:ascii="Times New Roman" w:hAnsi="Times New Roman"/>
        </w:rPr>
        <w:t xml:space="preserve"> </w:t>
      </w:r>
      <w:r w:rsidR="00850FEE">
        <w:rPr>
          <w:rFonts w:ascii="Times New Roman" w:hAnsi="Times New Roman"/>
        </w:rPr>
        <w:t xml:space="preserve">Borrower must provide a certificate of occupancy when </w:t>
      </w:r>
      <w:r>
        <w:rPr>
          <w:rFonts w:ascii="Times New Roman" w:hAnsi="Times New Roman"/>
        </w:rPr>
        <w:t xml:space="preserve">required by the </w:t>
      </w:r>
      <w:r>
        <w:rPr>
          <w:rFonts w:ascii="Times New Roman" w:hAnsi="Times New Roman"/>
          <w:i/>
          <w:iCs/>
        </w:rPr>
        <w:t>Firm Commitment</w:t>
      </w:r>
      <w:r w:rsidR="00850FEE">
        <w:rPr>
          <w:rFonts w:ascii="Times New Roman" w:hAnsi="Times New Roman"/>
          <w:i/>
          <w:iCs/>
        </w:rPr>
        <w:t xml:space="preserve">, </w:t>
      </w:r>
      <w:r>
        <w:rPr>
          <w:rFonts w:ascii="Times New Roman" w:hAnsi="Times New Roman"/>
        </w:rPr>
        <w:t xml:space="preserve">applicable closing checklist, </w:t>
      </w:r>
      <w:r w:rsidR="00850FEE">
        <w:rPr>
          <w:rFonts w:ascii="Times New Roman" w:hAnsi="Times New Roman"/>
        </w:rPr>
        <w:t xml:space="preserve">or if a certificate of occupancy is issued for the Project and is not currently included in HUD’s Washington Docket. </w:t>
      </w:r>
    </w:p>
    <w:p w:rsidRPr="006909A3" w:rsidR="006909A3" w:rsidP="006909A3" w:rsidRDefault="006909A3" w14:paraId="529A2BC6" w14:textId="5B479DE8">
      <w:pPr>
        <w:pStyle w:val="ListParagraph"/>
        <w:numPr>
          <w:ilvl w:val="0"/>
          <w:numId w:val="45"/>
        </w:numPr>
        <w:overflowPunct w:val="0"/>
        <w:spacing w:before="120" w:after="240"/>
        <w:rPr>
          <w:rFonts w:ascii="Times New Roman" w:hAnsi="Times New Roman"/>
        </w:rPr>
      </w:pPr>
      <w:r>
        <w:rPr>
          <w:rFonts w:ascii="Times New Roman" w:hAnsi="Times New Roman"/>
          <w:u w:val="single"/>
        </w:rPr>
        <w:t>Evidence of Utility Access and Service</w:t>
      </w:r>
      <w:r>
        <w:rPr>
          <w:rFonts w:ascii="Times New Roman" w:hAnsi="Times New Roman"/>
        </w:rPr>
        <w:t xml:space="preserve">.  When required by the </w:t>
      </w:r>
      <w:r>
        <w:rPr>
          <w:rFonts w:ascii="Times New Roman" w:hAnsi="Times New Roman"/>
          <w:i/>
          <w:iCs/>
        </w:rPr>
        <w:t>Firm Commitment</w:t>
      </w:r>
      <w:r>
        <w:rPr>
          <w:rFonts w:ascii="Times New Roman" w:hAnsi="Times New Roman"/>
        </w:rPr>
        <w:t xml:space="preserve"> or applicable closing checklist, Borrower must submit recent letters or agreements confirming utility services for the Project and a utility access endorsement to the Title Policy, where available.  </w:t>
      </w:r>
      <w:r>
        <w:rPr>
          <w:rFonts w:ascii="Times New Roman" w:hAnsi="Times New Roman"/>
          <w:i/>
          <w:iCs/>
        </w:rPr>
        <w:t xml:space="preserve">See </w:t>
      </w:r>
      <w:r>
        <w:rPr>
          <w:rFonts w:ascii="Times New Roman" w:hAnsi="Times New Roman"/>
        </w:rPr>
        <w:t xml:space="preserve">Section 19.2.07.D. </w:t>
      </w:r>
      <w:r>
        <w:rPr>
          <w:rFonts w:ascii="Times New Roman" w:hAnsi="Times New Roman"/>
          <w:i/>
          <w:iCs/>
        </w:rPr>
        <w:t>See also Instructions to Opinion of Borrower’s Counsel</w:t>
      </w:r>
      <w:r>
        <w:rPr>
          <w:rFonts w:ascii="Times New Roman" w:hAnsi="Times New Roman"/>
        </w:rPr>
        <w:t xml:space="preserve"> (</w:t>
      </w:r>
      <w:r w:rsidRPr="00E83073">
        <w:rPr>
          <w:rFonts w:ascii="Times New Roman" w:hAnsi="Times New Roman"/>
        </w:rPr>
        <w:t>HUD-91725M-INST</w:t>
      </w:r>
      <w:r>
        <w:rPr>
          <w:rFonts w:ascii="Times New Roman" w:hAnsi="Times New Roman"/>
        </w:rPr>
        <w:t xml:space="preserve">), and </w:t>
      </w:r>
      <w:r>
        <w:rPr>
          <w:rFonts w:ascii="Times New Roman" w:hAnsi="Times New Roman"/>
          <w:i/>
          <w:iCs/>
        </w:rPr>
        <w:t xml:space="preserve">Request for Endorsement of Credit Instrument – Certificate of Borrower </w:t>
      </w:r>
      <w:r>
        <w:rPr>
          <w:rFonts w:ascii="Times New Roman" w:hAnsi="Times New Roman"/>
        </w:rPr>
        <w:t>(HUD-92455M).</w:t>
      </w:r>
    </w:p>
    <w:p w:rsidRPr="00E83073" w:rsidR="004424AA" w:rsidP="00F36094" w:rsidRDefault="00850FEE" w14:paraId="371EC232" w14:textId="51FECD1F">
      <w:pPr>
        <w:pStyle w:val="ListParagraph"/>
        <w:numPr>
          <w:ilvl w:val="0"/>
          <w:numId w:val="45"/>
        </w:numPr>
        <w:overflowPunct w:val="0"/>
        <w:spacing w:before="120" w:after="240"/>
        <w:rPr>
          <w:rFonts w:ascii="Times New Roman" w:hAnsi="Times New Roman"/>
        </w:rPr>
      </w:pPr>
      <w:r>
        <w:rPr>
          <w:rFonts w:ascii="Times New Roman" w:hAnsi="Times New Roman"/>
        </w:rPr>
        <w:t xml:space="preserve">  </w:t>
      </w:r>
      <w:r w:rsidRPr="00E83073" w:rsidR="004424AA">
        <w:rPr>
          <w:rFonts w:ascii="Times New Roman" w:hAnsi="Times New Roman"/>
          <w:bCs/>
          <w:u w:val="single"/>
        </w:rPr>
        <w:t>Property Insurance</w:t>
      </w:r>
      <w:r w:rsidRPr="00E83073" w:rsidR="004424AA">
        <w:rPr>
          <w:rFonts w:ascii="Times New Roman" w:hAnsi="Times New Roman"/>
          <w:bCs/>
        </w:rPr>
        <w:t xml:space="preserve">. The RC </w:t>
      </w:r>
      <w:r w:rsidR="00B06B9B">
        <w:rPr>
          <w:rFonts w:ascii="Times New Roman" w:hAnsi="Times New Roman"/>
          <w:bCs/>
        </w:rPr>
        <w:t>Director</w:t>
      </w:r>
      <w:r w:rsidRPr="00E83073" w:rsidR="004424AA">
        <w:rPr>
          <w:rFonts w:ascii="Times New Roman" w:hAnsi="Times New Roman"/>
          <w:bCs/>
        </w:rPr>
        <w:t xml:space="preserve"> will provide Lender with the </w:t>
      </w:r>
      <w:r w:rsidRPr="00E83073" w:rsidR="004424AA">
        <w:rPr>
          <w:rFonts w:ascii="Times New Roman" w:hAnsi="Times New Roman"/>
          <w:i/>
          <w:iCs/>
        </w:rPr>
        <w:t xml:space="preserve">Property Insurance Requirements </w:t>
      </w:r>
      <w:r w:rsidRPr="00E83073" w:rsidR="004424AA">
        <w:rPr>
          <w:rFonts w:ascii="Times New Roman" w:hAnsi="Times New Roman"/>
        </w:rPr>
        <w:t>(</w:t>
      </w:r>
      <w:r w:rsidRPr="00E83073" w:rsidR="004424AA">
        <w:rPr>
          <w:rFonts w:ascii="Times New Roman" w:hAnsi="Times New Roman"/>
          <w:iCs/>
        </w:rPr>
        <w:t xml:space="preserve">HUD-92447) and </w:t>
      </w:r>
      <w:r w:rsidRPr="00E83073" w:rsidR="004424AA">
        <w:rPr>
          <w:rFonts w:ascii="Times New Roman" w:hAnsi="Times New Roman"/>
          <w:i/>
          <w:iCs/>
        </w:rPr>
        <w:t xml:space="preserve">Property Insurance Schedule </w:t>
      </w:r>
      <w:r w:rsidRPr="00E83073" w:rsidR="004424AA">
        <w:rPr>
          <w:rFonts w:ascii="Times New Roman" w:hAnsi="Times New Roman"/>
        </w:rPr>
        <w:t xml:space="preserve">(HUD-92329) at issuance of the </w:t>
      </w:r>
      <w:r w:rsidRPr="00E83073" w:rsidR="004424AA">
        <w:rPr>
          <w:rFonts w:ascii="Times New Roman" w:hAnsi="Times New Roman"/>
          <w:i/>
          <w:iCs/>
        </w:rPr>
        <w:t>Firm Commitment</w:t>
      </w:r>
      <w:r w:rsidRPr="00E83073" w:rsidR="004424AA">
        <w:rPr>
          <w:rFonts w:ascii="Times New Roman" w:hAnsi="Times New Roman"/>
        </w:rPr>
        <w:t>.</w:t>
      </w:r>
    </w:p>
    <w:p w:rsidRPr="00E83073" w:rsidR="004424AA" w:rsidP="00F36094" w:rsidRDefault="004424AA" w14:paraId="320CD1EE" w14:textId="1A4C7AF9">
      <w:pPr>
        <w:pStyle w:val="ListParagraph"/>
        <w:numPr>
          <w:ilvl w:val="1"/>
          <w:numId w:val="45"/>
        </w:numPr>
        <w:overflowPunct w:val="0"/>
        <w:spacing w:before="120" w:after="240"/>
        <w:rPr>
          <w:rFonts w:ascii="Times New Roman" w:hAnsi="Times New Roman"/>
        </w:rPr>
      </w:pPr>
      <w:r w:rsidRPr="00E83073">
        <w:rPr>
          <w:rFonts w:ascii="Times New Roman" w:hAnsi="Times New Roman"/>
        </w:rPr>
        <w:t xml:space="preserve">Lender is solely responsible for determining whether the property insurance requirements set forth in </w:t>
      </w:r>
      <w:r w:rsidRPr="00E83073">
        <w:rPr>
          <w:rFonts w:ascii="Times New Roman" w:hAnsi="Times New Roman"/>
          <w:i/>
          <w:iCs/>
        </w:rPr>
        <w:t>Property Insurance Requirements</w:t>
      </w:r>
      <w:r w:rsidRPr="00E83073">
        <w:rPr>
          <w:rFonts w:ascii="Times New Roman" w:hAnsi="Times New Roman"/>
        </w:rPr>
        <w:t>, including public liability, vehicle liability, flood and casualty insurance requirements,</w:t>
      </w:r>
      <w:r w:rsidRPr="00E83073">
        <w:rPr>
          <w:rFonts w:ascii="Times New Roman" w:hAnsi="Times New Roman"/>
          <w:i/>
          <w:iCs/>
        </w:rPr>
        <w:t xml:space="preserve"> </w:t>
      </w:r>
      <w:r w:rsidRPr="00E83073">
        <w:rPr>
          <w:rFonts w:ascii="Times New Roman" w:hAnsi="Times New Roman"/>
        </w:rPr>
        <w:t xml:space="preserve">have been satisfied. </w:t>
      </w:r>
      <w:r w:rsidRPr="00E83073" w:rsidR="000F48FF">
        <w:rPr>
          <w:rFonts w:ascii="Times New Roman" w:hAnsi="Times New Roman"/>
        </w:rPr>
        <w:t xml:space="preserve"> </w:t>
      </w:r>
      <w:r w:rsidRPr="00E83073">
        <w:rPr>
          <w:rFonts w:ascii="Times New Roman" w:hAnsi="Times New Roman"/>
          <w:i/>
          <w:iCs/>
        </w:rPr>
        <w:t>See</w:t>
      </w:r>
      <w:r w:rsidRPr="00E83073">
        <w:rPr>
          <w:rFonts w:ascii="Times New Roman" w:hAnsi="Times New Roman"/>
        </w:rPr>
        <w:t xml:space="preserve"> Section 3.9. </w:t>
      </w:r>
      <w:r w:rsidRPr="00E83073" w:rsidR="000F48FF">
        <w:rPr>
          <w:rFonts w:ascii="Times New Roman" w:hAnsi="Times New Roman"/>
        </w:rPr>
        <w:t xml:space="preserve"> </w:t>
      </w:r>
      <w:r w:rsidRPr="00E83073">
        <w:rPr>
          <w:rFonts w:ascii="Times New Roman" w:hAnsi="Times New Roman"/>
        </w:rPr>
        <w:t xml:space="preserve">Lender must certify to compliance with the applicable insurance requirements in the </w:t>
      </w:r>
      <w:r w:rsidRPr="00E83073">
        <w:rPr>
          <w:rFonts w:ascii="Times New Roman" w:hAnsi="Times New Roman"/>
          <w:i/>
          <w:iCs/>
        </w:rPr>
        <w:t>Lender’s Certificate</w:t>
      </w:r>
      <w:r w:rsidRPr="00E83073" w:rsidR="000F48FF">
        <w:rPr>
          <w:rFonts w:ascii="Times New Roman" w:hAnsi="Times New Roman"/>
          <w:i/>
          <w:iCs/>
        </w:rPr>
        <w:t xml:space="preserve"> </w:t>
      </w:r>
      <w:r w:rsidRPr="00E83073" w:rsidR="000F48FF">
        <w:rPr>
          <w:rFonts w:ascii="Times New Roman" w:hAnsi="Times New Roman"/>
        </w:rPr>
        <w:t xml:space="preserve">and </w:t>
      </w:r>
      <w:r w:rsidRPr="00E83073" w:rsidR="000F48FF">
        <w:rPr>
          <w:rFonts w:ascii="Times New Roman" w:hAnsi="Times New Roman"/>
          <w:i/>
          <w:iCs/>
        </w:rPr>
        <w:t>Request for Endorsement of Credit Instrument</w:t>
      </w:r>
      <w:r w:rsidRPr="00E83073">
        <w:rPr>
          <w:rFonts w:ascii="Times New Roman" w:hAnsi="Times New Roman"/>
          <w:i/>
          <w:iCs/>
        </w:rPr>
        <w:t>.</w:t>
      </w:r>
      <w:r w:rsidRPr="00E83073">
        <w:rPr>
          <w:rFonts w:ascii="Times New Roman" w:hAnsi="Times New Roman"/>
        </w:rPr>
        <w:t xml:space="preserve"> </w:t>
      </w:r>
    </w:p>
    <w:p w:rsidRPr="00E83073" w:rsidR="004424AA" w:rsidP="00F36094" w:rsidRDefault="004424AA" w14:paraId="30DE622A" w14:textId="32E7DD9F">
      <w:pPr>
        <w:pStyle w:val="ListParagraph"/>
        <w:numPr>
          <w:ilvl w:val="1"/>
          <w:numId w:val="45"/>
        </w:numPr>
        <w:overflowPunct w:val="0"/>
        <w:spacing w:before="120" w:after="240"/>
        <w:rPr>
          <w:rFonts w:ascii="Times New Roman" w:hAnsi="Times New Roman"/>
        </w:rPr>
      </w:pPr>
      <w:r w:rsidRPr="00E83073">
        <w:rPr>
          <w:rFonts w:ascii="Times New Roman" w:hAnsi="Times New Roman"/>
        </w:rPr>
        <w:t xml:space="preserve">After issuance of the </w:t>
      </w:r>
      <w:r w:rsidRPr="00E83073">
        <w:rPr>
          <w:rFonts w:ascii="Times New Roman" w:hAnsi="Times New Roman"/>
          <w:i/>
          <w:iCs/>
        </w:rPr>
        <w:t>Firm Commitment</w:t>
      </w:r>
      <w:r w:rsidRPr="00E83073">
        <w:rPr>
          <w:rFonts w:ascii="Times New Roman" w:hAnsi="Times New Roman"/>
        </w:rPr>
        <w:t xml:space="preserve"> and prior to </w:t>
      </w:r>
      <w:r w:rsidRPr="00E83073" w:rsidR="0076706C">
        <w:rPr>
          <w:rFonts w:ascii="Times New Roman" w:hAnsi="Times New Roman"/>
        </w:rPr>
        <w:t>Final Endorsement</w:t>
      </w:r>
      <w:r w:rsidRPr="00E83073">
        <w:rPr>
          <w:rFonts w:ascii="Times New Roman" w:hAnsi="Times New Roman"/>
        </w:rPr>
        <w:t xml:space="preserve">, the RC Director may determine that revisions to the </w:t>
      </w:r>
      <w:r w:rsidRPr="00E83073">
        <w:rPr>
          <w:rFonts w:ascii="Times New Roman" w:hAnsi="Times New Roman"/>
          <w:i/>
          <w:iCs/>
        </w:rPr>
        <w:t>Property Insurance Schedule</w:t>
      </w:r>
      <w:r w:rsidRPr="00E83073">
        <w:rPr>
          <w:rFonts w:ascii="Times New Roman" w:hAnsi="Times New Roman"/>
        </w:rPr>
        <w:t xml:space="preserve"> are necessary due to changes in the plans, specifications or cost of construction. The RC Director will notify the Lender of the changes.  Lender must then ensure that the proper property insurance is obtained, and that </w:t>
      </w:r>
      <w:r w:rsidRPr="00E83073">
        <w:rPr>
          <w:rFonts w:ascii="Times New Roman" w:hAnsi="Times New Roman"/>
          <w:i/>
        </w:rPr>
        <w:t xml:space="preserve">Property Insurance Schedule </w:t>
      </w:r>
      <w:r w:rsidRPr="00E83073">
        <w:rPr>
          <w:rFonts w:ascii="Times New Roman" w:hAnsi="Times New Roman"/>
        </w:rPr>
        <w:t xml:space="preserve">is properly updated and resubmitted to HUD.  </w:t>
      </w:r>
    </w:p>
    <w:p w:rsidRPr="00E83073" w:rsidR="000F48FF" w:rsidP="00F36094" w:rsidRDefault="004424AA" w14:paraId="3B6CB9C5" w14:textId="77777777">
      <w:pPr>
        <w:pStyle w:val="ListParagraph"/>
        <w:numPr>
          <w:ilvl w:val="1"/>
          <w:numId w:val="45"/>
        </w:numPr>
        <w:overflowPunct w:val="0"/>
        <w:spacing w:before="120" w:after="240"/>
        <w:rPr>
          <w:rFonts w:ascii="Times New Roman" w:hAnsi="Times New Roman"/>
        </w:rPr>
      </w:pPr>
      <w:r w:rsidRPr="00E83073">
        <w:rPr>
          <w:rFonts w:ascii="Times New Roman" w:hAnsi="Times New Roman"/>
          <w:u w:val="single"/>
        </w:rPr>
        <w:t>Flood Insurance</w:t>
      </w:r>
      <w:r w:rsidRPr="00E83073">
        <w:rPr>
          <w:rFonts w:ascii="Times New Roman" w:hAnsi="Times New Roman"/>
        </w:rPr>
        <w:t xml:space="preserve">. </w:t>
      </w:r>
      <w:r w:rsidRPr="00E83073" w:rsidR="000F48FF">
        <w:rPr>
          <w:rFonts w:ascii="Times New Roman" w:hAnsi="Times New Roman"/>
        </w:rPr>
        <w:t xml:space="preserve"> </w:t>
      </w:r>
      <w:r w:rsidRPr="00E83073">
        <w:rPr>
          <w:rFonts w:ascii="Times New Roman" w:hAnsi="Times New Roman"/>
        </w:rPr>
        <w:t xml:space="preserve">If required by the </w:t>
      </w:r>
      <w:r w:rsidRPr="00E83073">
        <w:rPr>
          <w:rFonts w:ascii="Times New Roman" w:hAnsi="Times New Roman"/>
          <w:i/>
          <w:iCs/>
        </w:rPr>
        <w:t>Firm Commitment</w:t>
      </w:r>
      <w:r w:rsidRPr="00E83073">
        <w:rPr>
          <w:rFonts w:ascii="Times New Roman" w:hAnsi="Times New Roman"/>
        </w:rPr>
        <w:t xml:space="preserve">, Lender must provide evidence of payment of the flood insurance premium at least three (3) business days prior to closing. </w:t>
      </w:r>
    </w:p>
    <w:p w:rsidR="004424AA" w:rsidP="00F36094" w:rsidRDefault="004424AA" w14:paraId="7404CD6A" w14:textId="26EC10DF">
      <w:pPr>
        <w:pStyle w:val="ListParagraph"/>
        <w:numPr>
          <w:ilvl w:val="1"/>
          <w:numId w:val="45"/>
        </w:numPr>
        <w:overflowPunct w:val="0"/>
        <w:spacing w:before="120" w:after="240"/>
        <w:rPr>
          <w:rFonts w:ascii="Times New Roman" w:hAnsi="Times New Roman" w:eastAsiaTheme="minorEastAsia"/>
        </w:rPr>
      </w:pPr>
      <w:r w:rsidRPr="00E83073">
        <w:rPr>
          <w:rFonts w:ascii="Times New Roman" w:hAnsi="Times New Roman" w:eastAsiaTheme="minorEastAsia"/>
        </w:rPr>
        <w:t xml:space="preserve">At closing, the HUD Closing Attorney will not collect certificates of insurance, unless requested to do so by the RC </w:t>
      </w:r>
      <w:r w:rsidR="00B06B9B">
        <w:rPr>
          <w:rFonts w:ascii="Times New Roman" w:hAnsi="Times New Roman" w:eastAsiaTheme="minorEastAsia"/>
        </w:rPr>
        <w:t>Director</w:t>
      </w:r>
      <w:r w:rsidRPr="00E83073">
        <w:rPr>
          <w:rFonts w:ascii="Times New Roman" w:hAnsi="Times New Roman" w:eastAsiaTheme="minorEastAsia"/>
        </w:rPr>
        <w:t>.</w:t>
      </w:r>
    </w:p>
    <w:p w:rsidRPr="00D53735" w:rsidR="00D53735" w:rsidP="00C76577" w:rsidRDefault="004424AA" w14:paraId="18C79E0F" w14:textId="4972B500">
      <w:pPr>
        <w:pStyle w:val="ListParagraph"/>
        <w:numPr>
          <w:ilvl w:val="0"/>
          <w:numId w:val="45"/>
        </w:numPr>
        <w:overflowPunct w:val="0"/>
        <w:spacing w:before="120" w:after="240"/>
        <w:rPr>
          <w:rFonts w:ascii="Times New Roman" w:hAnsi="Times New Roman"/>
        </w:rPr>
      </w:pPr>
      <w:r w:rsidRPr="00D53735">
        <w:rPr>
          <w:rFonts w:ascii="Times New Roman" w:hAnsi="Times New Roman"/>
          <w:bCs/>
          <w:u w:val="single"/>
        </w:rPr>
        <w:t>UCC Searches</w:t>
      </w:r>
      <w:r w:rsidRPr="00D53735">
        <w:rPr>
          <w:rFonts w:ascii="Times New Roman" w:hAnsi="Times New Roman"/>
          <w:bCs/>
        </w:rPr>
        <w:t xml:space="preserve">.  UCC searches must be completed no more than </w:t>
      </w:r>
      <w:r w:rsidRPr="00D53735" w:rsidR="001076AB">
        <w:rPr>
          <w:rFonts w:ascii="Times New Roman" w:hAnsi="Times New Roman"/>
          <w:bCs/>
        </w:rPr>
        <w:t>6</w:t>
      </w:r>
      <w:r w:rsidRPr="00D53735">
        <w:rPr>
          <w:rFonts w:ascii="Times New Roman" w:hAnsi="Times New Roman"/>
          <w:bCs/>
        </w:rPr>
        <w:t xml:space="preserve">0 days before closing, and the resulting search reports must be submitted to the HUD Closing Attorney for review at least three (3) business days prior to closing. </w:t>
      </w:r>
      <w:r w:rsidRPr="00D53735">
        <w:rPr>
          <w:rFonts w:ascii="Times New Roman" w:hAnsi="Times New Roman"/>
        </w:rPr>
        <w:t xml:space="preserve"> If a Lender requires other searches, the HUD Closing Attorney and/or RC Director may also request to review such searches. </w:t>
      </w:r>
      <w:r w:rsidRPr="00D53735" w:rsidR="000F48FF">
        <w:rPr>
          <w:rFonts w:ascii="Times New Roman" w:hAnsi="Times New Roman"/>
        </w:rPr>
        <w:t xml:space="preserve"> </w:t>
      </w:r>
      <w:r w:rsidRPr="00D53735">
        <w:rPr>
          <w:rFonts w:ascii="Times New Roman" w:hAnsi="Times New Roman"/>
        </w:rPr>
        <w:t xml:space="preserve">The RC </w:t>
      </w:r>
      <w:r w:rsidRPr="00D53735" w:rsidR="00B06B9B">
        <w:rPr>
          <w:rFonts w:ascii="Times New Roman" w:hAnsi="Times New Roman"/>
        </w:rPr>
        <w:t>Director</w:t>
      </w:r>
      <w:r w:rsidRPr="00D53735">
        <w:rPr>
          <w:rFonts w:ascii="Times New Roman" w:hAnsi="Times New Roman"/>
        </w:rPr>
        <w:t xml:space="preserve"> may authorize the HUD Closing Attorney to rely on searches completed more than </w:t>
      </w:r>
      <w:r w:rsidRPr="00D53735" w:rsidR="001076AB">
        <w:rPr>
          <w:rFonts w:ascii="Times New Roman" w:hAnsi="Times New Roman"/>
        </w:rPr>
        <w:t>6</w:t>
      </w:r>
      <w:r w:rsidRPr="00D53735">
        <w:rPr>
          <w:rFonts w:ascii="Times New Roman" w:hAnsi="Times New Roman"/>
        </w:rPr>
        <w:t xml:space="preserve">0-days prior to closing when an unanticipated delay in closing results in stale searches. </w:t>
      </w:r>
      <w:r w:rsidRPr="00D53735" w:rsidR="000F48FF">
        <w:rPr>
          <w:rFonts w:ascii="Times New Roman" w:hAnsi="Times New Roman"/>
        </w:rPr>
        <w:t xml:space="preserve"> </w:t>
      </w:r>
      <w:r w:rsidRPr="00D53735">
        <w:rPr>
          <w:rFonts w:ascii="Times New Roman" w:hAnsi="Times New Roman"/>
          <w:bCs/>
        </w:rPr>
        <w:t xml:space="preserve">HUD </w:t>
      </w:r>
      <w:r w:rsidRPr="00D53735" w:rsidR="009F6DCF">
        <w:rPr>
          <w:rFonts w:ascii="Times New Roman" w:hAnsi="Times New Roman"/>
          <w:bCs/>
        </w:rPr>
        <w:t>requires, but</w:t>
      </w:r>
      <w:r w:rsidRPr="00D53735">
        <w:rPr>
          <w:rFonts w:ascii="Times New Roman" w:hAnsi="Times New Roman"/>
          <w:bCs/>
        </w:rPr>
        <w:t xml:space="preserve"> does not collect UCC searches for single-purpose Borrower entities formed within the </w:t>
      </w:r>
      <w:r w:rsidRPr="00D53735" w:rsidR="001076AB">
        <w:rPr>
          <w:rFonts w:ascii="Times New Roman" w:hAnsi="Times New Roman"/>
          <w:bCs/>
        </w:rPr>
        <w:t>6</w:t>
      </w:r>
      <w:r w:rsidRPr="00D53735">
        <w:rPr>
          <w:rFonts w:ascii="Times New Roman" w:hAnsi="Times New Roman"/>
          <w:bCs/>
        </w:rPr>
        <w:t xml:space="preserve">0-day period prior to closing.  </w:t>
      </w:r>
    </w:p>
    <w:p w:rsidRPr="00D53735" w:rsidR="004424AA" w:rsidP="00C76577" w:rsidRDefault="004424AA" w14:paraId="3726D38D" w14:textId="354CD1D2">
      <w:pPr>
        <w:pStyle w:val="ListParagraph"/>
        <w:overflowPunct w:val="0"/>
        <w:spacing w:before="120" w:after="240"/>
        <w:ind w:left="360" w:firstLine="0"/>
        <w:rPr>
          <w:rFonts w:ascii="Times New Roman" w:hAnsi="Times New Roman"/>
        </w:rPr>
      </w:pPr>
      <w:r w:rsidRPr="00D53735">
        <w:rPr>
          <w:rFonts w:ascii="Times New Roman" w:hAnsi="Times New Roman"/>
        </w:rPr>
        <w:t xml:space="preserve">UCC filing searches for the Borrower as debtor must be conducted in the official records of the county in which the Property is located (or other applicable jurisdiction for land records) and in the Office of the Secretary of State where Borrower is organized. </w:t>
      </w:r>
    </w:p>
    <w:p w:rsidRPr="00D53735" w:rsidR="004424AA" w:rsidP="00C76577" w:rsidRDefault="004424AA" w14:paraId="678EA9A1" w14:textId="6F2EDCC1">
      <w:pPr>
        <w:overflowPunct w:val="0"/>
        <w:spacing w:before="120" w:after="240"/>
        <w:ind w:left="360"/>
        <w:rPr>
          <w:rFonts w:ascii="Times New Roman" w:hAnsi="Times New Roman" w:cs="Times New Roman"/>
        </w:rPr>
      </w:pPr>
      <w:r w:rsidRPr="00D53735">
        <w:rPr>
          <w:rFonts w:ascii="Times New Roman" w:hAnsi="Times New Roman" w:cs="Times New Roman"/>
          <w:sz w:val="24"/>
          <w:szCs w:val="24"/>
        </w:rPr>
        <w:t>All UCC filings identified in the UCC search results will be evaluated by the RC Director and HUD Closing Attorney to determine whether the UCC filing(s) adversely impact the Loan (</w:t>
      </w:r>
      <w:r w:rsidRPr="00D53735">
        <w:rPr>
          <w:rFonts w:ascii="Times New Roman" w:hAnsi="Times New Roman" w:cs="Times New Roman"/>
          <w:i/>
          <w:iCs/>
          <w:sz w:val="24"/>
          <w:szCs w:val="24"/>
        </w:rPr>
        <w:t>e.g.</w:t>
      </w:r>
      <w:r w:rsidRPr="00D53735">
        <w:rPr>
          <w:rFonts w:ascii="Times New Roman" w:hAnsi="Times New Roman" w:cs="Times New Roman"/>
          <w:sz w:val="24"/>
          <w:szCs w:val="24"/>
        </w:rPr>
        <w:t xml:space="preserve">, evidence conflicts with HUD’s Program Obligations).  Unless approved by HUD in writing, UCCs that are unrelated to the Loan must be terminated </w:t>
      </w:r>
      <w:r w:rsidR="00916378">
        <w:rPr>
          <w:rFonts w:ascii="Times New Roman" w:hAnsi="Times New Roman" w:cs="Times New Roman"/>
          <w:sz w:val="24"/>
          <w:szCs w:val="24"/>
        </w:rPr>
        <w:t>and must not be shown as exceptions to the Title Policy (</w:t>
      </w:r>
      <w:r w:rsidRPr="00D53735">
        <w:rPr>
          <w:rFonts w:ascii="Times New Roman" w:hAnsi="Times New Roman" w:cs="Times New Roman"/>
          <w:sz w:val="24"/>
          <w:szCs w:val="24"/>
        </w:rPr>
        <w:t xml:space="preserve"> </w:t>
      </w:r>
      <w:r w:rsidR="00916378">
        <w:rPr>
          <w:rFonts w:ascii="Times New Roman" w:hAnsi="Times New Roman" w:cs="Times New Roman"/>
          <w:i/>
          <w:iCs/>
          <w:sz w:val="24"/>
          <w:szCs w:val="24"/>
        </w:rPr>
        <w:t>e.g.</w:t>
      </w:r>
      <w:r w:rsidRPr="00D53735">
        <w:rPr>
          <w:rFonts w:ascii="Times New Roman" w:hAnsi="Times New Roman" w:cs="Times New Roman"/>
          <w:sz w:val="24"/>
          <w:szCs w:val="24"/>
        </w:rPr>
        <w:t>, the UCC filing from the loan(s) being refinanced with a 223(f) or (a)(7)).  The FHA Lender’s financing statement for the Loan may be filed in advance of closing, and if so, may be identified in the UCC search results.</w:t>
      </w:r>
    </w:p>
    <w:p w:rsidRPr="00E83073" w:rsidR="009632D7" w:rsidP="00F36094" w:rsidRDefault="004424AA" w14:paraId="59A7DF8B" w14:textId="77777777">
      <w:pPr>
        <w:pStyle w:val="ListParagraph"/>
        <w:numPr>
          <w:ilvl w:val="0"/>
          <w:numId w:val="45"/>
        </w:numPr>
        <w:overflowPunct w:val="0"/>
        <w:spacing w:before="120" w:after="240"/>
        <w:rPr>
          <w:rFonts w:ascii="Times New Roman" w:hAnsi="Times New Roman"/>
        </w:rPr>
      </w:pPr>
      <w:r w:rsidRPr="00E83073">
        <w:rPr>
          <w:rFonts w:ascii="Times New Roman" w:hAnsi="Times New Roman"/>
          <w:u w:val="single"/>
        </w:rPr>
        <w:t>Certifications</w:t>
      </w:r>
      <w:r w:rsidRPr="00E83073">
        <w:rPr>
          <w:rFonts w:ascii="Times New Roman" w:hAnsi="Times New Roman"/>
        </w:rPr>
        <w:t xml:space="preserve">. </w:t>
      </w:r>
    </w:p>
    <w:p w:rsidRPr="00E83073" w:rsidR="004424AA" w:rsidP="00F36094" w:rsidRDefault="004424AA" w14:paraId="2E2F6265" w14:textId="1488A829">
      <w:pPr>
        <w:pStyle w:val="ListParagraph"/>
        <w:numPr>
          <w:ilvl w:val="1"/>
          <w:numId w:val="45"/>
        </w:numPr>
        <w:overflowPunct w:val="0"/>
        <w:spacing w:before="120" w:after="240"/>
        <w:rPr>
          <w:rFonts w:ascii="Times New Roman" w:hAnsi="Times New Roman"/>
        </w:rPr>
      </w:pPr>
      <w:r w:rsidRPr="00E83073">
        <w:rPr>
          <w:rFonts w:ascii="Times New Roman" w:hAnsi="Times New Roman"/>
        </w:rPr>
        <w:t xml:space="preserve">The Closing Checklists include a variety of certifications that must be collected prior to HUD’s endorsement of the </w:t>
      </w:r>
      <w:r w:rsidRPr="00E83073">
        <w:rPr>
          <w:rFonts w:ascii="Times New Roman" w:hAnsi="Times New Roman"/>
          <w:i/>
          <w:iCs/>
        </w:rPr>
        <w:t>Note</w:t>
      </w:r>
      <w:r w:rsidRPr="00E83073">
        <w:rPr>
          <w:rFonts w:ascii="Times New Roman" w:hAnsi="Times New Roman"/>
        </w:rPr>
        <w:t xml:space="preserve">, including:  </w:t>
      </w:r>
    </w:p>
    <w:p w:rsidRPr="00E83073" w:rsidR="004424AA" w:rsidP="00F36094" w:rsidRDefault="004424AA" w14:paraId="6ADE8A64" w14:textId="77777777">
      <w:pPr>
        <w:pStyle w:val="ListParagraph"/>
        <w:numPr>
          <w:ilvl w:val="2"/>
          <w:numId w:val="45"/>
        </w:numPr>
        <w:overflowPunct w:val="0"/>
        <w:spacing w:before="120" w:after="240"/>
        <w:rPr>
          <w:rFonts w:ascii="Times New Roman" w:hAnsi="Times New Roman"/>
        </w:rPr>
      </w:pPr>
      <w:r w:rsidRPr="00E83073">
        <w:rPr>
          <w:rFonts w:ascii="Times New Roman" w:hAnsi="Times New Roman"/>
          <w:i/>
          <w:iCs/>
        </w:rPr>
        <w:t>Agreement and Certification</w:t>
      </w:r>
      <w:r w:rsidRPr="00E83073">
        <w:rPr>
          <w:rFonts w:ascii="Times New Roman" w:hAnsi="Times New Roman"/>
        </w:rPr>
        <w:t xml:space="preserve"> (HUD-93305M);</w:t>
      </w:r>
    </w:p>
    <w:p w:rsidRPr="00E83073" w:rsidR="004424AA" w:rsidP="00F36094" w:rsidRDefault="004424AA" w14:paraId="76700607" w14:textId="77777777">
      <w:pPr>
        <w:pStyle w:val="ListParagraph"/>
        <w:numPr>
          <w:ilvl w:val="2"/>
          <w:numId w:val="45"/>
        </w:numPr>
        <w:overflowPunct w:val="0"/>
        <w:spacing w:before="120" w:after="240"/>
        <w:rPr>
          <w:rFonts w:ascii="Times New Roman" w:hAnsi="Times New Roman"/>
        </w:rPr>
      </w:pPr>
      <w:r w:rsidRPr="00E83073">
        <w:rPr>
          <w:rFonts w:ascii="Times New Roman" w:hAnsi="Times New Roman"/>
          <w:i/>
          <w:iCs/>
        </w:rPr>
        <w:t xml:space="preserve">Borrower’s Oath </w:t>
      </w:r>
      <w:r w:rsidRPr="00E83073">
        <w:rPr>
          <w:rFonts w:ascii="Times New Roman" w:hAnsi="Times New Roman"/>
        </w:rPr>
        <w:t>(HUD-92478M);</w:t>
      </w:r>
    </w:p>
    <w:p w:rsidRPr="00E83073" w:rsidR="004424AA" w:rsidP="00F36094" w:rsidRDefault="004424AA" w14:paraId="42A4235E" w14:textId="77777777">
      <w:pPr>
        <w:pStyle w:val="ListParagraph"/>
        <w:numPr>
          <w:ilvl w:val="2"/>
          <w:numId w:val="45"/>
        </w:numPr>
        <w:overflowPunct w:val="0"/>
        <w:spacing w:before="120" w:after="240"/>
        <w:rPr>
          <w:rFonts w:ascii="Times New Roman" w:hAnsi="Times New Roman"/>
        </w:rPr>
      </w:pPr>
      <w:r w:rsidRPr="00E83073">
        <w:rPr>
          <w:rFonts w:ascii="Times New Roman" w:hAnsi="Times New Roman"/>
          <w:i/>
          <w:iCs/>
        </w:rPr>
        <w:t xml:space="preserve">Consolidated Certifications – Borrower </w:t>
      </w:r>
      <w:r w:rsidRPr="00E83073">
        <w:rPr>
          <w:rFonts w:ascii="Times New Roman" w:hAnsi="Times New Roman"/>
        </w:rPr>
        <w:t>(HUD-91070M) (collected at closing if not collected by the RC Director at the time of Firm Application);</w:t>
      </w:r>
    </w:p>
    <w:p w:rsidRPr="00E83073" w:rsidR="004424AA" w:rsidP="00F36094" w:rsidRDefault="004424AA" w14:paraId="2DEDAB7C" w14:textId="77777777">
      <w:pPr>
        <w:pStyle w:val="ListParagraph"/>
        <w:numPr>
          <w:ilvl w:val="2"/>
          <w:numId w:val="45"/>
        </w:numPr>
        <w:overflowPunct w:val="0"/>
        <w:spacing w:before="120" w:after="240"/>
        <w:rPr>
          <w:rFonts w:ascii="Times New Roman" w:hAnsi="Times New Roman"/>
        </w:rPr>
      </w:pPr>
      <w:r w:rsidRPr="00E83073">
        <w:rPr>
          <w:rFonts w:ascii="Times New Roman" w:hAnsi="Times New Roman"/>
          <w:i/>
          <w:iCs/>
        </w:rPr>
        <w:t xml:space="preserve">Lender’s Byrd Certificate </w:t>
      </w:r>
      <w:r w:rsidRPr="00E83073">
        <w:rPr>
          <w:rFonts w:ascii="Times New Roman" w:hAnsi="Times New Roman"/>
        </w:rPr>
        <w:t>(using standard language for federally insured loans and loan guarantees).</w:t>
      </w:r>
    </w:p>
    <w:p w:rsidRPr="00E83073" w:rsidR="004424AA" w:rsidP="00F36094" w:rsidRDefault="004424AA" w14:paraId="39F943F5" w14:textId="260CB379">
      <w:pPr>
        <w:pStyle w:val="ListParagraph"/>
        <w:numPr>
          <w:ilvl w:val="1"/>
          <w:numId w:val="45"/>
        </w:numPr>
        <w:overflowPunct w:val="0"/>
        <w:spacing w:before="120" w:after="240"/>
        <w:rPr>
          <w:rFonts w:ascii="Times New Roman" w:hAnsi="Times New Roman" w:eastAsiaTheme="minorEastAsia"/>
        </w:rPr>
      </w:pPr>
      <w:r w:rsidRPr="00E83073">
        <w:rPr>
          <w:rFonts w:ascii="Times New Roman" w:hAnsi="Times New Roman" w:eastAsiaTheme="minorEastAsia"/>
        </w:rPr>
        <w:t xml:space="preserve">Any agreement, undertaking, statement or certification required by this Chapter </w:t>
      </w:r>
      <w:r w:rsidR="000223B5">
        <w:rPr>
          <w:rFonts w:ascii="Times New Roman" w:hAnsi="Times New Roman" w:eastAsiaTheme="minorEastAsia"/>
        </w:rPr>
        <w:t xml:space="preserve">19 </w:t>
      </w:r>
      <w:r w:rsidRPr="00E83073">
        <w:rPr>
          <w:rFonts w:ascii="Times New Roman" w:hAnsi="Times New Roman" w:eastAsiaTheme="minorEastAsia"/>
        </w:rPr>
        <w:t>must specifically state that</w:t>
      </w:r>
      <w:r w:rsidR="000223B5">
        <w:rPr>
          <w:rFonts w:ascii="Times New Roman" w:hAnsi="Times New Roman" w:eastAsiaTheme="minorEastAsia"/>
        </w:rPr>
        <w:t xml:space="preserve"> it is “</w:t>
      </w:r>
      <w:r w:rsidRPr="00E83073">
        <w:rPr>
          <w:rFonts w:ascii="Times New Roman" w:hAnsi="Times New Roman" w:eastAsiaTheme="minorEastAsia"/>
        </w:rPr>
        <w:t>made, presented, and delivered for the purpose of influencing an official action of the FHA, and of the Commissioner, and may be relied upon by the Commissioner as a true statement of the facts contained therein.</w:t>
      </w:r>
      <w:r w:rsidR="000223B5">
        <w:rPr>
          <w:rFonts w:ascii="Times New Roman" w:hAnsi="Times New Roman" w:eastAsiaTheme="minorEastAsia"/>
        </w:rPr>
        <w:t>”</w:t>
      </w:r>
      <w:r w:rsidRPr="00E83073">
        <w:rPr>
          <w:rFonts w:ascii="Times New Roman" w:hAnsi="Times New Roman" w:eastAsiaTheme="minorEastAsia"/>
        </w:rPr>
        <w:t xml:space="preserve"> </w:t>
      </w:r>
      <w:r w:rsidRPr="00E83073">
        <w:rPr>
          <w:rFonts w:ascii="Times New Roman" w:hAnsi="Times New Roman" w:eastAsiaTheme="minorEastAsia"/>
          <w:i/>
          <w:iCs/>
        </w:rPr>
        <w:t>See</w:t>
      </w:r>
      <w:r w:rsidRPr="00E83073">
        <w:rPr>
          <w:rFonts w:ascii="Times New Roman" w:hAnsi="Times New Roman" w:eastAsiaTheme="minorEastAsia"/>
        </w:rPr>
        <w:t xml:space="preserve"> 24 CFR 200.62.</w:t>
      </w:r>
    </w:p>
    <w:p w:rsidRPr="00E83073" w:rsidR="004424AA" w:rsidP="00F36094" w:rsidRDefault="00012F6F" w14:paraId="2AB0F2B6" w14:textId="0D51CF9E">
      <w:pPr>
        <w:pStyle w:val="ListParagraph"/>
        <w:numPr>
          <w:ilvl w:val="1"/>
          <w:numId w:val="45"/>
        </w:numPr>
        <w:overflowPunct w:val="0"/>
        <w:spacing w:before="120" w:after="240"/>
        <w:rPr>
          <w:rFonts w:ascii="Times New Roman" w:hAnsi="Times New Roman" w:eastAsiaTheme="minorEastAsia"/>
        </w:rPr>
      </w:pPr>
      <w:r>
        <w:rPr>
          <w:rFonts w:ascii="Times New Roman" w:hAnsi="Times New Roman" w:eastAsiaTheme="minorEastAsia"/>
        </w:rPr>
        <w:t>If signed in counterpart, t</w:t>
      </w:r>
      <w:r w:rsidRPr="00E83073" w:rsidR="004424AA">
        <w:rPr>
          <w:rFonts w:ascii="Times New Roman" w:hAnsi="Times New Roman" w:eastAsiaTheme="minorEastAsia"/>
        </w:rPr>
        <w:t xml:space="preserve">he signature page(s) of all required documents must include the </w:t>
      </w:r>
      <w:r>
        <w:rPr>
          <w:rFonts w:ascii="Times New Roman" w:hAnsi="Times New Roman" w:eastAsiaTheme="minorEastAsia"/>
        </w:rPr>
        <w:t xml:space="preserve">following </w:t>
      </w:r>
      <w:r w:rsidRPr="00E83073" w:rsidR="004424AA">
        <w:rPr>
          <w:rFonts w:ascii="Times New Roman" w:hAnsi="Times New Roman" w:eastAsiaTheme="minorEastAsia"/>
        </w:rPr>
        <w:t xml:space="preserve">HUD warning language: </w:t>
      </w:r>
    </w:p>
    <w:p w:rsidRPr="00E83073" w:rsidR="004424AA" w:rsidP="001F29B9" w:rsidRDefault="004424AA" w14:paraId="1DEF079E" w14:textId="77777777">
      <w:pPr>
        <w:pStyle w:val="ListParagraph"/>
        <w:overflowPunct w:val="0"/>
        <w:spacing w:before="120" w:after="240"/>
        <w:ind w:left="1080" w:firstLine="0"/>
        <w:rPr>
          <w:rFonts w:ascii="Times New Roman" w:hAnsi="Times New Roman" w:eastAsiaTheme="minorEastAsia"/>
        </w:rPr>
      </w:pPr>
      <w:r w:rsidRPr="00E83073">
        <w:rPr>
          <w:rFonts w:ascii="Times New Roman" w:hAnsi="Times New Roman" w:eastAsiaTheme="minorEastAsia"/>
        </w:rPr>
        <w:t>WARNING:  Federal law provides that anyone who knowingly or willfully submits (or causes to submit) a document containing any false, fictitious, misleading, or fraudulent statement/certification or entry may be criminally prosecuted and may incur civil administrative liability.  Penalties upon conviction can include a fine and imprisonment, as provided pursuant to applicable law, which includes, but is not limited to: 18 USC 1001, 1010, 1012; 13 USC 3729, 3802; 24 CFR Parts 25, 28 and 30; and 2 CFR Parts 180 and 2424.</w:t>
      </w:r>
    </w:p>
    <w:p w:rsidRPr="00E83073" w:rsidR="004424AA" w:rsidP="00F36094" w:rsidRDefault="004424AA" w14:paraId="5D7202BC" w14:textId="3E03CDFE">
      <w:pPr>
        <w:pStyle w:val="ListParagraph"/>
        <w:numPr>
          <w:ilvl w:val="0"/>
          <w:numId w:val="45"/>
        </w:numPr>
        <w:overflowPunct w:val="0"/>
        <w:spacing w:before="120" w:after="240"/>
        <w:rPr>
          <w:rFonts w:ascii="Times New Roman" w:hAnsi="Times New Roman"/>
        </w:rPr>
      </w:pPr>
      <w:r w:rsidRPr="0009442F">
        <w:rPr>
          <w:rFonts w:ascii="Times New Roman" w:hAnsi="Times New Roman"/>
          <w:u w:val="single"/>
        </w:rPr>
        <w:t>Certified Closing Statement</w:t>
      </w:r>
      <w:r w:rsidRPr="0009442F">
        <w:rPr>
          <w:rFonts w:ascii="Times New Roman" w:hAnsi="Times New Roman"/>
        </w:rPr>
        <w:t xml:space="preserve">. </w:t>
      </w:r>
      <w:r w:rsidRPr="0009442F" w:rsidR="000F48FF">
        <w:rPr>
          <w:rFonts w:ascii="Times New Roman" w:hAnsi="Times New Roman"/>
        </w:rPr>
        <w:t xml:space="preserve"> </w:t>
      </w:r>
      <w:r w:rsidRPr="0009442F">
        <w:rPr>
          <w:rFonts w:ascii="Times New Roman" w:hAnsi="Times New Roman"/>
        </w:rPr>
        <w:t xml:space="preserve">Lender must submit a final detailed statement of all sources and uses identifying total development costs and disbursements (the “Certified Closing Statement”).  This statement must be consistent with the </w:t>
      </w:r>
      <w:r w:rsidRPr="0009442F">
        <w:rPr>
          <w:rFonts w:ascii="Times New Roman" w:hAnsi="Times New Roman"/>
          <w:i/>
          <w:iCs/>
        </w:rPr>
        <w:t>Firm Commitment</w:t>
      </w:r>
      <w:r w:rsidRPr="0009442F">
        <w:rPr>
          <w:rFonts w:ascii="Times New Roman" w:hAnsi="Times New Roman"/>
        </w:rPr>
        <w:t xml:space="preserve"> and be certified to and signed by Lender and Borrower.  The statement must list the amounts to be paid to satisfy Borrower’s obligations for existing or other indebtedness, acquisition, repairs, discounts, permits and approvals, financing fees, legal expenses, organizational expenses, title and recording costs, and like items, and any Lender-required escrows for taxes, insurance or other items.  If funds are processed through a title company or other escrow officer, the escrow officer must </w:t>
      </w:r>
      <w:r w:rsidRPr="0009442F" w:rsidR="00916378">
        <w:rPr>
          <w:rFonts w:ascii="Times New Roman" w:hAnsi="Times New Roman"/>
        </w:rPr>
        <w:t xml:space="preserve">sign the Lender’s Certified Closing Statement, or </w:t>
      </w:r>
      <w:r w:rsidRPr="0009442F">
        <w:rPr>
          <w:rFonts w:ascii="Times New Roman" w:hAnsi="Times New Roman"/>
        </w:rPr>
        <w:t xml:space="preserve">provide an additional Certified Closing Statement </w:t>
      </w:r>
      <w:r w:rsidRPr="0009442F" w:rsidR="00916378">
        <w:rPr>
          <w:rFonts w:ascii="Times New Roman" w:hAnsi="Times New Roman"/>
        </w:rPr>
        <w:t xml:space="preserve"> that is consistent with the Lender’s Certified Closing Statement</w:t>
      </w:r>
      <w:r w:rsidRPr="0009442F">
        <w:rPr>
          <w:rFonts w:ascii="Times New Roman" w:hAnsi="Times New Roman"/>
        </w:rPr>
        <w:t xml:space="preserve">.  </w:t>
      </w:r>
      <w:r w:rsidRPr="0009442F" w:rsidR="00012F6F">
        <w:rPr>
          <w:rFonts w:ascii="Times New Roman" w:hAnsi="Times New Roman"/>
        </w:rPr>
        <w:t xml:space="preserve">The RC Director will review and approve the Certified Closing Statement </w:t>
      </w:r>
      <w:r w:rsidRPr="0009442F">
        <w:rPr>
          <w:rFonts w:ascii="Times New Roman" w:hAnsi="Times New Roman"/>
        </w:rPr>
        <w:t xml:space="preserve">prior to </w:t>
      </w:r>
      <w:r w:rsidRPr="0009442F" w:rsidR="00012F6F">
        <w:rPr>
          <w:rFonts w:ascii="Times New Roman" w:hAnsi="Times New Roman"/>
        </w:rPr>
        <w:t>endorsing</w:t>
      </w:r>
      <w:r w:rsidRPr="0009442F">
        <w:rPr>
          <w:rFonts w:ascii="Times New Roman" w:hAnsi="Times New Roman"/>
        </w:rPr>
        <w:t xml:space="preserve"> the </w:t>
      </w:r>
      <w:r w:rsidRPr="0009442F" w:rsidR="00BC0815">
        <w:rPr>
          <w:rFonts w:ascii="Times New Roman" w:hAnsi="Times New Roman"/>
          <w:i/>
          <w:iCs/>
        </w:rPr>
        <w:t>Note</w:t>
      </w:r>
      <w:r w:rsidR="00BC0815">
        <w:rPr>
          <w:rFonts w:ascii="Times New Roman" w:hAnsi="Times New Roman"/>
        </w:rPr>
        <w:t xml:space="preserve"> and provide written notice to the HUD Closing Attorney of said approval</w:t>
      </w:r>
      <w:r w:rsidRPr="0009442F" w:rsidR="0009442F">
        <w:rPr>
          <w:rFonts w:ascii="Times New Roman" w:hAnsi="Times New Roman"/>
        </w:rPr>
        <w:t>.  Lender’s Counsel must provide the HUD Closing Attorney with two hard copies of the HUD approved Certified Closing Statemen</w:t>
      </w:r>
      <w:r w:rsidR="00BC0815">
        <w:rPr>
          <w:rFonts w:ascii="Times New Roman" w:hAnsi="Times New Roman"/>
        </w:rPr>
        <w:t>t, except when instructed otherwise by the HUD Closing Attorney</w:t>
      </w:r>
      <w:r w:rsidRPr="0009442F" w:rsidR="0009442F">
        <w:rPr>
          <w:rFonts w:ascii="Times New Roman" w:hAnsi="Times New Roman"/>
        </w:rPr>
        <w:t>.</w:t>
      </w:r>
      <w:r w:rsidRPr="0009442F" w:rsidR="00012F6F">
        <w:rPr>
          <w:rFonts w:ascii="Times New Roman" w:hAnsi="Times New Roman"/>
          <w:i/>
          <w:iCs/>
        </w:rPr>
        <w:t xml:space="preserve"> </w:t>
      </w:r>
      <w:r w:rsidRPr="00E83073">
        <w:rPr>
          <w:rFonts w:ascii="Times New Roman" w:hAnsi="Times New Roman"/>
          <w:u w:val="single"/>
        </w:rPr>
        <w:t>Additional Agreements</w:t>
      </w:r>
      <w:r w:rsidRPr="00E83073">
        <w:rPr>
          <w:rFonts w:ascii="Times New Roman" w:hAnsi="Times New Roman"/>
        </w:rPr>
        <w:t xml:space="preserve">. </w:t>
      </w:r>
      <w:r w:rsidRPr="00E83073" w:rsidR="000F48FF">
        <w:rPr>
          <w:rFonts w:ascii="Times New Roman" w:hAnsi="Times New Roman"/>
        </w:rPr>
        <w:t xml:space="preserve"> </w:t>
      </w:r>
      <w:r w:rsidRPr="00E83073">
        <w:rPr>
          <w:rFonts w:ascii="Times New Roman" w:hAnsi="Times New Roman"/>
        </w:rPr>
        <w:t xml:space="preserve">Borrower must disclose any additional agreements affecting the Project or the Loan. </w:t>
      </w:r>
      <w:r w:rsidRPr="00E83073" w:rsidR="000F48FF">
        <w:rPr>
          <w:rFonts w:ascii="Times New Roman" w:hAnsi="Times New Roman"/>
        </w:rPr>
        <w:t xml:space="preserve"> </w:t>
      </w:r>
      <w:r w:rsidRPr="00E83073">
        <w:rPr>
          <w:rFonts w:ascii="Times New Roman" w:hAnsi="Times New Roman"/>
        </w:rPr>
        <w:t>This requirement includes, but is not limited to, disclosure of:</w:t>
      </w:r>
    </w:p>
    <w:p w:rsidRPr="00E83073" w:rsidR="004424AA" w:rsidP="00F36094" w:rsidRDefault="004424AA" w14:paraId="79DFCBF9" w14:textId="77777777">
      <w:pPr>
        <w:pStyle w:val="ListParagraph"/>
        <w:numPr>
          <w:ilvl w:val="1"/>
          <w:numId w:val="45"/>
        </w:numPr>
        <w:overflowPunct w:val="0"/>
        <w:spacing w:before="120" w:after="240"/>
        <w:rPr>
          <w:rFonts w:ascii="Times New Roman" w:hAnsi="Times New Roman"/>
        </w:rPr>
      </w:pPr>
      <w:r w:rsidRPr="00E83073">
        <w:rPr>
          <w:rFonts w:ascii="Times New Roman" w:hAnsi="Times New Roman"/>
        </w:rPr>
        <w:t>Easements and joint use agreements;</w:t>
      </w:r>
    </w:p>
    <w:p w:rsidRPr="00E83073" w:rsidR="004424AA" w:rsidP="00F36094" w:rsidRDefault="004424AA" w14:paraId="19A0FBF5" w14:textId="3CDB4FEE">
      <w:pPr>
        <w:pStyle w:val="ListParagraph"/>
        <w:numPr>
          <w:ilvl w:val="1"/>
          <w:numId w:val="45"/>
        </w:numPr>
        <w:overflowPunct w:val="0"/>
        <w:spacing w:before="120" w:after="240"/>
        <w:rPr>
          <w:rFonts w:ascii="Times New Roman" w:hAnsi="Times New Roman"/>
        </w:rPr>
      </w:pPr>
      <w:r w:rsidRPr="00E83073">
        <w:rPr>
          <w:rFonts w:ascii="Times New Roman" w:hAnsi="Times New Roman"/>
        </w:rPr>
        <w:t xml:space="preserve">Construction agreements between the Borrower and the General Contractor and other agreements that are required to be disclosed pursuant to the Identity of Interest Amendment to the </w:t>
      </w:r>
      <w:r w:rsidRPr="00E83073">
        <w:rPr>
          <w:rFonts w:ascii="Times New Roman" w:hAnsi="Times New Roman"/>
          <w:i/>
          <w:iCs/>
        </w:rPr>
        <w:t>Construction Contract</w:t>
      </w:r>
      <w:r w:rsidRPr="00E83073">
        <w:rPr>
          <w:rFonts w:ascii="Times New Roman" w:hAnsi="Times New Roman"/>
        </w:rPr>
        <w:t xml:space="preserve"> and Section </w:t>
      </w:r>
      <w:r w:rsidRPr="00E83073" w:rsidR="000F48FF">
        <w:rPr>
          <w:rFonts w:ascii="Times New Roman" w:hAnsi="Times New Roman"/>
        </w:rPr>
        <w:t>19.2.16</w:t>
      </w:r>
      <w:r w:rsidRPr="00E83073" w:rsidR="00661041">
        <w:rPr>
          <w:rFonts w:ascii="Times New Roman" w:hAnsi="Times New Roman"/>
        </w:rPr>
        <w:t>.</w:t>
      </w:r>
      <w:r w:rsidRPr="00E83073" w:rsidR="000F48FF">
        <w:rPr>
          <w:rFonts w:ascii="Times New Roman" w:hAnsi="Times New Roman"/>
        </w:rPr>
        <w:t>H</w:t>
      </w:r>
      <w:r w:rsidRPr="00E83073">
        <w:rPr>
          <w:rFonts w:ascii="Times New Roman" w:hAnsi="Times New Roman"/>
        </w:rPr>
        <w:t>;</w:t>
      </w:r>
    </w:p>
    <w:p w:rsidR="0047696F" w:rsidP="00F36094" w:rsidRDefault="004424AA" w14:paraId="19B60B70" w14:textId="77777777">
      <w:pPr>
        <w:pStyle w:val="ListParagraph"/>
        <w:numPr>
          <w:ilvl w:val="1"/>
          <w:numId w:val="45"/>
        </w:numPr>
        <w:overflowPunct w:val="0"/>
        <w:spacing w:before="120" w:after="240"/>
        <w:rPr>
          <w:rFonts w:ascii="Times New Roman" w:hAnsi="Times New Roman"/>
        </w:rPr>
      </w:pPr>
      <w:r w:rsidRPr="00E83073">
        <w:rPr>
          <w:rFonts w:ascii="Times New Roman" w:hAnsi="Times New Roman"/>
        </w:rPr>
        <w:t xml:space="preserve">Indemnifications, guarantees, and hold-harmless agreements executed by Borrower; </w:t>
      </w:r>
    </w:p>
    <w:p w:rsidRPr="00E83073" w:rsidR="004424AA" w:rsidP="00F36094" w:rsidRDefault="0047696F" w14:paraId="4FEE9A14" w14:textId="739C01B1">
      <w:pPr>
        <w:pStyle w:val="ListParagraph"/>
        <w:numPr>
          <w:ilvl w:val="1"/>
          <w:numId w:val="45"/>
        </w:numPr>
        <w:overflowPunct w:val="0"/>
        <w:spacing w:before="120" w:after="240"/>
        <w:rPr>
          <w:rFonts w:ascii="Times New Roman" w:hAnsi="Times New Roman"/>
        </w:rPr>
      </w:pPr>
      <w:r>
        <w:rPr>
          <w:rFonts w:ascii="Times New Roman" w:hAnsi="Times New Roman"/>
        </w:rPr>
        <w:t>Rights of first refusal</w:t>
      </w:r>
      <w:r w:rsidR="00B23421">
        <w:rPr>
          <w:rFonts w:ascii="Times New Roman" w:hAnsi="Times New Roman"/>
        </w:rPr>
        <w:t>, options to purchase, reversionary interests, etc.</w:t>
      </w:r>
      <w:r>
        <w:rPr>
          <w:rFonts w:ascii="Times New Roman" w:hAnsi="Times New Roman"/>
        </w:rPr>
        <w:t xml:space="preserve">; </w:t>
      </w:r>
      <w:r w:rsidRPr="00E83073" w:rsidR="004424AA">
        <w:rPr>
          <w:rFonts w:ascii="Times New Roman" w:hAnsi="Times New Roman"/>
        </w:rPr>
        <w:t>and</w:t>
      </w:r>
    </w:p>
    <w:p w:rsidR="00EF5FCD" w:rsidP="004A37ED" w:rsidRDefault="004424AA" w14:paraId="237B8A09" w14:textId="168C7C74">
      <w:pPr>
        <w:pStyle w:val="ListParagraph"/>
        <w:numPr>
          <w:ilvl w:val="1"/>
          <w:numId w:val="45"/>
        </w:numPr>
        <w:overflowPunct w:val="0"/>
        <w:spacing w:before="120" w:after="240"/>
        <w:rPr>
          <w:rFonts w:ascii="Times New Roman" w:hAnsi="Times New Roman"/>
        </w:rPr>
      </w:pPr>
      <w:r w:rsidRPr="00E83073">
        <w:rPr>
          <w:rFonts w:ascii="Times New Roman" w:hAnsi="Times New Roman"/>
        </w:rPr>
        <w:t xml:space="preserve">Any document or information that would otherwise require reprocessing of the HUD </w:t>
      </w:r>
      <w:r w:rsidRPr="00E83073">
        <w:rPr>
          <w:rFonts w:ascii="Times New Roman" w:hAnsi="Times New Roman"/>
          <w:i/>
          <w:iCs/>
        </w:rPr>
        <w:t>Firm Commitment</w:t>
      </w:r>
      <w:r w:rsidRPr="00E83073">
        <w:rPr>
          <w:rFonts w:ascii="Times New Roman" w:hAnsi="Times New Roman"/>
        </w:rPr>
        <w:t>, increase Borrower’s cash requirements, or increase the General Contractor’s bond requirement</w:t>
      </w:r>
      <w:r w:rsidR="006454D2">
        <w:rPr>
          <w:rFonts w:ascii="Times New Roman" w:hAnsi="Times New Roman"/>
        </w:rPr>
        <w:t>; and</w:t>
      </w:r>
    </w:p>
    <w:p w:rsidRPr="00E83073" w:rsidR="004424AA" w:rsidP="00F36094" w:rsidRDefault="00EF5FCD" w14:paraId="0F99D453" w14:textId="42E38C44">
      <w:pPr>
        <w:pStyle w:val="ListParagraph"/>
        <w:numPr>
          <w:ilvl w:val="1"/>
          <w:numId w:val="45"/>
        </w:numPr>
        <w:overflowPunct w:val="0"/>
        <w:spacing w:before="120" w:after="240"/>
        <w:rPr>
          <w:rFonts w:ascii="Times New Roman" w:hAnsi="Times New Roman"/>
        </w:rPr>
      </w:pPr>
      <w:r>
        <w:rPr>
          <w:rFonts w:ascii="Times New Roman" w:hAnsi="Times New Roman"/>
        </w:rPr>
        <w:t xml:space="preserve"> Tax abatement and deferral agreements.  </w:t>
      </w:r>
      <w:r w:rsidRPr="00EF5FCD">
        <w:rPr>
          <w:rFonts w:ascii="Times New Roman" w:hAnsi="Times New Roman"/>
          <w:i/>
          <w:iCs/>
        </w:rPr>
        <w:t>See</w:t>
      </w:r>
      <w:r>
        <w:rPr>
          <w:rFonts w:ascii="Times New Roman" w:hAnsi="Times New Roman"/>
        </w:rPr>
        <w:t xml:space="preserve"> Section 7.15</w:t>
      </w:r>
      <w:r w:rsidRPr="00E83073" w:rsidR="004424AA">
        <w:rPr>
          <w:rFonts w:ascii="Times New Roman" w:hAnsi="Times New Roman"/>
        </w:rPr>
        <w:t>.</w:t>
      </w:r>
      <w:r w:rsidRPr="00E83073" w:rsidR="00A94923">
        <w:rPr>
          <w:rFonts w:ascii="Times New Roman" w:hAnsi="Times New Roman"/>
        </w:rPr>
        <w:t xml:space="preserve">  </w:t>
      </w:r>
    </w:p>
    <w:p w:rsidRPr="00E83073" w:rsidR="004424AA" w:rsidP="0017099B" w:rsidRDefault="004424AA" w14:paraId="1B732C93" w14:textId="02AA66F0">
      <w:pPr>
        <w:overflowPunct w:val="0"/>
        <w:spacing w:before="120" w:after="240"/>
        <w:ind w:left="360"/>
        <w:rPr>
          <w:rFonts w:ascii="Times New Roman" w:hAnsi="Times New Roman"/>
          <w:sz w:val="24"/>
          <w:szCs w:val="24"/>
        </w:rPr>
      </w:pPr>
      <w:r w:rsidRPr="00E83073">
        <w:rPr>
          <w:rFonts w:ascii="Times New Roman" w:hAnsi="Times New Roman"/>
          <w:sz w:val="24"/>
          <w:szCs w:val="24"/>
        </w:rPr>
        <w:t xml:space="preserve">Lender’s Counsel must provide copies of these agreements to HUD for approval prior to </w:t>
      </w:r>
      <w:r w:rsidRPr="00E83073" w:rsidR="00141D1B">
        <w:rPr>
          <w:rFonts w:ascii="Times New Roman" w:hAnsi="Times New Roman"/>
          <w:sz w:val="24"/>
          <w:szCs w:val="24"/>
        </w:rPr>
        <w:t>execution and</w:t>
      </w:r>
      <w:r w:rsidRPr="00E83073">
        <w:rPr>
          <w:rFonts w:ascii="Times New Roman" w:hAnsi="Times New Roman"/>
          <w:sz w:val="24"/>
          <w:szCs w:val="24"/>
        </w:rPr>
        <w:t xml:space="preserve"> executed copies must be submitted </w:t>
      </w:r>
      <w:r w:rsidRPr="00E83073" w:rsidR="00BA2E6A">
        <w:rPr>
          <w:rFonts w:ascii="Times New Roman" w:hAnsi="Times New Roman"/>
          <w:sz w:val="24"/>
          <w:szCs w:val="24"/>
        </w:rPr>
        <w:t>at closing</w:t>
      </w:r>
      <w:r w:rsidRPr="00E83073">
        <w:rPr>
          <w:rFonts w:ascii="Times New Roman" w:hAnsi="Times New Roman"/>
          <w:sz w:val="24"/>
          <w:szCs w:val="24"/>
        </w:rPr>
        <w:t xml:space="preserve">.  These agreements cannot alter or amend HUD form </w:t>
      </w:r>
      <w:r w:rsidRPr="00E83073" w:rsidR="0021798E">
        <w:rPr>
          <w:rFonts w:ascii="Times New Roman" w:hAnsi="Times New Roman"/>
          <w:sz w:val="24"/>
          <w:szCs w:val="24"/>
        </w:rPr>
        <w:t>documents or</w:t>
      </w:r>
      <w:r w:rsidRPr="00E83073">
        <w:rPr>
          <w:rFonts w:ascii="Times New Roman" w:hAnsi="Times New Roman"/>
          <w:sz w:val="24"/>
          <w:szCs w:val="24"/>
        </w:rPr>
        <w:t xml:space="preserve"> alter the obligations of the parties thereto without the written approval of the RC Director.</w:t>
      </w:r>
    </w:p>
    <w:p w:rsidRPr="00E83073" w:rsidR="00380C4B" w:rsidP="007545F0" w:rsidRDefault="00001468" w14:paraId="5EC337D9" w14:textId="1D8A6E07">
      <w:pPr>
        <w:pStyle w:val="Heading2"/>
        <w:rPr>
          <w:i/>
          <w:iCs/>
        </w:rPr>
      </w:pPr>
      <w:bookmarkStart w:name="_Toc22301073" w:id="344"/>
      <w:bookmarkStart w:name="_Toc29307260" w:id="345"/>
      <w:bookmarkStart w:name="_Toc23337984" w:id="346"/>
      <w:bookmarkStart w:name="_Toc34996209" w:id="347"/>
      <w:r w:rsidRPr="00E83073">
        <w:rPr>
          <w:i/>
          <w:iCs/>
        </w:rPr>
        <w:t>—</w:t>
      </w:r>
      <w:r w:rsidRPr="00E83073" w:rsidR="006840C8">
        <w:rPr>
          <w:i/>
          <w:iCs/>
        </w:rPr>
        <w:t>Additional Document and Diligence Requirements for Insurance of Advances for New Construction and Substantial Rehabilitation</w:t>
      </w:r>
      <w:bookmarkEnd w:id="344"/>
      <w:bookmarkEnd w:id="345"/>
      <w:bookmarkEnd w:id="346"/>
      <w:bookmarkEnd w:id="347"/>
      <w:r w:rsidRPr="00E83073" w:rsidR="006840C8">
        <w:rPr>
          <w:i/>
          <w:iCs/>
        </w:rPr>
        <w:t xml:space="preserve"> </w:t>
      </w:r>
    </w:p>
    <w:p w:rsidRPr="00E83073" w:rsidR="00380C4B" w:rsidP="00745116" w:rsidRDefault="000C0CBD" w14:paraId="2CE5FF34" w14:textId="23C1FBF5">
      <w:pPr>
        <w:pStyle w:val="Heading2"/>
      </w:pPr>
      <w:bookmarkStart w:name="_Toc297042299" w:id="348"/>
      <w:bookmarkStart w:name="_Toc301857256" w:id="349"/>
      <w:bookmarkStart w:name="_Toc386713083" w:id="350"/>
      <w:bookmarkStart w:name="_Toc22301074" w:id="351"/>
      <w:bookmarkStart w:name="_Toc29307261" w:id="352"/>
      <w:bookmarkStart w:name="_Toc23337985" w:id="353"/>
      <w:bookmarkStart w:name="_Toc34996210" w:id="354"/>
      <w:r w:rsidRPr="00E83073">
        <w:rPr>
          <w:szCs w:val="24"/>
        </w:rPr>
        <w:t>19.2.</w:t>
      </w:r>
      <w:r w:rsidRPr="00E83073" w:rsidR="00A319D0">
        <w:rPr>
          <w:szCs w:val="24"/>
        </w:rPr>
        <w:t>14</w:t>
      </w:r>
      <w:r w:rsidRPr="00E83073" w:rsidR="00745116">
        <w:rPr>
          <w:szCs w:val="24"/>
        </w:rPr>
        <w:tab/>
      </w:r>
      <w:r w:rsidRPr="00E83073" w:rsidR="00380C4B">
        <w:rPr>
          <w:rFonts w:eastAsiaTheme="minorEastAsia"/>
        </w:rPr>
        <w:t>Building Loan Agreement</w:t>
      </w:r>
      <w:bookmarkEnd w:id="348"/>
      <w:bookmarkEnd w:id="349"/>
      <w:bookmarkEnd w:id="350"/>
      <w:bookmarkEnd w:id="351"/>
      <w:bookmarkEnd w:id="352"/>
      <w:bookmarkEnd w:id="353"/>
      <w:bookmarkEnd w:id="354"/>
    </w:p>
    <w:p w:rsidRPr="00E83073" w:rsidR="00380C4B" w:rsidP="00F36094" w:rsidRDefault="00380C4B" w14:paraId="0E7C3C7E" w14:textId="125CF18D">
      <w:pPr>
        <w:pStyle w:val="ListParagraph"/>
        <w:numPr>
          <w:ilvl w:val="0"/>
          <w:numId w:val="46"/>
        </w:numPr>
        <w:overflowPunct w:val="0"/>
        <w:spacing w:before="120" w:after="240"/>
        <w:rPr>
          <w:rFonts w:ascii="Times New Roman" w:hAnsi="Times New Roman"/>
        </w:rPr>
      </w:pPr>
      <w:r w:rsidRPr="00E83073">
        <w:rPr>
          <w:rFonts w:ascii="Times New Roman" w:hAnsi="Times New Roman"/>
          <w:u w:val="single"/>
        </w:rPr>
        <w:t>General</w:t>
      </w:r>
      <w:r w:rsidRPr="00E83073">
        <w:rPr>
          <w:rFonts w:ascii="Times New Roman" w:hAnsi="Times New Roman"/>
        </w:rPr>
        <w:t xml:space="preserve">.  </w:t>
      </w:r>
    </w:p>
    <w:p w:rsidRPr="00E83073" w:rsidR="00380C4B" w:rsidP="00F36094" w:rsidRDefault="00380C4B" w14:paraId="4F297601" w14:textId="0732CE2C">
      <w:pPr>
        <w:pStyle w:val="ListParagraph"/>
        <w:numPr>
          <w:ilvl w:val="1"/>
          <w:numId w:val="47"/>
        </w:numPr>
        <w:overflowPunct w:val="0"/>
        <w:spacing w:before="120" w:after="240"/>
        <w:rPr>
          <w:rFonts w:ascii="Times New Roman" w:hAnsi="Times New Roman"/>
        </w:rPr>
      </w:pPr>
      <w:r w:rsidRPr="00E83073">
        <w:rPr>
          <w:rFonts w:ascii="Times New Roman" w:hAnsi="Times New Roman"/>
        </w:rPr>
        <w:t xml:space="preserve">The </w:t>
      </w:r>
      <w:r w:rsidRPr="00E83073">
        <w:rPr>
          <w:rFonts w:ascii="Times New Roman" w:hAnsi="Times New Roman"/>
          <w:i/>
          <w:iCs/>
        </w:rPr>
        <w:t xml:space="preserve">Building Loan Agreement </w:t>
      </w:r>
      <w:r w:rsidRPr="00E83073">
        <w:rPr>
          <w:rFonts w:ascii="Times New Roman" w:hAnsi="Times New Roman"/>
        </w:rPr>
        <w:t>(HUD-92441M), sets out the agreement and terms under which Lender will loan funds to Borrower for insured advances for new construction and substantial rehabilitation (</w:t>
      </w:r>
      <w:r w:rsidRPr="00E83073">
        <w:rPr>
          <w:rFonts w:ascii="Times New Roman" w:hAnsi="Times New Roman"/>
          <w:i/>
          <w:iCs/>
        </w:rPr>
        <w:t>e.g.</w:t>
      </w:r>
      <w:r w:rsidRPr="00E83073">
        <w:rPr>
          <w:rFonts w:ascii="Times New Roman" w:hAnsi="Times New Roman"/>
        </w:rPr>
        <w:t xml:space="preserve">, Section 221(d)(4)). </w:t>
      </w:r>
    </w:p>
    <w:p w:rsidRPr="00E83073" w:rsidR="00380C4B" w:rsidP="00F36094" w:rsidRDefault="00380C4B" w14:paraId="2B0EBBD7" w14:textId="29F75522">
      <w:pPr>
        <w:pStyle w:val="ListParagraph"/>
        <w:numPr>
          <w:ilvl w:val="1"/>
          <w:numId w:val="47"/>
        </w:numPr>
        <w:overflowPunct w:val="0"/>
        <w:spacing w:before="120" w:after="240"/>
        <w:rPr>
          <w:rFonts w:ascii="Times New Roman" w:hAnsi="Times New Roman"/>
        </w:rPr>
      </w:pPr>
      <w:r w:rsidRPr="00E83073">
        <w:rPr>
          <w:rFonts w:ascii="Times New Roman" w:hAnsi="Times New Roman"/>
        </w:rPr>
        <w:t xml:space="preserve">The RC Director determines whether the disbursement agreement and any Retainage Reduction Rider are consistent with Program Obligations, including 24 CFR 200.54 (discussed below), the </w:t>
      </w:r>
      <w:r w:rsidRPr="00E83073">
        <w:rPr>
          <w:rFonts w:ascii="Times New Roman" w:hAnsi="Times New Roman"/>
          <w:i/>
          <w:iCs/>
        </w:rPr>
        <w:t>Firm Commitment</w:t>
      </w:r>
      <w:r w:rsidRPr="00E83073">
        <w:rPr>
          <w:rFonts w:ascii="Times New Roman" w:hAnsi="Times New Roman"/>
        </w:rPr>
        <w:t>, and construction draw and progress schedules.</w:t>
      </w:r>
    </w:p>
    <w:p w:rsidRPr="00E83073" w:rsidR="00380C4B" w:rsidP="00F36094" w:rsidRDefault="00380C4B" w14:paraId="6F48EA04" w14:textId="740BECB4">
      <w:pPr>
        <w:pStyle w:val="ListParagraph"/>
        <w:numPr>
          <w:ilvl w:val="1"/>
          <w:numId w:val="47"/>
        </w:numPr>
        <w:overflowPunct w:val="0"/>
        <w:spacing w:before="120" w:after="240"/>
        <w:rPr>
          <w:rFonts w:ascii="Times New Roman" w:hAnsi="Times New Roman"/>
        </w:rPr>
      </w:pPr>
      <w:r w:rsidRPr="00E83073">
        <w:rPr>
          <w:rFonts w:ascii="Times New Roman" w:hAnsi="Times New Roman"/>
        </w:rPr>
        <w:t xml:space="preserve">The Building Loan Agreement in Section 4(a) permits use of a Retainage Reduction Rider.  The Retainage Reduction Rider may be used in certain situations approved by the RC Director.  </w:t>
      </w:r>
      <w:r w:rsidRPr="00E83073">
        <w:rPr>
          <w:rFonts w:ascii="Times New Roman" w:hAnsi="Times New Roman"/>
          <w:i/>
          <w:iCs/>
        </w:rPr>
        <w:t>See</w:t>
      </w:r>
      <w:r w:rsidRPr="00E83073">
        <w:rPr>
          <w:rFonts w:ascii="Times New Roman" w:hAnsi="Times New Roman"/>
        </w:rPr>
        <w:t xml:space="preserve"> Section 12.15.E.  The Retainage Reduction Rider is not a HUD form, but it must be reviewed by the RC </w:t>
      </w:r>
      <w:r w:rsidR="00B06B9B">
        <w:rPr>
          <w:rFonts w:ascii="Times New Roman" w:hAnsi="Times New Roman"/>
        </w:rPr>
        <w:t>Director</w:t>
      </w:r>
      <w:r w:rsidRPr="00E83073">
        <w:rPr>
          <w:rFonts w:ascii="Times New Roman" w:hAnsi="Times New Roman"/>
        </w:rPr>
        <w:t xml:space="preserve"> and HUD Closing Attorney for programmatic and legal sufficiency, respectively.  </w:t>
      </w:r>
    </w:p>
    <w:p w:rsidRPr="00E83073" w:rsidR="00380C4B" w:rsidP="00F36094" w:rsidRDefault="00380C4B" w14:paraId="5B467D29" w14:textId="12807016">
      <w:pPr>
        <w:pStyle w:val="ListParagraph"/>
        <w:numPr>
          <w:ilvl w:val="1"/>
          <w:numId w:val="47"/>
        </w:numPr>
        <w:overflowPunct w:val="0"/>
        <w:spacing w:before="120" w:after="240"/>
        <w:rPr>
          <w:rFonts w:ascii="Times New Roman" w:hAnsi="Times New Roman"/>
        </w:rPr>
      </w:pPr>
      <w:r w:rsidRPr="00E83073">
        <w:rPr>
          <w:rFonts w:ascii="Times New Roman" w:hAnsi="Times New Roman"/>
        </w:rPr>
        <w:t xml:space="preserve">For Section 241 transactions not subject to prevailing wage requirements, the provisions of the </w:t>
      </w:r>
      <w:r w:rsidRPr="00E83073">
        <w:rPr>
          <w:rFonts w:ascii="Times New Roman" w:hAnsi="Times New Roman"/>
          <w:i/>
          <w:iCs/>
        </w:rPr>
        <w:t>Building Loan Agreement</w:t>
      </w:r>
      <w:r w:rsidRPr="00E83073">
        <w:rPr>
          <w:rFonts w:ascii="Times New Roman" w:hAnsi="Times New Roman"/>
        </w:rPr>
        <w:t xml:space="preserve"> regarding prevailing wages may be stricken.</w:t>
      </w:r>
    </w:p>
    <w:p w:rsidRPr="00E83073" w:rsidR="00380C4B" w:rsidP="00F36094" w:rsidRDefault="00380C4B" w14:paraId="3A3C6257" w14:textId="691F7331">
      <w:pPr>
        <w:pStyle w:val="ListParagraph"/>
        <w:numPr>
          <w:ilvl w:val="0"/>
          <w:numId w:val="46"/>
        </w:numPr>
        <w:overflowPunct w:val="0"/>
        <w:spacing w:before="120" w:after="240"/>
        <w:rPr>
          <w:rFonts w:ascii="Times New Roman" w:hAnsi="Times New Roman"/>
        </w:rPr>
      </w:pPr>
      <w:r w:rsidRPr="00E83073">
        <w:rPr>
          <w:rFonts w:ascii="Times New Roman" w:hAnsi="Times New Roman"/>
          <w:u w:val="single"/>
        </w:rPr>
        <w:t>Project Completion Funds</w:t>
      </w:r>
      <w:r w:rsidRPr="00E83073">
        <w:rPr>
          <w:rFonts w:ascii="Times New Roman" w:hAnsi="Times New Roman"/>
        </w:rPr>
        <w:t xml:space="preserve">.  Section 4(c) of the </w:t>
      </w:r>
      <w:r w:rsidRPr="00E83073">
        <w:rPr>
          <w:rFonts w:ascii="Times New Roman" w:hAnsi="Times New Roman"/>
          <w:i/>
          <w:iCs/>
        </w:rPr>
        <w:t>Building Loan Agreement</w:t>
      </w:r>
      <w:r w:rsidRPr="00E83073">
        <w:rPr>
          <w:rFonts w:ascii="Times New Roman" w:hAnsi="Times New Roman"/>
        </w:rPr>
        <w:t xml:space="preserve"> implements the requirement of 24 CFR 200.54 concerning Project completion funding.  “Project Completion Funds” are defined in Section 4(c) as the amount deemed by HUD to be sufficient, when added to </w:t>
      </w:r>
      <w:r w:rsidRPr="00E83073" w:rsidR="00582330">
        <w:rPr>
          <w:rFonts w:ascii="Times New Roman" w:hAnsi="Times New Roman"/>
        </w:rPr>
        <w:t>Loan proceed</w:t>
      </w:r>
      <w:r w:rsidRPr="00E83073">
        <w:rPr>
          <w:rFonts w:ascii="Times New Roman" w:hAnsi="Times New Roman"/>
        </w:rPr>
        <w:t xml:space="preserve">s to assure completion of the Project and to pay the initial service charge, carrying charges, and legal and organizational expenses incident to the construction of the Project.  The precise amount of Project Completion Funds must be shown in Section 4(c).  Project Completion Funds must be escrowed with the Lender at closing and shown on the </w:t>
      </w:r>
      <w:r w:rsidRPr="00E83073">
        <w:rPr>
          <w:rFonts w:ascii="Times New Roman" w:hAnsi="Times New Roman"/>
          <w:i/>
          <w:iCs/>
        </w:rPr>
        <w:t xml:space="preserve">Lender’s Certificate </w:t>
      </w:r>
      <w:r w:rsidRPr="00E83073">
        <w:rPr>
          <w:rFonts w:ascii="Times New Roman" w:hAnsi="Times New Roman"/>
        </w:rPr>
        <w:t>(HUD-92434M) with the following two exceptions:</w:t>
      </w:r>
    </w:p>
    <w:p w:rsidRPr="00E83073" w:rsidR="00380C4B" w:rsidP="00F36094" w:rsidRDefault="00380C4B" w14:paraId="354E035B" w14:textId="4FAF3E41">
      <w:pPr>
        <w:pStyle w:val="ListParagraph"/>
        <w:numPr>
          <w:ilvl w:val="1"/>
          <w:numId w:val="48"/>
        </w:numPr>
        <w:overflowPunct w:val="0"/>
        <w:spacing w:before="120" w:after="240"/>
        <w:rPr>
          <w:rFonts w:ascii="Times New Roman" w:hAnsi="Times New Roman"/>
        </w:rPr>
      </w:pPr>
      <w:r w:rsidRPr="00E83073">
        <w:rPr>
          <w:rFonts w:ascii="Times New Roman" w:hAnsi="Times New Roman"/>
        </w:rPr>
        <w:t>Under 24 CFR 200.54(d), HUD will not require the escrow of Project Completion Funds derived from (a) LIHTC equity or (b) New Markets Tax Credits or historic rehabilitation tax credit equity.</w:t>
      </w:r>
    </w:p>
    <w:p w:rsidRPr="00E83073" w:rsidR="00380C4B" w:rsidP="00F36094" w:rsidRDefault="00380C4B" w14:paraId="11A5109E" w14:textId="777E19D4">
      <w:pPr>
        <w:pStyle w:val="ListParagraph"/>
        <w:numPr>
          <w:ilvl w:val="1"/>
          <w:numId w:val="48"/>
        </w:numPr>
        <w:overflowPunct w:val="0"/>
        <w:spacing w:before="120" w:after="240"/>
        <w:rPr>
          <w:rFonts w:ascii="Times New Roman" w:hAnsi="Times New Roman"/>
        </w:rPr>
      </w:pPr>
      <w:r w:rsidRPr="00E83073">
        <w:rPr>
          <w:rFonts w:ascii="Times New Roman" w:hAnsi="Times New Roman"/>
          <w:color w:val="000000"/>
        </w:rPr>
        <w:t xml:space="preserve">Under 24 CFR 200.54(a), the RC </w:t>
      </w:r>
      <w:r w:rsidRPr="00E83073">
        <w:rPr>
          <w:rFonts w:ascii="Times New Roman" w:hAnsi="Times New Roman"/>
        </w:rPr>
        <w:t>Director may accept a lesser amount (or an alternative to a cash deposit) for Project Completion Funds supplied by grants or loans from a Federal, State, or local government agency or instrumentality</w:t>
      </w:r>
      <w:r w:rsidRPr="00E83073">
        <w:rPr>
          <w:rFonts w:ascii="Times New Roman" w:hAnsi="Times New Roman"/>
          <w:color w:val="000000"/>
        </w:rPr>
        <w:t xml:space="preserve">.  Section </w:t>
      </w:r>
      <w:r w:rsidRPr="00E83073">
        <w:rPr>
          <w:rFonts w:ascii="Times New Roman" w:hAnsi="Times New Roman"/>
        </w:rPr>
        <w:t>8.12.C</w:t>
      </w:r>
      <w:r w:rsidRPr="00E83073">
        <w:rPr>
          <w:rFonts w:ascii="Times New Roman" w:hAnsi="Times New Roman"/>
          <w:color w:val="000000"/>
        </w:rPr>
        <w:t xml:space="preserve"> (Grants/Loans from governmental agency or instrumentality)</w:t>
      </w:r>
      <w:r w:rsidRPr="00E83073">
        <w:rPr>
          <w:rFonts w:ascii="Times New Roman" w:hAnsi="Times New Roman"/>
        </w:rPr>
        <w:t xml:space="preserve"> states that this alternative may take the form of</w:t>
      </w:r>
      <w:r w:rsidRPr="00E83073">
        <w:rPr>
          <w:rFonts w:ascii="Times New Roman" w:hAnsi="Times New Roman"/>
          <w:color w:val="000000"/>
        </w:rPr>
        <w:t xml:space="preserve"> an</w:t>
      </w:r>
      <w:r w:rsidRPr="00E83073">
        <w:rPr>
          <w:rFonts w:ascii="Times New Roman" w:hAnsi="Times New Roman"/>
        </w:rPr>
        <w:t xml:space="preserve"> agreement entered among the governmental agency or instrumentality, the Lender, and the Borrower.  This agreement must be reflected in the disbursement agreement referenced in Section 4(c) of the </w:t>
      </w:r>
      <w:r w:rsidRPr="00E83073">
        <w:rPr>
          <w:rFonts w:ascii="Times New Roman" w:hAnsi="Times New Roman"/>
          <w:i/>
          <w:iCs/>
        </w:rPr>
        <w:t>Building Loan Agreement</w:t>
      </w:r>
      <w:r w:rsidRPr="00E83073">
        <w:rPr>
          <w:rFonts w:ascii="Times New Roman" w:hAnsi="Times New Roman"/>
        </w:rPr>
        <w:t xml:space="preserve"> (discussed in </w:t>
      </w:r>
      <w:r w:rsidRPr="00E83073" w:rsidR="00B57F0B">
        <w:rPr>
          <w:rFonts w:ascii="Times New Roman" w:hAnsi="Times New Roman"/>
        </w:rPr>
        <w:t>Subsection</w:t>
      </w:r>
      <w:r w:rsidRPr="00E83073" w:rsidR="000E469A">
        <w:rPr>
          <w:rFonts w:ascii="Times New Roman" w:hAnsi="Times New Roman"/>
        </w:rPr>
        <w:t xml:space="preserve"> </w:t>
      </w:r>
      <w:r w:rsidRPr="00E83073">
        <w:rPr>
          <w:rFonts w:ascii="Times New Roman" w:hAnsi="Times New Roman"/>
        </w:rPr>
        <w:t>C below) and comply with Section 8.12.C, including the requirement that the Lender has the following rights:</w:t>
      </w:r>
    </w:p>
    <w:p w:rsidRPr="00E83073" w:rsidR="00380C4B" w:rsidP="00F36094" w:rsidRDefault="00380C4B" w14:paraId="06D7DE7D" w14:textId="2ED92BC3">
      <w:pPr>
        <w:pStyle w:val="ListParagraph"/>
        <w:numPr>
          <w:ilvl w:val="2"/>
          <w:numId w:val="48"/>
        </w:numPr>
        <w:overflowPunct w:val="0"/>
        <w:spacing w:before="120" w:after="240"/>
        <w:rPr>
          <w:rFonts w:ascii="Times New Roman" w:hAnsi="Times New Roman"/>
          <w:bCs/>
          <w:iCs/>
        </w:rPr>
      </w:pPr>
      <w:r w:rsidRPr="00E83073">
        <w:rPr>
          <w:rFonts w:ascii="Times New Roman" w:hAnsi="Times New Roman"/>
          <w:bCs/>
          <w:iCs/>
        </w:rPr>
        <w:t>The right to approve construction advances after considering any reported noncompliance by the agency or instrumentality if the project is proceeding in compliance with approved plans and specifications.</w:t>
      </w:r>
    </w:p>
    <w:p w:rsidRPr="00E83073" w:rsidR="00380C4B" w:rsidP="00F36094" w:rsidRDefault="00380C4B" w14:paraId="227F115E" w14:textId="6B15299B">
      <w:pPr>
        <w:pStyle w:val="ListParagraph"/>
        <w:numPr>
          <w:ilvl w:val="2"/>
          <w:numId w:val="48"/>
        </w:numPr>
        <w:overflowPunct w:val="0"/>
        <w:spacing w:before="120" w:after="240"/>
        <w:rPr>
          <w:rFonts w:ascii="Times New Roman" w:hAnsi="Times New Roman"/>
        </w:rPr>
      </w:pPr>
      <w:r w:rsidRPr="00E83073">
        <w:rPr>
          <w:rFonts w:ascii="Times New Roman" w:hAnsi="Times New Roman"/>
        </w:rPr>
        <w:t>A joint review and agreement between the Lender and the governmental agency or instrumentality on the construction progress schedules and allocation of draws.</w:t>
      </w:r>
    </w:p>
    <w:p w:rsidRPr="00E83073" w:rsidR="00380C4B" w:rsidP="00F36094" w:rsidRDefault="00380C4B" w14:paraId="7FCA0036" w14:textId="5C70B679">
      <w:pPr>
        <w:pStyle w:val="ListParagraph"/>
        <w:numPr>
          <w:ilvl w:val="2"/>
          <w:numId w:val="48"/>
        </w:numPr>
        <w:overflowPunct w:val="0"/>
        <w:spacing w:before="120" w:after="240"/>
        <w:rPr>
          <w:rFonts w:ascii="Times New Roman" w:hAnsi="Times New Roman"/>
          <w:bCs/>
          <w:iCs/>
        </w:rPr>
      </w:pPr>
      <w:r w:rsidRPr="00E83073">
        <w:rPr>
          <w:rFonts w:ascii="Times New Roman" w:hAnsi="Times New Roman"/>
          <w:bCs/>
          <w:iCs/>
        </w:rPr>
        <w:t xml:space="preserve">Sole authority to resolve differences in the inspection process and the process of disbursing grant/loan proceeds. </w:t>
      </w:r>
    </w:p>
    <w:p w:rsidRPr="00E83073" w:rsidR="00380C4B" w:rsidP="00F36094" w:rsidRDefault="00380C4B" w14:paraId="0B1042A8" w14:textId="17CD5E27">
      <w:pPr>
        <w:pStyle w:val="ListParagraph"/>
        <w:numPr>
          <w:ilvl w:val="0"/>
          <w:numId w:val="46"/>
        </w:numPr>
        <w:overflowPunct w:val="0"/>
        <w:spacing w:before="120" w:after="240"/>
        <w:rPr>
          <w:rFonts w:ascii="Times New Roman" w:hAnsi="Times New Roman"/>
        </w:rPr>
      </w:pPr>
      <w:r w:rsidRPr="00E83073">
        <w:rPr>
          <w:rFonts w:ascii="Times New Roman" w:hAnsi="Times New Roman"/>
          <w:u w:val="single"/>
        </w:rPr>
        <w:t>Disbursement Agreement</w:t>
      </w:r>
      <w:r w:rsidRPr="00E83073">
        <w:rPr>
          <w:rFonts w:ascii="Times New Roman" w:hAnsi="Times New Roman"/>
        </w:rPr>
        <w:t xml:space="preserve">.  </w:t>
      </w:r>
    </w:p>
    <w:p w:rsidRPr="00E83073" w:rsidR="00380C4B" w:rsidP="00F36094" w:rsidRDefault="00380C4B" w14:paraId="07698A57" w14:textId="2159CA60">
      <w:pPr>
        <w:pStyle w:val="ListParagraph"/>
        <w:numPr>
          <w:ilvl w:val="1"/>
          <w:numId w:val="49"/>
        </w:numPr>
        <w:overflowPunct w:val="0"/>
        <w:spacing w:before="120" w:after="240"/>
        <w:rPr>
          <w:rFonts w:ascii="Times New Roman" w:hAnsi="Times New Roman"/>
        </w:rPr>
      </w:pPr>
      <w:r w:rsidRPr="00E83073">
        <w:rPr>
          <w:rFonts w:ascii="Times New Roman" w:hAnsi="Times New Roman"/>
        </w:rPr>
        <w:t xml:space="preserve">The Exhibit C disbursement agreement is generally required under 24 CFR 200.54(b), and must provide that Project Completion Funds are disbursed before </w:t>
      </w:r>
      <w:r w:rsidRPr="00E83073" w:rsidR="00582330">
        <w:rPr>
          <w:rFonts w:ascii="Times New Roman" w:hAnsi="Times New Roman"/>
        </w:rPr>
        <w:t>Loan proceed</w:t>
      </w:r>
      <w:r w:rsidRPr="00E83073">
        <w:rPr>
          <w:rFonts w:ascii="Times New Roman" w:hAnsi="Times New Roman"/>
        </w:rPr>
        <w:t>s, except for funds from a grant or loan from a Federal, State or local government agency or instrumentality, or certain tax credit proceeds</w:t>
      </w:r>
      <w:r w:rsidR="00C76577">
        <w:rPr>
          <w:rFonts w:ascii="Times New Roman" w:hAnsi="Times New Roman"/>
        </w:rPr>
        <w:t>, including tax-credit related Equity Bridge Loans</w:t>
      </w:r>
      <w:r w:rsidRPr="00E83073">
        <w:rPr>
          <w:rFonts w:ascii="Times New Roman" w:hAnsi="Times New Roman"/>
        </w:rPr>
        <w:t xml:space="preserve">. </w:t>
      </w:r>
      <w:r w:rsidRPr="00E83073" w:rsidR="00B57F0B">
        <w:rPr>
          <w:rFonts w:ascii="Times New Roman" w:hAnsi="Times New Roman"/>
        </w:rPr>
        <w:t xml:space="preserve"> </w:t>
      </w:r>
      <w:r w:rsidRPr="00E83073">
        <w:rPr>
          <w:rFonts w:ascii="Times New Roman" w:hAnsi="Times New Roman"/>
          <w:i/>
          <w:iCs/>
        </w:rPr>
        <w:t xml:space="preserve">See </w:t>
      </w:r>
      <w:r w:rsidRPr="00E83073">
        <w:rPr>
          <w:rFonts w:ascii="Times New Roman" w:hAnsi="Times New Roman"/>
        </w:rPr>
        <w:t>24 CFR 200.54(b) and (c).</w:t>
      </w:r>
      <w:r w:rsidRPr="00E83073">
        <w:rPr>
          <w:rFonts w:ascii="Times New Roman" w:hAnsi="Times New Roman"/>
          <w:i/>
          <w:iCs/>
        </w:rPr>
        <w:t xml:space="preserve">  </w:t>
      </w:r>
      <w:r w:rsidRPr="00E83073">
        <w:rPr>
          <w:rFonts w:ascii="Times New Roman" w:hAnsi="Times New Roman"/>
        </w:rPr>
        <w:t xml:space="preserve">These exceptions must be approved by the RC Director (consistent with the </w:t>
      </w:r>
      <w:r w:rsidRPr="00E83073">
        <w:rPr>
          <w:rFonts w:ascii="Times New Roman" w:hAnsi="Times New Roman"/>
          <w:i/>
          <w:iCs/>
        </w:rPr>
        <w:t>Firm Commitment</w:t>
      </w:r>
      <w:r w:rsidRPr="00E83073">
        <w:rPr>
          <w:rFonts w:ascii="Times New Roman" w:hAnsi="Times New Roman"/>
        </w:rPr>
        <w:t xml:space="preserve">) and must be reflected in the disbursement agreement.  </w:t>
      </w:r>
    </w:p>
    <w:p w:rsidRPr="00E83073" w:rsidR="00380C4B" w:rsidP="00F36094" w:rsidRDefault="00380C4B" w14:paraId="77AFE060" w14:textId="036EFD9E">
      <w:pPr>
        <w:pStyle w:val="ListParagraph"/>
        <w:numPr>
          <w:ilvl w:val="1"/>
          <w:numId w:val="49"/>
        </w:numPr>
        <w:overflowPunct w:val="0"/>
        <w:spacing w:before="120" w:after="240"/>
        <w:rPr>
          <w:rFonts w:ascii="Times New Roman" w:hAnsi="Times New Roman"/>
          <w:i/>
          <w:iCs/>
        </w:rPr>
      </w:pPr>
      <w:r w:rsidRPr="00E83073">
        <w:rPr>
          <w:rFonts w:ascii="Times New Roman" w:hAnsi="Times New Roman"/>
        </w:rPr>
        <w:t xml:space="preserve">The disbursement agreement is required in all new construction and substantial rehabilitation closings, except in certain limited situations, </w:t>
      </w:r>
      <w:r w:rsidRPr="00E83073">
        <w:rPr>
          <w:rFonts w:ascii="Times New Roman" w:hAnsi="Times New Roman"/>
          <w:i/>
          <w:iCs/>
        </w:rPr>
        <w:t>e.g.</w:t>
      </w:r>
      <w:r w:rsidRPr="00E83073">
        <w:rPr>
          <w:rFonts w:ascii="Times New Roman" w:hAnsi="Times New Roman"/>
        </w:rPr>
        <w:t xml:space="preserve">, when all Project Completion Funds are already disbursed prior to </w:t>
      </w:r>
      <w:r w:rsidRPr="00E83073" w:rsidR="00582330">
        <w:rPr>
          <w:rFonts w:ascii="Times New Roman" w:hAnsi="Times New Roman"/>
        </w:rPr>
        <w:t>Loan proceed</w:t>
      </w:r>
      <w:r w:rsidRPr="00E83073">
        <w:rPr>
          <w:rFonts w:ascii="Times New Roman" w:hAnsi="Times New Roman"/>
        </w:rPr>
        <w:t xml:space="preserve">s, as part of the initial draw.  The disbursement agreement must list all charges referenced in Section 5 of the </w:t>
      </w:r>
      <w:r w:rsidRPr="00E83073">
        <w:rPr>
          <w:rFonts w:ascii="Times New Roman" w:hAnsi="Times New Roman"/>
          <w:i/>
          <w:iCs/>
        </w:rPr>
        <w:t>Building Loan Agreement</w:t>
      </w:r>
      <w:r w:rsidRPr="00E83073">
        <w:rPr>
          <w:rFonts w:ascii="Times New Roman" w:hAnsi="Times New Roman"/>
        </w:rPr>
        <w:t xml:space="preserve">. </w:t>
      </w:r>
    </w:p>
    <w:p w:rsidRPr="00E83073" w:rsidR="00380C4B" w:rsidP="00F36094" w:rsidRDefault="00380C4B" w14:paraId="7665256C" w14:textId="0374E1A5">
      <w:pPr>
        <w:pStyle w:val="ListParagraph"/>
        <w:numPr>
          <w:ilvl w:val="1"/>
          <w:numId w:val="49"/>
        </w:numPr>
        <w:overflowPunct w:val="0"/>
        <w:spacing w:before="120" w:after="240"/>
        <w:rPr>
          <w:rFonts w:ascii="Times New Roman" w:hAnsi="Times New Roman"/>
        </w:rPr>
      </w:pPr>
      <w:r w:rsidRPr="00E83073">
        <w:rPr>
          <w:rFonts w:ascii="Times New Roman" w:hAnsi="Times New Roman"/>
        </w:rPr>
        <w:t xml:space="preserve">If the RC Director determines that a disbursement agreement is not required, </w:t>
      </w:r>
      <w:r w:rsidRPr="00E83073">
        <w:rPr>
          <w:rFonts w:ascii="Times New Roman" w:hAnsi="Times New Roman"/>
          <w:i/>
          <w:iCs/>
        </w:rPr>
        <w:t xml:space="preserve">Building Loan Agreement </w:t>
      </w:r>
      <w:r w:rsidRPr="00E83073">
        <w:rPr>
          <w:rFonts w:ascii="Times New Roman" w:hAnsi="Times New Roman"/>
        </w:rPr>
        <w:t xml:space="preserve">Sections 4(c) and 5 still require an Exhibit C listing charges and items funded through Project Completion Funds and </w:t>
      </w:r>
      <w:r w:rsidRPr="00E83073" w:rsidR="00582330">
        <w:rPr>
          <w:rFonts w:ascii="Times New Roman" w:hAnsi="Times New Roman"/>
        </w:rPr>
        <w:t>Loan proceed</w:t>
      </w:r>
      <w:r w:rsidRPr="00E83073">
        <w:rPr>
          <w:rFonts w:ascii="Times New Roman" w:hAnsi="Times New Roman"/>
        </w:rPr>
        <w:t xml:space="preserve">s.  In those limited circumstances, Lender’s Counsel is authorized to revise the </w:t>
      </w:r>
      <w:r w:rsidRPr="00E83073">
        <w:rPr>
          <w:rFonts w:ascii="Times New Roman" w:hAnsi="Times New Roman"/>
          <w:i/>
          <w:iCs/>
        </w:rPr>
        <w:t xml:space="preserve">Building Loan Agreement </w:t>
      </w:r>
      <w:r w:rsidRPr="00E83073">
        <w:rPr>
          <w:rFonts w:ascii="Times New Roman" w:hAnsi="Times New Roman"/>
        </w:rPr>
        <w:t>reference to Exhibit C to accurately describe the contents (such as “disbursement charges rider” or “list of mortgageable costs”).</w:t>
      </w:r>
    </w:p>
    <w:p w:rsidR="008E6C25" w:rsidP="00F36094" w:rsidRDefault="00380C4B" w14:paraId="08CFE97D" w14:textId="0B210A46">
      <w:pPr>
        <w:pStyle w:val="ListParagraph"/>
        <w:numPr>
          <w:ilvl w:val="1"/>
          <w:numId w:val="49"/>
        </w:numPr>
        <w:overflowPunct w:val="0"/>
        <w:spacing w:before="120" w:after="240"/>
        <w:rPr>
          <w:rFonts w:ascii="Times New Roman" w:hAnsi="Times New Roman"/>
        </w:rPr>
      </w:pPr>
      <w:r w:rsidRPr="00E83073">
        <w:rPr>
          <w:rFonts w:ascii="Times New Roman" w:hAnsi="Times New Roman"/>
        </w:rPr>
        <w:t xml:space="preserve">All parties </w:t>
      </w:r>
      <w:r w:rsidR="00C76577">
        <w:rPr>
          <w:rFonts w:ascii="Times New Roman" w:hAnsi="Times New Roman"/>
        </w:rPr>
        <w:t xml:space="preserve">directly </w:t>
      </w:r>
      <w:r w:rsidRPr="00E83073">
        <w:rPr>
          <w:rFonts w:ascii="Times New Roman" w:hAnsi="Times New Roman"/>
        </w:rPr>
        <w:t>providing construction financing for the Project must be parties to the disbursement agreement.  HUD, as an insurer, is not a party to the disbursement agreement.</w:t>
      </w:r>
      <w:r w:rsidRPr="00E83073" w:rsidR="00A94923">
        <w:rPr>
          <w:rFonts w:ascii="Times New Roman" w:hAnsi="Times New Roman"/>
        </w:rPr>
        <w:t xml:space="preserve"> </w:t>
      </w:r>
    </w:p>
    <w:p w:rsidRPr="00D77639" w:rsidR="00E05B66" w:rsidP="00F36094" w:rsidRDefault="008E6C25" w14:paraId="531049D8" w14:textId="016C5359">
      <w:pPr>
        <w:pStyle w:val="ListParagraph"/>
        <w:numPr>
          <w:ilvl w:val="1"/>
          <w:numId w:val="49"/>
        </w:numPr>
        <w:overflowPunct w:val="0"/>
        <w:spacing w:before="120" w:after="240"/>
        <w:rPr>
          <w:rFonts w:ascii="Times New Roman" w:hAnsi="Times New Roman"/>
        </w:rPr>
      </w:pPr>
      <w:r>
        <w:rPr>
          <w:rFonts w:ascii="Times New Roman" w:hAnsi="Times New Roman"/>
        </w:rPr>
        <w:t xml:space="preserve">The disbursement agreement must include a provision stating that in the event of a conflict between the disbursement agreement and Program Obligations, as defined in the </w:t>
      </w:r>
      <w:r w:rsidRPr="008E6C25">
        <w:rPr>
          <w:rFonts w:ascii="Times New Roman" w:hAnsi="Times New Roman"/>
          <w:i/>
          <w:iCs/>
        </w:rPr>
        <w:t>Building Loan Agreement</w:t>
      </w:r>
      <w:r>
        <w:rPr>
          <w:rFonts w:ascii="Times New Roman" w:hAnsi="Times New Roman"/>
        </w:rPr>
        <w:t xml:space="preserve">, HUD’s Program Obligations are controlling in all respects. </w:t>
      </w:r>
      <w:r w:rsidRPr="00E83073" w:rsidR="00A94923">
        <w:rPr>
          <w:rFonts w:ascii="Times New Roman" w:hAnsi="Times New Roman"/>
        </w:rPr>
        <w:t xml:space="preserve"> </w:t>
      </w:r>
      <w:r w:rsidRPr="00E83073" w:rsidR="00380C4B">
        <w:rPr>
          <w:rFonts w:ascii="Times New Roman" w:hAnsi="Times New Roman"/>
        </w:rPr>
        <w:t xml:space="preserve"> </w:t>
      </w:r>
    </w:p>
    <w:p w:rsidRPr="00E83073" w:rsidR="00C10BE7" w:rsidP="004A49CA" w:rsidRDefault="000C0CBD" w14:paraId="59420983" w14:textId="48E88306">
      <w:pPr>
        <w:pStyle w:val="Heading2"/>
      </w:pPr>
      <w:bookmarkStart w:name="_Toc22301075" w:id="355"/>
      <w:bookmarkStart w:name="_Toc29307262" w:id="356"/>
      <w:bookmarkStart w:name="_Toc23337986" w:id="357"/>
      <w:bookmarkStart w:name="_Toc34996211" w:id="358"/>
      <w:r w:rsidRPr="00E83073">
        <w:t>19.2.</w:t>
      </w:r>
      <w:r w:rsidRPr="00E83073" w:rsidR="00A319D0">
        <w:t>15</w:t>
      </w:r>
      <w:r w:rsidRPr="00E83073" w:rsidR="004A49CA">
        <w:tab/>
      </w:r>
      <w:r w:rsidRPr="00E83073" w:rsidR="00C10BE7">
        <w:t>Owner-Architect Agreement – New Construction/Substantial Rehabilitation</w:t>
      </w:r>
      <w:bookmarkEnd w:id="355"/>
      <w:bookmarkEnd w:id="356"/>
      <w:bookmarkEnd w:id="357"/>
      <w:bookmarkEnd w:id="358"/>
    </w:p>
    <w:p w:rsidRPr="00E83073" w:rsidR="00C10BE7" w:rsidP="00F36094" w:rsidRDefault="00C10BE7" w14:paraId="5573D52F" w14:textId="1EC43045">
      <w:pPr>
        <w:pStyle w:val="ListParagraph"/>
        <w:numPr>
          <w:ilvl w:val="0"/>
          <w:numId w:val="50"/>
        </w:numPr>
        <w:overflowPunct w:val="0"/>
        <w:spacing w:before="120" w:after="240"/>
        <w:rPr>
          <w:rFonts w:ascii="Times New Roman" w:hAnsi="Times New Roman"/>
        </w:rPr>
      </w:pPr>
      <w:r w:rsidRPr="00E83073">
        <w:rPr>
          <w:rFonts w:ascii="Times New Roman" w:hAnsi="Times New Roman"/>
          <w:u w:val="single"/>
        </w:rPr>
        <w:t>General Requirements</w:t>
      </w:r>
      <w:r w:rsidRPr="00E83073">
        <w:rPr>
          <w:rFonts w:ascii="Times New Roman" w:hAnsi="Times New Roman"/>
        </w:rPr>
        <w:t xml:space="preserve">.  The AIA Document B108, </w:t>
      </w:r>
      <w:r w:rsidRPr="00E83073">
        <w:rPr>
          <w:rFonts w:ascii="Times New Roman" w:hAnsi="Times New Roman"/>
          <w:i/>
          <w:iCs/>
        </w:rPr>
        <w:t xml:space="preserve">Standard Form of Agreement Between Owner and Architect </w:t>
      </w:r>
      <w:r w:rsidRPr="00E83073">
        <w:rPr>
          <w:rFonts w:ascii="Times New Roman" w:hAnsi="Times New Roman"/>
        </w:rPr>
        <w:t>(</w:t>
      </w:r>
      <w:r w:rsidRPr="00E83073" w:rsidR="00B57F0B">
        <w:rPr>
          <w:rFonts w:ascii="Times New Roman" w:hAnsi="Times New Roman"/>
        </w:rPr>
        <w:t>“</w:t>
      </w:r>
      <w:r w:rsidRPr="00E83073">
        <w:rPr>
          <w:rFonts w:ascii="Times New Roman" w:hAnsi="Times New Roman"/>
        </w:rPr>
        <w:t>Owner-Architect Agreement</w:t>
      </w:r>
      <w:r w:rsidRPr="00E83073" w:rsidR="00B57F0B">
        <w:rPr>
          <w:rFonts w:ascii="Times New Roman" w:hAnsi="Times New Roman"/>
        </w:rPr>
        <w:t>”</w:t>
      </w:r>
      <w:r w:rsidRPr="00E83073">
        <w:rPr>
          <w:rFonts w:ascii="Times New Roman" w:hAnsi="Times New Roman"/>
        </w:rPr>
        <w:t xml:space="preserve">) must be used in new construction/substantial rehabilitation closings. </w:t>
      </w:r>
      <w:r w:rsidR="002D7B88">
        <w:rPr>
          <w:rFonts w:ascii="Times New Roman" w:hAnsi="Times New Roman"/>
        </w:rPr>
        <w:t xml:space="preserve"> </w:t>
      </w:r>
      <w:r w:rsidRPr="00E83073">
        <w:rPr>
          <w:rFonts w:ascii="Times New Roman" w:hAnsi="Times New Roman"/>
        </w:rPr>
        <w:t xml:space="preserve">The RC </w:t>
      </w:r>
      <w:r w:rsidR="00B06B9B">
        <w:rPr>
          <w:rFonts w:ascii="Times New Roman" w:hAnsi="Times New Roman"/>
        </w:rPr>
        <w:t>Director</w:t>
      </w:r>
      <w:r w:rsidRPr="00E83073">
        <w:rPr>
          <w:rFonts w:ascii="Times New Roman" w:hAnsi="Times New Roman"/>
        </w:rPr>
        <w:t xml:space="preserve"> is responsible for reviewing the substantive terms of the Owner-Architect Agreement, including the review of any changes to the substantive terms negotiated by the parties.  The arbitration provision and related references to such provision in the Owner-Architect Agreement must be deleted, unless such deletion is prohibited by state law.  </w:t>
      </w:r>
      <w:r w:rsidRPr="00E83073" w:rsidR="0023700C">
        <w:rPr>
          <w:rStyle w:val="normaltextrun"/>
          <w:rFonts w:ascii="Times New Roman" w:hAnsi="Times New Roman"/>
        </w:rPr>
        <w:t xml:space="preserve">Any modifications that delete or reduce the basic design and construction administration services of the project architect are prohibited.  Further, there must be no changes that reduce, delegate, or leave a gap in the basic responsibilities of the parties involved.  </w:t>
      </w:r>
      <w:r w:rsidRPr="00890C93" w:rsidR="00890C93">
        <w:rPr>
          <w:rStyle w:val="normaltextrun"/>
          <w:rFonts w:ascii="Times New Roman" w:hAnsi="Times New Roman"/>
        </w:rPr>
        <w:t xml:space="preserve">In uncommon circumstances where it becomes necessary to </w:t>
      </w:r>
      <w:r w:rsidR="00184C5C">
        <w:rPr>
          <w:rStyle w:val="normaltextrun"/>
          <w:rFonts w:ascii="Times New Roman" w:hAnsi="Times New Roman"/>
        </w:rPr>
        <w:t>a</w:t>
      </w:r>
      <w:r w:rsidR="00E03B83">
        <w:rPr>
          <w:rStyle w:val="normaltextrun"/>
          <w:rFonts w:ascii="Times New Roman" w:hAnsi="Times New Roman"/>
        </w:rPr>
        <w:t>ddress</w:t>
      </w:r>
      <w:r w:rsidRPr="00890C93" w:rsidR="00890C93">
        <w:rPr>
          <w:rStyle w:val="normaltextrun"/>
          <w:rFonts w:ascii="Times New Roman" w:hAnsi="Times New Roman"/>
        </w:rPr>
        <w:t xml:space="preserve"> special </w:t>
      </w:r>
      <w:r w:rsidR="00184C5C">
        <w:rPr>
          <w:rStyle w:val="normaltextrun"/>
          <w:rFonts w:ascii="Times New Roman" w:hAnsi="Times New Roman"/>
        </w:rPr>
        <w:t xml:space="preserve">negotiated </w:t>
      </w:r>
      <w:r w:rsidRPr="00890C93" w:rsidR="00890C93">
        <w:rPr>
          <w:rStyle w:val="normaltextrun"/>
          <w:rFonts w:ascii="Times New Roman" w:hAnsi="Times New Roman"/>
        </w:rPr>
        <w:t xml:space="preserve">arrangements, </w:t>
      </w:r>
      <w:r w:rsidR="00851B0C">
        <w:rPr>
          <w:rStyle w:val="normaltextrun"/>
          <w:rFonts w:ascii="Times New Roman" w:hAnsi="Times New Roman"/>
        </w:rPr>
        <w:t>a</w:t>
      </w:r>
      <w:r w:rsidR="0075334B">
        <w:rPr>
          <w:rStyle w:val="normaltextrun"/>
          <w:rFonts w:ascii="Times New Roman" w:hAnsi="Times New Roman"/>
        </w:rPr>
        <w:t xml:space="preserve">ny requested </w:t>
      </w:r>
      <w:r w:rsidRPr="00890C93" w:rsidR="00890C93">
        <w:rPr>
          <w:rStyle w:val="normaltextrun"/>
          <w:rFonts w:ascii="Times New Roman" w:hAnsi="Times New Roman"/>
        </w:rPr>
        <w:t xml:space="preserve">modifications must be </w:t>
      </w:r>
      <w:r w:rsidR="00C62A1D">
        <w:rPr>
          <w:rStyle w:val="normaltextrun"/>
          <w:rFonts w:ascii="Times New Roman" w:hAnsi="Times New Roman"/>
        </w:rPr>
        <w:t xml:space="preserve">approved by the RC Director, and </w:t>
      </w:r>
      <w:r w:rsidRPr="00890C93" w:rsidR="00890C93">
        <w:rPr>
          <w:rStyle w:val="normaltextrun"/>
          <w:rFonts w:ascii="Times New Roman" w:hAnsi="Times New Roman"/>
        </w:rPr>
        <w:t xml:space="preserve">noted </w:t>
      </w:r>
      <w:r w:rsidR="00C62A1D">
        <w:rPr>
          <w:rStyle w:val="normaltextrun"/>
          <w:rFonts w:ascii="Times New Roman" w:hAnsi="Times New Roman"/>
        </w:rPr>
        <w:t xml:space="preserve">in the B108 </w:t>
      </w:r>
      <w:r w:rsidRPr="00890C93" w:rsidR="00890C93">
        <w:rPr>
          <w:rStyle w:val="normaltextrun"/>
          <w:rFonts w:ascii="Times New Roman" w:hAnsi="Times New Roman"/>
        </w:rPr>
        <w:t>by striking out any inapplicable language</w:t>
      </w:r>
      <w:r w:rsidR="00C62A1D">
        <w:rPr>
          <w:rStyle w:val="normaltextrun"/>
          <w:rFonts w:ascii="Times New Roman" w:hAnsi="Times New Roman"/>
        </w:rPr>
        <w:t xml:space="preserve">, </w:t>
      </w:r>
      <w:r w:rsidRPr="00890C93" w:rsidR="00890C93">
        <w:rPr>
          <w:rStyle w:val="normaltextrun"/>
          <w:rFonts w:ascii="Times New Roman" w:hAnsi="Times New Roman"/>
        </w:rPr>
        <w:t xml:space="preserve">inserting additional provisions in Article </w:t>
      </w:r>
      <w:r w:rsidRPr="00890C93" w:rsidR="00C62A1D">
        <w:rPr>
          <w:rStyle w:val="normaltextrun"/>
          <w:rFonts w:ascii="Times New Roman" w:hAnsi="Times New Roman"/>
        </w:rPr>
        <w:t>12</w:t>
      </w:r>
      <w:r w:rsidR="00C62A1D">
        <w:rPr>
          <w:rStyle w:val="normaltextrun"/>
          <w:rFonts w:ascii="Times New Roman" w:hAnsi="Times New Roman"/>
        </w:rPr>
        <w:t>, and must be shown in the form Additions and Deletions report</w:t>
      </w:r>
      <w:r w:rsidR="00950870">
        <w:rPr>
          <w:rStyle w:val="normaltextrun"/>
          <w:rFonts w:ascii="Times New Roman" w:hAnsi="Times New Roman"/>
        </w:rPr>
        <w:t>.  The proposed modifications must be supported by a detailed</w:t>
      </w:r>
      <w:r w:rsidR="006804F1">
        <w:rPr>
          <w:rStyle w:val="normaltextrun"/>
          <w:rFonts w:ascii="Times New Roman" w:hAnsi="Times New Roman"/>
        </w:rPr>
        <w:t xml:space="preserve"> </w:t>
      </w:r>
      <w:r w:rsidR="00C62A1D">
        <w:rPr>
          <w:rStyle w:val="normaltextrun"/>
          <w:rFonts w:ascii="Times New Roman" w:hAnsi="Times New Roman"/>
        </w:rPr>
        <w:t xml:space="preserve">Project-specific </w:t>
      </w:r>
      <w:r w:rsidR="006804F1">
        <w:rPr>
          <w:rStyle w:val="normaltextrun"/>
          <w:rFonts w:ascii="Times New Roman" w:hAnsi="Times New Roman"/>
        </w:rPr>
        <w:t>written</w:t>
      </w:r>
      <w:r w:rsidR="00950870">
        <w:rPr>
          <w:rStyle w:val="normaltextrun"/>
          <w:rFonts w:ascii="Times New Roman" w:hAnsi="Times New Roman"/>
        </w:rPr>
        <w:t xml:space="preserve"> justification and </w:t>
      </w:r>
      <w:r w:rsidR="00E83F42">
        <w:rPr>
          <w:rStyle w:val="normaltextrun"/>
          <w:rFonts w:ascii="Times New Roman" w:hAnsi="Times New Roman"/>
        </w:rPr>
        <w:t xml:space="preserve">submitted to the RC </w:t>
      </w:r>
      <w:r w:rsidR="00B06B9B">
        <w:rPr>
          <w:rStyle w:val="normaltextrun"/>
          <w:rFonts w:ascii="Times New Roman" w:hAnsi="Times New Roman"/>
        </w:rPr>
        <w:t>Director</w:t>
      </w:r>
      <w:r w:rsidR="006D0EFF">
        <w:rPr>
          <w:rStyle w:val="normaltextrun"/>
          <w:rFonts w:ascii="Times New Roman" w:hAnsi="Times New Roman"/>
        </w:rPr>
        <w:t xml:space="preserve"> for review and </w:t>
      </w:r>
      <w:r w:rsidR="00C62A1D">
        <w:rPr>
          <w:rStyle w:val="normaltextrun"/>
          <w:rFonts w:ascii="Times New Roman" w:hAnsi="Times New Roman"/>
        </w:rPr>
        <w:t>consideration</w:t>
      </w:r>
      <w:r w:rsidRPr="00890C93" w:rsidR="00890C93">
        <w:rPr>
          <w:rStyle w:val="normaltextrun"/>
          <w:rFonts w:ascii="Times New Roman" w:hAnsi="Times New Roman"/>
        </w:rPr>
        <w:t>.</w:t>
      </w:r>
      <w:r w:rsidR="00821AD4">
        <w:rPr>
          <w:rStyle w:val="normaltextrun"/>
          <w:rFonts w:ascii="Times New Roman" w:hAnsi="Times New Roman"/>
        </w:rPr>
        <w:t xml:space="preserve">  The HUD Closing Attorney will be avail</w:t>
      </w:r>
      <w:r w:rsidR="00EE0403">
        <w:rPr>
          <w:rStyle w:val="normaltextrun"/>
          <w:rFonts w:ascii="Times New Roman" w:hAnsi="Times New Roman"/>
        </w:rPr>
        <w:t xml:space="preserve">able to consult with the RC </w:t>
      </w:r>
      <w:r w:rsidR="00141D1B">
        <w:rPr>
          <w:rStyle w:val="normaltextrun"/>
          <w:rFonts w:ascii="Times New Roman" w:hAnsi="Times New Roman"/>
        </w:rPr>
        <w:t>Director concerning</w:t>
      </w:r>
      <w:r w:rsidR="00EE0403">
        <w:rPr>
          <w:rStyle w:val="normaltextrun"/>
          <w:rFonts w:ascii="Times New Roman" w:hAnsi="Times New Roman"/>
        </w:rPr>
        <w:t xml:space="preserve"> </w:t>
      </w:r>
      <w:r w:rsidR="002339A7">
        <w:rPr>
          <w:rStyle w:val="normaltextrun"/>
          <w:rFonts w:ascii="Times New Roman" w:hAnsi="Times New Roman"/>
        </w:rPr>
        <w:t xml:space="preserve">any </w:t>
      </w:r>
      <w:r w:rsidR="00821AD4">
        <w:rPr>
          <w:rStyle w:val="normaltextrun"/>
          <w:rFonts w:ascii="Times New Roman" w:hAnsi="Times New Roman"/>
        </w:rPr>
        <w:t>proposed modifications.</w:t>
      </w:r>
      <w:r w:rsidR="00890C93">
        <w:rPr>
          <w:rStyle w:val="normaltextrun"/>
          <w:rFonts w:ascii="Times New Roman" w:hAnsi="Times New Roman"/>
        </w:rPr>
        <w:t xml:space="preserve">  </w:t>
      </w:r>
      <w:r w:rsidR="00D77639">
        <w:rPr>
          <w:rStyle w:val="normaltextrun"/>
          <w:rFonts w:ascii="Times New Roman" w:hAnsi="Times New Roman"/>
          <w:i/>
          <w:iCs/>
        </w:rPr>
        <w:t xml:space="preserve">See </w:t>
      </w:r>
      <w:r w:rsidRPr="00E83073">
        <w:rPr>
          <w:rFonts w:ascii="Times New Roman" w:hAnsi="Times New Roman"/>
        </w:rPr>
        <w:t>Section</w:t>
      </w:r>
      <w:r w:rsidRPr="00E83073" w:rsidR="001968E0">
        <w:rPr>
          <w:rFonts w:ascii="Times New Roman" w:hAnsi="Times New Roman"/>
        </w:rPr>
        <w:t>s</w:t>
      </w:r>
      <w:r w:rsidRPr="00E83073">
        <w:rPr>
          <w:rFonts w:ascii="Times New Roman" w:hAnsi="Times New Roman"/>
        </w:rPr>
        <w:t xml:space="preserve"> 5.</w:t>
      </w:r>
      <w:r w:rsidR="00DE0960">
        <w:rPr>
          <w:rFonts w:ascii="Times New Roman" w:hAnsi="Times New Roman"/>
        </w:rPr>
        <w:t>2</w:t>
      </w:r>
      <w:r w:rsidRPr="00E83073" w:rsidR="001968E0">
        <w:rPr>
          <w:rFonts w:ascii="Times New Roman" w:hAnsi="Times New Roman"/>
        </w:rPr>
        <w:t xml:space="preserve"> and 5.5 </w:t>
      </w:r>
      <w:r w:rsidR="00D77639">
        <w:rPr>
          <w:rFonts w:ascii="Times New Roman" w:hAnsi="Times New Roman"/>
        </w:rPr>
        <w:t>for HUD’s</w:t>
      </w:r>
      <w:r w:rsidRPr="00E83073">
        <w:rPr>
          <w:rFonts w:ascii="Times New Roman" w:hAnsi="Times New Roman"/>
        </w:rPr>
        <w:t xml:space="preserve"> requirements </w:t>
      </w:r>
      <w:r w:rsidR="00D77639">
        <w:rPr>
          <w:rFonts w:ascii="Times New Roman" w:hAnsi="Times New Roman"/>
        </w:rPr>
        <w:t>re</w:t>
      </w:r>
      <w:r w:rsidR="007B59AA">
        <w:rPr>
          <w:rFonts w:ascii="Times New Roman" w:hAnsi="Times New Roman"/>
        </w:rPr>
        <w:t>garding</w:t>
      </w:r>
      <w:r w:rsidRPr="00E83073">
        <w:rPr>
          <w:rFonts w:ascii="Times New Roman" w:hAnsi="Times New Roman"/>
        </w:rPr>
        <w:t xml:space="preserve"> the Owner-Architect Agreement. </w:t>
      </w:r>
    </w:p>
    <w:p w:rsidRPr="00E83073" w:rsidR="00C10BE7" w:rsidP="00F36094" w:rsidRDefault="00C10BE7" w14:paraId="57C649CF" w14:textId="0034FA48">
      <w:pPr>
        <w:pStyle w:val="ListParagraph"/>
        <w:numPr>
          <w:ilvl w:val="0"/>
          <w:numId w:val="50"/>
        </w:numPr>
        <w:overflowPunct w:val="0"/>
        <w:spacing w:before="120" w:after="240"/>
        <w:rPr>
          <w:rFonts w:ascii="Times New Roman" w:hAnsi="Times New Roman"/>
        </w:rPr>
      </w:pPr>
      <w:r w:rsidRPr="00E83073">
        <w:rPr>
          <w:rFonts w:ascii="Times New Roman" w:hAnsi="Times New Roman"/>
          <w:i/>
        </w:rPr>
        <w:t>HUD Amendment to AIA Document B108</w:t>
      </w:r>
      <w:r w:rsidRPr="00E83073">
        <w:rPr>
          <w:rFonts w:ascii="Times New Roman" w:hAnsi="Times New Roman"/>
        </w:rPr>
        <w:t xml:space="preserve"> (HUD-92408M</w:t>
      </w:r>
      <w:r w:rsidRPr="00E83073" w:rsidR="00E05B66">
        <w:rPr>
          <w:rFonts w:ascii="Times New Roman" w:hAnsi="Times New Roman"/>
        </w:rPr>
        <w:t>)</w:t>
      </w:r>
      <w:r w:rsidRPr="00E83073" w:rsidR="00B57F0B">
        <w:rPr>
          <w:rFonts w:ascii="Times New Roman" w:hAnsi="Times New Roman"/>
        </w:rPr>
        <w:t xml:space="preserve"> </w:t>
      </w:r>
      <w:r w:rsidRPr="00E83073" w:rsidR="00E05B66">
        <w:rPr>
          <w:rFonts w:ascii="Times New Roman" w:hAnsi="Times New Roman"/>
        </w:rPr>
        <w:t>(</w:t>
      </w:r>
      <w:r w:rsidRPr="00E83073">
        <w:rPr>
          <w:rFonts w:ascii="Times New Roman" w:hAnsi="Times New Roman"/>
        </w:rPr>
        <w:t>“</w:t>
      </w:r>
      <w:r w:rsidRPr="00E83073">
        <w:rPr>
          <w:rFonts w:ascii="Times New Roman" w:hAnsi="Times New Roman"/>
          <w:i/>
          <w:iCs/>
        </w:rPr>
        <w:t>HUD Amendment”</w:t>
      </w:r>
      <w:r w:rsidRPr="00E83073">
        <w:rPr>
          <w:rFonts w:ascii="Times New Roman" w:hAnsi="Times New Roman"/>
        </w:rPr>
        <w:t xml:space="preserve">).  The </w:t>
      </w:r>
      <w:r w:rsidRPr="00E83073">
        <w:rPr>
          <w:rFonts w:ascii="Times New Roman" w:hAnsi="Times New Roman"/>
          <w:i/>
          <w:iCs/>
        </w:rPr>
        <w:t>HUD Amendment</w:t>
      </w:r>
      <w:r w:rsidRPr="00E83073">
        <w:rPr>
          <w:rFonts w:ascii="Times New Roman" w:hAnsi="Times New Roman"/>
        </w:rPr>
        <w:t xml:space="preserve"> </w:t>
      </w:r>
      <w:r w:rsidRPr="00E83073">
        <w:rPr>
          <w:rFonts w:ascii="Times New Roman" w:hAnsi="Times New Roman"/>
          <w:bCs/>
        </w:rPr>
        <w:t xml:space="preserve">must be </w:t>
      </w:r>
      <w:r w:rsidRPr="00E83073">
        <w:rPr>
          <w:rFonts w:ascii="Times New Roman" w:hAnsi="Times New Roman"/>
        </w:rPr>
        <w:t>incorporated into</w:t>
      </w:r>
      <w:r w:rsidRPr="00E83073">
        <w:rPr>
          <w:rFonts w:ascii="Times New Roman" w:hAnsi="Times New Roman"/>
          <w:bCs/>
        </w:rPr>
        <w:t xml:space="preserve"> the </w:t>
      </w:r>
      <w:r w:rsidR="00C16B3A">
        <w:rPr>
          <w:rFonts w:ascii="Times New Roman" w:hAnsi="Times New Roman"/>
          <w:bCs/>
        </w:rPr>
        <w:t xml:space="preserve">B108 </w:t>
      </w:r>
      <w:r w:rsidRPr="00E83073">
        <w:rPr>
          <w:rFonts w:ascii="Times New Roman" w:hAnsi="Times New Roman"/>
        </w:rPr>
        <w:t>Owner-Architect Agreement</w:t>
      </w:r>
      <w:r w:rsidRPr="00E83073">
        <w:rPr>
          <w:rFonts w:ascii="Times New Roman" w:hAnsi="Times New Roman"/>
          <w:bCs/>
        </w:rPr>
        <w:t xml:space="preserve"> in Article 13.2</w:t>
      </w:r>
      <w:r w:rsidRPr="00E83073">
        <w:rPr>
          <w:rFonts w:ascii="Times New Roman" w:hAnsi="Times New Roman"/>
        </w:rPr>
        <w:t>.</w:t>
      </w:r>
      <w:r w:rsidRPr="00E83073" w:rsidR="00AD58C5">
        <w:rPr>
          <w:rFonts w:ascii="Times New Roman" w:hAnsi="Times New Roman"/>
        </w:rPr>
        <w:t xml:space="preserve"> </w:t>
      </w:r>
      <w:r w:rsidRPr="00E83073">
        <w:rPr>
          <w:rFonts w:ascii="Times New Roman" w:hAnsi="Times New Roman"/>
        </w:rPr>
        <w:t xml:space="preserve"> If the design architect and the supervisory architect are different, a separate </w:t>
      </w:r>
      <w:r w:rsidR="00C62A1D">
        <w:rPr>
          <w:rFonts w:ascii="Times New Roman" w:hAnsi="Times New Roman"/>
        </w:rPr>
        <w:t xml:space="preserve">B108 </w:t>
      </w:r>
      <w:r w:rsidRPr="00E83073">
        <w:rPr>
          <w:rFonts w:ascii="Times New Roman" w:hAnsi="Times New Roman"/>
        </w:rPr>
        <w:t xml:space="preserve">Owner-Architect Agreement and </w:t>
      </w:r>
      <w:r w:rsidRPr="00E83073">
        <w:rPr>
          <w:rFonts w:ascii="Times New Roman" w:hAnsi="Times New Roman"/>
          <w:i/>
          <w:iCs/>
        </w:rPr>
        <w:t>HUD Amendment</w:t>
      </w:r>
      <w:r w:rsidRPr="00E83073">
        <w:rPr>
          <w:rFonts w:ascii="Times New Roman" w:hAnsi="Times New Roman"/>
        </w:rPr>
        <w:t xml:space="preserve"> must be executed for each architect, with appropriate modifications to reflect the responsibilities of each architect.  </w:t>
      </w:r>
      <w:r w:rsidRPr="00E83073" w:rsidR="0023700C">
        <w:rPr>
          <w:rFonts w:ascii="Times New Roman" w:hAnsi="Times New Roman"/>
        </w:rPr>
        <w:t xml:space="preserve">If there is an identity of interest between the </w:t>
      </w:r>
      <w:r w:rsidR="00C62A1D">
        <w:rPr>
          <w:rFonts w:ascii="Times New Roman" w:hAnsi="Times New Roman"/>
        </w:rPr>
        <w:t>O</w:t>
      </w:r>
      <w:r w:rsidRPr="00E83073" w:rsidR="0023700C">
        <w:rPr>
          <w:rFonts w:ascii="Times New Roman" w:hAnsi="Times New Roman"/>
        </w:rPr>
        <w:t xml:space="preserve">wner and </w:t>
      </w:r>
      <w:r w:rsidR="00C62A1D">
        <w:rPr>
          <w:rFonts w:ascii="Times New Roman" w:hAnsi="Times New Roman"/>
        </w:rPr>
        <w:t>D</w:t>
      </w:r>
      <w:r w:rsidRPr="00E83073" w:rsidR="00C62A1D">
        <w:rPr>
          <w:rFonts w:ascii="Times New Roman" w:hAnsi="Times New Roman"/>
        </w:rPr>
        <w:t xml:space="preserve">esign </w:t>
      </w:r>
      <w:r w:rsidR="00C62A1D">
        <w:rPr>
          <w:rFonts w:ascii="Times New Roman" w:hAnsi="Times New Roman"/>
        </w:rPr>
        <w:t>A</w:t>
      </w:r>
      <w:r w:rsidRPr="00E83073" w:rsidR="00C62A1D">
        <w:rPr>
          <w:rFonts w:ascii="Times New Roman" w:hAnsi="Times New Roman"/>
        </w:rPr>
        <w:t>rchitect</w:t>
      </w:r>
      <w:r w:rsidRPr="00E83073" w:rsidR="0023700C">
        <w:rPr>
          <w:rFonts w:ascii="Times New Roman" w:hAnsi="Times New Roman"/>
        </w:rPr>
        <w:t xml:space="preserve">, there must be an unaffiliated supervisory architect.  </w:t>
      </w:r>
      <w:r w:rsidRPr="00E83073" w:rsidR="0023700C">
        <w:rPr>
          <w:rFonts w:ascii="Times New Roman" w:hAnsi="Times New Roman"/>
          <w:i/>
          <w:iCs/>
        </w:rPr>
        <w:t>See</w:t>
      </w:r>
      <w:r w:rsidRPr="00E83073" w:rsidR="0023700C">
        <w:rPr>
          <w:rFonts w:ascii="Times New Roman" w:hAnsi="Times New Roman"/>
        </w:rPr>
        <w:t xml:space="preserve"> Section 5.2.</w:t>
      </w:r>
    </w:p>
    <w:p w:rsidRPr="00E83073" w:rsidR="00C10BE7" w:rsidP="00F36094" w:rsidRDefault="00C10BE7" w14:paraId="6D0A6CF4" w14:textId="701F7A5A">
      <w:pPr>
        <w:pStyle w:val="ListParagraph"/>
        <w:numPr>
          <w:ilvl w:val="0"/>
          <w:numId w:val="50"/>
        </w:numPr>
        <w:overflowPunct w:val="0"/>
        <w:spacing w:before="120" w:after="240"/>
        <w:rPr>
          <w:rFonts w:ascii="Times New Roman" w:hAnsi="Times New Roman"/>
        </w:rPr>
      </w:pPr>
      <w:r w:rsidRPr="00E83073">
        <w:rPr>
          <w:rFonts w:ascii="Times New Roman" w:hAnsi="Times New Roman"/>
          <w:u w:val="single"/>
        </w:rPr>
        <w:t>Professional Liability Insurance</w:t>
      </w:r>
      <w:r w:rsidRPr="00E83073">
        <w:rPr>
          <w:rFonts w:ascii="Times New Roman" w:hAnsi="Times New Roman"/>
        </w:rPr>
        <w:t xml:space="preserve">.  The </w:t>
      </w:r>
      <w:r w:rsidRPr="00E83073">
        <w:rPr>
          <w:rFonts w:ascii="Times New Roman" w:hAnsi="Times New Roman"/>
          <w:i/>
          <w:iCs/>
        </w:rPr>
        <w:t>Firm Commitment</w:t>
      </w:r>
      <w:r w:rsidRPr="00E83073">
        <w:rPr>
          <w:rFonts w:ascii="Times New Roman" w:hAnsi="Times New Roman"/>
        </w:rPr>
        <w:t xml:space="preserve"> and Section </w:t>
      </w:r>
      <w:r w:rsidRPr="00E83073">
        <w:rPr>
          <w:rFonts w:ascii="Times New Roman" w:hAnsi="Times New Roman"/>
          <w:iCs/>
        </w:rPr>
        <w:t>5.</w:t>
      </w:r>
      <w:r w:rsidRPr="00E83073" w:rsidR="001968E0">
        <w:rPr>
          <w:rFonts w:ascii="Times New Roman" w:hAnsi="Times New Roman"/>
          <w:iCs/>
        </w:rPr>
        <w:t>2</w:t>
      </w:r>
      <w:r w:rsidRPr="00E83073">
        <w:rPr>
          <w:rFonts w:ascii="Times New Roman" w:hAnsi="Times New Roman"/>
          <w:iCs/>
        </w:rPr>
        <w:t>.</w:t>
      </w:r>
      <w:r w:rsidRPr="00E83073" w:rsidR="001968E0">
        <w:rPr>
          <w:rFonts w:ascii="Times New Roman" w:hAnsi="Times New Roman"/>
          <w:iCs/>
        </w:rPr>
        <w:t>C</w:t>
      </w:r>
      <w:r w:rsidRPr="00E83073">
        <w:rPr>
          <w:rFonts w:ascii="Times New Roman" w:hAnsi="Times New Roman"/>
          <w:iCs/>
        </w:rPr>
        <w:t xml:space="preserve"> </w:t>
      </w:r>
      <w:r w:rsidRPr="00E83073">
        <w:rPr>
          <w:rFonts w:ascii="Times New Roman" w:hAnsi="Times New Roman"/>
        </w:rPr>
        <w:t xml:space="preserve">require that the Design Architect and the Architect administering the </w:t>
      </w:r>
      <w:r w:rsidRPr="00E83073">
        <w:rPr>
          <w:rFonts w:ascii="Times New Roman" w:hAnsi="Times New Roman"/>
          <w:i/>
          <w:iCs/>
        </w:rPr>
        <w:t>Construction Contract</w:t>
      </w:r>
      <w:r w:rsidRPr="00E83073">
        <w:rPr>
          <w:rFonts w:ascii="Times New Roman" w:hAnsi="Times New Roman"/>
        </w:rPr>
        <w:t xml:space="preserve"> each be covered by an errors and omissions liability insurance in an amount consistent with insurance industry practice and approved by the RC Director.  An insurance agent’s certificate of insurance, substantially in the form prescribed</w:t>
      </w:r>
      <w:r w:rsidRPr="00E83073" w:rsidR="00AD58C5">
        <w:rPr>
          <w:rFonts w:ascii="Times New Roman" w:hAnsi="Times New Roman"/>
        </w:rPr>
        <w:t xml:space="preserve"> in Appendix 5.H.3</w:t>
      </w:r>
      <w:r w:rsidRPr="00E83073">
        <w:rPr>
          <w:rFonts w:ascii="Times New Roman" w:hAnsi="Times New Roman"/>
        </w:rPr>
        <w:t xml:space="preserve">, must be provided at or prior to </w:t>
      </w:r>
      <w:r w:rsidRPr="00E83073" w:rsidR="00683BA0">
        <w:rPr>
          <w:rFonts w:ascii="Times New Roman" w:hAnsi="Times New Roman"/>
        </w:rPr>
        <w:t>Initial Closing</w:t>
      </w:r>
      <w:r w:rsidRPr="00E83073">
        <w:rPr>
          <w:rFonts w:ascii="Times New Roman" w:hAnsi="Times New Roman"/>
        </w:rPr>
        <w:t>.</w:t>
      </w:r>
    </w:p>
    <w:p w:rsidRPr="00E83073" w:rsidR="00C10BE7" w:rsidP="004E41FF" w:rsidRDefault="000C0CBD" w14:paraId="569ADE7A" w14:textId="703436AC">
      <w:pPr>
        <w:pStyle w:val="Heading2"/>
      </w:pPr>
      <w:bookmarkStart w:name="_Toc22301076" w:id="359"/>
      <w:bookmarkStart w:name="_Toc29307263" w:id="360"/>
      <w:bookmarkStart w:name="_Toc23337987" w:id="361"/>
      <w:bookmarkStart w:name="_Toc34996212" w:id="362"/>
      <w:r w:rsidRPr="00E83073">
        <w:t>19.2.</w:t>
      </w:r>
      <w:r w:rsidRPr="00E83073" w:rsidR="0062196D">
        <w:t>16</w:t>
      </w:r>
      <w:r w:rsidRPr="00E83073" w:rsidR="004E41FF">
        <w:tab/>
      </w:r>
      <w:r w:rsidRPr="00E83073" w:rsidR="00C10BE7">
        <w:t>Construction Contract – New Construction/Substantial Rehabilitation</w:t>
      </w:r>
      <w:bookmarkEnd w:id="359"/>
      <w:bookmarkEnd w:id="360"/>
      <w:bookmarkEnd w:id="361"/>
      <w:bookmarkEnd w:id="362"/>
    </w:p>
    <w:p w:rsidRPr="00E83073" w:rsidR="00C10BE7" w:rsidP="00F36094" w:rsidRDefault="00C10BE7" w14:paraId="0E55C192" w14:textId="5F0033D8">
      <w:pPr>
        <w:pStyle w:val="ListParagraph"/>
        <w:numPr>
          <w:ilvl w:val="0"/>
          <w:numId w:val="51"/>
        </w:numPr>
        <w:overflowPunct w:val="0"/>
        <w:spacing w:before="120" w:after="240"/>
        <w:rPr>
          <w:rFonts w:ascii="Times New Roman" w:hAnsi="Times New Roman"/>
        </w:rPr>
      </w:pPr>
      <w:r w:rsidRPr="00E83073">
        <w:rPr>
          <w:rFonts w:ascii="Times New Roman" w:hAnsi="Times New Roman"/>
          <w:u w:val="single"/>
        </w:rPr>
        <w:t>Construction Contract</w:t>
      </w:r>
      <w:r w:rsidRPr="00E83073">
        <w:rPr>
          <w:rFonts w:ascii="Times New Roman" w:hAnsi="Times New Roman"/>
        </w:rPr>
        <w:t xml:space="preserve">.  The </w:t>
      </w:r>
      <w:r w:rsidRPr="00E83073">
        <w:rPr>
          <w:rFonts w:ascii="Times New Roman" w:hAnsi="Times New Roman"/>
          <w:i/>
        </w:rPr>
        <w:t xml:space="preserve">Construction Contract </w:t>
      </w:r>
      <w:r w:rsidRPr="00E83073">
        <w:rPr>
          <w:rFonts w:ascii="Times New Roman" w:hAnsi="Times New Roman"/>
          <w:iCs/>
        </w:rPr>
        <w:t>(</w:t>
      </w:r>
      <w:r w:rsidRPr="00E83073">
        <w:rPr>
          <w:rFonts w:ascii="Times New Roman" w:hAnsi="Times New Roman"/>
        </w:rPr>
        <w:t xml:space="preserve">HUD-92442M) must be used for new construction/substantial rehabilitation closings.  The </w:t>
      </w:r>
      <w:r w:rsidRPr="00E83073">
        <w:rPr>
          <w:rFonts w:ascii="Times New Roman" w:hAnsi="Times New Roman"/>
          <w:i/>
        </w:rPr>
        <w:t xml:space="preserve">Construction Contract </w:t>
      </w:r>
      <w:r w:rsidRPr="00E83073">
        <w:rPr>
          <w:rFonts w:ascii="Times New Roman" w:hAnsi="Times New Roman"/>
          <w:spacing w:val="-3"/>
        </w:rPr>
        <w:t xml:space="preserve">must be used in conjunction with the most recent edition of the AIA A201, </w:t>
      </w:r>
      <w:r w:rsidRPr="00E83073">
        <w:rPr>
          <w:rFonts w:ascii="Times New Roman" w:hAnsi="Times New Roman"/>
          <w:i/>
          <w:iCs/>
          <w:spacing w:val="-3"/>
        </w:rPr>
        <w:t xml:space="preserve">General Conditions of the Contract for Construction </w:t>
      </w:r>
      <w:r w:rsidRPr="00E83073">
        <w:rPr>
          <w:rFonts w:ascii="Times New Roman" w:hAnsi="Times New Roman"/>
          <w:spacing w:val="-3"/>
        </w:rPr>
        <w:t>(the “AIA A201”), approved for use in the HUD Multifamily programs.  The RC Director will review the substantive terms of the construction contract documents</w:t>
      </w:r>
      <w:r w:rsidR="00534102">
        <w:rPr>
          <w:rFonts w:ascii="Times New Roman" w:hAnsi="Times New Roman"/>
          <w:spacing w:val="-3"/>
        </w:rPr>
        <w:t>.</w:t>
      </w:r>
      <w:r w:rsidR="000F6CDF">
        <w:rPr>
          <w:rFonts w:ascii="Times New Roman" w:hAnsi="Times New Roman"/>
          <w:spacing w:val="-3"/>
        </w:rPr>
        <w:t xml:space="preserve">  </w:t>
      </w:r>
      <w:r w:rsidR="000C6779">
        <w:rPr>
          <w:rFonts w:ascii="Times New Roman" w:hAnsi="Times New Roman"/>
          <w:spacing w:val="-3"/>
        </w:rPr>
        <w:t>The A</w:t>
      </w:r>
      <w:r w:rsidR="002B0F74">
        <w:rPr>
          <w:rFonts w:ascii="Times New Roman" w:hAnsi="Times New Roman"/>
          <w:spacing w:val="-3"/>
        </w:rPr>
        <w:t>IA A201 may not be altere</w:t>
      </w:r>
      <w:r w:rsidR="00F57AB8">
        <w:rPr>
          <w:rFonts w:ascii="Times New Roman" w:hAnsi="Times New Roman"/>
          <w:spacing w:val="-3"/>
        </w:rPr>
        <w:t>d, except t</w:t>
      </w:r>
      <w:r w:rsidRPr="00E83073">
        <w:rPr>
          <w:rFonts w:ascii="Times New Roman" w:hAnsi="Times New Roman"/>
        </w:rPr>
        <w:t xml:space="preserve">he standard binding arbitration provisions in the </w:t>
      </w:r>
      <w:r w:rsidRPr="00E83073">
        <w:rPr>
          <w:rFonts w:ascii="Times New Roman" w:hAnsi="Times New Roman"/>
          <w:i/>
          <w:iCs/>
          <w:spacing w:val="-3"/>
        </w:rPr>
        <w:t>AIA</w:t>
      </w:r>
      <w:r w:rsidRPr="00E83073">
        <w:rPr>
          <w:rFonts w:ascii="Times New Roman" w:hAnsi="Times New Roman"/>
          <w:i/>
          <w:iCs/>
        </w:rPr>
        <w:t xml:space="preserve"> A201</w:t>
      </w:r>
      <w:r w:rsidRPr="00E83073">
        <w:rPr>
          <w:rFonts w:ascii="Times New Roman" w:hAnsi="Times New Roman"/>
        </w:rPr>
        <w:t xml:space="preserve"> must be stricken, </w:t>
      </w:r>
      <w:r w:rsidR="00C62A1D">
        <w:rPr>
          <w:rFonts w:ascii="Times New Roman" w:hAnsi="Times New Roman"/>
        </w:rPr>
        <w:t>unless</w:t>
      </w:r>
      <w:r w:rsidRPr="00E83073">
        <w:rPr>
          <w:rFonts w:ascii="Times New Roman" w:hAnsi="Times New Roman"/>
        </w:rPr>
        <w:t xml:space="preserve"> prohibited by </w:t>
      </w:r>
      <w:r w:rsidR="00C62A1D">
        <w:rPr>
          <w:rFonts w:ascii="Times New Roman" w:hAnsi="Times New Roman"/>
        </w:rPr>
        <w:t xml:space="preserve">applicable </w:t>
      </w:r>
      <w:r w:rsidRPr="00E83073">
        <w:rPr>
          <w:rFonts w:ascii="Times New Roman" w:hAnsi="Times New Roman"/>
        </w:rPr>
        <w:t>state law.</w:t>
      </w:r>
    </w:p>
    <w:p w:rsidRPr="00E83073" w:rsidR="00C10BE7" w:rsidP="00831F6B" w:rsidRDefault="00C10BE7" w14:paraId="0AEFA9F3" w14:textId="77777777">
      <w:pPr>
        <w:pStyle w:val="ListParagraph"/>
        <w:overflowPunct w:val="0"/>
        <w:spacing w:before="120" w:after="240"/>
        <w:ind w:left="360" w:firstLine="0"/>
        <w:rPr>
          <w:rFonts w:ascii="Times New Roman" w:hAnsi="Times New Roman"/>
        </w:rPr>
      </w:pPr>
      <w:r w:rsidRPr="00E83073">
        <w:rPr>
          <w:rFonts w:ascii="Times New Roman" w:hAnsi="Times New Roman"/>
        </w:rPr>
        <w:t xml:space="preserve">The </w:t>
      </w:r>
      <w:r w:rsidRPr="00E83073">
        <w:rPr>
          <w:rFonts w:ascii="Times New Roman" w:hAnsi="Times New Roman"/>
          <w:i/>
          <w:iCs/>
        </w:rPr>
        <w:t>Construction Contract</w:t>
      </w:r>
      <w:r w:rsidRPr="00E83073">
        <w:rPr>
          <w:rFonts w:ascii="Times New Roman" w:hAnsi="Times New Roman"/>
        </w:rPr>
        <w:t xml:space="preserve"> provides alternative options for either “Lump Sum” or “Cost Plus” compensation.  </w:t>
      </w:r>
    </w:p>
    <w:p w:rsidRPr="00E83073" w:rsidR="00C10BE7" w:rsidP="00F36094" w:rsidRDefault="00C10BE7" w14:paraId="275793B0" w14:textId="77777777">
      <w:pPr>
        <w:pStyle w:val="ListParagraph"/>
        <w:numPr>
          <w:ilvl w:val="1"/>
          <w:numId w:val="51"/>
        </w:numPr>
        <w:overflowPunct w:val="0"/>
        <w:spacing w:before="120" w:after="240"/>
        <w:rPr>
          <w:rFonts w:ascii="Times New Roman" w:hAnsi="Times New Roman"/>
        </w:rPr>
      </w:pPr>
      <w:r w:rsidRPr="00E83073">
        <w:rPr>
          <w:rFonts w:ascii="Times New Roman" w:hAnsi="Times New Roman"/>
        </w:rPr>
        <w:t xml:space="preserve">“Lump Sum” may be used only when no identity of interest exists between Borrower and General Contractor.  </w:t>
      </w:r>
    </w:p>
    <w:p w:rsidRPr="00E83073" w:rsidR="00C10BE7" w:rsidP="00F36094" w:rsidRDefault="00C10BE7" w14:paraId="65C99A8E" w14:textId="77777777">
      <w:pPr>
        <w:pStyle w:val="ListParagraph"/>
        <w:numPr>
          <w:ilvl w:val="1"/>
          <w:numId w:val="51"/>
        </w:numPr>
        <w:overflowPunct w:val="0"/>
        <w:spacing w:before="120" w:after="240"/>
        <w:rPr>
          <w:rFonts w:ascii="Times New Roman" w:hAnsi="Times New Roman"/>
        </w:rPr>
      </w:pPr>
      <w:r w:rsidRPr="00E83073">
        <w:rPr>
          <w:rFonts w:ascii="Times New Roman" w:hAnsi="Times New Roman"/>
        </w:rPr>
        <w:t xml:space="preserve">“Cost Plus” may be used in any case and must be used when an identity of interest exists between Borrower and General Contractor.  </w:t>
      </w:r>
    </w:p>
    <w:p w:rsidRPr="00E83073" w:rsidR="00532852" w:rsidP="00F36094" w:rsidRDefault="00C10BE7" w14:paraId="28DBD156" w14:textId="39A04826">
      <w:pPr>
        <w:pStyle w:val="ListParagraph"/>
        <w:numPr>
          <w:ilvl w:val="0"/>
          <w:numId w:val="51"/>
        </w:numPr>
        <w:overflowPunct w:val="0"/>
        <w:spacing w:before="120" w:after="240"/>
        <w:rPr>
          <w:rFonts w:ascii="Times New Roman" w:hAnsi="Times New Roman"/>
        </w:rPr>
      </w:pPr>
      <w:bookmarkStart w:name="_Hlk22211548" w:id="363"/>
      <w:r w:rsidRPr="00E83073">
        <w:rPr>
          <w:rFonts w:ascii="Times New Roman" w:hAnsi="Times New Roman"/>
          <w:u w:val="single"/>
        </w:rPr>
        <w:t>Prevailing Wage Rates</w:t>
      </w:r>
      <w:r w:rsidRPr="00E83073">
        <w:rPr>
          <w:rFonts w:ascii="Times New Roman" w:hAnsi="Times New Roman"/>
        </w:rPr>
        <w:t xml:space="preserve">.  </w:t>
      </w:r>
      <w:r w:rsidRPr="00E83073" w:rsidR="009363C1">
        <w:rPr>
          <w:rFonts w:ascii="Times New Roman" w:hAnsi="Times New Roman"/>
        </w:rPr>
        <w:t xml:space="preserve">The </w:t>
      </w:r>
      <w:r w:rsidRPr="00E83073" w:rsidR="009363C1">
        <w:rPr>
          <w:rFonts w:ascii="Times New Roman" w:hAnsi="Times New Roman"/>
          <w:i/>
        </w:rPr>
        <w:t xml:space="preserve">Supplementary Conditions to the Construction Contract </w:t>
      </w:r>
      <w:r w:rsidRPr="00E83073" w:rsidR="009363C1">
        <w:rPr>
          <w:rFonts w:ascii="Times New Roman" w:hAnsi="Times New Roman"/>
        </w:rPr>
        <w:t xml:space="preserve">(HUD-92554M) is incorporated by reference in the </w:t>
      </w:r>
      <w:r w:rsidRPr="00E83073" w:rsidR="009363C1">
        <w:rPr>
          <w:rFonts w:ascii="Times New Roman" w:hAnsi="Times New Roman"/>
          <w:i/>
          <w:iCs/>
        </w:rPr>
        <w:t>Construction Contract</w:t>
      </w:r>
      <w:r w:rsidRPr="00E83073" w:rsidR="009363C1">
        <w:rPr>
          <w:rFonts w:ascii="Times New Roman" w:hAnsi="Times New Roman"/>
        </w:rPr>
        <w:t xml:space="preserve">.  At Initial Closing, the HUD Closing Attorney will review the Closing Docket </w:t>
      </w:r>
      <w:r w:rsidRPr="00E83073" w:rsidR="009363C1">
        <w:rPr>
          <w:rFonts w:ascii="Times New Roman" w:hAnsi="Times New Roman"/>
          <w:i/>
          <w:iCs/>
        </w:rPr>
        <w:t xml:space="preserve">Construction Contract </w:t>
      </w:r>
      <w:r w:rsidRPr="00E83073" w:rsidR="009363C1">
        <w:rPr>
          <w:rFonts w:ascii="Times New Roman" w:hAnsi="Times New Roman"/>
        </w:rPr>
        <w:t xml:space="preserve">to confirm the DBLS selected wage rates, </w:t>
      </w:r>
      <w:r w:rsidR="00B55B3C">
        <w:rPr>
          <w:rFonts w:ascii="Times New Roman" w:hAnsi="Times New Roman"/>
        </w:rPr>
        <w:t xml:space="preserve">where applicable and </w:t>
      </w:r>
      <w:r w:rsidRPr="00E83073" w:rsidR="009363C1">
        <w:rPr>
          <w:rFonts w:ascii="Times New Roman" w:hAnsi="Times New Roman"/>
        </w:rPr>
        <w:t xml:space="preserve">applied in conformity with the National Housing Act, are attached and accurately referenced.  </w:t>
      </w:r>
      <w:r w:rsidRPr="00E83073" w:rsidR="009363C1">
        <w:rPr>
          <w:rFonts w:ascii="Times New Roman" w:hAnsi="Times New Roman"/>
          <w:i/>
          <w:iCs/>
        </w:rPr>
        <w:t xml:space="preserve">See </w:t>
      </w:r>
      <w:r w:rsidRPr="00E83073" w:rsidR="009363C1">
        <w:rPr>
          <w:rFonts w:ascii="Times New Roman" w:hAnsi="Times New Roman"/>
        </w:rPr>
        <w:t xml:space="preserve">Section 19.1.06, </w:t>
      </w:r>
      <w:r w:rsidRPr="00E83073" w:rsidR="009363C1">
        <w:rPr>
          <w:rFonts w:ascii="Times New Roman" w:hAnsi="Times New Roman"/>
          <w:i/>
          <w:iCs/>
        </w:rPr>
        <w:t>infra</w:t>
      </w:r>
      <w:r w:rsidRPr="00E83073" w:rsidR="009363C1">
        <w:rPr>
          <w:rFonts w:ascii="Times New Roman" w:hAnsi="Times New Roman"/>
        </w:rPr>
        <w:t>, for further guidance concerning wage decisions and MHP coordination with DBLS</w:t>
      </w:r>
      <w:r w:rsidRPr="00E83073" w:rsidR="00532852">
        <w:rPr>
          <w:rFonts w:ascii="Times New Roman" w:hAnsi="Times New Roman"/>
        </w:rPr>
        <w:t xml:space="preserve">.  </w:t>
      </w:r>
    </w:p>
    <w:bookmarkEnd w:id="363"/>
    <w:p w:rsidRPr="00E83073" w:rsidR="00C10BE7" w:rsidP="00F36094" w:rsidRDefault="00C10BE7" w14:paraId="1EFFD6A9" w14:textId="77777777">
      <w:pPr>
        <w:pStyle w:val="ListParagraph"/>
        <w:numPr>
          <w:ilvl w:val="0"/>
          <w:numId w:val="51"/>
        </w:numPr>
        <w:overflowPunct w:val="0"/>
        <w:spacing w:before="120" w:after="240"/>
        <w:rPr>
          <w:rFonts w:ascii="Times New Roman" w:hAnsi="Times New Roman"/>
        </w:rPr>
      </w:pPr>
      <w:r w:rsidRPr="00E83073">
        <w:rPr>
          <w:rFonts w:ascii="Times New Roman" w:hAnsi="Times New Roman"/>
          <w:u w:val="single"/>
        </w:rPr>
        <w:t>Identity of Interest Disclosure</w:t>
      </w:r>
      <w:r w:rsidRPr="00E83073">
        <w:rPr>
          <w:rFonts w:ascii="Times New Roman" w:hAnsi="Times New Roman"/>
        </w:rPr>
        <w:t xml:space="preserve">.  The </w:t>
      </w:r>
      <w:r w:rsidRPr="00E83073">
        <w:rPr>
          <w:rFonts w:ascii="Times New Roman" w:hAnsi="Times New Roman"/>
          <w:i/>
          <w:iCs/>
        </w:rPr>
        <w:t>Construction Contract</w:t>
      </w:r>
      <w:r w:rsidRPr="00E83073">
        <w:rPr>
          <w:rFonts w:ascii="Times New Roman" w:hAnsi="Times New Roman"/>
        </w:rPr>
        <w:t xml:space="preserve"> requires the attachment of an exhibit identifying any identity of interest relationship between the owner, contractor, subcontractor or architect.  If there is no identity of interest, indicate “none” in the exhibit (</w:t>
      </w:r>
      <w:r w:rsidRPr="00E83073">
        <w:rPr>
          <w:rFonts w:ascii="Times New Roman" w:hAnsi="Times New Roman"/>
          <w:i/>
          <w:iCs/>
        </w:rPr>
        <w:t xml:space="preserve">see </w:t>
      </w:r>
      <w:r w:rsidRPr="00E83073">
        <w:rPr>
          <w:rFonts w:ascii="Times New Roman" w:hAnsi="Times New Roman"/>
        </w:rPr>
        <w:t xml:space="preserve">Appendix 8 of Handbook 4430.1 and the MAP Guide Appendices). </w:t>
      </w:r>
    </w:p>
    <w:p w:rsidRPr="00E83073" w:rsidR="00C10BE7" w:rsidP="00F36094" w:rsidRDefault="00C10BE7" w14:paraId="57DAE58A" w14:textId="77777777">
      <w:pPr>
        <w:pStyle w:val="ListParagraph"/>
        <w:numPr>
          <w:ilvl w:val="0"/>
          <w:numId w:val="51"/>
        </w:numPr>
        <w:overflowPunct w:val="0"/>
        <w:spacing w:before="120" w:after="240"/>
        <w:rPr>
          <w:rFonts w:ascii="Times New Roman" w:hAnsi="Times New Roman"/>
        </w:rPr>
      </w:pPr>
      <w:r w:rsidRPr="00E83073">
        <w:rPr>
          <w:rFonts w:ascii="Times New Roman" w:hAnsi="Times New Roman"/>
          <w:u w:val="single"/>
        </w:rPr>
        <w:t>Cost Breakdown</w:t>
      </w:r>
      <w:r w:rsidRPr="00E83073">
        <w:rPr>
          <w:rFonts w:ascii="Times New Roman" w:hAnsi="Times New Roman"/>
        </w:rPr>
        <w:t xml:space="preserve">.  The </w:t>
      </w:r>
      <w:r w:rsidRPr="00E83073">
        <w:rPr>
          <w:rFonts w:ascii="Times New Roman" w:hAnsi="Times New Roman"/>
          <w:i/>
          <w:iCs/>
        </w:rPr>
        <w:t>Contractor’s and/or Mortgagor’s Cost Breakdown</w:t>
      </w:r>
      <w:r w:rsidRPr="00E83073">
        <w:rPr>
          <w:rFonts w:ascii="Times New Roman" w:hAnsi="Times New Roman"/>
        </w:rPr>
        <w:t xml:space="preserve"> (HUD-2328) contains a schedule of values of classes of work, equipment and materials, and must be incorporated into the </w:t>
      </w:r>
      <w:r w:rsidRPr="00E83073">
        <w:rPr>
          <w:rFonts w:ascii="Times New Roman" w:hAnsi="Times New Roman"/>
          <w:i/>
          <w:iCs/>
        </w:rPr>
        <w:t>Construction Contract</w:t>
      </w:r>
      <w:r w:rsidRPr="00E83073">
        <w:rPr>
          <w:rFonts w:ascii="Times New Roman" w:hAnsi="Times New Roman"/>
        </w:rPr>
        <w:t xml:space="preserve"> as Exhibit B to the </w:t>
      </w:r>
      <w:r w:rsidRPr="00E83073">
        <w:rPr>
          <w:rFonts w:ascii="Times New Roman" w:hAnsi="Times New Roman"/>
          <w:i/>
        </w:rPr>
        <w:t>Building Loan Agreement</w:t>
      </w:r>
      <w:r w:rsidRPr="00E83073">
        <w:rPr>
          <w:rFonts w:ascii="Times New Roman" w:hAnsi="Times New Roman"/>
        </w:rPr>
        <w:t xml:space="preserve"> (HUD-92441M).  The cost breakdown will be attached to the </w:t>
      </w:r>
      <w:r w:rsidRPr="00E83073">
        <w:rPr>
          <w:rFonts w:ascii="Times New Roman" w:hAnsi="Times New Roman"/>
          <w:i/>
          <w:iCs/>
        </w:rPr>
        <w:t>Firm Commitment</w:t>
      </w:r>
      <w:r w:rsidRPr="00E83073">
        <w:rPr>
          <w:rFonts w:ascii="Times New Roman" w:hAnsi="Times New Roman"/>
        </w:rPr>
        <w:t xml:space="preserve">.  </w:t>
      </w:r>
    </w:p>
    <w:p w:rsidRPr="00E83073" w:rsidR="00C10BE7" w:rsidP="00F36094" w:rsidRDefault="00C10BE7" w14:paraId="03A4B84D" w14:textId="77777777">
      <w:pPr>
        <w:pStyle w:val="ListParagraph"/>
        <w:numPr>
          <w:ilvl w:val="0"/>
          <w:numId w:val="51"/>
        </w:numPr>
        <w:overflowPunct w:val="0"/>
        <w:spacing w:before="120" w:after="240"/>
        <w:rPr>
          <w:rFonts w:ascii="Times New Roman" w:hAnsi="Times New Roman"/>
        </w:rPr>
      </w:pPr>
      <w:r w:rsidRPr="00E83073">
        <w:rPr>
          <w:rFonts w:ascii="Times New Roman" w:hAnsi="Times New Roman"/>
          <w:u w:val="single"/>
        </w:rPr>
        <w:t>Completion of Forms</w:t>
      </w:r>
      <w:r w:rsidRPr="00E83073">
        <w:rPr>
          <w:rFonts w:ascii="Times New Roman" w:hAnsi="Times New Roman"/>
        </w:rPr>
        <w:t xml:space="preserve">.  </w:t>
      </w:r>
    </w:p>
    <w:p w:rsidRPr="00E83073" w:rsidR="00C10BE7" w:rsidP="00F36094" w:rsidRDefault="00C10BE7" w14:paraId="613F1B4B" w14:textId="07E7CF98">
      <w:pPr>
        <w:pStyle w:val="ListParagraph"/>
        <w:numPr>
          <w:ilvl w:val="1"/>
          <w:numId w:val="51"/>
        </w:numPr>
        <w:overflowPunct w:val="0"/>
        <w:spacing w:before="120" w:after="240"/>
        <w:rPr>
          <w:rFonts w:ascii="Times New Roman" w:hAnsi="Times New Roman"/>
        </w:rPr>
      </w:pPr>
      <w:r w:rsidRPr="00E83073">
        <w:rPr>
          <w:rFonts w:ascii="Times New Roman" w:hAnsi="Times New Roman"/>
        </w:rPr>
        <w:t xml:space="preserve">The </w:t>
      </w:r>
      <w:r w:rsidRPr="00E83073">
        <w:rPr>
          <w:rFonts w:ascii="Times New Roman" w:hAnsi="Times New Roman"/>
          <w:i/>
          <w:iCs/>
        </w:rPr>
        <w:t>Construction Contract</w:t>
      </w:r>
      <w:r w:rsidRPr="00E83073">
        <w:rPr>
          <w:rFonts w:ascii="Times New Roman" w:hAnsi="Times New Roman"/>
        </w:rPr>
        <w:t xml:space="preserve"> </w:t>
      </w:r>
      <w:r w:rsidR="00455D5D">
        <w:rPr>
          <w:rFonts w:ascii="Times New Roman" w:hAnsi="Times New Roman"/>
        </w:rPr>
        <w:t>may be dated the</w:t>
      </w:r>
      <w:r w:rsidRPr="00E83073">
        <w:rPr>
          <w:rFonts w:ascii="Times New Roman" w:hAnsi="Times New Roman"/>
        </w:rPr>
        <w:t xml:space="preserve"> same date as the other closing </w:t>
      </w:r>
      <w:r w:rsidR="00455D5D">
        <w:rPr>
          <w:rFonts w:ascii="Times New Roman" w:hAnsi="Times New Roman"/>
        </w:rPr>
        <w:t xml:space="preserve">documents or any date </w:t>
      </w:r>
      <w:r w:rsidRPr="00E83073">
        <w:rPr>
          <w:rFonts w:ascii="Times New Roman" w:hAnsi="Times New Roman"/>
        </w:rPr>
        <w:t xml:space="preserve">prior to the endorsement date of the </w:t>
      </w:r>
      <w:r w:rsidRPr="00E83073">
        <w:rPr>
          <w:rFonts w:ascii="Times New Roman" w:hAnsi="Times New Roman"/>
          <w:i/>
          <w:iCs/>
        </w:rPr>
        <w:t>Note</w:t>
      </w:r>
      <w:r w:rsidRPr="00E83073">
        <w:rPr>
          <w:rFonts w:ascii="Times New Roman" w:hAnsi="Times New Roman"/>
        </w:rPr>
        <w:t xml:space="preserve"> </w:t>
      </w:r>
      <w:r w:rsidR="00455D5D">
        <w:rPr>
          <w:rFonts w:ascii="Times New Roman" w:hAnsi="Times New Roman"/>
        </w:rPr>
        <w:t>when</w:t>
      </w:r>
      <w:r w:rsidRPr="00E83073" w:rsidR="00455D5D">
        <w:rPr>
          <w:rFonts w:ascii="Times New Roman" w:hAnsi="Times New Roman"/>
        </w:rPr>
        <w:t xml:space="preserve"> </w:t>
      </w:r>
      <w:r w:rsidRPr="00E83073">
        <w:rPr>
          <w:rFonts w:ascii="Times New Roman" w:hAnsi="Times New Roman"/>
        </w:rPr>
        <w:t xml:space="preserve">adequate title coverage is provided.  </w:t>
      </w:r>
      <w:r w:rsidR="008E6C25">
        <w:rPr>
          <w:rFonts w:ascii="Times New Roman" w:hAnsi="Times New Roman"/>
        </w:rPr>
        <w:t>W</w:t>
      </w:r>
      <w:r w:rsidRPr="00E83073">
        <w:rPr>
          <w:rFonts w:ascii="Times New Roman" w:hAnsi="Times New Roman"/>
        </w:rPr>
        <w:t xml:space="preserve">here </w:t>
      </w:r>
      <w:r w:rsidR="008E6C25">
        <w:rPr>
          <w:rFonts w:ascii="Times New Roman" w:hAnsi="Times New Roman"/>
        </w:rPr>
        <w:t>Contractor’s</w:t>
      </w:r>
      <w:r w:rsidRPr="00E83073" w:rsidR="008E6C25">
        <w:rPr>
          <w:rFonts w:ascii="Times New Roman" w:hAnsi="Times New Roman"/>
        </w:rPr>
        <w:t xml:space="preserve"> </w:t>
      </w:r>
      <w:r w:rsidRPr="00E83073">
        <w:rPr>
          <w:rFonts w:ascii="Times New Roman" w:hAnsi="Times New Roman"/>
        </w:rPr>
        <w:t xml:space="preserve">assurance of completion is provided in the form of performance and payment bonds, the </w:t>
      </w:r>
      <w:r w:rsidRPr="00E83073">
        <w:rPr>
          <w:rFonts w:ascii="Times New Roman" w:hAnsi="Times New Roman"/>
          <w:i/>
          <w:iCs/>
        </w:rPr>
        <w:t>Construction Contract</w:t>
      </w:r>
      <w:r w:rsidRPr="00E83073">
        <w:rPr>
          <w:rFonts w:ascii="Times New Roman" w:hAnsi="Times New Roman"/>
        </w:rPr>
        <w:t xml:space="preserve"> must be dated on or before the date of the surety bonds.  </w:t>
      </w:r>
    </w:p>
    <w:p w:rsidRPr="00E83073" w:rsidR="00C10BE7" w:rsidP="00F36094" w:rsidRDefault="00C10BE7" w14:paraId="4D06E45C" w14:textId="0FE042A3">
      <w:pPr>
        <w:pStyle w:val="ListParagraph"/>
        <w:numPr>
          <w:ilvl w:val="1"/>
          <w:numId w:val="51"/>
        </w:numPr>
        <w:overflowPunct w:val="0"/>
        <w:spacing w:before="120" w:after="240"/>
        <w:rPr>
          <w:rFonts w:ascii="Times New Roman" w:hAnsi="Times New Roman"/>
        </w:rPr>
      </w:pPr>
      <w:r w:rsidRPr="00E83073">
        <w:rPr>
          <w:rFonts w:ascii="Times New Roman" w:hAnsi="Times New Roman"/>
        </w:rPr>
        <w:t xml:space="preserve">The reference to drawings and specifications in Article 2.A of the </w:t>
      </w:r>
      <w:r w:rsidRPr="00E83073">
        <w:rPr>
          <w:rFonts w:ascii="Times New Roman" w:hAnsi="Times New Roman"/>
          <w:i/>
          <w:iCs/>
        </w:rPr>
        <w:t>Construction Contract</w:t>
      </w:r>
      <w:r w:rsidRPr="00E83073">
        <w:rPr>
          <w:rFonts w:ascii="Times New Roman" w:hAnsi="Times New Roman"/>
        </w:rPr>
        <w:t xml:space="preserve"> must be identical to the reference in Section 2 of the </w:t>
      </w:r>
      <w:r w:rsidRPr="00E83073">
        <w:rPr>
          <w:rFonts w:ascii="Times New Roman" w:hAnsi="Times New Roman"/>
          <w:i/>
          <w:iCs/>
        </w:rPr>
        <w:t xml:space="preserve">Building Loan </w:t>
      </w:r>
      <w:r w:rsidRPr="00E83073" w:rsidR="00C16B3A">
        <w:rPr>
          <w:rFonts w:ascii="Times New Roman" w:hAnsi="Times New Roman"/>
          <w:i/>
          <w:iCs/>
        </w:rPr>
        <w:t>Agreement</w:t>
      </w:r>
      <w:r w:rsidRPr="00E83073" w:rsidR="00C16B3A">
        <w:rPr>
          <w:rFonts w:ascii="Times New Roman" w:hAnsi="Times New Roman"/>
        </w:rPr>
        <w:t xml:space="preserve"> and</w:t>
      </w:r>
      <w:r w:rsidRPr="00E83073">
        <w:rPr>
          <w:rFonts w:ascii="Times New Roman" w:hAnsi="Times New Roman"/>
        </w:rPr>
        <w:t xml:space="preserve"> will be taken from the </w:t>
      </w:r>
      <w:r w:rsidRPr="00E83073">
        <w:rPr>
          <w:rFonts w:ascii="Times New Roman" w:hAnsi="Times New Roman"/>
          <w:i/>
          <w:iCs/>
        </w:rPr>
        <w:t>Firm Commitment</w:t>
      </w:r>
      <w:r w:rsidRPr="00E83073">
        <w:rPr>
          <w:rFonts w:ascii="Times New Roman" w:hAnsi="Times New Roman"/>
        </w:rPr>
        <w:t xml:space="preserve">.  However, if the drawings and specifications are modified subsequent to the issuance of the </w:t>
      </w:r>
      <w:r w:rsidRPr="00E83073">
        <w:rPr>
          <w:rFonts w:ascii="Times New Roman" w:hAnsi="Times New Roman"/>
          <w:i/>
          <w:iCs/>
        </w:rPr>
        <w:t>Firm Commitment</w:t>
      </w:r>
      <w:r w:rsidRPr="00E83073">
        <w:rPr>
          <w:rFonts w:ascii="Times New Roman" w:hAnsi="Times New Roman"/>
        </w:rPr>
        <w:t xml:space="preserve"> and before </w:t>
      </w:r>
      <w:r w:rsidRPr="00E83073" w:rsidR="00683BA0">
        <w:rPr>
          <w:rFonts w:ascii="Times New Roman" w:hAnsi="Times New Roman"/>
        </w:rPr>
        <w:t>Initial Closing</w:t>
      </w:r>
      <w:r w:rsidRPr="00E83073">
        <w:rPr>
          <w:rFonts w:ascii="Times New Roman" w:hAnsi="Times New Roman"/>
        </w:rPr>
        <w:t xml:space="preserve">, a reference to the most recent version that will govern construction and that is approved in writing by all necessary parties (including HUD) should be used in the </w:t>
      </w:r>
      <w:r w:rsidRPr="00E83073">
        <w:rPr>
          <w:rFonts w:ascii="Times New Roman" w:hAnsi="Times New Roman"/>
          <w:i/>
          <w:iCs/>
        </w:rPr>
        <w:t>Construction Contract</w:t>
      </w:r>
      <w:r w:rsidRPr="00E83073">
        <w:rPr>
          <w:rFonts w:ascii="Times New Roman" w:hAnsi="Times New Roman"/>
        </w:rPr>
        <w:t xml:space="preserve"> and </w:t>
      </w:r>
      <w:r w:rsidRPr="00E83073">
        <w:rPr>
          <w:rFonts w:ascii="Times New Roman" w:hAnsi="Times New Roman"/>
          <w:i/>
          <w:iCs/>
        </w:rPr>
        <w:t>Building Loan Agreement</w:t>
      </w:r>
      <w:r w:rsidRPr="00E83073">
        <w:rPr>
          <w:rFonts w:ascii="Times New Roman" w:hAnsi="Times New Roman"/>
        </w:rPr>
        <w:t xml:space="preserve">.  </w:t>
      </w:r>
      <w:r w:rsidRPr="00B53301" w:rsidR="00F23037">
        <w:rPr>
          <w:rFonts w:ascii="Times New Roman" w:hAnsi="Times New Roman"/>
          <w:i/>
          <w:iCs/>
        </w:rPr>
        <w:t>See</w:t>
      </w:r>
      <w:r w:rsidR="00F23037">
        <w:rPr>
          <w:rFonts w:ascii="Times New Roman" w:hAnsi="Times New Roman"/>
        </w:rPr>
        <w:t xml:space="preserve"> Section 5.</w:t>
      </w:r>
      <w:r w:rsidR="009D31A6">
        <w:rPr>
          <w:rFonts w:ascii="Times New Roman" w:hAnsi="Times New Roman"/>
        </w:rPr>
        <w:t>8</w:t>
      </w:r>
      <w:r w:rsidR="00F23037">
        <w:rPr>
          <w:rFonts w:ascii="Times New Roman" w:hAnsi="Times New Roman"/>
        </w:rPr>
        <w:t>.C.</w:t>
      </w:r>
      <w:r w:rsidR="009D31A6">
        <w:rPr>
          <w:rFonts w:ascii="Times New Roman" w:hAnsi="Times New Roman"/>
        </w:rPr>
        <w:t>4</w:t>
      </w:r>
      <w:r w:rsidR="00F23037">
        <w:rPr>
          <w:rFonts w:ascii="Times New Roman" w:hAnsi="Times New Roman"/>
        </w:rPr>
        <w:t xml:space="preserve"> regarding the initialing and signing of drawing and specifications.</w:t>
      </w:r>
    </w:p>
    <w:p w:rsidRPr="00E83073" w:rsidR="00C10BE7" w:rsidP="00F36094" w:rsidRDefault="00C10BE7" w14:paraId="1C738EA4" w14:textId="77777777">
      <w:pPr>
        <w:pStyle w:val="ListParagraph"/>
        <w:numPr>
          <w:ilvl w:val="1"/>
          <w:numId w:val="51"/>
        </w:numPr>
        <w:overflowPunct w:val="0"/>
        <w:spacing w:before="120" w:after="240"/>
        <w:rPr>
          <w:rFonts w:ascii="Times New Roman" w:hAnsi="Times New Roman"/>
        </w:rPr>
      </w:pPr>
      <w:r w:rsidRPr="00E83073">
        <w:rPr>
          <w:rFonts w:ascii="Times New Roman" w:hAnsi="Times New Roman"/>
        </w:rPr>
        <w:t xml:space="preserve">The completion date in Article 3 is the date determined using the number of months for construction stated in the </w:t>
      </w:r>
      <w:r w:rsidRPr="00E83073">
        <w:rPr>
          <w:rFonts w:ascii="Times New Roman" w:hAnsi="Times New Roman"/>
          <w:i/>
        </w:rPr>
        <w:t>Multifamily Summary Appraisal Report</w:t>
      </w:r>
      <w:r w:rsidRPr="00E83073">
        <w:rPr>
          <w:rFonts w:ascii="Times New Roman" w:hAnsi="Times New Roman"/>
        </w:rPr>
        <w:t xml:space="preserve"> (HUD</w:t>
      </w:r>
      <w:r w:rsidRPr="00E83073">
        <w:rPr>
          <w:rFonts w:ascii="Times New Roman" w:hAnsi="Times New Roman"/>
        </w:rPr>
        <w:noBreakHyphen/>
        <w:t xml:space="preserve">92264).  </w:t>
      </w:r>
    </w:p>
    <w:p w:rsidRPr="00E83073" w:rsidR="00C10BE7" w:rsidP="00F36094" w:rsidRDefault="00C10BE7" w14:paraId="1833EEAA" w14:textId="58B37F3D">
      <w:pPr>
        <w:pStyle w:val="ListParagraph"/>
        <w:numPr>
          <w:ilvl w:val="1"/>
          <w:numId w:val="51"/>
        </w:numPr>
        <w:overflowPunct w:val="0"/>
        <w:spacing w:before="120" w:after="240"/>
        <w:rPr>
          <w:rFonts w:ascii="Times New Roman" w:hAnsi="Times New Roman"/>
        </w:rPr>
      </w:pPr>
      <w:r w:rsidRPr="00E83073">
        <w:rPr>
          <w:rFonts w:ascii="Times New Roman" w:hAnsi="Times New Roman"/>
        </w:rPr>
        <w:t xml:space="preserve">For Section 241 Loan transactions, the provisions of the </w:t>
      </w:r>
      <w:r w:rsidRPr="00E83073">
        <w:rPr>
          <w:rFonts w:ascii="Times New Roman" w:hAnsi="Times New Roman"/>
          <w:i/>
          <w:iCs/>
        </w:rPr>
        <w:t>Construction Contract</w:t>
      </w:r>
      <w:r w:rsidRPr="00E83073">
        <w:rPr>
          <w:rFonts w:ascii="Times New Roman" w:hAnsi="Times New Roman"/>
        </w:rPr>
        <w:t xml:space="preserve"> regarding wage decisions may be deleted if Davis-Bacon Labor Standards do not apply. </w:t>
      </w:r>
      <w:r w:rsidRPr="00E83073" w:rsidR="00B57F0B">
        <w:rPr>
          <w:rFonts w:ascii="Times New Roman" w:hAnsi="Times New Roman"/>
        </w:rPr>
        <w:t xml:space="preserve"> </w:t>
      </w:r>
      <w:r w:rsidRPr="00E83073">
        <w:rPr>
          <w:rFonts w:ascii="Times New Roman" w:hAnsi="Times New Roman"/>
          <w:i/>
          <w:iCs/>
        </w:rPr>
        <w:t>See</w:t>
      </w:r>
      <w:r w:rsidRPr="00E83073">
        <w:rPr>
          <w:rFonts w:ascii="Times New Roman" w:hAnsi="Times New Roman"/>
        </w:rPr>
        <w:t xml:space="preserve"> Section 19.</w:t>
      </w:r>
      <w:r w:rsidRPr="00E83073" w:rsidR="00B57F0B">
        <w:rPr>
          <w:rFonts w:ascii="Times New Roman" w:hAnsi="Times New Roman"/>
        </w:rPr>
        <w:t>2</w:t>
      </w:r>
      <w:r w:rsidRPr="00E83073">
        <w:rPr>
          <w:rFonts w:ascii="Times New Roman" w:hAnsi="Times New Roman"/>
        </w:rPr>
        <w:t>.2</w:t>
      </w:r>
      <w:r w:rsidRPr="00E83073" w:rsidR="00B57F0B">
        <w:rPr>
          <w:rFonts w:ascii="Times New Roman" w:hAnsi="Times New Roman"/>
        </w:rPr>
        <w:t>5</w:t>
      </w:r>
      <w:r w:rsidRPr="00E83073">
        <w:rPr>
          <w:rFonts w:ascii="Times New Roman" w:hAnsi="Times New Roman"/>
        </w:rPr>
        <w:t xml:space="preserve">.C.2.  </w:t>
      </w:r>
    </w:p>
    <w:p w:rsidRPr="00E83073" w:rsidR="00C10BE7" w:rsidP="00F36094" w:rsidRDefault="00C10BE7" w14:paraId="1B57B55E" w14:textId="6968324E">
      <w:pPr>
        <w:pStyle w:val="ListParagraph"/>
        <w:numPr>
          <w:ilvl w:val="0"/>
          <w:numId w:val="51"/>
        </w:numPr>
        <w:overflowPunct w:val="0"/>
        <w:spacing w:before="120" w:after="240"/>
        <w:rPr>
          <w:rFonts w:ascii="Times New Roman" w:hAnsi="Times New Roman"/>
        </w:rPr>
      </w:pPr>
      <w:r w:rsidRPr="00E83073">
        <w:rPr>
          <w:rFonts w:ascii="Times New Roman" w:hAnsi="Times New Roman"/>
          <w:u w:val="single"/>
        </w:rPr>
        <w:t>Liquidated Damages</w:t>
      </w:r>
      <w:r w:rsidRPr="00E83073">
        <w:rPr>
          <w:rFonts w:ascii="Times New Roman" w:hAnsi="Times New Roman"/>
        </w:rPr>
        <w:t xml:space="preserve">.  Article 3.E of the </w:t>
      </w:r>
      <w:r w:rsidRPr="00E83073">
        <w:rPr>
          <w:rFonts w:ascii="Times New Roman" w:hAnsi="Times New Roman"/>
          <w:i/>
          <w:iCs/>
        </w:rPr>
        <w:t>Construction Contract</w:t>
      </w:r>
      <w:r w:rsidRPr="00E83073">
        <w:rPr>
          <w:rFonts w:ascii="Times New Roman" w:hAnsi="Times New Roman"/>
        </w:rPr>
        <w:t xml:space="preserve"> calls for the insertion of a liquidated damages amount, as determined by the RC </w:t>
      </w:r>
      <w:r w:rsidR="00B06B9B">
        <w:rPr>
          <w:rFonts w:ascii="Times New Roman" w:hAnsi="Times New Roman"/>
        </w:rPr>
        <w:t>Director</w:t>
      </w:r>
      <w:r w:rsidRPr="00E83073">
        <w:rPr>
          <w:rFonts w:ascii="Times New Roman" w:hAnsi="Times New Roman"/>
        </w:rPr>
        <w:t xml:space="preserve">. The following calculations are set forth for informational purposes:  </w:t>
      </w:r>
    </w:p>
    <w:p w:rsidR="00C10BE7" w:rsidP="00C10BE7" w:rsidRDefault="00C10BE7" w14:paraId="0ED5A72D" w14:textId="3D0AF165">
      <w:pPr>
        <w:widowControl w:val="0"/>
        <w:autoSpaceDE w:val="0"/>
        <w:autoSpaceDN w:val="0"/>
        <w:adjustRightInd w:val="0"/>
        <w:spacing w:after="120" w:line="240" w:lineRule="auto"/>
        <w:ind w:left="1440"/>
        <w:outlineLvl w:val="3"/>
        <w:rPr>
          <w:rFonts w:ascii="Times New Roman" w:hAnsi="Times New Roman" w:eastAsia="Times New Roman" w:cs="Times New Roman"/>
          <w:sz w:val="24"/>
          <w:szCs w:val="24"/>
        </w:rPr>
      </w:pPr>
      <w:r w:rsidRPr="00E83073">
        <w:rPr>
          <w:rFonts w:ascii="Times New Roman" w:hAnsi="Times New Roman" w:eastAsia="Times New Roman" w:cs="Times New Roman"/>
          <w:sz w:val="24"/>
          <w:szCs w:val="24"/>
        </w:rPr>
        <w:t>Liquidated damages shall equal 1 cent for each ¼ per cent of construction interest rate for each $1000 of mortgage amount divided by the number of units.  Written arithmetically and expressed in dollars (not cents) the formula should read: ($.01) (construction rate/.0025)</w:t>
      </w:r>
      <w:r w:rsidRPr="00E83073" w:rsidR="00916866">
        <w:rPr>
          <w:rFonts w:ascii="Times New Roman" w:hAnsi="Times New Roman" w:eastAsia="Times New Roman" w:cs="Times New Roman"/>
          <w:sz w:val="24"/>
          <w:szCs w:val="24"/>
        </w:rPr>
        <w:t xml:space="preserve"> </w:t>
      </w:r>
      <w:r w:rsidRPr="00E83073">
        <w:rPr>
          <w:rFonts w:ascii="Times New Roman" w:hAnsi="Times New Roman" w:eastAsia="Times New Roman" w:cs="Times New Roman"/>
          <w:sz w:val="24"/>
          <w:szCs w:val="24"/>
        </w:rPr>
        <w:t>(mortgage amount/</w:t>
      </w:r>
      <w:r w:rsidRPr="00D370CC">
        <w:rPr>
          <w:rFonts w:ascii="Times New Roman" w:hAnsi="Times New Roman" w:eastAsia="Times New Roman" w:cs="Times New Roman"/>
          <w:sz w:val="24"/>
          <w:szCs w:val="24"/>
        </w:rPr>
        <w:t>1000)/(number of units) = Liquidated Damages $/Unit/Day.  This may be simplified and restated as:  $4 x construction</w:t>
      </w:r>
      <w:r w:rsidRPr="00E83073">
        <w:rPr>
          <w:rFonts w:ascii="Times New Roman" w:hAnsi="Times New Roman" w:eastAsia="Times New Roman" w:cs="Times New Roman"/>
          <w:sz w:val="24"/>
          <w:szCs w:val="24"/>
        </w:rPr>
        <w:t xml:space="preserve"> rate x mortgage amount/1000/number of units = Liquidated Damages $//Unit/Day.  </w:t>
      </w:r>
    </w:p>
    <w:p w:rsidRPr="00E83073" w:rsidR="0053492B" w:rsidP="00C10BE7" w:rsidRDefault="0053492B" w14:paraId="67DB7C44" w14:textId="6F219003">
      <w:pPr>
        <w:widowControl w:val="0"/>
        <w:autoSpaceDE w:val="0"/>
        <w:autoSpaceDN w:val="0"/>
        <w:adjustRightInd w:val="0"/>
        <w:spacing w:after="120" w:line="240" w:lineRule="auto"/>
        <w:ind w:left="1440"/>
        <w:outlineLvl w:val="3"/>
        <w:rPr>
          <w:rFonts w:ascii="Times New Roman" w:hAnsi="Times New Roman" w:eastAsia="Times New Roman" w:cs="Times New Roman"/>
          <w:sz w:val="24"/>
          <w:szCs w:val="24"/>
        </w:rPr>
      </w:pPr>
      <w:r w:rsidRPr="00231378">
        <w:rPr>
          <w:rFonts w:ascii="Times New Roman" w:hAnsi="Times New Roman" w:eastAsia="Times New Roman" w:cs="Times New Roman"/>
          <w:b/>
          <w:bCs/>
          <w:sz w:val="24"/>
          <w:szCs w:val="24"/>
          <w:u w:val="single"/>
        </w:rPr>
        <w:t>Note:</w:t>
      </w:r>
      <w:r>
        <w:rPr>
          <w:rFonts w:ascii="Times New Roman" w:hAnsi="Times New Roman" w:eastAsia="Times New Roman" w:cs="Times New Roman"/>
          <w:sz w:val="24"/>
          <w:szCs w:val="24"/>
        </w:rPr>
        <w:t xml:space="preserve">  </w:t>
      </w:r>
      <w:r w:rsidR="00A37104">
        <w:rPr>
          <w:rFonts w:ascii="Times New Roman" w:hAnsi="Times New Roman" w:eastAsia="Times New Roman" w:cs="Times New Roman"/>
          <w:sz w:val="24"/>
          <w:szCs w:val="24"/>
        </w:rPr>
        <w:t>T</w:t>
      </w:r>
      <w:r w:rsidR="00834589">
        <w:rPr>
          <w:rFonts w:ascii="Times New Roman" w:hAnsi="Times New Roman" w:eastAsia="Times New Roman" w:cs="Times New Roman"/>
          <w:sz w:val="24"/>
          <w:szCs w:val="24"/>
        </w:rPr>
        <w:t>he parties may negotiate a</w:t>
      </w:r>
      <w:r w:rsidR="00231378">
        <w:rPr>
          <w:rFonts w:ascii="Times New Roman" w:hAnsi="Times New Roman" w:eastAsia="Times New Roman" w:cs="Times New Roman"/>
          <w:sz w:val="24"/>
          <w:szCs w:val="24"/>
        </w:rPr>
        <w:t>nd agree to a</w:t>
      </w:r>
      <w:r w:rsidR="00834589">
        <w:rPr>
          <w:rFonts w:ascii="Times New Roman" w:hAnsi="Times New Roman" w:eastAsia="Times New Roman" w:cs="Times New Roman"/>
          <w:sz w:val="24"/>
          <w:szCs w:val="24"/>
        </w:rPr>
        <w:t xml:space="preserve"> higher amount of liquidated damages</w:t>
      </w:r>
      <w:r w:rsidR="00231378">
        <w:rPr>
          <w:rFonts w:ascii="Times New Roman" w:hAnsi="Times New Roman" w:eastAsia="Times New Roman" w:cs="Times New Roman"/>
          <w:sz w:val="24"/>
          <w:szCs w:val="24"/>
        </w:rPr>
        <w:t>.</w:t>
      </w:r>
    </w:p>
    <w:p w:rsidRPr="00E83073" w:rsidR="00C10BE7" w:rsidP="00F36094" w:rsidRDefault="00C10BE7" w14:paraId="357B1C86" w14:textId="77777777">
      <w:pPr>
        <w:pStyle w:val="ListParagraph"/>
        <w:numPr>
          <w:ilvl w:val="0"/>
          <w:numId w:val="51"/>
        </w:numPr>
        <w:overflowPunct w:val="0"/>
        <w:spacing w:before="120" w:after="240"/>
        <w:rPr>
          <w:rFonts w:ascii="Times New Roman" w:hAnsi="Times New Roman"/>
        </w:rPr>
      </w:pPr>
      <w:r w:rsidRPr="00E83073">
        <w:rPr>
          <w:rFonts w:ascii="Times New Roman" w:hAnsi="Times New Roman"/>
          <w:u w:val="single"/>
        </w:rPr>
        <w:t>Cost Certification</w:t>
      </w:r>
      <w:r w:rsidRPr="00E83073">
        <w:rPr>
          <w:rFonts w:ascii="Times New Roman" w:hAnsi="Times New Roman"/>
        </w:rPr>
        <w:t xml:space="preserve">.  </w:t>
      </w:r>
      <w:r w:rsidRPr="00E83073">
        <w:rPr>
          <w:rFonts w:ascii="Times New Roman" w:hAnsi="Times New Roman"/>
          <w:spacing w:val="-3"/>
        </w:rPr>
        <w:t xml:space="preserve">If </w:t>
      </w:r>
      <w:r w:rsidRPr="00E83073">
        <w:rPr>
          <w:rFonts w:ascii="Times New Roman" w:hAnsi="Times New Roman"/>
        </w:rPr>
        <w:t xml:space="preserve">a cost certification is not required, the provisions set forth in Article 13 of the </w:t>
      </w:r>
      <w:r w:rsidRPr="00E83073">
        <w:rPr>
          <w:rFonts w:ascii="Times New Roman" w:hAnsi="Times New Roman"/>
          <w:i/>
          <w:iCs/>
        </w:rPr>
        <w:t>Construction Contract</w:t>
      </w:r>
      <w:r w:rsidRPr="00E83073">
        <w:rPr>
          <w:rFonts w:ascii="Times New Roman" w:hAnsi="Times New Roman"/>
        </w:rPr>
        <w:t xml:space="preserve"> may be stricken. </w:t>
      </w:r>
      <w:r w:rsidRPr="00E83073">
        <w:rPr>
          <w:rFonts w:ascii="Times New Roman" w:hAnsi="Times New Roman"/>
          <w:i/>
          <w:iCs/>
        </w:rPr>
        <w:t>See</w:t>
      </w:r>
      <w:r w:rsidRPr="00E83073">
        <w:rPr>
          <w:rFonts w:ascii="Times New Roman" w:hAnsi="Times New Roman"/>
        </w:rPr>
        <w:t xml:space="preserve"> Chapter 13. </w:t>
      </w:r>
    </w:p>
    <w:p w:rsidRPr="00E83073" w:rsidR="00C10BE7" w:rsidP="00F36094" w:rsidRDefault="00C10BE7" w14:paraId="1F194DFB" w14:textId="5F0AE38A">
      <w:pPr>
        <w:pStyle w:val="ListParagraph"/>
        <w:numPr>
          <w:ilvl w:val="0"/>
          <w:numId w:val="51"/>
        </w:numPr>
        <w:overflowPunct w:val="0"/>
        <w:spacing w:before="120" w:after="240"/>
        <w:rPr>
          <w:rFonts w:ascii="Times New Roman" w:hAnsi="Times New Roman"/>
        </w:rPr>
      </w:pPr>
      <w:r w:rsidRPr="00E83073">
        <w:rPr>
          <w:rFonts w:ascii="Times New Roman" w:hAnsi="Times New Roman"/>
          <w:u w:val="single"/>
        </w:rPr>
        <w:t>Side Agreements</w:t>
      </w:r>
      <w:r w:rsidRPr="00E83073">
        <w:rPr>
          <w:rFonts w:ascii="Times New Roman" w:hAnsi="Times New Roman"/>
        </w:rPr>
        <w:t xml:space="preserve">.  Article 1 of the </w:t>
      </w:r>
      <w:r w:rsidRPr="00E83073">
        <w:rPr>
          <w:rFonts w:ascii="Times New Roman" w:hAnsi="Times New Roman"/>
          <w:i/>
          <w:iCs/>
        </w:rPr>
        <w:t>Construction Contract</w:t>
      </w:r>
      <w:r w:rsidRPr="00E83073">
        <w:rPr>
          <w:rFonts w:ascii="Times New Roman" w:hAnsi="Times New Roman"/>
        </w:rPr>
        <w:t xml:space="preserve"> requires all side agreements, including documents defining business agreements between identity of interest parties on transactions involving Builder’s and Sponsor’s Profit and Risk Allowance (</w:t>
      </w:r>
      <w:r w:rsidRPr="00E83073" w:rsidR="00B57F0B">
        <w:rPr>
          <w:rFonts w:ascii="Times New Roman" w:hAnsi="Times New Roman"/>
        </w:rPr>
        <w:t>“</w:t>
      </w:r>
      <w:r w:rsidRPr="00E83073">
        <w:rPr>
          <w:rFonts w:ascii="Times New Roman" w:hAnsi="Times New Roman"/>
        </w:rPr>
        <w:t>BSPRA</w:t>
      </w:r>
      <w:r w:rsidRPr="00E83073" w:rsidR="00B57F0B">
        <w:rPr>
          <w:rFonts w:ascii="Times New Roman" w:hAnsi="Times New Roman"/>
        </w:rPr>
        <w:t>”</w:t>
      </w:r>
      <w:r w:rsidRPr="00E83073">
        <w:rPr>
          <w:rFonts w:ascii="Times New Roman" w:hAnsi="Times New Roman"/>
        </w:rPr>
        <w:t xml:space="preserve">), between the Borrower and General Contractor be disclosed to HUD and provided to the HUD Closing Attorney with the </w:t>
      </w:r>
      <w:r w:rsidRPr="00E83073">
        <w:rPr>
          <w:rFonts w:ascii="Times New Roman" w:hAnsi="Times New Roman"/>
          <w:i/>
          <w:iCs/>
        </w:rPr>
        <w:t>Construction Contract</w:t>
      </w:r>
      <w:r w:rsidRPr="00E83073">
        <w:rPr>
          <w:rFonts w:ascii="Times New Roman" w:hAnsi="Times New Roman"/>
        </w:rPr>
        <w:t xml:space="preserve">.  Such side agreements must include language that in the event of a conflict between the side agreement and the </w:t>
      </w:r>
      <w:r w:rsidRPr="00E83073">
        <w:rPr>
          <w:rFonts w:ascii="Times New Roman" w:hAnsi="Times New Roman"/>
          <w:i/>
          <w:iCs/>
        </w:rPr>
        <w:t>Construction Contract</w:t>
      </w:r>
      <w:r w:rsidRPr="00E83073">
        <w:rPr>
          <w:rFonts w:ascii="Times New Roman" w:hAnsi="Times New Roman"/>
        </w:rPr>
        <w:t xml:space="preserve">, the </w:t>
      </w:r>
      <w:r w:rsidRPr="00E83073">
        <w:rPr>
          <w:rFonts w:ascii="Times New Roman" w:hAnsi="Times New Roman"/>
          <w:i/>
          <w:iCs/>
        </w:rPr>
        <w:t>Construction Contract</w:t>
      </w:r>
      <w:r w:rsidRPr="00E83073">
        <w:rPr>
          <w:rFonts w:ascii="Times New Roman" w:hAnsi="Times New Roman"/>
        </w:rPr>
        <w:t xml:space="preserve"> will prevail.  The HUD Closing Attorney will ensure the required conflict</w:t>
      </w:r>
      <w:r w:rsidR="008E6C25">
        <w:rPr>
          <w:rFonts w:ascii="Times New Roman" w:hAnsi="Times New Roman"/>
        </w:rPr>
        <w:t>s</w:t>
      </w:r>
      <w:r w:rsidRPr="00E83073">
        <w:rPr>
          <w:rFonts w:ascii="Times New Roman" w:hAnsi="Times New Roman"/>
        </w:rPr>
        <w:t xml:space="preserve"> language is included but </w:t>
      </w:r>
      <w:r w:rsidRPr="00E83073" w:rsidR="009465AB">
        <w:rPr>
          <w:rFonts w:ascii="Times New Roman" w:hAnsi="Times New Roman"/>
        </w:rPr>
        <w:t>will</w:t>
      </w:r>
      <w:r w:rsidRPr="00E83073">
        <w:rPr>
          <w:rFonts w:ascii="Times New Roman" w:hAnsi="Times New Roman"/>
        </w:rPr>
        <w:t xml:space="preserve"> not otherwise review the side agreement.</w:t>
      </w:r>
    </w:p>
    <w:p w:rsidRPr="00622BE5" w:rsidR="00622BE5" w:rsidP="00622BE5" w:rsidRDefault="00622BE5" w14:paraId="37573634" w14:textId="74C02740">
      <w:pPr>
        <w:pStyle w:val="ListParagraph"/>
        <w:overflowPunct w:val="0"/>
        <w:spacing w:before="120" w:after="240"/>
        <w:ind w:left="360" w:firstLine="0"/>
        <w:rPr>
          <w:rFonts w:ascii="Times New Roman" w:hAnsi="Times New Roman"/>
          <w:u w:val="single"/>
        </w:rPr>
      </w:pPr>
      <w:r>
        <w:rPr>
          <w:rFonts w:ascii="Times New Roman" w:hAnsi="Times New Roman"/>
          <w:b/>
        </w:rPr>
        <w:t>Note:</w:t>
      </w:r>
      <w:r>
        <w:rPr>
          <w:rFonts w:ascii="Times New Roman" w:hAnsi="Times New Roman"/>
          <w:u w:val="single"/>
        </w:rPr>
        <w:t xml:space="preserve"> HUD policy is that the A201 may not be altered or amended, except with regard to the arbitration provisions in the form. </w:t>
      </w:r>
      <w:r>
        <w:rPr>
          <w:rFonts w:ascii="Times New Roman" w:hAnsi="Times New Roman"/>
          <w:i/>
          <w:u w:val="single"/>
        </w:rPr>
        <w:t xml:space="preserve">See </w:t>
      </w:r>
      <w:r>
        <w:rPr>
          <w:rFonts w:ascii="Times New Roman" w:hAnsi="Times New Roman"/>
          <w:u w:val="single"/>
        </w:rPr>
        <w:t xml:space="preserve">Section 19.2.16.A.  As such, side agreements may only address matters outside of the material terms of the </w:t>
      </w:r>
      <w:r>
        <w:rPr>
          <w:rFonts w:ascii="Times New Roman" w:hAnsi="Times New Roman"/>
          <w:i/>
          <w:u w:val="single"/>
        </w:rPr>
        <w:t>Construction Contract</w:t>
      </w:r>
      <w:r>
        <w:rPr>
          <w:rFonts w:ascii="Times New Roman" w:hAnsi="Times New Roman"/>
          <w:u w:val="single"/>
        </w:rPr>
        <w:t xml:space="preserve">, and may not negate the rights, obligations, or any other material terms of the </w:t>
      </w:r>
      <w:r>
        <w:rPr>
          <w:rFonts w:ascii="Times New Roman" w:hAnsi="Times New Roman"/>
          <w:i/>
          <w:u w:val="single"/>
        </w:rPr>
        <w:t>Construction Contract</w:t>
      </w:r>
      <w:r>
        <w:rPr>
          <w:rFonts w:ascii="Times New Roman" w:hAnsi="Times New Roman"/>
          <w:u w:val="single"/>
        </w:rPr>
        <w:t>, including the form A201.</w:t>
      </w:r>
    </w:p>
    <w:p w:rsidRPr="00E83073" w:rsidR="00C10BE7" w:rsidP="00A32AB5" w:rsidRDefault="000C0CBD" w14:paraId="28D162E9" w14:textId="2EAA513D">
      <w:pPr>
        <w:pStyle w:val="Heading2"/>
      </w:pPr>
      <w:bookmarkStart w:name="_Toc22301077" w:id="364"/>
      <w:bookmarkStart w:name="_Toc29307264" w:id="365"/>
      <w:bookmarkStart w:name="_Toc23337988" w:id="366"/>
      <w:bookmarkStart w:name="_Toc34996213" w:id="367"/>
      <w:r w:rsidRPr="00E83073">
        <w:t>19.2.</w:t>
      </w:r>
      <w:r w:rsidRPr="00E83073" w:rsidR="0062196D">
        <w:t>17</w:t>
      </w:r>
      <w:r w:rsidRPr="00E83073" w:rsidR="00A32AB5">
        <w:tab/>
      </w:r>
      <w:r w:rsidRPr="00E83073" w:rsidR="00C10BE7">
        <w:t>Assurance of Completion and Related Requirements</w:t>
      </w:r>
      <w:bookmarkEnd w:id="364"/>
      <w:bookmarkEnd w:id="365"/>
      <w:bookmarkEnd w:id="366"/>
      <w:bookmarkEnd w:id="367"/>
      <w:r w:rsidRPr="00E83073" w:rsidR="00C10BE7">
        <w:t xml:space="preserve"> </w:t>
      </w:r>
    </w:p>
    <w:p w:rsidRPr="00E83073" w:rsidR="00C10BE7" w:rsidP="00F36094" w:rsidRDefault="00C10BE7" w14:paraId="03CC5E7D" w14:textId="77777777">
      <w:pPr>
        <w:pStyle w:val="ListParagraph"/>
        <w:numPr>
          <w:ilvl w:val="0"/>
          <w:numId w:val="52"/>
        </w:numPr>
        <w:overflowPunct w:val="0"/>
        <w:spacing w:before="120" w:after="240"/>
        <w:rPr>
          <w:rFonts w:ascii="Times New Roman" w:hAnsi="Times New Roman"/>
        </w:rPr>
      </w:pPr>
      <w:r w:rsidRPr="00E83073">
        <w:rPr>
          <w:rFonts w:ascii="Times New Roman" w:hAnsi="Times New Roman"/>
          <w:u w:val="single"/>
        </w:rPr>
        <w:t>General Requirements</w:t>
      </w:r>
      <w:r w:rsidRPr="00E83073">
        <w:rPr>
          <w:rFonts w:ascii="Times New Roman" w:hAnsi="Times New Roman"/>
        </w:rPr>
        <w:t xml:space="preserve">.  Assurance of project completion by the General Contractor must be provided for the protection of HUD and Lender in an amount and means as specified in the </w:t>
      </w:r>
      <w:r w:rsidRPr="00E83073">
        <w:rPr>
          <w:rFonts w:ascii="Times New Roman" w:hAnsi="Times New Roman"/>
          <w:i/>
          <w:iCs/>
        </w:rPr>
        <w:t>Firm Commitment</w:t>
      </w:r>
      <w:r w:rsidRPr="00E83073">
        <w:rPr>
          <w:rFonts w:ascii="Times New Roman" w:hAnsi="Times New Roman"/>
        </w:rPr>
        <w:t xml:space="preserve"> and to meet state and local requirements protecting material suppliers, mechanics, and subcontractors.  Applicable assurances must be listed in the </w:t>
      </w:r>
      <w:r w:rsidRPr="00E83073">
        <w:rPr>
          <w:rFonts w:ascii="Times New Roman" w:hAnsi="Times New Roman"/>
          <w:i/>
        </w:rPr>
        <w:t xml:space="preserve">Lender’s Certificate </w:t>
      </w:r>
      <w:r w:rsidRPr="00E83073">
        <w:rPr>
          <w:rFonts w:ascii="Times New Roman" w:hAnsi="Times New Roman"/>
          <w:iCs/>
        </w:rPr>
        <w:t>(</w:t>
      </w:r>
      <w:r w:rsidRPr="00E83073">
        <w:rPr>
          <w:rFonts w:ascii="Times New Roman" w:hAnsi="Times New Roman"/>
        </w:rPr>
        <w:t xml:space="preserve">HUD-92434M).  Lender or Borrower may impose additional or more stringent requirements than HUD. </w:t>
      </w:r>
    </w:p>
    <w:p w:rsidRPr="00E83073" w:rsidR="00C10BE7" w:rsidP="00F36094" w:rsidRDefault="00C10BE7" w14:paraId="52518CB8" w14:textId="3571946B">
      <w:pPr>
        <w:pStyle w:val="ListParagraph"/>
        <w:numPr>
          <w:ilvl w:val="1"/>
          <w:numId w:val="52"/>
        </w:numPr>
        <w:overflowPunct w:val="0"/>
        <w:spacing w:before="120" w:after="240"/>
        <w:rPr>
          <w:rFonts w:ascii="Times New Roman" w:hAnsi="Times New Roman"/>
        </w:rPr>
      </w:pPr>
      <w:r w:rsidRPr="00E83073">
        <w:rPr>
          <w:rFonts w:ascii="Times New Roman" w:hAnsi="Times New Roman"/>
          <w:i/>
        </w:rPr>
        <w:t>Performance Bond-Dual Obligee</w:t>
      </w:r>
      <w:r w:rsidRPr="00E83073">
        <w:rPr>
          <w:rFonts w:ascii="Times New Roman" w:hAnsi="Times New Roman"/>
        </w:rPr>
        <w:t xml:space="preserve"> (HUD-92452M) protects against financial loss caused by the failure of the General Contractor to build the Project in accordance with the terms and conditions of the </w:t>
      </w:r>
      <w:r w:rsidRPr="00E83073">
        <w:rPr>
          <w:rFonts w:ascii="Times New Roman" w:hAnsi="Times New Roman"/>
          <w:i/>
          <w:iCs/>
        </w:rPr>
        <w:t>Construction Contract</w:t>
      </w:r>
      <w:r w:rsidRPr="00E83073">
        <w:rPr>
          <w:rFonts w:ascii="Times New Roman" w:hAnsi="Times New Roman"/>
        </w:rPr>
        <w:t xml:space="preserve">.  The </w:t>
      </w:r>
      <w:r w:rsidRPr="00E83073">
        <w:rPr>
          <w:rFonts w:ascii="Times New Roman" w:hAnsi="Times New Roman"/>
          <w:i/>
          <w:iCs/>
        </w:rPr>
        <w:t>Performance Bond</w:t>
      </w:r>
      <w:r w:rsidRPr="00E83073">
        <w:rPr>
          <w:rFonts w:ascii="Times New Roman" w:hAnsi="Times New Roman"/>
        </w:rPr>
        <w:t xml:space="preserve"> must name Lender and HUD as obligees.  The RC </w:t>
      </w:r>
      <w:r w:rsidR="00B06B9B">
        <w:rPr>
          <w:rFonts w:ascii="Times New Roman" w:hAnsi="Times New Roman"/>
        </w:rPr>
        <w:t>Director</w:t>
      </w:r>
      <w:r w:rsidRPr="00E83073">
        <w:rPr>
          <w:rFonts w:ascii="Times New Roman" w:hAnsi="Times New Roman"/>
        </w:rPr>
        <w:t xml:space="preserve">, in consultation with the HUD Closing Attorney, may approve the addition of a subordinate lender as an additional obligee on the </w:t>
      </w:r>
      <w:r w:rsidRPr="00E83073">
        <w:rPr>
          <w:rFonts w:ascii="Times New Roman" w:hAnsi="Times New Roman"/>
          <w:i/>
          <w:iCs/>
        </w:rPr>
        <w:t>Performance Bond.</w:t>
      </w:r>
      <w:r w:rsidRPr="00E83073">
        <w:rPr>
          <w:rFonts w:ascii="Times New Roman" w:hAnsi="Times New Roman"/>
        </w:rPr>
        <w:t xml:space="preserve">  In such cases, an agreement setting forth the rights of, priorities of and/restrictions on each lender to call on the </w:t>
      </w:r>
      <w:r w:rsidRPr="00E83073">
        <w:rPr>
          <w:rFonts w:ascii="Times New Roman" w:hAnsi="Times New Roman"/>
          <w:i/>
          <w:iCs/>
        </w:rPr>
        <w:t>Performance Bond</w:t>
      </w:r>
      <w:r w:rsidRPr="00E83073">
        <w:rPr>
          <w:rFonts w:ascii="Times New Roman" w:hAnsi="Times New Roman"/>
        </w:rPr>
        <w:t xml:space="preserve"> may be necessary.  In all cases, the Lender and HUD </w:t>
      </w:r>
      <w:r w:rsidRPr="00E83073" w:rsidR="00BB54F6">
        <w:rPr>
          <w:rFonts w:ascii="Times New Roman" w:hAnsi="Times New Roman"/>
        </w:rPr>
        <w:t>must</w:t>
      </w:r>
      <w:r w:rsidRPr="00E83073">
        <w:rPr>
          <w:rFonts w:ascii="Times New Roman" w:hAnsi="Times New Roman"/>
        </w:rPr>
        <w:t xml:space="preserve"> have the </w:t>
      </w:r>
      <w:r w:rsidRPr="00E83073" w:rsidR="00CA01E9">
        <w:rPr>
          <w:rFonts w:ascii="Times New Roman" w:hAnsi="Times New Roman"/>
        </w:rPr>
        <w:t>first priority</w:t>
      </w:r>
      <w:r w:rsidRPr="00E83073">
        <w:rPr>
          <w:rFonts w:ascii="Times New Roman" w:hAnsi="Times New Roman"/>
        </w:rPr>
        <w:t xml:space="preserve"> right to call on the </w:t>
      </w:r>
      <w:r w:rsidRPr="00E83073">
        <w:rPr>
          <w:rFonts w:ascii="Times New Roman" w:hAnsi="Times New Roman"/>
          <w:i/>
          <w:iCs/>
        </w:rPr>
        <w:t>Performance Bond</w:t>
      </w:r>
      <w:r w:rsidRPr="00E83073">
        <w:rPr>
          <w:rFonts w:ascii="Times New Roman" w:hAnsi="Times New Roman"/>
        </w:rPr>
        <w:t xml:space="preserve">.  When GNMA securities are issued in connection with the </w:t>
      </w:r>
      <w:r w:rsidRPr="00E83073" w:rsidR="00FE7CF3">
        <w:rPr>
          <w:rFonts w:ascii="Times New Roman" w:hAnsi="Times New Roman"/>
        </w:rPr>
        <w:t>P</w:t>
      </w:r>
      <w:r w:rsidRPr="00E83073">
        <w:rPr>
          <w:rFonts w:ascii="Times New Roman" w:hAnsi="Times New Roman"/>
        </w:rPr>
        <w:t xml:space="preserve">roject </w:t>
      </w:r>
      <w:r w:rsidRPr="00E83073" w:rsidR="0045178B">
        <w:rPr>
          <w:rFonts w:ascii="Times New Roman" w:hAnsi="Times New Roman"/>
        </w:rPr>
        <w:t>Loan</w:t>
      </w:r>
      <w:r w:rsidRPr="00E83073">
        <w:rPr>
          <w:rFonts w:ascii="Times New Roman" w:hAnsi="Times New Roman"/>
        </w:rPr>
        <w:t xml:space="preserve">, GNMA may be allowed as an additional obligee.  No equity investor in the Borrower entity may be named as an obligee. </w:t>
      </w:r>
    </w:p>
    <w:p w:rsidRPr="00E83073" w:rsidR="00C10BE7" w:rsidP="00F36094" w:rsidRDefault="00C10BE7" w14:paraId="1D90483C" w14:textId="5AB7112B">
      <w:pPr>
        <w:pStyle w:val="ListParagraph"/>
        <w:numPr>
          <w:ilvl w:val="1"/>
          <w:numId w:val="52"/>
        </w:numPr>
        <w:overflowPunct w:val="0"/>
        <w:spacing w:before="120" w:after="240"/>
        <w:rPr>
          <w:rFonts w:ascii="Times New Roman" w:hAnsi="Times New Roman"/>
        </w:rPr>
      </w:pPr>
      <w:r w:rsidRPr="00E83073">
        <w:rPr>
          <w:rFonts w:ascii="Times New Roman" w:hAnsi="Times New Roman"/>
          <w:i/>
          <w:iCs/>
        </w:rPr>
        <w:t>Payment Bond</w:t>
      </w:r>
      <w:r w:rsidRPr="00E83073">
        <w:rPr>
          <w:rFonts w:ascii="Times New Roman" w:hAnsi="Times New Roman"/>
        </w:rPr>
        <w:t xml:space="preserve"> (HUD-92452A-M) guarantees that certain labor and material bills associated with the project will be paid.  The </w:t>
      </w:r>
      <w:r w:rsidRPr="00E83073">
        <w:rPr>
          <w:rFonts w:ascii="Times New Roman" w:hAnsi="Times New Roman"/>
          <w:i/>
          <w:iCs/>
        </w:rPr>
        <w:t>Payment Bond</w:t>
      </w:r>
      <w:r w:rsidRPr="00E83073">
        <w:rPr>
          <w:rFonts w:ascii="Times New Roman" w:hAnsi="Times New Roman"/>
        </w:rPr>
        <w:t xml:space="preserve"> must name Lender, HUD, and Borrower as obligees.  </w:t>
      </w:r>
      <w:r w:rsidR="003D225F">
        <w:rPr>
          <w:rFonts w:ascii="Times New Roman" w:hAnsi="Times New Roman"/>
        </w:rPr>
        <w:t>GNMA may be added as an additional oblig</w:t>
      </w:r>
      <w:r w:rsidR="00223361">
        <w:rPr>
          <w:rFonts w:ascii="Times New Roman" w:hAnsi="Times New Roman"/>
        </w:rPr>
        <w:t>e</w:t>
      </w:r>
      <w:r w:rsidR="003D225F">
        <w:rPr>
          <w:rFonts w:ascii="Times New Roman" w:hAnsi="Times New Roman"/>
        </w:rPr>
        <w:t xml:space="preserve">e on the Payment Bond; however, subordinate lenders and equity investors </w:t>
      </w:r>
      <w:r w:rsidR="006E4BEB">
        <w:rPr>
          <w:rFonts w:ascii="Times New Roman" w:hAnsi="Times New Roman"/>
        </w:rPr>
        <w:t xml:space="preserve">may </w:t>
      </w:r>
      <w:r w:rsidR="00223361">
        <w:rPr>
          <w:rFonts w:ascii="Times New Roman" w:hAnsi="Times New Roman"/>
        </w:rPr>
        <w:t>not be included as additional oblige</w:t>
      </w:r>
      <w:r w:rsidR="00D377E8">
        <w:rPr>
          <w:rFonts w:ascii="Times New Roman" w:hAnsi="Times New Roman"/>
        </w:rPr>
        <w:t>e</w:t>
      </w:r>
      <w:r w:rsidR="00223361">
        <w:rPr>
          <w:rFonts w:ascii="Times New Roman" w:hAnsi="Times New Roman"/>
        </w:rPr>
        <w:t>s.</w:t>
      </w:r>
      <w:r w:rsidRPr="00E83073" w:rsidDel="00223361" w:rsidR="00223361">
        <w:rPr>
          <w:rFonts w:ascii="Times New Roman" w:hAnsi="Times New Roman"/>
        </w:rPr>
        <w:t xml:space="preserve"> </w:t>
      </w:r>
    </w:p>
    <w:p w:rsidRPr="00E83073" w:rsidR="00C10BE7" w:rsidP="00F36094" w:rsidRDefault="00C10BE7" w14:paraId="432FF406" w14:textId="3FC816F3">
      <w:pPr>
        <w:pStyle w:val="ListParagraph"/>
        <w:numPr>
          <w:ilvl w:val="1"/>
          <w:numId w:val="52"/>
        </w:numPr>
        <w:overflowPunct w:val="0"/>
        <w:spacing w:before="120" w:after="240"/>
        <w:rPr>
          <w:rFonts w:ascii="Times New Roman" w:hAnsi="Times New Roman"/>
        </w:rPr>
      </w:pPr>
      <w:r w:rsidRPr="00E83073">
        <w:rPr>
          <w:rFonts w:ascii="Times New Roman" w:hAnsi="Times New Roman"/>
          <w:i/>
          <w:iCs/>
        </w:rPr>
        <w:t>Completion Assurance Agreement</w:t>
      </w:r>
      <w:r w:rsidRPr="00E83073">
        <w:rPr>
          <w:rFonts w:ascii="Times New Roman" w:hAnsi="Times New Roman"/>
        </w:rPr>
        <w:t xml:space="preserve"> (HUD-92450M). A</w:t>
      </w:r>
      <w:r w:rsidRPr="00E83073" w:rsidR="00B57F0B">
        <w:rPr>
          <w:rFonts w:ascii="Times New Roman" w:hAnsi="Times New Roman"/>
        </w:rPr>
        <w:t xml:space="preserve"> </w:t>
      </w:r>
      <w:r w:rsidRPr="00E83073">
        <w:rPr>
          <w:rFonts w:ascii="Times New Roman" w:hAnsi="Times New Roman"/>
        </w:rPr>
        <w:t xml:space="preserve">s an alternative to performance and payment bonds, a </w:t>
      </w:r>
      <w:r w:rsidRPr="00E83073">
        <w:rPr>
          <w:rFonts w:ascii="Times New Roman" w:hAnsi="Times New Roman"/>
          <w:i/>
          <w:iCs/>
        </w:rPr>
        <w:t>Completion Assurance Agreement</w:t>
      </w:r>
      <w:r w:rsidRPr="00E83073">
        <w:rPr>
          <w:rFonts w:ascii="Times New Roman" w:hAnsi="Times New Roman"/>
        </w:rPr>
        <w:t xml:space="preserve"> (HUD-92450M) may be provided. It must be executed by the Borrower, Lender, and General Contractor.  The General Contractor must fund its obligations with a cash deposit or letter of credit.  The RC Director</w:t>
      </w:r>
      <w:r w:rsidR="00622BE5">
        <w:rPr>
          <w:rFonts w:ascii="Times New Roman" w:hAnsi="Times New Roman"/>
        </w:rPr>
        <w:t xml:space="preserve">, in consultation with the HUD Closing Attorney, will </w:t>
      </w:r>
      <w:r w:rsidRPr="00E83073">
        <w:rPr>
          <w:rFonts w:ascii="Times New Roman" w:hAnsi="Times New Roman"/>
        </w:rPr>
        <w:t xml:space="preserve">review the substantive terms of any </w:t>
      </w:r>
      <w:r w:rsidRPr="00E83073">
        <w:rPr>
          <w:rFonts w:ascii="Times New Roman" w:hAnsi="Times New Roman"/>
          <w:i/>
          <w:iCs/>
        </w:rPr>
        <w:t>Completion Assurance Agreements</w:t>
      </w:r>
      <w:r w:rsidRPr="00E83073">
        <w:rPr>
          <w:rFonts w:ascii="Times New Roman" w:hAnsi="Times New Roman"/>
        </w:rPr>
        <w:t xml:space="preserve">.  </w:t>
      </w:r>
    </w:p>
    <w:p w:rsidRPr="00E83073" w:rsidR="00C10BE7" w:rsidP="00F36094" w:rsidRDefault="00C10BE7" w14:paraId="21B155EF" w14:textId="77777777">
      <w:pPr>
        <w:pStyle w:val="ListParagraph"/>
        <w:numPr>
          <w:ilvl w:val="0"/>
          <w:numId w:val="52"/>
        </w:numPr>
        <w:overflowPunct w:val="0"/>
        <w:spacing w:before="120" w:after="240"/>
        <w:rPr>
          <w:rFonts w:ascii="Times New Roman" w:hAnsi="Times New Roman"/>
        </w:rPr>
      </w:pPr>
      <w:r w:rsidRPr="00E83073">
        <w:rPr>
          <w:rFonts w:ascii="Times New Roman" w:hAnsi="Times New Roman"/>
          <w:u w:val="single"/>
        </w:rPr>
        <w:t>Surety Requirements</w:t>
      </w:r>
      <w:r w:rsidRPr="00E83073">
        <w:rPr>
          <w:rFonts w:ascii="Times New Roman" w:hAnsi="Times New Roman"/>
        </w:rPr>
        <w:t xml:space="preserve">.  Sureties must be on the accredited U.S. Treasury list, Circular 570, available online at </w:t>
      </w:r>
      <w:hyperlink w:history="1" r:id="rId24">
        <w:r w:rsidRPr="00E83073">
          <w:rPr>
            <w:rFonts w:ascii="Times New Roman" w:hAnsi="Times New Roman"/>
            <w:color w:val="0563C1" w:themeColor="hyperlink"/>
            <w:u w:val="single"/>
          </w:rPr>
          <w:t>www.fms.treas.gov/c570/c570.html</w:t>
        </w:r>
      </w:hyperlink>
      <w:r w:rsidRPr="00E83073">
        <w:rPr>
          <w:rFonts w:ascii="Times New Roman" w:hAnsi="Times New Roman"/>
        </w:rPr>
        <w:t xml:space="preserve">, and published annually in the </w:t>
      </w:r>
      <w:r w:rsidRPr="00E83073">
        <w:rPr>
          <w:rFonts w:ascii="Times New Roman" w:hAnsi="Times New Roman"/>
          <w:i/>
          <w:iCs/>
        </w:rPr>
        <w:t>Federal Register</w:t>
      </w:r>
      <w:r w:rsidRPr="00E83073">
        <w:rPr>
          <w:rFonts w:ascii="Times New Roman" w:hAnsi="Times New Roman"/>
        </w:rPr>
        <w:t xml:space="preserve"> on or about July 1.  Bonds must not exceed limits listed in Circular 570.  An original power-of-attorney from the surety company to its agent must be attached to each </w:t>
      </w:r>
      <w:r w:rsidRPr="00E83073">
        <w:rPr>
          <w:rFonts w:ascii="Times New Roman" w:hAnsi="Times New Roman"/>
          <w:i/>
          <w:iCs/>
        </w:rPr>
        <w:t>Performance and Payment Bond</w:t>
      </w:r>
      <w:r w:rsidRPr="00E83073">
        <w:rPr>
          <w:rFonts w:ascii="Times New Roman" w:hAnsi="Times New Roman"/>
        </w:rPr>
        <w:t xml:space="preserve">.  A facsimile transmission (or PDF file sent via email) addressed to the HUD Closing Attorney must be received on the day of closing from the surety company (not local agent’s office) confirming the agent's power-of-attorney to bind the surety company as of the date the bonds are executed and delivered to Lender and HUD.  The facsimile or PDF transmission must identify the agent, date of bonds, amount of each bond, obligee(s), principal, FHA project name and number, and name and title of sender.  The bonds cannot be dated prior to the date of the </w:t>
      </w:r>
      <w:r w:rsidRPr="00E83073">
        <w:rPr>
          <w:rFonts w:ascii="Times New Roman" w:hAnsi="Times New Roman"/>
          <w:i/>
          <w:iCs/>
        </w:rPr>
        <w:t>Construction Contract</w:t>
      </w:r>
      <w:r w:rsidRPr="00E83073">
        <w:rPr>
          <w:rFonts w:ascii="Times New Roman" w:hAnsi="Times New Roman"/>
        </w:rPr>
        <w:t xml:space="preserve"> to which they refer, but they may be dated the same date as that contract, or a later date.</w:t>
      </w:r>
    </w:p>
    <w:p w:rsidRPr="00E83073" w:rsidR="00C10BE7" w:rsidP="00F36094" w:rsidRDefault="00C10BE7" w14:paraId="2B3A7DCE" w14:textId="4C8182AC">
      <w:pPr>
        <w:pStyle w:val="ListParagraph"/>
        <w:numPr>
          <w:ilvl w:val="0"/>
          <w:numId w:val="52"/>
        </w:numPr>
        <w:overflowPunct w:val="0"/>
        <w:spacing w:before="120" w:after="240"/>
        <w:rPr>
          <w:rFonts w:ascii="Times New Roman" w:hAnsi="Times New Roman"/>
        </w:rPr>
      </w:pPr>
      <w:r w:rsidRPr="00E83073">
        <w:rPr>
          <w:rFonts w:ascii="Times New Roman" w:hAnsi="Times New Roman"/>
          <w:u w:val="single"/>
        </w:rPr>
        <w:t>Letters of Credit</w:t>
      </w:r>
      <w:r w:rsidRPr="00E83073">
        <w:rPr>
          <w:rFonts w:ascii="Times New Roman" w:hAnsi="Times New Roman"/>
        </w:rPr>
        <w:t xml:space="preserve">.  Letters of credit may be used instead of cash for all assurances of completion and escrows required at Initial and Final Endorsement, or during construction, except for up-front cash escrows and the estimated costs of deferred Section 223(f) repairs that are required to be withheld in cash from mortgage </w:t>
      </w:r>
      <w:r w:rsidRPr="00E83073" w:rsidR="00582330">
        <w:rPr>
          <w:rFonts w:ascii="Times New Roman" w:hAnsi="Times New Roman"/>
        </w:rPr>
        <w:t>Loan proceed</w:t>
      </w:r>
      <w:r w:rsidRPr="00E83073">
        <w:rPr>
          <w:rFonts w:ascii="Times New Roman" w:hAnsi="Times New Roman"/>
        </w:rPr>
        <w:t xml:space="preserve">s and placed in escrow.  Acceptance of a letter of credit is at the Lender's option, but when used, copies of the letters of credit must be attached to the escrows and assurance agreements they collateralize.  Lenders are responsible for ensuring that letters of credit are current.  Enforceability and acceptability of letters of credit are the responsibility of the Lender, and HUD will neither review the letter of credit nor render an opinion on its sufficiency.  </w:t>
      </w:r>
      <w:r w:rsidRPr="00E83073">
        <w:rPr>
          <w:rFonts w:ascii="Times New Roman" w:hAnsi="Times New Roman"/>
          <w:i/>
          <w:iCs/>
        </w:rPr>
        <w:t>See</w:t>
      </w:r>
      <w:r w:rsidRPr="00E83073">
        <w:rPr>
          <w:rFonts w:ascii="Times New Roman" w:hAnsi="Times New Roman"/>
        </w:rPr>
        <w:t xml:space="preserve"> 24 CFR 200.63.  Additional requirements for letters of credit are detailed in Section 8.4.D.</w:t>
      </w:r>
    </w:p>
    <w:p w:rsidRPr="00E83073" w:rsidR="00C10BE7" w:rsidP="00F36094" w:rsidRDefault="00C10BE7" w14:paraId="7DF9025A" w14:textId="77777777">
      <w:pPr>
        <w:pStyle w:val="ListParagraph"/>
        <w:numPr>
          <w:ilvl w:val="0"/>
          <w:numId w:val="52"/>
        </w:numPr>
        <w:overflowPunct w:val="0"/>
        <w:spacing w:before="120" w:after="240"/>
        <w:rPr>
          <w:rFonts w:ascii="Times New Roman" w:hAnsi="Times New Roman"/>
        </w:rPr>
      </w:pPr>
      <w:r w:rsidRPr="00E83073">
        <w:rPr>
          <w:rFonts w:ascii="Times New Roman" w:hAnsi="Times New Roman"/>
          <w:u w:val="single"/>
        </w:rPr>
        <w:t>Assurance of Completion for Off-Site Improvements</w:t>
      </w:r>
      <w:r w:rsidRPr="00E83073">
        <w:rPr>
          <w:rFonts w:ascii="Times New Roman" w:hAnsi="Times New Roman"/>
        </w:rPr>
        <w:t xml:space="preserve">.  When the </w:t>
      </w:r>
      <w:r w:rsidRPr="00E83073">
        <w:rPr>
          <w:rFonts w:ascii="Times New Roman" w:hAnsi="Times New Roman"/>
          <w:i/>
          <w:iCs/>
        </w:rPr>
        <w:t>Firm Commitment</w:t>
      </w:r>
      <w:r w:rsidRPr="00E83073">
        <w:rPr>
          <w:rFonts w:ascii="Times New Roman" w:hAnsi="Times New Roman"/>
        </w:rPr>
        <w:t xml:space="preserve"> requires Borrower to fund construction of elements outside the Project’s property boundaries, HUD may require submittal of one or more of the following items, each at the discretion of the RC Director and in such form and substance as may be acceptable to the RC Director:  </w:t>
      </w:r>
    </w:p>
    <w:p w:rsidRPr="00E83073" w:rsidR="00C10BE7" w:rsidP="00F36094" w:rsidRDefault="00C10BE7" w14:paraId="54DC3194" w14:textId="77777777">
      <w:pPr>
        <w:pStyle w:val="ListParagraph"/>
        <w:numPr>
          <w:ilvl w:val="1"/>
          <w:numId w:val="52"/>
        </w:numPr>
        <w:overflowPunct w:val="0"/>
        <w:spacing w:before="120" w:after="240"/>
        <w:rPr>
          <w:rFonts w:ascii="Times New Roman" w:hAnsi="Times New Roman"/>
        </w:rPr>
      </w:pPr>
      <w:r w:rsidRPr="00E83073">
        <w:rPr>
          <w:rFonts w:ascii="Times New Roman" w:hAnsi="Times New Roman"/>
          <w:iCs/>
        </w:rPr>
        <w:t>Plans</w:t>
      </w:r>
      <w:r w:rsidRPr="00E83073">
        <w:rPr>
          <w:rFonts w:ascii="Times New Roman" w:hAnsi="Times New Roman"/>
        </w:rPr>
        <w:t xml:space="preserve"> and specifications for the off-site improvements; </w:t>
      </w:r>
    </w:p>
    <w:p w:rsidRPr="00E83073" w:rsidR="00C10BE7" w:rsidP="00F36094" w:rsidRDefault="00C10BE7" w14:paraId="1E66D069" w14:textId="77777777">
      <w:pPr>
        <w:pStyle w:val="ListParagraph"/>
        <w:numPr>
          <w:ilvl w:val="1"/>
          <w:numId w:val="52"/>
        </w:numPr>
        <w:overflowPunct w:val="0"/>
        <w:spacing w:before="120" w:after="240"/>
        <w:rPr>
          <w:rFonts w:ascii="Times New Roman" w:hAnsi="Times New Roman"/>
        </w:rPr>
      </w:pPr>
      <w:r w:rsidRPr="00E83073">
        <w:rPr>
          <w:rFonts w:ascii="Times New Roman" w:hAnsi="Times New Roman"/>
        </w:rPr>
        <w:t>Contracts or other agreements governing the construction of the off-site improvements;</w:t>
      </w:r>
    </w:p>
    <w:p w:rsidRPr="00E83073" w:rsidR="00C10BE7" w:rsidP="00F36094" w:rsidRDefault="00C10BE7" w14:paraId="69561738" w14:textId="77777777">
      <w:pPr>
        <w:pStyle w:val="ListParagraph"/>
        <w:numPr>
          <w:ilvl w:val="1"/>
          <w:numId w:val="52"/>
        </w:numPr>
        <w:overflowPunct w:val="0"/>
        <w:spacing w:before="120" w:after="240"/>
        <w:rPr>
          <w:rFonts w:ascii="Times New Roman" w:hAnsi="Times New Roman"/>
        </w:rPr>
      </w:pPr>
      <w:r w:rsidRPr="00E83073">
        <w:rPr>
          <w:rFonts w:ascii="Times New Roman" w:hAnsi="Times New Roman"/>
          <w:i/>
        </w:rPr>
        <w:t>Off-Site Bond</w:t>
      </w:r>
      <w:r w:rsidRPr="00E83073">
        <w:rPr>
          <w:rFonts w:ascii="Times New Roman" w:hAnsi="Times New Roman"/>
        </w:rPr>
        <w:t xml:space="preserve"> (HUD-92479M);</w:t>
      </w:r>
    </w:p>
    <w:p w:rsidRPr="00E83073" w:rsidR="00C10BE7" w:rsidP="00F36094" w:rsidRDefault="00C10BE7" w14:paraId="26C5BFB3" w14:textId="77777777">
      <w:pPr>
        <w:pStyle w:val="ListParagraph"/>
        <w:numPr>
          <w:ilvl w:val="1"/>
          <w:numId w:val="52"/>
        </w:numPr>
        <w:overflowPunct w:val="0"/>
        <w:spacing w:before="120" w:after="240"/>
        <w:rPr>
          <w:rFonts w:ascii="Times New Roman" w:hAnsi="Times New Roman"/>
        </w:rPr>
      </w:pPr>
      <w:r w:rsidRPr="00E83073">
        <w:rPr>
          <w:rFonts w:ascii="Times New Roman" w:hAnsi="Times New Roman"/>
          <w:i/>
        </w:rPr>
        <w:t>Escrow Agreement for Off-Site Facilities</w:t>
      </w:r>
      <w:r w:rsidRPr="00E83073">
        <w:rPr>
          <w:rFonts w:ascii="Times New Roman" w:hAnsi="Times New Roman"/>
        </w:rPr>
        <w:t xml:space="preserve"> (HUD-91071M);</w:t>
      </w:r>
    </w:p>
    <w:p w:rsidRPr="00E83073" w:rsidR="00C10BE7" w:rsidP="00F36094" w:rsidRDefault="00C10BE7" w14:paraId="0B57EF47" w14:textId="77777777">
      <w:pPr>
        <w:pStyle w:val="ListParagraph"/>
        <w:numPr>
          <w:ilvl w:val="1"/>
          <w:numId w:val="52"/>
        </w:numPr>
        <w:overflowPunct w:val="0"/>
        <w:spacing w:before="120" w:after="240"/>
        <w:rPr>
          <w:rFonts w:ascii="Times New Roman" w:hAnsi="Times New Roman"/>
        </w:rPr>
      </w:pPr>
      <w:r w:rsidRPr="00E83073">
        <w:rPr>
          <w:rFonts w:ascii="Times New Roman" w:hAnsi="Times New Roman"/>
        </w:rPr>
        <w:t>A letter of credit;</w:t>
      </w:r>
    </w:p>
    <w:p w:rsidRPr="00E83073" w:rsidR="00C10BE7" w:rsidP="00F36094" w:rsidRDefault="00C10BE7" w14:paraId="47832194" w14:textId="77777777">
      <w:pPr>
        <w:pStyle w:val="ListParagraph"/>
        <w:numPr>
          <w:ilvl w:val="1"/>
          <w:numId w:val="52"/>
        </w:numPr>
        <w:overflowPunct w:val="0"/>
        <w:spacing w:before="120" w:after="240"/>
        <w:rPr>
          <w:rFonts w:ascii="Times New Roman" w:hAnsi="Times New Roman"/>
        </w:rPr>
      </w:pPr>
      <w:r w:rsidRPr="00E83073">
        <w:rPr>
          <w:rFonts w:ascii="Times New Roman" w:hAnsi="Times New Roman"/>
        </w:rPr>
        <w:t xml:space="preserve">Evidence of the locality’s plans for off-site improvements (if the municipality or other governmental locality will be responsible for completion of those improvements); and </w:t>
      </w:r>
    </w:p>
    <w:p w:rsidRPr="00E83073" w:rsidR="00C10BE7" w:rsidP="00F36094" w:rsidRDefault="00C10BE7" w14:paraId="666C2711" w14:textId="2FDC4A7F">
      <w:pPr>
        <w:pStyle w:val="ListParagraph"/>
        <w:numPr>
          <w:ilvl w:val="1"/>
          <w:numId w:val="52"/>
        </w:numPr>
        <w:overflowPunct w:val="0"/>
        <w:spacing w:before="120" w:after="240"/>
        <w:rPr>
          <w:rFonts w:ascii="Times New Roman" w:hAnsi="Times New Roman"/>
        </w:rPr>
      </w:pPr>
      <w:r w:rsidRPr="00E83073">
        <w:rPr>
          <w:rFonts w:ascii="Times New Roman" w:hAnsi="Times New Roman"/>
        </w:rPr>
        <w:t xml:space="preserve">Other evidence as deemed appropriate by the RC Director.  </w:t>
      </w:r>
    </w:p>
    <w:p w:rsidRPr="00E83073" w:rsidR="0073036A" w:rsidP="00475581" w:rsidRDefault="000C0CBD" w14:paraId="77E26C49" w14:textId="0EEB3648">
      <w:pPr>
        <w:pStyle w:val="Heading2"/>
      </w:pPr>
      <w:bookmarkStart w:name="_Toc22301078" w:id="368"/>
      <w:bookmarkStart w:name="_Toc29307265" w:id="369"/>
      <w:bookmarkStart w:name="_Toc23337989" w:id="370"/>
      <w:bookmarkStart w:name="_Toc34996214" w:id="371"/>
      <w:r w:rsidRPr="00E83073">
        <w:t>19.2.</w:t>
      </w:r>
      <w:r w:rsidRPr="00E83073" w:rsidR="0066523B">
        <w:t>18</w:t>
      </w:r>
      <w:r w:rsidRPr="00E83073" w:rsidR="0073036A">
        <w:tab/>
        <w:t>Building Components Stored Off-Site</w:t>
      </w:r>
      <w:bookmarkEnd w:id="368"/>
      <w:bookmarkEnd w:id="369"/>
      <w:bookmarkEnd w:id="370"/>
      <w:bookmarkEnd w:id="371"/>
    </w:p>
    <w:p w:rsidRPr="00E83073" w:rsidR="0073036A" w:rsidP="00F36094" w:rsidRDefault="0073036A" w14:paraId="44611738" w14:textId="21A9C3C3">
      <w:pPr>
        <w:pStyle w:val="ListParagraph"/>
        <w:numPr>
          <w:ilvl w:val="0"/>
          <w:numId w:val="53"/>
        </w:numPr>
        <w:overflowPunct w:val="0"/>
        <w:spacing w:before="120" w:after="240"/>
        <w:rPr>
          <w:rFonts w:ascii="Times New Roman" w:hAnsi="Times New Roman"/>
        </w:rPr>
      </w:pPr>
      <w:r w:rsidRPr="00E83073">
        <w:rPr>
          <w:rFonts w:ascii="Times New Roman" w:hAnsi="Times New Roman"/>
          <w:u w:val="single"/>
        </w:rPr>
        <w:t>Introduction</w:t>
      </w:r>
      <w:r w:rsidRPr="00E83073">
        <w:rPr>
          <w:rFonts w:ascii="Times New Roman" w:hAnsi="Times New Roman"/>
        </w:rPr>
        <w:t xml:space="preserve">.  Generally off-site construction is non-mortgageable and not included in the </w:t>
      </w:r>
      <w:r w:rsidRPr="00E83073">
        <w:rPr>
          <w:rFonts w:ascii="Times New Roman" w:hAnsi="Times New Roman"/>
          <w:i/>
          <w:iCs/>
        </w:rPr>
        <w:t>Construction Contract</w:t>
      </w:r>
      <w:r w:rsidRPr="00E83073">
        <w:rPr>
          <w:rFonts w:ascii="Times New Roman" w:hAnsi="Times New Roman"/>
        </w:rPr>
        <w:t xml:space="preserve">.  </w:t>
      </w:r>
      <w:r w:rsidRPr="00E83073">
        <w:rPr>
          <w:rFonts w:ascii="Times New Roman" w:hAnsi="Times New Roman"/>
          <w:i/>
          <w:iCs/>
        </w:rPr>
        <w:t>See</w:t>
      </w:r>
      <w:r w:rsidRPr="00E83073">
        <w:rPr>
          <w:rFonts w:ascii="Times New Roman" w:hAnsi="Times New Roman"/>
        </w:rPr>
        <w:t xml:space="preserve"> Section 5.11 and appendix 5E.  However, when building components are initially stored off-site but will be integrated on-site into the construction of the HUD-insured Project during the construction period, those components may be mortgageable provided the program participants meet the requirements of this section</w:t>
      </w:r>
      <w:r w:rsidR="002E42D3">
        <w:rPr>
          <w:rFonts w:ascii="Times New Roman" w:hAnsi="Times New Roman"/>
        </w:rPr>
        <w:t xml:space="preserve"> and</w:t>
      </w:r>
      <w:r w:rsidRPr="00E83073">
        <w:rPr>
          <w:rFonts w:ascii="Times New Roman" w:hAnsi="Times New Roman"/>
        </w:rPr>
        <w:t xml:space="preserve"> Appendix 12B, Contractor’s Monthly Requisition and Related Matters, paragraph B (Components Stored Offsite).</w:t>
      </w:r>
    </w:p>
    <w:p w:rsidRPr="00E83073" w:rsidR="0073036A" w:rsidP="00F36094" w:rsidRDefault="0073036A" w14:paraId="1E3B8883" w14:textId="25C61A72">
      <w:pPr>
        <w:pStyle w:val="ListParagraph"/>
        <w:numPr>
          <w:ilvl w:val="0"/>
          <w:numId w:val="53"/>
        </w:numPr>
        <w:overflowPunct w:val="0"/>
        <w:spacing w:before="120" w:after="240"/>
        <w:rPr>
          <w:rFonts w:ascii="Times New Roman" w:hAnsi="Times New Roman"/>
        </w:rPr>
      </w:pPr>
      <w:r w:rsidRPr="00E83073">
        <w:rPr>
          <w:rFonts w:ascii="Times New Roman" w:hAnsi="Times New Roman"/>
          <w:u w:val="single"/>
        </w:rPr>
        <w:t>HUD-Insured Advance Requirements for Building Components Stored Off-Site</w:t>
      </w:r>
      <w:r w:rsidRPr="00E83073">
        <w:rPr>
          <w:rFonts w:ascii="Times New Roman" w:hAnsi="Times New Roman"/>
        </w:rPr>
        <w:t>.</w:t>
      </w:r>
      <w:r w:rsidRPr="00E83073" w:rsidR="00A94923">
        <w:rPr>
          <w:rFonts w:ascii="Times New Roman" w:hAnsi="Times New Roman"/>
        </w:rPr>
        <w:t xml:space="preserve">  </w:t>
      </w:r>
    </w:p>
    <w:p w:rsidRPr="00E83073" w:rsidR="0073036A" w:rsidP="00F36094" w:rsidRDefault="0073036A" w14:paraId="6CF0B904" w14:textId="13AC0618">
      <w:pPr>
        <w:pStyle w:val="ListParagraph"/>
        <w:numPr>
          <w:ilvl w:val="1"/>
          <w:numId w:val="54"/>
        </w:numPr>
        <w:overflowPunct w:val="0"/>
        <w:spacing w:before="120" w:after="240"/>
        <w:rPr>
          <w:rFonts w:ascii="Times New Roman" w:hAnsi="Times New Roman"/>
        </w:rPr>
      </w:pPr>
      <w:r w:rsidRPr="00E83073">
        <w:rPr>
          <w:rFonts w:ascii="Times New Roman" w:hAnsi="Times New Roman"/>
        </w:rPr>
        <w:t xml:space="preserve">The HUD Closing Attorney’s role includes, at the RC Director’s request, review of legal documents submitted in connection with requests for approval of insured advances to pay for building components stored off-site.  </w:t>
      </w:r>
    </w:p>
    <w:p w:rsidRPr="00E83073" w:rsidR="0073036A" w:rsidP="00F36094" w:rsidRDefault="0073036A" w14:paraId="69F6CDD4" w14:textId="77777777">
      <w:pPr>
        <w:pStyle w:val="ListParagraph"/>
        <w:numPr>
          <w:ilvl w:val="1"/>
          <w:numId w:val="54"/>
        </w:numPr>
        <w:overflowPunct w:val="0"/>
        <w:spacing w:before="120" w:after="240"/>
        <w:rPr>
          <w:rFonts w:ascii="Times New Roman" w:hAnsi="Times New Roman"/>
        </w:rPr>
      </w:pPr>
      <w:r w:rsidRPr="00E83073">
        <w:rPr>
          <w:rFonts w:ascii="Times New Roman" w:hAnsi="Times New Roman"/>
        </w:rPr>
        <w:t xml:space="preserve">The UCC Financing Statement(s) filed at Initial Endorsement must perfect a first-lien security interest in all existing building components stored offsite until the components are moved onsite and integrated into the building(s) construction.  Borrower and Lender are responsible for determining if, and when, additional filings are necessary to maintain a first-lien security interest on components stored offsite, including components acquired after initial endorsement, and for ensuring that such filings are properly filed/and recorded. </w:t>
      </w:r>
    </w:p>
    <w:p w:rsidRPr="00E83073" w:rsidR="0073036A" w:rsidP="00F36094" w:rsidRDefault="0073036A" w14:paraId="3C433620" w14:textId="7C42FF70">
      <w:pPr>
        <w:pStyle w:val="ListParagraph"/>
        <w:numPr>
          <w:ilvl w:val="1"/>
          <w:numId w:val="54"/>
        </w:numPr>
        <w:overflowPunct w:val="0"/>
        <w:spacing w:before="120" w:after="240"/>
        <w:rPr>
          <w:rFonts w:ascii="Times New Roman" w:hAnsi="Times New Roman"/>
        </w:rPr>
      </w:pPr>
      <w:r w:rsidRPr="00E83073">
        <w:rPr>
          <w:rFonts w:ascii="Times New Roman" w:hAnsi="Times New Roman"/>
        </w:rPr>
        <w:t xml:space="preserve">The </w:t>
      </w:r>
      <w:r w:rsidRPr="00E83073">
        <w:rPr>
          <w:rFonts w:ascii="Times New Roman" w:hAnsi="Times New Roman"/>
          <w:i/>
          <w:iCs/>
        </w:rPr>
        <w:t>Construction Contract</w:t>
      </w:r>
      <w:r w:rsidRPr="00E83073">
        <w:rPr>
          <w:rFonts w:ascii="Times New Roman" w:hAnsi="Times New Roman"/>
        </w:rPr>
        <w:t xml:space="preserve"> (HUD-92442M) must include the rider entitled “Amendment to the Construction Contract for Components Stored Off-site,” and be entered into at </w:t>
      </w:r>
      <w:r w:rsidRPr="00E83073" w:rsidR="00683BA0">
        <w:rPr>
          <w:rFonts w:ascii="Times New Roman" w:hAnsi="Times New Roman"/>
        </w:rPr>
        <w:t>Initial Closing</w:t>
      </w:r>
      <w:r w:rsidRPr="00E83073">
        <w:rPr>
          <w:rFonts w:ascii="Times New Roman" w:hAnsi="Times New Roman"/>
        </w:rPr>
        <w:t xml:space="preserve">.  </w:t>
      </w:r>
      <w:r w:rsidRPr="00E83073">
        <w:rPr>
          <w:rFonts w:ascii="Times New Roman" w:hAnsi="Times New Roman"/>
          <w:i/>
          <w:iCs/>
        </w:rPr>
        <w:t>See</w:t>
      </w:r>
      <w:r w:rsidRPr="00E83073">
        <w:rPr>
          <w:rFonts w:ascii="Times New Roman" w:hAnsi="Times New Roman"/>
        </w:rPr>
        <w:t xml:space="preserve"> Appendix 12C.</w:t>
      </w:r>
    </w:p>
    <w:p w:rsidRPr="00E83073" w:rsidR="0073036A" w:rsidP="00F36094" w:rsidRDefault="0073036A" w14:paraId="798049FB" w14:textId="77777777">
      <w:pPr>
        <w:pStyle w:val="ListParagraph"/>
        <w:numPr>
          <w:ilvl w:val="1"/>
          <w:numId w:val="54"/>
        </w:numPr>
        <w:overflowPunct w:val="0"/>
        <w:spacing w:before="120" w:after="240"/>
        <w:rPr>
          <w:rFonts w:ascii="Times New Roman" w:hAnsi="Times New Roman"/>
        </w:rPr>
      </w:pPr>
      <w:r w:rsidRPr="00E83073">
        <w:rPr>
          <w:rFonts w:ascii="Times New Roman" w:hAnsi="Times New Roman"/>
        </w:rPr>
        <w:t xml:space="preserve">The </w:t>
      </w:r>
      <w:r w:rsidRPr="00E83073">
        <w:rPr>
          <w:rFonts w:ascii="Times New Roman" w:hAnsi="Times New Roman"/>
          <w:i/>
          <w:iCs/>
        </w:rPr>
        <w:t>Construction Contract</w:t>
      </w:r>
      <w:r w:rsidRPr="00E83073">
        <w:rPr>
          <w:rFonts w:ascii="Times New Roman" w:hAnsi="Times New Roman"/>
        </w:rPr>
        <w:t xml:space="preserve">, including the offsites amendment, must be 100% secured by performance and payment bonds. </w:t>
      </w:r>
    </w:p>
    <w:p w:rsidRPr="00E83073" w:rsidR="0073036A" w:rsidP="00F36094" w:rsidRDefault="0073036A" w14:paraId="49A312A7" w14:textId="201F524C">
      <w:pPr>
        <w:pStyle w:val="ListParagraph"/>
        <w:numPr>
          <w:ilvl w:val="1"/>
          <w:numId w:val="54"/>
        </w:numPr>
        <w:overflowPunct w:val="0"/>
        <w:spacing w:before="120" w:after="240"/>
        <w:rPr>
          <w:rFonts w:ascii="Times New Roman" w:hAnsi="Times New Roman"/>
        </w:rPr>
      </w:pPr>
      <w:r w:rsidRPr="00E83073">
        <w:rPr>
          <w:rFonts w:ascii="Times New Roman" w:hAnsi="Times New Roman"/>
        </w:rPr>
        <w:t xml:space="preserve">A </w:t>
      </w:r>
      <w:r w:rsidRPr="00E83073" w:rsidR="00B57F0B">
        <w:rPr>
          <w:rFonts w:ascii="Times New Roman" w:hAnsi="Times New Roman"/>
        </w:rPr>
        <w:t>b</w:t>
      </w:r>
      <w:r w:rsidRPr="00E83073">
        <w:rPr>
          <w:rFonts w:ascii="Times New Roman" w:hAnsi="Times New Roman"/>
        </w:rPr>
        <w:t xml:space="preserve">ill of </w:t>
      </w:r>
      <w:r w:rsidRPr="00E83073" w:rsidR="00B57F0B">
        <w:rPr>
          <w:rFonts w:ascii="Times New Roman" w:hAnsi="Times New Roman"/>
        </w:rPr>
        <w:t>s</w:t>
      </w:r>
      <w:r w:rsidRPr="00E83073">
        <w:rPr>
          <w:rFonts w:ascii="Times New Roman" w:hAnsi="Times New Roman"/>
        </w:rPr>
        <w:t xml:space="preserve">ale evidencing Borrower’s title to the off-site components and an itemized invoice thereof must be submitted with each request for payment for those components on the </w:t>
      </w:r>
      <w:r w:rsidRPr="00E83073">
        <w:rPr>
          <w:rFonts w:ascii="Times New Roman" w:hAnsi="Times New Roman"/>
          <w:i/>
          <w:iCs/>
        </w:rPr>
        <w:t>Contractor’s Requisition Project Mortgages</w:t>
      </w:r>
      <w:r w:rsidRPr="00E83073">
        <w:rPr>
          <w:rFonts w:ascii="Times New Roman" w:hAnsi="Times New Roman"/>
        </w:rPr>
        <w:t xml:space="preserve"> (HUD-92448).</w:t>
      </w:r>
    </w:p>
    <w:p w:rsidRPr="00E83073" w:rsidR="0073036A" w:rsidP="00F36094" w:rsidRDefault="0073036A" w14:paraId="100F5CE0" w14:textId="49727087">
      <w:pPr>
        <w:pStyle w:val="ListParagraph"/>
        <w:numPr>
          <w:ilvl w:val="1"/>
          <w:numId w:val="54"/>
        </w:numPr>
        <w:overflowPunct w:val="0"/>
        <w:spacing w:before="120" w:after="240"/>
        <w:rPr>
          <w:rFonts w:ascii="Times New Roman" w:hAnsi="Times New Roman"/>
        </w:rPr>
      </w:pPr>
      <w:r w:rsidRPr="00E83073">
        <w:rPr>
          <w:rFonts w:ascii="Times New Roman" w:hAnsi="Times New Roman"/>
        </w:rPr>
        <w:t xml:space="preserve">Lender must provide an unconditional written certification to HUD certifying that the </w:t>
      </w:r>
      <w:r w:rsidRPr="00E83073">
        <w:rPr>
          <w:rFonts w:ascii="Times New Roman" w:hAnsi="Times New Roman"/>
          <w:i/>
          <w:iCs/>
        </w:rPr>
        <w:t>Security Instrument</w:t>
      </w:r>
      <w:r w:rsidRPr="00E83073">
        <w:rPr>
          <w:rFonts w:ascii="Times New Roman" w:hAnsi="Times New Roman"/>
        </w:rPr>
        <w:t xml:space="preserve"> and filed UCC Financing Statement(s) create a “first lien” on all building components stored off-site. This Lender’s certification must be supported by an opinion from the Lender’s Counsel stating that they have reviewed the </w:t>
      </w:r>
      <w:r w:rsidRPr="00E83073">
        <w:rPr>
          <w:rFonts w:ascii="Times New Roman" w:hAnsi="Times New Roman"/>
          <w:i/>
        </w:rPr>
        <w:t>Security Instrument</w:t>
      </w:r>
      <w:r w:rsidRPr="00E83073">
        <w:rPr>
          <w:rFonts w:ascii="Times New Roman" w:hAnsi="Times New Roman"/>
        </w:rPr>
        <w:t xml:space="preserve">, UCC-1 Financing Statements, and any associated documents, as necessary, relating to the off-site building components and that such documents create a valid security interest in the collateral and that when the financing statements are duly filed, the secured and additional secured party will have the first lien on the building components. </w:t>
      </w:r>
    </w:p>
    <w:p w:rsidRPr="00E83073" w:rsidR="009C62D2" w:rsidP="00F36094" w:rsidRDefault="0073036A" w14:paraId="3083C00D" w14:textId="0C5BDAAB">
      <w:pPr>
        <w:pStyle w:val="ListParagraph"/>
        <w:numPr>
          <w:ilvl w:val="1"/>
          <w:numId w:val="54"/>
        </w:numPr>
        <w:overflowPunct w:val="0"/>
        <w:spacing w:before="120" w:after="240"/>
        <w:rPr>
          <w:rFonts w:ascii="Times New Roman" w:hAnsi="Times New Roman"/>
        </w:rPr>
      </w:pPr>
      <w:r w:rsidRPr="00E83073">
        <w:rPr>
          <w:rFonts w:ascii="Times New Roman" w:hAnsi="Times New Roman"/>
        </w:rPr>
        <w:t xml:space="preserve">Other HUD requirements for insured advances to pay for building components stored off-site are found in the Appendix 12B. </w:t>
      </w:r>
    </w:p>
    <w:p w:rsidRPr="00E83073" w:rsidR="00380C4B" w:rsidP="00FB1B5C" w:rsidRDefault="00106A4B" w14:paraId="4B0702D9" w14:textId="526690C5">
      <w:pPr>
        <w:pStyle w:val="Heading2"/>
      </w:pPr>
      <w:bookmarkStart w:name="_Toc297042300" w:id="372"/>
      <w:bookmarkStart w:name="_Toc301857257" w:id="373"/>
      <w:bookmarkStart w:name="_Toc386713084" w:id="374"/>
      <w:bookmarkStart w:name="_Toc22301079" w:id="375"/>
      <w:bookmarkStart w:name="_Toc29307266" w:id="376"/>
      <w:bookmarkStart w:name="_Toc23337990" w:id="377"/>
      <w:bookmarkStart w:name="_Toc34996215" w:id="378"/>
      <w:r w:rsidRPr="00E83073">
        <w:t>19.2.</w:t>
      </w:r>
      <w:r w:rsidRPr="00E83073" w:rsidR="00B37828">
        <w:t>19</w:t>
      </w:r>
      <w:r w:rsidRPr="00E83073" w:rsidR="00FB1B5C">
        <w:tab/>
      </w:r>
      <w:r w:rsidRPr="00E83073" w:rsidR="00380C4B">
        <w:t>Lender’s Certificate</w:t>
      </w:r>
      <w:bookmarkEnd w:id="372"/>
      <w:bookmarkEnd w:id="373"/>
      <w:bookmarkEnd w:id="374"/>
      <w:r w:rsidRPr="00E83073" w:rsidR="00380C4B">
        <w:t xml:space="preserve"> </w:t>
      </w:r>
      <w:r w:rsidRPr="00E83073" w:rsidR="000E469A">
        <w:t>(</w:t>
      </w:r>
      <w:r w:rsidRPr="00E83073" w:rsidR="004424AA">
        <w:t xml:space="preserve">for </w:t>
      </w:r>
      <w:r w:rsidRPr="00E83073" w:rsidR="00B86991">
        <w:t>New Construction or Substantial Rehabilitation</w:t>
      </w:r>
      <w:r w:rsidRPr="00E83073" w:rsidR="000E469A">
        <w:t>)</w:t>
      </w:r>
      <w:bookmarkEnd w:id="375"/>
      <w:bookmarkEnd w:id="376"/>
      <w:bookmarkEnd w:id="377"/>
      <w:bookmarkEnd w:id="378"/>
    </w:p>
    <w:p w:rsidRPr="00E83073" w:rsidR="00380C4B" w:rsidP="00F36094" w:rsidRDefault="00380C4B" w14:paraId="67052E66" w14:textId="7E099BF7">
      <w:pPr>
        <w:pStyle w:val="ListParagraph"/>
        <w:numPr>
          <w:ilvl w:val="0"/>
          <w:numId w:val="55"/>
        </w:numPr>
        <w:overflowPunct w:val="0"/>
        <w:spacing w:before="120" w:after="240"/>
        <w:rPr>
          <w:rFonts w:ascii="Times New Roman" w:hAnsi="Times New Roman"/>
          <w:color w:val="000000"/>
        </w:rPr>
      </w:pPr>
      <w:bookmarkStart w:name="_14hx32g" w:colFirst="0" w:colLast="0" w:id="379"/>
      <w:bookmarkStart w:name="_Toc297042301" w:id="380"/>
      <w:bookmarkStart w:name="_Toc297044352" w:id="381"/>
      <w:bookmarkEnd w:id="379"/>
      <w:r w:rsidRPr="00E83073">
        <w:rPr>
          <w:rFonts w:ascii="Times New Roman" w:hAnsi="Times New Roman"/>
          <w:color w:val="000000"/>
        </w:rPr>
        <w:t xml:space="preserve">For new construction/substantial rehabilitation projects, </w:t>
      </w:r>
      <w:r w:rsidRPr="00E83073">
        <w:rPr>
          <w:rFonts w:ascii="Times New Roman" w:hAnsi="Times New Roman" w:eastAsia="Arial" w:cs="Arial"/>
          <w:color w:val="000000"/>
        </w:rPr>
        <w:t xml:space="preserve">the Lender must make certain certifications and acknowledgements to HUD, as set forth in </w:t>
      </w:r>
      <w:r w:rsidRPr="00E83073" w:rsidR="002C0A26">
        <w:rPr>
          <w:rFonts w:ascii="Times New Roman" w:hAnsi="Times New Roman" w:eastAsia="Arial" w:cs="Arial"/>
          <w:color w:val="000000"/>
        </w:rPr>
        <w:t xml:space="preserve">the </w:t>
      </w:r>
      <w:r w:rsidRPr="00E83073">
        <w:rPr>
          <w:rFonts w:ascii="Times New Roman" w:hAnsi="Times New Roman" w:eastAsia="Arial" w:cs="Arial"/>
          <w:i/>
          <w:color w:val="000000"/>
        </w:rPr>
        <w:t>Lender’s Certificate</w:t>
      </w:r>
      <w:bookmarkEnd w:id="380"/>
      <w:bookmarkEnd w:id="381"/>
      <w:r w:rsidRPr="00E83073" w:rsidR="002C0A26">
        <w:rPr>
          <w:rFonts w:ascii="Times New Roman" w:hAnsi="Times New Roman" w:eastAsia="Arial" w:cs="Arial"/>
          <w:i/>
          <w:color w:val="000000"/>
        </w:rPr>
        <w:t xml:space="preserve"> </w:t>
      </w:r>
      <w:r w:rsidRPr="00E83073" w:rsidR="002C0A26">
        <w:rPr>
          <w:rFonts w:ascii="Times New Roman" w:hAnsi="Times New Roman" w:eastAsia="Arial" w:cs="Arial"/>
          <w:color w:val="000000"/>
        </w:rPr>
        <w:t>(HUD-92434M)</w:t>
      </w:r>
      <w:r w:rsidRPr="00E83073">
        <w:rPr>
          <w:rFonts w:ascii="Times New Roman" w:hAnsi="Times New Roman" w:eastAsia="Arial" w:cs="Arial"/>
          <w:color w:val="000000"/>
        </w:rPr>
        <w:t xml:space="preserve">, </w:t>
      </w:r>
      <w:r w:rsidRPr="00E83073">
        <w:rPr>
          <w:rFonts w:ascii="Times New Roman" w:hAnsi="Times New Roman"/>
          <w:color w:val="000000"/>
        </w:rPr>
        <w:t xml:space="preserve">dated as of the day of closing.  As required by the </w:t>
      </w:r>
      <w:r w:rsidRPr="00E83073">
        <w:rPr>
          <w:rFonts w:ascii="Times New Roman" w:hAnsi="Times New Roman"/>
          <w:i/>
          <w:color w:val="000000"/>
        </w:rPr>
        <w:t>Lender’s Certificate</w:t>
      </w:r>
      <w:r w:rsidRPr="00E83073">
        <w:rPr>
          <w:rFonts w:ascii="Times New Roman" w:hAnsi="Times New Roman"/>
          <w:color w:val="000000"/>
        </w:rPr>
        <w:t>, the Lender must:</w:t>
      </w:r>
    </w:p>
    <w:p w:rsidRPr="00E83073" w:rsidR="00380C4B" w:rsidP="00F36094" w:rsidRDefault="00380C4B" w14:paraId="4CD1EAA7" w14:textId="77777777">
      <w:pPr>
        <w:pStyle w:val="ListParagraph"/>
        <w:numPr>
          <w:ilvl w:val="1"/>
          <w:numId w:val="56"/>
        </w:numPr>
        <w:overflowPunct w:val="0"/>
        <w:spacing w:before="120" w:after="240"/>
        <w:rPr>
          <w:rFonts w:ascii="Times New Roman" w:hAnsi="Times New Roman" w:eastAsia="Arial"/>
          <w:color w:val="000000"/>
        </w:rPr>
      </w:pPr>
      <w:bookmarkStart w:name="_Toc297042302" w:id="382"/>
      <w:bookmarkStart w:name="_Toc297044353" w:id="383"/>
      <w:r w:rsidRPr="00E83073">
        <w:rPr>
          <w:rFonts w:ascii="Times New Roman" w:hAnsi="Times New Roman"/>
          <w:color w:val="000000"/>
        </w:rPr>
        <w:t xml:space="preserve">Make all required certifications and acknowledgements to HUD; </w:t>
      </w:r>
    </w:p>
    <w:p w:rsidRPr="00E83073" w:rsidR="00380C4B" w:rsidP="00F36094" w:rsidRDefault="00380C4B" w14:paraId="2C23DC37" w14:textId="3068B9FA">
      <w:pPr>
        <w:pStyle w:val="ListParagraph"/>
        <w:numPr>
          <w:ilvl w:val="1"/>
          <w:numId w:val="56"/>
        </w:numPr>
        <w:overflowPunct w:val="0"/>
        <w:spacing w:before="120" w:after="240"/>
        <w:rPr>
          <w:rFonts w:ascii="Times New Roman" w:hAnsi="Times New Roman"/>
          <w:color w:val="000000"/>
        </w:rPr>
      </w:pPr>
      <w:r w:rsidRPr="00E83073">
        <w:rPr>
          <w:rFonts w:ascii="Times New Roman" w:hAnsi="Times New Roman"/>
          <w:color w:val="000000"/>
        </w:rPr>
        <w:t>P</w:t>
      </w:r>
      <w:r w:rsidRPr="00E83073">
        <w:rPr>
          <w:rFonts w:ascii="Times New Roman" w:hAnsi="Times New Roman" w:eastAsia="Arial"/>
          <w:color w:val="000000"/>
        </w:rPr>
        <w:t xml:space="preserve">roperly disclose </w:t>
      </w:r>
      <w:bookmarkStart w:name="_3ohklq9" w:colFirst="0" w:colLast="0" w:id="384"/>
      <w:bookmarkEnd w:id="384"/>
      <w:r w:rsidRPr="00E83073">
        <w:rPr>
          <w:rFonts w:ascii="Times New Roman" w:hAnsi="Times New Roman"/>
          <w:color w:val="000000"/>
        </w:rPr>
        <w:t>all required escrows, deposits, fees, charges, and financial obligations</w:t>
      </w:r>
      <w:bookmarkEnd w:id="382"/>
      <w:bookmarkEnd w:id="383"/>
      <w:r w:rsidRPr="00E83073">
        <w:rPr>
          <w:rFonts w:ascii="Times New Roman" w:hAnsi="Times New Roman"/>
          <w:color w:val="000000"/>
        </w:rPr>
        <w:t>; and</w:t>
      </w:r>
    </w:p>
    <w:p w:rsidRPr="00E83073" w:rsidR="00380C4B" w:rsidP="00F36094" w:rsidRDefault="00380C4B" w14:paraId="76C3F1C2" w14:textId="77777777">
      <w:pPr>
        <w:pStyle w:val="ListParagraph"/>
        <w:numPr>
          <w:ilvl w:val="1"/>
          <w:numId w:val="56"/>
        </w:numPr>
        <w:overflowPunct w:val="0"/>
        <w:spacing w:before="120" w:after="240"/>
        <w:rPr>
          <w:rFonts w:ascii="Times New Roman" w:hAnsi="Times New Roman"/>
          <w:color w:val="000000"/>
        </w:rPr>
      </w:pPr>
      <w:r w:rsidRPr="00E83073">
        <w:rPr>
          <w:rFonts w:ascii="Times New Roman" w:hAnsi="Times New Roman"/>
          <w:color w:val="000000"/>
        </w:rPr>
        <w:t xml:space="preserve">Attach, or provide separately, all appropriate exhibits, addenda and related items, including </w:t>
      </w:r>
      <w:bookmarkStart w:name="_Toc297042304" w:id="385"/>
      <w:bookmarkStart w:name="_Toc297044355" w:id="386"/>
      <w:r w:rsidRPr="00E83073">
        <w:rPr>
          <w:rFonts w:ascii="Times New Roman" w:hAnsi="Times New Roman"/>
          <w:color w:val="000000"/>
        </w:rPr>
        <w:t xml:space="preserve">but not limited to exhibits described in the </w:t>
      </w:r>
      <w:r w:rsidRPr="00E83073">
        <w:rPr>
          <w:rFonts w:ascii="Times New Roman" w:hAnsi="Times New Roman" w:eastAsia="Arial"/>
          <w:i/>
          <w:color w:val="000000"/>
        </w:rPr>
        <w:t>Lender’s Certificate</w:t>
      </w:r>
      <w:bookmarkEnd w:id="385"/>
      <w:bookmarkEnd w:id="386"/>
      <w:r w:rsidRPr="00E83073">
        <w:rPr>
          <w:rFonts w:ascii="Times New Roman" w:hAnsi="Times New Roman"/>
          <w:color w:val="000000"/>
        </w:rPr>
        <w:t xml:space="preserve">.  </w:t>
      </w:r>
    </w:p>
    <w:p w:rsidRPr="00E83073" w:rsidR="00380C4B" w:rsidP="00F36094" w:rsidRDefault="0096287E" w14:paraId="7834AD54" w14:textId="78750703">
      <w:pPr>
        <w:pStyle w:val="ListParagraph"/>
        <w:numPr>
          <w:ilvl w:val="0"/>
          <w:numId w:val="56"/>
        </w:numPr>
        <w:overflowPunct w:val="0"/>
        <w:spacing w:before="120" w:after="240"/>
      </w:pPr>
      <w:bookmarkStart w:name="_Toc297042316" w:id="387"/>
      <w:bookmarkStart w:name="_Toc297044367" w:id="388"/>
      <w:r w:rsidRPr="00E83073">
        <w:rPr>
          <w:rFonts w:ascii="Times New Roman" w:hAnsi="Times New Roman"/>
          <w:color w:val="000000"/>
        </w:rPr>
        <w:t xml:space="preserve">The RC Director is responsible for reviewing the </w:t>
      </w:r>
      <w:r w:rsidRPr="00E83073">
        <w:rPr>
          <w:rFonts w:ascii="Times New Roman" w:hAnsi="Times New Roman"/>
          <w:i/>
          <w:iCs/>
          <w:color w:val="000000"/>
        </w:rPr>
        <w:t>Lender’s Certificate</w:t>
      </w:r>
      <w:r w:rsidRPr="00E83073">
        <w:rPr>
          <w:rFonts w:ascii="Times New Roman" w:hAnsi="Times New Roman"/>
          <w:color w:val="000000"/>
        </w:rPr>
        <w:t xml:space="preserve"> and determining that the financial amounts disclosed are appropriate and correct.   </w:t>
      </w:r>
      <w:bookmarkStart w:name="_23muvy2" w:colFirst="0" w:colLast="0" w:id="389"/>
      <w:bookmarkStart w:name="_is565v" w:colFirst="0" w:colLast="0" w:id="390"/>
      <w:bookmarkStart w:name="_32rsoto" w:colFirst="0" w:colLast="0" w:id="391"/>
      <w:bookmarkStart w:name="_1hx2z1h" w:colFirst="0" w:colLast="0" w:id="392"/>
      <w:bookmarkStart w:name="_41wqhpa" w:colFirst="0" w:colLast="0" w:id="393"/>
      <w:bookmarkStart w:name="_2h20rx3" w:colFirst="0" w:colLast="0" w:id="394"/>
      <w:bookmarkStart w:name="_w7b24w" w:colFirst="0" w:colLast="0" w:id="395"/>
      <w:bookmarkStart w:name="_3g6yksp" w:colFirst="0" w:colLast="0" w:id="396"/>
      <w:bookmarkStart w:name="_1vc8v0i" w:colFirst="0" w:colLast="0" w:id="397"/>
      <w:bookmarkStart w:name="_2uh6nw4" w:colFirst="0" w:colLast="0" w:id="398"/>
      <w:bookmarkStart w:name="_19mgy3x" w:colFirst="0" w:colLast="0" w:id="399"/>
      <w:bookmarkStart w:name="_3tm4grq" w:colFirst="0" w:colLast="0" w:id="400"/>
      <w:bookmarkStart w:name="_28reqzj" w:colFirst="0" w:colLast="0" w:id="401"/>
      <w:bookmarkStart w:name="_nwp17c" w:colFirst="0" w:colLast="0" w:id="402"/>
      <w:bookmarkStart w:name="_1n1mu2y" w:colFirst="0" w:colLast="0" w:id="403"/>
      <w:bookmarkStart w:name="_471acqr" w:colFirst="0" w:colLast="0" w:id="404"/>
      <w:bookmarkStart w:name="_2m6kmyk" w:colFirst="0" w:colLast="0" w:id="405"/>
      <w:bookmarkStart w:name="_11bux6d" w:colFirst="0" w:colLast="0" w:id="406"/>
      <w:bookmarkStart w:name="_3lbifu6" w:colFirst="0" w:colLast="0" w:id="407"/>
      <w:bookmarkStart w:name="_20gsq1z" w:colFirst="0" w:colLast="0" w:id="408"/>
      <w:bookmarkStart w:name="_4kgg8ps" w:colFirst="0" w:colLast="0" w:id="409"/>
      <w:bookmarkStart w:name="_2zlqixl" w:colFirst="0" w:colLast="0" w:id="410"/>
      <w:bookmarkStart w:name="_1er0t5e" w:colFirst="0" w:colLast="0" w:id="411"/>
      <w:bookmarkStart w:name="_3yqobt7" w:colFirst="0" w:colLast="0" w:id="412"/>
      <w:bookmarkStart w:name="_2dvym10" w:colFirst="0" w:colLast="0" w:id="413"/>
      <w:bookmarkStart w:name="_t18w8t" w:colFirst="0" w:colLast="0" w:id="414"/>
      <w:bookmarkStart w:name="_3d0wewm" w:colFirst="0" w:colLast="0" w:id="415"/>
      <w:bookmarkStart w:name="_1s66p4f" w:colFirst="0" w:colLast="0" w:id="416"/>
      <w:bookmarkStart w:name="_4c5u7s8" w:colFirst="0" w:colLast="0" w:id="417"/>
      <w:bookmarkStart w:name="_2rb4i01" w:colFirst="0" w:colLast="0" w:id="418"/>
      <w:bookmarkStart w:name="_16ges7u" w:colFirst="0" w:colLast="0" w:id="419"/>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r w:rsidRPr="00E83073" w:rsidR="00380C4B">
        <w:t xml:space="preserve">  </w:t>
      </w:r>
    </w:p>
    <w:p w:rsidRPr="00E83073" w:rsidR="00F63534" w:rsidP="0072108C" w:rsidRDefault="00F63534" w14:paraId="5A0D3814" w14:textId="78BD6F38">
      <w:pPr>
        <w:pStyle w:val="Heading2"/>
      </w:pPr>
      <w:bookmarkStart w:name="_Toc22301080" w:id="420"/>
      <w:bookmarkStart w:name="_Toc29307267" w:id="421"/>
      <w:bookmarkStart w:name="_Toc23337991" w:id="422"/>
      <w:bookmarkStart w:name="_Toc34996216" w:id="423"/>
      <w:r w:rsidRPr="00E83073">
        <w:rPr>
          <w:szCs w:val="24"/>
        </w:rPr>
        <w:t>19.2.</w:t>
      </w:r>
      <w:r w:rsidRPr="00E83073" w:rsidR="00780AA5">
        <w:rPr>
          <w:szCs w:val="24"/>
        </w:rPr>
        <w:t>20</w:t>
      </w:r>
      <w:r w:rsidRPr="00E83073" w:rsidR="00846317">
        <w:rPr>
          <w:szCs w:val="24"/>
        </w:rPr>
        <w:tab/>
        <w:t>Final Closing</w:t>
      </w:r>
      <w:r w:rsidR="0067743E">
        <w:rPr>
          <w:szCs w:val="24"/>
        </w:rPr>
        <w:t xml:space="preserve"> Documents</w:t>
      </w:r>
      <w:r w:rsidRPr="00E83073" w:rsidR="00846317">
        <w:rPr>
          <w:szCs w:val="24"/>
        </w:rPr>
        <w:t xml:space="preserve"> </w:t>
      </w:r>
      <w:r w:rsidRPr="00E83073" w:rsidR="008D118A">
        <w:rPr>
          <w:i/>
          <w:iCs/>
        </w:rPr>
        <w:t xml:space="preserve">– </w:t>
      </w:r>
      <w:r w:rsidRPr="00E83073" w:rsidR="008D118A">
        <w:rPr>
          <w:szCs w:val="24"/>
        </w:rPr>
        <w:t xml:space="preserve">General </w:t>
      </w:r>
      <w:r w:rsidRPr="00E83073" w:rsidR="00846317">
        <w:rPr>
          <w:szCs w:val="24"/>
        </w:rPr>
        <w:t>Requirements</w:t>
      </w:r>
      <w:bookmarkEnd w:id="420"/>
      <w:bookmarkEnd w:id="421"/>
      <w:bookmarkEnd w:id="422"/>
      <w:bookmarkEnd w:id="423"/>
      <w:r w:rsidRPr="00E83073" w:rsidR="00846317">
        <w:rPr>
          <w:szCs w:val="24"/>
        </w:rPr>
        <w:t xml:space="preserve"> </w:t>
      </w:r>
      <w:r w:rsidRPr="00E83073" w:rsidR="0072108C">
        <w:rPr>
          <w:szCs w:val="24"/>
        </w:rPr>
        <w:tab/>
      </w:r>
    </w:p>
    <w:p w:rsidRPr="00E83073" w:rsidR="00380C4B" w:rsidP="00F36094" w:rsidRDefault="00380C4B" w14:paraId="19144779" w14:textId="108A2BF5">
      <w:pPr>
        <w:pStyle w:val="ListParagraph"/>
        <w:numPr>
          <w:ilvl w:val="0"/>
          <w:numId w:val="57"/>
        </w:numPr>
        <w:overflowPunct w:val="0"/>
        <w:spacing w:before="120" w:after="240"/>
        <w:rPr>
          <w:rFonts w:ascii="Times New Roman" w:hAnsi="Times New Roman"/>
        </w:rPr>
      </w:pPr>
      <w:bookmarkStart w:name="_Toc297042347" w:id="424"/>
      <w:bookmarkStart w:name="_Toc297044398" w:id="425"/>
      <w:r w:rsidRPr="00E83073">
        <w:rPr>
          <w:rFonts w:ascii="Times New Roman" w:hAnsi="Times New Roman"/>
          <w:u w:val="single"/>
        </w:rPr>
        <w:t>General Requirements</w:t>
      </w:r>
      <w:r w:rsidRPr="00E83073">
        <w:rPr>
          <w:rFonts w:ascii="Times New Roman" w:hAnsi="Times New Roman"/>
        </w:rPr>
        <w:t xml:space="preserve">.  The closing procedures of this </w:t>
      </w:r>
      <w:r w:rsidRPr="00E83073" w:rsidR="00E05B66">
        <w:rPr>
          <w:rFonts w:ascii="Times New Roman" w:hAnsi="Times New Roman"/>
        </w:rPr>
        <w:t>Section</w:t>
      </w:r>
      <w:r w:rsidRPr="00E83073">
        <w:rPr>
          <w:rFonts w:ascii="Times New Roman" w:hAnsi="Times New Roman"/>
        </w:rPr>
        <w:t xml:space="preserve"> apply to Final Closings (</w:t>
      </w:r>
      <w:r w:rsidRPr="00E83073" w:rsidR="006E619E">
        <w:rPr>
          <w:rFonts w:ascii="Times New Roman" w:hAnsi="Times New Roman"/>
          <w:i/>
          <w:iCs/>
        </w:rPr>
        <w:t>and supplement</w:t>
      </w:r>
      <w:r w:rsidRPr="00E83073">
        <w:rPr>
          <w:rFonts w:ascii="Times New Roman" w:hAnsi="Times New Roman"/>
        </w:rPr>
        <w:t xml:space="preserve"> Sections 19.1.02 and 19.2.01).</w:t>
      </w:r>
    </w:p>
    <w:p w:rsidRPr="00E83073" w:rsidR="00380C4B" w:rsidP="00F36094" w:rsidRDefault="00380C4B" w14:paraId="3A069C3D" w14:textId="5FA1DBA0">
      <w:pPr>
        <w:pStyle w:val="ListParagraph"/>
        <w:numPr>
          <w:ilvl w:val="0"/>
          <w:numId w:val="57"/>
        </w:numPr>
        <w:overflowPunct w:val="0"/>
        <w:spacing w:before="120" w:after="240"/>
        <w:rPr>
          <w:rFonts w:ascii="Times New Roman" w:hAnsi="Times New Roman"/>
        </w:rPr>
      </w:pPr>
      <w:r w:rsidRPr="00E83073">
        <w:rPr>
          <w:rFonts w:ascii="Times New Roman" w:hAnsi="Times New Roman"/>
          <w:u w:val="single"/>
        </w:rPr>
        <w:t>Maximum Insurable Mortgage Form</w:t>
      </w:r>
      <w:r w:rsidRPr="00E83073">
        <w:rPr>
          <w:rFonts w:ascii="Times New Roman" w:hAnsi="Times New Roman"/>
        </w:rPr>
        <w:t xml:space="preserve">.  </w:t>
      </w:r>
      <w:r w:rsidRPr="00E83073">
        <w:rPr>
          <w:rFonts w:ascii="Times New Roman" w:hAnsi="Times New Roman"/>
          <w:i/>
        </w:rPr>
        <w:t xml:space="preserve">Maximum Insurable Mortgage </w:t>
      </w:r>
      <w:r w:rsidRPr="00E83073">
        <w:rPr>
          <w:rFonts w:ascii="Times New Roman" w:hAnsi="Times New Roman"/>
          <w:iCs/>
        </w:rPr>
        <w:t>(</w:t>
      </w:r>
      <w:r w:rsidRPr="00E83073">
        <w:rPr>
          <w:rFonts w:ascii="Times New Roman" w:hAnsi="Times New Roman"/>
        </w:rPr>
        <w:t>HUD-92580), sets forth HUD’s determination of the maximum insurable mortgage and may also contain, without limitation, the following:</w:t>
      </w:r>
      <w:bookmarkEnd w:id="424"/>
      <w:bookmarkEnd w:id="425"/>
      <w:r w:rsidRPr="00E83073">
        <w:rPr>
          <w:rFonts w:ascii="Times New Roman" w:hAnsi="Times New Roman"/>
        </w:rPr>
        <w:t xml:space="preserve">  </w:t>
      </w:r>
    </w:p>
    <w:p w:rsidRPr="00E83073" w:rsidR="00380C4B" w:rsidP="00F36094" w:rsidRDefault="00380C4B" w14:paraId="2AA49B3D" w14:textId="5F73668F">
      <w:pPr>
        <w:pStyle w:val="ListParagraph"/>
        <w:numPr>
          <w:ilvl w:val="1"/>
          <w:numId w:val="57"/>
        </w:numPr>
        <w:overflowPunct w:val="0"/>
        <w:spacing w:before="120" w:after="240"/>
        <w:rPr>
          <w:rFonts w:ascii="Times New Roman" w:hAnsi="Times New Roman"/>
        </w:rPr>
      </w:pPr>
      <w:r w:rsidRPr="00E83073">
        <w:rPr>
          <w:rFonts w:ascii="Times New Roman" w:hAnsi="Times New Roman"/>
        </w:rPr>
        <w:t xml:space="preserve">A listing of items from the </w:t>
      </w:r>
      <w:r w:rsidRPr="00E83073">
        <w:rPr>
          <w:rFonts w:ascii="Times New Roman" w:hAnsi="Times New Roman"/>
          <w:i/>
        </w:rPr>
        <w:t>Mortgagor’s Certificate of Actual Cost</w:t>
      </w:r>
      <w:r w:rsidRPr="00E83073">
        <w:rPr>
          <w:rFonts w:ascii="Times New Roman" w:hAnsi="Times New Roman"/>
        </w:rPr>
        <w:t xml:space="preserve"> (HUD-92330) that remain “to be paid,” and a description of the arrangements to hold such amounts in escrow pending resolution of any open matters (</w:t>
      </w:r>
      <w:r w:rsidRPr="00E83073">
        <w:rPr>
          <w:rFonts w:ascii="Times New Roman" w:hAnsi="Times New Roman"/>
          <w:i/>
          <w:iCs/>
        </w:rPr>
        <w:t>see</w:t>
      </w:r>
      <w:r w:rsidRPr="00E83073">
        <w:rPr>
          <w:rFonts w:ascii="Times New Roman" w:hAnsi="Times New Roman"/>
        </w:rPr>
        <w:t xml:space="preserve"> Schedule 1(A) of form HUD-92580);</w:t>
      </w:r>
    </w:p>
    <w:p w:rsidR="00182BA0" w:rsidP="00F36094" w:rsidRDefault="00380C4B" w14:paraId="23ABB708" w14:textId="7A253EBE">
      <w:pPr>
        <w:pStyle w:val="ListParagraph"/>
        <w:numPr>
          <w:ilvl w:val="1"/>
          <w:numId w:val="57"/>
        </w:numPr>
        <w:overflowPunct w:val="0"/>
        <w:spacing w:before="120" w:after="240"/>
        <w:rPr>
          <w:rFonts w:ascii="Times New Roman" w:hAnsi="Times New Roman"/>
        </w:rPr>
      </w:pPr>
      <w:r w:rsidRPr="00E83073">
        <w:rPr>
          <w:rFonts w:ascii="Times New Roman" w:hAnsi="Times New Roman"/>
        </w:rPr>
        <w:t xml:space="preserve">Any additional </w:t>
      </w:r>
      <w:r w:rsidR="00182BA0">
        <w:rPr>
          <w:rFonts w:ascii="Times New Roman" w:hAnsi="Times New Roman"/>
        </w:rPr>
        <w:t>mortgage insurance premium</w:t>
      </w:r>
      <w:r w:rsidRPr="00E83073">
        <w:rPr>
          <w:rFonts w:ascii="Times New Roman" w:hAnsi="Times New Roman"/>
        </w:rPr>
        <w:t xml:space="preserve">, if there is a mortgage increase; </w:t>
      </w:r>
    </w:p>
    <w:p w:rsidRPr="00E83073" w:rsidR="00380C4B" w:rsidP="00F36094" w:rsidRDefault="00182BA0" w14:paraId="07E44D27" w14:textId="77777777">
      <w:pPr>
        <w:pStyle w:val="ListParagraph"/>
        <w:numPr>
          <w:ilvl w:val="1"/>
          <w:numId w:val="57"/>
        </w:numPr>
        <w:overflowPunct w:val="0"/>
        <w:spacing w:before="120" w:after="240"/>
        <w:rPr>
          <w:rFonts w:ascii="Times New Roman" w:hAnsi="Times New Roman"/>
        </w:rPr>
      </w:pPr>
      <w:r>
        <w:rPr>
          <w:rFonts w:ascii="Times New Roman" w:hAnsi="Times New Roman"/>
        </w:rPr>
        <w:t>Any reduction to the Loan amount</w:t>
      </w:r>
      <w:r w:rsidR="00D774E5">
        <w:rPr>
          <w:rFonts w:ascii="Times New Roman" w:hAnsi="Times New Roman"/>
        </w:rPr>
        <w:t xml:space="preserve"> if there is a mortgage decrease</w:t>
      </w:r>
      <w:r>
        <w:rPr>
          <w:rFonts w:ascii="Times New Roman" w:hAnsi="Times New Roman"/>
        </w:rPr>
        <w:t xml:space="preserve">; </w:t>
      </w:r>
      <w:r w:rsidRPr="00E83073" w:rsidR="00380C4B">
        <w:rPr>
          <w:rFonts w:ascii="Times New Roman" w:hAnsi="Times New Roman"/>
        </w:rPr>
        <w:t>and</w:t>
      </w:r>
    </w:p>
    <w:p w:rsidRPr="00E83073" w:rsidR="00380C4B" w:rsidP="00F36094" w:rsidRDefault="00380C4B" w14:paraId="5C708A69" w14:textId="2693ED79">
      <w:pPr>
        <w:pStyle w:val="ListParagraph"/>
        <w:numPr>
          <w:ilvl w:val="1"/>
          <w:numId w:val="57"/>
        </w:numPr>
        <w:overflowPunct w:val="0"/>
        <w:spacing w:before="120" w:after="240"/>
        <w:rPr>
          <w:rFonts w:ascii="Times New Roman" w:hAnsi="Times New Roman"/>
        </w:rPr>
      </w:pPr>
      <w:r w:rsidRPr="00E83073">
        <w:rPr>
          <w:rFonts w:ascii="Times New Roman" w:hAnsi="Times New Roman"/>
        </w:rPr>
        <w:t xml:space="preserve">A description and status of funds placed in escrow at </w:t>
      </w:r>
      <w:r w:rsidRPr="00E83073" w:rsidR="00683BA0">
        <w:rPr>
          <w:rFonts w:ascii="Times New Roman" w:hAnsi="Times New Roman"/>
        </w:rPr>
        <w:t>Initial Closing</w:t>
      </w:r>
      <w:r w:rsidRPr="00E83073">
        <w:rPr>
          <w:rFonts w:ascii="Times New Roman" w:hAnsi="Times New Roman"/>
        </w:rPr>
        <w:t>.</w:t>
      </w:r>
    </w:p>
    <w:p w:rsidRPr="00E83073" w:rsidR="00380C4B" w:rsidP="00F36094" w:rsidRDefault="00380C4B" w14:paraId="647AD5A7" w14:textId="71849CDB">
      <w:pPr>
        <w:pStyle w:val="ListParagraph"/>
        <w:numPr>
          <w:ilvl w:val="0"/>
          <w:numId w:val="57"/>
        </w:numPr>
        <w:overflowPunct w:val="0"/>
        <w:spacing w:before="120" w:after="240"/>
        <w:rPr>
          <w:rFonts w:ascii="Times New Roman" w:hAnsi="Times New Roman"/>
        </w:rPr>
      </w:pPr>
      <w:r w:rsidRPr="00E83073">
        <w:rPr>
          <w:rFonts w:ascii="Times New Roman" w:hAnsi="Times New Roman"/>
          <w:u w:val="single"/>
        </w:rPr>
        <w:t>Modifications to Original Loan Terms.</w:t>
      </w:r>
      <w:r w:rsidRPr="00E83073">
        <w:rPr>
          <w:rFonts w:ascii="Times New Roman" w:hAnsi="Times New Roman"/>
        </w:rPr>
        <w:t xml:space="preserve"> </w:t>
      </w:r>
      <w:r w:rsidRPr="00E83073" w:rsidR="000D776A">
        <w:rPr>
          <w:rFonts w:ascii="Times New Roman" w:hAnsi="Times New Roman"/>
        </w:rPr>
        <w:t xml:space="preserve"> </w:t>
      </w:r>
      <w:r w:rsidRPr="00E83073">
        <w:rPr>
          <w:rFonts w:ascii="Times New Roman" w:hAnsi="Times New Roman"/>
        </w:rPr>
        <w:t xml:space="preserve">Modifications to the original </w:t>
      </w:r>
      <w:r w:rsidRPr="00E83073" w:rsidR="0045178B">
        <w:rPr>
          <w:rFonts w:ascii="Times New Roman" w:hAnsi="Times New Roman"/>
        </w:rPr>
        <w:t>Loan</w:t>
      </w:r>
      <w:r w:rsidRPr="00E83073">
        <w:rPr>
          <w:rFonts w:ascii="Times New Roman" w:hAnsi="Times New Roman"/>
        </w:rPr>
        <w:t xml:space="preserve"> terms, such as an increase or decrease to the original </w:t>
      </w:r>
      <w:r w:rsidRPr="00E83073" w:rsidR="0045178B">
        <w:rPr>
          <w:rFonts w:ascii="Times New Roman" w:hAnsi="Times New Roman"/>
        </w:rPr>
        <w:t>Loan</w:t>
      </w:r>
      <w:r w:rsidRPr="00E83073">
        <w:rPr>
          <w:rFonts w:ascii="Times New Roman" w:hAnsi="Times New Roman"/>
        </w:rPr>
        <w:t xml:space="preserve"> amount, require new documents, and must be submitted with the final closing package</w:t>
      </w:r>
      <w:r w:rsidRPr="00E83073" w:rsidR="000E204F">
        <w:rPr>
          <w:rFonts w:ascii="Times New Roman" w:hAnsi="Times New Roman"/>
        </w:rPr>
        <w:t>.</w:t>
      </w:r>
    </w:p>
    <w:p w:rsidRPr="00E83073" w:rsidR="00380C4B" w:rsidP="00F36094" w:rsidRDefault="00380C4B" w14:paraId="57635D01" w14:textId="049A3250">
      <w:pPr>
        <w:pStyle w:val="ListParagraph"/>
        <w:numPr>
          <w:ilvl w:val="1"/>
          <w:numId w:val="57"/>
        </w:numPr>
        <w:overflowPunct w:val="0"/>
        <w:spacing w:before="120" w:after="240"/>
        <w:rPr>
          <w:rFonts w:ascii="Times New Roman" w:hAnsi="Times New Roman"/>
        </w:rPr>
      </w:pPr>
      <w:r w:rsidRPr="00E83073">
        <w:rPr>
          <w:rFonts w:ascii="Times New Roman" w:hAnsi="Times New Roman"/>
          <w:u w:val="single"/>
        </w:rPr>
        <w:t>RC Director’s Authority</w:t>
      </w:r>
      <w:r w:rsidRPr="00E83073">
        <w:rPr>
          <w:rFonts w:ascii="Times New Roman" w:hAnsi="Times New Roman"/>
        </w:rPr>
        <w:t xml:space="preserve">.  The RC Director is authorized to approve modifications of the </w:t>
      </w:r>
      <w:r w:rsidRPr="00E83073">
        <w:rPr>
          <w:rFonts w:ascii="Times New Roman" w:hAnsi="Times New Roman"/>
          <w:i/>
          <w:iCs/>
        </w:rPr>
        <w:t>Security Instrument</w:t>
      </w:r>
      <w:r w:rsidRPr="00E83073">
        <w:rPr>
          <w:rFonts w:ascii="Times New Roman" w:hAnsi="Times New Roman"/>
        </w:rPr>
        <w:t xml:space="preserve"> for Projects in development (</w:t>
      </w:r>
      <w:r w:rsidRPr="00E83073">
        <w:rPr>
          <w:rFonts w:ascii="Times New Roman" w:hAnsi="Times New Roman"/>
          <w:i/>
          <w:iCs/>
        </w:rPr>
        <w:t>i.e.,</w:t>
      </w:r>
      <w:r w:rsidRPr="00E83073">
        <w:rPr>
          <w:rFonts w:ascii="Times New Roman" w:hAnsi="Times New Roman"/>
        </w:rPr>
        <w:t xml:space="preserve"> at or prior to Final Closing) where necessary to reduce the interest rate, reduce the mortgage </w:t>
      </w:r>
      <w:r w:rsidRPr="00E83073" w:rsidR="0045178B">
        <w:rPr>
          <w:rFonts w:ascii="Times New Roman" w:hAnsi="Times New Roman"/>
        </w:rPr>
        <w:t>Loan</w:t>
      </w:r>
      <w:r w:rsidRPr="00E83073">
        <w:rPr>
          <w:rFonts w:ascii="Times New Roman" w:hAnsi="Times New Roman"/>
        </w:rPr>
        <w:t xml:space="preserve"> amount, correct the legal description, and for other purposes.   </w:t>
      </w:r>
    </w:p>
    <w:p w:rsidRPr="00E83073" w:rsidR="00380C4B" w:rsidP="00F36094" w:rsidRDefault="00380C4B" w14:paraId="19F3DA70" w14:textId="1F1CD04F">
      <w:pPr>
        <w:pStyle w:val="ListParagraph"/>
        <w:numPr>
          <w:ilvl w:val="1"/>
          <w:numId w:val="57"/>
        </w:numPr>
        <w:overflowPunct w:val="0"/>
        <w:spacing w:before="120" w:after="240"/>
        <w:rPr>
          <w:rFonts w:ascii="Times New Roman" w:hAnsi="Times New Roman"/>
        </w:rPr>
      </w:pPr>
      <w:r w:rsidRPr="00E83073">
        <w:rPr>
          <w:rFonts w:ascii="Times New Roman" w:hAnsi="Times New Roman"/>
          <w:u w:val="single"/>
        </w:rPr>
        <w:t>HUD Closing Attorney’s Role</w:t>
      </w:r>
      <w:r w:rsidRPr="00E83073">
        <w:rPr>
          <w:rFonts w:ascii="Times New Roman" w:hAnsi="Times New Roman"/>
        </w:rPr>
        <w:t xml:space="preserve">.  The HUD Closing Attorney </w:t>
      </w:r>
      <w:r w:rsidRPr="00E83073" w:rsidR="00BB54F6">
        <w:rPr>
          <w:rFonts w:ascii="Times New Roman" w:hAnsi="Times New Roman"/>
        </w:rPr>
        <w:t>will</w:t>
      </w:r>
      <w:r w:rsidRPr="00E83073">
        <w:rPr>
          <w:rFonts w:ascii="Times New Roman" w:hAnsi="Times New Roman"/>
        </w:rPr>
        <w:t xml:space="preserve"> review proposed modifications to </w:t>
      </w:r>
      <w:r w:rsidRPr="00E83073" w:rsidR="00582330">
        <w:rPr>
          <w:rFonts w:ascii="Times New Roman" w:hAnsi="Times New Roman"/>
        </w:rPr>
        <w:t>Loan document</w:t>
      </w:r>
      <w:r w:rsidRPr="00E83073">
        <w:rPr>
          <w:rFonts w:ascii="Times New Roman" w:hAnsi="Times New Roman"/>
        </w:rPr>
        <w:t xml:space="preserve">s and provide a written statement, which may be via e-mail, </w:t>
      </w:r>
      <w:r w:rsidR="00EA259C">
        <w:rPr>
          <w:rFonts w:ascii="Times New Roman" w:hAnsi="Times New Roman"/>
        </w:rPr>
        <w:t>to</w:t>
      </w:r>
      <w:r w:rsidRPr="00E83073">
        <w:rPr>
          <w:rFonts w:ascii="Times New Roman" w:hAnsi="Times New Roman"/>
        </w:rPr>
        <w:t xml:space="preserve"> </w:t>
      </w:r>
      <w:r w:rsidR="006A0F54">
        <w:rPr>
          <w:rFonts w:ascii="Times New Roman" w:hAnsi="Times New Roman"/>
        </w:rPr>
        <w:t>determine whether</w:t>
      </w:r>
      <w:r w:rsidR="00235E33">
        <w:rPr>
          <w:rFonts w:ascii="Times New Roman" w:hAnsi="Times New Roman"/>
        </w:rPr>
        <w:t xml:space="preserve"> the </w:t>
      </w:r>
      <w:r w:rsidRPr="00E83073">
        <w:rPr>
          <w:rFonts w:ascii="Times New Roman" w:hAnsi="Times New Roman"/>
        </w:rPr>
        <w:t xml:space="preserve">documents are legally </w:t>
      </w:r>
      <w:r w:rsidRPr="00E83073" w:rsidR="00141D1B">
        <w:rPr>
          <w:rFonts w:ascii="Times New Roman" w:hAnsi="Times New Roman"/>
        </w:rPr>
        <w:t>sufficient</w:t>
      </w:r>
      <w:r w:rsidR="00141D1B">
        <w:rPr>
          <w:rFonts w:ascii="Times New Roman" w:hAnsi="Times New Roman"/>
        </w:rPr>
        <w:t>.</w:t>
      </w:r>
    </w:p>
    <w:p w:rsidRPr="00E83073" w:rsidR="00380C4B" w:rsidP="00F36094" w:rsidRDefault="00380C4B" w14:paraId="3B0FC3D1" w14:textId="77777777">
      <w:pPr>
        <w:pStyle w:val="ListParagraph"/>
        <w:numPr>
          <w:ilvl w:val="0"/>
          <w:numId w:val="57"/>
        </w:numPr>
        <w:overflowPunct w:val="0"/>
        <w:spacing w:before="120" w:after="240"/>
        <w:rPr>
          <w:rFonts w:ascii="Times New Roman" w:hAnsi="Times New Roman"/>
        </w:rPr>
      </w:pPr>
      <w:r w:rsidRPr="00E83073">
        <w:rPr>
          <w:rFonts w:ascii="Times New Roman" w:hAnsi="Times New Roman"/>
          <w:u w:val="single"/>
        </w:rPr>
        <w:t>Modification Documents</w:t>
      </w:r>
      <w:r w:rsidRPr="00E83073">
        <w:rPr>
          <w:rFonts w:ascii="Times New Roman" w:hAnsi="Times New Roman"/>
        </w:rPr>
        <w:t xml:space="preserve">. </w:t>
      </w:r>
    </w:p>
    <w:p w:rsidRPr="00E83073" w:rsidR="00380C4B" w:rsidP="00F36094" w:rsidRDefault="00380C4B" w14:paraId="66D80D8D" w14:textId="7B8C17CD">
      <w:pPr>
        <w:pStyle w:val="ListParagraph"/>
        <w:numPr>
          <w:ilvl w:val="1"/>
          <w:numId w:val="57"/>
        </w:numPr>
        <w:overflowPunct w:val="0"/>
        <w:spacing w:before="120" w:after="240"/>
        <w:rPr>
          <w:rFonts w:ascii="Times New Roman" w:hAnsi="Times New Roman"/>
        </w:rPr>
      </w:pPr>
      <w:r w:rsidRPr="00E83073">
        <w:rPr>
          <w:rFonts w:ascii="Times New Roman" w:hAnsi="Times New Roman"/>
          <w:u w:val="single"/>
        </w:rPr>
        <w:t>Modification</w:t>
      </w:r>
      <w:r w:rsidR="00D774E5">
        <w:rPr>
          <w:rFonts w:ascii="Times New Roman" w:hAnsi="Times New Roman"/>
          <w:u w:val="single"/>
        </w:rPr>
        <w:t>/Consolidation</w:t>
      </w:r>
      <w:r w:rsidRPr="00E83073">
        <w:rPr>
          <w:rFonts w:ascii="Times New Roman" w:hAnsi="Times New Roman"/>
          <w:u w:val="single"/>
        </w:rPr>
        <w:t xml:space="preserve"> Agreement</w:t>
      </w:r>
      <w:r w:rsidRPr="00E83073">
        <w:rPr>
          <w:rFonts w:ascii="Times New Roman" w:hAnsi="Times New Roman"/>
        </w:rPr>
        <w:t xml:space="preserve">.  Lender’s Counsel must prepare </w:t>
      </w:r>
      <w:r w:rsidRPr="00E83073" w:rsidR="00141D1B">
        <w:rPr>
          <w:rFonts w:ascii="Times New Roman" w:hAnsi="Times New Roman"/>
        </w:rPr>
        <w:t>a</w:t>
      </w:r>
      <w:r w:rsidR="006A0F54">
        <w:rPr>
          <w:rFonts w:ascii="Times New Roman" w:hAnsi="Times New Roman"/>
        </w:rPr>
        <w:t xml:space="preserve"> </w:t>
      </w:r>
      <w:r w:rsidRPr="00E83073">
        <w:rPr>
          <w:rFonts w:ascii="Times New Roman" w:hAnsi="Times New Roman"/>
        </w:rPr>
        <w:t>modification agreement (non-form), by and between Borrower and Lender, formatted for recordation, and including:</w:t>
      </w:r>
      <w:r w:rsidRPr="00E83073" w:rsidR="00A94923">
        <w:rPr>
          <w:rFonts w:ascii="Times New Roman" w:hAnsi="Times New Roman"/>
        </w:rPr>
        <w:t xml:space="preserve">  </w:t>
      </w:r>
      <w:r w:rsidRPr="00E83073">
        <w:rPr>
          <w:rFonts w:ascii="Times New Roman" w:hAnsi="Times New Roman"/>
        </w:rPr>
        <w:t xml:space="preserve"> </w:t>
      </w:r>
    </w:p>
    <w:p w:rsidRPr="00E83073" w:rsidR="00380C4B" w:rsidP="00F36094" w:rsidRDefault="00380C4B" w14:paraId="098CD841" w14:textId="468EE77C">
      <w:pPr>
        <w:pStyle w:val="ListParagraph"/>
        <w:numPr>
          <w:ilvl w:val="2"/>
          <w:numId w:val="57"/>
        </w:numPr>
        <w:overflowPunct w:val="0"/>
        <w:spacing w:before="120" w:after="240"/>
        <w:rPr>
          <w:rFonts w:ascii="Times New Roman" w:hAnsi="Times New Roman"/>
        </w:rPr>
      </w:pPr>
      <w:r w:rsidRPr="00E83073">
        <w:rPr>
          <w:rFonts w:ascii="Times New Roman" w:hAnsi="Times New Roman"/>
        </w:rPr>
        <w:t xml:space="preserve">A HUD acknowledgment signature block, which evidences HUD’s </w:t>
      </w:r>
      <w:r w:rsidR="00D774E5">
        <w:rPr>
          <w:rFonts w:ascii="Times New Roman" w:hAnsi="Times New Roman"/>
        </w:rPr>
        <w:t>acknowledgment and consent to</w:t>
      </w:r>
      <w:r w:rsidRPr="00E83073" w:rsidR="00D774E5">
        <w:rPr>
          <w:rFonts w:ascii="Times New Roman" w:hAnsi="Times New Roman"/>
        </w:rPr>
        <w:t xml:space="preserve"> </w:t>
      </w:r>
      <w:r w:rsidRPr="00E83073">
        <w:rPr>
          <w:rFonts w:ascii="Times New Roman" w:hAnsi="Times New Roman"/>
        </w:rPr>
        <w:t>the modification;</w:t>
      </w:r>
    </w:p>
    <w:p w:rsidRPr="00E83073" w:rsidR="00380C4B" w:rsidP="00F36094" w:rsidRDefault="00380C4B" w14:paraId="7B50FD04" w14:textId="73534AD3">
      <w:pPr>
        <w:pStyle w:val="ListParagraph"/>
        <w:numPr>
          <w:ilvl w:val="2"/>
          <w:numId w:val="57"/>
        </w:numPr>
        <w:overflowPunct w:val="0"/>
        <w:spacing w:before="120" w:after="240"/>
        <w:rPr>
          <w:rFonts w:ascii="Times New Roman" w:hAnsi="Times New Roman"/>
        </w:rPr>
      </w:pPr>
      <w:r w:rsidRPr="00E83073">
        <w:rPr>
          <w:rFonts w:ascii="Times New Roman" w:hAnsi="Times New Roman"/>
        </w:rPr>
        <w:t xml:space="preserve">If the original </w:t>
      </w:r>
      <w:r w:rsidRPr="00E83073" w:rsidR="0045178B">
        <w:rPr>
          <w:rFonts w:ascii="Times New Roman" w:hAnsi="Times New Roman"/>
        </w:rPr>
        <w:t>Loan</w:t>
      </w:r>
      <w:r w:rsidRPr="00E83073">
        <w:rPr>
          <w:rFonts w:ascii="Times New Roman" w:hAnsi="Times New Roman"/>
        </w:rPr>
        <w:t xml:space="preserve"> amount is increased, consolidation language</w:t>
      </w:r>
      <w:r w:rsidRPr="00E83073" w:rsidR="000E204F">
        <w:rPr>
          <w:rFonts w:ascii="Times New Roman" w:hAnsi="Times New Roman"/>
        </w:rPr>
        <w:t xml:space="preserve"> to</w:t>
      </w:r>
      <w:r w:rsidRPr="00E83073">
        <w:rPr>
          <w:rFonts w:ascii="Times New Roman" w:hAnsi="Times New Roman"/>
        </w:rPr>
        <w:t xml:space="preserve">: (1) evidence that the original </w:t>
      </w:r>
      <w:r w:rsidRPr="00E83073">
        <w:rPr>
          <w:rFonts w:ascii="Times New Roman" w:hAnsi="Times New Roman"/>
          <w:i/>
          <w:iCs/>
        </w:rPr>
        <w:t>Note</w:t>
      </w:r>
      <w:r w:rsidRPr="00E83073">
        <w:rPr>
          <w:rFonts w:ascii="Times New Roman" w:hAnsi="Times New Roman"/>
        </w:rPr>
        <w:t xml:space="preserve"> and the supplemental note (discussed below) represent and are deemed one indebtedness</w:t>
      </w:r>
      <w:r w:rsidRPr="00E83073" w:rsidR="000E204F">
        <w:rPr>
          <w:rFonts w:ascii="Times New Roman" w:hAnsi="Times New Roman"/>
        </w:rPr>
        <w:t>;</w:t>
      </w:r>
      <w:r w:rsidRPr="00E83073">
        <w:rPr>
          <w:rFonts w:ascii="Times New Roman" w:hAnsi="Times New Roman"/>
        </w:rPr>
        <w:t xml:space="preserve"> (2) evidence that the initial </w:t>
      </w:r>
      <w:r w:rsidRPr="00E83073">
        <w:rPr>
          <w:rFonts w:ascii="Times New Roman" w:hAnsi="Times New Roman"/>
          <w:i/>
          <w:iCs/>
        </w:rPr>
        <w:t>Security Instrument</w:t>
      </w:r>
      <w:r w:rsidRPr="00E83073">
        <w:rPr>
          <w:rFonts w:ascii="Times New Roman" w:hAnsi="Times New Roman"/>
        </w:rPr>
        <w:t xml:space="preserve"> and the supplemental security instrument (discussed below) represent and are deemed one security instrument</w:t>
      </w:r>
      <w:r w:rsidRPr="00E83073" w:rsidR="000E204F">
        <w:rPr>
          <w:rFonts w:ascii="Times New Roman" w:hAnsi="Times New Roman"/>
        </w:rPr>
        <w:t>;</w:t>
      </w:r>
      <w:r w:rsidRPr="00E83073">
        <w:rPr>
          <w:rFonts w:ascii="Times New Roman" w:hAnsi="Times New Roman"/>
        </w:rPr>
        <w:t xml:space="preserve"> and (3) modify the original </w:t>
      </w:r>
      <w:r w:rsidRPr="00E83073">
        <w:rPr>
          <w:rFonts w:ascii="Times New Roman" w:hAnsi="Times New Roman"/>
          <w:i/>
          <w:iCs/>
        </w:rPr>
        <w:t>Security Instrument</w:t>
      </w:r>
      <w:r w:rsidRPr="00E83073">
        <w:rPr>
          <w:rFonts w:ascii="Times New Roman" w:hAnsi="Times New Roman"/>
        </w:rPr>
        <w:t xml:space="preserve"> to provide for cross-default with the supplemental security instrument</w:t>
      </w:r>
      <w:r w:rsidR="00D774E5">
        <w:rPr>
          <w:rFonts w:ascii="Times New Roman" w:hAnsi="Times New Roman"/>
        </w:rPr>
        <w:t>; and</w:t>
      </w:r>
      <w:r w:rsidR="00387F8F">
        <w:rPr>
          <w:rFonts w:ascii="Times New Roman" w:hAnsi="Times New Roman"/>
        </w:rPr>
        <w:t xml:space="preserve"> (4) </w:t>
      </w:r>
      <w:r w:rsidR="007661C1">
        <w:rPr>
          <w:rFonts w:ascii="Times New Roman" w:hAnsi="Times New Roman"/>
        </w:rPr>
        <w:t>evidence</w:t>
      </w:r>
      <w:r w:rsidR="00C302F4">
        <w:rPr>
          <w:rFonts w:ascii="Times New Roman" w:hAnsi="Times New Roman"/>
        </w:rPr>
        <w:t xml:space="preserve"> that the </w:t>
      </w:r>
      <w:r w:rsidR="009F3C89">
        <w:rPr>
          <w:rFonts w:ascii="Times New Roman" w:hAnsi="Times New Roman"/>
        </w:rPr>
        <w:t xml:space="preserve">original </w:t>
      </w:r>
      <w:r w:rsidR="009F3C89">
        <w:rPr>
          <w:rFonts w:ascii="Times New Roman" w:hAnsi="Times New Roman"/>
          <w:i/>
          <w:iCs/>
        </w:rPr>
        <w:t>Security Instrument</w:t>
      </w:r>
      <w:r w:rsidR="009F3C89">
        <w:rPr>
          <w:rFonts w:ascii="Times New Roman" w:hAnsi="Times New Roman"/>
        </w:rPr>
        <w:t xml:space="preserve"> </w:t>
      </w:r>
      <w:r w:rsidR="000B3D3B">
        <w:rPr>
          <w:rFonts w:ascii="Times New Roman" w:hAnsi="Times New Roman"/>
        </w:rPr>
        <w:t xml:space="preserve">retains </w:t>
      </w:r>
      <w:r w:rsidR="00EA259C">
        <w:rPr>
          <w:rFonts w:ascii="Times New Roman" w:hAnsi="Times New Roman"/>
        </w:rPr>
        <w:t>first l</w:t>
      </w:r>
      <w:r w:rsidR="00C11F34">
        <w:rPr>
          <w:rFonts w:ascii="Times New Roman" w:hAnsi="Times New Roman"/>
        </w:rPr>
        <w:t>ien priority</w:t>
      </w:r>
      <w:r w:rsidR="006A0F54">
        <w:rPr>
          <w:rFonts w:ascii="Times New Roman" w:hAnsi="Times New Roman"/>
        </w:rPr>
        <w:t>; and</w:t>
      </w:r>
    </w:p>
    <w:p w:rsidRPr="00E83073" w:rsidR="00380C4B" w:rsidP="00F36094" w:rsidRDefault="00380C4B" w14:paraId="6D0786A0" w14:textId="6D270879">
      <w:pPr>
        <w:pStyle w:val="ListParagraph"/>
        <w:numPr>
          <w:ilvl w:val="2"/>
          <w:numId w:val="57"/>
        </w:numPr>
        <w:overflowPunct w:val="0"/>
        <w:spacing w:before="120" w:after="240"/>
        <w:rPr>
          <w:rFonts w:ascii="Times New Roman" w:hAnsi="Times New Roman"/>
        </w:rPr>
      </w:pPr>
      <w:r w:rsidRPr="00E83073">
        <w:rPr>
          <w:rFonts w:ascii="Times New Roman" w:hAnsi="Times New Roman"/>
        </w:rPr>
        <w:t>The following provisions (in all cases):</w:t>
      </w:r>
      <w:r w:rsidRPr="00E83073" w:rsidR="00A94923">
        <w:rPr>
          <w:rFonts w:ascii="Times New Roman" w:hAnsi="Times New Roman"/>
        </w:rPr>
        <w:t xml:space="preserve">  </w:t>
      </w:r>
    </w:p>
    <w:p w:rsidRPr="00E83073" w:rsidR="00380C4B" w:rsidP="00311BF0" w:rsidRDefault="00380C4B" w14:paraId="54C491D9" w14:textId="5E3BADE7">
      <w:pPr>
        <w:pStyle w:val="ListParagraph"/>
        <w:overflowPunct w:val="0"/>
        <w:spacing w:before="120" w:after="240"/>
        <w:ind w:left="2520" w:firstLine="0"/>
        <w:rPr>
          <w:rFonts w:ascii="Times New Roman" w:hAnsi="Times New Roman"/>
          <w:i/>
          <w:iCs/>
        </w:rPr>
      </w:pPr>
      <w:r w:rsidRPr="00E83073">
        <w:rPr>
          <w:rFonts w:ascii="Times New Roman" w:hAnsi="Times New Roman"/>
          <w:i/>
          <w:iCs/>
        </w:rPr>
        <w:t>Nothing in this</w:t>
      </w:r>
      <w:r w:rsidRPr="00E83073" w:rsidR="000D776A">
        <w:rPr>
          <w:rFonts w:ascii="Times New Roman" w:hAnsi="Times New Roman"/>
          <w:i/>
          <w:iCs/>
        </w:rPr>
        <w:t xml:space="preserve"> Modification</w:t>
      </w:r>
      <w:r w:rsidRPr="00E83073">
        <w:rPr>
          <w:rFonts w:ascii="Times New Roman" w:hAnsi="Times New Roman"/>
          <w:i/>
          <w:iCs/>
        </w:rPr>
        <w:t xml:space="preserve"> Agreement waives, compromises, impairs or prejudices any right HUD may have to seek recourse </w:t>
      </w:r>
      <w:r w:rsidR="000223B5">
        <w:rPr>
          <w:rFonts w:ascii="Times New Roman" w:hAnsi="Times New Roman"/>
          <w:i/>
          <w:iCs/>
        </w:rPr>
        <w:t>for</w:t>
      </w:r>
      <w:r w:rsidRPr="00E83073">
        <w:rPr>
          <w:rFonts w:ascii="Times New Roman" w:hAnsi="Times New Roman"/>
          <w:i/>
          <w:iCs/>
        </w:rPr>
        <w:t xml:space="preserve"> any breach of that certain Regulatory Agreement executed by the parties hereto, recorded on even date with the Security Instrument, which breach may have occurred prior to or may occur subsequent to the date of this Agreement. If HUD initiates an action for breach of said Regulatory Agreement and recovers funds, either on HUD's own behalf or on behalf of the Project or Borrower, HUD, in its sole discretion, may authorize those funds to be applied to the payment of amounts due and payable under the Note, or the Security Instrument, or as a partial prepayment of the Note.</w:t>
      </w:r>
      <w:r w:rsidRPr="00E83073" w:rsidR="00A94923">
        <w:rPr>
          <w:rFonts w:ascii="Times New Roman" w:hAnsi="Times New Roman"/>
          <w:i/>
          <w:iCs/>
        </w:rPr>
        <w:t xml:space="preserve">  </w:t>
      </w:r>
    </w:p>
    <w:p w:rsidRPr="00E83073" w:rsidR="00380C4B" w:rsidP="00311BF0" w:rsidRDefault="00380C4B" w14:paraId="5F9A924D" w14:textId="5072BAEB">
      <w:pPr>
        <w:pStyle w:val="ListParagraph"/>
        <w:overflowPunct w:val="0"/>
        <w:spacing w:before="120" w:after="240"/>
        <w:ind w:left="2520" w:firstLine="0"/>
        <w:rPr>
          <w:rFonts w:ascii="Times New Roman" w:hAnsi="Times New Roman" w:eastAsiaTheme="minorEastAsia"/>
          <w:lang w:eastAsia="zh-CN"/>
        </w:rPr>
      </w:pPr>
      <w:bookmarkStart w:name="_Hlk514230540" w:id="426"/>
      <w:r w:rsidRPr="00E83073">
        <w:rPr>
          <w:rFonts w:ascii="Times New Roman" w:hAnsi="Times New Roman"/>
          <w:i/>
          <w:iCs/>
        </w:rPr>
        <w:t xml:space="preserve">Nothing in this Agreement </w:t>
      </w:r>
      <w:r w:rsidRPr="00E83073" w:rsidR="000D776A">
        <w:rPr>
          <w:rFonts w:ascii="Times New Roman" w:hAnsi="Times New Roman"/>
          <w:i/>
          <w:iCs/>
        </w:rPr>
        <w:t xml:space="preserve">in </w:t>
      </w:r>
      <w:r w:rsidRPr="00E83073">
        <w:rPr>
          <w:rFonts w:ascii="Times New Roman" w:hAnsi="Times New Roman"/>
          <w:i/>
          <w:iCs/>
        </w:rPr>
        <w:t>any way impairs the Note or the Security</w:t>
      </w:r>
      <w:r w:rsidRPr="00E83073">
        <w:rPr>
          <w:rFonts w:ascii="Times New Roman" w:hAnsi="Times New Roman" w:eastAsiaTheme="minorEastAsia"/>
          <w:i/>
          <w:iCs/>
          <w:lang w:eastAsia="zh-CN"/>
        </w:rPr>
        <w:t xml:space="preserve"> Instrument or any other security now held for the indebtedness evidenced by the Note, as amended, and secured by the Security Instrument, or alter</w:t>
      </w:r>
      <w:r w:rsidRPr="00E83073" w:rsidR="000D776A">
        <w:rPr>
          <w:rFonts w:ascii="Times New Roman" w:hAnsi="Times New Roman" w:eastAsiaTheme="minorEastAsia"/>
          <w:i/>
          <w:iCs/>
          <w:lang w:eastAsia="zh-CN"/>
        </w:rPr>
        <w:t>s</w:t>
      </w:r>
      <w:r w:rsidRPr="00E83073">
        <w:rPr>
          <w:rFonts w:ascii="Times New Roman" w:hAnsi="Times New Roman" w:eastAsiaTheme="minorEastAsia"/>
          <w:i/>
          <w:iCs/>
          <w:lang w:eastAsia="zh-CN"/>
        </w:rPr>
        <w:t>, waive</w:t>
      </w:r>
      <w:r w:rsidRPr="00E83073" w:rsidR="000D776A">
        <w:rPr>
          <w:rFonts w:ascii="Times New Roman" w:hAnsi="Times New Roman" w:eastAsiaTheme="minorEastAsia"/>
          <w:i/>
          <w:iCs/>
          <w:lang w:eastAsia="zh-CN"/>
        </w:rPr>
        <w:t>s</w:t>
      </w:r>
      <w:r w:rsidRPr="00E83073">
        <w:rPr>
          <w:rFonts w:ascii="Times New Roman" w:hAnsi="Times New Roman" w:eastAsiaTheme="minorEastAsia"/>
          <w:i/>
          <w:iCs/>
          <w:lang w:eastAsia="zh-CN"/>
        </w:rPr>
        <w:t>, annul</w:t>
      </w:r>
      <w:r w:rsidRPr="00E83073" w:rsidR="000D776A">
        <w:rPr>
          <w:rFonts w:ascii="Times New Roman" w:hAnsi="Times New Roman" w:eastAsiaTheme="minorEastAsia"/>
          <w:i/>
          <w:iCs/>
          <w:lang w:eastAsia="zh-CN"/>
        </w:rPr>
        <w:t>s</w:t>
      </w:r>
      <w:r w:rsidRPr="00E83073">
        <w:rPr>
          <w:rFonts w:ascii="Times New Roman" w:hAnsi="Times New Roman" w:eastAsiaTheme="minorEastAsia"/>
          <w:i/>
          <w:iCs/>
          <w:lang w:eastAsia="zh-CN"/>
        </w:rPr>
        <w:t>, var</w:t>
      </w:r>
      <w:r w:rsidRPr="00E83073" w:rsidR="000D776A">
        <w:rPr>
          <w:rFonts w:ascii="Times New Roman" w:hAnsi="Times New Roman" w:eastAsiaTheme="minorEastAsia"/>
          <w:i/>
          <w:iCs/>
          <w:lang w:eastAsia="zh-CN"/>
        </w:rPr>
        <w:t>ies</w:t>
      </w:r>
      <w:r w:rsidRPr="00E83073">
        <w:rPr>
          <w:rFonts w:ascii="Times New Roman" w:hAnsi="Times New Roman" w:eastAsiaTheme="minorEastAsia"/>
          <w:i/>
          <w:iCs/>
          <w:lang w:eastAsia="zh-CN"/>
        </w:rPr>
        <w:t xml:space="preserve"> or affect</w:t>
      </w:r>
      <w:r w:rsidRPr="00E83073" w:rsidR="000D776A">
        <w:rPr>
          <w:rFonts w:ascii="Times New Roman" w:hAnsi="Times New Roman" w:eastAsiaTheme="minorEastAsia"/>
          <w:i/>
          <w:iCs/>
          <w:lang w:eastAsia="zh-CN"/>
        </w:rPr>
        <w:t>s</w:t>
      </w:r>
      <w:r w:rsidRPr="00E83073">
        <w:rPr>
          <w:rFonts w:ascii="Times New Roman" w:hAnsi="Times New Roman" w:eastAsiaTheme="minorEastAsia"/>
          <w:i/>
          <w:iCs/>
          <w:lang w:eastAsia="zh-CN"/>
        </w:rPr>
        <w:t xml:space="preserve"> any provision, condition</w:t>
      </w:r>
      <w:r w:rsidRPr="00E83073" w:rsidR="000D776A">
        <w:rPr>
          <w:rFonts w:ascii="Times New Roman" w:hAnsi="Times New Roman" w:eastAsiaTheme="minorEastAsia"/>
          <w:i/>
          <w:iCs/>
          <w:lang w:eastAsia="zh-CN"/>
        </w:rPr>
        <w:t>s</w:t>
      </w:r>
      <w:r w:rsidRPr="00E83073">
        <w:rPr>
          <w:rFonts w:ascii="Times New Roman" w:hAnsi="Times New Roman" w:eastAsiaTheme="minorEastAsia"/>
          <w:i/>
          <w:iCs/>
          <w:lang w:eastAsia="zh-CN"/>
        </w:rPr>
        <w:t xml:space="preserve"> or covenant</w:t>
      </w:r>
      <w:r w:rsidRPr="00E83073" w:rsidR="000D776A">
        <w:rPr>
          <w:rFonts w:ascii="Times New Roman" w:hAnsi="Times New Roman" w:eastAsiaTheme="minorEastAsia"/>
          <w:i/>
          <w:iCs/>
          <w:lang w:eastAsia="zh-CN"/>
        </w:rPr>
        <w:t>s</w:t>
      </w:r>
      <w:r w:rsidRPr="00E83073">
        <w:rPr>
          <w:rFonts w:ascii="Times New Roman" w:hAnsi="Times New Roman" w:eastAsiaTheme="minorEastAsia"/>
          <w:i/>
          <w:iCs/>
          <w:lang w:eastAsia="zh-CN"/>
        </w:rPr>
        <w:t xml:space="preserve"> therein, nor affect</w:t>
      </w:r>
      <w:r w:rsidRPr="00E83073" w:rsidR="000D776A">
        <w:rPr>
          <w:rFonts w:ascii="Times New Roman" w:hAnsi="Times New Roman" w:eastAsiaTheme="minorEastAsia"/>
          <w:i/>
          <w:iCs/>
          <w:lang w:eastAsia="zh-CN"/>
        </w:rPr>
        <w:t>s</w:t>
      </w:r>
      <w:r w:rsidRPr="00E83073">
        <w:rPr>
          <w:rFonts w:ascii="Times New Roman" w:hAnsi="Times New Roman" w:eastAsiaTheme="minorEastAsia"/>
          <w:i/>
          <w:iCs/>
          <w:lang w:eastAsia="zh-CN"/>
        </w:rPr>
        <w:t xml:space="preserve"> or impair</w:t>
      </w:r>
      <w:r w:rsidRPr="00E83073" w:rsidR="000D776A">
        <w:rPr>
          <w:rFonts w:ascii="Times New Roman" w:hAnsi="Times New Roman" w:eastAsiaTheme="minorEastAsia"/>
          <w:i/>
          <w:iCs/>
          <w:lang w:eastAsia="zh-CN"/>
        </w:rPr>
        <w:t>s</w:t>
      </w:r>
      <w:r w:rsidRPr="00E83073">
        <w:rPr>
          <w:rFonts w:ascii="Times New Roman" w:hAnsi="Times New Roman" w:eastAsiaTheme="minorEastAsia"/>
          <w:i/>
          <w:iCs/>
          <w:lang w:eastAsia="zh-CN"/>
        </w:rPr>
        <w:t xml:space="preserve"> any rights, powers or remedies under the Note, Security Instrument, or Regulatory Agreement, nor change</w:t>
      </w:r>
      <w:r w:rsidRPr="00E83073" w:rsidR="000D776A">
        <w:rPr>
          <w:rFonts w:ascii="Times New Roman" w:hAnsi="Times New Roman" w:eastAsiaTheme="minorEastAsia"/>
          <w:i/>
          <w:iCs/>
          <w:lang w:eastAsia="zh-CN"/>
        </w:rPr>
        <w:t>s</w:t>
      </w:r>
      <w:r w:rsidRPr="00E83073">
        <w:rPr>
          <w:rFonts w:ascii="Times New Roman" w:hAnsi="Times New Roman" w:eastAsiaTheme="minorEastAsia"/>
          <w:i/>
          <w:iCs/>
          <w:lang w:eastAsia="zh-CN"/>
        </w:rPr>
        <w:t xml:space="preserve"> the priority of the lien created by the Security Instrument or the encumbrance of the Regulatory Agreement, except as specifically provided herein, it being the intent of the parties that the terms and provisions of the Note, Security Instrument, and the Regulatory Agreement, continue in full force and effect except as modified hereby.</w:t>
      </w:r>
      <w:bookmarkEnd w:id="426"/>
    </w:p>
    <w:p w:rsidRPr="00E83073" w:rsidR="00380C4B" w:rsidP="00F36094" w:rsidRDefault="00380C4B" w14:paraId="47EB74C8" w14:textId="0C752CB0">
      <w:pPr>
        <w:pStyle w:val="ListParagraph"/>
        <w:numPr>
          <w:ilvl w:val="1"/>
          <w:numId w:val="57"/>
        </w:numPr>
        <w:overflowPunct w:val="0"/>
        <w:spacing w:before="120" w:after="240"/>
        <w:rPr>
          <w:rFonts w:ascii="Times New Roman" w:hAnsi="Times New Roman"/>
        </w:rPr>
      </w:pPr>
      <w:bookmarkStart w:name="_Toc297042348" w:id="427"/>
      <w:bookmarkStart w:name="_Toc297044399" w:id="428"/>
      <w:r w:rsidRPr="00E83073">
        <w:rPr>
          <w:rFonts w:ascii="Times New Roman" w:hAnsi="Times New Roman"/>
          <w:u w:val="single"/>
        </w:rPr>
        <w:t>Allonge (Mortgage Decrease)</w:t>
      </w:r>
      <w:r w:rsidRPr="00E83073">
        <w:rPr>
          <w:rFonts w:ascii="Times New Roman" w:hAnsi="Times New Roman"/>
        </w:rPr>
        <w:t>.</w:t>
      </w:r>
      <w:bookmarkEnd w:id="427"/>
      <w:bookmarkEnd w:id="428"/>
      <w:r w:rsidRPr="00E83073">
        <w:rPr>
          <w:rFonts w:ascii="Times New Roman" w:hAnsi="Times New Roman"/>
        </w:rPr>
        <w:t xml:space="preserve">  </w:t>
      </w:r>
      <w:bookmarkStart w:name="_Toc297042349" w:id="429"/>
      <w:bookmarkStart w:name="_Toc297044400" w:id="430"/>
      <w:r w:rsidRPr="00E83073">
        <w:rPr>
          <w:rFonts w:ascii="Times New Roman" w:hAnsi="Times New Roman"/>
        </w:rPr>
        <w:t xml:space="preserve">If the amount of the original FHA-insured Loan is decreasing, state law may require an allonge to the </w:t>
      </w:r>
      <w:r w:rsidRPr="00E83073">
        <w:rPr>
          <w:rFonts w:ascii="Times New Roman" w:hAnsi="Times New Roman"/>
          <w:i/>
          <w:iCs/>
        </w:rPr>
        <w:t>Note</w:t>
      </w:r>
      <w:r w:rsidRPr="00E83073">
        <w:rPr>
          <w:rFonts w:ascii="Times New Roman" w:hAnsi="Times New Roman"/>
        </w:rPr>
        <w:t xml:space="preserve">.  If so required, Lender’s Counsel will prepare an allonge (non-form) and Lender is responsible for ensuring that the allonge is attached to the original </w:t>
      </w:r>
      <w:r w:rsidRPr="00E83073">
        <w:rPr>
          <w:rFonts w:ascii="Times New Roman" w:hAnsi="Times New Roman"/>
          <w:i/>
          <w:iCs/>
        </w:rPr>
        <w:t>Note</w:t>
      </w:r>
      <w:r w:rsidRPr="00E83073">
        <w:rPr>
          <w:rFonts w:ascii="Times New Roman" w:hAnsi="Times New Roman"/>
        </w:rPr>
        <w:t xml:space="preserve">.  If state law does not require an allonge, the modification agreement can be used to modify the terms of the </w:t>
      </w:r>
      <w:r w:rsidRPr="00E83073">
        <w:rPr>
          <w:rFonts w:ascii="Times New Roman" w:hAnsi="Times New Roman"/>
          <w:i/>
          <w:iCs/>
        </w:rPr>
        <w:t>Note</w:t>
      </w:r>
      <w:r w:rsidRPr="00E83073">
        <w:rPr>
          <w:rFonts w:ascii="Times New Roman" w:hAnsi="Times New Roman"/>
        </w:rPr>
        <w:t>.</w:t>
      </w:r>
      <w:bookmarkEnd w:id="429"/>
      <w:bookmarkEnd w:id="430"/>
      <w:r w:rsidRPr="00E83073" w:rsidR="00A94923">
        <w:rPr>
          <w:rFonts w:ascii="Times New Roman" w:hAnsi="Times New Roman"/>
        </w:rPr>
        <w:t xml:space="preserve">  </w:t>
      </w:r>
    </w:p>
    <w:p w:rsidRPr="00E83073" w:rsidR="00380C4B" w:rsidP="00F36094" w:rsidRDefault="00380C4B" w14:paraId="2EEBEA35" w14:textId="77777777">
      <w:pPr>
        <w:pStyle w:val="ListParagraph"/>
        <w:numPr>
          <w:ilvl w:val="1"/>
          <w:numId w:val="57"/>
        </w:numPr>
        <w:overflowPunct w:val="0"/>
        <w:spacing w:before="120" w:after="240"/>
        <w:rPr>
          <w:rFonts w:ascii="Times New Roman" w:hAnsi="Times New Roman"/>
        </w:rPr>
      </w:pPr>
      <w:r w:rsidRPr="00E83073">
        <w:rPr>
          <w:rFonts w:ascii="Times New Roman" w:hAnsi="Times New Roman"/>
          <w:u w:val="single"/>
        </w:rPr>
        <w:t>Supplemental Note and Security Instrument (Mortgage Increase)</w:t>
      </w:r>
      <w:r w:rsidRPr="00E83073">
        <w:rPr>
          <w:rFonts w:ascii="Times New Roman" w:hAnsi="Times New Roman"/>
        </w:rPr>
        <w:t xml:space="preserve">.  </w:t>
      </w:r>
    </w:p>
    <w:p w:rsidRPr="00E83073" w:rsidR="00380C4B" w:rsidP="00F36094" w:rsidRDefault="00380C4B" w14:paraId="2B84CD05" w14:textId="06401A22">
      <w:pPr>
        <w:pStyle w:val="ListParagraph"/>
        <w:numPr>
          <w:ilvl w:val="2"/>
          <w:numId w:val="57"/>
        </w:numPr>
        <w:overflowPunct w:val="0"/>
        <w:spacing w:before="120" w:after="240"/>
        <w:rPr>
          <w:rFonts w:ascii="Times New Roman" w:hAnsi="Times New Roman"/>
        </w:rPr>
      </w:pPr>
      <w:bookmarkStart w:name="_Toc297042350" w:id="431"/>
      <w:bookmarkStart w:name="_Toc297044401" w:id="432"/>
      <w:r w:rsidRPr="00E83073">
        <w:rPr>
          <w:rFonts w:ascii="Times New Roman" w:hAnsi="Times New Roman"/>
          <w:u w:val="single"/>
        </w:rPr>
        <w:t>Supplemental Note</w:t>
      </w:r>
      <w:r w:rsidRPr="00E83073">
        <w:rPr>
          <w:rFonts w:ascii="Times New Roman" w:hAnsi="Times New Roman"/>
        </w:rPr>
        <w:t xml:space="preserve">.  If the amount of the FHA-insured </w:t>
      </w:r>
      <w:r w:rsidRPr="00E83073" w:rsidR="0045178B">
        <w:rPr>
          <w:rFonts w:ascii="Times New Roman" w:hAnsi="Times New Roman"/>
        </w:rPr>
        <w:t>Loan</w:t>
      </w:r>
      <w:r w:rsidRPr="00E83073">
        <w:rPr>
          <w:rFonts w:ascii="Times New Roman" w:hAnsi="Times New Roman"/>
        </w:rPr>
        <w:t xml:space="preserve"> increases, Lender’s Counsel must prepare a supplemental note using the form </w:t>
      </w:r>
      <w:r w:rsidRPr="00E83073">
        <w:rPr>
          <w:rFonts w:ascii="Times New Roman" w:hAnsi="Times New Roman"/>
          <w:i/>
          <w:iCs/>
        </w:rPr>
        <w:t>Note</w:t>
      </w:r>
      <w:r w:rsidRPr="00E83073">
        <w:rPr>
          <w:rFonts w:ascii="Times New Roman" w:hAnsi="Times New Roman"/>
        </w:rPr>
        <w:t xml:space="preserve"> (HUD-94001M) and captioned or titled “Supplemental Note.”  The supplemental note must contain a cross-default provision to the original </w:t>
      </w:r>
      <w:r w:rsidRPr="00E83073">
        <w:rPr>
          <w:rFonts w:ascii="Times New Roman" w:hAnsi="Times New Roman"/>
          <w:i/>
          <w:iCs/>
        </w:rPr>
        <w:t>Note</w:t>
      </w:r>
      <w:r w:rsidRPr="00E83073">
        <w:rPr>
          <w:rFonts w:ascii="Times New Roman" w:hAnsi="Times New Roman"/>
        </w:rPr>
        <w:t xml:space="preserve">.  The principal amount of the supplemental note must be the increase to the FHA-insured </w:t>
      </w:r>
      <w:r w:rsidRPr="00E83073" w:rsidR="0045178B">
        <w:rPr>
          <w:rFonts w:ascii="Times New Roman" w:hAnsi="Times New Roman"/>
        </w:rPr>
        <w:t>Loan</w:t>
      </w:r>
      <w:r w:rsidRPr="00E83073">
        <w:rPr>
          <w:rFonts w:ascii="Times New Roman" w:hAnsi="Times New Roman"/>
        </w:rPr>
        <w:t xml:space="preserve"> amount (not for the new total insured </w:t>
      </w:r>
      <w:r w:rsidRPr="00E83073" w:rsidR="0045178B">
        <w:rPr>
          <w:rFonts w:ascii="Times New Roman" w:hAnsi="Times New Roman"/>
        </w:rPr>
        <w:t>Loan</w:t>
      </w:r>
      <w:r w:rsidRPr="00E83073">
        <w:rPr>
          <w:rFonts w:ascii="Times New Roman" w:hAnsi="Times New Roman"/>
        </w:rPr>
        <w:t xml:space="preserve"> amount).  The amount of the monthly payments to principal in the supplemental note must be sufficient to amortize the increased amount over the </w:t>
      </w:r>
      <w:r w:rsidRPr="00E83073">
        <w:rPr>
          <w:rFonts w:ascii="Times New Roman" w:hAnsi="Times New Roman"/>
          <w:i/>
          <w:iCs/>
        </w:rPr>
        <w:t>Security Instrument</w:t>
      </w:r>
      <w:r w:rsidRPr="00E83073">
        <w:rPr>
          <w:rFonts w:ascii="Times New Roman" w:hAnsi="Times New Roman"/>
        </w:rPr>
        <w:t xml:space="preserve"> term.  The other terms and provisions of the supplemental note must be the same as those in the original </w:t>
      </w:r>
      <w:r w:rsidRPr="00E83073">
        <w:rPr>
          <w:rFonts w:ascii="Times New Roman" w:hAnsi="Times New Roman"/>
          <w:i/>
          <w:iCs/>
        </w:rPr>
        <w:t>Note</w:t>
      </w:r>
      <w:r w:rsidRPr="00E83073">
        <w:rPr>
          <w:rFonts w:ascii="Times New Roman" w:hAnsi="Times New Roman"/>
        </w:rPr>
        <w:t>.</w:t>
      </w:r>
      <w:bookmarkEnd w:id="431"/>
      <w:bookmarkEnd w:id="432"/>
      <w:r w:rsidRPr="00E83073">
        <w:rPr>
          <w:rFonts w:ascii="Times New Roman" w:hAnsi="Times New Roman"/>
        </w:rPr>
        <w:t xml:space="preserve">  </w:t>
      </w:r>
      <w:bookmarkStart w:name="_Toc297042351" w:id="433"/>
      <w:bookmarkStart w:name="_Toc297044402" w:id="434"/>
    </w:p>
    <w:p w:rsidRPr="00E83073" w:rsidR="00380C4B" w:rsidP="00F36094" w:rsidRDefault="00380C4B" w14:paraId="20BA0386" w14:textId="0F43FFB0">
      <w:pPr>
        <w:pStyle w:val="ListParagraph"/>
        <w:numPr>
          <w:ilvl w:val="2"/>
          <w:numId w:val="57"/>
        </w:numPr>
        <w:overflowPunct w:val="0"/>
        <w:spacing w:before="120" w:after="240"/>
        <w:rPr>
          <w:rFonts w:ascii="Times New Roman" w:hAnsi="Times New Roman"/>
        </w:rPr>
      </w:pPr>
      <w:r w:rsidRPr="00E83073">
        <w:rPr>
          <w:rFonts w:ascii="Times New Roman" w:hAnsi="Times New Roman"/>
          <w:u w:val="single"/>
        </w:rPr>
        <w:t>Supplemental Security Instrument</w:t>
      </w:r>
      <w:r w:rsidRPr="00E83073">
        <w:rPr>
          <w:rFonts w:ascii="Times New Roman" w:hAnsi="Times New Roman"/>
        </w:rPr>
        <w:t xml:space="preserve">.  If the amount of the FHA-insured </w:t>
      </w:r>
      <w:r w:rsidRPr="00E83073" w:rsidR="0045178B">
        <w:rPr>
          <w:rFonts w:ascii="Times New Roman" w:hAnsi="Times New Roman"/>
        </w:rPr>
        <w:t>Loan</w:t>
      </w:r>
      <w:r w:rsidRPr="00E83073">
        <w:rPr>
          <w:rFonts w:ascii="Times New Roman" w:hAnsi="Times New Roman"/>
        </w:rPr>
        <w:t xml:space="preserve"> increases, FHA Lender must prepare a supplemental security instrument using the </w:t>
      </w:r>
      <w:r w:rsidR="008A0AE7">
        <w:rPr>
          <w:rFonts w:ascii="Times New Roman" w:hAnsi="Times New Roman"/>
        </w:rPr>
        <w:t xml:space="preserve">form </w:t>
      </w:r>
      <w:r w:rsidRPr="00E83073">
        <w:rPr>
          <w:rFonts w:ascii="Times New Roman" w:hAnsi="Times New Roman"/>
          <w:i/>
          <w:iCs/>
        </w:rPr>
        <w:t>Security Instrument</w:t>
      </w:r>
      <w:r w:rsidRPr="00E83073" w:rsidR="000E469A">
        <w:rPr>
          <w:rFonts w:ascii="Times New Roman" w:hAnsi="Times New Roman"/>
        </w:rPr>
        <w:t xml:space="preserve"> </w:t>
      </w:r>
      <w:r w:rsidR="008A0AE7">
        <w:rPr>
          <w:rFonts w:ascii="Times New Roman" w:hAnsi="Times New Roman"/>
        </w:rPr>
        <w:t xml:space="preserve">(HUD-94000M) </w:t>
      </w:r>
      <w:r w:rsidRPr="00E83073">
        <w:rPr>
          <w:rFonts w:ascii="Times New Roman" w:hAnsi="Times New Roman"/>
        </w:rPr>
        <w:t xml:space="preserve">and titled “Supplemental Security Instrument.” </w:t>
      </w:r>
    </w:p>
    <w:p w:rsidRPr="00E83073" w:rsidR="00380C4B" w:rsidP="00477A4D" w:rsidRDefault="00380C4B" w14:paraId="1B25E2D4" w14:textId="6042D97F">
      <w:pPr>
        <w:pStyle w:val="ListParagraph"/>
        <w:overflowPunct w:val="0"/>
        <w:spacing w:before="120" w:after="240"/>
        <w:ind w:left="1800" w:firstLine="0"/>
        <w:rPr>
          <w:rFonts w:ascii="Times New Roman" w:hAnsi="Times New Roman"/>
        </w:rPr>
      </w:pPr>
      <w:r w:rsidRPr="00E83073">
        <w:rPr>
          <w:rFonts w:ascii="Times New Roman" w:hAnsi="Times New Roman"/>
        </w:rPr>
        <w:t xml:space="preserve">The supplemental security instrument must contain a cross-default provision to the original </w:t>
      </w:r>
      <w:r w:rsidRPr="00E83073">
        <w:rPr>
          <w:rFonts w:ascii="Times New Roman" w:hAnsi="Times New Roman"/>
          <w:i/>
          <w:iCs/>
        </w:rPr>
        <w:t>Security Instrument</w:t>
      </w:r>
      <w:r w:rsidRPr="00E83073">
        <w:rPr>
          <w:rFonts w:ascii="Times New Roman" w:hAnsi="Times New Roman"/>
        </w:rPr>
        <w:t xml:space="preserve">.  The supplemental security instrument secures repayment of the supplemental note and must encumber the entire Mortgaged Property.  The reference to the </w:t>
      </w:r>
      <w:r w:rsidRPr="00E83073">
        <w:rPr>
          <w:rFonts w:ascii="Times New Roman" w:hAnsi="Times New Roman"/>
          <w:i/>
          <w:iCs/>
        </w:rPr>
        <w:t xml:space="preserve">Regulatory Agreement </w:t>
      </w:r>
      <w:r w:rsidRPr="00E83073">
        <w:rPr>
          <w:rFonts w:ascii="Times New Roman" w:hAnsi="Times New Roman"/>
        </w:rPr>
        <w:t xml:space="preserve">in the supplemental security instrument must be to the original </w:t>
      </w:r>
      <w:r w:rsidRPr="00E83073">
        <w:rPr>
          <w:rFonts w:ascii="Times New Roman" w:hAnsi="Times New Roman"/>
          <w:i/>
          <w:iCs/>
        </w:rPr>
        <w:t>Regulatory Agreement</w:t>
      </w:r>
      <w:r w:rsidRPr="00E83073">
        <w:rPr>
          <w:rFonts w:ascii="Times New Roman" w:hAnsi="Times New Roman"/>
        </w:rPr>
        <w:t xml:space="preserve"> executed and recorded at </w:t>
      </w:r>
      <w:r w:rsidRPr="00E83073" w:rsidR="00683BA0">
        <w:rPr>
          <w:rFonts w:ascii="Times New Roman" w:hAnsi="Times New Roman"/>
        </w:rPr>
        <w:t>Initial Closing</w:t>
      </w:r>
      <w:r w:rsidRPr="00E83073">
        <w:rPr>
          <w:rFonts w:ascii="Times New Roman" w:hAnsi="Times New Roman"/>
        </w:rPr>
        <w:t xml:space="preserve">.  The other terms and provisions of the supplemental security agreement must be the same as those in the original </w:t>
      </w:r>
      <w:r w:rsidRPr="00E83073">
        <w:rPr>
          <w:rFonts w:ascii="Times New Roman" w:hAnsi="Times New Roman"/>
          <w:i/>
          <w:iCs/>
        </w:rPr>
        <w:t>Security Instrument</w:t>
      </w:r>
      <w:r w:rsidRPr="00E83073">
        <w:rPr>
          <w:rFonts w:ascii="Times New Roman" w:hAnsi="Times New Roman"/>
        </w:rPr>
        <w:t>.</w:t>
      </w:r>
      <w:bookmarkEnd w:id="433"/>
      <w:bookmarkEnd w:id="434"/>
      <w:r w:rsidRPr="00E83073">
        <w:rPr>
          <w:rFonts w:ascii="Times New Roman" w:hAnsi="Times New Roman"/>
        </w:rPr>
        <w:t xml:space="preserve">  </w:t>
      </w:r>
      <w:bookmarkStart w:name="_Toc297042353" w:id="435"/>
      <w:bookmarkStart w:name="_Toc297044404" w:id="436"/>
    </w:p>
    <w:p w:rsidRPr="00E83073" w:rsidR="00380C4B" w:rsidP="00F36094" w:rsidRDefault="00380C4B" w14:paraId="177BACDE" w14:textId="0019E7D8">
      <w:pPr>
        <w:pStyle w:val="ListParagraph"/>
        <w:numPr>
          <w:ilvl w:val="0"/>
          <w:numId w:val="57"/>
        </w:numPr>
        <w:overflowPunct w:val="0"/>
        <w:spacing w:before="120" w:after="240"/>
        <w:rPr>
          <w:rFonts w:ascii="Times New Roman" w:hAnsi="Times New Roman"/>
        </w:rPr>
      </w:pPr>
      <w:r w:rsidRPr="00E83073">
        <w:rPr>
          <w:rFonts w:ascii="Times New Roman" w:hAnsi="Times New Roman"/>
          <w:u w:val="single"/>
        </w:rPr>
        <w:t>Borrower’s Attorney’s Opinion</w:t>
      </w:r>
      <w:r w:rsidRPr="00E83073">
        <w:rPr>
          <w:rFonts w:ascii="Times New Roman" w:hAnsi="Times New Roman"/>
        </w:rPr>
        <w:t xml:space="preserve">.  If there have been any modifications to the FHA </w:t>
      </w:r>
      <w:r w:rsidRPr="00E83073" w:rsidR="00582330">
        <w:rPr>
          <w:rFonts w:ascii="Times New Roman" w:hAnsi="Times New Roman"/>
        </w:rPr>
        <w:t>Loan document</w:t>
      </w:r>
      <w:r w:rsidRPr="00E83073">
        <w:rPr>
          <w:rFonts w:ascii="Times New Roman" w:hAnsi="Times New Roman"/>
        </w:rPr>
        <w:t xml:space="preserve">s or other matters that require an attorney’s opinion, particularly in the case of a mortgage increase, Borrower’s attorney must give an opinion that specifically supplements the opinion given at </w:t>
      </w:r>
      <w:r w:rsidRPr="00E83073" w:rsidR="00683BA0">
        <w:rPr>
          <w:rFonts w:ascii="Times New Roman" w:hAnsi="Times New Roman"/>
        </w:rPr>
        <w:t>Initial Closing</w:t>
      </w:r>
      <w:r w:rsidRPr="00E83073">
        <w:rPr>
          <w:rFonts w:ascii="Times New Roman" w:hAnsi="Times New Roman"/>
        </w:rPr>
        <w:t xml:space="preserve"> and addresses any modifications to the </w:t>
      </w:r>
      <w:r w:rsidRPr="00E83073" w:rsidR="00582330">
        <w:rPr>
          <w:rFonts w:ascii="Times New Roman" w:hAnsi="Times New Roman"/>
        </w:rPr>
        <w:t>Loan document</w:t>
      </w:r>
      <w:r w:rsidRPr="00E83073">
        <w:rPr>
          <w:rFonts w:ascii="Times New Roman" w:hAnsi="Times New Roman"/>
        </w:rPr>
        <w:t xml:space="preserve">s that the HUD Closing Attorney has found to warrant an updated opinion, including without limitation:  </w:t>
      </w:r>
      <w:bookmarkStart w:name="_Toc297042354" w:id="437"/>
      <w:bookmarkStart w:name="_Toc297044405" w:id="438"/>
      <w:bookmarkEnd w:id="435"/>
      <w:bookmarkEnd w:id="436"/>
    </w:p>
    <w:p w:rsidRPr="00E83073" w:rsidR="00380C4B" w:rsidP="00F36094" w:rsidRDefault="00380C4B" w14:paraId="7EA38FEB" w14:textId="46D8279C">
      <w:pPr>
        <w:pStyle w:val="ListParagraph"/>
        <w:numPr>
          <w:ilvl w:val="1"/>
          <w:numId w:val="57"/>
        </w:numPr>
        <w:overflowPunct w:val="0"/>
        <w:spacing w:before="120" w:after="240"/>
        <w:rPr>
          <w:rFonts w:ascii="Times New Roman" w:hAnsi="Times New Roman"/>
        </w:rPr>
      </w:pPr>
      <w:r w:rsidRPr="00E83073">
        <w:rPr>
          <w:rFonts w:ascii="Times New Roman" w:hAnsi="Times New Roman"/>
        </w:rPr>
        <w:t xml:space="preserve">The enforceability of the documents evidencing any modification to the insured </w:t>
      </w:r>
      <w:r w:rsidRPr="00E83073" w:rsidR="0045178B">
        <w:rPr>
          <w:rFonts w:ascii="Times New Roman" w:hAnsi="Times New Roman"/>
        </w:rPr>
        <w:t>Loan</w:t>
      </w:r>
      <w:r w:rsidRPr="00E83073">
        <w:rPr>
          <w:rFonts w:ascii="Times New Roman" w:hAnsi="Times New Roman"/>
        </w:rPr>
        <w:t xml:space="preserve">’s terms, including a modification agreement, consolidation agreement, supplemental note, supplemental security instrument, supplemental UCC-1 Financing Statement, or any and all of the foregoing, and the continued first-priority position of the insured </w:t>
      </w:r>
      <w:r w:rsidRPr="00E83073" w:rsidR="0045178B">
        <w:rPr>
          <w:rFonts w:ascii="Times New Roman" w:hAnsi="Times New Roman"/>
        </w:rPr>
        <w:t>Loan</w:t>
      </w:r>
      <w:r w:rsidRPr="00E83073">
        <w:rPr>
          <w:rFonts w:ascii="Times New Roman" w:hAnsi="Times New Roman"/>
        </w:rPr>
        <w:t>’s lien;</w:t>
      </w:r>
      <w:bookmarkEnd w:id="437"/>
      <w:bookmarkEnd w:id="438"/>
      <w:r w:rsidRPr="00E83073">
        <w:rPr>
          <w:rFonts w:ascii="Times New Roman" w:hAnsi="Times New Roman"/>
        </w:rPr>
        <w:t xml:space="preserve"> </w:t>
      </w:r>
      <w:bookmarkStart w:name="_Toc297042355" w:id="439"/>
      <w:bookmarkStart w:name="_Toc297044406" w:id="440"/>
    </w:p>
    <w:p w:rsidRPr="00E83073" w:rsidR="00380C4B" w:rsidP="00F36094" w:rsidRDefault="00380C4B" w14:paraId="63D53151" w14:textId="01E8178E">
      <w:pPr>
        <w:pStyle w:val="ListParagraph"/>
        <w:numPr>
          <w:ilvl w:val="1"/>
          <w:numId w:val="57"/>
        </w:numPr>
        <w:overflowPunct w:val="0"/>
        <w:spacing w:before="120" w:after="240"/>
        <w:rPr>
          <w:rFonts w:ascii="Times New Roman" w:hAnsi="Times New Roman"/>
        </w:rPr>
      </w:pPr>
      <w:r w:rsidRPr="00E83073">
        <w:rPr>
          <w:rFonts w:ascii="Times New Roman" w:hAnsi="Times New Roman"/>
        </w:rPr>
        <w:t xml:space="preserve">Any land use restrictive agreements or extended use agreements, or any other restrictive covenants, that have been placed on the property since </w:t>
      </w:r>
      <w:r w:rsidRPr="00E83073" w:rsidR="00683BA0">
        <w:rPr>
          <w:rFonts w:ascii="Times New Roman" w:hAnsi="Times New Roman"/>
        </w:rPr>
        <w:t>Initial Closing</w:t>
      </w:r>
      <w:r w:rsidRPr="00E83073">
        <w:rPr>
          <w:rFonts w:ascii="Times New Roman" w:hAnsi="Times New Roman"/>
        </w:rPr>
        <w:t>, including those connected with Low Income Housing Tax Credits, if not covered in the initial opinion;</w:t>
      </w:r>
      <w:bookmarkEnd w:id="439"/>
      <w:bookmarkEnd w:id="440"/>
      <w:r w:rsidRPr="00E83073">
        <w:rPr>
          <w:rFonts w:ascii="Times New Roman" w:hAnsi="Times New Roman"/>
        </w:rPr>
        <w:t xml:space="preserve"> and</w:t>
      </w:r>
      <w:bookmarkStart w:name="_Toc297042356" w:id="441"/>
      <w:bookmarkStart w:name="_Toc297044407" w:id="442"/>
    </w:p>
    <w:p w:rsidRPr="00E83073" w:rsidR="00380C4B" w:rsidP="00F36094" w:rsidRDefault="00380C4B" w14:paraId="04D1CF84" w14:textId="5500FE49">
      <w:pPr>
        <w:pStyle w:val="ListParagraph"/>
        <w:numPr>
          <w:ilvl w:val="1"/>
          <w:numId w:val="57"/>
        </w:numPr>
        <w:overflowPunct w:val="0"/>
        <w:spacing w:before="120" w:after="240"/>
        <w:rPr>
          <w:rFonts w:ascii="Times New Roman" w:hAnsi="Times New Roman"/>
        </w:rPr>
      </w:pPr>
      <w:r w:rsidRPr="00E83073">
        <w:rPr>
          <w:rFonts w:ascii="Times New Roman" w:hAnsi="Times New Roman"/>
        </w:rPr>
        <w:t xml:space="preserve">Disclosure of any material modifications to the documents covered by the opinion given at </w:t>
      </w:r>
      <w:r w:rsidRPr="00E83073" w:rsidR="00683BA0">
        <w:rPr>
          <w:rFonts w:ascii="Times New Roman" w:hAnsi="Times New Roman"/>
        </w:rPr>
        <w:t>Initial Closing</w:t>
      </w:r>
      <w:r w:rsidRPr="00E83073">
        <w:rPr>
          <w:rFonts w:ascii="Times New Roman" w:hAnsi="Times New Roman"/>
        </w:rPr>
        <w:t>, including any amendments or changes to the legal description</w:t>
      </w:r>
      <w:bookmarkEnd w:id="441"/>
      <w:bookmarkEnd w:id="442"/>
      <w:r w:rsidRPr="00E83073">
        <w:rPr>
          <w:rFonts w:ascii="Times New Roman" w:hAnsi="Times New Roman"/>
        </w:rPr>
        <w:t>.</w:t>
      </w:r>
      <w:r w:rsidRPr="00E83073" w:rsidR="00A94923">
        <w:rPr>
          <w:rFonts w:ascii="Times New Roman" w:hAnsi="Times New Roman"/>
        </w:rPr>
        <w:t xml:space="preserve">  </w:t>
      </w:r>
      <w:r w:rsidRPr="00E83073">
        <w:rPr>
          <w:rFonts w:ascii="Times New Roman" w:hAnsi="Times New Roman"/>
        </w:rPr>
        <w:t xml:space="preserve"> </w:t>
      </w:r>
    </w:p>
    <w:p w:rsidRPr="00E83073" w:rsidR="00380C4B" w:rsidP="00F36094" w:rsidRDefault="00380C4B" w14:paraId="00129B54" w14:textId="5A45C751">
      <w:pPr>
        <w:pStyle w:val="ListParagraph"/>
        <w:numPr>
          <w:ilvl w:val="0"/>
          <w:numId w:val="57"/>
        </w:numPr>
        <w:overflowPunct w:val="0"/>
        <w:spacing w:before="120" w:after="240"/>
        <w:rPr>
          <w:rFonts w:ascii="Times New Roman" w:hAnsi="Times New Roman"/>
        </w:rPr>
      </w:pPr>
      <w:bookmarkStart w:name="_Toc297042358" w:id="443"/>
      <w:bookmarkStart w:name="_Toc297044409" w:id="444"/>
      <w:r w:rsidRPr="00E83073">
        <w:rPr>
          <w:rFonts w:ascii="Times New Roman" w:hAnsi="Times New Roman"/>
          <w:u w:val="single"/>
        </w:rPr>
        <w:t>Title Evidence at Final Endorsement</w:t>
      </w:r>
      <w:r w:rsidRPr="00E83073">
        <w:rPr>
          <w:rFonts w:ascii="Times New Roman" w:hAnsi="Times New Roman"/>
        </w:rPr>
        <w:t xml:space="preserve">.  Prior to </w:t>
      </w:r>
      <w:r w:rsidRPr="00E83073" w:rsidR="0076706C">
        <w:rPr>
          <w:rFonts w:ascii="Times New Roman" w:hAnsi="Times New Roman"/>
        </w:rPr>
        <w:t>Final Endorsement</w:t>
      </w:r>
      <w:r w:rsidRPr="00E83073">
        <w:rPr>
          <w:rFonts w:ascii="Times New Roman" w:hAnsi="Times New Roman"/>
        </w:rPr>
        <w:t xml:space="preserve">, FHA Lender must present to HUD a new title insurance </w:t>
      </w:r>
      <w:r w:rsidRPr="00E83073" w:rsidR="00141D1B">
        <w:rPr>
          <w:rFonts w:ascii="Times New Roman" w:hAnsi="Times New Roman"/>
        </w:rPr>
        <w:t>policy</w:t>
      </w:r>
      <w:r w:rsidR="00141D1B">
        <w:rPr>
          <w:rFonts w:ascii="Times New Roman" w:hAnsi="Times New Roman"/>
        </w:rPr>
        <w:t xml:space="preserve"> or</w:t>
      </w:r>
      <w:r w:rsidR="00EA259C">
        <w:rPr>
          <w:rFonts w:ascii="Times New Roman" w:hAnsi="Times New Roman"/>
        </w:rPr>
        <w:t xml:space="preserve"> </w:t>
      </w:r>
      <w:r w:rsidRPr="00E83073">
        <w:rPr>
          <w:rFonts w:ascii="Times New Roman" w:hAnsi="Times New Roman"/>
        </w:rPr>
        <w:t xml:space="preserve">a </w:t>
      </w:r>
      <w:r w:rsidR="00D774E5">
        <w:rPr>
          <w:rFonts w:ascii="Times New Roman" w:hAnsi="Times New Roman"/>
        </w:rPr>
        <w:t xml:space="preserve">date-down </w:t>
      </w:r>
      <w:r w:rsidRPr="00E83073">
        <w:rPr>
          <w:rFonts w:ascii="Times New Roman" w:hAnsi="Times New Roman"/>
        </w:rPr>
        <w:t xml:space="preserve">title endorsement (such endorsement or policy must be submitted as a </w:t>
      </w:r>
      <w:r w:rsidRPr="00E83073">
        <w:rPr>
          <w:rFonts w:ascii="Times New Roman" w:hAnsi="Times New Roman"/>
          <w:i/>
          <w:iCs/>
        </w:rPr>
        <w:t xml:space="preserve">pro forma </w:t>
      </w:r>
      <w:r w:rsidRPr="00E83073">
        <w:rPr>
          <w:rFonts w:ascii="Times New Roman" w:hAnsi="Times New Roman"/>
        </w:rPr>
        <w:t xml:space="preserve">for HUD’s review prior to </w:t>
      </w:r>
      <w:r w:rsidRPr="00E83073" w:rsidR="00866165">
        <w:rPr>
          <w:rFonts w:ascii="Times New Roman" w:hAnsi="Times New Roman"/>
        </w:rPr>
        <w:t>F</w:t>
      </w:r>
      <w:r w:rsidRPr="00E83073">
        <w:rPr>
          <w:rFonts w:ascii="Times New Roman" w:hAnsi="Times New Roman"/>
        </w:rPr>
        <w:t xml:space="preserve">inal </w:t>
      </w:r>
      <w:r w:rsidRPr="00E83073" w:rsidR="00866165">
        <w:rPr>
          <w:rFonts w:ascii="Times New Roman" w:hAnsi="Times New Roman"/>
        </w:rPr>
        <w:t>C</w:t>
      </w:r>
      <w:r w:rsidRPr="00E83073">
        <w:rPr>
          <w:rFonts w:ascii="Times New Roman" w:hAnsi="Times New Roman"/>
        </w:rPr>
        <w:t>losing)</w:t>
      </w:r>
      <w:r w:rsidR="00D774E5">
        <w:rPr>
          <w:rFonts w:ascii="Times New Roman" w:hAnsi="Times New Roman"/>
        </w:rPr>
        <w:t>.  Any endorsement package must</w:t>
      </w:r>
      <w:r w:rsidRPr="00E83073">
        <w:rPr>
          <w:rFonts w:ascii="Times New Roman" w:hAnsi="Times New Roman"/>
        </w:rPr>
        <w:t xml:space="preserve"> </w:t>
      </w:r>
      <w:r w:rsidRPr="00E83073" w:rsidR="00141D1B">
        <w:rPr>
          <w:rFonts w:ascii="Times New Roman" w:hAnsi="Times New Roman"/>
        </w:rPr>
        <w:t>extend</w:t>
      </w:r>
      <w:r w:rsidRPr="00E83073">
        <w:rPr>
          <w:rFonts w:ascii="Times New Roman" w:hAnsi="Times New Roman"/>
        </w:rPr>
        <w:t xml:space="preserve"> title insurance coverage to the date of the </w:t>
      </w:r>
      <w:r w:rsidRPr="00E83073" w:rsidR="0076706C">
        <w:rPr>
          <w:rFonts w:ascii="Times New Roman" w:hAnsi="Times New Roman"/>
        </w:rPr>
        <w:t>Final Endorsement</w:t>
      </w:r>
      <w:r w:rsidRPr="00E83073">
        <w:rPr>
          <w:rFonts w:ascii="Times New Roman" w:hAnsi="Times New Roman"/>
        </w:rPr>
        <w:t xml:space="preserve"> of the </w:t>
      </w:r>
      <w:r w:rsidRPr="00E83073">
        <w:rPr>
          <w:rFonts w:ascii="Times New Roman" w:hAnsi="Times New Roman"/>
          <w:i/>
          <w:iCs/>
        </w:rPr>
        <w:t>Note</w:t>
      </w:r>
      <w:r w:rsidR="00D774E5">
        <w:rPr>
          <w:rFonts w:ascii="Times New Roman" w:hAnsi="Times New Roman"/>
          <w:i/>
          <w:iCs/>
        </w:rPr>
        <w:t xml:space="preserve"> </w:t>
      </w:r>
      <w:r w:rsidR="00D774E5">
        <w:rPr>
          <w:rFonts w:ascii="Times New Roman" w:hAnsi="Times New Roman"/>
          <w:iCs/>
        </w:rPr>
        <w:t xml:space="preserve">and assure continuing first-lien priority of the </w:t>
      </w:r>
      <w:r w:rsidR="00D774E5">
        <w:rPr>
          <w:rFonts w:ascii="Times New Roman" w:hAnsi="Times New Roman"/>
          <w:i/>
          <w:iCs/>
        </w:rPr>
        <w:t>Security Instrument</w:t>
      </w:r>
      <w:r w:rsidRPr="00E83073">
        <w:rPr>
          <w:rFonts w:ascii="Times New Roman" w:hAnsi="Times New Roman"/>
        </w:rPr>
        <w:t xml:space="preserve">.  </w:t>
      </w:r>
      <w:r w:rsidR="00D774E5">
        <w:rPr>
          <w:rFonts w:ascii="Times New Roman" w:hAnsi="Times New Roman"/>
        </w:rPr>
        <w:t>The required title evidence</w:t>
      </w:r>
      <w:r w:rsidRPr="00E83073">
        <w:rPr>
          <w:rFonts w:ascii="Times New Roman" w:hAnsi="Times New Roman"/>
        </w:rPr>
        <w:t xml:space="preserve"> </w:t>
      </w:r>
      <w:r w:rsidR="00D774E5">
        <w:rPr>
          <w:rFonts w:ascii="Times New Roman" w:hAnsi="Times New Roman"/>
        </w:rPr>
        <w:t>must</w:t>
      </w:r>
      <w:r w:rsidRPr="00E83073">
        <w:rPr>
          <w:rFonts w:ascii="Times New Roman" w:hAnsi="Times New Roman"/>
        </w:rPr>
        <w:t xml:space="preserve"> be delivered to Lender</w:t>
      </w:r>
      <w:r w:rsidR="00D774E5">
        <w:rPr>
          <w:rFonts w:ascii="Times New Roman" w:hAnsi="Times New Roman"/>
        </w:rPr>
        <w:t xml:space="preserve">, </w:t>
      </w:r>
      <w:r w:rsidR="00141D1B">
        <w:rPr>
          <w:rFonts w:ascii="Times New Roman" w:hAnsi="Times New Roman"/>
        </w:rPr>
        <w:t xml:space="preserve">with </w:t>
      </w:r>
      <w:r w:rsidRPr="00E83073" w:rsidR="00141D1B">
        <w:rPr>
          <w:rFonts w:ascii="Times New Roman" w:hAnsi="Times New Roman"/>
        </w:rPr>
        <w:t>a</w:t>
      </w:r>
      <w:r w:rsidRPr="00E83073">
        <w:rPr>
          <w:rFonts w:ascii="Times New Roman" w:hAnsi="Times New Roman"/>
        </w:rPr>
        <w:t xml:space="preserve"> duplicate original</w:t>
      </w:r>
      <w:r w:rsidR="00D774E5">
        <w:rPr>
          <w:rFonts w:ascii="Times New Roman" w:hAnsi="Times New Roman"/>
        </w:rPr>
        <w:t xml:space="preserve"> and one copy delivered to the HUD Closing </w:t>
      </w:r>
      <w:r w:rsidR="00141D1B">
        <w:rPr>
          <w:rFonts w:ascii="Times New Roman" w:hAnsi="Times New Roman"/>
        </w:rPr>
        <w:t>Attorney.</w:t>
      </w:r>
      <w:r w:rsidRPr="00E83073" w:rsidR="00141D1B">
        <w:rPr>
          <w:rFonts w:ascii="Times New Roman" w:hAnsi="Times New Roman"/>
        </w:rPr>
        <w:t xml:space="preserve"> The</w:t>
      </w:r>
      <w:r w:rsidRPr="00E83073">
        <w:rPr>
          <w:rFonts w:ascii="Times New Roman" w:hAnsi="Times New Roman"/>
        </w:rPr>
        <w:t xml:space="preserve"> </w:t>
      </w:r>
      <w:r w:rsidR="00D774E5">
        <w:rPr>
          <w:rFonts w:ascii="Times New Roman" w:hAnsi="Times New Roman"/>
        </w:rPr>
        <w:t>required</w:t>
      </w:r>
      <w:r w:rsidRPr="00E83073">
        <w:rPr>
          <w:rFonts w:ascii="Times New Roman" w:hAnsi="Times New Roman"/>
        </w:rPr>
        <w:t xml:space="preserve"> title </w:t>
      </w:r>
      <w:r w:rsidR="00EA259C">
        <w:rPr>
          <w:rFonts w:ascii="Times New Roman" w:hAnsi="Times New Roman"/>
        </w:rPr>
        <w:t>evidence</w:t>
      </w:r>
      <w:r w:rsidRPr="00E83073">
        <w:rPr>
          <w:rFonts w:ascii="Times New Roman" w:hAnsi="Times New Roman"/>
        </w:rPr>
        <w:t xml:space="preserve"> must:</w:t>
      </w:r>
      <w:r w:rsidRPr="00E83073" w:rsidR="00A94923">
        <w:rPr>
          <w:rFonts w:ascii="Times New Roman" w:hAnsi="Times New Roman"/>
        </w:rPr>
        <w:t xml:space="preserve">  </w:t>
      </w:r>
      <w:r w:rsidRPr="00E83073">
        <w:rPr>
          <w:rFonts w:ascii="Times New Roman" w:hAnsi="Times New Roman"/>
        </w:rPr>
        <w:t xml:space="preserve">  </w:t>
      </w:r>
      <w:bookmarkEnd w:id="443"/>
      <w:bookmarkEnd w:id="444"/>
    </w:p>
    <w:p w:rsidRPr="00E83073" w:rsidR="00380C4B" w:rsidP="00F36094" w:rsidRDefault="00380C4B" w14:paraId="64DD849C" w14:textId="333B551F">
      <w:pPr>
        <w:pStyle w:val="ListParagraph"/>
        <w:numPr>
          <w:ilvl w:val="1"/>
          <w:numId w:val="57"/>
        </w:numPr>
        <w:overflowPunct w:val="0"/>
        <w:spacing w:before="120" w:after="240"/>
        <w:rPr>
          <w:rFonts w:ascii="Times New Roman" w:hAnsi="Times New Roman"/>
        </w:rPr>
      </w:pPr>
      <w:bookmarkStart w:name="_Toc297042359" w:id="445"/>
      <w:bookmarkStart w:name="_Toc297044410" w:id="446"/>
      <w:r w:rsidRPr="00E83073">
        <w:rPr>
          <w:rFonts w:ascii="Times New Roman" w:hAnsi="Times New Roman"/>
        </w:rPr>
        <w:t xml:space="preserve">Show what, if any, matters have </w:t>
      </w:r>
      <w:r w:rsidR="00D06134">
        <w:rPr>
          <w:rFonts w:ascii="Times New Roman" w:hAnsi="Times New Roman"/>
        </w:rPr>
        <w:t>been recorded against title to the insured property</w:t>
      </w:r>
      <w:r w:rsidRPr="00E83073">
        <w:rPr>
          <w:rFonts w:ascii="Times New Roman" w:hAnsi="Times New Roman"/>
        </w:rPr>
        <w:t xml:space="preserve"> since </w:t>
      </w:r>
      <w:r w:rsidRPr="00E83073" w:rsidR="00683BA0">
        <w:rPr>
          <w:rFonts w:ascii="Times New Roman" w:hAnsi="Times New Roman"/>
        </w:rPr>
        <w:t>Initial Closing</w:t>
      </w:r>
      <w:r w:rsidRPr="00E83073">
        <w:rPr>
          <w:rFonts w:ascii="Times New Roman" w:hAnsi="Times New Roman"/>
        </w:rPr>
        <w:t xml:space="preserve">; copies of such items must be submitted to HUD for review prior to </w:t>
      </w:r>
      <w:r w:rsidRPr="00E83073" w:rsidR="00866165">
        <w:rPr>
          <w:rFonts w:ascii="Times New Roman" w:hAnsi="Times New Roman"/>
        </w:rPr>
        <w:t>F</w:t>
      </w:r>
      <w:r w:rsidRPr="00E83073">
        <w:rPr>
          <w:rFonts w:ascii="Times New Roman" w:hAnsi="Times New Roman"/>
        </w:rPr>
        <w:t xml:space="preserve">inal </w:t>
      </w:r>
      <w:r w:rsidRPr="00E83073" w:rsidR="00866165">
        <w:rPr>
          <w:rFonts w:ascii="Times New Roman" w:hAnsi="Times New Roman"/>
        </w:rPr>
        <w:t>C</w:t>
      </w:r>
      <w:r w:rsidRPr="00E83073">
        <w:rPr>
          <w:rFonts w:ascii="Times New Roman" w:hAnsi="Times New Roman"/>
        </w:rPr>
        <w:t xml:space="preserve">losing.  </w:t>
      </w:r>
      <w:r w:rsidR="008C22B1">
        <w:rPr>
          <w:rFonts w:ascii="Times New Roman" w:hAnsi="Times New Roman"/>
        </w:rPr>
        <w:t>The RC Director and HUD Closing Attorney will review a</w:t>
      </w:r>
      <w:r w:rsidRPr="00E83073">
        <w:rPr>
          <w:rFonts w:ascii="Times New Roman" w:hAnsi="Times New Roman"/>
        </w:rPr>
        <w:t xml:space="preserve">ny exception to title not shown in the </w:t>
      </w:r>
      <w:r w:rsidR="008C22B1">
        <w:rPr>
          <w:rFonts w:ascii="Times New Roman" w:hAnsi="Times New Roman"/>
        </w:rPr>
        <w:t>Title Policy</w:t>
      </w:r>
      <w:r w:rsidRPr="00E83073">
        <w:rPr>
          <w:rFonts w:ascii="Times New Roman" w:hAnsi="Times New Roman"/>
        </w:rPr>
        <w:t xml:space="preserve"> accepted at </w:t>
      </w:r>
      <w:r w:rsidRPr="00E83073" w:rsidR="00683BA0">
        <w:rPr>
          <w:rFonts w:ascii="Times New Roman" w:hAnsi="Times New Roman"/>
        </w:rPr>
        <w:t>Initial Closing</w:t>
      </w:r>
      <w:r w:rsidRPr="00E83073">
        <w:rPr>
          <w:rFonts w:ascii="Times New Roman" w:hAnsi="Times New Roman"/>
        </w:rPr>
        <w:t xml:space="preserve"> to determine whether it affects the </w:t>
      </w:r>
      <w:r w:rsidRPr="00E83073" w:rsidR="00141D1B">
        <w:rPr>
          <w:rFonts w:ascii="Times New Roman" w:hAnsi="Times New Roman"/>
        </w:rPr>
        <w:t>value</w:t>
      </w:r>
      <w:r w:rsidR="00141D1B">
        <w:rPr>
          <w:rFonts w:ascii="Times New Roman" w:hAnsi="Times New Roman"/>
        </w:rPr>
        <w:t xml:space="preserve">, </w:t>
      </w:r>
      <w:r w:rsidRPr="00E83073" w:rsidR="00141D1B">
        <w:rPr>
          <w:rFonts w:ascii="Times New Roman" w:hAnsi="Times New Roman"/>
        </w:rPr>
        <w:t>marketability</w:t>
      </w:r>
      <w:r w:rsidR="008C22B1">
        <w:rPr>
          <w:rFonts w:ascii="Times New Roman" w:hAnsi="Times New Roman"/>
        </w:rPr>
        <w:t>, or insurability</w:t>
      </w:r>
      <w:r w:rsidRPr="00E83073">
        <w:rPr>
          <w:rFonts w:ascii="Times New Roman" w:hAnsi="Times New Roman"/>
        </w:rPr>
        <w:t xml:space="preserve"> of the </w:t>
      </w:r>
      <w:r w:rsidR="008C22B1">
        <w:rPr>
          <w:rFonts w:ascii="Times New Roman" w:hAnsi="Times New Roman"/>
        </w:rPr>
        <w:t>Loan</w:t>
      </w:r>
      <w:r w:rsidRPr="00E83073">
        <w:rPr>
          <w:rFonts w:ascii="Times New Roman" w:hAnsi="Times New Roman"/>
        </w:rPr>
        <w:t xml:space="preserve">.  Any </w:t>
      </w:r>
      <w:r w:rsidR="008C22B1">
        <w:rPr>
          <w:rFonts w:ascii="Times New Roman" w:hAnsi="Times New Roman"/>
        </w:rPr>
        <w:t>new</w:t>
      </w:r>
      <w:r w:rsidRPr="00E83073">
        <w:rPr>
          <w:rFonts w:ascii="Times New Roman" w:hAnsi="Times New Roman"/>
        </w:rPr>
        <w:t xml:space="preserve"> title exception that</w:t>
      </w:r>
      <w:r w:rsidR="00EA259C">
        <w:rPr>
          <w:rFonts w:ascii="Times New Roman" w:hAnsi="Times New Roman"/>
        </w:rPr>
        <w:t xml:space="preserve"> is</w:t>
      </w:r>
      <w:r w:rsidRPr="00E83073">
        <w:rPr>
          <w:rFonts w:ascii="Times New Roman" w:hAnsi="Times New Roman"/>
        </w:rPr>
        <w:t xml:space="preserve"> </w:t>
      </w:r>
      <w:r w:rsidR="008C22B1">
        <w:rPr>
          <w:rFonts w:ascii="Times New Roman" w:hAnsi="Times New Roman"/>
        </w:rPr>
        <w:t>deemed unacceptable by the RC Director</w:t>
      </w:r>
      <w:r w:rsidR="00EA259C">
        <w:rPr>
          <w:rFonts w:ascii="Times New Roman" w:hAnsi="Times New Roman"/>
        </w:rPr>
        <w:t xml:space="preserve"> </w:t>
      </w:r>
      <w:r w:rsidRPr="00E83073">
        <w:rPr>
          <w:rFonts w:ascii="Times New Roman" w:hAnsi="Times New Roman"/>
        </w:rPr>
        <w:t xml:space="preserve"> must be </w:t>
      </w:r>
      <w:r w:rsidR="008C22B1">
        <w:rPr>
          <w:rFonts w:ascii="Times New Roman" w:hAnsi="Times New Roman"/>
        </w:rPr>
        <w:t xml:space="preserve">extinguished </w:t>
      </w:r>
      <w:r w:rsidR="006A0F54">
        <w:rPr>
          <w:rFonts w:ascii="Times New Roman" w:hAnsi="Times New Roman"/>
        </w:rPr>
        <w:t xml:space="preserve">as a matter of record </w:t>
      </w:r>
      <w:r w:rsidR="008C22B1">
        <w:rPr>
          <w:rFonts w:ascii="Times New Roman" w:hAnsi="Times New Roman"/>
        </w:rPr>
        <w:t xml:space="preserve">and </w:t>
      </w:r>
      <w:r w:rsidRPr="00E83073">
        <w:rPr>
          <w:rFonts w:ascii="Times New Roman" w:hAnsi="Times New Roman"/>
        </w:rPr>
        <w:t>removed from the title insurance policy</w:t>
      </w:r>
      <w:r w:rsidR="008C22B1">
        <w:rPr>
          <w:rFonts w:ascii="Times New Roman" w:hAnsi="Times New Roman"/>
        </w:rPr>
        <w:t>,</w:t>
      </w:r>
      <w:r w:rsidRPr="00E83073">
        <w:rPr>
          <w:rFonts w:ascii="Times New Roman" w:hAnsi="Times New Roman"/>
        </w:rPr>
        <w:t xml:space="preserve"> or its effect insured </w:t>
      </w:r>
      <w:r w:rsidR="006A0F54">
        <w:rPr>
          <w:rFonts w:ascii="Times New Roman" w:hAnsi="Times New Roman"/>
        </w:rPr>
        <w:t>over</w:t>
      </w:r>
      <w:r w:rsidRPr="00E83073" w:rsidR="006A0F54">
        <w:rPr>
          <w:rFonts w:ascii="Times New Roman" w:hAnsi="Times New Roman"/>
        </w:rPr>
        <w:t xml:space="preserve"> </w:t>
      </w:r>
      <w:r w:rsidR="006A0F54">
        <w:rPr>
          <w:rFonts w:ascii="Times New Roman" w:hAnsi="Times New Roman"/>
        </w:rPr>
        <w:t>through affirmative title coverage (notation, endorsement, etc.)</w:t>
      </w:r>
      <w:r w:rsidR="00EA259C">
        <w:rPr>
          <w:rFonts w:ascii="Times New Roman" w:hAnsi="Times New Roman"/>
        </w:rPr>
        <w:t xml:space="preserve"> acceptable to the RC Director</w:t>
      </w:r>
      <w:r w:rsidR="006A0F54">
        <w:rPr>
          <w:rFonts w:ascii="Times New Roman" w:hAnsi="Times New Roman"/>
        </w:rPr>
        <w:t>;</w:t>
      </w:r>
      <w:bookmarkEnd w:id="445"/>
      <w:bookmarkEnd w:id="446"/>
      <w:r w:rsidRPr="00E83073">
        <w:rPr>
          <w:rFonts w:ascii="Times New Roman" w:hAnsi="Times New Roman"/>
        </w:rPr>
        <w:t xml:space="preserve">  </w:t>
      </w:r>
      <w:bookmarkStart w:name="_Toc297042360" w:id="447"/>
      <w:bookmarkStart w:name="_Toc297044411" w:id="448"/>
    </w:p>
    <w:p w:rsidRPr="00E83073" w:rsidR="00380C4B" w:rsidP="00F36094" w:rsidRDefault="00380C4B" w14:paraId="21353D20" w14:textId="5D3470E2">
      <w:pPr>
        <w:pStyle w:val="ListParagraph"/>
        <w:numPr>
          <w:ilvl w:val="1"/>
          <w:numId w:val="57"/>
        </w:numPr>
        <w:overflowPunct w:val="0"/>
        <w:spacing w:before="120" w:after="240"/>
        <w:rPr>
          <w:rFonts w:ascii="Times New Roman" w:hAnsi="Times New Roman"/>
        </w:rPr>
      </w:pPr>
      <w:r w:rsidRPr="00E83073">
        <w:rPr>
          <w:rFonts w:ascii="Times New Roman" w:hAnsi="Times New Roman"/>
        </w:rPr>
        <w:t xml:space="preserve">Bring the effective date of the title policy forward to the day of </w:t>
      </w:r>
      <w:r w:rsidRPr="00E83073" w:rsidR="0076706C">
        <w:rPr>
          <w:rFonts w:ascii="Times New Roman" w:hAnsi="Times New Roman"/>
        </w:rPr>
        <w:t>Final Endorsement</w:t>
      </w:r>
      <w:r w:rsidR="006A0F54">
        <w:rPr>
          <w:rFonts w:ascii="Times New Roman" w:hAnsi="Times New Roman"/>
        </w:rPr>
        <w:t>;</w:t>
      </w:r>
      <w:bookmarkEnd w:id="447"/>
      <w:bookmarkEnd w:id="448"/>
      <w:r w:rsidRPr="00E83073">
        <w:rPr>
          <w:rFonts w:ascii="Times New Roman" w:hAnsi="Times New Roman"/>
        </w:rPr>
        <w:t xml:space="preserve">  </w:t>
      </w:r>
      <w:bookmarkStart w:name="_Toc297042361" w:id="449"/>
      <w:bookmarkStart w:name="_Toc297044412" w:id="450"/>
    </w:p>
    <w:p w:rsidRPr="00E83073" w:rsidR="00380C4B" w:rsidP="00F36094" w:rsidRDefault="00380C4B" w14:paraId="1276BDAF" w14:textId="61010545">
      <w:pPr>
        <w:pStyle w:val="ListParagraph"/>
        <w:numPr>
          <w:ilvl w:val="1"/>
          <w:numId w:val="57"/>
        </w:numPr>
        <w:overflowPunct w:val="0"/>
        <w:spacing w:before="120" w:after="240"/>
        <w:rPr>
          <w:rFonts w:ascii="Times New Roman" w:hAnsi="Times New Roman"/>
        </w:rPr>
      </w:pPr>
      <w:r w:rsidRPr="00E83073">
        <w:rPr>
          <w:rFonts w:ascii="Times New Roman" w:hAnsi="Times New Roman"/>
        </w:rPr>
        <w:t xml:space="preserve">List any modification agreement or supplementary </w:t>
      </w:r>
      <w:r w:rsidRPr="00E83073" w:rsidR="00582330">
        <w:rPr>
          <w:rFonts w:ascii="Times New Roman" w:hAnsi="Times New Roman"/>
        </w:rPr>
        <w:t>Loan document</w:t>
      </w:r>
      <w:r w:rsidRPr="00E83073">
        <w:rPr>
          <w:rFonts w:ascii="Times New Roman" w:hAnsi="Times New Roman"/>
        </w:rPr>
        <w:t xml:space="preserve">s on Schedule A of the title </w:t>
      </w:r>
      <w:r w:rsidRPr="00E83073" w:rsidR="00131CBA">
        <w:rPr>
          <w:rFonts w:ascii="Times New Roman" w:hAnsi="Times New Roman"/>
        </w:rPr>
        <w:t>policy and</w:t>
      </w:r>
      <w:r w:rsidRPr="00E83073">
        <w:rPr>
          <w:rFonts w:ascii="Times New Roman" w:hAnsi="Times New Roman"/>
        </w:rPr>
        <w:t xml:space="preserve"> insure the full amount of the FHA-insured </w:t>
      </w:r>
      <w:r w:rsidRPr="00E83073" w:rsidR="0045178B">
        <w:rPr>
          <w:rFonts w:ascii="Times New Roman" w:hAnsi="Times New Roman"/>
        </w:rPr>
        <w:t>Loan</w:t>
      </w:r>
      <w:r w:rsidRPr="00E83073">
        <w:rPr>
          <w:rFonts w:ascii="Times New Roman" w:hAnsi="Times New Roman"/>
        </w:rPr>
        <w:t xml:space="preserve">, inclusive of amounts secured by the </w:t>
      </w:r>
      <w:r w:rsidRPr="00E83073">
        <w:rPr>
          <w:rFonts w:ascii="Times New Roman" w:hAnsi="Times New Roman"/>
          <w:i/>
          <w:iCs/>
        </w:rPr>
        <w:t>Security Instrument</w:t>
      </w:r>
      <w:r w:rsidRPr="00E83073">
        <w:rPr>
          <w:rFonts w:ascii="Times New Roman" w:hAnsi="Times New Roman"/>
        </w:rPr>
        <w:t xml:space="preserve"> and any supplements and/or modifications, in first lien position. </w:t>
      </w:r>
      <w:r w:rsidRPr="00E83073" w:rsidR="000D776A">
        <w:rPr>
          <w:rFonts w:ascii="Times New Roman" w:hAnsi="Times New Roman"/>
        </w:rPr>
        <w:t xml:space="preserve"> </w:t>
      </w:r>
      <w:r w:rsidRPr="00E83073">
        <w:rPr>
          <w:rFonts w:ascii="Times New Roman" w:hAnsi="Times New Roman"/>
        </w:rPr>
        <w:t xml:space="preserve">Should the title insurance company be unable to provide such endorsement, or should the endorsement show any lien intervening between the original FHA-insured </w:t>
      </w:r>
      <w:r w:rsidRPr="00E83073">
        <w:rPr>
          <w:rFonts w:ascii="Times New Roman" w:hAnsi="Times New Roman"/>
          <w:i/>
          <w:iCs/>
        </w:rPr>
        <w:t>Security Instrument</w:t>
      </w:r>
      <w:r w:rsidRPr="00E83073">
        <w:rPr>
          <w:rFonts w:ascii="Times New Roman" w:hAnsi="Times New Roman"/>
        </w:rPr>
        <w:t xml:space="preserve"> and the Supplemental Security Instrument, HUD will not endorse the Note for insurance at the increased amount</w:t>
      </w:r>
      <w:r w:rsidR="006A0F54">
        <w:rPr>
          <w:rFonts w:ascii="Times New Roman" w:hAnsi="Times New Roman"/>
        </w:rPr>
        <w:t>;</w:t>
      </w:r>
      <w:bookmarkStart w:name="_Toc297042362" w:id="451"/>
      <w:bookmarkStart w:name="_Toc297044413" w:id="452"/>
      <w:bookmarkEnd w:id="449"/>
      <w:bookmarkEnd w:id="450"/>
      <w:r w:rsidRPr="00E83073" w:rsidR="00A94923">
        <w:rPr>
          <w:rFonts w:ascii="Times New Roman" w:hAnsi="Times New Roman"/>
        </w:rPr>
        <w:t xml:space="preserve"> </w:t>
      </w:r>
    </w:p>
    <w:p w:rsidRPr="00E83073" w:rsidR="00380C4B" w:rsidP="00F36094" w:rsidRDefault="00380C4B" w14:paraId="705799DE" w14:textId="7F341861">
      <w:pPr>
        <w:pStyle w:val="ListParagraph"/>
        <w:numPr>
          <w:ilvl w:val="1"/>
          <w:numId w:val="57"/>
        </w:numPr>
        <w:overflowPunct w:val="0"/>
        <w:spacing w:before="120" w:after="240"/>
        <w:rPr>
          <w:rFonts w:ascii="Times New Roman" w:hAnsi="Times New Roman"/>
        </w:rPr>
      </w:pPr>
      <w:r w:rsidRPr="00E83073">
        <w:rPr>
          <w:rFonts w:ascii="Times New Roman" w:hAnsi="Times New Roman"/>
        </w:rPr>
        <w:t>Delete or amend any other matters covered by the initial title insurance policy, as appropriate, such as updating the exception for unpaid property taxes and deleting the pending disbursements clause</w:t>
      </w:r>
      <w:r w:rsidR="006A0F54">
        <w:rPr>
          <w:rFonts w:ascii="Times New Roman" w:hAnsi="Times New Roman"/>
        </w:rPr>
        <w:t>; and</w:t>
      </w:r>
      <w:bookmarkEnd w:id="451"/>
      <w:bookmarkEnd w:id="452"/>
      <w:r w:rsidRPr="00E83073">
        <w:rPr>
          <w:rFonts w:ascii="Times New Roman" w:hAnsi="Times New Roman"/>
        </w:rPr>
        <w:t xml:space="preserve"> </w:t>
      </w:r>
      <w:bookmarkStart w:name="_Toc297042363" w:id="453"/>
      <w:bookmarkStart w:name="_Toc297044414" w:id="454"/>
    </w:p>
    <w:p w:rsidRPr="00E83073" w:rsidR="00380C4B" w:rsidP="00F36094" w:rsidRDefault="00380C4B" w14:paraId="6BB6DBCC" w14:textId="503F48ED">
      <w:pPr>
        <w:pStyle w:val="ListParagraph"/>
        <w:numPr>
          <w:ilvl w:val="1"/>
          <w:numId w:val="57"/>
        </w:numPr>
        <w:overflowPunct w:val="0"/>
        <w:spacing w:before="120" w:after="240"/>
        <w:rPr>
          <w:rFonts w:ascii="Times New Roman" w:hAnsi="Times New Roman"/>
        </w:rPr>
      </w:pPr>
      <w:r w:rsidRPr="00E83073">
        <w:rPr>
          <w:rFonts w:ascii="Times New Roman" w:hAnsi="Times New Roman"/>
        </w:rPr>
        <w:t xml:space="preserve">Adjust the amount of title policy coverage, if the mortgage </w:t>
      </w:r>
      <w:r w:rsidRPr="00E83073" w:rsidR="0045178B">
        <w:rPr>
          <w:rFonts w:ascii="Times New Roman" w:hAnsi="Times New Roman"/>
        </w:rPr>
        <w:t>Loan</w:t>
      </w:r>
      <w:r w:rsidRPr="00E83073">
        <w:rPr>
          <w:rFonts w:ascii="Times New Roman" w:hAnsi="Times New Roman"/>
        </w:rPr>
        <w:t xml:space="preserve"> amount has changed.</w:t>
      </w:r>
      <w:bookmarkEnd w:id="453"/>
      <w:bookmarkEnd w:id="454"/>
      <w:r w:rsidRPr="00E83073">
        <w:rPr>
          <w:rFonts w:ascii="Times New Roman" w:hAnsi="Times New Roman"/>
        </w:rPr>
        <w:t xml:space="preserve"> </w:t>
      </w:r>
    </w:p>
    <w:p w:rsidRPr="00E83073" w:rsidR="00380C4B" w:rsidP="00F36094" w:rsidRDefault="00380C4B" w14:paraId="611B0E94" w14:textId="65B4B615">
      <w:pPr>
        <w:pStyle w:val="ListParagraph"/>
        <w:numPr>
          <w:ilvl w:val="0"/>
          <w:numId w:val="57"/>
        </w:numPr>
        <w:overflowPunct w:val="0"/>
        <w:spacing w:before="120" w:after="240"/>
        <w:rPr>
          <w:rFonts w:ascii="Times New Roman" w:hAnsi="Times New Roman"/>
        </w:rPr>
      </w:pPr>
      <w:r w:rsidRPr="00E83073">
        <w:rPr>
          <w:rFonts w:ascii="Times New Roman" w:hAnsi="Times New Roman"/>
          <w:u w:val="single"/>
        </w:rPr>
        <w:t>Final As-Built Survey &amp; Surveyor’s Report</w:t>
      </w:r>
      <w:r w:rsidRPr="00E83073">
        <w:rPr>
          <w:rFonts w:ascii="Times New Roman" w:hAnsi="Times New Roman"/>
        </w:rPr>
        <w:t xml:space="preserve">.  </w:t>
      </w:r>
      <w:r w:rsidR="00B739CE">
        <w:rPr>
          <w:rFonts w:ascii="Times New Roman" w:hAnsi="Times New Roman"/>
        </w:rPr>
        <w:t xml:space="preserve">The </w:t>
      </w:r>
      <w:r w:rsidR="006A0F54">
        <w:rPr>
          <w:rFonts w:ascii="Times New Roman" w:hAnsi="Times New Roman"/>
        </w:rPr>
        <w:t xml:space="preserve">as-built </w:t>
      </w:r>
      <w:r w:rsidR="008C22B1">
        <w:rPr>
          <w:rFonts w:ascii="Times New Roman" w:hAnsi="Times New Roman"/>
        </w:rPr>
        <w:t xml:space="preserve">Survey and </w:t>
      </w:r>
      <w:r w:rsidR="006A0F54">
        <w:rPr>
          <w:rFonts w:ascii="Times New Roman" w:hAnsi="Times New Roman"/>
        </w:rPr>
        <w:t xml:space="preserve">the </w:t>
      </w:r>
      <w:r w:rsidR="00245699">
        <w:rPr>
          <w:rFonts w:ascii="Times New Roman" w:hAnsi="Times New Roman"/>
          <w:i/>
          <w:iCs/>
        </w:rPr>
        <w:t>Surveyor’s Report</w:t>
      </w:r>
      <w:r w:rsidRPr="00E83073">
        <w:rPr>
          <w:rFonts w:ascii="Times New Roman" w:hAnsi="Times New Roman"/>
        </w:rPr>
        <w:t xml:space="preserve"> must show that the </w:t>
      </w:r>
      <w:r w:rsidR="008C22B1">
        <w:rPr>
          <w:rFonts w:ascii="Times New Roman" w:hAnsi="Times New Roman"/>
        </w:rPr>
        <w:t xml:space="preserve">most recent </w:t>
      </w:r>
      <w:r w:rsidRPr="00E83073">
        <w:rPr>
          <w:rFonts w:ascii="Times New Roman" w:hAnsi="Times New Roman"/>
        </w:rPr>
        <w:t xml:space="preserve">field work was made, or </w:t>
      </w:r>
      <w:r w:rsidR="00887EB2">
        <w:rPr>
          <w:rFonts w:ascii="Times New Roman" w:hAnsi="Times New Roman"/>
        </w:rPr>
        <w:t xml:space="preserve">last </w:t>
      </w:r>
      <w:r w:rsidRPr="00E83073" w:rsidR="00141D1B">
        <w:rPr>
          <w:rFonts w:ascii="Times New Roman" w:hAnsi="Times New Roman"/>
        </w:rPr>
        <w:t xml:space="preserve">updated, </w:t>
      </w:r>
      <w:r w:rsidR="00141D1B">
        <w:rPr>
          <w:rFonts w:ascii="Times New Roman" w:hAnsi="Times New Roman"/>
        </w:rPr>
        <w:t>no</w:t>
      </w:r>
      <w:r w:rsidR="008C22B1">
        <w:rPr>
          <w:rFonts w:ascii="Times New Roman" w:hAnsi="Times New Roman"/>
        </w:rPr>
        <w:t xml:space="preserve"> more </w:t>
      </w:r>
      <w:r w:rsidR="00141D1B">
        <w:rPr>
          <w:rFonts w:ascii="Times New Roman" w:hAnsi="Times New Roman"/>
        </w:rPr>
        <w:t xml:space="preserve">than </w:t>
      </w:r>
      <w:r w:rsidRPr="00E83073" w:rsidR="00141D1B">
        <w:rPr>
          <w:rFonts w:ascii="Times New Roman" w:hAnsi="Times New Roman"/>
        </w:rPr>
        <w:t>120</w:t>
      </w:r>
      <w:r w:rsidRPr="00E83073">
        <w:rPr>
          <w:rFonts w:ascii="Times New Roman" w:hAnsi="Times New Roman"/>
        </w:rPr>
        <w:t xml:space="preserve"> days prior to </w:t>
      </w:r>
      <w:r w:rsidR="00A96A23">
        <w:rPr>
          <w:rFonts w:ascii="Times New Roman" w:hAnsi="Times New Roman"/>
        </w:rPr>
        <w:t xml:space="preserve">final </w:t>
      </w:r>
      <w:r w:rsidRPr="00E83073">
        <w:rPr>
          <w:rFonts w:ascii="Times New Roman" w:hAnsi="Times New Roman"/>
        </w:rPr>
        <w:t xml:space="preserve">closing. </w:t>
      </w:r>
      <w:r w:rsidRPr="00E83073" w:rsidR="000D776A">
        <w:rPr>
          <w:rFonts w:ascii="Times New Roman" w:hAnsi="Times New Roman"/>
        </w:rPr>
        <w:t xml:space="preserve"> </w:t>
      </w:r>
      <w:r w:rsidRPr="00E83073">
        <w:rPr>
          <w:rFonts w:ascii="Times New Roman" w:hAnsi="Times New Roman"/>
        </w:rPr>
        <w:t xml:space="preserve">The survey must be prepared, signed, and sealed by a licensed surveyor </w:t>
      </w:r>
      <w:r w:rsidR="00B739CE">
        <w:rPr>
          <w:rFonts w:ascii="Times New Roman" w:hAnsi="Times New Roman"/>
        </w:rPr>
        <w:t>and include</w:t>
      </w:r>
      <w:r w:rsidR="008C6830">
        <w:rPr>
          <w:rFonts w:ascii="Times New Roman" w:hAnsi="Times New Roman"/>
        </w:rPr>
        <w:t xml:space="preserve"> the</w:t>
      </w:r>
      <w:r w:rsidRPr="00E83073">
        <w:rPr>
          <w:rFonts w:ascii="Times New Roman" w:hAnsi="Times New Roman"/>
        </w:rPr>
        <w:t xml:space="preserve"> certification </w:t>
      </w:r>
      <w:r w:rsidR="008C6830">
        <w:rPr>
          <w:rFonts w:ascii="Times New Roman" w:hAnsi="Times New Roman"/>
        </w:rPr>
        <w:t>required by the</w:t>
      </w:r>
      <w:r w:rsidRPr="00E83073" w:rsidR="002F4899">
        <w:rPr>
          <w:rFonts w:ascii="Times New Roman" w:hAnsi="Times New Roman"/>
        </w:rPr>
        <w:t xml:space="preserve"> </w:t>
      </w:r>
      <w:r w:rsidRPr="00E83073">
        <w:rPr>
          <w:rFonts w:ascii="Times New Roman" w:hAnsi="Times New Roman"/>
          <w:i/>
          <w:iCs/>
        </w:rPr>
        <w:t>HUD Survey Instructions and Surveyor’s Report</w:t>
      </w:r>
      <w:r w:rsidRPr="00E83073" w:rsidR="002F4899">
        <w:rPr>
          <w:rFonts w:ascii="Times New Roman" w:hAnsi="Times New Roman"/>
          <w:i/>
          <w:iCs/>
        </w:rPr>
        <w:t xml:space="preserve"> </w:t>
      </w:r>
      <w:r w:rsidRPr="00E83073" w:rsidR="002F4899">
        <w:rPr>
          <w:rFonts w:ascii="Times New Roman" w:hAnsi="Times New Roman"/>
        </w:rPr>
        <w:t>(HUD-91073M)</w:t>
      </w:r>
      <w:r w:rsidRPr="00E83073">
        <w:rPr>
          <w:rFonts w:ascii="Times New Roman" w:hAnsi="Times New Roman"/>
        </w:rPr>
        <w:t xml:space="preserve">.  </w:t>
      </w:r>
    </w:p>
    <w:p w:rsidRPr="00E83073" w:rsidR="00380C4B" w:rsidP="00F36094" w:rsidRDefault="00380C4B" w14:paraId="660B2C24" w14:textId="77777777">
      <w:pPr>
        <w:pStyle w:val="ListParagraph"/>
        <w:numPr>
          <w:ilvl w:val="0"/>
          <w:numId w:val="57"/>
        </w:numPr>
        <w:overflowPunct w:val="0"/>
        <w:spacing w:before="120" w:after="240"/>
        <w:rPr>
          <w:rFonts w:ascii="Times New Roman" w:hAnsi="Times New Roman"/>
        </w:rPr>
      </w:pPr>
      <w:r w:rsidRPr="00E83073">
        <w:rPr>
          <w:rFonts w:ascii="Times New Roman" w:hAnsi="Times New Roman"/>
          <w:u w:val="single"/>
        </w:rPr>
        <w:t>Updated Organizational Documents of Borrower</w:t>
      </w:r>
      <w:r w:rsidRPr="00E83073">
        <w:rPr>
          <w:rFonts w:ascii="Times New Roman" w:hAnsi="Times New Roman"/>
        </w:rPr>
        <w:t xml:space="preserve">.  Borrower must provide:  </w:t>
      </w:r>
    </w:p>
    <w:p w:rsidRPr="00E83073" w:rsidR="00380C4B" w:rsidP="00F36094" w:rsidRDefault="00380C4B" w14:paraId="55A93BE4" w14:textId="77777777">
      <w:pPr>
        <w:pStyle w:val="ListParagraph"/>
        <w:numPr>
          <w:ilvl w:val="1"/>
          <w:numId w:val="57"/>
        </w:numPr>
        <w:overflowPunct w:val="0"/>
        <w:spacing w:before="120" w:after="240"/>
        <w:rPr>
          <w:rFonts w:ascii="Times New Roman" w:hAnsi="Times New Roman"/>
        </w:rPr>
      </w:pPr>
      <w:r w:rsidRPr="00E83073">
        <w:rPr>
          <w:rFonts w:ascii="Times New Roman" w:hAnsi="Times New Roman"/>
        </w:rPr>
        <w:t>A certification signed by the Borrower as to incumbency, which either:</w:t>
      </w:r>
    </w:p>
    <w:p w:rsidRPr="00E83073" w:rsidR="00380C4B" w:rsidP="00F36094" w:rsidRDefault="00380C4B" w14:paraId="586B795C" w14:textId="7FE6E1DC">
      <w:pPr>
        <w:pStyle w:val="ListParagraph"/>
        <w:numPr>
          <w:ilvl w:val="2"/>
          <w:numId w:val="57"/>
        </w:numPr>
        <w:overflowPunct w:val="0"/>
        <w:spacing w:before="120" w:after="240"/>
        <w:rPr>
          <w:rFonts w:ascii="Times New Roman" w:hAnsi="Times New Roman"/>
        </w:rPr>
      </w:pPr>
      <w:r w:rsidRPr="00E83073">
        <w:rPr>
          <w:rFonts w:ascii="Times New Roman" w:hAnsi="Times New Roman"/>
        </w:rPr>
        <w:t xml:space="preserve">Confirms that no changes have been made to the Borrower's organizational documents, including incumbency, delivered to HUD at </w:t>
      </w:r>
      <w:r w:rsidRPr="00E83073" w:rsidR="00683BA0">
        <w:rPr>
          <w:rFonts w:ascii="Times New Roman" w:hAnsi="Times New Roman"/>
        </w:rPr>
        <w:t>Initial Closing</w:t>
      </w:r>
      <w:r w:rsidRPr="00E83073">
        <w:rPr>
          <w:rFonts w:ascii="Times New Roman" w:hAnsi="Times New Roman"/>
        </w:rPr>
        <w:t>; or</w:t>
      </w:r>
    </w:p>
    <w:p w:rsidRPr="00E83073" w:rsidR="00380C4B" w:rsidP="00F36094" w:rsidRDefault="00380C4B" w14:paraId="2E1BAEF7" w14:textId="7E3E6FB1">
      <w:pPr>
        <w:pStyle w:val="ListParagraph"/>
        <w:numPr>
          <w:ilvl w:val="2"/>
          <w:numId w:val="57"/>
        </w:numPr>
        <w:overflowPunct w:val="0"/>
        <w:spacing w:before="120" w:after="240"/>
        <w:rPr>
          <w:rFonts w:ascii="Times New Roman" w:hAnsi="Times New Roman"/>
        </w:rPr>
      </w:pPr>
      <w:r w:rsidRPr="00E83073">
        <w:rPr>
          <w:rFonts w:ascii="Times New Roman" w:hAnsi="Times New Roman"/>
        </w:rPr>
        <w:t xml:space="preserve">Identifies any changes made to the </w:t>
      </w:r>
      <w:r w:rsidR="008C6830">
        <w:rPr>
          <w:rFonts w:ascii="Times New Roman" w:hAnsi="Times New Roman"/>
        </w:rPr>
        <w:t xml:space="preserve">Borrower’s </w:t>
      </w:r>
      <w:r w:rsidRPr="00E83073">
        <w:rPr>
          <w:rFonts w:ascii="Times New Roman" w:hAnsi="Times New Roman"/>
        </w:rPr>
        <w:t xml:space="preserve">organizational documents </w:t>
      </w:r>
      <w:r w:rsidR="008C6830">
        <w:rPr>
          <w:rFonts w:ascii="Times New Roman" w:hAnsi="Times New Roman"/>
        </w:rPr>
        <w:t xml:space="preserve">that were </w:t>
      </w:r>
      <w:r w:rsidRPr="00E83073">
        <w:rPr>
          <w:rFonts w:ascii="Times New Roman" w:hAnsi="Times New Roman"/>
        </w:rPr>
        <w:t xml:space="preserve">delivered to HUD at </w:t>
      </w:r>
      <w:r w:rsidRPr="00E83073" w:rsidR="00683BA0">
        <w:rPr>
          <w:rFonts w:ascii="Times New Roman" w:hAnsi="Times New Roman"/>
        </w:rPr>
        <w:t>Initial Closing</w:t>
      </w:r>
      <w:r w:rsidRPr="00E83073">
        <w:rPr>
          <w:rFonts w:ascii="Times New Roman" w:hAnsi="Times New Roman"/>
        </w:rPr>
        <w:t xml:space="preserve"> and </w:t>
      </w:r>
      <w:r w:rsidR="008C6830">
        <w:rPr>
          <w:rFonts w:ascii="Times New Roman" w:hAnsi="Times New Roman"/>
        </w:rPr>
        <w:t>attaches</w:t>
      </w:r>
      <w:r w:rsidRPr="00E83073" w:rsidR="008C6830">
        <w:rPr>
          <w:rFonts w:ascii="Times New Roman" w:hAnsi="Times New Roman"/>
        </w:rPr>
        <w:t xml:space="preserve"> </w:t>
      </w:r>
      <w:r w:rsidRPr="00E83073">
        <w:rPr>
          <w:rFonts w:ascii="Times New Roman" w:hAnsi="Times New Roman"/>
        </w:rPr>
        <w:t xml:space="preserve">copies of the amendments or other documents effecting such changes. </w:t>
      </w:r>
    </w:p>
    <w:p w:rsidRPr="00E83073" w:rsidR="00380C4B" w:rsidP="00F36094" w:rsidRDefault="00380C4B" w14:paraId="77140CD3" w14:textId="1E75F6AF">
      <w:pPr>
        <w:pStyle w:val="ListParagraph"/>
        <w:numPr>
          <w:ilvl w:val="1"/>
          <w:numId w:val="57"/>
        </w:numPr>
        <w:overflowPunct w:val="0"/>
        <w:spacing w:before="120" w:after="240"/>
        <w:rPr>
          <w:rFonts w:ascii="Times New Roman" w:hAnsi="Times New Roman"/>
        </w:rPr>
      </w:pPr>
      <w:r w:rsidRPr="00E83073">
        <w:rPr>
          <w:rFonts w:ascii="Times New Roman" w:hAnsi="Times New Roman"/>
        </w:rPr>
        <w:t xml:space="preserve">Current authorizing resolution, if required, or certification by an appropriate officer of Borrower that the authorizing resolution given at </w:t>
      </w:r>
      <w:r w:rsidRPr="00E83073" w:rsidR="00683BA0">
        <w:rPr>
          <w:rFonts w:ascii="Times New Roman" w:hAnsi="Times New Roman"/>
        </w:rPr>
        <w:t>Initial Closing</w:t>
      </w:r>
      <w:r w:rsidRPr="00E83073">
        <w:rPr>
          <w:rFonts w:ascii="Times New Roman" w:hAnsi="Times New Roman"/>
        </w:rPr>
        <w:t xml:space="preserve"> covers the </w:t>
      </w:r>
      <w:r w:rsidRPr="00E83073" w:rsidR="00866165">
        <w:rPr>
          <w:rFonts w:ascii="Times New Roman" w:hAnsi="Times New Roman"/>
        </w:rPr>
        <w:t>F</w:t>
      </w:r>
      <w:r w:rsidRPr="00E83073">
        <w:rPr>
          <w:rFonts w:ascii="Times New Roman" w:hAnsi="Times New Roman"/>
        </w:rPr>
        <w:t xml:space="preserve">inal </w:t>
      </w:r>
      <w:r w:rsidRPr="00E83073" w:rsidR="00866165">
        <w:rPr>
          <w:rFonts w:ascii="Times New Roman" w:hAnsi="Times New Roman"/>
        </w:rPr>
        <w:t>C</w:t>
      </w:r>
      <w:r w:rsidRPr="00E83073">
        <w:rPr>
          <w:rFonts w:ascii="Times New Roman" w:hAnsi="Times New Roman"/>
        </w:rPr>
        <w:t xml:space="preserve">losing and is still in effect (including any increase in the </w:t>
      </w:r>
      <w:r w:rsidRPr="00E83073" w:rsidR="0045178B">
        <w:rPr>
          <w:rFonts w:ascii="Times New Roman" w:hAnsi="Times New Roman"/>
        </w:rPr>
        <w:t>Loan</w:t>
      </w:r>
      <w:r w:rsidRPr="00E83073">
        <w:rPr>
          <w:rFonts w:ascii="Times New Roman" w:hAnsi="Times New Roman"/>
        </w:rPr>
        <w:t xml:space="preserve"> amount). </w:t>
      </w:r>
    </w:p>
    <w:p w:rsidRPr="00E83073" w:rsidR="00380C4B" w:rsidP="00F36094" w:rsidRDefault="000401E8" w14:paraId="573CE559" w14:textId="4F4A5E62">
      <w:pPr>
        <w:pStyle w:val="ListParagraph"/>
        <w:numPr>
          <w:ilvl w:val="0"/>
          <w:numId w:val="57"/>
        </w:numPr>
        <w:overflowPunct w:val="0"/>
        <w:spacing w:before="120" w:after="240"/>
        <w:rPr>
          <w:rFonts w:ascii="Times New Roman" w:hAnsi="Times New Roman"/>
        </w:rPr>
      </w:pPr>
      <w:r>
        <w:rPr>
          <w:rFonts w:ascii="Times New Roman" w:hAnsi="Times New Roman"/>
          <w:u w:val="single"/>
        </w:rPr>
        <w:t>Lender’s Current Payment</w:t>
      </w:r>
      <w:r w:rsidRPr="00E83073">
        <w:rPr>
          <w:rFonts w:ascii="Times New Roman" w:hAnsi="Times New Roman"/>
          <w:u w:val="single"/>
        </w:rPr>
        <w:t xml:space="preserve"> </w:t>
      </w:r>
      <w:r w:rsidRPr="00E83073" w:rsidR="00380C4B">
        <w:rPr>
          <w:rFonts w:ascii="Times New Roman" w:hAnsi="Times New Roman"/>
          <w:u w:val="single"/>
        </w:rPr>
        <w:t>Letter and Certification</w:t>
      </w:r>
      <w:r w:rsidRPr="00E83073" w:rsidR="00380C4B">
        <w:rPr>
          <w:rFonts w:ascii="Times New Roman" w:hAnsi="Times New Roman"/>
        </w:rPr>
        <w:t xml:space="preserve">.  Lender must submit a letter dated the day of </w:t>
      </w:r>
      <w:r w:rsidRPr="00E83073" w:rsidR="0076706C">
        <w:rPr>
          <w:rFonts w:ascii="Times New Roman" w:hAnsi="Times New Roman"/>
        </w:rPr>
        <w:t>Final Endorsement</w:t>
      </w:r>
      <w:r w:rsidRPr="00E83073" w:rsidR="00380C4B">
        <w:rPr>
          <w:rFonts w:ascii="Times New Roman" w:hAnsi="Times New Roman"/>
        </w:rPr>
        <w:t xml:space="preserve"> </w:t>
      </w:r>
      <w:r w:rsidR="00245699">
        <w:rPr>
          <w:rFonts w:ascii="Times New Roman" w:hAnsi="Times New Roman"/>
        </w:rPr>
        <w:t>confirming that</w:t>
      </w:r>
      <w:r w:rsidRPr="00E83073" w:rsidR="00380C4B">
        <w:rPr>
          <w:rFonts w:ascii="Times New Roman" w:hAnsi="Times New Roman"/>
        </w:rPr>
        <w:t>:</w:t>
      </w:r>
    </w:p>
    <w:p w:rsidR="00380C4B" w:rsidP="00F36094" w:rsidRDefault="00245699" w14:paraId="56377A59" w14:textId="2B5CFBA8">
      <w:pPr>
        <w:pStyle w:val="ListParagraph"/>
        <w:numPr>
          <w:ilvl w:val="1"/>
          <w:numId w:val="57"/>
        </w:numPr>
        <w:overflowPunct w:val="0"/>
        <w:spacing w:before="120" w:after="240"/>
        <w:rPr>
          <w:rFonts w:ascii="Times New Roman" w:hAnsi="Times New Roman"/>
        </w:rPr>
      </w:pPr>
      <w:r>
        <w:rPr>
          <w:rFonts w:ascii="Times New Roman" w:hAnsi="Times New Roman"/>
        </w:rPr>
        <w:t>The loan is current;</w:t>
      </w:r>
    </w:p>
    <w:p w:rsidR="00245699" w:rsidP="00455D5D" w:rsidRDefault="00245699" w14:paraId="6C18D6DC" w14:textId="4CC01EC7">
      <w:pPr>
        <w:pStyle w:val="ListParagraph"/>
        <w:numPr>
          <w:ilvl w:val="1"/>
          <w:numId w:val="57"/>
        </w:numPr>
        <w:overflowPunct w:val="0"/>
        <w:spacing w:before="120" w:after="240"/>
        <w:rPr>
          <w:rFonts w:ascii="Times New Roman" w:hAnsi="Times New Roman"/>
        </w:rPr>
      </w:pPr>
      <w:r>
        <w:rPr>
          <w:rFonts w:ascii="Times New Roman" w:hAnsi="Times New Roman"/>
        </w:rPr>
        <w:t>No event has occurred that, with the giving of notice or passing of time will constitute an Event of Default under the HUD Loan Documents; and</w:t>
      </w:r>
    </w:p>
    <w:p w:rsidRPr="00E83073" w:rsidR="00380C4B" w:rsidP="00245699" w:rsidRDefault="00245699" w14:paraId="181D224F" w14:textId="0169A4DE">
      <w:pPr>
        <w:pStyle w:val="ListParagraph"/>
        <w:numPr>
          <w:ilvl w:val="1"/>
          <w:numId w:val="57"/>
        </w:numPr>
        <w:overflowPunct w:val="0"/>
        <w:spacing w:before="120" w:after="240"/>
        <w:rPr>
          <w:rFonts w:ascii="Times New Roman" w:hAnsi="Times New Roman"/>
        </w:rPr>
      </w:pPr>
      <w:r>
        <w:rPr>
          <w:rFonts w:ascii="Times New Roman" w:hAnsi="Times New Roman"/>
        </w:rPr>
        <w:t xml:space="preserve">Any required confirmations </w:t>
      </w:r>
      <w:r w:rsidR="00455D5D">
        <w:rPr>
          <w:rFonts w:ascii="Times New Roman" w:hAnsi="Times New Roman"/>
        </w:rPr>
        <w:t xml:space="preserve">from the </w:t>
      </w:r>
      <w:r w:rsidRPr="000401E8" w:rsidR="00455D5D">
        <w:rPr>
          <w:rFonts w:ascii="Times New Roman" w:hAnsi="Times New Roman"/>
          <w:i/>
          <w:iCs/>
        </w:rPr>
        <w:t>Lender’s Certificate</w:t>
      </w:r>
      <w:r w:rsidR="00455D5D">
        <w:rPr>
          <w:rFonts w:ascii="Times New Roman" w:hAnsi="Times New Roman"/>
        </w:rPr>
        <w:t xml:space="preserve"> (HUD-92434M) </w:t>
      </w:r>
      <w:r>
        <w:rPr>
          <w:rFonts w:ascii="Times New Roman" w:hAnsi="Times New Roman"/>
        </w:rPr>
        <w:t xml:space="preserve">that Lender could not make at Initial Closing. </w:t>
      </w:r>
    </w:p>
    <w:p w:rsidRPr="00E83073" w:rsidR="00380C4B" w:rsidP="00F36094" w:rsidRDefault="00380C4B" w14:paraId="30B9F1BD" w14:textId="785E6827">
      <w:pPr>
        <w:pStyle w:val="ListParagraph"/>
        <w:numPr>
          <w:ilvl w:val="0"/>
          <w:numId w:val="57"/>
        </w:numPr>
        <w:overflowPunct w:val="0"/>
        <w:spacing w:before="120" w:after="240"/>
        <w:rPr>
          <w:rFonts w:ascii="Times New Roman" w:hAnsi="Times New Roman"/>
        </w:rPr>
      </w:pPr>
      <w:bookmarkStart w:name="_Hlk512442640" w:id="455"/>
      <w:r w:rsidRPr="00E83073">
        <w:rPr>
          <w:rFonts w:ascii="Times New Roman" w:hAnsi="Times New Roman"/>
          <w:u w:val="single"/>
        </w:rPr>
        <w:t>Guarantee Following Completion</w:t>
      </w:r>
      <w:r w:rsidRPr="00E83073">
        <w:rPr>
          <w:rFonts w:ascii="Times New Roman" w:hAnsi="Times New Roman"/>
        </w:rPr>
        <w:t>.</w:t>
      </w:r>
      <w:r w:rsidRPr="00E83073" w:rsidR="00A94923">
        <w:rPr>
          <w:rFonts w:ascii="Times New Roman" w:hAnsi="Times New Roman"/>
        </w:rPr>
        <w:t xml:space="preserve">  </w:t>
      </w:r>
      <w:r w:rsidRPr="00E83073">
        <w:rPr>
          <w:rFonts w:ascii="Times New Roman" w:hAnsi="Times New Roman"/>
          <w:u w:val="single"/>
        </w:rPr>
        <w:t xml:space="preserve"> </w:t>
      </w:r>
    </w:p>
    <w:p w:rsidRPr="00E83073" w:rsidR="00380C4B" w:rsidP="00F36094" w:rsidRDefault="00380C4B" w14:paraId="687BAC9C" w14:textId="548378F1">
      <w:pPr>
        <w:pStyle w:val="ListParagraph"/>
        <w:numPr>
          <w:ilvl w:val="1"/>
          <w:numId w:val="57"/>
        </w:numPr>
        <w:overflowPunct w:val="0"/>
        <w:spacing w:before="120" w:after="240"/>
        <w:rPr>
          <w:rFonts w:ascii="Times New Roman" w:hAnsi="Times New Roman"/>
        </w:rPr>
      </w:pPr>
      <w:r w:rsidRPr="00E83073">
        <w:rPr>
          <w:rFonts w:ascii="Times New Roman" w:hAnsi="Times New Roman"/>
          <w:i/>
        </w:rPr>
        <w:t>Construction Contract</w:t>
      </w:r>
      <w:r w:rsidRPr="00E83073">
        <w:rPr>
          <w:rFonts w:ascii="Times New Roman" w:hAnsi="Times New Roman"/>
        </w:rPr>
        <w:t xml:space="preserve"> (HUD-92442M) contains guarantees against any defects due to faulty materials or workmanship that appear within one year following substantial completion. </w:t>
      </w:r>
      <w:r w:rsidRPr="00E83073">
        <w:rPr>
          <w:rFonts w:ascii="Times New Roman" w:hAnsi="Times New Roman"/>
          <w:i/>
          <w:iCs/>
        </w:rPr>
        <w:t>See</w:t>
      </w:r>
      <w:r w:rsidRPr="00E83073">
        <w:rPr>
          <w:rFonts w:ascii="Times New Roman" w:hAnsi="Times New Roman"/>
        </w:rPr>
        <w:t xml:space="preserve"> Sec. </w:t>
      </w:r>
      <w:r w:rsidRPr="00E83073" w:rsidR="00AB4A44">
        <w:rPr>
          <w:rFonts w:ascii="Times New Roman" w:hAnsi="Times New Roman"/>
        </w:rPr>
        <w:t>19.2.16</w:t>
      </w:r>
      <w:r w:rsidRPr="00E83073">
        <w:rPr>
          <w:rFonts w:ascii="Times New Roman" w:hAnsi="Times New Roman"/>
        </w:rPr>
        <w:t xml:space="preserve"> for discussion of requirements at </w:t>
      </w:r>
      <w:r w:rsidRPr="00E83073" w:rsidR="00683BA0">
        <w:rPr>
          <w:rFonts w:ascii="Times New Roman" w:hAnsi="Times New Roman"/>
        </w:rPr>
        <w:t>Initial Closing</w:t>
      </w:r>
      <w:r w:rsidRPr="00E83073">
        <w:rPr>
          <w:rFonts w:ascii="Times New Roman" w:hAnsi="Times New Roman"/>
        </w:rPr>
        <w:t xml:space="preserve">. </w:t>
      </w:r>
    </w:p>
    <w:p w:rsidRPr="00E83073" w:rsidR="00380C4B" w:rsidP="00F36094" w:rsidRDefault="00380C4B" w14:paraId="6B99CB6A" w14:textId="52C3A50B">
      <w:pPr>
        <w:pStyle w:val="ListParagraph"/>
        <w:numPr>
          <w:ilvl w:val="1"/>
          <w:numId w:val="57"/>
        </w:numPr>
        <w:overflowPunct w:val="0"/>
        <w:spacing w:before="120" w:after="240"/>
        <w:rPr>
          <w:rFonts w:ascii="Times New Roman" w:hAnsi="Times New Roman"/>
        </w:rPr>
      </w:pPr>
      <w:r w:rsidRPr="00E83073">
        <w:rPr>
          <w:rFonts w:ascii="Times New Roman" w:hAnsi="Times New Roman"/>
        </w:rPr>
        <w:t xml:space="preserve">The Contractor must provide assurance of performance under such guarantee, as follows:  </w:t>
      </w:r>
    </w:p>
    <w:p w:rsidRPr="00E83073" w:rsidR="00380C4B" w:rsidP="00F36094" w:rsidRDefault="00380C4B" w14:paraId="061D8D2F" w14:textId="3C209404">
      <w:pPr>
        <w:pStyle w:val="ListParagraph"/>
        <w:numPr>
          <w:ilvl w:val="2"/>
          <w:numId w:val="57"/>
        </w:numPr>
        <w:overflowPunct w:val="0"/>
        <w:spacing w:before="120" w:after="240"/>
        <w:rPr>
          <w:rFonts w:ascii="Times New Roman" w:hAnsi="Times New Roman"/>
        </w:rPr>
      </w:pPr>
      <w:r w:rsidRPr="00E83073">
        <w:rPr>
          <w:rFonts w:ascii="Times New Roman" w:hAnsi="Times New Roman"/>
          <w:i/>
        </w:rPr>
        <w:t>Bond</w:t>
      </w:r>
      <w:r w:rsidRPr="00E83073">
        <w:rPr>
          <w:rFonts w:ascii="Times New Roman" w:hAnsi="Times New Roman"/>
        </w:rPr>
        <w:t xml:space="preserve">.  If </w:t>
      </w:r>
      <w:r w:rsidRPr="00E83073" w:rsidR="002F4899">
        <w:rPr>
          <w:rFonts w:ascii="Times New Roman" w:hAnsi="Times New Roman"/>
        </w:rPr>
        <w:t xml:space="preserve">the </w:t>
      </w:r>
      <w:r w:rsidRPr="00E83073">
        <w:rPr>
          <w:rFonts w:ascii="Times New Roman" w:hAnsi="Times New Roman"/>
          <w:i/>
        </w:rPr>
        <w:t>Performance Bond-Dual Obligee</w:t>
      </w:r>
      <w:r w:rsidRPr="00E83073" w:rsidR="002F4899">
        <w:rPr>
          <w:rFonts w:ascii="Times New Roman" w:hAnsi="Times New Roman"/>
          <w:i/>
        </w:rPr>
        <w:t xml:space="preserve"> </w:t>
      </w:r>
      <w:r w:rsidRPr="00E83073" w:rsidR="002F4899">
        <w:rPr>
          <w:rFonts w:ascii="Times New Roman" w:hAnsi="Times New Roman"/>
        </w:rPr>
        <w:t>(HUD-92452M)</w:t>
      </w:r>
      <w:r w:rsidRPr="00E83073">
        <w:rPr>
          <w:rFonts w:ascii="Times New Roman" w:hAnsi="Times New Roman"/>
        </w:rPr>
        <w:t xml:space="preserve"> was used, no action is required, as it remains in effect for two (2) years from the date on which final payment under the construction contract becomes due. </w:t>
      </w:r>
      <w:r w:rsidRPr="00E83073" w:rsidR="00AB4A44">
        <w:rPr>
          <w:rFonts w:ascii="Times New Roman" w:hAnsi="Times New Roman"/>
        </w:rPr>
        <w:t xml:space="preserve"> </w:t>
      </w:r>
      <w:r w:rsidRPr="00E83073">
        <w:rPr>
          <w:rFonts w:ascii="Times New Roman" w:hAnsi="Times New Roman"/>
        </w:rPr>
        <w:t xml:space="preserve">As a part of this assurance, the surety will be required to perform when the General Contractor fails to refund any overpayment to Borrower, a requirement of </w:t>
      </w:r>
      <w:r w:rsidRPr="00E83073" w:rsidR="007D5A68">
        <w:rPr>
          <w:rFonts w:ascii="Times New Roman" w:hAnsi="Times New Roman"/>
        </w:rPr>
        <w:t xml:space="preserve">the </w:t>
      </w:r>
      <w:r w:rsidRPr="00E83073">
        <w:rPr>
          <w:rFonts w:ascii="Times New Roman" w:hAnsi="Times New Roman"/>
          <w:i/>
        </w:rPr>
        <w:t>Construction Contract</w:t>
      </w:r>
      <w:r w:rsidRPr="00E83073" w:rsidR="007D5A68">
        <w:rPr>
          <w:rFonts w:ascii="Times New Roman" w:hAnsi="Times New Roman"/>
          <w:i/>
        </w:rPr>
        <w:t xml:space="preserve"> </w:t>
      </w:r>
      <w:r w:rsidRPr="00E83073" w:rsidR="007D5A68">
        <w:rPr>
          <w:rFonts w:ascii="Times New Roman" w:hAnsi="Times New Roman"/>
        </w:rPr>
        <w:t>(HUD-92442M)</w:t>
      </w:r>
      <w:r w:rsidRPr="00E83073">
        <w:rPr>
          <w:rFonts w:ascii="Times New Roman" w:hAnsi="Times New Roman"/>
        </w:rPr>
        <w:t xml:space="preserve"> at Article 4.C (Option 1 for Cost Plus Contract).</w:t>
      </w:r>
    </w:p>
    <w:p w:rsidRPr="00E83073" w:rsidR="00380C4B" w:rsidP="00F36094" w:rsidRDefault="00380C4B" w14:paraId="36BDF84D" w14:textId="45C52EBB">
      <w:pPr>
        <w:pStyle w:val="ListParagraph"/>
        <w:numPr>
          <w:ilvl w:val="2"/>
          <w:numId w:val="57"/>
        </w:numPr>
        <w:overflowPunct w:val="0"/>
        <w:spacing w:before="120" w:after="240"/>
      </w:pPr>
      <w:r w:rsidRPr="00E83073">
        <w:rPr>
          <w:rFonts w:ascii="Times New Roman" w:hAnsi="Times New Roman"/>
          <w:i/>
        </w:rPr>
        <w:t>Cash/Letter of Credit Assurance.</w:t>
      </w:r>
      <w:r w:rsidRPr="00E83073">
        <w:t xml:space="preserve"> </w:t>
      </w:r>
      <w:r w:rsidRPr="00E83073">
        <w:rPr>
          <w:rFonts w:ascii="Times New Roman" w:hAnsi="Times New Roman"/>
        </w:rPr>
        <w:t xml:space="preserve"> If </w:t>
      </w:r>
      <w:r w:rsidRPr="00E83073" w:rsidR="007D5A68">
        <w:rPr>
          <w:rFonts w:ascii="Times New Roman" w:hAnsi="Times New Roman"/>
        </w:rPr>
        <w:t xml:space="preserve">the </w:t>
      </w:r>
      <w:r w:rsidRPr="00E83073">
        <w:rPr>
          <w:rFonts w:ascii="Times New Roman" w:hAnsi="Times New Roman"/>
          <w:i/>
        </w:rPr>
        <w:t xml:space="preserve">Completion Assurance Agreement </w:t>
      </w:r>
      <w:r w:rsidRPr="00E83073">
        <w:rPr>
          <w:rFonts w:ascii="Times New Roman" w:hAnsi="Times New Roman"/>
        </w:rPr>
        <w:t>(</w:t>
      </w:r>
      <w:r w:rsidRPr="00E83073" w:rsidR="007D5A68">
        <w:rPr>
          <w:rFonts w:ascii="Times New Roman" w:hAnsi="Times New Roman"/>
        </w:rPr>
        <w:t>(HUD-92450M</w:t>
      </w:r>
      <w:r w:rsidRPr="00E83073" w:rsidR="00703ECD">
        <w:rPr>
          <w:rFonts w:ascii="Times New Roman" w:hAnsi="Times New Roman"/>
        </w:rPr>
        <w:t>,</w:t>
      </w:r>
      <w:r w:rsidRPr="00E83073" w:rsidR="007D5A68">
        <w:rPr>
          <w:rFonts w:ascii="Times New Roman" w:hAnsi="Times New Roman"/>
        </w:rPr>
        <w:t xml:space="preserve"> </w:t>
      </w:r>
      <w:r w:rsidRPr="00E83073">
        <w:rPr>
          <w:rFonts w:ascii="Times New Roman" w:hAnsi="Times New Roman"/>
        </w:rPr>
        <w:t>“</w:t>
      </w:r>
      <w:r w:rsidRPr="00E83073">
        <w:rPr>
          <w:rFonts w:ascii="Times New Roman" w:hAnsi="Times New Roman"/>
          <w:i/>
          <w:iCs/>
        </w:rPr>
        <w:t>CAA</w:t>
      </w:r>
      <w:r w:rsidRPr="00E83073">
        <w:rPr>
          <w:rFonts w:ascii="Times New Roman" w:hAnsi="Times New Roman"/>
        </w:rPr>
        <w:t xml:space="preserve">”), was used at </w:t>
      </w:r>
      <w:r w:rsidRPr="00E83073" w:rsidR="00683BA0">
        <w:rPr>
          <w:rFonts w:ascii="Times New Roman" w:hAnsi="Times New Roman"/>
        </w:rPr>
        <w:t>Initial Closing</w:t>
      </w:r>
      <w:r w:rsidRPr="00E83073">
        <w:rPr>
          <w:rFonts w:ascii="Times New Roman" w:hAnsi="Times New Roman"/>
        </w:rPr>
        <w:t xml:space="preserve">, the remaining escrow funds may be released in accordance with its terms, except that any amounts held to protect against latent defects must remain in escrow during the latent defects period, also pursuant to the terms of the </w:t>
      </w:r>
      <w:r w:rsidRPr="00E83073">
        <w:rPr>
          <w:rFonts w:ascii="Times New Roman" w:hAnsi="Times New Roman"/>
          <w:i/>
          <w:iCs/>
        </w:rPr>
        <w:t>CAA</w:t>
      </w:r>
      <w:r w:rsidRPr="00E83073">
        <w:rPr>
          <w:rFonts w:ascii="Times New Roman" w:hAnsi="Times New Roman"/>
        </w:rPr>
        <w:t xml:space="preserve">. </w:t>
      </w:r>
    </w:p>
    <w:p w:rsidRPr="00E83073" w:rsidR="00380C4B" w:rsidP="00F36094" w:rsidRDefault="004679E1" w14:paraId="52B2267D" w14:textId="57634171">
      <w:pPr>
        <w:pStyle w:val="ListParagraph"/>
        <w:numPr>
          <w:ilvl w:val="1"/>
          <w:numId w:val="57"/>
        </w:numPr>
        <w:overflowPunct w:val="0"/>
        <w:spacing w:before="120" w:after="240"/>
        <w:rPr>
          <w:rFonts w:ascii="Times New Roman" w:hAnsi="Times New Roman"/>
        </w:rPr>
      </w:pPr>
      <w:r w:rsidRPr="00E83073">
        <w:rPr>
          <w:rFonts w:ascii="Times New Roman" w:hAnsi="Times New Roman"/>
        </w:rPr>
        <w:t xml:space="preserve">The </w:t>
      </w:r>
      <w:r w:rsidRPr="00E83073" w:rsidR="00380C4B">
        <w:rPr>
          <w:rFonts w:ascii="Times New Roman" w:hAnsi="Times New Roman"/>
        </w:rPr>
        <w:t xml:space="preserve">guarantee funds are to be kept separate from any escrow that may have been provided to assure completion of any incomplete construction items.  </w:t>
      </w:r>
      <w:bookmarkEnd w:id="455"/>
    </w:p>
    <w:p w:rsidRPr="00E83073" w:rsidR="00382D55" w:rsidP="004679E1" w:rsidRDefault="00382D55" w14:paraId="5E0A60DC" w14:textId="4CE693B1">
      <w:pPr>
        <w:pStyle w:val="Heading2"/>
      </w:pPr>
      <w:bookmarkStart w:name="_Toc22301081" w:id="456"/>
      <w:bookmarkStart w:name="_Toc29307268" w:id="457"/>
      <w:bookmarkStart w:name="_Toc23337992" w:id="458"/>
      <w:bookmarkStart w:name="_Toc34996217" w:id="459"/>
      <w:r w:rsidRPr="00E83073">
        <w:rPr>
          <w:szCs w:val="24"/>
        </w:rPr>
        <w:t>19.2.</w:t>
      </w:r>
      <w:r w:rsidRPr="00E83073" w:rsidR="001E651A">
        <w:rPr>
          <w:szCs w:val="24"/>
        </w:rPr>
        <w:t>21</w:t>
      </w:r>
      <w:r w:rsidRPr="00E83073" w:rsidR="004679E1">
        <w:tab/>
      </w:r>
      <w:r w:rsidRPr="00E83073">
        <w:t xml:space="preserve">Preparing for Final Closing </w:t>
      </w:r>
      <w:r w:rsidR="00D67FB3">
        <w:t>w</w:t>
      </w:r>
      <w:r w:rsidRPr="00E83073">
        <w:t xml:space="preserve">hen On-Site Facilities </w:t>
      </w:r>
      <w:r w:rsidR="00447A72">
        <w:t>A</w:t>
      </w:r>
      <w:r w:rsidRPr="00E83073">
        <w:t>re Incomplete</w:t>
      </w:r>
      <w:bookmarkEnd w:id="456"/>
      <w:bookmarkEnd w:id="457"/>
      <w:bookmarkEnd w:id="458"/>
      <w:bookmarkEnd w:id="459"/>
    </w:p>
    <w:p w:rsidRPr="00E83073" w:rsidR="00382D55" w:rsidP="00F36094" w:rsidRDefault="00382D55" w14:paraId="69BD1646" w14:textId="4F099071">
      <w:pPr>
        <w:pStyle w:val="ListParagraph"/>
        <w:numPr>
          <w:ilvl w:val="0"/>
          <w:numId w:val="58"/>
        </w:numPr>
        <w:overflowPunct w:val="0"/>
        <w:spacing w:before="120" w:after="240"/>
        <w:rPr>
          <w:rFonts w:ascii="Times New Roman" w:hAnsi="Times New Roman"/>
        </w:rPr>
      </w:pPr>
      <w:r w:rsidRPr="00E83073">
        <w:rPr>
          <w:rFonts w:ascii="Times New Roman" w:hAnsi="Times New Roman"/>
          <w:u w:val="single"/>
        </w:rPr>
        <w:t>Conditions for Approval of the Final Advance of Mortgage Loan Proceeds</w:t>
      </w:r>
      <w:r w:rsidRPr="00E83073">
        <w:rPr>
          <w:rFonts w:ascii="Times New Roman" w:hAnsi="Times New Roman"/>
        </w:rPr>
        <w:t xml:space="preserve">.  It is desirable that all on-site construction be 100% complete before approval of a final advance of mortgage </w:t>
      </w:r>
      <w:r w:rsidRPr="00E83073" w:rsidR="0045178B">
        <w:rPr>
          <w:rFonts w:ascii="Times New Roman" w:hAnsi="Times New Roman"/>
        </w:rPr>
        <w:t>Loan</w:t>
      </w:r>
      <w:r w:rsidRPr="00E83073">
        <w:rPr>
          <w:rFonts w:ascii="Times New Roman" w:hAnsi="Times New Roman"/>
        </w:rPr>
        <w:t xml:space="preserve"> proceeds.  There may, however, be circumstances in which it is desirable that approval of a final advance occurs before 100% completion of on-site construction, as discussed below.  </w:t>
      </w:r>
    </w:p>
    <w:p w:rsidRPr="00E83073" w:rsidR="00382D55" w:rsidP="00F36094" w:rsidRDefault="00382D55" w14:paraId="160C63E2" w14:textId="6C944ABE">
      <w:pPr>
        <w:pStyle w:val="ListParagraph"/>
        <w:numPr>
          <w:ilvl w:val="0"/>
          <w:numId w:val="58"/>
        </w:numPr>
        <w:overflowPunct w:val="0"/>
        <w:spacing w:before="120" w:after="240"/>
        <w:rPr>
          <w:rFonts w:ascii="Times New Roman" w:hAnsi="Times New Roman"/>
        </w:rPr>
      </w:pPr>
      <w:r w:rsidRPr="00E83073">
        <w:rPr>
          <w:rFonts w:ascii="Times New Roman" w:hAnsi="Times New Roman"/>
          <w:u w:val="single"/>
        </w:rPr>
        <w:t>Exceptions to General Rule</w:t>
      </w:r>
      <w:r w:rsidRPr="00E83073">
        <w:rPr>
          <w:rFonts w:ascii="Times New Roman" w:hAnsi="Times New Roman"/>
        </w:rPr>
        <w:t xml:space="preserve">.  When the completion and installation of on-site facilities is adequately assured in the discretion of the RC Director, and the RC Director believes the Borrower will diligently pursue the completion of the on-site facilities, the RC Director may approve the final advance of mortgage </w:t>
      </w:r>
      <w:r w:rsidRPr="00E83073" w:rsidR="0045178B">
        <w:rPr>
          <w:rFonts w:ascii="Times New Roman" w:hAnsi="Times New Roman"/>
        </w:rPr>
        <w:t>Loan</w:t>
      </w:r>
      <w:r w:rsidRPr="00E83073">
        <w:rPr>
          <w:rFonts w:ascii="Times New Roman" w:hAnsi="Times New Roman"/>
        </w:rPr>
        <w:t xml:space="preserve"> proceeds, if:</w:t>
      </w:r>
    </w:p>
    <w:p w:rsidRPr="00E83073" w:rsidR="00382D55" w:rsidP="00F36094" w:rsidRDefault="00382D55" w14:paraId="74609084" w14:textId="156507AB">
      <w:pPr>
        <w:pStyle w:val="ListParagraph"/>
        <w:numPr>
          <w:ilvl w:val="1"/>
          <w:numId w:val="58"/>
        </w:numPr>
        <w:overflowPunct w:val="0"/>
        <w:spacing w:before="120" w:after="240"/>
        <w:rPr>
          <w:rFonts w:ascii="Times New Roman" w:hAnsi="Times New Roman"/>
        </w:rPr>
      </w:pPr>
      <w:r w:rsidRPr="00E83073">
        <w:rPr>
          <w:rFonts w:ascii="Times New Roman" w:hAnsi="Times New Roman"/>
        </w:rPr>
        <w:t>All on-site sewer, water, electrical, and gas facilities are completely installed and connected</w:t>
      </w:r>
      <w:r w:rsidRPr="00E83073" w:rsidR="00734D07">
        <w:rPr>
          <w:rFonts w:ascii="Times New Roman" w:hAnsi="Times New Roman"/>
        </w:rPr>
        <w:t>.</w:t>
      </w:r>
    </w:p>
    <w:p w:rsidRPr="00E83073" w:rsidR="00382D55" w:rsidP="00F36094" w:rsidRDefault="00382D55" w14:paraId="379519BB" w14:textId="4782BB5A">
      <w:pPr>
        <w:pStyle w:val="ListParagraph"/>
        <w:numPr>
          <w:ilvl w:val="1"/>
          <w:numId w:val="58"/>
        </w:numPr>
        <w:overflowPunct w:val="0"/>
        <w:spacing w:before="120" w:after="240"/>
        <w:rPr>
          <w:rFonts w:ascii="Times New Roman" w:hAnsi="Times New Roman"/>
        </w:rPr>
      </w:pPr>
      <w:r w:rsidRPr="00E83073">
        <w:rPr>
          <w:rFonts w:ascii="Times New Roman" w:hAnsi="Times New Roman"/>
        </w:rPr>
        <w:t>Other on-site facilities such as streets, walks, curbs, and gutters are useable and safe, if incomplete, and all buildings have all weather vehicular and pedestrian access</w:t>
      </w:r>
      <w:r w:rsidRPr="00E83073" w:rsidR="00734D07">
        <w:rPr>
          <w:rFonts w:ascii="Times New Roman" w:hAnsi="Times New Roman"/>
        </w:rPr>
        <w:t>.</w:t>
      </w:r>
    </w:p>
    <w:p w:rsidRPr="00E83073" w:rsidR="00382D55" w:rsidP="00F36094" w:rsidRDefault="00382D55" w14:paraId="6E08E57C" w14:textId="49A747D2">
      <w:pPr>
        <w:pStyle w:val="ListParagraph"/>
        <w:numPr>
          <w:ilvl w:val="1"/>
          <w:numId w:val="58"/>
        </w:numPr>
        <w:overflowPunct w:val="0"/>
        <w:spacing w:before="120" w:after="240"/>
        <w:rPr>
          <w:rFonts w:ascii="Times New Roman" w:hAnsi="Times New Roman"/>
        </w:rPr>
      </w:pPr>
      <w:r w:rsidRPr="00E83073">
        <w:rPr>
          <w:rFonts w:ascii="Times New Roman" w:hAnsi="Times New Roman"/>
        </w:rPr>
        <w:t>Adequate facilities for ingress and egress are provided</w:t>
      </w:r>
      <w:r w:rsidRPr="00E83073" w:rsidR="00734D07">
        <w:rPr>
          <w:rFonts w:ascii="Times New Roman" w:hAnsi="Times New Roman"/>
        </w:rPr>
        <w:t>.</w:t>
      </w:r>
    </w:p>
    <w:p w:rsidRPr="00E83073" w:rsidR="00382D55" w:rsidP="00F36094" w:rsidRDefault="00382D55" w14:paraId="6658BBFB" w14:textId="77777777">
      <w:pPr>
        <w:pStyle w:val="ListParagraph"/>
        <w:numPr>
          <w:ilvl w:val="1"/>
          <w:numId w:val="58"/>
        </w:numPr>
        <w:overflowPunct w:val="0"/>
        <w:spacing w:before="120" w:after="240"/>
        <w:rPr>
          <w:rFonts w:ascii="Times New Roman" w:hAnsi="Times New Roman"/>
        </w:rPr>
      </w:pPr>
      <w:r w:rsidRPr="00E83073">
        <w:rPr>
          <w:rFonts w:ascii="Times New Roman" w:hAnsi="Times New Roman"/>
        </w:rPr>
        <w:t xml:space="preserve">Applicable escrow agreements are in force to assure the completion of the facilities.  </w:t>
      </w:r>
    </w:p>
    <w:p w:rsidRPr="00E83073" w:rsidR="00382D55" w:rsidP="00F36094" w:rsidRDefault="00382D55" w14:paraId="753088C9" w14:textId="28FC3CB5">
      <w:pPr>
        <w:pStyle w:val="ListParagraph"/>
        <w:numPr>
          <w:ilvl w:val="0"/>
          <w:numId w:val="58"/>
        </w:numPr>
        <w:overflowPunct w:val="0"/>
        <w:spacing w:before="120" w:after="240"/>
        <w:rPr>
          <w:rFonts w:ascii="Times New Roman" w:hAnsi="Times New Roman"/>
        </w:rPr>
      </w:pPr>
      <w:r w:rsidRPr="00E83073">
        <w:rPr>
          <w:rFonts w:ascii="Times New Roman" w:hAnsi="Times New Roman"/>
          <w:iCs/>
          <w:u w:val="single"/>
        </w:rPr>
        <w:t>Application for Insurance of Advance of Mortgage Proceeds</w:t>
      </w:r>
      <w:r w:rsidRPr="00E83073">
        <w:rPr>
          <w:rFonts w:ascii="Times New Roman" w:hAnsi="Times New Roman"/>
          <w:i/>
        </w:rPr>
        <w:t xml:space="preserve">.  Application for Insurance of Advance of Mortgage Proceeds </w:t>
      </w:r>
      <w:r w:rsidRPr="00E83073">
        <w:rPr>
          <w:rFonts w:ascii="Times New Roman" w:hAnsi="Times New Roman"/>
        </w:rPr>
        <w:t xml:space="preserve">(HUD-92403) is used both during the course of construction and at the conclusion of construction for the final advance.  When construction is not yet complete, any form </w:t>
      </w:r>
      <w:r w:rsidRPr="00E83073">
        <w:rPr>
          <w:rFonts w:ascii="Times New Roman" w:hAnsi="Times New Roman"/>
          <w:i/>
        </w:rPr>
        <w:t>Application for Insurance of Advance of Mortgage Proceeds</w:t>
      </w:r>
      <w:r w:rsidRPr="00E83073">
        <w:rPr>
          <w:rFonts w:ascii="Times New Roman" w:hAnsi="Times New Roman"/>
        </w:rPr>
        <w:t xml:space="preserve"> submitted for processing will not be treated as approval of a final advance, nor will the submission of the </w:t>
      </w:r>
      <w:r w:rsidRPr="00E83073">
        <w:rPr>
          <w:rFonts w:ascii="Times New Roman" w:hAnsi="Times New Roman"/>
          <w:i/>
        </w:rPr>
        <w:t xml:space="preserve">Request for Final Endorsement of Credit Instrument </w:t>
      </w:r>
      <w:r w:rsidRPr="00E83073">
        <w:rPr>
          <w:rFonts w:ascii="Times New Roman" w:hAnsi="Times New Roman"/>
          <w:iCs/>
        </w:rPr>
        <w:t>(HUD-92023M)</w:t>
      </w:r>
      <w:r w:rsidRPr="00E83073">
        <w:rPr>
          <w:rFonts w:ascii="Times New Roman" w:hAnsi="Times New Roman"/>
        </w:rPr>
        <w:t xml:space="preserve"> be in order.  Instead, </w:t>
      </w:r>
      <w:r w:rsidRPr="00E83073">
        <w:rPr>
          <w:rFonts w:ascii="Times New Roman" w:hAnsi="Times New Roman"/>
          <w:i/>
        </w:rPr>
        <w:t>Application for Insurance of Advance of Mortgage Proceeds</w:t>
      </w:r>
      <w:r w:rsidRPr="00E83073">
        <w:rPr>
          <w:rFonts w:ascii="Times New Roman" w:hAnsi="Times New Roman"/>
        </w:rPr>
        <w:t xml:space="preserve"> may be treated as an ordinary application for advance of mortgage </w:t>
      </w:r>
      <w:r w:rsidRPr="00E83073" w:rsidR="0045178B">
        <w:rPr>
          <w:rFonts w:ascii="Times New Roman" w:hAnsi="Times New Roman"/>
        </w:rPr>
        <w:t>Loan</w:t>
      </w:r>
      <w:r w:rsidRPr="00E83073">
        <w:rPr>
          <w:rFonts w:ascii="Times New Roman" w:hAnsi="Times New Roman"/>
        </w:rPr>
        <w:t xml:space="preserve"> proceeds and approved in an amount which, when added to previous advances of mortgage </w:t>
      </w:r>
      <w:r w:rsidRPr="00E83073" w:rsidR="0045178B">
        <w:rPr>
          <w:rFonts w:ascii="Times New Roman" w:hAnsi="Times New Roman"/>
        </w:rPr>
        <w:t>Loan</w:t>
      </w:r>
      <w:r w:rsidRPr="00E83073">
        <w:rPr>
          <w:rFonts w:ascii="Times New Roman" w:hAnsi="Times New Roman"/>
        </w:rPr>
        <w:t xml:space="preserve"> proceeds, will not exceed 90% of the total advances to which the Borrower will be entitled at 100% completion (or such greater percentage as may be permitted pursuant to any Retainage Reduction Rider attached to the </w:t>
      </w:r>
      <w:r w:rsidRPr="00E83073">
        <w:rPr>
          <w:rFonts w:ascii="Times New Roman" w:hAnsi="Times New Roman"/>
          <w:i/>
          <w:iCs/>
        </w:rPr>
        <w:t xml:space="preserve">Building </w:t>
      </w:r>
      <w:r w:rsidRPr="00E83073" w:rsidR="0045178B">
        <w:rPr>
          <w:rFonts w:ascii="Times New Roman" w:hAnsi="Times New Roman"/>
          <w:i/>
          <w:iCs/>
        </w:rPr>
        <w:t>Loan</w:t>
      </w:r>
      <w:r w:rsidRPr="00E83073">
        <w:rPr>
          <w:rFonts w:ascii="Times New Roman" w:hAnsi="Times New Roman"/>
          <w:i/>
          <w:iCs/>
        </w:rPr>
        <w:t xml:space="preserve"> Agreement</w:t>
      </w:r>
      <w:r w:rsidRPr="00E83073">
        <w:rPr>
          <w:rFonts w:ascii="Times New Roman" w:hAnsi="Times New Roman"/>
        </w:rPr>
        <w:t xml:space="preserve">).  </w:t>
      </w:r>
    </w:p>
    <w:p w:rsidRPr="00E83073" w:rsidR="00382D55" w:rsidP="00F36094" w:rsidRDefault="00382D55" w14:paraId="61FC89D8" w14:textId="77777777">
      <w:pPr>
        <w:pStyle w:val="ListParagraph"/>
        <w:numPr>
          <w:ilvl w:val="0"/>
          <w:numId w:val="58"/>
        </w:numPr>
        <w:overflowPunct w:val="0"/>
        <w:spacing w:before="120" w:after="240"/>
        <w:rPr>
          <w:rFonts w:ascii="Times New Roman" w:hAnsi="Times New Roman"/>
        </w:rPr>
      </w:pPr>
      <w:r w:rsidRPr="00E83073">
        <w:rPr>
          <w:rFonts w:ascii="Times New Roman" w:hAnsi="Times New Roman"/>
          <w:u w:val="single"/>
        </w:rPr>
        <w:t>Approval of a Final Advance</w:t>
      </w:r>
      <w:r w:rsidRPr="00E83073">
        <w:rPr>
          <w:rFonts w:ascii="Times New Roman" w:hAnsi="Times New Roman"/>
        </w:rPr>
        <w:t>.  If minor items of on-site construction are incomplete, approval of a final advance will be given only in cases in which:</w:t>
      </w:r>
    </w:p>
    <w:p w:rsidRPr="00E83073" w:rsidR="00382D55" w:rsidP="00F36094" w:rsidRDefault="00382D55" w14:paraId="30410301" w14:textId="77777777">
      <w:pPr>
        <w:pStyle w:val="ListParagraph"/>
        <w:numPr>
          <w:ilvl w:val="1"/>
          <w:numId w:val="58"/>
        </w:numPr>
        <w:overflowPunct w:val="0"/>
        <w:spacing w:before="120" w:after="240"/>
        <w:rPr>
          <w:rFonts w:ascii="Times New Roman" w:hAnsi="Times New Roman"/>
        </w:rPr>
      </w:pPr>
      <w:r w:rsidRPr="00E83073">
        <w:rPr>
          <w:rFonts w:ascii="Times New Roman" w:hAnsi="Times New Roman"/>
        </w:rPr>
        <w:t xml:space="preserve">All on-site items in the entire Project are completed, based on the final </w:t>
      </w:r>
      <w:r w:rsidRPr="00E83073">
        <w:rPr>
          <w:rFonts w:ascii="Times New Roman" w:hAnsi="Times New Roman"/>
          <w:i/>
        </w:rPr>
        <w:t>HUD Representative’s Trip Report (</w:t>
      </w:r>
      <w:r w:rsidRPr="00E83073">
        <w:rPr>
          <w:rFonts w:ascii="Times New Roman" w:hAnsi="Times New Roman"/>
        </w:rPr>
        <w:t>HUD-95379), except those which qualify as items of delayed completion because:</w:t>
      </w:r>
    </w:p>
    <w:p w:rsidRPr="00E83073" w:rsidR="00382D55" w:rsidP="00F36094" w:rsidRDefault="00382D55" w14:paraId="491D078B" w14:textId="77777777">
      <w:pPr>
        <w:pStyle w:val="ListParagraph"/>
        <w:numPr>
          <w:ilvl w:val="2"/>
          <w:numId w:val="58"/>
        </w:numPr>
        <w:overflowPunct w:val="0"/>
        <w:spacing w:before="120" w:after="240"/>
        <w:rPr>
          <w:rFonts w:ascii="Times New Roman" w:hAnsi="Times New Roman"/>
        </w:rPr>
      </w:pPr>
      <w:r w:rsidRPr="00E83073">
        <w:rPr>
          <w:rFonts w:ascii="Times New Roman" w:hAnsi="Times New Roman"/>
        </w:rPr>
        <w:t xml:space="preserve">They are minor; and </w:t>
      </w:r>
    </w:p>
    <w:p w:rsidRPr="00E83073" w:rsidR="00382D55" w:rsidP="00F36094" w:rsidRDefault="00382D55" w14:paraId="79B73297" w14:textId="77777777">
      <w:pPr>
        <w:pStyle w:val="ListParagraph"/>
        <w:numPr>
          <w:ilvl w:val="2"/>
          <w:numId w:val="58"/>
        </w:numPr>
        <w:overflowPunct w:val="0"/>
        <w:spacing w:before="120" w:after="240"/>
        <w:rPr>
          <w:rFonts w:ascii="Times New Roman" w:hAnsi="Times New Roman"/>
        </w:rPr>
      </w:pPr>
      <w:r w:rsidRPr="00E83073">
        <w:rPr>
          <w:rFonts w:ascii="Times New Roman" w:hAnsi="Times New Roman"/>
        </w:rPr>
        <w:t xml:space="preserve">The RC Director determines that immediate completion is inadvisable or impossible, due to weather or other conditions beyond control of the contractor. </w:t>
      </w:r>
    </w:p>
    <w:p w:rsidRPr="00E83073" w:rsidR="00382D55" w:rsidP="00F36094" w:rsidRDefault="00382D55" w14:paraId="041CB58F" w14:textId="0DC03A64">
      <w:pPr>
        <w:pStyle w:val="ListParagraph"/>
        <w:numPr>
          <w:ilvl w:val="1"/>
          <w:numId w:val="58"/>
        </w:numPr>
        <w:overflowPunct w:val="0"/>
        <w:spacing w:before="120" w:after="240"/>
        <w:rPr>
          <w:rFonts w:ascii="Times New Roman" w:hAnsi="Times New Roman"/>
        </w:rPr>
      </w:pPr>
      <w:r w:rsidRPr="00E83073">
        <w:rPr>
          <w:rFonts w:ascii="Times New Roman" w:hAnsi="Times New Roman"/>
        </w:rPr>
        <w:t xml:space="preserve">Funds are placed in escrow to assure completion of such minor items as provided in the certificate of mortgage </w:t>
      </w:r>
      <w:r w:rsidRPr="00E83073" w:rsidR="0045178B">
        <w:rPr>
          <w:rFonts w:ascii="Times New Roman" w:hAnsi="Times New Roman"/>
        </w:rPr>
        <w:t>Loan</w:t>
      </w:r>
      <w:r w:rsidRPr="00E83073">
        <w:rPr>
          <w:rFonts w:ascii="Times New Roman" w:hAnsi="Times New Roman"/>
        </w:rPr>
        <w:t xml:space="preserve"> insurance on </w:t>
      </w:r>
      <w:r w:rsidRPr="00E83073">
        <w:rPr>
          <w:rFonts w:ascii="Times New Roman" w:hAnsi="Times New Roman"/>
          <w:i/>
        </w:rPr>
        <w:t>Application for Insurance of Advance of Mortgage Proceeds</w:t>
      </w:r>
      <w:r w:rsidRPr="00E83073">
        <w:rPr>
          <w:rFonts w:ascii="Times New Roman" w:hAnsi="Times New Roman"/>
        </w:rPr>
        <w:t xml:space="preserve">, and in the footnote on form </w:t>
      </w:r>
      <w:r w:rsidRPr="00E83073">
        <w:rPr>
          <w:rFonts w:ascii="Times New Roman" w:hAnsi="Times New Roman"/>
          <w:i/>
        </w:rPr>
        <w:t>Request for Final Endorsement of Credit Instrument (</w:t>
      </w:r>
      <w:r w:rsidRPr="00E83073">
        <w:rPr>
          <w:rFonts w:ascii="Times New Roman" w:hAnsi="Times New Roman"/>
        </w:rPr>
        <w:t>HUD-92023M); and</w:t>
      </w:r>
    </w:p>
    <w:p w:rsidRPr="00E83073" w:rsidR="00382D55" w:rsidP="00F36094" w:rsidRDefault="00382D55" w14:paraId="5C6DD53C" w14:textId="77777777">
      <w:pPr>
        <w:pStyle w:val="ListParagraph"/>
        <w:numPr>
          <w:ilvl w:val="1"/>
          <w:numId w:val="58"/>
        </w:numPr>
        <w:overflowPunct w:val="0"/>
        <w:spacing w:before="120" w:after="240"/>
        <w:rPr>
          <w:rFonts w:ascii="Times New Roman" w:hAnsi="Times New Roman"/>
        </w:rPr>
      </w:pPr>
      <w:r w:rsidRPr="00E83073">
        <w:rPr>
          <w:rFonts w:ascii="Times New Roman" w:hAnsi="Times New Roman"/>
        </w:rPr>
        <w:t xml:space="preserve">All off-site utilities such as sewer, water, electrical, and gas facilities are installed and connected, and the buildings are served by safe and adequate all-weather facilities (either permanent or temporary) for the ingress and egress of pedestrians and vehicular traffic, including fire apparatus, and all other construction requirements have been acceptably accomplished or acceptably assured; and </w:t>
      </w:r>
    </w:p>
    <w:p w:rsidRPr="00E83073" w:rsidR="00382D55" w:rsidP="00F36094" w:rsidRDefault="00382D55" w14:paraId="7C9A5807" w14:textId="0E863B68">
      <w:pPr>
        <w:pStyle w:val="ListParagraph"/>
        <w:numPr>
          <w:ilvl w:val="1"/>
          <w:numId w:val="58"/>
        </w:numPr>
        <w:overflowPunct w:val="0"/>
        <w:spacing w:before="120" w:after="240"/>
        <w:rPr>
          <w:rFonts w:ascii="Times New Roman" w:hAnsi="Times New Roman"/>
        </w:rPr>
      </w:pPr>
      <w:r w:rsidRPr="00E83073">
        <w:rPr>
          <w:rFonts w:ascii="Times New Roman" w:hAnsi="Times New Roman"/>
        </w:rPr>
        <w:t xml:space="preserve">The aggregate estimated cost of completing the above items does not exceed 2% of the principal amount of the mortgage </w:t>
      </w:r>
      <w:r w:rsidRPr="00E83073" w:rsidR="0045178B">
        <w:rPr>
          <w:rFonts w:ascii="Times New Roman" w:hAnsi="Times New Roman"/>
        </w:rPr>
        <w:t>Loan</w:t>
      </w:r>
      <w:r w:rsidRPr="00E83073">
        <w:rPr>
          <w:rFonts w:ascii="Times New Roman" w:hAnsi="Times New Roman"/>
        </w:rPr>
        <w:t>.</w:t>
      </w:r>
    </w:p>
    <w:p w:rsidRPr="00E83073" w:rsidR="00382D55" w:rsidP="00F36094" w:rsidRDefault="00382D55" w14:paraId="483000B3" w14:textId="23835D5D">
      <w:pPr>
        <w:pStyle w:val="ListParagraph"/>
        <w:numPr>
          <w:ilvl w:val="0"/>
          <w:numId w:val="58"/>
        </w:numPr>
        <w:overflowPunct w:val="0"/>
        <w:spacing w:before="120" w:after="240"/>
        <w:rPr>
          <w:rFonts w:ascii="Times New Roman" w:hAnsi="Times New Roman"/>
        </w:rPr>
      </w:pPr>
      <w:r w:rsidRPr="00E83073">
        <w:rPr>
          <w:rFonts w:ascii="Times New Roman" w:hAnsi="Times New Roman"/>
          <w:u w:val="single"/>
        </w:rPr>
        <w:t>Escrow for Completion</w:t>
      </w:r>
      <w:r w:rsidRPr="00E83073">
        <w:rPr>
          <w:rFonts w:ascii="Times New Roman" w:hAnsi="Times New Roman"/>
        </w:rPr>
        <w:t xml:space="preserve">. With respect to all incomplete items, the amount held in escrow for completion must be at least one and one-half (1 ½) times the estimated cost of completion. The amount of any escrow </w:t>
      </w:r>
      <w:r w:rsidRPr="00E83073" w:rsidR="007A390A">
        <w:rPr>
          <w:rFonts w:ascii="Times New Roman" w:hAnsi="Times New Roman"/>
        </w:rPr>
        <w:t>must</w:t>
      </w:r>
      <w:r w:rsidRPr="00E83073">
        <w:rPr>
          <w:rFonts w:ascii="Times New Roman" w:hAnsi="Times New Roman"/>
        </w:rPr>
        <w:t xml:space="preserve"> be sufficient to assure an incentive to complete the work, taking into consideration a possible rise in cost.  Such escrow will be held by Lender in accordance with the terms of </w:t>
      </w:r>
      <w:r w:rsidRPr="00E83073">
        <w:rPr>
          <w:rFonts w:ascii="Times New Roman" w:hAnsi="Times New Roman"/>
          <w:i/>
        </w:rPr>
        <w:t>Escrow Agreement for Incomplete Construction (</w:t>
      </w:r>
      <w:r w:rsidRPr="00E83073">
        <w:rPr>
          <w:rFonts w:ascii="Times New Roman" w:hAnsi="Times New Roman"/>
        </w:rPr>
        <w:t>HUD-92456M) (</w:t>
      </w:r>
      <w:r w:rsidRPr="00E83073">
        <w:rPr>
          <w:rFonts w:ascii="Times New Roman" w:hAnsi="Times New Roman"/>
          <w:i/>
          <w:iCs/>
        </w:rPr>
        <w:t>See</w:t>
      </w:r>
      <w:r w:rsidRPr="00E83073">
        <w:rPr>
          <w:rFonts w:ascii="Times New Roman" w:hAnsi="Times New Roman"/>
        </w:rPr>
        <w:t xml:space="preserve"> Section 19.2.</w:t>
      </w:r>
      <w:r w:rsidRPr="00E83073" w:rsidR="00AB4A44">
        <w:rPr>
          <w:rFonts w:ascii="Times New Roman" w:hAnsi="Times New Roman"/>
        </w:rPr>
        <w:t>12</w:t>
      </w:r>
      <w:r w:rsidRPr="00E83073">
        <w:rPr>
          <w:rFonts w:ascii="Times New Roman" w:hAnsi="Times New Roman"/>
        </w:rPr>
        <w:t xml:space="preserve">.E) and the RC Director will ascertain that the items to be completed are properly identified by the attachment to </w:t>
      </w:r>
      <w:r w:rsidRPr="00E83073" w:rsidR="004B2A84">
        <w:rPr>
          <w:rFonts w:ascii="Times New Roman" w:hAnsi="Times New Roman"/>
        </w:rPr>
        <w:t xml:space="preserve">the </w:t>
      </w:r>
      <w:r w:rsidRPr="00E83073" w:rsidR="004B2A84">
        <w:rPr>
          <w:rFonts w:ascii="Times New Roman" w:hAnsi="Times New Roman"/>
          <w:i/>
        </w:rPr>
        <w:t>Escrow Agreement for Incomplete Construction</w:t>
      </w:r>
      <w:r w:rsidRPr="00E83073">
        <w:rPr>
          <w:rFonts w:ascii="Times New Roman" w:hAnsi="Times New Roman"/>
        </w:rPr>
        <w:t xml:space="preserve">. </w:t>
      </w:r>
    </w:p>
    <w:p w:rsidRPr="00E83073" w:rsidR="00382D55" w:rsidP="00920747" w:rsidRDefault="00382D55" w14:paraId="5C6D0A45" w14:textId="4A07F5D7">
      <w:pPr>
        <w:pStyle w:val="Heading2"/>
      </w:pPr>
      <w:bookmarkStart w:name="_Toc22301082" w:id="460"/>
      <w:bookmarkStart w:name="_Toc29307269" w:id="461"/>
      <w:bookmarkStart w:name="_Toc23337993" w:id="462"/>
      <w:bookmarkStart w:name="_Toc34996218" w:id="463"/>
      <w:r w:rsidRPr="00E83073">
        <w:rPr>
          <w:szCs w:val="24"/>
        </w:rPr>
        <w:t>19.2.</w:t>
      </w:r>
      <w:r w:rsidRPr="00E83073" w:rsidR="001E651A">
        <w:rPr>
          <w:szCs w:val="24"/>
        </w:rPr>
        <w:t>2</w:t>
      </w:r>
      <w:r w:rsidRPr="00E83073" w:rsidR="00793A4D">
        <w:rPr>
          <w:szCs w:val="24"/>
        </w:rPr>
        <w:t>2</w:t>
      </w:r>
      <w:r w:rsidRPr="00E83073" w:rsidR="00557CC5">
        <w:tab/>
      </w:r>
      <w:r w:rsidRPr="00E83073">
        <w:t xml:space="preserve">Preparing for Final Closing when Off-Site Facilities </w:t>
      </w:r>
      <w:r w:rsidR="00447A72">
        <w:t>A</w:t>
      </w:r>
      <w:r w:rsidRPr="00E83073">
        <w:t>re Incomplete</w:t>
      </w:r>
      <w:bookmarkEnd w:id="460"/>
      <w:bookmarkEnd w:id="461"/>
      <w:bookmarkEnd w:id="462"/>
      <w:bookmarkEnd w:id="463"/>
    </w:p>
    <w:p w:rsidRPr="00E83073" w:rsidR="00382D55" w:rsidP="00F36094" w:rsidRDefault="00382D55" w14:paraId="5E2FE9FB" w14:textId="58493E1E">
      <w:pPr>
        <w:pStyle w:val="ListParagraph"/>
        <w:numPr>
          <w:ilvl w:val="0"/>
          <w:numId w:val="59"/>
        </w:numPr>
        <w:overflowPunct w:val="0"/>
        <w:spacing w:before="120" w:after="240"/>
        <w:rPr>
          <w:rFonts w:ascii="Times New Roman" w:hAnsi="Times New Roman"/>
        </w:rPr>
      </w:pPr>
      <w:r w:rsidRPr="00E83073">
        <w:rPr>
          <w:rFonts w:ascii="Times New Roman" w:hAnsi="Times New Roman"/>
          <w:u w:val="single"/>
        </w:rPr>
        <w:t>General Rule</w:t>
      </w:r>
      <w:r w:rsidR="00233E40">
        <w:rPr>
          <w:rFonts w:ascii="Times New Roman" w:hAnsi="Times New Roman"/>
        </w:rPr>
        <w:t>.</w:t>
      </w:r>
      <w:r w:rsidRPr="00E83073">
        <w:rPr>
          <w:rFonts w:ascii="Times New Roman" w:hAnsi="Times New Roman"/>
        </w:rPr>
        <w:t xml:space="preserve">  Unless all off-site utilities and facilities are completely installed and connected, as applicable, and the required ingress and egress is provided, HUD will not process a request for the final advance of mortgage </w:t>
      </w:r>
      <w:r w:rsidRPr="00E83073" w:rsidR="0045178B">
        <w:rPr>
          <w:rFonts w:ascii="Times New Roman" w:hAnsi="Times New Roman"/>
        </w:rPr>
        <w:t>Loan</w:t>
      </w:r>
      <w:r w:rsidRPr="00E83073">
        <w:rPr>
          <w:rFonts w:ascii="Times New Roman" w:hAnsi="Times New Roman"/>
        </w:rPr>
        <w:t xml:space="preserve"> proceeds.  In such cases, the RC Director will invoke the provisions of the </w:t>
      </w:r>
      <w:r w:rsidRPr="00E83073">
        <w:rPr>
          <w:rFonts w:ascii="Times New Roman" w:hAnsi="Times New Roman"/>
          <w:i/>
        </w:rPr>
        <w:t xml:space="preserve">Building </w:t>
      </w:r>
      <w:r w:rsidRPr="00E83073" w:rsidR="0045178B">
        <w:rPr>
          <w:rFonts w:ascii="Times New Roman" w:hAnsi="Times New Roman"/>
          <w:i/>
        </w:rPr>
        <w:t>Loan</w:t>
      </w:r>
      <w:r w:rsidRPr="00E83073">
        <w:rPr>
          <w:rFonts w:ascii="Times New Roman" w:hAnsi="Times New Roman"/>
          <w:i/>
        </w:rPr>
        <w:t xml:space="preserve"> Agreement</w:t>
      </w:r>
      <w:r w:rsidRPr="00E83073">
        <w:rPr>
          <w:rFonts w:ascii="Times New Roman" w:hAnsi="Times New Roman"/>
        </w:rPr>
        <w:t xml:space="preserve"> (HUD-92441M) and </w:t>
      </w:r>
      <w:r w:rsidRPr="00E83073">
        <w:rPr>
          <w:rFonts w:ascii="Times New Roman" w:hAnsi="Times New Roman"/>
          <w:i/>
        </w:rPr>
        <w:t>Construction Contract</w:t>
      </w:r>
      <w:r w:rsidRPr="00E83073">
        <w:rPr>
          <w:rFonts w:ascii="Times New Roman" w:hAnsi="Times New Roman"/>
        </w:rPr>
        <w:t xml:space="preserve"> (HUD-92442M) wherein it is provided that the required holdback will be retained until 100% completion of facilities, including off-site facilities, and will endeavor to obtain completion at the earliest possible time.</w:t>
      </w:r>
      <w:r w:rsidRPr="00E83073" w:rsidR="00A94923">
        <w:rPr>
          <w:rFonts w:ascii="Times New Roman" w:hAnsi="Times New Roman"/>
        </w:rPr>
        <w:t xml:space="preserve">  </w:t>
      </w:r>
    </w:p>
    <w:p w:rsidRPr="00E83073" w:rsidR="00382D55" w:rsidP="00F36094" w:rsidRDefault="00382D55" w14:paraId="6F30381E" w14:textId="1F5680CB">
      <w:pPr>
        <w:pStyle w:val="ListParagraph"/>
        <w:numPr>
          <w:ilvl w:val="0"/>
          <w:numId w:val="59"/>
        </w:numPr>
        <w:overflowPunct w:val="0"/>
        <w:spacing w:before="120" w:after="240"/>
        <w:rPr>
          <w:rFonts w:ascii="Times New Roman" w:hAnsi="Times New Roman"/>
        </w:rPr>
      </w:pPr>
      <w:r w:rsidRPr="00E83073">
        <w:rPr>
          <w:rFonts w:ascii="Times New Roman" w:hAnsi="Times New Roman"/>
          <w:u w:val="single"/>
        </w:rPr>
        <w:t>Exception to General Rule</w:t>
      </w:r>
      <w:r w:rsidRPr="00E83073">
        <w:rPr>
          <w:rFonts w:ascii="Times New Roman" w:hAnsi="Times New Roman"/>
        </w:rPr>
        <w:t xml:space="preserve">.  </w:t>
      </w:r>
      <w:r w:rsidR="00245699">
        <w:rPr>
          <w:rFonts w:ascii="Times New Roman" w:hAnsi="Times New Roman"/>
        </w:rPr>
        <w:t>If</w:t>
      </w:r>
      <w:r w:rsidR="00DA485C">
        <w:rPr>
          <w:rFonts w:ascii="Times New Roman" w:hAnsi="Times New Roman"/>
        </w:rPr>
        <w:t xml:space="preserve"> the RC </w:t>
      </w:r>
      <w:r w:rsidR="00B06B9B">
        <w:rPr>
          <w:rFonts w:ascii="Times New Roman" w:hAnsi="Times New Roman"/>
        </w:rPr>
        <w:t>Director</w:t>
      </w:r>
      <w:r w:rsidR="00DA485C">
        <w:rPr>
          <w:rFonts w:ascii="Times New Roman" w:hAnsi="Times New Roman"/>
        </w:rPr>
        <w:t xml:space="preserve"> determines, in their sole discretion, that</w:t>
      </w:r>
      <w:r w:rsidRPr="00E83073">
        <w:rPr>
          <w:rFonts w:ascii="Times New Roman" w:hAnsi="Times New Roman"/>
        </w:rPr>
        <w:t xml:space="preserve"> the completion and installation of off-site facilities is adequately assured (</w:t>
      </w:r>
      <w:r w:rsidRPr="00E83073">
        <w:rPr>
          <w:rFonts w:ascii="Times New Roman" w:hAnsi="Times New Roman"/>
          <w:i/>
          <w:iCs/>
        </w:rPr>
        <w:t>see</w:t>
      </w:r>
      <w:r w:rsidRPr="00E83073">
        <w:rPr>
          <w:rFonts w:ascii="Times New Roman" w:hAnsi="Times New Roman"/>
        </w:rPr>
        <w:t xml:space="preserve"> Section </w:t>
      </w:r>
      <w:r w:rsidRPr="00E83073" w:rsidR="00AB4A44">
        <w:rPr>
          <w:rFonts w:ascii="Times New Roman" w:hAnsi="Times New Roman"/>
        </w:rPr>
        <w:t>19.2.17.D</w:t>
      </w:r>
      <w:r w:rsidRPr="00E83073">
        <w:rPr>
          <w:rFonts w:ascii="Times New Roman" w:hAnsi="Times New Roman"/>
        </w:rPr>
        <w:t xml:space="preserve"> ), the RC Director may approve the final advance of mortgage </w:t>
      </w:r>
      <w:r w:rsidRPr="00E83073" w:rsidR="0045178B">
        <w:rPr>
          <w:rFonts w:ascii="Times New Roman" w:hAnsi="Times New Roman"/>
        </w:rPr>
        <w:t>Loan</w:t>
      </w:r>
      <w:r w:rsidRPr="00E83073">
        <w:rPr>
          <w:rFonts w:ascii="Times New Roman" w:hAnsi="Times New Roman"/>
        </w:rPr>
        <w:t xml:space="preserve"> proceeds, if the Borrower, through its contractor, diligently pursues the completion of off-site facilities and if the following conditions are met:</w:t>
      </w:r>
      <w:r w:rsidRPr="00E83073" w:rsidR="00A94923">
        <w:rPr>
          <w:rFonts w:ascii="Times New Roman" w:hAnsi="Times New Roman"/>
        </w:rPr>
        <w:t xml:space="preserve">  </w:t>
      </w:r>
      <w:r w:rsidRPr="00E83073">
        <w:rPr>
          <w:rFonts w:ascii="Times New Roman" w:hAnsi="Times New Roman"/>
        </w:rPr>
        <w:t xml:space="preserve">  </w:t>
      </w:r>
    </w:p>
    <w:p w:rsidRPr="00E83073" w:rsidR="00382D55" w:rsidP="00F36094" w:rsidRDefault="00382D55" w14:paraId="27E5D35B" w14:textId="0C0612FA">
      <w:pPr>
        <w:pStyle w:val="ListParagraph"/>
        <w:numPr>
          <w:ilvl w:val="1"/>
          <w:numId w:val="59"/>
        </w:numPr>
        <w:overflowPunct w:val="0"/>
        <w:spacing w:before="120" w:after="240"/>
        <w:rPr>
          <w:rFonts w:ascii="Times New Roman" w:hAnsi="Times New Roman"/>
        </w:rPr>
      </w:pPr>
      <w:r w:rsidRPr="00E83073">
        <w:rPr>
          <w:rFonts w:ascii="Times New Roman" w:hAnsi="Times New Roman"/>
        </w:rPr>
        <w:t>All off-site sewer, water, electrical, and gas facilities are completely installed and connected</w:t>
      </w:r>
      <w:r w:rsidR="00DA485C">
        <w:rPr>
          <w:rFonts w:ascii="Times New Roman" w:hAnsi="Times New Roman"/>
        </w:rPr>
        <w:t>;</w:t>
      </w:r>
      <w:r w:rsidRPr="00E83073">
        <w:rPr>
          <w:rFonts w:ascii="Times New Roman" w:hAnsi="Times New Roman"/>
        </w:rPr>
        <w:t xml:space="preserve"> </w:t>
      </w:r>
    </w:p>
    <w:p w:rsidRPr="00E83073" w:rsidR="00382D55" w:rsidP="00F36094" w:rsidRDefault="00382D55" w14:paraId="36EA18A9" w14:textId="46CFBC5A">
      <w:pPr>
        <w:pStyle w:val="ListParagraph"/>
        <w:numPr>
          <w:ilvl w:val="1"/>
          <w:numId w:val="59"/>
        </w:numPr>
        <w:overflowPunct w:val="0"/>
        <w:spacing w:before="120" w:after="240"/>
        <w:rPr>
          <w:rFonts w:ascii="Times New Roman" w:hAnsi="Times New Roman"/>
        </w:rPr>
      </w:pPr>
      <w:r w:rsidRPr="00E83073">
        <w:rPr>
          <w:rFonts w:ascii="Times New Roman" w:hAnsi="Times New Roman"/>
        </w:rPr>
        <w:t>Other off-site facilities such as streets, walks, curbs, and gutters are useable and safe, even if incomplete, and all buildings have all weather vehicular and pedestrian access</w:t>
      </w:r>
      <w:r w:rsidR="00DA485C">
        <w:rPr>
          <w:rFonts w:ascii="Times New Roman" w:hAnsi="Times New Roman"/>
        </w:rPr>
        <w:t>;</w:t>
      </w:r>
      <w:r w:rsidRPr="00E83073">
        <w:rPr>
          <w:rFonts w:ascii="Times New Roman" w:hAnsi="Times New Roman"/>
        </w:rPr>
        <w:t xml:space="preserve"> </w:t>
      </w:r>
    </w:p>
    <w:p w:rsidRPr="00E83073" w:rsidR="00382D55" w:rsidP="00F36094" w:rsidRDefault="00382D55" w14:paraId="4DC0D3A0" w14:textId="7E7B16B2">
      <w:pPr>
        <w:pStyle w:val="ListParagraph"/>
        <w:numPr>
          <w:ilvl w:val="1"/>
          <w:numId w:val="59"/>
        </w:numPr>
        <w:overflowPunct w:val="0"/>
        <w:spacing w:before="120" w:after="240"/>
        <w:rPr>
          <w:rFonts w:ascii="Times New Roman" w:hAnsi="Times New Roman"/>
        </w:rPr>
      </w:pPr>
      <w:r w:rsidRPr="00E83073">
        <w:rPr>
          <w:rFonts w:ascii="Times New Roman" w:hAnsi="Times New Roman"/>
        </w:rPr>
        <w:t>Adequate facilities for ingress and egress are provided</w:t>
      </w:r>
      <w:r w:rsidR="00DA485C">
        <w:rPr>
          <w:rFonts w:ascii="Times New Roman" w:hAnsi="Times New Roman"/>
        </w:rPr>
        <w:t xml:space="preserve">; </w:t>
      </w:r>
    </w:p>
    <w:p w:rsidR="00052EF0" w:rsidP="00F36094" w:rsidRDefault="00382D55" w14:paraId="71082E2F" w14:textId="77777777">
      <w:pPr>
        <w:pStyle w:val="ListParagraph"/>
        <w:numPr>
          <w:ilvl w:val="1"/>
          <w:numId w:val="59"/>
        </w:numPr>
        <w:overflowPunct w:val="0"/>
        <w:spacing w:before="120" w:after="240"/>
        <w:rPr>
          <w:rFonts w:ascii="Times New Roman" w:hAnsi="Times New Roman"/>
        </w:rPr>
      </w:pPr>
      <w:r w:rsidRPr="00E83073">
        <w:rPr>
          <w:rFonts w:ascii="Times New Roman" w:hAnsi="Times New Roman"/>
        </w:rPr>
        <w:t>Applicable escrow agreements are in force to assure the completion of the facilities</w:t>
      </w:r>
      <w:r w:rsidR="00052EF0">
        <w:rPr>
          <w:rFonts w:ascii="Times New Roman" w:hAnsi="Times New Roman"/>
        </w:rPr>
        <w:t>; and</w:t>
      </w:r>
    </w:p>
    <w:p w:rsidRPr="00E83073" w:rsidR="00382D55" w:rsidP="00F36094" w:rsidRDefault="00052EF0" w14:paraId="79837EDB" w14:textId="32B686A4">
      <w:pPr>
        <w:pStyle w:val="ListParagraph"/>
        <w:numPr>
          <w:ilvl w:val="1"/>
          <w:numId w:val="59"/>
        </w:numPr>
        <w:overflowPunct w:val="0"/>
        <w:spacing w:before="120" w:after="240"/>
        <w:rPr>
          <w:rFonts w:ascii="Times New Roman" w:hAnsi="Times New Roman"/>
        </w:rPr>
      </w:pPr>
      <w:r>
        <w:rPr>
          <w:rFonts w:ascii="Times New Roman" w:hAnsi="Times New Roman"/>
        </w:rPr>
        <w:t xml:space="preserve"> Provide the RC Director with written confirmation of off-site completion under terms consistent with applicable escrow agreements</w:t>
      </w:r>
      <w:r w:rsidRPr="00E83073" w:rsidR="00382D55">
        <w:rPr>
          <w:rFonts w:ascii="Times New Roman" w:hAnsi="Times New Roman"/>
        </w:rPr>
        <w:t xml:space="preserve">.  </w:t>
      </w:r>
    </w:p>
    <w:p w:rsidRPr="00E83073" w:rsidR="00F77CCA" w:rsidP="00F77CCA" w:rsidRDefault="00FC4E78" w14:paraId="03BB994D" w14:textId="6147FF21">
      <w:pPr>
        <w:pStyle w:val="Heading2"/>
        <w:rPr>
          <w:i/>
          <w:iCs/>
          <w:szCs w:val="24"/>
        </w:rPr>
      </w:pPr>
      <w:bookmarkStart w:name="_Toc22301083" w:id="464"/>
      <w:bookmarkStart w:name="_Toc29307270" w:id="465"/>
      <w:bookmarkStart w:name="_Toc23337994" w:id="466"/>
      <w:bookmarkStart w:name="_Toc34996219" w:id="467"/>
      <w:r w:rsidRPr="00E83073">
        <w:rPr>
          <w:i/>
          <w:iCs/>
        </w:rPr>
        <w:t>—</w:t>
      </w:r>
      <w:r w:rsidRPr="00E83073" w:rsidR="00DC0947">
        <w:rPr>
          <w:i/>
          <w:iCs/>
        </w:rPr>
        <w:t>A</w:t>
      </w:r>
      <w:r w:rsidRPr="00E83073" w:rsidR="006840C8">
        <w:rPr>
          <w:i/>
          <w:iCs/>
        </w:rPr>
        <w:t>dditional Requirements for A</w:t>
      </w:r>
      <w:r w:rsidRPr="00E83073" w:rsidR="00DC0947">
        <w:rPr>
          <w:i/>
          <w:iCs/>
        </w:rPr>
        <w:t>cquisition</w:t>
      </w:r>
      <w:r w:rsidRPr="00E83073" w:rsidR="006840C8">
        <w:rPr>
          <w:i/>
          <w:iCs/>
        </w:rPr>
        <w:t>/</w:t>
      </w:r>
      <w:r w:rsidRPr="00E83073" w:rsidR="00DC0947">
        <w:rPr>
          <w:i/>
          <w:iCs/>
        </w:rPr>
        <w:t>Refinance</w:t>
      </w:r>
      <w:r w:rsidRPr="00E83073" w:rsidR="006840C8">
        <w:rPr>
          <w:i/>
          <w:iCs/>
        </w:rPr>
        <w:t xml:space="preserve"> and Other FHA Insurance Programs</w:t>
      </w:r>
      <w:bookmarkEnd w:id="464"/>
      <w:bookmarkEnd w:id="465"/>
      <w:bookmarkEnd w:id="466"/>
      <w:bookmarkEnd w:id="467"/>
    </w:p>
    <w:p w:rsidRPr="00E83073" w:rsidR="00382D55" w:rsidP="004850F0" w:rsidRDefault="00382D55" w14:paraId="1119D806" w14:textId="487918D2">
      <w:pPr>
        <w:pStyle w:val="Heading2"/>
      </w:pPr>
      <w:bookmarkStart w:name="_Toc22301084" w:id="468"/>
      <w:bookmarkStart w:name="_Toc29307271" w:id="469"/>
      <w:bookmarkStart w:name="_Toc23337995" w:id="470"/>
      <w:bookmarkStart w:name="_Toc34996220" w:id="471"/>
      <w:r w:rsidRPr="00E83073">
        <w:rPr>
          <w:szCs w:val="24"/>
        </w:rPr>
        <w:t>19.2.</w:t>
      </w:r>
      <w:r w:rsidRPr="00E83073" w:rsidR="00206584">
        <w:rPr>
          <w:szCs w:val="24"/>
        </w:rPr>
        <w:t>2</w:t>
      </w:r>
      <w:r w:rsidRPr="00E83073" w:rsidR="00592CC1">
        <w:rPr>
          <w:szCs w:val="24"/>
        </w:rPr>
        <w:t>3</w:t>
      </w:r>
      <w:r w:rsidRPr="00E83073" w:rsidR="004850F0">
        <w:rPr>
          <w:szCs w:val="24"/>
        </w:rPr>
        <w:tab/>
      </w:r>
      <w:r w:rsidRPr="00E83073">
        <w:t xml:space="preserve">223(f) </w:t>
      </w:r>
      <w:r w:rsidRPr="00E83073" w:rsidR="0045178B">
        <w:t>Loan</w:t>
      </w:r>
      <w:r w:rsidRPr="00E83073">
        <w:t>s</w:t>
      </w:r>
      <w:bookmarkEnd w:id="468"/>
      <w:bookmarkEnd w:id="469"/>
      <w:bookmarkEnd w:id="470"/>
      <w:bookmarkEnd w:id="471"/>
    </w:p>
    <w:p w:rsidRPr="00E83073" w:rsidR="007300A9" w:rsidP="00F36094" w:rsidRDefault="004850F0" w14:paraId="11CF851D" w14:textId="6039F675">
      <w:pPr>
        <w:pStyle w:val="ListParagraph"/>
        <w:numPr>
          <w:ilvl w:val="0"/>
          <w:numId w:val="60"/>
        </w:numPr>
        <w:overflowPunct w:val="0"/>
        <w:spacing w:before="120" w:after="240"/>
        <w:rPr>
          <w:rFonts w:ascii="Times New Roman" w:hAnsi="Times New Roman"/>
          <w:color w:val="000000" w:themeColor="text1"/>
        </w:rPr>
      </w:pPr>
      <w:bookmarkStart w:name="_Toc297042365" w:id="472"/>
      <w:bookmarkStart w:name="_Toc297044416" w:id="473"/>
      <w:r w:rsidRPr="00E83073">
        <w:rPr>
          <w:rFonts w:ascii="Times New Roman" w:hAnsi="Times New Roman"/>
          <w:u w:val="single"/>
        </w:rPr>
        <w:t>General</w:t>
      </w:r>
      <w:r w:rsidRPr="00E83073" w:rsidR="007300A9">
        <w:rPr>
          <w:rFonts w:ascii="Times New Roman" w:hAnsi="Times New Roman"/>
        </w:rPr>
        <w:t xml:space="preserve">.  Section 223(f) of the National Housing Act authorizes insurance of mortgages for acquisition of an existing project or refinance of existing indebtedness and may involve limited repairs </w:t>
      </w:r>
      <w:r w:rsidRPr="00E83073" w:rsidR="005D4440">
        <w:rPr>
          <w:rFonts w:ascii="Times New Roman" w:hAnsi="Times New Roman"/>
        </w:rPr>
        <w:t>or alterations</w:t>
      </w:r>
      <w:r w:rsidRPr="00E83073" w:rsidR="007300A9">
        <w:rPr>
          <w:rFonts w:ascii="Times New Roman" w:hAnsi="Times New Roman"/>
        </w:rPr>
        <w:t xml:space="preserve"> to the Project.  </w:t>
      </w:r>
      <w:r w:rsidRPr="00E83073" w:rsidR="007300A9">
        <w:rPr>
          <w:rFonts w:ascii="Times New Roman" w:hAnsi="Times New Roman"/>
          <w:i/>
          <w:iCs/>
        </w:rPr>
        <w:t>See</w:t>
      </w:r>
      <w:r w:rsidRPr="00E83073" w:rsidR="007300A9">
        <w:rPr>
          <w:rFonts w:ascii="Times New Roman" w:hAnsi="Times New Roman"/>
        </w:rPr>
        <w:t xml:space="preserve"> </w:t>
      </w:r>
      <w:r w:rsidRPr="00E83073" w:rsidR="000A19D8">
        <w:rPr>
          <w:rFonts w:ascii="Times New Roman" w:hAnsi="Times New Roman"/>
        </w:rPr>
        <w:t>Chapters 14 and 17, and</w:t>
      </w:r>
      <w:r w:rsidRPr="00E83073" w:rsidR="000A19D8">
        <w:rPr>
          <w:rFonts w:ascii="Times New Roman" w:hAnsi="Times New Roman"/>
          <w:color w:val="000000" w:themeColor="text1"/>
        </w:rPr>
        <w:t xml:space="preserve"> </w:t>
      </w:r>
      <w:r w:rsidRPr="00E83073" w:rsidR="007300A9">
        <w:rPr>
          <w:rFonts w:ascii="Times New Roman" w:hAnsi="Times New Roman"/>
        </w:rPr>
        <w:t xml:space="preserve">Section </w:t>
      </w:r>
      <w:r w:rsidRPr="00E83073" w:rsidR="000A19D8">
        <w:rPr>
          <w:rFonts w:ascii="Times New Roman" w:hAnsi="Times New Roman"/>
        </w:rPr>
        <w:t xml:space="preserve">5.1.C, 5.1.F and </w:t>
      </w:r>
      <w:r w:rsidRPr="00E83073" w:rsidR="007300A9">
        <w:rPr>
          <w:rFonts w:ascii="Times New Roman" w:hAnsi="Times New Roman"/>
        </w:rPr>
        <w:t>19.</w:t>
      </w:r>
      <w:r w:rsidRPr="00E83073" w:rsidR="000A19D8">
        <w:rPr>
          <w:rFonts w:ascii="Times New Roman" w:hAnsi="Times New Roman"/>
        </w:rPr>
        <w:t>2.13</w:t>
      </w:r>
      <w:r w:rsidRPr="00E83073" w:rsidR="007300A9">
        <w:rPr>
          <w:rFonts w:ascii="Times New Roman" w:hAnsi="Times New Roman"/>
          <w:color w:val="000000" w:themeColor="text1"/>
        </w:rPr>
        <w:t>.</w:t>
      </w:r>
    </w:p>
    <w:p w:rsidRPr="00E83073" w:rsidR="00380C4B" w:rsidP="00F36094" w:rsidRDefault="00380C4B" w14:paraId="07F7E6CA" w14:textId="475CCEF9">
      <w:pPr>
        <w:pStyle w:val="ListParagraph"/>
        <w:numPr>
          <w:ilvl w:val="0"/>
          <w:numId w:val="60"/>
        </w:numPr>
        <w:overflowPunct w:val="0"/>
        <w:spacing w:before="120" w:after="240"/>
        <w:rPr>
          <w:rFonts w:ascii="Times New Roman" w:hAnsi="Times New Roman"/>
        </w:rPr>
      </w:pPr>
      <w:r w:rsidRPr="00E83073">
        <w:rPr>
          <w:rFonts w:ascii="Times New Roman" w:hAnsi="Times New Roman"/>
          <w:u w:val="single"/>
        </w:rPr>
        <w:t>Promissory Note (HUD-94001M</w:t>
      </w:r>
      <w:r w:rsidRPr="00E83073">
        <w:rPr>
          <w:rFonts w:ascii="Times New Roman" w:hAnsi="Times New Roman"/>
        </w:rPr>
        <w:t>).</w:t>
      </w:r>
      <w:bookmarkEnd w:id="472"/>
      <w:bookmarkEnd w:id="473"/>
      <w:r w:rsidRPr="00E83073">
        <w:rPr>
          <w:rFonts w:ascii="Times New Roman" w:hAnsi="Times New Roman"/>
        </w:rPr>
        <w:t xml:space="preserve"> </w:t>
      </w:r>
    </w:p>
    <w:p w:rsidRPr="00E83073" w:rsidR="00380C4B" w:rsidP="00F36094" w:rsidRDefault="00380C4B" w14:paraId="4C5D891B" w14:textId="27244073">
      <w:pPr>
        <w:pStyle w:val="ListParagraph"/>
        <w:numPr>
          <w:ilvl w:val="1"/>
          <w:numId w:val="60"/>
        </w:numPr>
        <w:overflowPunct w:val="0"/>
        <w:spacing w:before="120" w:after="240"/>
        <w:rPr>
          <w:rFonts w:ascii="Times New Roman" w:hAnsi="Times New Roman"/>
        </w:rPr>
      </w:pPr>
      <w:bookmarkStart w:name="_Toc297042366" w:id="474"/>
      <w:bookmarkStart w:name="_Toc297044417" w:id="475"/>
      <w:r w:rsidRPr="00E83073">
        <w:rPr>
          <w:rFonts w:ascii="Times New Roman" w:hAnsi="Times New Roman"/>
          <w:iCs/>
          <w:u w:val="single"/>
        </w:rPr>
        <w:t>Endorsement of Note</w:t>
      </w:r>
      <w:r w:rsidRPr="00E83073">
        <w:rPr>
          <w:rFonts w:ascii="Times New Roman" w:hAnsi="Times New Roman"/>
        </w:rPr>
        <w:t xml:space="preserve">.  In a Section 223(f) closing, there is one “Initial/Final” closing at which HUD endorses the </w:t>
      </w:r>
      <w:r w:rsidRPr="00E83073">
        <w:rPr>
          <w:rFonts w:ascii="Times New Roman" w:hAnsi="Times New Roman"/>
          <w:i/>
          <w:iCs/>
        </w:rPr>
        <w:t>Note</w:t>
      </w:r>
      <w:r w:rsidRPr="00E83073">
        <w:rPr>
          <w:rFonts w:ascii="Times New Roman" w:hAnsi="Times New Roman"/>
        </w:rPr>
        <w:t xml:space="preserve"> for the total sum of the </w:t>
      </w:r>
      <w:r w:rsidRPr="00E83073" w:rsidR="0045178B">
        <w:rPr>
          <w:rFonts w:ascii="Times New Roman" w:hAnsi="Times New Roman"/>
        </w:rPr>
        <w:t>Loan</w:t>
      </w:r>
      <w:r w:rsidRPr="00E83073">
        <w:rPr>
          <w:rFonts w:ascii="Times New Roman" w:hAnsi="Times New Roman"/>
        </w:rPr>
        <w:t xml:space="preserve"> to be disbursed.</w:t>
      </w:r>
      <w:bookmarkEnd w:id="474"/>
      <w:bookmarkEnd w:id="475"/>
      <w:r w:rsidRPr="00E83073" w:rsidR="00A94923">
        <w:rPr>
          <w:rFonts w:ascii="Times New Roman" w:hAnsi="Times New Roman"/>
        </w:rPr>
        <w:t xml:space="preserve">  </w:t>
      </w:r>
      <w:r w:rsidRPr="00E83073">
        <w:rPr>
          <w:rFonts w:ascii="Times New Roman" w:hAnsi="Times New Roman"/>
        </w:rPr>
        <w:t xml:space="preserve"> </w:t>
      </w:r>
    </w:p>
    <w:p w:rsidRPr="00E83073" w:rsidR="00380C4B" w:rsidP="00F36094" w:rsidRDefault="00380C4B" w14:paraId="3B61B3B7" w14:textId="3D6678A4">
      <w:pPr>
        <w:pStyle w:val="ListParagraph"/>
        <w:numPr>
          <w:ilvl w:val="1"/>
          <w:numId w:val="60"/>
        </w:numPr>
        <w:overflowPunct w:val="0"/>
        <w:spacing w:before="120" w:after="240"/>
        <w:rPr>
          <w:rFonts w:ascii="Times New Roman" w:hAnsi="Times New Roman"/>
        </w:rPr>
      </w:pPr>
      <w:r w:rsidRPr="00E83073">
        <w:rPr>
          <w:rFonts w:ascii="Times New Roman" w:hAnsi="Times New Roman"/>
          <w:iCs/>
          <w:u w:val="single"/>
        </w:rPr>
        <w:t>Endorsement Panel</w:t>
      </w:r>
      <w:r w:rsidRPr="00E83073">
        <w:rPr>
          <w:rFonts w:ascii="Times New Roman" w:hAnsi="Times New Roman"/>
        </w:rPr>
        <w:t xml:space="preserve">.  Note that for a 223(f) project, the total sum of the </w:t>
      </w:r>
      <w:r w:rsidRPr="00E83073" w:rsidR="0045178B">
        <w:rPr>
          <w:rFonts w:ascii="Times New Roman" w:hAnsi="Times New Roman"/>
        </w:rPr>
        <w:t>Loan</w:t>
      </w:r>
      <w:r w:rsidRPr="00E83073">
        <w:rPr>
          <w:rFonts w:ascii="Times New Roman" w:hAnsi="Times New Roman"/>
        </w:rPr>
        <w:t xml:space="preserve"> will be listed on the endorsement panel. </w:t>
      </w:r>
      <w:r w:rsidRPr="00E83073" w:rsidR="00AB4A44">
        <w:rPr>
          <w:rFonts w:ascii="Times New Roman" w:hAnsi="Times New Roman"/>
        </w:rPr>
        <w:t xml:space="preserve"> </w:t>
      </w:r>
      <w:r w:rsidRPr="00E83073">
        <w:rPr>
          <w:rFonts w:ascii="Times New Roman" w:hAnsi="Times New Roman"/>
        </w:rPr>
        <w:t>Additionally, the correct designation of a Section 223(f) loan is “Insured under Section 207 pursuant to Section 223(f) of the National Housing Act</w:t>
      </w:r>
      <w:r w:rsidR="00A617A6">
        <w:rPr>
          <w:rFonts w:ascii="Times New Roman" w:hAnsi="Times New Roman"/>
        </w:rPr>
        <w:t>, as amended</w:t>
      </w:r>
      <w:r w:rsidRPr="00E83073">
        <w:rPr>
          <w:rFonts w:ascii="Times New Roman" w:hAnsi="Times New Roman"/>
        </w:rPr>
        <w:t>”.</w:t>
      </w:r>
    </w:p>
    <w:p w:rsidRPr="00E83073" w:rsidR="00380C4B" w:rsidP="00F36094" w:rsidRDefault="00380C4B" w14:paraId="2E384454" w14:textId="0642AFE3">
      <w:pPr>
        <w:pStyle w:val="ListParagraph"/>
        <w:numPr>
          <w:ilvl w:val="1"/>
          <w:numId w:val="60"/>
        </w:numPr>
        <w:overflowPunct w:val="0"/>
        <w:spacing w:before="120" w:after="240"/>
        <w:rPr>
          <w:rFonts w:ascii="Times New Roman" w:hAnsi="Times New Roman"/>
        </w:rPr>
      </w:pPr>
      <w:r w:rsidRPr="00E83073">
        <w:rPr>
          <w:rFonts w:ascii="Times New Roman" w:hAnsi="Times New Roman"/>
          <w:iCs/>
          <w:u w:val="single"/>
        </w:rPr>
        <w:t>Prepayment Provisions</w:t>
      </w:r>
      <w:r w:rsidRPr="00E83073">
        <w:rPr>
          <w:rFonts w:ascii="Times New Roman" w:hAnsi="Times New Roman"/>
        </w:rPr>
        <w:t xml:space="preserve">. </w:t>
      </w:r>
      <w:r w:rsidRPr="00E83073" w:rsidR="00AB4A44">
        <w:rPr>
          <w:rFonts w:ascii="Times New Roman" w:hAnsi="Times New Roman"/>
        </w:rPr>
        <w:t xml:space="preserve"> </w:t>
      </w:r>
      <w:r w:rsidRPr="00E83073" w:rsidR="0045178B">
        <w:rPr>
          <w:rFonts w:ascii="Times New Roman" w:hAnsi="Times New Roman"/>
        </w:rPr>
        <w:t>Loan</w:t>
      </w:r>
      <w:r w:rsidRPr="00E83073">
        <w:rPr>
          <w:rFonts w:ascii="Times New Roman" w:hAnsi="Times New Roman"/>
        </w:rPr>
        <w:t>s insured under 223(f) must include Section 9(h), which</w:t>
      </w:r>
      <w:r w:rsidR="000223B5">
        <w:rPr>
          <w:rFonts w:ascii="Times New Roman" w:hAnsi="Times New Roman"/>
        </w:rPr>
        <w:t xml:space="preserve"> </w:t>
      </w:r>
      <w:r w:rsidRPr="00E83073">
        <w:rPr>
          <w:rFonts w:ascii="Times New Roman" w:hAnsi="Times New Roman"/>
        </w:rPr>
        <w:t xml:space="preserve">prohibits prepayment of the </w:t>
      </w:r>
      <w:r w:rsidRPr="00E83073">
        <w:rPr>
          <w:rFonts w:ascii="Times New Roman" w:hAnsi="Times New Roman"/>
          <w:i/>
          <w:iCs/>
        </w:rPr>
        <w:t>Note</w:t>
      </w:r>
      <w:r w:rsidRPr="00E83073">
        <w:rPr>
          <w:rFonts w:ascii="Times New Roman" w:hAnsi="Times New Roman"/>
        </w:rPr>
        <w:t xml:space="preserve"> within five years of endorsement unless approved by HUD</w:t>
      </w:r>
      <w:r w:rsidR="000223B5">
        <w:rPr>
          <w:rFonts w:ascii="Times New Roman" w:hAnsi="Times New Roman"/>
        </w:rPr>
        <w:t>, as required by statute</w:t>
      </w:r>
      <w:r w:rsidRPr="00E83073">
        <w:rPr>
          <w:rFonts w:ascii="Times New Roman" w:hAnsi="Times New Roman"/>
        </w:rPr>
        <w:t xml:space="preserve">.  </w:t>
      </w:r>
      <w:r w:rsidRPr="00E83073" w:rsidR="00AB4A44">
        <w:rPr>
          <w:rFonts w:ascii="Times New Roman" w:hAnsi="Times New Roman"/>
        </w:rPr>
        <w:t xml:space="preserve">Section </w:t>
      </w:r>
      <w:r w:rsidRPr="00E83073">
        <w:rPr>
          <w:rFonts w:ascii="Times New Roman" w:hAnsi="Times New Roman"/>
        </w:rPr>
        <w:t>3.7</w:t>
      </w:r>
      <w:r w:rsidRPr="00E83073" w:rsidR="000A19D8">
        <w:rPr>
          <w:rFonts w:ascii="Times New Roman" w:hAnsi="Times New Roman"/>
        </w:rPr>
        <w:t>.</w:t>
      </w:r>
      <w:r w:rsidRPr="00E83073">
        <w:rPr>
          <w:rFonts w:ascii="Times New Roman" w:hAnsi="Times New Roman"/>
        </w:rPr>
        <w:t xml:space="preserve">I (Prepayment Provisions and Prohibition) </w:t>
      </w:r>
      <w:r w:rsidRPr="00E83073" w:rsidR="005B32D2">
        <w:rPr>
          <w:rFonts w:ascii="Times New Roman" w:hAnsi="Times New Roman"/>
        </w:rPr>
        <w:t xml:space="preserve">also </w:t>
      </w:r>
      <w:r w:rsidRPr="00E83073">
        <w:rPr>
          <w:rFonts w:ascii="Times New Roman" w:hAnsi="Times New Roman"/>
        </w:rPr>
        <w:t xml:space="preserve">includes conditions under which Housing may override </w:t>
      </w:r>
      <w:r w:rsidRPr="00E83073" w:rsidR="005B32D2">
        <w:rPr>
          <w:rFonts w:ascii="Times New Roman" w:hAnsi="Times New Roman"/>
        </w:rPr>
        <w:t xml:space="preserve">any </w:t>
      </w:r>
      <w:r w:rsidRPr="00E83073">
        <w:rPr>
          <w:rFonts w:ascii="Times New Roman" w:hAnsi="Times New Roman"/>
        </w:rPr>
        <w:t xml:space="preserve">prepayment prohibitions. </w:t>
      </w:r>
      <w:r w:rsidRPr="00E83073" w:rsidR="00756166">
        <w:rPr>
          <w:rFonts w:ascii="Times New Roman" w:hAnsi="Times New Roman"/>
        </w:rPr>
        <w:t xml:space="preserve"> </w:t>
      </w:r>
      <w:r w:rsidRPr="00E83073" w:rsidR="001375FE">
        <w:rPr>
          <w:rFonts w:ascii="Times New Roman" w:hAnsi="Times New Roman"/>
        </w:rPr>
        <w:t xml:space="preserve">Lenders may </w:t>
      </w:r>
      <w:r w:rsidRPr="00E83073" w:rsidR="003A566E">
        <w:rPr>
          <w:rFonts w:ascii="Times New Roman" w:hAnsi="Times New Roman"/>
        </w:rPr>
        <w:t>include their own prepayment provisions, schedules, and limitations in Rider 1 that are consistent with Program Obligations, and must include the following language at its outset: “This Rider 1 is subject to the restrictions and requirements for prepayment set forth in Paragraph 9 of the Note.”</w:t>
      </w:r>
      <w:r w:rsidRPr="00E83073">
        <w:rPr>
          <w:rFonts w:ascii="Times New Roman" w:hAnsi="Times New Roman"/>
        </w:rPr>
        <w:t xml:space="preserve">  </w:t>
      </w:r>
      <w:r w:rsidRPr="00E83073">
        <w:rPr>
          <w:rFonts w:ascii="Times New Roman" w:hAnsi="Times New Roman"/>
          <w:i/>
          <w:iCs/>
        </w:rPr>
        <w:t>See</w:t>
      </w:r>
      <w:r w:rsidRPr="00E83073">
        <w:rPr>
          <w:rFonts w:ascii="Times New Roman" w:hAnsi="Times New Roman"/>
        </w:rPr>
        <w:t xml:space="preserve"> </w:t>
      </w:r>
      <w:r w:rsidRPr="00E83073" w:rsidR="00C811F9">
        <w:rPr>
          <w:rFonts w:ascii="Times New Roman" w:hAnsi="Times New Roman"/>
          <w:i/>
          <w:iCs/>
        </w:rPr>
        <w:t xml:space="preserve">also </w:t>
      </w:r>
      <w:r w:rsidRPr="00E83073" w:rsidR="00756166">
        <w:rPr>
          <w:rFonts w:ascii="Times New Roman" w:hAnsi="Times New Roman"/>
        </w:rPr>
        <w:t xml:space="preserve">Sections </w:t>
      </w:r>
      <w:r w:rsidRPr="00E83073">
        <w:rPr>
          <w:rFonts w:ascii="Times New Roman" w:hAnsi="Times New Roman"/>
        </w:rPr>
        <w:t>11.8(B)-(C).</w:t>
      </w:r>
      <w:r w:rsidRPr="00E83073" w:rsidR="00A94923">
        <w:rPr>
          <w:rFonts w:ascii="Times New Roman" w:hAnsi="Times New Roman"/>
        </w:rPr>
        <w:t xml:space="preserve">  </w:t>
      </w:r>
    </w:p>
    <w:p w:rsidRPr="00233E40" w:rsidR="00C92FAD" w:rsidP="00F36094" w:rsidRDefault="0045178B" w14:paraId="3100AF07" w14:textId="62F3B35E">
      <w:pPr>
        <w:pStyle w:val="ListParagraph"/>
        <w:numPr>
          <w:ilvl w:val="1"/>
          <w:numId w:val="60"/>
        </w:numPr>
        <w:overflowPunct w:val="0"/>
        <w:spacing w:before="120" w:after="240"/>
        <w:rPr>
          <w:rFonts w:ascii="Times New Roman" w:hAnsi="Times New Roman"/>
        </w:rPr>
      </w:pPr>
      <w:r w:rsidRPr="00E83073">
        <w:rPr>
          <w:rFonts w:ascii="Times New Roman" w:hAnsi="Times New Roman"/>
          <w:iCs/>
          <w:u w:val="single"/>
        </w:rPr>
        <w:t>Loan</w:t>
      </w:r>
      <w:r w:rsidRPr="00E83073" w:rsidR="00380C4B">
        <w:rPr>
          <w:rFonts w:ascii="Times New Roman" w:hAnsi="Times New Roman"/>
          <w:iCs/>
          <w:u w:val="single"/>
        </w:rPr>
        <w:t xml:space="preserve"> Term</w:t>
      </w:r>
      <w:r w:rsidRPr="00E83073" w:rsidR="00380C4B">
        <w:rPr>
          <w:rFonts w:ascii="Times New Roman" w:hAnsi="Times New Roman"/>
        </w:rPr>
        <w:t xml:space="preserve">.  </w:t>
      </w:r>
      <w:r w:rsidR="00F85D6C">
        <w:rPr>
          <w:rFonts w:ascii="Times New Roman" w:hAnsi="Times New Roman"/>
        </w:rPr>
        <w:t xml:space="preserve">The Loan term is set forth in the </w:t>
      </w:r>
      <w:r w:rsidR="00F85D6C">
        <w:rPr>
          <w:rFonts w:ascii="Times New Roman" w:hAnsi="Times New Roman"/>
          <w:i/>
        </w:rPr>
        <w:t xml:space="preserve">Firm </w:t>
      </w:r>
      <w:r w:rsidR="00141D1B">
        <w:rPr>
          <w:rFonts w:ascii="Times New Roman" w:hAnsi="Times New Roman"/>
          <w:i/>
        </w:rPr>
        <w:t>Commitment</w:t>
      </w:r>
      <w:r w:rsidRPr="00E83073" w:rsidR="00380C4B">
        <w:rPr>
          <w:rFonts w:ascii="Times New Roman" w:hAnsi="Times New Roman"/>
        </w:rPr>
        <w:t xml:space="preserve">. </w:t>
      </w:r>
      <w:r w:rsidRPr="00E83073" w:rsidR="00756166">
        <w:rPr>
          <w:rFonts w:ascii="Times New Roman" w:hAnsi="Times New Roman"/>
        </w:rPr>
        <w:t xml:space="preserve"> </w:t>
      </w:r>
      <w:r w:rsidRPr="00E83073" w:rsidR="00380C4B">
        <w:rPr>
          <w:rFonts w:ascii="Times New Roman" w:hAnsi="Times New Roman"/>
          <w:i/>
        </w:rPr>
        <w:t>See</w:t>
      </w:r>
      <w:r w:rsidRPr="00E83073" w:rsidR="00756166">
        <w:rPr>
          <w:rFonts w:ascii="Times New Roman" w:hAnsi="Times New Roman"/>
        </w:rPr>
        <w:t xml:space="preserve"> </w:t>
      </w:r>
      <w:r w:rsidR="00F85D6C">
        <w:rPr>
          <w:rFonts w:ascii="Times New Roman" w:hAnsi="Times New Roman"/>
          <w:i/>
        </w:rPr>
        <w:t>also</w:t>
      </w:r>
      <w:r w:rsidRPr="00E83073" w:rsidR="00756166">
        <w:rPr>
          <w:rFonts w:ascii="Times New Roman" w:hAnsi="Times New Roman"/>
        </w:rPr>
        <w:t xml:space="preserve"> Sections </w:t>
      </w:r>
      <w:r w:rsidRPr="00E83073" w:rsidR="00380C4B">
        <w:rPr>
          <w:rFonts w:ascii="Times New Roman" w:hAnsi="Times New Roman"/>
        </w:rPr>
        <w:t>3.1.F and 8.9.</w:t>
      </w:r>
    </w:p>
    <w:p w:rsidRPr="00E83073" w:rsidR="00380C4B" w:rsidP="00F36094" w:rsidRDefault="00380C4B" w14:paraId="4A4B2960" w14:textId="0F4482E8">
      <w:pPr>
        <w:pStyle w:val="ListParagraph"/>
        <w:numPr>
          <w:ilvl w:val="0"/>
          <w:numId w:val="60"/>
        </w:numPr>
        <w:overflowPunct w:val="0"/>
        <w:spacing w:before="120" w:after="240"/>
        <w:rPr>
          <w:rFonts w:ascii="Times New Roman" w:hAnsi="Times New Roman"/>
        </w:rPr>
      </w:pPr>
      <w:r w:rsidRPr="00E83073">
        <w:rPr>
          <w:rFonts w:ascii="Times New Roman" w:hAnsi="Times New Roman"/>
          <w:u w:val="single"/>
        </w:rPr>
        <w:t>Evidence of Zoning and Building Code Compliance</w:t>
      </w:r>
      <w:r w:rsidRPr="00E83073">
        <w:rPr>
          <w:rFonts w:ascii="Times New Roman" w:hAnsi="Times New Roman"/>
        </w:rPr>
        <w:t xml:space="preserve">. </w:t>
      </w:r>
      <w:r w:rsidR="00D53735">
        <w:rPr>
          <w:rFonts w:ascii="Times New Roman" w:hAnsi="Times New Roman"/>
        </w:rPr>
        <w:t xml:space="preserve">If required by the </w:t>
      </w:r>
      <w:r w:rsidR="00D53735">
        <w:rPr>
          <w:rFonts w:ascii="Times New Roman" w:hAnsi="Times New Roman"/>
          <w:i/>
          <w:iCs/>
        </w:rPr>
        <w:t xml:space="preserve">Firm Commitment </w:t>
      </w:r>
      <w:r w:rsidR="00D53735">
        <w:rPr>
          <w:rFonts w:ascii="Times New Roman" w:hAnsi="Times New Roman"/>
        </w:rPr>
        <w:t xml:space="preserve">or applicable closing checklist, the evidence of zoning and building code compliance must comport with the requirements of Section 19.2.13, </w:t>
      </w:r>
      <w:r w:rsidR="00245699">
        <w:rPr>
          <w:rFonts w:ascii="Times New Roman" w:hAnsi="Times New Roman"/>
          <w:i/>
          <w:iCs/>
        </w:rPr>
        <w:t>supra</w:t>
      </w:r>
      <w:r w:rsidR="00D53735">
        <w:rPr>
          <w:rFonts w:ascii="Times New Roman" w:hAnsi="Times New Roman"/>
          <w:i/>
          <w:iCs/>
        </w:rPr>
        <w:t xml:space="preserve">. </w:t>
      </w:r>
    </w:p>
    <w:p w:rsidRPr="00E83073" w:rsidR="00E91B0C" w:rsidP="00F36094" w:rsidRDefault="00E91B0C" w14:paraId="2EB6E2B2" w14:textId="06812A37">
      <w:pPr>
        <w:pStyle w:val="ListParagraph"/>
        <w:numPr>
          <w:ilvl w:val="0"/>
          <w:numId w:val="60"/>
        </w:numPr>
        <w:overflowPunct w:val="0"/>
        <w:spacing w:before="120" w:after="240"/>
        <w:rPr>
          <w:rFonts w:ascii="Times New Roman" w:hAnsi="Times New Roman"/>
        </w:rPr>
      </w:pPr>
      <w:bookmarkStart w:name="_Hlk19201831" w:id="476"/>
      <w:r w:rsidRPr="00E83073">
        <w:rPr>
          <w:rFonts w:ascii="Times New Roman" w:hAnsi="Times New Roman"/>
          <w:u w:val="single"/>
        </w:rPr>
        <w:t>Utilities</w:t>
      </w:r>
      <w:r w:rsidRPr="00E83073">
        <w:rPr>
          <w:rFonts w:ascii="Times New Roman" w:hAnsi="Times New Roman"/>
        </w:rPr>
        <w:t xml:space="preserve">. </w:t>
      </w:r>
      <w:r w:rsidRPr="00E83073" w:rsidR="00756166">
        <w:rPr>
          <w:rFonts w:ascii="Times New Roman" w:hAnsi="Times New Roman"/>
        </w:rPr>
        <w:t xml:space="preserve"> </w:t>
      </w:r>
      <w:r w:rsidRPr="00E83073" w:rsidR="000A19D8">
        <w:rPr>
          <w:rFonts w:ascii="Times New Roman" w:hAnsi="Times New Roman"/>
        </w:rPr>
        <w:t xml:space="preserve">Assurance of utility access is not required </w:t>
      </w:r>
      <w:r w:rsidRPr="00E83073">
        <w:rPr>
          <w:rFonts w:ascii="Times New Roman" w:hAnsi="Times New Roman"/>
        </w:rPr>
        <w:t>for Section 223(f)</w:t>
      </w:r>
      <w:r w:rsidR="00884D61">
        <w:rPr>
          <w:rFonts w:ascii="Times New Roman" w:hAnsi="Times New Roman"/>
        </w:rPr>
        <w:t xml:space="preserve"> loan closings</w:t>
      </w:r>
      <w:r w:rsidRPr="00E83073">
        <w:rPr>
          <w:rFonts w:ascii="Times New Roman" w:hAnsi="Times New Roman"/>
        </w:rPr>
        <w:t xml:space="preserve">, </w:t>
      </w:r>
      <w:r w:rsidR="002662F8">
        <w:rPr>
          <w:rFonts w:ascii="Times New Roman" w:hAnsi="Times New Roman"/>
        </w:rPr>
        <w:t>unless</w:t>
      </w:r>
      <w:r w:rsidRPr="00E83073" w:rsidR="00BA3AC6">
        <w:rPr>
          <w:rFonts w:ascii="Times New Roman" w:hAnsi="Times New Roman"/>
        </w:rPr>
        <w:t xml:space="preserve"> </w:t>
      </w:r>
      <w:r w:rsidRPr="00E83073">
        <w:rPr>
          <w:rFonts w:ascii="Times New Roman" w:hAnsi="Times New Roman"/>
        </w:rPr>
        <w:t xml:space="preserve">required by the </w:t>
      </w:r>
      <w:r w:rsidRPr="00E83073">
        <w:rPr>
          <w:rFonts w:ascii="Times New Roman" w:hAnsi="Times New Roman"/>
          <w:i/>
          <w:iCs/>
        </w:rPr>
        <w:t>Firm Commitment</w:t>
      </w:r>
      <w:r w:rsidR="00884D61">
        <w:rPr>
          <w:rFonts w:ascii="Times New Roman" w:hAnsi="Times New Roman"/>
          <w:i/>
          <w:iCs/>
        </w:rPr>
        <w:t xml:space="preserve"> </w:t>
      </w:r>
      <w:r w:rsidR="00884D61">
        <w:rPr>
          <w:rFonts w:ascii="Times New Roman" w:hAnsi="Times New Roman"/>
        </w:rPr>
        <w:t>or applicable closing checklist</w:t>
      </w:r>
      <w:r w:rsidR="005D6472">
        <w:rPr>
          <w:rFonts w:ascii="Times New Roman" w:hAnsi="Times New Roman"/>
        </w:rPr>
        <w:t>.</w:t>
      </w:r>
      <w:r w:rsidRPr="00E83073" w:rsidR="000A19D8">
        <w:rPr>
          <w:rFonts w:ascii="Times New Roman" w:hAnsi="Times New Roman"/>
          <w:i/>
          <w:iCs/>
        </w:rPr>
        <w:t xml:space="preserve"> </w:t>
      </w:r>
      <w:r w:rsidR="00414850">
        <w:rPr>
          <w:rFonts w:ascii="Times New Roman" w:hAnsi="Times New Roman"/>
          <w:i/>
          <w:iCs/>
        </w:rPr>
        <w:t xml:space="preserve">See </w:t>
      </w:r>
      <w:r w:rsidR="00414850">
        <w:rPr>
          <w:rFonts w:ascii="Times New Roman" w:hAnsi="Times New Roman"/>
        </w:rPr>
        <w:t>Section 19.2.13</w:t>
      </w:r>
      <w:r w:rsidR="00D939DF">
        <w:rPr>
          <w:rFonts w:ascii="Times New Roman" w:hAnsi="Times New Roman"/>
        </w:rPr>
        <w:t>. for guidance on evidencing utilities when required</w:t>
      </w:r>
      <w:r w:rsidRPr="00E83073" w:rsidR="000A19D8">
        <w:rPr>
          <w:rFonts w:ascii="Times New Roman" w:hAnsi="Times New Roman"/>
        </w:rPr>
        <w:t>.</w:t>
      </w:r>
      <w:r w:rsidRPr="00E83073">
        <w:rPr>
          <w:rFonts w:ascii="Times New Roman" w:hAnsi="Times New Roman"/>
        </w:rPr>
        <w:t xml:space="preserve">  </w:t>
      </w:r>
    </w:p>
    <w:bookmarkEnd w:id="476"/>
    <w:p w:rsidRPr="00E83073" w:rsidR="00380C4B" w:rsidP="00F36094" w:rsidRDefault="00380C4B" w14:paraId="2017842E" w14:textId="60FA256C">
      <w:pPr>
        <w:pStyle w:val="ListParagraph"/>
        <w:numPr>
          <w:ilvl w:val="0"/>
          <w:numId w:val="60"/>
        </w:numPr>
        <w:overflowPunct w:val="0"/>
        <w:spacing w:before="120" w:after="240"/>
        <w:rPr>
          <w:rFonts w:ascii="Times New Roman" w:hAnsi="Times New Roman"/>
        </w:rPr>
      </w:pPr>
      <w:r w:rsidRPr="00E83073">
        <w:rPr>
          <w:rFonts w:ascii="Times New Roman" w:hAnsi="Times New Roman"/>
          <w:i/>
          <w:iCs/>
          <w:u w:val="single"/>
        </w:rPr>
        <w:t>Request for Endorsement of Credit Instrument</w:t>
      </w:r>
      <w:r w:rsidRPr="00E83073">
        <w:rPr>
          <w:rFonts w:ascii="Times New Roman" w:hAnsi="Times New Roman"/>
        </w:rPr>
        <w:t xml:space="preserve"> </w:t>
      </w:r>
      <w:r w:rsidRPr="00E83073">
        <w:rPr>
          <w:rFonts w:ascii="Times New Roman" w:hAnsi="Times New Roman"/>
          <w:u w:val="single"/>
        </w:rPr>
        <w:t>(HUD-92455M</w:t>
      </w:r>
      <w:r w:rsidRPr="00E83073">
        <w:rPr>
          <w:rFonts w:ascii="Times New Roman" w:hAnsi="Times New Roman"/>
        </w:rPr>
        <w:t xml:space="preserve">).  This form is used for Section 223(f), 223(a)(7) and Insurance Upon Completion projects. </w:t>
      </w:r>
      <w:r w:rsidRPr="00E83073" w:rsidR="003D02EB">
        <w:rPr>
          <w:rFonts w:ascii="Times New Roman" w:hAnsi="Times New Roman"/>
        </w:rPr>
        <w:t xml:space="preserve"> </w:t>
      </w:r>
      <w:r w:rsidRPr="00E83073">
        <w:rPr>
          <w:rFonts w:ascii="Times New Roman" w:hAnsi="Times New Roman"/>
        </w:rPr>
        <w:t>It includes the Certificate of Lender, a Certificate of Borrower, and a Certificate of General Contractor, and should be modified to strike the Certificate of General Contractor and references to construction for Section 223(f) transactions.</w:t>
      </w:r>
      <w:r w:rsidRPr="00E83073" w:rsidR="00A94923">
        <w:rPr>
          <w:rFonts w:ascii="Times New Roman" w:hAnsi="Times New Roman"/>
        </w:rPr>
        <w:t xml:space="preserve">  </w:t>
      </w:r>
    </w:p>
    <w:p w:rsidRPr="00E83073" w:rsidR="00380C4B" w:rsidP="00F36094" w:rsidRDefault="00380C4B" w14:paraId="413690E8" w14:textId="341CFBA4">
      <w:pPr>
        <w:pStyle w:val="ListParagraph"/>
        <w:numPr>
          <w:ilvl w:val="0"/>
          <w:numId w:val="60"/>
        </w:numPr>
        <w:overflowPunct w:val="0"/>
        <w:spacing w:before="120" w:after="240"/>
        <w:rPr>
          <w:rFonts w:ascii="Times New Roman" w:hAnsi="Times New Roman"/>
        </w:rPr>
      </w:pPr>
      <w:r w:rsidRPr="00E83073">
        <w:rPr>
          <w:rFonts w:ascii="Times New Roman" w:hAnsi="Times New Roman"/>
          <w:u w:val="single"/>
        </w:rPr>
        <w:t>Short</w:t>
      </w:r>
      <w:r w:rsidRPr="00E83073" w:rsidR="00D2114C">
        <w:rPr>
          <w:rFonts w:ascii="Times New Roman" w:hAnsi="Times New Roman"/>
          <w:u w:val="single"/>
        </w:rPr>
        <w:t>-</w:t>
      </w:r>
      <w:r w:rsidRPr="00E83073">
        <w:rPr>
          <w:rFonts w:ascii="Times New Roman" w:hAnsi="Times New Roman"/>
          <w:u w:val="single"/>
        </w:rPr>
        <w:t>Form Cost Certification</w:t>
      </w:r>
      <w:r w:rsidRPr="00E83073">
        <w:rPr>
          <w:rFonts w:ascii="Times New Roman" w:hAnsi="Times New Roman"/>
        </w:rPr>
        <w:t xml:space="preserve">. </w:t>
      </w:r>
      <w:r w:rsidRPr="00E83073" w:rsidR="003D02EB">
        <w:rPr>
          <w:rFonts w:ascii="Times New Roman" w:hAnsi="Times New Roman"/>
        </w:rPr>
        <w:t xml:space="preserve"> </w:t>
      </w:r>
      <w:r w:rsidRPr="00E83073">
        <w:rPr>
          <w:rFonts w:ascii="Times New Roman" w:hAnsi="Times New Roman"/>
        </w:rPr>
        <w:t xml:space="preserve">Borrowers with a </w:t>
      </w:r>
      <w:r w:rsidRPr="00E83073" w:rsidR="0045178B">
        <w:rPr>
          <w:rFonts w:ascii="Times New Roman" w:hAnsi="Times New Roman"/>
        </w:rPr>
        <w:t>Loan</w:t>
      </w:r>
      <w:r w:rsidRPr="00E83073">
        <w:rPr>
          <w:rFonts w:ascii="Times New Roman" w:hAnsi="Times New Roman"/>
        </w:rPr>
        <w:t xml:space="preserve"> value exceeding 80% LTV must submit a modified form of cost certification (</w:t>
      </w:r>
      <w:r w:rsidRPr="00E83073">
        <w:rPr>
          <w:rFonts w:ascii="Times New Roman" w:hAnsi="Times New Roman"/>
          <w:i/>
          <w:iCs/>
        </w:rPr>
        <w:t>Borrower’s Certificate of Actual Cost</w:t>
      </w:r>
      <w:r w:rsidRPr="00E83073" w:rsidR="00A544A7">
        <w:rPr>
          <w:rFonts w:ascii="Times New Roman" w:hAnsi="Times New Roman"/>
        </w:rPr>
        <w:t xml:space="preserve"> (</w:t>
      </w:r>
      <w:r w:rsidRPr="00E83073">
        <w:rPr>
          <w:rFonts w:ascii="Times New Roman" w:hAnsi="Times New Roman"/>
        </w:rPr>
        <w:t>HUD-2205-A)</w:t>
      </w:r>
      <w:r w:rsidRPr="00E83073" w:rsidR="00A544A7">
        <w:rPr>
          <w:rFonts w:ascii="Times New Roman" w:hAnsi="Times New Roman"/>
        </w:rPr>
        <w:t>)</w:t>
      </w:r>
      <w:r w:rsidRPr="00E83073">
        <w:rPr>
          <w:rFonts w:ascii="Times New Roman" w:hAnsi="Times New Roman"/>
        </w:rPr>
        <w:t xml:space="preserve"> prior to endorsement.  </w:t>
      </w:r>
      <w:r w:rsidRPr="00E83073">
        <w:rPr>
          <w:rFonts w:ascii="Times New Roman" w:hAnsi="Times New Roman"/>
          <w:i/>
        </w:rPr>
        <w:t>See</w:t>
      </w:r>
      <w:r w:rsidRPr="00E83073">
        <w:rPr>
          <w:rFonts w:ascii="Times New Roman" w:hAnsi="Times New Roman"/>
        </w:rPr>
        <w:t xml:space="preserve"> </w:t>
      </w:r>
      <w:r w:rsidRPr="00E83073" w:rsidR="003D02EB">
        <w:rPr>
          <w:rFonts w:ascii="Times New Roman" w:hAnsi="Times New Roman"/>
        </w:rPr>
        <w:t xml:space="preserve">Section </w:t>
      </w:r>
      <w:r w:rsidRPr="00E83073">
        <w:rPr>
          <w:rFonts w:ascii="Times New Roman" w:hAnsi="Times New Roman"/>
        </w:rPr>
        <w:t>13.4 (</w:t>
      </w:r>
      <w:r w:rsidR="00F85D6C">
        <w:rPr>
          <w:rFonts w:ascii="TimesNewRomanPSMT" w:hAnsi="TimesNewRomanPSMT" w:cs="TimesNewRomanPSMT"/>
        </w:rPr>
        <w:t>p</w:t>
      </w:r>
      <w:r w:rsidRPr="00E83073">
        <w:rPr>
          <w:rFonts w:ascii="TimesNewRomanPSMT" w:hAnsi="TimesNewRomanPSMT" w:cs="TimesNewRomanPSMT"/>
        </w:rPr>
        <w:t>rojects with LIHTC</w:t>
      </w:r>
      <w:r w:rsidR="00245699">
        <w:rPr>
          <w:rFonts w:ascii="TimesNewRomanPSMT" w:hAnsi="TimesNewRomanPSMT" w:cs="TimesNewRomanPSMT"/>
        </w:rPr>
        <w:t xml:space="preserve"> </w:t>
      </w:r>
      <w:r w:rsidR="00141D1B">
        <w:rPr>
          <w:rFonts w:ascii="TimesNewRomanPSMT" w:hAnsi="TimesNewRomanPSMT" w:cs="TimesNewRomanPSMT"/>
        </w:rPr>
        <w:t xml:space="preserve">financing </w:t>
      </w:r>
      <w:r w:rsidRPr="00E83073" w:rsidR="00141D1B">
        <w:rPr>
          <w:rFonts w:ascii="TimesNewRomanPSMT" w:hAnsi="TimesNewRomanPSMT" w:cs="TimesNewRomanPSMT"/>
        </w:rPr>
        <w:t>are</w:t>
      </w:r>
      <w:r w:rsidRPr="00E83073">
        <w:rPr>
          <w:rFonts w:ascii="TimesNewRomanPSMT" w:hAnsi="TimesNewRomanPSMT" w:cs="TimesNewRomanPSMT"/>
        </w:rPr>
        <w:t xml:space="preserve"> Exempt from Cost Certification Requirements) and 13.12</w:t>
      </w:r>
      <w:r w:rsidRPr="00E83073">
        <w:rPr>
          <w:rFonts w:ascii="Times New Roman" w:hAnsi="Times New Roman"/>
        </w:rPr>
        <w:t xml:space="preserve"> (</w:t>
      </w:r>
      <w:r w:rsidR="00F85D6C">
        <w:rPr>
          <w:rFonts w:ascii="Times New Roman" w:hAnsi="Times New Roman"/>
        </w:rPr>
        <w:t>n</w:t>
      </w:r>
      <w:r w:rsidRPr="00E83073">
        <w:rPr>
          <w:rFonts w:ascii="Times New Roman" w:hAnsi="Times New Roman"/>
        </w:rPr>
        <w:t xml:space="preserve">o cost certification is required for Section 223(f) transactions where the mortgage is 80% of value or less). </w:t>
      </w:r>
    </w:p>
    <w:p w:rsidRPr="00E83073" w:rsidR="00380C4B" w:rsidP="00F36094" w:rsidRDefault="00380C4B" w14:paraId="6561F6F6" w14:textId="7D8DE767">
      <w:pPr>
        <w:pStyle w:val="ListParagraph"/>
        <w:numPr>
          <w:ilvl w:val="0"/>
          <w:numId w:val="60"/>
        </w:numPr>
        <w:overflowPunct w:val="0"/>
        <w:spacing w:before="120" w:after="240"/>
        <w:rPr>
          <w:rFonts w:ascii="Times New Roman" w:hAnsi="Times New Roman"/>
        </w:rPr>
      </w:pPr>
      <w:r w:rsidRPr="00E83073">
        <w:rPr>
          <w:rFonts w:ascii="Times New Roman" w:hAnsi="Times New Roman"/>
          <w:u w:val="single"/>
        </w:rPr>
        <w:t>Repairs</w:t>
      </w:r>
      <w:r w:rsidRPr="00E83073" w:rsidR="006E6E22">
        <w:rPr>
          <w:rFonts w:ascii="Times New Roman" w:hAnsi="Times New Roman"/>
          <w:u w:val="single"/>
        </w:rPr>
        <w:t xml:space="preserve"> and Alterations</w:t>
      </w:r>
      <w:r w:rsidRPr="00E83073">
        <w:rPr>
          <w:rFonts w:ascii="Times New Roman" w:hAnsi="Times New Roman"/>
        </w:rPr>
        <w:t xml:space="preserve">. </w:t>
      </w:r>
      <w:r w:rsidRPr="00E83073" w:rsidR="003D02EB">
        <w:rPr>
          <w:rFonts w:ascii="Times New Roman" w:hAnsi="Times New Roman"/>
        </w:rPr>
        <w:t xml:space="preserve"> </w:t>
      </w:r>
      <w:r w:rsidRPr="00E83073">
        <w:rPr>
          <w:rFonts w:ascii="Times New Roman" w:hAnsi="Times New Roman"/>
          <w:i/>
        </w:rPr>
        <w:t>See</w:t>
      </w:r>
      <w:r w:rsidRPr="00E83073">
        <w:rPr>
          <w:rFonts w:ascii="Times New Roman" w:hAnsi="Times New Roman"/>
        </w:rPr>
        <w:t xml:space="preserve"> </w:t>
      </w:r>
      <w:r w:rsidR="00DA485C">
        <w:rPr>
          <w:rFonts w:ascii="Times New Roman" w:hAnsi="Times New Roman"/>
        </w:rPr>
        <w:t>Chapter 5</w:t>
      </w:r>
      <w:r w:rsidRPr="00E83073">
        <w:rPr>
          <w:rFonts w:ascii="Times New Roman" w:hAnsi="Times New Roman"/>
        </w:rPr>
        <w:t xml:space="preserve"> for </w:t>
      </w:r>
      <w:r w:rsidRPr="00E83073" w:rsidR="006E6E22">
        <w:rPr>
          <w:rFonts w:ascii="Times New Roman" w:hAnsi="Times New Roman"/>
        </w:rPr>
        <w:t>definitions.</w:t>
      </w:r>
      <w:r w:rsidRPr="00E83073">
        <w:rPr>
          <w:rFonts w:ascii="Times New Roman" w:hAnsi="Times New Roman"/>
        </w:rPr>
        <w:t xml:space="preserve"> </w:t>
      </w:r>
    </w:p>
    <w:p w:rsidRPr="00E83073" w:rsidR="00380C4B" w:rsidP="00F36094" w:rsidRDefault="00380C4B" w14:paraId="7A4C1DAB" w14:textId="2C39DE45">
      <w:pPr>
        <w:pStyle w:val="ListParagraph"/>
        <w:numPr>
          <w:ilvl w:val="1"/>
          <w:numId w:val="60"/>
        </w:numPr>
        <w:overflowPunct w:val="0"/>
        <w:spacing w:before="120" w:after="240"/>
        <w:rPr>
          <w:rFonts w:ascii="Times New Roman" w:hAnsi="Times New Roman"/>
          <w:i/>
        </w:rPr>
      </w:pPr>
      <w:r w:rsidRPr="00E83073">
        <w:rPr>
          <w:rFonts w:ascii="Times New Roman" w:hAnsi="Times New Roman"/>
          <w:i/>
        </w:rPr>
        <w:t>Life Safety Repairs</w:t>
      </w:r>
      <w:r w:rsidRPr="00E83073">
        <w:rPr>
          <w:rFonts w:ascii="Times New Roman" w:hAnsi="Times New Roman"/>
        </w:rPr>
        <w:t>.</w:t>
      </w:r>
      <w:r w:rsidRPr="00E83073" w:rsidR="003D02EB">
        <w:rPr>
          <w:rFonts w:ascii="Times New Roman" w:hAnsi="Times New Roman"/>
        </w:rPr>
        <w:t xml:space="preserve"> </w:t>
      </w:r>
      <w:r w:rsidRPr="00E83073">
        <w:rPr>
          <w:rFonts w:ascii="Times New Roman" w:hAnsi="Times New Roman"/>
        </w:rPr>
        <w:t xml:space="preserve"> Life Safety repairs address hazards to life and health and must be completed prior to endorsement. </w:t>
      </w:r>
      <w:bookmarkStart w:name="_Hlk12008794" w:id="477"/>
      <w:r w:rsidRPr="00E83073">
        <w:rPr>
          <w:rFonts w:ascii="Times New Roman" w:hAnsi="Times New Roman"/>
          <w:i/>
        </w:rPr>
        <w:t>See</w:t>
      </w:r>
      <w:r w:rsidRPr="00E83073">
        <w:rPr>
          <w:rFonts w:ascii="Times New Roman" w:hAnsi="Times New Roman"/>
        </w:rPr>
        <w:t xml:space="preserve"> Section 5.10.J. </w:t>
      </w:r>
      <w:bookmarkEnd w:id="477"/>
      <w:r w:rsidRPr="00E83073" w:rsidR="003D02EB">
        <w:rPr>
          <w:rFonts w:ascii="Times New Roman" w:hAnsi="Times New Roman"/>
        </w:rPr>
        <w:t xml:space="preserve"> </w:t>
      </w:r>
      <w:r w:rsidRPr="00E83073" w:rsidR="00384A51">
        <w:rPr>
          <w:rFonts w:ascii="Times New Roman" w:hAnsi="Times New Roman"/>
        </w:rPr>
        <w:t xml:space="preserve">Lender and Lender’s Counsel must submit evidence documenting </w:t>
      </w:r>
      <w:r w:rsidRPr="00E83073">
        <w:rPr>
          <w:rFonts w:ascii="Times New Roman" w:hAnsi="Times New Roman"/>
        </w:rPr>
        <w:t xml:space="preserve">that all Life Safety repairs identified in the </w:t>
      </w:r>
      <w:r w:rsidRPr="00E83073">
        <w:rPr>
          <w:rFonts w:ascii="Times New Roman" w:hAnsi="Times New Roman"/>
          <w:i/>
          <w:iCs/>
        </w:rPr>
        <w:t>Firm Commitment</w:t>
      </w:r>
      <w:r w:rsidRPr="00E83073">
        <w:rPr>
          <w:rFonts w:ascii="Times New Roman" w:hAnsi="Times New Roman"/>
        </w:rPr>
        <w:t xml:space="preserve"> have been completed</w:t>
      </w:r>
      <w:r w:rsidRPr="00E83073" w:rsidR="00384A51">
        <w:rPr>
          <w:rFonts w:ascii="Times New Roman" w:hAnsi="Times New Roman"/>
        </w:rPr>
        <w:t xml:space="preserve">, and the RC Director must determine sufficiency of the documentation prior to closing. </w:t>
      </w:r>
    </w:p>
    <w:p w:rsidRPr="00E83073" w:rsidR="00380C4B" w:rsidP="00F36094" w:rsidRDefault="00380C4B" w14:paraId="551B3550" w14:textId="64029A30">
      <w:pPr>
        <w:pStyle w:val="ListParagraph"/>
        <w:numPr>
          <w:ilvl w:val="1"/>
          <w:numId w:val="60"/>
        </w:numPr>
        <w:overflowPunct w:val="0"/>
        <w:spacing w:before="120" w:after="240"/>
        <w:rPr>
          <w:rFonts w:ascii="Times New Roman" w:hAnsi="Times New Roman"/>
        </w:rPr>
      </w:pPr>
      <w:r w:rsidRPr="00E83073">
        <w:rPr>
          <w:rFonts w:ascii="Times New Roman" w:hAnsi="Times New Roman"/>
          <w:i/>
          <w:iCs/>
        </w:rPr>
        <w:t>Accessibility Repairs</w:t>
      </w:r>
      <w:r w:rsidRPr="00E83073">
        <w:rPr>
          <w:rFonts w:ascii="Times New Roman" w:hAnsi="Times New Roman"/>
        </w:rPr>
        <w:t xml:space="preserve">. </w:t>
      </w:r>
      <w:r w:rsidRPr="00E83073" w:rsidR="003D02EB">
        <w:rPr>
          <w:rFonts w:ascii="Times New Roman" w:hAnsi="Times New Roman"/>
        </w:rPr>
        <w:t xml:space="preserve"> </w:t>
      </w:r>
      <w:r w:rsidRPr="00E83073">
        <w:rPr>
          <w:rFonts w:ascii="Times New Roman" w:hAnsi="Times New Roman"/>
        </w:rPr>
        <w:t xml:space="preserve">Accessibility repairs correct accessibility deficiencies. </w:t>
      </w:r>
      <w:r w:rsidRPr="00E83073" w:rsidR="003D02EB">
        <w:rPr>
          <w:rFonts w:ascii="Times New Roman" w:hAnsi="Times New Roman"/>
        </w:rPr>
        <w:t xml:space="preserve"> </w:t>
      </w:r>
      <w:r w:rsidRPr="00E83073">
        <w:rPr>
          <w:rFonts w:ascii="Times New Roman" w:hAnsi="Times New Roman"/>
        </w:rPr>
        <w:t xml:space="preserve">If </w:t>
      </w:r>
      <w:r w:rsidRPr="00E83073" w:rsidR="00B7431C">
        <w:rPr>
          <w:rFonts w:ascii="Times New Roman" w:hAnsi="Times New Roman"/>
        </w:rPr>
        <w:t>a</w:t>
      </w:r>
      <w:r w:rsidRPr="00E83073">
        <w:rPr>
          <w:rFonts w:ascii="Times New Roman" w:hAnsi="Times New Roman"/>
        </w:rPr>
        <w:t xml:space="preserve">ccessibility repairs are identified in the </w:t>
      </w:r>
      <w:r w:rsidRPr="00E83073">
        <w:rPr>
          <w:rFonts w:ascii="Times New Roman" w:hAnsi="Times New Roman"/>
          <w:i/>
          <w:iCs/>
        </w:rPr>
        <w:t>Firm Commitment</w:t>
      </w:r>
      <w:r w:rsidRPr="00E83073">
        <w:rPr>
          <w:rFonts w:ascii="Times New Roman" w:hAnsi="Times New Roman"/>
        </w:rPr>
        <w:t xml:space="preserve">, they must be completed “as soon as possible.” </w:t>
      </w:r>
      <w:r w:rsidRPr="00E83073">
        <w:rPr>
          <w:rFonts w:ascii="Times New Roman" w:hAnsi="Times New Roman"/>
          <w:i/>
        </w:rPr>
        <w:t>See</w:t>
      </w:r>
      <w:r w:rsidRPr="00E83073">
        <w:rPr>
          <w:rFonts w:ascii="Times New Roman" w:hAnsi="Times New Roman"/>
        </w:rPr>
        <w:t xml:space="preserve"> Section 5.10.J for additional guidance. </w:t>
      </w:r>
      <w:r w:rsidRPr="00E83073" w:rsidR="00C64A79">
        <w:rPr>
          <w:rFonts w:ascii="Times New Roman" w:hAnsi="Times New Roman"/>
        </w:rPr>
        <w:t xml:space="preserve"> </w:t>
      </w:r>
      <w:r w:rsidRPr="00E83073" w:rsidR="00384A51">
        <w:rPr>
          <w:rFonts w:ascii="Times New Roman" w:hAnsi="Times New Roman"/>
        </w:rPr>
        <w:t xml:space="preserve">When HUD permits the completion of Accessibility repairs after endorsement, the repairs must be covered by the </w:t>
      </w:r>
      <w:r w:rsidRPr="00E83073" w:rsidR="00384A51">
        <w:rPr>
          <w:rFonts w:ascii="Times New Roman" w:hAnsi="Times New Roman"/>
          <w:i/>
          <w:iCs/>
        </w:rPr>
        <w:t xml:space="preserve">Escrow Agreement for Deferred Repairs </w:t>
      </w:r>
      <w:r w:rsidRPr="00E83073">
        <w:rPr>
          <w:rFonts w:ascii="Times New Roman" w:hAnsi="Times New Roman"/>
        </w:rPr>
        <w:t>(HUD-92476.1M)</w:t>
      </w:r>
      <w:r w:rsidR="00722A31">
        <w:rPr>
          <w:rFonts w:ascii="Times New Roman" w:hAnsi="Times New Roman"/>
        </w:rPr>
        <w:t xml:space="preserve"> </w:t>
      </w:r>
      <w:r w:rsidR="00F85D6C">
        <w:rPr>
          <w:rFonts w:ascii="Times New Roman" w:hAnsi="Times New Roman"/>
        </w:rPr>
        <w:t xml:space="preserve">(use </w:t>
      </w:r>
      <w:r w:rsidR="00722A31">
        <w:rPr>
          <w:rFonts w:ascii="Times New Roman" w:hAnsi="Times New Roman"/>
          <w:iCs/>
        </w:rPr>
        <w:t>New York Building Loan Agreement</w:t>
      </w:r>
      <w:r w:rsidR="00F85D6C">
        <w:rPr>
          <w:rFonts w:ascii="Times New Roman" w:hAnsi="Times New Roman"/>
          <w:iCs/>
        </w:rPr>
        <w:t xml:space="preserve"> in New York state)</w:t>
      </w:r>
      <w:r w:rsidRPr="00E83073">
        <w:rPr>
          <w:rFonts w:ascii="Times New Roman" w:hAnsi="Times New Roman"/>
        </w:rPr>
        <w:t>.</w:t>
      </w:r>
    </w:p>
    <w:p w:rsidRPr="00E83073" w:rsidR="00380C4B" w:rsidP="00F36094" w:rsidRDefault="00380C4B" w14:paraId="0FD91236" w14:textId="625B474E">
      <w:pPr>
        <w:pStyle w:val="ListParagraph"/>
        <w:numPr>
          <w:ilvl w:val="1"/>
          <w:numId w:val="60"/>
        </w:numPr>
        <w:overflowPunct w:val="0"/>
        <w:spacing w:before="120" w:after="240"/>
        <w:rPr>
          <w:rFonts w:ascii="Times New Roman" w:hAnsi="Times New Roman"/>
        </w:rPr>
      </w:pPr>
      <w:r w:rsidRPr="00E83073">
        <w:rPr>
          <w:rFonts w:ascii="Times New Roman" w:hAnsi="Times New Roman"/>
          <w:i/>
        </w:rPr>
        <w:t>Non-Critical Repairs</w:t>
      </w:r>
      <w:r w:rsidRPr="00E83073">
        <w:rPr>
          <w:rFonts w:ascii="Times New Roman" w:hAnsi="Times New Roman"/>
        </w:rPr>
        <w:t xml:space="preserve">. </w:t>
      </w:r>
      <w:r w:rsidRPr="00E83073" w:rsidR="003D02EB">
        <w:rPr>
          <w:rFonts w:ascii="Times New Roman" w:hAnsi="Times New Roman"/>
        </w:rPr>
        <w:t xml:space="preserve"> </w:t>
      </w:r>
      <w:r w:rsidRPr="00E83073">
        <w:rPr>
          <w:rFonts w:ascii="Times New Roman" w:hAnsi="Times New Roman"/>
        </w:rPr>
        <w:t>If Non-</w:t>
      </w:r>
      <w:r w:rsidRPr="00E83073" w:rsidR="006E6E22">
        <w:rPr>
          <w:rFonts w:ascii="Times New Roman" w:hAnsi="Times New Roman"/>
        </w:rPr>
        <w:t>c</w:t>
      </w:r>
      <w:r w:rsidRPr="00E83073">
        <w:rPr>
          <w:rFonts w:ascii="Times New Roman" w:hAnsi="Times New Roman"/>
        </w:rPr>
        <w:t xml:space="preserve">ritical repairs are identified in the </w:t>
      </w:r>
      <w:r w:rsidRPr="00E83073">
        <w:rPr>
          <w:rFonts w:ascii="Times New Roman" w:hAnsi="Times New Roman"/>
          <w:i/>
          <w:iCs/>
        </w:rPr>
        <w:t>Firm Commitment</w:t>
      </w:r>
      <w:r w:rsidRPr="00E83073">
        <w:rPr>
          <w:rFonts w:ascii="Times New Roman" w:hAnsi="Times New Roman"/>
        </w:rPr>
        <w:t xml:space="preserve">, Borrower must complete them prior to closing or establish an escrow with Lender </w:t>
      </w:r>
      <w:r w:rsidRPr="00E83073" w:rsidR="00B7431C">
        <w:rPr>
          <w:rFonts w:ascii="Times New Roman" w:hAnsi="Times New Roman"/>
        </w:rPr>
        <w:t xml:space="preserve">and execute </w:t>
      </w:r>
      <w:r w:rsidRPr="00E83073">
        <w:rPr>
          <w:rFonts w:ascii="Times New Roman" w:hAnsi="Times New Roman"/>
        </w:rPr>
        <w:t xml:space="preserve">the </w:t>
      </w:r>
      <w:r w:rsidRPr="00E83073">
        <w:rPr>
          <w:rFonts w:ascii="Times New Roman" w:hAnsi="Times New Roman"/>
          <w:i/>
        </w:rPr>
        <w:t>Escrow Agreement for Deferred Repairs</w:t>
      </w:r>
      <w:r w:rsidR="00722A31">
        <w:rPr>
          <w:rFonts w:ascii="Times New Roman" w:hAnsi="Times New Roman"/>
          <w:iCs/>
        </w:rPr>
        <w:t xml:space="preserve"> </w:t>
      </w:r>
      <w:r w:rsidR="00F85D6C">
        <w:rPr>
          <w:rFonts w:ascii="Times New Roman" w:hAnsi="Times New Roman"/>
          <w:iCs/>
        </w:rPr>
        <w:t xml:space="preserve">(use </w:t>
      </w:r>
      <w:r w:rsidR="00722A31">
        <w:rPr>
          <w:rFonts w:ascii="Times New Roman" w:hAnsi="Times New Roman"/>
          <w:iCs/>
        </w:rPr>
        <w:t>New York Building Loan Agreement</w:t>
      </w:r>
      <w:r w:rsidR="00F85D6C">
        <w:rPr>
          <w:rFonts w:ascii="Times New Roman" w:hAnsi="Times New Roman"/>
          <w:iCs/>
        </w:rPr>
        <w:t xml:space="preserve"> in New York state)</w:t>
      </w:r>
      <w:r w:rsidRPr="00E83073">
        <w:rPr>
          <w:rFonts w:ascii="Times New Roman" w:hAnsi="Times New Roman"/>
        </w:rPr>
        <w:t>.</w:t>
      </w:r>
    </w:p>
    <w:p w:rsidRPr="00E83073" w:rsidR="00380C4B" w:rsidP="00F36094" w:rsidRDefault="00BD49C4" w14:paraId="4CD45BB3" w14:textId="566B6DDB">
      <w:pPr>
        <w:pStyle w:val="ListParagraph"/>
        <w:numPr>
          <w:ilvl w:val="1"/>
          <w:numId w:val="60"/>
        </w:numPr>
        <w:overflowPunct w:val="0"/>
        <w:spacing w:before="120" w:after="240"/>
        <w:rPr>
          <w:rFonts w:ascii="Times New Roman" w:hAnsi="Times New Roman"/>
        </w:rPr>
      </w:pPr>
      <w:r w:rsidRPr="00E83073">
        <w:rPr>
          <w:rFonts w:ascii="Times New Roman" w:hAnsi="Times New Roman"/>
          <w:i/>
        </w:rPr>
        <w:t>Architects and General Contractors</w:t>
      </w:r>
      <w:r w:rsidRPr="00E83073" w:rsidR="00380C4B">
        <w:rPr>
          <w:rFonts w:ascii="Times New Roman" w:hAnsi="Times New Roman"/>
        </w:rPr>
        <w:t xml:space="preserve">.  </w:t>
      </w:r>
      <w:r w:rsidRPr="00E83073" w:rsidR="00AE1372">
        <w:rPr>
          <w:rFonts w:ascii="Times New Roman" w:hAnsi="Times New Roman"/>
        </w:rPr>
        <w:t xml:space="preserve">HUD requires the hiring of architects and general contractors for </w:t>
      </w:r>
      <w:r w:rsidRPr="00E83073" w:rsidR="003D02EB">
        <w:rPr>
          <w:rFonts w:ascii="Times New Roman" w:hAnsi="Times New Roman"/>
        </w:rPr>
        <w:t>P</w:t>
      </w:r>
      <w:r w:rsidRPr="00E83073" w:rsidR="00380C4B">
        <w:rPr>
          <w:rFonts w:ascii="Times New Roman" w:hAnsi="Times New Roman"/>
        </w:rPr>
        <w:t xml:space="preserve">rojects with </w:t>
      </w:r>
      <w:r w:rsidRPr="00E83073">
        <w:rPr>
          <w:rFonts w:ascii="Times New Roman" w:hAnsi="Times New Roman"/>
        </w:rPr>
        <w:t xml:space="preserve">aggregate repairs and alterations exceeding $15,000 per unit, </w:t>
      </w:r>
      <w:r w:rsidRPr="00E83073" w:rsidR="00AE1372">
        <w:rPr>
          <w:rFonts w:ascii="Times New Roman" w:hAnsi="Times New Roman"/>
        </w:rPr>
        <w:t xml:space="preserve">and some lower-cost Projects with </w:t>
      </w:r>
      <w:r w:rsidRPr="00E83073" w:rsidR="00380C4B">
        <w:rPr>
          <w:rFonts w:ascii="Times New Roman" w:hAnsi="Times New Roman"/>
        </w:rPr>
        <w:t xml:space="preserve">Level 2 and 3 </w:t>
      </w:r>
      <w:r w:rsidRPr="00E83073" w:rsidR="00AE1372">
        <w:rPr>
          <w:rFonts w:ascii="Times New Roman" w:hAnsi="Times New Roman"/>
        </w:rPr>
        <w:t>Alterations</w:t>
      </w:r>
      <w:r w:rsidRPr="00E83073" w:rsidR="00380C4B">
        <w:rPr>
          <w:rFonts w:ascii="Times New Roman" w:hAnsi="Times New Roman"/>
        </w:rPr>
        <w:t xml:space="preserve">. </w:t>
      </w:r>
      <w:r w:rsidRPr="00E83073" w:rsidR="00AE1372">
        <w:rPr>
          <w:rFonts w:ascii="Times New Roman" w:hAnsi="Times New Roman"/>
        </w:rPr>
        <w:t xml:space="preserve"> </w:t>
      </w:r>
      <w:r w:rsidRPr="00E83073" w:rsidR="00AE1372">
        <w:rPr>
          <w:rFonts w:ascii="Times New Roman" w:hAnsi="Times New Roman"/>
          <w:i/>
          <w:iCs/>
        </w:rPr>
        <w:t xml:space="preserve">See </w:t>
      </w:r>
      <w:r w:rsidRPr="00E83073" w:rsidR="00AE1372">
        <w:rPr>
          <w:rFonts w:ascii="Times New Roman" w:hAnsi="Times New Roman"/>
        </w:rPr>
        <w:t>Section 5.3.C. for requirements and exceptions.</w:t>
      </w:r>
      <w:r w:rsidRPr="00E83073" w:rsidR="00384A51">
        <w:rPr>
          <w:rFonts w:ascii="Times New Roman" w:hAnsi="Times New Roman"/>
        </w:rPr>
        <w:t xml:space="preserve"> </w:t>
      </w:r>
      <w:r w:rsidRPr="00E83073" w:rsidR="00AE1372">
        <w:rPr>
          <w:rFonts w:ascii="Times New Roman" w:hAnsi="Times New Roman"/>
        </w:rPr>
        <w:t xml:space="preserve"> </w:t>
      </w:r>
      <w:r w:rsidRPr="00E83073" w:rsidR="00384A51">
        <w:rPr>
          <w:rFonts w:ascii="Times New Roman" w:hAnsi="Times New Roman"/>
        </w:rPr>
        <w:t xml:space="preserve">Additional documentation may also be required by the </w:t>
      </w:r>
      <w:r w:rsidRPr="00E83073" w:rsidR="00384A51">
        <w:rPr>
          <w:rFonts w:ascii="Times New Roman" w:hAnsi="Times New Roman"/>
          <w:i/>
          <w:iCs/>
        </w:rPr>
        <w:t>Firm Commitment</w:t>
      </w:r>
      <w:r w:rsidRPr="00E83073" w:rsidR="00384A51">
        <w:rPr>
          <w:rFonts w:ascii="Times New Roman" w:hAnsi="Times New Roman"/>
        </w:rPr>
        <w:t>.</w:t>
      </w:r>
      <w:r w:rsidRPr="00E83073" w:rsidR="002F3029">
        <w:rPr>
          <w:rFonts w:ascii="Times New Roman" w:hAnsi="Times New Roman"/>
        </w:rPr>
        <w:t xml:space="preserve"> </w:t>
      </w:r>
      <w:r w:rsidRPr="00E83073" w:rsidR="00AE1372">
        <w:rPr>
          <w:rFonts w:ascii="Times New Roman" w:hAnsi="Times New Roman"/>
        </w:rPr>
        <w:t xml:space="preserve"> </w:t>
      </w:r>
      <w:r w:rsidRPr="00E83073" w:rsidR="002F3029">
        <w:rPr>
          <w:rFonts w:ascii="Times New Roman" w:hAnsi="Times New Roman"/>
          <w:i/>
          <w:iCs/>
        </w:rPr>
        <w:t xml:space="preserve">See </w:t>
      </w:r>
      <w:r w:rsidRPr="00E83073" w:rsidR="002F3029">
        <w:rPr>
          <w:rFonts w:ascii="Times New Roman" w:hAnsi="Times New Roman"/>
        </w:rPr>
        <w:t>19.2.23.I, below</w:t>
      </w:r>
      <w:r w:rsidRPr="00E83073" w:rsidR="00AE1372">
        <w:rPr>
          <w:rFonts w:ascii="Times New Roman" w:hAnsi="Times New Roman"/>
        </w:rPr>
        <w:t>, for form documentation requirements related to these services</w:t>
      </w:r>
      <w:r w:rsidRPr="00E83073" w:rsidR="002F3029">
        <w:rPr>
          <w:rFonts w:ascii="Times New Roman" w:hAnsi="Times New Roman"/>
        </w:rPr>
        <w:t>.</w:t>
      </w:r>
      <w:r w:rsidRPr="00E83073" w:rsidR="003D02EB">
        <w:rPr>
          <w:rFonts w:ascii="Times New Roman" w:hAnsi="Times New Roman"/>
        </w:rPr>
        <w:t xml:space="preserve"> </w:t>
      </w:r>
    </w:p>
    <w:p w:rsidRPr="00E83073" w:rsidR="00380C4B" w:rsidP="00F36094" w:rsidRDefault="00380C4B" w14:paraId="09CED33F" w14:textId="40D98854">
      <w:pPr>
        <w:pStyle w:val="ListParagraph"/>
        <w:numPr>
          <w:ilvl w:val="1"/>
          <w:numId w:val="60"/>
        </w:numPr>
        <w:overflowPunct w:val="0"/>
        <w:spacing w:before="120" w:after="240"/>
        <w:rPr>
          <w:rFonts w:ascii="Times New Roman" w:hAnsi="Times New Roman"/>
        </w:rPr>
      </w:pPr>
      <w:r w:rsidRPr="00E83073">
        <w:rPr>
          <w:rFonts w:ascii="Times New Roman" w:hAnsi="Times New Roman"/>
          <w:i/>
        </w:rPr>
        <w:t>Substantial Rehabilitation.</w:t>
      </w:r>
      <w:r w:rsidRPr="00E83073">
        <w:rPr>
          <w:rFonts w:ascii="Times New Roman" w:hAnsi="Times New Roman"/>
        </w:rPr>
        <w:t xml:space="preserve"> </w:t>
      </w:r>
      <w:r w:rsidRPr="00E83073" w:rsidR="003D02EB">
        <w:rPr>
          <w:rFonts w:ascii="Times New Roman" w:hAnsi="Times New Roman"/>
        </w:rPr>
        <w:t xml:space="preserve"> </w:t>
      </w:r>
      <w:r w:rsidRPr="00E83073" w:rsidR="006E6E22">
        <w:rPr>
          <w:rFonts w:ascii="Times New Roman" w:hAnsi="Times New Roman"/>
        </w:rPr>
        <w:t>Construction work</w:t>
      </w:r>
      <w:r w:rsidRPr="00E83073">
        <w:rPr>
          <w:rFonts w:ascii="Times New Roman" w:hAnsi="Times New Roman"/>
        </w:rPr>
        <w:t xml:space="preserve"> that constitute</w:t>
      </w:r>
      <w:r w:rsidRPr="00E83073" w:rsidR="006E6E22">
        <w:rPr>
          <w:rFonts w:ascii="Times New Roman" w:hAnsi="Times New Roman"/>
        </w:rPr>
        <w:t>s</w:t>
      </w:r>
      <w:r w:rsidRPr="00E83073">
        <w:rPr>
          <w:rFonts w:ascii="Times New Roman" w:hAnsi="Times New Roman"/>
        </w:rPr>
        <w:t xml:space="preserve"> “Substantial Rehabilitation” as defined in Section 5.1 </w:t>
      </w:r>
      <w:r w:rsidRPr="00E83073" w:rsidR="00B7431C">
        <w:rPr>
          <w:rFonts w:ascii="Times New Roman" w:hAnsi="Times New Roman"/>
        </w:rPr>
        <w:t>D</w:t>
      </w:r>
      <w:r w:rsidRPr="00E83073">
        <w:rPr>
          <w:rFonts w:ascii="Times New Roman" w:hAnsi="Times New Roman"/>
        </w:rPr>
        <w:t xml:space="preserve"> must be processed in accordance with Section 3.2.</w:t>
      </w:r>
    </w:p>
    <w:p w:rsidRPr="00E83073" w:rsidR="00380C4B" w:rsidP="00F36094" w:rsidRDefault="00380C4B" w14:paraId="5E8ADCF8" w14:textId="5158349E">
      <w:pPr>
        <w:pStyle w:val="ListParagraph"/>
        <w:numPr>
          <w:ilvl w:val="1"/>
          <w:numId w:val="60"/>
        </w:numPr>
        <w:overflowPunct w:val="0"/>
        <w:spacing w:before="120" w:after="240"/>
        <w:rPr>
          <w:rFonts w:ascii="Times New Roman" w:hAnsi="Times New Roman"/>
        </w:rPr>
      </w:pPr>
      <w:r w:rsidRPr="00E83073">
        <w:rPr>
          <w:rFonts w:ascii="Times New Roman" w:hAnsi="Times New Roman"/>
          <w:i/>
        </w:rPr>
        <w:t>Architectural Issues.</w:t>
      </w:r>
      <w:r w:rsidRPr="00E83073">
        <w:rPr>
          <w:rFonts w:ascii="Times New Roman" w:hAnsi="Times New Roman"/>
        </w:rPr>
        <w:t xml:space="preserve">  </w:t>
      </w:r>
      <w:r w:rsidRPr="00E83073">
        <w:rPr>
          <w:rFonts w:ascii="Times New Roman" w:hAnsi="Times New Roman"/>
          <w:i/>
          <w:iCs/>
        </w:rPr>
        <w:t>See</w:t>
      </w:r>
      <w:r w:rsidRPr="00E83073">
        <w:rPr>
          <w:rFonts w:ascii="Times New Roman" w:hAnsi="Times New Roman"/>
        </w:rPr>
        <w:t xml:space="preserve"> </w:t>
      </w:r>
      <w:r w:rsidRPr="00E83073" w:rsidR="003D02EB">
        <w:rPr>
          <w:rFonts w:ascii="Times New Roman" w:hAnsi="Times New Roman"/>
        </w:rPr>
        <w:t xml:space="preserve">Sections </w:t>
      </w:r>
      <w:r w:rsidRPr="00E83073" w:rsidR="003947C1">
        <w:rPr>
          <w:rFonts w:ascii="Times New Roman" w:hAnsi="Times New Roman"/>
        </w:rPr>
        <w:t xml:space="preserve">5.2, </w:t>
      </w:r>
      <w:r w:rsidRPr="00E83073">
        <w:rPr>
          <w:rFonts w:ascii="Times New Roman" w:hAnsi="Times New Roman"/>
        </w:rPr>
        <w:t xml:space="preserve">5.3, 5.10.  </w:t>
      </w:r>
    </w:p>
    <w:p w:rsidRPr="00E83073" w:rsidR="00380C4B" w:rsidP="00F36094" w:rsidRDefault="00380C4B" w14:paraId="104C0212" w14:textId="32FB9176">
      <w:pPr>
        <w:pStyle w:val="ListParagraph"/>
        <w:numPr>
          <w:ilvl w:val="1"/>
          <w:numId w:val="60"/>
        </w:numPr>
        <w:overflowPunct w:val="0"/>
        <w:spacing w:before="120" w:after="240"/>
        <w:rPr>
          <w:rFonts w:ascii="Times New Roman" w:hAnsi="Times New Roman"/>
        </w:rPr>
      </w:pPr>
      <w:r w:rsidRPr="00E83073">
        <w:rPr>
          <w:rFonts w:ascii="Times New Roman" w:hAnsi="Times New Roman"/>
          <w:i/>
        </w:rPr>
        <w:t>Cost.</w:t>
      </w:r>
      <w:r w:rsidRPr="00E83073">
        <w:rPr>
          <w:rFonts w:ascii="Times New Roman" w:hAnsi="Times New Roman"/>
        </w:rPr>
        <w:t xml:space="preserve">  </w:t>
      </w:r>
      <w:r w:rsidRPr="00E83073">
        <w:rPr>
          <w:rFonts w:ascii="Times New Roman" w:hAnsi="Times New Roman"/>
          <w:i/>
          <w:iCs/>
        </w:rPr>
        <w:t>See</w:t>
      </w:r>
      <w:r w:rsidRPr="00E83073">
        <w:rPr>
          <w:rFonts w:ascii="Times New Roman" w:hAnsi="Times New Roman"/>
        </w:rPr>
        <w:t xml:space="preserve"> </w:t>
      </w:r>
      <w:r w:rsidRPr="00E83073" w:rsidR="003D02EB">
        <w:rPr>
          <w:rFonts w:ascii="Times New Roman" w:hAnsi="Times New Roman"/>
        </w:rPr>
        <w:t xml:space="preserve">Section </w:t>
      </w:r>
      <w:r w:rsidRPr="00E83073">
        <w:rPr>
          <w:rFonts w:ascii="Times New Roman" w:hAnsi="Times New Roman"/>
        </w:rPr>
        <w:t xml:space="preserve">5.12 for cost </w:t>
      </w:r>
      <w:r w:rsidRPr="00E83073" w:rsidR="00FA40EA">
        <w:rPr>
          <w:rFonts w:ascii="Times New Roman" w:hAnsi="Times New Roman"/>
        </w:rPr>
        <w:t xml:space="preserve">estimation guidance for 223(f) transactions. </w:t>
      </w:r>
      <w:bookmarkStart w:name="_Hlk513719403" w:id="478"/>
    </w:p>
    <w:bookmarkEnd w:id="478"/>
    <w:p w:rsidRPr="00E83073" w:rsidR="00380C4B" w:rsidP="00F36094" w:rsidRDefault="00380C4B" w14:paraId="4EF81633" w14:textId="3E2185F1">
      <w:pPr>
        <w:pStyle w:val="ListParagraph"/>
        <w:numPr>
          <w:ilvl w:val="0"/>
          <w:numId w:val="60"/>
        </w:numPr>
        <w:overflowPunct w:val="0"/>
        <w:spacing w:before="120" w:after="240"/>
        <w:rPr>
          <w:rFonts w:ascii="Times New Roman" w:hAnsi="Times New Roman"/>
        </w:rPr>
      </w:pPr>
      <w:r w:rsidRPr="00E83073">
        <w:rPr>
          <w:rFonts w:ascii="Times New Roman" w:hAnsi="Times New Roman"/>
          <w:u w:val="single"/>
        </w:rPr>
        <w:t>Latent Defects Guarantee</w:t>
      </w:r>
      <w:r w:rsidRPr="00E83073">
        <w:rPr>
          <w:rFonts w:ascii="Times New Roman" w:hAnsi="Times New Roman"/>
        </w:rPr>
        <w:t xml:space="preserve">. The </w:t>
      </w:r>
      <w:r w:rsidRPr="00E83073">
        <w:rPr>
          <w:rFonts w:ascii="Times New Roman" w:hAnsi="Times New Roman"/>
          <w:i/>
          <w:iCs/>
        </w:rPr>
        <w:t>Firm Commitment</w:t>
      </w:r>
      <w:r w:rsidRPr="00E83073">
        <w:rPr>
          <w:rFonts w:ascii="Times New Roman" w:hAnsi="Times New Roman"/>
        </w:rPr>
        <w:t xml:space="preserve"> will include a condition requiring a guarantee against latent defects when the total cost of repair, inclusive of Critical, Non-Critical and Deferred Repairs, exceeds Housing’s minimum threshold to require assurances. </w:t>
      </w:r>
      <w:r w:rsidRPr="00E83073">
        <w:rPr>
          <w:rFonts w:ascii="Times New Roman" w:hAnsi="Times New Roman"/>
          <w:i/>
        </w:rPr>
        <w:t>See</w:t>
      </w:r>
      <w:r w:rsidRPr="00E83073">
        <w:rPr>
          <w:rFonts w:ascii="Times New Roman" w:hAnsi="Times New Roman"/>
        </w:rPr>
        <w:t xml:space="preserve"> Section 5.10.L.4 (The minimum repair threshold at the time of publication was $400,000). </w:t>
      </w:r>
      <w:r w:rsidRPr="00E83073" w:rsidR="003D02EB">
        <w:rPr>
          <w:rFonts w:ascii="Times New Roman" w:hAnsi="Times New Roman"/>
        </w:rPr>
        <w:t xml:space="preserve"> The RC Director</w:t>
      </w:r>
      <w:r w:rsidRPr="00E83073">
        <w:rPr>
          <w:rFonts w:ascii="Times New Roman" w:hAnsi="Times New Roman"/>
        </w:rPr>
        <w:t xml:space="preserve"> should inform the HUD Closing Attorney when the cost of repairs exceeds the current Latent Defect Guarantee threshold.  When a Latent Defect Guarantee is required, the Lender must withhold an amount equal to 2½ percent (or greater percentage if required by the </w:t>
      </w:r>
      <w:r w:rsidRPr="00E83073">
        <w:rPr>
          <w:rFonts w:ascii="Times New Roman" w:hAnsi="Times New Roman"/>
          <w:i/>
        </w:rPr>
        <w:t>Firm Commitment</w:t>
      </w:r>
      <w:r w:rsidRPr="00E83073">
        <w:rPr>
          <w:rFonts w:ascii="Times New Roman" w:hAnsi="Times New Roman"/>
        </w:rPr>
        <w:t xml:space="preserve">) of the total repair cost from the </w:t>
      </w:r>
      <w:r w:rsidRPr="00E83073">
        <w:rPr>
          <w:rFonts w:ascii="Times New Roman" w:hAnsi="Times New Roman"/>
          <w:i/>
          <w:iCs/>
        </w:rPr>
        <w:t>Deferred Repair Escrow</w:t>
      </w:r>
      <w:r w:rsidRPr="00E83073">
        <w:rPr>
          <w:rFonts w:ascii="Times New Roman" w:hAnsi="Times New Roman"/>
        </w:rPr>
        <w:t xml:space="preserve"> in accordance with the terms of </w:t>
      </w:r>
      <w:r w:rsidRPr="00E83073">
        <w:rPr>
          <w:rFonts w:ascii="Times New Roman" w:hAnsi="Times New Roman"/>
          <w:i/>
        </w:rPr>
        <w:t>Escrow Agreement for Deferred Repairs</w:t>
      </w:r>
      <w:r w:rsidRPr="00E83073">
        <w:rPr>
          <w:rFonts w:ascii="Times New Roman" w:hAnsi="Times New Roman"/>
        </w:rPr>
        <w:t xml:space="preserve"> (HUD-92476.1M). </w:t>
      </w:r>
      <w:r w:rsidRPr="00E83073" w:rsidR="003D02EB">
        <w:rPr>
          <w:rFonts w:ascii="Times New Roman" w:hAnsi="Times New Roman"/>
        </w:rPr>
        <w:t xml:space="preserve"> </w:t>
      </w:r>
      <w:r w:rsidRPr="00E83073">
        <w:rPr>
          <w:rFonts w:ascii="Times New Roman" w:hAnsi="Times New Roman"/>
        </w:rPr>
        <w:t xml:space="preserve">If the </w:t>
      </w:r>
      <w:r w:rsidRPr="00E83073">
        <w:rPr>
          <w:rFonts w:ascii="Times New Roman" w:hAnsi="Times New Roman"/>
          <w:i/>
          <w:iCs/>
        </w:rPr>
        <w:t>Firm Commitment</w:t>
      </w:r>
      <w:r w:rsidRPr="00E83073">
        <w:rPr>
          <w:rFonts w:ascii="Times New Roman" w:hAnsi="Times New Roman"/>
        </w:rPr>
        <w:t xml:space="preserve"> does not require a </w:t>
      </w:r>
      <w:r w:rsidRPr="00E83073">
        <w:rPr>
          <w:rFonts w:ascii="Times New Roman" w:hAnsi="Times New Roman"/>
          <w:i/>
          <w:iCs/>
        </w:rPr>
        <w:t>Deferred Repair Escrow</w:t>
      </w:r>
      <w:r w:rsidRPr="00E83073">
        <w:rPr>
          <w:rFonts w:ascii="Times New Roman" w:hAnsi="Times New Roman"/>
        </w:rPr>
        <w:t xml:space="preserve">, the Latent Defect Assurance must be funded by cash or letter of credit, or a surety bond, in an amount equal to 2½ percent </w:t>
      </w:r>
      <w:r w:rsidR="00BF0CA5">
        <w:rPr>
          <w:rFonts w:ascii="Times New Roman" w:hAnsi="Times New Roman"/>
        </w:rPr>
        <w:t>of the total repair cost</w:t>
      </w:r>
      <w:r w:rsidRPr="00E83073">
        <w:rPr>
          <w:rFonts w:ascii="Times New Roman" w:hAnsi="Times New Roman"/>
        </w:rPr>
        <w:t xml:space="preserve"> (or greater percentage if required by the </w:t>
      </w:r>
      <w:r w:rsidRPr="00E83073">
        <w:rPr>
          <w:rFonts w:ascii="Times New Roman" w:hAnsi="Times New Roman"/>
          <w:i/>
          <w:iCs/>
        </w:rPr>
        <w:t>Firm Commitment</w:t>
      </w:r>
      <w:r w:rsidRPr="00E83073">
        <w:rPr>
          <w:rFonts w:ascii="Times New Roman" w:hAnsi="Times New Roman"/>
        </w:rPr>
        <w:t xml:space="preserve">) of the total repair cost. If Borrower provides for the Latent Defects Guarantee with a surety bond, they must use </w:t>
      </w:r>
      <w:r w:rsidRPr="00E83073">
        <w:rPr>
          <w:rFonts w:ascii="Times New Roman" w:hAnsi="Times New Roman"/>
          <w:i/>
          <w:iCs/>
        </w:rPr>
        <w:t>Surety Bond Against Defects Due to Defective Materials and/or Faulty Workmanship</w:t>
      </w:r>
      <w:r w:rsidRPr="00E83073">
        <w:rPr>
          <w:rFonts w:ascii="Times New Roman" w:hAnsi="Times New Roman"/>
        </w:rPr>
        <w:t xml:space="preserve"> </w:t>
      </w:r>
      <w:r w:rsidRPr="00E83073" w:rsidR="00ED0299">
        <w:rPr>
          <w:rFonts w:ascii="Times New Roman" w:hAnsi="Times New Roman"/>
        </w:rPr>
        <w:t>(</w:t>
      </w:r>
      <w:r w:rsidRPr="00E83073">
        <w:rPr>
          <w:rFonts w:ascii="Times New Roman" w:hAnsi="Times New Roman"/>
        </w:rPr>
        <w:t>HUD-3259</w:t>
      </w:r>
      <w:r w:rsidRPr="00E83073" w:rsidR="00ED0299">
        <w:rPr>
          <w:rFonts w:ascii="Times New Roman" w:hAnsi="Times New Roman"/>
        </w:rPr>
        <w:t>)</w:t>
      </w:r>
      <w:r w:rsidRPr="00E83073">
        <w:rPr>
          <w:rFonts w:ascii="Times New Roman" w:hAnsi="Times New Roman"/>
        </w:rPr>
        <w:t xml:space="preserve">, and a surety that is on the U.S. Treasury Listing of Approved Sureties with adequate bonding capacity (Department Circular 570).  The surety bond must run for a period of at least two years from the date of completion of repairs.  </w:t>
      </w:r>
    </w:p>
    <w:p w:rsidRPr="00E83073" w:rsidR="00380C4B" w:rsidP="00F36094" w:rsidRDefault="004E4BFB" w14:paraId="0F3C7457" w14:textId="62CB6A74">
      <w:pPr>
        <w:pStyle w:val="ListParagraph"/>
        <w:numPr>
          <w:ilvl w:val="0"/>
          <w:numId w:val="60"/>
        </w:numPr>
        <w:overflowPunct w:val="0"/>
        <w:spacing w:before="120" w:after="240"/>
        <w:rPr>
          <w:rFonts w:ascii="Times New Roman" w:hAnsi="Times New Roman"/>
        </w:rPr>
      </w:pPr>
      <w:r>
        <w:rPr>
          <w:rFonts w:ascii="Times New Roman" w:hAnsi="Times New Roman"/>
          <w:u w:val="single"/>
        </w:rPr>
        <w:t>Projects with</w:t>
      </w:r>
      <w:r w:rsidR="00300D15">
        <w:rPr>
          <w:rFonts w:ascii="Times New Roman" w:hAnsi="Times New Roman"/>
          <w:u w:val="single"/>
        </w:rPr>
        <w:t xml:space="preserve"> Expanded Work</w:t>
      </w:r>
      <w:r w:rsidRPr="00E83073" w:rsidR="00380C4B">
        <w:rPr>
          <w:rFonts w:ascii="Times New Roman" w:hAnsi="Times New Roman"/>
        </w:rPr>
        <w:t>.  Section 223(f) transaction</w:t>
      </w:r>
      <w:r w:rsidR="006F1BE7">
        <w:rPr>
          <w:rFonts w:ascii="Times New Roman" w:hAnsi="Times New Roman"/>
        </w:rPr>
        <w:t>s</w:t>
      </w:r>
      <w:r w:rsidRPr="00E83073" w:rsidR="00380C4B">
        <w:rPr>
          <w:rFonts w:ascii="Times New Roman" w:hAnsi="Times New Roman"/>
        </w:rPr>
        <w:t xml:space="preserve"> involving Level 2 </w:t>
      </w:r>
      <w:r w:rsidRPr="00E83073" w:rsidR="00384A51">
        <w:rPr>
          <w:rFonts w:ascii="Times New Roman" w:hAnsi="Times New Roman"/>
        </w:rPr>
        <w:t xml:space="preserve">or </w:t>
      </w:r>
      <w:r w:rsidRPr="00E83073" w:rsidR="00380C4B">
        <w:rPr>
          <w:rFonts w:ascii="Times New Roman" w:hAnsi="Times New Roman"/>
        </w:rPr>
        <w:t xml:space="preserve">Level 3 </w:t>
      </w:r>
      <w:r w:rsidRPr="00E83073" w:rsidR="00384A51">
        <w:rPr>
          <w:rFonts w:ascii="Times New Roman" w:hAnsi="Times New Roman"/>
        </w:rPr>
        <w:t>Alterations</w:t>
      </w:r>
      <w:r w:rsidRPr="00E83073" w:rsidR="00AE1372">
        <w:rPr>
          <w:rFonts w:ascii="Times New Roman" w:hAnsi="Times New Roman"/>
        </w:rPr>
        <w:t xml:space="preserve"> or per-unit repair and alteration costs of $15,000 or more</w:t>
      </w:r>
      <w:r w:rsidR="004742D8">
        <w:rPr>
          <w:rFonts w:ascii="Times New Roman" w:hAnsi="Times New Roman"/>
        </w:rPr>
        <w:t xml:space="preserve"> (“223(f) with Expanded Work”)</w:t>
      </w:r>
      <w:r w:rsidR="004B1BAD">
        <w:rPr>
          <w:rFonts w:ascii="Times New Roman" w:hAnsi="Times New Roman"/>
        </w:rPr>
        <w:t>, often involving Low-Income Housing Tax Credits,</w:t>
      </w:r>
      <w:r w:rsidR="00573737">
        <w:rPr>
          <w:rFonts w:ascii="Times New Roman" w:hAnsi="Times New Roman"/>
        </w:rPr>
        <w:t xml:space="preserve"> </w:t>
      </w:r>
      <w:r w:rsidRPr="00E83073" w:rsidR="00380C4B">
        <w:rPr>
          <w:rFonts w:ascii="Times New Roman" w:hAnsi="Times New Roman"/>
        </w:rPr>
        <w:t xml:space="preserve">are </w:t>
      </w:r>
      <w:r w:rsidR="00326F90">
        <w:rPr>
          <w:rFonts w:ascii="Times New Roman" w:hAnsi="Times New Roman"/>
        </w:rPr>
        <w:t xml:space="preserve">closed </w:t>
      </w:r>
      <w:r w:rsidRPr="00E83073" w:rsidR="00380C4B">
        <w:rPr>
          <w:rFonts w:ascii="Times New Roman" w:hAnsi="Times New Roman"/>
        </w:rPr>
        <w:t>as standard 223(f) transactions</w:t>
      </w:r>
      <w:r w:rsidR="00623AEC">
        <w:rPr>
          <w:rFonts w:ascii="Times New Roman" w:hAnsi="Times New Roman"/>
        </w:rPr>
        <w:t>,</w:t>
      </w:r>
      <w:r w:rsidRPr="00E83073" w:rsidR="00380C4B">
        <w:rPr>
          <w:rFonts w:ascii="Times New Roman" w:hAnsi="Times New Roman"/>
        </w:rPr>
        <w:t xml:space="preserve"> with </w:t>
      </w:r>
      <w:r w:rsidR="00623AEC">
        <w:rPr>
          <w:rFonts w:ascii="Times New Roman" w:hAnsi="Times New Roman"/>
        </w:rPr>
        <w:t>the</w:t>
      </w:r>
      <w:r w:rsidR="00844D2F">
        <w:rPr>
          <w:rFonts w:ascii="Times New Roman" w:hAnsi="Times New Roman"/>
        </w:rPr>
        <w:t xml:space="preserve"> following</w:t>
      </w:r>
      <w:r w:rsidR="00625B85">
        <w:rPr>
          <w:rFonts w:ascii="Times New Roman" w:hAnsi="Times New Roman"/>
        </w:rPr>
        <w:t xml:space="preserve"> possible</w:t>
      </w:r>
      <w:r w:rsidRPr="00E83073" w:rsidR="00380C4B">
        <w:rPr>
          <w:rFonts w:ascii="Times New Roman" w:hAnsi="Times New Roman"/>
        </w:rPr>
        <w:t xml:space="preserve"> additional requirements</w:t>
      </w:r>
      <w:r w:rsidR="00625B85">
        <w:rPr>
          <w:rFonts w:ascii="Times New Roman" w:hAnsi="Times New Roman"/>
        </w:rPr>
        <w:t xml:space="preserve"> as set out in the </w:t>
      </w:r>
      <w:r w:rsidRPr="00625B85" w:rsidR="00625B85">
        <w:rPr>
          <w:rFonts w:ascii="Times New Roman" w:hAnsi="Times New Roman"/>
          <w:i/>
          <w:iCs/>
        </w:rPr>
        <w:t>Firm Commitment</w:t>
      </w:r>
      <w:r w:rsidRPr="00E83073" w:rsidR="00BD49C4">
        <w:rPr>
          <w:rFonts w:ascii="Times New Roman" w:hAnsi="Times New Roman"/>
        </w:rPr>
        <w:t xml:space="preserve">.  </w:t>
      </w:r>
      <w:r w:rsidR="00245699">
        <w:rPr>
          <w:rFonts w:ascii="Times New Roman" w:hAnsi="Times New Roman"/>
        </w:rPr>
        <w:t>Projects meeting this expanded work criteria must be closed using the</w:t>
      </w:r>
      <w:r w:rsidR="00943ED0">
        <w:rPr>
          <w:rFonts w:ascii="Times New Roman" w:hAnsi="Times New Roman"/>
        </w:rPr>
        <w:t xml:space="preserve"> Expanded Work Closing Checklist.</w:t>
      </w:r>
    </w:p>
    <w:p w:rsidRPr="00E83073" w:rsidR="00FA40EA" w:rsidP="00F36094" w:rsidRDefault="00380C4B" w14:paraId="3ECC2443" w14:textId="32DB176F">
      <w:pPr>
        <w:pStyle w:val="ListParagraph"/>
        <w:numPr>
          <w:ilvl w:val="1"/>
          <w:numId w:val="60"/>
        </w:numPr>
        <w:overflowPunct w:val="0"/>
        <w:spacing w:before="120" w:after="240"/>
        <w:rPr>
          <w:rFonts w:ascii="Times New Roman" w:hAnsi="Times New Roman"/>
        </w:rPr>
      </w:pPr>
      <w:r w:rsidRPr="00E83073">
        <w:rPr>
          <w:rFonts w:ascii="Times New Roman" w:hAnsi="Times New Roman"/>
          <w:i/>
          <w:iCs/>
          <w:u w:val="single"/>
        </w:rPr>
        <w:t>Construction Contract</w:t>
      </w:r>
      <w:r w:rsidRPr="00E83073">
        <w:rPr>
          <w:rFonts w:ascii="Times New Roman" w:hAnsi="Times New Roman"/>
        </w:rPr>
        <w:t xml:space="preserve">. </w:t>
      </w:r>
      <w:r w:rsidRPr="00E83073" w:rsidR="00AE1372">
        <w:rPr>
          <w:rFonts w:ascii="Times New Roman" w:hAnsi="Times New Roman"/>
        </w:rPr>
        <w:t xml:space="preserve"> If a General Contractor is required by Section 5.3.C., Lender’s Counsel must submit the AIA Document A107-2017 Owner-Contractor Agreement, with the additions and deletions report attached.  </w:t>
      </w:r>
      <w:r w:rsidRPr="00E83073">
        <w:rPr>
          <w:rFonts w:ascii="Times New Roman" w:hAnsi="Times New Roman"/>
        </w:rPr>
        <w:t xml:space="preserve">The HUD Closing Attorney will review for completeness (dates, parties, signatures, description of work) and for material additions and deletions to the contract that </w:t>
      </w:r>
      <w:r w:rsidRPr="00E83073" w:rsidR="00AE1372">
        <w:rPr>
          <w:rFonts w:ascii="Times New Roman" w:hAnsi="Times New Roman"/>
        </w:rPr>
        <w:t>should</w:t>
      </w:r>
      <w:r w:rsidRPr="00E83073">
        <w:rPr>
          <w:rFonts w:ascii="Times New Roman" w:hAnsi="Times New Roman"/>
        </w:rPr>
        <w:t xml:space="preserve"> be reviewed by </w:t>
      </w:r>
      <w:r w:rsidRPr="00E83073" w:rsidR="00A96150">
        <w:rPr>
          <w:rFonts w:ascii="Times New Roman" w:hAnsi="Times New Roman"/>
        </w:rPr>
        <w:t>the RC Director</w:t>
      </w:r>
      <w:r w:rsidRPr="00E83073" w:rsidR="00AE1372">
        <w:rPr>
          <w:rFonts w:ascii="Times New Roman" w:hAnsi="Times New Roman"/>
        </w:rPr>
        <w:t xml:space="preserve"> for programmatic </w:t>
      </w:r>
      <w:r w:rsidRPr="00E83073" w:rsidR="00FA40EA">
        <w:rPr>
          <w:rFonts w:ascii="Times New Roman" w:hAnsi="Times New Roman"/>
        </w:rPr>
        <w:t>acceptability</w:t>
      </w:r>
      <w:r w:rsidRPr="00E83073">
        <w:rPr>
          <w:rFonts w:ascii="Times New Roman" w:hAnsi="Times New Roman"/>
        </w:rPr>
        <w:t xml:space="preserve">. </w:t>
      </w:r>
      <w:r w:rsidRPr="00E83073" w:rsidR="00FA40EA">
        <w:rPr>
          <w:rFonts w:ascii="Times New Roman" w:hAnsi="Times New Roman"/>
        </w:rPr>
        <w:t xml:space="preserve"> </w:t>
      </w:r>
      <w:r w:rsidRPr="00E83073">
        <w:rPr>
          <w:rFonts w:ascii="Times New Roman" w:hAnsi="Times New Roman"/>
        </w:rPr>
        <w:t>Deletions that absolve one party from primary responsibility are not permitted</w:t>
      </w:r>
      <w:r w:rsidRPr="00E83073" w:rsidR="00FA40EA">
        <w:rPr>
          <w:rFonts w:ascii="Times New Roman" w:hAnsi="Times New Roman"/>
        </w:rPr>
        <w:t xml:space="preserve">. </w:t>
      </w:r>
    </w:p>
    <w:p w:rsidRPr="00E83073" w:rsidR="00FA40EA" w:rsidP="00F36094" w:rsidRDefault="00380C4B" w14:paraId="13F4C393" w14:textId="4BB5D6DB">
      <w:pPr>
        <w:pStyle w:val="ListParagraph"/>
        <w:numPr>
          <w:ilvl w:val="1"/>
          <w:numId w:val="60"/>
        </w:numPr>
        <w:overflowPunct w:val="0"/>
        <w:spacing w:before="120" w:after="240"/>
        <w:rPr>
          <w:rFonts w:ascii="Times New Roman" w:hAnsi="Times New Roman"/>
        </w:rPr>
      </w:pPr>
      <w:r w:rsidRPr="00E83073">
        <w:rPr>
          <w:rFonts w:ascii="Times New Roman" w:hAnsi="Times New Roman"/>
          <w:i/>
          <w:iCs/>
          <w:u w:val="single"/>
        </w:rPr>
        <w:t>Owner/Architect Agreement</w:t>
      </w:r>
      <w:r w:rsidRPr="00E83073">
        <w:rPr>
          <w:rFonts w:ascii="Times New Roman" w:hAnsi="Times New Roman"/>
          <w:i/>
          <w:iCs/>
        </w:rPr>
        <w:t xml:space="preserve">.  </w:t>
      </w:r>
      <w:r w:rsidRPr="00E83073" w:rsidR="00FA40EA">
        <w:rPr>
          <w:rFonts w:ascii="Times New Roman" w:hAnsi="Times New Roman"/>
        </w:rPr>
        <w:t xml:space="preserve">If a project architect is required by Section 5.3, Lender’s Counsel must </w:t>
      </w:r>
      <w:r w:rsidRPr="00E83073">
        <w:rPr>
          <w:rFonts w:ascii="Times New Roman" w:hAnsi="Times New Roman"/>
        </w:rPr>
        <w:t>submit AIA Document B104-2017 Owner-Architect Agreement, with the additions/deletions report attached.</w:t>
      </w:r>
      <w:r w:rsidRPr="00E83073" w:rsidR="00FA40EA">
        <w:rPr>
          <w:rFonts w:ascii="Times New Roman" w:hAnsi="Times New Roman"/>
        </w:rPr>
        <w:t xml:space="preserve">  </w:t>
      </w:r>
      <w:r w:rsidRPr="00E83073">
        <w:rPr>
          <w:rFonts w:ascii="Times New Roman" w:hAnsi="Times New Roman"/>
        </w:rPr>
        <w:t xml:space="preserve">The HUD Closing Attorney will review for completeness (dates, parties, signatures, description of work), and for material additions and deletions to the contract that </w:t>
      </w:r>
      <w:r w:rsidRPr="00E83073" w:rsidR="00FA40EA">
        <w:rPr>
          <w:rFonts w:ascii="Times New Roman" w:hAnsi="Times New Roman"/>
        </w:rPr>
        <w:t>should</w:t>
      </w:r>
      <w:r w:rsidRPr="00E83073">
        <w:rPr>
          <w:rFonts w:ascii="Times New Roman" w:hAnsi="Times New Roman"/>
        </w:rPr>
        <w:t xml:space="preserve"> be reviewed by </w:t>
      </w:r>
      <w:r w:rsidRPr="00E83073" w:rsidR="00A96150">
        <w:rPr>
          <w:rFonts w:ascii="Times New Roman" w:hAnsi="Times New Roman"/>
        </w:rPr>
        <w:t>the RC Director</w:t>
      </w:r>
      <w:r w:rsidRPr="00E83073">
        <w:rPr>
          <w:rFonts w:ascii="Times New Roman" w:hAnsi="Times New Roman"/>
        </w:rPr>
        <w:t>.</w:t>
      </w:r>
      <w:r w:rsidRPr="00E83073" w:rsidR="00FA40EA">
        <w:rPr>
          <w:rFonts w:ascii="Times New Roman" w:hAnsi="Times New Roman"/>
        </w:rPr>
        <w:t xml:space="preserve">  </w:t>
      </w:r>
      <w:r w:rsidRPr="00E83073" w:rsidR="0023700C">
        <w:rPr>
          <w:rStyle w:val="normaltextrun"/>
          <w:rFonts w:ascii="Times New Roman" w:hAnsi="Times New Roman"/>
        </w:rPr>
        <w:t xml:space="preserve">The AIA B104 form may not be altered in general, except for the deletion of binding arbitration and mediation provisions.  </w:t>
      </w:r>
      <w:r w:rsidRPr="00E83073">
        <w:rPr>
          <w:rFonts w:ascii="Times New Roman" w:hAnsi="Times New Roman"/>
        </w:rPr>
        <w:t>Deletions that absolve one party from primary responsibility are not permitted.</w:t>
      </w:r>
      <w:r w:rsidR="00E640BF">
        <w:rPr>
          <w:rFonts w:ascii="Times New Roman" w:hAnsi="Times New Roman"/>
        </w:rPr>
        <w:t xml:space="preserve">  </w:t>
      </w:r>
    </w:p>
    <w:p w:rsidRPr="00E83073" w:rsidR="0023700C" w:rsidP="00FA40EA" w:rsidRDefault="0023700C" w14:paraId="071D9EE7" w14:textId="251F8CEB">
      <w:pPr>
        <w:pStyle w:val="ListParagraph"/>
        <w:overflowPunct w:val="0"/>
        <w:spacing w:before="120" w:after="240"/>
        <w:ind w:left="1080" w:firstLine="0"/>
        <w:rPr>
          <w:rFonts w:ascii="Times New Roman" w:hAnsi="Times New Roman"/>
        </w:rPr>
      </w:pPr>
      <w:r w:rsidRPr="00E83073">
        <w:rPr>
          <w:rFonts w:ascii="Times New Roman" w:hAnsi="Times New Roman"/>
        </w:rPr>
        <w:t>If there is an identity of interest between the owner and design architect, there must be an unaffiliated supervisory architect</w:t>
      </w:r>
      <w:r w:rsidRPr="00E83073" w:rsidR="002F3029">
        <w:rPr>
          <w:rFonts w:ascii="Times New Roman" w:hAnsi="Times New Roman"/>
        </w:rPr>
        <w:t xml:space="preserve"> with a separate </w:t>
      </w:r>
      <w:r w:rsidRPr="00E83073" w:rsidR="00FA40EA">
        <w:rPr>
          <w:rFonts w:ascii="Times New Roman" w:hAnsi="Times New Roman"/>
        </w:rPr>
        <w:t xml:space="preserve">AIA Document </w:t>
      </w:r>
      <w:r w:rsidRPr="00E83073" w:rsidR="002F3029">
        <w:rPr>
          <w:rFonts w:ascii="Times New Roman" w:hAnsi="Times New Roman"/>
        </w:rPr>
        <w:t>B104</w:t>
      </w:r>
      <w:r w:rsidRPr="00E83073" w:rsidR="00FA40EA">
        <w:rPr>
          <w:rFonts w:ascii="Times New Roman" w:hAnsi="Times New Roman"/>
        </w:rPr>
        <w:t>-2017</w:t>
      </w:r>
      <w:r w:rsidRPr="00E83073" w:rsidR="002F3029">
        <w:rPr>
          <w:rFonts w:ascii="Times New Roman" w:hAnsi="Times New Roman"/>
        </w:rPr>
        <w:t xml:space="preserve"> agreement</w:t>
      </w:r>
      <w:r w:rsidRPr="00E83073" w:rsidR="00FA40EA">
        <w:rPr>
          <w:rFonts w:ascii="Times New Roman" w:hAnsi="Times New Roman"/>
        </w:rPr>
        <w:t xml:space="preserve"> between the Borrower/Owner and the non-IOI supervisory architect</w:t>
      </w:r>
      <w:r w:rsidRPr="00E83073">
        <w:rPr>
          <w:rFonts w:ascii="Times New Roman" w:hAnsi="Times New Roman"/>
        </w:rPr>
        <w:t xml:space="preserve">.  </w:t>
      </w:r>
      <w:r w:rsidRPr="00E83073">
        <w:rPr>
          <w:rFonts w:ascii="Times New Roman" w:hAnsi="Times New Roman"/>
          <w:i/>
          <w:iCs/>
        </w:rPr>
        <w:t>See</w:t>
      </w:r>
      <w:r w:rsidRPr="00E83073">
        <w:rPr>
          <w:rFonts w:ascii="Times New Roman" w:hAnsi="Times New Roman"/>
        </w:rPr>
        <w:t xml:space="preserve"> Section 5.2.</w:t>
      </w:r>
    </w:p>
    <w:p w:rsidRPr="00E83073" w:rsidR="00380C4B" w:rsidP="00F36094" w:rsidRDefault="00380C4B" w14:paraId="75C566BE" w14:textId="583F0381">
      <w:pPr>
        <w:pStyle w:val="ListParagraph"/>
        <w:numPr>
          <w:ilvl w:val="1"/>
          <w:numId w:val="60"/>
        </w:numPr>
        <w:overflowPunct w:val="0"/>
        <w:spacing w:before="120" w:after="240"/>
        <w:rPr>
          <w:rFonts w:ascii="Times New Roman" w:hAnsi="Times New Roman"/>
        </w:rPr>
      </w:pPr>
      <w:r w:rsidRPr="00E83073">
        <w:rPr>
          <w:rFonts w:ascii="Times New Roman" w:hAnsi="Times New Roman"/>
          <w:u w:val="single"/>
        </w:rPr>
        <w:t>Dimension Drawings</w:t>
      </w:r>
      <w:r w:rsidRPr="00E83073">
        <w:rPr>
          <w:rFonts w:ascii="Times New Roman" w:hAnsi="Times New Roman"/>
        </w:rPr>
        <w:t xml:space="preserve">. </w:t>
      </w:r>
      <w:r w:rsidRPr="00E83073" w:rsidR="00C92FAD">
        <w:rPr>
          <w:rFonts w:ascii="Times New Roman" w:hAnsi="Times New Roman"/>
        </w:rPr>
        <w:t xml:space="preserve"> </w:t>
      </w:r>
      <w:r w:rsidRPr="00DB3538" w:rsidR="00587CE6">
        <w:rPr>
          <w:rFonts w:ascii="Times New Roman" w:hAnsi="Times New Roman"/>
        </w:rPr>
        <w:t xml:space="preserve">The Lender will collect and distribute the drawings and specifications in the same fashion as the instructions stated in </w:t>
      </w:r>
      <w:r w:rsidR="00920A5E">
        <w:rPr>
          <w:rFonts w:ascii="Times New Roman" w:hAnsi="Times New Roman"/>
        </w:rPr>
        <w:t>Section</w:t>
      </w:r>
      <w:r w:rsidRPr="00DB3538" w:rsidR="00587CE6">
        <w:rPr>
          <w:rFonts w:ascii="Times New Roman" w:hAnsi="Times New Roman"/>
        </w:rPr>
        <w:t xml:space="preserve"> 5.8.E.</w:t>
      </w:r>
    </w:p>
    <w:p w:rsidRPr="00E83073" w:rsidR="00380C4B" w:rsidP="00F36094" w:rsidRDefault="00380C4B" w14:paraId="6BA77902" w14:textId="0CABD312">
      <w:pPr>
        <w:pStyle w:val="ListParagraph"/>
        <w:numPr>
          <w:ilvl w:val="1"/>
          <w:numId w:val="60"/>
        </w:numPr>
        <w:overflowPunct w:val="0"/>
        <w:spacing w:before="120" w:after="240"/>
        <w:rPr>
          <w:rFonts w:ascii="Times New Roman" w:hAnsi="Times New Roman"/>
        </w:rPr>
      </w:pPr>
      <w:r w:rsidRPr="00E83073">
        <w:rPr>
          <w:rFonts w:ascii="Times New Roman" w:hAnsi="Times New Roman"/>
          <w:u w:val="single"/>
        </w:rPr>
        <w:t>Building Permits</w:t>
      </w:r>
      <w:r w:rsidRPr="00E83073">
        <w:rPr>
          <w:rFonts w:ascii="Times New Roman" w:hAnsi="Times New Roman"/>
        </w:rPr>
        <w:t xml:space="preserve">. </w:t>
      </w:r>
      <w:r w:rsidRPr="00E83073" w:rsidR="00C92FAD">
        <w:rPr>
          <w:rFonts w:ascii="Times New Roman" w:hAnsi="Times New Roman"/>
        </w:rPr>
        <w:t xml:space="preserve"> </w:t>
      </w:r>
      <w:r w:rsidRPr="00E83073" w:rsidR="000401E8">
        <w:rPr>
          <w:rFonts w:ascii="Times New Roman" w:hAnsi="Times New Roman"/>
        </w:rPr>
        <w:t xml:space="preserve">Lender’s Counsel must submit evidence satisfactory to the RC Director demonstrating that Borrower has obtained all building permits, other local permits, governmental approvals, and architectural plans required by the applicable building official(s) to </w:t>
      </w:r>
      <w:r w:rsidR="000401E8">
        <w:rPr>
          <w:rFonts w:ascii="Times New Roman" w:hAnsi="Times New Roman"/>
        </w:rPr>
        <w:t>complete the Expanded Work</w:t>
      </w:r>
      <w:r w:rsidRPr="00E83073" w:rsidR="000401E8">
        <w:rPr>
          <w:rFonts w:ascii="Times New Roman" w:hAnsi="Times New Roman"/>
        </w:rPr>
        <w:t>. The HUD Closing Attorney will review for completeness (finality, dates, parties, signatures, description of work</w:t>
      </w:r>
      <w:r w:rsidR="002B3B4D">
        <w:rPr>
          <w:rFonts w:ascii="Times New Roman" w:hAnsi="Times New Roman"/>
        </w:rPr>
        <w:t>)</w:t>
      </w:r>
      <w:r w:rsidR="000401E8">
        <w:rPr>
          <w:rFonts w:ascii="Times New Roman" w:hAnsi="Times New Roman"/>
        </w:rPr>
        <w:t>.</w:t>
      </w:r>
      <w:r w:rsidRPr="000401E8" w:rsidR="000401E8">
        <w:rPr>
          <w:rFonts w:ascii="Times New Roman" w:hAnsi="Times New Roman"/>
        </w:rPr>
        <w:t xml:space="preserve"> </w:t>
      </w:r>
      <w:r w:rsidR="000401E8">
        <w:rPr>
          <w:rFonts w:ascii="Times New Roman" w:hAnsi="Times New Roman"/>
        </w:rPr>
        <w:t xml:space="preserve"> </w:t>
      </w:r>
      <w:r w:rsidRPr="00E83073" w:rsidR="000401E8">
        <w:rPr>
          <w:rFonts w:ascii="Times New Roman" w:hAnsi="Times New Roman"/>
        </w:rPr>
        <w:t xml:space="preserve">The permits, plans, and approvals must be final (issued by the date of closing) and unconditional, unless otherwise approved by the RC </w:t>
      </w:r>
      <w:r w:rsidR="000401E8">
        <w:rPr>
          <w:rFonts w:ascii="Times New Roman" w:hAnsi="Times New Roman"/>
        </w:rPr>
        <w:t>Director</w:t>
      </w:r>
      <w:r w:rsidRPr="00E83073" w:rsidR="000401E8">
        <w:rPr>
          <w:rFonts w:ascii="Times New Roman" w:hAnsi="Times New Roman"/>
        </w:rPr>
        <w:t xml:space="preserve"> in consultation with the HUD Closing Attorney.   </w:t>
      </w:r>
    </w:p>
    <w:p w:rsidRPr="00E83073" w:rsidR="00380C4B" w:rsidP="00F36094" w:rsidRDefault="00163FEB" w14:paraId="12DA43CE" w14:textId="30BFCC4B">
      <w:pPr>
        <w:pStyle w:val="ListParagraph"/>
        <w:numPr>
          <w:ilvl w:val="1"/>
          <w:numId w:val="60"/>
        </w:numPr>
        <w:overflowPunct w:val="0"/>
        <w:spacing w:before="120" w:after="240"/>
        <w:rPr>
          <w:rFonts w:ascii="Times New Roman" w:hAnsi="Times New Roman"/>
        </w:rPr>
      </w:pPr>
      <w:r w:rsidRPr="00E83073">
        <w:rPr>
          <w:rFonts w:ascii="Times New Roman" w:hAnsi="Times New Roman"/>
          <w:u w:val="single"/>
        </w:rPr>
        <w:t xml:space="preserve">Other </w:t>
      </w:r>
      <w:r w:rsidRPr="00E83073" w:rsidR="002F3029">
        <w:rPr>
          <w:rFonts w:ascii="Times New Roman" w:hAnsi="Times New Roman"/>
          <w:u w:val="single"/>
        </w:rPr>
        <w:t>C</w:t>
      </w:r>
      <w:r w:rsidRPr="00E83073">
        <w:rPr>
          <w:rFonts w:ascii="Times New Roman" w:hAnsi="Times New Roman"/>
          <w:u w:val="single"/>
        </w:rPr>
        <w:t xml:space="preserve">losing </w:t>
      </w:r>
      <w:r w:rsidR="00887EB2">
        <w:rPr>
          <w:rFonts w:ascii="Times New Roman" w:hAnsi="Times New Roman"/>
          <w:u w:val="single"/>
        </w:rPr>
        <w:t>Requirements</w:t>
      </w:r>
      <w:r w:rsidRPr="00E83073">
        <w:rPr>
          <w:rFonts w:ascii="Times New Roman" w:hAnsi="Times New Roman"/>
        </w:rPr>
        <w:t xml:space="preserve">. </w:t>
      </w:r>
      <w:r w:rsidR="0066739D">
        <w:rPr>
          <w:rFonts w:ascii="Times New Roman" w:hAnsi="Times New Roman"/>
        </w:rPr>
        <w:t xml:space="preserve"> </w:t>
      </w:r>
      <w:r w:rsidR="00887EB2">
        <w:rPr>
          <w:rFonts w:ascii="Times New Roman" w:hAnsi="Times New Roman"/>
        </w:rPr>
        <w:t xml:space="preserve">The following guidance addresses common questions regarding HUD’s policy and form completion for </w:t>
      </w:r>
      <w:r w:rsidR="00545B9D">
        <w:rPr>
          <w:rFonts w:ascii="Times New Roman" w:hAnsi="Times New Roman"/>
        </w:rPr>
        <w:t>223(f)</w:t>
      </w:r>
      <w:r w:rsidR="009960FF">
        <w:rPr>
          <w:rFonts w:ascii="Times New Roman" w:hAnsi="Times New Roman"/>
        </w:rPr>
        <w:t xml:space="preserve"> transactions </w:t>
      </w:r>
      <w:r w:rsidR="00962D65">
        <w:rPr>
          <w:rFonts w:ascii="Times New Roman" w:hAnsi="Times New Roman"/>
        </w:rPr>
        <w:t>w</w:t>
      </w:r>
      <w:r w:rsidR="009960FF">
        <w:rPr>
          <w:rFonts w:ascii="Times New Roman" w:hAnsi="Times New Roman"/>
        </w:rPr>
        <w:t xml:space="preserve">ith </w:t>
      </w:r>
      <w:r w:rsidR="004742D8">
        <w:rPr>
          <w:rFonts w:ascii="Times New Roman" w:hAnsi="Times New Roman"/>
        </w:rPr>
        <w:t>E</w:t>
      </w:r>
      <w:r w:rsidR="009960FF">
        <w:rPr>
          <w:rFonts w:ascii="Times New Roman" w:hAnsi="Times New Roman"/>
        </w:rPr>
        <w:t xml:space="preserve">xpanded </w:t>
      </w:r>
      <w:r w:rsidR="004742D8">
        <w:rPr>
          <w:rFonts w:ascii="Times New Roman" w:hAnsi="Times New Roman"/>
        </w:rPr>
        <w:t>W</w:t>
      </w:r>
      <w:r w:rsidR="009960FF">
        <w:rPr>
          <w:rFonts w:ascii="Times New Roman" w:hAnsi="Times New Roman"/>
        </w:rPr>
        <w:t>ork.</w:t>
      </w:r>
      <w:r w:rsidRPr="00E83073" w:rsidR="00380C4B">
        <w:rPr>
          <w:rFonts w:ascii="Times New Roman" w:hAnsi="Times New Roman"/>
        </w:rPr>
        <w:t xml:space="preserve"> </w:t>
      </w:r>
      <w:r w:rsidR="000223B5">
        <w:rPr>
          <w:rFonts w:ascii="Times New Roman" w:hAnsi="Times New Roman"/>
        </w:rPr>
        <w:t xml:space="preserve"> </w:t>
      </w:r>
      <w:r w:rsidRPr="00E83073" w:rsidR="00380C4B">
        <w:rPr>
          <w:rFonts w:ascii="Times New Roman" w:hAnsi="Times New Roman"/>
          <w:i/>
          <w:iCs/>
        </w:rPr>
        <w:t>See also</w:t>
      </w:r>
      <w:r w:rsidRPr="00E83073" w:rsidR="00380C4B">
        <w:rPr>
          <w:rFonts w:ascii="Times New Roman" w:hAnsi="Times New Roman"/>
        </w:rPr>
        <w:t xml:space="preserve"> Section 223(f) </w:t>
      </w:r>
      <w:r w:rsidR="004742D8">
        <w:rPr>
          <w:rFonts w:ascii="Times New Roman" w:hAnsi="Times New Roman"/>
        </w:rPr>
        <w:t>with Expanded Work</w:t>
      </w:r>
      <w:r w:rsidR="002C12AB">
        <w:rPr>
          <w:rFonts w:ascii="Times New Roman" w:hAnsi="Times New Roman"/>
        </w:rPr>
        <w:t xml:space="preserve"> Closing</w:t>
      </w:r>
      <w:r w:rsidR="002801DB">
        <w:rPr>
          <w:rFonts w:ascii="Times New Roman" w:hAnsi="Times New Roman"/>
        </w:rPr>
        <w:t xml:space="preserve"> </w:t>
      </w:r>
      <w:r w:rsidRPr="00E83073" w:rsidR="00380C4B">
        <w:rPr>
          <w:rFonts w:ascii="Times New Roman" w:hAnsi="Times New Roman"/>
        </w:rPr>
        <w:t xml:space="preserve">Checklist.  </w:t>
      </w:r>
    </w:p>
    <w:p w:rsidRPr="00E83073" w:rsidR="00380C4B" w:rsidP="00F36094" w:rsidRDefault="00380C4B" w14:paraId="5A67F5E6" w14:textId="2E6CB5D8">
      <w:pPr>
        <w:pStyle w:val="ListParagraph"/>
        <w:numPr>
          <w:ilvl w:val="2"/>
          <w:numId w:val="60"/>
        </w:numPr>
        <w:overflowPunct w:val="0"/>
        <w:spacing w:before="120" w:after="240"/>
        <w:rPr>
          <w:rFonts w:ascii="Times New Roman" w:hAnsi="Times New Roman"/>
        </w:rPr>
      </w:pPr>
      <w:r w:rsidRPr="00E83073">
        <w:rPr>
          <w:rFonts w:ascii="Times New Roman" w:hAnsi="Times New Roman"/>
          <w:i/>
        </w:rPr>
        <w:t>Regulatory Agreement</w:t>
      </w:r>
      <w:r w:rsidRPr="00E83073">
        <w:rPr>
          <w:rFonts w:ascii="Times New Roman" w:hAnsi="Times New Roman"/>
        </w:rPr>
        <w:t>.  Selections in paragraphs 2, 5, 7, and 8 are to be selected as for a “Refinance.”</w:t>
      </w:r>
    </w:p>
    <w:p w:rsidRPr="00E83073" w:rsidR="00380C4B" w:rsidP="00F36094" w:rsidRDefault="00380C4B" w14:paraId="61515E02" w14:textId="490D1F27">
      <w:pPr>
        <w:pStyle w:val="ListParagraph"/>
        <w:numPr>
          <w:ilvl w:val="2"/>
          <w:numId w:val="60"/>
        </w:numPr>
        <w:overflowPunct w:val="0"/>
        <w:spacing w:before="120" w:after="240"/>
        <w:rPr>
          <w:rFonts w:ascii="Times New Roman" w:hAnsi="Times New Roman"/>
        </w:rPr>
      </w:pPr>
      <w:r w:rsidRPr="00E83073">
        <w:rPr>
          <w:rFonts w:ascii="Times New Roman" w:hAnsi="Times New Roman"/>
          <w:i/>
        </w:rPr>
        <w:t>Request for Endorsement</w:t>
      </w:r>
      <w:r w:rsidR="001B4817">
        <w:rPr>
          <w:rFonts w:ascii="Times New Roman" w:hAnsi="Times New Roman"/>
          <w:i/>
        </w:rPr>
        <w:t xml:space="preserve"> of </w:t>
      </w:r>
      <w:r w:rsidRPr="00E83073">
        <w:rPr>
          <w:rFonts w:ascii="Times New Roman" w:hAnsi="Times New Roman"/>
          <w:i/>
        </w:rPr>
        <w:t>Credit</w:t>
      </w:r>
      <w:r w:rsidR="001B4817">
        <w:rPr>
          <w:rFonts w:ascii="Times New Roman" w:hAnsi="Times New Roman"/>
          <w:i/>
        </w:rPr>
        <w:t xml:space="preserve"> Instrument</w:t>
      </w:r>
      <w:r w:rsidRPr="00E83073">
        <w:rPr>
          <w:rFonts w:ascii="Times New Roman" w:hAnsi="Times New Roman"/>
          <w:i/>
        </w:rPr>
        <w:t>.</w:t>
      </w:r>
      <w:r w:rsidRPr="00E83073">
        <w:rPr>
          <w:rFonts w:ascii="Times New Roman" w:hAnsi="Times New Roman"/>
        </w:rPr>
        <w:t xml:space="preserve">  (HUD-92455M).  Any references to construction and the Certificate of General Contractor are to be stricken.</w:t>
      </w:r>
    </w:p>
    <w:p w:rsidRPr="00E83073" w:rsidR="00380C4B" w:rsidP="00F36094" w:rsidRDefault="00380C4B" w14:paraId="09904A52" w14:textId="58BA28C7">
      <w:pPr>
        <w:pStyle w:val="ListParagraph"/>
        <w:numPr>
          <w:ilvl w:val="2"/>
          <w:numId w:val="60"/>
        </w:numPr>
        <w:overflowPunct w:val="0"/>
        <w:spacing w:before="120" w:after="240"/>
        <w:rPr>
          <w:rFonts w:ascii="Times New Roman" w:hAnsi="Times New Roman"/>
        </w:rPr>
      </w:pPr>
      <w:r w:rsidRPr="00E83073">
        <w:rPr>
          <w:rFonts w:ascii="Times New Roman" w:hAnsi="Times New Roman"/>
          <w:i/>
        </w:rPr>
        <w:t>Agreement and Certification</w:t>
      </w:r>
      <w:r w:rsidRPr="00E83073">
        <w:rPr>
          <w:rFonts w:ascii="Times New Roman" w:hAnsi="Times New Roman"/>
        </w:rPr>
        <w:t xml:space="preserve"> (HUD-93305M).  The General Contractor </w:t>
      </w:r>
      <w:r w:rsidRPr="00E83073" w:rsidR="00A94923">
        <w:rPr>
          <w:rFonts w:ascii="Times New Roman" w:hAnsi="Times New Roman"/>
        </w:rPr>
        <w:t>should not be a party to</w:t>
      </w:r>
      <w:r w:rsidRPr="00E83073">
        <w:rPr>
          <w:rFonts w:ascii="Times New Roman" w:hAnsi="Times New Roman"/>
        </w:rPr>
        <w:t xml:space="preserve"> the Agreement and Certification.</w:t>
      </w:r>
    </w:p>
    <w:p w:rsidRPr="00E83073" w:rsidR="00380C4B" w:rsidP="00F36094" w:rsidRDefault="00380C4B" w14:paraId="7F7FEC39" w14:textId="2D7A84F9">
      <w:pPr>
        <w:pStyle w:val="ListParagraph"/>
        <w:numPr>
          <w:ilvl w:val="2"/>
          <w:numId w:val="60"/>
        </w:numPr>
        <w:overflowPunct w:val="0"/>
        <w:spacing w:before="120" w:after="240"/>
        <w:rPr>
          <w:rFonts w:ascii="Times New Roman" w:hAnsi="Times New Roman"/>
        </w:rPr>
      </w:pPr>
      <w:r w:rsidRPr="00E83073">
        <w:rPr>
          <w:rFonts w:ascii="Times New Roman" w:hAnsi="Times New Roman"/>
          <w:i/>
        </w:rPr>
        <w:t>Borrower’s Oath</w:t>
      </w:r>
      <w:r w:rsidRPr="00E83073">
        <w:rPr>
          <w:rFonts w:ascii="Times New Roman" w:hAnsi="Times New Roman"/>
        </w:rPr>
        <w:t xml:space="preserve"> (HUD-92478M).  Paragraph 4 shall be stricken.</w:t>
      </w:r>
    </w:p>
    <w:p w:rsidRPr="00E83073" w:rsidR="00380C4B" w:rsidP="00F36094" w:rsidRDefault="00380C4B" w14:paraId="69964F00" w14:textId="17710711">
      <w:pPr>
        <w:pStyle w:val="ListParagraph"/>
        <w:numPr>
          <w:ilvl w:val="2"/>
          <w:numId w:val="60"/>
        </w:numPr>
        <w:overflowPunct w:val="0"/>
        <w:spacing w:before="120" w:after="240"/>
        <w:rPr>
          <w:rFonts w:ascii="Times New Roman" w:hAnsi="Times New Roman"/>
        </w:rPr>
      </w:pPr>
      <w:r w:rsidRPr="00E83073">
        <w:rPr>
          <w:rFonts w:ascii="Times New Roman" w:hAnsi="Times New Roman"/>
          <w:i/>
        </w:rPr>
        <w:t>Davi</w:t>
      </w:r>
      <w:r w:rsidR="00082A4D">
        <w:rPr>
          <w:rFonts w:ascii="Times New Roman" w:hAnsi="Times New Roman"/>
          <w:i/>
        </w:rPr>
        <w:t>s-</w:t>
      </w:r>
      <w:r w:rsidRPr="00E83073">
        <w:rPr>
          <w:rFonts w:ascii="Times New Roman" w:hAnsi="Times New Roman"/>
          <w:i/>
        </w:rPr>
        <w:t xml:space="preserve"> Bacon Wage Rate Determination</w:t>
      </w:r>
      <w:r w:rsidRPr="00E83073">
        <w:rPr>
          <w:rFonts w:ascii="Times New Roman" w:hAnsi="Times New Roman"/>
        </w:rPr>
        <w:t xml:space="preserve">. </w:t>
      </w:r>
      <w:r w:rsidR="00636B9A">
        <w:rPr>
          <w:rFonts w:ascii="Times New Roman" w:hAnsi="Times New Roman"/>
        </w:rPr>
        <w:t xml:space="preserve"> </w:t>
      </w:r>
      <w:r w:rsidRPr="00E83073">
        <w:rPr>
          <w:rFonts w:ascii="Times New Roman" w:hAnsi="Times New Roman"/>
        </w:rPr>
        <w:t xml:space="preserve">Davis-Bacon </w:t>
      </w:r>
      <w:r w:rsidRPr="00E83073" w:rsidR="00A96150">
        <w:rPr>
          <w:rFonts w:ascii="Times New Roman" w:hAnsi="Times New Roman"/>
        </w:rPr>
        <w:t>p</w:t>
      </w:r>
      <w:r w:rsidRPr="00E83073">
        <w:rPr>
          <w:rFonts w:ascii="Times New Roman" w:hAnsi="Times New Roman"/>
        </w:rPr>
        <w:t xml:space="preserve">revailing </w:t>
      </w:r>
      <w:r w:rsidRPr="00E83073" w:rsidR="00A96150">
        <w:rPr>
          <w:rFonts w:ascii="Times New Roman" w:hAnsi="Times New Roman"/>
        </w:rPr>
        <w:t>w</w:t>
      </w:r>
      <w:r w:rsidRPr="00E83073">
        <w:rPr>
          <w:rFonts w:ascii="Times New Roman" w:hAnsi="Times New Roman"/>
        </w:rPr>
        <w:t>ages are not required</w:t>
      </w:r>
      <w:r w:rsidR="00636B9A">
        <w:rPr>
          <w:rFonts w:ascii="Times New Roman" w:hAnsi="Times New Roman"/>
        </w:rPr>
        <w:t xml:space="preserve"> under the National Housing Act</w:t>
      </w:r>
      <w:r w:rsidRPr="00E83073">
        <w:rPr>
          <w:rFonts w:ascii="Times New Roman" w:hAnsi="Times New Roman"/>
        </w:rPr>
        <w:t>.</w:t>
      </w:r>
    </w:p>
    <w:p w:rsidRPr="00E83073" w:rsidR="00380C4B" w:rsidP="00F36094" w:rsidRDefault="00380C4B" w14:paraId="46619C6D" w14:textId="78590676">
      <w:pPr>
        <w:pStyle w:val="ListParagraph"/>
        <w:numPr>
          <w:ilvl w:val="2"/>
          <w:numId w:val="60"/>
        </w:numPr>
        <w:overflowPunct w:val="0"/>
        <w:spacing w:before="120" w:after="240"/>
        <w:rPr>
          <w:rFonts w:ascii="Times New Roman" w:hAnsi="Times New Roman"/>
        </w:rPr>
      </w:pPr>
      <w:r w:rsidRPr="00E83073">
        <w:rPr>
          <w:rFonts w:ascii="Times New Roman" w:hAnsi="Times New Roman"/>
          <w:i/>
        </w:rPr>
        <w:t>Escrow Agreement for Deferred Repairs</w:t>
      </w:r>
      <w:r w:rsidRPr="00E83073">
        <w:rPr>
          <w:rFonts w:ascii="Times New Roman" w:hAnsi="Times New Roman"/>
        </w:rPr>
        <w:t xml:space="preserve"> (HUD-92476.1M) is used to assure completion of repairs</w:t>
      </w:r>
      <w:r w:rsidR="00B14A21">
        <w:rPr>
          <w:rFonts w:ascii="Times New Roman" w:hAnsi="Times New Roman"/>
        </w:rPr>
        <w:t xml:space="preserve"> and alterations</w:t>
      </w:r>
      <w:r w:rsidR="003B7E74">
        <w:rPr>
          <w:rFonts w:ascii="Times New Roman" w:hAnsi="Times New Roman"/>
        </w:rPr>
        <w:t xml:space="preserve">, </w:t>
      </w:r>
      <w:r w:rsidRPr="003B7E74" w:rsidR="003B7E74">
        <w:rPr>
          <w:rFonts w:ascii="Times New Roman" w:hAnsi="Times New Roman"/>
        </w:rPr>
        <w:t>and may be revised as appropriate to incorporate a disbursement agreement or LIHTC equity pay-in schedule where the escrow is not being fully-funded at the closing</w:t>
      </w:r>
      <w:r w:rsidRPr="00E83073">
        <w:rPr>
          <w:rFonts w:ascii="Times New Roman" w:hAnsi="Times New Roman"/>
        </w:rPr>
        <w:t xml:space="preserve">.  </w:t>
      </w:r>
    </w:p>
    <w:p w:rsidRPr="00E83073" w:rsidR="00380C4B" w:rsidP="00F36094" w:rsidRDefault="00380C4B" w14:paraId="29BACAE1" w14:textId="77777777">
      <w:pPr>
        <w:pStyle w:val="ListParagraph"/>
        <w:numPr>
          <w:ilvl w:val="2"/>
          <w:numId w:val="60"/>
        </w:numPr>
        <w:overflowPunct w:val="0"/>
        <w:spacing w:before="120" w:after="240"/>
        <w:rPr>
          <w:rFonts w:ascii="Times New Roman" w:hAnsi="Times New Roman"/>
        </w:rPr>
      </w:pPr>
      <w:r w:rsidRPr="00E83073">
        <w:rPr>
          <w:rFonts w:ascii="Times New Roman" w:hAnsi="Times New Roman"/>
          <w:i/>
        </w:rPr>
        <w:t xml:space="preserve">Surety. </w:t>
      </w:r>
      <w:r w:rsidRPr="00E83073">
        <w:rPr>
          <w:rFonts w:ascii="Times New Roman" w:hAnsi="Times New Roman"/>
        </w:rPr>
        <w:t>Payment and Performance Bonds are generally not required unless otherwise indicated by the Firm Commitment.</w:t>
      </w:r>
    </w:p>
    <w:p w:rsidRPr="00E83073" w:rsidR="00380C4B" w:rsidP="00F36094" w:rsidRDefault="00380C4B" w14:paraId="7E05E5F0" w14:textId="5E9E61C5">
      <w:pPr>
        <w:pStyle w:val="ListParagraph"/>
        <w:numPr>
          <w:ilvl w:val="0"/>
          <w:numId w:val="60"/>
        </w:numPr>
        <w:overflowPunct w:val="0"/>
        <w:spacing w:before="120" w:after="240"/>
      </w:pPr>
      <w:r w:rsidRPr="00E83073">
        <w:rPr>
          <w:rFonts w:ascii="Times New Roman" w:hAnsi="Times New Roman"/>
        </w:rPr>
        <w:t xml:space="preserve">Additional requirements </w:t>
      </w:r>
      <w:r w:rsidR="000223B5">
        <w:rPr>
          <w:rFonts w:ascii="Times New Roman" w:hAnsi="Times New Roman"/>
        </w:rPr>
        <w:t>may be applicable depending on the transaction.</w:t>
      </w:r>
      <w:r w:rsidRPr="00E83073">
        <w:rPr>
          <w:rFonts w:ascii="Times New Roman" w:hAnsi="Times New Roman"/>
        </w:rPr>
        <w:t xml:space="preserve"> </w:t>
      </w:r>
      <w:r w:rsidR="000223B5">
        <w:rPr>
          <w:rFonts w:ascii="Times New Roman" w:hAnsi="Times New Roman"/>
        </w:rPr>
        <w:t xml:space="preserve"> </w:t>
      </w:r>
      <w:r w:rsidRPr="00E83073">
        <w:rPr>
          <w:rFonts w:ascii="Times New Roman" w:hAnsi="Times New Roman"/>
          <w:i/>
          <w:iCs/>
        </w:rPr>
        <w:t>See e.g.</w:t>
      </w:r>
      <w:r w:rsidRPr="00E83073">
        <w:rPr>
          <w:rFonts w:ascii="Times New Roman" w:hAnsi="Times New Roman"/>
        </w:rPr>
        <w:t xml:space="preserve">, </w:t>
      </w:r>
      <w:r w:rsidRPr="00E83073" w:rsidR="00366E79">
        <w:rPr>
          <w:rFonts w:ascii="Times New Roman" w:hAnsi="Times New Roman"/>
        </w:rPr>
        <w:t xml:space="preserve">Section </w:t>
      </w:r>
      <w:r w:rsidRPr="00E83073">
        <w:rPr>
          <w:rFonts w:ascii="Times New Roman" w:hAnsi="Times New Roman"/>
        </w:rPr>
        <w:t>3.7.</w:t>
      </w:r>
    </w:p>
    <w:p w:rsidRPr="00E83073" w:rsidR="00DD2465" w:rsidP="0001777A" w:rsidRDefault="00382D55" w14:paraId="74BCCBA0" w14:textId="0865684C">
      <w:pPr>
        <w:pStyle w:val="Heading2"/>
      </w:pPr>
      <w:bookmarkStart w:name="_Toc22301085" w:id="479"/>
      <w:bookmarkStart w:name="_Toc29307272" w:id="480"/>
      <w:bookmarkStart w:name="_Toc23337996" w:id="481"/>
      <w:bookmarkStart w:name="_Toc34996221" w:id="482"/>
      <w:r w:rsidRPr="00E83073">
        <w:rPr>
          <w:szCs w:val="24"/>
        </w:rPr>
        <w:t>19.2</w:t>
      </w:r>
      <w:r w:rsidRPr="00E83073" w:rsidR="002E4D3A">
        <w:rPr>
          <w:szCs w:val="24"/>
        </w:rPr>
        <w:t>.2</w:t>
      </w:r>
      <w:r w:rsidRPr="00E83073" w:rsidR="00592CC1">
        <w:rPr>
          <w:szCs w:val="24"/>
        </w:rPr>
        <w:t>4</w:t>
      </w:r>
      <w:r w:rsidRPr="00E83073" w:rsidR="0001777A">
        <w:rPr>
          <w:szCs w:val="24"/>
        </w:rPr>
        <w:tab/>
      </w:r>
      <w:r w:rsidRPr="00E83073">
        <w:t xml:space="preserve">223(a)(7) </w:t>
      </w:r>
      <w:r w:rsidRPr="00E83073" w:rsidR="0045178B">
        <w:t>Loan</w:t>
      </w:r>
      <w:r w:rsidRPr="00E83073">
        <w:t>s</w:t>
      </w:r>
      <w:bookmarkStart w:name="_Toc297042221" w:id="483"/>
      <w:bookmarkStart w:name="_Toc297043760" w:id="484"/>
      <w:bookmarkStart w:name="_Toc297044273" w:id="485"/>
      <w:bookmarkEnd w:id="479"/>
      <w:bookmarkEnd w:id="480"/>
      <w:bookmarkEnd w:id="481"/>
      <w:bookmarkEnd w:id="482"/>
    </w:p>
    <w:p w:rsidRPr="00E83073" w:rsidR="00DD2465" w:rsidP="00F36094" w:rsidRDefault="00DD2465" w14:paraId="09DCA3D4" w14:textId="10D2E1FC">
      <w:pPr>
        <w:pStyle w:val="ListParagraph"/>
        <w:numPr>
          <w:ilvl w:val="0"/>
          <w:numId w:val="61"/>
        </w:numPr>
        <w:overflowPunct w:val="0"/>
        <w:spacing w:before="120" w:after="240"/>
        <w:rPr>
          <w:rFonts w:ascii="Times New Roman" w:hAnsi="Times New Roman"/>
        </w:rPr>
      </w:pPr>
      <w:r w:rsidRPr="00E83073">
        <w:rPr>
          <w:rFonts w:ascii="Times New Roman" w:hAnsi="Times New Roman"/>
          <w:u w:val="single"/>
        </w:rPr>
        <w:t>General.</w:t>
      </w:r>
      <w:r w:rsidRPr="00E83073">
        <w:rPr>
          <w:rFonts w:ascii="Times New Roman" w:hAnsi="Times New Roman"/>
        </w:rPr>
        <w:t xml:space="preserve">  Section 223(a)(7) of the National Housing Act authorizes refinancing of an existing FHA-insured </w:t>
      </w:r>
      <w:r w:rsidRPr="00E83073" w:rsidR="0045178B">
        <w:rPr>
          <w:rFonts w:ascii="Times New Roman" w:hAnsi="Times New Roman"/>
        </w:rPr>
        <w:t>Loan</w:t>
      </w:r>
      <w:r w:rsidRPr="00E83073">
        <w:rPr>
          <w:rFonts w:ascii="Times New Roman" w:hAnsi="Times New Roman"/>
        </w:rPr>
        <w:t xml:space="preserve">.  The 223(a)(7) </w:t>
      </w:r>
      <w:r w:rsidRPr="00E83073" w:rsidR="0045178B">
        <w:rPr>
          <w:rFonts w:ascii="Times New Roman" w:hAnsi="Times New Roman"/>
        </w:rPr>
        <w:t>Loan</w:t>
      </w:r>
      <w:r w:rsidRPr="00E83073">
        <w:rPr>
          <w:rFonts w:ascii="Times New Roman" w:hAnsi="Times New Roman"/>
        </w:rPr>
        <w:t xml:space="preserve"> can be used to reduce the interest rate, provide funds for repairs, or extend the term of the </w:t>
      </w:r>
      <w:r w:rsidRPr="00E83073" w:rsidR="0045178B">
        <w:rPr>
          <w:rFonts w:ascii="Times New Roman" w:hAnsi="Times New Roman"/>
        </w:rPr>
        <w:t>Loan</w:t>
      </w:r>
      <w:r w:rsidRPr="00E83073">
        <w:rPr>
          <w:rFonts w:ascii="Times New Roman" w:hAnsi="Times New Roman"/>
        </w:rPr>
        <w:t>.  The rationale for the latter two objectives must be documented by HUD.</w:t>
      </w:r>
      <w:bookmarkEnd w:id="483"/>
      <w:bookmarkEnd w:id="484"/>
      <w:bookmarkEnd w:id="485"/>
      <w:r w:rsidRPr="00E83073">
        <w:rPr>
          <w:rFonts w:ascii="Times New Roman" w:hAnsi="Times New Roman"/>
        </w:rPr>
        <w:t xml:space="preserve">  </w:t>
      </w:r>
      <w:r w:rsidRPr="00E83073" w:rsidR="0045178B">
        <w:rPr>
          <w:rFonts w:ascii="Times New Roman" w:hAnsi="Times New Roman"/>
        </w:rPr>
        <w:t>Loan</w:t>
      </w:r>
      <w:r w:rsidRPr="00E83073">
        <w:rPr>
          <w:rFonts w:ascii="Times New Roman" w:hAnsi="Times New Roman"/>
        </w:rPr>
        <w:t xml:space="preserve">s financed pursuant to Section 223(a)(7) are insured under the same section of the National Housing Act as the original loan, </w:t>
      </w:r>
      <w:r w:rsidRPr="00E83073">
        <w:rPr>
          <w:rFonts w:ascii="Times New Roman" w:hAnsi="Times New Roman"/>
          <w:i/>
          <w:iCs/>
        </w:rPr>
        <w:t xml:space="preserve">i.e. </w:t>
      </w:r>
      <w:r w:rsidRPr="00E83073">
        <w:rPr>
          <w:rFonts w:ascii="Times New Roman" w:hAnsi="Times New Roman"/>
        </w:rPr>
        <w:t xml:space="preserve">Section 221(d)(4), pursuant to Section 223(a)(7).  Therefore, the original principal amount of the 223(a)(7) </w:t>
      </w:r>
      <w:r w:rsidRPr="00E83073" w:rsidR="0045178B">
        <w:rPr>
          <w:rFonts w:ascii="Times New Roman" w:hAnsi="Times New Roman"/>
        </w:rPr>
        <w:t>Loan</w:t>
      </w:r>
      <w:r w:rsidRPr="00E83073">
        <w:rPr>
          <w:rFonts w:ascii="Times New Roman" w:hAnsi="Times New Roman"/>
        </w:rPr>
        <w:t xml:space="preserve"> cannot exceed the original unpaid principal balance of the FHA-insured loan being refinanced.  If there has been a partial </w:t>
      </w:r>
      <w:r w:rsidRPr="00E83073" w:rsidR="00A27CFE">
        <w:rPr>
          <w:rFonts w:ascii="Times New Roman" w:hAnsi="Times New Roman"/>
        </w:rPr>
        <w:t xml:space="preserve">payment of </w:t>
      </w:r>
      <w:r w:rsidRPr="00E83073">
        <w:rPr>
          <w:rFonts w:ascii="Times New Roman" w:hAnsi="Times New Roman"/>
        </w:rPr>
        <w:t>claim on the FHA-insured loan, the 223(a)(7) cannot exceed the amount of the modified FHA-insured loan.  Further instructions for 223(a)(7) loan applications are included in Chapter 18.</w:t>
      </w:r>
    </w:p>
    <w:p w:rsidRPr="00E83073" w:rsidR="00DD2465" w:rsidP="00F36094" w:rsidRDefault="00DD2465" w14:paraId="7085A24D" w14:textId="251DDFD2">
      <w:pPr>
        <w:pStyle w:val="ListParagraph"/>
        <w:numPr>
          <w:ilvl w:val="0"/>
          <w:numId w:val="61"/>
        </w:numPr>
        <w:overflowPunct w:val="0"/>
        <w:spacing w:before="120" w:after="240"/>
        <w:rPr>
          <w:rFonts w:ascii="Times New Roman" w:hAnsi="Times New Roman"/>
        </w:rPr>
      </w:pPr>
      <w:r w:rsidRPr="00E83073">
        <w:rPr>
          <w:rFonts w:ascii="Times New Roman" w:hAnsi="Times New Roman"/>
          <w:u w:val="single"/>
        </w:rPr>
        <w:t>Five-Year Lockout</w:t>
      </w:r>
      <w:r w:rsidRPr="00E83073">
        <w:rPr>
          <w:rFonts w:ascii="Times New Roman" w:hAnsi="Times New Roman"/>
        </w:rPr>
        <w:t xml:space="preserve">.  Projects with loans insured under Section 223(f) are eligible for refinancing under Section 223(a)(7).  If the Project’s statutory 5-year prepayment lockout period has not expired at the time of refinance from 223(f) to (a)(7), the Borrower must enter into a </w:t>
      </w:r>
      <w:r w:rsidRPr="00E83073">
        <w:rPr>
          <w:rFonts w:ascii="Times New Roman" w:hAnsi="Times New Roman"/>
          <w:i/>
          <w:iCs/>
        </w:rPr>
        <w:t>Use Agreement-Section 207 pursuant to Section 223(f) Rental Housing Prepayment subject to Section 223(f)(3)</w:t>
      </w:r>
      <w:r w:rsidRPr="00E83073">
        <w:rPr>
          <w:rFonts w:ascii="Times New Roman" w:hAnsi="Times New Roman"/>
        </w:rPr>
        <w:t xml:space="preserve"> (HUD-93150) in order for HUD to permit the prepayment and refinancing of the existing Section 223(f) loan.</w:t>
      </w:r>
    </w:p>
    <w:p w:rsidRPr="00E83073" w:rsidR="00DD2465" w:rsidP="00F36094" w:rsidRDefault="00DD2465" w14:paraId="51B05D35" w14:textId="591DC164">
      <w:pPr>
        <w:pStyle w:val="ListParagraph"/>
        <w:numPr>
          <w:ilvl w:val="0"/>
          <w:numId w:val="61"/>
        </w:numPr>
        <w:overflowPunct w:val="0"/>
        <w:spacing w:before="120" w:after="240"/>
        <w:rPr>
          <w:rFonts w:ascii="Times New Roman" w:hAnsi="Times New Roman"/>
        </w:rPr>
      </w:pPr>
      <w:bookmarkStart w:name="_Toc297042236" w:id="486"/>
      <w:bookmarkStart w:name="_Toc297043775" w:id="487"/>
      <w:bookmarkStart w:name="_Toc297044288" w:id="488"/>
      <w:r w:rsidRPr="00E83073">
        <w:rPr>
          <w:rFonts w:ascii="Times New Roman" w:hAnsi="Times New Roman"/>
          <w:u w:val="single"/>
        </w:rPr>
        <w:t>Refinances of Second Mortgages</w:t>
      </w:r>
      <w:r w:rsidRPr="00E83073">
        <w:rPr>
          <w:rFonts w:ascii="Times New Roman" w:hAnsi="Times New Roman"/>
        </w:rPr>
        <w:t xml:space="preserve">.  Section 223(a)(7) may be used to refinance </w:t>
      </w:r>
      <w:r w:rsidRPr="00E83073" w:rsidR="003B21FD">
        <w:rPr>
          <w:rFonts w:ascii="Times New Roman" w:hAnsi="Times New Roman"/>
        </w:rPr>
        <w:t>an</w:t>
      </w:r>
      <w:r w:rsidRPr="00E83073">
        <w:rPr>
          <w:rFonts w:ascii="Times New Roman" w:hAnsi="Times New Roman"/>
        </w:rPr>
        <w:t xml:space="preserve"> FHA-insured subordinate mortgage (e.g., 241(a)).  </w:t>
      </w:r>
      <w:bookmarkEnd w:id="486"/>
      <w:bookmarkEnd w:id="487"/>
      <w:bookmarkEnd w:id="488"/>
      <w:r w:rsidRPr="00E83073">
        <w:rPr>
          <w:rFonts w:ascii="Times New Roman" w:hAnsi="Times New Roman"/>
        </w:rPr>
        <w:t>For projects with FHA-insured first, and one or more subordinate mortgages, HUD will permit the refinancing of multiple loans into a single Section 223(a)(7) loan.</w:t>
      </w:r>
    </w:p>
    <w:p w:rsidRPr="00E83073" w:rsidR="00DD2465" w:rsidP="00F36094" w:rsidRDefault="00DD2465" w14:paraId="75F49032" w14:textId="77777777">
      <w:pPr>
        <w:pStyle w:val="ListParagraph"/>
        <w:numPr>
          <w:ilvl w:val="0"/>
          <w:numId w:val="61"/>
        </w:numPr>
        <w:overflowPunct w:val="0"/>
        <w:spacing w:before="120" w:after="240"/>
        <w:rPr>
          <w:rFonts w:ascii="Times New Roman" w:hAnsi="Times New Roman"/>
        </w:rPr>
      </w:pPr>
      <w:bookmarkStart w:name="_Toc297042237" w:id="489"/>
      <w:bookmarkStart w:name="_Toc297043776" w:id="490"/>
      <w:bookmarkStart w:name="_Toc297044289" w:id="491"/>
      <w:r w:rsidRPr="00E83073">
        <w:rPr>
          <w:rFonts w:ascii="Times New Roman" w:hAnsi="Times New Roman"/>
          <w:u w:val="single"/>
        </w:rPr>
        <w:t>Procedures Distinguished from Section 223(f) Procedures</w:t>
      </w:r>
      <w:r w:rsidRPr="00E83073">
        <w:rPr>
          <w:rFonts w:ascii="Times New Roman" w:hAnsi="Times New Roman"/>
        </w:rPr>
        <w:t>.  Generally, underwriting and closing of the Section 223(a)(7) loan is similar to the procedures used for Section 223(f).  Closing procedures for Section 223(a)(7) loans that differ from Section 223(f) include:</w:t>
      </w:r>
      <w:bookmarkEnd w:id="489"/>
      <w:bookmarkEnd w:id="490"/>
      <w:bookmarkEnd w:id="491"/>
    </w:p>
    <w:p w:rsidRPr="00E83073" w:rsidR="00DD2465" w:rsidP="00F36094" w:rsidRDefault="00DD2465" w14:paraId="424CB51E" w14:textId="52361B9C">
      <w:pPr>
        <w:pStyle w:val="ListParagraph"/>
        <w:numPr>
          <w:ilvl w:val="1"/>
          <w:numId w:val="61"/>
        </w:numPr>
        <w:overflowPunct w:val="0"/>
        <w:spacing w:before="120" w:after="240"/>
        <w:rPr>
          <w:rFonts w:ascii="Times New Roman" w:hAnsi="Times New Roman"/>
        </w:rPr>
      </w:pPr>
      <w:bookmarkStart w:name="_Toc297042238" w:id="492"/>
      <w:bookmarkStart w:name="_Toc297043777" w:id="493"/>
      <w:bookmarkStart w:name="_Toc297044290" w:id="494"/>
      <w:r w:rsidRPr="00E83073">
        <w:rPr>
          <w:rFonts w:ascii="Times New Roman" w:hAnsi="Times New Roman"/>
        </w:rPr>
        <w:t xml:space="preserve">Previous Participation Clearance using </w:t>
      </w:r>
      <w:r w:rsidRPr="00E83073" w:rsidR="00D56F0A">
        <w:rPr>
          <w:rFonts w:ascii="Times New Roman" w:hAnsi="Times New Roman"/>
        </w:rPr>
        <w:t>the</w:t>
      </w:r>
      <w:r w:rsidRPr="00E83073">
        <w:rPr>
          <w:rFonts w:ascii="Times New Roman" w:hAnsi="Times New Roman"/>
        </w:rPr>
        <w:t xml:space="preserve"> </w:t>
      </w:r>
      <w:r w:rsidRPr="00E83073">
        <w:rPr>
          <w:rFonts w:ascii="Times New Roman" w:hAnsi="Times New Roman"/>
          <w:i/>
          <w:iCs/>
        </w:rPr>
        <w:t>Previous Participation Certification</w:t>
      </w:r>
      <w:r w:rsidRPr="00E83073" w:rsidR="00D56F0A">
        <w:rPr>
          <w:rFonts w:ascii="Times New Roman" w:hAnsi="Times New Roman"/>
        </w:rPr>
        <w:t xml:space="preserve"> </w:t>
      </w:r>
      <w:r w:rsidRPr="00E83073" w:rsidR="00D56F0A">
        <w:rPr>
          <w:rFonts w:ascii="Times New Roman" w:hAnsi="Times New Roman"/>
          <w:i/>
          <w:iCs/>
        </w:rPr>
        <w:t>(</w:t>
      </w:r>
      <w:r w:rsidRPr="00E83073" w:rsidR="00D56F0A">
        <w:rPr>
          <w:rFonts w:ascii="Times New Roman" w:hAnsi="Times New Roman"/>
        </w:rPr>
        <w:t>HUD-2530)</w:t>
      </w:r>
      <w:r w:rsidRPr="00E83073">
        <w:rPr>
          <w:rFonts w:ascii="Times New Roman" w:hAnsi="Times New Roman"/>
        </w:rPr>
        <w:t xml:space="preserve">, is not required for existing principals and affiliates who have already obtained clearance.  New </w:t>
      </w:r>
      <w:r w:rsidRPr="00E83073" w:rsidR="00A96150">
        <w:rPr>
          <w:rFonts w:ascii="Times New Roman" w:hAnsi="Times New Roman"/>
        </w:rPr>
        <w:t>Controlling Participants</w:t>
      </w:r>
      <w:r w:rsidRPr="00E83073">
        <w:rPr>
          <w:rFonts w:ascii="Times New Roman" w:hAnsi="Times New Roman"/>
        </w:rPr>
        <w:t xml:space="preserve"> must obtain HUD-2530 clearance.</w:t>
      </w:r>
      <w:bookmarkEnd w:id="492"/>
      <w:bookmarkEnd w:id="493"/>
      <w:bookmarkEnd w:id="494"/>
    </w:p>
    <w:p w:rsidRPr="00E83073" w:rsidR="00DD2465" w:rsidP="00F36094" w:rsidRDefault="00DD2465" w14:paraId="13CD098E" w14:textId="77777777">
      <w:pPr>
        <w:pStyle w:val="ListParagraph"/>
        <w:numPr>
          <w:ilvl w:val="1"/>
          <w:numId w:val="61"/>
        </w:numPr>
        <w:overflowPunct w:val="0"/>
        <w:spacing w:before="120" w:after="240"/>
        <w:rPr>
          <w:rFonts w:ascii="Times New Roman" w:hAnsi="Times New Roman"/>
        </w:rPr>
      </w:pPr>
      <w:bookmarkStart w:name="_Toc297042239" w:id="495"/>
      <w:bookmarkStart w:name="_Toc297043778" w:id="496"/>
      <w:bookmarkStart w:name="_Toc297044291" w:id="497"/>
      <w:r w:rsidRPr="00E83073">
        <w:rPr>
          <w:rFonts w:ascii="Times New Roman" w:hAnsi="Times New Roman"/>
        </w:rPr>
        <w:t>A new project number is assigned to the Section 223(a)(7) project.</w:t>
      </w:r>
      <w:bookmarkEnd w:id="495"/>
      <w:bookmarkEnd w:id="496"/>
      <w:bookmarkEnd w:id="497"/>
    </w:p>
    <w:p w:rsidRPr="00E83073" w:rsidR="00DD2465" w:rsidP="00F36094" w:rsidRDefault="00DD2465" w14:paraId="3BF45544" w14:textId="00CE13DC">
      <w:pPr>
        <w:pStyle w:val="ListParagraph"/>
        <w:numPr>
          <w:ilvl w:val="1"/>
          <w:numId w:val="61"/>
        </w:numPr>
        <w:overflowPunct w:val="0"/>
        <w:spacing w:before="120" w:after="240"/>
        <w:rPr>
          <w:rFonts w:ascii="Times New Roman" w:hAnsi="Times New Roman"/>
        </w:rPr>
      </w:pPr>
      <w:bookmarkStart w:name="_Toc297042240" w:id="498"/>
      <w:bookmarkStart w:name="_Toc297043779" w:id="499"/>
      <w:bookmarkStart w:name="_Toc297044292" w:id="500"/>
      <w:r w:rsidRPr="00E83073">
        <w:rPr>
          <w:rFonts w:ascii="Times New Roman" w:hAnsi="Times New Roman"/>
        </w:rPr>
        <w:t xml:space="preserve">Standards for the maximum mortgage and the mortgage term are set forth in </w:t>
      </w:r>
      <w:r w:rsidRPr="00E83073" w:rsidR="00A96150">
        <w:rPr>
          <w:rFonts w:ascii="Times New Roman" w:hAnsi="Times New Roman"/>
        </w:rPr>
        <w:t xml:space="preserve">Section </w:t>
      </w:r>
      <w:r w:rsidRPr="00E83073">
        <w:rPr>
          <w:rFonts w:ascii="Times New Roman" w:hAnsi="Times New Roman"/>
        </w:rPr>
        <w:t>18.3(B).  Note that if expenses exceed those allowed for Section 223(a)(7) underwriting, the application must be converted to a Section 223(f) loan or, for substantial rehabilitation, a Section 221 loan.</w:t>
      </w:r>
      <w:bookmarkStart w:name="_Toc297042241" w:id="501"/>
      <w:bookmarkStart w:name="_Toc297043780" w:id="502"/>
      <w:bookmarkStart w:name="_Toc297044293" w:id="503"/>
      <w:bookmarkEnd w:id="498"/>
      <w:bookmarkEnd w:id="499"/>
      <w:bookmarkEnd w:id="500"/>
      <w:r w:rsidRPr="00E83073">
        <w:rPr>
          <w:rFonts w:ascii="Times New Roman" w:hAnsi="Times New Roman"/>
        </w:rPr>
        <w:t xml:space="preserve"> Use form HUD-92476.1M when establishing an escrow for deferred repairs, and require a 110% deposit</w:t>
      </w:r>
      <w:bookmarkEnd w:id="501"/>
      <w:bookmarkEnd w:id="502"/>
      <w:bookmarkEnd w:id="503"/>
      <w:r w:rsidRPr="00E83073">
        <w:rPr>
          <w:rFonts w:ascii="Times New Roman" w:hAnsi="Times New Roman"/>
        </w:rPr>
        <w:t xml:space="preserve"> (i.e., the required Additional Deposit Amount is to be 10% of the estimated cost of the Repair Work; in contrast, for 223(f) loans, the required Additional Deposit Amount is to be 20% of the estimated cost of the Repair Work).  </w:t>
      </w:r>
    </w:p>
    <w:p w:rsidRPr="00E83073" w:rsidR="00DD2465" w:rsidP="00F36094" w:rsidRDefault="00DD2465" w14:paraId="2777F2E3" w14:textId="2524D8B4">
      <w:pPr>
        <w:pStyle w:val="ListParagraph"/>
        <w:numPr>
          <w:ilvl w:val="1"/>
          <w:numId w:val="61"/>
        </w:numPr>
        <w:overflowPunct w:val="0"/>
        <w:spacing w:before="120" w:after="240"/>
        <w:rPr>
          <w:rFonts w:ascii="Times New Roman" w:hAnsi="Times New Roman"/>
        </w:rPr>
      </w:pPr>
      <w:bookmarkStart w:name="_Toc297042242" w:id="504"/>
      <w:bookmarkStart w:name="_Toc297043781" w:id="505"/>
      <w:bookmarkStart w:name="_Toc297044294" w:id="506"/>
      <w:r w:rsidRPr="00E83073">
        <w:rPr>
          <w:rFonts w:ascii="Times New Roman" w:hAnsi="Times New Roman"/>
        </w:rPr>
        <w:t xml:space="preserve">A new </w:t>
      </w:r>
      <w:r w:rsidRPr="00E83073">
        <w:rPr>
          <w:rFonts w:ascii="Times New Roman" w:hAnsi="Times New Roman"/>
          <w:i/>
          <w:iCs/>
        </w:rPr>
        <w:t>Regulatory Agreement</w:t>
      </w:r>
      <w:r w:rsidRPr="00E83073">
        <w:rPr>
          <w:rFonts w:ascii="Times New Roman" w:hAnsi="Times New Roman"/>
        </w:rPr>
        <w:t xml:space="preserve"> must be executed at closing, referencing the same Section of the Act as the original loan, with the addition of “pursuant to Section 223(a)(7).</w:t>
      </w:r>
      <w:bookmarkEnd w:id="504"/>
      <w:bookmarkEnd w:id="505"/>
      <w:bookmarkEnd w:id="506"/>
      <w:r w:rsidRPr="00E83073">
        <w:rPr>
          <w:rFonts w:ascii="Times New Roman" w:hAnsi="Times New Roman"/>
        </w:rPr>
        <w:t>”</w:t>
      </w:r>
    </w:p>
    <w:p w:rsidRPr="00E83073" w:rsidR="00DD2465" w:rsidP="00F36094" w:rsidRDefault="00DD2465" w14:paraId="3FADB87F" w14:textId="1B708FD8">
      <w:pPr>
        <w:pStyle w:val="ListParagraph"/>
        <w:numPr>
          <w:ilvl w:val="1"/>
          <w:numId w:val="61"/>
        </w:numPr>
        <w:overflowPunct w:val="0"/>
        <w:spacing w:before="120" w:after="240"/>
        <w:rPr>
          <w:rFonts w:ascii="Times New Roman" w:hAnsi="Times New Roman"/>
        </w:rPr>
      </w:pPr>
      <w:bookmarkStart w:name="_Toc297042243" w:id="507"/>
      <w:bookmarkStart w:name="_Toc297043782" w:id="508"/>
      <w:bookmarkStart w:name="_Toc297044295" w:id="509"/>
      <w:r w:rsidRPr="00E83073">
        <w:rPr>
          <w:rFonts w:ascii="Times New Roman" w:hAnsi="Times New Roman"/>
        </w:rPr>
        <w:t xml:space="preserve">The Section 223(a)(7) program is based upon the premise that the original insurance obligation is transferred to the new Section 223(a)(7) </w:t>
      </w:r>
      <w:r w:rsidRPr="00E83073" w:rsidR="0045178B">
        <w:rPr>
          <w:rFonts w:ascii="Times New Roman" w:hAnsi="Times New Roman"/>
        </w:rPr>
        <w:t>Loan</w:t>
      </w:r>
      <w:r w:rsidRPr="00E83073">
        <w:rPr>
          <w:rFonts w:ascii="Times New Roman" w:hAnsi="Times New Roman"/>
        </w:rPr>
        <w:t xml:space="preserve">.  Please see HUD-94001M, </w:t>
      </w:r>
      <w:r w:rsidRPr="00E83073">
        <w:rPr>
          <w:rFonts w:ascii="Times New Roman" w:hAnsi="Times New Roman"/>
          <w:i/>
        </w:rPr>
        <w:t>Note</w:t>
      </w:r>
      <w:r w:rsidRPr="00E83073">
        <w:rPr>
          <w:rFonts w:ascii="Times New Roman" w:hAnsi="Times New Roman"/>
        </w:rPr>
        <w:t xml:space="preserve">, in which the endorsement panel for Section 223(a)(7) loans contains provisions specific to Section 223(a)(7), including the transfer of the Contract of Insurance from the prior FHA project number to the new </w:t>
      </w:r>
      <w:r w:rsidRPr="00E83073" w:rsidR="008F6CF1">
        <w:rPr>
          <w:rFonts w:ascii="Times New Roman" w:hAnsi="Times New Roman"/>
        </w:rPr>
        <w:t>Loan</w:t>
      </w:r>
      <w:r w:rsidRPr="00E83073">
        <w:rPr>
          <w:rFonts w:ascii="Times New Roman" w:hAnsi="Times New Roman"/>
        </w:rPr>
        <w:t>, and including</w:t>
      </w:r>
      <w:bookmarkEnd w:id="507"/>
      <w:bookmarkEnd w:id="508"/>
      <w:bookmarkEnd w:id="509"/>
      <w:r w:rsidRPr="00E83073">
        <w:rPr>
          <w:rFonts w:ascii="Times New Roman" w:hAnsi="Times New Roman"/>
        </w:rPr>
        <w:t xml:space="preserve"> the following:</w:t>
      </w:r>
    </w:p>
    <w:p w:rsidRPr="00E83073" w:rsidR="00DD2465" w:rsidP="00F36094" w:rsidRDefault="00DD2465" w14:paraId="068BA54D" w14:textId="77777777">
      <w:pPr>
        <w:pStyle w:val="ListParagraph"/>
        <w:numPr>
          <w:ilvl w:val="2"/>
          <w:numId w:val="61"/>
        </w:numPr>
        <w:overflowPunct w:val="0"/>
        <w:spacing w:before="120" w:after="240"/>
        <w:rPr>
          <w:rFonts w:ascii="Times New Roman" w:hAnsi="Times New Roman"/>
          <w:color w:val="000000"/>
        </w:rPr>
      </w:pPr>
      <w:r w:rsidRPr="00E83073">
        <w:rPr>
          <w:rFonts w:ascii="Times New Roman" w:hAnsi="Times New Roman"/>
        </w:rPr>
        <w:t>207</w:t>
      </w:r>
      <w:r w:rsidRPr="00E83073">
        <w:rPr>
          <w:rFonts w:ascii="Times New Roman" w:hAnsi="Times New Roman"/>
          <w:color w:val="000000"/>
        </w:rPr>
        <w:t>/223(f) becomes “§ 207/§ 223(f) pursuant to § 223(a)(7)”; and</w:t>
      </w:r>
    </w:p>
    <w:p w:rsidRPr="00E83073" w:rsidR="00DD2465" w:rsidP="00F36094" w:rsidRDefault="00DD2465" w14:paraId="36512130" w14:textId="77777777">
      <w:pPr>
        <w:pStyle w:val="ListParagraph"/>
        <w:numPr>
          <w:ilvl w:val="2"/>
          <w:numId w:val="61"/>
        </w:numPr>
        <w:overflowPunct w:val="0"/>
        <w:spacing w:before="120" w:after="240"/>
        <w:rPr>
          <w:rFonts w:ascii="Times New Roman" w:hAnsi="Times New Roman"/>
          <w:color w:val="000000"/>
        </w:rPr>
      </w:pPr>
      <w:r w:rsidRPr="00E83073">
        <w:rPr>
          <w:rFonts w:ascii="Times New Roman" w:hAnsi="Times New Roman"/>
        </w:rPr>
        <w:t>221</w:t>
      </w:r>
      <w:r w:rsidRPr="00E83073">
        <w:rPr>
          <w:rFonts w:ascii="Times New Roman" w:hAnsi="Times New Roman"/>
          <w:color w:val="000000"/>
        </w:rPr>
        <w:t>(d)(4) becomes “§ 221(d)(4) pursuant to § 223(a)(7)”.</w:t>
      </w:r>
    </w:p>
    <w:p w:rsidRPr="00884D61" w:rsidR="00741884" w:rsidP="00B441D7" w:rsidRDefault="001B4657" w14:paraId="4FEF6487" w14:textId="6628E03B">
      <w:pPr>
        <w:pStyle w:val="ListParagraph"/>
        <w:numPr>
          <w:ilvl w:val="1"/>
          <w:numId w:val="61"/>
        </w:numPr>
        <w:overflowPunct w:val="0"/>
        <w:spacing w:before="120" w:after="240"/>
        <w:rPr>
          <w:rFonts w:ascii="Times New Roman" w:hAnsi="Times New Roman"/>
        </w:rPr>
      </w:pPr>
      <w:bookmarkStart w:name="_Toc297042245" w:id="510"/>
      <w:bookmarkStart w:name="_Toc297043784" w:id="511"/>
      <w:bookmarkStart w:name="_Toc297044297" w:id="512"/>
      <w:r w:rsidRPr="00884D61">
        <w:rPr>
          <w:rFonts w:ascii="Times New Roman" w:hAnsi="Times New Roman"/>
          <w:u w:val="single"/>
        </w:rPr>
        <w:t>Survey</w:t>
      </w:r>
      <w:r w:rsidRPr="00884D61" w:rsidR="005A3563">
        <w:rPr>
          <w:rFonts w:ascii="Times New Roman" w:hAnsi="Times New Roman"/>
          <w:u w:val="single"/>
        </w:rPr>
        <w:t xml:space="preserve"> Affidavit of No Change</w:t>
      </w:r>
      <w:r w:rsidRPr="00884D61">
        <w:rPr>
          <w:rFonts w:ascii="Times New Roman" w:hAnsi="Times New Roman"/>
        </w:rPr>
        <w:t xml:space="preserve">. </w:t>
      </w:r>
      <w:r w:rsidRPr="00884D61" w:rsidR="00A96150">
        <w:rPr>
          <w:rFonts w:ascii="Times New Roman" w:hAnsi="Times New Roman"/>
        </w:rPr>
        <w:t xml:space="preserve"> </w:t>
      </w:r>
      <w:r w:rsidRPr="00884D61" w:rsidR="00DD2465">
        <w:rPr>
          <w:rFonts w:ascii="Times New Roman" w:hAnsi="Times New Roman"/>
        </w:rPr>
        <w:t>Notwithstanding the other provisions of this C</w:t>
      </w:r>
      <w:r w:rsidRPr="00884D61" w:rsidR="00A96150">
        <w:rPr>
          <w:rFonts w:ascii="Times New Roman" w:hAnsi="Times New Roman"/>
        </w:rPr>
        <w:t>hapter</w:t>
      </w:r>
      <w:r w:rsidRPr="00884D61" w:rsidR="00DD2465">
        <w:rPr>
          <w:rFonts w:ascii="Times New Roman" w:hAnsi="Times New Roman"/>
        </w:rPr>
        <w:t xml:space="preserve"> relating to survey requirements, a </w:t>
      </w:r>
      <w:r w:rsidRPr="00884D61" w:rsidR="00F85D6C">
        <w:rPr>
          <w:rFonts w:ascii="Times New Roman" w:hAnsi="Times New Roman"/>
        </w:rPr>
        <w:t xml:space="preserve">new </w:t>
      </w:r>
      <w:r w:rsidRPr="00884D61" w:rsidR="00DD2465">
        <w:rPr>
          <w:rFonts w:ascii="Times New Roman" w:hAnsi="Times New Roman"/>
        </w:rPr>
        <w:t xml:space="preserve">survey and </w:t>
      </w:r>
      <w:r w:rsidRPr="00884D61" w:rsidR="00A96150">
        <w:rPr>
          <w:rFonts w:ascii="Times New Roman" w:hAnsi="Times New Roman"/>
          <w:i/>
          <w:iCs/>
        </w:rPr>
        <w:t>S</w:t>
      </w:r>
      <w:r w:rsidRPr="00884D61" w:rsidR="00DD2465">
        <w:rPr>
          <w:rFonts w:ascii="Times New Roman" w:hAnsi="Times New Roman"/>
          <w:i/>
          <w:iCs/>
        </w:rPr>
        <w:t xml:space="preserve">urveyor’s </w:t>
      </w:r>
      <w:r w:rsidRPr="00884D61" w:rsidR="00A96150">
        <w:rPr>
          <w:rFonts w:ascii="Times New Roman" w:hAnsi="Times New Roman"/>
          <w:i/>
          <w:iCs/>
        </w:rPr>
        <w:t>R</w:t>
      </w:r>
      <w:r w:rsidRPr="00884D61" w:rsidR="00DD2465">
        <w:rPr>
          <w:rFonts w:ascii="Times New Roman" w:hAnsi="Times New Roman"/>
          <w:i/>
          <w:iCs/>
        </w:rPr>
        <w:t>eport</w:t>
      </w:r>
      <w:r w:rsidRPr="00884D61" w:rsidR="00DD2465">
        <w:rPr>
          <w:rFonts w:ascii="Times New Roman" w:hAnsi="Times New Roman"/>
        </w:rPr>
        <w:t xml:space="preserve"> </w:t>
      </w:r>
      <w:r w:rsidRPr="00884D61" w:rsidR="00A96150">
        <w:rPr>
          <w:rFonts w:ascii="Times New Roman" w:hAnsi="Times New Roman"/>
        </w:rPr>
        <w:t xml:space="preserve">is not required </w:t>
      </w:r>
      <w:r w:rsidRPr="00884D61" w:rsidR="00884D61">
        <w:rPr>
          <w:rFonts w:ascii="Times New Roman" w:hAnsi="Times New Roman"/>
        </w:rPr>
        <w:t>if</w:t>
      </w:r>
      <w:r w:rsidRPr="00884D61" w:rsidR="00741884">
        <w:rPr>
          <w:rFonts w:ascii="Times New Roman" w:hAnsi="Times New Roman"/>
        </w:rPr>
        <w:t>:</w:t>
      </w:r>
    </w:p>
    <w:p w:rsidRPr="00884D61" w:rsidR="00741884" w:rsidP="00741884" w:rsidRDefault="00A96150" w14:paraId="1B53D3C4" w14:textId="164BCBBA">
      <w:pPr>
        <w:pStyle w:val="ListParagraph"/>
        <w:numPr>
          <w:ilvl w:val="2"/>
          <w:numId w:val="61"/>
        </w:numPr>
        <w:overflowPunct w:val="0"/>
        <w:spacing w:before="120" w:after="240"/>
        <w:rPr>
          <w:rFonts w:ascii="Times New Roman" w:hAnsi="Times New Roman"/>
        </w:rPr>
      </w:pPr>
      <w:r w:rsidRPr="00884D61">
        <w:rPr>
          <w:rFonts w:ascii="Times New Roman" w:hAnsi="Times New Roman"/>
        </w:rPr>
        <w:t xml:space="preserve"> </w:t>
      </w:r>
      <w:r w:rsidRPr="00884D61" w:rsidR="00F85D6C">
        <w:rPr>
          <w:rFonts w:ascii="Times New Roman" w:hAnsi="Times New Roman"/>
        </w:rPr>
        <w:t>The</w:t>
      </w:r>
      <w:r w:rsidRPr="00884D61" w:rsidR="00DD2465">
        <w:rPr>
          <w:rFonts w:ascii="Times New Roman" w:hAnsi="Times New Roman"/>
        </w:rPr>
        <w:t xml:space="preserve"> title company will issue the policy with no </w:t>
      </w:r>
      <w:r w:rsidR="00B24863">
        <w:rPr>
          <w:rFonts w:ascii="Times New Roman" w:hAnsi="Times New Roman"/>
        </w:rPr>
        <w:t xml:space="preserve">new </w:t>
      </w:r>
      <w:r w:rsidRPr="00884D61" w:rsidR="00DD2465">
        <w:rPr>
          <w:rFonts w:ascii="Times New Roman" w:hAnsi="Times New Roman"/>
        </w:rPr>
        <w:t>survey exceptions</w:t>
      </w:r>
      <w:r w:rsidRPr="00884D61" w:rsidR="00F85D6C">
        <w:rPr>
          <w:rFonts w:ascii="Times New Roman" w:hAnsi="Times New Roman"/>
        </w:rPr>
        <w:t>;</w:t>
      </w:r>
    </w:p>
    <w:p w:rsidRPr="00884D61" w:rsidR="00345653" w:rsidP="00F85D6C" w:rsidRDefault="00741884" w14:paraId="5F1BB5F4" w14:textId="4947E7B9">
      <w:pPr>
        <w:pStyle w:val="ListParagraph"/>
        <w:numPr>
          <w:ilvl w:val="2"/>
          <w:numId w:val="61"/>
        </w:numPr>
        <w:overflowPunct w:val="0"/>
        <w:spacing w:before="120" w:after="240"/>
        <w:rPr>
          <w:rFonts w:ascii="Times New Roman" w:hAnsi="Times New Roman"/>
        </w:rPr>
      </w:pPr>
      <w:r w:rsidRPr="00884D61">
        <w:rPr>
          <w:rFonts w:ascii="Times New Roman" w:hAnsi="Times New Roman"/>
        </w:rPr>
        <w:t>A</w:t>
      </w:r>
      <w:r w:rsidRPr="00884D61" w:rsidR="00DD2465">
        <w:rPr>
          <w:rFonts w:ascii="Times New Roman" w:hAnsi="Times New Roman"/>
        </w:rPr>
        <w:t xml:space="preserve"> copy of </w:t>
      </w:r>
      <w:r w:rsidRPr="00884D61" w:rsidR="00345653">
        <w:rPr>
          <w:rFonts w:ascii="Times New Roman" w:hAnsi="Times New Roman"/>
        </w:rPr>
        <w:t xml:space="preserve">the </w:t>
      </w:r>
      <w:r w:rsidR="003B7E74">
        <w:rPr>
          <w:rFonts w:ascii="Times New Roman" w:hAnsi="Times New Roman"/>
        </w:rPr>
        <w:t xml:space="preserve">HUD-approved </w:t>
      </w:r>
      <w:r w:rsidRPr="00884D61" w:rsidR="00DD2465">
        <w:rPr>
          <w:rFonts w:ascii="Times New Roman" w:hAnsi="Times New Roman"/>
        </w:rPr>
        <w:t xml:space="preserve">as-built survey is available in the original </w:t>
      </w:r>
      <w:r w:rsidR="003B7E74">
        <w:rPr>
          <w:rFonts w:ascii="Times New Roman" w:hAnsi="Times New Roman"/>
        </w:rPr>
        <w:t xml:space="preserve">HUD </w:t>
      </w:r>
      <w:r w:rsidRPr="00884D61" w:rsidR="00DD2465">
        <w:rPr>
          <w:rFonts w:ascii="Times New Roman" w:hAnsi="Times New Roman"/>
        </w:rPr>
        <w:t>loan file (or provided by Borrower</w:t>
      </w:r>
      <w:r w:rsidRPr="00884D61" w:rsidR="00141D1B">
        <w:rPr>
          <w:rFonts w:ascii="Times New Roman" w:hAnsi="Times New Roman"/>
        </w:rPr>
        <w:t>); and</w:t>
      </w:r>
      <w:r w:rsidRPr="00884D61" w:rsidR="00DD2465">
        <w:rPr>
          <w:rFonts w:ascii="Times New Roman" w:hAnsi="Times New Roman"/>
        </w:rPr>
        <w:t xml:space="preserve"> </w:t>
      </w:r>
    </w:p>
    <w:p w:rsidRPr="00884D61" w:rsidR="00884D61" w:rsidP="00884D61" w:rsidRDefault="00345653" w14:paraId="58252B33" w14:textId="77777777">
      <w:pPr>
        <w:pStyle w:val="ListParagraph"/>
        <w:numPr>
          <w:ilvl w:val="2"/>
          <w:numId w:val="61"/>
        </w:numPr>
        <w:overflowPunct w:val="0"/>
        <w:spacing w:before="120" w:after="240"/>
        <w:rPr>
          <w:rFonts w:ascii="Times New Roman" w:hAnsi="Times New Roman"/>
        </w:rPr>
      </w:pPr>
      <w:r w:rsidRPr="00884D61">
        <w:rPr>
          <w:rFonts w:ascii="Times New Roman" w:hAnsi="Times New Roman"/>
        </w:rPr>
        <w:t>Either</w:t>
      </w:r>
      <w:r w:rsidRPr="00884D61" w:rsidR="00DD2465">
        <w:rPr>
          <w:rFonts w:ascii="Times New Roman" w:hAnsi="Times New Roman"/>
        </w:rPr>
        <w:t xml:space="preserve"> (a) no changes have been made to the land or buildings since the original survey was filed</w:t>
      </w:r>
      <w:r w:rsidRPr="00884D61">
        <w:rPr>
          <w:rFonts w:ascii="Times New Roman" w:hAnsi="Times New Roman"/>
        </w:rPr>
        <w:t>,</w:t>
      </w:r>
      <w:r w:rsidRPr="00884D61" w:rsidR="00DD2465">
        <w:rPr>
          <w:rFonts w:ascii="Times New Roman" w:hAnsi="Times New Roman"/>
        </w:rPr>
        <w:t xml:space="preserve"> or (b) minor changes are proposed to the land and/or buildings, and the RC Director determines that such changes are acceptable without a new survey.  </w:t>
      </w:r>
    </w:p>
    <w:p w:rsidRPr="00884D61" w:rsidR="00DD2465" w:rsidP="00884D61" w:rsidRDefault="00DD2465" w14:paraId="12FAB586" w14:textId="10CB0901">
      <w:pPr>
        <w:overflowPunct w:val="0"/>
        <w:spacing w:before="120" w:after="240"/>
        <w:ind w:left="1170"/>
        <w:rPr>
          <w:rFonts w:ascii="Times New Roman" w:hAnsi="Times New Roman"/>
          <w:sz w:val="24"/>
          <w:szCs w:val="24"/>
        </w:rPr>
      </w:pPr>
      <w:r w:rsidRPr="00884D61">
        <w:rPr>
          <w:rFonts w:ascii="Times New Roman" w:hAnsi="Times New Roman"/>
          <w:sz w:val="24"/>
          <w:szCs w:val="24"/>
        </w:rPr>
        <w:t xml:space="preserve">If the RC Director does not require a </w:t>
      </w:r>
      <w:r w:rsidRPr="00884D61" w:rsidR="00345653">
        <w:rPr>
          <w:rFonts w:ascii="Times New Roman" w:hAnsi="Times New Roman"/>
          <w:sz w:val="24"/>
          <w:szCs w:val="24"/>
        </w:rPr>
        <w:t xml:space="preserve">new </w:t>
      </w:r>
      <w:r w:rsidRPr="00884D61">
        <w:rPr>
          <w:rFonts w:ascii="Times New Roman" w:hAnsi="Times New Roman"/>
          <w:sz w:val="24"/>
          <w:szCs w:val="24"/>
        </w:rPr>
        <w:t xml:space="preserve">survey, Lender’s Counsel must submit a </w:t>
      </w:r>
      <w:r w:rsidRPr="00884D61">
        <w:rPr>
          <w:rFonts w:ascii="Times New Roman" w:hAnsi="Times New Roman"/>
          <w:i/>
          <w:iCs/>
          <w:sz w:val="24"/>
          <w:szCs w:val="24"/>
        </w:rPr>
        <w:t>Survey Affidavit of No Change</w:t>
      </w:r>
      <w:r w:rsidRPr="00884D61">
        <w:rPr>
          <w:rFonts w:ascii="Times New Roman" w:hAnsi="Times New Roman"/>
          <w:sz w:val="24"/>
          <w:szCs w:val="24"/>
        </w:rPr>
        <w:t xml:space="preserve"> certifying to no material change, in a format similar to </w:t>
      </w:r>
      <w:r w:rsidRPr="00884D61" w:rsidR="005A3563">
        <w:rPr>
          <w:rFonts w:ascii="Times New Roman" w:hAnsi="Times New Roman"/>
          <w:sz w:val="24"/>
          <w:szCs w:val="24"/>
        </w:rPr>
        <w:t xml:space="preserve">the sample included </w:t>
      </w:r>
      <w:r w:rsidRPr="00884D61" w:rsidR="00D93A12">
        <w:rPr>
          <w:rFonts w:ascii="Times New Roman" w:hAnsi="Times New Roman"/>
          <w:sz w:val="24"/>
          <w:szCs w:val="24"/>
        </w:rPr>
        <w:t xml:space="preserve">at </w:t>
      </w:r>
      <w:r w:rsidRPr="00884D61" w:rsidR="005A3563">
        <w:rPr>
          <w:rFonts w:ascii="Times New Roman" w:hAnsi="Times New Roman"/>
          <w:sz w:val="24"/>
          <w:szCs w:val="24"/>
        </w:rPr>
        <w:t>Section 19.3.04,</w:t>
      </w:r>
      <w:r w:rsidRPr="00884D61">
        <w:rPr>
          <w:rFonts w:ascii="Times New Roman" w:hAnsi="Times New Roman"/>
          <w:sz w:val="24"/>
          <w:szCs w:val="24"/>
        </w:rPr>
        <w:t xml:space="preserve"> to document the lack of changes, together with a copy of the survey from the original loan file.</w:t>
      </w:r>
      <w:bookmarkEnd w:id="510"/>
      <w:bookmarkEnd w:id="511"/>
      <w:bookmarkEnd w:id="512"/>
      <w:r w:rsidRPr="00884D61">
        <w:rPr>
          <w:rFonts w:ascii="Times New Roman" w:hAnsi="Times New Roman"/>
          <w:sz w:val="24"/>
          <w:szCs w:val="24"/>
        </w:rPr>
        <w:t xml:space="preserve">  </w:t>
      </w:r>
    </w:p>
    <w:p w:rsidRPr="00E83073" w:rsidR="0017099B" w:rsidP="0017099B" w:rsidRDefault="00382D55" w14:paraId="39B2E528" w14:textId="72D4752E">
      <w:pPr>
        <w:pStyle w:val="Heading2"/>
      </w:pPr>
      <w:bookmarkStart w:name="_Toc22301086" w:id="513"/>
      <w:bookmarkStart w:name="_Toc29307273" w:id="514"/>
      <w:bookmarkStart w:name="_Toc23337997" w:id="515"/>
      <w:bookmarkStart w:name="_Toc34996222" w:id="516"/>
      <w:r w:rsidRPr="00E83073">
        <w:rPr>
          <w:szCs w:val="24"/>
        </w:rPr>
        <w:t>19.2.</w:t>
      </w:r>
      <w:r w:rsidRPr="00E83073" w:rsidR="00300DF0">
        <w:rPr>
          <w:szCs w:val="24"/>
        </w:rPr>
        <w:t>2</w:t>
      </w:r>
      <w:r w:rsidRPr="00E83073" w:rsidR="00592CC1">
        <w:rPr>
          <w:szCs w:val="24"/>
        </w:rPr>
        <w:t>5</w:t>
      </w:r>
      <w:r w:rsidRPr="00E83073" w:rsidR="001B4657">
        <w:rPr>
          <w:szCs w:val="24"/>
        </w:rPr>
        <w:tab/>
      </w:r>
      <w:r w:rsidRPr="00E83073" w:rsidR="006840C8">
        <w:t>Section 241(a)</w:t>
      </w:r>
      <w:r w:rsidRPr="00E83073" w:rsidR="006840C8">
        <w:rPr>
          <w:rFonts w:ascii="Times New Roman" w:hAnsi="Times New Roman" w:cs="Times New Roman"/>
        </w:rPr>
        <w:t xml:space="preserve"> </w:t>
      </w:r>
      <w:r w:rsidRPr="00E83073">
        <w:t>Supplemental Loan</w:t>
      </w:r>
      <w:r w:rsidRPr="00E83073" w:rsidR="00EA3386">
        <w:t>s</w:t>
      </w:r>
      <w:bookmarkEnd w:id="513"/>
      <w:bookmarkEnd w:id="514"/>
      <w:bookmarkEnd w:id="515"/>
      <w:bookmarkEnd w:id="516"/>
      <w:r w:rsidRPr="00E83073" w:rsidR="0017099B">
        <w:t xml:space="preserve"> </w:t>
      </w:r>
    </w:p>
    <w:p w:rsidRPr="00E83073" w:rsidR="0017099B" w:rsidP="00F36094" w:rsidRDefault="0017099B" w14:paraId="1F0DFA63" w14:textId="21B6879B">
      <w:pPr>
        <w:pStyle w:val="ListParagraph"/>
        <w:numPr>
          <w:ilvl w:val="0"/>
          <w:numId w:val="79"/>
        </w:numPr>
        <w:overflowPunct w:val="0"/>
        <w:spacing w:before="120" w:after="240"/>
        <w:rPr>
          <w:rFonts w:ascii="Times New Roman" w:hAnsi="Times New Roman"/>
          <w:u w:val="single"/>
        </w:rPr>
      </w:pPr>
      <w:r w:rsidRPr="00E83073">
        <w:rPr>
          <w:rFonts w:ascii="Times New Roman" w:hAnsi="Times New Roman"/>
          <w:u w:val="single"/>
        </w:rPr>
        <w:t>Introduction</w:t>
      </w:r>
      <w:r w:rsidRPr="00E83073">
        <w:rPr>
          <w:rFonts w:ascii="Times New Roman" w:hAnsi="Times New Roman"/>
        </w:rPr>
        <w:t>.</w:t>
      </w:r>
      <w:r w:rsidRPr="00E83073" w:rsidR="00A94923">
        <w:rPr>
          <w:rFonts w:ascii="Times New Roman" w:hAnsi="Times New Roman"/>
        </w:rPr>
        <w:t xml:space="preserve">  </w:t>
      </w:r>
      <w:r w:rsidRPr="00E83073">
        <w:rPr>
          <w:rFonts w:ascii="Times New Roman" w:hAnsi="Times New Roman"/>
          <w:u w:val="single"/>
        </w:rPr>
        <w:t xml:space="preserve"> </w:t>
      </w:r>
    </w:p>
    <w:p w:rsidRPr="00E83073" w:rsidR="0017099B" w:rsidP="00884D61" w:rsidRDefault="0017099B" w14:paraId="764B6D0C" w14:textId="1C9DC7F6">
      <w:pPr>
        <w:pStyle w:val="ListParagraph"/>
        <w:numPr>
          <w:ilvl w:val="1"/>
          <w:numId w:val="106"/>
        </w:numPr>
        <w:overflowPunct w:val="0"/>
        <w:spacing w:before="120" w:after="240"/>
        <w:rPr>
          <w:rFonts w:ascii="Times New Roman" w:hAnsi="Times New Roman"/>
        </w:rPr>
      </w:pPr>
      <w:r w:rsidRPr="00E83073">
        <w:rPr>
          <w:rFonts w:ascii="Times New Roman" w:hAnsi="Times New Roman"/>
        </w:rPr>
        <w:t xml:space="preserve">Section 241(a) of the </w:t>
      </w:r>
      <w:r w:rsidR="00884D61">
        <w:rPr>
          <w:rFonts w:ascii="Times New Roman" w:hAnsi="Times New Roman"/>
        </w:rPr>
        <w:t>NHA</w:t>
      </w:r>
      <w:r w:rsidRPr="00E83073">
        <w:rPr>
          <w:rFonts w:ascii="Times New Roman" w:hAnsi="Times New Roman"/>
        </w:rPr>
        <w:t>, 12 U.S.C. § 1715z</w:t>
      </w:r>
      <w:r w:rsidRPr="00E83073">
        <w:rPr>
          <w:rFonts w:ascii="Times New Roman" w:hAnsi="Times New Roman"/>
        </w:rPr>
        <w:noBreakHyphen/>
        <w:t xml:space="preserve">6(a), authorizes FHA-insurance of supplemental loans to finance project improvements, additions, and equipment.  A Section 241(a) loan provides subordinate financing without altering the </w:t>
      </w:r>
      <w:r w:rsidR="004B6C35">
        <w:rPr>
          <w:rFonts w:ascii="Times New Roman" w:hAnsi="Times New Roman"/>
        </w:rPr>
        <w:t>first-</w:t>
      </w:r>
      <w:r w:rsidRPr="00E83073">
        <w:rPr>
          <w:rFonts w:ascii="Times New Roman" w:hAnsi="Times New Roman"/>
        </w:rPr>
        <w:t xml:space="preserve">lien priority of the existing FHA-insured loan.  </w:t>
      </w:r>
      <w:r w:rsidRPr="00E83073">
        <w:rPr>
          <w:rFonts w:ascii="Times New Roman" w:hAnsi="Times New Roman"/>
          <w:i/>
          <w:iCs/>
        </w:rPr>
        <w:t xml:space="preserve">See </w:t>
      </w:r>
      <w:r w:rsidRPr="00E83073">
        <w:rPr>
          <w:rFonts w:ascii="Times New Roman" w:hAnsi="Times New Roman"/>
        </w:rPr>
        <w:t xml:space="preserve">Section 3.6 for additional details.  </w:t>
      </w:r>
    </w:p>
    <w:p w:rsidRPr="00E83073" w:rsidR="0017099B" w:rsidP="00884D61" w:rsidRDefault="0017099B" w14:paraId="46A35155" w14:textId="73E28597">
      <w:pPr>
        <w:pStyle w:val="ListParagraph"/>
        <w:numPr>
          <w:ilvl w:val="1"/>
          <w:numId w:val="106"/>
        </w:numPr>
        <w:overflowPunct w:val="0"/>
        <w:spacing w:before="120" w:after="240"/>
        <w:rPr>
          <w:rFonts w:ascii="Times New Roman" w:hAnsi="Times New Roman"/>
        </w:rPr>
      </w:pPr>
      <w:r w:rsidRPr="00E83073">
        <w:rPr>
          <w:rFonts w:ascii="Times New Roman" w:hAnsi="Times New Roman"/>
        </w:rPr>
        <w:t xml:space="preserve">Except as discussed in this Section, closing procedures are generally the same for loans insured pursuant to Section 241(a) as they are for Section 221(d)(4) closings. Some </w:t>
      </w:r>
      <w:r w:rsidRPr="00E83073" w:rsidR="00582330">
        <w:rPr>
          <w:rFonts w:ascii="Times New Roman" w:hAnsi="Times New Roman"/>
        </w:rPr>
        <w:t>loan document</w:t>
      </w:r>
      <w:r w:rsidRPr="00E83073">
        <w:rPr>
          <w:rFonts w:ascii="Times New Roman" w:hAnsi="Times New Roman"/>
        </w:rPr>
        <w:t xml:space="preserve">s may not be applicable, depending upon the facts of the transaction.  </w:t>
      </w:r>
      <w:r w:rsidR="00345653">
        <w:rPr>
          <w:rFonts w:ascii="Times New Roman" w:hAnsi="Times New Roman"/>
        </w:rPr>
        <w:t xml:space="preserve">The RC Director will determine inapplicability of documents, if any, in consultation with the HUD Closing Attorney. </w:t>
      </w:r>
      <w:r w:rsidRPr="00E83073">
        <w:rPr>
          <w:rFonts w:ascii="Times New Roman" w:hAnsi="Times New Roman"/>
        </w:rPr>
        <w:t xml:space="preserve"> </w:t>
      </w:r>
    </w:p>
    <w:p w:rsidRPr="00E83073" w:rsidR="0017099B" w:rsidP="00F36094" w:rsidRDefault="0017099B" w14:paraId="0273F9FB" w14:textId="535C4188">
      <w:pPr>
        <w:pStyle w:val="ListParagraph"/>
        <w:numPr>
          <w:ilvl w:val="0"/>
          <w:numId w:val="79"/>
        </w:numPr>
        <w:overflowPunct w:val="0"/>
        <w:spacing w:before="120" w:after="240"/>
        <w:rPr>
          <w:rFonts w:ascii="Times New Roman" w:hAnsi="Times New Roman"/>
        </w:rPr>
      </w:pPr>
      <w:r w:rsidRPr="00E83073">
        <w:rPr>
          <w:rFonts w:ascii="Times New Roman" w:hAnsi="Times New Roman"/>
          <w:u w:val="single"/>
        </w:rPr>
        <w:t>Effect on Existing Financing</w:t>
      </w:r>
      <w:r w:rsidRPr="00E83073">
        <w:rPr>
          <w:rFonts w:ascii="Times New Roman" w:hAnsi="Times New Roman"/>
        </w:rPr>
        <w:t xml:space="preserve">.  </w:t>
      </w:r>
    </w:p>
    <w:p w:rsidRPr="00E83073" w:rsidR="0017099B" w:rsidP="00F36094" w:rsidRDefault="0017099B" w14:paraId="3649CC54" w14:textId="743130BA">
      <w:pPr>
        <w:pStyle w:val="ListParagraph"/>
        <w:numPr>
          <w:ilvl w:val="1"/>
          <w:numId w:val="80"/>
        </w:numPr>
        <w:overflowPunct w:val="0"/>
        <w:spacing w:before="120" w:after="240"/>
        <w:rPr>
          <w:rFonts w:ascii="Times New Roman" w:hAnsi="Times New Roman"/>
        </w:rPr>
      </w:pPr>
      <w:r w:rsidRPr="00E83073">
        <w:rPr>
          <w:rFonts w:ascii="Times New Roman" w:hAnsi="Times New Roman"/>
          <w:u w:val="single"/>
        </w:rPr>
        <w:t>First Lender’s Consent to Secondary Encumbrance</w:t>
      </w:r>
      <w:r w:rsidRPr="00E83073">
        <w:rPr>
          <w:rFonts w:ascii="Times New Roman" w:hAnsi="Times New Roman"/>
        </w:rPr>
        <w:t>.  The lender in any existing FHA-insured loan (“First Lender”) must provide written consent for the Borrower to obtain the supplemental loan, even when the First Lender is also the Lender of the supplemental loan.  The consent must grant Borrower permission to further encumber the First Lender’s security with the subordinate loan (including the supplemental loan Security Instrument, UCC-1 Financing Statements, and HUD Regulatory Agreement) and any other new secondary financing (</w:t>
      </w:r>
      <w:r w:rsidRPr="00E83073">
        <w:rPr>
          <w:rFonts w:ascii="Times New Roman" w:hAnsi="Times New Roman"/>
          <w:i/>
        </w:rPr>
        <w:t xml:space="preserve">i.e., </w:t>
      </w:r>
      <w:r w:rsidRPr="00E83073">
        <w:rPr>
          <w:rFonts w:ascii="Times New Roman" w:hAnsi="Times New Roman"/>
        </w:rPr>
        <w:t xml:space="preserve">HOME funds, etc.).  </w:t>
      </w:r>
    </w:p>
    <w:p w:rsidRPr="00E83073" w:rsidR="0017099B" w:rsidP="00F36094" w:rsidRDefault="0017099B" w14:paraId="48308A8F" w14:textId="4D3D1D37">
      <w:pPr>
        <w:pStyle w:val="ListParagraph"/>
        <w:numPr>
          <w:ilvl w:val="1"/>
          <w:numId w:val="80"/>
        </w:numPr>
        <w:overflowPunct w:val="0"/>
        <w:spacing w:before="120" w:after="240"/>
        <w:rPr>
          <w:rFonts w:ascii="Times New Roman" w:hAnsi="Times New Roman"/>
        </w:rPr>
      </w:pPr>
      <w:r w:rsidRPr="00E83073">
        <w:rPr>
          <w:rFonts w:ascii="Times New Roman" w:hAnsi="Times New Roman"/>
          <w:u w:val="single"/>
        </w:rPr>
        <w:t xml:space="preserve">Consent of Existing Subordinate </w:t>
      </w:r>
      <w:r w:rsidR="00345653">
        <w:rPr>
          <w:rFonts w:ascii="Times New Roman" w:hAnsi="Times New Roman"/>
          <w:u w:val="single"/>
        </w:rPr>
        <w:t>Lenders</w:t>
      </w:r>
      <w:r w:rsidRPr="00E83073">
        <w:rPr>
          <w:rFonts w:ascii="Times New Roman" w:hAnsi="Times New Roman"/>
        </w:rPr>
        <w:t xml:space="preserve">.  If </w:t>
      </w:r>
      <w:r w:rsidR="00DA6D13">
        <w:rPr>
          <w:rFonts w:ascii="Times New Roman" w:hAnsi="Times New Roman"/>
        </w:rPr>
        <w:t xml:space="preserve">any existing </w:t>
      </w:r>
      <w:r w:rsidR="00141D1B">
        <w:rPr>
          <w:rFonts w:ascii="Times New Roman" w:hAnsi="Times New Roman"/>
        </w:rPr>
        <w:t>subordinate</w:t>
      </w:r>
      <w:r w:rsidR="00DA6D13">
        <w:rPr>
          <w:rFonts w:ascii="Times New Roman" w:hAnsi="Times New Roman"/>
        </w:rPr>
        <w:t xml:space="preserve"> financing on the Project requires written consent from the subordinate lender before Borrower may  further encumber the Project, </w:t>
      </w:r>
      <w:r w:rsidRPr="00E83073">
        <w:rPr>
          <w:rFonts w:ascii="Times New Roman" w:hAnsi="Times New Roman"/>
        </w:rPr>
        <w:t xml:space="preserve">Lender’s Counsel must </w:t>
      </w:r>
      <w:r w:rsidR="00DA6D13">
        <w:rPr>
          <w:rFonts w:ascii="Times New Roman" w:hAnsi="Times New Roman"/>
        </w:rPr>
        <w:t>submit copies of such</w:t>
      </w:r>
      <w:r w:rsidRPr="00E83073" w:rsidR="00DA6D13">
        <w:rPr>
          <w:rFonts w:ascii="Times New Roman" w:hAnsi="Times New Roman"/>
        </w:rPr>
        <w:t xml:space="preserve"> </w:t>
      </w:r>
      <w:r w:rsidRPr="00E83073">
        <w:rPr>
          <w:rFonts w:ascii="Times New Roman" w:hAnsi="Times New Roman"/>
        </w:rPr>
        <w:t xml:space="preserve">written consent </w:t>
      </w:r>
      <w:r w:rsidR="00DA6D13">
        <w:rPr>
          <w:rFonts w:ascii="Times New Roman" w:hAnsi="Times New Roman"/>
        </w:rPr>
        <w:t>evidencing the subordinate Lender’s authorization for the Borrower to obtain the 241(a) supplemental loan.</w:t>
      </w:r>
      <w:r w:rsidRPr="00E83073">
        <w:rPr>
          <w:rFonts w:ascii="Times New Roman" w:hAnsi="Times New Roman"/>
        </w:rPr>
        <w:t xml:space="preserve">. </w:t>
      </w:r>
    </w:p>
    <w:p w:rsidRPr="00E83073" w:rsidR="0017099B" w:rsidP="00F36094" w:rsidRDefault="0017099B" w14:paraId="09406AD7" w14:textId="64297C50">
      <w:pPr>
        <w:pStyle w:val="ListParagraph"/>
        <w:numPr>
          <w:ilvl w:val="1"/>
          <w:numId w:val="80"/>
        </w:numPr>
        <w:overflowPunct w:val="0"/>
        <w:spacing w:before="120" w:after="240"/>
        <w:rPr>
          <w:rFonts w:ascii="Times New Roman" w:hAnsi="Times New Roman"/>
        </w:rPr>
      </w:pPr>
      <w:r w:rsidRPr="00E83073">
        <w:rPr>
          <w:rFonts w:ascii="Times New Roman" w:hAnsi="Times New Roman"/>
          <w:u w:val="single"/>
        </w:rPr>
        <w:t>Modification of Legal Description in Underlying First Loan Documents</w:t>
      </w:r>
      <w:r w:rsidRPr="00E83073">
        <w:rPr>
          <w:rFonts w:ascii="Times New Roman" w:hAnsi="Times New Roman"/>
        </w:rPr>
        <w:t xml:space="preserve">.  If the supplemental loan will finance construction on or acquisition of a separate parcel of land, the additional parcel(s) must be made part of the legal description for the land on the first loan.  This addition of land requires modification of the first loan documents to expand the legal description wherever it appears, </w:t>
      </w:r>
      <w:r w:rsidRPr="00E83073">
        <w:rPr>
          <w:rFonts w:ascii="Times New Roman" w:hAnsi="Times New Roman"/>
          <w:i/>
          <w:iCs/>
        </w:rPr>
        <w:t>i.e.,</w:t>
      </w:r>
      <w:r w:rsidRPr="00E83073">
        <w:rPr>
          <w:rFonts w:ascii="Times New Roman" w:hAnsi="Times New Roman"/>
        </w:rPr>
        <w:t xml:space="preserve"> in the Security Instrument, Regulatory Agreement, UCC-1 Financing Statements (both county-recorded and state-filed), and lender’s title policy (which itself must be modified both to reflect the modification of the existing loan and to revise the legal description).  The same expanded legal description will be used for the supplemental loan.  </w:t>
      </w:r>
    </w:p>
    <w:p w:rsidRPr="00E83073" w:rsidR="0017099B" w:rsidP="00DA584F" w:rsidRDefault="0017099B" w14:paraId="074F7A3F" w14:textId="77777777">
      <w:pPr>
        <w:pStyle w:val="ListParagraph"/>
        <w:overflowPunct w:val="0"/>
        <w:spacing w:before="120" w:after="240"/>
        <w:ind w:left="1080" w:firstLine="0"/>
        <w:rPr>
          <w:rFonts w:ascii="Times New Roman" w:hAnsi="Times New Roman"/>
        </w:rPr>
      </w:pPr>
      <w:r w:rsidRPr="00E83073">
        <w:rPr>
          <w:rFonts w:ascii="Times New Roman" w:hAnsi="Times New Roman"/>
          <w:b/>
          <w:bCs/>
          <w:u w:val="single"/>
        </w:rPr>
        <w:t>Note:</w:t>
      </w:r>
      <w:r w:rsidRPr="00E83073">
        <w:rPr>
          <w:rFonts w:ascii="Times New Roman" w:hAnsi="Times New Roman"/>
        </w:rPr>
        <w:t xml:space="preserve">  No change in the legal description is necessary if no new land is being added, </w:t>
      </w:r>
      <w:r w:rsidRPr="00E83073">
        <w:rPr>
          <w:rFonts w:ascii="Times New Roman" w:hAnsi="Times New Roman"/>
          <w:i/>
          <w:iCs/>
        </w:rPr>
        <w:t>e.g.,</w:t>
      </w:r>
      <w:r w:rsidRPr="00E83073">
        <w:rPr>
          <w:rFonts w:ascii="Times New Roman" w:hAnsi="Times New Roman"/>
        </w:rPr>
        <w:t xml:space="preserve"> adding floors to an existing building, expanding the existing building into an area already included under the first mortgage, or rehabilitation of existing units </w:t>
      </w:r>
    </w:p>
    <w:p w:rsidRPr="00E83073" w:rsidR="0017099B" w:rsidP="00F36094" w:rsidRDefault="00884D61" w14:paraId="0F1188F3" w14:textId="32CD1EB4">
      <w:pPr>
        <w:pStyle w:val="ListParagraph"/>
        <w:numPr>
          <w:ilvl w:val="0"/>
          <w:numId w:val="79"/>
        </w:numPr>
        <w:overflowPunct w:val="0"/>
        <w:spacing w:before="120" w:after="240"/>
        <w:rPr>
          <w:rFonts w:ascii="Times New Roman" w:hAnsi="Times New Roman"/>
        </w:rPr>
      </w:pPr>
      <w:r>
        <w:rPr>
          <w:rFonts w:ascii="Times New Roman" w:hAnsi="Times New Roman"/>
          <w:u w:val="single"/>
        </w:rPr>
        <w:t>Additional</w:t>
      </w:r>
      <w:r w:rsidRPr="00E83073">
        <w:rPr>
          <w:rFonts w:ascii="Times New Roman" w:hAnsi="Times New Roman"/>
          <w:u w:val="single"/>
        </w:rPr>
        <w:t xml:space="preserve"> </w:t>
      </w:r>
      <w:r w:rsidRPr="00E83073" w:rsidR="0017099B">
        <w:rPr>
          <w:rFonts w:ascii="Times New Roman" w:hAnsi="Times New Roman"/>
          <w:u w:val="single"/>
        </w:rPr>
        <w:t xml:space="preserve">Requirements for </w:t>
      </w:r>
      <w:r>
        <w:rPr>
          <w:rFonts w:ascii="Times New Roman" w:hAnsi="Times New Roman"/>
          <w:u w:val="single"/>
        </w:rPr>
        <w:t>241(a)</w:t>
      </w:r>
      <w:r w:rsidRPr="00E83073">
        <w:rPr>
          <w:rFonts w:ascii="Times New Roman" w:hAnsi="Times New Roman"/>
          <w:u w:val="single"/>
        </w:rPr>
        <w:t xml:space="preserve"> </w:t>
      </w:r>
      <w:r w:rsidRPr="00E83073" w:rsidR="0017099B">
        <w:rPr>
          <w:rFonts w:ascii="Times New Roman" w:hAnsi="Times New Roman"/>
          <w:u w:val="single"/>
        </w:rPr>
        <w:t>Supplemental FHA Loans</w:t>
      </w:r>
      <w:r w:rsidRPr="00E83073" w:rsidR="0017099B">
        <w:rPr>
          <w:rFonts w:ascii="Times New Roman" w:hAnsi="Times New Roman"/>
        </w:rPr>
        <w:t xml:space="preserve">.  </w:t>
      </w:r>
    </w:p>
    <w:p w:rsidRPr="00E83073" w:rsidR="0017099B" w:rsidP="00F36094" w:rsidRDefault="0017099B" w14:paraId="2EBF7F63" w14:textId="70E8B21B">
      <w:pPr>
        <w:pStyle w:val="ListParagraph"/>
        <w:numPr>
          <w:ilvl w:val="1"/>
          <w:numId w:val="81"/>
        </w:numPr>
        <w:overflowPunct w:val="0"/>
        <w:spacing w:before="120" w:after="240"/>
        <w:rPr>
          <w:rFonts w:ascii="Times New Roman" w:hAnsi="Times New Roman"/>
        </w:rPr>
      </w:pPr>
      <w:r w:rsidRPr="00E83073">
        <w:rPr>
          <w:rFonts w:ascii="Times New Roman" w:hAnsi="Times New Roman"/>
          <w:u w:val="single"/>
        </w:rPr>
        <w:t>GNMA Requirements</w:t>
      </w:r>
      <w:r w:rsidRPr="00E83073">
        <w:rPr>
          <w:rFonts w:ascii="Times New Roman" w:hAnsi="Times New Roman"/>
        </w:rPr>
        <w:t xml:space="preserve">.  If the first loan was securitized through GNMA, Lender’s Counsel must provide written assurance from the First Lender that it has complied with all GNMA requirements for the addition of the supplemental loan.  </w:t>
      </w:r>
    </w:p>
    <w:p w:rsidRPr="00E83073" w:rsidR="0017099B" w:rsidP="00F36094" w:rsidRDefault="0017099B" w14:paraId="0386B9C8" w14:textId="2A05B257">
      <w:pPr>
        <w:pStyle w:val="ListParagraph"/>
        <w:numPr>
          <w:ilvl w:val="1"/>
          <w:numId w:val="81"/>
        </w:numPr>
        <w:overflowPunct w:val="0"/>
        <w:spacing w:before="120" w:after="240"/>
        <w:rPr>
          <w:rFonts w:ascii="Times New Roman" w:hAnsi="Times New Roman"/>
        </w:rPr>
      </w:pPr>
      <w:r w:rsidRPr="00E83073">
        <w:rPr>
          <w:rFonts w:ascii="Times New Roman" w:hAnsi="Times New Roman"/>
          <w:u w:val="single"/>
        </w:rPr>
        <w:t>Davis-Bacon Requirements</w:t>
      </w:r>
      <w:r w:rsidRPr="00E83073">
        <w:rPr>
          <w:rFonts w:ascii="Times New Roman" w:hAnsi="Times New Roman"/>
        </w:rPr>
        <w:t xml:space="preserve">.  Under NHA Section 241(b)(5), supplemental loans are subject </w:t>
      </w:r>
      <w:r w:rsidR="00B87525">
        <w:rPr>
          <w:rFonts w:ascii="Times New Roman" w:hAnsi="Times New Roman"/>
        </w:rPr>
        <w:t xml:space="preserve">to </w:t>
      </w:r>
      <w:r w:rsidRPr="00E83073">
        <w:rPr>
          <w:rFonts w:ascii="Times New Roman" w:hAnsi="Times New Roman"/>
        </w:rPr>
        <w:t>Davis-Bacon labor standards if: (a) the existing loan is FHA-insured and subject to Davis-Bacon labor standards (</w:t>
      </w:r>
      <w:r w:rsidRPr="00E83073">
        <w:rPr>
          <w:rFonts w:ascii="Times New Roman" w:hAnsi="Times New Roman"/>
          <w:i/>
          <w:iCs/>
        </w:rPr>
        <w:t>e.g.</w:t>
      </w:r>
      <w:r w:rsidRPr="00E83073">
        <w:rPr>
          <w:rFonts w:ascii="Times New Roman" w:hAnsi="Times New Roman"/>
        </w:rPr>
        <w:t>, the first lien mortgage is currently insured as a 221(d)(4)), or (b) the existing loan is a HUD-held mortgage originally insured under a program that was subject to Davis-Bacon labor standards.  Conversely, supplemental loans are not subject to Davis-Bacon labor standards if the existing loan is currently FHA-insured under a section of the act that is not subject to Davis-Bacon wage rates under Section 212 of the NHA (</w:t>
      </w:r>
      <w:r w:rsidRPr="00E83073">
        <w:rPr>
          <w:rFonts w:ascii="Times New Roman" w:hAnsi="Times New Roman"/>
          <w:i/>
          <w:iCs/>
        </w:rPr>
        <w:t>e.g.</w:t>
      </w:r>
      <w:r w:rsidRPr="00E83073">
        <w:rPr>
          <w:rFonts w:ascii="Times New Roman" w:hAnsi="Times New Roman"/>
        </w:rPr>
        <w:t xml:space="preserve">, loans currently insured as 223(f)s or (a)(7)s).  </w:t>
      </w:r>
    </w:p>
    <w:p w:rsidRPr="00E83073" w:rsidR="0017099B" w:rsidP="00F36094" w:rsidRDefault="0017099B" w14:paraId="6291E5B3" w14:textId="727D12DB">
      <w:pPr>
        <w:pStyle w:val="ListParagraph"/>
        <w:numPr>
          <w:ilvl w:val="1"/>
          <w:numId w:val="81"/>
        </w:numPr>
        <w:overflowPunct w:val="0"/>
        <w:spacing w:before="120" w:after="240"/>
        <w:rPr>
          <w:rFonts w:ascii="Times New Roman" w:hAnsi="Times New Roman"/>
        </w:rPr>
      </w:pPr>
      <w:r w:rsidRPr="00E83073">
        <w:rPr>
          <w:rFonts w:ascii="Times New Roman" w:hAnsi="Times New Roman"/>
          <w:u w:val="single"/>
        </w:rPr>
        <w:t>Cross-Default Clause in Supplemental Loan Documents</w:t>
      </w:r>
      <w:r w:rsidRPr="00E83073">
        <w:rPr>
          <w:rFonts w:ascii="Times New Roman" w:hAnsi="Times New Roman"/>
        </w:rPr>
        <w:t xml:space="preserve">.  The Firm Commitment will require a cross-default clause in the supplemental loan </w:t>
      </w:r>
      <w:r w:rsidRPr="00E83073">
        <w:rPr>
          <w:rFonts w:ascii="Times New Roman" w:hAnsi="Times New Roman"/>
          <w:i/>
          <w:iCs/>
        </w:rPr>
        <w:t>Note</w:t>
      </w:r>
      <w:r w:rsidRPr="00E83073">
        <w:rPr>
          <w:rFonts w:ascii="Times New Roman" w:hAnsi="Times New Roman"/>
        </w:rPr>
        <w:t xml:space="preserve"> and </w:t>
      </w:r>
      <w:r w:rsidRPr="00E83073">
        <w:rPr>
          <w:rFonts w:ascii="Times New Roman" w:hAnsi="Times New Roman"/>
          <w:i/>
          <w:iCs/>
        </w:rPr>
        <w:t xml:space="preserve">Security Instrument </w:t>
      </w:r>
      <w:r w:rsidRPr="00E83073">
        <w:rPr>
          <w:rFonts w:ascii="Times New Roman" w:hAnsi="Times New Roman"/>
        </w:rPr>
        <w:t xml:space="preserve">providing that a default under the first lien mortgage is a default under the supplemental mortgage.  </w:t>
      </w:r>
      <w:r w:rsidRPr="00E83073">
        <w:rPr>
          <w:rFonts w:ascii="Times New Roman" w:hAnsi="Times New Roman"/>
          <w:i/>
          <w:iCs/>
        </w:rPr>
        <w:t xml:space="preserve">See </w:t>
      </w:r>
      <w:r w:rsidRPr="00E83073">
        <w:rPr>
          <w:rFonts w:ascii="Times New Roman" w:hAnsi="Times New Roman"/>
        </w:rPr>
        <w:t>NHA 241(b)(6) and 24 CFR 241.555(a).  Conversely, the supplemental loan is not cross-defaulted to the first lien mortgage.</w:t>
      </w:r>
      <w:r w:rsidRPr="00E83073" w:rsidR="00A94923">
        <w:rPr>
          <w:rFonts w:ascii="Times New Roman" w:hAnsi="Times New Roman"/>
        </w:rPr>
        <w:t xml:space="preserve">  </w:t>
      </w:r>
    </w:p>
    <w:p w:rsidRPr="00D370CC" w:rsidR="00D370CC" w:rsidP="00F36094" w:rsidRDefault="0017099B" w14:paraId="44218C38" w14:textId="551FFC4D">
      <w:pPr>
        <w:pStyle w:val="ListParagraph"/>
        <w:numPr>
          <w:ilvl w:val="0"/>
          <w:numId w:val="79"/>
        </w:numPr>
        <w:overflowPunct w:val="0"/>
        <w:spacing w:before="120" w:after="240"/>
      </w:pPr>
      <w:r w:rsidRPr="00E83073">
        <w:rPr>
          <w:rFonts w:ascii="Times New Roman" w:hAnsi="Times New Roman"/>
          <w:u w:val="single"/>
        </w:rPr>
        <w:t>HUD Form Documents for</w:t>
      </w:r>
      <w:r w:rsidR="00884D61">
        <w:rPr>
          <w:rFonts w:ascii="Times New Roman" w:hAnsi="Times New Roman"/>
          <w:u w:val="single"/>
        </w:rPr>
        <w:t xml:space="preserve"> 241(a)</w:t>
      </w:r>
      <w:r w:rsidRPr="00E83073">
        <w:rPr>
          <w:rFonts w:ascii="Times New Roman" w:hAnsi="Times New Roman"/>
          <w:u w:val="single"/>
        </w:rPr>
        <w:t xml:space="preserve"> Supplemental Loans</w:t>
      </w:r>
      <w:r w:rsidRPr="00E83073">
        <w:rPr>
          <w:rFonts w:ascii="Times New Roman" w:hAnsi="Times New Roman"/>
        </w:rPr>
        <w:t xml:space="preserve">.  Lender’s Counsel is responsible for preparing the Section 241(a) closing documents to address the supplemental nature of the 241(a) </w:t>
      </w:r>
      <w:r w:rsidR="0006008B">
        <w:rPr>
          <w:rFonts w:ascii="Times New Roman" w:hAnsi="Times New Roman"/>
        </w:rPr>
        <w:t>Loan</w:t>
      </w:r>
      <w:r w:rsidR="004B6C35">
        <w:rPr>
          <w:rFonts w:ascii="Times New Roman" w:hAnsi="Times New Roman"/>
        </w:rPr>
        <w:t xml:space="preserve">, including that the 241(a) </w:t>
      </w:r>
      <w:r w:rsidR="0006008B">
        <w:rPr>
          <w:rFonts w:ascii="Times New Roman" w:hAnsi="Times New Roman"/>
          <w:i/>
          <w:iCs/>
        </w:rPr>
        <w:t xml:space="preserve">Security Instrument </w:t>
      </w:r>
      <w:r w:rsidR="0006008B">
        <w:rPr>
          <w:rFonts w:ascii="Times New Roman" w:hAnsi="Times New Roman"/>
        </w:rPr>
        <w:t xml:space="preserve">will be subordinate to the lien  of the </w:t>
      </w:r>
      <w:r w:rsidR="004B6C35">
        <w:rPr>
          <w:rFonts w:ascii="Times New Roman" w:hAnsi="Times New Roman"/>
        </w:rPr>
        <w:t>existing FHA-insured loan</w:t>
      </w:r>
      <w:r w:rsidRPr="00E83073">
        <w:rPr>
          <w:rFonts w:ascii="Times New Roman" w:hAnsi="Times New Roman"/>
        </w:rPr>
        <w:t>.  Modifications are necessary to remove certain references (</w:t>
      </w:r>
      <w:r w:rsidRPr="00E83073">
        <w:rPr>
          <w:rFonts w:ascii="Times New Roman" w:hAnsi="Times New Roman"/>
          <w:i/>
          <w:iCs/>
        </w:rPr>
        <w:t>i.e.</w:t>
      </w:r>
      <w:r w:rsidRPr="00E83073">
        <w:rPr>
          <w:rFonts w:ascii="Times New Roman" w:hAnsi="Times New Roman"/>
        </w:rPr>
        <w:t xml:space="preserve">, the absence of other liens), to clarify that the supplemental loan does not violate the terms of HUD’s form documents, and to highlight that various rights of a subordinate lender may be subject to the prior rights of a senior lender (even when the two lenders are the same), etc.  </w:t>
      </w:r>
    </w:p>
    <w:p w:rsidRPr="00E83073" w:rsidR="00EA3386" w:rsidP="00D370CC" w:rsidRDefault="00D370CC" w14:paraId="610FFC54" w14:textId="100B22C8">
      <w:pPr>
        <w:pStyle w:val="ListParagraph"/>
        <w:overflowPunct w:val="0"/>
        <w:spacing w:before="120" w:after="240"/>
        <w:ind w:left="360" w:firstLine="0"/>
      </w:pPr>
      <w:r>
        <w:rPr>
          <w:rFonts w:ascii="Times New Roman" w:hAnsi="Times New Roman"/>
          <w:b/>
          <w:bCs/>
          <w:u w:val="single"/>
        </w:rPr>
        <w:t>Note:</w:t>
      </w:r>
      <w:r w:rsidRPr="00D370CC">
        <w:rPr>
          <w:rFonts w:ascii="Times New Roman" w:hAnsi="Times New Roman"/>
        </w:rPr>
        <w:t xml:space="preserve"> </w:t>
      </w:r>
      <w:r>
        <w:rPr>
          <w:rFonts w:ascii="Times New Roman" w:hAnsi="Times New Roman"/>
        </w:rPr>
        <w:t xml:space="preserve"> </w:t>
      </w:r>
      <w:r w:rsidRPr="00E83073" w:rsidR="0017099B">
        <w:rPr>
          <w:rFonts w:ascii="Times New Roman" w:hAnsi="Times New Roman"/>
        </w:rPr>
        <w:t xml:space="preserve">The OGC Multifamily Mortgage Division </w:t>
      </w:r>
      <w:r>
        <w:rPr>
          <w:rFonts w:ascii="Times New Roman" w:hAnsi="Times New Roman"/>
        </w:rPr>
        <w:t xml:space="preserve">will </w:t>
      </w:r>
      <w:r w:rsidRPr="00E83073" w:rsidR="0017099B">
        <w:rPr>
          <w:rFonts w:ascii="Times New Roman" w:hAnsi="Times New Roman"/>
        </w:rPr>
        <w:t>maintain a set of template documents for use in 241(a) transactions</w:t>
      </w:r>
      <w:r w:rsidR="002B1A40">
        <w:rPr>
          <w:rFonts w:ascii="Times New Roman" w:hAnsi="Times New Roman"/>
        </w:rPr>
        <w:t xml:space="preserve"> while HUD prepares the documents for OMB approval through the PRA process</w:t>
      </w:r>
      <w:r>
        <w:rPr>
          <w:rFonts w:ascii="Times New Roman" w:hAnsi="Times New Roman"/>
        </w:rPr>
        <w:t xml:space="preserve">.  </w:t>
      </w:r>
      <w:r w:rsidRPr="00E83073" w:rsidR="002B1A40">
        <w:rPr>
          <w:rFonts w:ascii="Times New Roman" w:hAnsi="Times New Roman"/>
        </w:rPr>
        <w:t>Lender’s Counsel may contact the MMD to obtain the current templates.  Templates include the supplemental security instrument, lender’s certificate, note, building loan agreement, agreement and certification, and regulatory agreement.</w:t>
      </w:r>
      <w:r w:rsidR="002B1A40">
        <w:rPr>
          <w:rFonts w:ascii="Times New Roman" w:hAnsi="Times New Roman"/>
        </w:rPr>
        <w:t xml:space="preserve">  </w:t>
      </w:r>
      <w:r>
        <w:rPr>
          <w:rFonts w:ascii="Times New Roman" w:hAnsi="Times New Roman"/>
        </w:rPr>
        <w:t>Once published</w:t>
      </w:r>
      <w:r w:rsidR="002B1A40">
        <w:rPr>
          <w:rFonts w:ascii="Times New Roman" w:hAnsi="Times New Roman"/>
        </w:rPr>
        <w:t xml:space="preserve"> with an OMB approval number</w:t>
      </w:r>
      <w:r>
        <w:rPr>
          <w:rFonts w:ascii="Times New Roman" w:hAnsi="Times New Roman"/>
        </w:rPr>
        <w:t xml:space="preserve">, </w:t>
      </w:r>
      <w:r w:rsidRPr="00D370CC">
        <w:rPr>
          <w:rFonts w:ascii="Times New Roman" w:hAnsi="Times New Roman" w:eastAsia="Calibri"/>
          <w:iCs/>
        </w:rPr>
        <w:t>preparers should use the OMB-approved forms</w:t>
      </w:r>
      <w:r>
        <w:rPr>
          <w:rFonts w:ascii="Times New Roman" w:hAnsi="Times New Roman" w:eastAsia="Calibri"/>
          <w:i/>
        </w:rPr>
        <w:t xml:space="preserve">. </w:t>
      </w:r>
    </w:p>
    <w:p w:rsidRPr="00E83073" w:rsidR="000D0F8E" w:rsidP="00C92FAD" w:rsidRDefault="000D0F8E" w14:paraId="41994EBE" w14:textId="2A68E5D5">
      <w:pPr>
        <w:pStyle w:val="Heading2"/>
      </w:pPr>
      <w:bookmarkStart w:name="_Toc22301087" w:id="517"/>
      <w:bookmarkStart w:name="_Toc29307274" w:id="518"/>
      <w:bookmarkStart w:name="_Toc23337998" w:id="519"/>
      <w:bookmarkStart w:name="_Toc34996223" w:id="520"/>
      <w:r w:rsidRPr="00E83073">
        <w:rPr>
          <w:szCs w:val="24"/>
        </w:rPr>
        <w:t>19.2.2</w:t>
      </w:r>
      <w:r w:rsidRPr="00E83073" w:rsidR="00DF5D9D">
        <w:rPr>
          <w:szCs w:val="24"/>
        </w:rPr>
        <w:t>6</w:t>
      </w:r>
      <w:r w:rsidRPr="00E83073">
        <w:rPr>
          <w:szCs w:val="24"/>
        </w:rPr>
        <w:tab/>
      </w:r>
      <w:r w:rsidRPr="00E83073" w:rsidR="006840C8">
        <w:t xml:space="preserve">Section 213 </w:t>
      </w:r>
      <w:r w:rsidRPr="00E83073" w:rsidR="00DF5D9D">
        <w:t>Cooperative Housing</w:t>
      </w:r>
      <w:r w:rsidRPr="00E83073" w:rsidR="006840C8">
        <w:t xml:space="preserve"> Loans</w:t>
      </w:r>
      <w:bookmarkEnd w:id="517"/>
      <w:bookmarkEnd w:id="518"/>
      <w:bookmarkEnd w:id="519"/>
      <w:bookmarkEnd w:id="520"/>
      <w:r w:rsidRPr="00E83073">
        <w:t xml:space="preserve"> </w:t>
      </w:r>
    </w:p>
    <w:p w:rsidRPr="00E83073" w:rsidR="00262591" w:rsidP="00F36094" w:rsidRDefault="007B3FD6" w14:paraId="432F9D64" w14:textId="1728B190">
      <w:pPr>
        <w:pStyle w:val="ListParagraph"/>
        <w:numPr>
          <w:ilvl w:val="0"/>
          <w:numId w:val="78"/>
        </w:numPr>
        <w:overflowPunct w:val="0"/>
        <w:spacing w:before="120" w:after="240"/>
        <w:rPr>
          <w:rFonts w:ascii="Times New Roman" w:hAnsi="Times New Roman"/>
          <w:color w:val="000000"/>
        </w:rPr>
      </w:pPr>
      <w:r w:rsidRPr="00E83073">
        <w:rPr>
          <w:rFonts w:ascii="Times New Roman" w:hAnsi="Times New Roman"/>
          <w:color w:val="000000"/>
        </w:rPr>
        <w:t xml:space="preserve">Mortgage insurance for cooperative housing projects insured under Section 213 of the National Housing Act </w:t>
      </w:r>
      <w:r w:rsidR="002616B0">
        <w:rPr>
          <w:rFonts w:ascii="Times New Roman" w:hAnsi="Times New Roman"/>
          <w:color w:val="000000"/>
        </w:rPr>
        <w:t>is</w:t>
      </w:r>
      <w:r w:rsidRPr="00E83073">
        <w:rPr>
          <w:rFonts w:ascii="Times New Roman" w:hAnsi="Times New Roman"/>
          <w:color w:val="000000"/>
        </w:rPr>
        <w:t xml:space="preserve"> underwritten and closed through Traditional Application Processing (TAP).</w:t>
      </w:r>
      <w:r w:rsidRPr="00E83073" w:rsidR="00A94923">
        <w:rPr>
          <w:rFonts w:ascii="Times New Roman" w:hAnsi="Times New Roman"/>
          <w:color w:val="000000"/>
        </w:rPr>
        <w:t xml:space="preserve">  </w:t>
      </w:r>
      <w:r w:rsidRPr="00E83073">
        <w:rPr>
          <w:rFonts w:ascii="Times New Roman" w:hAnsi="Times New Roman"/>
          <w:color w:val="000000"/>
        </w:rPr>
        <w:t>The provisions of this Chapter apply to the closing of a Section 213 loan</w:t>
      </w:r>
      <w:r w:rsidR="003B66F2">
        <w:rPr>
          <w:rFonts w:ascii="Times New Roman" w:hAnsi="Times New Roman"/>
          <w:color w:val="000000"/>
        </w:rPr>
        <w:t>.</w:t>
      </w:r>
      <w:r w:rsidRPr="00E83073">
        <w:rPr>
          <w:rFonts w:ascii="Times New Roman" w:hAnsi="Times New Roman"/>
          <w:color w:val="000000"/>
        </w:rPr>
        <w:t xml:space="preserve"> </w:t>
      </w:r>
    </w:p>
    <w:p w:rsidR="00884D61" w:rsidP="00F36094" w:rsidRDefault="007B3FD6" w14:paraId="42B0D433" w14:textId="77777777">
      <w:pPr>
        <w:pStyle w:val="ListParagraph"/>
        <w:numPr>
          <w:ilvl w:val="0"/>
          <w:numId w:val="78"/>
        </w:numPr>
        <w:overflowPunct w:val="0"/>
        <w:spacing w:before="120" w:after="240"/>
        <w:rPr>
          <w:rFonts w:ascii="Times New Roman" w:hAnsi="Times New Roman"/>
          <w:color w:val="000000"/>
        </w:rPr>
      </w:pPr>
      <w:r w:rsidRPr="00E83073">
        <w:rPr>
          <w:rFonts w:ascii="Times New Roman" w:hAnsi="Times New Roman"/>
          <w:color w:val="000000"/>
        </w:rPr>
        <w:t>Lender’s Counsel should prepare the draft closing submission based on the Section 213 checklist posted to HUD’s website</w:t>
      </w:r>
      <w:r w:rsidRPr="00E83073" w:rsidR="00350EAC">
        <w:rPr>
          <w:rFonts w:ascii="Times New Roman" w:hAnsi="Times New Roman"/>
          <w:color w:val="000000"/>
        </w:rPr>
        <w:t xml:space="preserve">:  </w:t>
      </w:r>
      <w:hyperlink w:history="1" r:id="rId25">
        <w:r w:rsidRPr="00E83073" w:rsidR="00350EAC">
          <w:rPr>
            <w:rFonts w:ascii="Times New Roman" w:hAnsi="Times New Roman" w:eastAsia="SimSun"/>
            <w:color w:val="0000FF"/>
            <w:u w:val="single"/>
          </w:rPr>
          <w:t>https://www.hud.gov/OGC_Multifamily_Closing_Documents_Checklist</w:t>
        </w:r>
      </w:hyperlink>
      <w:r w:rsidRPr="00E83073">
        <w:rPr>
          <w:rFonts w:ascii="Times New Roman" w:hAnsi="Times New Roman"/>
          <w:color w:val="000000"/>
        </w:rPr>
        <w:t xml:space="preserve">.  </w:t>
      </w:r>
    </w:p>
    <w:p w:rsidRPr="00E83073" w:rsidR="007B3FD6" w:rsidP="00F36094" w:rsidRDefault="007E3CD0" w14:paraId="13FD3AA6" w14:textId="730557F4">
      <w:pPr>
        <w:pStyle w:val="ListParagraph"/>
        <w:numPr>
          <w:ilvl w:val="0"/>
          <w:numId w:val="78"/>
        </w:numPr>
        <w:overflowPunct w:val="0"/>
        <w:spacing w:before="120" w:after="240"/>
        <w:rPr>
          <w:rFonts w:ascii="Times New Roman" w:hAnsi="Times New Roman"/>
          <w:color w:val="000000"/>
        </w:rPr>
      </w:pPr>
      <w:r w:rsidRPr="00E83073">
        <w:rPr>
          <w:rFonts w:ascii="Times New Roman" w:hAnsi="Times New Roman"/>
          <w:color w:val="000000"/>
        </w:rPr>
        <w:t>When a share sale waiver is requested prior to firm commitment</w:t>
      </w:r>
      <w:r w:rsidRPr="00E83073" w:rsidR="007B3FD6">
        <w:rPr>
          <w:rFonts w:ascii="Times New Roman" w:hAnsi="Times New Roman"/>
          <w:color w:val="000000"/>
        </w:rPr>
        <w:t xml:space="preserve">, </w:t>
      </w:r>
      <w:r w:rsidRPr="00E83073">
        <w:rPr>
          <w:rFonts w:ascii="Times New Roman" w:hAnsi="Times New Roman"/>
          <w:color w:val="000000"/>
        </w:rPr>
        <w:t xml:space="preserve">the RC Director will request and OGC will assign </w:t>
      </w:r>
      <w:r w:rsidRPr="00E83073" w:rsidR="007B3FD6">
        <w:rPr>
          <w:rFonts w:ascii="Times New Roman" w:hAnsi="Times New Roman"/>
          <w:color w:val="000000"/>
        </w:rPr>
        <w:t>a HUD Closing Attorney to complete a legal review of the required documentation. </w:t>
      </w:r>
    </w:p>
    <w:p w:rsidRPr="00E83073" w:rsidR="007B3FD6" w:rsidP="008F757A" w:rsidRDefault="007B3FD6" w14:paraId="0192EB79" w14:textId="62A87541">
      <w:pPr>
        <w:pStyle w:val="ListParagraph"/>
        <w:overflowPunct w:val="0"/>
        <w:spacing w:before="120" w:after="240"/>
        <w:ind w:left="360" w:firstLine="0"/>
      </w:pPr>
      <w:r w:rsidRPr="00E83073">
        <w:rPr>
          <w:rFonts w:ascii="Times New Roman" w:hAnsi="Times New Roman"/>
          <w:b/>
          <w:bCs/>
          <w:color w:val="000000"/>
          <w:u w:val="single"/>
        </w:rPr>
        <w:t>Note:</w:t>
      </w:r>
      <w:r w:rsidRPr="00E83073">
        <w:rPr>
          <w:rFonts w:ascii="Times New Roman" w:hAnsi="Times New Roman"/>
          <w:b/>
          <w:bCs/>
          <w:color w:val="000000"/>
        </w:rPr>
        <w:t xml:space="preserve"> </w:t>
      </w:r>
      <w:r w:rsidRPr="00E83073">
        <w:rPr>
          <w:rFonts w:ascii="Times New Roman" w:hAnsi="Times New Roman"/>
          <w:color w:val="000000"/>
        </w:rPr>
        <w:t xml:space="preserve">The authorizing statute for Section 213 insurance is codified at 12 USC 1715e.  Regulations governing the Section 213 program are located at 24 CFR </w:t>
      </w:r>
      <w:r w:rsidRPr="00E83073" w:rsidR="002207E0">
        <w:rPr>
          <w:rFonts w:ascii="Times New Roman" w:hAnsi="Times New Roman"/>
          <w:color w:val="000000"/>
        </w:rPr>
        <w:t xml:space="preserve">Part </w:t>
      </w:r>
      <w:r w:rsidRPr="00E83073">
        <w:rPr>
          <w:rFonts w:ascii="Times New Roman" w:hAnsi="Times New Roman"/>
          <w:color w:val="000000"/>
        </w:rPr>
        <w:t xml:space="preserve">213.  Basic administrative requirements for cooperative housing insurance and more specific requirements for specialized types of cooperative housing are published in HUD Handbooks 4550.1 through 4550.6.   </w:t>
      </w:r>
    </w:p>
    <w:p w:rsidRPr="00E83073" w:rsidR="00382D55" w:rsidP="001E6F2F" w:rsidRDefault="00382D55" w14:paraId="4BD6F7A1" w14:textId="2EB865F8">
      <w:pPr>
        <w:pStyle w:val="Heading2"/>
      </w:pPr>
      <w:bookmarkStart w:name="_Toc22301088" w:id="521"/>
      <w:bookmarkStart w:name="_Toc29307275" w:id="522"/>
      <w:bookmarkStart w:name="_Toc23337999" w:id="523"/>
      <w:bookmarkStart w:name="_Toc34996224" w:id="524"/>
      <w:r w:rsidRPr="00E83073">
        <w:rPr>
          <w:szCs w:val="24"/>
        </w:rPr>
        <w:t>19.2.</w:t>
      </w:r>
      <w:r w:rsidRPr="00E83073" w:rsidR="00242F4E">
        <w:rPr>
          <w:szCs w:val="24"/>
        </w:rPr>
        <w:t>2</w:t>
      </w:r>
      <w:r w:rsidRPr="00E83073" w:rsidR="008F757A">
        <w:rPr>
          <w:szCs w:val="24"/>
        </w:rPr>
        <w:t>7</w:t>
      </w:r>
      <w:r w:rsidRPr="00E83073" w:rsidR="001E6F2F">
        <w:rPr>
          <w:szCs w:val="24"/>
        </w:rPr>
        <w:tab/>
      </w:r>
      <w:r w:rsidRPr="00E83073">
        <w:t xml:space="preserve">Insurance Upon Completion </w:t>
      </w:r>
      <w:r w:rsidRPr="00E83073" w:rsidR="006840C8">
        <w:t xml:space="preserve">Loans </w:t>
      </w:r>
      <w:r w:rsidRPr="00E83073">
        <w:t>for New Construction and Substantial Rehabilitation</w:t>
      </w:r>
      <w:bookmarkEnd w:id="521"/>
      <w:bookmarkEnd w:id="522"/>
      <w:bookmarkEnd w:id="523"/>
      <w:bookmarkEnd w:id="524"/>
    </w:p>
    <w:p w:rsidRPr="00E83073" w:rsidR="00F63534" w:rsidP="00F36094" w:rsidRDefault="00380C4B" w14:paraId="2F8AEC3F" w14:textId="38DE87D7">
      <w:pPr>
        <w:pStyle w:val="ListParagraph"/>
        <w:numPr>
          <w:ilvl w:val="0"/>
          <w:numId w:val="62"/>
        </w:numPr>
        <w:overflowPunct w:val="0"/>
        <w:spacing w:before="120" w:after="240"/>
        <w:rPr>
          <w:rFonts w:ascii="Times New Roman" w:hAnsi="Times New Roman"/>
        </w:rPr>
      </w:pPr>
      <w:bookmarkStart w:name="_Toc297042368" w:id="525"/>
      <w:bookmarkStart w:name="_Toc297044419" w:id="526"/>
      <w:r w:rsidRPr="00E83073">
        <w:rPr>
          <w:rFonts w:ascii="Times New Roman" w:hAnsi="Times New Roman"/>
          <w:u w:val="single"/>
        </w:rPr>
        <w:t>General</w:t>
      </w:r>
      <w:r w:rsidRPr="00E83073" w:rsidR="00F63534">
        <w:rPr>
          <w:rFonts w:ascii="Times New Roman" w:hAnsi="Times New Roman"/>
        </w:rPr>
        <w:t xml:space="preserve">.  Insurance Upon Completion (IUC) involves new construction or substantial rehabilitation where FHA insurance is not provided until the project’s construction is completed – there are no insured advances during the construction period.  Consequently, many requirements are different than a typical 221(d)(4) </w:t>
      </w:r>
      <w:r w:rsidRPr="00E83073" w:rsidR="00683BA0">
        <w:rPr>
          <w:rFonts w:ascii="Times New Roman" w:hAnsi="Times New Roman"/>
        </w:rPr>
        <w:t>Initial Closing</w:t>
      </w:r>
      <w:r w:rsidRPr="00E83073" w:rsidR="00F63534">
        <w:rPr>
          <w:rFonts w:ascii="Times New Roman" w:hAnsi="Times New Roman"/>
        </w:rPr>
        <w:t xml:space="preserve"> with insurance of advances.</w:t>
      </w:r>
      <w:r w:rsidRPr="00E83073" w:rsidR="00682B40">
        <w:rPr>
          <w:rFonts w:ascii="Times New Roman" w:hAnsi="Times New Roman"/>
        </w:rPr>
        <w:t xml:space="preserve">  FHA may insure a loan under Sections 220, 221(d)(4) and 231 of the NHA as an Insurance Upon Completion (IUC) loan once Certificates of Occupancy have been issued for all units in the Project.  </w:t>
      </w:r>
    </w:p>
    <w:p w:rsidRPr="00E83073" w:rsidR="00F63534" w:rsidP="00F36094" w:rsidRDefault="00F63534" w14:paraId="10125983" w14:textId="54F1FC27">
      <w:pPr>
        <w:pStyle w:val="ListParagraph"/>
        <w:numPr>
          <w:ilvl w:val="0"/>
          <w:numId w:val="62"/>
        </w:numPr>
        <w:overflowPunct w:val="0"/>
        <w:spacing w:before="120" w:after="240"/>
        <w:rPr>
          <w:rFonts w:ascii="Times New Roman" w:hAnsi="Times New Roman"/>
        </w:rPr>
      </w:pPr>
      <w:r w:rsidRPr="00E83073">
        <w:rPr>
          <w:rFonts w:ascii="Times New Roman" w:hAnsi="Times New Roman"/>
          <w:u w:val="single"/>
        </w:rPr>
        <w:t>Firm Commitment</w:t>
      </w:r>
      <w:r w:rsidRPr="00E83073">
        <w:rPr>
          <w:rFonts w:ascii="Times New Roman" w:hAnsi="Times New Roman"/>
        </w:rPr>
        <w:t xml:space="preserve">. </w:t>
      </w:r>
      <w:r w:rsidRPr="00E83073" w:rsidR="0062553D">
        <w:rPr>
          <w:rFonts w:ascii="Times New Roman" w:hAnsi="Times New Roman"/>
        </w:rPr>
        <w:t xml:space="preserve"> </w:t>
      </w:r>
      <w:r w:rsidRPr="00E83073">
        <w:rPr>
          <w:rFonts w:ascii="Times New Roman" w:hAnsi="Times New Roman"/>
        </w:rPr>
        <w:t xml:space="preserve">HUD must issue a </w:t>
      </w:r>
      <w:r w:rsidRPr="00E83073">
        <w:rPr>
          <w:rFonts w:ascii="Times New Roman" w:hAnsi="Times New Roman"/>
          <w:i/>
          <w:iCs/>
        </w:rPr>
        <w:t>Firm Commitment</w:t>
      </w:r>
      <w:r w:rsidRPr="00E83073">
        <w:rPr>
          <w:rFonts w:ascii="Times New Roman" w:hAnsi="Times New Roman"/>
        </w:rPr>
        <w:t xml:space="preserve"> with IUC-specific conditions prior to the start of construction.  The </w:t>
      </w:r>
      <w:r w:rsidRPr="00E83073">
        <w:rPr>
          <w:rFonts w:ascii="Times New Roman" w:hAnsi="Times New Roman"/>
          <w:i/>
          <w:iCs/>
        </w:rPr>
        <w:t xml:space="preserve">Firm Commitment </w:t>
      </w:r>
      <w:r w:rsidRPr="00E83073">
        <w:rPr>
          <w:rFonts w:ascii="Times New Roman" w:hAnsi="Times New Roman"/>
        </w:rPr>
        <w:t xml:space="preserve">will remain valid and outstanding until Final Endorsement of the permanent mortgage loan.  There is no </w:t>
      </w:r>
      <w:r w:rsidRPr="00E83073" w:rsidR="00683BA0">
        <w:rPr>
          <w:rFonts w:ascii="Times New Roman" w:hAnsi="Times New Roman"/>
        </w:rPr>
        <w:t>Initial Closing</w:t>
      </w:r>
      <w:r w:rsidRPr="00E83073">
        <w:rPr>
          <w:rFonts w:ascii="Times New Roman" w:hAnsi="Times New Roman"/>
        </w:rPr>
        <w:t xml:space="preserve">.  Required documents for IUC closings are listed </w:t>
      </w:r>
      <w:r w:rsidRPr="00E83073" w:rsidR="0062553D">
        <w:rPr>
          <w:rFonts w:ascii="Times New Roman" w:hAnsi="Times New Roman"/>
        </w:rPr>
        <w:t xml:space="preserve">in Section </w:t>
      </w:r>
      <w:r w:rsidRPr="00E83073">
        <w:rPr>
          <w:rFonts w:ascii="Times New Roman" w:hAnsi="Times New Roman"/>
        </w:rPr>
        <w:t>12.16.C.</w:t>
      </w:r>
    </w:p>
    <w:p w:rsidRPr="00E83073" w:rsidR="00F63534" w:rsidP="00F36094" w:rsidRDefault="00F63534" w14:paraId="2B00B2E9" w14:textId="77777777">
      <w:pPr>
        <w:pStyle w:val="ListParagraph"/>
        <w:numPr>
          <w:ilvl w:val="0"/>
          <w:numId w:val="62"/>
        </w:numPr>
        <w:overflowPunct w:val="0"/>
        <w:spacing w:before="120" w:after="240"/>
        <w:rPr>
          <w:rFonts w:ascii="Times New Roman" w:hAnsi="Times New Roman"/>
        </w:rPr>
      </w:pPr>
      <w:r w:rsidRPr="00E83073">
        <w:rPr>
          <w:rFonts w:ascii="Times New Roman" w:hAnsi="Times New Roman"/>
          <w:u w:val="single"/>
        </w:rPr>
        <w:t>Construction Requirements</w:t>
      </w:r>
      <w:r w:rsidRPr="00E83073">
        <w:rPr>
          <w:rFonts w:ascii="Times New Roman" w:hAnsi="Times New Roman"/>
        </w:rPr>
        <w:t xml:space="preserve">.  </w:t>
      </w:r>
    </w:p>
    <w:p w:rsidRPr="00E83073" w:rsidR="00F63534" w:rsidP="00F36094" w:rsidRDefault="00F63534" w14:paraId="54DC5096" w14:textId="42F3B531">
      <w:pPr>
        <w:pStyle w:val="ListParagraph"/>
        <w:numPr>
          <w:ilvl w:val="1"/>
          <w:numId w:val="62"/>
        </w:numPr>
        <w:overflowPunct w:val="0"/>
        <w:spacing w:before="120" w:after="240"/>
        <w:rPr>
          <w:rFonts w:ascii="Times New Roman" w:hAnsi="Times New Roman"/>
        </w:rPr>
      </w:pPr>
      <w:r w:rsidRPr="00E83073">
        <w:rPr>
          <w:rFonts w:ascii="Times New Roman" w:hAnsi="Times New Roman"/>
        </w:rPr>
        <w:t xml:space="preserve">Prior to commencement and during construction, Borrower is responsible for ensuring that the project complies with both HUD new construction/substantial rehabilitation Program Obligations, and applicable state and local laws, including zoning.  </w:t>
      </w:r>
      <w:r w:rsidRPr="00E83073">
        <w:rPr>
          <w:rFonts w:ascii="Times New Roman" w:hAnsi="Times New Roman"/>
          <w:i/>
          <w:iCs/>
        </w:rPr>
        <w:t>See</w:t>
      </w:r>
      <w:r w:rsidRPr="00E83073">
        <w:rPr>
          <w:rFonts w:ascii="Times New Roman" w:hAnsi="Times New Roman"/>
        </w:rPr>
        <w:t xml:space="preserve"> 24 CFR 200.72 and Part II of </w:t>
      </w:r>
      <w:r w:rsidRPr="00E83073" w:rsidR="00514AFF">
        <w:rPr>
          <w:rFonts w:ascii="Times New Roman" w:hAnsi="Times New Roman"/>
          <w:i/>
          <w:iCs/>
        </w:rPr>
        <w:t>Consolidated Certifications - Borrower</w:t>
      </w:r>
      <w:r w:rsidRPr="00E83073" w:rsidR="00514AFF">
        <w:rPr>
          <w:rFonts w:ascii="Times New Roman" w:hAnsi="Times New Roman"/>
        </w:rPr>
        <w:t xml:space="preserve"> </w:t>
      </w:r>
      <w:r w:rsidRPr="00E83073" w:rsidR="007313E9">
        <w:rPr>
          <w:rFonts w:ascii="Times New Roman" w:hAnsi="Times New Roman"/>
        </w:rPr>
        <w:t>(</w:t>
      </w:r>
      <w:r w:rsidRPr="00E83073">
        <w:rPr>
          <w:rFonts w:ascii="Times New Roman" w:hAnsi="Times New Roman"/>
        </w:rPr>
        <w:t>HUD-91070M</w:t>
      </w:r>
      <w:r w:rsidRPr="00E83073" w:rsidR="007313E9">
        <w:rPr>
          <w:rFonts w:ascii="Times New Roman" w:hAnsi="Times New Roman"/>
        </w:rPr>
        <w:t>)</w:t>
      </w:r>
      <w:r w:rsidRPr="00E83073">
        <w:rPr>
          <w:rFonts w:ascii="Times New Roman" w:hAnsi="Times New Roman"/>
        </w:rPr>
        <w:t xml:space="preserve">. </w:t>
      </w:r>
      <w:r w:rsidRPr="00E83073" w:rsidR="00580250">
        <w:rPr>
          <w:rFonts w:ascii="Times New Roman" w:hAnsi="Times New Roman"/>
        </w:rPr>
        <w:t xml:space="preserve"> </w:t>
      </w:r>
      <w:r w:rsidRPr="00E83073">
        <w:rPr>
          <w:rFonts w:ascii="Times New Roman" w:hAnsi="Times New Roman"/>
        </w:rPr>
        <w:t xml:space="preserve">The Borrower and Borrower’s counsel must be able to confirm compliance at Final Endorsement. </w:t>
      </w:r>
      <w:r w:rsidRPr="00E83073" w:rsidR="00580250">
        <w:rPr>
          <w:rFonts w:ascii="Times New Roman" w:hAnsi="Times New Roman"/>
        </w:rPr>
        <w:t xml:space="preserve"> </w:t>
      </w:r>
      <w:r w:rsidRPr="00E83073">
        <w:rPr>
          <w:rFonts w:ascii="Times New Roman" w:hAnsi="Times New Roman"/>
          <w:i/>
          <w:iCs/>
        </w:rPr>
        <w:t xml:space="preserve">See </w:t>
      </w:r>
      <w:r w:rsidRPr="00E83073" w:rsidR="00E1495A">
        <w:rPr>
          <w:rFonts w:ascii="Times New Roman" w:hAnsi="Times New Roman"/>
        </w:rPr>
        <w:t>O</w:t>
      </w:r>
      <w:r w:rsidRPr="00E83073">
        <w:rPr>
          <w:rFonts w:ascii="Times New Roman" w:hAnsi="Times New Roman"/>
        </w:rPr>
        <w:t xml:space="preserve">pinion 6 of </w:t>
      </w:r>
      <w:r w:rsidRPr="00E83073">
        <w:rPr>
          <w:rFonts w:ascii="Times New Roman" w:hAnsi="Times New Roman"/>
          <w:i/>
          <w:iCs/>
        </w:rPr>
        <w:t>Opinion of Borrower’s Counsel</w:t>
      </w:r>
      <w:r w:rsidRPr="00E83073" w:rsidR="007313E9">
        <w:rPr>
          <w:rFonts w:ascii="Times New Roman" w:hAnsi="Times New Roman"/>
        </w:rPr>
        <w:t xml:space="preserve"> (HUD-91725M)</w:t>
      </w:r>
      <w:r w:rsidRPr="00E83073">
        <w:rPr>
          <w:rFonts w:ascii="Times New Roman" w:hAnsi="Times New Roman"/>
        </w:rPr>
        <w:t xml:space="preserve">, and Section (4) of </w:t>
      </w:r>
      <w:r w:rsidRPr="00E83073">
        <w:rPr>
          <w:rFonts w:ascii="Times New Roman" w:hAnsi="Times New Roman"/>
          <w:i/>
          <w:iCs/>
        </w:rPr>
        <w:t>Borrower’s Oath</w:t>
      </w:r>
      <w:r w:rsidRPr="00E83073" w:rsidR="00A23158">
        <w:rPr>
          <w:rFonts w:ascii="Times New Roman" w:hAnsi="Times New Roman"/>
          <w:i/>
          <w:iCs/>
        </w:rPr>
        <w:t xml:space="preserve"> </w:t>
      </w:r>
      <w:r w:rsidRPr="00E83073" w:rsidR="00A23158">
        <w:rPr>
          <w:rFonts w:ascii="Times New Roman" w:hAnsi="Times New Roman"/>
        </w:rPr>
        <w:t>(HUD-92478M)</w:t>
      </w:r>
      <w:r w:rsidRPr="00E83073">
        <w:rPr>
          <w:rFonts w:ascii="Times New Roman" w:hAnsi="Times New Roman"/>
        </w:rPr>
        <w:t>.</w:t>
      </w:r>
    </w:p>
    <w:p w:rsidRPr="00E83073" w:rsidR="00F63534" w:rsidP="00F36094" w:rsidRDefault="00F63534" w14:paraId="230C7052" w14:textId="77777777">
      <w:pPr>
        <w:pStyle w:val="ListParagraph"/>
        <w:numPr>
          <w:ilvl w:val="1"/>
          <w:numId w:val="62"/>
        </w:numPr>
        <w:overflowPunct w:val="0"/>
        <w:spacing w:before="120" w:after="240"/>
        <w:rPr>
          <w:rFonts w:ascii="Times New Roman" w:hAnsi="Times New Roman"/>
        </w:rPr>
      </w:pPr>
      <w:r w:rsidRPr="00E83073">
        <w:rPr>
          <w:rFonts w:ascii="Times New Roman" w:hAnsi="Times New Roman"/>
        </w:rPr>
        <w:t>At least 21 days prior to the start of construction, Lender’s counsel must submit drafts of the following documents for HUD review and approval:</w:t>
      </w:r>
    </w:p>
    <w:p w:rsidRPr="00E83073" w:rsidR="00F63534" w:rsidP="00F36094" w:rsidRDefault="00F63534" w14:paraId="2F3DCDDC" w14:textId="589AE40E">
      <w:pPr>
        <w:pStyle w:val="ListParagraph"/>
        <w:numPr>
          <w:ilvl w:val="2"/>
          <w:numId w:val="62"/>
        </w:numPr>
        <w:overflowPunct w:val="0"/>
        <w:spacing w:before="120" w:after="240"/>
        <w:rPr>
          <w:rFonts w:ascii="Times New Roman" w:hAnsi="Times New Roman"/>
        </w:rPr>
      </w:pPr>
      <w:r w:rsidRPr="00E83073">
        <w:rPr>
          <w:rFonts w:ascii="Times New Roman" w:hAnsi="Times New Roman"/>
          <w:i/>
          <w:iCs/>
        </w:rPr>
        <w:t>Construction Contract</w:t>
      </w:r>
      <w:r w:rsidRPr="00E83073" w:rsidR="00A23158">
        <w:rPr>
          <w:rFonts w:ascii="Times New Roman" w:hAnsi="Times New Roman"/>
          <w:i/>
          <w:iCs/>
        </w:rPr>
        <w:t xml:space="preserve"> </w:t>
      </w:r>
      <w:r w:rsidRPr="00E83073" w:rsidR="00A23158">
        <w:rPr>
          <w:rFonts w:ascii="Times New Roman" w:hAnsi="Times New Roman"/>
        </w:rPr>
        <w:t>(HUD-92442M)</w:t>
      </w:r>
      <w:r w:rsidRPr="00E83073">
        <w:rPr>
          <w:rFonts w:ascii="Times New Roman" w:hAnsi="Times New Roman"/>
        </w:rPr>
        <w:t xml:space="preserve">, including the attachments to the Construction Contract (the AIA-201 and </w:t>
      </w:r>
      <w:r w:rsidRPr="00E83073">
        <w:rPr>
          <w:rFonts w:ascii="Times New Roman" w:hAnsi="Times New Roman"/>
          <w:i/>
          <w:iCs/>
        </w:rPr>
        <w:t xml:space="preserve">Supplementary Conditions </w:t>
      </w:r>
      <w:r w:rsidRPr="00E83073" w:rsidR="00580250">
        <w:rPr>
          <w:rFonts w:ascii="Times New Roman" w:hAnsi="Times New Roman"/>
          <w:i/>
          <w:iCs/>
        </w:rPr>
        <w:t xml:space="preserve">to the Construction </w:t>
      </w:r>
      <w:r w:rsidRPr="00E83073">
        <w:rPr>
          <w:rFonts w:ascii="Times New Roman" w:hAnsi="Times New Roman"/>
          <w:i/>
          <w:iCs/>
        </w:rPr>
        <w:t xml:space="preserve">Contract </w:t>
      </w:r>
      <w:r w:rsidRPr="00E83073" w:rsidR="00E75D95">
        <w:rPr>
          <w:rFonts w:ascii="Times New Roman" w:hAnsi="Times New Roman"/>
        </w:rPr>
        <w:t>(</w:t>
      </w:r>
      <w:r w:rsidRPr="00E83073">
        <w:rPr>
          <w:rFonts w:ascii="Times New Roman" w:hAnsi="Times New Roman"/>
        </w:rPr>
        <w:t>HUD-92554M)</w:t>
      </w:r>
      <w:r w:rsidRPr="00E83073" w:rsidR="00E75D95">
        <w:rPr>
          <w:rFonts w:ascii="Times New Roman" w:hAnsi="Times New Roman"/>
        </w:rPr>
        <w:t>)</w:t>
      </w:r>
      <w:r w:rsidRPr="00E83073">
        <w:rPr>
          <w:rFonts w:ascii="Times New Roman" w:hAnsi="Times New Roman"/>
        </w:rPr>
        <w:t>;</w:t>
      </w:r>
    </w:p>
    <w:p w:rsidRPr="00E83073" w:rsidR="00F63534" w:rsidP="00F36094" w:rsidRDefault="00F63534" w14:paraId="710F431E" w14:textId="77777777">
      <w:pPr>
        <w:pStyle w:val="ListParagraph"/>
        <w:numPr>
          <w:ilvl w:val="2"/>
          <w:numId w:val="62"/>
        </w:numPr>
        <w:overflowPunct w:val="0"/>
        <w:spacing w:before="120" w:after="240"/>
        <w:rPr>
          <w:rFonts w:ascii="Times New Roman" w:hAnsi="Times New Roman"/>
        </w:rPr>
      </w:pPr>
      <w:r w:rsidRPr="00E83073">
        <w:rPr>
          <w:rFonts w:ascii="Times New Roman" w:hAnsi="Times New Roman"/>
        </w:rPr>
        <w:t>Evidence of site control, and the right to legally access the site for purposes of construction;</w:t>
      </w:r>
    </w:p>
    <w:p w:rsidRPr="00E83073" w:rsidR="00F63534" w:rsidP="00F36094" w:rsidRDefault="00F63534" w14:paraId="718EB9B3" w14:textId="2F056913">
      <w:pPr>
        <w:pStyle w:val="ListParagraph"/>
        <w:numPr>
          <w:ilvl w:val="2"/>
          <w:numId w:val="62"/>
        </w:numPr>
        <w:overflowPunct w:val="0"/>
        <w:spacing w:before="120" w:after="240"/>
        <w:rPr>
          <w:rFonts w:ascii="Times New Roman" w:hAnsi="Times New Roman"/>
        </w:rPr>
      </w:pPr>
      <w:r w:rsidRPr="00E83073">
        <w:rPr>
          <w:rFonts w:ascii="Times New Roman" w:hAnsi="Times New Roman"/>
        </w:rPr>
        <w:t>HUD-approved set of contract drawings and specifications (</w:t>
      </w:r>
      <w:r w:rsidRPr="00E83073">
        <w:rPr>
          <w:rFonts w:ascii="Times New Roman" w:hAnsi="Times New Roman"/>
          <w:i/>
          <w:iCs/>
        </w:rPr>
        <w:t xml:space="preserve">see </w:t>
      </w:r>
      <w:r w:rsidRPr="00E83073">
        <w:rPr>
          <w:rFonts w:ascii="Times New Roman" w:hAnsi="Times New Roman"/>
        </w:rPr>
        <w:t>Appendix 5E); and</w:t>
      </w:r>
    </w:p>
    <w:p w:rsidRPr="00E83073" w:rsidR="00F63534" w:rsidP="00F36094" w:rsidRDefault="00F63534" w14:paraId="0B770623" w14:textId="5B8E7018">
      <w:pPr>
        <w:pStyle w:val="ListParagraph"/>
        <w:numPr>
          <w:ilvl w:val="2"/>
          <w:numId w:val="62"/>
        </w:numPr>
        <w:overflowPunct w:val="0"/>
        <w:spacing w:before="120" w:after="240"/>
        <w:rPr>
          <w:rFonts w:ascii="Times New Roman" w:hAnsi="Times New Roman"/>
        </w:rPr>
      </w:pPr>
      <w:r w:rsidRPr="00E83073">
        <w:rPr>
          <w:rFonts w:ascii="Times New Roman" w:hAnsi="Times New Roman"/>
          <w:i/>
          <w:iCs/>
        </w:rPr>
        <w:t>Agreement and Certification</w:t>
      </w:r>
      <w:r w:rsidRPr="00E83073" w:rsidR="00E75D95">
        <w:rPr>
          <w:rFonts w:ascii="Times New Roman" w:hAnsi="Times New Roman"/>
          <w:i/>
          <w:iCs/>
        </w:rPr>
        <w:t xml:space="preserve"> </w:t>
      </w:r>
      <w:r w:rsidRPr="00E83073" w:rsidR="00E75D95">
        <w:rPr>
          <w:rFonts w:ascii="Times New Roman" w:hAnsi="Times New Roman"/>
        </w:rPr>
        <w:t>(HUD-93305M)</w:t>
      </w:r>
      <w:r w:rsidRPr="00E83073">
        <w:rPr>
          <w:rFonts w:ascii="Times New Roman" w:hAnsi="Times New Roman"/>
          <w:i/>
          <w:iCs/>
        </w:rPr>
        <w:t>.</w:t>
      </w:r>
    </w:p>
    <w:p w:rsidRPr="00E83073" w:rsidR="00F63534" w:rsidP="00F36094" w:rsidRDefault="00F63534" w14:paraId="703314CD" w14:textId="77777777">
      <w:pPr>
        <w:pStyle w:val="ListParagraph"/>
        <w:numPr>
          <w:ilvl w:val="1"/>
          <w:numId w:val="62"/>
        </w:numPr>
        <w:overflowPunct w:val="0"/>
        <w:spacing w:before="120" w:after="240"/>
        <w:rPr>
          <w:rFonts w:ascii="Times New Roman" w:hAnsi="Times New Roman"/>
        </w:rPr>
      </w:pPr>
      <w:r w:rsidRPr="00E83073">
        <w:rPr>
          <w:rFonts w:ascii="Times New Roman" w:hAnsi="Times New Roman"/>
        </w:rPr>
        <w:t>The HUD Closing Attorney and the RC Director will review and approve the required pre-construction documentation.</w:t>
      </w:r>
    </w:p>
    <w:p w:rsidRPr="00E83073" w:rsidR="00F63534" w:rsidP="00F36094" w:rsidRDefault="00F63534" w14:paraId="72B1DD21" w14:textId="7A24491A">
      <w:pPr>
        <w:pStyle w:val="ListParagraph"/>
        <w:numPr>
          <w:ilvl w:val="1"/>
          <w:numId w:val="62"/>
        </w:numPr>
        <w:overflowPunct w:val="0"/>
        <w:spacing w:before="120" w:after="240"/>
        <w:rPr>
          <w:rFonts w:ascii="Times New Roman" w:hAnsi="Times New Roman"/>
        </w:rPr>
      </w:pPr>
      <w:r w:rsidRPr="00E83073">
        <w:rPr>
          <w:rFonts w:ascii="Times New Roman" w:hAnsi="Times New Roman"/>
        </w:rPr>
        <w:t xml:space="preserve">The HUD pre-construction conference must be completed prior to the start of construction, wherein HUD staff will review the applicable Davis-Bacon wage rates and labor documentation requirements and procedures. </w:t>
      </w:r>
      <w:r w:rsidR="000223B5">
        <w:rPr>
          <w:rFonts w:ascii="Times New Roman" w:hAnsi="Times New Roman"/>
        </w:rPr>
        <w:t xml:space="preserve"> </w:t>
      </w:r>
      <w:r w:rsidRPr="00E83073">
        <w:rPr>
          <w:rFonts w:ascii="Times New Roman" w:hAnsi="Times New Roman"/>
          <w:i/>
        </w:rPr>
        <w:t>See</w:t>
      </w:r>
      <w:r w:rsidRPr="00E83073">
        <w:rPr>
          <w:rFonts w:ascii="Times New Roman" w:hAnsi="Times New Roman"/>
        </w:rPr>
        <w:t xml:space="preserve"> </w:t>
      </w:r>
      <w:r w:rsidRPr="00E83073" w:rsidR="00580250">
        <w:rPr>
          <w:rFonts w:ascii="Times New Roman" w:hAnsi="Times New Roman"/>
        </w:rPr>
        <w:t>Section</w:t>
      </w:r>
      <w:r w:rsidR="000223B5">
        <w:rPr>
          <w:rFonts w:ascii="Times New Roman" w:hAnsi="Times New Roman"/>
        </w:rPr>
        <w:t xml:space="preserve">s </w:t>
      </w:r>
      <w:r w:rsidRPr="00E83073">
        <w:rPr>
          <w:rFonts w:ascii="Times New Roman" w:hAnsi="Times New Roman"/>
        </w:rPr>
        <w:t>12.2</w:t>
      </w:r>
      <w:r w:rsidR="000223B5">
        <w:rPr>
          <w:rFonts w:ascii="Times New Roman" w:hAnsi="Times New Roman"/>
        </w:rPr>
        <w:t xml:space="preserve"> and 19.1.07.</w:t>
      </w:r>
      <w:r w:rsidRPr="00E83073">
        <w:rPr>
          <w:rFonts w:ascii="Times New Roman" w:hAnsi="Times New Roman"/>
        </w:rPr>
        <w:t xml:space="preserve"> </w:t>
      </w:r>
    </w:p>
    <w:p w:rsidRPr="00E83073" w:rsidR="00F63534" w:rsidP="00F36094" w:rsidRDefault="00F63534" w14:paraId="2C7D211E" w14:textId="018F6DEB">
      <w:pPr>
        <w:pStyle w:val="ListParagraph"/>
        <w:numPr>
          <w:ilvl w:val="1"/>
          <w:numId w:val="62"/>
        </w:numPr>
        <w:overflowPunct w:val="0"/>
        <w:spacing w:before="120" w:after="240"/>
        <w:rPr>
          <w:rFonts w:ascii="Times New Roman" w:hAnsi="Times New Roman"/>
          <w:iCs/>
        </w:rPr>
      </w:pPr>
      <w:r w:rsidRPr="00E83073">
        <w:rPr>
          <w:rFonts w:ascii="Times New Roman" w:hAnsi="Times New Roman"/>
        </w:rPr>
        <w:t xml:space="preserve">Assurance of Completion is not required for IUC closings. </w:t>
      </w:r>
      <w:r w:rsidRPr="00E83073">
        <w:rPr>
          <w:rFonts w:ascii="Times New Roman" w:hAnsi="Times New Roman"/>
          <w:i/>
        </w:rPr>
        <w:t>See</w:t>
      </w:r>
      <w:r w:rsidRPr="00E83073">
        <w:rPr>
          <w:rFonts w:ascii="Times New Roman" w:hAnsi="Times New Roman"/>
        </w:rPr>
        <w:t xml:space="preserve"> </w:t>
      </w:r>
      <w:r w:rsidRPr="00E83073" w:rsidR="00580250">
        <w:rPr>
          <w:rFonts w:ascii="Times New Roman" w:hAnsi="Times New Roman"/>
        </w:rPr>
        <w:t>Section</w:t>
      </w:r>
      <w:r w:rsidRPr="00E83073">
        <w:rPr>
          <w:rFonts w:ascii="Times New Roman" w:hAnsi="Times New Roman"/>
        </w:rPr>
        <w:t xml:space="preserve"> 8.13.D.  At final endorsement, the general contractor must address latent defects with </w:t>
      </w:r>
      <w:r w:rsidRPr="00E83073">
        <w:rPr>
          <w:rFonts w:ascii="Times New Roman" w:hAnsi="Times New Roman"/>
          <w:i/>
        </w:rPr>
        <w:t>Escrow Agreement for Latent Defects</w:t>
      </w:r>
      <w:r w:rsidRPr="00E83073" w:rsidR="00E75D95">
        <w:rPr>
          <w:rFonts w:ascii="Times New Roman" w:hAnsi="Times New Roman"/>
          <w:i/>
        </w:rPr>
        <w:t xml:space="preserve"> </w:t>
      </w:r>
      <w:r w:rsidRPr="00E83073" w:rsidR="00E75D95">
        <w:rPr>
          <w:rFonts w:ascii="Times New Roman" w:hAnsi="Times New Roman"/>
        </w:rPr>
        <w:t>(HUD 92414M)</w:t>
      </w:r>
      <w:r w:rsidRPr="00E83073">
        <w:rPr>
          <w:rFonts w:ascii="Times New Roman" w:hAnsi="Times New Roman"/>
          <w:iCs/>
        </w:rPr>
        <w:t>.</w:t>
      </w:r>
    </w:p>
    <w:p w:rsidRPr="00E83073" w:rsidR="00F63534" w:rsidP="00F36094" w:rsidRDefault="00F63534" w14:paraId="576C458D" w14:textId="1AA85388">
      <w:pPr>
        <w:pStyle w:val="ListParagraph"/>
        <w:numPr>
          <w:ilvl w:val="1"/>
          <w:numId w:val="62"/>
        </w:numPr>
        <w:overflowPunct w:val="0"/>
        <w:spacing w:before="120" w:after="240"/>
        <w:rPr>
          <w:rFonts w:ascii="Times New Roman" w:hAnsi="Times New Roman"/>
        </w:rPr>
      </w:pPr>
      <w:r w:rsidRPr="00E83073">
        <w:rPr>
          <w:rFonts w:ascii="Times New Roman" w:hAnsi="Times New Roman"/>
        </w:rPr>
        <w:t xml:space="preserve">Contractor Guarantee Required.  Between Project Substantial Completion and endorsement of the </w:t>
      </w:r>
      <w:r w:rsidRPr="00E83073">
        <w:rPr>
          <w:rFonts w:ascii="Times New Roman" w:hAnsi="Times New Roman"/>
          <w:i/>
          <w:iCs/>
        </w:rPr>
        <w:t>Note</w:t>
      </w:r>
      <w:r w:rsidRPr="00E83073">
        <w:rPr>
          <w:rFonts w:ascii="Times New Roman" w:hAnsi="Times New Roman"/>
        </w:rPr>
        <w:t xml:space="preserve">, Contractor’s work must be covered by a guarantee against defects due to faulty materials and/or poor workmanship. </w:t>
      </w:r>
      <w:r w:rsidRPr="00E83073" w:rsidR="00580250">
        <w:rPr>
          <w:rFonts w:ascii="Times New Roman" w:hAnsi="Times New Roman"/>
        </w:rPr>
        <w:t xml:space="preserve"> </w:t>
      </w:r>
      <w:r w:rsidRPr="00E83073">
        <w:rPr>
          <w:rFonts w:ascii="Times New Roman" w:hAnsi="Times New Roman"/>
        </w:rPr>
        <w:t xml:space="preserve">Article 3.B. of the </w:t>
      </w:r>
      <w:r w:rsidRPr="00E83073">
        <w:rPr>
          <w:rFonts w:ascii="Times New Roman" w:hAnsi="Times New Roman"/>
          <w:i/>
        </w:rPr>
        <w:t>Construction Contract</w:t>
      </w:r>
      <w:r w:rsidRPr="00E83073">
        <w:rPr>
          <w:rFonts w:ascii="Times New Roman" w:hAnsi="Times New Roman"/>
        </w:rPr>
        <w:t xml:space="preserve"> </w:t>
      </w:r>
      <w:r w:rsidRPr="00E83073" w:rsidR="00E75D95">
        <w:rPr>
          <w:rFonts w:ascii="Times New Roman" w:hAnsi="Times New Roman"/>
        </w:rPr>
        <w:t>(</w:t>
      </w:r>
      <w:r w:rsidRPr="00E83073">
        <w:rPr>
          <w:rFonts w:ascii="Times New Roman" w:hAnsi="Times New Roman"/>
        </w:rPr>
        <w:t>HUD-92442M</w:t>
      </w:r>
      <w:r w:rsidRPr="00E83073" w:rsidR="00E75D95">
        <w:rPr>
          <w:rFonts w:ascii="Times New Roman" w:hAnsi="Times New Roman"/>
        </w:rPr>
        <w:t>)</w:t>
      </w:r>
      <w:r w:rsidRPr="00E83073">
        <w:rPr>
          <w:rFonts w:ascii="Times New Roman" w:hAnsi="Times New Roman"/>
        </w:rPr>
        <w:t xml:space="preserve"> defines Project Substantial Completion and </w:t>
      </w:r>
      <w:r w:rsidR="008F08D4">
        <w:rPr>
          <w:rFonts w:ascii="Times New Roman" w:hAnsi="Times New Roman"/>
        </w:rPr>
        <w:t xml:space="preserve">Article 3.D. </w:t>
      </w:r>
      <w:r w:rsidRPr="00E83073">
        <w:rPr>
          <w:rFonts w:ascii="Times New Roman" w:hAnsi="Times New Roman"/>
        </w:rPr>
        <w:t xml:space="preserve">stipulates warranties commence </w:t>
      </w:r>
      <w:r w:rsidRPr="00E83073" w:rsidR="003B21FD">
        <w:rPr>
          <w:rFonts w:ascii="Times New Roman" w:hAnsi="Times New Roman"/>
        </w:rPr>
        <w:t>with completion</w:t>
      </w:r>
      <w:r w:rsidRPr="00E83073">
        <w:rPr>
          <w:rFonts w:ascii="Times New Roman" w:hAnsi="Times New Roman"/>
        </w:rPr>
        <w:t xml:space="preserve"> of each portion of the work.</w:t>
      </w:r>
    </w:p>
    <w:p w:rsidRPr="00E83073" w:rsidR="00F63534" w:rsidP="00F36094" w:rsidRDefault="00F63534" w14:paraId="6FB52144" w14:textId="2CB02418">
      <w:pPr>
        <w:pStyle w:val="ListParagraph"/>
        <w:numPr>
          <w:ilvl w:val="1"/>
          <w:numId w:val="62"/>
        </w:numPr>
        <w:overflowPunct w:val="0"/>
        <w:spacing w:before="120" w:after="240"/>
        <w:rPr>
          <w:rFonts w:ascii="Times New Roman" w:hAnsi="Times New Roman"/>
        </w:rPr>
      </w:pPr>
      <w:r w:rsidRPr="00E83073">
        <w:rPr>
          <w:rFonts w:ascii="Times New Roman" w:hAnsi="Times New Roman"/>
          <w:i/>
        </w:rPr>
        <w:t>Building Loan Agreement</w:t>
      </w:r>
      <w:r w:rsidRPr="00E83073" w:rsidR="00E75D95">
        <w:rPr>
          <w:rFonts w:ascii="Times New Roman" w:hAnsi="Times New Roman"/>
          <w:iCs/>
        </w:rPr>
        <w:t xml:space="preserve"> </w:t>
      </w:r>
      <w:r w:rsidRPr="00E83073" w:rsidR="00E75D95">
        <w:rPr>
          <w:rFonts w:ascii="Times New Roman" w:hAnsi="Times New Roman"/>
        </w:rPr>
        <w:t>(HUD-92441M)</w:t>
      </w:r>
      <w:r w:rsidRPr="00E83073">
        <w:rPr>
          <w:rFonts w:ascii="Times New Roman" w:hAnsi="Times New Roman"/>
        </w:rPr>
        <w:t xml:space="preserve"> is not required for IUC closings.</w:t>
      </w:r>
    </w:p>
    <w:p w:rsidRPr="00E83073" w:rsidR="00F63534" w:rsidP="00F36094" w:rsidRDefault="00F63534" w14:paraId="327F1975" w14:textId="6505D6DA">
      <w:pPr>
        <w:pStyle w:val="ListParagraph"/>
        <w:numPr>
          <w:ilvl w:val="0"/>
          <w:numId w:val="62"/>
        </w:numPr>
        <w:overflowPunct w:val="0"/>
        <w:spacing w:before="120" w:after="240"/>
        <w:rPr>
          <w:rFonts w:ascii="Times New Roman" w:hAnsi="Times New Roman"/>
          <w:u w:val="single"/>
        </w:rPr>
      </w:pPr>
      <w:r w:rsidRPr="00E83073">
        <w:rPr>
          <w:rFonts w:ascii="Times New Roman" w:hAnsi="Times New Roman"/>
          <w:u w:val="single"/>
        </w:rPr>
        <w:t>Closing</w:t>
      </w:r>
      <w:r w:rsidRPr="00E83073" w:rsidR="00767AF9">
        <w:rPr>
          <w:rFonts w:ascii="Times New Roman" w:hAnsi="Times New Roman"/>
        </w:rPr>
        <w:t>.</w:t>
      </w:r>
      <w:r w:rsidRPr="00E83073">
        <w:rPr>
          <w:rFonts w:ascii="Times New Roman" w:hAnsi="Times New Roman"/>
          <w:u w:val="single"/>
        </w:rPr>
        <w:t xml:space="preserve"> </w:t>
      </w:r>
    </w:p>
    <w:p w:rsidRPr="00E83073" w:rsidR="00F63534" w:rsidP="00F36094" w:rsidRDefault="00F63534" w14:paraId="6F149865" w14:textId="4FCEB47D">
      <w:pPr>
        <w:pStyle w:val="ListParagraph"/>
        <w:numPr>
          <w:ilvl w:val="1"/>
          <w:numId w:val="62"/>
        </w:numPr>
        <w:overflowPunct w:val="0"/>
        <w:spacing w:before="120" w:after="240"/>
        <w:rPr>
          <w:rFonts w:ascii="Times New Roman" w:hAnsi="Times New Roman"/>
        </w:rPr>
      </w:pPr>
      <w:r w:rsidRPr="00E83073">
        <w:rPr>
          <w:rFonts w:ascii="Times New Roman" w:hAnsi="Times New Roman"/>
          <w:u w:val="single"/>
        </w:rPr>
        <w:t>Preparation for Insurance Upon Completion Closings</w:t>
      </w:r>
      <w:r w:rsidRPr="00E83073">
        <w:rPr>
          <w:rFonts w:ascii="Times New Roman" w:hAnsi="Times New Roman"/>
        </w:rPr>
        <w:t xml:space="preserve">. </w:t>
      </w:r>
      <w:r w:rsidRPr="00E83073" w:rsidR="00580250">
        <w:rPr>
          <w:rFonts w:ascii="Times New Roman" w:hAnsi="Times New Roman"/>
        </w:rPr>
        <w:t xml:space="preserve"> </w:t>
      </w:r>
      <w:r w:rsidRPr="00E83073">
        <w:rPr>
          <w:rFonts w:ascii="Times New Roman" w:hAnsi="Times New Roman"/>
        </w:rPr>
        <w:t xml:space="preserve">HUD’s administrative requirements for IUC closings are detailed in </w:t>
      </w:r>
      <w:r w:rsidRPr="00E83073" w:rsidR="00580250">
        <w:rPr>
          <w:rFonts w:ascii="Times New Roman" w:hAnsi="Times New Roman"/>
        </w:rPr>
        <w:t>Sections</w:t>
      </w:r>
      <w:r w:rsidRPr="00E83073">
        <w:rPr>
          <w:rFonts w:ascii="Times New Roman" w:hAnsi="Times New Roman"/>
        </w:rPr>
        <w:t xml:space="preserve"> 8.13 and 12.16.  Final Endorsement occurs after completion of construction, cost certification, and issuance of Certificates of Occupancy for all units. </w:t>
      </w:r>
      <w:r w:rsidRPr="00E83073">
        <w:rPr>
          <w:rFonts w:ascii="Times New Roman" w:hAnsi="Times New Roman"/>
          <w:i/>
          <w:iCs/>
        </w:rPr>
        <w:t xml:space="preserve">See </w:t>
      </w:r>
      <w:r w:rsidRPr="00E83073">
        <w:rPr>
          <w:rFonts w:ascii="Times New Roman" w:hAnsi="Times New Roman" w:eastAsiaTheme="minorEastAsia"/>
          <w:lang w:eastAsia="zh-CN"/>
        </w:rPr>
        <w:t>Chapter 13 for HUD’s Cost Certification requirements.</w:t>
      </w:r>
    </w:p>
    <w:p w:rsidRPr="00E83073" w:rsidR="00380C4B" w:rsidP="00F36094" w:rsidRDefault="00380C4B" w14:paraId="4BE23065" w14:textId="4CB77301">
      <w:pPr>
        <w:pStyle w:val="ListParagraph"/>
        <w:numPr>
          <w:ilvl w:val="1"/>
          <w:numId w:val="62"/>
        </w:numPr>
        <w:overflowPunct w:val="0"/>
        <w:spacing w:before="120" w:after="240"/>
        <w:rPr>
          <w:rFonts w:ascii="Times New Roman" w:hAnsi="Times New Roman"/>
        </w:rPr>
      </w:pPr>
      <w:r w:rsidRPr="00E83073">
        <w:rPr>
          <w:rFonts w:ascii="Times New Roman" w:hAnsi="Times New Roman"/>
          <w:u w:val="single"/>
        </w:rPr>
        <w:t>Form Document Requirements Specific to IUC Closings</w:t>
      </w:r>
      <w:r w:rsidRPr="00E83073">
        <w:rPr>
          <w:rFonts w:ascii="Times New Roman" w:hAnsi="Times New Roman"/>
        </w:rPr>
        <w:t>.</w:t>
      </w:r>
      <w:bookmarkEnd w:id="525"/>
      <w:bookmarkEnd w:id="526"/>
      <w:r w:rsidRPr="00E83073">
        <w:rPr>
          <w:rFonts w:ascii="Times New Roman" w:hAnsi="Times New Roman"/>
        </w:rPr>
        <w:t xml:space="preserve">  This section supplements Section 8.12</w:t>
      </w:r>
      <w:r w:rsidRPr="00E83073" w:rsidR="00E1495A">
        <w:rPr>
          <w:rFonts w:ascii="Times New Roman" w:hAnsi="Times New Roman"/>
        </w:rPr>
        <w:t xml:space="preserve"> and</w:t>
      </w:r>
      <w:r w:rsidRPr="00E83073">
        <w:rPr>
          <w:rFonts w:ascii="Times New Roman" w:hAnsi="Times New Roman"/>
        </w:rPr>
        <w:t xml:space="preserve"> 12.16 of this MAP Guide. </w:t>
      </w:r>
    </w:p>
    <w:p w:rsidRPr="00E83073" w:rsidR="00380C4B" w:rsidP="00F36094" w:rsidRDefault="00380C4B" w14:paraId="3F675FF1" w14:textId="7685E03D">
      <w:pPr>
        <w:pStyle w:val="ListParagraph"/>
        <w:numPr>
          <w:ilvl w:val="2"/>
          <w:numId w:val="62"/>
        </w:numPr>
        <w:overflowPunct w:val="0"/>
        <w:spacing w:before="120" w:after="240"/>
        <w:rPr>
          <w:rFonts w:ascii="Times New Roman" w:hAnsi="Times New Roman"/>
        </w:rPr>
      </w:pPr>
      <w:bookmarkStart w:name="_Toc297042369" w:id="527"/>
      <w:bookmarkStart w:name="_Toc297044420" w:id="528"/>
      <w:r w:rsidRPr="00E83073">
        <w:rPr>
          <w:rFonts w:ascii="Times New Roman" w:hAnsi="Times New Roman"/>
          <w:u w:val="single"/>
        </w:rPr>
        <w:t>Checklist</w:t>
      </w:r>
      <w:r w:rsidRPr="00E83073">
        <w:rPr>
          <w:rFonts w:ascii="Times New Roman" w:hAnsi="Times New Roman"/>
        </w:rPr>
        <w:t xml:space="preserve">. The complete list of documents required for IUC closings is provided in the </w:t>
      </w:r>
      <w:r w:rsidRPr="00E83073">
        <w:rPr>
          <w:rFonts w:ascii="Times New Roman" w:hAnsi="Times New Roman"/>
          <w:i/>
          <w:iCs/>
        </w:rPr>
        <w:t>Insurance Upon Completion Checklist</w:t>
      </w:r>
      <w:r w:rsidRPr="00E83073">
        <w:rPr>
          <w:rFonts w:ascii="Times New Roman" w:hAnsi="Times New Roman"/>
        </w:rPr>
        <w:t xml:space="preserve">, available on HUD’s website </w:t>
      </w:r>
      <w:r w:rsidRPr="00E83073" w:rsidR="002222F1">
        <w:rPr>
          <w:rFonts w:ascii="Times New Roman" w:hAnsi="Times New Roman"/>
        </w:rPr>
        <w:t xml:space="preserve">at </w:t>
      </w:r>
      <w:r w:rsidRPr="00E83073">
        <w:rPr>
          <w:rFonts w:ascii="Times New Roman" w:hAnsi="Times New Roman"/>
        </w:rPr>
        <w:t>(</w:t>
      </w:r>
      <w:hyperlink w:history="1" r:id="rId26">
        <w:r w:rsidRPr="00E83073">
          <w:rPr>
            <w:rFonts w:ascii="Times New Roman" w:hAnsi="Times New Roman" w:eastAsiaTheme="majorEastAsia"/>
            <w:color w:val="0563C1" w:themeColor="hyperlink"/>
            <w:u w:val="single"/>
          </w:rPr>
          <w:t>https://www.hud.gov/OGC_Multifamily_Closing_Documents_Checklist</w:t>
        </w:r>
      </w:hyperlink>
      <w:r w:rsidRPr="00E83073">
        <w:rPr>
          <w:rFonts w:ascii="Times New Roman" w:hAnsi="Times New Roman" w:eastAsiaTheme="majorEastAsia"/>
          <w:color w:val="0563C1" w:themeColor="hyperlink"/>
          <w:u w:val="single"/>
        </w:rPr>
        <w:t>)</w:t>
      </w:r>
      <w:r w:rsidRPr="00E83073">
        <w:rPr>
          <w:rFonts w:ascii="Times New Roman" w:hAnsi="Times New Roman"/>
        </w:rPr>
        <w:t xml:space="preserve">.  </w:t>
      </w:r>
    </w:p>
    <w:p w:rsidRPr="00E83073" w:rsidR="00380C4B" w:rsidP="00F36094" w:rsidRDefault="00380C4B" w14:paraId="7BD884CD" w14:textId="5497BA8D">
      <w:pPr>
        <w:pStyle w:val="ListParagraph"/>
        <w:numPr>
          <w:ilvl w:val="2"/>
          <w:numId w:val="62"/>
        </w:numPr>
        <w:overflowPunct w:val="0"/>
        <w:spacing w:before="120" w:after="240"/>
        <w:rPr>
          <w:rFonts w:ascii="Times New Roman" w:hAnsi="Times New Roman"/>
        </w:rPr>
      </w:pPr>
      <w:r w:rsidRPr="00E83073">
        <w:rPr>
          <w:rFonts w:ascii="Times New Roman" w:hAnsi="Times New Roman"/>
          <w:i/>
          <w:iCs/>
          <w:u w:val="single"/>
        </w:rPr>
        <w:t>Security Instrument</w:t>
      </w:r>
      <w:r w:rsidRPr="00E83073">
        <w:rPr>
          <w:rFonts w:ascii="Times New Roman" w:hAnsi="Times New Roman"/>
        </w:rPr>
        <w:t xml:space="preserve">.  The term of the </w:t>
      </w:r>
      <w:r w:rsidRPr="00E83073">
        <w:rPr>
          <w:rFonts w:ascii="Times New Roman" w:hAnsi="Times New Roman"/>
          <w:i/>
          <w:iCs/>
        </w:rPr>
        <w:t>Security Instrument</w:t>
      </w:r>
      <w:r w:rsidRPr="00E83073">
        <w:rPr>
          <w:rFonts w:ascii="Times New Roman" w:hAnsi="Times New Roman"/>
        </w:rPr>
        <w:t xml:space="preserve"> commences on the date of HUD’s endorsement.  The </w:t>
      </w:r>
      <w:r w:rsidRPr="00E83073">
        <w:rPr>
          <w:rFonts w:ascii="Times New Roman" w:hAnsi="Times New Roman"/>
          <w:i/>
          <w:iCs/>
        </w:rPr>
        <w:t>Security Instrument</w:t>
      </w:r>
      <w:r w:rsidRPr="00E83073">
        <w:rPr>
          <w:rFonts w:ascii="Times New Roman" w:hAnsi="Times New Roman"/>
        </w:rPr>
        <w:t xml:space="preserve"> is not recorded prior to completion of construction.</w:t>
      </w:r>
      <w:bookmarkEnd w:id="527"/>
      <w:bookmarkEnd w:id="528"/>
      <w:r w:rsidRPr="00E83073">
        <w:rPr>
          <w:rFonts w:ascii="Times New Roman" w:hAnsi="Times New Roman"/>
        </w:rPr>
        <w:t xml:space="preserve"> </w:t>
      </w:r>
      <w:bookmarkStart w:name="_Toc297042381" w:id="529"/>
      <w:bookmarkStart w:name="_Toc297044432" w:id="530"/>
      <w:bookmarkStart w:name="_Toc297042370" w:id="531"/>
      <w:bookmarkStart w:name="_Toc297044421" w:id="532"/>
    </w:p>
    <w:p w:rsidRPr="00E83073" w:rsidR="00380C4B" w:rsidP="00F36094" w:rsidRDefault="00380C4B" w14:paraId="3C6BAE06" w14:textId="1C4CB9B0">
      <w:pPr>
        <w:pStyle w:val="ListParagraph"/>
        <w:numPr>
          <w:ilvl w:val="2"/>
          <w:numId w:val="62"/>
        </w:numPr>
        <w:overflowPunct w:val="0"/>
        <w:spacing w:before="120" w:after="240"/>
        <w:rPr>
          <w:rFonts w:ascii="Times New Roman" w:hAnsi="Times New Roman"/>
        </w:rPr>
      </w:pPr>
      <w:r w:rsidRPr="00E83073">
        <w:rPr>
          <w:rFonts w:ascii="Times New Roman" w:hAnsi="Times New Roman"/>
          <w:i/>
          <w:iCs/>
          <w:u w:val="single"/>
        </w:rPr>
        <w:t>Note</w:t>
      </w:r>
      <w:r w:rsidRPr="00E83073">
        <w:t>.</w:t>
      </w:r>
      <w:r w:rsidRPr="00E83073">
        <w:rPr>
          <w:rFonts w:ascii="Times New Roman" w:hAnsi="Times New Roman"/>
        </w:rPr>
        <w:t xml:space="preserve">  The </w:t>
      </w:r>
      <w:r w:rsidRPr="00E83073" w:rsidR="001C55C9">
        <w:rPr>
          <w:rFonts w:ascii="Times New Roman" w:hAnsi="Times New Roman"/>
          <w:i/>
          <w:iCs/>
        </w:rPr>
        <w:t xml:space="preserve">Note </w:t>
      </w:r>
      <w:r w:rsidRPr="00E83073">
        <w:rPr>
          <w:rFonts w:ascii="Times New Roman" w:hAnsi="Times New Roman"/>
        </w:rPr>
        <w:t xml:space="preserve">must be dated the same date as the </w:t>
      </w:r>
      <w:r w:rsidRPr="00E83073">
        <w:rPr>
          <w:rFonts w:ascii="Times New Roman" w:hAnsi="Times New Roman"/>
          <w:i/>
          <w:iCs/>
        </w:rPr>
        <w:t>Security Instrument.</w:t>
      </w:r>
      <w:r w:rsidRPr="00E83073">
        <w:rPr>
          <w:rFonts w:ascii="Times New Roman" w:hAnsi="Times New Roman"/>
        </w:rPr>
        <w:t xml:space="preserve"> The amount of the </w:t>
      </w:r>
      <w:r w:rsidRPr="00E83073">
        <w:rPr>
          <w:rFonts w:ascii="Times New Roman" w:hAnsi="Times New Roman"/>
          <w:i/>
          <w:iCs/>
        </w:rPr>
        <w:t>Note</w:t>
      </w:r>
      <w:r w:rsidRPr="00E83073">
        <w:rPr>
          <w:rFonts w:ascii="Times New Roman" w:hAnsi="Times New Roman"/>
        </w:rPr>
        <w:t xml:space="preserve"> cannot exceed the principal balance of the mortgage loan that would have been outstanding if all payments to principal due before the date of Final Endorsement (including required advance amortization payments, if any) had been </w:t>
      </w:r>
      <w:r w:rsidRPr="00E83073">
        <w:rPr>
          <w:rFonts w:ascii="Times New Roman" w:hAnsi="Times New Roman"/>
          <w:u w:val="single"/>
        </w:rPr>
        <w:t>paid</w:t>
      </w:r>
      <w:r w:rsidRPr="00E83073">
        <w:rPr>
          <w:rFonts w:ascii="Times New Roman" w:hAnsi="Times New Roman"/>
        </w:rPr>
        <w:t xml:space="preserve">.  </w:t>
      </w:r>
    </w:p>
    <w:p w:rsidRPr="00E83073" w:rsidR="00380C4B" w:rsidP="00F36094" w:rsidRDefault="00380C4B" w14:paraId="09FFF845" w14:textId="195A8772">
      <w:pPr>
        <w:pStyle w:val="ListParagraph"/>
        <w:numPr>
          <w:ilvl w:val="3"/>
          <w:numId w:val="62"/>
        </w:numPr>
        <w:overflowPunct w:val="0"/>
        <w:spacing w:before="120" w:after="240"/>
        <w:rPr>
          <w:rFonts w:ascii="Times New Roman" w:hAnsi="Times New Roman"/>
        </w:rPr>
      </w:pPr>
      <w:r w:rsidRPr="00E83073">
        <w:rPr>
          <w:rFonts w:ascii="Times New Roman" w:hAnsi="Times New Roman"/>
          <w:u w:val="single"/>
        </w:rPr>
        <w:t xml:space="preserve">Endorsement of </w:t>
      </w:r>
      <w:r w:rsidRPr="00E83073">
        <w:rPr>
          <w:rFonts w:ascii="Times New Roman" w:hAnsi="Times New Roman"/>
          <w:i/>
          <w:iCs/>
          <w:u w:val="single"/>
        </w:rPr>
        <w:t>Note</w:t>
      </w:r>
      <w:r w:rsidRPr="00E83073">
        <w:rPr>
          <w:rFonts w:ascii="Times New Roman" w:hAnsi="Times New Roman"/>
        </w:rPr>
        <w:t xml:space="preserve">.  At the Initial/Final Endorsement of an IUC loan, FHA will endorse the </w:t>
      </w:r>
      <w:r w:rsidRPr="00E83073">
        <w:rPr>
          <w:rFonts w:ascii="Times New Roman" w:hAnsi="Times New Roman"/>
          <w:i/>
        </w:rPr>
        <w:t xml:space="preserve">Note </w:t>
      </w:r>
      <w:r w:rsidRPr="00E83073">
        <w:rPr>
          <w:rFonts w:ascii="Times New Roman" w:hAnsi="Times New Roman"/>
        </w:rPr>
        <w:t xml:space="preserve">HUD-94001M) for the total sum of the insured </w:t>
      </w:r>
      <w:r w:rsidRPr="00E83073" w:rsidR="008F6CF1">
        <w:rPr>
          <w:rFonts w:ascii="Times New Roman" w:hAnsi="Times New Roman"/>
        </w:rPr>
        <w:t>Loan</w:t>
      </w:r>
      <w:r w:rsidRPr="00E83073">
        <w:rPr>
          <w:rFonts w:ascii="Times New Roman" w:hAnsi="Times New Roman"/>
        </w:rPr>
        <w:t xml:space="preserve">. </w:t>
      </w:r>
      <w:r w:rsidRPr="00E83073" w:rsidR="008F6CF1">
        <w:rPr>
          <w:rFonts w:ascii="Times New Roman" w:hAnsi="Times New Roman"/>
        </w:rPr>
        <w:t xml:space="preserve"> </w:t>
      </w:r>
      <w:r w:rsidRPr="00E83073">
        <w:rPr>
          <w:rFonts w:ascii="Times New Roman" w:hAnsi="Times New Roman"/>
        </w:rPr>
        <w:t xml:space="preserve">HUD is not insuring advances on a construction loan, so there is no Initial Endorsement of the </w:t>
      </w:r>
      <w:r w:rsidRPr="00E83073">
        <w:rPr>
          <w:rFonts w:ascii="Times New Roman" w:hAnsi="Times New Roman"/>
          <w:i/>
          <w:iCs/>
        </w:rPr>
        <w:t>Note</w:t>
      </w:r>
      <w:r w:rsidRPr="00E83073">
        <w:rPr>
          <w:rFonts w:ascii="Times New Roman" w:hAnsi="Times New Roman"/>
        </w:rPr>
        <w:t xml:space="preserve">.  The </w:t>
      </w:r>
      <w:r w:rsidRPr="00E83073">
        <w:rPr>
          <w:rFonts w:ascii="Times New Roman" w:hAnsi="Times New Roman"/>
          <w:i/>
          <w:iCs/>
        </w:rPr>
        <w:t>Note</w:t>
      </w:r>
      <w:r w:rsidRPr="00E83073">
        <w:rPr>
          <w:rFonts w:ascii="Times New Roman" w:hAnsi="Times New Roman"/>
        </w:rPr>
        <w:t xml:space="preserve"> contains a separate endorsement panel for IUC closings.</w:t>
      </w:r>
      <w:bookmarkEnd w:id="529"/>
      <w:bookmarkEnd w:id="530"/>
      <w:r w:rsidRPr="00E83073">
        <w:rPr>
          <w:rFonts w:ascii="Times New Roman" w:hAnsi="Times New Roman"/>
        </w:rPr>
        <w:t xml:space="preserve"> </w:t>
      </w:r>
      <w:r w:rsidRPr="00E83073" w:rsidR="008F6CF1">
        <w:rPr>
          <w:rFonts w:ascii="Times New Roman" w:hAnsi="Times New Roman"/>
        </w:rPr>
        <w:t xml:space="preserve"> </w:t>
      </w:r>
      <w:r w:rsidRPr="00E83073">
        <w:rPr>
          <w:rFonts w:ascii="Times New Roman" w:hAnsi="Times New Roman"/>
        </w:rPr>
        <w:t xml:space="preserve">The RC Director will not endorse the </w:t>
      </w:r>
      <w:r w:rsidRPr="00E83073">
        <w:rPr>
          <w:rFonts w:ascii="Times New Roman" w:hAnsi="Times New Roman"/>
          <w:i/>
          <w:iCs/>
        </w:rPr>
        <w:t>Note</w:t>
      </w:r>
      <w:r w:rsidRPr="00E83073">
        <w:rPr>
          <w:rFonts w:ascii="Times New Roman" w:hAnsi="Times New Roman"/>
        </w:rPr>
        <w:t xml:space="preserve"> until the Lender provides</w:t>
      </w:r>
      <w:r w:rsidR="00312EE2">
        <w:rPr>
          <w:rFonts w:ascii="Times New Roman" w:hAnsi="Times New Roman"/>
        </w:rPr>
        <w:t xml:space="preserve"> written</w:t>
      </w:r>
      <w:r w:rsidRPr="00E83073">
        <w:rPr>
          <w:rFonts w:ascii="Times New Roman" w:hAnsi="Times New Roman"/>
        </w:rPr>
        <w:t xml:space="preserve"> evidence that all principal payments</w:t>
      </w:r>
      <w:r w:rsidR="00312EE2">
        <w:rPr>
          <w:rFonts w:ascii="Times New Roman" w:hAnsi="Times New Roman"/>
        </w:rPr>
        <w:t xml:space="preserve"> due and payable</w:t>
      </w:r>
      <w:r w:rsidRPr="00E83073">
        <w:rPr>
          <w:rFonts w:ascii="Times New Roman" w:hAnsi="Times New Roman"/>
        </w:rPr>
        <w:t xml:space="preserve"> </w:t>
      </w:r>
      <w:r w:rsidR="00FF3197">
        <w:rPr>
          <w:rFonts w:ascii="Times New Roman" w:hAnsi="Times New Roman"/>
        </w:rPr>
        <w:t xml:space="preserve">on the existing loan </w:t>
      </w:r>
      <w:r w:rsidRPr="00E83073">
        <w:rPr>
          <w:rFonts w:ascii="Times New Roman" w:hAnsi="Times New Roman"/>
        </w:rPr>
        <w:t xml:space="preserve">have actually been </w:t>
      </w:r>
      <w:r w:rsidR="00312EE2">
        <w:rPr>
          <w:rFonts w:ascii="Times New Roman" w:hAnsi="Times New Roman"/>
        </w:rPr>
        <w:t>paid</w:t>
      </w:r>
      <w:r w:rsidRPr="00E83073" w:rsidR="00312EE2">
        <w:rPr>
          <w:rFonts w:ascii="Times New Roman" w:hAnsi="Times New Roman"/>
        </w:rPr>
        <w:t xml:space="preserve"> </w:t>
      </w:r>
      <w:r w:rsidRPr="00E83073">
        <w:rPr>
          <w:rFonts w:ascii="Times New Roman" w:hAnsi="Times New Roman"/>
        </w:rPr>
        <w:t xml:space="preserve">and the </w:t>
      </w:r>
      <w:r w:rsidR="00FF3197">
        <w:rPr>
          <w:rFonts w:ascii="Times New Roman" w:hAnsi="Times New Roman"/>
        </w:rPr>
        <w:t xml:space="preserve">existing </w:t>
      </w:r>
      <w:r w:rsidRPr="00E83073">
        <w:rPr>
          <w:rFonts w:ascii="Times New Roman" w:hAnsi="Times New Roman"/>
        </w:rPr>
        <w:t xml:space="preserve">mortgage loan is otherwise current. </w:t>
      </w:r>
    </w:p>
    <w:p w:rsidRPr="00E83073" w:rsidR="00380C4B" w:rsidP="00F36094" w:rsidRDefault="00380C4B" w14:paraId="3BE42B9C" w14:textId="77777777">
      <w:pPr>
        <w:pStyle w:val="ListParagraph"/>
        <w:numPr>
          <w:ilvl w:val="2"/>
          <w:numId w:val="62"/>
        </w:numPr>
        <w:overflowPunct w:val="0"/>
        <w:spacing w:before="120" w:after="240"/>
        <w:rPr>
          <w:rFonts w:ascii="Times New Roman" w:hAnsi="Times New Roman"/>
        </w:rPr>
      </w:pPr>
      <w:r w:rsidRPr="00E83073">
        <w:rPr>
          <w:rFonts w:ascii="Times New Roman" w:hAnsi="Times New Roman"/>
          <w:u w:val="single"/>
        </w:rPr>
        <w:t>Title Policy</w:t>
      </w:r>
      <w:r w:rsidRPr="00E83073">
        <w:rPr>
          <w:rFonts w:ascii="Times New Roman" w:hAnsi="Times New Roman"/>
        </w:rPr>
        <w:t xml:space="preserve">.  The title insurance policy must be dated the same day as the endorsement of the </w:t>
      </w:r>
      <w:r w:rsidRPr="00E83073">
        <w:rPr>
          <w:rFonts w:ascii="Times New Roman" w:hAnsi="Times New Roman"/>
          <w:i/>
          <w:iCs/>
        </w:rPr>
        <w:t>Note</w:t>
      </w:r>
      <w:r w:rsidRPr="00E83073">
        <w:rPr>
          <w:rFonts w:ascii="Times New Roman" w:hAnsi="Times New Roman"/>
        </w:rPr>
        <w:t>.</w:t>
      </w:r>
      <w:bookmarkEnd w:id="531"/>
      <w:bookmarkEnd w:id="532"/>
    </w:p>
    <w:p w:rsidRPr="00E83073" w:rsidR="00380C4B" w:rsidP="00F36094" w:rsidRDefault="00380C4B" w14:paraId="3B69D085" w14:textId="77777777">
      <w:pPr>
        <w:pStyle w:val="ListParagraph"/>
        <w:numPr>
          <w:ilvl w:val="2"/>
          <w:numId w:val="62"/>
        </w:numPr>
        <w:overflowPunct w:val="0"/>
        <w:spacing w:before="120" w:after="240"/>
        <w:rPr>
          <w:rFonts w:ascii="Times New Roman" w:hAnsi="Times New Roman"/>
        </w:rPr>
      </w:pPr>
      <w:bookmarkStart w:name="_Toc297042371" w:id="533"/>
      <w:bookmarkStart w:name="_Toc297044422" w:id="534"/>
      <w:r w:rsidRPr="00E83073">
        <w:rPr>
          <w:rFonts w:ascii="Times New Roman" w:hAnsi="Times New Roman"/>
          <w:i/>
          <w:iCs/>
          <w:u w:val="single"/>
        </w:rPr>
        <w:t>Regulatory Agreement</w:t>
      </w:r>
      <w:r w:rsidRPr="00E83073">
        <w:rPr>
          <w:rFonts w:ascii="Times New Roman" w:hAnsi="Times New Roman"/>
        </w:rPr>
        <w:t xml:space="preserve">.  The </w:t>
      </w:r>
      <w:r w:rsidRPr="00E83073">
        <w:rPr>
          <w:rFonts w:ascii="Times New Roman" w:hAnsi="Times New Roman"/>
          <w:i/>
          <w:iCs/>
        </w:rPr>
        <w:t>Regulatory Agreement</w:t>
      </w:r>
      <w:r w:rsidRPr="00E83073">
        <w:rPr>
          <w:rFonts w:ascii="Times New Roman" w:hAnsi="Times New Roman"/>
        </w:rPr>
        <w:t xml:space="preserve"> must be recorded immediately following recordation of the </w:t>
      </w:r>
      <w:r w:rsidRPr="00E83073">
        <w:rPr>
          <w:rFonts w:ascii="Times New Roman" w:hAnsi="Times New Roman"/>
          <w:i/>
          <w:iCs/>
        </w:rPr>
        <w:t>Security Instrument</w:t>
      </w:r>
      <w:r w:rsidRPr="00E83073">
        <w:rPr>
          <w:rFonts w:ascii="Times New Roman" w:hAnsi="Times New Roman"/>
        </w:rPr>
        <w:t>.</w:t>
      </w:r>
      <w:bookmarkEnd w:id="533"/>
      <w:bookmarkEnd w:id="534"/>
      <w:r w:rsidRPr="00E83073">
        <w:rPr>
          <w:rFonts w:ascii="Times New Roman" w:hAnsi="Times New Roman"/>
        </w:rPr>
        <w:t xml:space="preserve">  </w:t>
      </w:r>
    </w:p>
    <w:p w:rsidRPr="00E83073" w:rsidR="00380C4B" w:rsidP="00F36094" w:rsidRDefault="00380C4B" w14:paraId="657157C7" w14:textId="0CF6A61F">
      <w:pPr>
        <w:pStyle w:val="ListParagraph"/>
        <w:numPr>
          <w:ilvl w:val="2"/>
          <w:numId w:val="62"/>
        </w:numPr>
        <w:overflowPunct w:val="0"/>
        <w:spacing w:before="120" w:after="240"/>
        <w:rPr>
          <w:rFonts w:ascii="Times New Roman" w:hAnsi="Times New Roman"/>
        </w:rPr>
      </w:pPr>
      <w:bookmarkStart w:name="_Toc297042372" w:id="535"/>
      <w:bookmarkStart w:name="_Toc297044423" w:id="536"/>
      <w:r w:rsidRPr="00E83073">
        <w:rPr>
          <w:rFonts w:ascii="Times New Roman" w:hAnsi="Times New Roman"/>
          <w:u w:val="single"/>
        </w:rPr>
        <w:t>Builder’s Warranty</w:t>
      </w:r>
      <w:r w:rsidRPr="00E83073">
        <w:rPr>
          <w:rFonts w:ascii="Times New Roman" w:hAnsi="Times New Roman"/>
        </w:rPr>
        <w:t xml:space="preserve">. </w:t>
      </w:r>
      <w:r w:rsidR="00350FB2">
        <w:rPr>
          <w:rFonts w:ascii="Times New Roman" w:hAnsi="Times New Roman"/>
        </w:rPr>
        <w:t xml:space="preserve"> </w:t>
      </w:r>
      <w:r w:rsidRPr="00E83073">
        <w:rPr>
          <w:rFonts w:ascii="Times New Roman" w:hAnsi="Times New Roman"/>
        </w:rPr>
        <w:t xml:space="preserve">In addition to the </w:t>
      </w:r>
      <w:r w:rsidRPr="00E83073">
        <w:rPr>
          <w:rFonts w:ascii="Times New Roman" w:hAnsi="Times New Roman"/>
          <w:i/>
          <w:iCs/>
        </w:rPr>
        <w:t>Construction Contract</w:t>
      </w:r>
      <w:r w:rsidRPr="00E83073">
        <w:rPr>
          <w:rFonts w:ascii="Times New Roman" w:hAnsi="Times New Roman"/>
        </w:rPr>
        <w:t xml:space="preserve">, the </w:t>
      </w:r>
      <w:r w:rsidRPr="00E83073" w:rsidR="006D2612">
        <w:rPr>
          <w:rFonts w:ascii="Times New Roman" w:hAnsi="Times New Roman"/>
        </w:rPr>
        <w:t xml:space="preserve">General Contractor </w:t>
      </w:r>
      <w:r w:rsidRPr="00E83073">
        <w:rPr>
          <w:rFonts w:ascii="Times New Roman" w:hAnsi="Times New Roman"/>
        </w:rPr>
        <w:t xml:space="preserve">must enter into </w:t>
      </w:r>
      <w:r w:rsidRPr="00E83073">
        <w:rPr>
          <w:rFonts w:ascii="Times New Roman" w:hAnsi="Times New Roman"/>
          <w:i/>
          <w:iCs/>
        </w:rPr>
        <w:t>Escrow Agreement for Latent Defects</w:t>
      </w:r>
      <w:r w:rsidRPr="00E83073" w:rsidR="00D07AE8">
        <w:rPr>
          <w:rFonts w:ascii="Times New Roman" w:hAnsi="Times New Roman"/>
          <w:i/>
          <w:iCs/>
        </w:rPr>
        <w:t xml:space="preserve"> </w:t>
      </w:r>
      <w:r w:rsidRPr="00E83073" w:rsidR="00D07AE8">
        <w:rPr>
          <w:rFonts w:ascii="Times New Roman" w:hAnsi="Times New Roman"/>
        </w:rPr>
        <w:t>(HUD-92414M)</w:t>
      </w:r>
      <w:r w:rsidRPr="00E83073">
        <w:rPr>
          <w:rFonts w:ascii="Times New Roman" w:hAnsi="Times New Roman"/>
        </w:rPr>
        <w:t xml:space="preserve"> with Lender and Borrower for the benefit of HUD and provide one of the following at endorsement to assure correction of any latent defects:</w:t>
      </w:r>
      <w:bookmarkStart w:name="_Toc297042373" w:id="537"/>
      <w:bookmarkStart w:name="_Toc297044424" w:id="538"/>
      <w:bookmarkEnd w:id="535"/>
      <w:bookmarkEnd w:id="536"/>
    </w:p>
    <w:p w:rsidRPr="00E83073" w:rsidR="00380C4B" w:rsidP="00F36094" w:rsidRDefault="00380C4B" w14:paraId="484168D9" w14:textId="77777777">
      <w:pPr>
        <w:pStyle w:val="ListParagraph"/>
        <w:numPr>
          <w:ilvl w:val="3"/>
          <w:numId w:val="62"/>
        </w:numPr>
        <w:overflowPunct w:val="0"/>
        <w:spacing w:before="120" w:after="240"/>
        <w:rPr>
          <w:rFonts w:ascii="Times New Roman" w:hAnsi="Times New Roman"/>
        </w:rPr>
      </w:pPr>
      <w:r w:rsidRPr="00E83073">
        <w:rPr>
          <w:rFonts w:ascii="Times New Roman" w:hAnsi="Times New Roman"/>
          <w:i/>
        </w:rPr>
        <w:t>Cash Escrow</w:t>
      </w:r>
      <w:r w:rsidRPr="00E83073">
        <w:rPr>
          <w:rFonts w:ascii="Times New Roman" w:hAnsi="Times New Roman"/>
        </w:rPr>
        <w:t>. A cash escrow deposit equal to 2.5% of the principal amount of the Security Instrument, to be retained in escrow by Lender for a period of 15 months; or</w:t>
      </w:r>
    </w:p>
    <w:p w:rsidRPr="00E83073" w:rsidR="00380C4B" w:rsidP="00F36094" w:rsidRDefault="00380C4B" w14:paraId="10603AD4" w14:textId="77777777">
      <w:pPr>
        <w:pStyle w:val="ListParagraph"/>
        <w:numPr>
          <w:ilvl w:val="3"/>
          <w:numId w:val="62"/>
        </w:numPr>
        <w:overflowPunct w:val="0"/>
        <w:spacing w:before="120" w:after="240"/>
        <w:rPr>
          <w:rFonts w:ascii="Times New Roman" w:hAnsi="Times New Roman"/>
        </w:rPr>
      </w:pPr>
      <w:r w:rsidRPr="00E83073">
        <w:rPr>
          <w:rFonts w:ascii="Times New Roman" w:hAnsi="Times New Roman"/>
          <w:i/>
        </w:rPr>
        <w:t>Letter of Credit</w:t>
      </w:r>
      <w:r w:rsidRPr="00E83073">
        <w:rPr>
          <w:rFonts w:ascii="Times New Roman" w:hAnsi="Times New Roman"/>
        </w:rPr>
        <w:t xml:space="preserve">. An irrevocable, unconditional letter of credit issued to Lender by a banking institution; or  </w:t>
      </w:r>
    </w:p>
    <w:p w:rsidRPr="00E83073" w:rsidR="00380C4B" w:rsidP="00F36094" w:rsidRDefault="00380C4B" w14:paraId="56BDA35E" w14:textId="5DA23AC3">
      <w:pPr>
        <w:pStyle w:val="ListParagraph"/>
        <w:numPr>
          <w:ilvl w:val="3"/>
          <w:numId w:val="62"/>
        </w:numPr>
        <w:overflowPunct w:val="0"/>
        <w:spacing w:before="120" w:after="240"/>
        <w:rPr>
          <w:rFonts w:ascii="Times New Roman" w:hAnsi="Times New Roman"/>
        </w:rPr>
      </w:pPr>
      <w:r w:rsidRPr="00E83073">
        <w:rPr>
          <w:rFonts w:ascii="Times New Roman" w:hAnsi="Times New Roman"/>
          <w:i/>
        </w:rPr>
        <w:t>Surety Bond</w:t>
      </w:r>
      <w:r w:rsidRPr="00E83073">
        <w:rPr>
          <w:rFonts w:ascii="Times New Roman" w:hAnsi="Times New Roman"/>
        </w:rPr>
        <w:t xml:space="preserve">. </w:t>
      </w:r>
      <w:r w:rsidRPr="00E83073">
        <w:rPr>
          <w:rFonts w:ascii="Times New Roman" w:hAnsi="Times New Roman"/>
          <w:i/>
        </w:rPr>
        <w:t>Surety Bond Against Defects Due to Defective Materials and/or Faulty Workmanship</w:t>
      </w:r>
      <w:r w:rsidRPr="00E83073">
        <w:rPr>
          <w:rFonts w:ascii="Times New Roman" w:hAnsi="Times New Roman"/>
        </w:rPr>
        <w:t xml:space="preserve"> (HUD-3259), by a surety on the U.S. Department of Treasury’s Listing of Approved Sureties (Department Circular 570), </w:t>
      </w:r>
      <w:bookmarkEnd w:id="537"/>
      <w:bookmarkEnd w:id="538"/>
      <w:r w:rsidRPr="00E83073">
        <w:rPr>
          <w:rFonts w:ascii="Times New Roman" w:hAnsi="Times New Roman"/>
        </w:rPr>
        <w:t xml:space="preserve">in the amount of 10% of the </w:t>
      </w:r>
      <w:r w:rsidRPr="00E83073">
        <w:rPr>
          <w:rFonts w:ascii="Times New Roman" w:hAnsi="Times New Roman"/>
          <w:i/>
          <w:iCs/>
        </w:rPr>
        <w:t>Construction Contract</w:t>
      </w:r>
      <w:r w:rsidRPr="00E83073">
        <w:rPr>
          <w:rFonts w:ascii="Times New Roman" w:hAnsi="Times New Roman"/>
        </w:rPr>
        <w:t xml:space="preserve">, and effective for two years after Project Substantial Completion.  </w:t>
      </w:r>
      <w:bookmarkStart w:name="_Toc297042374" w:id="539"/>
      <w:bookmarkStart w:name="_Toc297044425" w:id="540"/>
    </w:p>
    <w:p w:rsidRPr="00E83073" w:rsidR="00380C4B" w:rsidP="009D17BA" w:rsidRDefault="00380C4B" w14:paraId="44312A82" w14:textId="77777777">
      <w:pPr>
        <w:pStyle w:val="ListParagraph"/>
        <w:overflowPunct w:val="0"/>
        <w:spacing w:before="120" w:after="240"/>
        <w:ind w:left="1800" w:firstLine="0"/>
        <w:rPr>
          <w:rFonts w:ascii="Times New Roman" w:hAnsi="Times New Roman"/>
        </w:rPr>
      </w:pPr>
      <w:r w:rsidRPr="00E83073">
        <w:rPr>
          <w:rFonts w:ascii="Times New Roman" w:hAnsi="Times New Roman"/>
        </w:rPr>
        <w:t>In cases when the latent defect escrow amount is small because total repair cost is minimal (e.g., $200,000 or less), the RC Director has the discretion to waive the latent defect escrow.</w:t>
      </w:r>
    </w:p>
    <w:p w:rsidRPr="00E83073" w:rsidR="00380C4B" w:rsidP="00F36094" w:rsidRDefault="00380C4B" w14:paraId="2D38A381" w14:textId="6BD19CA7">
      <w:pPr>
        <w:pStyle w:val="ListParagraph"/>
        <w:numPr>
          <w:ilvl w:val="2"/>
          <w:numId w:val="62"/>
        </w:numPr>
        <w:overflowPunct w:val="0"/>
        <w:spacing w:before="120" w:after="240"/>
        <w:rPr>
          <w:rFonts w:ascii="Times New Roman" w:hAnsi="Times New Roman"/>
        </w:rPr>
      </w:pPr>
      <w:bookmarkStart w:name="_Toc297042375" w:id="541"/>
      <w:bookmarkStart w:name="_Toc297044426" w:id="542"/>
      <w:bookmarkEnd w:id="539"/>
      <w:bookmarkEnd w:id="540"/>
      <w:r w:rsidRPr="00E83073">
        <w:rPr>
          <w:rFonts w:ascii="Times New Roman" w:hAnsi="Times New Roman"/>
          <w:i/>
          <w:iCs/>
          <w:u w:val="single"/>
        </w:rPr>
        <w:t>Request for Endorsement</w:t>
      </w:r>
      <w:r w:rsidRPr="00E83073">
        <w:rPr>
          <w:rFonts w:ascii="Times New Roman" w:hAnsi="Times New Roman"/>
        </w:rPr>
        <w:t xml:space="preserve">.  </w:t>
      </w:r>
      <w:r w:rsidRPr="00E83073">
        <w:rPr>
          <w:rFonts w:ascii="Times New Roman" w:hAnsi="Times New Roman"/>
          <w:i/>
        </w:rPr>
        <w:t xml:space="preserve">Request </w:t>
      </w:r>
      <w:r w:rsidRPr="00E83073" w:rsidR="00DD2465">
        <w:rPr>
          <w:rFonts w:ascii="Times New Roman" w:hAnsi="Times New Roman"/>
          <w:i/>
        </w:rPr>
        <w:t>f</w:t>
      </w:r>
      <w:r w:rsidRPr="00E83073">
        <w:rPr>
          <w:rFonts w:ascii="Times New Roman" w:hAnsi="Times New Roman"/>
          <w:i/>
        </w:rPr>
        <w:t>or Endorsement of Credit Instrument, Certificate of Lender, Borrower and General Contractor</w:t>
      </w:r>
      <w:r w:rsidRPr="00E83073">
        <w:rPr>
          <w:rFonts w:ascii="Times New Roman" w:hAnsi="Times New Roman"/>
        </w:rPr>
        <w:t xml:space="preserve"> (HUD-92455M) is required.</w:t>
      </w:r>
      <w:bookmarkEnd w:id="541"/>
      <w:bookmarkEnd w:id="542"/>
      <w:r w:rsidRPr="00E83073">
        <w:rPr>
          <w:rFonts w:ascii="Times New Roman" w:hAnsi="Times New Roman"/>
        </w:rPr>
        <w:t xml:space="preserve">  The form Certification of General Contractor must be given.</w:t>
      </w:r>
    </w:p>
    <w:p w:rsidRPr="00E83073" w:rsidR="00380C4B" w:rsidP="00F36094" w:rsidRDefault="00380C4B" w14:paraId="70E56360" w14:textId="5037CBC0">
      <w:pPr>
        <w:pStyle w:val="ListParagraph"/>
        <w:numPr>
          <w:ilvl w:val="2"/>
          <w:numId w:val="62"/>
        </w:numPr>
        <w:overflowPunct w:val="0"/>
        <w:spacing w:before="120" w:after="240"/>
        <w:rPr>
          <w:rFonts w:ascii="Times New Roman" w:hAnsi="Times New Roman"/>
        </w:rPr>
      </w:pPr>
      <w:bookmarkStart w:name="_Toc297042376" w:id="543"/>
      <w:bookmarkStart w:name="_Toc297044427" w:id="544"/>
      <w:r w:rsidRPr="00E83073">
        <w:rPr>
          <w:rFonts w:ascii="Times New Roman" w:hAnsi="Times New Roman"/>
          <w:u w:val="single"/>
        </w:rPr>
        <w:t>Operating Deficit Escrow</w:t>
      </w:r>
      <w:r w:rsidRPr="00E83073">
        <w:rPr>
          <w:rFonts w:ascii="Times New Roman" w:hAnsi="Times New Roman"/>
        </w:rPr>
        <w:t xml:space="preserve">. If an operating deficit is projected on </w:t>
      </w:r>
      <w:r w:rsidRPr="00E83073">
        <w:rPr>
          <w:rFonts w:ascii="Times New Roman" w:hAnsi="Times New Roman"/>
          <w:i/>
          <w:iCs/>
        </w:rPr>
        <w:t>Multifamily Summary Appraisal Report</w:t>
      </w:r>
      <w:r w:rsidRPr="00E83073">
        <w:rPr>
          <w:rFonts w:ascii="Times New Roman" w:hAnsi="Times New Roman"/>
        </w:rPr>
        <w:t xml:space="preserve"> (HUD-92264), the sponsors, at closing, must provide funds to meet the deficit in the manner set forth in Section 8.14 (Determining the Estimated Cash Requirements for Completing the Project).</w:t>
      </w:r>
      <w:r w:rsidRPr="00E83073" w:rsidR="009120CC">
        <w:rPr>
          <w:rFonts w:ascii="Times New Roman" w:hAnsi="Times New Roman"/>
        </w:rPr>
        <w:t xml:space="preserve"> </w:t>
      </w:r>
      <w:r w:rsidRPr="00E83073">
        <w:rPr>
          <w:rFonts w:ascii="Times New Roman" w:hAnsi="Times New Roman"/>
          <w:i/>
        </w:rPr>
        <w:t>Escrow Agreement for Operating Deficits</w:t>
      </w:r>
      <w:r w:rsidRPr="00E83073">
        <w:rPr>
          <w:rFonts w:ascii="Times New Roman" w:hAnsi="Times New Roman"/>
        </w:rPr>
        <w:t xml:space="preserve"> (HUD-92476a-M) must be used and requires a specified sum to be held for a limited number of months after closing, in accordance with Program Obligations.</w:t>
      </w:r>
      <w:bookmarkEnd w:id="543"/>
      <w:bookmarkEnd w:id="544"/>
      <w:r w:rsidRPr="00E83073" w:rsidR="00A94923">
        <w:rPr>
          <w:rFonts w:ascii="Times New Roman" w:hAnsi="Times New Roman"/>
        </w:rPr>
        <w:t xml:space="preserve">  </w:t>
      </w:r>
    </w:p>
    <w:p w:rsidRPr="00E83073" w:rsidR="00380C4B" w:rsidP="00F36094" w:rsidRDefault="00380C4B" w14:paraId="2B226013" w14:textId="7FA3FA74">
      <w:pPr>
        <w:pStyle w:val="ListParagraph"/>
        <w:numPr>
          <w:ilvl w:val="2"/>
          <w:numId w:val="62"/>
        </w:numPr>
        <w:overflowPunct w:val="0"/>
        <w:spacing w:before="120" w:after="240"/>
        <w:rPr>
          <w:rFonts w:ascii="Times New Roman" w:hAnsi="Times New Roman"/>
        </w:rPr>
      </w:pPr>
      <w:bookmarkStart w:name="_Toc297042377" w:id="545"/>
      <w:bookmarkStart w:name="_Toc297044428" w:id="546"/>
      <w:r w:rsidRPr="00E83073">
        <w:rPr>
          <w:rFonts w:ascii="Times New Roman" w:hAnsi="Times New Roman"/>
          <w:u w:val="single"/>
        </w:rPr>
        <w:t>Contractor’s Prevailing Wage Certificate</w:t>
      </w:r>
      <w:r w:rsidRPr="00E83073">
        <w:rPr>
          <w:rFonts w:ascii="Times New Roman" w:hAnsi="Times New Roman"/>
        </w:rPr>
        <w:t xml:space="preserve">.  The Contractor must submit </w:t>
      </w:r>
      <w:r w:rsidRPr="00E83073">
        <w:rPr>
          <w:rFonts w:ascii="Times New Roman" w:hAnsi="Times New Roman"/>
          <w:i/>
        </w:rPr>
        <w:t>Contractor’s Requisition Project Mortgages</w:t>
      </w:r>
      <w:r w:rsidRPr="00E83073">
        <w:rPr>
          <w:rFonts w:ascii="Times New Roman" w:hAnsi="Times New Roman"/>
        </w:rPr>
        <w:t xml:space="preserve"> (HUD</w:t>
      </w:r>
      <w:r w:rsidRPr="00E83073">
        <w:rPr>
          <w:rFonts w:ascii="Times New Roman" w:hAnsi="Times New Roman"/>
        </w:rPr>
        <w:noBreakHyphen/>
        <w:t>92448) to Lender, with the section entitled “Contractor’s Prevailing Wage Certificate” completed.</w:t>
      </w:r>
      <w:bookmarkEnd w:id="545"/>
      <w:bookmarkEnd w:id="546"/>
      <w:r w:rsidRPr="00E83073">
        <w:rPr>
          <w:rFonts w:ascii="Times New Roman" w:hAnsi="Times New Roman"/>
        </w:rPr>
        <w:t xml:space="preserve">  </w:t>
      </w:r>
    </w:p>
    <w:p w:rsidRPr="00E83073" w:rsidR="00380C4B" w:rsidP="00F36094" w:rsidRDefault="00380C4B" w14:paraId="60CC78AA" w14:textId="50CC3EFB">
      <w:pPr>
        <w:pStyle w:val="ListParagraph"/>
        <w:numPr>
          <w:ilvl w:val="2"/>
          <w:numId w:val="62"/>
        </w:numPr>
        <w:overflowPunct w:val="0"/>
        <w:spacing w:before="120" w:after="240"/>
        <w:rPr>
          <w:rFonts w:ascii="Times New Roman" w:hAnsi="Times New Roman"/>
        </w:rPr>
      </w:pPr>
      <w:bookmarkStart w:name="_Toc297042378" w:id="547"/>
      <w:bookmarkStart w:name="_Toc297044429" w:id="548"/>
      <w:r w:rsidRPr="00E83073">
        <w:rPr>
          <w:rFonts w:ascii="Times New Roman" w:hAnsi="Times New Roman"/>
          <w:u w:val="single"/>
        </w:rPr>
        <w:t>Cost Certification</w:t>
      </w:r>
      <w:r w:rsidRPr="00E83073">
        <w:rPr>
          <w:rFonts w:ascii="Times New Roman" w:hAnsi="Times New Roman"/>
        </w:rPr>
        <w:t xml:space="preserve">. The Borrower’s cost certification is reviewed by the RC Director, who will prepare </w:t>
      </w:r>
      <w:r w:rsidRPr="00E83073">
        <w:rPr>
          <w:rFonts w:ascii="Times New Roman" w:hAnsi="Times New Roman"/>
          <w:i/>
          <w:iCs/>
        </w:rPr>
        <w:t>Maximum Insurable Mortgage</w:t>
      </w:r>
      <w:r w:rsidRPr="00E83073">
        <w:rPr>
          <w:rFonts w:ascii="Times New Roman" w:hAnsi="Times New Roman"/>
        </w:rPr>
        <w:t xml:space="preserve"> (HUD-92580) to determine the final amount of the </w:t>
      </w:r>
      <w:r w:rsidRPr="00E83073">
        <w:rPr>
          <w:rFonts w:ascii="Times New Roman" w:hAnsi="Times New Roman"/>
          <w:i/>
          <w:iCs/>
        </w:rPr>
        <w:t>Note</w:t>
      </w:r>
      <w:r w:rsidRPr="00E83073">
        <w:rPr>
          <w:rFonts w:ascii="Times New Roman" w:hAnsi="Times New Roman"/>
        </w:rPr>
        <w:t xml:space="preserve">.  </w:t>
      </w:r>
      <w:r w:rsidRPr="00E83073">
        <w:rPr>
          <w:rFonts w:ascii="Times New Roman" w:hAnsi="Times New Roman"/>
          <w:i/>
          <w:iCs/>
        </w:rPr>
        <w:t>See</w:t>
      </w:r>
      <w:r w:rsidRPr="00E83073">
        <w:rPr>
          <w:rFonts w:ascii="Times New Roman" w:hAnsi="Times New Roman"/>
        </w:rPr>
        <w:t xml:space="preserve"> Chapter 13 for further guidance. </w:t>
      </w:r>
    </w:p>
    <w:p w:rsidRPr="00E83073" w:rsidR="00380C4B" w:rsidP="00F36094" w:rsidRDefault="00380C4B" w14:paraId="1F3E01B4" w14:textId="0790742C">
      <w:pPr>
        <w:pStyle w:val="ListParagraph"/>
        <w:numPr>
          <w:ilvl w:val="2"/>
          <w:numId w:val="62"/>
        </w:numPr>
        <w:overflowPunct w:val="0"/>
        <w:spacing w:before="120" w:after="240"/>
        <w:rPr>
          <w:rFonts w:ascii="Times New Roman" w:hAnsi="Times New Roman"/>
        </w:rPr>
      </w:pPr>
      <w:r w:rsidRPr="00E83073">
        <w:rPr>
          <w:rFonts w:ascii="Times New Roman" w:hAnsi="Times New Roman"/>
          <w:u w:val="single"/>
        </w:rPr>
        <w:t>Ancillary Agreements</w:t>
      </w:r>
      <w:r w:rsidRPr="00E83073">
        <w:rPr>
          <w:rFonts w:ascii="Times New Roman" w:hAnsi="Times New Roman"/>
        </w:rPr>
        <w:t>.  Other ancillary agreements are required as set forth in remainder of th</w:t>
      </w:r>
      <w:r w:rsidRPr="00E83073" w:rsidR="00580250">
        <w:rPr>
          <w:rFonts w:ascii="Times New Roman" w:hAnsi="Times New Roman"/>
        </w:rPr>
        <w:t>is</w:t>
      </w:r>
      <w:r w:rsidRPr="00E83073">
        <w:rPr>
          <w:rFonts w:ascii="Times New Roman" w:hAnsi="Times New Roman"/>
        </w:rPr>
        <w:t xml:space="preserve"> MAP Guide and in IUC Checklist.</w:t>
      </w:r>
      <w:bookmarkEnd w:id="547"/>
      <w:bookmarkEnd w:id="548"/>
      <w:r w:rsidRPr="00E83073" w:rsidR="00A94923">
        <w:rPr>
          <w:rFonts w:ascii="Times New Roman" w:hAnsi="Times New Roman"/>
        </w:rPr>
        <w:t xml:space="preserve">  </w:t>
      </w:r>
    </w:p>
    <w:p w:rsidRPr="00E83073" w:rsidR="00380C4B" w:rsidP="00F36094" w:rsidRDefault="00380C4B" w14:paraId="28D4181B" w14:textId="27640286">
      <w:pPr>
        <w:pStyle w:val="ListParagraph"/>
        <w:numPr>
          <w:ilvl w:val="2"/>
          <w:numId w:val="62"/>
        </w:numPr>
        <w:overflowPunct w:val="0"/>
        <w:spacing w:before="120" w:after="240"/>
        <w:rPr>
          <w:rFonts w:ascii="Times New Roman" w:hAnsi="Times New Roman"/>
        </w:rPr>
      </w:pPr>
      <w:bookmarkStart w:name="_Toc297042379" w:id="549"/>
      <w:bookmarkStart w:name="_Toc297044430" w:id="550"/>
      <w:r w:rsidRPr="00E83073">
        <w:rPr>
          <w:rFonts w:ascii="Times New Roman" w:hAnsi="Times New Roman"/>
          <w:u w:val="single"/>
        </w:rPr>
        <w:t>Excess (Unused) Mortgage Proceeds</w:t>
      </w:r>
      <w:r w:rsidRPr="00E83073">
        <w:rPr>
          <w:rFonts w:ascii="Times New Roman" w:hAnsi="Times New Roman"/>
        </w:rPr>
        <w:t xml:space="preserve">. </w:t>
      </w:r>
      <w:r w:rsidRPr="00E83073" w:rsidR="00580250">
        <w:rPr>
          <w:rFonts w:ascii="Times New Roman" w:hAnsi="Times New Roman"/>
        </w:rPr>
        <w:t xml:space="preserve"> </w:t>
      </w:r>
      <w:r w:rsidRPr="00E83073">
        <w:rPr>
          <w:rFonts w:ascii="Times New Roman" w:hAnsi="Times New Roman"/>
        </w:rPr>
        <w:t xml:space="preserve">Provisions for excess or unused proceeds are included in </w:t>
      </w:r>
      <w:r w:rsidRPr="00E83073">
        <w:rPr>
          <w:rFonts w:ascii="Times New Roman" w:hAnsi="Times New Roman"/>
          <w:i/>
        </w:rPr>
        <w:t>Agreement and Certification</w:t>
      </w:r>
      <w:r w:rsidRPr="00E83073">
        <w:rPr>
          <w:rFonts w:ascii="Times New Roman" w:hAnsi="Times New Roman"/>
        </w:rPr>
        <w:t xml:space="preserve"> (HUD-93305M</w:t>
      </w:r>
      <w:bookmarkEnd w:id="549"/>
      <w:bookmarkEnd w:id="550"/>
      <w:r w:rsidRPr="00E83073">
        <w:rPr>
          <w:rFonts w:ascii="Times New Roman" w:hAnsi="Times New Roman"/>
        </w:rPr>
        <w:t xml:space="preserve">). </w:t>
      </w:r>
    </w:p>
    <w:p w:rsidRPr="00E83073" w:rsidR="00380C4B" w:rsidP="00F36094" w:rsidRDefault="00380C4B" w14:paraId="6BAD82BF" w14:textId="128EBFC9">
      <w:pPr>
        <w:pStyle w:val="ListParagraph"/>
        <w:numPr>
          <w:ilvl w:val="2"/>
          <w:numId w:val="62"/>
        </w:numPr>
        <w:overflowPunct w:val="0"/>
        <w:spacing w:before="120" w:after="240"/>
        <w:rPr>
          <w:rFonts w:ascii="Times New Roman" w:hAnsi="Times New Roman"/>
        </w:rPr>
      </w:pPr>
      <w:bookmarkStart w:name="_Toc297042380" w:id="551"/>
      <w:bookmarkStart w:name="_Toc297044431" w:id="552"/>
      <w:r w:rsidRPr="00E83073">
        <w:rPr>
          <w:rFonts w:ascii="Times New Roman" w:hAnsi="Times New Roman"/>
          <w:u w:val="single"/>
        </w:rPr>
        <w:t>Labor Relations</w:t>
      </w:r>
      <w:r w:rsidRPr="00E83073">
        <w:rPr>
          <w:rFonts w:ascii="Times New Roman" w:hAnsi="Times New Roman"/>
        </w:rPr>
        <w:t xml:space="preserve">. The RC Director must confer with the Office of Davis-Bacon and Labor Standards (DBLS) and provide OGC </w:t>
      </w:r>
      <w:r w:rsidR="00E7507D">
        <w:rPr>
          <w:rFonts w:ascii="Times New Roman" w:hAnsi="Times New Roman"/>
        </w:rPr>
        <w:t>the RC Director</w:t>
      </w:r>
      <w:r w:rsidRPr="00E83073" w:rsidR="00E7507D">
        <w:rPr>
          <w:rFonts w:ascii="Times New Roman" w:hAnsi="Times New Roman"/>
        </w:rPr>
        <w:t xml:space="preserve"> </w:t>
      </w:r>
      <w:r w:rsidRPr="00E83073">
        <w:rPr>
          <w:rFonts w:ascii="Times New Roman" w:hAnsi="Times New Roman"/>
        </w:rPr>
        <w:t xml:space="preserve">with written confirmation of DBLS’s approval to proceed to closing. </w:t>
      </w:r>
      <w:bookmarkEnd w:id="551"/>
      <w:bookmarkEnd w:id="552"/>
      <w:r w:rsidRPr="00E83073" w:rsidR="00580250">
        <w:rPr>
          <w:rFonts w:ascii="Times New Roman" w:hAnsi="Times New Roman"/>
        </w:rPr>
        <w:t xml:space="preserve"> </w:t>
      </w:r>
      <w:r w:rsidRPr="00E83073">
        <w:rPr>
          <w:rFonts w:ascii="Times New Roman" w:hAnsi="Times New Roman"/>
          <w:i/>
          <w:iCs/>
        </w:rPr>
        <w:t>See</w:t>
      </w:r>
      <w:r w:rsidRPr="00E83073">
        <w:rPr>
          <w:rFonts w:ascii="Times New Roman" w:hAnsi="Times New Roman"/>
        </w:rPr>
        <w:t xml:space="preserve"> Section 19.1.06 for further guidance.</w:t>
      </w:r>
    </w:p>
    <w:p w:rsidR="00D370CC" w:rsidP="00F36094" w:rsidRDefault="00F63534" w14:paraId="045F9FFE" w14:textId="6BE19735">
      <w:pPr>
        <w:pStyle w:val="ListParagraph"/>
        <w:numPr>
          <w:ilvl w:val="2"/>
          <w:numId w:val="62"/>
        </w:numPr>
        <w:overflowPunct w:val="0"/>
        <w:spacing w:before="120" w:after="240"/>
        <w:rPr>
          <w:rFonts w:ascii="Times New Roman" w:hAnsi="Times New Roman"/>
        </w:rPr>
      </w:pPr>
      <w:r w:rsidRPr="00E83073">
        <w:rPr>
          <w:rFonts w:ascii="Times New Roman" w:hAnsi="Times New Roman"/>
          <w:u w:val="single"/>
        </w:rPr>
        <w:t>Subordination of Restrictive Covenants</w:t>
      </w:r>
      <w:r w:rsidRPr="00E83073">
        <w:rPr>
          <w:rFonts w:ascii="Times New Roman" w:hAnsi="Times New Roman"/>
        </w:rPr>
        <w:t>.  HUD has specific requirements concerning restrictive covenants resulting from bond financing and low-income housing tax credit financing (</w:t>
      </w:r>
      <w:r w:rsidRPr="00E7507D" w:rsidR="00E7507D">
        <w:rPr>
          <w:rFonts w:ascii="Times New Roman" w:hAnsi="Times New Roman"/>
          <w:i/>
        </w:rPr>
        <w:t>S</w:t>
      </w:r>
      <w:r w:rsidRPr="00E83073">
        <w:rPr>
          <w:rFonts w:ascii="Times New Roman" w:hAnsi="Times New Roman"/>
          <w:i/>
          <w:iCs/>
        </w:rPr>
        <w:t xml:space="preserve">ee </w:t>
      </w:r>
      <w:r w:rsidRPr="00E83073" w:rsidR="00580250">
        <w:rPr>
          <w:rFonts w:ascii="Times New Roman" w:hAnsi="Times New Roman"/>
        </w:rPr>
        <w:t>S</w:t>
      </w:r>
      <w:r w:rsidRPr="00E83073">
        <w:rPr>
          <w:rFonts w:ascii="Times New Roman" w:hAnsi="Times New Roman"/>
        </w:rPr>
        <w:t>ections 19.</w:t>
      </w:r>
      <w:r w:rsidRPr="00E83073" w:rsidR="00580250">
        <w:rPr>
          <w:rFonts w:ascii="Times New Roman" w:hAnsi="Times New Roman"/>
        </w:rPr>
        <w:t>2.10</w:t>
      </w:r>
      <w:r w:rsidRPr="00E83073">
        <w:rPr>
          <w:rFonts w:ascii="Times New Roman" w:hAnsi="Times New Roman"/>
        </w:rPr>
        <w:t xml:space="preserve"> and 19.</w:t>
      </w:r>
      <w:r w:rsidRPr="00E83073" w:rsidR="00580250">
        <w:rPr>
          <w:rFonts w:ascii="Times New Roman" w:hAnsi="Times New Roman"/>
        </w:rPr>
        <w:t>2</w:t>
      </w:r>
      <w:r w:rsidRPr="00E83073">
        <w:rPr>
          <w:rFonts w:ascii="Times New Roman" w:hAnsi="Times New Roman"/>
        </w:rPr>
        <w:t>.</w:t>
      </w:r>
      <w:r w:rsidRPr="00E83073" w:rsidR="00580250">
        <w:rPr>
          <w:rFonts w:ascii="Times New Roman" w:hAnsi="Times New Roman"/>
        </w:rPr>
        <w:t>11</w:t>
      </w:r>
      <w:r w:rsidRPr="00E83073">
        <w:rPr>
          <w:rFonts w:ascii="Times New Roman" w:hAnsi="Times New Roman"/>
        </w:rPr>
        <w:t xml:space="preserve">, respectively).  Regardless of the timing of recordation of such covenants and related documents, HUD requires that they meet FHA requirements before </w:t>
      </w:r>
      <w:r w:rsidR="00290C92">
        <w:rPr>
          <w:rFonts w:ascii="Times New Roman" w:hAnsi="Times New Roman"/>
        </w:rPr>
        <w:t>F</w:t>
      </w:r>
      <w:r w:rsidRPr="00E83073">
        <w:rPr>
          <w:rFonts w:ascii="Times New Roman" w:hAnsi="Times New Roman"/>
        </w:rPr>
        <w:t xml:space="preserve">inal </w:t>
      </w:r>
      <w:r w:rsidR="00290C92">
        <w:rPr>
          <w:rFonts w:ascii="Times New Roman" w:hAnsi="Times New Roman"/>
        </w:rPr>
        <w:t>E</w:t>
      </w:r>
      <w:r w:rsidRPr="00E83073">
        <w:rPr>
          <w:rFonts w:ascii="Times New Roman" w:hAnsi="Times New Roman"/>
        </w:rPr>
        <w:t xml:space="preserve">ndorsement of the </w:t>
      </w:r>
      <w:r w:rsidRPr="00E83073">
        <w:rPr>
          <w:rFonts w:ascii="Times New Roman" w:hAnsi="Times New Roman"/>
          <w:i/>
          <w:iCs/>
        </w:rPr>
        <w:t>Note</w:t>
      </w:r>
      <w:r w:rsidRPr="00E83073">
        <w:rPr>
          <w:rFonts w:ascii="Times New Roman" w:hAnsi="Times New Roman"/>
        </w:rPr>
        <w:t xml:space="preserve"> for insurance, even if compliance requires amendment of already existing agreements.  Consequently, Borrower and Lender should ensure that these documents, if applicable, meet FHA requirements before commencement of construction.</w:t>
      </w:r>
    </w:p>
    <w:p w:rsidRPr="00D370CC" w:rsidR="00F63534" w:rsidP="00D370CC" w:rsidRDefault="00D370CC" w14:paraId="33EAB10B" w14:textId="4FA223DA">
      <w:pPr>
        <w:rPr>
          <w:rFonts w:ascii="Times New Roman" w:hAnsi="Times New Roman" w:eastAsia="Times New Roman" w:cs="Times New Roman"/>
          <w:sz w:val="24"/>
          <w:szCs w:val="24"/>
        </w:rPr>
      </w:pPr>
      <w:r>
        <w:rPr>
          <w:rFonts w:ascii="Times New Roman" w:hAnsi="Times New Roman"/>
        </w:rPr>
        <w:br w:type="page"/>
      </w:r>
    </w:p>
    <w:p w:rsidRPr="00E83073" w:rsidR="004A5295" w:rsidP="00130AAE" w:rsidRDefault="00130AAE" w14:paraId="734A905A" w14:textId="2BDDC6E7">
      <w:pPr>
        <w:pStyle w:val="Heading1"/>
      </w:pPr>
      <w:bookmarkStart w:name="_Toc22301089" w:id="553"/>
      <w:bookmarkStart w:name="_Toc29307276" w:id="554"/>
      <w:bookmarkStart w:name="_Toc23338000" w:id="555"/>
      <w:bookmarkStart w:name="_Toc34996225" w:id="556"/>
      <w:r w:rsidRPr="00E83073">
        <w:t>Part III:</w:t>
      </w:r>
      <w:r w:rsidRPr="00E83073">
        <w:tab/>
        <w:t>Sample Language</w:t>
      </w:r>
      <w:r w:rsidR="00D370CC">
        <w:t>,</w:t>
      </w:r>
      <w:r w:rsidRPr="00E83073">
        <w:t xml:space="preserve"> Certifications</w:t>
      </w:r>
      <w:r w:rsidR="00447A72">
        <w:t>,</w:t>
      </w:r>
      <w:r w:rsidR="00D370CC">
        <w:t xml:space="preserve"> and Riders</w:t>
      </w:r>
      <w:bookmarkEnd w:id="553"/>
      <w:bookmarkEnd w:id="554"/>
      <w:bookmarkEnd w:id="555"/>
      <w:bookmarkEnd w:id="556"/>
      <w:r w:rsidRPr="00E83073">
        <w:t> </w:t>
      </w:r>
      <w:r w:rsidR="00C06417">
        <w:t xml:space="preserve">  </w:t>
      </w:r>
    </w:p>
    <w:p w:rsidRPr="00E83073" w:rsidR="00E65C42" w:rsidP="008C68E7" w:rsidRDefault="00E65C42" w14:paraId="48F0FE6E" w14:textId="5FA804E5">
      <w:pPr>
        <w:pStyle w:val="Heading2"/>
      </w:pPr>
      <w:bookmarkStart w:name="_Toc22301090" w:id="557"/>
      <w:bookmarkStart w:name="_Toc29307277" w:id="558"/>
      <w:bookmarkStart w:name="_Toc23338001" w:id="559"/>
      <w:bookmarkStart w:name="_Toc34996226" w:id="560"/>
      <w:r w:rsidRPr="00E83073">
        <w:t>19.3.01</w:t>
      </w:r>
      <w:r w:rsidRPr="00E83073" w:rsidR="00D3298F">
        <w:tab/>
      </w:r>
      <w:r w:rsidRPr="00E83073">
        <w:t xml:space="preserve">HUD-Required Provisions for Borrower’s Organizational </w:t>
      </w:r>
      <w:r w:rsidRPr="00E83073">
        <w:tab/>
        <w:t>Documents</w:t>
      </w:r>
      <w:bookmarkEnd w:id="557"/>
      <w:bookmarkEnd w:id="558"/>
      <w:bookmarkEnd w:id="559"/>
      <w:bookmarkEnd w:id="560"/>
    </w:p>
    <w:p w:rsidRPr="00E83073" w:rsidR="00E65C42" w:rsidP="00E65C42" w:rsidRDefault="00E65C42" w14:paraId="40B9D941" w14:textId="17D6BE30">
      <w:pPr>
        <w:spacing w:after="200" w:line="240" w:lineRule="auto"/>
        <w:rPr>
          <w:rFonts w:ascii="Times New Roman" w:hAnsi="Times New Roman" w:eastAsia="Times New Roman" w:cs="Times New Roman"/>
          <w:sz w:val="24"/>
          <w:szCs w:val="24"/>
        </w:rPr>
      </w:pPr>
      <w:r w:rsidRPr="00E83073">
        <w:rPr>
          <w:rFonts w:ascii="Times New Roman" w:hAnsi="Times New Roman" w:eastAsia="Times New Roman" w:cs="Times New Roman"/>
          <w:sz w:val="24"/>
          <w:szCs w:val="24"/>
        </w:rPr>
        <w:t>The Borrowe</w:t>
      </w:r>
      <w:r w:rsidR="000401E8">
        <w:rPr>
          <w:rFonts w:ascii="Times New Roman" w:hAnsi="Times New Roman" w:eastAsia="Times New Roman" w:cs="Times New Roman"/>
          <w:sz w:val="24"/>
          <w:szCs w:val="24"/>
        </w:rPr>
        <w:t>r’s</w:t>
      </w:r>
      <w:r w:rsidR="008E52AA">
        <w:rPr>
          <w:rFonts w:ascii="Times New Roman" w:hAnsi="Times New Roman" w:eastAsia="Times New Roman" w:cs="Times New Roman"/>
          <w:sz w:val="24"/>
          <w:szCs w:val="24"/>
        </w:rPr>
        <w:t xml:space="preserve"> </w:t>
      </w:r>
      <w:r w:rsidRPr="00E83073">
        <w:rPr>
          <w:rFonts w:ascii="Times New Roman" w:hAnsi="Times New Roman" w:eastAsia="Times New Roman" w:cs="Times New Roman"/>
          <w:sz w:val="24"/>
          <w:szCs w:val="24"/>
        </w:rPr>
        <w:t xml:space="preserve">organizational governing document (partnership agreement, operating agreement, or by-laws, as applicable) must provide that the Borrower will be in existence at least as long as the term of the </w:t>
      </w:r>
      <w:r w:rsidR="008E52AA">
        <w:rPr>
          <w:rFonts w:ascii="Times New Roman" w:hAnsi="Times New Roman" w:eastAsia="Times New Roman" w:cs="Times New Roman"/>
          <w:sz w:val="24"/>
          <w:szCs w:val="24"/>
        </w:rPr>
        <w:t>L</w:t>
      </w:r>
      <w:r w:rsidRPr="00E83073">
        <w:rPr>
          <w:rFonts w:ascii="Times New Roman" w:hAnsi="Times New Roman" w:eastAsia="Times New Roman" w:cs="Times New Roman"/>
          <w:sz w:val="24"/>
          <w:szCs w:val="24"/>
        </w:rPr>
        <w:t xml:space="preserve">oan and must include the following provisions (that may automatically terminate when the </w:t>
      </w:r>
      <w:r w:rsidR="008E52AA">
        <w:rPr>
          <w:rFonts w:ascii="Times New Roman" w:hAnsi="Times New Roman" w:eastAsia="Times New Roman" w:cs="Times New Roman"/>
          <w:sz w:val="24"/>
          <w:szCs w:val="24"/>
        </w:rPr>
        <w:t>L</w:t>
      </w:r>
      <w:r w:rsidRPr="00E83073">
        <w:rPr>
          <w:rFonts w:ascii="Times New Roman" w:hAnsi="Times New Roman" w:eastAsia="Times New Roman" w:cs="Times New Roman"/>
          <w:sz w:val="24"/>
          <w:szCs w:val="24"/>
        </w:rPr>
        <w:t xml:space="preserve">oan </w:t>
      </w:r>
      <w:r w:rsidR="008E52AA">
        <w:rPr>
          <w:rFonts w:ascii="Times New Roman" w:hAnsi="Times New Roman" w:eastAsia="Times New Roman" w:cs="Times New Roman"/>
          <w:sz w:val="24"/>
          <w:szCs w:val="24"/>
        </w:rPr>
        <w:t xml:space="preserve">is </w:t>
      </w:r>
      <w:r w:rsidRPr="00E83073">
        <w:rPr>
          <w:rFonts w:ascii="Times New Roman" w:hAnsi="Times New Roman" w:eastAsia="Times New Roman" w:cs="Times New Roman"/>
          <w:sz w:val="24"/>
          <w:szCs w:val="24"/>
        </w:rPr>
        <w:t>no longer is insured or held by HUD):</w:t>
      </w:r>
    </w:p>
    <w:p w:rsidRPr="00E83073" w:rsidR="00E65C42" w:rsidP="00E65C42" w:rsidRDefault="00E65C42" w14:paraId="34D05BF9" w14:textId="4397A3B0">
      <w:pPr>
        <w:spacing w:after="120" w:line="240" w:lineRule="auto"/>
        <w:ind w:left="360"/>
        <w:rPr>
          <w:rFonts w:ascii="Times New Roman" w:hAnsi="Times New Roman" w:eastAsia="Times New Roman" w:cs="Times New Roman"/>
          <w:sz w:val="24"/>
          <w:szCs w:val="24"/>
        </w:rPr>
      </w:pPr>
      <w:r w:rsidRPr="00E83073">
        <w:rPr>
          <w:rFonts w:ascii="Times New Roman" w:hAnsi="Times New Roman" w:eastAsia="Times New Roman" w:cs="Times New Roman"/>
          <w:sz w:val="24"/>
          <w:szCs w:val="24"/>
        </w:rPr>
        <w:t>Notwithstanding any clause or provision in the [</w:t>
      </w:r>
      <w:r w:rsidRPr="00E83073">
        <w:rPr>
          <w:rFonts w:ascii="Times New Roman" w:hAnsi="Times New Roman" w:eastAsia="Times New Roman" w:cs="Times New Roman"/>
          <w:i/>
          <w:iCs/>
          <w:sz w:val="24"/>
          <w:szCs w:val="24"/>
        </w:rPr>
        <w:t>identify both the formation document(s) and the governing document(s)</w:t>
      </w:r>
      <w:r w:rsidRPr="00E83073">
        <w:rPr>
          <w:rFonts w:ascii="Times New Roman" w:hAnsi="Times New Roman" w:eastAsia="Times New Roman" w:cs="Times New Roman"/>
          <w:sz w:val="24"/>
          <w:szCs w:val="24"/>
        </w:rPr>
        <w:t>] to the contrary, and so long as the United States Department of Housing and Urban Development (“HUD”)</w:t>
      </w:r>
      <w:r w:rsidR="0048594F">
        <w:rPr>
          <w:rFonts w:ascii="Times New Roman" w:hAnsi="Times New Roman" w:eastAsia="Times New Roman" w:cs="Times New Roman"/>
          <w:sz w:val="24"/>
          <w:szCs w:val="24"/>
        </w:rPr>
        <w:t>,</w:t>
      </w:r>
      <w:r w:rsidRPr="00E83073">
        <w:rPr>
          <w:rFonts w:ascii="Times New Roman" w:hAnsi="Times New Roman" w:eastAsia="Times New Roman" w:cs="Times New Roman"/>
          <w:sz w:val="24"/>
          <w:szCs w:val="24"/>
        </w:rPr>
        <w:t xml:space="preserve"> or </w:t>
      </w:r>
      <w:r w:rsidR="0048594F">
        <w:rPr>
          <w:rFonts w:ascii="Times New Roman" w:hAnsi="Times New Roman" w:eastAsia="Times New Roman" w:cs="Times New Roman"/>
          <w:sz w:val="24"/>
          <w:szCs w:val="24"/>
        </w:rPr>
        <w:t>its</w:t>
      </w:r>
      <w:r w:rsidRPr="00E83073">
        <w:rPr>
          <w:rFonts w:ascii="Times New Roman" w:hAnsi="Times New Roman" w:eastAsia="Times New Roman" w:cs="Times New Roman"/>
          <w:sz w:val="24"/>
          <w:szCs w:val="24"/>
        </w:rPr>
        <w:t xml:space="preserve"> successor</w:t>
      </w:r>
      <w:r w:rsidR="00DA6D13">
        <w:rPr>
          <w:rFonts w:ascii="Times New Roman" w:hAnsi="Times New Roman" w:eastAsia="Times New Roman" w:cs="Times New Roman"/>
          <w:sz w:val="24"/>
          <w:szCs w:val="24"/>
        </w:rPr>
        <w:t>s</w:t>
      </w:r>
      <w:r w:rsidRPr="00E83073">
        <w:rPr>
          <w:rFonts w:ascii="Times New Roman" w:hAnsi="Times New Roman" w:eastAsia="Times New Roman" w:cs="Times New Roman"/>
          <w:sz w:val="24"/>
          <w:szCs w:val="24"/>
        </w:rPr>
        <w:t xml:space="preserve"> or assign</w:t>
      </w:r>
      <w:r w:rsidR="00DA6D13">
        <w:rPr>
          <w:rFonts w:ascii="Times New Roman" w:hAnsi="Times New Roman" w:eastAsia="Times New Roman" w:cs="Times New Roman"/>
          <w:sz w:val="24"/>
          <w:szCs w:val="24"/>
        </w:rPr>
        <w:t>s</w:t>
      </w:r>
      <w:r w:rsidR="0048594F">
        <w:rPr>
          <w:rFonts w:ascii="Times New Roman" w:hAnsi="Times New Roman" w:eastAsia="Times New Roman" w:cs="Times New Roman"/>
          <w:sz w:val="24"/>
          <w:szCs w:val="24"/>
        </w:rPr>
        <w:t xml:space="preserve">, </w:t>
      </w:r>
      <w:r w:rsidR="00DA6D13">
        <w:rPr>
          <w:rFonts w:ascii="Times New Roman" w:hAnsi="Times New Roman" w:eastAsia="Times New Roman" w:cs="Times New Roman"/>
          <w:sz w:val="24"/>
          <w:szCs w:val="24"/>
        </w:rPr>
        <w:t>insures or holds</w:t>
      </w:r>
      <w:r w:rsidRPr="00E83073">
        <w:rPr>
          <w:rFonts w:ascii="Times New Roman" w:hAnsi="Times New Roman" w:eastAsia="Times New Roman" w:cs="Times New Roman"/>
          <w:sz w:val="24"/>
          <w:szCs w:val="24"/>
        </w:rPr>
        <w:t xml:space="preserve"> a</w:t>
      </w:r>
      <w:r w:rsidR="0048594F">
        <w:rPr>
          <w:rFonts w:ascii="Times New Roman" w:hAnsi="Times New Roman" w:eastAsia="Times New Roman" w:cs="Times New Roman"/>
          <w:sz w:val="24"/>
          <w:szCs w:val="24"/>
        </w:rPr>
        <w:t>ny</w:t>
      </w:r>
      <w:r w:rsidRPr="00E83073">
        <w:rPr>
          <w:rFonts w:ascii="Times New Roman" w:hAnsi="Times New Roman" w:eastAsia="Times New Roman" w:cs="Times New Roman"/>
          <w:sz w:val="24"/>
          <w:szCs w:val="24"/>
        </w:rPr>
        <w:t xml:space="preserve"> loan to [</w:t>
      </w:r>
      <w:r w:rsidRPr="00E83073">
        <w:rPr>
          <w:rFonts w:ascii="Times New Roman" w:hAnsi="Times New Roman" w:eastAsia="Times New Roman" w:cs="Times New Roman"/>
          <w:i/>
          <w:iCs/>
          <w:sz w:val="24"/>
          <w:szCs w:val="24"/>
        </w:rPr>
        <w:t>Borrower</w:t>
      </w:r>
      <w:r w:rsidRPr="00E83073">
        <w:rPr>
          <w:rFonts w:ascii="Times New Roman" w:hAnsi="Times New Roman" w:eastAsia="Times New Roman" w:cs="Times New Roman"/>
          <w:sz w:val="24"/>
          <w:szCs w:val="24"/>
        </w:rPr>
        <w:t>] (“the HUD-insured Loan”)</w:t>
      </w:r>
      <w:r w:rsidR="000B239E">
        <w:rPr>
          <w:rFonts w:ascii="Times New Roman" w:hAnsi="Times New Roman" w:eastAsia="Times New Roman" w:cs="Times New Roman"/>
          <w:sz w:val="24"/>
          <w:szCs w:val="24"/>
        </w:rPr>
        <w:t xml:space="preserve">, including </w:t>
      </w:r>
      <w:r w:rsidR="0048594F">
        <w:rPr>
          <w:rFonts w:ascii="Times New Roman" w:hAnsi="Times New Roman" w:eastAsia="Times New Roman" w:cs="Times New Roman"/>
          <w:sz w:val="24"/>
          <w:szCs w:val="24"/>
        </w:rPr>
        <w:t>the loan</w:t>
      </w:r>
      <w:r w:rsidR="00E7507D">
        <w:rPr>
          <w:rFonts w:ascii="Times New Roman" w:hAnsi="Times New Roman" w:eastAsia="Times New Roman" w:cs="Times New Roman"/>
          <w:sz w:val="24"/>
          <w:szCs w:val="24"/>
        </w:rPr>
        <w:t xml:space="preserve"> </w:t>
      </w:r>
      <w:r w:rsidRPr="00E83073">
        <w:rPr>
          <w:rFonts w:ascii="Times New Roman" w:hAnsi="Times New Roman" w:eastAsia="Times New Roman" w:cs="Times New Roman"/>
          <w:sz w:val="24"/>
          <w:szCs w:val="24"/>
        </w:rPr>
        <w:t>secured by a [</w:t>
      </w:r>
      <w:r w:rsidRPr="00E83073">
        <w:rPr>
          <w:rFonts w:ascii="Times New Roman" w:hAnsi="Times New Roman" w:eastAsia="Times New Roman" w:cs="Times New Roman"/>
          <w:i/>
          <w:iCs/>
          <w:sz w:val="24"/>
          <w:szCs w:val="24"/>
        </w:rPr>
        <w:t>insert type of security instrument used in Project state, e.g., mortgage</w:t>
      </w:r>
      <w:r w:rsidRPr="00E83073">
        <w:rPr>
          <w:rFonts w:ascii="Times New Roman" w:hAnsi="Times New Roman" w:eastAsia="Times New Roman" w:cs="Times New Roman"/>
          <w:sz w:val="24"/>
          <w:szCs w:val="24"/>
        </w:rPr>
        <w:t>] lien on [</w:t>
      </w:r>
      <w:r w:rsidRPr="00E83073">
        <w:rPr>
          <w:rFonts w:ascii="Times New Roman" w:hAnsi="Times New Roman" w:eastAsia="Times New Roman" w:cs="Times New Roman"/>
          <w:i/>
          <w:iCs/>
          <w:sz w:val="24"/>
          <w:szCs w:val="24"/>
        </w:rPr>
        <w:t>insert project’s name and FHA project number</w:t>
      </w:r>
      <w:r w:rsidRPr="00E83073">
        <w:rPr>
          <w:rFonts w:ascii="Times New Roman" w:hAnsi="Times New Roman" w:eastAsia="Times New Roman" w:cs="Times New Roman"/>
          <w:sz w:val="24"/>
          <w:szCs w:val="24"/>
        </w:rPr>
        <w:t>] in [</w:t>
      </w:r>
      <w:r w:rsidRPr="00E83073">
        <w:rPr>
          <w:rFonts w:ascii="Times New Roman" w:hAnsi="Times New Roman" w:eastAsia="Times New Roman" w:cs="Times New Roman"/>
          <w:i/>
          <w:iCs/>
          <w:sz w:val="24"/>
          <w:szCs w:val="24"/>
        </w:rPr>
        <w:t>insert city, county and state</w:t>
      </w:r>
      <w:r w:rsidRPr="00E83073">
        <w:rPr>
          <w:rFonts w:ascii="Times New Roman" w:hAnsi="Times New Roman" w:eastAsia="Times New Roman" w:cs="Times New Roman"/>
          <w:sz w:val="24"/>
          <w:szCs w:val="24"/>
        </w:rPr>
        <w:t xml:space="preserve">] (the “Project”) the following provisions apply:  </w:t>
      </w:r>
    </w:p>
    <w:p w:rsidR="008C0B0E" w:rsidP="00DA6D13" w:rsidRDefault="00DA6D13" w14:paraId="30599393" w14:textId="799A6DBC">
      <w:pPr>
        <w:spacing w:after="0"/>
        <w:ind w:left="360"/>
        <w:rPr>
          <w:rFonts w:ascii="Times New Roman" w:hAnsi="Times New Roman" w:eastAsia="Calibri" w:cs="Times New Roman"/>
          <w:sz w:val="24"/>
          <w:szCs w:val="24"/>
        </w:rPr>
      </w:pPr>
      <w:r>
        <w:rPr>
          <w:rFonts w:ascii="Times New Roman" w:hAnsi="Times New Roman" w:eastAsia="Calibri" w:cs="Times New Roman"/>
          <w:i/>
          <w:iCs/>
          <w:sz w:val="24"/>
          <w:szCs w:val="24"/>
        </w:rPr>
        <w:t xml:space="preserve">Terms. </w:t>
      </w:r>
      <w:r w:rsidRPr="00E83073" w:rsidR="008C0B0E">
        <w:rPr>
          <w:rFonts w:ascii="Times New Roman" w:hAnsi="Times New Roman" w:eastAsia="Calibri" w:cs="Times New Roman"/>
          <w:sz w:val="24"/>
          <w:szCs w:val="24"/>
        </w:rPr>
        <w:t xml:space="preserve">The terms </w:t>
      </w:r>
      <w:r>
        <w:rPr>
          <w:rFonts w:ascii="Times New Roman" w:hAnsi="Times New Roman" w:eastAsia="Calibri" w:cs="Times New Roman"/>
          <w:sz w:val="24"/>
          <w:szCs w:val="24"/>
        </w:rPr>
        <w:t xml:space="preserve">listed below </w:t>
      </w:r>
      <w:r w:rsidRPr="00E83073" w:rsidR="008C0B0E">
        <w:rPr>
          <w:rFonts w:ascii="Times New Roman" w:hAnsi="Times New Roman" w:eastAsia="Calibri" w:cs="Times New Roman"/>
          <w:sz w:val="24"/>
          <w:szCs w:val="24"/>
        </w:rPr>
        <w:t>shall have the following definitions:</w:t>
      </w:r>
    </w:p>
    <w:p w:rsidR="008C0B0E" w:rsidP="00DA6D13" w:rsidRDefault="008C0B0E" w14:paraId="777F40D2" w14:textId="77777777">
      <w:pPr>
        <w:spacing w:after="0"/>
        <w:ind w:left="360"/>
        <w:rPr>
          <w:rFonts w:ascii="Times New Roman" w:hAnsi="Times New Roman" w:eastAsia="Calibri" w:cs="Times New Roman"/>
          <w:sz w:val="24"/>
          <w:szCs w:val="24"/>
        </w:rPr>
      </w:pPr>
    </w:p>
    <w:p w:rsidR="008C0B0E" w:rsidP="00DA6D13" w:rsidRDefault="008C0B0E" w14:paraId="67E6B0FF" w14:textId="244AED76">
      <w:pPr>
        <w:spacing w:after="200" w:line="276" w:lineRule="auto"/>
        <w:ind w:left="360"/>
        <w:rPr>
          <w:rFonts w:ascii="Times New Roman" w:hAnsi="Times New Roman" w:eastAsia="Calibri" w:cs="Times New Roman"/>
          <w:sz w:val="24"/>
          <w:szCs w:val="24"/>
        </w:rPr>
      </w:pPr>
      <w:r>
        <w:rPr>
          <w:rFonts w:ascii="Times New Roman" w:hAnsi="Times New Roman" w:eastAsia="Calibri" w:cs="Times New Roman"/>
          <w:sz w:val="24"/>
          <w:szCs w:val="24"/>
        </w:rPr>
        <w:t xml:space="preserve">“Borrower” means </w:t>
      </w:r>
      <w:r w:rsidR="000401E8">
        <w:rPr>
          <w:rFonts w:ascii="Times New Roman" w:hAnsi="Times New Roman" w:eastAsia="Calibri" w:cs="Times New Roman"/>
          <w:sz w:val="24"/>
          <w:szCs w:val="24"/>
        </w:rPr>
        <w:t>[insert name of FHA Borrower]</w:t>
      </w:r>
      <w:r>
        <w:rPr>
          <w:rFonts w:ascii="Times New Roman" w:hAnsi="Times New Roman" w:eastAsia="Calibri" w:cs="Times New Roman"/>
          <w:sz w:val="24"/>
          <w:szCs w:val="24"/>
        </w:rPr>
        <w:t>.</w:t>
      </w:r>
    </w:p>
    <w:p w:rsidR="008C0B0E" w:rsidP="00DA6D13" w:rsidRDefault="008C0B0E" w14:paraId="68D95D05" w14:textId="0F990665">
      <w:pPr>
        <w:spacing w:after="200" w:line="276" w:lineRule="auto"/>
        <w:ind w:left="360"/>
        <w:rPr>
          <w:rFonts w:ascii="Times New Roman" w:hAnsi="Times New Roman" w:eastAsia="Calibri" w:cs="Times New Roman"/>
          <w:sz w:val="24"/>
          <w:szCs w:val="24"/>
        </w:rPr>
      </w:pPr>
      <w:r>
        <w:rPr>
          <w:rFonts w:ascii="Times New Roman" w:hAnsi="Times New Roman" w:eastAsia="Calibri" w:cs="Times New Roman"/>
          <w:sz w:val="24"/>
          <w:szCs w:val="24"/>
        </w:rPr>
        <w:t xml:space="preserve">“Lender” means the entity identified as “Lender” in the first paragraph of the Security Instrument, or any subsequent holder of the HUD-insured Note. </w:t>
      </w:r>
    </w:p>
    <w:p w:rsidRPr="00E83073" w:rsidR="008C0B0E" w:rsidP="00DA6D13" w:rsidRDefault="008C0B0E" w14:paraId="18211875" w14:textId="77777777">
      <w:pPr>
        <w:spacing w:after="200" w:line="276" w:lineRule="auto"/>
        <w:ind w:left="360"/>
        <w:rPr>
          <w:rFonts w:ascii="Times New Roman" w:hAnsi="Times New Roman" w:eastAsia="Calibri" w:cs="Times New Roman"/>
          <w:sz w:val="24"/>
          <w:szCs w:val="24"/>
        </w:rPr>
      </w:pPr>
      <w:r w:rsidRPr="00E83073">
        <w:rPr>
          <w:rFonts w:ascii="Times New Roman" w:hAnsi="Times New Roman" w:eastAsia="Calibri" w:cs="Times New Roman"/>
          <w:sz w:val="24"/>
          <w:szCs w:val="24"/>
        </w:rPr>
        <w:t>"HUD Regulatory Agreement" means the Regulatory Agreement between Borrower and HUD with respect to the Project, as the same may be supplemented, amended or modified from time to time.</w:t>
      </w:r>
    </w:p>
    <w:p w:rsidR="008C0B0E" w:rsidP="00DA6D13" w:rsidRDefault="008C0B0E" w14:paraId="48B3F09C" w14:textId="77777777">
      <w:pPr>
        <w:spacing w:after="200" w:line="276" w:lineRule="auto"/>
        <w:ind w:left="360"/>
        <w:rPr>
          <w:rFonts w:ascii="Times New Roman" w:hAnsi="Times New Roman" w:eastAsia="Calibri" w:cs="Times New Roman"/>
          <w:sz w:val="24"/>
          <w:szCs w:val="24"/>
        </w:rPr>
      </w:pPr>
      <w:r w:rsidRPr="00E83073">
        <w:rPr>
          <w:rFonts w:ascii="Times New Roman" w:hAnsi="Times New Roman" w:eastAsia="Calibri" w:cs="Times New Roman"/>
          <w:sz w:val="24"/>
          <w:szCs w:val="24"/>
        </w:rPr>
        <w:t xml:space="preserve">“Security Instrument” means the mortgage or deed of trust from Borrower in favor of Lender, as the same may be supplemented, amended or modified. </w:t>
      </w:r>
    </w:p>
    <w:p w:rsidRPr="008C0B0E" w:rsidR="00A617A6" w:rsidP="00DA6D13" w:rsidRDefault="008C0B0E" w14:paraId="68D04E94" w14:textId="29B1C65C">
      <w:pPr>
        <w:spacing w:after="200" w:line="276" w:lineRule="auto"/>
        <w:ind w:left="360"/>
        <w:rPr>
          <w:rFonts w:ascii="Times New Roman" w:hAnsi="Times New Roman" w:eastAsia="Calibri" w:cs="Times New Roman"/>
          <w:sz w:val="24"/>
          <w:szCs w:val="24"/>
        </w:rPr>
      </w:pPr>
      <w:r>
        <w:rPr>
          <w:rFonts w:ascii="Times New Roman" w:hAnsi="Times New Roman" w:eastAsia="Calibri" w:cs="Times New Roman"/>
          <w:sz w:val="24"/>
          <w:szCs w:val="24"/>
        </w:rPr>
        <w:t xml:space="preserve">“HUD-insured Note” means the Note executed by Borrower, and described in the Security Instrument, including all schedules riders, allonges and agenda, as such Note may be amended from time to time. </w:t>
      </w:r>
    </w:p>
    <w:p w:rsidRPr="008C0B0E" w:rsidR="0048594F" w:rsidP="00DA6D13" w:rsidRDefault="0048594F" w14:paraId="33873606" w14:textId="6438FDF9">
      <w:pPr>
        <w:spacing w:after="200" w:line="276" w:lineRule="auto"/>
        <w:ind w:left="360"/>
        <w:rPr>
          <w:rFonts w:ascii="Times New Roman" w:hAnsi="Times New Roman" w:eastAsia="Calibri" w:cs="Times New Roman"/>
          <w:sz w:val="24"/>
          <w:szCs w:val="24"/>
        </w:rPr>
      </w:pPr>
      <w:r w:rsidRPr="00DA6D13">
        <w:rPr>
          <w:rFonts w:ascii="Times New Roman" w:hAnsi="Times New Roman" w:eastAsia="Calibri" w:cs="Times New Roman"/>
          <w:i/>
          <w:iCs/>
          <w:sz w:val="24"/>
          <w:szCs w:val="24"/>
        </w:rPr>
        <w:t>Requirement</w:t>
      </w:r>
      <w:r w:rsidR="00DA6D13">
        <w:rPr>
          <w:rFonts w:ascii="Times New Roman" w:hAnsi="Times New Roman" w:eastAsia="Calibri" w:cs="Times New Roman"/>
          <w:sz w:val="24"/>
          <w:szCs w:val="24"/>
        </w:rPr>
        <w:t>s.</w:t>
      </w:r>
    </w:p>
    <w:p w:rsidRPr="00E83073" w:rsidR="00E65C42" w:rsidP="00F36094" w:rsidRDefault="00E65C42" w14:paraId="38652345" w14:textId="6984A048">
      <w:pPr>
        <w:pStyle w:val="ListParagraph"/>
        <w:widowControl/>
        <w:numPr>
          <w:ilvl w:val="0"/>
          <w:numId w:val="83"/>
        </w:numPr>
        <w:autoSpaceDE/>
        <w:autoSpaceDN/>
        <w:adjustRightInd/>
        <w:spacing w:before="0" w:after="120"/>
        <w:contextualSpacing/>
        <w:rPr>
          <w:rFonts w:ascii="Times New Roman" w:hAnsi="Times New Roman"/>
        </w:rPr>
      </w:pPr>
      <w:r w:rsidRPr="00E83073">
        <w:rPr>
          <w:rFonts w:ascii="Times New Roman" w:hAnsi="Times New Roman"/>
        </w:rPr>
        <w:t xml:space="preserve">If any of the provisions of </w:t>
      </w:r>
      <w:r w:rsidR="00DA6D13">
        <w:rPr>
          <w:rFonts w:ascii="Times New Roman" w:hAnsi="Times New Roman"/>
        </w:rPr>
        <w:t xml:space="preserve">Borrower’s </w:t>
      </w:r>
      <w:r w:rsidRPr="00E83073">
        <w:rPr>
          <w:rFonts w:ascii="Times New Roman" w:hAnsi="Times New Roman"/>
        </w:rPr>
        <w:t xml:space="preserve">organizational documents conflict with the terms of the HUD-insured Note, Security Instrument, or HUD Regulatory Agreement ("HUD Loan Documents"), the provisions of the HUD Loan Documents shall control. </w:t>
      </w:r>
    </w:p>
    <w:p w:rsidRPr="00E83073" w:rsidR="00E65C42" w:rsidP="00E65C42" w:rsidRDefault="00E65C42" w14:paraId="1B06D04E" w14:textId="77777777">
      <w:pPr>
        <w:pStyle w:val="ListParagraph"/>
        <w:spacing w:after="120"/>
        <w:rPr>
          <w:rFonts w:ascii="Times New Roman" w:hAnsi="Times New Roman"/>
        </w:rPr>
      </w:pPr>
    </w:p>
    <w:p w:rsidRPr="00E83073" w:rsidR="00E65C42" w:rsidP="00F36094" w:rsidRDefault="00E65C42" w14:paraId="6F7209B0" w14:textId="77777777">
      <w:pPr>
        <w:pStyle w:val="ListParagraph"/>
        <w:widowControl/>
        <w:numPr>
          <w:ilvl w:val="0"/>
          <w:numId w:val="83"/>
        </w:numPr>
        <w:autoSpaceDE/>
        <w:autoSpaceDN/>
        <w:adjustRightInd/>
        <w:spacing w:before="0" w:after="120"/>
        <w:contextualSpacing/>
        <w:rPr>
          <w:rFonts w:ascii="Times New Roman" w:hAnsi="Times New Roman"/>
        </w:rPr>
      </w:pPr>
      <w:r w:rsidRPr="00E83073">
        <w:rPr>
          <w:rFonts w:ascii="Times New Roman" w:hAnsi="Times New Roman"/>
        </w:rPr>
        <w:t xml:space="preserve">No provision required by HUD to be inserted into the organizational documents may be amended without HUD’s prior written approval.  Additionally, if there is a conflict between any HUD-required provisions inserted into this Agreement and any other provision of this Agreement, the terms of the HUD-required provisions will govern; and if there is a conflict between any of the provisions in the [insert appropriate document, </w:t>
      </w:r>
      <w:r w:rsidRPr="00E83073">
        <w:rPr>
          <w:rFonts w:ascii="Times New Roman" w:hAnsi="Times New Roman"/>
          <w:i/>
          <w:iCs/>
        </w:rPr>
        <w:t>i.e.</w:t>
      </w:r>
      <w:r w:rsidRPr="00E83073">
        <w:rPr>
          <w:rFonts w:ascii="Times New Roman" w:hAnsi="Times New Roman"/>
        </w:rPr>
        <w:t>, Articles of Organization] and any HUD-required provisions of this Agreement, the HUD-required provisions will govern.</w:t>
      </w:r>
    </w:p>
    <w:p w:rsidRPr="00E83073" w:rsidR="00E65C42" w:rsidP="00E65C42" w:rsidRDefault="00E65C42" w14:paraId="04EA9E7A" w14:textId="77777777">
      <w:pPr>
        <w:pStyle w:val="ListParagraph"/>
        <w:spacing w:after="120"/>
        <w:rPr>
          <w:rFonts w:ascii="Times New Roman" w:hAnsi="Times New Roman"/>
        </w:rPr>
      </w:pPr>
    </w:p>
    <w:p w:rsidRPr="00E83073" w:rsidR="00E65C42" w:rsidP="00F36094" w:rsidRDefault="00E65C42" w14:paraId="37CE5369" w14:textId="2005D0E3">
      <w:pPr>
        <w:pStyle w:val="ListParagraph"/>
        <w:widowControl/>
        <w:numPr>
          <w:ilvl w:val="0"/>
          <w:numId w:val="83"/>
        </w:numPr>
        <w:autoSpaceDE/>
        <w:autoSpaceDN/>
        <w:adjustRightInd/>
        <w:spacing w:before="0" w:after="120"/>
        <w:contextualSpacing/>
        <w:rPr>
          <w:rFonts w:ascii="Times New Roman" w:hAnsi="Times New Roman"/>
        </w:rPr>
      </w:pPr>
      <w:r w:rsidRPr="00E83073">
        <w:rPr>
          <w:rFonts w:ascii="Times New Roman" w:hAnsi="Times New Roman"/>
        </w:rPr>
        <w:t>Unless otherwise approved in writing by HUD, Borrower</w:t>
      </w:r>
      <w:r w:rsidR="008C0B0E">
        <w:rPr>
          <w:rFonts w:ascii="Times New Roman" w:hAnsi="Times New Roman"/>
        </w:rPr>
        <w:t>’s</w:t>
      </w:r>
      <w:r w:rsidRPr="00E83073">
        <w:rPr>
          <w:rFonts w:ascii="Times New Roman" w:hAnsi="Times New Roman"/>
        </w:rPr>
        <w:t xml:space="preserve"> business and purpose shall consist solely of the acquisition, ownership, operation and maintenance of the Project and activities incidental thereto.  Borrower shall not engage in any other business or activity.  The Project shall be the sole asset of the Borrower entity, which shall not own any other real estate other than the aforesaid Project.</w:t>
      </w:r>
    </w:p>
    <w:p w:rsidRPr="00E83073" w:rsidR="00E65C42" w:rsidP="00E65C42" w:rsidRDefault="00E65C42" w14:paraId="0162B99E" w14:textId="77777777">
      <w:pPr>
        <w:pStyle w:val="ListParagraph"/>
        <w:spacing w:after="120"/>
        <w:rPr>
          <w:rFonts w:ascii="Times New Roman" w:hAnsi="Times New Roman"/>
        </w:rPr>
      </w:pPr>
    </w:p>
    <w:p w:rsidRPr="00E83073" w:rsidR="00E65C42" w:rsidP="00F36094" w:rsidRDefault="00E65C42" w14:paraId="4377870A" w14:textId="77777777">
      <w:pPr>
        <w:pStyle w:val="ListParagraph"/>
        <w:widowControl/>
        <w:numPr>
          <w:ilvl w:val="0"/>
          <w:numId w:val="83"/>
        </w:numPr>
        <w:autoSpaceDE/>
        <w:autoSpaceDN/>
        <w:adjustRightInd/>
        <w:spacing w:before="0" w:after="120"/>
        <w:contextualSpacing/>
        <w:rPr>
          <w:rFonts w:ascii="Times New Roman" w:hAnsi="Times New Roman"/>
        </w:rPr>
      </w:pPr>
      <w:r w:rsidRPr="00E83073">
        <w:rPr>
          <w:rFonts w:ascii="Times New Roman" w:hAnsi="Times New Roman"/>
        </w:rPr>
        <w:t xml:space="preserve">None of the following will have any force or effect without the prior written consent of HUD: </w:t>
      </w:r>
    </w:p>
    <w:p w:rsidRPr="00E83073" w:rsidR="00E65C42" w:rsidP="00F36094" w:rsidRDefault="00E65C42" w14:paraId="5B845DA7" w14:textId="77777777">
      <w:pPr>
        <w:pStyle w:val="ListParagraph"/>
        <w:widowControl/>
        <w:numPr>
          <w:ilvl w:val="1"/>
          <w:numId w:val="82"/>
        </w:numPr>
        <w:autoSpaceDE/>
        <w:autoSpaceDN/>
        <w:adjustRightInd/>
        <w:spacing w:before="0" w:after="120"/>
        <w:contextualSpacing/>
        <w:rPr>
          <w:rFonts w:ascii="Times New Roman" w:hAnsi="Times New Roman"/>
        </w:rPr>
      </w:pPr>
      <w:r w:rsidRPr="00E83073">
        <w:rPr>
          <w:rFonts w:ascii="Times New Roman" w:hAnsi="Times New Roman"/>
        </w:rPr>
        <w:t xml:space="preserve">Any amendment that modifies the term of Borrower’s existence; </w:t>
      </w:r>
    </w:p>
    <w:p w:rsidRPr="00E83073" w:rsidR="00E65C42" w:rsidP="00F36094" w:rsidRDefault="00E65C42" w14:paraId="0009BEDE" w14:textId="77777777">
      <w:pPr>
        <w:pStyle w:val="ListParagraph"/>
        <w:widowControl/>
        <w:numPr>
          <w:ilvl w:val="1"/>
          <w:numId w:val="82"/>
        </w:numPr>
        <w:autoSpaceDE/>
        <w:autoSpaceDN/>
        <w:adjustRightInd/>
        <w:spacing w:before="0" w:after="120"/>
        <w:contextualSpacing/>
        <w:rPr>
          <w:rFonts w:ascii="Times New Roman" w:hAnsi="Times New Roman"/>
        </w:rPr>
      </w:pPr>
      <w:r w:rsidRPr="00E83073">
        <w:rPr>
          <w:rFonts w:ascii="Times New Roman" w:hAnsi="Times New Roman"/>
        </w:rPr>
        <w:t xml:space="preserve">Any amendment that triggers application of the HUD previous participation certification requirements (as set forth in Form HUD2530, Previous Participation Certification, or 24 CFR § 200.210, </w:t>
      </w:r>
      <w:r w:rsidRPr="00E83073">
        <w:rPr>
          <w:rFonts w:ascii="Times New Roman" w:hAnsi="Times New Roman"/>
          <w:u w:val="single"/>
        </w:rPr>
        <w:t>et</w:t>
      </w:r>
      <w:r w:rsidRPr="00E83073">
        <w:rPr>
          <w:rFonts w:ascii="Times New Roman" w:hAnsi="Times New Roman"/>
        </w:rPr>
        <w:t xml:space="preserve"> </w:t>
      </w:r>
      <w:r w:rsidRPr="00E83073">
        <w:rPr>
          <w:rFonts w:ascii="Times New Roman" w:hAnsi="Times New Roman"/>
          <w:u w:val="single"/>
        </w:rPr>
        <w:t>seq</w:t>
      </w:r>
      <w:r w:rsidRPr="00E83073">
        <w:rPr>
          <w:rFonts w:ascii="Times New Roman" w:hAnsi="Times New Roman"/>
        </w:rPr>
        <w:t xml:space="preserve">.); </w:t>
      </w:r>
    </w:p>
    <w:p w:rsidRPr="00E83073" w:rsidR="00E65C42" w:rsidP="00F36094" w:rsidRDefault="00E65C42" w14:paraId="10EBED0B" w14:textId="77777777">
      <w:pPr>
        <w:pStyle w:val="ListParagraph"/>
        <w:widowControl/>
        <w:numPr>
          <w:ilvl w:val="1"/>
          <w:numId w:val="82"/>
        </w:numPr>
        <w:autoSpaceDE/>
        <w:autoSpaceDN/>
        <w:adjustRightInd/>
        <w:spacing w:before="0" w:after="120"/>
        <w:contextualSpacing/>
        <w:rPr>
          <w:rFonts w:ascii="Times New Roman" w:hAnsi="Times New Roman"/>
        </w:rPr>
      </w:pPr>
      <w:r w:rsidRPr="00E83073">
        <w:rPr>
          <w:rFonts w:ascii="Times New Roman" w:hAnsi="Times New Roman"/>
        </w:rPr>
        <w:t xml:space="preserve">Any amendment that in any way affects the HUD Loan Documents; </w:t>
      </w:r>
    </w:p>
    <w:p w:rsidRPr="00E83073" w:rsidR="00E65C42" w:rsidP="00F36094" w:rsidRDefault="00EE077A" w14:paraId="45F180C9" w14:textId="32C206F2">
      <w:pPr>
        <w:pStyle w:val="ListParagraph"/>
        <w:widowControl/>
        <w:numPr>
          <w:ilvl w:val="1"/>
          <w:numId w:val="82"/>
        </w:numPr>
        <w:autoSpaceDE/>
        <w:autoSpaceDN/>
        <w:adjustRightInd/>
        <w:spacing w:before="0" w:after="120"/>
        <w:contextualSpacing/>
        <w:rPr>
          <w:rFonts w:ascii="Times New Roman" w:hAnsi="Times New Roman"/>
        </w:rPr>
      </w:pPr>
      <w:r>
        <w:rPr>
          <w:rFonts w:ascii="Times New Roman" w:hAnsi="Times New Roman"/>
        </w:rPr>
        <w:t xml:space="preserve">Except as permitted under </w:t>
      </w:r>
      <w:r w:rsidR="00A0004A">
        <w:rPr>
          <w:rFonts w:ascii="Times New Roman" w:hAnsi="Times New Roman"/>
        </w:rPr>
        <w:t>section 10 below, a</w:t>
      </w:r>
      <w:r w:rsidRPr="00E83073" w:rsidR="00E65C42">
        <w:rPr>
          <w:rFonts w:ascii="Times New Roman" w:hAnsi="Times New Roman"/>
        </w:rPr>
        <w:t xml:space="preserve">ny amendment that would authorize any member, </w:t>
      </w:r>
      <w:r w:rsidR="00622F7C">
        <w:rPr>
          <w:rFonts w:ascii="Times New Roman" w:hAnsi="Times New Roman"/>
        </w:rPr>
        <w:t xml:space="preserve">manager, </w:t>
      </w:r>
      <w:r w:rsidRPr="00E83073" w:rsidR="00E65C42">
        <w:rPr>
          <w:rFonts w:ascii="Times New Roman" w:hAnsi="Times New Roman"/>
        </w:rPr>
        <w:t>partner, owner, officer or director, other than the one previously authorized by HUD, to bind the Borrower entity for a</w:t>
      </w:r>
      <w:r w:rsidR="004D25EE">
        <w:rPr>
          <w:rFonts w:ascii="Times New Roman" w:hAnsi="Times New Roman"/>
        </w:rPr>
        <w:t>ny</w:t>
      </w:r>
      <w:r w:rsidRPr="00E83073" w:rsidR="00E65C42">
        <w:rPr>
          <w:rFonts w:ascii="Times New Roman" w:hAnsi="Times New Roman"/>
        </w:rPr>
        <w:t xml:space="preserve"> matters concerning the Project which require HUD's consent or approval; </w:t>
      </w:r>
    </w:p>
    <w:p w:rsidRPr="00E83073" w:rsidR="00E65C42" w:rsidP="00F36094" w:rsidRDefault="00E65C42" w14:paraId="5CE67295" w14:textId="77777777">
      <w:pPr>
        <w:pStyle w:val="ListParagraph"/>
        <w:widowControl/>
        <w:numPr>
          <w:ilvl w:val="1"/>
          <w:numId w:val="82"/>
        </w:numPr>
        <w:autoSpaceDE/>
        <w:autoSpaceDN/>
        <w:adjustRightInd/>
        <w:spacing w:before="0" w:after="120"/>
        <w:contextualSpacing/>
        <w:rPr>
          <w:rFonts w:ascii="Times New Roman" w:hAnsi="Times New Roman"/>
        </w:rPr>
      </w:pPr>
      <w:r w:rsidRPr="00E83073">
        <w:rPr>
          <w:rFonts w:ascii="Times New Roman" w:hAnsi="Times New Roman"/>
        </w:rPr>
        <w:t>A change that is subject to the HUD TPA requirements contained in Chapter 13 of HUD Handbook 4350.1 REV-1;</w:t>
      </w:r>
    </w:p>
    <w:p w:rsidRPr="00E83073" w:rsidR="00E65C42" w:rsidP="00F36094" w:rsidRDefault="00E65C42" w14:paraId="0FC6A469" w14:textId="77777777">
      <w:pPr>
        <w:pStyle w:val="ListParagraph"/>
        <w:widowControl/>
        <w:numPr>
          <w:ilvl w:val="1"/>
          <w:numId w:val="82"/>
        </w:numPr>
        <w:autoSpaceDE/>
        <w:autoSpaceDN/>
        <w:adjustRightInd/>
        <w:spacing w:before="0" w:after="120"/>
        <w:contextualSpacing/>
        <w:rPr>
          <w:rFonts w:ascii="Times New Roman" w:hAnsi="Times New Roman"/>
        </w:rPr>
      </w:pPr>
      <w:r w:rsidRPr="00E83073">
        <w:rPr>
          <w:rFonts w:ascii="Times New Roman" w:hAnsi="Times New Roman"/>
        </w:rPr>
        <w:t xml:space="preserve">Any change in a guarantor of any obligation to HUD (including those obligations arising from violations of the </w:t>
      </w:r>
      <w:r w:rsidR="008C0B0E">
        <w:rPr>
          <w:rFonts w:ascii="Times New Roman" w:hAnsi="Times New Roman"/>
        </w:rPr>
        <w:t xml:space="preserve">HUD </w:t>
      </w:r>
      <w:r w:rsidRPr="00E83073">
        <w:rPr>
          <w:rFonts w:ascii="Times New Roman" w:hAnsi="Times New Roman"/>
        </w:rPr>
        <w:t>Regulatory Agreement); and</w:t>
      </w:r>
    </w:p>
    <w:p w:rsidRPr="00E83073" w:rsidR="00E65C42" w:rsidP="00F36094" w:rsidRDefault="00E65C42" w14:paraId="529E014C" w14:textId="77777777">
      <w:pPr>
        <w:pStyle w:val="ListParagraph"/>
        <w:widowControl/>
        <w:numPr>
          <w:ilvl w:val="1"/>
          <w:numId w:val="82"/>
        </w:numPr>
        <w:autoSpaceDE/>
        <w:autoSpaceDN/>
        <w:adjustRightInd/>
        <w:spacing w:before="0" w:after="120"/>
        <w:contextualSpacing/>
        <w:rPr>
          <w:rFonts w:ascii="Times New Roman" w:hAnsi="Times New Roman"/>
        </w:rPr>
      </w:pPr>
      <w:r w:rsidRPr="00E83073">
        <w:rPr>
          <w:rFonts w:ascii="Times New Roman" w:hAnsi="Times New Roman"/>
        </w:rPr>
        <w:t xml:space="preserve">Any grant of a security interest in any of Borrower’s assets or mortgaged property. </w:t>
      </w:r>
    </w:p>
    <w:p w:rsidRPr="00E83073" w:rsidR="00E65C42" w:rsidP="00E65C42" w:rsidRDefault="00E65C42" w14:paraId="12A4A072" w14:textId="77777777">
      <w:pPr>
        <w:pStyle w:val="ListParagraph"/>
        <w:spacing w:after="120"/>
        <w:ind w:left="1440"/>
        <w:rPr>
          <w:rFonts w:ascii="Times New Roman" w:hAnsi="Times New Roman"/>
        </w:rPr>
      </w:pPr>
    </w:p>
    <w:p w:rsidRPr="00E83073" w:rsidR="00E65C42" w:rsidP="00F36094" w:rsidRDefault="00E65C42" w14:paraId="50ABF51A" w14:textId="1A2B4911">
      <w:pPr>
        <w:pStyle w:val="ListParagraph"/>
        <w:widowControl/>
        <w:numPr>
          <w:ilvl w:val="0"/>
          <w:numId w:val="83"/>
        </w:numPr>
        <w:autoSpaceDE/>
        <w:autoSpaceDN/>
        <w:adjustRightInd/>
        <w:spacing w:before="0" w:after="120"/>
        <w:contextualSpacing/>
        <w:rPr>
          <w:rFonts w:ascii="Times New Roman" w:hAnsi="Times New Roman"/>
        </w:rPr>
      </w:pPr>
      <w:r w:rsidRPr="00E83073">
        <w:rPr>
          <w:rFonts w:ascii="Times New Roman" w:hAnsi="Times New Roman"/>
        </w:rPr>
        <w:t xml:space="preserve">Borrower is authorized to execute a Note and Security Instrument in order to secure a loan to be insured by HUD and to execute the </w:t>
      </w:r>
      <w:r w:rsidR="008C0B0E">
        <w:rPr>
          <w:rFonts w:ascii="Times New Roman" w:hAnsi="Times New Roman"/>
        </w:rPr>
        <w:t xml:space="preserve">HUD </w:t>
      </w:r>
      <w:r w:rsidRPr="00E83073">
        <w:rPr>
          <w:rFonts w:ascii="Times New Roman" w:hAnsi="Times New Roman"/>
        </w:rPr>
        <w:t xml:space="preserve">Regulatory Agreement and other documents required by the Secretary in connection with the HUD-insured loan. </w:t>
      </w:r>
    </w:p>
    <w:p w:rsidRPr="00E83073" w:rsidR="00E65C42" w:rsidP="00E65C42" w:rsidRDefault="00E65C42" w14:paraId="6FE6CF6B" w14:textId="77777777">
      <w:pPr>
        <w:pStyle w:val="ListParagraph"/>
        <w:spacing w:after="120"/>
        <w:rPr>
          <w:rFonts w:ascii="Times New Roman" w:hAnsi="Times New Roman"/>
        </w:rPr>
      </w:pPr>
    </w:p>
    <w:p w:rsidRPr="00E83073" w:rsidR="00E65C42" w:rsidP="00F36094" w:rsidRDefault="00E65C42" w14:paraId="04B02812" w14:textId="58914D2D">
      <w:pPr>
        <w:pStyle w:val="ListParagraph"/>
        <w:widowControl/>
        <w:numPr>
          <w:ilvl w:val="0"/>
          <w:numId w:val="83"/>
        </w:numPr>
        <w:autoSpaceDE/>
        <w:autoSpaceDN/>
        <w:adjustRightInd/>
        <w:spacing w:before="0" w:after="120"/>
        <w:contextualSpacing/>
        <w:rPr>
          <w:rFonts w:ascii="Times New Roman" w:hAnsi="Times New Roman"/>
        </w:rPr>
      </w:pPr>
      <w:r w:rsidRPr="00E83073">
        <w:rPr>
          <w:rFonts w:ascii="Times New Roman" w:hAnsi="Times New Roman"/>
        </w:rPr>
        <w:t xml:space="preserve">Any incoming member/partner/owner of Borrower must, as a condition of receiving an interest in the Borrower entity, agree in writing to be </w:t>
      </w:r>
      <w:r w:rsidR="00C42A3D">
        <w:rPr>
          <w:rFonts w:ascii="Times New Roman" w:hAnsi="Times New Roman"/>
        </w:rPr>
        <w:t>subject</w:t>
      </w:r>
      <w:r w:rsidR="00DE31D7">
        <w:rPr>
          <w:rFonts w:ascii="Times New Roman" w:hAnsi="Times New Roman"/>
        </w:rPr>
        <w:t xml:space="preserve"> </w:t>
      </w:r>
      <w:r w:rsidR="00C42A3D">
        <w:rPr>
          <w:rFonts w:ascii="Times New Roman" w:hAnsi="Times New Roman"/>
        </w:rPr>
        <w:t>to</w:t>
      </w:r>
      <w:r w:rsidRPr="00E83073">
        <w:rPr>
          <w:rFonts w:ascii="Times New Roman" w:hAnsi="Times New Roman"/>
        </w:rPr>
        <w:t xml:space="preserve"> the HUD Loan Documents and all other documents required in connection with the HUD-insured loan, to the same extent and on the same terms as the other members/partners/owners.</w:t>
      </w:r>
    </w:p>
    <w:p w:rsidRPr="00E83073" w:rsidR="00E65C42" w:rsidP="00E65C42" w:rsidRDefault="00E65C42" w14:paraId="74FDF91A" w14:textId="77777777">
      <w:pPr>
        <w:pStyle w:val="ListParagraph"/>
        <w:spacing w:after="120"/>
        <w:rPr>
          <w:rFonts w:ascii="Times New Roman" w:hAnsi="Times New Roman"/>
        </w:rPr>
      </w:pPr>
    </w:p>
    <w:p w:rsidRPr="00E83073" w:rsidR="00E65C42" w:rsidP="00F36094" w:rsidRDefault="00E65C42" w14:paraId="4E4A4DFC" w14:textId="77777777">
      <w:pPr>
        <w:pStyle w:val="ListParagraph"/>
        <w:widowControl/>
        <w:numPr>
          <w:ilvl w:val="0"/>
          <w:numId w:val="83"/>
        </w:numPr>
        <w:autoSpaceDE/>
        <w:autoSpaceDN/>
        <w:adjustRightInd/>
        <w:spacing w:before="0" w:after="120"/>
        <w:contextualSpacing/>
        <w:rPr>
          <w:rFonts w:ascii="Times New Roman" w:hAnsi="Times New Roman"/>
        </w:rPr>
      </w:pPr>
      <w:r w:rsidRPr="00E83073">
        <w:rPr>
          <w:rFonts w:ascii="Times New Roman" w:hAnsi="Times New Roman"/>
        </w:rPr>
        <w:t xml:space="preserve">Upon any dissolution, no title or right to possession and control of the Project, and no right to collect the rents from the Project, shall pass to any person or entity that is not bound by the </w:t>
      </w:r>
      <w:r w:rsidR="008C0B0E">
        <w:rPr>
          <w:rFonts w:ascii="Times New Roman" w:hAnsi="Times New Roman"/>
        </w:rPr>
        <w:t xml:space="preserve">HUD </w:t>
      </w:r>
      <w:r w:rsidRPr="00E83073">
        <w:rPr>
          <w:rFonts w:ascii="Times New Roman" w:hAnsi="Times New Roman"/>
        </w:rPr>
        <w:t xml:space="preserve">Regulatory Agreement in a manner satisfactory to HUD. </w:t>
      </w:r>
    </w:p>
    <w:p w:rsidRPr="00E83073" w:rsidR="00E65C42" w:rsidP="00E65C42" w:rsidRDefault="00E65C42" w14:paraId="139E99FC" w14:textId="77777777">
      <w:pPr>
        <w:pStyle w:val="ListParagraph"/>
        <w:spacing w:after="120"/>
        <w:rPr>
          <w:rFonts w:ascii="Times New Roman" w:hAnsi="Times New Roman"/>
        </w:rPr>
      </w:pPr>
    </w:p>
    <w:p w:rsidRPr="00E83073" w:rsidR="00E65C42" w:rsidP="00F36094" w:rsidRDefault="00E65C42" w14:paraId="46861F6E" w14:textId="099ED849">
      <w:pPr>
        <w:pStyle w:val="ListParagraph"/>
        <w:widowControl/>
        <w:numPr>
          <w:ilvl w:val="0"/>
          <w:numId w:val="83"/>
        </w:numPr>
        <w:autoSpaceDE/>
        <w:autoSpaceDN/>
        <w:adjustRightInd/>
        <w:spacing w:before="0" w:after="120"/>
        <w:contextualSpacing/>
        <w:rPr>
          <w:rFonts w:ascii="Times New Roman" w:hAnsi="Times New Roman"/>
        </w:rPr>
      </w:pPr>
      <w:r w:rsidRPr="00E83073">
        <w:rPr>
          <w:rFonts w:ascii="Times New Roman" w:hAnsi="Times New Roman"/>
        </w:rPr>
        <w:t xml:space="preserve">The key principals of Borrower identified in the </w:t>
      </w:r>
      <w:r w:rsidR="008C0B0E">
        <w:rPr>
          <w:rFonts w:ascii="Times New Roman" w:hAnsi="Times New Roman"/>
        </w:rPr>
        <w:t xml:space="preserve">HUD </w:t>
      </w:r>
      <w:r w:rsidRPr="00E83073">
        <w:rPr>
          <w:rFonts w:ascii="Times New Roman" w:hAnsi="Times New Roman"/>
        </w:rPr>
        <w:t xml:space="preserve">Regulatory Agreement are liable in their individual capacities to HUD to the extent set forth in the </w:t>
      </w:r>
      <w:r w:rsidR="008C0B0E">
        <w:rPr>
          <w:rFonts w:ascii="Times New Roman" w:hAnsi="Times New Roman"/>
        </w:rPr>
        <w:t xml:space="preserve">HUD </w:t>
      </w:r>
      <w:r w:rsidRPr="00E83073">
        <w:rPr>
          <w:rFonts w:ascii="Times New Roman" w:hAnsi="Times New Roman"/>
        </w:rPr>
        <w:t xml:space="preserve">Regulatory Agreement. </w:t>
      </w:r>
    </w:p>
    <w:p w:rsidRPr="00E83073" w:rsidR="00E65C42" w:rsidP="00E65C42" w:rsidRDefault="00E65C42" w14:paraId="2270925C" w14:textId="77777777">
      <w:pPr>
        <w:pStyle w:val="ListParagraph"/>
        <w:spacing w:after="120"/>
        <w:rPr>
          <w:rFonts w:ascii="Times New Roman" w:hAnsi="Times New Roman"/>
        </w:rPr>
      </w:pPr>
    </w:p>
    <w:p w:rsidRPr="00E83073" w:rsidR="00E65C42" w:rsidP="00F36094" w:rsidRDefault="00E65C42" w14:paraId="53AB8D44" w14:textId="72559E59">
      <w:pPr>
        <w:pStyle w:val="ListParagraph"/>
        <w:widowControl/>
        <w:numPr>
          <w:ilvl w:val="0"/>
          <w:numId w:val="83"/>
        </w:numPr>
        <w:autoSpaceDE/>
        <w:autoSpaceDN/>
        <w:adjustRightInd/>
        <w:spacing w:before="0" w:after="120"/>
        <w:contextualSpacing/>
        <w:rPr>
          <w:rFonts w:ascii="Times New Roman" w:hAnsi="Times New Roman"/>
        </w:rPr>
      </w:pPr>
      <w:r w:rsidRPr="00E83073">
        <w:rPr>
          <w:rFonts w:ascii="Times New Roman" w:hAnsi="Times New Roman"/>
        </w:rPr>
        <w:t>Borrower shall not voluntarily be dissolved or converted to another form of entity without the prior written approval of HUD.</w:t>
      </w:r>
    </w:p>
    <w:p w:rsidRPr="00E83073" w:rsidR="00E65C42" w:rsidP="00E65C42" w:rsidRDefault="00E65C42" w14:paraId="77574C3B" w14:textId="77777777">
      <w:pPr>
        <w:pStyle w:val="ListParagraph"/>
        <w:spacing w:after="120"/>
        <w:rPr>
          <w:rFonts w:ascii="Times New Roman" w:hAnsi="Times New Roman"/>
        </w:rPr>
      </w:pPr>
    </w:p>
    <w:p w:rsidRPr="00E83073" w:rsidR="00E65C42" w:rsidP="00F36094" w:rsidRDefault="00E65C42" w14:paraId="6B146E2A" w14:textId="08944C98">
      <w:pPr>
        <w:pStyle w:val="ListParagraph"/>
        <w:widowControl/>
        <w:numPr>
          <w:ilvl w:val="0"/>
          <w:numId w:val="83"/>
        </w:numPr>
        <w:autoSpaceDE/>
        <w:autoSpaceDN/>
        <w:adjustRightInd/>
        <w:spacing w:before="0" w:after="120"/>
        <w:contextualSpacing/>
        <w:rPr>
          <w:rFonts w:ascii="Times New Roman" w:hAnsi="Times New Roman"/>
        </w:rPr>
      </w:pPr>
      <w:r w:rsidRPr="00E83073">
        <w:rPr>
          <w:rFonts w:ascii="Times New Roman" w:hAnsi="Times New Roman"/>
        </w:rPr>
        <w:t>Borrower has designated _________________________ [insert name</w:t>
      </w:r>
      <w:r w:rsidR="00312EE2">
        <w:rPr>
          <w:rFonts w:ascii="Times New Roman" w:hAnsi="Times New Roman"/>
        </w:rPr>
        <w:t>, individual must be 2530 Previous Participation Certified</w:t>
      </w:r>
      <w:r w:rsidRPr="00E83073">
        <w:rPr>
          <w:rFonts w:ascii="Times New Roman" w:hAnsi="Times New Roman"/>
        </w:rPr>
        <w:t>] as its official representative for all matters concerning the Project that require HUD consent or approval.  The signature of this representative will bind Borrower entity in all such matters.  Borrower may</w:t>
      </w:r>
      <w:r w:rsidR="00312EE2">
        <w:rPr>
          <w:rFonts w:ascii="Times New Roman" w:hAnsi="Times New Roman"/>
        </w:rPr>
        <w:t>,</w:t>
      </w:r>
      <w:r w:rsidRPr="00E83073">
        <w:rPr>
          <w:rFonts w:ascii="Times New Roman" w:hAnsi="Times New Roman"/>
        </w:rPr>
        <w:t xml:space="preserve"> from time to time</w:t>
      </w:r>
      <w:r w:rsidR="00312EE2">
        <w:rPr>
          <w:rFonts w:ascii="Times New Roman" w:hAnsi="Times New Roman"/>
        </w:rPr>
        <w:t>,</w:t>
      </w:r>
      <w:r w:rsidRPr="00E83073">
        <w:rPr>
          <w:rFonts w:ascii="Times New Roman" w:hAnsi="Times New Roman"/>
        </w:rPr>
        <w:t xml:space="preserve"> appoint a new representative to perform this function, </w:t>
      </w:r>
      <w:r w:rsidR="00312EE2">
        <w:rPr>
          <w:rFonts w:ascii="Times New Roman" w:hAnsi="Times New Roman"/>
        </w:rPr>
        <w:t xml:space="preserve">provided that the individual so appointed is 2530 Previous Participation Certified, and </w:t>
      </w:r>
      <w:r w:rsidRPr="00E83073" w:rsidR="00312EE2">
        <w:rPr>
          <w:rFonts w:ascii="Times New Roman" w:hAnsi="Times New Roman"/>
        </w:rPr>
        <w:t xml:space="preserve"> </w:t>
      </w:r>
      <w:r w:rsidRPr="00E83073">
        <w:rPr>
          <w:rFonts w:ascii="Times New Roman" w:hAnsi="Times New Roman"/>
        </w:rPr>
        <w:t xml:space="preserve">within three business days of doing so, will provide HUD with written notification of the name, address, and telephone number of its new representative.  When a person other than the person identified above has full or partial authority with respect to management of the Project, Borrower will promptly provide HUD with the name of that person and the nature of that person’s management authority. </w:t>
      </w:r>
    </w:p>
    <w:p w:rsidRPr="00E83073" w:rsidR="00E65C42" w:rsidP="00E65C42" w:rsidRDefault="00E65C42" w14:paraId="09D32F7B" w14:textId="77777777">
      <w:pPr>
        <w:pStyle w:val="ListParagraph"/>
        <w:spacing w:after="120"/>
        <w:rPr>
          <w:rFonts w:ascii="Times New Roman" w:hAnsi="Times New Roman"/>
        </w:rPr>
      </w:pPr>
    </w:p>
    <w:p w:rsidRPr="00E83073" w:rsidR="00E65C42" w:rsidP="00F36094" w:rsidRDefault="00C2051D" w14:paraId="1F12186F" w14:textId="3C4B1040">
      <w:pPr>
        <w:pStyle w:val="ListParagraph"/>
        <w:widowControl/>
        <w:numPr>
          <w:ilvl w:val="0"/>
          <w:numId w:val="83"/>
        </w:numPr>
        <w:autoSpaceDE/>
        <w:autoSpaceDN/>
        <w:adjustRightInd/>
        <w:spacing w:before="0" w:after="160" w:line="259" w:lineRule="auto"/>
        <w:contextualSpacing/>
        <w:rPr>
          <w:rFonts w:ascii="Times New Roman" w:hAnsi="Times New Roman"/>
        </w:rPr>
      </w:pPr>
      <w:r>
        <w:rPr>
          <w:rFonts w:ascii="Times New Roman" w:hAnsi="Times New Roman"/>
        </w:rPr>
        <w:t>A</w:t>
      </w:r>
      <w:r w:rsidRPr="00E83073" w:rsidR="00E65C42">
        <w:rPr>
          <w:rFonts w:ascii="Times New Roman" w:hAnsi="Times New Roman"/>
        </w:rPr>
        <w:t xml:space="preserve">ny obligation of the [Corporation / Partnership / Limited Liability Company] to provide indemnification under this [Operating Agreement / Partnership Agreement / Bylaws] shall be limited to (i) amounts mandated by state law, if any, (ii) coverage afforded under any liability insurance carried by the [Company / Partnership] and (iii) available “surplus cash” of the Borrower as defined in the </w:t>
      </w:r>
      <w:r w:rsidR="008C0B0E">
        <w:rPr>
          <w:rFonts w:ascii="Times New Roman" w:hAnsi="Times New Roman"/>
        </w:rPr>
        <w:t xml:space="preserve">HUD </w:t>
      </w:r>
      <w:r w:rsidRPr="00E83073" w:rsidR="00E65C42">
        <w:rPr>
          <w:rFonts w:ascii="Times New Roman" w:hAnsi="Times New Roman"/>
        </w:rPr>
        <w:t>Regulatory Agreement.  Until funds from a permitted source for payment of indemnification costs are available for payment, the [Corporation / Partnership / Limited Liability Company] shall not (a) pay funds to any members, partners, officers and directors, or (b) pay the deductible on an indemnification policy for any members, partners, officers and directors.</w:t>
      </w:r>
    </w:p>
    <w:p w:rsidRPr="00E83073" w:rsidR="00E65C42" w:rsidP="00E65C42" w:rsidRDefault="00E65C42" w14:paraId="0B0D7382" w14:textId="77777777">
      <w:pPr>
        <w:pStyle w:val="ListParagraph"/>
        <w:widowControl/>
        <w:autoSpaceDE/>
        <w:autoSpaceDN/>
        <w:adjustRightInd/>
        <w:spacing w:before="0" w:after="160" w:line="259" w:lineRule="auto"/>
        <w:ind w:firstLine="0"/>
        <w:contextualSpacing/>
        <w:rPr>
          <w:rFonts w:ascii="Times New Roman" w:hAnsi="Times New Roman"/>
        </w:rPr>
      </w:pPr>
    </w:p>
    <w:p w:rsidRPr="008E52AA" w:rsidR="00E65C42" w:rsidP="00D67FB3" w:rsidRDefault="00E65C42" w14:paraId="3DFFAB05" w14:textId="26BB4776">
      <w:pPr>
        <w:pStyle w:val="ListParagraph"/>
        <w:widowControl/>
        <w:numPr>
          <w:ilvl w:val="0"/>
          <w:numId w:val="83"/>
        </w:numPr>
        <w:autoSpaceDE/>
        <w:autoSpaceDN/>
        <w:adjustRightInd/>
        <w:spacing w:before="0" w:after="160" w:line="259" w:lineRule="auto"/>
        <w:contextualSpacing/>
        <w:rPr>
          <w:rFonts w:ascii="Times New Roman" w:hAnsi="Times New Roman"/>
        </w:rPr>
      </w:pPr>
      <w:r w:rsidRPr="008E52AA">
        <w:rPr>
          <w:rFonts w:ascii="Times New Roman" w:hAnsi="Times New Roman"/>
        </w:rPr>
        <w:t>[</w:t>
      </w:r>
      <w:r w:rsidRPr="008E52AA">
        <w:rPr>
          <w:rFonts w:ascii="Times New Roman" w:hAnsi="Times New Roman"/>
          <w:i/>
          <w:iCs/>
        </w:rPr>
        <w:t>To be included in Projects with LIHTC financing, only</w:t>
      </w:r>
      <w:r w:rsidRPr="008E52AA">
        <w:rPr>
          <w:rFonts w:ascii="Times New Roman" w:hAnsi="Times New Roman"/>
        </w:rPr>
        <w:t>] No amendment or change to the obligations or rights of the tax credit investor(s)</w:t>
      </w:r>
      <w:r w:rsidRPr="008E52AA" w:rsidR="0048594F">
        <w:rPr>
          <w:rFonts w:ascii="Times New Roman" w:hAnsi="Times New Roman"/>
        </w:rPr>
        <w:t xml:space="preserve">, </w:t>
      </w:r>
      <w:r w:rsidRPr="008E52AA">
        <w:rPr>
          <w:rFonts w:ascii="Times New Roman" w:hAnsi="Times New Roman"/>
        </w:rPr>
        <w:t xml:space="preserve"> as approved by HUD, [</w:t>
      </w:r>
      <w:r w:rsidRPr="008E52AA">
        <w:rPr>
          <w:rFonts w:ascii="Times New Roman" w:hAnsi="Times New Roman"/>
          <w:i/>
          <w:iCs/>
        </w:rPr>
        <w:t>insert title of the entity or individuals, or defined term used in the governing doc.</w:t>
      </w:r>
      <w:r w:rsidRPr="008E52AA">
        <w:rPr>
          <w:rFonts w:ascii="Times New Roman" w:hAnsi="Times New Roman"/>
        </w:rPr>
        <w:t>]</w:t>
      </w:r>
      <w:r w:rsidRPr="008E52AA" w:rsidR="0048594F">
        <w:rPr>
          <w:rFonts w:ascii="Times New Roman" w:hAnsi="Times New Roman"/>
        </w:rPr>
        <w:t>,</w:t>
      </w:r>
      <w:r w:rsidRPr="008E52AA">
        <w:rPr>
          <w:rFonts w:ascii="Times New Roman" w:hAnsi="Times New Roman"/>
        </w:rPr>
        <w:t xml:space="preserve"> may be made without the prior written consent of HUD and Lender.  </w:t>
      </w:r>
    </w:p>
    <w:p w:rsidRPr="00E83073" w:rsidR="00E65C42" w:rsidRDefault="00E65C42" w14:paraId="4CCF6C35" w14:textId="77777777">
      <w:pPr>
        <w:rPr>
          <w:rFonts w:ascii="Arial" w:hAnsi="Arial" w:eastAsia="Times New Roman" w:cs="Arial"/>
          <w:b/>
          <w:color w:val="000000"/>
          <w:sz w:val="28"/>
          <w:szCs w:val="28"/>
        </w:rPr>
      </w:pPr>
      <w:r w:rsidRPr="00E83073">
        <w:br w:type="page"/>
      </w:r>
    </w:p>
    <w:p w:rsidRPr="00E83073" w:rsidR="00E65C42" w:rsidP="00E65C42" w:rsidRDefault="00E65C42" w14:paraId="65E28470" w14:textId="4BD09F2E">
      <w:pPr>
        <w:pStyle w:val="Heading2"/>
      </w:pPr>
      <w:bookmarkStart w:name="_Toc22301091" w:id="561"/>
      <w:bookmarkStart w:name="_Toc29307278" w:id="562"/>
      <w:bookmarkStart w:name="_Toc23338002" w:id="563"/>
      <w:bookmarkStart w:name="_Toc34996227" w:id="564"/>
      <w:r w:rsidRPr="00E83073">
        <w:t>19.3.02</w:t>
      </w:r>
      <w:r w:rsidRPr="00E83073" w:rsidR="00D3298F">
        <w:tab/>
      </w:r>
      <w:r w:rsidRPr="00E83073">
        <w:t>Rider to Security Instrument – LIHTC Projects</w:t>
      </w:r>
      <w:bookmarkEnd w:id="561"/>
      <w:bookmarkEnd w:id="562"/>
      <w:bookmarkEnd w:id="563"/>
      <w:bookmarkEnd w:id="564"/>
    </w:p>
    <w:p w:rsidRPr="00E83073" w:rsidR="00E65C42" w:rsidP="00E65C42" w:rsidRDefault="00E65C42" w14:paraId="609C1CCB" w14:textId="77777777">
      <w:pPr>
        <w:spacing w:after="0" w:line="240" w:lineRule="auto"/>
        <w:rPr>
          <w:rFonts w:ascii="Times New Roman" w:hAnsi="Times New Roman" w:cs="Times New Roman"/>
          <w:sz w:val="24"/>
          <w:szCs w:val="24"/>
        </w:rPr>
      </w:pPr>
      <w:r w:rsidRPr="00E83073">
        <w:rPr>
          <w:rFonts w:ascii="Times New Roman" w:hAnsi="Times New Roman" w:cs="Times New Roman"/>
          <w:sz w:val="24"/>
          <w:szCs w:val="24"/>
        </w:rPr>
        <w:t>This Rider (“Rider”) is attached to and amends the Security Instrument entered into between [</w:t>
      </w:r>
      <w:r w:rsidRPr="00E83073">
        <w:rPr>
          <w:rFonts w:ascii="Times New Roman" w:hAnsi="Times New Roman" w:cs="Times New Roman"/>
          <w:b/>
          <w:i/>
          <w:sz w:val="24"/>
          <w:szCs w:val="24"/>
        </w:rPr>
        <w:t>Borrower</w:t>
      </w:r>
      <w:r w:rsidRPr="00E83073">
        <w:rPr>
          <w:rFonts w:ascii="Times New Roman" w:hAnsi="Times New Roman" w:cs="Times New Roman"/>
          <w:sz w:val="24"/>
          <w:szCs w:val="24"/>
        </w:rPr>
        <w:t>] and [</w:t>
      </w:r>
      <w:r w:rsidRPr="00E83073">
        <w:rPr>
          <w:rFonts w:ascii="Times New Roman" w:hAnsi="Times New Roman" w:cs="Times New Roman"/>
          <w:b/>
          <w:i/>
          <w:sz w:val="24"/>
          <w:szCs w:val="24"/>
        </w:rPr>
        <w:t>Lender</w:t>
      </w:r>
      <w:r w:rsidRPr="00E83073">
        <w:rPr>
          <w:rFonts w:ascii="Times New Roman" w:hAnsi="Times New Roman" w:cs="Times New Roman"/>
          <w:sz w:val="24"/>
          <w:szCs w:val="24"/>
        </w:rPr>
        <w:t>], dated as of [</w:t>
      </w:r>
      <w:r w:rsidRPr="00E83073">
        <w:rPr>
          <w:rFonts w:ascii="Times New Roman" w:hAnsi="Times New Roman" w:cs="Times New Roman"/>
          <w:b/>
          <w:i/>
          <w:sz w:val="24"/>
          <w:szCs w:val="24"/>
        </w:rPr>
        <w:t>Date</w:t>
      </w:r>
      <w:r w:rsidRPr="00E83073">
        <w:rPr>
          <w:rFonts w:ascii="Times New Roman" w:hAnsi="Times New Roman" w:cs="Times New Roman"/>
          <w:sz w:val="24"/>
          <w:szCs w:val="24"/>
        </w:rPr>
        <w:t>] (“Security Instrument”).</w:t>
      </w:r>
    </w:p>
    <w:p w:rsidRPr="00E83073" w:rsidR="00E65C42" w:rsidP="00E65C42" w:rsidRDefault="00E65C42" w14:paraId="600973FB" w14:textId="77777777">
      <w:pPr>
        <w:spacing w:after="0" w:line="240" w:lineRule="auto"/>
        <w:rPr>
          <w:rFonts w:ascii="Times New Roman" w:hAnsi="Times New Roman" w:cs="Times New Roman"/>
          <w:sz w:val="24"/>
          <w:szCs w:val="24"/>
        </w:rPr>
      </w:pPr>
    </w:p>
    <w:p w:rsidRPr="00E83073" w:rsidR="00E65C42" w:rsidP="00E65C42" w:rsidRDefault="00E65C42" w14:paraId="65B35506" w14:textId="2152327F">
      <w:pPr>
        <w:spacing w:after="0" w:line="240" w:lineRule="auto"/>
        <w:rPr>
          <w:rFonts w:ascii="Times New Roman" w:hAnsi="Times New Roman" w:cs="Times New Roman"/>
          <w:sz w:val="24"/>
          <w:szCs w:val="24"/>
        </w:rPr>
      </w:pPr>
      <w:r w:rsidRPr="00E83073">
        <w:rPr>
          <w:rFonts w:ascii="Times New Roman" w:hAnsi="Times New Roman" w:cs="Times New Roman"/>
          <w:sz w:val="24"/>
          <w:szCs w:val="24"/>
        </w:rPr>
        <w:t>To the extent any provisions of this Rider conflict with any provisions in the body of the Security Instrument, the provisions of this Rider shall prevail.  Any terms in the body of the Security Instrument not in conflict with the provisions of this Rider remain in full force and effect.</w:t>
      </w:r>
      <w:r w:rsidRPr="00E83073" w:rsidR="00A94923">
        <w:rPr>
          <w:rFonts w:ascii="Times New Roman" w:hAnsi="Times New Roman" w:cs="Times New Roman"/>
          <w:sz w:val="24"/>
          <w:szCs w:val="24"/>
        </w:rPr>
        <w:t xml:space="preserve">  </w:t>
      </w:r>
      <w:r w:rsidRPr="00E83073">
        <w:rPr>
          <w:rFonts w:ascii="Times New Roman" w:hAnsi="Times New Roman" w:cs="Times New Roman"/>
          <w:sz w:val="24"/>
          <w:szCs w:val="24"/>
        </w:rPr>
        <w:t xml:space="preserve"> </w:t>
      </w:r>
    </w:p>
    <w:p w:rsidRPr="00E83073" w:rsidR="00E65C42" w:rsidP="00E65C42" w:rsidRDefault="00E65C42" w14:paraId="2BD1B626" w14:textId="77777777">
      <w:pPr>
        <w:spacing w:after="0" w:line="240" w:lineRule="auto"/>
        <w:rPr>
          <w:rFonts w:ascii="Times New Roman" w:hAnsi="Times New Roman" w:cs="Times New Roman"/>
          <w:sz w:val="24"/>
          <w:szCs w:val="24"/>
        </w:rPr>
      </w:pPr>
    </w:p>
    <w:p w:rsidRPr="00E83073" w:rsidR="00E65C42" w:rsidP="00E65C42" w:rsidRDefault="00E65C42" w14:paraId="2745AA05" w14:textId="77777777">
      <w:pPr>
        <w:spacing w:after="0" w:line="240" w:lineRule="auto"/>
        <w:rPr>
          <w:rFonts w:ascii="Times New Roman" w:hAnsi="Times New Roman" w:cs="Times New Roman"/>
          <w:sz w:val="24"/>
          <w:szCs w:val="24"/>
        </w:rPr>
      </w:pPr>
      <w:r w:rsidRPr="00E83073">
        <w:rPr>
          <w:rFonts w:ascii="Times New Roman" w:hAnsi="Times New Roman" w:cs="Times New Roman"/>
          <w:sz w:val="24"/>
          <w:szCs w:val="24"/>
        </w:rPr>
        <w:t>Notwithstanding anything else in the Security Instrument to which this Rider is attached, Lender and Borrower agree as follows:</w:t>
      </w:r>
    </w:p>
    <w:p w:rsidRPr="00E83073" w:rsidR="00E65C42" w:rsidP="00E65C42" w:rsidRDefault="00E65C42" w14:paraId="36984FF8" w14:textId="77777777">
      <w:pPr>
        <w:spacing w:after="0" w:line="240" w:lineRule="auto"/>
        <w:rPr>
          <w:rFonts w:ascii="Times New Roman" w:hAnsi="Times New Roman" w:cs="Times New Roman"/>
          <w:sz w:val="24"/>
          <w:szCs w:val="24"/>
        </w:rPr>
      </w:pPr>
    </w:p>
    <w:p w:rsidRPr="00E83073" w:rsidR="00E65C42" w:rsidP="00F36094" w:rsidRDefault="00E65C42" w14:paraId="0C40A1E2" w14:textId="77777777">
      <w:pPr>
        <w:numPr>
          <w:ilvl w:val="0"/>
          <w:numId w:val="88"/>
        </w:numPr>
        <w:tabs>
          <w:tab w:val="left" w:pos="720"/>
        </w:tabs>
        <w:spacing w:after="0" w:line="240" w:lineRule="auto"/>
        <w:ind w:left="0" w:firstLine="0"/>
        <w:rPr>
          <w:rFonts w:ascii="Times New Roman" w:hAnsi="Times New Roman" w:cs="Times New Roman"/>
          <w:sz w:val="24"/>
          <w:szCs w:val="24"/>
        </w:rPr>
      </w:pPr>
      <w:r w:rsidRPr="00E83073">
        <w:rPr>
          <w:rFonts w:ascii="Times New Roman" w:hAnsi="Times New Roman" w:cs="Times New Roman"/>
          <w:sz w:val="24"/>
          <w:szCs w:val="24"/>
          <w:u w:val="single"/>
        </w:rPr>
        <w:t>Definitions</w:t>
      </w:r>
      <w:r w:rsidRPr="00E83073">
        <w:rPr>
          <w:rFonts w:ascii="Times New Roman" w:hAnsi="Times New Roman" w:cs="Times New Roman"/>
          <w:sz w:val="24"/>
          <w:szCs w:val="24"/>
        </w:rPr>
        <w:t>.  The following terms shall be added to Section 1 (Definitions) of the Security Instrument:</w:t>
      </w:r>
    </w:p>
    <w:p w:rsidRPr="00E83073" w:rsidR="00E65C42" w:rsidP="00E65C42" w:rsidRDefault="00E65C42" w14:paraId="268F04D7" w14:textId="77777777">
      <w:pPr>
        <w:tabs>
          <w:tab w:val="left" w:pos="720"/>
        </w:tabs>
        <w:spacing w:after="0" w:line="240" w:lineRule="auto"/>
        <w:rPr>
          <w:rFonts w:ascii="Times New Roman" w:hAnsi="Times New Roman" w:cs="Times New Roman"/>
          <w:sz w:val="24"/>
          <w:szCs w:val="24"/>
        </w:rPr>
      </w:pPr>
    </w:p>
    <w:p w:rsidRPr="00E83073" w:rsidR="00E65C42" w:rsidP="00F36094" w:rsidRDefault="00E65C42" w14:paraId="57B96640" w14:textId="77777777">
      <w:pPr>
        <w:numPr>
          <w:ilvl w:val="0"/>
          <w:numId w:val="84"/>
        </w:numPr>
        <w:spacing w:after="0" w:line="240" w:lineRule="auto"/>
        <w:rPr>
          <w:rFonts w:ascii="Times New Roman" w:hAnsi="Times New Roman" w:cs="Times New Roman"/>
          <w:sz w:val="24"/>
          <w:szCs w:val="24"/>
        </w:rPr>
      </w:pPr>
      <w:r w:rsidRPr="00E83073">
        <w:rPr>
          <w:rFonts w:ascii="Times New Roman" w:hAnsi="Times New Roman" w:cs="Times New Roman"/>
          <w:sz w:val="24"/>
          <w:szCs w:val="24"/>
        </w:rPr>
        <w:t>Any capitalized terms not defined in this Rider shall have the meaning given in the body of the Security Instrument.</w:t>
      </w:r>
      <w:r w:rsidRPr="00E83073">
        <w:rPr>
          <w:rFonts w:ascii="Times New Roman" w:hAnsi="Times New Roman" w:cs="Times New Roman"/>
          <w:b/>
          <w:sz w:val="24"/>
          <w:szCs w:val="24"/>
        </w:rPr>
        <w:t xml:space="preserve"> </w:t>
      </w:r>
    </w:p>
    <w:p w:rsidRPr="00E83073" w:rsidR="00E65C42" w:rsidP="00F36094" w:rsidRDefault="00E65C42" w14:paraId="7E947D4A" w14:textId="77777777">
      <w:pPr>
        <w:numPr>
          <w:ilvl w:val="0"/>
          <w:numId w:val="84"/>
        </w:numPr>
        <w:spacing w:after="0" w:line="240" w:lineRule="auto"/>
        <w:rPr>
          <w:rFonts w:ascii="Times New Roman" w:hAnsi="Times New Roman" w:cs="Times New Roman"/>
          <w:sz w:val="24"/>
          <w:szCs w:val="24"/>
        </w:rPr>
      </w:pPr>
      <w:r w:rsidRPr="00E83073">
        <w:rPr>
          <w:rFonts w:ascii="Times New Roman" w:hAnsi="Times New Roman" w:cs="Times New Roman"/>
          <w:b/>
          <w:sz w:val="24"/>
          <w:szCs w:val="24"/>
        </w:rPr>
        <w:t>“Equity Investor”</w:t>
      </w:r>
      <w:r w:rsidRPr="00E83073">
        <w:rPr>
          <w:rFonts w:ascii="Times New Roman" w:hAnsi="Times New Roman" w:cs="Times New Roman"/>
          <w:sz w:val="24"/>
          <w:szCs w:val="24"/>
        </w:rPr>
        <w:t xml:space="preserve"> means _________________.</w:t>
      </w:r>
    </w:p>
    <w:p w:rsidRPr="00E83073" w:rsidR="00E65C42" w:rsidP="00F36094" w:rsidRDefault="00E65C42" w14:paraId="21976A22" w14:textId="6967F139">
      <w:pPr>
        <w:numPr>
          <w:ilvl w:val="0"/>
          <w:numId w:val="84"/>
        </w:numPr>
        <w:spacing w:after="0" w:line="240" w:lineRule="auto"/>
        <w:rPr>
          <w:rFonts w:ascii="Times New Roman" w:hAnsi="Times New Roman" w:cs="Times New Roman"/>
          <w:sz w:val="24"/>
          <w:szCs w:val="24"/>
        </w:rPr>
      </w:pPr>
      <w:r w:rsidRPr="00E83073">
        <w:rPr>
          <w:rFonts w:ascii="Times New Roman" w:hAnsi="Times New Roman" w:cs="Times New Roman"/>
          <w:b/>
          <w:sz w:val="24"/>
          <w:szCs w:val="24"/>
        </w:rPr>
        <w:t xml:space="preserve">“Borrower’s GP/MM” </w:t>
      </w:r>
      <w:r w:rsidRPr="00E83073">
        <w:rPr>
          <w:rFonts w:ascii="Times New Roman" w:hAnsi="Times New Roman" w:cs="Times New Roman"/>
          <w:sz w:val="24"/>
          <w:szCs w:val="24"/>
        </w:rPr>
        <w:t>means __________________.</w:t>
      </w:r>
      <w:r w:rsidRPr="00E83073" w:rsidR="00A94923">
        <w:rPr>
          <w:rFonts w:ascii="Times New Roman" w:hAnsi="Times New Roman" w:cs="Times New Roman"/>
          <w:sz w:val="24"/>
          <w:szCs w:val="24"/>
        </w:rPr>
        <w:t xml:space="preserve">  </w:t>
      </w:r>
    </w:p>
    <w:p w:rsidRPr="00E83073" w:rsidR="00E65C42" w:rsidP="00E65C42" w:rsidRDefault="00E65C42" w14:paraId="48CF63B5" w14:textId="77777777">
      <w:pPr>
        <w:spacing w:after="0" w:line="240" w:lineRule="auto"/>
        <w:rPr>
          <w:rFonts w:ascii="Times New Roman" w:hAnsi="Times New Roman" w:cs="Times New Roman"/>
          <w:sz w:val="24"/>
          <w:szCs w:val="24"/>
        </w:rPr>
      </w:pPr>
    </w:p>
    <w:p w:rsidRPr="00E83073" w:rsidR="00E65C42" w:rsidP="00E65C42" w:rsidRDefault="00E65C42" w14:paraId="5730E9EC" w14:textId="77777777">
      <w:pPr>
        <w:spacing w:after="0" w:line="240" w:lineRule="auto"/>
        <w:rPr>
          <w:rFonts w:ascii="Times New Roman" w:hAnsi="Times New Roman" w:cs="Times New Roman"/>
          <w:sz w:val="24"/>
          <w:szCs w:val="24"/>
        </w:rPr>
      </w:pPr>
      <w:r w:rsidRPr="00E83073">
        <w:rPr>
          <w:rFonts w:ascii="Times New Roman" w:hAnsi="Times New Roman" w:cs="Times New Roman"/>
          <w:sz w:val="24"/>
          <w:szCs w:val="24"/>
        </w:rPr>
        <w:t>2.</w:t>
      </w:r>
      <w:r w:rsidRPr="00E83073">
        <w:rPr>
          <w:rFonts w:ascii="Times New Roman" w:hAnsi="Times New Roman" w:cs="Times New Roman"/>
          <w:sz w:val="24"/>
          <w:szCs w:val="24"/>
        </w:rPr>
        <w:tab/>
      </w:r>
      <w:r w:rsidRPr="00E83073">
        <w:rPr>
          <w:rFonts w:ascii="Times New Roman" w:hAnsi="Times New Roman" w:cs="Times New Roman"/>
          <w:sz w:val="24"/>
          <w:szCs w:val="24"/>
          <w:u w:val="single"/>
        </w:rPr>
        <w:t>Removal of Borrower’s GP/MM</w:t>
      </w:r>
      <w:r w:rsidRPr="00E83073">
        <w:rPr>
          <w:rFonts w:ascii="Times New Roman" w:hAnsi="Times New Roman" w:cs="Times New Roman"/>
          <w:sz w:val="24"/>
          <w:szCs w:val="24"/>
        </w:rPr>
        <w:t>.</w:t>
      </w:r>
    </w:p>
    <w:p w:rsidRPr="00E83073" w:rsidR="00E65C42" w:rsidP="00E65C42" w:rsidRDefault="00E65C42" w14:paraId="0A8AF467" w14:textId="77777777">
      <w:pPr>
        <w:spacing w:after="0" w:line="240" w:lineRule="auto"/>
        <w:rPr>
          <w:rFonts w:ascii="Times New Roman" w:hAnsi="Times New Roman" w:cs="Times New Roman"/>
          <w:sz w:val="24"/>
          <w:szCs w:val="24"/>
        </w:rPr>
      </w:pPr>
    </w:p>
    <w:p w:rsidRPr="00E83073" w:rsidR="00E65C42" w:rsidP="00E65C42" w:rsidRDefault="00E65C42" w14:paraId="0FCEDBF4" w14:textId="77777777">
      <w:pPr>
        <w:spacing w:after="0" w:line="240" w:lineRule="auto"/>
        <w:rPr>
          <w:rFonts w:ascii="Times New Roman" w:hAnsi="Times New Roman" w:cs="Times New Roman"/>
          <w:b/>
          <w:sz w:val="24"/>
          <w:szCs w:val="24"/>
        </w:rPr>
      </w:pPr>
      <w:r w:rsidRPr="00E83073">
        <w:rPr>
          <w:rFonts w:ascii="Times New Roman" w:hAnsi="Times New Roman" w:cs="Times New Roman"/>
          <w:b/>
          <w:sz w:val="24"/>
          <w:szCs w:val="24"/>
        </w:rPr>
        <w:t>[</w:t>
      </w:r>
      <w:r w:rsidRPr="00E83073">
        <w:rPr>
          <w:rFonts w:ascii="Times New Roman" w:hAnsi="Times New Roman" w:cs="Times New Roman"/>
          <w:b/>
          <w:i/>
          <w:sz w:val="24"/>
          <w:szCs w:val="24"/>
        </w:rPr>
        <w:t>Include this section 2 only if pre-approval of a special limited partner entity as an interim replacement general partner/managing member has been requested and approved.  Use in accordance with separately provided guidance on the pre-approval process.</w:t>
      </w:r>
      <w:r w:rsidRPr="00E83073">
        <w:rPr>
          <w:rFonts w:ascii="Times New Roman" w:hAnsi="Times New Roman" w:cs="Times New Roman"/>
          <w:b/>
          <w:sz w:val="24"/>
          <w:szCs w:val="24"/>
        </w:rPr>
        <w:t xml:space="preserve">] </w:t>
      </w:r>
    </w:p>
    <w:p w:rsidRPr="00E83073" w:rsidR="00E65C42" w:rsidP="00E65C42" w:rsidRDefault="00E65C42" w14:paraId="0DD8CC87" w14:textId="77777777">
      <w:pPr>
        <w:spacing w:after="0" w:line="240" w:lineRule="auto"/>
        <w:rPr>
          <w:rFonts w:ascii="Times New Roman" w:hAnsi="Times New Roman" w:cs="Times New Roman"/>
          <w:b/>
          <w:sz w:val="24"/>
          <w:szCs w:val="24"/>
        </w:rPr>
      </w:pPr>
      <w:r w:rsidRPr="00E83073">
        <w:rPr>
          <w:rFonts w:ascii="Times New Roman" w:hAnsi="Times New Roman" w:cs="Times New Roman"/>
          <w:b/>
          <w:sz w:val="24"/>
          <w:szCs w:val="24"/>
        </w:rPr>
        <w:t xml:space="preserve"> </w:t>
      </w:r>
    </w:p>
    <w:p w:rsidRPr="00E83073" w:rsidR="00E65C42" w:rsidP="00E65C42" w:rsidRDefault="00E65C42" w14:paraId="512B02F3" w14:textId="77777777">
      <w:pPr>
        <w:spacing w:after="0" w:line="240" w:lineRule="auto"/>
        <w:rPr>
          <w:rFonts w:ascii="Times New Roman" w:hAnsi="Times New Roman" w:cs="Times New Roman"/>
          <w:sz w:val="24"/>
          <w:szCs w:val="24"/>
        </w:rPr>
      </w:pPr>
      <w:r w:rsidRPr="00E83073">
        <w:rPr>
          <w:rFonts w:ascii="Times New Roman" w:hAnsi="Times New Roman" w:cs="Times New Roman"/>
          <w:sz w:val="24"/>
          <w:szCs w:val="24"/>
        </w:rPr>
        <w:t xml:space="preserve">Equity Investor may remove the Borrower’s GP/MM in accordance with the terms of the Borrower’s organizational documents, subject to the following conditions: </w:t>
      </w:r>
    </w:p>
    <w:p w:rsidRPr="00E83073" w:rsidR="00E65C42" w:rsidP="00E65C42" w:rsidRDefault="00E65C42" w14:paraId="7A1D0F0C" w14:textId="77777777">
      <w:pPr>
        <w:spacing w:after="0" w:line="240" w:lineRule="auto"/>
        <w:ind w:left="1080"/>
        <w:rPr>
          <w:rFonts w:ascii="Times New Roman" w:hAnsi="Times New Roman" w:cs="Times New Roman"/>
          <w:sz w:val="24"/>
          <w:szCs w:val="24"/>
        </w:rPr>
      </w:pPr>
    </w:p>
    <w:p w:rsidRPr="00E83073" w:rsidR="00E65C42" w:rsidP="00F36094" w:rsidRDefault="00E65C42" w14:paraId="47D73958" w14:textId="77777777">
      <w:pPr>
        <w:numPr>
          <w:ilvl w:val="0"/>
          <w:numId w:val="85"/>
        </w:numPr>
        <w:spacing w:after="0" w:line="240" w:lineRule="auto"/>
        <w:rPr>
          <w:rFonts w:ascii="Times New Roman" w:hAnsi="Times New Roman" w:cs="Times New Roman"/>
          <w:sz w:val="24"/>
          <w:szCs w:val="24"/>
        </w:rPr>
      </w:pPr>
      <w:r w:rsidRPr="00E83073">
        <w:rPr>
          <w:rFonts w:ascii="Times New Roman" w:hAnsi="Times New Roman" w:cs="Times New Roman"/>
          <w:sz w:val="24"/>
          <w:szCs w:val="24"/>
        </w:rPr>
        <w:t>Lender and HUD shall receive prior written notice of any such removal and replacement.</w:t>
      </w:r>
    </w:p>
    <w:p w:rsidRPr="00E83073" w:rsidR="00E65C42" w:rsidP="00F36094" w:rsidRDefault="00E65C42" w14:paraId="26BFB3B8" w14:textId="77777777">
      <w:pPr>
        <w:numPr>
          <w:ilvl w:val="0"/>
          <w:numId w:val="85"/>
        </w:numPr>
        <w:spacing w:after="0" w:line="240" w:lineRule="auto"/>
        <w:rPr>
          <w:rFonts w:ascii="Times New Roman" w:hAnsi="Times New Roman" w:cs="Times New Roman"/>
          <w:sz w:val="24"/>
          <w:szCs w:val="24"/>
        </w:rPr>
      </w:pPr>
      <w:r w:rsidRPr="00E83073">
        <w:rPr>
          <w:rFonts w:ascii="Times New Roman" w:hAnsi="Times New Roman" w:cs="Times New Roman"/>
          <w:sz w:val="24"/>
          <w:szCs w:val="24"/>
        </w:rPr>
        <w:t>HUD and Lender have approved such organizational documents, including any and all amendments thereto, but only to the extent HUD approval of the Borrower’s organizational documents is required by Program Obligations.</w:t>
      </w:r>
    </w:p>
    <w:p w:rsidRPr="00E83073" w:rsidR="00E65C42" w:rsidP="00F36094" w:rsidRDefault="00E65C42" w14:paraId="235E7003" w14:textId="0AFE82DE">
      <w:pPr>
        <w:numPr>
          <w:ilvl w:val="0"/>
          <w:numId w:val="85"/>
        </w:numPr>
        <w:spacing w:after="0" w:line="240" w:lineRule="auto"/>
        <w:rPr>
          <w:rFonts w:ascii="Times New Roman" w:hAnsi="Times New Roman" w:cs="Times New Roman"/>
          <w:sz w:val="24"/>
          <w:szCs w:val="24"/>
        </w:rPr>
      </w:pPr>
      <w:r w:rsidRPr="00E83073">
        <w:rPr>
          <w:rFonts w:ascii="Times New Roman" w:hAnsi="Times New Roman" w:cs="Times New Roman"/>
          <w:sz w:val="24"/>
          <w:szCs w:val="24"/>
        </w:rPr>
        <w:t>HUD and Lender have approved the replacement of the Borrower’s GP/MM in accordance with Program Obligations.  At Borrower’s request, HUD and Lender have approved [</w:t>
      </w:r>
      <w:r w:rsidRPr="00E83073">
        <w:rPr>
          <w:rFonts w:ascii="Times New Roman" w:hAnsi="Times New Roman" w:cs="Times New Roman"/>
          <w:b/>
          <w:i/>
          <w:sz w:val="24"/>
          <w:szCs w:val="24"/>
        </w:rPr>
        <w:t>SPECIAL LIMITED PARTNER ENTITY</w:t>
      </w:r>
      <w:r w:rsidRPr="00E83073">
        <w:rPr>
          <w:rFonts w:ascii="Times New Roman" w:hAnsi="Times New Roman" w:cs="Times New Roman"/>
          <w:sz w:val="24"/>
          <w:szCs w:val="24"/>
        </w:rPr>
        <w:t xml:space="preserve">] (“Interim Replacement GP/MM”) to act as a temporary replacement general partner/managing member of Borrower, in the event Equity Investor removes Borrower’s GP/MM for cause in accordance with Borrower’s organizational documents.  Approval of such Interim Replacement GP/MM is expressly limited to a period </w:t>
      </w:r>
      <w:r w:rsidRPr="00E83073" w:rsidR="00141D1B">
        <w:rPr>
          <w:rFonts w:ascii="Times New Roman" w:hAnsi="Times New Roman" w:cs="Times New Roman"/>
          <w:sz w:val="24"/>
          <w:szCs w:val="24"/>
        </w:rPr>
        <w:t>of 90</w:t>
      </w:r>
      <w:r w:rsidRPr="00E83073">
        <w:rPr>
          <w:rFonts w:ascii="Times New Roman" w:hAnsi="Times New Roman" w:cs="Times New Roman"/>
          <w:sz w:val="24"/>
          <w:szCs w:val="24"/>
        </w:rPr>
        <w:t xml:space="preserve"> days that commences on the date of such removal, provided that HUD in its sole discretion may extend such 90-day period by an additional 30 days.</w:t>
      </w:r>
    </w:p>
    <w:p w:rsidRPr="00E83073" w:rsidR="00E65C42" w:rsidP="00F36094" w:rsidRDefault="00E65C42" w14:paraId="78FBF894" w14:textId="77777777">
      <w:pPr>
        <w:numPr>
          <w:ilvl w:val="0"/>
          <w:numId w:val="85"/>
        </w:numPr>
        <w:spacing w:after="0" w:line="240" w:lineRule="auto"/>
        <w:rPr>
          <w:rFonts w:ascii="Times New Roman" w:hAnsi="Times New Roman" w:cs="Times New Roman"/>
          <w:sz w:val="24"/>
          <w:szCs w:val="24"/>
        </w:rPr>
      </w:pPr>
      <w:r w:rsidRPr="00E83073">
        <w:rPr>
          <w:rFonts w:ascii="Times New Roman" w:hAnsi="Times New Roman" w:cs="Times New Roman"/>
          <w:sz w:val="24"/>
          <w:szCs w:val="24"/>
        </w:rPr>
        <w:t xml:space="preserve">HUD and/or Lender may at any time by written notice to Equity Investor revoke the approvals given in this Section 2 if HUD or Lender becomes aware of any conditions or circumstances that would disqualify or compromise the ability of Interim Replacement GP/MM from acting as an interim general partner/managing member pursuant to Program Obligations.  </w:t>
      </w:r>
    </w:p>
    <w:p w:rsidRPr="00E83073" w:rsidR="00E65C42" w:rsidP="00F36094" w:rsidRDefault="00E65C42" w14:paraId="757C4FA1" w14:textId="77777777">
      <w:pPr>
        <w:numPr>
          <w:ilvl w:val="0"/>
          <w:numId w:val="85"/>
        </w:numPr>
        <w:spacing w:after="0" w:line="240" w:lineRule="auto"/>
        <w:rPr>
          <w:rFonts w:ascii="Times New Roman" w:hAnsi="Times New Roman" w:cs="Times New Roman"/>
          <w:sz w:val="24"/>
          <w:szCs w:val="24"/>
        </w:rPr>
      </w:pPr>
      <w:r w:rsidRPr="00E83073">
        <w:rPr>
          <w:rFonts w:ascii="Times New Roman" w:hAnsi="Times New Roman" w:cs="Times New Roman"/>
          <w:sz w:val="24"/>
          <w:szCs w:val="24"/>
        </w:rPr>
        <w:t xml:space="preserve">After such interim period, any proposed permanent replacement for the Borrower’s GP/MM is subject to HUD’s consent pursuant to Program Obligations, including any applicable procedure for the transfer of physical assets or transfer of ownership interests. </w:t>
      </w:r>
    </w:p>
    <w:p w:rsidRPr="00E83073" w:rsidR="00E65C42" w:rsidP="00E65C42" w:rsidRDefault="00E65C42" w14:paraId="3D07DC15" w14:textId="77777777">
      <w:pPr>
        <w:spacing w:after="0" w:line="240" w:lineRule="auto"/>
        <w:rPr>
          <w:rFonts w:ascii="Times New Roman" w:hAnsi="Times New Roman" w:cs="Times New Roman"/>
          <w:sz w:val="24"/>
          <w:szCs w:val="24"/>
        </w:rPr>
      </w:pPr>
    </w:p>
    <w:p w:rsidRPr="00E83073" w:rsidR="00E65C42" w:rsidP="00E65C42" w:rsidRDefault="00E65C42" w14:paraId="7192F08F" w14:textId="77777777">
      <w:pPr>
        <w:spacing w:after="0" w:line="240" w:lineRule="auto"/>
        <w:rPr>
          <w:rFonts w:ascii="Times New Roman" w:hAnsi="Times New Roman" w:cs="Times New Roman"/>
          <w:sz w:val="24"/>
          <w:szCs w:val="24"/>
        </w:rPr>
      </w:pPr>
      <w:r w:rsidRPr="00E83073">
        <w:rPr>
          <w:rFonts w:ascii="Times New Roman" w:hAnsi="Times New Roman" w:cs="Times New Roman"/>
          <w:sz w:val="24"/>
          <w:szCs w:val="24"/>
        </w:rPr>
        <w:t xml:space="preserve">3.  </w:t>
      </w:r>
      <w:r w:rsidRPr="00E83073">
        <w:rPr>
          <w:rFonts w:ascii="Times New Roman" w:hAnsi="Times New Roman" w:cs="Times New Roman"/>
          <w:sz w:val="24"/>
          <w:szCs w:val="24"/>
        </w:rPr>
        <w:tab/>
      </w:r>
      <w:r w:rsidRPr="00E83073">
        <w:rPr>
          <w:rFonts w:ascii="Times New Roman" w:hAnsi="Times New Roman" w:cs="Times New Roman"/>
          <w:sz w:val="24"/>
          <w:szCs w:val="24"/>
          <w:u w:val="single"/>
        </w:rPr>
        <w:t>Transfer of Equity Investor</w:t>
      </w:r>
      <w:r w:rsidRPr="00E83073">
        <w:rPr>
          <w:rFonts w:ascii="Times New Roman" w:hAnsi="Times New Roman" w:cs="Times New Roman"/>
          <w:sz w:val="24"/>
          <w:szCs w:val="24"/>
        </w:rPr>
        <w:t>.</w:t>
      </w:r>
    </w:p>
    <w:p w:rsidRPr="00E83073" w:rsidR="00E65C42" w:rsidP="00E65C42" w:rsidRDefault="00E65C42" w14:paraId="2D23A379" w14:textId="77777777">
      <w:pPr>
        <w:spacing w:after="0" w:line="240" w:lineRule="auto"/>
        <w:rPr>
          <w:rFonts w:ascii="Times New Roman" w:hAnsi="Times New Roman" w:cs="Times New Roman"/>
          <w:sz w:val="24"/>
          <w:szCs w:val="24"/>
        </w:rPr>
      </w:pPr>
    </w:p>
    <w:p w:rsidRPr="00E83073" w:rsidR="00E65C42" w:rsidP="00E65C42" w:rsidRDefault="00E65C42" w14:paraId="4B4326CF" w14:textId="77777777">
      <w:pPr>
        <w:spacing w:after="0" w:line="240" w:lineRule="auto"/>
        <w:rPr>
          <w:rFonts w:ascii="Times New Roman" w:hAnsi="Times New Roman" w:cs="Times New Roman"/>
          <w:sz w:val="24"/>
          <w:szCs w:val="24"/>
        </w:rPr>
      </w:pPr>
      <w:r w:rsidRPr="00E83073">
        <w:rPr>
          <w:rFonts w:ascii="Times New Roman" w:hAnsi="Times New Roman" w:cs="Times New Roman"/>
          <w:sz w:val="24"/>
          <w:szCs w:val="24"/>
        </w:rPr>
        <w:t xml:space="preserve">Equity Investor may transfer all or part of its interests in Borrower upon the following conditions: </w:t>
      </w:r>
    </w:p>
    <w:p w:rsidRPr="00E83073" w:rsidR="00E65C42" w:rsidP="00E65C42" w:rsidRDefault="00E65C42" w14:paraId="6A34A279" w14:textId="77777777">
      <w:pPr>
        <w:spacing w:after="0" w:line="240" w:lineRule="auto"/>
        <w:ind w:left="720"/>
        <w:rPr>
          <w:rFonts w:ascii="Times New Roman" w:hAnsi="Times New Roman" w:cs="Times New Roman"/>
          <w:sz w:val="24"/>
          <w:szCs w:val="24"/>
        </w:rPr>
      </w:pPr>
    </w:p>
    <w:p w:rsidRPr="00E83073" w:rsidR="00E65C42" w:rsidP="00F36094" w:rsidRDefault="00E65C42" w14:paraId="0049DC8B" w14:textId="77777777">
      <w:pPr>
        <w:numPr>
          <w:ilvl w:val="0"/>
          <w:numId w:val="86"/>
        </w:numPr>
        <w:spacing w:after="0" w:line="240" w:lineRule="auto"/>
        <w:rPr>
          <w:rFonts w:ascii="Times New Roman" w:hAnsi="Times New Roman" w:cs="Times New Roman"/>
          <w:sz w:val="24"/>
          <w:szCs w:val="24"/>
        </w:rPr>
      </w:pPr>
      <w:r w:rsidRPr="00E83073">
        <w:rPr>
          <w:rFonts w:ascii="Times New Roman" w:hAnsi="Times New Roman" w:cs="Times New Roman"/>
          <w:sz w:val="24"/>
          <w:szCs w:val="24"/>
        </w:rPr>
        <w:t xml:space="preserve">HUD approves any transferee in accordance with Program Obligations, provided that if such transferee is a limited liability investor, as such term is defined in Program Obligations, HUD shall receive the same certifications and organizational charts required by Program Obligations for the admission of a limited liability investor at a transaction’s closing. </w:t>
      </w:r>
    </w:p>
    <w:p w:rsidRPr="00E83073" w:rsidR="00E65C42" w:rsidP="00F36094" w:rsidRDefault="00E65C42" w14:paraId="2C9E7925" w14:textId="77777777">
      <w:pPr>
        <w:numPr>
          <w:ilvl w:val="0"/>
          <w:numId w:val="86"/>
        </w:numPr>
        <w:spacing w:after="0" w:line="240" w:lineRule="auto"/>
        <w:rPr>
          <w:rFonts w:ascii="Times New Roman" w:hAnsi="Times New Roman" w:cs="Times New Roman"/>
          <w:sz w:val="24"/>
          <w:szCs w:val="24"/>
        </w:rPr>
      </w:pPr>
      <w:r w:rsidRPr="00E83073">
        <w:rPr>
          <w:rFonts w:ascii="Times New Roman" w:hAnsi="Times New Roman" w:cs="Times New Roman"/>
          <w:sz w:val="24"/>
          <w:szCs w:val="24"/>
        </w:rPr>
        <w:t xml:space="preserve">HUD and Lender receive prior written notice of such transfer.  </w:t>
      </w:r>
    </w:p>
    <w:p w:rsidRPr="00E83073" w:rsidR="00E65C42" w:rsidP="00F36094" w:rsidRDefault="00E65C42" w14:paraId="569A4035" w14:textId="77777777">
      <w:pPr>
        <w:numPr>
          <w:ilvl w:val="0"/>
          <w:numId w:val="86"/>
        </w:numPr>
        <w:spacing w:after="0" w:line="240" w:lineRule="auto"/>
        <w:rPr>
          <w:rFonts w:ascii="Times New Roman" w:hAnsi="Times New Roman" w:cs="Times New Roman"/>
          <w:sz w:val="24"/>
          <w:szCs w:val="24"/>
        </w:rPr>
      </w:pPr>
      <w:r w:rsidRPr="00E83073">
        <w:rPr>
          <w:rFonts w:ascii="Times New Roman" w:hAnsi="Times New Roman" w:cs="Times New Roman"/>
          <w:sz w:val="24"/>
          <w:szCs w:val="24"/>
        </w:rPr>
        <w:t xml:space="preserve">HUD and Lender receive executed copies of (and, to the extent, if at all, required by Program Obligations, have previously approved drafts of), any and all documents necessary to affect such transfer, including any and all amendments to Borrower’s organizational documents. </w:t>
      </w:r>
    </w:p>
    <w:p w:rsidRPr="00E83073" w:rsidR="00E65C42" w:rsidP="00E65C42" w:rsidRDefault="00E65C42" w14:paraId="769E0937" w14:textId="77777777">
      <w:pPr>
        <w:spacing w:after="0" w:line="240" w:lineRule="auto"/>
        <w:rPr>
          <w:rFonts w:ascii="Times New Roman" w:hAnsi="Times New Roman" w:cs="Times New Roman"/>
          <w:sz w:val="24"/>
          <w:szCs w:val="24"/>
        </w:rPr>
      </w:pPr>
    </w:p>
    <w:p w:rsidRPr="00E83073" w:rsidR="00E65C42" w:rsidP="00E65C42" w:rsidRDefault="00E65C42" w14:paraId="27D48CA0" w14:textId="77777777">
      <w:pPr>
        <w:spacing w:after="0" w:line="240" w:lineRule="auto"/>
        <w:rPr>
          <w:rFonts w:ascii="Times New Roman" w:hAnsi="Times New Roman" w:cs="Times New Roman"/>
          <w:sz w:val="24"/>
          <w:szCs w:val="24"/>
        </w:rPr>
      </w:pPr>
      <w:r w:rsidRPr="00E83073">
        <w:rPr>
          <w:rFonts w:ascii="Times New Roman" w:hAnsi="Times New Roman" w:cs="Times New Roman"/>
          <w:sz w:val="24"/>
          <w:szCs w:val="24"/>
        </w:rPr>
        <w:t>4.</w:t>
      </w:r>
      <w:r w:rsidRPr="00E83073">
        <w:rPr>
          <w:rFonts w:ascii="Times New Roman" w:hAnsi="Times New Roman" w:cs="Times New Roman"/>
          <w:sz w:val="24"/>
          <w:szCs w:val="24"/>
        </w:rPr>
        <w:tab/>
      </w:r>
      <w:r w:rsidRPr="00E83073">
        <w:rPr>
          <w:rFonts w:ascii="Times New Roman" w:hAnsi="Times New Roman" w:cs="Times New Roman"/>
          <w:sz w:val="24"/>
          <w:szCs w:val="24"/>
          <w:u w:val="single"/>
        </w:rPr>
        <w:t>Notice</w:t>
      </w:r>
      <w:r w:rsidRPr="00E83073">
        <w:rPr>
          <w:rFonts w:ascii="Times New Roman" w:hAnsi="Times New Roman" w:cs="Times New Roman"/>
          <w:sz w:val="24"/>
          <w:szCs w:val="24"/>
        </w:rPr>
        <w:t xml:space="preserve">. </w:t>
      </w:r>
    </w:p>
    <w:p w:rsidRPr="00E83073" w:rsidR="00E65C42" w:rsidP="00E65C42" w:rsidRDefault="00E65C42" w14:paraId="2023A387" w14:textId="77777777">
      <w:pPr>
        <w:spacing w:after="0" w:line="240" w:lineRule="auto"/>
        <w:ind w:left="720"/>
        <w:rPr>
          <w:rFonts w:ascii="Times New Roman" w:hAnsi="Times New Roman" w:cs="Times New Roman"/>
          <w:sz w:val="24"/>
          <w:szCs w:val="24"/>
        </w:rPr>
      </w:pPr>
    </w:p>
    <w:p w:rsidRPr="00E83073" w:rsidR="00E65C42" w:rsidP="00F36094" w:rsidRDefault="00E65C42" w14:paraId="12453DE0" w14:textId="77777777">
      <w:pPr>
        <w:numPr>
          <w:ilvl w:val="0"/>
          <w:numId w:val="87"/>
        </w:numPr>
        <w:spacing w:after="0" w:line="240" w:lineRule="auto"/>
        <w:ind w:left="720"/>
        <w:rPr>
          <w:rFonts w:ascii="Times New Roman" w:hAnsi="Times New Roman" w:cs="Times New Roman"/>
          <w:sz w:val="24"/>
          <w:szCs w:val="24"/>
        </w:rPr>
      </w:pPr>
      <w:r w:rsidRPr="00E83073">
        <w:rPr>
          <w:rFonts w:ascii="Times New Roman" w:hAnsi="Times New Roman" w:cs="Times New Roman"/>
          <w:sz w:val="24"/>
          <w:szCs w:val="24"/>
        </w:rPr>
        <w:t>Lender agrees that, as long as Equity Investor is a member or partner of Borrower, Lender shall endeavor as a courtesy to Equity Investor to deliver to Equity Investor a copy of any notice of default that is delivered to Borrower.  Equity Investor’s address for such notice purposes is:</w:t>
      </w:r>
    </w:p>
    <w:p w:rsidRPr="00E83073" w:rsidR="00E65C42" w:rsidP="00E65C42" w:rsidRDefault="00E65C42" w14:paraId="056366F6" w14:textId="77777777">
      <w:pPr>
        <w:spacing w:after="0" w:line="240" w:lineRule="auto"/>
        <w:ind w:left="720"/>
        <w:rPr>
          <w:rFonts w:ascii="Times New Roman" w:hAnsi="Times New Roman" w:cs="Times New Roman"/>
          <w:sz w:val="24"/>
          <w:szCs w:val="24"/>
        </w:rPr>
      </w:pPr>
      <w:r w:rsidRPr="00E83073">
        <w:rPr>
          <w:rFonts w:ascii="Times New Roman" w:hAnsi="Times New Roman" w:cs="Times New Roman"/>
          <w:sz w:val="24"/>
          <w:szCs w:val="24"/>
        </w:rPr>
        <w:t>__________________________________</w:t>
      </w:r>
    </w:p>
    <w:p w:rsidRPr="00E83073" w:rsidR="00E65C42" w:rsidP="00E65C42" w:rsidRDefault="00E65C42" w14:paraId="5171A1C4" w14:textId="77777777">
      <w:pPr>
        <w:spacing w:after="0" w:line="240" w:lineRule="auto"/>
        <w:ind w:left="720"/>
        <w:rPr>
          <w:rFonts w:ascii="Times New Roman" w:hAnsi="Times New Roman" w:cs="Times New Roman"/>
          <w:sz w:val="24"/>
          <w:szCs w:val="24"/>
        </w:rPr>
      </w:pPr>
      <w:r w:rsidRPr="00E83073">
        <w:rPr>
          <w:rFonts w:ascii="Times New Roman" w:hAnsi="Times New Roman" w:cs="Times New Roman"/>
          <w:sz w:val="24"/>
          <w:szCs w:val="24"/>
        </w:rPr>
        <w:t>__________________________________</w:t>
      </w:r>
    </w:p>
    <w:p w:rsidRPr="00E83073" w:rsidR="00E65C42" w:rsidP="00E65C42" w:rsidRDefault="00E65C42" w14:paraId="0F57B11A" w14:textId="77777777">
      <w:pPr>
        <w:spacing w:after="0" w:line="240" w:lineRule="auto"/>
        <w:ind w:left="720"/>
        <w:rPr>
          <w:rFonts w:ascii="Times New Roman" w:hAnsi="Times New Roman" w:cs="Times New Roman"/>
          <w:sz w:val="24"/>
          <w:szCs w:val="24"/>
        </w:rPr>
      </w:pPr>
      <w:r w:rsidRPr="00E83073">
        <w:rPr>
          <w:rFonts w:ascii="Times New Roman" w:hAnsi="Times New Roman" w:cs="Times New Roman"/>
          <w:sz w:val="24"/>
          <w:szCs w:val="24"/>
        </w:rPr>
        <w:t>__________________________________</w:t>
      </w:r>
    </w:p>
    <w:p w:rsidRPr="00E83073" w:rsidR="00E65C42" w:rsidP="00E65C42" w:rsidRDefault="00E65C42" w14:paraId="3231DE34" w14:textId="77777777">
      <w:pPr>
        <w:spacing w:after="0" w:line="240" w:lineRule="auto"/>
        <w:rPr>
          <w:rFonts w:ascii="Times New Roman" w:hAnsi="Times New Roman" w:cs="Times New Roman"/>
          <w:sz w:val="24"/>
          <w:szCs w:val="24"/>
        </w:rPr>
      </w:pPr>
    </w:p>
    <w:p w:rsidRPr="00E83073" w:rsidR="00E65C42" w:rsidP="00E65C42" w:rsidRDefault="00E65C42" w14:paraId="3E264DBA" w14:textId="3BD549B2">
      <w:pPr>
        <w:spacing w:after="0" w:line="240" w:lineRule="auto"/>
        <w:ind w:left="720"/>
        <w:rPr>
          <w:rFonts w:ascii="Times New Roman" w:hAnsi="Times New Roman" w:cs="Times New Roman"/>
          <w:sz w:val="24"/>
          <w:szCs w:val="24"/>
        </w:rPr>
      </w:pPr>
      <w:r w:rsidRPr="00E83073">
        <w:rPr>
          <w:rFonts w:ascii="Times New Roman" w:hAnsi="Times New Roman" w:cs="Times New Roman"/>
          <w:sz w:val="24"/>
          <w:szCs w:val="24"/>
        </w:rPr>
        <w:t>Equity Investor may change the address to which notices intended for it are to be directed by means of written notice given to Lender.</w:t>
      </w:r>
    </w:p>
    <w:p w:rsidRPr="00E83073" w:rsidR="00E65C42" w:rsidP="00E65C42" w:rsidRDefault="00E65C42" w14:paraId="5E80B46E" w14:textId="77777777">
      <w:pPr>
        <w:spacing w:after="0" w:line="240" w:lineRule="auto"/>
        <w:rPr>
          <w:rFonts w:ascii="Times New Roman" w:hAnsi="Times New Roman" w:cs="Times New Roman"/>
          <w:sz w:val="24"/>
          <w:szCs w:val="24"/>
        </w:rPr>
      </w:pPr>
    </w:p>
    <w:p w:rsidR="00E65C42" w:rsidP="00F36094" w:rsidRDefault="00E65C42" w14:paraId="0A96D454" w14:textId="66975F3B">
      <w:pPr>
        <w:numPr>
          <w:ilvl w:val="0"/>
          <w:numId w:val="87"/>
        </w:numPr>
        <w:spacing w:after="0" w:line="240" w:lineRule="auto"/>
        <w:ind w:left="720"/>
        <w:rPr>
          <w:rFonts w:ascii="Times New Roman" w:hAnsi="Times New Roman" w:cs="Times New Roman"/>
          <w:sz w:val="24"/>
          <w:szCs w:val="24"/>
        </w:rPr>
      </w:pPr>
      <w:r w:rsidRPr="00E83073">
        <w:rPr>
          <w:rFonts w:ascii="Times New Roman" w:hAnsi="Times New Roman" w:cs="Times New Roman"/>
          <w:sz w:val="24"/>
          <w:szCs w:val="24"/>
        </w:rPr>
        <w:t>Any cure of any default by Borrower offered by Equity Investor shall be treated the same as if offered by Borrower.</w:t>
      </w:r>
    </w:p>
    <w:p w:rsidR="00FC5A95" w:rsidP="00FC5A95" w:rsidRDefault="00FC5A95" w14:paraId="582D3EFC" w14:textId="5AD6409B">
      <w:pPr>
        <w:spacing w:after="0" w:line="240" w:lineRule="auto"/>
        <w:rPr>
          <w:rFonts w:ascii="Times New Roman" w:hAnsi="Times New Roman" w:cs="Times New Roman"/>
          <w:sz w:val="24"/>
          <w:szCs w:val="24"/>
        </w:rPr>
      </w:pPr>
    </w:p>
    <w:p w:rsidRPr="00FC5A95" w:rsidR="00FC5A95" w:rsidP="00FC5A95" w:rsidRDefault="00FC5A95" w14:paraId="68796C33" w14:textId="7187CDC1">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 xml:space="preserve">5. </w:t>
      </w:r>
      <w:r>
        <w:rPr>
          <w:rFonts w:ascii="Times New Roman" w:hAnsi="Times New Roman" w:cs="Times New Roman"/>
          <w:sz w:val="24"/>
          <w:szCs w:val="24"/>
        </w:rPr>
        <w:tab/>
      </w:r>
      <w:r>
        <w:rPr>
          <w:rFonts w:ascii="Times New Roman" w:hAnsi="Times New Roman" w:cs="Times New Roman"/>
          <w:sz w:val="24"/>
          <w:szCs w:val="24"/>
          <w:u w:val="single"/>
        </w:rPr>
        <w:t>Communication</w:t>
      </w:r>
      <w:r w:rsidRPr="00195A9B">
        <w:rPr>
          <w:rFonts w:ascii="Times New Roman" w:hAnsi="Times New Roman" w:cs="Times New Roman"/>
          <w:sz w:val="24"/>
          <w:szCs w:val="24"/>
        </w:rPr>
        <w:t xml:space="preserve">. </w:t>
      </w:r>
      <w:r w:rsidR="00B4061F">
        <w:rPr>
          <w:rFonts w:ascii="Times New Roman" w:hAnsi="Times New Roman" w:cs="Times New Roman"/>
          <w:sz w:val="24"/>
          <w:szCs w:val="24"/>
        </w:rPr>
        <w:t xml:space="preserve"> </w:t>
      </w:r>
      <w:r w:rsidR="00C47A26">
        <w:rPr>
          <w:rFonts w:ascii="Times New Roman" w:hAnsi="Times New Roman" w:cs="Times New Roman"/>
          <w:sz w:val="24"/>
          <w:szCs w:val="24"/>
        </w:rPr>
        <w:t xml:space="preserve">Borrower agrees that </w:t>
      </w:r>
      <w:r w:rsidRPr="00195A9B">
        <w:rPr>
          <w:rFonts w:ascii="Times New Roman" w:hAnsi="Times New Roman" w:cs="Times New Roman"/>
          <w:sz w:val="24"/>
          <w:szCs w:val="24"/>
        </w:rPr>
        <w:t xml:space="preserve">Lender and/or HUD may communicate directly with Equity Investor, when, in Lender and/or HUD’s sole discretion, Lender and/or </w:t>
      </w:r>
      <w:r w:rsidRPr="00195A9B" w:rsidR="00141D1B">
        <w:rPr>
          <w:rFonts w:ascii="Times New Roman" w:hAnsi="Times New Roman" w:cs="Times New Roman"/>
          <w:sz w:val="24"/>
          <w:szCs w:val="24"/>
        </w:rPr>
        <w:t>HUD determine</w:t>
      </w:r>
      <w:r w:rsidRPr="00195A9B" w:rsidR="007A70EC">
        <w:rPr>
          <w:rFonts w:ascii="Times New Roman" w:hAnsi="Times New Roman" w:cs="Times New Roman"/>
          <w:sz w:val="24"/>
          <w:szCs w:val="24"/>
        </w:rPr>
        <w:t xml:space="preserve"> </w:t>
      </w:r>
      <w:r w:rsidRPr="00195A9B">
        <w:rPr>
          <w:rFonts w:ascii="Times New Roman" w:hAnsi="Times New Roman" w:cs="Times New Roman"/>
          <w:sz w:val="24"/>
          <w:szCs w:val="24"/>
        </w:rPr>
        <w:t xml:space="preserve">that such communication is in the best interest of the Project. </w:t>
      </w:r>
    </w:p>
    <w:p w:rsidRPr="00E83073" w:rsidR="00E65C42" w:rsidP="00E65C42" w:rsidRDefault="00E65C42" w14:paraId="575C515D" w14:textId="77777777">
      <w:pPr>
        <w:spacing w:after="0" w:line="240" w:lineRule="auto"/>
        <w:rPr>
          <w:rFonts w:ascii="Times New Roman" w:hAnsi="Times New Roman" w:cs="Times New Roman"/>
          <w:sz w:val="24"/>
          <w:szCs w:val="24"/>
        </w:rPr>
      </w:pPr>
    </w:p>
    <w:p w:rsidRPr="00E83073" w:rsidR="00E65C42" w:rsidP="00E65C42" w:rsidRDefault="00E65C42" w14:paraId="0BAA3521" w14:textId="77777777">
      <w:pPr>
        <w:spacing w:after="0" w:line="240" w:lineRule="auto"/>
        <w:rPr>
          <w:rFonts w:ascii="Times New Roman" w:hAnsi="Times New Roman" w:cs="Times New Roman"/>
          <w:sz w:val="24"/>
          <w:szCs w:val="24"/>
        </w:rPr>
      </w:pPr>
    </w:p>
    <w:tbl>
      <w:tblPr>
        <w:tblW w:w="0" w:type="auto"/>
        <w:tblCellMar>
          <w:left w:w="115" w:type="dxa"/>
          <w:right w:w="115" w:type="dxa"/>
        </w:tblCellMar>
        <w:tblLook w:val="04A0" w:firstRow="1" w:lastRow="0" w:firstColumn="1" w:lastColumn="0" w:noHBand="0" w:noVBand="1"/>
      </w:tblPr>
      <w:tblGrid>
        <w:gridCol w:w="4687"/>
        <w:gridCol w:w="4673"/>
      </w:tblGrid>
      <w:tr w:rsidRPr="00E83073" w:rsidR="00E65C42" w:rsidTr="00E65C42" w14:paraId="4F1708AB" w14:textId="77777777">
        <w:tc>
          <w:tcPr>
            <w:tcW w:w="4788" w:type="dxa"/>
          </w:tcPr>
          <w:p w:rsidRPr="00E83073" w:rsidR="00E65C42" w:rsidP="00E65C42" w:rsidRDefault="00E65C42" w14:paraId="1BC4EC63" w14:textId="77777777">
            <w:pPr>
              <w:spacing w:after="0" w:line="240" w:lineRule="auto"/>
              <w:rPr>
                <w:rFonts w:ascii="Times New Roman" w:hAnsi="Times New Roman" w:cs="Times New Roman"/>
                <w:b/>
                <w:sz w:val="24"/>
                <w:szCs w:val="24"/>
              </w:rPr>
            </w:pPr>
            <w:r w:rsidRPr="00E83073">
              <w:rPr>
                <w:rFonts w:ascii="Times New Roman" w:hAnsi="Times New Roman" w:cs="Times New Roman"/>
                <w:b/>
                <w:sz w:val="24"/>
                <w:szCs w:val="24"/>
              </w:rPr>
              <w:t>BORROWER</w:t>
            </w:r>
          </w:p>
        </w:tc>
        <w:tc>
          <w:tcPr>
            <w:tcW w:w="4788" w:type="dxa"/>
          </w:tcPr>
          <w:p w:rsidRPr="00E83073" w:rsidR="00E65C42" w:rsidP="00E65C42" w:rsidRDefault="00E65C42" w14:paraId="6CAD4AAF" w14:textId="77777777">
            <w:pPr>
              <w:spacing w:after="0" w:line="240" w:lineRule="auto"/>
              <w:rPr>
                <w:rFonts w:ascii="Times New Roman" w:hAnsi="Times New Roman" w:cs="Times New Roman"/>
                <w:b/>
                <w:sz w:val="24"/>
                <w:szCs w:val="24"/>
              </w:rPr>
            </w:pPr>
            <w:r w:rsidRPr="00E83073">
              <w:rPr>
                <w:rFonts w:ascii="Times New Roman" w:hAnsi="Times New Roman" w:cs="Times New Roman"/>
                <w:b/>
                <w:sz w:val="24"/>
                <w:szCs w:val="24"/>
              </w:rPr>
              <w:t>LENDER</w:t>
            </w:r>
          </w:p>
        </w:tc>
      </w:tr>
      <w:tr w:rsidRPr="00E83073" w:rsidR="00E65C42" w:rsidTr="00E65C42" w14:paraId="588C2B17" w14:textId="77777777">
        <w:tc>
          <w:tcPr>
            <w:tcW w:w="4788" w:type="dxa"/>
          </w:tcPr>
          <w:p w:rsidRPr="00E83073" w:rsidR="00E65C42" w:rsidP="00E65C42" w:rsidRDefault="00E65C42" w14:paraId="41B473F1" w14:textId="77777777">
            <w:pPr>
              <w:spacing w:after="0" w:line="240" w:lineRule="auto"/>
              <w:rPr>
                <w:rFonts w:ascii="Times New Roman" w:hAnsi="Times New Roman" w:cs="Times New Roman"/>
                <w:sz w:val="24"/>
                <w:szCs w:val="24"/>
              </w:rPr>
            </w:pPr>
          </w:p>
          <w:p w:rsidRPr="00E83073" w:rsidR="00E65C42" w:rsidP="00E65C42" w:rsidRDefault="00E65C42" w14:paraId="42D0CD00" w14:textId="77777777">
            <w:pPr>
              <w:spacing w:after="0" w:line="240" w:lineRule="auto"/>
              <w:rPr>
                <w:rFonts w:ascii="Times New Roman" w:hAnsi="Times New Roman" w:cs="Times New Roman"/>
                <w:sz w:val="24"/>
                <w:szCs w:val="24"/>
                <w:u w:val="single"/>
              </w:rPr>
            </w:pPr>
            <w:r w:rsidRPr="00E83073">
              <w:rPr>
                <w:rFonts w:ascii="Times New Roman" w:hAnsi="Times New Roman" w:cs="Times New Roman"/>
                <w:sz w:val="24"/>
                <w:szCs w:val="24"/>
              </w:rPr>
              <w:t>by:</w:t>
            </w:r>
            <w:r w:rsidRPr="00E83073">
              <w:rPr>
                <w:rFonts w:ascii="Times New Roman" w:hAnsi="Times New Roman" w:cs="Times New Roman"/>
                <w:sz w:val="24"/>
                <w:szCs w:val="24"/>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p>
        </w:tc>
        <w:tc>
          <w:tcPr>
            <w:tcW w:w="4788" w:type="dxa"/>
          </w:tcPr>
          <w:p w:rsidRPr="00E83073" w:rsidR="00E65C42" w:rsidP="00E65C42" w:rsidRDefault="00E65C42" w14:paraId="5F555AC8" w14:textId="77777777">
            <w:pPr>
              <w:spacing w:after="0" w:line="240" w:lineRule="auto"/>
              <w:rPr>
                <w:rFonts w:ascii="Times New Roman" w:hAnsi="Times New Roman" w:cs="Times New Roman"/>
                <w:sz w:val="24"/>
                <w:szCs w:val="24"/>
              </w:rPr>
            </w:pPr>
          </w:p>
          <w:p w:rsidRPr="00E83073" w:rsidR="00E65C42" w:rsidP="00E65C42" w:rsidRDefault="00E65C42" w14:paraId="68888611" w14:textId="77777777">
            <w:pPr>
              <w:spacing w:after="0" w:line="240" w:lineRule="auto"/>
              <w:rPr>
                <w:rFonts w:ascii="Times New Roman" w:hAnsi="Times New Roman" w:cs="Times New Roman"/>
                <w:sz w:val="24"/>
                <w:szCs w:val="24"/>
                <w:u w:val="single"/>
              </w:rPr>
            </w:pPr>
            <w:r w:rsidRPr="00E83073">
              <w:rPr>
                <w:rFonts w:ascii="Times New Roman" w:hAnsi="Times New Roman" w:cs="Times New Roman"/>
                <w:sz w:val="24"/>
                <w:szCs w:val="24"/>
              </w:rPr>
              <w:t xml:space="preserve">by: </w:t>
            </w:r>
            <w:r w:rsidRPr="00E83073">
              <w:rPr>
                <w:rFonts w:ascii="Times New Roman" w:hAnsi="Times New Roman" w:cs="Times New Roman"/>
                <w:sz w:val="24"/>
                <w:szCs w:val="24"/>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p>
        </w:tc>
      </w:tr>
    </w:tbl>
    <w:p w:rsidRPr="00E83073" w:rsidR="00E65C42" w:rsidP="00E65C42" w:rsidRDefault="00E65C42" w14:paraId="145E074C" w14:textId="77777777">
      <w:pPr>
        <w:rPr>
          <w:rFonts w:ascii="Times New Roman" w:hAnsi="Times New Roman" w:cs="Times New Roman"/>
          <w:sz w:val="24"/>
          <w:szCs w:val="24"/>
        </w:rPr>
      </w:pPr>
    </w:p>
    <w:p w:rsidRPr="00E83073" w:rsidR="00E65C42" w:rsidP="00E65C42" w:rsidRDefault="00E65C42" w14:paraId="764A9E56" w14:textId="77777777">
      <w:pPr>
        <w:rPr>
          <w:rFonts w:ascii="Times New Roman" w:hAnsi="Times New Roman" w:cs="Times New Roman"/>
          <w:sz w:val="24"/>
          <w:szCs w:val="24"/>
        </w:rPr>
      </w:pPr>
      <w:r w:rsidRPr="00E83073">
        <w:rPr>
          <w:rFonts w:ascii="Times New Roman" w:hAnsi="Times New Roman" w:cs="Times New Roman"/>
          <w:sz w:val="24"/>
          <w:szCs w:val="24"/>
        </w:rPr>
        <w:br w:type="page"/>
      </w:r>
    </w:p>
    <w:p w:rsidRPr="00E83073" w:rsidR="00E65C42" w:rsidP="00E65C42" w:rsidRDefault="00E65C42" w14:paraId="50702658" w14:textId="1D778752">
      <w:pPr>
        <w:pStyle w:val="Heading2"/>
      </w:pPr>
      <w:bookmarkStart w:name="_Toc22301092" w:id="565"/>
      <w:bookmarkStart w:name="_Toc29307279" w:id="566"/>
      <w:bookmarkStart w:name="_Toc23338003" w:id="567"/>
      <w:bookmarkStart w:name="_Toc34996228" w:id="568"/>
      <w:r w:rsidRPr="00E83073">
        <w:t>19.3.03</w:t>
      </w:r>
      <w:r w:rsidRPr="00E83073" w:rsidR="00D3298F">
        <w:tab/>
      </w:r>
      <w:r w:rsidRPr="00E83073">
        <w:t xml:space="preserve">Rider to Regulatory Agreement for Residual Receipts </w:t>
      </w:r>
      <w:r w:rsidRPr="00E83073">
        <w:tab/>
        <w:t>Requirements</w:t>
      </w:r>
      <w:bookmarkEnd w:id="565"/>
      <w:bookmarkEnd w:id="566"/>
      <w:bookmarkEnd w:id="567"/>
      <w:bookmarkEnd w:id="568"/>
    </w:p>
    <w:p w:rsidRPr="00E83073" w:rsidR="00E65C42" w:rsidP="00E65C42" w:rsidRDefault="00E65C42" w14:paraId="69786A17" w14:textId="77777777">
      <w:pPr>
        <w:spacing w:after="0" w:line="240" w:lineRule="auto"/>
        <w:rPr>
          <w:rFonts w:ascii="Times New Roman" w:hAnsi="Times New Roman" w:cs="Times New Roman"/>
          <w:sz w:val="24"/>
          <w:szCs w:val="24"/>
        </w:rPr>
      </w:pPr>
      <w:r w:rsidRPr="00E83073">
        <w:rPr>
          <w:rFonts w:ascii="Times New Roman" w:hAnsi="Times New Roman" w:cs="Times New Roman"/>
          <w:i/>
          <w:sz w:val="24"/>
          <w:szCs w:val="24"/>
        </w:rPr>
        <w:t xml:space="preserve">This sample Rider is drafted for projects subject to residual receipts requirements established through a Section 8 HAP contract.  In the event residual receipts requirements are established through another program or document, such as the Section 202 program, revise this Rider as necessary to reflect deal specifics.  This Rider is intended to amend the Regulatory Agreement related to the insured mortgage loan, </w:t>
      </w:r>
      <w:r w:rsidRPr="00E83073">
        <w:rPr>
          <w:rFonts w:ascii="Times New Roman" w:hAnsi="Times New Roman" w:cs="Times New Roman"/>
          <w:b/>
          <w:i/>
          <w:sz w:val="24"/>
          <w:szCs w:val="24"/>
        </w:rPr>
        <w:t>not</w:t>
      </w:r>
      <w:r w:rsidRPr="00E83073">
        <w:rPr>
          <w:rFonts w:ascii="Times New Roman" w:hAnsi="Times New Roman" w:cs="Times New Roman"/>
          <w:i/>
          <w:sz w:val="24"/>
          <w:szCs w:val="24"/>
        </w:rPr>
        <w:t xml:space="preserve"> to alter specific program residual receipts requirements.</w:t>
      </w:r>
      <w:r w:rsidRPr="00E83073">
        <w:rPr>
          <w:rFonts w:ascii="Times New Roman" w:hAnsi="Times New Roman" w:cs="Times New Roman"/>
          <w:sz w:val="24"/>
          <w:szCs w:val="24"/>
        </w:rPr>
        <w:t xml:space="preserve">  </w:t>
      </w:r>
    </w:p>
    <w:p w:rsidRPr="00E83073" w:rsidR="00E65C42" w:rsidP="00E65C42" w:rsidRDefault="00E65C42" w14:paraId="4B8AECD7" w14:textId="77777777">
      <w:pPr>
        <w:pStyle w:val="BodyText"/>
        <w:spacing w:after="0"/>
        <w:rPr>
          <w:rFonts w:ascii="Times New Roman" w:hAnsi="Times New Roman"/>
          <w:szCs w:val="24"/>
        </w:rPr>
      </w:pPr>
    </w:p>
    <w:p w:rsidRPr="00E83073" w:rsidR="00E65C42" w:rsidP="00E65C42" w:rsidRDefault="00E65C42" w14:paraId="2BACD0F1" w14:textId="7EA4650A">
      <w:pPr>
        <w:pStyle w:val="BodyText"/>
        <w:spacing w:after="0"/>
        <w:rPr>
          <w:rFonts w:ascii="Times New Roman" w:hAnsi="Times New Roman"/>
          <w:szCs w:val="24"/>
        </w:rPr>
      </w:pPr>
      <w:r w:rsidRPr="00E83073">
        <w:rPr>
          <w:rFonts w:ascii="Times New Roman" w:hAnsi="Times New Roman"/>
          <w:szCs w:val="24"/>
        </w:rPr>
        <w:t>This Rider to Regulatory Agreement for Residual Receipts Requirements (“Rider”) is attached to and amends the Regulatory Agreement for Multifamily Projects entered into between</w:t>
      </w:r>
      <w:r w:rsidRPr="00E83073" w:rsidR="00A94923">
        <w:rPr>
          <w:rFonts w:ascii="Times New Roman" w:hAnsi="Times New Roman"/>
          <w:szCs w:val="24"/>
        </w:rPr>
        <w:t xml:space="preserve">  </w:t>
      </w:r>
      <w:r w:rsidRPr="00E83073" w:rsidR="00A94923">
        <w:rPr>
          <w:rFonts w:ascii="Times New Roman" w:hAnsi="Times New Roman"/>
          <w:szCs w:val="24"/>
          <w:u w:val="single"/>
        </w:rPr>
        <w:t xml:space="preserve">                  </w:t>
      </w:r>
      <w:r w:rsidRPr="00E83073">
        <w:rPr>
          <w:rFonts w:ascii="Times New Roman" w:hAnsi="Times New Roman"/>
          <w:szCs w:val="24"/>
          <w:u w:val="single"/>
        </w:rPr>
        <w:t xml:space="preserve"> </w:t>
      </w:r>
      <w:r w:rsidRPr="00E83073">
        <w:rPr>
          <w:rFonts w:ascii="Times New Roman" w:hAnsi="Times New Roman"/>
          <w:szCs w:val="24"/>
        </w:rPr>
        <w:t xml:space="preserve"> (“</w:t>
      </w:r>
      <w:r w:rsidRPr="00E83073">
        <w:rPr>
          <w:rFonts w:ascii="Times New Roman" w:hAnsi="Times New Roman"/>
          <w:bCs/>
          <w:iCs/>
          <w:szCs w:val="24"/>
        </w:rPr>
        <w:t>Borrower</w:t>
      </w:r>
      <w:r w:rsidRPr="00E83073">
        <w:rPr>
          <w:rFonts w:ascii="Times New Roman" w:hAnsi="Times New Roman"/>
          <w:szCs w:val="24"/>
        </w:rPr>
        <w:t>”) and the United States Department of Housing and Urban Development, acting by and through the Secretary, his or her successors, assigns or designates (“HUD”), dated as of [</w:t>
      </w:r>
      <w:r w:rsidRPr="00E83073">
        <w:rPr>
          <w:rFonts w:ascii="Times New Roman" w:hAnsi="Times New Roman"/>
          <w:b/>
          <w:i/>
          <w:szCs w:val="24"/>
        </w:rPr>
        <w:t>Date</w:t>
      </w:r>
      <w:r w:rsidRPr="00E83073">
        <w:rPr>
          <w:rFonts w:ascii="Times New Roman" w:hAnsi="Times New Roman"/>
          <w:szCs w:val="24"/>
        </w:rPr>
        <w:t>] (“Regulatory Agreement”).</w:t>
      </w:r>
    </w:p>
    <w:p w:rsidRPr="00E83073" w:rsidR="00E65C42" w:rsidP="00E65C42" w:rsidRDefault="00E65C42" w14:paraId="1FD8896A" w14:textId="77777777">
      <w:pPr>
        <w:pStyle w:val="BodyText"/>
        <w:spacing w:after="0"/>
        <w:rPr>
          <w:rFonts w:ascii="Times New Roman" w:hAnsi="Times New Roman"/>
          <w:szCs w:val="24"/>
        </w:rPr>
      </w:pPr>
    </w:p>
    <w:p w:rsidRPr="00E83073" w:rsidR="00E65C42" w:rsidP="00E65C42" w:rsidRDefault="00E65C42" w14:paraId="511C7582" w14:textId="03C531E3">
      <w:pPr>
        <w:pStyle w:val="BodyText"/>
        <w:spacing w:after="0"/>
        <w:rPr>
          <w:rFonts w:ascii="Times New Roman" w:hAnsi="Times New Roman"/>
          <w:szCs w:val="24"/>
        </w:rPr>
      </w:pPr>
      <w:r w:rsidRPr="00E83073">
        <w:rPr>
          <w:rFonts w:ascii="Times New Roman" w:hAnsi="Times New Roman"/>
          <w:szCs w:val="24"/>
        </w:rPr>
        <w:t>To the extent any provisions of this Rider conflict with any provisions in the Regulatory Agreement, the provisions of this Rider shall prevail.  Any terms in the body of the Regulatory Agreement not in conflict with the provisions of this Rider remain in full force and effect.</w:t>
      </w:r>
      <w:r w:rsidRPr="00E83073" w:rsidR="00A94923">
        <w:rPr>
          <w:rFonts w:ascii="Times New Roman" w:hAnsi="Times New Roman"/>
          <w:szCs w:val="24"/>
        </w:rPr>
        <w:t xml:space="preserve">  </w:t>
      </w:r>
      <w:r w:rsidRPr="00E83073">
        <w:rPr>
          <w:rFonts w:ascii="Times New Roman" w:hAnsi="Times New Roman"/>
          <w:szCs w:val="24"/>
        </w:rPr>
        <w:t xml:space="preserve"> </w:t>
      </w:r>
    </w:p>
    <w:p w:rsidRPr="00E83073" w:rsidR="00E65C42" w:rsidP="00E65C42" w:rsidRDefault="00E65C42" w14:paraId="4BD4D970" w14:textId="77777777">
      <w:pPr>
        <w:pStyle w:val="BodyText"/>
        <w:spacing w:after="0"/>
        <w:rPr>
          <w:rFonts w:ascii="Times New Roman" w:hAnsi="Times New Roman"/>
          <w:szCs w:val="24"/>
        </w:rPr>
      </w:pPr>
    </w:p>
    <w:p w:rsidRPr="00E83073" w:rsidR="00E65C42" w:rsidP="00E65C42" w:rsidRDefault="00E65C42" w14:paraId="3FA67607" w14:textId="77777777">
      <w:pPr>
        <w:pStyle w:val="BodyText"/>
        <w:spacing w:after="0"/>
        <w:rPr>
          <w:rFonts w:ascii="Times New Roman" w:hAnsi="Times New Roman"/>
          <w:szCs w:val="24"/>
        </w:rPr>
      </w:pPr>
      <w:r w:rsidRPr="00E83073">
        <w:rPr>
          <w:rFonts w:ascii="Times New Roman" w:hAnsi="Times New Roman"/>
          <w:szCs w:val="24"/>
        </w:rPr>
        <w:t>Notwithstanding anything else in the Regulatory Agreement to which this Rider is attached, Borrower and HUD agree as follows:</w:t>
      </w:r>
    </w:p>
    <w:p w:rsidRPr="00E83073" w:rsidR="00E65C42" w:rsidP="00E65C42" w:rsidRDefault="00E65C42" w14:paraId="700ACA4C" w14:textId="77777777">
      <w:pPr>
        <w:pStyle w:val="BodyText"/>
        <w:spacing w:after="0"/>
        <w:rPr>
          <w:rFonts w:ascii="Times New Roman" w:hAnsi="Times New Roman"/>
          <w:szCs w:val="24"/>
        </w:rPr>
      </w:pPr>
    </w:p>
    <w:p w:rsidRPr="00E83073" w:rsidR="00E65C42" w:rsidP="00F36094" w:rsidRDefault="00E65C42" w14:paraId="68FFCB0E" w14:textId="77777777">
      <w:pPr>
        <w:pStyle w:val="BodyText"/>
        <w:numPr>
          <w:ilvl w:val="0"/>
          <w:numId w:val="89"/>
        </w:numPr>
        <w:overflowPunct/>
        <w:autoSpaceDE/>
        <w:autoSpaceDN/>
        <w:adjustRightInd/>
        <w:spacing w:after="0"/>
        <w:textAlignment w:val="auto"/>
        <w:rPr>
          <w:rFonts w:ascii="Times New Roman" w:hAnsi="Times New Roman"/>
          <w:szCs w:val="24"/>
        </w:rPr>
      </w:pPr>
      <w:r w:rsidRPr="00E83073">
        <w:rPr>
          <w:rFonts w:ascii="Times New Roman" w:hAnsi="Times New Roman"/>
          <w:szCs w:val="24"/>
        </w:rPr>
        <w:t xml:space="preserve">Any capitalized term used herein and not defined has the meaning given to it in the Regulatory Agreement. </w:t>
      </w:r>
    </w:p>
    <w:p w:rsidRPr="00E83073" w:rsidR="00E65C42" w:rsidP="00E65C42" w:rsidRDefault="00E65C42" w14:paraId="381DC542" w14:textId="77777777">
      <w:pPr>
        <w:pStyle w:val="BodyTextIndent2"/>
        <w:tabs>
          <w:tab w:val="left" w:pos="-1440"/>
          <w:tab w:val="left" w:pos="-720"/>
          <w:tab w:val="left" w:pos="-90"/>
          <w:tab w:val="left" w:pos="360"/>
        </w:tabs>
        <w:suppressAutoHyphens/>
        <w:spacing w:after="0" w:line="240" w:lineRule="auto"/>
        <w:ind w:left="1080"/>
        <w:rPr>
          <w:rFonts w:ascii="Times New Roman" w:hAnsi="Times New Roman"/>
          <w:szCs w:val="24"/>
        </w:rPr>
      </w:pPr>
    </w:p>
    <w:p w:rsidRPr="00E83073" w:rsidR="00E65C42" w:rsidP="00F36094" w:rsidRDefault="00E65C42" w14:paraId="69254167" w14:textId="77777777">
      <w:pPr>
        <w:pStyle w:val="BodyTextIndent2"/>
        <w:numPr>
          <w:ilvl w:val="0"/>
          <w:numId w:val="89"/>
        </w:numPr>
        <w:tabs>
          <w:tab w:val="left" w:pos="-1440"/>
          <w:tab w:val="left" w:pos="-720"/>
          <w:tab w:val="left" w:pos="-90"/>
          <w:tab w:val="left" w:pos="360"/>
        </w:tabs>
        <w:suppressAutoHyphens/>
        <w:overflowPunct/>
        <w:autoSpaceDE/>
        <w:autoSpaceDN/>
        <w:adjustRightInd/>
        <w:spacing w:after="0" w:line="240" w:lineRule="auto"/>
        <w:textAlignment w:val="auto"/>
        <w:rPr>
          <w:rFonts w:ascii="Times New Roman" w:hAnsi="Times New Roman"/>
          <w:szCs w:val="24"/>
        </w:rPr>
      </w:pPr>
      <w:r w:rsidRPr="00E83073">
        <w:rPr>
          <w:rFonts w:ascii="Times New Roman" w:hAnsi="Times New Roman"/>
          <w:szCs w:val="24"/>
        </w:rPr>
        <w:t>Borrower has entered into a [</w:t>
      </w:r>
      <w:r w:rsidRPr="00E83073">
        <w:rPr>
          <w:rFonts w:ascii="Times New Roman" w:hAnsi="Times New Roman"/>
          <w:b/>
          <w:szCs w:val="24"/>
        </w:rPr>
        <w:t>Housing Assistance Payment Contract</w:t>
      </w:r>
      <w:r w:rsidRPr="00E83073">
        <w:rPr>
          <w:rFonts w:ascii="Times New Roman" w:hAnsi="Times New Roman"/>
          <w:szCs w:val="24"/>
        </w:rPr>
        <w:t xml:space="preserve"> (“HAP Contract”) identified by HAP Contract No. [</w:t>
      </w:r>
      <w:r w:rsidRPr="00E83073">
        <w:rPr>
          <w:rFonts w:ascii="Times New Roman" w:hAnsi="Times New Roman"/>
          <w:b/>
          <w:szCs w:val="24"/>
        </w:rPr>
        <w:t>HAP Contract No.</w:t>
      </w:r>
      <w:r w:rsidRPr="00E83073">
        <w:rPr>
          <w:rFonts w:ascii="Times New Roman" w:hAnsi="Times New Roman"/>
          <w:szCs w:val="24"/>
        </w:rPr>
        <w:t xml:space="preserve">], as amended, renewed and/or assigned from time to time].  </w:t>
      </w:r>
    </w:p>
    <w:p w:rsidRPr="00E83073" w:rsidR="00E65C42" w:rsidP="00E65C42" w:rsidRDefault="00E65C42" w14:paraId="554AF0BF" w14:textId="77777777">
      <w:pPr>
        <w:pStyle w:val="BodyTextIndent2"/>
        <w:tabs>
          <w:tab w:val="left" w:pos="-1440"/>
          <w:tab w:val="left" w:pos="-720"/>
          <w:tab w:val="left" w:pos="-90"/>
          <w:tab w:val="left" w:pos="360"/>
        </w:tabs>
        <w:suppressAutoHyphens/>
        <w:spacing w:after="0" w:line="240" w:lineRule="auto"/>
        <w:ind w:left="1080"/>
        <w:rPr>
          <w:rFonts w:ascii="Times New Roman" w:hAnsi="Times New Roman"/>
          <w:szCs w:val="24"/>
        </w:rPr>
      </w:pPr>
    </w:p>
    <w:p w:rsidRPr="00E83073" w:rsidR="00E65C42" w:rsidP="00F36094" w:rsidRDefault="00E65C42" w14:paraId="3702B18B" w14:textId="77777777">
      <w:pPr>
        <w:pStyle w:val="BodyTextIndent2"/>
        <w:numPr>
          <w:ilvl w:val="0"/>
          <w:numId w:val="89"/>
        </w:numPr>
        <w:tabs>
          <w:tab w:val="left" w:pos="-1440"/>
          <w:tab w:val="left" w:pos="-720"/>
          <w:tab w:val="left" w:pos="-90"/>
          <w:tab w:val="left" w:pos="360"/>
        </w:tabs>
        <w:suppressAutoHyphens/>
        <w:overflowPunct/>
        <w:autoSpaceDE/>
        <w:autoSpaceDN/>
        <w:adjustRightInd/>
        <w:spacing w:after="0" w:line="240" w:lineRule="auto"/>
        <w:textAlignment w:val="auto"/>
        <w:rPr>
          <w:rFonts w:ascii="Times New Roman" w:hAnsi="Times New Roman"/>
          <w:szCs w:val="24"/>
        </w:rPr>
      </w:pPr>
      <w:r w:rsidRPr="00E83073">
        <w:rPr>
          <w:rFonts w:ascii="Times New Roman" w:hAnsi="Times New Roman"/>
          <w:szCs w:val="24"/>
        </w:rPr>
        <w:t xml:space="preserve">While the Regulatory Agreement would otherwise allow Borrower to make Distributions of Surplus Cash in accordance with the provisions of the Regulatory Agreement, the HAP Contract further limits such Distributions and requires Borrower to maintain a Residual Receipts account, as Residual Receipts is defined in the HAP Contract.  </w:t>
      </w:r>
    </w:p>
    <w:p w:rsidRPr="00E83073" w:rsidR="00E65C42" w:rsidP="00E65C42" w:rsidRDefault="00E65C42" w14:paraId="7D61F962" w14:textId="77777777">
      <w:pPr>
        <w:pStyle w:val="BodyTextIndent2"/>
        <w:tabs>
          <w:tab w:val="left" w:pos="-1440"/>
          <w:tab w:val="left" w:pos="-720"/>
          <w:tab w:val="left" w:pos="-90"/>
          <w:tab w:val="left" w:pos="360"/>
        </w:tabs>
        <w:suppressAutoHyphens/>
        <w:spacing w:after="0" w:line="240" w:lineRule="auto"/>
        <w:ind w:left="1080"/>
        <w:rPr>
          <w:rFonts w:ascii="Times New Roman" w:hAnsi="Times New Roman"/>
          <w:szCs w:val="24"/>
        </w:rPr>
      </w:pPr>
    </w:p>
    <w:p w:rsidRPr="00E83073" w:rsidR="00E65C42" w:rsidP="00F36094" w:rsidRDefault="00E65C42" w14:paraId="32A92747" w14:textId="77777777">
      <w:pPr>
        <w:pStyle w:val="BodyTextIndent2"/>
        <w:numPr>
          <w:ilvl w:val="0"/>
          <w:numId w:val="89"/>
        </w:numPr>
        <w:tabs>
          <w:tab w:val="left" w:pos="-1440"/>
          <w:tab w:val="left" w:pos="-720"/>
          <w:tab w:val="left" w:pos="-90"/>
          <w:tab w:val="left" w:pos="360"/>
        </w:tabs>
        <w:suppressAutoHyphens/>
        <w:overflowPunct/>
        <w:autoSpaceDE/>
        <w:autoSpaceDN/>
        <w:adjustRightInd/>
        <w:spacing w:after="0" w:line="240" w:lineRule="auto"/>
        <w:textAlignment w:val="auto"/>
        <w:rPr>
          <w:rFonts w:ascii="Times New Roman" w:hAnsi="Times New Roman"/>
          <w:szCs w:val="24"/>
        </w:rPr>
      </w:pPr>
      <w:r w:rsidRPr="00E83073">
        <w:rPr>
          <w:rFonts w:ascii="Times New Roman" w:hAnsi="Times New Roman"/>
          <w:szCs w:val="24"/>
        </w:rPr>
        <w:t xml:space="preserve">Borrower shall establish and/or maintain a Residual Receipts account, and make required deposits into said Residual Receipts account, in accordance with the HAP Contract.  </w:t>
      </w:r>
    </w:p>
    <w:p w:rsidRPr="00E83073" w:rsidR="00E65C42" w:rsidP="00E65C42" w:rsidRDefault="00E65C42" w14:paraId="1E54A03E" w14:textId="77777777">
      <w:pPr>
        <w:pStyle w:val="BodyTextIndent2"/>
        <w:tabs>
          <w:tab w:val="left" w:pos="-1440"/>
          <w:tab w:val="left" w:pos="-720"/>
          <w:tab w:val="left" w:pos="-90"/>
          <w:tab w:val="left" w:pos="360"/>
        </w:tabs>
        <w:suppressAutoHyphens/>
        <w:spacing w:after="0" w:line="240" w:lineRule="auto"/>
        <w:ind w:left="1080"/>
        <w:rPr>
          <w:rFonts w:ascii="Times New Roman" w:hAnsi="Times New Roman"/>
          <w:szCs w:val="24"/>
        </w:rPr>
      </w:pPr>
    </w:p>
    <w:p w:rsidRPr="00E83073" w:rsidR="00E65C42" w:rsidP="00F36094" w:rsidRDefault="00E65C42" w14:paraId="2F942F02" w14:textId="77777777">
      <w:pPr>
        <w:pStyle w:val="BodyTextIndent2"/>
        <w:numPr>
          <w:ilvl w:val="0"/>
          <w:numId w:val="89"/>
        </w:numPr>
        <w:tabs>
          <w:tab w:val="left" w:pos="-1440"/>
          <w:tab w:val="left" w:pos="-720"/>
          <w:tab w:val="left" w:pos="-90"/>
          <w:tab w:val="left" w:pos="360"/>
        </w:tabs>
        <w:suppressAutoHyphens/>
        <w:overflowPunct/>
        <w:autoSpaceDE/>
        <w:autoSpaceDN/>
        <w:adjustRightInd/>
        <w:spacing w:after="0" w:line="240" w:lineRule="auto"/>
        <w:textAlignment w:val="auto"/>
        <w:rPr>
          <w:rFonts w:ascii="Times New Roman" w:hAnsi="Times New Roman"/>
          <w:szCs w:val="24"/>
        </w:rPr>
      </w:pPr>
      <w:r w:rsidRPr="00E83073">
        <w:rPr>
          <w:rFonts w:ascii="Times New Roman" w:hAnsi="Times New Roman"/>
          <w:szCs w:val="24"/>
        </w:rPr>
        <w:t xml:space="preserve">Notwithstanding any provision of the HAP Contract, the Residual Receipts account shall be subject to the control of Lender and shall be maintained in accordance with any applicable requirements of Ginnie Mae, and withdrawals may be made only with the prior written approval of HUD.  These funds shall be held in an interest-bearing account, whether in the form of a cash deposit or invested in obligations of, or fully guaranteed as to principal by, the United States of America, or in such other investment as may be allowed by HUD, which shall be insured or guaranteed by a federal agency and in accordance with Program Obligations.  </w:t>
      </w:r>
    </w:p>
    <w:p w:rsidRPr="00E83073" w:rsidR="00E65C42" w:rsidP="00E65C42" w:rsidRDefault="00E65C42" w14:paraId="62DC3A50" w14:textId="77777777">
      <w:pPr>
        <w:pStyle w:val="BodyTextIndent2"/>
        <w:tabs>
          <w:tab w:val="left" w:pos="-1440"/>
          <w:tab w:val="left" w:pos="-720"/>
          <w:tab w:val="left" w:pos="-90"/>
          <w:tab w:val="left" w:pos="360"/>
        </w:tabs>
        <w:suppressAutoHyphens/>
        <w:overflowPunct/>
        <w:autoSpaceDE/>
        <w:autoSpaceDN/>
        <w:adjustRightInd/>
        <w:spacing w:after="0" w:line="240" w:lineRule="auto"/>
        <w:ind w:left="1080"/>
        <w:textAlignment w:val="auto"/>
        <w:rPr>
          <w:rFonts w:ascii="Times New Roman" w:hAnsi="Times New Roman"/>
          <w:szCs w:val="24"/>
        </w:rPr>
      </w:pPr>
    </w:p>
    <w:p w:rsidRPr="00E83073" w:rsidR="00E65C42" w:rsidP="00F36094" w:rsidRDefault="00E65C42" w14:paraId="35B6000E" w14:textId="77777777">
      <w:pPr>
        <w:pStyle w:val="BodyTextIndent2"/>
        <w:numPr>
          <w:ilvl w:val="0"/>
          <w:numId w:val="89"/>
        </w:numPr>
        <w:tabs>
          <w:tab w:val="left" w:pos="-1440"/>
          <w:tab w:val="left" w:pos="-720"/>
          <w:tab w:val="left" w:pos="-90"/>
          <w:tab w:val="left" w:pos="360"/>
        </w:tabs>
        <w:suppressAutoHyphens/>
        <w:overflowPunct/>
        <w:autoSpaceDE/>
        <w:autoSpaceDN/>
        <w:adjustRightInd/>
        <w:spacing w:after="0" w:line="240" w:lineRule="auto"/>
        <w:textAlignment w:val="auto"/>
        <w:rPr>
          <w:rFonts w:ascii="Times New Roman" w:hAnsi="Times New Roman"/>
          <w:szCs w:val="24"/>
        </w:rPr>
      </w:pPr>
      <w:r w:rsidRPr="00E83073">
        <w:rPr>
          <w:rFonts w:ascii="Times New Roman" w:hAnsi="Times New Roman"/>
          <w:szCs w:val="24"/>
        </w:rPr>
        <w:t>Funds deposited in the Residual Receipts account shall be held in trust for the Project and shall continue to be held in trust for the benefit of the Project upon any sale or transfer of the Project, pursuant to the HAP Contract.  Upon termination of the requirement to maintain a Residual Receipts account, any funds held in the Residual Receipts account shall be subject to HUD’s direction.</w:t>
      </w:r>
    </w:p>
    <w:p w:rsidRPr="00E83073" w:rsidR="00E65C42" w:rsidP="00E65C42" w:rsidRDefault="00E65C42" w14:paraId="222CEFA1" w14:textId="77777777">
      <w:pPr>
        <w:pStyle w:val="BodyTextIndent2"/>
        <w:tabs>
          <w:tab w:val="left" w:pos="-1440"/>
          <w:tab w:val="left" w:pos="-720"/>
          <w:tab w:val="left" w:pos="-90"/>
          <w:tab w:val="left" w:pos="360"/>
        </w:tabs>
        <w:suppressAutoHyphens/>
        <w:spacing w:after="0" w:line="240" w:lineRule="auto"/>
        <w:ind w:left="1080"/>
        <w:rPr>
          <w:rFonts w:ascii="Times New Roman" w:hAnsi="Times New Roman"/>
          <w:szCs w:val="24"/>
        </w:rPr>
      </w:pPr>
    </w:p>
    <w:p w:rsidRPr="00E83073" w:rsidR="00E65C42" w:rsidP="00F36094" w:rsidRDefault="00E65C42" w14:paraId="30F1C576" w14:textId="77777777">
      <w:pPr>
        <w:pStyle w:val="BodyTextIndent2"/>
        <w:numPr>
          <w:ilvl w:val="0"/>
          <w:numId w:val="89"/>
        </w:numPr>
        <w:tabs>
          <w:tab w:val="left" w:pos="-1440"/>
          <w:tab w:val="left" w:pos="-720"/>
          <w:tab w:val="left" w:pos="-90"/>
          <w:tab w:val="left" w:pos="360"/>
        </w:tabs>
        <w:suppressAutoHyphens/>
        <w:overflowPunct/>
        <w:autoSpaceDE/>
        <w:autoSpaceDN/>
        <w:adjustRightInd/>
        <w:spacing w:after="0" w:line="240" w:lineRule="auto"/>
        <w:textAlignment w:val="auto"/>
        <w:rPr>
          <w:rFonts w:ascii="Times New Roman" w:hAnsi="Times New Roman"/>
          <w:szCs w:val="24"/>
        </w:rPr>
      </w:pPr>
      <w:r w:rsidRPr="00E83073">
        <w:rPr>
          <w:rFonts w:ascii="Times New Roman" w:hAnsi="Times New Roman"/>
          <w:szCs w:val="24"/>
        </w:rPr>
        <w:t xml:space="preserve">In the event that the HAP Contract is terminated or is otherwise no longer of any force or effect with respect to the Project, this Rider shall terminate and be of no further force or effect.  </w:t>
      </w:r>
    </w:p>
    <w:p w:rsidRPr="00DA6D13" w:rsidR="00DA6D13" w:rsidP="00DA6D13" w:rsidRDefault="00DA6D13" w14:paraId="3BC90ED7" w14:textId="77777777">
      <w:pPr>
        <w:ind w:left="360"/>
        <w:rPr>
          <w:rFonts w:ascii="Times New Roman" w:hAnsi="Times New Roman"/>
          <w:sz w:val="24"/>
          <w:szCs w:val="24"/>
        </w:rPr>
      </w:pPr>
    </w:p>
    <w:p w:rsidRPr="00DA6D13" w:rsidR="00DA6D13" w:rsidP="00DA6D13" w:rsidRDefault="00DA6D13" w14:paraId="56BACC95" w14:textId="24997AC5">
      <w:pPr>
        <w:ind w:left="360"/>
        <w:rPr>
          <w:rFonts w:ascii="Times New Roman" w:hAnsi="Times New Roman"/>
          <w:sz w:val="24"/>
          <w:szCs w:val="24"/>
        </w:rPr>
      </w:pPr>
      <w:r w:rsidRPr="00DA6D13">
        <w:rPr>
          <w:rFonts w:ascii="Times New Roman" w:hAnsi="Times New Roman"/>
          <w:sz w:val="24"/>
          <w:szCs w:val="24"/>
        </w:rPr>
        <w:t xml:space="preserve">The statements and representations contained in this </w:t>
      </w:r>
      <w:r>
        <w:rPr>
          <w:rFonts w:ascii="Times New Roman" w:hAnsi="Times New Roman"/>
          <w:sz w:val="24"/>
          <w:szCs w:val="24"/>
        </w:rPr>
        <w:t>rider</w:t>
      </w:r>
      <w:r w:rsidRPr="00DA6D13">
        <w:rPr>
          <w:rFonts w:ascii="Times New Roman" w:hAnsi="Times New Roman"/>
          <w:sz w:val="24"/>
          <w:szCs w:val="24"/>
        </w:rPr>
        <w:t xml:space="preserve"> and all supporting documentation thereto are true, accurate, and complete.  This certification has been made, presented, and delivered for the purpose of influencing an official action of HUD in insuring a multifamily loan, and may be relied upon by HUD as a true statement of the facts contained therein.</w:t>
      </w:r>
    </w:p>
    <w:p w:rsidRPr="00DA6D13" w:rsidR="00DA6D13" w:rsidP="00DA6D13" w:rsidRDefault="00DA6D13" w14:paraId="4FD83A59" w14:textId="5D53F0D7">
      <w:pPr>
        <w:ind w:left="360"/>
        <w:rPr>
          <w:rFonts w:ascii="Times New Roman" w:hAnsi="Times New Roman"/>
          <w:sz w:val="24"/>
          <w:szCs w:val="24"/>
        </w:rPr>
      </w:pPr>
      <w:r w:rsidRPr="00DA6D13">
        <w:rPr>
          <w:rFonts w:ascii="Times New Roman" w:hAnsi="Times New Roman"/>
          <w:sz w:val="24"/>
          <w:szCs w:val="24"/>
        </w:rPr>
        <w:t>Warning:  Federal law provides that anyone who knowingly or willfully submits (or causes to submit) a document containing any false, fictitious, misleading, or fraudulent statement/certification or entry may be criminally prosecuted and may incur civil administrative liability. Penalties upon conviction can include a fine and imprisonment, as provided pursuant to applicable law, which includes, but is not limited to, 18 U.S.C. 1001, 1010, 1012; 31 U.S.C. 3729, 3802, 24 C.F.R. Parts 25, 28 and 30, and 2 C.F.R. Parts 180 and 2424.</w:t>
      </w:r>
    </w:p>
    <w:p w:rsidRPr="00E83073" w:rsidR="00E65C42" w:rsidP="00E65C42" w:rsidRDefault="00E65C42" w14:paraId="46310EC4" w14:textId="77777777">
      <w:pPr>
        <w:pStyle w:val="ListParagraph"/>
        <w:rPr>
          <w:rFonts w:ascii="Times New Roman" w:hAnsi="Times New Roman"/>
        </w:rPr>
      </w:pPr>
    </w:p>
    <w:p w:rsidRPr="00E83073" w:rsidR="00E65C42" w:rsidP="00E65C42" w:rsidRDefault="00E65C42" w14:paraId="71274A97" w14:textId="77777777">
      <w:pPr>
        <w:pStyle w:val="BodyText"/>
        <w:spacing w:after="0"/>
        <w:rPr>
          <w:rFonts w:ascii="Times New Roman" w:hAnsi="Times New Roman"/>
          <w:szCs w:val="24"/>
        </w:rPr>
      </w:pPr>
    </w:p>
    <w:p w:rsidRPr="00E83073" w:rsidR="00E65C42" w:rsidP="00E65C42" w:rsidRDefault="00E65C42" w14:paraId="0B65853C" w14:textId="77777777">
      <w:pPr>
        <w:tabs>
          <w:tab w:val="left" w:pos="4320"/>
        </w:tabs>
        <w:spacing w:after="0" w:line="240" w:lineRule="auto"/>
        <w:ind w:left="4320" w:hanging="4320"/>
        <w:rPr>
          <w:rFonts w:ascii="Times New Roman" w:hAnsi="Times New Roman" w:cs="Times New Roman"/>
          <w:b/>
          <w:sz w:val="24"/>
          <w:szCs w:val="24"/>
        </w:rPr>
      </w:pPr>
      <w:r w:rsidRPr="00E83073">
        <w:rPr>
          <w:rFonts w:ascii="Times New Roman" w:hAnsi="Times New Roman" w:cs="Times New Roman"/>
          <w:b/>
          <w:sz w:val="24"/>
          <w:szCs w:val="24"/>
        </w:rPr>
        <w:t>BORROWER</w:t>
      </w:r>
      <w:r w:rsidRPr="00E83073">
        <w:rPr>
          <w:rFonts w:ascii="Times New Roman" w:hAnsi="Times New Roman" w:cs="Times New Roman"/>
          <w:b/>
          <w:sz w:val="24"/>
          <w:szCs w:val="24"/>
        </w:rPr>
        <w:tab/>
      </w:r>
    </w:p>
    <w:p w:rsidRPr="00E83073" w:rsidR="00E65C42" w:rsidP="00E65C42" w:rsidRDefault="00E65C42" w14:paraId="50B5045F" w14:textId="77777777">
      <w:pPr>
        <w:tabs>
          <w:tab w:val="left" w:pos="4320"/>
        </w:tabs>
        <w:spacing w:after="0" w:line="240" w:lineRule="auto"/>
        <w:rPr>
          <w:rFonts w:ascii="Times New Roman" w:hAnsi="Times New Roman" w:cs="Times New Roman"/>
          <w:sz w:val="24"/>
          <w:szCs w:val="24"/>
        </w:rPr>
      </w:pPr>
      <w:r w:rsidRPr="00E83073">
        <w:rPr>
          <w:rFonts w:ascii="Times New Roman" w:hAnsi="Times New Roman" w:cs="Times New Roman"/>
          <w:sz w:val="24"/>
          <w:szCs w:val="24"/>
        </w:rPr>
        <w:t>(</w:t>
      </w:r>
      <w:r w:rsidRPr="00E83073">
        <w:rPr>
          <w:rFonts w:ascii="Times New Roman" w:hAnsi="Times New Roman" w:cs="Times New Roman"/>
          <w:i/>
          <w:sz w:val="24"/>
          <w:szCs w:val="24"/>
        </w:rPr>
        <w:t>insert signature block</w:t>
      </w:r>
      <w:r w:rsidRPr="00E83073">
        <w:rPr>
          <w:rFonts w:ascii="Times New Roman" w:hAnsi="Times New Roman" w:cs="Times New Roman"/>
          <w:sz w:val="24"/>
          <w:szCs w:val="24"/>
        </w:rPr>
        <w:t>)</w:t>
      </w:r>
    </w:p>
    <w:p w:rsidRPr="00E83073" w:rsidR="00E65C42" w:rsidP="00E65C42" w:rsidRDefault="00E65C42" w14:paraId="4B75857B" w14:textId="77777777">
      <w:pPr>
        <w:spacing w:after="0" w:line="240" w:lineRule="auto"/>
        <w:rPr>
          <w:rFonts w:ascii="Times New Roman" w:hAnsi="Times New Roman" w:cs="Times New Roman"/>
          <w:sz w:val="24"/>
          <w:szCs w:val="24"/>
          <w:u w:val="single"/>
        </w:rPr>
      </w:pPr>
    </w:p>
    <w:p w:rsidRPr="00E83073" w:rsidR="00E65C42" w:rsidP="00E65C42" w:rsidRDefault="00E65C42" w14:paraId="768E98C5" w14:textId="77777777">
      <w:pPr>
        <w:tabs>
          <w:tab w:val="left" w:pos="720"/>
          <w:tab w:val="left" w:pos="1440"/>
          <w:tab w:val="left" w:pos="4320"/>
        </w:tabs>
        <w:spacing w:after="0" w:line="240" w:lineRule="auto"/>
        <w:rPr>
          <w:rFonts w:ascii="Times New Roman" w:hAnsi="Times New Roman" w:cs="Times New Roman"/>
          <w:sz w:val="24"/>
          <w:szCs w:val="24"/>
        </w:rPr>
      </w:pPr>
    </w:p>
    <w:p w:rsidRPr="00E83073" w:rsidR="00E65C42" w:rsidP="00E65C42" w:rsidRDefault="00E65C42" w14:paraId="5787BCA5" w14:textId="77777777">
      <w:pPr>
        <w:tabs>
          <w:tab w:val="left" w:pos="720"/>
          <w:tab w:val="left" w:pos="1440"/>
          <w:tab w:val="left" w:pos="4320"/>
        </w:tabs>
        <w:spacing w:after="0" w:line="240" w:lineRule="auto"/>
        <w:rPr>
          <w:rFonts w:ascii="Times New Roman" w:hAnsi="Times New Roman" w:cs="Times New Roman"/>
          <w:sz w:val="24"/>
          <w:szCs w:val="24"/>
        </w:rPr>
      </w:pPr>
    </w:p>
    <w:p w:rsidRPr="00E83073" w:rsidR="00E65C42" w:rsidP="00E65C42" w:rsidRDefault="00E65C42" w14:paraId="0D5CE22E" w14:textId="69FD296F">
      <w:pPr>
        <w:tabs>
          <w:tab w:val="left" w:pos="720"/>
          <w:tab w:val="left" w:pos="1440"/>
          <w:tab w:val="left" w:pos="4320"/>
        </w:tabs>
        <w:spacing w:after="0" w:line="240" w:lineRule="auto"/>
        <w:rPr>
          <w:rFonts w:ascii="Times New Roman" w:hAnsi="Times New Roman" w:cs="Times New Roman"/>
          <w:b/>
          <w:sz w:val="24"/>
          <w:szCs w:val="24"/>
        </w:rPr>
      </w:pPr>
      <w:r w:rsidRPr="00E83073">
        <w:rPr>
          <w:rFonts w:ascii="Times New Roman" w:hAnsi="Times New Roman" w:cs="Times New Roman"/>
          <w:b/>
          <w:sz w:val="24"/>
          <w:szCs w:val="24"/>
        </w:rPr>
        <w:t>U</w:t>
      </w:r>
      <w:r w:rsidR="0048594F">
        <w:rPr>
          <w:rFonts w:ascii="Times New Roman" w:hAnsi="Times New Roman" w:cs="Times New Roman"/>
          <w:b/>
          <w:sz w:val="24"/>
          <w:szCs w:val="24"/>
        </w:rPr>
        <w:t>NITED STATES</w:t>
      </w:r>
      <w:r w:rsidRPr="00E83073">
        <w:rPr>
          <w:rFonts w:ascii="Times New Roman" w:hAnsi="Times New Roman" w:cs="Times New Roman"/>
          <w:b/>
          <w:sz w:val="24"/>
          <w:szCs w:val="24"/>
        </w:rPr>
        <w:t xml:space="preserve"> DEPARTMENT OF HOUSING </w:t>
      </w:r>
    </w:p>
    <w:p w:rsidR="0048594F" w:rsidP="00E65C42" w:rsidRDefault="00E65C42" w14:paraId="27296400" w14:textId="77777777">
      <w:pPr>
        <w:tabs>
          <w:tab w:val="left" w:pos="720"/>
          <w:tab w:val="left" w:pos="1440"/>
          <w:tab w:val="left" w:pos="4320"/>
        </w:tabs>
        <w:spacing w:after="0" w:line="240" w:lineRule="auto"/>
        <w:rPr>
          <w:rFonts w:ascii="Times New Roman" w:hAnsi="Times New Roman" w:cs="Times New Roman"/>
          <w:b/>
          <w:sz w:val="24"/>
          <w:szCs w:val="24"/>
        </w:rPr>
      </w:pPr>
      <w:r w:rsidRPr="00E83073">
        <w:rPr>
          <w:rFonts w:ascii="Times New Roman" w:hAnsi="Times New Roman" w:cs="Times New Roman"/>
          <w:b/>
          <w:sz w:val="24"/>
          <w:szCs w:val="24"/>
        </w:rPr>
        <w:t>AND URBAN DEVELOPMENT</w:t>
      </w:r>
      <w:r w:rsidR="0048594F">
        <w:rPr>
          <w:rFonts w:ascii="Times New Roman" w:hAnsi="Times New Roman" w:cs="Times New Roman"/>
          <w:b/>
          <w:sz w:val="24"/>
          <w:szCs w:val="24"/>
        </w:rPr>
        <w:t xml:space="preserve">, </w:t>
      </w:r>
    </w:p>
    <w:p w:rsidRPr="00E83073" w:rsidR="00E65C42" w:rsidP="00E65C42" w:rsidRDefault="0048594F" w14:paraId="3F5DC931" w14:textId="77777777">
      <w:pPr>
        <w:tabs>
          <w:tab w:val="left" w:pos="720"/>
          <w:tab w:val="left" w:pos="1440"/>
          <w:tab w:val="left" w:pos="4320"/>
        </w:tabs>
        <w:spacing w:after="0" w:line="240" w:lineRule="auto"/>
        <w:rPr>
          <w:rFonts w:ascii="Times New Roman" w:hAnsi="Times New Roman" w:cs="Times New Roman"/>
          <w:b/>
          <w:sz w:val="24"/>
          <w:szCs w:val="24"/>
        </w:rPr>
      </w:pPr>
      <w:r>
        <w:rPr>
          <w:rFonts w:ascii="Times New Roman" w:hAnsi="Times New Roman" w:cs="Times New Roman"/>
          <w:b/>
          <w:sz w:val="24"/>
          <w:szCs w:val="24"/>
        </w:rPr>
        <w:t>acting by or through the Secretary</w:t>
      </w:r>
    </w:p>
    <w:p w:rsidRPr="00E83073" w:rsidR="00E65C42" w:rsidP="00E65C42" w:rsidRDefault="00E65C42" w14:paraId="0BFC2569" w14:textId="77777777">
      <w:pPr>
        <w:rPr>
          <w:rFonts w:ascii="Times New Roman" w:hAnsi="Times New Roman" w:eastAsia="Times New Roman" w:cs="Times New Roman"/>
          <w:b/>
          <w:sz w:val="24"/>
          <w:szCs w:val="24"/>
        </w:rPr>
      </w:pPr>
      <w:r w:rsidRPr="00E83073">
        <w:rPr>
          <w:rFonts w:ascii="Times New Roman" w:hAnsi="Times New Roman" w:cs="Times New Roman"/>
          <w:sz w:val="24"/>
          <w:szCs w:val="24"/>
        </w:rPr>
        <w:t>(</w:t>
      </w:r>
      <w:r w:rsidRPr="00E83073">
        <w:rPr>
          <w:rFonts w:ascii="Times New Roman" w:hAnsi="Times New Roman" w:cs="Times New Roman"/>
          <w:i/>
          <w:sz w:val="24"/>
          <w:szCs w:val="24"/>
        </w:rPr>
        <w:t>insert signature block</w:t>
      </w:r>
      <w:r w:rsidRPr="00E83073">
        <w:rPr>
          <w:rFonts w:ascii="Times New Roman" w:hAnsi="Times New Roman" w:cs="Times New Roman"/>
          <w:sz w:val="24"/>
          <w:szCs w:val="24"/>
        </w:rPr>
        <w:t>)</w:t>
      </w:r>
    </w:p>
    <w:p w:rsidRPr="00E83073" w:rsidR="00E65C42" w:rsidRDefault="00E65C42" w14:paraId="5F665E2A" w14:textId="77777777">
      <w:pPr>
        <w:rPr>
          <w:rFonts w:ascii="Times New Roman" w:hAnsi="Times New Roman" w:cs="Times New Roman"/>
          <w:sz w:val="24"/>
          <w:szCs w:val="24"/>
        </w:rPr>
      </w:pPr>
      <w:r w:rsidRPr="00E83073">
        <w:rPr>
          <w:rFonts w:ascii="Times New Roman" w:hAnsi="Times New Roman" w:cs="Times New Roman"/>
          <w:sz w:val="24"/>
          <w:szCs w:val="24"/>
        </w:rPr>
        <w:br w:type="page"/>
      </w:r>
    </w:p>
    <w:p w:rsidRPr="00E83073" w:rsidR="00E65C42" w:rsidP="00E65C42" w:rsidRDefault="00E65C42" w14:paraId="02A29E62" w14:textId="0D8F25F1">
      <w:pPr>
        <w:pStyle w:val="Heading2"/>
      </w:pPr>
      <w:bookmarkStart w:name="_Toc22301093" w:id="569"/>
      <w:bookmarkStart w:name="_Toc29307280" w:id="570"/>
      <w:bookmarkStart w:name="_Toc23338004" w:id="571"/>
      <w:bookmarkStart w:name="_Toc34996229" w:id="572"/>
      <w:r w:rsidRPr="00E83073">
        <w:t>19.3.04</w:t>
      </w:r>
      <w:r w:rsidRPr="00E83073" w:rsidR="00D3298F">
        <w:tab/>
      </w:r>
      <w:r w:rsidRPr="00E83073">
        <w:t>Survey Affidavit of No Change</w:t>
      </w:r>
      <w:bookmarkEnd w:id="569"/>
      <w:bookmarkEnd w:id="570"/>
      <w:bookmarkEnd w:id="571"/>
      <w:bookmarkEnd w:id="572"/>
    </w:p>
    <w:p w:rsidRPr="00E83073" w:rsidR="00E65C42" w:rsidP="00E65C42" w:rsidRDefault="00E65C42" w14:paraId="66E38B00" w14:textId="77777777">
      <w:pPr>
        <w:spacing w:after="0" w:line="240" w:lineRule="auto"/>
        <w:rPr>
          <w:rFonts w:ascii="Times New Roman" w:hAnsi="Times New Roman" w:cs="Times New Roman"/>
          <w:sz w:val="24"/>
          <w:szCs w:val="24"/>
        </w:rPr>
      </w:pPr>
      <w:r w:rsidRPr="00E83073">
        <w:rPr>
          <w:rFonts w:ascii="Times New Roman" w:hAnsi="Times New Roman" w:cs="Times New Roman"/>
          <w:sz w:val="24"/>
          <w:szCs w:val="24"/>
        </w:rPr>
        <w:t xml:space="preserve">State of </w:t>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rPr>
        <w:t xml:space="preserve"> </w:t>
      </w:r>
    </w:p>
    <w:p w:rsidRPr="00E83073" w:rsidR="00E65C42" w:rsidP="00E65C42" w:rsidRDefault="00E65C42" w14:paraId="42587B75" w14:textId="77777777">
      <w:pPr>
        <w:spacing w:after="0" w:line="240" w:lineRule="auto"/>
        <w:rPr>
          <w:rFonts w:ascii="Times New Roman" w:hAnsi="Times New Roman" w:cs="Times New Roman"/>
          <w:sz w:val="24"/>
          <w:szCs w:val="24"/>
        </w:rPr>
      </w:pPr>
      <w:r w:rsidRPr="00E83073">
        <w:rPr>
          <w:rFonts w:ascii="Times New Roman" w:hAnsi="Times New Roman" w:cs="Times New Roman"/>
          <w:sz w:val="24"/>
          <w:szCs w:val="24"/>
        </w:rPr>
        <w:t xml:space="preserve">County of </w:t>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rPr>
        <w:t xml:space="preserve"> </w:t>
      </w:r>
    </w:p>
    <w:p w:rsidRPr="00E83073" w:rsidR="00E65C42" w:rsidP="00E65C42" w:rsidRDefault="00E65C42" w14:paraId="57850607" w14:textId="77777777">
      <w:pPr>
        <w:spacing w:after="0" w:line="240" w:lineRule="auto"/>
        <w:rPr>
          <w:rFonts w:ascii="Times New Roman" w:hAnsi="Times New Roman" w:cs="Times New Roman"/>
          <w:sz w:val="24"/>
          <w:szCs w:val="24"/>
        </w:rPr>
      </w:pPr>
    </w:p>
    <w:p w:rsidRPr="00E83073" w:rsidR="00E65C42" w:rsidP="00E65C42" w:rsidRDefault="00E65C42" w14:paraId="2545222C" w14:textId="77777777">
      <w:pPr>
        <w:spacing w:after="0" w:line="240" w:lineRule="auto"/>
        <w:rPr>
          <w:rFonts w:ascii="Times New Roman" w:hAnsi="Times New Roman" w:cs="Times New Roman"/>
          <w:sz w:val="24"/>
          <w:szCs w:val="24"/>
        </w:rPr>
      </w:pPr>
    </w:p>
    <w:p w:rsidRPr="00E83073" w:rsidR="00E65C42" w:rsidP="00E65C42" w:rsidRDefault="00E65C42" w14:paraId="683CAD7A" w14:textId="77777777">
      <w:pPr>
        <w:spacing w:after="0" w:line="240" w:lineRule="auto"/>
        <w:rPr>
          <w:rFonts w:ascii="Times New Roman" w:hAnsi="Times New Roman" w:cs="Times New Roman"/>
          <w:sz w:val="24"/>
          <w:szCs w:val="24"/>
        </w:rPr>
      </w:pPr>
      <w:r w:rsidRPr="00E83073">
        <w:rPr>
          <w:rFonts w:ascii="Times New Roman" w:hAnsi="Times New Roman" w:cs="Times New Roman"/>
          <w:sz w:val="24"/>
          <w:szCs w:val="24"/>
        </w:rPr>
        <w:t>The undersigned ("Affiant") being first duly sworn on oath does hereby depose, represent and say to the U.S. Department of Housing and Urban Development ("HUD"): as follows:</w:t>
      </w:r>
    </w:p>
    <w:p w:rsidRPr="00E83073" w:rsidR="00E65C42" w:rsidP="00E65C42" w:rsidRDefault="00E65C42" w14:paraId="7AD803B3" w14:textId="77777777">
      <w:pPr>
        <w:spacing w:after="0" w:line="240" w:lineRule="auto"/>
        <w:rPr>
          <w:rFonts w:ascii="Times New Roman" w:hAnsi="Times New Roman" w:cs="Times New Roman"/>
          <w:sz w:val="24"/>
          <w:szCs w:val="24"/>
        </w:rPr>
      </w:pPr>
    </w:p>
    <w:p w:rsidRPr="00E83073" w:rsidR="00E65C42" w:rsidP="00E65C42" w:rsidRDefault="00E65C42" w14:paraId="4C12D6D3" w14:textId="77777777">
      <w:pPr>
        <w:spacing w:after="0" w:line="240" w:lineRule="auto"/>
        <w:rPr>
          <w:rFonts w:ascii="Times New Roman" w:hAnsi="Times New Roman" w:cs="Times New Roman"/>
          <w:sz w:val="24"/>
          <w:szCs w:val="24"/>
        </w:rPr>
      </w:pPr>
      <w:r w:rsidRPr="00E83073">
        <w:rPr>
          <w:rFonts w:ascii="Times New Roman" w:hAnsi="Times New Roman" w:cs="Times New Roman"/>
          <w:sz w:val="24"/>
          <w:szCs w:val="24"/>
        </w:rPr>
        <w:t xml:space="preserve">Affiant is the </w:t>
      </w:r>
      <w:r w:rsidR="00B26865">
        <w:rPr>
          <w:rFonts w:ascii="Times New Roman" w:hAnsi="Times New Roman" w:cs="Times New Roman"/>
          <w:sz w:val="24"/>
          <w:szCs w:val="24"/>
        </w:rPr>
        <w:t>[insert title]</w:t>
      </w:r>
      <w:r w:rsidRPr="00E83073" w:rsidDel="00B26865" w:rsidR="00B26865">
        <w:rPr>
          <w:rFonts w:ascii="Times New Roman" w:hAnsi="Times New Roman" w:cs="Times New Roman"/>
          <w:sz w:val="24"/>
          <w:szCs w:val="24"/>
        </w:rPr>
        <w:t xml:space="preserve"> </w:t>
      </w:r>
      <w:r w:rsidRPr="00E83073">
        <w:rPr>
          <w:rFonts w:ascii="Times New Roman" w:hAnsi="Times New Roman" w:cs="Times New Roman"/>
          <w:sz w:val="24"/>
          <w:szCs w:val="24"/>
        </w:rPr>
        <w:t>___________ of _____________ (“Borrower”) and is fully and well acquainted and knowledgeable concerning the physical characteristics and condition of the real estate legally described on Exhibit A attached hereto and made a part hereof and the buildings, structures and improvements (collectively the "Improvements" ) located thereon;</w:t>
      </w:r>
    </w:p>
    <w:p w:rsidRPr="00E83073" w:rsidR="00E65C42" w:rsidP="00E65C42" w:rsidRDefault="00E65C42" w14:paraId="09C82C9B" w14:textId="77777777">
      <w:pPr>
        <w:spacing w:after="0" w:line="240" w:lineRule="auto"/>
        <w:rPr>
          <w:rFonts w:ascii="Times New Roman" w:hAnsi="Times New Roman" w:cs="Times New Roman"/>
          <w:sz w:val="24"/>
          <w:szCs w:val="24"/>
        </w:rPr>
      </w:pPr>
    </w:p>
    <w:p w:rsidRPr="00E83073" w:rsidR="00E65C42" w:rsidP="00E65C42" w:rsidRDefault="00E65C42" w14:paraId="5F63E284" w14:textId="77777777">
      <w:pPr>
        <w:spacing w:after="0" w:line="240" w:lineRule="auto"/>
        <w:rPr>
          <w:rFonts w:ascii="Times New Roman" w:hAnsi="Times New Roman" w:cs="Times New Roman"/>
          <w:sz w:val="24"/>
          <w:szCs w:val="24"/>
        </w:rPr>
      </w:pPr>
      <w:r w:rsidRPr="00E83073">
        <w:rPr>
          <w:rFonts w:ascii="Times New Roman" w:hAnsi="Times New Roman" w:cs="Times New Roman"/>
          <w:sz w:val="24"/>
          <w:szCs w:val="24"/>
        </w:rPr>
        <w:t>Said real estate and Improvements are part of the HUD Project named ___________ and designated HUD Project Number __________;</w:t>
      </w:r>
    </w:p>
    <w:p w:rsidRPr="00E83073" w:rsidR="00E65C42" w:rsidP="00E65C42" w:rsidRDefault="00E65C42" w14:paraId="15F5C23D" w14:textId="77777777">
      <w:pPr>
        <w:spacing w:after="0" w:line="240" w:lineRule="auto"/>
        <w:rPr>
          <w:rFonts w:ascii="Times New Roman" w:hAnsi="Times New Roman" w:cs="Times New Roman"/>
          <w:sz w:val="24"/>
          <w:szCs w:val="24"/>
        </w:rPr>
      </w:pPr>
    </w:p>
    <w:p w:rsidRPr="00E83073" w:rsidR="00E65C42" w:rsidP="00E65C42" w:rsidRDefault="00E65C42" w14:paraId="1029614D" w14:textId="77777777">
      <w:pPr>
        <w:spacing w:after="0" w:line="240" w:lineRule="auto"/>
        <w:rPr>
          <w:rFonts w:ascii="Times New Roman" w:hAnsi="Times New Roman" w:cs="Times New Roman"/>
          <w:sz w:val="24"/>
          <w:szCs w:val="24"/>
        </w:rPr>
      </w:pPr>
      <w:r w:rsidRPr="00E83073">
        <w:rPr>
          <w:rFonts w:ascii="Times New Roman" w:hAnsi="Times New Roman" w:cs="Times New Roman"/>
          <w:sz w:val="24"/>
          <w:szCs w:val="24"/>
        </w:rPr>
        <w:t>On _________________, _____________________ ("Surveyor") surveyed said real estate and Improvements and produced a written survey dated ________________ and identified as job, survey or order number ______________ of the surveying firm of _______________________________________________________ whose address is ______________________________________________________________________ ("Survey"). On ____________ an original of said Survey was delivered to HUD;</w:t>
      </w:r>
    </w:p>
    <w:p w:rsidRPr="00E83073" w:rsidR="00E65C42" w:rsidP="00E65C42" w:rsidRDefault="00E65C42" w14:paraId="1E8670DC" w14:textId="77777777">
      <w:pPr>
        <w:spacing w:after="0" w:line="240" w:lineRule="auto"/>
        <w:rPr>
          <w:rFonts w:ascii="Times New Roman" w:hAnsi="Times New Roman" w:cs="Times New Roman"/>
          <w:sz w:val="24"/>
          <w:szCs w:val="24"/>
        </w:rPr>
      </w:pPr>
    </w:p>
    <w:p w:rsidRPr="00E83073" w:rsidR="00E65C42" w:rsidP="00E65C42" w:rsidRDefault="00E65C42" w14:paraId="26A47001" w14:textId="77777777">
      <w:pPr>
        <w:spacing w:after="0" w:line="240" w:lineRule="auto"/>
        <w:rPr>
          <w:rFonts w:ascii="Times New Roman" w:hAnsi="Times New Roman" w:cs="Times New Roman"/>
          <w:sz w:val="24"/>
          <w:szCs w:val="24"/>
        </w:rPr>
      </w:pPr>
      <w:r w:rsidRPr="00E83073">
        <w:rPr>
          <w:rFonts w:ascii="Times New Roman" w:hAnsi="Times New Roman" w:cs="Times New Roman"/>
          <w:sz w:val="24"/>
          <w:szCs w:val="24"/>
        </w:rPr>
        <w:t>On _____________, the Affiant reviewed said Survey and physically inspected said real estate and Improvements including, without limitation, the perimeter boundaries of said real estate;</w:t>
      </w:r>
    </w:p>
    <w:p w:rsidRPr="00E83073" w:rsidR="00E65C42" w:rsidP="00E65C42" w:rsidRDefault="00E65C42" w14:paraId="0D69A62A" w14:textId="77777777">
      <w:pPr>
        <w:spacing w:after="0" w:line="240" w:lineRule="auto"/>
        <w:rPr>
          <w:rFonts w:ascii="Times New Roman" w:hAnsi="Times New Roman" w:cs="Times New Roman"/>
          <w:sz w:val="24"/>
          <w:szCs w:val="24"/>
        </w:rPr>
      </w:pPr>
    </w:p>
    <w:p w:rsidRPr="00E83073" w:rsidR="00E65C42" w:rsidP="00E65C42" w:rsidRDefault="00E65C42" w14:paraId="29185DE5" w14:textId="77777777">
      <w:pPr>
        <w:spacing w:line="240" w:lineRule="auto"/>
        <w:rPr>
          <w:rFonts w:ascii="Times New Roman" w:hAnsi="Times New Roman" w:cs="Times New Roman"/>
          <w:sz w:val="24"/>
          <w:szCs w:val="24"/>
        </w:rPr>
      </w:pPr>
      <w:r w:rsidRPr="00E83073">
        <w:rPr>
          <w:rFonts w:ascii="Times New Roman" w:hAnsi="Times New Roman" w:cs="Times New Roman"/>
          <w:sz w:val="24"/>
          <w:szCs w:val="24"/>
        </w:rPr>
        <w:t xml:space="preserve">The Survey accurately and fully depicts the observable physical conditions of said real estate and the location and condition of all Improvements and any above ground physical indicia of any easements, licenses, roadways, paths or other physical usage located on said real estate as of _____ [the date of Affiant's said inspection] including, without limitation, all encroachments thereof on or into easements and set back lines and by Improvements primarily located on adjoining real estate onto the real estate described on </w:t>
      </w:r>
      <w:r w:rsidRPr="00E83073">
        <w:rPr>
          <w:rFonts w:ascii="Times New Roman" w:hAnsi="Times New Roman" w:cs="Times New Roman"/>
          <w:b/>
          <w:sz w:val="24"/>
          <w:szCs w:val="24"/>
        </w:rPr>
        <w:t>Exhibit A</w:t>
      </w:r>
      <w:r w:rsidRPr="00E83073">
        <w:rPr>
          <w:rFonts w:ascii="Times New Roman" w:hAnsi="Times New Roman" w:cs="Times New Roman"/>
          <w:sz w:val="24"/>
          <w:szCs w:val="24"/>
        </w:rPr>
        <w:t xml:space="preserve"> hereto; EXCEPT [if none, state “NONE”] _____________.</w:t>
      </w:r>
    </w:p>
    <w:p w:rsidRPr="00E83073" w:rsidR="00E65C42" w:rsidP="00E65C42" w:rsidRDefault="00E65C42" w14:paraId="26D6DC5B" w14:textId="77777777">
      <w:pPr>
        <w:spacing w:after="0" w:line="240" w:lineRule="auto"/>
        <w:rPr>
          <w:rFonts w:ascii="Times New Roman" w:hAnsi="Times New Roman" w:cs="Times New Roman"/>
          <w:sz w:val="24"/>
          <w:szCs w:val="24"/>
        </w:rPr>
      </w:pPr>
      <w:r w:rsidRPr="00E83073">
        <w:rPr>
          <w:rFonts w:ascii="Times New Roman" w:hAnsi="Times New Roman" w:cs="Times New Roman"/>
          <w:sz w:val="24"/>
          <w:szCs w:val="24"/>
        </w:rPr>
        <w:t>Affiant hereby certifies that the statements and representations contained in this instrument and all supporting documentation thereto are true, accurate, and complete.  This instrument has been made, presented, and delivered for the purpose of influencing an official action of HUD in insuring a multifamily loan, and may be relied upon by HUD as a true statement of the facts contained therein.</w:t>
      </w:r>
      <w:r w:rsidRPr="00E83073">
        <w:rPr>
          <w:rFonts w:ascii="Times New Roman" w:hAnsi="Times New Roman" w:cs="Times New Roman"/>
          <w:sz w:val="24"/>
          <w:szCs w:val="24"/>
        </w:rPr>
        <w:br w:type="page"/>
      </w:r>
    </w:p>
    <w:p w:rsidRPr="00E83073" w:rsidR="00DA6D13" w:rsidP="00DA6D13" w:rsidRDefault="00DA6D13" w14:paraId="6666B30B" w14:textId="77777777">
      <w:pPr>
        <w:rPr>
          <w:rFonts w:ascii="Times New Roman" w:hAnsi="Times New Roman" w:cs="Times New Roman"/>
          <w:sz w:val="24"/>
          <w:szCs w:val="24"/>
        </w:rPr>
      </w:pPr>
      <w:r w:rsidRPr="00E83073">
        <w:rPr>
          <w:rFonts w:ascii="Times New Roman" w:hAnsi="Times New Roman" w:cs="Times New Roman"/>
          <w:sz w:val="24"/>
          <w:szCs w:val="24"/>
        </w:rPr>
        <w:t>Warning:  Federal law provides that anyone who knowingly or willfully submits (or causes to submit) a document containing any false, fictitious, misleading, or fraudulent statement/certification or entry may be criminally prosecuted and may incur civil administrative liability. Penalties upon conviction can include a fine and imprisonment, as provided pursuant to applicable law, which includes, but is not limited to, 18 U.S.C. 1001, 1010, 1012; 31 U.S.C. 3729, 3802, 24 C.F.R. Parts 25, 28 and 30, and 2 C.F.R. Parts 180 and 2424.</w:t>
      </w:r>
    </w:p>
    <w:p w:rsidR="00DA6D13" w:rsidP="00E65C42" w:rsidRDefault="00DA6D13" w14:paraId="6C67D2E3" w14:textId="77777777">
      <w:pPr>
        <w:spacing w:line="240" w:lineRule="auto"/>
        <w:rPr>
          <w:rFonts w:ascii="Times New Roman" w:hAnsi="Times New Roman" w:cs="Times New Roman"/>
          <w:sz w:val="24"/>
          <w:szCs w:val="24"/>
        </w:rPr>
      </w:pPr>
    </w:p>
    <w:p w:rsidRPr="00E83073" w:rsidR="00E65C42" w:rsidP="00E65C42" w:rsidRDefault="00E65C42" w14:paraId="1BD05173" w14:textId="061846FC">
      <w:pPr>
        <w:spacing w:line="240" w:lineRule="auto"/>
        <w:rPr>
          <w:rFonts w:ascii="Times New Roman" w:hAnsi="Times New Roman" w:cs="Times New Roman"/>
          <w:sz w:val="24"/>
          <w:szCs w:val="24"/>
        </w:rPr>
      </w:pPr>
      <w:r w:rsidRPr="00E83073">
        <w:rPr>
          <w:rFonts w:ascii="Times New Roman" w:hAnsi="Times New Roman" w:cs="Times New Roman"/>
          <w:sz w:val="24"/>
          <w:szCs w:val="24"/>
        </w:rPr>
        <w:t>AFFIANT:</w:t>
      </w:r>
    </w:p>
    <w:p w:rsidRPr="00E83073" w:rsidR="00E65C42" w:rsidP="00E65C42" w:rsidRDefault="00E65C42" w14:paraId="21D159B5" w14:textId="77777777">
      <w:pPr>
        <w:spacing w:after="0" w:line="240" w:lineRule="auto"/>
        <w:rPr>
          <w:rFonts w:ascii="Times New Roman" w:hAnsi="Times New Roman" w:cs="Times New Roman"/>
          <w:sz w:val="24"/>
          <w:szCs w:val="24"/>
        </w:rPr>
      </w:pPr>
      <w:r w:rsidRPr="00E83073">
        <w:rPr>
          <w:rFonts w:ascii="Times New Roman" w:hAnsi="Times New Roman" w:cs="Times New Roman"/>
          <w:sz w:val="24"/>
          <w:szCs w:val="24"/>
        </w:rPr>
        <w:t>By:</w:t>
      </w: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t>___________________________</w:t>
      </w:r>
    </w:p>
    <w:p w:rsidRPr="00E83073" w:rsidR="00E65C42" w:rsidP="00E65C42" w:rsidRDefault="00E65C42" w14:paraId="776B3FAE" w14:textId="77777777">
      <w:pPr>
        <w:spacing w:after="0" w:line="240" w:lineRule="auto"/>
        <w:rPr>
          <w:rFonts w:ascii="Times New Roman" w:hAnsi="Times New Roman" w:cs="Times New Roman"/>
          <w:sz w:val="24"/>
          <w:szCs w:val="24"/>
        </w:rPr>
      </w:pPr>
      <w:r w:rsidRPr="00E83073">
        <w:rPr>
          <w:rFonts w:ascii="Times New Roman" w:hAnsi="Times New Roman" w:cs="Times New Roman"/>
          <w:sz w:val="24"/>
          <w:szCs w:val="24"/>
        </w:rPr>
        <w:tab/>
        <w:t>Name:</w:t>
      </w:r>
      <w:r w:rsidRPr="00E83073">
        <w:rPr>
          <w:rFonts w:ascii="Times New Roman" w:hAnsi="Times New Roman" w:cs="Times New Roman"/>
          <w:sz w:val="24"/>
          <w:szCs w:val="24"/>
        </w:rPr>
        <w:tab/>
      </w:r>
    </w:p>
    <w:p w:rsidRPr="00E83073" w:rsidR="00E65C42" w:rsidP="00E65C42" w:rsidRDefault="00E65C42" w14:paraId="6876E8A0" w14:textId="77777777">
      <w:pPr>
        <w:spacing w:after="0" w:line="240" w:lineRule="auto"/>
        <w:rPr>
          <w:rFonts w:ascii="Times New Roman" w:hAnsi="Times New Roman" w:cs="Times New Roman"/>
          <w:sz w:val="24"/>
          <w:szCs w:val="24"/>
        </w:rPr>
      </w:pPr>
      <w:r w:rsidRPr="00E83073">
        <w:rPr>
          <w:rFonts w:ascii="Times New Roman" w:hAnsi="Times New Roman" w:cs="Times New Roman"/>
          <w:sz w:val="24"/>
          <w:szCs w:val="24"/>
        </w:rPr>
        <w:tab/>
        <w:t>Title:</w:t>
      </w:r>
    </w:p>
    <w:p w:rsidRPr="00E83073" w:rsidR="00E65C42" w:rsidP="00E65C42" w:rsidRDefault="00E65C42" w14:paraId="34C72A0D" w14:textId="77777777">
      <w:pPr>
        <w:spacing w:after="0" w:line="240" w:lineRule="auto"/>
        <w:rPr>
          <w:rFonts w:ascii="Times New Roman" w:hAnsi="Times New Roman" w:cs="Times New Roman"/>
          <w:sz w:val="24"/>
          <w:szCs w:val="24"/>
        </w:rPr>
      </w:pPr>
      <w:r w:rsidRPr="00E83073">
        <w:rPr>
          <w:rFonts w:ascii="Times New Roman" w:hAnsi="Times New Roman" w:cs="Times New Roman"/>
          <w:sz w:val="24"/>
          <w:szCs w:val="24"/>
        </w:rPr>
        <w:tab/>
        <w:t>Date:</w:t>
      </w:r>
    </w:p>
    <w:p w:rsidRPr="00E83073" w:rsidR="00E65C42" w:rsidP="00E65C42" w:rsidRDefault="00E65C42" w14:paraId="57A50C17" w14:textId="77777777">
      <w:pPr>
        <w:spacing w:after="0" w:line="240" w:lineRule="auto"/>
        <w:rPr>
          <w:rFonts w:ascii="Times New Roman" w:hAnsi="Times New Roman" w:cs="Times New Roman"/>
          <w:sz w:val="24"/>
          <w:szCs w:val="24"/>
        </w:rPr>
      </w:pPr>
    </w:p>
    <w:p w:rsidRPr="00E83073" w:rsidR="00E65C42" w:rsidP="00E65C42" w:rsidRDefault="00E65C42" w14:paraId="71CDA040" w14:textId="77777777">
      <w:pPr>
        <w:spacing w:after="0" w:line="240" w:lineRule="auto"/>
        <w:rPr>
          <w:rFonts w:ascii="Times New Roman" w:hAnsi="Times New Roman" w:cs="Times New Roman"/>
          <w:sz w:val="24"/>
          <w:szCs w:val="24"/>
        </w:rPr>
      </w:pPr>
    </w:p>
    <w:p w:rsidRPr="00E83073" w:rsidR="00E65C42" w:rsidP="00E65C42" w:rsidRDefault="00E65C42" w14:paraId="7889A58B" w14:textId="77777777">
      <w:pPr>
        <w:spacing w:after="0" w:line="240" w:lineRule="auto"/>
        <w:rPr>
          <w:rFonts w:ascii="Times New Roman" w:hAnsi="Times New Roman" w:cs="Times New Roman"/>
          <w:sz w:val="24"/>
          <w:szCs w:val="24"/>
        </w:rPr>
      </w:pPr>
    </w:p>
    <w:p w:rsidRPr="00E83073" w:rsidR="00E65C42" w:rsidP="00E65C42" w:rsidRDefault="00E65C42" w14:paraId="56355F28" w14:textId="77777777">
      <w:pPr>
        <w:spacing w:after="0" w:line="240" w:lineRule="auto"/>
        <w:rPr>
          <w:rFonts w:ascii="Times New Roman" w:hAnsi="Times New Roman" w:cs="Times New Roman"/>
          <w:sz w:val="24"/>
          <w:szCs w:val="24"/>
        </w:rPr>
      </w:pPr>
    </w:p>
    <w:p w:rsidRPr="00E83073" w:rsidR="00E65C42" w:rsidP="00E65C42" w:rsidRDefault="00E65C42" w14:paraId="58907046" w14:textId="77777777">
      <w:pPr>
        <w:spacing w:after="0" w:line="240" w:lineRule="auto"/>
        <w:rPr>
          <w:rFonts w:ascii="Times New Roman" w:hAnsi="Times New Roman" w:cs="Times New Roman"/>
          <w:sz w:val="24"/>
          <w:szCs w:val="24"/>
        </w:rPr>
      </w:pPr>
    </w:p>
    <w:p w:rsidRPr="00E83073" w:rsidR="00E65C42" w:rsidP="00E65C42" w:rsidRDefault="00E65C42" w14:paraId="3830191A" w14:textId="77777777">
      <w:pPr>
        <w:spacing w:after="0" w:line="240" w:lineRule="auto"/>
        <w:ind w:firstLine="720"/>
        <w:rPr>
          <w:rFonts w:ascii="Times New Roman" w:hAnsi="Times New Roman" w:cs="Times New Roman"/>
          <w:sz w:val="24"/>
          <w:szCs w:val="24"/>
        </w:rPr>
      </w:pPr>
      <w:r w:rsidRPr="00E83073">
        <w:rPr>
          <w:rFonts w:ascii="Times New Roman" w:hAnsi="Times New Roman" w:cs="Times New Roman"/>
          <w:sz w:val="24"/>
          <w:szCs w:val="24"/>
        </w:rPr>
        <w:t>I, the undersigned, a Notary Public in and for the county and State aforesaid, do hereby certify that ____________________, personally known to me to be the same person whose name is subscribed to the foregoing instrument, appeared before me this day in person and severally acknowledged that (s)he signed and delivered the said instrument as his/her free and voluntary act and purposes therein set forth.</w:t>
      </w:r>
    </w:p>
    <w:p w:rsidRPr="00E83073" w:rsidR="00E65C42" w:rsidP="00E65C42" w:rsidRDefault="00E65C42" w14:paraId="283FD4F6" w14:textId="77777777">
      <w:pPr>
        <w:spacing w:after="0" w:line="240" w:lineRule="auto"/>
        <w:rPr>
          <w:rFonts w:ascii="Times New Roman" w:hAnsi="Times New Roman" w:cs="Times New Roman"/>
          <w:sz w:val="24"/>
          <w:szCs w:val="24"/>
        </w:rPr>
      </w:pPr>
    </w:p>
    <w:p w:rsidRPr="00E83073" w:rsidR="00E65C42" w:rsidP="00E65C42" w:rsidRDefault="00A94923" w14:paraId="33D9A507" w14:textId="3F1791AE">
      <w:pPr>
        <w:spacing w:after="0" w:line="240" w:lineRule="auto"/>
        <w:rPr>
          <w:rFonts w:ascii="Times New Roman" w:hAnsi="Times New Roman" w:cs="Times New Roman"/>
          <w:sz w:val="24"/>
          <w:szCs w:val="24"/>
        </w:rPr>
      </w:pPr>
      <w:r w:rsidRPr="00E83073">
        <w:rPr>
          <w:rFonts w:ascii="Times New Roman" w:hAnsi="Times New Roman" w:cs="Times New Roman"/>
          <w:sz w:val="24"/>
          <w:szCs w:val="24"/>
        </w:rPr>
        <w:t xml:space="preserve">  </w:t>
      </w:r>
      <w:r w:rsidRPr="00E83073" w:rsidR="00E65C42">
        <w:rPr>
          <w:rFonts w:ascii="Times New Roman" w:hAnsi="Times New Roman" w:cs="Times New Roman"/>
          <w:sz w:val="24"/>
          <w:szCs w:val="24"/>
        </w:rPr>
        <w:t xml:space="preserve">  GIVEN under my hand and official seal this ______ day of _______________, 20__.</w:t>
      </w:r>
    </w:p>
    <w:p w:rsidRPr="00E83073" w:rsidR="00E65C42" w:rsidP="00E65C42" w:rsidRDefault="00E65C42" w14:paraId="3F9CD835" w14:textId="77777777">
      <w:pPr>
        <w:spacing w:after="0" w:line="240" w:lineRule="auto"/>
        <w:rPr>
          <w:rFonts w:ascii="Times New Roman" w:hAnsi="Times New Roman" w:cs="Times New Roman"/>
          <w:sz w:val="24"/>
          <w:szCs w:val="24"/>
        </w:rPr>
      </w:pPr>
    </w:p>
    <w:p w:rsidRPr="00E83073" w:rsidR="00E65C42" w:rsidP="00E65C42" w:rsidRDefault="00E65C42" w14:paraId="7F1F3AD9" w14:textId="77777777">
      <w:pPr>
        <w:spacing w:after="0" w:line="240" w:lineRule="auto"/>
        <w:rPr>
          <w:rFonts w:ascii="Times New Roman" w:hAnsi="Times New Roman" w:cs="Times New Roman"/>
          <w:sz w:val="24"/>
          <w:szCs w:val="24"/>
        </w:rPr>
      </w:pPr>
    </w:p>
    <w:p w:rsidRPr="00E83073" w:rsidR="00E65C42" w:rsidP="00E65C42" w:rsidRDefault="00E65C42" w14:paraId="6C218F9D" w14:textId="77777777">
      <w:pPr>
        <w:rPr>
          <w:rFonts w:ascii="Times New Roman" w:hAnsi="Times New Roman" w:cs="Times New Roman"/>
          <w:sz w:val="24"/>
          <w:szCs w:val="24"/>
        </w:rPr>
      </w:pP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t>Notary Public</w:t>
      </w: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t>(SEAL)</w:t>
      </w:r>
    </w:p>
    <w:p w:rsidRPr="00E83073" w:rsidR="00E65C42" w:rsidP="00E65C42" w:rsidRDefault="00E65C42" w14:paraId="5E8F72BE" w14:textId="77777777">
      <w:pPr>
        <w:rPr>
          <w:rFonts w:ascii="Times New Roman" w:hAnsi="Times New Roman" w:cs="Times New Roman"/>
          <w:sz w:val="24"/>
          <w:szCs w:val="24"/>
        </w:rPr>
      </w:pPr>
      <w:r w:rsidRPr="00E83073">
        <w:rPr>
          <w:rFonts w:ascii="Times New Roman" w:hAnsi="Times New Roman" w:cs="Times New Roman"/>
          <w:sz w:val="24"/>
          <w:szCs w:val="24"/>
        </w:rPr>
        <w:br w:type="page"/>
      </w:r>
    </w:p>
    <w:p w:rsidRPr="00E83073" w:rsidR="00E65C42" w:rsidP="00E65C42" w:rsidRDefault="00E65C42" w14:paraId="53251EE6" w14:textId="47AF3729">
      <w:pPr>
        <w:pStyle w:val="Heading2"/>
      </w:pPr>
      <w:bookmarkStart w:name="_Toc22301094" w:id="573"/>
      <w:bookmarkStart w:name="_Toc29307281" w:id="574"/>
      <w:bookmarkStart w:name="_Toc23338005" w:id="575"/>
      <w:bookmarkStart w:name="_Toc34996230" w:id="576"/>
      <w:r w:rsidRPr="00E83073">
        <w:t>19.3.05</w:t>
      </w:r>
      <w:r w:rsidRPr="00E83073" w:rsidR="00D3298F">
        <w:tab/>
      </w:r>
      <w:r w:rsidRPr="00E83073">
        <w:t>Certification of Architectural/Engineering Fees</w:t>
      </w:r>
      <w:bookmarkEnd w:id="573"/>
      <w:bookmarkEnd w:id="574"/>
      <w:bookmarkEnd w:id="575"/>
      <w:bookmarkEnd w:id="576"/>
    </w:p>
    <w:p w:rsidRPr="00E83073" w:rsidR="00E65C42" w:rsidP="00E65C42" w:rsidRDefault="00E65C42" w14:paraId="521F4435" w14:textId="77777777">
      <w:pPr>
        <w:rPr>
          <w:rFonts w:ascii="Times New Roman" w:hAnsi="Times New Roman" w:cs="Times New Roman"/>
          <w:sz w:val="24"/>
          <w:szCs w:val="24"/>
        </w:rPr>
      </w:pPr>
      <w:r w:rsidRPr="00E83073">
        <w:rPr>
          <w:rFonts w:ascii="Times New Roman" w:hAnsi="Times New Roman" w:cs="Times New Roman"/>
          <w:sz w:val="24"/>
          <w:szCs w:val="24"/>
        </w:rPr>
        <w:t>[Address to Regional Center Director]</w:t>
      </w:r>
    </w:p>
    <w:p w:rsidRPr="00E83073" w:rsidR="00E65C42" w:rsidP="00E65C42" w:rsidRDefault="00E65C42" w14:paraId="14887940" w14:textId="77777777">
      <w:pPr>
        <w:spacing w:after="240"/>
        <w:rPr>
          <w:rFonts w:ascii="Times New Roman" w:hAnsi="Times New Roman" w:cs="Times New Roman"/>
          <w:sz w:val="24"/>
          <w:szCs w:val="24"/>
        </w:rPr>
      </w:pPr>
      <w:r w:rsidRPr="00E83073">
        <w:rPr>
          <w:rFonts w:ascii="Times New Roman" w:hAnsi="Times New Roman" w:cs="Times New Roman"/>
          <w:sz w:val="24"/>
          <w:szCs w:val="24"/>
        </w:rPr>
        <w:t xml:space="preserve">_______________________________________ _______________________________________ _______________________________________ </w:t>
      </w:r>
    </w:p>
    <w:p w:rsidRPr="00E83073" w:rsidR="00E65C42" w:rsidP="00E65C42" w:rsidRDefault="00E65C42" w14:paraId="52A0577A" w14:textId="77777777">
      <w:pPr>
        <w:spacing w:after="0" w:line="240" w:lineRule="auto"/>
        <w:rPr>
          <w:rFonts w:ascii="Times New Roman" w:hAnsi="Times New Roman" w:cs="Times New Roman"/>
          <w:sz w:val="24"/>
          <w:szCs w:val="24"/>
        </w:rPr>
      </w:pPr>
    </w:p>
    <w:p w:rsidRPr="00E83073" w:rsidR="00E65C42" w:rsidP="00E65C42" w:rsidRDefault="00E65C42" w14:paraId="6C48CB3E" w14:textId="77777777">
      <w:pPr>
        <w:spacing w:after="0" w:line="240" w:lineRule="auto"/>
        <w:rPr>
          <w:rFonts w:ascii="Times New Roman" w:hAnsi="Times New Roman" w:cs="Times New Roman"/>
          <w:sz w:val="24"/>
          <w:szCs w:val="24"/>
        </w:rPr>
      </w:pPr>
      <w:r w:rsidRPr="00E83073">
        <w:rPr>
          <w:rFonts w:ascii="Times New Roman" w:hAnsi="Times New Roman" w:cs="Times New Roman"/>
          <w:sz w:val="24"/>
          <w:szCs w:val="24"/>
        </w:rPr>
        <w:t xml:space="preserve">Dear </w:t>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rPr>
        <w:t>:</w:t>
      </w:r>
    </w:p>
    <w:p w:rsidRPr="00E83073" w:rsidR="00E65C42" w:rsidP="00E65C42" w:rsidRDefault="00E65C42" w14:paraId="3FAA0741" w14:textId="77777777">
      <w:pPr>
        <w:spacing w:after="0" w:line="240" w:lineRule="auto"/>
        <w:rPr>
          <w:rFonts w:ascii="Times New Roman" w:hAnsi="Times New Roman" w:cs="Times New Roman"/>
          <w:sz w:val="24"/>
          <w:szCs w:val="24"/>
        </w:rPr>
      </w:pPr>
    </w:p>
    <w:p w:rsidRPr="00E83073" w:rsidR="00E65C42" w:rsidP="00E65C42" w:rsidRDefault="00E65C42" w14:paraId="78E51AA8" w14:textId="77777777">
      <w:pPr>
        <w:spacing w:after="0" w:line="240" w:lineRule="auto"/>
        <w:rPr>
          <w:rFonts w:ascii="Times New Roman" w:hAnsi="Times New Roman" w:cs="Times New Roman"/>
          <w:sz w:val="24"/>
          <w:szCs w:val="24"/>
        </w:rPr>
      </w:pPr>
      <w:r w:rsidRPr="00E83073">
        <w:rPr>
          <w:rFonts w:ascii="Times New Roman" w:hAnsi="Times New Roman" w:cs="Times New Roman"/>
          <w:sz w:val="24"/>
          <w:szCs w:val="24"/>
        </w:rPr>
        <w:t xml:space="preserve">The undersigned hereby certifies that all architectural, engineering, drafting, land surveyor, testing, laboratory and related services fees and fee balances for the analysis of the property, preparation of reports, and for the project design and preparation of plans and specifications have been fully paid, except as listed below.  The undersigned further certifies that there are no other disputed or undisputed claims for such services. </w:t>
      </w:r>
    </w:p>
    <w:p w:rsidRPr="00E83073" w:rsidR="00E65C42" w:rsidP="00E65C42" w:rsidRDefault="00E65C42" w14:paraId="083C9B44" w14:textId="77777777">
      <w:pPr>
        <w:spacing w:after="0" w:line="240" w:lineRule="auto"/>
        <w:rPr>
          <w:rFonts w:ascii="Times New Roman" w:hAnsi="Times New Roman" w:cs="Times New Roman"/>
          <w:sz w:val="24"/>
          <w:szCs w:val="24"/>
        </w:rPr>
      </w:pPr>
    </w:p>
    <w:p w:rsidRPr="00E83073" w:rsidR="00E65C42" w:rsidP="00E65C42" w:rsidRDefault="00E65C42" w14:paraId="181D397A" w14:textId="77777777">
      <w:pPr>
        <w:spacing w:after="0" w:line="240" w:lineRule="auto"/>
        <w:rPr>
          <w:rFonts w:ascii="Times New Roman" w:hAnsi="Times New Roman" w:cs="Times New Roman"/>
          <w:sz w:val="24"/>
          <w:szCs w:val="24"/>
        </w:rPr>
      </w:pPr>
    </w:p>
    <w:p w:rsidRPr="00E83073" w:rsidR="00E65C42" w:rsidP="00E65C42" w:rsidRDefault="00E65C42" w14:paraId="3432B285" w14:textId="77777777">
      <w:pPr>
        <w:spacing w:after="120" w:line="240" w:lineRule="auto"/>
        <w:rPr>
          <w:rFonts w:ascii="Times New Roman" w:hAnsi="Times New Roman" w:cs="Times New Roman"/>
          <w:sz w:val="24"/>
          <w:szCs w:val="24"/>
        </w:rPr>
      </w:pPr>
      <w:r w:rsidRPr="00E83073">
        <w:rPr>
          <w:rFonts w:ascii="Times New Roman" w:hAnsi="Times New Roman" w:cs="Times New Roman"/>
          <w:sz w:val="24"/>
          <w:szCs w:val="24"/>
        </w:rPr>
        <w:t>Firm:</w:t>
      </w:r>
      <w:r w:rsidRPr="00E83073">
        <w:rPr>
          <w:rFonts w:ascii="Times New Roman" w:hAnsi="Times New Roman" w:cs="Times New Roman"/>
          <w:sz w:val="24"/>
          <w:szCs w:val="24"/>
        </w:rPr>
        <w:tab/>
      </w:r>
      <w:r w:rsidRPr="00E83073">
        <w:rPr>
          <w:rFonts w:ascii="Times New Roman" w:hAnsi="Times New Roman" w:cs="Times New Roman"/>
          <w:sz w:val="24"/>
          <w:szCs w:val="24"/>
        </w:rPr>
        <w:tab/>
        <w:t xml:space="preserve"> </w:t>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rPr>
        <w:t xml:space="preserve"> </w:t>
      </w:r>
    </w:p>
    <w:p w:rsidRPr="00E83073" w:rsidR="00E65C42" w:rsidP="00E65C42" w:rsidRDefault="00E65C42" w14:paraId="17F770CF" w14:textId="77777777">
      <w:pPr>
        <w:spacing w:after="120" w:line="240" w:lineRule="auto"/>
        <w:rPr>
          <w:rFonts w:ascii="Times New Roman" w:hAnsi="Times New Roman" w:cs="Times New Roman"/>
          <w:sz w:val="24"/>
          <w:szCs w:val="24"/>
        </w:rPr>
      </w:pPr>
      <w:r w:rsidRPr="00E83073">
        <w:rPr>
          <w:rFonts w:ascii="Times New Roman" w:hAnsi="Times New Roman" w:cs="Times New Roman"/>
          <w:sz w:val="24"/>
          <w:szCs w:val="24"/>
        </w:rPr>
        <w:t>Service:</w:t>
      </w:r>
      <w:r w:rsidRPr="00E83073">
        <w:rPr>
          <w:rFonts w:ascii="Times New Roman" w:hAnsi="Times New Roman" w:cs="Times New Roman"/>
          <w:sz w:val="24"/>
          <w:szCs w:val="24"/>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rPr>
        <w:t xml:space="preserve"> </w:t>
      </w:r>
    </w:p>
    <w:p w:rsidRPr="00E83073" w:rsidR="00E65C42" w:rsidP="00E65C42" w:rsidRDefault="00E65C42" w14:paraId="0AAF7C89" w14:textId="77777777">
      <w:pPr>
        <w:spacing w:after="120" w:line="240" w:lineRule="auto"/>
        <w:rPr>
          <w:rFonts w:ascii="Times New Roman" w:hAnsi="Times New Roman" w:cs="Times New Roman"/>
          <w:sz w:val="24"/>
          <w:szCs w:val="24"/>
        </w:rPr>
      </w:pPr>
      <w:r w:rsidRPr="00E83073">
        <w:rPr>
          <w:rFonts w:ascii="Times New Roman" w:hAnsi="Times New Roman" w:cs="Times New Roman"/>
          <w:sz w:val="24"/>
          <w:szCs w:val="24"/>
        </w:rPr>
        <w:t xml:space="preserve">Fee: </w:t>
      </w: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rPr>
        <w:t xml:space="preserve"> </w:t>
      </w:r>
    </w:p>
    <w:p w:rsidRPr="00E83073" w:rsidR="00E65C42" w:rsidP="00E65C42" w:rsidRDefault="00E65C42" w14:paraId="09494440" w14:textId="77777777">
      <w:pPr>
        <w:spacing w:after="120" w:line="240" w:lineRule="auto"/>
        <w:rPr>
          <w:rFonts w:ascii="Times New Roman" w:hAnsi="Times New Roman" w:cs="Times New Roman"/>
          <w:sz w:val="24"/>
          <w:szCs w:val="24"/>
        </w:rPr>
      </w:pPr>
      <w:r w:rsidRPr="00E83073">
        <w:rPr>
          <w:rFonts w:ascii="Times New Roman" w:hAnsi="Times New Roman" w:cs="Times New Roman"/>
          <w:sz w:val="24"/>
          <w:szCs w:val="24"/>
        </w:rPr>
        <w:t xml:space="preserve">Balance: </w:t>
      </w:r>
      <w:r w:rsidRPr="00E83073">
        <w:rPr>
          <w:rFonts w:ascii="Times New Roman" w:hAnsi="Times New Roman" w:cs="Times New Roman"/>
          <w:sz w:val="24"/>
          <w:szCs w:val="24"/>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rPr>
        <w:t xml:space="preserve"> </w:t>
      </w:r>
    </w:p>
    <w:p w:rsidRPr="00E83073" w:rsidR="00E65C42" w:rsidP="00E65C42" w:rsidRDefault="00E65C42" w14:paraId="5ACC12BB" w14:textId="77777777">
      <w:pPr>
        <w:spacing w:after="0" w:line="240" w:lineRule="auto"/>
        <w:rPr>
          <w:rFonts w:ascii="Times New Roman" w:hAnsi="Times New Roman" w:cs="Times New Roman"/>
          <w:sz w:val="24"/>
          <w:szCs w:val="24"/>
        </w:rPr>
      </w:pPr>
    </w:p>
    <w:p w:rsidRPr="00E83073" w:rsidR="00E65C42" w:rsidP="00E65C42" w:rsidRDefault="00E65C42" w14:paraId="61F774B6" w14:textId="77777777">
      <w:pPr>
        <w:spacing w:after="120" w:line="240" w:lineRule="auto"/>
        <w:rPr>
          <w:rFonts w:ascii="Times New Roman" w:hAnsi="Times New Roman" w:cs="Times New Roman"/>
          <w:sz w:val="24"/>
          <w:szCs w:val="24"/>
        </w:rPr>
      </w:pPr>
      <w:r w:rsidRPr="00E83073">
        <w:rPr>
          <w:rFonts w:ascii="Times New Roman" w:hAnsi="Times New Roman" w:cs="Times New Roman"/>
          <w:sz w:val="24"/>
          <w:szCs w:val="24"/>
        </w:rPr>
        <w:t>Firm:</w:t>
      </w:r>
      <w:r w:rsidRPr="00E83073">
        <w:rPr>
          <w:rFonts w:ascii="Times New Roman" w:hAnsi="Times New Roman" w:cs="Times New Roman"/>
          <w:sz w:val="24"/>
          <w:szCs w:val="24"/>
        </w:rPr>
        <w:tab/>
      </w:r>
      <w:r w:rsidRPr="00E83073">
        <w:rPr>
          <w:rFonts w:ascii="Times New Roman" w:hAnsi="Times New Roman" w:cs="Times New Roman"/>
          <w:sz w:val="24"/>
          <w:szCs w:val="24"/>
        </w:rPr>
        <w:tab/>
        <w:t xml:space="preserve"> </w:t>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rPr>
        <w:t xml:space="preserve"> </w:t>
      </w:r>
    </w:p>
    <w:p w:rsidRPr="00E83073" w:rsidR="00E65C42" w:rsidP="00E65C42" w:rsidRDefault="00E65C42" w14:paraId="6D454FB8" w14:textId="77777777">
      <w:pPr>
        <w:spacing w:after="120" w:line="240" w:lineRule="auto"/>
        <w:rPr>
          <w:rFonts w:ascii="Times New Roman" w:hAnsi="Times New Roman" w:cs="Times New Roman"/>
          <w:sz w:val="24"/>
          <w:szCs w:val="24"/>
        </w:rPr>
      </w:pPr>
      <w:r w:rsidRPr="00E83073">
        <w:rPr>
          <w:rFonts w:ascii="Times New Roman" w:hAnsi="Times New Roman" w:cs="Times New Roman"/>
          <w:sz w:val="24"/>
          <w:szCs w:val="24"/>
        </w:rPr>
        <w:t>Service:</w:t>
      </w:r>
      <w:r w:rsidRPr="00E83073">
        <w:rPr>
          <w:rFonts w:ascii="Times New Roman" w:hAnsi="Times New Roman" w:cs="Times New Roman"/>
          <w:sz w:val="24"/>
          <w:szCs w:val="24"/>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rPr>
        <w:t xml:space="preserve"> </w:t>
      </w:r>
    </w:p>
    <w:p w:rsidRPr="00E83073" w:rsidR="00E65C42" w:rsidP="00E65C42" w:rsidRDefault="00E65C42" w14:paraId="17102B60" w14:textId="77777777">
      <w:pPr>
        <w:spacing w:after="120" w:line="240" w:lineRule="auto"/>
        <w:rPr>
          <w:rFonts w:ascii="Times New Roman" w:hAnsi="Times New Roman" w:cs="Times New Roman"/>
          <w:sz w:val="24"/>
          <w:szCs w:val="24"/>
        </w:rPr>
      </w:pPr>
      <w:r w:rsidRPr="00E83073">
        <w:rPr>
          <w:rFonts w:ascii="Times New Roman" w:hAnsi="Times New Roman" w:cs="Times New Roman"/>
          <w:sz w:val="24"/>
          <w:szCs w:val="24"/>
        </w:rPr>
        <w:t xml:space="preserve">Fee: </w:t>
      </w: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rPr>
        <w:t xml:space="preserve"> </w:t>
      </w:r>
    </w:p>
    <w:p w:rsidRPr="00E83073" w:rsidR="00E65C42" w:rsidP="00E65C42" w:rsidRDefault="00E65C42" w14:paraId="625CBA25" w14:textId="77777777">
      <w:pPr>
        <w:spacing w:after="120" w:line="240" w:lineRule="auto"/>
        <w:rPr>
          <w:rFonts w:ascii="Times New Roman" w:hAnsi="Times New Roman" w:cs="Times New Roman"/>
          <w:sz w:val="24"/>
          <w:szCs w:val="24"/>
        </w:rPr>
      </w:pPr>
      <w:r w:rsidRPr="00E83073">
        <w:rPr>
          <w:rFonts w:ascii="Times New Roman" w:hAnsi="Times New Roman" w:cs="Times New Roman"/>
          <w:sz w:val="24"/>
          <w:szCs w:val="24"/>
        </w:rPr>
        <w:t xml:space="preserve">Balance: </w:t>
      </w:r>
      <w:r w:rsidRPr="00E83073">
        <w:rPr>
          <w:rFonts w:ascii="Times New Roman" w:hAnsi="Times New Roman" w:cs="Times New Roman"/>
          <w:sz w:val="24"/>
          <w:szCs w:val="24"/>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rPr>
        <w:t xml:space="preserve"> </w:t>
      </w:r>
    </w:p>
    <w:p w:rsidRPr="00E83073" w:rsidR="00E65C42" w:rsidP="00E65C42" w:rsidRDefault="00E65C42" w14:paraId="1A5E0718" w14:textId="77777777">
      <w:pPr>
        <w:spacing w:after="120" w:line="240" w:lineRule="auto"/>
        <w:rPr>
          <w:rFonts w:ascii="Times New Roman" w:hAnsi="Times New Roman" w:cs="Times New Roman"/>
          <w:sz w:val="24"/>
          <w:szCs w:val="24"/>
        </w:rPr>
      </w:pPr>
    </w:p>
    <w:p w:rsidRPr="00E83073" w:rsidR="00E65C42" w:rsidP="00E65C42" w:rsidRDefault="00E65C42" w14:paraId="2442DB8B" w14:textId="77777777">
      <w:pPr>
        <w:spacing w:after="120" w:line="240" w:lineRule="auto"/>
        <w:rPr>
          <w:rFonts w:ascii="Times New Roman" w:hAnsi="Times New Roman" w:cs="Times New Roman"/>
          <w:sz w:val="24"/>
          <w:szCs w:val="24"/>
        </w:rPr>
      </w:pPr>
      <w:r w:rsidRPr="00E83073">
        <w:rPr>
          <w:rFonts w:ascii="Times New Roman" w:hAnsi="Times New Roman" w:cs="Times New Roman"/>
          <w:sz w:val="24"/>
          <w:szCs w:val="24"/>
        </w:rPr>
        <w:t>Firm:</w:t>
      </w:r>
      <w:r w:rsidRPr="00E83073">
        <w:rPr>
          <w:rFonts w:ascii="Times New Roman" w:hAnsi="Times New Roman" w:cs="Times New Roman"/>
          <w:sz w:val="24"/>
          <w:szCs w:val="24"/>
        </w:rPr>
        <w:tab/>
      </w:r>
      <w:r w:rsidRPr="00E83073">
        <w:rPr>
          <w:rFonts w:ascii="Times New Roman" w:hAnsi="Times New Roman" w:cs="Times New Roman"/>
          <w:sz w:val="24"/>
          <w:szCs w:val="24"/>
        </w:rPr>
        <w:tab/>
        <w:t xml:space="preserve"> </w:t>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rPr>
        <w:t xml:space="preserve"> </w:t>
      </w:r>
    </w:p>
    <w:p w:rsidRPr="00E83073" w:rsidR="00E65C42" w:rsidP="00E65C42" w:rsidRDefault="00E65C42" w14:paraId="33ED2356" w14:textId="77777777">
      <w:pPr>
        <w:spacing w:after="120" w:line="240" w:lineRule="auto"/>
        <w:rPr>
          <w:rFonts w:ascii="Times New Roman" w:hAnsi="Times New Roman" w:cs="Times New Roman"/>
          <w:sz w:val="24"/>
          <w:szCs w:val="24"/>
        </w:rPr>
      </w:pPr>
      <w:r w:rsidRPr="00E83073">
        <w:rPr>
          <w:rFonts w:ascii="Times New Roman" w:hAnsi="Times New Roman" w:cs="Times New Roman"/>
          <w:sz w:val="24"/>
          <w:szCs w:val="24"/>
        </w:rPr>
        <w:t>Service:</w:t>
      </w:r>
      <w:r w:rsidRPr="00E83073">
        <w:rPr>
          <w:rFonts w:ascii="Times New Roman" w:hAnsi="Times New Roman" w:cs="Times New Roman"/>
          <w:sz w:val="24"/>
          <w:szCs w:val="24"/>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rPr>
        <w:t xml:space="preserve"> </w:t>
      </w:r>
    </w:p>
    <w:p w:rsidRPr="00E83073" w:rsidR="00E65C42" w:rsidP="00E65C42" w:rsidRDefault="00E65C42" w14:paraId="2B716ACB" w14:textId="77777777">
      <w:pPr>
        <w:spacing w:after="120" w:line="240" w:lineRule="auto"/>
        <w:rPr>
          <w:rFonts w:ascii="Times New Roman" w:hAnsi="Times New Roman" w:cs="Times New Roman"/>
          <w:sz w:val="24"/>
          <w:szCs w:val="24"/>
        </w:rPr>
      </w:pPr>
      <w:r w:rsidRPr="00E83073">
        <w:rPr>
          <w:rFonts w:ascii="Times New Roman" w:hAnsi="Times New Roman" w:cs="Times New Roman"/>
          <w:sz w:val="24"/>
          <w:szCs w:val="24"/>
        </w:rPr>
        <w:t xml:space="preserve">Fee: </w:t>
      </w: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rPr>
        <w:t xml:space="preserve"> </w:t>
      </w:r>
    </w:p>
    <w:p w:rsidRPr="00E83073" w:rsidR="00E65C42" w:rsidP="00E65C42" w:rsidRDefault="00E65C42" w14:paraId="391AAB57" w14:textId="77777777">
      <w:pPr>
        <w:spacing w:after="120" w:line="240" w:lineRule="auto"/>
        <w:rPr>
          <w:rFonts w:ascii="Times New Roman" w:hAnsi="Times New Roman" w:cs="Times New Roman"/>
          <w:sz w:val="24"/>
          <w:szCs w:val="24"/>
        </w:rPr>
      </w:pPr>
      <w:r w:rsidRPr="00E83073">
        <w:rPr>
          <w:rFonts w:ascii="Times New Roman" w:hAnsi="Times New Roman" w:cs="Times New Roman"/>
          <w:sz w:val="24"/>
          <w:szCs w:val="24"/>
        </w:rPr>
        <w:t xml:space="preserve">Balance: </w:t>
      </w:r>
      <w:r w:rsidRPr="00E83073">
        <w:rPr>
          <w:rFonts w:ascii="Times New Roman" w:hAnsi="Times New Roman" w:cs="Times New Roman"/>
          <w:sz w:val="24"/>
          <w:szCs w:val="24"/>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rPr>
        <w:t xml:space="preserve"> </w:t>
      </w:r>
    </w:p>
    <w:p w:rsidRPr="00E83073" w:rsidR="00E65C42" w:rsidP="00E65C42" w:rsidRDefault="00E65C42" w14:paraId="4F2BE7EB" w14:textId="77777777">
      <w:pPr>
        <w:spacing w:after="0" w:line="240" w:lineRule="auto"/>
        <w:rPr>
          <w:rFonts w:ascii="Times New Roman" w:hAnsi="Times New Roman" w:cs="Times New Roman"/>
          <w:sz w:val="24"/>
          <w:szCs w:val="24"/>
        </w:rPr>
      </w:pPr>
    </w:p>
    <w:p w:rsidRPr="00E83073" w:rsidR="00E65C42" w:rsidP="00E65C42" w:rsidRDefault="00E65C42" w14:paraId="626D0EDE" w14:textId="77777777">
      <w:pPr>
        <w:spacing w:after="0" w:line="360" w:lineRule="auto"/>
        <w:rPr>
          <w:rFonts w:ascii="Times New Roman" w:hAnsi="Times New Roman" w:cs="Times New Roman"/>
          <w:sz w:val="24"/>
          <w:szCs w:val="24"/>
        </w:rPr>
      </w:pPr>
      <w:r w:rsidRPr="00E83073">
        <w:rPr>
          <w:rFonts w:ascii="Times New Roman" w:hAnsi="Times New Roman" w:cs="Times New Roman"/>
          <w:sz w:val="24"/>
          <w:szCs w:val="24"/>
        </w:rPr>
        <w:t>By:</w:t>
      </w: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rPr>
        <w:tab/>
      </w:r>
    </w:p>
    <w:p w:rsidRPr="00E83073" w:rsidR="00E65C42" w:rsidP="00E65C42" w:rsidRDefault="00E65C42" w14:paraId="0CE03517" w14:textId="77777777">
      <w:pPr>
        <w:spacing w:after="0" w:line="360" w:lineRule="auto"/>
        <w:rPr>
          <w:rFonts w:ascii="Times New Roman" w:hAnsi="Times New Roman" w:cs="Times New Roman"/>
          <w:sz w:val="24"/>
          <w:szCs w:val="24"/>
        </w:rPr>
      </w:pPr>
      <w:r w:rsidRPr="00E83073">
        <w:rPr>
          <w:rFonts w:ascii="Times New Roman" w:hAnsi="Times New Roman" w:cs="Times New Roman"/>
          <w:sz w:val="24"/>
          <w:szCs w:val="24"/>
        </w:rPr>
        <w:t>Name:</w:t>
      </w: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p>
    <w:p w:rsidRPr="00E83073" w:rsidR="00E65C42" w:rsidP="00E65C42" w:rsidRDefault="00E65C42" w14:paraId="1061700D" w14:textId="77777777">
      <w:pPr>
        <w:spacing w:after="0" w:line="360" w:lineRule="auto"/>
        <w:rPr>
          <w:rFonts w:ascii="Times New Roman" w:hAnsi="Times New Roman" w:cs="Times New Roman"/>
          <w:sz w:val="24"/>
          <w:szCs w:val="24"/>
        </w:rPr>
      </w:pPr>
      <w:r w:rsidRPr="00E83073">
        <w:rPr>
          <w:rFonts w:ascii="Times New Roman" w:hAnsi="Times New Roman" w:cs="Times New Roman"/>
          <w:sz w:val="24"/>
          <w:szCs w:val="24"/>
        </w:rPr>
        <w:t>Title:</w:t>
      </w: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p>
    <w:p w:rsidRPr="00E83073" w:rsidR="00E65C42" w:rsidP="00E65C42" w:rsidRDefault="00E65C42" w14:paraId="05145B26" w14:textId="77777777">
      <w:pPr>
        <w:rPr>
          <w:rFonts w:ascii="Times New Roman" w:hAnsi="Times New Roman" w:cs="Times New Roman"/>
          <w:sz w:val="24"/>
          <w:szCs w:val="24"/>
        </w:rPr>
      </w:pPr>
      <w:r w:rsidRPr="00E83073">
        <w:rPr>
          <w:rFonts w:ascii="Times New Roman" w:hAnsi="Times New Roman" w:cs="Times New Roman"/>
          <w:sz w:val="24"/>
          <w:szCs w:val="24"/>
        </w:rPr>
        <w:t xml:space="preserve">Date: </w:t>
      </w: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p>
    <w:p w:rsidR="00B26865" w:rsidP="00E65C42" w:rsidRDefault="00B26865" w14:paraId="4093F9CE" w14:textId="6D2CB78B">
      <w:pPr>
        <w:rPr>
          <w:rFonts w:ascii="Times New Roman" w:hAnsi="Times New Roman" w:cs="Times New Roman"/>
          <w:sz w:val="24"/>
          <w:szCs w:val="24"/>
        </w:rPr>
      </w:pPr>
      <w:r>
        <w:rPr>
          <w:rFonts w:ascii="Times New Roman" w:hAnsi="Times New Roman" w:cs="Times New Roman"/>
          <w:sz w:val="24"/>
          <w:szCs w:val="24"/>
        </w:rPr>
        <w:t>T</w:t>
      </w:r>
      <w:r w:rsidRPr="00E83073">
        <w:rPr>
          <w:rFonts w:ascii="Times New Roman" w:hAnsi="Times New Roman" w:cs="Times New Roman"/>
          <w:sz w:val="24"/>
          <w:szCs w:val="24"/>
        </w:rPr>
        <w:t xml:space="preserve">he statements and representations contained in this </w:t>
      </w:r>
      <w:r>
        <w:rPr>
          <w:rFonts w:ascii="Times New Roman" w:hAnsi="Times New Roman" w:cs="Times New Roman"/>
          <w:sz w:val="24"/>
          <w:szCs w:val="24"/>
        </w:rPr>
        <w:t>certification</w:t>
      </w:r>
      <w:r w:rsidRPr="00E83073">
        <w:rPr>
          <w:rFonts w:ascii="Times New Roman" w:hAnsi="Times New Roman" w:cs="Times New Roman"/>
          <w:sz w:val="24"/>
          <w:szCs w:val="24"/>
        </w:rPr>
        <w:t xml:space="preserve"> and all supporting documentation thereto are true, accurate, and complete.  This </w:t>
      </w:r>
      <w:r>
        <w:rPr>
          <w:rFonts w:ascii="Times New Roman" w:hAnsi="Times New Roman" w:cs="Times New Roman"/>
          <w:sz w:val="24"/>
          <w:szCs w:val="24"/>
        </w:rPr>
        <w:t>certification</w:t>
      </w:r>
      <w:r w:rsidRPr="00E83073">
        <w:rPr>
          <w:rFonts w:ascii="Times New Roman" w:hAnsi="Times New Roman" w:cs="Times New Roman"/>
          <w:sz w:val="24"/>
          <w:szCs w:val="24"/>
        </w:rPr>
        <w:t xml:space="preserve"> has been made, presented, and delivered for the purpose of influencing an official action of HUD in insuring a multifamily loan, and may be relied upon by HUD as a true statement of the facts contained therein.</w:t>
      </w:r>
    </w:p>
    <w:p w:rsidRPr="00E83073" w:rsidR="00B26865" w:rsidP="00B26865" w:rsidRDefault="00B26865" w14:paraId="67C19AF0" w14:textId="1FFB43CE">
      <w:pPr>
        <w:rPr>
          <w:rFonts w:ascii="Times New Roman" w:hAnsi="Times New Roman" w:cs="Times New Roman"/>
          <w:sz w:val="24"/>
          <w:szCs w:val="24"/>
        </w:rPr>
      </w:pPr>
      <w:r w:rsidRPr="00E83073">
        <w:rPr>
          <w:rFonts w:ascii="Times New Roman" w:hAnsi="Times New Roman" w:cs="Times New Roman"/>
          <w:sz w:val="24"/>
          <w:szCs w:val="24"/>
        </w:rPr>
        <w:t>Warning:  Federal law provides that anyone who knowingly or willfully submits (or causes to submit) a document containing any false, fictitious, misleading, or fraudulent statement/certification or entry may be criminally prosecuted and may incur civil administrative liability. Penalties upon conviction can include a fine and imprisonment, as provided pursuant to applicable law, which includes, but is not limited to, 18 U.S.C. 1001, 1010, 1012; 31 U.S.C. 3729, 3802, 24 C.F.R. Parts 25, 28 and 30, and 2 C.F.R. Parts 180 and 2424.</w:t>
      </w:r>
    </w:p>
    <w:p w:rsidRPr="00E83073" w:rsidR="00B26865" w:rsidP="00B26865" w:rsidRDefault="00B26865" w14:paraId="44B41E80" w14:textId="295DE6C8">
      <w:pPr>
        <w:tabs>
          <w:tab w:val="left" w:pos="4320"/>
        </w:tabs>
        <w:spacing w:after="0" w:line="240" w:lineRule="auto"/>
        <w:rPr>
          <w:rFonts w:ascii="Times New Roman" w:hAnsi="Times New Roman" w:cs="Times New Roman"/>
          <w:b/>
          <w:sz w:val="24"/>
          <w:szCs w:val="24"/>
        </w:rPr>
      </w:pPr>
    </w:p>
    <w:p w:rsidRPr="00E83073" w:rsidR="00DA6D13" w:rsidP="00DA6D13" w:rsidRDefault="00DA6D13" w14:paraId="5AF80AEA" w14:textId="77777777">
      <w:pPr>
        <w:tabs>
          <w:tab w:val="left" w:pos="4320"/>
        </w:tabs>
        <w:spacing w:after="0" w:line="240" w:lineRule="auto"/>
        <w:ind w:left="4320" w:hanging="4320"/>
        <w:rPr>
          <w:rFonts w:ascii="Times New Roman" w:hAnsi="Times New Roman" w:cs="Times New Roman"/>
          <w:b/>
          <w:sz w:val="24"/>
          <w:szCs w:val="24"/>
        </w:rPr>
      </w:pPr>
      <w:r w:rsidRPr="00E83073">
        <w:rPr>
          <w:rFonts w:ascii="Times New Roman" w:hAnsi="Times New Roman" w:cs="Times New Roman"/>
          <w:b/>
          <w:sz w:val="24"/>
          <w:szCs w:val="24"/>
        </w:rPr>
        <w:t>BORROWER</w:t>
      </w:r>
      <w:r w:rsidRPr="00E83073">
        <w:rPr>
          <w:rFonts w:ascii="Times New Roman" w:hAnsi="Times New Roman" w:cs="Times New Roman"/>
          <w:b/>
          <w:sz w:val="24"/>
          <w:szCs w:val="24"/>
        </w:rPr>
        <w:tab/>
      </w:r>
    </w:p>
    <w:p w:rsidRPr="00E83073" w:rsidR="00DA6D13" w:rsidP="00DA6D13" w:rsidRDefault="00DA6D13" w14:paraId="78C7978F" w14:textId="77777777">
      <w:pPr>
        <w:tabs>
          <w:tab w:val="left" w:pos="4320"/>
        </w:tabs>
        <w:spacing w:after="0" w:line="240" w:lineRule="auto"/>
        <w:rPr>
          <w:rFonts w:ascii="Times New Roman" w:hAnsi="Times New Roman" w:cs="Times New Roman"/>
          <w:sz w:val="24"/>
          <w:szCs w:val="24"/>
        </w:rPr>
      </w:pPr>
      <w:r w:rsidRPr="00E83073">
        <w:rPr>
          <w:rFonts w:ascii="Times New Roman" w:hAnsi="Times New Roman" w:cs="Times New Roman"/>
          <w:sz w:val="24"/>
          <w:szCs w:val="24"/>
        </w:rPr>
        <w:t>(</w:t>
      </w:r>
      <w:r w:rsidRPr="00E83073">
        <w:rPr>
          <w:rFonts w:ascii="Times New Roman" w:hAnsi="Times New Roman" w:cs="Times New Roman"/>
          <w:i/>
          <w:sz w:val="24"/>
          <w:szCs w:val="24"/>
        </w:rPr>
        <w:t>insert signature block</w:t>
      </w:r>
      <w:r w:rsidRPr="00E83073">
        <w:rPr>
          <w:rFonts w:ascii="Times New Roman" w:hAnsi="Times New Roman" w:cs="Times New Roman"/>
          <w:sz w:val="24"/>
          <w:szCs w:val="24"/>
        </w:rPr>
        <w:t>)</w:t>
      </w:r>
    </w:p>
    <w:p w:rsidRPr="00E83073" w:rsidR="00E65C42" w:rsidP="00E65C42" w:rsidRDefault="00E65C42" w14:paraId="78F96BA9" w14:textId="77777777">
      <w:pPr>
        <w:rPr>
          <w:rFonts w:ascii="Times New Roman" w:hAnsi="Times New Roman" w:cs="Times New Roman"/>
          <w:sz w:val="24"/>
          <w:szCs w:val="24"/>
        </w:rPr>
      </w:pPr>
      <w:r w:rsidRPr="00E83073">
        <w:rPr>
          <w:rFonts w:ascii="Times New Roman" w:hAnsi="Times New Roman" w:cs="Times New Roman"/>
          <w:sz w:val="24"/>
          <w:szCs w:val="24"/>
        </w:rPr>
        <w:br w:type="page"/>
      </w:r>
    </w:p>
    <w:p w:rsidRPr="00E83073" w:rsidR="00E65C42" w:rsidP="00E65C42" w:rsidRDefault="00E65C42" w14:paraId="072FC03C" w14:textId="27E40AF8">
      <w:pPr>
        <w:pStyle w:val="Heading2"/>
      </w:pPr>
      <w:bookmarkStart w:name="_Toc22301095" w:id="577"/>
      <w:bookmarkStart w:name="_Toc29307282" w:id="578"/>
      <w:bookmarkStart w:name="_Toc23338006" w:id="579"/>
      <w:bookmarkStart w:name="_Toc34996231" w:id="580"/>
      <w:r w:rsidRPr="00E83073">
        <w:t>19.3.06</w:t>
      </w:r>
      <w:r w:rsidRPr="00E83073" w:rsidR="00D3298F">
        <w:tab/>
      </w:r>
      <w:r w:rsidRPr="00E83073">
        <w:t>Building Code Verification</w:t>
      </w:r>
      <w:bookmarkEnd w:id="577"/>
      <w:bookmarkEnd w:id="578"/>
      <w:bookmarkEnd w:id="579"/>
      <w:bookmarkEnd w:id="580"/>
    </w:p>
    <w:p w:rsidRPr="00E83073" w:rsidR="00E65C42" w:rsidP="00E65C42" w:rsidRDefault="00E65C42" w14:paraId="63FBD5DA" w14:textId="4A1F798A">
      <w:pPr>
        <w:spacing w:line="240" w:lineRule="auto"/>
        <w:rPr>
          <w:rFonts w:ascii="Times New Roman" w:hAnsi="Times New Roman" w:cs="Times New Roman"/>
          <w:sz w:val="24"/>
          <w:szCs w:val="24"/>
        </w:rPr>
      </w:pPr>
      <w:r w:rsidRPr="00E83073">
        <w:rPr>
          <w:rFonts w:ascii="Times New Roman" w:hAnsi="Times New Roman" w:cs="Times New Roman"/>
          <w:sz w:val="24"/>
          <w:szCs w:val="24"/>
        </w:rPr>
        <w:t>This will confirm that an apartment project known as ___________________________, located at _____________________________________________, built in _______, and consisting of _________  units, which are housed in _________ buildings and situated on _______ acres (</w:t>
      </w:r>
      <w:r w:rsidRPr="00E83073" w:rsidR="00A94923">
        <w:rPr>
          <w:rFonts w:ascii="Times New Roman" w:hAnsi="Times New Roman" w:cs="Times New Roman"/>
          <w:sz w:val="24"/>
          <w:szCs w:val="24"/>
        </w:rPr>
        <w:t xml:space="preserve">  </w:t>
      </w:r>
      <w:r w:rsidRPr="00E83073" w:rsidR="00A94923">
        <w:rPr>
          <w:rFonts w:ascii="Times New Roman" w:hAnsi="Times New Roman" w:cs="Times New Roman"/>
          <w:sz w:val="24"/>
          <w:szCs w:val="24"/>
          <w:u w:val="single"/>
        </w:rPr>
        <w:t xml:space="preserve">        </w:t>
      </w:r>
      <w:r w:rsidRPr="00E83073">
        <w:rPr>
          <w:rFonts w:ascii="Times New Roman" w:hAnsi="Times New Roman" w:cs="Times New Roman"/>
          <w:sz w:val="24"/>
          <w:szCs w:val="24"/>
        </w:rPr>
        <w:t xml:space="preserve"> square feet), was built in accordance with the applicable codes at the time of construction and has no code violations on record, except for: [Specify violation, remedy, and status (open/closed).  If none, write “None.”]</w:t>
      </w:r>
    </w:p>
    <w:p w:rsidRPr="00E83073" w:rsidR="00E65C42" w:rsidP="00E65C42" w:rsidRDefault="00E65C42" w14:paraId="4F47F060" w14:textId="77777777">
      <w:pPr>
        <w:spacing w:after="120" w:line="240" w:lineRule="auto"/>
        <w:rPr>
          <w:rFonts w:ascii="Times New Roman" w:hAnsi="Times New Roman" w:cs="Times New Roman"/>
          <w:sz w:val="24"/>
          <w:szCs w:val="24"/>
        </w:rPr>
      </w:pPr>
      <w:r w:rsidRPr="00E83073">
        <w:rPr>
          <w:rFonts w:ascii="Times New Roman" w:hAnsi="Times New Roman" w:cs="Times New Roman"/>
          <w:sz w:val="24"/>
          <w:szCs w:val="24"/>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p>
    <w:p w:rsidRPr="00E83073" w:rsidR="00E65C42" w:rsidP="00E65C42" w:rsidRDefault="00E65C42" w14:paraId="15DD7290" w14:textId="77777777">
      <w:pPr>
        <w:spacing w:after="120" w:line="240" w:lineRule="auto"/>
        <w:rPr>
          <w:rFonts w:ascii="Times New Roman" w:hAnsi="Times New Roman" w:cs="Times New Roman"/>
          <w:sz w:val="24"/>
          <w:szCs w:val="24"/>
          <w:u w:val="single"/>
        </w:rPr>
      </w:pPr>
      <w:r w:rsidRPr="00E83073">
        <w:rPr>
          <w:rFonts w:ascii="Times New Roman" w:hAnsi="Times New Roman" w:cs="Times New Roman"/>
          <w:sz w:val="24"/>
          <w:szCs w:val="24"/>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p>
    <w:p w:rsidRPr="00E83073" w:rsidR="00E65C42" w:rsidP="00E65C42" w:rsidRDefault="00E65C42" w14:paraId="6B80B010" w14:textId="77777777">
      <w:pPr>
        <w:spacing w:after="120" w:line="240" w:lineRule="auto"/>
        <w:rPr>
          <w:rFonts w:ascii="Times New Roman" w:hAnsi="Times New Roman" w:cs="Times New Roman"/>
          <w:sz w:val="24"/>
          <w:szCs w:val="24"/>
          <w:u w:val="single"/>
        </w:rPr>
      </w:pPr>
      <w:r w:rsidRPr="00E83073">
        <w:rPr>
          <w:rFonts w:ascii="Times New Roman" w:hAnsi="Times New Roman" w:cs="Times New Roman"/>
          <w:sz w:val="24"/>
          <w:szCs w:val="24"/>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p>
    <w:p w:rsidRPr="00E83073" w:rsidR="00E65C42" w:rsidP="00E65C42" w:rsidRDefault="00E65C42" w14:paraId="42EF4708" w14:textId="77777777">
      <w:pPr>
        <w:spacing w:after="120" w:line="240" w:lineRule="auto"/>
        <w:rPr>
          <w:rFonts w:ascii="Times New Roman" w:hAnsi="Times New Roman" w:cs="Times New Roman"/>
          <w:sz w:val="24"/>
          <w:szCs w:val="24"/>
          <w:u w:val="single"/>
        </w:rPr>
      </w:pPr>
      <w:r w:rsidRPr="00E83073">
        <w:rPr>
          <w:rFonts w:ascii="Times New Roman" w:hAnsi="Times New Roman" w:cs="Times New Roman"/>
          <w:sz w:val="24"/>
          <w:szCs w:val="24"/>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p>
    <w:p w:rsidRPr="00E83073" w:rsidR="00E65C42" w:rsidP="00E65C42" w:rsidRDefault="00E65C42" w14:paraId="7084C310" w14:textId="77777777">
      <w:pPr>
        <w:rPr>
          <w:rFonts w:ascii="Times New Roman" w:hAnsi="Times New Roman" w:cs="Times New Roman"/>
          <w:sz w:val="24"/>
          <w:szCs w:val="24"/>
        </w:rPr>
      </w:pPr>
    </w:p>
    <w:p w:rsidRPr="00E83073" w:rsidR="00E65C42" w:rsidP="00E65C42" w:rsidRDefault="00E65C42" w14:paraId="303C2FC1" w14:textId="49C76591">
      <w:pPr>
        <w:rPr>
          <w:rFonts w:ascii="Times New Roman" w:hAnsi="Times New Roman" w:cs="Times New Roman"/>
          <w:sz w:val="24"/>
          <w:szCs w:val="24"/>
        </w:rPr>
      </w:pP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051744" w:rsidR="00051744">
        <w:rPr>
          <w:rFonts w:ascii="Times New Roman" w:hAnsi="Times New Roman" w:cs="Times New Roman"/>
          <w:i/>
          <w:iCs/>
          <w:sz w:val="24"/>
          <w:szCs w:val="24"/>
        </w:rPr>
        <w:t>[----------Insert name of</w:t>
      </w:r>
      <w:r w:rsidR="00051744">
        <w:rPr>
          <w:rFonts w:ascii="Times New Roman" w:hAnsi="Times New Roman" w:cs="Times New Roman"/>
          <w:sz w:val="24"/>
          <w:szCs w:val="24"/>
        </w:rPr>
        <w:t xml:space="preserve"> </w:t>
      </w:r>
      <w:r w:rsidRPr="00E83073">
        <w:rPr>
          <w:rFonts w:ascii="Times New Roman" w:hAnsi="Times New Roman" w:cs="Times New Roman"/>
          <w:sz w:val="24"/>
          <w:szCs w:val="24"/>
        </w:rPr>
        <w:t>GOVERNING AUTHORITY</w:t>
      </w:r>
      <w:r w:rsidR="00051744">
        <w:rPr>
          <w:rFonts w:ascii="Times New Roman" w:hAnsi="Times New Roman" w:cs="Times New Roman"/>
          <w:sz w:val="24"/>
          <w:szCs w:val="24"/>
        </w:rPr>
        <w:t>}</w:t>
      </w:r>
      <w:r w:rsidRPr="00E83073">
        <w:rPr>
          <w:rFonts w:ascii="Times New Roman" w:hAnsi="Times New Roman" w:cs="Times New Roman"/>
          <w:sz w:val="24"/>
          <w:szCs w:val="24"/>
        </w:rPr>
        <w:t>:</w:t>
      </w:r>
      <w:r w:rsidRPr="00E83073" w:rsidR="00A94923">
        <w:rPr>
          <w:rFonts w:ascii="Times New Roman" w:hAnsi="Times New Roman" w:cs="Times New Roman"/>
          <w:sz w:val="24"/>
          <w:szCs w:val="24"/>
        </w:rPr>
        <w:t xml:space="preserve">                            </w:t>
      </w:r>
      <w:r w:rsidRPr="00E83073">
        <w:rPr>
          <w:rFonts w:ascii="Times New Roman" w:hAnsi="Times New Roman" w:cs="Times New Roman"/>
          <w:sz w:val="24"/>
          <w:szCs w:val="24"/>
        </w:rPr>
        <w:t xml:space="preserve">  </w:t>
      </w:r>
    </w:p>
    <w:p w:rsidRPr="00E83073" w:rsidR="00E65C42" w:rsidP="00E65C42" w:rsidRDefault="00E65C42" w14:paraId="1000CB2B" w14:textId="77777777">
      <w:pPr>
        <w:spacing w:after="0" w:line="240" w:lineRule="auto"/>
        <w:ind w:left="4320" w:firstLine="720"/>
        <w:rPr>
          <w:rFonts w:ascii="Times New Roman" w:hAnsi="Times New Roman" w:cs="Times New Roman"/>
          <w:sz w:val="24"/>
          <w:szCs w:val="24"/>
        </w:rPr>
      </w:pPr>
      <w:r w:rsidRPr="00E83073">
        <w:rPr>
          <w:rFonts w:ascii="Times New Roman" w:hAnsi="Times New Roman" w:cs="Times New Roman"/>
          <w:sz w:val="24"/>
          <w:szCs w:val="24"/>
        </w:rPr>
        <w:t>By:</w:t>
      </w:r>
      <w:r w:rsidRPr="00E83073">
        <w:rPr>
          <w:rFonts w:ascii="Times New Roman" w:hAnsi="Times New Roman" w:cs="Times New Roman"/>
          <w:sz w:val="24"/>
          <w:szCs w:val="24"/>
        </w:rPr>
        <w:tab/>
        <w:t>_________________________</w:t>
      </w:r>
      <w:r w:rsidRPr="00E83073">
        <w:rPr>
          <w:rFonts w:ascii="Times New Roman" w:hAnsi="Times New Roman" w:cs="Times New Roman"/>
          <w:sz w:val="24"/>
          <w:szCs w:val="24"/>
        </w:rPr>
        <w:tab/>
      </w:r>
    </w:p>
    <w:p w:rsidRPr="00E83073" w:rsidR="00E65C42" w:rsidP="00E65C42" w:rsidRDefault="00E65C42" w14:paraId="097EF21D" w14:textId="77777777">
      <w:pPr>
        <w:spacing w:after="0" w:line="240" w:lineRule="auto"/>
        <w:rPr>
          <w:rFonts w:ascii="Times New Roman" w:hAnsi="Times New Roman" w:cs="Times New Roman"/>
          <w:sz w:val="24"/>
          <w:szCs w:val="24"/>
        </w:rPr>
      </w:pP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t>Name:</w:t>
      </w:r>
    </w:p>
    <w:p w:rsidRPr="00E83073" w:rsidR="00E65C42" w:rsidP="00E65C42" w:rsidRDefault="00E65C42" w14:paraId="661AEC91" w14:textId="77777777">
      <w:pPr>
        <w:spacing w:after="0" w:line="240" w:lineRule="auto"/>
        <w:rPr>
          <w:rFonts w:ascii="Times New Roman" w:hAnsi="Times New Roman" w:cs="Times New Roman"/>
          <w:sz w:val="24"/>
          <w:szCs w:val="24"/>
        </w:rPr>
      </w:pP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t>Title:</w:t>
      </w:r>
      <w:r w:rsidRPr="00E83073">
        <w:rPr>
          <w:rFonts w:ascii="Times New Roman" w:hAnsi="Times New Roman" w:cs="Times New Roman"/>
          <w:sz w:val="24"/>
          <w:szCs w:val="24"/>
        </w:rPr>
        <w:tab/>
      </w:r>
    </w:p>
    <w:p w:rsidRPr="00E83073" w:rsidR="00E65C42" w:rsidP="00E65C42" w:rsidRDefault="00E65C42" w14:paraId="31F2730F" w14:textId="77777777">
      <w:pPr>
        <w:spacing w:after="0" w:line="240" w:lineRule="auto"/>
        <w:rPr>
          <w:rFonts w:ascii="Times New Roman" w:hAnsi="Times New Roman" w:cs="Times New Roman"/>
          <w:sz w:val="24"/>
          <w:szCs w:val="24"/>
        </w:rPr>
      </w:pP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t>Date:</w:t>
      </w:r>
    </w:p>
    <w:p w:rsidRPr="00E83073" w:rsidR="00E65C42" w:rsidP="00E65C42" w:rsidRDefault="00E65C42" w14:paraId="3D34CE02" w14:textId="00DCBCEB">
      <w:pPr>
        <w:spacing w:after="240" w:line="240" w:lineRule="auto"/>
        <w:ind w:left="5040" w:firstLine="720"/>
        <w:rPr>
          <w:rFonts w:ascii="Times New Roman" w:hAnsi="Times New Roman" w:cs="Times New Roman"/>
          <w:sz w:val="24"/>
          <w:szCs w:val="24"/>
        </w:rPr>
      </w:pPr>
      <w:r w:rsidRPr="00E83073">
        <w:rPr>
          <w:rFonts w:ascii="Times New Roman" w:hAnsi="Times New Roman" w:cs="Times New Roman"/>
          <w:sz w:val="24"/>
          <w:szCs w:val="24"/>
        </w:rPr>
        <w:t xml:space="preserve">Phone: </w:t>
      </w:r>
      <w:r w:rsidRPr="00E83073" w:rsidR="00141D1B">
        <w:rPr>
          <w:rFonts w:ascii="Times New Roman" w:hAnsi="Times New Roman" w:cs="Times New Roman"/>
          <w:sz w:val="24"/>
          <w:szCs w:val="24"/>
        </w:rPr>
        <w:t xml:space="preserve">( </w:t>
      </w:r>
      <w:r w:rsidRPr="00E83073">
        <w:rPr>
          <w:rFonts w:ascii="Times New Roman" w:hAnsi="Times New Roman" w:cs="Times New Roman"/>
          <w:sz w:val="24"/>
          <w:szCs w:val="24"/>
        </w:rPr>
        <w:t xml:space="preserve">  )</w:t>
      </w:r>
      <w:r w:rsidRPr="00E83073" w:rsidR="00A94923">
        <w:rPr>
          <w:rFonts w:ascii="Times New Roman" w:hAnsi="Times New Roman" w:cs="Times New Roman"/>
          <w:sz w:val="24"/>
          <w:szCs w:val="24"/>
        </w:rPr>
        <w:t xml:space="preserve">    </w:t>
      </w:r>
    </w:p>
    <w:p w:rsidRPr="00E83073" w:rsidR="00E65C42" w:rsidP="00E65C42" w:rsidRDefault="00E65C42" w14:paraId="2DCFE81D" w14:textId="2BD78B8C">
      <w:pPr>
        <w:spacing w:after="0" w:line="240" w:lineRule="auto"/>
        <w:rPr>
          <w:rFonts w:ascii="Times New Roman" w:hAnsi="Times New Roman" w:cs="Times New Roman"/>
          <w:sz w:val="24"/>
          <w:szCs w:val="24"/>
        </w:rPr>
      </w:pPr>
      <w:r w:rsidRPr="00D82B09">
        <w:rPr>
          <w:rFonts w:ascii="Times New Roman" w:hAnsi="Times New Roman" w:cs="Times New Roman"/>
          <w:noProof/>
          <w:sz w:val="24"/>
          <w:szCs w:val="24"/>
        </w:rPr>
        <mc:AlternateContent>
          <mc:Choice Requires="wps">
            <w:drawing>
              <wp:anchor distT="0" distB="0" distL="114300" distR="114300" simplePos="0" relativeHeight="251668480" behindDoc="1" locked="0" layoutInCell="0" allowOverlap="1" wp14:editId="5D38B1B0" wp14:anchorId="1D4AE4D0">
                <wp:simplePos x="0" y="0"/>
                <wp:positionH relativeFrom="margin">
                  <wp:posOffset>0</wp:posOffset>
                </wp:positionH>
                <wp:positionV relativeFrom="paragraph">
                  <wp:posOffset>0</wp:posOffset>
                </wp:positionV>
                <wp:extent cx="6400800" cy="12065"/>
                <wp:effectExtent l="0" t="0" r="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xtLst>
                          <a:ext uri="{91240B29-F687-4f45-9708-019B960494DF}">
                            <a14:hiddenLine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style="position:absolute;margin-left:0;margin-top:0;width:7in;height:.9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o:allowincell="f" fillcolor="black" stroked="f" w14:anchorId="13FB3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">
                <w10:wrap anchorx="margin"/>
              </v:rect>
            </w:pict>
          </mc:Fallback>
        </mc:AlternateContent>
      </w:r>
      <w:r w:rsidRPr="00D82B09">
        <w:rPr>
          <w:rFonts w:ascii="Times New Roman" w:hAnsi="Times New Roman" w:cs="Times New Roman"/>
          <w:noProof/>
          <w:sz w:val="24"/>
          <w:szCs w:val="24"/>
        </w:rPr>
        <mc:AlternateContent>
          <mc:Choice Requires="wps">
            <w:drawing>
              <wp:anchor distT="0" distB="0" distL="114300" distR="114300" simplePos="0" relativeHeight="251666432" behindDoc="1" locked="0" layoutInCell="0" allowOverlap="1" wp14:editId="5D38B1B0" wp14:anchorId="1D4AE4D0">
                <wp:simplePos x="0" y="0"/>
                <wp:positionH relativeFrom="margin">
                  <wp:posOffset>0</wp:posOffset>
                </wp:positionH>
                <wp:positionV relativeFrom="paragraph">
                  <wp:posOffset>0</wp:posOffset>
                </wp:positionV>
                <wp:extent cx="6400800" cy="12065"/>
                <wp:effectExtent l="0" t="0"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xtLst>
                          <a:ext uri="{91240B29-F687-4f45-9708-019B960494DF}">
                            <a14:hiddenLine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style="position:absolute;margin-left:0;margin-top:0;width:7in;height:.9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o:allowincell="f" fillcolor="black" stroked="f" w14:anchorId="340E8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">
                <w10:wrap anchorx="margin"/>
              </v:rect>
            </w:pict>
          </mc:Fallback>
        </mc:AlternateContent>
      </w:r>
      <w:r w:rsidRPr="00D82B09">
        <w:rPr>
          <w:rFonts w:ascii="Times New Roman" w:hAnsi="Times New Roman" w:cs="Times New Roman"/>
          <w:noProof/>
          <w:sz w:val="24"/>
          <w:szCs w:val="24"/>
        </w:rPr>
        <mc:AlternateContent>
          <mc:Choice Requires="wps">
            <w:drawing>
              <wp:anchor distT="0" distB="0" distL="114300" distR="114300" simplePos="0" relativeHeight="251664384" behindDoc="1" locked="0" layoutInCell="0" allowOverlap="1" wp14:editId="5D38B1B0" wp14:anchorId="1D4AE4D0">
                <wp:simplePos x="0" y="0"/>
                <wp:positionH relativeFrom="margin">
                  <wp:posOffset>0</wp:posOffset>
                </wp:positionH>
                <wp:positionV relativeFrom="paragraph">
                  <wp:posOffset>0</wp:posOffset>
                </wp:positionV>
                <wp:extent cx="6400800" cy="12065"/>
                <wp:effectExtent l="0" t="0"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xtLst>
                          <a:ext uri="{91240B29-F687-4f45-9708-019B960494DF}">
                            <a14:hiddenLine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style="position:absolute;margin-left:0;margin-top:0;width:7in;height:.9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o:allowincell="f" fillcolor="black" stroked="f" w14:anchorId="53755B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">
                <w10:wrap anchorx="margin"/>
              </v:rect>
            </w:pict>
          </mc:Fallback>
        </mc:AlternateContent>
      </w:r>
      <w:r w:rsidRPr="00D82B09">
        <w:rPr>
          <w:rFonts w:ascii="Times New Roman" w:hAnsi="Times New Roman" w:cs="Times New Roman"/>
          <w:noProof/>
          <w:sz w:val="24"/>
          <w:szCs w:val="24"/>
        </w:rPr>
        <mc:AlternateContent>
          <mc:Choice Requires="wps">
            <w:drawing>
              <wp:anchor distT="0" distB="0" distL="114300" distR="114300" simplePos="0" relativeHeight="251662336" behindDoc="1" locked="0" layoutInCell="0" allowOverlap="1" wp14:editId="5D38B1B0" wp14:anchorId="1D4AE4D0">
                <wp:simplePos x="0" y="0"/>
                <wp:positionH relativeFrom="margin">
                  <wp:posOffset>0</wp:posOffset>
                </wp:positionH>
                <wp:positionV relativeFrom="paragraph">
                  <wp:posOffset>0</wp:posOffset>
                </wp:positionV>
                <wp:extent cx="6400800" cy="12065"/>
                <wp:effectExtent l="0" t="0" r="0"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xtLst>
                          <a:ext uri="{91240B29-F687-4f45-9708-019B960494DF}">
                            <a14:hiddenLine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style="position:absolute;margin-left:0;margin-top:0;width:7in;height:.9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o:allowincell="f" fillcolor="black" stroked="f" w14:anchorId="7CFCEC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">
                <w10:wrap anchorx="margin"/>
              </v:rect>
            </w:pict>
          </mc:Fallback>
        </mc:AlternateContent>
      </w:r>
      <w:r w:rsidRPr="00D82B09">
        <w:rPr>
          <w:rFonts w:ascii="Times New Roman" w:hAnsi="Times New Roman" w:cs="Times New Roman"/>
          <w:noProof/>
          <w:sz w:val="24"/>
          <w:szCs w:val="24"/>
        </w:rPr>
        <mc:AlternateContent>
          <mc:Choice Requires="wps">
            <w:drawing>
              <wp:anchor distT="0" distB="0" distL="114300" distR="114300" simplePos="0" relativeHeight="251659264" behindDoc="1" locked="0" layoutInCell="0" allowOverlap="1" wp14:editId="5D38B1B0" wp14:anchorId="1D4AE4D0">
                <wp:simplePos x="0" y="0"/>
                <wp:positionH relativeFrom="margin">
                  <wp:posOffset>0</wp:posOffset>
                </wp:positionH>
                <wp:positionV relativeFrom="paragraph">
                  <wp:posOffset>0</wp:posOffset>
                </wp:positionV>
                <wp:extent cx="6400800" cy="12065"/>
                <wp:effectExtent l="0" t="0" r="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xtLst>
                          <a:ext uri="{91240B29-F687-4f45-9708-019B960494DF}">
                            <a14:hiddenLine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style="position:absolute;margin-left:0;margin-top:0;width:7in;height:.9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o:allowincell="f" fillcolor="black" stroked="f" w14:anchorId="0187A9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">
                <w10:wrap anchorx="margin"/>
              </v:rect>
            </w:pict>
          </mc:Fallback>
        </mc:AlternateContent>
      </w:r>
      <w:r w:rsidRPr="00D82B09">
        <w:rPr>
          <w:rFonts w:ascii="Times New Roman" w:hAnsi="Times New Roman" w:cs="Times New Roman"/>
          <w:noProof/>
          <w:sz w:val="24"/>
          <w:szCs w:val="24"/>
        </w:rPr>
        <mc:AlternateContent>
          <mc:Choice Requires="wps">
            <w:drawing>
              <wp:anchor distT="0" distB="0" distL="114300" distR="114300" simplePos="0" relativeHeight="251655168" behindDoc="1" locked="0" layoutInCell="0" allowOverlap="1" wp14:editId="5D38B1B0" wp14:anchorId="1D4AE4D0">
                <wp:simplePos x="0" y="0"/>
                <wp:positionH relativeFrom="margin">
                  <wp:posOffset>0</wp:posOffset>
                </wp:positionH>
                <wp:positionV relativeFrom="paragraph">
                  <wp:posOffset>0</wp:posOffset>
                </wp:positionV>
                <wp:extent cx="6400800" cy="12065"/>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xtLst>
                          <a:ext uri="{91240B29-F687-4f45-9708-019B960494DF}">
                            <a14:hiddenLine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style="position:absolute;margin-left:0;margin-top:0;width:7in;height:.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o:allowincell="f" fillcolor="black" stroked="f" w14:anchorId="0FB37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">
                <w10:wrap anchorx="margin"/>
              </v:rect>
            </w:pict>
          </mc:Fallback>
        </mc:AlternateContent>
      </w:r>
      <w:r w:rsidRPr="00D82B09">
        <w:rPr>
          <w:rFonts w:ascii="Times New Roman" w:hAnsi="Times New Roman" w:cs="Times New Roman"/>
          <w:noProof/>
          <w:sz w:val="24"/>
          <w:szCs w:val="24"/>
        </w:rPr>
        <mc:AlternateContent>
          <mc:Choice Requires="wps">
            <w:drawing>
              <wp:anchor distT="0" distB="0" distL="114300" distR="114300" simplePos="0" relativeHeight="251651072" behindDoc="1" locked="0" layoutInCell="0" allowOverlap="1" wp14:editId="5D38B1B0" wp14:anchorId="1D4AE4D0">
                <wp:simplePos x="0" y="0"/>
                <wp:positionH relativeFrom="margin">
                  <wp:posOffset>0</wp:posOffset>
                </wp:positionH>
                <wp:positionV relativeFrom="paragraph">
                  <wp:posOffset>0</wp:posOffset>
                </wp:positionV>
                <wp:extent cx="6400800" cy="12065"/>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xtLst>
                          <a:ext uri="{91240B29-F687-4f45-9708-019B960494DF}">
                            <a14:hiddenLine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style="position:absolute;margin-left:0;margin-top:0;width:7in;height:.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o:allowincell="f" fillcolor="black" stroked="f" w14:anchorId="1BF5BF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">
                <w10:wrap anchorx="margin"/>
              </v:rect>
            </w:pict>
          </mc:Fallback>
        </mc:AlternateContent>
      </w:r>
      <w:r w:rsidRPr="00D82B09">
        <w:rPr>
          <w:rFonts w:ascii="Times New Roman" w:hAnsi="Times New Roman" w:cs="Times New Roman"/>
          <w:noProof/>
          <w:sz w:val="24"/>
          <w:szCs w:val="24"/>
        </w:rPr>
        <mc:AlternateContent>
          <mc:Choice Requires="wps">
            <w:drawing>
              <wp:anchor distT="0" distB="0" distL="114300" distR="114300" simplePos="0" relativeHeight="251646976" behindDoc="1" locked="0" layoutInCell="0" allowOverlap="1" wp14:editId="5D38B1B0" wp14:anchorId="1D4AE4D0">
                <wp:simplePos x="0" y="0"/>
                <wp:positionH relativeFrom="margin">
                  <wp:posOffset>0</wp:posOffset>
                </wp:positionH>
                <wp:positionV relativeFrom="paragraph">
                  <wp:posOffset>0</wp:posOffset>
                </wp:positionV>
                <wp:extent cx="6400800" cy="12065"/>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xtLst>
                          <a:ext uri="{91240B29-F687-4f45-9708-019B960494DF}">
                            <a14:hiddenLine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style="position:absolute;margin-left:0;margin-top:0;width:7in;height:.9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o:allowincell="f" fillcolor="black" stroked="f" w14:anchorId="3A0AF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">
                <w10:wrap anchorx="margin"/>
              </v:rect>
            </w:pict>
          </mc:Fallback>
        </mc:AlternateContent>
      </w:r>
      <w:r w:rsidRPr="00D82B09">
        <w:rPr>
          <w:rFonts w:ascii="Times New Roman" w:hAnsi="Times New Roman" w:cs="Times New Roman"/>
          <w:noProof/>
          <w:sz w:val="24"/>
          <w:szCs w:val="24"/>
        </w:rPr>
        <mc:AlternateContent>
          <mc:Choice Requires="wps">
            <w:drawing>
              <wp:anchor distT="0" distB="0" distL="114300" distR="114300" simplePos="0" relativeHeight="251642880" behindDoc="1" locked="0" layoutInCell="0" allowOverlap="1" wp14:editId="5D38B1B0" wp14:anchorId="1D4AE4D0">
                <wp:simplePos x="0" y="0"/>
                <wp:positionH relativeFrom="margin">
                  <wp:posOffset>0</wp:posOffset>
                </wp:positionH>
                <wp:positionV relativeFrom="paragraph">
                  <wp:posOffset>0</wp:posOffset>
                </wp:positionV>
                <wp:extent cx="6400800" cy="12065"/>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xtLst>
                          <a:ext uri="{91240B29-F687-4f45-9708-019B960494DF}">
                            <a14:hiddenLine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style="position:absolute;margin-left:0;margin-top:0;width:7in;height:.9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o:allowincell="f" fillcolor="black" stroked="f" w14:anchorId="2AB511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">
                <w10:wrap anchorx="margin"/>
              </v:rect>
            </w:pict>
          </mc:Fallback>
        </mc:AlternateContent>
      </w:r>
      <w:r w:rsidRPr="00D82B09">
        <w:rPr>
          <w:rFonts w:ascii="Times New Roman" w:hAnsi="Times New Roman" w:cs="Times New Roman"/>
          <w:noProof/>
          <w:sz w:val="24"/>
          <w:szCs w:val="24"/>
        </w:rPr>
        <mc:AlternateContent>
          <mc:Choice Requires="wps">
            <w:drawing>
              <wp:anchor distT="0" distB="0" distL="114300" distR="114300" simplePos="0" relativeHeight="251636736" behindDoc="1" locked="0" layoutInCell="0" allowOverlap="1" wp14:editId="5D38B1B0" wp14:anchorId="1D4AE4D0">
                <wp:simplePos x="0" y="0"/>
                <wp:positionH relativeFrom="margin">
                  <wp:posOffset>0</wp:posOffset>
                </wp:positionH>
                <wp:positionV relativeFrom="paragraph">
                  <wp:posOffset>0</wp:posOffset>
                </wp:positionV>
                <wp:extent cx="6400800"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xtLst>
                          <a:ext uri="{91240B29-F687-4f45-9708-019B960494DF}">
                            <a14:hiddenLine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0;margin-top:0;width:7in;height:.9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o:allowincell="f" fillcolor="black" stroked="f" w14:anchorId="3A637A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">
                <w10:wrap anchorx="margin"/>
              </v:rect>
            </w:pict>
          </mc:Fallback>
        </mc:AlternateContent>
      </w:r>
    </w:p>
    <w:p w:rsidRPr="00E83073" w:rsidR="00E65C42" w:rsidP="00E65C42" w:rsidRDefault="00E65C42" w14:paraId="1C085BA8" w14:textId="092CEACF">
      <w:pPr>
        <w:spacing w:after="0" w:line="240" w:lineRule="auto"/>
        <w:rPr>
          <w:rFonts w:ascii="Times New Roman" w:hAnsi="Times New Roman" w:cs="Times New Roman"/>
          <w:sz w:val="24"/>
          <w:szCs w:val="24"/>
        </w:rPr>
      </w:pPr>
      <w:r w:rsidRPr="00E83073">
        <w:rPr>
          <w:rFonts w:ascii="Times New Roman" w:hAnsi="Times New Roman" w:cs="Times New Roman"/>
          <w:sz w:val="24"/>
          <w:szCs w:val="24"/>
        </w:rPr>
        <w:t xml:space="preserve">This letter </w:t>
      </w:r>
      <w:r w:rsidR="00B26865">
        <w:rPr>
          <w:rFonts w:ascii="Times New Roman" w:hAnsi="Times New Roman" w:cs="Times New Roman"/>
          <w:sz w:val="24"/>
          <w:szCs w:val="24"/>
        </w:rPr>
        <w:t>must</w:t>
      </w:r>
      <w:r w:rsidRPr="00E83073" w:rsidR="00B26865">
        <w:rPr>
          <w:rFonts w:ascii="Times New Roman" w:hAnsi="Times New Roman" w:cs="Times New Roman"/>
          <w:sz w:val="24"/>
          <w:szCs w:val="24"/>
        </w:rPr>
        <w:t xml:space="preserve"> </w:t>
      </w:r>
      <w:r w:rsidRPr="00E83073">
        <w:rPr>
          <w:rFonts w:ascii="Times New Roman" w:hAnsi="Times New Roman" w:cs="Times New Roman"/>
          <w:sz w:val="24"/>
          <w:szCs w:val="24"/>
        </w:rPr>
        <w:t xml:space="preserve">signed by an individual with </w:t>
      </w:r>
      <w:r w:rsidR="00B26865">
        <w:rPr>
          <w:rFonts w:ascii="Times New Roman" w:hAnsi="Times New Roman" w:cs="Times New Roman"/>
          <w:sz w:val="24"/>
          <w:szCs w:val="24"/>
        </w:rPr>
        <w:t xml:space="preserve">binding </w:t>
      </w:r>
      <w:r w:rsidR="00141D1B">
        <w:rPr>
          <w:rFonts w:ascii="Times New Roman" w:hAnsi="Times New Roman" w:cs="Times New Roman"/>
          <w:sz w:val="24"/>
          <w:szCs w:val="24"/>
        </w:rPr>
        <w:t>authority</w:t>
      </w:r>
      <w:r w:rsidR="00B26865">
        <w:rPr>
          <w:rFonts w:ascii="Times New Roman" w:hAnsi="Times New Roman" w:cs="Times New Roman"/>
          <w:sz w:val="24"/>
          <w:szCs w:val="24"/>
        </w:rPr>
        <w:t xml:space="preserve"> to provide the confirmations set forth therein</w:t>
      </w:r>
      <w:r w:rsidRPr="00E83073">
        <w:rPr>
          <w:rFonts w:ascii="Times New Roman" w:hAnsi="Times New Roman" w:cs="Times New Roman"/>
          <w:sz w:val="24"/>
          <w:szCs w:val="24"/>
        </w:rPr>
        <w:t xml:space="preserve">, such as the Chief Planner, </w:t>
      </w:r>
      <w:r w:rsidRPr="00E83073">
        <w:rPr>
          <w:rFonts w:ascii="Times New Roman" w:hAnsi="Times New Roman" w:cs="Times New Roman"/>
          <w:i/>
          <w:sz w:val="24"/>
          <w:szCs w:val="24"/>
        </w:rPr>
        <w:t>etc</w:t>
      </w:r>
      <w:r w:rsidRPr="00E83073">
        <w:rPr>
          <w:rFonts w:ascii="Times New Roman" w:hAnsi="Times New Roman" w:cs="Times New Roman"/>
          <w:sz w:val="24"/>
          <w:szCs w:val="24"/>
        </w:rPr>
        <w:t>.</w:t>
      </w:r>
    </w:p>
    <w:p w:rsidRPr="00E83073" w:rsidR="00E65C42" w:rsidP="00E65C42" w:rsidRDefault="00E65C42" w14:paraId="07B0FB93" w14:textId="77777777">
      <w:pPr>
        <w:spacing w:after="0" w:line="240" w:lineRule="auto"/>
        <w:rPr>
          <w:rFonts w:ascii="Times New Roman" w:hAnsi="Times New Roman" w:cs="Times New Roman"/>
          <w:sz w:val="24"/>
          <w:szCs w:val="24"/>
        </w:rPr>
      </w:pPr>
    </w:p>
    <w:p w:rsidRPr="00E83073" w:rsidR="00E65C42" w:rsidP="00E65C42" w:rsidRDefault="00E65C42" w14:paraId="2BAFEB14" w14:textId="77777777">
      <w:pPr>
        <w:spacing w:after="0" w:line="240" w:lineRule="auto"/>
        <w:rPr>
          <w:rFonts w:ascii="Times New Roman" w:hAnsi="Times New Roman" w:cs="Times New Roman"/>
          <w:sz w:val="24"/>
          <w:szCs w:val="24"/>
        </w:rPr>
      </w:pPr>
      <w:r w:rsidRPr="00E83073">
        <w:rPr>
          <w:rFonts w:ascii="Times New Roman" w:hAnsi="Times New Roman" w:cs="Times New Roman"/>
          <w:sz w:val="24"/>
          <w:szCs w:val="24"/>
        </w:rPr>
        <w:t>An inspection of the project is not required.</w:t>
      </w:r>
    </w:p>
    <w:p w:rsidRPr="00E83073" w:rsidR="00E65C42" w:rsidP="00E65C42" w:rsidRDefault="00E65C42" w14:paraId="16DA2C58" w14:textId="77777777">
      <w:pPr>
        <w:spacing w:after="0" w:line="240" w:lineRule="auto"/>
        <w:rPr>
          <w:rFonts w:ascii="Times New Roman" w:hAnsi="Times New Roman" w:cs="Times New Roman"/>
          <w:sz w:val="24"/>
          <w:szCs w:val="24"/>
        </w:rPr>
      </w:pPr>
    </w:p>
    <w:p w:rsidRPr="00E83073" w:rsidR="00E65C42" w:rsidP="00E65C42" w:rsidRDefault="00E65C42" w14:paraId="4AE3E9C9" w14:textId="77777777">
      <w:pPr>
        <w:spacing w:after="0" w:line="240" w:lineRule="auto"/>
        <w:rPr>
          <w:rFonts w:ascii="Times New Roman" w:hAnsi="Times New Roman" w:cs="Times New Roman"/>
          <w:sz w:val="24"/>
          <w:szCs w:val="24"/>
        </w:rPr>
      </w:pPr>
      <w:r w:rsidRPr="00E83073">
        <w:rPr>
          <w:rFonts w:ascii="Times New Roman" w:hAnsi="Times New Roman" w:cs="Times New Roman"/>
          <w:sz w:val="24"/>
          <w:szCs w:val="24"/>
        </w:rPr>
        <w:t>The intent of this certification is to notify HUD that the project, as it stands today, is not under the scrutiny of the governing authority and does not have any violations recorded against it which jeopardize the project's existence.  If any violations have existed or do exist, the governing authority should specify the violation and the remedial action taken or required.</w:t>
      </w:r>
    </w:p>
    <w:p w:rsidRPr="00E83073" w:rsidR="00E65C42" w:rsidP="00E65C42" w:rsidRDefault="00E65C42" w14:paraId="248C983E" w14:textId="77777777">
      <w:pPr>
        <w:spacing w:after="0" w:line="240" w:lineRule="auto"/>
        <w:rPr>
          <w:rFonts w:ascii="Times New Roman" w:hAnsi="Times New Roman" w:cs="Times New Roman"/>
          <w:sz w:val="24"/>
          <w:szCs w:val="24"/>
        </w:rPr>
      </w:pPr>
    </w:p>
    <w:p w:rsidRPr="00E83073" w:rsidR="00E65C42" w:rsidP="00E65C42" w:rsidRDefault="00E65C42" w14:paraId="40B93C4B" w14:textId="77777777">
      <w:pPr>
        <w:rPr>
          <w:rFonts w:ascii="Times New Roman" w:hAnsi="Times New Roman" w:cs="Times New Roman"/>
          <w:sz w:val="24"/>
          <w:szCs w:val="24"/>
        </w:rPr>
      </w:pPr>
      <w:r w:rsidRPr="00E83073">
        <w:rPr>
          <w:rFonts w:ascii="Times New Roman" w:hAnsi="Times New Roman" w:cs="Times New Roman"/>
          <w:sz w:val="24"/>
          <w:szCs w:val="24"/>
        </w:rPr>
        <w:t>Your assistance in this matter is greatly appreciated.</w:t>
      </w:r>
    </w:p>
    <w:p w:rsidRPr="00E83073" w:rsidR="00E65C42" w:rsidRDefault="00E65C42" w14:paraId="6A985B38" w14:textId="77777777">
      <w:pPr>
        <w:rPr>
          <w:rFonts w:ascii="Arial" w:hAnsi="Arial" w:eastAsia="Times New Roman" w:cs="Arial"/>
          <w:b/>
          <w:color w:val="000000"/>
          <w:sz w:val="28"/>
          <w:szCs w:val="28"/>
        </w:rPr>
      </w:pPr>
      <w:r w:rsidRPr="00E83073">
        <w:br w:type="page"/>
      </w:r>
    </w:p>
    <w:p w:rsidRPr="00E83073" w:rsidR="00E65C42" w:rsidP="00E65C42" w:rsidRDefault="00E65C42" w14:paraId="41BC66BF" w14:textId="72859539">
      <w:pPr>
        <w:pStyle w:val="Heading2"/>
      </w:pPr>
      <w:bookmarkStart w:name="_Toc22301096" w:id="581"/>
      <w:bookmarkStart w:name="_Toc29307283" w:id="582"/>
      <w:bookmarkStart w:name="_Toc23338007" w:id="583"/>
      <w:bookmarkStart w:name="_Toc34996232" w:id="584"/>
      <w:r w:rsidRPr="00E83073">
        <w:t>19.3.07</w:t>
      </w:r>
      <w:r w:rsidRPr="00E83073" w:rsidR="00D3298F">
        <w:tab/>
      </w:r>
      <w:r w:rsidRPr="00E83073">
        <w:t>Zoning Letter</w:t>
      </w:r>
      <w:bookmarkEnd w:id="581"/>
      <w:bookmarkEnd w:id="582"/>
      <w:bookmarkEnd w:id="583"/>
      <w:bookmarkEnd w:id="584"/>
    </w:p>
    <w:p w:rsidRPr="00E83073" w:rsidR="00E65C42" w:rsidP="00E65C42" w:rsidRDefault="00E65C42" w14:paraId="73BE8187" w14:textId="77777777">
      <w:pPr>
        <w:spacing w:after="0" w:line="240" w:lineRule="auto"/>
        <w:rPr>
          <w:rFonts w:ascii="Times New Roman" w:hAnsi="Times New Roman" w:cs="Times New Roman"/>
          <w:sz w:val="24"/>
          <w:szCs w:val="24"/>
        </w:rPr>
      </w:pPr>
      <w:r w:rsidRPr="00E83073">
        <w:rPr>
          <w:rFonts w:ascii="Times New Roman" w:hAnsi="Times New Roman" w:cs="Times New Roman"/>
          <w:sz w:val="24"/>
          <w:szCs w:val="24"/>
        </w:rPr>
        <w:t>*</w:t>
      </w:r>
      <w:r w:rsidRPr="00E83073">
        <w:rPr>
          <w:rFonts w:ascii="Times New Roman" w:hAnsi="Times New Roman" w:cs="Times New Roman"/>
          <w:i/>
          <w:sz w:val="24"/>
          <w:szCs w:val="24"/>
        </w:rPr>
        <w:t>This letter may be provided in lieu of a zoning endorsement in accordance with Section 19.3.02.C above</w:t>
      </w:r>
      <w:r w:rsidRPr="00E83073">
        <w:rPr>
          <w:rFonts w:ascii="Times New Roman" w:hAnsi="Times New Roman" w:cs="Times New Roman"/>
          <w:sz w:val="24"/>
          <w:szCs w:val="24"/>
        </w:rPr>
        <w:t>.</w:t>
      </w:r>
    </w:p>
    <w:p w:rsidRPr="00E83073" w:rsidR="00E65C42" w:rsidP="00E65C42" w:rsidRDefault="00E65C42" w14:paraId="6E7C1792" w14:textId="77777777">
      <w:pPr>
        <w:spacing w:after="0" w:line="240" w:lineRule="auto"/>
        <w:rPr>
          <w:rFonts w:ascii="Times New Roman" w:hAnsi="Times New Roman" w:cs="Times New Roman"/>
          <w:sz w:val="24"/>
          <w:szCs w:val="24"/>
        </w:rPr>
      </w:pPr>
    </w:p>
    <w:p w:rsidRPr="00E83073" w:rsidR="00E65C42" w:rsidP="00E65C42" w:rsidRDefault="00E65C42" w14:paraId="29A11BE0" w14:textId="5522373C">
      <w:pPr>
        <w:spacing w:after="0" w:line="240" w:lineRule="auto"/>
        <w:rPr>
          <w:rFonts w:ascii="Times New Roman" w:hAnsi="Times New Roman" w:cs="Times New Roman"/>
          <w:sz w:val="24"/>
          <w:szCs w:val="24"/>
        </w:rPr>
      </w:pPr>
      <w:r w:rsidRPr="00E83073">
        <w:rPr>
          <w:rFonts w:ascii="Times New Roman" w:hAnsi="Times New Roman" w:cs="Times New Roman"/>
          <w:sz w:val="24"/>
          <w:szCs w:val="24"/>
        </w:rPr>
        <w:t xml:space="preserve">This will confirm that an apartment project known as ____________________________, located at ________________________, built in _________, and consisting of _________ units, which are housed in ______ buildings and situated on </w:t>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t xml:space="preserve"> </w:t>
      </w:r>
      <w:r w:rsidRPr="00E83073">
        <w:rPr>
          <w:rFonts w:ascii="Times New Roman" w:hAnsi="Times New Roman" w:cs="Times New Roman"/>
          <w:sz w:val="24"/>
          <w:szCs w:val="24"/>
        </w:rPr>
        <w:t> acres (</w:t>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rPr>
        <w:t xml:space="preserve"> square feet), was adequately zoned as a multifamily project at the time of occupancy and that there are no </w:t>
      </w:r>
      <w:r w:rsidR="00DF40AB">
        <w:rPr>
          <w:rFonts w:ascii="Times New Roman" w:hAnsi="Times New Roman" w:cs="Times New Roman"/>
          <w:sz w:val="24"/>
          <w:szCs w:val="24"/>
        </w:rPr>
        <w:t xml:space="preserve">known </w:t>
      </w:r>
      <w:r w:rsidRPr="00E83073">
        <w:rPr>
          <w:rFonts w:ascii="Times New Roman" w:hAnsi="Times New Roman" w:cs="Times New Roman"/>
          <w:sz w:val="24"/>
          <w:szCs w:val="24"/>
        </w:rPr>
        <w:t>zoning violations, except for:  [Specify violation, remedy, and status (open/closed). If none, write “None.”]</w:t>
      </w:r>
    </w:p>
    <w:p w:rsidRPr="00E83073" w:rsidR="00E65C42" w:rsidP="00E65C42" w:rsidRDefault="00E65C42" w14:paraId="24B72024" w14:textId="77777777">
      <w:pPr>
        <w:spacing w:after="0" w:line="240" w:lineRule="auto"/>
        <w:rPr>
          <w:rFonts w:ascii="Times New Roman" w:hAnsi="Times New Roman" w:cs="Times New Roman"/>
          <w:sz w:val="24"/>
          <w:szCs w:val="24"/>
        </w:rPr>
      </w:pPr>
    </w:p>
    <w:p w:rsidRPr="00E83073" w:rsidR="00E65C42" w:rsidP="00E65C42" w:rsidRDefault="00E65C42" w14:paraId="2058CEA9" w14:textId="77777777">
      <w:pPr>
        <w:spacing w:after="120" w:line="240" w:lineRule="auto"/>
        <w:rPr>
          <w:rFonts w:ascii="Times New Roman" w:hAnsi="Times New Roman" w:cs="Times New Roman"/>
          <w:sz w:val="24"/>
          <w:szCs w:val="24"/>
        </w:rPr>
      </w:pPr>
      <w:r w:rsidRPr="00E83073">
        <w:rPr>
          <w:rFonts w:ascii="Times New Roman" w:hAnsi="Times New Roman" w:cs="Times New Roman"/>
          <w:sz w:val="24"/>
          <w:szCs w:val="24"/>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p>
    <w:p w:rsidRPr="00E83073" w:rsidR="00E65C42" w:rsidP="00E65C42" w:rsidRDefault="00E65C42" w14:paraId="09FCEB1C" w14:textId="77777777">
      <w:pPr>
        <w:spacing w:after="120" w:line="240" w:lineRule="auto"/>
        <w:rPr>
          <w:rFonts w:ascii="Times New Roman" w:hAnsi="Times New Roman" w:cs="Times New Roman"/>
          <w:sz w:val="24"/>
          <w:szCs w:val="24"/>
          <w:u w:val="single"/>
        </w:rPr>
      </w:pPr>
      <w:r w:rsidRPr="00E83073">
        <w:rPr>
          <w:rFonts w:ascii="Times New Roman" w:hAnsi="Times New Roman" w:cs="Times New Roman"/>
          <w:sz w:val="24"/>
          <w:szCs w:val="24"/>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p>
    <w:p w:rsidRPr="00E83073" w:rsidR="00E65C42" w:rsidP="00E65C42" w:rsidRDefault="00E65C42" w14:paraId="46D4501D" w14:textId="77777777">
      <w:pPr>
        <w:spacing w:after="120" w:line="240" w:lineRule="auto"/>
        <w:rPr>
          <w:rFonts w:ascii="Times New Roman" w:hAnsi="Times New Roman" w:cs="Times New Roman"/>
          <w:sz w:val="24"/>
          <w:szCs w:val="24"/>
          <w:u w:val="single"/>
        </w:rPr>
      </w:pPr>
      <w:r w:rsidRPr="00E83073">
        <w:rPr>
          <w:rFonts w:ascii="Times New Roman" w:hAnsi="Times New Roman" w:cs="Times New Roman"/>
          <w:sz w:val="24"/>
          <w:szCs w:val="24"/>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p>
    <w:p w:rsidRPr="00E83073" w:rsidR="00E65C42" w:rsidP="00E65C42" w:rsidRDefault="00E65C42" w14:paraId="5A123230" w14:textId="77777777">
      <w:pPr>
        <w:spacing w:after="120" w:line="240" w:lineRule="auto"/>
        <w:rPr>
          <w:rFonts w:ascii="Times New Roman" w:hAnsi="Times New Roman" w:cs="Times New Roman"/>
          <w:sz w:val="24"/>
          <w:szCs w:val="24"/>
          <w:u w:val="single"/>
        </w:rPr>
      </w:pPr>
      <w:r w:rsidRPr="00E83073">
        <w:rPr>
          <w:rFonts w:ascii="Times New Roman" w:hAnsi="Times New Roman" w:cs="Times New Roman"/>
          <w:sz w:val="24"/>
          <w:szCs w:val="24"/>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r w:rsidRPr="00E83073">
        <w:rPr>
          <w:rFonts w:ascii="Times New Roman" w:hAnsi="Times New Roman" w:cs="Times New Roman"/>
          <w:sz w:val="24"/>
          <w:szCs w:val="24"/>
          <w:u w:val="single"/>
        </w:rPr>
        <w:tab/>
      </w:r>
    </w:p>
    <w:p w:rsidRPr="00E83073" w:rsidR="00E65C42" w:rsidP="00E65C42" w:rsidRDefault="00E65C42" w14:paraId="071C4A7C" w14:textId="77777777">
      <w:pPr>
        <w:spacing w:after="0" w:line="240" w:lineRule="auto"/>
        <w:rPr>
          <w:rFonts w:ascii="Times New Roman" w:hAnsi="Times New Roman" w:cs="Times New Roman"/>
          <w:sz w:val="24"/>
          <w:szCs w:val="24"/>
        </w:rPr>
      </w:pPr>
    </w:p>
    <w:p w:rsidRPr="00E83073" w:rsidR="00E65C42" w:rsidP="00E65C42" w:rsidRDefault="00E65C42" w14:paraId="636231DD" w14:textId="77777777">
      <w:pPr>
        <w:rPr>
          <w:rFonts w:ascii="Times New Roman" w:hAnsi="Times New Roman" w:cs="Times New Roman"/>
          <w:sz w:val="24"/>
          <w:szCs w:val="24"/>
        </w:rPr>
      </w:pPr>
    </w:p>
    <w:p w:rsidRPr="00E83073" w:rsidR="00E65C42" w:rsidP="00E65C42" w:rsidRDefault="00051744" w14:paraId="491FDBAD" w14:textId="7B74B07A">
      <w:pPr>
        <w:ind w:left="2880" w:firstLine="720"/>
        <w:rPr>
          <w:rFonts w:ascii="Times New Roman" w:hAnsi="Times New Roman" w:cs="Times New Roman"/>
          <w:sz w:val="24"/>
          <w:szCs w:val="24"/>
        </w:rPr>
      </w:pPr>
      <w:r>
        <w:rPr>
          <w:rFonts w:ascii="Times New Roman" w:hAnsi="Times New Roman" w:cs="Times New Roman"/>
          <w:sz w:val="24"/>
          <w:szCs w:val="24"/>
        </w:rPr>
        <w:t>[</w:t>
      </w:r>
      <w:r w:rsidRPr="00051744">
        <w:rPr>
          <w:rFonts w:ascii="Times New Roman" w:hAnsi="Times New Roman" w:cs="Times New Roman"/>
          <w:i/>
          <w:iCs/>
          <w:sz w:val="24"/>
          <w:szCs w:val="24"/>
        </w:rPr>
        <w:t>Insert name of</w:t>
      </w:r>
      <w:r>
        <w:rPr>
          <w:rFonts w:ascii="Times New Roman" w:hAnsi="Times New Roman" w:cs="Times New Roman"/>
          <w:sz w:val="24"/>
          <w:szCs w:val="24"/>
        </w:rPr>
        <w:t xml:space="preserve"> </w:t>
      </w:r>
      <w:r w:rsidRPr="00E83073" w:rsidR="00E65C42">
        <w:rPr>
          <w:rFonts w:ascii="Times New Roman" w:hAnsi="Times New Roman" w:cs="Times New Roman"/>
          <w:sz w:val="24"/>
          <w:szCs w:val="24"/>
        </w:rPr>
        <w:t>GOVERNING AUTHORITY</w:t>
      </w:r>
      <w:r>
        <w:rPr>
          <w:rFonts w:ascii="Times New Roman" w:hAnsi="Times New Roman" w:cs="Times New Roman"/>
          <w:sz w:val="24"/>
          <w:szCs w:val="24"/>
        </w:rPr>
        <w:t>]</w:t>
      </w:r>
      <w:r w:rsidRPr="00E83073" w:rsidR="00E65C42">
        <w:rPr>
          <w:rFonts w:ascii="Times New Roman" w:hAnsi="Times New Roman" w:cs="Times New Roman"/>
          <w:sz w:val="24"/>
          <w:szCs w:val="24"/>
        </w:rPr>
        <w:t xml:space="preserve">:  </w:t>
      </w:r>
    </w:p>
    <w:p w:rsidRPr="00E83073" w:rsidR="00E65C42" w:rsidP="00E65C42" w:rsidRDefault="00E65C42" w14:paraId="663B675E" w14:textId="77777777">
      <w:pPr>
        <w:ind w:left="2880" w:firstLine="720"/>
        <w:rPr>
          <w:rFonts w:ascii="Times New Roman" w:hAnsi="Times New Roman" w:cs="Times New Roman"/>
          <w:sz w:val="24"/>
          <w:szCs w:val="24"/>
        </w:rPr>
      </w:pPr>
    </w:p>
    <w:p w:rsidRPr="00E83073" w:rsidR="00E65C42" w:rsidP="00E65C42" w:rsidRDefault="00E65C42" w14:paraId="0FF97417" w14:textId="77777777">
      <w:pPr>
        <w:ind w:left="2880" w:firstLine="720"/>
        <w:rPr>
          <w:rFonts w:ascii="Times New Roman" w:hAnsi="Times New Roman" w:cs="Times New Roman"/>
          <w:sz w:val="24"/>
          <w:szCs w:val="24"/>
        </w:rPr>
      </w:pPr>
      <w:r w:rsidRPr="00E83073">
        <w:rPr>
          <w:rFonts w:ascii="Times New Roman" w:hAnsi="Times New Roman" w:cs="Times New Roman"/>
          <w:sz w:val="24"/>
          <w:szCs w:val="24"/>
        </w:rPr>
        <w:t>By:</w:t>
      </w:r>
      <w:r w:rsidRPr="00E83073">
        <w:rPr>
          <w:rFonts w:ascii="Times New Roman" w:hAnsi="Times New Roman" w:cs="Times New Roman"/>
          <w:sz w:val="24"/>
          <w:szCs w:val="24"/>
        </w:rPr>
        <w:tab/>
        <w:t>_________________________</w:t>
      </w:r>
      <w:r w:rsidRPr="00E83073">
        <w:rPr>
          <w:rFonts w:ascii="Times New Roman" w:hAnsi="Times New Roman" w:cs="Times New Roman"/>
          <w:sz w:val="24"/>
          <w:szCs w:val="24"/>
        </w:rPr>
        <w:tab/>
      </w:r>
    </w:p>
    <w:p w:rsidRPr="00E83073" w:rsidR="00E65C42" w:rsidP="00E65C42" w:rsidRDefault="00E65C42" w14:paraId="6FE76241" w14:textId="77777777">
      <w:pPr>
        <w:spacing w:after="0" w:line="240" w:lineRule="auto"/>
        <w:rPr>
          <w:rFonts w:ascii="Times New Roman" w:hAnsi="Times New Roman" w:cs="Times New Roman"/>
          <w:sz w:val="24"/>
          <w:szCs w:val="24"/>
        </w:rPr>
      </w:pP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t>Name:</w:t>
      </w:r>
    </w:p>
    <w:p w:rsidRPr="00E83073" w:rsidR="00E65C42" w:rsidP="00E65C42" w:rsidRDefault="00E65C42" w14:paraId="1AB157E5" w14:textId="77777777">
      <w:pPr>
        <w:spacing w:after="0" w:line="240" w:lineRule="auto"/>
        <w:rPr>
          <w:rFonts w:ascii="Times New Roman" w:hAnsi="Times New Roman" w:cs="Times New Roman"/>
          <w:sz w:val="24"/>
          <w:szCs w:val="24"/>
        </w:rPr>
      </w:pP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t>Title:</w:t>
      </w:r>
    </w:p>
    <w:p w:rsidRPr="00E83073" w:rsidR="00E65C42" w:rsidP="00E65C42" w:rsidRDefault="00E65C42" w14:paraId="20859E78" w14:textId="77777777">
      <w:pPr>
        <w:spacing w:after="0" w:line="240" w:lineRule="auto"/>
        <w:rPr>
          <w:rFonts w:ascii="Times New Roman" w:hAnsi="Times New Roman" w:cs="Times New Roman"/>
          <w:sz w:val="24"/>
          <w:szCs w:val="24"/>
        </w:rPr>
      </w:pP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t>Date:</w:t>
      </w:r>
    </w:p>
    <w:p w:rsidRPr="00E83073" w:rsidR="00E65C42" w:rsidP="00E65C42" w:rsidRDefault="00E65C42" w14:paraId="411D36DD" w14:textId="67B0E336">
      <w:pPr>
        <w:spacing w:after="0" w:line="240" w:lineRule="auto"/>
        <w:rPr>
          <w:rFonts w:ascii="Times New Roman" w:hAnsi="Times New Roman" w:cs="Times New Roman"/>
          <w:sz w:val="24"/>
          <w:szCs w:val="24"/>
        </w:rPr>
      </w:pP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t>Phone: (</w:t>
      </w:r>
      <w:r w:rsidRPr="00E83073" w:rsidR="00A94923">
        <w:rPr>
          <w:rFonts w:ascii="Times New Roman" w:hAnsi="Times New Roman" w:cs="Times New Roman"/>
          <w:sz w:val="24"/>
          <w:szCs w:val="24"/>
        </w:rPr>
        <w:t xml:space="preserve">  </w:t>
      </w:r>
      <w:r w:rsidRPr="00E83073">
        <w:rPr>
          <w:rFonts w:ascii="Times New Roman" w:hAnsi="Times New Roman" w:cs="Times New Roman"/>
          <w:sz w:val="24"/>
          <w:szCs w:val="24"/>
        </w:rPr>
        <w:t xml:space="preserve">  )</w:t>
      </w:r>
      <w:r w:rsidRPr="00E83073" w:rsidR="00A94923">
        <w:rPr>
          <w:rFonts w:ascii="Times New Roman" w:hAnsi="Times New Roman" w:cs="Times New Roman"/>
          <w:sz w:val="24"/>
          <w:szCs w:val="24"/>
        </w:rPr>
        <w:t xml:space="preserve">      </w:t>
      </w:r>
      <w:r w:rsidRPr="00E83073">
        <w:rPr>
          <w:rFonts w:ascii="Times New Roman" w:hAnsi="Times New Roman" w:cs="Times New Roman"/>
          <w:sz w:val="24"/>
          <w:szCs w:val="24"/>
        </w:rPr>
        <w:t xml:space="preserve">  </w:t>
      </w:r>
    </w:p>
    <w:p w:rsidRPr="00E83073" w:rsidR="00E65C42" w:rsidP="00E65C42" w:rsidRDefault="00E65C42" w14:paraId="18CE8AE3" w14:textId="77777777">
      <w:pPr>
        <w:spacing w:after="240" w:line="240" w:lineRule="auto"/>
        <w:ind w:left="5040" w:firstLine="720"/>
        <w:rPr>
          <w:rFonts w:ascii="Times New Roman" w:hAnsi="Times New Roman" w:cs="Times New Roman"/>
          <w:sz w:val="24"/>
          <w:szCs w:val="24"/>
        </w:rPr>
      </w:pPr>
    </w:p>
    <w:p w:rsidRPr="00E83073" w:rsidR="00E65C42" w:rsidP="00E65C42" w:rsidRDefault="00E65C42" w14:paraId="46B2EEB2" w14:textId="38F529B5">
      <w:pPr>
        <w:spacing w:after="0" w:line="240" w:lineRule="auto"/>
        <w:rPr>
          <w:rFonts w:ascii="Times New Roman" w:hAnsi="Times New Roman" w:cs="Times New Roman"/>
          <w:sz w:val="24"/>
          <w:szCs w:val="24"/>
        </w:rPr>
      </w:pPr>
      <w:r w:rsidRPr="00D82B09">
        <w:rPr>
          <w:rFonts w:ascii="Times New Roman" w:hAnsi="Times New Roman" w:cs="Times New Roman"/>
          <w:noProof/>
          <w:sz w:val="24"/>
          <w:szCs w:val="24"/>
        </w:rPr>
        <mc:AlternateContent>
          <mc:Choice Requires="wps">
            <w:drawing>
              <wp:anchor distT="0" distB="0" distL="114300" distR="114300" simplePos="0" relativeHeight="251679744" behindDoc="1" locked="0" layoutInCell="0" allowOverlap="1" wp14:editId="2CC9170B" wp14:anchorId="1CB6D2FE">
                <wp:simplePos x="0" y="0"/>
                <wp:positionH relativeFrom="margin">
                  <wp:posOffset>0</wp:posOffset>
                </wp:positionH>
                <wp:positionV relativeFrom="paragraph">
                  <wp:posOffset>0</wp:posOffset>
                </wp:positionV>
                <wp:extent cx="6400800" cy="12065"/>
                <wp:effectExtent l="0" t="635" r="0" b="0"/>
                <wp:wrapNone/>
                <wp:docPr id="1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xtLst>
                          <a:ext uri="{91240B29-F687-4f45-9708-019B960494DF}">
                            <a14:hiddenLine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0;margin-top:0;width:7in;height:.95pt;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o:allowincell="f" fillcolor="black" stroked="f" w14:anchorId="5F1B49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">
                <w10:wrap anchorx="margin"/>
              </v:rect>
            </w:pict>
          </mc:Fallback>
        </mc:AlternateContent>
      </w:r>
      <w:r w:rsidRPr="00D82B09">
        <w:rPr>
          <w:rFonts w:ascii="Times New Roman" w:hAnsi="Times New Roman" w:cs="Times New Roman"/>
          <w:noProof/>
          <w:sz w:val="24"/>
          <w:szCs w:val="24"/>
        </w:rPr>
        <mc:AlternateContent>
          <mc:Choice Requires="wps">
            <w:drawing>
              <wp:anchor distT="0" distB="0" distL="114300" distR="114300" simplePos="0" relativeHeight="251677696" behindDoc="1" locked="0" layoutInCell="0" allowOverlap="1" wp14:editId="2CC9170B" wp14:anchorId="1CB6D2FE">
                <wp:simplePos x="0" y="0"/>
                <wp:positionH relativeFrom="margin">
                  <wp:posOffset>0</wp:posOffset>
                </wp:positionH>
                <wp:positionV relativeFrom="paragraph">
                  <wp:posOffset>0</wp:posOffset>
                </wp:positionV>
                <wp:extent cx="6400800" cy="12065"/>
                <wp:effectExtent l="0" t="635" r="0" b="0"/>
                <wp:wrapNone/>
                <wp:docPr id="2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xtLst>
                          <a:ext uri="{91240B29-F687-4f45-9708-019B960494DF}">
                            <a14:hiddenLine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0;margin-top:0;width:7in;height:.95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o:allowincell="f" fillcolor="black" stroked="f" w14:anchorId="08E263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">
                <w10:wrap anchorx="margin"/>
              </v:rect>
            </w:pict>
          </mc:Fallback>
        </mc:AlternateContent>
      </w:r>
      <w:r w:rsidRPr="00D82B09">
        <w:rPr>
          <w:rFonts w:ascii="Times New Roman" w:hAnsi="Times New Roman" w:cs="Times New Roman"/>
          <w:noProof/>
          <w:sz w:val="24"/>
          <w:szCs w:val="24"/>
        </w:rPr>
        <mc:AlternateContent>
          <mc:Choice Requires="wps">
            <w:drawing>
              <wp:anchor distT="0" distB="0" distL="114300" distR="114300" simplePos="0" relativeHeight="251675648" behindDoc="1" locked="0" layoutInCell="0" allowOverlap="1" wp14:editId="2CC9170B" wp14:anchorId="1CB6D2FE">
                <wp:simplePos x="0" y="0"/>
                <wp:positionH relativeFrom="margin">
                  <wp:posOffset>0</wp:posOffset>
                </wp:positionH>
                <wp:positionV relativeFrom="paragraph">
                  <wp:posOffset>0</wp:posOffset>
                </wp:positionV>
                <wp:extent cx="6400800" cy="12065"/>
                <wp:effectExtent l="0" t="635" r="0" b="0"/>
                <wp:wrapNone/>
                <wp:docPr id="2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xtLst>
                          <a:ext uri="{91240B29-F687-4f45-9708-019B960494DF}">
                            <a14:hiddenLine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0;margin-top:0;width:7in;height:.95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o:allowincell="f" fillcolor="black" stroked="f" w14:anchorId="15271D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">
                <w10:wrap anchorx="margin"/>
              </v:rect>
            </w:pict>
          </mc:Fallback>
        </mc:AlternateContent>
      </w:r>
      <w:r w:rsidRPr="00D82B09">
        <w:rPr>
          <w:rFonts w:ascii="Times New Roman" w:hAnsi="Times New Roman" w:cs="Times New Roman"/>
          <w:noProof/>
          <w:sz w:val="24"/>
          <w:szCs w:val="24"/>
        </w:rPr>
        <mc:AlternateContent>
          <mc:Choice Requires="wps">
            <w:drawing>
              <wp:anchor distT="0" distB="0" distL="114300" distR="114300" simplePos="0" relativeHeight="251673600" behindDoc="1" locked="0" layoutInCell="0" allowOverlap="1" wp14:editId="2CC9170B" wp14:anchorId="1CB6D2FE">
                <wp:simplePos x="0" y="0"/>
                <wp:positionH relativeFrom="margin">
                  <wp:posOffset>0</wp:posOffset>
                </wp:positionH>
                <wp:positionV relativeFrom="paragraph">
                  <wp:posOffset>0</wp:posOffset>
                </wp:positionV>
                <wp:extent cx="6400800" cy="12065"/>
                <wp:effectExtent l="0" t="635" r="0" b="0"/>
                <wp:wrapNone/>
                <wp:docPr id="2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xtLst>
                          <a:ext uri="{91240B29-F687-4f45-9708-019B960494DF}">
                            <a14:hiddenLine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0;margin-top:0;width:7in;height:.9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o:allowincell="f" fillcolor="black" stroked="f" w14:anchorId="2FC0BB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">
                <w10:wrap anchorx="margin"/>
              </v:rect>
            </w:pict>
          </mc:Fallback>
        </mc:AlternateContent>
      </w:r>
      <w:r w:rsidRPr="00D82B09">
        <w:rPr>
          <w:rFonts w:ascii="Times New Roman" w:hAnsi="Times New Roman" w:cs="Times New Roman"/>
          <w:noProof/>
          <w:sz w:val="24"/>
          <w:szCs w:val="24"/>
        </w:rPr>
        <mc:AlternateContent>
          <mc:Choice Requires="wps">
            <w:drawing>
              <wp:anchor distT="0" distB="0" distL="114300" distR="114300" simplePos="0" relativeHeight="251670528" behindDoc="1" locked="0" layoutInCell="0" allowOverlap="1" wp14:editId="2CC9170B" wp14:anchorId="1CB6D2FE">
                <wp:simplePos x="0" y="0"/>
                <wp:positionH relativeFrom="margin">
                  <wp:posOffset>0</wp:posOffset>
                </wp:positionH>
                <wp:positionV relativeFrom="paragraph">
                  <wp:posOffset>0</wp:posOffset>
                </wp:positionV>
                <wp:extent cx="6400800" cy="12065"/>
                <wp:effectExtent l="0" t="635" r="0" b="0"/>
                <wp:wrapNone/>
                <wp:docPr id="2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xtLst>
                          <a:ext uri="{91240B29-F687-4f45-9708-019B960494DF}">
                            <a14:hiddenLine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0;margin-top:0;width:7in;height:.9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o:allowincell="f" fillcolor="black" stroked="f" w14:anchorId="52CAE4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">
                <w10:wrap anchorx="margin"/>
              </v:rect>
            </w:pict>
          </mc:Fallback>
        </mc:AlternateContent>
      </w:r>
      <w:r w:rsidRPr="00D82B09">
        <w:rPr>
          <w:rFonts w:ascii="Times New Roman" w:hAnsi="Times New Roman" w:cs="Times New Roman"/>
          <w:noProof/>
          <w:sz w:val="24"/>
          <w:szCs w:val="24"/>
        </w:rPr>
        <mc:AlternateContent>
          <mc:Choice Requires="wps">
            <w:drawing>
              <wp:anchor distT="0" distB="0" distL="114300" distR="114300" simplePos="0" relativeHeight="251657216" behindDoc="1" locked="0" layoutInCell="0" allowOverlap="1" wp14:editId="2CC9170B" wp14:anchorId="1CB6D2FE">
                <wp:simplePos x="0" y="0"/>
                <wp:positionH relativeFrom="margin">
                  <wp:posOffset>0</wp:posOffset>
                </wp:positionH>
                <wp:positionV relativeFrom="paragraph">
                  <wp:posOffset>0</wp:posOffset>
                </wp:positionV>
                <wp:extent cx="6400800" cy="12065"/>
                <wp:effectExtent l="0" t="635" r="0" b="0"/>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xtLst>
                          <a:ext uri="{91240B29-F687-4f45-9708-019B960494DF}">
                            <a14:hiddenLine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0;margin-top:0;width:7in;height:.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o:allowincell="f" fillcolor="black" stroked="f" w14:anchorId="10D336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">
                <w10:wrap anchorx="margin"/>
              </v:rect>
            </w:pict>
          </mc:Fallback>
        </mc:AlternateContent>
      </w:r>
      <w:r w:rsidRPr="00D82B09">
        <w:rPr>
          <w:rFonts w:ascii="Times New Roman" w:hAnsi="Times New Roman" w:cs="Times New Roman"/>
          <w:noProof/>
          <w:sz w:val="24"/>
          <w:szCs w:val="24"/>
        </w:rPr>
        <mc:AlternateContent>
          <mc:Choice Requires="wps">
            <w:drawing>
              <wp:anchor distT="0" distB="0" distL="114300" distR="114300" simplePos="0" relativeHeight="251653120" behindDoc="1" locked="0" layoutInCell="0" allowOverlap="1" wp14:editId="2CC9170B" wp14:anchorId="1CB6D2FE">
                <wp:simplePos x="0" y="0"/>
                <wp:positionH relativeFrom="margin">
                  <wp:posOffset>0</wp:posOffset>
                </wp:positionH>
                <wp:positionV relativeFrom="paragraph">
                  <wp:posOffset>0</wp:posOffset>
                </wp:positionV>
                <wp:extent cx="6400800" cy="12065"/>
                <wp:effectExtent l="0" t="635" r="0" b="0"/>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xtLst>
                          <a:ext uri="{91240B29-F687-4f45-9708-019B960494DF}">
                            <a14:hiddenLine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0;margin-top:0;width:7in;height:.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o:allowincell="f" fillcolor="black" stroked="f" w14:anchorId="33198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">
                <w10:wrap anchorx="margin"/>
              </v:rect>
            </w:pict>
          </mc:Fallback>
        </mc:AlternateContent>
      </w:r>
      <w:r w:rsidRPr="00D82B09">
        <w:rPr>
          <w:rFonts w:ascii="Times New Roman" w:hAnsi="Times New Roman" w:cs="Times New Roman"/>
          <w:noProof/>
          <w:sz w:val="24"/>
          <w:szCs w:val="24"/>
        </w:rPr>
        <mc:AlternateContent>
          <mc:Choice Requires="wps">
            <w:drawing>
              <wp:anchor distT="0" distB="0" distL="114300" distR="114300" simplePos="0" relativeHeight="251649024" behindDoc="1" locked="0" layoutInCell="0" allowOverlap="1" wp14:editId="2CC9170B" wp14:anchorId="1CB6D2FE">
                <wp:simplePos x="0" y="0"/>
                <wp:positionH relativeFrom="margin">
                  <wp:posOffset>0</wp:posOffset>
                </wp:positionH>
                <wp:positionV relativeFrom="paragraph">
                  <wp:posOffset>0</wp:posOffset>
                </wp:positionV>
                <wp:extent cx="6400800" cy="12065"/>
                <wp:effectExtent l="0" t="635" r="0" b="0"/>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xtLst>
                          <a:ext uri="{91240B29-F687-4f45-9708-019B960494DF}">
                            <a14:hiddenLine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0;margin-top:0;width:7in;height:.9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o:allowincell="f" fillcolor="black" stroked="f" w14:anchorId="5E55BD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">
                <w10:wrap anchorx="margin"/>
              </v:rect>
            </w:pict>
          </mc:Fallback>
        </mc:AlternateContent>
      </w:r>
      <w:r w:rsidRPr="00D82B09">
        <w:rPr>
          <w:rFonts w:ascii="Times New Roman" w:hAnsi="Times New Roman" w:cs="Times New Roman"/>
          <w:noProof/>
          <w:sz w:val="24"/>
          <w:szCs w:val="24"/>
        </w:rPr>
        <mc:AlternateContent>
          <mc:Choice Requires="wps">
            <w:drawing>
              <wp:anchor distT="0" distB="0" distL="114300" distR="114300" simplePos="0" relativeHeight="251644928" behindDoc="1" locked="0" layoutInCell="0" allowOverlap="1" wp14:editId="2CC9170B" wp14:anchorId="1CB6D2FE">
                <wp:simplePos x="0" y="0"/>
                <wp:positionH relativeFrom="margin">
                  <wp:posOffset>0</wp:posOffset>
                </wp:positionH>
                <wp:positionV relativeFrom="paragraph">
                  <wp:posOffset>0</wp:posOffset>
                </wp:positionV>
                <wp:extent cx="6400800" cy="12065"/>
                <wp:effectExtent l="0" t="635" r="0" b="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xtLst>
                          <a:ext uri="{91240B29-F687-4f45-9708-019B960494DF}">
                            <a14:hiddenLine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0;margin-top:0;width:7in;height:.9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o:allowincell="f" fillcolor="black" stroked="f" w14:anchorId="5FB070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">
                <w10:wrap anchorx="margin"/>
              </v:rect>
            </w:pict>
          </mc:Fallback>
        </mc:AlternateContent>
      </w:r>
      <w:r w:rsidRPr="00D82B09">
        <w:rPr>
          <w:rFonts w:ascii="Times New Roman" w:hAnsi="Times New Roman" w:cs="Times New Roman"/>
          <w:noProof/>
          <w:sz w:val="24"/>
          <w:szCs w:val="24"/>
        </w:rPr>
        <mc:AlternateContent>
          <mc:Choice Requires="wps">
            <w:drawing>
              <wp:anchor distT="0" distB="0" distL="114300" distR="114300" simplePos="0" relativeHeight="251638784" behindDoc="1" locked="0" layoutInCell="0" allowOverlap="1" wp14:editId="2CC9170B" wp14:anchorId="1CB6D2FE">
                <wp:simplePos x="0" y="0"/>
                <wp:positionH relativeFrom="margin">
                  <wp:posOffset>0</wp:posOffset>
                </wp:positionH>
                <wp:positionV relativeFrom="paragraph">
                  <wp:posOffset>0</wp:posOffset>
                </wp:positionV>
                <wp:extent cx="6400800" cy="12065"/>
                <wp:effectExtent l="0" t="635"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xtLst>
                          <a:ext uri="{91240B29-F687-4f45-9708-019B960494DF}">
                            <a14:hiddenLine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0;margin-top:0;width:7in;height:.9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o:allowincell="f" fillcolor="black" stroked="f" w14:anchorId="06043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">
                <w10:wrap anchorx="margin"/>
              </v:rect>
            </w:pict>
          </mc:Fallback>
        </mc:AlternateContent>
      </w:r>
    </w:p>
    <w:p w:rsidRPr="00E83073" w:rsidR="00E65C42" w:rsidP="00E65C42" w:rsidRDefault="00E65C42" w14:paraId="597C0066" w14:textId="1B38B761">
      <w:pPr>
        <w:spacing w:after="0" w:line="240" w:lineRule="auto"/>
        <w:rPr>
          <w:rFonts w:ascii="Times New Roman" w:hAnsi="Times New Roman" w:cs="Times New Roman"/>
          <w:sz w:val="24"/>
          <w:szCs w:val="24"/>
        </w:rPr>
      </w:pPr>
      <w:r w:rsidRPr="00E83073">
        <w:rPr>
          <w:rFonts w:ascii="Times New Roman" w:hAnsi="Times New Roman" w:cs="Times New Roman"/>
          <w:sz w:val="24"/>
          <w:szCs w:val="24"/>
        </w:rPr>
        <w:t xml:space="preserve">This letter should </w:t>
      </w:r>
      <w:r w:rsidR="00B26865">
        <w:rPr>
          <w:rFonts w:ascii="Times New Roman" w:hAnsi="Times New Roman" w:cs="Times New Roman"/>
          <w:sz w:val="24"/>
          <w:szCs w:val="24"/>
        </w:rPr>
        <w:t>must</w:t>
      </w:r>
      <w:r w:rsidRPr="00E83073" w:rsidR="00B26865">
        <w:rPr>
          <w:rFonts w:ascii="Times New Roman" w:hAnsi="Times New Roman" w:cs="Times New Roman"/>
          <w:sz w:val="24"/>
          <w:szCs w:val="24"/>
        </w:rPr>
        <w:t xml:space="preserve"> </w:t>
      </w:r>
      <w:r w:rsidRPr="00E83073">
        <w:rPr>
          <w:rFonts w:ascii="Times New Roman" w:hAnsi="Times New Roman" w:cs="Times New Roman"/>
          <w:sz w:val="24"/>
          <w:szCs w:val="24"/>
        </w:rPr>
        <w:t xml:space="preserve">be signed by an individual with </w:t>
      </w:r>
      <w:r w:rsidR="00B26865">
        <w:rPr>
          <w:rFonts w:ascii="Times New Roman" w:hAnsi="Times New Roman" w:cs="Times New Roman"/>
          <w:sz w:val="24"/>
          <w:szCs w:val="24"/>
        </w:rPr>
        <w:t>binding authority to provide the confirmations set forth therein</w:t>
      </w:r>
      <w:r w:rsidRPr="00E83073">
        <w:rPr>
          <w:rFonts w:ascii="Times New Roman" w:hAnsi="Times New Roman" w:cs="Times New Roman"/>
          <w:sz w:val="24"/>
          <w:szCs w:val="24"/>
        </w:rPr>
        <w:t xml:space="preserve">, such as the Chief Planner, </w:t>
      </w:r>
      <w:r w:rsidRPr="00E83073">
        <w:rPr>
          <w:rFonts w:ascii="Times New Roman" w:hAnsi="Times New Roman" w:cs="Times New Roman"/>
          <w:i/>
          <w:sz w:val="24"/>
          <w:szCs w:val="24"/>
        </w:rPr>
        <w:t>etc</w:t>
      </w:r>
      <w:r w:rsidRPr="00E83073">
        <w:rPr>
          <w:rFonts w:ascii="Times New Roman" w:hAnsi="Times New Roman" w:cs="Times New Roman"/>
          <w:sz w:val="24"/>
          <w:szCs w:val="24"/>
        </w:rPr>
        <w:t xml:space="preserve">. </w:t>
      </w:r>
    </w:p>
    <w:p w:rsidRPr="00E83073" w:rsidR="00E65C42" w:rsidP="00E65C42" w:rsidRDefault="00E65C42" w14:paraId="05282BD0" w14:textId="77777777">
      <w:pPr>
        <w:spacing w:after="0" w:line="240" w:lineRule="auto"/>
        <w:rPr>
          <w:rFonts w:ascii="Times New Roman" w:hAnsi="Times New Roman" w:cs="Times New Roman"/>
          <w:sz w:val="24"/>
          <w:szCs w:val="24"/>
        </w:rPr>
      </w:pPr>
    </w:p>
    <w:p w:rsidRPr="00E83073" w:rsidR="00E65C42" w:rsidP="00E65C42" w:rsidRDefault="00E65C42" w14:paraId="71258D79" w14:textId="77777777">
      <w:pPr>
        <w:spacing w:after="0" w:line="240" w:lineRule="auto"/>
        <w:rPr>
          <w:rFonts w:ascii="Times New Roman" w:hAnsi="Times New Roman" w:cs="Times New Roman"/>
          <w:sz w:val="24"/>
          <w:szCs w:val="24"/>
        </w:rPr>
      </w:pPr>
      <w:r w:rsidRPr="00E83073">
        <w:rPr>
          <w:rFonts w:ascii="Times New Roman" w:hAnsi="Times New Roman" w:cs="Times New Roman"/>
          <w:sz w:val="24"/>
          <w:szCs w:val="24"/>
        </w:rPr>
        <w:t>An inspection of the project is not required.</w:t>
      </w:r>
    </w:p>
    <w:p w:rsidRPr="00E83073" w:rsidR="00E65C42" w:rsidP="00E65C42" w:rsidRDefault="00E65C42" w14:paraId="48B13CAA" w14:textId="77777777">
      <w:pPr>
        <w:spacing w:after="0" w:line="240" w:lineRule="auto"/>
        <w:rPr>
          <w:rFonts w:ascii="Times New Roman" w:hAnsi="Times New Roman" w:cs="Times New Roman"/>
          <w:sz w:val="24"/>
          <w:szCs w:val="24"/>
        </w:rPr>
      </w:pPr>
    </w:p>
    <w:p w:rsidRPr="00E83073" w:rsidR="00E65C42" w:rsidP="00E65C42" w:rsidRDefault="00E65C42" w14:paraId="52711A34" w14:textId="77777777">
      <w:pPr>
        <w:spacing w:after="0" w:line="240" w:lineRule="auto"/>
        <w:rPr>
          <w:rFonts w:ascii="Times New Roman" w:hAnsi="Times New Roman" w:cs="Times New Roman"/>
          <w:sz w:val="24"/>
          <w:szCs w:val="24"/>
        </w:rPr>
      </w:pPr>
      <w:r w:rsidRPr="00E83073">
        <w:rPr>
          <w:rFonts w:ascii="Times New Roman" w:hAnsi="Times New Roman" w:cs="Times New Roman"/>
          <w:sz w:val="24"/>
          <w:szCs w:val="24"/>
        </w:rPr>
        <w:t>The intent of this certification is to notify HUD that the project, as it stands today, is not under the scrutiny of the governing authority and does not have any violations recorded against it which jeopardize the project's existence.  If any violations have or do exist, the governing authority should specify the violation and the remedial action taken or required.</w:t>
      </w:r>
    </w:p>
    <w:p w:rsidRPr="00E83073" w:rsidR="00E65C42" w:rsidP="00E65C42" w:rsidRDefault="00E65C42" w14:paraId="58070B90" w14:textId="77777777">
      <w:pPr>
        <w:spacing w:after="0" w:line="240" w:lineRule="auto"/>
        <w:rPr>
          <w:rFonts w:ascii="Times New Roman" w:hAnsi="Times New Roman" w:cs="Times New Roman"/>
          <w:sz w:val="24"/>
          <w:szCs w:val="24"/>
        </w:rPr>
      </w:pPr>
    </w:p>
    <w:p w:rsidRPr="00E83073" w:rsidR="00E65C42" w:rsidP="00E65C42" w:rsidRDefault="00E65C42" w14:paraId="215388E1" w14:textId="77777777">
      <w:pPr>
        <w:spacing w:after="0" w:line="240" w:lineRule="auto"/>
        <w:rPr>
          <w:rFonts w:ascii="Times New Roman" w:hAnsi="Times New Roman" w:cs="Times New Roman"/>
          <w:sz w:val="24"/>
          <w:szCs w:val="24"/>
        </w:rPr>
      </w:pPr>
      <w:r w:rsidRPr="00E83073">
        <w:rPr>
          <w:rFonts w:ascii="Times New Roman" w:hAnsi="Times New Roman" w:cs="Times New Roman"/>
          <w:sz w:val="24"/>
          <w:szCs w:val="24"/>
        </w:rPr>
        <w:t>Your assistance in this matter is greatly appreciated.</w:t>
      </w:r>
    </w:p>
    <w:p w:rsidRPr="00E83073" w:rsidR="00E65C42" w:rsidRDefault="00E65C42" w14:paraId="62E91A34" w14:textId="77777777">
      <w:pPr>
        <w:rPr>
          <w:rFonts w:ascii="Arial" w:hAnsi="Arial" w:eastAsia="Times New Roman" w:cs="Arial"/>
          <w:b/>
          <w:color w:val="000000"/>
          <w:sz w:val="28"/>
          <w:szCs w:val="28"/>
        </w:rPr>
      </w:pPr>
      <w:r w:rsidRPr="00E83073">
        <w:br w:type="page"/>
      </w:r>
    </w:p>
    <w:p w:rsidRPr="00E83073" w:rsidR="00E65C42" w:rsidP="00E65C42" w:rsidRDefault="00E65C42" w14:paraId="4DE57722" w14:textId="09BA9057">
      <w:pPr>
        <w:pStyle w:val="Heading2"/>
      </w:pPr>
      <w:bookmarkStart w:name="_Toc22301097" w:id="585"/>
      <w:bookmarkStart w:name="_Toc29307284" w:id="586"/>
      <w:bookmarkStart w:name="_Toc23338008" w:id="587"/>
      <w:bookmarkStart w:name="_Toc34996233" w:id="588"/>
      <w:r w:rsidRPr="00E83073">
        <w:t>19.3.08</w:t>
      </w:r>
      <w:r w:rsidRPr="00E83073" w:rsidR="00D3298F">
        <w:tab/>
      </w:r>
      <w:r w:rsidRPr="00E83073">
        <w:t>Third Party Obligee Certification</w:t>
      </w:r>
      <w:bookmarkEnd w:id="585"/>
      <w:bookmarkEnd w:id="586"/>
      <w:bookmarkEnd w:id="587"/>
      <w:bookmarkEnd w:id="588"/>
    </w:p>
    <w:p w:rsidRPr="002F7A80" w:rsidR="002666BA" w:rsidP="00E65C42" w:rsidRDefault="00C662CB" w14:paraId="161F9B1C" w14:textId="2DA381A9">
      <w:pPr>
        <w:rPr>
          <w:rFonts w:ascii="Times New Roman" w:hAnsi="Times New Roman" w:cs="Times New Roman"/>
          <w:sz w:val="24"/>
          <w:szCs w:val="24"/>
        </w:rPr>
      </w:pPr>
      <w:r>
        <w:rPr>
          <w:rFonts w:ascii="Times New Roman" w:hAnsi="Times New Roman"/>
          <w:i/>
          <w:iCs/>
          <w:color w:val="000000"/>
        </w:rPr>
        <w:t>Use when L</w:t>
      </w:r>
      <w:r w:rsidRPr="002672E7" w:rsidR="00513E70">
        <w:rPr>
          <w:rFonts w:ascii="Times New Roman" w:hAnsi="Times New Roman"/>
          <w:i/>
          <w:iCs/>
          <w:color w:val="000000"/>
        </w:rPr>
        <w:t>ender, bond issuer or bond underwriter exercises the option to defer collection of discounts, financing fees, etc., as approved</w:t>
      </w:r>
      <w:r>
        <w:rPr>
          <w:rFonts w:ascii="Times New Roman" w:hAnsi="Times New Roman"/>
          <w:i/>
          <w:iCs/>
          <w:color w:val="000000"/>
        </w:rPr>
        <w:t xml:space="preserve"> in writing</w:t>
      </w:r>
      <w:r w:rsidRPr="002672E7" w:rsidR="00513E70">
        <w:rPr>
          <w:rFonts w:ascii="Times New Roman" w:hAnsi="Times New Roman"/>
          <w:i/>
          <w:iCs/>
          <w:color w:val="000000"/>
        </w:rPr>
        <w:t xml:space="preserve"> by HUD</w:t>
      </w:r>
      <w:r w:rsidR="00A81C83">
        <w:rPr>
          <w:rFonts w:ascii="Times New Roman" w:hAnsi="Times New Roman"/>
          <w:i/>
          <w:iCs/>
          <w:color w:val="000000"/>
        </w:rPr>
        <w:t>.  Such</w:t>
      </w:r>
      <w:r w:rsidR="00F30B2B">
        <w:rPr>
          <w:rFonts w:ascii="Times New Roman" w:hAnsi="Times New Roman"/>
          <w:i/>
          <w:iCs/>
          <w:color w:val="000000"/>
        </w:rPr>
        <w:t xml:space="preserve"> </w:t>
      </w:r>
      <w:r w:rsidRPr="002672E7" w:rsidR="00513E70">
        <w:rPr>
          <w:rFonts w:ascii="Times New Roman" w:hAnsi="Times New Roman"/>
          <w:i/>
          <w:iCs/>
          <w:color w:val="000000"/>
        </w:rPr>
        <w:t xml:space="preserve">deferred collection of these items must be an obligation of a third party </w:t>
      </w:r>
      <w:r w:rsidR="00BC573A">
        <w:rPr>
          <w:rFonts w:ascii="Times New Roman" w:hAnsi="Times New Roman"/>
          <w:i/>
          <w:iCs/>
          <w:color w:val="000000"/>
        </w:rPr>
        <w:t xml:space="preserve">and may not be an obligation </w:t>
      </w:r>
      <w:r w:rsidRPr="002672E7" w:rsidR="00513E70">
        <w:rPr>
          <w:rFonts w:ascii="Times New Roman" w:hAnsi="Times New Roman"/>
          <w:i/>
          <w:iCs/>
          <w:color w:val="000000"/>
        </w:rPr>
        <w:t xml:space="preserve">of </w:t>
      </w:r>
      <w:r w:rsidR="00BC573A">
        <w:rPr>
          <w:rFonts w:ascii="Times New Roman" w:hAnsi="Times New Roman"/>
          <w:i/>
          <w:iCs/>
          <w:color w:val="000000"/>
        </w:rPr>
        <w:t xml:space="preserve">the </w:t>
      </w:r>
      <w:r w:rsidRPr="002672E7" w:rsidR="00513E70">
        <w:rPr>
          <w:rFonts w:ascii="Times New Roman" w:hAnsi="Times New Roman"/>
          <w:i/>
          <w:iCs/>
          <w:color w:val="000000"/>
        </w:rPr>
        <w:t>Borrower</w:t>
      </w:r>
      <w:r w:rsidRPr="002672E7" w:rsidR="002672E7">
        <w:rPr>
          <w:rFonts w:ascii="Times New Roman" w:hAnsi="Times New Roman"/>
          <w:i/>
          <w:iCs/>
          <w:color w:val="000000"/>
        </w:rPr>
        <w:t>.</w:t>
      </w:r>
      <w:r w:rsidR="002F7A80">
        <w:rPr>
          <w:rFonts w:ascii="Times New Roman" w:hAnsi="Times New Roman"/>
          <w:i/>
          <w:iCs/>
          <w:color w:val="000000"/>
        </w:rPr>
        <w:t xml:space="preserve"> See </w:t>
      </w:r>
      <w:r w:rsidR="002F7A80">
        <w:rPr>
          <w:rFonts w:ascii="Times New Roman" w:hAnsi="Times New Roman"/>
          <w:color w:val="000000"/>
        </w:rPr>
        <w:t>[cross-reference to MAP Guide once finalized.]</w:t>
      </w:r>
    </w:p>
    <w:p w:rsidRPr="00E83073" w:rsidR="00E65C42" w:rsidP="00E65C42" w:rsidRDefault="00E65C42" w14:paraId="67811880" w14:textId="7FEBF2AF">
      <w:pPr>
        <w:rPr>
          <w:rFonts w:ascii="Times New Roman" w:hAnsi="Times New Roman" w:cs="Times New Roman"/>
          <w:sz w:val="24"/>
          <w:szCs w:val="24"/>
        </w:rPr>
      </w:pPr>
      <w:r w:rsidRPr="00E83073">
        <w:rPr>
          <w:rFonts w:ascii="Times New Roman" w:hAnsi="Times New Roman" w:cs="Times New Roman"/>
          <w:sz w:val="24"/>
          <w:szCs w:val="24"/>
        </w:rPr>
        <w:t>[Address to Regional Center Director]</w:t>
      </w:r>
    </w:p>
    <w:p w:rsidRPr="00E83073" w:rsidR="00E65C42" w:rsidP="00E65C42" w:rsidRDefault="00E65C42" w14:paraId="5E95C642" w14:textId="77777777">
      <w:pPr>
        <w:spacing w:after="240"/>
        <w:rPr>
          <w:rFonts w:ascii="Times New Roman" w:hAnsi="Times New Roman" w:cs="Times New Roman"/>
          <w:sz w:val="24"/>
          <w:szCs w:val="24"/>
        </w:rPr>
      </w:pPr>
      <w:r w:rsidRPr="00E83073">
        <w:rPr>
          <w:rFonts w:ascii="Times New Roman" w:hAnsi="Times New Roman" w:cs="Times New Roman"/>
          <w:sz w:val="24"/>
          <w:szCs w:val="24"/>
        </w:rPr>
        <w:t xml:space="preserve">_______________________________________ _______________________________________ _______________________________________ </w:t>
      </w:r>
    </w:p>
    <w:p w:rsidRPr="00E83073" w:rsidR="00E65C42" w:rsidP="00E65C42" w:rsidRDefault="00E65C42" w14:paraId="32E3B110" w14:textId="77777777">
      <w:pPr>
        <w:spacing w:after="120"/>
        <w:rPr>
          <w:rFonts w:ascii="Times New Roman" w:hAnsi="Times New Roman" w:cs="Times New Roman"/>
          <w:sz w:val="24"/>
          <w:szCs w:val="24"/>
        </w:rPr>
      </w:pPr>
      <w:r w:rsidRPr="00E83073">
        <w:rPr>
          <w:rFonts w:ascii="Times New Roman" w:hAnsi="Times New Roman" w:cs="Times New Roman"/>
          <w:sz w:val="24"/>
          <w:szCs w:val="24"/>
        </w:rPr>
        <w:t xml:space="preserve">Dear _________________: </w:t>
      </w:r>
    </w:p>
    <w:p w:rsidRPr="00E83073" w:rsidR="00E65C42" w:rsidP="00E65C42" w:rsidRDefault="00E65C42" w14:paraId="640C798B" w14:textId="77777777">
      <w:pPr>
        <w:spacing w:after="0" w:line="240" w:lineRule="auto"/>
        <w:rPr>
          <w:rFonts w:ascii="Times New Roman" w:hAnsi="Times New Roman" w:cs="Times New Roman"/>
          <w:sz w:val="24"/>
          <w:szCs w:val="24"/>
        </w:rPr>
      </w:pPr>
    </w:p>
    <w:p w:rsidRPr="00E83073" w:rsidR="00E65C42" w:rsidP="00E65C42" w:rsidRDefault="00E65C42" w14:paraId="4D9FB551" w14:textId="77777777">
      <w:pPr>
        <w:spacing w:after="0" w:line="240" w:lineRule="auto"/>
        <w:rPr>
          <w:rFonts w:ascii="Times New Roman" w:hAnsi="Times New Roman" w:cs="Times New Roman"/>
          <w:sz w:val="24"/>
          <w:szCs w:val="24"/>
        </w:rPr>
      </w:pPr>
      <w:r w:rsidRPr="00E83073">
        <w:rPr>
          <w:rFonts w:ascii="Times New Roman" w:hAnsi="Times New Roman" w:cs="Times New Roman"/>
          <w:sz w:val="24"/>
          <w:szCs w:val="24"/>
        </w:rPr>
        <w:t xml:space="preserve">The undersigned hereby certifies that, under an agreement dated _________________ between the undersigned and _______________________________________, a discount or other financing charge of $ ________________________ in addition to the initial service charge will be paid by _________________________________________.  The undersigned does not now have and will not later assert any claim against the Borrower, Mortgaged Property, mortgage loan proceeds, any reserve or deposit made with the undersigned or another required by HUD in connection with the mortgage transaction, or against the rents or other income from the Mortgaged Property for payment of any part of such discount. </w:t>
      </w:r>
    </w:p>
    <w:p w:rsidR="009A26E6" w:rsidP="00E65C42" w:rsidRDefault="009A26E6" w14:paraId="46253CB0" w14:textId="77777777">
      <w:pPr>
        <w:spacing w:after="0" w:line="240" w:lineRule="auto"/>
        <w:rPr>
          <w:rFonts w:ascii="Times New Roman" w:hAnsi="Times New Roman" w:cs="Times New Roman"/>
          <w:sz w:val="24"/>
          <w:szCs w:val="24"/>
        </w:rPr>
      </w:pPr>
    </w:p>
    <w:p w:rsidR="009A26E6" w:rsidP="009A26E6" w:rsidRDefault="009A26E6" w14:paraId="209EE700" w14:textId="77777777">
      <w:pPr>
        <w:rPr>
          <w:rFonts w:ascii="Times New Roman" w:hAnsi="Times New Roman" w:cs="Times New Roman"/>
          <w:sz w:val="24"/>
          <w:szCs w:val="24"/>
        </w:rPr>
      </w:pPr>
      <w:r>
        <w:rPr>
          <w:rFonts w:ascii="Times New Roman" w:hAnsi="Times New Roman" w:cs="Times New Roman"/>
          <w:sz w:val="24"/>
          <w:szCs w:val="24"/>
        </w:rPr>
        <w:t>T</w:t>
      </w:r>
      <w:r w:rsidRPr="00E83073">
        <w:rPr>
          <w:rFonts w:ascii="Times New Roman" w:hAnsi="Times New Roman" w:cs="Times New Roman"/>
          <w:sz w:val="24"/>
          <w:szCs w:val="24"/>
        </w:rPr>
        <w:t xml:space="preserve">he statements and representations contained in this </w:t>
      </w:r>
      <w:r>
        <w:rPr>
          <w:rFonts w:ascii="Times New Roman" w:hAnsi="Times New Roman" w:cs="Times New Roman"/>
          <w:sz w:val="24"/>
          <w:szCs w:val="24"/>
        </w:rPr>
        <w:t>certification</w:t>
      </w:r>
      <w:r w:rsidRPr="00E83073">
        <w:rPr>
          <w:rFonts w:ascii="Times New Roman" w:hAnsi="Times New Roman" w:cs="Times New Roman"/>
          <w:sz w:val="24"/>
          <w:szCs w:val="24"/>
        </w:rPr>
        <w:t xml:space="preserve"> and all supporting documentation thereto are true, accurate, and complete.  This </w:t>
      </w:r>
      <w:r>
        <w:rPr>
          <w:rFonts w:ascii="Times New Roman" w:hAnsi="Times New Roman" w:cs="Times New Roman"/>
          <w:sz w:val="24"/>
          <w:szCs w:val="24"/>
        </w:rPr>
        <w:t>certification</w:t>
      </w:r>
      <w:r w:rsidRPr="00E83073">
        <w:rPr>
          <w:rFonts w:ascii="Times New Roman" w:hAnsi="Times New Roman" w:cs="Times New Roman"/>
          <w:sz w:val="24"/>
          <w:szCs w:val="24"/>
        </w:rPr>
        <w:t xml:space="preserve"> has been made, presented, and delivered for the purpose of influencing an official action of HUD in insuring a multifamily loan, and may be relied upon by HUD as a true statement of the facts contained therein.</w:t>
      </w:r>
    </w:p>
    <w:p w:rsidRPr="00E83073" w:rsidR="009A26E6" w:rsidP="009A26E6" w:rsidRDefault="009A26E6" w14:paraId="1D960DDF" w14:textId="0B10AD51">
      <w:pPr>
        <w:spacing w:after="0" w:line="240" w:lineRule="auto"/>
        <w:rPr>
          <w:rFonts w:ascii="Times New Roman" w:hAnsi="Times New Roman" w:cs="Times New Roman"/>
          <w:sz w:val="24"/>
          <w:szCs w:val="24"/>
        </w:rPr>
      </w:pPr>
      <w:r w:rsidRPr="00E83073">
        <w:rPr>
          <w:rFonts w:ascii="Times New Roman" w:hAnsi="Times New Roman" w:cs="Times New Roman"/>
          <w:sz w:val="24"/>
          <w:szCs w:val="24"/>
        </w:rPr>
        <w:t>Warning:  Federal law provides that anyone who knowingly or willfully submits (or causes to submit) a document containing any false, fictitious, misleading, or fraudulent statement/certification or entry may be criminally prosecuted and may incur civil administrative liability. Penalties upon conviction can include a fine and imprisonment, as provided pursuant to applicable law, which includes, but is not limited to, 18 U.S.C. 1001, 1010, 1012; 31 U.S.C. 3729, 3802, 24 C.F.R. Parts 25, 28 and 30, and 2 C.F.R. Parts 180 and 2424.</w:t>
      </w:r>
    </w:p>
    <w:p w:rsidRPr="00E83073" w:rsidR="00E65C42" w:rsidP="00E65C42" w:rsidRDefault="00E65C42" w14:paraId="02FBCCE1" w14:textId="77777777">
      <w:pPr>
        <w:spacing w:after="0" w:line="240" w:lineRule="auto"/>
        <w:rPr>
          <w:rFonts w:ascii="Times New Roman" w:hAnsi="Times New Roman" w:cs="Times New Roman"/>
          <w:sz w:val="24"/>
          <w:szCs w:val="24"/>
        </w:rPr>
      </w:pPr>
    </w:p>
    <w:p w:rsidRPr="00E83073" w:rsidR="00E65C42" w:rsidP="00E65C42" w:rsidRDefault="00E65C42" w14:paraId="10EF8F29" w14:textId="6213D7D9">
      <w:pPr>
        <w:rPr>
          <w:rFonts w:ascii="Times New Roman" w:hAnsi="Times New Roman" w:cs="Times New Roman"/>
          <w:sz w:val="24"/>
          <w:szCs w:val="24"/>
        </w:rPr>
      </w:pP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t>LENDER:</w:t>
      </w:r>
      <w:r w:rsidRPr="00E83073" w:rsidR="00A94923">
        <w:rPr>
          <w:rFonts w:ascii="Times New Roman" w:hAnsi="Times New Roman" w:cs="Times New Roman"/>
          <w:sz w:val="24"/>
          <w:szCs w:val="24"/>
        </w:rPr>
        <w:t xml:space="preserve">                            </w:t>
      </w:r>
      <w:r w:rsidRPr="00E83073">
        <w:rPr>
          <w:rFonts w:ascii="Times New Roman" w:hAnsi="Times New Roman" w:cs="Times New Roman"/>
          <w:sz w:val="24"/>
          <w:szCs w:val="24"/>
        </w:rPr>
        <w:t xml:space="preserve">  </w:t>
      </w:r>
    </w:p>
    <w:p w:rsidRPr="00E83073" w:rsidR="00E65C42" w:rsidP="00E65C42" w:rsidRDefault="00E65C42" w14:paraId="5153CCF2" w14:textId="77777777">
      <w:pPr>
        <w:spacing w:after="0" w:line="240" w:lineRule="auto"/>
        <w:ind w:left="4320" w:firstLine="720"/>
        <w:rPr>
          <w:rFonts w:ascii="Times New Roman" w:hAnsi="Times New Roman" w:cs="Times New Roman"/>
          <w:sz w:val="24"/>
          <w:szCs w:val="24"/>
        </w:rPr>
      </w:pPr>
      <w:r w:rsidRPr="00E83073">
        <w:rPr>
          <w:rFonts w:ascii="Times New Roman" w:hAnsi="Times New Roman" w:cs="Times New Roman"/>
          <w:sz w:val="24"/>
          <w:szCs w:val="24"/>
        </w:rPr>
        <w:t>By:</w:t>
      </w:r>
      <w:r w:rsidRPr="00E83073">
        <w:rPr>
          <w:rFonts w:ascii="Times New Roman" w:hAnsi="Times New Roman" w:cs="Times New Roman"/>
          <w:sz w:val="24"/>
          <w:szCs w:val="24"/>
        </w:rPr>
        <w:tab/>
        <w:t>_________________________</w:t>
      </w:r>
      <w:r w:rsidRPr="00E83073">
        <w:rPr>
          <w:rFonts w:ascii="Times New Roman" w:hAnsi="Times New Roman" w:cs="Times New Roman"/>
          <w:sz w:val="24"/>
          <w:szCs w:val="24"/>
        </w:rPr>
        <w:tab/>
      </w:r>
    </w:p>
    <w:p w:rsidRPr="00E83073" w:rsidR="00E65C42" w:rsidP="00E65C42" w:rsidRDefault="00E65C42" w14:paraId="16EA4179" w14:textId="77777777">
      <w:pPr>
        <w:spacing w:after="0" w:line="240" w:lineRule="auto"/>
        <w:rPr>
          <w:rFonts w:ascii="Times New Roman" w:hAnsi="Times New Roman" w:cs="Times New Roman"/>
          <w:sz w:val="24"/>
          <w:szCs w:val="24"/>
        </w:rPr>
      </w:pP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t>Name:</w:t>
      </w:r>
    </w:p>
    <w:p w:rsidRPr="00E83073" w:rsidR="00E65C42" w:rsidP="00E65C42" w:rsidRDefault="00E65C42" w14:paraId="33DE8577" w14:textId="77777777">
      <w:pPr>
        <w:spacing w:after="0" w:line="240" w:lineRule="auto"/>
        <w:rPr>
          <w:rFonts w:ascii="Times New Roman" w:hAnsi="Times New Roman" w:cs="Times New Roman"/>
          <w:sz w:val="24"/>
          <w:szCs w:val="24"/>
        </w:rPr>
      </w:pP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t>Title:</w:t>
      </w:r>
      <w:r w:rsidRPr="00E83073">
        <w:rPr>
          <w:rFonts w:ascii="Times New Roman" w:hAnsi="Times New Roman" w:cs="Times New Roman"/>
          <w:sz w:val="24"/>
          <w:szCs w:val="24"/>
        </w:rPr>
        <w:tab/>
      </w:r>
    </w:p>
    <w:p w:rsidRPr="00E83073" w:rsidR="00E65C42" w:rsidP="00E65C42" w:rsidRDefault="00E65C42" w14:paraId="7AB2FD25" w14:textId="77777777">
      <w:pPr>
        <w:spacing w:after="0" w:line="240" w:lineRule="auto"/>
        <w:rPr>
          <w:rFonts w:ascii="Times New Roman" w:hAnsi="Times New Roman" w:cs="Times New Roman"/>
          <w:sz w:val="24"/>
          <w:szCs w:val="24"/>
        </w:rPr>
      </w:pP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t>Date:</w:t>
      </w:r>
    </w:p>
    <w:p w:rsidRPr="00E83073" w:rsidR="00E65C42" w:rsidP="00E65C42" w:rsidRDefault="00E65C42" w14:paraId="3FA66941" w14:textId="77777777">
      <w:pPr>
        <w:spacing w:line="240" w:lineRule="auto"/>
        <w:rPr>
          <w:rFonts w:ascii="Times New Roman" w:hAnsi="Times New Roman" w:cs="Times New Roman"/>
          <w:sz w:val="24"/>
          <w:szCs w:val="24"/>
        </w:rPr>
      </w:pPr>
    </w:p>
    <w:p w:rsidRPr="00E83073" w:rsidR="00E65C42" w:rsidP="00E65C42" w:rsidRDefault="00E65C42" w14:paraId="6E20C358" w14:textId="77777777">
      <w:pPr>
        <w:spacing w:line="240" w:lineRule="auto"/>
        <w:rPr>
          <w:rFonts w:ascii="Times New Roman" w:hAnsi="Times New Roman" w:cs="Times New Roman"/>
          <w:sz w:val="24"/>
          <w:szCs w:val="24"/>
        </w:rPr>
      </w:pPr>
    </w:p>
    <w:p w:rsidRPr="00E83073" w:rsidR="00E65C42" w:rsidP="00E65C42" w:rsidRDefault="00E65C42" w14:paraId="79F2F3E9" w14:textId="77777777">
      <w:pPr>
        <w:spacing w:line="240" w:lineRule="auto"/>
        <w:rPr>
          <w:rFonts w:ascii="Times New Roman" w:hAnsi="Times New Roman" w:cs="Times New Roman"/>
          <w:sz w:val="24"/>
          <w:szCs w:val="24"/>
        </w:rPr>
      </w:pPr>
      <w:r w:rsidRPr="00E83073">
        <w:rPr>
          <w:rFonts w:ascii="Times New Roman" w:hAnsi="Times New Roman" w:cs="Times New Roman"/>
          <w:sz w:val="24"/>
          <w:szCs w:val="24"/>
        </w:rPr>
        <w:t xml:space="preserve">The undersigned does not now have and will not later assert any claim against the Borrower, Mortgaged Property, mortgage loan proceeds, any reserve or deposit made with the undersigned or another required by HUD in connection with the mortgage transaction, or against the rents or other income from the Mortgaged Property for payment of any part of such discount. </w:t>
      </w:r>
    </w:p>
    <w:p w:rsidRPr="00E83073" w:rsidR="00E65C42" w:rsidP="00E65C42" w:rsidRDefault="00E65C42" w14:paraId="7884360A" w14:textId="6643B3AA">
      <w:pPr>
        <w:rPr>
          <w:rFonts w:ascii="Times New Roman" w:hAnsi="Times New Roman" w:cs="Times New Roman"/>
          <w:sz w:val="24"/>
          <w:szCs w:val="24"/>
        </w:rPr>
      </w:pP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t>THIRD PARTY:</w:t>
      </w:r>
      <w:r w:rsidRPr="00E83073" w:rsidR="00A94923">
        <w:rPr>
          <w:rFonts w:ascii="Times New Roman" w:hAnsi="Times New Roman" w:cs="Times New Roman"/>
          <w:sz w:val="24"/>
          <w:szCs w:val="24"/>
        </w:rPr>
        <w:t xml:space="preserve">                            </w:t>
      </w:r>
      <w:r w:rsidRPr="00E83073">
        <w:rPr>
          <w:rFonts w:ascii="Times New Roman" w:hAnsi="Times New Roman" w:cs="Times New Roman"/>
          <w:sz w:val="24"/>
          <w:szCs w:val="24"/>
        </w:rPr>
        <w:t xml:space="preserve">  </w:t>
      </w:r>
    </w:p>
    <w:p w:rsidRPr="00E83073" w:rsidR="00E65C42" w:rsidP="00E65C42" w:rsidRDefault="00E65C42" w14:paraId="031A1C57" w14:textId="77777777">
      <w:pPr>
        <w:spacing w:after="0" w:line="240" w:lineRule="auto"/>
        <w:ind w:left="4320" w:firstLine="720"/>
        <w:rPr>
          <w:rFonts w:ascii="Times New Roman" w:hAnsi="Times New Roman" w:cs="Times New Roman"/>
          <w:sz w:val="24"/>
          <w:szCs w:val="24"/>
        </w:rPr>
      </w:pPr>
      <w:r w:rsidRPr="00E83073">
        <w:rPr>
          <w:rFonts w:ascii="Times New Roman" w:hAnsi="Times New Roman" w:cs="Times New Roman"/>
          <w:sz w:val="24"/>
          <w:szCs w:val="24"/>
        </w:rPr>
        <w:t>By:</w:t>
      </w:r>
      <w:r w:rsidRPr="00E83073">
        <w:rPr>
          <w:rFonts w:ascii="Times New Roman" w:hAnsi="Times New Roman" w:cs="Times New Roman"/>
          <w:sz w:val="24"/>
          <w:szCs w:val="24"/>
        </w:rPr>
        <w:tab/>
        <w:t>_________________________</w:t>
      </w:r>
      <w:r w:rsidRPr="00E83073">
        <w:rPr>
          <w:rFonts w:ascii="Times New Roman" w:hAnsi="Times New Roman" w:cs="Times New Roman"/>
          <w:sz w:val="24"/>
          <w:szCs w:val="24"/>
        </w:rPr>
        <w:tab/>
      </w:r>
    </w:p>
    <w:p w:rsidRPr="00E83073" w:rsidR="00E65C42" w:rsidP="00E65C42" w:rsidRDefault="00E65C42" w14:paraId="1BBDEF14" w14:textId="77777777">
      <w:pPr>
        <w:spacing w:after="0" w:line="240" w:lineRule="auto"/>
        <w:rPr>
          <w:rFonts w:ascii="Times New Roman" w:hAnsi="Times New Roman" w:cs="Times New Roman"/>
          <w:sz w:val="24"/>
          <w:szCs w:val="24"/>
        </w:rPr>
      </w:pP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t>Name:</w:t>
      </w:r>
    </w:p>
    <w:p w:rsidRPr="00E83073" w:rsidR="00E65C42" w:rsidP="00E65C42" w:rsidRDefault="00E65C42" w14:paraId="608991F5" w14:textId="77777777">
      <w:pPr>
        <w:spacing w:after="0" w:line="240" w:lineRule="auto"/>
        <w:rPr>
          <w:rFonts w:ascii="Times New Roman" w:hAnsi="Times New Roman" w:cs="Times New Roman"/>
          <w:sz w:val="24"/>
          <w:szCs w:val="24"/>
        </w:rPr>
      </w:pP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t>Title:</w:t>
      </w:r>
      <w:r w:rsidRPr="00E83073">
        <w:rPr>
          <w:rFonts w:ascii="Times New Roman" w:hAnsi="Times New Roman" w:cs="Times New Roman"/>
          <w:sz w:val="24"/>
          <w:szCs w:val="24"/>
        </w:rPr>
        <w:tab/>
      </w:r>
    </w:p>
    <w:p w:rsidRPr="00E83073" w:rsidR="00E65C42" w:rsidP="00E65C42" w:rsidRDefault="00E65C42" w14:paraId="18B13D9F" w14:textId="77777777">
      <w:pPr>
        <w:spacing w:after="0" w:line="240" w:lineRule="auto"/>
        <w:rPr>
          <w:rFonts w:ascii="Times New Roman" w:hAnsi="Times New Roman" w:cs="Times New Roman"/>
          <w:sz w:val="24"/>
          <w:szCs w:val="24"/>
        </w:rPr>
      </w:pP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r>
      <w:r w:rsidRPr="00E83073">
        <w:rPr>
          <w:rFonts w:ascii="Times New Roman" w:hAnsi="Times New Roman" w:cs="Times New Roman"/>
          <w:sz w:val="24"/>
          <w:szCs w:val="24"/>
        </w:rPr>
        <w:tab/>
        <w:t>Date:</w:t>
      </w:r>
    </w:p>
    <w:p w:rsidRPr="00E83073" w:rsidR="00E65C42" w:rsidP="00E65C42" w:rsidRDefault="00E65C42" w14:paraId="6295B987" w14:textId="77777777">
      <w:pPr>
        <w:rPr>
          <w:rFonts w:ascii="Times New Roman" w:hAnsi="Times New Roman" w:cs="Times New Roman"/>
          <w:sz w:val="24"/>
          <w:szCs w:val="24"/>
        </w:rPr>
      </w:pPr>
    </w:p>
    <w:p w:rsidRPr="00E83073" w:rsidR="00E65C42" w:rsidP="00E65C42" w:rsidRDefault="00E65C42" w14:paraId="6333E0FE" w14:textId="022483EB">
      <w:pPr>
        <w:pStyle w:val="Heading2"/>
      </w:pPr>
      <w:r w:rsidRPr="00E83073">
        <w:br w:type="page"/>
      </w:r>
    </w:p>
    <w:p w:rsidRPr="00E83073" w:rsidR="00E65C42" w:rsidP="005A3563" w:rsidRDefault="005A3563" w14:paraId="01BF5956" w14:textId="55400AFB">
      <w:pPr>
        <w:pStyle w:val="Heading2"/>
      </w:pPr>
      <w:bookmarkStart w:name="_Toc22301098" w:id="589"/>
      <w:bookmarkStart w:name="_Toc29307285" w:id="590"/>
      <w:bookmarkStart w:name="_Toc23338009" w:id="591"/>
      <w:bookmarkStart w:name="_Toc34996234" w:id="592"/>
      <w:r w:rsidRPr="00E83073">
        <w:t>19.3.09</w:t>
      </w:r>
      <w:r w:rsidRPr="00E83073" w:rsidR="00D3298F">
        <w:tab/>
      </w:r>
      <w:r w:rsidRPr="00E83073">
        <w:t>HUD [Rider / Amendment] To Restrictive Covenants</w:t>
      </w:r>
      <w:bookmarkEnd w:id="589"/>
      <w:bookmarkEnd w:id="590"/>
      <w:bookmarkEnd w:id="591"/>
      <w:bookmarkEnd w:id="592"/>
    </w:p>
    <w:p w:rsidRPr="00E83073" w:rsidR="005A3563" w:rsidP="005A3563" w:rsidRDefault="005A3563" w14:paraId="4AC7FAD0" w14:textId="77777777">
      <w:pPr>
        <w:spacing w:after="200" w:line="240" w:lineRule="auto"/>
        <w:rPr>
          <w:rFonts w:ascii="Times New Roman" w:hAnsi="Times New Roman" w:eastAsia="Calibri" w:cs="Times New Roman"/>
          <w:i/>
          <w:sz w:val="24"/>
          <w:szCs w:val="24"/>
        </w:rPr>
      </w:pPr>
      <w:r w:rsidRPr="00E83073">
        <w:rPr>
          <w:rFonts w:ascii="Times New Roman" w:hAnsi="Times New Roman" w:eastAsia="Calibri" w:cs="Times New Roman"/>
          <w:i/>
          <w:sz w:val="24"/>
          <w:szCs w:val="24"/>
        </w:rPr>
        <w:t xml:space="preserve">Use as a Rider when the Restrictive Covenants are executed in connection with a new insured loan closing; use as an Amendment for existing Restrictive Covenants. </w:t>
      </w:r>
    </w:p>
    <w:p w:rsidRPr="00E83073" w:rsidR="005A3563" w:rsidP="005A3563" w:rsidRDefault="005A3563" w14:paraId="1315ED44" w14:textId="77777777">
      <w:pPr>
        <w:spacing w:after="200" w:line="240" w:lineRule="auto"/>
        <w:rPr>
          <w:rFonts w:ascii="Times New Roman" w:hAnsi="Times New Roman" w:eastAsia="Calibri" w:cs="Times New Roman"/>
          <w:i/>
          <w:sz w:val="24"/>
          <w:szCs w:val="24"/>
        </w:rPr>
      </w:pPr>
      <w:r w:rsidRPr="00E83073">
        <w:rPr>
          <w:rFonts w:ascii="Times New Roman" w:hAnsi="Times New Roman" w:eastAsia="Calibri" w:cs="Times New Roman"/>
          <w:i/>
          <w:sz w:val="24"/>
          <w:szCs w:val="24"/>
        </w:rPr>
        <w:t>Note: This document has been submitted to OMB for PRA approval.  Once published, preparers should use the OMB-approved form and discontinue use of this sample document.</w:t>
      </w:r>
    </w:p>
    <w:p w:rsidRPr="00E83073" w:rsidR="005A3563" w:rsidP="005A3563" w:rsidRDefault="005A3563" w14:paraId="7A33E6DF" w14:textId="043C29A2">
      <w:pPr>
        <w:spacing w:after="200" w:line="240" w:lineRule="auto"/>
        <w:rPr>
          <w:rFonts w:ascii="Times New Roman" w:hAnsi="Times New Roman" w:eastAsia="Calibri" w:cs="Times New Roman"/>
          <w:iCs/>
          <w:sz w:val="24"/>
          <w:szCs w:val="24"/>
        </w:rPr>
      </w:pPr>
      <w:r w:rsidRPr="00E83073">
        <w:rPr>
          <w:rFonts w:ascii="Times New Roman" w:hAnsi="Times New Roman" w:eastAsia="Calibri" w:cs="Times New Roman"/>
          <w:i/>
          <w:sz w:val="24"/>
          <w:szCs w:val="24"/>
        </w:rPr>
        <w:t xml:space="preserve"> </w:t>
      </w:r>
    </w:p>
    <w:p w:rsidRPr="00E83073" w:rsidR="005A3563" w:rsidP="005A3563" w:rsidRDefault="005A3563" w14:paraId="342CF6F8" w14:textId="77777777">
      <w:pPr>
        <w:spacing w:after="200" w:line="276" w:lineRule="auto"/>
        <w:ind w:firstLine="720"/>
        <w:rPr>
          <w:rFonts w:ascii="Times New Roman" w:hAnsi="Times New Roman" w:eastAsia="Calibri" w:cs="Times New Roman"/>
          <w:sz w:val="24"/>
          <w:szCs w:val="24"/>
        </w:rPr>
      </w:pPr>
      <w:r w:rsidRPr="00E83073">
        <w:rPr>
          <w:rFonts w:ascii="Times New Roman" w:hAnsi="Times New Roman" w:eastAsia="Calibri" w:cs="Times New Roman"/>
          <w:sz w:val="24"/>
          <w:szCs w:val="24"/>
        </w:rPr>
        <w:t>This [RIDER] [AMENDMENT] TO RESTRICTIVE COVENANTS is made as of [______________, 20__], by _____________ (“Borrower”) and ____________________ (“Agency”).</w:t>
      </w:r>
    </w:p>
    <w:p w:rsidRPr="00E83073" w:rsidR="005A3563" w:rsidP="005A3563" w:rsidRDefault="005A3563" w14:paraId="3C0B5426" w14:textId="77777777">
      <w:pPr>
        <w:spacing w:after="200" w:line="276" w:lineRule="auto"/>
        <w:ind w:firstLine="720"/>
        <w:rPr>
          <w:rFonts w:ascii="Times New Roman" w:hAnsi="Times New Roman" w:eastAsia="Calibri" w:cs="Times New Roman"/>
          <w:sz w:val="24"/>
          <w:szCs w:val="24"/>
        </w:rPr>
      </w:pPr>
      <w:r w:rsidRPr="00E83073">
        <w:rPr>
          <w:rFonts w:ascii="Times New Roman" w:hAnsi="Times New Roman" w:eastAsia="Calibri" w:cs="Times New Roman"/>
          <w:sz w:val="24"/>
          <w:szCs w:val="24"/>
        </w:rPr>
        <w:t>WHEREAS, Borrower has obtained financing from _____________________ (“Lender”) for the benefit of the project known as ________________ (“Project”), which loan is secured by a [</w:t>
      </w:r>
      <w:r w:rsidRPr="00E83073">
        <w:rPr>
          <w:rFonts w:ascii="Times New Roman" w:hAnsi="Times New Roman" w:eastAsia="Calibri" w:cs="Times New Roman"/>
          <w:i/>
          <w:iCs/>
          <w:sz w:val="24"/>
          <w:szCs w:val="24"/>
        </w:rPr>
        <w:t>name of security instrument</w:t>
      </w:r>
      <w:r w:rsidRPr="00E83073">
        <w:rPr>
          <w:rFonts w:ascii="Times New Roman" w:hAnsi="Times New Roman" w:eastAsia="Calibri" w:cs="Times New Roman"/>
          <w:sz w:val="24"/>
          <w:szCs w:val="24"/>
        </w:rPr>
        <w:t>] (“Security Instrument”) dated as of _____________, and recorded in the [</w:t>
      </w:r>
      <w:r w:rsidRPr="00E83073">
        <w:rPr>
          <w:rFonts w:ascii="Times New Roman" w:hAnsi="Times New Roman" w:eastAsia="Calibri" w:cs="Times New Roman"/>
          <w:i/>
          <w:iCs/>
          <w:sz w:val="24"/>
          <w:szCs w:val="24"/>
        </w:rPr>
        <w:t>Recorder’s Office or other land records office</w:t>
      </w:r>
      <w:r w:rsidRPr="00E83073">
        <w:rPr>
          <w:rFonts w:ascii="Times New Roman" w:hAnsi="Times New Roman" w:eastAsia="Calibri" w:cs="Times New Roman"/>
          <w:sz w:val="24"/>
          <w:szCs w:val="24"/>
        </w:rPr>
        <w:t xml:space="preserve">] of ___________ County, __________ (“Records”) on _____________ as Document Number ______________, and is insured by the United States Department of Housing and Urban Development (“HUD”); </w:t>
      </w:r>
    </w:p>
    <w:p w:rsidRPr="00E83073" w:rsidR="005A3563" w:rsidP="005A3563" w:rsidRDefault="005A3563" w14:paraId="19A7F74B" w14:textId="77777777">
      <w:pPr>
        <w:spacing w:after="200" w:line="276" w:lineRule="auto"/>
        <w:ind w:firstLine="720"/>
        <w:rPr>
          <w:rFonts w:ascii="Times New Roman" w:hAnsi="Times New Roman" w:eastAsia="Calibri" w:cs="Times New Roman"/>
          <w:sz w:val="24"/>
          <w:szCs w:val="24"/>
        </w:rPr>
      </w:pPr>
      <w:r w:rsidRPr="00E83073">
        <w:rPr>
          <w:rFonts w:ascii="Times New Roman" w:hAnsi="Times New Roman" w:eastAsia="Calibri" w:cs="Times New Roman"/>
          <w:sz w:val="24"/>
          <w:szCs w:val="24"/>
        </w:rPr>
        <w:t>WHEREAS, Borrower has received [</w:t>
      </w:r>
      <w:r w:rsidRPr="00E83073">
        <w:rPr>
          <w:rFonts w:ascii="Times New Roman" w:hAnsi="Times New Roman" w:eastAsia="Calibri" w:cs="Times New Roman"/>
          <w:i/>
          <w:sz w:val="24"/>
          <w:szCs w:val="24"/>
        </w:rPr>
        <w:t>a loan</w:t>
      </w:r>
      <w:r w:rsidRPr="00E83073">
        <w:rPr>
          <w:rFonts w:ascii="Times New Roman" w:hAnsi="Times New Roman" w:eastAsia="Calibri" w:cs="Times New Roman"/>
          <w:sz w:val="24"/>
          <w:szCs w:val="24"/>
        </w:rPr>
        <w:t>] [</w:t>
      </w:r>
      <w:r w:rsidRPr="00E83073">
        <w:rPr>
          <w:rFonts w:ascii="Times New Roman" w:hAnsi="Times New Roman" w:eastAsia="Calibri" w:cs="Times New Roman"/>
          <w:i/>
          <w:sz w:val="24"/>
          <w:szCs w:val="24"/>
        </w:rPr>
        <w:t>an allocation of Low Income Housing Tax Credits</w:t>
      </w:r>
      <w:r w:rsidRPr="00E83073">
        <w:rPr>
          <w:rFonts w:ascii="Times New Roman" w:hAnsi="Times New Roman" w:eastAsia="Calibri" w:cs="Times New Roman"/>
          <w:sz w:val="24"/>
          <w:szCs w:val="24"/>
        </w:rPr>
        <w:t>] [HOME funds] [</w:t>
      </w:r>
      <w:r w:rsidRPr="00E83073">
        <w:rPr>
          <w:rFonts w:ascii="Times New Roman" w:hAnsi="Times New Roman" w:eastAsia="Calibri" w:cs="Times New Roman"/>
          <w:i/>
          <w:sz w:val="24"/>
          <w:szCs w:val="24"/>
        </w:rPr>
        <w:t>tax-exempt bond financing</w:t>
      </w:r>
      <w:r w:rsidRPr="00E83073">
        <w:rPr>
          <w:rFonts w:ascii="Times New Roman" w:hAnsi="Times New Roman" w:eastAsia="Calibri" w:cs="Times New Roman"/>
          <w:sz w:val="24"/>
          <w:szCs w:val="24"/>
        </w:rPr>
        <w:t>] [</w:t>
      </w:r>
      <w:r w:rsidRPr="00E83073">
        <w:rPr>
          <w:rFonts w:ascii="Times New Roman" w:hAnsi="Times New Roman" w:eastAsia="Calibri" w:cs="Times New Roman"/>
          <w:i/>
          <w:sz w:val="24"/>
          <w:szCs w:val="24"/>
        </w:rPr>
        <w:t>other- describe</w:t>
      </w:r>
      <w:r w:rsidRPr="00E83073">
        <w:rPr>
          <w:rFonts w:ascii="Times New Roman" w:hAnsi="Times New Roman" w:eastAsia="Calibri" w:cs="Times New Roman"/>
          <w:sz w:val="24"/>
          <w:szCs w:val="24"/>
        </w:rPr>
        <w:t>] from the Agency, which Agency [is requiring] [has required] certain restrictions be recorded against the Project; and</w:t>
      </w:r>
    </w:p>
    <w:p w:rsidRPr="00E83073" w:rsidR="005A3563" w:rsidP="005A3563" w:rsidRDefault="005A3563" w14:paraId="5BC6C8A5" w14:textId="77777777">
      <w:pPr>
        <w:spacing w:after="200" w:line="276" w:lineRule="auto"/>
        <w:rPr>
          <w:rFonts w:ascii="Times New Roman" w:hAnsi="Times New Roman" w:eastAsia="Calibri" w:cs="Times New Roman"/>
          <w:sz w:val="24"/>
          <w:szCs w:val="24"/>
        </w:rPr>
      </w:pPr>
      <w:r w:rsidRPr="00E83073">
        <w:rPr>
          <w:rFonts w:ascii="Times New Roman" w:hAnsi="Times New Roman" w:eastAsia="Calibri" w:cs="Times New Roman"/>
          <w:sz w:val="24"/>
          <w:szCs w:val="24"/>
        </w:rPr>
        <w:tab/>
        <w:t>[</w:t>
      </w:r>
      <w:r w:rsidRPr="00E83073">
        <w:rPr>
          <w:rFonts w:ascii="Times New Roman" w:hAnsi="Times New Roman" w:eastAsia="Calibri" w:cs="Times New Roman"/>
          <w:i/>
          <w:iCs/>
          <w:sz w:val="24"/>
          <w:szCs w:val="24"/>
        </w:rPr>
        <w:t>Use if the Restrictive Covenants have already been entered into:</w:t>
      </w:r>
      <w:r w:rsidRPr="00E83073">
        <w:rPr>
          <w:rFonts w:ascii="Times New Roman" w:hAnsi="Times New Roman" w:eastAsia="Calibri" w:cs="Times New Roman"/>
          <w:i/>
          <w:sz w:val="24"/>
          <w:szCs w:val="24"/>
        </w:rPr>
        <w:t xml:space="preserve"> </w:t>
      </w:r>
      <w:r w:rsidRPr="00E83073">
        <w:rPr>
          <w:rFonts w:ascii="Times New Roman" w:hAnsi="Times New Roman" w:eastAsia="Calibri" w:cs="Times New Roman"/>
          <w:i/>
          <w:iCs/>
          <w:sz w:val="24"/>
          <w:szCs w:val="24"/>
        </w:rPr>
        <w:t xml:space="preserve"> </w:t>
      </w:r>
      <w:r w:rsidRPr="00E83073">
        <w:rPr>
          <w:rFonts w:ascii="Times New Roman" w:hAnsi="Times New Roman" w:eastAsia="Calibri" w:cs="Times New Roman"/>
          <w:sz w:val="24"/>
          <w:szCs w:val="24"/>
        </w:rPr>
        <w:t>WHEREAS, Borrower entered into that certain [_________</w:t>
      </w:r>
      <w:r w:rsidRPr="00E83073">
        <w:rPr>
          <w:rFonts w:ascii="Times New Roman" w:hAnsi="Times New Roman" w:eastAsia="Calibri" w:cs="Times New Roman"/>
          <w:i/>
          <w:iCs/>
          <w:sz w:val="24"/>
          <w:szCs w:val="24"/>
        </w:rPr>
        <w:t>Insert name of restrictive covenants document</w:t>
      </w:r>
      <w:r w:rsidRPr="00E83073">
        <w:rPr>
          <w:rFonts w:ascii="Times New Roman" w:hAnsi="Times New Roman" w:eastAsia="Calibri" w:cs="Times New Roman"/>
          <w:sz w:val="24"/>
          <w:szCs w:val="24"/>
        </w:rPr>
        <w:t>] (“Restrictive Covenants”) with respect to the Project, as more particularly described in Exhibit A attached hereto, dated as of [____________] and recorded in the Records;]</w:t>
      </w:r>
    </w:p>
    <w:p w:rsidRPr="00E83073" w:rsidR="005A3563" w:rsidP="005A3563" w:rsidRDefault="005A3563" w14:paraId="740C37F5" w14:textId="77777777">
      <w:pPr>
        <w:spacing w:after="200" w:line="276" w:lineRule="auto"/>
        <w:rPr>
          <w:rFonts w:ascii="Times New Roman" w:hAnsi="Times New Roman" w:eastAsia="Calibri" w:cs="Times New Roman"/>
          <w:sz w:val="24"/>
          <w:szCs w:val="24"/>
        </w:rPr>
      </w:pPr>
      <w:r w:rsidRPr="00E83073">
        <w:rPr>
          <w:rFonts w:ascii="Times New Roman" w:hAnsi="Times New Roman" w:eastAsia="Calibri" w:cs="Times New Roman"/>
          <w:sz w:val="24"/>
          <w:szCs w:val="24"/>
        </w:rPr>
        <w:tab/>
        <w:t xml:space="preserve">WHEREAS, HUD requires as a condition of its insuring Lender’s financing to the Project, that the lien and covenants of the Restrictive Covenants be subordinated to the lien, covenants, and enforcement of the Security Instrument; and </w:t>
      </w:r>
    </w:p>
    <w:p w:rsidRPr="00E83073" w:rsidR="005A3563" w:rsidP="005A3563" w:rsidRDefault="005A3563" w14:paraId="13CB9FED" w14:textId="77777777">
      <w:pPr>
        <w:spacing w:after="200" w:line="276" w:lineRule="auto"/>
        <w:rPr>
          <w:rFonts w:ascii="Times New Roman" w:hAnsi="Times New Roman" w:eastAsia="Calibri" w:cs="Times New Roman"/>
          <w:sz w:val="24"/>
          <w:szCs w:val="24"/>
        </w:rPr>
      </w:pPr>
      <w:r w:rsidRPr="00E83073">
        <w:rPr>
          <w:rFonts w:ascii="Times New Roman" w:hAnsi="Times New Roman" w:eastAsia="Calibri" w:cs="Times New Roman"/>
          <w:sz w:val="24"/>
          <w:szCs w:val="24"/>
        </w:rPr>
        <w:tab/>
        <w:t>WHEREAS, the Agency has agreed to subordinate the Restrictive Covenants to the lien of the Mortgage Loan in accordance with the terms of this [Rider] [Amendment].</w:t>
      </w:r>
      <w:bookmarkStart w:name="_Toc297042526" w:id="593"/>
      <w:bookmarkStart w:name="_Toc297044577" w:id="594"/>
    </w:p>
    <w:bookmarkEnd w:id="593"/>
    <w:bookmarkEnd w:id="594"/>
    <w:p w:rsidRPr="00E83073" w:rsidR="005A3563" w:rsidP="005A3563" w:rsidRDefault="005A3563" w14:paraId="05C30C8F" w14:textId="77777777">
      <w:pPr>
        <w:spacing w:after="200" w:line="276" w:lineRule="auto"/>
        <w:rPr>
          <w:rFonts w:ascii="Times New Roman" w:hAnsi="Times New Roman" w:eastAsia="Calibri" w:cs="Times New Roman"/>
          <w:sz w:val="24"/>
          <w:szCs w:val="24"/>
        </w:rPr>
      </w:pPr>
      <w:r w:rsidRPr="00E83073">
        <w:rPr>
          <w:rFonts w:ascii="Times New Roman" w:hAnsi="Times New Roman" w:eastAsia="Calibri" w:cs="Times New Roman"/>
          <w:sz w:val="24"/>
          <w:szCs w:val="24"/>
        </w:rPr>
        <w:tab/>
        <w:t>NOW, THEREFORE, in consideration of the foregoing and for other consideration the receipt and sufficiency of which are hereby acknowledged, the parties hereby agree as follows:</w:t>
      </w:r>
    </w:p>
    <w:p w:rsidRPr="00E83073" w:rsidR="005A3563" w:rsidP="005A3563" w:rsidRDefault="005A3563" w14:paraId="26C58C0A" w14:textId="77777777">
      <w:pPr>
        <w:spacing w:after="200" w:line="276" w:lineRule="auto"/>
        <w:rPr>
          <w:rFonts w:ascii="Times New Roman" w:hAnsi="Times New Roman" w:eastAsia="Calibri" w:cs="Times New Roman"/>
          <w:sz w:val="24"/>
          <w:szCs w:val="24"/>
        </w:rPr>
      </w:pPr>
      <w:r w:rsidRPr="00E83073">
        <w:rPr>
          <w:rFonts w:ascii="Times New Roman" w:hAnsi="Times New Roman" w:eastAsia="Calibri" w:cs="Times New Roman"/>
          <w:sz w:val="24"/>
          <w:szCs w:val="24"/>
        </w:rPr>
        <w:tab/>
      </w:r>
      <w:bookmarkStart w:name="_DV_C91" w:id="595"/>
      <w:r w:rsidRPr="00E83073">
        <w:rPr>
          <w:rFonts w:ascii="Times New Roman" w:hAnsi="Times New Roman" w:eastAsia="Calibri" w:cs="Times New Roman"/>
          <w:sz w:val="24"/>
          <w:szCs w:val="24"/>
        </w:rPr>
        <w:t>(a)</w:t>
      </w:r>
      <w:r w:rsidRPr="00E83073">
        <w:rPr>
          <w:rFonts w:ascii="Times New Roman" w:hAnsi="Times New Roman" w:eastAsia="Calibri" w:cs="Times New Roman"/>
          <w:b/>
          <w:bCs/>
          <w:sz w:val="24"/>
          <w:szCs w:val="24"/>
        </w:rPr>
        <w:tab/>
      </w:r>
      <w:r w:rsidRPr="00E83073">
        <w:rPr>
          <w:rFonts w:ascii="Times New Roman" w:hAnsi="Times New Roman" w:eastAsia="Calibri" w:cs="Times New Roman"/>
          <w:sz w:val="24"/>
          <w:szCs w:val="24"/>
        </w:rPr>
        <w:t>In the event of any conflict between any provision contained elsewhere in the Restrictive Covenants and any provision contained in this [Rider] [Amendment], the provision contained in this [Rider] [Amendment] shall govern and be controlling in all respects as set forth more fully herein.</w:t>
      </w:r>
      <w:bookmarkEnd w:id="595"/>
    </w:p>
    <w:p w:rsidRPr="00E83073" w:rsidR="005A3563" w:rsidP="005A3563" w:rsidRDefault="005A3563" w14:paraId="039A170E" w14:textId="77777777">
      <w:pPr>
        <w:spacing w:after="200" w:line="276" w:lineRule="auto"/>
        <w:rPr>
          <w:rFonts w:ascii="Times New Roman" w:hAnsi="Times New Roman" w:eastAsia="Calibri" w:cs="Times New Roman"/>
          <w:sz w:val="24"/>
          <w:szCs w:val="24"/>
        </w:rPr>
      </w:pPr>
      <w:r w:rsidRPr="00E83073">
        <w:rPr>
          <w:rFonts w:ascii="Times New Roman" w:hAnsi="Times New Roman" w:eastAsia="Calibri" w:cs="Times New Roman"/>
          <w:sz w:val="24"/>
          <w:szCs w:val="24"/>
        </w:rPr>
        <w:tab/>
        <w:t>(b)</w:t>
      </w:r>
      <w:r w:rsidRPr="00E83073">
        <w:rPr>
          <w:rFonts w:ascii="Times New Roman" w:hAnsi="Times New Roman" w:eastAsia="Calibri" w:cs="Times New Roman"/>
          <w:sz w:val="24"/>
          <w:szCs w:val="24"/>
        </w:rPr>
        <w:tab/>
      </w:r>
      <w:bookmarkStart w:name="_Hlk28870567" w:id="596"/>
      <w:r w:rsidRPr="00E83073">
        <w:rPr>
          <w:rFonts w:ascii="Times New Roman" w:hAnsi="Times New Roman" w:eastAsia="Calibri" w:cs="Times New Roman"/>
          <w:sz w:val="24"/>
          <w:szCs w:val="24"/>
        </w:rPr>
        <w:t>The following terms shall have the following definitions:</w:t>
      </w:r>
      <w:bookmarkEnd w:id="596"/>
    </w:p>
    <w:p w:rsidRPr="00E83073" w:rsidR="005A3563" w:rsidP="005A3563" w:rsidRDefault="005A3563" w14:paraId="49732923" w14:textId="77777777">
      <w:pPr>
        <w:spacing w:after="200" w:line="240" w:lineRule="auto"/>
        <w:rPr>
          <w:rFonts w:ascii="Times New Roman" w:hAnsi="Times New Roman" w:eastAsia="Calibri" w:cs="Times New Roman"/>
          <w:sz w:val="24"/>
          <w:szCs w:val="24"/>
        </w:rPr>
      </w:pPr>
      <w:r w:rsidRPr="00E83073">
        <w:rPr>
          <w:rFonts w:ascii="Times New Roman" w:hAnsi="Times New Roman" w:eastAsia="Calibri" w:cs="Times New Roman"/>
          <w:sz w:val="24"/>
          <w:szCs w:val="24"/>
        </w:rPr>
        <w:t>"Code" means the Internal Revenue Code of 1986, as amended.</w:t>
      </w:r>
    </w:p>
    <w:p w:rsidRPr="00E83073" w:rsidR="005A3563" w:rsidP="005A3563" w:rsidRDefault="005A3563" w14:paraId="61FDEE44" w14:textId="77777777">
      <w:pPr>
        <w:spacing w:after="200" w:line="276" w:lineRule="auto"/>
        <w:rPr>
          <w:rFonts w:ascii="Times New Roman" w:hAnsi="Times New Roman" w:eastAsia="Calibri" w:cs="Times New Roman"/>
          <w:sz w:val="24"/>
          <w:szCs w:val="24"/>
        </w:rPr>
      </w:pPr>
      <w:r w:rsidRPr="00E83073">
        <w:rPr>
          <w:rFonts w:ascii="Times New Roman" w:hAnsi="Times New Roman" w:eastAsia="Calibri" w:cs="Times New Roman"/>
          <w:sz w:val="24"/>
          <w:szCs w:val="24"/>
        </w:rPr>
        <w:t>"HUD" means the United States Department of Housing and Urban Development.</w:t>
      </w:r>
    </w:p>
    <w:p w:rsidRPr="00E83073" w:rsidR="005A3563" w:rsidP="005A3563" w:rsidRDefault="005A3563" w14:paraId="65AA9CA3" w14:textId="77777777">
      <w:pPr>
        <w:spacing w:after="200" w:line="276" w:lineRule="auto"/>
        <w:rPr>
          <w:rFonts w:ascii="Times New Roman" w:hAnsi="Times New Roman" w:eastAsia="Calibri" w:cs="Times New Roman"/>
          <w:sz w:val="24"/>
          <w:szCs w:val="24"/>
        </w:rPr>
      </w:pPr>
      <w:bookmarkStart w:name="_Hlk28870581" w:id="597"/>
      <w:r w:rsidRPr="00E83073">
        <w:rPr>
          <w:rFonts w:ascii="Times New Roman" w:hAnsi="Times New Roman" w:eastAsia="Calibri" w:cs="Times New Roman"/>
          <w:sz w:val="24"/>
          <w:szCs w:val="24"/>
        </w:rPr>
        <w:t>"HUD Regulatory Agreement" means the Regulatory Agreement between Borrower and HUD with respect to the Project, as the same may be supplemented, amended or modified from time to time.</w:t>
      </w:r>
    </w:p>
    <w:bookmarkEnd w:id="597"/>
    <w:p w:rsidRPr="00E83073" w:rsidR="005A3563" w:rsidP="005A3563" w:rsidRDefault="005A3563" w14:paraId="5D4815AB" w14:textId="77777777">
      <w:pPr>
        <w:spacing w:after="200" w:line="276" w:lineRule="auto"/>
        <w:rPr>
          <w:rFonts w:ascii="Times New Roman" w:hAnsi="Times New Roman" w:eastAsia="Calibri" w:cs="Times New Roman"/>
          <w:sz w:val="24"/>
          <w:szCs w:val="24"/>
        </w:rPr>
      </w:pPr>
      <w:r w:rsidRPr="00E83073">
        <w:rPr>
          <w:rFonts w:ascii="Times New Roman" w:hAnsi="Times New Roman" w:eastAsia="Calibri" w:cs="Times New Roman"/>
          <w:sz w:val="24"/>
          <w:szCs w:val="24"/>
        </w:rPr>
        <w:t>“Lender” means ______________________, its successors and assigns.</w:t>
      </w:r>
    </w:p>
    <w:p w:rsidRPr="00E83073" w:rsidR="005A3563" w:rsidP="005A3563" w:rsidRDefault="005A3563" w14:paraId="31743603" w14:textId="77777777">
      <w:pPr>
        <w:spacing w:after="200" w:line="276" w:lineRule="auto"/>
        <w:rPr>
          <w:rFonts w:ascii="Times New Roman" w:hAnsi="Times New Roman" w:eastAsia="Calibri" w:cs="Times New Roman"/>
          <w:sz w:val="24"/>
          <w:szCs w:val="24"/>
        </w:rPr>
      </w:pPr>
      <w:r w:rsidRPr="00E83073">
        <w:rPr>
          <w:rFonts w:ascii="Times New Roman" w:hAnsi="Times New Roman" w:eastAsia="Calibri" w:cs="Times New Roman"/>
          <w:sz w:val="24"/>
          <w:szCs w:val="24"/>
        </w:rPr>
        <w:t>“Mortgage Loan” means the mortgage loan made by Lender to the Borrower pursuant to the Mortgage Loan Documents with respect to the Project.</w:t>
      </w:r>
    </w:p>
    <w:p w:rsidRPr="00E83073" w:rsidR="005A3563" w:rsidP="005A3563" w:rsidRDefault="005A3563" w14:paraId="5248D25A" w14:textId="77777777">
      <w:pPr>
        <w:spacing w:after="200" w:line="276" w:lineRule="auto"/>
        <w:rPr>
          <w:rFonts w:ascii="Times New Roman" w:hAnsi="Times New Roman" w:eastAsia="Calibri" w:cs="Times New Roman"/>
          <w:sz w:val="24"/>
          <w:szCs w:val="24"/>
        </w:rPr>
      </w:pPr>
      <w:r w:rsidRPr="00E83073">
        <w:rPr>
          <w:rFonts w:ascii="Times New Roman" w:hAnsi="Times New Roman" w:eastAsia="Calibri" w:cs="Times New Roman"/>
          <w:sz w:val="24"/>
          <w:szCs w:val="24"/>
        </w:rPr>
        <w:t>“Mortgage Loan Documents” means the Security Instrument, the HUD Regulatory Agreement and all other documents required by HUD or Lender in connection with the Mortgage Loan.</w:t>
      </w:r>
    </w:p>
    <w:p w:rsidRPr="00E83073" w:rsidR="005A3563" w:rsidP="005A3563" w:rsidRDefault="005A3563" w14:paraId="4EBAA88D" w14:textId="5D2B23CA">
      <w:pPr>
        <w:spacing w:after="200" w:line="276" w:lineRule="auto"/>
        <w:rPr>
          <w:rFonts w:ascii="Times New Roman" w:hAnsi="Times New Roman" w:eastAsia="Calibri" w:cs="Times New Roman"/>
          <w:sz w:val="24"/>
          <w:szCs w:val="24"/>
        </w:rPr>
      </w:pPr>
      <w:r w:rsidRPr="00E83073">
        <w:rPr>
          <w:rFonts w:ascii="Times New Roman" w:hAnsi="Times New Roman" w:eastAsia="Calibri" w:cs="Times New Roman"/>
          <w:sz w:val="24"/>
          <w:szCs w:val="24"/>
        </w:rPr>
        <w:t xml:space="preserve">“National Housing Act” means the National Housing Act, </w:t>
      </w:r>
      <w:r w:rsidRPr="00E83073" w:rsidR="00FC190C">
        <w:rPr>
          <w:rFonts w:ascii="Times New Roman" w:hAnsi="Times New Roman" w:eastAsia="Calibri" w:cs="Times New Roman"/>
          <w:sz w:val="24"/>
          <w:szCs w:val="24"/>
        </w:rPr>
        <w:t xml:space="preserve">12 USC § 1701 </w:t>
      </w:r>
      <w:r w:rsidRPr="00E83073" w:rsidR="00FC190C">
        <w:rPr>
          <w:rFonts w:ascii="Times New Roman" w:hAnsi="Times New Roman" w:eastAsia="Calibri" w:cs="Times New Roman"/>
          <w:i/>
          <w:iCs/>
          <w:sz w:val="24"/>
          <w:szCs w:val="24"/>
        </w:rPr>
        <w:t>et seq.</w:t>
      </w:r>
      <w:r w:rsidRPr="00E83073" w:rsidR="00FC190C">
        <w:rPr>
          <w:rFonts w:ascii="Times New Roman" w:hAnsi="Times New Roman" w:eastAsia="Calibri" w:cs="Times New Roman"/>
          <w:sz w:val="24"/>
          <w:szCs w:val="24"/>
        </w:rPr>
        <w:t xml:space="preserve">, </w:t>
      </w:r>
      <w:r w:rsidRPr="00E83073">
        <w:rPr>
          <w:rFonts w:ascii="Times New Roman" w:hAnsi="Times New Roman" w:eastAsia="Calibri" w:cs="Times New Roman"/>
          <w:sz w:val="24"/>
          <w:szCs w:val="24"/>
        </w:rPr>
        <w:t>as amended.</w:t>
      </w:r>
    </w:p>
    <w:p w:rsidRPr="00E83073" w:rsidR="005A3563" w:rsidP="005A3563" w:rsidRDefault="005A3563" w14:paraId="69E10B9A" w14:textId="77777777">
      <w:pPr>
        <w:spacing w:after="200" w:line="276" w:lineRule="auto"/>
        <w:rPr>
          <w:rFonts w:ascii="Times New Roman" w:hAnsi="Times New Roman" w:eastAsia="Calibri" w:cs="Times New Roman"/>
          <w:sz w:val="24"/>
          <w:szCs w:val="24"/>
        </w:rPr>
      </w:pPr>
      <w:r w:rsidRPr="00E83073">
        <w:rPr>
          <w:rFonts w:ascii="Times New Roman" w:hAnsi="Times New Roman" w:eastAsia="Calibri" w:cs="Times New Roman"/>
          <w:sz w:val="24"/>
          <w:szCs w:val="24"/>
        </w:rPr>
        <w:t>“Program Obligations” has the meaning set forth in the Security Instrument.</w:t>
      </w:r>
    </w:p>
    <w:p w:rsidRPr="00E83073" w:rsidR="005A3563" w:rsidP="005A3563" w:rsidRDefault="005A3563" w14:paraId="7986FFBD" w14:textId="77777777">
      <w:pPr>
        <w:spacing w:after="200" w:line="276" w:lineRule="auto"/>
        <w:rPr>
          <w:rFonts w:ascii="Times New Roman" w:hAnsi="Times New Roman" w:eastAsia="Calibri" w:cs="Times New Roman"/>
          <w:sz w:val="24"/>
          <w:szCs w:val="24"/>
        </w:rPr>
      </w:pPr>
      <w:r w:rsidRPr="00E83073">
        <w:rPr>
          <w:rFonts w:ascii="Times New Roman" w:hAnsi="Times New Roman" w:eastAsia="Calibri" w:cs="Times New Roman"/>
          <w:sz w:val="24"/>
          <w:szCs w:val="24"/>
        </w:rPr>
        <w:t>“Residual Receipts” has the meaning specified in the HUD Regulatory Agreement.</w:t>
      </w:r>
    </w:p>
    <w:p w:rsidRPr="00E83073" w:rsidR="005A3563" w:rsidP="005A3563" w:rsidRDefault="005A3563" w14:paraId="4B0DEBF9" w14:textId="77777777">
      <w:pPr>
        <w:spacing w:after="200" w:line="276" w:lineRule="auto"/>
        <w:rPr>
          <w:rFonts w:ascii="Times New Roman" w:hAnsi="Times New Roman" w:eastAsia="Calibri" w:cs="Times New Roman"/>
          <w:sz w:val="24"/>
          <w:szCs w:val="24"/>
        </w:rPr>
      </w:pPr>
      <w:bookmarkStart w:name="_Hlk28870592" w:id="598"/>
      <w:r w:rsidRPr="00E83073">
        <w:rPr>
          <w:rFonts w:ascii="Times New Roman" w:hAnsi="Times New Roman" w:eastAsia="Calibri" w:cs="Times New Roman"/>
          <w:sz w:val="24"/>
          <w:szCs w:val="24"/>
        </w:rPr>
        <w:t xml:space="preserve">“Security Instrument” means the mortgage or deed of trust from Borrower in favor of Lender, as the same may be supplemented, amended or modified. </w:t>
      </w:r>
    </w:p>
    <w:bookmarkEnd w:id="598"/>
    <w:p w:rsidRPr="00E83073" w:rsidR="005A3563" w:rsidP="005A3563" w:rsidRDefault="005A3563" w14:paraId="7022821A" w14:textId="77777777">
      <w:pPr>
        <w:spacing w:after="200" w:line="276" w:lineRule="auto"/>
        <w:rPr>
          <w:rFonts w:ascii="Times New Roman" w:hAnsi="Times New Roman" w:eastAsia="Calibri" w:cs="Times New Roman"/>
          <w:sz w:val="24"/>
          <w:szCs w:val="24"/>
        </w:rPr>
      </w:pPr>
      <w:r w:rsidRPr="00E83073">
        <w:rPr>
          <w:rFonts w:ascii="Times New Roman" w:hAnsi="Times New Roman" w:eastAsia="Calibri" w:cs="Times New Roman"/>
          <w:sz w:val="24"/>
          <w:szCs w:val="24"/>
        </w:rPr>
        <w:t xml:space="preserve"> “Surplus Cash” has the meaning specified in the HUD Regulatory Agreement.</w:t>
      </w:r>
    </w:p>
    <w:p w:rsidRPr="00E83073" w:rsidR="005A3563" w:rsidP="005A3563" w:rsidRDefault="005A3563" w14:paraId="76E606B2" w14:textId="77777777">
      <w:pPr>
        <w:spacing w:after="200" w:line="276" w:lineRule="auto"/>
        <w:rPr>
          <w:rFonts w:ascii="Times New Roman" w:hAnsi="Times New Roman" w:eastAsia="Calibri" w:cs="Times New Roman"/>
          <w:sz w:val="24"/>
          <w:szCs w:val="24"/>
        </w:rPr>
      </w:pPr>
      <w:r w:rsidRPr="00E83073">
        <w:rPr>
          <w:rFonts w:ascii="Times New Roman" w:hAnsi="Times New Roman" w:eastAsia="Calibri" w:cs="Times New Roman"/>
          <w:sz w:val="24"/>
          <w:szCs w:val="24"/>
        </w:rPr>
        <w:tab/>
        <w:t>(c)</w:t>
      </w:r>
      <w:r w:rsidRPr="00E83073">
        <w:rPr>
          <w:rFonts w:ascii="Times New Roman" w:hAnsi="Times New Roman" w:eastAsia="Calibri" w:cs="Times New Roman"/>
          <w:sz w:val="24"/>
          <w:szCs w:val="24"/>
        </w:rPr>
        <w:tab/>
        <w:t>Notwithstanding anything in the Restrictive Covenants to the contrary, [</w:t>
      </w:r>
      <w:r w:rsidRPr="00E83073">
        <w:rPr>
          <w:rFonts w:ascii="Times New Roman" w:hAnsi="Times New Roman" w:eastAsia="Calibri" w:cs="Times New Roman"/>
          <w:i/>
          <w:sz w:val="24"/>
          <w:szCs w:val="24"/>
        </w:rPr>
        <w:t>use for tax credit transactions only</w:t>
      </w:r>
      <w:r w:rsidRPr="00E83073">
        <w:rPr>
          <w:rFonts w:ascii="Times New Roman" w:hAnsi="Times New Roman" w:eastAsia="Calibri" w:cs="Times New Roman"/>
          <w:sz w:val="24"/>
          <w:szCs w:val="24"/>
        </w:rPr>
        <w:t>: except the requirements in 26 U.S.C. 42(h)(6)(E)(ii), to the extent applicable,] the provisions hereof are expressly subordinate to (i) the Mortgage Loan Documents, including without limitation, the Security Instrument, and (ii) Program Obligations (the Mortgage Loan Documents and Program Obligations are collectively referred to herein as the “HUD Requirements”).  Borrower covenants that it will not take or permit any action that would result in a violation of the Code, HUD Requirements or Restrictive Covenants.  In the event of any conflict between the provisions of the Restrictive Covenants and the provisions of the HUD Requirements, HUD shall be and remains entitled to enforce the HUD Requirements.  Notwithstanding the foregoing, nothing herein limits the Agency’s ability to enforce the terms of the Restrictive Covenants, provided such terms do not conflict with statutory provisions of the National Housing Act or the regulations related thereto. The Borrower represents and warrants that to the best of Borrower’s knowledge the Restrictive Covenants impose no terms or requirements that conflict with the National Housing Act and related regulations. </w:t>
      </w:r>
    </w:p>
    <w:p w:rsidRPr="00E83073" w:rsidR="005A3563" w:rsidP="005A3563" w:rsidRDefault="005A3563" w14:paraId="719BC030" w14:textId="77777777">
      <w:pPr>
        <w:spacing w:after="0" w:line="240" w:lineRule="auto"/>
        <w:rPr>
          <w:rFonts w:ascii="Times New Roman" w:hAnsi="Times New Roman" w:eastAsia="Calibri" w:cs="Times New Roman"/>
          <w:sz w:val="24"/>
          <w:szCs w:val="24"/>
        </w:rPr>
      </w:pPr>
      <w:r w:rsidRPr="00E83073">
        <w:rPr>
          <w:rFonts w:ascii="Times New Roman" w:hAnsi="Times New Roman" w:eastAsia="Calibri" w:cs="Times New Roman"/>
          <w:sz w:val="24"/>
          <w:szCs w:val="24"/>
        </w:rPr>
        <w:tab/>
        <w:t xml:space="preserve"> (d)</w:t>
      </w:r>
      <w:r w:rsidRPr="00E83073">
        <w:rPr>
          <w:rFonts w:ascii="Times New Roman" w:hAnsi="Times New Roman" w:eastAsia="Calibri" w:cs="Times New Roman"/>
          <w:sz w:val="24"/>
          <w:szCs w:val="24"/>
        </w:rPr>
        <w:tab/>
        <w:t>[</w:t>
      </w:r>
      <w:r w:rsidRPr="00E83073">
        <w:rPr>
          <w:rFonts w:ascii="Times New Roman" w:hAnsi="Times New Roman" w:eastAsia="Calibri" w:cs="Times New Roman"/>
          <w:i/>
          <w:sz w:val="24"/>
          <w:szCs w:val="24"/>
        </w:rPr>
        <w:t>Use for tax credit transactions only</w:t>
      </w:r>
      <w:r w:rsidRPr="00E83073">
        <w:rPr>
          <w:rFonts w:ascii="Times New Roman" w:hAnsi="Times New Roman" w:eastAsia="Calibri" w:cs="Times New Roman"/>
          <w:sz w:val="24"/>
          <w:szCs w:val="24"/>
        </w:rPr>
        <w:t>: In accordance with 26 U.S.C. 42(h)(6)(E)(i)(1), in] In the event of foreclosure (or deed in lieu of foreclosure), the Restrictive Covenants (including without limitation, any and all land use covenants and/or restrictions contained herein) shall automatically terminate, [u</w:t>
      </w:r>
      <w:r w:rsidRPr="00E83073">
        <w:rPr>
          <w:rFonts w:ascii="Times New Roman" w:hAnsi="Times New Roman" w:eastAsia="Calibri" w:cs="Times New Roman"/>
          <w:i/>
          <w:sz w:val="24"/>
          <w:szCs w:val="24"/>
        </w:rPr>
        <w:t>se for tax credit transactions only</w:t>
      </w:r>
      <w:r w:rsidRPr="00E83073">
        <w:rPr>
          <w:rFonts w:ascii="Times New Roman" w:hAnsi="Times New Roman" w:eastAsia="Calibri" w:cs="Times New Roman"/>
          <w:sz w:val="24"/>
          <w:szCs w:val="24"/>
        </w:rPr>
        <w:t xml:space="preserve">:  with the exception of the requirements of 26 U.S.C. 42(h)(6)(E)(ii) above, to the extent applicable, or as otherwise approved by HUD.]  </w:t>
      </w:r>
    </w:p>
    <w:p w:rsidRPr="00E83073" w:rsidR="005A3563" w:rsidP="005A3563" w:rsidRDefault="005A3563" w14:paraId="7F28F66F" w14:textId="77777777">
      <w:pPr>
        <w:spacing w:after="0" w:line="240" w:lineRule="auto"/>
        <w:rPr>
          <w:rFonts w:ascii="Times New Roman" w:hAnsi="Times New Roman" w:eastAsia="Calibri" w:cs="Times New Roman"/>
          <w:sz w:val="24"/>
          <w:szCs w:val="24"/>
        </w:rPr>
      </w:pPr>
    </w:p>
    <w:p w:rsidRPr="00E83073" w:rsidR="005A3563" w:rsidP="005A3563" w:rsidRDefault="005A3563" w14:paraId="6182EA0C" w14:textId="2F4838B9">
      <w:pPr>
        <w:spacing w:after="200" w:line="276" w:lineRule="auto"/>
        <w:rPr>
          <w:rFonts w:ascii="Times New Roman" w:hAnsi="Times New Roman" w:eastAsia="Calibri" w:cs="Times New Roman"/>
          <w:sz w:val="24"/>
          <w:szCs w:val="24"/>
        </w:rPr>
      </w:pPr>
      <w:r w:rsidRPr="00E83073">
        <w:rPr>
          <w:rFonts w:ascii="Times New Roman" w:hAnsi="Times New Roman" w:eastAsia="Calibri" w:cs="Times New Roman"/>
          <w:sz w:val="24"/>
          <w:szCs w:val="24"/>
        </w:rPr>
        <w:tab/>
        <w:t>(e)</w:t>
      </w:r>
      <w:r w:rsidRPr="00E83073">
        <w:rPr>
          <w:rFonts w:ascii="Times New Roman" w:hAnsi="Times New Roman" w:eastAsia="Calibri" w:cs="Times New Roman"/>
          <w:sz w:val="24"/>
          <w:szCs w:val="24"/>
        </w:rPr>
        <w:tab/>
        <w:t xml:space="preserve">Borrower and the Agency acknowledge that Borrower’s failure to comply with the covenants provided in the Restrictive Covenants </w:t>
      </w:r>
      <w:r w:rsidR="00225AAF">
        <w:rPr>
          <w:rFonts w:ascii="Times New Roman" w:hAnsi="Times New Roman" w:eastAsia="Calibri" w:cs="Times New Roman"/>
          <w:sz w:val="24"/>
          <w:szCs w:val="24"/>
        </w:rPr>
        <w:t xml:space="preserve">will </w:t>
      </w:r>
      <w:r w:rsidRPr="00E83073">
        <w:rPr>
          <w:rFonts w:ascii="Times New Roman" w:hAnsi="Times New Roman" w:eastAsia="Calibri" w:cs="Times New Roman"/>
          <w:sz w:val="24"/>
          <w:szCs w:val="24"/>
        </w:rPr>
        <w:t xml:space="preserve">does not and </w:t>
      </w:r>
      <w:r w:rsidR="009A26E6">
        <w:rPr>
          <w:rFonts w:ascii="Times New Roman" w:hAnsi="Times New Roman" w:eastAsia="Calibri" w:cs="Times New Roman"/>
          <w:sz w:val="24"/>
          <w:szCs w:val="24"/>
        </w:rPr>
        <w:t>will</w:t>
      </w:r>
      <w:r w:rsidRPr="00E83073" w:rsidR="009A26E6">
        <w:rPr>
          <w:rFonts w:ascii="Times New Roman" w:hAnsi="Times New Roman" w:eastAsia="Calibri" w:cs="Times New Roman"/>
          <w:sz w:val="24"/>
          <w:szCs w:val="24"/>
        </w:rPr>
        <w:t xml:space="preserve"> </w:t>
      </w:r>
      <w:r w:rsidRPr="00E83073">
        <w:rPr>
          <w:rFonts w:ascii="Times New Roman" w:hAnsi="Times New Roman" w:eastAsia="Calibri" w:cs="Times New Roman"/>
          <w:sz w:val="24"/>
          <w:szCs w:val="24"/>
        </w:rPr>
        <w:t xml:space="preserve">not serve as a basis for default under the HUD Requirements, unless a </w:t>
      </w:r>
      <w:r w:rsidR="00225AAF">
        <w:rPr>
          <w:rFonts w:ascii="Times New Roman" w:hAnsi="Times New Roman" w:eastAsia="Calibri" w:cs="Times New Roman"/>
          <w:sz w:val="24"/>
          <w:szCs w:val="24"/>
        </w:rPr>
        <w:t xml:space="preserve">separate </w:t>
      </w:r>
      <w:r w:rsidRPr="00E83073">
        <w:rPr>
          <w:rFonts w:ascii="Times New Roman" w:hAnsi="Times New Roman" w:eastAsia="Calibri" w:cs="Times New Roman"/>
          <w:sz w:val="24"/>
          <w:szCs w:val="24"/>
        </w:rPr>
        <w:t xml:space="preserve">default also arises under the HUD Requirements.  </w:t>
      </w:r>
    </w:p>
    <w:p w:rsidRPr="00E83073" w:rsidR="005A3563" w:rsidP="005A3563" w:rsidRDefault="005A3563" w14:paraId="7659B396" w14:textId="77777777">
      <w:pPr>
        <w:spacing w:after="200" w:line="276" w:lineRule="auto"/>
        <w:rPr>
          <w:rFonts w:ascii="Times New Roman" w:hAnsi="Times New Roman" w:eastAsia="Calibri" w:cs="Times New Roman"/>
          <w:sz w:val="24"/>
          <w:szCs w:val="24"/>
        </w:rPr>
      </w:pPr>
      <w:r w:rsidRPr="00E83073">
        <w:rPr>
          <w:rFonts w:ascii="Times New Roman" w:hAnsi="Times New Roman" w:eastAsia="Calibri" w:cs="Times New Roman"/>
          <w:sz w:val="24"/>
          <w:szCs w:val="24"/>
        </w:rPr>
        <w:tab/>
        <w:t xml:space="preserve"> (f)</w:t>
      </w:r>
      <w:r w:rsidRPr="00E83073">
        <w:rPr>
          <w:rFonts w:ascii="Times New Roman" w:hAnsi="Times New Roman" w:eastAsia="Calibri" w:cs="Times New Roman"/>
          <w:sz w:val="24"/>
          <w:szCs w:val="24"/>
        </w:rPr>
        <w:tab/>
        <w:t>[Except for the Agency’s reporting requirement,] in enforcing the Restrictive Covenants the Agency will not file any claim against the Project, the Mortgage Loan proceeds, any reserve or deposit required by HUD in connection with the Security Instrument or HUD Regulatory Agreement, or the rents or other income from the property other than a claim against:</w:t>
      </w:r>
    </w:p>
    <w:p w:rsidRPr="00E83073" w:rsidR="005A3563" w:rsidP="00F36094" w:rsidRDefault="005A3563" w14:paraId="6A432372" w14:textId="1A697593">
      <w:pPr>
        <w:numPr>
          <w:ilvl w:val="0"/>
          <w:numId w:val="90"/>
        </w:numPr>
        <w:spacing w:after="200" w:line="276" w:lineRule="auto"/>
        <w:ind w:left="2160"/>
        <w:rPr>
          <w:rFonts w:ascii="Times New Roman" w:hAnsi="Times New Roman" w:eastAsia="Calibri" w:cs="Times New Roman"/>
          <w:sz w:val="24"/>
          <w:szCs w:val="24"/>
        </w:rPr>
      </w:pPr>
      <w:r w:rsidRPr="00E83073">
        <w:rPr>
          <w:rFonts w:ascii="Times New Roman" w:hAnsi="Times New Roman" w:eastAsia="Calibri" w:cs="Times New Roman"/>
          <w:sz w:val="24"/>
          <w:szCs w:val="24"/>
        </w:rPr>
        <w:t>Available surplus cash, if the Borrower is a for-profit entity;</w:t>
      </w:r>
    </w:p>
    <w:p w:rsidRPr="00E83073" w:rsidR="005A3563" w:rsidP="00F36094" w:rsidRDefault="005A3563" w14:paraId="061FD935" w14:textId="6D204B60">
      <w:pPr>
        <w:numPr>
          <w:ilvl w:val="0"/>
          <w:numId w:val="90"/>
        </w:numPr>
        <w:spacing w:after="200" w:line="276" w:lineRule="auto"/>
        <w:ind w:left="2160"/>
        <w:rPr>
          <w:rFonts w:ascii="Times New Roman" w:hAnsi="Times New Roman" w:eastAsia="Calibri" w:cs="Times New Roman"/>
          <w:sz w:val="24"/>
          <w:szCs w:val="24"/>
        </w:rPr>
      </w:pPr>
      <w:r w:rsidRPr="00E83073">
        <w:rPr>
          <w:rFonts w:ascii="Times New Roman" w:hAnsi="Times New Roman" w:eastAsia="Calibri" w:cs="Times New Roman"/>
          <w:sz w:val="24"/>
          <w:szCs w:val="24"/>
        </w:rPr>
        <w:t>Available distributions of surplus cash and residual receipts authorized for release by HUD, if the Borrower is a limited distribution entity; or</w:t>
      </w:r>
    </w:p>
    <w:p w:rsidRPr="00E83073" w:rsidR="005A3563" w:rsidP="00F36094" w:rsidRDefault="005A3563" w14:paraId="3B50AB71" w14:textId="6277E70E">
      <w:pPr>
        <w:numPr>
          <w:ilvl w:val="0"/>
          <w:numId w:val="90"/>
        </w:numPr>
        <w:spacing w:after="200" w:line="276" w:lineRule="auto"/>
        <w:ind w:left="2160"/>
        <w:rPr>
          <w:rFonts w:ascii="Times New Roman" w:hAnsi="Times New Roman" w:eastAsia="Calibri" w:cs="Times New Roman"/>
          <w:sz w:val="24"/>
          <w:szCs w:val="24"/>
        </w:rPr>
      </w:pPr>
      <w:r w:rsidRPr="00E83073">
        <w:rPr>
          <w:rFonts w:ascii="Times New Roman" w:hAnsi="Times New Roman" w:eastAsia="Calibri" w:cs="Times New Roman"/>
          <w:sz w:val="24"/>
          <w:szCs w:val="24"/>
        </w:rPr>
        <w:t xml:space="preserve">Available residual receipts authorized </w:t>
      </w:r>
      <w:r w:rsidR="00556710">
        <w:rPr>
          <w:rFonts w:ascii="Times New Roman" w:hAnsi="Times New Roman" w:eastAsia="Calibri" w:cs="Times New Roman"/>
          <w:sz w:val="24"/>
          <w:szCs w:val="24"/>
        </w:rPr>
        <w:t xml:space="preserve">for release </w:t>
      </w:r>
      <w:r w:rsidRPr="00E83073">
        <w:rPr>
          <w:rFonts w:ascii="Times New Roman" w:hAnsi="Times New Roman" w:eastAsia="Calibri" w:cs="Times New Roman"/>
          <w:sz w:val="24"/>
          <w:szCs w:val="24"/>
        </w:rPr>
        <w:t>by HUD, if the Borrower is a non-profit entity[.];</w:t>
      </w:r>
      <w:r w:rsidR="00141D1B">
        <w:rPr>
          <w:rFonts w:ascii="Times New Roman" w:hAnsi="Times New Roman" w:eastAsia="Calibri" w:cs="Times New Roman"/>
          <w:sz w:val="24"/>
          <w:szCs w:val="24"/>
        </w:rPr>
        <w:t xml:space="preserve"> </w:t>
      </w:r>
      <w:r w:rsidRPr="00E83073">
        <w:rPr>
          <w:rFonts w:ascii="Times New Roman" w:hAnsi="Times New Roman" w:eastAsia="Calibri" w:cs="Times New Roman"/>
          <w:sz w:val="24"/>
          <w:szCs w:val="24"/>
        </w:rPr>
        <w:t>or</w:t>
      </w:r>
    </w:p>
    <w:p w:rsidRPr="00E83073" w:rsidR="005A3563" w:rsidP="00F36094" w:rsidRDefault="005A3563" w14:paraId="20CDE8B7" w14:textId="77777777">
      <w:pPr>
        <w:numPr>
          <w:ilvl w:val="0"/>
          <w:numId w:val="90"/>
        </w:numPr>
        <w:spacing w:after="200" w:line="276" w:lineRule="auto"/>
        <w:ind w:left="2160"/>
        <w:rPr>
          <w:rFonts w:ascii="Times New Roman" w:hAnsi="Times New Roman" w:eastAsia="Calibri" w:cs="Times New Roman"/>
          <w:sz w:val="24"/>
          <w:szCs w:val="24"/>
        </w:rPr>
      </w:pPr>
      <w:r w:rsidRPr="00E83073">
        <w:rPr>
          <w:rFonts w:ascii="Times New Roman" w:hAnsi="Times New Roman" w:eastAsia="Calibri" w:cs="Times New Roman"/>
          <w:sz w:val="24"/>
          <w:szCs w:val="24"/>
        </w:rPr>
        <w:t>A HUD-approved collateral assignment of any HAP contract.]</w:t>
      </w:r>
    </w:p>
    <w:p w:rsidRPr="00E83073" w:rsidR="005A3563" w:rsidP="005A3563" w:rsidRDefault="005A3563" w14:paraId="16658615" w14:textId="77777777">
      <w:pPr>
        <w:spacing w:after="0" w:line="240" w:lineRule="auto"/>
        <w:rPr>
          <w:rFonts w:ascii="Times New Roman" w:hAnsi="Times New Roman" w:eastAsia="Calibri" w:cs="Times New Roman"/>
          <w:sz w:val="24"/>
          <w:szCs w:val="24"/>
        </w:rPr>
      </w:pPr>
    </w:p>
    <w:p w:rsidRPr="00E83073" w:rsidR="005A3563" w:rsidP="005A3563" w:rsidRDefault="005A3563" w14:paraId="4FD57FB0" w14:textId="77777777">
      <w:pPr>
        <w:spacing w:after="200" w:line="276" w:lineRule="auto"/>
        <w:rPr>
          <w:rFonts w:ascii="Times New Roman" w:hAnsi="Times New Roman" w:eastAsia="Calibri" w:cs="Times New Roman"/>
          <w:sz w:val="24"/>
          <w:szCs w:val="24"/>
        </w:rPr>
      </w:pPr>
      <w:r w:rsidRPr="00E83073">
        <w:rPr>
          <w:rFonts w:ascii="Times New Roman" w:hAnsi="Times New Roman" w:eastAsia="Calibri" w:cs="Times New Roman"/>
          <w:sz w:val="24"/>
          <w:szCs w:val="24"/>
        </w:rPr>
        <w:tab/>
        <w:t>(g)</w:t>
      </w:r>
      <w:r w:rsidRPr="00E83073">
        <w:rPr>
          <w:rFonts w:ascii="Times New Roman" w:hAnsi="Times New Roman" w:eastAsia="Calibri" w:cs="Times New Roman"/>
          <w:sz w:val="24"/>
          <w:szCs w:val="24"/>
        </w:rPr>
        <w:tab/>
        <w:t>For so long as the Mortgage Loan is outstanding, Borrower and Agency shall not further amend the Restrictive Covenants, with the exception of clerical errors or administrative correction of non-substantive matters, without HUD’s prior written consent.</w:t>
      </w:r>
    </w:p>
    <w:p w:rsidRPr="00E83073" w:rsidR="005A3563" w:rsidP="005A3563" w:rsidRDefault="005A3563" w14:paraId="4C905549" w14:textId="77777777">
      <w:pPr>
        <w:spacing w:after="200" w:line="276" w:lineRule="auto"/>
        <w:rPr>
          <w:rFonts w:ascii="Times New Roman" w:hAnsi="Times New Roman" w:eastAsia="Calibri" w:cs="Times New Roman"/>
          <w:sz w:val="24"/>
          <w:szCs w:val="24"/>
        </w:rPr>
      </w:pPr>
      <w:r w:rsidRPr="00E83073">
        <w:rPr>
          <w:rFonts w:ascii="Times New Roman" w:hAnsi="Times New Roman" w:eastAsia="Calibri" w:cs="Times New Roman"/>
          <w:sz w:val="24"/>
          <w:szCs w:val="24"/>
        </w:rPr>
        <w:tab/>
        <w:t>(h)</w:t>
      </w:r>
      <w:r w:rsidRPr="00E83073">
        <w:rPr>
          <w:rFonts w:ascii="Times New Roman" w:hAnsi="Times New Roman" w:eastAsia="Calibri" w:cs="Times New Roman"/>
          <w:sz w:val="24"/>
          <w:szCs w:val="24"/>
        </w:rPr>
        <w:tab/>
        <w:t>Subject to the HUD Regulatory Agreement, the Agency may require the Borrower to indemnify and hold the Agency harmless from all loss, cost, damage and expense arising from any claim or proceeding instituted against Agency relating to the subordination and covenants set forth in the Restrictive Covenants, provided, however, that Borrower’s obligation to indemnify and hold the Agency harmless shall be limited to available surplus cash and/or residual receipts of the Borrower.</w:t>
      </w:r>
    </w:p>
    <w:p w:rsidRPr="00E83073" w:rsidR="005A3563" w:rsidP="005A3563" w:rsidRDefault="005A3563" w14:paraId="58249CE5" w14:textId="119E1DBB">
      <w:pPr>
        <w:spacing w:after="0" w:line="240" w:lineRule="auto"/>
        <w:rPr>
          <w:rFonts w:ascii="Times New Roman" w:hAnsi="Times New Roman" w:eastAsia="Calibri" w:cs="Times New Roman"/>
          <w:sz w:val="24"/>
          <w:szCs w:val="24"/>
        </w:rPr>
      </w:pPr>
      <w:r w:rsidRPr="00E83073">
        <w:rPr>
          <w:rFonts w:ascii="Times New Roman" w:hAnsi="Times New Roman" w:eastAsia="Calibri" w:cs="Times New Roman"/>
          <w:sz w:val="24"/>
          <w:szCs w:val="24"/>
        </w:rPr>
        <w:tab/>
        <w:t>(i)</w:t>
      </w:r>
      <w:r w:rsidRPr="00E83073">
        <w:rPr>
          <w:rFonts w:ascii="Times New Roman" w:hAnsi="Times New Roman" w:eastAsia="Calibri" w:cs="Times New Roman"/>
          <w:sz w:val="24"/>
          <w:szCs w:val="24"/>
        </w:rPr>
        <w:tab/>
        <w:t>[</w:t>
      </w:r>
      <w:r w:rsidRPr="00E83073">
        <w:rPr>
          <w:rFonts w:ascii="Times New Roman" w:hAnsi="Times New Roman" w:eastAsia="Calibri" w:cs="Times New Roman"/>
          <w:b/>
          <w:i/>
          <w:sz w:val="24"/>
          <w:szCs w:val="24"/>
        </w:rPr>
        <w:t xml:space="preserve">Use only with Low-Income Housing Tax Credits:  </w:t>
      </w:r>
      <w:r w:rsidRPr="00E83073">
        <w:rPr>
          <w:rFonts w:ascii="Times New Roman" w:hAnsi="Times New Roman" w:eastAsia="Calibri" w:cs="Times New Roman"/>
          <w:sz w:val="24"/>
          <w:szCs w:val="24"/>
        </w:rPr>
        <w:t>Notwithstanding anything to the contrary contained herein, it is not the intent of any of the parties hereto to cause a recapture of the Low Income Housing Tax Credits or any portion thereof related to any potential conflicts between the HUD Requirements and the Restrictive Covenants.  Borrower represents and warrants that to the best of Borrower’s knowledge the HUD Requirements impose no requirements which may be inconsistent with full compliance with the Restrictive Covenants.  The acknowledged purpose of the HUD Requirements is to articulate requirements imposed by HUD, consistent with its governing statutes, and the acknowledged purpose of the Restrictive Covenants is to articulate requirements imposed by Section 42 of the Code.  In the event an apparent conflict between the HUD Requirements and the Restrictive Covenant arises, the parties and HUD will work in good faith to determine which federally imposed requirement is controlling.  It is the primary responsibility of the Borrower, with advice of counsel, to determine that it will be able to comply with the HUD Requirements and its obligations under the Restrictive Covenants. [</w:t>
      </w:r>
      <w:bookmarkStart w:name="_Toc297042491" w:id="599"/>
      <w:bookmarkStart w:name="_Toc297044542" w:id="600"/>
      <w:r w:rsidRPr="00E83073">
        <w:rPr>
          <w:rFonts w:ascii="Times New Roman" w:hAnsi="Times New Roman" w:eastAsia="Calibri" w:cs="Times New Roman"/>
          <w:b/>
          <w:i/>
          <w:sz w:val="24"/>
          <w:szCs w:val="24"/>
        </w:rPr>
        <w:t>Use only with tax-exempt bonds</w:t>
      </w:r>
      <w:r w:rsidR="00225AAF">
        <w:rPr>
          <w:rFonts w:ascii="Times New Roman" w:hAnsi="Times New Roman" w:eastAsia="Calibri" w:cs="Times New Roman"/>
          <w:b/>
          <w:iCs/>
          <w:sz w:val="24"/>
          <w:szCs w:val="24"/>
        </w:rPr>
        <w:t>]</w:t>
      </w:r>
      <w:r w:rsidRPr="00E83073">
        <w:rPr>
          <w:rFonts w:ascii="Times New Roman" w:hAnsi="Times New Roman" w:eastAsia="Calibri" w:cs="Times New Roman"/>
          <w:b/>
          <w:i/>
          <w:sz w:val="24"/>
          <w:szCs w:val="24"/>
        </w:rPr>
        <w:t xml:space="preserve">:  </w:t>
      </w:r>
      <w:r w:rsidRPr="00E83073">
        <w:rPr>
          <w:rFonts w:ascii="Times New Roman" w:hAnsi="Times New Roman" w:eastAsia="Calibri" w:cs="Times New Roman"/>
          <w:sz w:val="24"/>
          <w:szCs w:val="24"/>
        </w:rPr>
        <w:t>No action shall be taken in accordance with the rights granted herein to preserve the tax exemption of the interest on the notes or bonds, or prohibiting the owner from taking any action that might jeopardize the tax-exemption, except in strict accord with Program Obligations</w:t>
      </w:r>
      <w:r w:rsidRPr="00E83073">
        <w:rPr>
          <w:rFonts w:ascii="Times New Roman" w:hAnsi="Times New Roman" w:eastAsia="Calibri" w:cs="Times New Roman"/>
          <w:i/>
          <w:sz w:val="24"/>
          <w:szCs w:val="24"/>
        </w:rPr>
        <w:t>.</w:t>
      </w:r>
      <w:bookmarkEnd w:id="599"/>
      <w:bookmarkEnd w:id="600"/>
      <w:r w:rsidRPr="00E83073">
        <w:rPr>
          <w:rFonts w:ascii="Times New Roman" w:hAnsi="Times New Roman" w:eastAsia="Calibri" w:cs="Times New Roman"/>
          <w:sz w:val="24"/>
          <w:szCs w:val="24"/>
        </w:rPr>
        <w:t>]</w:t>
      </w:r>
    </w:p>
    <w:p w:rsidR="009A26E6" w:rsidP="005A3563" w:rsidRDefault="009A26E6" w14:paraId="6BA4FE15" w14:textId="77777777">
      <w:pPr>
        <w:spacing w:after="0" w:line="240" w:lineRule="auto"/>
        <w:rPr>
          <w:rFonts w:ascii="Times New Roman" w:hAnsi="Times New Roman" w:eastAsia="Calibri" w:cs="Times New Roman"/>
          <w:sz w:val="24"/>
          <w:szCs w:val="24"/>
        </w:rPr>
      </w:pPr>
    </w:p>
    <w:p w:rsidR="009A26E6" w:rsidP="009A26E6" w:rsidRDefault="009A26E6" w14:paraId="2BF597FD" w14:textId="21BDB458">
      <w:pPr>
        <w:rPr>
          <w:rFonts w:ascii="Times New Roman" w:hAnsi="Times New Roman" w:cs="Times New Roman"/>
          <w:sz w:val="24"/>
          <w:szCs w:val="24"/>
        </w:rPr>
      </w:pPr>
      <w:r>
        <w:rPr>
          <w:rFonts w:ascii="Times New Roman" w:hAnsi="Times New Roman" w:cs="Times New Roman"/>
          <w:sz w:val="24"/>
          <w:szCs w:val="24"/>
        </w:rPr>
        <w:t>T</w:t>
      </w:r>
      <w:r w:rsidRPr="00E83073">
        <w:rPr>
          <w:rFonts w:ascii="Times New Roman" w:hAnsi="Times New Roman" w:cs="Times New Roman"/>
          <w:sz w:val="24"/>
          <w:szCs w:val="24"/>
        </w:rPr>
        <w:t xml:space="preserve">he statements and representations contained in this </w:t>
      </w:r>
      <w:r w:rsidR="008053DF">
        <w:rPr>
          <w:rFonts w:ascii="Times New Roman" w:hAnsi="Times New Roman" w:cs="Times New Roman"/>
          <w:sz w:val="24"/>
          <w:szCs w:val="24"/>
        </w:rPr>
        <w:t>rider</w:t>
      </w:r>
      <w:r w:rsidRPr="00E83073">
        <w:rPr>
          <w:rFonts w:ascii="Times New Roman" w:hAnsi="Times New Roman" w:cs="Times New Roman"/>
          <w:sz w:val="24"/>
          <w:szCs w:val="24"/>
        </w:rPr>
        <w:t xml:space="preserve"> and all supporting documentation thereto are true, accurate, and complete.  This </w:t>
      </w:r>
      <w:r>
        <w:rPr>
          <w:rFonts w:ascii="Times New Roman" w:hAnsi="Times New Roman" w:cs="Times New Roman"/>
          <w:sz w:val="24"/>
          <w:szCs w:val="24"/>
        </w:rPr>
        <w:t>certification</w:t>
      </w:r>
      <w:r w:rsidRPr="00E83073">
        <w:rPr>
          <w:rFonts w:ascii="Times New Roman" w:hAnsi="Times New Roman" w:cs="Times New Roman"/>
          <w:sz w:val="24"/>
          <w:szCs w:val="24"/>
        </w:rPr>
        <w:t xml:space="preserve"> has been made, presented, and delivered for the purpose of influencing an official action of HUD in insuring a multifamily loan, and may be relied upon by HUD as a true statement of the facts contained therein.</w:t>
      </w:r>
    </w:p>
    <w:p w:rsidRPr="00E83073" w:rsidR="009A26E6" w:rsidP="009A26E6" w:rsidRDefault="009A26E6" w14:paraId="33B46E3B" w14:textId="07D4947D">
      <w:pPr>
        <w:spacing w:after="0" w:line="240" w:lineRule="auto"/>
        <w:rPr>
          <w:rFonts w:ascii="Times New Roman" w:hAnsi="Times New Roman" w:eastAsia="Calibri" w:cs="Times New Roman"/>
          <w:sz w:val="24"/>
          <w:szCs w:val="24"/>
        </w:rPr>
      </w:pPr>
      <w:r w:rsidRPr="00E83073">
        <w:rPr>
          <w:rFonts w:ascii="Times New Roman" w:hAnsi="Times New Roman" w:cs="Times New Roman"/>
          <w:sz w:val="24"/>
          <w:szCs w:val="24"/>
        </w:rPr>
        <w:t>Warning:  Federal law provides that anyone who knowingly or willfully submits (or causes to submit) a document containing any false, fictitious, misleading, or fraudulent statement/certification or entry may be criminally prosecuted and may incur civil administrative liability. Penalties upon conviction can include a fine and imprisonment, as provided pursuant to applicable law, which includes, but is not limited to, 18 U.S.C. 1001, 1010, 1012; 31 U.S.C. 3729, 3802, 24 C.F.R. Parts 25, 28 and 30, and 2 C.F.R. Parts 180 and 2424.</w:t>
      </w:r>
    </w:p>
    <w:p w:rsidRPr="00E83073" w:rsidR="005A3563" w:rsidP="005A3563" w:rsidRDefault="005A3563" w14:paraId="0FA3F30F" w14:textId="77777777">
      <w:pPr>
        <w:spacing w:after="0" w:line="240" w:lineRule="auto"/>
        <w:rPr>
          <w:rFonts w:ascii="Times New Roman" w:hAnsi="Times New Roman" w:eastAsia="Calibri" w:cs="Times New Roman"/>
          <w:sz w:val="24"/>
          <w:szCs w:val="24"/>
        </w:rPr>
      </w:pPr>
    </w:p>
    <w:p w:rsidRPr="00E83073" w:rsidR="005A3563" w:rsidP="005A3563" w:rsidRDefault="005A3563" w14:paraId="1FB02F36" w14:textId="77777777">
      <w:pPr>
        <w:spacing w:after="0" w:line="240" w:lineRule="auto"/>
        <w:rPr>
          <w:rFonts w:ascii="Times New Roman" w:hAnsi="Times New Roman" w:eastAsia="Calibri" w:cs="Times New Roman"/>
          <w:sz w:val="24"/>
          <w:szCs w:val="24"/>
        </w:rPr>
      </w:pPr>
      <w:r w:rsidRPr="00E83073">
        <w:rPr>
          <w:rFonts w:ascii="Times New Roman" w:hAnsi="Times New Roman" w:eastAsia="Calibri" w:cs="Times New Roman"/>
          <w:sz w:val="24"/>
          <w:szCs w:val="24"/>
        </w:rPr>
        <w:t>BORROWER:</w:t>
      </w:r>
      <w:r w:rsidRPr="00E83073">
        <w:rPr>
          <w:rFonts w:ascii="Times New Roman" w:hAnsi="Times New Roman" w:eastAsia="Calibri" w:cs="Times New Roman"/>
          <w:sz w:val="24"/>
          <w:szCs w:val="24"/>
        </w:rPr>
        <w:tab/>
      </w:r>
      <w:r w:rsidRPr="00E83073">
        <w:rPr>
          <w:rFonts w:ascii="Times New Roman" w:hAnsi="Times New Roman" w:eastAsia="Calibri" w:cs="Times New Roman"/>
          <w:sz w:val="24"/>
          <w:szCs w:val="24"/>
        </w:rPr>
        <w:tab/>
      </w:r>
      <w:r w:rsidRPr="00E83073">
        <w:rPr>
          <w:rFonts w:ascii="Times New Roman" w:hAnsi="Times New Roman" w:eastAsia="Calibri" w:cs="Times New Roman"/>
          <w:sz w:val="24"/>
          <w:szCs w:val="24"/>
        </w:rPr>
        <w:tab/>
      </w:r>
      <w:r w:rsidRPr="00E83073">
        <w:rPr>
          <w:rFonts w:ascii="Times New Roman" w:hAnsi="Times New Roman" w:eastAsia="Calibri" w:cs="Times New Roman"/>
          <w:sz w:val="24"/>
          <w:szCs w:val="24"/>
        </w:rPr>
        <w:tab/>
      </w:r>
      <w:r w:rsidRPr="00E83073">
        <w:rPr>
          <w:rFonts w:ascii="Times New Roman" w:hAnsi="Times New Roman" w:eastAsia="Calibri" w:cs="Times New Roman"/>
          <w:sz w:val="24"/>
          <w:szCs w:val="24"/>
        </w:rPr>
        <w:tab/>
        <w:t>AGENCY:</w:t>
      </w:r>
    </w:p>
    <w:p w:rsidRPr="00E83073" w:rsidR="005A3563" w:rsidP="005A3563" w:rsidRDefault="005A3563" w14:paraId="450FFD43" w14:textId="77777777">
      <w:pPr>
        <w:spacing w:after="0" w:line="240" w:lineRule="auto"/>
        <w:rPr>
          <w:rFonts w:ascii="Times New Roman" w:hAnsi="Times New Roman" w:eastAsia="Calibri" w:cs="Times New Roman"/>
          <w:sz w:val="24"/>
          <w:szCs w:val="24"/>
        </w:rPr>
      </w:pPr>
    </w:p>
    <w:p w:rsidRPr="00E83073" w:rsidR="005A3563" w:rsidP="005A3563" w:rsidRDefault="005A3563" w14:paraId="1173DA98" w14:textId="77777777">
      <w:pPr>
        <w:spacing w:after="0" w:line="240" w:lineRule="auto"/>
        <w:rPr>
          <w:rFonts w:ascii="Times New Roman" w:hAnsi="Times New Roman" w:eastAsia="Calibri" w:cs="Times New Roman"/>
          <w:sz w:val="24"/>
          <w:szCs w:val="24"/>
        </w:rPr>
      </w:pPr>
      <w:r w:rsidRPr="00E83073">
        <w:rPr>
          <w:rFonts w:ascii="Times New Roman" w:hAnsi="Times New Roman" w:eastAsia="Calibri" w:cs="Times New Roman"/>
          <w:sz w:val="24"/>
          <w:szCs w:val="24"/>
        </w:rPr>
        <w:t>By:</w:t>
      </w:r>
      <w:r w:rsidRPr="00E83073">
        <w:rPr>
          <w:rFonts w:ascii="Times New Roman" w:hAnsi="Times New Roman" w:eastAsia="Calibri" w:cs="Times New Roman"/>
          <w:sz w:val="24"/>
          <w:szCs w:val="24"/>
        </w:rPr>
        <w:tab/>
      </w:r>
      <w:r w:rsidRPr="00E83073">
        <w:rPr>
          <w:rFonts w:ascii="Times New Roman" w:hAnsi="Times New Roman" w:eastAsia="Calibri" w:cs="Times New Roman"/>
          <w:sz w:val="24"/>
          <w:szCs w:val="24"/>
        </w:rPr>
        <w:tab/>
      </w:r>
      <w:r w:rsidRPr="00E83073">
        <w:rPr>
          <w:rFonts w:ascii="Times New Roman" w:hAnsi="Times New Roman" w:eastAsia="Calibri" w:cs="Times New Roman"/>
          <w:sz w:val="24"/>
          <w:szCs w:val="24"/>
        </w:rPr>
        <w:tab/>
      </w:r>
      <w:r w:rsidRPr="00E83073">
        <w:rPr>
          <w:rFonts w:ascii="Times New Roman" w:hAnsi="Times New Roman" w:eastAsia="Calibri" w:cs="Times New Roman"/>
          <w:sz w:val="24"/>
          <w:szCs w:val="24"/>
        </w:rPr>
        <w:tab/>
      </w:r>
      <w:r w:rsidRPr="00E83073">
        <w:rPr>
          <w:rFonts w:ascii="Times New Roman" w:hAnsi="Times New Roman" w:eastAsia="Calibri" w:cs="Times New Roman"/>
          <w:sz w:val="24"/>
          <w:szCs w:val="24"/>
        </w:rPr>
        <w:tab/>
      </w:r>
      <w:r w:rsidRPr="00E83073">
        <w:rPr>
          <w:rFonts w:ascii="Times New Roman" w:hAnsi="Times New Roman" w:eastAsia="Calibri" w:cs="Times New Roman"/>
          <w:sz w:val="24"/>
          <w:szCs w:val="24"/>
        </w:rPr>
        <w:tab/>
      </w:r>
      <w:r w:rsidRPr="00E83073">
        <w:rPr>
          <w:rFonts w:ascii="Times New Roman" w:hAnsi="Times New Roman" w:eastAsia="Calibri" w:cs="Times New Roman"/>
          <w:sz w:val="24"/>
          <w:szCs w:val="24"/>
        </w:rPr>
        <w:tab/>
        <w:t>By:</w:t>
      </w:r>
      <w:r w:rsidRPr="00E83073">
        <w:rPr>
          <w:rFonts w:ascii="Times New Roman" w:hAnsi="Times New Roman" w:eastAsia="Calibri" w:cs="Times New Roman"/>
          <w:sz w:val="24"/>
          <w:szCs w:val="24"/>
        </w:rPr>
        <w:tab/>
      </w:r>
      <w:r w:rsidRPr="00E83073">
        <w:rPr>
          <w:rFonts w:ascii="Times New Roman" w:hAnsi="Times New Roman" w:eastAsia="Calibri" w:cs="Times New Roman"/>
          <w:sz w:val="24"/>
          <w:szCs w:val="24"/>
        </w:rPr>
        <w:tab/>
      </w:r>
      <w:r w:rsidRPr="00E83073">
        <w:rPr>
          <w:rFonts w:ascii="Times New Roman" w:hAnsi="Times New Roman" w:eastAsia="Calibri" w:cs="Times New Roman"/>
          <w:sz w:val="24"/>
          <w:szCs w:val="24"/>
        </w:rPr>
        <w:tab/>
      </w:r>
      <w:r w:rsidRPr="00E83073">
        <w:rPr>
          <w:rFonts w:ascii="Times New Roman" w:hAnsi="Times New Roman" w:eastAsia="Calibri" w:cs="Times New Roman"/>
          <w:sz w:val="24"/>
          <w:szCs w:val="24"/>
        </w:rPr>
        <w:tab/>
      </w:r>
      <w:r w:rsidRPr="00E83073">
        <w:rPr>
          <w:rFonts w:ascii="Times New Roman" w:hAnsi="Times New Roman" w:eastAsia="Calibri" w:cs="Times New Roman"/>
          <w:sz w:val="24"/>
          <w:szCs w:val="24"/>
        </w:rPr>
        <w:tab/>
        <w:t>_____________________</w:t>
      </w:r>
      <w:r w:rsidRPr="00E83073">
        <w:rPr>
          <w:rFonts w:ascii="Times New Roman" w:hAnsi="Times New Roman" w:eastAsia="Calibri" w:cs="Times New Roman"/>
          <w:sz w:val="24"/>
          <w:szCs w:val="24"/>
        </w:rPr>
        <w:tab/>
      </w:r>
      <w:r w:rsidRPr="00E83073">
        <w:rPr>
          <w:rFonts w:ascii="Times New Roman" w:hAnsi="Times New Roman" w:eastAsia="Calibri" w:cs="Times New Roman"/>
          <w:sz w:val="24"/>
          <w:szCs w:val="24"/>
        </w:rPr>
        <w:tab/>
      </w:r>
      <w:r w:rsidRPr="00E83073">
        <w:rPr>
          <w:rFonts w:ascii="Times New Roman" w:hAnsi="Times New Roman" w:eastAsia="Calibri" w:cs="Times New Roman"/>
          <w:sz w:val="24"/>
          <w:szCs w:val="24"/>
        </w:rPr>
        <w:tab/>
      </w:r>
      <w:r w:rsidRPr="00E83073">
        <w:rPr>
          <w:rFonts w:ascii="Times New Roman" w:hAnsi="Times New Roman" w:eastAsia="Calibri" w:cs="Times New Roman"/>
          <w:sz w:val="24"/>
          <w:szCs w:val="24"/>
        </w:rPr>
        <w:tab/>
        <w:t>____________________</w:t>
      </w:r>
      <w:r w:rsidRPr="00E83073">
        <w:rPr>
          <w:rFonts w:ascii="Times New Roman" w:hAnsi="Times New Roman" w:eastAsia="Calibri" w:cs="Times New Roman"/>
          <w:sz w:val="24"/>
          <w:szCs w:val="24"/>
        </w:rPr>
        <w:tab/>
      </w:r>
      <w:r w:rsidRPr="00E83073">
        <w:rPr>
          <w:rFonts w:ascii="Times New Roman" w:hAnsi="Times New Roman" w:eastAsia="Calibri" w:cs="Times New Roman"/>
          <w:sz w:val="24"/>
          <w:szCs w:val="24"/>
        </w:rPr>
        <w:tab/>
        <w:t>Name:</w:t>
      </w:r>
      <w:r w:rsidRPr="00E83073">
        <w:rPr>
          <w:rFonts w:ascii="Times New Roman" w:hAnsi="Times New Roman" w:eastAsia="Calibri" w:cs="Times New Roman"/>
          <w:sz w:val="24"/>
          <w:szCs w:val="24"/>
        </w:rPr>
        <w:tab/>
      </w:r>
      <w:r w:rsidRPr="00E83073">
        <w:rPr>
          <w:rFonts w:ascii="Times New Roman" w:hAnsi="Times New Roman" w:eastAsia="Calibri" w:cs="Times New Roman"/>
          <w:sz w:val="24"/>
          <w:szCs w:val="24"/>
        </w:rPr>
        <w:tab/>
      </w:r>
      <w:r w:rsidRPr="00E83073">
        <w:rPr>
          <w:rFonts w:ascii="Times New Roman" w:hAnsi="Times New Roman" w:eastAsia="Calibri" w:cs="Times New Roman"/>
          <w:sz w:val="24"/>
          <w:szCs w:val="24"/>
        </w:rPr>
        <w:tab/>
      </w:r>
      <w:r w:rsidRPr="00E83073">
        <w:rPr>
          <w:rFonts w:ascii="Times New Roman" w:hAnsi="Times New Roman" w:eastAsia="Calibri" w:cs="Times New Roman"/>
          <w:sz w:val="24"/>
          <w:szCs w:val="24"/>
        </w:rPr>
        <w:tab/>
      </w:r>
      <w:r w:rsidRPr="00E83073">
        <w:rPr>
          <w:rFonts w:ascii="Times New Roman" w:hAnsi="Times New Roman" w:eastAsia="Calibri" w:cs="Times New Roman"/>
          <w:sz w:val="24"/>
          <w:szCs w:val="24"/>
        </w:rPr>
        <w:tab/>
      </w:r>
      <w:r w:rsidRPr="00E83073">
        <w:rPr>
          <w:rFonts w:ascii="Times New Roman" w:hAnsi="Times New Roman" w:eastAsia="Calibri" w:cs="Times New Roman"/>
          <w:sz w:val="24"/>
          <w:szCs w:val="24"/>
        </w:rPr>
        <w:tab/>
      </w:r>
      <w:r w:rsidRPr="00E83073">
        <w:rPr>
          <w:rFonts w:ascii="Times New Roman" w:hAnsi="Times New Roman" w:eastAsia="Calibri" w:cs="Times New Roman"/>
          <w:sz w:val="24"/>
          <w:szCs w:val="24"/>
        </w:rPr>
        <w:tab/>
        <w:t>Name:</w:t>
      </w:r>
      <w:r w:rsidRPr="00E83073">
        <w:rPr>
          <w:rFonts w:ascii="Times New Roman" w:hAnsi="Times New Roman" w:eastAsia="Calibri" w:cs="Times New Roman"/>
          <w:sz w:val="24"/>
          <w:szCs w:val="24"/>
        </w:rPr>
        <w:tab/>
      </w:r>
    </w:p>
    <w:p w:rsidRPr="00E83073" w:rsidR="005A3563" w:rsidP="005A3563" w:rsidRDefault="005A3563" w14:paraId="2495B83C" w14:textId="77777777">
      <w:pPr>
        <w:spacing w:after="0" w:line="240" w:lineRule="auto"/>
        <w:rPr>
          <w:rFonts w:ascii="Times New Roman" w:hAnsi="Times New Roman" w:eastAsia="Calibri" w:cs="Times New Roman"/>
          <w:sz w:val="24"/>
          <w:szCs w:val="24"/>
        </w:rPr>
      </w:pPr>
      <w:r w:rsidRPr="00E83073">
        <w:rPr>
          <w:rFonts w:ascii="Times New Roman" w:hAnsi="Times New Roman" w:eastAsia="Calibri" w:cs="Times New Roman"/>
          <w:sz w:val="24"/>
          <w:szCs w:val="24"/>
        </w:rPr>
        <w:tab/>
        <w:t>Title:</w:t>
      </w:r>
      <w:r w:rsidRPr="00E83073">
        <w:rPr>
          <w:rFonts w:ascii="Times New Roman" w:hAnsi="Times New Roman" w:eastAsia="Calibri" w:cs="Times New Roman"/>
          <w:sz w:val="24"/>
          <w:szCs w:val="24"/>
        </w:rPr>
        <w:tab/>
      </w:r>
      <w:r w:rsidRPr="00E83073">
        <w:rPr>
          <w:rFonts w:ascii="Times New Roman" w:hAnsi="Times New Roman" w:eastAsia="Calibri" w:cs="Times New Roman"/>
          <w:sz w:val="24"/>
          <w:szCs w:val="24"/>
        </w:rPr>
        <w:tab/>
      </w:r>
      <w:r w:rsidRPr="00E83073">
        <w:rPr>
          <w:rFonts w:ascii="Times New Roman" w:hAnsi="Times New Roman" w:eastAsia="Calibri" w:cs="Times New Roman"/>
          <w:sz w:val="24"/>
          <w:szCs w:val="24"/>
        </w:rPr>
        <w:tab/>
      </w:r>
      <w:r w:rsidRPr="00E83073">
        <w:rPr>
          <w:rFonts w:ascii="Times New Roman" w:hAnsi="Times New Roman" w:eastAsia="Calibri" w:cs="Times New Roman"/>
          <w:sz w:val="24"/>
          <w:szCs w:val="24"/>
        </w:rPr>
        <w:tab/>
      </w:r>
      <w:r w:rsidRPr="00E83073">
        <w:rPr>
          <w:rFonts w:ascii="Times New Roman" w:hAnsi="Times New Roman" w:eastAsia="Calibri" w:cs="Times New Roman"/>
          <w:sz w:val="24"/>
          <w:szCs w:val="24"/>
        </w:rPr>
        <w:tab/>
      </w:r>
      <w:r w:rsidRPr="00E83073">
        <w:rPr>
          <w:rFonts w:ascii="Times New Roman" w:hAnsi="Times New Roman" w:eastAsia="Calibri" w:cs="Times New Roman"/>
          <w:sz w:val="24"/>
          <w:szCs w:val="24"/>
        </w:rPr>
        <w:tab/>
      </w:r>
      <w:r w:rsidRPr="00E83073">
        <w:rPr>
          <w:rFonts w:ascii="Times New Roman" w:hAnsi="Times New Roman" w:eastAsia="Calibri" w:cs="Times New Roman"/>
          <w:sz w:val="24"/>
          <w:szCs w:val="24"/>
        </w:rPr>
        <w:tab/>
        <w:t>Title:</w:t>
      </w:r>
    </w:p>
    <w:p w:rsidRPr="00E83073" w:rsidR="005A3563" w:rsidP="005A3563" w:rsidRDefault="005A3563" w14:paraId="1EC9A66C" w14:textId="77777777">
      <w:pPr>
        <w:spacing w:after="200" w:line="276" w:lineRule="auto"/>
        <w:rPr>
          <w:rFonts w:ascii="Times New Roman" w:hAnsi="Times New Roman" w:eastAsia="Calibri" w:cs="Times New Roman"/>
          <w:sz w:val="24"/>
          <w:szCs w:val="24"/>
        </w:rPr>
      </w:pPr>
    </w:p>
    <w:p w:rsidRPr="00E83073" w:rsidR="005A3563" w:rsidP="005A3563" w:rsidRDefault="005A3563" w14:paraId="390241CB" w14:textId="77777777">
      <w:pPr>
        <w:spacing w:after="0" w:line="240" w:lineRule="auto"/>
        <w:rPr>
          <w:rFonts w:ascii="Times New Roman" w:hAnsi="Times New Roman" w:eastAsia="Calibri" w:cs="Times New Roman"/>
          <w:sz w:val="24"/>
          <w:szCs w:val="24"/>
        </w:rPr>
      </w:pPr>
      <w:r w:rsidRPr="00E83073">
        <w:rPr>
          <w:rFonts w:ascii="Times New Roman" w:hAnsi="Times New Roman" w:eastAsia="Calibri" w:cs="Times New Roman"/>
          <w:sz w:val="24"/>
          <w:szCs w:val="24"/>
        </w:rPr>
        <w:t xml:space="preserve">STATE OF </w:t>
      </w:r>
      <w:r w:rsidRPr="00E83073">
        <w:rPr>
          <w:rFonts w:ascii="Times New Roman" w:hAnsi="Times New Roman" w:eastAsia="Calibri" w:cs="Times New Roman"/>
          <w:sz w:val="24"/>
          <w:szCs w:val="24"/>
        </w:rPr>
        <w:tab/>
        <w:t>________________</w:t>
      </w:r>
    </w:p>
    <w:p w:rsidRPr="00E83073" w:rsidR="005A3563" w:rsidP="005A3563" w:rsidRDefault="005A3563" w14:paraId="26A2EA4E" w14:textId="77777777">
      <w:pPr>
        <w:spacing w:after="0" w:line="240" w:lineRule="auto"/>
        <w:rPr>
          <w:rFonts w:ascii="Times New Roman" w:hAnsi="Times New Roman" w:eastAsia="Calibri" w:cs="Times New Roman"/>
          <w:sz w:val="24"/>
          <w:szCs w:val="24"/>
        </w:rPr>
      </w:pPr>
      <w:r w:rsidRPr="00E83073">
        <w:rPr>
          <w:rFonts w:ascii="Times New Roman" w:hAnsi="Times New Roman" w:eastAsia="Calibri" w:cs="Times New Roman"/>
          <w:sz w:val="24"/>
          <w:szCs w:val="24"/>
        </w:rPr>
        <w:t>COUNTY OF ________________</w:t>
      </w:r>
    </w:p>
    <w:p w:rsidRPr="00E83073" w:rsidR="005A3563" w:rsidP="005A3563" w:rsidRDefault="005A3563" w14:paraId="530378D8" w14:textId="77777777">
      <w:pPr>
        <w:spacing w:after="0" w:line="240" w:lineRule="auto"/>
        <w:rPr>
          <w:rFonts w:ascii="Times New Roman" w:hAnsi="Times New Roman" w:eastAsia="Calibri" w:cs="Times New Roman"/>
          <w:sz w:val="24"/>
          <w:szCs w:val="24"/>
        </w:rPr>
      </w:pPr>
    </w:p>
    <w:p w:rsidRPr="00E83073" w:rsidR="005A3563" w:rsidP="005A3563" w:rsidRDefault="005A3563" w14:paraId="473FCD63" w14:textId="77777777">
      <w:pPr>
        <w:spacing w:after="200" w:line="240" w:lineRule="auto"/>
        <w:rPr>
          <w:rFonts w:ascii="Times New Roman" w:hAnsi="Times New Roman" w:eastAsia="Calibri" w:cs="Times New Roman"/>
          <w:sz w:val="24"/>
          <w:szCs w:val="24"/>
        </w:rPr>
      </w:pPr>
      <w:r w:rsidRPr="00E83073">
        <w:rPr>
          <w:rFonts w:ascii="Times New Roman" w:hAnsi="Times New Roman" w:eastAsia="Calibri" w:cs="Times New Roman"/>
          <w:sz w:val="24"/>
          <w:szCs w:val="24"/>
        </w:rPr>
        <w:t xml:space="preserve">I, the undersigned, a Notary Public in and for the county and State aforesaid, do hereby certify that on this ____________________,  _________________________________, personally known to me to be the same person whose name is subscribed to the foregoing instrument, appeared before me this day in person and acknowledged that (s)he signed and delivered the said instrument as his/her free and voluntary act and the free and voluntary act of _____________________________________ for the purposes therein set forth.  </w:t>
      </w:r>
    </w:p>
    <w:p w:rsidRPr="00E83073" w:rsidR="005A3563" w:rsidP="005A3563" w:rsidRDefault="005A3563" w14:paraId="75B71D69" w14:textId="77777777">
      <w:pPr>
        <w:spacing w:after="200" w:line="240" w:lineRule="auto"/>
        <w:rPr>
          <w:rFonts w:ascii="Times New Roman" w:hAnsi="Times New Roman" w:eastAsia="Calibri" w:cs="Times New Roman"/>
          <w:sz w:val="24"/>
          <w:szCs w:val="24"/>
        </w:rPr>
      </w:pPr>
      <w:r w:rsidRPr="00E83073">
        <w:rPr>
          <w:rFonts w:ascii="Times New Roman" w:hAnsi="Times New Roman" w:eastAsia="Calibri" w:cs="Times New Roman"/>
          <w:sz w:val="24"/>
          <w:szCs w:val="24"/>
        </w:rPr>
        <w:t>IN WITNESS WHEREOF, I have hereunto set my hand and affixed my official seal the day and year first above written.</w:t>
      </w:r>
    </w:p>
    <w:p w:rsidRPr="00E83073" w:rsidR="005A3563" w:rsidP="005A3563" w:rsidRDefault="005A3563" w14:paraId="0CF04C2B" w14:textId="77777777">
      <w:pPr>
        <w:spacing w:after="0" w:line="240" w:lineRule="auto"/>
        <w:rPr>
          <w:rFonts w:ascii="Times New Roman" w:hAnsi="Times New Roman" w:eastAsia="Calibri" w:cs="Times New Roman"/>
          <w:sz w:val="24"/>
          <w:szCs w:val="24"/>
        </w:rPr>
      </w:pPr>
      <w:r w:rsidRPr="00E83073">
        <w:rPr>
          <w:rFonts w:ascii="Times New Roman" w:hAnsi="Times New Roman" w:eastAsia="Calibri" w:cs="Times New Roman"/>
          <w:b/>
          <w:sz w:val="24"/>
          <w:szCs w:val="24"/>
        </w:rPr>
        <w:tab/>
      </w:r>
      <w:r w:rsidRPr="00E83073">
        <w:rPr>
          <w:rFonts w:ascii="Times New Roman" w:hAnsi="Times New Roman" w:eastAsia="Calibri" w:cs="Times New Roman"/>
          <w:b/>
          <w:sz w:val="24"/>
          <w:szCs w:val="24"/>
        </w:rPr>
        <w:tab/>
      </w:r>
      <w:r w:rsidRPr="00E83073">
        <w:rPr>
          <w:rFonts w:ascii="Times New Roman" w:hAnsi="Times New Roman" w:eastAsia="Calibri" w:cs="Times New Roman"/>
          <w:b/>
          <w:sz w:val="24"/>
          <w:szCs w:val="24"/>
        </w:rPr>
        <w:tab/>
      </w:r>
      <w:r w:rsidRPr="00E83073">
        <w:rPr>
          <w:rFonts w:ascii="Times New Roman" w:hAnsi="Times New Roman" w:eastAsia="Calibri" w:cs="Times New Roman"/>
          <w:b/>
          <w:sz w:val="24"/>
          <w:szCs w:val="24"/>
        </w:rPr>
        <w:tab/>
      </w:r>
      <w:r w:rsidRPr="00E83073">
        <w:rPr>
          <w:rFonts w:ascii="Times New Roman" w:hAnsi="Times New Roman" w:eastAsia="Calibri" w:cs="Times New Roman"/>
          <w:b/>
          <w:sz w:val="24"/>
          <w:szCs w:val="24"/>
        </w:rPr>
        <w:tab/>
      </w:r>
      <w:r w:rsidRPr="00E83073">
        <w:rPr>
          <w:rFonts w:ascii="Times New Roman" w:hAnsi="Times New Roman" w:eastAsia="Calibri" w:cs="Times New Roman"/>
          <w:sz w:val="24"/>
          <w:szCs w:val="24"/>
        </w:rPr>
        <w:t>________________________________________</w:t>
      </w:r>
    </w:p>
    <w:p w:rsidRPr="00E83073" w:rsidR="005A3563" w:rsidP="005A3563" w:rsidRDefault="005A3563" w14:paraId="79A6CD62" w14:textId="77777777">
      <w:pPr>
        <w:spacing w:after="0" w:line="240" w:lineRule="auto"/>
        <w:rPr>
          <w:rFonts w:ascii="Times New Roman" w:hAnsi="Times New Roman" w:eastAsia="Calibri" w:cs="Times New Roman"/>
          <w:sz w:val="24"/>
          <w:szCs w:val="24"/>
        </w:rPr>
      </w:pPr>
      <w:r w:rsidRPr="00E83073">
        <w:rPr>
          <w:rFonts w:ascii="Times New Roman" w:hAnsi="Times New Roman" w:eastAsia="Calibri" w:cs="Times New Roman"/>
          <w:sz w:val="24"/>
          <w:szCs w:val="24"/>
        </w:rPr>
        <w:t>[seal]</w:t>
      </w:r>
      <w:r w:rsidRPr="00E83073">
        <w:rPr>
          <w:rFonts w:ascii="Times New Roman" w:hAnsi="Times New Roman" w:eastAsia="Calibri" w:cs="Times New Roman"/>
          <w:sz w:val="24"/>
          <w:szCs w:val="24"/>
        </w:rPr>
        <w:tab/>
      </w:r>
      <w:r w:rsidRPr="00E83073">
        <w:rPr>
          <w:rFonts w:ascii="Times New Roman" w:hAnsi="Times New Roman" w:eastAsia="Calibri" w:cs="Times New Roman"/>
          <w:sz w:val="24"/>
          <w:szCs w:val="24"/>
        </w:rPr>
        <w:tab/>
      </w:r>
      <w:r w:rsidRPr="00E83073">
        <w:rPr>
          <w:rFonts w:ascii="Times New Roman" w:hAnsi="Times New Roman" w:eastAsia="Calibri" w:cs="Times New Roman"/>
          <w:sz w:val="24"/>
          <w:szCs w:val="24"/>
        </w:rPr>
        <w:tab/>
      </w:r>
      <w:r w:rsidRPr="00E83073">
        <w:rPr>
          <w:rFonts w:ascii="Times New Roman" w:hAnsi="Times New Roman" w:eastAsia="Calibri" w:cs="Times New Roman"/>
          <w:sz w:val="24"/>
          <w:szCs w:val="24"/>
        </w:rPr>
        <w:tab/>
      </w:r>
      <w:r w:rsidRPr="00E83073">
        <w:rPr>
          <w:rFonts w:ascii="Times New Roman" w:hAnsi="Times New Roman" w:eastAsia="Calibri" w:cs="Times New Roman"/>
          <w:sz w:val="24"/>
          <w:szCs w:val="24"/>
        </w:rPr>
        <w:tab/>
        <w:t xml:space="preserve">Notary Public </w:t>
      </w:r>
    </w:p>
    <w:p w:rsidRPr="00E83073" w:rsidR="005A3563" w:rsidP="005A3563" w:rsidRDefault="005A3563" w14:paraId="0F22188C" w14:textId="77777777">
      <w:pPr>
        <w:spacing w:after="200" w:line="276" w:lineRule="auto"/>
        <w:rPr>
          <w:rFonts w:ascii="Times New Roman" w:hAnsi="Times New Roman" w:eastAsia="Calibri" w:cs="Times New Roman"/>
          <w:sz w:val="24"/>
          <w:szCs w:val="24"/>
        </w:rPr>
      </w:pPr>
    </w:p>
    <w:p w:rsidRPr="00E83073" w:rsidR="005A3563" w:rsidP="005A3563" w:rsidRDefault="005A3563" w14:paraId="2A1474B9" w14:textId="77777777">
      <w:pPr>
        <w:spacing w:after="0" w:line="240" w:lineRule="auto"/>
        <w:rPr>
          <w:rFonts w:ascii="Times New Roman" w:hAnsi="Times New Roman" w:eastAsia="Calibri" w:cs="Times New Roman"/>
          <w:sz w:val="24"/>
          <w:szCs w:val="24"/>
        </w:rPr>
      </w:pPr>
      <w:r w:rsidRPr="00E83073">
        <w:rPr>
          <w:rFonts w:ascii="Times New Roman" w:hAnsi="Times New Roman" w:eastAsia="Calibri" w:cs="Times New Roman"/>
          <w:sz w:val="24"/>
          <w:szCs w:val="24"/>
        </w:rPr>
        <w:t xml:space="preserve">STATE OF </w:t>
      </w:r>
      <w:r w:rsidRPr="00E83073">
        <w:rPr>
          <w:rFonts w:ascii="Times New Roman" w:hAnsi="Times New Roman" w:eastAsia="Calibri" w:cs="Times New Roman"/>
          <w:sz w:val="24"/>
          <w:szCs w:val="24"/>
        </w:rPr>
        <w:tab/>
        <w:t>________________</w:t>
      </w:r>
    </w:p>
    <w:p w:rsidRPr="00E83073" w:rsidR="005A3563" w:rsidP="005A3563" w:rsidRDefault="005A3563" w14:paraId="6DCEAA15" w14:textId="77777777">
      <w:pPr>
        <w:spacing w:after="0" w:line="240" w:lineRule="auto"/>
        <w:rPr>
          <w:rFonts w:ascii="Times New Roman" w:hAnsi="Times New Roman" w:eastAsia="Calibri" w:cs="Times New Roman"/>
          <w:sz w:val="24"/>
          <w:szCs w:val="24"/>
        </w:rPr>
      </w:pPr>
      <w:r w:rsidRPr="00E83073">
        <w:rPr>
          <w:rFonts w:ascii="Times New Roman" w:hAnsi="Times New Roman" w:eastAsia="Calibri" w:cs="Times New Roman"/>
          <w:sz w:val="24"/>
          <w:szCs w:val="24"/>
        </w:rPr>
        <w:t>COUNTY OF ________________</w:t>
      </w:r>
    </w:p>
    <w:p w:rsidRPr="00E83073" w:rsidR="005A3563" w:rsidP="005A3563" w:rsidRDefault="005A3563" w14:paraId="2C5FCF68" w14:textId="77777777">
      <w:pPr>
        <w:spacing w:after="0" w:line="240" w:lineRule="auto"/>
        <w:rPr>
          <w:rFonts w:ascii="Times New Roman" w:hAnsi="Times New Roman" w:eastAsia="Calibri" w:cs="Times New Roman"/>
          <w:sz w:val="24"/>
          <w:szCs w:val="24"/>
        </w:rPr>
      </w:pPr>
    </w:p>
    <w:p w:rsidRPr="00E83073" w:rsidR="005A3563" w:rsidP="005A3563" w:rsidRDefault="005A3563" w14:paraId="72A49248" w14:textId="77777777">
      <w:pPr>
        <w:spacing w:after="200" w:line="276" w:lineRule="auto"/>
        <w:rPr>
          <w:rFonts w:ascii="Times New Roman" w:hAnsi="Times New Roman" w:eastAsia="Calibri" w:cs="Times New Roman"/>
          <w:sz w:val="24"/>
          <w:szCs w:val="24"/>
        </w:rPr>
      </w:pPr>
      <w:r w:rsidRPr="00E83073">
        <w:rPr>
          <w:rFonts w:ascii="Times New Roman" w:hAnsi="Times New Roman" w:eastAsia="Calibri" w:cs="Times New Roman"/>
          <w:sz w:val="24"/>
          <w:szCs w:val="24"/>
        </w:rPr>
        <w:t>I, the undersigned, a Notary Public in and for the county and State aforesaid, do hereby certify that on this ____________________,  _________________________________, personally known to me to be the same person whose name is subscribed to the foregoing instrument, appeared before me this day in person and acknowledged that (s)he signed and delivered the said instrument as his/her free and voluntary act and the free and voluntary act of _____________________________________ for the purposes therein set forth.</w:t>
      </w:r>
    </w:p>
    <w:p w:rsidRPr="00E83073" w:rsidR="005A3563" w:rsidP="005A3563" w:rsidRDefault="005A3563" w14:paraId="2E8CDBA1" w14:textId="77777777">
      <w:pPr>
        <w:spacing w:after="200" w:line="276" w:lineRule="auto"/>
        <w:rPr>
          <w:rFonts w:ascii="Times New Roman" w:hAnsi="Times New Roman" w:eastAsia="Calibri" w:cs="Times New Roman"/>
          <w:sz w:val="24"/>
          <w:szCs w:val="24"/>
        </w:rPr>
      </w:pPr>
      <w:r w:rsidRPr="00E83073">
        <w:rPr>
          <w:rFonts w:ascii="Times New Roman" w:hAnsi="Times New Roman" w:eastAsia="Calibri" w:cs="Times New Roman"/>
          <w:sz w:val="24"/>
          <w:szCs w:val="24"/>
        </w:rPr>
        <w:t>IN WITNESS WHEREOF, I have hereunto set my hand and affixed my official seal the day and year first above written.</w:t>
      </w:r>
    </w:p>
    <w:p w:rsidRPr="00E83073" w:rsidR="005A3563" w:rsidP="005A3563" w:rsidRDefault="005A3563" w14:paraId="6CD2728C" w14:textId="77777777">
      <w:pPr>
        <w:spacing w:after="0" w:line="240" w:lineRule="auto"/>
        <w:rPr>
          <w:rFonts w:ascii="Times New Roman" w:hAnsi="Times New Roman" w:eastAsia="Calibri" w:cs="Times New Roman"/>
          <w:sz w:val="24"/>
          <w:szCs w:val="24"/>
        </w:rPr>
      </w:pPr>
      <w:r w:rsidRPr="00E83073">
        <w:rPr>
          <w:rFonts w:ascii="Times New Roman" w:hAnsi="Times New Roman" w:eastAsia="Calibri" w:cs="Times New Roman"/>
          <w:b/>
          <w:sz w:val="24"/>
          <w:szCs w:val="24"/>
        </w:rPr>
        <w:tab/>
      </w:r>
      <w:r w:rsidRPr="00E83073">
        <w:rPr>
          <w:rFonts w:ascii="Times New Roman" w:hAnsi="Times New Roman" w:eastAsia="Calibri" w:cs="Times New Roman"/>
          <w:b/>
          <w:sz w:val="24"/>
          <w:szCs w:val="24"/>
        </w:rPr>
        <w:tab/>
      </w:r>
      <w:r w:rsidRPr="00E83073">
        <w:rPr>
          <w:rFonts w:ascii="Times New Roman" w:hAnsi="Times New Roman" w:eastAsia="Calibri" w:cs="Times New Roman"/>
          <w:b/>
          <w:sz w:val="24"/>
          <w:szCs w:val="24"/>
        </w:rPr>
        <w:tab/>
      </w:r>
      <w:r w:rsidRPr="00E83073">
        <w:rPr>
          <w:rFonts w:ascii="Times New Roman" w:hAnsi="Times New Roman" w:eastAsia="Calibri" w:cs="Times New Roman"/>
          <w:b/>
          <w:sz w:val="24"/>
          <w:szCs w:val="24"/>
        </w:rPr>
        <w:tab/>
      </w:r>
      <w:r w:rsidRPr="00E83073">
        <w:rPr>
          <w:rFonts w:ascii="Times New Roman" w:hAnsi="Times New Roman" w:eastAsia="Calibri" w:cs="Times New Roman"/>
          <w:b/>
          <w:sz w:val="24"/>
          <w:szCs w:val="24"/>
        </w:rPr>
        <w:tab/>
      </w:r>
      <w:r w:rsidRPr="00E83073">
        <w:rPr>
          <w:rFonts w:ascii="Times New Roman" w:hAnsi="Times New Roman" w:eastAsia="Calibri" w:cs="Times New Roman"/>
          <w:sz w:val="24"/>
          <w:szCs w:val="24"/>
        </w:rPr>
        <w:t>________________________________________</w:t>
      </w:r>
    </w:p>
    <w:p w:rsidRPr="00E83073" w:rsidR="005A3563" w:rsidP="005A3563" w:rsidRDefault="005A3563" w14:paraId="60815480" w14:textId="77777777">
      <w:pPr>
        <w:spacing w:after="0" w:line="240" w:lineRule="auto"/>
        <w:rPr>
          <w:rFonts w:ascii="Times New Roman" w:hAnsi="Times New Roman" w:eastAsia="Calibri" w:cs="Times New Roman"/>
          <w:sz w:val="24"/>
          <w:szCs w:val="24"/>
        </w:rPr>
      </w:pPr>
      <w:r w:rsidRPr="00E83073">
        <w:rPr>
          <w:rFonts w:ascii="Times New Roman" w:hAnsi="Times New Roman" w:eastAsia="Calibri" w:cs="Times New Roman"/>
          <w:sz w:val="24"/>
          <w:szCs w:val="24"/>
        </w:rPr>
        <w:t>[seal]</w:t>
      </w:r>
      <w:r w:rsidRPr="00E83073">
        <w:rPr>
          <w:rFonts w:ascii="Times New Roman" w:hAnsi="Times New Roman" w:eastAsia="Calibri" w:cs="Times New Roman"/>
          <w:sz w:val="24"/>
          <w:szCs w:val="24"/>
        </w:rPr>
        <w:tab/>
      </w:r>
      <w:r w:rsidRPr="00E83073">
        <w:rPr>
          <w:rFonts w:ascii="Times New Roman" w:hAnsi="Times New Roman" w:eastAsia="Calibri" w:cs="Times New Roman"/>
          <w:sz w:val="24"/>
          <w:szCs w:val="24"/>
        </w:rPr>
        <w:tab/>
      </w:r>
      <w:r w:rsidRPr="00E83073">
        <w:rPr>
          <w:rFonts w:ascii="Times New Roman" w:hAnsi="Times New Roman" w:eastAsia="Calibri" w:cs="Times New Roman"/>
          <w:sz w:val="24"/>
          <w:szCs w:val="24"/>
        </w:rPr>
        <w:tab/>
      </w:r>
      <w:r w:rsidRPr="00E83073">
        <w:rPr>
          <w:rFonts w:ascii="Times New Roman" w:hAnsi="Times New Roman" w:eastAsia="Calibri" w:cs="Times New Roman"/>
          <w:sz w:val="24"/>
          <w:szCs w:val="24"/>
        </w:rPr>
        <w:tab/>
      </w:r>
      <w:r w:rsidRPr="00E83073">
        <w:rPr>
          <w:rFonts w:ascii="Times New Roman" w:hAnsi="Times New Roman" w:eastAsia="Calibri" w:cs="Times New Roman"/>
          <w:sz w:val="24"/>
          <w:szCs w:val="24"/>
        </w:rPr>
        <w:tab/>
        <w:t xml:space="preserve">Notary Public </w:t>
      </w:r>
    </w:p>
    <w:p w:rsidRPr="00E83073" w:rsidR="005A3563" w:rsidP="005A3563" w:rsidRDefault="005A3563" w14:paraId="5C93A537" w14:textId="77777777">
      <w:pPr>
        <w:spacing w:after="200" w:line="276" w:lineRule="auto"/>
        <w:rPr>
          <w:rFonts w:ascii="Times New Roman" w:hAnsi="Times New Roman" w:eastAsia="Calibri" w:cs="Times New Roman"/>
          <w:sz w:val="24"/>
          <w:szCs w:val="24"/>
        </w:rPr>
      </w:pPr>
    </w:p>
    <w:p w:rsidR="00196E53" w:rsidP="005A3563" w:rsidRDefault="005A3563" w14:paraId="27360C58" w14:textId="32B2BC9A">
      <w:pPr>
        <w:spacing w:after="200" w:line="276" w:lineRule="auto"/>
        <w:rPr>
          <w:rFonts w:ascii="Times New Roman" w:hAnsi="Times New Roman" w:cs="Times New Roman"/>
          <w:sz w:val="24"/>
          <w:szCs w:val="24"/>
        </w:rPr>
      </w:pPr>
      <w:r w:rsidRPr="00E83073">
        <w:rPr>
          <w:rFonts w:ascii="Times New Roman" w:hAnsi="Times New Roman" w:eastAsia="Calibri" w:cs="Times New Roman"/>
          <w:sz w:val="24"/>
          <w:szCs w:val="24"/>
        </w:rPr>
        <w:t>[Attach Exhibit A – Legal Description]</w:t>
      </w:r>
      <w:r w:rsidRPr="00D767F0">
        <w:rPr>
          <w:rFonts w:ascii="Times New Roman" w:hAnsi="Times New Roman" w:cs="Times New Roman"/>
          <w:sz w:val="24"/>
          <w:szCs w:val="24"/>
        </w:rPr>
        <w:t xml:space="preserve"> </w:t>
      </w:r>
    </w:p>
    <w:p w:rsidR="00196E53" w:rsidRDefault="00196E53" w14:paraId="0DFA3418" w14:textId="77777777">
      <w:pPr>
        <w:rPr>
          <w:rFonts w:ascii="Times New Roman" w:hAnsi="Times New Roman" w:cs="Times New Roman"/>
          <w:sz w:val="24"/>
          <w:szCs w:val="24"/>
        </w:rPr>
      </w:pPr>
      <w:r>
        <w:rPr>
          <w:rFonts w:ascii="Times New Roman" w:hAnsi="Times New Roman" w:cs="Times New Roman"/>
          <w:sz w:val="24"/>
          <w:szCs w:val="24"/>
        </w:rPr>
        <w:br w:type="page"/>
      </w:r>
    </w:p>
    <w:p w:rsidR="005A3563" w:rsidP="00196E53" w:rsidRDefault="00196E53" w14:paraId="654F6A6D" w14:textId="3C13EF45">
      <w:pPr>
        <w:pStyle w:val="Heading2"/>
      </w:pPr>
      <w:bookmarkStart w:name="_Toc22301099" w:id="601"/>
      <w:bookmarkStart w:name="_Toc29307286" w:id="602"/>
      <w:bookmarkStart w:name="_Toc23338010" w:id="603"/>
      <w:bookmarkStart w:name="_Toc34996235" w:id="604"/>
      <w:r>
        <w:t>19.3.10</w:t>
      </w:r>
      <w:r>
        <w:tab/>
        <w:t>Equity Bridge Loan Rider – LIHTC Projects</w:t>
      </w:r>
      <w:bookmarkEnd w:id="601"/>
      <w:bookmarkEnd w:id="602"/>
      <w:bookmarkEnd w:id="603"/>
      <w:bookmarkEnd w:id="604"/>
    </w:p>
    <w:p w:rsidRPr="00196E53" w:rsidR="00196E53" w:rsidP="00196E53" w:rsidRDefault="00196E53" w14:paraId="0C141717" w14:textId="77777777">
      <w:pPr>
        <w:spacing w:after="0" w:line="240" w:lineRule="auto"/>
        <w:rPr>
          <w:rFonts w:ascii="Times New Roman" w:hAnsi="Times New Roman" w:cs="Calibri"/>
          <w:i/>
          <w:iCs/>
          <w:sz w:val="24"/>
        </w:rPr>
      </w:pPr>
      <w:r w:rsidRPr="00196E53">
        <w:rPr>
          <w:rFonts w:ascii="Times New Roman" w:hAnsi="Times New Roman" w:cs="Calibri"/>
          <w:i/>
          <w:iCs/>
          <w:sz w:val="24"/>
        </w:rPr>
        <w:t>Use to meet the requirements of Section 14.14 and 19.2.09.F for equity bridge loans used as a substitute for deferred tax credit equity pay-in as approved by HUD in the Firm Commitment.</w:t>
      </w:r>
    </w:p>
    <w:p w:rsidRPr="00196E53" w:rsidR="00196E53" w:rsidP="00196E53" w:rsidRDefault="00196E53" w14:paraId="79C68CD1" w14:textId="77777777">
      <w:pPr>
        <w:spacing w:after="0" w:line="240" w:lineRule="auto"/>
        <w:rPr>
          <w:rFonts w:ascii="Times New Roman" w:hAnsi="Times New Roman" w:cs="Calibri"/>
          <w:sz w:val="24"/>
        </w:rPr>
      </w:pPr>
    </w:p>
    <w:p w:rsidRPr="00196E53" w:rsidR="00196E53" w:rsidP="00196E53" w:rsidRDefault="00196E53" w14:paraId="5115285C" w14:textId="77777777">
      <w:pPr>
        <w:spacing w:after="0" w:line="240" w:lineRule="auto"/>
        <w:ind w:firstLine="720"/>
        <w:rPr>
          <w:rFonts w:ascii="Times New Roman" w:hAnsi="Times New Roman" w:cs="Calibri"/>
          <w:sz w:val="24"/>
        </w:rPr>
      </w:pPr>
      <w:r w:rsidRPr="00196E53">
        <w:rPr>
          <w:rFonts w:ascii="Times New Roman" w:hAnsi="Times New Roman" w:cs="Calibri"/>
          <w:sz w:val="24"/>
        </w:rPr>
        <w:t>This Rider (“Rider”) is attached to and made part of [insert name of equity bridge loan note] (“EBL Note”), made as of _________, 20__ by [insert name of equity bridge loan borrower] (“EBL Borrower”) to ____________ (“Bridge Lender”).</w:t>
      </w:r>
    </w:p>
    <w:p w:rsidRPr="00196E53" w:rsidR="00196E53" w:rsidP="00196E53" w:rsidRDefault="00196E53" w14:paraId="33BA23C5" w14:textId="77777777">
      <w:pPr>
        <w:spacing w:after="0" w:line="240" w:lineRule="auto"/>
        <w:rPr>
          <w:rFonts w:ascii="Times New Roman" w:hAnsi="Times New Roman" w:cs="Calibri"/>
          <w:sz w:val="24"/>
        </w:rPr>
      </w:pPr>
    </w:p>
    <w:p w:rsidRPr="00196E53" w:rsidR="00196E53" w:rsidP="00196E53" w:rsidRDefault="00196E53" w14:paraId="06FB07F3" w14:textId="77777777">
      <w:pPr>
        <w:spacing w:after="0" w:line="240" w:lineRule="auto"/>
        <w:ind w:firstLine="720"/>
        <w:rPr>
          <w:rFonts w:ascii="Times New Roman" w:hAnsi="Times New Roman" w:cs="Calibri"/>
          <w:sz w:val="24"/>
        </w:rPr>
      </w:pPr>
      <w:r w:rsidRPr="00196E53">
        <w:rPr>
          <w:rFonts w:ascii="Times New Roman" w:hAnsi="Times New Roman" w:cs="Calibri"/>
          <w:sz w:val="24"/>
        </w:rPr>
        <w:t xml:space="preserve">WHEREAS, [insert name of HUD borrower on the HUD Loan] (“HUD Borrower”) has obtained financing from [insert name of FHA lender] (“FHA Lender”) for the benefit of the project known as [insert project name], FHA No:  [insert project number] (“Project”), which loan is secured by a [name of security instrument] (“Security Instrument”) dated as of _____________, and recorded in the [Recorder’s Office or other land records office] of ___________ County, __________ on _____________ as document number ______________, and is insured by the United States Department of Housing and Urban Development (“HUD”); </w:t>
      </w:r>
    </w:p>
    <w:p w:rsidRPr="00196E53" w:rsidR="00196E53" w:rsidP="00196E53" w:rsidRDefault="00196E53" w14:paraId="676C9E69" w14:textId="77777777">
      <w:pPr>
        <w:spacing w:after="0" w:line="240" w:lineRule="auto"/>
        <w:rPr>
          <w:rFonts w:ascii="Times New Roman" w:hAnsi="Times New Roman" w:cs="Calibri"/>
          <w:sz w:val="24"/>
        </w:rPr>
      </w:pPr>
    </w:p>
    <w:p w:rsidRPr="00196E53" w:rsidR="00196E53" w:rsidP="00196E53" w:rsidRDefault="00196E53" w14:paraId="4D0617A2" w14:textId="77777777">
      <w:pPr>
        <w:spacing w:after="0" w:line="240" w:lineRule="auto"/>
        <w:rPr>
          <w:rFonts w:ascii="Times New Roman" w:hAnsi="Times New Roman" w:cs="Calibri"/>
          <w:sz w:val="24"/>
        </w:rPr>
      </w:pPr>
      <w:r w:rsidRPr="00196E53">
        <w:rPr>
          <w:rFonts w:ascii="Times New Roman" w:hAnsi="Times New Roman" w:cs="Calibri"/>
          <w:sz w:val="24"/>
        </w:rPr>
        <w:tab/>
        <w:t>WHEREAS, EBL Borrower has obtained equity bridge loan financing from the Bridge Lender to defer HUD Borrower’s required equity pay-in for the Project;</w:t>
      </w:r>
    </w:p>
    <w:p w:rsidRPr="00196E53" w:rsidR="00196E53" w:rsidP="00196E53" w:rsidRDefault="00196E53" w14:paraId="7DC5747E" w14:textId="77777777">
      <w:pPr>
        <w:spacing w:after="0" w:line="240" w:lineRule="auto"/>
        <w:rPr>
          <w:rFonts w:ascii="Times New Roman" w:hAnsi="Times New Roman" w:cs="Calibri"/>
          <w:sz w:val="24"/>
        </w:rPr>
      </w:pPr>
    </w:p>
    <w:p w:rsidRPr="00196E53" w:rsidR="00196E53" w:rsidP="00196E53" w:rsidRDefault="00196E53" w14:paraId="1B131364" w14:textId="77777777">
      <w:pPr>
        <w:spacing w:after="0" w:line="240" w:lineRule="auto"/>
        <w:ind w:firstLine="720"/>
        <w:rPr>
          <w:rFonts w:ascii="Times New Roman" w:hAnsi="Times New Roman" w:cs="Calibri"/>
          <w:sz w:val="24"/>
        </w:rPr>
      </w:pPr>
      <w:r w:rsidRPr="00196E53">
        <w:rPr>
          <w:rFonts w:ascii="Times New Roman" w:hAnsi="Times New Roman" w:cs="Calibri"/>
          <w:sz w:val="24"/>
        </w:rPr>
        <w:t>WHEREAS, as a condition of approving the EBL Note and insuring FHA Lender’s financing for the Project, HUD requires that the terms of the EBL Note and related documents executed by the EBL Borrower (collectively, the “EBL Documents”) be made subject to HUD Requirements, as that term is further defined below.</w:t>
      </w:r>
    </w:p>
    <w:p w:rsidRPr="00196E53" w:rsidR="00196E53" w:rsidP="00196E53" w:rsidRDefault="00196E53" w14:paraId="45DBA27E" w14:textId="77777777">
      <w:pPr>
        <w:spacing w:after="0" w:line="240" w:lineRule="auto"/>
        <w:rPr>
          <w:rFonts w:ascii="Times New Roman" w:hAnsi="Times New Roman" w:cs="Calibri"/>
          <w:sz w:val="24"/>
        </w:rPr>
      </w:pPr>
    </w:p>
    <w:p w:rsidRPr="00196E53" w:rsidR="00196E53" w:rsidP="00196E53" w:rsidRDefault="00196E53" w14:paraId="15F59A56" w14:textId="77777777">
      <w:pPr>
        <w:spacing w:after="0" w:line="240" w:lineRule="auto"/>
        <w:ind w:firstLine="720"/>
        <w:rPr>
          <w:rFonts w:ascii="Times New Roman" w:hAnsi="Times New Roman" w:cs="Calibri"/>
          <w:sz w:val="24"/>
        </w:rPr>
      </w:pPr>
      <w:r w:rsidRPr="00196E53">
        <w:rPr>
          <w:rFonts w:ascii="Times New Roman" w:hAnsi="Times New Roman" w:cs="Calibri"/>
          <w:sz w:val="24"/>
        </w:rPr>
        <w:t>NOW, THEREFORE, in consideration of the foregoing, and for other good and valuable consideration, the receipt and sufficiency of which are hereby acknowledged, the parties hereby agree as follows:</w:t>
      </w:r>
    </w:p>
    <w:p w:rsidRPr="00196E53" w:rsidR="00196E53" w:rsidP="00196E53" w:rsidRDefault="00196E53" w14:paraId="0A2E9190" w14:textId="77777777">
      <w:pPr>
        <w:spacing w:after="0" w:line="240" w:lineRule="auto"/>
        <w:rPr>
          <w:rFonts w:ascii="Times New Roman" w:hAnsi="Times New Roman" w:cs="Calibri"/>
          <w:sz w:val="24"/>
        </w:rPr>
      </w:pPr>
    </w:p>
    <w:p w:rsidRPr="00196E53" w:rsidR="00196E53" w:rsidP="00F36094" w:rsidRDefault="00196E53" w14:paraId="3792FD42" w14:textId="77777777">
      <w:pPr>
        <w:numPr>
          <w:ilvl w:val="0"/>
          <w:numId w:val="96"/>
        </w:numPr>
        <w:spacing w:after="0" w:line="240" w:lineRule="auto"/>
        <w:contextualSpacing/>
        <w:rPr>
          <w:rFonts w:ascii="Times New Roman" w:hAnsi="Times New Roman" w:cs="Calibri"/>
          <w:sz w:val="24"/>
        </w:rPr>
      </w:pPr>
      <w:r w:rsidRPr="00196E53">
        <w:rPr>
          <w:rFonts w:ascii="Times New Roman" w:hAnsi="Times New Roman" w:cs="Calibri"/>
          <w:sz w:val="24"/>
        </w:rPr>
        <w:t xml:space="preserve">In addition to the terms defined above, the following terms have meanings set forth below: </w:t>
      </w:r>
    </w:p>
    <w:p w:rsidRPr="00196E53" w:rsidR="00196E53" w:rsidP="00196E53" w:rsidRDefault="00196E53" w14:paraId="1D0A8C71" w14:textId="77777777">
      <w:pPr>
        <w:spacing w:after="0" w:line="240" w:lineRule="auto"/>
        <w:ind w:left="900"/>
        <w:contextualSpacing/>
        <w:rPr>
          <w:rFonts w:ascii="Times New Roman" w:hAnsi="Times New Roman" w:cs="Calibri"/>
          <w:sz w:val="24"/>
        </w:rPr>
      </w:pPr>
    </w:p>
    <w:p w:rsidRPr="00196E53" w:rsidR="00196E53" w:rsidP="00F36094" w:rsidRDefault="00196E53" w14:paraId="38BA9F1F" w14:textId="77777777">
      <w:pPr>
        <w:numPr>
          <w:ilvl w:val="0"/>
          <w:numId w:val="97"/>
        </w:numPr>
        <w:spacing w:after="0" w:line="240" w:lineRule="auto"/>
        <w:ind w:left="1440"/>
        <w:contextualSpacing/>
        <w:rPr>
          <w:rFonts w:ascii="Times New Roman" w:hAnsi="Times New Roman" w:cs="Calibri"/>
          <w:sz w:val="24"/>
        </w:rPr>
      </w:pPr>
      <w:r w:rsidRPr="00196E53">
        <w:rPr>
          <w:rFonts w:ascii="Times New Roman" w:hAnsi="Times New Roman" w:cs="Calibri"/>
          <w:sz w:val="24"/>
        </w:rPr>
        <w:t>“HUD Loan Documents” means the HUD-insured Note, Security Instrument, HUD Regulatory Agreement, and all other documents executed in connection with the HUD Loan.</w:t>
      </w:r>
    </w:p>
    <w:p w:rsidRPr="00196E53" w:rsidR="00196E53" w:rsidP="00843C9C" w:rsidRDefault="00196E53" w14:paraId="6A773A75" w14:textId="77777777">
      <w:pPr>
        <w:spacing w:after="0" w:line="240" w:lineRule="auto"/>
        <w:ind w:left="1440"/>
        <w:contextualSpacing/>
        <w:rPr>
          <w:rFonts w:ascii="Times New Roman" w:hAnsi="Times New Roman" w:cs="Calibri"/>
          <w:sz w:val="24"/>
        </w:rPr>
      </w:pPr>
    </w:p>
    <w:p w:rsidRPr="00196E53" w:rsidR="00196E53" w:rsidP="00F36094" w:rsidRDefault="00196E53" w14:paraId="7B0A7E4E" w14:textId="77777777">
      <w:pPr>
        <w:numPr>
          <w:ilvl w:val="0"/>
          <w:numId w:val="97"/>
        </w:numPr>
        <w:spacing w:after="0" w:line="240" w:lineRule="auto"/>
        <w:ind w:left="1440"/>
        <w:contextualSpacing/>
        <w:rPr>
          <w:rFonts w:ascii="Times New Roman" w:hAnsi="Times New Roman" w:cs="Calibri"/>
          <w:sz w:val="24"/>
        </w:rPr>
      </w:pPr>
      <w:r w:rsidRPr="00196E53">
        <w:rPr>
          <w:rFonts w:ascii="Times New Roman" w:hAnsi="Times New Roman" w:cs="Calibri"/>
          <w:sz w:val="24"/>
        </w:rPr>
        <w:t>"HUD Regulatory Agreement" means the Regulatory Agreement for Multifamily Projects (HUD-92466M) entered into by and between HUD Borrower and HUD with respect to the Project, as the same may be supplemented, amended or modified from time to time.</w:t>
      </w:r>
    </w:p>
    <w:p w:rsidRPr="00196E53" w:rsidR="00196E53" w:rsidP="00843C9C" w:rsidRDefault="00196E53" w14:paraId="5C9C7470" w14:textId="77777777">
      <w:pPr>
        <w:spacing w:after="0" w:line="240" w:lineRule="auto"/>
        <w:ind w:left="1440"/>
        <w:rPr>
          <w:rFonts w:ascii="Times New Roman" w:hAnsi="Times New Roman" w:cs="Calibri"/>
          <w:sz w:val="24"/>
        </w:rPr>
      </w:pPr>
      <w:r w:rsidRPr="00196E53">
        <w:rPr>
          <w:rFonts w:ascii="Times New Roman" w:hAnsi="Times New Roman" w:cs="Calibri"/>
          <w:sz w:val="24"/>
        </w:rPr>
        <w:tab/>
      </w:r>
    </w:p>
    <w:p w:rsidRPr="00196E53" w:rsidR="00196E53" w:rsidP="00F36094" w:rsidRDefault="00196E53" w14:paraId="792BE17F" w14:textId="77777777">
      <w:pPr>
        <w:numPr>
          <w:ilvl w:val="0"/>
          <w:numId w:val="97"/>
        </w:numPr>
        <w:spacing w:after="0" w:line="240" w:lineRule="auto"/>
        <w:ind w:left="1440"/>
        <w:contextualSpacing/>
        <w:rPr>
          <w:rFonts w:ascii="Times New Roman" w:hAnsi="Times New Roman" w:cs="Calibri"/>
          <w:sz w:val="24"/>
        </w:rPr>
      </w:pPr>
      <w:r w:rsidRPr="00196E53">
        <w:rPr>
          <w:rFonts w:ascii="Times New Roman" w:hAnsi="Times New Roman" w:cs="Calibri"/>
          <w:sz w:val="24"/>
        </w:rPr>
        <w:t>“HUD Requirements” means, collectively, the HUD Loan Documents, this Rider, and Program Obligations.</w:t>
      </w:r>
    </w:p>
    <w:p w:rsidRPr="00196E53" w:rsidR="00196E53" w:rsidP="00843C9C" w:rsidRDefault="00196E53" w14:paraId="2376CC29" w14:textId="77777777">
      <w:pPr>
        <w:spacing w:after="0" w:line="240" w:lineRule="auto"/>
        <w:ind w:left="1260"/>
        <w:contextualSpacing/>
        <w:rPr>
          <w:rFonts w:ascii="Times New Roman" w:hAnsi="Times New Roman" w:cs="Calibri"/>
          <w:sz w:val="24"/>
        </w:rPr>
      </w:pPr>
    </w:p>
    <w:p w:rsidRPr="00196E53" w:rsidR="00196E53" w:rsidP="00F36094" w:rsidRDefault="00196E53" w14:paraId="1F8300A9" w14:textId="27B5477F">
      <w:pPr>
        <w:numPr>
          <w:ilvl w:val="0"/>
          <w:numId w:val="97"/>
        </w:numPr>
        <w:spacing w:after="0" w:line="240" w:lineRule="auto"/>
        <w:ind w:left="1440"/>
        <w:contextualSpacing/>
        <w:rPr>
          <w:rFonts w:ascii="Times New Roman" w:hAnsi="Times New Roman" w:cs="Calibri"/>
          <w:sz w:val="24"/>
        </w:rPr>
      </w:pPr>
      <w:r w:rsidRPr="00196E53">
        <w:rPr>
          <w:rFonts w:ascii="Times New Roman" w:hAnsi="Times New Roman" w:cs="Calibri"/>
          <w:sz w:val="24"/>
        </w:rPr>
        <w:t>“</w:t>
      </w:r>
      <w:r w:rsidR="000351E4">
        <w:rPr>
          <w:rFonts w:ascii="Times New Roman" w:hAnsi="Times New Roman" w:cs="Calibri"/>
          <w:sz w:val="24"/>
        </w:rPr>
        <w:t xml:space="preserve">HUD </w:t>
      </w:r>
      <w:r w:rsidRPr="00196E53">
        <w:rPr>
          <w:rFonts w:ascii="Times New Roman" w:hAnsi="Times New Roman" w:cs="Calibri"/>
          <w:sz w:val="24"/>
        </w:rPr>
        <w:t>Loan” has the</w:t>
      </w:r>
      <w:r w:rsidR="002321C2">
        <w:rPr>
          <w:rFonts w:ascii="Times New Roman" w:hAnsi="Times New Roman" w:cs="Calibri"/>
          <w:sz w:val="24"/>
        </w:rPr>
        <w:t xml:space="preserve"> same</w:t>
      </w:r>
      <w:r w:rsidRPr="00196E53">
        <w:rPr>
          <w:rFonts w:ascii="Times New Roman" w:hAnsi="Times New Roman" w:cs="Calibri"/>
          <w:sz w:val="24"/>
        </w:rPr>
        <w:t xml:space="preserve"> meaning </w:t>
      </w:r>
      <w:r w:rsidR="002321C2">
        <w:rPr>
          <w:rFonts w:ascii="Times New Roman" w:hAnsi="Times New Roman" w:cs="Calibri"/>
          <w:sz w:val="24"/>
        </w:rPr>
        <w:t xml:space="preserve">as “Loan” </w:t>
      </w:r>
      <w:r w:rsidR="00324B1A">
        <w:rPr>
          <w:rFonts w:ascii="Times New Roman" w:hAnsi="Times New Roman" w:cs="Calibri"/>
          <w:sz w:val="24"/>
        </w:rPr>
        <w:t>as such term is defined</w:t>
      </w:r>
      <w:r w:rsidRPr="00196E53">
        <w:rPr>
          <w:rFonts w:ascii="Times New Roman" w:hAnsi="Times New Roman" w:cs="Calibri"/>
          <w:sz w:val="24"/>
        </w:rPr>
        <w:t xml:space="preserve"> in the Security Instrument. </w:t>
      </w:r>
    </w:p>
    <w:p w:rsidRPr="00196E53" w:rsidR="00196E53" w:rsidP="00843C9C" w:rsidRDefault="00196E53" w14:paraId="7FBD1CF8" w14:textId="77777777">
      <w:pPr>
        <w:spacing w:after="0" w:line="240" w:lineRule="auto"/>
        <w:ind w:left="1440"/>
        <w:contextualSpacing/>
        <w:rPr>
          <w:rFonts w:ascii="Times New Roman" w:hAnsi="Times New Roman" w:cs="Calibri"/>
          <w:sz w:val="24"/>
        </w:rPr>
      </w:pPr>
    </w:p>
    <w:p w:rsidRPr="00196E53" w:rsidR="00196E53" w:rsidP="00F36094" w:rsidRDefault="00196E53" w14:paraId="150D6489" w14:textId="77777777">
      <w:pPr>
        <w:numPr>
          <w:ilvl w:val="0"/>
          <w:numId w:val="97"/>
        </w:numPr>
        <w:spacing w:after="0" w:line="240" w:lineRule="auto"/>
        <w:ind w:left="1440"/>
        <w:contextualSpacing/>
        <w:rPr>
          <w:rFonts w:ascii="Times New Roman" w:hAnsi="Times New Roman" w:cs="Calibri"/>
          <w:sz w:val="24"/>
        </w:rPr>
      </w:pPr>
      <w:r w:rsidRPr="00196E53">
        <w:rPr>
          <w:rFonts w:ascii="Times New Roman" w:hAnsi="Times New Roman" w:cs="Calibri"/>
          <w:sz w:val="24"/>
        </w:rPr>
        <w:t>“Mortgaged Property” has the meaning specified in the Security Instrument.</w:t>
      </w:r>
    </w:p>
    <w:p w:rsidRPr="00196E53" w:rsidR="00196E53" w:rsidP="00843C9C" w:rsidRDefault="00196E53" w14:paraId="3DD69AC9" w14:textId="77777777">
      <w:pPr>
        <w:spacing w:after="0" w:line="240" w:lineRule="auto"/>
        <w:ind w:left="1440"/>
        <w:rPr>
          <w:rFonts w:ascii="Times New Roman" w:hAnsi="Times New Roman" w:cs="Calibri"/>
          <w:sz w:val="24"/>
        </w:rPr>
      </w:pPr>
      <w:r w:rsidRPr="00196E53">
        <w:rPr>
          <w:rFonts w:ascii="Times New Roman" w:hAnsi="Times New Roman" w:cs="Calibri"/>
          <w:sz w:val="24"/>
        </w:rPr>
        <w:tab/>
      </w:r>
    </w:p>
    <w:p w:rsidRPr="00196E53" w:rsidR="00196E53" w:rsidP="00F36094" w:rsidRDefault="00196E53" w14:paraId="6CFCE1A4" w14:textId="77777777">
      <w:pPr>
        <w:numPr>
          <w:ilvl w:val="0"/>
          <w:numId w:val="97"/>
        </w:numPr>
        <w:spacing w:after="0" w:line="240" w:lineRule="auto"/>
        <w:ind w:left="1440"/>
        <w:contextualSpacing/>
        <w:rPr>
          <w:rFonts w:ascii="Times New Roman" w:hAnsi="Times New Roman" w:cs="Calibri"/>
          <w:sz w:val="24"/>
        </w:rPr>
      </w:pPr>
      <w:r w:rsidRPr="00196E53">
        <w:rPr>
          <w:rFonts w:ascii="Times New Roman" w:hAnsi="Times New Roman" w:cs="Calibri"/>
          <w:sz w:val="24"/>
        </w:rPr>
        <w:t xml:space="preserve">“Program Obligations” 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 and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Security Instrument rather than add or delete provisions from such document.  Handbooks, guides, notices, and mortgagee letters are available on “HUDCLIPS,” at </w:t>
      </w:r>
      <w:hyperlink w:history="1" r:id="rId27">
        <w:r w:rsidRPr="00196E53">
          <w:rPr>
            <w:rFonts w:ascii="Times New Roman" w:hAnsi="Times New Roman" w:cs="Calibri"/>
            <w:color w:val="0563C1" w:themeColor="hyperlink"/>
            <w:sz w:val="24"/>
            <w:u w:val="single"/>
          </w:rPr>
          <w:t>www.hud.gov</w:t>
        </w:r>
      </w:hyperlink>
      <w:r w:rsidRPr="00196E53">
        <w:rPr>
          <w:rFonts w:ascii="Times New Roman" w:hAnsi="Times New Roman" w:cs="Calibri"/>
          <w:sz w:val="24"/>
        </w:rPr>
        <w:t>.</w:t>
      </w:r>
    </w:p>
    <w:p w:rsidRPr="00196E53" w:rsidR="00196E53" w:rsidP="00843C9C" w:rsidRDefault="00196E53" w14:paraId="3C693B80" w14:textId="77777777">
      <w:pPr>
        <w:spacing w:after="0" w:line="240" w:lineRule="auto"/>
        <w:ind w:left="1440"/>
        <w:contextualSpacing/>
        <w:rPr>
          <w:rFonts w:ascii="Times New Roman" w:hAnsi="Times New Roman" w:cs="Calibri"/>
          <w:sz w:val="24"/>
        </w:rPr>
      </w:pPr>
    </w:p>
    <w:p w:rsidRPr="00196E53" w:rsidR="00196E53" w:rsidP="00F36094" w:rsidRDefault="00196E53" w14:paraId="2C1C7F22" w14:textId="77777777">
      <w:pPr>
        <w:numPr>
          <w:ilvl w:val="0"/>
          <w:numId w:val="97"/>
        </w:numPr>
        <w:spacing w:after="0" w:line="240" w:lineRule="auto"/>
        <w:ind w:left="1440"/>
        <w:contextualSpacing/>
        <w:rPr>
          <w:rFonts w:ascii="Times New Roman" w:hAnsi="Times New Roman" w:cs="Calibri"/>
          <w:sz w:val="24"/>
        </w:rPr>
      </w:pPr>
      <w:r w:rsidRPr="00196E53">
        <w:rPr>
          <w:rFonts w:ascii="Times New Roman" w:hAnsi="Times New Roman" w:cs="Calibri"/>
          <w:sz w:val="24"/>
        </w:rPr>
        <w:t>“Residual Receipts” has the meaning specified in the HUD Regulatory Agreement.</w:t>
      </w:r>
    </w:p>
    <w:p w:rsidRPr="00196E53" w:rsidR="00196E53" w:rsidP="00843C9C" w:rsidRDefault="00196E53" w14:paraId="5C4608D3" w14:textId="77777777">
      <w:pPr>
        <w:spacing w:after="0" w:line="240" w:lineRule="auto"/>
        <w:ind w:left="1440"/>
        <w:rPr>
          <w:rFonts w:ascii="Times New Roman" w:hAnsi="Times New Roman" w:cs="Calibri"/>
          <w:sz w:val="24"/>
        </w:rPr>
      </w:pPr>
      <w:r w:rsidRPr="00196E53">
        <w:rPr>
          <w:rFonts w:ascii="Times New Roman" w:hAnsi="Times New Roman" w:cs="Calibri"/>
          <w:sz w:val="24"/>
        </w:rPr>
        <w:tab/>
      </w:r>
    </w:p>
    <w:p w:rsidRPr="00196E53" w:rsidR="00196E53" w:rsidP="00F36094" w:rsidRDefault="00196E53" w14:paraId="05CD7FD1" w14:textId="77777777">
      <w:pPr>
        <w:numPr>
          <w:ilvl w:val="0"/>
          <w:numId w:val="97"/>
        </w:numPr>
        <w:spacing w:after="0" w:line="240" w:lineRule="auto"/>
        <w:ind w:left="1440"/>
        <w:contextualSpacing/>
        <w:rPr>
          <w:rFonts w:ascii="Times New Roman" w:hAnsi="Times New Roman" w:cs="Calibri"/>
          <w:sz w:val="24"/>
        </w:rPr>
      </w:pPr>
      <w:r w:rsidRPr="00196E53">
        <w:rPr>
          <w:rFonts w:ascii="Times New Roman" w:hAnsi="Times New Roman" w:cs="Calibri"/>
          <w:sz w:val="24"/>
        </w:rPr>
        <w:t>“Surplus Cash” has the meaning specified in the HUD Regulatory Agreement.</w:t>
      </w:r>
    </w:p>
    <w:p w:rsidRPr="00196E53" w:rsidR="00196E53" w:rsidP="00196E53" w:rsidRDefault="00196E53" w14:paraId="37AD1D63" w14:textId="77777777">
      <w:pPr>
        <w:spacing w:after="0" w:line="240" w:lineRule="auto"/>
        <w:rPr>
          <w:rFonts w:ascii="Times New Roman" w:hAnsi="Times New Roman" w:cs="Calibri"/>
          <w:sz w:val="24"/>
        </w:rPr>
      </w:pPr>
    </w:p>
    <w:p w:rsidRPr="00196E53" w:rsidR="00196E53" w:rsidP="00F36094" w:rsidRDefault="00196E53" w14:paraId="074D3C1B" w14:textId="77777777">
      <w:pPr>
        <w:numPr>
          <w:ilvl w:val="0"/>
          <w:numId w:val="96"/>
        </w:numPr>
        <w:spacing w:after="0" w:line="240" w:lineRule="auto"/>
        <w:contextualSpacing/>
        <w:rPr>
          <w:rFonts w:ascii="Times New Roman" w:hAnsi="Times New Roman" w:cs="Calibri"/>
          <w:sz w:val="24"/>
        </w:rPr>
      </w:pPr>
      <w:r w:rsidRPr="00196E53">
        <w:rPr>
          <w:rFonts w:ascii="Times New Roman" w:hAnsi="Times New Roman" w:cs="Calibri"/>
          <w:sz w:val="24"/>
        </w:rPr>
        <w:t>In the event of any conflict between (i) the EBL Documents and (ii) the HUD Requirements, the HUD Requirements are controlling in all respects.</w:t>
      </w:r>
    </w:p>
    <w:p w:rsidRPr="00196E53" w:rsidR="00196E53" w:rsidP="00196E53" w:rsidRDefault="00196E53" w14:paraId="390782D1" w14:textId="77777777">
      <w:pPr>
        <w:spacing w:after="0" w:line="240" w:lineRule="auto"/>
        <w:ind w:left="360"/>
        <w:contextualSpacing/>
        <w:rPr>
          <w:rFonts w:ascii="Times New Roman" w:hAnsi="Times New Roman" w:cs="Calibri"/>
          <w:sz w:val="24"/>
        </w:rPr>
      </w:pPr>
    </w:p>
    <w:p w:rsidRPr="00196E53" w:rsidR="00196E53" w:rsidP="00F36094" w:rsidRDefault="00196E53" w14:paraId="70326FCD" w14:textId="77777777">
      <w:pPr>
        <w:numPr>
          <w:ilvl w:val="0"/>
          <w:numId w:val="96"/>
        </w:numPr>
        <w:spacing w:after="0" w:line="240" w:lineRule="auto"/>
        <w:contextualSpacing/>
        <w:rPr>
          <w:rFonts w:ascii="Times New Roman" w:hAnsi="Times New Roman" w:cs="Calibri"/>
          <w:sz w:val="24"/>
        </w:rPr>
      </w:pPr>
      <w:r w:rsidRPr="00196E53">
        <w:rPr>
          <w:rFonts w:ascii="Times New Roman" w:hAnsi="Times New Roman" w:cs="Calibri"/>
          <w:sz w:val="24"/>
        </w:rPr>
        <w:t>The EBL Documents and all amounts now or hereafter advanced thereunder or secured thereby are specifically subordinate to the HUD Loan Documents and all amounts now or hereafter advanced thereunder or secured thereby.</w:t>
      </w:r>
    </w:p>
    <w:p w:rsidRPr="00196E53" w:rsidR="00196E53" w:rsidP="00196E53" w:rsidRDefault="00196E53" w14:paraId="59F8108B" w14:textId="77777777">
      <w:pPr>
        <w:spacing w:after="0" w:line="240" w:lineRule="auto"/>
        <w:rPr>
          <w:rFonts w:ascii="Times New Roman" w:hAnsi="Times New Roman" w:cs="Calibri"/>
          <w:sz w:val="24"/>
        </w:rPr>
      </w:pPr>
    </w:p>
    <w:p w:rsidRPr="00196E53" w:rsidR="00196E53" w:rsidP="00F36094" w:rsidRDefault="00196E53" w14:paraId="1C9F951E" w14:textId="1CADD93B">
      <w:pPr>
        <w:numPr>
          <w:ilvl w:val="0"/>
          <w:numId w:val="96"/>
        </w:numPr>
        <w:spacing w:after="0" w:line="240" w:lineRule="auto"/>
        <w:contextualSpacing/>
        <w:rPr>
          <w:rFonts w:ascii="Times New Roman" w:hAnsi="Times New Roman" w:cs="Calibri"/>
          <w:sz w:val="24"/>
        </w:rPr>
      </w:pPr>
      <w:r w:rsidRPr="00196E53">
        <w:rPr>
          <w:rFonts w:ascii="Times New Roman" w:hAnsi="Times New Roman" w:cs="Calibri"/>
          <w:sz w:val="24"/>
        </w:rPr>
        <w:t>The loan evidenced by the EBL Note is nonrecourse to the HUD Borrower and is not secured by a lien or security interest in the Mortgaged Property.</w:t>
      </w:r>
    </w:p>
    <w:p w:rsidRPr="00196E53" w:rsidR="00196E53" w:rsidP="00196E53" w:rsidRDefault="00196E53" w14:paraId="3128539A" w14:textId="77777777">
      <w:pPr>
        <w:spacing w:after="0" w:line="240" w:lineRule="auto"/>
        <w:ind w:left="360"/>
        <w:contextualSpacing/>
        <w:rPr>
          <w:rFonts w:ascii="Times New Roman" w:hAnsi="Times New Roman" w:cs="Calibri"/>
          <w:sz w:val="24"/>
        </w:rPr>
      </w:pPr>
    </w:p>
    <w:p w:rsidRPr="00196E53" w:rsidR="00196E53" w:rsidP="00F36094" w:rsidRDefault="00196E53" w14:paraId="731BFB28" w14:textId="39D277AC">
      <w:pPr>
        <w:numPr>
          <w:ilvl w:val="0"/>
          <w:numId w:val="96"/>
        </w:numPr>
        <w:spacing w:after="0" w:line="240" w:lineRule="auto"/>
        <w:contextualSpacing/>
        <w:rPr>
          <w:rFonts w:ascii="Times New Roman" w:hAnsi="Times New Roman" w:cs="Calibri"/>
          <w:sz w:val="24"/>
        </w:rPr>
      </w:pPr>
      <w:r w:rsidRPr="00196E53">
        <w:rPr>
          <w:rFonts w:ascii="Times New Roman" w:hAnsi="Times New Roman" w:cs="Calibri"/>
          <w:sz w:val="24"/>
        </w:rPr>
        <w:t xml:space="preserve">Any payments due under the EBL Documents shall </w:t>
      </w:r>
      <w:r w:rsidR="00964519">
        <w:rPr>
          <w:rFonts w:ascii="Times New Roman" w:hAnsi="Times New Roman" w:cs="Calibri"/>
          <w:sz w:val="24"/>
        </w:rPr>
        <w:t xml:space="preserve">only </w:t>
      </w:r>
      <w:r w:rsidRPr="00196E53">
        <w:rPr>
          <w:rFonts w:ascii="Times New Roman" w:hAnsi="Times New Roman" w:cs="Calibri"/>
          <w:sz w:val="24"/>
        </w:rPr>
        <w:t>be payable from [insert if applicable:  capital contributions from [partners] [members] of the HUD Borrower,</w:t>
      </w:r>
      <w:r w:rsidR="00AC0747">
        <w:rPr>
          <w:rFonts w:ascii="Times New Roman" w:hAnsi="Times New Roman" w:cs="Calibri"/>
          <w:sz w:val="24"/>
        </w:rPr>
        <w:t xml:space="preserve"> or</w:t>
      </w:r>
      <w:r w:rsidR="00141D1B">
        <w:rPr>
          <w:rFonts w:ascii="Times New Roman" w:hAnsi="Times New Roman" w:cs="Calibri"/>
          <w:sz w:val="24"/>
        </w:rPr>
        <w:t>]</w:t>
      </w:r>
      <w:r w:rsidR="003920A1">
        <w:rPr>
          <w:rFonts w:ascii="Times New Roman" w:hAnsi="Times New Roman" w:cs="Calibri"/>
          <w:sz w:val="24"/>
        </w:rPr>
        <w:t xml:space="preserve"> </w:t>
      </w:r>
      <w:r w:rsidRPr="00196E53">
        <w:rPr>
          <w:rFonts w:ascii="Times New Roman" w:hAnsi="Times New Roman" w:cs="Calibri"/>
          <w:sz w:val="24"/>
        </w:rPr>
        <w:t xml:space="preserve"> </w:t>
      </w:r>
      <w:r w:rsidR="003920A1">
        <w:rPr>
          <w:rFonts w:ascii="Times New Roman" w:hAnsi="Times New Roman" w:cs="Calibri"/>
          <w:sz w:val="24"/>
        </w:rPr>
        <w:t xml:space="preserve"> </w:t>
      </w:r>
      <w:r w:rsidRPr="00196E53">
        <w:rPr>
          <w:rFonts w:ascii="Times New Roman" w:hAnsi="Times New Roman" w:cs="Calibri"/>
          <w:sz w:val="24"/>
        </w:rPr>
        <w:t>non-Project assets.  The restriction on payment imposed by this paragraph does not excuse any default caused by failure of the EBL Borrower to pay the indebtedness evidenced by the EBL Note.</w:t>
      </w:r>
    </w:p>
    <w:p w:rsidRPr="00196E53" w:rsidR="00196E53" w:rsidP="00196E53" w:rsidRDefault="00196E53" w14:paraId="137F20ED" w14:textId="77777777">
      <w:pPr>
        <w:spacing w:after="0" w:line="240" w:lineRule="auto"/>
        <w:ind w:left="360"/>
        <w:contextualSpacing/>
        <w:rPr>
          <w:rFonts w:ascii="Times New Roman" w:hAnsi="Times New Roman" w:cs="Calibri"/>
          <w:sz w:val="24"/>
        </w:rPr>
      </w:pPr>
    </w:p>
    <w:p w:rsidRPr="00196E53" w:rsidR="00196E53" w:rsidP="00F36094" w:rsidRDefault="00196E53" w14:paraId="0F1ECD16" w14:textId="69DFD635">
      <w:pPr>
        <w:numPr>
          <w:ilvl w:val="0"/>
          <w:numId w:val="96"/>
        </w:numPr>
        <w:spacing w:after="0" w:line="240" w:lineRule="auto"/>
        <w:contextualSpacing/>
        <w:rPr>
          <w:rFonts w:ascii="Times New Roman" w:hAnsi="Times New Roman" w:cs="Calibri"/>
          <w:sz w:val="24"/>
        </w:rPr>
      </w:pPr>
      <w:r w:rsidRPr="00196E53">
        <w:rPr>
          <w:rFonts w:ascii="Times New Roman" w:hAnsi="Times New Roman" w:cs="Calibri"/>
          <w:sz w:val="24"/>
        </w:rPr>
        <w:t>[</w:t>
      </w:r>
      <w:r w:rsidR="009A26E6">
        <w:rPr>
          <w:rFonts w:ascii="Times New Roman" w:hAnsi="Times New Roman" w:cs="Calibri"/>
          <w:sz w:val="24"/>
        </w:rPr>
        <w:t>For non-IOI: “</w:t>
      </w:r>
      <w:r w:rsidRPr="00196E53">
        <w:rPr>
          <w:rFonts w:ascii="Times New Roman" w:hAnsi="Times New Roman" w:cs="Calibri"/>
          <w:sz w:val="24"/>
        </w:rPr>
        <w:t>Bridge Lender may not</w:t>
      </w:r>
      <w:r w:rsidR="009A26E6">
        <w:rPr>
          <w:rFonts w:ascii="Times New Roman" w:hAnsi="Times New Roman" w:cs="Calibri"/>
          <w:sz w:val="24"/>
        </w:rPr>
        <w:t>”</w:t>
      </w:r>
      <w:r w:rsidRPr="00196E53">
        <w:rPr>
          <w:rFonts w:ascii="Times New Roman" w:hAnsi="Times New Roman" w:cs="Calibri"/>
          <w:sz w:val="24"/>
        </w:rPr>
        <w:t xml:space="preserve">] or [For </w:t>
      </w:r>
      <w:r w:rsidR="008053DF">
        <w:rPr>
          <w:rFonts w:ascii="Times New Roman" w:hAnsi="Times New Roman" w:cs="Calibri"/>
          <w:sz w:val="24"/>
        </w:rPr>
        <w:t>IOI</w:t>
      </w:r>
      <w:r w:rsidR="00141D1B">
        <w:rPr>
          <w:rFonts w:ascii="Times New Roman" w:hAnsi="Times New Roman" w:cs="Calibri"/>
          <w:sz w:val="24"/>
        </w:rPr>
        <w:t xml:space="preserve"> </w:t>
      </w:r>
      <w:r w:rsidRPr="00196E53">
        <w:rPr>
          <w:rFonts w:ascii="Times New Roman" w:hAnsi="Times New Roman" w:cs="Calibri"/>
          <w:sz w:val="24"/>
        </w:rPr>
        <w:t xml:space="preserve">Bridge Lender:  </w:t>
      </w:r>
      <w:r w:rsidR="008053DF">
        <w:rPr>
          <w:rFonts w:ascii="Times New Roman" w:hAnsi="Times New Roman" w:cs="Calibri"/>
          <w:sz w:val="24"/>
        </w:rPr>
        <w:t>“</w:t>
      </w:r>
      <w:r w:rsidRPr="00196E53">
        <w:rPr>
          <w:rFonts w:ascii="Times New Roman" w:hAnsi="Times New Roman" w:cs="Calibri"/>
          <w:sz w:val="24"/>
        </w:rPr>
        <w:t>Neither [Bridge Lender] nor [HUD Borrower’s] [limited partners] [members] may</w:t>
      </w:r>
      <w:r w:rsidR="009A26E6">
        <w:rPr>
          <w:rFonts w:ascii="Times New Roman" w:hAnsi="Times New Roman" w:cs="Calibri"/>
          <w:sz w:val="24"/>
        </w:rPr>
        <w:t>”</w:t>
      </w:r>
      <w:r w:rsidRPr="00196E53">
        <w:rPr>
          <w:rFonts w:ascii="Times New Roman" w:hAnsi="Times New Roman" w:cs="Calibri"/>
          <w:sz w:val="24"/>
        </w:rPr>
        <w:t>] assert any claims, even in an event of default, against the following items without the prior written permission of HUD:</w:t>
      </w:r>
    </w:p>
    <w:p w:rsidRPr="00196E53" w:rsidR="00196E53" w:rsidP="00196E53" w:rsidRDefault="00196E53" w14:paraId="2BAE862E" w14:textId="77777777">
      <w:pPr>
        <w:spacing w:after="0" w:line="240" w:lineRule="auto"/>
        <w:ind w:left="360"/>
        <w:contextualSpacing/>
        <w:rPr>
          <w:rFonts w:ascii="Times New Roman" w:hAnsi="Times New Roman" w:cs="Calibri"/>
          <w:sz w:val="24"/>
        </w:rPr>
      </w:pPr>
    </w:p>
    <w:p w:rsidRPr="00196E53" w:rsidR="00196E53" w:rsidP="00F36094" w:rsidRDefault="00196E53" w14:paraId="615E6D99" w14:textId="77777777">
      <w:pPr>
        <w:numPr>
          <w:ilvl w:val="0"/>
          <w:numId w:val="98"/>
        </w:numPr>
        <w:spacing w:after="0" w:line="240" w:lineRule="auto"/>
        <w:ind w:left="1440"/>
        <w:contextualSpacing/>
        <w:rPr>
          <w:rFonts w:ascii="Times New Roman" w:hAnsi="Times New Roman" w:cs="Calibri"/>
          <w:sz w:val="24"/>
        </w:rPr>
      </w:pPr>
      <w:r w:rsidRPr="00196E53">
        <w:rPr>
          <w:rFonts w:ascii="Times New Roman" w:hAnsi="Times New Roman" w:cs="Calibri"/>
          <w:sz w:val="24"/>
        </w:rPr>
        <w:t>the Project;</w:t>
      </w:r>
    </w:p>
    <w:p w:rsidRPr="00196E53" w:rsidR="00196E53" w:rsidP="00843C9C" w:rsidRDefault="00196E53" w14:paraId="7E9F6D15" w14:textId="77777777">
      <w:pPr>
        <w:spacing w:after="0" w:line="240" w:lineRule="auto"/>
        <w:ind w:left="1440"/>
        <w:contextualSpacing/>
        <w:rPr>
          <w:rFonts w:ascii="Times New Roman" w:hAnsi="Times New Roman" w:cs="Calibri"/>
          <w:sz w:val="24"/>
        </w:rPr>
      </w:pPr>
    </w:p>
    <w:p w:rsidRPr="00196E53" w:rsidR="00196E53" w:rsidP="00F36094" w:rsidRDefault="00196E53" w14:paraId="4528AB0D" w14:textId="77777777">
      <w:pPr>
        <w:numPr>
          <w:ilvl w:val="0"/>
          <w:numId w:val="98"/>
        </w:numPr>
        <w:spacing w:after="0" w:line="240" w:lineRule="auto"/>
        <w:ind w:left="1440"/>
        <w:contextualSpacing/>
        <w:rPr>
          <w:rFonts w:ascii="Times New Roman" w:hAnsi="Times New Roman" w:cs="Calibri"/>
          <w:sz w:val="24"/>
        </w:rPr>
      </w:pPr>
      <w:r w:rsidRPr="00196E53">
        <w:rPr>
          <w:rFonts w:ascii="Times New Roman" w:hAnsi="Times New Roman" w:cs="Calibri"/>
          <w:sz w:val="24"/>
        </w:rPr>
        <w:t>the proceeds of the HUD Loan;</w:t>
      </w:r>
    </w:p>
    <w:p w:rsidRPr="00196E53" w:rsidR="00196E53" w:rsidP="00843C9C" w:rsidRDefault="00196E53" w14:paraId="4436E545" w14:textId="77777777">
      <w:pPr>
        <w:spacing w:after="0" w:line="240" w:lineRule="auto"/>
        <w:ind w:left="1440"/>
        <w:contextualSpacing/>
        <w:rPr>
          <w:rFonts w:ascii="Times New Roman" w:hAnsi="Times New Roman" w:cs="Calibri"/>
          <w:sz w:val="24"/>
        </w:rPr>
      </w:pPr>
    </w:p>
    <w:p w:rsidRPr="00196E53" w:rsidR="00196E53" w:rsidP="00F36094" w:rsidRDefault="00196E53" w14:paraId="09064FDA" w14:textId="77777777">
      <w:pPr>
        <w:numPr>
          <w:ilvl w:val="0"/>
          <w:numId w:val="98"/>
        </w:numPr>
        <w:spacing w:after="0" w:line="240" w:lineRule="auto"/>
        <w:ind w:left="1440"/>
        <w:contextualSpacing/>
        <w:rPr>
          <w:rFonts w:ascii="Times New Roman" w:hAnsi="Times New Roman" w:cs="Calibri"/>
          <w:sz w:val="24"/>
        </w:rPr>
      </w:pPr>
      <w:r w:rsidRPr="00196E53">
        <w:rPr>
          <w:rFonts w:ascii="Times New Roman" w:hAnsi="Times New Roman" w:cs="Calibri"/>
          <w:sz w:val="24"/>
        </w:rPr>
        <w:t xml:space="preserve">the Mortgaged Property; </w:t>
      </w:r>
    </w:p>
    <w:p w:rsidRPr="00196E53" w:rsidR="00196E53" w:rsidP="00843C9C" w:rsidRDefault="00196E53" w14:paraId="5232121F" w14:textId="77777777">
      <w:pPr>
        <w:spacing w:after="0" w:line="240" w:lineRule="auto"/>
        <w:ind w:left="1440"/>
        <w:contextualSpacing/>
        <w:rPr>
          <w:rFonts w:ascii="Times New Roman" w:hAnsi="Times New Roman" w:cs="Calibri"/>
          <w:sz w:val="24"/>
        </w:rPr>
      </w:pPr>
    </w:p>
    <w:p w:rsidRPr="00196E53" w:rsidR="00196E53" w:rsidP="00F36094" w:rsidRDefault="00196E53" w14:paraId="65EE0461" w14:textId="77777777">
      <w:pPr>
        <w:numPr>
          <w:ilvl w:val="0"/>
          <w:numId w:val="98"/>
        </w:numPr>
        <w:spacing w:after="0" w:line="240" w:lineRule="auto"/>
        <w:ind w:left="1440"/>
        <w:contextualSpacing/>
        <w:rPr>
          <w:rFonts w:ascii="Times New Roman" w:hAnsi="Times New Roman" w:cs="Calibri"/>
          <w:sz w:val="24"/>
        </w:rPr>
      </w:pPr>
      <w:r w:rsidRPr="00196E53">
        <w:rPr>
          <w:rFonts w:ascii="Times New Roman" w:hAnsi="Times New Roman" w:cs="Calibri"/>
          <w:sz w:val="24"/>
        </w:rPr>
        <w:t>any reserve or deposit with respect to the Project required by Program Obligations; or</w:t>
      </w:r>
    </w:p>
    <w:p w:rsidRPr="00196E53" w:rsidR="00196E53" w:rsidP="00843C9C" w:rsidRDefault="00196E53" w14:paraId="772AE443" w14:textId="77777777">
      <w:pPr>
        <w:spacing w:after="0" w:line="240" w:lineRule="auto"/>
        <w:ind w:left="1440"/>
        <w:contextualSpacing/>
        <w:rPr>
          <w:rFonts w:ascii="Times New Roman" w:hAnsi="Times New Roman" w:cs="Calibri"/>
          <w:sz w:val="24"/>
        </w:rPr>
      </w:pPr>
    </w:p>
    <w:p w:rsidRPr="00196E53" w:rsidR="00196E53" w:rsidP="00F36094" w:rsidRDefault="00196E53" w14:paraId="4383D52D" w14:textId="77777777">
      <w:pPr>
        <w:numPr>
          <w:ilvl w:val="0"/>
          <w:numId w:val="98"/>
        </w:numPr>
        <w:spacing w:after="0" w:line="240" w:lineRule="auto"/>
        <w:ind w:left="1440"/>
        <w:contextualSpacing/>
        <w:rPr>
          <w:rFonts w:ascii="Times New Roman" w:hAnsi="Times New Roman" w:cs="Calibri"/>
          <w:sz w:val="24"/>
        </w:rPr>
      </w:pPr>
      <w:r w:rsidRPr="00196E53">
        <w:rPr>
          <w:rFonts w:ascii="Times New Roman" w:hAnsi="Times New Roman" w:cs="Calibri"/>
          <w:sz w:val="24"/>
        </w:rPr>
        <w:t>any developer fee.</w:t>
      </w:r>
      <w:r w:rsidRPr="00196E53">
        <w:rPr>
          <w:rFonts w:ascii="Times New Roman" w:hAnsi="Times New Roman" w:cs="Calibri"/>
          <w:sz w:val="24"/>
        </w:rPr>
        <w:tab/>
      </w:r>
    </w:p>
    <w:p w:rsidRPr="00196E53" w:rsidR="00196E53" w:rsidP="00196E53" w:rsidRDefault="00196E53" w14:paraId="3395FC7C" w14:textId="77777777">
      <w:pPr>
        <w:spacing w:after="0" w:line="240" w:lineRule="auto"/>
        <w:rPr>
          <w:rFonts w:ascii="Times New Roman" w:hAnsi="Times New Roman" w:cs="Calibri"/>
          <w:sz w:val="24"/>
        </w:rPr>
      </w:pPr>
    </w:p>
    <w:p w:rsidRPr="00196E53" w:rsidR="00196E53" w:rsidP="00F36094" w:rsidRDefault="00196E53" w14:paraId="1C03F26C" w14:textId="54179DF7">
      <w:pPr>
        <w:numPr>
          <w:ilvl w:val="0"/>
          <w:numId w:val="96"/>
        </w:numPr>
        <w:spacing w:after="0" w:line="240" w:lineRule="auto"/>
        <w:contextualSpacing/>
        <w:rPr>
          <w:rFonts w:ascii="Times New Roman" w:hAnsi="Times New Roman" w:cs="Calibri"/>
          <w:sz w:val="24"/>
        </w:rPr>
      </w:pPr>
      <w:r w:rsidRPr="00196E53">
        <w:rPr>
          <w:rFonts w:ascii="Times New Roman" w:hAnsi="Times New Roman" w:cs="Calibri"/>
          <w:sz w:val="24"/>
        </w:rPr>
        <w:t>If HUD acquires title to the Project by foreclosure or deed in lieu of foreclosure, the Bridge Lender hereby consents to the discharge of all obligations of the HUD Borrower, if any, under the EBL Documents, and to the termination of the EBL Documents as to the HUD Borrower.  The discharge of the HUD Borrower’s obligations under this paragraph neither: (1) excuses or relieves any co-signer, guarantor or any other party from the obligation to repay the indebtedness evidenced by the EBL Note; nor, (2) affects, limits, or impairs the Bridge Lender’s ability to seek a monetary judgment and pursue other remedies against any co-signer, guarantor or other party.</w:t>
      </w:r>
    </w:p>
    <w:p w:rsidRPr="00196E53" w:rsidR="00196E53" w:rsidP="00196E53" w:rsidRDefault="00196E53" w14:paraId="5E77D6C0" w14:textId="77777777">
      <w:pPr>
        <w:spacing w:after="0" w:line="240" w:lineRule="auto"/>
        <w:ind w:left="360"/>
        <w:rPr>
          <w:rFonts w:ascii="Times New Roman" w:hAnsi="Times New Roman" w:cs="Calibri"/>
          <w:sz w:val="24"/>
        </w:rPr>
      </w:pPr>
    </w:p>
    <w:p w:rsidRPr="00196E53" w:rsidR="00196E53" w:rsidP="00F36094" w:rsidRDefault="00196E53" w14:paraId="36766276" w14:textId="77777777">
      <w:pPr>
        <w:numPr>
          <w:ilvl w:val="0"/>
          <w:numId w:val="96"/>
        </w:numPr>
        <w:spacing w:after="0" w:line="240" w:lineRule="auto"/>
        <w:contextualSpacing/>
        <w:rPr>
          <w:rFonts w:ascii="Times New Roman" w:hAnsi="Times New Roman" w:cs="Calibri"/>
          <w:sz w:val="24"/>
        </w:rPr>
      </w:pPr>
      <w:r w:rsidRPr="00196E53">
        <w:rPr>
          <w:rFonts w:ascii="Times New Roman" w:hAnsi="Times New Roman" w:cs="Calibri"/>
          <w:sz w:val="24"/>
        </w:rPr>
        <w:t xml:space="preserve">The loan evidenced by the EBL Note may last through the construction or rehabilitation period provided for in the HUD Loan Documents, but will be paid in full no later than: [select the appropriate option and strikethrough remaining inapplicable options] </w:t>
      </w:r>
    </w:p>
    <w:p w:rsidRPr="00196E53" w:rsidR="00196E53" w:rsidP="00196E53" w:rsidRDefault="00196E53" w14:paraId="76AC131E" w14:textId="77777777">
      <w:pPr>
        <w:spacing w:after="0" w:line="240" w:lineRule="auto"/>
        <w:rPr>
          <w:rFonts w:ascii="Times New Roman" w:hAnsi="Times New Roman" w:cs="Calibri"/>
          <w:sz w:val="24"/>
        </w:rPr>
      </w:pPr>
    </w:p>
    <w:p w:rsidRPr="00196E53" w:rsidR="00196E53" w:rsidP="00196E53" w:rsidRDefault="00196E53" w14:paraId="42666653" w14:textId="77777777">
      <w:pPr>
        <w:spacing w:after="0" w:line="240" w:lineRule="auto"/>
        <w:ind w:left="720"/>
        <w:rPr>
          <w:rFonts w:ascii="Times New Roman" w:hAnsi="Times New Roman" w:cs="Calibri"/>
          <w:sz w:val="24"/>
        </w:rPr>
      </w:pPr>
      <w:r w:rsidRPr="00196E53">
        <w:rPr>
          <w:rFonts w:ascii="Times New Roman" w:hAnsi="Times New Roman" w:cs="Calibri"/>
          <w:sz w:val="24"/>
          <w:u w:val="single"/>
        </w:rPr>
        <w:t xml:space="preserve">     </w:t>
      </w:r>
      <w:r w:rsidRPr="00196E53">
        <w:rPr>
          <w:rFonts w:ascii="Times New Roman" w:hAnsi="Times New Roman" w:cs="Calibri"/>
          <w:sz w:val="24"/>
        </w:rPr>
        <w:t xml:space="preserve"> [EBL provided by private, for-profit lender on a 221(d)(4)/220 loan] no later than one year after HUD’s final endorsement of the HUD Loan;</w:t>
      </w:r>
    </w:p>
    <w:p w:rsidRPr="00196E53" w:rsidR="00196E53" w:rsidP="00196E53" w:rsidRDefault="00196E53" w14:paraId="6D7064E0" w14:textId="77777777">
      <w:pPr>
        <w:spacing w:after="0" w:line="240" w:lineRule="auto"/>
        <w:ind w:left="720"/>
        <w:rPr>
          <w:rFonts w:ascii="Times New Roman" w:hAnsi="Times New Roman" w:cs="Calibri"/>
          <w:sz w:val="24"/>
        </w:rPr>
      </w:pPr>
      <w:r w:rsidRPr="00196E53">
        <w:rPr>
          <w:rFonts w:ascii="Times New Roman" w:hAnsi="Times New Roman" w:cs="Calibri"/>
          <w:sz w:val="24"/>
        </w:rPr>
        <w:tab/>
      </w:r>
      <w:r w:rsidRPr="00196E53">
        <w:rPr>
          <w:rFonts w:ascii="Times New Roman" w:hAnsi="Times New Roman" w:cs="Calibri"/>
          <w:sz w:val="24"/>
        </w:rPr>
        <w:tab/>
      </w:r>
    </w:p>
    <w:p w:rsidRPr="00196E53" w:rsidR="00196E53" w:rsidP="00196E53" w:rsidRDefault="00196E53" w14:paraId="0BDAE6B4" w14:textId="77777777">
      <w:pPr>
        <w:spacing w:after="0" w:line="240" w:lineRule="auto"/>
        <w:ind w:left="720"/>
        <w:rPr>
          <w:rFonts w:ascii="Times New Roman" w:hAnsi="Times New Roman" w:cs="Calibri"/>
          <w:sz w:val="24"/>
        </w:rPr>
      </w:pPr>
      <w:r w:rsidRPr="00196E53">
        <w:rPr>
          <w:rFonts w:ascii="Times New Roman" w:hAnsi="Times New Roman" w:cs="Calibri"/>
          <w:sz w:val="24"/>
          <w:u w:val="single"/>
        </w:rPr>
        <w:t xml:space="preserve">     </w:t>
      </w:r>
      <w:r w:rsidRPr="00196E53">
        <w:rPr>
          <w:rFonts w:ascii="Times New Roman" w:hAnsi="Times New Roman" w:cs="Calibri"/>
          <w:sz w:val="24"/>
        </w:rPr>
        <w:t xml:space="preserve"> [EBL provided by private, for-profit lender on a 223(f) loan] no later than one year after 100% completion of repairs;</w:t>
      </w:r>
    </w:p>
    <w:p w:rsidRPr="00196E53" w:rsidR="00196E53" w:rsidP="00196E53" w:rsidRDefault="00196E53" w14:paraId="67D14EA5" w14:textId="77777777">
      <w:pPr>
        <w:spacing w:after="0" w:line="240" w:lineRule="auto"/>
        <w:ind w:left="720"/>
        <w:rPr>
          <w:rFonts w:ascii="Times New Roman" w:hAnsi="Times New Roman" w:cs="Calibri"/>
          <w:sz w:val="24"/>
        </w:rPr>
      </w:pPr>
      <w:r w:rsidRPr="00196E53">
        <w:rPr>
          <w:rFonts w:ascii="Times New Roman" w:hAnsi="Times New Roman" w:cs="Calibri"/>
          <w:sz w:val="24"/>
        </w:rPr>
        <w:tab/>
      </w:r>
      <w:r w:rsidRPr="00196E53">
        <w:rPr>
          <w:rFonts w:ascii="Times New Roman" w:hAnsi="Times New Roman" w:cs="Calibri"/>
          <w:sz w:val="24"/>
        </w:rPr>
        <w:tab/>
      </w:r>
    </w:p>
    <w:p w:rsidRPr="00196E53" w:rsidR="00196E53" w:rsidP="00196E53" w:rsidRDefault="00196E53" w14:paraId="63C3062D" w14:textId="77777777">
      <w:pPr>
        <w:spacing w:after="0" w:line="240" w:lineRule="auto"/>
        <w:ind w:left="720"/>
        <w:rPr>
          <w:rFonts w:ascii="Times New Roman" w:hAnsi="Times New Roman" w:cs="Calibri"/>
          <w:sz w:val="24"/>
        </w:rPr>
      </w:pPr>
      <w:r w:rsidRPr="00196E53">
        <w:rPr>
          <w:rFonts w:ascii="Times New Roman" w:hAnsi="Times New Roman" w:cs="Calibri"/>
          <w:sz w:val="24"/>
          <w:u w:val="single"/>
        </w:rPr>
        <w:t xml:space="preserve">     </w:t>
      </w:r>
      <w:r w:rsidRPr="00196E53">
        <w:rPr>
          <w:rFonts w:ascii="Times New Roman" w:hAnsi="Times New Roman" w:cs="Calibri"/>
          <w:sz w:val="24"/>
        </w:rPr>
        <w:t xml:space="preserve"> [EBL provided by not-for-profit, public sector, or quasi-public sector entities on a 221(d)(4)/220 loan] no later than ten years after HUD’s final endorsement of the HUD Loan;</w:t>
      </w:r>
    </w:p>
    <w:p w:rsidRPr="00196E53" w:rsidR="00196E53" w:rsidP="00196E53" w:rsidRDefault="00196E53" w14:paraId="4BD0DE50" w14:textId="77777777">
      <w:pPr>
        <w:spacing w:after="0" w:line="240" w:lineRule="auto"/>
        <w:ind w:left="720"/>
        <w:rPr>
          <w:rFonts w:ascii="Times New Roman" w:hAnsi="Times New Roman" w:cs="Calibri"/>
          <w:sz w:val="24"/>
        </w:rPr>
      </w:pPr>
      <w:r w:rsidRPr="00196E53">
        <w:rPr>
          <w:rFonts w:ascii="Times New Roman" w:hAnsi="Times New Roman" w:cs="Calibri"/>
          <w:sz w:val="24"/>
        </w:rPr>
        <w:tab/>
      </w:r>
      <w:r w:rsidRPr="00196E53">
        <w:rPr>
          <w:rFonts w:ascii="Times New Roman" w:hAnsi="Times New Roman" w:cs="Calibri"/>
          <w:sz w:val="24"/>
        </w:rPr>
        <w:tab/>
      </w:r>
    </w:p>
    <w:p w:rsidRPr="00196E53" w:rsidR="00196E53" w:rsidP="00196E53" w:rsidRDefault="00196E53" w14:paraId="26ED8778" w14:textId="77777777">
      <w:pPr>
        <w:spacing w:after="0" w:line="240" w:lineRule="auto"/>
        <w:ind w:left="720"/>
        <w:rPr>
          <w:rFonts w:ascii="Times New Roman" w:hAnsi="Times New Roman" w:cs="Calibri"/>
          <w:sz w:val="24"/>
        </w:rPr>
      </w:pPr>
      <w:r w:rsidRPr="00196E53">
        <w:rPr>
          <w:rFonts w:ascii="Times New Roman" w:hAnsi="Times New Roman" w:cs="Calibri"/>
          <w:sz w:val="24"/>
          <w:u w:val="single"/>
        </w:rPr>
        <w:t xml:space="preserve">     </w:t>
      </w:r>
      <w:r w:rsidRPr="00196E53">
        <w:rPr>
          <w:rFonts w:ascii="Times New Roman" w:hAnsi="Times New Roman" w:cs="Calibri"/>
          <w:sz w:val="24"/>
        </w:rPr>
        <w:t xml:space="preserve"> [EBL provided by not-for-profit, public sector, or quasi-public sector entities on a 223(f) loan] no later than ten years after HUD Borrower’s 100% completion of repairs required by the HUD Loan Documents.</w:t>
      </w:r>
    </w:p>
    <w:p w:rsidRPr="00196E53" w:rsidR="00196E53" w:rsidP="00196E53" w:rsidRDefault="00196E53" w14:paraId="0172C95C" w14:textId="77777777">
      <w:pPr>
        <w:spacing w:after="0" w:line="240" w:lineRule="auto"/>
        <w:rPr>
          <w:rFonts w:ascii="Times New Roman" w:hAnsi="Times New Roman" w:cs="Calibri"/>
          <w:sz w:val="24"/>
        </w:rPr>
      </w:pPr>
      <w:r w:rsidRPr="00196E53">
        <w:rPr>
          <w:rFonts w:ascii="Times New Roman" w:hAnsi="Times New Roman" w:cs="Calibri"/>
          <w:sz w:val="24"/>
        </w:rPr>
        <w:tab/>
      </w:r>
    </w:p>
    <w:p w:rsidRPr="00196E53" w:rsidR="00196E53" w:rsidP="00F36094" w:rsidRDefault="00196E53" w14:paraId="2BA37BD4" w14:textId="77777777">
      <w:pPr>
        <w:numPr>
          <w:ilvl w:val="0"/>
          <w:numId w:val="96"/>
        </w:numPr>
        <w:spacing w:after="0" w:line="240" w:lineRule="auto"/>
        <w:contextualSpacing/>
        <w:rPr>
          <w:rFonts w:ascii="Times New Roman" w:hAnsi="Times New Roman" w:cs="Calibri"/>
          <w:sz w:val="24"/>
        </w:rPr>
      </w:pPr>
      <w:r w:rsidRPr="00196E53">
        <w:rPr>
          <w:rFonts w:ascii="Times New Roman" w:hAnsi="Times New Roman" w:cs="Calibri"/>
          <w:sz w:val="24"/>
        </w:rPr>
        <w:t>The EBL Documents may not be amended, assigned, transferred, sold, or otherwise held without the prior written consent of HUD.</w:t>
      </w:r>
    </w:p>
    <w:p w:rsidRPr="00196E53" w:rsidR="00196E53" w:rsidP="00196E53" w:rsidRDefault="00196E53" w14:paraId="3D0050C8" w14:textId="77777777">
      <w:pPr>
        <w:spacing w:after="0" w:line="240" w:lineRule="auto"/>
        <w:ind w:left="360"/>
        <w:contextualSpacing/>
        <w:rPr>
          <w:rFonts w:ascii="Times New Roman" w:hAnsi="Times New Roman" w:cs="Calibri"/>
          <w:sz w:val="24"/>
        </w:rPr>
      </w:pPr>
    </w:p>
    <w:p w:rsidRPr="00196E53" w:rsidR="00196E53" w:rsidP="00F36094" w:rsidRDefault="00196E53" w14:paraId="5027CEDD" w14:textId="77777777">
      <w:pPr>
        <w:numPr>
          <w:ilvl w:val="0"/>
          <w:numId w:val="96"/>
        </w:numPr>
        <w:spacing w:after="0" w:line="240" w:lineRule="auto"/>
        <w:contextualSpacing/>
        <w:rPr>
          <w:rFonts w:ascii="Times New Roman" w:hAnsi="Times New Roman" w:cs="Calibri"/>
          <w:sz w:val="24"/>
        </w:rPr>
      </w:pPr>
      <w:r w:rsidRPr="00196E53">
        <w:rPr>
          <w:rFonts w:ascii="Times New Roman" w:hAnsi="Times New Roman" w:cs="Calibri"/>
          <w:sz w:val="24"/>
        </w:rPr>
        <w:t>Neither the Bridge Lender nor any of its participants (if any) will have any lien upon or right of set-off against any assets of the HUD Borrower that serve as collateral for the HUD Loan.</w:t>
      </w:r>
    </w:p>
    <w:p w:rsidRPr="00196E53" w:rsidR="00196E53" w:rsidP="00196E53" w:rsidRDefault="00196E53" w14:paraId="2237D5B2" w14:textId="77777777">
      <w:pPr>
        <w:spacing w:after="0" w:line="240" w:lineRule="auto"/>
        <w:rPr>
          <w:rFonts w:ascii="Times New Roman" w:hAnsi="Times New Roman" w:cs="Calibri"/>
          <w:sz w:val="24"/>
        </w:rPr>
      </w:pPr>
      <w:r w:rsidRPr="00196E53">
        <w:rPr>
          <w:rFonts w:ascii="Times New Roman" w:hAnsi="Times New Roman" w:cs="Calibri"/>
          <w:sz w:val="24"/>
        </w:rPr>
        <w:tab/>
      </w:r>
    </w:p>
    <w:p w:rsidR="009A26E6" w:rsidP="009A26E6" w:rsidRDefault="009A26E6" w14:paraId="0765BEF8" w14:textId="6743AF5D">
      <w:pPr>
        <w:rPr>
          <w:rFonts w:ascii="Times New Roman" w:hAnsi="Times New Roman" w:cs="Times New Roman"/>
          <w:sz w:val="24"/>
          <w:szCs w:val="24"/>
        </w:rPr>
      </w:pPr>
      <w:r>
        <w:rPr>
          <w:rFonts w:ascii="Times New Roman" w:hAnsi="Times New Roman" w:cs="Times New Roman"/>
          <w:sz w:val="24"/>
          <w:szCs w:val="24"/>
        </w:rPr>
        <w:t>T</w:t>
      </w:r>
      <w:r w:rsidRPr="00E83073">
        <w:rPr>
          <w:rFonts w:ascii="Times New Roman" w:hAnsi="Times New Roman" w:cs="Times New Roman"/>
          <w:sz w:val="24"/>
          <w:szCs w:val="24"/>
        </w:rPr>
        <w:t xml:space="preserve">he statements and representations contained in this </w:t>
      </w:r>
      <w:r w:rsidR="008053DF">
        <w:rPr>
          <w:rFonts w:ascii="Times New Roman" w:hAnsi="Times New Roman" w:cs="Times New Roman"/>
          <w:sz w:val="24"/>
          <w:szCs w:val="24"/>
        </w:rPr>
        <w:t>rider</w:t>
      </w:r>
      <w:r w:rsidRPr="00E83073">
        <w:rPr>
          <w:rFonts w:ascii="Times New Roman" w:hAnsi="Times New Roman" w:cs="Times New Roman"/>
          <w:sz w:val="24"/>
          <w:szCs w:val="24"/>
        </w:rPr>
        <w:t xml:space="preserve"> and all supporting documentation thereto are true, accurate, and complete.  This </w:t>
      </w:r>
      <w:r>
        <w:rPr>
          <w:rFonts w:ascii="Times New Roman" w:hAnsi="Times New Roman" w:cs="Times New Roman"/>
          <w:sz w:val="24"/>
          <w:szCs w:val="24"/>
        </w:rPr>
        <w:t>certification</w:t>
      </w:r>
      <w:r w:rsidRPr="00E83073">
        <w:rPr>
          <w:rFonts w:ascii="Times New Roman" w:hAnsi="Times New Roman" w:cs="Times New Roman"/>
          <w:sz w:val="24"/>
          <w:szCs w:val="24"/>
        </w:rPr>
        <w:t xml:space="preserve"> has been made, presented, and delivered for the purpose of influencing an official action of HUD in insuring a multifamily loan, and may be relied upon by HUD as a true statement of the facts contained therein.</w:t>
      </w:r>
    </w:p>
    <w:p w:rsidRPr="00196E53" w:rsidR="009A26E6" w:rsidP="009A26E6" w:rsidRDefault="009A26E6" w14:paraId="1659F647" w14:textId="655BF28E">
      <w:pPr>
        <w:spacing w:after="0" w:line="240" w:lineRule="auto"/>
        <w:rPr>
          <w:rFonts w:ascii="Times New Roman" w:hAnsi="Times New Roman" w:cs="Calibri"/>
          <w:sz w:val="24"/>
        </w:rPr>
      </w:pPr>
      <w:r w:rsidRPr="00E83073">
        <w:rPr>
          <w:rFonts w:ascii="Times New Roman" w:hAnsi="Times New Roman" w:cs="Times New Roman"/>
          <w:sz w:val="24"/>
          <w:szCs w:val="24"/>
        </w:rPr>
        <w:t>Warning:  Federal law provides that anyone who knowingly or willfully submits (or causes to submit) a document containing any false, fictitious, misleading, or fraudulent statement/certification or entry may be criminally prosecuted and may incur civil administrative liability. Penalties upon conviction can include a fine and imprisonment, as provided pursuant to applicable law, which includes, but is not limited to, 18 U.S.C. 1001, 1010, 1012; 31 U.S.C. 3729, 3802, 24 C.F.R. Parts 25, 28 and 30, and 2 C.F.R. Parts 180 and 2424.</w:t>
      </w:r>
    </w:p>
    <w:p w:rsidRPr="00196E53" w:rsidR="00196E53" w:rsidP="00196E53" w:rsidRDefault="00196E53" w14:paraId="527ACAF4" w14:textId="77777777">
      <w:pPr>
        <w:spacing w:after="0" w:line="240" w:lineRule="auto"/>
        <w:rPr>
          <w:rFonts w:ascii="Times New Roman" w:hAnsi="Times New Roman" w:cs="Calibri"/>
          <w:sz w:val="24"/>
        </w:rPr>
      </w:pPr>
    </w:p>
    <w:p w:rsidRPr="00196E53" w:rsidR="00196E53" w:rsidP="00196E53" w:rsidRDefault="00196E53" w14:paraId="4BC8E6B4" w14:textId="77777777">
      <w:pPr>
        <w:spacing w:after="0" w:line="240" w:lineRule="auto"/>
        <w:rPr>
          <w:rFonts w:ascii="Times New Roman" w:hAnsi="Times New Roman" w:cs="Calibri"/>
          <w:sz w:val="24"/>
        </w:rPr>
      </w:pPr>
    </w:p>
    <w:p w:rsidRPr="00196E53" w:rsidR="00196E53" w:rsidP="00196E53" w:rsidRDefault="00196E53" w14:paraId="75476F17" w14:textId="77777777">
      <w:pPr>
        <w:spacing w:after="0" w:line="240" w:lineRule="auto"/>
        <w:rPr>
          <w:rFonts w:ascii="Times New Roman" w:hAnsi="Times New Roman" w:cs="Times New Roman"/>
          <w:sz w:val="24"/>
          <w:szCs w:val="24"/>
        </w:rPr>
      </w:pPr>
    </w:p>
    <w:p w:rsidRPr="00196E53" w:rsidR="00196E53" w:rsidP="00196E53" w:rsidRDefault="00196E53" w14:paraId="507DAE2E" w14:textId="77777777">
      <w:pPr>
        <w:spacing w:after="0" w:line="240" w:lineRule="auto"/>
        <w:rPr>
          <w:rFonts w:ascii="Times New Roman" w:hAnsi="Times New Roman" w:cs="Times New Roman"/>
          <w:sz w:val="24"/>
          <w:szCs w:val="24"/>
        </w:rPr>
      </w:pPr>
    </w:p>
    <w:p w:rsidRPr="00196E53" w:rsidR="00196E53" w:rsidP="00196E53" w:rsidRDefault="00196E53" w14:paraId="008FF90D" w14:textId="77777777">
      <w:pPr>
        <w:spacing w:after="0" w:line="240" w:lineRule="auto"/>
        <w:rPr>
          <w:rFonts w:ascii="Times New Roman" w:hAnsi="Times New Roman" w:cs="Times New Roman"/>
          <w:sz w:val="24"/>
          <w:szCs w:val="24"/>
        </w:rPr>
      </w:pPr>
      <w:r w:rsidRPr="00196E53">
        <w:rPr>
          <w:rFonts w:ascii="Times New Roman" w:hAnsi="Times New Roman" w:cs="Times New Roman"/>
          <w:sz w:val="24"/>
          <w:szCs w:val="24"/>
        </w:rPr>
        <w:t>EBL BORROWER:</w:t>
      </w:r>
      <w:r w:rsidRPr="00196E53">
        <w:rPr>
          <w:rFonts w:ascii="Times New Roman" w:hAnsi="Times New Roman" w:cs="Times New Roman"/>
          <w:sz w:val="24"/>
          <w:szCs w:val="24"/>
        </w:rPr>
        <w:tab/>
      </w:r>
      <w:r w:rsidRPr="00196E53">
        <w:rPr>
          <w:rFonts w:ascii="Times New Roman" w:hAnsi="Times New Roman" w:cs="Times New Roman"/>
          <w:sz w:val="24"/>
          <w:szCs w:val="24"/>
        </w:rPr>
        <w:tab/>
      </w:r>
      <w:r w:rsidRPr="00196E53">
        <w:rPr>
          <w:rFonts w:ascii="Times New Roman" w:hAnsi="Times New Roman" w:cs="Times New Roman"/>
          <w:sz w:val="24"/>
          <w:szCs w:val="24"/>
        </w:rPr>
        <w:tab/>
      </w:r>
      <w:r w:rsidRPr="00196E53">
        <w:rPr>
          <w:rFonts w:ascii="Times New Roman" w:hAnsi="Times New Roman" w:cs="Times New Roman"/>
          <w:sz w:val="24"/>
          <w:szCs w:val="24"/>
        </w:rPr>
        <w:tab/>
      </w:r>
      <w:r w:rsidRPr="00196E53">
        <w:rPr>
          <w:rFonts w:ascii="Times New Roman" w:hAnsi="Times New Roman" w:cs="Times New Roman"/>
          <w:sz w:val="24"/>
          <w:szCs w:val="24"/>
        </w:rPr>
        <w:tab/>
      </w:r>
      <w:r w:rsidRPr="00196E53">
        <w:rPr>
          <w:rFonts w:ascii="Times New Roman" w:hAnsi="Times New Roman" w:cs="Times New Roman"/>
          <w:sz w:val="24"/>
          <w:szCs w:val="24"/>
        </w:rPr>
        <w:tab/>
        <w:t>BRIDGE LENDER:</w:t>
      </w:r>
    </w:p>
    <w:p w:rsidRPr="00196E53" w:rsidR="00196E53" w:rsidP="00196E53" w:rsidRDefault="00196E53" w14:paraId="2E520F23" w14:textId="77777777">
      <w:pPr>
        <w:spacing w:after="0" w:line="240" w:lineRule="auto"/>
        <w:rPr>
          <w:rFonts w:ascii="Times New Roman" w:hAnsi="Times New Roman" w:cs="Times New Roman"/>
          <w:sz w:val="24"/>
          <w:szCs w:val="24"/>
        </w:rPr>
      </w:pPr>
    </w:p>
    <w:p w:rsidRPr="00196E53" w:rsidR="00196E53" w:rsidP="00196E53" w:rsidRDefault="00196E53" w14:paraId="1D1B7A06" w14:textId="77777777">
      <w:pPr>
        <w:spacing w:after="0" w:line="240" w:lineRule="auto"/>
        <w:rPr>
          <w:rFonts w:ascii="Times New Roman" w:hAnsi="Times New Roman" w:cs="Times New Roman"/>
          <w:sz w:val="24"/>
          <w:szCs w:val="24"/>
        </w:rPr>
      </w:pPr>
    </w:p>
    <w:p w:rsidRPr="00196E53" w:rsidR="00196E53" w:rsidP="00196E53" w:rsidRDefault="00196E53" w14:paraId="42250206" w14:textId="77777777">
      <w:pPr>
        <w:spacing w:after="0" w:line="240" w:lineRule="auto"/>
        <w:rPr>
          <w:rFonts w:ascii="Times New Roman" w:hAnsi="Times New Roman" w:cs="Times New Roman"/>
          <w:sz w:val="24"/>
          <w:szCs w:val="24"/>
        </w:rPr>
      </w:pPr>
      <w:r w:rsidRPr="00196E53">
        <w:rPr>
          <w:rFonts w:ascii="Times New Roman" w:hAnsi="Times New Roman" w:cs="Times New Roman"/>
          <w:sz w:val="24"/>
          <w:szCs w:val="24"/>
        </w:rPr>
        <w:t>By:</w:t>
      </w:r>
      <w:r w:rsidRPr="00196E53">
        <w:rPr>
          <w:rFonts w:ascii="Times New Roman" w:hAnsi="Times New Roman" w:cs="Times New Roman"/>
          <w:sz w:val="24"/>
          <w:szCs w:val="24"/>
        </w:rPr>
        <w:tab/>
      </w:r>
      <w:r w:rsidRPr="00196E53">
        <w:rPr>
          <w:rFonts w:ascii="Times New Roman" w:hAnsi="Times New Roman" w:cs="Times New Roman"/>
          <w:sz w:val="24"/>
          <w:szCs w:val="24"/>
        </w:rPr>
        <w:tab/>
      </w:r>
      <w:r w:rsidRPr="00196E53">
        <w:rPr>
          <w:rFonts w:ascii="Times New Roman" w:hAnsi="Times New Roman" w:cs="Times New Roman"/>
          <w:sz w:val="24"/>
          <w:szCs w:val="24"/>
        </w:rPr>
        <w:tab/>
      </w:r>
      <w:r w:rsidRPr="00196E53">
        <w:rPr>
          <w:rFonts w:ascii="Times New Roman" w:hAnsi="Times New Roman" w:cs="Times New Roman"/>
          <w:sz w:val="24"/>
          <w:szCs w:val="24"/>
        </w:rPr>
        <w:tab/>
      </w:r>
      <w:r w:rsidRPr="00196E53">
        <w:rPr>
          <w:rFonts w:ascii="Times New Roman" w:hAnsi="Times New Roman" w:cs="Times New Roman"/>
          <w:sz w:val="24"/>
          <w:szCs w:val="24"/>
        </w:rPr>
        <w:tab/>
      </w:r>
      <w:r w:rsidRPr="00196E53">
        <w:rPr>
          <w:rFonts w:ascii="Times New Roman" w:hAnsi="Times New Roman" w:cs="Times New Roman"/>
          <w:sz w:val="24"/>
          <w:szCs w:val="24"/>
        </w:rPr>
        <w:tab/>
      </w:r>
      <w:r w:rsidRPr="00196E53">
        <w:rPr>
          <w:rFonts w:ascii="Times New Roman" w:hAnsi="Times New Roman" w:cs="Times New Roman"/>
          <w:sz w:val="24"/>
          <w:szCs w:val="24"/>
        </w:rPr>
        <w:tab/>
        <w:t>By:</w:t>
      </w:r>
      <w:r w:rsidRPr="00196E53">
        <w:rPr>
          <w:rFonts w:ascii="Times New Roman" w:hAnsi="Times New Roman" w:cs="Times New Roman"/>
          <w:sz w:val="24"/>
          <w:szCs w:val="24"/>
        </w:rPr>
        <w:tab/>
      </w:r>
      <w:r w:rsidRPr="00196E53">
        <w:rPr>
          <w:rFonts w:ascii="Times New Roman" w:hAnsi="Times New Roman" w:cs="Times New Roman"/>
          <w:sz w:val="24"/>
          <w:szCs w:val="24"/>
        </w:rPr>
        <w:tab/>
      </w:r>
      <w:r w:rsidRPr="00196E53">
        <w:rPr>
          <w:rFonts w:ascii="Times New Roman" w:hAnsi="Times New Roman" w:cs="Times New Roman"/>
          <w:sz w:val="24"/>
          <w:szCs w:val="24"/>
        </w:rPr>
        <w:tab/>
      </w:r>
      <w:r w:rsidRPr="00196E53">
        <w:rPr>
          <w:rFonts w:ascii="Times New Roman" w:hAnsi="Times New Roman" w:cs="Times New Roman"/>
          <w:sz w:val="24"/>
          <w:szCs w:val="24"/>
        </w:rPr>
        <w:tab/>
      </w:r>
      <w:r w:rsidRPr="00196E53">
        <w:rPr>
          <w:rFonts w:ascii="Times New Roman" w:hAnsi="Times New Roman" w:cs="Times New Roman"/>
          <w:sz w:val="24"/>
          <w:szCs w:val="24"/>
        </w:rPr>
        <w:tab/>
        <w:t>_____________________</w:t>
      </w:r>
      <w:r w:rsidRPr="00196E53">
        <w:rPr>
          <w:rFonts w:ascii="Times New Roman" w:hAnsi="Times New Roman" w:cs="Times New Roman"/>
          <w:sz w:val="24"/>
          <w:szCs w:val="24"/>
        </w:rPr>
        <w:tab/>
      </w:r>
      <w:r w:rsidRPr="00196E53">
        <w:rPr>
          <w:rFonts w:ascii="Times New Roman" w:hAnsi="Times New Roman" w:cs="Times New Roman"/>
          <w:sz w:val="24"/>
          <w:szCs w:val="24"/>
        </w:rPr>
        <w:tab/>
      </w:r>
      <w:r w:rsidRPr="00196E53">
        <w:rPr>
          <w:rFonts w:ascii="Times New Roman" w:hAnsi="Times New Roman" w:cs="Times New Roman"/>
          <w:sz w:val="24"/>
          <w:szCs w:val="24"/>
        </w:rPr>
        <w:tab/>
      </w:r>
      <w:r w:rsidRPr="00196E53">
        <w:rPr>
          <w:rFonts w:ascii="Times New Roman" w:hAnsi="Times New Roman" w:cs="Times New Roman"/>
          <w:sz w:val="24"/>
          <w:szCs w:val="24"/>
        </w:rPr>
        <w:tab/>
        <w:t>____________________</w:t>
      </w:r>
      <w:r w:rsidRPr="00196E53">
        <w:rPr>
          <w:rFonts w:ascii="Times New Roman" w:hAnsi="Times New Roman" w:cs="Times New Roman"/>
          <w:sz w:val="24"/>
          <w:szCs w:val="24"/>
        </w:rPr>
        <w:tab/>
      </w:r>
      <w:r w:rsidRPr="00196E53">
        <w:rPr>
          <w:rFonts w:ascii="Times New Roman" w:hAnsi="Times New Roman" w:cs="Times New Roman"/>
          <w:sz w:val="24"/>
          <w:szCs w:val="24"/>
        </w:rPr>
        <w:tab/>
        <w:t>Name:</w:t>
      </w:r>
      <w:r w:rsidRPr="00196E53">
        <w:rPr>
          <w:rFonts w:ascii="Times New Roman" w:hAnsi="Times New Roman" w:cs="Times New Roman"/>
          <w:sz w:val="24"/>
          <w:szCs w:val="24"/>
        </w:rPr>
        <w:tab/>
      </w:r>
      <w:r w:rsidRPr="00196E53">
        <w:rPr>
          <w:rFonts w:ascii="Times New Roman" w:hAnsi="Times New Roman" w:cs="Times New Roman"/>
          <w:sz w:val="24"/>
          <w:szCs w:val="24"/>
        </w:rPr>
        <w:tab/>
      </w:r>
      <w:r w:rsidRPr="00196E53">
        <w:rPr>
          <w:rFonts w:ascii="Times New Roman" w:hAnsi="Times New Roman" w:cs="Times New Roman"/>
          <w:sz w:val="24"/>
          <w:szCs w:val="24"/>
        </w:rPr>
        <w:tab/>
      </w:r>
      <w:r w:rsidRPr="00196E53">
        <w:rPr>
          <w:rFonts w:ascii="Times New Roman" w:hAnsi="Times New Roman" w:cs="Times New Roman"/>
          <w:sz w:val="24"/>
          <w:szCs w:val="24"/>
        </w:rPr>
        <w:tab/>
      </w:r>
      <w:r w:rsidRPr="00196E53">
        <w:rPr>
          <w:rFonts w:ascii="Times New Roman" w:hAnsi="Times New Roman" w:cs="Times New Roman"/>
          <w:sz w:val="24"/>
          <w:szCs w:val="24"/>
        </w:rPr>
        <w:tab/>
      </w:r>
      <w:r w:rsidRPr="00196E53">
        <w:rPr>
          <w:rFonts w:ascii="Times New Roman" w:hAnsi="Times New Roman" w:cs="Times New Roman"/>
          <w:sz w:val="24"/>
          <w:szCs w:val="24"/>
        </w:rPr>
        <w:tab/>
      </w:r>
      <w:r w:rsidRPr="00196E53">
        <w:rPr>
          <w:rFonts w:ascii="Times New Roman" w:hAnsi="Times New Roman" w:cs="Times New Roman"/>
          <w:sz w:val="24"/>
          <w:szCs w:val="24"/>
        </w:rPr>
        <w:tab/>
        <w:t>Name:</w:t>
      </w:r>
      <w:r w:rsidRPr="00196E53">
        <w:rPr>
          <w:rFonts w:ascii="Times New Roman" w:hAnsi="Times New Roman" w:cs="Times New Roman"/>
          <w:sz w:val="24"/>
          <w:szCs w:val="24"/>
        </w:rPr>
        <w:tab/>
      </w:r>
    </w:p>
    <w:p w:rsidRPr="00196E53" w:rsidR="00196E53" w:rsidP="00196E53" w:rsidRDefault="00196E53" w14:paraId="20CB671A" w14:textId="77777777">
      <w:pPr>
        <w:spacing w:after="0" w:line="240" w:lineRule="auto"/>
        <w:rPr>
          <w:rFonts w:ascii="Times New Roman" w:hAnsi="Times New Roman" w:cs="Times New Roman"/>
          <w:sz w:val="24"/>
          <w:szCs w:val="24"/>
        </w:rPr>
      </w:pPr>
      <w:r w:rsidRPr="00196E53">
        <w:rPr>
          <w:rFonts w:ascii="Times New Roman" w:hAnsi="Times New Roman" w:cs="Times New Roman"/>
          <w:sz w:val="24"/>
          <w:szCs w:val="24"/>
        </w:rPr>
        <w:tab/>
        <w:t>Title:</w:t>
      </w:r>
      <w:r w:rsidRPr="00196E53">
        <w:rPr>
          <w:rFonts w:ascii="Times New Roman" w:hAnsi="Times New Roman" w:cs="Times New Roman"/>
          <w:sz w:val="24"/>
          <w:szCs w:val="24"/>
        </w:rPr>
        <w:tab/>
      </w:r>
      <w:r w:rsidRPr="00196E53">
        <w:rPr>
          <w:rFonts w:ascii="Times New Roman" w:hAnsi="Times New Roman" w:cs="Times New Roman"/>
          <w:sz w:val="24"/>
          <w:szCs w:val="24"/>
        </w:rPr>
        <w:tab/>
      </w:r>
      <w:r w:rsidRPr="00196E53">
        <w:rPr>
          <w:rFonts w:ascii="Times New Roman" w:hAnsi="Times New Roman" w:cs="Times New Roman"/>
          <w:sz w:val="24"/>
          <w:szCs w:val="24"/>
        </w:rPr>
        <w:tab/>
      </w:r>
      <w:r w:rsidRPr="00196E53">
        <w:rPr>
          <w:rFonts w:ascii="Times New Roman" w:hAnsi="Times New Roman" w:cs="Times New Roman"/>
          <w:sz w:val="24"/>
          <w:szCs w:val="24"/>
        </w:rPr>
        <w:tab/>
      </w:r>
      <w:r w:rsidRPr="00196E53">
        <w:rPr>
          <w:rFonts w:ascii="Times New Roman" w:hAnsi="Times New Roman" w:cs="Times New Roman"/>
          <w:sz w:val="24"/>
          <w:szCs w:val="24"/>
        </w:rPr>
        <w:tab/>
      </w:r>
      <w:r w:rsidRPr="00196E53">
        <w:rPr>
          <w:rFonts w:ascii="Times New Roman" w:hAnsi="Times New Roman" w:cs="Times New Roman"/>
          <w:sz w:val="24"/>
          <w:szCs w:val="24"/>
        </w:rPr>
        <w:tab/>
      </w:r>
      <w:r w:rsidRPr="00196E53">
        <w:rPr>
          <w:rFonts w:ascii="Times New Roman" w:hAnsi="Times New Roman" w:cs="Times New Roman"/>
          <w:sz w:val="24"/>
          <w:szCs w:val="24"/>
        </w:rPr>
        <w:tab/>
        <w:t>Title:</w:t>
      </w:r>
    </w:p>
    <w:p w:rsidRPr="00196E53" w:rsidR="00196E53" w:rsidP="00196E53" w:rsidRDefault="00196E53" w14:paraId="363F142E" w14:textId="77777777">
      <w:pPr>
        <w:spacing w:after="0" w:line="240" w:lineRule="auto"/>
        <w:rPr>
          <w:rFonts w:ascii="Times New Roman" w:hAnsi="Times New Roman" w:cs="Calibri"/>
          <w:sz w:val="24"/>
        </w:rPr>
      </w:pPr>
    </w:p>
    <w:p w:rsidRPr="00196E53" w:rsidR="00196E53" w:rsidP="00196E53" w:rsidRDefault="00196E53" w14:paraId="0AA5EAE6" w14:textId="77777777"/>
    <w:p w:rsidRPr="00FA2B2C" w:rsidR="00FA2B2C" w:rsidP="00FA2B2C" w:rsidRDefault="00FA2B2C" w14:paraId="78988DF6" w14:textId="77777777">
      <w:pPr>
        <w:jc w:val="center"/>
        <w:rPr>
          <w:rFonts w:ascii="Times New Roman" w:hAnsi="Times New Roman" w:cs="Times New Roman"/>
          <w:sz w:val="24"/>
          <w:szCs w:val="24"/>
        </w:rPr>
      </w:pPr>
      <w:r w:rsidRPr="00FA2B2C">
        <w:rPr>
          <w:rFonts w:ascii="Times New Roman" w:hAnsi="Times New Roman" w:cs="Times New Roman"/>
          <w:sz w:val="24"/>
          <w:szCs w:val="24"/>
        </w:rPr>
        <w:t>[Jurats to be added]</w:t>
      </w:r>
    </w:p>
    <w:p w:rsidRPr="005A3563" w:rsidR="005A3563" w:rsidP="005A3563" w:rsidRDefault="005A3563" w14:paraId="5407D633" w14:textId="77777777"/>
    <w:p w:rsidR="00501F00" w:rsidRDefault="00501F00" w14:paraId="1FB70A8A" w14:textId="77777777">
      <w:pPr>
        <w:rPr>
          <w:rFonts w:ascii="Arial" w:hAnsi="Arial" w:eastAsia="Times New Roman" w:cs="Arial"/>
          <w:b/>
          <w:color w:val="000000"/>
          <w:sz w:val="28"/>
          <w:szCs w:val="28"/>
        </w:rPr>
      </w:pPr>
      <w:r>
        <w:br w:type="page"/>
      </w:r>
    </w:p>
    <w:p w:rsidR="00E84874" w:rsidP="008C68E7" w:rsidRDefault="00E65C42" w14:paraId="065468FD" w14:textId="1865667D">
      <w:pPr>
        <w:pStyle w:val="Heading2"/>
      </w:pPr>
      <w:r>
        <w:t xml:space="preserve">  </w:t>
      </w:r>
      <w:bookmarkStart w:name="_Toc34996236" w:id="605"/>
      <w:r w:rsidR="00056FA0">
        <w:t>19.3.11</w:t>
      </w:r>
      <w:r w:rsidR="005D75FB">
        <w:tab/>
        <w:t>Section 213</w:t>
      </w:r>
      <w:r w:rsidR="00BC14C3">
        <w:t xml:space="preserve"> Cooperative Program Rider to Regulatory Agreement for Multifamily Projects</w:t>
      </w:r>
      <w:bookmarkEnd w:id="605"/>
    </w:p>
    <w:p w:rsidRPr="001905EE" w:rsidR="0046111F" w:rsidP="0046111F" w:rsidRDefault="0046111F" w14:paraId="409A12BC" w14:textId="77777777">
      <w:pPr>
        <w:spacing w:after="0" w:line="240" w:lineRule="auto"/>
        <w:jc w:val="center"/>
        <w:rPr>
          <w:rFonts w:ascii="Times New Roman" w:hAnsi="Times New Roman"/>
          <w:b/>
          <w:sz w:val="24"/>
          <w:szCs w:val="24"/>
          <w:u w:val="single"/>
        </w:rPr>
      </w:pPr>
      <w:r>
        <w:rPr>
          <w:rFonts w:ascii="Times New Roman" w:hAnsi="Times New Roman"/>
          <w:b/>
          <w:sz w:val="24"/>
          <w:szCs w:val="24"/>
          <w:u w:val="single"/>
        </w:rPr>
        <w:t xml:space="preserve">SECTION 213 COOPERATIVE PROGRAM </w:t>
      </w:r>
      <w:r w:rsidRPr="001905EE">
        <w:rPr>
          <w:rFonts w:ascii="Times New Roman" w:hAnsi="Times New Roman"/>
          <w:b/>
          <w:sz w:val="24"/>
          <w:szCs w:val="24"/>
          <w:u w:val="single"/>
        </w:rPr>
        <w:t xml:space="preserve">RIDER </w:t>
      </w:r>
    </w:p>
    <w:p w:rsidRPr="001905EE" w:rsidR="0046111F" w:rsidP="0046111F" w:rsidRDefault="0046111F" w14:paraId="71CD8C50" w14:textId="77777777">
      <w:pPr>
        <w:spacing w:after="0" w:line="240" w:lineRule="auto"/>
        <w:jc w:val="center"/>
        <w:rPr>
          <w:rFonts w:ascii="Times New Roman" w:hAnsi="Times New Roman"/>
          <w:b/>
          <w:sz w:val="24"/>
          <w:szCs w:val="24"/>
          <w:u w:val="single"/>
        </w:rPr>
      </w:pPr>
      <w:r w:rsidRPr="001905EE">
        <w:rPr>
          <w:rFonts w:ascii="Times New Roman" w:hAnsi="Times New Roman"/>
          <w:b/>
          <w:sz w:val="24"/>
          <w:szCs w:val="24"/>
          <w:u w:val="single"/>
        </w:rPr>
        <w:t>TO</w:t>
      </w:r>
    </w:p>
    <w:p w:rsidR="0046111F" w:rsidP="0046111F" w:rsidRDefault="0046111F" w14:paraId="758CC6FB" w14:textId="77777777">
      <w:pPr>
        <w:spacing w:after="0" w:line="240" w:lineRule="auto"/>
        <w:jc w:val="center"/>
        <w:rPr>
          <w:rFonts w:ascii="Times New Roman" w:hAnsi="Times New Roman"/>
          <w:b/>
          <w:sz w:val="24"/>
          <w:szCs w:val="24"/>
          <w:u w:val="single"/>
        </w:rPr>
      </w:pPr>
      <w:r w:rsidRPr="001905EE">
        <w:rPr>
          <w:rFonts w:ascii="Times New Roman" w:hAnsi="Times New Roman"/>
          <w:b/>
          <w:sz w:val="24"/>
          <w:szCs w:val="24"/>
          <w:u w:val="single"/>
        </w:rPr>
        <w:t>REGULATORY AGREEMENT FOR MULTIFAMILY PROJECTS</w:t>
      </w:r>
    </w:p>
    <w:p w:rsidRPr="001905EE" w:rsidR="0046111F" w:rsidP="0046111F" w:rsidRDefault="0046111F" w14:paraId="34BA7702" w14:textId="77777777">
      <w:pPr>
        <w:spacing w:after="0" w:line="240" w:lineRule="auto"/>
        <w:jc w:val="center"/>
        <w:rPr>
          <w:rFonts w:ascii="Times New Roman" w:hAnsi="Times New Roman"/>
          <w:b/>
          <w:sz w:val="24"/>
          <w:szCs w:val="24"/>
          <w:u w:val="single"/>
        </w:rPr>
      </w:pPr>
    </w:p>
    <w:p w:rsidR="0046111F" w:rsidP="0046111F" w:rsidRDefault="0046111F" w14:paraId="707449E3" w14:textId="77777777">
      <w:pPr>
        <w:spacing w:after="0" w:line="240" w:lineRule="auto"/>
        <w:rPr>
          <w:rFonts w:ascii="Times New Roman" w:hAnsi="Times New Roman"/>
          <w:sz w:val="24"/>
          <w:szCs w:val="24"/>
        </w:rPr>
      </w:pPr>
    </w:p>
    <w:p w:rsidR="0046111F" w:rsidP="0046111F" w:rsidRDefault="0046111F" w14:paraId="38437237" w14:textId="77777777">
      <w:pPr>
        <w:spacing w:after="0" w:line="240" w:lineRule="auto"/>
        <w:rPr>
          <w:rFonts w:ascii="Times New Roman" w:hAnsi="Times New Roman"/>
          <w:sz w:val="24"/>
          <w:szCs w:val="24"/>
        </w:rPr>
      </w:pPr>
      <w:r>
        <w:rPr>
          <w:rFonts w:ascii="Times New Roman" w:hAnsi="Times New Roman"/>
          <w:sz w:val="24"/>
          <w:szCs w:val="24"/>
        </w:rPr>
        <w:t>A.  The following definition is hereby inserted as subsection mm of Article 1, Section 1 of the foregoing Regulatory Agreement for Multifamily Housing Projects:</w:t>
      </w:r>
    </w:p>
    <w:p w:rsidR="0046111F" w:rsidP="0046111F" w:rsidRDefault="0046111F" w14:paraId="0E817F6D" w14:textId="77777777">
      <w:pPr>
        <w:spacing w:after="0" w:line="240" w:lineRule="auto"/>
        <w:rPr>
          <w:rFonts w:ascii="Times New Roman" w:hAnsi="Times New Roman"/>
          <w:sz w:val="24"/>
          <w:szCs w:val="24"/>
        </w:rPr>
      </w:pPr>
    </w:p>
    <w:p w:rsidR="0046111F" w:rsidP="0046111F" w:rsidRDefault="0046111F" w14:paraId="19022B1A" w14:textId="5FDB2CD3">
      <w:pPr>
        <w:spacing w:after="0" w:line="240" w:lineRule="auto"/>
        <w:rPr>
          <w:rFonts w:ascii="Times New Roman" w:hAnsi="Times New Roman"/>
          <w:sz w:val="24"/>
          <w:szCs w:val="24"/>
        </w:rPr>
      </w:pPr>
      <w:r>
        <w:rPr>
          <w:rFonts w:ascii="Times New Roman" w:hAnsi="Times New Roman"/>
          <w:sz w:val="24"/>
          <w:szCs w:val="24"/>
        </w:rPr>
        <w:t>“mm</w:t>
      </w:r>
      <w:r w:rsidR="00141D1B">
        <w:rPr>
          <w:rFonts w:ascii="Times New Roman" w:hAnsi="Times New Roman"/>
          <w:sz w:val="24"/>
          <w:szCs w:val="24"/>
        </w:rPr>
        <w:t>: ‘</w:t>
      </w:r>
      <w:r>
        <w:rPr>
          <w:rFonts w:ascii="Times New Roman" w:hAnsi="Times New Roman"/>
          <w:sz w:val="24"/>
          <w:szCs w:val="24"/>
        </w:rPr>
        <w:t>General Operating Reserve Account’ shall mean the account where the funds identified in Section 51 of Rider 1 to this Agreement are held.”</w:t>
      </w:r>
    </w:p>
    <w:p w:rsidR="0046111F" w:rsidP="0046111F" w:rsidRDefault="0046111F" w14:paraId="033C4842" w14:textId="77777777">
      <w:pPr>
        <w:spacing w:after="0" w:line="240" w:lineRule="auto"/>
        <w:rPr>
          <w:rFonts w:ascii="Times New Roman" w:hAnsi="Times New Roman"/>
          <w:sz w:val="24"/>
          <w:szCs w:val="24"/>
        </w:rPr>
      </w:pPr>
    </w:p>
    <w:p w:rsidR="0046111F" w:rsidP="0046111F" w:rsidRDefault="0046111F" w14:paraId="3AACCE37" w14:textId="77777777">
      <w:pPr>
        <w:spacing w:after="0" w:line="240" w:lineRule="auto"/>
        <w:rPr>
          <w:rFonts w:ascii="Times New Roman" w:hAnsi="Times New Roman"/>
          <w:sz w:val="24"/>
          <w:szCs w:val="24"/>
        </w:rPr>
      </w:pPr>
      <w:r>
        <w:rPr>
          <w:rFonts w:ascii="Times New Roman" w:hAnsi="Times New Roman"/>
          <w:sz w:val="24"/>
          <w:szCs w:val="24"/>
        </w:rPr>
        <w:t>B.  The following provisions are hereby inserted as Section 51, 52, and 53, respectively, of the foregoing Regulatory Agreement for Multifamily Housing Projects.  To the extent the provisions of the foregoing Regulatory Agreement and this Rider 1 shall conflict, the provision of this Rider 1 shall prevail:</w:t>
      </w:r>
    </w:p>
    <w:p w:rsidR="0046111F" w:rsidP="0046111F" w:rsidRDefault="0046111F" w14:paraId="126FDD57" w14:textId="77777777">
      <w:pPr>
        <w:spacing w:after="0" w:line="240" w:lineRule="auto"/>
        <w:rPr>
          <w:rFonts w:ascii="Times New Roman" w:hAnsi="Times New Roman"/>
          <w:sz w:val="24"/>
          <w:szCs w:val="24"/>
        </w:rPr>
      </w:pPr>
    </w:p>
    <w:p w:rsidR="0046111F" w:rsidP="0046111F" w:rsidRDefault="0046111F" w14:paraId="688B166A" w14:textId="77777777">
      <w:pPr>
        <w:spacing w:after="0" w:line="240" w:lineRule="auto"/>
        <w:rPr>
          <w:rFonts w:ascii="Times New Roman" w:hAnsi="Times New Roman"/>
          <w:sz w:val="24"/>
          <w:szCs w:val="24"/>
        </w:rPr>
        <w:sectPr w:rsidR="0046111F" w:rsidSect="00F3486A">
          <w:headerReference w:type="default" r:id="rId28"/>
          <w:footerReference w:type="default" r:id="rId29"/>
          <w:footerReference w:type="first" r:id="rId30"/>
          <w:pgSz w:w="12240" w:h="15840"/>
          <w:pgMar w:top="2070" w:right="1440" w:bottom="1440" w:left="1440" w:header="720" w:footer="720" w:gutter="0"/>
          <w:cols w:space="720"/>
          <w:titlePg/>
          <w:docGrid w:linePitch="360"/>
        </w:sectPr>
      </w:pPr>
      <w:r>
        <w:rPr>
          <w:rFonts w:ascii="Times New Roman" w:hAnsi="Times New Roman"/>
          <w:sz w:val="24"/>
          <w:szCs w:val="24"/>
        </w:rPr>
        <w:t>“51.  Commencing with occupancy, the Borrower shall establish and maintain a General Operating Reserve Account by allocation and payment thereto monthly of a sum equivalent to not less than 3 percent of the monthly amount otherwise chargeable to the members pursuant to their Occupancy Agreements.  Upon accrual in the General Operating Reserve Account of an amount equal to 15 percent of the current annual amount otherwise chargeable to the members pursuant to their Occupancy Agreements, the rate of such monthly allocations may, by appropriate action of the Borrower, be reduced from 3 percent to 2 percent; provided, however, that in the event withdrawals from such Account reduce it below said 15 percent accrual, the rate of such monthly deposits shall immediately be restored to 3 percent.  At any time thereafter upon accrual in said General Operating Reserve Account of an amount equal to 25 percent of the current annual amount otherwise chargeable to the members pursuant to their Occupancy Agreements, such monthly deposits may, by appropriate action of the Borrower, be discontinued and no further deposits need be made into the General Operating Reserve Account so long as said 25 percent level is maintained and provided, further, that upon any reduction of such reserve below said 25 percent level, monthly deposits shall be made at the 3 percent rate until the 25 percent level is restored.  The General Operating Reserve Account shall remain in a special account and may be in the form of a cash deposit or invested in obligations of, or fully guaranteed as to principal by, the United States of America, and shall at all times be under the control of the Borrower.  The General Operating Reserve Account is intended to provide a measure of financial stability during periods of special stress and may be used to meet</w:t>
      </w:r>
    </w:p>
    <w:p w:rsidR="0046111F" w:rsidP="0046111F" w:rsidRDefault="0046111F" w14:paraId="3AE7C91C" w14:textId="77777777">
      <w:pPr>
        <w:spacing w:after="0" w:line="240" w:lineRule="auto"/>
        <w:rPr>
          <w:rFonts w:ascii="Times New Roman" w:hAnsi="Times New Roman"/>
          <w:sz w:val="24"/>
          <w:szCs w:val="24"/>
        </w:rPr>
      </w:pPr>
      <w:r>
        <w:rPr>
          <w:rFonts w:ascii="Times New Roman" w:hAnsi="Times New Roman"/>
          <w:sz w:val="24"/>
          <w:szCs w:val="24"/>
        </w:rPr>
        <w:t xml:space="preserve">deficiencies from time to time as a result of delinquent payments by individual members, to provide funds for the re-purchase of membership interests of withdrawing members, and other contingencies.  Disbursements totaling in excess of 20 percent of the total balance in the reserve as of the close of the preceding annual period may not be made during any annual period without the consent of HUD.  </w:t>
      </w:r>
    </w:p>
    <w:p w:rsidR="0046111F" w:rsidP="0046111F" w:rsidRDefault="0046111F" w14:paraId="691B0086" w14:textId="77777777">
      <w:pPr>
        <w:spacing w:after="0" w:line="240" w:lineRule="auto"/>
        <w:rPr>
          <w:rFonts w:ascii="Times New Roman" w:hAnsi="Times New Roman"/>
          <w:sz w:val="24"/>
          <w:szCs w:val="24"/>
        </w:rPr>
      </w:pPr>
    </w:p>
    <w:p w:rsidR="0046111F" w:rsidP="0046111F" w:rsidRDefault="0046111F" w14:paraId="4BF00E37" w14:textId="77777777">
      <w:pPr>
        <w:spacing w:after="0" w:line="240" w:lineRule="auto"/>
        <w:rPr>
          <w:rFonts w:ascii="Times New Roman" w:hAnsi="Times New Roman"/>
          <w:sz w:val="24"/>
          <w:szCs w:val="24"/>
        </w:rPr>
      </w:pPr>
      <w:r>
        <w:rPr>
          <w:rFonts w:ascii="Times New Roman" w:hAnsi="Times New Roman"/>
          <w:sz w:val="24"/>
          <w:szCs w:val="24"/>
        </w:rPr>
        <w:t>52.  The Borrower shall establish and collect monthly carrying charges pursuant to the conditions set forth hereinafter.  Monthly carrying charges charged to members shall be made by the Borrower in accordance with a schedule of charges filed with and approved in writing by HUD prior to endorsement of the Note.  Such charges shall be in an amount sufficient to meet HUD’s estimate of cooperative management expense, operating expense and maintenance expense, debt service, taxes, special assessments and ground rents, if any, reserves, and all other expenses of the Borrower.  Thereafter, charges made by the Borrower for its accommodations shall be in accordance with a schedule of charges filed with and approved in writing by HUD and shall be in amounts sufficient to meet the Borrower’s estimate of expenses set forth in an operating budget which shall be prepared and submitted to the HUD 60 days prior to the beginning of each fiscal year.  The operating budget shall set forth the anticipated income of the project and a sufficiently detailed estimate of expenses which will include separate estimates for administration expense, operating expense, maintenance expense, utilities, hazard insurance, taxes and assessments, ground rent, interest and amortization, mortgage insurance premium, replacement reserve and operating reserve.”</w:t>
      </w:r>
    </w:p>
    <w:p w:rsidR="0046111F" w:rsidP="0046111F" w:rsidRDefault="0046111F" w14:paraId="535E1F48" w14:textId="77777777">
      <w:pPr>
        <w:spacing w:after="0" w:line="240" w:lineRule="auto"/>
        <w:rPr>
          <w:rFonts w:ascii="Times New Roman" w:hAnsi="Times New Roman"/>
          <w:sz w:val="24"/>
          <w:szCs w:val="24"/>
        </w:rPr>
      </w:pPr>
    </w:p>
    <w:p w:rsidR="0046111F" w:rsidP="0046111F" w:rsidRDefault="0046111F" w14:paraId="5CE2FC0C" w14:textId="77777777">
      <w:pPr>
        <w:spacing w:after="0" w:line="240" w:lineRule="auto"/>
        <w:rPr>
          <w:rFonts w:ascii="Times New Roman" w:hAnsi="Times New Roman"/>
          <w:sz w:val="24"/>
          <w:szCs w:val="24"/>
        </w:rPr>
      </w:pPr>
      <w:r>
        <w:rPr>
          <w:rFonts w:ascii="Times New Roman" w:hAnsi="Times New Roman"/>
          <w:sz w:val="24"/>
          <w:szCs w:val="24"/>
        </w:rPr>
        <w:t>53.  Borrower shall not, without the written consent of HUD:</w:t>
      </w:r>
    </w:p>
    <w:p w:rsidR="0046111F" w:rsidP="0046111F" w:rsidRDefault="0046111F" w14:paraId="0AEC51F9" w14:textId="77777777">
      <w:pPr>
        <w:spacing w:after="0" w:line="240" w:lineRule="auto"/>
        <w:rPr>
          <w:rFonts w:ascii="Times New Roman" w:hAnsi="Times New Roman"/>
          <w:sz w:val="24"/>
          <w:szCs w:val="24"/>
        </w:rPr>
      </w:pPr>
    </w:p>
    <w:p w:rsidRPr="00591F4E" w:rsidR="0046111F" w:rsidP="0046111F" w:rsidRDefault="0046111F" w14:paraId="2711695E" w14:textId="77777777">
      <w:pPr>
        <w:pStyle w:val="ListParagraph"/>
        <w:widowControl/>
        <w:numPr>
          <w:ilvl w:val="0"/>
          <w:numId w:val="105"/>
        </w:numPr>
        <w:autoSpaceDE/>
        <w:autoSpaceDN/>
        <w:adjustRightInd/>
        <w:spacing w:before="0" w:after="0"/>
        <w:contextualSpacing/>
        <w:rPr>
          <w:rFonts w:ascii="Times New Roman" w:hAnsi="Times New Roman"/>
        </w:rPr>
      </w:pPr>
      <w:r w:rsidRPr="00591F4E">
        <w:rPr>
          <w:rFonts w:ascii="Times New Roman" w:hAnsi="Times New Roman"/>
        </w:rPr>
        <w:t>Permit the occupancy of any of the residential units except a</w:t>
      </w:r>
      <w:r>
        <w:rPr>
          <w:rFonts w:ascii="Times New Roman" w:hAnsi="Times New Roman"/>
        </w:rPr>
        <w:t>t</w:t>
      </w:r>
      <w:r w:rsidRPr="00591F4E">
        <w:rPr>
          <w:rFonts w:ascii="Times New Roman" w:hAnsi="Times New Roman"/>
        </w:rPr>
        <w:t xml:space="preserve"> the charges established in Section 51</w:t>
      </w:r>
      <w:r>
        <w:rPr>
          <w:rFonts w:ascii="Times New Roman" w:hAnsi="Times New Roman"/>
        </w:rPr>
        <w:t>, and pursuant to an Occupancy Agreement in a form approved by HUD</w:t>
      </w:r>
      <w:r w:rsidRPr="00591F4E">
        <w:rPr>
          <w:rFonts w:ascii="Times New Roman" w:hAnsi="Times New Roman"/>
        </w:rPr>
        <w:t>.</w:t>
      </w:r>
    </w:p>
    <w:p w:rsidR="0046111F" w:rsidP="0046111F" w:rsidRDefault="0046111F" w14:paraId="6203FF8E" w14:textId="77777777">
      <w:pPr>
        <w:spacing w:after="0" w:line="240" w:lineRule="auto"/>
        <w:rPr>
          <w:rFonts w:ascii="Times New Roman" w:hAnsi="Times New Roman"/>
          <w:sz w:val="24"/>
          <w:szCs w:val="24"/>
        </w:rPr>
      </w:pPr>
    </w:p>
    <w:p w:rsidRPr="00DE351C" w:rsidR="0046111F" w:rsidP="0046111F" w:rsidRDefault="0046111F" w14:paraId="4E6FE492" w14:textId="77777777">
      <w:pPr>
        <w:pStyle w:val="ListParagraph"/>
        <w:widowControl/>
        <w:numPr>
          <w:ilvl w:val="0"/>
          <w:numId w:val="105"/>
        </w:numPr>
        <w:autoSpaceDE/>
        <w:autoSpaceDN/>
        <w:adjustRightInd/>
        <w:spacing w:before="0" w:after="0"/>
        <w:contextualSpacing/>
        <w:rPr>
          <w:rFonts w:ascii="Times New Roman" w:hAnsi="Times New Roman"/>
        </w:rPr>
      </w:pPr>
      <w:r w:rsidRPr="00591F4E">
        <w:rPr>
          <w:rFonts w:ascii="Times New Roman" w:hAnsi="Times New Roman"/>
        </w:rPr>
        <w:t>Permit the occupancy of any of the residential units except by members of the Borrower</w:t>
      </w:r>
      <w:r>
        <w:rPr>
          <w:rFonts w:ascii="Times New Roman" w:hAnsi="Times New Roman"/>
        </w:rPr>
        <w:t>, or sublessees approved by the Borrower, and pursuant to a sublease in a form approved by HUD</w:t>
      </w:r>
      <w:r w:rsidRPr="00591F4E">
        <w:rPr>
          <w:rFonts w:ascii="Times New Roman" w:hAnsi="Times New Roman"/>
        </w:rPr>
        <w:t>.</w:t>
      </w:r>
    </w:p>
    <w:p w:rsidR="0046111F" w:rsidP="0046111F" w:rsidRDefault="0046111F" w14:paraId="35A083CA" w14:textId="77777777">
      <w:pPr>
        <w:spacing w:after="0" w:line="240" w:lineRule="auto"/>
        <w:rPr>
          <w:rFonts w:ascii="Times New Roman" w:hAnsi="Times New Roman"/>
          <w:sz w:val="24"/>
          <w:szCs w:val="24"/>
        </w:rPr>
      </w:pPr>
    </w:p>
    <w:p w:rsidRPr="00591F4E" w:rsidR="0046111F" w:rsidP="0046111F" w:rsidRDefault="0046111F" w14:paraId="69ECB28C" w14:textId="77777777">
      <w:pPr>
        <w:pStyle w:val="ListParagraph"/>
        <w:widowControl/>
        <w:numPr>
          <w:ilvl w:val="0"/>
          <w:numId w:val="105"/>
        </w:numPr>
        <w:autoSpaceDE/>
        <w:autoSpaceDN/>
        <w:adjustRightInd/>
        <w:spacing w:before="0" w:after="0"/>
        <w:contextualSpacing/>
        <w:rPr>
          <w:rFonts w:ascii="Times New Roman" w:hAnsi="Times New Roman"/>
        </w:rPr>
      </w:pPr>
      <w:r w:rsidRPr="00591F4E">
        <w:rPr>
          <w:rFonts w:ascii="Times New Roman" w:hAnsi="Times New Roman"/>
        </w:rPr>
        <w:t>Consolidate or merge the Borrower into any other corporation; liquidate or dissolve the Borrower, enter into any reorganization of the Borrower, change the capital structure of the Borrower, or alter or amend the Bylaws of the Borrower.</w:t>
      </w:r>
    </w:p>
    <w:p w:rsidR="0046111F" w:rsidP="0046111F" w:rsidRDefault="0046111F" w14:paraId="388AA0B7" w14:textId="77777777">
      <w:pPr>
        <w:spacing w:after="0" w:line="240" w:lineRule="auto"/>
        <w:rPr>
          <w:rFonts w:ascii="Times New Roman" w:hAnsi="Times New Roman"/>
          <w:sz w:val="24"/>
          <w:szCs w:val="24"/>
        </w:rPr>
      </w:pPr>
    </w:p>
    <w:p w:rsidRPr="00591F4E" w:rsidR="0046111F" w:rsidP="0046111F" w:rsidRDefault="0046111F" w14:paraId="39446FFC" w14:textId="4B29A484">
      <w:pPr>
        <w:pStyle w:val="ListParagraph"/>
        <w:widowControl/>
        <w:numPr>
          <w:ilvl w:val="0"/>
          <w:numId w:val="105"/>
        </w:numPr>
        <w:autoSpaceDE/>
        <w:autoSpaceDN/>
        <w:adjustRightInd/>
        <w:spacing w:before="0" w:after="0"/>
        <w:contextualSpacing/>
        <w:rPr>
          <w:rFonts w:ascii="Times New Roman" w:hAnsi="Times New Roman"/>
        </w:rPr>
      </w:pPr>
      <w:r w:rsidRPr="00591F4E">
        <w:rPr>
          <w:rFonts w:ascii="Times New Roman" w:hAnsi="Times New Roman"/>
        </w:rPr>
        <w:t>[For new construction] Contract for the sale of any membership interest or shares of the Borrower except in accordance with a subscription agreement in a form approved by HUD.</w:t>
      </w:r>
    </w:p>
    <w:p w:rsidR="0046111F" w:rsidP="0046111F" w:rsidRDefault="0046111F" w14:paraId="1188F8C8" w14:textId="77777777">
      <w:pPr>
        <w:spacing w:after="0" w:line="240" w:lineRule="auto"/>
        <w:jc w:val="both"/>
        <w:rPr>
          <w:rFonts w:ascii="Times New Roman" w:hAnsi="Times New Roman"/>
          <w:sz w:val="24"/>
          <w:szCs w:val="24"/>
        </w:rPr>
      </w:pPr>
    </w:p>
    <w:p w:rsidR="0046111F" w:rsidP="0046111F" w:rsidRDefault="0046111F" w14:paraId="4EBCC927" w14:textId="77777777">
      <w:pPr>
        <w:spacing w:after="0" w:line="240" w:lineRule="auto"/>
        <w:jc w:val="both"/>
        <w:rPr>
          <w:rFonts w:ascii="Times New Roman" w:hAnsi="Times New Roman"/>
          <w:sz w:val="24"/>
          <w:szCs w:val="24"/>
        </w:rPr>
      </w:pPr>
    </w:p>
    <w:p w:rsidR="0046111F" w:rsidP="0046111F" w:rsidRDefault="0046111F" w14:paraId="3B7DB55C" w14:textId="77777777">
      <w:pPr>
        <w:spacing w:after="0" w:line="240" w:lineRule="auto"/>
        <w:jc w:val="both"/>
        <w:rPr>
          <w:rFonts w:ascii="Times New Roman" w:hAnsi="Times New Roman"/>
          <w:sz w:val="24"/>
          <w:szCs w:val="24"/>
        </w:rPr>
      </w:pPr>
      <w:r>
        <w:rPr>
          <w:rFonts w:ascii="Times New Roman" w:hAnsi="Times New Roman"/>
          <w:sz w:val="24"/>
          <w:szCs w:val="24"/>
        </w:rPr>
        <w:t xml:space="preserve">[Insert as applicable: 54. Cooperative projects </w:t>
      </w:r>
      <w:r w:rsidRPr="0066160A">
        <w:rPr>
          <w:rFonts w:ascii="Times New Roman" w:hAnsi="Times New Roman"/>
          <w:sz w:val="24"/>
          <w:szCs w:val="24"/>
        </w:rPr>
        <w:t xml:space="preserve">regulated under State or local law must comply with Program Obligations as well as </w:t>
      </w:r>
      <w:r>
        <w:rPr>
          <w:rFonts w:ascii="Times New Roman" w:hAnsi="Times New Roman"/>
          <w:sz w:val="24"/>
          <w:szCs w:val="24"/>
        </w:rPr>
        <w:t xml:space="preserve">any and all </w:t>
      </w:r>
      <w:r w:rsidRPr="0066160A">
        <w:rPr>
          <w:rFonts w:ascii="Times New Roman" w:hAnsi="Times New Roman"/>
          <w:sz w:val="24"/>
          <w:szCs w:val="24"/>
        </w:rPr>
        <w:t>State or local regulatory requirements.</w:t>
      </w:r>
      <w:r>
        <w:rPr>
          <w:rFonts w:ascii="Times New Roman" w:hAnsi="Times New Roman"/>
          <w:sz w:val="24"/>
          <w:szCs w:val="24"/>
        </w:rPr>
        <w:t>]</w:t>
      </w:r>
      <w:r w:rsidRPr="0066160A">
        <w:rPr>
          <w:rFonts w:ascii="Times New Roman" w:hAnsi="Times New Roman"/>
          <w:sz w:val="24"/>
          <w:szCs w:val="24"/>
        </w:rPr>
        <w:t xml:space="preserve">  </w:t>
      </w:r>
      <w:r w:rsidRPr="0066160A">
        <w:rPr>
          <w:rFonts w:ascii="Times New Roman" w:hAnsi="Times New Roman"/>
          <w:sz w:val="24"/>
          <w:szCs w:val="24"/>
        </w:rPr>
        <w:tab/>
      </w:r>
    </w:p>
    <w:p w:rsidRPr="00EF1811" w:rsidR="0046111F" w:rsidP="0046111F" w:rsidRDefault="0046111F" w14:paraId="60A35C3E" w14:textId="77777777">
      <w:pPr>
        <w:spacing w:after="0" w:line="240" w:lineRule="auto"/>
        <w:jc w:val="both"/>
        <w:rPr>
          <w:rFonts w:ascii="Times New Roman" w:hAnsi="Times New Roman"/>
          <w:sz w:val="24"/>
          <w:szCs w:val="24"/>
        </w:rPr>
      </w:pPr>
    </w:p>
    <w:p w:rsidR="00501F00" w:rsidP="00501F00" w:rsidRDefault="00501F00" w14:paraId="16EDB00E" w14:textId="09CE1D24">
      <w:pPr>
        <w:rPr>
          <w:rFonts w:ascii="Times New Roman" w:hAnsi="Times New Roman" w:cs="Times New Roman"/>
          <w:sz w:val="24"/>
          <w:szCs w:val="24"/>
        </w:rPr>
      </w:pPr>
      <w:r>
        <w:rPr>
          <w:rFonts w:ascii="Times New Roman" w:hAnsi="Times New Roman" w:cs="Times New Roman"/>
          <w:sz w:val="24"/>
          <w:szCs w:val="24"/>
        </w:rPr>
        <w:t>T</w:t>
      </w:r>
      <w:r w:rsidRPr="00E83073">
        <w:rPr>
          <w:rFonts w:ascii="Times New Roman" w:hAnsi="Times New Roman" w:cs="Times New Roman"/>
          <w:sz w:val="24"/>
          <w:szCs w:val="24"/>
        </w:rPr>
        <w:t xml:space="preserve">he statements and representations contained in this </w:t>
      </w:r>
      <w:r w:rsidR="008053DF">
        <w:rPr>
          <w:rFonts w:ascii="Times New Roman" w:hAnsi="Times New Roman" w:cs="Times New Roman"/>
          <w:sz w:val="24"/>
          <w:szCs w:val="24"/>
        </w:rPr>
        <w:t>rider</w:t>
      </w:r>
      <w:r w:rsidRPr="00E83073">
        <w:rPr>
          <w:rFonts w:ascii="Times New Roman" w:hAnsi="Times New Roman" w:cs="Times New Roman"/>
          <w:sz w:val="24"/>
          <w:szCs w:val="24"/>
        </w:rPr>
        <w:t xml:space="preserve"> and all supporting documentation thereto are true, accurate, and complete.  This </w:t>
      </w:r>
      <w:r>
        <w:rPr>
          <w:rFonts w:ascii="Times New Roman" w:hAnsi="Times New Roman" w:cs="Times New Roman"/>
          <w:sz w:val="24"/>
          <w:szCs w:val="24"/>
        </w:rPr>
        <w:t>certification</w:t>
      </w:r>
      <w:r w:rsidRPr="00E83073">
        <w:rPr>
          <w:rFonts w:ascii="Times New Roman" w:hAnsi="Times New Roman" w:cs="Times New Roman"/>
          <w:sz w:val="24"/>
          <w:szCs w:val="24"/>
        </w:rPr>
        <w:t xml:space="preserve"> has been made, presented, and delivered for the purpose of influencing an official action of HUD in insuring a multifamily loan, and may be relied upon by HUD as a true statement of the facts contained therein.</w:t>
      </w:r>
    </w:p>
    <w:p w:rsidRPr="00196E53" w:rsidR="00501F00" w:rsidP="00501F00" w:rsidRDefault="00501F00" w14:paraId="3787D092" w14:textId="77777777">
      <w:pPr>
        <w:spacing w:after="0" w:line="240" w:lineRule="auto"/>
        <w:rPr>
          <w:rFonts w:ascii="Times New Roman" w:hAnsi="Times New Roman" w:cs="Calibri"/>
          <w:sz w:val="24"/>
        </w:rPr>
      </w:pPr>
      <w:r w:rsidRPr="00E83073">
        <w:rPr>
          <w:rFonts w:ascii="Times New Roman" w:hAnsi="Times New Roman" w:cs="Times New Roman"/>
          <w:sz w:val="24"/>
          <w:szCs w:val="24"/>
        </w:rPr>
        <w:t>Warning:  Federal law provides that anyone who knowingly or willfully submits (or causes to submit) a document containing any false, fictitious, misleading, or fraudulent statement/certification or entry may be criminally prosecuted and may incur civil administrative liability. Penalties upon conviction can include a fine and imprisonment, as provided pursuant to applicable law, which includes, but is not limited to, 18 U.S.C. 1001, 1010, 1012; 31 U.S.C. 3729, 3802, 24 C.F.R. Parts 25, 28 and 30, and 2 C.F.R. Parts 180 and 2424.</w:t>
      </w:r>
    </w:p>
    <w:p w:rsidRPr="008053DF" w:rsidR="00E84874" w:rsidP="008C68E7" w:rsidRDefault="008053DF" w14:paraId="659370F0" w14:textId="4CF4420C">
      <w:pPr>
        <w:pStyle w:val="Heading2"/>
        <w:rPr>
          <w:rFonts w:ascii="Times New Roman" w:hAnsi="Times New Roman" w:cs="Times New Roman"/>
          <w:sz w:val="24"/>
          <w:szCs w:val="24"/>
        </w:rPr>
      </w:pPr>
      <w:bookmarkStart w:name="_Toc34828011" w:id="606"/>
      <w:bookmarkStart w:name="_Toc34996237" w:id="607"/>
      <w:r w:rsidRPr="008053DF">
        <w:rPr>
          <w:rFonts w:ascii="Times New Roman" w:hAnsi="Times New Roman" w:cs="Times New Roman"/>
          <w:sz w:val="24"/>
          <w:szCs w:val="24"/>
        </w:rPr>
        <w:t>BORROWER</w:t>
      </w:r>
      <w:bookmarkEnd w:id="606"/>
      <w:bookmarkEnd w:id="607"/>
    </w:p>
    <w:p w:rsidRPr="008053DF" w:rsidR="008053DF" w:rsidP="008053DF" w:rsidRDefault="008053DF" w14:paraId="5196A7FD" w14:textId="505183FB">
      <w:pPr>
        <w:rPr>
          <w:rFonts w:ascii="Times New Roman" w:hAnsi="Times New Roman" w:cs="Times New Roman"/>
        </w:rPr>
      </w:pPr>
      <w:r w:rsidRPr="008053DF">
        <w:rPr>
          <w:rFonts w:ascii="Times New Roman" w:hAnsi="Times New Roman" w:cs="Times New Roman"/>
          <w:sz w:val="24"/>
          <w:szCs w:val="24"/>
        </w:rPr>
        <w:t>(insert signature block)</w:t>
      </w:r>
    </w:p>
    <w:sectPr w:rsidRPr="008053DF" w:rsidR="008053DF">
      <w:foot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3851C7" w14:textId="77777777" w:rsidR="00314069" w:rsidRDefault="00314069" w:rsidP="005E47D8">
      <w:pPr>
        <w:spacing w:after="0" w:line="240" w:lineRule="auto"/>
      </w:pPr>
      <w:r>
        <w:separator/>
      </w:r>
    </w:p>
  </w:endnote>
  <w:endnote w:type="continuationSeparator" w:id="0">
    <w:p w14:paraId="7736297F" w14:textId="77777777" w:rsidR="00314069" w:rsidRDefault="00314069" w:rsidP="005E4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89174D" w14:textId="671B9DB1" w:rsidR="000B7DCD" w:rsidRDefault="000B7DCD">
    <w:pPr>
      <w:pStyle w:val="Footer"/>
      <w:jc w:val="right"/>
    </w:pPr>
    <w:r>
      <w:t>2020 MAP Guide Chpt 19 OMB Version 04 17 2020</w:t>
    </w:r>
    <w:r>
      <w:tab/>
    </w:r>
    <w:r>
      <w:tab/>
    </w:r>
    <w:sdt>
      <w:sdtPr>
        <w:id w:val="-796224099"/>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B21101">
              <w:rPr>
                <w:b/>
                <w:bCs/>
                <w:noProof/>
              </w:rPr>
              <w:t>59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21101">
              <w:rPr>
                <w:b/>
                <w:bCs/>
                <w:noProof/>
              </w:rPr>
              <w:t>130</w:t>
            </w:r>
            <w:r>
              <w:rPr>
                <w:b/>
                <w:bCs/>
                <w:sz w:val="24"/>
                <w:szCs w:val="24"/>
              </w:rPr>
              <w:fldChar w:fldCharType="end"/>
            </w:r>
          </w:sdtContent>
        </w:sdt>
      </w:sdtContent>
    </w:sdt>
  </w:p>
  <w:p w14:paraId="4A266B08" w14:textId="71720361" w:rsidR="000B7DCD" w:rsidRPr="00262A6A" w:rsidRDefault="000B7DCD">
    <w:pPr>
      <w:pStyle w:val="Footer"/>
      <w:rPr>
        <w:rFonts w:ascii="Times New Roman" w:hAnsi="Times New Roman"/>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506796" w14:textId="77777777" w:rsidR="000B7DCD" w:rsidRDefault="000B7DCD">
    <w:pPr>
      <w:pStyle w:val="Footer"/>
    </w:pPr>
  </w:p>
  <w:p w14:paraId="20A2BC90" w14:textId="77777777" w:rsidR="000B7DCD" w:rsidRDefault="000B7D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241603"/>
      <w:docPartObj>
        <w:docPartGallery w:val="Page Numbers (Bottom of Page)"/>
        <w:docPartUnique/>
      </w:docPartObj>
    </w:sdtPr>
    <w:sdtEndPr>
      <w:rPr>
        <w:rFonts w:ascii="Times New Roman" w:hAnsi="Times New Roman" w:cs="Times New Roman"/>
        <w:noProof/>
      </w:rPr>
    </w:sdtEndPr>
    <w:sdtContent>
      <w:p w14:paraId="3491DA22" w14:textId="4E7294A2" w:rsidR="000B7DCD" w:rsidRPr="0017099B" w:rsidRDefault="000B7DCD">
        <w:pPr>
          <w:pStyle w:val="Footer"/>
          <w:jc w:val="center"/>
          <w:rPr>
            <w:rFonts w:ascii="Times New Roman" w:hAnsi="Times New Roman" w:cs="Times New Roman"/>
          </w:rPr>
        </w:pPr>
        <w:r w:rsidRPr="0017099B">
          <w:rPr>
            <w:rFonts w:ascii="Times New Roman" w:hAnsi="Times New Roman" w:cs="Times New Roman"/>
          </w:rPr>
          <w:fldChar w:fldCharType="begin"/>
        </w:r>
        <w:r w:rsidRPr="0017099B">
          <w:rPr>
            <w:rFonts w:ascii="Times New Roman" w:hAnsi="Times New Roman" w:cs="Times New Roman"/>
          </w:rPr>
          <w:instrText xml:space="preserve"> PAGE   \* MERGEFORMAT </w:instrText>
        </w:r>
        <w:r w:rsidRPr="0017099B">
          <w:rPr>
            <w:rFonts w:ascii="Times New Roman" w:hAnsi="Times New Roman" w:cs="Times New Roman"/>
          </w:rPr>
          <w:fldChar w:fldCharType="separate"/>
        </w:r>
        <w:r w:rsidR="00B21101">
          <w:rPr>
            <w:rFonts w:ascii="Times New Roman" w:hAnsi="Times New Roman" w:cs="Times New Roman"/>
            <w:noProof/>
          </w:rPr>
          <w:t>130</w:t>
        </w:r>
        <w:r w:rsidRPr="0017099B">
          <w:rPr>
            <w:rFonts w:ascii="Times New Roman" w:hAnsi="Times New Roman" w:cs="Times New Roman"/>
            <w:noProof/>
          </w:rPr>
          <w:fldChar w:fldCharType="end"/>
        </w:r>
      </w:p>
    </w:sdtContent>
  </w:sdt>
  <w:p w14:paraId="677D3489" w14:textId="77777777" w:rsidR="000B7DCD" w:rsidRDefault="000B7DCD">
    <w:pPr>
      <w:pStyle w:val="Footer"/>
    </w:pPr>
    <w:r>
      <w:t>MAP Guide Chapter 19</w:t>
    </w:r>
  </w:p>
  <w:p w14:paraId="336E7C7D" w14:textId="7655F787" w:rsidR="000B7DCD" w:rsidRDefault="000B7DCD">
    <w:pPr>
      <w:pStyle w:val="Footer"/>
    </w:pPr>
    <w:r>
      <w:t>(Draft for External Drafting Table)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0E9752" w14:textId="77777777" w:rsidR="00314069" w:rsidRDefault="00314069" w:rsidP="005E47D8">
      <w:pPr>
        <w:spacing w:after="0" w:line="240" w:lineRule="auto"/>
      </w:pPr>
      <w:r>
        <w:separator/>
      </w:r>
    </w:p>
  </w:footnote>
  <w:footnote w:type="continuationSeparator" w:id="0">
    <w:p w14:paraId="79E9E95B" w14:textId="77777777" w:rsidR="00314069" w:rsidRDefault="00314069" w:rsidP="005E4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BBDFF" w14:textId="7663E628" w:rsidR="000B7DCD" w:rsidRDefault="000B7D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C1F22"/>
    <w:multiLevelType w:val="multilevel"/>
    <w:tmpl w:val="96D05080"/>
    <w:lvl w:ilvl="0">
      <w:start w:val="1"/>
      <w:numFmt w:val="upperLetter"/>
      <w:lvlText w:val="%1."/>
      <w:lvlJc w:val="left"/>
      <w:pPr>
        <w:ind w:left="360" w:hanging="360"/>
      </w:pPr>
      <w:rPr>
        <w:rFonts w:hint="default"/>
        <w:color w:val="auto"/>
        <w:u w:val="none"/>
      </w:rPr>
    </w:lvl>
    <w:lvl w:ilvl="1">
      <w:start w:val="1"/>
      <w:numFmt w:val="decimal"/>
      <w:lvlText w:val="%2."/>
      <w:lvlJc w:val="left"/>
      <w:pPr>
        <w:ind w:left="1080" w:hanging="360"/>
      </w:pPr>
      <w:rPr>
        <w:rFonts w:ascii="Times New Roman" w:hAnsi="Times New Roman" w:cs="Times New Roman" w:hint="default"/>
        <w:sz w:val="24"/>
      </w:rPr>
    </w:lvl>
    <w:lvl w:ilvl="2">
      <w:start w:val="1"/>
      <w:numFmt w:val="lowerLetter"/>
      <w:lvlText w:val="%3."/>
      <w:lvlJc w:val="right"/>
      <w:pPr>
        <w:ind w:left="1800" w:hanging="180"/>
      </w:pPr>
      <w:rPr>
        <w:rFonts w:hint="default"/>
        <w:i w:val="0"/>
        <w:iCs w:val="0"/>
      </w:rPr>
    </w:lvl>
    <w:lvl w:ilvl="3">
      <w:start w:val="1"/>
      <w:numFmt w:val="decimal"/>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Letter"/>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02731BC2"/>
    <w:multiLevelType w:val="multilevel"/>
    <w:tmpl w:val="72D4BCE2"/>
    <w:lvl w:ilvl="0">
      <w:start w:val="1"/>
      <w:numFmt w:val="upperLetter"/>
      <w:lvlText w:val="%1."/>
      <w:lvlJc w:val="left"/>
      <w:pPr>
        <w:ind w:left="360" w:hanging="360"/>
      </w:pPr>
      <w:rPr>
        <w:rFonts w:hint="default"/>
        <w:i w:val="0"/>
        <w:iCs w:val="0"/>
        <w:color w:val="auto"/>
        <w:u w:val="none"/>
      </w:rPr>
    </w:lvl>
    <w:lvl w:ilvl="1">
      <w:start w:val="1"/>
      <w:numFmt w:val="decimal"/>
      <w:lvlText w:val="%2."/>
      <w:lvlJc w:val="left"/>
      <w:pPr>
        <w:ind w:left="1080" w:hanging="360"/>
      </w:pPr>
      <w:rPr>
        <w:rFonts w:hint="default"/>
        <w:sz w:val="24"/>
      </w:rPr>
    </w:lvl>
    <w:lvl w:ilvl="2">
      <w:start w:val="1"/>
      <w:numFmt w:val="lowerLetter"/>
      <w:lvlText w:val="%3."/>
      <w:lvlJc w:val="right"/>
      <w:pPr>
        <w:ind w:left="1800" w:hanging="180"/>
      </w:pPr>
      <w:rPr>
        <w:rFonts w:hint="default"/>
      </w:rPr>
    </w:lvl>
    <w:lvl w:ilvl="3">
      <w:start w:val="1"/>
      <w:numFmt w:val="lowerRoman"/>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Letter"/>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02AC2EDA"/>
    <w:multiLevelType w:val="multilevel"/>
    <w:tmpl w:val="3CD0577A"/>
    <w:lvl w:ilvl="0">
      <w:start w:val="1"/>
      <w:numFmt w:val="upperLetter"/>
      <w:lvlText w:val="%1."/>
      <w:lvlJc w:val="left"/>
      <w:pPr>
        <w:ind w:left="360" w:hanging="360"/>
      </w:pPr>
      <w:rPr>
        <w:rFonts w:hint="default"/>
        <w:color w:val="auto"/>
        <w:u w:val="none"/>
      </w:rPr>
    </w:lvl>
    <w:lvl w:ilvl="1">
      <w:start w:val="1"/>
      <w:numFmt w:val="decimal"/>
      <w:lvlText w:val="%2."/>
      <w:lvlJc w:val="left"/>
      <w:pPr>
        <w:ind w:left="1080" w:hanging="360"/>
      </w:pPr>
      <w:rPr>
        <w:rFonts w:hint="default"/>
        <w:sz w:val="24"/>
      </w:rPr>
    </w:lvl>
    <w:lvl w:ilvl="2">
      <w:start w:val="1"/>
      <w:numFmt w:val="lowerLetter"/>
      <w:lvlText w:val="%3."/>
      <w:lvlJc w:val="right"/>
      <w:pPr>
        <w:ind w:left="1800" w:hanging="180"/>
      </w:pPr>
      <w:rPr>
        <w:rFonts w:hint="default"/>
      </w:rPr>
    </w:lvl>
    <w:lvl w:ilvl="3">
      <w:start w:val="1"/>
      <w:numFmt w:val="lowerRoman"/>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Letter"/>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0399325B"/>
    <w:multiLevelType w:val="multilevel"/>
    <w:tmpl w:val="0D42EC46"/>
    <w:lvl w:ilvl="0">
      <w:start w:val="1"/>
      <w:numFmt w:val="upperLetter"/>
      <w:lvlText w:val="%1."/>
      <w:lvlJc w:val="left"/>
      <w:pPr>
        <w:ind w:left="360" w:hanging="360"/>
      </w:pPr>
      <w:rPr>
        <w:rFonts w:hint="default"/>
        <w:color w:val="auto"/>
        <w:u w:val="none"/>
      </w:rPr>
    </w:lvl>
    <w:lvl w:ilvl="1">
      <w:start w:val="1"/>
      <w:numFmt w:val="decimal"/>
      <w:lvlText w:val="%2."/>
      <w:lvlJc w:val="left"/>
      <w:pPr>
        <w:ind w:left="1080" w:hanging="360"/>
      </w:pPr>
      <w:rPr>
        <w:rFonts w:hint="default"/>
        <w:sz w:val="24"/>
      </w:rPr>
    </w:lvl>
    <w:lvl w:ilvl="2">
      <w:start w:val="1"/>
      <w:numFmt w:val="lowerLetter"/>
      <w:lvlText w:val="%3."/>
      <w:lvlJc w:val="right"/>
      <w:pPr>
        <w:ind w:left="1800" w:hanging="180"/>
      </w:pPr>
      <w:rPr>
        <w:rFonts w:hint="default"/>
      </w:rPr>
    </w:lvl>
    <w:lvl w:ilvl="3">
      <w:start w:val="1"/>
      <w:numFmt w:val="lowerRoman"/>
      <w:lvlText w:val="%4."/>
      <w:lvlJc w:val="left"/>
      <w:pPr>
        <w:ind w:left="2520" w:hanging="360"/>
      </w:pPr>
      <w:rPr>
        <w:rFonts w:hint="default"/>
        <w:b w:val="0"/>
        <w:bCs w:val="0"/>
      </w:rPr>
    </w:lvl>
    <w:lvl w:ilvl="4">
      <w:start w:val="1"/>
      <w:numFmt w:val="decimal"/>
      <w:lvlText w:val="%5)"/>
      <w:lvlJc w:val="left"/>
      <w:pPr>
        <w:ind w:left="3240" w:hanging="360"/>
      </w:pPr>
      <w:rPr>
        <w:rFonts w:hint="default"/>
      </w:rPr>
    </w:lvl>
    <w:lvl w:ilvl="5">
      <w:start w:val="1"/>
      <w:numFmt w:val="lowerLetter"/>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048B7EF6"/>
    <w:multiLevelType w:val="multilevel"/>
    <w:tmpl w:val="72D4BCE2"/>
    <w:lvl w:ilvl="0">
      <w:start w:val="1"/>
      <w:numFmt w:val="upperLetter"/>
      <w:lvlText w:val="%1."/>
      <w:lvlJc w:val="left"/>
      <w:pPr>
        <w:ind w:left="360" w:hanging="360"/>
      </w:pPr>
      <w:rPr>
        <w:rFonts w:hint="default"/>
        <w:i w:val="0"/>
        <w:iCs w:val="0"/>
        <w:color w:val="auto"/>
        <w:u w:val="none"/>
      </w:rPr>
    </w:lvl>
    <w:lvl w:ilvl="1">
      <w:start w:val="1"/>
      <w:numFmt w:val="decimal"/>
      <w:lvlText w:val="%2."/>
      <w:lvlJc w:val="left"/>
      <w:pPr>
        <w:ind w:left="1080" w:hanging="360"/>
      </w:pPr>
      <w:rPr>
        <w:rFonts w:hint="default"/>
        <w:sz w:val="24"/>
      </w:rPr>
    </w:lvl>
    <w:lvl w:ilvl="2">
      <w:start w:val="1"/>
      <w:numFmt w:val="lowerLetter"/>
      <w:lvlText w:val="%3."/>
      <w:lvlJc w:val="right"/>
      <w:pPr>
        <w:ind w:left="1800" w:hanging="180"/>
      </w:pPr>
      <w:rPr>
        <w:rFonts w:hint="default"/>
      </w:rPr>
    </w:lvl>
    <w:lvl w:ilvl="3">
      <w:start w:val="1"/>
      <w:numFmt w:val="lowerRoman"/>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Letter"/>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0A38329F"/>
    <w:multiLevelType w:val="hybridMultilevel"/>
    <w:tmpl w:val="D6D8AB1A"/>
    <w:lvl w:ilvl="0" w:tplc="958A6F8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ADB2BD6"/>
    <w:multiLevelType w:val="multilevel"/>
    <w:tmpl w:val="3CD0577A"/>
    <w:lvl w:ilvl="0">
      <w:start w:val="1"/>
      <w:numFmt w:val="upperLetter"/>
      <w:lvlText w:val="%1."/>
      <w:lvlJc w:val="left"/>
      <w:pPr>
        <w:ind w:left="360" w:hanging="360"/>
      </w:pPr>
      <w:rPr>
        <w:rFonts w:hint="default"/>
        <w:color w:val="auto"/>
        <w:u w:val="none"/>
      </w:rPr>
    </w:lvl>
    <w:lvl w:ilvl="1">
      <w:start w:val="1"/>
      <w:numFmt w:val="decimal"/>
      <w:lvlText w:val="%2."/>
      <w:lvlJc w:val="left"/>
      <w:pPr>
        <w:ind w:left="1080" w:hanging="360"/>
      </w:pPr>
      <w:rPr>
        <w:rFonts w:hint="default"/>
        <w:sz w:val="24"/>
      </w:rPr>
    </w:lvl>
    <w:lvl w:ilvl="2">
      <w:start w:val="1"/>
      <w:numFmt w:val="lowerLetter"/>
      <w:lvlText w:val="%3."/>
      <w:lvlJc w:val="right"/>
      <w:pPr>
        <w:ind w:left="1800" w:hanging="180"/>
      </w:pPr>
      <w:rPr>
        <w:rFonts w:hint="default"/>
      </w:rPr>
    </w:lvl>
    <w:lvl w:ilvl="3">
      <w:start w:val="1"/>
      <w:numFmt w:val="lowerRoman"/>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Letter"/>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0AE118B0"/>
    <w:multiLevelType w:val="hybridMultilevel"/>
    <w:tmpl w:val="D9FAF86C"/>
    <w:lvl w:ilvl="0" w:tplc="04090011">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15:restartNumberingAfterBreak="0">
    <w:nsid w:val="0D872C51"/>
    <w:multiLevelType w:val="hybridMultilevel"/>
    <w:tmpl w:val="FCFAB1D0"/>
    <w:lvl w:ilvl="0" w:tplc="72F6E644">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DAE7511"/>
    <w:multiLevelType w:val="multilevel"/>
    <w:tmpl w:val="AD32D13E"/>
    <w:lvl w:ilvl="0">
      <w:start w:val="1"/>
      <w:numFmt w:val="upperLetter"/>
      <w:lvlText w:val="%1."/>
      <w:lvlJc w:val="left"/>
      <w:pPr>
        <w:ind w:left="360" w:hanging="360"/>
      </w:pPr>
      <w:rPr>
        <w:rFonts w:ascii="Times New Roman" w:hAnsi="Times New Roman" w:cs="Times New Roman" w:hint="default"/>
        <w:color w:val="auto"/>
        <w:u w:val="none"/>
      </w:rPr>
    </w:lvl>
    <w:lvl w:ilvl="1">
      <w:start w:val="1"/>
      <w:numFmt w:val="decimal"/>
      <w:lvlText w:val="%2."/>
      <w:lvlJc w:val="left"/>
      <w:pPr>
        <w:ind w:left="1080" w:hanging="360"/>
      </w:pPr>
      <w:rPr>
        <w:rFonts w:ascii="Times New Roman" w:hAnsi="Times New Roman" w:cs="Times New Roman" w:hint="default"/>
        <w:sz w:val="24"/>
      </w:rPr>
    </w:lvl>
    <w:lvl w:ilvl="2">
      <w:start w:val="1"/>
      <w:numFmt w:val="lowerLetter"/>
      <w:lvlText w:val="%3."/>
      <w:lvlJc w:val="right"/>
      <w:pPr>
        <w:ind w:left="1800" w:hanging="180"/>
      </w:pPr>
      <w:rPr>
        <w:rFonts w:hint="default"/>
      </w:rPr>
    </w:lvl>
    <w:lvl w:ilvl="3">
      <w:start w:val="1"/>
      <w:numFmt w:val="lowerRoman"/>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Letter"/>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0DE36CF9"/>
    <w:multiLevelType w:val="multilevel"/>
    <w:tmpl w:val="F9E0D1F0"/>
    <w:lvl w:ilvl="0">
      <w:start w:val="1"/>
      <w:numFmt w:val="upperLetter"/>
      <w:lvlText w:val="%1."/>
      <w:lvlJc w:val="left"/>
      <w:pPr>
        <w:ind w:left="360" w:hanging="360"/>
      </w:pPr>
      <w:rPr>
        <w:rFonts w:ascii="Times New Roman" w:hAnsi="Times New Roman" w:cs="Times New Roman" w:hint="default"/>
        <w:color w:val="auto"/>
        <w:u w:val="none"/>
      </w:rPr>
    </w:lvl>
    <w:lvl w:ilvl="1">
      <w:start w:val="1"/>
      <w:numFmt w:val="decimal"/>
      <w:lvlText w:val="%2."/>
      <w:lvlJc w:val="left"/>
      <w:pPr>
        <w:ind w:left="1080" w:hanging="360"/>
      </w:pPr>
      <w:rPr>
        <w:rFonts w:hint="default"/>
        <w:sz w:val="24"/>
      </w:rPr>
    </w:lvl>
    <w:lvl w:ilvl="2">
      <w:start w:val="1"/>
      <w:numFmt w:val="lowerLetter"/>
      <w:lvlText w:val="%3."/>
      <w:lvlJc w:val="right"/>
      <w:pPr>
        <w:ind w:left="1800" w:hanging="180"/>
      </w:pPr>
      <w:rPr>
        <w:rFonts w:hint="default"/>
      </w:rPr>
    </w:lvl>
    <w:lvl w:ilvl="3">
      <w:start w:val="1"/>
      <w:numFmt w:val="lowerRoman"/>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Letter"/>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15:restartNumberingAfterBreak="0">
    <w:nsid w:val="0E5A4E39"/>
    <w:multiLevelType w:val="multilevel"/>
    <w:tmpl w:val="3CD0577A"/>
    <w:lvl w:ilvl="0">
      <w:start w:val="1"/>
      <w:numFmt w:val="upperLetter"/>
      <w:lvlText w:val="%1."/>
      <w:lvlJc w:val="left"/>
      <w:pPr>
        <w:ind w:left="360" w:hanging="360"/>
      </w:pPr>
      <w:rPr>
        <w:rFonts w:hint="default"/>
        <w:color w:val="auto"/>
        <w:u w:val="none"/>
      </w:rPr>
    </w:lvl>
    <w:lvl w:ilvl="1">
      <w:start w:val="1"/>
      <w:numFmt w:val="decimal"/>
      <w:lvlText w:val="%2."/>
      <w:lvlJc w:val="left"/>
      <w:pPr>
        <w:ind w:left="1080" w:hanging="360"/>
      </w:pPr>
      <w:rPr>
        <w:rFonts w:hint="default"/>
        <w:sz w:val="24"/>
      </w:rPr>
    </w:lvl>
    <w:lvl w:ilvl="2">
      <w:start w:val="1"/>
      <w:numFmt w:val="lowerLetter"/>
      <w:lvlText w:val="%3."/>
      <w:lvlJc w:val="right"/>
      <w:pPr>
        <w:ind w:left="1800" w:hanging="180"/>
      </w:pPr>
      <w:rPr>
        <w:rFonts w:hint="default"/>
      </w:rPr>
    </w:lvl>
    <w:lvl w:ilvl="3">
      <w:start w:val="1"/>
      <w:numFmt w:val="lowerRoman"/>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Letter"/>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0EE3415C"/>
    <w:multiLevelType w:val="hybridMultilevel"/>
    <w:tmpl w:val="3E9AEC3E"/>
    <w:lvl w:ilvl="0" w:tplc="0409000F">
      <w:start w:val="1"/>
      <w:numFmt w:val="decimal"/>
      <w:lvlText w:val="%1."/>
      <w:lvlJc w:val="left"/>
      <w:pPr>
        <w:ind w:left="1080" w:hanging="360"/>
      </w:pPr>
      <w:rPr>
        <w:strike w:val="0"/>
        <w:dstrike w:val="0"/>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11FA5C36"/>
    <w:multiLevelType w:val="hybridMultilevel"/>
    <w:tmpl w:val="3D10F1B0"/>
    <w:lvl w:ilvl="0" w:tplc="CF7C7F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061946"/>
    <w:multiLevelType w:val="hybridMultilevel"/>
    <w:tmpl w:val="118440C8"/>
    <w:lvl w:ilvl="0" w:tplc="01FEEB7C">
      <w:start w:val="1"/>
      <w:numFmt w:val="decimal"/>
      <w:lvlText w:val="%1."/>
      <w:lvlJc w:val="left"/>
      <w:pPr>
        <w:ind w:left="1080" w:hanging="720"/>
      </w:pPr>
      <w:rPr>
        <w:rFonts w:hint="default"/>
        <w:b w:val="0"/>
        <w:i w:val="0"/>
        <w:caps w:val="0"/>
        <w:strike w:val="0"/>
        <w:dstrike w:val="0"/>
        <w:snapToGrid/>
        <w:vanish w:val="0"/>
        <w:spacing w:val="0"/>
        <w:kern w:val="23"/>
        <w:sz w:val="24"/>
        <w:szCs w:val="23"/>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710BCB"/>
    <w:multiLevelType w:val="multilevel"/>
    <w:tmpl w:val="3CD0577A"/>
    <w:lvl w:ilvl="0">
      <w:start w:val="1"/>
      <w:numFmt w:val="upperLetter"/>
      <w:lvlText w:val="%1."/>
      <w:lvlJc w:val="left"/>
      <w:pPr>
        <w:ind w:left="360" w:hanging="360"/>
      </w:pPr>
      <w:rPr>
        <w:rFonts w:hint="default"/>
        <w:color w:val="auto"/>
        <w:u w:val="none"/>
      </w:rPr>
    </w:lvl>
    <w:lvl w:ilvl="1">
      <w:start w:val="1"/>
      <w:numFmt w:val="decimal"/>
      <w:lvlText w:val="%2."/>
      <w:lvlJc w:val="left"/>
      <w:pPr>
        <w:ind w:left="1080" w:hanging="360"/>
      </w:pPr>
      <w:rPr>
        <w:rFonts w:hint="default"/>
        <w:sz w:val="24"/>
      </w:rPr>
    </w:lvl>
    <w:lvl w:ilvl="2">
      <w:start w:val="1"/>
      <w:numFmt w:val="lowerLetter"/>
      <w:lvlText w:val="%3."/>
      <w:lvlJc w:val="right"/>
      <w:pPr>
        <w:ind w:left="1800" w:hanging="180"/>
      </w:pPr>
      <w:rPr>
        <w:rFonts w:hint="default"/>
      </w:rPr>
    </w:lvl>
    <w:lvl w:ilvl="3">
      <w:start w:val="1"/>
      <w:numFmt w:val="lowerRoman"/>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Letter"/>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139C0CB7"/>
    <w:multiLevelType w:val="hybridMultilevel"/>
    <w:tmpl w:val="F94691D4"/>
    <w:lvl w:ilvl="0" w:tplc="9EBE54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E727B2"/>
    <w:multiLevelType w:val="hybridMultilevel"/>
    <w:tmpl w:val="109EBC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986502B"/>
    <w:multiLevelType w:val="multilevel"/>
    <w:tmpl w:val="3CD0577A"/>
    <w:lvl w:ilvl="0">
      <w:start w:val="1"/>
      <w:numFmt w:val="upperLetter"/>
      <w:lvlText w:val="%1."/>
      <w:lvlJc w:val="left"/>
      <w:pPr>
        <w:ind w:left="360" w:hanging="360"/>
      </w:pPr>
      <w:rPr>
        <w:rFonts w:hint="default"/>
        <w:color w:val="auto"/>
        <w:u w:val="none"/>
      </w:rPr>
    </w:lvl>
    <w:lvl w:ilvl="1">
      <w:start w:val="1"/>
      <w:numFmt w:val="decimal"/>
      <w:lvlText w:val="%2."/>
      <w:lvlJc w:val="left"/>
      <w:pPr>
        <w:ind w:left="1080" w:hanging="360"/>
      </w:pPr>
      <w:rPr>
        <w:rFonts w:hint="default"/>
        <w:sz w:val="24"/>
      </w:rPr>
    </w:lvl>
    <w:lvl w:ilvl="2">
      <w:start w:val="1"/>
      <w:numFmt w:val="lowerLetter"/>
      <w:lvlText w:val="%3."/>
      <w:lvlJc w:val="right"/>
      <w:pPr>
        <w:ind w:left="1800" w:hanging="180"/>
      </w:pPr>
      <w:rPr>
        <w:rFonts w:hint="default"/>
      </w:rPr>
    </w:lvl>
    <w:lvl w:ilvl="3">
      <w:start w:val="1"/>
      <w:numFmt w:val="lowerRoman"/>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Letter"/>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15:restartNumberingAfterBreak="0">
    <w:nsid w:val="1A2B0BDF"/>
    <w:multiLevelType w:val="hybridMultilevel"/>
    <w:tmpl w:val="8DA09EC2"/>
    <w:lvl w:ilvl="0" w:tplc="04090019">
      <w:start w:val="1"/>
      <w:numFmt w:val="lowerLetter"/>
      <w:lvlText w:val="%1."/>
      <w:lvlJc w:val="left"/>
      <w:pPr>
        <w:ind w:left="1800" w:hanging="360"/>
      </w:pPr>
      <w:rPr>
        <w:strike w:val="0"/>
        <w:dstrike w:val="0"/>
        <w:u w:val="none"/>
        <w:effect w:val="none"/>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0" w15:restartNumberingAfterBreak="0">
    <w:nsid w:val="1A5721A9"/>
    <w:multiLevelType w:val="hybridMultilevel"/>
    <w:tmpl w:val="A3DA6F76"/>
    <w:lvl w:ilvl="0" w:tplc="04090011">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1" w15:restartNumberingAfterBreak="0">
    <w:nsid w:val="1ACD7396"/>
    <w:multiLevelType w:val="multilevel"/>
    <w:tmpl w:val="72D4BCE2"/>
    <w:lvl w:ilvl="0">
      <w:start w:val="1"/>
      <w:numFmt w:val="upperLetter"/>
      <w:lvlText w:val="%1."/>
      <w:lvlJc w:val="left"/>
      <w:pPr>
        <w:ind w:left="360" w:hanging="360"/>
      </w:pPr>
      <w:rPr>
        <w:rFonts w:hint="default"/>
        <w:i w:val="0"/>
        <w:iCs w:val="0"/>
        <w:color w:val="auto"/>
        <w:u w:val="none"/>
      </w:rPr>
    </w:lvl>
    <w:lvl w:ilvl="1">
      <w:start w:val="1"/>
      <w:numFmt w:val="decimal"/>
      <w:lvlText w:val="%2."/>
      <w:lvlJc w:val="left"/>
      <w:pPr>
        <w:ind w:left="1080" w:hanging="360"/>
      </w:pPr>
      <w:rPr>
        <w:rFonts w:hint="default"/>
        <w:sz w:val="24"/>
      </w:rPr>
    </w:lvl>
    <w:lvl w:ilvl="2">
      <w:start w:val="1"/>
      <w:numFmt w:val="lowerLetter"/>
      <w:lvlText w:val="%3."/>
      <w:lvlJc w:val="right"/>
      <w:pPr>
        <w:ind w:left="1800" w:hanging="180"/>
      </w:pPr>
      <w:rPr>
        <w:rFonts w:hint="default"/>
      </w:rPr>
    </w:lvl>
    <w:lvl w:ilvl="3">
      <w:start w:val="1"/>
      <w:numFmt w:val="lowerRoman"/>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Letter"/>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1B1474E5"/>
    <w:multiLevelType w:val="hybridMultilevel"/>
    <w:tmpl w:val="68BED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BBE0693"/>
    <w:multiLevelType w:val="multilevel"/>
    <w:tmpl w:val="C240A7C4"/>
    <w:lvl w:ilvl="0">
      <w:start w:val="1"/>
      <w:numFmt w:val="upperLetter"/>
      <w:lvlText w:val="%1."/>
      <w:lvlJc w:val="left"/>
      <w:pPr>
        <w:ind w:left="720" w:hanging="360"/>
      </w:pPr>
      <w:rPr>
        <w:rFonts w:ascii="Times New Roman" w:hAnsi="Times New Roman" w:cs="Times New Roman" w:hint="default"/>
        <w:color w:val="auto"/>
        <w:u w:val="none"/>
      </w:rPr>
    </w:lvl>
    <w:lvl w:ilvl="1">
      <w:start w:val="1"/>
      <w:numFmt w:val="decimal"/>
      <w:lvlText w:val="%2."/>
      <w:lvlJc w:val="left"/>
      <w:pPr>
        <w:ind w:left="1440" w:hanging="360"/>
      </w:pPr>
      <w:rPr>
        <w:rFonts w:ascii="Times New Roman" w:hAnsi="Times New Roman" w:cs="Times New Roman" w:hint="default"/>
        <w:sz w:val="24"/>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Letter"/>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1C1E54AC"/>
    <w:multiLevelType w:val="multilevel"/>
    <w:tmpl w:val="FE581BD8"/>
    <w:lvl w:ilvl="0">
      <w:start w:val="1"/>
      <w:numFmt w:val="upperLetter"/>
      <w:lvlText w:val="%1."/>
      <w:lvlJc w:val="left"/>
      <w:pPr>
        <w:ind w:left="360" w:hanging="360"/>
      </w:pPr>
      <w:rPr>
        <w:rFonts w:hint="default"/>
        <w:color w:val="auto"/>
        <w:u w:val="none"/>
      </w:rPr>
    </w:lvl>
    <w:lvl w:ilvl="1">
      <w:start w:val="1"/>
      <w:numFmt w:val="decimal"/>
      <w:lvlText w:val="%2."/>
      <w:lvlJc w:val="left"/>
      <w:pPr>
        <w:ind w:left="1080" w:hanging="360"/>
      </w:pPr>
      <w:rPr>
        <w:rFonts w:ascii="Times New Roman" w:hAnsi="Times New Roman" w:cs="Times New Roman" w:hint="default"/>
        <w:sz w:val="24"/>
      </w:rPr>
    </w:lvl>
    <w:lvl w:ilvl="2">
      <w:start w:val="1"/>
      <w:numFmt w:val="lowerLetter"/>
      <w:lvlText w:val="%3."/>
      <w:lvlJc w:val="right"/>
      <w:pPr>
        <w:ind w:left="1800" w:hanging="180"/>
      </w:pPr>
      <w:rPr>
        <w:rFonts w:hint="default"/>
      </w:rPr>
    </w:lvl>
    <w:lvl w:ilvl="3">
      <w:start w:val="1"/>
      <w:numFmt w:val="lowerRoman"/>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Letter"/>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5" w15:restartNumberingAfterBreak="0">
    <w:nsid w:val="1C7313C3"/>
    <w:multiLevelType w:val="multilevel"/>
    <w:tmpl w:val="B5B208D0"/>
    <w:lvl w:ilvl="0">
      <w:start w:val="1"/>
      <w:numFmt w:val="upperLetter"/>
      <w:lvlText w:val="%1."/>
      <w:lvlJc w:val="left"/>
      <w:pPr>
        <w:ind w:left="360" w:hanging="360"/>
      </w:pPr>
      <w:rPr>
        <w:rFonts w:ascii="Times New Roman" w:hAnsi="Times New Roman" w:cs="Times New Roman" w:hint="default"/>
        <w:color w:val="auto"/>
        <w:u w:val="none"/>
      </w:rPr>
    </w:lvl>
    <w:lvl w:ilvl="1">
      <w:start w:val="1"/>
      <w:numFmt w:val="decimal"/>
      <w:lvlText w:val="%2."/>
      <w:lvlJc w:val="left"/>
      <w:pPr>
        <w:ind w:left="1080" w:hanging="360"/>
      </w:pPr>
      <w:rPr>
        <w:rFonts w:hint="default"/>
        <w:sz w:val="24"/>
      </w:rPr>
    </w:lvl>
    <w:lvl w:ilvl="2">
      <w:start w:val="1"/>
      <w:numFmt w:val="lowerLetter"/>
      <w:lvlText w:val="%3."/>
      <w:lvlJc w:val="right"/>
      <w:pPr>
        <w:ind w:left="1800" w:hanging="180"/>
      </w:pPr>
      <w:rPr>
        <w:rFonts w:hint="default"/>
      </w:rPr>
    </w:lvl>
    <w:lvl w:ilvl="3">
      <w:start w:val="1"/>
      <w:numFmt w:val="lowerRoman"/>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Letter"/>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6" w15:restartNumberingAfterBreak="0">
    <w:nsid w:val="1D8B26EB"/>
    <w:multiLevelType w:val="multilevel"/>
    <w:tmpl w:val="D982CC2E"/>
    <w:lvl w:ilvl="0">
      <w:start w:val="1"/>
      <w:numFmt w:val="upperLetter"/>
      <w:lvlText w:val="%1."/>
      <w:lvlJc w:val="left"/>
      <w:pPr>
        <w:ind w:left="360" w:hanging="360"/>
      </w:pPr>
      <w:rPr>
        <w:rFonts w:hint="default"/>
        <w:color w:val="auto"/>
        <w:u w:val="none"/>
      </w:rPr>
    </w:lvl>
    <w:lvl w:ilvl="1">
      <w:start w:val="1"/>
      <w:numFmt w:val="decimal"/>
      <w:lvlText w:val="%2."/>
      <w:lvlJc w:val="left"/>
      <w:pPr>
        <w:ind w:left="1080" w:hanging="360"/>
      </w:pPr>
      <w:rPr>
        <w:rFonts w:hint="default"/>
        <w:i w:val="0"/>
        <w:iCs w:val="0"/>
        <w:sz w:val="24"/>
      </w:rPr>
    </w:lvl>
    <w:lvl w:ilvl="2">
      <w:start w:val="1"/>
      <w:numFmt w:val="lowerLetter"/>
      <w:lvlText w:val="%3."/>
      <w:lvlJc w:val="right"/>
      <w:pPr>
        <w:ind w:left="1800" w:hanging="180"/>
      </w:pPr>
      <w:rPr>
        <w:rFonts w:hint="default"/>
      </w:rPr>
    </w:lvl>
    <w:lvl w:ilvl="3">
      <w:start w:val="1"/>
      <w:numFmt w:val="lowerRoman"/>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Letter"/>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7" w15:restartNumberingAfterBreak="0">
    <w:nsid w:val="1DA85B0C"/>
    <w:multiLevelType w:val="hybridMultilevel"/>
    <w:tmpl w:val="60F27E00"/>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1E6D7572"/>
    <w:multiLevelType w:val="hybridMultilevel"/>
    <w:tmpl w:val="DA5CBA62"/>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1F221654"/>
    <w:multiLevelType w:val="multilevel"/>
    <w:tmpl w:val="3CD0577A"/>
    <w:lvl w:ilvl="0">
      <w:start w:val="1"/>
      <w:numFmt w:val="upperLetter"/>
      <w:lvlText w:val="%1."/>
      <w:lvlJc w:val="left"/>
      <w:pPr>
        <w:ind w:left="360" w:hanging="360"/>
      </w:pPr>
      <w:rPr>
        <w:rFonts w:hint="default"/>
        <w:color w:val="auto"/>
        <w:u w:val="none"/>
      </w:rPr>
    </w:lvl>
    <w:lvl w:ilvl="1">
      <w:start w:val="1"/>
      <w:numFmt w:val="decimal"/>
      <w:lvlText w:val="%2."/>
      <w:lvlJc w:val="left"/>
      <w:pPr>
        <w:ind w:left="1080" w:hanging="360"/>
      </w:pPr>
      <w:rPr>
        <w:rFonts w:hint="default"/>
        <w:sz w:val="24"/>
      </w:rPr>
    </w:lvl>
    <w:lvl w:ilvl="2">
      <w:start w:val="1"/>
      <w:numFmt w:val="lowerLetter"/>
      <w:lvlText w:val="%3."/>
      <w:lvlJc w:val="right"/>
      <w:pPr>
        <w:ind w:left="1800" w:hanging="180"/>
      </w:pPr>
      <w:rPr>
        <w:rFonts w:hint="default"/>
      </w:rPr>
    </w:lvl>
    <w:lvl w:ilvl="3">
      <w:start w:val="1"/>
      <w:numFmt w:val="lowerRoman"/>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Letter"/>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0" w15:restartNumberingAfterBreak="0">
    <w:nsid w:val="1FA70D84"/>
    <w:multiLevelType w:val="hybridMultilevel"/>
    <w:tmpl w:val="BDFC0F08"/>
    <w:lvl w:ilvl="0" w:tplc="4FA4DD4E">
      <w:start w:val="1"/>
      <w:numFmt w:val="lowerLetter"/>
      <w:lvlText w:val="(%1)"/>
      <w:lvlJc w:val="left"/>
      <w:pPr>
        <w:ind w:left="720" w:hanging="360"/>
      </w:pPr>
      <w:rPr>
        <w:rFonts w:ascii="Times New Roman" w:hAnsi="Times New Roman" w:hint="default"/>
        <w:b w:val="0"/>
        <w:b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2856F27"/>
    <w:multiLevelType w:val="hybridMultilevel"/>
    <w:tmpl w:val="58262798"/>
    <w:lvl w:ilvl="0" w:tplc="613803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24016BA1"/>
    <w:multiLevelType w:val="multilevel"/>
    <w:tmpl w:val="3CD0577A"/>
    <w:lvl w:ilvl="0">
      <w:start w:val="1"/>
      <w:numFmt w:val="upperLetter"/>
      <w:lvlText w:val="%1."/>
      <w:lvlJc w:val="left"/>
      <w:pPr>
        <w:ind w:left="360" w:hanging="360"/>
      </w:pPr>
      <w:rPr>
        <w:rFonts w:hint="default"/>
        <w:color w:val="auto"/>
        <w:u w:val="none"/>
      </w:rPr>
    </w:lvl>
    <w:lvl w:ilvl="1">
      <w:start w:val="1"/>
      <w:numFmt w:val="decimal"/>
      <w:lvlText w:val="%2."/>
      <w:lvlJc w:val="left"/>
      <w:pPr>
        <w:ind w:left="1080" w:hanging="360"/>
      </w:pPr>
      <w:rPr>
        <w:rFonts w:hint="default"/>
        <w:sz w:val="24"/>
      </w:rPr>
    </w:lvl>
    <w:lvl w:ilvl="2">
      <w:start w:val="1"/>
      <w:numFmt w:val="lowerLetter"/>
      <w:lvlText w:val="%3."/>
      <w:lvlJc w:val="right"/>
      <w:pPr>
        <w:ind w:left="1800" w:hanging="180"/>
      </w:pPr>
      <w:rPr>
        <w:rFonts w:hint="default"/>
      </w:rPr>
    </w:lvl>
    <w:lvl w:ilvl="3">
      <w:start w:val="1"/>
      <w:numFmt w:val="lowerRoman"/>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Letter"/>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3" w15:restartNumberingAfterBreak="0">
    <w:nsid w:val="262924C1"/>
    <w:multiLevelType w:val="multilevel"/>
    <w:tmpl w:val="3CD0577A"/>
    <w:lvl w:ilvl="0">
      <w:start w:val="1"/>
      <w:numFmt w:val="upperLetter"/>
      <w:lvlText w:val="%1."/>
      <w:lvlJc w:val="left"/>
      <w:pPr>
        <w:ind w:left="360" w:hanging="360"/>
      </w:pPr>
      <w:rPr>
        <w:rFonts w:hint="default"/>
        <w:color w:val="auto"/>
        <w:u w:val="none"/>
      </w:rPr>
    </w:lvl>
    <w:lvl w:ilvl="1">
      <w:start w:val="1"/>
      <w:numFmt w:val="decimal"/>
      <w:lvlText w:val="%2."/>
      <w:lvlJc w:val="left"/>
      <w:pPr>
        <w:ind w:left="1080" w:hanging="360"/>
      </w:pPr>
      <w:rPr>
        <w:rFonts w:hint="default"/>
        <w:sz w:val="24"/>
      </w:rPr>
    </w:lvl>
    <w:lvl w:ilvl="2">
      <w:start w:val="1"/>
      <w:numFmt w:val="lowerLetter"/>
      <w:lvlText w:val="%3."/>
      <w:lvlJc w:val="right"/>
      <w:pPr>
        <w:ind w:left="1800" w:hanging="180"/>
      </w:pPr>
      <w:rPr>
        <w:rFonts w:hint="default"/>
      </w:rPr>
    </w:lvl>
    <w:lvl w:ilvl="3">
      <w:start w:val="1"/>
      <w:numFmt w:val="lowerRoman"/>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Letter"/>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4" w15:restartNumberingAfterBreak="0">
    <w:nsid w:val="26565995"/>
    <w:multiLevelType w:val="multilevel"/>
    <w:tmpl w:val="3CD0577A"/>
    <w:lvl w:ilvl="0">
      <w:start w:val="1"/>
      <w:numFmt w:val="upperLetter"/>
      <w:lvlText w:val="%1."/>
      <w:lvlJc w:val="left"/>
      <w:pPr>
        <w:ind w:left="360" w:hanging="360"/>
      </w:pPr>
      <w:rPr>
        <w:rFonts w:hint="default"/>
        <w:color w:val="auto"/>
        <w:u w:val="none"/>
      </w:rPr>
    </w:lvl>
    <w:lvl w:ilvl="1">
      <w:start w:val="1"/>
      <w:numFmt w:val="decimal"/>
      <w:lvlText w:val="%2."/>
      <w:lvlJc w:val="left"/>
      <w:pPr>
        <w:ind w:left="1080" w:hanging="360"/>
      </w:pPr>
      <w:rPr>
        <w:rFonts w:hint="default"/>
        <w:sz w:val="24"/>
      </w:rPr>
    </w:lvl>
    <w:lvl w:ilvl="2">
      <w:start w:val="1"/>
      <w:numFmt w:val="lowerLetter"/>
      <w:lvlText w:val="%3."/>
      <w:lvlJc w:val="right"/>
      <w:pPr>
        <w:ind w:left="1800" w:hanging="180"/>
      </w:pPr>
      <w:rPr>
        <w:rFonts w:hint="default"/>
      </w:rPr>
    </w:lvl>
    <w:lvl w:ilvl="3">
      <w:start w:val="1"/>
      <w:numFmt w:val="lowerRoman"/>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Letter"/>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5" w15:restartNumberingAfterBreak="0">
    <w:nsid w:val="2C2F3AEC"/>
    <w:multiLevelType w:val="multilevel"/>
    <w:tmpl w:val="3CD0577A"/>
    <w:lvl w:ilvl="0">
      <w:start w:val="1"/>
      <w:numFmt w:val="upperLetter"/>
      <w:lvlText w:val="%1."/>
      <w:lvlJc w:val="left"/>
      <w:pPr>
        <w:ind w:left="360" w:hanging="360"/>
      </w:pPr>
      <w:rPr>
        <w:rFonts w:hint="default"/>
        <w:color w:val="auto"/>
        <w:u w:val="none"/>
      </w:rPr>
    </w:lvl>
    <w:lvl w:ilvl="1">
      <w:start w:val="1"/>
      <w:numFmt w:val="decimal"/>
      <w:lvlText w:val="%2."/>
      <w:lvlJc w:val="left"/>
      <w:pPr>
        <w:ind w:left="1080" w:hanging="360"/>
      </w:pPr>
      <w:rPr>
        <w:rFonts w:hint="default"/>
        <w:sz w:val="24"/>
      </w:rPr>
    </w:lvl>
    <w:lvl w:ilvl="2">
      <w:start w:val="1"/>
      <w:numFmt w:val="lowerLetter"/>
      <w:lvlText w:val="%3."/>
      <w:lvlJc w:val="right"/>
      <w:pPr>
        <w:ind w:left="1800" w:hanging="180"/>
      </w:pPr>
      <w:rPr>
        <w:rFonts w:hint="default"/>
      </w:rPr>
    </w:lvl>
    <w:lvl w:ilvl="3">
      <w:start w:val="1"/>
      <w:numFmt w:val="lowerRoman"/>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Letter"/>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6" w15:restartNumberingAfterBreak="0">
    <w:nsid w:val="2CD40284"/>
    <w:multiLevelType w:val="multilevel"/>
    <w:tmpl w:val="424023D4"/>
    <w:lvl w:ilvl="0">
      <w:start w:val="19"/>
      <w:numFmt w:val="decimal"/>
      <w:lvlText w:val="%1"/>
      <w:lvlJc w:val="left"/>
      <w:pPr>
        <w:ind w:left="960" w:hanging="960"/>
      </w:pPr>
      <w:rPr>
        <w:rFonts w:hint="default"/>
      </w:rPr>
    </w:lvl>
    <w:lvl w:ilvl="1">
      <w:start w:val="1"/>
      <w:numFmt w:val="decimal"/>
      <w:lvlText w:val="%1.%2"/>
      <w:lvlJc w:val="left"/>
      <w:pPr>
        <w:ind w:left="960" w:hanging="960"/>
      </w:pPr>
      <w:rPr>
        <w:rFonts w:hint="default"/>
      </w:rPr>
    </w:lvl>
    <w:lvl w:ilvl="2">
      <w:start w:val="3"/>
      <w:numFmt w:val="decimalZero"/>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D69584E"/>
    <w:multiLevelType w:val="multilevel"/>
    <w:tmpl w:val="3CD0577A"/>
    <w:lvl w:ilvl="0">
      <w:start w:val="1"/>
      <w:numFmt w:val="upperLetter"/>
      <w:lvlText w:val="%1."/>
      <w:lvlJc w:val="left"/>
      <w:pPr>
        <w:ind w:left="360" w:hanging="360"/>
      </w:pPr>
      <w:rPr>
        <w:rFonts w:hint="default"/>
        <w:u w:val="none"/>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lowerRoman"/>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Letter"/>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8" w15:restartNumberingAfterBreak="0">
    <w:nsid w:val="2F6F64E6"/>
    <w:multiLevelType w:val="multilevel"/>
    <w:tmpl w:val="48BE36A4"/>
    <w:styleLink w:val="ClosingGuide2"/>
    <w:lvl w:ilvl="0">
      <w:start w:val="1"/>
      <w:numFmt w:val="decimal"/>
      <w:lvlText w:val="%1"/>
      <w:lvlJc w:val="left"/>
      <w:pPr>
        <w:ind w:left="720" w:hanging="360"/>
      </w:pPr>
      <w:rPr>
        <w:rFonts w:ascii="Times New Roman" w:hAnsi="Times New Roman" w:hint="default"/>
        <w:color w:val="auto"/>
      </w:rPr>
    </w:lvl>
    <w:lvl w:ilvl="1">
      <w:start w:val="1"/>
      <w:numFmt w:val="upperLetter"/>
      <w:lvlText w:val="%2."/>
      <w:lvlJc w:val="left"/>
      <w:pPr>
        <w:ind w:left="1440" w:hanging="360"/>
      </w:pPr>
      <w:rPr>
        <w:rFonts w:ascii="Times New Roman" w:hAnsi="Times New Roman" w:hint="default"/>
        <w:sz w:val="24"/>
      </w:rPr>
    </w:lvl>
    <w:lvl w:ilvl="2">
      <w:start w:val="1"/>
      <w:numFmt w:val="decimal"/>
      <w:lvlText w:val="%3."/>
      <w:lvlJc w:val="right"/>
      <w:pPr>
        <w:ind w:left="2160" w:hanging="180"/>
      </w:pPr>
      <w:rPr>
        <w:rFonts w:ascii="Times New Roman" w:hAnsi="Times New Roman" w:hint="default"/>
      </w:rPr>
    </w:lvl>
    <w:lvl w:ilvl="3">
      <w:start w:val="1"/>
      <w:numFmt w:val="lowerLetter"/>
      <w:lvlText w:val="%4)"/>
      <w:lvlJc w:val="left"/>
      <w:pPr>
        <w:ind w:left="2880" w:hanging="360"/>
      </w:pPr>
      <w:rPr>
        <w:rFonts w:ascii="Times New Roman" w:hAnsi="Times New Roman" w:hint="default"/>
      </w:rPr>
    </w:lvl>
    <w:lvl w:ilvl="4">
      <w:start w:val="1"/>
      <w:numFmt w:val="lowerRoman"/>
      <w:lvlText w:val="%5)"/>
      <w:lvlJc w:val="left"/>
      <w:pPr>
        <w:ind w:left="3600" w:hanging="360"/>
      </w:pPr>
      <w:rPr>
        <w:rFonts w:hint="default"/>
      </w:rPr>
    </w:lvl>
    <w:lvl w:ilvl="5">
      <w:start w:val="1"/>
      <w:numFmt w:val="decimal"/>
      <w:lvlText w:val="%6."/>
      <w:lvlJc w:val="right"/>
      <w:pPr>
        <w:ind w:left="4320" w:hanging="180"/>
      </w:pPr>
      <w:rPr>
        <w:rFonts w:hint="default"/>
      </w:rPr>
    </w:lvl>
    <w:lvl w:ilvl="6">
      <w:start w:val="1"/>
      <w:numFmt w:val="lowerLetter"/>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30403580"/>
    <w:multiLevelType w:val="multilevel"/>
    <w:tmpl w:val="3CD0577A"/>
    <w:lvl w:ilvl="0">
      <w:start w:val="1"/>
      <w:numFmt w:val="upperLetter"/>
      <w:lvlText w:val="%1."/>
      <w:lvlJc w:val="left"/>
      <w:pPr>
        <w:ind w:left="360" w:hanging="360"/>
      </w:pPr>
      <w:rPr>
        <w:rFonts w:hint="default"/>
        <w:color w:val="auto"/>
        <w:u w:val="none"/>
      </w:rPr>
    </w:lvl>
    <w:lvl w:ilvl="1">
      <w:start w:val="1"/>
      <w:numFmt w:val="decimal"/>
      <w:lvlText w:val="%2."/>
      <w:lvlJc w:val="left"/>
      <w:pPr>
        <w:ind w:left="1080" w:hanging="360"/>
      </w:pPr>
      <w:rPr>
        <w:rFonts w:hint="default"/>
        <w:sz w:val="24"/>
      </w:rPr>
    </w:lvl>
    <w:lvl w:ilvl="2">
      <w:start w:val="1"/>
      <w:numFmt w:val="lowerLetter"/>
      <w:lvlText w:val="%3."/>
      <w:lvlJc w:val="right"/>
      <w:pPr>
        <w:ind w:left="1800" w:hanging="180"/>
      </w:pPr>
      <w:rPr>
        <w:rFonts w:hint="default"/>
      </w:rPr>
    </w:lvl>
    <w:lvl w:ilvl="3">
      <w:start w:val="1"/>
      <w:numFmt w:val="lowerRoman"/>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Letter"/>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0" w15:restartNumberingAfterBreak="0">
    <w:nsid w:val="305E5382"/>
    <w:multiLevelType w:val="multilevel"/>
    <w:tmpl w:val="3CD0577A"/>
    <w:lvl w:ilvl="0">
      <w:start w:val="1"/>
      <w:numFmt w:val="upperLetter"/>
      <w:lvlText w:val="%1."/>
      <w:lvlJc w:val="left"/>
      <w:pPr>
        <w:ind w:left="360" w:hanging="360"/>
      </w:pPr>
      <w:rPr>
        <w:rFonts w:hint="default"/>
        <w:color w:val="auto"/>
        <w:u w:val="none"/>
      </w:rPr>
    </w:lvl>
    <w:lvl w:ilvl="1">
      <w:start w:val="1"/>
      <w:numFmt w:val="decimal"/>
      <w:lvlText w:val="%2."/>
      <w:lvlJc w:val="left"/>
      <w:pPr>
        <w:ind w:left="1080" w:hanging="360"/>
      </w:pPr>
      <w:rPr>
        <w:rFonts w:hint="default"/>
        <w:sz w:val="24"/>
      </w:rPr>
    </w:lvl>
    <w:lvl w:ilvl="2">
      <w:start w:val="1"/>
      <w:numFmt w:val="lowerLetter"/>
      <w:lvlText w:val="%3."/>
      <w:lvlJc w:val="right"/>
      <w:pPr>
        <w:ind w:left="1800" w:hanging="180"/>
      </w:pPr>
      <w:rPr>
        <w:rFonts w:hint="default"/>
      </w:rPr>
    </w:lvl>
    <w:lvl w:ilvl="3">
      <w:start w:val="1"/>
      <w:numFmt w:val="lowerRoman"/>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Letter"/>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1" w15:restartNumberingAfterBreak="0">
    <w:nsid w:val="31CD39A5"/>
    <w:multiLevelType w:val="multilevel"/>
    <w:tmpl w:val="BF906874"/>
    <w:lvl w:ilvl="0">
      <w:start w:val="1"/>
      <w:numFmt w:val="upperLetter"/>
      <w:lvlText w:val="%1."/>
      <w:lvlJc w:val="left"/>
      <w:pPr>
        <w:ind w:left="360" w:hanging="360"/>
      </w:pPr>
      <w:rPr>
        <w:rFonts w:hint="default"/>
        <w:color w:val="auto"/>
        <w:u w:val="none"/>
      </w:rPr>
    </w:lvl>
    <w:lvl w:ilvl="1">
      <w:start w:val="1"/>
      <w:numFmt w:val="decimal"/>
      <w:lvlText w:val="%2."/>
      <w:lvlJc w:val="left"/>
      <w:pPr>
        <w:ind w:left="1080" w:hanging="360"/>
      </w:pPr>
      <w:rPr>
        <w:rFonts w:ascii="Times New Roman" w:hAnsi="Times New Roman" w:cs="Times New Roman" w:hint="default"/>
        <w:sz w:val="24"/>
      </w:rPr>
    </w:lvl>
    <w:lvl w:ilvl="2">
      <w:start w:val="1"/>
      <w:numFmt w:val="lowerLetter"/>
      <w:lvlText w:val="%3."/>
      <w:lvlJc w:val="right"/>
      <w:pPr>
        <w:ind w:left="1800" w:hanging="180"/>
      </w:pPr>
      <w:rPr>
        <w:rFonts w:hint="default"/>
      </w:rPr>
    </w:lvl>
    <w:lvl w:ilvl="3">
      <w:start w:val="1"/>
      <w:numFmt w:val="lowerRoman"/>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Letter"/>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2" w15:restartNumberingAfterBreak="0">
    <w:nsid w:val="34FC5DE2"/>
    <w:multiLevelType w:val="multilevel"/>
    <w:tmpl w:val="3CD0577A"/>
    <w:lvl w:ilvl="0">
      <w:start w:val="1"/>
      <w:numFmt w:val="upperLetter"/>
      <w:lvlText w:val="%1."/>
      <w:lvlJc w:val="left"/>
      <w:pPr>
        <w:ind w:left="360" w:hanging="360"/>
      </w:pPr>
      <w:rPr>
        <w:rFonts w:hint="default"/>
        <w:u w:val="none"/>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lowerRoman"/>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Letter"/>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3" w15:restartNumberingAfterBreak="0">
    <w:nsid w:val="352E73F9"/>
    <w:multiLevelType w:val="multilevel"/>
    <w:tmpl w:val="2C646BE6"/>
    <w:lvl w:ilvl="0">
      <w:start w:val="1"/>
      <w:numFmt w:val="upperLetter"/>
      <w:lvlText w:val="%1."/>
      <w:lvlJc w:val="left"/>
      <w:pPr>
        <w:ind w:left="360" w:hanging="360"/>
      </w:pPr>
      <w:rPr>
        <w:rFonts w:hint="default"/>
        <w:color w:val="auto"/>
        <w:u w:val="none"/>
      </w:rPr>
    </w:lvl>
    <w:lvl w:ilvl="1">
      <w:start w:val="1"/>
      <w:numFmt w:val="decimal"/>
      <w:lvlText w:val="%2."/>
      <w:lvlJc w:val="left"/>
      <w:pPr>
        <w:ind w:left="1080" w:hanging="360"/>
      </w:pPr>
      <w:rPr>
        <w:rFonts w:hint="default"/>
        <w:sz w:val="24"/>
      </w:rPr>
    </w:lvl>
    <w:lvl w:ilvl="2">
      <w:start w:val="1"/>
      <w:numFmt w:val="lowerLetter"/>
      <w:lvlText w:val="%3."/>
      <w:lvlJc w:val="right"/>
      <w:pPr>
        <w:ind w:left="1800" w:hanging="180"/>
      </w:pPr>
      <w:rPr>
        <w:rFonts w:ascii="Times New Roman" w:hAnsi="Times New Roman" w:cs="Times New Roman" w:hint="default"/>
      </w:rPr>
    </w:lvl>
    <w:lvl w:ilvl="3">
      <w:start w:val="1"/>
      <w:numFmt w:val="lowerRoman"/>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Letter"/>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4" w15:restartNumberingAfterBreak="0">
    <w:nsid w:val="38BD7662"/>
    <w:multiLevelType w:val="multilevel"/>
    <w:tmpl w:val="4C5CE376"/>
    <w:lvl w:ilvl="0">
      <w:start w:val="1"/>
      <w:numFmt w:val="upperLetter"/>
      <w:lvlText w:val="%1."/>
      <w:lvlJc w:val="left"/>
      <w:pPr>
        <w:ind w:left="360" w:hanging="360"/>
      </w:pPr>
      <w:rPr>
        <w:rFonts w:hint="default"/>
        <w:color w:val="auto"/>
        <w:u w:val="none"/>
      </w:rPr>
    </w:lvl>
    <w:lvl w:ilvl="1">
      <w:start w:val="1"/>
      <w:numFmt w:val="decimal"/>
      <w:lvlText w:val="%2."/>
      <w:lvlJc w:val="left"/>
      <w:pPr>
        <w:ind w:left="1080" w:hanging="360"/>
      </w:pPr>
      <w:rPr>
        <w:rFonts w:hint="default"/>
        <w:sz w:val="24"/>
      </w:rPr>
    </w:lvl>
    <w:lvl w:ilvl="2">
      <w:start w:val="1"/>
      <w:numFmt w:val="lowerLetter"/>
      <w:lvlText w:val="%3."/>
      <w:lvlJc w:val="right"/>
      <w:pPr>
        <w:ind w:left="1800" w:hanging="180"/>
      </w:pPr>
      <w:rPr>
        <w:rFonts w:ascii="Times New Roman" w:hAnsi="Times New Roman" w:cs="Times New Roman" w:hint="default"/>
      </w:rPr>
    </w:lvl>
    <w:lvl w:ilvl="3">
      <w:start w:val="1"/>
      <w:numFmt w:val="lowerRoman"/>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Letter"/>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5" w15:restartNumberingAfterBreak="0">
    <w:nsid w:val="39AE1954"/>
    <w:multiLevelType w:val="multilevel"/>
    <w:tmpl w:val="3CD0577A"/>
    <w:lvl w:ilvl="0">
      <w:start w:val="1"/>
      <w:numFmt w:val="upperLetter"/>
      <w:lvlText w:val="%1."/>
      <w:lvlJc w:val="left"/>
      <w:pPr>
        <w:ind w:left="360" w:hanging="360"/>
      </w:pPr>
      <w:rPr>
        <w:rFonts w:hint="default"/>
        <w:color w:val="auto"/>
        <w:u w:val="none"/>
      </w:rPr>
    </w:lvl>
    <w:lvl w:ilvl="1">
      <w:start w:val="1"/>
      <w:numFmt w:val="decimal"/>
      <w:lvlText w:val="%2."/>
      <w:lvlJc w:val="left"/>
      <w:pPr>
        <w:ind w:left="1080" w:hanging="360"/>
      </w:pPr>
      <w:rPr>
        <w:rFonts w:hint="default"/>
        <w:sz w:val="24"/>
      </w:rPr>
    </w:lvl>
    <w:lvl w:ilvl="2">
      <w:start w:val="1"/>
      <w:numFmt w:val="lowerLetter"/>
      <w:lvlText w:val="%3."/>
      <w:lvlJc w:val="right"/>
      <w:pPr>
        <w:ind w:left="1800" w:hanging="180"/>
      </w:pPr>
      <w:rPr>
        <w:rFonts w:hint="default"/>
      </w:rPr>
    </w:lvl>
    <w:lvl w:ilvl="3">
      <w:start w:val="1"/>
      <w:numFmt w:val="lowerRoman"/>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Letter"/>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6" w15:restartNumberingAfterBreak="0">
    <w:nsid w:val="3BA45221"/>
    <w:multiLevelType w:val="multilevel"/>
    <w:tmpl w:val="3CD0577A"/>
    <w:lvl w:ilvl="0">
      <w:start w:val="1"/>
      <w:numFmt w:val="upperLetter"/>
      <w:lvlText w:val="%1."/>
      <w:lvlJc w:val="left"/>
      <w:pPr>
        <w:ind w:left="360" w:hanging="360"/>
      </w:pPr>
      <w:rPr>
        <w:rFonts w:hint="default"/>
        <w:color w:val="auto"/>
        <w:u w:val="none"/>
      </w:rPr>
    </w:lvl>
    <w:lvl w:ilvl="1">
      <w:start w:val="1"/>
      <w:numFmt w:val="decimal"/>
      <w:lvlText w:val="%2."/>
      <w:lvlJc w:val="left"/>
      <w:pPr>
        <w:ind w:left="1080" w:hanging="360"/>
      </w:pPr>
      <w:rPr>
        <w:rFonts w:hint="default"/>
        <w:sz w:val="24"/>
      </w:rPr>
    </w:lvl>
    <w:lvl w:ilvl="2">
      <w:start w:val="1"/>
      <w:numFmt w:val="lowerLetter"/>
      <w:lvlText w:val="%3."/>
      <w:lvlJc w:val="right"/>
      <w:pPr>
        <w:ind w:left="1800" w:hanging="180"/>
      </w:pPr>
      <w:rPr>
        <w:rFonts w:hint="default"/>
      </w:rPr>
    </w:lvl>
    <w:lvl w:ilvl="3">
      <w:start w:val="1"/>
      <w:numFmt w:val="lowerRoman"/>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Letter"/>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7" w15:restartNumberingAfterBreak="0">
    <w:nsid w:val="3C0260A8"/>
    <w:multiLevelType w:val="multilevel"/>
    <w:tmpl w:val="3CD0577A"/>
    <w:lvl w:ilvl="0">
      <w:start w:val="1"/>
      <w:numFmt w:val="upperLetter"/>
      <w:lvlText w:val="%1."/>
      <w:lvlJc w:val="left"/>
      <w:pPr>
        <w:ind w:left="360" w:hanging="360"/>
      </w:pPr>
      <w:rPr>
        <w:rFonts w:hint="default"/>
        <w:color w:val="auto"/>
        <w:u w:val="none"/>
      </w:rPr>
    </w:lvl>
    <w:lvl w:ilvl="1">
      <w:start w:val="1"/>
      <w:numFmt w:val="decimal"/>
      <w:lvlText w:val="%2."/>
      <w:lvlJc w:val="left"/>
      <w:pPr>
        <w:ind w:left="1080" w:hanging="360"/>
      </w:pPr>
      <w:rPr>
        <w:rFonts w:hint="default"/>
        <w:sz w:val="24"/>
      </w:rPr>
    </w:lvl>
    <w:lvl w:ilvl="2">
      <w:start w:val="1"/>
      <w:numFmt w:val="lowerLetter"/>
      <w:lvlText w:val="%3."/>
      <w:lvlJc w:val="right"/>
      <w:pPr>
        <w:ind w:left="1800" w:hanging="180"/>
      </w:pPr>
      <w:rPr>
        <w:rFonts w:hint="default"/>
      </w:rPr>
    </w:lvl>
    <w:lvl w:ilvl="3">
      <w:start w:val="1"/>
      <w:numFmt w:val="lowerRoman"/>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Letter"/>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8" w15:restartNumberingAfterBreak="0">
    <w:nsid w:val="3CA1246A"/>
    <w:multiLevelType w:val="multilevel"/>
    <w:tmpl w:val="3CD0577A"/>
    <w:lvl w:ilvl="0">
      <w:start w:val="1"/>
      <w:numFmt w:val="upperLetter"/>
      <w:lvlText w:val="%1."/>
      <w:lvlJc w:val="left"/>
      <w:pPr>
        <w:ind w:left="360" w:hanging="360"/>
      </w:pPr>
      <w:rPr>
        <w:rFonts w:hint="default"/>
        <w:color w:val="auto"/>
        <w:u w:val="none"/>
      </w:rPr>
    </w:lvl>
    <w:lvl w:ilvl="1">
      <w:start w:val="1"/>
      <w:numFmt w:val="decimal"/>
      <w:lvlText w:val="%2."/>
      <w:lvlJc w:val="left"/>
      <w:pPr>
        <w:ind w:left="1080" w:hanging="360"/>
      </w:pPr>
      <w:rPr>
        <w:rFonts w:hint="default"/>
        <w:sz w:val="24"/>
      </w:rPr>
    </w:lvl>
    <w:lvl w:ilvl="2">
      <w:start w:val="1"/>
      <w:numFmt w:val="lowerLetter"/>
      <w:lvlText w:val="%3."/>
      <w:lvlJc w:val="right"/>
      <w:pPr>
        <w:ind w:left="1800" w:hanging="180"/>
      </w:pPr>
      <w:rPr>
        <w:rFonts w:hint="default"/>
      </w:rPr>
    </w:lvl>
    <w:lvl w:ilvl="3">
      <w:start w:val="1"/>
      <w:numFmt w:val="lowerRoman"/>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Letter"/>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9" w15:restartNumberingAfterBreak="0">
    <w:nsid w:val="40442295"/>
    <w:multiLevelType w:val="multilevel"/>
    <w:tmpl w:val="3CD0577A"/>
    <w:lvl w:ilvl="0">
      <w:start w:val="1"/>
      <w:numFmt w:val="upperLetter"/>
      <w:lvlText w:val="%1."/>
      <w:lvlJc w:val="left"/>
      <w:pPr>
        <w:ind w:left="360" w:hanging="360"/>
      </w:pPr>
      <w:rPr>
        <w:rFonts w:hint="default"/>
        <w:color w:val="auto"/>
        <w:u w:val="none"/>
      </w:rPr>
    </w:lvl>
    <w:lvl w:ilvl="1">
      <w:start w:val="1"/>
      <w:numFmt w:val="decimal"/>
      <w:lvlText w:val="%2."/>
      <w:lvlJc w:val="left"/>
      <w:pPr>
        <w:ind w:left="1080" w:hanging="360"/>
      </w:pPr>
      <w:rPr>
        <w:rFonts w:hint="default"/>
        <w:sz w:val="24"/>
      </w:rPr>
    </w:lvl>
    <w:lvl w:ilvl="2">
      <w:start w:val="1"/>
      <w:numFmt w:val="lowerLetter"/>
      <w:lvlText w:val="%3."/>
      <w:lvlJc w:val="right"/>
      <w:pPr>
        <w:ind w:left="1800" w:hanging="180"/>
      </w:pPr>
      <w:rPr>
        <w:rFonts w:hint="default"/>
      </w:rPr>
    </w:lvl>
    <w:lvl w:ilvl="3">
      <w:start w:val="1"/>
      <w:numFmt w:val="lowerRoman"/>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Letter"/>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0" w15:restartNumberingAfterBreak="0">
    <w:nsid w:val="42545D6C"/>
    <w:multiLevelType w:val="hybridMultilevel"/>
    <w:tmpl w:val="71A65A8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1" w15:restartNumberingAfterBreak="0">
    <w:nsid w:val="43DC240A"/>
    <w:multiLevelType w:val="hybridMultilevel"/>
    <w:tmpl w:val="2D405AF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2" w15:restartNumberingAfterBreak="0">
    <w:nsid w:val="45AB73A7"/>
    <w:multiLevelType w:val="hybridMultilevel"/>
    <w:tmpl w:val="408CB27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3" w15:restartNumberingAfterBreak="0">
    <w:nsid w:val="4798538F"/>
    <w:multiLevelType w:val="multilevel"/>
    <w:tmpl w:val="3CD0577A"/>
    <w:lvl w:ilvl="0">
      <w:start w:val="1"/>
      <w:numFmt w:val="upperLetter"/>
      <w:lvlText w:val="%1."/>
      <w:lvlJc w:val="left"/>
      <w:pPr>
        <w:ind w:left="360" w:hanging="360"/>
      </w:pPr>
      <w:rPr>
        <w:rFonts w:hint="default"/>
        <w:color w:val="auto"/>
        <w:u w:val="none"/>
      </w:rPr>
    </w:lvl>
    <w:lvl w:ilvl="1">
      <w:start w:val="1"/>
      <w:numFmt w:val="decimal"/>
      <w:lvlText w:val="%2."/>
      <w:lvlJc w:val="left"/>
      <w:pPr>
        <w:ind w:left="1080" w:hanging="360"/>
      </w:pPr>
      <w:rPr>
        <w:rFonts w:hint="default"/>
        <w:sz w:val="24"/>
      </w:rPr>
    </w:lvl>
    <w:lvl w:ilvl="2">
      <w:start w:val="1"/>
      <w:numFmt w:val="lowerLetter"/>
      <w:lvlText w:val="%3."/>
      <w:lvlJc w:val="right"/>
      <w:pPr>
        <w:ind w:left="1800" w:hanging="180"/>
      </w:pPr>
      <w:rPr>
        <w:rFonts w:hint="default"/>
      </w:rPr>
    </w:lvl>
    <w:lvl w:ilvl="3">
      <w:start w:val="1"/>
      <w:numFmt w:val="lowerRoman"/>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Letter"/>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4" w15:restartNumberingAfterBreak="0">
    <w:nsid w:val="48D315DB"/>
    <w:multiLevelType w:val="hybridMultilevel"/>
    <w:tmpl w:val="213677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A402D91"/>
    <w:multiLevelType w:val="multilevel"/>
    <w:tmpl w:val="72D4BCE2"/>
    <w:lvl w:ilvl="0">
      <w:start w:val="1"/>
      <w:numFmt w:val="upperLetter"/>
      <w:lvlText w:val="%1."/>
      <w:lvlJc w:val="left"/>
      <w:pPr>
        <w:ind w:left="360" w:hanging="360"/>
      </w:pPr>
      <w:rPr>
        <w:rFonts w:hint="default"/>
        <w:i w:val="0"/>
        <w:iCs w:val="0"/>
        <w:color w:val="auto"/>
        <w:u w:val="none"/>
      </w:rPr>
    </w:lvl>
    <w:lvl w:ilvl="1">
      <w:start w:val="1"/>
      <w:numFmt w:val="decimal"/>
      <w:lvlText w:val="%2."/>
      <w:lvlJc w:val="left"/>
      <w:pPr>
        <w:ind w:left="1080" w:hanging="360"/>
      </w:pPr>
      <w:rPr>
        <w:rFonts w:hint="default"/>
        <w:sz w:val="24"/>
      </w:rPr>
    </w:lvl>
    <w:lvl w:ilvl="2">
      <w:start w:val="1"/>
      <w:numFmt w:val="lowerLetter"/>
      <w:lvlText w:val="%3."/>
      <w:lvlJc w:val="right"/>
      <w:pPr>
        <w:ind w:left="1800" w:hanging="180"/>
      </w:pPr>
      <w:rPr>
        <w:rFonts w:hint="default"/>
      </w:rPr>
    </w:lvl>
    <w:lvl w:ilvl="3">
      <w:start w:val="1"/>
      <w:numFmt w:val="lowerRoman"/>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Letter"/>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6" w15:restartNumberingAfterBreak="0">
    <w:nsid w:val="4AA02B79"/>
    <w:multiLevelType w:val="hybridMultilevel"/>
    <w:tmpl w:val="3C4EF830"/>
    <w:lvl w:ilvl="0" w:tplc="924A8E76">
      <w:start w:val="1"/>
      <w:numFmt w:val="decimal"/>
      <w:lvlText w:val="%1."/>
      <w:lvlJc w:val="left"/>
      <w:pPr>
        <w:ind w:left="1080" w:hanging="360"/>
      </w:pPr>
      <w:rPr>
        <w:strike w:val="0"/>
        <w:dstrike w:val="0"/>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7" w15:restartNumberingAfterBreak="0">
    <w:nsid w:val="4B583C9B"/>
    <w:multiLevelType w:val="multilevel"/>
    <w:tmpl w:val="72D4BCE2"/>
    <w:lvl w:ilvl="0">
      <w:start w:val="1"/>
      <w:numFmt w:val="upperLetter"/>
      <w:lvlText w:val="%1."/>
      <w:lvlJc w:val="left"/>
      <w:pPr>
        <w:ind w:left="360" w:hanging="360"/>
      </w:pPr>
      <w:rPr>
        <w:rFonts w:hint="default"/>
        <w:i w:val="0"/>
        <w:iCs w:val="0"/>
        <w:color w:val="auto"/>
        <w:u w:val="none"/>
      </w:rPr>
    </w:lvl>
    <w:lvl w:ilvl="1">
      <w:start w:val="1"/>
      <w:numFmt w:val="decimal"/>
      <w:lvlText w:val="%2."/>
      <w:lvlJc w:val="left"/>
      <w:pPr>
        <w:ind w:left="1080" w:hanging="360"/>
      </w:pPr>
      <w:rPr>
        <w:rFonts w:hint="default"/>
        <w:sz w:val="24"/>
      </w:rPr>
    </w:lvl>
    <w:lvl w:ilvl="2">
      <w:start w:val="1"/>
      <w:numFmt w:val="lowerLetter"/>
      <w:lvlText w:val="%3."/>
      <w:lvlJc w:val="right"/>
      <w:pPr>
        <w:ind w:left="1800" w:hanging="180"/>
      </w:pPr>
      <w:rPr>
        <w:rFonts w:hint="default"/>
      </w:rPr>
    </w:lvl>
    <w:lvl w:ilvl="3">
      <w:start w:val="1"/>
      <w:numFmt w:val="lowerRoman"/>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Letter"/>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8" w15:restartNumberingAfterBreak="0">
    <w:nsid w:val="4C580B0E"/>
    <w:multiLevelType w:val="multilevel"/>
    <w:tmpl w:val="3CD0577A"/>
    <w:lvl w:ilvl="0">
      <w:start w:val="1"/>
      <w:numFmt w:val="upperLetter"/>
      <w:lvlText w:val="%1."/>
      <w:lvlJc w:val="left"/>
      <w:pPr>
        <w:ind w:left="360" w:hanging="360"/>
      </w:pPr>
      <w:rPr>
        <w:rFonts w:hint="default"/>
        <w:u w:val="none"/>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lowerRoman"/>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Letter"/>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9" w15:restartNumberingAfterBreak="0">
    <w:nsid w:val="4D40544B"/>
    <w:multiLevelType w:val="hybridMultilevel"/>
    <w:tmpl w:val="25F476C6"/>
    <w:lvl w:ilvl="0" w:tplc="138C5A32">
      <w:start w:val="1"/>
      <w:numFmt w:val="decimal"/>
      <w:pStyle w:val="Heading4"/>
      <w:lvlText w:val="%1."/>
      <w:lvlJc w:val="left"/>
      <w:pPr>
        <w:ind w:left="81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BD24B27C">
      <w:start w:val="1"/>
      <w:numFmt w:val="lowerLetter"/>
      <w:lvlText w:val="%2."/>
      <w:lvlJc w:val="left"/>
      <w:pPr>
        <w:ind w:left="810" w:hanging="360"/>
      </w:pPr>
      <w:rPr>
        <w:rFonts w:ascii="Times New Roman" w:eastAsia="Times New Roman" w:hAnsi="Times New Roman" w:cs="Times New Roman"/>
      </w:rPr>
    </w:lvl>
    <w:lvl w:ilvl="2" w:tplc="5B762B34">
      <w:start w:val="1"/>
      <w:numFmt w:val="lowerRoman"/>
      <w:lvlText w:val="%3."/>
      <w:lvlJc w:val="right"/>
      <w:pPr>
        <w:ind w:left="1530" w:hanging="180"/>
      </w:pPr>
      <w:rPr>
        <w:rFonts w:ascii="Arial" w:eastAsia="Times New Roman" w:hAnsi="Arial" w:cs="Arial"/>
      </w:rPr>
    </w:lvl>
    <w:lvl w:ilvl="3" w:tplc="0409000F">
      <w:start w:val="1"/>
      <w:numFmt w:val="decimal"/>
      <w:lvlText w:val="%4."/>
      <w:lvlJc w:val="left"/>
      <w:pPr>
        <w:ind w:left="2250" w:hanging="360"/>
      </w:pPr>
    </w:lvl>
    <w:lvl w:ilvl="4" w:tplc="04090019">
      <w:start w:val="1"/>
      <w:numFmt w:val="lowerLetter"/>
      <w:lvlText w:val="%5."/>
      <w:lvlJc w:val="left"/>
      <w:pPr>
        <w:ind w:left="2970" w:hanging="360"/>
      </w:pPr>
    </w:lvl>
    <w:lvl w:ilvl="5" w:tplc="0409001B">
      <w:start w:val="1"/>
      <w:numFmt w:val="lowerRoman"/>
      <w:lvlText w:val="%6."/>
      <w:lvlJc w:val="right"/>
      <w:pPr>
        <w:ind w:left="3690" w:hanging="180"/>
      </w:pPr>
    </w:lvl>
    <w:lvl w:ilvl="6" w:tplc="0409000F">
      <w:start w:val="1"/>
      <w:numFmt w:val="decimal"/>
      <w:lvlText w:val="%7."/>
      <w:lvlJc w:val="left"/>
      <w:pPr>
        <w:ind w:left="4410" w:hanging="360"/>
      </w:pPr>
    </w:lvl>
    <w:lvl w:ilvl="7" w:tplc="04090019">
      <w:start w:val="1"/>
      <w:numFmt w:val="lowerLetter"/>
      <w:lvlText w:val="%8."/>
      <w:lvlJc w:val="left"/>
      <w:pPr>
        <w:ind w:left="5130" w:hanging="360"/>
      </w:pPr>
    </w:lvl>
    <w:lvl w:ilvl="8" w:tplc="0409001B">
      <w:start w:val="1"/>
      <w:numFmt w:val="lowerRoman"/>
      <w:lvlText w:val="%9."/>
      <w:lvlJc w:val="right"/>
      <w:pPr>
        <w:ind w:left="5850" w:hanging="180"/>
      </w:pPr>
    </w:lvl>
  </w:abstractNum>
  <w:abstractNum w:abstractNumId="60" w15:restartNumberingAfterBreak="0">
    <w:nsid w:val="4E8F7BE4"/>
    <w:multiLevelType w:val="multilevel"/>
    <w:tmpl w:val="C8A274F4"/>
    <w:lvl w:ilvl="0">
      <w:start w:val="1"/>
      <w:numFmt w:val="upperLetter"/>
      <w:lvlText w:val="%1."/>
      <w:lvlJc w:val="left"/>
      <w:pPr>
        <w:ind w:left="360" w:hanging="360"/>
      </w:pPr>
      <w:rPr>
        <w:rFonts w:ascii="Times New Roman" w:hAnsi="Times New Roman" w:cs="Times New Roman" w:hint="default"/>
        <w:u w:val="none"/>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lowerRoman"/>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Letter"/>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1" w15:restartNumberingAfterBreak="0">
    <w:nsid w:val="4F4F4E0D"/>
    <w:multiLevelType w:val="multilevel"/>
    <w:tmpl w:val="9564B240"/>
    <w:lvl w:ilvl="0">
      <w:start w:val="1"/>
      <w:numFmt w:val="upperLetter"/>
      <w:lvlText w:val="%1."/>
      <w:lvlJc w:val="left"/>
      <w:pPr>
        <w:ind w:left="360" w:hanging="360"/>
      </w:pPr>
      <w:rPr>
        <w:rFonts w:hint="default"/>
        <w:color w:val="auto"/>
        <w:u w:val="none"/>
      </w:rPr>
    </w:lvl>
    <w:lvl w:ilvl="1">
      <w:start w:val="1"/>
      <w:numFmt w:val="decimal"/>
      <w:lvlText w:val="%2."/>
      <w:lvlJc w:val="left"/>
      <w:pPr>
        <w:ind w:left="1080" w:hanging="360"/>
      </w:pPr>
      <w:rPr>
        <w:rFonts w:ascii="Times New Roman" w:hAnsi="Times New Roman" w:cs="Times New Roman" w:hint="default"/>
        <w:sz w:val="24"/>
      </w:rPr>
    </w:lvl>
    <w:lvl w:ilvl="2">
      <w:start w:val="1"/>
      <w:numFmt w:val="lowerLetter"/>
      <w:lvlText w:val="%3."/>
      <w:lvlJc w:val="right"/>
      <w:pPr>
        <w:ind w:left="1800" w:hanging="180"/>
      </w:pPr>
      <w:rPr>
        <w:rFonts w:hint="default"/>
      </w:rPr>
    </w:lvl>
    <w:lvl w:ilvl="3">
      <w:start w:val="1"/>
      <w:numFmt w:val="lowerRoman"/>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Letter"/>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2" w15:restartNumberingAfterBreak="0">
    <w:nsid w:val="4F525042"/>
    <w:multiLevelType w:val="multilevel"/>
    <w:tmpl w:val="3CD0577A"/>
    <w:lvl w:ilvl="0">
      <w:start w:val="1"/>
      <w:numFmt w:val="upperLetter"/>
      <w:lvlText w:val="%1."/>
      <w:lvlJc w:val="left"/>
      <w:pPr>
        <w:ind w:left="360" w:hanging="360"/>
      </w:pPr>
      <w:rPr>
        <w:rFonts w:hint="default"/>
        <w:u w:val="none"/>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lowerRoman"/>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Letter"/>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3" w15:restartNumberingAfterBreak="0">
    <w:nsid w:val="51C539E3"/>
    <w:multiLevelType w:val="multilevel"/>
    <w:tmpl w:val="72D4BCE2"/>
    <w:lvl w:ilvl="0">
      <w:start w:val="1"/>
      <w:numFmt w:val="upperLetter"/>
      <w:lvlText w:val="%1."/>
      <w:lvlJc w:val="left"/>
      <w:pPr>
        <w:ind w:left="360" w:hanging="360"/>
      </w:pPr>
      <w:rPr>
        <w:rFonts w:hint="default"/>
        <w:i w:val="0"/>
        <w:iCs w:val="0"/>
        <w:color w:val="auto"/>
        <w:u w:val="none"/>
      </w:rPr>
    </w:lvl>
    <w:lvl w:ilvl="1">
      <w:start w:val="1"/>
      <w:numFmt w:val="decimal"/>
      <w:lvlText w:val="%2."/>
      <w:lvlJc w:val="left"/>
      <w:pPr>
        <w:ind w:left="1080" w:hanging="360"/>
      </w:pPr>
      <w:rPr>
        <w:rFonts w:hint="default"/>
        <w:sz w:val="24"/>
      </w:rPr>
    </w:lvl>
    <w:lvl w:ilvl="2">
      <w:start w:val="1"/>
      <w:numFmt w:val="lowerLetter"/>
      <w:lvlText w:val="%3."/>
      <w:lvlJc w:val="right"/>
      <w:pPr>
        <w:ind w:left="1800" w:hanging="180"/>
      </w:pPr>
      <w:rPr>
        <w:rFonts w:hint="default"/>
      </w:rPr>
    </w:lvl>
    <w:lvl w:ilvl="3">
      <w:start w:val="1"/>
      <w:numFmt w:val="lowerRoman"/>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Letter"/>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4" w15:restartNumberingAfterBreak="0">
    <w:nsid w:val="52C4698C"/>
    <w:multiLevelType w:val="multilevel"/>
    <w:tmpl w:val="3CD0577A"/>
    <w:lvl w:ilvl="0">
      <w:start w:val="1"/>
      <w:numFmt w:val="upperLetter"/>
      <w:lvlText w:val="%1."/>
      <w:lvlJc w:val="left"/>
      <w:pPr>
        <w:ind w:left="360" w:hanging="360"/>
      </w:pPr>
      <w:rPr>
        <w:rFonts w:hint="default"/>
        <w:color w:val="auto"/>
        <w:u w:val="none"/>
      </w:rPr>
    </w:lvl>
    <w:lvl w:ilvl="1">
      <w:start w:val="1"/>
      <w:numFmt w:val="decimal"/>
      <w:lvlText w:val="%2."/>
      <w:lvlJc w:val="left"/>
      <w:pPr>
        <w:ind w:left="1080" w:hanging="360"/>
      </w:pPr>
      <w:rPr>
        <w:rFonts w:hint="default"/>
        <w:sz w:val="24"/>
      </w:rPr>
    </w:lvl>
    <w:lvl w:ilvl="2">
      <w:start w:val="1"/>
      <w:numFmt w:val="lowerLetter"/>
      <w:lvlText w:val="%3."/>
      <w:lvlJc w:val="right"/>
      <w:pPr>
        <w:ind w:left="1800" w:hanging="180"/>
      </w:pPr>
      <w:rPr>
        <w:rFonts w:hint="default"/>
      </w:rPr>
    </w:lvl>
    <w:lvl w:ilvl="3">
      <w:start w:val="1"/>
      <w:numFmt w:val="lowerRoman"/>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Letter"/>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5" w15:restartNumberingAfterBreak="0">
    <w:nsid w:val="534D00BC"/>
    <w:multiLevelType w:val="multilevel"/>
    <w:tmpl w:val="72D4BCE2"/>
    <w:lvl w:ilvl="0">
      <w:start w:val="1"/>
      <w:numFmt w:val="upperLetter"/>
      <w:lvlText w:val="%1."/>
      <w:lvlJc w:val="left"/>
      <w:pPr>
        <w:ind w:left="360" w:hanging="360"/>
      </w:pPr>
      <w:rPr>
        <w:rFonts w:hint="default"/>
        <w:i w:val="0"/>
        <w:iCs w:val="0"/>
        <w:color w:val="auto"/>
        <w:u w:val="none"/>
      </w:rPr>
    </w:lvl>
    <w:lvl w:ilvl="1">
      <w:start w:val="1"/>
      <w:numFmt w:val="decimal"/>
      <w:lvlText w:val="%2."/>
      <w:lvlJc w:val="left"/>
      <w:pPr>
        <w:ind w:left="1080" w:hanging="360"/>
      </w:pPr>
      <w:rPr>
        <w:rFonts w:hint="default"/>
        <w:sz w:val="24"/>
      </w:rPr>
    </w:lvl>
    <w:lvl w:ilvl="2">
      <w:start w:val="1"/>
      <w:numFmt w:val="lowerLetter"/>
      <w:lvlText w:val="%3."/>
      <w:lvlJc w:val="right"/>
      <w:pPr>
        <w:ind w:left="1800" w:hanging="180"/>
      </w:pPr>
      <w:rPr>
        <w:rFonts w:hint="default"/>
      </w:rPr>
    </w:lvl>
    <w:lvl w:ilvl="3">
      <w:start w:val="1"/>
      <w:numFmt w:val="lowerRoman"/>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Letter"/>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6" w15:restartNumberingAfterBreak="0">
    <w:nsid w:val="53757618"/>
    <w:multiLevelType w:val="multilevel"/>
    <w:tmpl w:val="3CD0577A"/>
    <w:lvl w:ilvl="0">
      <w:start w:val="1"/>
      <w:numFmt w:val="upperLetter"/>
      <w:lvlText w:val="%1."/>
      <w:lvlJc w:val="left"/>
      <w:pPr>
        <w:ind w:left="360" w:hanging="360"/>
      </w:pPr>
      <w:rPr>
        <w:rFonts w:hint="default"/>
        <w:u w:val="none"/>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lowerRoman"/>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Letter"/>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7" w15:restartNumberingAfterBreak="0">
    <w:nsid w:val="53D71F8B"/>
    <w:multiLevelType w:val="hybridMultilevel"/>
    <w:tmpl w:val="61E2950E"/>
    <w:lvl w:ilvl="0" w:tplc="9B22D9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552C374F"/>
    <w:multiLevelType w:val="hybridMultilevel"/>
    <w:tmpl w:val="68BED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6DF6D2D"/>
    <w:multiLevelType w:val="multilevel"/>
    <w:tmpl w:val="3CD0577A"/>
    <w:lvl w:ilvl="0">
      <w:start w:val="1"/>
      <w:numFmt w:val="upperLetter"/>
      <w:lvlText w:val="%1."/>
      <w:lvlJc w:val="left"/>
      <w:pPr>
        <w:ind w:left="360" w:hanging="360"/>
      </w:pPr>
      <w:rPr>
        <w:rFonts w:hint="default"/>
        <w:color w:val="auto"/>
        <w:u w:val="none"/>
      </w:rPr>
    </w:lvl>
    <w:lvl w:ilvl="1">
      <w:start w:val="1"/>
      <w:numFmt w:val="decimal"/>
      <w:lvlText w:val="%2."/>
      <w:lvlJc w:val="left"/>
      <w:pPr>
        <w:ind w:left="1080" w:hanging="360"/>
      </w:pPr>
      <w:rPr>
        <w:rFonts w:hint="default"/>
        <w:sz w:val="24"/>
      </w:rPr>
    </w:lvl>
    <w:lvl w:ilvl="2">
      <w:start w:val="1"/>
      <w:numFmt w:val="lowerLetter"/>
      <w:lvlText w:val="%3."/>
      <w:lvlJc w:val="right"/>
      <w:pPr>
        <w:ind w:left="1800" w:hanging="180"/>
      </w:pPr>
      <w:rPr>
        <w:rFonts w:hint="default"/>
      </w:rPr>
    </w:lvl>
    <w:lvl w:ilvl="3">
      <w:start w:val="1"/>
      <w:numFmt w:val="lowerRoman"/>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Letter"/>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0" w15:restartNumberingAfterBreak="0">
    <w:nsid w:val="5819041B"/>
    <w:multiLevelType w:val="multilevel"/>
    <w:tmpl w:val="3CD0577A"/>
    <w:lvl w:ilvl="0">
      <w:start w:val="1"/>
      <w:numFmt w:val="upperLetter"/>
      <w:lvlText w:val="%1."/>
      <w:lvlJc w:val="left"/>
      <w:pPr>
        <w:ind w:left="360" w:hanging="360"/>
      </w:pPr>
      <w:rPr>
        <w:rFonts w:hint="default"/>
        <w:color w:val="auto"/>
        <w:u w:val="none"/>
      </w:rPr>
    </w:lvl>
    <w:lvl w:ilvl="1">
      <w:start w:val="1"/>
      <w:numFmt w:val="decimal"/>
      <w:lvlText w:val="%2."/>
      <w:lvlJc w:val="left"/>
      <w:pPr>
        <w:ind w:left="1080" w:hanging="360"/>
      </w:pPr>
      <w:rPr>
        <w:rFonts w:hint="default"/>
        <w:sz w:val="24"/>
      </w:rPr>
    </w:lvl>
    <w:lvl w:ilvl="2">
      <w:start w:val="1"/>
      <w:numFmt w:val="lowerLetter"/>
      <w:lvlText w:val="%3."/>
      <w:lvlJc w:val="right"/>
      <w:pPr>
        <w:ind w:left="1800" w:hanging="180"/>
      </w:pPr>
      <w:rPr>
        <w:rFonts w:hint="default"/>
      </w:rPr>
    </w:lvl>
    <w:lvl w:ilvl="3">
      <w:start w:val="1"/>
      <w:numFmt w:val="lowerRoman"/>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Letter"/>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1" w15:restartNumberingAfterBreak="0">
    <w:nsid w:val="589811D7"/>
    <w:multiLevelType w:val="multilevel"/>
    <w:tmpl w:val="3CD0577A"/>
    <w:lvl w:ilvl="0">
      <w:start w:val="1"/>
      <w:numFmt w:val="upperLetter"/>
      <w:lvlText w:val="%1."/>
      <w:lvlJc w:val="left"/>
      <w:pPr>
        <w:ind w:left="360" w:hanging="360"/>
      </w:pPr>
      <w:rPr>
        <w:rFonts w:hint="default"/>
        <w:u w:val="none"/>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lowerRoman"/>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Letter"/>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2" w15:restartNumberingAfterBreak="0">
    <w:nsid w:val="5968290D"/>
    <w:multiLevelType w:val="hybridMultilevel"/>
    <w:tmpl w:val="1D14C906"/>
    <w:lvl w:ilvl="0" w:tplc="A8FAFC14">
      <w:start w:val="1"/>
      <w:numFmt w:val="lowerRoman"/>
      <w:lvlText w:val="%1."/>
      <w:lvlJc w:val="right"/>
      <w:pPr>
        <w:ind w:left="2340" w:hanging="360"/>
      </w:pPr>
      <w:rPr>
        <w:color w:val="auto"/>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start w:val="1"/>
      <w:numFmt w:val="lowerRoman"/>
      <w:lvlText w:val="%6."/>
      <w:lvlJc w:val="right"/>
      <w:pPr>
        <w:ind w:left="5940" w:hanging="180"/>
      </w:pPr>
    </w:lvl>
    <w:lvl w:ilvl="6" w:tplc="0409000F">
      <w:start w:val="1"/>
      <w:numFmt w:val="decimal"/>
      <w:lvlText w:val="%7."/>
      <w:lvlJc w:val="left"/>
      <w:pPr>
        <w:ind w:left="6660" w:hanging="360"/>
      </w:pPr>
    </w:lvl>
    <w:lvl w:ilvl="7" w:tplc="04090019">
      <w:start w:val="1"/>
      <w:numFmt w:val="lowerLetter"/>
      <w:lvlText w:val="%8."/>
      <w:lvlJc w:val="left"/>
      <w:pPr>
        <w:ind w:left="7380" w:hanging="360"/>
      </w:pPr>
    </w:lvl>
    <w:lvl w:ilvl="8" w:tplc="0409001B">
      <w:start w:val="1"/>
      <w:numFmt w:val="lowerRoman"/>
      <w:lvlText w:val="%9."/>
      <w:lvlJc w:val="right"/>
      <w:pPr>
        <w:ind w:left="8100" w:hanging="180"/>
      </w:pPr>
    </w:lvl>
  </w:abstractNum>
  <w:abstractNum w:abstractNumId="73" w15:restartNumberingAfterBreak="0">
    <w:nsid w:val="59F9009B"/>
    <w:multiLevelType w:val="multilevel"/>
    <w:tmpl w:val="DC4848EA"/>
    <w:lvl w:ilvl="0">
      <w:start w:val="1"/>
      <w:numFmt w:val="upperLetter"/>
      <w:lvlText w:val="%1."/>
      <w:lvlJc w:val="left"/>
      <w:pPr>
        <w:ind w:left="360" w:hanging="360"/>
      </w:pPr>
      <w:rPr>
        <w:rFonts w:ascii="Times New Roman" w:hAnsi="Times New Roman" w:cs="Times New Roman" w:hint="default"/>
        <w:i w:val="0"/>
        <w:iCs w:val="0"/>
        <w:color w:val="auto"/>
        <w:u w:val="none"/>
      </w:rPr>
    </w:lvl>
    <w:lvl w:ilvl="1">
      <w:start w:val="1"/>
      <w:numFmt w:val="decimal"/>
      <w:lvlText w:val="%2."/>
      <w:lvlJc w:val="left"/>
      <w:pPr>
        <w:ind w:left="1080" w:hanging="360"/>
      </w:pPr>
      <w:rPr>
        <w:rFonts w:ascii="Times New Roman" w:hAnsi="Times New Roman" w:cs="Times New Roman" w:hint="default"/>
        <w:i w:val="0"/>
        <w:iCs/>
        <w:sz w:val="24"/>
      </w:rPr>
    </w:lvl>
    <w:lvl w:ilvl="2">
      <w:start w:val="1"/>
      <w:numFmt w:val="lowerLetter"/>
      <w:lvlText w:val="%3."/>
      <w:lvlJc w:val="right"/>
      <w:pPr>
        <w:ind w:left="1800" w:hanging="180"/>
      </w:pPr>
      <w:rPr>
        <w:rFonts w:hint="default"/>
      </w:rPr>
    </w:lvl>
    <w:lvl w:ilvl="3">
      <w:start w:val="1"/>
      <w:numFmt w:val="lowerRoman"/>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Letter"/>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4" w15:restartNumberingAfterBreak="0">
    <w:nsid w:val="5AF119C6"/>
    <w:multiLevelType w:val="hybridMultilevel"/>
    <w:tmpl w:val="275C730A"/>
    <w:lvl w:ilvl="0" w:tplc="45CAAA2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5BF34E3D"/>
    <w:multiLevelType w:val="multilevel"/>
    <w:tmpl w:val="AFAA8618"/>
    <w:lvl w:ilvl="0">
      <w:start w:val="1"/>
      <w:numFmt w:val="upperLetter"/>
      <w:lvlText w:val="%1."/>
      <w:lvlJc w:val="left"/>
      <w:pPr>
        <w:ind w:left="360" w:hanging="360"/>
      </w:pPr>
      <w:rPr>
        <w:rFonts w:ascii="Times New Roman" w:hAnsi="Times New Roman" w:cs="Times New Roman" w:hint="default"/>
        <w:i w:val="0"/>
        <w:iCs w:val="0"/>
        <w:color w:val="auto"/>
        <w:u w:val="none"/>
      </w:rPr>
    </w:lvl>
    <w:lvl w:ilvl="1">
      <w:start w:val="1"/>
      <w:numFmt w:val="decimal"/>
      <w:lvlText w:val="%2."/>
      <w:lvlJc w:val="left"/>
      <w:pPr>
        <w:ind w:left="1080" w:hanging="360"/>
      </w:pPr>
      <w:rPr>
        <w:rFonts w:hint="default"/>
        <w:sz w:val="24"/>
      </w:rPr>
    </w:lvl>
    <w:lvl w:ilvl="2">
      <w:start w:val="1"/>
      <w:numFmt w:val="lowerLetter"/>
      <w:lvlText w:val="%3."/>
      <w:lvlJc w:val="right"/>
      <w:pPr>
        <w:ind w:left="1800" w:hanging="180"/>
      </w:pPr>
      <w:rPr>
        <w:rFonts w:hint="default"/>
      </w:rPr>
    </w:lvl>
    <w:lvl w:ilvl="3">
      <w:start w:val="1"/>
      <w:numFmt w:val="lowerRoman"/>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Letter"/>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6" w15:restartNumberingAfterBreak="0">
    <w:nsid w:val="5C9F073B"/>
    <w:multiLevelType w:val="multilevel"/>
    <w:tmpl w:val="3CD0577A"/>
    <w:lvl w:ilvl="0">
      <w:start w:val="1"/>
      <w:numFmt w:val="upperLetter"/>
      <w:lvlText w:val="%1."/>
      <w:lvlJc w:val="left"/>
      <w:pPr>
        <w:ind w:left="360" w:hanging="360"/>
      </w:pPr>
      <w:rPr>
        <w:rFonts w:hint="default"/>
        <w:color w:val="auto"/>
        <w:u w:val="none"/>
      </w:rPr>
    </w:lvl>
    <w:lvl w:ilvl="1">
      <w:start w:val="1"/>
      <w:numFmt w:val="decimal"/>
      <w:lvlText w:val="%2."/>
      <w:lvlJc w:val="left"/>
      <w:pPr>
        <w:ind w:left="1080" w:hanging="360"/>
      </w:pPr>
      <w:rPr>
        <w:rFonts w:hint="default"/>
        <w:sz w:val="24"/>
      </w:rPr>
    </w:lvl>
    <w:lvl w:ilvl="2">
      <w:start w:val="1"/>
      <w:numFmt w:val="lowerLetter"/>
      <w:lvlText w:val="%3."/>
      <w:lvlJc w:val="right"/>
      <w:pPr>
        <w:ind w:left="1800" w:hanging="180"/>
      </w:pPr>
      <w:rPr>
        <w:rFonts w:hint="default"/>
      </w:rPr>
    </w:lvl>
    <w:lvl w:ilvl="3">
      <w:start w:val="1"/>
      <w:numFmt w:val="lowerRoman"/>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Letter"/>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7" w15:restartNumberingAfterBreak="0">
    <w:nsid w:val="5D4F67CE"/>
    <w:multiLevelType w:val="multilevel"/>
    <w:tmpl w:val="3CD0577A"/>
    <w:lvl w:ilvl="0">
      <w:start w:val="1"/>
      <w:numFmt w:val="upperLetter"/>
      <w:lvlText w:val="%1."/>
      <w:lvlJc w:val="left"/>
      <w:pPr>
        <w:ind w:left="360" w:hanging="360"/>
      </w:pPr>
      <w:rPr>
        <w:rFonts w:hint="default"/>
        <w:color w:val="auto"/>
        <w:u w:val="none"/>
      </w:rPr>
    </w:lvl>
    <w:lvl w:ilvl="1">
      <w:start w:val="1"/>
      <w:numFmt w:val="decimal"/>
      <w:lvlText w:val="%2."/>
      <w:lvlJc w:val="left"/>
      <w:pPr>
        <w:ind w:left="1080" w:hanging="360"/>
      </w:pPr>
      <w:rPr>
        <w:rFonts w:hint="default"/>
        <w:sz w:val="24"/>
      </w:rPr>
    </w:lvl>
    <w:lvl w:ilvl="2">
      <w:start w:val="1"/>
      <w:numFmt w:val="lowerLetter"/>
      <w:lvlText w:val="%3."/>
      <w:lvlJc w:val="right"/>
      <w:pPr>
        <w:ind w:left="1800" w:hanging="180"/>
      </w:pPr>
      <w:rPr>
        <w:rFonts w:hint="default"/>
      </w:rPr>
    </w:lvl>
    <w:lvl w:ilvl="3">
      <w:start w:val="1"/>
      <w:numFmt w:val="lowerRoman"/>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Letter"/>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8" w15:restartNumberingAfterBreak="0">
    <w:nsid w:val="5D87446D"/>
    <w:multiLevelType w:val="hybridMultilevel"/>
    <w:tmpl w:val="A5A2D3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DEC5DEF"/>
    <w:multiLevelType w:val="multilevel"/>
    <w:tmpl w:val="3CD0577A"/>
    <w:lvl w:ilvl="0">
      <w:start w:val="1"/>
      <w:numFmt w:val="upperLetter"/>
      <w:lvlText w:val="%1."/>
      <w:lvlJc w:val="left"/>
      <w:pPr>
        <w:ind w:left="360" w:hanging="360"/>
      </w:pPr>
      <w:rPr>
        <w:rFonts w:hint="default"/>
        <w:color w:val="auto"/>
        <w:u w:val="none"/>
      </w:rPr>
    </w:lvl>
    <w:lvl w:ilvl="1">
      <w:start w:val="1"/>
      <w:numFmt w:val="decimal"/>
      <w:lvlText w:val="%2."/>
      <w:lvlJc w:val="left"/>
      <w:pPr>
        <w:ind w:left="1080" w:hanging="360"/>
      </w:pPr>
      <w:rPr>
        <w:rFonts w:hint="default"/>
        <w:sz w:val="24"/>
      </w:rPr>
    </w:lvl>
    <w:lvl w:ilvl="2">
      <w:start w:val="1"/>
      <w:numFmt w:val="lowerLetter"/>
      <w:lvlText w:val="%3."/>
      <w:lvlJc w:val="right"/>
      <w:pPr>
        <w:ind w:left="1800" w:hanging="180"/>
      </w:pPr>
      <w:rPr>
        <w:rFonts w:hint="default"/>
      </w:rPr>
    </w:lvl>
    <w:lvl w:ilvl="3">
      <w:start w:val="1"/>
      <w:numFmt w:val="lowerRoman"/>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Letter"/>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0" w15:restartNumberingAfterBreak="0">
    <w:nsid w:val="5E984984"/>
    <w:multiLevelType w:val="hybridMultilevel"/>
    <w:tmpl w:val="786AFF92"/>
    <w:lvl w:ilvl="0" w:tplc="4268DBF4">
      <w:start w:val="1"/>
      <w:numFmt w:val="decimal"/>
      <w:lvlText w:val="%1."/>
      <w:lvlJc w:val="left"/>
      <w:pPr>
        <w:ind w:left="720" w:hanging="360"/>
      </w:pPr>
      <w:rPr>
        <w:rFonts w:ascii="Times New Roman" w:hAnsi="Times New Roman" w:cs="Times New Roman" w:hint="default"/>
      </w:rPr>
    </w:lvl>
    <w:lvl w:ilvl="1" w:tplc="7D00EB42">
      <w:start w:val="1"/>
      <w:numFmt w:val="lowerLetter"/>
      <w:lvlText w:val="%2."/>
      <w:lvlJc w:val="left"/>
      <w:pPr>
        <w:ind w:left="1440" w:hanging="360"/>
      </w:pPr>
    </w:lvl>
    <w:lvl w:ilvl="2" w:tplc="F6AE137C">
      <w:start w:val="1"/>
      <w:numFmt w:val="lowerRoman"/>
      <w:lvlText w:val="%3."/>
      <w:lvlJc w:val="right"/>
      <w:pPr>
        <w:ind w:left="2160" w:hanging="180"/>
      </w:pPr>
    </w:lvl>
    <w:lvl w:ilvl="3" w:tplc="BA0C0BB2">
      <w:start w:val="1"/>
      <w:numFmt w:val="decimal"/>
      <w:lvlText w:val="%4."/>
      <w:lvlJc w:val="left"/>
      <w:pPr>
        <w:ind w:left="2880" w:hanging="360"/>
      </w:pPr>
    </w:lvl>
    <w:lvl w:ilvl="4" w:tplc="176AA4BC">
      <w:start w:val="1"/>
      <w:numFmt w:val="lowerLetter"/>
      <w:lvlText w:val="%5."/>
      <w:lvlJc w:val="left"/>
      <w:pPr>
        <w:ind w:left="3600" w:hanging="360"/>
      </w:pPr>
    </w:lvl>
    <w:lvl w:ilvl="5" w:tplc="70FAA3A2">
      <w:start w:val="1"/>
      <w:numFmt w:val="lowerRoman"/>
      <w:lvlText w:val="%6."/>
      <w:lvlJc w:val="right"/>
      <w:pPr>
        <w:ind w:left="4320" w:hanging="180"/>
      </w:pPr>
    </w:lvl>
    <w:lvl w:ilvl="6" w:tplc="1FC8C47E">
      <w:start w:val="1"/>
      <w:numFmt w:val="decimal"/>
      <w:lvlText w:val="%7."/>
      <w:lvlJc w:val="left"/>
      <w:pPr>
        <w:ind w:left="5040" w:hanging="360"/>
      </w:pPr>
    </w:lvl>
    <w:lvl w:ilvl="7" w:tplc="C3E0FE34">
      <w:start w:val="1"/>
      <w:numFmt w:val="lowerLetter"/>
      <w:lvlText w:val="%8."/>
      <w:lvlJc w:val="left"/>
      <w:pPr>
        <w:ind w:left="5760" w:hanging="360"/>
      </w:pPr>
    </w:lvl>
    <w:lvl w:ilvl="8" w:tplc="DA626860">
      <w:start w:val="1"/>
      <w:numFmt w:val="lowerRoman"/>
      <w:lvlText w:val="%9."/>
      <w:lvlJc w:val="right"/>
      <w:pPr>
        <w:ind w:left="6480" w:hanging="180"/>
      </w:pPr>
    </w:lvl>
  </w:abstractNum>
  <w:abstractNum w:abstractNumId="81" w15:restartNumberingAfterBreak="0">
    <w:nsid w:val="600D26AF"/>
    <w:multiLevelType w:val="multilevel"/>
    <w:tmpl w:val="3CD0577A"/>
    <w:lvl w:ilvl="0">
      <w:start w:val="1"/>
      <w:numFmt w:val="upperLetter"/>
      <w:lvlText w:val="%1."/>
      <w:lvlJc w:val="left"/>
      <w:pPr>
        <w:ind w:left="360" w:hanging="360"/>
      </w:pPr>
      <w:rPr>
        <w:rFonts w:hint="default"/>
        <w:color w:val="auto"/>
        <w:u w:val="none"/>
      </w:rPr>
    </w:lvl>
    <w:lvl w:ilvl="1">
      <w:start w:val="1"/>
      <w:numFmt w:val="decimal"/>
      <w:lvlText w:val="%2."/>
      <w:lvlJc w:val="left"/>
      <w:pPr>
        <w:ind w:left="1080" w:hanging="360"/>
      </w:pPr>
      <w:rPr>
        <w:rFonts w:hint="default"/>
        <w:sz w:val="24"/>
      </w:rPr>
    </w:lvl>
    <w:lvl w:ilvl="2">
      <w:start w:val="1"/>
      <w:numFmt w:val="lowerLetter"/>
      <w:lvlText w:val="%3."/>
      <w:lvlJc w:val="right"/>
      <w:pPr>
        <w:ind w:left="1800" w:hanging="180"/>
      </w:pPr>
      <w:rPr>
        <w:rFonts w:hint="default"/>
      </w:rPr>
    </w:lvl>
    <w:lvl w:ilvl="3">
      <w:start w:val="1"/>
      <w:numFmt w:val="lowerRoman"/>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Letter"/>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2" w15:restartNumberingAfterBreak="0">
    <w:nsid w:val="60C23B5F"/>
    <w:multiLevelType w:val="hybridMultilevel"/>
    <w:tmpl w:val="3BFA4F10"/>
    <w:lvl w:ilvl="0" w:tplc="460CB4C2">
      <w:start w:val="1"/>
      <w:numFmt w:val="lowerLetter"/>
      <w:lvlText w:val="%1."/>
      <w:lvlJc w:val="left"/>
      <w:pPr>
        <w:ind w:left="720" w:hanging="360"/>
      </w:pPr>
    </w:lvl>
    <w:lvl w:ilvl="1" w:tplc="7E9470D8">
      <w:start w:val="1"/>
      <w:numFmt w:val="lowerLetter"/>
      <w:lvlText w:val="%2."/>
      <w:lvlJc w:val="left"/>
      <w:pPr>
        <w:ind w:left="1440" w:hanging="360"/>
      </w:pPr>
      <w:rPr>
        <w:rFonts w:ascii="Times New Roman" w:hAnsi="Times New Roman" w:cs="Times New Roman" w:hint="default"/>
      </w:rPr>
    </w:lvl>
    <w:lvl w:ilvl="2" w:tplc="B5DC44CE">
      <w:start w:val="1"/>
      <w:numFmt w:val="lowerRoman"/>
      <w:lvlText w:val="%3."/>
      <w:lvlJc w:val="right"/>
      <w:pPr>
        <w:ind w:left="2160" w:hanging="180"/>
      </w:pPr>
    </w:lvl>
    <w:lvl w:ilvl="3" w:tplc="100E25AA">
      <w:start w:val="1"/>
      <w:numFmt w:val="decimal"/>
      <w:lvlText w:val="%4."/>
      <w:lvlJc w:val="left"/>
      <w:pPr>
        <w:ind w:left="2880" w:hanging="360"/>
      </w:pPr>
    </w:lvl>
    <w:lvl w:ilvl="4" w:tplc="62967392">
      <w:start w:val="1"/>
      <w:numFmt w:val="lowerLetter"/>
      <w:lvlText w:val="%5."/>
      <w:lvlJc w:val="left"/>
      <w:pPr>
        <w:ind w:left="3600" w:hanging="360"/>
      </w:pPr>
    </w:lvl>
    <w:lvl w:ilvl="5" w:tplc="1904068A">
      <w:start w:val="1"/>
      <w:numFmt w:val="lowerRoman"/>
      <w:lvlText w:val="%6."/>
      <w:lvlJc w:val="right"/>
      <w:pPr>
        <w:ind w:left="4320" w:hanging="180"/>
      </w:pPr>
    </w:lvl>
    <w:lvl w:ilvl="6" w:tplc="2ED2957E">
      <w:start w:val="1"/>
      <w:numFmt w:val="decimal"/>
      <w:lvlText w:val="%7."/>
      <w:lvlJc w:val="left"/>
      <w:pPr>
        <w:ind w:left="5040" w:hanging="360"/>
      </w:pPr>
    </w:lvl>
    <w:lvl w:ilvl="7" w:tplc="A95EEDF8">
      <w:start w:val="1"/>
      <w:numFmt w:val="lowerLetter"/>
      <w:lvlText w:val="%8."/>
      <w:lvlJc w:val="left"/>
      <w:pPr>
        <w:ind w:left="5760" w:hanging="360"/>
      </w:pPr>
    </w:lvl>
    <w:lvl w:ilvl="8" w:tplc="E3DAB0BE">
      <w:start w:val="1"/>
      <w:numFmt w:val="lowerRoman"/>
      <w:lvlText w:val="%9."/>
      <w:lvlJc w:val="right"/>
      <w:pPr>
        <w:ind w:left="6480" w:hanging="180"/>
      </w:pPr>
    </w:lvl>
  </w:abstractNum>
  <w:abstractNum w:abstractNumId="83" w15:restartNumberingAfterBreak="0">
    <w:nsid w:val="627B6680"/>
    <w:multiLevelType w:val="multilevel"/>
    <w:tmpl w:val="3CD0577A"/>
    <w:lvl w:ilvl="0">
      <w:start w:val="1"/>
      <w:numFmt w:val="upperLetter"/>
      <w:lvlText w:val="%1."/>
      <w:lvlJc w:val="left"/>
      <w:pPr>
        <w:ind w:left="360" w:hanging="360"/>
      </w:pPr>
      <w:rPr>
        <w:rFonts w:hint="default"/>
        <w:color w:val="auto"/>
        <w:u w:val="none"/>
      </w:rPr>
    </w:lvl>
    <w:lvl w:ilvl="1">
      <w:start w:val="1"/>
      <w:numFmt w:val="decimal"/>
      <w:lvlText w:val="%2."/>
      <w:lvlJc w:val="left"/>
      <w:pPr>
        <w:ind w:left="1080" w:hanging="360"/>
      </w:pPr>
      <w:rPr>
        <w:rFonts w:hint="default"/>
        <w:sz w:val="24"/>
      </w:rPr>
    </w:lvl>
    <w:lvl w:ilvl="2">
      <w:start w:val="1"/>
      <w:numFmt w:val="lowerLetter"/>
      <w:lvlText w:val="%3."/>
      <w:lvlJc w:val="right"/>
      <w:pPr>
        <w:ind w:left="1800" w:hanging="180"/>
      </w:pPr>
      <w:rPr>
        <w:rFonts w:hint="default"/>
      </w:rPr>
    </w:lvl>
    <w:lvl w:ilvl="3">
      <w:start w:val="1"/>
      <w:numFmt w:val="lowerRoman"/>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Letter"/>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4" w15:restartNumberingAfterBreak="0">
    <w:nsid w:val="663D01A0"/>
    <w:multiLevelType w:val="multilevel"/>
    <w:tmpl w:val="48207476"/>
    <w:lvl w:ilvl="0">
      <w:start w:val="1"/>
      <w:numFmt w:val="upperLetter"/>
      <w:lvlText w:val="%1."/>
      <w:lvlJc w:val="left"/>
      <w:pPr>
        <w:ind w:left="360" w:hanging="360"/>
      </w:pPr>
      <w:rPr>
        <w:rFonts w:ascii="Times New Roman" w:hAnsi="Times New Roman" w:cs="Times New Roman" w:hint="default"/>
        <w:color w:val="auto"/>
        <w:u w:val="none"/>
      </w:rPr>
    </w:lvl>
    <w:lvl w:ilvl="1">
      <w:start w:val="1"/>
      <w:numFmt w:val="decimal"/>
      <w:lvlText w:val="%2."/>
      <w:lvlJc w:val="left"/>
      <w:pPr>
        <w:ind w:left="1080" w:hanging="360"/>
      </w:pPr>
      <w:rPr>
        <w:rFonts w:hint="default"/>
        <w:sz w:val="24"/>
      </w:rPr>
    </w:lvl>
    <w:lvl w:ilvl="2">
      <w:start w:val="1"/>
      <w:numFmt w:val="lowerLetter"/>
      <w:lvlText w:val="%3."/>
      <w:lvlJc w:val="right"/>
      <w:pPr>
        <w:ind w:left="1800" w:hanging="180"/>
      </w:pPr>
      <w:rPr>
        <w:rFonts w:hint="default"/>
      </w:rPr>
    </w:lvl>
    <w:lvl w:ilvl="3">
      <w:start w:val="1"/>
      <w:numFmt w:val="lowerRoman"/>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Letter"/>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5" w15:restartNumberingAfterBreak="0">
    <w:nsid w:val="664A63AD"/>
    <w:multiLevelType w:val="multilevel"/>
    <w:tmpl w:val="72D4BCE2"/>
    <w:lvl w:ilvl="0">
      <w:start w:val="1"/>
      <w:numFmt w:val="upperLetter"/>
      <w:lvlText w:val="%1."/>
      <w:lvlJc w:val="left"/>
      <w:pPr>
        <w:ind w:left="360" w:hanging="360"/>
      </w:pPr>
      <w:rPr>
        <w:rFonts w:hint="default"/>
        <w:i w:val="0"/>
        <w:iCs w:val="0"/>
        <w:color w:val="auto"/>
        <w:u w:val="none"/>
      </w:rPr>
    </w:lvl>
    <w:lvl w:ilvl="1">
      <w:start w:val="1"/>
      <w:numFmt w:val="decimal"/>
      <w:lvlText w:val="%2."/>
      <w:lvlJc w:val="left"/>
      <w:pPr>
        <w:ind w:left="1080" w:hanging="360"/>
      </w:pPr>
      <w:rPr>
        <w:rFonts w:hint="default"/>
        <w:sz w:val="24"/>
      </w:rPr>
    </w:lvl>
    <w:lvl w:ilvl="2">
      <w:start w:val="1"/>
      <w:numFmt w:val="lowerLetter"/>
      <w:lvlText w:val="%3."/>
      <w:lvlJc w:val="right"/>
      <w:pPr>
        <w:ind w:left="1800" w:hanging="180"/>
      </w:pPr>
      <w:rPr>
        <w:rFonts w:hint="default"/>
      </w:rPr>
    </w:lvl>
    <w:lvl w:ilvl="3">
      <w:start w:val="1"/>
      <w:numFmt w:val="lowerRoman"/>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Letter"/>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6" w15:restartNumberingAfterBreak="0">
    <w:nsid w:val="6B8820F9"/>
    <w:multiLevelType w:val="multilevel"/>
    <w:tmpl w:val="72D4BCE2"/>
    <w:lvl w:ilvl="0">
      <w:start w:val="1"/>
      <w:numFmt w:val="upperLetter"/>
      <w:lvlText w:val="%1."/>
      <w:lvlJc w:val="left"/>
      <w:pPr>
        <w:ind w:left="360" w:hanging="360"/>
      </w:pPr>
      <w:rPr>
        <w:rFonts w:hint="default"/>
        <w:i w:val="0"/>
        <w:iCs w:val="0"/>
        <w:color w:val="auto"/>
        <w:u w:val="none"/>
      </w:rPr>
    </w:lvl>
    <w:lvl w:ilvl="1">
      <w:start w:val="1"/>
      <w:numFmt w:val="decimal"/>
      <w:lvlText w:val="%2."/>
      <w:lvlJc w:val="left"/>
      <w:pPr>
        <w:ind w:left="1080" w:hanging="360"/>
      </w:pPr>
      <w:rPr>
        <w:rFonts w:hint="default"/>
        <w:sz w:val="24"/>
      </w:rPr>
    </w:lvl>
    <w:lvl w:ilvl="2">
      <w:start w:val="1"/>
      <w:numFmt w:val="lowerLetter"/>
      <w:lvlText w:val="%3."/>
      <w:lvlJc w:val="right"/>
      <w:pPr>
        <w:ind w:left="1800" w:hanging="180"/>
      </w:pPr>
      <w:rPr>
        <w:rFonts w:hint="default"/>
      </w:rPr>
    </w:lvl>
    <w:lvl w:ilvl="3">
      <w:start w:val="1"/>
      <w:numFmt w:val="lowerRoman"/>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Letter"/>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7" w15:restartNumberingAfterBreak="0">
    <w:nsid w:val="6C276FA2"/>
    <w:multiLevelType w:val="multilevel"/>
    <w:tmpl w:val="3CD0577A"/>
    <w:lvl w:ilvl="0">
      <w:start w:val="1"/>
      <w:numFmt w:val="upperLetter"/>
      <w:lvlText w:val="%1."/>
      <w:lvlJc w:val="left"/>
      <w:pPr>
        <w:ind w:left="360" w:hanging="360"/>
      </w:pPr>
      <w:rPr>
        <w:rFonts w:hint="default"/>
        <w:color w:val="auto"/>
        <w:u w:val="none"/>
      </w:rPr>
    </w:lvl>
    <w:lvl w:ilvl="1">
      <w:start w:val="1"/>
      <w:numFmt w:val="decimal"/>
      <w:lvlText w:val="%2."/>
      <w:lvlJc w:val="left"/>
      <w:pPr>
        <w:ind w:left="1080" w:hanging="360"/>
      </w:pPr>
      <w:rPr>
        <w:rFonts w:hint="default"/>
        <w:sz w:val="24"/>
      </w:rPr>
    </w:lvl>
    <w:lvl w:ilvl="2">
      <w:start w:val="1"/>
      <w:numFmt w:val="lowerLetter"/>
      <w:lvlText w:val="%3."/>
      <w:lvlJc w:val="right"/>
      <w:pPr>
        <w:ind w:left="1800" w:hanging="180"/>
      </w:pPr>
      <w:rPr>
        <w:rFonts w:hint="default"/>
      </w:rPr>
    </w:lvl>
    <w:lvl w:ilvl="3">
      <w:start w:val="1"/>
      <w:numFmt w:val="lowerRoman"/>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Letter"/>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8" w15:restartNumberingAfterBreak="0">
    <w:nsid w:val="6D494F31"/>
    <w:multiLevelType w:val="multilevel"/>
    <w:tmpl w:val="F15E33B2"/>
    <w:lvl w:ilvl="0">
      <w:start w:val="1"/>
      <w:numFmt w:val="upperLetter"/>
      <w:lvlText w:val="%1."/>
      <w:lvlJc w:val="left"/>
      <w:pPr>
        <w:ind w:left="360" w:hanging="360"/>
      </w:pPr>
      <w:rPr>
        <w:rFonts w:hint="default"/>
        <w:color w:val="auto"/>
        <w:u w:val="none"/>
      </w:rPr>
    </w:lvl>
    <w:lvl w:ilvl="1">
      <w:start w:val="1"/>
      <w:numFmt w:val="decimal"/>
      <w:lvlText w:val="%2."/>
      <w:lvlJc w:val="left"/>
      <w:pPr>
        <w:ind w:left="1080" w:hanging="360"/>
      </w:pPr>
      <w:rPr>
        <w:rFonts w:hint="default"/>
        <w:sz w:val="24"/>
      </w:rPr>
    </w:lvl>
    <w:lvl w:ilvl="2">
      <w:start w:val="1"/>
      <w:numFmt w:val="lowerLetter"/>
      <w:lvlText w:val="%3."/>
      <w:lvlJc w:val="right"/>
      <w:pPr>
        <w:ind w:left="1800" w:hanging="180"/>
      </w:pPr>
      <w:rPr>
        <w:rFonts w:ascii="Times New Roman" w:hAnsi="Times New Roman" w:cs="Times New Roman" w:hint="default"/>
      </w:rPr>
    </w:lvl>
    <w:lvl w:ilvl="3">
      <w:start w:val="1"/>
      <w:numFmt w:val="lowerRoman"/>
      <w:lvlText w:val="%4."/>
      <w:lvlJc w:val="left"/>
      <w:pPr>
        <w:ind w:left="2520" w:hanging="360"/>
      </w:pPr>
      <w:rPr>
        <w:rFonts w:hint="default"/>
        <w:b w:val="0"/>
        <w:bCs w:val="0"/>
      </w:rPr>
    </w:lvl>
    <w:lvl w:ilvl="4">
      <w:start w:val="1"/>
      <w:numFmt w:val="decimal"/>
      <w:lvlText w:val="%5)"/>
      <w:lvlJc w:val="left"/>
      <w:pPr>
        <w:ind w:left="3240" w:hanging="360"/>
      </w:pPr>
      <w:rPr>
        <w:rFonts w:hint="default"/>
      </w:rPr>
    </w:lvl>
    <w:lvl w:ilvl="5">
      <w:start w:val="1"/>
      <w:numFmt w:val="lowerLetter"/>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9" w15:restartNumberingAfterBreak="0">
    <w:nsid w:val="6D6B0189"/>
    <w:multiLevelType w:val="multilevel"/>
    <w:tmpl w:val="3CD0577A"/>
    <w:lvl w:ilvl="0">
      <w:start w:val="1"/>
      <w:numFmt w:val="upperLetter"/>
      <w:lvlText w:val="%1."/>
      <w:lvlJc w:val="left"/>
      <w:pPr>
        <w:ind w:left="360" w:hanging="360"/>
      </w:pPr>
      <w:rPr>
        <w:rFonts w:hint="default"/>
        <w:color w:val="auto"/>
        <w:u w:val="none"/>
      </w:rPr>
    </w:lvl>
    <w:lvl w:ilvl="1">
      <w:start w:val="1"/>
      <w:numFmt w:val="decimal"/>
      <w:lvlText w:val="%2."/>
      <w:lvlJc w:val="left"/>
      <w:pPr>
        <w:ind w:left="1080" w:hanging="360"/>
      </w:pPr>
      <w:rPr>
        <w:rFonts w:hint="default"/>
        <w:sz w:val="24"/>
      </w:rPr>
    </w:lvl>
    <w:lvl w:ilvl="2">
      <w:start w:val="1"/>
      <w:numFmt w:val="lowerLetter"/>
      <w:lvlText w:val="%3."/>
      <w:lvlJc w:val="right"/>
      <w:pPr>
        <w:ind w:left="1800" w:hanging="180"/>
      </w:pPr>
      <w:rPr>
        <w:rFonts w:hint="default"/>
      </w:rPr>
    </w:lvl>
    <w:lvl w:ilvl="3">
      <w:start w:val="1"/>
      <w:numFmt w:val="lowerRoman"/>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Letter"/>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0" w15:restartNumberingAfterBreak="0">
    <w:nsid w:val="6EAE58C6"/>
    <w:multiLevelType w:val="multilevel"/>
    <w:tmpl w:val="3CD0577A"/>
    <w:lvl w:ilvl="0">
      <w:start w:val="1"/>
      <w:numFmt w:val="upperLetter"/>
      <w:lvlText w:val="%1."/>
      <w:lvlJc w:val="left"/>
      <w:pPr>
        <w:ind w:left="360" w:hanging="360"/>
      </w:pPr>
      <w:rPr>
        <w:rFonts w:hint="default"/>
        <w:color w:val="auto"/>
        <w:u w:val="none"/>
      </w:rPr>
    </w:lvl>
    <w:lvl w:ilvl="1">
      <w:start w:val="1"/>
      <w:numFmt w:val="decimal"/>
      <w:lvlText w:val="%2."/>
      <w:lvlJc w:val="left"/>
      <w:pPr>
        <w:ind w:left="1080" w:hanging="360"/>
      </w:pPr>
      <w:rPr>
        <w:rFonts w:hint="default"/>
        <w:sz w:val="24"/>
      </w:rPr>
    </w:lvl>
    <w:lvl w:ilvl="2">
      <w:start w:val="1"/>
      <w:numFmt w:val="lowerLetter"/>
      <w:lvlText w:val="%3."/>
      <w:lvlJc w:val="right"/>
      <w:pPr>
        <w:ind w:left="1800" w:hanging="180"/>
      </w:pPr>
      <w:rPr>
        <w:rFonts w:hint="default"/>
      </w:rPr>
    </w:lvl>
    <w:lvl w:ilvl="3">
      <w:start w:val="1"/>
      <w:numFmt w:val="lowerRoman"/>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Letter"/>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1" w15:restartNumberingAfterBreak="0">
    <w:nsid w:val="6F20687D"/>
    <w:multiLevelType w:val="multilevel"/>
    <w:tmpl w:val="3CD0577A"/>
    <w:lvl w:ilvl="0">
      <w:start w:val="1"/>
      <w:numFmt w:val="upperLetter"/>
      <w:lvlText w:val="%1."/>
      <w:lvlJc w:val="left"/>
      <w:pPr>
        <w:ind w:left="360" w:hanging="360"/>
      </w:pPr>
      <w:rPr>
        <w:rFonts w:hint="default"/>
        <w:color w:val="auto"/>
        <w:u w:val="none"/>
      </w:rPr>
    </w:lvl>
    <w:lvl w:ilvl="1">
      <w:start w:val="1"/>
      <w:numFmt w:val="decimal"/>
      <w:lvlText w:val="%2."/>
      <w:lvlJc w:val="left"/>
      <w:pPr>
        <w:ind w:left="1080" w:hanging="360"/>
      </w:pPr>
      <w:rPr>
        <w:rFonts w:hint="default"/>
        <w:sz w:val="24"/>
      </w:rPr>
    </w:lvl>
    <w:lvl w:ilvl="2">
      <w:start w:val="1"/>
      <w:numFmt w:val="lowerLetter"/>
      <w:lvlText w:val="%3."/>
      <w:lvlJc w:val="right"/>
      <w:pPr>
        <w:ind w:left="1800" w:hanging="180"/>
      </w:pPr>
      <w:rPr>
        <w:rFonts w:hint="default"/>
      </w:rPr>
    </w:lvl>
    <w:lvl w:ilvl="3">
      <w:start w:val="1"/>
      <w:numFmt w:val="lowerRoman"/>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Letter"/>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2" w15:restartNumberingAfterBreak="0">
    <w:nsid w:val="6F431D35"/>
    <w:multiLevelType w:val="hybridMultilevel"/>
    <w:tmpl w:val="3362897E"/>
    <w:lvl w:ilvl="0" w:tplc="BCBC0EB0">
      <w:start w:val="1"/>
      <w:numFmt w:val="decimal"/>
      <w:pStyle w:val="MAP51A1ai1"/>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3" w15:restartNumberingAfterBreak="0">
    <w:nsid w:val="708D1853"/>
    <w:multiLevelType w:val="multilevel"/>
    <w:tmpl w:val="72D4BCE2"/>
    <w:lvl w:ilvl="0">
      <w:start w:val="1"/>
      <w:numFmt w:val="upperLetter"/>
      <w:lvlText w:val="%1."/>
      <w:lvlJc w:val="left"/>
      <w:pPr>
        <w:ind w:left="360" w:hanging="360"/>
      </w:pPr>
      <w:rPr>
        <w:rFonts w:hint="default"/>
        <w:i w:val="0"/>
        <w:iCs w:val="0"/>
        <w:color w:val="auto"/>
        <w:u w:val="none"/>
      </w:rPr>
    </w:lvl>
    <w:lvl w:ilvl="1">
      <w:start w:val="1"/>
      <w:numFmt w:val="decimal"/>
      <w:lvlText w:val="%2."/>
      <w:lvlJc w:val="left"/>
      <w:pPr>
        <w:ind w:left="1080" w:hanging="360"/>
      </w:pPr>
      <w:rPr>
        <w:rFonts w:hint="default"/>
        <w:sz w:val="24"/>
      </w:rPr>
    </w:lvl>
    <w:lvl w:ilvl="2">
      <w:start w:val="1"/>
      <w:numFmt w:val="lowerLetter"/>
      <w:lvlText w:val="%3."/>
      <w:lvlJc w:val="right"/>
      <w:pPr>
        <w:ind w:left="1800" w:hanging="180"/>
      </w:pPr>
      <w:rPr>
        <w:rFonts w:hint="default"/>
      </w:rPr>
    </w:lvl>
    <w:lvl w:ilvl="3">
      <w:start w:val="1"/>
      <w:numFmt w:val="lowerRoman"/>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Letter"/>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4" w15:restartNumberingAfterBreak="0">
    <w:nsid w:val="710F0CCC"/>
    <w:multiLevelType w:val="hybridMultilevel"/>
    <w:tmpl w:val="3CCAA5C6"/>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95" w15:restartNumberingAfterBreak="0">
    <w:nsid w:val="731126AB"/>
    <w:multiLevelType w:val="multilevel"/>
    <w:tmpl w:val="3CD0577A"/>
    <w:lvl w:ilvl="0">
      <w:start w:val="1"/>
      <w:numFmt w:val="upperLetter"/>
      <w:lvlText w:val="%1."/>
      <w:lvlJc w:val="left"/>
      <w:pPr>
        <w:ind w:left="360" w:hanging="360"/>
      </w:pPr>
      <w:rPr>
        <w:rFonts w:hint="default"/>
        <w:u w:val="none"/>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lowerRoman"/>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Letter"/>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6" w15:restartNumberingAfterBreak="0">
    <w:nsid w:val="74BD494A"/>
    <w:multiLevelType w:val="hybridMultilevel"/>
    <w:tmpl w:val="D3A4C012"/>
    <w:lvl w:ilvl="0" w:tplc="527A8A22">
      <w:start w:val="1"/>
      <w:numFmt w:val="lowerRoman"/>
      <w:pStyle w:val="i"/>
      <w:lvlText w:val="%1."/>
      <w:lvlJc w:val="left"/>
      <w:pPr>
        <w:ind w:left="216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7" w15:restartNumberingAfterBreak="0">
    <w:nsid w:val="760B46F3"/>
    <w:multiLevelType w:val="multilevel"/>
    <w:tmpl w:val="3CD0577A"/>
    <w:lvl w:ilvl="0">
      <w:start w:val="1"/>
      <w:numFmt w:val="upperLetter"/>
      <w:lvlText w:val="%1."/>
      <w:lvlJc w:val="left"/>
      <w:pPr>
        <w:ind w:left="360" w:hanging="360"/>
      </w:pPr>
      <w:rPr>
        <w:rFonts w:hint="default"/>
        <w:u w:val="none"/>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lowerRoman"/>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Letter"/>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8" w15:restartNumberingAfterBreak="0">
    <w:nsid w:val="770B27AE"/>
    <w:multiLevelType w:val="multilevel"/>
    <w:tmpl w:val="3CD0577A"/>
    <w:lvl w:ilvl="0">
      <w:start w:val="1"/>
      <w:numFmt w:val="upperLetter"/>
      <w:lvlText w:val="%1."/>
      <w:lvlJc w:val="left"/>
      <w:pPr>
        <w:ind w:left="360" w:hanging="360"/>
      </w:pPr>
      <w:rPr>
        <w:rFonts w:hint="default"/>
        <w:u w:val="none"/>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lowerRoman"/>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Letter"/>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9" w15:restartNumberingAfterBreak="0">
    <w:nsid w:val="78814EDE"/>
    <w:multiLevelType w:val="hybridMultilevel"/>
    <w:tmpl w:val="9238DCDC"/>
    <w:lvl w:ilvl="0" w:tplc="0409000F">
      <w:start w:val="1"/>
      <w:numFmt w:val="decimal"/>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0" w15:restartNumberingAfterBreak="0">
    <w:nsid w:val="78952F7B"/>
    <w:multiLevelType w:val="multilevel"/>
    <w:tmpl w:val="72D4BCE2"/>
    <w:lvl w:ilvl="0">
      <w:start w:val="1"/>
      <w:numFmt w:val="upperLetter"/>
      <w:lvlText w:val="%1."/>
      <w:lvlJc w:val="left"/>
      <w:pPr>
        <w:ind w:left="360" w:hanging="360"/>
      </w:pPr>
      <w:rPr>
        <w:rFonts w:hint="default"/>
        <w:i w:val="0"/>
        <w:iCs w:val="0"/>
        <w:color w:val="auto"/>
        <w:u w:val="none"/>
      </w:rPr>
    </w:lvl>
    <w:lvl w:ilvl="1">
      <w:start w:val="1"/>
      <w:numFmt w:val="decimal"/>
      <w:lvlText w:val="%2."/>
      <w:lvlJc w:val="left"/>
      <w:pPr>
        <w:ind w:left="1080" w:hanging="360"/>
      </w:pPr>
      <w:rPr>
        <w:rFonts w:hint="default"/>
        <w:sz w:val="24"/>
      </w:rPr>
    </w:lvl>
    <w:lvl w:ilvl="2">
      <w:start w:val="1"/>
      <w:numFmt w:val="lowerLetter"/>
      <w:lvlText w:val="%3."/>
      <w:lvlJc w:val="right"/>
      <w:pPr>
        <w:ind w:left="1800" w:hanging="180"/>
      </w:pPr>
      <w:rPr>
        <w:rFonts w:hint="default"/>
      </w:rPr>
    </w:lvl>
    <w:lvl w:ilvl="3">
      <w:start w:val="1"/>
      <w:numFmt w:val="lowerRoman"/>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Letter"/>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1" w15:restartNumberingAfterBreak="0">
    <w:nsid w:val="79CF557E"/>
    <w:multiLevelType w:val="multilevel"/>
    <w:tmpl w:val="3CD0577A"/>
    <w:lvl w:ilvl="0">
      <w:start w:val="1"/>
      <w:numFmt w:val="upperLetter"/>
      <w:lvlText w:val="%1."/>
      <w:lvlJc w:val="left"/>
      <w:pPr>
        <w:ind w:left="360" w:hanging="360"/>
      </w:pPr>
      <w:rPr>
        <w:rFonts w:hint="default"/>
        <w:color w:val="auto"/>
        <w:u w:val="none"/>
      </w:rPr>
    </w:lvl>
    <w:lvl w:ilvl="1">
      <w:start w:val="1"/>
      <w:numFmt w:val="decimal"/>
      <w:lvlText w:val="%2."/>
      <w:lvlJc w:val="left"/>
      <w:pPr>
        <w:ind w:left="1080" w:hanging="360"/>
      </w:pPr>
      <w:rPr>
        <w:rFonts w:hint="default"/>
        <w:sz w:val="24"/>
      </w:rPr>
    </w:lvl>
    <w:lvl w:ilvl="2">
      <w:start w:val="1"/>
      <w:numFmt w:val="lowerLetter"/>
      <w:lvlText w:val="%3."/>
      <w:lvlJc w:val="right"/>
      <w:pPr>
        <w:ind w:left="1800" w:hanging="180"/>
      </w:pPr>
      <w:rPr>
        <w:rFonts w:hint="default"/>
      </w:rPr>
    </w:lvl>
    <w:lvl w:ilvl="3">
      <w:start w:val="1"/>
      <w:numFmt w:val="lowerRoman"/>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Letter"/>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2" w15:restartNumberingAfterBreak="0">
    <w:nsid w:val="7ABE2494"/>
    <w:multiLevelType w:val="multilevel"/>
    <w:tmpl w:val="3CD0577A"/>
    <w:lvl w:ilvl="0">
      <w:start w:val="1"/>
      <w:numFmt w:val="upperLetter"/>
      <w:lvlText w:val="%1."/>
      <w:lvlJc w:val="left"/>
      <w:pPr>
        <w:ind w:left="360" w:hanging="360"/>
      </w:pPr>
      <w:rPr>
        <w:rFonts w:hint="default"/>
        <w:color w:val="auto"/>
        <w:u w:val="none"/>
      </w:rPr>
    </w:lvl>
    <w:lvl w:ilvl="1">
      <w:start w:val="1"/>
      <w:numFmt w:val="decimal"/>
      <w:lvlText w:val="%2."/>
      <w:lvlJc w:val="left"/>
      <w:pPr>
        <w:ind w:left="1080" w:hanging="360"/>
      </w:pPr>
      <w:rPr>
        <w:rFonts w:hint="default"/>
        <w:sz w:val="24"/>
      </w:rPr>
    </w:lvl>
    <w:lvl w:ilvl="2">
      <w:start w:val="1"/>
      <w:numFmt w:val="lowerLetter"/>
      <w:lvlText w:val="%3."/>
      <w:lvlJc w:val="right"/>
      <w:pPr>
        <w:ind w:left="1800" w:hanging="180"/>
      </w:pPr>
      <w:rPr>
        <w:rFonts w:hint="default"/>
      </w:rPr>
    </w:lvl>
    <w:lvl w:ilvl="3">
      <w:start w:val="1"/>
      <w:numFmt w:val="lowerRoman"/>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Letter"/>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3" w15:restartNumberingAfterBreak="0">
    <w:nsid w:val="7AE44E7B"/>
    <w:multiLevelType w:val="singleLevel"/>
    <w:tmpl w:val="F522A16E"/>
    <w:lvl w:ilvl="0">
      <w:start w:val="1"/>
      <w:numFmt w:val="lowerLetter"/>
      <w:lvlText w:val="(%1) "/>
      <w:legacy w:legacy="1" w:legacySpace="0" w:legacyIndent="360"/>
      <w:lvlJc w:val="left"/>
      <w:pPr>
        <w:ind w:left="1080" w:hanging="360"/>
      </w:pPr>
      <w:rPr>
        <w:b w:val="0"/>
        <w:i w:val="0"/>
        <w:sz w:val="24"/>
      </w:rPr>
    </w:lvl>
  </w:abstractNum>
  <w:abstractNum w:abstractNumId="104" w15:restartNumberingAfterBreak="0">
    <w:nsid w:val="7F970704"/>
    <w:multiLevelType w:val="hybridMultilevel"/>
    <w:tmpl w:val="90466990"/>
    <w:lvl w:ilvl="0" w:tplc="04090011">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5" w15:restartNumberingAfterBreak="0">
    <w:nsid w:val="7FC15C8F"/>
    <w:multiLevelType w:val="hybridMultilevel"/>
    <w:tmpl w:val="57C69816"/>
    <w:lvl w:ilvl="0" w:tplc="23DADA6A">
      <w:start w:val="1"/>
      <w:numFmt w:val="lowerLetter"/>
      <w:lvlText w:val="%1."/>
      <w:lvlJc w:val="left"/>
      <w:pPr>
        <w:ind w:left="1080" w:hanging="360"/>
      </w:pPr>
      <w:rPr>
        <w:rFonts w:ascii="Times New Roman" w:hAnsi="Times New Roman" w:cs="Times New Roman" w:hint="default"/>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6" w15:restartNumberingAfterBreak="0">
    <w:nsid w:val="7FF236CC"/>
    <w:multiLevelType w:val="multilevel"/>
    <w:tmpl w:val="FBE63586"/>
    <w:lvl w:ilvl="0">
      <w:start w:val="1"/>
      <w:numFmt w:val="upperLetter"/>
      <w:lvlText w:val="%1."/>
      <w:lvlJc w:val="left"/>
      <w:pPr>
        <w:ind w:left="360" w:hanging="360"/>
      </w:pPr>
      <w:rPr>
        <w:rFonts w:hint="default"/>
        <w:color w:val="auto"/>
        <w:u w:val="none"/>
      </w:rPr>
    </w:lvl>
    <w:lvl w:ilvl="1">
      <w:start w:val="1"/>
      <w:numFmt w:val="decimal"/>
      <w:lvlText w:val="%2."/>
      <w:lvlJc w:val="left"/>
      <w:pPr>
        <w:ind w:left="1080" w:hanging="360"/>
      </w:pPr>
      <w:rPr>
        <w:rFonts w:ascii="Times New Roman" w:hAnsi="Times New Roman" w:cs="Times New Roman" w:hint="default"/>
        <w:sz w:val="24"/>
      </w:rPr>
    </w:lvl>
    <w:lvl w:ilvl="2">
      <w:start w:val="1"/>
      <w:numFmt w:val="lowerLetter"/>
      <w:lvlText w:val="%3."/>
      <w:lvlJc w:val="right"/>
      <w:pPr>
        <w:ind w:left="1800" w:hanging="180"/>
      </w:pPr>
      <w:rPr>
        <w:rFonts w:hint="default"/>
      </w:rPr>
    </w:lvl>
    <w:lvl w:ilvl="3">
      <w:start w:val="1"/>
      <w:numFmt w:val="lowerRoman"/>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Letter"/>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58"/>
  </w:num>
  <w:num w:numId="2">
    <w:abstractNumId w:val="96"/>
    <w:lvlOverride w:ilvl="0">
      <w:startOverride w:val="1"/>
    </w:lvlOverride>
  </w:num>
  <w:num w:numId="3">
    <w:abstractNumId w:val="2"/>
  </w:num>
  <w:num w:numId="4">
    <w:abstractNumId w:val="59"/>
  </w:num>
  <w:num w:numId="5">
    <w:abstractNumId w:val="38"/>
  </w:num>
  <w:num w:numId="6">
    <w:abstractNumId w:val="81"/>
  </w:num>
  <w:num w:numId="7">
    <w:abstractNumId w:val="69"/>
  </w:num>
  <w:num w:numId="8">
    <w:abstractNumId w:val="95"/>
  </w:num>
  <w:num w:numId="9">
    <w:abstractNumId w:val="66"/>
  </w:num>
  <w:num w:numId="10">
    <w:abstractNumId w:val="71"/>
  </w:num>
  <w:num w:numId="11">
    <w:abstractNumId w:val="6"/>
  </w:num>
  <w:num w:numId="12">
    <w:abstractNumId w:val="46"/>
  </w:num>
  <w:num w:numId="13">
    <w:abstractNumId w:val="98"/>
  </w:num>
  <w:num w:numId="14">
    <w:abstractNumId w:val="42"/>
  </w:num>
  <w:num w:numId="15">
    <w:abstractNumId w:val="91"/>
  </w:num>
  <w:num w:numId="16">
    <w:abstractNumId w:val="34"/>
  </w:num>
  <w:num w:numId="17">
    <w:abstractNumId w:val="97"/>
  </w:num>
  <w:num w:numId="18">
    <w:abstractNumId w:val="61"/>
  </w:num>
  <w:num w:numId="19">
    <w:abstractNumId w:val="70"/>
  </w:num>
  <w:num w:numId="20">
    <w:abstractNumId w:val="26"/>
  </w:num>
  <w:num w:numId="21">
    <w:abstractNumId w:val="62"/>
  </w:num>
  <w:num w:numId="22">
    <w:abstractNumId w:val="49"/>
  </w:num>
  <w:num w:numId="23">
    <w:abstractNumId w:val="37"/>
  </w:num>
  <w:num w:numId="24">
    <w:abstractNumId w:val="76"/>
  </w:num>
  <w:num w:numId="25">
    <w:abstractNumId w:val="60"/>
  </w:num>
  <w:num w:numId="26">
    <w:abstractNumId w:val="0"/>
  </w:num>
  <w:num w:numId="27">
    <w:abstractNumId w:val="90"/>
  </w:num>
  <w:num w:numId="28">
    <w:abstractNumId w:val="15"/>
  </w:num>
  <w:num w:numId="29">
    <w:abstractNumId w:val="25"/>
  </w:num>
  <w:num w:numId="30">
    <w:abstractNumId w:val="23"/>
  </w:num>
  <w:num w:numId="31">
    <w:abstractNumId w:val="11"/>
  </w:num>
  <w:num w:numId="32">
    <w:abstractNumId w:val="29"/>
  </w:num>
  <w:num w:numId="33">
    <w:abstractNumId w:val="39"/>
  </w:num>
  <w:num w:numId="34">
    <w:abstractNumId w:val="106"/>
  </w:num>
  <w:num w:numId="35">
    <w:abstractNumId w:val="40"/>
  </w:num>
  <w:num w:numId="36">
    <w:abstractNumId w:val="41"/>
  </w:num>
  <w:num w:numId="37">
    <w:abstractNumId w:val="33"/>
  </w:num>
  <w:num w:numId="38">
    <w:abstractNumId w:val="24"/>
  </w:num>
  <w:num w:numId="39">
    <w:abstractNumId w:val="10"/>
  </w:num>
  <w:num w:numId="40">
    <w:abstractNumId w:val="43"/>
  </w:num>
  <w:num w:numId="41">
    <w:abstractNumId w:val="89"/>
  </w:num>
  <w:num w:numId="42">
    <w:abstractNumId w:val="84"/>
  </w:num>
  <w:num w:numId="43">
    <w:abstractNumId w:val="44"/>
  </w:num>
  <w:num w:numId="44">
    <w:abstractNumId w:val="47"/>
  </w:num>
  <w:num w:numId="45">
    <w:abstractNumId w:val="64"/>
  </w:num>
  <w:num w:numId="46">
    <w:abstractNumId w:val="83"/>
  </w:num>
  <w:num w:numId="47">
    <w:abstractNumId w:val="102"/>
  </w:num>
  <w:num w:numId="48">
    <w:abstractNumId w:val="48"/>
  </w:num>
  <w:num w:numId="49">
    <w:abstractNumId w:val="87"/>
  </w:num>
  <w:num w:numId="50">
    <w:abstractNumId w:val="35"/>
  </w:num>
  <w:num w:numId="51">
    <w:abstractNumId w:val="77"/>
  </w:num>
  <w:num w:numId="52">
    <w:abstractNumId w:val="53"/>
  </w:num>
  <w:num w:numId="53">
    <w:abstractNumId w:val="93"/>
  </w:num>
  <w:num w:numId="54">
    <w:abstractNumId w:val="32"/>
  </w:num>
  <w:num w:numId="55">
    <w:abstractNumId w:val="4"/>
  </w:num>
  <w:num w:numId="56">
    <w:abstractNumId w:val="79"/>
  </w:num>
  <w:num w:numId="57">
    <w:abstractNumId w:val="1"/>
  </w:num>
  <w:num w:numId="58">
    <w:abstractNumId w:val="63"/>
  </w:num>
  <w:num w:numId="59">
    <w:abstractNumId w:val="57"/>
  </w:num>
  <w:num w:numId="60">
    <w:abstractNumId w:val="73"/>
  </w:num>
  <w:num w:numId="61">
    <w:abstractNumId w:val="21"/>
  </w:num>
  <w:num w:numId="62">
    <w:abstractNumId w:val="55"/>
  </w:num>
  <w:num w:numId="63">
    <w:abstractNumId w:val="18"/>
  </w:num>
  <w:num w:numId="6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8"/>
  </w:num>
  <w:num w:numId="6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7"/>
  </w:num>
  <w:num w:numId="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8"/>
  </w:num>
  <w:num w:numId="77">
    <w:abstractNumId w:val="52"/>
  </w:num>
  <w:num w:numId="78">
    <w:abstractNumId w:val="86"/>
  </w:num>
  <w:num w:numId="79">
    <w:abstractNumId w:val="75"/>
  </w:num>
  <w:num w:numId="80">
    <w:abstractNumId w:val="65"/>
  </w:num>
  <w:num w:numId="81">
    <w:abstractNumId w:val="100"/>
  </w:num>
  <w:num w:numId="82">
    <w:abstractNumId w:val="82"/>
  </w:num>
  <w:num w:numId="83">
    <w:abstractNumId w:val="80"/>
  </w:num>
  <w:num w:numId="84">
    <w:abstractNumId w:val="103"/>
  </w:num>
  <w:num w:numId="85">
    <w:abstractNumId w:val="31"/>
  </w:num>
  <w:num w:numId="86">
    <w:abstractNumId w:val="16"/>
  </w:num>
  <w:num w:numId="87">
    <w:abstractNumId w:val="67"/>
  </w:num>
  <w:num w:numId="88">
    <w:abstractNumId w:val="13"/>
  </w:num>
  <w:num w:numId="89">
    <w:abstractNumId w:val="14"/>
  </w:num>
  <w:num w:numId="90">
    <w:abstractNumId w:val="74"/>
  </w:num>
  <w:num w:numId="91">
    <w:abstractNumId w:val="92"/>
  </w:num>
  <w:num w:numId="92">
    <w:abstractNumId w:val="36"/>
  </w:num>
  <w:num w:numId="93">
    <w:abstractNumId w:val="45"/>
  </w:num>
  <w:num w:numId="94">
    <w:abstractNumId w:val="9"/>
  </w:num>
  <w:num w:numId="95">
    <w:abstractNumId w:val="104"/>
  </w:num>
  <w:num w:numId="96">
    <w:abstractNumId w:val="30"/>
  </w:num>
  <w:num w:numId="97">
    <w:abstractNumId w:val="54"/>
  </w:num>
  <w:num w:numId="98">
    <w:abstractNumId w:val="78"/>
  </w:num>
  <w:num w:numId="99">
    <w:abstractNumId w:val="22"/>
  </w:num>
  <w:num w:numId="100">
    <w:abstractNumId w:val="5"/>
  </w:num>
  <w:num w:numId="101">
    <w:abstractNumId w:val="68"/>
  </w:num>
  <w:num w:numId="102">
    <w:abstractNumId w:val="94"/>
  </w:num>
  <w:num w:numId="103">
    <w:abstractNumId w:val="88"/>
  </w:num>
  <w:num w:numId="104">
    <w:abstractNumId w:val="101"/>
  </w:num>
  <w:num w:numId="105">
    <w:abstractNumId w:val="17"/>
  </w:num>
  <w:num w:numId="106">
    <w:abstractNumId w:val="85"/>
  </w:num>
  <w:num w:numId="107">
    <w:abstractNumId w:val="3"/>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295"/>
    <w:rsid w:val="00000A9B"/>
    <w:rsid w:val="00001468"/>
    <w:rsid w:val="00001D88"/>
    <w:rsid w:val="00002155"/>
    <w:rsid w:val="000026D9"/>
    <w:rsid w:val="00003520"/>
    <w:rsid w:val="00003690"/>
    <w:rsid w:val="000038F2"/>
    <w:rsid w:val="00003982"/>
    <w:rsid w:val="00003D68"/>
    <w:rsid w:val="00004A7A"/>
    <w:rsid w:val="00004BD6"/>
    <w:rsid w:val="00004C6A"/>
    <w:rsid w:val="00004D16"/>
    <w:rsid w:val="0000501A"/>
    <w:rsid w:val="0000585D"/>
    <w:rsid w:val="0000705B"/>
    <w:rsid w:val="00007FC6"/>
    <w:rsid w:val="000100B1"/>
    <w:rsid w:val="000106FE"/>
    <w:rsid w:val="00010BCC"/>
    <w:rsid w:val="0001184C"/>
    <w:rsid w:val="00012552"/>
    <w:rsid w:val="00012639"/>
    <w:rsid w:val="00012F6F"/>
    <w:rsid w:val="0001359D"/>
    <w:rsid w:val="000141F4"/>
    <w:rsid w:val="00015091"/>
    <w:rsid w:val="0001561A"/>
    <w:rsid w:val="00016A43"/>
    <w:rsid w:val="00016D78"/>
    <w:rsid w:val="000174C1"/>
    <w:rsid w:val="0001777A"/>
    <w:rsid w:val="0001781B"/>
    <w:rsid w:val="00021DA9"/>
    <w:rsid w:val="000223B5"/>
    <w:rsid w:val="000223C8"/>
    <w:rsid w:val="00022CBF"/>
    <w:rsid w:val="00022E51"/>
    <w:rsid w:val="00022F55"/>
    <w:rsid w:val="00023075"/>
    <w:rsid w:val="00023774"/>
    <w:rsid w:val="000259C3"/>
    <w:rsid w:val="00025EE8"/>
    <w:rsid w:val="00026A85"/>
    <w:rsid w:val="00026FC3"/>
    <w:rsid w:val="000276FE"/>
    <w:rsid w:val="00030105"/>
    <w:rsid w:val="000303CB"/>
    <w:rsid w:val="00030452"/>
    <w:rsid w:val="00030A32"/>
    <w:rsid w:val="00031D7A"/>
    <w:rsid w:val="00032098"/>
    <w:rsid w:val="0003294C"/>
    <w:rsid w:val="00032B54"/>
    <w:rsid w:val="000333E8"/>
    <w:rsid w:val="00034144"/>
    <w:rsid w:val="00034D5C"/>
    <w:rsid w:val="000351E4"/>
    <w:rsid w:val="00035E4F"/>
    <w:rsid w:val="000361E4"/>
    <w:rsid w:val="000365F2"/>
    <w:rsid w:val="0003692A"/>
    <w:rsid w:val="00036E1D"/>
    <w:rsid w:val="00037BCB"/>
    <w:rsid w:val="000401E8"/>
    <w:rsid w:val="00040C11"/>
    <w:rsid w:val="00041F41"/>
    <w:rsid w:val="0004248E"/>
    <w:rsid w:val="00042A9F"/>
    <w:rsid w:val="00042EC6"/>
    <w:rsid w:val="000430A1"/>
    <w:rsid w:val="000434C9"/>
    <w:rsid w:val="00044838"/>
    <w:rsid w:val="0004488A"/>
    <w:rsid w:val="000462DE"/>
    <w:rsid w:val="000466EC"/>
    <w:rsid w:val="000475CE"/>
    <w:rsid w:val="000478C3"/>
    <w:rsid w:val="00047D24"/>
    <w:rsid w:val="00050D3C"/>
    <w:rsid w:val="00050E5A"/>
    <w:rsid w:val="00051744"/>
    <w:rsid w:val="0005228F"/>
    <w:rsid w:val="00052B7C"/>
    <w:rsid w:val="00052EF0"/>
    <w:rsid w:val="00052F1F"/>
    <w:rsid w:val="00053399"/>
    <w:rsid w:val="0005351C"/>
    <w:rsid w:val="00053AED"/>
    <w:rsid w:val="00054E83"/>
    <w:rsid w:val="00056677"/>
    <w:rsid w:val="00056FA0"/>
    <w:rsid w:val="00057DB9"/>
    <w:rsid w:val="0006008B"/>
    <w:rsid w:val="00060AF1"/>
    <w:rsid w:val="00060B45"/>
    <w:rsid w:val="0006123B"/>
    <w:rsid w:val="0006485E"/>
    <w:rsid w:val="00064899"/>
    <w:rsid w:val="00064B13"/>
    <w:rsid w:val="0006574D"/>
    <w:rsid w:val="00066318"/>
    <w:rsid w:val="00067721"/>
    <w:rsid w:val="0007137A"/>
    <w:rsid w:val="00071482"/>
    <w:rsid w:val="000717A6"/>
    <w:rsid w:val="000718E2"/>
    <w:rsid w:val="000720C4"/>
    <w:rsid w:val="000722A8"/>
    <w:rsid w:val="000724C6"/>
    <w:rsid w:val="000726B3"/>
    <w:rsid w:val="000727CB"/>
    <w:rsid w:val="000728F8"/>
    <w:rsid w:val="00073436"/>
    <w:rsid w:val="000736D2"/>
    <w:rsid w:val="00073854"/>
    <w:rsid w:val="00073A18"/>
    <w:rsid w:val="00073AAA"/>
    <w:rsid w:val="000747A2"/>
    <w:rsid w:val="00075168"/>
    <w:rsid w:val="0007520B"/>
    <w:rsid w:val="00076262"/>
    <w:rsid w:val="00076A71"/>
    <w:rsid w:val="00076F16"/>
    <w:rsid w:val="00077537"/>
    <w:rsid w:val="00077905"/>
    <w:rsid w:val="00077B3E"/>
    <w:rsid w:val="000805EE"/>
    <w:rsid w:val="00080CE4"/>
    <w:rsid w:val="00082564"/>
    <w:rsid w:val="00082A4D"/>
    <w:rsid w:val="00082D9A"/>
    <w:rsid w:val="00082EA2"/>
    <w:rsid w:val="000830F2"/>
    <w:rsid w:val="0008386B"/>
    <w:rsid w:val="000844B8"/>
    <w:rsid w:val="00084E4E"/>
    <w:rsid w:val="00084FA2"/>
    <w:rsid w:val="000851C7"/>
    <w:rsid w:val="00087DEB"/>
    <w:rsid w:val="0009076A"/>
    <w:rsid w:val="000915D9"/>
    <w:rsid w:val="00091E20"/>
    <w:rsid w:val="000923E1"/>
    <w:rsid w:val="00093276"/>
    <w:rsid w:val="000937F4"/>
    <w:rsid w:val="0009442F"/>
    <w:rsid w:val="000948EC"/>
    <w:rsid w:val="00095E63"/>
    <w:rsid w:val="00097122"/>
    <w:rsid w:val="000976FF"/>
    <w:rsid w:val="0009777D"/>
    <w:rsid w:val="000A0402"/>
    <w:rsid w:val="000A0715"/>
    <w:rsid w:val="000A18A5"/>
    <w:rsid w:val="000A19D8"/>
    <w:rsid w:val="000A26D3"/>
    <w:rsid w:val="000A31A7"/>
    <w:rsid w:val="000A459D"/>
    <w:rsid w:val="000A4A68"/>
    <w:rsid w:val="000A4C02"/>
    <w:rsid w:val="000A4D49"/>
    <w:rsid w:val="000A54A8"/>
    <w:rsid w:val="000A617E"/>
    <w:rsid w:val="000A66B2"/>
    <w:rsid w:val="000A74AC"/>
    <w:rsid w:val="000B00C1"/>
    <w:rsid w:val="000B02A7"/>
    <w:rsid w:val="000B0590"/>
    <w:rsid w:val="000B0705"/>
    <w:rsid w:val="000B239E"/>
    <w:rsid w:val="000B3D3B"/>
    <w:rsid w:val="000B4480"/>
    <w:rsid w:val="000B46D9"/>
    <w:rsid w:val="000B4C9A"/>
    <w:rsid w:val="000B5714"/>
    <w:rsid w:val="000B5ACE"/>
    <w:rsid w:val="000B5FBB"/>
    <w:rsid w:val="000B64D6"/>
    <w:rsid w:val="000B7DCD"/>
    <w:rsid w:val="000C0CBD"/>
    <w:rsid w:val="000C1F7C"/>
    <w:rsid w:val="000C2849"/>
    <w:rsid w:val="000C2C30"/>
    <w:rsid w:val="000C3C19"/>
    <w:rsid w:val="000C4B49"/>
    <w:rsid w:val="000C4E54"/>
    <w:rsid w:val="000C4E74"/>
    <w:rsid w:val="000C4F8A"/>
    <w:rsid w:val="000C545D"/>
    <w:rsid w:val="000C553F"/>
    <w:rsid w:val="000C583F"/>
    <w:rsid w:val="000C6779"/>
    <w:rsid w:val="000C6854"/>
    <w:rsid w:val="000C7DF1"/>
    <w:rsid w:val="000D0211"/>
    <w:rsid w:val="000D04A7"/>
    <w:rsid w:val="000D0687"/>
    <w:rsid w:val="000D0A84"/>
    <w:rsid w:val="000D0F8E"/>
    <w:rsid w:val="000D1B86"/>
    <w:rsid w:val="000D2173"/>
    <w:rsid w:val="000D22A6"/>
    <w:rsid w:val="000D28AF"/>
    <w:rsid w:val="000D32C0"/>
    <w:rsid w:val="000D4635"/>
    <w:rsid w:val="000D4CA7"/>
    <w:rsid w:val="000D4E8A"/>
    <w:rsid w:val="000D50BF"/>
    <w:rsid w:val="000D6217"/>
    <w:rsid w:val="000D776A"/>
    <w:rsid w:val="000E0040"/>
    <w:rsid w:val="000E1104"/>
    <w:rsid w:val="000E204F"/>
    <w:rsid w:val="000E3EAD"/>
    <w:rsid w:val="000E469A"/>
    <w:rsid w:val="000E46F0"/>
    <w:rsid w:val="000E4CB5"/>
    <w:rsid w:val="000E4F03"/>
    <w:rsid w:val="000E697A"/>
    <w:rsid w:val="000E74CB"/>
    <w:rsid w:val="000F0547"/>
    <w:rsid w:val="000F1283"/>
    <w:rsid w:val="000F15D7"/>
    <w:rsid w:val="000F21C7"/>
    <w:rsid w:val="000F2BBB"/>
    <w:rsid w:val="000F38FD"/>
    <w:rsid w:val="000F4121"/>
    <w:rsid w:val="000F48FF"/>
    <w:rsid w:val="000F5096"/>
    <w:rsid w:val="000F51FC"/>
    <w:rsid w:val="000F533F"/>
    <w:rsid w:val="000F6530"/>
    <w:rsid w:val="000F6CDF"/>
    <w:rsid w:val="000F6D21"/>
    <w:rsid w:val="000F6F77"/>
    <w:rsid w:val="000F76DE"/>
    <w:rsid w:val="000F79AB"/>
    <w:rsid w:val="00100062"/>
    <w:rsid w:val="00100CB5"/>
    <w:rsid w:val="001013A5"/>
    <w:rsid w:val="00102B81"/>
    <w:rsid w:val="001033AB"/>
    <w:rsid w:val="00104088"/>
    <w:rsid w:val="00104F9D"/>
    <w:rsid w:val="001056FF"/>
    <w:rsid w:val="00106A4B"/>
    <w:rsid w:val="001076AB"/>
    <w:rsid w:val="0010770A"/>
    <w:rsid w:val="0011026D"/>
    <w:rsid w:val="00110A5B"/>
    <w:rsid w:val="00111014"/>
    <w:rsid w:val="00111281"/>
    <w:rsid w:val="001113D2"/>
    <w:rsid w:val="00111B60"/>
    <w:rsid w:val="00112A27"/>
    <w:rsid w:val="00112D9C"/>
    <w:rsid w:val="0011308D"/>
    <w:rsid w:val="001138BF"/>
    <w:rsid w:val="00114150"/>
    <w:rsid w:val="00114917"/>
    <w:rsid w:val="00115282"/>
    <w:rsid w:val="00116780"/>
    <w:rsid w:val="00116848"/>
    <w:rsid w:val="00116A3D"/>
    <w:rsid w:val="001173BA"/>
    <w:rsid w:val="00120147"/>
    <w:rsid w:val="00120B32"/>
    <w:rsid w:val="00121114"/>
    <w:rsid w:val="0012137A"/>
    <w:rsid w:val="00121906"/>
    <w:rsid w:val="00121F62"/>
    <w:rsid w:val="00122D2B"/>
    <w:rsid w:val="00122DCB"/>
    <w:rsid w:val="00123A38"/>
    <w:rsid w:val="00124ADF"/>
    <w:rsid w:val="00124F80"/>
    <w:rsid w:val="00125856"/>
    <w:rsid w:val="00126573"/>
    <w:rsid w:val="001278C0"/>
    <w:rsid w:val="00127E27"/>
    <w:rsid w:val="00130AAE"/>
    <w:rsid w:val="00130B5D"/>
    <w:rsid w:val="00130CE2"/>
    <w:rsid w:val="001310CE"/>
    <w:rsid w:val="001311AF"/>
    <w:rsid w:val="001316BE"/>
    <w:rsid w:val="001318D7"/>
    <w:rsid w:val="00131CBA"/>
    <w:rsid w:val="0013248B"/>
    <w:rsid w:val="00132741"/>
    <w:rsid w:val="00133240"/>
    <w:rsid w:val="00134048"/>
    <w:rsid w:val="001344AA"/>
    <w:rsid w:val="00134661"/>
    <w:rsid w:val="0013487A"/>
    <w:rsid w:val="0013603F"/>
    <w:rsid w:val="001375FE"/>
    <w:rsid w:val="00141A02"/>
    <w:rsid w:val="00141BE2"/>
    <w:rsid w:val="00141D1B"/>
    <w:rsid w:val="00142C46"/>
    <w:rsid w:val="0014315D"/>
    <w:rsid w:val="001440DC"/>
    <w:rsid w:val="0014521B"/>
    <w:rsid w:val="00145A79"/>
    <w:rsid w:val="001463B6"/>
    <w:rsid w:val="00146675"/>
    <w:rsid w:val="00146D11"/>
    <w:rsid w:val="00146F96"/>
    <w:rsid w:val="00146FE1"/>
    <w:rsid w:val="0014710C"/>
    <w:rsid w:val="00151527"/>
    <w:rsid w:val="001517EF"/>
    <w:rsid w:val="001533E1"/>
    <w:rsid w:val="001538B9"/>
    <w:rsid w:val="00154020"/>
    <w:rsid w:val="00154045"/>
    <w:rsid w:val="00154946"/>
    <w:rsid w:val="00154C7E"/>
    <w:rsid w:val="001550DF"/>
    <w:rsid w:val="00155680"/>
    <w:rsid w:val="00155774"/>
    <w:rsid w:val="0015584A"/>
    <w:rsid w:val="0015632F"/>
    <w:rsid w:val="00156A30"/>
    <w:rsid w:val="00157720"/>
    <w:rsid w:val="00157C69"/>
    <w:rsid w:val="001615CD"/>
    <w:rsid w:val="001618C7"/>
    <w:rsid w:val="001627F4"/>
    <w:rsid w:val="00162C5C"/>
    <w:rsid w:val="00163424"/>
    <w:rsid w:val="00163B86"/>
    <w:rsid w:val="00163FEB"/>
    <w:rsid w:val="00164647"/>
    <w:rsid w:val="001646E5"/>
    <w:rsid w:val="001647D0"/>
    <w:rsid w:val="00165B8A"/>
    <w:rsid w:val="001662E3"/>
    <w:rsid w:val="001667BD"/>
    <w:rsid w:val="0017099B"/>
    <w:rsid w:val="00170B2A"/>
    <w:rsid w:val="00172539"/>
    <w:rsid w:val="00172D9B"/>
    <w:rsid w:val="00173D62"/>
    <w:rsid w:val="00174039"/>
    <w:rsid w:val="001743EF"/>
    <w:rsid w:val="0017469D"/>
    <w:rsid w:val="00174F8A"/>
    <w:rsid w:val="0017557F"/>
    <w:rsid w:val="001764B0"/>
    <w:rsid w:val="001764EC"/>
    <w:rsid w:val="00176A23"/>
    <w:rsid w:val="00176FB4"/>
    <w:rsid w:val="00177DF9"/>
    <w:rsid w:val="001804FA"/>
    <w:rsid w:val="00181039"/>
    <w:rsid w:val="001815A9"/>
    <w:rsid w:val="00181CAA"/>
    <w:rsid w:val="001825A9"/>
    <w:rsid w:val="00182BA0"/>
    <w:rsid w:val="00183BE0"/>
    <w:rsid w:val="00183D74"/>
    <w:rsid w:val="00184062"/>
    <w:rsid w:val="001841F6"/>
    <w:rsid w:val="001846EB"/>
    <w:rsid w:val="00184C5C"/>
    <w:rsid w:val="00186364"/>
    <w:rsid w:val="0018679B"/>
    <w:rsid w:val="001868F7"/>
    <w:rsid w:val="00186DD3"/>
    <w:rsid w:val="00187C4D"/>
    <w:rsid w:val="001911DD"/>
    <w:rsid w:val="001911F9"/>
    <w:rsid w:val="00191C58"/>
    <w:rsid w:val="00194B3A"/>
    <w:rsid w:val="00195264"/>
    <w:rsid w:val="00195327"/>
    <w:rsid w:val="001958E7"/>
    <w:rsid w:val="00195A9B"/>
    <w:rsid w:val="00195B96"/>
    <w:rsid w:val="00195BAA"/>
    <w:rsid w:val="00196096"/>
    <w:rsid w:val="0019684F"/>
    <w:rsid w:val="001968E0"/>
    <w:rsid w:val="00196E53"/>
    <w:rsid w:val="00197504"/>
    <w:rsid w:val="00197913"/>
    <w:rsid w:val="001A0A6F"/>
    <w:rsid w:val="001A11AE"/>
    <w:rsid w:val="001A1290"/>
    <w:rsid w:val="001A1F22"/>
    <w:rsid w:val="001A2B99"/>
    <w:rsid w:val="001A327B"/>
    <w:rsid w:val="001A32A1"/>
    <w:rsid w:val="001A36BB"/>
    <w:rsid w:val="001A3B50"/>
    <w:rsid w:val="001A4478"/>
    <w:rsid w:val="001A4C46"/>
    <w:rsid w:val="001A50DD"/>
    <w:rsid w:val="001A56D8"/>
    <w:rsid w:val="001A5725"/>
    <w:rsid w:val="001A5ADA"/>
    <w:rsid w:val="001A5F04"/>
    <w:rsid w:val="001A6237"/>
    <w:rsid w:val="001A6674"/>
    <w:rsid w:val="001A6B0E"/>
    <w:rsid w:val="001A7617"/>
    <w:rsid w:val="001A7FD5"/>
    <w:rsid w:val="001B0022"/>
    <w:rsid w:val="001B06BF"/>
    <w:rsid w:val="001B09D7"/>
    <w:rsid w:val="001B24D4"/>
    <w:rsid w:val="001B3357"/>
    <w:rsid w:val="001B3AA5"/>
    <w:rsid w:val="001B3B32"/>
    <w:rsid w:val="001B4657"/>
    <w:rsid w:val="001B4817"/>
    <w:rsid w:val="001B53EB"/>
    <w:rsid w:val="001B5CE2"/>
    <w:rsid w:val="001B6555"/>
    <w:rsid w:val="001B6BFE"/>
    <w:rsid w:val="001B7E70"/>
    <w:rsid w:val="001C0230"/>
    <w:rsid w:val="001C1646"/>
    <w:rsid w:val="001C1806"/>
    <w:rsid w:val="001C1EEE"/>
    <w:rsid w:val="001C20B8"/>
    <w:rsid w:val="001C2164"/>
    <w:rsid w:val="001C28AE"/>
    <w:rsid w:val="001C345F"/>
    <w:rsid w:val="001C3EC5"/>
    <w:rsid w:val="001C45D1"/>
    <w:rsid w:val="001C4830"/>
    <w:rsid w:val="001C4E2C"/>
    <w:rsid w:val="001C55C9"/>
    <w:rsid w:val="001C57AA"/>
    <w:rsid w:val="001C5DB0"/>
    <w:rsid w:val="001C63BB"/>
    <w:rsid w:val="001C6F49"/>
    <w:rsid w:val="001D0DAD"/>
    <w:rsid w:val="001D10A6"/>
    <w:rsid w:val="001D12FF"/>
    <w:rsid w:val="001D17C1"/>
    <w:rsid w:val="001D1B2D"/>
    <w:rsid w:val="001D2588"/>
    <w:rsid w:val="001D3F2A"/>
    <w:rsid w:val="001D477A"/>
    <w:rsid w:val="001D4929"/>
    <w:rsid w:val="001D4974"/>
    <w:rsid w:val="001D54D5"/>
    <w:rsid w:val="001D5D14"/>
    <w:rsid w:val="001D708B"/>
    <w:rsid w:val="001D7384"/>
    <w:rsid w:val="001E0288"/>
    <w:rsid w:val="001E13EC"/>
    <w:rsid w:val="001E18CE"/>
    <w:rsid w:val="001E2DFA"/>
    <w:rsid w:val="001E5282"/>
    <w:rsid w:val="001E57A6"/>
    <w:rsid w:val="001E5B5E"/>
    <w:rsid w:val="001E651A"/>
    <w:rsid w:val="001E65F7"/>
    <w:rsid w:val="001E680F"/>
    <w:rsid w:val="001E686C"/>
    <w:rsid w:val="001E6BCC"/>
    <w:rsid w:val="001E6F2F"/>
    <w:rsid w:val="001E71E9"/>
    <w:rsid w:val="001E7C59"/>
    <w:rsid w:val="001E7E7B"/>
    <w:rsid w:val="001F02A8"/>
    <w:rsid w:val="001F04B0"/>
    <w:rsid w:val="001F19ED"/>
    <w:rsid w:val="001F1FFD"/>
    <w:rsid w:val="001F2346"/>
    <w:rsid w:val="001F29B9"/>
    <w:rsid w:val="001F4603"/>
    <w:rsid w:val="001F51CA"/>
    <w:rsid w:val="001F52E9"/>
    <w:rsid w:val="001F5395"/>
    <w:rsid w:val="001F5785"/>
    <w:rsid w:val="001F67A8"/>
    <w:rsid w:val="001F6D55"/>
    <w:rsid w:val="002001E3"/>
    <w:rsid w:val="002011FD"/>
    <w:rsid w:val="0020168F"/>
    <w:rsid w:val="002016B2"/>
    <w:rsid w:val="00201D88"/>
    <w:rsid w:val="00202385"/>
    <w:rsid w:val="002026AD"/>
    <w:rsid w:val="002028E5"/>
    <w:rsid w:val="0020296A"/>
    <w:rsid w:val="00202B7C"/>
    <w:rsid w:val="00202D57"/>
    <w:rsid w:val="002033EF"/>
    <w:rsid w:val="002039A4"/>
    <w:rsid w:val="002043DB"/>
    <w:rsid w:val="00204C5A"/>
    <w:rsid w:val="00205277"/>
    <w:rsid w:val="002053DE"/>
    <w:rsid w:val="002064D6"/>
    <w:rsid w:val="00206584"/>
    <w:rsid w:val="00207C16"/>
    <w:rsid w:val="0021079C"/>
    <w:rsid w:val="00211856"/>
    <w:rsid w:val="00213257"/>
    <w:rsid w:val="002153EF"/>
    <w:rsid w:val="0021613B"/>
    <w:rsid w:val="002176A3"/>
    <w:rsid w:val="0021798E"/>
    <w:rsid w:val="00217A84"/>
    <w:rsid w:val="00220242"/>
    <w:rsid w:val="00220683"/>
    <w:rsid w:val="002207E0"/>
    <w:rsid w:val="002212B1"/>
    <w:rsid w:val="0022144D"/>
    <w:rsid w:val="002222F1"/>
    <w:rsid w:val="00222F77"/>
    <w:rsid w:val="00223361"/>
    <w:rsid w:val="002244B9"/>
    <w:rsid w:val="002247E3"/>
    <w:rsid w:val="00224A48"/>
    <w:rsid w:val="002251F8"/>
    <w:rsid w:val="002254F5"/>
    <w:rsid w:val="00225AAF"/>
    <w:rsid w:val="00225B08"/>
    <w:rsid w:val="00225B43"/>
    <w:rsid w:val="002260D7"/>
    <w:rsid w:val="00226377"/>
    <w:rsid w:val="00226509"/>
    <w:rsid w:val="002265C4"/>
    <w:rsid w:val="0022661C"/>
    <w:rsid w:val="00226F9B"/>
    <w:rsid w:val="002270A8"/>
    <w:rsid w:val="002273BB"/>
    <w:rsid w:val="0022746C"/>
    <w:rsid w:val="00231378"/>
    <w:rsid w:val="002321C2"/>
    <w:rsid w:val="002321C3"/>
    <w:rsid w:val="00232D62"/>
    <w:rsid w:val="00233843"/>
    <w:rsid w:val="002339A7"/>
    <w:rsid w:val="00233E40"/>
    <w:rsid w:val="0023540E"/>
    <w:rsid w:val="00235DE4"/>
    <w:rsid w:val="00235E33"/>
    <w:rsid w:val="002365AB"/>
    <w:rsid w:val="00236817"/>
    <w:rsid w:val="00236B30"/>
    <w:rsid w:val="00236FA1"/>
    <w:rsid w:val="0023700C"/>
    <w:rsid w:val="00237CC4"/>
    <w:rsid w:val="0024150C"/>
    <w:rsid w:val="00241EAC"/>
    <w:rsid w:val="002426E8"/>
    <w:rsid w:val="00242F4E"/>
    <w:rsid w:val="00243409"/>
    <w:rsid w:val="00243D48"/>
    <w:rsid w:val="00245699"/>
    <w:rsid w:val="002458EB"/>
    <w:rsid w:val="00246C78"/>
    <w:rsid w:val="00246C81"/>
    <w:rsid w:val="00247692"/>
    <w:rsid w:val="00247B37"/>
    <w:rsid w:val="00247D14"/>
    <w:rsid w:val="00247D65"/>
    <w:rsid w:val="00250CFA"/>
    <w:rsid w:val="00252488"/>
    <w:rsid w:val="002527B5"/>
    <w:rsid w:val="00252B63"/>
    <w:rsid w:val="0025337C"/>
    <w:rsid w:val="00254D56"/>
    <w:rsid w:val="00257CCF"/>
    <w:rsid w:val="002607DD"/>
    <w:rsid w:val="00260F1A"/>
    <w:rsid w:val="00260F6D"/>
    <w:rsid w:val="002616B0"/>
    <w:rsid w:val="002616C3"/>
    <w:rsid w:val="00262318"/>
    <w:rsid w:val="00262563"/>
    <w:rsid w:val="00262591"/>
    <w:rsid w:val="002626D1"/>
    <w:rsid w:val="0026343B"/>
    <w:rsid w:val="002646E2"/>
    <w:rsid w:val="00264EC9"/>
    <w:rsid w:val="002650FC"/>
    <w:rsid w:val="00265BCE"/>
    <w:rsid w:val="002662F8"/>
    <w:rsid w:val="002666BA"/>
    <w:rsid w:val="00266935"/>
    <w:rsid w:val="002672E7"/>
    <w:rsid w:val="002678E8"/>
    <w:rsid w:val="00267B98"/>
    <w:rsid w:val="0027126A"/>
    <w:rsid w:val="00271E0C"/>
    <w:rsid w:val="002726A3"/>
    <w:rsid w:val="00273369"/>
    <w:rsid w:val="00273811"/>
    <w:rsid w:val="00273C26"/>
    <w:rsid w:val="00273EB5"/>
    <w:rsid w:val="00274440"/>
    <w:rsid w:val="00274F15"/>
    <w:rsid w:val="00275310"/>
    <w:rsid w:val="002764E9"/>
    <w:rsid w:val="00276EC9"/>
    <w:rsid w:val="002801DB"/>
    <w:rsid w:val="00280276"/>
    <w:rsid w:val="002805AC"/>
    <w:rsid w:val="00280788"/>
    <w:rsid w:val="00280E18"/>
    <w:rsid w:val="00281582"/>
    <w:rsid w:val="00281BDF"/>
    <w:rsid w:val="00282F4D"/>
    <w:rsid w:val="00284419"/>
    <w:rsid w:val="0028487D"/>
    <w:rsid w:val="002848A1"/>
    <w:rsid w:val="00285351"/>
    <w:rsid w:val="002854FD"/>
    <w:rsid w:val="00286A52"/>
    <w:rsid w:val="0028724F"/>
    <w:rsid w:val="00287F86"/>
    <w:rsid w:val="00290C92"/>
    <w:rsid w:val="00290DBA"/>
    <w:rsid w:val="002922B0"/>
    <w:rsid w:val="0029249D"/>
    <w:rsid w:val="00293D46"/>
    <w:rsid w:val="00294897"/>
    <w:rsid w:val="002956CA"/>
    <w:rsid w:val="00296069"/>
    <w:rsid w:val="0029610D"/>
    <w:rsid w:val="00296265"/>
    <w:rsid w:val="0029632B"/>
    <w:rsid w:val="002966C7"/>
    <w:rsid w:val="002966FF"/>
    <w:rsid w:val="00297680"/>
    <w:rsid w:val="002A100C"/>
    <w:rsid w:val="002A20B8"/>
    <w:rsid w:val="002A20ED"/>
    <w:rsid w:val="002A210C"/>
    <w:rsid w:val="002A43B2"/>
    <w:rsid w:val="002A5704"/>
    <w:rsid w:val="002A7CAB"/>
    <w:rsid w:val="002A7DC4"/>
    <w:rsid w:val="002B0F74"/>
    <w:rsid w:val="002B0FB0"/>
    <w:rsid w:val="002B1541"/>
    <w:rsid w:val="002B1A40"/>
    <w:rsid w:val="002B1CBE"/>
    <w:rsid w:val="002B1DA4"/>
    <w:rsid w:val="002B2BF3"/>
    <w:rsid w:val="002B2F9E"/>
    <w:rsid w:val="002B30A3"/>
    <w:rsid w:val="002B327A"/>
    <w:rsid w:val="002B332F"/>
    <w:rsid w:val="002B3B4D"/>
    <w:rsid w:val="002B3FBF"/>
    <w:rsid w:val="002B4AF0"/>
    <w:rsid w:val="002B55A3"/>
    <w:rsid w:val="002B716D"/>
    <w:rsid w:val="002B7888"/>
    <w:rsid w:val="002C0A26"/>
    <w:rsid w:val="002C0B9D"/>
    <w:rsid w:val="002C107F"/>
    <w:rsid w:val="002C12AB"/>
    <w:rsid w:val="002C1C38"/>
    <w:rsid w:val="002C212A"/>
    <w:rsid w:val="002C24FB"/>
    <w:rsid w:val="002C34DE"/>
    <w:rsid w:val="002C3766"/>
    <w:rsid w:val="002C3A6A"/>
    <w:rsid w:val="002C4476"/>
    <w:rsid w:val="002C466A"/>
    <w:rsid w:val="002C533D"/>
    <w:rsid w:val="002C58BD"/>
    <w:rsid w:val="002C61A2"/>
    <w:rsid w:val="002C61E1"/>
    <w:rsid w:val="002C74CA"/>
    <w:rsid w:val="002D02BF"/>
    <w:rsid w:val="002D02D6"/>
    <w:rsid w:val="002D129E"/>
    <w:rsid w:val="002D24E3"/>
    <w:rsid w:val="002D2662"/>
    <w:rsid w:val="002D2C46"/>
    <w:rsid w:val="002D3C0A"/>
    <w:rsid w:val="002D3C0C"/>
    <w:rsid w:val="002D4C78"/>
    <w:rsid w:val="002D5033"/>
    <w:rsid w:val="002D5047"/>
    <w:rsid w:val="002D5392"/>
    <w:rsid w:val="002D651E"/>
    <w:rsid w:val="002D6785"/>
    <w:rsid w:val="002D6AFA"/>
    <w:rsid w:val="002D739D"/>
    <w:rsid w:val="002D7B88"/>
    <w:rsid w:val="002D7C70"/>
    <w:rsid w:val="002E122B"/>
    <w:rsid w:val="002E183B"/>
    <w:rsid w:val="002E1F6A"/>
    <w:rsid w:val="002E21AA"/>
    <w:rsid w:val="002E237D"/>
    <w:rsid w:val="002E2429"/>
    <w:rsid w:val="002E3434"/>
    <w:rsid w:val="002E37B0"/>
    <w:rsid w:val="002E42D3"/>
    <w:rsid w:val="002E4529"/>
    <w:rsid w:val="002E4C4F"/>
    <w:rsid w:val="002E4D3A"/>
    <w:rsid w:val="002E5037"/>
    <w:rsid w:val="002E50CA"/>
    <w:rsid w:val="002E5A2A"/>
    <w:rsid w:val="002E5BA5"/>
    <w:rsid w:val="002E63E3"/>
    <w:rsid w:val="002E6927"/>
    <w:rsid w:val="002E78CB"/>
    <w:rsid w:val="002E796F"/>
    <w:rsid w:val="002E7B82"/>
    <w:rsid w:val="002F0232"/>
    <w:rsid w:val="002F04CE"/>
    <w:rsid w:val="002F07FF"/>
    <w:rsid w:val="002F082A"/>
    <w:rsid w:val="002F1341"/>
    <w:rsid w:val="002F19CA"/>
    <w:rsid w:val="002F3029"/>
    <w:rsid w:val="002F3436"/>
    <w:rsid w:val="002F43D0"/>
    <w:rsid w:val="002F43D3"/>
    <w:rsid w:val="002F4610"/>
    <w:rsid w:val="002F4899"/>
    <w:rsid w:val="002F5702"/>
    <w:rsid w:val="002F6D94"/>
    <w:rsid w:val="002F7263"/>
    <w:rsid w:val="002F7A80"/>
    <w:rsid w:val="002F7F84"/>
    <w:rsid w:val="002F7FBE"/>
    <w:rsid w:val="00300D15"/>
    <w:rsid w:val="00300DF0"/>
    <w:rsid w:val="00300E1D"/>
    <w:rsid w:val="00303DBD"/>
    <w:rsid w:val="00303E35"/>
    <w:rsid w:val="003041ED"/>
    <w:rsid w:val="00305A82"/>
    <w:rsid w:val="0030649A"/>
    <w:rsid w:val="00307577"/>
    <w:rsid w:val="00307CDC"/>
    <w:rsid w:val="00307D81"/>
    <w:rsid w:val="0031086A"/>
    <w:rsid w:val="00311BF0"/>
    <w:rsid w:val="00311D4D"/>
    <w:rsid w:val="003120D9"/>
    <w:rsid w:val="003126B2"/>
    <w:rsid w:val="00312EE2"/>
    <w:rsid w:val="00313167"/>
    <w:rsid w:val="00314069"/>
    <w:rsid w:val="003142BF"/>
    <w:rsid w:val="0031467C"/>
    <w:rsid w:val="00316188"/>
    <w:rsid w:val="0031659E"/>
    <w:rsid w:val="0031725F"/>
    <w:rsid w:val="003172F5"/>
    <w:rsid w:val="00317922"/>
    <w:rsid w:val="003200CF"/>
    <w:rsid w:val="0032034D"/>
    <w:rsid w:val="003210D1"/>
    <w:rsid w:val="0032127B"/>
    <w:rsid w:val="00321290"/>
    <w:rsid w:val="0032131F"/>
    <w:rsid w:val="00323E5E"/>
    <w:rsid w:val="003241A4"/>
    <w:rsid w:val="003246FF"/>
    <w:rsid w:val="00324B1A"/>
    <w:rsid w:val="00325874"/>
    <w:rsid w:val="0032589C"/>
    <w:rsid w:val="00325BF4"/>
    <w:rsid w:val="00325E34"/>
    <w:rsid w:val="00326279"/>
    <w:rsid w:val="003269C8"/>
    <w:rsid w:val="00326BF1"/>
    <w:rsid w:val="00326F90"/>
    <w:rsid w:val="003305F9"/>
    <w:rsid w:val="00330DC9"/>
    <w:rsid w:val="00331377"/>
    <w:rsid w:val="003314B1"/>
    <w:rsid w:val="00331D11"/>
    <w:rsid w:val="00331D1B"/>
    <w:rsid w:val="00332066"/>
    <w:rsid w:val="0033282A"/>
    <w:rsid w:val="003334BF"/>
    <w:rsid w:val="003334D8"/>
    <w:rsid w:val="0033551C"/>
    <w:rsid w:val="003360EF"/>
    <w:rsid w:val="0033648C"/>
    <w:rsid w:val="003367A3"/>
    <w:rsid w:val="00337739"/>
    <w:rsid w:val="003406A1"/>
    <w:rsid w:val="003433AF"/>
    <w:rsid w:val="00343E3D"/>
    <w:rsid w:val="00344C92"/>
    <w:rsid w:val="0034513A"/>
    <w:rsid w:val="003453BE"/>
    <w:rsid w:val="00345653"/>
    <w:rsid w:val="00345864"/>
    <w:rsid w:val="00345BA3"/>
    <w:rsid w:val="00346137"/>
    <w:rsid w:val="003469C1"/>
    <w:rsid w:val="00346EB6"/>
    <w:rsid w:val="00346FD1"/>
    <w:rsid w:val="003470C1"/>
    <w:rsid w:val="00347292"/>
    <w:rsid w:val="0034746D"/>
    <w:rsid w:val="00347F07"/>
    <w:rsid w:val="00350EAC"/>
    <w:rsid w:val="00350FB2"/>
    <w:rsid w:val="003512EB"/>
    <w:rsid w:val="0035153F"/>
    <w:rsid w:val="00351E34"/>
    <w:rsid w:val="00352201"/>
    <w:rsid w:val="00352B6F"/>
    <w:rsid w:val="003533C6"/>
    <w:rsid w:val="0035348C"/>
    <w:rsid w:val="00353F7F"/>
    <w:rsid w:val="003568B9"/>
    <w:rsid w:val="00356BDD"/>
    <w:rsid w:val="00356C7E"/>
    <w:rsid w:val="00356E3C"/>
    <w:rsid w:val="003571A3"/>
    <w:rsid w:val="00357806"/>
    <w:rsid w:val="003603A8"/>
    <w:rsid w:val="003604BE"/>
    <w:rsid w:val="00361621"/>
    <w:rsid w:val="003617E6"/>
    <w:rsid w:val="00362C1D"/>
    <w:rsid w:val="00362D66"/>
    <w:rsid w:val="00362F5F"/>
    <w:rsid w:val="00363E21"/>
    <w:rsid w:val="00363F27"/>
    <w:rsid w:val="003642FF"/>
    <w:rsid w:val="00364414"/>
    <w:rsid w:val="0036462E"/>
    <w:rsid w:val="0036480A"/>
    <w:rsid w:val="00365AE8"/>
    <w:rsid w:val="00366E79"/>
    <w:rsid w:val="003679BE"/>
    <w:rsid w:val="00370494"/>
    <w:rsid w:val="003706BF"/>
    <w:rsid w:val="00370A5A"/>
    <w:rsid w:val="003717E3"/>
    <w:rsid w:val="0037187B"/>
    <w:rsid w:val="00371A76"/>
    <w:rsid w:val="003729C0"/>
    <w:rsid w:val="00373251"/>
    <w:rsid w:val="00374480"/>
    <w:rsid w:val="003747CC"/>
    <w:rsid w:val="003751F6"/>
    <w:rsid w:val="00375AF8"/>
    <w:rsid w:val="00375D7F"/>
    <w:rsid w:val="003767CE"/>
    <w:rsid w:val="00376908"/>
    <w:rsid w:val="00377150"/>
    <w:rsid w:val="0038037A"/>
    <w:rsid w:val="00380C4B"/>
    <w:rsid w:val="00381D82"/>
    <w:rsid w:val="00382626"/>
    <w:rsid w:val="00382B7D"/>
    <w:rsid w:val="00382D55"/>
    <w:rsid w:val="00383412"/>
    <w:rsid w:val="003836E6"/>
    <w:rsid w:val="00383E7F"/>
    <w:rsid w:val="0038405C"/>
    <w:rsid w:val="0038418F"/>
    <w:rsid w:val="00384387"/>
    <w:rsid w:val="003843CC"/>
    <w:rsid w:val="003844B4"/>
    <w:rsid w:val="00384858"/>
    <w:rsid w:val="00384A51"/>
    <w:rsid w:val="003856BF"/>
    <w:rsid w:val="00385C1B"/>
    <w:rsid w:val="0038771A"/>
    <w:rsid w:val="00387F8F"/>
    <w:rsid w:val="003901A4"/>
    <w:rsid w:val="003903A9"/>
    <w:rsid w:val="00390ED1"/>
    <w:rsid w:val="00391756"/>
    <w:rsid w:val="00391AB0"/>
    <w:rsid w:val="003920A1"/>
    <w:rsid w:val="00392B95"/>
    <w:rsid w:val="0039356A"/>
    <w:rsid w:val="00393B40"/>
    <w:rsid w:val="003946F3"/>
    <w:rsid w:val="003947C1"/>
    <w:rsid w:val="00394AB4"/>
    <w:rsid w:val="00395251"/>
    <w:rsid w:val="00396A56"/>
    <w:rsid w:val="00396A6B"/>
    <w:rsid w:val="00396FED"/>
    <w:rsid w:val="003A0A9C"/>
    <w:rsid w:val="003A184D"/>
    <w:rsid w:val="003A22DC"/>
    <w:rsid w:val="003A2FFB"/>
    <w:rsid w:val="003A365D"/>
    <w:rsid w:val="003A3738"/>
    <w:rsid w:val="003A3E84"/>
    <w:rsid w:val="003A43DF"/>
    <w:rsid w:val="003A47C3"/>
    <w:rsid w:val="003A4EE3"/>
    <w:rsid w:val="003A566E"/>
    <w:rsid w:val="003A5D4F"/>
    <w:rsid w:val="003A5D6D"/>
    <w:rsid w:val="003A72C6"/>
    <w:rsid w:val="003A7ABF"/>
    <w:rsid w:val="003A7AE9"/>
    <w:rsid w:val="003B0CA8"/>
    <w:rsid w:val="003B0D3D"/>
    <w:rsid w:val="003B1307"/>
    <w:rsid w:val="003B169D"/>
    <w:rsid w:val="003B1BAE"/>
    <w:rsid w:val="003B1E5F"/>
    <w:rsid w:val="003B21FD"/>
    <w:rsid w:val="003B278E"/>
    <w:rsid w:val="003B35BA"/>
    <w:rsid w:val="003B5543"/>
    <w:rsid w:val="003B575B"/>
    <w:rsid w:val="003B58DE"/>
    <w:rsid w:val="003B66AC"/>
    <w:rsid w:val="003B66F2"/>
    <w:rsid w:val="003B6733"/>
    <w:rsid w:val="003B67E7"/>
    <w:rsid w:val="003B7386"/>
    <w:rsid w:val="003B7E74"/>
    <w:rsid w:val="003C0663"/>
    <w:rsid w:val="003C099F"/>
    <w:rsid w:val="003C0CA0"/>
    <w:rsid w:val="003C10A5"/>
    <w:rsid w:val="003C1B61"/>
    <w:rsid w:val="003C3091"/>
    <w:rsid w:val="003C32CB"/>
    <w:rsid w:val="003C3D45"/>
    <w:rsid w:val="003C4AEF"/>
    <w:rsid w:val="003C4D1F"/>
    <w:rsid w:val="003C5873"/>
    <w:rsid w:val="003C5D7E"/>
    <w:rsid w:val="003C6AAF"/>
    <w:rsid w:val="003C72F9"/>
    <w:rsid w:val="003D01AB"/>
    <w:rsid w:val="003D02EB"/>
    <w:rsid w:val="003D06CD"/>
    <w:rsid w:val="003D0A39"/>
    <w:rsid w:val="003D225F"/>
    <w:rsid w:val="003D371B"/>
    <w:rsid w:val="003D3CD6"/>
    <w:rsid w:val="003D42CD"/>
    <w:rsid w:val="003D547B"/>
    <w:rsid w:val="003D5690"/>
    <w:rsid w:val="003D67E8"/>
    <w:rsid w:val="003D69BA"/>
    <w:rsid w:val="003D6C76"/>
    <w:rsid w:val="003D78B2"/>
    <w:rsid w:val="003E17F5"/>
    <w:rsid w:val="003E1C24"/>
    <w:rsid w:val="003E1EF7"/>
    <w:rsid w:val="003E2D26"/>
    <w:rsid w:val="003E34D1"/>
    <w:rsid w:val="003E4455"/>
    <w:rsid w:val="003E4468"/>
    <w:rsid w:val="003E487F"/>
    <w:rsid w:val="003E5279"/>
    <w:rsid w:val="003E5756"/>
    <w:rsid w:val="003E69BF"/>
    <w:rsid w:val="003E7044"/>
    <w:rsid w:val="003E7AD9"/>
    <w:rsid w:val="003E7B16"/>
    <w:rsid w:val="003F0685"/>
    <w:rsid w:val="003F09F4"/>
    <w:rsid w:val="003F0DAE"/>
    <w:rsid w:val="003F0E32"/>
    <w:rsid w:val="003F1A19"/>
    <w:rsid w:val="003F1D73"/>
    <w:rsid w:val="003F2596"/>
    <w:rsid w:val="003F3E46"/>
    <w:rsid w:val="003F59A5"/>
    <w:rsid w:val="003F5B0A"/>
    <w:rsid w:val="003F67A2"/>
    <w:rsid w:val="003F7FE1"/>
    <w:rsid w:val="00404331"/>
    <w:rsid w:val="00404B7B"/>
    <w:rsid w:val="00405223"/>
    <w:rsid w:val="004059FE"/>
    <w:rsid w:val="00406135"/>
    <w:rsid w:val="00406F9F"/>
    <w:rsid w:val="00407548"/>
    <w:rsid w:val="00407A03"/>
    <w:rsid w:val="0041008A"/>
    <w:rsid w:val="00410457"/>
    <w:rsid w:val="00411C6F"/>
    <w:rsid w:val="00411E13"/>
    <w:rsid w:val="00411F25"/>
    <w:rsid w:val="004129D3"/>
    <w:rsid w:val="0041325D"/>
    <w:rsid w:val="00413B29"/>
    <w:rsid w:val="00413BD2"/>
    <w:rsid w:val="0041481D"/>
    <w:rsid w:val="00414850"/>
    <w:rsid w:val="00414AD2"/>
    <w:rsid w:val="00414F5C"/>
    <w:rsid w:val="00415480"/>
    <w:rsid w:val="00416428"/>
    <w:rsid w:val="00416B6C"/>
    <w:rsid w:val="00417876"/>
    <w:rsid w:val="00417BF7"/>
    <w:rsid w:val="00420041"/>
    <w:rsid w:val="00420486"/>
    <w:rsid w:val="00420F7B"/>
    <w:rsid w:val="004214F6"/>
    <w:rsid w:val="004217AA"/>
    <w:rsid w:val="00422265"/>
    <w:rsid w:val="00422992"/>
    <w:rsid w:val="00422A9C"/>
    <w:rsid w:val="00423CBD"/>
    <w:rsid w:val="00423CFE"/>
    <w:rsid w:val="004248E2"/>
    <w:rsid w:val="00424C6B"/>
    <w:rsid w:val="004258E1"/>
    <w:rsid w:val="00425B0A"/>
    <w:rsid w:val="00426419"/>
    <w:rsid w:val="00431139"/>
    <w:rsid w:val="004312B8"/>
    <w:rsid w:val="004314DE"/>
    <w:rsid w:val="00431528"/>
    <w:rsid w:val="004321BF"/>
    <w:rsid w:val="00432763"/>
    <w:rsid w:val="00433858"/>
    <w:rsid w:val="00433980"/>
    <w:rsid w:val="00434CA8"/>
    <w:rsid w:val="004360AE"/>
    <w:rsid w:val="004371A3"/>
    <w:rsid w:val="00437216"/>
    <w:rsid w:val="004378AF"/>
    <w:rsid w:val="0044105E"/>
    <w:rsid w:val="00441885"/>
    <w:rsid w:val="00441A23"/>
    <w:rsid w:val="004424AA"/>
    <w:rsid w:val="0044251D"/>
    <w:rsid w:val="0044274C"/>
    <w:rsid w:val="004437BC"/>
    <w:rsid w:val="00443D7C"/>
    <w:rsid w:val="00443ECD"/>
    <w:rsid w:val="00444064"/>
    <w:rsid w:val="00444544"/>
    <w:rsid w:val="00445022"/>
    <w:rsid w:val="00445C37"/>
    <w:rsid w:val="004463C4"/>
    <w:rsid w:val="004463DA"/>
    <w:rsid w:val="004469D2"/>
    <w:rsid w:val="00447A72"/>
    <w:rsid w:val="00447BBD"/>
    <w:rsid w:val="004501E2"/>
    <w:rsid w:val="00450735"/>
    <w:rsid w:val="00450E32"/>
    <w:rsid w:val="0045178B"/>
    <w:rsid w:val="00451EF6"/>
    <w:rsid w:val="00451F91"/>
    <w:rsid w:val="004521A5"/>
    <w:rsid w:val="004525F4"/>
    <w:rsid w:val="004526A0"/>
    <w:rsid w:val="0045399E"/>
    <w:rsid w:val="00454549"/>
    <w:rsid w:val="00454855"/>
    <w:rsid w:val="00455D5D"/>
    <w:rsid w:val="00456488"/>
    <w:rsid w:val="00456BDA"/>
    <w:rsid w:val="00456FB4"/>
    <w:rsid w:val="00457CDE"/>
    <w:rsid w:val="00460935"/>
    <w:rsid w:val="00460AA1"/>
    <w:rsid w:val="00460F37"/>
    <w:rsid w:val="0046111F"/>
    <w:rsid w:val="0046116A"/>
    <w:rsid w:val="0046167E"/>
    <w:rsid w:val="00461D8D"/>
    <w:rsid w:val="004624FD"/>
    <w:rsid w:val="00462902"/>
    <w:rsid w:val="00462B09"/>
    <w:rsid w:val="00463233"/>
    <w:rsid w:val="00463607"/>
    <w:rsid w:val="00464527"/>
    <w:rsid w:val="00464922"/>
    <w:rsid w:val="004655B8"/>
    <w:rsid w:val="0046586F"/>
    <w:rsid w:val="00466F64"/>
    <w:rsid w:val="004677F2"/>
    <w:rsid w:val="004679E1"/>
    <w:rsid w:val="004700D7"/>
    <w:rsid w:val="00470F03"/>
    <w:rsid w:val="00471AC4"/>
    <w:rsid w:val="00471E79"/>
    <w:rsid w:val="004726C1"/>
    <w:rsid w:val="004727B1"/>
    <w:rsid w:val="00472A69"/>
    <w:rsid w:val="00472EA2"/>
    <w:rsid w:val="00472EC5"/>
    <w:rsid w:val="00473BFB"/>
    <w:rsid w:val="004742D8"/>
    <w:rsid w:val="0047444E"/>
    <w:rsid w:val="00475581"/>
    <w:rsid w:val="0047668F"/>
    <w:rsid w:val="0047696F"/>
    <w:rsid w:val="00476A9A"/>
    <w:rsid w:val="00476F02"/>
    <w:rsid w:val="00477A4D"/>
    <w:rsid w:val="00477B10"/>
    <w:rsid w:val="00477C24"/>
    <w:rsid w:val="00477C85"/>
    <w:rsid w:val="00480265"/>
    <w:rsid w:val="0048039D"/>
    <w:rsid w:val="00481774"/>
    <w:rsid w:val="00482940"/>
    <w:rsid w:val="00483041"/>
    <w:rsid w:val="00483208"/>
    <w:rsid w:val="004850F0"/>
    <w:rsid w:val="00485154"/>
    <w:rsid w:val="004851A4"/>
    <w:rsid w:val="004852EB"/>
    <w:rsid w:val="004855BF"/>
    <w:rsid w:val="0048594F"/>
    <w:rsid w:val="00485A72"/>
    <w:rsid w:val="0048636A"/>
    <w:rsid w:val="0048658A"/>
    <w:rsid w:val="00487396"/>
    <w:rsid w:val="004908B4"/>
    <w:rsid w:val="00491249"/>
    <w:rsid w:val="004918FB"/>
    <w:rsid w:val="00491E77"/>
    <w:rsid w:val="0049233A"/>
    <w:rsid w:val="00493ADF"/>
    <w:rsid w:val="00493C5B"/>
    <w:rsid w:val="00494CA4"/>
    <w:rsid w:val="00495195"/>
    <w:rsid w:val="00496A2C"/>
    <w:rsid w:val="00496BD0"/>
    <w:rsid w:val="004A01AE"/>
    <w:rsid w:val="004A27B0"/>
    <w:rsid w:val="004A28CE"/>
    <w:rsid w:val="004A3206"/>
    <w:rsid w:val="004A37ED"/>
    <w:rsid w:val="004A40C9"/>
    <w:rsid w:val="004A4496"/>
    <w:rsid w:val="004A4809"/>
    <w:rsid w:val="004A49CA"/>
    <w:rsid w:val="004A4A73"/>
    <w:rsid w:val="004A50F0"/>
    <w:rsid w:val="004A5295"/>
    <w:rsid w:val="004A621F"/>
    <w:rsid w:val="004A654C"/>
    <w:rsid w:val="004A6D88"/>
    <w:rsid w:val="004B0DB5"/>
    <w:rsid w:val="004B1BAD"/>
    <w:rsid w:val="004B1D10"/>
    <w:rsid w:val="004B2A84"/>
    <w:rsid w:val="004B2A87"/>
    <w:rsid w:val="004B3A3B"/>
    <w:rsid w:val="004B6C35"/>
    <w:rsid w:val="004B6E5F"/>
    <w:rsid w:val="004C07D4"/>
    <w:rsid w:val="004C0904"/>
    <w:rsid w:val="004C0C91"/>
    <w:rsid w:val="004C13AC"/>
    <w:rsid w:val="004C172F"/>
    <w:rsid w:val="004C2478"/>
    <w:rsid w:val="004C332C"/>
    <w:rsid w:val="004C3AF5"/>
    <w:rsid w:val="004C3B67"/>
    <w:rsid w:val="004C3E9D"/>
    <w:rsid w:val="004C5274"/>
    <w:rsid w:val="004C547F"/>
    <w:rsid w:val="004C56DC"/>
    <w:rsid w:val="004C5B94"/>
    <w:rsid w:val="004C5D49"/>
    <w:rsid w:val="004C5F82"/>
    <w:rsid w:val="004C70E6"/>
    <w:rsid w:val="004D119A"/>
    <w:rsid w:val="004D237D"/>
    <w:rsid w:val="004D25E4"/>
    <w:rsid w:val="004D25EE"/>
    <w:rsid w:val="004D3688"/>
    <w:rsid w:val="004D3D35"/>
    <w:rsid w:val="004D4746"/>
    <w:rsid w:val="004D5C78"/>
    <w:rsid w:val="004D5E41"/>
    <w:rsid w:val="004D625C"/>
    <w:rsid w:val="004D6360"/>
    <w:rsid w:val="004D65C4"/>
    <w:rsid w:val="004D6E3F"/>
    <w:rsid w:val="004D7655"/>
    <w:rsid w:val="004D7687"/>
    <w:rsid w:val="004D7847"/>
    <w:rsid w:val="004D7FCC"/>
    <w:rsid w:val="004E05A9"/>
    <w:rsid w:val="004E0777"/>
    <w:rsid w:val="004E088D"/>
    <w:rsid w:val="004E1089"/>
    <w:rsid w:val="004E15F5"/>
    <w:rsid w:val="004E1FB4"/>
    <w:rsid w:val="004E2DC4"/>
    <w:rsid w:val="004E350D"/>
    <w:rsid w:val="004E3C29"/>
    <w:rsid w:val="004E41FF"/>
    <w:rsid w:val="004E4839"/>
    <w:rsid w:val="004E4BFB"/>
    <w:rsid w:val="004E4E49"/>
    <w:rsid w:val="004E56F3"/>
    <w:rsid w:val="004E5B27"/>
    <w:rsid w:val="004E5C67"/>
    <w:rsid w:val="004E61FB"/>
    <w:rsid w:val="004E6D90"/>
    <w:rsid w:val="004E721F"/>
    <w:rsid w:val="004E7399"/>
    <w:rsid w:val="004E7A7D"/>
    <w:rsid w:val="004F15C4"/>
    <w:rsid w:val="004F18B6"/>
    <w:rsid w:val="004F1E99"/>
    <w:rsid w:val="004F328C"/>
    <w:rsid w:val="004F370F"/>
    <w:rsid w:val="004F3E8C"/>
    <w:rsid w:val="004F4291"/>
    <w:rsid w:val="004F4CD1"/>
    <w:rsid w:val="004F4EBB"/>
    <w:rsid w:val="004F5649"/>
    <w:rsid w:val="004F5FC5"/>
    <w:rsid w:val="004F6081"/>
    <w:rsid w:val="004F64D5"/>
    <w:rsid w:val="004F691F"/>
    <w:rsid w:val="004F6FA8"/>
    <w:rsid w:val="004F704C"/>
    <w:rsid w:val="00500D7E"/>
    <w:rsid w:val="00500E58"/>
    <w:rsid w:val="00501026"/>
    <w:rsid w:val="00501066"/>
    <w:rsid w:val="00501188"/>
    <w:rsid w:val="00501F00"/>
    <w:rsid w:val="00501F24"/>
    <w:rsid w:val="00502B2A"/>
    <w:rsid w:val="00502EDB"/>
    <w:rsid w:val="0050318A"/>
    <w:rsid w:val="005053D4"/>
    <w:rsid w:val="005066D3"/>
    <w:rsid w:val="00506F94"/>
    <w:rsid w:val="00507805"/>
    <w:rsid w:val="00507B2C"/>
    <w:rsid w:val="005117A2"/>
    <w:rsid w:val="00512026"/>
    <w:rsid w:val="00513905"/>
    <w:rsid w:val="00513E70"/>
    <w:rsid w:val="0051402D"/>
    <w:rsid w:val="00514AFF"/>
    <w:rsid w:val="00515A27"/>
    <w:rsid w:val="00515BFB"/>
    <w:rsid w:val="005162FA"/>
    <w:rsid w:val="00516B4B"/>
    <w:rsid w:val="005178CD"/>
    <w:rsid w:val="00520596"/>
    <w:rsid w:val="00520F68"/>
    <w:rsid w:val="00521E78"/>
    <w:rsid w:val="00522DD9"/>
    <w:rsid w:val="005234B1"/>
    <w:rsid w:val="0052354B"/>
    <w:rsid w:val="0052362D"/>
    <w:rsid w:val="00523828"/>
    <w:rsid w:val="00524BF3"/>
    <w:rsid w:val="00527231"/>
    <w:rsid w:val="00527BEF"/>
    <w:rsid w:val="0053091F"/>
    <w:rsid w:val="00530D72"/>
    <w:rsid w:val="00531042"/>
    <w:rsid w:val="005312C8"/>
    <w:rsid w:val="00531766"/>
    <w:rsid w:val="0053186D"/>
    <w:rsid w:val="00531E40"/>
    <w:rsid w:val="005323D3"/>
    <w:rsid w:val="00532852"/>
    <w:rsid w:val="00534102"/>
    <w:rsid w:val="0053450D"/>
    <w:rsid w:val="0053492B"/>
    <w:rsid w:val="00534BB6"/>
    <w:rsid w:val="00535FA7"/>
    <w:rsid w:val="0053643D"/>
    <w:rsid w:val="00536BD9"/>
    <w:rsid w:val="00536EDF"/>
    <w:rsid w:val="00542907"/>
    <w:rsid w:val="00542954"/>
    <w:rsid w:val="005435C4"/>
    <w:rsid w:val="00543EBE"/>
    <w:rsid w:val="00543F54"/>
    <w:rsid w:val="00544A0D"/>
    <w:rsid w:val="00545B9D"/>
    <w:rsid w:val="00545CD8"/>
    <w:rsid w:val="00546B42"/>
    <w:rsid w:val="00547602"/>
    <w:rsid w:val="00550653"/>
    <w:rsid w:val="00552B92"/>
    <w:rsid w:val="00553132"/>
    <w:rsid w:val="00553A1E"/>
    <w:rsid w:val="005545C7"/>
    <w:rsid w:val="005548CC"/>
    <w:rsid w:val="00554DA8"/>
    <w:rsid w:val="00554F97"/>
    <w:rsid w:val="005554A8"/>
    <w:rsid w:val="00555F00"/>
    <w:rsid w:val="00556710"/>
    <w:rsid w:val="00556BF2"/>
    <w:rsid w:val="00556CC6"/>
    <w:rsid w:val="00557CC5"/>
    <w:rsid w:val="005600D5"/>
    <w:rsid w:val="0056018E"/>
    <w:rsid w:val="005608EB"/>
    <w:rsid w:val="00561EAE"/>
    <w:rsid w:val="00561F6B"/>
    <w:rsid w:val="005620CA"/>
    <w:rsid w:val="0056280E"/>
    <w:rsid w:val="0056297C"/>
    <w:rsid w:val="00562C74"/>
    <w:rsid w:val="00562D14"/>
    <w:rsid w:val="00563A25"/>
    <w:rsid w:val="00563D5A"/>
    <w:rsid w:val="00564B8A"/>
    <w:rsid w:val="00564F8A"/>
    <w:rsid w:val="00564F8C"/>
    <w:rsid w:val="00565CD6"/>
    <w:rsid w:val="00565FFE"/>
    <w:rsid w:val="0056685B"/>
    <w:rsid w:val="00566D8F"/>
    <w:rsid w:val="00572069"/>
    <w:rsid w:val="00572717"/>
    <w:rsid w:val="005727BE"/>
    <w:rsid w:val="00573737"/>
    <w:rsid w:val="00573CCD"/>
    <w:rsid w:val="00573EB5"/>
    <w:rsid w:val="00574CB5"/>
    <w:rsid w:val="005766C2"/>
    <w:rsid w:val="00580250"/>
    <w:rsid w:val="005808D8"/>
    <w:rsid w:val="00581C91"/>
    <w:rsid w:val="00582330"/>
    <w:rsid w:val="0058242F"/>
    <w:rsid w:val="00583CA6"/>
    <w:rsid w:val="00584393"/>
    <w:rsid w:val="005847A2"/>
    <w:rsid w:val="00585769"/>
    <w:rsid w:val="00585DB2"/>
    <w:rsid w:val="005861E2"/>
    <w:rsid w:val="00586B37"/>
    <w:rsid w:val="00586D45"/>
    <w:rsid w:val="00587CE6"/>
    <w:rsid w:val="00590887"/>
    <w:rsid w:val="00590CFE"/>
    <w:rsid w:val="00591265"/>
    <w:rsid w:val="005915BA"/>
    <w:rsid w:val="005915DA"/>
    <w:rsid w:val="005919F3"/>
    <w:rsid w:val="00592469"/>
    <w:rsid w:val="00592CC1"/>
    <w:rsid w:val="005930DF"/>
    <w:rsid w:val="005930E8"/>
    <w:rsid w:val="0059389E"/>
    <w:rsid w:val="00593E3C"/>
    <w:rsid w:val="005944C9"/>
    <w:rsid w:val="0059497F"/>
    <w:rsid w:val="00595AF8"/>
    <w:rsid w:val="0059779B"/>
    <w:rsid w:val="005A00AD"/>
    <w:rsid w:val="005A19BB"/>
    <w:rsid w:val="005A1B13"/>
    <w:rsid w:val="005A2162"/>
    <w:rsid w:val="005A3563"/>
    <w:rsid w:val="005A3D33"/>
    <w:rsid w:val="005A5D31"/>
    <w:rsid w:val="005A6402"/>
    <w:rsid w:val="005A69C7"/>
    <w:rsid w:val="005A6B6D"/>
    <w:rsid w:val="005A7485"/>
    <w:rsid w:val="005B0C25"/>
    <w:rsid w:val="005B1E49"/>
    <w:rsid w:val="005B23C5"/>
    <w:rsid w:val="005B2A38"/>
    <w:rsid w:val="005B32D2"/>
    <w:rsid w:val="005B3A73"/>
    <w:rsid w:val="005B3D52"/>
    <w:rsid w:val="005B45ED"/>
    <w:rsid w:val="005B50D4"/>
    <w:rsid w:val="005B5ABF"/>
    <w:rsid w:val="005B7234"/>
    <w:rsid w:val="005C1EE0"/>
    <w:rsid w:val="005C3323"/>
    <w:rsid w:val="005C363C"/>
    <w:rsid w:val="005C52CD"/>
    <w:rsid w:val="005C6D48"/>
    <w:rsid w:val="005D00CF"/>
    <w:rsid w:val="005D176C"/>
    <w:rsid w:val="005D1E56"/>
    <w:rsid w:val="005D1EFC"/>
    <w:rsid w:val="005D3803"/>
    <w:rsid w:val="005D3E5B"/>
    <w:rsid w:val="005D4440"/>
    <w:rsid w:val="005D4DFE"/>
    <w:rsid w:val="005D5491"/>
    <w:rsid w:val="005D5C5E"/>
    <w:rsid w:val="005D5DF1"/>
    <w:rsid w:val="005D6472"/>
    <w:rsid w:val="005D6821"/>
    <w:rsid w:val="005D6C3F"/>
    <w:rsid w:val="005D6FC4"/>
    <w:rsid w:val="005D73C8"/>
    <w:rsid w:val="005D75FB"/>
    <w:rsid w:val="005D7921"/>
    <w:rsid w:val="005D7947"/>
    <w:rsid w:val="005E0B40"/>
    <w:rsid w:val="005E1208"/>
    <w:rsid w:val="005E1353"/>
    <w:rsid w:val="005E16C0"/>
    <w:rsid w:val="005E2144"/>
    <w:rsid w:val="005E27CF"/>
    <w:rsid w:val="005E433E"/>
    <w:rsid w:val="005E47D8"/>
    <w:rsid w:val="005E50CB"/>
    <w:rsid w:val="005E6B69"/>
    <w:rsid w:val="005E6F21"/>
    <w:rsid w:val="005E71D1"/>
    <w:rsid w:val="005F0920"/>
    <w:rsid w:val="005F2150"/>
    <w:rsid w:val="005F22B1"/>
    <w:rsid w:val="005F27A8"/>
    <w:rsid w:val="005F3EEB"/>
    <w:rsid w:val="005F4E12"/>
    <w:rsid w:val="005F5AAA"/>
    <w:rsid w:val="005F69EF"/>
    <w:rsid w:val="005F6C57"/>
    <w:rsid w:val="005F6CC8"/>
    <w:rsid w:val="005F6D38"/>
    <w:rsid w:val="005F7CB4"/>
    <w:rsid w:val="005F7CF9"/>
    <w:rsid w:val="00600AFF"/>
    <w:rsid w:val="00601FB9"/>
    <w:rsid w:val="006030DD"/>
    <w:rsid w:val="006038CB"/>
    <w:rsid w:val="00603D90"/>
    <w:rsid w:val="00604330"/>
    <w:rsid w:val="00604A2D"/>
    <w:rsid w:val="00604AAC"/>
    <w:rsid w:val="00605B19"/>
    <w:rsid w:val="00605BB1"/>
    <w:rsid w:val="00606122"/>
    <w:rsid w:val="00606B20"/>
    <w:rsid w:val="00606EF2"/>
    <w:rsid w:val="006070C9"/>
    <w:rsid w:val="00607E6E"/>
    <w:rsid w:val="00610C0A"/>
    <w:rsid w:val="00610F01"/>
    <w:rsid w:val="00611175"/>
    <w:rsid w:val="00611184"/>
    <w:rsid w:val="0061149F"/>
    <w:rsid w:val="00616362"/>
    <w:rsid w:val="006165C6"/>
    <w:rsid w:val="006166E1"/>
    <w:rsid w:val="00616CDA"/>
    <w:rsid w:val="00616FA4"/>
    <w:rsid w:val="0061707C"/>
    <w:rsid w:val="00617793"/>
    <w:rsid w:val="00620393"/>
    <w:rsid w:val="00620445"/>
    <w:rsid w:val="00620A02"/>
    <w:rsid w:val="00621209"/>
    <w:rsid w:val="006217B6"/>
    <w:rsid w:val="0062196D"/>
    <w:rsid w:val="00621BD7"/>
    <w:rsid w:val="00622BE5"/>
    <w:rsid w:val="00622F7C"/>
    <w:rsid w:val="0062302D"/>
    <w:rsid w:val="00623AEC"/>
    <w:rsid w:val="00623B1E"/>
    <w:rsid w:val="00623E7F"/>
    <w:rsid w:val="00624950"/>
    <w:rsid w:val="00625218"/>
    <w:rsid w:val="0062553D"/>
    <w:rsid w:val="00625B85"/>
    <w:rsid w:val="00625BF0"/>
    <w:rsid w:val="00626885"/>
    <w:rsid w:val="00627D1F"/>
    <w:rsid w:val="00630147"/>
    <w:rsid w:val="0063043E"/>
    <w:rsid w:val="00630999"/>
    <w:rsid w:val="00631C97"/>
    <w:rsid w:val="00633229"/>
    <w:rsid w:val="006334FE"/>
    <w:rsid w:val="00633ED7"/>
    <w:rsid w:val="006345C9"/>
    <w:rsid w:val="00634756"/>
    <w:rsid w:val="00634842"/>
    <w:rsid w:val="0063496B"/>
    <w:rsid w:val="00635200"/>
    <w:rsid w:val="00635CFC"/>
    <w:rsid w:val="00635EF7"/>
    <w:rsid w:val="00636B6B"/>
    <w:rsid w:val="00636B9A"/>
    <w:rsid w:val="00637023"/>
    <w:rsid w:val="006405B3"/>
    <w:rsid w:val="00640884"/>
    <w:rsid w:val="00641361"/>
    <w:rsid w:val="00641D6E"/>
    <w:rsid w:val="00642E41"/>
    <w:rsid w:val="00643364"/>
    <w:rsid w:val="006454D2"/>
    <w:rsid w:val="00646B95"/>
    <w:rsid w:val="0064762D"/>
    <w:rsid w:val="006476B4"/>
    <w:rsid w:val="00647CA6"/>
    <w:rsid w:val="00650696"/>
    <w:rsid w:val="00650ECB"/>
    <w:rsid w:val="00651088"/>
    <w:rsid w:val="00652881"/>
    <w:rsid w:val="00652B3F"/>
    <w:rsid w:val="00652CF9"/>
    <w:rsid w:val="00653221"/>
    <w:rsid w:val="00653470"/>
    <w:rsid w:val="00653C1C"/>
    <w:rsid w:val="00653C7F"/>
    <w:rsid w:val="00653EB4"/>
    <w:rsid w:val="00655711"/>
    <w:rsid w:val="00655858"/>
    <w:rsid w:val="006559AC"/>
    <w:rsid w:val="00655D75"/>
    <w:rsid w:val="00655F29"/>
    <w:rsid w:val="0065693C"/>
    <w:rsid w:val="00656E5F"/>
    <w:rsid w:val="00657097"/>
    <w:rsid w:val="006572E2"/>
    <w:rsid w:val="00657753"/>
    <w:rsid w:val="00657C8E"/>
    <w:rsid w:val="00660981"/>
    <w:rsid w:val="00661041"/>
    <w:rsid w:val="00661177"/>
    <w:rsid w:val="00661584"/>
    <w:rsid w:val="0066188D"/>
    <w:rsid w:val="00661B8C"/>
    <w:rsid w:val="00661D97"/>
    <w:rsid w:val="00662149"/>
    <w:rsid w:val="00662BD7"/>
    <w:rsid w:val="00662F1C"/>
    <w:rsid w:val="0066523B"/>
    <w:rsid w:val="00666F9A"/>
    <w:rsid w:val="00667307"/>
    <w:rsid w:val="0066739D"/>
    <w:rsid w:val="00667AA6"/>
    <w:rsid w:val="00667DF6"/>
    <w:rsid w:val="0067129A"/>
    <w:rsid w:val="00671F66"/>
    <w:rsid w:val="00673005"/>
    <w:rsid w:val="006754D7"/>
    <w:rsid w:val="006759AF"/>
    <w:rsid w:val="006759FD"/>
    <w:rsid w:val="00676B8B"/>
    <w:rsid w:val="0067743E"/>
    <w:rsid w:val="0068016B"/>
    <w:rsid w:val="006801D6"/>
    <w:rsid w:val="006804F1"/>
    <w:rsid w:val="00680707"/>
    <w:rsid w:val="00680AFA"/>
    <w:rsid w:val="006820BC"/>
    <w:rsid w:val="00682B40"/>
    <w:rsid w:val="00683BA0"/>
    <w:rsid w:val="006840C8"/>
    <w:rsid w:val="00684942"/>
    <w:rsid w:val="00684DF6"/>
    <w:rsid w:val="00685D48"/>
    <w:rsid w:val="00685EC2"/>
    <w:rsid w:val="0068605A"/>
    <w:rsid w:val="00690341"/>
    <w:rsid w:val="006909A3"/>
    <w:rsid w:val="00690C29"/>
    <w:rsid w:val="00691109"/>
    <w:rsid w:val="006918A4"/>
    <w:rsid w:val="00691B8B"/>
    <w:rsid w:val="00691D85"/>
    <w:rsid w:val="00692ABF"/>
    <w:rsid w:val="0069324D"/>
    <w:rsid w:val="00695B60"/>
    <w:rsid w:val="00695EBB"/>
    <w:rsid w:val="006963C2"/>
    <w:rsid w:val="00696410"/>
    <w:rsid w:val="00697095"/>
    <w:rsid w:val="00697C12"/>
    <w:rsid w:val="006A082A"/>
    <w:rsid w:val="006A0E6D"/>
    <w:rsid w:val="006A0F54"/>
    <w:rsid w:val="006A0FF2"/>
    <w:rsid w:val="006A128E"/>
    <w:rsid w:val="006A2477"/>
    <w:rsid w:val="006A2971"/>
    <w:rsid w:val="006A29A4"/>
    <w:rsid w:val="006A31A6"/>
    <w:rsid w:val="006A3A7C"/>
    <w:rsid w:val="006A3BF5"/>
    <w:rsid w:val="006A4A6F"/>
    <w:rsid w:val="006A5A05"/>
    <w:rsid w:val="006A5E1F"/>
    <w:rsid w:val="006A65B2"/>
    <w:rsid w:val="006A7EEA"/>
    <w:rsid w:val="006A7F0F"/>
    <w:rsid w:val="006B00BD"/>
    <w:rsid w:val="006B1405"/>
    <w:rsid w:val="006B2050"/>
    <w:rsid w:val="006B2796"/>
    <w:rsid w:val="006B2B24"/>
    <w:rsid w:val="006B2D4A"/>
    <w:rsid w:val="006B2F9E"/>
    <w:rsid w:val="006B3572"/>
    <w:rsid w:val="006B4687"/>
    <w:rsid w:val="006B46D8"/>
    <w:rsid w:val="006B5A25"/>
    <w:rsid w:val="006B612C"/>
    <w:rsid w:val="006B63BF"/>
    <w:rsid w:val="006B69B9"/>
    <w:rsid w:val="006B6E1C"/>
    <w:rsid w:val="006B7801"/>
    <w:rsid w:val="006C00D9"/>
    <w:rsid w:val="006C0110"/>
    <w:rsid w:val="006C036B"/>
    <w:rsid w:val="006C0526"/>
    <w:rsid w:val="006C0A29"/>
    <w:rsid w:val="006C1934"/>
    <w:rsid w:val="006C19E8"/>
    <w:rsid w:val="006C28E0"/>
    <w:rsid w:val="006C2A2B"/>
    <w:rsid w:val="006C2D91"/>
    <w:rsid w:val="006C309E"/>
    <w:rsid w:val="006C3107"/>
    <w:rsid w:val="006C36B7"/>
    <w:rsid w:val="006C3909"/>
    <w:rsid w:val="006C3A2F"/>
    <w:rsid w:val="006C47E0"/>
    <w:rsid w:val="006C6C5D"/>
    <w:rsid w:val="006D0648"/>
    <w:rsid w:val="006D0963"/>
    <w:rsid w:val="006D0EFF"/>
    <w:rsid w:val="006D2602"/>
    <w:rsid w:val="006D2612"/>
    <w:rsid w:val="006D3B1C"/>
    <w:rsid w:val="006D4579"/>
    <w:rsid w:val="006D4CDB"/>
    <w:rsid w:val="006D5763"/>
    <w:rsid w:val="006D5871"/>
    <w:rsid w:val="006D5E69"/>
    <w:rsid w:val="006D69D8"/>
    <w:rsid w:val="006D7C7A"/>
    <w:rsid w:val="006D7F83"/>
    <w:rsid w:val="006E01D2"/>
    <w:rsid w:val="006E2017"/>
    <w:rsid w:val="006E20D6"/>
    <w:rsid w:val="006E219E"/>
    <w:rsid w:val="006E256F"/>
    <w:rsid w:val="006E2A79"/>
    <w:rsid w:val="006E2B04"/>
    <w:rsid w:val="006E2B7C"/>
    <w:rsid w:val="006E2BE2"/>
    <w:rsid w:val="006E34EC"/>
    <w:rsid w:val="006E3F01"/>
    <w:rsid w:val="006E4A54"/>
    <w:rsid w:val="006E4B6A"/>
    <w:rsid w:val="006E4BEB"/>
    <w:rsid w:val="006E4F62"/>
    <w:rsid w:val="006E5D7C"/>
    <w:rsid w:val="006E619E"/>
    <w:rsid w:val="006E6E22"/>
    <w:rsid w:val="006F09A5"/>
    <w:rsid w:val="006F1081"/>
    <w:rsid w:val="006F1BE7"/>
    <w:rsid w:val="006F2152"/>
    <w:rsid w:val="006F4BA2"/>
    <w:rsid w:val="006F655C"/>
    <w:rsid w:val="006F66CF"/>
    <w:rsid w:val="006F72D2"/>
    <w:rsid w:val="00700751"/>
    <w:rsid w:val="00700927"/>
    <w:rsid w:val="00700BE3"/>
    <w:rsid w:val="00700E74"/>
    <w:rsid w:val="00701237"/>
    <w:rsid w:val="00701688"/>
    <w:rsid w:val="00701BE8"/>
    <w:rsid w:val="007027B4"/>
    <w:rsid w:val="00702A7F"/>
    <w:rsid w:val="00703424"/>
    <w:rsid w:val="00703ECD"/>
    <w:rsid w:val="00703ECE"/>
    <w:rsid w:val="0070455D"/>
    <w:rsid w:val="00704A37"/>
    <w:rsid w:val="00704E56"/>
    <w:rsid w:val="007054CB"/>
    <w:rsid w:val="00705E14"/>
    <w:rsid w:val="00705F21"/>
    <w:rsid w:val="0070725D"/>
    <w:rsid w:val="00710571"/>
    <w:rsid w:val="00710D6F"/>
    <w:rsid w:val="007112F0"/>
    <w:rsid w:val="00711EDF"/>
    <w:rsid w:val="00713E7A"/>
    <w:rsid w:val="00714103"/>
    <w:rsid w:val="0071478B"/>
    <w:rsid w:val="00714A70"/>
    <w:rsid w:val="00714C5D"/>
    <w:rsid w:val="00714CF6"/>
    <w:rsid w:val="00715435"/>
    <w:rsid w:val="0071569B"/>
    <w:rsid w:val="0071583C"/>
    <w:rsid w:val="00715FB8"/>
    <w:rsid w:val="00715FDB"/>
    <w:rsid w:val="00716F0A"/>
    <w:rsid w:val="00720822"/>
    <w:rsid w:val="00720ABC"/>
    <w:rsid w:val="00720F15"/>
    <w:rsid w:val="0072108C"/>
    <w:rsid w:val="007214D6"/>
    <w:rsid w:val="007223BD"/>
    <w:rsid w:val="00722A31"/>
    <w:rsid w:val="00722D55"/>
    <w:rsid w:val="007237F4"/>
    <w:rsid w:val="00723CC3"/>
    <w:rsid w:val="00724753"/>
    <w:rsid w:val="007252F6"/>
    <w:rsid w:val="00725324"/>
    <w:rsid w:val="00726AC9"/>
    <w:rsid w:val="00726DC6"/>
    <w:rsid w:val="00727A12"/>
    <w:rsid w:val="00727C0E"/>
    <w:rsid w:val="00727D07"/>
    <w:rsid w:val="007300A9"/>
    <w:rsid w:val="007300BF"/>
    <w:rsid w:val="0073036A"/>
    <w:rsid w:val="00731284"/>
    <w:rsid w:val="007313E9"/>
    <w:rsid w:val="00731A3A"/>
    <w:rsid w:val="00731F13"/>
    <w:rsid w:val="00733695"/>
    <w:rsid w:val="00733777"/>
    <w:rsid w:val="00734D07"/>
    <w:rsid w:val="007358C2"/>
    <w:rsid w:val="00735B93"/>
    <w:rsid w:val="00735E50"/>
    <w:rsid w:val="007364E9"/>
    <w:rsid w:val="007364ED"/>
    <w:rsid w:val="00737622"/>
    <w:rsid w:val="00741884"/>
    <w:rsid w:val="00741AC8"/>
    <w:rsid w:val="00741FB6"/>
    <w:rsid w:val="00742D44"/>
    <w:rsid w:val="00743727"/>
    <w:rsid w:val="00743AAF"/>
    <w:rsid w:val="00744001"/>
    <w:rsid w:val="00744326"/>
    <w:rsid w:val="007443A6"/>
    <w:rsid w:val="00744A66"/>
    <w:rsid w:val="00745116"/>
    <w:rsid w:val="007457C0"/>
    <w:rsid w:val="007458CD"/>
    <w:rsid w:val="00745AB6"/>
    <w:rsid w:val="007471C5"/>
    <w:rsid w:val="00751244"/>
    <w:rsid w:val="007517A3"/>
    <w:rsid w:val="00752E36"/>
    <w:rsid w:val="0075334B"/>
    <w:rsid w:val="007538B8"/>
    <w:rsid w:val="00753FAD"/>
    <w:rsid w:val="007545F0"/>
    <w:rsid w:val="00755103"/>
    <w:rsid w:val="007554A0"/>
    <w:rsid w:val="00755E00"/>
    <w:rsid w:val="00756166"/>
    <w:rsid w:val="007563B0"/>
    <w:rsid w:val="007566F0"/>
    <w:rsid w:val="00757198"/>
    <w:rsid w:val="007573E4"/>
    <w:rsid w:val="0075747B"/>
    <w:rsid w:val="00762BBA"/>
    <w:rsid w:val="00763EAA"/>
    <w:rsid w:val="007640DC"/>
    <w:rsid w:val="00764664"/>
    <w:rsid w:val="00764929"/>
    <w:rsid w:val="00765E3E"/>
    <w:rsid w:val="007661C1"/>
    <w:rsid w:val="0076647D"/>
    <w:rsid w:val="00766944"/>
    <w:rsid w:val="00766A27"/>
    <w:rsid w:val="00766D55"/>
    <w:rsid w:val="0076706C"/>
    <w:rsid w:val="00767AF9"/>
    <w:rsid w:val="00770CE6"/>
    <w:rsid w:val="00770D39"/>
    <w:rsid w:val="007722BB"/>
    <w:rsid w:val="007724E4"/>
    <w:rsid w:val="00772D6E"/>
    <w:rsid w:val="0077384D"/>
    <w:rsid w:val="00773904"/>
    <w:rsid w:val="00773999"/>
    <w:rsid w:val="007745C6"/>
    <w:rsid w:val="00775E9D"/>
    <w:rsid w:val="007767A4"/>
    <w:rsid w:val="00776866"/>
    <w:rsid w:val="00776D94"/>
    <w:rsid w:val="00780AA5"/>
    <w:rsid w:val="0078101A"/>
    <w:rsid w:val="0078136C"/>
    <w:rsid w:val="007815A2"/>
    <w:rsid w:val="00781B23"/>
    <w:rsid w:val="00781E97"/>
    <w:rsid w:val="007825EF"/>
    <w:rsid w:val="0078264C"/>
    <w:rsid w:val="0078366E"/>
    <w:rsid w:val="00783B2F"/>
    <w:rsid w:val="00784AED"/>
    <w:rsid w:val="00784B8E"/>
    <w:rsid w:val="007852BA"/>
    <w:rsid w:val="007858D7"/>
    <w:rsid w:val="00785923"/>
    <w:rsid w:val="00786097"/>
    <w:rsid w:val="00787DC5"/>
    <w:rsid w:val="007908B7"/>
    <w:rsid w:val="00790AA5"/>
    <w:rsid w:val="00791363"/>
    <w:rsid w:val="007916BF"/>
    <w:rsid w:val="007927FC"/>
    <w:rsid w:val="00792C3E"/>
    <w:rsid w:val="007932F6"/>
    <w:rsid w:val="00793303"/>
    <w:rsid w:val="0079349E"/>
    <w:rsid w:val="0079398B"/>
    <w:rsid w:val="00793A4D"/>
    <w:rsid w:val="00793CA5"/>
    <w:rsid w:val="00794A30"/>
    <w:rsid w:val="00795CE6"/>
    <w:rsid w:val="00796ACD"/>
    <w:rsid w:val="00797676"/>
    <w:rsid w:val="00797F0B"/>
    <w:rsid w:val="007A001B"/>
    <w:rsid w:val="007A10C1"/>
    <w:rsid w:val="007A1BB4"/>
    <w:rsid w:val="007A1E25"/>
    <w:rsid w:val="007A33F7"/>
    <w:rsid w:val="007A380F"/>
    <w:rsid w:val="007A390A"/>
    <w:rsid w:val="007A5364"/>
    <w:rsid w:val="007A55DF"/>
    <w:rsid w:val="007A57AD"/>
    <w:rsid w:val="007A57C2"/>
    <w:rsid w:val="007A5834"/>
    <w:rsid w:val="007A6D32"/>
    <w:rsid w:val="007A70EC"/>
    <w:rsid w:val="007A7E05"/>
    <w:rsid w:val="007B0296"/>
    <w:rsid w:val="007B2042"/>
    <w:rsid w:val="007B372C"/>
    <w:rsid w:val="007B3FD6"/>
    <w:rsid w:val="007B403C"/>
    <w:rsid w:val="007B4AD5"/>
    <w:rsid w:val="007B57C8"/>
    <w:rsid w:val="007B59AA"/>
    <w:rsid w:val="007B5B29"/>
    <w:rsid w:val="007B656A"/>
    <w:rsid w:val="007B6F0B"/>
    <w:rsid w:val="007B7E1E"/>
    <w:rsid w:val="007B7F5B"/>
    <w:rsid w:val="007C067A"/>
    <w:rsid w:val="007C0CB8"/>
    <w:rsid w:val="007C0F13"/>
    <w:rsid w:val="007C110C"/>
    <w:rsid w:val="007C2420"/>
    <w:rsid w:val="007C2A15"/>
    <w:rsid w:val="007C322C"/>
    <w:rsid w:val="007C3297"/>
    <w:rsid w:val="007C3C9C"/>
    <w:rsid w:val="007C49ED"/>
    <w:rsid w:val="007C520B"/>
    <w:rsid w:val="007C531D"/>
    <w:rsid w:val="007C5F57"/>
    <w:rsid w:val="007C61FE"/>
    <w:rsid w:val="007C7F9F"/>
    <w:rsid w:val="007D1620"/>
    <w:rsid w:val="007D326E"/>
    <w:rsid w:val="007D3648"/>
    <w:rsid w:val="007D38CD"/>
    <w:rsid w:val="007D3D1D"/>
    <w:rsid w:val="007D4047"/>
    <w:rsid w:val="007D5A07"/>
    <w:rsid w:val="007D5A68"/>
    <w:rsid w:val="007D63FB"/>
    <w:rsid w:val="007D6B02"/>
    <w:rsid w:val="007D6E0E"/>
    <w:rsid w:val="007D722C"/>
    <w:rsid w:val="007D7618"/>
    <w:rsid w:val="007E08D7"/>
    <w:rsid w:val="007E11E2"/>
    <w:rsid w:val="007E16A6"/>
    <w:rsid w:val="007E19F6"/>
    <w:rsid w:val="007E3729"/>
    <w:rsid w:val="007E3A9A"/>
    <w:rsid w:val="007E3CD0"/>
    <w:rsid w:val="007E40B7"/>
    <w:rsid w:val="007E6746"/>
    <w:rsid w:val="007E763D"/>
    <w:rsid w:val="007F014A"/>
    <w:rsid w:val="007F01CE"/>
    <w:rsid w:val="007F067F"/>
    <w:rsid w:val="007F08C0"/>
    <w:rsid w:val="007F1103"/>
    <w:rsid w:val="007F2314"/>
    <w:rsid w:val="007F288D"/>
    <w:rsid w:val="007F3900"/>
    <w:rsid w:val="007F418D"/>
    <w:rsid w:val="007F7372"/>
    <w:rsid w:val="007F7D07"/>
    <w:rsid w:val="008007AC"/>
    <w:rsid w:val="008007AF"/>
    <w:rsid w:val="00801137"/>
    <w:rsid w:val="00801344"/>
    <w:rsid w:val="00801629"/>
    <w:rsid w:val="00802804"/>
    <w:rsid w:val="00803B64"/>
    <w:rsid w:val="00803C74"/>
    <w:rsid w:val="00804EB2"/>
    <w:rsid w:val="00804F5A"/>
    <w:rsid w:val="008053DF"/>
    <w:rsid w:val="00805493"/>
    <w:rsid w:val="008054DB"/>
    <w:rsid w:val="00805ECF"/>
    <w:rsid w:val="008068AC"/>
    <w:rsid w:val="008069EB"/>
    <w:rsid w:val="00807D13"/>
    <w:rsid w:val="0081031D"/>
    <w:rsid w:val="0081193D"/>
    <w:rsid w:val="008120EB"/>
    <w:rsid w:val="0081219C"/>
    <w:rsid w:val="00812446"/>
    <w:rsid w:val="00812A98"/>
    <w:rsid w:val="008136C3"/>
    <w:rsid w:val="00813A07"/>
    <w:rsid w:val="00813DF7"/>
    <w:rsid w:val="008155A0"/>
    <w:rsid w:val="008161C3"/>
    <w:rsid w:val="008165DB"/>
    <w:rsid w:val="00816915"/>
    <w:rsid w:val="008176BE"/>
    <w:rsid w:val="00817CAB"/>
    <w:rsid w:val="0082055A"/>
    <w:rsid w:val="008208F8"/>
    <w:rsid w:val="00820D07"/>
    <w:rsid w:val="00820F4E"/>
    <w:rsid w:val="00821A5F"/>
    <w:rsid w:val="00821AD4"/>
    <w:rsid w:val="00821BFA"/>
    <w:rsid w:val="00821ED9"/>
    <w:rsid w:val="00822513"/>
    <w:rsid w:val="00822BDC"/>
    <w:rsid w:val="00822D03"/>
    <w:rsid w:val="00823CF7"/>
    <w:rsid w:val="0082478D"/>
    <w:rsid w:val="00824882"/>
    <w:rsid w:val="00825C25"/>
    <w:rsid w:val="008268A7"/>
    <w:rsid w:val="00826D39"/>
    <w:rsid w:val="00827AA7"/>
    <w:rsid w:val="00827C97"/>
    <w:rsid w:val="008303E9"/>
    <w:rsid w:val="00830695"/>
    <w:rsid w:val="00831B3F"/>
    <w:rsid w:val="00831DC0"/>
    <w:rsid w:val="00831F6B"/>
    <w:rsid w:val="00834589"/>
    <w:rsid w:val="00836215"/>
    <w:rsid w:val="0083668F"/>
    <w:rsid w:val="008369B7"/>
    <w:rsid w:val="00836B5C"/>
    <w:rsid w:val="00836CD0"/>
    <w:rsid w:val="00837E9E"/>
    <w:rsid w:val="008400A2"/>
    <w:rsid w:val="0084066C"/>
    <w:rsid w:val="008413AD"/>
    <w:rsid w:val="00842485"/>
    <w:rsid w:val="0084342E"/>
    <w:rsid w:val="00843754"/>
    <w:rsid w:val="00843C9C"/>
    <w:rsid w:val="00844D2F"/>
    <w:rsid w:val="00844D3F"/>
    <w:rsid w:val="00844D51"/>
    <w:rsid w:val="008456A9"/>
    <w:rsid w:val="00845B6F"/>
    <w:rsid w:val="00846005"/>
    <w:rsid w:val="00846317"/>
    <w:rsid w:val="00847293"/>
    <w:rsid w:val="00847CC4"/>
    <w:rsid w:val="00847F46"/>
    <w:rsid w:val="00850260"/>
    <w:rsid w:val="008503BC"/>
    <w:rsid w:val="00850807"/>
    <w:rsid w:val="00850E28"/>
    <w:rsid w:val="00850F03"/>
    <w:rsid w:val="00850FEE"/>
    <w:rsid w:val="00851B0C"/>
    <w:rsid w:val="00852256"/>
    <w:rsid w:val="008549FE"/>
    <w:rsid w:val="00854BB0"/>
    <w:rsid w:val="00855311"/>
    <w:rsid w:val="008566DB"/>
    <w:rsid w:val="00856C3F"/>
    <w:rsid w:val="00857155"/>
    <w:rsid w:val="00857B0B"/>
    <w:rsid w:val="00860B21"/>
    <w:rsid w:val="008631FC"/>
    <w:rsid w:val="008637FC"/>
    <w:rsid w:val="00864AB5"/>
    <w:rsid w:val="00865C2C"/>
    <w:rsid w:val="00866165"/>
    <w:rsid w:val="00866C40"/>
    <w:rsid w:val="0087015C"/>
    <w:rsid w:val="008711C2"/>
    <w:rsid w:val="00871541"/>
    <w:rsid w:val="00871CF2"/>
    <w:rsid w:val="00871F32"/>
    <w:rsid w:val="00872491"/>
    <w:rsid w:val="00872988"/>
    <w:rsid w:val="00872A50"/>
    <w:rsid w:val="00872DA1"/>
    <w:rsid w:val="0087375D"/>
    <w:rsid w:val="00874457"/>
    <w:rsid w:val="008747E8"/>
    <w:rsid w:val="008749A5"/>
    <w:rsid w:val="00874AF7"/>
    <w:rsid w:val="008753B7"/>
    <w:rsid w:val="00875BAE"/>
    <w:rsid w:val="00876A5D"/>
    <w:rsid w:val="00877BAE"/>
    <w:rsid w:val="00880D74"/>
    <w:rsid w:val="008812DD"/>
    <w:rsid w:val="00881E8E"/>
    <w:rsid w:val="00883C26"/>
    <w:rsid w:val="00883C34"/>
    <w:rsid w:val="008840E5"/>
    <w:rsid w:val="00884D61"/>
    <w:rsid w:val="008851D8"/>
    <w:rsid w:val="0088521F"/>
    <w:rsid w:val="00885607"/>
    <w:rsid w:val="008859EC"/>
    <w:rsid w:val="00885E17"/>
    <w:rsid w:val="0088630B"/>
    <w:rsid w:val="00886E69"/>
    <w:rsid w:val="00886FB5"/>
    <w:rsid w:val="00887314"/>
    <w:rsid w:val="00887AAC"/>
    <w:rsid w:val="00887EB2"/>
    <w:rsid w:val="008905AF"/>
    <w:rsid w:val="00890AED"/>
    <w:rsid w:val="00890C93"/>
    <w:rsid w:val="008918DE"/>
    <w:rsid w:val="00891AD9"/>
    <w:rsid w:val="00892D64"/>
    <w:rsid w:val="0089359A"/>
    <w:rsid w:val="0089468B"/>
    <w:rsid w:val="008958D0"/>
    <w:rsid w:val="00895FD0"/>
    <w:rsid w:val="0089623E"/>
    <w:rsid w:val="00896531"/>
    <w:rsid w:val="0089702D"/>
    <w:rsid w:val="00897198"/>
    <w:rsid w:val="00897B66"/>
    <w:rsid w:val="00897FDD"/>
    <w:rsid w:val="008A0539"/>
    <w:rsid w:val="008A0AE7"/>
    <w:rsid w:val="008A0E3D"/>
    <w:rsid w:val="008A12F5"/>
    <w:rsid w:val="008A31C1"/>
    <w:rsid w:val="008A3947"/>
    <w:rsid w:val="008A3A4B"/>
    <w:rsid w:val="008A45E3"/>
    <w:rsid w:val="008A4FA4"/>
    <w:rsid w:val="008A52B6"/>
    <w:rsid w:val="008A5DB5"/>
    <w:rsid w:val="008A7ECF"/>
    <w:rsid w:val="008A7F4E"/>
    <w:rsid w:val="008B15A2"/>
    <w:rsid w:val="008B1F85"/>
    <w:rsid w:val="008B2B1B"/>
    <w:rsid w:val="008B4BAE"/>
    <w:rsid w:val="008B4E22"/>
    <w:rsid w:val="008B5393"/>
    <w:rsid w:val="008B53D6"/>
    <w:rsid w:val="008B76BB"/>
    <w:rsid w:val="008C013F"/>
    <w:rsid w:val="008C02AE"/>
    <w:rsid w:val="008C059F"/>
    <w:rsid w:val="008C0B0E"/>
    <w:rsid w:val="008C12DB"/>
    <w:rsid w:val="008C13FE"/>
    <w:rsid w:val="008C184B"/>
    <w:rsid w:val="008C22B1"/>
    <w:rsid w:val="008C2DB8"/>
    <w:rsid w:val="008C3065"/>
    <w:rsid w:val="008C364F"/>
    <w:rsid w:val="008C3CB8"/>
    <w:rsid w:val="008C451F"/>
    <w:rsid w:val="008C46F8"/>
    <w:rsid w:val="008C4ABF"/>
    <w:rsid w:val="008C4DA0"/>
    <w:rsid w:val="008C4EDF"/>
    <w:rsid w:val="008C5058"/>
    <w:rsid w:val="008C525B"/>
    <w:rsid w:val="008C52FC"/>
    <w:rsid w:val="008C55FD"/>
    <w:rsid w:val="008C6830"/>
    <w:rsid w:val="008C68E7"/>
    <w:rsid w:val="008C74C1"/>
    <w:rsid w:val="008C79E4"/>
    <w:rsid w:val="008C7A92"/>
    <w:rsid w:val="008C7B0D"/>
    <w:rsid w:val="008C7BE6"/>
    <w:rsid w:val="008D0F69"/>
    <w:rsid w:val="008D118A"/>
    <w:rsid w:val="008D1FD7"/>
    <w:rsid w:val="008D266C"/>
    <w:rsid w:val="008D2DE6"/>
    <w:rsid w:val="008D3427"/>
    <w:rsid w:val="008D3529"/>
    <w:rsid w:val="008D3C77"/>
    <w:rsid w:val="008D3F55"/>
    <w:rsid w:val="008D4143"/>
    <w:rsid w:val="008D4D09"/>
    <w:rsid w:val="008D4D7C"/>
    <w:rsid w:val="008D58EE"/>
    <w:rsid w:val="008D724F"/>
    <w:rsid w:val="008D7383"/>
    <w:rsid w:val="008E0B87"/>
    <w:rsid w:val="008E151A"/>
    <w:rsid w:val="008E15E2"/>
    <w:rsid w:val="008E16C0"/>
    <w:rsid w:val="008E1A7A"/>
    <w:rsid w:val="008E1D9A"/>
    <w:rsid w:val="008E239D"/>
    <w:rsid w:val="008E3CC8"/>
    <w:rsid w:val="008E3EC0"/>
    <w:rsid w:val="008E41C2"/>
    <w:rsid w:val="008E4CD1"/>
    <w:rsid w:val="008E52AA"/>
    <w:rsid w:val="008E567C"/>
    <w:rsid w:val="008E5D75"/>
    <w:rsid w:val="008E603C"/>
    <w:rsid w:val="008E67A4"/>
    <w:rsid w:val="008E6BE1"/>
    <w:rsid w:val="008E6C22"/>
    <w:rsid w:val="008E6C25"/>
    <w:rsid w:val="008F08D4"/>
    <w:rsid w:val="008F2836"/>
    <w:rsid w:val="008F29E1"/>
    <w:rsid w:val="008F2CDA"/>
    <w:rsid w:val="008F3095"/>
    <w:rsid w:val="008F3CBC"/>
    <w:rsid w:val="008F3E4F"/>
    <w:rsid w:val="008F435C"/>
    <w:rsid w:val="008F4D7D"/>
    <w:rsid w:val="008F558F"/>
    <w:rsid w:val="008F6296"/>
    <w:rsid w:val="008F6CF1"/>
    <w:rsid w:val="008F6DA6"/>
    <w:rsid w:val="008F7213"/>
    <w:rsid w:val="008F7386"/>
    <w:rsid w:val="008F757A"/>
    <w:rsid w:val="008F7BEC"/>
    <w:rsid w:val="00901D2D"/>
    <w:rsid w:val="00902085"/>
    <w:rsid w:val="009025A4"/>
    <w:rsid w:val="00902B79"/>
    <w:rsid w:val="009040B4"/>
    <w:rsid w:val="00904115"/>
    <w:rsid w:val="009051ED"/>
    <w:rsid w:val="00906BF6"/>
    <w:rsid w:val="009075FE"/>
    <w:rsid w:val="00907BBC"/>
    <w:rsid w:val="00907D7A"/>
    <w:rsid w:val="00910ECD"/>
    <w:rsid w:val="009117FF"/>
    <w:rsid w:val="00911EF4"/>
    <w:rsid w:val="009120CC"/>
    <w:rsid w:val="00912690"/>
    <w:rsid w:val="0091277B"/>
    <w:rsid w:val="00912B49"/>
    <w:rsid w:val="00912CBB"/>
    <w:rsid w:val="00913C8B"/>
    <w:rsid w:val="009140A0"/>
    <w:rsid w:val="00914279"/>
    <w:rsid w:val="009145E1"/>
    <w:rsid w:val="00914793"/>
    <w:rsid w:val="00914E5E"/>
    <w:rsid w:val="00914E8F"/>
    <w:rsid w:val="009159B5"/>
    <w:rsid w:val="00915CAA"/>
    <w:rsid w:val="00916378"/>
    <w:rsid w:val="009163EE"/>
    <w:rsid w:val="00916866"/>
    <w:rsid w:val="009172D2"/>
    <w:rsid w:val="00917CB6"/>
    <w:rsid w:val="00917DC3"/>
    <w:rsid w:val="00920747"/>
    <w:rsid w:val="00920A5E"/>
    <w:rsid w:val="00921361"/>
    <w:rsid w:val="00921DE5"/>
    <w:rsid w:val="009222F8"/>
    <w:rsid w:val="00922771"/>
    <w:rsid w:val="00922B3E"/>
    <w:rsid w:val="00922BB5"/>
    <w:rsid w:val="00923A16"/>
    <w:rsid w:val="00923DA0"/>
    <w:rsid w:val="009244EA"/>
    <w:rsid w:val="00925A9F"/>
    <w:rsid w:val="00925DEE"/>
    <w:rsid w:val="00926FE6"/>
    <w:rsid w:val="0093054F"/>
    <w:rsid w:val="009306C9"/>
    <w:rsid w:val="00930EA2"/>
    <w:rsid w:val="00931608"/>
    <w:rsid w:val="0093195A"/>
    <w:rsid w:val="00932D85"/>
    <w:rsid w:val="00934ADB"/>
    <w:rsid w:val="009356FA"/>
    <w:rsid w:val="00935EF4"/>
    <w:rsid w:val="009363C1"/>
    <w:rsid w:val="009373D1"/>
    <w:rsid w:val="00937921"/>
    <w:rsid w:val="00940391"/>
    <w:rsid w:val="00940AD9"/>
    <w:rsid w:val="00941C3C"/>
    <w:rsid w:val="00941E60"/>
    <w:rsid w:val="0094203B"/>
    <w:rsid w:val="009426E4"/>
    <w:rsid w:val="00942DE4"/>
    <w:rsid w:val="00943ED0"/>
    <w:rsid w:val="0094414F"/>
    <w:rsid w:val="009442F5"/>
    <w:rsid w:val="009444C0"/>
    <w:rsid w:val="00944BBF"/>
    <w:rsid w:val="00944E54"/>
    <w:rsid w:val="0094507C"/>
    <w:rsid w:val="009465AB"/>
    <w:rsid w:val="00946BFA"/>
    <w:rsid w:val="00946DA1"/>
    <w:rsid w:val="009507DD"/>
    <w:rsid w:val="00950870"/>
    <w:rsid w:val="009515F1"/>
    <w:rsid w:val="009518F1"/>
    <w:rsid w:val="00951C86"/>
    <w:rsid w:val="00953BE3"/>
    <w:rsid w:val="00954695"/>
    <w:rsid w:val="00954D3C"/>
    <w:rsid w:val="009551EA"/>
    <w:rsid w:val="0095557E"/>
    <w:rsid w:val="00955817"/>
    <w:rsid w:val="0095667C"/>
    <w:rsid w:val="00956DBD"/>
    <w:rsid w:val="009578A0"/>
    <w:rsid w:val="00957C56"/>
    <w:rsid w:val="00957E98"/>
    <w:rsid w:val="00960550"/>
    <w:rsid w:val="00960580"/>
    <w:rsid w:val="00960878"/>
    <w:rsid w:val="009615F0"/>
    <w:rsid w:val="00961CA5"/>
    <w:rsid w:val="00962578"/>
    <w:rsid w:val="0096287E"/>
    <w:rsid w:val="00962A7B"/>
    <w:rsid w:val="00962D65"/>
    <w:rsid w:val="009632D7"/>
    <w:rsid w:val="0096343B"/>
    <w:rsid w:val="00963AF1"/>
    <w:rsid w:val="00964519"/>
    <w:rsid w:val="009645CD"/>
    <w:rsid w:val="009645E8"/>
    <w:rsid w:val="0096589E"/>
    <w:rsid w:val="00965BD0"/>
    <w:rsid w:val="00965E79"/>
    <w:rsid w:val="00966862"/>
    <w:rsid w:val="0096788A"/>
    <w:rsid w:val="00970AF7"/>
    <w:rsid w:val="00970BA6"/>
    <w:rsid w:val="009711CC"/>
    <w:rsid w:val="00971F39"/>
    <w:rsid w:val="00972008"/>
    <w:rsid w:val="0097292E"/>
    <w:rsid w:val="00972A54"/>
    <w:rsid w:val="009747CF"/>
    <w:rsid w:val="00974A70"/>
    <w:rsid w:val="009756D3"/>
    <w:rsid w:val="00975877"/>
    <w:rsid w:val="009770EE"/>
    <w:rsid w:val="00977194"/>
    <w:rsid w:val="00977228"/>
    <w:rsid w:val="00977478"/>
    <w:rsid w:val="0097751D"/>
    <w:rsid w:val="00980052"/>
    <w:rsid w:val="0098013D"/>
    <w:rsid w:val="00981C46"/>
    <w:rsid w:val="00982347"/>
    <w:rsid w:val="009858B0"/>
    <w:rsid w:val="00986A4C"/>
    <w:rsid w:val="0098730A"/>
    <w:rsid w:val="00990816"/>
    <w:rsid w:val="0099087D"/>
    <w:rsid w:val="00991FBD"/>
    <w:rsid w:val="0099374D"/>
    <w:rsid w:val="00994307"/>
    <w:rsid w:val="0099490A"/>
    <w:rsid w:val="00994B80"/>
    <w:rsid w:val="0099606A"/>
    <w:rsid w:val="009960FF"/>
    <w:rsid w:val="00996C1D"/>
    <w:rsid w:val="009977BA"/>
    <w:rsid w:val="009A0F54"/>
    <w:rsid w:val="009A1DE2"/>
    <w:rsid w:val="009A26E6"/>
    <w:rsid w:val="009A32A2"/>
    <w:rsid w:val="009A38A0"/>
    <w:rsid w:val="009A4860"/>
    <w:rsid w:val="009A4BA2"/>
    <w:rsid w:val="009A59A1"/>
    <w:rsid w:val="009A59CA"/>
    <w:rsid w:val="009B070F"/>
    <w:rsid w:val="009B12AA"/>
    <w:rsid w:val="009B19AB"/>
    <w:rsid w:val="009B2266"/>
    <w:rsid w:val="009B2324"/>
    <w:rsid w:val="009B26A7"/>
    <w:rsid w:val="009B3925"/>
    <w:rsid w:val="009B4080"/>
    <w:rsid w:val="009B44B1"/>
    <w:rsid w:val="009B4930"/>
    <w:rsid w:val="009B7BB3"/>
    <w:rsid w:val="009C04DF"/>
    <w:rsid w:val="009C08E1"/>
    <w:rsid w:val="009C0D10"/>
    <w:rsid w:val="009C144D"/>
    <w:rsid w:val="009C1E3D"/>
    <w:rsid w:val="009C20A8"/>
    <w:rsid w:val="009C24EF"/>
    <w:rsid w:val="009C2FC6"/>
    <w:rsid w:val="009C3B7F"/>
    <w:rsid w:val="009C472D"/>
    <w:rsid w:val="009C4D93"/>
    <w:rsid w:val="009C50FD"/>
    <w:rsid w:val="009C62D2"/>
    <w:rsid w:val="009C6976"/>
    <w:rsid w:val="009C69E4"/>
    <w:rsid w:val="009C71AF"/>
    <w:rsid w:val="009C7519"/>
    <w:rsid w:val="009C7680"/>
    <w:rsid w:val="009C7BC2"/>
    <w:rsid w:val="009D0490"/>
    <w:rsid w:val="009D17BA"/>
    <w:rsid w:val="009D19CD"/>
    <w:rsid w:val="009D25F4"/>
    <w:rsid w:val="009D26AB"/>
    <w:rsid w:val="009D31A6"/>
    <w:rsid w:val="009D32E4"/>
    <w:rsid w:val="009D32FE"/>
    <w:rsid w:val="009D382E"/>
    <w:rsid w:val="009D393F"/>
    <w:rsid w:val="009D4435"/>
    <w:rsid w:val="009D5536"/>
    <w:rsid w:val="009D57D0"/>
    <w:rsid w:val="009D57EE"/>
    <w:rsid w:val="009D5C59"/>
    <w:rsid w:val="009D6063"/>
    <w:rsid w:val="009D6712"/>
    <w:rsid w:val="009D6C44"/>
    <w:rsid w:val="009D75B0"/>
    <w:rsid w:val="009E181A"/>
    <w:rsid w:val="009E30A6"/>
    <w:rsid w:val="009E358C"/>
    <w:rsid w:val="009E39D9"/>
    <w:rsid w:val="009E3ECF"/>
    <w:rsid w:val="009E47AF"/>
    <w:rsid w:val="009E4C2A"/>
    <w:rsid w:val="009E5048"/>
    <w:rsid w:val="009E545C"/>
    <w:rsid w:val="009E69E5"/>
    <w:rsid w:val="009E76D2"/>
    <w:rsid w:val="009F0658"/>
    <w:rsid w:val="009F1D11"/>
    <w:rsid w:val="009F1EB4"/>
    <w:rsid w:val="009F3C89"/>
    <w:rsid w:val="009F4920"/>
    <w:rsid w:val="009F4B9D"/>
    <w:rsid w:val="009F526F"/>
    <w:rsid w:val="009F5BFD"/>
    <w:rsid w:val="009F6DCF"/>
    <w:rsid w:val="009F7FCD"/>
    <w:rsid w:val="00A0004A"/>
    <w:rsid w:val="00A017A6"/>
    <w:rsid w:val="00A01F9A"/>
    <w:rsid w:val="00A02028"/>
    <w:rsid w:val="00A02411"/>
    <w:rsid w:val="00A02571"/>
    <w:rsid w:val="00A0309A"/>
    <w:rsid w:val="00A0358F"/>
    <w:rsid w:val="00A03695"/>
    <w:rsid w:val="00A03B05"/>
    <w:rsid w:val="00A04326"/>
    <w:rsid w:val="00A04710"/>
    <w:rsid w:val="00A04D8F"/>
    <w:rsid w:val="00A0515B"/>
    <w:rsid w:val="00A06C58"/>
    <w:rsid w:val="00A06D3D"/>
    <w:rsid w:val="00A06FDA"/>
    <w:rsid w:val="00A07E96"/>
    <w:rsid w:val="00A10717"/>
    <w:rsid w:val="00A10A40"/>
    <w:rsid w:val="00A1107B"/>
    <w:rsid w:val="00A11D7A"/>
    <w:rsid w:val="00A12EF2"/>
    <w:rsid w:val="00A1370D"/>
    <w:rsid w:val="00A13DCD"/>
    <w:rsid w:val="00A13E1F"/>
    <w:rsid w:val="00A141F7"/>
    <w:rsid w:val="00A14EEC"/>
    <w:rsid w:val="00A15724"/>
    <w:rsid w:val="00A157C6"/>
    <w:rsid w:val="00A16A77"/>
    <w:rsid w:val="00A17A1D"/>
    <w:rsid w:val="00A17B7C"/>
    <w:rsid w:val="00A17C93"/>
    <w:rsid w:val="00A200CB"/>
    <w:rsid w:val="00A20FB9"/>
    <w:rsid w:val="00A21BAF"/>
    <w:rsid w:val="00A21E5F"/>
    <w:rsid w:val="00A21F77"/>
    <w:rsid w:val="00A221BB"/>
    <w:rsid w:val="00A22956"/>
    <w:rsid w:val="00A22C6B"/>
    <w:rsid w:val="00A23158"/>
    <w:rsid w:val="00A23AE1"/>
    <w:rsid w:val="00A23AED"/>
    <w:rsid w:val="00A24602"/>
    <w:rsid w:val="00A24CA7"/>
    <w:rsid w:val="00A25176"/>
    <w:rsid w:val="00A257F8"/>
    <w:rsid w:val="00A266D9"/>
    <w:rsid w:val="00A269AA"/>
    <w:rsid w:val="00A27CFE"/>
    <w:rsid w:val="00A27D8B"/>
    <w:rsid w:val="00A31946"/>
    <w:rsid w:val="00A319D0"/>
    <w:rsid w:val="00A31E29"/>
    <w:rsid w:val="00A322B6"/>
    <w:rsid w:val="00A32375"/>
    <w:rsid w:val="00A32A03"/>
    <w:rsid w:val="00A32AB5"/>
    <w:rsid w:val="00A32DB1"/>
    <w:rsid w:val="00A33377"/>
    <w:rsid w:val="00A333AA"/>
    <w:rsid w:val="00A3446F"/>
    <w:rsid w:val="00A34565"/>
    <w:rsid w:val="00A3461D"/>
    <w:rsid w:val="00A3516F"/>
    <w:rsid w:val="00A35FEF"/>
    <w:rsid w:val="00A3635F"/>
    <w:rsid w:val="00A36D0E"/>
    <w:rsid w:val="00A37104"/>
    <w:rsid w:val="00A372A0"/>
    <w:rsid w:val="00A3736D"/>
    <w:rsid w:val="00A40B09"/>
    <w:rsid w:val="00A40EB9"/>
    <w:rsid w:val="00A41698"/>
    <w:rsid w:val="00A42F88"/>
    <w:rsid w:val="00A436DE"/>
    <w:rsid w:val="00A43935"/>
    <w:rsid w:val="00A43F37"/>
    <w:rsid w:val="00A44776"/>
    <w:rsid w:val="00A44F76"/>
    <w:rsid w:val="00A46C06"/>
    <w:rsid w:val="00A46F57"/>
    <w:rsid w:val="00A47219"/>
    <w:rsid w:val="00A47FAB"/>
    <w:rsid w:val="00A502B6"/>
    <w:rsid w:val="00A50BC5"/>
    <w:rsid w:val="00A51284"/>
    <w:rsid w:val="00A51D2B"/>
    <w:rsid w:val="00A51E80"/>
    <w:rsid w:val="00A51E88"/>
    <w:rsid w:val="00A520CB"/>
    <w:rsid w:val="00A53D98"/>
    <w:rsid w:val="00A54010"/>
    <w:rsid w:val="00A544A7"/>
    <w:rsid w:val="00A54DCB"/>
    <w:rsid w:val="00A56546"/>
    <w:rsid w:val="00A57764"/>
    <w:rsid w:val="00A612BD"/>
    <w:rsid w:val="00A617A6"/>
    <w:rsid w:val="00A61C75"/>
    <w:rsid w:val="00A620C6"/>
    <w:rsid w:val="00A62F92"/>
    <w:rsid w:val="00A6339D"/>
    <w:rsid w:val="00A63644"/>
    <w:rsid w:val="00A63922"/>
    <w:rsid w:val="00A63DD1"/>
    <w:rsid w:val="00A63E05"/>
    <w:rsid w:val="00A6481C"/>
    <w:rsid w:val="00A65039"/>
    <w:rsid w:val="00A6534C"/>
    <w:rsid w:val="00A6539F"/>
    <w:rsid w:val="00A66248"/>
    <w:rsid w:val="00A663C6"/>
    <w:rsid w:val="00A66918"/>
    <w:rsid w:val="00A67CD3"/>
    <w:rsid w:val="00A67F23"/>
    <w:rsid w:val="00A67F89"/>
    <w:rsid w:val="00A7047B"/>
    <w:rsid w:val="00A72A60"/>
    <w:rsid w:val="00A730A8"/>
    <w:rsid w:val="00A73559"/>
    <w:rsid w:val="00A747EB"/>
    <w:rsid w:val="00A74F1E"/>
    <w:rsid w:val="00A75FEA"/>
    <w:rsid w:val="00A7620B"/>
    <w:rsid w:val="00A76BBE"/>
    <w:rsid w:val="00A76D59"/>
    <w:rsid w:val="00A77CBC"/>
    <w:rsid w:val="00A80624"/>
    <w:rsid w:val="00A8088A"/>
    <w:rsid w:val="00A81C83"/>
    <w:rsid w:val="00A82904"/>
    <w:rsid w:val="00A85569"/>
    <w:rsid w:val="00A85858"/>
    <w:rsid w:val="00A85E94"/>
    <w:rsid w:val="00A864DC"/>
    <w:rsid w:val="00A86894"/>
    <w:rsid w:val="00A86B1F"/>
    <w:rsid w:val="00A876C1"/>
    <w:rsid w:val="00A902E9"/>
    <w:rsid w:val="00A90670"/>
    <w:rsid w:val="00A9099A"/>
    <w:rsid w:val="00A91800"/>
    <w:rsid w:val="00A922B3"/>
    <w:rsid w:val="00A94882"/>
    <w:rsid w:val="00A94923"/>
    <w:rsid w:val="00A94B20"/>
    <w:rsid w:val="00A9544A"/>
    <w:rsid w:val="00A95D5D"/>
    <w:rsid w:val="00A96150"/>
    <w:rsid w:val="00A961E1"/>
    <w:rsid w:val="00A96A23"/>
    <w:rsid w:val="00A972B3"/>
    <w:rsid w:val="00AA0ECB"/>
    <w:rsid w:val="00AA163F"/>
    <w:rsid w:val="00AA16E9"/>
    <w:rsid w:val="00AA4204"/>
    <w:rsid w:val="00AA42CF"/>
    <w:rsid w:val="00AA435B"/>
    <w:rsid w:val="00AA4364"/>
    <w:rsid w:val="00AA4B87"/>
    <w:rsid w:val="00AA57B7"/>
    <w:rsid w:val="00AA652E"/>
    <w:rsid w:val="00AA7E60"/>
    <w:rsid w:val="00AB00B9"/>
    <w:rsid w:val="00AB2259"/>
    <w:rsid w:val="00AB22CA"/>
    <w:rsid w:val="00AB2623"/>
    <w:rsid w:val="00AB297B"/>
    <w:rsid w:val="00AB3552"/>
    <w:rsid w:val="00AB3A63"/>
    <w:rsid w:val="00AB3FDF"/>
    <w:rsid w:val="00AB4320"/>
    <w:rsid w:val="00AB4A44"/>
    <w:rsid w:val="00AB5A06"/>
    <w:rsid w:val="00AB6308"/>
    <w:rsid w:val="00AB6574"/>
    <w:rsid w:val="00AB669D"/>
    <w:rsid w:val="00AB755D"/>
    <w:rsid w:val="00AB79AF"/>
    <w:rsid w:val="00AC000D"/>
    <w:rsid w:val="00AC0747"/>
    <w:rsid w:val="00AC0B28"/>
    <w:rsid w:val="00AC165E"/>
    <w:rsid w:val="00AC398C"/>
    <w:rsid w:val="00AC3EA3"/>
    <w:rsid w:val="00AC6885"/>
    <w:rsid w:val="00AC71FF"/>
    <w:rsid w:val="00AC76D5"/>
    <w:rsid w:val="00AD0207"/>
    <w:rsid w:val="00AD25AC"/>
    <w:rsid w:val="00AD3200"/>
    <w:rsid w:val="00AD358D"/>
    <w:rsid w:val="00AD3AE4"/>
    <w:rsid w:val="00AD3F5C"/>
    <w:rsid w:val="00AD5324"/>
    <w:rsid w:val="00AD54C0"/>
    <w:rsid w:val="00AD5825"/>
    <w:rsid w:val="00AD58C5"/>
    <w:rsid w:val="00AD5E00"/>
    <w:rsid w:val="00AD5F3A"/>
    <w:rsid w:val="00AD647A"/>
    <w:rsid w:val="00AD7D6D"/>
    <w:rsid w:val="00AE050B"/>
    <w:rsid w:val="00AE0BD6"/>
    <w:rsid w:val="00AE0C66"/>
    <w:rsid w:val="00AE1372"/>
    <w:rsid w:val="00AE13B5"/>
    <w:rsid w:val="00AE16C5"/>
    <w:rsid w:val="00AE227E"/>
    <w:rsid w:val="00AE31EC"/>
    <w:rsid w:val="00AE3570"/>
    <w:rsid w:val="00AE37D6"/>
    <w:rsid w:val="00AE4CCC"/>
    <w:rsid w:val="00AE5060"/>
    <w:rsid w:val="00AE5505"/>
    <w:rsid w:val="00AE6FEE"/>
    <w:rsid w:val="00AE71E4"/>
    <w:rsid w:val="00AF1050"/>
    <w:rsid w:val="00AF1A6B"/>
    <w:rsid w:val="00AF1A82"/>
    <w:rsid w:val="00AF338F"/>
    <w:rsid w:val="00AF4716"/>
    <w:rsid w:val="00AF4F69"/>
    <w:rsid w:val="00AF5295"/>
    <w:rsid w:val="00AF550C"/>
    <w:rsid w:val="00AF57B6"/>
    <w:rsid w:val="00AF65EC"/>
    <w:rsid w:val="00AF6616"/>
    <w:rsid w:val="00B009B1"/>
    <w:rsid w:val="00B00EEF"/>
    <w:rsid w:val="00B0101E"/>
    <w:rsid w:val="00B034C3"/>
    <w:rsid w:val="00B0382F"/>
    <w:rsid w:val="00B05D25"/>
    <w:rsid w:val="00B0636B"/>
    <w:rsid w:val="00B063D1"/>
    <w:rsid w:val="00B066D3"/>
    <w:rsid w:val="00B067F0"/>
    <w:rsid w:val="00B06910"/>
    <w:rsid w:val="00B06B9B"/>
    <w:rsid w:val="00B073C7"/>
    <w:rsid w:val="00B076DB"/>
    <w:rsid w:val="00B10C01"/>
    <w:rsid w:val="00B11573"/>
    <w:rsid w:val="00B11DB7"/>
    <w:rsid w:val="00B12840"/>
    <w:rsid w:val="00B1284F"/>
    <w:rsid w:val="00B12A69"/>
    <w:rsid w:val="00B12D7B"/>
    <w:rsid w:val="00B13407"/>
    <w:rsid w:val="00B137AB"/>
    <w:rsid w:val="00B13A6E"/>
    <w:rsid w:val="00B13B21"/>
    <w:rsid w:val="00B13C71"/>
    <w:rsid w:val="00B13DEE"/>
    <w:rsid w:val="00B148DE"/>
    <w:rsid w:val="00B14A21"/>
    <w:rsid w:val="00B15F6B"/>
    <w:rsid w:val="00B16AA7"/>
    <w:rsid w:val="00B16D77"/>
    <w:rsid w:val="00B16F33"/>
    <w:rsid w:val="00B1704C"/>
    <w:rsid w:val="00B17930"/>
    <w:rsid w:val="00B179CC"/>
    <w:rsid w:val="00B17C48"/>
    <w:rsid w:val="00B17F67"/>
    <w:rsid w:val="00B20118"/>
    <w:rsid w:val="00B21101"/>
    <w:rsid w:val="00B22432"/>
    <w:rsid w:val="00B23421"/>
    <w:rsid w:val="00B23686"/>
    <w:rsid w:val="00B23B78"/>
    <w:rsid w:val="00B24296"/>
    <w:rsid w:val="00B24863"/>
    <w:rsid w:val="00B2527A"/>
    <w:rsid w:val="00B25AE9"/>
    <w:rsid w:val="00B25FED"/>
    <w:rsid w:val="00B262C1"/>
    <w:rsid w:val="00B26865"/>
    <w:rsid w:val="00B26CA0"/>
    <w:rsid w:val="00B26F08"/>
    <w:rsid w:val="00B26FFC"/>
    <w:rsid w:val="00B274F9"/>
    <w:rsid w:val="00B27E5D"/>
    <w:rsid w:val="00B30367"/>
    <w:rsid w:val="00B3079B"/>
    <w:rsid w:val="00B30F57"/>
    <w:rsid w:val="00B31D8E"/>
    <w:rsid w:val="00B32F99"/>
    <w:rsid w:val="00B3552B"/>
    <w:rsid w:val="00B35701"/>
    <w:rsid w:val="00B35A2B"/>
    <w:rsid w:val="00B36659"/>
    <w:rsid w:val="00B37662"/>
    <w:rsid w:val="00B37772"/>
    <w:rsid w:val="00B37828"/>
    <w:rsid w:val="00B4061F"/>
    <w:rsid w:val="00B40B54"/>
    <w:rsid w:val="00B41055"/>
    <w:rsid w:val="00B42055"/>
    <w:rsid w:val="00B441D7"/>
    <w:rsid w:val="00B44637"/>
    <w:rsid w:val="00B44A8C"/>
    <w:rsid w:val="00B45968"/>
    <w:rsid w:val="00B45B20"/>
    <w:rsid w:val="00B4685A"/>
    <w:rsid w:val="00B46D51"/>
    <w:rsid w:val="00B47B78"/>
    <w:rsid w:val="00B5151A"/>
    <w:rsid w:val="00B515A4"/>
    <w:rsid w:val="00B51CC3"/>
    <w:rsid w:val="00B52216"/>
    <w:rsid w:val="00B52ED8"/>
    <w:rsid w:val="00B531CA"/>
    <w:rsid w:val="00B53301"/>
    <w:rsid w:val="00B538FB"/>
    <w:rsid w:val="00B53A59"/>
    <w:rsid w:val="00B546AC"/>
    <w:rsid w:val="00B549BD"/>
    <w:rsid w:val="00B54D37"/>
    <w:rsid w:val="00B54E5B"/>
    <w:rsid w:val="00B5512B"/>
    <w:rsid w:val="00B55B3C"/>
    <w:rsid w:val="00B55D6B"/>
    <w:rsid w:val="00B5648C"/>
    <w:rsid w:val="00B57079"/>
    <w:rsid w:val="00B5760B"/>
    <w:rsid w:val="00B57F0B"/>
    <w:rsid w:val="00B600AC"/>
    <w:rsid w:val="00B601AC"/>
    <w:rsid w:val="00B60D8C"/>
    <w:rsid w:val="00B61000"/>
    <w:rsid w:val="00B61491"/>
    <w:rsid w:val="00B63990"/>
    <w:rsid w:val="00B64286"/>
    <w:rsid w:val="00B64423"/>
    <w:rsid w:val="00B65209"/>
    <w:rsid w:val="00B65B4C"/>
    <w:rsid w:val="00B66448"/>
    <w:rsid w:val="00B674D0"/>
    <w:rsid w:val="00B675FD"/>
    <w:rsid w:val="00B70249"/>
    <w:rsid w:val="00B702DC"/>
    <w:rsid w:val="00B70DBD"/>
    <w:rsid w:val="00B71A3B"/>
    <w:rsid w:val="00B72292"/>
    <w:rsid w:val="00B72593"/>
    <w:rsid w:val="00B737B8"/>
    <w:rsid w:val="00B739CE"/>
    <w:rsid w:val="00B74283"/>
    <w:rsid w:val="00B7431C"/>
    <w:rsid w:val="00B751BD"/>
    <w:rsid w:val="00B75226"/>
    <w:rsid w:val="00B752CB"/>
    <w:rsid w:val="00B7600C"/>
    <w:rsid w:val="00B76454"/>
    <w:rsid w:val="00B7677F"/>
    <w:rsid w:val="00B76B65"/>
    <w:rsid w:val="00B77836"/>
    <w:rsid w:val="00B8004E"/>
    <w:rsid w:val="00B80689"/>
    <w:rsid w:val="00B81A59"/>
    <w:rsid w:val="00B830B8"/>
    <w:rsid w:val="00B8382C"/>
    <w:rsid w:val="00B84520"/>
    <w:rsid w:val="00B84915"/>
    <w:rsid w:val="00B84C4B"/>
    <w:rsid w:val="00B855E7"/>
    <w:rsid w:val="00B857FF"/>
    <w:rsid w:val="00B863CE"/>
    <w:rsid w:val="00B86991"/>
    <w:rsid w:val="00B874A1"/>
    <w:rsid w:val="00B87525"/>
    <w:rsid w:val="00B901F8"/>
    <w:rsid w:val="00B91E32"/>
    <w:rsid w:val="00B921ED"/>
    <w:rsid w:val="00B923DD"/>
    <w:rsid w:val="00B9243C"/>
    <w:rsid w:val="00B924B5"/>
    <w:rsid w:val="00B92660"/>
    <w:rsid w:val="00B92C31"/>
    <w:rsid w:val="00B94161"/>
    <w:rsid w:val="00B9438A"/>
    <w:rsid w:val="00B94544"/>
    <w:rsid w:val="00B948BA"/>
    <w:rsid w:val="00B94E12"/>
    <w:rsid w:val="00B9598E"/>
    <w:rsid w:val="00B9616A"/>
    <w:rsid w:val="00B967D0"/>
    <w:rsid w:val="00B96B6A"/>
    <w:rsid w:val="00B97ABB"/>
    <w:rsid w:val="00B97D32"/>
    <w:rsid w:val="00B97F1E"/>
    <w:rsid w:val="00BA0A21"/>
    <w:rsid w:val="00BA0D06"/>
    <w:rsid w:val="00BA1F1C"/>
    <w:rsid w:val="00BA29A1"/>
    <w:rsid w:val="00BA2E6A"/>
    <w:rsid w:val="00BA33C9"/>
    <w:rsid w:val="00BA341E"/>
    <w:rsid w:val="00BA39F0"/>
    <w:rsid w:val="00BA3AC6"/>
    <w:rsid w:val="00BA403B"/>
    <w:rsid w:val="00BA5044"/>
    <w:rsid w:val="00BA5587"/>
    <w:rsid w:val="00BA5C9A"/>
    <w:rsid w:val="00BA7086"/>
    <w:rsid w:val="00BA77BD"/>
    <w:rsid w:val="00BB06A4"/>
    <w:rsid w:val="00BB0F57"/>
    <w:rsid w:val="00BB1739"/>
    <w:rsid w:val="00BB1916"/>
    <w:rsid w:val="00BB19C2"/>
    <w:rsid w:val="00BB2DF6"/>
    <w:rsid w:val="00BB323C"/>
    <w:rsid w:val="00BB34D2"/>
    <w:rsid w:val="00BB3BB8"/>
    <w:rsid w:val="00BB3D01"/>
    <w:rsid w:val="00BB4904"/>
    <w:rsid w:val="00BB4D99"/>
    <w:rsid w:val="00BB54F6"/>
    <w:rsid w:val="00BB6214"/>
    <w:rsid w:val="00BB627D"/>
    <w:rsid w:val="00BB64C2"/>
    <w:rsid w:val="00BB7B05"/>
    <w:rsid w:val="00BC01CA"/>
    <w:rsid w:val="00BC07AE"/>
    <w:rsid w:val="00BC0815"/>
    <w:rsid w:val="00BC14C3"/>
    <w:rsid w:val="00BC2BE8"/>
    <w:rsid w:val="00BC33C4"/>
    <w:rsid w:val="00BC3757"/>
    <w:rsid w:val="00BC3C3B"/>
    <w:rsid w:val="00BC573A"/>
    <w:rsid w:val="00BC6BD8"/>
    <w:rsid w:val="00BC7365"/>
    <w:rsid w:val="00BC7EBC"/>
    <w:rsid w:val="00BD0787"/>
    <w:rsid w:val="00BD16B0"/>
    <w:rsid w:val="00BD1DA8"/>
    <w:rsid w:val="00BD1E5B"/>
    <w:rsid w:val="00BD22EE"/>
    <w:rsid w:val="00BD29E3"/>
    <w:rsid w:val="00BD3B3F"/>
    <w:rsid w:val="00BD40B4"/>
    <w:rsid w:val="00BD49C4"/>
    <w:rsid w:val="00BD514C"/>
    <w:rsid w:val="00BD5569"/>
    <w:rsid w:val="00BD60BD"/>
    <w:rsid w:val="00BD670B"/>
    <w:rsid w:val="00BD77E4"/>
    <w:rsid w:val="00BD7D09"/>
    <w:rsid w:val="00BE0024"/>
    <w:rsid w:val="00BE2022"/>
    <w:rsid w:val="00BE218A"/>
    <w:rsid w:val="00BE2DBD"/>
    <w:rsid w:val="00BE3324"/>
    <w:rsid w:val="00BE3645"/>
    <w:rsid w:val="00BE36C5"/>
    <w:rsid w:val="00BE4426"/>
    <w:rsid w:val="00BE442B"/>
    <w:rsid w:val="00BE4689"/>
    <w:rsid w:val="00BE553F"/>
    <w:rsid w:val="00BE574C"/>
    <w:rsid w:val="00BE72E6"/>
    <w:rsid w:val="00BE73BF"/>
    <w:rsid w:val="00BF0CA5"/>
    <w:rsid w:val="00BF0F69"/>
    <w:rsid w:val="00BF1589"/>
    <w:rsid w:val="00BF1640"/>
    <w:rsid w:val="00BF1AF2"/>
    <w:rsid w:val="00BF1DF2"/>
    <w:rsid w:val="00BF21E9"/>
    <w:rsid w:val="00BF3220"/>
    <w:rsid w:val="00BF34AD"/>
    <w:rsid w:val="00BF3911"/>
    <w:rsid w:val="00BF3C4F"/>
    <w:rsid w:val="00BF3FEB"/>
    <w:rsid w:val="00BF4686"/>
    <w:rsid w:val="00BF5DD5"/>
    <w:rsid w:val="00BF5EA5"/>
    <w:rsid w:val="00BF62BC"/>
    <w:rsid w:val="00BF6570"/>
    <w:rsid w:val="00BF6644"/>
    <w:rsid w:val="00BF66D8"/>
    <w:rsid w:val="00BF6BDA"/>
    <w:rsid w:val="00BF6F9C"/>
    <w:rsid w:val="00BF7150"/>
    <w:rsid w:val="00BF7C82"/>
    <w:rsid w:val="00C01C69"/>
    <w:rsid w:val="00C01C8D"/>
    <w:rsid w:val="00C02574"/>
    <w:rsid w:val="00C05FC3"/>
    <w:rsid w:val="00C06102"/>
    <w:rsid w:val="00C06417"/>
    <w:rsid w:val="00C07473"/>
    <w:rsid w:val="00C10BE7"/>
    <w:rsid w:val="00C11296"/>
    <w:rsid w:val="00C11A83"/>
    <w:rsid w:val="00C11F34"/>
    <w:rsid w:val="00C11FF1"/>
    <w:rsid w:val="00C12B16"/>
    <w:rsid w:val="00C12D3E"/>
    <w:rsid w:val="00C132A8"/>
    <w:rsid w:val="00C149A2"/>
    <w:rsid w:val="00C14B7E"/>
    <w:rsid w:val="00C1544C"/>
    <w:rsid w:val="00C155DC"/>
    <w:rsid w:val="00C15B34"/>
    <w:rsid w:val="00C16B3A"/>
    <w:rsid w:val="00C1705A"/>
    <w:rsid w:val="00C17A8E"/>
    <w:rsid w:val="00C17C57"/>
    <w:rsid w:val="00C2051D"/>
    <w:rsid w:val="00C20C28"/>
    <w:rsid w:val="00C20F6B"/>
    <w:rsid w:val="00C2148D"/>
    <w:rsid w:val="00C232E1"/>
    <w:rsid w:val="00C2367C"/>
    <w:rsid w:val="00C23888"/>
    <w:rsid w:val="00C249CA"/>
    <w:rsid w:val="00C256C6"/>
    <w:rsid w:val="00C25A7E"/>
    <w:rsid w:val="00C262FE"/>
    <w:rsid w:val="00C26542"/>
    <w:rsid w:val="00C26573"/>
    <w:rsid w:val="00C30058"/>
    <w:rsid w:val="00C30087"/>
    <w:rsid w:val="00C302F4"/>
    <w:rsid w:val="00C30B59"/>
    <w:rsid w:val="00C313C0"/>
    <w:rsid w:val="00C317EC"/>
    <w:rsid w:val="00C31A89"/>
    <w:rsid w:val="00C3264F"/>
    <w:rsid w:val="00C32D85"/>
    <w:rsid w:val="00C34F26"/>
    <w:rsid w:val="00C35D52"/>
    <w:rsid w:val="00C35F7A"/>
    <w:rsid w:val="00C370AE"/>
    <w:rsid w:val="00C40B09"/>
    <w:rsid w:val="00C4118A"/>
    <w:rsid w:val="00C414D2"/>
    <w:rsid w:val="00C423C4"/>
    <w:rsid w:val="00C42A3D"/>
    <w:rsid w:val="00C44406"/>
    <w:rsid w:val="00C44C48"/>
    <w:rsid w:val="00C44F02"/>
    <w:rsid w:val="00C45C61"/>
    <w:rsid w:val="00C4684E"/>
    <w:rsid w:val="00C470E3"/>
    <w:rsid w:val="00C47A26"/>
    <w:rsid w:val="00C47B9A"/>
    <w:rsid w:val="00C502A5"/>
    <w:rsid w:val="00C50775"/>
    <w:rsid w:val="00C511DB"/>
    <w:rsid w:val="00C52006"/>
    <w:rsid w:val="00C52238"/>
    <w:rsid w:val="00C528EA"/>
    <w:rsid w:val="00C54AD0"/>
    <w:rsid w:val="00C54FEF"/>
    <w:rsid w:val="00C55E28"/>
    <w:rsid w:val="00C5645C"/>
    <w:rsid w:val="00C5723F"/>
    <w:rsid w:val="00C5758A"/>
    <w:rsid w:val="00C6106D"/>
    <w:rsid w:val="00C6251D"/>
    <w:rsid w:val="00C62A1D"/>
    <w:rsid w:val="00C63688"/>
    <w:rsid w:val="00C63B86"/>
    <w:rsid w:val="00C64080"/>
    <w:rsid w:val="00C64A79"/>
    <w:rsid w:val="00C64C2C"/>
    <w:rsid w:val="00C662CB"/>
    <w:rsid w:val="00C663C3"/>
    <w:rsid w:val="00C66606"/>
    <w:rsid w:val="00C6737D"/>
    <w:rsid w:val="00C674E1"/>
    <w:rsid w:val="00C67CCC"/>
    <w:rsid w:val="00C700C4"/>
    <w:rsid w:val="00C70AFA"/>
    <w:rsid w:val="00C71219"/>
    <w:rsid w:val="00C71504"/>
    <w:rsid w:val="00C717FE"/>
    <w:rsid w:val="00C7192E"/>
    <w:rsid w:val="00C72205"/>
    <w:rsid w:val="00C7238D"/>
    <w:rsid w:val="00C72397"/>
    <w:rsid w:val="00C7421C"/>
    <w:rsid w:val="00C76577"/>
    <w:rsid w:val="00C77092"/>
    <w:rsid w:val="00C7781D"/>
    <w:rsid w:val="00C778E8"/>
    <w:rsid w:val="00C807DD"/>
    <w:rsid w:val="00C80B72"/>
    <w:rsid w:val="00C811F9"/>
    <w:rsid w:val="00C813CE"/>
    <w:rsid w:val="00C816A7"/>
    <w:rsid w:val="00C81A9D"/>
    <w:rsid w:val="00C81C2E"/>
    <w:rsid w:val="00C822FD"/>
    <w:rsid w:val="00C828EC"/>
    <w:rsid w:val="00C830F2"/>
    <w:rsid w:val="00C858BF"/>
    <w:rsid w:val="00C858CC"/>
    <w:rsid w:val="00C85B4D"/>
    <w:rsid w:val="00C86AE7"/>
    <w:rsid w:val="00C87B3E"/>
    <w:rsid w:val="00C87B7B"/>
    <w:rsid w:val="00C907DE"/>
    <w:rsid w:val="00C90F38"/>
    <w:rsid w:val="00C910BC"/>
    <w:rsid w:val="00C91E95"/>
    <w:rsid w:val="00C9259D"/>
    <w:rsid w:val="00C92FAD"/>
    <w:rsid w:val="00C938D8"/>
    <w:rsid w:val="00C93AF4"/>
    <w:rsid w:val="00C93CE2"/>
    <w:rsid w:val="00C9462C"/>
    <w:rsid w:val="00C95216"/>
    <w:rsid w:val="00C95E09"/>
    <w:rsid w:val="00C9659A"/>
    <w:rsid w:val="00C96BB1"/>
    <w:rsid w:val="00C96DE8"/>
    <w:rsid w:val="00C97E10"/>
    <w:rsid w:val="00CA01E9"/>
    <w:rsid w:val="00CA0639"/>
    <w:rsid w:val="00CA092A"/>
    <w:rsid w:val="00CA1A86"/>
    <w:rsid w:val="00CA2529"/>
    <w:rsid w:val="00CA2F67"/>
    <w:rsid w:val="00CA3584"/>
    <w:rsid w:val="00CA4E94"/>
    <w:rsid w:val="00CA4F14"/>
    <w:rsid w:val="00CA52AE"/>
    <w:rsid w:val="00CA5DB3"/>
    <w:rsid w:val="00CA6C79"/>
    <w:rsid w:val="00CA6CCF"/>
    <w:rsid w:val="00CA7645"/>
    <w:rsid w:val="00CB0252"/>
    <w:rsid w:val="00CB0372"/>
    <w:rsid w:val="00CB120B"/>
    <w:rsid w:val="00CB19FC"/>
    <w:rsid w:val="00CB1D5C"/>
    <w:rsid w:val="00CB2038"/>
    <w:rsid w:val="00CB2814"/>
    <w:rsid w:val="00CB28DB"/>
    <w:rsid w:val="00CB39FE"/>
    <w:rsid w:val="00CB5E62"/>
    <w:rsid w:val="00CB63F7"/>
    <w:rsid w:val="00CB641F"/>
    <w:rsid w:val="00CB6D3D"/>
    <w:rsid w:val="00CB7885"/>
    <w:rsid w:val="00CB7936"/>
    <w:rsid w:val="00CC0A29"/>
    <w:rsid w:val="00CC0B04"/>
    <w:rsid w:val="00CC1DD3"/>
    <w:rsid w:val="00CC23EF"/>
    <w:rsid w:val="00CC38CD"/>
    <w:rsid w:val="00CC4270"/>
    <w:rsid w:val="00CC451C"/>
    <w:rsid w:val="00CC4C98"/>
    <w:rsid w:val="00CC50E5"/>
    <w:rsid w:val="00CC53CF"/>
    <w:rsid w:val="00CC546D"/>
    <w:rsid w:val="00CC54F3"/>
    <w:rsid w:val="00CC69E5"/>
    <w:rsid w:val="00CC6D81"/>
    <w:rsid w:val="00CC7410"/>
    <w:rsid w:val="00CC7828"/>
    <w:rsid w:val="00CD0252"/>
    <w:rsid w:val="00CD1EEE"/>
    <w:rsid w:val="00CD2F6A"/>
    <w:rsid w:val="00CD36BC"/>
    <w:rsid w:val="00CD3872"/>
    <w:rsid w:val="00CD3B85"/>
    <w:rsid w:val="00CD3F26"/>
    <w:rsid w:val="00CD45F1"/>
    <w:rsid w:val="00CD4D7F"/>
    <w:rsid w:val="00CD4DEE"/>
    <w:rsid w:val="00CD6272"/>
    <w:rsid w:val="00CD67AD"/>
    <w:rsid w:val="00CD6A18"/>
    <w:rsid w:val="00CD6CF9"/>
    <w:rsid w:val="00CD779B"/>
    <w:rsid w:val="00CD7A79"/>
    <w:rsid w:val="00CD7C2B"/>
    <w:rsid w:val="00CE11B0"/>
    <w:rsid w:val="00CE1E58"/>
    <w:rsid w:val="00CE2137"/>
    <w:rsid w:val="00CE29C6"/>
    <w:rsid w:val="00CE30C3"/>
    <w:rsid w:val="00CE413A"/>
    <w:rsid w:val="00CE4C9A"/>
    <w:rsid w:val="00CE59D7"/>
    <w:rsid w:val="00CF0EC6"/>
    <w:rsid w:val="00CF1D9D"/>
    <w:rsid w:val="00CF2CEC"/>
    <w:rsid w:val="00CF32D4"/>
    <w:rsid w:val="00CF352B"/>
    <w:rsid w:val="00CF4A55"/>
    <w:rsid w:val="00CF5528"/>
    <w:rsid w:val="00CF5B41"/>
    <w:rsid w:val="00CF7214"/>
    <w:rsid w:val="00CF7FD1"/>
    <w:rsid w:val="00CF7FDA"/>
    <w:rsid w:val="00D015E7"/>
    <w:rsid w:val="00D01EF5"/>
    <w:rsid w:val="00D02B95"/>
    <w:rsid w:val="00D03A79"/>
    <w:rsid w:val="00D04A1B"/>
    <w:rsid w:val="00D04BF4"/>
    <w:rsid w:val="00D04D6F"/>
    <w:rsid w:val="00D05E3F"/>
    <w:rsid w:val="00D06134"/>
    <w:rsid w:val="00D06CB1"/>
    <w:rsid w:val="00D07757"/>
    <w:rsid w:val="00D077A6"/>
    <w:rsid w:val="00D07AE8"/>
    <w:rsid w:val="00D10184"/>
    <w:rsid w:val="00D1021A"/>
    <w:rsid w:val="00D10223"/>
    <w:rsid w:val="00D10468"/>
    <w:rsid w:val="00D10813"/>
    <w:rsid w:val="00D12852"/>
    <w:rsid w:val="00D1384B"/>
    <w:rsid w:val="00D14AE3"/>
    <w:rsid w:val="00D14B0B"/>
    <w:rsid w:val="00D151C8"/>
    <w:rsid w:val="00D15663"/>
    <w:rsid w:val="00D1749F"/>
    <w:rsid w:val="00D17935"/>
    <w:rsid w:val="00D20620"/>
    <w:rsid w:val="00D2114C"/>
    <w:rsid w:val="00D21EEA"/>
    <w:rsid w:val="00D227B9"/>
    <w:rsid w:val="00D229E3"/>
    <w:rsid w:val="00D22FD5"/>
    <w:rsid w:val="00D2436C"/>
    <w:rsid w:val="00D24AE4"/>
    <w:rsid w:val="00D24BD3"/>
    <w:rsid w:val="00D25134"/>
    <w:rsid w:val="00D26DA9"/>
    <w:rsid w:val="00D27042"/>
    <w:rsid w:val="00D27D51"/>
    <w:rsid w:val="00D30179"/>
    <w:rsid w:val="00D3040C"/>
    <w:rsid w:val="00D3116E"/>
    <w:rsid w:val="00D31292"/>
    <w:rsid w:val="00D31D5E"/>
    <w:rsid w:val="00D3200A"/>
    <w:rsid w:val="00D32453"/>
    <w:rsid w:val="00D326BE"/>
    <w:rsid w:val="00D3298F"/>
    <w:rsid w:val="00D32A4D"/>
    <w:rsid w:val="00D330CF"/>
    <w:rsid w:val="00D340CE"/>
    <w:rsid w:val="00D346A1"/>
    <w:rsid w:val="00D346AC"/>
    <w:rsid w:val="00D356A2"/>
    <w:rsid w:val="00D36D4B"/>
    <w:rsid w:val="00D370CC"/>
    <w:rsid w:val="00D377BD"/>
    <w:rsid w:val="00D377E8"/>
    <w:rsid w:val="00D40154"/>
    <w:rsid w:val="00D4021B"/>
    <w:rsid w:val="00D413B8"/>
    <w:rsid w:val="00D42599"/>
    <w:rsid w:val="00D4277B"/>
    <w:rsid w:val="00D460D2"/>
    <w:rsid w:val="00D462D1"/>
    <w:rsid w:val="00D47EDC"/>
    <w:rsid w:val="00D50A06"/>
    <w:rsid w:val="00D5177C"/>
    <w:rsid w:val="00D52F33"/>
    <w:rsid w:val="00D53735"/>
    <w:rsid w:val="00D53850"/>
    <w:rsid w:val="00D53960"/>
    <w:rsid w:val="00D53C57"/>
    <w:rsid w:val="00D53F62"/>
    <w:rsid w:val="00D55E0A"/>
    <w:rsid w:val="00D5653E"/>
    <w:rsid w:val="00D569F5"/>
    <w:rsid w:val="00D56F0A"/>
    <w:rsid w:val="00D57975"/>
    <w:rsid w:val="00D57C8F"/>
    <w:rsid w:val="00D601B4"/>
    <w:rsid w:val="00D60279"/>
    <w:rsid w:val="00D60511"/>
    <w:rsid w:val="00D6075B"/>
    <w:rsid w:val="00D60784"/>
    <w:rsid w:val="00D60B53"/>
    <w:rsid w:val="00D60DE1"/>
    <w:rsid w:val="00D61FAC"/>
    <w:rsid w:val="00D6215D"/>
    <w:rsid w:val="00D62B0E"/>
    <w:rsid w:val="00D62D04"/>
    <w:rsid w:val="00D62D9A"/>
    <w:rsid w:val="00D64977"/>
    <w:rsid w:val="00D64990"/>
    <w:rsid w:val="00D64A1B"/>
    <w:rsid w:val="00D64A69"/>
    <w:rsid w:val="00D64D94"/>
    <w:rsid w:val="00D6507C"/>
    <w:rsid w:val="00D650E7"/>
    <w:rsid w:val="00D65587"/>
    <w:rsid w:val="00D65DB0"/>
    <w:rsid w:val="00D665D2"/>
    <w:rsid w:val="00D6663C"/>
    <w:rsid w:val="00D66E42"/>
    <w:rsid w:val="00D678A5"/>
    <w:rsid w:val="00D678EC"/>
    <w:rsid w:val="00D67CAA"/>
    <w:rsid w:val="00D67FB3"/>
    <w:rsid w:val="00D70C70"/>
    <w:rsid w:val="00D719F1"/>
    <w:rsid w:val="00D7299C"/>
    <w:rsid w:val="00D72CE0"/>
    <w:rsid w:val="00D73BFE"/>
    <w:rsid w:val="00D74BB5"/>
    <w:rsid w:val="00D74D1F"/>
    <w:rsid w:val="00D760A4"/>
    <w:rsid w:val="00D76BE4"/>
    <w:rsid w:val="00D774E5"/>
    <w:rsid w:val="00D77639"/>
    <w:rsid w:val="00D77783"/>
    <w:rsid w:val="00D80736"/>
    <w:rsid w:val="00D80A96"/>
    <w:rsid w:val="00D80C5E"/>
    <w:rsid w:val="00D82614"/>
    <w:rsid w:val="00D8273C"/>
    <w:rsid w:val="00D82B09"/>
    <w:rsid w:val="00D83192"/>
    <w:rsid w:val="00D8330C"/>
    <w:rsid w:val="00D844D3"/>
    <w:rsid w:val="00D84EBB"/>
    <w:rsid w:val="00D85D33"/>
    <w:rsid w:val="00D87334"/>
    <w:rsid w:val="00D87A85"/>
    <w:rsid w:val="00D911B5"/>
    <w:rsid w:val="00D91D00"/>
    <w:rsid w:val="00D92C27"/>
    <w:rsid w:val="00D937BC"/>
    <w:rsid w:val="00D939DF"/>
    <w:rsid w:val="00D93A12"/>
    <w:rsid w:val="00D93AFA"/>
    <w:rsid w:val="00D93B75"/>
    <w:rsid w:val="00D93BC6"/>
    <w:rsid w:val="00D94482"/>
    <w:rsid w:val="00D959E9"/>
    <w:rsid w:val="00D96C14"/>
    <w:rsid w:val="00D96C2B"/>
    <w:rsid w:val="00D96EF2"/>
    <w:rsid w:val="00D97929"/>
    <w:rsid w:val="00D97C12"/>
    <w:rsid w:val="00D97FDF"/>
    <w:rsid w:val="00DA09BC"/>
    <w:rsid w:val="00DA0B55"/>
    <w:rsid w:val="00DA176A"/>
    <w:rsid w:val="00DA1E66"/>
    <w:rsid w:val="00DA277C"/>
    <w:rsid w:val="00DA2DAF"/>
    <w:rsid w:val="00DA3B2C"/>
    <w:rsid w:val="00DA3E6B"/>
    <w:rsid w:val="00DA4443"/>
    <w:rsid w:val="00DA485C"/>
    <w:rsid w:val="00DA5412"/>
    <w:rsid w:val="00DA562B"/>
    <w:rsid w:val="00DA57A6"/>
    <w:rsid w:val="00DA584F"/>
    <w:rsid w:val="00DA6D13"/>
    <w:rsid w:val="00DA7904"/>
    <w:rsid w:val="00DA7DDE"/>
    <w:rsid w:val="00DB115E"/>
    <w:rsid w:val="00DB146A"/>
    <w:rsid w:val="00DB19B5"/>
    <w:rsid w:val="00DB1DFA"/>
    <w:rsid w:val="00DB1F11"/>
    <w:rsid w:val="00DB2CD4"/>
    <w:rsid w:val="00DB32EA"/>
    <w:rsid w:val="00DB4DFB"/>
    <w:rsid w:val="00DB54BF"/>
    <w:rsid w:val="00DB6292"/>
    <w:rsid w:val="00DB6C87"/>
    <w:rsid w:val="00DB7B12"/>
    <w:rsid w:val="00DC0947"/>
    <w:rsid w:val="00DC0F14"/>
    <w:rsid w:val="00DC1C8D"/>
    <w:rsid w:val="00DC1E91"/>
    <w:rsid w:val="00DC1EF5"/>
    <w:rsid w:val="00DC35E5"/>
    <w:rsid w:val="00DC3C1C"/>
    <w:rsid w:val="00DC4F8E"/>
    <w:rsid w:val="00DC544D"/>
    <w:rsid w:val="00DC5EEB"/>
    <w:rsid w:val="00DC5F03"/>
    <w:rsid w:val="00DC6CC4"/>
    <w:rsid w:val="00DD0113"/>
    <w:rsid w:val="00DD0355"/>
    <w:rsid w:val="00DD0391"/>
    <w:rsid w:val="00DD0B39"/>
    <w:rsid w:val="00DD0C17"/>
    <w:rsid w:val="00DD2465"/>
    <w:rsid w:val="00DD27BD"/>
    <w:rsid w:val="00DD27EB"/>
    <w:rsid w:val="00DD40CB"/>
    <w:rsid w:val="00DD40D2"/>
    <w:rsid w:val="00DD4106"/>
    <w:rsid w:val="00DD4EE7"/>
    <w:rsid w:val="00DD5288"/>
    <w:rsid w:val="00DD53AE"/>
    <w:rsid w:val="00DD5750"/>
    <w:rsid w:val="00DD6B26"/>
    <w:rsid w:val="00DE02DC"/>
    <w:rsid w:val="00DE02EA"/>
    <w:rsid w:val="00DE0862"/>
    <w:rsid w:val="00DE0960"/>
    <w:rsid w:val="00DE309B"/>
    <w:rsid w:val="00DE31D7"/>
    <w:rsid w:val="00DE3924"/>
    <w:rsid w:val="00DE4299"/>
    <w:rsid w:val="00DE434A"/>
    <w:rsid w:val="00DE44F4"/>
    <w:rsid w:val="00DE6A58"/>
    <w:rsid w:val="00DE7674"/>
    <w:rsid w:val="00DE7A8B"/>
    <w:rsid w:val="00DE7B8C"/>
    <w:rsid w:val="00DF0443"/>
    <w:rsid w:val="00DF0A17"/>
    <w:rsid w:val="00DF11EB"/>
    <w:rsid w:val="00DF1C5D"/>
    <w:rsid w:val="00DF3447"/>
    <w:rsid w:val="00DF3E92"/>
    <w:rsid w:val="00DF40AB"/>
    <w:rsid w:val="00DF4765"/>
    <w:rsid w:val="00DF5988"/>
    <w:rsid w:val="00DF5CB2"/>
    <w:rsid w:val="00DF5D9D"/>
    <w:rsid w:val="00DF5E3E"/>
    <w:rsid w:val="00DF61D3"/>
    <w:rsid w:val="00DF66F8"/>
    <w:rsid w:val="00DF6A57"/>
    <w:rsid w:val="00DF6F64"/>
    <w:rsid w:val="00DF7557"/>
    <w:rsid w:val="00DF75D8"/>
    <w:rsid w:val="00DF7CCE"/>
    <w:rsid w:val="00E00AC1"/>
    <w:rsid w:val="00E01C74"/>
    <w:rsid w:val="00E01C9B"/>
    <w:rsid w:val="00E01D12"/>
    <w:rsid w:val="00E02024"/>
    <w:rsid w:val="00E025A8"/>
    <w:rsid w:val="00E02A48"/>
    <w:rsid w:val="00E03248"/>
    <w:rsid w:val="00E037D1"/>
    <w:rsid w:val="00E03B83"/>
    <w:rsid w:val="00E04C69"/>
    <w:rsid w:val="00E050A8"/>
    <w:rsid w:val="00E05146"/>
    <w:rsid w:val="00E05AFE"/>
    <w:rsid w:val="00E05B66"/>
    <w:rsid w:val="00E06881"/>
    <w:rsid w:val="00E06BE3"/>
    <w:rsid w:val="00E07B8B"/>
    <w:rsid w:val="00E106F5"/>
    <w:rsid w:val="00E11A97"/>
    <w:rsid w:val="00E11F91"/>
    <w:rsid w:val="00E135FE"/>
    <w:rsid w:val="00E13B50"/>
    <w:rsid w:val="00E13D73"/>
    <w:rsid w:val="00E1495A"/>
    <w:rsid w:val="00E14AEE"/>
    <w:rsid w:val="00E15170"/>
    <w:rsid w:val="00E156A5"/>
    <w:rsid w:val="00E15992"/>
    <w:rsid w:val="00E162BA"/>
    <w:rsid w:val="00E16827"/>
    <w:rsid w:val="00E16DBC"/>
    <w:rsid w:val="00E17022"/>
    <w:rsid w:val="00E173EA"/>
    <w:rsid w:val="00E176E9"/>
    <w:rsid w:val="00E21FFD"/>
    <w:rsid w:val="00E225CA"/>
    <w:rsid w:val="00E2286F"/>
    <w:rsid w:val="00E22D10"/>
    <w:rsid w:val="00E234CF"/>
    <w:rsid w:val="00E2422F"/>
    <w:rsid w:val="00E254F8"/>
    <w:rsid w:val="00E26F3F"/>
    <w:rsid w:val="00E271ED"/>
    <w:rsid w:val="00E302E3"/>
    <w:rsid w:val="00E3131A"/>
    <w:rsid w:val="00E32584"/>
    <w:rsid w:val="00E325AD"/>
    <w:rsid w:val="00E3285C"/>
    <w:rsid w:val="00E32D9C"/>
    <w:rsid w:val="00E32DFC"/>
    <w:rsid w:val="00E33470"/>
    <w:rsid w:val="00E336F3"/>
    <w:rsid w:val="00E33A53"/>
    <w:rsid w:val="00E345E4"/>
    <w:rsid w:val="00E34F03"/>
    <w:rsid w:val="00E354DE"/>
    <w:rsid w:val="00E35838"/>
    <w:rsid w:val="00E36BA2"/>
    <w:rsid w:val="00E37251"/>
    <w:rsid w:val="00E37A38"/>
    <w:rsid w:val="00E405FA"/>
    <w:rsid w:val="00E40880"/>
    <w:rsid w:val="00E40BAC"/>
    <w:rsid w:val="00E41B53"/>
    <w:rsid w:val="00E429AA"/>
    <w:rsid w:val="00E4368C"/>
    <w:rsid w:val="00E437E3"/>
    <w:rsid w:val="00E43E9A"/>
    <w:rsid w:val="00E4413B"/>
    <w:rsid w:val="00E45434"/>
    <w:rsid w:val="00E45DFC"/>
    <w:rsid w:val="00E466FC"/>
    <w:rsid w:val="00E46740"/>
    <w:rsid w:val="00E46CE1"/>
    <w:rsid w:val="00E47874"/>
    <w:rsid w:val="00E50AFA"/>
    <w:rsid w:val="00E51349"/>
    <w:rsid w:val="00E523BC"/>
    <w:rsid w:val="00E527F4"/>
    <w:rsid w:val="00E544A6"/>
    <w:rsid w:val="00E54B40"/>
    <w:rsid w:val="00E54C19"/>
    <w:rsid w:val="00E550DD"/>
    <w:rsid w:val="00E55F97"/>
    <w:rsid w:val="00E57731"/>
    <w:rsid w:val="00E57B39"/>
    <w:rsid w:val="00E57D30"/>
    <w:rsid w:val="00E61261"/>
    <w:rsid w:val="00E61FBD"/>
    <w:rsid w:val="00E62785"/>
    <w:rsid w:val="00E62FC3"/>
    <w:rsid w:val="00E631A0"/>
    <w:rsid w:val="00E637BD"/>
    <w:rsid w:val="00E63D2C"/>
    <w:rsid w:val="00E640BF"/>
    <w:rsid w:val="00E64588"/>
    <w:rsid w:val="00E64EA4"/>
    <w:rsid w:val="00E656E7"/>
    <w:rsid w:val="00E659FD"/>
    <w:rsid w:val="00E65C42"/>
    <w:rsid w:val="00E66335"/>
    <w:rsid w:val="00E70184"/>
    <w:rsid w:val="00E709B0"/>
    <w:rsid w:val="00E71093"/>
    <w:rsid w:val="00E717A0"/>
    <w:rsid w:val="00E719A7"/>
    <w:rsid w:val="00E7287E"/>
    <w:rsid w:val="00E72FFE"/>
    <w:rsid w:val="00E739A7"/>
    <w:rsid w:val="00E7507D"/>
    <w:rsid w:val="00E75D95"/>
    <w:rsid w:val="00E76125"/>
    <w:rsid w:val="00E76EBE"/>
    <w:rsid w:val="00E8044F"/>
    <w:rsid w:val="00E80479"/>
    <w:rsid w:val="00E80648"/>
    <w:rsid w:val="00E81B6B"/>
    <w:rsid w:val="00E81DE2"/>
    <w:rsid w:val="00E82974"/>
    <w:rsid w:val="00E83073"/>
    <w:rsid w:val="00E83B42"/>
    <w:rsid w:val="00E83D6B"/>
    <w:rsid w:val="00E83F42"/>
    <w:rsid w:val="00E84133"/>
    <w:rsid w:val="00E84874"/>
    <w:rsid w:val="00E8600E"/>
    <w:rsid w:val="00E878B8"/>
    <w:rsid w:val="00E90187"/>
    <w:rsid w:val="00E905EC"/>
    <w:rsid w:val="00E917A2"/>
    <w:rsid w:val="00E91B0C"/>
    <w:rsid w:val="00E91B7F"/>
    <w:rsid w:val="00E91E1C"/>
    <w:rsid w:val="00E91E50"/>
    <w:rsid w:val="00E921AA"/>
    <w:rsid w:val="00E921B4"/>
    <w:rsid w:val="00E93127"/>
    <w:rsid w:val="00E936E0"/>
    <w:rsid w:val="00E9418E"/>
    <w:rsid w:val="00E945C8"/>
    <w:rsid w:val="00E94F66"/>
    <w:rsid w:val="00E9566A"/>
    <w:rsid w:val="00E95A86"/>
    <w:rsid w:val="00E960D2"/>
    <w:rsid w:val="00E967DD"/>
    <w:rsid w:val="00E978D0"/>
    <w:rsid w:val="00EA0826"/>
    <w:rsid w:val="00EA259C"/>
    <w:rsid w:val="00EA3386"/>
    <w:rsid w:val="00EA3467"/>
    <w:rsid w:val="00EA37D4"/>
    <w:rsid w:val="00EA45EB"/>
    <w:rsid w:val="00EA4617"/>
    <w:rsid w:val="00EA46D2"/>
    <w:rsid w:val="00EA57E2"/>
    <w:rsid w:val="00EA593A"/>
    <w:rsid w:val="00EA5BC8"/>
    <w:rsid w:val="00EA6BDF"/>
    <w:rsid w:val="00EA73E6"/>
    <w:rsid w:val="00EA7804"/>
    <w:rsid w:val="00EA7DA2"/>
    <w:rsid w:val="00EA7FDD"/>
    <w:rsid w:val="00EB037D"/>
    <w:rsid w:val="00EB09BB"/>
    <w:rsid w:val="00EB0C2E"/>
    <w:rsid w:val="00EB12A7"/>
    <w:rsid w:val="00EB2426"/>
    <w:rsid w:val="00EB5751"/>
    <w:rsid w:val="00EB58E0"/>
    <w:rsid w:val="00EB6169"/>
    <w:rsid w:val="00EB61BC"/>
    <w:rsid w:val="00EB64D3"/>
    <w:rsid w:val="00EB65F4"/>
    <w:rsid w:val="00EB6C3C"/>
    <w:rsid w:val="00EB73C0"/>
    <w:rsid w:val="00EB7D0B"/>
    <w:rsid w:val="00EC0164"/>
    <w:rsid w:val="00EC0185"/>
    <w:rsid w:val="00EC083E"/>
    <w:rsid w:val="00EC1B22"/>
    <w:rsid w:val="00EC1B63"/>
    <w:rsid w:val="00EC2893"/>
    <w:rsid w:val="00EC37FE"/>
    <w:rsid w:val="00EC3FA3"/>
    <w:rsid w:val="00EC422E"/>
    <w:rsid w:val="00EC44BD"/>
    <w:rsid w:val="00EC45C0"/>
    <w:rsid w:val="00EC4E29"/>
    <w:rsid w:val="00EC52D5"/>
    <w:rsid w:val="00EC5DF7"/>
    <w:rsid w:val="00EC6BB6"/>
    <w:rsid w:val="00EC7CB2"/>
    <w:rsid w:val="00EC7EAF"/>
    <w:rsid w:val="00ED013A"/>
    <w:rsid w:val="00ED0299"/>
    <w:rsid w:val="00ED0950"/>
    <w:rsid w:val="00ED0C28"/>
    <w:rsid w:val="00ED0D71"/>
    <w:rsid w:val="00ED14B5"/>
    <w:rsid w:val="00ED344E"/>
    <w:rsid w:val="00ED40D1"/>
    <w:rsid w:val="00ED4799"/>
    <w:rsid w:val="00ED4C84"/>
    <w:rsid w:val="00ED4F3A"/>
    <w:rsid w:val="00ED4FB6"/>
    <w:rsid w:val="00ED6806"/>
    <w:rsid w:val="00ED7499"/>
    <w:rsid w:val="00EE0038"/>
    <w:rsid w:val="00EE0392"/>
    <w:rsid w:val="00EE0403"/>
    <w:rsid w:val="00EE077A"/>
    <w:rsid w:val="00EE12EA"/>
    <w:rsid w:val="00EE1B7B"/>
    <w:rsid w:val="00EE1D90"/>
    <w:rsid w:val="00EE2AC7"/>
    <w:rsid w:val="00EE2D17"/>
    <w:rsid w:val="00EE3267"/>
    <w:rsid w:val="00EE3EC2"/>
    <w:rsid w:val="00EE5CA7"/>
    <w:rsid w:val="00EE6703"/>
    <w:rsid w:val="00EE68F1"/>
    <w:rsid w:val="00EE7DC5"/>
    <w:rsid w:val="00EE7F72"/>
    <w:rsid w:val="00EF08DF"/>
    <w:rsid w:val="00EF0AB3"/>
    <w:rsid w:val="00EF1217"/>
    <w:rsid w:val="00EF1642"/>
    <w:rsid w:val="00EF2C68"/>
    <w:rsid w:val="00EF3B88"/>
    <w:rsid w:val="00EF5FCD"/>
    <w:rsid w:val="00EF6131"/>
    <w:rsid w:val="00EF6B25"/>
    <w:rsid w:val="00EF7319"/>
    <w:rsid w:val="00EF76C3"/>
    <w:rsid w:val="00F01202"/>
    <w:rsid w:val="00F0121A"/>
    <w:rsid w:val="00F028C9"/>
    <w:rsid w:val="00F029E8"/>
    <w:rsid w:val="00F02D54"/>
    <w:rsid w:val="00F0322E"/>
    <w:rsid w:val="00F033C4"/>
    <w:rsid w:val="00F0436A"/>
    <w:rsid w:val="00F0442D"/>
    <w:rsid w:val="00F04729"/>
    <w:rsid w:val="00F047DD"/>
    <w:rsid w:val="00F04C7D"/>
    <w:rsid w:val="00F050D6"/>
    <w:rsid w:val="00F05336"/>
    <w:rsid w:val="00F05381"/>
    <w:rsid w:val="00F05B22"/>
    <w:rsid w:val="00F05BDE"/>
    <w:rsid w:val="00F05C3D"/>
    <w:rsid w:val="00F06556"/>
    <w:rsid w:val="00F06642"/>
    <w:rsid w:val="00F06A3B"/>
    <w:rsid w:val="00F06E84"/>
    <w:rsid w:val="00F0720F"/>
    <w:rsid w:val="00F078C1"/>
    <w:rsid w:val="00F1009E"/>
    <w:rsid w:val="00F1016B"/>
    <w:rsid w:val="00F1123A"/>
    <w:rsid w:val="00F11BBE"/>
    <w:rsid w:val="00F11DAC"/>
    <w:rsid w:val="00F1238E"/>
    <w:rsid w:val="00F1256A"/>
    <w:rsid w:val="00F132E7"/>
    <w:rsid w:val="00F137C3"/>
    <w:rsid w:val="00F14847"/>
    <w:rsid w:val="00F14E15"/>
    <w:rsid w:val="00F14E36"/>
    <w:rsid w:val="00F151D7"/>
    <w:rsid w:val="00F15319"/>
    <w:rsid w:val="00F1554E"/>
    <w:rsid w:val="00F156A8"/>
    <w:rsid w:val="00F15B42"/>
    <w:rsid w:val="00F15C67"/>
    <w:rsid w:val="00F167F3"/>
    <w:rsid w:val="00F178B6"/>
    <w:rsid w:val="00F211FF"/>
    <w:rsid w:val="00F21BBC"/>
    <w:rsid w:val="00F22547"/>
    <w:rsid w:val="00F22AC0"/>
    <w:rsid w:val="00F22D18"/>
    <w:rsid w:val="00F23037"/>
    <w:rsid w:val="00F23CF7"/>
    <w:rsid w:val="00F2446E"/>
    <w:rsid w:val="00F2480A"/>
    <w:rsid w:val="00F2527A"/>
    <w:rsid w:val="00F25E3E"/>
    <w:rsid w:val="00F26A33"/>
    <w:rsid w:val="00F270CA"/>
    <w:rsid w:val="00F2722C"/>
    <w:rsid w:val="00F27364"/>
    <w:rsid w:val="00F27934"/>
    <w:rsid w:val="00F27A2F"/>
    <w:rsid w:val="00F306B7"/>
    <w:rsid w:val="00F30AE0"/>
    <w:rsid w:val="00F30B2B"/>
    <w:rsid w:val="00F323D6"/>
    <w:rsid w:val="00F32450"/>
    <w:rsid w:val="00F33019"/>
    <w:rsid w:val="00F33550"/>
    <w:rsid w:val="00F3486A"/>
    <w:rsid w:val="00F34D78"/>
    <w:rsid w:val="00F350B6"/>
    <w:rsid w:val="00F3589B"/>
    <w:rsid w:val="00F35BE8"/>
    <w:rsid w:val="00F36094"/>
    <w:rsid w:val="00F36178"/>
    <w:rsid w:val="00F36ACC"/>
    <w:rsid w:val="00F37BA9"/>
    <w:rsid w:val="00F37EC4"/>
    <w:rsid w:val="00F40362"/>
    <w:rsid w:val="00F40A5A"/>
    <w:rsid w:val="00F40AD4"/>
    <w:rsid w:val="00F41994"/>
    <w:rsid w:val="00F42114"/>
    <w:rsid w:val="00F42149"/>
    <w:rsid w:val="00F42977"/>
    <w:rsid w:val="00F43BD3"/>
    <w:rsid w:val="00F447CD"/>
    <w:rsid w:val="00F47036"/>
    <w:rsid w:val="00F47149"/>
    <w:rsid w:val="00F47341"/>
    <w:rsid w:val="00F475B3"/>
    <w:rsid w:val="00F47718"/>
    <w:rsid w:val="00F47735"/>
    <w:rsid w:val="00F4776C"/>
    <w:rsid w:val="00F477E5"/>
    <w:rsid w:val="00F47C28"/>
    <w:rsid w:val="00F47DC0"/>
    <w:rsid w:val="00F47EED"/>
    <w:rsid w:val="00F50350"/>
    <w:rsid w:val="00F50ED0"/>
    <w:rsid w:val="00F5111B"/>
    <w:rsid w:val="00F52773"/>
    <w:rsid w:val="00F533BB"/>
    <w:rsid w:val="00F555EA"/>
    <w:rsid w:val="00F5600C"/>
    <w:rsid w:val="00F56F5B"/>
    <w:rsid w:val="00F5724E"/>
    <w:rsid w:val="00F57AB8"/>
    <w:rsid w:val="00F57E43"/>
    <w:rsid w:val="00F6003E"/>
    <w:rsid w:val="00F60E46"/>
    <w:rsid w:val="00F612B3"/>
    <w:rsid w:val="00F6187B"/>
    <w:rsid w:val="00F61E74"/>
    <w:rsid w:val="00F631F7"/>
    <w:rsid w:val="00F63264"/>
    <w:rsid w:val="00F63534"/>
    <w:rsid w:val="00F63BA9"/>
    <w:rsid w:val="00F640B0"/>
    <w:rsid w:val="00F646AF"/>
    <w:rsid w:val="00F65C9C"/>
    <w:rsid w:val="00F65D38"/>
    <w:rsid w:val="00F65E70"/>
    <w:rsid w:val="00F663D8"/>
    <w:rsid w:val="00F667D3"/>
    <w:rsid w:val="00F66DD1"/>
    <w:rsid w:val="00F67D4B"/>
    <w:rsid w:val="00F709D4"/>
    <w:rsid w:val="00F70AF1"/>
    <w:rsid w:val="00F71143"/>
    <w:rsid w:val="00F71241"/>
    <w:rsid w:val="00F71773"/>
    <w:rsid w:val="00F71A6E"/>
    <w:rsid w:val="00F7322B"/>
    <w:rsid w:val="00F7447A"/>
    <w:rsid w:val="00F744C9"/>
    <w:rsid w:val="00F7523A"/>
    <w:rsid w:val="00F755FD"/>
    <w:rsid w:val="00F75C5F"/>
    <w:rsid w:val="00F76594"/>
    <w:rsid w:val="00F767CD"/>
    <w:rsid w:val="00F77CCA"/>
    <w:rsid w:val="00F80050"/>
    <w:rsid w:val="00F806C4"/>
    <w:rsid w:val="00F80A5F"/>
    <w:rsid w:val="00F818DD"/>
    <w:rsid w:val="00F81A64"/>
    <w:rsid w:val="00F8277A"/>
    <w:rsid w:val="00F82835"/>
    <w:rsid w:val="00F82FD9"/>
    <w:rsid w:val="00F83EC2"/>
    <w:rsid w:val="00F8407B"/>
    <w:rsid w:val="00F8477F"/>
    <w:rsid w:val="00F857C3"/>
    <w:rsid w:val="00F85D6C"/>
    <w:rsid w:val="00F86AD2"/>
    <w:rsid w:val="00F90BE7"/>
    <w:rsid w:val="00F90D3D"/>
    <w:rsid w:val="00F90EE3"/>
    <w:rsid w:val="00F91431"/>
    <w:rsid w:val="00F91823"/>
    <w:rsid w:val="00F918B0"/>
    <w:rsid w:val="00F940B0"/>
    <w:rsid w:val="00F950D5"/>
    <w:rsid w:val="00F951A4"/>
    <w:rsid w:val="00F95B2D"/>
    <w:rsid w:val="00F95D5B"/>
    <w:rsid w:val="00F95FF6"/>
    <w:rsid w:val="00F9719E"/>
    <w:rsid w:val="00F97810"/>
    <w:rsid w:val="00FA03F7"/>
    <w:rsid w:val="00FA160B"/>
    <w:rsid w:val="00FA1CA3"/>
    <w:rsid w:val="00FA1FE5"/>
    <w:rsid w:val="00FA20EA"/>
    <w:rsid w:val="00FA2B03"/>
    <w:rsid w:val="00FA2B2C"/>
    <w:rsid w:val="00FA3136"/>
    <w:rsid w:val="00FA4014"/>
    <w:rsid w:val="00FA40EA"/>
    <w:rsid w:val="00FA465D"/>
    <w:rsid w:val="00FA50ED"/>
    <w:rsid w:val="00FA5639"/>
    <w:rsid w:val="00FA5645"/>
    <w:rsid w:val="00FA593D"/>
    <w:rsid w:val="00FB007A"/>
    <w:rsid w:val="00FB1A9B"/>
    <w:rsid w:val="00FB1B5C"/>
    <w:rsid w:val="00FB1E3E"/>
    <w:rsid w:val="00FB22C7"/>
    <w:rsid w:val="00FB3032"/>
    <w:rsid w:val="00FB40C3"/>
    <w:rsid w:val="00FB42AE"/>
    <w:rsid w:val="00FB50AF"/>
    <w:rsid w:val="00FB6119"/>
    <w:rsid w:val="00FB79DB"/>
    <w:rsid w:val="00FB7B85"/>
    <w:rsid w:val="00FC0049"/>
    <w:rsid w:val="00FC0387"/>
    <w:rsid w:val="00FC1682"/>
    <w:rsid w:val="00FC190C"/>
    <w:rsid w:val="00FC1BC1"/>
    <w:rsid w:val="00FC1E62"/>
    <w:rsid w:val="00FC2302"/>
    <w:rsid w:val="00FC2711"/>
    <w:rsid w:val="00FC2C24"/>
    <w:rsid w:val="00FC4E78"/>
    <w:rsid w:val="00FC5971"/>
    <w:rsid w:val="00FC5A95"/>
    <w:rsid w:val="00FC70FA"/>
    <w:rsid w:val="00FC7543"/>
    <w:rsid w:val="00FD00DE"/>
    <w:rsid w:val="00FD086F"/>
    <w:rsid w:val="00FD0C23"/>
    <w:rsid w:val="00FD0DF8"/>
    <w:rsid w:val="00FD1103"/>
    <w:rsid w:val="00FD1619"/>
    <w:rsid w:val="00FD1B00"/>
    <w:rsid w:val="00FD1EA6"/>
    <w:rsid w:val="00FD1F1B"/>
    <w:rsid w:val="00FD206F"/>
    <w:rsid w:val="00FD50EF"/>
    <w:rsid w:val="00FD5D0A"/>
    <w:rsid w:val="00FD62BB"/>
    <w:rsid w:val="00FD6F66"/>
    <w:rsid w:val="00FE0142"/>
    <w:rsid w:val="00FE1AAA"/>
    <w:rsid w:val="00FE1DED"/>
    <w:rsid w:val="00FE2709"/>
    <w:rsid w:val="00FE5BE7"/>
    <w:rsid w:val="00FE5C62"/>
    <w:rsid w:val="00FE67FF"/>
    <w:rsid w:val="00FE6CE6"/>
    <w:rsid w:val="00FE7CF3"/>
    <w:rsid w:val="00FF03C7"/>
    <w:rsid w:val="00FF1CE0"/>
    <w:rsid w:val="00FF20F5"/>
    <w:rsid w:val="00FF22EF"/>
    <w:rsid w:val="00FF3197"/>
    <w:rsid w:val="00FF35CC"/>
    <w:rsid w:val="00FF3CBE"/>
    <w:rsid w:val="00FF3F73"/>
    <w:rsid w:val="00FF4000"/>
    <w:rsid w:val="00FF4124"/>
    <w:rsid w:val="00FF4942"/>
    <w:rsid w:val="00FF4C2F"/>
    <w:rsid w:val="00FF4DA1"/>
    <w:rsid w:val="00FF51AB"/>
    <w:rsid w:val="00FF526A"/>
    <w:rsid w:val="00FF649A"/>
    <w:rsid w:val="00FF76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0E2459"/>
  <w15:docId w15:val="{F5ABF6BE-817B-416D-86BD-0C230D14D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534"/>
  </w:style>
  <w:style w:type="paragraph" w:styleId="Heading1">
    <w:name w:val="heading 1"/>
    <w:basedOn w:val="Normal"/>
    <w:next w:val="Normal"/>
    <w:link w:val="Heading1Char"/>
    <w:uiPriority w:val="9"/>
    <w:qFormat/>
    <w:rsid w:val="000D4635"/>
    <w:pPr>
      <w:keepNext/>
      <w:keepLines/>
      <w:widowControl w:val="0"/>
      <w:autoSpaceDE w:val="0"/>
      <w:autoSpaceDN w:val="0"/>
      <w:adjustRightInd w:val="0"/>
      <w:spacing w:after="120" w:line="240" w:lineRule="auto"/>
      <w:outlineLvl w:val="0"/>
    </w:pPr>
    <w:rPr>
      <w:rFonts w:ascii="Arial" w:eastAsia="SimSun" w:hAnsi="Arial" w:cs="Arial"/>
      <w:b/>
      <w:bCs/>
      <w:sz w:val="32"/>
      <w:szCs w:val="28"/>
    </w:rPr>
  </w:style>
  <w:style w:type="paragraph" w:styleId="Heading2">
    <w:name w:val="heading 2"/>
    <w:basedOn w:val="Default"/>
    <w:next w:val="Normal"/>
    <w:link w:val="Heading2Char"/>
    <w:uiPriority w:val="9"/>
    <w:unhideWhenUsed/>
    <w:qFormat/>
    <w:rsid w:val="0001777A"/>
    <w:pPr>
      <w:tabs>
        <w:tab w:val="left" w:pos="1440"/>
      </w:tabs>
      <w:spacing w:before="480" w:after="240"/>
      <w:outlineLvl w:val="1"/>
    </w:pPr>
    <w:rPr>
      <w:rFonts w:cs="Arial"/>
      <w:b/>
      <w:sz w:val="28"/>
      <w:szCs w:val="28"/>
    </w:rPr>
  </w:style>
  <w:style w:type="paragraph" w:styleId="Heading3">
    <w:name w:val="heading 3"/>
    <w:aliases w:val="A.B.C."/>
    <w:basedOn w:val="List"/>
    <w:next w:val="Default"/>
    <w:link w:val="Heading3Char"/>
    <w:qFormat/>
    <w:rsid w:val="004A5295"/>
    <w:pPr>
      <w:widowControl w:val="0"/>
      <w:overflowPunct w:val="0"/>
      <w:autoSpaceDE w:val="0"/>
      <w:autoSpaceDN w:val="0"/>
      <w:adjustRightInd w:val="0"/>
      <w:spacing w:after="120" w:line="240" w:lineRule="auto"/>
      <w:ind w:left="0" w:firstLine="0"/>
      <w:contextualSpacing w:val="0"/>
      <w:textAlignment w:val="baseline"/>
      <w:outlineLvl w:val="2"/>
    </w:pPr>
    <w:rPr>
      <w:rFonts w:ascii="Arial" w:eastAsia="Times New Roman" w:hAnsi="Arial" w:cs="Times New Roman"/>
      <w:sz w:val="24"/>
      <w:szCs w:val="24"/>
    </w:rPr>
  </w:style>
  <w:style w:type="paragraph" w:styleId="Heading4">
    <w:name w:val="heading 4"/>
    <w:aliases w:val="1.2.3.4."/>
    <w:basedOn w:val="ListParagraph"/>
    <w:next w:val="Default"/>
    <w:link w:val="Heading4Char"/>
    <w:qFormat/>
    <w:rsid w:val="004A5295"/>
    <w:pPr>
      <w:numPr>
        <w:numId w:val="4"/>
      </w:numPr>
      <w:spacing w:before="0" w:after="120"/>
      <w:outlineLvl w:val="3"/>
    </w:pPr>
  </w:style>
  <w:style w:type="paragraph" w:styleId="Heading5">
    <w:name w:val="heading 5"/>
    <w:aliases w:val="a.b.c.d."/>
    <w:basedOn w:val="Normal"/>
    <w:next w:val="Normal"/>
    <w:link w:val="Heading5Char"/>
    <w:unhideWhenUsed/>
    <w:qFormat/>
    <w:rsid w:val="006C390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A.B.C. Char"/>
    <w:basedOn w:val="DefaultParagraphFont"/>
    <w:link w:val="Heading3"/>
    <w:rsid w:val="004A5295"/>
    <w:rPr>
      <w:rFonts w:ascii="Arial" w:eastAsia="Times New Roman" w:hAnsi="Arial" w:cs="Times New Roman"/>
      <w:sz w:val="24"/>
      <w:szCs w:val="24"/>
    </w:rPr>
  </w:style>
  <w:style w:type="character" w:customStyle="1" w:styleId="Heading4Char">
    <w:name w:val="Heading 4 Char"/>
    <w:aliases w:val="1.2.3.4. Char"/>
    <w:basedOn w:val="DefaultParagraphFont"/>
    <w:link w:val="Heading4"/>
    <w:rsid w:val="004A5295"/>
    <w:rPr>
      <w:rFonts w:ascii="Arial" w:eastAsia="Times New Roman" w:hAnsi="Arial" w:cs="Times New Roman"/>
      <w:sz w:val="24"/>
      <w:szCs w:val="24"/>
    </w:rPr>
  </w:style>
  <w:style w:type="paragraph" w:customStyle="1" w:styleId="Default">
    <w:name w:val="Default"/>
    <w:link w:val="DefaultChar"/>
    <w:rsid w:val="004A5295"/>
    <w:pPr>
      <w:widowControl w:val="0"/>
      <w:autoSpaceDE w:val="0"/>
      <w:autoSpaceDN w:val="0"/>
      <w:adjustRightInd w:val="0"/>
      <w:spacing w:after="0" w:line="240" w:lineRule="auto"/>
    </w:pPr>
    <w:rPr>
      <w:rFonts w:ascii="Arial" w:eastAsia="Times New Roman" w:hAnsi="Arial" w:cs="Times New Roman"/>
      <w:color w:val="000000"/>
      <w:sz w:val="24"/>
      <w:szCs w:val="24"/>
    </w:rPr>
  </w:style>
  <w:style w:type="character" w:styleId="Hyperlink">
    <w:name w:val="Hyperlink"/>
    <w:basedOn w:val="DefaultParagraphFont"/>
    <w:uiPriority w:val="99"/>
    <w:unhideWhenUsed/>
    <w:rsid w:val="004A5295"/>
    <w:rPr>
      <w:color w:val="0563C1" w:themeColor="hyperlink"/>
      <w:u w:val="single"/>
    </w:rPr>
  </w:style>
  <w:style w:type="paragraph" w:styleId="ListParagraph">
    <w:name w:val="List Paragraph"/>
    <w:basedOn w:val="Normal"/>
    <w:uiPriority w:val="34"/>
    <w:qFormat/>
    <w:rsid w:val="004A5295"/>
    <w:pPr>
      <w:widowControl w:val="0"/>
      <w:autoSpaceDE w:val="0"/>
      <w:autoSpaceDN w:val="0"/>
      <w:adjustRightInd w:val="0"/>
      <w:spacing w:before="80" w:after="80" w:line="240" w:lineRule="auto"/>
      <w:ind w:left="720" w:hanging="360"/>
    </w:pPr>
    <w:rPr>
      <w:rFonts w:ascii="Arial" w:eastAsia="Times New Roman" w:hAnsi="Arial" w:cs="Times New Roman"/>
      <w:sz w:val="24"/>
      <w:szCs w:val="24"/>
    </w:rPr>
  </w:style>
  <w:style w:type="character" w:customStyle="1" w:styleId="DefaultChar">
    <w:name w:val="Default Char"/>
    <w:basedOn w:val="DefaultParagraphFont"/>
    <w:link w:val="Default"/>
    <w:uiPriority w:val="99"/>
    <w:rsid w:val="004A5295"/>
    <w:rPr>
      <w:rFonts w:ascii="Arial" w:eastAsia="Times New Roman" w:hAnsi="Arial" w:cs="Times New Roman"/>
      <w:color w:val="000000"/>
      <w:sz w:val="24"/>
      <w:szCs w:val="24"/>
    </w:rPr>
  </w:style>
  <w:style w:type="paragraph" w:styleId="List">
    <w:name w:val="List"/>
    <w:basedOn w:val="Normal"/>
    <w:uiPriority w:val="99"/>
    <w:semiHidden/>
    <w:unhideWhenUsed/>
    <w:rsid w:val="004A5295"/>
    <w:pPr>
      <w:ind w:left="360" w:hanging="360"/>
      <w:contextualSpacing/>
    </w:pPr>
  </w:style>
  <w:style w:type="character" w:customStyle="1" w:styleId="Heading2Char">
    <w:name w:val="Heading 2 Char"/>
    <w:basedOn w:val="DefaultParagraphFont"/>
    <w:link w:val="Heading2"/>
    <w:uiPriority w:val="99"/>
    <w:rsid w:val="0001777A"/>
    <w:rPr>
      <w:rFonts w:ascii="Arial" w:eastAsia="Times New Roman" w:hAnsi="Arial" w:cs="Arial"/>
      <w:b/>
      <w:color w:val="000000"/>
      <w:sz w:val="28"/>
      <w:szCs w:val="28"/>
    </w:rPr>
  </w:style>
  <w:style w:type="character" w:customStyle="1" w:styleId="Heading5Char">
    <w:name w:val="Heading 5 Char"/>
    <w:aliases w:val="a.b.c.d. Char"/>
    <w:basedOn w:val="DefaultParagraphFont"/>
    <w:link w:val="Heading5"/>
    <w:uiPriority w:val="9"/>
    <w:semiHidden/>
    <w:rsid w:val="006C3909"/>
    <w:rPr>
      <w:rFonts w:asciiTheme="majorHAnsi" w:eastAsiaTheme="majorEastAsia" w:hAnsiTheme="majorHAnsi" w:cstheme="majorBidi"/>
      <w:color w:val="2F5496" w:themeColor="accent1" w:themeShade="BF"/>
    </w:rPr>
  </w:style>
  <w:style w:type="paragraph" w:customStyle="1" w:styleId="i">
    <w:name w:val="i"/>
    <w:aliases w:val="ii,iii"/>
    <w:basedOn w:val="Normal"/>
    <w:qFormat/>
    <w:rsid w:val="006C3909"/>
    <w:pPr>
      <w:widowControl w:val="0"/>
      <w:numPr>
        <w:numId w:val="2"/>
      </w:numPr>
      <w:autoSpaceDE w:val="0"/>
      <w:autoSpaceDN w:val="0"/>
      <w:adjustRightInd w:val="0"/>
      <w:spacing w:after="120" w:line="240" w:lineRule="auto"/>
    </w:pPr>
    <w:rPr>
      <w:rFonts w:ascii="Arial" w:eastAsia="Times New Roman" w:hAnsi="Arial" w:cs="Arial"/>
      <w:color w:val="000000"/>
      <w:sz w:val="24"/>
      <w:szCs w:val="24"/>
    </w:rPr>
  </w:style>
  <w:style w:type="character" w:customStyle="1" w:styleId="Heading1Char">
    <w:name w:val="Heading 1 Char"/>
    <w:basedOn w:val="DefaultParagraphFont"/>
    <w:link w:val="Heading1"/>
    <w:uiPriority w:val="9"/>
    <w:rsid w:val="000D4635"/>
    <w:rPr>
      <w:rFonts w:ascii="Arial" w:eastAsia="SimSun" w:hAnsi="Arial" w:cs="Arial"/>
      <w:b/>
      <w:bCs/>
      <w:sz w:val="32"/>
      <w:szCs w:val="28"/>
    </w:rPr>
  </w:style>
  <w:style w:type="character" w:styleId="CommentReference">
    <w:name w:val="annotation reference"/>
    <w:basedOn w:val="DefaultParagraphFont"/>
    <w:uiPriority w:val="99"/>
    <w:semiHidden/>
    <w:unhideWhenUsed/>
    <w:rsid w:val="00380C4B"/>
    <w:rPr>
      <w:sz w:val="16"/>
      <w:szCs w:val="16"/>
    </w:rPr>
  </w:style>
  <w:style w:type="paragraph" w:styleId="CommentText">
    <w:name w:val="annotation text"/>
    <w:basedOn w:val="Normal"/>
    <w:link w:val="CommentTextChar"/>
    <w:unhideWhenUsed/>
    <w:rsid w:val="00380C4B"/>
    <w:pPr>
      <w:spacing w:after="200" w:line="240" w:lineRule="auto"/>
    </w:pPr>
    <w:rPr>
      <w:rFonts w:ascii="Arial" w:hAnsi="Arial"/>
      <w:sz w:val="20"/>
      <w:szCs w:val="20"/>
    </w:rPr>
  </w:style>
  <w:style w:type="character" w:customStyle="1" w:styleId="CommentTextChar">
    <w:name w:val="Comment Text Char"/>
    <w:basedOn w:val="DefaultParagraphFont"/>
    <w:link w:val="CommentText"/>
    <w:rsid w:val="00380C4B"/>
    <w:rPr>
      <w:rFonts w:ascii="Arial" w:hAnsi="Arial"/>
      <w:sz w:val="20"/>
      <w:szCs w:val="20"/>
    </w:rPr>
  </w:style>
  <w:style w:type="paragraph" w:styleId="BalloonText">
    <w:name w:val="Balloon Text"/>
    <w:basedOn w:val="Normal"/>
    <w:link w:val="BalloonTextChar"/>
    <w:uiPriority w:val="99"/>
    <w:semiHidden/>
    <w:unhideWhenUsed/>
    <w:rsid w:val="00380C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0C4B"/>
    <w:rPr>
      <w:rFonts w:ascii="Segoe UI" w:hAnsi="Segoe UI" w:cs="Segoe UI"/>
      <w:sz w:val="18"/>
      <w:szCs w:val="18"/>
    </w:rPr>
  </w:style>
  <w:style w:type="paragraph" w:customStyle="1" w:styleId="paragraph">
    <w:name w:val="paragraph"/>
    <w:basedOn w:val="Normal"/>
    <w:rsid w:val="008F2836"/>
    <w:pPr>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8F2836"/>
  </w:style>
  <w:style w:type="character" w:customStyle="1" w:styleId="eop">
    <w:name w:val="eop"/>
    <w:basedOn w:val="DefaultParagraphFont"/>
    <w:rsid w:val="008F2836"/>
  </w:style>
  <w:style w:type="numbering" w:customStyle="1" w:styleId="ClosingGuide2">
    <w:name w:val="Closing Guide 2"/>
    <w:uiPriority w:val="99"/>
    <w:rsid w:val="006572E2"/>
    <w:pPr>
      <w:numPr>
        <w:numId w:val="5"/>
      </w:numPr>
    </w:pPr>
  </w:style>
  <w:style w:type="paragraph" w:styleId="CommentSubject">
    <w:name w:val="annotation subject"/>
    <w:basedOn w:val="CommentText"/>
    <w:next w:val="CommentText"/>
    <w:link w:val="CommentSubjectChar"/>
    <w:uiPriority w:val="99"/>
    <w:semiHidden/>
    <w:unhideWhenUsed/>
    <w:rsid w:val="00FF526A"/>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FF526A"/>
    <w:rPr>
      <w:rFonts w:ascii="Arial" w:hAnsi="Arial"/>
      <w:b/>
      <w:bCs/>
      <w:sz w:val="20"/>
      <w:szCs w:val="20"/>
    </w:rPr>
  </w:style>
  <w:style w:type="paragraph" w:styleId="TOCHeading">
    <w:name w:val="TOC Heading"/>
    <w:basedOn w:val="Heading1"/>
    <w:next w:val="Normal"/>
    <w:uiPriority w:val="39"/>
    <w:unhideWhenUsed/>
    <w:qFormat/>
    <w:rsid w:val="000C1F7C"/>
    <w:pPr>
      <w:widowControl/>
      <w:autoSpaceDE/>
      <w:autoSpaceDN/>
      <w:adjustRightInd/>
      <w:spacing w:before="240" w:line="259" w:lineRule="auto"/>
      <w:outlineLvl w:val="9"/>
    </w:pPr>
    <w:rPr>
      <w:rFonts w:asciiTheme="majorHAnsi" w:eastAsiaTheme="majorEastAsia" w:hAnsiTheme="majorHAnsi" w:cstheme="majorBidi"/>
      <w:b w:val="0"/>
      <w:color w:val="2F5496" w:themeColor="accent1" w:themeShade="BF"/>
      <w:szCs w:val="32"/>
    </w:rPr>
  </w:style>
  <w:style w:type="paragraph" w:styleId="TOC1">
    <w:name w:val="toc 1"/>
    <w:basedOn w:val="Normal"/>
    <w:next w:val="Normal"/>
    <w:autoRedefine/>
    <w:uiPriority w:val="39"/>
    <w:unhideWhenUsed/>
    <w:rsid w:val="000C1F7C"/>
    <w:pPr>
      <w:spacing w:after="100"/>
    </w:pPr>
  </w:style>
  <w:style w:type="paragraph" w:styleId="TOC2">
    <w:name w:val="toc 2"/>
    <w:basedOn w:val="Normal"/>
    <w:next w:val="Normal"/>
    <w:autoRedefine/>
    <w:uiPriority w:val="39"/>
    <w:unhideWhenUsed/>
    <w:rsid w:val="000C1F7C"/>
    <w:pPr>
      <w:spacing w:after="100"/>
      <w:ind w:left="220"/>
    </w:pPr>
  </w:style>
  <w:style w:type="paragraph" w:styleId="TOC3">
    <w:name w:val="toc 3"/>
    <w:basedOn w:val="Normal"/>
    <w:next w:val="Normal"/>
    <w:autoRedefine/>
    <w:uiPriority w:val="39"/>
    <w:unhideWhenUsed/>
    <w:rsid w:val="000C1F7C"/>
    <w:pPr>
      <w:spacing w:after="100"/>
      <w:ind w:left="440"/>
    </w:pPr>
  </w:style>
  <w:style w:type="paragraph" w:styleId="TOC4">
    <w:name w:val="toc 4"/>
    <w:basedOn w:val="Normal"/>
    <w:next w:val="Normal"/>
    <w:autoRedefine/>
    <w:uiPriority w:val="39"/>
    <w:unhideWhenUsed/>
    <w:rsid w:val="000C1F7C"/>
    <w:pPr>
      <w:spacing w:after="100"/>
      <w:ind w:left="660"/>
    </w:pPr>
    <w:rPr>
      <w:rFonts w:eastAsiaTheme="minorEastAsia"/>
    </w:rPr>
  </w:style>
  <w:style w:type="paragraph" w:styleId="TOC5">
    <w:name w:val="toc 5"/>
    <w:basedOn w:val="Normal"/>
    <w:next w:val="Normal"/>
    <w:autoRedefine/>
    <w:uiPriority w:val="39"/>
    <w:unhideWhenUsed/>
    <w:rsid w:val="000C1F7C"/>
    <w:pPr>
      <w:spacing w:after="100"/>
      <w:ind w:left="880"/>
    </w:pPr>
    <w:rPr>
      <w:rFonts w:eastAsiaTheme="minorEastAsia"/>
    </w:rPr>
  </w:style>
  <w:style w:type="paragraph" w:styleId="TOC6">
    <w:name w:val="toc 6"/>
    <w:basedOn w:val="Normal"/>
    <w:next w:val="Normal"/>
    <w:autoRedefine/>
    <w:uiPriority w:val="39"/>
    <w:unhideWhenUsed/>
    <w:rsid w:val="000C1F7C"/>
    <w:pPr>
      <w:spacing w:after="100"/>
      <w:ind w:left="1100"/>
    </w:pPr>
    <w:rPr>
      <w:rFonts w:eastAsiaTheme="minorEastAsia"/>
    </w:rPr>
  </w:style>
  <w:style w:type="paragraph" w:styleId="TOC7">
    <w:name w:val="toc 7"/>
    <w:basedOn w:val="Normal"/>
    <w:next w:val="Normal"/>
    <w:autoRedefine/>
    <w:uiPriority w:val="39"/>
    <w:unhideWhenUsed/>
    <w:rsid w:val="000C1F7C"/>
    <w:pPr>
      <w:spacing w:after="100"/>
      <w:ind w:left="1320"/>
    </w:pPr>
    <w:rPr>
      <w:rFonts w:eastAsiaTheme="minorEastAsia"/>
    </w:rPr>
  </w:style>
  <w:style w:type="paragraph" w:styleId="TOC8">
    <w:name w:val="toc 8"/>
    <w:basedOn w:val="Normal"/>
    <w:next w:val="Normal"/>
    <w:autoRedefine/>
    <w:uiPriority w:val="39"/>
    <w:unhideWhenUsed/>
    <w:rsid w:val="000C1F7C"/>
    <w:pPr>
      <w:spacing w:after="100"/>
      <w:ind w:left="1540"/>
    </w:pPr>
    <w:rPr>
      <w:rFonts w:eastAsiaTheme="minorEastAsia"/>
    </w:rPr>
  </w:style>
  <w:style w:type="paragraph" w:styleId="TOC9">
    <w:name w:val="toc 9"/>
    <w:basedOn w:val="Normal"/>
    <w:next w:val="Normal"/>
    <w:autoRedefine/>
    <w:uiPriority w:val="39"/>
    <w:unhideWhenUsed/>
    <w:rsid w:val="000C1F7C"/>
    <w:pPr>
      <w:spacing w:after="100"/>
      <w:ind w:left="1760"/>
    </w:pPr>
    <w:rPr>
      <w:rFonts w:eastAsiaTheme="minorEastAsia"/>
    </w:rPr>
  </w:style>
  <w:style w:type="character" w:customStyle="1" w:styleId="UnresolvedMention1">
    <w:name w:val="Unresolved Mention1"/>
    <w:basedOn w:val="DefaultParagraphFont"/>
    <w:uiPriority w:val="99"/>
    <w:semiHidden/>
    <w:unhideWhenUsed/>
    <w:rsid w:val="000C1F7C"/>
    <w:rPr>
      <w:color w:val="605E5C"/>
      <w:shd w:val="clear" w:color="auto" w:fill="E1DFDD"/>
    </w:rPr>
  </w:style>
  <w:style w:type="character" w:styleId="FollowedHyperlink">
    <w:name w:val="FollowedHyperlink"/>
    <w:basedOn w:val="DefaultParagraphFont"/>
    <w:uiPriority w:val="99"/>
    <w:semiHidden/>
    <w:unhideWhenUsed/>
    <w:rsid w:val="00B7431C"/>
    <w:rPr>
      <w:color w:val="954F72" w:themeColor="followedHyperlink"/>
      <w:u w:val="single"/>
    </w:rPr>
  </w:style>
  <w:style w:type="paragraph" w:styleId="Header">
    <w:name w:val="header"/>
    <w:basedOn w:val="Normal"/>
    <w:link w:val="HeaderChar"/>
    <w:uiPriority w:val="99"/>
    <w:unhideWhenUsed/>
    <w:rsid w:val="005E47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47D8"/>
  </w:style>
  <w:style w:type="paragraph" w:styleId="Footer">
    <w:name w:val="footer"/>
    <w:basedOn w:val="Normal"/>
    <w:link w:val="FooterChar"/>
    <w:uiPriority w:val="99"/>
    <w:unhideWhenUsed/>
    <w:rsid w:val="005E47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47D8"/>
  </w:style>
  <w:style w:type="paragraph" w:styleId="NormalWeb">
    <w:name w:val="Normal (Web)"/>
    <w:basedOn w:val="Normal"/>
    <w:uiPriority w:val="99"/>
    <w:semiHidden/>
    <w:unhideWhenUsed/>
    <w:rsid w:val="007B3FD6"/>
    <w:pPr>
      <w:spacing w:before="100" w:beforeAutospacing="1" w:after="100" w:afterAutospacing="1" w:line="240" w:lineRule="auto"/>
    </w:pPr>
    <w:rPr>
      <w:rFonts w:ascii="Calibri" w:hAnsi="Calibri" w:cs="Calibri"/>
    </w:rPr>
  </w:style>
  <w:style w:type="paragraph" w:styleId="BodyText">
    <w:name w:val="Body Text"/>
    <w:basedOn w:val="Normal"/>
    <w:link w:val="BodyTextChar"/>
    <w:rsid w:val="00E65C42"/>
    <w:pPr>
      <w:overflowPunct w:val="0"/>
      <w:autoSpaceDE w:val="0"/>
      <w:autoSpaceDN w:val="0"/>
      <w:adjustRightInd w:val="0"/>
      <w:spacing w:after="120" w:line="240" w:lineRule="auto"/>
      <w:textAlignment w:val="baseline"/>
    </w:pPr>
    <w:rPr>
      <w:rFonts w:ascii="Verdana" w:eastAsia="Times New Roman" w:hAnsi="Verdana" w:cs="Times New Roman"/>
      <w:color w:val="000000"/>
      <w:sz w:val="24"/>
      <w:szCs w:val="20"/>
    </w:rPr>
  </w:style>
  <w:style w:type="character" w:customStyle="1" w:styleId="BodyTextChar">
    <w:name w:val="Body Text Char"/>
    <w:basedOn w:val="DefaultParagraphFont"/>
    <w:link w:val="BodyText"/>
    <w:rsid w:val="00E65C42"/>
    <w:rPr>
      <w:rFonts w:ascii="Verdana" w:eastAsia="Times New Roman" w:hAnsi="Verdana" w:cs="Times New Roman"/>
      <w:color w:val="000000"/>
      <w:sz w:val="24"/>
      <w:szCs w:val="20"/>
    </w:rPr>
  </w:style>
  <w:style w:type="paragraph" w:styleId="BodyTextIndent2">
    <w:name w:val="Body Text Indent 2"/>
    <w:basedOn w:val="Normal"/>
    <w:link w:val="BodyTextIndent2Char"/>
    <w:rsid w:val="00E65C42"/>
    <w:pPr>
      <w:overflowPunct w:val="0"/>
      <w:autoSpaceDE w:val="0"/>
      <w:autoSpaceDN w:val="0"/>
      <w:adjustRightInd w:val="0"/>
      <w:spacing w:after="120" w:line="480" w:lineRule="auto"/>
      <w:ind w:left="360"/>
      <w:textAlignment w:val="baseline"/>
    </w:pPr>
    <w:rPr>
      <w:rFonts w:ascii="Verdana" w:eastAsia="Times New Roman" w:hAnsi="Verdana" w:cs="Times New Roman"/>
      <w:color w:val="000000"/>
      <w:sz w:val="24"/>
      <w:szCs w:val="20"/>
    </w:rPr>
  </w:style>
  <w:style w:type="character" w:customStyle="1" w:styleId="BodyTextIndent2Char">
    <w:name w:val="Body Text Indent 2 Char"/>
    <w:basedOn w:val="DefaultParagraphFont"/>
    <w:link w:val="BodyTextIndent2"/>
    <w:rsid w:val="00E65C42"/>
    <w:rPr>
      <w:rFonts w:ascii="Verdana" w:eastAsia="Times New Roman" w:hAnsi="Verdana" w:cs="Times New Roman"/>
      <w:color w:val="000000"/>
      <w:sz w:val="24"/>
      <w:szCs w:val="20"/>
    </w:rPr>
  </w:style>
  <w:style w:type="character" w:customStyle="1" w:styleId="normaltextrun">
    <w:name w:val="normaltextrun"/>
    <w:basedOn w:val="DefaultParagraphFont"/>
    <w:rsid w:val="0023700C"/>
  </w:style>
  <w:style w:type="paragraph" w:customStyle="1" w:styleId="MAP51A1ai1">
    <w:name w:val="MAP 5.1.A.1.a.i.1)"/>
    <w:basedOn w:val="Normal"/>
    <w:qFormat/>
    <w:rsid w:val="0023700C"/>
    <w:pPr>
      <w:numPr>
        <w:numId w:val="91"/>
      </w:numPr>
      <w:overflowPunct w:val="0"/>
      <w:autoSpaceDE w:val="0"/>
      <w:autoSpaceDN w:val="0"/>
      <w:adjustRightInd w:val="0"/>
      <w:spacing w:before="80" w:after="80" w:line="240" w:lineRule="auto"/>
      <w:jc w:val="both"/>
      <w:textAlignment w:val="baseline"/>
    </w:pPr>
    <w:rPr>
      <w:rFonts w:ascii="Times New Roman" w:eastAsiaTheme="majorEastAsia" w:hAnsi="Times New Roman" w:cs="Times New Roman"/>
      <w:sz w:val="24"/>
      <w:szCs w:val="24"/>
    </w:rPr>
  </w:style>
  <w:style w:type="paragraph" w:styleId="Revision">
    <w:name w:val="Revision"/>
    <w:hidden/>
    <w:uiPriority w:val="99"/>
    <w:semiHidden/>
    <w:rsid w:val="0020296A"/>
    <w:pPr>
      <w:spacing w:after="0" w:line="240" w:lineRule="auto"/>
    </w:pPr>
  </w:style>
  <w:style w:type="table" w:styleId="TableGrid">
    <w:name w:val="Table Grid"/>
    <w:basedOn w:val="TableNormal"/>
    <w:uiPriority w:val="39"/>
    <w:rsid w:val="00913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pPr>
      <w:pBdr>
        <w:top w:val="nil"/>
        <w:left w:val="nil"/>
        <w:bottom w:val="nil"/>
        <w:right w:val="nil"/>
        <w:between w:val="nil"/>
        <w:bar w:val="nil"/>
      </w:pBdr>
    </w:pPr>
    <w:rPr>
      <w:rFonts w:ascii="Calibri" w:eastAsia="Calibri" w:hAnsi="Calibri" w:cs="Calibri"/>
      <w:color w:val="000000"/>
      <w:u w:color="000000"/>
      <w:bdr w:val="nil"/>
      <w14:textOutline w14:w="0" w14:cap="flat" w14:cmpd="sng" w14:algn="ctr">
        <w14:noFill/>
        <w14:prstDash w14:val="solid"/>
        <w14:bevel/>
      </w14:textOutline>
    </w:rPr>
  </w:style>
  <w:style w:type="character" w:customStyle="1" w:styleId="None">
    <w:name w:val="None"/>
  </w:style>
  <w:style w:type="character" w:customStyle="1" w:styleId="e24kjd">
    <w:name w:val="e24kjd"/>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173314">
      <w:bodyDiv w:val="1"/>
      <w:marLeft w:val="0"/>
      <w:marRight w:val="0"/>
      <w:marTop w:val="0"/>
      <w:marBottom w:val="0"/>
      <w:divBdr>
        <w:top w:val="none" w:sz="0" w:space="0" w:color="auto"/>
        <w:left w:val="none" w:sz="0" w:space="0" w:color="auto"/>
        <w:bottom w:val="none" w:sz="0" w:space="0" w:color="auto"/>
        <w:right w:val="none" w:sz="0" w:space="0" w:color="auto"/>
      </w:divBdr>
    </w:div>
    <w:div w:id="313991442">
      <w:bodyDiv w:val="1"/>
      <w:marLeft w:val="0"/>
      <w:marRight w:val="0"/>
      <w:marTop w:val="0"/>
      <w:marBottom w:val="0"/>
      <w:divBdr>
        <w:top w:val="none" w:sz="0" w:space="0" w:color="auto"/>
        <w:left w:val="none" w:sz="0" w:space="0" w:color="auto"/>
        <w:bottom w:val="none" w:sz="0" w:space="0" w:color="auto"/>
        <w:right w:val="none" w:sz="0" w:space="0" w:color="auto"/>
      </w:divBdr>
    </w:div>
    <w:div w:id="373963099">
      <w:bodyDiv w:val="1"/>
      <w:marLeft w:val="0"/>
      <w:marRight w:val="0"/>
      <w:marTop w:val="0"/>
      <w:marBottom w:val="0"/>
      <w:divBdr>
        <w:top w:val="none" w:sz="0" w:space="0" w:color="auto"/>
        <w:left w:val="none" w:sz="0" w:space="0" w:color="auto"/>
        <w:bottom w:val="none" w:sz="0" w:space="0" w:color="auto"/>
        <w:right w:val="none" w:sz="0" w:space="0" w:color="auto"/>
      </w:divBdr>
    </w:div>
    <w:div w:id="471601438">
      <w:bodyDiv w:val="1"/>
      <w:marLeft w:val="0"/>
      <w:marRight w:val="0"/>
      <w:marTop w:val="0"/>
      <w:marBottom w:val="0"/>
      <w:divBdr>
        <w:top w:val="none" w:sz="0" w:space="0" w:color="auto"/>
        <w:left w:val="none" w:sz="0" w:space="0" w:color="auto"/>
        <w:bottom w:val="none" w:sz="0" w:space="0" w:color="auto"/>
        <w:right w:val="none" w:sz="0" w:space="0" w:color="auto"/>
      </w:divBdr>
      <w:divsChild>
        <w:div w:id="247233288">
          <w:marLeft w:val="0"/>
          <w:marRight w:val="0"/>
          <w:marTop w:val="0"/>
          <w:marBottom w:val="0"/>
          <w:divBdr>
            <w:top w:val="none" w:sz="0" w:space="0" w:color="auto"/>
            <w:left w:val="none" w:sz="0" w:space="0" w:color="auto"/>
            <w:bottom w:val="none" w:sz="0" w:space="0" w:color="auto"/>
            <w:right w:val="none" w:sz="0" w:space="0" w:color="auto"/>
          </w:divBdr>
          <w:divsChild>
            <w:div w:id="676881602">
              <w:marLeft w:val="0"/>
              <w:marRight w:val="0"/>
              <w:marTop w:val="0"/>
              <w:marBottom w:val="0"/>
              <w:divBdr>
                <w:top w:val="none" w:sz="0" w:space="0" w:color="auto"/>
                <w:left w:val="none" w:sz="0" w:space="0" w:color="auto"/>
                <w:bottom w:val="none" w:sz="0" w:space="0" w:color="auto"/>
                <w:right w:val="none" w:sz="0" w:space="0" w:color="auto"/>
              </w:divBdr>
              <w:divsChild>
                <w:div w:id="2050258673">
                  <w:marLeft w:val="0"/>
                  <w:marRight w:val="0"/>
                  <w:marTop w:val="0"/>
                  <w:marBottom w:val="0"/>
                  <w:divBdr>
                    <w:top w:val="none" w:sz="0" w:space="0" w:color="auto"/>
                    <w:left w:val="none" w:sz="0" w:space="0" w:color="auto"/>
                    <w:bottom w:val="none" w:sz="0" w:space="0" w:color="auto"/>
                    <w:right w:val="none" w:sz="0" w:space="0" w:color="auto"/>
                  </w:divBdr>
                  <w:divsChild>
                    <w:div w:id="1453749983">
                      <w:marLeft w:val="0"/>
                      <w:marRight w:val="0"/>
                      <w:marTop w:val="0"/>
                      <w:marBottom w:val="0"/>
                      <w:divBdr>
                        <w:top w:val="none" w:sz="0" w:space="0" w:color="auto"/>
                        <w:left w:val="none" w:sz="0" w:space="0" w:color="auto"/>
                        <w:bottom w:val="none" w:sz="0" w:space="0" w:color="auto"/>
                        <w:right w:val="none" w:sz="0" w:space="0" w:color="auto"/>
                      </w:divBdr>
                      <w:divsChild>
                        <w:div w:id="390269785">
                          <w:marLeft w:val="0"/>
                          <w:marRight w:val="0"/>
                          <w:marTop w:val="0"/>
                          <w:marBottom w:val="0"/>
                          <w:divBdr>
                            <w:top w:val="none" w:sz="0" w:space="0" w:color="auto"/>
                            <w:left w:val="none" w:sz="0" w:space="0" w:color="auto"/>
                            <w:bottom w:val="none" w:sz="0" w:space="0" w:color="auto"/>
                            <w:right w:val="none" w:sz="0" w:space="0" w:color="auto"/>
                          </w:divBdr>
                          <w:divsChild>
                            <w:div w:id="1581137651">
                              <w:marLeft w:val="0"/>
                              <w:marRight w:val="0"/>
                              <w:marTop w:val="0"/>
                              <w:marBottom w:val="0"/>
                              <w:divBdr>
                                <w:top w:val="none" w:sz="0" w:space="0" w:color="auto"/>
                                <w:left w:val="none" w:sz="0" w:space="0" w:color="auto"/>
                                <w:bottom w:val="none" w:sz="0" w:space="0" w:color="auto"/>
                                <w:right w:val="none" w:sz="0" w:space="0" w:color="auto"/>
                              </w:divBdr>
                              <w:divsChild>
                                <w:div w:id="1400254063">
                                  <w:marLeft w:val="0"/>
                                  <w:marRight w:val="0"/>
                                  <w:marTop w:val="0"/>
                                  <w:marBottom w:val="0"/>
                                  <w:divBdr>
                                    <w:top w:val="none" w:sz="0" w:space="0" w:color="auto"/>
                                    <w:left w:val="none" w:sz="0" w:space="0" w:color="auto"/>
                                    <w:bottom w:val="none" w:sz="0" w:space="0" w:color="auto"/>
                                    <w:right w:val="none" w:sz="0" w:space="0" w:color="auto"/>
                                  </w:divBdr>
                                  <w:divsChild>
                                    <w:div w:id="718744831">
                                      <w:marLeft w:val="0"/>
                                      <w:marRight w:val="0"/>
                                      <w:marTop w:val="0"/>
                                      <w:marBottom w:val="0"/>
                                      <w:divBdr>
                                        <w:top w:val="none" w:sz="0" w:space="0" w:color="auto"/>
                                        <w:left w:val="none" w:sz="0" w:space="0" w:color="auto"/>
                                        <w:bottom w:val="none" w:sz="0" w:space="0" w:color="auto"/>
                                        <w:right w:val="none" w:sz="0" w:space="0" w:color="auto"/>
                                      </w:divBdr>
                                      <w:divsChild>
                                        <w:div w:id="460266129">
                                          <w:marLeft w:val="0"/>
                                          <w:marRight w:val="0"/>
                                          <w:marTop w:val="0"/>
                                          <w:marBottom w:val="0"/>
                                          <w:divBdr>
                                            <w:top w:val="none" w:sz="0" w:space="0" w:color="auto"/>
                                            <w:left w:val="none" w:sz="0" w:space="0" w:color="auto"/>
                                            <w:bottom w:val="none" w:sz="0" w:space="0" w:color="auto"/>
                                            <w:right w:val="none" w:sz="0" w:space="0" w:color="auto"/>
                                          </w:divBdr>
                                          <w:divsChild>
                                            <w:div w:id="171533426">
                                              <w:marLeft w:val="0"/>
                                              <w:marRight w:val="0"/>
                                              <w:marTop w:val="0"/>
                                              <w:marBottom w:val="0"/>
                                              <w:divBdr>
                                                <w:top w:val="none" w:sz="0" w:space="0" w:color="auto"/>
                                                <w:left w:val="none" w:sz="0" w:space="0" w:color="auto"/>
                                                <w:bottom w:val="none" w:sz="0" w:space="0" w:color="auto"/>
                                                <w:right w:val="none" w:sz="0" w:space="0" w:color="auto"/>
                                              </w:divBdr>
                                              <w:divsChild>
                                                <w:div w:id="1144350357">
                                                  <w:marLeft w:val="0"/>
                                                  <w:marRight w:val="0"/>
                                                  <w:marTop w:val="0"/>
                                                  <w:marBottom w:val="0"/>
                                                  <w:divBdr>
                                                    <w:top w:val="none" w:sz="0" w:space="0" w:color="auto"/>
                                                    <w:left w:val="none" w:sz="0" w:space="0" w:color="auto"/>
                                                    <w:bottom w:val="none" w:sz="0" w:space="0" w:color="auto"/>
                                                    <w:right w:val="none" w:sz="0" w:space="0" w:color="auto"/>
                                                  </w:divBdr>
                                                  <w:divsChild>
                                                    <w:div w:id="596716929">
                                                      <w:marLeft w:val="0"/>
                                                      <w:marRight w:val="0"/>
                                                      <w:marTop w:val="0"/>
                                                      <w:marBottom w:val="0"/>
                                                      <w:divBdr>
                                                        <w:top w:val="single" w:sz="6" w:space="0" w:color="ABABAB"/>
                                                        <w:left w:val="single" w:sz="6" w:space="0" w:color="ABABAB"/>
                                                        <w:bottom w:val="none" w:sz="0" w:space="0" w:color="auto"/>
                                                        <w:right w:val="single" w:sz="6" w:space="0" w:color="ABABAB"/>
                                                      </w:divBdr>
                                                      <w:divsChild>
                                                        <w:div w:id="749275861">
                                                          <w:marLeft w:val="0"/>
                                                          <w:marRight w:val="0"/>
                                                          <w:marTop w:val="0"/>
                                                          <w:marBottom w:val="0"/>
                                                          <w:divBdr>
                                                            <w:top w:val="none" w:sz="0" w:space="0" w:color="auto"/>
                                                            <w:left w:val="none" w:sz="0" w:space="0" w:color="auto"/>
                                                            <w:bottom w:val="none" w:sz="0" w:space="0" w:color="auto"/>
                                                            <w:right w:val="none" w:sz="0" w:space="0" w:color="auto"/>
                                                          </w:divBdr>
                                                          <w:divsChild>
                                                            <w:div w:id="599723894">
                                                              <w:marLeft w:val="0"/>
                                                              <w:marRight w:val="0"/>
                                                              <w:marTop w:val="0"/>
                                                              <w:marBottom w:val="0"/>
                                                              <w:divBdr>
                                                                <w:top w:val="none" w:sz="0" w:space="0" w:color="auto"/>
                                                                <w:left w:val="none" w:sz="0" w:space="0" w:color="auto"/>
                                                                <w:bottom w:val="none" w:sz="0" w:space="0" w:color="auto"/>
                                                                <w:right w:val="none" w:sz="0" w:space="0" w:color="auto"/>
                                                              </w:divBdr>
                                                              <w:divsChild>
                                                                <w:div w:id="1214003248">
                                                                  <w:marLeft w:val="0"/>
                                                                  <w:marRight w:val="0"/>
                                                                  <w:marTop w:val="0"/>
                                                                  <w:marBottom w:val="0"/>
                                                                  <w:divBdr>
                                                                    <w:top w:val="none" w:sz="0" w:space="0" w:color="auto"/>
                                                                    <w:left w:val="none" w:sz="0" w:space="0" w:color="auto"/>
                                                                    <w:bottom w:val="none" w:sz="0" w:space="0" w:color="auto"/>
                                                                    <w:right w:val="none" w:sz="0" w:space="0" w:color="auto"/>
                                                                  </w:divBdr>
                                                                  <w:divsChild>
                                                                    <w:div w:id="1353413188">
                                                                      <w:marLeft w:val="0"/>
                                                                      <w:marRight w:val="0"/>
                                                                      <w:marTop w:val="0"/>
                                                                      <w:marBottom w:val="0"/>
                                                                      <w:divBdr>
                                                                        <w:top w:val="none" w:sz="0" w:space="0" w:color="auto"/>
                                                                        <w:left w:val="none" w:sz="0" w:space="0" w:color="auto"/>
                                                                        <w:bottom w:val="none" w:sz="0" w:space="0" w:color="auto"/>
                                                                        <w:right w:val="none" w:sz="0" w:space="0" w:color="auto"/>
                                                                      </w:divBdr>
                                                                      <w:divsChild>
                                                                        <w:div w:id="1998337146">
                                                                          <w:marLeft w:val="0"/>
                                                                          <w:marRight w:val="0"/>
                                                                          <w:marTop w:val="0"/>
                                                                          <w:marBottom w:val="0"/>
                                                                          <w:divBdr>
                                                                            <w:top w:val="none" w:sz="0" w:space="0" w:color="auto"/>
                                                                            <w:left w:val="none" w:sz="0" w:space="0" w:color="auto"/>
                                                                            <w:bottom w:val="none" w:sz="0" w:space="0" w:color="auto"/>
                                                                            <w:right w:val="none" w:sz="0" w:space="0" w:color="auto"/>
                                                                          </w:divBdr>
                                                                          <w:divsChild>
                                                                            <w:div w:id="765150783">
                                                                              <w:marLeft w:val="0"/>
                                                                              <w:marRight w:val="0"/>
                                                                              <w:marTop w:val="0"/>
                                                                              <w:marBottom w:val="0"/>
                                                                              <w:divBdr>
                                                                                <w:top w:val="none" w:sz="0" w:space="0" w:color="auto"/>
                                                                                <w:left w:val="none" w:sz="0" w:space="0" w:color="auto"/>
                                                                                <w:bottom w:val="none" w:sz="0" w:space="0" w:color="auto"/>
                                                                                <w:right w:val="none" w:sz="0" w:space="0" w:color="auto"/>
                                                                              </w:divBdr>
                                                                              <w:divsChild>
                                                                                <w:div w:id="264654494">
                                                                                  <w:marLeft w:val="0"/>
                                                                                  <w:marRight w:val="0"/>
                                                                                  <w:marTop w:val="0"/>
                                                                                  <w:marBottom w:val="0"/>
                                                                                  <w:divBdr>
                                                                                    <w:top w:val="none" w:sz="0" w:space="0" w:color="auto"/>
                                                                                    <w:left w:val="none" w:sz="0" w:space="0" w:color="auto"/>
                                                                                    <w:bottom w:val="none" w:sz="0" w:space="0" w:color="auto"/>
                                                                                    <w:right w:val="none" w:sz="0" w:space="0" w:color="auto"/>
                                                                                  </w:divBdr>
                                                                                </w:div>
                                                                                <w:div w:id="1117528452">
                                                                                  <w:marLeft w:val="0"/>
                                                                                  <w:marRight w:val="0"/>
                                                                                  <w:marTop w:val="0"/>
                                                                                  <w:marBottom w:val="0"/>
                                                                                  <w:divBdr>
                                                                                    <w:top w:val="none" w:sz="0" w:space="0" w:color="auto"/>
                                                                                    <w:left w:val="none" w:sz="0" w:space="0" w:color="auto"/>
                                                                                    <w:bottom w:val="none" w:sz="0" w:space="0" w:color="auto"/>
                                                                                    <w:right w:val="none" w:sz="0" w:space="0" w:color="auto"/>
                                                                                  </w:divBdr>
                                                                                </w:div>
                                                                                <w:div w:id="1384644831">
                                                                                  <w:marLeft w:val="0"/>
                                                                                  <w:marRight w:val="0"/>
                                                                                  <w:marTop w:val="0"/>
                                                                                  <w:marBottom w:val="0"/>
                                                                                  <w:divBdr>
                                                                                    <w:top w:val="none" w:sz="0" w:space="0" w:color="auto"/>
                                                                                    <w:left w:val="none" w:sz="0" w:space="0" w:color="auto"/>
                                                                                    <w:bottom w:val="none" w:sz="0" w:space="0" w:color="auto"/>
                                                                                    <w:right w:val="none" w:sz="0" w:space="0" w:color="auto"/>
                                                                                  </w:divBdr>
                                                                                </w:div>
                                                                                <w:div w:id="2131777876">
                                                                                  <w:marLeft w:val="0"/>
                                                                                  <w:marRight w:val="0"/>
                                                                                  <w:marTop w:val="0"/>
                                                                                  <w:marBottom w:val="0"/>
                                                                                  <w:divBdr>
                                                                                    <w:top w:val="none" w:sz="0" w:space="0" w:color="auto"/>
                                                                                    <w:left w:val="none" w:sz="0" w:space="0" w:color="auto"/>
                                                                                    <w:bottom w:val="none" w:sz="0" w:space="0" w:color="auto"/>
                                                                                    <w:right w:val="none" w:sz="0" w:space="0" w:color="auto"/>
                                                                                  </w:divBdr>
                                                                                </w:div>
                                                                                <w:div w:id="213925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8422798">
      <w:bodyDiv w:val="1"/>
      <w:marLeft w:val="0"/>
      <w:marRight w:val="0"/>
      <w:marTop w:val="0"/>
      <w:marBottom w:val="0"/>
      <w:divBdr>
        <w:top w:val="none" w:sz="0" w:space="0" w:color="auto"/>
        <w:left w:val="none" w:sz="0" w:space="0" w:color="auto"/>
        <w:bottom w:val="none" w:sz="0" w:space="0" w:color="auto"/>
        <w:right w:val="none" w:sz="0" w:space="0" w:color="auto"/>
      </w:divBdr>
      <w:divsChild>
        <w:div w:id="1210188514">
          <w:marLeft w:val="0"/>
          <w:marRight w:val="0"/>
          <w:marTop w:val="0"/>
          <w:marBottom w:val="0"/>
          <w:divBdr>
            <w:top w:val="none" w:sz="0" w:space="0" w:color="auto"/>
            <w:left w:val="none" w:sz="0" w:space="0" w:color="auto"/>
            <w:bottom w:val="none" w:sz="0" w:space="0" w:color="auto"/>
            <w:right w:val="none" w:sz="0" w:space="0" w:color="auto"/>
          </w:divBdr>
          <w:divsChild>
            <w:div w:id="204806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208993">
      <w:bodyDiv w:val="1"/>
      <w:marLeft w:val="0"/>
      <w:marRight w:val="0"/>
      <w:marTop w:val="0"/>
      <w:marBottom w:val="0"/>
      <w:divBdr>
        <w:top w:val="none" w:sz="0" w:space="0" w:color="auto"/>
        <w:left w:val="none" w:sz="0" w:space="0" w:color="auto"/>
        <w:bottom w:val="none" w:sz="0" w:space="0" w:color="auto"/>
        <w:right w:val="none" w:sz="0" w:space="0" w:color="auto"/>
      </w:divBdr>
    </w:div>
    <w:div w:id="1293243624">
      <w:bodyDiv w:val="1"/>
      <w:marLeft w:val="0"/>
      <w:marRight w:val="0"/>
      <w:marTop w:val="0"/>
      <w:marBottom w:val="0"/>
      <w:divBdr>
        <w:top w:val="none" w:sz="0" w:space="0" w:color="auto"/>
        <w:left w:val="none" w:sz="0" w:space="0" w:color="auto"/>
        <w:bottom w:val="none" w:sz="0" w:space="0" w:color="auto"/>
        <w:right w:val="none" w:sz="0" w:space="0" w:color="auto"/>
      </w:divBdr>
      <w:divsChild>
        <w:div w:id="1929924969">
          <w:marLeft w:val="0"/>
          <w:marRight w:val="0"/>
          <w:marTop w:val="0"/>
          <w:marBottom w:val="0"/>
          <w:divBdr>
            <w:top w:val="none" w:sz="0" w:space="0" w:color="auto"/>
            <w:left w:val="none" w:sz="0" w:space="0" w:color="auto"/>
            <w:bottom w:val="none" w:sz="0" w:space="0" w:color="auto"/>
            <w:right w:val="none" w:sz="0" w:space="0" w:color="auto"/>
          </w:divBdr>
          <w:divsChild>
            <w:div w:id="121519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323799">
      <w:bodyDiv w:val="1"/>
      <w:marLeft w:val="0"/>
      <w:marRight w:val="0"/>
      <w:marTop w:val="0"/>
      <w:marBottom w:val="0"/>
      <w:divBdr>
        <w:top w:val="none" w:sz="0" w:space="0" w:color="auto"/>
        <w:left w:val="none" w:sz="0" w:space="0" w:color="auto"/>
        <w:bottom w:val="none" w:sz="0" w:space="0" w:color="auto"/>
        <w:right w:val="none" w:sz="0" w:space="0" w:color="auto"/>
      </w:divBdr>
    </w:div>
    <w:div w:id="1373264695">
      <w:bodyDiv w:val="1"/>
      <w:marLeft w:val="0"/>
      <w:marRight w:val="0"/>
      <w:marTop w:val="0"/>
      <w:marBottom w:val="0"/>
      <w:divBdr>
        <w:top w:val="none" w:sz="0" w:space="0" w:color="auto"/>
        <w:left w:val="none" w:sz="0" w:space="0" w:color="auto"/>
        <w:bottom w:val="none" w:sz="0" w:space="0" w:color="auto"/>
        <w:right w:val="none" w:sz="0" w:space="0" w:color="auto"/>
      </w:divBdr>
    </w:div>
    <w:div w:id="1470434547">
      <w:bodyDiv w:val="1"/>
      <w:marLeft w:val="0"/>
      <w:marRight w:val="0"/>
      <w:marTop w:val="0"/>
      <w:marBottom w:val="0"/>
      <w:divBdr>
        <w:top w:val="none" w:sz="0" w:space="0" w:color="auto"/>
        <w:left w:val="none" w:sz="0" w:space="0" w:color="auto"/>
        <w:bottom w:val="none" w:sz="0" w:space="0" w:color="auto"/>
        <w:right w:val="none" w:sz="0" w:space="0" w:color="auto"/>
      </w:divBdr>
    </w:div>
    <w:div w:id="1520925840">
      <w:bodyDiv w:val="1"/>
      <w:marLeft w:val="0"/>
      <w:marRight w:val="0"/>
      <w:marTop w:val="0"/>
      <w:marBottom w:val="0"/>
      <w:divBdr>
        <w:top w:val="none" w:sz="0" w:space="0" w:color="auto"/>
        <w:left w:val="none" w:sz="0" w:space="0" w:color="auto"/>
        <w:bottom w:val="none" w:sz="0" w:space="0" w:color="auto"/>
        <w:right w:val="none" w:sz="0" w:space="0" w:color="auto"/>
      </w:divBdr>
    </w:div>
    <w:div w:id="1629775956">
      <w:bodyDiv w:val="1"/>
      <w:marLeft w:val="0"/>
      <w:marRight w:val="0"/>
      <w:marTop w:val="0"/>
      <w:marBottom w:val="0"/>
      <w:divBdr>
        <w:top w:val="none" w:sz="0" w:space="0" w:color="auto"/>
        <w:left w:val="none" w:sz="0" w:space="0" w:color="auto"/>
        <w:bottom w:val="none" w:sz="0" w:space="0" w:color="auto"/>
        <w:right w:val="none" w:sz="0" w:space="0" w:color="auto"/>
      </w:divBdr>
    </w:div>
    <w:div w:id="1630672563">
      <w:bodyDiv w:val="1"/>
      <w:marLeft w:val="0"/>
      <w:marRight w:val="0"/>
      <w:marTop w:val="0"/>
      <w:marBottom w:val="0"/>
      <w:divBdr>
        <w:top w:val="none" w:sz="0" w:space="0" w:color="auto"/>
        <w:left w:val="none" w:sz="0" w:space="0" w:color="auto"/>
        <w:bottom w:val="none" w:sz="0" w:space="0" w:color="auto"/>
        <w:right w:val="none" w:sz="0" w:space="0" w:color="auto"/>
      </w:divBdr>
    </w:div>
    <w:div w:id="1736472302">
      <w:bodyDiv w:val="1"/>
      <w:marLeft w:val="0"/>
      <w:marRight w:val="0"/>
      <w:marTop w:val="0"/>
      <w:marBottom w:val="0"/>
      <w:divBdr>
        <w:top w:val="none" w:sz="0" w:space="0" w:color="auto"/>
        <w:left w:val="none" w:sz="0" w:space="0" w:color="auto"/>
        <w:bottom w:val="none" w:sz="0" w:space="0" w:color="auto"/>
        <w:right w:val="none" w:sz="0" w:space="0" w:color="auto"/>
      </w:divBdr>
    </w:div>
    <w:div w:id="193543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webSettings" Target="webSettings.xml"/><Relationship Id="rId26" Type="http://schemas.openxmlformats.org/officeDocument/2006/relationships/hyperlink" Target="https://www.hud.gov/OGC_Multifamily_Closing_Documents_Checklist" TargetMode="External"/><Relationship Id="rId3" Type="http://schemas.openxmlformats.org/officeDocument/2006/relationships/customXml" Target="../customXml/item3.xml"/><Relationship Id="rId21" Type="http://schemas.openxmlformats.org/officeDocument/2006/relationships/hyperlink" Target="https://www.hud.gov/OGC_Multifamily_Closing_Documents_Checklist" TargetMode="Externa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ettings" Target="settings.xml"/><Relationship Id="rId25" Type="http://schemas.openxmlformats.org/officeDocument/2006/relationships/hyperlink" Target="https://www.hud.gov/OGC_Multifamily_Closing_Documents_Checklis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styles" Target="styles.xml"/><Relationship Id="rId20" Type="http://schemas.openxmlformats.org/officeDocument/2006/relationships/endnotes" Target="endnotes.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yperlink" Target="http://www.fms.treas.gov/c570/c570.html"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numbering" Target="numbering.xml"/><Relationship Id="rId23" Type="http://schemas.openxmlformats.org/officeDocument/2006/relationships/hyperlink" Target="http://portal.hud.gov/hudportal/HUD?src=/program_offices/administration/hudclips/forms/hud9/riders-addendums" TargetMode="External"/><Relationship Id="rId28" Type="http://schemas.openxmlformats.org/officeDocument/2006/relationships/header" Target="header1.xml"/><Relationship Id="rId10" Type="http://schemas.openxmlformats.org/officeDocument/2006/relationships/customXml" Target="../customXml/item10.xml"/><Relationship Id="rId19" Type="http://schemas.openxmlformats.org/officeDocument/2006/relationships/footnotes" Target="footnotes.xm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hyperlink" Target="http://portal.hud.gov/hudportal/HUD?src=/program_offices/administration/hudclips/forms/hud9/riders-addendums" TargetMode="External"/><Relationship Id="rId27" Type="http://schemas.openxmlformats.org/officeDocument/2006/relationships/hyperlink" Target="http://www.hud.gov"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13" ma:contentTypeDescription="Create a new document." ma:contentTypeScope="" ma:versionID="6d13387e85febe1f07a769052ccbd71e">
  <xsd:schema xmlns:xsd="http://www.w3.org/2001/XMLSchema" xmlns:xs="http://www.w3.org/2001/XMLSchema" xmlns:p="http://schemas.microsoft.com/office/2006/metadata/properties" xmlns:ns1="http://schemas.microsoft.com/sharepoint/v3" xmlns:ns3="c6d93d11-28f8-4e6d-ae4f-5893c68de00b" xmlns:ns4="750983b6-60eb-446f-a2fd-b09d080777e3" targetNamespace="http://schemas.microsoft.com/office/2006/metadata/properties" ma:root="true" ma:fieldsID="a43437fb2bfa7591641d62deb9d1804c" ns1:_="" ns3:_="" ns4:_="">
    <xsd:import namespace="http://schemas.microsoft.com/sharepoint/v3"/>
    <xsd:import namespace="c6d93d11-28f8-4e6d-ae4f-5893c68de00b"/>
    <xsd:import namespace="750983b6-60eb-446f-a2fd-b09d080777e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0983b6-60eb-446f-a2fd-b09d080777e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11.xml><?xml version="1.0" encoding="utf-8"?>
<?mso-contentType ?>
<FormTemplates xmlns="http://schemas.microsoft.com/sharepoint/v3/contenttype/forms">
  <Display>DocumentLibraryForm</Display>
  <Edit>DocumentLibraryForm</Edit>
  <New>DocumentLibraryForm</New>
</FormTemplates>
</file>

<file path=customXml/item12.xml><?xml version="1.0" encoding="utf-8"?>
<?mso-contentType ?>
<FormTemplates xmlns="http://schemas.microsoft.com/sharepoint/v3/contenttype/forms">
  <Display>DocumentLibraryForm</Display>
  <Edit>DocumentLibraryForm</Edit>
  <New>DocumentLibraryForm</New>
</FormTemplates>
</file>

<file path=customXml/item13.xml><?xml version="1.0" encoding="utf-8"?>
<?mso-contentType ?>
<FormTemplates xmlns="http://schemas.microsoft.com/sharepoint/v3/contenttype/forms">
  <Display>DocumentLibraryForm</Display>
  <Edit>DocumentLibraryForm</Edit>
  <New>DocumentLibraryForm</New>
</FormTemplates>
</file>

<file path=customXml/item14.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13" ma:contentTypeDescription="Create a new document." ma:contentTypeScope="" ma:versionID="6d13387e85febe1f07a769052ccbd71e">
  <xsd:schema xmlns:xsd="http://www.w3.org/2001/XMLSchema" xmlns:xs="http://www.w3.org/2001/XMLSchema" xmlns:p="http://schemas.microsoft.com/office/2006/metadata/properties" xmlns:ns1="http://schemas.microsoft.com/sharepoint/v3" xmlns:ns3="c6d93d11-28f8-4e6d-ae4f-5893c68de00b" xmlns:ns4="750983b6-60eb-446f-a2fd-b09d080777e3" targetNamespace="http://schemas.microsoft.com/office/2006/metadata/properties" ma:root="true" ma:fieldsID="a43437fb2bfa7591641d62deb9d1804c" ns1:_="" ns3:_="" ns4:_="">
    <xsd:import namespace="http://schemas.microsoft.com/sharepoint/v3"/>
    <xsd:import namespace="c6d93d11-28f8-4e6d-ae4f-5893c68de00b"/>
    <xsd:import namespace="750983b6-60eb-446f-a2fd-b09d080777e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0983b6-60eb-446f-a2fd-b09d080777e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600557-C1ED-4E20-8120-A4B5A804AB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93d11-28f8-4e6d-ae4f-5893c68de00b"/>
    <ds:schemaRef ds:uri="750983b6-60eb-446f-a2fd-b09d080777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0.xml><?xml version="1.0" encoding="utf-8"?>
<ds:datastoreItem xmlns:ds="http://schemas.openxmlformats.org/officeDocument/2006/customXml" ds:itemID="{EE967E3D-1561-49AD-A0F1-80CC6078B8A9}">
  <ds:schemaRefs>
    <ds:schemaRef ds:uri="http://schemas.microsoft.com/sharepoint/events"/>
  </ds:schemaRefs>
</ds:datastoreItem>
</file>

<file path=customXml/itemProps11.xml><?xml version="1.0" encoding="utf-8"?>
<ds:datastoreItem xmlns:ds="http://schemas.openxmlformats.org/officeDocument/2006/customXml" ds:itemID="{2393059E-DDB2-435B-B0DF-A603811A1283}">
  <ds:schemaRefs>
    <ds:schemaRef ds:uri="http://schemas.microsoft.com/sharepoint/v3/contenttype/forms"/>
  </ds:schemaRefs>
</ds:datastoreItem>
</file>

<file path=customXml/itemProps12.xml><?xml version="1.0" encoding="utf-8"?>
<ds:datastoreItem xmlns:ds="http://schemas.openxmlformats.org/officeDocument/2006/customXml" ds:itemID="{284D4418-41C1-4DA7-AE9C-17219719E640}">
  <ds:schemaRefs>
    <ds:schemaRef ds:uri="http://schemas.microsoft.com/sharepoint/v3/contenttype/forms"/>
  </ds:schemaRefs>
</ds:datastoreItem>
</file>

<file path=customXml/itemProps13.xml><?xml version="1.0" encoding="utf-8"?>
<ds:datastoreItem xmlns:ds="http://schemas.openxmlformats.org/officeDocument/2006/customXml" ds:itemID="{84E2824F-5579-4FF8-97A1-87680A6D9B8A}">
  <ds:schemaRefs>
    <ds:schemaRef ds:uri="http://schemas.microsoft.com/sharepoint/v3/contenttype/forms"/>
  </ds:schemaRefs>
</ds:datastoreItem>
</file>

<file path=customXml/itemProps14.xml><?xml version="1.0" encoding="utf-8"?>
<ds:datastoreItem xmlns:ds="http://schemas.openxmlformats.org/officeDocument/2006/customXml" ds:itemID="{C5090891-22E0-4B7F-95F5-E1E8B2C88DDA}">
  <ds:schemaRefs>
    <ds:schemaRef ds:uri="http://schemas.microsoft.com/sharepoint/v3/contenttype/forms"/>
  </ds:schemaRefs>
</ds:datastoreItem>
</file>

<file path=customXml/itemProps2.xml><?xml version="1.0" encoding="utf-8"?>
<ds:datastoreItem xmlns:ds="http://schemas.openxmlformats.org/officeDocument/2006/customXml" ds:itemID="{CF105F42-4582-4094-A190-5EE3F09867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93d11-28f8-4e6d-ae4f-5893c68de00b"/>
    <ds:schemaRef ds:uri="750983b6-60eb-446f-a2fd-b09d080777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9FE4CC-4C0C-43BB-8303-ABFBDF55CD7A}">
  <ds:schemaRefs>
    <ds:schemaRef ds:uri="http://schemas.microsoft.com/sharepoint/v3/contenttype/forms"/>
  </ds:schemaRefs>
</ds:datastoreItem>
</file>

<file path=customXml/itemProps4.xml><?xml version="1.0" encoding="utf-8"?>
<ds:datastoreItem xmlns:ds="http://schemas.openxmlformats.org/officeDocument/2006/customXml" ds:itemID="{C046AAA0-A2D3-4BB8-8CA0-D9B97BACE097}">
  <ds:schemaRefs>
    <ds:schemaRef ds:uri="http://schemas.microsoft.com/sharepoint/v3/contenttype/forms"/>
  </ds:schemaRefs>
</ds:datastoreItem>
</file>

<file path=customXml/itemProps5.xml><?xml version="1.0" encoding="utf-8"?>
<ds:datastoreItem xmlns:ds="http://schemas.openxmlformats.org/officeDocument/2006/customXml" ds:itemID="{95295C70-D56E-43A9-98E7-2F6817A95433}">
  <ds:schemaRefs>
    <ds:schemaRef ds:uri="http://schemas.microsoft.com/sharepoint/v3/contenttype/forms"/>
  </ds:schemaRefs>
</ds:datastoreItem>
</file>

<file path=customXml/itemProps6.xml><?xml version="1.0" encoding="utf-8"?>
<ds:datastoreItem xmlns:ds="http://schemas.openxmlformats.org/officeDocument/2006/customXml" ds:itemID="{8720CE8F-DD5B-415D-A8F2-D18807D31976}">
  <ds:schemaRefs>
    <ds:schemaRef ds:uri="http://schemas.microsoft.com/sharepoint/v3/contenttype/forms"/>
  </ds:schemaRefs>
</ds:datastoreItem>
</file>

<file path=customXml/itemProps7.xml><?xml version="1.0" encoding="utf-8"?>
<ds:datastoreItem xmlns:ds="http://schemas.openxmlformats.org/officeDocument/2006/customXml" ds:itemID="{D23746F1-5279-4DE6-9D61-585A11BA8B5D}">
  <ds:schemaRefs>
    <ds:schemaRef ds:uri="http://schemas.openxmlformats.org/officeDocument/2006/bibliography"/>
  </ds:schemaRefs>
</ds:datastoreItem>
</file>

<file path=customXml/itemProps8.xml><?xml version="1.0" encoding="utf-8"?>
<ds:datastoreItem xmlns:ds="http://schemas.openxmlformats.org/officeDocument/2006/customXml" ds:itemID="{BCE6C046-30CF-4035-B0A8-7985098A4870}">
  <ds:schemaRefs>
    <ds:schemaRef ds:uri="http://schemas.microsoft.com/office/2006/metadata/properties"/>
    <ds:schemaRef ds:uri="http://schemas.microsoft.com/office/infopath/2007/PartnerControls"/>
    <ds:schemaRef ds:uri="http://schemas.microsoft.com/sharepoint/v3"/>
  </ds:schemaRefs>
</ds:datastoreItem>
</file>

<file path=customXml/itemProps9.xml><?xml version="1.0" encoding="utf-8"?>
<ds:datastoreItem xmlns:ds="http://schemas.openxmlformats.org/officeDocument/2006/customXml" ds:itemID="{E05E9DDA-DFCC-4E48-88AD-47F4FF75F0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46850</Words>
  <Characters>267046</Characters>
  <Application>Microsoft Office Word</Application>
  <DocSecurity>0</DocSecurity>
  <Lines>2225</Lines>
  <Paragraphs>626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Oshima, Corinne K</dc:creator>
  <cp:keywords/>
  <dc:description/>
  <cp:lastModifiedBy>Pollard, Colette</cp:lastModifiedBy>
  <cp:revision>2</cp:revision>
  <cp:lastPrinted>2020-03-12T23:20:00Z</cp:lastPrinted>
  <dcterms:created xsi:type="dcterms:W3CDTF">2020-10-27T18:52:00Z</dcterms:created>
  <dcterms:modified xsi:type="dcterms:W3CDTF">2020-10-27T18:52:00Z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0x0101001A2A00A75FB2BD469FC5BABC27835FFD</vt:lpwstr>
  </property>
  <property fmtid="{D5CDD505-2E9C-101B-9397-08002B2CF9AE}" pid="3" name="_dlc_DocIdItemGuid">
    <vt:lpwstr>aa786d36-830f-4743-8714-c09a991064c7</vt:lpwstr>
  </property>
</Properties>
</file>