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3B64" w:rsidR="00BC123C" w:rsidP="2D81176E" w:rsidRDefault="2D81176E" w14:paraId="5059DF90" w14:textId="331480E6">
      <w:pPr>
        <w:spacing w:line="240" w:lineRule="auto"/>
        <w:jc w:val="both"/>
        <w:rPr>
          <w:rFonts w:ascii="Times New Roman" w:hAnsi="Times New Roman"/>
          <w:b/>
          <w:bCs/>
          <w:sz w:val="24"/>
          <w:szCs w:val="24"/>
        </w:rPr>
      </w:pPr>
      <w:r w:rsidRPr="2D81176E">
        <w:rPr>
          <w:rFonts w:ascii="Times New Roman" w:hAnsi="Times New Roman" w:cs="Times New Roman"/>
          <w:b/>
          <w:bCs/>
          <w:sz w:val="24"/>
          <w:szCs w:val="24"/>
        </w:rPr>
        <w:t>OMB Version</w:t>
      </w:r>
    </w:p>
    <w:p w:rsidRPr="00BC123C" w:rsidR="00BC123C" w:rsidP="006229A3" w:rsidRDefault="00BC123C" w14:paraId="448A61CD" w14:textId="77777777">
      <w:pPr>
        <w:spacing w:after="0" w:line="240" w:lineRule="auto"/>
        <w:jc w:val="right"/>
        <w:rPr>
          <w:rFonts w:ascii="Helvetica" w:hAnsi="Helvetica" w:cs="Helvetica"/>
          <w:sz w:val="36"/>
          <w:szCs w:val="36"/>
        </w:rPr>
      </w:pPr>
    </w:p>
    <w:p w:rsidRPr="00BC123C" w:rsidR="00BC123C" w:rsidP="006229A3" w:rsidRDefault="00BC123C" w14:paraId="0BD6E019" w14:textId="5F751EEC">
      <w:pPr>
        <w:tabs>
          <w:tab w:val="left" w:pos="720"/>
          <w:tab w:val="left" w:pos="3240"/>
        </w:tabs>
        <w:overflowPunct w:val="0"/>
        <w:autoSpaceDE w:val="0"/>
        <w:autoSpaceDN w:val="0"/>
        <w:adjustRightInd w:val="0"/>
        <w:spacing w:after="0" w:line="240" w:lineRule="auto"/>
        <w:ind w:left="4320" w:hanging="86"/>
        <w:jc w:val="right"/>
        <w:textAlignment w:val="baseline"/>
        <w:rPr>
          <w:rFonts w:ascii="Helvetica" w:hAnsi="Helvetica" w:eastAsia="Times New Roman" w:cs="Helvetica"/>
          <w:b/>
          <w:bCs/>
          <w:sz w:val="36"/>
          <w:szCs w:val="36"/>
          <w:lang w:val="fr-FR"/>
        </w:rPr>
      </w:pPr>
      <w:bookmarkStart w:name="_Toc412631843" w:id="0"/>
      <w:bookmarkStart w:name="_Toc412645414" w:id="1"/>
      <w:r w:rsidRPr="00BC123C">
        <w:rPr>
          <w:rFonts w:ascii="Helvetica" w:hAnsi="Helvetica" w:eastAsia="Times New Roman" w:cs="Helvetica"/>
          <w:b/>
          <w:bCs/>
          <w:sz w:val="36"/>
          <w:szCs w:val="36"/>
          <w:lang w:val="fr-FR"/>
        </w:rPr>
        <w:t xml:space="preserve">Chapter </w:t>
      </w:r>
      <w:r w:rsidRPr="00595D8F">
        <w:rPr>
          <w:rFonts w:ascii="Helvetica" w:hAnsi="Helvetica" w:eastAsia="Times New Roman" w:cs="Helvetica"/>
          <w:b/>
          <w:bCs/>
          <w:sz w:val="36"/>
          <w:szCs w:val="36"/>
          <w:lang w:val="fr-FR"/>
        </w:rPr>
        <w:t>6</w:t>
      </w:r>
      <w:r w:rsidRPr="00BC123C">
        <w:rPr>
          <w:rFonts w:ascii="Helvetica" w:hAnsi="Helvetica" w:eastAsia="Times New Roman" w:cs="Helvetica"/>
          <w:b/>
          <w:bCs/>
          <w:sz w:val="36"/>
          <w:szCs w:val="36"/>
          <w:lang w:val="fr-FR"/>
        </w:rPr>
        <w:br/>
        <w:t xml:space="preserve">  </w:t>
      </w:r>
      <w:bookmarkEnd w:id="0"/>
      <w:bookmarkEnd w:id="1"/>
      <w:r w:rsidRPr="00595D8F">
        <w:rPr>
          <w:rFonts w:ascii="Helvetica" w:hAnsi="Helvetica" w:eastAsia="Times New Roman" w:cs="Helvetica"/>
          <w:b/>
          <w:bCs/>
          <w:sz w:val="36"/>
          <w:szCs w:val="36"/>
          <w:lang w:val="fr-FR"/>
        </w:rPr>
        <w:t>Energy And Water Conservation</w:t>
      </w:r>
    </w:p>
    <w:p w:rsidRPr="00BC123C" w:rsidR="00BC123C" w:rsidP="006229A3" w:rsidRDefault="00BC123C" w14:paraId="4D5FE4C4" w14:textId="77777777">
      <w:pPr>
        <w:widowControl w:val="0"/>
        <w:pBdr>
          <w:bottom w:val="single" w:color="auto" w:sz="24" w:space="3"/>
        </w:pBdr>
        <w:tabs>
          <w:tab w:val="right" w:pos="10080"/>
        </w:tabs>
        <w:overflowPunct w:val="0"/>
        <w:autoSpaceDE w:val="0"/>
        <w:autoSpaceDN w:val="0"/>
        <w:adjustRightInd w:val="0"/>
        <w:spacing w:before="80" w:after="80" w:line="240" w:lineRule="auto"/>
        <w:jc w:val="both"/>
        <w:textAlignment w:val="baseline"/>
        <w:rPr>
          <w:rFonts w:ascii="Times New Roman" w:hAnsi="Times New Roman" w:eastAsia="Times New Roman" w:cs="Times New Roman"/>
          <w:sz w:val="24"/>
          <w:szCs w:val="24"/>
        </w:rPr>
      </w:pPr>
    </w:p>
    <w:p w:rsidRPr="00BC123C" w:rsidR="00BC123C" w:rsidP="006229A3" w:rsidRDefault="00BC123C" w14:paraId="72D80A31" w14:textId="77777777">
      <w:pPr>
        <w:tabs>
          <w:tab w:val="left" w:pos="2880"/>
        </w:tabs>
        <w:overflowPunct w:val="0"/>
        <w:autoSpaceDE w:val="0"/>
        <w:autoSpaceDN w:val="0"/>
        <w:adjustRightInd w:val="0"/>
        <w:spacing w:before="80" w:after="80" w:line="240" w:lineRule="auto"/>
        <w:ind w:left="2880" w:hanging="2700"/>
        <w:jc w:val="both"/>
        <w:textAlignment w:val="baseline"/>
        <w:rPr>
          <w:rFonts w:ascii="Times New Roman" w:hAnsi="Times New Roman" w:eastAsia="Times New Roman" w:cs="Times New Roman"/>
          <w:b/>
          <w:sz w:val="24"/>
          <w:szCs w:val="24"/>
        </w:rPr>
      </w:pPr>
    </w:p>
    <w:p w:rsidRPr="00595D8F" w:rsidR="002773EA" w:rsidP="006229A3" w:rsidRDefault="003C34DA" w14:paraId="2C8A5192" w14:textId="25CBB77D">
      <w:pPr>
        <w:spacing w:line="240" w:lineRule="auto"/>
        <w:jc w:val="both"/>
        <w:rPr>
          <w:rFonts w:ascii="Arial" w:hAnsi="Arial" w:cs="Arial"/>
          <w:b/>
          <w:sz w:val="28"/>
          <w:szCs w:val="28"/>
        </w:rPr>
      </w:pPr>
      <w:r w:rsidRPr="00595D8F">
        <w:rPr>
          <w:rFonts w:ascii="Arial" w:hAnsi="Arial" w:cs="Arial"/>
          <w:b/>
          <w:sz w:val="28"/>
          <w:szCs w:val="28"/>
        </w:rPr>
        <w:t>6</w:t>
      </w:r>
      <w:r w:rsidRPr="00595D8F" w:rsidR="003D6ED3">
        <w:rPr>
          <w:rFonts w:ascii="Arial" w:hAnsi="Arial" w:cs="Arial"/>
          <w:b/>
          <w:sz w:val="28"/>
          <w:szCs w:val="28"/>
        </w:rPr>
        <w:t>.1</w:t>
      </w:r>
      <w:r w:rsidRPr="00595D8F" w:rsidR="003D6ED3">
        <w:rPr>
          <w:rFonts w:ascii="Arial" w:hAnsi="Arial" w:cs="Arial"/>
          <w:b/>
          <w:sz w:val="28"/>
          <w:szCs w:val="28"/>
        </w:rPr>
        <w:tab/>
      </w:r>
      <w:r w:rsidRPr="00595D8F" w:rsidR="002773EA">
        <w:rPr>
          <w:rFonts w:ascii="Arial" w:hAnsi="Arial" w:cs="Arial"/>
          <w:b/>
          <w:sz w:val="28"/>
          <w:szCs w:val="28"/>
        </w:rPr>
        <w:t>Purpose and Summary Requirements</w:t>
      </w:r>
    </w:p>
    <w:p w:rsidRPr="00D8428B" w:rsidR="00634CDB" w:rsidP="006229A3" w:rsidRDefault="004772D9" w14:paraId="738ED350" w14:textId="354C03DC">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t xml:space="preserve">Conservation of energy and water at multifamily properties </w:t>
      </w:r>
      <w:r w:rsidRPr="00D8428B" w:rsidR="002E36B7">
        <w:rPr>
          <w:rFonts w:ascii="Times New Roman" w:hAnsi="Times New Roman" w:cs="Times New Roman"/>
          <w:sz w:val="24"/>
          <w:szCs w:val="24"/>
        </w:rPr>
        <w:t>reduces</w:t>
      </w:r>
      <w:r w:rsidRPr="00D8428B">
        <w:rPr>
          <w:rFonts w:ascii="Times New Roman" w:hAnsi="Times New Roman" w:cs="Times New Roman"/>
          <w:sz w:val="24"/>
          <w:szCs w:val="24"/>
        </w:rPr>
        <w:t xml:space="preserve"> </w:t>
      </w:r>
      <w:r w:rsidR="00C30FC6">
        <w:rPr>
          <w:rFonts w:ascii="Times New Roman" w:hAnsi="Times New Roman" w:cs="Times New Roman"/>
          <w:sz w:val="24"/>
          <w:szCs w:val="24"/>
        </w:rPr>
        <w:t>property</w:t>
      </w:r>
      <w:r w:rsidRPr="00D8428B" w:rsidR="00C30FC6">
        <w:rPr>
          <w:rFonts w:ascii="Times New Roman" w:hAnsi="Times New Roman" w:cs="Times New Roman"/>
          <w:sz w:val="24"/>
          <w:szCs w:val="24"/>
        </w:rPr>
        <w:t xml:space="preserve"> </w:t>
      </w:r>
      <w:r w:rsidRPr="00D8428B">
        <w:rPr>
          <w:rFonts w:ascii="Times New Roman" w:hAnsi="Times New Roman" w:cs="Times New Roman"/>
          <w:sz w:val="24"/>
          <w:szCs w:val="24"/>
        </w:rPr>
        <w:t>operating costs and</w:t>
      </w:r>
      <w:r w:rsidRPr="00D8428B" w:rsidR="00777C9B">
        <w:rPr>
          <w:rFonts w:ascii="Times New Roman" w:hAnsi="Times New Roman" w:cs="Times New Roman"/>
          <w:sz w:val="24"/>
          <w:szCs w:val="24"/>
        </w:rPr>
        <w:t xml:space="preserve"> increases physical durability.  </w:t>
      </w:r>
      <w:r w:rsidRPr="00C3351F" w:rsidR="00777C9B">
        <w:rPr>
          <w:rFonts w:ascii="Times New Roman" w:hAnsi="Times New Roman" w:cs="Times New Roman"/>
          <w:sz w:val="24"/>
          <w:szCs w:val="24"/>
        </w:rPr>
        <w:t>Conservation</w:t>
      </w:r>
      <w:r w:rsidRPr="00C3351F">
        <w:rPr>
          <w:rFonts w:ascii="Times New Roman" w:hAnsi="Times New Roman" w:cs="Times New Roman"/>
          <w:sz w:val="24"/>
          <w:szCs w:val="24"/>
        </w:rPr>
        <w:t xml:space="preserve"> is achieved by good design</w:t>
      </w:r>
      <w:r w:rsidRPr="00C3351F" w:rsidR="000237D7">
        <w:rPr>
          <w:rFonts w:ascii="Times New Roman" w:hAnsi="Times New Roman" w:cs="Times New Roman"/>
          <w:sz w:val="24"/>
          <w:szCs w:val="24"/>
        </w:rPr>
        <w:t xml:space="preserve"> and </w:t>
      </w:r>
      <w:r w:rsidRPr="00C3351F">
        <w:rPr>
          <w:rFonts w:ascii="Times New Roman" w:hAnsi="Times New Roman" w:cs="Times New Roman"/>
          <w:sz w:val="24"/>
          <w:szCs w:val="24"/>
        </w:rPr>
        <w:t xml:space="preserve">engineering, superior </w:t>
      </w:r>
      <w:r w:rsidRPr="00C3351F" w:rsidR="000237D7">
        <w:rPr>
          <w:rFonts w:ascii="Times New Roman" w:hAnsi="Times New Roman" w:cs="Times New Roman"/>
          <w:sz w:val="24"/>
          <w:szCs w:val="24"/>
        </w:rPr>
        <w:t xml:space="preserve">products, careful </w:t>
      </w:r>
      <w:r w:rsidRPr="00C3351F">
        <w:rPr>
          <w:rFonts w:ascii="Times New Roman" w:hAnsi="Times New Roman" w:cs="Times New Roman"/>
          <w:sz w:val="24"/>
          <w:szCs w:val="24"/>
        </w:rPr>
        <w:t>construction,</w:t>
      </w:r>
      <w:r w:rsidRPr="00D8428B">
        <w:rPr>
          <w:rFonts w:ascii="Times New Roman" w:hAnsi="Times New Roman" w:cs="Times New Roman"/>
          <w:sz w:val="24"/>
          <w:szCs w:val="24"/>
        </w:rPr>
        <w:t xml:space="preserve"> </w:t>
      </w:r>
      <w:r w:rsidRPr="00D8428B" w:rsidR="00471704">
        <w:rPr>
          <w:rFonts w:ascii="Times New Roman" w:hAnsi="Times New Roman" w:cs="Times New Roman"/>
          <w:sz w:val="24"/>
          <w:szCs w:val="24"/>
        </w:rPr>
        <w:t>conscientious</w:t>
      </w:r>
      <w:r w:rsidRPr="00D8428B">
        <w:rPr>
          <w:rFonts w:ascii="Times New Roman" w:hAnsi="Times New Roman" w:cs="Times New Roman"/>
          <w:sz w:val="24"/>
          <w:szCs w:val="24"/>
        </w:rPr>
        <w:t xml:space="preserve"> maintenance</w:t>
      </w:r>
      <w:r w:rsidRPr="00D8428B" w:rsidR="00777C9B">
        <w:rPr>
          <w:rFonts w:ascii="Times New Roman" w:hAnsi="Times New Roman" w:cs="Times New Roman"/>
          <w:sz w:val="24"/>
          <w:szCs w:val="24"/>
        </w:rPr>
        <w:t xml:space="preserve"> and property management practices</w:t>
      </w:r>
      <w:r w:rsidRPr="00D8428B" w:rsidR="001C6BE0">
        <w:rPr>
          <w:rFonts w:ascii="Times New Roman" w:hAnsi="Times New Roman" w:cs="Times New Roman"/>
          <w:sz w:val="24"/>
          <w:szCs w:val="24"/>
        </w:rPr>
        <w:t>,</w:t>
      </w:r>
      <w:r w:rsidRPr="00D8428B" w:rsidR="00777C9B">
        <w:rPr>
          <w:rFonts w:ascii="Times New Roman" w:hAnsi="Times New Roman" w:cs="Times New Roman"/>
          <w:sz w:val="24"/>
          <w:szCs w:val="24"/>
        </w:rPr>
        <w:t xml:space="preserve"> and incentives that change utility consumption behavior</w:t>
      </w:r>
      <w:r w:rsidRPr="00D8428B" w:rsidR="005E10E7">
        <w:rPr>
          <w:rFonts w:ascii="Times New Roman" w:hAnsi="Times New Roman" w:cs="Times New Roman"/>
          <w:sz w:val="24"/>
          <w:szCs w:val="24"/>
        </w:rPr>
        <w:t xml:space="preserve"> of tenants and employees</w:t>
      </w:r>
      <w:r w:rsidRPr="00D8428B">
        <w:rPr>
          <w:rFonts w:ascii="Times New Roman" w:hAnsi="Times New Roman" w:cs="Times New Roman"/>
          <w:sz w:val="24"/>
          <w:szCs w:val="24"/>
        </w:rPr>
        <w:t xml:space="preserve">.  </w:t>
      </w:r>
      <w:r w:rsidR="00107228">
        <w:rPr>
          <w:rFonts w:ascii="Times New Roman" w:hAnsi="Times New Roman" w:cs="Times New Roman"/>
          <w:sz w:val="24"/>
          <w:szCs w:val="24"/>
        </w:rPr>
        <w:t>This chapter describes the minimum energy efficiency requirements for FHA-insured properties, available incentives for energy and water conservation</w:t>
      </w:r>
      <w:r w:rsidR="00925D55">
        <w:rPr>
          <w:rFonts w:ascii="Times New Roman" w:hAnsi="Times New Roman" w:cs="Times New Roman"/>
          <w:sz w:val="24"/>
          <w:szCs w:val="24"/>
        </w:rPr>
        <w:t xml:space="preserve"> and the requirements for obtaining these incentives</w:t>
      </w:r>
      <w:r w:rsidR="00107228">
        <w:rPr>
          <w:rFonts w:ascii="Times New Roman" w:hAnsi="Times New Roman" w:cs="Times New Roman"/>
          <w:sz w:val="24"/>
          <w:szCs w:val="24"/>
        </w:rPr>
        <w:t xml:space="preserve">. </w:t>
      </w:r>
      <w:r w:rsidRPr="00D8428B" w:rsidR="00777C9B">
        <w:rPr>
          <w:rFonts w:ascii="Times New Roman" w:hAnsi="Times New Roman" w:cs="Times New Roman"/>
          <w:sz w:val="24"/>
          <w:szCs w:val="24"/>
        </w:rPr>
        <w:t xml:space="preserve"> </w:t>
      </w:r>
    </w:p>
    <w:p w:rsidRPr="00D8428B" w:rsidR="008079F0" w:rsidP="006229A3" w:rsidRDefault="001C231C" w14:paraId="2B67DD16" w14:textId="403CDB80">
      <w:pPr>
        <w:pStyle w:val="ListParagraph"/>
        <w:numPr>
          <w:ilvl w:val="0"/>
          <w:numId w:val="3"/>
        </w:num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Required </w:t>
      </w:r>
      <w:r w:rsidRPr="00D8428B" w:rsidR="004C6A8C">
        <w:rPr>
          <w:rFonts w:ascii="Times New Roman" w:hAnsi="Times New Roman" w:cs="Times New Roman"/>
          <w:b/>
          <w:sz w:val="24"/>
          <w:szCs w:val="24"/>
        </w:rPr>
        <w:t xml:space="preserve">Minimum </w:t>
      </w:r>
      <w:r w:rsidR="00285E99">
        <w:rPr>
          <w:rFonts w:ascii="Times New Roman" w:hAnsi="Times New Roman" w:cs="Times New Roman"/>
          <w:b/>
          <w:sz w:val="24"/>
          <w:szCs w:val="24"/>
        </w:rPr>
        <w:t xml:space="preserve">Standards </w:t>
      </w:r>
      <w:r w:rsidRPr="00D8428B" w:rsidR="004C6A8C">
        <w:rPr>
          <w:rFonts w:ascii="Times New Roman" w:hAnsi="Times New Roman" w:cs="Times New Roman"/>
          <w:b/>
          <w:sz w:val="24"/>
          <w:szCs w:val="24"/>
        </w:rPr>
        <w:t>-New Construction</w:t>
      </w:r>
      <w:r w:rsidRPr="00D8428B" w:rsidR="00D27C0F">
        <w:rPr>
          <w:rFonts w:ascii="Times New Roman" w:hAnsi="Times New Roman" w:cs="Times New Roman"/>
          <w:b/>
          <w:sz w:val="24"/>
          <w:szCs w:val="24"/>
        </w:rPr>
        <w:t xml:space="preserve"> and Substantial Rehabilitation</w:t>
      </w:r>
    </w:p>
    <w:p w:rsidRPr="00D8428B" w:rsidR="00A742E0" w:rsidP="00A742E0" w:rsidRDefault="00634CDB" w14:paraId="742F1E73" w14:textId="269B7347">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All</w:t>
      </w:r>
      <w:r w:rsidRPr="00D8428B" w:rsidR="00B91E72">
        <w:rPr>
          <w:rFonts w:ascii="Times New Roman" w:hAnsi="Times New Roman" w:cs="Times New Roman"/>
          <w:sz w:val="24"/>
          <w:szCs w:val="24"/>
        </w:rPr>
        <w:t xml:space="preserve"> buildings proposed for new construction or substantial rehabilitation with</w:t>
      </w:r>
      <w:r w:rsidRPr="00D8428B">
        <w:rPr>
          <w:rFonts w:ascii="Times New Roman" w:hAnsi="Times New Roman" w:cs="Times New Roman"/>
          <w:sz w:val="24"/>
          <w:szCs w:val="24"/>
        </w:rPr>
        <w:t xml:space="preserve"> </w:t>
      </w:r>
      <w:r w:rsidR="00C30FC6">
        <w:rPr>
          <w:rFonts w:ascii="Times New Roman" w:hAnsi="Times New Roman" w:cs="Times New Roman"/>
          <w:sz w:val="24"/>
          <w:szCs w:val="24"/>
        </w:rPr>
        <w:t>FHA-</w:t>
      </w:r>
      <w:r w:rsidRPr="00D8428B">
        <w:rPr>
          <w:rFonts w:ascii="Times New Roman" w:hAnsi="Times New Roman" w:cs="Times New Roman"/>
          <w:sz w:val="24"/>
          <w:szCs w:val="24"/>
        </w:rPr>
        <w:t>insured mortgage</w:t>
      </w:r>
      <w:r w:rsidRPr="00D8428B" w:rsidR="00B91E72">
        <w:rPr>
          <w:rFonts w:ascii="Times New Roman" w:hAnsi="Times New Roman" w:cs="Times New Roman"/>
          <w:sz w:val="24"/>
          <w:szCs w:val="24"/>
        </w:rPr>
        <w:t xml:space="preserve"> proceeds must meet or exceed the International Energy Conservation Code (</w:t>
      </w:r>
      <w:r w:rsidRPr="00D8428B" w:rsidR="00E350C4">
        <w:rPr>
          <w:rFonts w:ascii="Times New Roman" w:hAnsi="Times New Roman" w:cs="Times New Roman"/>
          <w:sz w:val="24"/>
          <w:szCs w:val="24"/>
        </w:rPr>
        <w:t xml:space="preserve">IECC </w:t>
      </w:r>
      <w:r w:rsidRPr="00D8428B" w:rsidR="00B91E72">
        <w:rPr>
          <w:rFonts w:ascii="Times New Roman" w:hAnsi="Times New Roman" w:cs="Times New Roman"/>
          <w:sz w:val="24"/>
          <w:szCs w:val="24"/>
        </w:rPr>
        <w:t>version 2009) or, if greater than 3 stories above grade, the American Society of Heating</w:t>
      </w:r>
      <w:r w:rsidRPr="00D8428B" w:rsidR="002C4A52">
        <w:rPr>
          <w:rFonts w:ascii="Times New Roman" w:hAnsi="Times New Roman" w:cs="Times New Roman"/>
          <w:sz w:val="24"/>
          <w:szCs w:val="24"/>
        </w:rPr>
        <w:t>, Refrigerating</w:t>
      </w:r>
      <w:r w:rsidRPr="00D8428B" w:rsidR="00B91E72">
        <w:rPr>
          <w:rFonts w:ascii="Times New Roman" w:hAnsi="Times New Roman" w:cs="Times New Roman"/>
          <w:sz w:val="24"/>
          <w:szCs w:val="24"/>
        </w:rPr>
        <w:t xml:space="preserve"> and Air Conditioning Engineers Standard 90.1 (</w:t>
      </w:r>
      <w:r w:rsidRPr="00D8428B" w:rsidR="00142A2E">
        <w:rPr>
          <w:rFonts w:ascii="Times New Roman" w:hAnsi="Times New Roman" w:cs="Times New Roman"/>
          <w:sz w:val="24"/>
          <w:szCs w:val="24"/>
        </w:rPr>
        <w:t xml:space="preserve">ASHRAE 90.1 </w:t>
      </w:r>
      <w:r w:rsidRPr="00D8428B" w:rsidR="00B91E72">
        <w:rPr>
          <w:rFonts w:ascii="Times New Roman" w:hAnsi="Times New Roman" w:cs="Times New Roman"/>
          <w:sz w:val="24"/>
          <w:szCs w:val="24"/>
        </w:rPr>
        <w:t>version 2007)</w:t>
      </w:r>
      <w:r w:rsidRPr="00D8428B" w:rsidR="00E44F4A">
        <w:rPr>
          <w:rFonts w:ascii="Times New Roman" w:hAnsi="Times New Roman" w:cs="Times New Roman"/>
          <w:sz w:val="24"/>
          <w:szCs w:val="24"/>
        </w:rPr>
        <w:t xml:space="preserve"> or such later versions of these </w:t>
      </w:r>
      <w:r w:rsidRPr="00D8428B" w:rsidR="007D431A">
        <w:rPr>
          <w:rFonts w:ascii="Times New Roman" w:hAnsi="Times New Roman" w:cs="Times New Roman"/>
          <w:sz w:val="24"/>
          <w:szCs w:val="24"/>
        </w:rPr>
        <w:t xml:space="preserve">standards as HUD </w:t>
      </w:r>
      <w:r w:rsidRPr="00D8428B" w:rsidR="00602100">
        <w:rPr>
          <w:rFonts w:ascii="Times New Roman" w:hAnsi="Times New Roman" w:cs="Times New Roman"/>
          <w:sz w:val="24"/>
          <w:szCs w:val="24"/>
        </w:rPr>
        <w:t>adopt</w:t>
      </w:r>
      <w:r w:rsidRPr="00D8428B" w:rsidR="002C098E">
        <w:rPr>
          <w:rFonts w:ascii="Times New Roman" w:hAnsi="Times New Roman" w:cs="Times New Roman"/>
          <w:sz w:val="24"/>
          <w:szCs w:val="24"/>
        </w:rPr>
        <w:t>s</w:t>
      </w:r>
      <w:r w:rsidRPr="00D8428B" w:rsidR="00602100">
        <w:rPr>
          <w:rFonts w:ascii="Times New Roman" w:hAnsi="Times New Roman" w:cs="Times New Roman"/>
          <w:sz w:val="24"/>
          <w:szCs w:val="24"/>
        </w:rPr>
        <w:t>.</w:t>
      </w:r>
      <w:r w:rsidR="002E5018">
        <w:rPr>
          <w:rFonts w:ascii="Times New Roman" w:hAnsi="Times New Roman" w:cs="Times New Roman"/>
          <w:sz w:val="24"/>
          <w:szCs w:val="24"/>
        </w:rPr>
        <w:t xml:space="preserve"> </w:t>
      </w:r>
      <w:r w:rsidR="00C077AF">
        <w:rPr>
          <w:rFonts w:ascii="Times New Roman" w:hAnsi="Times New Roman" w:cs="Times New Roman"/>
          <w:sz w:val="24"/>
          <w:szCs w:val="24"/>
        </w:rPr>
        <w:t xml:space="preserve">These HUD minimum </w:t>
      </w:r>
      <w:r w:rsidR="008245B4">
        <w:rPr>
          <w:rFonts w:ascii="Times New Roman" w:hAnsi="Times New Roman" w:cs="Times New Roman"/>
          <w:sz w:val="24"/>
          <w:szCs w:val="24"/>
        </w:rPr>
        <w:t>standards do not over</w:t>
      </w:r>
      <w:r w:rsidR="00177F9E">
        <w:rPr>
          <w:rFonts w:ascii="Times New Roman" w:hAnsi="Times New Roman" w:cs="Times New Roman"/>
          <w:sz w:val="24"/>
          <w:szCs w:val="24"/>
        </w:rPr>
        <w:t xml:space="preserve">-ride or replace existing state or local requirements </w:t>
      </w:r>
      <w:r w:rsidR="00E97D22">
        <w:rPr>
          <w:rFonts w:ascii="Times New Roman" w:hAnsi="Times New Roman" w:cs="Times New Roman"/>
          <w:sz w:val="24"/>
          <w:szCs w:val="24"/>
        </w:rPr>
        <w:t xml:space="preserve">when </w:t>
      </w:r>
      <w:r w:rsidR="004D44B5">
        <w:rPr>
          <w:rFonts w:ascii="Times New Roman" w:hAnsi="Times New Roman" w:cs="Times New Roman"/>
          <w:sz w:val="24"/>
          <w:szCs w:val="24"/>
        </w:rPr>
        <w:t>such state or local requirements exceed the</w:t>
      </w:r>
      <w:r w:rsidR="00EB5719">
        <w:rPr>
          <w:rFonts w:ascii="Times New Roman" w:hAnsi="Times New Roman" w:cs="Times New Roman"/>
          <w:sz w:val="24"/>
          <w:szCs w:val="24"/>
        </w:rPr>
        <w:t xml:space="preserve"> HUD minimum standards.</w:t>
      </w:r>
    </w:p>
    <w:p w:rsidRPr="00D8428B" w:rsidR="003E0299" w:rsidP="006229A3" w:rsidRDefault="00776850" w14:paraId="6B07D1DA" w14:textId="1491BA75">
      <w:pPr>
        <w:pStyle w:val="ListParagraph"/>
        <w:numPr>
          <w:ilvl w:val="0"/>
          <w:numId w:val="3"/>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 xml:space="preserve">Incentives for </w:t>
      </w:r>
      <w:r w:rsidRPr="00D8428B" w:rsidR="00043CDC">
        <w:rPr>
          <w:rFonts w:ascii="Times New Roman" w:hAnsi="Times New Roman" w:cs="Times New Roman"/>
          <w:b/>
          <w:sz w:val="24"/>
          <w:szCs w:val="24"/>
        </w:rPr>
        <w:t>Improved Building Performance</w:t>
      </w:r>
    </w:p>
    <w:p w:rsidRPr="00D8428B" w:rsidR="009C1700" w:rsidP="006229A3" w:rsidRDefault="000F1F81" w14:paraId="5162D863" w14:textId="0AD4DF2E">
      <w:p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Owners of existing buildings </w:t>
      </w:r>
      <w:r w:rsidR="00F854B0">
        <w:rPr>
          <w:rFonts w:ascii="Times New Roman" w:hAnsi="Times New Roman" w:cs="Times New Roman"/>
          <w:bCs/>
          <w:sz w:val="24"/>
          <w:szCs w:val="24"/>
        </w:rPr>
        <w:t xml:space="preserve">may </w:t>
      </w:r>
      <w:r w:rsidR="00B6511E">
        <w:rPr>
          <w:rFonts w:ascii="Times New Roman" w:hAnsi="Times New Roman" w:cs="Times New Roman"/>
          <w:bCs/>
          <w:sz w:val="24"/>
          <w:szCs w:val="24"/>
        </w:rPr>
        <w:t xml:space="preserve">use </w:t>
      </w:r>
      <w:r w:rsidR="003F774C">
        <w:rPr>
          <w:rFonts w:ascii="Times New Roman" w:hAnsi="Times New Roman" w:cs="Times New Roman"/>
          <w:bCs/>
          <w:sz w:val="24"/>
          <w:szCs w:val="24"/>
        </w:rPr>
        <w:t xml:space="preserve">reduced, underwritten operating expenses by documenting </w:t>
      </w:r>
      <w:r w:rsidR="009944FD">
        <w:rPr>
          <w:rFonts w:ascii="Times New Roman" w:hAnsi="Times New Roman" w:cs="Times New Roman"/>
          <w:bCs/>
          <w:sz w:val="24"/>
          <w:szCs w:val="24"/>
        </w:rPr>
        <w:t>estimated reduc</w:t>
      </w:r>
      <w:r w:rsidR="007D3EAB">
        <w:rPr>
          <w:rFonts w:ascii="Times New Roman" w:hAnsi="Times New Roman" w:cs="Times New Roman"/>
          <w:bCs/>
          <w:sz w:val="24"/>
          <w:szCs w:val="24"/>
        </w:rPr>
        <w:t xml:space="preserve">tions </w:t>
      </w:r>
      <w:r w:rsidR="00ED4CB8">
        <w:rPr>
          <w:rFonts w:ascii="Times New Roman" w:hAnsi="Times New Roman" w:cs="Times New Roman"/>
          <w:bCs/>
          <w:sz w:val="24"/>
          <w:szCs w:val="24"/>
        </w:rPr>
        <w:t>in</w:t>
      </w:r>
      <w:r w:rsidR="009944FD">
        <w:rPr>
          <w:rFonts w:ascii="Times New Roman" w:hAnsi="Times New Roman" w:cs="Times New Roman"/>
          <w:bCs/>
          <w:sz w:val="24"/>
          <w:szCs w:val="24"/>
        </w:rPr>
        <w:t xml:space="preserve"> energy and water consumption and costs </w:t>
      </w:r>
      <w:r w:rsidR="00AA0B78">
        <w:rPr>
          <w:rFonts w:ascii="Times New Roman" w:hAnsi="Times New Roman" w:cs="Times New Roman"/>
          <w:bCs/>
          <w:sz w:val="24"/>
          <w:szCs w:val="24"/>
        </w:rPr>
        <w:t xml:space="preserve">(See Chapter </w:t>
      </w:r>
      <w:r w:rsidR="008D4734">
        <w:rPr>
          <w:rFonts w:ascii="Times New Roman" w:hAnsi="Times New Roman" w:cs="Times New Roman"/>
          <w:bCs/>
          <w:sz w:val="24"/>
          <w:szCs w:val="24"/>
        </w:rPr>
        <w:t>6.9)</w:t>
      </w:r>
      <w:r w:rsidR="00ED4CB8">
        <w:rPr>
          <w:rFonts w:ascii="Times New Roman" w:hAnsi="Times New Roman" w:cs="Times New Roman"/>
          <w:bCs/>
          <w:sz w:val="24"/>
          <w:szCs w:val="24"/>
        </w:rPr>
        <w:t xml:space="preserve"> Also, a</w:t>
      </w:r>
      <w:r w:rsidR="009934A9">
        <w:rPr>
          <w:rFonts w:ascii="Times New Roman" w:hAnsi="Times New Roman" w:cs="Times New Roman"/>
          <w:bCs/>
          <w:sz w:val="24"/>
          <w:szCs w:val="24"/>
        </w:rPr>
        <w:t xml:space="preserve">s detailed in HUD’s annual Federal Register publication of </w:t>
      </w:r>
      <w:r w:rsidRPr="00D8428B" w:rsidR="009934A9">
        <w:rPr>
          <w:rFonts w:ascii="Times New Roman" w:hAnsi="Times New Roman" w:cs="Times New Roman"/>
          <w:bCs/>
          <w:sz w:val="24"/>
          <w:szCs w:val="24"/>
        </w:rPr>
        <w:t>mortgage insurance premium</w:t>
      </w:r>
      <w:r w:rsidR="009934A9">
        <w:rPr>
          <w:rFonts w:ascii="Times New Roman" w:hAnsi="Times New Roman" w:cs="Times New Roman"/>
          <w:bCs/>
          <w:sz w:val="24"/>
          <w:szCs w:val="24"/>
        </w:rPr>
        <w:t xml:space="preserve"> (MIP) rates</w:t>
      </w:r>
      <w:r w:rsidRPr="00D8428B" w:rsidR="00E3107F">
        <w:rPr>
          <w:rFonts w:ascii="Times New Roman" w:hAnsi="Times New Roman" w:cs="Times New Roman"/>
          <w:bCs/>
          <w:sz w:val="24"/>
          <w:szCs w:val="24"/>
        </w:rPr>
        <w:t xml:space="preserve">, </w:t>
      </w:r>
      <w:r w:rsidR="003D5A19">
        <w:rPr>
          <w:rFonts w:ascii="Times New Roman" w:hAnsi="Times New Roman" w:cs="Times New Roman"/>
          <w:bCs/>
          <w:sz w:val="24"/>
          <w:szCs w:val="24"/>
        </w:rPr>
        <w:t>lenders</w:t>
      </w:r>
      <w:r w:rsidR="007E6718">
        <w:rPr>
          <w:rFonts w:ascii="Times New Roman" w:hAnsi="Times New Roman" w:cs="Times New Roman"/>
          <w:bCs/>
          <w:sz w:val="24"/>
          <w:szCs w:val="24"/>
        </w:rPr>
        <w:t xml:space="preserve"> </w:t>
      </w:r>
      <w:r w:rsidRPr="00D8428B" w:rsidR="009C76D9">
        <w:rPr>
          <w:rFonts w:ascii="Times New Roman" w:hAnsi="Times New Roman" w:cs="Times New Roman"/>
          <w:bCs/>
          <w:sz w:val="24"/>
          <w:szCs w:val="24"/>
        </w:rPr>
        <w:t xml:space="preserve">may </w:t>
      </w:r>
      <w:r w:rsidR="00C20D96">
        <w:rPr>
          <w:rFonts w:ascii="Times New Roman" w:hAnsi="Times New Roman" w:cs="Times New Roman"/>
          <w:bCs/>
          <w:sz w:val="24"/>
          <w:szCs w:val="24"/>
        </w:rPr>
        <w:t>qualify for</w:t>
      </w:r>
      <w:r w:rsidRPr="00D8428B" w:rsidR="00B43D74">
        <w:rPr>
          <w:rFonts w:ascii="Times New Roman" w:hAnsi="Times New Roman" w:cs="Times New Roman"/>
          <w:bCs/>
          <w:sz w:val="24"/>
          <w:szCs w:val="24"/>
        </w:rPr>
        <w:t xml:space="preserve"> a green MIP rate </w:t>
      </w:r>
      <w:r w:rsidRPr="00D8428B" w:rsidR="00886B22">
        <w:rPr>
          <w:rFonts w:ascii="Times New Roman" w:hAnsi="Times New Roman" w:cs="Times New Roman"/>
          <w:bCs/>
          <w:sz w:val="24"/>
          <w:szCs w:val="24"/>
        </w:rPr>
        <w:t xml:space="preserve">for loans </w:t>
      </w:r>
      <w:r w:rsidR="009934A9">
        <w:rPr>
          <w:rFonts w:ascii="Times New Roman" w:hAnsi="Times New Roman" w:cs="Times New Roman"/>
          <w:bCs/>
          <w:sz w:val="24"/>
          <w:szCs w:val="24"/>
        </w:rPr>
        <w:t>on properties</w:t>
      </w:r>
      <w:r w:rsidRPr="00D8428B" w:rsidR="00770B9E">
        <w:rPr>
          <w:rFonts w:ascii="Times New Roman" w:hAnsi="Times New Roman" w:cs="Times New Roman"/>
          <w:bCs/>
          <w:sz w:val="24"/>
          <w:szCs w:val="24"/>
        </w:rPr>
        <w:t xml:space="preserve"> that</w:t>
      </w:r>
      <w:r w:rsidRPr="00D8428B" w:rsidR="00F05EBF">
        <w:rPr>
          <w:rFonts w:ascii="Times New Roman" w:hAnsi="Times New Roman" w:cs="Times New Roman"/>
          <w:bCs/>
          <w:sz w:val="24"/>
          <w:szCs w:val="24"/>
        </w:rPr>
        <w:t xml:space="preserve"> obtain a green building certification</w:t>
      </w:r>
      <w:r w:rsidRPr="00D8428B" w:rsidR="0014756A">
        <w:rPr>
          <w:rFonts w:ascii="Times New Roman" w:hAnsi="Times New Roman" w:cs="Times New Roman"/>
          <w:bCs/>
          <w:sz w:val="24"/>
          <w:szCs w:val="24"/>
        </w:rPr>
        <w:t xml:space="preserve"> </w:t>
      </w:r>
      <w:r w:rsidR="006165A7">
        <w:rPr>
          <w:rFonts w:ascii="Times New Roman" w:hAnsi="Times New Roman" w:cs="Times New Roman"/>
          <w:bCs/>
          <w:sz w:val="24"/>
          <w:szCs w:val="24"/>
        </w:rPr>
        <w:t xml:space="preserve">and </w:t>
      </w:r>
      <w:r w:rsidR="00F301CE">
        <w:rPr>
          <w:rFonts w:ascii="Times New Roman" w:hAnsi="Times New Roman" w:cs="Times New Roman"/>
          <w:bCs/>
          <w:sz w:val="24"/>
          <w:szCs w:val="24"/>
        </w:rPr>
        <w:t xml:space="preserve">demonstrate continuing </w:t>
      </w:r>
      <w:r w:rsidR="00974BF6">
        <w:rPr>
          <w:rFonts w:ascii="Times New Roman" w:hAnsi="Times New Roman" w:cs="Times New Roman"/>
          <w:bCs/>
          <w:sz w:val="24"/>
          <w:szCs w:val="24"/>
        </w:rPr>
        <w:t xml:space="preserve">energy efficiency performance </w:t>
      </w:r>
      <w:r w:rsidRPr="00D8428B" w:rsidR="0014756A">
        <w:rPr>
          <w:rFonts w:ascii="Times New Roman" w:hAnsi="Times New Roman" w:cs="Times New Roman"/>
          <w:bCs/>
          <w:sz w:val="24"/>
          <w:szCs w:val="24"/>
        </w:rPr>
        <w:t xml:space="preserve">(See </w:t>
      </w:r>
      <w:r w:rsidRPr="00D8428B" w:rsidR="002B5D66">
        <w:rPr>
          <w:rFonts w:ascii="Times New Roman" w:hAnsi="Times New Roman" w:cs="Times New Roman"/>
          <w:bCs/>
          <w:sz w:val="24"/>
          <w:szCs w:val="24"/>
        </w:rPr>
        <w:t>Chapter 6.</w:t>
      </w:r>
      <w:r w:rsidR="00B921AB">
        <w:rPr>
          <w:rFonts w:ascii="Times New Roman" w:hAnsi="Times New Roman" w:cs="Times New Roman"/>
          <w:bCs/>
          <w:sz w:val="24"/>
          <w:szCs w:val="24"/>
        </w:rPr>
        <w:t>3</w:t>
      </w:r>
      <w:r w:rsidR="0050243D">
        <w:rPr>
          <w:rFonts w:ascii="Times New Roman" w:hAnsi="Times New Roman" w:cs="Times New Roman"/>
          <w:bCs/>
          <w:sz w:val="24"/>
          <w:szCs w:val="24"/>
        </w:rPr>
        <w:t xml:space="preserve"> and 6.4</w:t>
      </w:r>
      <w:r w:rsidRPr="00D8428B" w:rsidR="002B5D66">
        <w:rPr>
          <w:rFonts w:ascii="Times New Roman" w:hAnsi="Times New Roman" w:cs="Times New Roman"/>
          <w:bCs/>
          <w:sz w:val="24"/>
          <w:szCs w:val="24"/>
        </w:rPr>
        <w:t>)</w:t>
      </w:r>
      <w:r w:rsidRPr="00D8428B" w:rsidR="00322461">
        <w:rPr>
          <w:rFonts w:ascii="Times New Roman" w:hAnsi="Times New Roman" w:cs="Times New Roman"/>
          <w:bCs/>
          <w:sz w:val="24"/>
          <w:szCs w:val="24"/>
        </w:rPr>
        <w:t xml:space="preserve">. </w:t>
      </w:r>
      <w:r w:rsidRPr="00D8428B" w:rsidR="00F57C81">
        <w:rPr>
          <w:rFonts w:ascii="Times New Roman" w:hAnsi="Times New Roman" w:cs="Times New Roman"/>
          <w:bCs/>
          <w:sz w:val="24"/>
          <w:szCs w:val="24"/>
        </w:rPr>
        <w:t xml:space="preserve"> </w:t>
      </w:r>
    </w:p>
    <w:p w:rsidRPr="00595D8F" w:rsidR="00634CDB" w:rsidP="006229A3" w:rsidRDefault="003C34DA" w14:paraId="43362FEE" w14:textId="4B36E296">
      <w:pPr>
        <w:spacing w:line="240" w:lineRule="auto"/>
        <w:jc w:val="both"/>
        <w:rPr>
          <w:rFonts w:ascii="Arial" w:hAnsi="Arial" w:cs="Arial"/>
          <w:b/>
          <w:sz w:val="28"/>
          <w:szCs w:val="28"/>
        </w:rPr>
      </w:pPr>
      <w:r w:rsidRPr="00595D8F">
        <w:rPr>
          <w:rFonts w:ascii="Arial" w:hAnsi="Arial" w:cs="Arial"/>
          <w:b/>
          <w:sz w:val="28"/>
          <w:szCs w:val="28"/>
        </w:rPr>
        <w:t>6.2</w:t>
      </w:r>
      <w:r w:rsidRPr="00595D8F" w:rsidR="003D6ED3">
        <w:rPr>
          <w:rFonts w:ascii="Arial" w:hAnsi="Arial" w:cs="Arial"/>
          <w:b/>
          <w:sz w:val="28"/>
          <w:szCs w:val="28"/>
        </w:rPr>
        <w:tab/>
      </w:r>
      <w:r w:rsidRPr="00595D8F" w:rsidR="00EC0CF1">
        <w:rPr>
          <w:rFonts w:ascii="Arial" w:hAnsi="Arial" w:cs="Arial"/>
          <w:b/>
          <w:sz w:val="28"/>
          <w:szCs w:val="28"/>
        </w:rPr>
        <w:t>Statutes and Regulations</w:t>
      </w:r>
    </w:p>
    <w:p w:rsidRPr="00D8428B" w:rsidR="004772D9" w:rsidP="006229A3" w:rsidRDefault="00DF5FBE" w14:paraId="729487FD" w14:textId="09F58895">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D8428B">
        <w:rPr>
          <w:rFonts w:ascii="Times New Roman" w:hAnsi="Times New Roman" w:cs="Times New Roman"/>
          <w:sz w:val="24"/>
          <w:szCs w:val="24"/>
        </w:rPr>
        <w:t xml:space="preserve">he </w:t>
      </w:r>
      <w:r w:rsidRPr="00D8428B" w:rsidR="00C8149E">
        <w:rPr>
          <w:rFonts w:ascii="Times New Roman" w:hAnsi="Times New Roman" w:cs="Times New Roman"/>
          <w:sz w:val="24"/>
          <w:szCs w:val="24"/>
        </w:rPr>
        <w:t>Energy Independence and Security Act of 2007</w:t>
      </w:r>
      <w:r w:rsidRPr="00D8428B" w:rsidR="002D2958">
        <w:rPr>
          <w:rFonts w:ascii="Times New Roman" w:hAnsi="Times New Roman" w:cs="Times New Roman"/>
          <w:sz w:val="24"/>
          <w:szCs w:val="24"/>
        </w:rPr>
        <w:t xml:space="preserve"> (EISA)</w:t>
      </w:r>
      <w:r>
        <w:rPr>
          <w:rFonts w:ascii="Times New Roman" w:hAnsi="Times New Roman" w:cs="Times New Roman"/>
          <w:sz w:val="24"/>
          <w:szCs w:val="24"/>
        </w:rPr>
        <w:t xml:space="preserve"> requires</w:t>
      </w:r>
      <w:r w:rsidRPr="00DF5FBE">
        <w:rPr>
          <w:rFonts w:ascii="Times New Roman" w:hAnsi="Times New Roman" w:cs="Times New Roman"/>
          <w:sz w:val="24"/>
          <w:szCs w:val="24"/>
        </w:rPr>
        <w:t xml:space="preserve"> </w:t>
      </w:r>
      <w:r w:rsidRPr="00D8428B">
        <w:rPr>
          <w:rFonts w:ascii="Times New Roman" w:hAnsi="Times New Roman" w:cs="Times New Roman"/>
          <w:sz w:val="24"/>
          <w:szCs w:val="24"/>
        </w:rPr>
        <w:t>HUD (and USDA) to adopt energy conservation standards</w:t>
      </w:r>
      <w:r w:rsidRPr="00D8428B" w:rsidR="002D2958">
        <w:rPr>
          <w:rFonts w:ascii="Times New Roman" w:hAnsi="Times New Roman" w:cs="Times New Roman"/>
          <w:sz w:val="24"/>
          <w:szCs w:val="24"/>
        </w:rPr>
        <w:t>. Section 481 of EISA amended section 109 of the Cranston-Gonzalez National Affordable Housing Act of 1990 (Cranston-Gonzalez) (42 U.S.C. 12709), establishing procedures for setting minimum energy standards for certain HUD programs, including HUD-FHA multifamily mortgage insurance programs</w:t>
      </w:r>
      <w:r w:rsidRPr="00D8428B" w:rsidR="00634CDB">
        <w:rPr>
          <w:rFonts w:ascii="Times New Roman" w:hAnsi="Times New Roman" w:cs="Times New Roman"/>
          <w:sz w:val="24"/>
          <w:szCs w:val="24"/>
        </w:rPr>
        <w:t xml:space="preserve"> for new construction and substantial rehabilitation</w:t>
      </w:r>
      <w:r w:rsidRPr="00D8428B" w:rsidR="002D2958">
        <w:rPr>
          <w:rFonts w:ascii="Times New Roman" w:hAnsi="Times New Roman" w:cs="Times New Roman"/>
          <w:sz w:val="24"/>
          <w:szCs w:val="24"/>
        </w:rPr>
        <w:t xml:space="preserve">.  </w:t>
      </w:r>
      <w:r w:rsidRPr="00D8428B" w:rsidR="00D84269">
        <w:rPr>
          <w:rFonts w:ascii="Times New Roman" w:hAnsi="Times New Roman" w:cs="Times New Roman"/>
          <w:sz w:val="24"/>
          <w:szCs w:val="24"/>
        </w:rPr>
        <w:t>On May 6, 2015</w:t>
      </w:r>
      <w:r w:rsidRPr="00D8428B" w:rsidR="000458CE">
        <w:rPr>
          <w:rFonts w:ascii="Times New Roman" w:hAnsi="Times New Roman" w:cs="Times New Roman"/>
          <w:sz w:val="24"/>
          <w:szCs w:val="24"/>
        </w:rPr>
        <w:t>,</w:t>
      </w:r>
      <w:r w:rsidRPr="00D8428B" w:rsidR="00D84269">
        <w:rPr>
          <w:rFonts w:ascii="Times New Roman" w:hAnsi="Times New Roman" w:cs="Times New Roman"/>
          <w:sz w:val="24"/>
          <w:szCs w:val="24"/>
        </w:rPr>
        <w:t xml:space="preserve"> HUD and USDA jointly adopted the </w:t>
      </w:r>
      <w:r w:rsidRPr="00D8428B" w:rsidR="00634CDB">
        <w:rPr>
          <w:rFonts w:ascii="Times New Roman" w:hAnsi="Times New Roman" w:cs="Times New Roman"/>
          <w:sz w:val="24"/>
          <w:szCs w:val="24"/>
        </w:rPr>
        <w:t>IECC 2009 and ASHRAE 90.1 2007 codes by Federal Register notice (80 FR 25901)</w:t>
      </w:r>
      <w:r w:rsidRPr="00D8428B" w:rsidR="004A796A">
        <w:rPr>
          <w:rFonts w:ascii="Times New Roman" w:hAnsi="Times New Roman" w:cs="Times New Roman"/>
          <w:sz w:val="24"/>
          <w:szCs w:val="24"/>
        </w:rPr>
        <w:t>.</w:t>
      </w:r>
    </w:p>
    <w:p w:rsidRPr="00D8428B" w:rsidR="004A796A" w:rsidP="006229A3" w:rsidRDefault="004A796A" w14:paraId="4F1AB6F7" w14:textId="3258676B">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lastRenderedPageBreak/>
        <w:t>On March 31, 2016</w:t>
      </w:r>
      <w:r w:rsidRPr="00D8428B" w:rsidR="000458CE">
        <w:rPr>
          <w:rFonts w:ascii="Times New Roman" w:hAnsi="Times New Roman" w:cs="Times New Roman"/>
          <w:sz w:val="24"/>
          <w:szCs w:val="24"/>
        </w:rPr>
        <w:t>,</w:t>
      </w:r>
      <w:r w:rsidRPr="00D8428B">
        <w:rPr>
          <w:rFonts w:ascii="Times New Roman" w:hAnsi="Times New Roman" w:cs="Times New Roman"/>
          <w:sz w:val="24"/>
          <w:szCs w:val="24"/>
        </w:rPr>
        <w:t xml:space="preserve"> HUD published revised mortgage insurance premiums </w:t>
      </w:r>
      <w:r w:rsidR="00DF5FBE">
        <w:rPr>
          <w:rFonts w:ascii="Times New Roman" w:hAnsi="Times New Roman" w:cs="Times New Roman"/>
          <w:sz w:val="24"/>
          <w:szCs w:val="24"/>
        </w:rPr>
        <w:t xml:space="preserve">in the Federal Register </w:t>
      </w:r>
      <w:r w:rsidRPr="00D8428B">
        <w:rPr>
          <w:rFonts w:ascii="Times New Roman" w:hAnsi="Times New Roman" w:cs="Times New Roman"/>
          <w:sz w:val="24"/>
          <w:szCs w:val="24"/>
        </w:rPr>
        <w:t>(</w:t>
      </w:r>
      <w:r w:rsidRPr="00D8428B" w:rsidR="00A54D74">
        <w:rPr>
          <w:rFonts w:ascii="Times New Roman" w:hAnsi="Times New Roman" w:cs="Times New Roman"/>
          <w:sz w:val="24"/>
          <w:szCs w:val="24"/>
        </w:rPr>
        <w:t>81 FR</w:t>
      </w:r>
      <w:r w:rsidR="00202255">
        <w:rPr>
          <w:rFonts w:ascii="Times New Roman" w:hAnsi="Times New Roman" w:cs="Times New Roman"/>
          <w:sz w:val="24"/>
          <w:szCs w:val="24"/>
        </w:rPr>
        <w:t>, page</w:t>
      </w:r>
      <w:r w:rsidRPr="00D8428B" w:rsidR="00735047">
        <w:rPr>
          <w:rFonts w:ascii="Times New Roman" w:hAnsi="Times New Roman" w:cs="Times New Roman"/>
          <w:sz w:val="24"/>
          <w:szCs w:val="24"/>
        </w:rPr>
        <w:t xml:space="preserve"> 18473</w:t>
      </w:r>
      <w:r w:rsidRPr="00D8428B">
        <w:rPr>
          <w:rFonts w:ascii="Times New Roman" w:hAnsi="Times New Roman" w:cs="Times New Roman"/>
          <w:sz w:val="24"/>
          <w:szCs w:val="24"/>
        </w:rPr>
        <w:t xml:space="preserve">, the “MIP Notice”).  Section D of the MIP Notice </w:t>
      </w:r>
      <w:r w:rsidR="006B5361">
        <w:rPr>
          <w:rFonts w:ascii="Times New Roman" w:hAnsi="Times New Roman" w:cs="Times New Roman"/>
          <w:sz w:val="24"/>
          <w:szCs w:val="24"/>
        </w:rPr>
        <w:t>outlined</w:t>
      </w:r>
      <w:r w:rsidRPr="00D8428B" w:rsidR="00F706B6">
        <w:rPr>
          <w:rFonts w:ascii="Times New Roman" w:hAnsi="Times New Roman" w:cs="Times New Roman"/>
          <w:sz w:val="24"/>
          <w:szCs w:val="24"/>
        </w:rPr>
        <w:t xml:space="preserve"> </w:t>
      </w:r>
      <w:r w:rsidR="006B5361">
        <w:rPr>
          <w:rFonts w:ascii="Times New Roman" w:hAnsi="Times New Roman" w:cs="Times New Roman"/>
          <w:sz w:val="24"/>
          <w:szCs w:val="24"/>
        </w:rPr>
        <w:t>an MIP rate category</w:t>
      </w:r>
      <w:r w:rsidRPr="00D8428B" w:rsidR="00F706B6">
        <w:rPr>
          <w:rFonts w:ascii="Times New Roman" w:hAnsi="Times New Roman" w:cs="Times New Roman"/>
          <w:sz w:val="24"/>
          <w:szCs w:val="24"/>
        </w:rPr>
        <w:t xml:space="preserve"> for loan</w:t>
      </w:r>
      <w:r w:rsidR="006B5361">
        <w:rPr>
          <w:rFonts w:ascii="Times New Roman" w:hAnsi="Times New Roman" w:cs="Times New Roman"/>
          <w:sz w:val="24"/>
          <w:szCs w:val="24"/>
        </w:rPr>
        <w:t>s</w:t>
      </w:r>
      <w:r w:rsidRPr="00D8428B" w:rsidR="00F706B6">
        <w:rPr>
          <w:rFonts w:ascii="Times New Roman" w:hAnsi="Times New Roman" w:cs="Times New Roman"/>
          <w:sz w:val="24"/>
          <w:szCs w:val="24"/>
        </w:rPr>
        <w:t xml:space="preserve"> on propert</w:t>
      </w:r>
      <w:r w:rsidR="006B5361">
        <w:rPr>
          <w:rFonts w:ascii="Times New Roman" w:hAnsi="Times New Roman" w:cs="Times New Roman"/>
          <w:sz w:val="24"/>
          <w:szCs w:val="24"/>
        </w:rPr>
        <w:t>ies</w:t>
      </w:r>
      <w:r w:rsidRPr="00D8428B" w:rsidR="00F706B6">
        <w:rPr>
          <w:rFonts w:ascii="Times New Roman" w:hAnsi="Times New Roman" w:cs="Times New Roman"/>
          <w:sz w:val="24"/>
          <w:szCs w:val="24"/>
        </w:rPr>
        <w:t xml:space="preserve"> that obtain a recognized green building certification and maintain performance thereafter as evidenced by annual submission of an ENERGY STAR® Score of not less than 75.  The MIP Notice authorize</w:t>
      </w:r>
      <w:r w:rsidR="005E2BDF">
        <w:rPr>
          <w:rFonts w:ascii="Times New Roman" w:hAnsi="Times New Roman" w:cs="Times New Roman"/>
          <w:sz w:val="24"/>
          <w:szCs w:val="24"/>
        </w:rPr>
        <w:t>s</w:t>
      </w:r>
      <w:r w:rsidRPr="00D8428B" w:rsidR="00F706B6">
        <w:rPr>
          <w:rFonts w:ascii="Times New Roman" w:hAnsi="Times New Roman" w:cs="Times New Roman"/>
          <w:sz w:val="24"/>
          <w:szCs w:val="24"/>
        </w:rPr>
        <w:t xml:space="preserve"> HUD</w:t>
      </w:r>
      <w:r w:rsidRPr="00D8428B" w:rsidR="00F43563">
        <w:rPr>
          <w:rFonts w:ascii="Times New Roman" w:hAnsi="Times New Roman" w:cs="Times New Roman"/>
          <w:sz w:val="24"/>
          <w:szCs w:val="24"/>
        </w:rPr>
        <w:t xml:space="preserve"> </w:t>
      </w:r>
      <w:r w:rsidRPr="00D8428B" w:rsidR="00F706B6">
        <w:rPr>
          <w:rFonts w:ascii="Times New Roman" w:hAnsi="Times New Roman" w:cs="Times New Roman"/>
          <w:sz w:val="24"/>
          <w:szCs w:val="24"/>
        </w:rPr>
        <w:t>to recognize additional green building certifications.</w:t>
      </w:r>
      <w:r w:rsidRPr="00D8428B" w:rsidR="00655CF8">
        <w:rPr>
          <w:rFonts w:ascii="Times New Roman" w:hAnsi="Times New Roman" w:cs="Times New Roman"/>
          <w:sz w:val="24"/>
          <w:szCs w:val="24"/>
        </w:rPr>
        <w:t xml:space="preserve"> </w:t>
      </w:r>
      <w:r w:rsidRPr="00D8428B" w:rsidR="003D3250">
        <w:rPr>
          <w:rFonts w:ascii="Times New Roman" w:hAnsi="Times New Roman" w:cs="Times New Roman"/>
          <w:sz w:val="24"/>
          <w:szCs w:val="24"/>
        </w:rPr>
        <w:t xml:space="preserve"> </w:t>
      </w:r>
    </w:p>
    <w:p w:rsidRPr="00595D8F" w:rsidR="006B607E" w:rsidP="006229A3" w:rsidRDefault="003C34DA" w14:paraId="2605A7E8" w14:textId="33C8470D">
      <w:pPr>
        <w:spacing w:line="240" w:lineRule="auto"/>
        <w:jc w:val="both"/>
        <w:rPr>
          <w:rFonts w:ascii="Arial" w:hAnsi="Arial" w:cs="Arial"/>
          <w:b/>
          <w:sz w:val="28"/>
          <w:szCs w:val="28"/>
        </w:rPr>
      </w:pPr>
      <w:r w:rsidRPr="00595D8F">
        <w:rPr>
          <w:rFonts w:ascii="Arial" w:hAnsi="Arial" w:cs="Arial"/>
          <w:b/>
          <w:sz w:val="28"/>
          <w:szCs w:val="28"/>
        </w:rPr>
        <w:t>6</w:t>
      </w:r>
      <w:r w:rsidRPr="00595D8F" w:rsidR="003D6ED3">
        <w:rPr>
          <w:rFonts w:ascii="Arial" w:hAnsi="Arial" w:cs="Arial"/>
          <w:b/>
          <w:sz w:val="28"/>
          <w:szCs w:val="28"/>
        </w:rPr>
        <w:t>.3</w:t>
      </w:r>
      <w:r w:rsidRPr="00595D8F" w:rsidR="003D6ED3">
        <w:rPr>
          <w:rFonts w:ascii="Arial" w:hAnsi="Arial" w:cs="Arial"/>
          <w:b/>
          <w:sz w:val="28"/>
          <w:szCs w:val="28"/>
        </w:rPr>
        <w:tab/>
      </w:r>
      <w:r w:rsidRPr="00595D8F" w:rsidR="006F1250">
        <w:rPr>
          <w:rFonts w:ascii="Arial" w:hAnsi="Arial" w:cs="Arial"/>
          <w:b/>
          <w:sz w:val="28"/>
          <w:szCs w:val="28"/>
        </w:rPr>
        <w:t>Green Building Certifications</w:t>
      </w:r>
      <w:r w:rsidRPr="00595D8F" w:rsidR="002F00F8">
        <w:rPr>
          <w:rFonts w:ascii="Arial" w:hAnsi="Arial" w:cs="Arial"/>
          <w:b/>
          <w:sz w:val="28"/>
          <w:szCs w:val="28"/>
        </w:rPr>
        <w:t xml:space="preserve"> Recognized for </w:t>
      </w:r>
      <w:r w:rsidRPr="00595D8F" w:rsidR="00C828CA">
        <w:rPr>
          <w:rFonts w:ascii="Arial" w:hAnsi="Arial" w:cs="Arial"/>
          <w:b/>
          <w:sz w:val="28"/>
          <w:szCs w:val="28"/>
        </w:rPr>
        <w:t>Green</w:t>
      </w:r>
      <w:r w:rsidRPr="00595D8F" w:rsidR="002F00F8">
        <w:rPr>
          <w:rFonts w:ascii="Arial" w:hAnsi="Arial" w:cs="Arial"/>
          <w:b/>
          <w:sz w:val="28"/>
          <w:szCs w:val="28"/>
        </w:rPr>
        <w:t xml:space="preserve"> MIP</w:t>
      </w:r>
    </w:p>
    <w:p w:rsidRPr="00D8428B" w:rsidR="00A55A47" w:rsidP="006229A3" w:rsidRDefault="0089380C" w14:paraId="2B87D167" w14:textId="6E6C96E8">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t>M</w:t>
      </w:r>
      <w:r w:rsidRPr="00D8428B" w:rsidR="00FE62FF">
        <w:rPr>
          <w:rFonts w:ascii="Times New Roman" w:hAnsi="Times New Roman" w:cs="Times New Roman"/>
          <w:sz w:val="24"/>
          <w:szCs w:val="24"/>
        </w:rPr>
        <w:t xml:space="preserve">ultiple </w:t>
      </w:r>
      <w:r w:rsidRPr="00D8428B" w:rsidR="002C6F28">
        <w:rPr>
          <w:rFonts w:ascii="Times New Roman" w:hAnsi="Times New Roman" w:cs="Times New Roman"/>
          <w:sz w:val="24"/>
          <w:szCs w:val="24"/>
        </w:rPr>
        <w:t>organizations sponsor and maintain green building certification</w:t>
      </w:r>
      <w:r w:rsidRPr="00D8428B" w:rsidR="007725E6">
        <w:rPr>
          <w:rFonts w:ascii="Times New Roman" w:hAnsi="Times New Roman" w:cs="Times New Roman"/>
          <w:sz w:val="24"/>
          <w:szCs w:val="24"/>
        </w:rPr>
        <w:t>s</w:t>
      </w:r>
      <w:r w:rsidRPr="00D8428B" w:rsidR="00C34297">
        <w:rPr>
          <w:rFonts w:ascii="Times New Roman" w:hAnsi="Times New Roman" w:cs="Times New Roman"/>
          <w:sz w:val="24"/>
          <w:szCs w:val="24"/>
        </w:rPr>
        <w:t xml:space="preserve">.  These </w:t>
      </w:r>
      <w:r w:rsidRPr="00D8428B" w:rsidR="009C656D">
        <w:rPr>
          <w:rFonts w:ascii="Times New Roman" w:hAnsi="Times New Roman" w:cs="Times New Roman"/>
          <w:sz w:val="24"/>
          <w:szCs w:val="24"/>
        </w:rPr>
        <w:t>organizations</w:t>
      </w:r>
      <w:r w:rsidRPr="00D8428B" w:rsidR="00EF11EA">
        <w:rPr>
          <w:rFonts w:ascii="Times New Roman" w:hAnsi="Times New Roman" w:cs="Times New Roman"/>
          <w:sz w:val="24"/>
          <w:szCs w:val="24"/>
        </w:rPr>
        <w:t xml:space="preserve"> (sometimes also referred to as “standard-keepers”)</w:t>
      </w:r>
      <w:r w:rsidRPr="00D8428B" w:rsidR="009C656D">
        <w:rPr>
          <w:rFonts w:ascii="Times New Roman" w:hAnsi="Times New Roman" w:cs="Times New Roman"/>
          <w:sz w:val="24"/>
          <w:szCs w:val="24"/>
        </w:rPr>
        <w:t xml:space="preserve"> and their certification programs vary widely </w:t>
      </w:r>
      <w:r w:rsidRPr="00D8428B" w:rsidR="004F0785">
        <w:rPr>
          <w:rFonts w:ascii="Times New Roman" w:hAnsi="Times New Roman" w:cs="Times New Roman"/>
          <w:sz w:val="24"/>
          <w:szCs w:val="24"/>
        </w:rPr>
        <w:t xml:space="preserve">in the types of projects that can be certified, the </w:t>
      </w:r>
      <w:r w:rsidRPr="00D8428B" w:rsidR="00B1676B">
        <w:rPr>
          <w:rFonts w:ascii="Times New Roman" w:hAnsi="Times New Roman" w:cs="Times New Roman"/>
          <w:sz w:val="24"/>
          <w:szCs w:val="24"/>
        </w:rPr>
        <w:t>jurisdictions</w:t>
      </w:r>
      <w:r w:rsidRPr="00D8428B" w:rsidR="00B46BD7">
        <w:rPr>
          <w:rFonts w:ascii="Times New Roman" w:hAnsi="Times New Roman" w:cs="Times New Roman"/>
          <w:sz w:val="24"/>
          <w:szCs w:val="24"/>
        </w:rPr>
        <w:t xml:space="preserve"> in which the</w:t>
      </w:r>
      <w:r w:rsidRPr="00D8428B" w:rsidR="006D59C4">
        <w:rPr>
          <w:rFonts w:ascii="Times New Roman" w:hAnsi="Times New Roman" w:cs="Times New Roman"/>
          <w:sz w:val="24"/>
          <w:szCs w:val="24"/>
        </w:rPr>
        <w:t xml:space="preserve"> certification is available</w:t>
      </w:r>
      <w:r w:rsidRPr="00D8428B" w:rsidR="000D0707">
        <w:rPr>
          <w:rFonts w:ascii="Times New Roman" w:hAnsi="Times New Roman" w:cs="Times New Roman"/>
          <w:sz w:val="24"/>
          <w:szCs w:val="24"/>
        </w:rPr>
        <w:t>,</w:t>
      </w:r>
      <w:r w:rsidRPr="00D8428B" w:rsidR="00B46BD7">
        <w:rPr>
          <w:rFonts w:ascii="Times New Roman" w:hAnsi="Times New Roman" w:cs="Times New Roman"/>
          <w:sz w:val="24"/>
          <w:szCs w:val="24"/>
        </w:rPr>
        <w:t xml:space="preserve"> and the </w:t>
      </w:r>
      <w:r w:rsidRPr="00D8428B" w:rsidR="00EF254B">
        <w:rPr>
          <w:rFonts w:ascii="Times New Roman" w:hAnsi="Times New Roman" w:cs="Times New Roman"/>
          <w:sz w:val="24"/>
          <w:szCs w:val="24"/>
        </w:rPr>
        <w:t xml:space="preserve">methods used to verify green building features and </w:t>
      </w:r>
      <w:r w:rsidRPr="00D8428B" w:rsidR="0029288F">
        <w:rPr>
          <w:rFonts w:ascii="Times New Roman" w:hAnsi="Times New Roman" w:cs="Times New Roman"/>
          <w:sz w:val="24"/>
          <w:szCs w:val="24"/>
        </w:rPr>
        <w:t>compliance</w:t>
      </w:r>
      <w:r w:rsidRPr="00D8428B" w:rsidR="0004042F">
        <w:rPr>
          <w:rFonts w:ascii="Times New Roman" w:hAnsi="Times New Roman" w:cs="Times New Roman"/>
          <w:sz w:val="24"/>
          <w:szCs w:val="24"/>
        </w:rPr>
        <w:t xml:space="preserve">.  It is the </w:t>
      </w:r>
      <w:r w:rsidRPr="00D8428B" w:rsidR="00C91E8A">
        <w:rPr>
          <w:rFonts w:ascii="Times New Roman" w:hAnsi="Times New Roman" w:cs="Times New Roman"/>
          <w:sz w:val="24"/>
          <w:szCs w:val="24"/>
        </w:rPr>
        <w:t>responsibility of the lender</w:t>
      </w:r>
      <w:r w:rsidR="00BE0CDA">
        <w:rPr>
          <w:rFonts w:ascii="Times New Roman" w:hAnsi="Times New Roman" w:cs="Times New Roman"/>
          <w:sz w:val="24"/>
          <w:szCs w:val="24"/>
        </w:rPr>
        <w:t xml:space="preserve"> and borrower</w:t>
      </w:r>
      <w:r w:rsidR="00D558E7">
        <w:rPr>
          <w:rFonts w:ascii="Times New Roman" w:hAnsi="Times New Roman" w:cs="Times New Roman"/>
          <w:sz w:val="24"/>
          <w:szCs w:val="24"/>
        </w:rPr>
        <w:t>,</w:t>
      </w:r>
      <w:r w:rsidRPr="00D8428B" w:rsidR="00C91E8A">
        <w:rPr>
          <w:rFonts w:ascii="Times New Roman" w:hAnsi="Times New Roman" w:cs="Times New Roman"/>
          <w:sz w:val="24"/>
          <w:szCs w:val="24"/>
        </w:rPr>
        <w:t xml:space="preserve"> acting in concert with the </w:t>
      </w:r>
      <w:r w:rsidRPr="00D8428B" w:rsidR="00752761">
        <w:rPr>
          <w:rFonts w:ascii="Times New Roman" w:hAnsi="Times New Roman" w:cs="Times New Roman"/>
          <w:sz w:val="24"/>
          <w:szCs w:val="24"/>
        </w:rPr>
        <w:t>project architect</w:t>
      </w:r>
      <w:r w:rsidR="00644678">
        <w:rPr>
          <w:rFonts w:ascii="Times New Roman" w:hAnsi="Times New Roman" w:cs="Times New Roman"/>
          <w:sz w:val="24"/>
          <w:szCs w:val="24"/>
        </w:rPr>
        <w:t>,</w:t>
      </w:r>
      <w:r w:rsidRPr="00D8428B" w:rsidR="00C91E8A">
        <w:rPr>
          <w:rFonts w:ascii="Times New Roman" w:hAnsi="Times New Roman" w:cs="Times New Roman"/>
          <w:sz w:val="24"/>
          <w:szCs w:val="24"/>
        </w:rPr>
        <w:t xml:space="preserve"> </w:t>
      </w:r>
      <w:r w:rsidRPr="00D8428B" w:rsidR="008C12C6">
        <w:rPr>
          <w:rFonts w:ascii="Times New Roman" w:hAnsi="Times New Roman" w:cs="Times New Roman"/>
          <w:sz w:val="24"/>
          <w:szCs w:val="24"/>
        </w:rPr>
        <w:t xml:space="preserve">to select a certification appropriate for </w:t>
      </w:r>
      <w:r w:rsidRPr="00D8428B" w:rsidR="00623821">
        <w:rPr>
          <w:rFonts w:ascii="Times New Roman" w:hAnsi="Times New Roman" w:cs="Times New Roman"/>
          <w:sz w:val="24"/>
          <w:szCs w:val="24"/>
        </w:rPr>
        <w:t>their proposed project</w:t>
      </w:r>
      <w:r w:rsidR="00DA2B4E">
        <w:rPr>
          <w:rFonts w:ascii="Times New Roman" w:hAnsi="Times New Roman" w:cs="Times New Roman"/>
          <w:sz w:val="24"/>
          <w:szCs w:val="24"/>
        </w:rPr>
        <w:t xml:space="preserve">, and </w:t>
      </w:r>
      <w:r w:rsidR="00336528">
        <w:rPr>
          <w:rFonts w:ascii="Times New Roman" w:hAnsi="Times New Roman" w:cs="Times New Roman"/>
          <w:sz w:val="24"/>
          <w:szCs w:val="24"/>
        </w:rPr>
        <w:t xml:space="preserve">to ensure </w:t>
      </w:r>
      <w:r w:rsidRPr="00D8428B" w:rsidR="00362B08">
        <w:rPr>
          <w:rFonts w:ascii="Times New Roman" w:hAnsi="Times New Roman" w:cs="Times New Roman"/>
          <w:sz w:val="24"/>
          <w:szCs w:val="24"/>
        </w:rPr>
        <w:t>that</w:t>
      </w:r>
      <w:r w:rsidRPr="00D8428B" w:rsidR="0094765B">
        <w:rPr>
          <w:rFonts w:ascii="Times New Roman" w:hAnsi="Times New Roman" w:cs="Times New Roman"/>
          <w:sz w:val="24"/>
          <w:szCs w:val="24"/>
        </w:rPr>
        <w:t xml:space="preserve"> the property will meet </w:t>
      </w:r>
      <w:r w:rsidRPr="00D8428B" w:rsidR="008C23A9">
        <w:rPr>
          <w:rFonts w:ascii="Times New Roman" w:hAnsi="Times New Roman" w:cs="Times New Roman"/>
          <w:sz w:val="24"/>
          <w:szCs w:val="24"/>
        </w:rPr>
        <w:t xml:space="preserve">continuing performance requirements including annual whole building </w:t>
      </w:r>
      <w:r w:rsidRPr="00D8428B" w:rsidR="009B22C9">
        <w:rPr>
          <w:rFonts w:ascii="Times New Roman" w:hAnsi="Times New Roman" w:cs="Times New Roman"/>
          <w:sz w:val="24"/>
          <w:szCs w:val="24"/>
        </w:rPr>
        <w:t>data reporting</w:t>
      </w:r>
      <w:r w:rsidRPr="00D8428B" w:rsidR="009F08D6">
        <w:rPr>
          <w:rFonts w:ascii="Times New Roman" w:hAnsi="Times New Roman" w:cs="Times New Roman"/>
          <w:sz w:val="24"/>
          <w:szCs w:val="24"/>
        </w:rPr>
        <w:t>.</w:t>
      </w:r>
    </w:p>
    <w:p w:rsidRPr="00D8428B" w:rsidR="00810547" w:rsidP="006229A3" w:rsidRDefault="009C5440" w14:paraId="4B9E2A81" w14:textId="6A8DDCE5">
      <w:pPr>
        <w:pStyle w:val="ListParagraph"/>
        <w:numPr>
          <w:ilvl w:val="0"/>
          <w:numId w:val="4"/>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 xml:space="preserve">Certifications for </w:t>
      </w:r>
      <w:r w:rsidRPr="00D8428B" w:rsidR="00810547">
        <w:rPr>
          <w:rFonts w:ascii="Times New Roman" w:hAnsi="Times New Roman" w:cs="Times New Roman"/>
          <w:b/>
          <w:sz w:val="24"/>
          <w:szCs w:val="24"/>
        </w:rPr>
        <w:t>New Construction and Substantial Rehabilitation</w:t>
      </w:r>
    </w:p>
    <w:p w:rsidRPr="00D8428B" w:rsidR="00086FB0" w:rsidP="006229A3" w:rsidRDefault="00086FB0" w14:paraId="049A84EC" w14:textId="55626D54">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The </w:t>
      </w:r>
      <w:r w:rsidRPr="00D8428B" w:rsidR="007A57EC">
        <w:rPr>
          <w:rFonts w:ascii="Times New Roman" w:hAnsi="Times New Roman" w:cs="Times New Roman"/>
          <w:sz w:val="24"/>
          <w:szCs w:val="24"/>
        </w:rPr>
        <w:t xml:space="preserve">following green building certifications are accepted </w:t>
      </w:r>
      <w:r w:rsidRPr="00D8428B" w:rsidR="00EF10D1">
        <w:rPr>
          <w:rFonts w:ascii="Times New Roman" w:hAnsi="Times New Roman" w:cs="Times New Roman"/>
          <w:sz w:val="24"/>
          <w:szCs w:val="24"/>
        </w:rPr>
        <w:t xml:space="preserve">for </w:t>
      </w:r>
      <w:r w:rsidRPr="00D8428B" w:rsidR="00BF5CAA">
        <w:rPr>
          <w:rFonts w:ascii="Times New Roman" w:hAnsi="Times New Roman" w:cs="Times New Roman"/>
          <w:sz w:val="24"/>
          <w:szCs w:val="24"/>
        </w:rPr>
        <w:t xml:space="preserve">the </w:t>
      </w:r>
      <w:r w:rsidRPr="00D8428B" w:rsidR="00EF10D1">
        <w:rPr>
          <w:rFonts w:ascii="Times New Roman" w:hAnsi="Times New Roman" w:cs="Times New Roman"/>
          <w:sz w:val="24"/>
          <w:szCs w:val="24"/>
        </w:rPr>
        <w:t xml:space="preserve">purpose </w:t>
      </w:r>
      <w:r w:rsidRPr="00D8428B" w:rsidR="00B718F5">
        <w:rPr>
          <w:rFonts w:ascii="Times New Roman" w:hAnsi="Times New Roman" w:cs="Times New Roman"/>
          <w:sz w:val="24"/>
          <w:szCs w:val="24"/>
        </w:rPr>
        <w:t xml:space="preserve">of </w:t>
      </w:r>
      <w:r w:rsidRPr="00D8428B" w:rsidR="00BF5CAA">
        <w:rPr>
          <w:rFonts w:ascii="Times New Roman" w:hAnsi="Times New Roman" w:cs="Times New Roman"/>
          <w:sz w:val="24"/>
          <w:szCs w:val="24"/>
        </w:rPr>
        <w:t xml:space="preserve">earning green </w:t>
      </w:r>
      <w:r w:rsidRPr="00D8428B" w:rsidR="00EF10D1">
        <w:rPr>
          <w:rFonts w:ascii="Times New Roman" w:hAnsi="Times New Roman" w:cs="Times New Roman"/>
          <w:sz w:val="24"/>
          <w:szCs w:val="24"/>
        </w:rPr>
        <w:t>MIP</w:t>
      </w:r>
      <w:r w:rsidRPr="00D8428B" w:rsidR="00422D75">
        <w:rPr>
          <w:rFonts w:ascii="Times New Roman" w:hAnsi="Times New Roman" w:cs="Times New Roman"/>
          <w:sz w:val="24"/>
          <w:szCs w:val="24"/>
        </w:rPr>
        <w:t xml:space="preserve"> </w:t>
      </w:r>
      <w:r w:rsidRPr="00D8428B" w:rsidR="00BF5CAA">
        <w:rPr>
          <w:rFonts w:ascii="Times New Roman" w:hAnsi="Times New Roman" w:cs="Times New Roman"/>
          <w:sz w:val="24"/>
          <w:szCs w:val="24"/>
        </w:rPr>
        <w:t xml:space="preserve">rates </w:t>
      </w:r>
      <w:r w:rsidRPr="00D8428B" w:rsidR="008E745A">
        <w:rPr>
          <w:rFonts w:ascii="Times New Roman" w:hAnsi="Times New Roman" w:cs="Times New Roman"/>
          <w:sz w:val="24"/>
          <w:szCs w:val="24"/>
        </w:rPr>
        <w:t>for new construction and substantial rehabilitation</w:t>
      </w:r>
      <w:r w:rsidRPr="00D8428B" w:rsidR="00BF5CAA">
        <w:rPr>
          <w:rFonts w:ascii="Times New Roman" w:hAnsi="Times New Roman" w:cs="Times New Roman"/>
          <w:sz w:val="24"/>
          <w:szCs w:val="24"/>
        </w:rPr>
        <w:t xml:space="preserve"> projects</w:t>
      </w:r>
      <w:r w:rsidRPr="00D8428B" w:rsidR="00116107">
        <w:rPr>
          <w:rFonts w:ascii="Times New Roman" w:hAnsi="Times New Roman" w:cs="Times New Roman"/>
          <w:sz w:val="24"/>
          <w:szCs w:val="24"/>
        </w:rPr>
        <w:t xml:space="preserve"> or </w:t>
      </w:r>
      <w:r w:rsidRPr="00D8428B" w:rsidR="00887C28">
        <w:rPr>
          <w:rFonts w:ascii="Times New Roman" w:hAnsi="Times New Roman" w:cs="Times New Roman"/>
          <w:sz w:val="24"/>
          <w:szCs w:val="24"/>
        </w:rPr>
        <w:t xml:space="preserve">for </w:t>
      </w:r>
      <w:r w:rsidRPr="00D8428B" w:rsidR="006A69A7">
        <w:rPr>
          <w:rFonts w:ascii="Times New Roman" w:hAnsi="Times New Roman" w:cs="Times New Roman"/>
          <w:sz w:val="24"/>
          <w:szCs w:val="24"/>
        </w:rPr>
        <w:t xml:space="preserve">such projects </w:t>
      </w:r>
      <w:r w:rsidRPr="00D8428B" w:rsidR="00116107">
        <w:rPr>
          <w:rFonts w:ascii="Times New Roman" w:hAnsi="Times New Roman" w:cs="Times New Roman"/>
          <w:sz w:val="24"/>
          <w:szCs w:val="24"/>
        </w:rPr>
        <w:t xml:space="preserve">recently </w:t>
      </w:r>
      <w:r w:rsidRPr="00D8428B" w:rsidR="00E026B4">
        <w:rPr>
          <w:rFonts w:ascii="Times New Roman" w:hAnsi="Times New Roman" w:cs="Times New Roman"/>
          <w:sz w:val="24"/>
          <w:szCs w:val="24"/>
        </w:rPr>
        <w:t xml:space="preserve">completed </w:t>
      </w:r>
      <w:r w:rsidRPr="00D8428B" w:rsidR="006A69A7">
        <w:rPr>
          <w:rFonts w:ascii="Times New Roman" w:hAnsi="Times New Roman" w:cs="Times New Roman"/>
          <w:sz w:val="24"/>
          <w:szCs w:val="24"/>
        </w:rPr>
        <w:t>an</w:t>
      </w:r>
      <w:r w:rsidRPr="00D8428B" w:rsidR="00E026B4">
        <w:rPr>
          <w:rFonts w:ascii="Times New Roman" w:hAnsi="Times New Roman" w:cs="Times New Roman"/>
          <w:sz w:val="24"/>
          <w:szCs w:val="24"/>
        </w:rPr>
        <w:t xml:space="preserve">d </w:t>
      </w:r>
      <w:r w:rsidRPr="00D8428B" w:rsidR="006A69A7">
        <w:rPr>
          <w:rFonts w:ascii="Times New Roman" w:hAnsi="Times New Roman" w:cs="Times New Roman"/>
          <w:sz w:val="24"/>
          <w:szCs w:val="24"/>
        </w:rPr>
        <w:t xml:space="preserve">proposed </w:t>
      </w:r>
      <w:r w:rsidRPr="00D8428B" w:rsidR="00E026B4">
        <w:rPr>
          <w:rFonts w:ascii="Times New Roman" w:hAnsi="Times New Roman" w:cs="Times New Roman"/>
          <w:sz w:val="24"/>
          <w:szCs w:val="24"/>
        </w:rPr>
        <w:t xml:space="preserve">for </w:t>
      </w:r>
      <w:r w:rsidRPr="00D8428B" w:rsidR="00BC4E20">
        <w:rPr>
          <w:rFonts w:ascii="Times New Roman" w:hAnsi="Times New Roman" w:cs="Times New Roman"/>
          <w:sz w:val="24"/>
          <w:szCs w:val="24"/>
        </w:rPr>
        <w:t>refinancing or acquisition:</w:t>
      </w:r>
    </w:p>
    <w:p w:rsidR="00057AD0" w:rsidP="00554819" w:rsidRDefault="001A4503" w14:paraId="605BB752" w14:textId="2627554B">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Enterprise Green Communities Criteria; </w:t>
      </w:r>
      <w:r w:rsidRPr="00D8428B" w:rsidR="00B84058">
        <w:rPr>
          <w:rFonts w:ascii="Times New Roman" w:hAnsi="Times New Roman" w:cs="Times New Roman"/>
          <w:sz w:val="24"/>
          <w:szCs w:val="24"/>
        </w:rPr>
        <w:t>LEED-Home</w:t>
      </w:r>
      <w:r w:rsidRPr="00D8428B" w:rsidR="00247A59">
        <w:rPr>
          <w:rFonts w:ascii="Times New Roman" w:hAnsi="Times New Roman" w:cs="Times New Roman"/>
          <w:sz w:val="24"/>
          <w:szCs w:val="24"/>
        </w:rPr>
        <w:t xml:space="preserve">, LEED </w:t>
      </w:r>
      <w:r w:rsidRPr="00D8428B" w:rsidR="00DC3642">
        <w:rPr>
          <w:rFonts w:ascii="Times New Roman" w:hAnsi="Times New Roman" w:cs="Times New Roman"/>
          <w:sz w:val="24"/>
          <w:szCs w:val="24"/>
        </w:rPr>
        <w:t>H</w:t>
      </w:r>
      <w:r w:rsidRPr="00D8428B" w:rsidR="00A703F5">
        <w:rPr>
          <w:rFonts w:ascii="Times New Roman" w:hAnsi="Times New Roman" w:cs="Times New Roman"/>
          <w:sz w:val="24"/>
          <w:szCs w:val="24"/>
        </w:rPr>
        <w:t>ome</w:t>
      </w:r>
      <w:r w:rsidRPr="00D8428B" w:rsidR="00DC3642">
        <w:rPr>
          <w:rFonts w:ascii="Times New Roman" w:hAnsi="Times New Roman" w:cs="Times New Roman"/>
          <w:sz w:val="24"/>
          <w:szCs w:val="24"/>
        </w:rPr>
        <w:t xml:space="preserve"> Midrise</w:t>
      </w:r>
      <w:r w:rsidRPr="00D8428B" w:rsidR="00247A59">
        <w:rPr>
          <w:rFonts w:ascii="Times New Roman" w:hAnsi="Times New Roman" w:cs="Times New Roman"/>
          <w:sz w:val="24"/>
          <w:szCs w:val="24"/>
        </w:rPr>
        <w:t xml:space="preserve"> and LEE</w:t>
      </w:r>
      <w:r w:rsidRPr="00D8428B" w:rsidR="00DC3642">
        <w:rPr>
          <w:rFonts w:ascii="Times New Roman" w:hAnsi="Times New Roman" w:cs="Times New Roman"/>
          <w:sz w:val="24"/>
          <w:szCs w:val="24"/>
        </w:rPr>
        <w:t>D-New Construction</w:t>
      </w:r>
      <w:r w:rsidRPr="00D8428B" w:rsidR="00A703F5">
        <w:rPr>
          <w:rFonts w:ascii="Times New Roman" w:hAnsi="Times New Roman" w:cs="Times New Roman"/>
          <w:sz w:val="24"/>
          <w:szCs w:val="24"/>
        </w:rPr>
        <w:t xml:space="preserve">; </w:t>
      </w:r>
      <w:r w:rsidRPr="00D8428B" w:rsidR="00170DA6">
        <w:rPr>
          <w:rFonts w:ascii="Times New Roman" w:hAnsi="Times New Roman" w:cs="Times New Roman"/>
          <w:sz w:val="24"/>
          <w:szCs w:val="24"/>
        </w:rPr>
        <w:t>ENERGY STAR</w:t>
      </w:r>
      <w:r w:rsidRPr="00D8428B" w:rsidR="00A452C8">
        <w:rPr>
          <w:rFonts w:ascii="Times New Roman" w:hAnsi="Times New Roman" w:cs="Times New Roman"/>
          <w:sz w:val="24"/>
          <w:szCs w:val="24"/>
        </w:rPr>
        <w:t xml:space="preserve">® </w:t>
      </w:r>
      <w:r w:rsidRPr="00D8428B" w:rsidR="00C74A44">
        <w:rPr>
          <w:rFonts w:ascii="Times New Roman" w:hAnsi="Times New Roman" w:cs="Times New Roman"/>
          <w:sz w:val="24"/>
          <w:szCs w:val="24"/>
        </w:rPr>
        <w:t>New Construction Single Family</w:t>
      </w:r>
      <w:r w:rsidRPr="00D8428B" w:rsidR="009F166D">
        <w:rPr>
          <w:rFonts w:ascii="Times New Roman" w:hAnsi="Times New Roman" w:cs="Times New Roman"/>
          <w:sz w:val="24"/>
          <w:szCs w:val="24"/>
        </w:rPr>
        <w:t xml:space="preserve"> (covers </w:t>
      </w:r>
      <w:r w:rsidRPr="00D8428B" w:rsidR="00EE396C">
        <w:rPr>
          <w:rFonts w:ascii="Times New Roman" w:hAnsi="Times New Roman" w:cs="Times New Roman"/>
          <w:sz w:val="24"/>
          <w:szCs w:val="24"/>
        </w:rPr>
        <w:t>1 and 2 family structures</w:t>
      </w:r>
      <w:r w:rsidRPr="00D8428B" w:rsidR="009F166D">
        <w:rPr>
          <w:rFonts w:ascii="Times New Roman" w:hAnsi="Times New Roman" w:cs="Times New Roman"/>
          <w:sz w:val="24"/>
          <w:szCs w:val="24"/>
        </w:rPr>
        <w:t xml:space="preserve"> and </w:t>
      </w:r>
      <w:r w:rsidRPr="00D8428B" w:rsidR="006A0C3A">
        <w:rPr>
          <w:rFonts w:ascii="Times New Roman" w:hAnsi="Times New Roman" w:cs="Times New Roman"/>
          <w:sz w:val="24"/>
          <w:szCs w:val="24"/>
        </w:rPr>
        <w:t>townhouses)</w:t>
      </w:r>
      <w:r w:rsidRPr="00D8428B" w:rsidR="00284974">
        <w:rPr>
          <w:rFonts w:ascii="Times New Roman" w:hAnsi="Times New Roman" w:cs="Times New Roman"/>
          <w:sz w:val="24"/>
          <w:szCs w:val="24"/>
        </w:rPr>
        <w:t>;</w:t>
      </w:r>
      <w:r w:rsidRPr="00D8428B" w:rsidR="00C74A44">
        <w:rPr>
          <w:rFonts w:ascii="Times New Roman" w:hAnsi="Times New Roman" w:cs="Times New Roman"/>
          <w:sz w:val="24"/>
          <w:szCs w:val="24"/>
        </w:rPr>
        <w:t xml:space="preserve"> </w:t>
      </w:r>
      <w:r w:rsidRPr="00D8428B" w:rsidR="00E46229">
        <w:rPr>
          <w:rFonts w:ascii="Times New Roman" w:hAnsi="Times New Roman" w:cs="Times New Roman"/>
          <w:sz w:val="24"/>
          <w:szCs w:val="24"/>
        </w:rPr>
        <w:t>ENERGY STAR®</w:t>
      </w:r>
      <w:r w:rsidRPr="00D8428B" w:rsidR="00BD745A">
        <w:rPr>
          <w:rFonts w:ascii="Times New Roman" w:hAnsi="Times New Roman" w:cs="Times New Roman"/>
          <w:sz w:val="24"/>
          <w:szCs w:val="24"/>
        </w:rPr>
        <w:t xml:space="preserve"> New Construction</w:t>
      </w:r>
      <w:r w:rsidRPr="00D8428B" w:rsidR="00133BC7">
        <w:rPr>
          <w:rFonts w:ascii="Times New Roman" w:hAnsi="Times New Roman" w:cs="Times New Roman"/>
          <w:sz w:val="24"/>
          <w:szCs w:val="24"/>
        </w:rPr>
        <w:t xml:space="preserve"> Multifamily</w:t>
      </w:r>
      <w:r w:rsidRPr="00D8428B" w:rsidR="00C46392">
        <w:rPr>
          <w:rFonts w:ascii="Times New Roman" w:hAnsi="Times New Roman" w:cs="Times New Roman"/>
          <w:sz w:val="24"/>
          <w:szCs w:val="24"/>
        </w:rPr>
        <w:t xml:space="preserve">; </w:t>
      </w:r>
      <w:r w:rsidRPr="00D8428B" w:rsidR="00BD745A">
        <w:rPr>
          <w:rFonts w:ascii="Times New Roman" w:hAnsi="Times New Roman" w:cs="Times New Roman"/>
          <w:sz w:val="24"/>
          <w:szCs w:val="24"/>
        </w:rPr>
        <w:t xml:space="preserve">ENERGY STAR® Multifamily Hi-Rise; </w:t>
      </w:r>
      <w:r w:rsidRPr="00D8428B" w:rsidR="00C46392">
        <w:rPr>
          <w:rFonts w:ascii="Times New Roman" w:hAnsi="Times New Roman" w:cs="Times New Roman"/>
          <w:sz w:val="24"/>
          <w:szCs w:val="24"/>
        </w:rPr>
        <w:t>EarthCraft House and EarthCraft Multifamily</w:t>
      </w:r>
      <w:r w:rsidRPr="00D8428B" w:rsidR="00856727">
        <w:rPr>
          <w:rFonts w:ascii="Times New Roman" w:hAnsi="Times New Roman" w:cs="Times New Roman"/>
          <w:sz w:val="24"/>
          <w:szCs w:val="24"/>
        </w:rPr>
        <w:t>; Earth Advantage New Homes; Greenpoint Rated New Home;</w:t>
      </w:r>
      <w:r w:rsidRPr="00D8428B" w:rsidR="002D50B2">
        <w:rPr>
          <w:rFonts w:ascii="Times New Roman" w:hAnsi="Times New Roman" w:cs="Times New Roman"/>
          <w:sz w:val="24"/>
          <w:szCs w:val="24"/>
        </w:rPr>
        <w:t xml:space="preserve"> National Green Building Standard; Passive </w:t>
      </w:r>
      <w:r w:rsidRPr="00D8428B" w:rsidR="00866E9F">
        <w:rPr>
          <w:rFonts w:ascii="Times New Roman" w:hAnsi="Times New Roman" w:cs="Times New Roman"/>
          <w:sz w:val="24"/>
          <w:szCs w:val="24"/>
        </w:rPr>
        <w:t>Building Certification</w:t>
      </w:r>
      <w:r w:rsidRPr="00D8428B" w:rsidR="00215E14">
        <w:rPr>
          <w:rFonts w:ascii="Times New Roman" w:hAnsi="Times New Roman" w:cs="Times New Roman"/>
          <w:sz w:val="24"/>
          <w:szCs w:val="24"/>
        </w:rPr>
        <w:t xml:space="preserve"> from </w:t>
      </w:r>
      <w:r w:rsidRPr="00D8428B" w:rsidR="007B1329">
        <w:rPr>
          <w:rFonts w:ascii="Times New Roman" w:hAnsi="Times New Roman" w:cs="Times New Roman"/>
          <w:sz w:val="24"/>
          <w:szCs w:val="24"/>
        </w:rPr>
        <w:t>Passive House Institute US</w:t>
      </w:r>
      <w:r w:rsidRPr="00D8428B" w:rsidR="005F6A8D">
        <w:rPr>
          <w:rFonts w:ascii="Times New Roman" w:hAnsi="Times New Roman" w:cs="Times New Roman"/>
          <w:sz w:val="24"/>
          <w:szCs w:val="24"/>
        </w:rPr>
        <w:t xml:space="preserve"> or International Passive Housing Ass</w:t>
      </w:r>
      <w:r w:rsidRPr="00D8428B" w:rsidR="00A84ED5">
        <w:rPr>
          <w:rFonts w:ascii="Times New Roman" w:hAnsi="Times New Roman" w:cs="Times New Roman"/>
          <w:sz w:val="24"/>
          <w:szCs w:val="24"/>
        </w:rPr>
        <w:t>ociation</w:t>
      </w:r>
      <w:r w:rsidRPr="00D8428B" w:rsidR="00644C99">
        <w:rPr>
          <w:rFonts w:ascii="Times New Roman" w:hAnsi="Times New Roman" w:cs="Times New Roman"/>
          <w:sz w:val="24"/>
          <w:szCs w:val="24"/>
        </w:rPr>
        <w:t xml:space="preserve">; </w:t>
      </w:r>
      <w:r w:rsidR="00554819">
        <w:rPr>
          <w:rFonts w:ascii="Times New Roman" w:hAnsi="Times New Roman" w:cs="Times New Roman"/>
          <w:sz w:val="24"/>
          <w:szCs w:val="24"/>
        </w:rPr>
        <w:t xml:space="preserve">and </w:t>
      </w:r>
      <w:r w:rsidRPr="00D8428B" w:rsidR="00644C99">
        <w:rPr>
          <w:rFonts w:ascii="Times New Roman" w:hAnsi="Times New Roman" w:cs="Times New Roman"/>
          <w:sz w:val="24"/>
          <w:szCs w:val="24"/>
        </w:rPr>
        <w:t>Living Building Challenge</w:t>
      </w:r>
      <w:r w:rsidRPr="00D8428B" w:rsidR="00C91D7F">
        <w:rPr>
          <w:rFonts w:ascii="Times New Roman" w:hAnsi="Times New Roman" w:cs="Times New Roman"/>
          <w:sz w:val="24"/>
          <w:szCs w:val="24"/>
        </w:rPr>
        <w:t xml:space="preserve"> from </w:t>
      </w:r>
      <w:r w:rsidRPr="00D8428B" w:rsidR="00A0154B">
        <w:rPr>
          <w:rFonts w:ascii="Times New Roman" w:hAnsi="Times New Roman" w:cs="Times New Roman"/>
          <w:sz w:val="24"/>
          <w:szCs w:val="24"/>
        </w:rPr>
        <w:t>the International Living Future Institute</w:t>
      </w:r>
      <w:r w:rsidR="00326944">
        <w:rPr>
          <w:rFonts w:ascii="Times New Roman" w:hAnsi="Times New Roman" w:cs="Times New Roman"/>
          <w:sz w:val="24"/>
          <w:szCs w:val="24"/>
        </w:rPr>
        <w:t>.</w:t>
      </w:r>
    </w:p>
    <w:p w:rsidRPr="00B43B64" w:rsidR="009C5440" w:rsidP="00663BB9" w:rsidRDefault="00904583" w14:paraId="718A4286" w14:textId="6CEEF76A">
      <w:pPr>
        <w:pStyle w:val="ListParagraph"/>
        <w:numPr>
          <w:ilvl w:val="0"/>
          <w:numId w:val="4"/>
        </w:numPr>
        <w:spacing w:line="240" w:lineRule="auto"/>
        <w:ind w:left="360"/>
        <w:jc w:val="both"/>
        <w:rPr>
          <w:rFonts w:ascii="Times New Roman" w:hAnsi="Times New Roman"/>
          <w:b/>
          <w:sz w:val="24"/>
        </w:rPr>
      </w:pPr>
      <w:r w:rsidRPr="00663BB9">
        <w:rPr>
          <w:rFonts w:ascii="Times New Roman" w:hAnsi="Times New Roman" w:cs="Times New Roman"/>
          <w:b/>
          <w:sz w:val="24"/>
          <w:szCs w:val="24"/>
        </w:rPr>
        <w:t>Certifications for</w:t>
      </w:r>
      <w:r w:rsidRPr="00663BB9" w:rsidR="0019660E">
        <w:rPr>
          <w:rFonts w:ascii="Times New Roman" w:hAnsi="Times New Roman" w:cs="Times New Roman"/>
          <w:b/>
          <w:sz w:val="24"/>
          <w:szCs w:val="24"/>
        </w:rPr>
        <w:t xml:space="preserve"> </w:t>
      </w:r>
      <w:r w:rsidRPr="00663BB9" w:rsidR="00DD11A0">
        <w:rPr>
          <w:rFonts w:ascii="Times New Roman" w:hAnsi="Times New Roman" w:cs="Times New Roman"/>
          <w:b/>
          <w:sz w:val="24"/>
          <w:szCs w:val="24"/>
        </w:rPr>
        <w:t>Existing Buildings</w:t>
      </w:r>
    </w:p>
    <w:p w:rsidRPr="00D8428B" w:rsidR="00BF5CAA" w:rsidP="003C7416" w:rsidRDefault="00BF5CAA" w14:paraId="35B61FA4" w14:textId="0EE6712D">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The following green building certifications </w:t>
      </w:r>
      <w:r w:rsidR="005D6898">
        <w:rPr>
          <w:rFonts w:ascii="Times New Roman" w:hAnsi="Times New Roman" w:cs="Times New Roman"/>
          <w:sz w:val="24"/>
          <w:szCs w:val="24"/>
        </w:rPr>
        <w:t>q</w:t>
      </w:r>
      <w:r w:rsidR="00F56B4A">
        <w:rPr>
          <w:rFonts w:ascii="Times New Roman" w:hAnsi="Times New Roman" w:cs="Times New Roman"/>
          <w:sz w:val="24"/>
          <w:szCs w:val="24"/>
        </w:rPr>
        <w:t>ualify for</w:t>
      </w:r>
      <w:r w:rsidRPr="00D8428B">
        <w:rPr>
          <w:rFonts w:ascii="Times New Roman" w:hAnsi="Times New Roman" w:cs="Times New Roman"/>
          <w:sz w:val="24"/>
          <w:szCs w:val="24"/>
        </w:rPr>
        <w:t xml:space="preserve"> green MIP rates for acquisition or refinancing of existing properties</w:t>
      </w:r>
      <w:r w:rsidRPr="00045AFD" w:rsidR="00F04CA2">
        <w:rPr>
          <w:rFonts w:ascii="Times New Roman" w:hAnsi="Times New Roman" w:cs="Times New Roman"/>
          <w:sz w:val="24"/>
          <w:szCs w:val="24"/>
        </w:rPr>
        <w:t>:</w:t>
      </w:r>
    </w:p>
    <w:p w:rsidR="0076416B" w:rsidP="006229A3" w:rsidRDefault="0076416B" w14:paraId="55B28A49" w14:textId="61CB4D8E">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Enterpri</w:t>
      </w:r>
      <w:r w:rsidRPr="00D8428B" w:rsidR="001E27B5">
        <w:rPr>
          <w:rFonts w:ascii="Times New Roman" w:hAnsi="Times New Roman" w:cs="Times New Roman"/>
          <w:sz w:val="24"/>
          <w:szCs w:val="24"/>
        </w:rPr>
        <w:t>se Green Communities Criteria; EarthCraft House and EarthCraft Multifamily;</w:t>
      </w:r>
      <w:r w:rsidRPr="00D8428B" w:rsidR="00145677">
        <w:rPr>
          <w:rFonts w:ascii="Times New Roman" w:hAnsi="Times New Roman" w:cs="Times New Roman"/>
          <w:sz w:val="24"/>
          <w:szCs w:val="24"/>
        </w:rPr>
        <w:t xml:space="preserve"> Greenpoint Rated Existing Home-Whole Building Label; </w:t>
      </w:r>
      <w:r w:rsidR="007B6C91">
        <w:rPr>
          <w:rFonts w:ascii="Times New Roman" w:hAnsi="Times New Roman" w:cs="Times New Roman"/>
          <w:sz w:val="24"/>
          <w:szCs w:val="24"/>
        </w:rPr>
        <w:t xml:space="preserve">and </w:t>
      </w:r>
      <w:r w:rsidRPr="00D8428B" w:rsidR="00145677">
        <w:rPr>
          <w:rFonts w:ascii="Times New Roman" w:hAnsi="Times New Roman" w:cs="Times New Roman"/>
          <w:sz w:val="24"/>
          <w:szCs w:val="24"/>
        </w:rPr>
        <w:t>National Green Building Standard</w:t>
      </w:r>
      <w:r w:rsidR="00080D37">
        <w:rPr>
          <w:rFonts w:ascii="Times New Roman" w:hAnsi="Times New Roman" w:cs="Times New Roman"/>
          <w:sz w:val="24"/>
          <w:szCs w:val="24"/>
        </w:rPr>
        <w:t>.</w:t>
      </w:r>
      <w:r w:rsidR="003577DC">
        <w:rPr>
          <w:rFonts w:ascii="Times New Roman" w:hAnsi="Times New Roman" w:cs="Times New Roman"/>
          <w:sz w:val="24"/>
          <w:szCs w:val="24"/>
        </w:rPr>
        <w:t xml:space="preserve">  </w:t>
      </w:r>
      <w:r w:rsidR="00802519">
        <w:rPr>
          <w:rFonts w:ascii="Times New Roman" w:hAnsi="Times New Roman" w:cs="Times New Roman"/>
          <w:sz w:val="24"/>
          <w:szCs w:val="24"/>
        </w:rPr>
        <w:t xml:space="preserve">If a </w:t>
      </w:r>
      <w:r w:rsidR="00594A96">
        <w:rPr>
          <w:rFonts w:ascii="Times New Roman" w:hAnsi="Times New Roman" w:cs="Times New Roman"/>
          <w:sz w:val="24"/>
          <w:szCs w:val="24"/>
        </w:rPr>
        <w:t xml:space="preserve">building is occupied for the period necessary for </w:t>
      </w:r>
      <w:r w:rsidR="004C0AC3">
        <w:rPr>
          <w:rFonts w:ascii="Times New Roman" w:hAnsi="Times New Roman" w:cs="Times New Roman"/>
          <w:sz w:val="24"/>
          <w:szCs w:val="24"/>
        </w:rPr>
        <w:t xml:space="preserve">benchmarking </w:t>
      </w:r>
      <w:r w:rsidR="00DD08BC">
        <w:rPr>
          <w:rFonts w:ascii="Times New Roman" w:hAnsi="Times New Roman" w:cs="Times New Roman"/>
          <w:sz w:val="24"/>
          <w:szCs w:val="24"/>
        </w:rPr>
        <w:t>and is benchmarked</w:t>
      </w:r>
      <w:r w:rsidR="00037A87">
        <w:rPr>
          <w:rFonts w:ascii="Times New Roman" w:hAnsi="Times New Roman" w:cs="Times New Roman"/>
          <w:sz w:val="24"/>
          <w:szCs w:val="24"/>
        </w:rPr>
        <w:t xml:space="preserve"> (</w:t>
      </w:r>
      <w:r w:rsidR="002C32AA">
        <w:rPr>
          <w:rFonts w:ascii="Times New Roman" w:hAnsi="Times New Roman" w:cs="Times New Roman"/>
          <w:sz w:val="24"/>
          <w:szCs w:val="24"/>
        </w:rPr>
        <w:t>See Chapter 6.6.</w:t>
      </w:r>
      <w:r w:rsidR="00E56857">
        <w:rPr>
          <w:rFonts w:ascii="Times New Roman" w:hAnsi="Times New Roman" w:cs="Times New Roman"/>
          <w:sz w:val="24"/>
          <w:szCs w:val="24"/>
        </w:rPr>
        <w:t>C</w:t>
      </w:r>
      <w:r w:rsidR="002C32AA">
        <w:rPr>
          <w:rFonts w:ascii="Times New Roman" w:hAnsi="Times New Roman" w:cs="Times New Roman"/>
          <w:sz w:val="24"/>
          <w:szCs w:val="24"/>
        </w:rPr>
        <w:t>.2)</w:t>
      </w:r>
      <w:r w:rsidR="00DD08BC">
        <w:rPr>
          <w:rFonts w:ascii="Times New Roman" w:hAnsi="Times New Roman" w:cs="Times New Roman"/>
          <w:sz w:val="24"/>
          <w:szCs w:val="24"/>
        </w:rPr>
        <w:t xml:space="preserve">, then </w:t>
      </w:r>
      <w:r w:rsidR="008D671F">
        <w:rPr>
          <w:rFonts w:ascii="Times New Roman" w:hAnsi="Times New Roman" w:cs="Times New Roman"/>
          <w:sz w:val="24"/>
          <w:szCs w:val="24"/>
        </w:rPr>
        <w:t>an existing building certification</w:t>
      </w:r>
      <w:r w:rsidR="0007748D">
        <w:rPr>
          <w:rFonts w:ascii="Times New Roman" w:hAnsi="Times New Roman" w:cs="Times New Roman"/>
          <w:sz w:val="24"/>
          <w:szCs w:val="24"/>
        </w:rPr>
        <w:t xml:space="preserve"> m</w:t>
      </w:r>
      <w:r w:rsidR="0028408A">
        <w:rPr>
          <w:rFonts w:ascii="Times New Roman" w:hAnsi="Times New Roman" w:cs="Times New Roman"/>
          <w:sz w:val="24"/>
          <w:szCs w:val="24"/>
        </w:rPr>
        <w:t xml:space="preserve">ay be used even if </w:t>
      </w:r>
      <w:r w:rsidR="00382D54">
        <w:rPr>
          <w:rFonts w:ascii="Times New Roman" w:hAnsi="Times New Roman" w:cs="Times New Roman"/>
          <w:sz w:val="24"/>
          <w:szCs w:val="24"/>
        </w:rPr>
        <w:t xml:space="preserve">HUD defines </w:t>
      </w:r>
      <w:r w:rsidR="0028408A">
        <w:rPr>
          <w:rFonts w:ascii="Times New Roman" w:hAnsi="Times New Roman" w:cs="Times New Roman"/>
          <w:sz w:val="24"/>
          <w:szCs w:val="24"/>
        </w:rPr>
        <w:t xml:space="preserve">the </w:t>
      </w:r>
      <w:r w:rsidR="00ED1A91">
        <w:rPr>
          <w:rFonts w:ascii="Times New Roman" w:hAnsi="Times New Roman" w:cs="Times New Roman"/>
          <w:sz w:val="24"/>
          <w:szCs w:val="24"/>
        </w:rPr>
        <w:t xml:space="preserve">proposed </w:t>
      </w:r>
      <w:r w:rsidR="00C31051">
        <w:rPr>
          <w:rFonts w:ascii="Times New Roman" w:hAnsi="Times New Roman" w:cs="Times New Roman"/>
          <w:sz w:val="24"/>
          <w:szCs w:val="24"/>
        </w:rPr>
        <w:t xml:space="preserve">scope of work </w:t>
      </w:r>
      <w:r w:rsidR="0033676E">
        <w:rPr>
          <w:rFonts w:ascii="Times New Roman" w:hAnsi="Times New Roman" w:cs="Times New Roman"/>
          <w:sz w:val="24"/>
          <w:szCs w:val="24"/>
        </w:rPr>
        <w:t>a</w:t>
      </w:r>
      <w:r w:rsidR="00C31051">
        <w:rPr>
          <w:rFonts w:ascii="Times New Roman" w:hAnsi="Times New Roman" w:cs="Times New Roman"/>
          <w:sz w:val="24"/>
          <w:szCs w:val="24"/>
        </w:rPr>
        <w:t>s substantial rehabilitation</w:t>
      </w:r>
      <w:r w:rsidR="005B4276">
        <w:rPr>
          <w:rFonts w:ascii="Times New Roman" w:hAnsi="Times New Roman" w:cs="Times New Roman"/>
          <w:sz w:val="24"/>
          <w:szCs w:val="24"/>
        </w:rPr>
        <w:t>.</w:t>
      </w:r>
    </w:p>
    <w:p w:rsidRPr="00CF070E" w:rsidR="001F6783" w:rsidP="001F6783" w:rsidRDefault="001F6783" w14:paraId="6C73DE5B" w14:textId="77777777">
      <w:p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For existing but newly constructed buildings, </w:t>
      </w:r>
      <w:r w:rsidRPr="00CF070E">
        <w:rPr>
          <w:rFonts w:ascii="Times New Roman" w:hAnsi="Times New Roman" w:cs="Times New Roman"/>
          <w:bCs/>
          <w:sz w:val="24"/>
          <w:szCs w:val="24"/>
        </w:rPr>
        <w:t>ENERGY STAR® Existing Building Certification</w:t>
      </w:r>
      <w:r>
        <w:rPr>
          <w:rFonts w:ascii="Times New Roman" w:hAnsi="Times New Roman" w:cs="Times New Roman"/>
          <w:bCs/>
          <w:sz w:val="24"/>
          <w:szCs w:val="24"/>
        </w:rPr>
        <w:t xml:space="preserve"> will qualify for green MIP in limited circumstances (See Chapter 6.6.B).</w:t>
      </w:r>
    </w:p>
    <w:p w:rsidRPr="00D8428B" w:rsidR="00DF4BAB" w:rsidP="006229A3" w:rsidRDefault="002A5D8C" w14:paraId="4BDACBDF" w14:textId="6085D8D4">
      <w:pPr>
        <w:pStyle w:val="ListParagraph"/>
        <w:numPr>
          <w:ilvl w:val="0"/>
          <w:numId w:val="4"/>
        </w:numPr>
        <w:spacing w:line="240" w:lineRule="auto"/>
        <w:ind w:left="360" w:hanging="450"/>
        <w:jc w:val="both"/>
        <w:rPr>
          <w:rFonts w:ascii="Times New Roman" w:hAnsi="Times New Roman" w:cs="Times New Roman"/>
          <w:b/>
          <w:bCs/>
          <w:sz w:val="24"/>
          <w:szCs w:val="24"/>
        </w:rPr>
      </w:pPr>
      <w:r w:rsidRPr="00D8428B">
        <w:rPr>
          <w:rFonts w:ascii="Times New Roman" w:hAnsi="Times New Roman" w:cs="Times New Roman"/>
          <w:b/>
          <w:bCs/>
          <w:sz w:val="24"/>
          <w:szCs w:val="24"/>
        </w:rPr>
        <w:t xml:space="preserve">Use of </w:t>
      </w:r>
      <w:r w:rsidR="007E4F61">
        <w:rPr>
          <w:rFonts w:ascii="Times New Roman" w:hAnsi="Times New Roman" w:cs="Times New Roman"/>
          <w:b/>
          <w:bCs/>
          <w:sz w:val="24"/>
          <w:szCs w:val="24"/>
        </w:rPr>
        <w:t>National or Mult</w:t>
      </w:r>
      <w:r w:rsidR="0023429C">
        <w:rPr>
          <w:rFonts w:ascii="Times New Roman" w:hAnsi="Times New Roman" w:cs="Times New Roman"/>
          <w:b/>
          <w:bCs/>
          <w:sz w:val="24"/>
          <w:szCs w:val="24"/>
        </w:rPr>
        <w:t xml:space="preserve">i-State </w:t>
      </w:r>
      <w:r w:rsidRPr="00D8428B">
        <w:rPr>
          <w:rFonts w:ascii="Times New Roman" w:hAnsi="Times New Roman" w:cs="Times New Roman"/>
          <w:b/>
          <w:bCs/>
          <w:sz w:val="24"/>
          <w:szCs w:val="24"/>
        </w:rPr>
        <w:t xml:space="preserve">Certifications Not </w:t>
      </w:r>
      <w:r w:rsidR="00E10CCD">
        <w:rPr>
          <w:rFonts w:ascii="Times New Roman" w:hAnsi="Times New Roman" w:cs="Times New Roman"/>
          <w:b/>
          <w:bCs/>
          <w:sz w:val="24"/>
          <w:szCs w:val="24"/>
        </w:rPr>
        <w:t xml:space="preserve">Currently </w:t>
      </w:r>
      <w:r w:rsidRPr="00D8428B">
        <w:rPr>
          <w:rFonts w:ascii="Times New Roman" w:hAnsi="Times New Roman" w:cs="Times New Roman"/>
          <w:b/>
          <w:bCs/>
          <w:sz w:val="24"/>
          <w:szCs w:val="24"/>
        </w:rPr>
        <w:t>Recognized by HUD</w:t>
      </w:r>
    </w:p>
    <w:p w:rsidRPr="00D8428B" w:rsidR="002A5D8C" w:rsidP="006229A3" w:rsidRDefault="001E7DD1" w14:paraId="32987C66" w14:textId="6E355BFA">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HUD may accept </w:t>
      </w:r>
      <w:r>
        <w:rPr>
          <w:rFonts w:ascii="Times New Roman" w:hAnsi="Times New Roman" w:cs="Times New Roman"/>
          <w:sz w:val="24"/>
          <w:szCs w:val="24"/>
        </w:rPr>
        <w:t>other national or multistate g</w:t>
      </w:r>
      <w:r w:rsidRPr="00D8428B">
        <w:rPr>
          <w:rFonts w:ascii="Times New Roman" w:hAnsi="Times New Roman" w:cs="Times New Roman"/>
          <w:sz w:val="24"/>
          <w:szCs w:val="24"/>
        </w:rPr>
        <w:t xml:space="preserve">reen building certifications </w:t>
      </w:r>
      <w:r>
        <w:rPr>
          <w:rFonts w:ascii="Times New Roman" w:hAnsi="Times New Roman" w:cs="Times New Roman"/>
          <w:sz w:val="24"/>
          <w:szCs w:val="24"/>
        </w:rPr>
        <w:t>to qualify for</w:t>
      </w:r>
      <w:r w:rsidRPr="00D8428B">
        <w:rPr>
          <w:rFonts w:ascii="Times New Roman" w:hAnsi="Times New Roman" w:cs="Times New Roman"/>
          <w:sz w:val="24"/>
          <w:szCs w:val="24"/>
        </w:rPr>
        <w:t xml:space="preserve"> green MIP rates</w:t>
      </w:r>
      <w:r>
        <w:rPr>
          <w:rFonts w:ascii="Times New Roman" w:hAnsi="Times New Roman" w:cs="Times New Roman"/>
          <w:sz w:val="24"/>
          <w:szCs w:val="24"/>
        </w:rPr>
        <w:t xml:space="preserve"> for applications proposing new construction or improvements to existing buildings </w:t>
      </w:r>
      <w:r w:rsidRPr="00D8428B">
        <w:rPr>
          <w:rFonts w:ascii="Times New Roman" w:hAnsi="Times New Roman" w:cs="Times New Roman"/>
          <w:sz w:val="24"/>
          <w:szCs w:val="24"/>
        </w:rPr>
        <w:t xml:space="preserve">provided that the project architect </w:t>
      </w:r>
      <w:r>
        <w:rPr>
          <w:rFonts w:ascii="Times New Roman" w:hAnsi="Times New Roman" w:cs="Times New Roman"/>
          <w:sz w:val="24"/>
          <w:szCs w:val="24"/>
        </w:rPr>
        <w:t>certifies to HUD</w:t>
      </w:r>
      <w:r w:rsidRPr="00D8428B">
        <w:rPr>
          <w:rFonts w:ascii="Times New Roman" w:hAnsi="Times New Roman" w:cs="Times New Roman"/>
          <w:sz w:val="24"/>
          <w:szCs w:val="24"/>
        </w:rPr>
        <w:t xml:space="preserve"> that the procedures and requirements of the proposed certification </w:t>
      </w:r>
      <w:r>
        <w:rPr>
          <w:rFonts w:ascii="Times New Roman" w:hAnsi="Times New Roman" w:cs="Times New Roman"/>
          <w:sz w:val="24"/>
          <w:szCs w:val="24"/>
        </w:rPr>
        <w:t>meet all of the following requirements:</w:t>
      </w:r>
      <w:r w:rsidRPr="00D8428B">
        <w:rPr>
          <w:rFonts w:ascii="Times New Roman" w:hAnsi="Times New Roman" w:cs="Times New Roman"/>
          <w:sz w:val="24"/>
          <w:szCs w:val="24"/>
        </w:rPr>
        <w:t xml:space="preserve"> </w:t>
      </w:r>
    </w:p>
    <w:p w:rsidRPr="00D8428B" w:rsidR="009D1377" w:rsidP="006229A3" w:rsidRDefault="00854E0E" w14:paraId="03B6314C" w14:textId="484646C6">
      <w:pPr>
        <w:pStyle w:val="ListParagraph"/>
        <w:numPr>
          <w:ilvl w:val="0"/>
          <w:numId w:val="5"/>
        </w:numPr>
        <w:spacing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Minimum Required</w:t>
      </w:r>
      <w:r w:rsidRPr="00D8428B" w:rsidR="00452B92">
        <w:rPr>
          <w:rFonts w:ascii="Times New Roman" w:hAnsi="Times New Roman" w:cs="Times New Roman"/>
          <w:b/>
          <w:bCs/>
          <w:sz w:val="24"/>
          <w:szCs w:val="24"/>
        </w:rPr>
        <w:t xml:space="preserve"> Performance </w:t>
      </w:r>
      <w:r w:rsidRPr="00D8428B" w:rsidR="00BA288E">
        <w:rPr>
          <w:rFonts w:ascii="Times New Roman" w:hAnsi="Times New Roman" w:cs="Times New Roman"/>
          <w:b/>
          <w:bCs/>
          <w:sz w:val="24"/>
          <w:szCs w:val="24"/>
        </w:rPr>
        <w:t>Improvement</w:t>
      </w:r>
      <w:r>
        <w:rPr>
          <w:rFonts w:ascii="Times New Roman" w:hAnsi="Times New Roman" w:cs="Times New Roman"/>
          <w:b/>
          <w:bCs/>
          <w:sz w:val="24"/>
          <w:szCs w:val="24"/>
        </w:rPr>
        <w:t xml:space="preserve"> for </w:t>
      </w:r>
      <w:r w:rsidR="003B63D5">
        <w:rPr>
          <w:rFonts w:ascii="Times New Roman" w:hAnsi="Times New Roman" w:cs="Times New Roman"/>
          <w:b/>
          <w:bCs/>
          <w:sz w:val="24"/>
          <w:szCs w:val="24"/>
        </w:rPr>
        <w:t>Non-Recognized Certifications</w:t>
      </w:r>
    </w:p>
    <w:p w:rsidRPr="00D8428B" w:rsidR="00BA288E" w:rsidP="006229A3" w:rsidRDefault="00BA288E" w14:paraId="50CDC8D5" w14:textId="19AC3396">
      <w:pPr>
        <w:spacing w:line="240" w:lineRule="auto"/>
        <w:ind w:left="360"/>
        <w:jc w:val="both"/>
        <w:rPr>
          <w:rFonts w:ascii="Times New Roman" w:hAnsi="Times New Roman" w:cs="Times New Roman"/>
          <w:sz w:val="24"/>
          <w:szCs w:val="24"/>
        </w:rPr>
      </w:pPr>
      <w:r w:rsidRPr="00015862">
        <w:rPr>
          <w:rFonts w:ascii="Times New Roman" w:hAnsi="Times New Roman" w:cs="Times New Roman"/>
          <w:sz w:val="24"/>
          <w:szCs w:val="24"/>
        </w:rPr>
        <w:t>For new construction and substantial rehabilitation</w:t>
      </w:r>
      <w:r w:rsidRPr="00015862" w:rsidR="00DF385B">
        <w:rPr>
          <w:rFonts w:ascii="Times New Roman" w:hAnsi="Times New Roman" w:cs="Times New Roman"/>
          <w:sz w:val="24"/>
          <w:szCs w:val="24"/>
        </w:rPr>
        <w:t xml:space="preserve"> (</w:t>
      </w:r>
      <w:r w:rsidRPr="00015862" w:rsidR="0042108B">
        <w:rPr>
          <w:rFonts w:ascii="Times New Roman" w:hAnsi="Times New Roman" w:cs="Times New Roman"/>
          <w:sz w:val="24"/>
          <w:szCs w:val="24"/>
        </w:rPr>
        <w:t>of properties with no benchmarked recent history</w:t>
      </w:r>
      <w:r w:rsidRPr="00015862" w:rsidR="00BC3372">
        <w:rPr>
          <w:rFonts w:ascii="Times New Roman" w:hAnsi="Times New Roman" w:cs="Times New Roman"/>
          <w:sz w:val="24"/>
          <w:szCs w:val="24"/>
        </w:rPr>
        <w:t>)</w:t>
      </w:r>
      <w:r w:rsidRPr="00015862" w:rsidR="00485F3E">
        <w:rPr>
          <w:rFonts w:ascii="Times New Roman" w:hAnsi="Times New Roman" w:cs="Times New Roman"/>
          <w:sz w:val="24"/>
          <w:szCs w:val="24"/>
        </w:rPr>
        <w:t xml:space="preserve"> </w:t>
      </w:r>
      <w:r w:rsidRPr="00015862" w:rsidR="00245F59">
        <w:rPr>
          <w:rFonts w:ascii="Times New Roman" w:hAnsi="Times New Roman" w:cs="Times New Roman"/>
          <w:sz w:val="24"/>
          <w:szCs w:val="24"/>
        </w:rPr>
        <w:t xml:space="preserve">the certification must require designed building performance </w:t>
      </w:r>
      <w:r w:rsidRPr="00015862" w:rsidR="00514D47">
        <w:rPr>
          <w:rFonts w:ascii="Times New Roman" w:hAnsi="Times New Roman" w:cs="Times New Roman"/>
          <w:sz w:val="24"/>
          <w:szCs w:val="24"/>
        </w:rPr>
        <w:t xml:space="preserve">that achieves </w:t>
      </w:r>
      <w:r w:rsidRPr="00015862" w:rsidR="008367CF">
        <w:rPr>
          <w:rFonts w:ascii="Times New Roman" w:hAnsi="Times New Roman" w:cs="Times New Roman"/>
          <w:sz w:val="24"/>
          <w:szCs w:val="24"/>
        </w:rPr>
        <w:t xml:space="preserve">not less than </w:t>
      </w:r>
      <w:r w:rsidRPr="00015862" w:rsidR="00514D47">
        <w:rPr>
          <w:rFonts w:ascii="Times New Roman" w:hAnsi="Times New Roman" w:cs="Times New Roman"/>
          <w:sz w:val="24"/>
          <w:szCs w:val="24"/>
        </w:rPr>
        <w:t xml:space="preserve">a </w:t>
      </w:r>
      <w:r w:rsidRPr="00015862" w:rsidR="00880161">
        <w:rPr>
          <w:rFonts w:ascii="Times New Roman" w:hAnsi="Times New Roman" w:cs="Times New Roman"/>
          <w:sz w:val="24"/>
          <w:szCs w:val="24"/>
        </w:rPr>
        <w:t>2</w:t>
      </w:r>
      <w:r w:rsidRPr="00015862" w:rsidR="00514D47">
        <w:rPr>
          <w:rFonts w:ascii="Times New Roman" w:hAnsi="Times New Roman" w:cs="Times New Roman"/>
          <w:sz w:val="24"/>
          <w:szCs w:val="24"/>
        </w:rPr>
        <w:t>5% reduction in estimated energ</w:t>
      </w:r>
      <w:r w:rsidRPr="00015862" w:rsidR="004419D5">
        <w:rPr>
          <w:rFonts w:ascii="Times New Roman" w:hAnsi="Times New Roman" w:cs="Times New Roman"/>
          <w:sz w:val="24"/>
          <w:szCs w:val="24"/>
        </w:rPr>
        <w:t xml:space="preserve">y use (not </w:t>
      </w:r>
      <w:r w:rsidRPr="00015862" w:rsidR="007A6F91">
        <w:rPr>
          <w:rFonts w:ascii="Times New Roman" w:hAnsi="Times New Roman" w:cs="Times New Roman"/>
          <w:sz w:val="24"/>
          <w:szCs w:val="24"/>
        </w:rPr>
        <w:t xml:space="preserve">energy </w:t>
      </w:r>
      <w:r w:rsidRPr="00015862" w:rsidR="004419D5">
        <w:rPr>
          <w:rFonts w:ascii="Times New Roman" w:hAnsi="Times New Roman" w:cs="Times New Roman"/>
          <w:sz w:val="24"/>
          <w:szCs w:val="24"/>
        </w:rPr>
        <w:t>costs)</w:t>
      </w:r>
      <w:r w:rsidRPr="00015862" w:rsidR="007A6F91">
        <w:rPr>
          <w:rFonts w:ascii="Times New Roman" w:hAnsi="Times New Roman" w:cs="Times New Roman"/>
          <w:sz w:val="24"/>
          <w:szCs w:val="24"/>
        </w:rPr>
        <w:t xml:space="preserve"> </w:t>
      </w:r>
      <w:r w:rsidRPr="00015862" w:rsidR="001A7CF6">
        <w:rPr>
          <w:rFonts w:ascii="Times New Roman" w:hAnsi="Times New Roman" w:cs="Times New Roman"/>
          <w:sz w:val="24"/>
          <w:szCs w:val="24"/>
        </w:rPr>
        <w:t xml:space="preserve">by comparison with the energy use estimated for the same structures </w:t>
      </w:r>
      <w:r w:rsidRPr="00015862" w:rsidR="001473A6">
        <w:rPr>
          <w:rFonts w:ascii="Times New Roman" w:hAnsi="Times New Roman" w:cs="Times New Roman"/>
          <w:sz w:val="24"/>
          <w:szCs w:val="24"/>
        </w:rPr>
        <w:t>if built to the HUD minimum codes</w:t>
      </w:r>
      <w:r w:rsidRPr="00015862" w:rsidR="000B78F9">
        <w:rPr>
          <w:rFonts w:ascii="Times New Roman" w:hAnsi="Times New Roman" w:cs="Times New Roman"/>
          <w:sz w:val="24"/>
          <w:szCs w:val="24"/>
        </w:rPr>
        <w:t xml:space="preserve"> (</w:t>
      </w:r>
      <w:r w:rsidRPr="00015862" w:rsidR="00E24567">
        <w:rPr>
          <w:rFonts w:ascii="Times New Roman" w:hAnsi="Times New Roman" w:cs="Times New Roman"/>
          <w:sz w:val="24"/>
          <w:szCs w:val="24"/>
        </w:rPr>
        <w:t xml:space="preserve">See </w:t>
      </w:r>
      <w:r w:rsidRPr="00015862" w:rsidR="000B78F9">
        <w:rPr>
          <w:rFonts w:ascii="Times New Roman" w:hAnsi="Times New Roman" w:cs="Times New Roman"/>
          <w:sz w:val="24"/>
          <w:szCs w:val="24"/>
        </w:rPr>
        <w:t>Chapter 6.</w:t>
      </w:r>
      <w:r w:rsidRPr="00015862" w:rsidR="00E440F5">
        <w:rPr>
          <w:rFonts w:ascii="Times New Roman" w:hAnsi="Times New Roman" w:cs="Times New Roman"/>
          <w:sz w:val="24"/>
          <w:szCs w:val="24"/>
        </w:rPr>
        <w:t>1.A</w:t>
      </w:r>
      <w:r w:rsidRPr="00015862" w:rsidR="000B78F9">
        <w:rPr>
          <w:rFonts w:ascii="Times New Roman" w:hAnsi="Times New Roman" w:cs="Times New Roman"/>
          <w:sz w:val="24"/>
          <w:szCs w:val="24"/>
        </w:rPr>
        <w:t>)</w:t>
      </w:r>
      <w:r w:rsidRPr="00015862" w:rsidR="00D25C7A">
        <w:rPr>
          <w:rFonts w:ascii="Times New Roman" w:hAnsi="Times New Roman" w:cs="Times New Roman"/>
          <w:sz w:val="24"/>
          <w:szCs w:val="24"/>
        </w:rPr>
        <w:t xml:space="preserve">.  For existing </w:t>
      </w:r>
      <w:r w:rsidRPr="00015862" w:rsidR="0049552F">
        <w:rPr>
          <w:rFonts w:ascii="Times New Roman" w:hAnsi="Times New Roman" w:cs="Times New Roman"/>
          <w:sz w:val="24"/>
          <w:szCs w:val="24"/>
        </w:rPr>
        <w:t>buildings (with a benchmarked recent history</w:t>
      </w:r>
      <w:r w:rsidRPr="00015862" w:rsidR="00BC09D8">
        <w:rPr>
          <w:rFonts w:ascii="Times New Roman" w:hAnsi="Times New Roman" w:cs="Times New Roman"/>
          <w:sz w:val="24"/>
          <w:szCs w:val="24"/>
        </w:rPr>
        <w:t>, see Chapter 6.</w:t>
      </w:r>
      <w:r w:rsidRPr="00015862" w:rsidR="00B33B4A">
        <w:rPr>
          <w:rFonts w:ascii="Times New Roman" w:hAnsi="Times New Roman" w:cs="Times New Roman"/>
          <w:sz w:val="24"/>
          <w:szCs w:val="24"/>
        </w:rPr>
        <w:t>6.</w:t>
      </w:r>
      <w:r w:rsidR="007024CB">
        <w:rPr>
          <w:rFonts w:ascii="Times New Roman" w:hAnsi="Times New Roman" w:cs="Times New Roman"/>
          <w:sz w:val="24"/>
          <w:szCs w:val="24"/>
        </w:rPr>
        <w:t>C</w:t>
      </w:r>
      <w:r w:rsidRPr="00015862" w:rsidR="00B33B4A">
        <w:rPr>
          <w:rFonts w:ascii="Times New Roman" w:hAnsi="Times New Roman" w:cs="Times New Roman"/>
          <w:sz w:val="24"/>
          <w:szCs w:val="24"/>
        </w:rPr>
        <w:t>.2</w:t>
      </w:r>
      <w:r w:rsidRPr="00015862" w:rsidR="0049552F">
        <w:rPr>
          <w:rFonts w:ascii="Times New Roman" w:hAnsi="Times New Roman" w:cs="Times New Roman"/>
          <w:sz w:val="24"/>
          <w:szCs w:val="24"/>
        </w:rPr>
        <w:t xml:space="preserve">) the </w:t>
      </w:r>
      <w:r w:rsidRPr="00015862" w:rsidR="002E1701">
        <w:rPr>
          <w:rFonts w:ascii="Times New Roman" w:hAnsi="Times New Roman" w:cs="Times New Roman"/>
          <w:sz w:val="24"/>
          <w:szCs w:val="24"/>
        </w:rPr>
        <w:t xml:space="preserve">certification must </w:t>
      </w:r>
      <w:r w:rsidRPr="00015862" w:rsidR="00541850">
        <w:rPr>
          <w:rFonts w:ascii="Times New Roman" w:hAnsi="Times New Roman" w:cs="Times New Roman"/>
          <w:sz w:val="24"/>
          <w:szCs w:val="24"/>
        </w:rPr>
        <w:t xml:space="preserve">require a reduction in energy </w:t>
      </w:r>
      <w:r w:rsidRPr="00015862" w:rsidR="00BA60E4">
        <w:rPr>
          <w:rFonts w:ascii="Times New Roman" w:hAnsi="Times New Roman" w:cs="Times New Roman"/>
          <w:sz w:val="24"/>
          <w:szCs w:val="24"/>
        </w:rPr>
        <w:t>use (not energy cost)</w:t>
      </w:r>
      <w:r w:rsidRPr="00015862" w:rsidR="00541850">
        <w:rPr>
          <w:rFonts w:ascii="Times New Roman" w:hAnsi="Times New Roman" w:cs="Times New Roman"/>
          <w:sz w:val="24"/>
          <w:szCs w:val="24"/>
        </w:rPr>
        <w:t xml:space="preserve"> of</w:t>
      </w:r>
      <w:r w:rsidRPr="00015862" w:rsidR="008367CF">
        <w:rPr>
          <w:rFonts w:ascii="Times New Roman" w:hAnsi="Times New Roman" w:cs="Times New Roman"/>
          <w:sz w:val="24"/>
          <w:szCs w:val="24"/>
        </w:rPr>
        <w:t xml:space="preserve"> not less than </w:t>
      </w:r>
      <w:r w:rsidR="00E12F39">
        <w:rPr>
          <w:rFonts w:ascii="Times New Roman" w:hAnsi="Times New Roman" w:cs="Times New Roman"/>
          <w:sz w:val="24"/>
          <w:szCs w:val="24"/>
        </w:rPr>
        <w:t>1</w:t>
      </w:r>
      <w:r w:rsidRPr="00015862" w:rsidR="00E12F39">
        <w:rPr>
          <w:rFonts w:ascii="Times New Roman" w:hAnsi="Times New Roman" w:cs="Times New Roman"/>
          <w:sz w:val="24"/>
          <w:szCs w:val="24"/>
        </w:rPr>
        <w:t>5</w:t>
      </w:r>
      <w:r w:rsidRPr="00015862" w:rsidR="008367CF">
        <w:rPr>
          <w:rFonts w:ascii="Times New Roman" w:hAnsi="Times New Roman" w:cs="Times New Roman"/>
          <w:sz w:val="24"/>
          <w:szCs w:val="24"/>
        </w:rPr>
        <w:t xml:space="preserve">% by comparison with the benchmarked </w:t>
      </w:r>
      <w:r w:rsidR="00CF704F">
        <w:rPr>
          <w:rFonts w:ascii="Times New Roman" w:hAnsi="Times New Roman" w:cs="Times New Roman"/>
          <w:sz w:val="24"/>
          <w:szCs w:val="24"/>
        </w:rPr>
        <w:t xml:space="preserve">energy </w:t>
      </w:r>
      <w:r w:rsidRPr="00015862" w:rsidR="008367CF">
        <w:rPr>
          <w:rFonts w:ascii="Times New Roman" w:hAnsi="Times New Roman" w:cs="Times New Roman"/>
          <w:sz w:val="24"/>
          <w:szCs w:val="24"/>
        </w:rPr>
        <w:t>us</w:t>
      </w:r>
      <w:r w:rsidR="00CF704F">
        <w:rPr>
          <w:rFonts w:ascii="Times New Roman" w:hAnsi="Times New Roman" w:cs="Times New Roman"/>
          <w:sz w:val="24"/>
          <w:szCs w:val="24"/>
        </w:rPr>
        <w:t>e</w:t>
      </w:r>
      <w:r w:rsidRPr="00CF704F" w:rsidR="008367CF">
        <w:rPr>
          <w:rFonts w:ascii="Times New Roman" w:hAnsi="Times New Roman" w:cs="Times New Roman"/>
          <w:sz w:val="24"/>
          <w:szCs w:val="24"/>
        </w:rPr>
        <w:t>.</w:t>
      </w:r>
      <w:r w:rsidRPr="00D8428B" w:rsidR="004419D5">
        <w:rPr>
          <w:rFonts w:ascii="Times New Roman" w:hAnsi="Times New Roman" w:cs="Times New Roman"/>
          <w:sz w:val="24"/>
          <w:szCs w:val="24"/>
        </w:rPr>
        <w:t xml:space="preserve"> </w:t>
      </w:r>
    </w:p>
    <w:p w:rsidRPr="00D8428B" w:rsidR="00F47715" w:rsidP="006229A3" w:rsidRDefault="00AF2E70" w14:paraId="55BBC55D" w14:textId="1C74AF40">
      <w:pPr>
        <w:pStyle w:val="ListParagraph"/>
        <w:numPr>
          <w:ilvl w:val="0"/>
          <w:numId w:val="5"/>
        </w:numPr>
        <w:spacing w:line="240" w:lineRule="auto"/>
        <w:ind w:left="720"/>
        <w:jc w:val="both"/>
        <w:rPr>
          <w:rFonts w:ascii="Times New Roman" w:hAnsi="Times New Roman" w:cs="Times New Roman"/>
          <w:sz w:val="24"/>
          <w:szCs w:val="24"/>
        </w:rPr>
      </w:pPr>
      <w:r w:rsidRPr="00D8428B">
        <w:rPr>
          <w:rFonts w:ascii="Times New Roman" w:hAnsi="Times New Roman" w:cs="Times New Roman"/>
          <w:b/>
          <w:bCs/>
          <w:sz w:val="24"/>
          <w:szCs w:val="24"/>
        </w:rPr>
        <w:t>Independent Verification of Design &amp; Construction</w:t>
      </w:r>
    </w:p>
    <w:p w:rsidRPr="00D8428B" w:rsidR="00DA2E60" w:rsidP="006229A3" w:rsidRDefault="00A1614F" w14:paraId="3073C02A" w14:textId="09BB5AA7">
      <w:pPr>
        <w:spacing w:line="240" w:lineRule="auto"/>
        <w:ind w:left="360"/>
        <w:jc w:val="both"/>
        <w:rPr>
          <w:rFonts w:ascii="Times New Roman" w:hAnsi="Times New Roman" w:cs="Times New Roman"/>
          <w:sz w:val="24"/>
          <w:szCs w:val="24"/>
        </w:rPr>
      </w:pPr>
      <w:r w:rsidRPr="009F7083">
        <w:rPr>
          <w:rFonts w:ascii="Times New Roman" w:hAnsi="Times New Roman" w:cs="Times New Roman"/>
          <w:sz w:val="24"/>
          <w:szCs w:val="24"/>
        </w:rPr>
        <w:t xml:space="preserve">The proposed certification requires </w:t>
      </w:r>
      <w:r w:rsidRPr="009F7083" w:rsidR="00A86ECE">
        <w:rPr>
          <w:rFonts w:ascii="Times New Roman" w:hAnsi="Times New Roman" w:cs="Times New Roman"/>
          <w:sz w:val="24"/>
          <w:szCs w:val="24"/>
        </w:rPr>
        <w:t xml:space="preserve">independent verification of </w:t>
      </w:r>
      <w:r w:rsidRPr="009F7083" w:rsidR="002F6E96">
        <w:rPr>
          <w:rFonts w:ascii="Times New Roman" w:hAnsi="Times New Roman" w:cs="Times New Roman"/>
          <w:sz w:val="24"/>
          <w:szCs w:val="24"/>
        </w:rPr>
        <w:t>energy conservation measures and sustainable products and methods</w:t>
      </w:r>
      <w:r w:rsidRPr="009F7083" w:rsidR="005000C8">
        <w:rPr>
          <w:rFonts w:ascii="Times New Roman" w:hAnsi="Times New Roman" w:cs="Times New Roman"/>
          <w:sz w:val="24"/>
          <w:szCs w:val="24"/>
        </w:rPr>
        <w:t xml:space="preserve">.  Such verification </w:t>
      </w:r>
      <w:r w:rsidRPr="009F7083" w:rsidR="00014C38">
        <w:rPr>
          <w:rFonts w:ascii="Times New Roman" w:hAnsi="Times New Roman" w:cs="Times New Roman"/>
          <w:sz w:val="24"/>
          <w:szCs w:val="24"/>
        </w:rPr>
        <w:t>should</w:t>
      </w:r>
      <w:r w:rsidRPr="009F7083" w:rsidR="005A2B12">
        <w:rPr>
          <w:rFonts w:ascii="Times New Roman" w:hAnsi="Times New Roman" w:cs="Times New Roman"/>
          <w:sz w:val="24"/>
          <w:szCs w:val="24"/>
        </w:rPr>
        <w:t xml:space="preserve"> occur</w:t>
      </w:r>
      <w:r w:rsidRPr="009F7083" w:rsidR="001A62A2">
        <w:rPr>
          <w:rFonts w:ascii="Times New Roman" w:hAnsi="Times New Roman" w:cs="Times New Roman"/>
          <w:sz w:val="24"/>
          <w:szCs w:val="24"/>
        </w:rPr>
        <w:t xml:space="preserve"> </w:t>
      </w:r>
      <w:r w:rsidRPr="009F7083" w:rsidR="005B236D">
        <w:rPr>
          <w:rFonts w:ascii="Times New Roman" w:hAnsi="Times New Roman" w:cs="Times New Roman"/>
          <w:sz w:val="24"/>
          <w:szCs w:val="24"/>
        </w:rPr>
        <w:t>at appropriate</w:t>
      </w:r>
      <w:r w:rsidRPr="009F7083" w:rsidR="00014C38">
        <w:rPr>
          <w:rFonts w:ascii="Times New Roman" w:hAnsi="Times New Roman" w:cs="Times New Roman"/>
          <w:sz w:val="24"/>
          <w:szCs w:val="24"/>
        </w:rPr>
        <w:t>, identified</w:t>
      </w:r>
      <w:r w:rsidRPr="009F7083" w:rsidR="005B236D">
        <w:rPr>
          <w:rFonts w:ascii="Times New Roman" w:hAnsi="Times New Roman" w:cs="Times New Roman"/>
          <w:sz w:val="24"/>
          <w:szCs w:val="24"/>
        </w:rPr>
        <w:t xml:space="preserve"> milestones during design and during the progress of construction</w:t>
      </w:r>
      <w:r w:rsidRPr="009F7083" w:rsidR="00721E57">
        <w:rPr>
          <w:rFonts w:ascii="Times New Roman" w:hAnsi="Times New Roman" w:cs="Times New Roman"/>
          <w:sz w:val="24"/>
          <w:szCs w:val="24"/>
        </w:rPr>
        <w:t xml:space="preserve">. </w:t>
      </w:r>
      <w:r w:rsidRPr="009F7083" w:rsidR="00970CF5">
        <w:rPr>
          <w:rFonts w:ascii="Times New Roman" w:hAnsi="Times New Roman" w:cs="Times New Roman"/>
          <w:sz w:val="24"/>
          <w:szCs w:val="24"/>
        </w:rPr>
        <w:t xml:space="preserve">(Appropriate milestones </w:t>
      </w:r>
      <w:proofErr w:type="gramStart"/>
      <w:r w:rsidRPr="009F7083" w:rsidR="00970CF5">
        <w:rPr>
          <w:rFonts w:ascii="Times New Roman" w:hAnsi="Times New Roman" w:cs="Times New Roman"/>
          <w:sz w:val="24"/>
          <w:szCs w:val="24"/>
        </w:rPr>
        <w:t>include</w:t>
      </w:r>
      <w:r w:rsidR="00541ECB">
        <w:rPr>
          <w:rFonts w:ascii="Times New Roman" w:hAnsi="Times New Roman" w:cs="Times New Roman"/>
          <w:sz w:val="24"/>
          <w:szCs w:val="24"/>
        </w:rPr>
        <w:t>:</w:t>
      </w:r>
      <w:proofErr w:type="gramEnd"/>
      <w:r w:rsidRPr="009F7083" w:rsidR="003B07AE">
        <w:rPr>
          <w:rFonts w:ascii="Times New Roman" w:hAnsi="Times New Roman" w:cs="Times New Roman"/>
          <w:sz w:val="24"/>
          <w:szCs w:val="24"/>
        </w:rPr>
        <w:t xml:space="preserve"> revie</w:t>
      </w:r>
      <w:r w:rsidRPr="009F7083" w:rsidR="00412447">
        <w:rPr>
          <w:rFonts w:ascii="Times New Roman" w:hAnsi="Times New Roman" w:cs="Times New Roman"/>
          <w:sz w:val="24"/>
          <w:szCs w:val="24"/>
        </w:rPr>
        <w:t>w</w:t>
      </w:r>
      <w:r w:rsidRPr="009F7083" w:rsidR="00A83FA7">
        <w:rPr>
          <w:rFonts w:ascii="Times New Roman" w:hAnsi="Times New Roman" w:cs="Times New Roman"/>
          <w:sz w:val="24"/>
          <w:szCs w:val="24"/>
        </w:rPr>
        <w:t xml:space="preserve"> of final drawings and specificat</w:t>
      </w:r>
      <w:r w:rsidRPr="009F7083" w:rsidR="006F6337">
        <w:rPr>
          <w:rFonts w:ascii="Times New Roman" w:hAnsi="Times New Roman" w:cs="Times New Roman"/>
          <w:sz w:val="24"/>
          <w:szCs w:val="24"/>
        </w:rPr>
        <w:t>i</w:t>
      </w:r>
      <w:r w:rsidRPr="009F7083" w:rsidR="00A83FA7">
        <w:rPr>
          <w:rFonts w:ascii="Times New Roman" w:hAnsi="Times New Roman" w:cs="Times New Roman"/>
          <w:sz w:val="24"/>
          <w:szCs w:val="24"/>
        </w:rPr>
        <w:t xml:space="preserve">ons prior to </w:t>
      </w:r>
      <w:r w:rsidR="00DD10DC">
        <w:rPr>
          <w:rFonts w:ascii="Times New Roman" w:hAnsi="Times New Roman" w:cs="Times New Roman"/>
          <w:sz w:val="24"/>
          <w:szCs w:val="24"/>
        </w:rPr>
        <w:t xml:space="preserve">application for </w:t>
      </w:r>
      <w:r w:rsidRPr="009F7083" w:rsidR="00256260">
        <w:rPr>
          <w:rFonts w:ascii="Times New Roman" w:hAnsi="Times New Roman" w:cs="Times New Roman"/>
          <w:sz w:val="24"/>
          <w:szCs w:val="24"/>
        </w:rPr>
        <w:t>firm commitment</w:t>
      </w:r>
      <w:r w:rsidRPr="009F7083" w:rsidR="005B1C60">
        <w:rPr>
          <w:rFonts w:ascii="Times New Roman" w:hAnsi="Times New Roman" w:cs="Times New Roman"/>
          <w:sz w:val="24"/>
          <w:szCs w:val="24"/>
        </w:rPr>
        <w:t>;</w:t>
      </w:r>
      <w:r w:rsidRPr="009F7083" w:rsidR="0022726C">
        <w:rPr>
          <w:rFonts w:ascii="Times New Roman" w:hAnsi="Times New Roman" w:cs="Times New Roman"/>
          <w:sz w:val="24"/>
          <w:szCs w:val="24"/>
        </w:rPr>
        <w:t xml:space="preserve"> on-site inspections </w:t>
      </w:r>
      <w:r w:rsidRPr="009F7083" w:rsidR="00687583">
        <w:rPr>
          <w:rFonts w:ascii="Times New Roman" w:hAnsi="Times New Roman" w:cs="Times New Roman"/>
          <w:sz w:val="24"/>
          <w:szCs w:val="24"/>
        </w:rPr>
        <w:t>of the building envelop</w:t>
      </w:r>
      <w:r w:rsidRPr="009F7083" w:rsidR="002E7DCD">
        <w:rPr>
          <w:rFonts w:ascii="Times New Roman" w:hAnsi="Times New Roman" w:cs="Times New Roman"/>
          <w:sz w:val="24"/>
          <w:szCs w:val="24"/>
        </w:rPr>
        <w:t xml:space="preserve"> and rough mechanical installation</w:t>
      </w:r>
      <w:r w:rsidRPr="009F7083" w:rsidR="00964876">
        <w:rPr>
          <w:rFonts w:ascii="Times New Roman" w:hAnsi="Times New Roman" w:cs="Times New Roman"/>
          <w:sz w:val="24"/>
          <w:szCs w:val="24"/>
        </w:rPr>
        <w:t xml:space="preserve"> prior to drywall or closing of wall cavities</w:t>
      </w:r>
      <w:r w:rsidRPr="009F7083" w:rsidR="00176767">
        <w:rPr>
          <w:rFonts w:ascii="Times New Roman" w:hAnsi="Times New Roman" w:cs="Times New Roman"/>
          <w:sz w:val="24"/>
          <w:szCs w:val="24"/>
        </w:rPr>
        <w:t>;</w:t>
      </w:r>
      <w:r w:rsidRPr="009F7083" w:rsidR="00EC2F48">
        <w:rPr>
          <w:rFonts w:ascii="Times New Roman" w:hAnsi="Times New Roman" w:cs="Times New Roman"/>
          <w:sz w:val="24"/>
          <w:szCs w:val="24"/>
        </w:rPr>
        <w:t xml:space="preserve"> and a final inspection </w:t>
      </w:r>
      <w:r w:rsidRPr="009F7083" w:rsidR="00D45BA1">
        <w:rPr>
          <w:rFonts w:ascii="Times New Roman" w:hAnsi="Times New Roman" w:cs="Times New Roman"/>
          <w:sz w:val="24"/>
          <w:szCs w:val="24"/>
        </w:rPr>
        <w:t>or commissioning after construction completion.</w:t>
      </w:r>
      <w:r w:rsidRPr="009F7083" w:rsidR="003618DD">
        <w:rPr>
          <w:rFonts w:ascii="Times New Roman" w:hAnsi="Times New Roman" w:cs="Times New Roman"/>
          <w:sz w:val="24"/>
          <w:szCs w:val="24"/>
        </w:rPr>
        <w:t>)</w:t>
      </w:r>
      <w:r w:rsidRPr="009F7083" w:rsidR="00A83FA7">
        <w:rPr>
          <w:rFonts w:ascii="Times New Roman" w:hAnsi="Times New Roman" w:cs="Times New Roman"/>
          <w:sz w:val="24"/>
          <w:szCs w:val="24"/>
        </w:rPr>
        <w:t xml:space="preserve"> </w:t>
      </w:r>
      <w:r w:rsidRPr="009F7083" w:rsidR="00721E57">
        <w:rPr>
          <w:rFonts w:ascii="Times New Roman" w:hAnsi="Times New Roman" w:cs="Times New Roman"/>
          <w:sz w:val="24"/>
          <w:szCs w:val="24"/>
        </w:rPr>
        <w:t xml:space="preserve">The standard-keeper must </w:t>
      </w:r>
      <w:r w:rsidRPr="009F7083" w:rsidR="00314902">
        <w:rPr>
          <w:rFonts w:ascii="Times New Roman" w:hAnsi="Times New Roman" w:cs="Times New Roman"/>
          <w:sz w:val="24"/>
          <w:szCs w:val="24"/>
        </w:rPr>
        <w:t xml:space="preserve">designate or approve the </w:t>
      </w:r>
      <w:r w:rsidRPr="009F7083" w:rsidR="00A30DCB">
        <w:rPr>
          <w:rFonts w:ascii="Times New Roman" w:hAnsi="Times New Roman" w:cs="Times New Roman"/>
          <w:sz w:val="24"/>
          <w:szCs w:val="24"/>
        </w:rPr>
        <w:t>verifier</w:t>
      </w:r>
      <w:r w:rsidRPr="009F7083" w:rsidR="005B005F">
        <w:rPr>
          <w:rFonts w:ascii="Times New Roman" w:hAnsi="Times New Roman" w:cs="Times New Roman"/>
          <w:sz w:val="24"/>
          <w:szCs w:val="24"/>
        </w:rPr>
        <w:t>(</w:t>
      </w:r>
      <w:r w:rsidRPr="009F7083" w:rsidR="00A30DCB">
        <w:rPr>
          <w:rFonts w:ascii="Times New Roman" w:hAnsi="Times New Roman" w:cs="Times New Roman"/>
          <w:sz w:val="24"/>
          <w:szCs w:val="24"/>
        </w:rPr>
        <w:t>s</w:t>
      </w:r>
      <w:r w:rsidRPr="009F7083" w:rsidR="005B005F">
        <w:rPr>
          <w:rFonts w:ascii="Times New Roman" w:hAnsi="Times New Roman" w:cs="Times New Roman"/>
          <w:sz w:val="24"/>
          <w:szCs w:val="24"/>
        </w:rPr>
        <w:t>).</w:t>
      </w:r>
      <w:r w:rsidRPr="00D8428B" w:rsidR="008B0207">
        <w:rPr>
          <w:rFonts w:ascii="Times New Roman" w:hAnsi="Times New Roman" w:cs="Times New Roman"/>
          <w:sz w:val="24"/>
          <w:szCs w:val="24"/>
        </w:rPr>
        <w:t xml:space="preserve"> The </w:t>
      </w:r>
      <w:r w:rsidRPr="00D8428B" w:rsidR="00586925">
        <w:rPr>
          <w:rFonts w:ascii="Times New Roman" w:hAnsi="Times New Roman" w:cs="Times New Roman"/>
          <w:sz w:val="24"/>
          <w:szCs w:val="24"/>
        </w:rPr>
        <w:t>independent verifier may have no identity of interest with the sponsor, the borrower, the</w:t>
      </w:r>
      <w:r w:rsidRPr="00D8428B" w:rsidR="00505CD0">
        <w:rPr>
          <w:rFonts w:ascii="Times New Roman" w:hAnsi="Times New Roman" w:cs="Times New Roman"/>
          <w:sz w:val="24"/>
          <w:szCs w:val="24"/>
        </w:rPr>
        <w:t xml:space="preserve"> lender, the</w:t>
      </w:r>
      <w:r w:rsidRPr="00D8428B" w:rsidR="00586925">
        <w:rPr>
          <w:rFonts w:ascii="Times New Roman" w:hAnsi="Times New Roman" w:cs="Times New Roman"/>
          <w:sz w:val="24"/>
          <w:szCs w:val="24"/>
        </w:rPr>
        <w:t xml:space="preserve"> </w:t>
      </w:r>
      <w:r w:rsidRPr="00D8428B" w:rsidR="00752761">
        <w:rPr>
          <w:rFonts w:ascii="Times New Roman" w:hAnsi="Times New Roman" w:cs="Times New Roman"/>
          <w:sz w:val="24"/>
          <w:szCs w:val="24"/>
        </w:rPr>
        <w:t>project architect</w:t>
      </w:r>
      <w:r w:rsidRPr="00D8428B" w:rsidR="00121698">
        <w:rPr>
          <w:rFonts w:ascii="Times New Roman" w:hAnsi="Times New Roman" w:cs="Times New Roman"/>
          <w:sz w:val="24"/>
          <w:szCs w:val="24"/>
        </w:rPr>
        <w:t xml:space="preserve">, the </w:t>
      </w:r>
      <w:r w:rsidRPr="00D8428B" w:rsidR="00752761">
        <w:rPr>
          <w:rFonts w:ascii="Times New Roman" w:hAnsi="Times New Roman" w:cs="Times New Roman"/>
          <w:sz w:val="24"/>
          <w:szCs w:val="24"/>
        </w:rPr>
        <w:t xml:space="preserve">general </w:t>
      </w:r>
      <w:proofErr w:type="gramStart"/>
      <w:r w:rsidRPr="00D8428B" w:rsidR="00752761">
        <w:rPr>
          <w:rFonts w:ascii="Times New Roman" w:hAnsi="Times New Roman" w:cs="Times New Roman"/>
          <w:sz w:val="24"/>
          <w:szCs w:val="24"/>
        </w:rPr>
        <w:t>contractor</w:t>
      </w:r>
      <w:proofErr w:type="gramEnd"/>
      <w:r w:rsidRPr="00D8428B" w:rsidR="00121698">
        <w:rPr>
          <w:rFonts w:ascii="Times New Roman" w:hAnsi="Times New Roman" w:cs="Times New Roman"/>
          <w:sz w:val="24"/>
          <w:szCs w:val="24"/>
        </w:rPr>
        <w:t xml:space="preserve"> or any</w:t>
      </w:r>
      <w:r w:rsidR="003500DF">
        <w:rPr>
          <w:rFonts w:ascii="Times New Roman" w:hAnsi="Times New Roman" w:cs="Times New Roman"/>
          <w:sz w:val="24"/>
          <w:szCs w:val="24"/>
        </w:rPr>
        <w:t xml:space="preserve"> </w:t>
      </w:r>
      <w:r w:rsidRPr="00D8428B" w:rsidR="00121698">
        <w:rPr>
          <w:rFonts w:ascii="Times New Roman" w:hAnsi="Times New Roman" w:cs="Times New Roman"/>
          <w:sz w:val="24"/>
          <w:szCs w:val="24"/>
        </w:rPr>
        <w:t>subcontractor or</w:t>
      </w:r>
      <w:r w:rsidRPr="00D8428B" w:rsidR="007E3013">
        <w:rPr>
          <w:rFonts w:ascii="Times New Roman" w:hAnsi="Times New Roman" w:cs="Times New Roman"/>
          <w:sz w:val="24"/>
          <w:szCs w:val="24"/>
        </w:rPr>
        <w:t xml:space="preserve"> engaged</w:t>
      </w:r>
      <w:r w:rsidRPr="00D8428B" w:rsidR="00121698">
        <w:rPr>
          <w:rFonts w:ascii="Times New Roman" w:hAnsi="Times New Roman" w:cs="Times New Roman"/>
          <w:sz w:val="24"/>
          <w:szCs w:val="24"/>
        </w:rPr>
        <w:t xml:space="preserve"> trades</w:t>
      </w:r>
      <w:r w:rsidRPr="00D8428B" w:rsidR="002633E0">
        <w:rPr>
          <w:rFonts w:ascii="Times New Roman" w:hAnsi="Times New Roman" w:cs="Times New Roman"/>
          <w:sz w:val="24"/>
          <w:szCs w:val="24"/>
        </w:rPr>
        <w:t>.</w:t>
      </w:r>
    </w:p>
    <w:p w:rsidRPr="00D8428B" w:rsidR="00BD618F" w:rsidP="006229A3" w:rsidRDefault="00144D9A" w14:paraId="70550B8F" w14:textId="73917249">
      <w:pPr>
        <w:pStyle w:val="ListParagraph"/>
        <w:numPr>
          <w:ilvl w:val="0"/>
          <w:numId w:val="5"/>
        </w:numPr>
        <w:spacing w:line="240" w:lineRule="auto"/>
        <w:ind w:left="360" w:firstLine="0"/>
        <w:jc w:val="both"/>
        <w:rPr>
          <w:rFonts w:ascii="Times New Roman" w:hAnsi="Times New Roman" w:cs="Times New Roman"/>
          <w:b/>
          <w:bCs/>
          <w:sz w:val="24"/>
          <w:szCs w:val="24"/>
        </w:rPr>
      </w:pPr>
      <w:r w:rsidRPr="00D8428B">
        <w:rPr>
          <w:rFonts w:ascii="Times New Roman" w:hAnsi="Times New Roman" w:cs="Times New Roman"/>
          <w:b/>
          <w:bCs/>
          <w:sz w:val="24"/>
          <w:szCs w:val="24"/>
        </w:rPr>
        <w:t xml:space="preserve">Documentation of </w:t>
      </w:r>
      <w:r w:rsidRPr="00D8428B" w:rsidR="00F11B7C">
        <w:rPr>
          <w:rFonts w:ascii="Times New Roman" w:hAnsi="Times New Roman" w:cs="Times New Roman"/>
          <w:b/>
          <w:bCs/>
          <w:sz w:val="24"/>
          <w:szCs w:val="24"/>
        </w:rPr>
        <w:t xml:space="preserve">Procedures, Findings, </w:t>
      </w:r>
      <w:r w:rsidRPr="00D8428B" w:rsidR="00701E44">
        <w:rPr>
          <w:rFonts w:ascii="Times New Roman" w:hAnsi="Times New Roman" w:cs="Times New Roman"/>
          <w:b/>
          <w:bCs/>
          <w:sz w:val="24"/>
          <w:szCs w:val="24"/>
        </w:rPr>
        <w:t>Award of Certification</w:t>
      </w:r>
    </w:p>
    <w:p w:rsidR="00701E44" w:rsidP="006229A3" w:rsidRDefault="00311519" w14:paraId="242241F8" w14:textId="7B949175">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The standard</w:t>
      </w:r>
      <w:r w:rsidRPr="00D8428B" w:rsidR="008278D0">
        <w:rPr>
          <w:rFonts w:ascii="Times New Roman" w:hAnsi="Times New Roman" w:cs="Times New Roman"/>
          <w:sz w:val="24"/>
          <w:szCs w:val="24"/>
        </w:rPr>
        <w:t>-</w:t>
      </w:r>
      <w:r w:rsidRPr="00D8428B">
        <w:rPr>
          <w:rFonts w:ascii="Times New Roman" w:hAnsi="Times New Roman" w:cs="Times New Roman"/>
          <w:sz w:val="24"/>
          <w:szCs w:val="24"/>
        </w:rPr>
        <w:t xml:space="preserve">keeper for any </w:t>
      </w:r>
      <w:r w:rsidR="006C7C19">
        <w:rPr>
          <w:rFonts w:ascii="Times New Roman" w:hAnsi="Times New Roman" w:cs="Times New Roman"/>
          <w:sz w:val="24"/>
          <w:szCs w:val="24"/>
        </w:rPr>
        <w:t xml:space="preserve">national or multi-state </w:t>
      </w:r>
      <w:r w:rsidRPr="00D8428B">
        <w:rPr>
          <w:rFonts w:ascii="Times New Roman" w:hAnsi="Times New Roman" w:cs="Times New Roman"/>
          <w:sz w:val="24"/>
          <w:szCs w:val="24"/>
        </w:rPr>
        <w:t xml:space="preserve">green building certification must require </w:t>
      </w:r>
      <w:r w:rsidRPr="00D8428B" w:rsidR="002138B7">
        <w:rPr>
          <w:rFonts w:ascii="Times New Roman" w:hAnsi="Times New Roman" w:cs="Times New Roman"/>
          <w:sz w:val="24"/>
          <w:szCs w:val="24"/>
        </w:rPr>
        <w:t xml:space="preserve">from the verifier </w:t>
      </w:r>
      <w:r w:rsidRPr="00D8428B" w:rsidR="00E46312">
        <w:rPr>
          <w:rFonts w:ascii="Times New Roman" w:hAnsi="Times New Roman" w:cs="Times New Roman"/>
          <w:sz w:val="24"/>
          <w:szCs w:val="24"/>
        </w:rPr>
        <w:t xml:space="preserve">and furnish to the </w:t>
      </w:r>
      <w:r w:rsidRPr="00D8428B" w:rsidR="00752761">
        <w:rPr>
          <w:rFonts w:ascii="Times New Roman" w:hAnsi="Times New Roman" w:cs="Times New Roman"/>
          <w:sz w:val="24"/>
          <w:szCs w:val="24"/>
        </w:rPr>
        <w:t>project architect</w:t>
      </w:r>
      <w:r w:rsidRPr="00D8428B" w:rsidR="007B3AB6">
        <w:rPr>
          <w:rFonts w:ascii="Times New Roman" w:hAnsi="Times New Roman" w:cs="Times New Roman"/>
          <w:sz w:val="24"/>
          <w:szCs w:val="24"/>
        </w:rPr>
        <w:t xml:space="preserve"> </w:t>
      </w:r>
      <w:r w:rsidRPr="00D8428B" w:rsidR="00000360">
        <w:rPr>
          <w:rFonts w:ascii="Times New Roman" w:hAnsi="Times New Roman" w:cs="Times New Roman"/>
          <w:sz w:val="24"/>
          <w:szCs w:val="24"/>
        </w:rPr>
        <w:t xml:space="preserve">and/or </w:t>
      </w:r>
      <w:r w:rsidRPr="00D8428B" w:rsidR="007B3AB6">
        <w:rPr>
          <w:rFonts w:ascii="Times New Roman" w:hAnsi="Times New Roman" w:cs="Times New Roman"/>
          <w:sz w:val="24"/>
          <w:szCs w:val="24"/>
        </w:rPr>
        <w:t xml:space="preserve">borrower </w:t>
      </w:r>
      <w:r w:rsidRPr="00D8428B" w:rsidR="00235B73">
        <w:rPr>
          <w:rFonts w:ascii="Times New Roman" w:hAnsi="Times New Roman" w:cs="Times New Roman"/>
          <w:sz w:val="24"/>
          <w:szCs w:val="24"/>
        </w:rPr>
        <w:t xml:space="preserve">timely </w:t>
      </w:r>
      <w:r w:rsidRPr="00D8428B">
        <w:rPr>
          <w:rFonts w:ascii="Times New Roman" w:hAnsi="Times New Roman" w:cs="Times New Roman"/>
          <w:sz w:val="24"/>
          <w:szCs w:val="24"/>
        </w:rPr>
        <w:t xml:space="preserve">written documentation of </w:t>
      </w:r>
      <w:r w:rsidRPr="00D8428B" w:rsidR="00C6378F">
        <w:rPr>
          <w:rFonts w:ascii="Times New Roman" w:hAnsi="Times New Roman" w:cs="Times New Roman"/>
          <w:sz w:val="24"/>
          <w:szCs w:val="24"/>
        </w:rPr>
        <w:t xml:space="preserve">results or </w:t>
      </w:r>
      <w:r w:rsidRPr="00D8428B" w:rsidR="008C4A80">
        <w:rPr>
          <w:rFonts w:ascii="Times New Roman" w:hAnsi="Times New Roman" w:cs="Times New Roman"/>
          <w:sz w:val="24"/>
          <w:szCs w:val="24"/>
        </w:rPr>
        <w:t xml:space="preserve">conclusions at </w:t>
      </w:r>
      <w:r w:rsidRPr="00D8428B" w:rsidR="00947A0C">
        <w:rPr>
          <w:rFonts w:ascii="Times New Roman" w:hAnsi="Times New Roman" w:cs="Times New Roman"/>
          <w:sz w:val="24"/>
          <w:szCs w:val="24"/>
        </w:rPr>
        <w:t>each milestone of practice</w:t>
      </w:r>
      <w:r w:rsidRPr="00D8428B" w:rsidR="00000360">
        <w:rPr>
          <w:rFonts w:ascii="Times New Roman" w:hAnsi="Times New Roman" w:cs="Times New Roman"/>
          <w:sz w:val="24"/>
          <w:szCs w:val="24"/>
        </w:rPr>
        <w:t xml:space="preserve"> or achievement </w:t>
      </w:r>
      <w:r w:rsidRPr="00D8428B" w:rsidR="00B95727">
        <w:rPr>
          <w:rFonts w:ascii="Times New Roman" w:hAnsi="Times New Roman" w:cs="Times New Roman"/>
          <w:sz w:val="24"/>
          <w:szCs w:val="24"/>
        </w:rPr>
        <w:t xml:space="preserve">that is </w:t>
      </w:r>
      <w:r w:rsidRPr="00D8428B" w:rsidR="002138B7">
        <w:rPr>
          <w:rFonts w:ascii="Times New Roman" w:hAnsi="Times New Roman" w:cs="Times New Roman"/>
          <w:sz w:val="24"/>
          <w:szCs w:val="24"/>
        </w:rPr>
        <w:t>necessary f</w:t>
      </w:r>
      <w:r w:rsidRPr="00D8428B" w:rsidR="00B95727">
        <w:rPr>
          <w:rFonts w:ascii="Times New Roman" w:hAnsi="Times New Roman" w:cs="Times New Roman"/>
          <w:sz w:val="24"/>
          <w:szCs w:val="24"/>
        </w:rPr>
        <w:t>or certification including</w:t>
      </w:r>
      <w:r w:rsidRPr="00D8428B" w:rsidR="00235B73">
        <w:rPr>
          <w:rFonts w:ascii="Times New Roman" w:hAnsi="Times New Roman" w:cs="Times New Roman"/>
          <w:sz w:val="24"/>
          <w:szCs w:val="24"/>
        </w:rPr>
        <w:t xml:space="preserve"> </w:t>
      </w:r>
      <w:r w:rsidRPr="00D8428B" w:rsidR="00B95727">
        <w:rPr>
          <w:rFonts w:ascii="Times New Roman" w:hAnsi="Times New Roman" w:cs="Times New Roman"/>
          <w:sz w:val="24"/>
          <w:szCs w:val="24"/>
        </w:rPr>
        <w:t xml:space="preserve">the final award (or denial) </w:t>
      </w:r>
      <w:r w:rsidRPr="00D8428B" w:rsidR="00B53D1D">
        <w:rPr>
          <w:rFonts w:ascii="Times New Roman" w:hAnsi="Times New Roman" w:cs="Times New Roman"/>
          <w:sz w:val="24"/>
          <w:szCs w:val="24"/>
        </w:rPr>
        <w:t>of the certification</w:t>
      </w:r>
      <w:r w:rsidRPr="00D8428B" w:rsidR="00B06332">
        <w:rPr>
          <w:rFonts w:ascii="Times New Roman" w:hAnsi="Times New Roman" w:cs="Times New Roman"/>
          <w:sz w:val="24"/>
          <w:szCs w:val="24"/>
        </w:rPr>
        <w:t xml:space="preserve"> after construction completion</w:t>
      </w:r>
      <w:r w:rsidRPr="00D8428B" w:rsidR="008C5E75">
        <w:rPr>
          <w:rFonts w:ascii="Times New Roman" w:hAnsi="Times New Roman" w:cs="Times New Roman"/>
          <w:sz w:val="24"/>
          <w:szCs w:val="24"/>
        </w:rPr>
        <w:t>.</w:t>
      </w:r>
    </w:p>
    <w:p w:rsidRPr="00657CD2" w:rsidR="003875BD" w:rsidP="006229A3" w:rsidRDefault="00623BEE" w14:paraId="0D9D3D0D" w14:textId="2D2339F2">
      <w:pPr>
        <w:spacing w:line="240" w:lineRule="auto"/>
        <w:ind w:left="360"/>
        <w:jc w:val="both"/>
        <w:rPr>
          <w:rFonts w:ascii="Times New Roman" w:hAnsi="Times New Roman" w:cs="Times New Roman"/>
          <w:b/>
          <w:bCs/>
          <w:sz w:val="24"/>
          <w:szCs w:val="24"/>
        </w:rPr>
      </w:pPr>
      <w:r w:rsidRPr="00657CD2">
        <w:rPr>
          <w:rFonts w:ascii="Times New Roman" w:hAnsi="Times New Roman" w:cs="Times New Roman"/>
          <w:b/>
          <w:bCs/>
          <w:sz w:val="24"/>
          <w:szCs w:val="24"/>
        </w:rPr>
        <w:t>4.</w:t>
      </w:r>
      <w:r w:rsidRPr="00657CD2">
        <w:rPr>
          <w:rFonts w:ascii="Times New Roman" w:hAnsi="Times New Roman" w:cs="Times New Roman"/>
          <w:b/>
          <w:bCs/>
          <w:sz w:val="24"/>
          <w:szCs w:val="24"/>
        </w:rPr>
        <w:tab/>
      </w:r>
      <w:r w:rsidRPr="00657CD2" w:rsidR="00875F2D">
        <w:rPr>
          <w:rFonts w:ascii="Times New Roman" w:hAnsi="Times New Roman" w:cs="Times New Roman"/>
          <w:b/>
          <w:bCs/>
          <w:sz w:val="24"/>
          <w:szCs w:val="24"/>
        </w:rPr>
        <w:t>Architect’s Certification</w:t>
      </w:r>
    </w:p>
    <w:p w:rsidRPr="00D8428B" w:rsidR="00875F2D" w:rsidP="006229A3" w:rsidRDefault="00875F2D" w14:paraId="3B72D2FA" w14:textId="2171F0F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identity of the </w:t>
      </w:r>
      <w:r w:rsidR="00D0791F">
        <w:rPr>
          <w:rFonts w:ascii="Times New Roman" w:hAnsi="Times New Roman" w:cs="Times New Roman"/>
          <w:sz w:val="24"/>
          <w:szCs w:val="24"/>
        </w:rPr>
        <w:t>standard keeper</w:t>
      </w:r>
      <w:r w:rsidR="00575A47">
        <w:rPr>
          <w:rFonts w:ascii="Times New Roman" w:hAnsi="Times New Roman" w:cs="Times New Roman"/>
          <w:sz w:val="24"/>
          <w:szCs w:val="24"/>
        </w:rPr>
        <w:t>,</w:t>
      </w:r>
      <w:r w:rsidR="00D0791F">
        <w:rPr>
          <w:rFonts w:ascii="Times New Roman" w:hAnsi="Times New Roman" w:cs="Times New Roman"/>
          <w:sz w:val="24"/>
          <w:szCs w:val="24"/>
        </w:rPr>
        <w:t xml:space="preserve"> </w:t>
      </w:r>
      <w:r w:rsidR="0055505F">
        <w:rPr>
          <w:rFonts w:ascii="Times New Roman" w:hAnsi="Times New Roman" w:cs="Times New Roman"/>
          <w:sz w:val="24"/>
          <w:szCs w:val="24"/>
        </w:rPr>
        <w:t xml:space="preserve">the name of the proposed </w:t>
      </w:r>
      <w:r>
        <w:rPr>
          <w:rFonts w:ascii="Times New Roman" w:hAnsi="Times New Roman" w:cs="Times New Roman"/>
          <w:sz w:val="24"/>
          <w:szCs w:val="24"/>
        </w:rPr>
        <w:t xml:space="preserve">national or multi-state green building </w:t>
      </w:r>
      <w:r w:rsidR="0055505F">
        <w:rPr>
          <w:rFonts w:ascii="Times New Roman" w:hAnsi="Times New Roman" w:cs="Times New Roman"/>
          <w:sz w:val="24"/>
          <w:szCs w:val="24"/>
        </w:rPr>
        <w:t>certification</w:t>
      </w:r>
      <w:r>
        <w:rPr>
          <w:rFonts w:ascii="Times New Roman" w:hAnsi="Times New Roman" w:cs="Times New Roman"/>
          <w:sz w:val="24"/>
          <w:szCs w:val="24"/>
        </w:rPr>
        <w:t>,</w:t>
      </w:r>
      <w:r w:rsidR="00575A47">
        <w:rPr>
          <w:rFonts w:ascii="Times New Roman" w:hAnsi="Times New Roman" w:cs="Times New Roman"/>
          <w:sz w:val="24"/>
          <w:szCs w:val="24"/>
        </w:rPr>
        <w:t xml:space="preserve"> </w:t>
      </w:r>
      <w:r w:rsidR="00082074">
        <w:rPr>
          <w:rFonts w:ascii="Times New Roman" w:hAnsi="Times New Roman" w:cs="Times New Roman"/>
          <w:sz w:val="24"/>
          <w:szCs w:val="24"/>
        </w:rPr>
        <w:t xml:space="preserve">the selected level or grade of </w:t>
      </w:r>
      <w:r w:rsidR="00152C8F">
        <w:rPr>
          <w:rFonts w:ascii="Times New Roman" w:hAnsi="Times New Roman" w:cs="Times New Roman"/>
          <w:sz w:val="24"/>
          <w:szCs w:val="24"/>
        </w:rPr>
        <w:t>achievement</w:t>
      </w:r>
      <w:r w:rsidR="008B6EF3">
        <w:rPr>
          <w:rFonts w:ascii="Times New Roman" w:hAnsi="Times New Roman" w:cs="Times New Roman"/>
          <w:sz w:val="24"/>
          <w:szCs w:val="24"/>
        </w:rPr>
        <w:t xml:space="preserve"> (e.g., silver, </w:t>
      </w:r>
      <w:r w:rsidR="00A44366">
        <w:rPr>
          <w:rFonts w:ascii="Times New Roman" w:hAnsi="Times New Roman" w:cs="Times New Roman"/>
          <w:sz w:val="24"/>
          <w:szCs w:val="24"/>
        </w:rPr>
        <w:t xml:space="preserve">gold, </w:t>
      </w:r>
      <w:r w:rsidR="008B6EF3">
        <w:rPr>
          <w:rFonts w:ascii="Times New Roman" w:hAnsi="Times New Roman" w:cs="Times New Roman"/>
          <w:sz w:val="24"/>
          <w:szCs w:val="24"/>
        </w:rPr>
        <w:t>platinum,</w:t>
      </w:r>
      <w:r w:rsidR="00A44366">
        <w:rPr>
          <w:rFonts w:ascii="Times New Roman" w:hAnsi="Times New Roman" w:cs="Times New Roman"/>
          <w:sz w:val="24"/>
          <w:szCs w:val="24"/>
        </w:rPr>
        <w:t xml:space="preserve"> etc.)</w:t>
      </w:r>
      <w:r w:rsidR="008B6EF3">
        <w:rPr>
          <w:rFonts w:ascii="Times New Roman" w:hAnsi="Times New Roman" w:cs="Times New Roman"/>
          <w:sz w:val="24"/>
          <w:szCs w:val="24"/>
        </w:rPr>
        <w:t xml:space="preserve"> </w:t>
      </w:r>
      <w:r>
        <w:rPr>
          <w:rFonts w:ascii="Times New Roman" w:hAnsi="Times New Roman" w:cs="Times New Roman"/>
          <w:sz w:val="24"/>
          <w:szCs w:val="24"/>
        </w:rPr>
        <w:t xml:space="preserve"> as well as the project architect’s certification, must accompany the mortgage insurance application.</w:t>
      </w:r>
      <w:r w:rsidR="0043012C">
        <w:rPr>
          <w:rFonts w:ascii="Times New Roman" w:hAnsi="Times New Roman" w:cs="Times New Roman"/>
          <w:sz w:val="24"/>
          <w:szCs w:val="24"/>
        </w:rPr>
        <w:t xml:space="preserve"> </w:t>
      </w:r>
      <w:r w:rsidRPr="00D8428B">
        <w:rPr>
          <w:rFonts w:ascii="Times New Roman" w:hAnsi="Times New Roman" w:cs="Times New Roman"/>
          <w:sz w:val="24"/>
          <w:szCs w:val="24"/>
        </w:rPr>
        <w:t>(See Project Architect’s Certification, Appendix 5H.1 for new construction or substantial rehabilitation or 5H.2 for refinance or acquisition</w:t>
      </w:r>
      <w:r>
        <w:rPr>
          <w:rFonts w:ascii="Times New Roman" w:hAnsi="Times New Roman" w:cs="Times New Roman"/>
          <w:sz w:val="24"/>
          <w:szCs w:val="24"/>
        </w:rPr>
        <w:t xml:space="preserve"> </w:t>
      </w:r>
      <w:r w:rsidRPr="00D8428B">
        <w:rPr>
          <w:rFonts w:ascii="Times New Roman" w:hAnsi="Times New Roman" w:cs="Times New Roman"/>
          <w:sz w:val="24"/>
          <w:szCs w:val="24"/>
        </w:rPr>
        <w:t>of existing properties)</w:t>
      </w:r>
      <w:r>
        <w:rPr>
          <w:rFonts w:ascii="Times New Roman" w:hAnsi="Times New Roman" w:cs="Times New Roman"/>
          <w:sz w:val="24"/>
          <w:szCs w:val="24"/>
        </w:rPr>
        <w:t>.</w:t>
      </w:r>
    </w:p>
    <w:p w:rsidRPr="00595D8F" w:rsidR="001E0396" w:rsidP="006229A3" w:rsidRDefault="001E0396" w14:paraId="75000C18" w14:textId="77777777">
      <w:pPr>
        <w:spacing w:line="240" w:lineRule="auto"/>
        <w:jc w:val="both"/>
        <w:rPr>
          <w:rFonts w:ascii="Arial" w:hAnsi="Arial" w:cs="Arial"/>
          <w:b/>
          <w:sz w:val="28"/>
          <w:szCs w:val="28"/>
        </w:rPr>
      </w:pPr>
    </w:p>
    <w:p w:rsidRPr="00595D8F" w:rsidR="00810547" w:rsidP="006229A3" w:rsidRDefault="003C34DA" w14:paraId="0AB2CC6F" w14:textId="4C33A9F8">
      <w:pPr>
        <w:spacing w:line="240" w:lineRule="auto"/>
        <w:jc w:val="both"/>
        <w:rPr>
          <w:rFonts w:ascii="Arial" w:hAnsi="Arial" w:cs="Arial"/>
          <w:b/>
          <w:sz w:val="28"/>
          <w:szCs w:val="28"/>
        </w:rPr>
      </w:pPr>
      <w:r w:rsidRPr="00595D8F">
        <w:rPr>
          <w:rFonts w:ascii="Arial" w:hAnsi="Arial" w:cs="Arial"/>
          <w:b/>
          <w:sz w:val="28"/>
          <w:szCs w:val="28"/>
        </w:rPr>
        <w:t>6.</w:t>
      </w:r>
      <w:r w:rsidRPr="00595D8F" w:rsidR="003D6ED3">
        <w:rPr>
          <w:rFonts w:ascii="Arial" w:hAnsi="Arial" w:cs="Arial"/>
          <w:b/>
          <w:sz w:val="28"/>
          <w:szCs w:val="28"/>
        </w:rPr>
        <w:t>4</w:t>
      </w:r>
      <w:r w:rsidR="00033C02">
        <w:rPr>
          <w:rFonts w:ascii="Arial" w:hAnsi="Arial" w:cs="Arial"/>
          <w:b/>
          <w:sz w:val="28"/>
          <w:szCs w:val="28"/>
        </w:rPr>
        <w:tab/>
      </w:r>
      <w:r w:rsidR="00D20D47">
        <w:rPr>
          <w:rFonts w:ascii="Arial" w:hAnsi="Arial" w:cs="Arial"/>
          <w:b/>
          <w:sz w:val="28"/>
          <w:szCs w:val="28"/>
        </w:rPr>
        <w:t xml:space="preserve">General </w:t>
      </w:r>
      <w:r w:rsidRPr="00595D8F" w:rsidR="00A87CD1">
        <w:rPr>
          <w:rFonts w:ascii="Arial" w:hAnsi="Arial" w:cs="Arial"/>
          <w:b/>
          <w:sz w:val="28"/>
          <w:szCs w:val="28"/>
        </w:rPr>
        <w:t xml:space="preserve">Requirements for </w:t>
      </w:r>
      <w:r w:rsidRPr="00595D8F" w:rsidR="00FC249F">
        <w:rPr>
          <w:rFonts w:ascii="Arial" w:hAnsi="Arial" w:cs="Arial"/>
          <w:b/>
          <w:sz w:val="28"/>
          <w:szCs w:val="28"/>
        </w:rPr>
        <w:t xml:space="preserve">Green MIP </w:t>
      </w:r>
    </w:p>
    <w:p w:rsidRPr="00D8428B" w:rsidR="00C1760D" w:rsidP="00C1760D" w:rsidRDefault="00C1760D" w14:paraId="2F2438B2"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Applications proposing a green MIP rate are subject to requirements over and above those for all other insured mortgages, including the following for applications under all Sections of the Act</w:t>
      </w:r>
      <w:r w:rsidRPr="00D8428B">
        <w:rPr>
          <w:rFonts w:ascii="Times New Roman" w:hAnsi="Times New Roman" w:cs="Times New Roman"/>
          <w:sz w:val="24"/>
          <w:szCs w:val="24"/>
        </w:rPr>
        <w:t xml:space="preserve">:  </w:t>
      </w:r>
    </w:p>
    <w:p w:rsidR="008714FD" w:rsidP="008714FD" w:rsidRDefault="008714FD" w14:paraId="6DF85AD9" w14:textId="77777777">
      <w:pPr>
        <w:pStyle w:val="ListParagraph"/>
        <w:numPr>
          <w:ilvl w:val="0"/>
          <w:numId w:val="6"/>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Continuing Performance Required for Properties with Green</w:t>
      </w:r>
      <w:r>
        <w:rPr>
          <w:rFonts w:ascii="Times New Roman" w:hAnsi="Times New Roman" w:cs="Times New Roman"/>
          <w:b/>
          <w:sz w:val="24"/>
          <w:szCs w:val="24"/>
        </w:rPr>
        <w:t xml:space="preserve"> MIP</w:t>
      </w:r>
      <w:r w:rsidRPr="00D8428B">
        <w:rPr>
          <w:rFonts w:ascii="Times New Roman" w:hAnsi="Times New Roman" w:cs="Times New Roman"/>
          <w:b/>
          <w:sz w:val="24"/>
          <w:szCs w:val="24"/>
        </w:rPr>
        <w:t xml:space="preserve"> </w:t>
      </w:r>
    </w:p>
    <w:p w:rsidR="008714FD" w:rsidP="008714FD" w:rsidRDefault="008714FD" w14:paraId="6BC21637" w14:textId="77777777">
      <w:pPr>
        <w:pStyle w:val="ListParagraph"/>
        <w:spacing w:line="240" w:lineRule="auto"/>
        <w:ind w:left="360"/>
        <w:jc w:val="both"/>
        <w:rPr>
          <w:rFonts w:ascii="Times New Roman" w:hAnsi="Times New Roman" w:cs="Times New Roman"/>
          <w:b/>
          <w:sz w:val="24"/>
          <w:szCs w:val="24"/>
        </w:rPr>
      </w:pPr>
    </w:p>
    <w:p w:rsidR="008714FD" w:rsidP="008714FD" w:rsidRDefault="008714FD" w14:paraId="1CA832E4" w14:textId="171694A1">
      <w:pPr>
        <w:pStyle w:val="ListParagraph"/>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All borrowers with loans endorsed at green MIP rates and secured by properties of 20 or more units must annually demonstrate continuing performance by delivering to HUD an ENERGY STAR® Statement of Energy Performance (SEP) showing an ENERGY STAR® Score of not less than 75.  (See Chapter 6.</w:t>
      </w:r>
      <w:r>
        <w:rPr>
          <w:rFonts w:ascii="Times New Roman" w:hAnsi="Times New Roman" w:cs="Times New Roman"/>
          <w:sz w:val="24"/>
          <w:szCs w:val="24"/>
        </w:rPr>
        <w:t>4.</w:t>
      </w:r>
      <w:r w:rsidR="00D0179E">
        <w:rPr>
          <w:rFonts w:ascii="Times New Roman" w:hAnsi="Times New Roman" w:cs="Times New Roman"/>
          <w:sz w:val="24"/>
          <w:szCs w:val="24"/>
        </w:rPr>
        <w:t>E</w:t>
      </w:r>
      <w:r w:rsidRPr="00D8428B">
        <w:rPr>
          <w:rFonts w:ascii="Times New Roman" w:hAnsi="Times New Roman" w:cs="Times New Roman"/>
          <w:sz w:val="24"/>
          <w:szCs w:val="24"/>
        </w:rPr>
        <w:t xml:space="preserve"> on planning for future data collection for purposes of </w:t>
      </w:r>
      <w:r w:rsidRPr="00D8428B">
        <w:rPr>
          <w:rFonts w:ascii="Times New Roman" w:hAnsi="Times New Roman" w:cs="Times New Roman"/>
          <w:sz w:val="24"/>
          <w:szCs w:val="24"/>
        </w:rPr>
        <w:lastRenderedPageBreak/>
        <w:t>demonstrating continuing performance.)</w:t>
      </w:r>
      <w:r>
        <w:rPr>
          <w:rFonts w:ascii="Times New Roman" w:hAnsi="Times New Roman" w:cs="Times New Roman"/>
          <w:sz w:val="24"/>
          <w:szCs w:val="24"/>
        </w:rPr>
        <w:t xml:space="preserve">  It is the property owner’s obligation to maintain, repair, and replace components as necessary to retain this minimum performance score for the life of the insured mortgage.</w:t>
      </w:r>
    </w:p>
    <w:p w:rsidR="004C77D5" w:rsidP="008714FD" w:rsidRDefault="0081643E" w14:paraId="655408B3" w14:textId="160A1A86">
      <w:pPr>
        <w:pStyle w:val="ListParagraph"/>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 xml:space="preserve"> </w:t>
      </w:r>
    </w:p>
    <w:p w:rsidRPr="00D8428B" w:rsidR="00223BA0" w:rsidP="006229A3" w:rsidRDefault="00280177" w14:paraId="61B96CAF" w14:textId="7342D0E0">
      <w:pPr>
        <w:pStyle w:val="ListParagraph"/>
        <w:numPr>
          <w:ilvl w:val="0"/>
          <w:numId w:val="6"/>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ENERGY STAR®</w:t>
      </w:r>
      <w:r w:rsidR="00A90DC8">
        <w:rPr>
          <w:rFonts w:ascii="Times New Roman" w:hAnsi="Times New Roman" w:cs="Times New Roman"/>
          <w:b/>
          <w:sz w:val="24"/>
          <w:szCs w:val="24"/>
        </w:rPr>
        <w:t xml:space="preserve"> </w:t>
      </w:r>
      <w:r w:rsidRPr="00D8428B">
        <w:rPr>
          <w:rFonts w:ascii="Times New Roman" w:hAnsi="Times New Roman" w:cs="Times New Roman"/>
          <w:b/>
          <w:sz w:val="24"/>
          <w:szCs w:val="24"/>
        </w:rPr>
        <w:t xml:space="preserve">Appliances </w:t>
      </w:r>
      <w:r w:rsidRPr="00D8428B" w:rsidR="00223BA0">
        <w:rPr>
          <w:rFonts w:ascii="Times New Roman" w:hAnsi="Times New Roman" w:cs="Times New Roman"/>
          <w:b/>
          <w:sz w:val="24"/>
          <w:szCs w:val="24"/>
        </w:rPr>
        <w:t>and High-Performance Components</w:t>
      </w:r>
    </w:p>
    <w:p w:rsidRPr="00D8428B" w:rsidR="00667978" w:rsidP="006229A3" w:rsidRDefault="005231C5" w14:paraId="33E9276D" w14:textId="4477E218">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T</w:t>
      </w:r>
      <w:r w:rsidRPr="00D8428B" w:rsidR="00D45C4E">
        <w:rPr>
          <w:rFonts w:ascii="Times New Roman" w:hAnsi="Times New Roman" w:cs="Times New Roman"/>
          <w:sz w:val="24"/>
          <w:szCs w:val="24"/>
        </w:rPr>
        <w:t xml:space="preserve">he Capital Needs Assessment (CNA) prepared in the CNA e-Tool must specify </w:t>
      </w:r>
      <w:r w:rsidRPr="00D8428B" w:rsidR="00F2283A">
        <w:rPr>
          <w:rFonts w:ascii="Times New Roman" w:hAnsi="Times New Roman" w:cs="Times New Roman"/>
          <w:sz w:val="24"/>
          <w:szCs w:val="24"/>
        </w:rPr>
        <w:t>all</w:t>
      </w:r>
      <w:r w:rsidRPr="00D8428B" w:rsidR="00116FD8">
        <w:rPr>
          <w:rFonts w:ascii="Times New Roman" w:hAnsi="Times New Roman" w:cs="Times New Roman"/>
          <w:sz w:val="24"/>
          <w:szCs w:val="24"/>
        </w:rPr>
        <w:t xml:space="preserve"> </w:t>
      </w:r>
      <w:r w:rsidRPr="00D8428B" w:rsidR="00F2283A">
        <w:rPr>
          <w:rFonts w:ascii="Times New Roman" w:hAnsi="Times New Roman" w:cs="Times New Roman"/>
          <w:sz w:val="24"/>
          <w:szCs w:val="24"/>
        </w:rPr>
        <w:t xml:space="preserve">appliances </w:t>
      </w:r>
      <w:r w:rsidRPr="00D8428B" w:rsidR="00CE1CBC">
        <w:rPr>
          <w:rFonts w:ascii="Times New Roman" w:hAnsi="Times New Roman" w:cs="Times New Roman"/>
          <w:sz w:val="24"/>
          <w:szCs w:val="24"/>
        </w:rPr>
        <w:t xml:space="preserve">and </w:t>
      </w:r>
      <w:r w:rsidRPr="00D8428B" w:rsidR="00F6123B">
        <w:rPr>
          <w:rFonts w:ascii="Times New Roman" w:hAnsi="Times New Roman" w:cs="Times New Roman"/>
          <w:sz w:val="24"/>
          <w:szCs w:val="24"/>
        </w:rPr>
        <w:t xml:space="preserve">heating and </w:t>
      </w:r>
      <w:r w:rsidRPr="00D8428B" w:rsidR="00116FD8">
        <w:rPr>
          <w:rFonts w:ascii="Times New Roman" w:hAnsi="Times New Roman" w:cs="Times New Roman"/>
          <w:sz w:val="24"/>
          <w:szCs w:val="24"/>
        </w:rPr>
        <w:t xml:space="preserve">air conditioning systems </w:t>
      </w:r>
      <w:r w:rsidRPr="00D8428B" w:rsidR="0025205E">
        <w:rPr>
          <w:rFonts w:ascii="Times New Roman" w:hAnsi="Times New Roman" w:cs="Times New Roman"/>
          <w:sz w:val="24"/>
          <w:szCs w:val="24"/>
        </w:rPr>
        <w:t xml:space="preserve">as ENERGY STAR® as and when </w:t>
      </w:r>
      <w:r w:rsidRPr="00D8428B" w:rsidR="005809DE">
        <w:rPr>
          <w:rFonts w:ascii="Times New Roman" w:hAnsi="Times New Roman" w:cs="Times New Roman"/>
          <w:sz w:val="24"/>
          <w:szCs w:val="24"/>
        </w:rPr>
        <w:t xml:space="preserve">replaced, and for </w:t>
      </w:r>
      <w:r w:rsidRPr="00D8428B" w:rsidR="00C75DC5">
        <w:rPr>
          <w:rFonts w:ascii="Times New Roman" w:hAnsi="Times New Roman" w:cs="Times New Roman"/>
          <w:sz w:val="24"/>
          <w:szCs w:val="24"/>
        </w:rPr>
        <w:t xml:space="preserve">lighting, electrical and mechanical </w:t>
      </w:r>
      <w:r w:rsidRPr="00D8428B" w:rsidR="005809DE">
        <w:rPr>
          <w:rFonts w:ascii="Times New Roman" w:hAnsi="Times New Roman" w:cs="Times New Roman"/>
          <w:sz w:val="24"/>
          <w:szCs w:val="24"/>
        </w:rPr>
        <w:t>equipment</w:t>
      </w:r>
      <w:r w:rsidRPr="00D8428B" w:rsidR="00C75DC5">
        <w:rPr>
          <w:rFonts w:ascii="Times New Roman" w:hAnsi="Times New Roman" w:cs="Times New Roman"/>
          <w:sz w:val="24"/>
          <w:szCs w:val="24"/>
        </w:rPr>
        <w:t xml:space="preserve">, and building envelope </w:t>
      </w:r>
      <w:r w:rsidRPr="00D8428B" w:rsidR="0062028E">
        <w:rPr>
          <w:rFonts w:ascii="Times New Roman" w:hAnsi="Times New Roman" w:cs="Times New Roman"/>
          <w:sz w:val="24"/>
          <w:szCs w:val="24"/>
        </w:rPr>
        <w:t xml:space="preserve">components </w:t>
      </w:r>
      <w:r w:rsidRPr="00D8428B" w:rsidR="005809DE">
        <w:rPr>
          <w:rFonts w:ascii="Times New Roman" w:hAnsi="Times New Roman" w:cs="Times New Roman"/>
          <w:sz w:val="24"/>
          <w:szCs w:val="24"/>
        </w:rPr>
        <w:t xml:space="preserve">with no </w:t>
      </w:r>
      <w:r w:rsidRPr="00D8428B" w:rsidR="0062028E">
        <w:rPr>
          <w:rFonts w:ascii="Times New Roman" w:hAnsi="Times New Roman" w:cs="Times New Roman"/>
          <w:sz w:val="24"/>
          <w:szCs w:val="24"/>
        </w:rPr>
        <w:t>available</w:t>
      </w:r>
      <w:r w:rsidRPr="00D8428B" w:rsidR="00625CA6">
        <w:rPr>
          <w:rFonts w:ascii="Times New Roman" w:hAnsi="Times New Roman" w:cs="Times New Roman"/>
          <w:sz w:val="24"/>
          <w:szCs w:val="24"/>
        </w:rPr>
        <w:t xml:space="preserve"> </w:t>
      </w:r>
      <w:r w:rsidRPr="00D8428B" w:rsidR="005809DE">
        <w:rPr>
          <w:rFonts w:ascii="Times New Roman" w:hAnsi="Times New Roman" w:cs="Times New Roman"/>
          <w:sz w:val="24"/>
          <w:szCs w:val="24"/>
        </w:rPr>
        <w:t xml:space="preserve">ENERGY STAR® </w:t>
      </w:r>
      <w:r w:rsidRPr="00D8428B" w:rsidR="00881FF6">
        <w:rPr>
          <w:rFonts w:ascii="Times New Roman" w:hAnsi="Times New Roman" w:cs="Times New Roman"/>
          <w:sz w:val="24"/>
          <w:szCs w:val="24"/>
        </w:rPr>
        <w:t xml:space="preserve">label, </w:t>
      </w:r>
      <w:r w:rsidRPr="00D8428B" w:rsidR="00D45920">
        <w:rPr>
          <w:rFonts w:ascii="Times New Roman" w:hAnsi="Times New Roman" w:cs="Times New Roman"/>
          <w:sz w:val="24"/>
          <w:szCs w:val="24"/>
        </w:rPr>
        <w:t>the C</w:t>
      </w:r>
      <w:r w:rsidRPr="00D8428B" w:rsidR="001339FD">
        <w:rPr>
          <w:rFonts w:ascii="Times New Roman" w:hAnsi="Times New Roman" w:cs="Times New Roman"/>
          <w:sz w:val="24"/>
          <w:szCs w:val="24"/>
        </w:rPr>
        <w:t xml:space="preserve">apital </w:t>
      </w:r>
      <w:r w:rsidRPr="00D8428B" w:rsidR="00D45920">
        <w:rPr>
          <w:rFonts w:ascii="Times New Roman" w:hAnsi="Times New Roman" w:cs="Times New Roman"/>
          <w:sz w:val="24"/>
          <w:szCs w:val="24"/>
        </w:rPr>
        <w:t>N</w:t>
      </w:r>
      <w:r w:rsidRPr="00D8428B" w:rsidR="001339FD">
        <w:rPr>
          <w:rFonts w:ascii="Times New Roman" w:hAnsi="Times New Roman" w:cs="Times New Roman"/>
          <w:sz w:val="24"/>
          <w:szCs w:val="24"/>
        </w:rPr>
        <w:t xml:space="preserve">eeds </w:t>
      </w:r>
      <w:r w:rsidRPr="00D8428B" w:rsidR="00D45920">
        <w:rPr>
          <w:rFonts w:ascii="Times New Roman" w:hAnsi="Times New Roman" w:cs="Times New Roman"/>
          <w:sz w:val="24"/>
          <w:szCs w:val="24"/>
        </w:rPr>
        <w:t>A</w:t>
      </w:r>
      <w:r w:rsidRPr="00D8428B" w:rsidR="001339FD">
        <w:rPr>
          <w:rFonts w:ascii="Times New Roman" w:hAnsi="Times New Roman" w:cs="Times New Roman"/>
          <w:sz w:val="24"/>
          <w:szCs w:val="24"/>
        </w:rPr>
        <w:t>ssessment</w:t>
      </w:r>
      <w:r w:rsidRPr="00D8428B" w:rsidR="00D45920">
        <w:rPr>
          <w:rFonts w:ascii="Times New Roman" w:hAnsi="Times New Roman" w:cs="Times New Roman"/>
          <w:sz w:val="24"/>
          <w:szCs w:val="24"/>
        </w:rPr>
        <w:t xml:space="preserve"> </w:t>
      </w:r>
      <w:r w:rsidRPr="00D8428B" w:rsidR="009550BD">
        <w:rPr>
          <w:rFonts w:ascii="Times New Roman" w:hAnsi="Times New Roman" w:cs="Times New Roman"/>
          <w:sz w:val="24"/>
          <w:szCs w:val="24"/>
        </w:rPr>
        <w:t xml:space="preserve">must specify high performance </w:t>
      </w:r>
      <w:r w:rsidRPr="00D8428B" w:rsidR="00D45920">
        <w:rPr>
          <w:rFonts w:ascii="Times New Roman" w:hAnsi="Times New Roman" w:cs="Times New Roman"/>
          <w:sz w:val="24"/>
          <w:szCs w:val="24"/>
        </w:rPr>
        <w:t>and/or sustainable replacements</w:t>
      </w:r>
      <w:r w:rsidRPr="00D8428B" w:rsidR="00A83A55">
        <w:rPr>
          <w:rFonts w:ascii="Times New Roman" w:hAnsi="Times New Roman" w:cs="Times New Roman"/>
          <w:sz w:val="24"/>
          <w:szCs w:val="24"/>
        </w:rPr>
        <w:t>.</w:t>
      </w:r>
    </w:p>
    <w:p w:rsidRPr="00D8428B" w:rsidR="00A83A55" w:rsidP="006229A3" w:rsidRDefault="0081643E" w14:paraId="1B2D95C0" w14:textId="75C5D1C2">
      <w:pPr>
        <w:pStyle w:val="ListParagraph"/>
        <w:numPr>
          <w:ilvl w:val="0"/>
          <w:numId w:val="6"/>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 xml:space="preserve"> </w:t>
      </w:r>
      <w:r w:rsidRPr="00D8428B" w:rsidR="00523622">
        <w:rPr>
          <w:rFonts w:ascii="Times New Roman" w:hAnsi="Times New Roman" w:cs="Times New Roman"/>
          <w:b/>
          <w:sz w:val="24"/>
          <w:szCs w:val="24"/>
        </w:rPr>
        <w:t xml:space="preserve">HUD </w:t>
      </w:r>
      <w:r w:rsidRPr="00D8428B" w:rsidR="00707678">
        <w:rPr>
          <w:rFonts w:ascii="Times New Roman" w:hAnsi="Times New Roman" w:cs="Times New Roman"/>
          <w:b/>
          <w:sz w:val="24"/>
          <w:szCs w:val="24"/>
        </w:rPr>
        <w:t>Form</w:t>
      </w:r>
      <w:r w:rsidR="008F5BE4">
        <w:rPr>
          <w:rFonts w:ascii="Times New Roman" w:hAnsi="Times New Roman" w:cs="Times New Roman"/>
          <w:b/>
          <w:sz w:val="24"/>
          <w:szCs w:val="24"/>
        </w:rPr>
        <w:t>s-</w:t>
      </w:r>
      <w:r w:rsidRPr="00D8428B" w:rsidR="00523622">
        <w:rPr>
          <w:rFonts w:ascii="Times New Roman" w:hAnsi="Times New Roman" w:cs="Times New Roman"/>
          <w:b/>
          <w:sz w:val="24"/>
          <w:szCs w:val="24"/>
        </w:rPr>
        <w:t xml:space="preserve"> </w:t>
      </w:r>
      <w:r w:rsidRPr="00D8428B" w:rsidR="00525E31">
        <w:rPr>
          <w:rFonts w:ascii="Times New Roman" w:hAnsi="Times New Roman" w:cs="Times New Roman"/>
          <w:b/>
          <w:sz w:val="24"/>
          <w:szCs w:val="24"/>
        </w:rPr>
        <w:t>Borrower</w:t>
      </w:r>
      <w:r w:rsidRPr="00D8428B" w:rsidR="00D507C0">
        <w:rPr>
          <w:rFonts w:ascii="Times New Roman" w:hAnsi="Times New Roman" w:cs="Times New Roman"/>
          <w:b/>
          <w:sz w:val="24"/>
          <w:szCs w:val="24"/>
        </w:rPr>
        <w:t xml:space="preserve">’s </w:t>
      </w:r>
      <w:r w:rsidRPr="00B43B64" w:rsidR="00D507C0">
        <w:rPr>
          <w:rFonts w:ascii="Times New Roman" w:hAnsi="Times New Roman"/>
          <w:b/>
          <w:sz w:val="24"/>
        </w:rPr>
        <w:t>Certification</w:t>
      </w:r>
      <w:r w:rsidRPr="00B43B64" w:rsidR="00575F77">
        <w:rPr>
          <w:rFonts w:ascii="Times New Roman" w:hAnsi="Times New Roman"/>
          <w:b/>
          <w:sz w:val="24"/>
        </w:rPr>
        <w:t>s</w:t>
      </w:r>
    </w:p>
    <w:p w:rsidRPr="00D8428B" w:rsidR="00707678" w:rsidP="006229A3" w:rsidRDefault="00707678" w14:paraId="544DFC63" w14:textId="0BF4FD80">
      <w:pPr>
        <w:spacing w:after="360"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HUD Form </w:t>
      </w:r>
      <w:r w:rsidRPr="00D8428B" w:rsidR="00C263C3">
        <w:rPr>
          <w:rFonts w:ascii="Times New Roman" w:hAnsi="Times New Roman" w:cs="Times New Roman"/>
          <w:sz w:val="24"/>
          <w:szCs w:val="24"/>
        </w:rPr>
        <w:t>9</w:t>
      </w:r>
      <w:r w:rsidR="00C263C3">
        <w:rPr>
          <w:rFonts w:ascii="Times New Roman" w:hAnsi="Times New Roman" w:cs="Times New Roman"/>
          <w:sz w:val="24"/>
          <w:szCs w:val="24"/>
        </w:rPr>
        <w:t>2013D</w:t>
      </w:r>
      <w:r w:rsidRPr="00D8428B" w:rsidR="00C263C3">
        <w:rPr>
          <w:rFonts w:ascii="Times New Roman" w:hAnsi="Times New Roman" w:cs="Times New Roman"/>
          <w:sz w:val="24"/>
          <w:szCs w:val="24"/>
        </w:rPr>
        <w:t xml:space="preserve"> </w:t>
      </w:r>
      <w:r w:rsidR="008B4DCB">
        <w:rPr>
          <w:rFonts w:ascii="Times New Roman" w:hAnsi="Times New Roman" w:cs="Times New Roman"/>
          <w:sz w:val="24"/>
          <w:szCs w:val="24"/>
        </w:rPr>
        <w:t>evidences the applicant</w:t>
      </w:r>
      <w:r w:rsidR="001B541F">
        <w:rPr>
          <w:rFonts w:ascii="Times New Roman" w:hAnsi="Times New Roman" w:cs="Times New Roman"/>
          <w:sz w:val="24"/>
          <w:szCs w:val="24"/>
        </w:rPr>
        <w:t>’s commitment to achieve and/or deliver an indi</w:t>
      </w:r>
      <w:r w:rsidR="00010A2B">
        <w:rPr>
          <w:rFonts w:ascii="Times New Roman" w:hAnsi="Times New Roman" w:cs="Times New Roman"/>
          <w:sz w:val="24"/>
          <w:szCs w:val="24"/>
        </w:rPr>
        <w:t xml:space="preserve">cated </w:t>
      </w:r>
      <w:r w:rsidR="00B70B60">
        <w:rPr>
          <w:rFonts w:ascii="Times New Roman" w:hAnsi="Times New Roman" w:cs="Times New Roman"/>
          <w:sz w:val="24"/>
          <w:szCs w:val="24"/>
        </w:rPr>
        <w:t>green building certification.</w:t>
      </w:r>
      <w:r w:rsidRPr="00D8428B" w:rsidR="001614CC">
        <w:rPr>
          <w:rFonts w:ascii="Times New Roman" w:hAnsi="Times New Roman" w:cs="Times New Roman"/>
          <w:sz w:val="24"/>
          <w:szCs w:val="24"/>
        </w:rPr>
        <w:t xml:space="preserve"> </w:t>
      </w:r>
      <w:r w:rsidRPr="00D8428B" w:rsidR="00D540D4">
        <w:rPr>
          <w:rFonts w:ascii="Times New Roman" w:hAnsi="Times New Roman" w:cs="Times New Roman"/>
          <w:sz w:val="24"/>
          <w:szCs w:val="24"/>
        </w:rPr>
        <w:t xml:space="preserve">The executed form must </w:t>
      </w:r>
      <w:r w:rsidRPr="00D8428B" w:rsidR="009F7D31">
        <w:rPr>
          <w:rFonts w:ascii="Times New Roman" w:hAnsi="Times New Roman" w:cs="Times New Roman"/>
          <w:sz w:val="24"/>
          <w:szCs w:val="24"/>
        </w:rPr>
        <w:t xml:space="preserve">be submitted with the </w:t>
      </w:r>
      <w:r w:rsidRPr="00D8428B" w:rsidR="002E13E4">
        <w:rPr>
          <w:rFonts w:ascii="Times New Roman" w:hAnsi="Times New Roman" w:cs="Times New Roman"/>
          <w:sz w:val="24"/>
          <w:szCs w:val="24"/>
        </w:rPr>
        <w:t xml:space="preserve">Application for Firm </w:t>
      </w:r>
      <w:r w:rsidRPr="00D8428B" w:rsidR="008D5288">
        <w:rPr>
          <w:rFonts w:ascii="Times New Roman" w:hAnsi="Times New Roman" w:cs="Times New Roman"/>
          <w:sz w:val="24"/>
          <w:szCs w:val="24"/>
        </w:rPr>
        <w:t>Commitment, and</w:t>
      </w:r>
      <w:r w:rsidRPr="00D8428B" w:rsidR="00165E48">
        <w:rPr>
          <w:rFonts w:ascii="Times New Roman" w:hAnsi="Times New Roman" w:cs="Times New Roman"/>
          <w:sz w:val="24"/>
          <w:szCs w:val="24"/>
        </w:rPr>
        <w:t xml:space="preserve"> among other purposes, identifies the </w:t>
      </w:r>
      <w:r w:rsidRPr="00D8428B" w:rsidR="00A900C6">
        <w:rPr>
          <w:rFonts w:ascii="Times New Roman" w:hAnsi="Times New Roman" w:cs="Times New Roman"/>
          <w:sz w:val="24"/>
          <w:szCs w:val="24"/>
        </w:rPr>
        <w:t xml:space="preserve">specific green building certification the </w:t>
      </w:r>
      <w:r w:rsidR="005B5671">
        <w:rPr>
          <w:rFonts w:ascii="Times New Roman" w:hAnsi="Times New Roman" w:cs="Times New Roman"/>
          <w:sz w:val="24"/>
          <w:szCs w:val="24"/>
        </w:rPr>
        <w:t>property</w:t>
      </w:r>
      <w:r w:rsidRPr="00D8428B" w:rsidR="005B5671">
        <w:rPr>
          <w:rFonts w:ascii="Times New Roman" w:hAnsi="Times New Roman" w:cs="Times New Roman"/>
          <w:sz w:val="24"/>
          <w:szCs w:val="24"/>
        </w:rPr>
        <w:t xml:space="preserve"> </w:t>
      </w:r>
      <w:r w:rsidRPr="00D8428B" w:rsidR="00A900C6">
        <w:rPr>
          <w:rFonts w:ascii="Times New Roman" w:hAnsi="Times New Roman" w:cs="Times New Roman"/>
          <w:sz w:val="24"/>
          <w:szCs w:val="24"/>
        </w:rPr>
        <w:t xml:space="preserve">has or will </w:t>
      </w:r>
      <w:r w:rsidRPr="00D8428B" w:rsidR="00583E5F">
        <w:rPr>
          <w:rFonts w:ascii="Times New Roman" w:hAnsi="Times New Roman" w:cs="Times New Roman"/>
          <w:sz w:val="24"/>
          <w:szCs w:val="24"/>
        </w:rPr>
        <w:t xml:space="preserve">obtain. </w:t>
      </w:r>
      <w:r w:rsidRPr="00D8428B" w:rsidR="00A747C4">
        <w:rPr>
          <w:rFonts w:ascii="Times New Roman" w:hAnsi="Times New Roman" w:cs="Times New Roman"/>
          <w:sz w:val="24"/>
          <w:szCs w:val="24"/>
        </w:rPr>
        <w:t xml:space="preserve"> </w:t>
      </w:r>
      <w:r w:rsidR="009E2E0B">
        <w:rPr>
          <w:rFonts w:ascii="Times New Roman" w:hAnsi="Times New Roman" w:cs="Times New Roman"/>
          <w:sz w:val="24"/>
          <w:szCs w:val="24"/>
        </w:rPr>
        <w:t xml:space="preserve">Lender requests to </w:t>
      </w:r>
      <w:r w:rsidR="006F0F97">
        <w:rPr>
          <w:rFonts w:ascii="Times New Roman" w:hAnsi="Times New Roman" w:cs="Times New Roman"/>
          <w:sz w:val="24"/>
          <w:szCs w:val="24"/>
        </w:rPr>
        <w:t xml:space="preserve">switch </w:t>
      </w:r>
      <w:r w:rsidR="008B3361">
        <w:rPr>
          <w:rFonts w:ascii="Times New Roman" w:hAnsi="Times New Roman" w:cs="Times New Roman"/>
          <w:sz w:val="24"/>
          <w:szCs w:val="24"/>
        </w:rPr>
        <w:t xml:space="preserve">the </w:t>
      </w:r>
      <w:r w:rsidR="00DF647B">
        <w:rPr>
          <w:rFonts w:ascii="Times New Roman" w:hAnsi="Times New Roman" w:cs="Times New Roman"/>
          <w:sz w:val="24"/>
          <w:szCs w:val="24"/>
        </w:rPr>
        <w:t>identified green building certification</w:t>
      </w:r>
      <w:r w:rsidR="006F72C3">
        <w:rPr>
          <w:rFonts w:ascii="Times New Roman" w:hAnsi="Times New Roman" w:cs="Times New Roman"/>
          <w:sz w:val="24"/>
          <w:szCs w:val="24"/>
        </w:rPr>
        <w:t xml:space="preserve"> after </w:t>
      </w:r>
      <w:proofErr w:type="gramStart"/>
      <w:r w:rsidR="006F72C3">
        <w:rPr>
          <w:rFonts w:ascii="Times New Roman" w:hAnsi="Times New Roman" w:cs="Times New Roman"/>
          <w:sz w:val="24"/>
          <w:szCs w:val="24"/>
        </w:rPr>
        <w:t xml:space="preserve">submitting </w:t>
      </w:r>
      <w:r w:rsidR="00CA5389">
        <w:rPr>
          <w:rFonts w:ascii="Times New Roman" w:hAnsi="Times New Roman" w:cs="Times New Roman"/>
          <w:sz w:val="24"/>
          <w:szCs w:val="24"/>
        </w:rPr>
        <w:t xml:space="preserve">an </w:t>
      </w:r>
      <w:r w:rsidR="00B40ECC">
        <w:rPr>
          <w:rFonts w:ascii="Times New Roman" w:hAnsi="Times New Roman" w:cs="Times New Roman"/>
          <w:sz w:val="24"/>
          <w:szCs w:val="24"/>
        </w:rPr>
        <w:t>a</w:t>
      </w:r>
      <w:r w:rsidR="00CA5389">
        <w:rPr>
          <w:rFonts w:ascii="Times New Roman" w:hAnsi="Times New Roman" w:cs="Times New Roman"/>
          <w:sz w:val="24"/>
          <w:szCs w:val="24"/>
        </w:rPr>
        <w:t>pplication</w:t>
      </w:r>
      <w:proofErr w:type="gramEnd"/>
      <w:r w:rsidR="00CA5389">
        <w:rPr>
          <w:rFonts w:ascii="Times New Roman" w:hAnsi="Times New Roman" w:cs="Times New Roman"/>
          <w:sz w:val="24"/>
          <w:szCs w:val="24"/>
        </w:rPr>
        <w:t xml:space="preserve"> for Firm Commitment</w:t>
      </w:r>
      <w:r w:rsidR="001D4518">
        <w:rPr>
          <w:rFonts w:ascii="Times New Roman" w:hAnsi="Times New Roman" w:cs="Times New Roman"/>
          <w:sz w:val="24"/>
          <w:szCs w:val="24"/>
        </w:rPr>
        <w:t xml:space="preserve"> will result in HUD returning the application</w:t>
      </w:r>
      <w:r w:rsidR="00F82C7B">
        <w:rPr>
          <w:rFonts w:ascii="Times New Roman" w:hAnsi="Times New Roman" w:cs="Times New Roman"/>
          <w:sz w:val="24"/>
          <w:szCs w:val="24"/>
        </w:rPr>
        <w:t xml:space="preserve"> </w:t>
      </w:r>
      <w:r w:rsidR="003B2371">
        <w:rPr>
          <w:rFonts w:ascii="Times New Roman" w:hAnsi="Times New Roman" w:cs="Times New Roman"/>
          <w:sz w:val="24"/>
          <w:szCs w:val="24"/>
        </w:rPr>
        <w:t xml:space="preserve">pending </w:t>
      </w:r>
      <w:r w:rsidR="00943801">
        <w:rPr>
          <w:rFonts w:ascii="Times New Roman" w:hAnsi="Times New Roman" w:cs="Times New Roman"/>
          <w:sz w:val="24"/>
          <w:szCs w:val="24"/>
        </w:rPr>
        <w:t xml:space="preserve">lender submission of a fully revised set of plans and specifications consistent with </w:t>
      </w:r>
      <w:r w:rsidR="009B2B85">
        <w:rPr>
          <w:rFonts w:ascii="Times New Roman" w:hAnsi="Times New Roman" w:cs="Times New Roman"/>
          <w:sz w:val="24"/>
          <w:szCs w:val="24"/>
        </w:rPr>
        <w:t xml:space="preserve">the </w:t>
      </w:r>
      <w:r w:rsidR="007470A3">
        <w:rPr>
          <w:rFonts w:ascii="Times New Roman" w:hAnsi="Times New Roman" w:cs="Times New Roman"/>
          <w:sz w:val="24"/>
          <w:szCs w:val="24"/>
        </w:rPr>
        <w:t>newly selected certification</w:t>
      </w:r>
      <w:r w:rsidR="00C075D7">
        <w:rPr>
          <w:rFonts w:ascii="Times New Roman" w:hAnsi="Times New Roman" w:cs="Times New Roman"/>
          <w:sz w:val="24"/>
          <w:szCs w:val="24"/>
        </w:rPr>
        <w:t>.</w:t>
      </w:r>
      <w:r w:rsidR="001F683F">
        <w:rPr>
          <w:rFonts w:ascii="Times New Roman" w:hAnsi="Times New Roman" w:cs="Times New Roman"/>
          <w:sz w:val="24"/>
          <w:szCs w:val="24"/>
        </w:rPr>
        <w:t xml:space="preserve"> </w:t>
      </w:r>
      <w:r w:rsidRPr="00D8428B" w:rsidR="005D349C">
        <w:rPr>
          <w:rFonts w:ascii="Times New Roman" w:hAnsi="Times New Roman" w:cs="Times New Roman"/>
          <w:sz w:val="24"/>
          <w:szCs w:val="24"/>
        </w:rPr>
        <w:t xml:space="preserve">HUD will not consider changes in the </w:t>
      </w:r>
      <w:r w:rsidRPr="00D8428B" w:rsidR="004953AB">
        <w:rPr>
          <w:rFonts w:ascii="Times New Roman" w:hAnsi="Times New Roman" w:cs="Times New Roman"/>
          <w:sz w:val="24"/>
          <w:szCs w:val="24"/>
        </w:rPr>
        <w:t xml:space="preserve">selection </w:t>
      </w:r>
      <w:r w:rsidR="005B5671">
        <w:rPr>
          <w:rFonts w:ascii="Times New Roman" w:hAnsi="Times New Roman" w:cs="Times New Roman"/>
          <w:sz w:val="24"/>
          <w:szCs w:val="24"/>
        </w:rPr>
        <w:t xml:space="preserve">of green building certification </w:t>
      </w:r>
      <w:r w:rsidRPr="00D8428B" w:rsidR="0086719D">
        <w:rPr>
          <w:rFonts w:ascii="Times New Roman" w:hAnsi="Times New Roman" w:cs="Times New Roman"/>
          <w:sz w:val="24"/>
          <w:szCs w:val="24"/>
        </w:rPr>
        <w:t>after the issuance of a Firm Commitment.</w:t>
      </w:r>
      <w:r w:rsidR="00796773">
        <w:rPr>
          <w:rFonts w:ascii="Times New Roman" w:hAnsi="Times New Roman" w:cs="Times New Roman"/>
          <w:sz w:val="24"/>
          <w:szCs w:val="24"/>
        </w:rPr>
        <w:t xml:space="preserve"> At endorsement</w:t>
      </w:r>
      <w:r w:rsidR="00AB49CA">
        <w:rPr>
          <w:rFonts w:ascii="Times New Roman" w:hAnsi="Times New Roman" w:cs="Times New Roman"/>
          <w:sz w:val="24"/>
          <w:szCs w:val="24"/>
        </w:rPr>
        <w:t xml:space="preserve"> HUD form 910</w:t>
      </w:r>
      <w:r w:rsidR="00401384">
        <w:rPr>
          <w:rFonts w:ascii="Times New Roman" w:hAnsi="Times New Roman" w:cs="Times New Roman"/>
          <w:sz w:val="24"/>
          <w:szCs w:val="24"/>
        </w:rPr>
        <w:t>70M titled “Consol</w:t>
      </w:r>
      <w:r w:rsidR="000228C2">
        <w:rPr>
          <w:rFonts w:ascii="Times New Roman" w:hAnsi="Times New Roman" w:cs="Times New Roman"/>
          <w:sz w:val="24"/>
          <w:szCs w:val="24"/>
        </w:rPr>
        <w:t>idated Certificat</w:t>
      </w:r>
      <w:r w:rsidR="00E8626A">
        <w:rPr>
          <w:rFonts w:ascii="Times New Roman" w:hAnsi="Times New Roman" w:cs="Times New Roman"/>
          <w:sz w:val="24"/>
          <w:szCs w:val="24"/>
        </w:rPr>
        <w:t>i</w:t>
      </w:r>
      <w:r w:rsidR="000228C2">
        <w:rPr>
          <w:rFonts w:ascii="Times New Roman" w:hAnsi="Times New Roman" w:cs="Times New Roman"/>
          <w:sz w:val="24"/>
          <w:szCs w:val="24"/>
        </w:rPr>
        <w:t>on</w:t>
      </w:r>
      <w:r w:rsidR="00C37871">
        <w:rPr>
          <w:rFonts w:ascii="Times New Roman" w:hAnsi="Times New Roman" w:cs="Times New Roman"/>
          <w:sz w:val="24"/>
          <w:szCs w:val="24"/>
        </w:rPr>
        <w:t>-</w:t>
      </w:r>
      <w:r w:rsidR="00203650">
        <w:rPr>
          <w:rFonts w:ascii="Times New Roman" w:hAnsi="Times New Roman" w:cs="Times New Roman"/>
          <w:sz w:val="24"/>
          <w:szCs w:val="24"/>
        </w:rPr>
        <w:t>Borrower</w:t>
      </w:r>
      <w:r w:rsidR="00E8626A">
        <w:rPr>
          <w:rFonts w:ascii="Times New Roman" w:hAnsi="Times New Roman" w:cs="Times New Roman"/>
          <w:sz w:val="24"/>
          <w:szCs w:val="24"/>
        </w:rPr>
        <w:t>”</w:t>
      </w:r>
      <w:r w:rsidR="00127E46">
        <w:rPr>
          <w:rFonts w:ascii="Times New Roman" w:hAnsi="Times New Roman" w:cs="Times New Roman"/>
          <w:sz w:val="24"/>
          <w:szCs w:val="24"/>
        </w:rPr>
        <w:t xml:space="preserve"> states the </w:t>
      </w:r>
      <w:r w:rsidR="004F2113">
        <w:rPr>
          <w:rFonts w:ascii="Times New Roman" w:hAnsi="Times New Roman" w:cs="Times New Roman"/>
          <w:sz w:val="24"/>
          <w:szCs w:val="24"/>
        </w:rPr>
        <w:t xml:space="preserve">borrower’s </w:t>
      </w:r>
      <w:r w:rsidR="00A43979">
        <w:rPr>
          <w:rFonts w:ascii="Times New Roman" w:hAnsi="Times New Roman" w:cs="Times New Roman"/>
          <w:sz w:val="24"/>
          <w:szCs w:val="24"/>
        </w:rPr>
        <w:t xml:space="preserve">commitment to deliver </w:t>
      </w:r>
      <w:r w:rsidR="00B8581A">
        <w:rPr>
          <w:rFonts w:ascii="Times New Roman" w:hAnsi="Times New Roman" w:cs="Times New Roman"/>
          <w:sz w:val="24"/>
          <w:szCs w:val="24"/>
        </w:rPr>
        <w:t xml:space="preserve">a named </w:t>
      </w:r>
      <w:r w:rsidR="00881854">
        <w:rPr>
          <w:rFonts w:ascii="Times New Roman" w:hAnsi="Times New Roman" w:cs="Times New Roman"/>
          <w:sz w:val="24"/>
          <w:szCs w:val="24"/>
        </w:rPr>
        <w:t xml:space="preserve">green building certification </w:t>
      </w:r>
      <w:r w:rsidR="0035319C">
        <w:rPr>
          <w:rFonts w:ascii="Times New Roman" w:hAnsi="Times New Roman" w:cs="Times New Roman"/>
          <w:sz w:val="24"/>
          <w:szCs w:val="24"/>
        </w:rPr>
        <w:t xml:space="preserve">and to demonstrate </w:t>
      </w:r>
      <w:r w:rsidR="00EA2707">
        <w:rPr>
          <w:rFonts w:ascii="Times New Roman" w:hAnsi="Times New Roman" w:cs="Times New Roman"/>
          <w:sz w:val="24"/>
          <w:szCs w:val="24"/>
        </w:rPr>
        <w:t xml:space="preserve">continuing performance </w:t>
      </w:r>
      <w:r w:rsidR="006A597C">
        <w:rPr>
          <w:rFonts w:ascii="Times New Roman" w:hAnsi="Times New Roman" w:cs="Times New Roman"/>
          <w:sz w:val="24"/>
          <w:szCs w:val="24"/>
        </w:rPr>
        <w:t xml:space="preserve">with an ENERGY STAR® Score of 75 or more </w:t>
      </w:r>
      <w:r w:rsidR="00DA4120">
        <w:rPr>
          <w:rFonts w:ascii="Times New Roman" w:hAnsi="Times New Roman" w:cs="Times New Roman"/>
          <w:sz w:val="24"/>
          <w:szCs w:val="24"/>
        </w:rPr>
        <w:t>in each year of the mortgage term.</w:t>
      </w:r>
    </w:p>
    <w:p w:rsidRPr="00D8428B" w:rsidR="005C5B70" w:rsidP="006229A3" w:rsidRDefault="00274D74" w14:paraId="0694E8D0" w14:textId="693447B2">
      <w:pPr>
        <w:pStyle w:val="ListParagraph"/>
        <w:numPr>
          <w:ilvl w:val="0"/>
          <w:numId w:val="6"/>
        </w:numPr>
        <w:spacing w:line="240" w:lineRule="auto"/>
        <w:ind w:left="360" w:hanging="450"/>
        <w:jc w:val="both"/>
        <w:rPr>
          <w:rFonts w:ascii="Times New Roman" w:hAnsi="Times New Roman" w:cs="Times New Roman"/>
          <w:b/>
          <w:sz w:val="24"/>
          <w:szCs w:val="24"/>
        </w:rPr>
      </w:pPr>
      <w:r w:rsidRPr="00D8428B">
        <w:rPr>
          <w:rFonts w:ascii="Times New Roman" w:hAnsi="Times New Roman" w:cs="Times New Roman"/>
          <w:b/>
          <w:sz w:val="24"/>
          <w:szCs w:val="24"/>
        </w:rPr>
        <w:t>R</w:t>
      </w:r>
      <w:r w:rsidRPr="00D8428B" w:rsidR="00EE2376">
        <w:rPr>
          <w:rFonts w:ascii="Times New Roman" w:hAnsi="Times New Roman" w:cs="Times New Roman"/>
          <w:b/>
          <w:sz w:val="24"/>
          <w:szCs w:val="24"/>
        </w:rPr>
        <w:t xml:space="preserve">egulatory Agreement </w:t>
      </w:r>
      <w:r w:rsidRPr="00D8428B" w:rsidR="00A55722">
        <w:rPr>
          <w:rFonts w:ascii="Times New Roman" w:hAnsi="Times New Roman" w:cs="Times New Roman"/>
          <w:b/>
          <w:sz w:val="24"/>
          <w:szCs w:val="24"/>
        </w:rPr>
        <w:t>Rider 5 Required</w:t>
      </w:r>
      <w:r w:rsidRPr="00D8428B" w:rsidR="00735B42">
        <w:rPr>
          <w:rFonts w:ascii="Times New Roman" w:hAnsi="Times New Roman" w:cs="Times New Roman"/>
          <w:b/>
          <w:sz w:val="24"/>
          <w:szCs w:val="24"/>
        </w:rPr>
        <w:t xml:space="preserve"> for Green MIP</w:t>
      </w:r>
    </w:p>
    <w:p w:rsidRPr="00D8428B" w:rsidR="00F91D13" w:rsidP="006229A3" w:rsidRDefault="00696188" w14:paraId="4A70E5D3" w14:textId="1286D27B">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HUD Form 92466-R-5</w:t>
      </w:r>
      <w:r w:rsidRPr="00D8428B" w:rsidR="00D00EA4">
        <w:rPr>
          <w:rFonts w:ascii="Times New Roman" w:hAnsi="Times New Roman" w:cs="Times New Roman"/>
          <w:sz w:val="24"/>
          <w:szCs w:val="24"/>
        </w:rPr>
        <w:t xml:space="preserve"> </w:t>
      </w:r>
      <w:r w:rsidR="00F169D5">
        <w:rPr>
          <w:rFonts w:ascii="Times New Roman" w:hAnsi="Times New Roman" w:cs="Times New Roman"/>
          <w:sz w:val="24"/>
          <w:szCs w:val="24"/>
        </w:rPr>
        <w:t xml:space="preserve">(Rider 5) </w:t>
      </w:r>
      <w:r w:rsidRPr="00D8428B" w:rsidR="00D00EA4">
        <w:rPr>
          <w:rFonts w:ascii="Times New Roman" w:hAnsi="Times New Roman" w:cs="Times New Roman"/>
          <w:sz w:val="24"/>
          <w:szCs w:val="24"/>
        </w:rPr>
        <w:t xml:space="preserve">is a rider to the Regulatory Agreement </w:t>
      </w:r>
      <w:r w:rsidRPr="00D8428B" w:rsidR="000B17B7">
        <w:rPr>
          <w:rFonts w:ascii="Times New Roman" w:hAnsi="Times New Roman" w:cs="Times New Roman"/>
          <w:sz w:val="24"/>
          <w:szCs w:val="24"/>
        </w:rPr>
        <w:t xml:space="preserve">that </w:t>
      </w:r>
      <w:r w:rsidRPr="00D8428B" w:rsidR="00D00EA4">
        <w:rPr>
          <w:rFonts w:ascii="Times New Roman" w:hAnsi="Times New Roman" w:cs="Times New Roman"/>
          <w:sz w:val="24"/>
          <w:szCs w:val="24"/>
        </w:rPr>
        <w:t xml:space="preserve">the </w:t>
      </w:r>
      <w:r w:rsidRPr="00D8428B" w:rsidR="00525E31">
        <w:rPr>
          <w:rFonts w:ascii="Times New Roman" w:hAnsi="Times New Roman" w:cs="Times New Roman"/>
          <w:sz w:val="24"/>
          <w:szCs w:val="24"/>
        </w:rPr>
        <w:t>borrower</w:t>
      </w:r>
      <w:r w:rsidRPr="00D8428B" w:rsidR="00D00EA4">
        <w:rPr>
          <w:rFonts w:ascii="Times New Roman" w:hAnsi="Times New Roman" w:cs="Times New Roman"/>
          <w:sz w:val="24"/>
          <w:szCs w:val="24"/>
        </w:rPr>
        <w:t xml:space="preserve"> must execute at initial endorsement</w:t>
      </w:r>
      <w:r w:rsidRPr="00D8428B" w:rsidR="00F61BB1">
        <w:rPr>
          <w:rFonts w:ascii="Times New Roman" w:hAnsi="Times New Roman" w:cs="Times New Roman"/>
          <w:sz w:val="24"/>
          <w:szCs w:val="24"/>
        </w:rPr>
        <w:t xml:space="preserve">. Rider 5 </w:t>
      </w:r>
      <w:r w:rsidRPr="00D8428B" w:rsidR="00BC6F39">
        <w:rPr>
          <w:rFonts w:ascii="Times New Roman" w:hAnsi="Times New Roman" w:cs="Times New Roman"/>
          <w:sz w:val="24"/>
          <w:szCs w:val="24"/>
        </w:rPr>
        <w:t xml:space="preserve">obligates the </w:t>
      </w:r>
      <w:r w:rsidRPr="00D8428B" w:rsidR="00525E31">
        <w:rPr>
          <w:rFonts w:ascii="Times New Roman" w:hAnsi="Times New Roman" w:cs="Times New Roman"/>
          <w:sz w:val="24"/>
          <w:szCs w:val="24"/>
        </w:rPr>
        <w:t>borrower</w:t>
      </w:r>
      <w:r w:rsidRPr="00D8428B" w:rsidR="00BC6F39">
        <w:rPr>
          <w:rFonts w:ascii="Times New Roman" w:hAnsi="Times New Roman" w:cs="Times New Roman"/>
          <w:sz w:val="24"/>
          <w:szCs w:val="24"/>
        </w:rPr>
        <w:t xml:space="preserve"> to </w:t>
      </w:r>
      <w:r w:rsidRPr="00D8428B" w:rsidR="00124A8B">
        <w:rPr>
          <w:rFonts w:ascii="Times New Roman" w:hAnsi="Times New Roman" w:cs="Times New Roman"/>
          <w:sz w:val="24"/>
          <w:szCs w:val="24"/>
        </w:rPr>
        <w:t xml:space="preserve">complete all construction </w:t>
      </w:r>
      <w:r w:rsidRPr="00D8428B" w:rsidR="00FC22E6">
        <w:rPr>
          <w:rFonts w:ascii="Times New Roman" w:hAnsi="Times New Roman" w:cs="Times New Roman"/>
          <w:sz w:val="24"/>
          <w:szCs w:val="24"/>
        </w:rPr>
        <w:t xml:space="preserve">as well as </w:t>
      </w:r>
      <w:proofErr w:type="gramStart"/>
      <w:r w:rsidRPr="00D8428B" w:rsidR="00FC22E6">
        <w:rPr>
          <w:rFonts w:ascii="Times New Roman" w:hAnsi="Times New Roman" w:cs="Times New Roman"/>
          <w:sz w:val="24"/>
          <w:szCs w:val="24"/>
        </w:rPr>
        <w:t>any and all</w:t>
      </w:r>
      <w:proofErr w:type="gramEnd"/>
      <w:r w:rsidRPr="00D8428B" w:rsidR="00FC22E6">
        <w:rPr>
          <w:rFonts w:ascii="Times New Roman" w:hAnsi="Times New Roman" w:cs="Times New Roman"/>
          <w:sz w:val="24"/>
          <w:szCs w:val="24"/>
        </w:rPr>
        <w:t xml:space="preserve"> </w:t>
      </w:r>
      <w:r w:rsidRPr="00D8428B" w:rsidR="00AF357C">
        <w:rPr>
          <w:rFonts w:ascii="Times New Roman" w:hAnsi="Times New Roman" w:cs="Times New Roman"/>
          <w:sz w:val="24"/>
          <w:szCs w:val="24"/>
        </w:rPr>
        <w:t xml:space="preserve">tests, </w:t>
      </w:r>
      <w:r w:rsidRPr="00D8428B" w:rsidR="005A5A47">
        <w:rPr>
          <w:rFonts w:ascii="Times New Roman" w:hAnsi="Times New Roman" w:cs="Times New Roman"/>
          <w:sz w:val="24"/>
          <w:szCs w:val="24"/>
        </w:rPr>
        <w:t>evidences</w:t>
      </w:r>
      <w:r w:rsidRPr="00D8428B" w:rsidR="000B17B7">
        <w:rPr>
          <w:rFonts w:ascii="Times New Roman" w:hAnsi="Times New Roman" w:cs="Times New Roman"/>
          <w:sz w:val="24"/>
          <w:szCs w:val="24"/>
        </w:rPr>
        <w:t>,</w:t>
      </w:r>
      <w:r w:rsidRPr="00D8428B" w:rsidR="005A5A47">
        <w:rPr>
          <w:rFonts w:ascii="Times New Roman" w:hAnsi="Times New Roman" w:cs="Times New Roman"/>
          <w:sz w:val="24"/>
          <w:szCs w:val="24"/>
        </w:rPr>
        <w:t xml:space="preserve"> or assurances as may be necessary to perfect and obtain </w:t>
      </w:r>
      <w:r w:rsidRPr="00D8428B" w:rsidR="00057DAD">
        <w:rPr>
          <w:rFonts w:ascii="Times New Roman" w:hAnsi="Times New Roman" w:cs="Times New Roman"/>
          <w:sz w:val="24"/>
          <w:szCs w:val="24"/>
        </w:rPr>
        <w:t xml:space="preserve">the selected </w:t>
      </w:r>
      <w:r w:rsidRPr="00D8428B" w:rsidR="005A5A47">
        <w:rPr>
          <w:rFonts w:ascii="Times New Roman" w:hAnsi="Times New Roman" w:cs="Times New Roman"/>
          <w:sz w:val="24"/>
          <w:szCs w:val="24"/>
        </w:rPr>
        <w:t>green building</w:t>
      </w:r>
      <w:r w:rsidRPr="00D8428B" w:rsidR="00124A8B">
        <w:rPr>
          <w:rFonts w:ascii="Times New Roman" w:hAnsi="Times New Roman" w:cs="Times New Roman"/>
          <w:sz w:val="24"/>
          <w:szCs w:val="24"/>
        </w:rPr>
        <w:t xml:space="preserve"> </w:t>
      </w:r>
      <w:r w:rsidRPr="00D8428B" w:rsidR="00AF357C">
        <w:rPr>
          <w:rFonts w:ascii="Times New Roman" w:hAnsi="Times New Roman" w:cs="Times New Roman"/>
          <w:sz w:val="24"/>
          <w:szCs w:val="24"/>
        </w:rPr>
        <w:t>certification.</w:t>
      </w:r>
      <w:r w:rsidRPr="00D8428B" w:rsidR="00D40D75">
        <w:rPr>
          <w:rFonts w:ascii="Times New Roman" w:hAnsi="Times New Roman" w:cs="Times New Roman"/>
          <w:sz w:val="24"/>
          <w:szCs w:val="24"/>
        </w:rPr>
        <w:t xml:space="preserve">  In addition</w:t>
      </w:r>
      <w:r w:rsidRPr="00D8428B" w:rsidR="00B14763">
        <w:rPr>
          <w:rFonts w:ascii="Times New Roman" w:hAnsi="Times New Roman" w:cs="Times New Roman"/>
          <w:sz w:val="24"/>
          <w:szCs w:val="24"/>
        </w:rPr>
        <w:t>,</w:t>
      </w:r>
      <w:r w:rsidRPr="00D8428B" w:rsidR="00D40D75">
        <w:rPr>
          <w:rFonts w:ascii="Times New Roman" w:hAnsi="Times New Roman" w:cs="Times New Roman"/>
          <w:sz w:val="24"/>
          <w:szCs w:val="24"/>
        </w:rPr>
        <w:t xml:space="preserve"> Rider 5 </w:t>
      </w:r>
      <w:r w:rsidRPr="00D8428B" w:rsidR="00236C44">
        <w:rPr>
          <w:rFonts w:ascii="Times New Roman" w:hAnsi="Times New Roman" w:cs="Times New Roman"/>
          <w:sz w:val="24"/>
          <w:szCs w:val="24"/>
        </w:rPr>
        <w:t xml:space="preserve">specifies the </w:t>
      </w:r>
      <w:r w:rsidRPr="00D8428B" w:rsidR="00525E31">
        <w:rPr>
          <w:rFonts w:ascii="Times New Roman" w:hAnsi="Times New Roman" w:cs="Times New Roman"/>
          <w:sz w:val="24"/>
          <w:szCs w:val="24"/>
        </w:rPr>
        <w:t>borrower</w:t>
      </w:r>
      <w:r w:rsidRPr="00D8428B" w:rsidR="00236C44">
        <w:rPr>
          <w:rFonts w:ascii="Times New Roman" w:hAnsi="Times New Roman" w:cs="Times New Roman"/>
          <w:sz w:val="24"/>
          <w:szCs w:val="24"/>
        </w:rPr>
        <w:t xml:space="preserve">’s </w:t>
      </w:r>
      <w:r w:rsidRPr="00D8428B" w:rsidR="008B7BDF">
        <w:rPr>
          <w:rFonts w:ascii="Times New Roman" w:hAnsi="Times New Roman" w:cs="Times New Roman"/>
          <w:sz w:val="24"/>
          <w:szCs w:val="24"/>
        </w:rPr>
        <w:t>on</w:t>
      </w:r>
      <w:r w:rsidRPr="00D8428B" w:rsidR="00735B42">
        <w:rPr>
          <w:rFonts w:ascii="Times New Roman" w:hAnsi="Times New Roman" w:cs="Times New Roman"/>
          <w:sz w:val="24"/>
          <w:szCs w:val="24"/>
        </w:rPr>
        <w:t>-</w:t>
      </w:r>
      <w:r w:rsidRPr="00D8428B" w:rsidR="008B7BDF">
        <w:rPr>
          <w:rFonts w:ascii="Times New Roman" w:hAnsi="Times New Roman" w:cs="Times New Roman"/>
          <w:sz w:val="24"/>
          <w:szCs w:val="24"/>
        </w:rPr>
        <w:t xml:space="preserve">going energy performance </w:t>
      </w:r>
      <w:r w:rsidRPr="00D8428B" w:rsidR="005D15C1">
        <w:rPr>
          <w:rFonts w:ascii="Times New Roman" w:hAnsi="Times New Roman" w:cs="Times New Roman"/>
          <w:sz w:val="24"/>
          <w:szCs w:val="24"/>
        </w:rPr>
        <w:t>obligations</w:t>
      </w:r>
      <w:r w:rsidRPr="00D8428B" w:rsidR="0009597A">
        <w:rPr>
          <w:rFonts w:ascii="Times New Roman" w:hAnsi="Times New Roman" w:cs="Times New Roman"/>
          <w:sz w:val="24"/>
          <w:szCs w:val="24"/>
        </w:rPr>
        <w:t xml:space="preserve"> during the life of the insured mortgage</w:t>
      </w:r>
      <w:r w:rsidRPr="00D8428B" w:rsidR="00B14763">
        <w:rPr>
          <w:rFonts w:ascii="Times New Roman" w:hAnsi="Times New Roman" w:cs="Times New Roman"/>
          <w:sz w:val="24"/>
          <w:szCs w:val="24"/>
        </w:rPr>
        <w:t>.</w:t>
      </w:r>
    </w:p>
    <w:p w:rsidR="00F97386" w:rsidP="006229A3" w:rsidRDefault="00565DB8" w14:paraId="0B0BC729" w14:textId="117EDC0A">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HUD’s Office of Asset Management </w:t>
      </w:r>
      <w:r w:rsidRPr="00D8428B" w:rsidR="002E3D17">
        <w:rPr>
          <w:rFonts w:ascii="Times New Roman" w:hAnsi="Times New Roman" w:cs="Times New Roman"/>
          <w:sz w:val="24"/>
          <w:szCs w:val="24"/>
        </w:rPr>
        <w:t xml:space="preserve">and Portfolio Oversight (OAMPO) oversees servicing of </w:t>
      </w:r>
      <w:r w:rsidRPr="00D8428B" w:rsidR="008F4A96">
        <w:rPr>
          <w:rFonts w:ascii="Times New Roman" w:hAnsi="Times New Roman" w:cs="Times New Roman"/>
          <w:sz w:val="24"/>
          <w:szCs w:val="24"/>
        </w:rPr>
        <w:t>insured multifamily mortgages</w:t>
      </w:r>
      <w:r w:rsidRPr="00D8428B" w:rsidR="00583637">
        <w:rPr>
          <w:rFonts w:ascii="Times New Roman" w:hAnsi="Times New Roman" w:cs="Times New Roman"/>
          <w:sz w:val="24"/>
          <w:szCs w:val="24"/>
        </w:rPr>
        <w:t>.  OAMPO provide</w:t>
      </w:r>
      <w:r w:rsidRPr="00D8428B" w:rsidR="002A12FA">
        <w:rPr>
          <w:rFonts w:ascii="Times New Roman" w:hAnsi="Times New Roman" w:cs="Times New Roman"/>
          <w:sz w:val="24"/>
          <w:szCs w:val="24"/>
        </w:rPr>
        <w:t>s</w:t>
      </w:r>
      <w:r w:rsidRPr="00D8428B" w:rsidR="00583637">
        <w:rPr>
          <w:rFonts w:ascii="Times New Roman" w:hAnsi="Times New Roman" w:cs="Times New Roman"/>
          <w:sz w:val="24"/>
          <w:szCs w:val="24"/>
        </w:rPr>
        <w:t xml:space="preserve"> instructions </w:t>
      </w:r>
      <w:r w:rsidRPr="00D8428B" w:rsidR="00CF0C9C">
        <w:rPr>
          <w:rFonts w:ascii="Times New Roman" w:hAnsi="Times New Roman" w:cs="Times New Roman"/>
          <w:sz w:val="24"/>
          <w:szCs w:val="24"/>
        </w:rPr>
        <w:t xml:space="preserve">to </w:t>
      </w:r>
      <w:r w:rsidRPr="00D8428B" w:rsidR="00525E31">
        <w:rPr>
          <w:rFonts w:ascii="Times New Roman" w:hAnsi="Times New Roman" w:cs="Times New Roman"/>
          <w:sz w:val="24"/>
          <w:szCs w:val="24"/>
        </w:rPr>
        <w:t>borrower</w:t>
      </w:r>
      <w:r w:rsidRPr="00D8428B" w:rsidR="00CF0C9C">
        <w:rPr>
          <w:rFonts w:ascii="Times New Roman" w:hAnsi="Times New Roman" w:cs="Times New Roman"/>
          <w:sz w:val="24"/>
          <w:szCs w:val="24"/>
        </w:rPr>
        <w:t xml:space="preserve">s </w:t>
      </w:r>
      <w:r w:rsidRPr="00D8428B" w:rsidR="002F4F90">
        <w:rPr>
          <w:rFonts w:ascii="Times New Roman" w:hAnsi="Times New Roman" w:cs="Times New Roman"/>
          <w:sz w:val="24"/>
          <w:szCs w:val="24"/>
        </w:rPr>
        <w:t xml:space="preserve">and lenders </w:t>
      </w:r>
      <w:r w:rsidRPr="00D8428B" w:rsidR="00583637">
        <w:rPr>
          <w:rFonts w:ascii="Times New Roman" w:hAnsi="Times New Roman" w:cs="Times New Roman"/>
          <w:sz w:val="24"/>
          <w:szCs w:val="24"/>
        </w:rPr>
        <w:t>on</w:t>
      </w:r>
      <w:r w:rsidRPr="00D8428B" w:rsidR="002F4F90">
        <w:rPr>
          <w:rFonts w:ascii="Times New Roman" w:hAnsi="Times New Roman" w:cs="Times New Roman"/>
          <w:sz w:val="24"/>
          <w:szCs w:val="24"/>
        </w:rPr>
        <w:t xml:space="preserve"> how to comply with green MIP </w:t>
      </w:r>
      <w:r w:rsidRPr="00D8428B" w:rsidR="005A445D">
        <w:rPr>
          <w:rFonts w:ascii="Times New Roman" w:hAnsi="Times New Roman" w:cs="Times New Roman"/>
          <w:sz w:val="24"/>
          <w:szCs w:val="24"/>
        </w:rPr>
        <w:t>continuing</w:t>
      </w:r>
      <w:r w:rsidRPr="00D8428B" w:rsidR="002F4F90">
        <w:rPr>
          <w:rFonts w:ascii="Times New Roman" w:hAnsi="Times New Roman" w:cs="Times New Roman"/>
          <w:sz w:val="24"/>
          <w:szCs w:val="24"/>
        </w:rPr>
        <w:t xml:space="preserve"> performance requirements</w:t>
      </w:r>
      <w:r w:rsidRPr="00D8428B" w:rsidR="00376BC0">
        <w:rPr>
          <w:rFonts w:ascii="Times New Roman" w:hAnsi="Times New Roman" w:cs="Times New Roman"/>
          <w:sz w:val="24"/>
          <w:szCs w:val="24"/>
        </w:rPr>
        <w:t xml:space="preserve"> in </w:t>
      </w:r>
      <w:r w:rsidR="00437763">
        <w:rPr>
          <w:rFonts w:ascii="Times New Roman" w:hAnsi="Times New Roman" w:cs="Times New Roman"/>
          <w:sz w:val="24"/>
          <w:szCs w:val="24"/>
        </w:rPr>
        <w:t>Mortgagee Letter</w:t>
      </w:r>
      <w:r w:rsidR="00014C9C">
        <w:rPr>
          <w:rFonts w:ascii="Times New Roman" w:hAnsi="Times New Roman" w:cs="Times New Roman"/>
          <w:sz w:val="24"/>
          <w:szCs w:val="24"/>
        </w:rPr>
        <w:t xml:space="preserve"> 2020-1 </w:t>
      </w:r>
      <w:r w:rsidR="0063064F">
        <w:rPr>
          <w:rFonts w:ascii="Times New Roman" w:hAnsi="Times New Roman" w:cs="Times New Roman"/>
          <w:sz w:val="24"/>
          <w:szCs w:val="24"/>
        </w:rPr>
        <w:t>(</w:t>
      </w:r>
      <w:r w:rsidR="00440299">
        <w:rPr>
          <w:rFonts w:ascii="Times New Roman" w:hAnsi="Times New Roman" w:cs="Times New Roman"/>
          <w:sz w:val="24"/>
          <w:szCs w:val="24"/>
        </w:rPr>
        <w:t>ML</w:t>
      </w:r>
      <w:r w:rsidR="0063064F">
        <w:rPr>
          <w:rFonts w:ascii="Times New Roman" w:hAnsi="Times New Roman" w:cs="Times New Roman"/>
          <w:sz w:val="24"/>
          <w:szCs w:val="24"/>
        </w:rPr>
        <w:t xml:space="preserve"> 2020-1)</w:t>
      </w:r>
      <w:r w:rsidRPr="00D8428B" w:rsidR="005F6DA7">
        <w:rPr>
          <w:rFonts w:ascii="Times New Roman" w:hAnsi="Times New Roman" w:cs="Times New Roman"/>
          <w:sz w:val="24"/>
          <w:szCs w:val="24"/>
        </w:rPr>
        <w:t xml:space="preserve">.  </w:t>
      </w:r>
      <w:r w:rsidRPr="00D8428B" w:rsidR="00525E31">
        <w:rPr>
          <w:rFonts w:ascii="Times New Roman" w:hAnsi="Times New Roman" w:cs="Times New Roman"/>
          <w:sz w:val="24"/>
          <w:szCs w:val="24"/>
        </w:rPr>
        <w:t>Borrower</w:t>
      </w:r>
      <w:r w:rsidRPr="00D8428B" w:rsidR="005F6DA7">
        <w:rPr>
          <w:rFonts w:ascii="Times New Roman" w:hAnsi="Times New Roman" w:cs="Times New Roman"/>
          <w:sz w:val="24"/>
          <w:szCs w:val="24"/>
        </w:rPr>
        <w:t>’s failure to deliver</w:t>
      </w:r>
      <w:r w:rsidRPr="00D8428B" w:rsidR="009C14B9">
        <w:rPr>
          <w:rFonts w:ascii="Times New Roman" w:hAnsi="Times New Roman" w:cs="Times New Roman"/>
          <w:sz w:val="24"/>
          <w:szCs w:val="24"/>
        </w:rPr>
        <w:t xml:space="preserve"> a </w:t>
      </w:r>
      <w:r w:rsidRPr="00D8428B" w:rsidR="00C815E1">
        <w:rPr>
          <w:rFonts w:ascii="Times New Roman" w:hAnsi="Times New Roman" w:cs="Times New Roman"/>
          <w:sz w:val="24"/>
          <w:szCs w:val="24"/>
        </w:rPr>
        <w:t xml:space="preserve">correctly prepared and verified </w:t>
      </w:r>
      <w:r w:rsidRPr="00D8428B" w:rsidR="009C14B9">
        <w:rPr>
          <w:rFonts w:ascii="Times New Roman" w:hAnsi="Times New Roman" w:cs="Times New Roman"/>
          <w:sz w:val="24"/>
          <w:szCs w:val="24"/>
        </w:rPr>
        <w:t xml:space="preserve">Statement of Energy Performance </w:t>
      </w:r>
      <w:r w:rsidRPr="00D8428B" w:rsidR="006B6801">
        <w:rPr>
          <w:rFonts w:ascii="Times New Roman" w:hAnsi="Times New Roman" w:cs="Times New Roman"/>
          <w:sz w:val="24"/>
          <w:szCs w:val="24"/>
        </w:rPr>
        <w:t xml:space="preserve">(SEP) </w:t>
      </w:r>
      <w:r w:rsidRPr="00D8428B" w:rsidR="001622DF">
        <w:rPr>
          <w:rFonts w:ascii="Times New Roman" w:hAnsi="Times New Roman" w:cs="Times New Roman"/>
          <w:sz w:val="24"/>
          <w:szCs w:val="24"/>
        </w:rPr>
        <w:t>and/or failure to maintain</w:t>
      </w:r>
      <w:r w:rsidRPr="00D8428B" w:rsidR="00EF0F5A">
        <w:rPr>
          <w:rFonts w:ascii="Times New Roman" w:hAnsi="Times New Roman" w:cs="Times New Roman"/>
          <w:sz w:val="24"/>
          <w:szCs w:val="24"/>
        </w:rPr>
        <w:t xml:space="preserve"> a minimum ENERGY STAR</w:t>
      </w:r>
      <w:r w:rsidRPr="00D8428B" w:rsidR="00A12C7C">
        <w:rPr>
          <w:rFonts w:ascii="Times New Roman" w:hAnsi="Times New Roman" w:cs="Times New Roman"/>
          <w:sz w:val="24"/>
          <w:szCs w:val="24"/>
        </w:rPr>
        <w:t>® Score of 75</w:t>
      </w:r>
      <w:r w:rsidR="00DC0EEA">
        <w:rPr>
          <w:rFonts w:ascii="Times New Roman" w:hAnsi="Times New Roman" w:cs="Times New Roman"/>
          <w:sz w:val="24"/>
          <w:szCs w:val="24"/>
        </w:rPr>
        <w:t xml:space="preserve"> (</w:t>
      </w:r>
      <w:r w:rsidRPr="00D8428B" w:rsidR="00DD64F1">
        <w:rPr>
          <w:rFonts w:ascii="Times New Roman" w:hAnsi="Times New Roman" w:cs="Times New Roman"/>
          <w:sz w:val="24"/>
          <w:szCs w:val="24"/>
        </w:rPr>
        <w:t xml:space="preserve">or in the event of a change in </w:t>
      </w:r>
      <w:r w:rsidRPr="00D8428B" w:rsidR="00DE49AD">
        <w:rPr>
          <w:rFonts w:ascii="Times New Roman" w:hAnsi="Times New Roman" w:cs="Times New Roman"/>
          <w:sz w:val="24"/>
          <w:szCs w:val="24"/>
        </w:rPr>
        <w:t xml:space="preserve">the </w:t>
      </w:r>
      <w:r w:rsidRPr="00D8428B" w:rsidR="004C3A79">
        <w:rPr>
          <w:rFonts w:ascii="Times New Roman" w:hAnsi="Times New Roman" w:cs="Times New Roman"/>
          <w:sz w:val="24"/>
          <w:szCs w:val="24"/>
        </w:rPr>
        <w:t>calibra</w:t>
      </w:r>
      <w:r w:rsidRPr="00D8428B" w:rsidR="00DE49AD">
        <w:rPr>
          <w:rFonts w:ascii="Times New Roman" w:hAnsi="Times New Roman" w:cs="Times New Roman"/>
          <w:sz w:val="24"/>
          <w:szCs w:val="24"/>
        </w:rPr>
        <w:t>tion of the Score</w:t>
      </w:r>
      <w:r w:rsidRPr="00D8428B" w:rsidR="00583BAA">
        <w:rPr>
          <w:rFonts w:ascii="Times New Roman" w:hAnsi="Times New Roman" w:cs="Times New Roman"/>
          <w:sz w:val="24"/>
          <w:szCs w:val="24"/>
        </w:rPr>
        <w:t xml:space="preserve">, failure to maintain </w:t>
      </w:r>
      <w:r w:rsidRPr="00D8428B" w:rsidR="00EA689A">
        <w:rPr>
          <w:rFonts w:ascii="Times New Roman" w:hAnsi="Times New Roman" w:cs="Times New Roman"/>
          <w:sz w:val="24"/>
          <w:szCs w:val="24"/>
        </w:rPr>
        <w:t xml:space="preserve">the </w:t>
      </w:r>
      <w:r w:rsidRPr="00D8428B" w:rsidR="005D401D">
        <w:rPr>
          <w:rFonts w:ascii="Times New Roman" w:hAnsi="Times New Roman" w:cs="Times New Roman"/>
          <w:sz w:val="24"/>
          <w:szCs w:val="24"/>
        </w:rPr>
        <w:t xml:space="preserve">expected Energy Use Intensity Score </w:t>
      </w:r>
      <w:r w:rsidR="0048186E">
        <w:rPr>
          <w:rFonts w:ascii="Times New Roman" w:hAnsi="Times New Roman" w:cs="Times New Roman"/>
          <w:sz w:val="24"/>
          <w:szCs w:val="24"/>
        </w:rPr>
        <w:t>[</w:t>
      </w:r>
      <w:r w:rsidRPr="00D8428B" w:rsidR="0017641A">
        <w:rPr>
          <w:rFonts w:ascii="Times New Roman" w:hAnsi="Times New Roman" w:cs="Times New Roman"/>
          <w:sz w:val="24"/>
          <w:szCs w:val="24"/>
        </w:rPr>
        <w:t>EUI Score</w:t>
      </w:r>
      <w:r w:rsidR="003F6A66">
        <w:rPr>
          <w:rFonts w:ascii="Times New Roman" w:hAnsi="Times New Roman" w:cs="Times New Roman"/>
          <w:sz w:val="24"/>
          <w:szCs w:val="24"/>
        </w:rPr>
        <w:t>]</w:t>
      </w:r>
      <w:r w:rsidRPr="00D8428B" w:rsidR="0083141B">
        <w:rPr>
          <w:rFonts w:ascii="Times New Roman" w:hAnsi="Times New Roman" w:cs="Times New Roman"/>
          <w:sz w:val="24"/>
          <w:szCs w:val="24"/>
        </w:rPr>
        <w:t xml:space="preserve"> </w:t>
      </w:r>
      <w:r w:rsidR="00DC0EEA">
        <w:rPr>
          <w:rFonts w:ascii="Times New Roman" w:hAnsi="Times New Roman" w:cs="Times New Roman"/>
          <w:sz w:val="24"/>
          <w:szCs w:val="24"/>
        </w:rPr>
        <w:t xml:space="preserve">equivalent to a score of 75 </w:t>
      </w:r>
      <w:r w:rsidR="00200928">
        <w:rPr>
          <w:rFonts w:ascii="Times New Roman" w:hAnsi="Times New Roman" w:cs="Times New Roman"/>
          <w:sz w:val="24"/>
          <w:szCs w:val="24"/>
        </w:rPr>
        <w:t>at the time of application</w:t>
      </w:r>
      <w:r w:rsidR="00DC0EEA">
        <w:rPr>
          <w:rFonts w:ascii="Times New Roman" w:hAnsi="Times New Roman" w:cs="Times New Roman"/>
          <w:sz w:val="24"/>
          <w:szCs w:val="24"/>
        </w:rPr>
        <w:t xml:space="preserve">), </w:t>
      </w:r>
      <w:r w:rsidRPr="00D8428B" w:rsidR="0083141B">
        <w:rPr>
          <w:rFonts w:ascii="Times New Roman" w:hAnsi="Times New Roman" w:cs="Times New Roman"/>
          <w:sz w:val="24"/>
          <w:szCs w:val="24"/>
        </w:rPr>
        <w:t>after notice and opportunity to cure</w:t>
      </w:r>
      <w:r w:rsidRPr="00D8428B" w:rsidR="00AB2E3E">
        <w:rPr>
          <w:rFonts w:ascii="Times New Roman" w:hAnsi="Times New Roman" w:cs="Times New Roman"/>
          <w:sz w:val="24"/>
          <w:szCs w:val="24"/>
        </w:rPr>
        <w:t xml:space="preserve"> </w:t>
      </w:r>
      <w:r w:rsidRPr="00D8428B" w:rsidR="004130EC">
        <w:rPr>
          <w:rFonts w:ascii="Times New Roman" w:hAnsi="Times New Roman" w:cs="Times New Roman"/>
          <w:sz w:val="24"/>
          <w:szCs w:val="24"/>
        </w:rPr>
        <w:t>will</w:t>
      </w:r>
      <w:r w:rsidRPr="00D8428B" w:rsidR="00AB2E3E">
        <w:rPr>
          <w:rFonts w:ascii="Times New Roman" w:hAnsi="Times New Roman" w:cs="Times New Roman"/>
          <w:sz w:val="24"/>
          <w:szCs w:val="24"/>
        </w:rPr>
        <w:t xml:space="preserve"> result in sanctions</w:t>
      </w:r>
      <w:r w:rsidRPr="00D8428B" w:rsidR="00C707E5">
        <w:rPr>
          <w:rFonts w:ascii="Times New Roman" w:hAnsi="Times New Roman" w:cs="Times New Roman"/>
          <w:sz w:val="24"/>
          <w:szCs w:val="24"/>
        </w:rPr>
        <w:t xml:space="preserve"> consistent</w:t>
      </w:r>
      <w:r w:rsidR="005159F1">
        <w:rPr>
          <w:rFonts w:ascii="Times New Roman" w:hAnsi="Times New Roman" w:cs="Times New Roman"/>
          <w:sz w:val="24"/>
          <w:szCs w:val="24"/>
        </w:rPr>
        <w:t xml:space="preserve"> with</w:t>
      </w:r>
      <w:r w:rsidR="009F42C0">
        <w:rPr>
          <w:rFonts w:ascii="Times New Roman" w:hAnsi="Times New Roman" w:cs="Times New Roman"/>
          <w:sz w:val="24"/>
          <w:szCs w:val="24"/>
        </w:rPr>
        <w:t xml:space="preserve"> </w:t>
      </w:r>
      <w:r w:rsidR="00716011">
        <w:rPr>
          <w:rFonts w:ascii="Times New Roman" w:hAnsi="Times New Roman" w:cs="Times New Roman"/>
          <w:sz w:val="24"/>
          <w:szCs w:val="24"/>
        </w:rPr>
        <w:t>ML</w:t>
      </w:r>
      <w:r w:rsidR="00E52BD6">
        <w:rPr>
          <w:rFonts w:ascii="Times New Roman" w:hAnsi="Times New Roman" w:cs="Times New Roman"/>
          <w:sz w:val="24"/>
          <w:szCs w:val="24"/>
        </w:rPr>
        <w:t xml:space="preserve"> </w:t>
      </w:r>
      <w:r w:rsidR="00CB7357">
        <w:rPr>
          <w:rFonts w:ascii="Times New Roman" w:hAnsi="Times New Roman" w:cs="Times New Roman"/>
          <w:sz w:val="24"/>
          <w:szCs w:val="24"/>
        </w:rPr>
        <w:t>2020-1</w:t>
      </w:r>
      <w:r w:rsidRPr="00D8428B" w:rsidR="00234415">
        <w:rPr>
          <w:rFonts w:ascii="Times New Roman" w:hAnsi="Times New Roman" w:cs="Times New Roman"/>
          <w:sz w:val="24"/>
          <w:szCs w:val="24"/>
        </w:rPr>
        <w:t>.</w:t>
      </w:r>
      <w:r w:rsidRPr="00D8428B" w:rsidR="001A7A00">
        <w:rPr>
          <w:rFonts w:ascii="Times New Roman" w:hAnsi="Times New Roman" w:cs="Times New Roman"/>
          <w:sz w:val="24"/>
          <w:szCs w:val="24"/>
        </w:rPr>
        <w:t xml:space="preserve"> The EUI Score is energy use, expressed in British Thermal Units (BTUs) per square foot per annum</w:t>
      </w:r>
      <w:r w:rsidR="00227C22">
        <w:rPr>
          <w:rFonts w:ascii="Times New Roman" w:hAnsi="Times New Roman" w:cs="Times New Roman"/>
          <w:sz w:val="24"/>
          <w:szCs w:val="24"/>
        </w:rPr>
        <w:t>.</w:t>
      </w:r>
      <w:r w:rsidR="007538FD">
        <w:rPr>
          <w:rFonts w:ascii="Times New Roman" w:hAnsi="Times New Roman" w:cs="Times New Roman"/>
          <w:sz w:val="24"/>
          <w:szCs w:val="24"/>
        </w:rPr>
        <w:t xml:space="preserve"> The EUI </w:t>
      </w:r>
      <w:r w:rsidRPr="00D8428B" w:rsidR="00A67711">
        <w:rPr>
          <w:rFonts w:ascii="Times New Roman" w:hAnsi="Times New Roman" w:cs="Times New Roman"/>
          <w:sz w:val="24"/>
          <w:szCs w:val="24"/>
        </w:rPr>
        <w:t>is reported on the SEP</w:t>
      </w:r>
      <w:r w:rsidRPr="00D8428B" w:rsidR="00F84410">
        <w:rPr>
          <w:rFonts w:ascii="Times New Roman" w:hAnsi="Times New Roman" w:cs="Times New Roman"/>
          <w:sz w:val="24"/>
          <w:szCs w:val="24"/>
        </w:rPr>
        <w:t xml:space="preserve"> in addition to the ENERGY STAR®</w:t>
      </w:r>
      <w:r w:rsidR="00C261F4">
        <w:rPr>
          <w:rFonts w:ascii="Times New Roman" w:hAnsi="Times New Roman" w:cs="Times New Roman"/>
          <w:sz w:val="24"/>
          <w:szCs w:val="24"/>
        </w:rPr>
        <w:t xml:space="preserve"> </w:t>
      </w:r>
      <w:r w:rsidRPr="00D8428B" w:rsidR="004D7F28">
        <w:rPr>
          <w:rFonts w:ascii="Times New Roman" w:hAnsi="Times New Roman" w:cs="Times New Roman"/>
          <w:sz w:val="24"/>
          <w:szCs w:val="24"/>
        </w:rPr>
        <w:t>Score.</w:t>
      </w:r>
    </w:p>
    <w:p w:rsidRPr="00D8428B" w:rsidR="00F76C81" w:rsidP="006229A3" w:rsidRDefault="0081643E" w14:paraId="7F941BF7" w14:textId="1D781563">
      <w:pPr>
        <w:pStyle w:val="ListParagraph"/>
        <w:numPr>
          <w:ilvl w:val="0"/>
          <w:numId w:val="6"/>
        </w:numPr>
        <w:spacing w:line="240" w:lineRule="auto"/>
        <w:ind w:left="270" w:hanging="270"/>
        <w:jc w:val="both"/>
        <w:rPr>
          <w:rFonts w:ascii="Times New Roman" w:hAnsi="Times New Roman" w:cs="Times New Roman"/>
          <w:b/>
          <w:sz w:val="24"/>
          <w:szCs w:val="24"/>
        </w:rPr>
      </w:pPr>
      <w:r w:rsidRPr="00D8428B">
        <w:rPr>
          <w:rFonts w:ascii="Times New Roman" w:hAnsi="Times New Roman" w:cs="Times New Roman"/>
          <w:b/>
          <w:sz w:val="24"/>
          <w:szCs w:val="24"/>
        </w:rPr>
        <w:t xml:space="preserve"> </w:t>
      </w:r>
      <w:r w:rsidRPr="00D8428B" w:rsidR="00C31B70">
        <w:rPr>
          <w:rFonts w:ascii="Times New Roman" w:hAnsi="Times New Roman" w:cs="Times New Roman"/>
          <w:b/>
          <w:sz w:val="24"/>
          <w:szCs w:val="24"/>
        </w:rPr>
        <w:t>Data Collection Plan</w:t>
      </w:r>
    </w:p>
    <w:p w:rsidRPr="00D8428B" w:rsidR="00C31B70" w:rsidP="006229A3" w:rsidRDefault="00C31B70" w14:paraId="15E68DAB" w14:textId="29E241E0">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lastRenderedPageBreak/>
        <w:t xml:space="preserve">Because the </w:t>
      </w:r>
      <w:r w:rsidRPr="00D8428B" w:rsidR="00525E31">
        <w:rPr>
          <w:rFonts w:ascii="Times New Roman" w:hAnsi="Times New Roman" w:cs="Times New Roman"/>
          <w:sz w:val="24"/>
          <w:szCs w:val="24"/>
        </w:rPr>
        <w:t>borrower</w:t>
      </w:r>
      <w:r w:rsidRPr="00D8428B">
        <w:rPr>
          <w:rFonts w:ascii="Times New Roman" w:hAnsi="Times New Roman" w:cs="Times New Roman"/>
          <w:sz w:val="24"/>
          <w:szCs w:val="24"/>
        </w:rPr>
        <w:t xml:space="preserve"> is obligated to demonstrate continuing performance </w:t>
      </w:r>
      <w:r w:rsidRPr="00D8428B" w:rsidR="00774A89">
        <w:rPr>
          <w:rFonts w:ascii="Times New Roman" w:hAnsi="Times New Roman" w:cs="Times New Roman"/>
          <w:sz w:val="24"/>
          <w:szCs w:val="24"/>
        </w:rPr>
        <w:t>through the maturity of the green MIP mortgage</w:t>
      </w:r>
      <w:r w:rsidRPr="00D8428B" w:rsidR="00A5582C">
        <w:rPr>
          <w:rFonts w:ascii="Times New Roman" w:hAnsi="Times New Roman" w:cs="Times New Roman"/>
          <w:sz w:val="24"/>
          <w:szCs w:val="24"/>
        </w:rPr>
        <w:t xml:space="preserve"> </w:t>
      </w:r>
      <w:r w:rsidRPr="007774B4" w:rsidR="00A5582C">
        <w:rPr>
          <w:rFonts w:ascii="Times New Roman" w:hAnsi="Times New Roman" w:cs="Times New Roman"/>
          <w:sz w:val="24"/>
          <w:szCs w:val="24"/>
        </w:rPr>
        <w:t>using EPA’s Portfolio Manager</w:t>
      </w:r>
      <w:r w:rsidR="007F7DA9">
        <w:rPr>
          <w:rFonts w:ascii="Times New Roman" w:hAnsi="Times New Roman" w:cs="Times New Roman"/>
          <w:sz w:val="24"/>
          <w:szCs w:val="24"/>
        </w:rPr>
        <w:t>, a</w:t>
      </w:r>
      <w:r w:rsidR="00963AC4">
        <w:rPr>
          <w:rFonts w:ascii="Times New Roman" w:hAnsi="Times New Roman" w:cs="Times New Roman"/>
          <w:sz w:val="24"/>
          <w:szCs w:val="24"/>
        </w:rPr>
        <w:t xml:space="preserve"> web-based </w:t>
      </w:r>
      <w:r w:rsidR="000644CB">
        <w:rPr>
          <w:rFonts w:ascii="Times New Roman" w:hAnsi="Times New Roman" w:cs="Times New Roman"/>
          <w:sz w:val="24"/>
          <w:szCs w:val="24"/>
        </w:rPr>
        <w:t xml:space="preserve">utility benchmarking </w:t>
      </w:r>
      <w:r w:rsidR="000934E8">
        <w:rPr>
          <w:rFonts w:ascii="Times New Roman" w:hAnsi="Times New Roman" w:cs="Times New Roman"/>
          <w:sz w:val="24"/>
          <w:szCs w:val="24"/>
        </w:rPr>
        <w:t>application</w:t>
      </w:r>
      <w:r w:rsidRPr="007774B4" w:rsidR="000269D5">
        <w:rPr>
          <w:rFonts w:ascii="Times New Roman" w:hAnsi="Times New Roman" w:cs="Times New Roman"/>
          <w:sz w:val="24"/>
          <w:szCs w:val="24"/>
        </w:rPr>
        <w:t>,</w:t>
      </w:r>
      <w:r w:rsidRPr="00D8428B" w:rsidR="00774A89">
        <w:rPr>
          <w:rFonts w:ascii="Times New Roman" w:hAnsi="Times New Roman" w:cs="Times New Roman"/>
          <w:sz w:val="24"/>
          <w:szCs w:val="24"/>
        </w:rPr>
        <w:t xml:space="preserve"> </w:t>
      </w:r>
      <w:r w:rsidRPr="00D8428B" w:rsidR="0046410E">
        <w:rPr>
          <w:rFonts w:ascii="Times New Roman" w:hAnsi="Times New Roman" w:cs="Times New Roman"/>
          <w:sz w:val="24"/>
          <w:szCs w:val="24"/>
        </w:rPr>
        <w:t xml:space="preserve">it is essential that the </w:t>
      </w:r>
      <w:r w:rsidRPr="00D8428B" w:rsidR="00525E31">
        <w:rPr>
          <w:rFonts w:ascii="Times New Roman" w:hAnsi="Times New Roman" w:cs="Times New Roman"/>
          <w:sz w:val="24"/>
          <w:szCs w:val="24"/>
        </w:rPr>
        <w:t>borrower</w:t>
      </w:r>
      <w:r w:rsidRPr="00D8428B" w:rsidR="0046410E">
        <w:rPr>
          <w:rFonts w:ascii="Times New Roman" w:hAnsi="Times New Roman" w:cs="Times New Roman"/>
          <w:sz w:val="24"/>
          <w:szCs w:val="24"/>
        </w:rPr>
        <w:t xml:space="preserve"> prepare a </w:t>
      </w:r>
      <w:r w:rsidRPr="00D8428B" w:rsidR="00C7574C">
        <w:rPr>
          <w:rFonts w:ascii="Times New Roman" w:hAnsi="Times New Roman" w:cs="Times New Roman"/>
          <w:sz w:val="24"/>
          <w:szCs w:val="24"/>
        </w:rPr>
        <w:t xml:space="preserve">plan </w:t>
      </w:r>
      <w:r w:rsidRPr="00D8428B" w:rsidR="000B17B7">
        <w:rPr>
          <w:rFonts w:ascii="Times New Roman" w:hAnsi="Times New Roman" w:cs="Times New Roman"/>
          <w:sz w:val="24"/>
          <w:szCs w:val="24"/>
        </w:rPr>
        <w:t>for</w:t>
      </w:r>
      <w:r w:rsidRPr="00D8428B" w:rsidR="0020452D">
        <w:rPr>
          <w:rFonts w:ascii="Times New Roman" w:hAnsi="Times New Roman" w:cs="Times New Roman"/>
          <w:sz w:val="24"/>
          <w:szCs w:val="24"/>
        </w:rPr>
        <w:t xml:space="preserve"> collect</w:t>
      </w:r>
      <w:r w:rsidRPr="00D8428B" w:rsidR="000B17B7">
        <w:rPr>
          <w:rFonts w:ascii="Times New Roman" w:hAnsi="Times New Roman" w:cs="Times New Roman"/>
          <w:sz w:val="24"/>
          <w:szCs w:val="24"/>
        </w:rPr>
        <w:t>ing</w:t>
      </w:r>
      <w:r w:rsidRPr="00D8428B" w:rsidR="0020452D">
        <w:rPr>
          <w:rFonts w:ascii="Times New Roman" w:hAnsi="Times New Roman" w:cs="Times New Roman"/>
          <w:sz w:val="24"/>
          <w:szCs w:val="24"/>
        </w:rPr>
        <w:t xml:space="preserve"> valid energy consumption </w:t>
      </w:r>
      <w:r w:rsidRPr="00D8428B" w:rsidR="00A5582C">
        <w:rPr>
          <w:rFonts w:ascii="Times New Roman" w:hAnsi="Times New Roman" w:cs="Times New Roman"/>
          <w:sz w:val="24"/>
          <w:szCs w:val="24"/>
        </w:rPr>
        <w:t>data for each month</w:t>
      </w:r>
      <w:r w:rsidRPr="00D8428B" w:rsidR="000269D5">
        <w:rPr>
          <w:rFonts w:ascii="Times New Roman" w:hAnsi="Times New Roman" w:cs="Times New Roman"/>
          <w:sz w:val="24"/>
          <w:szCs w:val="24"/>
        </w:rPr>
        <w:t xml:space="preserve"> and correctly enter</w:t>
      </w:r>
      <w:r w:rsidRPr="00D8428B" w:rsidR="000B17B7">
        <w:rPr>
          <w:rFonts w:ascii="Times New Roman" w:hAnsi="Times New Roman" w:cs="Times New Roman"/>
          <w:sz w:val="24"/>
          <w:szCs w:val="24"/>
        </w:rPr>
        <w:t>ing</w:t>
      </w:r>
      <w:r w:rsidRPr="00D8428B" w:rsidR="000269D5">
        <w:rPr>
          <w:rFonts w:ascii="Times New Roman" w:hAnsi="Times New Roman" w:cs="Times New Roman"/>
          <w:sz w:val="24"/>
          <w:szCs w:val="24"/>
        </w:rPr>
        <w:t xml:space="preserve"> this data in Portfolio Manager</w:t>
      </w:r>
      <w:r w:rsidRPr="00D8428B" w:rsidR="00885421">
        <w:rPr>
          <w:rFonts w:ascii="Times New Roman" w:hAnsi="Times New Roman" w:cs="Times New Roman"/>
          <w:sz w:val="24"/>
          <w:szCs w:val="24"/>
        </w:rPr>
        <w:t>.</w:t>
      </w:r>
      <w:r w:rsidRPr="00D8428B" w:rsidR="0025794A">
        <w:rPr>
          <w:rFonts w:ascii="Times New Roman" w:hAnsi="Times New Roman" w:cs="Times New Roman"/>
          <w:sz w:val="24"/>
          <w:szCs w:val="24"/>
        </w:rPr>
        <w:t xml:space="preserve"> The most valid and convenient solution is to obtain </w:t>
      </w:r>
      <w:r w:rsidRPr="00D8428B" w:rsidR="008E2C3F">
        <w:rPr>
          <w:rFonts w:ascii="Times New Roman" w:hAnsi="Times New Roman" w:cs="Times New Roman"/>
          <w:sz w:val="24"/>
          <w:szCs w:val="24"/>
        </w:rPr>
        <w:t>100% whole building</w:t>
      </w:r>
      <w:r w:rsidRPr="00D8428B" w:rsidR="00F97C21">
        <w:rPr>
          <w:rFonts w:ascii="Times New Roman" w:hAnsi="Times New Roman" w:cs="Times New Roman"/>
          <w:sz w:val="24"/>
          <w:szCs w:val="24"/>
        </w:rPr>
        <w:t xml:space="preserve"> </w:t>
      </w:r>
      <w:r w:rsidRPr="00D8428B" w:rsidR="008E2C3F">
        <w:rPr>
          <w:rFonts w:ascii="Times New Roman" w:hAnsi="Times New Roman" w:cs="Times New Roman"/>
          <w:sz w:val="24"/>
          <w:szCs w:val="24"/>
        </w:rPr>
        <w:t>data from the utility provider</w:t>
      </w:r>
      <w:r w:rsidRPr="00D8428B" w:rsidR="003C1628">
        <w:rPr>
          <w:rFonts w:ascii="Times New Roman" w:hAnsi="Times New Roman" w:cs="Times New Roman"/>
          <w:sz w:val="24"/>
          <w:szCs w:val="24"/>
        </w:rPr>
        <w:t>(s)</w:t>
      </w:r>
      <w:r w:rsidRPr="00D8428B" w:rsidR="00340854">
        <w:rPr>
          <w:rFonts w:ascii="Times New Roman" w:hAnsi="Times New Roman" w:cs="Times New Roman"/>
          <w:sz w:val="24"/>
          <w:szCs w:val="24"/>
        </w:rPr>
        <w:t xml:space="preserve"> or </w:t>
      </w:r>
      <w:r w:rsidRPr="00D8428B" w:rsidR="00CC4023">
        <w:rPr>
          <w:rFonts w:ascii="Times New Roman" w:hAnsi="Times New Roman" w:cs="Times New Roman"/>
          <w:sz w:val="24"/>
          <w:szCs w:val="24"/>
        </w:rPr>
        <w:t>to</w:t>
      </w:r>
      <w:r w:rsidRPr="00D8428B" w:rsidR="00722430">
        <w:rPr>
          <w:rFonts w:ascii="Times New Roman" w:hAnsi="Times New Roman" w:cs="Times New Roman"/>
          <w:sz w:val="24"/>
          <w:szCs w:val="24"/>
        </w:rPr>
        <w:t xml:space="preserve"> install energy consumption monitoring technology </w:t>
      </w:r>
      <w:r w:rsidR="00DB1EB9">
        <w:rPr>
          <w:rFonts w:ascii="Times New Roman" w:hAnsi="Times New Roman" w:cs="Times New Roman"/>
          <w:sz w:val="24"/>
          <w:szCs w:val="24"/>
        </w:rPr>
        <w:t xml:space="preserve">that </w:t>
      </w:r>
      <w:r w:rsidRPr="00D8428B" w:rsidR="001C29F9">
        <w:rPr>
          <w:rFonts w:ascii="Times New Roman" w:hAnsi="Times New Roman" w:cs="Times New Roman"/>
          <w:sz w:val="24"/>
          <w:szCs w:val="24"/>
        </w:rPr>
        <w:t>collect</w:t>
      </w:r>
      <w:r w:rsidR="00DB1EB9">
        <w:rPr>
          <w:rFonts w:ascii="Times New Roman" w:hAnsi="Times New Roman" w:cs="Times New Roman"/>
          <w:sz w:val="24"/>
          <w:szCs w:val="24"/>
        </w:rPr>
        <w:t>s</w:t>
      </w:r>
      <w:r w:rsidRPr="00D8428B" w:rsidR="001C29F9">
        <w:rPr>
          <w:rFonts w:ascii="Times New Roman" w:hAnsi="Times New Roman" w:cs="Times New Roman"/>
          <w:sz w:val="24"/>
          <w:szCs w:val="24"/>
        </w:rPr>
        <w:t xml:space="preserve"> monthly data from all meters on the property.  </w:t>
      </w:r>
      <w:r w:rsidRPr="00D8428B" w:rsidR="00E3194E">
        <w:rPr>
          <w:rFonts w:ascii="Times New Roman" w:hAnsi="Times New Roman" w:cs="Times New Roman"/>
          <w:sz w:val="24"/>
          <w:szCs w:val="24"/>
        </w:rPr>
        <w:t>(</w:t>
      </w:r>
      <w:r w:rsidRPr="00D8428B" w:rsidR="00A450C3">
        <w:rPr>
          <w:rFonts w:ascii="Times New Roman" w:hAnsi="Times New Roman" w:cs="Times New Roman"/>
          <w:sz w:val="24"/>
          <w:szCs w:val="24"/>
        </w:rPr>
        <w:t xml:space="preserve">Whole building data means </w:t>
      </w:r>
      <w:r w:rsidRPr="00D8428B" w:rsidR="00E3194E">
        <w:rPr>
          <w:rFonts w:ascii="Times New Roman" w:hAnsi="Times New Roman" w:cs="Times New Roman"/>
          <w:sz w:val="24"/>
          <w:szCs w:val="24"/>
        </w:rPr>
        <w:t>recording of all energy consumption on site, both owner and tenant paid</w:t>
      </w:r>
      <w:r w:rsidRPr="00D8428B" w:rsidR="003C1628">
        <w:rPr>
          <w:rFonts w:ascii="Times New Roman" w:hAnsi="Times New Roman" w:cs="Times New Roman"/>
          <w:sz w:val="24"/>
          <w:szCs w:val="24"/>
        </w:rPr>
        <w:t>.</w:t>
      </w:r>
      <w:r w:rsidRPr="00D8428B" w:rsidR="00E3194E">
        <w:rPr>
          <w:rFonts w:ascii="Times New Roman" w:hAnsi="Times New Roman" w:cs="Times New Roman"/>
          <w:sz w:val="24"/>
          <w:szCs w:val="24"/>
        </w:rPr>
        <w:t xml:space="preserve">) </w:t>
      </w:r>
      <w:r w:rsidRPr="00D8428B" w:rsidR="001C29F9">
        <w:rPr>
          <w:rFonts w:ascii="Times New Roman" w:hAnsi="Times New Roman" w:cs="Times New Roman"/>
          <w:sz w:val="24"/>
          <w:szCs w:val="24"/>
        </w:rPr>
        <w:t>The data collection plan should</w:t>
      </w:r>
      <w:r w:rsidRPr="00D8428B" w:rsidR="00355402">
        <w:rPr>
          <w:rFonts w:ascii="Times New Roman" w:hAnsi="Times New Roman" w:cs="Times New Roman"/>
          <w:sz w:val="24"/>
          <w:szCs w:val="24"/>
        </w:rPr>
        <w:t xml:space="preserve"> identify and describe </w:t>
      </w:r>
      <w:r w:rsidRPr="00D8428B" w:rsidR="00CC4023">
        <w:rPr>
          <w:rFonts w:ascii="Times New Roman" w:hAnsi="Times New Roman" w:cs="Times New Roman"/>
          <w:sz w:val="24"/>
          <w:szCs w:val="24"/>
        </w:rPr>
        <w:t>the method</w:t>
      </w:r>
      <w:r w:rsidRPr="00D8428B" w:rsidR="00E91DFD">
        <w:rPr>
          <w:rFonts w:ascii="Times New Roman" w:hAnsi="Times New Roman" w:cs="Times New Roman"/>
          <w:sz w:val="24"/>
          <w:szCs w:val="24"/>
        </w:rPr>
        <w:t>(s)</w:t>
      </w:r>
      <w:r w:rsidRPr="00D8428B" w:rsidR="00355402">
        <w:rPr>
          <w:rFonts w:ascii="Times New Roman" w:hAnsi="Times New Roman" w:cs="Times New Roman"/>
          <w:sz w:val="24"/>
          <w:szCs w:val="24"/>
        </w:rPr>
        <w:t xml:space="preserve"> to be used</w:t>
      </w:r>
      <w:r w:rsidRPr="00D8428B" w:rsidR="00080398">
        <w:rPr>
          <w:rFonts w:ascii="Times New Roman" w:hAnsi="Times New Roman" w:cs="Times New Roman"/>
          <w:sz w:val="24"/>
          <w:szCs w:val="24"/>
        </w:rPr>
        <w:t xml:space="preserve"> and describe</w:t>
      </w:r>
      <w:r w:rsidRPr="00D8428B" w:rsidR="001C29F9">
        <w:rPr>
          <w:rFonts w:ascii="Times New Roman" w:hAnsi="Times New Roman" w:cs="Times New Roman"/>
          <w:sz w:val="24"/>
          <w:szCs w:val="24"/>
        </w:rPr>
        <w:t xml:space="preserve"> </w:t>
      </w:r>
      <w:r w:rsidRPr="00D8428B" w:rsidR="003D457B">
        <w:rPr>
          <w:rFonts w:ascii="Times New Roman" w:hAnsi="Times New Roman" w:cs="Times New Roman"/>
          <w:sz w:val="24"/>
          <w:szCs w:val="24"/>
        </w:rPr>
        <w:t xml:space="preserve">exactly how data will be </w:t>
      </w:r>
      <w:r w:rsidRPr="00D8428B" w:rsidR="007A5EF3">
        <w:rPr>
          <w:rFonts w:ascii="Times New Roman" w:hAnsi="Times New Roman" w:cs="Times New Roman"/>
          <w:sz w:val="24"/>
          <w:szCs w:val="24"/>
        </w:rPr>
        <w:t>collected and recorded</w:t>
      </w:r>
      <w:r w:rsidRPr="00D8428B" w:rsidR="00AD0D41">
        <w:rPr>
          <w:rFonts w:ascii="Times New Roman" w:hAnsi="Times New Roman" w:cs="Times New Roman"/>
          <w:sz w:val="24"/>
          <w:szCs w:val="24"/>
        </w:rPr>
        <w:t>, what persons or officers will be responsible</w:t>
      </w:r>
      <w:r w:rsidRPr="00D8428B" w:rsidR="0026594D">
        <w:rPr>
          <w:rFonts w:ascii="Times New Roman" w:hAnsi="Times New Roman" w:cs="Times New Roman"/>
          <w:sz w:val="24"/>
          <w:szCs w:val="24"/>
        </w:rPr>
        <w:t xml:space="preserve"> and </w:t>
      </w:r>
      <w:r w:rsidRPr="00D8428B" w:rsidR="00563B3B">
        <w:rPr>
          <w:rFonts w:ascii="Times New Roman" w:hAnsi="Times New Roman" w:cs="Times New Roman"/>
          <w:sz w:val="24"/>
          <w:szCs w:val="24"/>
        </w:rPr>
        <w:t>how the data will be entered in Portfolio Manager.</w:t>
      </w:r>
      <w:r w:rsidRPr="00D8428B" w:rsidR="009128A3">
        <w:rPr>
          <w:rFonts w:ascii="Times New Roman" w:hAnsi="Times New Roman" w:cs="Times New Roman"/>
          <w:sz w:val="24"/>
          <w:szCs w:val="24"/>
        </w:rPr>
        <w:t xml:space="preserve">  The </w:t>
      </w:r>
      <w:r w:rsidR="000E27EE">
        <w:rPr>
          <w:rFonts w:ascii="Times New Roman" w:hAnsi="Times New Roman" w:cs="Times New Roman"/>
          <w:sz w:val="24"/>
          <w:szCs w:val="24"/>
        </w:rPr>
        <w:t>d</w:t>
      </w:r>
      <w:r w:rsidRPr="00D8428B" w:rsidR="009128A3">
        <w:rPr>
          <w:rFonts w:ascii="Times New Roman" w:hAnsi="Times New Roman" w:cs="Times New Roman"/>
          <w:sz w:val="24"/>
          <w:szCs w:val="24"/>
        </w:rPr>
        <w:t xml:space="preserve">ata </w:t>
      </w:r>
      <w:r w:rsidR="000E27EE">
        <w:rPr>
          <w:rFonts w:ascii="Times New Roman" w:hAnsi="Times New Roman" w:cs="Times New Roman"/>
          <w:sz w:val="24"/>
          <w:szCs w:val="24"/>
        </w:rPr>
        <w:t>c</w:t>
      </w:r>
      <w:r w:rsidRPr="00D8428B" w:rsidR="009128A3">
        <w:rPr>
          <w:rFonts w:ascii="Times New Roman" w:hAnsi="Times New Roman" w:cs="Times New Roman"/>
          <w:sz w:val="24"/>
          <w:szCs w:val="24"/>
        </w:rPr>
        <w:t xml:space="preserve">ollection </w:t>
      </w:r>
      <w:r w:rsidR="000E27EE">
        <w:rPr>
          <w:rFonts w:ascii="Times New Roman" w:hAnsi="Times New Roman" w:cs="Times New Roman"/>
          <w:sz w:val="24"/>
          <w:szCs w:val="24"/>
        </w:rPr>
        <w:t>p</w:t>
      </w:r>
      <w:r w:rsidRPr="00D8428B" w:rsidR="009128A3">
        <w:rPr>
          <w:rFonts w:ascii="Times New Roman" w:hAnsi="Times New Roman" w:cs="Times New Roman"/>
          <w:sz w:val="24"/>
          <w:szCs w:val="24"/>
        </w:rPr>
        <w:t xml:space="preserve">lan should be prepared by the </w:t>
      </w:r>
      <w:r w:rsidRPr="00D8428B" w:rsidR="00752761">
        <w:rPr>
          <w:rFonts w:ascii="Times New Roman" w:hAnsi="Times New Roman" w:cs="Times New Roman"/>
          <w:sz w:val="24"/>
          <w:szCs w:val="24"/>
        </w:rPr>
        <w:t>energy professional</w:t>
      </w:r>
      <w:r w:rsidRPr="00D8428B" w:rsidR="009128A3">
        <w:rPr>
          <w:rFonts w:ascii="Times New Roman" w:hAnsi="Times New Roman" w:cs="Times New Roman"/>
          <w:sz w:val="24"/>
          <w:szCs w:val="24"/>
        </w:rPr>
        <w:t xml:space="preserve"> in consultation with the </w:t>
      </w:r>
      <w:r w:rsidRPr="00D8428B" w:rsidR="00525E31">
        <w:rPr>
          <w:rFonts w:ascii="Times New Roman" w:hAnsi="Times New Roman" w:cs="Times New Roman"/>
          <w:sz w:val="24"/>
          <w:szCs w:val="24"/>
        </w:rPr>
        <w:t>borrower</w:t>
      </w:r>
      <w:r w:rsidRPr="00D8428B" w:rsidR="009128A3">
        <w:rPr>
          <w:rFonts w:ascii="Times New Roman" w:hAnsi="Times New Roman" w:cs="Times New Roman"/>
          <w:sz w:val="24"/>
          <w:szCs w:val="24"/>
        </w:rPr>
        <w:t xml:space="preserve"> and the property manager</w:t>
      </w:r>
      <w:r w:rsidRPr="00D8428B" w:rsidR="00290BE2">
        <w:rPr>
          <w:rFonts w:ascii="Times New Roman" w:hAnsi="Times New Roman" w:cs="Times New Roman"/>
          <w:sz w:val="24"/>
          <w:szCs w:val="24"/>
        </w:rPr>
        <w:t xml:space="preserve"> and must conform to the </w:t>
      </w:r>
      <w:r w:rsidRPr="00D8428B" w:rsidR="00D01E2E">
        <w:rPr>
          <w:rFonts w:ascii="Times New Roman" w:hAnsi="Times New Roman" w:cs="Times New Roman"/>
          <w:sz w:val="24"/>
          <w:szCs w:val="24"/>
        </w:rPr>
        <w:t xml:space="preserve">instructions in subparagraphs </w:t>
      </w:r>
      <w:r w:rsidR="007D5D2C">
        <w:rPr>
          <w:rFonts w:ascii="Times New Roman" w:hAnsi="Times New Roman" w:cs="Times New Roman"/>
          <w:sz w:val="24"/>
          <w:szCs w:val="24"/>
        </w:rPr>
        <w:t>1 a</w:t>
      </w:r>
      <w:r w:rsidR="00150793">
        <w:rPr>
          <w:rFonts w:ascii="Times New Roman" w:hAnsi="Times New Roman" w:cs="Times New Roman"/>
          <w:sz w:val="24"/>
          <w:szCs w:val="24"/>
        </w:rPr>
        <w:t>n</w:t>
      </w:r>
      <w:r w:rsidR="007D5D2C">
        <w:rPr>
          <w:rFonts w:ascii="Times New Roman" w:hAnsi="Times New Roman" w:cs="Times New Roman"/>
          <w:sz w:val="24"/>
          <w:szCs w:val="24"/>
        </w:rPr>
        <w:t xml:space="preserve">d </w:t>
      </w:r>
      <w:r w:rsidR="00150793">
        <w:rPr>
          <w:rFonts w:ascii="Times New Roman" w:hAnsi="Times New Roman" w:cs="Times New Roman"/>
          <w:sz w:val="24"/>
          <w:szCs w:val="24"/>
        </w:rPr>
        <w:t>2</w:t>
      </w:r>
      <w:r w:rsidRPr="00D8428B" w:rsidR="00D01E2E">
        <w:rPr>
          <w:rFonts w:ascii="Times New Roman" w:hAnsi="Times New Roman" w:cs="Times New Roman"/>
          <w:sz w:val="24"/>
          <w:szCs w:val="24"/>
        </w:rPr>
        <w:t xml:space="preserve"> </w:t>
      </w:r>
      <w:r w:rsidRPr="00D8428B" w:rsidR="00794775">
        <w:rPr>
          <w:rFonts w:ascii="Times New Roman" w:hAnsi="Times New Roman" w:cs="Times New Roman"/>
          <w:sz w:val="24"/>
          <w:szCs w:val="24"/>
        </w:rPr>
        <w:t>as follow</w:t>
      </w:r>
      <w:r w:rsidRPr="00D8428B" w:rsidR="00EF279F">
        <w:rPr>
          <w:rFonts w:ascii="Times New Roman" w:hAnsi="Times New Roman" w:cs="Times New Roman"/>
          <w:sz w:val="24"/>
          <w:szCs w:val="24"/>
        </w:rPr>
        <w:t>s</w:t>
      </w:r>
      <w:r w:rsidRPr="00D8428B" w:rsidR="00794775">
        <w:rPr>
          <w:rFonts w:ascii="Times New Roman" w:hAnsi="Times New Roman" w:cs="Times New Roman"/>
          <w:sz w:val="24"/>
          <w:szCs w:val="24"/>
        </w:rPr>
        <w:t>:</w:t>
      </w:r>
    </w:p>
    <w:p w:rsidRPr="00D8428B" w:rsidR="002F03FF" w:rsidP="006229A3" w:rsidRDefault="007B0862" w14:paraId="23B5F66E" w14:textId="6ED608CF">
      <w:pPr>
        <w:pStyle w:val="ListParagraph"/>
        <w:numPr>
          <w:ilvl w:val="0"/>
          <w:numId w:val="7"/>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Instructions for Preparing an SEP to Evidence Continuing Performance</w:t>
      </w:r>
    </w:p>
    <w:p w:rsidRPr="00D8428B" w:rsidR="007B0862" w:rsidP="006229A3" w:rsidRDefault="007B0862" w14:paraId="325A6471" w14:textId="18754FFD">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The SEP must be verified by a qualified energy professional evidenced by the energy professional’s signature on the SEP.  Verification means that the energy professional has reviewed the data entered in Portfolio Manager, compared these entries to the borrower’s documentation of energy consumption reported for each utility meter on the property, and compared the utilities and meters currently reported to prior SEP or project records</w:t>
      </w:r>
      <w:r w:rsidR="001E6E96">
        <w:rPr>
          <w:rFonts w:ascii="Times New Roman" w:hAnsi="Times New Roman" w:cs="Times New Roman"/>
          <w:sz w:val="24"/>
          <w:szCs w:val="24"/>
        </w:rPr>
        <w:t xml:space="preserve">, and </w:t>
      </w:r>
      <w:r w:rsidRPr="00D8428B">
        <w:rPr>
          <w:rFonts w:ascii="Times New Roman" w:hAnsi="Times New Roman" w:cs="Times New Roman"/>
          <w:sz w:val="24"/>
          <w:szCs w:val="24"/>
        </w:rPr>
        <w:t>confirm</w:t>
      </w:r>
      <w:r w:rsidR="00AF46F7">
        <w:rPr>
          <w:rFonts w:ascii="Times New Roman" w:hAnsi="Times New Roman" w:cs="Times New Roman"/>
          <w:sz w:val="24"/>
          <w:szCs w:val="24"/>
        </w:rPr>
        <w:t>ed</w:t>
      </w:r>
      <w:r w:rsidRPr="00D8428B">
        <w:rPr>
          <w:rFonts w:ascii="Times New Roman" w:hAnsi="Times New Roman" w:cs="Times New Roman"/>
          <w:sz w:val="24"/>
          <w:szCs w:val="24"/>
        </w:rPr>
        <w:t xml:space="preserve"> the accuracy of data entered.  Note that a verified SEP is not the same as an application for ENERGY STAR® </w:t>
      </w:r>
      <w:r w:rsidR="00DA10FA">
        <w:rPr>
          <w:rFonts w:ascii="Times New Roman" w:hAnsi="Times New Roman" w:cs="Times New Roman"/>
          <w:sz w:val="24"/>
          <w:szCs w:val="24"/>
        </w:rPr>
        <w:t>C</w:t>
      </w:r>
      <w:r w:rsidRPr="00D8428B">
        <w:rPr>
          <w:rFonts w:ascii="Times New Roman" w:hAnsi="Times New Roman" w:cs="Times New Roman"/>
          <w:sz w:val="24"/>
          <w:szCs w:val="24"/>
        </w:rPr>
        <w:t>ertification and does not require a site visit nor the seal and signature of a registered architect or professional engineer. (In some cases, the energy professional may need to visit a site to resolve conflicting information and to assure that all existing utility meters and/or uses of energy are reported.)  Firms providing energy consumption monitoring services may serve as energy professionals for purposes of verifying a borrower’s continuing performance.</w:t>
      </w:r>
    </w:p>
    <w:p w:rsidRPr="00D8428B" w:rsidR="00E738D5" w:rsidP="006229A3" w:rsidRDefault="0081643E" w14:paraId="75A88FD6" w14:textId="1A0C9C61">
      <w:pPr>
        <w:pStyle w:val="ListParagraph"/>
        <w:numPr>
          <w:ilvl w:val="0"/>
          <w:numId w:val="7"/>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 xml:space="preserve"> </w:t>
      </w:r>
      <w:r w:rsidRPr="00D8428B" w:rsidR="00E738D5">
        <w:rPr>
          <w:rFonts w:ascii="Times New Roman" w:hAnsi="Times New Roman" w:cs="Times New Roman"/>
          <w:b/>
          <w:sz w:val="24"/>
          <w:szCs w:val="24"/>
        </w:rPr>
        <w:t>Sampling of Tenant Meters Not Permitted</w:t>
      </w:r>
    </w:p>
    <w:p w:rsidRPr="00D8428B" w:rsidR="007B0862" w:rsidP="006229A3" w:rsidRDefault="00BA0642" w14:paraId="2D8DA16E" w14:textId="34BF7F04">
      <w:pPr>
        <w:spacing w:line="240" w:lineRule="auto"/>
        <w:ind w:left="360"/>
        <w:jc w:val="both"/>
        <w:rPr>
          <w:rFonts w:ascii="Times New Roman" w:hAnsi="Times New Roman" w:cs="Times New Roman"/>
          <w:bCs/>
          <w:sz w:val="24"/>
          <w:szCs w:val="24"/>
        </w:rPr>
      </w:pPr>
      <w:r>
        <w:rPr>
          <w:rFonts w:ascii="Times New Roman" w:hAnsi="Times New Roman" w:cs="Times New Roman"/>
          <w:sz w:val="24"/>
          <w:szCs w:val="24"/>
        </w:rPr>
        <w:t>F</w:t>
      </w:r>
      <w:r w:rsidRPr="00D8428B">
        <w:rPr>
          <w:rFonts w:ascii="Times New Roman" w:hAnsi="Times New Roman" w:cs="Times New Roman"/>
          <w:sz w:val="24"/>
          <w:szCs w:val="24"/>
        </w:rPr>
        <w:t>or purposes of demonstrating continuing performance</w:t>
      </w:r>
      <w:r>
        <w:rPr>
          <w:rFonts w:ascii="Times New Roman" w:hAnsi="Times New Roman" w:cs="Times New Roman"/>
          <w:sz w:val="24"/>
          <w:szCs w:val="24"/>
        </w:rPr>
        <w:t>, e</w:t>
      </w:r>
      <w:r w:rsidRPr="00D8428B" w:rsidR="00E738D5">
        <w:rPr>
          <w:rFonts w:ascii="Times New Roman" w:hAnsi="Times New Roman" w:cs="Times New Roman"/>
          <w:sz w:val="24"/>
          <w:szCs w:val="24"/>
        </w:rPr>
        <w:t xml:space="preserve">xtrapolation of energy use data from a sample of units at a property is not acceptable.  </w:t>
      </w:r>
      <w:r w:rsidR="00DC0EEA">
        <w:rPr>
          <w:rFonts w:ascii="Times New Roman" w:hAnsi="Times New Roman" w:cs="Times New Roman"/>
          <w:sz w:val="24"/>
          <w:szCs w:val="24"/>
        </w:rPr>
        <w:t xml:space="preserve">Owners </w:t>
      </w:r>
      <w:r w:rsidRPr="00D8428B" w:rsidR="00DC0EEA">
        <w:rPr>
          <w:rFonts w:ascii="Times New Roman" w:hAnsi="Times New Roman" w:cs="Times New Roman"/>
          <w:sz w:val="24"/>
          <w:szCs w:val="24"/>
        </w:rPr>
        <w:t>appl</w:t>
      </w:r>
      <w:r w:rsidR="00DC0EEA">
        <w:rPr>
          <w:rFonts w:ascii="Times New Roman" w:hAnsi="Times New Roman" w:cs="Times New Roman"/>
          <w:sz w:val="24"/>
          <w:szCs w:val="24"/>
        </w:rPr>
        <w:t>ying</w:t>
      </w:r>
      <w:r w:rsidRPr="00D8428B" w:rsidR="00DC0EEA">
        <w:rPr>
          <w:rFonts w:ascii="Times New Roman" w:hAnsi="Times New Roman" w:cs="Times New Roman"/>
          <w:sz w:val="24"/>
          <w:szCs w:val="24"/>
        </w:rPr>
        <w:t xml:space="preserve"> for green MIP rates </w:t>
      </w:r>
      <w:r w:rsidR="00DC0EEA">
        <w:rPr>
          <w:rFonts w:ascii="Times New Roman" w:hAnsi="Times New Roman" w:cs="Times New Roman"/>
          <w:sz w:val="24"/>
          <w:szCs w:val="24"/>
        </w:rPr>
        <w:t xml:space="preserve">must </w:t>
      </w:r>
      <w:r w:rsidR="008237B3">
        <w:rPr>
          <w:rFonts w:ascii="Times New Roman" w:hAnsi="Times New Roman" w:cs="Times New Roman"/>
          <w:sz w:val="24"/>
          <w:szCs w:val="24"/>
        </w:rPr>
        <w:t xml:space="preserve">propose and implement a plan to </w:t>
      </w:r>
      <w:r w:rsidR="00DC0EEA">
        <w:rPr>
          <w:rFonts w:ascii="Times New Roman" w:hAnsi="Times New Roman" w:cs="Times New Roman"/>
          <w:sz w:val="24"/>
          <w:szCs w:val="24"/>
        </w:rPr>
        <w:t xml:space="preserve">obtain </w:t>
      </w:r>
      <w:r w:rsidRPr="00D8428B" w:rsidR="00DC0EEA">
        <w:rPr>
          <w:rFonts w:ascii="Times New Roman" w:hAnsi="Times New Roman" w:cs="Times New Roman"/>
          <w:sz w:val="24"/>
          <w:szCs w:val="24"/>
        </w:rPr>
        <w:t xml:space="preserve">100% whole building </w:t>
      </w:r>
      <w:r w:rsidR="00DC0EEA">
        <w:rPr>
          <w:rFonts w:ascii="Times New Roman" w:hAnsi="Times New Roman" w:cs="Times New Roman"/>
          <w:sz w:val="24"/>
          <w:szCs w:val="24"/>
        </w:rPr>
        <w:t xml:space="preserve">utility </w:t>
      </w:r>
      <w:r w:rsidRPr="00D8428B" w:rsidR="00DC0EEA">
        <w:rPr>
          <w:rFonts w:ascii="Times New Roman" w:hAnsi="Times New Roman" w:cs="Times New Roman"/>
          <w:sz w:val="24"/>
          <w:szCs w:val="24"/>
        </w:rPr>
        <w:t>data</w:t>
      </w:r>
      <w:r w:rsidR="00DC0EEA">
        <w:rPr>
          <w:rFonts w:ascii="Times New Roman" w:hAnsi="Times New Roman" w:cs="Times New Roman"/>
          <w:sz w:val="24"/>
          <w:szCs w:val="24"/>
        </w:rPr>
        <w:t xml:space="preserve"> for all utilities</w:t>
      </w:r>
      <w:r w:rsidRPr="00D8428B" w:rsidR="00DC0EEA">
        <w:rPr>
          <w:rFonts w:ascii="Times New Roman" w:hAnsi="Times New Roman" w:cs="Times New Roman"/>
          <w:sz w:val="24"/>
          <w:szCs w:val="24"/>
        </w:rPr>
        <w:t>,</w:t>
      </w:r>
      <w:r w:rsidR="00DC0EEA">
        <w:rPr>
          <w:rFonts w:ascii="Times New Roman" w:hAnsi="Times New Roman" w:cs="Times New Roman"/>
          <w:sz w:val="24"/>
          <w:szCs w:val="24"/>
        </w:rPr>
        <w:t xml:space="preserve"> whether from the </w:t>
      </w:r>
      <w:r w:rsidRPr="00D8428B" w:rsidR="00E738D5">
        <w:rPr>
          <w:rFonts w:ascii="Times New Roman" w:hAnsi="Times New Roman" w:cs="Times New Roman"/>
          <w:sz w:val="24"/>
          <w:szCs w:val="24"/>
        </w:rPr>
        <w:t>utility providers</w:t>
      </w:r>
      <w:r w:rsidR="00DC0EEA">
        <w:rPr>
          <w:rFonts w:ascii="Times New Roman" w:hAnsi="Times New Roman" w:cs="Times New Roman"/>
          <w:sz w:val="24"/>
          <w:szCs w:val="24"/>
        </w:rPr>
        <w:t>, or through the</w:t>
      </w:r>
      <w:r w:rsidRPr="00D8428B" w:rsidR="00E738D5">
        <w:rPr>
          <w:rFonts w:ascii="Times New Roman" w:hAnsi="Times New Roman" w:cs="Times New Roman"/>
          <w:sz w:val="24"/>
          <w:szCs w:val="24"/>
        </w:rPr>
        <w:t xml:space="preserve"> installation of energy consumption monitoring technology capable of measuring, recording and reporting energy consumption for all meters, including metered tenant spaces.</w:t>
      </w:r>
      <w:r w:rsidRPr="00D8428B" w:rsidR="00E738D5">
        <w:rPr>
          <w:rFonts w:ascii="Times New Roman" w:hAnsi="Times New Roman" w:cs="Times New Roman"/>
          <w:bCs/>
          <w:sz w:val="24"/>
          <w:szCs w:val="24"/>
        </w:rPr>
        <w:tab/>
      </w:r>
    </w:p>
    <w:p w:rsidRPr="00D8428B" w:rsidR="00C634D5" w:rsidP="006229A3" w:rsidRDefault="00AB7D67" w14:paraId="0584F9B8" w14:textId="30219094">
      <w:pPr>
        <w:pStyle w:val="ListParagraph"/>
        <w:numPr>
          <w:ilvl w:val="0"/>
          <w:numId w:val="6"/>
        </w:numPr>
        <w:tabs>
          <w:tab w:val="left" w:pos="360"/>
          <w:tab w:val="left" w:pos="990"/>
        </w:tabs>
        <w:spacing w:line="240" w:lineRule="auto"/>
        <w:ind w:hanging="1080"/>
        <w:jc w:val="both"/>
        <w:rPr>
          <w:rFonts w:ascii="Times New Roman" w:hAnsi="Times New Roman" w:cs="Times New Roman"/>
          <w:b/>
          <w:sz w:val="24"/>
          <w:szCs w:val="24"/>
        </w:rPr>
      </w:pPr>
      <w:r w:rsidRPr="00D8428B">
        <w:rPr>
          <w:rFonts w:ascii="Times New Roman" w:hAnsi="Times New Roman" w:cs="Times New Roman"/>
          <w:b/>
          <w:sz w:val="24"/>
          <w:szCs w:val="24"/>
        </w:rPr>
        <w:t xml:space="preserve">Real-Time </w:t>
      </w:r>
      <w:r w:rsidRPr="00D8428B" w:rsidR="00B76043">
        <w:rPr>
          <w:rFonts w:ascii="Times New Roman" w:hAnsi="Times New Roman" w:cs="Times New Roman"/>
          <w:b/>
          <w:sz w:val="24"/>
          <w:szCs w:val="24"/>
        </w:rPr>
        <w:t>Consumption Monitoring</w:t>
      </w:r>
      <w:r w:rsidRPr="00D8428B">
        <w:rPr>
          <w:rFonts w:ascii="Times New Roman" w:hAnsi="Times New Roman" w:cs="Times New Roman"/>
          <w:b/>
          <w:sz w:val="24"/>
          <w:szCs w:val="24"/>
        </w:rPr>
        <w:t xml:space="preserve">, </w:t>
      </w:r>
      <w:r w:rsidRPr="00D8428B" w:rsidR="00EE2EE3">
        <w:rPr>
          <w:rFonts w:ascii="Times New Roman" w:hAnsi="Times New Roman" w:cs="Times New Roman"/>
          <w:b/>
          <w:sz w:val="24"/>
          <w:szCs w:val="24"/>
        </w:rPr>
        <w:t>Smart Home</w:t>
      </w:r>
      <w:r w:rsidRPr="00D8428B" w:rsidR="006C16F2">
        <w:rPr>
          <w:rFonts w:ascii="Times New Roman" w:hAnsi="Times New Roman" w:cs="Times New Roman"/>
          <w:b/>
          <w:sz w:val="24"/>
          <w:szCs w:val="24"/>
        </w:rPr>
        <w:t xml:space="preserve"> Tool</w:t>
      </w:r>
      <w:r w:rsidRPr="00D8428B" w:rsidR="00EE2EE3">
        <w:rPr>
          <w:rFonts w:ascii="Times New Roman" w:hAnsi="Times New Roman" w:cs="Times New Roman"/>
          <w:b/>
          <w:sz w:val="24"/>
          <w:szCs w:val="24"/>
        </w:rPr>
        <w:t>s</w:t>
      </w:r>
      <w:r w:rsidRPr="00D8428B" w:rsidR="006C16F2">
        <w:rPr>
          <w:rFonts w:ascii="Times New Roman" w:hAnsi="Times New Roman" w:cs="Times New Roman"/>
          <w:b/>
          <w:sz w:val="24"/>
          <w:szCs w:val="24"/>
        </w:rPr>
        <w:t xml:space="preserve"> Reduce Tenant </w:t>
      </w:r>
      <w:r w:rsidRPr="00D8428B" w:rsidR="00B00819">
        <w:rPr>
          <w:rFonts w:ascii="Times New Roman" w:hAnsi="Times New Roman" w:cs="Times New Roman"/>
          <w:b/>
          <w:sz w:val="24"/>
          <w:szCs w:val="24"/>
        </w:rPr>
        <w:t>Energy Use</w:t>
      </w:r>
      <w:r w:rsidRPr="00D8428B" w:rsidR="003A4019">
        <w:rPr>
          <w:rFonts w:ascii="Times New Roman" w:hAnsi="Times New Roman" w:cs="Times New Roman"/>
          <w:b/>
          <w:sz w:val="24"/>
          <w:szCs w:val="24"/>
        </w:rPr>
        <w:t xml:space="preserve"> </w:t>
      </w:r>
    </w:p>
    <w:p w:rsidR="00D97330" w:rsidP="006229A3" w:rsidRDefault="001E6E96" w14:paraId="1CDC30E9" w14:textId="4BAAB68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addition to providing utility consumption data needed for </w:t>
      </w:r>
      <w:r w:rsidRPr="00D8428B" w:rsidR="00E847F2">
        <w:rPr>
          <w:rFonts w:ascii="Times New Roman" w:hAnsi="Times New Roman" w:cs="Times New Roman"/>
          <w:sz w:val="24"/>
          <w:szCs w:val="24"/>
        </w:rPr>
        <w:t xml:space="preserve">continuing </w:t>
      </w:r>
      <w:r>
        <w:rPr>
          <w:rFonts w:ascii="Times New Roman" w:hAnsi="Times New Roman" w:cs="Times New Roman"/>
          <w:sz w:val="24"/>
          <w:szCs w:val="24"/>
        </w:rPr>
        <w:t xml:space="preserve">compliance, </w:t>
      </w:r>
      <w:r w:rsidRPr="00D8428B">
        <w:rPr>
          <w:rFonts w:ascii="Times New Roman" w:hAnsi="Times New Roman" w:cs="Times New Roman"/>
          <w:sz w:val="24"/>
          <w:szCs w:val="24"/>
        </w:rPr>
        <w:t>hardware and software that delivers valid, real</w:t>
      </w:r>
      <w:r w:rsidR="000C7864">
        <w:rPr>
          <w:rFonts w:ascii="Times New Roman" w:hAnsi="Times New Roman" w:cs="Times New Roman"/>
          <w:sz w:val="24"/>
          <w:szCs w:val="24"/>
        </w:rPr>
        <w:t>-</w:t>
      </w:r>
      <w:r w:rsidRPr="00D8428B">
        <w:rPr>
          <w:rFonts w:ascii="Times New Roman" w:hAnsi="Times New Roman" w:cs="Times New Roman"/>
          <w:sz w:val="24"/>
          <w:szCs w:val="24"/>
        </w:rPr>
        <w:t xml:space="preserve">time energy use data to owners and tenants </w:t>
      </w:r>
      <w:r>
        <w:rPr>
          <w:rFonts w:ascii="Times New Roman" w:hAnsi="Times New Roman" w:cs="Times New Roman"/>
          <w:sz w:val="24"/>
          <w:szCs w:val="24"/>
        </w:rPr>
        <w:t>allows users to make</w:t>
      </w:r>
      <w:r w:rsidRPr="00D8428B" w:rsidR="00A22DBF">
        <w:rPr>
          <w:rFonts w:ascii="Times New Roman" w:hAnsi="Times New Roman" w:cs="Times New Roman"/>
          <w:sz w:val="24"/>
          <w:szCs w:val="24"/>
        </w:rPr>
        <w:t xml:space="preserve"> </w:t>
      </w:r>
      <w:r w:rsidRPr="00D8428B" w:rsidR="00B27BCB">
        <w:rPr>
          <w:rFonts w:ascii="Times New Roman" w:hAnsi="Times New Roman" w:cs="Times New Roman"/>
          <w:sz w:val="24"/>
          <w:szCs w:val="24"/>
        </w:rPr>
        <w:t>inform</w:t>
      </w:r>
      <w:r w:rsidRPr="00D8428B" w:rsidR="00A22DBF">
        <w:rPr>
          <w:rFonts w:ascii="Times New Roman" w:hAnsi="Times New Roman" w:cs="Times New Roman"/>
          <w:sz w:val="24"/>
          <w:szCs w:val="24"/>
        </w:rPr>
        <w:t>ed</w:t>
      </w:r>
      <w:r w:rsidRPr="00D8428B" w:rsidR="00CA2629">
        <w:rPr>
          <w:rFonts w:ascii="Times New Roman" w:hAnsi="Times New Roman" w:cs="Times New Roman"/>
          <w:sz w:val="24"/>
          <w:szCs w:val="24"/>
        </w:rPr>
        <w:t xml:space="preserve"> </w:t>
      </w:r>
      <w:r w:rsidRPr="00D8428B" w:rsidR="00235225">
        <w:rPr>
          <w:rFonts w:ascii="Times New Roman" w:hAnsi="Times New Roman" w:cs="Times New Roman"/>
          <w:sz w:val="24"/>
          <w:szCs w:val="24"/>
        </w:rPr>
        <w:t>choices</w:t>
      </w:r>
      <w:r>
        <w:rPr>
          <w:rFonts w:ascii="Times New Roman" w:hAnsi="Times New Roman" w:cs="Times New Roman"/>
          <w:sz w:val="24"/>
          <w:szCs w:val="24"/>
        </w:rPr>
        <w:t>,</w:t>
      </w:r>
      <w:r w:rsidRPr="00D8428B" w:rsidR="00235225">
        <w:rPr>
          <w:rFonts w:ascii="Times New Roman" w:hAnsi="Times New Roman" w:cs="Times New Roman"/>
          <w:sz w:val="24"/>
          <w:szCs w:val="24"/>
        </w:rPr>
        <w:t xml:space="preserve"> </w:t>
      </w:r>
      <w:r w:rsidRPr="00D8428B" w:rsidR="006D2CA2">
        <w:rPr>
          <w:rFonts w:ascii="Times New Roman" w:hAnsi="Times New Roman" w:cs="Times New Roman"/>
          <w:sz w:val="24"/>
          <w:szCs w:val="24"/>
        </w:rPr>
        <w:t xml:space="preserve">change </w:t>
      </w:r>
      <w:r w:rsidRPr="00D8428B" w:rsidR="005E45D6">
        <w:rPr>
          <w:rFonts w:ascii="Times New Roman" w:hAnsi="Times New Roman" w:cs="Times New Roman"/>
          <w:sz w:val="24"/>
          <w:szCs w:val="24"/>
        </w:rPr>
        <w:t>behavior</w:t>
      </w:r>
      <w:r>
        <w:rPr>
          <w:rFonts w:ascii="Times New Roman" w:hAnsi="Times New Roman" w:cs="Times New Roman"/>
          <w:sz w:val="24"/>
          <w:szCs w:val="24"/>
        </w:rPr>
        <w:t>, and</w:t>
      </w:r>
      <w:r w:rsidRPr="00D8428B" w:rsidR="005E45D6">
        <w:rPr>
          <w:rFonts w:ascii="Times New Roman" w:hAnsi="Times New Roman" w:cs="Times New Roman"/>
          <w:sz w:val="24"/>
          <w:szCs w:val="24"/>
        </w:rPr>
        <w:t xml:space="preserve"> reduce their </w:t>
      </w:r>
      <w:r>
        <w:rPr>
          <w:rFonts w:ascii="Times New Roman" w:hAnsi="Times New Roman" w:cs="Times New Roman"/>
          <w:sz w:val="24"/>
          <w:szCs w:val="24"/>
        </w:rPr>
        <w:t>utility</w:t>
      </w:r>
      <w:r w:rsidRPr="00D8428B">
        <w:rPr>
          <w:rFonts w:ascii="Times New Roman" w:hAnsi="Times New Roman" w:cs="Times New Roman"/>
          <w:sz w:val="24"/>
          <w:szCs w:val="24"/>
        </w:rPr>
        <w:t xml:space="preserve"> </w:t>
      </w:r>
      <w:r w:rsidRPr="00D8428B" w:rsidR="005E45D6">
        <w:rPr>
          <w:rFonts w:ascii="Times New Roman" w:hAnsi="Times New Roman" w:cs="Times New Roman"/>
          <w:sz w:val="24"/>
          <w:szCs w:val="24"/>
        </w:rPr>
        <w:t>costs.</w:t>
      </w:r>
      <w:r w:rsidRPr="00D8428B" w:rsidR="0022419C">
        <w:rPr>
          <w:rFonts w:ascii="Times New Roman" w:hAnsi="Times New Roman" w:cs="Times New Roman"/>
          <w:sz w:val="24"/>
          <w:szCs w:val="24"/>
        </w:rPr>
        <w:t xml:space="preserve"> </w:t>
      </w:r>
      <w:r w:rsidRPr="00D8428B" w:rsidR="0037698F">
        <w:rPr>
          <w:rFonts w:ascii="Times New Roman" w:hAnsi="Times New Roman" w:cs="Times New Roman"/>
          <w:sz w:val="24"/>
          <w:szCs w:val="24"/>
        </w:rPr>
        <w:t>(Studies have shown that tenants with real</w:t>
      </w:r>
      <w:r>
        <w:rPr>
          <w:rFonts w:ascii="Times New Roman" w:hAnsi="Times New Roman" w:cs="Times New Roman"/>
          <w:sz w:val="24"/>
          <w:szCs w:val="24"/>
        </w:rPr>
        <w:t>-</w:t>
      </w:r>
      <w:r w:rsidRPr="00D8428B" w:rsidR="0037698F">
        <w:rPr>
          <w:rFonts w:ascii="Times New Roman" w:hAnsi="Times New Roman" w:cs="Times New Roman"/>
          <w:sz w:val="24"/>
          <w:szCs w:val="24"/>
        </w:rPr>
        <w:t>time feedback on utility consumption reduce usage by an average of 10%).</w:t>
      </w:r>
      <w:r w:rsidRPr="00D8428B" w:rsidR="008D3F44">
        <w:rPr>
          <w:rFonts w:ascii="Times New Roman" w:hAnsi="Times New Roman" w:cs="Times New Roman"/>
          <w:sz w:val="24"/>
          <w:szCs w:val="24"/>
        </w:rPr>
        <w:t xml:space="preserve"> </w:t>
      </w:r>
      <w:r w:rsidR="003B0D2F">
        <w:rPr>
          <w:rFonts w:ascii="Times New Roman" w:hAnsi="Times New Roman" w:cs="Times New Roman"/>
          <w:sz w:val="24"/>
          <w:szCs w:val="24"/>
        </w:rPr>
        <w:t>A</w:t>
      </w:r>
      <w:r w:rsidRPr="00D8428B" w:rsidR="001726B3">
        <w:rPr>
          <w:rFonts w:ascii="Times New Roman" w:hAnsi="Times New Roman" w:cs="Times New Roman"/>
          <w:sz w:val="24"/>
          <w:szCs w:val="24"/>
        </w:rPr>
        <w:t>pplicants</w:t>
      </w:r>
      <w:r w:rsidRPr="00D8428B" w:rsidR="005C1BFA">
        <w:rPr>
          <w:rFonts w:ascii="Times New Roman" w:hAnsi="Times New Roman" w:cs="Times New Roman"/>
          <w:sz w:val="24"/>
          <w:szCs w:val="24"/>
        </w:rPr>
        <w:t xml:space="preserve"> </w:t>
      </w:r>
      <w:r w:rsidRPr="00D8428B" w:rsidR="001726B3">
        <w:rPr>
          <w:rFonts w:ascii="Times New Roman" w:hAnsi="Times New Roman" w:cs="Times New Roman"/>
          <w:sz w:val="24"/>
          <w:szCs w:val="24"/>
        </w:rPr>
        <w:t xml:space="preserve">are encouraged to </w:t>
      </w:r>
      <w:r w:rsidRPr="00D8428B" w:rsidR="00C253B9">
        <w:rPr>
          <w:rFonts w:ascii="Times New Roman" w:hAnsi="Times New Roman" w:cs="Times New Roman"/>
          <w:sz w:val="24"/>
          <w:szCs w:val="24"/>
        </w:rPr>
        <w:t xml:space="preserve">augment </w:t>
      </w:r>
      <w:r w:rsidRPr="00D8428B" w:rsidR="00976016">
        <w:rPr>
          <w:rFonts w:ascii="Times New Roman" w:hAnsi="Times New Roman" w:cs="Times New Roman"/>
          <w:sz w:val="24"/>
          <w:szCs w:val="24"/>
        </w:rPr>
        <w:t xml:space="preserve">their data collection plan </w:t>
      </w:r>
      <w:r w:rsidRPr="00D8428B" w:rsidR="005B279F">
        <w:rPr>
          <w:rFonts w:ascii="Times New Roman" w:hAnsi="Times New Roman" w:cs="Times New Roman"/>
          <w:sz w:val="24"/>
          <w:szCs w:val="24"/>
        </w:rPr>
        <w:t xml:space="preserve">with </w:t>
      </w:r>
      <w:r w:rsidR="003B0D2F">
        <w:rPr>
          <w:rFonts w:ascii="Times New Roman" w:hAnsi="Times New Roman" w:cs="Times New Roman"/>
          <w:sz w:val="24"/>
          <w:szCs w:val="24"/>
        </w:rPr>
        <w:t xml:space="preserve">such </w:t>
      </w:r>
      <w:r w:rsidRPr="00D8428B" w:rsidR="001726B3">
        <w:rPr>
          <w:rFonts w:ascii="Times New Roman" w:hAnsi="Times New Roman" w:cs="Times New Roman"/>
          <w:sz w:val="24"/>
          <w:szCs w:val="24"/>
        </w:rPr>
        <w:t>technology</w:t>
      </w:r>
      <w:r w:rsidRPr="00D8428B" w:rsidR="006A1DD1">
        <w:rPr>
          <w:rFonts w:ascii="Times New Roman" w:hAnsi="Times New Roman" w:cs="Times New Roman"/>
          <w:sz w:val="24"/>
          <w:szCs w:val="24"/>
        </w:rPr>
        <w:t>.</w:t>
      </w:r>
    </w:p>
    <w:p w:rsidRPr="00D8428B" w:rsidR="00E00DD6" w:rsidP="006229A3" w:rsidRDefault="00E00DD6" w14:paraId="447D50EA" w14:textId="77777777">
      <w:pPr>
        <w:spacing w:line="240" w:lineRule="auto"/>
        <w:ind w:left="360"/>
        <w:jc w:val="both"/>
        <w:rPr>
          <w:rFonts w:ascii="Times New Roman" w:hAnsi="Times New Roman" w:cs="Times New Roman"/>
          <w:sz w:val="24"/>
          <w:szCs w:val="24"/>
        </w:rPr>
      </w:pPr>
    </w:p>
    <w:p w:rsidRPr="00D8428B" w:rsidR="00B07B04" w:rsidP="006229A3" w:rsidRDefault="00B07B04" w14:paraId="26D5682A" w14:textId="7C06FB1D">
      <w:pPr>
        <w:pStyle w:val="ListParagraph"/>
        <w:numPr>
          <w:ilvl w:val="0"/>
          <w:numId w:val="6"/>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Experience and Qualifications of Design and Construction Team</w:t>
      </w:r>
    </w:p>
    <w:p w:rsidRPr="00D8428B" w:rsidR="00B07B04" w:rsidP="006229A3" w:rsidRDefault="00A73B04" w14:paraId="6647E9E6" w14:textId="44618C23">
      <w:pPr>
        <w:spacing w:line="240" w:lineRule="auto"/>
        <w:ind w:left="360"/>
        <w:jc w:val="both"/>
        <w:rPr>
          <w:rFonts w:ascii="Times New Roman" w:hAnsi="Times New Roman" w:cs="Times New Roman"/>
          <w:sz w:val="24"/>
          <w:szCs w:val="24"/>
        </w:rPr>
      </w:pPr>
      <w:r w:rsidRPr="002F0F3F">
        <w:rPr>
          <w:rFonts w:ascii="Times New Roman" w:hAnsi="Times New Roman" w:cs="Times New Roman"/>
          <w:sz w:val="24"/>
          <w:szCs w:val="24"/>
        </w:rPr>
        <w:t>When planning project development</w:t>
      </w:r>
      <w:r w:rsidRPr="002F0F3F" w:rsidR="007112C0">
        <w:rPr>
          <w:rFonts w:ascii="Times New Roman" w:hAnsi="Times New Roman" w:cs="Times New Roman"/>
          <w:sz w:val="24"/>
          <w:szCs w:val="24"/>
        </w:rPr>
        <w:t>,</w:t>
      </w:r>
      <w:r w:rsidRPr="002F0F3F">
        <w:rPr>
          <w:rFonts w:ascii="Times New Roman" w:hAnsi="Times New Roman" w:cs="Times New Roman"/>
          <w:sz w:val="24"/>
          <w:szCs w:val="24"/>
        </w:rPr>
        <w:t xml:space="preserve"> the developer/sponsor should pay attention to </w:t>
      </w:r>
      <w:r w:rsidRPr="002F0F3F" w:rsidR="00F427E1">
        <w:rPr>
          <w:rFonts w:ascii="Times New Roman" w:hAnsi="Times New Roman" w:cs="Times New Roman"/>
          <w:sz w:val="24"/>
          <w:szCs w:val="24"/>
        </w:rPr>
        <w:t>high</w:t>
      </w:r>
      <w:r w:rsidRPr="002F0F3F" w:rsidR="007112C0">
        <w:rPr>
          <w:rFonts w:ascii="Times New Roman" w:hAnsi="Times New Roman" w:cs="Times New Roman"/>
          <w:sz w:val="24"/>
          <w:szCs w:val="24"/>
        </w:rPr>
        <w:t>-</w:t>
      </w:r>
      <w:r w:rsidRPr="002F0F3F" w:rsidR="00F427E1">
        <w:rPr>
          <w:rFonts w:ascii="Times New Roman" w:hAnsi="Times New Roman" w:cs="Times New Roman"/>
          <w:sz w:val="24"/>
          <w:szCs w:val="24"/>
        </w:rPr>
        <w:t xml:space="preserve">performance building </w:t>
      </w:r>
      <w:r w:rsidRPr="002F0F3F">
        <w:rPr>
          <w:rFonts w:ascii="Times New Roman" w:hAnsi="Times New Roman" w:cs="Times New Roman"/>
          <w:sz w:val="24"/>
          <w:szCs w:val="24"/>
        </w:rPr>
        <w:t>experience and qualifications</w:t>
      </w:r>
      <w:r w:rsidRPr="002F0F3F" w:rsidR="00D05462">
        <w:rPr>
          <w:rFonts w:ascii="Times New Roman" w:hAnsi="Times New Roman" w:cs="Times New Roman"/>
          <w:sz w:val="24"/>
          <w:szCs w:val="24"/>
        </w:rPr>
        <w:t xml:space="preserve"> </w:t>
      </w:r>
      <w:r w:rsidRPr="002F0F3F">
        <w:rPr>
          <w:rFonts w:ascii="Times New Roman" w:hAnsi="Times New Roman" w:cs="Times New Roman"/>
          <w:sz w:val="24"/>
          <w:szCs w:val="24"/>
        </w:rPr>
        <w:t>when assembling the project team</w:t>
      </w:r>
      <w:r w:rsidRPr="002F0F3F" w:rsidR="00D05462">
        <w:rPr>
          <w:rFonts w:ascii="Times New Roman" w:hAnsi="Times New Roman" w:cs="Times New Roman"/>
          <w:sz w:val="24"/>
          <w:szCs w:val="24"/>
        </w:rPr>
        <w:t>.  W</w:t>
      </w:r>
      <w:r w:rsidRPr="002F0F3F">
        <w:rPr>
          <w:rFonts w:ascii="Times New Roman" w:hAnsi="Times New Roman" w:cs="Times New Roman"/>
          <w:sz w:val="24"/>
          <w:szCs w:val="24"/>
        </w:rPr>
        <w:t xml:space="preserve">hen </w:t>
      </w:r>
      <w:r w:rsidRPr="002F0F3F" w:rsidR="00D05462">
        <w:rPr>
          <w:rFonts w:ascii="Times New Roman" w:hAnsi="Times New Roman" w:cs="Times New Roman"/>
          <w:sz w:val="24"/>
          <w:szCs w:val="24"/>
        </w:rPr>
        <w:t>preparing</w:t>
      </w:r>
      <w:r w:rsidRPr="002F0F3F">
        <w:rPr>
          <w:rFonts w:ascii="Times New Roman" w:hAnsi="Times New Roman" w:cs="Times New Roman"/>
          <w:sz w:val="24"/>
          <w:szCs w:val="24"/>
        </w:rPr>
        <w:t xml:space="preserve"> </w:t>
      </w:r>
      <w:r w:rsidRPr="002F0F3F" w:rsidR="00D05462">
        <w:rPr>
          <w:rFonts w:ascii="Times New Roman" w:hAnsi="Times New Roman" w:cs="Times New Roman"/>
          <w:sz w:val="24"/>
          <w:szCs w:val="24"/>
        </w:rPr>
        <w:t xml:space="preserve">an </w:t>
      </w:r>
      <w:r w:rsidRPr="002F0F3F">
        <w:rPr>
          <w:rFonts w:ascii="Times New Roman" w:hAnsi="Times New Roman" w:cs="Times New Roman"/>
          <w:sz w:val="24"/>
          <w:szCs w:val="24"/>
        </w:rPr>
        <w:t xml:space="preserve">application for </w:t>
      </w:r>
      <w:r w:rsidRPr="002F0F3F" w:rsidR="00D05462">
        <w:rPr>
          <w:rFonts w:ascii="Times New Roman" w:hAnsi="Times New Roman" w:cs="Times New Roman"/>
          <w:sz w:val="24"/>
          <w:szCs w:val="24"/>
        </w:rPr>
        <w:t xml:space="preserve">a </w:t>
      </w:r>
      <w:r w:rsidRPr="002F0F3F">
        <w:rPr>
          <w:rFonts w:ascii="Times New Roman" w:hAnsi="Times New Roman" w:cs="Times New Roman"/>
          <w:sz w:val="24"/>
          <w:szCs w:val="24"/>
        </w:rPr>
        <w:t xml:space="preserve">green MIP </w:t>
      </w:r>
      <w:r w:rsidRPr="002F0F3F" w:rsidR="00D05462">
        <w:rPr>
          <w:rFonts w:ascii="Times New Roman" w:hAnsi="Times New Roman" w:cs="Times New Roman"/>
          <w:sz w:val="24"/>
          <w:szCs w:val="24"/>
        </w:rPr>
        <w:t>mortgage</w:t>
      </w:r>
      <w:r w:rsidRPr="002F0F3F" w:rsidR="00F427E1">
        <w:rPr>
          <w:rFonts w:ascii="Times New Roman" w:hAnsi="Times New Roman" w:cs="Times New Roman"/>
          <w:sz w:val="24"/>
          <w:szCs w:val="24"/>
        </w:rPr>
        <w:t>,</w:t>
      </w:r>
      <w:r w:rsidRPr="002F0F3F" w:rsidR="00D05462">
        <w:rPr>
          <w:rFonts w:ascii="Times New Roman" w:hAnsi="Times New Roman" w:cs="Times New Roman"/>
          <w:sz w:val="24"/>
          <w:szCs w:val="24"/>
        </w:rPr>
        <w:t xml:space="preserve"> the lender </w:t>
      </w:r>
      <w:r w:rsidRPr="002F0F3F" w:rsidR="00DD3A77">
        <w:rPr>
          <w:rFonts w:ascii="Times New Roman" w:hAnsi="Times New Roman" w:cs="Times New Roman"/>
          <w:sz w:val="24"/>
          <w:szCs w:val="24"/>
        </w:rPr>
        <w:t xml:space="preserve">also </w:t>
      </w:r>
      <w:r w:rsidRPr="002F0F3F" w:rsidR="00D05462">
        <w:rPr>
          <w:rFonts w:ascii="Times New Roman" w:hAnsi="Times New Roman" w:cs="Times New Roman"/>
          <w:sz w:val="24"/>
          <w:szCs w:val="24"/>
        </w:rPr>
        <w:t>should give attention to the experience and qualifications of key firms and personnel.</w:t>
      </w:r>
      <w:r w:rsidRPr="002F0F3F" w:rsidR="007F31FA">
        <w:rPr>
          <w:rFonts w:ascii="Times New Roman" w:hAnsi="Times New Roman" w:cs="Times New Roman"/>
          <w:sz w:val="24"/>
          <w:szCs w:val="24"/>
        </w:rPr>
        <w:t xml:space="preserve"> </w:t>
      </w:r>
      <w:r w:rsidRPr="002F0F3F" w:rsidR="00607D75">
        <w:rPr>
          <w:rFonts w:ascii="Times New Roman" w:hAnsi="Times New Roman" w:cs="Times New Roman"/>
          <w:sz w:val="24"/>
          <w:szCs w:val="24"/>
        </w:rPr>
        <w:t>The lender should also note that some green building certifications</w:t>
      </w:r>
      <w:r w:rsidRPr="002F0F3F" w:rsidR="008F2752">
        <w:rPr>
          <w:rFonts w:ascii="Times New Roman" w:hAnsi="Times New Roman" w:cs="Times New Roman"/>
          <w:sz w:val="24"/>
          <w:szCs w:val="24"/>
        </w:rPr>
        <w:t xml:space="preserve"> specify additional qualifications for members of the design team</w:t>
      </w:r>
      <w:r w:rsidRPr="002D61BD" w:rsidR="004354F7">
        <w:rPr>
          <w:rFonts w:ascii="Times New Roman" w:hAnsi="Times New Roman" w:cs="Times New Roman"/>
          <w:sz w:val="24"/>
          <w:szCs w:val="24"/>
        </w:rPr>
        <w:t>.</w:t>
      </w:r>
    </w:p>
    <w:p w:rsidRPr="00D8428B" w:rsidR="00572484" w:rsidP="006229A3" w:rsidRDefault="00A218A3" w14:paraId="175C25C4" w14:textId="32DC8378">
      <w:pPr>
        <w:pStyle w:val="ListParagraph"/>
        <w:numPr>
          <w:ilvl w:val="0"/>
          <w:numId w:val="6"/>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E</w:t>
      </w:r>
      <w:r w:rsidRPr="00D8428B" w:rsidR="002C43F9">
        <w:rPr>
          <w:rFonts w:ascii="Times New Roman" w:hAnsi="Times New Roman" w:cs="Times New Roman"/>
          <w:b/>
          <w:sz w:val="24"/>
          <w:szCs w:val="24"/>
        </w:rPr>
        <w:t xml:space="preserve">xperience and </w:t>
      </w:r>
      <w:r w:rsidRPr="00D8428B" w:rsidR="00CF6D28">
        <w:rPr>
          <w:rFonts w:ascii="Times New Roman" w:hAnsi="Times New Roman" w:cs="Times New Roman"/>
          <w:b/>
          <w:sz w:val="24"/>
          <w:szCs w:val="24"/>
        </w:rPr>
        <w:t xml:space="preserve">Qualifications of </w:t>
      </w:r>
      <w:r w:rsidRPr="00D8428B" w:rsidR="00752761">
        <w:rPr>
          <w:rFonts w:ascii="Times New Roman" w:hAnsi="Times New Roman" w:cs="Times New Roman"/>
          <w:b/>
          <w:sz w:val="24"/>
          <w:szCs w:val="24"/>
        </w:rPr>
        <w:t>Energy Professional</w:t>
      </w:r>
      <w:r w:rsidRPr="00D8428B" w:rsidR="00207076">
        <w:rPr>
          <w:rFonts w:ascii="Times New Roman" w:hAnsi="Times New Roman" w:cs="Times New Roman"/>
          <w:b/>
          <w:sz w:val="24"/>
          <w:szCs w:val="24"/>
        </w:rPr>
        <w:t>s</w:t>
      </w:r>
    </w:p>
    <w:p w:rsidRPr="00D8428B" w:rsidR="00B307C5" w:rsidP="006229A3" w:rsidRDefault="00752761" w14:paraId="42923499" w14:textId="0EC36929">
      <w:pPr>
        <w:shd w:val="clear" w:color="auto" w:fill="FFFFFF" w:themeFill="background1"/>
        <w:overflowPunct w:val="0"/>
        <w:autoSpaceDE w:val="0"/>
        <w:autoSpaceDN w:val="0"/>
        <w:adjustRightInd w:val="0"/>
        <w:spacing w:before="80" w:after="80" w:line="240" w:lineRule="auto"/>
        <w:ind w:left="360"/>
        <w:contextualSpacing/>
        <w:jc w:val="both"/>
        <w:textAlignment w:val="baseline"/>
        <w:outlineLvl w:val="2"/>
        <w:rPr>
          <w:rFonts w:ascii="Times New Roman" w:hAnsi="Times New Roman" w:eastAsia="Times New Roman" w:cs="Times New Roman"/>
          <w:sz w:val="24"/>
          <w:szCs w:val="24"/>
        </w:rPr>
      </w:pPr>
      <w:r w:rsidRPr="00413E91">
        <w:rPr>
          <w:rFonts w:ascii="Times New Roman" w:hAnsi="Times New Roman" w:eastAsia="Times New Roman" w:cs="Times New Roman"/>
          <w:sz w:val="24"/>
          <w:szCs w:val="24"/>
        </w:rPr>
        <w:t>Energy professional</w:t>
      </w:r>
      <w:r w:rsidRPr="00413E91" w:rsidR="00A946AD">
        <w:rPr>
          <w:rFonts w:ascii="Times New Roman" w:hAnsi="Times New Roman" w:eastAsia="Times New Roman" w:cs="Times New Roman"/>
          <w:sz w:val="24"/>
          <w:szCs w:val="24"/>
        </w:rPr>
        <w:t xml:space="preserve">s must be persons with not less than </w:t>
      </w:r>
      <w:r w:rsidRPr="00413E91" w:rsidR="00853659">
        <w:rPr>
          <w:rFonts w:ascii="Times New Roman" w:hAnsi="Times New Roman" w:eastAsia="Times New Roman" w:cs="Times New Roman"/>
          <w:sz w:val="24"/>
          <w:szCs w:val="24"/>
        </w:rPr>
        <w:t>three</w:t>
      </w:r>
      <w:r w:rsidRPr="00413E91" w:rsidR="00A946AD">
        <w:rPr>
          <w:rFonts w:ascii="Times New Roman" w:hAnsi="Times New Roman" w:eastAsia="Times New Roman" w:cs="Times New Roman"/>
          <w:sz w:val="24"/>
          <w:szCs w:val="24"/>
        </w:rPr>
        <w:t xml:space="preserve"> years work experience evaluating utility consumption</w:t>
      </w:r>
      <w:r w:rsidRPr="00413E91" w:rsidR="00633690">
        <w:rPr>
          <w:rFonts w:ascii="Times New Roman" w:hAnsi="Times New Roman" w:eastAsia="Times New Roman" w:cs="Times New Roman"/>
          <w:sz w:val="24"/>
          <w:szCs w:val="24"/>
        </w:rPr>
        <w:t xml:space="preserve"> </w:t>
      </w:r>
      <w:r w:rsidRPr="00413E91" w:rsidR="00A946AD">
        <w:rPr>
          <w:rFonts w:ascii="Times New Roman" w:hAnsi="Times New Roman" w:eastAsia="Times New Roman" w:cs="Times New Roman"/>
          <w:sz w:val="24"/>
          <w:szCs w:val="24"/>
        </w:rPr>
        <w:t xml:space="preserve">in multifamily buildings and </w:t>
      </w:r>
      <w:r w:rsidRPr="00413E91" w:rsidR="004C6914">
        <w:rPr>
          <w:rFonts w:ascii="Times New Roman" w:hAnsi="Times New Roman" w:eastAsia="Times New Roman" w:cs="Times New Roman"/>
          <w:sz w:val="24"/>
          <w:szCs w:val="24"/>
        </w:rPr>
        <w:t xml:space="preserve">employing </w:t>
      </w:r>
      <w:r w:rsidRPr="00413E91" w:rsidR="003F4A50">
        <w:rPr>
          <w:rFonts w:ascii="Times New Roman" w:hAnsi="Times New Roman" w:eastAsia="Times New Roman" w:cs="Times New Roman"/>
          <w:sz w:val="24"/>
          <w:szCs w:val="24"/>
        </w:rPr>
        <w:t>energy modeling</w:t>
      </w:r>
      <w:r w:rsidRPr="00413E91" w:rsidR="00B354C4">
        <w:rPr>
          <w:rFonts w:ascii="Times New Roman" w:hAnsi="Times New Roman" w:eastAsia="Times New Roman" w:cs="Times New Roman"/>
          <w:sz w:val="24"/>
          <w:szCs w:val="24"/>
        </w:rPr>
        <w:t xml:space="preserve"> and benchmarking software</w:t>
      </w:r>
      <w:r w:rsidRPr="00413E91" w:rsidR="00CC4BF5">
        <w:rPr>
          <w:rFonts w:ascii="Times New Roman" w:hAnsi="Times New Roman" w:eastAsia="Times New Roman" w:cs="Times New Roman"/>
          <w:sz w:val="24"/>
          <w:szCs w:val="24"/>
        </w:rPr>
        <w:t>,</w:t>
      </w:r>
      <w:r w:rsidRPr="00413E91" w:rsidR="00B354C4">
        <w:rPr>
          <w:rFonts w:ascii="Times New Roman" w:hAnsi="Times New Roman" w:eastAsia="Times New Roman" w:cs="Times New Roman"/>
          <w:sz w:val="24"/>
          <w:szCs w:val="24"/>
        </w:rPr>
        <w:t xml:space="preserve"> including specifically EPA’s Portfolio Manager</w:t>
      </w:r>
      <w:r w:rsidRPr="00413E91" w:rsidR="00E02EFA">
        <w:rPr>
          <w:rFonts w:ascii="Times New Roman" w:hAnsi="Times New Roman" w:eastAsia="Times New Roman" w:cs="Times New Roman"/>
          <w:sz w:val="24"/>
          <w:szCs w:val="24"/>
        </w:rPr>
        <w:t xml:space="preserve"> </w:t>
      </w:r>
      <w:r w:rsidRPr="00413E91" w:rsidR="00B42F5B">
        <w:rPr>
          <w:rFonts w:ascii="Times New Roman" w:hAnsi="Times New Roman" w:eastAsia="Times New Roman" w:cs="Times New Roman"/>
          <w:sz w:val="24"/>
          <w:szCs w:val="24"/>
        </w:rPr>
        <w:t>and related ENERGY STAR</w:t>
      </w:r>
      <w:r w:rsidRPr="00413E91" w:rsidR="00663E70">
        <w:rPr>
          <w:rFonts w:ascii="Times New Roman" w:hAnsi="Times New Roman" w:eastAsia="Times New Roman" w:cs="Times New Roman"/>
          <w:sz w:val="24"/>
          <w:szCs w:val="24"/>
        </w:rPr>
        <w:t>® resources and products</w:t>
      </w:r>
      <w:r w:rsidRPr="00413E91" w:rsidR="000378A7">
        <w:rPr>
          <w:rFonts w:ascii="Times New Roman" w:hAnsi="Times New Roman" w:eastAsia="Times New Roman" w:cs="Times New Roman"/>
          <w:sz w:val="24"/>
          <w:szCs w:val="24"/>
        </w:rPr>
        <w:t xml:space="preserve">. </w:t>
      </w:r>
      <w:r w:rsidRPr="00413E91">
        <w:rPr>
          <w:rFonts w:ascii="Times New Roman" w:hAnsi="Times New Roman" w:eastAsia="Times New Roman" w:cs="Times New Roman"/>
          <w:sz w:val="24"/>
          <w:szCs w:val="24"/>
        </w:rPr>
        <w:t>Energy professional</w:t>
      </w:r>
      <w:r w:rsidRPr="00413E91" w:rsidR="00FB472C">
        <w:rPr>
          <w:rFonts w:ascii="Times New Roman" w:hAnsi="Times New Roman" w:eastAsia="Times New Roman" w:cs="Times New Roman"/>
          <w:sz w:val="24"/>
          <w:szCs w:val="24"/>
        </w:rPr>
        <w:t xml:space="preserve">s must have </w:t>
      </w:r>
      <w:r w:rsidRPr="00413E91" w:rsidR="00A946AD">
        <w:rPr>
          <w:rFonts w:ascii="Times New Roman" w:hAnsi="Times New Roman" w:eastAsia="Times New Roman" w:cs="Times New Roman"/>
          <w:sz w:val="24"/>
          <w:szCs w:val="24"/>
        </w:rPr>
        <w:t>professional certifications or credentials</w:t>
      </w:r>
      <w:r w:rsidRPr="00413E91" w:rsidR="00FB472C">
        <w:rPr>
          <w:rFonts w:ascii="Times New Roman" w:hAnsi="Times New Roman" w:eastAsia="Times New Roman" w:cs="Times New Roman"/>
          <w:sz w:val="24"/>
          <w:szCs w:val="24"/>
        </w:rPr>
        <w:t xml:space="preserve"> </w:t>
      </w:r>
      <w:r w:rsidRPr="00413E91" w:rsidR="00C600DA">
        <w:rPr>
          <w:rFonts w:ascii="Times New Roman" w:hAnsi="Times New Roman" w:eastAsia="Times New Roman" w:cs="Times New Roman"/>
          <w:sz w:val="24"/>
          <w:szCs w:val="24"/>
        </w:rPr>
        <w:t xml:space="preserve">appropriate for </w:t>
      </w:r>
      <w:r w:rsidRPr="00413E91" w:rsidR="00012EA9">
        <w:rPr>
          <w:rFonts w:ascii="Times New Roman" w:hAnsi="Times New Roman" w:eastAsia="Times New Roman" w:cs="Times New Roman"/>
          <w:sz w:val="24"/>
          <w:szCs w:val="24"/>
        </w:rPr>
        <w:t xml:space="preserve">analyzing multifamily properties </w:t>
      </w:r>
      <w:r w:rsidRPr="00413E91" w:rsidR="00FB472C">
        <w:rPr>
          <w:rFonts w:ascii="Times New Roman" w:hAnsi="Times New Roman" w:eastAsia="Times New Roman" w:cs="Times New Roman"/>
          <w:sz w:val="24"/>
          <w:szCs w:val="24"/>
        </w:rPr>
        <w:t xml:space="preserve">and must </w:t>
      </w:r>
      <w:r w:rsidRPr="00413E91" w:rsidR="00C919E9">
        <w:rPr>
          <w:rFonts w:ascii="Times New Roman" w:hAnsi="Times New Roman" w:eastAsia="Times New Roman" w:cs="Times New Roman"/>
          <w:sz w:val="24"/>
          <w:szCs w:val="24"/>
        </w:rPr>
        <w:t xml:space="preserve">remain current with new </w:t>
      </w:r>
      <w:r w:rsidRPr="00413E91" w:rsidR="00F52199">
        <w:rPr>
          <w:rFonts w:ascii="Times New Roman" w:hAnsi="Times New Roman" w:eastAsia="Times New Roman" w:cs="Times New Roman"/>
          <w:sz w:val="24"/>
          <w:szCs w:val="24"/>
        </w:rPr>
        <w:t>energy monitoring</w:t>
      </w:r>
      <w:r w:rsidRPr="00413E91" w:rsidR="00420971">
        <w:rPr>
          <w:rFonts w:ascii="Times New Roman" w:hAnsi="Times New Roman" w:eastAsia="Times New Roman" w:cs="Times New Roman"/>
          <w:sz w:val="24"/>
          <w:szCs w:val="24"/>
        </w:rPr>
        <w:t>,</w:t>
      </w:r>
      <w:r w:rsidRPr="00413E91" w:rsidR="00F52199">
        <w:rPr>
          <w:rFonts w:ascii="Times New Roman" w:hAnsi="Times New Roman" w:eastAsia="Times New Roman" w:cs="Times New Roman"/>
          <w:sz w:val="24"/>
          <w:szCs w:val="24"/>
        </w:rPr>
        <w:t xml:space="preserve"> measurement </w:t>
      </w:r>
      <w:r w:rsidRPr="00413E91" w:rsidR="00F4638E">
        <w:rPr>
          <w:rFonts w:ascii="Times New Roman" w:hAnsi="Times New Roman" w:eastAsia="Times New Roman" w:cs="Times New Roman"/>
          <w:sz w:val="24"/>
          <w:szCs w:val="24"/>
        </w:rPr>
        <w:t>methods</w:t>
      </w:r>
      <w:r w:rsidRPr="00413E91" w:rsidR="00420971">
        <w:rPr>
          <w:rFonts w:ascii="Times New Roman" w:hAnsi="Times New Roman" w:eastAsia="Times New Roman" w:cs="Times New Roman"/>
          <w:sz w:val="24"/>
          <w:szCs w:val="24"/>
        </w:rPr>
        <w:t>,</w:t>
      </w:r>
      <w:r w:rsidRPr="00413E91" w:rsidR="00F4638E">
        <w:rPr>
          <w:rFonts w:ascii="Times New Roman" w:hAnsi="Times New Roman" w:eastAsia="Times New Roman" w:cs="Times New Roman"/>
          <w:sz w:val="24"/>
          <w:szCs w:val="24"/>
        </w:rPr>
        <w:t xml:space="preserve"> and technologies.</w:t>
      </w:r>
      <w:r w:rsidR="00721042">
        <w:rPr>
          <w:rFonts w:ascii="Times New Roman" w:hAnsi="Times New Roman" w:eastAsia="Times New Roman" w:cs="Times New Roman"/>
          <w:sz w:val="24"/>
          <w:szCs w:val="24"/>
        </w:rPr>
        <w:t xml:space="preserve"> </w:t>
      </w:r>
    </w:p>
    <w:p w:rsidRPr="00D8428B" w:rsidR="00B307C5" w:rsidP="006229A3" w:rsidRDefault="00B307C5" w14:paraId="45F7F560" w14:textId="77777777">
      <w:pPr>
        <w:shd w:val="clear" w:color="auto" w:fill="FFFFFF" w:themeFill="background1"/>
        <w:overflowPunct w:val="0"/>
        <w:autoSpaceDE w:val="0"/>
        <w:autoSpaceDN w:val="0"/>
        <w:adjustRightInd w:val="0"/>
        <w:spacing w:before="80" w:after="80" w:line="240" w:lineRule="auto"/>
        <w:contextualSpacing/>
        <w:jc w:val="both"/>
        <w:textAlignment w:val="baseline"/>
        <w:outlineLvl w:val="2"/>
        <w:rPr>
          <w:rFonts w:ascii="Times New Roman" w:hAnsi="Times New Roman" w:eastAsia="Times New Roman" w:cs="Times New Roman"/>
          <w:sz w:val="24"/>
          <w:szCs w:val="24"/>
        </w:rPr>
      </w:pPr>
    </w:p>
    <w:p w:rsidRPr="00D8428B" w:rsidR="00B52EAF" w:rsidP="00B43B64" w:rsidRDefault="00B52EAF" w14:paraId="01E84D7E" w14:textId="77576A07">
      <w:pPr>
        <w:pStyle w:val="ListParagraph"/>
        <w:numPr>
          <w:ilvl w:val="0"/>
          <w:numId w:val="16"/>
        </w:numPr>
        <w:shd w:val="clear" w:color="auto" w:fill="FFFFFF" w:themeFill="background1"/>
        <w:overflowPunct w:val="0"/>
        <w:autoSpaceDE w:val="0"/>
        <w:autoSpaceDN w:val="0"/>
        <w:adjustRightInd w:val="0"/>
        <w:spacing w:after="0" w:line="240" w:lineRule="auto"/>
        <w:jc w:val="both"/>
        <w:textAlignment w:val="baseline"/>
        <w:outlineLvl w:val="2"/>
        <w:rPr>
          <w:rFonts w:ascii="Times New Roman" w:hAnsi="Times New Roman" w:eastAsia="Times New Roman" w:cs="Times New Roman"/>
          <w:b/>
          <w:sz w:val="24"/>
          <w:szCs w:val="24"/>
        </w:rPr>
      </w:pPr>
      <w:r w:rsidRPr="00D8428B">
        <w:rPr>
          <w:rFonts w:ascii="Times New Roman" w:hAnsi="Times New Roman" w:eastAsia="Times New Roman" w:cs="Times New Roman"/>
          <w:b/>
          <w:sz w:val="24"/>
          <w:szCs w:val="24"/>
        </w:rPr>
        <w:t>Expected Tasks for Energy Professionals</w:t>
      </w:r>
    </w:p>
    <w:p w:rsidRPr="00D8428B" w:rsidR="00B52EAF" w:rsidP="00B43B64" w:rsidRDefault="00B52EAF" w14:paraId="47F1901F" w14:textId="77777777">
      <w:pPr>
        <w:spacing w:after="0" w:line="240" w:lineRule="auto"/>
        <w:ind w:left="720" w:hanging="360"/>
        <w:jc w:val="both"/>
        <w:rPr>
          <w:rFonts w:ascii="Times New Roman" w:hAnsi="Times New Roman" w:cs="Times New Roman"/>
          <w:sz w:val="24"/>
          <w:szCs w:val="24"/>
        </w:rPr>
      </w:pPr>
    </w:p>
    <w:p w:rsidRPr="00D8428B" w:rsidR="00B52EAF" w:rsidP="00201462" w:rsidRDefault="00B52EAF" w14:paraId="1932DBB2" w14:textId="1F7FF343">
      <w:pPr>
        <w:spacing w:after="0" w:line="240" w:lineRule="auto"/>
        <w:ind w:left="720"/>
        <w:jc w:val="both"/>
        <w:rPr>
          <w:rFonts w:ascii="Times New Roman" w:hAnsi="Times New Roman" w:cs="Times New Roman"/>
          <w:sz w:val="24"/>
          <w:szCs w:val="24"/>
        </w:rPr>
      </w:pPr>
      <w:r w:rsidRPr="00D8428B">
        <w:rPr>
          <w:rFonts w:ascii="Times New Roman" w:hAnsi="Times New Roman" w:cs="Times New Roman"/>
          <w:sz w:val="24"/>
          <w:szCs w:val="24"/>
        </w:rPr>
        <w:t>The energy professional’s primary tasks include: a) benchmarking existing buildings including obtaining and/or reviewing and consolidating raw consumption data (monthly bills, utility</w:t>
      </w:r>
      <w:r w:rsidR="002515AF">
        <w:rPr>
          <w:rFonts w:ascii="Times New Roman" w:hAnsi="Times New Roman" w:cs="Times New Roman"/>
          <w:sz w:val="24"/>
          <w:szCs w:val="24"/>
        </w:rPr>
        <w:t>-</w:t>
      </w:r>
      <w:r w:rsidRPr="00D8428B">
        <w:rPr>
          <w:rFonts w:ascii="Times New Roman" w:hAnsi="Times New Roman" w:cs="Times New Roman"/>
          <w:sz w:val="24"/>
          <w:szCs w:val="24"/>
        </w:rPr>
        <w:t>provider supplied data); b) managing use of EPA Portfolio Manager software and assuring correct data entry; c) conducting site inspections and energy audits per ASHRAE Level II or III standards and conducting field tests, e.g.</w:t>
      </w:r>
      <w:r w:rsidR="000E06C8">
        <w:rPr>
          <w:rFonts w:ascii="Times New Roman" w:hAnsi="Times New Roman" w:cs="Times New Roman"/>
          <w:sz w:val="24"/>
          <w:szCs w:val="24"/>
        </w:rPr>
        <w:t>,</w:t>
      </w:r>
      <w:r w:rsidRPr="00D8428B">
        <w:rPr>
          <w:rFonts w:ascii="Times New Roman" w:hAnsi="Times New Roman" w:cs="Times New Roman"/>
          <w:sz w:val="24"/>
          <w:szCs w:val="24"/>
        </w:rPr>
        <w:t xml:space="preserve"> blower door tests for detecting air infiltration and air handling leaks; d) selecting appropriate energy modeling software and e) correctly modeling various design assumptions, e.g.</w:t>
      </w:r>
      <w:r w:rsidR="000E06C8">
        <w:rPr>
          <w:rFonts w:ascii="Times New Roman" w:hAnsi="Times New Roman" w:cs="Times New Roman"/>
          <w:sz w:val="24"/>
          <w:szCs w:val="24"/>
        </w:rPr>
        <w:t>,</w:t>
      </w:r>
      <w:r w:rsidRPr="00D8428B">
        <w:rPr>
          <w:rFonts w:ascii="Times New Roman" w:hAnsi="Times New Roman" w:cs="Times New Roman"/>
          <w:sz w:val="24"/>
          <w:szCs w:val="24"/>
        </w:rPr>
        <w:t xml:space="preserve"> a building built to current code, the same building with energy conservation features that exceed the current code; f) advising the project architect of building components most likely to improve performance;  g) preparing the borrower’s data collection plan; h) reviewing and entering data to Portfolio Manager and verifying resulting Statements of Energy Performance to support borrower’s annual demonstration of continuing performance; and i) estimating the local utility providers average price per unit of use for each utility at a site (see Chapter 6.</w:t>
      </w:r>
      <w:r>
        <w:rPr>
          <w:rFonts w:ascii="Times New Roman" w:hAnsi="Times New Roman" w:cs="Times New Roman"/>
          <w:sz w:val="24"/>
          <w:szCs w:val="24"/>
        </w:rPr>
        <w:t>9.C</w:t>
      </w:r>
      <w:r w:rsidRPr="00D8428B">
        <w:rPr>
          <w:rFonts w:ascii="Times New Roman" w:hAnsi="Times New Roman" w:cs="Times New Roman"/>
          <w:sz w:val="24"/>
          <w:szCs w:val="24"/>
        </w:rPr>
        <w:t xml:space="preserve"> for obstacles to estimating utility price per unit of use).</w:t>
      </w:r>
    </w:p>
    <w:p w:rsidRPr="008362F6" w:rsidR="00D10F95" w:rsidP="000350AC" w:rsidRDefault="00D10F95" w14:paraId="19D947D5" w14:textId="4F22EB65">
      <w:pPr>
        <w:shd w:val="clear" w:color="auto" w:fill="FFFFFF" w:themeFill="background1"/>
        <w:overflowPunct w:val="0"/>
        <w:autoSpaceDE w:val="0"/>
        <w:autoSpaceDN w:val="0"/>
        <w:adjustRightInd w:val="0"/>
        <w:spacing w:before="80" w:after="80" w:line="240" w:lineRule="auto"/>
        <w:ind w:left="720" w:hanging="360"/>
        <w:jc w:val="both"/>
        <w:textAlignment w:val="baseline"/>
        <w:outlineLvl w:val="2"/>
        <w:rPr>
          <w:rFonts w:ascii="Times New Roman" w:hAnsi="Times New Roman" w:eastAsia="Times New Roman" w:cs="Times New Roman"/>
          <w:b/>
          <w:sz w:val="24"/>
          <w:szCs w:val="24"/>
        </w:rPr>
      </w:pPr>
    </w:p>
    <w:p w:rsidR="00D059EF" w:rsidRDefault="00962076" w14:paraId="5EA8A705" w14:textId="7332BDE8">
      <w:pPr>
        <w:pStyle w:val="ListParagraph"/>
        <w:numPr>
          <w:ilvl w:val="0"/>
          <w:numId w:val="16"/>
        </w:numPr>
        <w:shd w:val="clear" w:color="auto" w:fill="FFFFFF" w:themeFill="background1"/>
        <w:overflowPunct w:val="0"/>
        <w:autoSpaceDE w:val="0"/>
        <w:autoSpaceDN w:val="0"/>
        <w:adjustRightInd w:val="0"/>
        <w:spacing w:before="80" w:after="80" w:line="240" w:lineRule="auto"/>
        <w:jc w:val="both"/>
        <w:textAlignment w:val="baseline"/>
        <w:outlineLvl w:val="2"/>
        <w:rPr>
          <w:rFonts w:ascii="Times New Roman" w:hAnsi="Times New Roman" w:eastAsia="Times New Roman" w:cs="Times New Roman"/>
          <w:b/>
          <w:sz w:val="24"/>
          <w:szCs w:val="24"/>
        </w:rPr>
      </w:pPr>
      <w:r w:rsidRPr="00D8428B">
        <w:rPr>
          <w:rFonts w:ascii="Times New Roman" w:hAnsi="Times New Roman" w:eastAsia="Times New Roman" w:cs="Times New Roman"/>
          <w:b/>
          <w:sz w:val="24"/>
          <w:szCs w:val="24"/>
        </w:rPr>
        <w:t xml:space="preserve">Specialization </w:t>
      </w:r>
      <w:r w:rsidRPr="00D8428B" w:rsidR="00A43947">
        <w:rPr>
          <w:rFonts w:ascii="Times New Roman" w:hAnsi="Times New Roman" w:eastAsia="Times New Roman" w:cs="Times New Roman"/>
          <w:b/>
          <w:sz w:val="24"/>
          <w:szCs w:val="24"/>
        </w:rPr>
        <w:t xml:space="preserve">of </w:t>
      </w:r>
      <w:r w:rsidR="00D73928">
        <w:rPr>
          <w:rFonts w:ascii="Times New Roman" w:hAnsi="Times New Roman" w:eastAsia="Times New Roman" w:cs="Times New Roman"/>
          <w:b/>
          <w:sz w:val="24"/>
          <w:szCs w:val="24"/>
        </w:rPr>
        <w:t xml:space="preserve">Energy Professional’s </w:t>
      </w:r>
      <w:r w:rsidRPr="00D8428B" w:rsidR="00317306">
        <w:rPr>
          <w:rFonts w:ascii="Times New Roman" w:hAnsi="Times New Roman" w:eastAsia="Times New Roman" w:cs="Times New Roman"/>
          <w:b/>
          <w:sz w:val="24"/>
          <w:szCs w:val="24"/>
        </w:rPr>
        <w:t>Experience and Qualifications</w:t>
      </w:r>
      <w:r w:rsidRPr="00D8428B" w:rsidR="00554413">
        <w:rPr>
          <w:rFonts w:ascii="Times New Roman" w:hAnsi="Times New Roman" w:eastAsia="Times New Roman" w:cs="Times New Roman"/>
          <w:b/>
          <w:sz w:val="24"/>
          <w:szCs w:val="24"/>
        </w:rPr>
        <w:t xml:space="preserve"> </w:t>
      </w:r>
    </w:p>
    <w:p w:rsidRPr="00D8428B" w:rsidR="00EB237A" w:rsidP="00B43B64" w:rsidRDefault="00EB237A" w14:paraId="260D80F0" w14:textId="77777777">
      <w:pPr>
        <w:pStyle w:val="ListParagraph"/>
        <w:shd w:val="clear" w:color="auto" w:fill="FFFFFF" w:themeFill="background1"/>
        <w:overflowPunct w:val="0"/>
        <w:autoSpaceDE w:val="0"/>
        <w:autoSpaceDN w:val="0"/>
        <w:adjustRightInd w:val="0"/>
        <w:spacing w:before="80" w:after="80" w:line="240" w:lineRule="auto"/>
        <w:jc w:val="both"/>
        <w:textAlignment w:val="baseline"/>
        <w:outlineLvl w:val="2"/>
        <w:rPr>
          <w:rFonts w:ascii="Times New Roman" w:hAnsi="Times New Roman" w:eastAsia="Times New Roman" w:cs="Times New Roman"/>
          <w:b/>
          <w:sz w:val="24"/>
          <w:szCs w:val="24"/>
        </w:rPr>
      </w:pPr>
    </w:p>
    <w:p w:rsidR="00EB237A" w:rsidP="00EB237A" w:rsidRDefault="00EB237A" w14:paraId="74999BEC" w14:textId="77777777">
      <w:pPr>
        <w:shd w:val="clear" w:color="auto" w:fill="FFFFFF" w:themeFill="background1"/>
        <w:tabs>
          <w:tab w:val="left" w:pos="5400"/>
        </w:tabs>
        <w:overflowPunct w:val="0"/>
        <w:autoSpaceDE w:val="0"/>
        <w:autoSpaceDN w:val="0"/>
        <w:adjustRightInd w:val="0"/>
        <w:spacing w:before="80" w:after="80" w:line="240" w:lineRule="auto"/>
        <w:ind w:left="720"/>
        <w:contextualSpacing/>
        <w:jc w:val="both"/>
        <w:textAlignment w:val="baseline"/>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D8428B">
        <w:rPr>
          <w:rFonts w:ascii="Times New Roman" w:hAnsi="Times New Roman" w:eastAsia="Times New Roman" w:cs="Times New Roman"/>
          <w:sz w:val="24"/>
          <w:szCs w:val="24"/>
        </w:rPr>
        <w:t xml:space="preserve">he qualifications and experience of </w:t>
      </w:r>
      <w:r>
        <w:rPr>
          <w:rFonts w:ascii="Times New Roman" w:hAnsi="Times New Roman" w:eastAsia="Times New Roman" w:cs="Times New Roman"/>
          <w:sz w:val="24"/>
          <w:szCs w:val="24"/>
        </w:rPr>
        <w:t xml:space="preserve">the </w:t>
      </w:r>
      <w:r w:rsidRPr="00D8428B">
        <w:rPr>
          <w:rFonts w:ascii="Times New Roman" w:hAnsi="Times New Roman" w:eastAsia="Times New Roman" w:cs="Times New Roman"/>
          <w:sz w:val="24"/>
          <w:szCs w:val="24"/>
        </w:rPr>
        <w:t>energy professional</w:t>
      </w:r>
      <w:r>
        <w:rPr>
          <w:rFonts w:ascii="Times New Roman" w:hAnsi="Times New Roman" w:eastAsia="Times New Roman" w:cs="Times New Roman"/>
          <w:sz w:val="24"/>
          <w:szCs w:val="24"/>
        </w:rPr>
        <w:t>(s)</w:t>
      </w:r>
      <w:r w:rsidRPr="00D8428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w:t>
      </w:r>
      <w:r w:rsidRPr="00D8428B">
        <w:rPr>
          <w:rFonts w:ascii="Times New Roman" w:hAnsi="Times New Roman" w:eastAsia="Times New Roman" w:cs="Times New Roman"/>
          <w:sz w:val="24"/>
          <w:szCs w:val="24"/>
        </w:rPr>
        <w:t>n a green MIP application</w:t>
      </w:r>
      <w:r>
        <w:rPr>
          <w:rFonts w:ascii="Times New Roman" w:hAnsi="Times New Roman" w:eastAsia="Times New Roman" w:cs="Times New Roman"/>
          <w:sz w:val="24"/>
          <w:szCs w:val="24"/>
        </w:rPr>
        <w:t xml:space="preserve"> must be appropriate to</w:t>
      </w:r>
      <w:r w:rsidRPr="00D8428B">
        <w:rPr>
          <w:rFonts w:ascii="Times New Roman" w:hAnsi="Times New Roman" w:eastAsia="Times New Roman" w:cs="Times New Roman"/>
          <w:sz w:val="24"/>
          <w:szCs w:val="24"/>
        </w:rPr>
        <w:t xml:space="preserve"> the </w:t>
      </w:r>
      <w:r>
        <w:rPr>
          <w:rFonts w:ascii="Times New Roman" w:hAnsi="Times New Roman" w:eastAsia="Times New Roman" w:cs="Times New Roman"/>
          <w:sz w:val="24"/>
          <w:szCs w:val="24"/>
        </w:rPr>
        <w:t xml:space="preserve">subject </w:t>
      </w:r>
      <w:r w:rsidRPr="00D8428B">
        <w:rPr>
          <w:rFonts w:ascii="Times New Roman" w:hAnsi="Times New Roman" w:eastAsia="Times New Roman" w:cs="Times New Roman"/>
          <w:sz w:val="24"/>
          <w:szCs w:val="24"/>
        </w:rPr>
        <w:t>building types</w:t>
      </w:r>
      <w:r>
        <w:rPr>
          <w:rFonts w:ascii="Times New Roman" w:hAnsi="Times New Roman" w:eastAsia="Times New Roman" w:cs="Times New Roman"/>
          <w:sz w:val="24"/>
          <w:szCs w:val="24"/>
        </w:rPr>
        <w:t xml:space="preserve">.  </w:t>
      </w:r>
    </w:p>
    <w:p w:rsidR="00EB237A" w:rsidP="00EB237A" w:rsidRDefault="00EB237A" w14:paraId="43FFA18C" w14:textId="77777777">
      <w:pPr>
        <w:shd w:val="clear" w:color="auto" w:fill="FFFFFF" w:themeFill="background1"/>
        <w:tabs>
          <w:tab w:val="left" w:pos="5400"/>
        </w:tabs>
        <w:overflowPunct w:val="0"/>
        <w:autoSpaceDE w:val="0"/>
        <w:autoSpaceDN w:val="0"/>
        <w:adjustRightInd w:val="0"/>
        <w:spacing w:before="80" w:after="80" w:line="240" w:lineRule="auto"/>
        <w:ind w:left="720"/>
        <w:contextualSpacing/>
        <w:jc w:val="both"/>
        <w:textAlignment w:val="baseline"/>
        <w:outlineLvl w:val="2"/>
        <w:rPr>
          <w:rFonts w:ascii="Times New Roman" w:hAnsi="Times New Roman" w:eastAsia="Times New Roman" w:cs="Times New Roman"/>
          <w:sz w:val="24"/>
          <w:szCs w:val="24"/>
        </w:rPr>
      </w:pPr>
    </w:p>
    <w:p w:rsidR="00EB237A" w:rsidP="00EB237A" w:rsidRDefault="00EB237A" w14:paraId="40E55898" w14:textId="77777777">
      <w:pPr>
        <w:shd w:val="clear" w:color="auto" w:fill="FFFFFF" w:themeFill="background1"/>
        <w:tabs>
          <w:tab w:val="left" w:pos="5400"/>
        </w:tabs>
        <w:overflowPunct w:val="0"/>
        <w:autoSpaceDE w:val="0"/>
        <w:autoSpaceDN w:val="0"/>
        <w:adjustRightInd w:val="0"/>
        <w:spacing w:before="80" w:after="80" w:line="240" w:lineRule="auto"/>
        <w:ind w:left="720"/>
        <w:contextualSpacing/>
        <w:jc w:val="both"/>
        <w:textAlignment w:val="baseline"/>
        <w:outlineLvl w:val="2"/>
        <w:rPr>
          <w:rFonts w:ascii="Times New Roman" w:hAnsi="Times New Roman" w:eastAsia="Times New Roman" w:cs="Times New Roman"/>
          <w:sz w:val="24"/>
          <w:szCs w:val="24"/>
        </w:rPr>
      </w:pPr>
      <w:r w:rsidRPr="00D8428B">
        <w:rPr>
          <w:rFonts w:ascii="Times New Roman" w:hAnsi="Times New Roman" w:eastAsia="Times New Roman" w:cs="Times New Roman"/>
          <w:sz w:val="24"/>
          <w:szCs w:val="24"/>
        </w:rPr>
        <w:t>RESNET Home Energy Raters</w:t>
      </w:r>
      <w:r>
        <w:rPr>
          <w:rFonts w:ascii="Times New Roman" w:hAnsi="Times New Roman" w:eastAsia="Times New Roman" w:cs="Times New Roman"/>
          <w:sz w:val="24"/>
          <w:szCs w:val="24"/>
        </w:rPr>
        <w:t xml:space="preserve">, utilizing the software and products for </w:t>
      </w:r>
      <w:r w:rsidRPr="00D8428B">
        <w:rPr>
          <w:rFonts w:ascii="Times New Roman" w:hAnsi="Times New Roman" w:eastAsia="Times New Roman" w:cs="Times New Roman"/>
          <w:sz w:val="24"/>
          <w:szCs w:val="24"/>
        </w:rPr>
        <w:t xml:space="preserve">RESNET Home Energy </w:t>
      </w:r>
      <w:r>
        <w:rPr>
          <w:rFonts w:ascii="Times New Roman" w:hAnsi="Times New Roman" w:eastAsia="Times New Roman" w:cs="Times New Roman"/>
          <w:sz w:val="24"/>
          <w:szCs w:val="24"/>
        </w:rPr>
        <w:t>R</w:t>
      </w:r>
      <w:r w:rsidRPr="00D8428B">
        <w:rPr>
          <w:rFonts w:ascii="Times New Roman" w:hAnsi="Times New Roman" w:eastAsia="Times New Roman" w:cs="Times New Roman"/>
          <w:sz w:val="24"/>
          <w:szCs w:val="24"/>
        </w:rPr>
        <w:t>ating</w:t>
      </w:r>
      <w:r>
        <w:rPr>
          <w:rFonts w:ascii="Times New Roman" w:hAnsi="Times New Roman" w:eastAsia="Times New Roman" w:cs="Times New Roman"/>
          <w:sz w:val="24"/>
          <w:szCs w:val="24"/>
        </w:rPr>
        <w:t>s, are</w:t>
      </w:r>
      <w:r w:rsidRPr="00D8428B">
        <w:rPr>
          <w:rFonts w:ascii="Times New Roman" w:hAnsi="Times New Roman" w:eastAsia="Times New Roman" w:cs="Times New Roman"/>
          <w:sz w:val="24"/>
          <w:szCs w:val="24"/>
        </w:rPr>
        <w:t xml:space="preserve"> acceptable for single homes, townhouses and or multi-unit structures up to three stories with no common space</w:t>
      </w:r>
      <w:r>
        <w:rPr>
          <w:rFonts w:ascii="Times New Roman" w:hAnsi="Times New Roman" w:eastAsia="Times New Roman" w:cs="Times New Roman"/>
          <w:sz w:val="24"/>
          <w:szCs w:val="24"/>
        </w:rPr>
        <w:t xml:space="preserve"> (assuming site energy is included). These building types (buildings up to three stories), as</w:t>
      </w:r>
      <w:r w:rsidRPr="004734C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described at Chapter 6.1.A,</w:t>
      </w:r>
      <w:r w:rsidRPr="00D8428B">
        <w:rPr>
          <w:rFonts w:ascii="Times New Roman" w:hAnsi="Times New Roman" w:eastAsia="Times New Roman" w:cs="Times New Roman"/>
          <w:sz w:val="24"/>
          <w:szCs w:val="24"/>
        </w:rPr>
        <w:t xml:space="preserve"> must comply with the International Energy Conservation Code</w:t>
      </w:r>
      <w:r>
        <w:rPr>
          <w:rFonts w:ascii="Times New Roman" w:hAnsi="Times New Roman" w:eastAsia="Times New Roman" w:cs="Times New Roman"/>
          <w:sz w:val="24"/>
          <w:szCs w:val="24"/>
        </w:rPr>
        <w:t xml:space="preserve">. </w:t>
      </w:r>
      <w:r w:rsidRPr="00D8428B">
        <w:rPr>
          <w:rFonts w:ascii="Times New Roman" w:hAnsi="Times New Roman" w:eastAsia="Times New Roman" w:cs="Times New Roman"/>
          <w:sz w:val="24"/>
          <w:szCs w:val="24"/>
        </w:rPr>
        <w:t xml:space="preserve">  </w:t>
      </w:r>
    </w:p>
    <w:p w:rsidR="00EB237A" w:rsidP="00EB237A" w:rsidRDefault="00EB237A" w14:paraId="398485CD" w14:textId="77777777">
      <w:pPr>
        <w:shd w:val="clear" w:color="auto" w:fill="FFFFFF" w:themeFill="background1"/>
        <w:tabs>
          <w:tab w:val="left" w:pos="5400"/>
        </w:tabs>
        <w:overflowPunct w:val="0"/>
        <w:autoSpaceDE w:val="0"/>
        <w:autoSpaceDN w:val="0"/>
        <w:adjustRightInd w:val="0"/>
        <w:spacing w:before="80" w:after="80" w:line="240" w:lineRule="auto"/>
        <w:ind w:left="720"/>
        <w:contextualSpacing/>
        <w:jc w:val="both"/>
        <w:textAlignment w:val="baseline"/>
        <w:outlineLvl w:val="2"/>
        <w:rPr>
          <w:rFonts w:ascii="Times New Roman" w:hAnsi="Times New Roman" w:eastAsia="Times New Roman" w:cs="Times New Roman"/>
          <w:sz w:val="24"/>
          <w:szCs w:val="24"/>
        </w:rPr>
      </w:pPr>
    </w:p>
    <w:p w:rsidRPr="00D8428B" w:rsidR="00D059EF" w:rsidP="00EB237A" w:rsidRDefault="00EB237A" w14:paraId="666B05B2" w14:textId="2C0DE75C">
      <w:pPr>
        <w:shd w:val="clear" w:color="auto" w:fill="FFFFFF" w:themeFill="background1"/>
        <w:overflowPunct w:val="0"/>
        <w:autoSpaceDE w:val="0"/>
        <w:autoSpaceDN w:val="0"/>
        <w:adjustRightInd w:val="0"/>
        <w:spacing w:before="80" w:after="80" w:line="240" w:lineRule="auto"/>
        <w:ind w:left="720"/>
        <w:contextualSpacing/>
        <w:jc w:val="both"/>
        <w:textAlignment w:val="baseline"/>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Generally,</w:t>
      </w:r>
      <w:r w:rsidRPr="001C28AB">
        <w:rPr>
          <w:rFonts w:ascii="Times New Roman" w:hAnsi="Times New Roman" w:eastAsia="Times New Roman" w:cs="Times New Roman"/>
          <w:sz w:val="24"/>
          <w:szCs w:val="24"/>
        </w:rPr>
        <w:t xml:space="preserve"> </w:t>
      </w:r>
      <w:r w:rsidRPr="00D8428B">
        <w:rPr>
          <w:rFonts w:ascii="Times New Roman" w:hAnsi="Times New Roman" w:eastAsia="Times New Roman" w:cs="Times New Roman"/>
          <w:sz w:val="24"/>
          <w:szCs w:val="24"/>
        </w:rPr>
        <w:t xml:space="preserve">software and products used by RESNET Home Energy Raters do not accommodate </w:t>
      </w:r>
      <w:r>
        <w:rPr>
          <w:rFonts w:ascii="Times New Roman" w:hAnsi="Times New Roman" w:eastAsia="Times New Roman" w:cs="Times New Roman"/>
          <w:sz w:val="24"/>
          <w:szCs w:val="24"/>
        </w:rPr>
        <w:t xml:space="preserve">appropriate </w:t>
      </w:r>
      <w:r w:rsidRPr="00D8428B">
        <w:rPr>
          <w:rFonts w:ascii="Times New Roman" w:hAnsi="Times New Roman" w:eastAsia="Times New Roman" w:cs="Times New Roman"/>
          <w:sz w:val="24"/>
          <w:szCs w:val="24"/>
        </w:rPr>
        <w:t xml:space="preserve">analysis of </w:t>
      </w:r>
      <w:r>
        <w:rPr>
          <w:rFonts w:ascii="Times New Roman" w:hAnsi="Times New Roman" w:eastAsia="Times New Roman" w:cs="Times New Roman"/>
          <w:sz w:val="24"/>
          <w:szCs w:val="24"/>
        </w:rPr>
        <w:t>the most</w:t>
      </w:r>
      <w:r w:rsidRPr="00D8428B">
        <w:rPr>
          <w:rFonts w:ascii="Times New Roman" w:hAnsi="Times New Roman" w:eastAsia="Times New Roman" w:cs="Times New Roman"/>
          <w:sz w:val="24"/>
          <w:szCs w:val="24"/>
        </w:rPr>
        <w:t xml:space="preserve"> common multifamily building types</w:t>
      </w:r>
      <w:r>
        <w:rPr>
          <w:rFonts w:ascii="Times New Roman" w:hAnsi="Times New Roman" w:eastAsia="Times New Roman" w:cs="Times New Roman"/>
          <w:sz w:val="24"/>
          <w:szCs w:val="24"/>
        </w:rPr>
        <w:t xml:space="preserve">, as the appropriate </w:t>
      </w:r>
      <w:r w:rsidRPr="002D61BD">
        <w:rPr>
          <w:rFonts w:ascii="Times New Roman" w:hAnsi="Times New Roman" w:eastAsia="Times New Roman" w:cs="Times New Roman"/>
          <w:sz w:val="24"/>
          <w:szCs w:val="24"/>
        </w:rPr>
        <w:t xml:space="preserve"> </w:t>
      </w:r>
      <w:r w:rsidRPr="00D8428B">
        <w:rPr>
          <w:rFonts w:ascii="Times New Roman" w:hAnsi="Times New Roman" w:eastAsia="Times New Roman" w:cs="Times New Roman"/>
          <w:sz w:val="24"/>
          <w:szCs w:val="24"/>
        </w:rPr>
        <w:t xml:space="preserve">methods and software </w:t>
      </w:r>
      <w:r>
        <w:rPr>
          <w:rFonts w:ascii="Times New Roman" w:hAnsi="Times New Roman" w:eastAsia="Times New Roman" w:cs="Times New Roman"/>
          <w:sz w:val="24"/>
          <w:szCs w:val="24"/>
        </w:rPr>
        <w:t>used to analyze energy use in</w:t>
      </w:r>
      <w:r w:rsidRPr="00D8428B">
        <w:rPr>
          <w:rFonts w:ascii="Times New Roman" w:hAnsi="Times New Roman" w:eastAsia="Times New Roman" w:cs="Times New Roman"/>
          <w:sz w:val="24"/>
          <w:szCs w:val="24"/>
        </w:rPr>
        <w:t xml:space="preserve"> houses, townhouses, and small buildings differ </w:t>
      </w:r>
      <w:r>
        <w:rPr>
          <w:rFonts w:ascii="Times New Roman" w:hAnsi="Times New Roman" w:eastAsia="Times New Roman" w:cs="Times New Roman"/>
          <w:sz w:val="24"/>
          <w:szCs w:val="24"/>
        </w:rPr>
        <w:t xml:space="preserve">substantially </w:t>
      </w:r>
      <w:r w:rsidRPr="00D8428B">
        <w:rPr>
          <w:rFonts w:ascii="Times New Roman" w:hAnsi="Times New Roman" w:eastAsia="Times New Roman" w:cs="Times New Roman"/>
          <w:sz w:val="24"/>
          <w:szCs w:val="24"/>
        </w:rPr>
        <w:t>from those necessary for larger buildings.</w:t>
      </w:r>
      <w:r>
        <w:rPr>
          <w:rFonts w:ascii="Times New Roman" w:hAnsi="Times New Roman" w:eastAsia="Times New Roman" w:cs="Times New Roman"/>
          <w:sz w:val="24"/>
          <w:szCs w:val="24"/>
        </w:rPr>
        <w:t xml:space="preserve"> </w:t>
      </w:r>
      <w:r w:rsidRPr="00D8428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Further, </w:t>
      </w:r>
      <w:r w:rsidRPr="00D8428B">
        <w:rPr>
          <w:rFonts w:ascii="Times New Roman" w:hAnsi="Times New Roman" w:eastAsia="Times New Roman" w:cs="Times New Roman"/>
          <w:sz w:val="24"/>
          <w:szCs w:val="24"/>
        </w:rPr>
        <w:t xml:space="preserve">buildings of four or more stories must comply with ASHRAE </w:t>
      </w:r>
      <w:r>
        <w:rPr>
          <w:rFonts w:ascii="Times New Roman" w:hAnsi="Times New Roman" w:eastAsia="Times New Roman" w:cs="Times New Roman"/>
          <w:sz w:val="24"/>
          <w:szCs w:val="24"/>
        </w:rPr>
        <w:t xml:space="preserve">Standard </w:t>
      </w:r>
      <w:r w:rsidRPr="00D8428B">
        <w:rPr>
          <w:rFonts w:ascii="Times New Roman" w:hAnsi="Times New Roman" w:eastAsia="Times New Roman" w:cs="Times New Roman"/>
          <w:sz w:val="24"/>
          <w:szCs w:val="24"/>
        </w:rPr>
        <w:t>90.1</w:t>
      </w:r>
      <w:r>
        <w:rPr>
          <w:rFonts w:ascii="Times New Roman" w:hAnsi="Times New Roman" w:eastAsia="Times New Roman" w:cs="Times New Roman"/>
          <w:sz w:val="24"/>
          <w:szCs w:val="24"/>
        </w:rPr>
        <w:t>, and</w:t>
      </w:r>
      <w:r w:rsidRPr="00D8428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RESNET Home Energy Raters generally do not work with ASHRAE 90.1.</w:t>
      </w:r>
      <w:r w:rsidRPr="00D8428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Therefore, </w:t>
      </w:r>
      <w:r w:rsidRPr="00D8428B">
        <w:rPr>
          <w:rFonts w:ascii="Times New Roman" w:hAnsi="Times New Roman" w:eastAsia="Times New Roman" w:cs="Times New Roman"/>
          <w:sz w:val="24"/>
          <w:szCs w:val="24"/>
        </w:rPr>
        <w:t xml:space="preserve">RESNET Home Energy </w:t>
      </w:r>
      <w:r>
        <w:rPr>
          <w:rFonts w:ascii="Times New Roman" w:hAnsi="Times New Roman" w:eastAsia="Times New Roman" w:cs="Times New Roman"/>
          <w:sz w:val="24"/>
          <w:szCs w:val="24"/>
        </w:rPr>
        <w:t>R</w:t>
      </w:r>
      <w:r w:rsidRPr="00D8428B">
        <w:rPr>
          <w:rFonts w:ascii="Times New Roman" w:hAnsi="Times New Roman" w:eastAsia="Times New Roman" w:cs="Times New Roman"/>
          <w:sz w:val="24"/>
          <w:szCs w:val="24"/>
        </w:rPr>
        <w:t>ating</w:t>
      </w:r>
      <w:r>
        <w:rPr>
          <w:rFonts w:ascii="Times New Roman" w:hAnsi="Times New Roman" w:eastAsia="Times New Roman" w:cs="Times New Roman"/>
          <w:sz w:val="24"/>
          <w:szCs w:val="24"/>
        </w:rPr>
        <w:t>s</w:t>
      </w:r>
      <w:r w:rsidRPr="00D8428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are</w:t>
      </w:r>
      <w:r w:rsidRPr="00D8428B">
        <w:rPr>
          <w:rFonts w:ascii="Times New Roman" w:hAnsi="Times New Roman" w:eastAsia="Times New Roman" w:cs="Times New Roman"/>
          <w:sz w:val="24"/>
          <w:szCs w:val="24"/>
        </w:rPr>
        <w:t xml:space="preserve"> </w:t>
      </w:r>
      <w:r w:rsidRPr="00D8428B">
        <w:rPr>
          <w:rFonts w:ascii="Times New Roman" w:hAnsi="Times New Roman" w:eastAsia="Times New Roman" w:cs="Times New Roman"/>
          <w:sz w:val="24"/>
          <w:szCs w:val="24"/>
          <w:u w:val="single"/>
        </w:rPr>
        <w:t>not</w:t>
      </w:r>
      <w:r w:rsidRPr="00D8428B">
        <w:rPr>
          <w:rFonts w:ascii="Times New Roman" w:hAnsi="Times New Roman" w:eastAsia="Times New Roman" w:cs="Times New Roman"/>
          <w:sz w:val="24"/>
          <w:szCs w:val="24"/>
        </w:rPr>
        <w:t xml:space="preserve"> acceptable for the more common building and property types found in multifamily mortgage applications, where larger buildings including common spaces and all site improvements must be considered.</w:t>
      </w:r>
    </w:p>
    <w:p w:rsidRPr="00416ABE" w:rsidR="00416ABE" w:rsidP="006229A3" w:rsidRDefault="00416ABE" w14:paraId="23A54EBD" w14:textId="77777777">
      <w:pPr>
        <w:shd w:val="clear" w:color="auto" w:fill="FFFFFF" w:themeFill="background1"/>
        <w:overflowPunct w:val="0"/>
        <w:autoSpaceDE w:val="0"/>
        <w:autoSpaceDN w:val="0"/>
        <w:adjustRightInd w:val="0"/>
        <w:spacing w:before="80" w:after="80" w:line="240" w:lineRule="auto"/>
        <w:jc w:val="both"/>
        <w:textAlignment w:val="baseline"/>
        <w:outlineLvl w:val="2"/>
        <w:rPr>
          <w:rFonts w:ascii="Times New Roman" w:hAnsi="Times New Roman" w:eastAsia="Times New Roman" w:cs="Times New Roman"/>
          <w:b/>
          <w:sz w:val="24"/>
          <w:szCs w:val="24"/>
        </w:rPr>
      </w:pPr>
    </w:p>
    <w:p w:rsidRPr="00D8428B" w:rsidR="00127D9B" w:rsidP="00B43B64" w:rsidRDefault="00127D9B" w14:paraId="3BC2BF7B" w14:textId="1D6415CE">
      <w:pPr>
        <w:pStyle w:val="ListParagraph"/>
        <w:numPr>
          <w:ilvl w:val="0"/>
          <w:numId w:val="16"/>
        </w:numPr>
        <w:shd w:val="clear" w:color="auto" w:fill="FFFFFF" w:themeFill="background1"/>
        <w:overflowPunct w:val="0"/>
        <w:autoSpaceDE w:val="0"/>
        <w:autoSpaceDN w:val="0"/>
        <w:adjustRightInd w:val="0"/>
        <w:spacing w:before="80" w:after="80" w:line="240" w:lineRule="auto"/>
        <w:jc w:val="both"/>
        <w:textAlignment w:val="baseline"/>
        <w:outlineLvl w:val="2"/>
        <w:rPr>
          <w:rFonts w:ascii="Times New Roman" w:hAnsi="Times New Roman" w:eastAsia="Times New Roman" w:cs="Times New Roman"/>
          <w:b/>
          <w:sz w:val="24"/>
          <w:szCs w:val="24"/>
        </w:rPr>
      </w:pPr>
      <w:r w:rsidRPr="00D8428B">
        <w:rPr>
          <w:rFonts w:ascii="Times New Roman" w:hAnsi="Times New Roman" w:eastAsia="Times New Roman" w:cs="Times New Roman"/>
          <w:b/>
          <w:sz w:val="24"/>
          <w:szCs w:val="24"/>
        </w:rPr>
        <w:t xml:space="preserve">Professional Certifications Required for </w:t>
      </w:r>
      <w:r w:rsidRPr="00D8428B" w:rsidR="00752761">
        <w:rPr>
          <w:rFonts w:ascii="Times New Roman" w:hAnsi="Times New Roman" w:eastAsia="Times New Roman" w:cs="Times New Roman"/>
          <w:b/>
          <w:sz w:val="24"/>
          <w:szCs w:val="24"/>
        </w:rPr>
        <w:t>Energy Professional</w:t>
      </w:r>
      <w:r w:rsidRPr="00D8428B">
        <w:rPr>
          <w:rFonts w:ascii="Times New Roman" w:hAnsi="Times New Roman" w:eastAsia="Times New Roman" w:cs="Times New Roman"/>
          <w:b/>
          <w:sz w:val="24"/>
          <w:szCs w:val="24"/>
        </w:rPr>
        <w:t>s</w:t>
      </w:r>
    </w:p>
    <w:p w:rsidRPr="00D8428B" w:rsidR="00127D9B" w:rsidP="006229A3" w:rsidRDefault="00127D9B" w14:paraId="4E0AA5FF" w14:textId="77777777">
      <w:pPr>
        <w:shd w:val="clear" w:color="auto" w:fill="FFFFFF" w:themeFill="background1"/>
        <w:overflowPunct w:val="0"/>
        <w:autoSpaceDE w:val="0"/>
        <w:autoSpaceDN w:val="0"/>
        <w:adjustRightInd w:val="0"/>
        <w:spacing w:before="80" w:after="80" w:line="240" w:lineRule="auto"/>
        <w:contextualSpacing/>
        <w:jc w:val="both"/>
        <w:textAlignment w:val="baseline"/>
        <w:outlineLvl w:val="2"/>
        <w:rPr>
          <w:rFonts w:ascii="Times New Roman" w:hAnsi="Times New Roman" w:eastAsia="Times New Roman" w:cs="Times New Roman"/>
          <w:sz w:val="24"/>
          <w:szCs w:val="24"/>
        </w:rPr>
      </w:pPr>
    </w:p>
    <w:p w:rsidRPr="00D8428B" w:rsidR="00A946AD" w:rsidP="00B43B64" w:rsidRDefault="009936AA" w14:paraId="73D81D31" w14:textId="745BA141">
      <w:pPr>
        <w:shd w:val="clear" w:color="auto" w:fill="FFFFFF" w:themeFill="background1"/>
        <w:overflowPunct w:val="0"/>
        <w:autoSpaceDE w:val="0"/>
        <w:autoSpaceDN w:val="0"/>
        <w:adjustRightInd w:val="0"/>
        <w:spacing w:after="0" w:line="240" w:lineRule="auto"/>
        <w:ind w:left="720"/>
        <w:contextualSpacing/>
        <w:jc w:val="both"/>
        <w:textAlignment w:val="baseline"/>
        <w:outlineLvl w:val="2"/>
        <w:rPr>
          <w:rFonts w:ascii="Times New Roman" w:hAnsi="Times New Roman" w:eastAsia="Times New Roman" w:cs="Times New Roman"/>
          <w:sz w:val="24"/>
          <w:szCs w:val="24"/>
        </w:rPr>
      </w:pPr>
      <w:r w:rsidRPr="00D8428B">
        <w:rPr>
          <w:rFonts w:ascii="Times New Roman" w:hAnsi="Times New Roman" w:eastAsia="Times New Roman" w:cs="Times New Roman"/>
          <w:sz w:val="24"/>
          <w:szCs w:val="24"/>
        </w:rPr>
        <w:t>Registered architects</w:t>
      </w:r>
      <w:r w:rsidRPr="00D8428B" w:rsidR="00090F2B">
        <w:rPr>
          <w:rFonts w:ascii="Times New Roman" w:hAnsi="Times New Roman" w:eastAsia="Times New Roman" w:cs="Times New Roman"/>
          <w:sz w:val="24"/>
          <w:szCs w:val="24"/>
        </w:rPr>
        <w:t xml:space="preserve"> or licensed professional engineers (PE) </w:t>
      </w:r>
      <w:r w:rsidRPr="00D8428B" w:rsidR="00EC0202">
        <w:rPr>
          <w:rFonts w:ascii="Times New Roman" w:hAnsi="Times New Roman" w:eastAsia="Times New Roman" w:cs="Times New Roman"/>
          <w:sz w:val="24"/>
          <w:szCs w:val="24"/>
        </w:rPr>
        <w:t>may serve as energy profess</w:t>
      </w:r>
      <w:r w:rsidRPr="00D8428B" w:rsidR="00566664">
        <w:rPr>
          <w:rFonts w:ascii="Times New Roman" w:hAnsi="Times New Roman" w:eastAsia="Times New Roman" w:cs="Times New Roman"/>
          <w:sz w:val="24"/>
          <w:szCs w:val="24"/>
        </w:rPr>
        <w:t>i</w:t>
      </w:r>
      <w:r w:rsidRPr="00D8428B" w:rsidR="00EC0202">
        <w:rPr>
          <w:rFonts w:ascii="Times New Roman" w:hAnsi="Times New Roman" w:eastAsia="Times New Roman" w:cs="Times New Roman"/>
          <w:sz w:val="24"/>
          <w:szCs w:val="24"/>
        </w:rPr>
        <w:t>onals</w:t>
      </w:r>
      <w:r w:rsidRPr="00D8428B" w:rsidR="00566664">
        <w:rPr>
          <w:rFonts w:ascii="Times New Roman" w:hAnsi="Times New Roman" w:eastAsia="Times New Roman" w:cs="Times New Roman"/>
          <w:sz w:val="24"/>
          <w:szCs w:val="24"/>
        </w:rPr>
        <w:t xml:space="preserve"> </w:t>
      </w:r>
      <w:proofErr w:type="gramStart"/>
      <w:r w:rsidRPr="00D8428B" w:rsidR="008B7006">
        <w:rPr>
          <w:rFonts w:ascii="Times New Roman" w:hAnsi="Times New Roman" w:eastAsia="Times New Roman" w:cs="Times New Roman"/>
          <w:sz w:val="24"/>
          <w:szCs w:val="24"/>
        </w:rPr>
        <w:t>provided</w:t>
      </w:r>
      <w:r w:rsidRPr="00D8428B" w:rsidR="00566664">
        <w:rPr>
          <w:rFonts w:ascii="Times New Roman" w:hAnsi="Times New Roman" w:eastAsia="Times New Roman" w:cs="Times New Roman"/>
          <w:sz w:val="24"/>
          <w:szCs w:val="24"/>
        </w:rPr>
        <w:t xml:space="preserve"> </w:t>
      </w:r>
      <w:r w:rsidR="00232227">
        <w:rPr>
          <w:rFonts w:ascii="Times New Roman" w:hAnsi="Times New Roman" w:eastAsia="Times New Roman" w:cs="Times New Roman"/>
          <w:sz w:val="24"/>
          <w:szCs w:val="24"/>
        </w:rPr>
        <w:t>that</w:t>
      </w:r>
      <w:proofErr w:type="gramEnd"/>
      <w:r w:rsidR="00232227">
        <w:rPr>
          <w:rFonts w:ascii="Times New Roman" w:hAnsi="Times New Roman" w:eastAsia="Times New Roman" w:cs="Times New Roman"/>
          <w:sz w:val="24"/>
          <w:szCs w:val="24"/>
        </w:rPr>
        <w:t xml:space="preserve"> </w:t>
      </w:r>
      <w:r w:rsidRPr="00D8428B" w:rsidR="006F3A13">
        <w:rPr>
          <w:rFonts w:ascii="Times New Roman" w:hAnsi="Times New Roman" w:eastAsia="Times New Roman" w:cs="Times New Roman"/>
          <w:sz w:val="24"/>
          <w:szCs w:val="24"/>
        </w:rPr>
        <w:t xml:space="preserve">they have demonstrated </w:t>
      </w:r>
      <w:r w:rsidRPr="00D8428B" w:rsidR="00516CBC">
        <w:rPr>
          <w:rFonts w:ascii="Times New Roman" w:hAnsi="Times New Roman" w:eastAsia="Times New Roman" w:cs="Times New Roman"/>
          <w:sz w:val="24"/>
          <w:szCs w:val="24"/>
        </w:rPr>
        <w:t>the requisite experience</w:t>
      </w:r>
      <w:r w:rsidRPr="00D8428B" w:rsidR="00EC0202">
        <w:rPr>
          <w:rFonts w:ascii="Times New Roman" w:hAnsi="Times New Roman" w:eastAsia="Times New Roman" w:cs="Times New Roman"/>
          <w:sz w:val="24"/>
          <w:szCs w:val="24"/>
        </w:rPr>
        <w:t>. Other p</w:t>
      </w:r>
      <w:r w:rsidRPr="00D8428B" w:rsidR="007528AE">
        <w:rPr>
          <w:rFonts w:ascii="Times New Roman" w:hAnsi="Times New Roman" w:eastAsia="Times New Roman" w:cs="Times New Roman"/>
          <w:sz w:val="24"/>
          <w:szCs w:val="24"/>
        </w:rPr>
        <w:t xml:space="preserve">rofessional certifications for qualified </w:t>
      </w:r>
      <w:r w:rsidRPr="00D8428B" w:rsidR="00752761">
        <w:rPr>
          <w:rFonts w:ascii="Times New Roman" w:hAnsi="Times New Roman" w:eastAsia="Times New Roman" w:cs="Times New Roman"/>
          <w:sz w:val="24"/>
          <w:szCs w:val="24"/>
        </w:rPr>
        <w:t>energy professional</w:t>
      </w:r>
      <w:r w:rsidRPr="00D8428B" w:rsidR="00597839">
        <w:rPr>
          <w:rFonts w:ascii="Times New Roman" w:hAnsi="Times New Roman" w:eastAsia="Times New Roman" w:cs="Times New Roman"/>
          <w:sz w:val="24"/>
          <w:szCs w:val="24"/>
        </w:rPr>
        <w:t xml:space="preserve">s </w:t>
      </w:r>
      <w:r w:rsidRPr="00D8428B" w:rsidR="00A946AD">
        <w:rPr>
          <w:rFonts w:ascii="Times New Roman" w:hAnsi="Times New Roman" w:eastAsia="Times New Roman" w:cs="Times New Roman"/>
          <w:sz w:val="24"/>
          <w:szCs w:val="24"/>
        </w:rPr>
        <w:t>includ</w:t>
      </w:r>
      <w:r w:rsidRPr="00D8428B" w:rsidR="00597839">
        <w:rPr>
          <w:rFonts w:ascii="Times New Roman" w:hAnsi="Times New Roman" w:eastAsia="Times New Roman" w:cs="Times New Roman"/>
          <w:sz w:val="24"/>
          <w:szCs w:val="24"/>
        </w:rPr>
        <w:t>e</w:t>
      </w:r>
      <w:r w:rsidRPr="00D8428B" w:rsidR="00A946AD">
        <w:rPr>
          <w:rFonts w:ascii="Times New Roman" w:hAnsi="Times New Roman" w:eastAsia="Times New Roman" w:cs="Times New Roman"/>
          <w:sz w:val="24"/>
          <w:szCs w:val="24"/>
        </w:rPr>
        <w:t xml:space="preserve"> one or more of the following</w:t>
      </w:r>
      <w:r w:rsidRPr="00D8428B" w:rsidR="007B55C1">
        <w:rPr>
          <w:rFonts w:ascii="Times New Roman" w:hAnsi="Times New Roman" w:eastAsia="Times New Roman" w:cs="Times New Roman"/>
          <w:sz w:val="24"/>
          <w:szCs w:val="24"/>
        </w:rPr>
        <w:t>:  a)</w:t>
      </w:r>
      <w:r w:rsidRPr="00D8428B" w:rsidR="00485FF9">
        <w:rPr>
          <w:rFonts w:ascii="Times New Roman" w:hAnsi="Times New Roman" w:eastAsia="Times New Roman" w:cs="Times New Roman"/>
          <w:sz w:val="24"/>
          <w:szCs w:val="24"/>
        </w:rPr>
        <w:t xml:space="preserve"> </w:t>
      </w:r>
      <w:r w:rsidRPr="00D8428B" w:rsidR="00A946AD">
        <w:rPr>
          <w:rFonts w:ascii="Times New Roman" w:hAnsi="Times New Roman" w:eastAsia="Times New Roman" w:cs="Times New Roman"/>
          <w:sz w:val="24"/>
          <w:szCs w:val="24"/>
        </w:rPr>
        <w:t>American Energy Engineers Association’s Certified Energy Manager (CEM) or Certified Energy Auditor (CEA) designations;</w:t>
      </w:r>
      <w:r w:rsidRPr="00D8428B" w:rsidR="007B55C1">
        <w:rPr>
          <w:rFonts w:ascii="Times New Roman" w:hAnsi="Times New Roman" w:eastAsia="Times New Roman" w:cs="Times New Roman"/>
          <w:sz w:val="24"/>
          <w:szCs w:val="24"/>
        </w:rPr>
        <w:t xml:space="preserve"> </w:t>
      </w:r>
      <w:r w:rsidRPr="00D8428B" w:rsidR="00773331">
        <w:rPr>
          <w:rFonts w:ascii="Times New Roman" w:hAnsi="Times New Roman" w:eastAsia="Times New Roman" w:cs="Times New Roman"/>
          <w:sz w:val="24"/>
          <w:szCs w:val="24"/>
        </w:rPr>
        <w:t xml:space="preserve">b) </w:t>
      </w:r>
      <w:r w:rsidRPr="00D8428B" w:rsidR="00A946AD">
        <w:rPr>
          <w:rFonts w:ascii="Times New Roman" w:hAnsi="Times New Roman" w:eastAsia="Times New Roman" w:cs="Times New Roman"/>
          <w:sz w:val="24"/>
          <w:szCs w:val="24"/>
        </w:rPr>
        <w:t>American Society of Heating, Refrigerating and Air Conditioning Engineers (ASHRAE) High Performance Building Design Professional (HPBDP) designation;</w:t>
      </w:r>
      <w:r w:rsidRPr="00D8428B" w:rsidR="00773331">
        <w:rPr>
          <w:rFonts w:ascii="Times New Roman" w:hAnsi="Times New Roman" w:eastAsia="Times New Roman" w:cs="Times New Roman"/>
          <w:sz w:val="24"/>
          <w:szCs w:val="24"/>
        </w:rPr>
        <w:t xml:space="preserve"> c) </w:t>
      </w:r>
      <w:r w:rsidRPr="00D8428B" w:rsidR="00A946AD">
        <w:rPr>
          <w:rFonts w:ascii="Times New Roman" w:hAnsi="Times New Roman" w:eastAsia="Times New Roman" w:cs="Times New Roman"/>
          <w:sz w:val="24"/>
          <w:szCs w:val="24"/>
        </w:rPr>
        <w:t>Building Performance Institute (BPI) Multifamily Building Analyst (MFBA) designation;</w:t>
      </w:r>
      <w:r w:rsidRPr="00D8428B" w:rsidR="00773331">
        <w:rPr>
          <w:rFonts w:ascii="Times New Roman" w:hAnsi="Times New Roman" w:eastAsia="Times New Roman" w:cs="Times New Roman"/>
          <w:sz w:val="24"/>
          <w:szCs w:val="24"/>
        </w:rPr>
        <w:t xml:space="preserve"> or </w:t>
      </w:r>
      <w:r w:rsidRPr="00D8428B" w:rsidR="00081480">
        <w:rPr>
          <w:rFonts w:ascii="Times New Roman" w:hAnsi="Times New Roman" w:eastAsia="Times New Roman" w:cs="Times New Roman"/>
          <w:sz w:val="24"/>
          <w:szCs w:val="24"/>
        </w:rPr>
        <w:t xml:space="preserve">d) </w:t>
      </w:r>
      <w:r w:rsidRPr="00D8428B" w:rsidR="00773331">
        <w:rPr>
          <w:rFonts w:ascii="Times New Roman" w:hAnsi="Times New Roman" w:eastAsia="Times New Roman" w:cs="Times New Roman"/>
          <w:sz w:val="24"/>
          <w:szCs w:val="24"/>
        </w:rPr>
        <w:t xml:space="preserve">for </w:t>
      </w:r>
      <w:r w:rsidRPr="00D8428B" w:rsidR="00B101EC">
        <w:rPr>
          <w:rFonts w:ascii="Times New Roman" w:hAnsi="Times New Roman" w:eastAsia="Times New Roman" w:cs="Times New Roman"/>
          <w:sz w:val="24"/>
          <w:szCs w:val="24"/>
        </w:rPr>
        <w:t>townhous</w:t>
      </w:r>
      <w:r w:rsidRPr="00D8428B" w:rsidR="004B5DA8">
        <w:rPr>
          <w:rFonts w:ascii="Times New Roman" w:hAnsi="Times New Roman" w:eastAsia="Times New Roman" w:cs="Times New Roman"/>
          <w:sz w:val="24"/>
          <w:szCs w:val="24"/>
        </w:rPr>
        <w:t>es</w:t>
      </w:r>
      <w:r w:rsidRPr="00D8428B" w:rsidR="00095D4C">
        <w:rPr>
          <w:rFonts w:ascii="Times New Roman" w:hAnsi="Times New Roman" w:eastAsia="Times New Roman" w:cs="Times New Roman"/>
          <w:sz w:val="24"/>
          <w:szCs w:val="24"/>
        </w:rPr>
        <w:t xml:space="preserve"> and buildings </w:t>
      </w:r>
      <w:r w:rsidR="00C90BBA">
        <w:rPr>
          <w:rFonts w:ascii="Times New Roman" w:hAnsi="Times New Roman" w:eastAsia="Times New Roman" w:cs="Times New Roman"/>
          <w:sz w:val="24"/>
          <w:szCs w:val="24"/>
        </w:rPr>
        <w:t>up</w:t>
      </w:r>
      <w:r w:rsidR="006D7261">
        <w:rPr>
          <w:rFonts w:ascii="Times New Roman" w:hAnsi="Times New Roman" w:eastAsia="Times New Roman" w:cs="Times New Roman"/>
          <w:sz w:val="24"/>
          <w:szCs w:val="24"/>
        </w:rPr>
        <w:t xml:space="preserve"> to three</w:t>
      </w:r>
      <w:r w:rsidRPr="00D8428B" w:rsidR="00516A7F">
        <w:rPr>
          <w:rFonts w:ascii="Times New Roman" w:hAnsi="Times New Roman" w:eastAsia="Times New Roman" w:cs="Times New Roman"/>
          <w:sz w:val="24"/>
          <w:szCs w:val="24"/>
        </w:rPr>
        <w:t xml:space="preserve"> stories with no common space</w:t>
      </w:r>
      <w:r w:rsidRPr="00D8428B" w:rsidR="00E56896">
        <w:rPr>
          <w:rFonts w:ascii="Times New Roman" w:hAnsi="Times New Roman" w:eastAsia="Times New Roman" w:cs="Times New Roman"/>
          <w:sz w:val="24"/>
          <w:szCs w:val="24"/>
        </w:rPr>
        <w:t xml:space="preserve">, a </w:t>
      </w:r>
      <w:r w:rsidRPr="00D8428B" w:rsidR="00A946AD">
        <w:rPr>
          <w:rFonts w:ascii="Times New Roman" w:hAnsi="Times New Roman" w:eastAsia="Times New Roman" w:cs="Times New Roman"/>
          <w:sz w:val="24"/>
          <w:szCs w:val="24"/>
        </w:rPr>
        <w:t>Residential Energy Services Network (RESNET) Home Energy Rating System (HERS) Rater.</w:t>
      </w:r>
      <w:r w:rsidRPr="00D8428B" w:rsidR="002218C3">
        <w:rPr>
          <w:rFonts w:ascii="Times New Roman" w:hAnsi="Times New Roman" w:eastAsia="Times New Roman" w:cs="Times New Roman"/>
          <w:sz w:val="24"/>
          <w:szCs w:val="24"/>
        </w:rPr>
        <w:t xml:space="preserve">  When </w:t>
      </w:r>
      <w:r w:rsidRPr="00D8428B" w:rsidR="00A27E08">
        <w:rPr>
          <w:rFonts w:ascii="Times New Roman" w:hAnsi="Times New Roman" w:eastAsia="Times New Roman" w:cs="Times New Roman"/>
          <w:sz w:val="24"/>
          <w:szCs w:val="24"/>
        </w:rPr>
        <w:t xml:space="preserve">building </w:t>
      </w:r>
      <w:r w:rsidRPr="00D8428B" w:rsidR="00432993">
        <w:rPr>
          <w:rFonts w:ascii="Times New Roman" w:hAnsi="Times New Roman" w:eastAsia="Times New Roman" w:cs="Times New Roman"/>
          <w:sz w:val="24"/>
          <w:szCs w:val="24"/>
        </w:rPr>
        <w:t xml:space="preserve">energy modeling is employed </w:t>
      </w:r>
      <w:r w:rsidRPr="00D8428B" w:rsidR="00776D12">
        <w:rPr>
          <w:rFonts w:ascii="Times New Roman" w:hAnsi="Times New Roman" w:eastAsia="Times New Roman" w:cs="Times New Roman"/>
          <w:sz w:val="24"/>
          <w:szCs w:val="24"/>
        </w:rPr>
        <w:t xml:space="preserve">the </w:t>
      </w:r>
      <w:r w:rsidRPr="00D8428B" w:rsidR="009C2BA8">
        <w:rPr>
          <w:rFonts w:ascii="Times New Roman" w:hAnsi="Times New Roman" w:eastAsia="Times New Roman" w:cs="Times New Roman"/>
          <w:sz w:val="24"/>
          <w:szCs w:val="24"/>
        </w:rPr>
        <w:t xml:space="preserve">lead modeler or </w:t>
      </w:r>
      <w:r w:rsidRPr="00D8428B" w:rsidR="00752761">
        <w:rPr>
          <w:rFonts w:ascii="Times New Roman" w:hAnsi="Times New Roman" w:eastAsia="Times New Roman" w:cs="Times New Roman"/>
          <w:sz w:val="24"/>
          <w:szCs w:val="24"/>
        </w:rPr>
        <w:t>energy professional</w:t>
      </w:r>
      <w:r w:rsidRPr="00D8428B" w:rsidR="009C2BA8">
        <w:rPr>
          <w:rFonts w:ascii="Times New Roman" w:hAnsi="Times New Roman" w:eastAsia="Times New Roman" w:cs="Times New Roman"/>
          <w:sz w:val="24"/>
          <w:szCs w:val="24"/>
        </w:rPr>
        <w:t xml:space="preserve"> </w:t>
      </w:r>
      <w:r w:rsidRPr="00D8428B" w:rsidR="00785ADA">
        <w:rPr>
          <w:rFonts w:ascii="Times New Roman" w:hAnsi="Times New Roman" w:eastAsia="Times New Roman" w:cs="Times New Roman"/>
          <w:sz w:val="24"/>
          <w:szCs w:val="24"/>
        </w:rPr>
        <w:t>must hold a professional certification specific to simulation modeling</w:t>
      </w:r>
      <w:r w:rsidRPr="00D8428B" w:rsidR="000E72D3">
        <w:rPr>
          <w:rFonts w:ascii="Times New Roman" w:hAnsi="Times New Roman" w:eastAsia="Times New Roman" w:cs="Times New Roman"/>
          <w:sz w:val="24"/>
          <w:szCs w:val="24"/>
        </w:rPr>
        <w:t xml:space="preserve">:  ASHRAE </w:t>
      </w:r>
      <w:r w:rsidRPr="00D8428B" w:rsidR="00510938">
        <w:rPr>
          <w:rFonts w:ascii="Times New Roman" w:hAnsi="Times New Roman" w:eastAsia="Times New Roman" w:cs="Times New Roman"/>
          <w:sz w:val="24"/>
          <w:szCs w:val="24"/>
        </w:rPr>
        <w:t>Building Energy Modeling Professional (BEMP) or Association of Energy Engineers</w:t>
      </w:r>
      <w:r w:rsidRPr="00D8428B" w:rsidR="008344B8">
        <w:rPr>
          <w:rFonts w:ascii="Times New Roman" w:hAnsi="Times New Roman" w:eastAsia="Times New Roman" w:cs="Times New Roman"/>
          <w:sz w:val="24"/>
          <w:szCs w:val="24"/>
        </w:rPr>
        <w:t xml:space="preserve"> Building Energy Simulation A</w:t>
      </w:r>
      <w:r w:rsidRPr="00D8428B" w:rsidR="00ED0CF0">
        <w:rPr>
          <w:rFonts w:ascii="Times New Roman" w:hAnsi="Times New Roman" w:eastAsia="Times New Roman" w:cs="Times New Roman"/>
          <w:sz w:val="24"/>
          <w:szCs w:val="24"/>
        </w:rPr>
        <w:t>nalyst</w:t>
      </w:r>
      <w:r w:rsidRPr="00D8428B" w:rsidR="008344B8">
        <w:rPr>
          <w:rFonts w:ascii="Times New Roman" w:hAnsi="Times New Roman" w:eastAsia="Times New Roman" w:cs="Times New Roman"/>
          <w:sz w:val="24"/>
          <w:szCs w:val="24"/>
        </w:rPr>
        <w:t xml:space="preserve"> (BESA)</w:t>
      </w:r>
      <w:r w:rsidR="00470130">
        <w:rPr>
          <w:rFonts w:ascii="Times New Roman" w:hAnsi="Times New Roman" w:eastAsia="Times New Roman" w:cs="Times New Roman"/>
          <w:sz w:val="24"/>
          <w:szCs w:val="24"/>
        </w:rPr>
        <w:t>.</w:t>
      </w:r>
    </w:p>
    <w:p w:rsidRPr="00D8428B" w:rsidR="004217F9" w:rsidP="006229A3" w:rsidRDefault="004217F9" w14:paraId="3A76B37A" w14:textId="4DFAE7C1">
      <w:pPr>
        <w:shd w:val="clear" w:color="auto" w:fill="FFFFFF" w:themeFill="background1"/>
        <w:overflowPunct w:val="0"/>
        <w:autoSpaceDE w:val="0"/>
        <w:autoSpaceDN w:val="0"/>
        <w:adjustRightInd w:val="0"/>
        <w:spacing w:after="0" w:line="240" w:lineRule="auto"/>
        <w:contextualSpacing/>
        <w:jc w:val="both"/>
        <w:textAlignment w:val="baseline"/>
        <w:outlineLvl w:val="2"/>
        <w:rPr>
          <w:rFonts w:ascii="Times New Roman" w:hAnsi="Times New Roman" w:eastAsia="Times New Roman" w:cs="Times New Roman"/>
          <w:sz w:val="24"/>
          <w:szCs w:val="24"/>
        </w:rPr>
      </w:pPr>
    </w:p>
    <w:p w:rsidRPr="00D8428B" w:rsidR="00816156" w:rsidP="006229A3" w:rsidRDefault="00816156" w14:paraId="25540AC9" w14:textId="7A462E26">
      <w:pPr>
        <w:spacing w:after="0" w:line="240" w:lineRule="auto"/>
        <w:jc w:val="both"/>
        <w:rPr>
          <w:rFonts w:ascii="Times New Roman" w:hAnsi="Times New Roman" w:cs="Times New Roman"/>
          <w:sz w:val="24"/>
          <w:szCs w:val="24"/>
        </w:rPr>
      </w:pPr>
    </w:p>
    <w:p w:rsidRPr="00721FDA" w:rsidR="009A1DE4" w:rsidP="00B43B64" w:rsidRDefault="00B54EB4" w14:paraId="0577AE13" w14:textId="5A2E3BBE">
      <w:p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Pr="00721FDA" w:rsidR="00893460">
        <w:rPr>
          <w:rFonts w:ascii="Times New Roman" w:hAnsi="Times New Roman" w:cs="Times New Roman"/>
          <w:b/>
          <w:sz w:val="24"/>
          <w:szCs w:val="24"/>
        </w:rPr>
        <w:t>Energy Modeling and Modeling Software</w:t>
      </w:r>
    </w:p>
    <w:p w:rsidRPr="00D8428B" w:rsidR="008D55A2" w:rsidP="006229A3" w:rsidRDefault="008D55A2" w14:paraId="30FD4BCA" w14:textId="77777777">
      <w:pPr>
        <w:spacing w:after="0" w:line="240" w:lineRule="auto"/>
        <w:jc w:val="both"/>
        <w:rPr>
          <w:rFonts w:ascii="Times New Roman" w:hAnsi="Times New Roman" w:cs="Times New Roman"/>
          <w:sz w:val="24"/>
          <w:szCs w:val="24"/>
        </w:rPr>
      </w:pPr>
    </w:p>
    <w:p w:rsidR="001207B7" w:rsidP="006229A3" w:rsidRDefault="002A3CC6" w14:paraId="4FB5F2FE" w14:textId="2C4BB28C">
      <w:pPr>
        <w:spacing w:after="0"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Modeling or simulation </w:t>
      </w:r>
      <w:r w:rsidRPr="00D8428B" w:rsidR="00EA3981">
        <w:rPr>
          <w:rFonts w:ascii="Times New Roman" w:hAnsi="Times New Roman" w:cs="Times New Roman"/>
          <w:sz w:val="24"/>
          <w:szCs w:val="24"/>
        </w:rPr>
        <w:t>of expected building performance</w:t>
      </w:r>
      <w:r w:rsidR="00BF012C">
        <w:rPr>
          <w:rFonts w:ascii="Times New Roman" w:hAnsi="Times New Roman" w:cs="Times New Roman"/>
          <w:sz w:val="24"/>
          <w:szCs w:val="24"/>
        </w:rPr>
        <w:t xml:space="preserve"> </w:t>
      </w:r>
      <w:r w:rsidRPr="00D8428B" w:rsidR="00D72BC6">
        <w:rPr>
          <w:rFonts w:ascii="Times New Roman" w:hAnsi="Times New Roman" w:cs="Times New Roman"/>
          <w:sz w:val="24"/>
          <w:szCs w:val="24"/>
        </w:rPr>
        <w:t xml:space="preserve">is </w:t>
      </w:r>
      <w:r w:rsidR="00675FD9">
        <w:rPr>
          <w:rFonts w:ascii="Times New Roman" w:hAnsi="Times New Roman" w:cs="Times New Roman"/>
          <w:sz w:val="24"/>
          <w:szCs w:val="24"/>
        </w:rPr>
        <w:t>a common</w:t>
      </w:r>
      <w:r w:rsidR="00F07193">
        <w:rPr>
          <w:rFonts w:ascii="Times New Roman" w:hAnsi="Times New Roman" w:cs="Times New Roman"/>
          <w:sz w:val="24"/>
          <w:szCs w:val="24"/>
        </w:rPr>
        <w:t xml:space="preserve"> technique </w:t>
      </w:r>
      <w:r w:rsidR="00BF70D8">
        <w:rPr>
          <w:rFonts w:ascii="Times New Roman" w:hAnsi="Times New Roman" w:cs="Times New Roman"/>
          <w:sz w:val="24"/>
          <w:szCs w:val="24"/>
        </w:rPr>
        <w:t xml:space="preserve">for estimating and comparing </w:t>
      </w:r>
      <w:r w:rsidR="003B11A2">
        <w:rPr>
          <w:rFonts w:ascii="Times New Roman" w:hAnsi="Times New Roman" w:cs="Times New Roman"/>
          <w:sz w:val="24"/>
          <w:szCs w:val="24"/>
        </w:rPr>
        <w:t xml:space="preserve">utility use </w:t>
      </w:r>
      <w:r w:rsidR="00902C6A">
        <w:rPr>
          <w:rFonts w:ascii="Times New Roman" w:hAnsi="Times New Roman" w:cs="Times New Roman"/>
          <w:sz w:val="24"/>
          <w:szCs w:val="24"/>
        </w:rPr>
        <w:t xml:space="preserve">results </w:t>
      </w:r>
      <w:r w:rsidR="009A6979">
        <w:rPr>
          <w:rFonts w:ascii="Times New Roman" w:hAnsi="Times New Roman" w:cs="Times New Roman"/>
          <w:sz w:val="24"/>
          <w:szCs w:val="24"/>
        </w:rPr>
        <w:t xml:space="preserve">achievable </w:t>
      </w:r>
      <w:r w:rsidR="00AF7D2E">
        <w:rPr>
          <w:rFonts w:ascii="Times New Roman" w:hAnsi="Times New Roman" w:cs="Times New Roman"/>
          <w:sz w:val="24"/>
          <w:szCs w:val="24"/>
        </w:rPr>
        <w:t>with alternative design</w:t>
      </w:r>
      <w:r w:rsidR="00EF363A">
        <w:rPr>
          <w:rFonts w:ascii="Times New Roman" w:hAnsi="Times New Roman" w:cs="Times New Roman"/>
          <w:sz w:val="24"/>
          <w:szCs w:val="24"/>
        </w:rPr>
        <w:t>s</w:t>
      </w:r>
      <w:r w:rsidR="00361466">
        <w:rPr>
          <w:rFonts w:ascii="Times New Roman" w:hAnsi="Times New Roman" w:cs="Times New Roman"/>
          <w:sz w:val="24"/>
          <w:szCs w:val="24"/>
        </w:rPr>
        <w:t xml:space="preserve"> or construction </w:t>
      </w:r>
      <w:r w:rsidR="00262093">
        <w:rPr>
          <w:rFonts w:ascii="Times New Roman" w:hAnsi="Times New Roman" w:cs="Times New Roman"/>
          <w:sz w:val="24"/>
          <w:szCs w:val="24"/>
        </w:rPr>
        <w:t>methods</w:t>
      </w:r>
      <w:r w:rsidR="00E62DE3">
        <w:rPr>
          <w:rFonts w:ascii="Times New Roman" w:hAnsi="Times New Roman" w:cs="Times New Roman"/>
          <w:sz w:val="24"/>
          <w:szCs w:val="24"/>
        </w:rPr>
        <w:t>.</w:t>
      </w:r>
      <w:r w:rsidR="002B6347">
        <w:rPr>
          <w:rFonts w:ascii="Times New Roman" w:hAnsi="Times New Roman" w:cs="Times New Roman"/>
          <w:sz w:val="24"/>
          <w:szCs w:val="24"/>
        </w:rPr>
        <w:t xml:space="preserve">  Certifications </w:t>
      </w:r>
      <w:r w:rsidR="0065615C">
        <w:rPr>
          <w:rFonts w:ascii="Times New Roman" w:hAnsi="Times New Roman" w:cs="Times New Roman"/>
          <w:sz w:val="24"/>
          <w:szCs w:val="24"/>
        </w:rPr>
        <w:t>that allow p</w:t>
      </w:r>
      <w:r w:rsidR="00387326">
        <w:rPr>
          <w:rFonts w:ascii="Times New Roman" w:hAnsi="Times New Roman" w:cs="Times New Roman"/>
          <w:sz w:val="24"/>
          <w:szCs w:val="24"/>
        </w:rPr>
        <w:t>erformance</w:t>
      </w:r>
      <w:r w:rsidR="004D3F90">
        <w:rPr>
          <w:rFonts w:ascii="Times New Roman" w:hAnsi="Times New Roman" w:cs="Times New Roman"/>
          <w:sz w:val="24"/>
          <w:szCs w:val="24"/>
        </w:rPr>
        <w:t>-</w:t>
      </w:r>
      <w:r w:rsidR="00387326">
        <w:rPr>
          <w:rFonts w:ascii="Times New Roman" w:hAnsi="Times New Roman" w:cs="Times New Roman"/>
          <w:sz w:val="24"/>
          <w:szCs w:val="24"/>
        </w:rPr>
        <w:t>based options</w:t>
      </w:r>
      <w:r w:rsidR="00C466F7">
        <w:rPr>
          <w:rFonts w:ascii="Times New Roman" w:hAnsi="Times New Roman" w:cs="Times New Roman"/>
          <w:sz w:val="24"/>
          <w:szCs w:val="24"/>
        </w:rPr>
        <w:t xml:space="preserve"> require </w:t>
      </w:r>
      <w:r w:rsidR="004A4289">
        <w:rPr>
          <w:rFonts w:ascii="Times New Roman" w:hAnsi="Times New Roman" w:cs="Times New Roman"/>
          <w:sz w:val="24"/>
          <w:szCs w:val="24"/>
        </w:rPr>
        <w:t xml:space="preserve">modeling to </w:t>
      </w:r>
      <w:r w:rsidR="00A81698">
        <w:rPr>
          <w:rFonts w:ascii="Times New Roman" w:hAnsi="Times New Roman" w:cs="Times New Roman"/>
          <w:sz w:val="24"/>
          <w:szCs w:val="24"/>
        </w:rPr>
        <w:t xml:space="preserve">verify </w:t>
      </w:r>
      <w:r w:rsidR="001665F4">
        <w:rPr>
          <w:rFonts w:ascii="Times New Roman" w:hAnsi="Times New Roman" w:cs="Times New Roman"/>
          <w:sz w:val="24"/>
          <w:szCs w:val="24"/>
        </w:rPr>
        <w:t>expected results</w:t>
      </w:r>
      <w:r w:rsidR="00334B09">
        <w:rPr>
          <w:rFonts w:ascii="Times New Roman" w:hAnsi="Times New Roman" w:cs="Times New Roman"/>
          <w:sz w:val="24"/>
          <w:szCs w:val="24"/>
        </w:rPr>
        <w:t>. (</w:t>
      </w:r>
      <w:r w:rsidR="00F10BCB">
        <w:rPr>
          <w:rFonts w:ascii="Times New Roman" w:hAnsi="Times New Roman" w:cs="Times New Roman"/>
          <w:sz w:val="24"/>
          <w:szCs w:val="24"/>
        </w:rPr>
        <w:t>Many</w:t>
      </w:r>
      <w:r w:rsidR="00334B09">
        <w:rPr>
          <w:rFonts w:ascii="Times New Roman" w:hAnsi="Times New Roman" w:cs="Times New Roman"/>
          <w:sz w:val="24"/>
          <w:szCs w:val="24"/>
        </w:rPr>
        <w:t xml:space="preserve"> </w:t>
      </w:r>
      <w:r w:rsidR="00F10BCB">
        <w:rPr>
          <w:rFonts w:ascii="Times New Roman" w:hAnsi="Times New Roman" w:cs="Times New Roman"/>
          <w:sz w:val="24"/>
          <w:szCs w:val="24"/>
        </w:rPr>
        <w:t xml:space="preserve">green building </w:t>
      </w:r>
      <w:r w:rsidR="00D844C6">
        <w:rPr>
          <w:rFonts w:ascii="Times New Roman" w:hAnsi="Times New Roman" w:cs="Times New Roman"/>
          <w:sz w:val="24"/>
          <w:szCs w:val="24"/>
        </w:rPr>
        <w:t xml:space="preserve">certifications allow </w:t>
      </w:r>
      <w:r w:rsidR="00F10BCB">
        <w:rPr>
          <w:rFonts w:ascii="Times New Roman" w:hAnsi="Times New Roman" w:cs="Times New Roman"/>
          <w:sz w:val="24"/>
          <w:szCs w:val="24"/>
        </w:rPr>
        <w:t xml:space="preserve">the designer </w:t>
      </w:r>
      <w:r w:rsidR="00491747">
        <w:rPr>
          <w:rFonts w:ascii="Times New Roman" w:hAnsi="Times New Roman" w:cs="Times New Roman"/>
          <w:sz w:val="24"/>
          <w:szCs w:val="24"/>
        </w:rPr>
        <w:t>a</w:t>
      </w:r>
      <w:r w:rsidR="00F10BCB">
        <w:rPr>
          <w:rFonts w:ascii="Times New Roman" w:hAnsi="Times New Roman" w:cs="Times New Roman"/>
          <w:sz w:val="24"/>
          <w:szCs w:val="24"/>
        </w:rPr>
        <w:t xml:space="preserve"> choice of a</w:t>
      </w:r>
      <w:r w:rsidR="00491747">
        <w:rPr>
          <w:rFonts w:ascii="Times New Roman" w:hAnsi="Times New Roman" w:cs="Times New Roman"/>
          <w:sz w:val="24"/>
          <w:szCs w:val="24"/>
        </w:rPr>
        <w:t xml:space="preserve"> “prescriptive</w:t>
      </w:r>
      <w:r w:rsidR="00F80108">
        <w:rPr>
          <w:rFonts w:ascii="Times New Roman" w:hAnsi="Times New Roman" w:cs="Times New Roman"/>
          <w:sz w:val="24"/>
          <w:szCs w:val="24"/>
        </w:rPr>
        <w:t>”</w:t>
      </w:r>
      <w:r w:rsidR="009C44A1">
        <w:rPr>
          <w:rFonts w:ascii="Times New Roman" w:hAnsi="Times New Roman" w:cs="Times New Roman"/>
          <w:sz w:val="24"/>
          <w:szCs w:val="24"/>
        </w:rPr>
        <w:t xml:space="preserve"> option for meeting certification </w:t>
      </w:r>
      <w:r w:rsidR="00E6440C">
        <w:rPr>
          <w:rFonts w:ascii="Times New Roman" w:hAnsi="Times New Roman" w:cs="Times New Roman"/>
          <w:sz w:val="24"/>
          <w:szCs w:val="24"/>
        </w:rPr>
        <w:t>requirements</w:t>
      </w:r>
      <w:r w:rsidR="00F10BCB">
        <w:rPr>
          <w:rFonts w:ascii="Times New Roman" w:hAnsi="Times New Roman" w:cs="Times New Roman"/>
          <w:sz w:val="24"/>
          <w:szCs w:val="24"/>
        </w:rPr>
        <w:t xml:space="preserve"> or a “performance</w:t>
      </w:r>
      <w:r w:rsidR="000E0327">
        <w:rPr>
          <w:rFonts w:ascii="Times New Roman" w:hAnsi="Times New Roman" w:cs="Times New Roman"/>
          <w:sz w:val="24"/>
          <w:szCs w:val="24"/>
        </w:rPr>
        <w:t>”</w:t>
      </w:r>
      <w:r w:rsidR="00F10BCB">
        <w:rPr>
          <w:rFonts w:ascii="Times New Roman" w:hAnsi="Times New Roman" w:cs="Times New Roman"/>
          <w:sz w:val="24"/>
          <w:szCs w:val="24"/>
        </w:rPr>
        <w:t xml:space="preserve"> option</w:t>
      </w:r>
      <w:r w:rsidR="00B67230">
        <w:rPr>
          <w:rFonts w:ascii="Times New Roman" w:hAnsi="Times New Roman" w:cs="Times New Roman"/>
          <w:sz w:val="24"/>
          <w:szCs w:val="24"/>
        </w:rPr>
        <w:t xml:space="preserve">.  </w:t>
      </w:r>
      <w:r w:rsidR="006B2410">
        <w:rPr>
          <w:rFonts w:ascii="Times New Roman" w:hAnsi="Times New Roman" w:cs="Times New Roman"/>
          <w:sz w:val="24"/>
          <w:szCs w:val="24"/>
        </w:rPr>
        <w:t xml:space="preserve">Prescriptive in this context means </w:t>
      </w:r>
      <w:r w:rsidR="00272E73">
        <w:rPr>
          <w:rFonts w:ascii="Times New Roman" w:hAnsi="Times New Roman" w:cs="Times New Roman"/>
          <w:sz w:val="24"/>
          <w:szCs w:val="24"/>
        </w:rPr>
        <w:t xml:space="preserve">a </w:t>
      </w:r>
      <w:r w:rsidR="008B6752">
        <w:rPr>
          <w:rFonts w:ascii="Times New Roman" w:hAnsi="Times New Roman" w:cs="Times New Roman"/>
          <w:sz w:val="24"/>
          <w:szCs w:val="24"/>
        </w:rPr>
        <w:t xml:space="preserve">fixed “recipe” of </w:t>
      </w:r>
      <w:r w:rsidR="00ED6285">
        <w:rPr>
          <w:rFonts w:ascii="Times New Roman" w:hAnsi="Times New Roman" w:cs="Times New Roman"/>
          <w:sz w:val="24"/>
          <w:szCs w:val="24"/>
        </w:rPr>
        <w:t>building parts and components</w:t>
      </w:r>
      <w:r w:rsidR="002F5B9C">
        <w:rPr>
          <w:rFonts w:ascii="Times New Roman" w:hAnsi="Times New Roman" w:cs="Times New Roman"/>
          <w:sz w:val="24"/>
          <w:szCs w:val="24"/>
        </w:rPr>
        <w:t xml:space="preserve"> each with a</w:t>
      </w:r>
      <w:r w:rsidR="00F10BCB">
        <w:rPr>
          <w:rFonts w:ascii="Times New Roman" w:hAnsi="Times New Roman" w:cs="Times New Roman"/>
          <w:sz w:val="24"/>
          <w:szCs w:val="24"/>
        </w:rPr>
        <w:t xml:space="preserve">n individual </w:t>
      </w:r>
      <w:r w:rsidR="002F5B9C">
        <w:rPr>
          <w:rFonts w:ascii="Times New Roman" w:hAnsi="Times New Roman" w:cs="Times New Roman"/>
          <w:sz w:val="24"/>
          <w:szCs w:val="24"/>
        </w:rPr>
        <w:t>qualitative metric or specification, e.g., fib</w:t>
      </w:r>
      <w:r w:rsidR="00F10BCB">
        <w:rPr>
          <w:rFonts w:ascii="Times New Roman" w:hAnsi="Times New Roman" w:cs="Times New Roman"/>
          <w:sz w:val="24"/>
          <w:szCs w:val="24"/>
        </w:rPr>
        <w:t>er</w:t>
      </w:r>
      <w:r w:rsidR="002F5B9C">
        <w:rPr>
          <w:rFonts w:ascii="Times New Roman" w:hAnsi="Times New Roman" w:cs="Times New Roman"/>
          <w:sz w:val="24"/>
          <w:szCs w:val="24"/>
        </w:rPr>
        <w:t xml:space="preserve">glass batt insulation rated R-30.  By contrast a performance standard allows the design professional </w:t>
      </w:r>
      <w:r w:rsidR="003B4CAF">
        <w:rPr>
          <w:rFonts w:ascii="Times New Roman" w:hAnsi="Times New Roman" w:cs="Times New Roman"/>
          <w:sz w:val="24"/>
          <w:szCs w:val="24"/>
        </w:rPr>
        <w:t xml:space="preserve">flexibility </w:t>
      </w:r>
      <w:r w:rsidR="002F5B9C">
        <w:rPr>
          <w:rFonts w:ascii="Times New Roman" w:hAnsi="Times New Roman" w:cs="Times New Roman"/>
          <w:sz w:val="24"/>
          <w:szCs w:val="24"/>
        </w:rPr>
        <w:t xml:space="preserve">to create a unique “recipe” provided </w:t>
      </w:r>
      <w:r w:rsidR="00F10BCB">
        <w:rPr>
          <w:rFonts w:ascii="Times New Roman" w:hAnsi="Times New Roman" w:cs="Times New Roman"/>
          <w:sz w:val="24"/>
          <w:szCs w:val="24"/>
        </w:rPr>
        <w:t>the whole building design is modeled to estimate overall performance.  Prescriptive options do not require modeling.)</w:t>
      </w:r>
      <w:r w:rsidRPr="00D8428B" w:rsidR="000B2B64">
        <w:rPr>
          <w:rFonts w:ascii="Times New Roman" w:hAnsi="Times New Roman" w:cs="Times New Roman"/>
          <w:sz w:val="24"/>
          <w:szCs w:val="24"/>
        </w:rPr>
        <w:t xml:space="preserve"> </w:t>
      </w:r>
      <w:r w:rsidRPr="00D8428B" w:rsidR="00856759">
        <w:rPr>
          <w:rFonts w:ascii="Times New Roman" w:hAnsi="Times New Roman" w:cs="Times New Roman"/>
          <w:sz w:val="24"/>
          <w:szCs w:val="24"/>
        </w:rPr>
        <w:t xml:space="preserve"> </w:t>
      </w:r>
      <w:r w:rsidRPr="00047BCA" w:rsidR="00995B46">
        <w:rPr>
          <w:rFonts w:ascii="Times New Roman" w:hAnsi="Times New Roman" w:cs="Times New Roman"/>
          <w:sz w:val="24"/>
          <w:szCs w:val="24"/>
        </w:rPr>
        <w:t xml:space="preserve">The </w:t>
      </w:r>
      <w:r w:rsidRPr="00047BCA" w:rsidR="00752761">
        <w:rPr>
          <w:rFonts w:ascii="Times New Roman" w:hAnsi="Times New Roman" w:cs="Times New Roman"/>
          <w:sz w:val="24"/>
          <w:szCs w:val="24"/>
        </w:rPr>
        <w:t>energy professional</w:t>
      </w:r>
      <w:r w:rsidRPr="00047BCA" w:rsidR="00995B46">
        <w:rPr>
          <w:rFonts w:ascii="Times New Roman" w:hAnsi="Times New Roman" w:cs="Times New Roman"/>
          <w:sz w:val="24"/>
          <w:szCs w:val="24"/>
        </w:rPr>
        <w:t xml:space="preserve"> and the </w:t>
      </w:r>
      <w:r w:rsidRPr="00047BCA" w:rsidR="00265D93">
        <w:rPr>
          <w:rFonts w:ascii="Times New Roman" w:hAnsi="Times New Roman" w:cs="Times New Roman"/>
          <w:sz w:val="24"/>
          <w:szCs w:val="24"/>
        </w:rPr>
        <w:t>p</w:t>
      </w:r>
      <w:r w:rsidRPr="00047BCA" w:rsidR="00752761">
        <w:rPr>
          <w:rFonts w:ascii="Times New Roman" w:hAnsi="Times New Roman" w:cs="Times New Roman"/>
          <w:sz w:val="24"/>
          <w:szCs w:val="24"/>
        </w:rPr>
        <w:t>roject architect</w:t>
      </w:r>
      <w:r w:rsidRPr="00047BCA" w:rsidR="00995B46">
        <w:rPr>
          <w:rFonts w:ascii="Times New Roman" w:hAnsi="Times New Roman" w:cs="Times New Roman"/>
          <w:sz w:val="24"/>
          <w:szCs w:val="24"/>
        </w:rPr>
        <w:t xml:space="preserve"> are responsible for </w:t>
      </w:r>
      <w:r w:rsidRPr="00047BCA" w:rsidR="00F62E74">
        <w:rPr>
          <w:rFonts w:ascii="Times New Roman" w:hAnsi="Times New Roman" w:cs="Times New Roman"/>
          <w:sz w:val="24"/>
          <w:szCs w:val="24"/>
        </w:rPr>
        <w:t xml:space="preserve">selection and proper use of </w:t>
      </w:r>
      <w:r w:rsidRPr="00047BCA" w:rsidR="00764FA7">
        <w:rPr>
          <w:rFonts w:ascii="Times New Roman" w:hAnsi="Times New Roman" w:cs="Times New Roman"/>
          <w:sz w:val="24"/>
          <w:szCs w:val="24"/>
        </w:rPr>
        <w:t xml:space="preserve">appropriate, industry recognized </w:t>
      </w:r>
      <w:r w:rsidRPr="00047BCA" w:rsidR="00F62E74">
        <w:rPr>
          <w:rFonts w:ascii="Times New Roman" w:hAnsi="Times New Roman" w:cs="Times New Roman"/>
          <w:sz w:val="24"/>
          <w:szCs w:val="24"/>
        </w:rPr>
        <w:t>energy modeling software.</w:t>
      </w:r>
      <w:r w:rsidRPr="00D8428B" w:rsidR="00455DC1">
        <w:rPr>
          <w:rFonts w:ascii="Times New Roman" w:hAnsi="Times New Roman" w:cs="Times New Roman"/>
          <w:sz w:val="24"/>
          <w:szCs w:val="24"/>
        </w:rPr>
        <w:t xml:space="preserve">  In general</w:t>
      </w:r>
      <w:r w:rsidRPr="00D8428B" w:rsidR="009F77F1">
        <w:rPr>
          <w:rFonts w:ascii="Times New Roman" w:hAnsi="Times New Roman" w:cs="Times New Roman"/>
          <w:sz w:val="24"/>
          <w:szCs w:val="24"/>
        </w:rPr>
        <w:t>,</w:t>
      </w:r>
      <w:r w:rsidRPr="00D8428B" w:rsidR="001917C8">
        <w:rPr>
          <w:rFonts w:ascii="Times New Roman" w:hAnsi="Times New Roman" w:cs="Times New Roman"/>
          <w:sz w:val="24"/>
          <w:szCs w:val="24"/>
        </w:rPr>
        <w:t xml:space="preserve"> selected modeling software must </w:t>
      </w:r>
      <w:r w:rsidRPr="00D8428B" w:rsidR="00327D56">
        <w:rPr>
          <w:rFonts w:ascii="Times New Roman" w:hAnsi="Times New Roman" w:cs="Times New Roman"/>
          <w:sz w:val="24"/>
          <w:szCs w:val="24"/>
        </w:rPr>
        <w:t>simulate the actual buildings</w:t>
      </w:r>
      <w:r w:rsidRPr="00D8428B" w:rsidR="008174ED">
        <w:rPr>
          <w:rFonts w:ascii="Times New Roman" w:hAnsi="Times New Roman" w:cs="Times New Roman"/>
          <w:sz w:val="24"/>
          <w:szCs w:val="24"/>
        </w:rPr>
        <w:t xml:space="preserve">, common spaces, accessory </w:t>
      </w:r>
      <w:proofErr w:type="gramStart"/>
      <w:r w:rsidRPr="00D8428B" w:rsidR="008174ED">
        <w:rPr>
          <w:rFonts w:ascii="Times New Roman" w:hAnsi="Times New Roman" w:cs="Times New Roman"/>
          <w:sz w:val="24"/>
          <w:szCs w:val="24"/>
        </w:rPr>
        <w:t>structures</w:t>
      </w:r>
      <w:proofErr w:type="gramEnd"/>
      <w:r w:rsidRPr="00D8428B" w:rsidR="008174ED">
        <w:rPr>
          <w:rFonts w:ascii="Times New Roman" w:hAnsi="Times New Roman" w:cs="Times New Roman"/>
          <w:sz w:val="24"/>
          <w:szCs w:val="24"/>
        </w:rPr>
        <w:t xml:space="preserve"> and site </w:t>
      </w:r>
      <w:r w:rsidRPr="00D8428B" w:rsidR="00CB616D">
        <w:rPr>
          <w:rFonts w:ascii="Times New Roman" w:hAnsi="Times New Roman" w:cs="Times New Roman"/>
          <w:sz w:val="24"/>
          <w:szCs w:val="24"/>
        </w:rPr>
        <w:t>improvements proposed</w:t>
      </w:r>
      <w:r w:rsidRPr="00D8428B" w:rsidR="003A37D3">
        <w:rPr>
          <w:rFonts w:ascii="Times New Roman" w:hAnsi="Times New Roman" w:cs="Times New Roman"/>
          <w:sz w:val="24"/>
          <w:szCs w:val="24"/>
        </w:rPr>
        <w:t xml:space="preserve"> (See</w:t>
      </w:r>
      <w:r w:rsidRPr="00D8428B" w:rsidR="00B14707">
        <w:rPr>
          <w:rFonts w:ascii="Times New Roman" w:hAnsi="Times New Roman" w:cs="Times New Roman"/>
          <w:sz w:val="24"/>
          <w:szCs w:val="24"/>
        </w:rPr>
        <w:t xml:space="preserve"> </w:t>
      </w:r>
      <w:r w:rsidRPr="00D8428B" w:rsidR="00FE3931">
        <w:rPr>
          <w:rFonts w:ascii="Times New Roman" w:hAnsi="Times New Roman" w:cs="Times New Roman"/>
          <w:sz w:val="24"/>
          <w:szCs w:val="24"/>
        </w:rPr>
        <w:t>Chapter 6.</w:t>
      </w:r>
      <w:r w:rsidR="003E34D6">
        <w:rPr>
          <w:rFonts w:ascii="Times New Roman" w:hAnsi="Times New Roman" w:cs="Times New Roman"/>
          <w:sz w:val="24"/>
          <w:szCs w:val="24"/>
        </w:rPr>
        <w:t>4</w:t>
      </w:r>
      <w:r w:rsidRPr="00D8428B" w:rsidR="00B14707">
        <w:rPr>
          <w:rFonts w:ascii="Times New Roman" w:hAnsi="Times New Roman" w:cs="Times New Roman"/>
          <w:sz w:val="24"/>
          <w:szCs w:val="24"/>
        </w:rPr>
        <w:t>.</w:t>
      </w:r>
      <w:r w:rsidR="00C23C6A">
        <w:rPr>
          <w:rFonts w:ascii="Times New Roman" w:hAnsi="Times New Roman" w:cs="Times New Roman"/>
          <w:sz w:val="24"/>
          <w:szCs w:val="24"/>
        </w:rPr>
        <w:t>H</w:t>
      </w:r>
      <w:r w:rsidRPr="00D8428B" w:rsidR="00C23C6A">
        <w:rPr>
          <w:rFonts w:ascii="Times New Roman" w:hAnsi="Times New Roman" w:cs="Times New Roman"/>
          <w:sz w:val="24"/>
          <w:szCs w:val="24"/>
        </w:rPr>
        <w:t xml:space="preserve"> </w:t>
      </w:r>
      <w:r w:rsidRPr="00D8428B" w:rsidR="00B14707">
        <w:rPr>
          <w:rFonts w:ascii="Times New Roman" w:hAnsi="Times New Roman" w:cs="Times New Roman"/>
          <w:sz w:val="24"/>
          <w:szCs w:val="24"/>
        </w:rPr>
        <w:t>above</w:t>
      </w:r>
      <w:r w:rsidRPr="00D8428B" w:rsidR="00CE11BB">
        <w:rPr>
          <w:rFonts w:ascii="Times New Roman" w:hAnsi="Times New Roman" w:cs="Times New Roman"/>
          <w:sz w:val="24"/>
          <w:szCs w:val="24"/>
        </w:rPr>
        <w:t>)</w:t>
      </w:r>
      <w:r w:rsidR="00764FA7">
        <w:rPr>
          <w:rFonts w:ascii="Times New Roman" w:hAnsi="Times New Roman" w:cs="Times New Roman"/>
          <w:sz w:val="24"/>
          <w:szCs w:val="24"/>
        </w:rPr>
        <w:t>.</w:t>
      </w:r>
      <w:r w:rsidRPr="00D8428B" w:rsidR="00AF1E59">
        <w:rPr>
          <w:rFonts w:ascii="Times New Roman" w:hAnsi="Times New Roman" w:cs="Times New Roman"/>
          <w:sz w:val="24"/>
          <w:szCs w:val="24"/>
        </w:rPr>
        <w:t xml:space="preserve">  </w:t>
      </w:r>
      <w:r w:rsidRPr="00D8428B" w:rsidR="00B441A6">
        <w:rPr>
          <w:rFonts w:ascii="Times New Roman" w:hAnsi="Times New Roman" w:cs="Times New Roman"/>
          <w:sz w:val="24"/>
          <w:szCs w:val="24"/>
        </w:rPr>
        <w:t xml:space="preserve">For </w:t>
      </w:r>
      <w:r w:rsidRPr="00D8428B" w:rsidR="00FC71DC">
        <w:rPr>
          <w:rFonts w:ascii="Times New Roman" w:hAnsi="Times New Roman" w:cs="Times New Roman"/>
          <w:sz w:val="24"/>
          <w:szCs w:val="24"/>
        </w:rPr>
        <w:t xml:space="preserve">buildings </w:t>
      </w:r>
      <w:r w:rsidRPr="00D8428B" w:rsidR="00FF29D3">
        <w:rPr>
          <w:rFonts w:ascii="Times New Roman" w:hAnsi="Times New Roman" w:cs="Times New Roman"/>
          <w:sz w:val="24"/>
          <w:szCs w:val="24"/>
        </w:rPr>
        <w:t xml:space="preserve">over three stories or containing </w:t>
      </w:r>
      <w:r w:rsidRPr="00D8428B" w:rsidR="00FC71DC">
        <w:rPr>
          <w:rFonts w:ascii="Times New Roman" w:hAnsi="Times New Roman" w:cs="Times New Roman"/>
          <w:sz w:val="24"/>
          <w:szCs w:val="24"/>
        </w:rPr>
        <w:t>common spaces</w:t>
      </w:r>
      <w:r w:rsidRPr="00D8428B" w:rsidR="007C52C6">
        <w:rPr>
          <w:rFonts w:ascii="Times New Roman" w:hAnsi="Times New Roman" w:cs="Times New Roman"/>
          <w:sz w:val="24"/>
          <w:szCs w:val="24"/>
        </w:rPr>
        <w:t>,</w:t>
      </w:r>
      <w:r w:rsidRPr="00D8428B" w:rsidR="00FC71DC">
        <w:rPr>
          <w:rFonts w:ascii="Times New Roman" w:hAnsi="Times New Roman" w:cs="Times New Roman"/>
          <w:sz w:val="24"/>
          <w:szCs w:val="24"/>
        </w:rPr>
        <w:t xml:space="preserve"> </w:t>
      </w:r>
      <w:r w:rsidRPr="00D8428B" w:rsidR="007C52C6">
        <w:rPr>
          <w:rFonts w:ascii="Times New Roman" w:hAnsi="Times New Roman" w:cs="Times New Roman"/>
          <w:sz w:val="24"/>
          <w:szCs w:val="24"/>
        </w:rPr>
        <w:t>t</w:t>
      </w:r>
      <w:r w:rsidRPr="00D8428B" w:rsidR="00D90CCC">
        <w:rPr>
          <w:rFonts w:ascii="Times New Roman" w:hAnsi="Times New Roman" w:cs="Times New Roman"/>
          <w:sz w:val="24"/>
          <w:szCs w:val="24"/>
        </w:rPr>
        <w:t>he modeling</w:t>
      </w:r>
      <w:r w:rsidRPr="00D8428B" w:rsidR="00D4460C">
        <w:rPr>
          <w:rFonts w:ascii="Times New Roman" w:hAnsi="Times New Roman" w:cs="Times New Roman"/>
          <w:sz w:val="24"/>
          <w:szCs w:val="24"/>
        </w:rPr>
        <w:t xml:space="preserve"> must be </w:t>
      </w:r>
      <w:r w:rsidRPr="00D8428B" w:rsidR="007A62DF">
        <w:rPr>
          <w:rFonts w:ascii="Times New Roman" w:hAnsi="Times New Roman" w:cs="Times New Roman"/>
          <w:sz w:val="24"/>
          <w:szCs w:val="24"/>
        </w:rPr>
        <w:t xml:space="preserve">completed in accordance with the requirements of ASHRAE </w:t>
      </w:r>
      <w:r w:rsidRPr="00D8428B" w:rsidR="00FB1DE2">
        <w:rPr>
          <w:rFonts w:ascii="Times New Roman" w:hAnsi="Times New Roman" w:cs="Times New Roman"/>
          <w:sz w:val="24"/>
          <w:szCs w:val="24"/>
        </w:rPr>
        <w:t>90.1 Appendix G</w:t>
      </w:r>
      <w:r w:rsidRPr="00D8428B" w:rsidR="00686F51">
        <w:rPr>
          <w:rFonts w:ascii="Times New Roman" w:hAnsi="Times New Roman" w:cs="Times New Roman"/>
          <w:sz w:val="24"/>
          <w:szCs w:val="24"/>
        </w:rPr>
        <w:t xml:space="preserve">. </w:t>
      </w:r>
      <w:r w:rsidRPr="00D8428B" w:rsidR="007C52C6">
        <w:rPr>
          <w:rFonts w:ascii="Times New Roman" w:hAnsi="Times New Roman" w:cs="Times New Roman"/>
          <w:sz w:val="24"/>
          <w:szCs w:val="24"/>
        </w:rPr>
        <w:t xml:space="preserve"> For buildings </w:t>
      </w:r>
      <w:r w:rsidRPr="00D8428B" w:rsidR="00BC16BD">
        <w:rPr>
          <w:rFonts w:ascii="Times New Roman" w:hAnsi="Times New Roman" w:cs="Times New Roman"/>
          <w:sz w:val="24"/>
          <w:szCs w:val="24"/>
        </w:rPr>
        <w:t xml:space="preserve">up to three stories with no common space, the HERS Resnet </w:t>
      </w:r>
      <w:r w:rsidRPr="00D8428B" w:rsidR="00830C4E">
        <w:rPr>
          <w:rFonts w:ascii="Times New Roman" w:hAnsi="Times New Roman" w:cs="Times New Roman"/>
          <w:sz w:val="24"/>
          <w:szCs w:val="24"/>
        </w:rPr>
        <w:t>rating system may be used</w:t>
      </w:r>
      <w:r w:rsidR="00CE31AA">
        <w:rPr>
          <w:rFonts w:ascii="Times New Roman" w:hAnsi="Times New Roman" w:cs="Times New Roman"/>
          <w:sz w:val="24"/>
          <w:szCs w:val="24"/>
        </w:rPr>
        <w:t xml:space="preserve">, provided that </w:t>
      </w:r>
      <w:r w:rsidR="003C6290">
        <w:rPr>
          <w:rFonts w:ascii="Times New Roman" w:hAnsi="Times New Roman" w:cs="Times New Roman"/>
          <w:sz w:val="24"/>
          <w:szCs w:val="24"/>
        </w:rPr>
        <w:t xml:space="preserve">other </w:t>
      </w:r>
      <w:r w:rsidR="00FA0FB2">
        <w:rPr>
          <w:rFonts w:ascii="Times New Roman" w:hAnsi="Times New Roman" w:cs="Times New Roman"/>
          <w:sz w:val="24"/>
          <w:szCs w:val="24"/>
        </w:rPr>
        <w:t>speci</w:t>
      </w:r>
      <w:r w:rsidR="009722EF">
        <w:rPr>
          <w:rFonts w:ascii="Times New Roman" w:hAnsi="Times New Roman" w:cs="Times New Roman"/>
          <w:sz w:val="24"/>
          <w:szCs w:val="24"/>
        </w:rPr>
        <w:t xml:space="preserve">alized modeling </w:t>
      </w:r>
      <w:r w:rsidR="00757DEC">
        <w:rPr>
          <w:rFonts w:ascii="Times New Roman" w:hAnsi="Times New Roman" w:cs="Times New Roman"/>
          <w:sz w:val="24"/>
          <w:szCs w:val="24"/>
        </w:rPr>
        <w:t>software</w:t>
      </w:r>
      <w:r w:rsidR="00331C0D">
        <w:rPr>
          <w:rFonts w:ascii="Times New Roman" w:hAnsi="Times New Roman" w:cs="Times New Roman"/>
          <w:sz w:val="24"/>
          <w:szCs w:val="24"/>
        </w:rPr>
        <w:t xml:space="preserve"> or methods</w:t>
      </w:r>
      <w:r w:rsidR="00757DEC">
        <w:rPr>
          <w:rFonts w:ascii="Times New Roman" w:hAnsi="Times New Roman" w:cs="Times New Roman"/>
          <w:sz w:val="24"/>
          <w:szCs w:val="24"/>
        </w:rPr>
        <w:t xml:space="preserve">, (e.g., for </w:t>
      </w:r>
      <w:r w:rsidR="006F40CB">
        <w:rPr>
          <w:rFonts w:ascii="Times New Roman" w:hAnsi="Times New Roman" w:cs="Times New Roman"/>
          <w:sz w:val="24"/>
          <w:szCs w:val="24"/>
        </w:rPr>
        <w:t>site lighting</w:t>
      </w:r>
      <w:r w:rsidR="002D7E77">
        <w:rPr>
          <w:rFonts w:ascii="Times New Roman" w:hAnsi="Times New Roman" w:cs="Times New Roman"/>
          <w:sz w:val="24"/>
          <w:szCs w:val="24"/>
        </w:rPr>
        <w:t xml:space="preserve">, </w:t>
      </w:r>
      <w:r w:rsidR="00694219">
        <w:rPr>
          <w:rFonts w:ascii="Times New Roman" w:hAnsi="Times New Roman" w:cs="Times New Roman"/>
          <w:sz w:val="24"/>
          <w:szCs w:val="24"/>
        </w:rPr>
        <w:t>clu</w:t>
      </w:r>
      <w:r w:rsidR="002B6A4D">
        <w:rPr>
          <w:rFonts w:ascii="Times New Roman" w:hAnsi="Times New Roman" w:cs="Times New Roman"/>
          <w:sz w:val="24"/>
          <w:szCs w:val="24"/>
        </w:rPr>
        <w:t>bhouse and pool</w:t>
      </w:r>
      <w:r w:rsidR="003F0987">
        <w:rPr>
          <w:rFonts w:ascii="Times New Roman" w:hAnsi="Times New Roman" w:cs="Times New Roman"/>
          <w:sz w:val="24"/>
          <w:szCs w:val="24"/>
        </w:rPr>
        <w:t xml:space="preserve">, </w:t>
      </w:r>
      <w:proofErr w:type="spellStart"/>
      <w:r w:rsidR="00460822">
        <w:rPr>
          <w:rFonts w:ascii="Times New Roman" w:hAnsi="Times New Roman" w:cs="Times New Roman"/>
          <w:sz w:val="24"/>
          <w:szCs w:val="24"/>
        </w:rPr>
        <w:t>etc</w:t>
      </w:r>
      <w:proofErr w:type="spellEnd"/>
      <w:r w:rsidR="00975C38">
        <w:rPr>
          <w:rFonts w:ascii="Times New Roman" w:hAnsi="Times New Roman" w:cs="Times New Roman"/>
          <w:sz w:val="24"/>
          <w:szCs w:val="24"/>
        </w:rPr>
        <w:t>)</w:t>
      </w:r>
      <w:r w:rsidR="009F05A8">
        <w:rPr>
          <w:rFonts w:ascii="Times New Roman" w:hAnsi="Times New Roman" w:cs="Times New Roman"/>
          <w:sz w:val="24"/>
          <w:szCs w:val="24"/>
        </w:rPr>
        <w:t xml:space="preserve"> </w:t>
      </w:r>
      <w:r w:rsidR="00C61749">
        <w:rPr>
          <w:rFonts w:ascii="Times New Roman" w:hAnsi="Times New Roman" w:cs="Times New Roman"/>
          <w:sz w:val="24"/>
          <w:szCs w:val="24"/>
        </w:rPr>
        <w:t>are</w:t>
      </w:r>
      <w:r w:rsidR="009F05A8">
        <w:rPr>
          <w:rFonts w:ascii="Times New Roman" w:hAnsi="Times New Roman" w:cs="Times New Roman"/>
          <w:sz w:val="24"/>
          <w:szCs w:val="24"/>
        </w:rPr>
        <w:t xml:space="preserve"> used to </w:t>
      </w:r>
      <w:r w:rsidR="00FA55D6">
        <w:rPr>
          <w:rFonts w:ascii="Times New Roman" w:hAnsi="Times New Roman" w:cs="Times New Roman"/>
          <w:sz w:val="24"/>
          <w:szCs w:val="24"/>
        </w:rPr>
        <w:t>docume</w:t>
      </w:r>
      <w:r w:rsidR="004B2452">
        <w:rPr>
          <w:rFonts w:ascii="Times New Roman" w:hAnsi="Times New Roman" w:cs="Times New Roman"/>
          <w:sz w:val="24"/>
          <w:szCs w:val="24"/>
        </w:rPr>
        <w:t>nt</w:t>
      </w:r>
      <w:r w:rsidR="00975C38">
        <w:rPr>
          <w:rFonts w:ascii="Times New Roman" w:hAnsi="Times New Roman" w:cs="Times New Roman"/>
          <w:sz w:val="24"/>
          <w:szCs w:val="24"/>
        </w:rPr>
        <w:t xml:space="preserve"> </w:t>
      </w:r>
      <w:r w:rsidR="00324AFF">
        <w:rPr>
          <w:rFonts w:ascii="Times New Roman" w:hAnsi="Times New Roman" w:cs="Times New Roman"/>
          <w:sz w:val="24"/>
          <w:szCs w:val="24"/>
        </w:rPr>
        <w:t xml:space="preserve">all energy use apart from </w:t>
      </w:r>
      <w:r w:rsidR="002209D7">
        <w:rPr>
          <w:rFonts w:ascii="Times New Roman" w:hAnsi="Times New Roman" w:cs="Times New Roman"/>
          <w:sz w:val="24"/>
          <w:szCs w:val="24"/>
        </w:rPr>
        <w:t>the residential buildings</w:t>
      </w:r>
      <w:r w:rsidRPr="00D8428B" w:rsidR="00830C4E">
        <w:rPr>
          <w:rFonts w:ascii="Times New Roman" w:hAnsi="Times New Roman" w:cs="Times New Roman"/>
          <w:sz w:val="24"/>
          <w:szCs w:val="24"/>
        </w:rPr>
        <w:t xml:space="preserve">.  </w:t>
      </w:r>
      <w:r w:rsidRPr="00D8428B" w:rsidR="00495E1C">
        <w:rPr>
          <w:rFonts w:ascii="Times New Roman" w:hAnsi="Times New Roman" w:cs="Times New Roman"/>
          <w:sz w:val="24"/>
          <w:szCs w:val="24"/>
        </w:rPr>
        <w:t xml:space="preserve">In a property with </w:t>
      </w:r>
      <w:r w:rsidRPr="00D8428B" w:rsidR="00DC70FA">
        <w:rPr>
          <w:rFonts w:ascii="Times New Roman" w:hAnsi="Times New Roman" w:cs="Times New Roman"/>
          <w:sz w:val="24"/>
          <w:szCs w:val="24"/>
        </w:rPr>
        <w:t xml:space="preserve">buildings of both kinds, </w:t>
      </w:r>
      <w:r w:rsidRPr="00D8428B" w:rsidR="00437CE1">
        <w:rPr>
          <w:rFonts w:ascii="Times New Roman" w:hAnsi="Times New Roman" w:cs="Times New Roman"/>
          <w:sz w:val="24"/>
          <w:szCs w:val="24"/>
        </w:rPr>
        <w:t xml:space="preserve">the </w:t>
      </w:r>
      <w:r w:rsidRPr="00D8428B" w:rsidR="00752761">
        <w:rPr>
          <w:rFonts w:ascii="Times New Roman" w:hAnsi="Times New Roman" w:cs="Times New Roman"/>
          <w:sz w:val="24"/>
          <w:szCs w:val="24"/>
        </w:rPr>
        <w:t>energy professional</w:t>
      </w:r>
      <w:r w:rsidRPr="00D8428B" w:rsidR="00437CE1">
        <w:rPr>
          <w:rFonts w:ascii="Times New Roman" w:hAnsi="Times New Roman" w:cs="Times New Roman"/>
          <w:sz w:val="24"/>
          <w:szCs w:val="24"/>
        </w:rPr>
        <w:t xml:space="preserve"> </w:t>
      </w:r>
      <w:r w:rsidRPr="00D8428B" w:rsidR="00A05A36">
        <w:rPr>
          <w:rFonts w:ascii="Times New Roman" w:hAnsi="Times New Roman" w:cs="Times New Roman"/>
          <w:sz w:val="24"/>
          <w:szCs w:val="24"/>
        </w:rPr>
        <w:t>m</w:t>
      </w:r>
      <w:r w:rsidRPr="00D8428B" w:rsidR="00FF0868">
        <w:rPr>
          <w:rFonts w:ascii="Times New Roman" w:hAnsi="Times New Roman" w:cs="Times New Roman"/>
          <w:sz w:val="24"/>
          <w:szCs w:val="24"/>
        </w:rPr>
        <w:t xml:space="preserve">ay use </w:t>
      </w:r>
      <w:r w:rsidRPr="00D8428B" w:rsidR="003C3230">
        <w:rPr>
          <w:rFonts w:ascii="Times New Roman" w:hAnsi="Times New Roman" w:cs="Times New Roman"/>
          <w:sz w:val="24"/>
          <w:szCs w:val="24"/>
        </w:rPr>
        <w:t>ASHRAE 90.1 Appendix G</w:t>
      </w:r>
      <w:r w:rsidRPr="00D8428B" w:rsidR="00E51250">
        <w:rPr>
          <w:rFonts w:ascii="Times New Roman" w:hAnsi="Times New Roman" w:cs="Times New Roman"/>
          <w:sz w:val="24"/>
          <w:szCs w:val="24"/>
        </w:rPr>
        <w:t xml:space="preserve"> or </w:t>
      </w:r>
      <w:r w:rsidRPr="00D8428B" w:rsidR="00230D13">
        <w:rPr>
          <w:rFonts w:ascii="Times New Roman" w:hAnsi="Times New Roman" w:cs="Times New Roman"/>
          <w:sz w:val="24"/>
          <w:szCs w:val="24"/>
        </w:rPr>
        <w:t xml:space="preserve">a combination of both methodologies provided that all energy use for the entire property </w:t>
      </w:r>
      <w:r w:rsidRPr="00D8428B" w:rsidR="0029255B">
        <w:rPr>
          <w:rFonts w:ascii="Times New Roman" w:hAnsi="Times New Roman" w:cs="Times New Roman"/>
          <w:sz w:val="24"/>
          <w:szCs w:val="24"/>
        </w:rPr>
        <w:t>is</w:t>
      </w:r>
      <w:r w:rsidRPr="00D8428B" w:rsidR="00230D13">
        <w:rPr>
          <w:rFonts w:ascii="Times New Roman" w:hAnsi="Times New Roman" w:cs="Times New Roman"/>
          <w:sz w:val="24"/>
          <w:szCs w:val="24"/>
        </w:rPr>
        <w:t xml:space="preserve"> </w:t>
      </w:r>
      <w:r w:rsidRPr="00D8428B" w:rsidR="005631DB">
        <w:rPr>
          <w:rFonts w:ascii="Times New Roman" w:hAnsi="Times New Roman" w:cs="Times New Roman"/>
          <w:sz w:val="24"/>
          <w:szCs w:val="24"/>
        </w:rPr>
        <w:t>included in results</w:t>
      </w:r>
      <w:r w:rsidRPr="00D8428B" w:rsidR="00AE798D">
        <w:rPr>
          <w:rFonts w:ascii="Times New Roman" w:hAnsi="Times New Roman" w:cs="Times New Roman"/>
          <w:sz w:val="24"/>
          <w:szCs w:val="24"/>
        </w:rPr>
        <w:t>.</w:t>
      </w:r>
      <w:r w:rsidRPr="00D8428B" w:rsidR="00686F51">
        <w:rPr>
          <w:rFonts w:ascii="Times New Roman" w:hAnsi="Times New Roman" w:cs="Times New Roman"/>
          <w:sz w:val="24"/>
          <w:szCs w:val="24"/>
        </w:rPr>
        <w:t xml:space="preserve"> </w:t>
      </w:r>
      <w:r w:rsidRPr="00D8428B" w:rsidR="00380B2B">
        <w:rPr>
          <w:rFonts w:ascii="Times New Roman" w:hAnsi="Times New Roman" w:cs="Times New Roman"/>
          <w:sz w:val="24"/>
          <w:szCs w:val="24"/>
        </w:rPr>
        <w:t>Plans and specifications</w:t>
      </w:r>
      <w:r w:rsidRPr="00D8428B" w:rsidR="00BA67A3">
        <w:rPr>
          <w:rFonts w:ascii="Times New Roman" w:hAnsi="Times New Roman" w:cs="Times New Roman"/>
          <w:sz w:val="24"/>
          <w:szCs w:val="24"/>
        </w:rPr>
        <w:t xml:space="preserve"> for construction should be at least 80% complete and include </w:t>
      </w:r>
      <w:r w:rsidRPr="00D8428B" w:rsidR="0087183F">
        <w:rPr>
          <w:rFonts w:ascii="Times New Roman" w:hAnsi="Times New Roman" w:cs="Times New Roman"/>
          <w:sz w:val="24"/>
          <w:szCs w:val="24"/>
        </w:rPr>
        <w:t xml:space="preserve">all design elements </w:t>
      </w:r>
      <w:r w:rsidRPr="00D8428B" w:rsidR="00292677">
        <w:rPr>
          <w:rFonts w:ascii="Times New Roman" w:hAnsi="Times New Roman" w:cs="Times New Roman"/>
          <w:sz w:val="24"/>
          <w:szCs w:val="24"/>
        </w:rPr>
        <w:t xml:space="preserve">that impact energy use.  </w:t>
      </w:r>
      <w:r w:rsidRPr="00D8428B" w:rsidR="00957CBC">
        <w:rPr>
          <w:rFonts w:ascii="Times New Roman" w:hAnsi="Times New Roman" w:cs="Times New Roman"/>
          <w:sz w:val="24"/>
          <w:szCs w:val="24"/>
        </w:rPr>
        <w:t xml:space="preserve">All </w:t>
      </w:r>
      <w:r w:rsidRPr="00D8428B" w:rsidR="003A49B1">
        <w:rPr>
          <w:rFonts w:ascii="Times New Roman" w:hAnsi="Times New Roman" w:cs="Times New Roman"/>
          <w:sz w:val="24"/>
          <w:szCs w:val="24"/>
        </w:rPr>
        <w:t>f</w:t>
      </w:r>
      <w:r w:rsidRPr="00D8428B" w:rsidR="0010441D">
        <w:rPr>
          <w:rFonts w:ascii="Times New Roman" w:hAnsi="Times New Roman" w:cs="Times New Roman"/>
          <w:sz w:val="24"/>
          <w:szCs w:val="24"/>
        </w:rPr>
        <w:t>actors other than design variations</w:t>
      </w:r>
      <w:r w:rsidRPr="00D8428B" w:rsidR="00957CBC">
        <w:rPr>
          <w:rFonts w:ascii="Times New Roman" w:hAnsi="Times New Roman" w:cs="Times New Roman"/>
          <w:sz w:val="24"/>
          <w:szCs w:val="24"/>
        </w:rPr>
        <w:t xml:space="preserve"> must be held constant </w:t>
      </w:r>
      <w:r w:rsidRPr="00D8428B" w:rsidR="003A49B1">
        <w:rPr>
          <w:rFonts w:ascii="Times New Roman" w:hAnsi="Times New Roman" w:cs="Times New Roman"/>
          <w:sz w:val="24"/>
          <w:szCs w:val="24"/>
        </w:rPr>
        <w:t xml:space="preserve">from one modeled iteration to the next.  </w:t>
      </w:r>
      <w:r w:rsidRPr="00D8428B" w:rsidR="00F015BC">
        <w:rPr>
          <w:rFonts w:ascii="Times New Roman" w:hAnsi="Times New Roman" w:cs="Times New Roman"/>
          <w:sz w:val="24"/>
          <w:szCs w:val="24"/>
        </w:rPr>
        <w:t xml:space="preserve">Modeling for an existing </w:t>
      </w:r>
      <w:r w:rsidRPr="00D8428B" w:rsidR="00CB096A">
        <w:rPr>
          <w:rFonts w:ascii="Times New Roman" w:hAnsi="Times New Roman" w:cs="Times New Roman"/>
          <w:sz w:val="24"/>
          <w:szCs w:val="24"/>
        </w:rPr>
        <w:t>propert</w:t>
      </w:r>
      <w:r w:rsidRPr="00D8428B" w:rsidR="00175D02">
        <w:rPr>
          <w:rFonts w:ascii="Times New Roman" w:hAnsi="Times New Roman" w:cs="Times New Roman"/>
          <w:sz w:val="24"/>
          <w:szCs w:val="24"/>
        </w:rPr>
        <w:t>y</w:t>
      </w:r>
      <w:r w:rsidRPr="00D8428B" w:rsidR="00F015BC">
        <w:rPr>
          <w:rFonts w:ascii="Times New Roman" w:hAnsi="Times New Roman" w:cs="Times New Roman"/>
          <w:sz w:val="24"/>
          <w:szCs w:val="24"/>
        </w:rPr>
        <w:t xml:space="preserve"> must </w:t>
      </w:r>
      <w:r w:rsidRPr="00D8428B" w:rsidR="00340425">
        <w:rPr>
          <w:rFonts w:ascii="Times New Roman" w:hAnsi="Times New Roman" w:cs="Times New Roman"/>
          <w:sz w:val="24"/>
          <w:szCs w:val="24"/>
        </w:rPr>
        <w:t xml:space="preserve">incorporate as-built design as modified by </w:t>
      </w:r>
      <w:r w:rsidRPr="00D8428B" w:rsidR="00AD3F28">
        <w:rPr>
          <w:rFonts w:ascii="Times New Roman" w:hAnsi="Times New Roman" w:cs="Times New Roman"/>
          <w:sz w:val="24"/>
          <w:szCs w:val="24"/>
        </w:rPr>
        <w:t>proposed repairs and alterations</w:t>
      </w:r>
      <w:r w:rsidRPr="00D8428B" w:rsidR="00580981">
        <w:rPr>
          <w:rFonts w:ascii="Times New Roman" w:hAnsi="Times New Roman" w:cs="Times New Roman"/>
          <w:sz w:val="24"/>
          <w:szCs w:val="24"/>
        </w:rPr>
        <w:t>,</w:t>
      </w:r>
      <w:r w:rsidRPr="00D8428B" w:rsidR="000F0FEA">
        <w:rPr>
          <w:rFonts w:ascii="Times New Roman" w:hAnsi="Times New Roman" w:cs="Times New Roman"/>
          <w:sz w:val="24"/>
          <w:szCs w:val="24"/>
        </w:rPr>
        <w:t xml:space="preserve"> and for</w:t>
      </w:r>
      <w:r w:rsidRPr="00D8428B" w:rsidR="00175D02">
        <w:rPr>
          <w:rFonts w:ascii="Times New Roman" w:hAnsi="Times New Roman" w:cs="Times New Roman"/>
          <w:sz w:val="24"/>
          <w:szCs w:val="24"/>
        </w:rPr>
        <w:t xml:space="preserve"> any</w:t>
      </w:r>
      <w:r w:rsidRPr="00D8428B" w:rsidR="000F0FEA">
        <w:rPr>
          <w:rFonts w:ascii="Times New Roman" w:hAnsi="Times New Roman" w:cs="Times New Roman"/>
          <w:sz w:val="24"/>
          <w:szCs w:val="24"/>
        </w:rPr>
        <w:t xml:space="preserve"> </w:t>
      </w:r>
      <w:r w:rsidRPr="00D8428B" w:rsidR="00CB096A">
        <w:rPr>
          <w:rFonts w:ascii="Times New Roman" w:hAnsi="Times New Roman" w:cs="Times New Roman"/>
          <w:sz w:val="24"/>
          <w:szCs w:val="24"/>
        </w:rPr>
        <w:t xml:space="preserve">buildings, </w:t>
      </w:r>
      <w:proofErr w:type="gramStart"/>
      <w:r w:rsidRPr="00D8428B" w:rsidR="00CB096A">
        <w:rPr>
          <w:rFonts w:ascii="Times New Roman" w:hAnsi="Times New Roman" w:cs="Times New Roman"/>
          <w:sz w:val="24"/>
          <w:szCs w:val="24"/>
        </w:rPr>
        <w:t>units</w:t>
      </w:r>
      <w:proofErr w:type="gramEnd"/>
      <w:r w:rsidRPr="00D8428B" w:rsidR="00CB096A">
        <w:rPr>
          <w:rFonts w:ascii="Times New Roman" w:hAnsi="Times New Roman" w:cs="Times New Roman"/>
          <w:sz w:val="24"/>
          <w:szCs w:val="24"/>
        </w:rPr>
        <w:t xml:space="preserve"> or spaces </w:t>
      </w:r>
      <w:r w:rsidRPr="00D8428B" w:rsidR="00580981">
        <w:rPr>
          <w:rFonts w:ascii="Times New Roman" w:hAnsi="Times New Roman" w:cs="Times New Roman"/>
          <w:sz w:val="24"/>
          <w:szCs w:val="24"/>
        </w:rPr>
        <w:t xml:space="preserve">unchanged, the model should incorporate </w:t>
      </w:r>
      <w:r w:rsidRPr="00D8428B" w:rsidR="00832173">
        <w:rPr>
          <w:rFonts w:ascii="Times New Roman" w:hAnsi="Times New Roman" w:cs="Times New Roman"/>
          <w:sz w:val="24"/>
          <w:szCs w:val="24"/>
        </w:rPr>
        <w:t>benchmarked consumption.</w:t>
      </w:r>
      <w:r w:rsidRPr="00D8428B" w:rsidR="00175D02">
        <w:rPr>
          <w:rFonts w:ascii="Times New Roman" w:hAnsi="Times New Roman" w:cs="Times New Roman"/>
          <w:sz w:val="24"/>
          <w:szCs w:val="24"/>
        </w:rPr>
        <w:t xml:space="preserve"> </w:t>
      </w:r>
      <w:r w:rsidRPr="00D8428B" w:rsidR="00D861CE">
        <w:rPr>
          <w:rFonts w:ascii="Times New Roman" w:hAnsi="Times New Roman" w:cs="Times New Roman"/>
          <w:sz w:val="24"/>
          <w:szCs w:val="24"/>
        </w:rPr>
        <w:t xml:space="preserve"> Recognized software </w:t>
      </w:r>
      <w:r w:rsidRPr="00D8428B" w:rsidR="00501C53">
        <w:rPr>
          <w:rFonts w:ascii="Times New Roman" w:hAnsi="Times New Roman" w:cs="Times New Roman"/>
          <w:sz w:val="24"/>
          <w:szCs w:val="24"/>
        </w:rPr>
        <w:t xml:space="preserve">and </w:t>
      </w:r>
      <w:r w:rsidRPr="00D8428B" w:rsidR="00B96BA2">
        <w:rPr>
          <w:rFonts w:ascii="Times New Roman" w:hAnsi="Times New Roman" w:cs="Times New Roman"/>
          <w:sz w:val="24"/>
          <w:szCs w:val="24"/>
        </w:rPr>
        <w:t xml:space="preserve">modeling standards are described in Appendix </w:t>
      </w:r>
      <w:r w:rsidRPr="00D8428B" w:rsidR="00800F76">
        <w:rPr>
          <w:rFonts w:ascii="Times New Roman" w:hAnsi="Times New Roman" w:cs="Times New Roman"/>
          <w:sz w:val="24"/>
          <w:szCs w:val="24"/>
        </w:rPr>
        <w:t>6</w:t>
      </w:r>
      <w:r w:rsidRPr="00D8428B" w:rsidR="0080239A">
        <w:rPr>
          <w:rFonts w:ascii="Times New Roman" w:hAnsi="Times New Roman" w:cs="Times New Roman"/>
          <w:sz w:val="24"/>
          <w:szCs w:val="24"/>
        </w:rPr>
        <w:t>.</w:t>
      </w:r>
    </w:p>
    <w:p w:rsidR="00272C27" w:rsidP="00272C27" w:rsidRDefault="00272C27" w14:paraId="18BDB371" w14:textId="66047117">
      <w:pPr>
        <w:spacing w:after="0" w:line="240" w:lineRule="auto"/>
        <w:jc w:val="both"/>
        <w:rPr>
          <w:rFonts w:ascii="Times New Roman" w:hAnsi="Times New Roman" w:cs="Times New Roman"/>
          <w:sz w:val="24"/>
          <w:szCs w:val="24"/>
        </w:rPr>
      </w:pPr>
    </w:p>
    <w:p w:rsidRPr="00E00DD6" w:rsidR="006C2729" w:rsidP="00272C27" w:rsidRDefault="00272C27" w14:paraId="018596C7" w14:textId="718EDE72">
      <w:pPr>
        <w:spacing w:after="0" w:line="240" w:lineRule="auto"/>
        <w:ind w:left="360" w:hanging="360"/>
        <w:jc w:val="both"/>
        <w:rPr>
          <w:rFonts w:ascii="Times New Roman" w:hAnsi="Times New Roman" w:cs="Times New Roman"/>
          <w:b/>
          <w:bCs/>
          <w:sz w:val="24"/>
          <w:szCs w:val="24"/>
        </w:rPr>
      </w:pPr>
      <w:r w:rsidRPr="00E00DD6">
        <w:rPr>
          <w:rFonts w:ascii="Times New Roman" w:hAnsi="Times New Roman" w:cs="Times New Roman"/>
          <w:b/>
          <w:bCs/>
          <w:sz w:val="24"/>
          <w:szCs w:val="24"/>
        </w:rPr>
        <w:t>J.</w:t>
      </w:r>
      <w:r w:rsidRPr="00E00DD6">
        <w:rPr>
          <w:rFonts w:ascii="Times New Roman" w:hAnsi="Times New Roman" w:cs="Times New Roman"/>
          <w:b/>
          <w:bCs/>
          <w:sz w:val="24"/>
          <w:szCs w:val="24"/>
        </w:rPr>
        <w:tab/>
      </w:r>
      <w:r w:rsidRPr="00E00DD6" w:rsidR="00464400">
        <w:rPr>
          <w:rFonts w:ascii="Times New Roman" w:hAnsi="Times New Roman" w:cs="Times New Roman"/>
          <w:b/>
          <w:bCs/>
          <w:sz w:val="24"/>
          <w:szCs w:val="24"/>
        </w:rPr>
        <w:t>Change Orders</w:t>
      </w:r>
      <w:r w:rsidRPr="00E00DD6" w:rsidR="009F254D">
        <w:rPr>
          <w:rFonts w:ascii="Times New Roman" w:hAnsi="Times New Roman" w:cs="Times New Roman"/>
          <w:b/>
          <w:bCs/>
          <w:sz w:val="24"/>
          <w:szCs w:val="24"/>
        </w:rPr>
        <w:t xml:space="preserve"> </w:t>
      </w:r>
      <w:r w:rsidRPr="00E00DD6" w:rsidR="00E466BE">
        <w:rPr>
          <w:rFonts w:ascii="Times New Roman" w:hAnsi="Times New Roman" w:cs="Times New Roman"/>
          <w:b/>
          <w:bCs/>
          <w:sz w:val="24"/>
          <w:szCs w:val="24"/>
        </w:rPr>
        <w:t>Modifying</w:t>
      </w:r>
      <w:r w:rsidRPr="00E00DD6" w:rsidR="00D365B1">
        <w:rPr>
          <w:rFonts w:ascii="Times New Roman" w:hAnsi="Times New Roman" w:cs="Times New Roman"/>
          <w:b/>
          <w:bCs/>
          <w:sz w:val="24"/>
          <w:szCs w:val="24"/>
        </w:rPr>
        <w:t xml:space="preserve"> </w:t>
      </w:r>
      <w:r w:rsidRPr="00E00DD6" w:rsidR="002337E7">
        <w:rPr>
          <w:rFonts w:ascii="Times New Roman" w:hAnsi="Times New Roman" w:cs="Times New Roman"/>
          <w:b/>
          <w:bCs/>
          <w:sz w:val="24"/>
          <w:szCs w:val="24"/>
        </w:rPr>
        <w:t>Energy Conservation Measures</w:t>
      </w:r>
      <w:r w:rsidRPr="00E00DD6" w:rsidR="005106F4">
        <w:rPr>
          <w:rFonts w:ascii="Times New Roman" w:hAnsi="Times New Roman" w:cs="Times New Roman"/>
          <w:b/>
          <w:bCs/>
          <w:sz w:val="24"/>
          <w:szCs w:val="24"/>
        </w:rPr>
        <w:t xml:space="preserve"> after Endorsement</w:t>
      </w:r>
    </w:p>
    <w:p w:rsidR="006C2729" w:rsidP="00272C27" w:rsidRDefault="006C2729" w14:paraId="033DE24A" w14:textId="77777777">
      <w:pPr>
        <w:spacing w:after="0" w:line="240" w:lineRule="auto"/>
        <w:ind w:left="360" w:hanging="360"/>
        <w:jc w:val="both"/>
        <w:rPr>
          <w:rFonts w:ascii="Times New Roman" w:hAnsi="Times New Roman" w:cs="Times New Roman"/>
          <w:sz w:val="24"/>
          <w:szCs w:val="24"/>
        </w:rPr>
      </w:pPr>
    </w:p>
    <w:p w:rsidRPr="00D8428B" w:rsidR="00272C27" w:rsidP="00821234" w:rsidRDefault="00673255" w14:paraId="53737CC9" w14:textId="7DA24DF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For </w:t>
      </w:r>
      <w:r w:rsidR="00DE73C4">
        <w:rPr>
          <w:rFonts w:ascii="Times New Roman" w:hAnsi="Times New Roman" w:cs="Times New Roman"/>
          <w:sz w:val="24"/>
          <w:szCs w:val="24"/>
        </w:rPr>
        <w:t xml:space="preserve">properties </w:t>
      </w:r>
      <w:r w:rsidR="00CB0A0C">
        <w:rPr>
          <w:rFonts w:ascii="Times New Roman" w:hAnsi="Times New Roman" w:cs="Times New Roman"/>
          <w:sz w:val="24"/>
          <w:szCs w:val="24"/>
        </w:rPr>
        <w:t xml:space="preserve">where construction is proposed to achieve </w:t>
      </w:r>
      <w:r w:rsidR="00D32D8A">
        <w:rPr>
          <w:rFonts w:ascii="Times New Roman" w:hAnsi="Times New Roman" w:cs="Times New Roman"/>
          <w:sz w:val="24"/>
          <w:szCs w:val="24"/>
        </w:rPr>
        <w:t>green building certification, c</w:t>
      </w:r>
      <w:r w:rsidR="00F75D74">
        <w:rPr>
          <w:rFonts w:ascii="Times New Roman" w:hAnsi="Times New Roman" w:cs="Times New Roman"/>
          <w:sz w:val="24"/>
          <w:szCs w:val="24"/>
        </w:rPr>
        <w:t xml:space="preserve">hange orders that modify </w:t>
      </w:r>
      <w:r w:rsidR="00721DB9">
        <w:rPr>
          <w:rFonts w:ascii="Times New Roman" w:hAnsi="Times New Roman" w:cs="Times New Roman"/>
          <w:sz w:val="24"/>
          <w:szCs w:val="24"/>
        </w:rPr>
        <w:t xml:space="preserve">construction </w:t>
      </w:r>
      <w:r w:rsidR="00E209E0">
        <w:rPr>
          <w:rFonts w:ascii="Times New Roman" w:hAnsi="Times New Roman" w:cs="Times New Roman"/>
          <w:sz w:val="24"/>
          <w:szCs w:val="24"/>
        </w:rPr>
        <w:t xml:space="preserve">(including repairs and alterations to existing </w:t>
      </w:r>
      <w:r w:rsidR="00C70A83">
        <w:rPr>
          <w:rFonts w:ascii="Times New Roman" w:hAnsi="Times New Roman" w:cs="Times New Roman"/>
          <w:sz w:val="24"/>
          <w:szCs w:val="24"/>
        </w:rPr>
        <w:t xml:space="preserve">buildings) </w:t>
      </w:r>
      <w:r w:rsidR="006E75AC">
        <w:rPr>
          <w:rFonts w:ascii="Times New Roman" w:hAnsi="Times New Roman" w:cs="Times New Roman"/>
          <w:sz w:val="24"/>
          <w:szCs w:val="24"/>
        </w:rPr>
        <w:t xml:space="preserve">by reducing </w:t>
      </w:r>
      <w:r w:rsidR="00705336">
        <w:rPr>
          <w:rFonts w:ascii="Times New Roman" w:hAnsi="Times New Roman" w:cs="Times New Roman"/>
          <w:sz w:val="24"/>
          <w:szCs w:val="24"/>
        </w:rPr>
        <w:t xml:space="preserve">the proposed </w:t>
      </w:r>
      <w:r w:rsidR="00EE1247">
        <w:rPr>
          <w:rFonts w:ascii="Times New Roman" w:hAnsi="Times New Roman" w:cs="Times New Roman"/>
          <w:sz w:val="24"/>
          <w:szCs w:val="24"/>
        </w:rPr>
        <w:t>level of performance</w:t>
      </w:r>
      <w:r w:rsidR="008A3C44">
        <w:rPr>
          <w:rFonts w:ascii="Times New Roman" w:hAnsi="Times New Roman" w:cs="Times New Roman"/>
          <w:sz w:val="24"/>
          <w:szCs w:val="24"/>
        </w:rPr>
        <w:t xml:space="preserve"> or </w:t>
      </w:r>
      <w:r w:rsidR="00D90C56">
        <w:rPr>
          <w:rFonts w:ascii="Times New Roman" w:hAnsi="Times New Roman" w:cs="Times New Roman"/>
          <w:sz w:val="24"/>
          <w:szCs w:val="24"/>
        </w:rPr>
        <w:t xml:space="preserve">reducing the approved </w:t>
      </w:r>
      <w:r w:rsidR="009A39B3">
        <w:rPr>
          <w:rFonts w:ascii="Times New Roman" w:hAnsi="Times New Roman" w:cs="Times New Roman"/>
          <w:sz w:val="24"/>
          <w:szCs w:val="24"/>
        </w:rPr>
        <w:t xml:space="preserve">level of certification </w:t>
      </w:r>
      <w:r w:rsidR="00B66737">
        <w:rPr>
          <w:rFonts w:ascii="Times New Roman" w:hAnsi="Times New Roman" w:cs="Times New Roman"/>
          <w:sz w:val="24"/>
          <w:szCs w:val="24"/>
        </w:rPr>
        <w:t>may only be approved if HUD determines that the change is a necessary change order</w:t>
      </w:r>
      <w:r w:rsidR="000311A5">
        <w:rPr>
          <w:rFonts w:ascii="Times New Roman" w:hAnsi="Times New Roman" w:cs="Times New Roman"/>
          <w:sz w:val="24"/>
          <w:szCs w:val="24"/>
        </w:rPr>
        <w:t>.</w:t>
      </w:r>
      <w:r w:rsidR="00EF61C1">
        <w:rPr>
          <w:rFonts w:ascii="Times New Roman" w:hAnsi="Times New Roman" w:cs="Times New Roman"/>
          <w:sz w:val="24"/>
          <w:szCs w:val="24"/>
        </w:rPr>
        <w:t xml:space="preserve"> </w:t>
      </w:r>
      <w:r w:rsidR="007163BD">
        <w:rPr>
          <w:rFonts w:ascii="Times New Roman" w:hAnsi="Times New Roman" w:cs="Times New Roman"/>
          <w:sz w:val="24"/>
          <w:szCs w:val="24"/>
        </w:rPr>
        <w:t xml:space="preserve">In no event may a change order result </w:t>
      </w:r>
      <w:r w:rsidR="00FB2CCC">
        <w:rPr>
          <w:rFonts w:ascii="Times New Roman" w:hAnsi="Times New Roman" w:cs="Times New Roman"/>
          <w:sz w:val="24"/>
          <w:szCs w:val="24"/>
        </w:rPr>
        <w:t xml:space="preserve">in </w:t>
      </w:r>
      <w:r w:rsidR="00C7273D">
        <w:rPr>
          <w:rFonts w:ascii="Times New Roman" w:hAnsi="Times New Roman" w:cs="Times New Roman"/>
          <w:sz w:val="24"/>
          <w:szCs w:val="24"/>
        </w:rPr>
        <w:t xml:space="preserve">construction that will </w:t>
      </w:r>
      <w:r w:rsidR="00217337">
        <w:rPr>
          <w:rFonts w:ascii="Times New Roman" w:hAnsi="Times New Roman" w:cs="Times New Roman"/>
          <w:sz w:val="24"/>
          <w:szCs w:val="24"/>
        </w:rPr>
        <w:t xml:space="preserve">fail to achieve </w:t>
      </w:r>
      <w:r w:rsidR="00543158">
        <w:rPr>
          <w:rFonts w:ascii="Times New Roman" w:hAnsi="Times New Roman" w:cs="Times New Roman"/>
          <w:sz w:val="24"/>
          <w:szCs w:val="24"/>
        </w:rPr>
        <w:t>the approved green building certification.</w:t>
      </w:r>
    </w:p>
    <w:p w:rsidRPr="00D8428B" w:rsidR="005411BD" w:rsidP="006229A3" w:rsidRDefault="005411BD" w14:paraId="66D363D1" w14:textId="77777777">
      <w:pPr>
        <w:spacing w:after="0" w:line="240" w:lineRule="auto"/>
        <w:jc w:val="both"/>
        <w:rPr>
          <w:rFonts w:ascii="Times New Roman" w:hAnsi="Times New Roman" w:cs="Times New Roman"/>
          <w:sz w:val="24"/>
          <w:szCs w:val="24"/>
        </w:rPr>
      </w:pPr>
    </w:p>
    <w:p w:rsidR="006229A3" w:rsidP="006229A3" w:rsidRDefault="006229A3" w14:paraId="0E007A75" w14:textId="77777777">
      <w:pPr>
        <w:spacing w:after="0" w:line="240" w:lineRule="auto"/>
        <w:jc w:val="both"/>
        <w:rPr>
          <w:rFonts w:ascii="Arial" w:hAnsi="Arial" w:cs="Arial"/>
          <w:b/>
          <w:sz w:val="28"/>
          <w:szCs w:val="28"/>
        </w:rPr>
      </w:pPr>
    </w:p>
    <w:p w:rsidRPr="00595D8F" w:rsidR="00DB0B50" w:rsidP="006229A3" w:rsidRDefault="003C34DA" w14:paraId="1410F21E" w14:textId="3CD9E3AF">
      <w:pPr>
        <w:spacing w:after="0" w:line="240" w:lineRule="auto"/>
        <w:jc w:val="both"/>
        <w:rPr>
          <w:rFonts w:ascii="Arial" w:hAnsi="Arial" w:cs="Arial"/>
          <w:b/>
          <w:sz w:val="28"/>
          <w:szCs w:val="28"/>
        </w:rPr>
      </w:pPr>
      <w:r w:rsidRPr="00595D8F">
        <w:rPr>
          <w:rFonts w:ascii="Arial" w:hAnsi="Arial" w:cs="Arial"/>
          <w:b/>
          <w:sz w:val="28"/>
          <w:szCs w:val="28"/>
        </w:rPr>
        <w:t>6.</w:t>
      </w:r>
      <w:r w:rsidRPr="00595D8F" w:rsidR="0081643E">
        <w:rPr>
          <w:rFonts w:ascii="Arial" w:hAnsi="Arial" w:cs="Arial"/>
          <w:b/>
          <w:sz w:val="28"/>
          <w:szCs w:val="28"/>
        </w:rPr>
        <w:t>5</w:t>
      </w:r>
      <w:r w:rsidR="00A64F84">
        <w:rPr>
          <w:rFonts w:ascii="Arial" w:hAnsi="Arial" w:cs="Arial"/>
          <w:b/>
          <w:sz w:val="28"/>
          <w:szCs w:val="28"/>
        </w:rPr>
        <w:tab/>
      </w:r>
      <w:r w:rsidRPr="00595D8F" w:rsidR="00D520DF">
        <w:rPr>
          <w:rFonts w:ascii="Arial" w:hAnsi="Arial" w:cs="Arial"/>
          <w:b/>
          <w:sz w:val="28"/>
          <w:szCs w:val="28"/>
        </w:rPr>
        <w:t xml:space="preserve">Green MIP requirements for Section </w:t>
      </w:r>
      <w:r w:rsidRPr="00595D8F" w:rsidR="001F3C22">
        <w:rPr>
          <w:rFonts w:ascii="Arial" w:hAnsi="Arial" w:cs="Arial"/>
          <w:b/>
          <w:sz w:val="28"/>
          <w:szCs w:val="28"/>
        </w:rPr>
        <w:t>223(a)(7) Applications</w:t>
      </w:r>
    </w:p>
    <w:p w:rsidRPr="00D8428B" w:rsidR="00C22182" w:rsidP="006229A3" w:rsidRDefault="00C22182" w14:paraId="36C796C8" w14:textId="77777777">
      <w:pPr>
        <w:spacing w:after="0" w:line="240" w:lineRule="auto"/>
        <w:jc w:val="both"/>
        <w:rPr>
          <w:rFonts w:ascii="Times New Roman" w:hAnsi="Times New Roman" w:cs="Times New Roman"/>
          <w:sz w:val="24"/>
          <w:szCs w:val="24"/>
        </w:rPr>
      </w:pPr>
    </w:p>
    <w:p w:rsidRPr="00D8428B" w:rsidR="00DE571F" w:rsidP="006229A3" w:rsidRDefault="00D17E6A" w14:paraId="5B8664B1" w14:textId="6EF275B4">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t xml:space="preserve">Green MIP rates are available </w:t>
      </w:r>
      <w:r w:rsidR="00123E6C">
        <w:rPr>
          <w:rFonts w:ascii="Times New Roman" w:hAnsi="Times New Roman" w:cs="Times New Roman"/>
          <w:sz w:val="24"/>
          <w:szCs w:val="24"/>
        </w:rPr>
        <w:t>to</w:t>
      </w:r>
      <w:r w:rsidRPr="00D8428B" w:rsidR="00123E6C">
        <w:rPr>
          <w:rFonts w:ascii="Times New Roman" w:hAnsi="Times New Roman" w:cs="Times New Roman"/>
          <w:sz w:val="24"/>
          <w:szCs w:val="24"/>
        </w:rPr>
        <w:t xml:space="preserve"> </w:t>
      </w:r>
      <w:r w:rsidRPr="00D8428B" w:rsidR="00F1024B">
        <w:rPr>
          <w:rFonts w:ascii="Times New Roman" w:hAnsi="Times New Roman" w:cs="Times New Roman"/>
          <w:sz w:val="24"/>
          <w:szCs w:val="24"/>
        </w:rPr>
        <w:t xml:space="preserve">223(a)(7) applicants </w:t>
      </w:r>
      <w:r w:rsidR="00DE2494">
        <w:rPr>
          <w:rFonts w:ascii="Times New Roman" w:hAnsi="Times New Roman" w:cs="Times New Roman"/>
          <w:sz w:val="24"/>
          <w:szCs w:val="24"/>
        </w:rPr>
        <w:t xml:space="preserve">only </w:t>
      </w:r>
      <w:r w:rsidR="007E7D23">
        <w:rPr>
          <w:rFonts w:ascii="Times New Roman" w:hAnsi="Times New Roman" w:cs="Times New Roman"/>
          <w:sz w:val="24"/>
          <w:szCs w:val="24"/>
        </w:rPr>
        <w:t>when the existing mortgage has a green MIP rate</w:t>
      </w:r>
      <w:r w:rsidR="00604536">
        <w:rPr>
          <w:rFonts w:ascii="Times New Roman" w:hAnsi="Times New Roman" w:cs="Times New Roman"/>
          <w:sz w:val="24"/>
          <w:szCs w:val="24"/>
        </w:rPr>
        <w:t>,</w:t>
      </w:r>
      <w:r w:rsidR="007E7D23">
        <w:rPr>
          <w:rFonts w:ascii="Times New Roman" w:hAnsi="Times New Roman" w:cs="Times New Roman"/>
          <w:sz w:val="24"/>
          <w:szCs w:val="24"/>
        </w:rPr>
        <w:t xml:space="preserve"> or when the property is </w:t>
      </w:r>
      <w:r w:rsidRPr="00D8428B" w:rsidR="004F6D68">
        <w:rPr>
          <w:rFonts w:ascii="Times New Roman" w:hAnsi="Times New Roman" w:cs="Times New Roman"/>
          <w:sz w:val="24"/>
          <w:szCs w:val="24"/>
        </w:rPr>
        <w:t>previously certified</w:t>
      </w:r>
      <w:r w:rsidR="00123E6C">
        <w:rPr>
          <w:rFonts w:ascii="Times New Roman" w:hAnsi="Times New Roman" w:cs="Times New Roman"/>
          <w:sz w:val="24"/>
          <w:szCs w:val="24"/>
        </w:rPr>
        <w:t xml:space="preserve"> </w:t>
      </w:r>
      <w:r w:rsidR="0052510C">
        <w:rPr>
          <w:rFonts w:ascii="Times New Roman" w:hAnsi="Times New Roman" w:cs="Times New Roman"/>
          <w:sz w:val="24"/>
          <w:szCs w:val="24"/>
        </w:rPr>
        <w:t xml:space="preserve">by </w:t>
      </w:r>
      <w:r w:rsidRPr="00D8428B" w:rsidR="0052510C">
        <w:rPr>
          <w:rFonts w:ascii="Times New Roman" w:hAnsi="Times New Roman" w:cs="Times New Roman"/>
          <w:sz w:val="24"/>
          <w:szCs w:val="24"/>
        </w:rPr>
        <w:t>one of the green building certifications named above (Chapter 6.</w:t>
      </w:r>
      <w:r w:rsidR="0052510C">
        <w:rPr>
          <w:rFonts w:ascii="Times New Roman" w:hAnsi="Times New Roman" w:cs="Times New Roman"/>
          <w:sz w:val="24"/>
          <w:szCs w:val="24"/>
        </w:rPr>
        <w:t>3.A</w:t>
      </w:r>
      <w:r w:rsidRPr="00D8428B" w:rsidR="0052510C">
        <w:rPr>
          <w:rFonts w:ascii="Times New Roman" w:hAnsi="Times New Roman" w:cs="Times New Roman"/>
          <w:sz w:val="24"/>
          <w:szCs w:val="24"/>
        </w:rPr>
        <w:t xml:space="preserve"> and 6.</w:t>
      </w:r>
      <w:r w:rsidR="0052510C">
        <w:rPr>
          <w:rFonts w:ascii="Times New Roman" w:hAnsi="Times New Roman" w:cs="Times New Roman"/>
          <w:sz w:val="24"/>
          <w:szCs w:val="24"/>
        </w:rPr>
        <w:t>3.B</w:t>
      </w:r>
      <w:r w:rsidRPr="00D8428B" w:rsidR="0052510C">
        <w:rPr>
          <w:rFonts w:ascii="Times New Roman" w:hAnsi="Times New Roman" w:cs="Times New Roman"/>
          <w:sz w:val="24"/>
          <w:szCs w:val="24"/>
        </w:rPr>
        <w:t>)</w:t>
      </w:r>
      <w:r w:rsidR="00884BC8">
        <w:rPr>
          <w:rFonts w:ascii="Times New Roman" w:hAnsi="Times New Roman" w:cs="Times New Roman"/>
          <w:sz w:val="24"/>
          <w:szCs w:val="24"/>
        </w:rPr>
        <w:t xml:space="preserve">. In either </w:t>
      </w:r>
      <w:r w:rsidR="00924585">
        <w:rPr>
          <w:rFonts w:ascii="Times New Roman" w:hAnsi="Times New Roman" w:cs="Times New Roman"/>
          <w:sz w:val="24"/>
          <w:szCs w:val="24"/>
        </w:rPr>
        <w:t>circumstance</w:t>
      </w:r>
      <w:r w:rsidR="007E46AA">
        <w:rPr>
          <w:rFonts w:ascii="Times New Roman" w:hAnsi="Times New Roman" w:cs="Times New Roman"/>
          <w:sz w:val="24"/>
          <w:szCs w:val="24"/>
        </w:rPr>
        <w:t>,</w:t>
      </w:r>
      <w:r w:rsidR="00924585">
        <w:rPr>
          <w:rFonts w:ascii="Times New Roman" w:hAnsi="Times New Roman" w:cs="Times New Roman"/>
          <w:sz w:val="24"/>
          <w:szCs w:val="24"/>
        </w:rPr>
        <w:t xml:space="preserve"> </w:t>
      </w:r>
      <w:r w:rsidR="001044F8">
        <w:rPr>
          <w:rFonts w:ascii="Times New Roman" w:hAnsi="Times New Roman" w:cs="Times New Roman"/>
          <w:sz w:val="24"/>
          <w:szCs w:val="24"/>
        </w:rPr>
        <w:t>the qualifying</w:t>
      </w:r>
      <w:r w:rsidR="00A3640A">
        <w:rPr>
          <w:rFonts w:ascii="Times New Roman" w:hAnsi="Times New Roman" w:cs="Times New Roman"/>
          <w:sz w:val="24"/>
          <w:szCs w:val="24"/>
        </w:rPr>
        <w:t xml:space="preserve"> certification must </w:t>
      </w:r>
      <w:r w:rsidR="00B1778F">
        <w:rPr>
          <w:rFonts w:ascii="Times New Roman" w:hAnsi="Times New Roman" w:cs="Times New Roman"/>
          <w:sz w:val="24"/>
          <w:szCs w:val="24"/>
        </w:rPr>
        <w:t xml:space="preserve">have been earned </w:t>
      </w:r>
      <w:r w:rsidR="00123E6C">
        <w:rPr>
          <w:rFonts w:ascii="Times New Roman" w:hAnsi="Times New Roman" w:cs="Times New Roman"/>
          <w:sz w:val="24"/>
          <w:szCs w:val="24"/>
        </w:rPr>
        <w:t xml:space="preserve">not more than 15 years </w:t>
      </w:r>
      <w:r w:rsidR="007E7D23">
        <w:rPr>
          <w:rFonts w:ascii="Times New Roman" w:hAnsi="Times New Roman" w:cs="Times New Roman"/>
          <w:sz w:val="24"/>
          <w:szCs w:val="24"/>
        </w:rPr>
        <w:t>prior to the</w:t>
      </w:r>
      <w:r w:rsidR="00123E6C">
        <w:rPr>
          <w:rFonts w:ascii="Times New Roman" w:hAnsi="Times New Roman" w:cs="Times New Roman"/>
          <w:sz w:val="24"/>
          <w:szCs w:val="24"/>
        </w:rPr>
        <w:t xml:space="preserve"> date of application</w:t>
      </w:r>
      <w:r w:rsidRPr="00D8428B" w:rsidR="004F6D68">
        <w:rPr>
          <w:rFonts w:ascii="Times New Roman" w:hAnsi="Times New Roman" w:cs="Times New Roman"/>
          <w:sz w:val="24"/>
          <w:szCs w:val="24"/>
        </w:rPr>
        <w:t xml:space="preserve">.  </w:t>
      </w:r>
      <w:r w:rsidR="00123E6C">
        <w:rPr>
          <w:rFonts w:ascii="Times New Roman" w:hAnsi="Times New Roman" w:cs="Times New Roman"/>
          <w:sz w:val="24"/>
          <w:szCs w:val="24"/>
        </w:rPr>
        <w:t>T</w:t>
      </w:r>
      <w:r w:rsidRPr="00D8428B" w:rsidR="00C127DA">
        <w:rPr>
          <w:rFonts w:ascii="Times New Roman" w:hAnsi="Times New Roman" w:cs="Times New Roman"/>
          <w:sz w:val="24"/>
          <w:szCs w:val="24"/>
        </w:rPr>
        <w:t xml:space="preserve">he </w:t>
      </w:r>
      <w:r w:rsidRPr="00D8428B" w:rsidR="00525E31">
        <w:rPr>
          <w:rFonts w:ascii="Times New Roman" w:hAnsi="Times New Roman" w:cs="Times New Roman"/>
          <w:sz w:val="24"/>
          <w:szCs w:val="24"/>
        </w:rPr>
        <w:t>borrower</w:t>
      </w:r>
      <w:r w:rsidRPr="00D8428B" w:rsidR="00C127DA">
        <w:rPr>
          <w:rFonts w:ascii="Times New Roman" w:hAnsi="Times New Roman" w:cs="Times New Roman"/>
          <w:sz w:val="24"/>
          <w:szCs w:val="24"/>
        </w:rPr>
        <w:t xml:space="preserve"> must demonstrate </w:t>
      </w:r>
      <w:r w:rsidRPr="00D8428B" w:rsidR="0052469C">
        <w:rPr>
          <w:rFonts w:ascii="Times New Roman" w:hAnsi="Times New Roman" w:cs="Times New Roman"/>
          <w:sz w:val="24"/>
          <w:szCs w:val="24"/>
        </w:rPr>
        <w:t>continuing performance</w:t>
      </w:r>
      <w:r w:rsidR="00204870">
        <w:rPr>
          <w:rFonts w:ascii="Times New Roman" w:hAnsi="Times New Roman" w:cs="Times New Roman"/>
          <w:sz w:val="24"/>
          <w:szCs w:val="24"/>
        </w:rPr>
        <w:t xml:space="preserve"> as described in paragraphs </w:t>
      </w:r>
      <w:r w:rsidR="000C59DC">
        <w:rPr>
          <w:rFonts w:ascii="Times New Roman" w:hAnsi="Times New Roman" w:cs="Times New Roman"/>
          <w:sz w:val="24"/>
          <w:szCs w:val="24"/>
        </w:rPr>
        <w:t>6.5.A, B and C below</w:t>
      </w:r>
      <w:r w:rsidRPr="00D8428B" w:rsidR="003B2B22">
        <w:rPr>
          <w:rFonts w:ascii="Times New Roman" w:hAnsi="Times New Roman" w:cs="Times New Roman"/>
          <w:sz w:val="24"/>
          <w:szCs w:val="24"/>
        </w:rPr>
        <w:t>:</w:t>
      </w:r>
    </w:p>
    <w:p w:rsidRPr="00D8428B" w:rsidR="00AC265A" w:rsidP="00AC265A" w:rsidRDefault="00AC265A" w14:paraId="42F77E5D" w14:textId="77777777">
      <w:pPr>
        <w:pStyle w:val="ListParagraph"/>
        <w:numPr>
          <w:ilvl w:val="0"/>
          <w:numId w:val="9"/>
        </w:numPr>
        <w:tabs>
          <w:tab w:val="left" w:pos="360"/>
        </w:tabs>
        <w:spacing w:line="240" w:lineRule="auto"/>
        <w:ind w:hanging="1080"/>
        <w:jc w:val="both"/>
        <w:rPr>
          <w:rFonts w:ascii="Times New Roman" w:hAnsi="Times New Roman" w:cs="Times New Roman"/>
          <w:b/>
          <w:sz w:val="24"/>
          <w:szCs w:val="24"/>
        </w:rPr>
      </w:pPr>
      <w:r w:rsidRPr="00D8428B">
        <w:rPr>
          <w:rFonts w:ascii="Times New Roman" w:hAnsi="Times New Roman" w:cs="Times New Roman"/>
          <w:b/>
          <w:sz w:val="24"/>
          <w:szCs w:val="24"/>
        </w:rPr>
        <w:t>Existing Green MIP Mortgages</w:t>
      </w:r>
      <w:r w:rsidRPr="00D8428B">
        <w:rPr>
          <w:rFonts w:ascii="Times New Roman" w:hAnsi="Times New Roman" w:cs="Times New Roman"/>
          <w:b/>
          <w:sz w:val="24"/>
          <w:szCs w:val="24"/>
        </w:rPr>
        <w:tab/>
      </w:r>
    </w:p>
    <w:p w:rsidR="00AC265A" w:rsidP="00AC265A" w:rsidRDefault="00AC265A" w14:paraId="2BB78D4E" w14:textId="3BB4A2CE">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If the existing mortgage is green MIP then all Statements of Energy Performance for all prior years must have been correctly prepared, timely submitted and have a score of 75 or higher.</w:t>
      </w:r>
    </w:p>
    <w:p w:rsidRPr="00BF41B6" w:rsidR="004153F8" w:rsidP="006229A3" w:rsidRDefault="008D6737" w14:paraId="73E89872" w14:textId="49BD716E">
      <w:pPr>
        <w:pStyle w:val="ListParagraph"/>
        <w:numPr>
          <w:ilvl w:val="0"/>
          <w:numId w:val="9"/>
        </w:numPr>
        <w:tabs>
          <w:tab w:val="left" w:pos="360"/>
          <w:tab w:val="left" w:pos="900"/>
        </w:tabs>
        <w:spacing w:line="240" w:lineRule="auto"/>
        <w:ind w:hanging="1080"/>
        <w:jc w:val="both"/>
        <w:rPr>
          <w:rFonts w:ascii="Times New Roman" w:hAnsi="Times New Roman" w:cs="Times New Roman"/>
          <w:b/>
          <w:sz w:val="24"/>
          <w:szCs w:val="24"/>
        </w:rPr>
      </w:pPr>
      <w:r w:rsidRPr="00BF41B6">
        <w:rPr>
          <w:rFonts w:ascii="Times New Roman" w:hAnsi="Times New Roman" w:cs="Times New Roman"/>
          <w:b/>
          <w:sz w:val="24"/>
          <w:szCs w:val="24"/>
        </w:rPr>
        <w:t>All Applicants</w:t>
      </w:r>
      <w:r w:rsidR="003B555D">
        <w:rPr>
          <w:rFonts w:ascii="Times New Roman" w:hAnsi="Times New Roman" w:cs="Times New Roman"/>
          <w:b/>
          <w:sz w:val="24"/>
          <w:szCs w:val="24"/>
        </w:rPr>
        <w:t>-</w:t>
      </w:r>
      <w:r w:rsidR="009F21F0">
        <w:rPr>
          <w:rFonts w:ascii="Times New Roman" w:hAnsi="Times New Roman" w:cs="Times New Roman"/>
          <w:b/>
          <w:sz w:val="24"/>
          <w:szCs w:val="24"/>
        </w:rPr>
        <w:t>Continu</w:t>
      </w:r>
      <w:r w:rsidR="00C24F30">
        <w:rPr>
          <w:rFonts w:ascii="Times New Roman" w:hAnsi="Times New Roman" w:cs="Times New Roman"/>
          <w:b/>
          <w:sz w:val="24"/>
          <w:szCs w:val="24"/>
        </w:rPr>
        <w:t>ing</w:t>
      </w:r>
      <w:r w:rsidR="009F21F0">
        <w:rPr>
          <w:rFonts w:ascii="Times New Roman" w:hAnsi="Times New Roman" w:cs="Times New Roman"/>
          <w:b/>
          <w:sz w:val="24"/>
          <w:szCs w:val="24"/>
        </w:rPr>
        <w:t xml:space="preserve"> Performance</w:t>
      </w:r>
      <w:r w:rsidR="004A3DA9">
        <w:rPr>
          <w:rFonts w:ascii="Times New Roman" w:hAnsi="Times New Roman" w:cs="Times New Roman"/>
          <w:b/>
          <w:sz w:val="24"/>
          <w:szCs w:val="24"/>
        </w:rPr>
        <w:t xml:space="preserve"> Prov</w:t>
      </w:r>
      <w:r w:rsidR="00542B74">
        <w:rPr>
          <w:rFonts w:ascii="Times New Roman" w:hAnsi="Times New Roman" w:cs="Times New Roman"/>
          <w:b/>
          <w:sz w:val="24"/>
          <w:szCs w:val="24"/>
        </w:rPr>
        <w:t>en with</w:t>
      </w:r>
      <w:r w:rsidRPr="00BF41B6" w:rsidR="00DE571F">
        <w:rPr>
          <w:rFonts w:ascii="Times New Roman" w:hAnsi="Times New Roman" w:cs="Times New Roman"/>
          <w:b/>
          <w:sz w:val="24"/>
          <w:szCs w:val="24"/>
        </w:rPr>
        <w:t xml:space="preserve"> a</w:t>
      </w:r>
      <w:r w:rsidRPr="00BF41B6" w:rsidR="0041214B">
        <w:rPr>
          <w:rFonts w:ascii="Times New Roman" w:hAnsi="Times New Roman" w:cs="Times New Roman"/>
          <w:b/>
          <w:sz w:val="24"/>
          <w:szCs w:val="24"/>
        </w:rPr>
        <w:t>n</w:t>
      </w:r>
      <w:r w:rsidRPr="00BF41B6" w:rsidR="00FE77B6">
        <w:rPr>
          <w:rFonts w:ascii="Times New Roman" w:hAnsi="Times New Roman" w:cs="Times New Roman"/>
          <w:b/>
          <w:sz w:val="24"/>
          <w:szCs w:val="24"/>
        </w:rPr>
        <w:t xml:space="preserve"> </w:t>
      </w:r>
      <w:r w:rsidRPr="00BF41B6" w:rsidR="00DE571F">
        <w:rPr>
          <w:rFonts w:ascii="Times New Roman" w:hAnsi="Times New Roman" w:cs="Times New Roman"/>
          <w:b/>
          <w:sz w:val="24"/>
          <w:szCs w:val="24"/>
        </w:rPr>
        <w:t>ENERGY STAR</w:t>
      </w:r>
      <w:r w:rsidRPr="00BF41B6" w:rsidR="00FE77B6">
        <w:rPr>
          <w:rFonts w:ascii="Times New Roman" w:hAnsi="Times New Roman" w:cs="Times New Roman"/>
          <w:b/>
          <w:sz w:val="24"/>
          <w:szCs w:val="24"/>
        </w:rPr>
        <w:t>®</w:t>
      </w:r>
      <w:r w:rsidRPr="00BF41B6" w:rsidR="0076707D">
        <w:rPr>
          <w:rFonts w:ascii="Times New Roman" w:hAnsi="Times New Roman" w:cs="Times New Roman"/>
          <w:b/>
          <w:sz w:val="24"/>
          <w:szCs w:val="24"/>
        </w:rPr>
        <w:t xml:space="preserve"> </w:t>
      </w:r>
      <w:r w:rsidRPr="00BF41B6" w:rsidR="00FE77B6">
        <w:rPr>
          <w:rFonts w:ascii="Times New Roman" w:hAnsi="Times New Roman" w:cs="Times New Roman"/>
          <w:b/>
          <w:sz w:val="24"/>
          <w:szCs w:val="24"/>
        </w:rPr>
        <w:t>Existing Building</w:t>
      </w:r>
      <w:r w:rsidRPr="00BF41B6" w:rsidR="00FE347B">
        <w:rPr>
          <w:rFonts w:ascii="Times New Roman" w:hAnsi="Times New Roman" w:cs="Times New Roman"/>
          <w:b/>
          <w:sz w:val="24"/>
          <w:szCs w:val="24"/>
        </w:rPr>
        <w:t xml:space="preserve"> </w:t>
      </w:r>
      <w:r w:rsidRPr="00BF41B6" w:rsidR="00FE77B6">
        <w:rPr>
          <w:rFonts w:ascii="Times New Roman" w:hAnsi="Times New Roman" w:cs="Times New Roman"/>
          <w:b/>
          <w:sz w:val="24"/>
          <w:szCs w:val="24"/>
        </w:rPr>
        <w:t>Certification</w:t>
      </w:r>
    </w:p>
    <w:p w:rsidRPr="00D8428B" w:rsidR="008352A8" w:rsidP="006229A3" w:rsidRDefault="004A3615" w14:paraId="13149E2E" w14:textId="73E6C6F8">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Whether the existing </w:t>
      </w:r>
      <w:r w:rsidR="00332417">
        <w:rPr>
          <w:rFonts w:ascii="Times New Roman" w:hAnsi="Times New Roman" w:cs="Times New Roman"/>
          <w:sz w:val="24"/>
          <w:szCs w:val="24"/>
        </w:rPr>
        <w:t>insured mortgage is Green MIP or not</w:t>
      </w:r>
      <w:r w:rsidR="00925EFC">
        <w:rPr>
          <w:rFonts w:ascii="Times New Roman" w:hAnsi="Times New Roman" w:cs="Times New Roman"/>
          <w:sz w:val="24"/>
          <w:szCs w:val="24"/>
        </w:rPr>
        <w:t xml:space="preserve">, </w:t>
      </w:r>
      <w:r w:rsidR="00C339C7">
        <w:rPr>
          <w:rFonts w:ascii="Times New Roman" w:hAnsi="Times New Roman" w:cs="Times New Roman"/>
          <w:sz w:val="24"/>
          <w:szCs w:val="24"/>
        </w:rPr>
        <w:t xml:space="preserve">an </w:t>
      </w:r>
      <w:r w:rsidR="00861379">
        <w:rPr>
          <w:rFonts w:ascii="Times New Roman" w:hAnsi="Times New Roman" w:cs="Times New Roman"/>
          <w:sz w:val="24"/>
          <w:szCs w:val="24"/>
        </w:rPr>
        <w:t>ENERGY STAR® for</w:t>
      </w:r>
      <w:r w:rsidRPr="00D8428B" w:rsidR="002A1159">
        <w:rPr>
          <w:rFonts w:ascii="Times New Roman" w:hAnsi="Times New Roman" w:cs="Times New Roman"/>
          <w:sz w:val="24"/>
          <w:szCs w:val="24"/>
        </w:rPr>
        <w:t xml:space="preserve"> Existing Building Certification must be </w:t>
      </w:r>
      <w:r w:rsidR="00861379">
        <w:rPr>
          <w:rFonts w:ascii="Times New Roman" w:hAnsi="Times New Roman" w:cs="Times New Roman"/>
          <w:sz w:val="24"/>
          <w:szCs w:val="24"/>
        </w:rPr>
        <w:t xml:space="preserve">provided with the application to establish </w:t>
      </w:r>
      <w:r w:rsidR="00311484">
        <w:rPr>
          <w:rFonts w:ascii="Times New Roman" w:hAnsi="Times New Roman" w:cs="Times New Roman"/>
          <w:sz w:val="24"/>
          <w:szCs w:val="24"/>
        </w:rPr>
        <w:t xml:space="preserve">continuing performance and to </w:t>
      </w:r>
      <w:r w:rsidR="001E2844">
        <w:rPr>
          <w:rFonts w:ascii="Times New Roman" w:hAnsi="Times New Roman" w:cs="Times New Roman"/>
          <w:sz w:val="24"/>
          <w:szCs w:val="24"/>
        </w:rPr>
        <w:t>demonstrate that</w:t>
      </w:r>
      <w:r w:rsidR="003612AC">
        <w:rPr>
          <w:rFonts w:ascii="Times New Roman" w:hAnsi="Times New Roman" w:cs="Times New Roman"/>
          <w:sz w:val="24"/>
          <w:szCs w:val="24"/>
        </w:rPr>
        <w:t xml:space="preserve"> </w:t>
      </w:r>
      <w:r w:rsidR="00FC0306">
        <w:rPr>
          <w:rFonts w:ascii="Times New Roman" w:hAnsi="Times New Roman" w:cs="Times New Roman"/>
          <w:sz w:val="24"/>
          <w:szCs w:val="24"/>
        </w:rPr>
        <w:t xml:space="preserve">100% whole building data </w:t>
      </w:r>
      <w:r w:rsidR="00874B08">
        <w:rPr>
          <w:rFonts w:ascii="Times New Roman" w:hAnsi="Times New Roman" w:cs="Times New Roman"/>
          <w:sz w:val="24"/>
          <w:szCs w:val="24"/>
        </w:rPr>
        <w:t>is available</w:t>
      </w:r>
      <w:r w:rsidR="003623C0">
        <w:rPr>
          <w:rFonts w:ascii="Times New Roman" w:hAnsi="Times New Roman" w:cs="Times New Roman"/>
          <w:sz w:val="24"/>
          <w:szCs w:val="24"/>
        </w:rPr>
        <w:t>.</w:t>
      </w:r>
      <w:r w:rsidR="00F30D49">
        <w:rPr>
          <w:rFonts w:ascii="Times New Roman" w:hAnsi="Times New Roman" w:cs="Times New Roman"/>
          <w:sz w:val="24"/>
          <w:szCs w:val="24"/>
        </w:rPr>
        <w:t xml:space="preserve"> The Existing Building </w:t>
      </w:r>
      <w:r w:rsidR="002A6D09">
        <w:rPr>
          <w:rFonts w:ascii="Times New Roman" w:hAnsi="Times New Roman" w:cs="Times New Roman"/>
          <w:sz w:val="24"/>
          <w:szCs w:val="24"/>
        </w:rPr>
        <w:t>C</w:t>
      </w:r>
      <w:r w:rsidR="00F30D49">
        <w:rPr>
          <w:rFonts w:ascii="Times New Roman" w:hAnsi="Times New Roman" w:cs="Times New Roman"/>
          <w:sz w:val="24"/>
          <w:szCs w:val="24"/>
        </w:rPr>
        <w:t xml:space="preserve">ertification </w:t>
      </w:r>
      <w:r w:rsidR="00E52311">
        <w:rPr>
          <w:rFonts w:ascii="Times New Roman" w:hAnsi="Times New Roman" w:cs="Times New Roman"/>
          <w:sz w:val="24"/>
          <w:szCs w:val="24"/>
        </w:rPr>
        <w:t xml:space="preserve">should be </w:t>
      </w:r>
      <w:r w:rsidRPr="00D8428B" w:rsidR="00204EDA">
        <w:rPr>
          <w:rFonts w:ascii="Times New Roman" w:hAnsi="Times New Roman" w:cs="Times New Roman"/>
          <w:sz w:val="24"/>
          <w:szCs w:val="24"/>
        </w:rPr>
        <w:t>based on a performance period ending</w:t>
      </w:r>
      <w:r w:rsidRPr="00D8428B" w:rsidR="00391087">
        <w:rPr>
          <w:rFonts w:ascii="Times New Roman" w:hAnsi="Times New Roman" w:cs="Times New Roman"/>
          <w:sz w:val="24"/>
          <w:szCs w:val="24"/>
        </w:rPr>
        <w:t xml:space="preserve"> </w:t>
      </w:r>
      <w:r w:rsidR="009A4517">
        <w:rPr>
          <w:rFonts w:ascii="Times New Roman" w:hAnsi="Times New Roman" w:cs="Times New Roman"/>
          <w:sz w:val="24"/>
          <w:szCs w:val="24"/>
        </w:rPr>
        <w:t>less</w:t>
      </w:r>
      <w:r w:rsidRPr="00D8428B" w:rsidR="009A33FA">
        <w:rPr>
          <w:rFonts w:ascii="Times New Roman" w:hAnsi="Times New Roman" w:cs="Times New Roman"/>
          <w:sz w:val="24"/>
          <w:szCs w:val="24"/>
        </w:rPr>
        <w:t xml:space="preserve"> than</w:t>
      </w:r>
      <w:r w:rsidRPr="00D8428B" w:rsidR="00204EDA">
        <w:rPr>
          <w:rFonts w:ascii="Times New Roman" w:hAnsi="Times New Roman" w:cs="Times New Roman"/>
          <w:sz w:val="24"/>
          <w:szCs w:val="24"/>
        </w:rPr>
        <w:t xml:space="preserve"> </w:t>
      </w:r>
      <w:r w:rsidR="000B3900">
        <w:rPr>
          <w:rFonts w:ascii="Times New Roman" w:hAnsi="Times New Roman" w:cs="Times New Roman"/>
          <w:sz w:val="24"/>
          <w:szCs w:val="24"/>
        </w:rPr>
        <w:t>six</w:t>
      </w:r>
      <w:r w:rsidRPr="00D8428B" w:rsidR="007D6A9A">
        <w:rPr>
          <w:rFonts w:ascii="Times New Roman" w:hAnsi="Times New Roman" w:cs="Times New Roman"/>
          <w:sz w:val="24"/>
          <w:szCs w:val="24"/>
        </w:rPr>
        <w:t xml:space="preserve"> </w:t>
      </w:r>
      <w:r w:rsidRPr="00D8428B" w:rsidR="00204EDA">
        <w:rPr>
          <w:rFonts w:ascii="Times New Roman" w:hAnsi="Times New Roman" w:cs="Times New Roman"/>
          <w:sz w:val="24"/>
          <w:szCs w:val="24"/>
        </w:rPr>
        <w:t xml:space="preserve">months </w:t>
      </w:r>
      <w:r w:rsidRPr="00D8428B" w:rsidR="005A47C6">
        <w:rPr>
          <w:rFonts w:ascii="Times New Roman" w:hAnsi="Times New Roman" w:cs="Times New Roman"/>
          <w:sz w:val="24"/>
          <w:szCs w:val="24"/>
        </w:rPr>
        <w:t>before the</w:t>
      </w:r>
      <w:r w:rsidR="007F186E">
        <w:rPr>
          <w:rFonts w:ascii="Times New Roman" w:hAnsi="Times New Roman" w:cs="Times New Roman"/>
          <w:sz w:val="24"/>
          <w:szCs w:val="24"/>
        </w:rPr>
        <w:t xml:space="preserve"> </w:t>
      </w:r>
      <w:r w:rsidR="002C3047">
        <w:rPr>
          <w:rFonts w:ascii="Times New Roman" w:hAnsi="Times New Roman" w:cs="Times New Roman"/>
          <w:sz w:val="24"/>
          <w:szCs w:val="24"/>
        </w:rPr>
        <w:t xml:space="preserve">date of </w:t>
      </w:r>
      <w:r w:rsidRPr="00D8428B" w:rsidR="000904E3">
        <w:rPr>
          <w:rFonts w:ascii="Times New Roman" w:hAnsi="Times New Roman" w:cs="Times New Roman"/>
          <w:sz w:val="24"/>
          <w:szCs w:val="24"/>
        </w:rPr>
        <w:t>loan application</w:t>
      </w:r>
      <w:r w:rsidR="00B52ED7">
        <w:rPr>
          <w:rFonts w:ascii="Times New Roman" w:hAnsi="Times New Roman" w:cs="Times New Roman"/>
          <w:sz w:val="24"/>
          <w:szCs w:val="24"/>
        </w:rPr>
        <w:t>.</w:t>
      </w:r>
      <w:r w:rsidRPr="00D8428B" w:rsidR="000904E3">
        <w:rPr>
          <w:rFonts w:ascii="Times New Roman" w:hAnsi="Times New Roman" w:cs="Times New Roman"/>
          <w:sz w:val="24"/>
          <w:szCs w:val="24"/>
        </w:rPr>
        <w:t xml:space="preserve">  The Existing Building Certification requires </w:t>
      </w:r>
      <w:r w:rsidRPr="00D8428B" w:rsidR="00B04EB8">
        <w:rPr>
          <w:rFonts w:ascii="Times New Roman" w:hAnsi="Times New Roman" w:cs="Times New Roman"/>
          <w:sz w:val="24"/>
          <w:szCs w:val="24"/>
        </w:rPr>
        <w:t>100% whole building data.  No sampling of units is permitted.</w:t>
      </w:r>
      <w:r w:rsidRPr="00D8428B" w:rsidR="00F63AB7">
        <w:rPr>
          <w:rFonts w:ascii="Times New Roman" w:hAnsi="Times New Roman" w:cs="Times New Roman"/>
          <w:sz w:val="24"/>
          <w:szCs w:val="24"/>
        </w:rPr>
        <w:t xml:space="preserve">  </w:t>
      </w:r>
      <w:r w:rsidRPr="00D8428B" w:rsidR="006E0C25">
        <w:rPr>
          <w:rFonts w:ascii="Times New Roman" w:hAnsi="Times New Roman" w:cs="Times New Roman"/>
          <w:sz w:val="24"/>
          <w:szCs w:val="24"/>
        </w:rPr>
        <w:t xml:space="preserve">The application for the </w:t>
      </w:r>
      <w:r w:rsidRPr="00D8428B" w:rsidR="00343540">
        <w:rPr>
          <w:rFonts w:ascii="Times New Roman" w:hAnsi="Times New Roman" w:cs="Times New Roman"/>
          <w:sz w:val="24"/>
          <w:szCs w:val="24"/>
        </w:rPr>
        <w:t xml:space="preserve">Existing Building recognition must be signed and sealed by a </w:t>
      </w:r>
      <w:r w:rsidRPr="00D8428B" w:rsidR="00B3666C">
        <w:rPr>
          <w:rFonts w:ascii="Times New Roman" w:hAnsi="Times New Roman" w:cs="Times New Roman"/>
          <w:sz w:val="24"/>
          <w:szCs w:val="24"/>
        </w:rPr>
        <w:t>Registered Architect or Professional Engineer as required by EPA.</w:t>
      </w:r>
      <w:r w:rsidRPr="00D8428B" w:rsidR="0073744A">
        <w:rPr>
          <w:rFonts w:ascii="Times New Roman" w:hAnsi="Times New Roman" w:cs="Times New Roman"/>
          <w:sz w:val="24"/>
          <w:szCs w:val="24"/>
        </w:rPr>
        <w:t xml:space="preserve"> </w:t>
      </w:r>
    </w:p>
    <w:p w:rsidRPr="00D8428B" w:rsidR="00B349BB" w:rsidP="006229A3" w:rsidRDefault="0039270F" w14:paraId="7442AA2E" w14:textId="615C988B">
      <w:pPr>
        <w:pStyle w:val="ListParagraph"/>
        <w:numPr>
          <w:ilvl w:val="0"/>
          <w:numId w:val="9"/>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 xml:space="preserve">Time for </w:t>
      </w:r>
      <w:r w:rsidRPr="00D8428B" w:rsidR="00B349BB">
        <w:rPr>
          <w:rFonts w:ascii="Times New Roman" w:hAnsi="Times New Roman" w:cs="Times New Roman"/>
          <w:b/>
          <w:sz w:val="24"/>
          <w:szCs w:val="24"/>
        </w:rPr>
        <w:t xml:space="preserve">Delivery of </w:t>
      </w:r>
      <w:r w:rsidRPr="00D8428B" w:rsidR="009B41F6">
        <w:rPr>
          <w:rFonts w:ascii="Times New Roman" w:hAnsi="Times New Roman" w:cs="Times New Roman"/>
          <w:b/>
          <w:sz w:val="24"/>
          <w:szCs w:val="24"/>
        </w:rPr>
        <w:t xml:space="preserve">ENERGY STAR® </w:t>
      </w:r>
      <w:r w:rsidRPr="00D8428B" w:rsidR="00B349BB">
        <w:rPr>
          <w:rFonts w:ascii="Times New Roman" w:hAnsi="Times New Roman" w:cs="Times New Roman"/>
          <w:b/>
          <w:sz w:val="24"/>
          <w:szCs w:val="24"/>
        </w:rPr>
        <w:t>Existing Building Certification</w:t>
      </w:r>
    </w:p>
    <w:p w:rsidR="00CC30E1" w:rsidP="006229A3" w:rsidRDefault="0073744A" w14:paraId="3E6A2BF7" w14:textId="083215D7">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The Existing Building Certification must be delivered with the app</w:t>
      </w:r>
      <w:r w:rsidRPr="00D8428B" w:rsidR="00807CC8">
        <w:rPr>
          <w:rFonts w:ascii="Times New Roman" w:hAnsi="Times New Roman" w:cs="Times New Roman"/>
          <w:sz w:val="24"/>
          <w:szCs w:val="24"/>
        </w:rPr>
        <w:t>lication.  It may not be deferred</w:t>
      </w:r>
      <w:r w:rsidRPr="00D8428B" w:rsidR="00C87237">
        <w:rPr>
          <w:rFonts w:ascii="Times New Roman" w:hAnsi="Times New Roman" w:cs="Times New Roman"/>
          <w:sz w:val="24"/>
          <w:szCs w:val="24"/>
        </w:rPr>
        <w:t>.</w:t>
      </w:r>
      <w:r w:rsidRPr="00D8428B" w:rsidR="00A47102">
        <w:rPr>
          <w:rFonts w:ascii="Times New Roman" w:hAnsi="Times New Roman" w:cs="Times New Roman"/>
          <w:sz w:val="24"/>
          <w:szCs w:val="24"/>
        </w:rPr>
        <w:t xml:space="preserve"> </w:t>
      </w:r>
      <w:r w:rsidRPr="00D8428B" w:rsidR="00807CC8">
        <w:rPr>
          <w:rFonts w:ascii="Times New Roman" w:hAnsi="Times New Roman" w:cs="Times New Roman"/>
          <w:sz w:val="24"/>
          <w:szCs w:val="24"/>
        </w:rPr>
        <w:t xml:space="preserve"> </w:t>
      </w:r>
      <w:r w:rsidRPr="00D8428B" w:rsidR="00A47102">
        <w:rPr>
          <w:rFonts w:ascii="Times New Roman" w:hAnsi="Times New Roman" w:cs="Times New Roman"/>
          <w:sz w:val="24"/>
          <w:szCs w:val="24"/>
        </w:rPr>
        <w:t>T</w:t>
      </w:r>
      <w:r w:rsidRPr="00D8428B" w:rsidR="00AE1772">
        <w:rPr>
          <w:rFonts w:ascii="Times New Roman" w:hAnsi="Times New Roman" w:cs="Times New Roman"/>
          <w:sz w:val="24"/>
          <w:szCs w:val="24"/>
        </w:rPr>
        <w:t>he Firm Commitment may not be conditioned upon receipt</w:t>
      </w:r>
      <w:r w:rsidRPr="00D8428B" w:rsidR="00A47102">
        <w:rPr>
          <w:rFonts w:ascii="Times New Roman" w:hAnsi="Times New Roman" w:cs="Times New Roman"/>
          <w:sz w:val="24"/>
          <w:szCs w:val="24"/>
        </w:rPr>
        <w:t xml:space="preserve"> or </w:t>
      </w:r>
      <w:r w:rsidRPr="00D8428B" w:rsidR="00AA524E">
        <w:rPr>
          <w:rFonts w:ascii="Times New Roman" w:hAnsi="Times New Roman" w:cs="Times New Roman"/>
          <w:sz w:val="24"/>
          <w:szCs w:val="24"/>
        </w:rPr>
        <w:t>future delivery of the Existing Building Certification</w:t>
      </w:r>
      <w:r w:rsidRPr="00D8428B" w:rsidR="00AE1772">
        <w:rPr>
          <w:rFonts w:ascii="Times New Roman" w:hAnsi="Times New Roman" w:cs="Times New Roman"/>
          <w:sz w:val="24"/>
          <w:szCs w:val="24"/>
        </w:rPr>
        <w:t>.</w:t>
      </w:r>
      <w:r w:rsidRPr="00D8428B" w:rsidR="00A75BFD">
        <w:rPr>
          <w:rFonts w:ascii="Times New Roman" w:hAnsi="Times New Roman" w:cs="Times New Roman"/>
          <w:sz w:val="24"/>
          <w:szCs w:val="24"/>
        </w:rPr>
        <w:t xml:space="preserve">  A single exception </w:t>
      </w:r>
      <w:r w:rsidRPr="00D8428B" w:rsidR="0027026A">
        <w:rPr>
          <w:rFonts w:ascii="Times New Roman" w:hAnsi="Times New Roman" w:cs="Times New Roman"/>
          <w:sz w:val="24"/>
          <w:szCs w:val="24"/>
        </w:rPr>
        <w:t>is permitted</w:t>
      </w:r>
      <w:r w:rsidRPr="00D8428B" w:rsidR="000F7104">
        <w:rPr>
          <w:rFonts w:ascii="Times New Roman" w:hAnsi="Times New Roman" w:cs="Times New Roman"/>
          <w:sz w:val="24"/>
          <w:szCs w:val="24"/>
        </w:rPr>
        <w:t xml:space="preserve"> if the Existing Building Certification cannot be obtained </w:t>
      </w:r>
      <w:r w:rsidRPr="00D8428B" w:rsidR="00460E44">
        <w:rPr>
          <w:rFonts w:ascii="Times New Roman" w:hAnsi="Times New Roman" w:cs="Times New Roman"/>
          <w:sz w:val="24"/>
          <w:szCs w:val="24"/>
        </w:rPr>
        <w:t xml:space="preserve">because the </w:t>
      </w:r>
      <w:r w:rsidRPr="00D8428B" w:rsidR="00525E31">
        <w:rPr>
          <w:rFonts w:ascii="Times New Roman" w:hAnsi="Times New Roman" w:cs="Times New Roman"/>
          <w:sz w:val="24"/>
          <w:szCs w:val="24"/>
        </w:rPr>
        <w:t>borrower</w:t>
      </w:r>
      <w:r w:rsidRPr="00D8428B" w:rsidR="00460E44">
        <w:rPr>
          <w:rFonts w:ascii="Times New Roman" w:hAnsi="Times New Roman" w:cs="Times New Roman"/>
          <w:sz w:val="24"/>
          <w:szCs w:val="24"/>
        </w:rPr>
        <w:t xml:space="preserve"> is unable </w:t>
      </w:r>
      <w:r w:rsidRPr="00D8428B" w:rsidR="001A4FDB">
        <w:rPr>
          <w:rFonts w:ascii="Times New Roman" w:hAnsi="Times New Roman" w:cs="Times New Roman"/>
          <w:sz w:val="24"/>
          <w:szCs w:val="24"/>
        </w:rPr>
        <w:t xml:space="preserve">to provide </w:t>
      </w:r>
      <w:r w:rsidRPr="00D8428B" w:rsidR="001153B9">
        <w:rPr>
          <w:rFonts w:ascii="Times New Roman" w:hAnsi="Times New Roman" w:cs="Times New Roman"/>
          <w:sz w:val="24"/>
          <w:szCs w:val="24"/>
        </w:rPr>
        <w:t xml:space="preserve">consumption data for </w:t>
      </w:r>
      <w:r w:rsidRPr="00D8428B" w:rsidR="004B3411">
        <w:rPr>
          <w:rFonts w:ascii="Times New Roman" w:hAnsi="Times New Roman" w:cs="Times New Roman"/>
          <w:sz w:val="24"/>
          <w:szCs w:val="24"/>
        </w:rPr>
        <w:t>twelve</w:t>
      </w:r>
      <w:r w:rsidRPr="00D8428B" w:rsidR="001153B9">
        <w:rPr>
          <w:rFonts w:ascii="Times New Roman" w:hAnsi="Times New Roman" w:cs="Times New Roman"/>
          <w:sz w:val="24"/>
          <w:szCs w:val="24"/>
        </w:rPr>
        <w:t xml:space="preserve"> consecutive</w:t>
      </w:r>
      <w:r w:rsidRPr="00D8428B" w:rsidR="005F0714">
        <w:rPr>
          <w:rFonts w:ascii="Times New Roman" w:hAnsi="Times New Roman" w:cs="Times New Roman"/>
          <w:sz w:val="24"/>
          <w:szCs w:val="24"/>
        </w:rPr>
        <w:t>,</w:t>
      </w:r>
      <w:r w:rsidRPr="00D8428B" w:rsidR="001153B9">
        <w:rPr>
          <w:rFonts w:ascii="Times New Roman" w:hAnsi="Times New Roman" w:cs="Times New Roman"/>
          <w:sz w:val="24"/>
          <w:szCs w:val="24"/>
        </w:rPr>
        <w:t xml:space="preserve"> </w:t>
      </w:r>
      <w:r w:rsidRPr="00D8428B" w:rsidR="0091282F">
        <w:rPr>
          <w:rFonts w:ascii="Times New Roman" w:hAnsi="Times New Roman" w:cs="Times New Roman"/>
          <w:sz w:val="24"/>
          <w:szCs w:val="24"/>
        </w:rPr>
        <w:t xml:space="preserve">whole </w:t>
      </w:r>
      <w:r w:rsidRPr="00D8428B" w:rsidR="001153B9">
        <w:rPr>
          <w:rFonts w:ascii="Times New Roman" w:hAnsi="Times New Roman" w:cs="Times New Roman"/>
          <w:sz w:val="24"/>
          <w:szCs w:val="24"/>
        </w:rPr>
        <w:t xml:space="preserve">months </w:t>
      </w:r>
      <w:r w:rsidRPr="00D8428B" w:rsidR="003A05A8">
        <w:rPr>
          <w:rFonts w:ascii="Times New Roman" w:hAnsi="Times New Roman" w:cs="Times New Roman"/>
          <w:sz w:val="24"/>
          <w:szCs w:val="24"/>
        </w:rPr>
        <w:t xml:space="preserve">for every meter on the property, including </w:t>
      </w:r>
      <w:proofErr w:type="gramStart"/>
      <w:r w:rsidRPr="00D8428B" w:rsidR="003A05A8">
        <w:rPr>
          <w:rFonts w:ascii="Times New Roman" w:hAnsi="Times New Roman" w:cs="Times New Roman"/>
          <w:sz w:val="24"/>
          <w:szCs w:val="24"/>
        </w:rPr>
        <w:t>any and all</w:t>
      </w:r>
      <w:proofErr w:type="gramEnd"/>
      <w:r w:rsidRPr="00D8428B" w:rsidR="003A05A8">
        <w:rPr>
          <w:rFonts w:ascii="Times New Roman" w:hAnsi="Times New Roman" w:cs="Times New Roman"/>
          <w:sz w:val="24"/>
          <w:szCs w:val="24"/>
        </w:rPr>
        <w:t xml:space="preserve"> tenant meters</w:t>
      </w:r>
      <w:r w:rsidRPr="00D8428B" w:rsidR="00595918">
        <w:rPr>
          <w:rFonts w:ascii="Times New Roman" w:hAnsi="Times New Roman" w:cs="Times New Roman"/>
          <w:sz w:val="24"/>
          <w:szCs w:val="24"/>
        </w:rPr>
        <w:t>.</w:t>
      </w:r>
      <w:r w:rsidRPr="00D8428B" w:rsidR="00D92D74">
        <w:rPr>
          <w:rFonts w:ascii="Times New Roman" w:hAnsi="Times New Roman" w:cs="Times New Roman"/>
          <w:sz w:val="24"/>
          <w:szCs w:val="24"/>
        </w:rPr>
        <w:t xml:space="preserve"> </w:t>
      </w:r>
      <w:r w:rsidRPr="00D8428B" w:rsidR="003A65A4">
        <w:rPr>
          <w:rFonts w:ascii="Times New Roman" w:hAnsi="Times New Roman" w:cs="Times New Roman"/>
          <w:sz w:val="24"/>
          <w:szCs w:val="24"/>
        </w:rPr>
        <w:t xml:space="preserve"> </w:t>
      </w:r>
      <w:r w:rsidRPr="00D8428B" w:rsidR="00714A97">
        <w:rPr>
          <w:rFonts w:ascii="Times New Roman" w:hAnsi="Times New Roman" w:cs="Times New Roman"/>
          <w:sz w:val="24"/>
          <w:szCs w:val="24"/>
        </w:rPr>
        <w:t xml:space="preserve"> </w:t>
      </w:r>
      <w:r w:rsidRPr="00D8428B" w:rsidR="00D92D74">
        <w:rPr>
          <w:rFonts w:ascii="Times New Roman" w:hAnsi="Times New Roman" w:cs="Times New Roman"/>
          <w:sz w:val="24"/>
          <w:szCs w:val="24"/>
        </w:rPr>
        <w:t xml:space="preserve">In this circumstance, </w:t>
      </w:r>
      <w:r w:rsidRPr="00D8428B" w:rsidR="00FC4FFD">
        <w:rPr>
          <w:rFonts w:ascii="Times New Roman" w:hAnsi="Times New Roman" w:cs="Times New Roman"/>
          <w:sz w:val="24"/>
          <w:szCs w:val="24"/>
        </w:rPr>
        <w:t xml:space="preserve">the application must include a Statement of Energy Performance </w:t>
      </w:r>
      <w:r w:rsidRPr="00D8428B" w:rsidR="008E7519">
        <w:rPr>
          <w:rFonts w:ascii="Times New Roman" w:hAnsi="Times New Roman" w:cs="Times New Roman"/>
          <w:sz w:val="24"/>
          <w:szCs w:val="24"/>
        </w:rPr>
        <w:t>consistent with the benchmarking procedures described at Chapter 6.</w:t>
      </w:r>
      <w:r w:rsidR="009A1D2B">
        <w:rPr>
          <w:rFonts w:ascii="Times New Roman" w:hAnsi="Times New Roman" w:cs="Times New Roman"/>
          <w:sz w:val="24"/>
          <w:szCs w:val="24"/>
        </w:rPr>
        <w:t>6</w:t>
      </w:r>
      <w:r w:rsidRPr="00D8428B" w:rsidR="008E7519">
        <w:rPr>
          <w:rFonts w:ascii="Times New Roman" w:hAnsi="Times New Roman" w:cs="Times New Roman"/>
          <w:sz w:val="24"/>
          <w:szCs w:val="24"/>
        </w:rPr>
        <w:t>.</w:t>
      </w:r>
      <w:r w:rsidR="004A34DE">
        <w:rPr>
          <w:rFonts w:ascii="Times New Roman" w:hAnsi="Times New Roman" w:cs="Times New Roman"/>
          <w:sz w:val="24"/>
          <w:szCs w:val="24"/>
        </w:rPr>
        <w:t>C</w:t>
      </w:r>
      <w:r w:rsidRPr="00D8428B" w:rsidR="00C37E31">
        <w:rPr>
          <w:rFonts w:ascii="Times New Roman" w:hAnsi="Times New Roman" w:cs="Times New Roman"/>
          <w:sz w:val="24"/>
          <w:szCs w:val="24"/>
        </w:rPr>
        <w:t>.</w:t>
      </w:r>
      <w:r w:rsidR="008E0108">
        <w:rPr>
          <w:rFonts w:ascii="Times New Roman" w:hAnsi="Times New Roman" w:cs="Times New Roman"/>
          <w:sz w:val="24"/>
          <w:szCs w:val="24"/>
        </w:rPr>
        <w:t>2</w:t>
      </w:r>
      <w:r w:rsidRPr="00D8428B" w:rsidR="008E0108">
        <w:rPr>
          <w:rFonts w:ascii="Times New Roman" w:hAnsi="Times New Roman" w:cs="Times New Roman"/>
          <w:sz w:val="24"/>
          <w:szCs w:val="24"/>
        </w:rPr>
        <w:t xml:space="preserve"> </w:t>
      </w:r>
      <w:r w:rsidRPr="00D8428B" w:rsidR="00C37E31">
        <w:rPr>
          <w:rFonts w:ascii="Times New Roman" w:hAnsi="Times New Roman" w:cs="Times New Roman"/>
          <w:sz w:val="24"/>
          <w:szCs w:val="24"/>
        </w:rPr>
        <w:t xml:space="preserve">indicating that the property </w:t>
      </w:r>
      <w:r w:rsidRPr="00D8428B" w:rsidR="004A7486">
        <w:rPr>
          <w:rFonts w:ascii="Times New Roman" w:hAnsi="Times New Roman" w:cs="Times New Roman"/>
          <w:sz w:val="24"/>
          <w:szCs w:val="24"/>
        </w:rPr>
        <w:t xml:space="preserve">likely will achieve the minimum ENERGY STAR® Score </w:t>
      </w:r>
      <w:r w:rsidRPr="00D8428B" w:rsidR="00636870">
        <w:rPr>
          <w:rFonts w:ascii="Times New Roman" w:hAnsi="Times New Roman" w:cs="Times New Roman"/>
          <w:sz w:val="24"/>
          <w:szCs w:val="24"/>
        </w:rPr>
        <w:t xml:space="preserve">after 100% whole building data is available.  In addition, </w:t>
      </w:r>
      <w:r w:rsidRPr="00D8428B" w:rsidR="00D92D74">
        <w:rPr>
          <w:rFonts w:ascii="Times New Roman" w:hAnsi="Times New Roman" w:cs="Times New Roman"/>
          <w:sz w:val="24"/>
          <w:szCs w:val="24"/>
        </w:rPr>
        <w:t xml:space="preserve">the </w:t>
      </w:r>
      <w:r w:rsidRPr="00D8428B" w:rsidR="00525E31">
        <w:rPr>
          <w:rFonts w:ascii="Times New Roman" w:hAnsi="Times New Roman" w:cs="Times New Roman"/>
          <w:sz w:val="24"/>
          <w:szCs w:val="24"/>
        </w:rPr>
        <w:t>borrower</w:t>
      </w:r>
      <w:r w:rsidRPr="00D8428B" w:rsidR="00D92D74">
        <w:rPr>
          <w:rFonts w:ascii="Times New Roman" w:hAnsi="Times New Roman" w:cs="Times New Roman"/>
          <w:sz w:val="24"/>
          <w:szCs w:val="24"/>
        </w:rPr>
        <w:t xml:space="preserve"> </w:t>
      </w:r>
      <w:r w:rsidRPr="00D8428B" w:rsidR="00D7633C">
        <w:rPr>
          <w:rFonts w:ascii="Times New Roman" w:hAnsi="Times New Roman" w:cs="Times New Roman"/>
          <w:sz w:val="24"/>
          <w:szCs w:val="24"/>
        </w:rPr>
        <w:t xml:space="preserve">must include as non-critical repairs the installation of </w:t>
      </w:r>
      <w:r w:rsidRPr="00D8428B" w:rsidR="00330B32">
        <w:rPr>
          <w:rFonts w:ascii="Times New Roman" w:hAnsi="Times New Roman" w:cs="Times New Roman"/>
          <w:sz w:val="24"/>
          <w:szCs w:val="24"/>
        </w:rPr>
        <w:t xml:space="preserve">energy consumption monitoring </w:t>
      </w:r>
      <w:r w:rsidRPr="00D8428B" w:rsidR="0005572E">
        <w:rPr>
          <w:rFonts w:ascii="Times New Roman" w:hAnsi="Times New Roman" w:cs="Times New Roman"/>
          <w:sz w:val="24"/>
          <w:szCs w:val="24"/>
        </w:rPr>
        <w:t xml:space="preserve">technology </w:t>
      </w:r>
      <w:r w:rsidRPr="00D8428B" w:rsidR="00746F0B">
        <w:rPr>
          <w:rFonts w:ascii="Times New Roman" w:hAnsi="Times New Roman" w:cs="Times New Roman"/>
          <w:sz w:val="24"/>
          <w:szCs w:val="24"/>
        </w:rPr>
        <w:t>(</w:t>
      </w:r>
      <w:r w:rsidRPr="00D8428B" w:rsidR="00842BA1">
        <w:rPr>
          <w:rFonts w:ascii="Times New Roman" w:hAnsi="Times New Roman" w:cs="Times New Roman"/>
          <w:sz w:val="24"/>
          <w:szCs w:val="24"/>
        </w:rPr>
        <w:t xml:space="preserve">as described at </w:t>
      </w:r>
      <w:r w:rsidRPr="00D8428B" w:rsidR="00D00C28">
        <w:rPr>
          <w:rFonts w:ascii="Times New Roman" w:hAnsi="Times New Roman" w:cs="Times New Roman"/>
          <w:sz w:val="24"/>
          <w:szCs w:val="24"/>
        </w:rPr>
        <w:t>Chapter</w:t>
      </w:r>
      <w:r w:rsidRPr="00D8428B" w:rsidR="00746F0B">
        <w:rPr>
          <w:rFonts w:ascii="Times New Roman" w:hAnsi="Times New Roman" w:cs="Times New Roman"/>
          <w:sz w:val="24"/>
          <w:szCs w:val="24"/>
        </w:rPr>
        <w:t xml:space="preserve"> </w:t>
      </w:r>
      <w:r w:rsidRPr="00D8428B" w:rsidR="00D60569">
        <w:rPr>
          <w:rFonts w:ascii="Times New Roman" w:hAnsi="Times New Roman" w:cs="Times New Roman"/>
          <w:sz w:val="24"/>
          <w:szCs w:val="24"/>
        </w:rPr>
        <w:t>6.</w:t>
      </w:r>
      <w:r w:rsidR="00A27ED6">
        <w:rPr>
          <w:rFonts w:ascii="Times New Roman" w:hAnsi="Times New Roman" w:cs="Times New Roman"/>
          <w:sz w:val="24"/>
          <w:szCs w:val="24"/>
        </w:rPr>
        <w:t>4</w:t>
      </w:r>
      <w:r w:rsidRPr="00D8428B" w:rsidR="00D60569">
        <w:rPr>
          <w:rFonts w:ascii="Times New Roman" w:hAnsi="Times New Roman" w:cs="Times New Roman"/>
          <w:sz w:val="24"/>
          <w:szCs w:val="24"/>
        </w:rPr>
        <w:t>.</w:t>
      </w:r>
      <w:r w:rsidR="00130230">
        <w:rPr>
          <w:rFonts w:ascii="Times New Roman" w:hAnsi="Times New Roman" w:cs="Times New Roman"/>
          <w:sz w:val="24"/>
          <w:szCs w:val="24"/>
        </w:rPr>
        <w:t>E</w:t>
      </w:r>
      <w:r w:rsidRPr="00D8428B" w:rsidR="00504DF6">
        <w:rPr>
          <w:rFonts w:ascii="Times New Roman" w:hAnsi="Times New Roman" w:cs="Times New Roman"/>
          <w:sz w:val="24"/>
          <w:szCs w:val="24"/>
        </w:rPr>
        <w:t>.</w:t>
      </w:r>
      <w:r w:rsidR="00130230">
        <w:rPr>
          <w:rFonts w:ascii="Times New Roman" w:hAnsi="Times New Roman" w:cs="Times New Roman"/>
          <w:sz w:val="24"/>
          <w:szCs w:val="24"/>
        </w:rPr>
        <w:t>2</w:t>
      </w:r>
      <w:r w:rsidRPr="00D8428B" w:rsidR="00746F0B">
        <w:rPr>
          <w:rFonts w:ascii="Times New Roman" w:hAnsi="Times New Roman" w:cs="Times New Roman"/>
          <w:sz w:val="24"/>
          <w:szCs w:val="24"/>
        </w:rPr>
        <w:t xml:space="preserve">) </w:t>
      </w:r>
      <w:r w:rsidRPr="00D8428B" w:rsidR="0005572E">
        <w:rPr>
          <w:rFonts w:ascii="Times New Roman" w:hAnsi="Times New Roman" w:cs="Times New Roman"/>
          <w:sz w:val="24"/>
          <w:szCs w:val="24"/>
        </w:rPr>
        <w:t>to provide 100% whole building consumption data</w:t>
      </w:r>
      <w:r w:rsidRPr="00D8428B" w:rsidR="00AA29D2">
        <w:rPr>
          <w:rFonts w:ascii="Times New Roman" w:hAnsi="Times New Roman" w:cs="Times New Roman"/>
          <w:sz w:val="24"/>
          <w:szCs w:val="24"/>
        </w:rPr>
        <w:t xml:space="preserve"> collection</w:t>
      </w:r>
      <w:r w:rsidRPr="00D8428B" w:rsidR="009A40DD">
        <w:rPr>
          <w:rFonts w:ascii="Times New Roman" w:hAnsi="Times New Roman" w:cs="Times New Roman"/>
          <w:sz w:val="24"/>
          <w:szCs w:val="24"/>
        </w:rPr>
        <w:t xml:space="preserve">. If </w:t>
      </w:r>
      <w:r w:rsidRPr="00D8428B" w:rsidR="00FA056A">
        <w:rPr>
          <w:rFonts w:ascii="Times New Roman" w:hAnsi="Times New Roman" w:cs="Times New Roman"/>
          <w:sz w:val="24"/>
          <w:szCs w:val="24"/>
        </w:rPr>
        <w:t>the Existing Building Certification is d</w:t>
      </w:r>
      <w:r w:rsidRPr="00D8428B" w:rsidR="00464767">
        <w:rPr>
          <w:rFonts w:ascii="Times New Roman" w:hAnsi="Times New Roman" w:cs="Times New Roman"/>
          <w:sz w:val="24"/>
          <w:szCs w:val="24"/>
        </w:rPr>
        <w:t>eferred</w:t>
      </w:r>
      <w:r w:rsidRPr="00D8428B" w:rsidR="00B31F1D">
        <w:rPr>
          <w:rFonts w:ascii="Times New Roman" w:hAnsi="Times New Roman" w:cs="Times New Roman"/>
          <w:sz w:val="24"/>
          <w:szCs w:val="24"/>
        </w:rPr>
        <w:t xml:space="preserve">, it must be delivered not more than 15 months after the completion of </w:t>
      </w:r>
      <w:r w:rsidRPr="00D8428B" w:rsidR="00D0761D">
        <w:rPr>
          <w:rFonts w:ascii="Times New Roman" w:hAnsi="Times New Roman" w:cs="Times New Roman"/>
          <w:sz w:val="24"/>
          <w:szCs w:val="24"/>
        </w:rPr>
        <w:t>the non-critical repairs</w:t>
      </w:r>
      <w:r w:rsidRPr="00D8428B" w:rsidR="00BC7210">
        <w:rPr>
          <w:rFonts w:ascii="Times New Roman" w:hAnsi="Times New Roman" w:cs="Times New Roman"/>
          <w:sz w:val="24"/>
          <w:szCs w:val="24"/>
        </w:rPr>
        <w:t>.</w:t>
      </w:r>
    </w:p>
    <w:p w:rsidRPr="002D71C6" w:rsidR="00EA4A7B" w:rsidP="00EA4A7B" w:rsidRDefault="00EA4A7B" w14:paraId="6400D1E7" w14:textId="25A83E51">
      <w:pPr>
        <w:spacing w:line="240" w:lineRule="auto"/>
        <w:ind w:left="360" w:hanging="360"/>
        <w:jc w:val="both"/>
        <w:rPr>
          <w:rFonts w:ascii="Times New Roman" w:hAnsi="Times New Roman" w:cs="Times New Roman"/>
          <w:b/>
          <w:bCs/>
          <w:sz w:val="24"/>
          <w:szCs w:val="24"/>
        </w:rPr>
      </w:pPr>
      <w:r w:rsidRPr="002D71C6">
        <w:rPr>
          <w:rFonts w:ascii="Times New Roman" w:hAnsi="Times New Roman" w:cs="Times New Roman"/>
          <w:b/>
          <w:bCs/>
          <w:sz w:val="24"/>
          <w:szCs w:val="24"/>
        </w:rPr>
        <w:t>D.</w:t>
      </w:r>
      <w:r w:rsidRPr="002D71C6">
        <w:rPr>
          <w:rFonts w:ascii="Times New Roman" w:hAnsi="Times New Roman" w:cs="Times New Roman"/>
          <w:b/>
          <w:bCs/>
          <w:sz w:val="24"/>
          <w:szCs w:val="24"/>
        </w:rPr>
        <w:tab/>
      </w:r>
      <w:r w:rsidRPr="002D71C6" w:rsidR="0021095C">
        <w:rPr>
          <w:rFonts w:ascii="Times New Roman" w:hAnsi="Times New Roman" w:cs="Times New Roman"/>
          <w:b/>
          <w:bCs/>
          <w:sz w:val="24"/>
          <w:szCs w:val="24"/>
        </w:rPr>
        <w:t xml:space="preserve">Recording Baseline </w:t>
      </w:r>
      <w:r w:rsidRPr="002D71C6" w:rsidR="00F73A44">
        <w:rPr>
          <w:rFonts w:ascii="Times New Roman" w:hAnsi="Times New Roman" w:cs="Times New Roman"/>
          <w:b/>
          <w:bCs/>
          <w:sz w:val="24"/>
          <w:szCs w:val="24"/>
        </w:rPr>
        <w:t>Data</w:t>
      </w:r>
      <w:r w:rsidRPr="002D71C6" w:rsidR="002E1687">
        <w:rPr>
          <w:rFonts w:ascii="Times New Roman" w:hAnsi="Times New Roman" w:cs="Times New Roman"/>
          <w:b/>
          <w:bCs/>
          <w:sz w:val="24"/>
          <w:szCs w:val="24"/>
        </w:rPr>
        <w:t>- CNA</w:t>
      </w:r>
    </w:p>
    <w:p w:rsidRPr="00D8428B" w:rsidR="00D60C65" w:rsidP="004538AF" w:rsidRDefault="008A191C" w14:paraId="426B6837" w14:textId="027A9EBF">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Section 223(a)(7)</w:t>
      </w:r>
      <w:r w:rsidR="00D26B97">
        <w:rPr>
          <w:rFonts w:ascii="Times New Roman" w:hAnsi="Times New Roman" w:cs="Times New Roman"/>
          <w:sz w:val="24"/>
          <w:szCs w:val="24"/>
        </w:rPr>
        <w:t xml:space="preserve"> applications </w:t>
      </w:r>
      <w:r w:rsidR="009F135B">
        <w:rPr>
          <w:rFonts w:ascii="Times New Roman" w:hAnsi="Times New Roman" w:cs="Times New Roman"/>
          <w:sz w:val="24"/>
          <w:szCs w:val="24"/>
        </w:rPr>
        <w:t>qualify for green MIP only if previously certified</w:t>
      </w:r>
      <w:r w:rsidR="00D616A7">
        <w:rPr>
          <w:rFonts w:ascii="Times New Roman" w:hAnsi="Times New Roman" w:cs="Times New Roman"/>
          <w:sz w:val="24"/>
          <w:szCs w:val="24"/>
        </w:rPr>
        <w:t xml:space="preserve"> and </w:t>
      </w:r>
      <w:r w:rsidR="003D4680">
        <w:rPr>
          <w:rFonts w:ascii="Times New Roman" w:hAnsi="Times New Roman" w:cs="Times New Roman"/>
          <w:sz w:val="24"/>
          <w:szCs w:val="24"/>
        </w:rPr>
        <w:t xml:space="preserve">construction activity in such applications </w:t>
      </w:r>
      <w:r w:rsidR="001C7391">
        <w:rPr>
          <w:rFonts w:ascii="Times New Roman" w:hAnsi="Times New Roman" w:cs="Times New Roman"/>
          <w:sz w:val="24"/>
          <w:szCs w:val="24"/>
        </w:rPr>
        <w:t xml:space="preserve">is limited to </w:t>
      </w:r>
      <w:r w:rsidR="007B341F">
        <w:rPr>
          <w:rFonts w:ascii="Times New Roman" w:hAnsi="Times New Roman" w:cs="Times New Roman"/>
          <w:sz w:val="24"/>
          <w:szCs w:val="24"/>
        </w:rPr>
        <w:t xml:space="preserve">repairs </w:t>
      </w:r>
      <w:r w:rsidR="00502CAE">
        <w:rPr>
          <w:rFonts w:ascii="Times New Roman" w:hAnsi="Times New Roman" w:cs="Times New Roman"/>
          <w:sz w:val="24"/>
          <w:szCs w:val="24"/>
        </w:rPr>
        <w:t>not exceeding aggregate cost</w:t>
      </w:r>
      <w:r w:rsidR="005C560F">
        <w:rPr>
          <w:rFonts w:ascii="Times New Roman" w:hAnsi="Times New Roman" w:cs="Times New Roman"/>
          <w:sz w:val="24"/>
          <w:szCs w:val="24"/>
        </w:rPr>
        <w:t xml:space="preserve"> per </w:t>
      </w:r>
      <w:r w:rsidR="009E53AE">
        <w:rPr>
          <w:rFonts w:ascii="Times New Roman" w:hAnsi="Times New Roman" w:cs="Times New Roman"/>
          <w:sz w:val="24"/>
          <w:szCs w:val="24"/>
        </w:rPr>
        <w:t xml:space="preserve">unit as defined in </w:t>
      </w:r>
      <w:r w:rsidR="00F767D3">
        <w:rPr>
          <w:rFonts w:ascii="Times New Roman" w:hAnsi="Times New Roman" w:cs="Times New Roman"/>
          <w:sz w:val="24"/>
          <w:szCs w:val="24"/>
        </w:rPr>
        <w:t>Chapter 5</w:t>
      </w:r>
      <w:r w:rsidR="0066020B">
        <w:rPr>
          <w:rFonts w:ascii="Times New Roman" w:hAnsi="Times New Roman" w:cs="Times New Roman"/>
          <w:sz w:val="24"/>
          <w:szCs w:val="24"/>
        </w:rPr>
        <w:t xml:space="preserve"> </w:t>
      </w:r>
      <w:r w:rsidR="00575B36">
        <w:rPr>
          <w:rFonts w:ascii="Times New Roman" w:hAnsi="Times New Roman" w:cs="Times New Roman"/>
          <w:sz w:val="24"/>
          <w:szCs w:val="24"/>
        </w:rPr>
        <w:t>(See Chapter 5.1.E.4)</w:t>
      </w:r>
      <w:r w:rsidR="000322B3">
        <w:rPr>
          <w:rFonts w:ascii="Times New Roman" w:hAnsi="Times New Roman" w:cs="Times New Roman"/>
          <w:sz w:val="24"/>
          <w:szCs w:val="24"/>
        </w:rPr>
        <w:t xml:space="preserve">.  Accordingly, </w:t>
      </w:r>
      <w:r w:rsidR="00B97CC9">
        <w:rPr>
          <w:rFonts w:ascii="Times New Roman" w:hAnsi="Times New Roman" w:cs="Times New Roman"/>
          <w:sz w:val="24"/>
          <w:szCs w:val="24"/>
        </w:rPr>
        <w:t xml:space="preserve">the needs assessor or energy professional is not </w:t>
      </w:r>
      <w:r w:rsidR="004915BE">
        <w:rPr>
          <w:rFonts w:ascii="Times New Roman" w:hAnsi="Times New Roman" w:cs="Times New Roman"/>
          <w:sz w:val="24"/>
          <w:szCs w:val="24"/>
        </w:rPr>
        <w:t xml:space="preserve">required to </w:t>
      </w:r>
      <w:r w:rsidR="00C063B5">
        <w:rPr>
          <w:rFonts w:ascii="Times New Roman" w:hAnsi="Times New Roman" w:cs="Times New Roman"/>
          <w:sz w:val="24"/>
          <w:szCs w:val="24"/>
        </w:rPr>
        <w:t xml:space="preserve">enter </w:t>
      </w:r>
      <w:r w:rsidR="004915BE">
        <w:rPr>
          <w:rFonts w:ascii="Times New Roman" w:hAnsi="Times New Roman" w:cs="Times New Roman"/>
          <w:sz w:val="24"/>
          <w:szCs w:val="24"/>
        </w:rPr>
        <w:t xml:space="preserve">utility consumption </w:t>
      </w:r>
      <w:r w:rsidR="00C063B5">
        <w:rPr>
          <w:rFonts w:ascii="Times New Roman" w:hAnsi="Times New Roman" w:cs="Times New Roman"/>
          <w:sz w:val="24"/>
          <w:szCs w:val="24"/>
        </w:rPr>
        <w:t xml:space="preserve">data </w:t>
      </w:r>
      <w:r w:rsidR="00746D60">
        <w:rPr>
          <w:rFonts w:ascii="Times New Roman" w:hAnsi="Times New Roman" w:cs="Times New Roman"/>
          <w:sz w:val="24"/>
          <w:szCs w:val="24"/>
        </w:rPr>
        <w:t xml:space="preserve">for each component identified in the </w:t>
      </w:r>
      <w:r w:rsidR="00CB5C18">
        <w:rPr>
          <w:rFonts w:ascii="Times New Roman" w:hAnsi="Times New Roman" w:cs="Times New Roman"/>
          <w:sz w:val="24"/>
          <w:szCs w:val="24"/>
        </w:rPr>
        <w:t>CNA.  However</w:t>
      </w:r>
      <w:r w:rsidR="00E83477">
        <w:rPr>
          <w:rFonts w:ascii="Times New Roman" w:hAnsi="Times New Roman" w:cs="Times New Roman"/>
          <w:sz w:val="24"/>
          <w:szCs w:val="24"/>
        </w:rPr>
        <w:t xml:space="preserve">, </w:t>
      </w:r>
      <w:r w:rsidR="00B07399">
        <w:rPr>
          <w:rFonts w:ascii="Times New Roman" w:hAnsi="Times New Roman" w:cs="Times New Roman"/>
          <w:sz w:val="24"/>
          <w:szCs w:val="24"/>
        </w:rPr>
        <w:t>the</w:t>
      </w:r>
      <w:r w:rsidR="00B02C79">
        <w:rPr>
          <w:rFonts w:ascii="Times New Roman" w:hAnsi="Times New Roman" w:cs="Times New Roman"/>
          <w:sz w:val="24"/>
          <w:szCs w:val="24"/>
        </w:rPr>
        <w:t xml:space="preserve"> </w:t>
      </w:r>
      <w:r w:rsidR="000F276D">
        <w:rPr>
          <w:rFonts w:ascii="Times New Roman" w:hAnsi="Times New Roman" w:cs="Times New Roman"/>
          <w:sz w:val="24"/>
          <w:szCs w:val="24"/>
        </w:rPr>
        <w:t xml:space="preserve">needs assessor or energy </w:t>
      </w:r>
      <w:r w:rsidR="00FB3FF8">
        <w:rPr>
          <w:rFonts w:ascii="Times New Roman" w:hAnsi="Times New Roman" w:cs="Times New Roman"/>
          <w:sz w:val="24"/>
          <w:szCs w:val="24"/>
        </w:rPr>
        <w:t xml:space="preserve">professional must download the HUD Custom SEP </w:t>
      </w:r>
      <w:r w:rsidR="00C36757">
        <w:rPr>
          <w:rFonts w:ascii="Times New Roman" w:hAnsi="Times New Roman" w:cs="Times New Roman"/>
          <w:sz w:val="24"/>
          <w:szCs w:val="24"/>
        </w:rPr>
        <w:t xml:space="preserve">(an excel spreadsheet) </w:t>
      </w:r>
      <w:r w:rsidR="00BB7281">
        <w:rPr>
          <w:rFonts w:ascii="Times New Roman" w:hAnsi="Times New Roman" w:cs="Times New Roman"/>
          <w:sz w:val="24"/>
          <w:szCs w:val="24"/>
        </w:rPr>
        <w:t xml:space="preserve">and attach it to </w:t>
      </w:r>
      <w:r w:rsidR="00D511EC">
        <w:rPr>
          <w:rFonts w:ascii="Times New Roman" w:hAnsi="Times New Roman" w:cs="Times New Roman"/>
          <w:sz w:val="24"/>
          <w:szCs w:val="24"/>
        </w:rPr>
        <w:t xml:space="preserve">the CNA in the CNA e-Tool.  </w:t>
      </w:r>
      <w:r w:rsidR="009C6C74">
        <w:rPr>
          <w:rFonts w:ascii="Times New Roman" w:hAnsi="Times New Roman" w:cs="Times New Roman"/>
          <w:sz w:val="24"/>
          <w:szCs w:val="24"/>
        </w:rPr>
        <w:t xml:space="preserve">This will automatically record the </w:t>
      </w:r>
      <w:r w:rsidR="001E2799">
        <w:rPr>
          <w:rFonts w:ascii="Times New Roman" w:hAnsi="Times New Roman" w:cs="Times New Roman"/>
          <w:sz w:val="24"/>
          <w:szCs w:val="24"/>
        </w:rPr>
        <w:t xml:space="preserve">actual (or expected) </w:t>
      </w:r>
      <w:r w:rsidR="002F262C">
        <w:rPr>
          <w:rFonts w:ascii="Times New Roman" w:hAnsi="Times New Roman" w:cs="Times New Roman"/>
          <w:sz w:val="24"/>
          <w:szCs w:val="24"/>
        </w:rPr>
        <w:t>ENERGY STAR® Score</w:t>
      </w:r>
      <w:r w:rsidR="005A48E2">
        <w:rPr>
          <w:rFonts w:ascii="Times New Roman" w:hAnsi="Times New Roman" w:cs="Times New Roman"/>
          <w:sz w:val="24"/>
          <w:szCs w:val="24"/>
        </w:rPr>
        <w:t xml:space="preserve"> as well as the related </w:t>
      </w:r>
      <w:r w:rsidR="005606F2">
        <w:rPr>
          <w:rFonts w:ascii="Times New Roman" w:hAnsi="Times New Roman" w:cs="Times New Roman"/>
          <w:sz w:val="24"/>
          <w:szCs w:val="24"/>
        </w:rPr>
        <w:t>Energy Use Intensity</w:t>
      </w:r>
      <w:r w:rsidR="00A103BF">
        <w:rPr>
          <w:rFonts w:ascii="Times New Roman" w:hAnsi="Times New Roman" w:cs="Times New Roman"/>
          <w:sz w:val="24"/>
          <w:szCs w:val="24"/>
        </w:rPr>
        <w:t xml:space="preserve"> (BTUs per s</w:t>
      </w:r>
      <w:r w:rsidR="000E085A">
        <w:rPr>
          <w:rFonts w:ascii="Times New Roman" w:hAnsi="Times New Roman" w:cs="Times New Roman"/>
          <w:sz w:val="24"/>
          <w:szCs w:val="24"/>
        </w:rPr>
        <w:t>quare foot)</w:t>
      </w:r>
      <w:r w:rsidR="0061743A">
        <w:rPr>
          <w:rFonts w:ascii="Times New Roman" w:hAnsi="Times New Roman" w:cs="Times New Roman"/>
          <w:sz w:val="24"/>
          <w:szCs w:val="24"/>
        </w:rPr>
        <w:t xml:space="preserve">.  </w:t>
      </w:r>
      <w:proofErr w:type="gramStart"/>
      <w:r w:rsidR="0061743A">
        <w:rPr>
          <w:rFonts w:ascii="Times New Roman" w:hAnsi="Times New Roman" w:cs="Times New Roman"/>
          <w:sz w:val="24"/>
          <w:szCs w:val="24"/>
        </w:rPr>
        <w:t>In the event that</w:t>
      </w:r>
      <w:proofErr w:type="gramEnd"/>
      <w:r w:rsidR="0061743A">
        <w:rPr>
          <w:rFonts w:ascii="Times New Roman" w:hAnsi="Times New Roman" w:cs="Times New Roman"/>
          <w:sz w:val="24"/>
          <w:szCs w:val="24"/>
        </w:rPr>
        <w:t xml:space="preserve"> EPA </w:t>
      </w:r>
      <w:r w:rsidR="00332BEC">
        <w:rPr>
          <w:rFonts w:ascii="Times New Roman" w:hAnsi="Times New Roman" w:cs="Times New Roman"/>
          <w:sz w:val="24"/>
          <w:szCs w:val="24"/>
        </w:rPr>
        <w:t xml:space="preserve">revises or recalibrates the multifamily ENERGY </w:t>
      </w:r>
      <w:r w:rsidR="005469D1">
        <w:rPr>
          <w:rFonts w:ascii="Times New Roman" w:hAnsi="Times New Roman" w:cs="Times New Roman"/>
          <w:sz w:val="24"/>
          <w:szCs w:val="24"/>
        </w:rPr>
        <w:t>STAR®</w:t>
      </w:r>
      <w:r w:rsidR="00D22214">
        <w:rPr>
          <w:rFonts w:ascii="Times New Roman" w:hAnsi="Times New Roman" w:cs="Times New Roman"/>
          <w:sz w:val="24"/>
          <w:szCs w:val="24"/>
        </w:rPr>
        <w:t xml:space="preserve"> </w:t>
      </w:r>
      <w:r w:rsidR="00743BB9">
        <w:rPr>
          <w:rFonts w:ascii="Times New Roman" w:hAnsi="Times New Roman" w:cs="Times New Roman"/>
          <w:sz w:val="24"/>
          <w:szCs w:val="24"/>
        </w:rPr>
        <w:t xml:space="preserve">Score </w:t>
      </w:r>
      <w:r w:rsidR="0065329B">
        <w:rPr>
          <w:rFonts w:ascii="Times New Roman" w:hAnsi="Times New Roman" w:cs="Times New Roman"/>
          <w:sz w:val="24"/>
          <w:szCs w:val="24"/>
        </w:rPr>
        <w:t xml:space="preserve">resulting in a property reporting </w:t>
      </w:r>
      <w:r w:rsidR="004F482F">
        <w:rPr>
          <w:rFonts w:ascii="Times New Roman" w:hAnsi="Times New Roman" w:cs="Times New Roman"/>
          <w:sz w:val="24"/>
          <w:szCs w:val="24"/>
        </w:rPr>
        <w:t>an annual continuing performance less than the minimum 75</w:t>
      </w:r>
      <w:r w:rsidR="00522709">
        <w:rPr>
          <w:rFonts w:ascii="Times New Roman" w:hAnsi="Times New Roman" w:cs="Times New Roman"/>
          <w:sz w:val="24"/>
          <w:szCs w:val="24"/>
        </w:rPr>
        <w:t xml:space="preserve">, </w:t>
      </w:r>
      <w:r w:rsidR="005853BD">
        <w:rPr>
          <w:rFonts w:ascii="Times New Roman" w:hAnsi="Times New Roman" w:cs="Times New Roman"/>
          <w:sz w:val="24"/>
          <w:szCs w:val="24"/>
        </w:rPr>
        <w:t>the Energ</w:t>
      </w:r>
      <w:r w:rsidR="00055D0D">
        <w:rPr>
          <w:rFonts w:ascii="Times New Roman" w:hAnsi="Times New Roman" w:cs="Times New Roman"/>
          <w:sz w:val="24"/>
          <w:szCs w:val="24"/>
        </w:rPr>
        <w:t>y</w:t>
      </w:r>
      <w:r w:rsidR="005853BD">
        <w:rPr>
          <w:rFonts w:ascii="Times New Roman" w:hAnsi="Times New Roman" w:cs="Times New Roman"/>
          <w:sz w:val="24"/>
          <w:szCs w:val="24"/>
        </w:rPr>
        <w:t xml:space="preserve"> Use Intensity </w:t>
      </w:r>
      <w:r w:rsidR="00D86BAC">
        <w:rPr>
          <w:rFonts w:ascii="Times New Roman" w:hAnsi="Times New Roman" w:cs="Times New Roman"/>
          <w:sz w:val="24"/>
          <w:szCs w:val="24"/>
        </w:rPr>
        <w:t xml:space="preserve">reported with the application will </w:t>
      </w:r>
      <w:r w:rsidR="006D2130">
        <w:rPr>
          <w:rFonts w:ascii="Times New Roman" w:hAnsi="Times New Roman" w:cs="Times New Roman"/>
          <w:sz w:val="24"/>
          <w:szCs w:val="24"/>
        </w:rPr>
        <w:t>become the</w:t>
      </w:r>
      <w:r w:rsidR="00DC206E">
        <w:rPr>
          <w:rFonts w:ascii="Times New Roman" w:hAnsi="Times New Roman" w:cs="Times New Roman"/>
          <w:sz w:val="24"/>
          <w:szCs w:val="24"/>
        </w:rPr>
        <w:t xml:space="preserve"> minimum </w:t>
      </w:r>
      <w:r w:rsidR="002C57E4">
        <w:rPr>
          <w:rFonts w:ascii="Times New Roman" w:hAnsi="Times New Roman" w:cs="Times New Roman"/>
          <w:sz w:val="24"/>
          <w:szCs w:val="24"/>
        </w:rPr>
        <w:t>performance requirement.</w:t>
      </w:r>
      <w:r w:rsidR="005853BD">
        <w:rPr>
          <w:rFonts w:ascii="Times New Roman" w:hAnsi="Times New Roman" w:cs="Times New Roman"/>
          <w:sz w:val="24"/>
          <w:szCs w:val="24"/>
        </w:rPr>
        <w:t xml:space="preserve"> </w:t>
      </w:r>
    </w:p>
    <w:p w:rsidRPr="00D8428B" w:rsidR="00D950F1" w:rsidP="006229A3" w:rsidRDefault="00D950F1" w14:paraId="069AF24D" w14:textId="77777777">
      <w:pPr>
        <w:spacing w:line="240" w:lineRule="auto"/>
        <w:ind w:left="360"/>
        <w:jc w:val="both"/>
        <w:rPr>
          <w:rFonts w:ascii="Times New Roman" w:hAnsi="Times New Roman" w:cs="Times New Roman"/>
          <w:sz w:val="24"/>
          <w:szCs w:val="24"/>
        </w:rPr>
      </w:pPr>
    </w:p>
    <w:p w:rsidRPr="00595D8F" w:rsidR="00E81BEC" w:rsidP="006229A3" w:rsidRDefault="003C34DA" w14:paraId="19EA1D92" w14:textId="21D0E550">
      <w:pPr>
        <w:spacing w:line="240" w:lineRule="auto"/>
        <w:jc w:val="both"/>
        <w:rPr>
          <w:rFonts w:ascii="Arial" w:hAnsi="Arial" w:cs="Arial"/>
          <w:b/>
          <w:sz w:val="28"/>
          <w:szCs w:val="28"/>
        </w:rPr>
      </w:pPr>
      <w:r w:rsidRPr="00595D8F">
        <w:rPr>
          <w:rFonts w:ascii="Arial" w:hAnsi="Arial" w:cs="Arial"/>
          <w:b/>
          <w:sz w:val="28"/>
          <w:szCs w:val="28"/>
        </w:rPr>
        <w:t>6.</w:t>
      </w:r>
      <w:r w:rsidRPr="00595D8F" w:rsidR="0081643E">
        <w:rPr>
          <w:rFonts w:ascii="Arial" w:hAnsi="Arial" w:cs="Arial"/>
          <w:b/>
          <w:sz w:val="28"/>
          <w:szCs w:val="28"/>
        </w:rPr>
        <w:t>6</w:t>
      </w:r>
      <w:r w:rsidR="00E1101B">
        <w:rPr>
          <w:rFonts w:ascii="Arial" w:hAnsi="Arial" w:cs="Arial"/>
          <w:b/>
          <w:sz w:val="28"/>
          <w:szCs w:val="28"/>
        </w:rPr>
        <w:tab/>
      </w:r>
      <w:r w:rsidRPr="00595D8F" w:rsidR="009945ED">
        <w:rPr>
          <w:rFonts w:ascii="Arial" w:hAnsi="Arial" w:cs="Arial"/>
          <w:b/>
          <w:sz w:val="28"/>
          <w:szCs w:val="28"/>
        </w:rPr>
        <w:t>Green MIP Requirements for Section 223(f) Applications</w:t>
      </w:r>
    </w:p>
    <w:p w:rsidRPr="00D8428B" w:rsidR="00C018BF" w:rsidP="006229A3" w:rsidRDefault="00C018BF" w14:paraId="5360D0EB" w14:textId="33EDBE89">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t xml:space="preserve">Existing properties </w:t>
      </w:r>
      <w:r w:rsidRPr="00D8428B" w:rsidR="004E237C">
        <w:rPr>
          <w:rFonts w:ascii="Times New Roman" w:hAnsi="Times New Roman" w:cs="Times New Roman"/>
          <w:sz w:val="24"/>
          <w:szCs w:val="24"/>
        </w:rPr>
        <w:t xml:space="preserve">proposed for </w:t>
      </w:r>
      <w:r w:rsidR="00906092">
        <w:rPr>
          <w:rFonts w:ascii="Times New Roman" w:hAnsi="Times New Roman" w:cs="Times New Roman"/>
          <w:sz w:val="24"/>
          <w:szCs w:val="24"/>
        </w:rPr>
        <w:t>223(f)</w:t>
      </w:r>
      <w:r w:rsidR="00C940F3">
        <w:rPr>
          <w:rFonts w:ascii="Times New Roman" w:hAnsi="Times New Roman" w:cs="Times New Roman"/>
          <w:sz w:val="24"/>
          <w:szCs w:val="24"/>
        </w:rPr>
        <w:t xml:space="preserve"> </w:t>
      </w:r>
      <w:r w:rsidRPr="00D8428B" w:rsidR="004E237C">
        <w:rPr>
          <w:rFonts w:ascii="Times New Roman" w:hAnsi="Times New Roman" w:cs="Times New Roman"/>
          <w:sz w:val="24"/>
          <w:szCs w:val="24"/>
        </w:rPr>
        <w:t xml:space="preserve">financing </w:t>
      </w:r>
      <w:r w:rsidR="00C0392F">
        <w:rPr>
          <w:rFonts w:ascii="Times New Roman" w:hAnsi="Times New Roman" w:cs="Times New Roman"/>
          <w:sz w:val="24"/>
          <w:szCs w:val="24"/>
        </w:rPr>
        <w:t>may</w:t>
      </w:r>
      <w:r w:rsidR="00676DA4">
        <w:rPr>
          <w:rFonts w:ascii="Times New Roman" w:hAnsi="Times New Roman" w:cs="Times New Roman"/>
          <w:sz w:val="24"/>
          <w:szCs w:val="24"/>
        </w:rPr>
        <w:t xml:space="preserve"> qualify for green MIP</w:t>
      </w:r>
      <w:r w:rsidR="00683C54">
        <w:rPr>
          <w:rFonts w:ascii="Times New Roman" w:hAnsi="Times New Roman" w:cs="Times New Roman"/>
          <w:sz w:val="24"/>
          <w:szCs w:val="24"/>
        </w:rPr>
        <w:t xml:space="preserve"> in </w:t>
      </w:r>
      <w:r w:rsidR="00D14C31">
        <w:rPr>
          <w:rFonts w:ascii="Times New Roman" w:hAnsi="Times New Roman" w:cs="Times New Roman"/>
          <w:sz w:val="24"/>
          <w:szCs w:val="24"/>
        </w:rPr>
        <w:t xml:space="preserve">one of </w:t>
      </w:r>
      <w:r w:rsidR="00683C54">
        <w:rPr>
          <w:rFonts w:ascii="Times New Roman" w:hAnsi="Times New Roman" w:cs="Times New Roman"/>
          <w:sz w:val="24"/>
          <w:szCs w:val="24"/>
        </w:rPr>
        <w:t>two ways</w:t>
      </w:r>
      <w:r w:rsidR="00E352E9">
        <w:rPr>
          <w:rFonts w:ascii="Times New Roman" w:hAnsi="Times New Roman" w:cs="Times New Roman"/>
          <w:sz w:val="24"/>
          <w:szCs w:val="24"/>
        </w:rPr>
        <w:t xml:space="preserve">. </w:t>
      </w:r>
      <w:r w:rsidR="00CC70BB">
        <w:rPr>
          <w:rFonts w:ascii="Times New Roman" w:hAnsi="Times New Roman" w:cs="Times New Roman"/>
          <w:sz w:val="24"/>
          <w:szCs w:val="24"/>
        </w:rPr>
        <w:t xml:space="preserve">The first </w:t>
      </w:r>
      <w:r w:rsidR="002E1FA2">
        <w:rPr>
          <w:rFonts w:ascii="Times New Roman" w:hAnsi="Times New Roman" w:cs="Times New Roman"/>
          <w:sz w:val="24"/>
          <w:szCs w:val="24"/>
        </w:rPr>
        <w:t>is</w:t>
      </w:r>
      <w:r w:rsidR="00676DA4">
        <w:rPr>
          <w:rFonts w:ascii="Times New Roman" w:hAnsi="Times New Roman" w:cs="Times New Roman"/>
          <w:sz w:val="24"/>
          <w:szCs w:val="24"/>
        </w:rPr>
        <w:t xml:space="preserve"> by </w:t>
      </w:r>
      <w:r w:rsidR="003D138D">
        <w:rPr>
          <w:rFonts w:ascii="Times New Roman" w:hAnsi="Times New Roman" w:cs="Times New Roman"/>
          <w:sz w:val="24"/>
          <w:szCs w:val="24"/>
        </w:rPr>
        <w:t>providing a</w:t>
      </w:r>
      <w:r w:rsidR="00E1627D">
        <w:rPr>
          <w:rFonts w:ascii="Times New Roman" w:hAnsi="Times New Roman" w:cs="Times New Roman"/>
          <w:sz w:val="24"/>
          <w:szCs w:val="24"/>
        </w:rPr>
        <w:t xml:space="preserve"> </w:t>
      </w:r>
      <w:r w:rsidR="003D138D">
        <w:rPr>
          <w:rFonts w:ascii="Times New Roman" w:hAnsi="Times New Roman" w:cs="Times New Roman"/>
          <w:sz w:val="24"/>
          <w:szCs w:val="24"/>
        </w:rPr>
        <w:t>previously earned certification</w:t>
      </w:r>
      <w:r w:rsidR="00CC40E1">
        <w:rPr>
          <w:rFonts w:ascii="Times New Roman" w:hAnsi="Times New Roman" w:cs="Times New Roman"/>
          <w:sz w:val="24"/>
          <w:szCs w:val="24"/>
        </w:rPr>
        <w:t xml:space="preserve"> </w:t>
      </w:r>
      <w:r w:rsidR="00D470B2">
        <w:rPr>
          <w:rFonts w:ascii="Times New Roman" w:hAnsi="Times New Roman" w:cs="Times New Roman"/>
          <w:sz w:val="24"/>
          <w:szCs w:val="24"/>
        </w:rPr>
        <w:t xml:space="preserve">recognized by HUD </w:t>
      </w:r>
      <w:r w:rsidR="002068D5">
        <w:rPr>
          <w:rFonts w:ascii="Times New Roman" w:hAnsi="Times New Roman" w:cs="Times New Roman"/>
          <w:sz w:val="24"/>
          <w:szCs w:val="24"/>
        </w:rPr>
        <w:t>(See Chapter 6</w:t>
      </w:r>
      <w:r w:rsidR="003B077A">
        <w:rPr>
          <w:rFonts w:ascii="Times New Roman" w:hAnsi="Times New Roman" w:cs="Times New Roman"/>
          <w:sz w:val="24"/>
          <w:szCs w:val="24"/>
        </w:rPr>
        <w:t>.</w:t>
      </w:r>
      <w:r w:rsidR="00830989">
        <w:rPr>
          <w:rFonts w:ascii="Times New Roman" w:hAnsi="Times New Roman" w:cs="Times New Roman"/>
          <w:sz w:val="24"/>
          <w:szCs w:val="24"/>
        </w:rPr>
        <w:t>3.A o</w:t>
      </w:r>
      <w:r w:rsidR="002038C6">
        <w:rPr>
          <w:rFonts w:ascii="Times New Roman" w:hAnsi="Times New Roman" w:cs="Times New Roman"/>
          <w:sz w:val="24"/>
          <w:szCs w:val="24"/>
        </w:rPr>
        <w:t>r 6.3.B)</w:t>
      </w:r>
      <w:r w:rsidR="00360169">
        <w:rPr>
          <w:rFonts w:ascii="Times New Roman" w:hAnsi="Times New Roman" w:cs="Times New Roman"/>
          <w:sz w:val="24"/>
          <w:szCs w:val="24"/>
        </w:rPr>
        <w:t xml:space="preserve"> </w:t>
      </w:r>
      <w:r w:rsidR="009049B7">
        <w:rPr>
          <w:rFonts w:ascii="Times New Roman" w:hAnsi="Times New Roman" w:cs="Times New Roman"/>
          <w:sz w:val="24"/>
          <w:szCs w:val="24"/>
        </w:rPr>
        <w:t xml:space="preserve">earned </w:t>
      </w:r>
      <w:r w:rsidR="00EF6F8B">
        <w:rPr>
          <w:rFonts w:ascii="Times New Roman" w:hAnsi="Times New Roman" w:cs="Times New Roman"/>
          <w:sz w:val="24"/>
          <w:szCs w:val="24"/>
        </w:rPr>
        <w:t xml:space="preserve">not more than 15 years </w:t>
      </w:r>
      <w:r w:rsidR="008A1665">
        <w:rPr>
          <w:rFonts w:ascii="Times New Roman" w:hAnsi="Times New Roman" w:cs="Times New Roman"/>
          <w:sz w:val="24"/>
          <w:szCs w:val="24"/>
        </w:rPr>
        <w:t>prior to the date of the loan application</w:t>
      </w:r>
      <w:r w:rsidR="00E6018F">
        <w:rPr>
          <w:rFonts w:ascii="Times New Roman" w:hAnsi="Times New Roman" w:cs="Times New Roman"/>
          <w:sz w:val="24"/>
          <w:szCs w:val="24"/>
        </w:rPr>
        <w:t>.</w:t>
      </w:r>
      <w:r w:rsidR="00C2325B">
        <w:rPr>
          <w:rFonts w:ascii="Times New Roman" w:hAnsi="Times New Roman" w:cs="Times New Roman"/>
          <w:sz w:val="24"/>
          <w:szCs w:val="24"/>
        </w:rPr>
        <w:t xml:space="preserve"> The second is</w:t>
      </w:r>
      <w:r w:rsidR="00CC40E1">
        <w:rPr>
          <w:rFonts w:ascii="Times New Roman" w:hAnsi="Times New Roman" w:cs="Times New Roman"/>
          <w:sz w:val="24"/>
          <w:szCs w:val="24"/>
        </w:rPr>
        <w:t xml:space="preserve"> by </w:t>
      </w:r>
      <w:r w:rsidR="00431F99">
        <w:rPr>
          <w:rFonts w:ascii="Times New Roman" w:hAnsi="Times New Roman" w:cs="Times New Roman"/>
          <w:sz w:val="24"/>
          <w:szCs w:val="24"/>
        </w:rPr>
        <w:t xml:space="preserve">committing to obtain </w:t>
      </w:r>
      <w:r w:rsidR="00361893">
        <w:rPr>
          <w:rFonts w:ascii="Times New Roman" w:hAnsi="Times New Roman" w:cs="Times New Roman"/>
          <w:sz w:val="24"/>
          <w:szCs w:val="24"/>
        </w:rPr>
        <w:t xml:space="preserve">a certification </w:t>
      </w:r>
      <w:r w:rsidR="00002473">
        <w:rPr>
          <w:rFonts w:ascii="Times New Roman" w:hAnsi="Times New Roman" w:cs="Times New Roman"/>
          <w:sz w:val="24"/>
          <w:szCs w:val="24"/>
        </w:rPr>
        <w:t>(</w:t>
      </w:r>
      <w:r w:rsidR="009C4547">
        <w:rPr>
          <w:rFonts w:ascii="Times New Roman" w:hAnsi="Times New Roman" w:cs="Times New Roman"/>
          <w:sz w:val="24"/>
          <w:szCs w:val="24"/>
        </w:rPr>
        <w:t xml:space="preserve">either a </w:t>
      </w:r>
      <w:r w:rsidR="00A057DF">
        <w:rPr>
          <w:rFonts w:ascii="Times New Roman" w:hAnsi="Times New Roman" w:cs="Times New Roman"/>
          <w:sz w:val="24"/>
          <w:szCs w:val="24"/>
        </w:rPr>
        <w:t xml:space="preserve">HUD recognized certification or </w:t>
      </w:r>
      <w:r w:rsidR="00FF7EEB">
        <w:rPr>
          <w:rFonts w:ascii="Times New Roman" w:hAnsi="Times New Roman" w:cs="Times New Roman"/>
          <w:sz w:val="24"/>
          <w:szCs w:val="24"/>
        </w:rPr>
        <w:t xml:space="preserve">a non-recognized certification per Chapter </w:t>
      </w:r>
      <w:r w:rsidR="00556595">
        <w:rPr>
          <w:rFonts w:ascii="Times New Roman" w:hAnsi="Times New Roman" w:cs="Times New Roman"/>
          <w:sz w:val="24"/>
          <w:szCs w:val="24"/>
        </w:rPr>
        <w:t xml:space="preserve">6.3.C) </w:t>
      </w:r>
      <w:r w:rsidR="00361893">
        <w:rPr>
          <w:rFonts w:ascii="Times New Roman" w:hAnsi="Times New Roman" w:cs="Times New Roman"/>
          <w:sz w:val="24"/>
          <w:szCs w:val="24"/>
        </w:rPr>
        <w:t>after completing repairs and alteration</w:t>
      </w:r>
      <w:r w:rsidR="00143A35">
        <w:rPr>
          <w:rFonts w:ascii="Times New Roman" w:hAnsi="Times New Roman" w:cs="Times New Roman"/>
          <w:sz w:val="24"/>
          <w:szCs w:val="24"/>
        </w:rPr>
        <w:t>s</w:t>
      </w:r>
      <w:r w:rsidR="00D14C31">
        <w:rPr>
          <w:rFonts w:ascii="Times New Roman" w:hAnsi="Times New Roman" w:cs="Times New Roman"/>
          <w:sz w:val="24"/>
          <w:szCs w:val="24"/>
        </w:rPr>
        <w:t xml:space="preserve"> </w:t>
      </w:r>
      <w:r w:rsidR="00344EA7">
        <w:rPr>
          <w:rFonts w:ascii="Times New Roman" w:hAnsi="Times New Roman" w:cs="Times New Roman"/>
          <w:sz w:val="24"/>
          <w:szCs w:val="24"/>
        </w:rPr>
        <w:t>sufficient to ea</w:t>
      </w:r>
      <w:r w:rsidR="009673EB">
        <w:rPr>
          <w:rFonts w:ascii="Times New Roman" w:hAnsi="Times New Roman" w:cs="Times New Roman"/>
          <w:sz w:val="24"/>
          <w:szCs w:val="24"/>
        </w:rPr>
        <w:t>rn the</w:t>
      </w:r>
      <w:r w:rsidR="00D14C31">
        <w:rPr>
          <w:rFonts w:ascii="Times New Roman" w:hAnsi="Times New Roman" w:cs="Times New Roman"/>
          <w:sz w:val="24"/>
          <w:szCs w:val="24"/>
        </w:rPr>
        <w:t xml:space="preserve"> selected certification.</w:t>
      </w:r>
    </w:p>
    <w:p w:rsidR="003C383C" w:rsidP="006229A3" w:rsidRDefault="00312DE6" w14:paraId="2D715C61" w14:textId="77777777">
      <w:pPr>
        <w:pStyle w:val="ListParagraph"/>
        <w:numPr>
          <w:ilvl w:val="0"/>
          <w:numId w:val="10"/>
        </w:num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Properties with </w:t>
      </w:r>
      <w:r w:rsidR="00FA7DFA">
        <w:rPr>
          <w:rFonts w:ascii="Times New Roman" w:hAnsi="Times New Roman" w:cs="Times New Roman"/>
          <w:b/>
          <w:sz w:val="24"/>
          <w:szCs w:val="24"/>
        </w:rPr>
        <w:t>Previously Earned Certification</w:t>
      </w:r>
      <w:r w:rsidR="003C383C">
        <w:rPr>
          <w:rFonts w:ascii="Times New Roman" w:hAnsi="Times New Roman" w:cs="Times New Roman"/>
          <w:b/>
          <w:sz w:val="24"/>
          <w:szCs w:val="24"/>
        </w:rPr>
        <w:t>s</w:t>
      </w:r>
    </w:p>
    <w:p w:rsidRPr="003C383C" w:rsidR="003C383C" w:rsidP="003C383C" w:rsidRDefault="003C383C" w14:paraId="6665D33F" w14:textId="598E62B3">
      <w:pPr>
        <w:pStyle w:val="ListParagraph"/>
        <w:spacing w:line="240" w:lineRule="auto"/>
        <w:ind w:left="360"/>
        <w:jc w:val="both"/>
        <w:rPr>
          <w:rFonts w:ascii="Times New Roman" w:hAnsi="Times New Roman" w:cs="Times New Roman"/>
          <w:bCs/>
          <w:sz w:val="24"/>
          <w:szCs w:val="24"/>
        </w:rPr>
      </w:pPr>
    </w:p>
    <w:p w:rsidR="003C383C" w:rsidP="00B43B64" w:rsidRDefault="007335D2" w14:paraId="466D4059" w14:textId="26702A09">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An e</w:t>
      </w:r>
      <w:r w:rsidR="0093439E">
        <w:rPr>
          <w:rFonts w:ascii="Times New Roman" w:hAnsi="Times New Roman" w:cs="Times New Roman"/>
          <w:sz w:val="24"/>
          <w:szCs w:val="24"/>
        </w:rPr>
        <w:t>xis</w:t>
      </w:r>
      <w:r w:rsidR="004E45DC">
        <w:rPr>
          <w:rFonts w:ascii="Times New Roman" w:hAnsi="Times New Roman" w:cs="Times New Roman"/>
          <w:sz w:val="24"/>
          <w:szCs w:val="24"/>
        </w:rPr>
        <w:t>ting propert</w:t>
      </w:r>
      <w:r>
        <w:rPr>
          <w:rFonts w:ascii="Times New Roman" w:hAnsi="Times New Roman" w:cs="Times New Roman"/>
          <w:sz w:val="24"/>
          <w:szCs w:val="24"/>
        </w:rPr>
        <w:t>y</w:t>
      </w:r>
      <w:r w:rsidR="004E45DC">
        <w:rPr>
          <w:rFonts w:ascii="Times New Roman" w:hAnsi="Times New Roman" w:cs="Times New Roman"/>
          <w:sz w:val="24"/>
          <w:szCs w:val="24"/>
        </w:rPr>
        <w:t xml:space="preserve"> </w:t>
      </w:r>
      <w:r w:rsidR="0086148E">
        <w:rPr>
          <w:rFonts w:ascii="Times New Roman" w:hAnsi="Times New Roman" w:cs="Times New Roman"/>
          <w:sz w:val="24"/>
          <w:szCs w:val="24"/>
        </w:rPr>
        <w:t xml:space="preserve">with </w:t>
      </w:r>
      <w:r w:rsidR="00B100FA">
        <w:rPr>
          <w:rFonts w:ascii="Times New Roman" w:hAnsi="Times New Roman" w:cs="Times New Roman"/>
          <w:sz w:val="24"/>
          <w:szCs w:val="24"/>
        </w:rPr>
        <w:t xml:space="preserve">a </w:t>
      </w:r>
      <w:r w:rsidR="0086148E">
        <w:rPr>
          <w:rFonts w:ascii="Times New Roman" w:hAnsi="Times New Roman" w:cs="Times New Roman"/>
          <w:sz w:val="24"/>
          <w:szCs w:val="24"/>
        </w:rPr>
        <w:t>HUD recognized cer</w:t>
      </w:r>
      <w:r w:rsidR="0092282F">
        <w:rPr>
          <w:rFonts w:ascii="Times New Roman" w:hAnsi="Times New Roman" w:cs="Times New Roman"/>
          <w:sz w:val="24"/>
          <w:szCs w:val="24"/>
        </w:rPr>
        <w:t xml:space="preserve">tification </w:t>
      </w:r>
      <w:r w:rsidR="00A5423B">
        <w:rPr>
          <w:rFonts w:ascii="Times New Roman" w:hAnsi="Times New Roman" w:cs="Times New Roman"/>
          <w:sz w:val="24"/>
          <w:szCs w:val="24"/>
        </w:rPr>
        <w:t xml:space="preserve">earned </w:t>
      </w:r>
      <w:r w:rsidR="00380422">
        <w:rPr>
          <w:rFonts w:ascii="Times New Roman" w:hAnsi="Times New Roman" w:cs="Times New Roman"/>
          <w:sz w:val="24"/>
          <w:szCs w:val="24"/>
        </w:rPr>
        <w:t xml:space="preserve">within 15 years of the date of application </w:t>
      </w:r>
      <w:r w:rsidRPr="00D8428B" w:rsidR="00380422">
        <w:rPr>
          <w:rFonts w:ascii="Times New Roman" w:hAnsi="Times New Roman" w:cs="Times New Roman"/>
          <w:sz w:val="24"/>
          <w:szCs w:val="24"/>
        </w:rPr>
        <w:t>may qualify for a green MIP rate provided that the borrower evidences continuing performance in the same manner as prescribed for Section 223(a)(7) loans (</w:t>
      </w:r>
      <w:r w:rsidR="00380422">
        <w:rPr>
          <w:rFonts w:ascii="Times New Roman" w:hAnsi="Times New Roman" w:cs="Times New Roman"/>
          <w:sz w:val="24"/>
          <w:szCs w:val="24"/>
        </w:rPr>
        <w:t xml:space="preserve">See </w:t>
      </w:r>
      <w:r w:rsidRPr="00D8428B" w:rsidR="00380422">
        <w:rPr>
          <w:rFonts w:ascii="Times New Roman" w:hAnsi="Times New Roman" w:cs="Times New Roman"/>
          <w:sz w:val="24"/>
          <w:szCs w:val="24"/>
        </w:rPr>
        <w:t>Chapter 6.</w:t>
      </w:r>
      <w:r w:rsidR="00380422">
        <w:rPr>
          <w:rFonts w:ascii="Times New Roman" w:hAnsi="Times New Roman" w:cs="Times New Roman"/>
          <w:sz w:val="24"/>
          <w:szCs w:val="24"/>
        </w:rPr>
        <w:t>5</w:t>
      </w:r>
      <w:r w:rsidRPr="00D8428B" w:rsidR="00380422">
        <w:rPr>
          <w:rFonts w:ascii="Times New Roman" w:hAnsi="Times New Roman" w:cs="Times New Roman"/>
          <w:sz w:val="24"/>
          <w:szCs w:val="24"/>
        </w:rPr>
        <w:t>.</w:t>
      </w:r>
      <w:r w:rsidR="00380422">
        <w:rPr>
          <w:rFonts w:ascii="Times New Roman" w:hAnsi="Times New Roman" w:cs="Times New Roman"/>
          <w:sz w:val="24"/>
          <w:szCs w:val="24"/>
        </w:rPr>
        <w:t>A, B and C</w:t>
      </w:r>
      <w:r w:rsidRPr="00D8428B" w:rsidR="00380422">
        <w:rPr>
          <w:rFonts w:ascii="Times New Roman" w:hAnsi="Times New Roman" w:cs="Times New Roman"/>
          <w:sz w:val="24"/>
          <w:szCs w:val="24"/>
        </w:rPr>
        <w:t>).</w:t>
      </w:r>
      <w:r w:rsidR="003A776A">
        <w:rPr>
          <w:rFonts w:ascii="Times New Roman" w:hAnsi="Times New Roman" w:cs="Times New Roman"/>
          <w:sz w:val="24"/>
          <w:szCs w:val="24"/>
        </w:rPr>
        <w:t xml:space="preserve"> </w:t>
      </w:r>
      <w:r w:rsidR="00E067BD">
        <w:rPr>
          <w:rFonts w:ascii="Times New Roman" w:hAnsi="Times New Roman" w:cs="Times New Roman"/>
          <w:sz w:val="24"/>
          <w:szCs w:val="24"/>
        </w:rPr>
        <w:t xml:space="preserve">Baseline data for these properties should be recorded by downloading the HUD Custom </w:t>
      </w:r>
      <w:r w:rsidR="00061411">
        <w:rPr>
          <w:rFonts w:ascii="Times New Roman" w:hAnsi="Times New Roman" w:cs="Times New Roman"/>
          <w:sz w:val="24"/>
          <w:szCs w:val="24"/>
        </w:rPr>
        <w:t xml:space="preserve">SEP and attaching </w:t>
      </w:r>
      <w:r w:rsidR="00E61325">
        <w:rPr>
          <w:rFonts w:ascii="Times New Roman" w:hAnsi="Times New Roman" w:cs="Times New Roman"/>
          <w:sz w:val="24"/>
          <w:szCs w:val="24"/>
        </w:rPr>
        <w:t xml:space="preserve">it </w:t>
      </w:r>
      <w:r w:rsidR="00061411">
        <w:rPr>
          <w:rFonts w:ascii="Times New Roman" w:hAnsi="Times New Roman" w:cs="Times New Roman"/>
          <w:sz w:val="24"/>
          <w:szCs w:val="24"/>
        </w:rPr>
        <w:t xml:space="preserve">to the CNA </w:t>
      </w:r>
      <w:r w:rsidR="005B2182">
        <w:rPr>
          <w:rFonts w:ascii="Times New Roman" w:hAnsi="Times New Roman" w:cs="Times New Roman"/>
          <w:sz w:val="24"/>
          <w:szCs w:val="24"/>
        </w:rPr>
        <w:t xml:space="preserve">prepared for the property </w:t>
      </w:r>
      <w:r w:rsidR="00061411">
        <w:rPr>
          <w:rFonts w:ascii="Times New Roman" w:hAnsi="Times New Roman" w:cs="Times New Roman"/>
          <w:sz w:val="24"/>
          <w:szCs w:val="24"/>
        </w:rPr>
        <w:t>in the CNA e-Tool</w:t>
      </w:r>
      <w:r w:rsidR="005B2182">
        <w:rPr>
          <w:rFonts w:ascii="Times New Roman" w:hAnsi="Times New Roman" w:cs="Times New Roman"/>
          <w:sz w:val="24"/>
          <w:szCs w:val="24"/>
        </w:rPr>
        <w:t>.</w:t>
      </w:r>
    </w:p>
    <w:p w:rsidR="004177FE" w:rsidP="003C383C" w:rsidRDefault="004177FE" w14:paraId="703BAFA1" w14:textId="38095A6F">
      <w:pPr>
        <w:pStyle w:val="ListParagraph"/>
        <w:spacing w:line="240" w:lineRule="auto"/>
        <w:ind w:left="360"/>
        <w:jc w:val="both"/>
        <w:rPr>
          <w:rFonts w:ascii="Times New Roman" w:hAnsi="Times New Roman" w:cs="Times New Roman"/>
          <w:sz w:val="24"/>
          <w:szCs w:val="24"/>
        </w:rPr>
      </w:pPr>
    </w:p>
    <w:p w:rsidRPr="003C383C" w:rsidR="004177FE" w:rsidP="003C383C" w:rsidRDefault="00B22332" w14:paraId="2BD29662" w14:textId="1F818389">
      <w:pPr>
        <w:pStyle w:val="ListParagraph"/>
        <w:spacing w:line="240" w:lineRule="auto"/>
        <w:ind w:left="360"/>
        <w:jc w:val="both"/>
        <w:rPr>
          <w:rFonts w:ascii="Times New Roman" w:hAnsi="Times New Roman" w:cs="Times New Roman"/>
          <w:bCs/>
          <w:sz w:val="24"/>
          <w:szCs w:val="24"/>
        </w:rPr>
      </w:pPr>
      <w:r>
        <w:rPr>
          <w:rFonts w:ascii="Times New Roman" w:hAnsi="Times New Roman" w:cs="Times New Roman"/>
          <w:sz w:val="24"/>
          <w:szCs w:val="24"/>
        </w:rPr>
        <w:t>Some r</w:t>
      </w:r>
      <w:r w:rsidR="00EC56DF">
        <w:rPr>
          <w:rFonts w:ascii="Times New Roman" w:hAnsi="Times New Roman" w:cs="Times New Roman"/>
          <w:sz w:val="24"/>
          <w:szCs w:val="24"/>
        </w:rPr>
        <w:t xml:space="preserve">ecently built properties </w:t>
      </w:r>
      <w:r w:rsidR="00EE1ED2">
        <w:rPr>
          <w:rFonts w:ascii="Times New Roman" w:hAnsi="Times New Roman" w:cs="Times New Roman"/>
          <w:sz w:val="24"/>
          <w:szCs w:val="24"/>
        </w:rPr>
        <w:t xml:space="preserve">may not </w:t>
      </w:r>
      <w:r w:rsidR="000A5BC4">
        <w:rPr>
          <w:rFonts w:ascii="Times New Roman" w:hAnsi="Times New Roman" w:cs="Times New Roman"/>
          <w:sz w:val="24"/>
          <w:szCs w:val="24"/>
        </w:rPr>
        <w:t>have achieved</w:t>
      </w:r>
      <w:r w:rsidR="0040595D">
        <w:rPr>
          <w:rFonts w:ascii="Times New Roman" w:hAnsi="Times New Roman" w:cs="Times New Roman"/>
          <w:sz w:val="24"/>
          <w:szCs w:val="24"/>
        </w:rPr>
        <w:t xml:space="preserve"> and</w:t>
      </w:r>
      <w:r w:rsidR="000A5BC4">
        <w:rPr>
          <w:rFonts w:ascii="Times New Roman" w:hAnsi="Times New Roman" w:cs="Times New Roman"/>
          <w:sz w:val="24"/>
          <w:szCs w:val="24"/>
        </w:rPr>
        <w:t xml:space="preserve"> </w:t>
      </w:r>
      <w:r w:rsidR="00DC250D">
        <w:rPr>
          <w:rFonts w:ascii="Times New Roman" w:hAnsi="Times New Roman" w:cs="Times New Roman"/>
          <w:sz w:val="24"/>
          <w:szCs w:val="24"/>
        </w:rPr>
        <w:t xml:space="preserve">sustained occupancy </w:t>
      </w:r>
      <w:r w:rsidR="00B37B23">
        <w:rPr>
          <w:rFonts w:ascii="Times New Roman" w:hAnsi="Times New Roman" w:cs="Times New Roman"/>
          <w:sz w:val="24"/>
          <w:szCs w:val="24"/>
        </w:rPr>
        <w:t xml:space="preserve">for a </w:t>
      </w:r>
      <w:r w:rsidR="004625AF">
        <w:rPr>
          <w:rFonts w:ascii="Times New Roman" w:hAnsi="Times New Roman" w:cs="Times New Roman"/>
          <w:sz w:val="24"/>
          <w:szCs w:val="24"/>
        </w:rPr>
        <w:t>time</w:t>
      </w:r>
      <w:r w:rsidR="008240C4">
        <w:rPr>
          <w:rFonts w:ascii="Times New Roman" w:hAnsi="Times New Roman" w:cs="Times New Roman"/>
          <w:sz w:val="24"/>
          <w:szCs w:val="24"/>
        </w:rPr>
        <w:t xml:space="preserve">-period </w:t>
      </w:r>
      <w:r w:rsidR="00DC250D">
        <w:rPr>
          <w:rFonts w:ascii="Times New Roman" w:hAnsi="Times New Roman" w:cs="Times New Roman"/>
          <w:sz w:val="24"/>
          <w:szCs w:val="24"/>
        </w:rPr>
        <w:t>su</w:t>
      </w:r>
      <w:r w:rsidR="00346891">
        <w:rPr>
          <w:rFonts w:ascii="Times New Roman" w:hAnsi="Times New Roman" w:cs="Times New Roman"/>
          <w:sz w:val="24"/>
          <w:szCs w:val="24"/>
        </w:rPr>
        <w:t xml:space="preserve">fficient to permit benchmarking </w:t>
      </w:r>
      <w:r w:rsidR="00F47E01">
        <w:rPr>
          <w:rFonts w:ascii="Times New Roman" w:hAnsi="Times New Roman" w:cs="Times New Roman"/>
          <w:sz w:val="24"/>
          <w:szCs w:val="24"/>
        </w:rPr>
        <w:t xml:space="preserve">consistent with </w:t>
      </w:r>
      <w:r w:rsidR="0010691B">
        <w:rPr>
          <w:rFonts w:ascii="Times New Roman" w:hAnsi="Times New Roman" w:cs="Times New Roman"/>
          <w:sz w:val="24"/>
          <w:szCs w:val="24"/>
        </w:rPr>
        <w:t>Chapter 6.6</w:t>
      </w:r>
      <w:r w:rsidR="003723D5">
        <w:rPr>
          <w:rFonts w:ascii="Times New Roman" w:hAnsi="Times New Roman" w:cs="Times New Roman"/>
          <w:sz w:val="24"/>
          <w:szCs w:val="24"/>
        </w:rPr>
        <w:t>.</w:t>
      </w:r>
      <w:r w:rsidR="00823055">
        <w:rPr>
          <w:rFonts w:ascii="Times New Roman" w:hAnsi="Times New Roman" w:cs="Times New Roman"/>
          <w:sz w:val="24"/>
          <w:szCs w:val="24"/>
        </w:rPr>
        <w:t>C</w:t>
      </w:r>
      <w:r w:rsidR="003723D5">
        <w:rPr>
          <w:rFonts w:ascii="Times New Roman" w:hAnsi="Times New Roman" w:cs="Times New Roman"/>
          <w:sz w:val="24"/>
          <w:szCs w:val="24"/>
        </w:rPr>
        <w:t>.2 below</w:t>
      </w:r>
      <w:r w:rsidR="00505B6D">
        <w:rPr>
          <w:rFonts w:ascii="Times New Roman" w:hAnsi="Times New Roman" w:cs="Times New Roman"/>
          <w:sz w:val="24"/>
          <w:szCs w:val="24"/>
        </w:rPr>
        <w:t xml:space="preserve">.  These recently built </w:t>
      </w:r>
      <w:r w:rsidR="006D56A1">
        <w:rPr>
          <w:rFonts w:ascii="Times New Roman" w:hAnsi="Times New Roman" w:cs="Times New Roman"/>
          <w:sz w:val="24"/>
          <w:szCs w:val="24"/>
        </w:rPr>
        <w:t xml:space="preserve">projects may qualify </w:t>
      </w:r>
      <w:r w:rsidR="004563B0">
        <w:rPr>
          <w:rFonts w:ascii="Times New Roman" w:hAnsi="Times New Roman" w:cs="Times New Roman"/>
          <w:sz w:val="24"/>
          <w:szCs w:val="24"/>
        </w:rPr>
        <w:t xml:space="preserve">for </w:t>
      </w:r>
      <w:r w:rsidR="000244C6">
        <w:rPr>
          <w:rFonts w:ascii="Times New Roman" w:hAnsi="Times New Roman" w:cs="Times New Roman"/>
          <w:sz w:val="24"/>
          <w:szCs w:val="24"/>
        </w:rPr>
        <w:t xml:space="preserve">green MIP rates if </w:t>
      </w:r>
      <w:r w:rsidR="00354BC4">
        <w:rPr>
          <w:rFonts w:ascii="Times New Roman" w:hAnsi="Times New Roman" w:cs="Times New Roman"/>
          <w:sz w:val="24"/>
          <w:szCs w:val="24"/>
        </w:rPr>
        <w:t xml:space="preserve">the </w:t>
      </w:r>
      <w:r w:rsidR="004D768D">
        <w:rPr>
          <w:rFonts w:ascii="Times New Roman" w:hAnsi="Times New Roman" w:cs="Times New Roman"/>
          <w:sz w:val="24"/>
          <w:szCs w:val="24"/>
        </w:rPr>
        <w:t xml:space="preserve">owner </w:t>
      </w:r>
      <w:r w:rsidR="000515D1">
        <w:rPr>
          <w:rFonts w:ascii="Times New Roman" w:hAnsi="Times New Roman" w:cs="Times New Roman"/>
          <w:sz w:val="24"/>
          <w:szCs w:val="24"/>
        </w:rPr>
        <w:t xml:space="preserve">delivers </w:t>
      </w:r>
      <w:r w:rsidR="006C7CEE">
        <w:rPr>
          <w:rFonts w:ascii="Times New Roman" w:hAnsi="Times New Roman" w:cs="Times New Roman"/>
          <w:sz w:val="24"/>
          <w:szCs w:val="24"/>
        </w:rPr>
        <w:t xml:space="preserve">with the application </w:t>
      </w:r>
      <w:r w:rsidR="003147BC">
        <w:rPr>
          <w:rFonts w:ascii="Times New Roman" w:hAnsi="Times New Roman" w:cs="Times New Roman"/>
          <w:sz w:val="24"/>
          <w:szCs w:val="24"/>
        </w:rPr>
        <w:t xml:space="preserve">one of the </w:t>
      </w:r>
      <w:r w:rsidR="000E721E">
        <w:rPr>
          <w:rFonts w:ascii="Times New Roman" w:hAnsi="Times New Roman" w:cs="Times New Roman"/>
          <w:sz w:val="24"/>
          <w:szCs w:val="24"/>
        </w:rPr>
        <w:t>certification</w:t>
      </w:r>
      <w:r w:rsidR="003147BC">
        <w:rPr>
          <w:rFonts w:ascii="Times New Roman" w:hAnsi="Times New Roman" w:cs="Times New Roman"/>
          <w:sz w:val="24"/>
          <w:szCs w:val="24"/>
        </w:rPr>
        <w:t xml:space="preserve">s named </w:t>
      </w:r>
      <w:r w:rsidR="004D3DAB">
        <w:rPr>
          <w:rFonts w:ascii="Times New Roman" w:hAnsi="Times New Roman" w:cs="Times New Roman"/>
          <w:sz w:val="24"/>
          <w:szCs w:val="24"/>
        </w:rPr>
        <w:t xml:space="preserve">in Chapter </w:t>
      </w:r>
      <w:r w:rsidR="00722900">
        <w:rPr>
          <w:rFonts w:ascii="Times New Roman" w:hAnsi="Times New Roman" w:cs="Times New Roman"/>
          <w:sz w:val="24"/>
          <w:szCs w:val="24"/>
        </w:rPr>
        <w:t>6.3.A</w:t>
      </w:r>
      <w:r w:rsidR="008D4814">
        <w:rPr>
          <w:rFonts w:ascii="Times New Roman" w:hAnsi="Times New Roman" w:cs="Times New Roman"/>
          <w:sz w:val="24"/>
          <w:szCs w:val="24"/>
        </w:rPr>
        <w:t xml:space="preserve"> </w:t>
      </w:r>
      <w:r w:rsidR="006E6E8E">
        <w:rPr>
          <w:rFonts w:ascii="Times New Roman" w:hAnsi="Times New Roman" w:cs="Times New Roman"/>
          <w:sz w:val="24"/>
          <w:szCs w:val="24"/>
        </w:rPr>
        <w:t>(</w:t>
      </w:r>
      <w:r w:rsidR="00715E70">
        <w:rPr>
          <w:rFonts w:ascii="Times New Roman" w:hAnsi="Times New Roman" w:cs="Times New Roman"/>
          <w:sz w:val="24"/>
          <w:szCs w:val="24"/>
        </w:rPr>
        <w:t xml:space="preserve">for </w:t>
      </w:r>
      <w:r w:rsidR="006E6E8E">
        <w:rPr>
          <w:rFonts w:ascii="Times New Roman" w:hAnsi="Times New Roman" w:cs="Times New Roman"/>
          <w:sz w:val="24"/>
          <w:szCs w:val="24"/>
        </w:rPr>
        <w:t xml:space="preserve">new construction </w:t>
      </w:r>
      <w:r w:rsidR="00161CE3">
        <w:rPr>
          <w:rFonts w:ascii="Times New Roman" w:hAnsi="Times New Roman" w:cs="Times New Roman"/>
          <w:sz w:val="24"/>
          <w:szCs w:val="24"/>
        </w:rPr>
        <w:t xml:space="preserve">or substantial rehab) </w:t>
      </w:r>
      <w:r w:rsidR="008D4814">
        <w:rPr>
          <w:rFonts w:ascii="Times New Roman" w:hAnsi="Times New Roman" w:cs="Times New Roman"/>
          <w:sz w:val="24"/>
          <w:szCs w:val="24"/>
        </w:rPr>
        <w:t xml:space="preserve">and </w:t>
      </w:r>
      <w:r w:rsidR="00E54BEA">
        <w:rPr>
          <w:rFonts w:ascii="Times New Roman" w:hAnsi="Times New Roman" w:cs="Times New Roman"/>
          <w:sz w:val="24"/>
          <w:szCs w:val="24"/>
        </w:rPr>
        <w:t xml:space="preserve">has complied with </w:t>
      </w:r>
      <w:r w:rsidR="00D6579A">
        <w:rPr>
          <w:rFonts w:ascii="Times New Roman" w:hAnsi="Times New Roman" w:cs="Times New Roman"/>
          <w:sz w:val="24"/>
          <w:szCs w:val="24"/>
        </w:rPr>
        <w:t xml:space="preserve">the general requirements </w:t>
      </w:r>
      <w:r w:rsidR="00696297">
        <w:rPr>
          <w:rFonts w:ascii="Times New Roman" w:hAnsi="Times New Roman" w:cs="Times New Roman"/>
          <w:sz w:val="24"/>
          <w:szCs w:val="24"/>
        </w:rPr>
        <w:t xml:space="preserve">described at Chapter </w:t>
      </w:r>
      <w:r w:rsidR="004F19E5">
        <w:rPr>
          <w:rFonts w:ascii="Times New Roman" w:hAnsi="Times New Roman" w:cs="Times New Roman"/>
          <w:sz w:val="24"/>
          <w:szCs w:val="24"/>
        </w:rPr>
        <w:t>6.4.A through 6.4.E</w:t>
      </w:r>
      <w:r w:rsidR="000E721E">
        <w:rPr>
          <w:rFonts w:ascii="Times New Roman" w:hAnsi="Times New Roman" w:cs="Times New Roman"/>
          <w:sz w:val="24"/>
          <w:szCs w:val="24"/>
        </w:rPr>
        <w:t xml:space="preserve"> </w:t>
      </w:r>
      <w:r w:rsidR="00D356B0">
        <w:rPr>
          <w:rFonts w:ascii="Times New Roman" w:hAnsi="Times New Roman" w:cs="Times New Roman"/>
          <w:sz w:val="24"/>
          <w:szCs w:val="24"/>
        </w:rPr>
        <w:t>(data collection plan</w:t>
      </w:r>
      <w:r w:rsidR="00C07955">
        <w:rPr>
          <w:rFonts w:ascii="Times New Roman" w:hAnsi="Times New Roman" w:cs="Times New Roman"/>
          <w:sz w:val="24"/>
          <w:szCs w:val="24"/>
        </w:rPr>
        <w:t xml:space="preserve">, </w:t>
      </w:r>
      <w:r w:rsidR="007B083B">
        <w:rPr>
          <w:rFonts w:ascii="Times New Roman" w:hAnsi="Times New Roman" w:cs="Times New Roman"/>
          <w:sz w:val="24"/>
          <w:szCs w:val="24"/>
        </w:rPr>
        <w:t>Rider 5, etc.)</w:t>
      </w:r>
      <w:r w:rsidR="00FC2DB5">
        <w:rPr>
          <w:rFonts w:ascii="Times New Roman" w:hAnsi="Times New Roman" w:cs="Times New Roman"/>
          <w:sz w:val="24"/>
          <w:szCs w:val="24"/>
        </w:rPr>
        <w:t xml:space="preserve"> In </w:t>
      </w:r>
      <w:r w:rsidR="00B240C9">
        <w:rPr>
          <w:rFonts w:ascii="Times New Roman" w:hAnsi="Times New Roman" w:cs="Times New Roman"/>
          <w:sz w:val="24"/>
          <w:szCs w:val="24"/>
        </w:rPr>
        <w:t>addition</w:t>
      </w:r>
      <w:r w:rsidR="004A3812">
        <w:rPr>
          <w:rFonts w:ascii="Times New Roman" w:hAnsi="Times New Roman" w:cs="Times New Roman"/>
          <w:sz w:val="24"/>
          <w:szCs w:val="24"/>
        </w:rPr>
        <w:t>,</w:t>
      </w:r>
      <w:r w:rsidR="00B240C9">
        <w:rPr>
          <w:rFonts w:ascii="Times New Roman" w:hAnsi="Times New Roman" w:cs="Times New Roman"/>
          <w:sz w:val="24"/>
          <w:szCs w:val="24"/>
        </w:rPr>
        <w:t xml:space="preserve"> any recently built </w:t>
      </w:r>
      <w:r w:rsidR="006609DB">
        <w:rPr>
          <w:rFonts w:ascii="Times New Roman" w:hAnsi="Times New Roman" w:cs="Times New Roman"/>
          <w:sz w:val="24"/>
          <w:szCs w:val="24"/>
        </w:rPr>
        <w:t xml:space="preserve">project must </w:t>
      </w:r>
      <w:r w:rsidR="007E7179">
        <w:rPr>
          <w:rFonts w:ascii="Times New Roman" w:hAnsi="Times New Roman" w:cs="Times New Roman"/>
          <w:sz w:val="24"/>
          <w:szCs w:val="24"/>
        </w:rPr>
        <w:t xml:space="preserve">have been </w:t>
      </w:r>
      <w:r w:rsidR="00B83E89">
        <w:rPr>
          <w:rFonts w:ascii="Times New Roman" w:hAnsi="Times New Roman" w:cs="Times New Roman"/>
          <w:sz w:val="24"/>
          <w:szCs w:val="24"/>
        </w:rPr>
        <w:t>equipped with ENERGY STAR® appliances</w:t>
      </w:r>
      <w:r w:rsidR="008F66E2">
        <w:rPr>
          <w:rFonts w:ascii="Times New Roman" w:hAnsi="Times New Roman" w:cs="Times New Roman"/>
          <w:sz w:val="24"/>
          <w:szCs w:val="24"/>
        </w:rPr>
        <w:t xml:space="preserve"> and conform to other requirements </w:t>
      </w:r>
      <w:r w:rsidR="00E42948">
        <w:rPr>
          <w:rFonts w:ascii="Times New Roman" w:hAnsi="Times New Roman" w:cs="Times New Roman"/>
          <w:sz w:val="24"/>
          <w:szCs w:val="24"/>
        </w:rPr>
        <w:t xml:space="preserve">for new construction or substantial rehabilitation as described in Chapter </w:t>
      </w:r>
      <w:r w:rsidR="00EC4535">
        <w:rPr>
          <w:rFonts w:ascii="Times New Roman" w:hAnsi="Times New Roman" w:cs="Times New Roman"/>
          <w:sz w:val="24"/>
          <w:szCs w:val="24"/>
        </w:rPr>
        <w:t xml:space="preserve">6.7.A. </w:t>
      </w:r>
      <w:r w:rsidR="00A21003">
        <w:rPr>
          <w:rFonts w:ascii="Times New Roman" w:hAnsi="Times New Roman" w:cs="Times New Roman"/>
          <w:sz w:val="24"/>
          <w:szCs w:val="24"/>
        </w:rPr>
        <w:t xml:space="preserve"> </w:t>
      </w:r>
      <w:r w:rsidR="00BA51B8">
        <w:rPr>
          <w:rFonts w:ascii="Times New Roman" w:hAnsi="Times New Roman" w:cs="Times New Roman"/>
          <w:sz w:val="24"/>
          <w:szCs w:val="24"/>
        </w:rPr>
        <w:t xml:space="preserve">Recording baseline data for recently built </w:t>
      </w:r>
      <w:r w:rsidR="004E17EB">
        <w:rPr>
          <w:rFonts w:ascii="Times New Roman" w:hAnsi="Times New Roman" w:cs="Times New Roman"/>
          <w:sz w:val="24"/>
          <w:szCs w:val="24"/>
        </w:rPr>
        <w:t xml:space="preserve">projects </w:t>
      </w:r>
      <w:r w:rsidR="00ED2A29">
        <w:rPr>
          <w:rFonts w:ascii="Times New Roman" w:hAnsi="Times New Roman" w:cs="Times New Roman"/>
          <w:sz w:val="24"/>
          <w:szCs w:val="24"/>
        </w:rPr>
        <w:t xml:space="preserve">with no benchmarked </w:t>
      </w:r>
      <w:r w:rsidR="00BF229B">
        <w:rPr>
          <w:rFonts w:ascii="Times New Roman" w:hAnsi="Times New Roman" w:cs="Times New Roman"/>
          <w:sz w:val="24"/>
          <w:szCs w:val="24"/>
        </w:rPr>
        <w:t xml:space="preserve">results is accomplished by downloading </w:t>
      </w:r>
      <w:r w:rsidR="00CC0A3F">
        <w:rPr>
          <w:rFonts w:ascii="Times New Roman" w:hAnsi="Times New Roman" w:cs="Times New Roman"/>
          <w:sz w:val="24"/>
          <w:szCs w:val="24"/>
        </w:rPr>
        <w:t>a HUD Custom SEDI (</w:t>
      </w:r>
      <w:r w:rsidR="000C3E25">
        <w:rPr>
          <w:rFonts w:ascii="Times New Roman" w:hAnsi="Times New Roman" w:cs="Times New Roman"/>
          <w:sz w:val="24"/>
          <w:szCs w:val="24"/>
        </w:rPr>
        <w:t>S</w:t>
      </w:r>
      <w:r w:rsidR="00314C3F">
        <w:rPr>
          <w:rFonts w:ascii="Times New Roman" w:hAnsi="Times New Roman" w:cs="Times New Roman"/>
          <w:sz w:val="24"/>
          <w:szCs w:val="24"/>
        </w:rPr>
        <w:t xml:space="preserve">tatement of </w:t>
      </w:r>
      <w:r w:rsidR="000C3E25">
        <w:rPr>
          <w:rFonts w:ascii="Times New Roman" w:hAnsi="Times New Roman" w:cs="Times New Roman"/>
          <w:sz w:val="24"/>
          <w:szCs w:val="24"/>
        </w:rPr>
        <w:t>E</w:t>
      </w:r>
      <w:r w:rsidR="00314C3F">
        <w:rPr>
          <w:rFonts w:ascii="Times New Roman" w:hAnsi="Times New Roman" w:cs="Times New Roman"/>
          <w:sz w:val="24"/>
          <w:szCs w:val="24"/>
        </w:rPr>
        <w:t xml:space="preserve">nergy </w:t>
      </w:r>
      <w:r w:rsidR="000C3E25">
        <w:rPr>
          <w:rFonts w:ascii="Times New Roman" w:hAnsi="Times New Roman" w:cs="Times New Roman"/>
          <w:sz w:val="24"/>
          <w:szCs w:val="24"/>
        </w:rPr>
        <w:t>D</w:t>
      </w:r>
      <w:r w:rsidR="00314C3F">
        <w:rPr>
          <w:rFonts w:ascii="Times New Roman" w:hAnsi="Times New Roman" w:cs="Times New Roman"/>
          <w:sz w:val="24"/>
          <w:szCs w:val="24"/>
        </w:rPr>
        <w:t xml:space="preserve">esign </w:t>
      </w:r>
      <w:r w:rsidR="000C3E25">
        <w:rPr>
          <w:rFonts w:ascii="Times New Roman" w:hAnsi="Times New Roman" w:cs="Times New Roman"/>
          <w:sz w:val="24"/>
          <w:szCs w:val="24"/>
        </w:rPr>
        <w:t>I</w:t>
      </w:r>
      <w:r w:rsidR="00314C3F">
        <w:rPr>
          <w:rFonts w:ascii="Times New Roman" w:hAnsi="Times New Roman" w:cs="Times New Roman"/>
          <w:sz w:val="24"/>
          <w:szCs w:val="24"/>
        </w:rPr>
        <w:t>ntent</w:t>
      </w:r>
      <w:r w:rsidR="000C3E25">
        <w:rPr>
          <w:rFonts w:ascii="Times New Roman" w:hAnsi="Times New Roman" w:cs="Times New Roman"/>
          <w:sz w:val="24"/>
          <w:szCs w:val="24"/>
        </w:rPr>
        <w:t xml:space="preserve">) </w:t>
      </w:r>
      <w:r w:rsidR="00456C5E">
        <w:rPr>
          <w:rFonts w:ascii="Times New Roman" w:hAnsi="Times New Roman" w:cs="Times New Roman"/>
          <w:sz w:val="24"/>
          <w:szCs w:val="24"/>
        </w:rPr>
        <w:t xml:space="preserve">based on the as-built </w:t>
      </w:r>
      <w:r w:rsidR="001D4C99">
        <w:rPr>
          <w:rFonts w:ascii="Times New Roman" w:hAnsi="Times New Roman" w:cs="Times New Roman"/>
          <w:sz w:val="24"/>
          <w:szCs w:val="24"/>
        </w:rPr>
        <w:t xml:space="preserve">drawings and specifications </w:t>
      </w:r>
      <w:r w:rsidR="000C3E25">
        <w:rPr>
          <w:rFonts w:ascii="Times New Roman" w:hAnsi="Times New Roman" w:cs="Times New Roman"/>
          <w:sz w:val="24"/>
          <w:szCs w:val="24"/>
        </w:rPr>
        <w:t xml:space="preserve">and attaching it to the </w:t>
      </w:r>
      <w:r w:rsidR="00B80E42">
        <w:rPr>
          <w:rFonts w:ascii="Times New Roman" w:hAnsi="Times New Roman" w:cs="Times New Roman"/>
          <w:sz w:val="24"/>
          <w:szCs w:val="24"/>
        </w:rPr>
        <w:t>CNA in the CNA e-Tool.</w:t>
      </w:r>
    </w:p>
    <w:p w:rsidRPr="003C383C" w:rsidR="00F760F2" w:rsidP="003C383C" w:rsidRDefault="0081643E" w14:paraId="7B674508" w14:textId="1631CF6E">
      <w:pPr>
        <w:pStyle w:val="ListParagraph"/>
        <w:spacing w:line="240" w:lineRule="auto"/>
        <w:ind w:left="360"/>
        <w:jc w:val="both"/>
        <w:rPr>
          <w:rFonts w:ascii="Times New Roman" w:hAnsi="Times New Roman" w:cs="Times New Roman"/>
          <w:bCs/>
          <w:sz w:val="24"/>
          <w:szCs w:val="24"/>
        </w:rPr>
      </w:pPr>
      <w:r w:rsidRPr="003C383C">
        <w:rPr>
          <w:rFonts w:ascii="Times New Roman" w:hAnsi="Times New Roman" w:cs="Times New Roman"/>
          <w:bCs/>
          <w:sz w:val="24"/>
          <w:szCs w:val="24"/>
        </w:rPr>
        <w:t xml:space="preserve"> </w:t>
      </w:r>
    </w:p>
    <w:p w:rsidR="007A696B" w:rsidP="006229A3" w:rsidRDefault="00AC335C" w14:paraId="382F292A" w14:textId="77777777">
      <w:pPr>
        <w:pStyle w:val="ListParagraph"/>
        <w:numPr>
          <w:ilvl w:val="0"/>
          <w:numId w:val="10"/>
        </w:num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T</w:t>
      </w:r>
      <w:r w:rsidR="00604E1F">
        <w:rPr>
          <w:rFonts w:ascii="Times New Roman" w:hAnsi="Times New Roman" w:cs="Times New Roman"/>
          <w:b/>
          <w:sz w:val="24"/>
          <w:szCs w:val="24"/>
        </w:rPr>
        <w:t>ransition Period</w:t>
      </w:r>
      <w:r w:rsidR="00B85886">
        <w:rPr>
          <w:rFonts w:ascii="Times New Roman" w:hAnsi="Times New Roman" w:cs="Times New Roman"/>
          <w:b/>
          <w:sz w:val="24"/>
          <w:szCs w:val="24"/>
        </w:rPr>
        <w:t xml:space="preserve"> for Newly Built</w:t>
      </w:r>
      <w:r w:rsidR="005521FE">
        <w:rPr>
          <w:rFonts w:ascii="Times New Roman" w:hAnsi="Times New Roman" w:cs="Times New Roman"/>
          <w:b/>
          <w:sz w:val="24"/>
          <w:szCs w:val="24"/>
        </w:rPr>
        <w:t xml:space="preserve"> Properties</w:t>
      </w:r>
      <w:r w:rsidR="000F6E63">
        <w:rPr>
          <w:rFonts w:ascii="Times New Roman" w:hAnsi="Times New Roman" w:cs="Times New Roman"/>
          <w:b/>
          <w:sz w:val="24"/>
          <w:szCs w:val="24"/>
        </w:rPr>
        <w:t xml:space="preserve"> with No Prior Certification</w:t>
      </w:r>
    </w:p>
    <w:p w:rsidR="008B26BD" w:rsidP="000D1853" w:rsidRDefault="00457983" w14:paraId="72CAA1EF" w14:textId="62AFEAC8">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Recently built properties without a HUD-recognized green building certification will not qualify for green MIP.  Owners and developers contemplating a possible future FHA-insured mortgage refinancing with a green MIP rate for a prospective new development should select and implement a HUD recognized green building certification appropriate for new construction before beginning the prospective development.</w:t>
      </w:r>
    </w:p>
    <w:p w:rsidR="00E83CBA" w:rsidP="000D1853" w:rsidRDefault="00472354" w14:paraId="4346808E" w14:textId="4A01C06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However</w:t>
      </w:r>
      <w:r w:rsidR="008D669C">
        <w:rPr>
          <w:rFonts w:ascii="Times New Roman" w:hAnsi="Times New Roman" w:cs="Times New Roman"/>
          <w:sz w:val="24"/>
          <w:szCs w:val="24"/>
        </w:rPr>
        <w:t xml:space="preserve">, to allow lenders and borrowers </w:t>
      </w:r>
      <w:r w:rsidR="00122094">
        <w:rPr>
          <w:rFonts w:ascii="Times New Roman" w:hAnsi="Times New Roman" w:cs="Times New Roman"/>
          <w:sz w:val="24"/>
          <w:szCs w:val="24"/>
        </w:rPr>
        <w:t xml:space="preserve">time to plan </w:t>
      </w:r>
      <w:r w:rsidR="00655F32">
        <w:rPr>
          <w:rFonts w:ascii="Times New Roman" w:hAnsi="Times New Roman" w:cs="Times New Roman"/>
          <w:sz w:val="24"/>
          <w:szCs w:val="24"/>
        </w:rPr>
        <w:t>projec</w:t>
      </w:r>
      <w:r w:rsidR="00FC01B2">
        <w:rPr>
          <w:rFonts w:ascii="Times New Roman" w:hAnsi="Times New Roman" w:cs="Times New Roman"/>
          <w:sz w:val="24"/>
          <w:szCs w:val="24"/>
        </w:rPr>
        <w:t>t</w:t>
      </w:r>
      <w:r w:rsidR="006F5CAF">
        <w:rPr>
          <w:rFonts w:ascii="Times New Roman" w:hAnsi="Times New Roman" w:cs="Times New Roman"/>
          <w:sz w:val="24"/>
          <w:szCs w:val="24"/>
        </w:rPr>
        <w:t>s</w:t>
      </w:r>
      <w:r w:rsidR="00EC7179">
        <w:rPr>
          <w:rFonts w:ascii="Times New Roman" w:hAnsi="Times New Roman" w:cs="Times New Roman"/>
          <w:sz w:val="24"/>
          <w:szCs w:val="24"/>
        </w:rPr>
        <w:t>, the ENERGY STAR</w:t>
      </w:r>
      <w:r w:rsidR="0008129F">
        <w:rPr>
          <w:rFonts w:ascii="Times New Roman" w:hAnsi="Times New Roman" w:cs="Times New Roman"/>
          <w:sz w:val="24"/>
          <w:szCs w:val="24"/>
        </w:rPr>
        <w:t xml:space="preserve">® for Existing Buildings Certification </w:t>
      </w:r>
      <w:r w:rsidR="00331B88">
        <w:rPr>
          <w:rFonts w:ascii="Times New Roman" w:hAnsi="Times New Roman" w:cs="Times New Roman"/>
          <w:sz w:val="24"/>
          <w:szCs w:val="24"/>
        </w:rPr>
        <w:t xml:space="preserve">will qualify for </w:t>
      </w:r>
      <w:r w:rsidR="00506F06">
        <w:rPr>
          <w:rFonts w:ascii="Times New Roman" w:hAnsi="Times New Roman" w:cs="Times New Roman"/>
          <w:sz w:val="24"/>
          <w:szCs w:val="24"/>
        </w:rPr>
        <w:t xml:space="preserve">green MIP for </w:t>
      </w:r>
      <w:r w:rsidR="00C5589E">
        <w:rPr>
          <w:rFonts w:ascii="Times New Roman" w:hAnsi="Times New Roman" w:cs="Times New Roman"/>
          <w:sz w:val="24"/>
          <w:szCs w:val="24"/>
        </w:rPr>
        <w:t xml:space="preserve">223(f) applications filed </w:t>
      </w:r>
      <w:r w:rsidR="0008244D">
        <w:rPr>
          <w:rFonts w:ascii="Times New Roman" w:hAnsi="Times New Roman" w:cs="Times New Roman"/>
          <w:sz w:val="24"/>
          <w:szCs w:val="24"/>
        </w:rPr>
        <w:t xml:space="preserve">within two years after publication </w:t>
      </w:r>
      <w:r w:rsidR="006D28A7">
        <w:rPr>
          <w:rFonts w:ascii="Times New Roman" w:hAnsi="Times New Roman" w:cs="Times New Roman"/>
          <w:sz w:val="24"/>
          <w:szCs w:val="24"/>
        </w:rPr>
        <w:t>of this MAP Guide</w:t>
      </w:r>
      <w:r w:rsidR="006E4625">
        <w:rPr>
          <w:rFonts w:ascii="Times New Roman" w:hAnsi="Times New Roman" w:cs="Times New Roman"/>
          <w:sz w:val="24"/>
          <w:szCs w:val="24"/>
        </w:rPr>
        <w:t xml:space="preserve"> provided</w:t>
      </w:r>
      <w:r w:rsidR="00094F51">
        <w:rPr>
          <w:rFonts w:ascii="Times New Roman" w:hAnsi="Times New Roman" w:cs="Times New Roman"/>
          <w:sz w:val="24"/>
          <w:szCs w:val="24"/>
        </w:rPr>
        <w:t xml:space="preserve"> the application</w:t>
      </w:r>
      <w:r w:rsidR="008C0925">
        <w:rPr>
          <w:rFonts w:ascii="Times New Roman" w:hAnsi="Times New Roman" w:cs="Times New Roman"/>
          <w:sz w:val="24"/>
          <w:szCs w:val="24"/>
        </w:rPr>
        <w:t xml:space="preserve"> is consistent with</w:t>
      </w:r>
      <w:r w:rsidR="007F1EF3">
        <w:rPr>
          <w:rFonts w:ascii="Times New Roman" w:hAnsi="Times New Roman" w:cs="Times New Roman"/>
          <w:sz w:val="24"/>
          <w:szCs w:val="24"/>
        </w:rPr>
        <w:t xml:space="preserve"> </w:t>
      </w:r>
      <w:r w:rsidR="00653ED2">
        <w:rPr>
          <w:rFonts w:ascii="Times New Roman" w:hAnsi="Times New Roman" w:cs="Times New Roman"/>
          <w:sz w:val="24"/>
          <w:szCs w:val="24"/>
        </w:rPr>
        <w:t>the general provisions</w:t>
      </w:r>
      <w:r w:rsidR="008F0481">
        <w:rPr>
          <w:rFonts w:ascii="Times New Roman" w:hAnsi="Times New Roman" w:cs="Times New Roman"/>
          <w:sz w:val="24"/>
          <w:szCs w:val="24"/>
        </w:rPr>
        <w:t xml:space="preserve"> of Chapter 6.4</w:t>
      </w:r>
      <w:r w:rsidR="008E749B">
        <w:rPr>
          <w:rFonts w:ascii="Times New Roman" w:hAnsi="Times New Roman" w:cs="Times New Roman"/>
          <w:sz w:val="24"/>
          <w:szCs w:val="24"/>
        </w:rPr>
        <w:t xml:space="preserve"> </w:t>
      </w:r>
      <w:r w:rsidR="009C021D">
        <w:rPr>
          <w:rFonts w:ascii="Times New Roman" w:hAnsi="Times New Roman" w:cs="Times New Roman"/>
          <w:sz w:val="24"/>
          <w:szCs w:val="24"/>
        </w:rPr>
        <w:t xml:space="preserve">as well as </w:t>
      </w:r>
      <w:r w:rsidR="00055A69">
        <w:rPr>
          <w:rFonts w:ascii="Times New Roman" w:hAnsi="Times New Roman" w:cs="Times New Roman"/>
          <w:sz w:val="24"/>
          <w:szCs w:val="24"/>
        </w:rPr>
        <w:t xml:space="preserve">the following </w:t>
      </w:r>
      <w:r w:rsidR="00F6598B">
        <w:rPr>
          <w:rFonts w:ascii="Times New Roman" w:hAnsi="Times New Roman" w:cs="Times New Roman"/>
          <w:sz w:val="24"/>
          <w:szCs w:val="24"/>
        </w:rPr>
        <w:t xml:space="preserve">additional </w:t>
      </w:r>
      <w:r w:rsidR="00055A69">
        <w:rPr>
          <w:rFonts w:ascii="Times New Roman" w:hAnsi="Times New Roman" w:cs="Times New Roman"/>
          <w:sz w:val="24"/>
          <w:szCs w:val="24"/>
        </w:rPr>
        <w:t>conditions:</w:t>
      </w:r>
    </w:p>
    <w:p w:rsidR="00C5228B" w:rsidP="00C5228B" w:rsidRDefault="00E83CBA" w14:paraId="4880884A" w14:textId="3AF312C6">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D6B18">
        <w:rPr>
          <w:rFonts w:ascii="Times New Roman" w:hAnsi="Times New Roman" w:cs="Times New Roman"/>
          <w:sz w:val="24"/>
          <w:szCs w:val="24"/>
        </w:rPr>
        <w:t xml:space="preserve">The </w:t>
      </w:r>
      <w:r w:rsidR="00AF318A">
        <w:rPr>
          <w:rFonts w:ascii="Times New Roman" w:hAnsi="Times New Roman" w:cs="Times New Roman"/>
          <w:sz w:val="24"/>
          <w:szCs w:val="24"/>
        </w:rPr>
        <w:t>Certificate of O</w:t>
      </w:r>
      <w:r w:rsidR="00946FED">
        <w:rPr>
          <w:rFonts w:ascii="Times New Roman" w:hAnsi="Times New Roman" w:cs="Times New Roman"/>
          <w:sz w:val="24"/>
          <w:szCs w:val="24"/>
        </w:rPr>
        <w:t xml:space="preserve">ccupancy </w:t>
      </w:r>
      <w:r w:rsidR="003C067F">
        <w:rPr>
          <w:rFonts w:ascii="Times New Roman" w:hAnsi="Times New Roman" w:cs="Times New Roman"/>
          <w:sz w:val="24"/>
          <w:szCs w:val="24"/>
        </w:rPr>
        <w:t>must be issued within thr</w:t>
      </w:r>
      <w:r w:rsidR="00015C3F">
        <w:rPr>
          <w:rFonts w:ascii="Times New Roman" w:hAnsi="Times New Roman" w:cs="Times New Roman"/>
          <w:sz w:val="24"/>
          <w:szCs w:val="24"/>
        </w:rPr>
        <w:t xml:space="preserve">ee years of the date of </w:t>
      </w:r>
      <w:r w:rsidR="00A35770">
        <w:rPr>
          <w:rFonts w:ascii="Times New Roman" w:hAnsi="Times New Roman" w:cs="Times New Roman"/>
          <w:sz w:val="24"/>
          <w:szCs w:val="24"/>
        </w:rPr>
        <w:t xml:space="preserve">mortgage application. </w:t>
      </w:r>
    </w:p>
    <w:p w:rsidR="00854EAE" w:rsidP="00C5228B" w:rsidRDefault="00E33E2B" w14:paraId="6C345FCC" w14:textId="2777158D">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436D5">
        <w:rPr>
          <w:rFonts w:ascii="Times New Roman" w:hAnsi="Times New Roman" w:cs="Times New Roman"/>
          <w:sz w:val="24"/>
          <w:szCs w:val="24"/>
        </w:rPr>
        <w:t xml:space="preserve">Properties that have achieved at least 12 months of </w:t>
      </w:r>
      <w:r w:rsidR="00753FB0">
        <w:rPr>
          <w:rFonts w:ascii="Times New Roman" w:hAnsi="Times New Roman" w:cs="Times New Roman"/>
          <w:sz w:val="24"/>
          <w:szCs w:val="24"/>
        </w:rPr>
        <w:t xml:space="preserve">occupancy </w:t>
      </w:r>
      <w:r w:rsidR="003B3A75">
        <w:rPr>
          <w:rFonts w:ascii="Times New Roman" w:hAnsi="Times New Roman" w:cs="Times New Roman"/>
          <w:sz w:val="24"/>
          <w:szCs w:val="24"/>
        </w:rPr>
        <w:t xml:space="preserve">meeting the minimum </w:t>
      </w:r>
      <w:r w:rsidR="00F20D00">
        <w:rPr>
          <w:rFonts w:ascii="Times New Roman" w:hAnsi="Times New Roman" w:cs="Times New Roman"/>
          <w:sz w:val="24"/>
          <w:szCs w:val="24"/>
        </w:rPr>
        <w:t xml:space="preserve">occupancy </w:t>
      </w:r>
      <w:r w:rsidR="003B3A75">
        <w:rPr>
          <w:rFonts w:ascii="Times New Roman" w:hAnsi="Times New Roman" w:cs="Times New Roman"/>
          <w:sz w:val="24"/>
          <w:szCs w:val="24"/>
        </w:rPr>
        <w:t>for the ENERGY STAR®</w:t>
      </w:r>
      <w:r w:rsidR="00DD50E3">
        <w:rPr>
          <w:rFonts w:ascii="Times New Roman" w:hAnsi="Times New Roman" w:cs="Times New Roman"/>
          <w:sz w:val="24"/>
          <w:szCs w:val="24"/>
        </w:rPr>
        <w:t xml:space="preserve"> for Existing Buildings Certification</w:t>
      </w:r>
      <w:r w:rsidR="009F1F39">
        <w:rPr>
          <w:rFonts w:ascii="Times New Roman" w:hAnsi="Times New Roman" w:cs="Times New Roman"/>
          <w:sz w:val="24"/>
          <w:szCs w:val="24"/>
        </w:rPr>
        <w:t xml:space="preserve"> must deliver the Certification</w:t>
      </w:r>
      <w:r w:rsidR="009443A6">
        <w:rPr>
          <w:rFonts w:ascii="Times New Roman" w:hAnsi="Times New Roman" w:cs="Times New Roman"/>
          <w:sz w:val="24"/>
          <w:szCs w:val="24"/>
        </w:rPr>
        <w:t xml:space="preserve"> </w:t>
      </w:r>
      <w:r w:rsidR="009F1F39">
        <w:rPr>
          <w:rFonts w:ascii="Times New Roman" w:hAnsi="Times New Roman" w:cs="Times New Roman"/>
          <w:sz w:val="24"/>
          <w:szCs w:val="24"/>
        </w:rPr>
        <w:t xml:space="preserve">with </w:t>
      </w:r>
      <w:r w:rsidR="00BB1520">
        <w:rPr>
          <w:rFonts w:ascii="Times New Roman" w:hAnsi="Times New Roman" w:cs="Times New Roman"/>
          <w:sz w:val="24"/>
          <w:szCs w:val="24"/>
        </w:rPr>
        <w:t xml:space="preserve">the </w:t>
      </w:r>
      <w:r w:rsidR="00854EAE">
        <w:rPr>
          <w:rFonts w:ascii="Times New Roman" w:hAnsi="Times New Roman" w:cs="Times New Roman"/>
          <w:sz w:val="24"/>
          <w:szCs w:val="24"/>
        </w:rPr>
        <w:t>application for firm commitment.</w:t>
      </w:r>
    </w:p>
    <w:p w:rsidR="0014276A" w:rsidP="00C5228B" w:rsidRDefault="006B1C34" w14:paraId="4EEF657E" w14:textId="0F6B545F">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If </w:t>
      </w:r>
      <w:r w:rsidR="005E108F">
        <w:rPr>
          <w:rFonts w:ascii="Times New Roman" w:hAnsi="Times New Roman" w:cs="Times New Roman"/>
          <w:sz w:val="24"/>
          <w:szCs w:val="24"/>
        </w:rPr>
        <w:t xml:space="preserve">a property </w:t>
      </w:r>
      <w:r w:rsidR="00711998">
        <w:rPr>
          <w:rFonts w:ascii="Times New Roman" w:hAnsi="Times New Roman" w:cs="Times New Roman"/>
          <w:sz w:val="24"/>
          <w:szCs w:val="24"/>
        </w:rPr>
        <w:t>lacks the 12 consecutive months of minimum occupancy</w:t>
      </w:r>
      <w:r w:rsidR="00C22D8D">
        <w:rPr>
          <w:rFonts w:ascii="Times New Roman" w:hAnsi="Times New Roman" w:cs="Times New Roman"/>
          <w:sz w:val="24"/>
          <w:szCs w:val="24"/>
        </w:rPr>
        <w:t xml:space="preserve">, a </w:t>
      </w:r>
      <w:r w:rsidR="008F77D3">
        <w:rPr>
          <w:rFonts w:ascii="Times New Roman" w:hAnsi="Times New Roman" w:cs="Times New Roman"/>
          <w:sz w:val="24"/>
          <w:szCs w:val="24"/>
        </w:rPr>
        <w:t xml:space="preserve">Statement of Energy Design Intent </w:t>
      </w:r>
      <w:r w:rsidR="00525B36">
        <w:rPr>
          <w:rFonts w:ascii="Times New Roman" w:hAnsi="Times New Roman" w:cs="Times New Roman"/>
          <w:sz w:val="24"/>
          <w:szCs w:val="24"/>
        </w:rPr>
        <w:t xml:space="preserve">(SEDI) </w:t>
      </w:r>
      <w:r w:rsidR="00851BC7">
        <w:rPr>
          <w:rFonts w:ascii="Times New Roman" w:hAnsi="Times New Roman" w:cs="Times New Roman"/>
          <w:sz w:val="24"/>
          <w:szCs w:val="24"/>
        </w:rPr>
        <w:t xml:space="preserve">based on the </w:t>
      </w:r>
      <w:r w:rsidR="000751D7">
        <w:rPr>
          <w:rFonts w:ascii="Times New Roman" w:hAnsi="Times New Roman" w:cs="Times New Roman"/>
          <w:sz w:val="24"/>
          <w:szCs w:val="24"/>
        </w:rPr>
        <w:t xml:space="preserve">as-built drawings and specifications of the </w:t>
      </w:r>
      <w:r w:rsidR="004F348E">
        <w:rPr>
          <w:rFonts w:ascii="Times New Roman" w:hAnsi="Times New Roman" w:cs="Times New Roman"/>
          <w:sz w:val="24"/>
          <w:szCs w:val="24"/>
        </w:rPr>
        <w:t xml:space="preserve">property </w:t>
      </w:r>
      <w:r w:rsidR="00B43F1A">
        <w:rPr>
          <w:rFonts w:ascii="Times New Roman" w:hAnsi="Times New Roman" w:cs="Times New Roman"/>
          <w:sz w:val="24"/>
          <w:szCs w:val="24"/>
        </w:rPr>
        <w:t xml:space="preserve">and </w:t>
      </w:r>
      <w:r w:rsidR="00F2461D">
        <w:rPr>
          <w:rFonts w:ascii="Times New Roman" w:hAnsi="Times New Roman" w:cs="Times New Roman"/>
          <w:sz w:val="24"/>
          <w:szCs w:val="24"/>
        </w:rPr>
        <w:t xml:space="preserve">signed by the Project Architect </w:t>
      </w:r>
      <w:r w:rsidR="00C02C5E">
        <w:rPr>
          <w:rFonts w:ascii="Times New Roman" w:hAnsi="Times New Roman" w:cs="Times New Roman"/>
          <w:sz w:val="24"/>
          <w:szCs w:val="24"/>
        </w:rPr>
        <w:t xml:space="preserve">may qualify </w:t>
      </w:r>
      <w:r w:rsidR="00962447">
        <w:rPr>
          <w:rFonts w:ascii="Times New Roman" w:hAnsi="Times New Roman" w:cs="Times New Roman"/>
          <w:sz w:val="24"/>
          <w:szCs w:val="24"/>
        </w:rPr>
        <w:t xml:space="preserve">provided that the </w:t>
      </w:r>
      <w:r w:rsidR="006C722E">
        <w:rPr>
          <w:rFonts w:ascii="Times New Roman" w:hAnsi="Times New Roman" w:cs="Times New Roman"/>
          <w:sz w:val="24"/>
          <w:szCs w:val="24"/>
        </w:rPr>
        <w:t>owner commits to deliver the</w:t>
      </w:r>
      <w:r w:rsidR="00A25144">
        <w:rPr>
          <w:rFonts w:ascii="Times New Roman" w:hAnsi="Times New Roman" w:cs="Times New Roman"/>
          <w:sz w:val="24"/>
          <w:szCs w:val="24"/>
        </w:rPr>
        <w:t xml:space="preserve"> ENERGY STAR® for Existing Building Certification </w:t>
      </w:r>
      <w:r w:rsidR="00F9120F">
        <w:rPr>
          <w:rFonts w:ascii="Times New Roman" w:hAnsi="Times New Roman" w:cs="Times New Roman"/>
          <w:sz w:val="24"/>
          <w:szCs w:val="24"/>
        </w:rPr>
        <w:t xml:space="preserve">within </w:t>
      </w:r>
      <w:r w:rsidR="007305CE">
        <w:rPr>
          <w:rFonts w:ascii="Times New Roman" w:hAnsi="Times New Roman" w:cs="Times New Roman"/>
          <w:sz w:val="24"/>
          <w:szCs w:val="24"/>
        </w:rPr>
        <w:t xml:space="preserve">three months after </w:t>
      </w:r>
      <w:r w:rsidR="00EF1D64">
        <w:rPr>
          <w:rFonts w:ascii="Times New Roman" w:hAnsi="Times New Roman" w:cs="Times New Roman"/>
          <w:sz w:val="24"/>
          <w:szCs w:val="24"/>
        </w:rPr>
        <w:t xml:space="preserve">the </w:t>
      </w:r>
      <w:r w:rsidR="00E50B95">
        <w:rPr>
          <w:rFonts w:ascii="Times New Roman" w:hAnsi="Times New Roman" w:cs="Times New Roman"/>
          <w:sz w:val="24"/>
          <w:szCs w:val="24"/>
        </w:rPr>
        <w:t xml:space="preserve">12 consecutive months at </w:t>
      </w:r>
      <w:r w:rsidR="00E55175">
        <w:rPr>
          <w:rFonts w:ascii="Times New Roman" w:hAnsi="Times New Roman" w:cs="Times New Roman"/>
          <w:sz w:val="24"/>
          <w:szCs w:val="24"/>
        </w:rPr>
        <w:t xml:space="preserve">or above </w:t>
      </w:r>
      <w:r w:rsidR="00597609">
        <w:rPr>
          <w:rFonts w:ascii="Times New Roman" w:hAnsi="Times New Roman" w:cs="Times New Roman"/>
          <w:sz w:val="24"/>
          <w:szCs w:val="24"/>
        </w:rPr>
        <w:t xml:space="preserve">the </w:t>
      </w:r>
      <w:r w:rsidR="00E50B95">
        <w:rPr>
          <w:rFonts w:ascii="Times New Roman" w:hAnsi="Times New Roman" w:cs="Times New Roman"/>
          <w:sz w:val="24"/>
          <w:szCs w:val="24"/>
        </w:rPr>
        <w:t>minimum occ</w:t>
      </w:r>
      <w:r w:rsidR="00483298">
        <w:rPr>
          <w:rFonts w:ascii="Times New Roman" w:hAnsi="Times New Roman" w:cs="Times New Roman"/>
          <w:sz w:val="24"/>
          <w:szCs w:val="24"/>
        </w:rPr>
        <w:t xml:space="preserve">upancy </w:t>
      </w:r>
      <w:r w:rsidR="00815389">
        <w:rPr>
          <w:rFonts w:ascii="Times New Roman" w:hAnsi="Times New Roman" w:cs="Times New Roman"/>
          <w:sz w:val="24"/>
          <w:szCs w:val="24"/>
        </w:rPr>
        <w:t>is achieved</w:t>
      </w:r>
      <w:r w:rsidR="002F715B">
        <w:rPr>
          <w:rFonts w:ascii="Times New Roman" w:hAnsi="Times New Roman" w:cs="Times New Roman"/>
          <w:sz w:val="24"/>
          <w:szCs w:val="24"/>
        </w:rPr>
        <w:t>.</w:t>
      </w:r>
      <w:r w:rsidR="0097290B">
        <w:rPr>
          <w:rFonts w:ascii="Times New Roman" w:hAnsi="Times New Roman" w:cs="Times New Roman"/>
          <w:sz w:val="24"/>
          <w:szCs w:val="24"/>
        </w:rPr>
        <w:t xml:space="preserve"> </w:t>
      </w:r>
      <w:r w:rsidR="00F06D25">
        <w:rPr>
          <w:rFonts w:ascii="Times New Roman" w:hAnsi="Times New Roman" w:cs="Times New Roman"/>
          <w:sz w:val="24"/>
          <w:szCs w:val="24"/>
        </w:rPr>
        <w:t>R</w:t>
      </w:r>
      <w:r w:rsidR="00293BC9">
        <w:rPr>
          <w:rFonts w:ascii="Times New Roman" w:hAnsi="Times New Roman" w:cs="Times New Roman"/>
          <w:sz w:val="24"/>
          <w:szCs w:val="24"/>
        </w:rPr>
        <w:t xml:space="preserve">epairs or alterations </w:t>
      </w:r>
      <w:r w:rsidR="006801C6">
        <w:rPr>
          <w:rFonts w:ascii="Times New Roman" w:hAnsi="Times New Roman" w:cs="Times New Roman"/>
          <w:sz w:val="24"/>
          <w:szCs w:val="24"/>
        </w:rPr>
        <w:t xml:space="preserve">are not permitted as a means </w:t>
      </w:r>
      <w:r w:rsidR="00F06D25">
        <w:rPr>
          <w:rFonts w:ascii="Times New Roman" w:hAnsi="Times New Roman" w:cs="Times New Roman"/>
          <w:sz w:val="24"/>
          <w:szCs w:val="24"/>
        </w:rPr>
        <w:t xml:space="preserve">of </w:t>
      </w:r>
      <w:r w:rsidR="00014E4B">
        <w:rPr>
          <w:rFonts w:ascii="Times New Roman" w:hAnsi="Times New Roman" w:cs="Times New Roman"/>
          <w:sz w:val="24"/>
          <w:szCs w:val="24"/>
        </w:rPr>
        <w:t xml:space="preserve">achieving a prospective </w:t>
      </w:r>
      <w:r w:rsidR="00E00564">
        <w:rPr>
          <w:rFonts w:ascii="Times New Roman" w:hAnsi="Times New Roman" w:cs="Times New Roman"/>
          <w:sz w:val="24"/>
          <w:szCs w:val="24"/>
        </w:rPr>
        <w:t>Certification</w:t>
      </w:r>
      <w:r w:rsidR="0014276A">
        <w:rPr>
          <w:rFonts w:ascii="Times New Roman" w:hAnsi="Times New Roman" w:cs="Times New Roman"/>
          <w:sz w:val="24"/>
          <w:szCs w:val="24"/>
        </w:rPr>
        <w:t>.</w:t>
      </w:r>
    </w:p>
    <w:p w:rsidR="00ED7988" w:rsidP="00C5228B" w:rsidRDefault="00363AC6" w14:paraId="01ED20A3" w14:textId="5D106B4B">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minimum ENERGY STAR® Score required </w:t>
      </w:r>
      <w:r w:rsidR="00167462">
        <w:rPr>
          <w:rFonts w:ascii="Times New Roman" w:hAnsi="Times New Roman" w:cs="Times New Roman"/>
          <w:sz w:val="24"/>
          <w:szCs w:val="24"/>
        </w:rPr>
        <w:t>for use of the ENERGY STAR</w:t>
      </w:r>
      <w:r w:rsidR="00FF32B1">
        <w:rPr>
          <w:rFonts w:ascii="Times New Roman" w:hAnsi="Times New Roman" w:cs="Times New Roman"/>
          <w:sz w:val="24"/>
          <w:szCs w:val="24"/>
        </w:rPr>
        <w:t>®</w:t>
      </w:r>
      <w:r w:rsidR="00167462">
        <w:rPr>
          <w:rFonts w:ascii="Times New Roman" w:hAnsi="Times New Roman" w:cs="Times New Roman"/>
          <w:sz w:val="24"/>
          <w:szCs w:val="24"/>
        </w:rPr>
        <w:t xml:space="preserve"> for Existing Building Certificat</w:t>
      </w:r>
      <w:r w:rsidR="002F0031">
        <w:rPr>
          <w:rFonts w:ascii="Times New Roman" w:hAnsi="Times New Roman" w:cs="Times New Roman"/>
          <w:sz w:val="24"/>
          <w:szCs w:val="24"/>
        </w:rPr>
        <w:t>i</w:t>
      </w:r>
      <w:r w:rsidR="00167462">
        <w:rPr>
          <w:rFonts w:ascii="Times New Roman" w:hAnsi="Times New Roman" w:cs="Times New Roman"/>
          <w:sz w:val="24"/>
          <w:szCs w:val="24"/>
        </w:rPr>
        <w:t xml:space="preserve">on is </w:t>
      </w:r>
      <w:r w:rsidR="004279AE">
        <w:rPr>
          <w:rFonts w:ascii="Times New Roman" w:hAnsi="Times New Roman" w:cs="Times New Roman"/>
          <w:sz w:val="24"/>
          <w:szCs w:val="24"/>
        </w:rPr>
        <w:t>90.</w:t>
      </w:r>
    </w:p>
    <w:p w:rsidR="00886F9C" w:rsidP="00C5228B" w:rsidRDefault="00157A8A" w14:paraId="482D3930" w14:textId="59F0FFAD">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Baseline data </w:t>
      </w:r>
      <w:r w:rsidR="002D46AF">
        <w:rPr>
          <w:rFonts w:ascii="Times New Roman" w:hAnsi="Times New Roman" w:cs="Times New Roman"/>
          <w:sz w:val="24"/>
          <w:szCs w:val="24"/>
        </w:rPr>
        <w:t xml:space="preserve">will be recorded by </w:t>
      </w:r>
      <w:r w:rsidR="000E3B85">
        <w:rPr>
          <w:rFonts w:ascii="Times New Roman" w:hAnsi="Times New Roman" w:cs="Times New Roman"/>
          <w:sz w:val="24"/>
          <w:szCs w:val="24"/>
        </w:rPr>
        <w:t xml:space="preserve">attaching the HUD Custom SEP, or SEDI as applicable, to the </w:t>
      </w:r>
      <w:r w:rsidR="00AA7CF5">
        <w:rPr>
          <w:rFonts w:ascii="Times New Roman" w:hAnsi="Times New Roman" w:cs="Times New Roman"/>
          <w:sz w:val="24"/>
          <w:szCs w:val="24"/>
        </w:rPr>
        <w:t>Capital Needs Assessment prepared for the property</w:t>
      </w:r>
      <w:r w:rsidR="004A0500">
        <w:rPr>
          <w:rFonts w:ascii="Times New Roman" w:hAnsi="Times New Roman" w:cs="Times New Roman"/>
          <w:sz w:val="24"/>
          <w:szCs w:val="24"/>
        </w:rPr>
        <w:t>.</w:t>
      </w:r>
    </w:p>
    <w:p w:rsidRPr="000D1853" w:rsidR="00FF5344" w:rsidP="00C5228B" w:rsidRDefault="00FF5344" w14:paraId="10B1462A" w14:textId="223D6366">
      <w:pPr>
        <w:spacing w:line="240" w:lineRule="auto"/>
        <w:ind w:left="720" w:hanging="360"/>
        <w:jc w:val="both"/>
        <w:rPr>
          <w:rFonts w:ascii="Times New Roman" w:hAnsi="Times New Roman" w:cs="Times New Roman"/>
          <w:b/>
          <w:sz w:val="24"/>
          <w:szCs w:val="24"/>
        </w:rPr>
      </w:pPr>
    </w:p>
    <w:p w:rsidRPr="00D8428B" w:rsidR="007D22A4" w:rsidP="006229A3" w:rsidRDefault="00141A73" w14:paraId="0849F53F" w14:textId="1DF9F2D2">
      <w:pPr>
        <w:pStyle w:val="ListParagraph"/>
        <w:numPr>
          <w:ilvl w:val="0"/>
          <w:numId w:val="10"/>
        </w:num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Existing </w:t>
      </w:r>
      <w:r w:rsidR="002E496B">
        <w:rPr>
          <w:rFonts w:ascii="Times New Roman" w:hAnsi="Times New Roman" w:cs="Times New Roman"/>
          <w:b/>
          <w:sz w:val="24"/>
          <w:szCs w:val="24"/>
        </w:rPr>
        <w:t>P</w:t>
      </w:r>
      <w:r w:rsidRPr="00D8428B" w:rsidR="00156528">
        <w:rPr>
          <w:rFonts w:ascii="Times New Roman" w:hAnsi="Times New Roman" w:cs="Times New Roman"/>
          <w:b/>
          <w:sz w:val="24"/>
          <w:szCs w:val="24"/>
        </w:rPr>
        <w:t>roperties</w:t>
      </w:r>
      <w:r w:rsidRPr="00D8428B" w:rsidR="009B41F6">
        <w:rPr>
          <w:rFonts w:ascii="Times New Roman" w:hAnsi="Times New Roman" w:cs="Times New Roman"/>
          <w:b/>
          <w:sz w:val="24"/>
          <w:szCs w:val="24"/>
        </w:rPr>
        <w:t xml:space="preserve"> </w:t>
      </w:r>
      <w:r w:rsidR="00275DFE">
        <w:rPr>
          <w:rFonts w:ascii="Times New Roman" w:hAnsi="Times New Roman" w:cs="Times New Roman"/>
          <w:b/>
          <w:sz w:val="24"/>
          <w:szCs w:val="24"/>
        </w:rPr>
        <w:t>W</w:t>
      </w:r>
      <w:r w:rsidR="001B117D">
        <w:rPr>
          <w:rFonts w:ascii="Times New Roman" w:hAnsi="Times New Roman" w:cs="Times New Roman"/>
          <w:b/>
          <w:sz w:val="24"/>
          <w:szCs w:val="24"/>
        </w:rPr>
        <w:t>ith</w:t>
      </w:r>
      <w:r w:rsidR="00275DFE">
        <w:rPr>
          <w:rFonts w:ascii="Times New Roman" w:hAnsi="Times New Roman" w:cs="Times New Roman"/>
          <w:b/>
          <w:sz w:val="24"/>
          <w:szCs w:val="24"/>
        </w:rPr>
        <w:t>out</w:t>
      </w:r>
      <w:r w:rsidR="005C04A7">
        <w:rPr>
          <w:rFonts w:ascii="Times New Roman" w:hAnsi="Times New Roman" w:cs="Times New Roman"/>
          <w:b/>
          <w:sz w:val="24"/>
          <w:szCs w:val="24"/>
        </w:rPr>
        <w:t xml:space="preserve"> a</w:t>
      </w:r>
      <w:r w:rsidR="00DB4C4D">
        <w:rPr>
          <w:rFonts w:ascii="Times New Roman" w:hAnsi="Times New Roman" w:cs="Times New Roman"/>
          <w:b/>
          <w:sz w:val="24"/>
          <w:szCs w:val="24"/>
        </w:rPr>
        <w:t xml:space="preserve"> </w:t>
      </w:r>
      <w:r w:rsidRPr="00D8428B" w:rsidR="009B41F6">
        <w:rPr>
          <w:rFonts w:ascii="Times New Roman" w:hAnsi="Times New Roman" w:cs="Times New Roman"/>
          <w:b/>
          <w:sz w:val="24"/>
          <w:szCs w:val="24"/>
        </w:rPr>
        <w:t xml:space="preserve">Prior </w:t>
      </w:r>
      <w:r w:rsidR="00E07792">
        <w:rPr>
          <w:rFonts w:ascii="Times New Roman" w:hAnsi="Times New Roman" w:cs="Times New Roman"/>
          <w:b/>
          <w:sz w:val="24"/>
          <w:szCs w:val="24"/>
        </w:rPr>
        <w:t xml:space="preserve">HUD </w:t>
      </w:r>
      <w:r w:rsidR="002E17C3">
        <w:rPr>
          <w:rFonts w:ascii="Times New Roman" w:hAnsi="Times New Roman" w:cs="Times New Roman"/>
          <w:b/>
          <w:sz w:val="24"/>
          <w:szCs w:val="24"/>
        </w:rPr>
        <w:t xml:space="preserve">Recognized </w:t>
      </w:r>
      <w:r w:rsidRPr="00D8428B" w:rsidR="009B41F6">
        <w:rPr>
          <w:rFonts w:ascii="Times New Roman" w:hAnsi="Times New Roman" w:cs="Times New Roman"/>
          <w:b/>
          <w:sz w:val="24"/>
          <w:szCs w:val="24"/>
        </w:rPr>
        <w:t>Green Building Certification</w:t>
      </w:r>
    </w:p>
    <w:p w:rsidRPr="00D8428B" w:rsidR="00275E33" w:rsidP="006229A3" w:rsidRDefault="00045EA1" w14:paraId="78662638" w14:textId="5793208F">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Properties</w:t>
      </w:r>
      <w:r w:rsidR="00DC17EB">
        <w:rPr>
          <w:rFonts w:ascii="Times New Roman" w:hAnsi="Times New Roman" w:cs="Times New Roman"/>
          <w:sz w:val="24"/>
          <w:szCs w:val="24"/>
        </w:rPr>
        <w:t xml:space="preserve"> not recently built</w:t>
      </w:r>
      <w:r w:rsidR="002F6F14">
        <w:rPr>
          <w:rFonts w:ascii="Times New Roman" w:hAnsi="Times New Roman" w:cs="Times New Roman"/>
          <w:sz w:val="24"/>
          <w:szCs w:val="24"/>
        </w:rPr>
        <w:t xml:space="preserve"> (See </w:t>
      </w:r>
      <w:r w:rsidR="00EC65FD">
        <w:rPr>
          <w:rFonts w:ascii="Times New Roman" w:hAnsi="Times New Roman" w:cs="Times New Roman"/>
          <w:sz w:val="24"/>
          <w:szCs w:val="24"/>
        </w:rPr>
        <w:t>Chapter 6.6.B, above)</w:t>
      </w:r>
      <w:r w:rsidR="00DC17EB">
        <w:rPr>
          <w:rFonts w:ascii="Times New Roman" w:hAnsi="Times New Roman" w:cs="Times New Roman"/>
          <w:sz w:val="24"/>
          <w:szCs w:val="24"/>
        </w:rPr>
        <w:t xml:space="preserve"> and</w:t>
      </w:r>
      <w:r w:rsidRPr="00D8428B" w:rsidR="00194312">
        <w:rPr>
          <w:rFonts w:ascii="Times New Roman" w:hAnsi="Times New Roman" w:cs="Times New Roman"/>
          <w:sz w:val="24"/>
          <w:szCs w:val="24"/>
        </w:rPr>
        <w:t xml:space="preserve"> </w:t>
      </w:r>
      <w:r w:rsidR="00C560D1">
        <w:rPr>
          <w:rFonts w:ascii="Times New Roman" w:hAnsi="Times New Roman" w:cs="Times New Roman"/>
          <w:sz w:val="24"/>
          <w:szCs w:val="24"/>
        </w:rPr>
        <w:t>without a</w:t>
      </w:r>
      <w:r w:rsidR="00BF3EEE">
        <w:rPr>
          <w:rFonts w:ascii="Times New Roman" w:hAnsi="Times New Roman" w:cs="Times New Roman"/>
          <w:sz w:val="24"/>
          <w:szCs w:val="24"/>
        </w:rPr>
        <w:t xml:space="preserve"> </w:t>
      </w:r>
      <w:r w:rsidR="00EB1495">
        <w:rPr>
          <w:rFonts w:ascii="Times New Roman" w:hAnsi="Times New Roman" w:cs="Times New Roman"/>
          <w:sz w:val="24"/>
          <w:szCs w:val="24"/>
        </w:rPr>
        <w:t xml:space="preserve">prior </w:t>
      </w:r>
      <w:r w:rsidR="00A0140B">
        <w:rPr>
          <w:rFonts w:ascii="Times New Roman" w:hAnsi="Times New Roman" w:cs="Times New Roman"/>
          <w:sz w:val="24"/>
          <w:szCs w:val="24"/>
        </w:rPr>
        <w:t>HUD recognized</w:t>
      </w:r>
      <w:r w:rsidR="00EB1495">
        <w:rPr>
          <w:rFonts w:ascii="Times New Roman" w:hAnsi="Times New Roman" w:cs="Times New Roman"/>
          <w:sz w:val="24"/>
          <w:szCs w:val="24"/>
        </w:rPr>
        <w:t xml:space="preserve"> </w:t>
      </w:r>
      <w:r w:rsidR="00A0140B">
        <w:rPr>
          <w:rFonts w:ascii="Times New Roman" w:hAnsi="Times New Roman" w:cs="Times New Roman"/>
          <w:sz w:val="24"/>
          <w:szCs w:val="24"/>
        </w:rPr>
        <w:t xml:space="preserve">green </w:t>
      </w:r>
      <w:r w:rsidR="00EB1495">
        <w:rPr>
          <w:rFonts w:ascii="Times New Roman" w:hAnsi="Times New Roman" w:cs="Times New Roman"/>
          <w:sz w:val="24"/>
          <w:szCs w:val="24"/>
        </w:rPr>
        <w:t>building certification</w:t>
      </w:r>
      <w:r w:rsidR="00234A3D">
        <w:rPr>
          <w:rFonts w:ascii="Times New Roman" w:hAnsi="Times New Roman" w:cs="Times New Roman"/>
          <w:sz w:val="24"/>
          <w:szCs w:val="24"/>
        </w:rPr>
        <w:t xml:space="preserve"> (</w:t>
      </w:r>
      <w:r w:rsidR="003F427C">
        <w:rPr>
          <w:rFonts w:ascii="Times New Roman" w:hAnsi="Times New Roman" w:cs="Times New Roman"/>
          <w:sz w:val="24"/>
          <w:szCs w:val="24"/>
        </w:rPr>
        <w:t>a certi</w:t>
      </w:r>
      <w:r w:rsidR="00A92464">
        <w:rPr>
          <w:rFonts w:ascii="Times New Roman" w:hAnsi="Times New Roman" w:cs="Times New Roman"/>
          <w:sz w:val="24"/>
          <w:szCs w:val="24"/>
        </w:rPr>
        <w:t xml:space="preserve">fication named in </w:t>
      </w:r>
      <w:r w:rsidR="00930A2C">
        <w:rPr>
          <w:rFonts w:ascii="Times New Roman" w:hAnsi="Times New Roman" w:cs="Times New Roman"/>
          <w:sz w:val="24"/>
          <w:szCs w:val="24"/>
        </w:rPr>
        <w:t>Chapter 6.</w:t>
      </w:r>
      <w:r w:rsidR="00745F0A">
        <w:rPr>
          <w:rFonts w:ascii="Times New Roman" w:hAnsi="Times New Roman" w:cs="Times New Roman"/>
          <w:sz w:val="24"/>
          <w:szCs w:val="24"/>
        </w:rPr>
        <w:t>3</w:t>
      </w:r>
      <w:r w:rsidR="00C630E7">
        <w:rPr>
          <w:rFonts w:ascii="Times New Roman" w:hAnsi="Times New Roman" w:cs="Times New Roman"/>
          <w:sz w:val="24"/>
          <w:szCs w:val="24"/>
        </w:rPr>
        <w:t xml:space="preserve">.A or </w:t>
      </w:r>
      <w:r w:rsidR="002D0F7F">
        <w:rPr>
          <w:rFonts w:ascii="Times New Roman" w:hAnsi="Times New Roman" w:cs="Times New Roman"/>
          <w:sz w:val="24"/>
          <w:szCs w:val="24"/>
        </w:rPr>
        <w:t xml:space="preserve">B earned within 15 years of the date of application) </w:t>
      </w:r>
      <w:r w:rsidR="002574FA">
        <w:rPr>
          <w:rFonts w:ascii="Times New Roman" w:hAnsi="Times New Roman" w:cs="Times New Roman"/>
          <w:sz w:val="24"/>
          <w:szCs w:val="24"/>
        </w:rPr>
        <w:t xml:space="preserve">may </w:t>
      </w:r>
      <w:r w:rsidR="00E71A11">
        <w:rPr>
          <w:rFonts w:ascii="Times New Roman" w:hAnsi="Times New Roman" w:cs="Times New Roman"/>
          <w:sz w:val="24"/>
          <w:szCs w:val="24"/>
        </w:rPr>
        <w:t xml:space="preserve">qualify </w:t>
      </w:r>
      <w:r w:rsidR="003E10B3">
        <w:rPr>
          <w:rFonts w:ascii="Times New Roman" w:hAnsi="Times New Roman" w:cs="Times New Roman"/>
          <w:sz w:val="24"/>
          <w:szCs w:val="24"/>
        </w:rPr>
        <w:t xml:space="preserve">by committing to obtain </w:t>
      </w:r>
      <w:r w:rsidR="0009073F">
        <w:rPr>
          <w:rFonts w:ascii="Times New Roman" w:hAnsi="Times New Roman" w:cs="Times New Roman"/>
          <w:sz w:val="24"/>
          <w:szCs w:val="24"/>
        </w:rPr>
        <w:t xml:space="preserve">one of the certifications available </w:t>
      </w:r>
      <w:r w:rsidR="00E46F94">
        <w:rPr>
          <w:rFonts w:ascii="Times New Roman" w:hAnsi="Times New Roman" w:cs="Times New Roman"/>
          <w:sz w:val="24"/>
          <w:szCs w:val="24"/>
        </w:rPr>
        <w:t xml:space="preserve">for existing buildings (Chapter </w:t>
      </w:r>
      <w:r w:rsidR="00692CD9">
        <w:rPr>
          <w:rFonts w:ascii="Times New Roman" w:hAnsi="Times New Roman" w:cs="Times New Roman"/>
          <w:sz w:val="24"/>
          <w:szCs w:val="24"/>
        </w:rPr>
        <w:t>6.3.B)</w:t>
      </w:r>
      <w:r w:rsidR="00C713BC">
        <w:rPr>
          <w:rFonts w:ascii="Times New Roman" w:hAnsi="Times New Roman" w:cs="Times New Roman"/>
          <w:sz w:val="24"/>
          <w:szCs w:val="24"/>
        </w:rPr>
        <w:t xml:space="preserve"> or an unrecognized certi</w:t>
      </w:r>
      <w:r w:rsidR="004F0E23">
        <w:rPr>
          <w:rFonts w:ascii="Times New Roman" w:hAnsi="Times New Roman" w:cs="Times New Roman"/>
          <w:sz w:val="24"/>
          <w:szCs w:val="24"/>
        </w:rPr>
        <w:t xml:space="preserve">fication </w:t>
      </w:r>
      <w:r w:rsidR="00847311">
        <w:rPr>
          <w:rFonts w:ascii="Times New Roman" w:hAnsi="Times New Roman" w:cs="Times New Roman"/>
          <w:sz w:val="24"/>
          <w:szCs w:val="24"/>
        </w:rPr>
        <w:t xml:space="preserve">appropriate for </w:t>
      </w:r>
      <w:r w:rsidR="00413FD4">
        <w:rPr>
          <w:rFonts w:ascii="Times New Roman" w:hAnsi="Times New Roman" w:cs="Times New Roman"/>
          <w:sz w:val="24"/>
          <w:szCs w:val="24"/>
        </w:rPr>
        <w:t xml:space="preserve">renovations of </w:t>
      </w:r>
      <w:r w:rsidR="00847311">
        <w:rPr>
          <w:rFonts w:ascii="Times New Roman" w:hAnsi="Times New Roman" w:cs="Times New Roman"/>
          <w:sz w:val="24"/>
          <w:szCs w:val="24"/>
        </w:rPr>
        <w:t xml:space="preserve">existing buildings </w:t>
      </w:r>
      <w:r w:rsidR="00863DDC">
        <w:rPr>
          <w:rFonts w:ascii="Times New Roman" w:hAnsi="Times New Roman" w:cs="Times New Roman"/>
          <w:sz w:val="24"/>
          <w:szCs w:val="24"/>
        </w:rPr>
        <w:t xml:space="preserve">and selected consistent with Chapter </w:t>
      </w:r>
      <w:r w:rsidR="004D5842">
        <w:rPr>
          <w:rFonts w:ascii="Times New Roman" w:hAnsi="Times New Roman" w:cs="Times New Roman"/>
          <w:sz w:val="24"/>
          <w:szCs w:val="24"/>
        </w:rPr>
        <w:t>6.3.</w:t>
      </w:r>
      <w:r w:rsidR="00D144D2">
        <w:rPr>
          <w:rFonts w:ascii="Times New Roman" w:hAnsi="Times New Roman" w:cs="Times New Roman"/>
          <w:sz w:val="24"/>
          <w:szCs w:val="24"/>
        </w:rPr>
        <w:t>C</w:t>
      </w:r>
      <w:r w:rsidR="00647FCA">
        <w:rPr>
          <w:rFonts w:ascii="Times New Roman" w:hAnsi="Times New Roman" w:cs="Times New Roman"/>
          <w:sz w:val="24"/>
          <w:szCs w:val="24"/>
        </w:rPr>
        <w:t>.</w:t>
      </w:r>
      <w:r w:rsidRPr="00D8428B" w:rsidR="00C230DB">
        <w:rPr>
          <w:rFonts w:ascii="Times New Roman" w:hAnsi="Times New Roman" w:cs="Times New Roman"/>
          <w:sz w:val="24"/>
          <w:szCs w:val="24"/>
        </w:rPr>
        <w:t xml:space="preserve">  </w:t>
      </w:r>
      <w:r w:rsidR="007C3BBC">
        <w:rPr>
          <w:rFonts w:ascii="Times New Roman" w:hAnsi="Times New Roman" w:cs="Times New Roman"/>
          <w:sz w:val="24"/>
          <w:szCs w:val="24"/>
        </w:rPr>
        <w:t xml:space="preserve">The owner must propose repairs and alterations </w:t>
      </w:r>
      <w:r w:rsidR="00804659">
        <w:rPr>
          <w:rFonts w:ascii="Times New Roman" w:hAnsi="Times New Roman" w:cs="Times New Roman"/>
          <w:sz w:val="24"/>
          <w:szCs w:val="24"/>
        </w:rPr>
        <w:t xml:space="preserve">consistent with and sufficient to </w:t>
      </w:r>
      <w:r w:rsidR="00F41B63">
        <w:rPr>
          <w:rFonts w:ascii="Times New Roman" w:hAnsi="Times New Roman" w:cs="Times New Roman"/>
          <w:sz w:val="24"/>
          <w:szCs w:val="24"/>
        </w:rPr>
        <w:t>achieve the selected certi</w:t>
      </w:r>
      <w:r w:rsidR="00C01870">
        <w:rPr>
          <w:rFonts w:ascii="Times New Roman" w:hAnsi="Times New Roman" w:cs="Times New Roman"/>
          <w:sz w:val="24"/>
          <w:szCs w:val="24"/>
        </w:rPr>
        <w:t xml:space="preserve">fication. </w:t>
      </w:r>
      <w:r w:rsidRPr="00D8428B" w:rsidR="004C5D22">
        <w:rPr>
          <w:rFonts w:ascii="Times New Roman" w:hAnsi="Times New Roman" w:cs="Times New Roman"/>
          <w:sz w:val="24"/>
          <w:szCs w:val="24"/>
        </w:rPr>
        <w:t>In addition</w:t>
      </w:r>
      <w:r w:rsidRPr="00D8428B" w:rsidR="007C12F9">
        <w:rPr>
          <w:rFonts w:ascii="Times New Roman" w:hAnsi="Times New Roman" w:cs="Times New Roman"/>
          <w:sz w:val="24"/>
          <w:szCs w:val="24"/>
        </w:rPr>
        <w:t>,</w:t>
      </w:r>
      <w:r w:rsidRPr="00D8428B" w:rsidR="001E100C">
        <w:rPr>
          <w:rFonts w:ascii="Times New Roman" w:hAnsi="Times New Roman" w:cs="Times New Roman"/>
          <w:sz w:val="24"/>
          <w:szCs w:val="24"/>
        </w:rPr>
        <w:t xml:space="preserve"> </w:t>
      </w:r>
      <w:r w:rsidRPr="00D8428B" w:rsidR="00525E31">
        <w:rPr>
          <w:rFonts w:ascii="Times New Roman" w:hAnsi="Times New Roman" w:cs="Times New Roman"/>
          <w:sz w:val="24"/>
          <w:szCs w:val="24"/>
        </w:rPr>
        <w:t>borrower</w:t>
      </w:r>
      <w:r w:rsidRPr="00D8428B" w:rsidR="001E100C">
        <w:rPr>
          <w:rFonts w:ascii="Times New Roman" w:hAnsi="Times New Roman" w:cs="Times New Roman"/>
          <w:sz w:val="24"/>
          <w:szCs w:val="24"/>
        </w:rPr>
        <w:t xml:space="preserve">s must </w:t>
      </w:r>
      <w:r w:rsidRPr="00D8428B" w:rsidR="00BF4167">
        <w:rPr>
          <w:rFonts w:ascii="Times New Roman" w:hAnsi="Times New Roman" w:cs="Times New Roman"/>
          <w:sz w:val="24"/>
          <w:szCs w:val="24"/>
        </w:rPr>
        <w:t xml:space="preserve">meet </w:t>
      </w:r>
      <w:r w:rsidRPr="00D8428B" w:rsidR="008353F1">
        <w:rPr>
          <w:rFonts w:ascii="Times New Roman" w:hAnsi="Times New Roman" w:cs="Times New Roman"/>
          <w:sz w:val="24"/>
          <w:szCs w:val="24"/>
        </w:rPr>
        <w:t xml:space="preserve">the following </w:t>
      </w:r>
      <w:r w:rsidRPr="00D8428B" w:rsidR="00BF4167">
        <w:rPr>
          <w:rFonts w:ascii="Times New Roman" w:hAnsi="Times New Roman" w:cs="Times New Roman"/>
          <w:sz w:val="24"/>
          <w:szCs w:val="24"/>
        </w:rPr>
        <w:t>requirements</w:t>
      </w:r>
      <w:r w:rsidRPr="00D8428B" w:rsidR="00AD5353">
        <w:rPr>
          <w:rFonts w:ascii="Times New Roman" w:hAnsi="Times New Roman" w:cs="Times New Roman"/>
          <w:sz w:val="24"/>
          <w:szCs w:val="24"/>
        </w:rPr>
        <w:t>:</w:t>
      </w:r>
    </w:p>
    <w:p w:rsidRPr="00D8428B" w:rsidR="00607FDB" w:rsidP="006229A3" w:rsidRDefault="00607FDB" w14:paraId="6D41B5A5" w14:textId="11E1F125">
      <w:pPr>
        <w:pStyle w:val="ListParagraph"/>
        <w:numPr>
          <w:ilvl w:val="0"/>
          <w:numId w:val="11"/>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 xml:space="preserve">Existing Properties-Selection and </w:t>
      </w:r>
      <w:r w:rsidR="006E075E">
        <w:rPr>
          <w:rFonts w:ascii="Times New Roman" w:hAnsi="Times New Roman" w:cs="Times New Roman"/>
          <w:b/>
          <w:sz w:val="24"/>
          <w:szCs w:val="24"/>
        </w:rPr>
        <w:t>Achievement</w:t>
      </w:r>
      <w:r w:rsidRPr="00D8428B" w:rsidR="006E075E">
        <w:rPr>
          <w:rFonts w:ascii="Times New Roman" w:hAnsi="Times New Roman" w:cs="Times New Roman"/>
          <w:b/>
          <w:sz w:val="24"/>
          <w:szCs w:val="24"/>
        </w:rPr>
        <w:t xml:space="preserve"> </w:t>
      </w:r>
      <w:r w:rsidRPr="00D8428B">
        <w:rPr>
          <w:rFonts w:ascii="Times New Roman" w:hAnsi="Times New Roman" w:cs="Times New Roman"/>
          <w:b/>
          <w:sz w:val="24"/>
          <w:szCs w:val="24"/>
        </w:rPr>
        <w:t>of Green Building Certification</w:t>
      </w:r>
    </w:p>
    <w:p w:rsidRPr="00D8428B" w:rsidR="00275E33" w:rsidP="00DF5BA0" w:rsidRDefault="00473572" w14:paraId="1C2585A3" w14:textId="5FA298AC">
      <w:pPr>
        <w:spacing w:line="240" w:lineRule="auto"/>
        <w:ind w:left="360"/>
        <w:jc w:val="both"/>
        <w:rPr>
          <w:rFonts w:ascii="Times New Roman" w:hAnsi="Times New Roman" w:cs="Times New Roman"/>
          <w:sz w:val="24"/>
          <w:szCs w:val="24"/>
        </w:rPr>
      </w:pPr>
      <w:r w:rsidRPr="00C765DA">
        <w:rPr>
          <w:rFonts w:ascii="Times New Roman" w:hAnsi="Times New Roman" w:cs="Times New Roman"/>
          <w:sz w:val="24"/>
          <w:szCs w:val="24"/>
        </w:rPr>
        <w:t>T</w:t>
      </w:r>
      <w:r w:rsidRPr="00C765DA" w:rsidR="000C58DF">
        <w:rPr>
          <w:rFonts w:ascii="Times New Roman" w:hAnsi="Times New Roman" w:cs="Times New Roman"/>
          <w:sz w:val="24"/>
          <w:szCs w:val="24"/>
        </w:rPr>
        <w:t xml:space="preserve">he project architect must </w:t>
      </w:r>
      <w:r w:rsidRPr="00C765DA" w:rsidR="00C729C8">
        <w:rPr>
          <w:rFonts w:ascii="Times New Roman" w:hAnsi="Times New Roman" w:cs="Times New Roman"/>
          <w:sz w:val="24"/>
          <w:szCs w:val="24"/>
        </w:rPr>
        <w:t xml:space="preserve">assure </w:t>
      </w:r>
      <w:r w:rsidR="003121B8">
        <w:rPr>
          <w:rFonts w:ascii="Times New Roman" w:hAnsi="Times New Roman" w:cs="Times New Roman"/>
          <w:sz w:val="24"/>
          <w:szCs w:val="24"/>
        </w:rPr>
        <w:t xml:space="preserve">the </w:t>
      </w:r>
      <w:r w:rsidR="00301C44">
        <w:rPr>
          <w:rFonts w:ascii="Times New Roman" w:hAnsi="Times New Roman" w:cs="Times New Roman"/>
          <w:sz w:val="24"/>
          <w:szCs w:val="24"/>
        </w:rPr>
        <w:t xml:space="preserve">lender and HUD that </w:t>
      </w:r>
      <w:r w:rsidRPr="00C765DA" w:rsidR="00C729C8">
        <w:rPr>
          <w:rFonts w:ascii="Times New Roman" w:hAnsi="Times New Roman" w:cs="Times New Roman"/>
          <w:sz w:val="24"/>
          <w:szCs w:val="24"/>
        </w:rPr>
        <w:t xml:space="preserve">the green building certification </w:t>
      </w:r>
      <w:r w:rsidRPr="00C765DA" w:rsidR="001D358F">
        <w:rPr>
          <w:rFonts w:ascii="Times New Roman" w:hAnsi="Times New Roman" w:cs="Times New Roman"/>
          <w:sz w:val="24"/>
          <w:szCs w:val="24"/>
        </w:rPr>
        <w:t xml:space="preserve">selected </w:t>
      </w:r>
      <w:r w:rsidRPr="00C765DA" w:rsidR="00A36051">
        <w:rPr>
          <w:rFonts w:ascii="Times New Roman" w:hAnsi="Times New Roman" w:cs="Times New Roman"/>
          <w:sz w:val="24"/>
          <w:szCs w:val="24"/>
        </w:rPr>
        <w:t xml:space="preserve">is appropriate for </w:t>
      </w:r>
      <w:r w:rsidRPr="00C765DA" w:rsidR="00692257">
        <w:rPr>
          <w:rFonts w:ascii="Times New Roman" w:hAnsi="Times New Roman" w:cs="Times New Roman"/>
          <w:sz w:val="24"/>
          <w:szCs w:val="24"/>
        </w:rPr>
        <w:t xml:space="preserve">the </w:t>
      </w:r>
      <w:r w:rsidRPr="00C765DA" w:rsidR="00421C24">
        <w:rPr>
          <w:rFonts w:ascii="Times New Roman" w:hAnsi="Times New Roman" w:cs="Times New Roman"/>
          <w:sz w:val="24"/>
          <w:szCs w:val="24"/>
        </w:rPr>
        <w:t>building</w:t>
      </w:r>
      <w:r w:rsidRPr="00C765DA" w:rsidR="003A211F">
        <w:rPr>
          <w:rFonts w:ascii="Times New Roman" w:hAnsi="Times New Roman" w:cs="Times New Roman"/>
          <w:sz w:val="24"/>
          <w:szCs w:val="24"/>
        </w:rPr>
        <w:t>(s)</w:t>
      </w:r>
      <w:r w:rsidRPr="00C765DA" w:rsidR="00421C24">
        <w:rPr>
          <w:rFonts w:ascii="Times New Roman" w:hAnsi="Times New Roman" w:cs="Times New Roman"/>
          <w:sz w:val="24"/>
          <w:szCs w:val="24"/>
        </w:rPr>
        <w:t xml:space="preserve"> composing the property and for the </w:t>
      </w:r>
      <w:r w:rsidRPr="00C765DA" w:rsidR="00F82502">
        <w:rPr>
          <w:rFonts w:ascii="Times New Roman" w:hAnsi="Times New Roman" w:cs="Times New Roman"/>
          <w:sz w:val="24"/>
          <w:szCs w:val="24"/>
        </w:rPr>
        <w:t>level of construction activity</w:t>
      </w:r>
      <w:r w:rsidRPr="00C765DA" w:rsidR="00326676">
        <w:rPr>
          <w:rFonts w:ascii="Times New Roman" w:hAnsi="Times New Roman" w:cs="Times New Roman"/>
          <w:sz w:val="24"/>
          <w:szCs w:val="24"/>
        </w:rPr>
        <w:t xml:space="preserve"> proposed</w:t>
      </w:r>
      <w:r w:rsidRPr="00C765DA" w:rsidR="00921215">
        <w:rPr>
          <w:rFonts w:ascii="Times New Roman" w:hAnsi="Times New Roman" w:cs="Times New Roman"/>
          <w:sz w:val="24"/>
          <w:szCs w:val="24"/>
        </w:rPr>
        <w:t xml:space="preserve"> and must </w:t>
      </w:r>
      <w:r w:rsidRPr="00C765DA" w:rsidR="000C58DF">
        <w:rPr>
          <w:rFonts w:ascii="Times New Roman" w:hAnsi="Times New Roman" w:cs="Times New Roman"/>
          <w:sz w:val="24"/>
          <w:szCs w:val="24"/>
        </w:rPr>
        <w:t>certify that the</w:t>
      </w:r>
      <w:r w:rsidRPr="00C765DA" w:rsidR="00607FDB">
        <w:rPr>
          <w:rFonts w:ascii="Times New Roman" w:hAnsi="Times New Roman" w:cs="Times New Roman"/>
          <w:sz w:val="24"/>
          <w:szCs w:val="24"/>
        </w:rPr>
        <w:t xml:space="preserve"> </w:t>
      </w:r>
      <w:r w:rsidRPr="00C765DA" w:rsidR="00525E31">
        <w:rPr>
          <w:rFonts w:ascii="Times New Roman" w:hAnsi="Times New Roman" w:cs="Times New Roman"/>
          <w:sz w:val="24"/>
          <w:szCs w:val="24"/>
        </w:rPr>
        <w:t>borrower</w:t>
      </w:r>
      <w:r w:rsidRPr="00C765DA" w:rsidR="00607FDB">
        <w:rPr>
          <w:rFonts w:ascii="Times New Roman" w:hAnsi="Times New Roman" w:cs="Times New Roman"/>
          <w:sz w:val="24"/>
          <w:szCs w:val="24"/>
        </w:rPr>
        <w:t xml:space="preserve">’s proposed repairs and alterations </w:t>
      </w:r>
      <w:r w:rsidR="0024588E">
        <w:rPr>
          <w:rFonts w:ascii="Times New Roman" w:hAnsi="Times New Roman" w:cs="Times New Roman"/>
          <w:sz w:val="24"/>
          <w:szCs w:val="24"/>
        </w:rPr>
        <w:t xml:space="preserve">when completed </w:t>
      </w:r>
      <w:r w:rsidR="000C58DF">
        <w:rPr>
          <w:rFonts w:ascii="Times New Roman" w:hAnsi="Times New Roman" w:cs="Times New Roman"/>
          <w:sz w:val="24"/>
          <w:szCs w:val="24"/>
        </w:rPr>
        <w:t>will reasonably achieve the requirements of the designated green building certification</w:t>
      </w:r>
      <w:r w:rsidR="00E94DDA">
        <w:rPr>
          <w:rFonts w:ascii="Times New Roman" w:hAnsi="Times New Roman" w:cs="Times New Roman"/>
          <w:sz w:val="24"/>
          <w:szCs w:val="24"/>
        </w:rPr>
        <w:t>.</w:t>
      </w:r>
      <w:r w:rsidR="00933CB1">
        <w:rPr>
          <w:rFonts w:ascii="Times New Roman" w:hAnsi="Times New Roman" w:cs="Times New Roman"/>
          <w:sz w:val="24"/>
          <w:szCs w:val="24"/>
        </w:rPr>
        <w:t xml:space="preserve"> The borrower is responsible for achieving the selected certification</w:t>
      </w:r>
      <w:r w:rsidR="00385D58">
        <w:rPr>
          <w:rFonts w:ascii="Times New Roman" w:hAnsi="Times New Roman" w:cs="Times New Roman"/>
          <w:sz w:val="24"/>
          <w:szCs w:val="24"/>
        </w:rPr>
        <w:t xml:space="preserve"> </w:t>
      </w:r>
      <w:r w:rsidR="00933CB1">
        <w:rPr>
          <w:rFonts w:ascii="Times New Roman" w:hAnsi="Times New Roman" w:cs="Times New Roman"/>
          <w:sz w:val="24"/>
          <w:szCs w:val="24"/>
        </w:rPr>
        <w:t>and maintaining performance for the life of the mortgage.</w:t>
      </w:r>
    </w:p>
    <w:p w:rsidRPr="00D8428B" w:rsidR="0086604D" w:rsidP="006229A3" w:rsidRDefault="003A520E" w14:paraId="71C580B3" w14:textId="32C0D5D3">
      <w:pPr>
        <w:pStyle w:val="ListParagraph"/>
        <w:numPr>
          <w:ilvl w:val="0"/>
          <w:numId w:val="11"/>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E</w:t>
      </w:r>
      <w:r w:rsidRPr="00D8428B" w:rsidR="00265D04">
        <w:rPr>
          <w:rFonts w:ascii="Times New Roman" w:hAnsi="Times New Roman" w:cs="Times New Roman"/>
          <w:b/>
          <w:sz w:val="24"/>
          <w:szCs w:val="24"/>
        </w:rPr>
        <w:t>nergy Due Diligence</w:t>
      </w:r>
      <w:r w:rsidRPr="00D8428B" w:rsidR="00620466">
        <w:rPr>
          <w:rFonts w:ascii="Times New Roman" w:hAnsi="Times New Roman" w:cs="Times New Roman"/>
          <w:b/>
          <w:sz w:val="24"/>
          <w:szCs w:val="24"/>
        </w:rPr>
        <w:t>-Benchmarking</w:t>
      </w:r>
      <w:r w:rsidRPr="00D8428B" w:rsidR="00742713">
        <w:rPr>
          <w:rFonts w:ascii="Times New Roman" w:hAnsi="Times New Roman" w:cs="Times New Roman"/>
          <w:b/>
          <w:sz w:val="24"/>
          <w:szCs w:val="24"/>
        </w:rPr>
        <w:tab/>
      </w:r>
    </w:p>
    <w:p w:rsidR="00FF6AB9" w:rsidP="006229A3" w:rsidRDefault="00251884" w14:paraId="64B1F77B" w14:textId="316D28B6">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All </w:t>
      </w:r>
      <w:r w:rsidR="00AD3933">
        <w:rPr>
          <w:rFonts w:ascii="Times New Roman" w:hAnsi="Times New Roman" w:cs="Times New Roman"/>
          <w:sz w:val="24"/>
          <w:szCs w:val="24"/>
        </w:rPr>
        <w:t xml:space="preserve">owners of </w:t>
      </w:r>
      <w:r w:rsidR="00DC07E8">
        <w:rPr>
          <w:rFonts w:ascii="Times New Roman" w:hAnsi="Times New Roman" w:cs="Times New Roman"/>
          <w:sz w:val="24"/>
          <w:szCs w:val="24"/>
        </w:rPr>
        <w:t>exis</w:t>
      </w:r>
      <w:r w:rsidR="0023127C">
        <w:rPr>
          <w:rFonts w:ascii="Times New Roman" w:hAnsi="Times New Roman" w:cs="Times New Roman"/>
          <w:sz w:val="24"/>
          <w:szCs w:val="24"/>
        </w:rPr>
        <w:t xml:space="preserve">ting </w:t>
      </w:r>
      <w:r w:rsidR="00B11338">
        <w:rPr>
          <w:rFonts w:ascii="Times New Roman" w:hAnsi="Times New Roman" w:cs="Times New Roman"/>
          <w:sz w:val="24"/>
          <w:szCs w:val="24"/>
        </w:rPr>
        <w:t xml:space="preserve">properties </w:t>
      </w:r>
      <w:r w:rsidR="00F35C8D">
        <w:rPr>
          <w:rFonts w:ascii="Times New Roman" w:hAnsi="Times New Roman" w:cs="Times New Roman"/>
          <w:sz w:val="24"/>
          <w:szCs w:val="24"/>
        </w:rPr>
        <w:t>propos</w:t>
      </w:r>
      <w:r w:rsidR="008F5F06">
        <w:rPr>
          <w:rFonts w:ascii="Times New Roman" w:hAnsi="Times New Roman" w:cs="Times New Roman"/>
          <w:sz w:val="24"/>
          <w:szCs w:val="24"/>
        </w:rPr>
        <w:t xml:space="preserve">ing </w:t>
      </w:r>
      <w:r w:rsidR="0009279E">
        <w:rPr>
          <w:rFonts w:ascii="Times New Roman" w:hAnsi="Times New Roman" w:cs="Times New Roman"/>
          <w:sz w:val="24"/>
          <w:szCs w:val="24"/>
        </w:rPr>
        <w:t xml:space="preserve">repairs and alterations </w:t>
      </w:r>
      <w:proofErr w:type="gramStart"/>
      <w:r w:rsidR="00373518">
        <w:rPr>
          <w:rFonts w:ascii="Times New Roman" w:hAnsi="Times New Roman" w:cs="Times New Roman"/>
          <w:sz w:val="24"/>
          <w:szCs w:val="24"/>
        </w:rPr>
        <w:t>in order to</w:t>
      </w:r>
      <w:proofErr w:type="gramEnd"/>
      <w:r w:rsidR="00373518">
        <w:rPr>
          <w:rFonts w:ascii="Times New Roman" w:hAnsi="Times New Roman" w:cs="Times New Roman"/>
          <w:sz w:val="24"/>
          <w:szCs w:val="24"/>
        </w:rPr>
        <w:t xml:space="preserve"> obtain </w:t>
      </w:r>
      <w:r w:rsidR="00C95DA2">
        <w:rPr>
          <w:rFonts w:ascii="Times New Roman" w:hAnsi="Times New Roman" w:cs="Times New Roman"/>
          <w:sz w:val="24"/>
          <w:szCs w:val="24"/>
        </w:rPr>
        <w:t xml:space="preserve">a </w:t>
      </w:r>
      <w:r w:rsidR="00B82809">
        <w:rPr>
          <w:rFonts w:ascii="Times New Roman" w:hAnsi="Times New Roman" w:cs="Times New Roman"/>
          <w:sz w:val="24"/>
          <w:szCs w:val="24"/>
        </w:rPr>
        <w:t xml:space="preserve">green building </w:t>
      </w:r>
      <w:r w:rsidR="00AD3933">
        <w:rPr>
          <w:rFonts w:ascii="Times New Roman" w:hAnsi="Times New Roman" w:cs="Times New Roman"/>
          <w:sz w:val="24"/>
          <w:szCs w:val="24"/>
        </w:rPr>
        <w:t xml:space="preserve">certification </w:t>
      </w:r>
      <w:r w:rsidR="00BE4BF0">
        <w:rPr>
          <w:rFonts w:ascii="Times New Roman" w:hAnsi="Times New Roman" w:cs="Times New Roman"/>
          <w:sz w:val="24"/>
          <w:szCs w:val="24"/>
        </w:rPr>
        <w:t>must benchmark</w:t>
      </w:r>
      <w:r w:rsidR="00843197">
        <w:rPr>
          <w:rFonts w:ascii="Times New Roman" w:hAnsi="Times New Roman" w:cs="Times New Roman"/>
          <w:sz w:val="24"/>
          <w:szCs w:val="24"/>
        </w:rPr>
        <w:t xml:space="preserve"> their property </w:t>
      </w:r>
      <w:r w:rsidR="00CE3AB2">
        <w:rPr>
          <w:rFonts w:ascii="Times New Roman" w:hAnsi="Times New Roman" w:cs="Times New Roman"/>
          <w:sz w:val="24"/>
          <w:szCs w:val="24"/>
        </w:rPr>
        <w:t xml:space="preserve">to establish the </w:t>
      </w:r>
      <w:r w:rsidR="00FC0D1A">
        <w:rPr>
          <w:rFonts w:ascii="Times New Roman" w:hAnsi="Times New Roman" w:cs="Times New Roman"/>
          <w:sz w:val="24"/>
          <w:szCs w:val="24"/>
        </w:rPr>
        <w:t xml:space="preserve">annual energy utility consumption against which </w:t>
      </w:r>
      <w:r w:rsidR="006933B6">
        <w:rPr>
          <w:rFonts w:ascii="Times New Roman" w:hAnsi="Times New Roman" w:cs="Times New Roman"/>
          <w:sz w:val="24"/>
          <w:szCs w:val="24"/>
        </w:rPr>
        <w:t xml:space="preserve">the expected result </w:t>
      </w:r>
      <w:r w:rsidR="00C67932">
        <w:rPr>
          <w:rFonts w:ascii="Times New Roman" w:hAnsi="Times New Roman" w:cs="Times New Roman"/>
          <w:sz w:val="24"/>
          <w:szCs w:val="24"/>
        </w:rPr>
        <w:t xml:space="preserve">of </w:t>
      </w:r>
      <w:r w:rsidR="00774E66">
        <w:rPr>
          <w:rFonts w:ascii="Times New Roman" w:hAnsi="Times New Roman" w:cs="Times New Roman"/>
          <w:sz w:val="24"/>
          <w:szCs w:val="24"/>
        </w:rPr>
        <w:t>proposed improvement</w:t>
      </w:r>
      <w:r w:rsidR="00C67932">
        <w:rPr>
          <w:rFonts w:ascii="Times New Roman" w:hAnsi="Times New Roman" w:cs="Times New Roman"/>
          <w:sz w:val="24"/>
          <w:szCs w:val="24"/>
        </w:rPr>
        <w:t>s</w:t>
      </w:r>
      <w:r w:rsidR="00774E66">
        <w:rPr>
          <w:rFonts w:ascii="Times New Roman" w:hAnsi="Times New Roman" w:cs="Times New Roman"/>
          <w:sz w:val="24"/>
          <w:szCs w:val="24"/>
        </w:rPr>
        <w:t xml:space="preserve"> </w:t>
      </w:r>
      <w:r w:rsidR="000F1052">
        <w:rPr>
          <w:rFonts w:ascii="Times New Roman" w:hAnsi="Times New Roman" w:cs="Times New Roman"/>
          <w:sz w:val="24"/>
          <w:szCs w:val="24"/>
        </w:rPr>
        <w:t>is measured</w:t>
      </w:r>
      <w:r w:rsidR="00836D54">
        <w:rPr>
          <w:rFonts w:ascii="Times New Roman" w:hAnsi="Times New Roman" w:cs="Times New Roman"/>
          <w:sz w:val="24"/>
          <w:szCs w:val="24"/>
        </w:rPr>
        <w:t>.</w:t>
      </w:r>
      <w:r w:rsidR="003164DA">
        <w:rPr>
          <w:rFonts w:ascii="Times New Roman" w:hAnsi="Times New Roman" w:cs="Times New Roman"/>
          <w:sz w:val="24"/>
          <w:szCs w:val="24"/>
        </w:rPr>
        <w:t xml:space="preserve">  (Note </w:t>
      </w:r>
      <w:r w:rsidR="00370FD5">
        <w:rPr>
          <w:rFonts w:ascii="Times New Roman" w:hAnsi="Times New Roman" w:cs="Times New Roman"/>
          <w:sz w:val="24"/>
          <w:szCs w:val="24"/>
        </w:rPr>
        <w:t>that Chapter 6.4</w:t>
      </w:r>
      <w:r w:rsidR="00091B7A">
        <w:rPr>
          <w:rFonts w:ascii="Times New Roman" w:hAnsi="Times New Roman" w:cs="Times New Roman"/>
          <w:sz w:val="24"/>
          <w:szCs w:val="24"/>
        </w:rPr>
        <w:t>.</w:t>
      </w:r>
      <w:r w:rsidR="00370FD5">
        <w:rPr>
          <w:rFonts w:ascii="Times New Roman" w:hAnsi="Times New Roman" w:cs="Times New Roman"/>
          <w:sz w:val="24"/>
          <w:szCs w:val="24"/>
        </w:rPr>
        <w:t>E</w:t>
      </w:r>
      <w:r w:rsidR="00485EFE">
        <w:rPr>
          <w:rFonts w:ascii="Times New Roman" w:hAnsi="Times New Roman" w:cs="Times New Roman"/>
          <w:sz w:val="24"/>
          <w:szCs w:val="24"/>
        </w:rPr>
        <w:t xml:space="preserve"> </w:t>
      </w:r>
      <w:r w:rsidR="00632FB5">
        <w:rPr>
          <w:rFonts w:ascii="Times New Roman" w:hAnsi="Times New Roman" w:cs="Times New Roman"/>
          <w:sz w:val="24"/>
          <w:szCs w:val="24"/>
        </w:rPr>
        <w:t>specifies a</w:t>
      </w:r>
      <w:r w:rsidR="00652A06">
        <w:rPr>
          <w:rFonts w:ascii="Times New Roman" w:hAnsi="Times New Roman" w:cs="Times New Roman"/>
          <w:sz w:val="24"/>
          <w:szCs w:val="24"/>
        </w:rPr>
        <w:t>n annual</w:t>
      </w:r>
      <w:r w:rsidR="00632FB5">
        <w:rPr>
          <w:rFonts w:ascii="Times New Roman" w:hAnsi="Times New Roman" w:cs="Times New Roman"/>
          <w:sz w:val="24"/>
          <w:szCs w:val="24"/>
        </w:rPr>
        <w:t xml:space="preserve"> benchmarking </w:t>
      </w:r>
      <w:r w:rsidR="00B040BB">
        <w:rPr>
          <w:rFonts w:ascii="Times New Roman" w:hAnsi="Times New Roman" w:cs="Times New Roman"/>
          <w:sz w:val="24"/>
          <w:szCs w:val="24"/>
        </w:rPr>
        <w:t>procedure</w:t>
      </w:r>
      <w:r w:rsidR="00BB0F3F">
        <w:rPr>
          <w:rFonts w:ascii="Times New Roman" w:hAnsi="Times New Roman" w:cs="Times New Roman"/>
          <w:sz w:val="24"/>
          <w:szCs w:val="24"/>
        </w:rPr>
        <w:t xml:space="preserve"> </w:t>
      </w:r>
      <w:r w:rsidR="00996884">
        <w:rPr>
          <w:rFonts w:ascii="Times New Roman" w:hAnsi="Times New Roman" w:cs="Times New Roman"/>
          <w:sz w:val="24"/>
          <w:szCs w:val="24"/>
        </w:rPr>
        <w:t xml:space="preserve">to demonstrate </w:t>
      </w:r>
      <w:r w:rsidR="00652A06">
        <w:rPr>
          <w:rFonts w:ascii="Times New Roman" w:hAnsi="Times New Roman" w:cs="Times New Roman"/>
          <w:sz w:val="24"/>
          <w:szCs w:val="24"/>
        </w:rPr>
        <w:t>continuing perfor</w:t>
      </w:r>
      <w:r w:rsidR="0027408F">
        <w:rPr>
          <w:rFonts w:ascii="Times New Roman" w:hAnsi="Times New Roman" w:cs="Times New Roman"/>
          <w:sz w:val="24"/>
          <w:szCs w:val="24"/>
        </w:rPr>
        <w:t xml:space="preserve">mance </w:t>
      </w:r>
      <w:r w:rsidR="008A3B98">
        <w:rPr>
          <w:rFonts w:ascii="Times New Roman" w:hAnsi="Times New Roman" w:cs="Times New Roman"/>
          <w:sz w:val="24"/>
          <w:szCs w:val="24"/>
        </w:rPr>
        <w:t>by</w:t>
      </w:r>
      <w:r w:rsidR="00203632">
        <w:rPr>
          <w:rFonts w:ascii="Times New Roman" w:hAnsi="Times New Roman" w:cs="Times New Roman"/>
          <w:sz w:val="24"/>
          <w:szCs w:val="24"/>
        </w:rPr>
        <w:t xml:space="preserve"> green MIP </w:t>
      </w:r>
      <w:r>
        <w:rPr>
          <w:rFonts w:ascii="Times New Roman" w:hAnsi="Times New Roman" w:cs="Times New Roman"/>
          <w:sz w:val="24"/>
          <w:szCs w:val="24"/>
        </w:rPr>
        <w:t>properties</w:t>
      </w:r>
      <w:r w:rsidR="003433FD">
        <w:rPr>
          <w:rFonts w:ascii="Times New Roman" w:hAnsi="Times New Roman" w:cs="Times New Roman"/>
          <w:sz w:val="24"/>
          <w:szCs w:val="24"/>
        </w:rPr>
        <w:t xml:space="preserve"> during the mortgage term</w:t>
      </w:r>
      <w:r w:rsidR="00BC5AE8">
        <w:rPr>
          <w:rFonts w:ascii="Times New Roman" w:hAnsi="Times New Roman" w:cs="Times New Roman"/>
          <w:sz w:val="24"/>
          <w:szCs w:val="24"/>
        </w:rPr>
        <w:t xml:space="preserve"> </w:t>
      </w:r>
      <w:r w:rsidR="009578BA">
        <w:rPr>
          <w:rFonts w:ascii="Times New Roman" w:hAnsi="Times New Roman" w:cs="Times New Roman"/>
          <w:sz w:val="24"/>
          <w:szCs w:val="24"/>
        </w:rPr>
        <w:t>and that</w:t>
      </w:r>
      <w:r w:rsidR="00BC5AE8">
        <w:rPr>
          <w:rFonts w:ascii="Times New Roman" w:hAnsi="Times New Roman" w:cs="Times New Roman"/>
          <w:sz w:val="24"/>
          <w:szCs w:val="24"/>
        </w:rPr>
        <w:t xml:space="preserve"> procedure </w:t>
      </w:r>
      <w:r w:rsidR="002A1A35">
        <w:rPr>
          <w:rFonts w:ascii="Times New Roman" w:hAnsi="Times New Roman" w:cs="Times New Roman"/>
          <w:sz w:val="24"/>
          <w:szCs w:val="24"/>
        </w:rPr>
        <w:t xml:space="preserve">does not permit </w:t>
      </w:r>
      <w:r w:rsidR="00BC5AE8">
        <w:rPr>
          <w:rFonts w:ascii="Times New Roman" w:hAnsi="Times New Roman" w:cs="Times New Roman"/>
          <w:sz w:val="24"/>
          <w:szCs w:val="24"/>
        </w:rPr>
        <w:t>sampling.</w:t>
      </w:r>
      <w:r w:rsidR="00B67049">
        <w:rPr>
          <w:rFonts w:ascii="Times New Roman" w:hAnsi="Times New Roman" w:cs="Times New Roman"/>
          <w:sz w:val="24"/>
          <w:szCs w:val="24"/>
        </w:rPr>
        <w:t xml:space="preserve"> </w:t>
      </w:r>
      <w:r w:rsidR="00894FAD">
        <w:rPr>
          <w:rFonts w:ascii="Times New Roman" w:hAnsi="Times New Roman" w:cs="Times New Roman"/>
          <w:sz w:val="24"/>
          <w:szCs w:val="24"/>
        </w:rPr>
        <w:t>By contrast</w:t>
      </w:r>
      <w:r w:rsidR="0041581C">
        <w:rPr>
          <w:rFonts w:ascii="Times New Roman" w:hAnsi="Times New Roman" w:cs="Times New Roman"/>
          <w:sz w:val="24"/>
          <w:szCs w:val="24"/>
        </w:rPr>
        <w:t>,</w:t>
      </w:r>
      <w:r w:rsidR="00894FAD">
        <w:rPr>
          <w:rFonts w:ascii="Times New Roman" w:hAnsi="Times New Roman" w:cs="Times New Roman"/>
          <w:sz w:val="24"/>
          <w:szCs w:val="24"/>
        </w:rPr>
        <w:t xml:space="preserve"> th</w:t>
      </w:r>
      <w:r w:rsidR="00E25E1E">
        <w:rPr>
          <w:rFonts w:ascii="Times New Roman" w:hAnsi="Times New Roman" w:cs="Times New Roman"/>
          <w:sz w:val="24"/>
          <w:szCs w:val="24"/>
        </w:rPr>
        <w:t>is paragraph</w:t>
      </w:r>
      <w:r w:rsidR="00894FAD">
        <w:rPr>
          <w:rFonts w:ascii="Times New Roman" w:hAnsi="Times New Roman" w:cs="Times New Roman"/>
          <w:sz w:val="24"/>
          <w:szCs w:val="24"/>
        </w:rPr>
        <w:t xml:space="preserve"> </w:t>
      </w:r>
      <w:r w:rsidR="00AE03EE">
        <w:rPr>
          <w:rFonts w:ascii="Times New Roman" w:hAnsi="Times New Roman" w:cs="Times New Roman"/>
          <w:sz w:val="24"/>
          <w:szCs w:val="24"/>
        </w:rPr>
        <w:t xml:space="preserve">requires </w:t>
      </w:r>
      <w:r w:rsidR="003B1DCB">
        <w:rPr>
          <w:rFonts w:ascii="Times New Roman" w:hAnsi="Times New Roman" w:cs="Times New Roman"/>
          <w:sz w:val="24"/>
          <w:szCs w:val="24"/>
        </w:rPr>
        <w:t>a one-ti</w:t>
      </w:r>
      <w:r w:rsidR="00B8409C">
        <w:rPr>
          <w:rFonts w:ascii="Times New Roman" w:hAnsi="Times New Roman" w:cs="Times New Roman"/>
          <w:sz w:val="24"/>
          <w:szCs w:val="24"/>
        </w:rPr>
        <w:t>me</w:t>
      </w:r>
      <w:r w:rsidR="003B1DCB">
        <w:rPr>
          <w:rFonts w:ascii="Times New Roman" w:hAnsi="Times New Roman" w:cs="Times New Roman"/>
          <w:sz w:val="24"/>
          <w:szCs w:val="24"/>
        </w:rPr>
        <w:t xml:space="preserve"> </w:t>
      </w:r>
      <w:r w:rsidR="00191796">
        <w:rPr>
          <w:rFonts w:ascii="Times New Roman" w:hAnsi="Times New Roman" w:cs="Times New Roman"/>
          <w:sz w:val="24"/>
          <w:szCs w:val="24"/>
        </w:rPr>
        <w:t xml:space="preserve">benchmarking procedure </w:t>
      </w:r>
      <w:r w:rsidR="00E028D3">
        <w:rPr>
          <w:rFonts w:ascii="Times New Roman" w:hAnsi="Times New Roman" w:cs="Times New Roman"/>
          <w:sz w:val="24"/>
          <w:szCs w:val="24"/>
        </w:rPr>
        <w:t xml:space="preserve">required </w:t>
      </w:r>
      <w:r w:rsidR="000C3EA2">
        <w:rPr>
          <w:rFonts w:ascii="Times New Roman" w:hAnsi="Times New Roman" w:cs="Times New Roman"/>
          <w:sz w:val="24"/>
          <w:szCs w:val="24"/>
        </w:rPr>
        <w:t xml:space="preserve">for </w:t>
      </w:r>
      <w:r w:rsidR="001F06D4">
        <w:rPr>
          <w:rFonts w:ascii="Times New Roman" w:hAnsi="Times New Roman" w:cs="Times New Roman"/>
          <w:sz w:val="24"/>
          <w:szCs w:val="24"/>
        </w:rPr>
        <w:t>candidate properties</w:t>
      </w:r>
      <w:r w:rsidR="00F45BC8">
        <w:rPr>
          <w:rFonts w:ascii="Times New Roman" w:hAnsi="Times New Roman" w:cs="Times New Roman"/>
          <w:sz w:val="24"/>
          <w:szCs w:val="24"/>
        </w:rPr>
        <w:t xml:space="preserve"> which procedure does </w:t>
      </w:r>
      <w:r w:rsidR="0019287A">
        <w:rPr>
          <w:rFonts w:ascii="Times New Roman" w:hAnsi="Times New Roman" w:cs="Times New Roman"/>
          <w:sz w:val="24"/>
          <w:szCs w:val="24"/>
        </w:rPr>
        <w:t>contemplate sampling.)</w:t>
      </w:r>
      <w:r w:rsidR="001F06D4">
        <w:rPr>
          <w:rFonts w:ascii="Times New Roman" w:hAnsi="Times New Roman" w:cs="Times New Roman"/>
          <w:sz w:val="24"/>
          <w:szCs w:val="24"/>
        </w:rPr>
        <w:t xml:space="preserve"> </w:t>
      </w:r>
      <w:r>
        <w:rPr>
          <w:rFonts w:ascii="Times New Roman" w:hAnsi="Times New Roman" w:cs="Times New Roman"/>
          <w:sz w:val="24"/>
          <w:szCs w:val="24"/>
        </w:rPr>
        <w:t xml:space="preserve"> While</w:t>
      </w:r>
      <w:r w:rsidRPr="00D8428B">
        <w:rPr>
          <w:rFonts w:ascii="Times New Roman" w:hAnsi="Times New Roman" w:cs="Times New Roman"/>
          <w:sz w:val="24"/>
          <w:szCs w:val="24"/>
        </w:rPr>
        <w:t xml:space="preserve"> sampling is permitted to benchmark energy use prior to certification</w:t>
      </w:r>
      <w:r>
        <w:rPr>
          <w:rFonts w:ascii="Times New Roman" w:hAnsi="Times New Roman" w:cs="Times New Roman"/>
          <w:sz w:val="24"/>
          <w:szCs w:val="24"/>
        </w:rPr>
        <w:t>,</w:t>
      </w:r>
      <w:r w:rsidR="0069250E">
        <w:rPr>
          <w:rFonts w:ascii="Times New Roman" w:hAnsi="Times New Roman" w:cs="Times New Roman"/>
          <w:sz w:val="24"/>
          <w:szCs w:val="24"/>
        </w:rPr>
        <w:t xml:space="preserve"> </w:t>
      </w:r>
      <w:r w:rsidR="00220B7B">
        <w:rPr>
          <w:rFonts w:ascii="Times New Roman" w:hAnsi="Times New Roman" w:cs="Times New Roman"/>
          <w:sz w:val="24"/>
          <w:szCs w:val="24"/>
        </w:rPr>
        <w:t>Lenders/borrowers</w:t>
      </w:r>
      <w:r>
        <w:rPr>
          <w:rFonts w:ascii="Times New Roman" w:hAnsi="Times New Roman" w:cs="Times New Roman"/>
          <w:sz w:val="24"/>
          <w:szCs w:val="24"/>
        </w:rPr>
        <w:t xml:space="preserve"> </w:t>
      </w:r>
      <w:r w:rsidR="008947F5">
        <w:rPr>
          <w:rFonts w:ascii="Times New Roman" w:hAnsi="Times New Roman" w:cs="Times New Roman"/>
          <w:sz w:val="24"/>
          <w:szCs w:val="24"/>
        </w:rPr>
        <w:t>able</w:t>
      </w:r>
      <w:r w:rsidR="00045BA5">
        <w:rPr>
          <w:rFonts w:ascii="Times New Roman" w:hAnsi="Times New Roman" w:cs="Times New Roman"/>
          <w:sz w:val="24"/>
          <w:szCs w:val="24"/>
        </w:rPr>
        <w:t xml:space="preserve"> to obtain and</w:t>
      </w:r>
      <w:r w:rsidR="008E7C8A">
        <w:rPr>
          <w:rFonts w:ascii="Times New Roman" w:hAnsi="Times New Roman" w:cs="Times New Roman"/>
          <w:sz w:val="24"/>
          <w:szCs w:val="24"/>
        </w:rPr>
        <w:t xml:space="preserve"> </w:t>
      </w:r>
      <w:r>
        <w:rPr>
          <w:rFonts w:ascii="Times New Roman" w:hAnsi="Times New Roman" w:cs="Times New Roman"/>
          <w:sz w:val="24"/>
          <w:szCs w:val="24"/>
        </w:rPr>
        <w:t>u</w:t>
      </w:r>
      <w:r w:rsidR="008E7C8A">
        <w:rPr>
          <w:rFonts w:ascii="Times New Roman" w:hAnsi="Times New Roman" w:cs="Times New Roman"/>
          <w:sz w:val="24"/>
          <w:szCs w:val="24"/>
        </w:rPr>
        <w:t>se</w:t>
      </w:r>
      <w:r>
        <w:rPr>
          <w:rFonts w:ascii="Times New Roman" w:hAnsi="Times New Roman" w:cs="Times New Roman"/>
          <w:sz w:val="24"/>
          <w:szCs w:val="24"/>
        </w:rPr>
        <w:t xml:space="preserve"> 100% whole building data for establishing the benchmark </w:t>
      </w:r>
      <w:r w:rsidR="00900B47">
        <w:rPr>
          <w:rFonts w:ascii="Times New Roman" w:hAnsi="Times New Roman" w:cs="Times New Roman"/>
          <w:sz w:val="24"/>
          <w:szCs w:val="24"/>
        </w:rPr>
        <w:t>must do so</w:t>
      </w:r>
      <w:r w:rsidR="000B7D28">
        <w:rPr>
          <w:rFonts w:ascii="Times New Roman" w:hAnsi="Times New Roman" w:cs="Times New Roman"/>
          <w:sz w:val="24"/>
          <w:szCs w:val="24"/>
        </w:rPr>
        <w:t xml:space="preserve"> </w:t>
      </w:r>
      <w:r w:rsidR="004808F1">
        <w:rPr>
          <w:rFonts w:ascii="Times New Roman" w:hAnsi="Times New Roman" w:cs="Times New Roman"/>
          <w:sz w:val="24"/>
          <w:szCs w:val="24"/>
        </w:rPr>
        <w:t xml:space="preserve">because this is a </w:t>
      </w:r>
      <w:r w:rsidR="00B83AED">
        <w:rPr>
          <w:rFonts w:ascii="Times New Roman" w:hAnsi="Times New Roman" w:cs="Times New Roman"/>
          <w:sz w:val="24"/>
          <w:szCs w:val="24"/>
        </w:rPr>
        <w:t>conclusive demonstration of the ability to meet the future</w:t>
      </w:r>
      <w:r>
        <w:rPr>
          <w:rFonts w:ascii="Times New Roman" w:hAnsi="Times New Roman" w:cs="Times New Roman"/>
          <w:sz w:val="24"/>
          <w:szCs w:val="24"/>
        </w:rPr>
        <w:t xml:space="preserve">, </w:t>
      </w:r>
      <w:r w:rsidR="006C251B">
        <w:rPr>
          <w:rFonts w:ascii="Times New Roman" w:hAnsi="Times New Roman" w:cs="Times New Roman"/>
          <w:sz w:val="24"/>
          <w:szCs w:val="24"/>
        </w:rPr>
        <w:t xml:space="preserve">continuing </w:t>
      </w:r>
      <w:r w:rsidR="00B90C6C">
        <w:rPr>
          <w:rFonts w:ascii="Times New Roman" w:hAnsi="Times New Roman" w:cs="Times New Roman"/>
          <w:sz w:val="24"/>
          <w:szCs w:val="24"/>
        </w:rPr>
        <w:t>performance requirement.</w:t>
      </w:r>
      <w:r>
        <w:rPr>
          <w:rFonts w:ascii="Times New Roman" w:hAnsi="Times New Roman" w:cs="Times New Roman"/>
          <w:sz w:val="24"/>
          <w:szCs w:val="24"/>
        </w:rPr>
        <w:t xml:space="preserve"> </w:t>
      </w:r>
      <w:r w:rsidRPr="00D8428B" w:rsidR="00E80EC8">
        <w:rPr>
          <w:rFonts w:ascii="Times New Roman" w:hAnsi="Times New Roman" w:cs="Times New Roman"/>
          <w:sz w:val="24"/>
          <w:szCs w:val="24"/>
        </w:rPr>
        <w:t>Whole building, whole property data means 100% of all meters on the property or at the building and/or all fuels delivered to the property or the building.</w:t>
      </w:r>
      <w:r w:rsidR="00E80EC8">
        <w:rPr>
          <w:rFonts w:ascii="Times New Roman" w:hAnsi="Times New Roman" w:cs="Times New Roman"/>
          <w:sz w:val="24"/>
          <w:szCs w:val="24"/>
        </w:rPr>
        <w:t xml:space="preserve"> </w:t>
      </w:r>
    </w:p>
    <w:p w:rsidR="000F3B60" w:rsidP="006229A3" w:rsidRDefault="001A094E" w14:paraId="48F7CD53" w14:textId="77777777">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The </w:t>
      </w:r>
      <w:r w:rsidRPr="00D8428B" w:rsidR="00525E31">
        <w:rPr>
          <w:rFonts w:ascii="Times New Roman" w:hAnsi="Times New Roman" w:cs="Times New Roman"/>
          <w:sz w:val="24"/>
          <w:szCs w:val="24"/>
        </w:rPr>
        <w:t>borrower</w:t>
      </w:r>
      <w:r w:rsidRPr="00D8428B" w:rsidR="00DB4961">
        <w:rPr>
          <w:rFonts w:ascii="Times New Roman" w:hAnsi="Times New Roman" w:cs="Times New Roman"/>
          <w:sz w:val="24"/>
          <w:szCs w:val="24"/>
        </w:rPr>
        <w:t xml:space="preserve"> must retain a qualified, third-party,</w:t>
      </w:r>
      <w:r w:rsidRPr="00D8428B" w:rsidR="00545150">
        <w:rPr>
          <w:rFonts w:ascii="Times New Roman" w:hAnsi="Times New Roman" w:cs="Times New Roman"/>
          <w:sz w:val="24"/>
          <w:szCs w:val="24"/>
        </w:rPr>
        <w:t xml:space="preserve"> </w:t>
      </w:r>
      <w:r w:rsidRPr="00D8428B" w:rsidR="00752761">
        <w:rPr>
          <w:rFonts w:ascii="Times New Roman" w:hAnsi="Times New Roman" w:cs="Times New Roman"/>
          <w:sz w:val="24"/>
          <w:szCs w:val="24"/>
        </w:rPr>
        <w:t>energy professional</w:t>
      </w:r>
      <w:r w:rsidRPr="00D8428B" w:rsidR="000B7787">
        <w:rPr>
          <w:rFonts w:ascii="Times New Roman" w:hAnsi="Times New Roman" w:cs="Times New Roman"/>
          <w:sz w:val="24"/>
          <w:szCs w:val="24"/>
        </w:rPr>
        <w:t xml:space="preserve"> </w:t>
      </w:r>
      <w:r w:rsidRPr="00D8428B" w:rsidR="00DB4961">
        <w:rPr>
          <w:rFonts w:ascii="Times New Roman" w:hAnsi="Times New Roman" w:cs="Times New Roman"/>
          <w:sz w:val="24"/>
          <w:szCs w:val="24"/>
        </w:rPr>
        <w:t xml:space="preserve">who </w:t>
      </w:r>
      <w:r w:rsidRPr="00D8428B" w:rsidR="00545150">
        <w:rPr>
          <w:rFonts w:ascii="Times New Roman" w:hAnsi="Times New Roman" w:cs="Times New Roman"/>
          <w:sz w:val="24"/>
          <w:szCs w:val="24"/>
        </w:rPr>
        <w:t xml:space="preserve">must benchmark energy consumption </w:t>
      </w:r>
      <w:r w:rsidRPr="00D8428B" w:rsidR="00CB4F2B">
        <w:rPr>
          <w:rFonts w:ascii="Times New Roman" w:hAnsi="Times New Roman" w:cs="Times New Roman"/>
          <w:sz w:val="24"/>
          <w:szCs w:val="24"/>
        </w:rPr>
        <w:t xml:space="preserve">for </w:t>
      </w:r>
      <w:r w:rsidRPr="00D8428B" w:rsidR="000538DB">
        <w:rPr>
          <w:rFonts w:ascii="Times New Roman" w:hAnsi="Times New Roman" w:cs="Times New Roman"/>
          <w:sz w:val="24"/>
          <w:szCs w:val="24"/>
        </w:rPr>
        <w:t>twelve</w:t>
      </w:r>
      <w:r w:rsidRPr="00D8428B" w:rsidR="00CB4F2B">
        <w:rPr>
          <w:rFonts w:ascii="Times New Roman" w:hAnsi="Times New Roman" w:cs="Times New Roman"/>
          <w:sz w:val="24"/>
          <w:szCs w:val="24"/>
        </w:rPr>
        <w:t xml:space="preserve"> </w:t>
      </w:r>
      <w:r w:rsidRPr="00D8428B" w:rsidR="007F672A">
        <w:rPr>
          <w:rFonts w:ascii="Times New Roman" w:hAnsi="Times New Roman" w:cs="Times New Roman"/>
          <w:sz w:val="24"/>
          <w:szCs w:val="24"/>
        </w:rPr>
        <w:t>whole</w:t>
      </w:r>
      <w:r w:rsidRPr="00D8428B" w:rsidR="00CB4F2B">
        <w:rPr>
          <w:rFonts w:ascii="Times New Roman" w:hAnsi="Times New Roman" w:cs="Times New Roman"/>
          <w:sz w:val="24"/>
          <w:szCs w:val="24"/>
        </w:rPr>
        <w:t>, consecutive months</w:t>
      </w:r>
      <w:r w:rsidR="008F6664">
        <w:rPr>
          <w:rFonts w:ascii="Times New Roman" w:hAnsi="Times New Roman" w:cs="Times New Roman"/>
          <w:sz w:val="24"/>
          <w:szCs w:val="24"/>
        </w:rPr>
        <w:t>, or consecutive utility billing periods</w:t>
      </w:r>
      <w:r w:rsidR="005F6330">
        <w:rPr>
          <w:rFonts w:ascii="Times New Roman" w:hAnsi="Times New Roman" w:cs="Times New Roman"/>
          <w:sz w:val="24"/>
          <w:szCs w:val="24"/>
        </w:rPr>
        <w:t xml:space="preserve"> consistent with a 12</w:t>
      </w:r>
      <w:r w:rsidR="004A3812">
        <w:rPr>
          <w:rFonts w:ascii="Times New Roman" w:hAnsi="Times New Roman" w:cs="Times New Roman"/>
          <w:sz w:val="24"/>
          <w:szCs w:val="24"/>
        </w:rPr>
        <w:t>-</w:t>
      </w:r>
      <w:r w:rsidR="005F6330">
        <w:rPr>
          <w:rFonts w:ascii="Times New Roman" w:hAnsi="Times New Roman" w:cs="Times New Roman"/>
          <w:sz w:val="24"/>
          <w:szCs w:val="24"/>
        </w:rPr>
        <w:t xml:space="preserve">month </w:t>
      </w:r>
      <w:r w:rsidR="00DB44A7">
        <w:rPr>
          <w:rFonts w:ascii="Times New Roman" w:hAnsi="Times New Roman" w:cs="Times New Roman"/>
          <w:sz w:val="24"/>
          <w:szCs w:val="24"/>
        </w:rPr>
        <w:t>period</w:t>
      </w:r>
      <w:r w:rsidR="004005EC">
        <w:rPr>
          <w:rFonts w:ascii="Times New Roman" w:hAnsi="Times New Roman" w:cs="Times New Roman"/>
          <w:sz w:val="24"/>
          <w:szCs w:val="24"/>
        </w:rPr>
        <w:t>,</w:t>
      </w:r>
      <w:r w:rsidRPr="00D8428B" w:rsidR="00CB4F2B">
        <w:rPr>
          <w:rFonts w:ascii="Times New Roman" w:hAnsi="Times New Roman" w:cs="Times New Roman"/>
          <w:sz w:val="24"/>
          <w:szCs w:val="24"/>
        </w:rPr>
        <w:t xml:space="preserve"> </w:t>
      </w:r>
      <w:r w:rsidRPr="00D8428B" w:rsidR="004612AF">
        <w:rPr>
          <w:rFonts w:ascii="Times New Roman" w:hAnsi="Times New Roman" w:cs="Times New Roman"/>
          <w:sz w:val="24"/>
          <w:szCs w:val="24"/>
        </w:rPr>
        <w:t xml:space="preserve">with the last month ending not more than </w:t>
      </w:r>
      <w:r w:rsidRPr="00D8428B" w:rsidR="006F0596">
        <w:rPr>
          <w:rFonts w:ascii="Times New Roman" w:hAnsi="Times New Roman" w:cs="Times New Roman"/>
          <w:sz w:val="24"/>
          <w:szCs w:val="24"/>
        </w:rPr>
        <w:t>six</w:t>
      </w:r>
      <w:r w:rsidRPr="00D8428B" w:rsidR="004612AF">
        <w:rPr>
          <w:rFonts w:ascii="Times New Roman" w:hAnsi="Times New Roman" w:cs="Times New Roman"/>
          <w:sz w:val="24"/>
          <w:szCs w:val="24"/>
        </w:rPr>
        <w:t xml:space="preserve"> months prior to </w:t>
      </w:r>
      <w:r w:rsidRPr="00D8428B" w:rsidR="00604FF7">
        <w:rPr>
          <w:rFonts w:ascii="Times New Roman" w:hAnsi="Times New Roman" w:cs="Times New Roman"/>
          <w:sz w:val="24"/>
          <w:szCs w:val="24"/>
        </w:rPr>
        <w:t>firm commitment</w:t>
      </w:r>
      <w:r w:rsidRPr="00D8428B" w:rsidR="00A40E3C">
        <w:rPr>
          <w:rFonts w:ascii="Times New Roman" w:hAnsi="Times New Roman" w:cs="Times New Roman"/>
          <w:sz w:val="24"/>
          <w:szCs w:val="24"/>
        </w:rPr>
        <w:t xml:space="preserve"> application.</w:t>
      </w:r>
      <w:r w:rsidRPr="00D8428B" w:rsidR="00002621">
        <w:rPr>
          <w:rFonts w:ascii="Times New Roman" w:hAnsi="Times New Roman" w:cs="Times New Roman"/>
          <w:sz w:val="24"/>
          <w:szCs w:val="24"/>
        </w:rPr>
        <w:t xml:space="preserve"> </w:t>
      </w:r>
      <w:r w:rsidRPr="00D8428B" w:rsidR="00F243DF">
        <w:rPr>
          <w:rFonts w:ascii="Times New Roman" w:hAnsi="Times New Roman" w:cs="Times New Roman"/>
          <w:sz w:val="24"/>
          <w:szCs w:val="24"/>
        </w:rPr>
        <w:t>Physical o</w:t>
      </w:r>
      <w:r w:rsidRPr="00D8428B" w:rsidR="00BE1753">
        <w:rPr>
          <w:rFonts w:ascii="Times New Roman" w:hAnsi="Times New Roman" w:cs="Times New Roman"/>
          <w:sz w:val="24"/>
          <w:szCs w:val="24"/>
        </w:rPr>
        <w:t xml:space="preserve">ccupancy </w:t>
      </w:r>
      <w:r w:rsidRPr="00D8428B" w:rsidR="00FA6E99">
        <w:rPr>
          <w:rFonts w:ascii="Times New Roman" w:hAnsi="Times New Roman" w:cs="Times New Roman"/>
          <w:sz w:val="24"/>
          <w:szCs w:val="24"/>
        </w:rPr>
        <w:t>for each month must be at least 85%</w:t>
      </w:r>
      <w:r w:rsidRPr="00D8428B" w:rsidR="00A63C30">
        <w:rPr>
          <w:rFonts w:ascii="Times New Roman" w:hAnsi="Times New Roman" w:cs="Times New Roman"/>
          <w:sz w:val="24"/>
          <w:szCs w:val="24"/>
        </w:rPr>
        <w:t>.</w:t>
      </w:r>
    </w:p>
    <w:p w:rsidR="00291998" w:rsidP="006229A3" w:rsidRDefault="000D5E26" w14:paraId="2B66AAB3" w14:textId="4D90E3A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If </w:t>
      </w:r>
      <w:r w:rsidR="001A6C40">
        <w:rPr>
          <w:rFonts w:ascii="Times New Roman" w:hAnsi="Times New Roman" w:cs="Times New Roman"/>
          <w:sz w:val="24"/>
          <w:szCs w:val="24"/>
        </w:rPr>
        <w:t>100% whole</w:t>
      </w:r>
      <w:r w:rsidR="00A806BF">
        <w:rPr>
          <w:rFonts w:ascii="Times New Roman" w:hAnsi="Times New Roman" w:cs="Times New Roman"/>
          <w:sz w:val="24"/>
          <w:szCs w:val="24"/>
        </w:rPr>
        <w:t>-</w:t>
      </w:r>
      <w:r w:rsidR="001A6C40">
        <w:rPr>
          <w:rFonts w:ascii="Times New Roman" w:hAnsi="Times New Roman" w:cs="Times New Roman"/>
          <w:sz w:val="24"/>
          <w:szCs w:val="24"/>
        </w:rPr>
        <w:t>building data is not available</w:t>
      </w:r>
      <w:r w:rsidR="00A806BF">
        <w:rPr>
          <w:rFonts w:ascii="Times New Roman" w:hAnsi="Times New Roman" w:cs="Times New Roman"/>
          <w:sz w:val="24"/>
          <w:szCs w:val="24"/>
        </w:rPr>
        <w:t>,</w:t>
      </w:r>
      <w:r w:rsidR="005254EC">
        <w:rPr>
          <w:rFonts w:ascii="Times New Roman" w:hAnsi="Times New Roman" w:cs="Times New Roman"/>
          <w:sz w:val="24"/>
          <w:szCs w:val="24"/>
        </w:rPr>
        <w:t xml:space="preserve"> </w:t>
      </w:r>
      <w:r w:rsidR="00900C96">
        <w:rPr>
          <w:rFonts w:ascii="Times New Roman" w:hAnsi="Times New Roman" w:cs="Times New Roman"/>
          <w:sz w:val="24"/>
          <w:szCs w:val="24"/>
        </w:rPr>
        <w:t xml:space="preserve">a sampling regimen </w:t>
      </w:r>
      <w:r w:rsidR="001079E0">
        <w:rPr>
          <w:rFonts w:ascii="Times New Roman" w:hAnsi="Times New Roman" w:cs="Times New Roman"/>
          <w:sz w:val="24"/>
          <w:szCs w:val="24"/>
        </w:rPr>
        <w:t>consistent with the</w:t>
      </w:r>
      <w:r w:rsidRPr="00D8428B" w:rsidR="00D27D78">
        <w:rPr>
          <w:rFonts w:ascii="Times New Roman" w:hAnsi="Times New Roman" w:cs="Times New Roman"/>
          <w:sz w:val="24"/>
          <w:szCs w:val="24"/>
        </w:rPr>
        <w:t xml:space="preserve"> requirements for ASHRAE Level II Energy Audits</w:t>
      </w:r>
      <w:r w:rsidR="00495243">
        <w:rPr>
          <w:rFonts w:ascii="Times New Roman" w:hAnsi="Times New Roman" w:cs="Times New Roman"/>
          <w:sz w:val="24"/>
          <w:szCs w:val="24"/>
        </w:rPr>
        <w:t xml:space="preserve"> may be </w:t>
      </w:r>
      <w:r w:rsidR="005C4A9B">
        <w:rPr>
          <w:rFonts w:ascii="Times New Roman" w:hAnsi="Times New Roman" w:cs="Times New Roman"/>
          <w:sz w:val="24"/>
          <w:szCs w:val="24"/>
        </w:rPr>
        <w:t>used</w:t>
      </w:r>
      <w:r w:rsidR="00035631">
        <w:rPr>
          <w:rFonts w:ascii="Times New Roman" w:hAnsi="Times New Roman" w:cs="Times New Roman"/>
          <w:sz w:val="24"/>
          <w:szCs w:val="24"/>
        </w:rPr>
        <w:t>,</w:t>
      </w:r>
      <w:r w:rsidR="00220B7B">
        <w:rPr>
          <w:rFonts w:ascii="Times New Roman" w:hAnsi="Times New Roman" w:cs="Times New Roman"/>
          <w:sz w:val="24"/>
          <w:szCs w:val="24"/>
        </w:rPr>
        <w:t xml:space="preserve"> </w:t>
      </w:r>
      <w:r w:rsidR="00553F13">
        <w:rPr>
          <w:rFonts w:ascii="Times New Roman" w:hAnsi="Times New Roman" w:cs="Times New Roman"/>
          <w:sz w:val="24"/>
          <w:szCs w:val="24"/>
        </w:rPr>
        <w:t xml:space="preserve">provided that </w:t>
      </w:r>
      <w:r w:rsidRPr="00D8428B" w:rsidR="00F7394F">
        <w:rPr>
          <w:rFonts w:ascii="Times New Roman" w:hAnsi="Times New Roman" w:cs="Times New Roman"/>
          <w:sz w:val="24"/>
          <w:szCs w:val="24"/>
        </w:rPr>
        <w:t xml:space="preserve">tenant usage </w:t>
      </w:r>
      <w:r w:rsidR="009D75A7">
        <w:rPr>
          <w:rFonts w:ascii="Times New Roman" w:hAnsi="Times New Roman" w:cs="Times New Roman"/>
          <w:sz w:val="24"/>
          <w:szCs w:val="24"/>
        </w:rPr>
        <w:t xml:space="preserve">must be determined </w:t>
      </w:r>
      <w:r w:rsidR="00C62FF1">
        <w:rPr>
          <w:rFonts w:ascii="Times New Roman" w:hAnsi="Times New Roman" w:cs="Times New Roman"/>
          <w:sz w:val="24"/>
          <w:szCs w:val="24"/>
        </w:rPr>
        <w:t xml:space="preserve">based on a sample of </w:t>
      </w:r>
      <w:r w:rsidR="005D49B8">
        <w:rPr>
          <w:rFonts w:ascii="Times New Roman" w:hAnsi="Times New Roman" w:cs="Times New Roman"/>
          <w:sz w:val="24"/>
          <w:szCs w:val="24"/>
        </w:rPr>
        <w:t>not le</w:t>
      </w:r>
      <w:r w:rsidRPr="00D8428B" w:rsidR="00E8549A">
        <w:rPr>
          <w:rFonts w:ascii="Times New Roman" w:hAnsi="Times New Roman" w:cs="Times New Roman"/>
          <w:sz w:val="24"/>
          <w:szCs w:val="24"/>
        </w:rPr>
        <w:t xml:space="preserve">ss than </w:t>
      </w:r>
      <w:r w:rsidRPr="00D8428B" w:rsidR="007332CC">
        <w:rPr>
          <w:rFonts w:ascii="Times New Roman" w:hAnsi="Times New Roman" w:cs="Times New Roman"/>
          <w:sz w:val="24"/>
          <w:szCs w:val="24"/>
        </w:rPr>
        <w:t>25% of units</w:t>
      </w:r>
      <w:r w:rsidRPr="00D8428B" w:rsidR="00A75ECB">
        <w:rPr>
          <w:rFonts w:ascii="Times New Roman" w:hAnsi="Times New Roman" w:cs="Times New Roman"/>
          <w:sz w:val="24"/>
          <w:szCs w:val="24"/>
        </w:rPr>
        <w:t xml:space="preserve">. </w:t>
      </w:r>
      <w:r w:rsidRPr="00D8428B" w:rsidR="000D5436">
        <w:rPr>
          <w:rFonts w:ascii="Times New Roman" w:hAnsi="Times New Roman" w:cs="Times New Roman"/>
          <w:sz w:val="24"/>
          <w:szCs w:val="24"/>
        </w:rPr>
        <w:t>If whole building data is available for some</w:t>
      </w:r>
      <w:r w:rsidRPr="00D8428B" w:rsidR="004046BD">
        <w:rPr>
          <w:rFonts w:ascii="Times New Roman" w:hAnsi="Times New Roman" w:cs="Times New Roman"/>
          <w:sz w:val="24"/>
          <w:szCs w:val="24"/>
        </w:rPr>
        <w:t xml:space="preserve"> but not all</w:t>
      </w:r>
      <w:r w:rsidRPr="00D8428B" w:rsidR="000D5436">
        <w:rPr>
          <w:rFonts w:ascii="Times New Roman" w:hAnsi="Times New Roman" w:cs="Times New Roman"/>
          <w:sz w:val="24"/>
          <w:szCs w:val="24"/>
        </w:rPr>
        <w:t xml:space="preserve"> buildings </w:t>
      </w:r>
      <w:r w:rsidRPr="00D8428B" w:rsidR="00507233">
        <w:rPr>
          <w:rFonts w:ascii="Times New Roman" w:hAnsi="Times New Roman" w:cs="Times New Roman"/>
          <w:sz w:val="24"/>
          <w:szCs w:val="24"/>
        </w:rPr>
        <w:t xml:space="preserve">in a property, then the sampling requirements may be applied to the buildings </w:t>
      </w:r>
      <w:r w:rsidRPr="00D8428B" w:rsidR="00556CED">
        <w:rPr>
          <w:rFonts w:ascii="Times New Roman" w:hAnsi="Times New Roman" w:cs="Times New Roman"/>
          <w:sz w:val="24"/>
          <w:szCs w:val="24"/>
        </w:rPr>
        <w:t xml:space="preserve">lacking whole building data. </w:t>
      </w:r>
      <w:r w:rsidRPr="00D8428B" w:rsidR="00735AE6">
        <w:rPr>
          <w:rFonts w:ascii="Times New Roman" w:hAnsi="Times New Roman" w:cs="Times New Roman"/>
          <w:sz w:val="24"/>
          <w:szCs w:val="24"/>
        </w:rPr>
        <w:t xml:space="preserve"> Similarly</w:t>
      </w:r>
      <w:r w:rsidRPr="00D8428B" w:rsidR="00EF547B">
        <w:rPr>
          <w:rFonts w:ascii="Times New Roman" w:hAnsi="Times New Roman" w:cs="Times New Roman"/>
          <w:sz w:val="24"/>
          <w:szCs w:val="24"/>
        </w:rPr>
        <w:t>,</w:t>
      </w:r>
      <w:r w:rsidRPr="00D8428B" w:rsidR="00735AE6">
        <w:rPr>
          <w:rFonts w:ascii="Times New Roman" w:hAnsi="Times New Roman" w:cs="Times New Roman"/>
          <w:sz w:val="24"/>
          <w:szCs w:val="24"/>
        </w:rPr>
        <w:t xml:space="preserve"> if some </w:t>
      </w:r>
      <w:r w:rsidRPr="00D8428B" w:rsidR="00243F87">
        <w:rPr>
          <w:rFonts w:ascii="Times New Roman" w:hAnsi="Times New Roman" w:cs="Times New Roman"/>
          <w:sz w:val="24"/>
          <w:szCs w:val="24"/>
        </w:rPr>
        <w:t>(</w:t>
      </w:r>
      <w:r w:rsidRPr="00D8428B" w:rsidR="00735AE6">
        <w:rPr>
          <w:rFonts w:ascii="Times New Roman" w:hAnsi="Times New Roman" w:cs="Times New Roman"/>
          <w:sz w:val="24"/>
          <w:szCs w:val="24"/>
        </w:rPr>
        <w:t>but not all</w:t>
      </w:r>
      <w:r w:rsidRPr="00D8428B" w:rsidR="00243F87">
        <w:rPr>
          <w:rFonts w:ascii="Times New Roman" w:hAnsi="Times New Roman" w:cs="Times New Roman"/>
          <w:sz w:val="24"/>
          <w:szCs w:val="24"/>
        </w:rPr>
        <w:t>)</w:t>
      </w:r>
      <w:r w:rsidRPr="00D8428B" w:rsidR="00735AE6">
        <w:rPr>
          <w:rFonts w:ascii="Times New Roman" w:hAnsi="Times New Roman" w:cs="Times New Roman"/>
          <w:sz w:val="24"/>
          <w:szCs w:val="24"/>
        </w:rPr>
        <w:t xml:space="preserve"> utility providers serving the property provide whole building data, then sampling may be used to estimate usage for the utility where 100% whole building data is not available. </w:t>
      </w:r>
      <w:r w:rsidRPr="00D8428B" w:rsidR="0004517B">
        <w:rPr>
          <w:rFonts w:ascii="Times New Roman" w:hAnsi="Times New Roman" w:cs="Times New Roman"/>
          <w:sz w:val="24"/>
          <w:szCs w:val="24"/>
        </w:rPr>
        <w:t xml:space="preserve"> </w:t>
      </w:r>
      <w:r w:rsidRPr="00D8428B" w:rsidR="00D562FF">
        <w:rPr>
          <w:rFonts w:ascii="Times New Roman" w:hAnsi="Times New Roman" w:cs="Times New Roman"/>
          <w:sz w:val="24"/>
          <w:szCs w:val="24"/>
        </w:rPr>
        <w:t>For any sample</w:t>
      </w:r>
      <w:r w:rsidRPr="00D8428B" w:rsidR="004E1CEF">
        <w:rPr>
          <w:rFonts w:ascii="Times New Roman" w:hAnsi="Times New Roman" w:cs="Times New Roman"/>
          <w:sz w:val="24"/>
          <w:szCs w:val="24"/>
        </w:rPr>
        <w:t>, the applicant must demonstrate how the sample is representative</w:t>
      </w:r>
      <w:r w:rsidR="00220B7B">
        <w:rPr>
          <w:rFonts w:ascii="Times New Roman" w:hAnsi="Times New Roman" w:cs="Times New Roman"/>
          <w:sz w:val="24"/>
          <w:szCs w:val="24"/>
        </w:rPr>
        <w:t xml:space="preserve"> and</w:t>
      </w:r>
      <w:r w:rsidRPr="00D8428B" w:rsidR="00634014">
        <w:rPr>
          <w:rFonts w:ascii="Times New Roman" w:hAnsi="Times New Roman" w:cs="Times New Roman"/>
          <w:sz w:val="24"/>
          <w:szCs w:val="24"/>
        </w:rPr>
        <w:t xml:space="preserve"> clearly identify sampled units</w:t>
      </w:r>
      <w:r w:rsidRPr="00D8428B" w:rsidR="003B204E">
        <w:rPr>
          <w:rFonts w:ascii="Times New Roman" w:hAnsi="Times New Roman" w:cs="Times New Roman"/>
          <w:sz w:val="24"/>
          <w:szCs w:val="24"/>
        </w:rPr>
        <w:t xml:space="preserve"> and buildings</w:t>
      </w:r>
      <w:r w:rsidRPr="00D8428B" w:rsidR="00634014">
        <w:rPr>
          <w:rFonts w:ascii="Times New Roman" w:hAnsi="Times New Roman" w:cs="Times New Roman"/>
          <w:sz w:val="24"/>
          <w:szCs w:val="24"/>
        </w:rPr>
        <w:t>.</w:t>
      </w:r>
      <w:r w:rsidRPr="00D8428B" w:rsidR="00EE3A5E">
        <w:rPr>
          <w:rFonts w:ascii="Times New Roman" w:hAnsi="Times New Roman" w:cs="Times New Roman"/>
          <w:sz w:val="24"/>
          <w:szCs w:val="24"/>
        </w:rPr>
        <w:t xml:space="preserve"> </w:t>
      </w:r>
      <w:r w:rsidRPr="00D8428B" w:rsidR="004600B1">
        <w:rPr>
          <w:rFonts w:ascii="Times New Roman" w:hAnsi="Times New Roman" w:cs="Times New Roman"/>
          <w:sz w:val="24"/>
          <w:szCs w:val="24"/>
        </w:rPr>
        <w:t xml:space="preserve">Actual usage </w:t>
      </w:r>
      <w:r w:rsidRPr="00D8428B" w:rsidR="00862338">
        <w:rPr>
          <w:rFonts w:ascii="Times New Roman" w:hAnsi="Times New Roman" w:cs="Times New Roman"/>
          <w:sz w:val="24"/>
          <w:szCs w:val="24"/>
        </w:rPr>
        <w:t xml:space="preserve">must be documented with </w:t>
      </w:r>
      <w:r w:rsidRPr="00D8428B" w:rsidR="00267271">
        <w:rPr>
          <w:rFonts w:ascii="Times New Roman" w:hAnsi="Times New Roman" w:cs="Times New Roman"/>
          <w:sz w:val="24"/>
          <w:szCs w:val="24"/>
        </w:rPr>
        <w:t>copies of source material</w:t>
      </w:r>
      <w:r w:rsidRPr="00D8428B" w:rsidR="005D4CF9">
        <w:rPr>
          <w:rFonts w:ascii="Times New Roman" w:hAnsi="Times New Roman" w:cs="Times New Roman"/>
          <w:sz w:val="24"/>
          <w:szCs w:val="24"/>
        </w:rPr>
        <w:t>, i.e</w:t>
      </w:r>
      <w:r w:rsidRPr="00D8428B" w:rsidR="00F4010C">
        <w:rPr>
          <w:rFonts w:ascii="Times New Roman" w:hAnsi="Times New Roman" w:cs="Times New Roman"/>
          <w:sz w:val="24"/>
          <w:szCs w:val="24"/>
        </w:rPr>
        <w:t>.</w:t>
      </w:r>
      <w:r w:rsidRPr="00D8428B" w:rsidR="005D4CF9">
        <w:rPr>
          <w:rFonts w:ascii="Times New Roman" w:hAnsi="Times New Roman" w:cs="Times New Roman"/>
          <w:sz w:val="24"/>
          <w:szCs w:val="24"/>
        </w:rPr>
        <w:t xml:space="preserve">, </w:t>
      </w:r>
      <w:r w:rsidRPr="00D8428B" w:rsidR="00CD12DF">
        <w:rPr>
          <w:rFonts w:ascii="Times New Roman" w:hAnsi="Times New Roman" w:cs="Times New Roman"/>
          <w:sz w:val="24"/>
          <w:szCs w:val="24"/>
        </w:rPr>
        <w:t>utility bills or statements</w:t>
      </w:r>
      <w:r w:rsidRPr="00D8428B" w:rsidR="00907748">
        <w:rPr>
          <w:rFonts w:ascii="Times New Roman" w:hAnsi="Times New Roman" w:cs="Times New Roman"/>
          <w:sz w:val="24"/>
          <w:szCs w:val="24"/>
        </w:rPr>
        <w:t xml:space="preserve"> </w:t>
      </w:r>
      <w:r w:rsidRPr="00D8428B" w:rsidR="00104646">
        <w:rPr>
          <w:rFonts w:ascii="Times New Roman" w:hAnsi="Times New Roman" w:cs="Times New Roman"/>
          <w:sz w:val="24"/>
          <w:szCs w:val="24"/>
        </w:rPr>
        <w:t>from the utility provider</w:t>
      </w:r>
      <w:r w:rsidRPr="00D8428B" w:rsidR="00576BB0">
        <w:rPr>
          <w:rFonts w:ascii="Times New Roman" w:hAnsi="Times New Roman" w:cs="Times New Roman"/>
          <w:sz w:val="24"/>
          <w:szCs w:val="24"/>
        </w:rPr>
        <w:t>.  If sampling is used</w:t>
      </w:r>
      <w:r w:rsidRPr="00D8428B" w:rsidR="00DD72F4">
        <w:rPr>
          <w:rFonts w:ascii="Times New Roman" w:hAnsi="Times New Roman" w:cs="Times New Roman"/>
          <w:sz w:val="24"/>
          <w:szCs w:val="24"/>
        </w:rPr>
        <w:t>,</w:t>
      </w:r>
      <w:r w:rsidRPr="00D8428B" w:rsidR="00576BB0">
        <w:rPr>
          <w:rFonts w:ascii="Times New Roman" w:hAnsi="Times New Roman" w:cs="Times New Roman"/>
          <w:sz w:val="24"/>
          <w:szCs w:val="24"/>
        </w:rPr>
        <w:t xml:space="preserve"> the documentation must identify the unit </w:t>
      </w:r>
      <w:r w:rsidRPr="00D8428B" w:rsidR="00F6252E">
        <w:rPr>
          <w:rFonts w:ascii="Times New Roman" w:hAnsi="Times New Roman" w:cs="Times New Roman"/>
          <w:sz w:val="24"/>
          <w:szCs w:val="24"/>
        </w:rPr>
        <w:t xml:space="preserve">and the </w:t>
      </w:r>
      <w:proofErr w:type="gramStart"/>
      <w:r w:rsidRPr="00D8428B" w:rsidR="00F6252E">
        <w:rPr>
          <w:rFonts w:ascii="Times New Roman" w:hAnsi="Times New Roman" w:cs="Times New Roman"/>
          <w:sz w:val="24"/>
          <w:szCs w:val="24"/>
        </w:rPr>
        <w:t>time period</w:t>
      </w:r>
      <w:proofErr w:type="gramEnd"/>
      <w:r w:rsidRPr="00D8428B" w:rsidR="00F6252E">
        <w:rPr>
          <w:rFonts w:ascii="Times New Roman" w:hAnsi="Times New Roman" w:cs="Times New Roman"/>
          <w:sz w:val="24"/>
          <w:szCs w:val="24"/>
        </w:rPr>
        <w:t xml:space="preserve"> </w:t>
      </w:r>
      <w:r w:rsidRPr="00D8428B" w:rsidR="005D355C">
        <w:rPr>
          <w:rFonts w:ascii="Times New Roman" w:hAnsi="Times New Roman" w:cs="Times New Roman"/>
          <w:sz w:val="24"/>
          <w:szCs w:val="24"/>
        </w:rPr>
        <w:t xml:space="preserve">for which usage is </w:t>
      </w:r>
      <w:r w:rsidRPr="00D8428B" w:rsidR="001C4D5D">
        <w:rPr>
          <w:rFonts w:ascii="Times New Roman" w:hAnsi="Times New Roman" w:cs="Times New Roman"/>
          <w:sz w:val="24"/>
          <w:szCs w:val="24"/>
        </w:rPr>
        <w:t xml:space="preserve">reported.  </w:t>
      </w:r>
      <w:r w:rsidRPr="00D8428B" w:rsidR="009B4E4E">
        <w:rPr>
          <w:rFonts w:ascii="Times New Roman" w:hAnsi="Times New Roman" w:cs="Times New Roman"/>
          <w:sz w:val="24"/>
          <w:szCs w:val="24"/>
        </w:rPr>
        <w:t xml:space="preserve">If </w:t>
      </w:r>
      <w:r w:rsidRPr="00D8428B" w:rsidR="00FC46F7">
        <w:rPr>
          <w:rFonts w:ascii="Times New Roman" w:hAnsi="Times New Roman" w:cs="Times New Roman"/>
          <w:sz w:val="24"/>
          <w:szCs w:val="24"/>
        </w:rPr>
        <w:t>a utility provides whole building data,</w:t>
      </w:r>
      <w:r w:rsidRPr="00D8428B" w:rsidR="00034C92">
        <w:rPr>
          <w:rFonts w:ascii="Times New Roman" w:hAnsi="Times New Roman" w:cs="Times New Roman"/>
          <w:sz w:val="24"/>
          <w:szCs w:val="24"/>
        </w:rPr>
        <w:t xml:space="preserve"> the </w:t>
      </w:r>
      <w:r w:rsidRPr="00D8428B" w:rsidR="00D1373F">
        <w:rPr>
          <w:rFonts w:ascii="Times New Roman" w:hAnsi="Times New Roman" w:cs="Times New Roman"/>
          <w:sz w:val="24"/>
          <w:szCs w:val="24"/>
        </w:rPr>
        <w:t>utility’s documentation must show the name and address of the property</w:t>
      </w:r>
      <w:r w:rsidRPr="00D8428B" w:rsidR="00FC05EE">
        <w:rPr>
          <w:rFonts w:ascii="Times New Roman" w:hAnsi="Times New Roman" w:cs="Times New Roman"/>
          <w:sz w:val="24"/>
          <w:szCs w:val="24"/>
        </w:rPr>
        <w:t xml:space="preserve"> </w:t>
      </w:r>
      <w:r w:rsidRPr="00D8428B" w:rsidR="001A4285">
        <w:rPr>
          <w:rFonts w:ascii="Times New Roman" w:hAnsi="Times New Roman" w:cs="Times New Roman"/>
          <w:sz w:val="24"/>
          <w:szCs w:val="24"/>
        </w:rPr>
        <w:t>and/or building</w:t>
      </w:r>
      <w:r w:rsidR="003D071B">
        <w:rPr>
          <w:rFonts w:ascii="Times New Roman" w:hAnsi="Times New Roman" w:cs="Times New Roman"/>
          <w:sz w:val="24"/>
          <w:szCs w:val="24"/>
        </w:rPr>
        <w:t xml:space="preserve"> and </w:t>
      </w:r>
      <w:r w:rsidR="00E150C4">
        <w:rPr>
          <w:rFonts w:ascii="Times New Roman" w:hAnsi="Times New Roman" w:cs="Times New Roman"/>
          <w:sz w:val="24"/>
          <w:szCs w:val="24"/>
        </w:rPr>
        <w:t xml:space="preserve">a count of </w:t>
      </w:r>
      <w:r w:rsidR="009F1B48">
        <w:rPr>
          <w:rFonts w:ascii="Times New Roman" w:hAnsi="Times New Roman" w:cs="Times New Roman"/>
          <w:sz w:val="24"/>
          <w:szCs w:val="24"/>
        </w:rPr>
        <w:t>tenant meters</w:t>
      </w:r>
      <w:r w:rsidR="00A8711D">
        <w:rPr>
          <w:rFonts w:ascii="Times New Roman" w:hAnsi="Times New Roman" w:cs="Times New Roman"/>
          <w:sz w:val="24"/>
          <w:szCs w:val="24"/>
        </w:rPr>
        <w:t xml:space="preserve"> and </w:t>
      </w:r>
      <w:r w:rsidR="00372778">
        <w:rPr>
          <w:rFonts w:ascii="Times New Roman" w:hAnsi="Times New Roman" w:cs="Times New Roman"/>
          <w:sz w:val="24"/>
          <w:szCs w:val="24"/>
        </w:rPr>
        <w:t>owner meters by building</w:t>
      </w:r>
      <w:r w:rsidR="003F2670">
        <w:rPr>
          <w:rFonts w:ascii="Times New Roman" w:hAnsi="Times New Roman" w:cs="Times New Roman"/>
          <w:sz w:val="24"/>
          <w:szCs w:val="24"/>
        </w:rPr>
        <w:t xml:space="preserve"> </w:t>
      </w:r>
      <w:r w:rsidR="008173EA">
        <w:rPr>
          <w:rFonts w:ascii="Times New Roman" w:hAnsi="Times New Roman" w:cs="Times New Roman"/>
          <w:sz w:val="24"/>
          <w:szCs w:val="24"/>
        </w:rPr>
        <w:t xml:space="preserve">or </w:t>
      </w:r>
      <w:r w:rsidR="00B92243">
        <w:rPr>
          <w:rFonts w:ascii="Times New Roman" w:hAnsi="Times New Roman" w:cs="Times New Roman"/>
          <w:sz w:val="24"/>
          <w:szCs w:val="24"/>
        </w:rPr>
        <w:t xml:space="preserve">by </w:t>
      </w:r>
      <w:r w:rsidR="008173EA">
        <w:rPr>
          <w:rFonts w:ascii="Times New Roman" w:hAnsi="Times New Roman" w:cs="Times New Roman"/>
          <w:sz w:val="24"/>
          <w:szCs w:val="24"/>
        </w:rPr>
        <w:t xml:space="preserve">site </w:t>
      </w:r>
      <w:r w:rsidR="008F10E1">
        <w:rPr>
          <w:rFonts w:ascii="Times New Roman" w:hAnsi="Times New Roman" w:cs="Times New Roman"/>
          <w:sz w:val="24"/>
          <w:szCs w:val="24"/>
        </w:rPr>
        <w:t>utility use as applicable.</w:t>
      </w:r>
    </w:p>
    <w:p w:rsidRPr="00D8428B" w:rsidR="00FF008C" w:rsidP="006229A3" w:rsidRDefault="004254E4" w14:paraId="4067CC53" w14:textId="5EAAD798">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The </w:t>
      </w:r>
      <w:r w:rsidRPr="00D8428B" w:rsidR="00A93ADD">
        <w:rPr>
          <w:rFonts w:ascii="Times New Roman" w:hAnsi="Times New Roman" w:cs="Times New Roman"/>
          <w:sz w:val="24"/>
          <w:szCs w:val="24"/>
        </w:rPr>
        <w:t xml:space="preserve">benchmarked results and </w:t>
      </w:r>
      <w:r w:rsidRPr="00D8428B" w:rsidR="004F0E0F">
        <w:rPr>
          <w:rFonts w:ascii="Times New Roman" w:hAnsi="Times New Roman" w:cs="Times New Roman"/>
          <w:sz w:val="24"/>
          <w:szCs w:val="24"/>
        </w:rPr>
        <w:t xml:space="preserve">documentation </w:t>
      </w:r>
      <w:r w:rsidRPr="00D8428B" w:rsidR="007F2783">
        <w:rPr>
          <w:rFonts w:ascii="Times New Roman" w:hAnsi="Times New Roman" w:cs="Times New Roman"/>
          <w:sz w:val="24"/>
          <w:szCs w:val="24"/>
        </w:rPr>
        <w:t xml:space="preserve">should be reported in the </w:t>
      </w:r>
      <w:r w:rsidRPr="00D8428B" w:rsidR="00752761">
        <w:rPr>
          <w:rFonts w:ascii="Times New Roman" w:hAnsi="Times New Roman" w:cs="Times New Roman"/>
          <w:sz w:val="24"/>
          <w:szCs w:val="24"/>
        </w:rPr>
        <w:t>energy professional</w:t>
      </w:r>
      <w:r w:rsidRPr="00D8428B" w:rsidR="007F2783">
        <w:rPr>
          <w:rFonts w:ascii="Times New Roman" w:hAnsi="Times New Roman" w:cs="Times New Roman"/>
          <w:sz w:val="24"/>
          <w:szCs w:val="24"/>
        </w:rPr>
        <w:t>’s ASHRAE Energy Audit</w:t>
      </w:r>
      <w:r w:rsidRPr="00D8428B" w:rsidR="00F73883">
        <w:rPr>
          <w:rFonts w:ascii="Times New Roman" w:hAnsi="Times New Roman" w:cs="Times New Roman"/>
          <w:sz w:val="24"/>
          <w:szCs w:val="24"/>
        </w:rPr>
        <w:t>,</w:t>
      </w:r>
      <w:r w:rsidRPr="00D8428B" w:rsidR="007F2783">
        <w:rPr>
          <w:rFonts w:ascii="Times New Roman" w:hAnsi="Times New Roman" w:cs="Times New Roman"/>
          <w:sz w:val="24"/>
          <w:szCs w:val="24"/>
        </w:rPr>
        <w:t xml:space="preserve"> which</w:t>
      </w:r>
      <w:r w:rsidRPr="00D8428B" w:rsidR="00201A73">
        <w:rPr>
          <w:rFonts w:ascii="Times New Roman" w:hAnsi="Times New Roman" w:cs="Times New Roman"/>
          <w:sz w:val="24"/>
          <w:szCs w:val="24"/>
        </w:rPr>
        <w:t xml:space="preserve"> should </w:t>
      </w:r>
      <w:r w:rsidRPr="00D8428B" w:rsidR="00967983">
        <w:rPr>
          <w:rFonts w:ascii="Times New Roman" w:hAnsi="Times New Roman" w:cs="Times New Roman"/>
          <w:sz w:val="24"/>
          <w:szCs w:val="24"/>
        </w:rPr>
        <w:t xml:space="preserve">summarize </w:t>
      </w:r>
      <w:r w:rsidRPr="00D8428B" w:rsidR="00932D63">
        <w:rPr>
          <w:rFonts w:ascii="Times New Roman" w:hAnsi="Times New Roman" w:cs="Times New Roman"/>
          <w:sz w:val="24"/>
          <w:szCs w:val="24"/>
        </w:rPr>
        <w:t>aggregate</w:t>
      </w:r>
      <w:r w:rsidRPr="00D8428B" w:rsidR="00F73883">
        <w:rPr>
          <w:rFonts w:ascii="Times New Roman" w:hAnsi="Times New Roman" w:cs="Times New Roman"/>
          <w:sz w:val="24"/>
          <w:szCs w:val="24"/>
        </w:rPr>
        <w:t>,</w:t>
      </w:r>
      <w:r w:rsidRPr="00D8428B" w:rsidR="00932D63">
        <w:rPr>
          <w:rFonts w:ascii="Times New Roman" w:hAnsi="Times New Roman" w:cs="Times New Roman"/>
          <w:sz w:val="24"/>
          <w:szCs w:val="24"/>
        </w:rPr>
        <w:t xml:space="preserve"> annual consumption </w:t>
      </w:r>
      <w:r w:rsidRPr="00D8428B" w:rsidR="00681A95">
        <w:rPr>
          <w:rFonts w:ascii="Times New Roman" w:hAnsi="Times New Roman" w:cs="Times New Roman"/>
          <w:sz w:val="24"/>
          <w:szCs w:val="24"/>
        </w:rPr>
        <w:t xml:space="preserve">for each </w:t>
      </w:r>
      <w:r w:rsidRPr="00D8428B" w:rsidR="004E4503">
        <w:rPr>
          <w:rFonts w:ascii="Times New Roman" w:hAnsi="Times New Roman" w:cs="Times New Roman"/>
          <w:sz w:val="24"/>
          <w:szCs w:val="24"/>
        </w:rPr>
        <w:t>energy source</w:t>
      </w:r>
      <w:r w:rsidRPr="00D8428B" w:rsidR="00FC2354">
        <w:rPr>
          <w:rFonts w:ascii="Times New Roman" w:hAnsi="Times New Roman" w:cs="Times New Roman"/>
          <w:sz w:val="24"/>
          <w:szCs w:val="24"/>
        </w:rPr>
        <w:t xml:space="preserve"> and </w:t>
      </w:r>
      <w:r w:rsidRPr="00D8428B" w:rsidR="00201A73">
        <w:rPr>
          <w:rFonts w:ascii="Times New Roman" w:hAnsi="Times New Roman" w:cs="Times New Roman"/>
          <w:sz w:val="24"/>
          <w:szCs w:val="24"/>
        </w:rPr>
        <w:t>organize</w:t>
      </w:r>
      <w:r w:rsidRPr="00D8428B" w:rsidR="00FC2354">
        <w:rPr>
          <w:rFonts w:ascii="Times New Roman" w:hAnsi="Times New Roman" w:cs="Times New Roman"/>
          <w:sz w:val="24"/>
          <w:szCs w:val="24"/>
        </w:rPr>
        <w:t xml:space="preserve"> supporting documentation so that a lender or HUD underwriter can </w:t>
      </w:r>
      <w:r w:rsidRPr="00D8428B" w:rsidR="003D5956">
        <w:rPr>
          <w:rFonts w:ascii="Times New Roman" w:hAnsi="Times New Roman" w:cs="Times New Roman"/>
          <w:sz w:val="24"/>
          <w:szCs w:val="24"/>
        </w:rPr>
        <w:t xml:space="preserve">quickly </w:t>
      </w:r>
      <w:r w:rsidRPr="00D8428B" w:rsidR="00E22A1B">
        <w:rPr>
          <w:rFonts w:ascii="Times New Roman" w:hAnsi="Times New Roman" w:cs="Times New Roman"/>
          <w:sz w:val="24"/>
          <w:szCs w:val="24"/>
        </w:rPr>
        <w:t xml:space="preserve">verify the accuracy of the information.  </w:t>
      </w:r>
      <w:r w:rsidRPr="00D8428B" w:rsidR="0009601D">
        <w:rPr>
          <w:rFonts w:ascii="Times New Roman" w:hAnsi="Times New Roman" w:cs="Times New Roman"/>
          <w:sz w:val="24"/>
          <w:szCs w:val="24"/>
        </w:rPr>
        <w:t xml:space="preserve">When a sample is used, the method of extrapolating the sample results to the whole </w:t>
      </w:r>
      <w:r w:rsidRPr="00D8428B" w:rsidR="003818B3">
        <w:rPr>
          <w:rFonts w:ascii="Times New Roman" w:hAnsi="Times New Roman" w:cs="Times New Roman"/>
          <w:sz w:val="24"/>
          <w:szCs w:val="24"/>
        </w:rPr>
        <w:t>must be shown.</w:t>
      </w:r>
      <w:r w:rsidRPr="00D8428B" w:rsidR="00B06450">
        <w:rPr>
          <w:rFonts w:ascii="Times New Roman" w:hAnsi="Times New Roman" w:cs="Times New Roman"/>
          <w:sz w:val="24"/>
          <w:szCs w:val="24"/>
        </w:rPr>
        <w:t xml:space="preserve"> </w:t>
      </w:r>
      <w:r w:rsidRPr="00D8428B" w:rsidR="00FC46F7">
        <w:rPr>
          <w:rFonts w:ascii="Times New Roman" w:hAnsi="Times New Roman" w:cs="Times New Roman"/>
          <w:sz w:val="24"/>
          <w:szCs w:val="24"/>
        </w:rPr>
        <w:t xml:space="preserve"> </w:t>
      </w:r>
      <w:r w:rsidRPr="00D8428B" w:rsidR="00552D6C">
        <w:rPr>
          <w:rFonts w:ascii="Times New Roman" w:hAnsi="Times New Roman" w:cs="Times New Roman"/>
          <w:sz w:val="24"/>
          <w:szCs w:val="24"/>
        </w:rPr>
        <w:t xml:space="preserve">When the data collection </w:t>
      </w:r>
      <w:r w:rsidRPr="00D8428B" w:rsidR="00B50DDB">
        <w:rPr>
          <w:rFonts w:ascii="Times New Roman" w:hAnsi="Times New Roman" w:cs="Times New Roman"/>
          <w:sz w:val="24"/>
          <w:szCs w:val="24"/>
        </w:rPr>
        <w:t xml:space="preserve">and extrapolation of any sampled data is complete, the </w:t>
      </w:r>
      <w:r w:rsidRPr="00D8428B" w:rsidR="00752761">
        <w:rPr>
          <w:rFonts w:ascii="Times New Roman" w:hAnsi="Times New Roman" w:cs="Times New Roman"/>
          <w:sz w:val="24"/>
          <w:szCs w:val="24"/>
        </w:rPr>
        <w:t>energy professional</w:t>
      </w:r>
      <w:r w:rsidRPr="00D8428B" w:rsidR="00B50DDB">
        <w:rPr>
          <w:rFonts w:ascii="Times New Roman" w:hAnsi="Times New Roman" w:cs="Times New Roman"/>
          <w:sz w:val="24"/>
          <w:szCs w:val="24"/>
        </w:rPr>
        <w:t xml:space="preserve"> shou</w:t>
      </w:r>
      <w:r w:rsidRPr="00D8428B" w:rsidR="00787540">
        <w:rPr>
          <w:rFonts w:ascii="Times New Roman" w:hAnsi="Times New Roman" w:cs="Times New Roman"/>
          <w:sz w:val="24"/>
          <w:szCs w:val="24"/>
        </w:rPr>
        <w:t xml:space="preserve">ld enter monthly usage in the </w:t>
      </w:r>
      <w:r w:rsidRPr="00D8428B" w:rsidR="00525E31">
        <w:rPr>
          <w:rFonts w:ascii="Times New Roman" w:hAnsi="Times New Roman" w:cs="Times New Roman"/>
          <w:sz w:val="24"/>
          <w:szCs w:val="24"/>
        </w:rPr>
        <w:t>borrower</w:t>
      </w:r>
      <w:r w:rsidRPr="00D8428B" w:rsidR="00787540">
        <w:rPr>
          <w:rFonts w:ascii="Times New Roman" w:hAnsi="Times New Roman" w:cs="Times New Roman"/>
          <w:sz w:val="24"/>
          <w:szCs w:val="24"/>
        </w:rPr>
        <w:t xml:space="preserve">’s EPA Portfolio Manager </w:t>
      </w:r>
      <w:r w:rsidRPr="00D8428B" w:rsidR="000A0638">
        <w:rPr>
          <w:rFonts w:ascii="Times New Roman" w:hAnsi="Times New Roman" w:cs="Times New Roman"/>
          <w:sz w:val="24"/>
          <w:szCs w:val="24"/>
        </w:rPr>
        <w:t>ac</w:t>
      </w:r>
      <w:r w:rsidRPr="00D8428B" w:rsidR="00735AE6">
        <w:rPr>
          <w:rFonts w:ascii="Times New Roman" w:hAnsi="Times New Roman" w:cs="Times New Roman"/>
          <w:sz w:val="24"/>
          <w:szCs w:val="24"/>
        </w:rPr>
        <w:t>c</w:t>
      </w:r>
      <w:r w:rsidRPr="00D8428B" w:rsidR="000A0638">
        <w:rPr>
          <w:rFonts w:ascii="Times New Roman" w:hAnsi="Times New Roman" w:cs="Times New Roman"/>
          <w:sz w:val="24"/>
          <w:szCs w:val="24"/>
        </w:rPr>
        <w:t>ount</w:t>
      </w:r>
      <w:r w:rsidRPr="00D8428B" w:rsidR="00785C82">
        <w:rPr>
          <w:rFonts w:ascii="Times New Roman" w:hAnsi="Times New Roman" w:cs="Times New Roman"/>
          <w:sz w:val="24"/>
          <w:szCs w:val="24"/>
        </w:rPr>
        <w:t xml:space="preserve">. </w:t>
      </w:r>
      <w:r w:rsidRPr="00D8428B" w:rsidR="00222D98">
        <w:rPr>
          <w:rFonts w:ascii="Times New Roman" w:hAnsi="Times New Roman" w:cs="Times New Roman"/>
          <w:sz w:val="24"/>
          <w:szCs w:val="24"/>
        </w:rPr>
        <w:t xml:space="preserve"> A Statement of Energy Performance</w:t>
      </w:r>
      <w:r w:rsidRPr="00D8428B" w:rsidR="00287E91">
        <w:rPr>
          <w:rFonts w:ascii="Times New Roman" w:hAnsi="Times New Roman" w:cs="Times New Roman"/>
          <w:sz w:val="24"/>
          <w:szCs w:val="24"/>
        </w:rPr>
        <w:t xml:space="preserve"> (not the HUD Custom SEP)</w:t>
      </w:r>
      <w:r w:rsidRPr="00D8428B" w:rsidR="00222D98">
        <w:rPr>
          <w:rFonts w:ascii="Times New Roman" w:hAnsi="Times New Roman" w:cs="Times New Roman"/>
          <w:sz w:val="24"/>
          <w:szCs w:val="24"/>
        </w:rPr>
        <w:t xml:space="preserve"> </w:t>
      </w:r>
      <w:r w:rsidRPr="00D8428B" w:rsidR="001858FB">
        <w:rPr>
          <w:rFonts w:ascii="Times New Roman" w:hAnsi="Times New Roman" w:cs="Times New Roman"/>
          <w:sz w:val="24"/>
          <w:szCs w:val="24"/>
        </w:rPr>
        <w:t xml:space="preserve">representing the benchmarked results should be included in the ASHRAE </w:t>
      </w:r>
      <w:r w:rsidRPr="00D8428B" w:rsidR="0047605D">
        <w:rPr>
          <w:rFonts w:ascii="Times New Roman" w:hAnsi="Times New Roman" w:cs="Times New Roman"/>
          <w:sz w:val="24"/>
          <w:szCs w:val="24"/>
        </w:rPr>
        <w:t xml:space="preserve">Energy Audit. </w:t>
      </w:r>
      <w:r w:rsidRPr="00D8428B" w:rsidR="00785C82">
        <w:rPr>
          <w:rFonts w:ascii="Times New Roman" w:hAnsi="Times New Roman" w:cs="Times New Roman"/>
          <w:sz w:val="24"/>
          <w:szCs w:val="24"/>
        </w:rPr>
        <w:t xml:space="preserve"> </w:t>
      </w:r>
      <w:r w:rsidRPr="00D8428B" w:rsidR="00FD54C9">
        <w:rPr>
          <w:rFonts w:ascii="Times New Roman" w:hAnsi="Times New Roman" w:cs="Times New Roman"/>
          <w:sz w:val="24"/>
          <w:szCs w:val="24"/>
        </w:rPr>
        <w:t>T</w:t>
      </w:r>
      <w:r w:rsidRPr="00D8428B" w:rsidR="00900D77">
        <w:rPr>
          <w:rFonts w:ascii="Times New Roman" w:hAnsi="Times New Roman" w:cs="Times New Roman"/>
          <w:sz w:val="24"/>
          <w:szCs w:val="24"/>
        </w:rPr>
        <w:t xml:space="preserve">he </w:t>
      </w:r>
      <w:r w:rsidRPr="00D8428B" w:rsidR="00D41982">
        <w:rPr>
          <w:rFonts w:ascii="Times New Roman" w:hAnsi="Times New Roman" w:cs="Times New Roman"/>
          <w:sz w:val="24"/>
          <w:szCs w:val="24"/>
        </w:rPr>
        <w:t>A</w:t>
      </w:r>
      <w:r w:rsidRPr="00D8428B" w:rsidR="005F48B8">
        <w:rPr>
          <w:rFonts w:ascii="Times New Roman" w:hAnsi="Times New Roman" w:cs="Times New Roman"/>
          <w:sz w:val="24"/>
          <w:szCs w:val="24"/>
        </w:rPr>
        <w:t>SHRAE Energy Audit</w:t>
      </w:r>
      <w:r w:rsidRPr="00D8428B" w:rsidR="00900D77">
        <w:rPr>
          <w:rFonts w:ascii="Times New Roman" w:hAnsi="Times New Roman" w:cs="Times New Roman"/>
          <w:sz w:val="24"/>
          <w:szCs w:val="24"/>
        </w:rPr>
        <w:t xml:space="preserve"> </w:t>
      </w:r>
      <w:r w:rsidRPr="00D8428B" w:rsidR="00FD54C9">
        <w:rPr>
          <w:rFonts w:ascii="Times New Roman" w:hAnsi="Times New Roman" w:cs="Times New Roman"/>
          <w:sz w:val="24"/>
          <w:szCs w:val="24"/>
        </w:rPr>
        <w:t>sh</w:t>
      </w:r>
      <w:r w:rsidRPr="00D8428B" w:rsidR="00A83231">
        <w:rPr>
          <w:rFonts w:ascii="Times New Roman" w:hAnsi="Times New Roman" w:cs="Times New Roman"/>
          <w:sz w:val="24"/>
          <w:szCs w:val="24"/>
        </w:rPr>
        <w:t>ould be attached</w:t>
      </w:r>
      <w:r w:rsidRPr="00D8428B" w:rsidR="00AF0E24">
        <w:rPr>
          <w:rFonts w:ascii="Times New Roman" w:hAnsi="Times New Roman" w:cs="Times New Roman"/>
          <w:sz w:val="24"/>
          <w:szCs w:val="24"/>
        </w:rPr>
        <w:t xml:space="preserve"> to the</w:t>
      </w:r>
      <w:r w:rsidRPr="00D8428B" w:rsidR="004A2879">
        <w:rPr>
          <w:rFonts w:ascii="Times New Roman" w:hAnsi="Times New Roman" w:cs="Times New Roman"/>
          <w:sz w:val="24"/>
          <w:szCs w:val="24"/>
        </w:rPr>
        <w:t xml:space="preserve"> CNA prepared in the CNA e-Tool</w:t>
      </w:r>
      <w:r w:rsidR="00291998">
        <w:rPr>
          <w:rFonts w:ascii="Times New Roman" w:hAnsi="Times New Roman" w:cs="Times New Roman"/>
          <w:sz w:val="24"/>
          <w:szCs w:val="24"/>
        </w:rPr>
        <w:t>.</w:t>
      </w:r>
    </w:p>
    <w:p w:rsidRPr="00D8428B" w:rsidR="0069175E" w:rsidP="006229A3" w:rsidRDefault="0069175E" w14:paraId="66C78CE6" w14:textId="09715215">
      <w:pPr>
        <w:pStyle w:val="ListParagraph"/>
        <w:numPr>
          <w:ilvl w:val="0"/>
          <w:numId w:val="11"/>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Energy Due Diligence</w:t>
      </w:r>
      <w:r w:rsidRPr="00D8428B" w:rsidR="0034115E">
        <w:rPr>
          <w:rFonts w:ascii="Times New Roman" w:hAnsi="Times New Roman" w:cs="Times New Roman"/>
          <w:b/>
          <w:sz w:val="24"/>
          <w:szCs w:val="24"/>
        </w:rPr>
        <w:t>-</w:t>
      </w:r>
      <w:r w:rsidRPr="00D8428B" w:rsidR="00461A67">
        <w:rPr>
          <w:rFonts w:ascii="Times New Roman" w:hAnsi="Times New Roman" w:cs="Times New Roman"/>
          <w:b/>
          <w:sz w:val="24"/>
          <w:szCs w:val="24"/>
        </w:rPr>
        <w:t>Energy Audits</w:t>
      </w:r>
    </w:p>
    <w:p w:rsidRPr="00D8428B" w:rsidR="0069175E" w:rsidP="006229A3" w:rsidRDefault="00461415" w14:paraId="7ECABA47" w14:textId="7BBE4721">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The </w:t>
      </w:r>
      <w:r w:rsidRPr="00D8428B" w:rsidR="00525E31">
        <w:rPr>
          <w:rFonts w:ascii="Times New Roman" w:hAnsi="Times New Roman" w:cs="Times New Roman"/>
          <w:sz w:val="24"/>
          <w:szCs w:val="24"/>
        </w:rPr>
        <w:t>borrower</w:t>
      </w:r>
      <w:r w:rsidRPr="00D8428B" w:rsidR="00453FB5">
        <w:rPr>
          <w:rFonts w:ascii="Times New Roman" w:hAnsi="Times New Roman" w:cs="Times New Roman"/>
          <w:sz w:val="24"/>
          <w:szCs w:val="24"/>
        </w:rPr>
        <w:t>’s</w:t>
      </w:r>
      <w:r w:rsidRPr="00D8428B" w:rsidR="00183A6B">
        <w:rPr>
          <w:rFonts w:ascii="Times New Roman" w:hAnsi="Times New Roman" w:cs="Times New Roman"/>
          <w:sz w:val="24"/>
          <w:szCs w:val="24"/>
        </w:rPr>
        <w:t xml:space="preserve"> </w:t>
      </w:r>
      <w:r w:rsidRPr="00D8428B" w:rsidR="00752761">
        <w:rPr>
          <w:rFonts w:ascii="Times New Roman" w:hAnsi="Times New Roman" w:cs="Times New Roman"/>
          <w:sz w:val="24"/>
          <w:szCs w:val="24"/>
        </w:rPr>
        <w:t>energy professional</w:t>
      </w:r>
      <w:r w:rsidRPr="00D8428B" w:rsidR="00453FB5">
        <w:rPr>
          <w:rFonts w:ascii="Times New Roman" w:hAnsi="Times New Roman" w:cs="Times New Roman"/>
          <w:sz w:val="24"/>
          <w:szCs w:val="24"/>
        </w:rPr>
        <w:t xml:space="preserve"> must conduct an energy audit </w:t>
      </w:r>
      <w:r w:rsidRPr="00D8428B" w:rsidR="00CD4800">
        <w:rPr>
          <w:rFonts w:ascii="Times New Roman" w:hAnsi="Times New Roman" w:cs="Times New Roman"/>
          <w:sz w:val="24"/>
          <w:szCs w:val="24"/>
        </w:rPr>
        <w:t>for the property</w:t>
      </w:r>
      <w:r w:rsidRPr="00D8428B" w:rsidR="00756BCE">
        <w:rPr>
          <w:rFonts w:ascii="Times New Roman" w:hAnsi="Times New Roman" w:cs="Times New Roman"/>
          <w:sz w:val="24"/>
          <w:szCs w:val="24"/>
        </w:rPr>
        <w:t xml:space="preserve"> in accordance with the standard</w:t>
      </w:r>
      <w:r w:rsidRPr="00D8428B" w:rsidR="00F87A75">
        <w:rPr>
          <w:rFonts w:ascii="Times New Roman" w:hAnsi="Times New Roman" w:cs="Times New Roman"/>
          <w:sz w:val="24"/>
          <w:szCs w:val="24"/>
        </w:rPr>
        <w:t xml:space="preserve"> of</w:t>
      </w:r>
      <w:r w:rsidRPr="00D8428B" w:rsidR="00756BCE">
        <w:rPr>
          <w:rFonts w:ascii="Times New Roman" w:hAnsi="Times New Roman" w:cs="Times New Roman"/>
          <w:sz w:val="24"/>
          <w:szCs w:val="24"/>
        </w:rPr>
        <w:t xml:space="preserve"> work </w:t>
      </w:r>
      <w:r w:rsidR="00054EEB">
        <w:rPr>
          <w:rFonts w:ascii="Times New Roman" w:hAnsi="Times New Roman" w:cs="Times New Roman"/>
          <w:sz w:val="24"/>
          <w:szCs w:val="24"/>
        </w:rPr>
        <w:t xml:space="preserve">for an </w:t>
      </w:r>
      <w:r w:rsidRPr="00D8428B" w:rsidR="00C96F3B">
        <w:rPr>
          <w:rFonts w:ascii="Times New Roman" w:hAnsi="Times New Roman" w:cs="Times New Roman"/>
          <w:sz w:val="24"/>
          <w:szCs w:val="24"/>
        </w:rPr>
        <w:t xml:space="preserve">ASHRAE Level </w:t>
      </w:r>
      <w:r w:rsidRPr="00D8428B" w:rsidR="00E11184">
        <w:rPr>
          <w:rFonts w:ascii="Times New Roman" w:hAnsi="Times New Roman" w:cs="Times New Roman"/>
          <w:sz w:val="24"/>
          <w:szCs w:val="24"/>
        </w:rPr>
        <w:t xml:space="preserve">II Energy Audit. </w:t>
      </w:r>
      <w:r w:rsidRPr="00D8428B" w:rsidR="00CD4800">
        <w:rPr>
          <w:rFonts w:ascii="Times New Roman" w:hAnsi="Times New Roman" w:cs="Times New Roman"/>
          <w:sz w:val="24"/>
          <w:szCs w:val="24"/>
        </w:rPr>
        <w:t xml:space="preserve"> </w:t>
      </w:r>
      <w:r w:rsidRPr="00D8428B" w:rsidR="003C1F43">
        <w:rPr>
          <w:rFonts w:ascii="Times New Roman" w:hAnsi="Times New Roman" w:cs="Times New Roman"/>
          <w:sz w:val="24"/>
          <w:szCs w:val="24"/>
        </w:rPr>
        <w:t>K</w:t>
      </w:r>
      <w:r w:rsidRPr="00D8428B" w:rsidR="00C21291">
        <w:rPr>
          <w:rFonts w:ascii="Times New Roman" w:hAnsi="Times New Roman" w:cs="Times New Roman"/>
          <w:sz w:val="24"/>
          <w:szCs w:val="24"/>
        </w:rPr>
        <w:t>ey feature</w:t>
      </w:r>
      <w:r w:rsidRPr="00D8428B" w:rsidR="003C1F43">
        <w:rPr>
          <w:rFonts w:ascii="Times New Roman" w:hAnsi="Times New Roman" w:cs="Times New Roman"/>
          <w:sz w:val="24"/>
          <w:szCs w:val="24"/>
        </w:rPr>
        <w:t>s</w:t>
      </w:r>
      <w:r w:rsidRPr="00D8428B" w:rsidR="00C21291">
        <w:rPr>
          <w:rFonts w:ascii="Times New Roman" w:hAnsi="Times New Roman" w:cs="Times New Roman"/>
          <w:sz w:val="24"/>
          <w:szCs w:val="24"/>
        </w:rPr>
        <w:t xml:space="preserve"> of Level II audits </w:t>
      </w:r>
      <w:r w:rsidRPr="00D8428B" w:rsidR="003C1F43">
        <w:rPr>
          <w:rFonts w:ascii="Times New Roman" w:hAnsi="Times New Roman" w:cs="Times New Roman"/>
          <w:sz w:val="24"/>
          <w:szCs w:val="24"/>
        </w:rPr>
        <w:t>include</w:t>
      </w:r>
      <w:r w:rsidRPr="00D8428B" w:rsidR="003804EB">
        <w:rPr>
          <w:rFonts w:ascii="Times New Roman" w:hAnsi="Times New Roman" w:cs="Times New Roman"/>
          <w:sz w:val="24"/>
          <w:szCs w:val="24"/>
        </w:rPr>
        <w:t>:</w:t>
      </w:r>
      <w:r w:rsidRPr="00D8428B" w:rsidR="003B4811">
        <w:rPr>
          <w:rFonts w:ascii="Times New Roman" w:hAnsi="Times New Roman" w:cs="Times New Roman"/>
          <w:sz w:val="24"/>
          <w:szCs w:val="24"/>
        </w:rPr>
        <w:t xml:space="preserve"> </w:t>
      </w:r>
      <w:r w:rsidRPr="00D8428B" w:rsidR="004B2D68">
        <w:rPr>
          <w:rFonts w:ascii="Times New Roman" w:hAnsi="Times New Roman" w:cs="Times New Roman"/>
          <w:sz w:val="24"/>
          <w:szCs w:val="24"/>
        </w:rPr>
        <w:t xml:space="preserve"> a)</w:t>
      </w:r>
      <w:r w:rsidRPr="00D8428B" w:rsidR="00C355E5">
        <w:rPr>
          <w:rFonts w:ascii="Times New Roman" w:hAnsi="Times New Roman" w:cs="Times New Roman"/>
          <w:sz w:val="24"/>
          <w:szCs w:val="24"/>
        </w:rPr>
        <w:t xml:space="preserve"> </w:t>
      </w:r>
      <w:r w:rsidRPr="00D8428B" w:rsidR="00946863">
        <w:rPr>
          <w:rFonts w:ascii="Times New Roman" w:hAnsi="Times New Roman" w:cs="Times New Roman"/>
          <w:sz w:val="24"/>
          <w:szCs w:val="24"/>
        </w:rPr>
        <w:t>benchmarking existing use</w:t>
      </w:r>
      <w:r w:rsidRPr="00D8428B" w:rsidR="00A2790A">
        <w:rPr>
          <w:rFonts w:ascii="Times New Roman" w:hAnsi="Times New Roman" w:cs="Times New Roman"/>
          <w:sz w:val="24"/>
          <w:szCs w:val="24"/>
        </w:rPr>
        <w:t>; b)</w:t>
      </w:r>
      <w:r w:rsidRPr="00D8428B" w:rsidR="00946863">
        <w:rPr>
          <w:rFonts w:ascii="Times New Roman" w:hAnsi="Times New Roman" w:cs="Times New Roman"/>
          <w:sz w:val="24"/>
          <w:szCs w:val="24"/>
        </w:rPr>
        <w:t xml:space="preserve"> </w:t>
      </w:r>
      <w:r w:rsidRPr="00D8428B" w:rsidR="00C355E5">
        <w:rPr>
          <w:rFonts w:ascii="Times New Roman" w:hAnsi="Times New Roman" w:cs="Times New Roman"/>
          <w:sz w:val="24"/>
          <w:szCs w:val="24"/>
        </w:rPr>
        <w:t>identify</w:t>
      </w:r>
      <w:r w:rsidRPr="00D8428B" w:rsidR="00A2790A">
        <w:rPr>
          <w:rFonts w:ascii="Times New Roman" w:hAnsi="Times New Roman" w:cs="Times New Roman"/>
          <w:sz w:val="24"/>
          <w:szCs w:val="24"/>
        </w:rPr>
        <w:t>ing</w:t>
      </w:r>
      <w:r w:rsidRPr="00D8428B" w:rsidR="00C355E5">
        <w:rPr>
          <w:rFonts w:ascii="Times New Roman" w:hAnsi="Times New Roman" w:cs="Times New Roman"/>
          <w:sz w:val="24"/>
          <w:szCs w:val="24"/>
        </w:rPr>
        <w:t xml:space="preserve"> specific </w:t>
      </w:r>
      <w:r w:rsidRPr="00D8428B" w:rsidR="00CB5CFA">
        <w:rPr>
          <w:rFonts w:ascii="Times New Roman" w:hAnsi="Times New Roman" w:cs="Times New Roman"/>
          <w:sz w:val="24"/>
          <w:szCs w:val="24"/>
        </w:rPr>
        <w:t>components, assemblies</w:t>
      </w:r>
      <w:r w:rsidRPr="00D8428B" w:rsidR="0045620A">
        <w:rPr>
          <w:rFonts w:ascii="Times New Roman" w:hAnsi="Times New Roman" w:cs="Times New Roman"/>
          <w:sz w:val="24"/>
          <w:szCs w:val="24"/>
        </w:rPr>
        <w:t xml:space="preserve">, </w:t>
      </w:r>
      <w:r w:rsidRPr="00D8428B" w:rsidR="003B2891">
        <w:rPr>
          <w:rFonts w:ascii="Times New Roman" w:hAnsi="Times New Roman" w:cs="Times New Roman"/>
          <w:sz w:val="24"/>
          <w:szCs w:val="24"/>
        </w:rPr>
        <w:t>appliances,</w:t>
      </w:r>
      <w:r w:rsidRPr="00D8428B" w:rsidR="00CB5CFA">
        <w:rPr>
          <w:rFonts w:ascii="Times New Roman" w:hAnsi="Times New Roman" w:cs="Times New Roman"/>
          <w:sz w:val="24"/>
          <w:szCs w:val="24"/>
        </w:rPr>
        <w:t xml:space="preserve"> </w:t>
      </w:r>
      <w:r w:rsidRPr="00D8428B" w:rsidR="0045620A">
        <w:rPr>
          <w:rFonts w:ascii="Times New Roman" w:hAnsi="Times New Roman" w:cs="Times New Roman"/>
          <w:sz w:val="24"/>
          <w:szCs w:val="24"/>
        </w:rPr>
        <w:t>equipment or systems</w:t>
      </w:r>
      <w:r w:rsidRPr="00D8428B" w:rsidR="008C1514">
        <w:rPr>
          <w:rFonts w:ascii="Times New Roman" w:hAnsi="Times New Roman" w:cs="Times New Roman"/>
          <w:sz w:val="24"/>
          <w:szCs w:val="24"/>
        </w:rPr>
        <w:t xml:space="preserve"> that use</w:t>
      </w:r>
      <w:r w:rsidRPr="00D8428B" w:rsidR="0034239F">
        <w:rPr>
          <w:rFonts w:ascii="Times New Roman" w:hAnsi="Times New Roman" w:cs="Times New Roman"/>
          <w:sz w:val="24"/>
          <w:szCs w:val="24"/>
        </w:rPr>
        <w:t>, move or transmit energy</w:t>
      </w:r>
      <w:r w:rsidRPr="00D8428B" w:rsidR="00E740C0">
        <w:rPr>
          <w:rFonts w:ascii="Times New Roman" w:hAnsi="Times New Roman" w:cs="Times New Roman"/>
          <w:sz w:val="24"/>
          <w:szCs w:val="24"/>
        </w:rPr>
        <w:t xml:space="preserve">; </w:t>
      </w:r>
      <w:r w:rsidRPr="00D8428B" w:rsidR="00A2790A">
        <w:rPr>
          <w:rFonts w:ascii="Times New Roman" w:hAnsi="Times New Roman" w:cs="Times New Roman"/>
          <w:sz w:val="24"/>
          <w:szCs w:val="24"/>
        </w:rPr>
        <w:t>c</w:t>
      </w:r>
      <w:r w:rsidRPr="00D8428B" w:rsidR="004B2D68">
        <w:rPr>
          <w:rFonts w:ascii="Times New Roman" w:hAnsi="Times New Roman" w:cs="Times New Roman"/>
          <w:sz w:val="24"/>
          <w:szCs w:val="24"/>
        </w:rPr>
        <w:t>)</w:t>
      </w:r>
      <w:r w:rsidRPr="00D8428B" w:rsidR="00EA0E84">
        <w:rPr>
          <w:rFonts w:ascii="Times New Roman" w:hAnsi="Times New Roman" w:cs="Times New Roman"/>
          <w:sz w:val="24"/>
          <w:szCs w:val="24"/>
        </w:rPr>
        <w:t xml:space="preserve"> </w:t>
      </w:r>
      <w:r w:rsidRPr="00D8428B" w:rsidR="0063751A">
        <w:rPr>
          <w:rFonts w:ascii="Times New Roman" w:hAnsi="Times New Roman" w:cs="Times New Roman"/>
          <w:sz w:val="24"/>
          <w:szCs w:val="24"/>
        </w:rPr>
        <w:t>allocat</w:t>
      </w:r>
      <w:r w:rsidRPr="00D8428B" w:rsidR="00A2790A">
        <w:rPr>
          <w:rFonts w:ascii="Times New Roman" w:hAnsi="Times New Roman" w:cs="Times New Roman"/>
          <w:sz w:val="24"/>
          <w:szCs w:val="24"/>
        </w:rPr>
        <w:t>ing</w:t>
      </w:r>
      <w:r w:rsidRPr="00D8428B" w:rsidR="002C2FD1">
        <w:rPr>
          <w:rFonts w:ascii="Times New Roman" w:hAnsi="Times New Roman" w:cs="Times New Roman"/>
          <w:sz w:val="24"/>
          <w:szCs w:val="24"/>
        </w:rPr>
        <w:t xml:space="preserve"> </w:t>
      </w:r>
      <w:r w:rsidRPr="00D8428B" w:rsidR="00583F88">
        <w:rPr>
          <w:rFonts w:ascii="Times New Roman" w:hAnsi="Times New Roman" w:cs="Times New Roman"/>
          <w:sz w:val="24"/>
          <w:szCs w:val="24"/>
        </w:rPr>
        <w:t xml:space="preserve">benchmarked usage to </w:t>
      </w:r>
      <w:r w:rsidRPr="00D8428B" w:rsidR="00367858">
        <w:rPr>
          <w:rFonts w:ascii="Times New Roman" w:hAnsi="Times New Roman" w:cs="Times New Roman"/>
          <w:sz w:val="24"/>
          <w:szCs w:val="24"/>
        </w:rPr>
        <w:t>the</w:t>
      </w:r>
      <w:r w:rsidRPr="00D8428B" w:rsidR="00BC5700">
        <w:rPr>
          <w:rFonts w:ascii="Times New Roman" w:hAnsi="Times New Roman" w:cs="Times New Roman"/>
          <w:sz w:val="24"/>
          <w:szCs w:val="24"/>
        </w:rPr>
        <w:t xml:space="preserve">se same items; </w:t>
      </w:r>
      <w:r w:rsidRPr="00D8428B" w:rsidR="00F95B90">
        <w:rPr>
          <w:rFonts w:ascii="Times New Roman" w:hAnsi="Times New Roman" w:cs="Times New Roman"/>
          <w:sz w:val="24"/>
          <w:szCs w:val="24"/>
        </w:rPr>
        <w:t>d</w:t>
      </w:r>
      <w:r w:rsidRPr="00D8428B" w:rsidR="004B2D68">
        <w:rPr>
          <w:rFonts w:ascii="Times New Roman" w:hAnsi="Times New Roman" w:cs="Times New Roman"/>
          <w:sz w:val="24"/>
          <w:szCs w:val="24"/>
        </w:rPr>
        <w:t>)</w:t>
      </w:r>
      <w:r w:rsidRPr="00D8428B" w:rsidR="004C72E2">
        <w:rPr>
          <w:rFonts w:ascii="Times New Roman" w:hAnsi="Times New Roman" w:cs="Times New Roman"/>
          <w:sz w:val="24"/>
          <w:szCs w:val="24"/>
        </w:rPr>
        <w:t xml:space="preserve"> recommend</w:t>
      </w:r>
      <w:r w:rsidRPr="00D8428B" w:rsidR="00F95B90">
        <w:rPr>
          <w:rFonts w:ascii="Times New Roman" w:hAnsi="Times New Roman" w:cs="Times New Roman"/>
          <w:sz w:val="24"/>
          <w:szCs w:val="24"/>
        </w:rPr>
        <w:t>ing</w:t>
      </w:r>
      <w:r w:rsidRPr="00D8428B" w:rsidR="004C72E2">
        <w:rPr>
          <w:rFonts w:ascii="Times New Roman" w:hAnsi="Times New Roman" w:cs="Times New Roman"/>
          <w:sz w:val="24"/>
          <w:szCs w:val="24"/>
        </w:rPr>
        <w:t xml:space="preserve"> </w:t>
      </w:r>
      <w:r w:rsidRPr="00D8428B" w:rsidR="00EA0E84">
        <w:rPr>
          <w:rFonts w:ascii="Times New Roman" w:hAnsi="Times New Roman" w:cs="Times New Roman"/>
          <w:sz w:val="24"/>
          <w:szCs w:val="24"/>
        </w:rPr>
        <w:t xml:space="preserve">specific </w:t>
      </w:r>
      <w:r w:rsidRPr="00D8428B" w:rsidR="00A817DC">
        <w:rPr>
          <w:rFonts w:ascii="Times New Roman" w:hAnsi="Times New Roman" w:cs="Times New Roman"/>
          <w:sz w:val="24"/>
          <w:szCs w:val="24"/>
        </w:rPr>
        <w:t>repairs</w:t>
      </w:r>
      <w:r w:rsidRPr="00D8428B" w:rsidR="007755B0">
        <w:rPr>
          <w:rFonts w:ascii="Times New Roman" w:hAnsi="Times New Roman" w:cs="Times New Roman"/>
          <w:sz w:val="24"/>
          <w:szCs w:val="24"/>
        </w:rPr>
        <w:t>, replacements</w:t>
      </w:r>
      <w:r w:rsidRPr="00D8428B" w:rsidR="00A817DC">
        <w:rPr>
          <w:rFonts w:ascii="Times New Roman" w:hAnsi="Times New Roman" w:cs="Times New Roman"/>
          <w:sz w:val="24"/>
          <w:szCs w:val="24"/>
        </w:rPr>
        <w:t xml:space="preserve"> and alterations </w:t>
      </w:r>
      <w:r w:rsidRPr="00D8428B" w:rsidR="007755B0">
        <w:rPr>
          <w:rFonts w:ascii="Times New Roman" w:hAnsi="Times New Roman" w:cs="Times New Roman"/>
          <w:sz w:val="24"/>
          <w:szCs w:val="24"/>
        </w:rPr>
        <w:t xml:space="preserve">to these items </w:t>
      </w:r>
      <w:r w:rsidRPr="00D8428B" w:rsidR="00DD1101">
        <w:rPr>
          <w:rFonts w:ascii="Times New Roman" w:hAnsi="Times New Roman" w:cs="Times New Roman"/>
          <w:sz w:val="24"/>
          <w:szCs w:val="24"/>
        </w:rPr>
        <w:t xml:space="preserve">likely to </w:t>
      </w:r>
      <w:r w:rsidRPr="00D8428B" w:rsidR="00A52575">
        <w:rPr>
          <w:rFonts w:ascii="Times New Roman" w:hAnsi="Times New Roman" w:cs="Times New Roman"/>
          <w:sz w:val="24"/>
          <w:szCs w:val="24"/>
        </w:rPr>
        <w:t>reduce energy consumption</w:t>
      </w:r>
      <w:r w:rsidRPr="00D8428B" w:rsidR="007755B0">
        <w:rPr>
          <w:rFonts w:ascii="Times New Roman" w:hAnsi="Times New Roman" w:cs="Times New Roman"/>
          <w:sz w:val="24"/>
          <w:szCs w:val="24"/>
        </w:rPr>
        <w:t xml:space="preserve">; </w:t>
      </w:r>
      <w:r w:rsidRPr="00D8428B" w:rsidR="00F95B90">
        <w:rPr>
          <w:rFonts w:ascii="Times New Roman" w:hAnsi="Times New Roman" w:cs="Times New Roman"/>
          <w:sz w:val="24"/>
          <w:szCs w:val="24"/>
        </w:rPr>
        <w:t>e</w:t>
      </w:r>
      <w:r w:rsidRPr="00D8428B" w:rsidR="004B2D68">
        <w:rPr>
          <w:rFonts w:ascii="Times New Roman" w:hAnsi="Times New Roman" w:cs="Times New Roman"/>
          <w:sz w:val="24"/>
          <w:szCs w:val="24"/>
        </w:rPr>
        <w:t>)</w:t>
      </w:r>
      <w:r w:rsidRPr="00D8428B" w:rsidR="007755B0">
        <w:rPr>
          <w:rFonts w:ascii="Times New Roman" w:hAnsi="Times New Roman" w:cs="Times New Roman"/>
          <w:sz w:val="24"/>
          <w:szCs w:val="24"/>
        </w:rPr>
        <w:t xml:space="preserve"> </w:t>
      </w:r>
      <w:r w:rsidRPr="00D8428B" w:rsidR="00D7322C">
        <w:rPr>
          <w:rFonts w:ascii="Times New Roman" w:hAnsi="Times New Roman" w:cs="Times New Roman"/>
          <w:sz w:val="24"/>
          <w:szCs w:val="24"/>
        </w:rPr>
        <w:t>estimat</w:t>
      </w:r>
      <w:r w:rsidRPr="00D8428B" w:rsidR="003C4BF6">
        <w:rPr>
          <w:rFonts w:ascii="Times New Roman" w:hAnsi="Times New Roman" w:cs="Times New Roman"/>
          <w:sz w:val="24"/>
          <w:szCs w:val="24"/>
        </w:rPr>
        <w:t>ing</w:t>
      </w:r>
      <w:r w:rsidRPr="00D8428B" w:rsidR="00D7322C">
        <w:rPr>
          <w:rFonts w:ascii="Times New Roman" w:hAnsi="Times New Roman" w:cs="Times New Roman"/>
          <w:sz w:val="24"/>
          <w:szCs w:val="24"/>
        </w:rPr>
        <w:t xml:space="preserve"> </w:t>
      </w:r>
      <w:r w:rsidRPr="00D8428B" w:rsidR="00751C5C">
        <w:rPr>
          <w:rFonts w:ascii="Times New Roman" w:hAnsi="Times New Roman" w:cs="Times New Roman"/>
          <w:sz w:val="24"/>
          <w:szCs w:val="24"/>
        </w:rPr>
        <w:t xml:space="preserve">per item </w:t>
      </w:r>
      <w:r w:rsidRPr="00D8428B" w:rsidR="00204FCD">
        <w:rPr>
          <w:rFonts w:ascii="Times New Roman" w:hAnsi="Times New Roman" w:cs="Times New Roman"/>
          <w:sz w:val="24"/>
          <w:szCs w:val="24"/>
        </w:rPr>
        <w:t>and total cost of such item</w:t>
      </w:r>
      <w:r w:rsidRPr="00D8428B" w:rsidR="001A43F1">
        <w:rPr>
          <w:rFonts w:ascii="Times New Roman" w:hAnsi="Times New Roman" w:cs="Times New Roman"/>
          <w:sz w:val="24"/>
          <w:szCs w:val="24"/>
        </w:rPr>
        <w:t>s</w:t>
      </w:r>
      <w:r w:rsidRPr="00D8428B" w:rsidR="00204FCD">
        <w:rPr>
          <w:rFonts w:ascii="Times New Roman" w:hAnsi="Times New Roman" w:cs="Times New Roman"/>
          <w:sz w:val="24"/>
          <w:szCs w:val="24"/>
        </w:rPr>
        <w:t xml:space="preserve"> together with the per item and total </w:t>
      </w:r>
      <w:r w:rsidRPr="00D8428B" w:rsidR="00AD5D1B">
        <w:rPr>
          <w:rFonts w:ascii="Times New Roman" w:hAnsi="Times New Roman" w:cs="Times New Roman"/>
          <w:sz w:val="24"/>
          <w:szCs w:val="24"/>
        </w:rPr>
        <w:t>reduction in</w:t>
      </w:r>
      <w:r w:rsidRPr="00D8428B" w:rsidR="004B2D68">
        <w:rPr>
          <w:rFonts w:ascii="Times New Roman" w:hAnsi="Times New Roman" w:cs="Times New Roman"/>
          <w:sz w:val="24"/>
          <w:szCs w:val="24"/>
        </w:rPr>
        <w:t xml:space="preserve"> energy</w:t>
      </w:r>
      <w:r w:rsidRPr="00D8428B" w:rsidR="00AD5D1B">
        <w:rPr>
          <w:rFonts w:ascii="Times New Roman" w:hAnsi="Times New Roman" w:cs="Times New Roman"/>
          <w:sz w:val="24"/>
          <w:szCs w:val="24"/>
        </w:rPr>
        <w:t xml:space="preserve"> </w:t>
      </w:r>
      <w:r w:rsidRPr="00D8428B" w:rsidR="00972EFB">
        <w:rPr>
          <w:rFonts w:ascii="Times New Roman" w:hAnsi="Times New Roman" w:cs="Times New Roman"/>
          <w:sz w:val="24"/>
          <w:szCs w:val="24"/>
        </w:rPr>
        <w:t>use</w:t>
      </w:r>
      <w:r w:rsidRPr="00D8428B" w:rsidR="004B2D68">
        <w:rPr>
          <w:rFonts w:ascii="Times New Roman" w:hAnsi="Times New Roman" w:cs="Times New Roman"/>
          <w:sz w:val="24"/>
          <w:szCs w:val="24"/>
        </w:rPr>
        <w:t xml:space="preserve"> and cost</w:t>
      </w:r>
      <w:r w:rsidRPr="00D8428B" w:rsidR="008962E6">
        <w:rPr>
          <w:rFonts w:ascii="Times New Roman" w:hAnsi="Times New Roman" w:cs="Times New Roman"/>
          <w:sz w:val="24"/>
          <w:szCs w:val="24"/>
        </w:rPr>
        <w:t xml:space="preserve"> </w:t>
      </w:r>
      <w:r w:rsidRPr="00D8428B" w:rsidR="001A43F1">
        <w:rPr>
          <w:rFonts w:ascii="Times New Roman" w:hAnsi="Times New Roman" w:cs="Times New Roman"/>
          <w:sz w:val="24"/>
          <w:szCs w:val="24"/>
        </w:rPr>
        <w:t xml:space="preserve">resulting from the </w:t>
      </w:r>
      <w:r w:rsidRPr="00D8428B" w:rsidR="002C72EE">
        <w:rPr>
          <w:rFonts w:ascii="Times New Roman" w:hAnsi="Times New Roman" w:cs="Times New Roman"/>
          <w:sz w:val="24"/>
          <w:szCs w:val="24"/>
        </w:rPr>
        <w:t>recommendation</w:t>
      </w:r>
      <w:r w:rsidRPr="00D8428B" w:rsidR="002D6A36">
        <w:rPr>
          <w:rFonts w:ascii="Times New Roman" w:hAnsi="Times New Roman" w:cs="Times New Roman"/>
          <w:sz w:val="24"/>
          <w:szCs w:val="24"/>
        </w:rPr>
        <w:t>.  In addition</w:t>
      </w:r>
      <w:r w:rsidRPr="00D8428B" w:rsidR="00784604">
        <w:rPr>
          <w:rFonts w:ascii="Times New Roman" w:hAnsi="Times New Roman" w:cs="Times New Roman"/>
          <w:sz w:val="24"/>
          <w:szCs w:val="24"/>
        </w:rPr>
        <w:t>,</w:t>
      </w:r>
      <w:r w:rsidRPr="00D8428B" w:rsidR="002D6A36">
        <w:rPr>
          <w:rFonts w:ascii="Times New Roman" w:hAnsi="Times New Roman" w:cs="Times New Roman"/>
          <w:sz w:val="24"/>
          <w:szCs w:val="24"/>
        </w:rPr>
        <w:t xml:space="preserve"> </w:t>
      </w:r>
      <w:r w:rsidRPr="00D8428B" w:rsidR="00957E56">
        <w:rPr>
          <w:rFonts w:ascii="Times New Roman" w:hAnsi="Times New Roman" w:cs="Times New Roman"/>
          <w:sz w:val="24"/>
          <w:szCs w:val="24"/>
        </w:rPr>
        <w:t>a Level II</w:t>
      </w:r>
      <w:r w:rsidRPr="00D8428B" w:rsidR="002D6A36">
        <w:rPr>
          <w:rFonts w:ascii="Times New Roman" w:hAnsi="Times New Roman" w:cs="Times New Roman"/>
          <w:sz w:val="24"/>
          <w:szCs w:val="24"/>
        </w:rPr>
        <w:t xml:space="preserve"> </w:t>
      </w:r>
      <w:r w:rsidR="004A6B5B">
        <w:rPr>
          <w:rFonts w:ascii="Times New Roman" w:hAnsi="Times New Roman" w:cs="Times New Roman"/>
          <w:sz w:val="24"/>
          <w:szCs w:val="24"/>
        </w:rPr>
        <w:t>Energy</w:t>
      </w:r>
      <w:r w:rsidR="00FD5F1B">
        <w:rPr>
          <w:rFonts w:ascii="Times New Roman" w:hAnsi="Times New Roman" w:cs="Times New Roman"/>
          <w:sz w:val="24"/>
          <w:szCs w:val="24"/>
        </w:rPr>
        <w:t xml:space="preserve"> </w:t>
      </w:r>
      <w:r w:rsidRPr="00D8428B" w:rsidR="002D6A36">
        <w:rPr>
          <w:rFonts w:ascii="Times New Roman" w:hAnsi="Times New Roman" w:cs="Times New Roman"/>
          <w:sz w:val="24"/>
          <w:szCs w:val="24"/>
        </w:rPr>
        <w:t xml:space="preserve">Audit should calculate the </w:t>
      </w:r>
      <w:r w:rsidR="001C3CDB">
        <w:rPr>
          <w:rFonts w:ascii="Times New Roman" w:hAnsi="Times New Roman" w:cs="Times New Roman"/>
          <w:sz w:val="24"/>
          <w:szCs w:val="24"/>
        </w:rPr>
        <w:t>number of years required for</w:t>
      </w:r>
      <w:r w:rsidR="00F42BF2">
        <w:rPr>
          <w:rFonts w:ascii="Times New Roman" w:hAnsi="Times New Roman" w:cs="Times New Roman"/>
          <w:sz w:val="24"/>
          <w:szCs w:val="24"/>
        </w:rPr>
        <w:t xml:space="preserve"> </w:t>
      </w:r>
      <w:r w:rsidRPr="00D8428B" w:rsidR="009F4AAD">
        <w:rPr>
          <w:rFonts w:ascii="Times New Roman" w:hAnsi="Times New Roman" w:cs="Times New Roman"/>
          <w:sz w:val="24"/>
          <w:szCs w:val="24"/>
        </w:rPr>
        <w:t xml:space="preserve">the </w:t>
      </w:r>
      <w:r w:rsidRPr="00D8428B" w:rsidR="009E0CD6">
        <w:rPr>
          <w:rFonts w:ascii="Times New Roman" w:hAnsi="Times New Roman" w:cs="Times New Roman"/>
          <w:sz w:val="24"/>
          <w:szCs w:val="24"/>
        </w:rPr>
        <w:t xml:space="preserve">estimated </w:t>
      </w:r>
      <w:r w:rsidRPr="00D8428B" w:rsidR="00BF714C">
        <w:rPr>
          <w:rFonts w:ascii="Times New Roman" w:hAnsi="Times New Roman" w:cs="Times New Roman"/>
          <w:sz w:val="24"/>
          <w:szCs w:val="24"/>
        </w:rPr>
        <w:t xml:space="preserve">annual </w:t>
      </w:r>
      <w:r w:rsidRPr="00D8428B" w:rsidR="009F4AAD">
        <w:rPr>
          <w:rFonts w:ascii="Times New Roman" w:hAnsi="Times New Roman" w:cs="Times New Roman"/>
          <w:sz w:val="24"/>
          <w:szCs w:val="24"/>
        </w:rPr>
        <w:t xml:space="preserve">energy </w:t>
      </w:r>
      <w:r w:rsidRPr="00D8428B" w:rsidR="00BF714C">
        <w:rPr>
          <w:rFonts w:ascii="Times New Roman" w:hAnsi="Times New Roman" w:cs="Times New Roman"/>
          <w:sz w:val="24"/>
          <w:szCs w:val="24"/>
        </w:rPr>
        <w:t>savings</w:t>
      </w:r>
      <w:r w:rsidRPr="00D8428B" w:rsidR="009F4AAD">
        <w:rPr>
          <w:rFonts w:ascii="Times New Roman" w:hAnsi="Times New Roman" w:cs="Times New Roman"/>
          <w:sz w:val="24"/>
          <w:szCs w:val="24"/>
        </w:rPr>
        <w:t xml:space="preserve"> </w:t>
      </w:r>
      <w:r w:rsidRPr="00340EA7" w:rsidR="009F4AAD">
        <w:rPr>
          <w:rFonts w:ascii="Times New Roman" w:hAnsi="Times New Roman" w:cs="Times New Roman"/>
          <w:sz w:val="24"/>
          <w:szCs w:val="24"/>
        </w:rPr>
        <w:t>to equal</w:t>
      </w:r>
      <w:r w:rsidRPr="00D8428B" w:rsidR="009F4AAD">
        <w:rPr>
          <w:rFonts w:ascii="Times New Roman" w:hAnsi="Times New Roman" w:cs="Times New Roman"/>
          <w:sz w:val="24"/>
          <w:szCs w:val="24"/>
        </w:rPr>
        <w:t xml:space="preserve"> or exceed </w:t>
      </w:r>
      <w:r w:rsidRPr="00D8428B" w:rsidR="00AF7937">
        <w:rPr>
          <w:rFonts w:ascii="Times New Roman" w:hAnsi="Times New Roman" w:cs="Times New Roman"/>
          <w:sz w:val="24"/>
          <w:szCs w:val="24"/>
        </w:rPr>
        <w:t>the cost of the recommendation for each item</w:t>
      </w:r>
      <w:r w:rsidRPr="00D8428B" w:rsidR="009E0CD6">
        <w:rPr>
          <w:rFonts w:ascii="Times New Roman" w:hAnsi="Times New Roman" w:cs="Times New Roman"/>
          <w:sz w:val="24"/>
          <w:szCs w:val="24"/>
        </w:rPr>
        <w:t xml:space="preserve"> (the payback </w:t>
      </w:r>
      <w:r w:rsidRPr="00D8428B" w:rsidR="003A6DDF">
        <w:rPr>
          <w:rFonts w:ascii="Times New Roman" w:hAnsi="Times New Roman" w:cs="Times New Roman"/>
          <w:sz w:val="24"/>
          <w:szCs w:val="24"/>
        </w:rPr>
        <w:t>period).</w:t>
      </w:r>
      <w:r w:rsidRPr="00D8428B" w:rsidR="00957E56">
        <w:rPr>
          <w:rFonts w:ascii="Times New Roman" w:hAnsi="Times New Roman" w:cs="Times New Roman"/>
          <w:sz w:val="24"/>
          <w:szCs w:val="24"/>
        </w:rPr>
        <w:t xml:space="preserve">  Level III audits </w:t>
      </w:r>
      <w:r w:rsidRPr="00D8428B" w:rsidR="00D21D97">
        <w:rPr>
          <w:rFonts w:ascii="Times New Roman" w:hAnsi="Times New Roman" w:cs="Times New Roman"/>
          <w:sz w:val="24"/>
          <w:szCs w:val="24"/>
        </w:rPr>
        <w:t xml:space="preserve">provide an investment grade report that </w:t>
      </w:r>
      <w:r w:rsidRPr="00D8428B" w:rsidR="0002403B">
        <w:rPr>
          <w:rFonts w:ascii="Times New Roman" w:hAnsi="Times New Roman" w:cs="Times New Roman"/>
          <w:sz w:val="24"/>
          <w:szCs w:val="24"/>
        </w:rPr>
        <w:t xml:space="preserve">adds the following: a) whole building computer </w:t>
      </w:r>
      <w:r w:rsidRPr="00D8428B" w:rsidR="00704809">
        <w:rPr>
          <w:rFonts w:ascii="Times New Roman" w:hAnsi="Times New Roman" w:cs="Times New Roman"/>
          <w:sz w:val="24"/>
          <w:szCs w:val="24"/>
        </w:rPr>
        <w:t xml:space="preserve">simulation (modeling) calibrated with field data; b) </w:t>
      </w:r>
      <w:r w:rsidRPr="00D8428B" w:rsidR="00605FAA">
        <w:rPr>
          <w:rFonts w:ascii="Times New Roman" w:hAnsi="Times New Roman" w:cs="Times New Roman"/>
          <w:sz w:val="24"/>
          <w:szCs w:val="24"/>
        </w:rPr>
        <w:t xml:space="preserve">modeling of conservation measures </w:t>
      </w:r>
      <w:r w:rsidRPr="00D8428B" w:rsidR="00ED6C2A">
        <w:rPr>
          <w:rFonts w:ascii="Times New Roman" w:hAnsi="Times New Roman" w:cs="Times New Roman"/>
          <w:sz w:val="24"/>
          <w:szCs w:val="24"/>
        </w:rPr>
        <w:t xml:space="preserve">and corresponding changes in energy consumption; and c) </w:t>
      </w:r>
      <w:r w:rsidRPr="00D8428B" w:rsidR="00CC370B">
        <w:rPr>
          <w:rFonts w:ascii="Times New Roman" w:hAnsi="Times New Roman" w:cs="Times New Roman"/>
          <w:sz w:val="24"/>
          <w:szCs w:val="24"/>
        </w:rPr>
        <w:t>bid-level construction cost estimating.</w:t>
      </w:r>
      <w:r w:rsidRPr="00D8428B" w:rsidR="00B066AC">
        <w:rPr>
          <w:rFonts w:ascii="Times New Roman" w:hAnsi="Times New Roman" w:cs="Times New Roman"/>
          <w:sz w:val="24"/>
          <w:szCs w:val="24"/>
        </w:rPr>
        <w:t xml:space="preserve">  </w:t>
      </w:r>
      <w:r w:rsidRPr="00D8428B" w:rsidR="0010431B">
        <w:rPr>
          <w:rFonts w:ascii="Times New Roman" w:hAnsi="Times New Roman" w:cs="Times New Roman"/>
          <w:sz w:val="24"/>
          <w:szCs w:val="24"/>
        </w:rPr>
        <w:t>Accordingly</w:t>
      </w:r>
      <w:r w:rsidRPr="00D8428B" w:rsidR="00FF0730">
        <w:rPr>
          <w:rFonts w:ascii="Times New Roman" w:hAnsi="Times New Roman" w:cs="Times New Roman"/>
          <w:sz w:val="24"/>
          <w:szCs w:val="24"/>
        </w:rPr>
        <w:t>, f</w:t>
      </w:r>
      <w:r w:rsidRPr="00D8428B" w:rsidR="00BC783D">
        <w:rPr>
          <w:rFonts w:ascii="Times New Roman" w:hAnsi="Times New Roman" w:cs="Times New Roman"/>
          <w:sz w:val="24"/>
          <w:szCs w:val="24"/>
        </w:rPr>
        <w:t xml:space="preserve">or Section 223(f) applications where </w:t>
      </w:r>
      <w:r w:rsidRPr="00D8428B" w:rsidR="00FF0730">
        <w:rPr>
          <w:rFonts w:ascii="Times New Roman" w:hAnsi="Times New Roman" w:cs="Times New Roman"/>
          <w:sz w:val="24"/>
          <w:szCs w:val="24"/>
        </w:rPr>
        <w:t>a</w:t>
      </w:r>
      <w:r w:rsidRPr="00D8428B" w:rsidR="00BC783D">
        <w:rPr>
          <w:rFonts w:ascii="Times New Roman" w:hAnsi="Times New Roman" w:cs="Times New Roman"/>
          <w:sz w:val="24"/>
          <w:szCs w:val="24"/>
        </w:rPr>
        <w:t xml:space="preserve"> </w:t>
      </w:r>
      <w:r w:rsidRPr="00D8428B" w:rsidR="00752761">
        <w:rPr>
          <w:rFonts w:ascii="Times New Roman" w:hAnsi="Times New Roman" w:cs="Times New Roman"/>
          <w:sz w:val="24"/>
          <w:szCs w:val="24"/>
        </w:rPr>
        <w:t>general contractor</w:t>
      </w:r>
      <w:r w:rsidRPr="00D8428B" w:rsidR="00BC783D">
        <w:rPr>
          <w:rFonts w:ascii="Times New Roman" w:hAnsi="Times New Roman" w:cs="Times New Roman"/>
          <w:sz w:val="24"/>
          <w:szCs w:val="24"/>
        </w:rPr>
        <w:t xml:space="preserve"> is </w:t>
      </w:r>
      <w:r w:rsidRPr="00D8428B" w:rsidR="00B91F53">
        <w:rPr>
          <w:rFonts w:ascii="Times New Roman" w:hAnsi="Times New Roman" w:cs="Times New Roman"/>
          <w:sz w:val="24"/>
          <w:szCs w:val="24"/>
        </w:rPr>
        <w:t>retained</w:t>
      </w:r>
      <w:r w:rsidRPr="00D8428B" w:rsidR="00BC783D">
        <w:rPr>
          <w:rFonts w:ascii="Times New Roman" w:hAnsi="Times New Roman" w:cs="Times New Roman"/>
          <w:sz w:val="24"/>
          <w:szCs w:val="24"/>
        </w:rPr>
        <w:t xml:space="preserve"> to </w:t>
      </w:r>
      <w:r w:rsidRPr="00D8428B" w:rsidR="00E8375D">
        <w:rPr>
          <w:rFonts w:ascii="Times New Roman" w:hAnsi="Times New Roman" w:cs="Times New Roman"/>
          <w:sz w:val="24"/>
          <w:szCs w:val="24"/>
        </w:rPr>
        <w:t>estimate</w:t>
      </w:r>
      <w:r w:rsidRPr="00D8428B" w:rsidR="00852BD0">
        <w:rPr>
          <w:rFonts w:ascii="Times New Roman" w:hAnsi="Times New Roman" w:cs="Times New Roman"/>
          <w:sz w:val="24"/>
          <w:szCs w:val="24"/>
        </w:rPr>
        <w:t xml:space="preserve"> </w:t>
      </w:r>
      <w:r w:rsidRPr="00D8428B" w:rsidR="00E8375D">
        <w:rPr>
          <w:rFonts w:ascii="Times New Roman" w:hAnsi="Times New Roman" w:cs="Times New Roman"/>
          <w:sz w:val="24"/>
          <w:szCs w:val="24"/>
        </w:rPr>
        <w:t>total costs</w:t>
      </w:r>
      <w:r w:rsidRPr="00D8428B" w:rsidR="00852BD0">
        <w:rPr>
          <w:rFonts w:ascii="Times New Roman" w:hAnsi="Times New Roman" w:cs="Times New Roman"/>
          <w:sz w:val="24"/>
          <w:szCs w:val="24"/>
        </w:rPr>
        <w:t xml:space="preserve"> and complete construction</w:t>
      </w:r>
      <w:r w:rsidRPr="00D8428B" w:rsidR="00E8375D">
        <w:rPr>
          <w:rFonts w:ascii="Times New Roman" w:hAnsi="Times New Roman" w:cs="Times New Roman"/>
          <w:sz w:val="24"/>
          <w:szCs w:val="24"/>
        </w:rPr>
        <w:t xml:space="preserve">, </w:t>
      </w:r>
      <w:r w:rsidRPr="00D8428B" w:rsidR="00E75C2F">
        <w:rPr>
          <w:rFonts w:ascii="Times New Roman" w:hAnsi="Times New Roman" w:cs="Times New Roman"/>
          <w:sz w:val="24"/>
          <w:szCs w:val="24"/>
        </w:rPr>
        <w:t xml:space="preserve">an ASHRAE Level II Energy Audit is </w:t>
      </w:r>
      <w:r w:rsidRPr="00D8428B" w:rsidR="00710DA3">
        <w:rPr>
          <w:rFonts w:ascii="Times New Roman" w:hAnsi="Times New Roman" w:cs="Times New Roman"/>
          <w:sz w:val="24"/>
          <w:szCs w:val="24"/>
        </w:rPr>
        <w:t>required</w:t>
      </w:r>
      <w:r w:rsidRPr="00D8428B" w:rsidR="00FF0730">
        <w:rPr>
          <w:rFonts w:ascii="Times New Roman" w:hAnsi="Times New Roman" w:cs="Times New Roman"/>
          <w:sz w:val="24"/>
          <w:szCs w:val="24"/>
        </w:rPr>
        <w:t xml:space="preserve">, but if no </w:t>
      </w:r>
      <w:r w:rsidRPr="00D8428B" w:rsidR="00752761">
        <w:rPr>
          <w:rFonts w:ascii="Times New Roman" w:hAnsi="Times New Roman" w:cs="Times New Roman"/>
          <w:sz w:val="24"/>
          <w:szCs w:val="24"/>
        </w:rPr>
        <w:t>general contractor</w:t>
      </w:r>
      <w:r w:rsidRPr="00D8428B" w:rsidR="00FF0730">
        <w:rPr>
          <w:rFonts w:ascii="Times New Roman" w:hAnsi="Times New Roman" w:cs="Times New Roman"/>
          <w:sz w:val="24"/>
          <w:szCs w:val="24"/>
        </w:rPr>
        <w:t xml:space="preserve"> is retained</w:t>
      </w:r>
      <w:r w:rsidRPr="00D8428B" w:rsidR="00101346">
        <w:rPr>
          <w:rFonts w:ascii="Times New Roman" w:hAnsi="Times New Roman" w:cs="Times New Roman"/>
          <w:sz w:val="24"/>
          <w:szCs w:val="24"/>
        </w:rPr>
        <w:t>,</w:t>
      </w:r>
      <w:r w:rsidRPr="00D8428B" w:rsidR="00575D92">
        <w:rPr>
          <w:rFonts w:ascii="Times New Roman" w:hAnsi="Times New Roman" w:cs="Times New Roman"/>
          <w:sz w:val="24"/>
          <w:szCs w:val="24"/>
        </w:rPr>
        <w:t xml:space="preserve"> a Level III audit is required</w:t>
      </w:r>
      <w:r w:rsidRPr="00D8428B" w:rsidR="00710DA3">
        <w:rPr>
          <w:rFonts w:ascii="Times New Roman" w:hAnsi="Times New Roman" w:cs="Times New Roman"/>
          <w:sz w:val="24"/>
          <w:szCs w:val="24"/>
        </w:rPr>
        <w:t xml:space="preserve"> to provide bid-level construction cost estimating for energy conservation measures.</w:t>
      </w:r>
    </w:p>
    <w:p w:rsidRPr="00D8428B" w:rsidR="0069175E" w:rsidP="006229A3" w:rsidRDefault="0077269F" w14:paraId="70ECC6AA" w14:textId="396AC5DD">
      <w:pPr>
        <w:pStyle w:val="ListParagraph"/>
        <w:numPr>
          <w:ilvl w:val="0"/>
          <w:numId w:val="11"/>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Energy Due Diligence</w:t>
      </w:r>
      <w:r w:rsidRPr="00D8428B" w:rsidR="0034115E">
        <w:rPr>
          <w:rFonts w:ascii="Times New Roman" w:hAnsi="Times New Roman" w:cs="Times New Roman"/>
          <w:b/>
          <w:sz w:val="24"/>
          <w:szCs w:val="24"/>
        </w:rPr>
        <w:t>-</w:t>
      </w:r>
      <w:r w:rsidRPr="00D8428B">
        <w:rPr>
          <w:rFonts w:ascii="Times New Roman" w:hAnsi="Times New Roman" w:cs="Times New Roman"/>
          <w:b/>
          <w:sz w:val="24"/>
          <w:szCs w:val="24"/>
        </w:rPr>
        <w:t>Capital Needs Assessment</w:t>
      </w:r>
    </w:p>
    <w:p w:rsidR="00493EB1" w:rsidP="006229A3" w:rsidRDefault="004C7BC3" w14:paraId="33351150" w14:textId="7DEE280F">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D8428B" w:rsidR="00BF714C">
        <w:rPr>
          <w:rFonts w:ascii="Times New Roman" w:hAnsi="Times New Roman" w:cs="Times New Roman"/>
          <w:sz w:val="24"/>
          <w:szCs w:val="24"/>
        </w:rPr>
        <w:t xml:space="preserve">The Capital Needs Assessment prepared in the CNA e-Tool for a </w:t>
      </w:r>
      <w:r w:rsidRPr="00D8428B" w:rsidR="00D37DCB">
        <w:rPr>
          <w:rFonts w:ascii="Times New Roman" w:hAnsi="Times New Roman" w:cs="Times New Roman"/>
          <w:sz w:val="24"/>
          <w:szCs w:val="24"/>
        </w:rPr>
        <w:t xml:space="preserve">green MIP </w:t>
      </w:r>
      <w:r w:rsidRPr="00D8428B" w:rsidR="00BF714C">
        <w:rPr>
          <w:rFonts w:ascii="Times New Roman" w:hAnsi="Times New Roman" w:cs="Times New Roman"/>
          <w:sz w:val="24"/>
          <w:szCs w:val="24"/>
        </w:rPr>
        <w:t xml:space="preserve">application </w:t>
      </w:r>
      <w:r w:rsidR="00CD33B5">
        <w:rPr>
          <w:rFonts w:ascii="Times New Roman" w:hAnsi="Times New Roman" w:cs="Times New Roman"/>
          <w:sz w:val="24"/>
          <w:szCs w:val="24"/>
        </w:rPr>
        <w:t xml:space="preserve">for an existing building </w:t>
      </w:r>
      <w:r w:rsidRPr="00D8428B" w:rsidR="00BF714C">
        <w:rPr>
          <w:rFonts w:ascii="Times New Roman" w:hAnsi="Times New Roman" w:cs="Times New Roman"/>
          <w:sz w:val="24"/>
          <w:szCs w:val="24"/>
        </w:rPr>
        <w:t xml:space="preserve">must indicate that an ASHRAE Energy Audit has been </w:t>
      </w:r>
      <w:proofErr w:type="gramStart"/>
      <w:r w:rsidRPr="00D8428B" w:rsidR="00BF714C">
        <w:rPr>
          <w:rFonts w:ascii="Times New Roman" w:hAnsi="Times New Roman" w:cs="Times New Roman"/>
          <w:sz w:val="24"/>
          <w:szCs w:val="24"/>
        </w:rPr>
        <w:t>prepared</w:t>
      </w:r>
      <w:r w:rsidR="00140130">
        <w:rPr>
          <w:rFonts w:ascii="Times New Roman" w:hAnsi="Times New Roman" w:cs="Times New Roman"/>
          <w:sz w:val="24"/>
          <w:szCs w:val="24"/>
        </w:rPr>
        <w:t>,</w:t>
      </w:r>
      <w:r w:rsidR="000E6FEC">
        <w:rPr>
          <w:rFonts w:ascii="Times New Roman" w:hAnsi="Times New Roman" w:cs="Times New Roman"/>
          <w:sz w:val="24"/>
          <w:szCs w:val="24"/>
        </w:rPr>
        <w:t xml:space="preserve"> </w:t>
      </w:r>
      <w:r w:rsidRPr="00D8428B" w:rsidR="00BF714C">
        <w:rPr>
          <w:rFonts w:ascii="Times New Roman" w:hAnsi="Times New Roman" w:cs="Times New Roman"/>
          <w:sz w:val="24"/>
          <w:szCs w:val="24"/>
        </w:rPr>
        <w:t>and</w:t>
      </w:r>
      <w:proofErr w:type="gramEnd"/>
      <w:r w:rsidRPr="00D8428B" w:rsidR="00BF714C">
        <w:rPr>
          <w:rFonts w:ascii="Times New Roman" w:hAnsi="Times New Roman" w:cs="Times New Roman"/>
          <w:sz w:val="24"/>
          <w:szCs w:val="24"/>
        </w:rPr>
        <w:t xml:space="preserve"> </w:t>
      </w:r>
      <w:r w:rsidR="00DA1871">
        <w:rPr>
          <w:rFonts w:ascii="Times New Roman" w:hAnsi="Times New Roman" w:cs="Times New Roman"/>
          <w:sz w:val="24"/>
          <w:szCs w:val="24"/>
        </w:rPr>
        <w:t>mus</w:t>
      </w:r>
      <w:r w:rsidR="00AD2D27">
        <w:rPr>
          <w:rFonts w:ascii="Times New Roman" w:hAnsi="Times New Roman" w:cs="Times New Roman"/>
          <w:sz w:val="24"/>
          <w:szCs w:val="24"/>
        </w:rPr>
        <w:t xml:space="preserve">t </w:t>
      </w:r>
      <w:r w:rsidRPr="00D8428B" w:rsidR="00BF714C">
        <w:rPr>
          <w:rFonts w:ascii="Times New Roman" w:hAnsi="Times New Roman" w:cs="Times New Roman"/>
          <w:sz w:val="24"/>
          <w:szCs w:val="24"/>
        </w:rPr>
        <w:t xml:space="preserve">identify the </w:t>
      </w:r>
      <w:r w:rsidRPr="00D8428B" w:rsidR="00752761">
        <w:rPr>
          <w:rFonts w:ascii="Times New Roman" w:hAnsi="Times New Roman" w:cs="Times New Roman"/>
          <w:sz w:val="24"/>
          <w:szCs w:val="24"/>
        </w:rPr>
        <w:t>energy professional</w:t>
      </w:r>
      <w:r w:rsidRPr="00D8428B" w:rsidR="00BF714C">
        <w:rPr>
          <w:rFonts w:ascii="Times New Roman" w:hAnsi="Times New Roman" w:cs="Times New Roman"/>
          <w:sz w:val="24"/>
          <w:szCs w:val="24"/>
        </w:rPr>
        <w:t xml:space="preserve"> as a participant. </w:t>
      </w:r>
      <w:r w:rsidR="000C563E">
        <w:rPr>
          <w:rFonts w:ascii="Times New Roman" w:hAnsi="Times New Roman" w:cs="Times New Roman"/>
          <w:sz w:val="24"/>
          <w:szCs w:val="24"/>
        </w:rPr>
        <w:t>(</w:t>
      </w:r>
      <w:r w:rsidR="00D826C4">
        <w:rPr>
          <w:rFonts w:ascii="Times New Roman" w:hAnsi="Times New Roman" w:cs="Times New Roman"/>
          <w:sz w:val="24"/>
          <w:szCs w:val="24"/>
        </w:rPr>
        <w:t xml:space="preserve">Note that </w:t>
      </w:r>
      <w:r w:rsidR="001B3C83">
        <w:rPr>
          <w:rFonts w:ascii="Times New Roman" w:hAnsi="Times New Roman" w:cs="Times New Roman"/>
          <w:sz w:val="24"/>
          <w:szCs w:val="24"/>
        </w:rPr>
        <w:t xml:space="preserve">many </w:t>
      </w:r>
      <w:r w:rsidR="001A1A5E">
        <w:rPr>
          <w:rFonts w:ascii="Times New Roman" w:hAnsi="Times New Roman" w:cs="Times New Roman"/>
          <w:sz w:val="24"/>
          <w:szCs w:val="24"/>
        </w:rPr>
        <w:t xml:space="preserve">due diligence providers may qualify as both needs assessors and </w:t>
      </w:r>
      <w:r w:rsidR="008475AF">
        <w:rPr>
          <w:rFonts w:ascii="Times New Roman" w:hAnsi="Times New Roman" w:cs="Times New Roman"/>
          <w:sz w:val="24"/>
          <w:szCs w:val="24"/>
        </w:rPr>
        <w:t xml:space="preserve">energy professionals.) </w:t>
      </w:r>
      <w:r w:rsidRPr="00D8428B" w:rsidR="00BF714C">
        <w:rPr>
          <w:rFonts w:ascii="Times New Roman" w:hAnsi="Times New Roman" w:cs="Times New Roman"/>
          <w:sz w:val="24"/>
          <w:szCs w:val="24"/>
        </w:rPr>
        <w:t xml:space="preserve"> In addition, energy usage for each item or component named in the Energy Audit should be entered for each component and alternative.  If a component (e.g.</w:t>
      </w:r>
      <w:r w:rsidR="00752294">
        <w:rPr>
          <w:rFonts w:ascii="Times New Roman" w:hAnsi="Times New Roman" w:cs="Times New Roman"/>
          <w:sz w:val="24"/>
          <w:szCs w:val="24"/>
        </w:rPr>
        <w:t>,</w:t>
      </w:r>
      <w:r w:rsidRPr="00D8428B" w:rsidR="00BF714C">
        <w:rPr>
          <w:rFonts w:ascii="Times New Roman" w:hAnsi="Times New Roman" w:cs="Times New Roman"/>
          <w:sz w:val="24"/>
          <w:szCs w:val="24"/>
        </w:rPr>
        <w:t xml:space="preserve"> windows) does not use, but rather transmits, energy then the </w:t>
      </w:r>
      <w:r w:rsidRPr="00D8428B" w:rsidR="00CB5A9B">
        <w:rPr>
          <w:rFonts w:ascii="Times New Roman" w:hAnsi="Times New Roman" w:cs="Times New Roman"/>
          <w:sz w:val="24"/>
          <w:szCs w:val="24"/>
        </w:rPr>
        <w:t xml:space="preserve">usage entered for the existing component is “0” and the usage entered for each alternative for that component is </w:t>
      </w:r>
      <w:r w:rsidRPr="00D8428B" w:rsidR="00CD685B">
        <w:rPr>
          <w:rFonts w:ascii="Times New Roman" w:hAnsi="Times New Roman" w:cs="Times New Roman"/>
          <w:sz w:val="24"/>
          <w:szCs w:val="24"/>
        </w:rPr>
        <w:t xml:space="preserve">either </w:t>
      </w:r>
      <w:r w:rsidRPr="00D8428B" w:rsidR="00CB5A9B">
        <w:rPr>
          <w:rFonts w:ascii="Times New Roman" w:hAnsi="Times New Roman" w:cs="Times New Roman"/>
          <w:sz w:val="24"/>
          <w:szCs w:val="24"/>
        </w:rPr>
        <w:t xml:space="preserve">a negative number (indicating </w:t>
      </w:r>
      <w:r w:rsidRPr="00D8428B" w:rsidR="00D37DCB">
        <w:rPr>
          <w:rFonts w:ascii="Times New Roman" w:hAnsi="Times New Roman" w:cs="Times New Roman"/>
          <w:sz w:val="24"/>
          <w:szCs w:val="24"/>
        </w:rPr>
        <w:t xml:space="preserve">expected </w:t>
      </w:r>
      <w:r w:rsidRPr="00D8428B" w:rsidR="00CB5A9B">
        <w:rPr>
          <w:rFonts w:ascii="Times New Roman" w:hAnsi="Times New Roman" w:cs="Times New Roman"/>
          <w:sz w:val="24"/>
          <w:szCs w:val="24"/>
        </w:rPr>
        <w:t>energy saved relative to the existing component) or a positive number (indicating additional expected energy use).  The CNA e-Tool will calculate the Total Cost of Operation (TCO) per item for each component and alternative</w:t>
      </w:r>
      <w:r w:rsidRPr="00D8428B" w:rsidR="00101B47">
        <w:rPr>
          <w:rFonts w:ascii="Times New Roman" w:hAnsi="Times New Roman" w:cs="Times New Roman"/>
          <w:sz w:val="24"/>
          <w:szCs w:val="24"/>
        </w:rPr>
        <w:t xml:space="preserve">.  </w:t>
      </w:r>
      <w:r w:rsidRPr="00D8428B" w:rsidR="00FB51D8">
        <w:rPr>
          <w:rFonts w:ascii="Times New Roman" w:hAnsi="Times New Roman" w:cs="Times New Roman"/>
          <w:sz w:val="24"/>
          <w:szCs w:val="24"/>
        </w:rPr>
        <w:t xml:space="preserve">Also, </w:t>
      </w:r>
      <w:r w:rsidRPr="00D8428B" w:rsidR="003E37F7">
        <w:rPr>
          <w:rFonts w:ascii="Times New Roman" w:hAnsi="Times New Roman" w:cs="Times New Roman"/>
          <w:sz w:val="24"/>
          <w:szCs w:val="24"/>
        </w:rPr>
        <w:t>i</w:t>
      </w:r>
      <w:r w:rsidRPr="00D8428B" w:rsidR="00101B47">
        <w:rPr>
          <w:rFonts w:ascii="Times New Roman" w:hAnsi="Times New Roman" w:cs="Times New Roman"/>
          <w:sz w:val="24"/>
          <w:szCs w:val="24"/>
        </w:rPr>
        <w:t xml:space="preserve">t will </w:t>
      </w:r>
      <w:r w:rsidRPr="00D8428B" w:rsidR="00CB5A9B">
        <w:rPr>
          <w:rFonts w:ascii="Times New Roman" w:hAnsi="Times New Roman" w:cs="Times New Roman"/>
          <w:sz w:val="24"/>
          <w:szCs w:val="24"/>
        </w:rPr>
        <w:t xml:space="preserve">compare the TCO of a component to each of its alternatives, allowing the user to see and demonstrate </w:t>
      </w:r>
      <w:r w:rsidRPr="00D8428B" w:rsidR="00BC1D0A">
        <w:rPr>
          <w:rFonts w:ascii="Times New Roman" w:hAnsi="Times New Roman" w:cs="Times New Roman"/>
          <w:sz w:val="24"/>
          <w:szCs w:val="24"/>
        </w:rPr>
        <w:t>the relative life cycle cost</w:t>
      </w:r>
      <w:r w:rsidRPr="00D8428B" w:rsidR="00D37DCB">
        <w:rPr>
          <w:rFonts w:ascii="Times New Roman" w:hAnsi="Times New Roman" w:cs="Times New Roman"/>
          <w:sz w:val="24"/>
          <w:szCs w:val="24"/>
        </w:rPr>
        <w:t>.</w:t>
      </w:r>
      <w:r w:rsidRPr="00D8428B" w:rsidR="006C6B88">
        <w:rPr>
          <w:rFonts w:ascii="Times New Roman" w:hAnsi="Times New Roman" w:cs="Times New Roman"/>
          <w:sz w:val="24"/>
          <w:szCs w:val="24"/>
        </w:rPr>
        <w:t xml:space="preserve"> </w:t>
      </w:r>
      <w:r w:rsidRPr="00D8428B" w:rsidR="00D37DCB">
        <w:rPr>
          <w:rFonts w:ascii="Times New Roman" w:hAnsi="Times New Roman" w:cs="Times New Roman"/>
          <w:sz w:val="24"/>
          <w:szCs w:val="24"/>
        </w:rPr>
        <w:t xml:space="preserve"> At a future date, the CNA e-Tool will also calculate and display net energy </w:t>
      </w:r>
      <w:r w:rsidRPr="00D8428B" w:rsidR="00395BFB">
        <w:rPr>
          <w:rFonts w:ascii="Times New Roman" w:hAnsi="Times New Roman" w:cs="Times New Roman"/>
          <w:sz w:val="24"/>
          <w:szCs w:val="24"/>
        </w:rPr>
        <w:t xml:space="preserve">dollar </w:t>
      </w:r>
      <w:r w:rsidRPr="00D8428B" w:rsidR="00D37DCB">
        <w:rPr>
          <w:rFonts w:ascii="Times New Roman" w:hAnsi="Times New Roman" w:cs="Times New Roman"/>
          <w:sz w:val="24"/>
          <w:szCs w:val="24"/>
        </w:rPr>
        <w:t xml:space="preserve">savings </w:t>
      </w:r>
      <w:r w:rsidRPr="00D8428B" w:rsidR="00395BFB">
        <w:rPr>
          <w:rFonts w:ascii="Times New Roman" w:hAnsi="Times New Roman" w:cs="Times New Roman"/>
          <w:sz w:val="24"/>
          <w:szCs w:val="24"/>
        </w:rPr>
        <w:t>for each recommended action (e.g.</w:t>
      </w:r>
      <w:r w:rsidR="00996620">
        <w:rPr>
          <w:rFonts w:ascii="Times New Roman" w:hAnsi="Times New Roman" w:cs="Times New Roman"/>
          <w:sz w:val="24"/>
          <w:szCs w:val="24"/>
        </w:rPr>
        <w:t>,</w:t>
      </w:r>
      <w:r w:rsidRPr="00D8428B" w:rsidR="00395BFB">
        <w:rPr>
          <w:rFonts w:ascii="Times New Roman" w:hAnsi="Times New Roman" w:cs="Times New Roman"/>
          <w:sz w:val="24"/>
          <w:szCs w:val="24"/>
        </w:rPr>
        <w:t xml:space="preserve"> recommended replacement of 52 existing refrigerators with new ENERGY STAR® refrigerators saves $XX in energy costs per year.)</w:t>
      </w:r>
      <w:r w:rsidRPr="00D8428B" w:rsidR="00817604">
        <w:rPr>
          <w:rFonts w:ascii="Times New Roman" w:hAnsi="Times New Roman" w:cs="Times New Roman"/>
          <w:sz w:val="24"/>
          <w:szCs w:val="24"/>
        </w:rPr>
        <w:t xml:space="preserve"> In the meantime, such dollar savings </w:t>
      </w:r>
      <w:r w:rsidRPr="00D8428B" w:rsidR="00AF40EB">
        <w:rPr>
          <w:rFonts w:ascii="Times New Roman" w:hAnsi="Times New Roman" w:cs="Times New Roman"/>
          <w:sz w:val="24"/>
          <w:szCs w:val="24"/>
        </w:rPr>
        <w:t xml:space="preserve">(increases) </w:t>
      </w:r>
      <w:r w:rsidRPr="00D8428B" w:rsidR="00817604">
        <w:rPr>
          <w:rFonts w:ascii="Times New Roman" w:hAnsi="Times New Roman" w:cs="Times New Roman"/>
          <w:sz w:val="24"/>
          <w:szCs w:val="24"/>
        </w:rPr>
        <w:t xml:space="preserve">should be </w:t>
      </w:r>
      <w:r w:rsidRPr="00D8428B" w:rsidR="00AF40EB">
        <w:rPr>
          <w:rFonts w:ascii="Times New Roman" w:hAnsi="Times New Roman" w:cs="Times New Roman"/>
          <w:sz w:val="24"/>
          <w:szCs w:val="24"/>
        </w:rPr>
        <w:t>provided in the ASHRAE Energy Audit.</w:t>
      </w:r>
    </w:p>
    <w:p w:rsidRPr="00D8428B" w:rsidR="00DB0B50" w:rsidP="006229A3" w:rsidRDefault="0091068B" w14:paraId="4F68246D" w14:textId="444297BA">
      <w:pPr>
        <w:pStyle w:val="ListParagraph"/>
        <w:numPr>
          <w:ilvl w:val="0"/>
          <w:numId w:val="11"/>
        </w:num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Demonstrating Ability to </w:t>
      </w:r>
      <w:r w:rsidR="0010230F">
        <w:rPr>
          <w:rFonts w:ascii="Times New Roman" w:hAnsi="Times New Roman" w:cs="Times New Roman"/>
          <w:b/>
          <w:sz w:val="24"/>
          <w:szCs w:val="24"/>
        </w:rPr>
        <w:t>Achieve</w:t>
      </w:r>
      <w:r>
        <w:rPr>
          <w:rFonts w:ascii="Times New Roman" w:hAnsi="Times New Roman" w:cs="Times New Roman"/>
          <w:b/>
          <w:sz w:val="24"/>
          <w:szCs w:val="24"/>
        </w:rPr>
        <w:t xml:space="preserve"> and</w:t>
      </w:r>
      <w:r w:rsidRPr="00D8428B" w:rsidR="00A57FDB">
        <w:rPr>
          <w:rFonts w:ascii="Times New Roman" w:hAnsi="Times New Roman" w:cs="Times New Roman"/>
          <w:b/>
          <w:sz w:val="24"/>
          <w:szCs w:val="24"/>
        </w:rPr>
        <w:t xml:space="preserve"> </w:t>
      </w:r>
      <w:r w:rsidR="000C58DF">
        <w:rPr>
          <w:rFonts w:ascii="Times New Roman" w:hAnsi="Times New Roman" w:cs="Times New Roman"/>
          <w:b/>
          <w:sz w:val="24"/>
          <w:szCs w:val="24"/>
        </w:rPr>
        <w:t>Maintain</w:t>
      </w:r>
      <w:r w:rsidRPr="00D8428B" w:rsidR="000C58DF">
        <w:rPr>
          <w:rFonts w:ascii="Times New Roman" w:hAnsi="Times New Roman" w:cs="Times New Roman"/>
          <w:b/>
          <w:sz w:val="24"/>
          <w:szCs w:val="24"/>
        </w:rPr>
        <w:t xml:space="preserve"> </w:t>
      </w:r>
      <w:r w:rsidRPr="00D8428B" w:rsidR="00E5730C">
        <w:rPr>
          <w:rFonts w:ascii="Times New Roman" w:hAnsi="Times New Roman" w:cs="Times New Roman"/>
          <w:b/>
          <w:sz w:val="24"/>
          <w:szCs w:val="24"/>
        </w:rPr>
        <w:t>Minimum ENERGY STAR</w:t>
      </w:r>
      <w:r w:rsidRPr="00D8428B" w:rsidR="0032277A">
        <w:rPr>
          <w:rFonts w:ascii="Times New Roman" w:hAnsi="Times New Roman" w:cs="Times New Roman"/>
          <w:b/>
          <w:sz w:val="24"/>
          <w:szCs w:val="24"/>
        </w:rPr>
        <w:t>®</w:t>
      </w:r>
      <w:r w:rsidRPr="00D8428B" w:rsidR="00A57FDB">
        <w:rPr>
          <w:rFonts w:ascii="Times New Roman" w:hAnsi="Times New Roman" w:cs="Times New Roman"/>
          <w:b/>
          <w:sz w:val="24"/>
          <w:szCs w:val="24"/>
        </w:rPr>
        <w:t xml:space="preserve"> </w:t>
      </w:r>
      <w:r w:rsidRPr="00D8428B" w:rsidR="0032277A">
        <w:rPr>
          <w:rFonts w:ascii="Times New Roman" w:hAnsi="Times New Roman" w:cs="Times New Roman"/>
          <w:b/>
          <w:sz w:val="24"/>
          <w:szCs w:val="24"/>
        </w:rPr>
        <w:t>Score</w:t>
      </w:r>
    </w:p>
    <w:p w:rsidRPr="00D8428B" w:rsidR="00DB0B50" w:rsidP="006229A3" w:rsidRDefault="007C11D8" w14:paraId="62406364" w14:textId="0D59DD8E">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In addition to obtaining </w:t>
      </w:r>
      <w:r w:rsidRPr="00D8428B" w:rsidR="00395BFB">
        <w:rPr>
          <w:rFonts w:ascii="Times New Roman" w:hAnsi="Times New Roman" w:cs="Times New Roman"/>
          <w:sz w:val="24"/>
          <w:szCs w:val="24"/>
        </w:rPr>
        <w:t xml:space="preserve">green building certification, a green MIP property must achieve and maintain an ENERGY STAR® Score of 75 or better.  To demonstrate a high probability that this score will be achieved, the </w:t>
      </w:r>
      <w:r w:rsidRPr="00D8428B" w:rsidR="00752761">
        <w:rPr>
          <w:rFonts w:ascii="Times New Roman" w:hAnsi="Times New Roman" w:cs="Times New Roman"/>
          <w:sz w:val="24"/>
          <w:szCs w:val="24"/>
        </w:rPr>
        <w:t>energy professional</w:t>
      </w:r>
      <w:r w:rsidRPr="00D8428B" w:rsidR="00835101">
        <w:rPr>
          <w:rFonts w:ascii="Times New Roman" w:hAnsi="Times New Roman" w:cs="Times New Roman"/>
          <w:sz w:val="24"/>
          <w:szCs w:val="24"/>
        </w:rPr>
        <w:t xml:space="preserve"> must </w:t>
      </w:r>
      <w:r w:rsidR="0067616F">
        <w:rPr>
          <w:rFonts w:ascii="Times New Roman" w:hAnsi="Times New Roman" w:cs="Times New Roman"/>
          <w:sz w:val="24"/>
          <w:szCs w:val="24"/>
        </w:rPr>
        <w:t xml:space="preserve">calculate the </w:t>
      </w:r>
      <w:r w:rsidR="00900E4D">
        <w:rPr>
          <w:rFonts w:ascii="Times New Roman" w:hAnsi="Times New Roman" w:cs="Times New Roman"/>
          <w:sz w:val="24"/>
          <w:szCs w:val="24"/>
        </w:rPr>
        <w:t>estim</w:t>
      </w:r>
      <w:r w:rsidR="00F22850">
        <w:rPr>
          <w:rFonts w:ascii="Times New Roman" w:hAnsi="Times New Roman" w:cs="Times New Roman"/>
          <w:sz w:val="24"/>
          <w:szCs w:val="24"/>
        </w:rPr>
        <w:t>ate</w:t>
      </w:r>
      <w:r w:rsidR="001A75E5">
        <w:rPr>
          <w:rFonts w:ascii="Times New Roman" w:hAnsi="Times New Roman" w:cs="Times New Roman"/>
          <w:sz w:val="24"/>
          <w:szCs w:val="24"/>
        </w:rPr>
        <w:t>d</w:t>
      </w:r>
      <w:r w:rsidR="00ED3AEA">
        <w:rPr>
          <w:rFonts w:ascii="Times New Roman" w:hAnsi="Times New Roman" w:cs="Times New Roman"/>
          <w:sz w:val="24"/>
          <w:szCs w:val="24"/>
        </w:rPr>
        <w:t>,</w:t>
      </w:r>
      <w:r w:rsidR="009F3B2A">
        <w:rPr>
          <w:rFonts w:ascii="Times New Roman" w:hAnsi="Times New Roman" w:cs="Times New Roman"/>
          <w:sz w:val="24"/>
          <w:szCs w:val="24"/>
        </w:rPr>
        <w:t xml:space="preserve"> </w:t>
      </w:r>
      <w:r w:rsidR="00F22850">
        <w:rPr>
          <w:rFonts w:ascii="Times New Roman" w:hAnsi="Times New Roman" w:cs="Times New Roman"/>
          <w:sz w:val="24"/>
          <w:szCs w:val="24"/>
        </w:rPr>
        <w:t>annual</w:t>
      </w:r>
      <w:r w:rsidR="000C3562">
        <w:rPr>
          <w:rFonts w:ascii="Times New Roman" w:hAnsi="Times New Roman" w:cs="Times New Roman"/>
          <w:sz w:val="24"/>
          <w:szCs w:val="24"/>
        </w:rPr>
        <w:t>, whole building</w:t>
      </w:r>
      <w:r w:rsidR="00986395">
        <w:rPr>
          <w:rFonts w:ascii="Times New Roman" w:hAnsi="Times New Roman" w:cs="Times New Roman"/>
          <w:sz w:val="24"/>
          <w:szCs w:val="24"/>
        </w:rPr>
        <w:t xml:space="preserve">, whole property </w:t>
      </w:r>
      <w:r w:rsidR="00B50761">
        <w:rPr>
          <w:rFonts w:ascii="Times New Roman" w:hAnsi="Times New Roman" w:cs="Times New Roman"/>
          <w:sz w:val="24"/>
          <w:szCs w:val="24"/>
        </w:rPr>
        <w:t xml:space="preserve">energy use </w:t>
      </w:r>
      <w:r w:rsidR="00486714">
        <w:rPr>
          <w:rFonts w:ascii="Times New Roman" w:hAnsi="Times New Roman" w:cs="Times New Roman"/>
          <w:sz w:val="24"/>
          <w:szCs w:val="24"/>
        </w:rPr>
        <w:t xml:space="preserve">expected upon completion </w:t>
      </w:r>
      <w:r w:rsidR="00D82D94">
        <w:rPr>
          <w:rFonts w:ascii="Times New Roman" w:hAnsi="Times New Roman" w:cs="Times New Roman"/>
          <w:sz w:val="24"/>
          <w:szCs w:val="24"/>
        </w:rPr>
        <w:t xml:space="preserve">of all proposed </w:t>
      </w:r>
      <w:r w:rsidR="009B3945">
        <w:rPr>
          <w:rFonts w:ascii="Times New Roman" w:hAnsi="Times New Roman" w:cs="Times New Roman"/>
          <w:sz w:val="24"/>
          <w:szCs w:val="24"/>
        </w:rPr>
        <w:t>repairs and alterat</w:t>
      </w:r>
      <w:r w:rsidR="004D6D8B">
        <w:rPr>
          <w:rFonts w:ascii="Times New Roman" w:hAnsi="Times New Roman" w:cs="Times New Roman"/>
          <w:sz w:val="24"/>
          <w:szCs w:val="24"/>
        </w:rPr>
        <w:t>ions</w:t>
      </w:r>
      <w:r w:rsidR="002A71A1">
        <w:rPr>
          <w:rFonts w:ascii="Times New Roman" w:hAnsi="Times New Roman" w:cs="Times New Roman"/>
          <w:sz w:val="24"/>
          <w:szCs w:val="24"/>
        </w:rPr>
        <w:t>.</w:t>
      </w:r>
      <w:r w:rsidR="0008217E">
        <w:rPr>
          <w:rFonts w:ascii="Times New Roman" w:hAnsi="Times New Roman" w:cs="Times New Roman"/>
          <w:sz w:val="24"/>
          <w:szCs w:val="24"/>
        </w:rPr>
        <w:t xml:space="preserve"> </w:t>
      </w:r>
      <w:r w:rsidR="009D6F81">
        <w:rPr>
          <w:rFonts w:ascii="Times New Roman" w:hAnsi="Times New Roman" w:cs="Times New Roman"/>
          <w:sz w:val="24"/>
          <w:szCs w:val="24"/>
        </w:rPr>
        <w:t xml:space="preserve"> </w:t>
      </w:r>
      <w:r w:rsidR="002A71A1">
        <w:rPr>
          <w:rFonts w:ascii="Times New Roman" w:hAnsi="Times New Roman" w:cs="Times New Roman"/>
          <w:sz w:val="24"/>
          <w:szCs w:val="24"/>
        </w:rPr>
        <w:t>If</w:t>
      </w:r>
      <w:r w:rsidR="00956D59">
        <w:rPr>
          <w:rFonts w:ascii="Times New Roman" w:hAnsi="Times New Roman" w:cs="Times New Roman"/>
          <w:sz w:val="24"/>
          <w:szCs w:val="24"/>
        </w:rPr>
        <w:t xml:space="preserve"> the </w:t>
      </w:r>
      <w:r w:rsidR="00B87976">
        <w:rPr>
          <w:rFonts w:ascii="Times New Roman" w:hAnsi="Times New Roman" w:cs="Times New Roman"/>
          <w:sz w:val="24"/>
          <w:szCs w:val="24"/>
        </w:rPr>
        <w:t xml:space="preserve">selected green building certification </w:t>
      </w:r>
      <w:r w:rsidR="0033791B">
        <w:rPr>
          <w:rFonts w:ascii="Times New Roman" w:hAnsi="Times New Roman" w:cs="Times New Roman"/>
          <w:sz w:val="24"/>
          <w:szCs w:val="24"/>
        </w:rPr>
        <w:t xml:space="preserve">allows </w:t>
      </w:r>
      <w:r w:rsidR="00FA795E">
        <w:rPr>
          <w:rFonts w:ascii="Times New Roman" w:hAnsi="Times New Roman" w:cs="Times New Roman"/>
          <w:sz w:val="24"/>
          <w:szCs w:val="24"/>
        </w:rPr>
        <w:t>a performance</w:t>
      </w:r>
      <w:r w:rsidR="001E6BC3">
        <w:rPr>
          <w:rFonts w:ascii="Times New Roman" w:hAnsi="Times New Roman" w:cs="Times New Roman"/>
          <w:sz w:val="24"/>
          <w:szCs w:val="24"/>
        </w:rPr>
        <w:t>-</w:t>
      </w:r>
      <w:r w:rsidR="00FA795E">
        <w:rPr>
          <w:rFonts w:ascii="Times New Roman" w:hAnsi="Times New Roman" w:cs="Times New Roman"/>
          <w:sz w:val="24"/>
          <w:szCs w:val="24"/>
        </w:rPr>
        <w:t xml:space="preserve">based method </w:t>
      </w:r>
      <w:r w:rsidR="005326EF">
        <w:rPr>
          <w:rFonts w:ascii="Times New Roman" w:hAnsi="Times New Roman" w:cs="Times New Roman"/>
          <w:sz w:val="24"/>
          <w:szCs w:val="24"/>
        </w:rPr>
        <w:t xml:space="preserve">for </w:t>
      </w:r>
      <w:r w:rsidR="004373A3">
        <w:rPr>
          <w:rFonts w:ascii="Times New Roman" w:hAnsi="Times New Roman" w:cs="Times New Roman"/>
          <w:sz w:val="24"/>
          <w:szCs w:val="24"/>
        </w:rPr>
        <w:t>compliance</w:t>
      </w:r>
      <w:r w:rsidR="005C35C4">
        <w:rPr>
          <w:rFonts w:ascii="Times New Roman" w:hAnsi="Times New Roman" w:cs="Times New Roman"/>
          <w:sz w:val="24"/>
          <w:szCs w:val="24"/>
        </w:rPr>
        <w:t xml:space="preserve">, </w:t>
      </w:r>
      <w:r w:rsidR="00836E71">
        <w:rPr>
          <w:rFonts w:ascii="Times New Roman" w:hAnsi="Times New Roman" w:cs="Times New Roman"/>
          <w:sz w:val="24"/>
          <w:szCs w:val="24"/>
        </w:rPr>
        <w:t xml:space="preserve">and the </w:t>
      </w:r>
      <w:r w:rsidR="005B0092">
        <w:rPr>
          <w:rFonts w:ascii="Times New Roman" w:hAnsi="Times New Roman" w:cs="Times New Roman"/>
          <w:sz w:val="24"/>
          <w:szCs w:val="24"/>
        </w:rPr>
        <w:t xml:space="preserve">performance option </w:t>
      </w:r>
      <w:r w:rsidR="007D36C3">
        <w:rPr>
          <w:rFonts w:ascii="Times New Roman" w:hAnsi="Times New Roman" w:cs="Times New Roman"/>
          <w:sz w:val="24"/>
          <w:szCs w:val="24"/>
        </w:rPr>
        <w:t xml:space="preserve">is used for purposes of certification, </w:t>
      </w:r>
      <w:r w:rsidR="005C35C4">
        <w:rPr>
          <w:rFonts w:ascii="Times New Roman" w:hAnsi="Times New Roman" w:cs="Times New Roman"/>
          <w:sz w:val="24"/>
          <w:szCs w:val="24"/>
        </w:rPr>
        <w:t xml:space="preserve">then </w:t>
      </w:r>
      <w:r w:rsidR="00661B62">
        <w:rPr>
          <w:rFonts w:ascii="Times New Roman" w:hAnsi="Times New Roman" w:cs="Times New Roman"/>
          <w:sz w:val="24"/>
          <w:szCs w:val="24"/>
        </w:rPr>
        <w:t xml:space="preserve">modeling </w:t>
      </w:r>
      <w:r w:rsidR="00436F9D">
        <w:rPr>
          <w:rFonts w:ascii="Times New Roman" w:hAnsi="Times New Roman" w:cs="Times New Roman"/>
          <w:sz w:val="24"/>
          <w:szCs w:val="24"/>
        </w:rPr>
        <w:t xml:space="preserve">or </w:t>
      </w:r>
      <w:r w:rsidRPr="00D8428B" w:rsidR="00E509FB">
        <w:rPr>
          <w:rFonts w:ascii="Times New Roman" w:hAnsi="Times New Roman" w:cs="Times New Roman"/>
          <w:sz w:val="24"/>
          <w:szCs w:val="24"/>
        </w:rPr>
        <w:t>simulated results</w:t>
      </w:r>
      <w:r w:rsidR="00EA3B8F">
        <w:rPr>
          <w:rFonts w:ascii="Times New Roman" w:hAnsi="Times New Roman" w:cs="Times New Roman"/>
          <w:sz w:val="24"/>
          <w:szCs w:val="24"/>
        </w:rPr>
        <w:t xml:space="preserve"> should be reported</w:t>
      </w:r>
      <w:r w:rsidRPr="00D8428B" w:rsidR="00E509FB">
        <w:rPr>
          <w:rFonts w:ascii="Times New Roman" w:hAnsi="Times New Roman" w:cs="Times New Roman"/>
          <w:sz w:val="24"/>
          <w:szCs w:val="24"/>
        </w:rPr>
        <w:t xml:space="preserve"> (</w:t>
      </w:r>
      <w:r w:rsidRPr="00D8428B" w:rsidR="00616C8A">
        <w:rPr>
          <w:rFonts w:ascii="Times New Roman" w:hAnsi="Times New Roman" w:cs="Times New Roman"/>
          <w:sz w:val="24"/>
          <w:szCs w:val="24"/>
        </w:rPr>
        <w:t>See Chapter 6.</w:t>
      </w:r>
      <w:r w:rsidR="00634C3A">
        <w:rPr>
          <w:rFonts w:ascii="Times New Roman" w:hAnsi="Times New Roman" w:cs="Times New Roman"/>
          <w:sz w:val="24"/>
          <w:szCs w:val="24"/>
        </w:rPr>
        <w:t>4</w:t>
      </w:r>
      <w:r w:rsidRPr="00D8428B" w:rsidR="00616C8A">
        <w:rPr>
          <w:rFonts w:ascii="Times New Roman" w:hAnsi="Times New Roman" w:cs="Times New Roman"/>
          <w:sz w:val="24"/>
          <w:szCs w:val="24"/>
        </w:rPr>
        <w:t>.</w:t>
      </w:r>
      <w:r w:rsidR="00634C3A">
        <w:rPr>
          <w:rFonts w:ascii="Times New Roman" w:hAnsi="Times New Roman" w:cs="Times New Roman"/>
          <w:sz w:val="24"/>
          <w:szCs w:val="24"/>
        </w:rPr>
        <w:t>I</w:t>
      </w:r>
      <w:r w:rsidRPr="00D8428B" w:rsidR="00616C8A">
        <w:rPr>
          <w:rFonts w:ascii="Times New Roman" w:hAnsi="Times New Roman" w:cs="Times New Roman"/>
          <w:sz w:val="24"/>
          <w:szCs w:val="24"/>
        </w:rPr>
        <w:t>)</w:t>
      </w:r>
      <w:r w:rsidR="00BA2C30">
        <w:rPr>
          <w:rFonts w:ascii="Times New Roman" w:hAnsi="Times New Roman" w:cs="Times New Roman"/>
          <w:sz w:val="24"/>
          <w:szCs w:val="24"/>
        </w:rPr>
        <w:t>.</w:t>
      </w:r>
      <w:r w:rsidRPr="00D8428B" w:rsidR="00835101">
        <w:rPr>
          <w:rFonts w:ascii="Times New Roman" w:hAnsi="Times New Roman" w:cs="Times New Roman"/>
          <w:sz w:val="24"/>
          <w:szCs w:val="24"/>
        </w:rPr>
        <w:t xml:space="preserve"> The </w:t>
      </w:r>
      <w:r w:rsidRPr="00D8428B" w:rsidR="00752761">
        <w:rPr>
          <w:rFonts w:ascii="Times New Roman" w:hAnsi="Times New Roman" w:cs="Times New Roman"/>
          <w:sz w:val="24"/>
          <w:szCs w:val="24"/>
        </w:rPr>
        <w:t>energy professional</w:t>
      </w:r>
      <w:r w:rsidRPr="00D8428B" w:rsidR="00835101">
        <w:rPr>
          <w:rFonts w:ascii="Times New Roman" w:hAnsi="Times New Roman" w:cs="Times New Roman"/>
          <w:sz w:val="24"/>
          <w:szCs w:val="24"/>
        </w:rPr>
        <w:t xml:space="preserve"> must then enter these estimated results in EPA’s Portfolio Manager to obtain a Statement of Energy Design Intent (SEDI) displaying an ENERGY STAR® Score </w:t>
      </w:r>
      <w:r w:rsidRPr="00D8428B" w:rsidR="00BB2C7F">
        <w:rPr>
          <w:rFonts w:ascii="Times New Roman" w:hAnsi="Times New Roman" w:cs="Times New Roman"/>
          <w:sz w:val="24"/>
          <w:szCs w:val="24"/>
        </w:rPr>
        <w:t xml:space="preserve">that </w:t>
      </w:r>
      <w:r w:rsidRPr="00D8428B">
        <w:rPr>
          <w:rFonts w:ascii="Times New Roman" w:hAnsi="Times New Roman" w:cs="Times New Roman"/>
          <w:sz w:val="24"/>
          <w:szCs w:val="24"/>
        </w:rPr>
        <w:t>must</w:t>
      </w:r>
      <w:r w:rsidRPr="00D8428B" w:rsidR="00835101">
        <w:rPr>
          <w:rFonts w:ascii="Times New Roman" w:hAnsi="Times New Roman" w:cs="Times New Roman"/>
          <w:sz w:val="24"/>
          <w:szCs w:val="24"/>
        </w:rPr>
        <w:t xml:space="preserve"> </w:t>
      </w:r>
      <w:r w:rsidRPr="00D8428B" w:rsidR="007F301F">
        <w:rPr>
          <w:rFonts w:ascii="Times New Roman" w:hAnsi="Times New Roman" w:cs="Times New Roman"/>
          <w:sz w:val="24"/>
          <w:szCs w:val="24"/>
        </w:rPr>
        <w:t xml:space="preserve">equal or </w:t>
      </w:r>
      <w:r w:rsidRPr="00D8428B" w:rsidR="00835101">
        <w:rPr>
          <w:rFonts w:ascii="Times New Roman" w:hAnsi="Times New Roman" w:cs="Times New Roman"/>
          <w:sz w:val="24"/>
          <w:szCs w:val="24"/>
        </w:rPr>
        <w:t>exceed the required minimum score of 75</w:t>
      </w:r>
      <w:r w:rsidRPr="00D8428B" w:rsidR="007F301F">
        <w:rPr>
          <w:rFonts w:ascii="Times New Roman" w:hAnsi="Times New Roman" w:cs="Times New Roman"/>
          <w:sz w:val="24"/>
          <w:szCs w:val="24"/>
        </w:rPr>
        <w:t xml:space="preserve">. </w:t>
      </w:r>
      <w:r w:rsidRPr="00D8428B" w:rsidR="00152480">
        <w:rPr>
          <w:rFonts w:ascii="Times New Roman" w:hAnsi="Times New Roman" w:cs="Times New Roman"/>
          <w:sz w:val="24"/>
          <w:szCs w:val="24"/>
        </w:rPr>
        <w:t xml:space="preserve"> </w:t>
      </w:r>
      <w:r w:rsidRPr="00D8428B" w:rsidR="00B4182C">
        <w:rPr>
          <w:rFonts w:ascii="Times New Roman" w:hAnsi="Times New Roman" w:cs="Times New Roman"/>
          <w:sz w:val="24"/>
          <w:szCs w:val="24"/>
        </w:rPr>
        <w:t xml:space="preserve">The </w:t>
      </w:r>
      <w:r w:rsidRPr="00D8428B" w:rsidR="00752761">
        <w:rPr>
          <w:rFonts w:ascii="Times New Roman" w:hAnsi="Times New Roman" w:cs="Times New Roman"/>
          <w:sz w:val="24"/>
          <w:szCs w:val="24"/>
        </w:rPr>
        <w:t>energy professional</w:t>
      </w:r>
      <w:r w:rsidRPr="00D8428B" w:rsidR="00B4182C">
        <w:rPr>
          <w:rFonts w:ascii="Times New Roman" w:hAnsi="Times New Roman" w:cs="Times New Roman"/>
          <w:sz w:val="24"/>
          <w:szCs w:val="24"/>
        </w:rPr>
        <w:t xml:space="preserve"> </w:t>
      </w:r>
      <w:r w:rsidR="0093265A">
        <w:rPr>
          <w:rFonts w:ascii="Times New Roman" w:hAnsi="Times New Roman" w:cs="Times New Roman"/>
          <w:sz w:val="24"/>
          <w:szCs w:val="24"/>
        </w:rPr>
        <w:t>must</w:t>
      </w:r>
      <w:r w:rsidRPr="00D8428B" w:rsidR="0093265A">
        <w:rPr>
          <w:rFonts w:ascii="Times New Roman" w:hAnsi="Times New Roman" w:cs="Times New Roman"/>
          <w:sz w:val="24"/>
          <w:szCs w:val="24"/>
        </w:rPr>
        <w:t xml:space="preserve"> </w:t>
      </w:r>
      <w:r w:rsidRPr="00D8428B" w:rsidR="00823464">
        <w:rPr>
          <w:rFonts w:ascii="Times New Roman" w:hAnsi="Times New Roman" w:cs="Times New Roman"/>
          <w:sz w:val="24"/>
          <w:szCs w:val="24"/>
        </w:rPr>
        <w:t xml:space="preserve">download </w:t>
      </w:r>
      <w:r w:rsidRPr="00D8428B" w:rsidR="00A34D6F">
        <w:rPr>
          <w:rFonts w:ascii="Times New Roman" w:hAnsi="Times New Roman" w:cs="Times New Roman"/>
          <w:sz w:val="24"/>
          <w:szCs w:val="24"/>
        </w:rPr>
        <w:t>a HUD Custom SEDI, an excel spreadsheet, which should be attached to the CNA</w:t>
      </w:r>
      <w:r w:rsidRPr="00D8428B" w:rsidR="0008226B">
        <w:rPr>
          <w:rFonts w:ascii="Times New Roman" w:hAnsi="Times New Roman" w:cs="Times New Roman"/>
          <w:sz w:val="24"/>
          <w:szCs w:val="24"/>
        </w:rPr>
        <w:t xml:space="preserve"> in the CNA e-Tool.  This attachment records the expec</w:t>
      </w:r>
      <w:r w:rsidRPr="00D8428B" w:rsidR="0002228C">
        <w:rPr>
          <w:rFonts w:ascii="Times New Roman" w:hAnsi="Times New Roman" w:cs="Times New Roman"/>
          <w:sz w:val="24"/>
          <w:szCs w:val="24"/>
        </w:rPr>
        <w:t xml:space="preserve">ted </w:t>
      </w:r>
      <w:r w:rsidR="007D2E0C">
        <w:rPr>
          <w:rFonts w:ascii="Times New Roman" w:hAnsi="Times New Roman" w:cs="Times New Roman"/>
          <w:sz w:val="24"/>
          <w:szCs w:val="24"/>
        </w:rPr>
        <w:t>ENERGY STAR</w:t>
      </w:r>
      <w:r w:rsidR="00AB6345">
        <w:rPr>
          <w:rFonts w:ascii="Times New Roman" w:hAnsi="Times New Roman" w:cs="Times New Roman"/>
          <w:sz w:val="24"/>
          <w:szCs w:val="24"/>
        </w:rPr>
        <w:t>®</w:t>
      </w:r>
      <w:r w:rsidR="00253FF5">
        <w:rPr>
          <w:rFonts w:ascii="Times New Roman" w:hAnsi="Times New Roman" w:cs="Times New Roman"/>
          <w:sz w:val="24"/>
          <w:szCs w:val="24"/>
        </w:rPr>
        <w:t xml:space="preserve"> Score</w:t>
      </w:r>
      <w:r w:rsidR="008F2165">
        <w:rPr>
          <w:rFonts w:ascii="Times New Roman" w:hAnsi="Times New Roman" w:cs="Times New Roman"/>
          <w:sz w:val="24"/>
          <w:szCs w:val="24"/>
        </w:rPr>
        <w:t xml:space="preserve">.  It also records </w:t>
      </w:r>
      <w:r w:rsidR="00253FF5">
        <w:rPr>
          <w:rFonts w:ascii="Times New Roman" w:hAnsi="Times New Roman" w:cs="Times New Roman"/>
          <w:sz w:val="24"/>
          <w:szCs w:val="24"/>
        </w:rPr>
        <w:t xml:space="preserve">the </w:t>
      </w:r>
      <w:r w:rsidR="00937BBA">
        <w:rPr>
          <w:rFonts w:ascii="Times New Roman" w:hAnsi="Times New Roman" w:cs="Times New Roman"/>
          <w:sz w:val="24"/>
          <w:szCs w:val="24"/>
        </w:rPr>
        <w:t xml:space="preserve">expected </w:t>
      </w:r>
      <w:r w:rsidRPr="00D8428B" w:rsidR="000B135F">
        <w:rPr>
          <w:rFonts w:ascii="Times New Roman" w:hAnsi="Times New Roman" w:cs="Times New Roman"/>
          <w:sz w:val="24"/>
          <w:szCs w:val="24"/>
        </w:rPr>
        <w:t>Energy Use Intensity</w:t>
      </w:r>
      <w:r w:rsidRPr="00D8428B" w:rsidR="00A9417E">
        <w:rPr>
          <w:rFonts w:ascii="Times New Roman" w:hAnsi="Times New Roman" w:cs="Times New Roman"/>
          <w:sz w:val="24"/>
          <w:szCs w:val="24"/>
        </w:rPr>
        <w:t xml:space="preserve"> (i.e., BTUs per square foot)</w:t>
      </w:r>
      <w:r w:rsidRPr="00D8428B" w:rsidR="0002228C">
        <w:rPr>
          <w:rFonts w:ascii="Times New Roman" w:hAnsi="Times New Roman" w:cs="Times New Roman"/>
          <w:sz w:val="24"/>
          <w:szCs w:val="24"/>
        </w:rPr>
        <w:t xml:space="preserve"> </w:t>
      </w:r>
      <w:r w:rsidRPr="00D8428B" w:rsidR="00917DAC">
        <w:rPr>
          <w:rFonts w:ascii="Times New Roman" w:hAnsi="Times New Roman" w:cs="Times New Roman"/>
          <w:sz w:val="24"/>
          <w:szCs w:val="24"/>
        </w:rPr>
        <w:t>against which continuing performance will be measured</w:t>
      </w:r>
      <w:r w:rsidRPr="00D8428B" w:rsidR="00A41E92">
        <w:rPr>
          <w:rFonts w:ascii="Times New Roman" w:hAnsi="Times New Roman" w:cs="Times New Roman"/>
          <w:sz w:val="24"/>
          <w:szCs w:val="24"/>
        </w:rPr>
        <w:t xml:space="preserve"> </w:t>
      </w:r>
      <w:proofErr w:type="gramStart"/>
      <w:r w:rsidRPr="00D8428B" w:rsidR="00A41E92">
        <w:rPr>
          <w:rFonts w:ascii="Times New Roman" w:hAnsi="Times New Roman" w:cs="Times New Roman"/>
          <w:sz w:val="24"/>
          <w:szCs w:val="24"/>
        </w:rPr>
        <w:t>in the event that</w:t>
      </w:r>
      <w:proofErr w:type="gramEnd"/>
      <w:r w:rsidRPr="00D8428B" w:rsidR="00A41E92">
        <w:rPr>
          <w:rFonts w:ascii="Times New Roman" w:hAnsi="Times New Roman" w:cs="Times New Roman"/>
          <w:sz w:val="24"/>
          <w:szCs w:val="24"/>
        </w:rPr>
        <w:t xml:space="preserve"> </w:t>
      </w:r>
      <w:r w:rsidR="00523974">
        <w:rPr>
          <w:rFonts w:ascii="Times New Roman" w:hAnsi="Times New Roman" w:cs="Times New Roman"/>
          <w:sz w:val="24"/>
          <w:szCs w:val="24"/>
        </w:rPr>
        <w:t xml:space="preserve">EPA </w:t>
      </w:r>
      <w:r w:rsidR="00A44007">
        <w:rPr>
          <w:rFonts w:ascii="Times New Roman" w:hAnsi="Times New Roman" w:cs="Times New Roman"/>
          <w:sz w:val="24"/>
          <w:szCs w:val="24"/>
        </w:rPr>
        <w:t xml:space="preserve">at a future time </w:t>
      </w:r>
      <w:r w:rsidR="005F4E58">
        <w:rPr>
          <w:rFonts w:ascii="Times New Roman" w:hAnsi="Times New Roman" w:cs="Times New Roman"/>
          <w:sz w:val="24"/>
          <w:szCs w:val="24"/>
        </w:rPr>
        <w:t xml:space="preserve">recalibrates or revises </w:t>
      </w:r>
      <w:r w:rsidR="00AA0957">
        <w:rPr>
          <w:rFonts w:ascii="Times New Roman" w:hAnsi="Times New Roman" w:cs="Times New Roman"/>
          <w:sz w:val="24"/>
          <w:szCs w:val="24"/>
        </w:rPr>
        <w:t xml:space="preserve">its </w:t>
      </w:r>
      <w:r w:rsidR="00F72DBB">
        <w:rPr>
          <w:rFonts w:ascii="Times New Roman" w:hAnsi="Times New Roman" w:cs="Times New Roman"/>
          <w:sz w:val="24"/>
          <w:szCs w:val="24"/>
        </w:rPr>
        <w:t xml:space="preserve">multifamily </w:t>
      </w:r>
      <w:r w:rsidRPr="00D8428B" w:rsidR="00A41E92">
        <w:rPr>
          <w:rFonts w:ascii="Times New Roman" w:hAnsi="Times New Roman" w:cs="Times New Roman"/>
          <w:sz w:val="24"/>
          <w:szCs w:val="24"/>
        </w:rPr>
        <w:t>ENERGY STAR®</w:t>
      </w:r>
      <w:r w:rsidRPr="00D8428B" w:rsidR="0094780C">
        <w:rPr>
          <w:rFonts w:ascii="Times New Roman" w:hAnsi="Times New Roman" w:cs="Times New Roman"/>
          <w:sz w:val="24"/>
          <w:szCs w:val="24"/>
        </w:rPr>
        <w:t xml:space="preserve"> </w:t>
      </w:r>
      <w:r w:rsidRPr="00D8428B" w:rsidR="00A41E92">
        <w:rPr>
          <w:rFonts w:ascii="Times New Roman" w:hAnsi="Times New Roman" w:cs="Times New Roman"/>
          <w:sz w:val="24"/>
          <w:szCs w:val="24"/>
        </w:rPr>
        <w:t>Score</w:t>
      </w:r>
      <w:r w:rsidR="003174A6">
        <w:rPr>
          <w:rFonts w:ascii="Times New Roman" w:hAnsi="Times New Roman" w:cs="Times New Roman"/>
          <w:sz w:val="24"/>
          <w:szCs w:val="24"/>
        </w:rPr>
        <w:t>.</w:t>
      </w:r>
    </w:p>
    <w:p w:rsidRPr="00D8428B" w:rsidR="00F16229" w:rsidP="006229A3" w:rsidRDefault="00752761" w14:paraId="1F4DAB3C" w14:textId="5133D3A3">
      <w:pPr>
        <w:pStyle w:val="ListParagraph"/>
        <w:numPr>
          <w:ilvl w:val="0"/>
          <w:numId w:val="11"/>
        </w:numPr>
        <w:spacing w:line="240" w:lineRule="auto"/>
        <w:ind w:left="810" w:hanging="450"/>
        <w:jc w:val="both"/>
        <w:rPr>
          <w:rFonts w:ascii="Times New Roman" w:hAnsi="Times New Roman" w:cs="Times New Roman"/>
          <w:b/>
          <w:sz w:val="24"/>
          <w:szCs w:val="24"/>
        </w:rPr>
      </w:pPr>
      <w:r w:rsidRPr="00D8428B">
        <w:rPr>
          <w:rFonts w:ascii="Times New Roman" w:hAnsi="Times New Roman" w:cs="Times New Roman"/>
          <w:b/>
          <w:sz w:val="24"/>
          <w:szCs w:val="24"/>
        </w:rPr>
        <w:t>Project Architect</w:t>
      </w:r>
      <w:r w:rsidRPr="00D8428B" w:rsidR="00394C54">
        <w:rPr>
          <w:rFonts w:ascii="Times New Roman" w:hAnsi="Times New Roman" w:cs="Times New Roman"/>
          <w:b/>
          <w:sz w:val="24"/>
          <w:szCs w:val="24"/>
        </w:rPr>
        <w:t xml:space="preserve"> Required</w:t>
      </w:r>
    </w:p>
    <w:p w:rsidRPr="00D8428B" w:rsidR="00DB0B50" w:rsidP="006229A3" w:rsidRDefault="00CB7FDA" w14:paraId="22D1E2B0" w14:textId="5CC4D51C">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B</w:t>
      </w:r>
      <w:r w:rsidRPr="00D8428B" w:rsidR="00525E31">
        <w:rPr>
          <w:rFonts w:ascii="Times New Roman" w:hAnsi="Times New Roman" w:cs="Times New Roman"/>
          <w:sz w:val="24"/>
          <w:szCs w:val="24"/>
        </w:rPr>
        <w:t>orrower</w:t>
      </w:r>
      <w:r w:rsidR="000C58DF">
        <w:rPr>
          <w:rFonts w:ascii="Times New Roman" w:hAnsi="Times New Roman" w:cs="Times New Roman"/>
          <w:sz w:val="24"/>
          <w:szCs w:val="24"/>
        </w:rPr>
        <w:t>s</w:t>
      </w:r>
      <w:r w:rsidRPr="00D8428B" w:rsidR="00CC0CE3">
        <w:rPr>
          <w:rFonts w:ascii="Times New Roman" w:hAnsi="Times New Roman" w:cs="Times New Roman"/>
          <w:sz w:val="24"/>
          <w:szCs w:val="24"/>
        </w:rPr>
        <w:t xml:space="preserve"> applying for green MIP under Section 223(f) </w:t>
      </w:r>
      <w:r w:rsidR="005E437A">
        <w:rPr>
          <w:rFonts w:ascii="Times New Roman" w:hAnsi="Times New Roman" w:cs="Times New Roman"/>
          <w:sz w:val="24"/>
          <w:szCs w:val="24"/>
        </w:rPr>
        <w:t>with a proposed</w:t>
      </w:r>
      <w:r w:rsidR="00DD79C2">
        <w:rPr>
          <w:rFonts w:ascii="Times New Roman" w:hAnsi="Times New Roman" w:cs="Times New Roman"/>
          <w:sz w:val="24"/>
          <w:szCs w:val="24"/>
        </w:rPr>
        <w:t xml:space="preserve"> (not already earned) </w:t>
      </w:r>
      <w:r w:rsidR="00A73225">
        <w:rPr>
          <w:rFonts w:ascii="Times New Roman" w:hAnsi="Times New Roman" w:cs="Times New Roman"/>
          <w:sz w:val="24"/>
          <w:szCs w:val="24"/>
        </w:rPr>
        <w:t xml:space="preserve">green building certification </w:t>
      </w:r>
      <w:r w:rsidRPr="00D8428B" w:rsidR="00CC0CE3">
        <w:rPr>
          <w:rFonts w:ascii="Times New Roman" w:hAnsi="Times New Roman" w:cs="Times New Roman"/>
          <w:sz w:val="24"/>
          <w:szCs w:val="24"/>
        </w:rPr>
        <w:t xml:space="preserve">must retain a </w:t>
      </w:r>
      <w:r w:rsidRPr="00D8428B" w:rsidR="005F77E1">
        <w:rPr>
          <w:rFonts w:ascii="Times New Roman" w:hAnsi="Times New Roman" w:cs="Times New Roman"/>
          <w:sz w:val="24"/>
          <w:szCs w:val="24"/>
        </w:rPr>
        <w:t>p</w:t>
      </w:r>
      <w:r w:rsidRPr="00D8428B" w:rsidR="00752761">
        <w:rPr>
          <w:rFonts w:ascii="Times New Roman" w:hAnsi="Times New Roman" w:cs="Times New Roman"/>
          <w:sz w:val="24"/>
          <w:szCs w:val="24"/>
        </w:rPr>
        <w:t>roject architect</w:t>
      </w:r>
      <w:r w:rsidRPr="00D8428B" w:rsidR="00CC0CE3">
        <w:rPr>
          <w:rFonts w:ascii="Times New Roman" w:hAnsi="Times New Roman" w:cs="Times New Roman"/>
          <w:sz w:val="24"/>
          <w:szCs w:val="24"/>
        </w:rPr>
        <w:t xml:space="preserve"> (or Professional Engineer)</w:t>
      </w:r>
      <w:r w:rsidRPr="00D8428B" w:rsidR="00EF0272">
        <w:rPr>
          <w:rFonts w:ascii="Times New Roman" w:hAnsi="Times New Roman" w:cs="Times New Roman"/>
          <w:sz w:val="24"/>
          <w:szCs w:val="24"/>
        </w:rPr>
        <w:t xml:space="preserve"> whose </w:t>
      </w:r>
      <w:r w:rsidR="00096629">
        <w:rPr>
          <w:rFonts w:ascii="Times New Roman" w:hAnsi="Times New Roman" w:cs="Times New Roman"/>
          <w:sz w:val="24"/>
          <w:szCs w:val="24"/>
        </w:rPr>
        <w:t xml:space="preserve">green MIP responsibilities </w:t>
      </w:r>
      <w:r w:rsidRPr="00D8428B" w:rsidR="00EF0272">
        <w:rPr>
          <w:rFonts w:ascii="Times New Roman" w:hAnsi="Times New Roman" w:cs="Times New Roman"/>
          <w:sz w:val="24"/>
          <w:szCs w:val="24"/>
        </w:rPr>
        <w:t>include</w:t>
      </w:r>
      <w:r w:rsidR="007E61C5">
        <w:rPr>
          <w:rFonts w:ascii="Times New Roman" w:hAnsi="Times New Roman" w:cs="Times New Roman"/>
          <w:sz w:val="24"/>
          <w:szCs w:val="24"/>
        </w:rPr>
        <w:t xml:space="preserve"> the same responsibilities as described </w:t>
      </w:r>
      <w:r w:rsidR="00DE2205">
        <w:rPr>
          <w:rFonts w:ascii="Times New Roman" w:hAnsi="Times New Roman" w:cs="Times New Roman"/>
          <w:sz w:val="24"/>
          <w:szCs w:val="24"/>
        </w:rPr>
        <w:t>for construction</w:t>
      </w:r>
      <w:r w:rsidR="00E3202E">
        <w:rPr>
          <w:rFonts w:ascii="Times New Roman" w:hAnsi="Times New Roman" w:cs="Times New Roman"/>
          <w:sz w:val="24"/>
          <w:szCs w:val="24"/>
        </w:rPr>
        <w:t xml:space="preserve"> at Chapter 6.7</w:t>
      </w:r>
      <w:r w:rsidR="00962F30">
        <w:rPr>
          <w:rFonts w:ascii="Times New Roman" w:hAnsi="Times New Roman" w:cs="Times New Roman"/>
          <w:sz w:val="24"/>
          <w:szCs w:val="24"/>
        </w:rPr>
        <w:t>.B</w:t>
      </w:r>
      <w:r w:rsidR="00AD2AD9">
        <w:rPr>
          <w:rFonts w:ascii="Times New Roman" w:hAnsi="Times New Roman" w:cs="Times New Roman"/>
          <w:sz w:val="24"/>
          <w:szCs w:val="24"/>
        </w:rPr>
        <w:t>.  In addition</w:t>
      </w:r>
      <w:r w:rsidR="003F4233">
        <w:rPr>
          <w:rFonts w:ascii="Times New Roman" w:hAnsi="Times New Roman" w:cs="Times New Roman"/>
          <w:sz w:val="24"/>
          <w:szCs w:val="24"/>
        </w:rPr>
        <w:t>,</w:t>
      </w:r>
      <w:r w:rsidR="00674FE8">
        <w:rPr>
          <w:rFonts w:ascii="Times New Roman" w:hAnsi="Times New Roman" w:cs="Times New Roman"/>
          <w:sz w:val="24"/>
          <w:szCs w:val="24"/>
        </w:rPr>
        <w:t xml:space="preserve"> the </w:t>
      </w:r>
      <w:r w:rsidR="00251CCE">
        <w:rPr>
          <w:rFonts w:ascii="Times New Roman" w:hAnsi="Times New Roman" w:cs="Times New Roman"/>
          <w:sz w:val="24"/>
          <w:szCs w:val="24"/>
        </w:rPr>
        <w:t>project architect must</w:t>
      </w:r>
      <w:r w:rsidRPr="00D8428B" w:rsidR="00CC0CE3">
        <w:rPr>
          <w:rFonts w:ascii="Times New Roman" w:hAnsi="Times New Roman" w:cs="Times New Roman"/>
          <w:sz w:val="24"/>
          <w:szCs w:val="24"/>
        </w:rPr>
        <w:t xml:space="preserve"> certify the acceptability of a</w:t>
      </w:r>
      <w:r w:rsidR="009873A2">
        <w:rPr>
          <w:rFonts w:ascii="Times New Roman" w:hAnsi="Times New Roman" w:cs="Times New Roman"/>
          <w:sz w:val="24"/>
          <w:szCs w:val="24"/>
        </w:rPr>
        <w:t>ny</w:t>
      </w:r>
      <w:r w:rsidRPr="00D8428B" w:rsidR="00CC0CE3">
        <w:rPr>
          <w:rFonts w:ascii="Times New Roman" w:hAnsi="Times New Roman" w:cs="Times New Roman"/>
          <w:sz w:val="24"/>
          <w:szCs w:val="24"/>
        </w:rPr>
        <w:t xml:space="preserve"> </w:t>
      </w:r>
      <w:r w:rsidR="00E54EA4">
        <w:rPr>
          <w:rFonts w:ascii="Times New Roman" w:hAnsi="Times New Roman" w:cs="Times New Roman"/>
          <w:sz w:val="24"/>
          <w:szCs w:val="24"/>
        </w:rPr>
        <w:t xml:space="preserve">national or multi-state </w:t>
      </w:r>
      <w:r w:rsidRPr="00D8428B" w:rsidR="00CC0CE3">
        <w:rPr>
          <w:rFonts w:ascii="Times New Roman" w:hAnsi="Times New Roman" w:cs="Times New Roman"/>
          <w:sz w:val="24"/>
          <w:szCs w:val="24"/>
        </w:rPr>
        <w:t>green building certification</w:t>
      </w:r>
      <w:r w:rsidRPr="00D8428B" w:rsidR="00EF0272">
        <w:rPr>
          <w:rFonts w:ascii="Times New Roman" w:hAnsi="Times New Roman" w:cs="Times New Roman"/>
          <w:sz w:val="24"/>
          <w:szCs w:val="24"/>
        </w:rPr>
        <w:t xml:space="preserve"> selected by the </w:t>
      </w:r>
      <w:r w:rsidRPr="00D8428B" w:rsidR="00525E31">
        <w:rPr>
          <w:rFonts w:ascii="Times New Roman" w:hAnsi="Times New Roman" w:cs="Times New Roman"/>
          <w:sz w:val="24"/>
          <w:szCs w:val="24"/>
        </w:rPr>
        <w:t>borrower</w:t>
      </w:r>
      <w:r w:rsidRPr="00D8428B" w:rsidR="00EF0272">
        <w:rPr>
          <w:rFonts w:ascii="Times New Roman" w:hAnsi="Times New Roman" w:cs="Times New Roman"/>
          <w:sz w:val="24"/>
          <w:szCs w:val="24"/>
        </w:rPr>
        <w:t xml:space="preserve"> but</w:t>
      </w:r>
      <w:r w:rsidRPr="00D8428B" w:rsidR="000B6E85">
        <w:rPr>
          <w:rFonts w:ascii="Times New Roman" w:hAnsi="Times New Roman" w:cs="Times New Roman"/>
          <w:sz w:val="24"/>
          <w:szCs w:val="24"/>
        </w:rPr>
        <w:t xml:space="preserve"> </w:t>
      </w:r>
      <w:r w:rsidRPr="00D8428B" w:rsidR="00CC0CE3">
        <w:rPr>
          <w:rFonts w:ascii="Times New Roman" w:hAnsi="Times New Roman" w:cs="Times New Roman"/>
          <w:sz w:val="24"/>
          <w:szCs w:val="24"/>
        </w:rPr>
        <w:t>not recognized by HUD</w:t>
      </w:r>
      <w:r w:rsidRPr="00D8428B" w:rsidR="000B6E85">
        <w:rPr>
          <w:rFonts w:ascii="Times New Roman" w:hAnsi="Times New Roman" w:cs="Times New Roman"/>
          <w:sz w:val="24"/>
          <w:szCs w:val="24"/>
        </w:rPr>
        <w:t xml:space="preserve"> (</w:t>
      </w:r>
      <w:r w:rsidR="00763948">
        <w:rPr>
          <w:rFonts w:ascii="Times New Roman" w:hAnsi="Times New Roman" w:cs="Times New Roman"/>
          <w:sz w:val="24"/>
          <w:szCs w:val="24"/>
        </w:rPr>
        <w:t xml:space="preserve">See </w:t>
      </w:r>
      <w:r w:rsidRPr="00D8428B" w:rsidR="00152480">
        <w:rPr>
          <w:rFonts w:ascii="Times New Roman" w:hAnsi="Times New Roman" w:cs="Times New Roman"/>
          <w:sz w:val="24"/>
          <w:szCs w:val="24"/>
        </w:rPr>
        <w:t xml:space="preserve">Chapter </w:t>
      </w:r>
      <w:r w:rsidRPr="00D8428B" w:rsidR="000B6E85">
        <w:rPr>
          <w:rFonts w:ascii="Times New Roman" w:hAnsi="Times New Roman" w:cs="Times New Roman"/>
          <w:sz w:val="24"/>
          <w:szCs w:val="24"/>
        </w:rPr>
        <w:t>6.</w:t>
      </w:r>
      <w:r w:rsidR="00E96653">
        <w:rPr>
          <w:rFonts w:ascii="Times New Roman" w:hAnsi="Times New Roman" w:cs="Times New Roman"/>
          <w:sz w:val="24"/>
          <w:szCs w:val="24"/>
        </w:rPr>
        <w:t>3</w:t>
      </w:r>
      <w:r w:rsidRPr="00D8428B" w:rsidR="000B6E85">
        <w:rPr>
          <w:rFonts w:ascii="Times New Roman" w:hAnsi="Times New Roman" w:cs="Times New Roman"/>
          <w:sz w:val="24"/>
          <w:szCs w:val="24"/>
        </w:rPr>
        <w:t>.</w:t>
      </w:r>
      <w:r w:rsidR="00C35BFE">
        <w:rPr>
          <w:rFonts w:ascii="Times New Roman" w:hAnsi="Times New Roman" w:cs="Times New Roman"/>
          <w:sz w:val="24"/>
          <w:szCs w:val="24"/>
        </w:rPr>
        <w:t>C</w:t>
      </w:r>
      <w:r w:rsidRPr="00D8428B" w:rsidR="000B6E85">
        <w:rPr>
          <w:rFonts w:ascii="Times New Roman" w:hAnsi="Times New Roman" w:cs="Times New Roman"/>
          <w:sz w:val="24"/>
          <w:szCs w:val="24"/>
        </w:rPr>
        <w:t>)</w:t>
      </w:r>
      <w:r w:rsidRPr="00D8428B" w:rsidR="00CC0CE3">
        <w:rPr>
          <w:rFonts w:ascii="Times New Roman" w:hAnsi="Times New Roman" w:cs="Times New Roman"/>
          <w:sz w:val="24"/>
          <w:szCs w:val="24"/>
        </w:rPr>
        <w:t xml:space="preserve">.  </w:t>
      </w:r>
      <w:r w:rsidR="005D08B7">
        <w:rPr>
          <w:rFonts w:ascii="Times New Roman" w:hAnsi="Times New Roman" w:cs="Times New Roman"/>
          <w:sz w:val="24"/>
          <w:szCs w:val="24"/>
        </w:rPr>
        <w:t>An architect may not serve as both</w:t>
      </w:r>
      <w:r w:rsidRPr="00D8428B" w:rsidR="005D08B7">
        <w:rPr>
          <w:rFonts w:ascii="Times New Roman" w:hAnsi="Times New Roman" w:cs="Times New Roman"/>
          <w:sz w:val="24"/>
          <w:szCs w:val="24"/>
        </w:rPr>
        <w:t xml:space="preserve"> </w:t>
      </w:r>
      <w:r w:rsidRPr="00D8428B" w:rsidR="00C77C67">
        <w:rPr>
          <w:rFonts w:ascii="Times New Roman" w:hAnsi="Times New Roman" w:cs="Times New Roman"/>
          <w:sz w:val="24"/>
          <w:szCs w:val="24"/>
        </w:rPr>
        <w:t>p</w:t>
      </w:r>
      <w:r w:rsidRPr="00D8428B" w:rsidR="00752761">
        <w:rPr>
          <w:rFonts w:ascii="Times New Roman" w:hAnsi="Times New Roman" w:cs="Times New Roman"/>
          <w:sz w:val="24"/>
          <w:szCs w:val="24"/>
        </w:rPr>
        <w:t>roject architect</w:t>
      </w:r>
      <w:r w:rsidRPr="00D8428B" w:rsidR="000B6E85">
        <w:rPr>
          <w:rFonts w:ascii="Times New Roman" w:hAnsi="Times New Roman" w:cs="Times New Roman"/>
          <w:sz w:val="24"/>
          <w:szCs w:val="24"/>
        </w:rPr>
        <w:t xml:space="preserve"> </w:t>
      </w:r>
      <w:r w:rsidR="005D08B7">
        <w:rPr>
          <w:rFonts w:ascii="Times New Roman" w:hAnsi="Times New Roman" w:cs="Times New Roman"/>
          <w:sz w:val="24"/>
          <w:szCs w:val="24"/>
        </w:rPr>
        <w:t>representing the borrower, and</w:t>
      </w:r>
      <w:r w:rsidRPr="00D8428B" w:rsidR="007649AB">
        <w:rPr>
          <w:rFonts w:ascii="Times New Roman" w:hAnsi="Times New Roman" w:cs="Times New Roman"/>
          <w:sz w:val="24"/>
          <w:szCs w:val="24"/>
        </w:rPr>
        <w:t xml:space="preserve"> </w:t>
      </w:r>
      <w:r w:rsidRPr="00D8428B" w:rsidR="0065563C">
        <w:rPr>
          <w:rFonts w:ascii="Times New Roman" w:hAnsi="Times New Roman" w:cs="Times New Roman"/>
          <w:sz w:val="24"/>
          <w:szCs w:val="24"/>
        </w:rPr>
        <w:t>green building certification verifier or validator</w:t>
      </w:r>
      <w:r w:rsidR="005D08B7">
        <w:rPr>
          <w:rFonts w:ascii="Times New Roman" w:hAnsi="Times New Roman" w:cs="Times New Roman"/>
          <w:sz w:val="24"/>
          <w:szCs w:val="24"/>
        </w:rPr>
        <w:t xml:space="preserve"> representing the</w:t>
      </w:r>
      <w:r w:rsidR="00D37153">
        <w:rPr>
          <w:rFonts w:ascii="Times New Roman" w:hAnsi="Times New Roman" w:cs="Times New Roman"/>
          <w:sz w:val="24"/>
          <w:szCs w:val="24"/>
        </w:rPr>
        <w:t xml:space="preserve"> standard-keeper of the</w:t>
      </w:r>
      <w:r w:rsidR="005D08B7">
        <w:rPr>
          <w:rFonts w:ascii="Times New Roman" w:hAnsi="Times New Roman" w:cs="Times New Roman"/>
          <w:sz w:val="24"/>
          <w:szCs w:val="24"/>
        </w:rPr>
        <w:t xml:space="preserve"> green building certification</w:t>
      </w:r>
      <w:r w:rsidRPr="00D8428B" w:rsidR="0065563C">
        <w:rPr>
          <w:rFonts w:ascii="Times New Roman" w:hAnsi="Times New Roman" w:cs="Times New Roman"/>
          <w:sz w:val="24"/>
          <w:szCs w:val="24"/>
        </w:rPr>
        <w:t>.</w:t>
      </w:r>
      <w:r w:rsidRPr="00D8428B" w:rsidR="000B6E85">
        <w:rPr>
          <w:rFonts w:ascii="Times New Roman" w:hAnsi="Times New Roman" w:cs="Times New Roman"/>
          <w:sz w:val="24"/>
          <w:szCs w:val="24"/>
        </w:rPr>
        <w:t xml:space="preserve">    </w:t>
      </w:r>
    </w:p>
    <w:p w:rsidRPr="00D8428B" w:rsidR="00F40D69" w:rsidP="006229A3" w:rsidRDefault="0071069F" w14:paraId="49455A87" w14:textId="0DCC9B7E">
      <w:pPr>
        <w:pStyle w:val="ListParagraph"/>
        <w:numPr>
          <w:ilvl w:val="0"/>
          <w:numId w:val="11"/>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Green MIP</w:t>
      </w:r>
      <w:r w:rsidRPr="00D8428B" w:rsidR="00B17EEB">
        <w:rPr>
          <w:rFonts w:ascii="Times New Roman" w:hAnsi="Times New Roman" w:cs="Times New Roman"/>
          <w:b/>
          <w:sz w:val="24"/>
          <w:szCs w:val="24"/>
        </w:rPr>
        <w:t xml:space="preserve"> </w:t>
      </w:r>
      <w:r w:rsidRPr="00D8428B" w:rsidR="00BC4E2B">
        <w:rPr>
          <w:rFonts w:ascii="Times New Roman" w:hAnsi="Times New Roman" w:cs="Times New Roman"/>
          <w:b/>
          <w:sz w:val="24"/>
          <w:szCs w:val="24"/>
        </w:rPr>
        <w:t>-</w:t>
      </w:r>
      <w:r w:rsidRPr="00D8428B" w:rsidR="00B17EEB">
        <w:rPr>
          <w:rFonts w:ascii="Times New Roman" w:hAnsi="Times New Roman" w:cs="Times New Roman"/>
          <w:b/>
          <w:sz w:val="24"/>
          <w:szCs w:val="24"/>
        </w:rPr>
        <w:t xml:space="preserve"> </w:t>
      </w:r>
      <w:r w:rsidRPr="00D8428B" w:rsidR="00BC4E2B">
        <w:rPr>
          <w:rFonts w:ascii="Times New Roman" w:hAnsi="Times New Roman" w:cs="Times New Roman"/>
          <w:b/>
          <w:sz w:val="24"/>
          <w:szCs w:val="24"/>
        </w:rPr>
        <w:t xml:space="preserve">HUD </w:t>
      </w:r>
      <w:r w:rsidR="00392211">
        <w:rPr>
          <w:rFonts w:ascii="Times New Roman" w:hAnsi="Times New Roman" w:cs="Times New Roman"/>
          <w:b/>
          <w:sz w:val="24"/>
          <w:szCs w:val="24"/>
        </w:rPr>
        <w:t xml:space="preserve">Repair Escrow </w:t>
      </w:r>
      <w:r w:rsidRPr="00D8428B" w:rsidR="00261251">
        <w:rPr>
          <w:rFonts w:ascii="Times New Roman" w:hAnsi="Times New Roman" w:cs="Times New Roman"/>
          <w:b/>
          <w:sz w:val="24"/>
          <w:szCs w:val="24"/>
        </w:rPr>
        <w:t>Administration</w:t>
      </w:r>
    </w:p>
    <w:p w:rsidRPr="00D8428B" w:rsidR="00D05462" w:rsidP="006229A3" w:rsidRDefault="00EF0272" w14:paraId="666E2F72" w14:textId="00935C8E">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For green MIP applications, HUD will not delegate </w:t>
      </w:r>
      <w:r w:rsidR="00300536">
        <w:rPr>
          <w:rFonts w:ascii="Times New Roman" w:hAnsi="Times New Roman" w:cs="Times New Roman"/>
          <w:sz w:val="24"/>
          <w:szCs w:val="24"/>
        </w:rPr>
        <w:t xml:space="preserve">repair </w:t>
      </w:r>
      <w:r w:rsidRPr="00D8428B">
        <w:rPr>
          <w:rFonts w:ascii="Times New Roman" w:hAnsi="Times New Roman" w:cs="Times New Roman"/>
          <w:sz w:val="24"/>
          <w:szCs w:val="24"/>
        </w:rPr>
        <w:t xml:space="preserve">escrow administration to lenders.  HUD will administer the repair escrow, approve </w:t>
      </w:r>
      <w:proofErr w:type="gramStart"/>
      <w:r w:rsidRPr="00D8428B">
        <w:rPr>
          <w:rFonts w:ascii="Times New Roman" w:hAnsi="Times New Roman" w:cs="Times New Roman"/>
          <w:sz w:val="24"/>
          <w:szCs w:val="24"/>
        </w:rPr>
        <w:t>any and all</w:t>
      </w:r>
      <w:proofErr w:type="gramEnd"/>
      <w:r w:rsidRPr="00D8428B">
        <w:rPr>
          <w:rFonts w:ascii="Times New Roman" w:hAnsi="Times New Roman" w:cs="Times New Roman"/>
          <w:sz w:val="24"/>
          <w:szCs w:val="24"/>
        </w:rPr>
        <w:t xml:space="preserve"> changes </w:t>
      </w:r>
      <w:r w:rsidRPr="00D8428B" w:rsidR="00261251">
        <w:rPr>
          <w:rFonts w:ascii="Times New Roman" w:hAnsi="Times New Roman" w:cs="Times New Roman"/>
          <w:sz w:val="24"/>
          <w:szCs w:val="24"/>
        </w:rPr>
        <w:t>to the scope of work</w:t>
      </w:r>
      <w:r w:rsidRPr="00D8428B" w:rsidR="00CF1BE8">
        <w:rPr>
          <w:rFonts w:ascii="Times New Roman" w:hAnsi="Times New Roman" w:cs="Times New Roman"/>
          <w:sz w:val="24"/>
          <w:szCs w:val="24"/>
        </w:rPr>
        <w:t>,</w:t>
      </w:r>
      <w:r w:rsidRPr="00D8428B" w:rsidR="00261251">
        <w:rPr>
          <w:rFonts w:ascii="Times New Roman" w:hAnsi="Times New Roman" w:cs="Times New Roman"/>
          <w:sz w:val="24"/>
          <w:szCs w:val="24"/>
        </w:rPr>
        <w:t xml:space="preserve"> and conduct periodic inspections of the work in progress.  </w:t>
      </w:r>
    </w:p>
    <w:p w:rsidRPr="00D8428B" w:rsidR="00D05462" w:rsidP="006229A3" w:rsidRDefault="00D05462" w14:paraId="1CA70025" w14:textId="18FD9BE9">
      <w:pPr>
        <w:pStyle w:val="ListParagraph"/>
        <w:numPr>
          <w:ilvl w:val="0"/>
          <w:numId w:val="11"/>
        </w:numPr>
        <w:spacing w:line="240" w:lineRule="auto"/>
        <w:ind w:left="720"/>
        <w:jc w:val="both"/>
        <w:rPr>
          <w:rFonts w:ascii="Times New Roman" w:hAnsi="Times New Roman" w:cs="Times New Roman"/>
          <w:b/>
          <w:sz w:val="24"/>
          <w:szCs w:val="24"/>
        </w:rPr>
      </w:pPr>
      <w:r w:rsidRPr="00D8428B">
        <w:rPr>
          <w:rFonts w:ascii="Times New Roman" w:hAnsi="Times New Roman" w:cs="Times New Roman"/>
          <w:b/>
          <w:sz w:val="24"/>
          <w:szCs w:val="24"/>
        </w:rPr>
        <w:t>Delivery of Green Building Certification</w:t>
      </w:r>
      <w:r w:rsidRPr="00D8428B" w:rsidR="00B17EEB">
        <w:rPr>
          <w:rFonts w:ascii="Times New Roman" w:hAnsi="Times New Roman" w:cs="Times New Roman"/>
          <w:b/>
          <w:sz w:val="24"/>
          <w:szCs w:val="24"/>
        </w:rPr>
        <w:t xml:space="preserve"> </w:t>
      </w:r>
      <w:r w:rsidRPr="00D8428B">
        <w:rPr>
          <w:rFonts w:ascii="Times New Roman" w:hAnsi="Times New Roman" w:cs="Times New Roman"/>
          <w:b/>
          <w:sz w:val="24"/>
          <w:szCs w:val="24"/>
        </w:rPr>
        <w:t>-</w:t>
      </w:r>
      <w:r w:rsidRPr="00D8428B" w:rsidR="00B17EEB">
        <w:rPr>
          <w:rFonts w:ascii="Times New Roman" w:hAnsi="Times New Roman" w:cs="Times New Roman"/>
          <w:b/>
          <w:sz w:val="24"/>
          <w:szCs w:val="24"/>
        </w:rPr>
        <w:t xml:space="preserve"> </w:t>
      </w:r>
      <w:r w:rsidRPr="00D8428B">
        <w:rPr>
          <w:rFonts w:ascii="Times New Roman" w:hAnsi="Times New Roman" w:cs="Times New Roman"/>
          <w:b/>
          <w:sz w:val="24"/>
          <w:szCs w:val="24"/>
        </w:rPr>
        <w:t>Extension of Repair Escrow</w:t>
      </w:r>
    </w:p>
    <w:p w:rsidRPr="00D8428B" w:rsidR="00EF0272" w:rsidP="006229A3" w:rsidRDefault="001255DD" w14:paraId="1ADAE824" w14:textId="4888C67B">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HUD may approve</w:t>
      </w:r>
      <w:r w:rsidRPr="00D8428B" w:rsidR="00A2202D">
        <w:rPr>
          <w:rFonts w:ascii="Times New Roman" w:hAnsi="Times New Roman" w:cs="Times New Roman"/>
          <w:sz w:val="24"/>
          <w:szCs w:val="24"/>
        </w:rPr>
        <w:t xml:space="preserve">, if </w:t>
      </w:r>
      <w:proofErr w:type="gramStart"/>
      <w:r w:rsidRPr="00D8428B" w:rsidR="00307DEB">
        <w:rPr>
          <w:rFonts w:ascii="Times New Roman" w:hAnsi="Times New Roman" w:cs="Times New Roman"/>
          <w:sz w:val="24"/>
          <w:szCs w:val="24"/>
        </w:rPr>
        <w:t>necessary</w:t>
      </w:r>
      <w:proofErr w:type="gramEnd"/>
      <w:r w:rsidR="00767A5C">
        <w:rPr>
          <w:rFonts w:ascii="Times New Roman" w:hAnsi="Times New Roman" w:cs="Times New Roman"/>
          <w:sz w:val="24"/>
          <w:szCs w:val="24"/>
        </w:rPr>
        <w:t xml:space="preserve"> </w:t>
      </w:r>
      <w:r w:rsidR="003B5BD9">
        <w:rPr>
          <w:rFonts w:ascii="Times New Roman" w:hAnsi="Times New Roman" w:cs="Times New Roman"/>
          <w:sz w:val="24"/>
          <w:szCs w:val="24"/>
        </w:rPr>
        <w:t xml:space="preserve">to achieve the designated </w:t>
      </w:r>
      <w:r w:rsidRPr="00D8428B" w:rsidR="003B5BD9">
        <w:rPr>
          <w:rFonts w:ascii="Times New Roman" w:hAnsi="Times New Roman" w:cs="Times New Roman"/>
          <w:sz w:val="24"/>
          <w:szCs w:val="24"/>
        </w:rPr>
        <w:t>green building certification</w:t>
      </w:r>
      <w:r w:rsidRPr="00D8428B" w:rsidR="00A2202D">
        <w:rPr>
          <w:rFonts w:ascii="Times New Roman" w:hAnsi="Times New Roman" w:cs="Times New Roman"/>
          <w:sz w:val="24"/>
          <w:szCs w:val="24"/>
        </w:rPr>
        <w:t>,</w:t>
      </w:r>
      <w:r w:rsidRPr="00D8428B">
        <w:rPr>
          <w:rFonts w:ascii="Times New Roman" w:hAnsi="Times New Roman" w:cs="Times New Roman"/>
          <w:sz w:val="24"/>
          <w:szCs w:val="24"/>
        </w:rPr>
        <w:t xml:space="preserve"> an extended completion </w:t>
      </w:r>
      <w:r w:rsidRPr="00D8428B" w:rsidR="00A74109">
        <w:rPr>
          <w:rFonts w:ascii="Times New Roman" w:hAnsi="Times New Roman" w:cs="Times New Roman"/>
          <w:sz w:val="24"/>
          <w:szCs w:val="24"/>
        </w:rPr>
        <w:t xml:space="preserve">period </w:t>
      </w:r>
      <w:r w:rsidRPr="00D8428B">
        <w:rPr>
          <w:rFonts w:ascii="Times New Roman" w:hAnsi="Times New Roman" w:cs="Times New Roman"/>
          <w:sz w:val="24"/>
          <w:szCs w:val="24"/>
        </w:rPr>
        <w:t xml:space="preserve">of up to </w:t>
      </w:r>
      <w:r w:rsidRPr="00D8428B" w:rsidR="00501730">
        <w:rPr>
          <w:rFonts w:ascii="Times New Roman" w:hAnsi="Times New Roman" w:cs="Times New Roman"/>
          <w:sz w:val="24"/>
          <w:szCs w:val="24"/>
        </w:rPr>
        <w:t>fifteen</w:t>
      </w:r>
      <w:r w:rsidRPr="00D8428B">
        <w:rPr>
          <w:rFonts w:ascii="Times New Roman" w:hAnsi="Times New Roman" w:cs="Times New Roman"/>
          <w:sz w:val="24"/>
          <w:szCs w:val="24"/>
        </w:rPr>
        <w:t xml:space="preserve"> months.  The green building certification must be earned and delivered </w:t>
      </w:r>
      <w:r w:rsidRPr="00D8428B" w:rsidR="00307DEB">
        <w:rPr>
          <w:rFonts w:ascii="Times New Roman" w:hAnsi="Times New Roman" w:cs="Times New Roman"/>
          <w:sz w:val="24"/>
          <w:szCs w:val="24"/>
        </w:rPr>
        <w:t xml:space="preserve">prior to the release of the </w:t>
      </w:r>
      <w:r w:rsidRPr="00D8428B" w:rsidR="00525E31">
        <w:rPr>
          <w:rFonts w:ascii="Times New Roman" w:hAnsi="Times New Roman" w:cs="Times New Roman"/>
          <w:sz w:val="24"/>
          <w:szCs w:val="24"/>
        </w:rPr>
        <w:t>borrower</w:t>
      </w:r>
      <w:r w:rsidRPr="00D8428B" w:rsidR="00307DEB">
        <w:rPr>
          <w:rFonts w:ascii="Times New Roman" w:hAnsi="Times New Roman" w:cs="Times New Roman"/>
          <w:sz w:val="24"/>
          <w:szCs w:val="24"/>
        </w:rPr>
        <w:t>’s assurance of completion and any hold-back of surplus loan proceeds.</w:t>
      </w:r>
      <w:r w:rsidRPr="00D8428B">
        <w:rPr>
          <w:rFonts w:ascii="Times New Roman" w:hAnsi="Times New Roman" w:cs="Times New Roman"/>
          <w:sz w:val="24"/>
          <w:szCs w:val="24"/>
        </w:rPr>
        <w:t xml:space="preserve"> </w:t>
      </w:r>
      <w:r w:rsidRPr="00D8428B" w:rsidR="00307DEB">
        <w:rPr>
          <w:rFonts w:ascii="Times New Roman" w:hAnsi="Times New Roman" w:cs="Times New Roman"/>
          <w:sz w:val="24"/>
          <w:szCs w:val="24"/>
        </w:rPr>
        <w:t xml:space="preserve"> </w:t>
      </w:r>
    </w:p>
    <w:p w:rsidRPr="00D8428B" w:rsidR="00A35009" w:rsidP="00B43B64" w:rsidRDefault="00F8674F" w14:paraId="0436EC4D" w14:textId="4DD9E5C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12C6">
        <w:rPr>
          <w:rFonts w:ascii="Times New Roman" w:hAnsi="Times New Roman" w:cs="Times New Roman"/>
          <w:sz w:val="24"/>
          <w:szCs w:val="24"/>
        </w:rPr>
        <w:t xml:space="preserve"> </w:t>
      </w:r>
    </w:p>
    <w:p w:rsidRPr="00595D8F" w:rsidR="00A25CE0" w:rsidP="006229A3" w:rsidRDefault="003C34DA" w14:paraId="4917EF68" w14:textId="19C6512C">
      <w:pPr>
        <w:spacing w:after="0" w:line="240" w:lineRule="auto"/>
        <w:ind w:left="720" w:hanging="720"/>
        <w:jc w:val="both"/>
        <w:rPr>
          <w:rFonts w:ascii="Arial" w:hAnsi="Arial" w:cs="Arial"/>
          <w:b/>
          <w:vanish/>
          <w:sz w:val="28"/>
          <w:szCs w:val="28"/>
        </w:rPr>
      </w:pPr>
      <w:r w:rsidRPr="00595D8F">
        <w:rPr>
          <w:rFonts w:ascii="Arial" w:hAnsi="Arial" w:cs="Arial"/>
          <w:b/>
          <w:sz w:val="28"/>
          <w:szCs w:val="28"/>
        </w:rPr>
        <w:t>6.7</w:t>
      </w:r>
      <w:r w:rsidR="00EA1D48">
        <w:rPr>
          <w:rFonts w:ascii="Arial" w:hAnsi="Arial" w:cs="Arial"/>
          <w:b/>
          <w:sz w:val="28"/>
          <w:szCs w:val="28"/>
        </w:rPr>
        <w:tab/>
      </w:r>
      <w:r w:rsidRPr="00595D8F" w:rsidR="009C49F0">
        <w:rPr>
          <w:rFonts w:ascii="Arial" w:hAnsi="Arial" w:cs="Arial"/>
          <w:b/>
          <w:sz w:val="28"/>
          <w:szCs w:val="28"/>
        </w:rPr>
        <w:t xml:space="preserve">Green MIP Requirements for Sections 220, </w:t>
      </w:r>
      <w:r w:rsidRPr="00595D8F" w:rsidR="00B60DF4">
        <w:rPr>
          <w:rFonts w:ascii="Arial" w:hAnsi="Arial" w:cs="Arial"/>
          <w:b/>
          <w:sz w:val="28"/>
          <w:szCs w:val="28"/>
        </w:rPr>
        <w:t>221(d)(4), and 231</w:t>
      </w:r>
      <w:r w:rsidRPr="00595D8F" w:rsidR="006B28E5">
        <w:rPr>
          <w:rFonts w:ascii="Arial" w:hAnsi="Arial" w:cs="Arial"/>
          <w:b/>
          <w:sz w:val="28"/>
          <w:szCs w:val="28"/>
        </w:rPr>
        <w:t>-New Construction, Sub-Rehab</w:t>
      </w:r>
    </w:p>
    <w:p w:rsidRPr="00D8428B" w:rsidR="00FD65E8" w:rsidP="006229A3" w:rsidRDefault="00FD65E8" w14:paraId="508858E8" w14:textId="3F309256">
      <w:pPr>
        <w:spacing w:line="240" w:lineRule="auto"/>
        <w:jc w:val="both"/>
        <w:rPr>
          <w:rFonts w:ascii="Times New Roman" w:hAnsi="Times New Roman" w:cs="Times New Roman"/>
          <w:sz w:val="24"/>
          <w:szCs w:val="24"/>
        </w:rPr>
      </w:pPr>
    </w:p>
    <w:p w:rsidRPr="00D8428B" w:rsidR="00E62EE8" w:rsidP="006229A3" w:rsidRDefault="003C1094" w14:paraId="456AB626" w14:textId="0F1C4342">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t>All new construction and</w:t>
      </w:r>
      <w:r w:rsidRPr="00D8428B" w:rsidR="00361749">
        <w:rPr>
          <w:rFonts w:ascii="Times New Roman" w:hAnsi="Times New Roman" w:cs="Times New Roman"/>
          <w:sz w:val="24"/>
          <w:szCs w:val="24"/>
        </w:rPr>
        <w:t xml:space="preserve">/or substantial rehabilitation applicants can qualify for green MIP by </w:t>
      </w:r>
      <w:r w:rsidRPr="00D8428B" w:rsidR="00B45955">
        <w:rPr>
          <w:rFonts w:ascii="Times New Roman" w:hAnsi="Times New Roman" w:cs="Times New Roman"/>
          <w:sz w:val="24"/>
          <w:szCs w:val="24"/>
        </w:rPr>
        <w:t xml:space="preserve">obtaining a HUD recognized green building certification (See </w:t>
      </w:r>
      <w:r w:rsidRPr="00D8428B" w:rsidR="00360C9F">
        <w:rPr>
          <w:rFonts w:ascii="Times New Roman" w:hAnsi="Times New Roman" w:cs="Times New Roman"/>
          <w:sz w:val="24"/>
          <w:szCs w:val="24"/>
        </w:rPr>
        <w:t xml:space="preserve">Chapter </w:t>
      </w:r>
      <w:r w:rsidRPr="00D8428B" w:rsidR="00B45955">
        <w:rPr>
          <w:rFonts w:ascii="Times New Roman" w:hAnsi="Times New Roman" w:cs="Times New Roman"/>
          <w:sz w:val="24"/>
          <w:szCs w:val="24"/>
        </w:rPr>
        <w:t>6.</w:t>
      </w:r>
      <w:r w:rsidR="002332BE">
        <w:rPr>
          <w:rFonts w:ascii="Times New Roman" w:hAnsi="Times New Roman" w:cs="Times New Roman"/>
          <w:sz w:val="24"/>
          <w:szCs w:val="24"/>
        </w:rPr>
        <w:t>3</w:t>
      </w:r>
      <w:r w:rsidRPr="00D8428B" w:rsidR="00DA1C90">
        <w:rPr>
          <w:rFonts w:ascii="Times New Roman" w:hAnsi="Times New Roman" w:cs="Times New Roman"/>
          <w:sz w:val="24"/>
          <w:szCs w:val="24"/>
        </w:rPr>
        <w:t>.</w:t>
      </w:r>
      <w:r w:rsidR="002332BE">
        <w:rPr>
          <w:rFonts w:ascii="Times New Roman" w:hAnsi="Times New Roman" w:cs="Times New Roman"/>
          <w:sz w:val="24"/>
          <w:szCs w:val="24"/>
        </w:rPr>
        <w:t>A</w:t>
      </w:r>
      <w:r w:rsidRPr="00D8428B" w:rsidR="00DA1C90">
        <w:rPr>
          <w:rFonts w:ascii="Times New Roman" w:hAnsi="Times New Roman" w:cs="Times New Roman"/>
          <w:sz w:val="24"/>
          <w:szCs w:val="24"/>
        </w:rPr>
        <w:t xml:space="preserve">) </w:t>
      </w:r>
      <w:r w:rsidRPr="00D8428B" w:rsidR="006B7C8F">
        <w:rPr>
          <w:rFonts w:ascii="Times New Roman" w:hAnsi="Times New Roman" w:cs="Times New Roman"/>
          <w:sz w:val="24"/>
          <w:szCs w:val="24"/>
        </w:rPr>
        <w:t xml:space="preserve">or an alternative </w:t>
      </w:r>
      <w:r w:rsidR="00E512B9">
        <w:rPr>
          <w:rFonts w:ascii="Times New Roman" w:hAnsi="Times New Roman" w:cs="Times New Roman"/>
          <w:sz w:val="24"/>
          <w:szCs w:val="24"/>
        </w:rPr>
        <w:t xml:space="preserve">national or multi-state </w:t>
      </w:r>
      <w:r w:rsidRPr="00D8428B" w:rsidR="006B7C8F">
        <w:rPr>
          <w:rFonts w:ascii="Times New Roman" w:hAnsi="Times New Roman" w:cs="Times New Roman"/>
          <w:sz w:val="24"/>
          <w:szCs w:val="24"/>
        </w:rPr>
        <w:t xml:space="preserve">certification </w:t>
      </w:r>
      <w:r w:rsidRPr="00D8428B" w:rsidR="00535AF7">
        <w:rPr>
          <w:rFonts w:ascii="Times New Roman" w:hAnsi="Times New Roman" w:cs="Times New Roman"/>
          <w:sz w:val="24"/>
          <w:szCs w:val="24"/>
        </w:rPr>
        <w:t xml:space="preserve">consistent with Chapter </w:t>
      </w:r>
      <w:r w:rsidRPr="00D8428B" w:rsidR="00E05E9E">
        <w:rPr>
          <w:rFonts w:ascii="Times New Roman" w:hAnsi="Times New Roman" w:cs="Times New Roman"/>
          <w:sz w:val="24"/>
          <w:szCs w:val="24"/>
        </w:rPr>
        <w:t>6.</w:t>
      </w:r>
      <w:r w:rsidR="009A27A4">
        <w:rPr>
          <w:rFonts w:ascii="Times New Roman" w:hAnsi="Times New Roman" w:cs="Times New Roman"/>
          <w:sz w:val="24"/>
          <w:szCs w:val="24"/>
        </w:rPr>
        <w:t>3</w:t>
      </w:r>
      <w:r w:rsidRPr="00D8428B" w:rsidR="00E05E9E">
        <w:rPr>
          <w:rFonts w:ascii="Times New Roman" w:hAnsi="Times New Roman" w:cs="Times New Roman"/>
          <w:sz w:val="24"/>
          <w:szCs w:val="24"/>
        </w:rPr>
        <w:t>.</w:t>
      </w:r>
      <w:r w:rsidR="005B1508">
        <w:rPr>
          <w:rFonts w:ascii="Times New Roman" w:hAnsi="Times New Roman" w:cs="Times New Roman"/>
          <w:sz w:val="24"/>
          <w:szCs w:val="24"/>
        </w:rPr>
        <w:t>C</w:t>
      </w:r>
      <w:r w:rsidRPr="00D8428B" w:rsidR="00E05E9E">
        <w:rPr>
          <w:rFonts w:ascii="Times New Roman" w:hAnsi="Times New Roman" w:cs="Times New Roman"/>
          <w:sz w:val="24"/>
          <w:szCs w:val="24"/>
        </w:rPr>
        <w:t>.</w:t>
      </w:r>
      <w:r w:rsidR="009539FB">
        <w:rPr>
          <w:rFonts w:ascii="Times New Roman" w:hAnsi="Times New Roman" w:cs="Times New Roman"/>
          <w:sz w:val="24"/>
          <w:szCs w:val="24"/>
        </w:rPr>
        <w:t xml:space="preserve"> The selected </w:t>
      </w:r>
      <w:r w:rsidR="006F4B42">
        <w:rPr>
          <w:rFonts w:ascii="Times New Roman" w:hAnsi="Times New Roman" w:cs="Times New Roman"/>
          <w:sz w:val="24"/>
          <w:szCs w:val="24"/>
        </w:rPr>
        <w:t>green building cer</w:t>
      </w:r>
      <w:r w:rsidR="007B5D3B">
        <w:rPr>
          <w:rFonts w:ascii="Times New Roman" w:hAnsi="Times New Roman" w:cs="Times New Roman"/>
          <w:sz w:val="24"/>
          <w:szCs w:val="24"/>
        </w:rPr>
        <w:t>t</w:t>
      </w:r>
      <w:r w:rsidR="006F4B42">
        <w:rPr>
          <w:rFonts w:ascii="Times New Roman" w:hAnsi="Times New Roman" w:cs="Times New Roman"/>
          <w:sz w:val="24"/>
          <w:szCs w:val="24"/>
        </w:rPr>
        <w:t>ification must be earned and delivered prior</w:t>
      </w:r>
      <w:r w:rsidR="00286BBC">
        <w:rPr>
          <w:rFonts w:ascii="Times New Roman" w:hAnsi="Times New Roman" w:cs="Times New Roman"/>
          <w:sz w:val="24"/>
          <w:szCs w:val="24"/>
        </w:rPr>
        <w:t xml:space="preserve"> to Final Endorsement consistent with the Project Architect’s Certification </w:t>
      </w:r>
      <w:r w:rsidR="000A79F6">
        <w:rPr>
          <w:rFonts w:ascii="Times New Roman" w:hAnsi="Times New Roman" w:cs="Times New Roman"/>
          <w:sz w:val="24"/>
          <w:szCs w:val="24"/>
        </w:rPr>
        <w:t>(See Appendix 5H1)</w:t>
      </w:r>
      <w:r w:rsidR="00836AB8">
        <w:rPr>
          <w:rFonts w:ascii="Times New Roman" w:hAnsi="Times New Roman" w:cs="Times New Roman"/>
          <w:sz w:val="24"/>
          <w:szCs w:val="24"/>
        </w:rPr>
        <w:t>.</w:t>
      </w:r>
    </w:p>
    <w:p w:rsidRPr="00D8428B" w:rsidR="005D3AE9" w:rsidP="006229A3" w:rsidRDefault="00BD3B06" w14:paraId="2C8819D6" w14:textId="6824C98B">
      <w:pPr>
        <w:pStyle w:val="ListParagraph"/>
        <w:numPr>
          <w:ilvl w:val="0"/>
          <w:numId w:val="13"/>
        </w:numPr>
        <w:tabs>
          <w:tab w:val="left" w:pos="360"/>
        </w:tabs>
        <w:spacing w:line="240" w:lineRule="auto"/>
        <w:ind w:left="360"/>
        <w:jc w:val="both"/>
        <w:rPr>
          <w:rFonts w:ascii="Times New Roman" w:hAnsi="Times New Roman" w:cs="Times New Roman"/>
          <w:bCs/>
          <w:sz w:val="24"/>
          <w:szCs w:val="24"/>
        </w:rPr>
      </w:pPr>
      <w:r w:rsidRPr="00D8428B">
        <w:rPr>
          <w:rFonts w:ascii="Times New Roman" w:hAnsi="Times New Roman" w:cs="Times New Roman"/>
          <w:b/>
          <w:sz w:val="24"/>
          <w:szCs w:val="24"/>
        </w:rPr>
        <w:t>ENERGY STAR®</w:t>
      </w:r>
      <w:r w:rsidRPr="00D8428B" w:rsidR="007D1950">
        <w:rPr>
          <w:rFonts w:ascii="Times New Roman" w:hAnsi="Times New Roman" w:cs="Times New Roman"/>
          <w:b/>
          <w:sz w:val="24"/>
          <w:szCs w:val="24"/>
        </w:rPr>
        <w:t xml:space="preserve"> Appliances and Central Air Condition</w:t>
      </w:r>
      <w:r w:rsidRPr="00D8428B" w:rsidR="00CD4157">
        <w:rPr>
          <w:rFonts w:ascii="Times New Roman" w:hAnsi="Times New Roman" w:cs="Times New Roman"/>
          <w:b/>
          <w:sz w:val="24"/>
          <w:szCs w:val="24"/>
        </w:rPr>
        <w:t>ing Systems</w:t>
      </w:r>
      <w:r w:rsidRPr="00D8428B" w:rsidR="007D1950">
        <w:rPr>
          <w:rFonts w:ascii="Times New Roman" w:hAnsi="Times New Roman" w:cs="Times New Roman"/>
          <w:b/>
          <w:sz w:val="24"/>
          <w:szCs w:val="24"/>
        </w:rPr>
        <w:t xml:space="preserve"> Required </w:t>
      </w:r>
    </w:p>
    <w:p w:rsidRPr="00D8428B" w:rsidR="005D3AE9" w:rsidP="006229A3" w:rsidRDefault="00767539" w14:paraId="3993B4BF" w14:textId="4782DCA8">
      <w:pPr>
        <w:spacing w:line="240" w:lineRule="auto"/>
        <w:ind w:left="360"/>
        <w:jc w:val="both"/>
        <w:rPr>
          <w:rFonts w:ascii="Times New Roman" w:hAnsi="Times New Roman" w:cs="Times New Roman"/>
          <w:bCs/>
          <w:sz w:val="24"/>
          <w:szCs w:val="24"/>
        </w:rPr>
      </w:pPr>
      <w:r w:rsidRPr="00D8428B">
        <w:rPr>
          <w:rFonts w:ascii="Times New Roman" w:hAnsi="Times New Roman" w:cs="Times New Roman"/>
          <w:bCs/>
          <w:sz w:val="24"/>
          <w:szCs w:val="24"/>
        </w:rPr>
        <w:t xml:space="preserve">All new construction or substantial rehabilitation applications for </w:t>
      </w:r>
      <w:r w:rsidRPr="00D8428B" w:rsidR="00B945AD">
        <w:rPr>
          <w:rFonts w:ascii="Times New Roman" w:hAnsi="Times New Roman" w:cs="Times New Roman"/>
          <w:bCs/>
          <w:sz w:val="24"/>
          <w:szCs w:val="24"/>
        </w:rPr>
        <w:t>green MIP rates must specify installation of ENERGY STAR®</w:t>
      </w:r>
      <w:r w:rsidRPr="00D8428B" w:rsidR="00D158C8">
        <w:rPr>
          <w:rFonts w:ascii="Times New Roman" w:hAnsi="Times New Roman" w:cs="Times New Roman"/>
          <w:bCs/>
          <w:sz w:val="24"/>
          <w:szCs w:val="24"/>
        </w:rPr>
        <w:t xml:space="preserve"> appliances and central air conditioning systems</w:t>
      </w:r>
      <w:r w:rsidRPr="00D8428B" w:rsidR="00532BFA">
        <w:rPr>
          <w:rFonts w:ascii="Times New Roman" w:hAnsi="Times New Roman" w:cs="Times New Roman"/>
          <w:bCs/>
          <w:sz w:val="24"/>
          <w:szCs w:val="24"/>
        </w:rPr>
        <w:t xml:space="preserve"> (if applicable).  Other electrical </w:t>
      </w:r>
      <w:r w:rsidRPr="00D8428B" w:rsidR="00F6366F">
        <w:rPr>
          <w:rFonts w:ascii="Times New Roman" w:hAnsi="Times New Roman" w:cs="Times New Roman"/>
          <w:bCs/>
          <w:sz w:val="24"/>
          <w:szCs w:val="24"/>
        </w:rPr>
        <w:t>and mechanical equipment (motors, fans, pumps, etc</w:t>
      </w:r>
      <w:r w:rsidRPr="00D8428B" w:rsidR="00C07E7F">
        <w:rPr>
          <w:rFonts w:ascii="Times New Roman" w:hAnsi="Times New Roman" w:cs="Times New Roman"/>
          <w:bCs/>
          <w:sz w:val="24"/>
          <w:szCs w:val="24"/>
        </w:rPr>
        <w:t>.</w:t>
      </w:r>
      <w:r w:rsidRPr="00D8428B" w:rsidR="00F6366F">
        <w:rPr>
          <w:rFonts w:ascii="Times New Roman" w:hAnsi="Times New Roman" w:cs="Times New Roman"/>
          <w:bCs/>
          <w:sz w:val="24"/>
          <w:szCs w:val="24"/>
        </w:rPr>
        <w:t xml:space="preserve">) </w:t>
      </w:r>
      <w:r w:rsidRPr="00D8428B" w:rsidR="00261B8C">
        <w:rPr>
          <w:rFonts w:ascii="Times New Roman" w:hAnsi="Times New Roman" w:cs="Times New Roman"/>
          <w:bCs/>
          <w:sz w:val="24"/>
          <w:szCs w:val="24"/>
        </w:rPr>
        <w:t>should</w:t>
      </w:r>
      <w:r w:rsidRPr="00D8428B" w:rsidR="00F6366F">
        <w:rPr>
          <w:rFonts w:ascii="Times New Roman" w:hAnsi="Times New Roman" w:cs="Times New Roman"/>
          <w:bCs/>
          <w:sz w:val="24"/>
          <w:szCs w:val="24"/>
        </w:rPr>
        <w:t xml:space="preserve"> be </w:t>
      </w:r>
      <w:r w:rsidRPr="00D8428B" w:rsidR="00261B8C">
        <w:rPr>
          <w:rFonts w:ascii="Times New Roman" w:hAnsi="Times New Roman" w:cs="Times New Roman"/>
          <w:bCs/>
          <w:sz w:val="24"/>
          <w:szCs w:val="24"/>
        </w:rPr>
        <w:t>high performing, energy efficient products.</w:t>
      </w:r>
      <w:r w:rsidR="00763052">
        <w:rPr>
          <w:rFonts w:ascii="Times New Roman" w:hAnsi="Times New Roman" w:cs="Times New Roman"/>
          <w:bCs/>
          <w:sz w:val="24"/>
          <w:szCs w:val="24"/>
        </w:rPr>
        <w:t xml:space="preserve"> </w:t>
      </w:r>
      <w:r w:rsidR="00D34CA9">
        <w:rPr>
          <w:rFonts w:ascii="Times New Roman" w:hAnsi="Times New Roman" w:cs="Times New Roman"/>
          <w:bCs/>
          <w:sz w:val="24"/>
          <w:szCs w:val="24"/>
        </w:rPr>
        <w:t xml:space="preserve">For water-consuming appliances and components, EPA </w:t>
      </w:r>
      <w:proofErr w:type="spellStart"/>
      <w:r w:rsidR="00763052">
        <w:rPr>
          <w:rFonts w:ascii="Times New Roman" w:hAnsi="Times New Roman" w:cs="Times New Roman"/>
          <w:bCs/>
          <w:sz w:val="24"/>
          <w:szCs w:val="24"/>
        </w:rPr>
        <w:t>WaterSense</w:t>
      </w:r>
      <w:proofErr w:type="spellEnd"/>
      <w:r w:rsidR="00D34CA9">
        <w:rPr>
          <w:rFonts w:ascii="Times New Roman" w:hAnsi="Times New Roman" w:cs="Times New Roman"/>
          <w:bCs/>
          <w:sz w:val="24"/>
          <w:szCs w:val="24"/>
        </w:rPr>
        <w:t xml:space="preserve"> labeled products must be specified.</w:t>
      </w:r>
    </w:p>
    <w:p w:rsidRPr="00D8428B" w:rsidR="00147C6A" w:rsidP="00B43B64" w:rsidRDefault="00752761" w14:paraId="54F5ABA5" w14:textId="3297D17D">
      <w:pPr>
        <w:pStyle w:val="ListParagraph"/>
        <w:numPr>
          <w:ilvl w:val="0"/>
          <w:numId w:val="13"/>
        </w:numPr>
        <w:tabs>
          <w:tab w:val="left" w:pos="360"/>
          <w:tab w:val="left" w:pos="900"/>
        </w:tabs>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Project Architect</w:t>
      </w:r>
      <w:r w:rsidRPr="00D8428B" w:rsidR="00526915">
        <w:rPr>
          <w:rFonts w:ascii="Times New Roman" w:hAnsi="Times New Roman" w:cs="Times New Roman"/>
          <w:b/>
          <w:sz w:val="24"/>
          <w:szCs w:val="24"/>
        </w:rPr>
        <w:t xml:space="preserve">’s Green MIP </w:t>
      </w:r>
      <w:r w:rsidRPr="00D8428B" w:rsidR="00A904AA">
        <w:rPr>
          <w:rFonts w:ascii="Times New Roman" w:hAnsi="Times New Roman" w:cs="Times New Roman"/>
          <w:b/>
          <w:sz w:val="24"/>
          <w:szCs w:val="24"/>
        </w:rPr>
        <w:t>Responsibilities</w:t>
      </w:r>
      <w:r w:rsidR="002B1354">
        <w:rPr>
          <w:rFonts w:ascii="Times New Roman" w:hAnsi="Times New Roman" w:cs="Times New Roman"/>
          <w:b/>
          <w:sz w:val="24"/>
          <w:szCs w:val="24"/>
        </w:rPr>
        <w:t>-</w:t>
      </w:r>
      <w:r w:rsidR="00DA3779">
        <w:rPr>
          <w:rFonts w:ascii="Times New Roman" w:hAnsi="Times New Roman" w:cs="Times New Roman"/>
          <w:b/>
          <w:sz w:val="24"/>
          <w:szCs w:val="24"/>
        </w:rPr>
        <w:t>New Construction and Substantial Rehabilitation</w:t>
      </w:r>
    </w:p>
    <w:p w:rsidRPr="00D8428B" w:rsidR="00FB4009" w:rsidP="00FB4009" w:rsidRDefault="001C2764" w14:paraId="75F1855E" w14:textId="440091DE">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In addition to the</w:t>
      </w:r>
      <w:r w:rsidR="00B4268D">
        <w:rPr>
          <w:rFonts w:ascii="Times New Roman" w:hAnsi="Times New Roman" w:cs="Times New Roman"/>
          <w:sz w:val="24"/>
          <w:szCs w:val="24"/>
        </w:rPr>
        <w:t xml:space="preserve"> </w:t>
      </w:r>
      <w:r w:rsidR="00BF25D8">
        <w:rPr>
          <w:rFonts w:ascii="Times New Roman" w:hAnsi="Times New Roman" w:cs="Times New Roman"/>
          <w:sz w:val="24"/>
          <w:szCs w:val="24"/>
        </w:rPr>
        <w:t>general</w:t>
      </w:r>
      <w:r w:rsidRPr="00D8428B">
        <w:rPr>
          <w:rFonts w:ascii="Times New Roman" w:hAnsi="Times New Roman" w:cs="Times New Roman"/>
          <w:sz w:val="24"/>
          <w:szCs w:val="24"/>
        </w:rPr>
        <w:t xml:space="preserve"> responsibilities of the </w:t>
      </w:r>
      <w:r w:rsidRPr="00D8428B" w:rsidR="00C77C67">
        <w:rPr>
          <w:rFonts w:ascii="Times New Roman" w:hAnsi="Times New Roman" w:cs="Times New Roman"/>
          <w:sz w:val="24"/>
          <w:szCs w:val="24"/>
        </w:rPr>
        <w:t>p</w:t>
      </w:r>
      <w:r w:rsidRPr="00D8428B" w:rsidR="00752761">
        <w:rPr>
          <w:rFonts w:ascii="Times New Roman" w:hAnsi="Times New Roman" w:cs="Times New Roman"/>
          <w:sz w:val="24"/>
          <w:szCs w:val="24"/>
        </w:rPr>
        <w:t>roject architect</w:t>
      </w:r>
      <w:r w:rsidRPr="00D8428B">
        <w:rPr>
          <w:rFonts w:ascii="Times New Roman" w:hAnsi="Times New Roman" w:cs="Times New Roman"/>
          <w:sz w:val="24"/>
          <w:szCs w:val="24"/>
        </w:rPr>
        <w:t xml:space="preserve"> (See Chapter 5)</w:t>
      </w:r>
      <w:r w:rsidRPr="00D8428B" w:rsidR="002608A1">
        <w:rPr>
          <w:rFonts w:ascii="Times New Roman" w:hAnsi="Times New Roman" w:cs="Times New Roman"/>
          <w:sz w:val="24"/>
          <w:szCs w:val="24"/>
        </w:rPr>
        <w:t>,</w:t>
      </w:r>
      <w:r w:rsidRPr="00D8428B">
        <w:rPr>
          <w:rFonts w:ascii="Times New Roman" w:hAnsi="Times New Roman" w:cs="Times New Roman"/>
          <w:sz w:val="24"/>
          <w:szCs w:val="24"/>
        </w:rPr>
        <w:t xml:space="preserve"> in green MIP projects the </w:t>
      </w:r>
      <w:r w:rsidRPr="00D8428B" w:rsidR="00752761">
        <w:rPr>
          <w:rFonts w:ascii="Times New Roman" w:hAnsi="Times New Roman" w:cs="Times New Roman"/>
          <w:sz w:val="24"/>
          <w:szCs w:val="24"/>
        </w:rPr>
        <w:t>architect</w:t>
      </w:r>
      <w:r w:rsidRPr="00D8428B">
        <w:rPr>
          <w:rFonts w:ascii="Times New Roman" w:hAnsi="Times New Roman" w:cs="Times New Roman"/>
          <w:sz w:val="24"/>
          <w:szCs w:val="24"/>
        </w:rPr>
        <w:t xml:space="preserve"> has these additional responsibilities: a) </w:t>
      </w:r>
      <w:r w:rsidR="00B44A88">
        <w:rPr>
          <w:rFonts w:ascii="Times New Roman" w:hAnsi="Times New Roman" w:cs="Times New Roman"/>
          <w:sz w:val="24"/>
          <w:szCs w:val="24"/>
        </w:rPr>
        <w:t xml:space="preserve">assure that the </w:t>
      </w:r>
      <w:r w:rsidR="00CC7A54">
        <w:rPr>
          <w:rFonts w:ascii="Times New Roman" w:hAnsi="Times New Roman" w:cs="Times New Roman"/>
          <w:sz w:val="24"/>
          <w:szCs w:val="24"/>
        </w:rPr>
        <w:t>selected green building certification</w:t>
      </w:r>
      <w:r w:rsidR="00E774A7">
        <w:rPr>
          <w:rFonts w:ascii="Times New Roman" w:hAnsi="Times New Roman" w:cs="Times New Roman"/>
          <w:sz w:val="24"/>
          <w:szCs w:val="24"/>
        </w:rPr>
        <w:t xml:space="preserve"> is applicable to the </w:t>
      </w:r>
      <w:r w:rsidR="00072B50">
        <w:rPr>
          <w:rFonts w:ascii="Times New Roman" w:hAnsi="Times New Roman" w:cs="Times New Roman"/>
          <w:sz w:val="24"/>
          <w:szCs w:val="24"/>
        </w:rPr>
        <w:t xml:space="preserve">contemplated </w:t>
      </w:r>
      <w:r w:rsidR="003550C2">
        <w:rPr>
          <w:rFonts w:ascii="Times New Roman" w:hAnsi="Times New Roman" w:cs="Times New Roman"/>
          <w:sz w:val="24"/>
          <w:szCs w:val="24"/>
        </w:rPr>
        <w:t xml:space="preserve">design and scope of </w:t>
      </w:r>
      <w:r w:rsidR="00BB23BD">
        <w:rPr>
          <w:rFonts w:ascii="Times New Roman" w:hAnsi="Times New Roman" w:cs="Times New Roman"/>
          <w:sz w:val="24"/>
          <w:szCs w:val="24"/>
        </w:rPr>
        <w:t>construction</w:t>
      </w:r>
      <w:r w:rsidR="004A7CD1">
        <w:rPr>
          <w:rFonts w:ascii="Times New Roman" w:hAnsi="Times New Roman" w:cs="Times New Roman"/>
          <w:sz w:val="24"/>
          <w:szCs w:val="24"/>
        </w:rPr>
        <w:t xml:space="preserve"> work; </w:t>
      </w:r>
      <w:r w:rsidRPr="00D8428B" w:rsidR="00DF74FE">
        <w:rPr>
          <w:rFonts w:ascii="Times New Roman" w:hAnsi="Times New Roman" w:cs="Times New Roman"/>
          <w:sz w:val="24"/>
          <w:szCs w:val="24"/>
        </w:rPr>
        <w:t xml:space="preserve">b) </w:t>
      </w:r>
      <w:r w:rsidR="00687FB8">
        <w:rPr>
          <w:rFonts w:ascii="Times New Roman" w:hAnsi="Times New Roman" w:cs="Times New Roman"/>
          <w:sz w:val="24"/>
          <w:szCs w:val="24"/>
        </w:rPr>
        <w:t xml:space="preserve">coordinate with the green building certification </w:t>
      </w:r>
      <w:r w:rsidR="0079477F">
        <w:rPr>
          <w:rFonts w:ascii="Times New Roman" w:hAnsi="Times New Roman" w:cs="Times New Roman"/>
          <w:sz w:val="24"/>
          <w:szCs w:val="24"/>
        </w:rPr>
        <w:t xml:space="preserve">standard-keeper or its designated </w:t>
      </w:r>
      <w:r w:rsidR="00BA0D4A">
        <w:rPr>
          <w:rFonts w:ascii="Times New Roman" w:hAnsi="Times New Roman" w:cs="Times New Roman"/>
          <w:sz w:val="24"/>
          <w:szCs w:val="24"/>
        </w:rPr>
        <w:t>verifier to assure that the plans and specificat</w:t>
      </w:r>
      <w:r w:rsidR="00A60C88">
        <w:rPr>
          <w:rFonts w:ascii="Times New Roman" w:hAnsi="Times New Roman" w:cs="Times New Roman"/>
          <w:sz w:val="24"/>
          <w:szCs w:val="24"/>
        </w:rPr>
        <w:t>ions meet all certification requirements</w:t>
      </w:r>
      <w:r w:rsidR="0069199F">
        <w:rPr>
          <w:rFonts w:ascii="Times New Roman" w:hAnsi="Times New Roman" w:cs="Times New Roman"/>
          <w:sz w:val="24"/>
          <w:szCs w:val="24"/>
        </w:rPr>
        <w:t xml:space="preserve">, including any requisite </w:t>
      </w:r>
      <w:r w:rsidR="00E643DD">
        <w:rPr>
          <w:rFonts w:ascii="Times New Roman" w:hAnsi="Times New Roman" w:cs="Times New Roman"/>
          <w:sz w:val="24"/>
          <w:szCs w:val="24"/>
        </w:rPr>
        <w:t xml:space="preserve">verifying proofs, </w:t>
      </w:r>
      <w:r w:rsidR="00897901">
        <w:rPr>
          <w:rFonts w:ascii="Times New Roman" w:hAnsi="Times New Roman" w:cs="Times New Roman"/>
          <w:sz w:val="24"/>
          <w:szCs w:val="24"/>
        </w:rPr>
        <w:t>exhibits or procedures</w:t>
      </w:r>
      <w:r w:rsidRPr="00D8428B" w:rsidR="00DF74FE">
        <w:rPr>
          <w:rFonts w:ascii="Times New Roman" w:hAnsi="Times New Roman" w:cs="Times New Roman"/>
          <w:sz w:val="24"/>
          <w:szCs w:val="24"/>
        </w:rPr>
        <w:t>; c)</w:t>
      </w:r>
      <w:r w:rsidR="0026797D">
        <w:rPr>
          <w:rFonts w:ascii="Times New Roman" w:hAnsi="Times New Roman" w:cs="Times New Roman"/>
          <w:sz w:val="24"/>
          <w:szCs w:val="24"/>
        </w:rPr>
        <w:t xml:space="preserve"> when a performance </w:t>
      </w:r>
      <w:r w:rsidR="0023706F">
        <w:rPr>
          <w:rFonts w:ascii="Times New Roman" w:hAnsi="Times New Roman" w:cs="Times New Roman"/>
          <w:sz w:val="24"/>
          <w:szCs w:val="24"/>
        </w:rPr>
        <w:t xml:space="preserve">based compliance method is </w:t>
      </w:r>
      <w:r w:rsidR="007419AB">
        <w:rPr>
          <w:rFonts w:ascii="Times New Roman" w:hAnsi="Times New Roman" w:cs="Times New Roman"/>
          <w:sz w:val="24"/>
          <w:szCs w:val="24"/>
        </w:rPr>
        <w:t>used,</w:t>
      </w:r>
      <w:r w:rsidRPr="00D8428B" w:rsidR="00B63931">
        <w:rPr>
          <w:rFonts w:ascii="Times New Roman" w:hAnsi="Times New Roman" w:cs="Times New Roman"/>
          <w:sz w:val="24"/>
          <w:szCs w:val="24"/>
        </w:rPr>
        <w:t xml:space="preserve"> select </w:t>
      </w:r>
      <w:r w:rsidRPr="00D8428B" w:rsidR="002608A1">
        <w:rPr>
          <w:rFonts w:ascii="Times New Roman" w:hAnsi="Times New Roman" w:cs="Times New Roman"/>
          <w:sz w:val="24"/>
          <w:szCs w:val="24"/>
        </w:rPr>
        <w:t xml:space="preserve">or approve the selection of </w:t>
      </w:r>
      <w:r w:rsidRPr="00D8428B" w:rsidR="00B63931">
        <w:rPr>
          <w:rFonts w:ascii="Times New Roman" w:hAnsi="Times New Roman" w:cs="Times New Roman"/>
          <w:sz w:val="24"/>
          <w:szCs w:val="24"/>
        </w:rPr>
        <w:t>appropriate building performance modeling software and complete or supervise completion of performance model</w:t>
      </w:r>
      <w:r w:rsidRPr="00D8428B" w:rsidR="003873DC">
        <w:rPr>
          <w:rFonts w:ascii="Times New Roman" w:hAnsi="Times New Roman" w:cs="Times New Roman"/>
          <w:sz w:val="24"/>
          <w:szCs w:val="24"/>
        </w:rPr>
        <w:t>s</w:t>
      </w:r>
      <w:r w:rsidRPr="00D8428B" w:rsidR="006B0DC7">
        <w:rPr>
          <w:rFonts w:ascii="Times New Roman" w:hAnsi="Times New Roman" w:cs="Times New Roman"/>
          <w:sz w:val="24"/>
          <w:szCs w:val="24"/>
        </w:rPr>
        <w:t xml:space="preserve"> comparing designed performance to </w:t>
      </w:r>
      <w:r w:rsidRPr="00D8428B" w:rsidR="00E15147">
        <w:rPr>
          <w:rFonts w:ascii="Times New Roman" w:hAnsi="Times New Roman" w:cs="Times New Roman"/>
          <w:sz w:val="24"/>
          <w:szCs w:val="24"/>
        </w:rPr>
        <w:t xml:space="preserve">any </w:t>
      </w:r>
      <w:r w:rsidR="00897EA5">
        <w:rPr>
          <w:rFonts w:ascii="Times New Roman" w:hAnsi="Times New Roman" w:cs="Times New Roman"/>
          <w:sz w:val="24"/>
          <w:szCs w:val="24"/>
        </w:rPr>
        <w:t>designated</w:t>
      </w:r>
      <w:r w:rsidRPr="00D8428B" w:rsidR="00897EA5">
        <w:rPr>
          <w:rFonts w:ascii="Times New Roman" w:hAnsi="Times New Roman" w:cs="Times New Roman"/>
          <w:sz w:val="24"/>
          <w:szCs w:val="24"/>
        </w:rPr>
        <w:t xml:space="preserve"> </w:t>
      </w:r>
      <w:r w:rsidRPr="00D8428B" w:rsidR="00E15147">
        <w:rPr>
          <w:rFonts w:ascii="Times New Roman" w:hAnsi="Times New Roman" w:cs="Times New Roman"/>
          <w:sz w:val="24"/>
          <w:szCs w:val="24"/>
        </w:rPr>
        <w:t>baseline</w:t>
      </w:r>
      <w:r w:rsidRPr="00D8428B" w:rsidR="005542E3">
        <w:rPr>
          <w:rFonts w:ascii="Times New Roman" w:hAnsi="Times New Roman" w:cs="Times New Roman"/>
          <w:sz w:val="24"/>
          <w:szCs w:val="24"/>
        </w:rPr>
        <w:t xml:space="preserve"> code</w:t>
      </w:r>
      <w:r w:rsidR="007C5BE9">
        <w:rPr>
          <w:rFonts w:ascii="Times New Roman" w:hAnsi="Times New Roman" w:cs="Times New Roman"/>
          <w:sz w:val="24"/>
          <w:szCs w:val="24"/>
        </w:rPr>
        <w:t xml:space="preserve"> </w:t>
      </w:r>
      <w:r w:rsidR="006D5344">
        <w:rPr>
          <w:rFonts w:ascii="Times New Roman" w:hAnsi="Times New Roman" w:cs="Times New Roman"/>
          <w:sz w:val="24"/>
          <w:szCs w:val="24"/>
        </w:rPr>
        <w:t xml:space="preserve">or </w:t>
      </w:r>
      <w:r w:rsidR="007C5BE9">
        <w:rPr>
          <w:rFonts w:ascii="Times New Roman" w:hAnsi="Times New Roman" w:cs="Times New Roman"/>
          <w:sz w:val="24"/>
          <w:szCs w:val="24"/>
        </w:rPr>
        <w:t xml:space="preserve">benchmarked prior </w:t>
      </w:r>
      <w:r w:rsidR="006642B2">
        <w:rPr>
          <w:rFonts w:ascii="Times New Roman" w:hAnsi="Times New Roman" w:cs="Times New Roman"/>
          <w:sz w:val="24"/>
          <w:szCs w:val="24"/>
        </w:rPr>
        <w:t>performance</w:t>
      </w:r>
      <w:r w:rsidR="00A20E37">
        <w:rPr>
          <w:rFonts w:ascii="Times New Roman" w:hAnsi="Times New Roman" w:cs="Times New Roman"/>
          <w:sz w:val="24"/>
          <w:szCs w:val="24"/>
        </w:rPr>
        <w:t xml:space="preserve"> </w:t>
      </w:r>
      <w:r w:rsidRPr="00D8428B" w:rsidR="00B63931">
        <w:rPr>
          <w:rFonts w:ascii="Times New Roman" w:hAnsi="Times New Roman" w:cs="Times New Roman"/>
          <w:sz w:val="24"/>
          <w:szCs w:val="24"/>
        </w:rPr>
        <w:t xml:space="preserve">using in </w:t>
      </w:r>
      <w:r w:rsidR="004A61A6">
        <w:rPr>
          <w:rFonts w:ascii="Times New Roman" w:hAnsi="Times New Roman" w:cs="Times New Roman"/>
          <w:sz w:val="24"/>
          <w:szCs w:val="24"/>
        </w:rPr>
        <w:t>each modeled</w:t>
      </w:r>
      <w:r w:rsidR="005B1BBE">
        <w:rPr>
          <w:rFonts w:ascii="Times New Roman" w:hAnsi="Times New Roman" w:cs="Times New Roman"/>
          <w:sz w:val="24"/>
          <w:szCs w:val="24"/>
        </w:rPr>
        <w:t xml:space="preserve"> </w:t>
      </w:r>
      <w:r w:rsidR="00490F96">
        <w:rPr>
          <w:rFonts w:ascii="Times New Roman" w:hAnsi="Times New Roman" w:cs="Times New Roman"/>
          <w:sz w:val="24"/>
          <w:szCs w:val="24"/>
        </w:rPr>
        <w:t xml:space="preserve">design </w:t>
      </w:r>
      <w:r w:rsidRPr="00D8428B" w:rsidR="00B63931">
        <w:rPr>
          <w:rFonts w:ascii="Times New Roman" w:hAnsi="Times New Roman" w:cs="Times New Roman"/>
          <w:sz w:val="24"/>
          <w:szCs w:val="24"/>
        </w:rPr>
        <w:t>the same assumptions concerning climate, degree days, set temperatures</w:t>
      </w:r>
      <w:r w:rsidRPr="00D8428B" w:rsidR="004744FC">
        <w:rPr>
          <w:rFonts w:ascii="Times New Roman" w:hAnsi="Times New Roman" w:cs="Times New Roman"/>
          <w:sz w:val="24"/>
          <w:szCs w:val="24"/>
        </w:rPr>
        <w:t>,</w:t>
      </w:r>
      <w:r w:rsidRPr="00D8428B" w:rsidR="00B63931">
        <w:rPr>
          <w:rFonts w:ascii="Times New Roman" w:hAnsi="Times New Roman" w:cs="Times New Roman"/>
          <w:sz w:val="24"/>
          <w:szCs w:val="24"/>
        </w:rPr>
        <w:t xml:space="preserve"> owner/tenant behavior</w:t>
      </w:r>
      <w:r w:rsidRPr="00D8428B" w:rsidR="004744FC">
        <w:rPr>
          <w:rFonts w:ascii="Times New Roman" w:hAnsi="Times New Roman" w:cs="Times New Roman"/>
          <w:sz w:val="24"/>
          <w:szCs w:val="24"/>
        </w:rPr>
        <w:t>, etc</w:t>
      </w:r>
      <w:r w:rsidR="00785BE5">
        <w:rPr>
          <w:rFonts w:ascii="Times New Roman" w:hAnsi="Times New Roman" w:cs="Times New Roman"/>
          <w:sz w:val="24"/>
          <w:szCs w:val="24"/>
        </w:rPr>
        <w:t>.</w:t>
      </w:r>
      <w:r w:rsidRPr="00D8428B" w:rsidR="004744FC">
        <w:rPr>
          <w:rFonts w:ascii="Times New Roman" w:hAnsi="Times New Roman" w:cs="Times New Roman"/>
          <w:sz w:val="24"/>
          <w:szCs w:val="24"/>
        </w:rPr>
        <w:t xml:space="preserve">; d) </w:t>
      </w:r>
      <w:r w:rsidR="00223A94">
        <w:rPr>
          <w:rFonts w:ascii="Times New Roman" w:hAnsi="Times New Roman" w:cs="Times New Roman"/>
          <w:sz w:val="24"/>
          <w:szCs w:val="24"/>
        </w:rPr>
        <w:t xml:space="preserve">prepare or coordinate with an energy professional to prepare </w:t>
      </w:r>
      <w:r w:rsidR="0010223B">
        <w:rPr>
          <w:rFonts w:ascii="Times New Roman" w:hAnsi="Times New Roman" w:cs="Times New Roman"/>
          <w:sz w:val="24"/>
          <w:szCs w:val="24"/>
        </w:rPr>
        <w:t>an estimate of expected utility consumption</w:t>
      </w:r>
      <w:r w:rsidR="007703C3">
        <w:rPr>
          <w:rFonts w:ascii="Times New Roman" w:hAnsi="Times New Roman" w:cs="Times New Roman"/>
          <w:sz w:val="24"/>
          <w:szCs w:val="24"/>
        </w:rPr>
        <w:t xml:space="preserve"> </w:t>
      </w:r>
      <w:r w:rsidR="004C0C75">
        <w:rPr>
          <w:rFonts w:ascii="Times New Roman" w:hAnsi="Times New Roman" w:cs="Times New Roman"/>
          <w:sz w:val="24"/>
          <w:szCs w:val="24"/>
        </w:rPr>
        <w:t xml:space="preserve">based on the </w:t>
      </w:r>
      <w:r w:rsidR="00FD24D7">
        <w:rPr>
          <w:rFonts w:ascii="Times New Roman" w:hAnsi="Times New Roman" w:cs="Times New Roman"/>
          <w:sz w:val="24"/>
          <w:szCs w:val="24"/>
        </w:rPr>
        <w:t>assumed completion of the project as designed</w:t>
      </w:r>
      <w:r w:rsidR="00990452">
        <w:rPr>
          <w:rFonts w:ascii="Times New Roman" w:hAnsi="Times New Roman" w:cs="Times New Roman"/>
          <w:sz w:val="24"/>
          <w:szCs w:val="24"/>
        </w:rPr>
        <w:t xml:space="preserve"> and </w:t>
      </w:r>
      <w:r w:rsidR="002858B5">
        <w:rPr>
          <w:rFonts w:ascii="Times New Roman" w:hAnsi="Times New Roman" w:cs="Times New Roman"/>
          <w:sz w:val="24"/>
          <w:szCs w:val="24"/>
        </w:rPr>
        <w:t xml:space="preserve">operating at stabilized </w:t>
      </w:r>
      <w:r w:rsidR="00641932">
        <w:rPr>
          <w:rFonts w:ascii="Times New Roman" w:hAnsi="Times New Roman" w:cs="Times New Roman"/>
          <w:sz w:val="24"/>
          <w:szCs w:val="24"/>
        </w:rPr>
        <w:t xml:space="preserve">occupancy by </w:t>
      </w:r>
      <w:r w:rsidR="004E7B39">
        <w:rPr>
          <w:rFonts w:ascii="Times New Roman" w:hAnsi="Times New Roman" w:cs="Times New Roman"/>
          <w:sz w:val="24"/>
          <w:szCs w:val="24"/>
        </w:rPr>
        <w:t>the intended tenant profile</w:t>
      </w:r>
      <w:r w:rsidR="00627E40">
        <w:rPr>
          <w:rFonts w:ascii="Times New Roman" w:hAnsi="Times New Roman" w:cs="Times New Roman"/>
          <w:sz w:val="24"/>
          <w:szCs w:val="24"/>
        </w:rPr>
        <w:t>;</w:t>
      </w:r>
      <w:r w:rsidR="000D560B">
        <w:rPr>
          <w:rFonts w:ascii="Times New Roman" w:hAnsi="Times New Roman" w:cs="Times New Roman"/>
          <w:sz w:val="24"/>
          <w:szCs w:val="24"/>
        </w:rPr>
        <w:t xml:space="preserve"> e) </w:t>
      </w:r>
      <w:r w:rsidR="00500918">
        <w:rPr>
          <w:rFonts w:ascii="Times New Roman" w:hAnsi="Times New Roman" w:cs="Times New Roman"/>
          <w:sz w:val="24"/>
          <w:szCs w:val="24"/>
        </w:rPr>
        <w:t>enter or work with</w:t>
      </w:r>
      <w:r w:rsidR="000E5EE1">
        <w:rPr>
          <w:rFonts w:ascii="Times New Roman" w:hAnsi="Times New Roman" w:cs="Times New Roman"/>
          <w:sz w:val="24"/>
          <w:szCs w:val="24"/>
        </w:rPr>
        <w:t xml:space="preserve"> an energy professional to enter estimated utility consumption in Portfolio Manager </w:t>
      </w:r>
      <w:r w:rsidR="005D4C87">
        <w:rPr>
          <w:rFonts w:ascii="Times New Roman" w:hAnsi="Times New Roman" w:cs="Times New Roman"/>
          <w:sz w:val="24"/>
          <w:szCs w:val="24"/>
        </w:rPr>
        <w:t>and obtain a</w:t>
      </w:r>
      <w:r w:rsidR="00C01CA8">
        <w:rPr>
          <w:rFonts w:ascii="Times New Roman" w:hAnsi="Times New Roman" w:cs="Times New Roman"/>
          <w:sz w:val="24"/>
          <w:szCs w:val="24"/>
        </w:rPr>
        <w:t xml:space="preserve"> HUD Custom Statement of Energy Design Intent</w:t>
      </w:r>
      <w:r w:rsidR="005A2A51">
        <w:rPr>
          <w:rFonts w:ascii="Times New Roman" w:hAnsi="Times New Roman" w:cs="Times New Roman"/>
          <w:sz w:val="24"/>
          <w:szCs w:val="24"/>
        </w:rPr>
        <w:t xml:space="preserve"> </w:t>
      </w:r>
      <w:r w:rsidR="00A03275">
        <w:rPr>
          <w:rFonts w:ascii="Times New Roman" w:hAnsi="Times New Roman" w:cs="Times New Roman"/>
          <w:sz w:val="24"/>
          <w:szCs w:val="24"/>
        </w:rPr>
        <w:t>evidencing that the project as designed will achieve and maintain an ENERGY STAR</w:t>
      </w:r>
      <w:r w:rsidR="00F410E3">
        <w:rPr>
          <w:rFonts w:ascii="Times New Roman" w:hAnsi="Times New Roman" w:cs="Times New Roman"/>
          <w:sz w:val="24"/>
          <w:szCs w:val="24"/>
        </w:rPr>
        <w:t xml:space="preserve">® Score </w:t>
      </w:r>
      <w:r w:rsidR="005E197E">
        <w:rPr>
          <w:rFonts w:ascii="Times New Roman" w:hAnsi="Times New Roman" w:cs="Times New Roman"/>
          <w:sz w:val="24"/>
          <w:szCs w:val="24"/>
        </w:rPr>
        <w:t>not less than 75;</w:t>
      </w:r>
      <w:r w:rsidR="00271F36">
        <w:rPr>
          <w:rFonts w:ascii="Times New Roman" w:hAnsi="Times New Roman" w:cs="Times New Roman"/>
          <w:sz w:val="24"/>
          <w:szCs w:val="24"/>
        </w:rPr>
        <w:t xml:space="preserve"> f)</w:t>
      </w:r>
      <w:r w:rsidR="00267AC5">
        <w:rPr>
          <w:rFonts w:ascii="Times New Roman" w:hAnsi="Times New Roman" w:cs="Times New Roman"/>
          <w:sz w:val="24"/>
          <w:szCs w:val="24"/>
        </w:rPr>
        <w:t xml:space="preserve"> </w:t>
      </w:r>
      <w:r w:rsidRPr="00D8428B" w:rsidR="00672C50">
        <w:rPr>
          <w:rFonts w:ascii="Times New Roman" w:hAnsi="Times New Roman" w:cs="Times New Roman"/>
          <w:sz w:val="24"/>
          <w:szCs w:val="24"/>
        </w:rPr>
        <w:t xml:space="preserve">coordinate with the </w:t>
      </w:r>
      <w:r w:rsidRPr="00D8428B" w:rsidR="00752761">
        <w:rPr>
          <w:rFonts w:ascii="Times New Roman" w:hAnsi="Times New Roman" w:cs="Times New Roman"/>
          <w:sz w:val="24"/>
          <w:szCs w:val="24"/>
        </w:rPr>
        <w:t>contractor</w:t>
      </w:r>
      <w:r w:rsidR="00216D75">
        <w:rPr>
          <w:rFonts w:ascii="Times New Roman" w:hAnsi="Times New Roman" w:cs="Times New Roman"/>
          <w:sz w:val="24"/>
          <w:szCs w:val="24"/>
        </w:rPr>
        <w:t>(s)</w:t>
      </w:r>
      <w:r w:rsidRPr="00D8428B" w:rsidR="00672C50">
        <w:rPr>
          <w:rFonts w:ascii="Times New Roman" w:hAnsi="Times New Roman" w:cs="Times New Roman"/>
          <w:sz w:val="24"/>
          <w:szCs w:val="24"/>
        </w:rPr>
        <w:t xml:space="preserve"> to prepare a detailed construction schedule that includes all milestones for completion </w:t>
      </w:r>
      <w:r w:rsidRPr="00D8428B" w:rsidR="002608A1">
        <w:rPr>
          <w:rFonts w:ascii="Times New Roman" w:hAnsi="Times New Roman" w:cs="Times New Roman"/>
          <w:sz w:val="24"/>
          <w:szCs w:val="24"/>
        </w:rPr>
        <w:t>and</w:t>
      </w:r>
      <w:r w:rsidRPr="00D8428B" w:rsidR="00672C50">
        <w:rPr>
          <w:rFonts w:ascii="Times New Roman" w:hAnsi="Times New Roman" w:cs="Times New Roman"/>
          <w:sz w:val="24"/>
          <w:szCs w:val="24"/>
        </w:rPr>
        <w:t xml:space="preserve"> inspections required by the green building certification procedures; </w:t>
      </w:r>
      <w:r w:rsidR="00705EB1">
        <w:rPr>
          <w:rFonts w:ascii="Times New Roman" w:hAnsi="Times New Roman" w:cs="Times New Roman"/>
          <w:sz w:val="24"/>
          <w:szCs w:val="24"/>
        </w:rPr>
        <w:t>g</w:t>
      </w:r>
      <w:r w:rsidRPr="00D8428B" w:rsidR="00672C50">
        <w:rPr>
          <w:rFonts w:ascii="Times New Roman" w:hAnsi="Times New Roman" w:cs="Times New Roman"/>
          <w:sz w:val="24"/>
          <w:szCs w:val="24"/>
        </w:rPr>
        <w:t xml:space="preserve">) </w:t>
      </w:r>
      <w:r w:rsidRPr="00D8428B" w:rsidR="004744FC">
        <w:rPr>
          <w:rFonts w:ascii="Times New Roman" w:hAnsi="Times New Roman" w:cs="Times New Roman"/>
          <w:sz w:val="24"/>
          <w:szCs w:val="24"/>
        </w:rPr>
        <w:t>coordinate with the verifier</w:t>
      </w:r>
      <w:r w:rsidRPr="00D8428B" w:rsidR="00915ED2">
        <w:rPr>
          <w:rFonts w:ascii="Times New Roman" w:hAnsi="Times New Roman" w:cs="Times New Roman"/>
          <w:sz w:val="24"/>
          <w:szCs w:val="24"/>
        </w:rPr>
        <w:t xml:space="preserve">, </w:t>
      </w:r>
      <w:r w:rsidRPr="00D8428B" w:rsidR="004744FC">
        <w:rPr>
          <w:rFonts w:ascii="Times New Roman" w:hAnsi="Times New Roman" w:cs="Times New Roman"/>
          <w:sz w:val="24"/>
          <w:szCs w:val="24"/>
        </w:rPr>
        <w:t xml:space="preserve">the </w:t>
      </w:r>
      <w:r w:rsidRPr="00D8428B" w:rsidR="00752761">
        <w:rPr>
          <w:rFonts w:ascii="Times New Roman" w:hAnsi="Times New Roman" w:cs="Times New Roman"/>
          <w:sz w:val="24"/>
          <w:szCs w:val="24"/>
        </w:rPr>
        <w:t>contractor</w:t>
      </w:r>
      <w:r w:rsidR="00216D75">
        <w:rPr>
          <w:rFonts w:ascii="Times New Roman" w:hAnsi="Times New Roman" w:cs="Times New Roman"/>
          <w:sz w:val="24"/>
          <w:szCs w:val="24"/>
        </w:rPr>
        <w:t>(s)</w:t>
      </w:r>
      <w:r w:rsidRPr="00D8428B" w:rsidR="00915ED2">
        <w:rPr>
          <w:rFonts w:ascii="Times New Roman" w:hAnsi="Times New Roman" w:cs="Times New Roman"/>
          <w:sz w:val="24"/>
          <w:szCs w:val="24"/>
        </w:rPr>
        <w:t xml:space="preserve"> and the HUD Inspector</w:t>
      </w:r>
      <w:r w:rsidRPr="00D8428B" w:rsidR="004744FC">
        <w:rPr>
          <w:rFonts w:ascii="Times New Roman" w:hAnsi="Times New Roman" w:cs="Times New Roman"/>
          <w:sz w:val="24"/>
          <w:szCs w:val="24"/>
        </w:rPr>
        <w:t xml:space="preserve"> to assure that all certification inspections, and any resulting corrective actions are timely completed</w:t>
      </w:r>
      <w:r w:rsidRPr="00D8428B" w:rsidR="00672C50">
        <w:rPr>
          <w:rFonts w:ascii="Times New Roman" w:hAnsi="Times New Roman" w:cs="Times New Roman"/>
          <w:sz w:val="24"/>
          <w:szCs w:val="24"/>
        </w:rPr>
        <w:t xml:space="preserve"> consistent with the detailed construction schedule</w:t>
      </w:r>
      <w:r w:rsidRPr="00D8428B" w:rsidR="00915ED2">
        <w:rPr>
          <w:rFonts w:ascii="Times New Roman" w:hAnsi="Times New Roman" w:cs="Times New Roman"/>
          <w:sz w:val="24"/>
          <w:szCs w:val="24"/>
        </w:rPr>
        <w:t xml:space="preserve">; </w:t>
      </w:r>
      <w:r w:rsidR="00AC0336">
        <w:rPr>
          <w:rFonts w:ascii="Times New Roman" w:hAnsi="Times New Roman" w:cs="Times New Roman"/>
          <w:sz w:val="24"/>
          <w:szCs w:val="24"/>
        </w:rPr>
        <w:t>h</w:t>
      </w:r>
      <w:r w:rsidRPr="00D8428B" w:rsidR="00915ED2">
        <w:rPr>
          <w:rFonts w:ascii="Times New Roman" w:hAnsi="Times New Roman" w:cs="Times New Roman"/>
          <w:sz w:val="24"/>
          <w:szCs w:val="24"/>
        </w:rPr>
        <w:t xml:space="preserve">) coordinate with the verifier, the </w:t>
      </w:r>
      <w:r w:rsidRPr="00D8428B" w:rsidR="00752761">
        <w:rPr>
          <w:rFonts w:ascii="Times New Roman" w:hAnsi="Times New Roman" w:cs="Times New Roman"/>
          <w:sz w:val="24"/>
          <w:szCs w:val="24"/>
        </w:rPr>
        <w:t>contractor</w:t>
      </w:r>
      <w:r w:rsidR="00DE6709">
        <w:rPr>
          <w:rFonts w:ascii="Times New Roman" w:hAnsi="Times New Roman" w:cs="Times New Roman"/>
          <w:sz w:val="24"/>
          <w:szCs w:val="24"/>
        </w:rPr>
        <w:t>(s)</w:t>
      </w:r>
      <w:r w:rsidRPr="00D8428B" w:rsidR="00915ED2">
        <w:rPr>
          <w:rFonts w:ascii="Times New Roman" w:hAnsi="Times New Roman" w:cs="Times New Roman"/>
          <w:sz w:val="24"/>
          <w:szCs w:val="24"/>
        </w:rPr>
        <w:t xml:space="preserve"> and the HUD </w:t>
      </w:r>
      <w:r w:rsidRPr="00D8428B" w:rsidR="00C77C67">
        <w:rPr>
          <w:rFonts w:ascii="Times New Roman" w:hAnsi="Times New Roman" w:cs="Times New Roman"/>
          <w:sz w:val="24"/>
          <w:szCs w:val="24"/>
        </w:rPr>
        <w:t>i</w:t>
      </w:r>
      <w:r w:rsidRPr="00D8428B" w:rsidR="00915ED2">
        <w:rPr>
          <w:rFonts w:ascii="Times New Roman" w:hAnsi="Times New Roman" w:cs="Times New Roman"/>
          <w:sz w:val="24"/>
          <w:szCs w:val="24"/>
        </w:rPr>
        <w:t>nspector, to assure that any and all tests, commissioning or similar routines required to perfect the green building certification are completed.</w:t>
      </w:r>
      <w:r w:rsidRPr="00D8428B" w:rsidR="004744FC">
        <w:rPr>
          <w:rFonts w:ascii="Times New Roman" w:hAnsi="Times New Roman" w:cs="Times New Roman"/>
          <w:sz w:val="24"/>
          <w:szCs w:val="24"/>
        </w:rPr>
        <w:t xml:space="preserve"> </w:t>
      </w:r>
      <w:r w:rsidRPr="00D8428B" w:rsidR="00430C8B">
        <w:rPr>
          <w:rFonts w:ascii="Times New Roman" w:hAnsi="Times New Roman" w:cs="Times New Roman"/>
          <w:sz w:val="24"/>
          <w:szCs w:val="24"/>
        </w:rPr>
        <w:t>(See Appendix 5H</w:t>
      </w:r>
      <w:r w:rsidR="00F92045">
        <w:rPr>
          <w:rFonts w:ascii="Times New Roman" w:hAnsi="Times New Roman" w:cs="Times New Roman"/>
          <w:sz w:val="24"/>
          <w:szCs w:val="24"/>
        </w:rPr>
        <w:t>1</w:t>
      </w:r>
      <w:r w:rsidR="00C01390">
        <w:rPr>
          <w:rFonts w:ascii="Times New Roman" w:hAnsi="Times New Roman" w:cs="Times New Roman"/>
          <w:sz w:val="24"/>
          <w:szCs w:val="24"/>
        </w:rPr>
        <w:t>.</w:t>
      </w:r>
      <w:r w:rsidRPr="00D8428B" w:rsidR="00430C8B">
        <w:rPr>
          <w:rFonts w:ascii="Times New Roman" w:hAnsi="Times New Roman" w:cs="Times New Roman"/>
          <w:sz w:val="24"/>
          <w:szCs w:val="24"/>
        </w:rPr>
        <w:t>)</w:t>
      </w:r>
    </w:p>
    <w:p w:rsidR="00FB4009" w:rsidP="007C365C" w:rsidRDefault="001E41F3" w14:paraId="6D2BD519" w14:textId="45CFC4D6">
      <w:pPr>
        <w:pStyle w:val="ListParagraph"/>
        <w:numPr>
          <w:ilvl w:val="0"/>
          <w:numId w:val="13"/>
        </w:numPr>
        <w:tabs>
          <w:tab w:val="left" w:pos="360"/>
        </w:tabs>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Recording Baseline Data-</w:t>
      </w:r>
      <w:r w:rsidR="00893053">
        <w:rPr>
          <w:rFonts w:ascii="Times New Roman" w:hAnsi="Times New Roman" w:cs="Times New Roman"/>
          <w:b/>
          <w:sz w:val="24"/>
          <w:szCs w:val="24"/>
        </w:rPr>
        <w:t>CNA</w:t>
      </w:r>
    </w:p>
    <w:p w:rsidR="00893053" w:rsidP="00A4437D" w:rsidRDefault="003D4B2B" w14:paraId="08BF98CD" w14:textId="6C683D01">
      <w:pPr>
        <w:pStyle w:val="ListParagraph"/>
        <w:tabs>
          <w:tab w:val="left" w:pos="360"/>
        </w:tabs>
        <w:spacing w:line="240" w:lineRule="auto"/>
        <w:ind w:left="360"/>
        <w:jc w:val="both"/>
        <w:rPr>
          <w:rFonts w:ascii="Times New Roman" w:hAnsi="Times New Roman" w:cs="Times New Roman"/>
          <w:sz w:val="24"/>
          <w:szCs w:val="24"/>
        </w:rPr>
      </w:pPr>
      <w:r>
        <w:rPr>
          <w:rFonts w:ascii="Times New Roman" w:hAnsi="Times New Roman" w:cs="Times New Roman"/>
          <w:bCs/>
          <w:sz w:val="24"/>
          <w:szCs w:val="24"/>
        </w:rPr>
        <w:t xml:space="preserve">The Lender’s cost analyst </w:t>
      </w:r>
      <w:r w:rsidR="00B628FC">
        <w:rPr>
          <w:rFonts w:ascii="Times New Roman" w:hAnsi="Times New Roman" w:cs="Times New Roman"/>
          <w:bCs/>
          <w:sz w:val="24"/>
          <w:szCs w:val="24"/>
        </w:rPr>
        <w:t xml:space="preserve">will prepare a </w:t>
      </w:r>
      <w:r w:rsidR="007E733F">
        <w:rPr>
          <w:rFonts w:ascii="Times New Roman" w:hAnsi="Times New Roman" w:cs="Times New Roman"/>
          <w:bCs/>
          <w:sz w:val="24"/>
          <w:szCs w:val="24"/>
        </w:rPr>
        <w:t xml:space="preserve">CNA in the CNA e-Tool reporting </w:t>
      </w:r>
      <w:r w:rsidR="004537EF">
        <w:rPr>
          <w:rFonts w:ascii="Times New Roman" w:hAnsi="Times New Roman" w:cs="Times New Roman"/>
          <w:bCs/>
          <w:sz w:val="24"/>
          <w:szCs w:val="24"/>
        </w:rPr>
        <w:t>future repair and replacement needs only.  No utility consumption data for individual components is required</w:t>
      </w:r>
      <w:r w:rsidR="00F124CB">
        <w:rPr>
          <w:rFonts w:ascii="Times New Roman" w:hAnsi="Times New Roman" w:cs="Times New Roman"/>
          <w:bCs/>
          <w:sz w:val="24"/>
          <w:szCs w:val="24"/>
        </w:rPr>
        <w:t>.</w:t>
      </w:r>
      <w:r w:rsidR="001D0F60">
        <w:rPr>
          <w:rFonts w:ascii="Times New Roman" w:hAnsi="Times New Roman" w:cs="Times New Roman"/>
          <w:sz w:val="24"/>
          <w:szCs w:val="24"/>
        </w:rPr>
        <w:t xml:space="preserve">  </w:t>
      </w:r>
      <w:r w:rsidR="00BF22A5">
        <w:rPr>
          <w:rFonts w:ascii="Times New Roman" w:hAnsi="Times New Roman" w:cs="Times New Roman"/>
          <w:sz w:val="24"/>
          <w:szCs w:val="24"/>
        </w:rPr>
        <w:t xml:space="preserve">The cost analyst should </w:t>
      </w:r>
      <w:r w:rsidR="00D4055A">
        <w:rPr>
          <w:rFonts w:ascii="Times New Roman" w:hAnsi="Times New Roman" w:cs="Times New Roman"/>
          <w:sz w:val="24"/>
          <w:szCs w:val="24"/>
        </w:rPr>
        <w:t>obtain the</w:t>
      </w:r>
      <w:r w:rsidR="001D0F60">
        <w:rPr>
          <w:rFonts w:ascii="Times New Roman" w:hAnsi="Times New Roman" w:cs="Times New Roman"/>
          <w:sz w:val="24"/>
          <w:szCs w:val="24"/>
        </w:rPr>
        <w:t xml:space="preserve"> HUD Custom </w:t>
      </w:r>
      <w:r w:rsidR="00F82232">
        <w:rPr>
          <w:rFonts w:ascii="Times New Roman" w:hAnsi="Times New Roman" w:cs="Times New Roman"/>
          <w:sz w:val="24"/>
          <w:szCs w:val="24"/>
        </w:rPr>
        <w:t xml:space="preserve">SEDI </w:t>
      </w:r>
      <w:r w:rsidR="001D0F60">
        <w:rPr>
          <w:rFonts w:ascii="Times New Roman" w:hAnsi="Times New Roman" w:cs="Times New Roman"/>
          <w:sz w:val="24"/>
          <w:szCs w:val="24"/>
        </w:rPr>
        <w:t xml:space="preserve">(an excel spreadsheet) and attach it to the CNA in the CNA e-Tool.  This will automatically record the expected ENERGY STAR® Score as well as the related Energy Use Intensity (BTUs per square foot).  </w:t>
      </w:r>
      <w:proofErr w:type="gramStart"/>
      <w:r w:rsidR="001D0F60">
        <w:rPr>
          <w:rFonts w:ascii="Times New Roman" w:hAnsi="Times New Roman" w:cs="Times New Roman"/>
          <w:sz w:val="24"/>
          <w:szCs w:val="24"/>
        </w:rPr>
        <w:t>In the event that</w:t>
      </w:r>
      <w:proofErr w:type="gramEnd"/>
      <w:r w:rsidR="001D0F60">
        <w:rPr>
          <w:rFonts w:ascii="Times New Roman" w:hAnsi="Times New Roman" w:cs="Times New Roman"/>
          <w:sz w:val="24"/>
          <w:szCs w:val="24"/>
        </w:rPr>
        <w:t xml:space="preserve"> EPA revises or recalibrates the multifamily ENERGY STAR® Score resulting in a property reporting an annual continuing performance less than the minimum 75, the Energy Use Intensity reported with the application will become the minimum performance requirement.</w:t>
      </w:r>
    </w:p>
    <w:p w:rsidRPr="003D4B2B" w:rsidR="00BD59E9" w:rsidP="00A4437D" w:rsidRDefault="00BD59E9" w14:paraId="550E04A6" w14:textId="77777777">
      <w:pPr>
        <w:pStyle w:val="ListParagraph"/>
        <w:tabs>
          <w:tab w:val="left" w:pos="360"/>
        </w:tabs>
        <w:spacing w:line="240" w:lineRule="auto"/>
        <w:ind w:left="360"/>
        <w:jc w:val="both"/>
        <w:rPr>
          <w:rFonts w:ascii="Times New Roman" w:hAnsi="Times New Roman" w:cs="Times New Roman"/>
          <w:bCs/>
          <w:sz w:val="24"/>
          <w:szCs w:val="24"/>
        </w:rPr>
      </w:pPr>
    </w:p>
    <w:p w:rsidRPr="00595D8F" w:rsidR="00D05462" w:rsidP="006229A3" w:rsidRDefault="003C34DA" w14:paraId="1279460E" w14:textId="5B98CE98">
      <w:pPr>
        <w:spacing w:line="240" w:lineRule="auto"/>
        <w:jc w:val="both"/>
        <w:rPr>
          <w:rFonts w:ascii="Arial" w:hAnsi="Arial" w:cs="Arial"/>
          <w:b/>
          <w:sz w:val="28"/>
          <w:szCs w:val="28"/>
        </w:rPr>
      </w:pPr>
      <w:r w:rsidRPr="00595D8F">
        <w:rPr>
          <w:rFonts w:ascii="Arial" w:hAnsi="Arial" w:cs="Arial"/>
          <w:b/>
          <w:sz w:val="28"/>
          <w:szCs w:val="28"/>
        </w:rPr>
        <w:t>6.8</w:t>
      </w:r>
      <w:r w:rsidR="000E17D8">
        <w:rPr>
          <w:rFonts w:ascii="Arial" w:hAnsi="Arial" w:cs="Arial"/>
          <w:b/>
          <w:sz w:val="28"/>
          <w:szCs w:val="28"/>
        </w:rPr>
        <w:tab/>
      </w:r>
      <w:r w:rsidRPr="00595D8F" w:rsidR="00672C50">
        <w:rPr>
          <w:rFonts w:ascii="Arial" w:hAnsi="Arial" w:cs="Arial"/>
          <w:b/>
          <w:sz w:val="28"/>
          <w:szCs w:val="28"/>
        </w:rPr>
        <w:t>Green MIP Requirements for Section 24</w:t>
      </w:r>
      <w:r w:rsidRPr="00595D8F" w:rsidR="009F6488">
        <w:rPr>
          <w:rFonts w:ascii="Arial" w:hAnsi="Arial" w:cs="Arial"/>
          <w:b/>
          <w:sz w:val="28"/>
          <w:szCs w:val="28"/>
        </w:rPr>
        <w:t>1</w:t>
      </w:r>
      <w:r w:rsidRPr="00595D8F" w:rsidR="00672C50">
        <w:rPr>
          <w:rFonts w:ascii="Arial" w:hAnsi="Arial" w:cs="Arial"/>
          <w:b/>
          <w:sz w:val="28"/>
          <w:szCs w:val="28"/>
        </w:rPr>
        <w:t>(a) Supplemental Loans</w:t>
      </w:r>
    </w:p>
    <w:p w:rsidRPr="00D8428B" w:rsidR="00C31080" w:rsidP="006229A3" w:rsidRDefault="00C31080" w14:paraId="0C8AFDD7" w14:textId="1955631C">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t>Section 241(a) Supplemental Loan</w:t>
      </w:r>
      <w:r w:rsidR="00D13F7F">
        <w:rPr>
          <w:rFonts w:ascii="Times New Roman" w:hAnsi="Times New Roman" w:cs="Times New Roman"/>
          <w:sz w:val="24"/>
          <w:szCs w:val="24"/>
        </w:rPr>
        <w:t xml:space="preserve"> proceeds may be used for </w:t>
      </w:r>
      <w:r w:rsidRPr="00D8428B" w:rsidR="00D13F7F">
        <w:rPr>
          <w:rFonts w:ascii="Times New Roman" w:hAnsi="Times New Roman" w:cs="Times New Roman"/>
          <w:sz w:val="24"/>
          <w:szCs w:val="24"/>
        </w:rPr>
        <w:t xml:space="preserve">eligible construction costs </w:t>
      </w:r>
      <w:r w:rsidR="00D13F7F">
        <w:rPr>
          <w:rFonts w:ascii="Times New Roman" w:hAnsi="Times New Roman" w:cs="Times New Roman"/>
          <w:sz w:val="24"/>
          <w:szCs w:val="24"/>
        </w:rPr>
        <w:t>including</w:t>
      </w:r>
      <w:r w:rsidRPr="00D8428B" w:rsidR="00D13F7F">
        <w:rPr>
          <w:rFonts w:ascii="Times New Roman" w:hAnsi="Times New Roman" w:cs="Times New Roman"/>
          <w:sz w:val="24"/>
          <w:szCs w:val="24"/>
        </w:rPr>
        <w:t xml:space="preserve"> repairs and alterations to existing buildings or site improvements, additions to existing buildings or site improvements, as well as construction of new buildings and site improvements.  </w:t>
      </w:r>
      <w:r w:rsidR="00D13F7F">
        <w:rPr>
          <w:rFonts w:ascii="Times New Roman" w:hAnsi="Times New Roman" w:cs="Times New Roman"/>
          <w:sz w:val="24"/>
          <w:szCs w:val="24"/>
        </w:rPr>
        <w:t xml:space="preserve">Regardless, </w:t>
      </w:r>
      <w:r w:rsidRPr="00D8428B">
        <w:rPr>
          <w:rFonts w:ascii="Times New Roman" w:hAnsi="Times New Roman" w:cs="Times New Roman"/>
          <w:sz w:val="24"/>
          <w:szCs w:val="24"/>
        </w:rPr>
        <w:t>a supplemental loan is secured by the entire premises subject to the lien of the first mortgage</w:t>
      </w:r>
      <w:r w:rsidRPr="00D8428B" w:rsidR="00B820FC">
        <w:rPr>
          <w:rFonts w:ascii="Times New Roman" w:hAnsi="Times New Roman" w:cs="Times New Roman"/>
          <w:sz w:val="24"/>
          <w:szCs w:val="24"/>
        </w:rPr>
        <w:t>,</w:t>
      </w:r>
      <w:r w:rsidRPr="00D8428B">
        <w:rPr>
          <w:rFonts w:ascii="Times New Roman" w:hAnsi="Times New Roman" w:cs="Times New Roman"/>
          <w:sz w:val="24"/>
          <w:szCs w:val="24"/>
        </w:rPr>
        <w:t xml:space="preserve"> and all requirements of both liens apply to the entire premises.  </w:t>
      </w:r>
      <w:r w:rsidR="00D13F7F">
        <w:rPr>
          <w:rFonts w:ascii="Times New Roman" w:hAnsi="Times New Roman" w:cs="Times New Roman"/>
          <w:sz w:val="24"/>
          <w:szCs w:val="24"/>
        </w:rPr>
        <w:t>Therefore</w:t>
      </w:r>
      <w:r w:rsidR="00610720">
        <w:rPr>
          <w:rFonts w:ascii="Times New Roman" w:hAnsi="Times New Roman" w:cs="Times New Roman"/>
          <w:sz w:val="24"/>
          <w:szCs w:val="24"/>
        </w:rPr>
        <w:t>,</w:t>
      </w:r>
      <w:r w:rsidRPr="00D8428B">
        <w:rPr>
          <w:rFonts w:ascii="Times New Roman" w:hAnsi="Times New Roman" w:cs="Times New Roman"/>
          <w:sz w:val="24"/>
          <w:szCs w:val="24"/>
        </w:rPr>
        <w:t xml:space="preserve"> if green MIP is proposed for a </w:t>
      </w:r>
      <w:r w:rsidRPr="00D8428B" w:rsidR="00FD48FF">
        <w:rPr>
          <w:rFonts w:ascii="Times New Roman" w:hAnsi="Times New Roman" w:cs="Times New Roman"/>
          <w:sz w:val="24"/>
          <w:szCs w:val="24"/>
        </w:rPr>
        <w:t>s</w:t>
      </w:r>
      <w:r w:rsidRPr="00D8428B">
        <w:rPr>
          <w:rFonts w:ascii="Times New Roman" w:hAnsi="Times New Roman" w:cs="Times New Roman"/>
          <w:sz w:val="24"/>
          <w:szCs w:val="24"/>
        </w:rPr>
        <w:t xml:space="preserve">upplemental </w:t>
      </w:r>
      <w:r w:rsidRPr="00D8428B" w:rsidR="00FD48FF">
        <w:rPr>
          <w:rFonts w:ascii="Times New Roman" w:hAnsi="Times New Roman" w:cs="Times New Roman"/>
          <w:sz w:val="24"/>
          <w:szCs w:val="24"/>
        </w:rPr>
        <w:t>l</w:t>
      </w:r>
      <w:r w:rsidRPr="00D8428B">
        <w:rPr>
          <w:rFonts w:ascii="Times New Roman" w:hAnsi="Times New Roman" w:cs="Times New Roman"/>
          <w:sz w:val="24"/>
          <w:szCs w:val="24"/>
        </w:rPr>
        <w:t xml:space="preserve">oan, </w:t>
      </w:r>
      <w:r w:rsidRPr="00D8428B" w:rsidR="00FD48FF">
        <w:rPr>
          <w:rFonts w:ascii="Times New Roman" w:hAnsi="Times New Roman" w:cs="Times New Roman"/>
          <w:sz w:val="24"/>
          <w:szCs w:val="24"/>
        </w:rPr>
        <w:t xml:space="preserve">the entire property must </w:t>
      </w:r>
      <w:r w:rsidRPr="00D8428B">
        <w:rPr>
          <w:rFonts w:ascii="Times New Roman" w:hAnsi="Times New Roman" w:cs="Times New Roman"/>
          <w:sz w:val="24"/>
          <w:szCs w:val="24"/>
        </w:rPr>
        <w:t>obtain a green building certification.</w:t>
      </w:r>
      <w:r w:rsidRPr="00D8428B" w:rsidR="00FD48FF">
        <w:rPr>
          <w:rFonts w:ascii="Times New Roman" w:hAnsi="Times New Roman" w:cs="Times New Roman"/>
          <w:sz w:val="24"/>
          <w:szCs w:val="24"/>
        </w:rPr>
        <w:t xml:space="preserve">  </w:t>
      </w:r>
      <w:r w:rsidR="00D13F7F">
        <w:rPr>
          <w:rFonts w:ascii="Times New Roman" w:hAnsi="Times New Roman" w:cs="Times New Roman"/>
          <w:sz w:val="24"/>
          <w:szCs w:val="24"/>
        </w:rPr>
        <w:t>T</w:t>
      </w:r>
      <w:r w:rsidRPr="00D8428B" w:rsidR="00F17AC5">
        <w:rPr>
          <w:rFonts w:ascii="Times New Roman" w:hAnsi="Times New Roman" w:cs="Times New Roman"/>
          <w:sz w:val="24"/>
          <w:szCs w:val="24"/>
        </w:rPr>
        <w:t>wo green building certifications may be necessary to achieve certification if both renovations of existing</w:t>
      </w:r>
      <w:r w:rsidR="00D13F7F">
        <w:rPr>
          <w:rFonts w:ascii="Times New Roman" w:hAnsi="Times New Roman" w:cs="Times New Roman"/>
          <w:sz w:val="24"/>
          <w:szCs w:val="24"/>
        </w:rPr>
        <w:t>,</w:t>
      </w:r>
      <w:r w:rsidRPr="00D8428B" w:rsidR="00F17AC5">
        <w:rPr>
          <w:rFonts w:ascii="Times New Roman" w:hAnsi="Times New Roman" w:cs="Times New Roman"/>
          <w:sz w:val="24"/>
          <w:szCs w:val="24"/>
        </w:rPr>
        <w:t xml:space="preserve"> and construction of new buildings</w:t>
      </w:r>
      <w:r w:rsidR="00D13F7F">
        <w:rPr>
          <w:rFonts w:ascii="Times New Roman" w:hAnsi="Times New Roman" w:cs="Times New Roman"/>
          <w:sz w:val="24"/>
          <w:szCs w:val="24"/>
        </w:rPr>
        <w:t>,</w:t>
      </w:r>
      <w:r w:rsidRPr="00D8428B" w:rsidR="00F17AC5">
        <w:rPr>
          <w:rFonts w:ascii="Times New Roman" w:hAnsi="Times New Roman" w:cs="Times New Roman"/>
          <w:sz w:val="24"/>
          <w:szCs w:val="24"/>
        </w:rPr>
        <w:t xml:space="preserve"> </w:t>
      </w:r>
      <w:r w:rsidRPr="00D8428B" w:rsidR="00F07951">
        <w:rPr>
          <w:rFonts w:ascii="Times New Roman" w:hAnsi="Times New Roman" w:cs="Times New Roman"/>
          <w:sz w:val="24"/>
          <w:szCs w:val="24"/>
        </w:rPr>
        <w:t>are proposed</w:t>
      </w:r>
      <w:r w:rsidRPr="00D8428B" w:rsidR="00F17AC5">
        <w:rPr>
          <w:rFonts w:ascii="Times New Roman" w:hAnsi="Times New Roman" w:cs="Times New Roman"/>
          <w:sz w:val="24"/>
          <w:szCs w:val="24"/>
        </w:rPr>
        <w:t xml:space="preserve"> in a supplemental loan </w:t>
      </w:r>
      <w:r w:rsidR="00D13F7F">
        <w:rPr>
          <w:rFonts w:ascii="Times New Roman" w:hAnsi="Times New Roman" w:cs="Times New Roman"/>
          <w:sz w:val="24"/>
          <w:szCs w:val="24"/>
        </w:rPr>
        <w:t>(</w:t>
      </w:r>
      <w:r w:rsidRPr="00D8428B" w:rsidR="00285612">
        <w:rPr>
          <w:rFonts w:ascii="Times New Roman" w:hAnsi="Times New Roman" w:cs="Times New Roman"/>
          <w:sz w:val="24"/>
          <w:szCs w:val="24"/>
        </w:rPr>
        <w:t>few</w:t>
      </w:r>
      <w:r w:rsidRPr="00D8428B" w:rsidR="00F07951">
        <w:rPr>
          <w:rFonts w:ascii="Times New Roman" w:hAnsi="Times New Roman" w:cs="Times New Roman"/>
          <w:sz w:val="24"/>
          <w:szCs w:val="24"/>
        </w:rPr>
        <w:t>, if any, green building certifications</w:t>
      </w:r>
      <w:r w:rsidRPr="00D8428B" w:rsidR="00FD48FF">
        <w:rPr>
          <w:rFonts w:ascii="Times New Roman" w:hAnsi="Times New Roman" w:cs="Times New Roman"/>
          <w:sz w:val="24"/>
          <w:szCs w:val="24"/>
        </w:rPr>
        <w:t xml:space="preserve"> contemplate both activities in a single certification</w:t>
      </w:r>
      <w:r w:rsidR="00D13F7F">
        <w:rPr>
          <w:rFonts w:ascii="Times New Roman" w:hAnsi="Times New Roman" w:cs="Times New Roman"/>
          <w:sz w:val="24"/>
          <w:szCs w:val="24"/>
        </w:rPr>
        <w:t>)</w:t>
      </w:r>
      <w:r w:rsidRPr="00D8428B" w:rsidR="00FD48FF">
        <w:rPr>
          <w:rFonts w:ascii="Times New Roman" w:hAnsi="Times New Roman" w:cs="Times New Roman"/>
          <w:sz w:val="24"/>
          <w:szCs w:val="24"/>
        </w:rPr>
        <w:t xml:space="preserve">.  </w:t>
      </w:r>
      <w:r w:rsidRPr="00D8428B" w:rsidR="00285612">
        <w:rPr>
          <w:rFonts w:ascii="Times New Roman" w:hAnsi="Times New Roman" w:cs="Times New Roman"/>
          <w:sz w:val="24"/>
          <w:szCs w:val="24"/>
        </w:rPr>
        <w:t xml:space="preserve"> </w:t>
      </w:r>
      <w:r w:rsidRPr="00D8428B" w:rsidR="003C2303">
        <w:rPr>
          <w:rFonts w:ascii="Times New Roman" w:hAnsi="Times New Roman" w:cs="Times New Roman"/>
          <w:sz w:val="24"/>
          <w:szCs w:val="24"/>
        </w:rPr>
        <w:t xml:space="preserve"> </w:t>
      </w:r>
      <w:r w:rsidRPr="00D8428B" w:rsidR="005664D1">
        <w:rPr>
          <w:rFonts w:ascii="Times New Roman" w:hAnsi="Times New Roman" w:cs="Times New Roman"/>
          <w:sz w:val="24"/>
          <w:szCs w:val="24"/>
        </w:rPr>
        <w:t>In th</w:t>
      </w:r>
      <w:r w:rsidR="00D13F7F">
        <w:rPr>
          <w:rFonts w:ascii="Times New Roman" w:hAnsi="Times New Roman" w:cs="Times New Roman"/>
          <w:sz w:val="24"/>
          <w:szCs w:val="24"/>
        </w:rPr>
        <w:t>e</w:t>
      </w:r>
      <w:r w:rsidRPr="00D8428B" w:rsidR="005664D1">
        <w:rPr>
          <w:rFonts w:ascii="Times New Roman" w:hAnsi="Times New Roman" w:cs="Times New Roman"/>
          <w:sz w:val="24"/>
          <w:szCs w:val="24"/>
        </w:rPr>
        <w:t xml:space="preserve"> event</w:t>
      </w:r>
      <w:r w:rsidR="00D13F7F">
        <w:rPr>
          <w:rFonts w:ascii="Times New Roman" w:hAnsi="Times New Roman" w:cs="Times New Roman"/>
          <w:sz w:val="24"/>
          <w:szCs w:val="24"/>
        </w:rPr>
        <w:t xml:space="preserve"> two certifications are proposed, one for existing buildings, the other for new buildings</w:t>
      </w:r>
      <w:r w:rsidRPr="00D8428B" w:rsidR="005664D1">
        <w:rPr>
          <w:rFonts w:ascii="Times New Roman" w:hAnsi="Times New Roman" w:cs="Times New Roman"/>
          <w:sz w:val="24"/>
          <w:szCs w:val="24"/>
        </w:rPr>
        <w:t xml:space="preserve">, </w:t>
      </w:r>
      <w:r w:rsidRPr="00D8428B" w:rsidR="00C72B6F">
        <w:rPr>
          <w:rFonts w:ascii="Times New Roman" w:hAnsi="Times New Roman" w:cs="Times New Roman"/>
          <w:sz w:val="24"/>
          <w:szCs w:val="24"/>
        </w:rPr>
        <w:t>the property may be characterized as two phases</w:t>
      </w:r>
      <w:r w:rsidRPr="00D8428B" w:rsidR="00FA3DE2">
        <w:rPr>
          <w:rFonts w:ascii="Times New Roman" w:hAnsi="Times New Roman" w:cs="Times New Roman"/>
          <w:sz w:val="24"/>
          <w:szCs w:val="24"/>
        </w:rPr>
        <w:t xml:space="preserve"> </w:t>
      </w:r>
      <w:r w:rsidRPr="00D8428B" w:rsidR="00C72B6F">
        <w:rPr>
          <w:rFonts w:ascii="Times New Roman" w:hAnsi="Times New Roman" w:cs="Times New Roman"/>
          <w:sz w:val="24"/>
          <w:szCs w:val="24"/>
        </w:rPr>
        <w:t>to the extent needed</w:t>
      </w:r>
      <w:r w:rsidRPr="00D8428B" w:rsidR="006B0A34">
        <w:rPr>
          <w:rFonts w:ascii="Times New Roman" w:hAnsi="Times New Roman" w:cs="Times New Roman"/>
          <w:sz w:val="24"/>
          <w:szCs w:val="24"/>
        </w:rPr>
        <w:t xml:space="preserve"> </w:t>
      </w:r>
      <w:r w:rsidRPr="00D8428B" w:rsidR="00DF239F">
        <w:rPr>
          <w:rFonts w:ascii="Times New Roman" w:hAnsi="Times New Roman" w:cs="Times New Roman"/>
          <w:sz w:val="24"/>
          <w:szCs w:val="24"/>
        </w:rPr>
        <w:t>for certification</w:t>
      </w:r>
      <w:r w:rsidRPr="00D8428B" w:rsidR="008B3ACE">
        <w:rPr>
          <w:rFonts w:ascii="Times New Roman" w:hAnsi="Times New Roman" w:cs="Times New Roman"/>
          <w:sz w:val="24"/>
          <w:szCs w:val="24"/>
        </w:rPr>
        <w:t>,</w:t>
      </w:r>
      <w:r w:rsidRPr="00D8428B" w:rsidR="00732BD3">
        <w:rPr>
          <w:rFonts w:ascii="Times New Roman" w:hAnsi="Times New Roman" w:cs="Times New Roman"/>
          <w:sz w:val="24"/>
          <w:szCs w:val="24"/>
        </w:rPr>
        <w:t xml:space="preserve"> provided</w:t>
      </w:r>
      <w:r w:rsidRPr="00D8428B" w:rsidR="006B0A34">
        <w:rPr>
          <w:rFonts w:ascii="Times New Roman" w:hAnsi="Times New Roman" w:cs="Times New Roman"/>
          <w:sz w:val="24"/>
          <w:szCs w:val="24"/>
        </w:rPr>
        <w:t xml:space="preserve"> that </w:t>
      </w:r>
      <w:r w:rsidRPr="00D8428B" w:rsidR="0043291B">
        <w:rPr>
          <w:rFonts w:ascii="Times New Roman" w:hAnsi="Times New Roman" w:cs="Times New Roman"/>
          <w:sz w:val="24"/>
          <w:szCs w:val="24"/>
        </w:rPr>
        <w:t xml:space="preserve">no exception exists to the </w:t>
      </w:r>
      <w:r w:rsidRPr="00D8428B" w:rsidR="00E67BB9">
        <w:rPr>
          <w:rFonts w:ascii="Times New Roman" w:hAnsi="Times New Roman" w:cs="Times New Roman"/>
          <w:sz w:val="24"/>
          <w:szCs w:val="24"/>
        </w:rPr>
        <w:t xml:space="preserve">requirement that the </w:t>
      </w:r>
      <w:r w:rsidRPr="00D8428B" w:rsidR="00525E31">
        <w:rPr>
          <w:rFonts w:ascii="Times New Roman" w:hAnsi="Times New Roman" w:cs="Times New Roman"/>
          <w:sz w:val="24"/>
          <w:szCs w:val="24"/>
        </w:rPr>
        <w:t>borrower</w:t>
      </w:r>
      <w:r w:rsidRPr="00D8428B" w:rsidR="00E67BB9">
        <w:rPr>
          <w:rFonts w:ascii="Times New Roman" w:hAnsi="Times New Roman" w:cs="Times New Roman"/>
          <w:sz w:val="24"/>
          <w:szCs w:val="24"/>
        </w:rPr>
        <w:t xml:space="preserve"> </w:t>
      </w:r>
      <w:r w:rsidRPr="00D8428B" w:rsidR="008B3ACE">
        <w:rPr>
          <w:rFonts w:ascii="Times New Roman" w:hAnsi="Times New Roman" w:cs="Times New Roman"/>
          <w:sz w:val="24"/>
          <w:szCs w:val="24"/>
        </w:rPr>
        <w:t xml:space="preserve">be </w:t>
      </w:r>
      <w:r w:rsidRPr="00D8428B" w:rsidR="00E67BB9">
        <w:rPr>
          <w:rFonts w:ascii="Times New Roman" w:hAnsi="Times New Roman" w:cs="Times New Roman"/>
          <w:sz w:val="24"/>
          <w:szCs w:val="24"/>
        </w:rPr>
        <w:t xml:space="preserve">a single asset entity. </w:t>
      </w:r>
      <w:r w:rsidRPr="00D8428B" w:rsidR="00285612">
        <w:rPr>
          <w:rFonts w:ascii="Times New Roman" w:hAnsi="Times New Roman" w:cs="Times New Roman"/>
          <w:sz w:val="24"/>
          <w:szCs w:val="24"/>
        </w:rPr>
        <w:t xml:space="preserve"> After completion of construction and delivery of the certifications, continuing performance will be demonstrated with a single Statement of Energy Performance (SEP) prepared for the entire property.</w:t>
      </w:r>
      <w:r w:rsidRPr="00D8428B" w:rsidR="00F07951">
        <w:rPr>
          <w:rFonts w:ascii="Times New Roman" w:hAnsi="Times New Roman" w:cs="Times New Roman"/>
          <w:sz w:val="24"/>
          <w:szCs w:val="24"/>
        </w:rPr>
        <w:t xml:space="preserve"> One or </w:t>
      </w:r>
      <w:r w:rsidRPr="00D8428B" w:rsidR="00F848F0">
        <w:rPr>
          <w:rFonts w:ascii="Times New Roman" w:hAnsi="Times New Roman" w:cs="Times New Roman"/>
          <w:sz w:val="24"/>
          <w:szCs w:val="24"/>
        </w:rPr>
        <w:t>two</w:t>
      </w:r>
      <w:r w:rsidRPr="00D8428B" w:rsidR="00F07951">
        <w:rPr>
          <w:rFonts w:ascii="Times New Roman" w:hAnsi="Times New Roman" w:cs="Times New Roman"/>
          <w:sz w:val="24"/>
          <w:szCs w:val="24"/>
        </w:rPr>
        <w:t xml:space="preserve"> certifications</w:t>
      </w:r>
      <w:r w:rsidRPr="00D8428B" w:rsidR="00F848F0">
        <w:rPr>
          <w:rFonts w:ascii="Times New Roman" w:hAnsi="Times New Roman" w:cs="Times New Roman"/>
          <w:sz w:val="24"/>
          <w:szCs w:val="24"/>
        </w:rPr>
        <w:t>, as applicable,</w:t>
      </w:r>
      <w:r w:rsidRPr="00D8428B" w:rsidR="00F07951">
        <w:rPr>
          <w:rFonts w:ascii="Times New Roman" w:hAnsi="Times New Roman" w:cs="Times New Roman"/>
          <w:sz w:val="24"/>
          <w:szCs w:val="24"/>
        </w:rPr>
        <w:t xml:space="preserve"> must be delivered prior to Final Endorsement of the supplemental loan.</w:t>
      </w:r>
    </w:p>
    <w:p w:rsidRPr="00B43B64" w:rsidR="00672C50" w:rsidP="00B43B64" w:rsidRDefault="00672C50" w14:paraId="5B5F86E4" w14:textId="4A5AC45A">
      <w:pPr>
        <w:spacing w:line="240" w:lineRule="auto"/>
        <w:ind w:left="360"/>
        <w:jc w:val="both"/>
        <w:rPr>
          <w:rFonts w:ascii="Times New Roman" w:hAnsi="Times New Roman"/>
          <w:sz w:val="24"/>
        </w:rPr>
      </w:pPr>
    </w:p>
    <w:p w:rsidR="00595D8F" w:rsidP="006229A3" w:rsidRDefault="003C34DA" w14:paraId="532D1131" w14:textId="4E18A5FE">
      <w:pPr>
        <w:spacing w:after="0" w:line="240" w:lineRule="auto"/>
        <w:jc w:val="both"/>
        <w:rPr>
          <w:rFonts w:ascii="Arial" w:hAnsi="Arial" w:cs="Arial"/>
          <w:b/>
          <w:sz w:val="28"/>
          <w:szCs w:val="28"/>
        </w:rPr>
      </w:pPr>
      <w:r w:rsidRPr="00595D8F">
        <w:rPr>
          <w:rFonts w:ascii="Arial" w:hAnsi="Arial" w:cs="Arial"/>
          <w:b/>
          <w:sz w:val="28"/>
          <w:szCs w:val="28"/>
        </w:rPr>
        <w:t>6.</w:t>
      </w:r>
      <w:r w:rsidR="002B32D2">
        <w:rPr>
          <w:rFonts w:ascii="Arial" w:hAnsi="Arial" w:cs="Arial"/>
          <w:b/>
          <w:sz w:val="28"/>
          <w:szCs w:val="28"/>
        </w:rPr>
        <w:t>9</w:t>
      </w:r>
      <w:r w:rsidR="00886312">
        <w:rPr>
          <w:rFonts w:ascii="Arial" w:hAnsi="Arial" w:cs="Arial"/>
          <w:b/>
          <w:sz w:val="28"/>
          <w:szCs w:val="28"/>
        </w:rPr>
        <w:tab/>
      </w:r>
      <w:r w:rsidRPr="00595D8F" w:rsidR="00A656EB">
        <w:rPr>
          <w:rFonts w:ascii="Arial" w:hAnsi="Arial" w:cs="Arial"/>
          <w:b/>
          <w:sz w:val="28"/>
          <w:szCs w:val="28"/>
        </w:rPr>
        <w:t xml:space="preserve">Underwriting </w:t>
      </w:r>
      <w:r w:rsidRPr="00595D8F" w:rsidR="0017552C">
        <w:rPr>
          <w:rFonts w:ascii="Arial" w:hAnsi="Arial" w:cs="Arial"/>
          <w:b/>
          <w:sz w:val="28"/>
          <w:szCs w:val="28"/>
        </w:rPr>
        <w:t xml:space="preserve">Owner’s </w:t>
      </w:r>
      <w:r w:rsidRPr="00595D8F" w:rsidR="005E5829">
        <w:rPr>
          <w:rFonts w:ascii="Arial" w:hAnsi="Arial" w:cs="Arial"/>
          <w:b/>
          <w:sz w:val="28"/>
          <w:szCs w:val="28"/>
        </w:rPr>
        <w:t xml:space="preserve">Utility Cost </w:t>
      </w:r>
      <w:r w:rsidRPr="00595D8F" w:rsidR="00004F38">
        <w:rPr>
          <w:rFonts w:ascii="Arial" w:hAnsi="Arial" w:cs="Arial"/>
          <w:b/>
          <w:sz w:val="28"/>
          <w:szCs w:val="28"/>
        </w:rPr>
        <w:t xml:space="preserve">as Part of Operating </w:t>
      </w:r>
    </w:p>
    <w:p w:rsidR="00583BA6" w:rsidP="006229A3" w:rsidRDefault="00004F38" w14:paraId="504E7CF4" w14:textId="7BD1EE35">
      <w:pPr>
        <w:spacing w:after="0" w:line="240" w:lineRule="auto"/>
        <w:ind w:firstLine="720"/>
        <w:jc w:val="both"/>
        <w:rPr>
          <w:rFonts w:ascii="Arial" w:hAnsi="Arial" w:cs="Arial"/>
          <w:b/>
          <w:sz w:val="28"/>
          <w:szCs w:val="28"/>
        </w:rPr>
      </w:pPr>
      <w:r w:rsidRPr="00595D8F">
        <w:rPr>
          <w:rFonts w:ascii="Arial" w:hAnsi="Arial" w:cs="Arial"/>
          <w:b/>
          <w:sz w:val="28"/>
          <w:szCs w:val="28"/>
        </w:rPr>
        <w:t>Expense</w:t>
      </w:r>
    </w:p>
    <w:p w:rsidRPr="00595D8F" w:rsidR="00595D8F" w:rsidP="006229A3" w:rsidRDefault="00595D8F" w14:paraId="3FAC655C" w14:textId="77777777">
      <w:pPr>
        <w:spacing w:after="0" w:line="240" w:lineRule="auto"/>
        <w:ind w:firstLine="720"/>
        <w:jc w:val="both"/>
        <w:rPr>
          <w:rFonts w:ascii="Arial" w:hAnsi="Arial" w:cs="Arial"/>
          <w:b/>
          <w:sz w:val="28"/>
          <w:szCs w:val="28"/>
        </w:rPr>
      </w:pPr>
    </w:p>
    <w:p w:rsidRPr="00D8428B" w:rsidR="00BF1CE6" w:rsidP="006229A3" w:rsidRDefault="00B256F6" w14:paraId="238E15B7" w14:textId="14E30819">
      <w:pPr>
        <w:spacing w:line="240" w:lineRule="auto"/>
        <w:jc w:val="both"/>
        <w:rPr>
          <w:rFonts w:ascii="Times New Roman" w:hAnsi="Times New Roman" w:cs="Times New Roman"/>
          <w:sz w:val="24"/>
          <w:szCs w:val="24"/>
        </w:rPr>
      </w:pPr>
      <w:r w:rsidRPr="00D8428B">
        <w:rPr>
          <w:rFonts w:ascii="Times New Roman" w:hAnsi="Times New Roman" w:cs="Times New Roman"/>
          <w:sz w:val="24"/>
          <w:szCs w:val="24"/>
        </w:rPr>
        <w:t xml:space="preserve">For </w:t>
      </w:r>
      <w:r w:rsidR="00EE7F7C">
        <w:rPr>
          <w:rFonts w:ascii="Times New Roman" w:hAnsi="Times New Roman" w:cs="Times New Roman"/>
          <w:sz w:val="24"/>
          <w:szCs w:val="24"/>
        </w:rPr>
        <w:t xml:space="preserve">most </w:t>
      </w:r>
      <w:r w:rsidRPr="00D8428B">
        <w:rPr>
          <w:rFonts w:ascii="Times New Roman" w:hAnsi="Times New Roman" w:cs="Times New Roman"/>
          <w:sz w:val="24"/>
          <w:szCs w:val="24"/>
        </w:rPr>
        <w:t>existing buildings</w:t>
      </w:r>
      <w:r w:rsidRPr="00D8428B" w:rsidR="00844915">
        <w:rPr>
          <w:rFonts w:ascii="Times New Roman" w:hAnsi="Times New Roman" w:cs="Times New Roman"/>
          <w:sz w:val="24"/>
          <w:szCs w:val="24"/>
        </w:rPr>
        <w:t>,</w:t>
      </w:r>
      <w:r w:rsidRPr="00D8428B" w:rsidR="0012012B">
        <w:rPr>
          <w:rFonts w:ascii="Times New Roman" w:hAnsi="Times New Roman" w:cs="Times New Roman"/>
          <w:sz w:val="24"/>
          <w:szCs w:val="24"/>
        </w:rPr>
        <w:t xml:space="preserve"> </w:t>
      </w:r>
      <w:r w:rsidRPr="00D8428B" w:rsidR="007C51BE">
        <w:rPr>
          <w:rFonts w:ascii="Times New Roman" w:hAnsi="Times New Roman" w:cs="Times New Roman"/>
          <w:sz w:val="24"/>
          <w:szCs w:val="24"/>
        </w:rPr>
        <w:t>utility costs are underwritten</w:t>
      </w:r>
      <w:r w:rsidRPr="00D8428B" w:rsidR="002F0781">
        <w:rPr>
          <w:rFonts w:ascii="Times New Roman" w:hAnsi="Times New Roman" w:cs="Times New Roman"/>
          <w:sz w:val="24"/>
          <w:szCs w:val="24"/>
        </w:rPr>
        <w:t xml:space="preserve"> as part of expected operating expense</w:t>
      </w:r>
      <w:r w:rsidR="00D13F7F">
        <w:rPr>
          <w:rFonts w:ascii="Times New Roman" w:hAnsi="Times New Roman" w:cs="Times New Roman"/>
          <w:sz w:val="24"/>
          <w:szCs w:val="24"/>
        </w:rPr>
        <w:t>s</w:t>
      </w:r>
      <w:r w:rsidRPr="00D8428B" w:rsidR="002F0781">
        <w:rPr>
          <w:rFonts w:ascii="Times New Roman" w:hAnsi="Times New Roman" w:cs="Times New Roman"/>
          <w:sz w:val="24"/>
          <w:szCs w:val="24"/>
        </w:rPr>
        <w:t xml:space="preserve"> </w:t>
      </w:r>
      <w:r w:rsidRPr="00D8428B" w:rsidR="007C51BE">
        <w:rPr>
          <w:rFonts w:ascii="Times New Roman" w:hAnsi="Times New Roman" w:cs="Times New Roman"/>
          <w:sz w:val="24"/>
          <w:szCs w:val="24"/>
        </w:rPr>
        <w:t>based on three years of operating history</w:t>
      </w:r>
      <w:r w:rsidRPr="00D8428B" w:rsidR="002F0781">
        <w:rPr>
          <w:rFonts w:ascii="Times New Roman" w:hAnsi="Times New Roman" w:cs="Times New Roman"/>
          <w:sz w:val="24"/>
          <w:szCs w:val="24"/>
        </w:rPr>
        <w:t xml:space="preserve">. </w:t>
      </w:r>
      <w:r w:rsidRPr="00D8428B" w:rsidR="00004F38">
        <w:rPr>
          <w:rFonts w:ascii="Times New Roman" w:hAnsi="Times New Roman" w:cs="Times New Roman"/>
          <w:sz w:val="24"/>
          <w:szCs w:val="24"/>
        </w:rPr>
        <w:t>But for applications where</w:t>
      </w:r>
      <w:r w:rsidRPr="00D8428B" w:rsidR="002F0781">
        <w:rPr>
          <w:rFonts w:ascii="Times New Roman" w:hAnsi="Times New Roman" w:cs="Times New Roman"/>
          <w:sz w:val="24"/>
          <w:szCs w:val="24"/>
        </w:rPr>
        <w:t xml:space="preserve"> </w:t>
      </w:r>
      <w:r w:rsidRPr="00D8428B">
        <w:rPr>
          <w:rFonts w:ascii="Times New Roman" w:hAnsi="Times New Roman" w:cs="Times New Roman"/>
          <w:sz w:val="24"/>
          <w:szCs w:val="24"/>
        </w:rPr>
        <w:t>saving</w:t>
      </w:r>
      <w:r w:rsidRPr="00D8428B" w:rsidR="00CD0A36">
        <w:rPr>
          <w:rFonts w:ascii="Times New Roman" w:hAnsi="Times New Roman" w:cs="Times New Roman"/>
          <w:sz w:val="24"/>
          <w:szCs w:val="24"/>
        </w:rPr>
        <w:t>s</w:t>
      </w:r>
      <w:r w:rsidRPr="00D8428B">
        <w:rPr>
          <w:rFonts w:ascii="Times New Roman" w:hAnsi="Times New Roman" w:cs="Times New Roman"/>
          <w:sz w:val="24"/>
          <w:szCs w:val="24"/>
        </w:rPr>
        <w:t xml:space="preserve"> result from utility conservation measures</w:t>
      </w:r>
      <w:r w:rsidRPr="00D8428B" w:rsidR="00980876">
        <w:rPr>
          <w:rFonts w:ascii="Times New Roman" w:hAnsi="Times New Roman" w:cs="Times New Roman"/>
          <w:sz w:val="24"/>
          <w:szCs w:val="24"/>
        </w:rPr>
        <w:t xml:space="preserve"> included in the Repair Escrow</w:t>
      </w:r>
      <w:r w:rsidRPr="00D8428B" w:rsidR="00004F38">
        <w:rPr>
          <w:rFonts w:ascii="Times New Roman" w:hAnsi="Times New Roman" w:cs="Times New Roman"/>
          <w:sz w:val="24"/>
          <w:szCs w:val="24"/>
        </w:rPr>
        <w:t>, these savings</w:t>
      </w:r>
      <w:r w:rsidRPr="00D8428B">
        <w:rPr>
          <w:rFonts w:ascii="Times New Roman" w:hAnsi="Times New Roman" w:cs="Times New Roman"/>
          <w:sz w:val="24"/>
          <w:szCs w:val="24"/>
        </w:rPr>
        <w:t xml:space="preserve"> </w:t>
      </w:r>
      <w:r w:rsidRPr="00D8428B" w:rsidR="00241B6A">
        <w:rPr>
          <w:rFonts w:ascii="Times New Roman" w:hAnsi="Times New Roman" w:cs="Times New Roman"/>
          <w:sz w:val="24"/>
          <w:szCs w:val="24"/>
        </w:rPr>
        <w:t xml:space="preserve">may reduce the estimated operating budget for </w:t>
      </w:r>
      <w:r w:rsidRPr="00D8428B" w:rsidR="00CD0A36">
        <w:rPr>
          <w:rFonts w:ascii="Times New Roman" w:hAnsi="Times New Roman" w:cs="Times New Roman"/>
          <w:sz w:val="24"/>
          <w:szCs w:val="24"/>
        </w:rPr>
        <w:t>the relevant utility</w:t>
      </w:r>
      <w:r w:rsidRPr="00D8428B" w:rsidR="008E545A">
        <w:rPr>
          <w:rFonts w:ascii="Times New Roman" w:hAnsi="Times New Roman" w:cs="Times New Roman"/>
          <w:sz w:val="24"/>
          <w:szCs w:val="24"/>
        </w:rPr>
        <w:t>.</w:t>
      </w:r>
      <w:r w:rsidRPr="00D8428B" w:rsidR="0040258A">
        <w:rPr>
          <w:rFonts w:ascii="Times New Roman" w:hAnsi="Times New Roman" w:cs="Times New Roman"/>
          <w:sz w:val="24"/>
          <w:szCs w:val="24"/>
        </w:rPr>
        <w:t xml:space="preserve"> </w:t>
      </w:r>
      <w:r w:rsidR="008770FE">
        <w:rPr>
          <w:rFonts w:ascii="Times New Roman" w:hAnsi="Times New Roman" w:cs="Times New Roman"/>
          <w:sz w:val="24"/>
          <w:szCs w:val="24"/>
        </w:rPr>
        <w:t xml:space="preserve">(Properties with less than three years of operating history are not eligible for underwriting of reduced utility costs as compared to proven annual utility costs.) </w:t>
      </w:r>
      <w:r w:rsidRPr="00D8428B" w:rsidR="008770FE">
        <w:rPr>
          <w:rFonts w:ascii="Times New Roman" w:hAnsi="Times New Roman" w:cs="Times New Roman"/>
          <w:sz w:val="24"/>
          <w:szCs w:val="24"/>
        </w:rPr>
        <w:t xml:space="preserve"> </w:t>
      </w:r>
      <w:r w:rsidRPr="00D8428B" w:rsidR="007020F5">
        <w:rPr>
          <w:rFonts w:ascii="Times New Roman" w:hAnsi="Times New Roman" w:cs="Times New Roman"/>
          <w:sz w:val="24"/>
          <w:szCs w:val="24"/>
        </w:rPr>
        <w:t xml:space="preserve">While substantial rehabilitation </w:t>
      </w:r>
      <w:r w:rsidRPr="00D8428B" w:rsidR="006D4D03">
        <w:rPr>
          <w:rFonts w:ascii="Times New Roman" w:hAnsi="Times New Roman" w:cs="Times New Roman"/>
          <w:sz w:val="24"/>
          <w:szCs w:val="24"/>
        </w:rPr>
        <w:t>involves existing buildings, the estim</w:t>
      </w:r>
      <w:r w:rsidRPr="00D8428B" w:rsidR="005F2C33">
        <w:rPr>
          <w:rFonts w:ascii="Times New Roman" w:hAnsi="Times New Roman" w:cs="Times New Roman"/>
          <w:sz w:val="24"/>
          <w:szCs w:val="24"/>
        </w:rPr>
        <w:t xml:space="preserve">ation of utility cost as a portion of </w:t>
      </w:r>
      <w:r w:rsidRPr="00D8428B" w:rsidR="002058BB">
        <w:rPr>
          <w:rFonts w:ascii="Times New Roman" w:hAnsi="Times New Roman" w:cs="Times New Roman"/>
          <w:sz w:val="24"/>
          <w:szCs w:val="24"/>
        </w:rPr>
        <w:t xml:space="preserve">forecasted operating expense is not based on three prior years of </w:t>
      </w:r>
      <w:r w:rsidRPr="00D8428B" w:rsidR="00FA658B">
        <w:rPr>
          <w:rFonts w:ascii="Times New Roman" w:hAnsi="Times New Roman" w:cs="Times New Roman"/>
          <w:sz w:val="24"/>
          <w:szCs w:val="24"/>
        </w:rPr>
        <w:t xml:space="preserve">expense history, unless the </w:t>
      </w:r>
      <w:r w:rsidRPr="00D8428B" w:rsidR="00FF7953">
        <w:rPr>
          <w:rFonts w:ascii="Times New Roman" w:hAnsi="Times New Roman" w:cs="Times New Roman"/>
          <w:sz w:val="24"/>
          <w:szCs w:val="24"/>
        </w:rPr>
        <w:t xml:space="preserve">existing building </w:t>
      </w:r>
      <w:r w:rsidRPr="00D8428B" w:rsidR="00073DEE">
        <w:rPr>
          <w:rFonts w:ascii="Times New Roman" w:hAnsi="Times New Roman" w:cs="Times New Roman"/>
          <w:sz w:val="24"/>
          <w:szCs w:val="24"/>
        </w:rPr>
        <w:t xml:space="preserve">is fully occupied </w:t>
      </w:r>
      <w:r w:rsidRPr="00D8428B" w:rsidR="00DA207A">
        <w:rPr>
          <w:rFonts w:ascii="Times New Roman" w:hAnsi="Times New Roman" w:cs="Times New Roman"/>
          <w:sz w:val="24"/>
          <w:szCs w:val="24"/>
        </w:rPr>
        <w:t xml:space="preserve">for the three years prior to application and </w:t>
      </w:r>
      <w:r w:rsidRPr="00D8428B" w:rsidR="00CD0B64">
        <w:rPr>
          <w:rFonts w:ascii="Times New Roman" w:hAnsi="Times New Roman" w:cs="Times New Roman"/>
          <w:sz w:val="24"/>
          <w:szCs w:val="24"/>
        </w:rPr>
        <w:t xml:space="preserve">either </w:t>
      </w:r>
      <w:r w:rsidRPr="00D8428B" w:rsidR="00DA207A">
        <w:rPr>
          <w:rFonts w:ascii="Times New Roman" w:hAnsi="Times New Roman" w:cs="Times New Roman"/>
          <w:sz w:val="24"/>
          <w:szCs w:val="24"/>
        </w:rPr>
        <w:t>will remain occupied during construction</w:t>
      </w:r>
      <w:r w:rsidRPr="00D8428B" w:rsidR="00DB1C7A">
        <w:rPr>
          <w:rFonts w:ascii="Times New Roman" w:hAnsi="Times New Roman" w:cs="Times New Roman"/>
          <w:sz w:val="24"/>
          <w:szCs w:val="24"/>
        </w:rPr>
        <w:t>,</w:t>
      </w:r>
      <w:r w:rsidRPr="00D8428B" w:rsidR="00D60F47">
        <w:rPr>
          <w:rFonts w:ascii="Times New Roman" w:hAnsi="Times New Roman" w:cs="Times New Roman"/>
          <w:sz w:val="24"/>
          <w:szCs w:val="24"/>
        </w:rPr>
        <w:t xml:space="preserve"> o</w:t>
      </w:r>
      <w:r w:rsidRPr="00D8428B" w:rsidR="008E7F2E">
        <w:rPr>
          <w:rFonts w:ascii="Times New Roman" w:hAnsi="Times New Roman" w:cs="Times New Roman"/>
          <w:sz w:val="24"/>
          <w:szCs w:val="24"/>
        </w:rPr>
        <w:t xml:space="preserve">r the majority of existing tenants will </w:t>
      </w:r>
      <w:r w:rsidRPr="00D8428B" w:rsidR="00495957">
        <w:rPr>
          <w:rFonts w:ascii="Times New Roman" w:hAnsi="Times New Roman" w:cs="Times New Roman"/>
          <w:sz w:val="24"/>
          <w:szCs w:val="24"/>
        </w:rPr>
        <w:t>resume occupancy after temporary relocation.</w:t>
      </w:r>
      <w:r w:rsidRPr="00D8428B" w:rsidR="00A656EB">
        <w:rPr>
          <w:rFonts w:ascii="Times New Roman" w:hAnsi="Times New Roman" w:cs="Times New Roman"/>
          <w:sz w:val="24"/>
          <w:szCs w:val="24"/>
        </w:rPr>
        <w:t xml:space="preserve"> When an </w:t>
      </w:r>
      <w:r w:rsidRPr="00D8428B" w:rsidR="005B2FA3">
        <w:rPr>
          <w:rFonts w:ascii="Times New Roman" w:hAnsi="Times New Roman" w:cs="Times New Roman"/>
          <w:sz w:val="24"/>
          <w:szCs w:val="24"/>
        </w:rPr>
        <w:t xml:space="preserve">application for </w:t>
      </w:r>
      <w:r w:rsidRPr="00D8428B" w:rsidR="00CE65E8">
        <w:rPr>
          <w:rFonts w:ascii="Times New Roman" w:hAnsi="Times New Roman" w:cs="Times New Roman"/>
          <w:sz w:val="24"/>
          <w:szCs w:val="24"/>
        </w:rPr>
        <w:t xml:space="preserve">a stabilized, operating property </w:t>
      </w:r>
      <w:r w:rsidRPr="00D8428B" w:rsidR="00A656EB">
        <w:rPr>
          <w:rFonts w:ascii="Times New Roman" w:hAnsi="Times New Roman" w:cs="Times New Roman"/>
          <w:sz w:val="24"/>
          <w:szCs w:val="24"/>
        </w:rPr>
        <w:t xml:space="preserve">proposes green building certification, then 100% of </w:t>
      </w:r>
      <w:r w:rsidR="00763052">
        <w:rPr>
          <w:rFonts w:ascii="Times New Roman" w:hAnsi="Times New Roman" w:cs="Times New Roman"/>
          <w:sz w:val="24"/>
          <w:szCs w:val="24"/>
        </w:rPr>
        <w:t xml:space="preserve">projected </w:t>
      </w:r>
      <w:r w:rsidRPr="00D8428B" w:rsidR="00A656EB">
        <w:rPr>
          <w:rFonts w:ascii="Times New Roman" w:hAnsi="Times New Roman" w:cs="Times New Roman"/>
          <w:sz w:val="24"/>
          <w:szCs w:val="24"/>
        </w:rPr>
        <w:t xml:space="preserve">savings may offset historic expense, but if no </w:t>
      </w:r>
      <w:r w:rsidRPr="00D8428B" w:rsidR="00DB1C7A">
        <w:rPr>
          <w:rFonts w:ascii="Times New Roman" w:hAnsi="Times New Roman" w:cs="Times New Roman"/>
          <w:sz w:val="24"/>
          <w:szCs w:val="24"/>
        </w:rPr>
        <w:t xml:space="preserve">new </w:t>
      </w:r>
      <w:r w:rsidRPr="00D8428B" w:rsidR="00A656EB">
        <w:rPr>
          <w:rFonts w:ascii="Times New Roman" w:hAnsi="Times New Roman" w:cs="Times New Roman"/>
          <w:sz w:val="24"/>
          <w:szCs w:val="24"/>
        </w:rPr>
        <w:t xml:space="preserve">certification is proposed then only 75% of </w:t>
      </w:r>
      <w:r w:rsidR="00763052">
        <w:rPr>
          <w:rFonts w:ascii="Times New Roman" w:hAnsi="Times New Roman" w:cs="Times New Roman"/>
          <w:sz w:val="24"/>
          <w:szCs w:val="24"/>
        </w:rPr>
        <w:t>projected</w:t>
      </w:r>
      <w:r w:rsidRPr="00D8428B" w:rsidR="00763052">
        <w:rPr>
          <w:rFonts w:ascii="Times New Roman" w:hAnsi="Times New Roman" w:cs="Times New Roman"/>
          <w:sz w:val="24"/>
          <w:szCs w:val="24"/>
        </w:rPr>
        <w:t xml:space="preserve"> </w:t>
      </w:r>
      <w:r w:rsidRPr="00D8428B" w:rsidR="00A656EB">
        <w:rPr>
          <w:rFonts w:ascii="Times New Roman" w:hAnsi="Times New Roman" w:cs="Times New Roman"/>
          <w:sz w:val="24"/>
          <w:szCs w:val="24"/>
        </w:rPr>
        <w:t>savings may be underwritten.</w:t>
      </w:r>
      <w:r w:rsidRPr="00D8428B" w:rsidR="00FD2BC5">
        <w:rPr>
          <w:rFonts w:ascii="Times New Roman" w:hAnsi="Times New Roman" w:cs="Times New Roman"/>
          <w:sz w:val="24"/>
          <w:szCs w:val="24"/>
        </w:rPr>
        <w:t xml:space="preserve">  In all other cases </w:t>
      </w:r>
      <w:r w:rsidRPr="00D8428B" w:rsidR="00716817">
        <w:rPr>
          <w:rFonts w:ascii="Times New Roman" w:hAnsi="Times New Roman" w:cs="Times New Roman"/>
          <w:sz w:val="24"/>
          <w:szCs w:val="24"/>
        </w:rPr>
        <w:t>of substantial rehabilitation</w:t>
      </w:r>
      <w:r w:rsidRPr="00D8428B" w:rsidR="00671070">
        <w:rPr>
          <w:rFonts w:ascii="Times New Roman" w:hAnsi="Times New Roman" w:cs="Times New Roman"/>
          <w:sz w:val="24"/>
          <w:szCs w:val="24"/>
        </w:rPr>
        <w:t>,</w:t>
      </w:r>
      <w:r w:rsidRPr="00D8428B" w:rsidR="00716817">
        <w:rPr>
          <w:rFonts w:ascii="Times New Roman" w:hAnsi="Times New Roman" w:cs="Times New Roman"/>
          <w:sz w:val="24"/>
          <w:szCs w:val="24"/>
        </w:rPr>
        <w:t xml:space="preserve"> </w:t>
      </w:r>
      <w:r w:rsidRPr="00D8428B" w:rsidR="002F0781">
        <w:rPr>
          <w:rFonts w:ascii="Times New Roman" w:hAnsi="Times New Roman" w:cs="Times New Roman"/>
          <w:sz w:val="24"/>
          <w:szCs w:val="24"/>
        </w:rPr>
        <w:t>and in</w:t>
      </w:r>
      <w:r w:rsidRPr="00D8428B" w:rsidR="00716817">
        <w:rPr>
          <w:rFonts w:ascii="Times New Roman" w:hAnsi="Times New Roman" w:cs="Times New Roman"/>
          <w:sz w:val="24"/>
          <w:szCs w:val="24"/>
        </w:rPr>
        <w:t xml:space="preserve"> new construction </w:t>
      </w:r>
      <w:r w:rsidRPr="00D8428B" w:rsidR="002F0781">
        <w:rPr>
          <w:rFonts w:ascii="Times New Roman" w:hAnsi="Times New Roman" w:cs="Times New Roman"/>
          <w:sz w:val="24"/>
          <w:szCs w:val="24"/>
        </w:rPr>
        <w:t>proposals</w:t>
      </w:r>
      <w:r w:rsidRPr="00D8428B" w:rsidR="00671070">
        <w:rPr>
          <w:rFonts w:ascii="Times New Roman" w:hAnsi="Times New Roman" w:cs="Times New Roman"/>
          <w:sz w:val="24"/>
          <w:szCs w:val="24"/>
        </w:rPr>
        <w:t>,</w:t>
      </w:r>
      <w:r w:rsidRPr="00D8428B" w:rsidR="002F0781">
        <w:rPr>
          <w:rFonts w:ascii="Times New Roman" w:hAnsi="Times New Roman" w:cs="Times New Roman"/>
          <w:sz w:val="24"/>
          <w:szCs w:val="24"/>
        </w:rPr>
        <w:t xml:space="preserve"> </w:t>
      </w:r>
      <w:r w:rsidRPr="00D8428B" w:rsidR="00716817">
        <w:rPr>
          <w:rFonts w:ascii="Times New Roman" w:hAnsi="Times New Roman" w:cs="Times New Roman"/>
          <w:sz w:val="24"/>
          <w:szCs w:val="24"/>
        </w:rPr>
        <w:t xml:space="preserve">utility costs </w:t>
      </w:r>
      <w:r w:rsidRPr="00D8428B" w:rsidR="00485331">
        <w:rPr>
          <w:rFonts w:ascii="Times New Roman" w:hAnsi="Times New Roman" w:cs="Times New Roman"/>
          <w:sz w:val="24"/>
          <w:szCs w:val="24"/>
        </w:rPr>
        <w:t xml:space="preserve">included in forecasted operating expense </w:t>
      </w:r>
      <w:r w:rsidRPr="00D8428B" w:rsidR="004843AF">
        <w:rPr>
          <w:rFonts w:ascii="Times New Roman" w:hAnsi="Times New Roman" w:cs="Times New Roman"/>
          <w:sz w:val="24"/>
          <w:szCs w:val="24"/>
        </w:rPr>
        <w:t>must be derived</w:t>
      </w:r>
      <w:r w:rsidRPr="00D8428B" w:rsidR="00A656EB">
        <w:rPr>
          <w:rFonts w:ascii="Times New Roman" w:hAnsi="Times New Roman" w:cs="Times New Roman"/>
          <w:sz w:val="24"/>
          <w:szCs w:val="24"/>
        </w:rPr>
        <w:t xml:space="preserve"> as follows: a) for green MIP applications, </w:t>
      </w:r>
      <w:r w:rsidRPr="00D8428B" w:rsidR="004843AF">
        <w:rPr>
          <w:rFonts w:ascii="Times New Roman" w:hAnsi="Times New Roman" w:cs="Times New Roman"/>
          <w:sz w:val="24"/>
          <w:szCs w:val="24"/>
        </w:rPr>
        <w:t xml:space="preserve">from </w:t>
      </w:r>
      <w:r w:rsidRPr="00D8428B" w:rsidR="006D0A0E">
        <w:rPr>
          <w:rFonts w:ascii="Times New Roman" w:hAnsi="Times New Roman" w:cs="Times New Roman"/>
          <w:sz w:val="24"/>
          <w:szCs w:val="24"/>
        </w:rPr>
        <w:t xml:space="preserve">the modeled or simulated utility consumption calculated for the proposed </w:t>
      </w:r>
      <w:r w:rsidRPr="00D8428B" w:rsidR="00A656EB">
        <w:rPr>
          <w:rFonts w:ascii="Times New Roman" w:hAnsi="Times New Roman" w:cs="Times New Roman"/>
          <w:sz w:val="24"/>
          <w:szCs w:val="24"/>
        </w:rPr>
        <w:t>project; and b) for applications with no green building certification, utility costs may be estimated by comparison to other recently built, non-green-building-certified properties in the same utility pricing market.</w:t>
      </w:r>
    </w:p>
    <w:p w:rsidRPr="00D8428B" w:rsidR="002F0781" w:rsidP="006229A3" w:rsidRDefault="00DB1C7A" w14:paraId="6DCAB38C" w14:textId="34D5BB8E">
      <w:pPr>
        <w:pStyle w:val="ListParagraph"/>
        <w:numPr>
          <w:ilvl w:val="0"/>
          <w:numId w:val="15"/>
        </w:numPr>
        <w:tabs>
          <w:tab w:val="left" w:pos="360"/>
        </w:tabs>
        <w:spacing w:line="240" w:lineRule="auto"/>
        <w:ind w:hanging="1080"/>
        <w:jc w:val="both"/>
        <w:rPr>
          <w:rFonts w:ascii="Times New Roman" w:hAnsi="Times New Roman" w:cs="Times New Roman"/>
          <w:b/>
          <w:sz w:val="24"/>
          <w:szCs w:val="24"/>
        </w:rPr>
      </w:pPr>
      <w:r w:rsidRPr="00D8428B">
        <w:rPr>
          <w:rFonts w:ascii="Times New Roman" w:hAnsi="Times New Roman" w:cs="Times New Roman"/>
          <w:b/>
          <w:sz w:val="24"/>
          <w:szCs w:val="24"/>
        </w:rPr>
        <w:t xml:space="preserve">Methods for Underwriting </w:t>
      </w:r>
      <w:r w:rsidRPr="00D8428B" w:rsidR="0017552C">
        <w:rPr>
          <w:rFonts w:ascii="Times New Roman" w:hAnsi="Times New Roman" w:cs="Times New Roman"/>
          <w:b/>
          <w:sz w:val="24"/>
          <w:szCs w:val="24"/>
        </w:rPr>
        <w:t xml:space="preserve">Owner’s </w:t>
      </w:r>
      <w:r w:rsidRPr="00D8428B">
        <w:rPr>
          <w:rFonts w:ascii="Times New Roman" w:hAnsi="Times New Roman" w:cs="Times New Roman"/>
          <w:b/>
          <w:sz w:val="24"/>
          <w:szCs w:val="24"/>
        </w:rPr>
        <w:t xml:space="preserve">Utility Costs </w:t>
      </w:r>
      <w:r w:rsidRPr="00D8428B" w:rsidR="0017552C">
        <w:rPr>
          <w:rFonts w:ascii="Times New Roman" w:hAnsi="Times New Roman" w:cs="Times New Roman"/>
          <w:b/>
          <w:sz w:val="24"/>
          <w:szCs w:val="24"/>
        </w:rPr>
        <w:t>Changes</w:t>
      </w:r>
    </w:p>
    <w:p w:rsidRPr="00D8428B" w:rsidR="007E54FF" w:rsidP="006229A3" w:rsidRDefault="002F0781" w14:paraId="0C67692D" w14:textId="238CDF8B">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For existing properties with </w:t>
      </w:r>
      <w:r w:rsidR="00424A0E">
        <w:rPr>
          <w:rFonts w:ascii="Times New Roman" w:hAnsi="Times New Roman" w:cs="Times New Roman"/>
          <w:sz w:val="24"/>
          <w:szCs w:val="24"/>
        </w:rPr>
        <w:t>energy conservation measures</w:t>
      </w:r>
      <w:r w:rsidRPr="00D8428B" w:rsidR="00DB1C7A">
        <w:rPr>
          <w:rFonts w:ascii="Times New Roman" w:hAnsi="Times New Roman" w:cs="Times New Roman"/>
          <w:sz w:val="24"/>
          <w:szCs w:val="24"/>
        </w:rPr>
        <w:t xml:space="preserve"> </w:t>
      </w:r>
      <w:r w:rsidRPr="00D8428B" w:rsidR="007E54FF">
        <w:rPr>
          <w:rFonts w:ascii="Times New Roman" w:hAnsi="Times New Roman" w:cs="Times New Roman"/>
          <w:sz w:val="24"/>
          <w:szCs w:val="24"/>
        </w:rPr>
        <w:t xml:space="preserve">included in the Repair Escrow, underwritten utility expenses based on the prior three years of operating history may be </w:t>
      </w:r>
      <w:r w:rsidRPr="00D8428B" w:rsidR="00DB1C7A">
        <w:rPr>
          <w:rFonts w:ascii="Times New Roman" w:hAnsi="Times New Roman" w:cs="Times New Roman"/>
          <w:sz w:val="24"/>
          <w:szCs w:val="24"/>
        </w:rPr>
        <w:t xml:space="preserve">adjusted based on the utility cost results of </w:t>
      </w:r>
      <w:r w:rsidRPr="00D8428B" w:rsidR="007E54FF">
        <w:rPr>
          <w:rFonts w:ascii="Times New Roman" w:hAnsi="Times New Roman" w:cs="Times New Roman"/>
          <w:sz w:val="24"/>
          <w:szCs w:val="24"/>
        </w:rPr>
        <w:t>the repairs and alterations</w:t>
      </w:r>
      <w:r w:rsidR="008F329D">
        <w:rPr>
          <w:rFonts w:ascii="Times New Roman" w:hAnsi="Times New Roman" w:cs="Times New Roman"/>
          <w:sz w:val="24"/>
          <w:szCs w:val="24"/>
        </w:rPr>
        <w:t xml:space="preserve"> </w:t>
      </w:r>
      <w:r w:rsidR="00F748C3">
        <w:rPr>
          <w:rFonts w:ascii="Times New Roman" w:hAnsi="Times New Roman" w:cs="Times New Roman"/>
          <w:sz w:val="24"/>
          <w:szCs w:val="24"/>
        </w:rPr>
        <w:t xml:space="preserve">as </w:t>
      </w:r>
      <w:r w:rsidR="0045078B">
        <w:rPr>
          <w:rFonts w:ascii="Times New Roman" w:hAnsi="Times New Roman" w:cs="Times New Roman"/>
          <w:sz w:val="24"/>
          <w:szCs w:val="24"/>
        </w:rPr>
        <w:t>documented in an ASHRAE Level II Energy Audit</w:t>
      </w:r>
      <w:r w:rsidRPr="00D8428B" w:rsidR="007E54FF">
        <w:rPr>
          <w:rFonts w:ascii="Times New Roman" w:hAnsi="Times New Roman" w:cs="Times New Roman"/>
          <w:sz w:val="24"/>
          <w:szCs w:val="24"/>
        </w:rPr>
        <w:t>.  The savings</w:t>
      </w:r>
      <w:r w:rsidRPr="00D8428B" w:rsidR="00C40111">
        <w:rPr>
          <w:rFonts w:ascii="Times New Roman" w:hAnsi="Times New Roman" w:cs="Times New Roman"/>
          <w:sz w:val="24"/>
          <w:szCs w:val="24"/>
        </w:rPr>
        <w:t xml:space="preserve"> (or possible increases)</w:t>
      </w:r>
      <w:r w:rsidRPr="00D8428B" w:rsidR="007E54FF">
        <w:rPr>
          <w:rFonts w:ascii="Times New Roman" w:hAnsi="Times New Roman" w:cs="Times New Roman"/>
          <w:sz w:val="24"/>
          <w:szCs w:val="24"/>
        </w:rPr>
        <w:t xml:space="preserve"> estimated must be for specific utilities or fuels and for the specific uses of these utilities or fuels. For example, for</w:t>
      </w:r>
      <w:r w:rsidRPr="00D8428B" w:rsidR="00A35F26">
        <w:rPr>
          <w:rFonts w:ascii="Times New Roman" w:hAnsi="Times New Roman" w:cs="Times New Roman"/>
          <w:sz w:val="24"/>
          <w:szCs w:val="24"/>
        </w:rPr>
        <w:t>e</w:t>
      </w:r>
      <w:r w:rsidRPr="00D8428B" w:rsidR="007E54FF">
        <w:rPr>
          <w:rFonts w:ascii="Times New Roman" w:hAnsi="Times New Roman" w:cs="Times New Roman"/>
          <w:sz w:val="24"/>
          <w:szCs w:val="24"/>
        </w:rPr>
        <w:t xml:space="preserve">casted </w:t>
      </w:r>
      <w:r w:rsidRPr="00D8428B" w:rsidR="00C40111">
        <w:rPr>
          <w:rFonts w:ascii="Times New Roman" w:hAnsi="Times New Roman" w:cs="Times New Roman"/>
          <w:sz w:val="24"/>
          <w:szCs w:val="24"/>
        </w:rPr>
        <w:t xml:space="preserve">reductions and/or increases </w:t>
      </w:r>
      <w:r w:rsidRPr="00D8428B" w:rsidR="007E54FF">
        <w:rPr>
          <w:rFonts w:ascii="Times New Roman" w:hAnsi="Times New Roman" w:cs="Times New Roman"/>
          <w:sz w:val="24"/>
          <w:szCs w:val="24"/>
        </w:rPr>
        <w:t>in electric consumption</w:t>
      </w:r>
      <w:r w:rsidRPr="00D8428B" w:rsidR="009C38E2">
        <w:rPr>
          <w:rFonts w:ascii="Times New Roman" w:hAnsi="Times New Roman" w:cs="Times New Roman"/>
          <w:sz w:val="24"/>
          <w:szCs w:val="24"/>
        </w:rPr>
        <w:t xml:space="preserve"> must be detailed for each repair, replace</w:t>
      </w:r>
      <w:r w:rsidRPr="00D8428B" w:rsidR="00BE6CFD">
        <w:rPr>
          <w:rFonts w:ascii="Times New Roman" w:hAnsi="Times New Roman" w:cs="Times New Roman"/>
          <w:sz w:val="24"/>
          <w:szCs w:val="24"/>
        </w:rPr>
        <w:t>,</w:t>
      </w:r>
      <w:r w:rsidRPr="00D8428B" w:rsidR="00C40111">
        <w:rPr>
          <w:rFonts w:ascii="Times New Roman" w:hAnsi="Times New Roman" w:cs="Times New Roman"/>
          <w:sz w:val="24"/>
          <w:szCs w:val="24"/>
        </w:rPr>
        <w:t xml:space="preserve"> or add</w:t>
      </w:r>
      <w:r w:rsidRPr="00D8428B" w:rsidR="00DB1C7A">
        <w:rPr>
          <w:rFonts w:ascii="Times New Roman" w:hAnsi="Times New Roman" w:cs="Times New Roman"/>
          <w:sz w:val="24"/>
          <w:szCs w:val="24"/>
        </w:rPr>
        <w:t>-</w:t>
      </w:r>
      <w:r w:rsidRPr="00D8428B" w:rsidR="00C40111">
        <w:rPr>
          <w:rFonts w:ascii="Times New Roman" w:hAnsi="Times New Roman" w:cs="Times New Roman"/>
          <w:sz w:val="24"/>
          <w:szCs w:val="24"/>
        </w:rPr>
        <w:t>new action that impacts electric usage. When the net of these itemized increases or decreases in usage is converted to dollar costs given the local per unit cost of the utility, only these net costs may</w:t>
      </w:r>
      <w:r w:rsidRPr="00D8428B" w:rsidR="007E54FF">
        <w:rPr>
          <w:rFonts w:ascii="Times New Roman" w:hAnsi="Times New Roman" w:cs="Times New Roman"/>
          <w:sz w:val="24"/>
          <w:szCs w:val="24"/>
        </w:rPr>
        <w:t xml:space="preserve"> </w:t>
      </w:r>
      <w:r w:rsidRPr="00D8428B" w:rsidR="00483F6C">
        <w:rPr>
          <w:rFonts w:ascii="Times New Roman" w:hAnsi="Times New Roman" w:cs="Times New Roman"/>
          <w:sz w:val="24"/>
          <w:szCs w:val="24"/>
        </w:rPr>
        <w:t xml:space="preserve">be used to </w:t>
      </w:r>
      <w:r w:rsidRPr="00D8428B" w:rsidR="007E54FF">
        <w:rPr>
          <w:rFonts w:ascii="Times New Roman" w:hAnsi="Times New Roman" w:cs="Times New Roman"/>
          <w:sz w:val="24"/>
          <w:szCs w:val="24"/>
        </w:rPr>
        <w:t>offset</w:t>
      </w:r>
      <w:r w:rsidRPr="00D8428B" w:rsidR="00C40111">
        <w:rPr>
          <w:rFonts w:ascii="Times New Roman" w:hAnsi="Times New Roman" w:cs="Times New Roman"/>
          <w:sz w:val="24"/>
          <w:szCs w:val="24"/>
        </w:rPr>
        <w:t xml:space="preserve"> (or increase)</w:t>
      </w:r>
      <w:r w:rsidRPr="00D8428B" w:rsidR="007E54FF">
        <w:rPr>
          <w:rFonts w:ascii="Times New Roman" w:hAnsi="Times New Roman" w:cs="Times New Roman"/>
          <w:sz w:val="24"/>
          <w:szCs w:val="24"/>
        </w:rPr>
        <w:t xml:space="preserve"> historic costs for electric power. </w:t>
      </w:r>
      <w:r w:rsidRPr="00D8428B" w:rsidR="002C21D7">
        <w:rPr>
          <w:rFonts w:ascii="Times New Roman" w:hAnsi="Times New Roman" w:cs="Times New Roman"/>
          <w:sz w:val="24"/>
          <w:szCs w:val="24"/>
        </w:rPr>
        <w:t>(See 6.</w:t>
      </w:r>
      <w:r w:rsidR="0045078B">
        <w:rPr>
          <w:rFonts w:ascii="Times New Roman" w:hAnsi="Times New Roman" w:cs="Times New Roman"/>
          <w:sz w:val="24"/>
          <w:szCs w:val="24"/>
        </w:rPr>
        <w:t>9</w:t>
      </w:r>
      <w:r w:rsidRPr="00D8428B" w:rsidR="002C21D7">
        <w:rPr>
          <w:rFonts w:ascii="Times New Roman" w:hAnsi="Times New Roman" w:cs="Times New Roman"/>
          <w:sz w:val="24"/>
          <w:szCs w:val="24"/>
        </w:rPr>
        <w:t>.</w:t>
      </w:r>
      <w:r w:rsidR="00D83201">
        <w:rPr>
          <w:rFonts w:ascii="Times New Roman" w:hAnsi="Times New Roman" w:cs="Times New Roman"/>
          <w:sz w:val="24"/>
          <w:szCs w:val="24"/>
        </w:rPr>
        <w:t>C</w:t>
      </w:r>
      <w:r w:rsidRPr="00D8428B" w:rsidR="002C21D7">
        <w:rPr>
          <w:rFonts w:ascii="Times New Roman" w:hAnsi="Times New Roman" w:cs="Times New Roman"/>
          <w:sz w:val="24"/>
          <w:szCs w:val="24"/>
        </w:rPr>
        <w:t xml:space="preserve"> below on obstacles to determining utility price per unit of use.) </w:t>
      </w:r>
      <w:r w:rsidRPr="00D8428B" w:rsidR="007E54FF">
        <w:rPr>
          <w:rFonts w:ascii="Times New Roman" w:hAnsi="Times New Roman" w:cs="Times New Roman"/>
          <w:sz w:val="24"/>
          <w:szCs w:val="24"/>
        </w:rPr>
        <w:t xml:space="preserve"> In cases where the alterations and repairs alter the mix and use of </w:t>
      </w:r>
      <w:r w:rsidRPr="00D8428B" w:rsidR="00A35F26">
        <w:rPr>
          <w:rFonts w:ascii="Times New Roman" w:hAnsi="Times New Roman" w:cs="Times New Roman"/>
          <w:sz w:val="24"/>
          <w:szCs w:val="24"/>
        </w:rPr>
        <w:t xml:space="preserve">owner-paid </w:t>
      </w:r>
      <w:r w:rsidRPr="00D8428B" w:rsidR="007E54FF">
        <w:rPr>
          <w:rFonts w:ascii="Times New Roman" w:hAnsi="Times New Roman" w:cs="Times New Roman"/>
          <w:sz w:val="24"/>
          <w:szCs w:val="24"/>
        </w:rPr>
        <w:t>fuels or utilities, (e.g.</w:t>
      </w:r>
      <w:r w:rsidR="009F58F2">
        <w:rPr>
          <w:rFonts w:ascii="Times New Roman" w:hAnsi="Times New Roman" w:cs="Times New Roman"/>
          <w:sz w:val="24"/>
          <w:szCs w:val="24"/>
        </w:rPr>
        <w:t>,</w:t>
      </w:r>
      <w:r w:rsidRPr="00D8428B" w:rsidR="007E54FF">
        <w:rPr>
          <w:rFonts w:ascii="Times New Roman" w:hAnsi="Times New Roman" w:cs="Times New Roman"/>
          <w:sz w:val="24"/>
          <w:szCs w:val="24"/>
        </w:rPr>
        <w:t xml:space="preserve"> gas heat replaces electric heat; or solar hot water replaces or supplements an existing fuel for water heating)</w:t>
      </w:r>
      <w:r w:rsidRPr="00D8428B" w:rsidR="00262524">
        <w:rPr>
          <w:rFonts w:ascii="Times New Roman" w:hAnsi="Times New Roman" w:cs="Times New Roman"/>
          <w:sz w:val="24"/>
          <w:szCs w:val="24"/>
        </w:rPr>
        <w:t xml:space="preserve">, the altered and/or substituted </w:t>
      </w:r>
      <w:r w:rsidRPr="00D8428B" w:rsidR="009C38E2">
        <w:rPr>
          <w:rFonts w:ascii="Times New Roman" w:hAnsi="Times New Roman" w:cs="Times New Roman"/>
          <w:sz w:val="24"/>
          <w:szCs w:val="24"/>
        </w:rPr>
        <w:t xml:space="preserve">mix and cost of fuels must be shown in the calculation of utility cost used to </w:t>
      </w:r>
      <w:r w:rsidRPr="00D8428B" w:rsidR="00C40111">
        <w:rPr>
          <w:rFonts w:ascii="Times New Roman" w:hAnsi="Times New Roman" w:cs="Times New Roman"/>
          <w:sz w:val="24"/>
          <w:szCs w:val="24"/>
        </w:rPr>
        <w:t>adjust</w:t>
      </w:r>
      <w:r w:rsidRPr="00D8428B" w:rsidR="009C38E2">
        <w:rPr>
          <w:rFonts w:ascii="Times New Roman" w:hAnsi="Times New Roman" w:cs="Times New Roman"/>
          <w:sz w:val="24"/>
          <w:szCs w:val="24"/>
        </w:rPr>
        <w:t xml:space="preserve"> comparable historic costs.</w:t>
      </w:r>
      <w:r w:rsidRPr="00D8428B" w:rsidR="00A92897">
        <w:rPr>
          <w:rFonts w:ascii="Times New Roman" w:hAnsi="Times New Roman" w:cs="Times New Roman"/>
          <w:sz w:val="24"/>
          <w:szCs w:val="24"/>
        </w:rPr>
        <w:t xml:space="preserve">  It is not sufficient merely </w:t>
      </w:r>
      <w:r w:rsidRPr="00D8428B" w:rsidR="00EE0E3E">
        <w:rPr>
          <w:rFonts w:ascii="Times New Roman" w:hAnsi="Times New Roman" w:cs="Times New Roman"/>
          <w:sz w:val="24"/>
          <w:szCs w:val="24"/>
        </w:rPr>
        <w:t xml:space="preserve">to </w:t>
      </w:r>
      <w:r w:rsidRPr="00D8428B" w:rsidR="00A92897">
        <w:rPr>
          <w:rFonts w:ascii="Times New Roman" w:hAnsi="Times New Roman" w:cs="Times New Roman"/>
          <w:sz w:val="24"/>
          <w:szCs w:val="24"/>
        </w:rPr>
        <w:t>claim a net change and adjust the aggregate historic utility cost.  The specific change derived from each repair, replace</w:t>
      </w:r>
      <w:r w:rsidRPr="00D8428B" w:rsidR="00C5030D">
        <w:rPr>
          <w:rFonts w:ascii="Times New Roman" w:hAnsi="Times New Roman" w:cs="Times New Roman"/>
          <w:sz w:val="24"/>
          <w:szCs w:val="24"/>
        </w:rPr>
        <w:t>,</w:t>
      </w:r>
      <w:r w:rsidRPr="00D8428B" w:rsidR="00A92897">
        <w:rPr>
          <w:rFonts w:ascii="Times New Roman" w:hAnsi="Times New Roman" w:cs="Times New Roman"/>
          <w:sz w:val="24"/>
          <w:szCs w:val="24"/>
        </w:rPr>
        <w:t xml:space="preserve"> or add</w:t>
      </w:r>
      <w:r w:rsidRPr="00D8428B" w:rsidR="0017552C">
        <w:rPr>
          <w:rFonts w:ascii="Times New Roman" w:hAnsi="Times New Roman" w:cs="Times New Roman"/>
          <w:sz w:val="24"/>
          <w:szCs w:val="24"/>
        </w:rPr>
        <w:t>-</w:t>
      </w:r>
      <w:r w:rsidRPr="00D8428B" w:rsidR="00A92897">
        <w:rPr>
          <w:rFonts w:ascii="Times New Roman" w:hAnsi="Times New Roman" w:cs="Times New Roman"/>
          <w:sz w:val="24"/>
          <w:szCs w:val="24"/>
        </w:rPr>
        <w:t xml:space="preserve">new action must be shown.  </w:t>
      </w:r>
    </w:p>
    <w:p w:rsidRPr="00D8428B" w:rsidR="00A92897" w:rsidP="006229A3" w:rsidRDefault="00A92897" w14:paraId="6FC46552" w14:textId="200B5FB1">
      <w:pPr>
        <w:pStyle w:val="ListParagraph"/>
        <w:numPr>
          <w:ilvl w:val="0"/>
          <w:numId w:val="15"/>
        </w:numPr>
        <w:spacing w:line="240" w:lineRule="auto"/>
        <w:ind w:left="360"/>
        <w:jc w:val="both"/>
        <w:rPr>
          <w:rFonts w:ascii="Times New Roman" w:hAnsi="Times New Roman" w:cs="Times New Roman"/>
          <w:b/>
          <w:sz w:val="24"/>
          <w:szCs w:val="24"/>
        </w:rPr>
      </w:pPr>
      <w:r w:rsidRPr="00D8428B">
        <w:rPr>
          <w:rFonts w:ascii="Times New Roman" w:hAnsi="Times New Roman" w:cs="Times New Roman"/>
          <w:b/>
          <w:sz w:val="24"/>
          <w:szCs w:val="24"/>
        </w:rPr>
        <w:t xml:space="preserve">Underwritten </w:t>
      </w:r>
      <w:r w:rsidRPr="00D8428B" w:rsidR="00A35F26">
        <w:rPr>
          <w:rFonts w:ascii="Times New Roman" w:hAnsi="Times New Roman" w:cs="Times New Roman"/>
          <w:b/>
          <w:sz w:val="24"/>
          <w:szCs w:val="24"/>
        </w:rPr>
        <w:t xml:space="preserve">Owner </w:t>
      </w:r>
      <w:r w:rsidRPr="00D8428B">
        <w:rPr>
          <w:rFonts w:ascii="Times New Roman" w:hAnsi="Times New Roman" w:cs="Times New Roman"/>
          <w:b/>
          <w:sz w:val="24"/>
          <w:szCs w:val="24"/>
        </w:rPr>
        <w:t>Utility Operating Expense for Green MIP New Construction</w:t>
      </w:r>
    </w:p>
    <w:p w:rsidRPr="00D8428B" w:rsidR="00A35F26" w:rsidP="006229A3" w:rsidRDefault="00A35F26" w14:paraId="5DFCFDC7" w14:textId="2E92F2C3">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Green MIP applications for new construction </w:t>
      </w:r>
      <w:r w:rsidRPr="00D8428B" w:rsidR="00531BF6">
        <w:rPr>
          <w:rFonts w:ascii="Times New Roman" w:hAnsi="Times New Roman" w:cs="Times New Roman"/>
          <w:sz w:val="24"/>
          <w:szCs w:val="24"/>
        </w:rPr>
        <w:t>and m</w:t>
      </w:r>
      <w:r w:rsidRPr="00D8428B" w:rsidR="0031792F">
        <w:rPr>
          <w:rFonts w:ascii="Times New Roman" w:hAnsi="Times New Roman" w:cs="Times New Roman"/>
          <w:sz w:val="24"/>
          <w:szCs w:val="24"/>
        </w:rPr>
        <w:t>ost</w:t>
      </w:r>
      <w:r w:rsidRPr="00D8428B" w:rsidR="00531BF6">
        <w:rPr>
          <w:rFonts w:ascii="Times New Roman" w:hAnsi="Times New Roman" w:cs="Times New Roman"/>
          <w:sz w:val="24"/>
          <w:szCs w:val="24"/>
        </w:rPr>
        <w:t xml:space="preserve"> substantial rehabilitation </w:t>
      </w:r>
      <w:r w:rsidRPr="00D8428B" w:rsidR="0031792F">
        <w:rPr>
          <w:rFonts w:ascii="Times New Roman" w:hAnsi="Times New Roman" w:cs="Times New Roman"/>
          <w:sz w:val="24"/>
          <w:szCs w:val="24"/>
        </w:rPr>
        <w:t xml:space="preserve">projects </w:t>
      </w:r>
      <w:r w:rsidRPr="00D8428B">
        <w:rPr>
          <w:rFonts w:ascii="Times New Roman" w:hAnsi="Times New Roman" w:cs="Times New Roman"/>
          <w:sz w:val="24"/>
          <w:szCs w:val="24"/>
        </w:rPr>
        <w:t xml:space="preserve">have no history of utility use as a </w:t>
      </w:r>
      <w:r w:rsidRPr="00D8428B" w:rsidR="00D900C7">
        <w:rPr>
          <w:rFonts w:ascii="Times New Roman" w:hAnsi="Times New Roman" w:cs="Times New Roman"/>
          <w:sz w:val="24"/>
          <w:szCs w:val="24"/>
        </w:rPr>
        <w:t>benchmark</w:t>
      </w:r>
      <w:r w:rsidRPr="00D8428B">
        <w:rPr>
          <w:rFonts w:ascii="Times New Roman" w:hAnsi="Times New Roman" w:cs="Times New Roman"/>
          <w:sz w:val="24"/>
          <w:szCs w:val="24"/>
        </w:rPr>
        <w:t xml:space="preserve">. </w:t>
      </w:r>
      <w:r w:rsidR="005C689A">
        <w:rPr>
          <w:rFonts w:ascii="Times New Roman" w:hAnsi="Times New Roman" w:cs="Times New Roman"/>
          <w:sz w:val="24"/>
          <w:szCs w:val="24"/>
        </w:rPr>
        <w:t xml:space="preserve">The energy professional should </w:t>
      </w:r>
      <w:r w:rsidR="009A2716">
        <w:rPr>
          <w:rFonts w:ascii="Times New Roman" w:hAnsi="Times New Roman" w:cs="Times New Roman"/>
          <w:sz w:val="24"/>
          <w:szCs w:val="24"/>
        </w:rPr>
        <w:t xml:space="preserve">determine </w:t>
      </w:r>
      <w:r w:rsidR="00560F02">
        <w:rPr>
          <w:rFonts w:ascii="Times New Roman" w:hAnsi="Times New Roman" w:cs="Times New Roman"/>
          <w:sz w:val="24"/>
          <w:szCs w:val="24"/>
        </w:rPr>
        <w:t xml:space="preserve">local utility rates and </w:t>
      </w:r>
      <w:r w:rsidR="005C689A">
        <w:rPr>
          <w:rFonts w:ascii="Times New Roman" w:hAnsi="Times New Roman" w:cs="Times New Roman"/>
          <w:sz w:val="24"/>
          <w:szCs w:val="24"/>
        </w:rPr>
        <w:t>f</w:t>
      </w:r>
      <w:r w:rsidRPr="00D8428B">
        <w:rPr>
          <w:rFonts w:ascii="Times New Roman" w:hAnsi="Times New Roman" w:cs="Times New Roman"/>
          <w:sz w:val="24"/>
          <w:szCs w:val="24"/>
        </w:rPr>
        <w:t xml:space="preserve">orecast utility operating expense based </w:t>
      </w:r>
      <w:r w:rsidR="00001A16">
        <w:rPr>
          <w:rFonts w:ascii="Times New Roman" w:hAnsi="Times New Roman" w:cs="Times New Roman"/>
          <w:sz w:val="24"/>
          <w:szCs w:val="24"/>
        </w:rPr>
        <w:t xml:space="preserve">the </w:t>
      </w:r>
      <w:r w:rsidRPr="00D8428B">
        <w:rPr>
          <w:rFonts w:ascii="Times New Roman" w:hAnsi="Times New Roman" w:cs="Times New Roman"/>
          <w:sz w:val="24"/>
          <w:szCs w:val="24"/>
        </w:rPr>
        <w:t xml:space="preserve">simulated </w:t>
      </w:r>
      <w:r w:rsidR="00346D0D">
        <w:rPr>
          <w:rFonts w:ascii="Times New Roman" w:hAnsi="Times New Roman" w:cs="Times New Roman"/>
          <w:sz w:val="24"/>
          <w:szCs w:val="24"/>
        </w:rPr>
        <w:t xml:space="preserve">or estimated </w:t>
      </w:r>
      <w:r w:rsidRPr="00D8428B">
        <w:rPr>
          <w:rFonts w:ascii="Times New Roman" w:hAnsi="Times New Roman" w:cs="Times New Roman"/>
          <w:sz w:val="24"/>
          <w:szCs w:val="24"/>
        </w:rPr>
        <w:t>utility consumption for each owner-paid fuel or utility used on the site.  Consumption should be estimated in the unit of measure used by the local utility provider to price the fuel</w:t>
      </w:r>
      <w:r w:rsidRPr="00D8428B" w:rsidR="0029642E">
        <w:rPr>
          <w:rFonts w:ascii="Times New Roman" w:hAnsi="Times New Roman" w:cs="Times New Roman"/>
          <w:sz w:val="24"/>
          <w:szCs w:val="24"/>
        </w:rPr>
        <w:t>, power</w:t>
      </w:r>
      <w:r w:rsidRPr="00D8428B">
        <w:rPr>
          <w:rFonts w:ascii="Times New Roman" w:hAnsi="Times New Roman" w:cs="Times New Roman"/>
          <w:sz w:val="24"/>
          <w:szCs w:val="24"/>
        </w:rPr>
        <w:t xml:space="preserve"> or </w:t>
      </w:r>
      <w:r w:rsidRPr="00D8428B" w:rsidR="0029642E">
        <w:rPr>
          <w:rFonts w:ascii="Times New Roman" w:hAnsi="Times New Roman" w:cs="Times New Roman"/>
          <w:sz w:val="24"/>
          <w:szCs w:val="24"/>
        </w:rPr>
        <w:t xml:space="preserve">water </w:t>
      </w:r>
      <w:r w:rsidRPr="00D8428B" w:rsidR="005D2C37">
        <w:rPr>
          <w:rFonts w:ascii="Times New Roman" w:hAnsi="Times New Roman" w:cs="Times New Roman"/>
          <w:sz w:val="24"/>
          <w:szCs w:val="24"/>
        </w:rPr>
        <w:t xml:space="preserve">and </w:t>
      </w:r>
      <w:r w:rsidRPr="00D8428B" w:rsidR="00CA4819">
        <w:rPr>
          <w:rFonts w:ascii="Times New Roman" w:hAnsi="Times New Roman" w:cs="Times New Roman"/>
          <w:sz w:val="24"/>
          <w:szCs w:val="24"/>
        </w:rPr>
        <w:t xml:space="preserve">cost </w:t>
      </w:r>
      <w:r w:rsidRPr="00D8428B" w:rsidR="00C35AD2">
        <w:rPr>
          <w:rFonts w:ascii="Times New Roman" w:hAnsi="Times New Roman" w:cs="Times New Roman"/>
          <w:sz w:val="24"/>
          <w:szCs w:val="24"/>
        </w:rPr>
        <w:t xml:space="preserve">per unit of measure should be </w:t>
      </w:r>
      <w:r w:rsidRPr="00D8428B" w:rsidR="00295E56">
        <w:rPr>
          <w:rFonts w:ascii="Times New Roman" w:hAnsi="Times New Roman" w:cs="Times New Roman"/>
          <w:sz w:val="24"/>
          <w:szCs w:val="24"/>
        </w:rPr>
        <w:t xml:space="preserve">the </w:t>
      </w:r>
      <w:r w:rsidRPr="00D8428B" w:rsidR="005D2C37">
        <w:rPr>
          <w:rFonts w:ascii="Times New Roman" w:hAnsi="Times New Roman" w:cs="Times New Roman"/>
          <w:sz w:val="24"/>
          <w:szCs w:val="24"/>
        </w:rPr>
        <w:t>local price per unit of the utility used.</w:t>
      </w:r>
    </w:p>
    <w:p w:rsidRPr="00D8428B" w:rsidR="005D2C37" w:rsidP="006229A3" w:rsidRDefault="00E1659F" w14:paraId="4DA6DC2F" w14:textId="6F62D3C7">
      <w:pPr>
        <w:pStyle w:val="ListParagraph"/>
        <w:numPr>
          <w:ilvl w:val="0"/>
          <w:numId w:val="15"/>
        </w:numPr>
        <w:tabs>
          <w:tab w:val="left" w:pos="360"/>
        </w:tabs>
        <w:spacing w:line="240" w:lineRule="auto"/>
        <w:ind w:left="450" w:hanging="450"/>
        <w:jc w:val="both"/>
        <w:rPr>
          <w:rFonts w:ascii="Times New Roman" w:hAnsi="Times New Roman" w:cs="Times New Roman"/>
          <w:b/>
          <w:sz w:val="24"/>
          <w:szCs w:val="24"/>
        </w:rPr>
      </w:pPr>
      <w:r w:rsidRPr="00D8428B">
        <w:rPr>
          <w:rFonts w:ascii="Times New Roman" w:hAnsi="Times New Roman" w:cs="Times New Roman"/>
          <w:b/>
          <w:sz w:val="24"/>
          <w:szCs w:val="24"/>
        </w:rPr>
        <w:t xml:space="preserve">CAUTION: </w:t>
      </w:r>
      <w:r w:rsidRPr="00D8428B" w:rsidR="00DF7DE7">
        <w:rPr>
          <w:rFonts w:ascii="Times New Roman" w:hAnsi="Times New Roman" w:cs="Times New Roman"/>
          <w:b/>
          <w:sz w:val="24"/>
          <w:szCs w:val="24"/>
        </w:rPr>
        <w:t>Utility Pricing</w:t>
      </w:r>
      <w:r w:rsidRPr="00D8428B" w:rsidR="00D52861">
        <w:rPr>
          <w:rFonts w:ascii="Times New Roman" w:hAnsi="Times New Roman" w:cs="Times New Roman"/>
          <w:b/>
          <w:sz w:val="24"/>
          <w:szCs w:val="24"/>
        </w:rPr>
        <w:t xml:space="preserve"> </w:t>
      </w:r>
      <w:r w:rsidRPr="00D8428B" w:rsidR="00DF7DE7">
        <w:rPr>
          <w:rFonts w:ascii="Times New Roman" w:hAnsi="Times New Roman" w:cs="Times New Roman"/>
          <w:b/>
          <w:sz w:val="24"/>
          <w:szCs w:val="24"/>
        </w:rPr>
        <w:t>-</w:t>
      </w:r>
      <w:r w:rsidRPr="00D8428B" w:rsidR="00D52861">
        <w:rPr>
          <w:rFonts w:ascii="Times New Roman" w:hAnsi="Times New Roman" w:cs="Times New Roman"/>
          <w:b/>
          <w:sz w:val="24"/>
          <w:szCs w:val="24"/>
        </w:rPr>
        <w:t xml:space="preserve"> </w:t>
      </w:r>
      <w:r w:rsidRPr="00D8428B">
        <w:rPr>
          <w:rFonts w:ascii="Times New Roman" w:hAnsi="Times New Roman" w:cs="Times New Roman"/>
          <w:b/>
          <w:sz w:val="24"/>
          <w:szCs w:val="24"/>
        </w:rPr>
        <w:t>Change</w:t>
      </w:r>
      <w:r w:rsidRPr="00D8428B" w:rsidR="00DF7DE7">
        <w:rPr>
          <w:rFonts w:ascii="Times New Roman" w:hAnsi="Times New Roman" w:cs="Times New Roman"/>
          <w:b/>
          <w:sz w:val="24"/>
          <w:szCs w:val="24"/>
        </w:rPr>
        <w:t>d</w:t>
      </w:r>
      <w:r w:rsidRPr="00D8428B">
        <w:rPr>
          <w:rFonts w:ascii="Times New Roman" w:hAnsi="Times New Roman" w:cs="Times New Roman"/>
          <w:b/>
          <w:sz w:val="24"/>
          <w:szCs w:val="24"/>
        </w:rPr>
        <w:t xml:space="preserve"> Use Not Proportionate to Resulting Change in Cost</w:t>
      </w:r>
    </w:p>
    <w:p w:rsidRPr="00D8428B" w:rsidR="000C6E69" w:rsidP="006229A3" w:rsidRDefault="005D2C37" w14:paraId="43BF9EBC" w14:textId="0889DD51">
      <w:pPr>
        <w:spacing w:line="240" w:lineRule="auto"/>
        <w:ind w:left="360"/>
        <w:jc w:val="both"/>
        <w:rPr>
          <w:rFonts w:ascii="Times New Roman" w:hAnsi="Times New Roman" w:cs="Times New Roman"/>
          <w:sz w:val="24"/>
          <w:szCs w:val="24"/>
        </w:rPr>
      </w:pPr>
      <w:r w:rsidRPr="00D8428B">
        <w:rPr>
          <w:rFonts w:ascii="Times New Roman" w:hAnsi="Times New Roman" w:cs="Times New Roman"/>
          <w:sz w:val="24"/>
          <w:szCs w:val="24"/>
        </w:rPr>
        <w:t xml:space="preserve">A complicating factor when </w:t>
      </w:r>
      <w:r w:rsidRPr="00D8428B" w:rsidR="00DF7DE7">
        <w:rPr>
          <w:rFonts w:ascii="Times New Roman" w:hAnsi="Times New Roman" w:cs="Times New Roman"/>
          <w:sz w:val="24"/>
          <w:szCs w:val="24"/>
        </w:rPr>
        <w:t>estimating the utility cost results of repairs and alterations</w:t>
      </w:r>
      <w:r w:rsidRPr="00D8428B">
        <w:rPr>
          <w:rFonts w:ascii="Times New Roman" w:hAnsi="Times New Roman" w:cs="Times New Roman"/>
          <w:sz w:val="24"/>
          <w:szCs w:val="24"/>
        </w:rPr>
        <w:t>, or forecasting utility costs for a new development</w:t>
      </w:r>
      <w:r w:rsidRPr="00D8428B" w:rsidR="0064722F">
        <w:rPr>
          <w:rFonts w:ascii="Times New Roman" w:hAnsi="Times New Roman" w:cs="Times New Roman"/>
          <w:sz w:val="24"/>
          <w:szCs w:val="24"/>
        </w:rPr>
        <w:t>,</w:t>
      </w:r>
      <w:r w:rsidRPr="00D8428B">
        <w:rPr>
          <w:rFonts w:ascii="Times New Roman" w:hAnsi="Times New Roman" w:cs="Times New Roman"/>
          <w:sz w:val="24"/>
          <w:szCs w:val="24"/>
        </w:rPr>
        <w:t xml:space="preserve"> is the variability </w:t>
      </w:r>
      <w:r w:rsidRPr="00D8428B" w:rsidR="009C1E1D">
        <w:rPr>
          <w:rFonts w:ascii="Times New Roman" w:hAnsi="Times New Roman" w:cs="Times New Roman"/>
          <w:sz w:val="24"/>
          <w:szCs w:val="24"/>
        </w:rPr>
        <w:t xml:space="preserve">of methods and </w:t>
      </w:r>
      <w:r w:rsidRPr="00D8428B">
        <w:rPr>
          <w:rFonts w:ascii="Times New Roman" w:hAnsi="Times New Roman" w:cs="Times New Roman"/>
          <w:sz w:val="24"/>
          <w:szCs w:val="24"/>
        </w:rPr>
        <w:t>fixed and variable costs</w:t>
      </w:r>
      <w:r w:rsidRPr="00D8428B" w:rsidR="009C1E1D">
        <w:rPr>
          <w:rFonts w:ascii="Times New Roman" w:hAnsi="Times New Roman" w:cs="Times New Roman"/>
          <w:sz w:val="24"/>
          <w:szCs w:val="24"/>
        </w:rPr>
        <w:t xml:space="preserve"> used by utility providers.  For example, many providers charge a minimum monthly amount regardless of usage</w:t>
      </w:r>
      <w:r w:rsidRPr="00D8428B" w:rsidR="0064722F">
        <w:rPr>
          <w:rFonts w:ascii="Times New Roman" w:hAnsi="Times New Roman" w:cs="Times New Roman"/>
          <w:sz w:val="24"/>
          <w:szCs w:val="24"/>
        </w:rPr>
        <w:t>,</w:t>
      </w:r>
      <w:r w:rsidRPr="00D8428B" w:rsidR="009C1E1D">
        <w:rPr>
          <w:rFonts w:ascii="Times New Roman" w:hAnsi="Times New Roman" w:cs="Times New Roman"/>
          <w:sz w:val="24"/>
          <w:szCs w:val="24"/>
        </w:rPr>
        <w:t xml:space="preserve"> </w:t>
      </w:r>
      <w:r w:rsidRPr="00D8428B" w:rsidR="00A10072">
        <w:rPr>
          <w:rFonts w:ascii="Times New Roman" w:hAnsi="Times New Roman" w:cs="Times New Roman"/>
          <w:sz w:val="24"/>
          <w:szCs w:val="24"/>
        </w:rPr>
        <w:t>and</w:t>
      </w:r>
      <w:r w:rsidRPr="00D8428B" w:rsidR="004307BB">
        <w:rPr>
          <w:rFonts w:ascii="Times New Roman" w:hAnsi="Times New Roman" w:cs="Times New Roman"/>
          <w:sz w:val="24"/>
          <w:szCs w:val="24"/>
        </w:rPr>
        <w:t xml:space="preserve"> other</w:t>
      </w:r>
      <w:r w:rsidRPr="00D8428B" w:rsidR="009C1E1D">
        <w:rPr>
          <w:rFonts w:ascii="Times New Roman" w:hAnsi="Times New Roman" w:cs="Times New Roman"/>
          <w:sz w:val="24"/>
          <w:szCs w:val="24"/>
        </w:rPr>
        <w:t xml:space="preserve"> usage</w:t>
      </w:r>
      <w:r w:rsidRPr="00D8428B" w:rsidR="00E27713">
        <w:rPr>
          <w:rFonts w:ascii="Times New Roman" w:hAnsi="Times New Roman" w:cs="Times New Roman"/>
          <w:sz w:val="24"/>
          <w:szCs w:val="24"/>
        </w:rPr>
        <w:t>-</w:t>
      </w:r>
      <w:r w:rsidRPr="00D8428B" w:rsidR="009C1E1D">
        <w:rPr>
          <w:rFonts w:ascii="Times New Roman" w:hAnsi="Times New Roman" w:cs="Times New Roman"/>
          <w:sz w:val="24"/>
          <w:szCs w:val="24"/>
        </w:rPr>
        <w:t>based or flat</w:t>
      </w:r>
      <w:r w:rsidRPr="00D8428B" w:rsidR="00E27713">
        <w:rPr>
          <w:rFonts w:ascii="Times New Roman" w:hAnsi="Times New Roman" w:cs="Times New Roman"/>
          <w:sz w:val="24"/>
          <w:szCs w:val="24"/>
        </w:rPr>
        <w:t>-</w:t>
      </w:r>
      <w:r w:rsidRPr="00D8428B" w:rsidR="009C1E1D">
        <w:rPr>
          <w:rFonts w:ascii="Times New Roman" w:hAnsi="Times New Roman" w:cs="Times New Roman"/>
          <w:sz w:val="24"/>
          <w:szCs w:val="24"/>
        </w:rPr>
        <w:t>fee capital cost surcharges</w:t>
      </w:r>
      <w:r w:rsidRPr="00D8428B" w:rsidR="00EA6B16">
        <w:rPr>
          <w:rFonts w:ascii="Times New Roman" w:hAnsi="Times New Roman" w:cs="Times New Roman"/>
          <w:sz w:val="24"/>
          <w:szCs w:val="24"/>
        </w:rPr>
        <w:t>,</w:t>
      </w:r>
      <w:r w:rsidRPr="00D8428B" w:rsidR="004307BB">
        <w:rPr>
          <w:rFonts w:ascii="Times New Roman" w:hAnsi="Times New Roman" w:cs="Times New Roman"/>
          <w:sz w:val="24"/>
          <w:szCs w:val="24"/>
        </w:rPr>
        <w:t xml:space="preserve"> and </w:t>
      </w:r>
      <w:r w:rsidRPr="00D8428B" w:rsidR="00DB7910">
        <w:rPr>
          <w:rFonts w:ascii="Times New Roman" w:hAnsi="Times New Roman" w:cs="Times New Roman"/>
          <w:sz w:val="24"/>
          <w:szCs w:val="24"/>
        </w:rPr>
        <w:t xml:space="preserve">usage-based </w:t>
      </w:r>
      <w:r w:rsidRPr="00D8428B" w:rsidR="004307BB">
        <w:rPr>
          <w:rFonts w:ascii="Times New Roman" w:hAnsi="Times New Roman" w:cs="Times New Roman"/>
          <w:sz w:val="24"/>
          <w:szCs w:val="24"/>
        </w:rPr>
        <w:t>pric</w:t>
      </w:r>
      <w:r w:rsidRPr="00D8428B" w:rsidR="00CE6108">
        <w:rPr>
          <w:rFonts w:ascii="Times New Roman" w:hAnsi="Times New Roman" w:cs="Times New Roman"/>
          <w:sz w:val="24"/>
          <w:szCs w:val="24"/>
        </w:rPr>
        <w:t>e schedules may include</w:t>
      </w:r>
      <w:r w:rsidRPr="00D8428B" w:rsidR="009C1E1D">
        <w:rPr>
          <w:rFonts w:ascii="Times New Roman" w:hAnsi="Times New Roman" w:cs="Times New Roman"/>
          <w:sz w:val="24"/>
          <w:szCs w:val="24"/>
        </w:rPr>
        <w:t xml:space="preserve"> </w:t>
      </w:r>
      <w:r w:rsidRPr="00D8428B" w:rsidR="00E27713">
        <w:rPr>
          <w:rFonts w:ascii="Times New Roman" w:hAnsi="Times New Roman" w:cs="Times New Roman"/>
          <w:sz w:val="24"/>
          <w:szCs w:val="24"/>
        </w:rPr>
        <w:t>bundled service discounts, volume discounts or surcharges, multiple pricing tiers</w:t>
      </w:r>
      <w:r w:rsidRPr="00D8428B" w:rsidR="00143F7F">
        <w:rPr>
          <w:rFonts w:ascii="Times New Roman" w:hAnsi="Times New Roman" w:cs="Times New Roman"/>
          <w:sz w:val="24"/>
          <w:szCs w:val="24"/>
        </w:rPr>
        <w:t xml:space="preserve"> and peak demand period pricing</w:t>
      </w:r>
      <w:r w:rsidRPr="00D8428B" w:rsidR="00E1659F">
        <w:rPr>
          <w:rFonts w:ascii="Times New Roman" w:hAnsi="Times New Roman" w:cs="Times New Roman"/>
          <w:sz w:val="24"/>
          <w:szCs w:val="24"/>
        </w:rPr>
        <w:t xml:space="preserve">. </w:t>
      </w:r>
      <w:r w:rsidRPr="00D8428B" w:rsidR="003A21FA">
        <w:rPr>
          <w:rFonts w:ascii="Times New Roman" w:hAnsi="Times New Roman" w:cs="Times New Roman"/>
          <w:sz w:val="24"/>
          <w:szCs w:val="24"/>
        </w:rPr>
        <w:t xml:space="preserve"> It is the responsibility of the </w:t>
      </w:r>
      <w:r w:rsidRPr="00D8428B" w:rsidR="00752761">
        <w:rPr>
          <w:rFonts w:ascii="Times New Roman" w:hAnsi="Times New Roman" w:cs="Times New Roman"/>
          <w:sz w:val="24"/>
          <w:szCs w:val="24"/>
        </w:rPr>
        <w:t>energy professional</w:t>
      </w:r>
      <w:r w:rsidRPr="00D8428B" w:rsidR="003A21FA">
        <w:rPr>
          <w:rFonts w:ascii="Times New Roman" w:hAnsi="Times New Roman" w:cs="Times New Roman"/>
          <w:sz w:val="24"/>
          <w:szCs w:val="24"/>
        </w:rPr>
        <w:t xml:space="preserve"> to investigate and determine the appropriate average price per unit of use for each utility used at a property.  </w:t>
      </w:r>
      <w:r w:rsidR="00D34CA9">
        <w:rPr>
          <w:rFonts w:ascii="Times New Roman" w:hAnsi="Times New Roman" w:cs="Times New Roman"/>
          <w:sz w:val="24"/>
          <w:szCs w:val="24"/>
        </w:rPr>
        <w:t>Therefore</w:t>
      </w:r>
      <w:r w:rsidR="001E6BC3">
        <w:rPr>
          <w:rFonts w:ascii="Times New Roman" w:hAnsi="Times New Roman" w:cs="Times New Roman"/>
          <w:sz w:val="24"/>
          <w:szCs w:val="24"/>
        </w:rPr>
        <w:t>,</w:t>
      </w:r>
      <w:r w:rsidRPr="00D8428B" w:rsidR="00E1659F">
        <w:rPr>
          <w:rFonts w:ascii="Times New Roman" w:hAnsi="Times New Roman" w:cs="Times New Roman"/>
          <w:sz w:val="24"/>
          <w:szCs w:val="24"/>
        </w:rPr>
        <w:t xml:space="preserve"> changes in utility consumption often DO NOT result in proportional changes in costs</w:t>
      </w:r>
      <w:r w:rsidRPr="00D8428B" w:rsidR="002C21D7">
        <w:rPr>
          <w:rFonts w:ascii="Times New Roman" w:hAnsi="Times New Roman" w:cs="Times New Roman"/>
          <w:sz w:val="24"/>
          <w:szCs w:val="24"/>
        </w:rPr>
        <w:t xml:space="preserve">. </w:t>
      </w:r>
      <w:r w:rsidRPr="00D8428B" w:rsidR="00DF7DE7">
        <w:rPr>
          <w:rFonts w:ascii="Times New Roman" w:hAnsi="Times New Roman" w:cs="Times New Roman"/>
          <w:sz w:val="24"/>
          <w:szCs w:val="24"/>
        </w:rPr>
        <w:t xml:space="preserve"> It is the lender’s responsibility to assure that appropriate expertise and attention are given to estimating utility prices.</w:t>
      </w:r>
    </w:p>
    <w:p w:rsidRPr="00045DC9" w:rsidR="00D11AD0" w:rsidP="006229A3" w:rsidRDefault="00D11AD0" w14:paraId="6788E2D6" w14:textId="68EFBB91">
      <w:pPr>
        <w:spacing w:line="240" w:lineRule="auto"/>
        <w:jc w:val="both"/>
        <w:rPr>
          <w:rFonts w:cstheme="minorHAnsi"/>
          <w:bCs/>
        </w:rPr>
      </w:pPr>
    </w:p>
    <w:sectPr w:rsidRPr="00045DC9" w:rsidR="00D11AD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424E5" w14:textId="77777777" w:rsidR="00A220A5" w:rsidRDefault="00A220A5" w:rsidP="00FC249F">
      <w:pPr>
        <w:spacing w:after="0" w:line="240" w:lineRule="auto"/>
      </w:pPr>
      <w:r>
        <w:separator/>
      </w:r>
    </w:p>
  </w:endnote>
  <w:endnote w:type="continuationSeparator" w:id="0">
    <w:p w14:paraId="79A45EB9" w14:textId="77777777" w:rsidR="00A220A5" w:rsidRDefault="00A220A5" w:rsidP="00FC249F">
      <w:pPr>
        <w:spacing w:after="0" w:line="240" w:lineRule="auto"/>
      </w:pPr>
      <w:r>
        <w:continuationSeparator/>
      </w:r>
    </w:p>
  </w:endnote>
  <w:endnote w:type="continuationNotice" w:id="1">
    <w:p w14:paraId="03138269" w14:textId="77777777" w:rsidR="00A220A5" w:rsidRDefault="00A22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D8B0" w14:textId="448E7C62" w:rsidR="00FC249F" w:rsidRDefault="00944188">
    <w:pPr>
      <w:pStyle w:val="Footer"/>
    </w:pPr>
    <w:r>
      <w:t xml:space="preserve">2020 MAP Guide </w:t>
    </w:r>
    <w:proofErr w:type="spellStart"/>
    <w:r>
      <w:t>Chptr</w:t>
    </w:r>
    <w:proofErr w:type="spellEnd"/>
    <w:r>
      <w:t xml:space="preserve"> 6</w:t>
    </w:r>
    <w:r>
      <w:ptab w:relativeTo="margin" w:alignment="center" w:leader="none"/>
    </w:r>
    <w:r w:rsidR="00402C92">
      <w:t>OMB version</w:t>
    </w:r>
    <w:r w:rsidR="001802A5">
      <w:t xml:space="preserve"> 3-3</w:t>
    </w:r>
    <w:r w:rsidR="00AE176D">
      <w:t>0-</w:t>
    </w:r>
    <w:r w:rsidR="001802A5">
      <w:t>2020</w:t>
    </w:r>
    <w:r>
      <w:ptab w:relativeTo="margin" w:alignment="right" w:leader="none"/>
    </w:r>
    <w:r w:rsidR="00AE176D">
      <w:t xml:space="preserve">p </w:t>
    </w:r>
    <w:r w:rsidR="00AE176D">
      <w:fldChar w:fldCharType="begin"/>
    </w:r>
    <w:r w:rsidR="00AE176D">
      <w:instrText xml:space="preserve"> PAGE  \* Arabic  \* MERGEFORMAT </w:instrText>
    </w:r>
    <w:r w:rsidR="00AE176D">
      <w:fldChar w:fldCharType="separate"/>
    </w:r>
    <w:r w:rsidR="00A22653">
      <w:rPr>
        <w:noProof/>
      </w:rPr>
      <w:t>16</w:t>
    </w:r>
    <w:r w:rsidR="00AE176D">
      <w:fldChar w:fldCharType="end"/>
    </w:r>
    <w:r w:rsidR="00AE176D">
      <w:t xml:space="preserve"> of </w:t>
    </w:r>
    <w:r w:rsidR="00A220A5">
      <w:fldChar w:fldCharType="begin"/>
    </w:r>
    <w:r w:rsidR="00A220A5">
      <w:instrText xml:space="preserve"> NUMPAGES   \* MERGEFORMAT </w:instrText>
    </w:r>
    <w:r w:rsidR="00A220A5">
      <w:fldChar w:fldCharType="separate"/>
    </w:r>
    <w:r w:rsidR="00A22653">
      <w:rPr>
        <w:noProof/>
      </w:rPr>
      <w:t>16</w:t>
    </w:r>
    <w:r w:rsidR="00A220A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6FE85" w14:textId="77777777" w:rsidR="00A220A5" w:rsidRDefault="00A220A5" w:rsidP="00FC249F">
      <w:pPr>
        <w:spacing w:after="0" w:line="240" w:lineRule="auto"/>
      </w:pPr>
      <w:r>
        <w:separator/>
      </w:r>
    </w:p>
  </w:footnote>
  <w:footnote w:type="continuationSeparator" w:id="0">
    <w:p w14:paraId="2158BAA4" w14:textId="77777777" w:rsidR="00A220A5" w:rsidRDefault="00A220A5" w:rsidP="00FC249F">
      <w:pPr>
        <w:spacing w:after="0" w:line="240" w:lineRule="auto"/>
      </w:pPr>
      <w:r>
        <w:continuationSeparator/>
      </w:r>
    </w:p>
  </w:footnote>
  <w:footnote w:type="continuationNotice" w:id="1">
    <w:p w14:paraId="75E64257" w14:textId="77777777" w:rsidR="00A220A5" w:rsidRDefault="00A22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50FA4" w14:textId="450FF386" w:rsidR="00357278" w:rsidRDefault="00357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208A6"/>
    <w:multiLevelType w:val="hybridMultilevel"/>
    <w:tmpl w:val="B98A9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0F627F"/>
    <w:multiLevelType w:val="hybridMultilevel"/>
    <w:tmpl w:val="5680C388"/>
    <w:lvl w:ilvl="0" w:tplc="A808E7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E72D19"/>
    <w:multiLevelType w:val="hybridMultilevel"/>
    <w:tmpl w:val="77488B08"/>
    <w:lvl w:ilvl="0" w:tplc="658E89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E868E4"/>
    <w:multiLevelType w:val="hybridMultilevel"/>
    <w:tmpl w:val="DDF8312A"/>
    <w:lvl w:ilvl="0" w:tplc="1C0671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660C57"/>
    <w:multiLevelType w:val="hybridMultilevel"/>
    <w:tmpl w:val="B1D4A4E6"/>
    <w:lvl w:ilvl="0" w:tplc="036CC1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B546CD"/>
    <w:multiLevelType w:val="hybridMultilevel"/>
    <w:tmpl w:val="A19A0A04"/>
    <w:lvl w:ilvl="0" w:tplc="B3B844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A94348"/>
    <w:multiLevelType w:val="hybridMultilevel"/>
    <w:tmpl w:val="CE424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8184F"/>
    <w:multiLevelType w:val="hybridMultilevel"/>
    <w:tmpl w:val="5A3890D8"/>
    <w:lvl w:ilvl="0" w:tplc="D624B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295EAE"/>
    <w:multiLevelType w:val="hybridMultilevel"/>
    <w:tmpl w:val="E1F07014"/>
    <w:lvl w:ilvl="0" w:tplc="A2C023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C26159"/>
    <w:multiLevelType w:val="hybridMultilevel"/>
    <w:tmpl w:val="F460C4B6"/>
    <w:lvl w:ilvl="0" w:tplc="E99813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1502DB"/>
    <w:multiLevelType w:val="hybridMultilevel"/>
    <w:tmpl w:val="7D7EE84E"/>
    <w:lvl w:ilvl="0" w:tplc="E8DCD1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FC69EC"/>
    <w:multiLevelType w:val="hybridMultilevel"/>
    <w:tmpl w:val="D878172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12A22"/>
    <w:multiLevelType w:val="hybridMultilevel"/>
    <w:tmpl w:val="5C3E2E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86DB3"/>
    <w:multiLevelType w:val="hybridMultilevel"/>
    <w:tmpl w:val="5956B51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8647AF"/>
    <w:multiLevelType w:val="hybridMultilevel"/>
    <w:tmpl w:val="E570B7FE"/>
    <w:lvl w:ilvl="0" w:tplc="0630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452C85"/>
    <w:multiLevelType w:val="hybridMultilevel"/>
    <w:tmpl w:val="46386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A15A67"/>
    <w:multiLevelType w:val="hybridMultilevel"/>
    <w:tmpl w:val="D74E6A6C"/>
    <w:lvl w:ilvl="0" w:tplc="F7AE56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3"/>
  </w:num>
  <w:num w:numId="3">
    <w:abstractNumId w:val="11"/>
  </w:num>
  <w:num w:numId="4">
    <w:abstractNumId w:val="6"/>
  </w:num>
  <w:num w:numId="5">
    <w:abstractNumId w:val="1"/>
  </w:num>
  <w:num w:numId="6">
    <w:abstractNumId w:val="4"/>
  </w:num>
  <w:num w:numId="7">
    <w:abstractNumId w:val="16"/>
  </w:num>
  <w:num w:numId="8">
    <w:abstractNumId w:val="2"/>
  </w:num>
  <w:num w:numId="9">
    <w:abstractNumId w:val="9"/>
  </w:num>
  <w:num w:numId="10">
    <w:abstractNumId w:val="14"/>
  </w:num>
  <w:num w:numId="11">
    <w:abstractNumId w:val="5"/>
  </w:num>
  <w:num w:numId="12">
    <w:abstractNumId w:val="10"/>
  </w:num>
  <w:num w:numId="13">
    <w:abstractNumId w:val="3"/>
  </w:num>
  <w:num w:numId="14">
    <w:abstractNumId w:val="8"/>
  </w:num>
  <w:num w:numId="15">
    <w:abstractNumId w:val="7"/>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D9"/>
    <w:rsid w:val="00000360"/>
    <w:rsid w:val="0000097C"/>
    <w:rsid w:val="00001109"/>
    <w:rsid w:val="00001A16"/>
    <w:rsid w:val="00002473"/>
    <w:rsid w:val="00002621"/>
    <w:rsid w:val="00002FF9"/>
    <w:rsid w:val="0000322F"/>
    <w:rsid w:val="00003469"/>
    <w:rsid w:val="00003588"/>
    <w:rsid w:val="00003D2A"/>
    <w:rsid w:val="00003ED1"/>
    <w:rsid w:val="00004392"/>
    <w:rsid w:val="000047B9"/>
    <w:rsid w:val="00004F38"/>
    <w:rsid w:val="00005207"/>
    <w:rsid w:val="00005C19"/>
    <w:rsid w:val="00005EDF"/>
    <w:rsid w:val="0001056E"/>
    <w:rsid w:val="0001082B"/>
    <w:rsid w:val="00010A2B"/>
    <w:rsid w:val="00010B06"/>
    <w:rsid w:val="00010BC6"/>
    <w:rsid w:val="000110FA"/>
    <w:rsid w:val="0001133C"/>
    <w:rsid w:val="00011C2C"/>
    <w:rsid w:val="00011C9E"/>
    <w:rsid w:val="00011F03"/>
    <w:rsid w:val="00012447"/>
    <w:rsid w:val="00012821"/>
    <w:rsid w:val="00012EA9"/>
    <w:rsid w:val="00013206"/>
    <w:rsid w:val="00014419"/>
    <w:rsid w:val="000144A4"/>
    <w:rsid w:val="00014C38"/>
    <w:rsid w:val="00014C9C"/>
    <w:rsid w:val="00014E4B"/>
    <w:rsid w:val="000150B8"/>
    <w:rsid w:val="00015584"/>
    <w:rsid w:val="000157F9"/>
    <w:rsid w:val="00015862"/>
    <w:rsid w:val="00015C3F"/>
    <w:rsid w:val="0001643F"/>
    <w:rsid w:val="00016CB9"/>
    <w:rsid w:val="00017D78"/>
    <w:rsid w:val="00021E8C"/>
    <w:rsid w:val="0002228C"/>
    <w:rsid w:val="000228C2"/>
    <w:rsid w:val="00022BB8"/>
    <w:rsid w:val="000237D7"/>
    <w:rsid w:val="000237F9"/>
    <w:rsid w:val="00023EB7"/>
    <w:rsid w:val="0002403B"/>
    <w:rsid w:val="000241D1"/>
    <w:rsid w:val="000244C6"/>
    <w:rsid w:val="00024939"/>
    <w:rsid w:val="00025388"/>
    <w:rsid w:val="00025ADB"/>
    <w:rsid w:val="00026591"/>
    <w:rsid w:val="000269D5"/>
    <w:rsid w:val="00026ABD"/>
    <w:rsid w:val="00027980"/>
    <w:rsid w:val="0003038E"/>
    <w:rsid w:val="000308CD"/>
    <w:rsid w:val="000311A5"/>
    <w:rsid w:val="00031814"/>
    <w:rsid w:val="00031A8E"/>
    <w:rsid w:val="00031BCD"/>
    <w:rsid w:val="00031D25"/>
    <w:rsid w:val="00031E11"/>
    <w:rsid w:val="000322B3"/>
    <w:rsid w:val="000323F0"/>
    <w:rsid w:val="000329D1"/>
    <w:rsid w:val="0003314E"/>
    <w:rsid w:val="000337EC"/>
    <w:rsid w:val="000338A9"/>
    <w:rsid w:val="00033BAF"/>
    <w:rsid w:val="00033C02"/>
    <w:rsid w:val="00033FA9"/>
    <w:rsid w:val="000345F1"/>
    <w:rsid w:val="00034C92"/>
    <w:rsid w:val="0003503A"/>
    <w:rsid w:val="000350AC"/>
    <w:rsid w:val="00035631"/>
    <w:rsid w:val="00035B39"/>
    <w:rsid w:val="00035BCD"/>
    <w:rsid w:val="00036F3A"/>
    <w:rsid w:val="0003787D"/>
    <w:rsid w:val="000378A7"/>
    <w:rsid w:val="00037A08"/>
    <w:rsid w:val="00037A87"/>
    <w:rsid w:val="00040109"/>
    <w:rsid w:val="00040132"/>
    <w:rsid w:val="0004042F"/>
    <w:rsid w:val="00041FDC"/>
    <w:rsid w:val="00042395"/>
    <w:rsid w:val="000425AB"/>
    <w:rsid w:val="00042D74"/>
    <w:rsid w:val="00043352"/>
    <w:rsid w:val="00043C9F"/>
    <w:rsid w:val="00043CDC"/>
    <w:rsid w:val="0004417F"/>
    <w:rsid w:val="0004517B"/>
    <w:rsid w:val="00045858"/>
    <w:rsid w:val="000458CE"/>
    <w:rsid w:val="00045AFD"/>
    <w:rsid w:val="00045BA5"/>
    <w:rsid w:val="00045C09"/>
    <w:rsid w:val="00045C72"/>
    <w:rsid w:val="00045DA0"/>
    <w:rsid w:val="00045DC9"/>
    <w:rsid w:val="00045EA1"/>
    <w:rsid w:val="00046812"/>
    <w:rsid w:val="0004725F"/>
    <w:rsid w:val="0004758B"/>
    <w:rsid w:val="00047BCA"/>
    <w:rsid w:val="000506D7"/>
    <w:rsid w:val="00051001"/>
    <w:rsid w:val="000515D1"/>
    <w:rsid w:val="0005198E"/>
    <w:rsid w:val="000538DB"/>
    <w:rsid w:val="00053FF1"/>
    <w:rsid w:val="000543B8"/>
    <w:rsid w:val="00054EEB"/>
    <w:rsid w:val="0005504F"/>
    <w:rsid w:val="0005572E"/>
    <w:rsid w:val="000557C3"/>
    <w:rsid w:val="000558A7"/>
    <w:rsid w:val="00055A69"/>
    <w:rsid w:val="00055D0D"/>
    <w:rsid w:val="00057AD0"/>
    <w:rsid w:val="00057DAD"/>
    <w:rsid w:val="0006042D"/>
    <w:rsid w:val="00060766"/>
    <w:rsid w:val="00060FAE"/>
    <w:rsid w:val="00061411"/>
    <w:rsid w:val="00062532"/>
    <w:rsid w:val="0006270E"/>
    <w:rsid w:val="00062AE7"/>
    <w:rsid w:val="00063094"/>
    <w:rsid w:val="000644CB"/>
    <w:rsid w:val="0006453F"/>
    <w:rsid w:val="00064773"/>
    <w:rsid w:val="00065621"/>
    <w:rsid w:val="00065937"/>
    <w:rsid w:val="00065C1A"/>
    <w:rsid w:val="000671D2"/>
    <w:rsid w:val="0007147D"/>
    <w:rsid w:val="0007214A"/>
    <w:rsid w:val="00072B50"/>
    <w:rsid w:val="00072E2A"/>
    <w:rsid w:val="00072FAC"/>
    <w:rsid w:val="00073340"/>
    <w:rsid w:val="0007388E"/>
    <w:rsid w:val="00073C5F"/>
    <w:rsid w:val="00073DEE"/>
    <w:rsid w:val="00073E4B"/>
    <w:rsid w:val="00074691"/>
    <w:rsid w:val="00074B9F"/>
    <w:rsid w:val="00074F13"/>
    <w:rsid w:val="000751BF"/>
    <w:rsid w:val="000751D7"/>
    <w:rsid w:val="000752E1"/>
    <w:rsid w:val="00075344"/>
    <w:rsid w:val="00076D9E"/>
    <w:rsid w:val="00076E6D"/>
    <w:rsid w:val="0007719B"/>
    <w:rsid w:val="0007748D"/>
    <w:rsid w:val="00080398"/>
    <w:rsid w:val="000807F3"/>
    <w:rsid w:val="00080AED"/>
    <w:rsid w:val="00080CB8"/>
    <w:rsid w:val="00080D37"/>
    <w:rsid w:val="0008129F"/>
    <w:rsid w:val="00081473"/>
    <w:rsid w:val="00081480"/>
    <w:rsid w:val="00081C5D"/>
    <w:rsid w:val="00081DFA"/>
    <w:rsid w:val="00082074"/>
    <w:rsid w:val="0008217E"/>
    <w:rsid w:val="0008226B"/>
    <w:rsid w:val="0008244D"/>
    <w:rsid w:val="00082561"/>
    <w:rsid w:val="00082A8D"/>
    <w:rsid w:val="00082BA8"/>
    <w:rsid w:val="00082E73"/>
    <w:rsid w:val="00082E95"/>
    <w:rsid w:val="000834DE"/>
    <w:rsid w:val="00083A91"/>
    <w:rsid w:val="0008410B"/>
    <w:rsid w:val="0008473E"/>
    <w:rsid w:val="00084A8D"/>
    <w:rsid w:val="00085382"/>
    <w:rsid w:val="00085768"/>
    <w:rsid w:val="00085828"/>
    <w:rsid w:val="00085892"/>
    <w:rsid w:val="00085A1F"/>
    <w:rsid w:val="00085FCF"/>
    <w:rsid w:val="0008632A"/>
    <w:rsid w:val="000865F2"/>
    <w:rsid w:val="00086AE9"/>
    <w:rsid w:val="00086BB0"/>
    <w:rsid w:val="00086D85"/>
    <w:rsid w:val="00086FB0"/>
    <w:rsid w:val="00087A27"/>
    <w:rsid w:val="000904E3"/>
    <w:rsid w:val="0009073F"/>
    <w:rsid w:val="00090B81"/>
    <w:rsid w:val="00090F2B"/>
    <w:rsid w:val="0009131A"/>
    <w:rsid w:val="000916D5"/>
    <w:rsid w:val="000918F1"/>
    <w:rsid w:val="00091B7A"/>
    <w:rsid w:val="00091C35"/>
    <w:rsid w:val="0009279E"/>
    <w:rsid w:val="000928D2"/>
    <w:rsid w:val="000929D4"/>
    <w:rsid w:val="00092D7C"/>
    <w:rsid w:val="000934E8"/>
    <w:rsid w:val="00093889"/>
    <w:rsid w:val="00094D15"/>
    <w:rsid w:val="00094F49"/>
    <w:rsid w:val="00094F51"/>
    <w:rsid w:val="0009597A"/>
    <w:rsid w:val="000959AD"/>
    <w:rsid w:val="00095D4C"/>
    <w:rsid w:val="0009601D"/>
    <w:rsid w:val="00096629"/>
    <w:rsid w:val="0009685C"/>
    <w:rsid w:val="00096E12"/>
    <w:rsid w:val="000A0514"/>
    <w:rsid w:val="000A0638"/>
    <w:rsid w:val="000A0F70"/>
    <w:rsid w:val="000A347D"/>
    <w:rsid w:val="000A3957"/>
    <w:rsid w:val="000A448C"/>
    <w:rsid w:val="000A4B66"/>
    <w:rsid w:val="000A4D12"/>
    <w:rsid w:val="000A528F"/>
    <w:rsid w:val="000A5BC4"/>
    <w:rsid w:val="000A602C"/>
    <w:rsid w:val="000A67CF"/>
    <w:rsid w:val="000A6C32"/>
    <w:rsid w:val="000A75C3"/>
    <w:rsid w:val="000A79F6"/>
    <w:rsid w:val="000B0290"/>
    <w:rsid w:val="000B135F"/>
    <w:rsid w:val="000B17B7"/>
    <w:rsid w:val="000B18C1"/>
    <w:rsid w:val="000B1EC9"/>
    <w:rsid w:val="000B2879"/>
    <w:rsid w:val="000B2B64"/>
    <w:rsid w:val="000B2D8C"/>
    <w:rsid w:val="000B377B"/>
    <w:rsid w:val="000B3900"/>
    <w:rsid w:val="000B3FE0"/>
    <w:rsid w:val="000B4122"/>
    <w:rsid w:val="000B448F"/>
    <w:rsid w:val="000B599A"/>
    <w:rsid w:val="000B6DD4"/>
    <w:rsid w:val="000B6E85"/>
    <w:rsid w:val="000B7787"/>
    <w:rsid w:val="000B78F9"/>
    <w:rsid w:val="000B7D28"/>
    <w:rsid w:val="000C1E30"/>
    <w:rsid w:val="000C22B0"/>
    <w:rsid w:val="000C244E"/>
    <w:rsid w:val="000C32F5"/>
    <w:rsid w:val="000C3562"/>
    <w:rsid w:val="000C358B"/>
    <w:rsid w:val="000C3D15"/>
    <w:rsid w:val="000C3E25"/>
    <w:rsid w:val="000C3EA2"/>
    <w:rsid w:val="000C4561"/>
    <w:rsid w:val="000C4866"/>
    <w:rsid w:val="000C4AC9"/>
    <w:rsid w:val="000C563E"/>
    <w:rsid w:val="000C58DF"/>
    <w:rsid w:val="000C59B4"/>
    <w:rsid w:val="000C59DC"/>
    <w:rsid w:val="000C5EAC"/>
    <w:rsid w:val="000C6081"/>
    <w:rsid w:val="000C6151"/>
    <w:rsid w:val="000C641E"/>
    <w:rsid w:val="000C663A"/>
    <w:rsid w:val="000C6C04"/>
    <w:rsid w:val="000C6E0B"/>
    <w:rsid w:val="000C6E69"/>
    <w:rsid w:val="000C7808"/>
    <w:rsid w:val="000C7864"/>
    <w:rsid w:val="000D002E"/>
    <w:rsid w:val="000D0707"/>
    <w:rsid w:val="000D17BC"/>
    <w:rsid w:val="000D1853"/>
    <w:rsid w:val="000D1962"/>
    <w:rsid w:val="000D23D5"/>
    <w:rsid w:val="000D240A"/>
    <w:rsid w:val="000D2800"/>
    <w:rsid w:val="000D2F8E"/>
    <w:rsid w:val="000D33BF"/>
    <w:rsid w:val="000D3490"/>
    <w:rsid w:val="000D471D"/>
    <w:rsid w:val="000D5436"/>
    <w:rsid w:val="000D560B"/>
    <w:rsid w:val="000D5E26"/>
    <w:rsid w:val="000D6599"/>
    <w:rsid w:val="000D66B2"/>
    <w:rsid w:val="000D6AFB"/>
    <w:rsid w:val="000D7013"/>
    <w:rsid w:val="000D71B5"/>
    <w:rsid w:val="000D7CFE"/>
    <w:rsid w:val="000E0327"/>
    <w:rsid w:val="000E0596"/>
    <w:rsid w:val="000E06C8"/>
    <w:rsid w:val="000E085A"/>
    <w:rsid w:val="000E0C51"/>
    <w:rsid w:val="000E10B6"/>
    <w:rsid w:val="000E17D8"/>
    <w:rsid w:val="000E1A1F"/>
    <w:rsid w:val="000E1AEB"/>
    <w:rsid w:val="000E2634"/>
    <w:rsid w:val="000E27EE"/>
    <w:rsid w:val="000E28BB"/>
    <w:rsid w:val="000E2947"/>
    <w:rsid w:val="000E2DDD"/>
    <w:rsid w:val="000E2F73"/>
    <w:rsid w:val="000E3A60"/>
    <w:rsid w:val="000E3B85"/>
    <w:rsid w:val="000E3CA5"/>
    <w:rsid w:val="000E3F47"/>
    <w:rsid w:val="000E446C"/>
    <w:rsid w:val="000E47DF"/>
    <w:rsid w:val="000E50B3"/>
    <w:rsid w:val="000E5415"/>
    <w:rsid w:val="000E5715"/>
    <w:rsid w:val="000E5EE1"/>
    <w:rsid w:val="000E60D0"/>
    <w:rsid w:val="000E6818"/>
    <w:rsid w:val="000E6C02"/>
    <w:rsid w:val="000E6E7E"/>
    <w:rsid w:val="000E6FEC"/>
    <w:rsid w:val="000E721E"/>
    <w:rsid w:val="000E72D3"/>
    <w:rsid w:val="000E78A4"/>
    <w:rsid w:val="000E7E22"/>
    <w:rsid w:val="000F0ABC"/>
    <w:rsid w:val="000F0FEA"/>
    <w:rsid w:val="000F1052"/>
    <w:rsid w:val="000F1083"/>
    <w:rsid w:val="000F1420"/>
    <w:rsid w:val="000F174C"/>
    <w:rsid w:val="000F1F0D"/>
    <w:rsid w:val="000F1F81"/>
    <w:rsid w:val="000F24D4"/>
    <w:rsid w:val="000F252E"/>
    <w:rsid w:val="000F276D"/>
    <w:rsid w:val="000F330F"/>
    <w:rsid w:val="000F3B60"/>
    <w:rsid w:val="000F3BF5"/>
    <w:rsid w:val="000F3C19"/>
    <w:rsid w:val="000F4B17"/>
    <w:rsid w:val="000F4FBB"/>
    <w:rsid w:val="000F5E73"/>
    <w:rsid w:val="000F6E63"/>
    <w:rsid w:val="000F7104"/>
    <w:rsid w:val="000F7383"/>
    <w:rsid w:val="000F7A56"/>
    <w:rsid w:val="000F7DD8"/>
    <w:rsid w:val="0010023F"/>
    <w:rsid w:val="00101346"/>
    <w:rsid w:val="00101639"/>
    <w:rsid w:val="00101B47"/>
    <w:rsid w:val="0010223B"/>
    <w:rsid w:val="0010230F"/>
    <w:rsid w:val="00102E2F"/>
    <w:rsid w:val="0010431B"/>
    <w:rsid w:val="0010441D"/>
    <w:rsid w:val="001044F8"/>
    <w:rsid w:val="00104646"/>
    <w:rsid w:val="00105351"/>
    <w:rsid w:val="00106499"/>
    <w:rsid w:val="0010691B"/>
    <w:rsid w:val="001070B0"/>
    <w:rsid w:val="00107228"/>
    <w:rsid w:val="001079E0"/>
    <w:rsid w:val="00107E2D"/>
    <w:rsid w:val="0011058C"/>
    <w:rsid w:val="00110A25"/>
    <w:rsid w:val="00110B6B"/>
    <w:rsid w:val="00110C9D"/>
    <w:rsid w:val="0011181F"/>
    <w:rsid w:val="00111A2C"/>
    <w:rsid w:val="00112319"/>
    <w:rsid w:val="001132B6"/>
    <w:rsid w:val="00113D87"/>
    <w:rsid w:val="001140C8"/>
    <w:rsid w:val="00114108"/>
    <w:rsid w:val="0011428D"/>
    <w:rsid w:val="00114CE3"/>
    <w:rsid w:val="00114F17"/>
    <w:rsid w:val="00115017"/>
    <w:rsid w:val="0011522D"/>
    <w:rsid w:val="001153B9"/>
    <w:rsid w:val="00115C77"/>
    <w:rsid w:val="00116107"/>
    <w:rsid w:val="00116FD8"/>
    <w:rsid w:val="00117381"/>
    <w:rsid w:val="00117526"/>
    <w:rsid w:val="00117BA6"/>
    <w:rsid w:val="001200FC"/>
    <w:rsid w:val="00120114"/>
    <w:rsid w:val="0012012B"/>
    <w:rsid w:val="00120685"/>
    <w:rsid w:val="00120775"/>
    <w:rsid w:val="001207B7"/>
    <w:rsid w:val="00121698"/>
    <w:rsid w:val="00122094"/>
    <w:rsid w:val="00123AF6"/>
    <w:rsid w:val="00123E1C"/>
    <w:rsid w:val="00123E6C"/>
    <w:rsid w:val="00123E7D"/>
    <w:rsid w:val="00124499"/>
    <w:rsid w:val="001245FD"/>
    <w:rsid w:val="0012492E"/>
    <w:rsid w:val="00124A55"/>
    <w:rsid w:val="00124A8B"/>
    <w:rsid w:val="00124CEC"/>
    <w:rsid w:val="00124E1F"/>
    <w:rsid w:val="0012522E"/>
    <w:rsid w:val="00125287"/>
    <w:rsid w:val="001255DD"/>
    <w:rsid w:val="00125F2C"/>
    <w:rsid w:val="001260C1"/>
    <w:rsid w:val="00127D9B"/>
    <w:rsid w:val="00127E46"/>
    <w:rsid w:val="00127FED"/>
    <w:rsid w:val="00130134"/>
    <w:rsid w:val="00130230"/>
    <w:rsid w:val="001309CB"/>
    <w:rsid w:val="0013152E"/>
    <w:rsid w:val="00131EF2"/>
    <w:rsid w:val="001339FD"/>
    <w:rsid w:val="00133BC7"/>
    <w:rsid w:val="00134031"/>
    <w:rsid w:val="00135345"/>
    <w:rsid w:val="00136B70"/>
    <w:rsid w:val="00136F94"/>
    <w:rsid w:val="0013719B"/>
    <w:rsid w:val="0013756C"/>
    <w:rsid w:val="001376C2"/>
    <w:rsid w:val="00137D4C"/>
    <w:rsid w:val="00140061"/>
    <w:rsid w:val="00140130"/>
    <w:rsid w:val="00140244"/>
    <w:rsid w:val="00140340"/>
    <w:rsid w:val="001403E2"/>
    <w:rsid w:val="00140A8A"/>
    <w:rsid w:val="00141923"/>
    <w:rsid w:val="00141A73"/>
    <w:rsid w:val="00141FE0"/>
    <w:rsid w:val="0014269B"/>
    <w:rsid w:val="0014276A"/>
    <w:rsid w:val="00142A2E"/>
    <w:rsid w:val="00142FD1"/>
    <w:rsid w:val="00143A35"/>
    <w:rsid w:val="00143CAB"/>
    <w:rsid w:val="00143F7F"/>
    <w:rsid w:val="00144C11"/>
    <w:rsid w:val="00144D9A"/>
    <w:rsid w:val="00145227"/>
    <w:rsid w:val="00145677"/>
    <w:rsid w:val="00145C09"/>
    <w:rsid w:val="00146945"/>
    <w:rsid w:val="001473A6"/>
    <w:rsid w:val="0014753F"/>
    <w:rsid w:val="0014756A"/>
    <w:rsid w:val="00147C6A"/>
    <w:rsid w:val="001504D5"/>
    <w:rsid w:val="0015050F"/>
    <w:rsid w:val="0015063F"/>
    <w:rsid w:val="00150793"/>
    <w:rsid w:val="0015133B"/>
    <w:rsid w:val="00151FD9"/>
    <w:rsid w:val="001521D4"/>
    <w:rsid w:val="001523C6"/>
    <w:rsid w:val="00152480"/>
    <w:rsid w:val="00152C8F"/>
    <w:rsid w:val="00153741"/>
    <w:rsid w:val="0015571F"/>
    <w:rsid w:val="00155E42"/>
    <w:rsid w:val="00156528"/>
    <w:rsid w:val="001572A9"/>
    <w:rsid w:val="00157318"/>
    <w:rsid w:val="001575D6"/>
    <w:rsid w:val="001575E9"/>
    <w:rsid w:val="00157A8A"/>
    <w:rsid w:val="0016020C"/>
    <w:rsid w:val="00160323"/>
    <w:rsid w:val="001609DC"/>
    <w:rsid w:val="00161146"/>
    <w:rsid w:val="001614CC"/>
    <w:rsid w:val="001618B9"/>
    <w:rsid w:val="00161CAE"/>
    <w:rsid w:val="00161CE3"/>
    <w:rsid w:val="001622DF"/>
    <w:rsid w:val="00162442"/>
    <w:rsid w:val="001634BF"/>
    <w:rsid w:val="00164063"/>
    <w:rsid w:val="001641DC"/>
    <w:rsid w:val="001648B6"/>
    <w:rsid w:val="00164940"/>
    <w:rsid w:val="00164D29"/>
    <w:rsid w:val="00165E48"/>
    <w:rsid w:val="001665F4"/>
    <w:rsid w:val="00167462"/>
    <w:rsid w:val="0016787C"/>
    <w:rsid w:val="00167C81"/>
    <w:rsid w:val="001708A5"/>
    <w:rsid w:val="00170DA6"/>
    <w:rsid w:val="00171A65"/>
    <w:rsid w:val="00171FE5"/>
    <w:rsid w:val="001721CD"/>
    <w:rsid w:val="00172430"/>
    <w:rsid w:val="001726B3"/>
    <w:rsid w:val="0017310E"/>
    <w:rsid w:val="00173263"/>
    <w:rsid w:val="00173CBF"/>
    <w:rsid w:val="0017440D"/>
    <w:rsid w:val="0017491A"/>
    <w:rsid w:val="0017552C"/>
    <w:rsid w:val="00175793"/>
    <w:rsid w:val="00175D02"/>
    <w:rsid w:val="0017641A"/>
    <w:rsid w:val="00176767"/>
    <w:rsid w:val="00177E12"/>
    <w:rsid w:val="00177F9E"/>
    <w:rsid w:val="0018007E"/>
    <w:rsid w:val="001800BF"/>
    <w:rsid w:val="001802A5"/>
    <w:rsid w:val="00180876"/>
    <w:rsid w:val="00180EBD"/>
    <w:rsid w:val="00180EFE"/>
    <w:rsid w:val="00180FE2"/>
    <w:rsid w:val="00181138"/>
    <w:rsid w:val="00181688"/>
    <w:rsid w:val="001818D2"/>
    <w:rsid w:val="00182A9A"/>
    <w:rsid w:val="00182DBA"/>
    <w:rsid w:val="001836FF"/>
    <w:rsid w:val="00183787"/>
    <w:rsid w:val="00183822"/>
    <w:rsid w:val="00183A6B"/>
    <w:rsid w:val="00184184"/>
    <w:rsid w:val="00184AE4"/>
    <w:rsid w:val="00184B3E"/>
    <w:rsid w:val="001851D5"/>
    <w:rsid w:val="00185801"/>
    <w:rsid w:val="001858FB"/>
    <w:rsid w:val="00185CB2"/>
    <w:rsid w:val="00185E40"/>
    <w:rsid w:val="001862EB"/>
    <w:rsid w:val="00186CF3"/>
    <w:rsid w:val="00186E34"/>
    <w:rsid w:val="00190241"/>
    <w:rsid w:val="0019068C"/>
    <w:rsid w:val="00190AB5"/>
    <w:rsid w:val="00190CE9"/>
    <w:rsid w:val="00191796"/>
    <w:rsid w:val="001917C8"/>
    <w:rsid w:val="00192320"/>
    <w:rsid w:val="00192610"/>
    <w:rsid w:val="0019287A"/>
    <w:rsid w:val="00192B1D"/>
    <w:rsid w:val="00193733"/>
    <w:rsid w:val="00194312"/>
    <w:rsid w:val="001951FC"/>
    <w:rsid w:val="00195E1D"/>
    <w:rsid w:val="0019660E"/>
    <w:rsid w:val="001968F6"/>
    <w:rsid w:val="00196E8E"/>
    <w:rsid w:val="00197419"/>
    <w:rsid w:val="00197671"/>
    <w:rsid w:val="001977D5"/>
    <w:rsid w:val="00197B13"/>
    <w:rsid w:val="001A0628"/>
    <w:rsid w:val="001A094E"/>
    <w:rsid w:val="001A0F32"/>
    <w:rsid w:val="001A158F"/>
    <w:rsid w:val="001A1A5E"/>
    <w:rsid w:val="001A2F03"/>
    <w:rsid w:val="001A35E5"/>
    <w:rsid w:val="001A3636"/>
    <w:rsid w:val="001A3C73"/>
    <w:rsid w:val="001A3F18"/>
    <w:rsid w:val="001A4285"/>
    <w:rsid w:val="001A4385"/>
    <w:rsid w:val="001A43F1"/>
    <w:rsid w:val="001A4503"/>
    <w:rsid w:val="001A4B7C"/>
    <w:rsid w:val="001A4D06"/>
    <w:rsid w:val="001A4FDB"/>
    <w:rsid w:val="001A5DF1"/>
    <w:rsid w:val="001A5F6B"/>
    <w:rsid w:val="001A61FE"/>
    <w:rsid w:val="001A62A2"/>
    <w:rsid w:val="001A662D"/>
    <w:rsid w:val="001A6C40"/>
    <w:rsid w:val="001A751C"/>
    <w:rsid w:val="001A75E5"/>
    <w:rsid w:val="001A7A00"/>
    <w:rsid w:val="001A7CF6"/>
    <w:rsid w:val="001A7E3D"/>
    <w:rsid w:val="001B105F"/>
    <w:rsid w:val="001B117D"/>
    <w:rsid w:val="001B17FB"/>
    <w:rsid w:val="001B1C37"/>
    <w:rsid w:val="001B3C83"/>
    <w:rsid w:val="001B4884"/>
    <w:rsid w:val="001B541F"/>
    <w:rsid w:val="001B5D14"/>
    <w:rsid w:val="001B7190"/>
    <w:rsid w:val="001B797E"/>
    <w:rsid w:val="001C0A8F"/>
    <w:rsid w:val="001C0C13"/>
    <w:rsid w:val="001C1178"/>
    <w:rsid w:val="001C14E8"/>
    <w:rsid w:val="001C1804"/>
    <w:rsid w:val="001C1B65"/>
    <w:rsid w:val="001C2250"/>
    <w:rsid w:val="001C231C"/>
    <w:rsid w:val="001C2764"/>
    <w:rsid w:val="001C28AB"/>
    <w:rsid w:val="001C29F9"/>
    <w:rsid w:val="001C2D1D"/>
    <w:rsid w:val="001C3CDB"/>
    <w:rsid w:val="001C440D"/>
    <w:rsid w:val="001C445E"/>
    <w:rsid w:val="001C4553"/>
    <w:rsid w:val="001C4A98"/>
    <w:rsid w:val="001C4D5D"/>
    <w:rsid w:val="001C53D3"/>
    <w:rsid w:val="001C57D2"/>
    <w:rsid w:val="001C6A23"/>
    <w:rsid w:val="001C6BE0"/>
    <w:rsid w:val="001C6D20"/>
    <w:rsid w:val="001C731D"/>
    <w:rsid w:val="001C7391"/>
    <w:rsid w:val="001C7446"/>
    <w:rsid w:val="001C76C8"/>
    <w:rsid w:val="001C7F13"/>
    <w:rsid w:val="001D013A"/>
    <w:rsid w:val="001D0350"/>
    <w:rsid w:val="001D09DA"/>
    <w:rsid w:val="001D0D57"/>
    <w:rsid w:val="001D0F60"/>
    <w:rsid w:val="001D110A"/>
    <w:rsid w:val="001D1D8C"/>
    <w:rsid w:val="001D21F3"/>
    <w:rsid w:val="001D358F"/>
    <w:rsid w:val="001D3AA4"/>
    <w:rsid w:val="001D4109"/>
    <w:rsid w:val="001D4496"/>
    <w:rsid w:val="001D4518"/>
    <w:rsid w:val="001D4753"/>
    <w:rsid w:val="001D482D"/>
    <w:rsid w:val="001D4C99"/>
    <w:rsid w:val="001D4D90"/>
    <w:rsid w:val="001D4F2A"/>
    <w:rsid w:val="001D530F"/>
    <w:rsid w:val="001D6966"/>
    <w:rsid w:val="001D6DD8"/>
    <w:rsid w:val="001E0396"/>
    <w:rsid w:val="001E058E"/>
    <w:rsid w:val="001E0826"/>
    <w:rsid w:val="001E0A1B"/>
    <w:rsid w:val="001E0D0C"/>
    <w:rsid w:val="001E100C"/>
    <w:rsid w:val="001E11F3"/>
    <w:rsid w:val="001E2799"/>
    <w:rsid w:val="001E27B5"/>
    <w:rsid w:val="001E2844"/>
    <w:rsid w:val="001E2D66"/>
    <w:rsid w:val="001E2FA3"/>
    <w:rsid w:val="001E3858"/>
    <w:rsid w:val="001E3A5B"/>
    <w:rsid w:val="001E4085"/>
    <w:rsid w:val="001E41F3"/>
    <w:rsid w:val="001E480D"/>
    <w:rsid w:val="001E48DF"/>
    <w:rsid w:val="001E4A1C"/>
    <w:rsid w:val="001E5458"/>
    <w:rsid w:val="001E5BD0"/>
    <w:rsid w:val="001E60B3"/>
    <w:rsid w:val="001E6BC3"/>
    <w:rsid w:val="001E6D03"/>
    <w:rsid w:val="001E6E96"/>
    <w:rsid w:val="001E71D6"/>
    <w:rsid w:val="001E73B0"/>
    <w:rsid w:val="001E7DD1"/>
    <w:rsid w:val="001F0388"/>
    <w:rsid w:val="001F06D4"/>
    <w:rsid w:val="001F12BB"/>
    <w:rsid w:val="001F16F9"/>
    <w:rsid w:val="001F1DC9"/>
    <w:rsid w:val="001F2311"/>
    <w:rsid w:val="001F2369"/>
    <w:rsid w:val="001F3735"/>
    <w:rsid w:val="001F3C22"/>
    <w:rsid w:val="001F4573"/>
    <w:rsid w:val="001F4A1C"/>
    <w:rsid w:val="001F4F0B"/>
    <w:rsid w:val="001F5288"/>
    <w:rsid w:val="001F570C"/>
    <w:rsid w:val="001F5B54"/>
    <w:rsid w:val="001F5C91"/>
    <w:rsid w:val="001F668A"/>
    <w:rsid w:val="001F6783"/>
    <w:rsid w:val="001F683F"/>
    <w:rsid w:val="001F70D2"/>
    <w:rsid w:val="001F7FB1"/>
    <w:rsid w:val="0020058C"/>
    <w:rsid w:val="00200623"/>
    <w:rsid w:val="00200928"/>
    <w:rsid w:val="00200AF1"/>
    <w:rsid w:val="00200FF1"/>
    <w:rsid w:val="00201462"/>
    <w:rsid w:val="002014D3"/>
    <w:rsid w:val="0020151A"/>
    <w:rsid w:val="00201A73"/>
    <w:rsid w:val="00201AAD"/>
    <w:rsid w:val="00202255"/>
    <w:rsid w:val="00202ECC"/>
    <w:rsid w:val="0020350C"/>
    <w:rsid w:val="00203632"/>
    <w:rsid w:val="00203650"/>
    <w:rsid w:val="002036C4"/>
    <w:rsid w:val="002038C6"/>
    <w:rsid w:val="00203966"/>
    <w:rsid w:val="002041B5"/>
    <w:rsid w:val="0020452D"/>
    <w:rsid w:val="00204870"/>
    <w:rsid w:val="00204EDA"/>
    <w:rsid w:val="00204FCD"/>
    <w:rsid w:val="002053C6"/>
    <w:rsid w:val="002058BB"/>
    <w:rsid w:val="0020659D"/>
    <w:rsid w:val="002067B1"/>
    <w:rsid w:val="002068D5"/>
    <w:rsid w:val="00207076"/>
    <w:rsid w:val="002074C8"/>
    <w:rsid w:val="0021095C"/>
    <w:rsid w:val="00212201"/>
    <w:rsid w:val="00212478"/>
    <w:rsid w:val="0021365A"/>
    <w:rsid w:val="002138B7"/>
    <w:rsid w:val="00213A3B"/>
    <w:rsid w:val="00213AFF"/>
    <w:rsid w:val="00213C4B"/>
    <w:rsid w:val="00214622"/>
    <w:rsid w:val="002149D0"/>
    <w:rsid w:val="0021576D"/>
    <w:rsid w:val="00215E14"/>
    <w:rsid w:val="00215E73"/>
    <w:rsid w:val="0021624A"/>
    <w:rsid w:val="0021681D"/>
    <w:rsid w:val="00216D75"/>
    <w:rsid w:val="00217337"/>
    <w:rsid w:val="0022011B"/>
    <w:rsid w:val="00220423"/>
    <w:rsid w:val="002209D7"/>
    <w:rsid w:val="00220B7B"/>
    <w:rsid w:val="00220BCA"/>
    <w:rsid w:val="002217B5"/>
    <w:rsid w:val="002218C3"/>
    <w:rsid w:val="00221AAC"/>
    <w:rsid w:val="00221B02"/>
    <w:rsid w:val="00221BAF"/>
    <w:rsid w:val="002221D0"/>
    <w:rsid w:val="00222621"/>
    <w:rsid w:val="00222D98"/>
    <w:rsid w:val="00222ECC"/>
    <w:rsid w:val="00223A94"/>
    <w:rsid w:val="00223BA0"/>
    <w:rsid w:val="00223DBA"/>
    <w:rsid w:val="00223E6A"/>
    <w:rsid w:val="0022419C"/>
    <w:rsid w:val="002243EA"/>
    <w:rsid w:val="0022462B"/>
    <w:rsid w:val="00224A3D"/>
    <w:rsid w:val="00225B65"/>
    <w:rsid w:val="00226311"/>
    <w:rsid w:val="00226EDF"/>
    <w:rsid w:val="0022726C"/>
    <w:rsid w:val="00227C22"/>
    <w:rsid w:val="00230B9D"/>
    <w:rsid w:val="00230D13"/>
    <w:rsid w:val="00230DD9"/>
    <w:rsid w:val="0023127C"/>
    <w:rsid w:val="002318CE"/>
    <w:rsid w:val="00231E6B"/>
    <w:rsid w:val="00232227"/>
    <w:rsid w:val="0023280B"/>
    <w:rsid w:val="00232980"/>
    <w:rsid w:val="0023299E"/>
    <w:rsid w:val="002332BE"/>
    <w:rsid w:val="0023331A"/>
    <w:rsid w:val="002337E7"/>
    <w:rsid w:val="002339AB"/>
    <w:rsid w:val="00233D71"/>
    <w:rsid w:val="00233D8C"/>
    <w:rsid w:val="0023429C"/>
    <w:rsid w:val="00234415"/>
    <w:rsid w:val="002348D4"/>
    <w:rsid w:val="002348D9"/>
    <w:rsid w:val="00234A34"/>
    <w:rsid w:val="00234A3D"/>
    <w:rsid w:val="00235225"/>
    <w:rsid w:val="00235B73"/>
    <w:rsid w:val="00235FAC"/>
    <w:rsid w:val="00236846"/>
    <w:rsid w:val="00236B30"/>
    <w:rsid w:val="00236C44"/>
    <w:rsid w:val="00236E47"/>
    <w:rsid w:val="00236E64"/>
    <w:rsid w:val="0023706F"/>
    <w:rsid w:val="002376EF"/>
    <w:rsid w:val="002378B3"/>
    <w:rsid w:val="002379B5"/>
    <w:rsid w:val="00240487"/>
    <w:rsid w:val="00240F8C"/>
    <w:rsid w:val="002414E7"/>
    <w:rsid w:val="00241B6A"/>
    <w:rsid w:val="0024230D"/>
    <w:rsid w:val="00242950"/>
    <w:rsid w:val="00242E17"/>
    <w:rsid w:val="002439E8"/>
    <w:rsid w:val="00243F87"/>
    <w:rsid w:val="00244937"/>
    <w:rsid w:val="002452CB"/>
    <w:rsid w:val="002452D2"/>
    <w:rsid w:val="0024588E"/>
    <w:rsid w:val="00245A36"/>
    <w:rsid w:val="00245ECF"/>
    <w:rsid w:val="00245F59"/>
    <w:rsid w:val="00246A58"/>
    <w:rsid w:val="00246C32"/>
    <w:rsid w:val="00247514"/>
    <w:rsid w:val="00247A59"/>
    <w:rsid w:val="0025006D"/>
    <w:rsid w:val="00250592"/>
    <w:rsid w:val="00250C55"/>
    <w:rsid w:val="002515AF"/>
    <w:rsid w:val="00251884"/>
    <w:rsid w:val="00251B11"/>
    <w:rsid w:val="00251CCE"/>
    <w:rsid w:val="00251E92"/>
    <w:rsid w:val="0025205E"/>
    <w:rsid w:val="00253C1D"/>
    <w:rsid w:val="00253FF5"/>
    <w:rsid w:val="002543B1"/>
    <w:rsid w:val="00254CB1"/>
    <w:rsid w:val="00255940"/>
    <w:rsid w:val="00255E7D"/>
    <w:rsid w:val="00256260"/>
    <w:rsid w:val="0025654A"/>
    <w:rsid w:val="00256711"/>
    <w:rsid w:val="00256EAC"/>
    <w:rsid w:val="002574E8"/>
    <w:rsid w:val="002574FA"/>
    <w:rsid w:val="0025794A"/>
    <w:rsid w:val="0026009A"/>
    <w:rsid w:val="0026015B"/>
    <w:rsid w:val="002608A1"/>
    <w:rsid w:val="00261251"/>
    <w:rsid w:val="00261B8C"/>
    <w:rsid w:val="00261BA5"/>
    <w:rsid w:val="00261EDC"/>
    <w:rsid w:val="00262093"/>
    <w:rsid w:val="00262524"/>
    <w:rsid w:val="00262985"/>
    <w:rsid w:val="002632EE"/>
    <w:rsid w:val="002633E0"/>
    <w:rsid w:val="00263EBE"/>
    <w:rsid w:val="002647BC"/>
    <w:rsid w:val="0026534D"/>
    <w:rsid w:val="002655F2"/>
    <w:rsid w:val="00265795"/>
    <w:rsid w:val="0026594D"/>
    <w:rsid w:val="00265D04"/>
    <w:rsid w:val="00265D93"/>
    <w:rsid w:val="00265E16"/>
    <w:rsid w:val="002661AD"/>
    <w:rsid w:val="002667A4"/>
    <w:rsid w:val="00266886"/>
    <w:rsid w:val="00267271"/>
    <w:rsid w:val="002672D7"/>
    <w:rsid w:val="0026797D"/>
    <w:rsid w:val="00267AC5"/>
    <w:rsid w:val="0027014A"/>
    <w:rsid w:val="0027026A"/>
    <w:rsid w:val="00271592"/>
    <w:rsid w:val="00271F36"/>
    <w:rsid w:val="00272C27"/>
    <w:rsid w:val="00272E73"/>
    <w:rsid w:val="00273BE7"/>
    <w:rsid w:val="00273E8C"/>
    <w:rsid w:val="00273F58"/>
    <w:rsid w:val="0027405D"/>
    <w:rsid w:val="0027408F"/>
    <w:rsid w:val="00274457"/>
    <w:rsid w:val="002744E2"/>
    <w:rsid w:val="0027467B"/>
    <w:rsid w:val="00274A4D"/>
    <w:rsid w:val="00274D74"/>
    <w:rsid w:val="00275860"/>
    <w:rsid w:val="00275D41"/>
    <w:rsid w:val="00275DFE"/>
    <w:rsid w:val="00275E33"/>
    <w:rsid w:val="00276097"/>
    <w:rsid w:val="002762E3"/>
    <w:rsid w:val="00276CD1"/>
    <w:rsid w:val="002773EA"/>
    <w:rsid w:val="00280177"/>
    <w:rsid w:val="002805C0"/>
    <w:rsid w:val="00280D5C"/>
    <w:rsid w:val="00281337"/>
    <w:rsid w:val="0028163B"/>
    <w:rsid w:val="002816EF"/>
    <w:rsid w:val="00281872"/>
    <w:rsid w:val="00281CA4"/>
    <w:rsid w:val="00282A7F"/>
    <w:rsid w:val="00282B5A"/>
    <w:rsid w:val="00282D5B"/>
    <w:rsid w:val="002839EF"/>
    <w:rsid w:val="0028408A"/>
    <w:rsid w:val="00284225"/>
    <w:rsid w:val="0028453B"/>
    <w:rsid w:val="00284974"/>
    <w:rsid w:val="00284B9F"/>
    <w:rsid w:val="00284E48"/>
    <w:rsid w:val="00285247"/>
    <w:rsid w:val="00285349"/>
    <w:rsid w:val="00285612"/>
    <w:rsid w:val="002858B5"/>
    <w:rsid w:val="00285E99"/>
    <w:rsid w:val="00286BBC"/>
    <w:rsid w:val="00286CB3"/>
    <w:rsid w:val="00287231"/>
    <w:rsid w:val="002874B6"/>
    <w:rsid w:val="00287E91"/>
    <w:rsid w:val="00290BE2"/>
    <w:rsid w:val="00290C01"/>
    <w:rsid w:val="00291998"/>
    <w:rsid w:val="00291BEA"/>
    <w:rsid w:val="00291C8D"/>
    <w:rsid w:val="00291CE1"/>
    <w:rsid w:val="00291F76"/>
    <w:rsid w:val="002923E5"/>
    <w:rsid w:val="0029255B"/>
    <w:rsid w:val="00292677"/>
    <w:rsid w:val="0029288F"/>
    <w:rsid w:val="002930C9"/>
    <w:rsid w:val="00293B3D"/>
    <w:rsid w:val="00293B5A"/>
    <w:rsid w:val="00293BC9"/>
    <w:rsid w:val="00294347"/>
    <w:rsid w:val="00294E44"/>
    <w:rsid w:val="00295030"/>
    <w:rsid w:val="002950D8"/>
    <w:rsid w:val="002950F1"/>
    <w:rsid w:val="002954EE"/>
    <w:rsid w:val="00295DF3"/>
    <w:rsid w:val="00295E56"/>
    <w:rsid w:val="00296250"/>
    <w:rsid w:val="0029642E"/>
    <w:rsid w:val="002964E6"/>
    <w:rsid w:val="00296ECB"/>
    <w:rsid w:val="00297C5A"/>
    <w:rsid w:val="00297D32"/>
    <w:rsid w:val="00297F13"/>
    <w:rsid w:val="002A09EC"/>
    <w:rsid w:val="002A114B"/>
    <w:rsid w:val="002A1159"/>
    <w:rsid w:val="002A12FA"/>
    <w:rsid w:val="002A1A35"/>
    <w:rsid w:val="002A2374"/>
    <w:rsid w:val="002A2ECF"/>
    <w:rsid w:val="002A312F"/>
    <w:rsid w:val="002A38DD"/>
    <w:rsid w:val="002A3BD6"/>
    <w:rsid w:val="002A3CC6"/>
    <w:rsid w:val="002A423C"/>
    <w:rsid w:val="002A4C11"/>
    <w:rsid w:val="002A4C6F"/>
    <w:rsid w:val="002A52B1"/>
    <w:rsid w:val="002A5550"/>
    <w:rsid w:val="002A55B6"/>
    <w:rsid w:val="002A571B"/>
    <w:rsid w:val="002A5D8C"/>
    <w:rsid w:val="002A6AF9"/>
    <w:rsid w:val="002A6D09"/>
    <w:rsid w:val="002A7050"/>
    <w:rsid w:val="002A71A1"/>
    <w:rsid w:val="002A731D"/>
    <w:rsid w:val="002A76A8"/>
    <w:rsid w:val="002A7BB1"/>
    <w:rsid w:val="002B0B58"/>
    <w:rsid w:val="002B1354"/>
    <w:rsid w:val="002B16A6"/>
    <w:rsid w:val="002B1DA7"/>
    <w:rsid w:val="002B2101"/>
    <w:rsid w:val="002B287E"/>
    <w:rsid w:val="002B2F1A"/>
    <w:rsid w:val="002B3149"/>
    <w:rsid w:val="002B314F"/>
    <w:rsid w:val="002B32D2"/>
    <w:rsid w:val="002B3D7F"/>
    <w:rsid w:val="002B4261"/>
    <w:rsid w:val="002B49CB"/>
    <w:rsid w:val="002B4A67"/>
    <w:rsid w:val="002B4F21"/>
    <w:rsid w:val="002B505E"/>
    <w:rsid w:val="002B5118"/>
    <w:rsid w:val="002B5CA6"/>
    <w:rsid w:val="002B5D44"/>
    <w:rsid w:val="002B5D66"/>
    <w:rsid w:val="002B6347"/>
    <w:rsid w:val="002B68F8"/>
    <w:rsid w:val="002B6A37"/>
    <w:rsid w:val="002B6A4D"/>
    <w:rsid w:val="002B6BE1"/>
    <w:rsid w:val="002B7651"/>
    <w:rsid w:val="002B7A6B"/>
    <w:rsid w:val="002B7B5E"/>
    <w:rsid w:val="002C02E2"/>
    <w:rsid w:val="002C077D"/>
    <w:rsid w:val="002C098E"/>
    <w:rsid w:val="002C0DED"/>
    <w:rsid w:val="002C1A75"/>
    <w:rsid w:val="002C1D1E"/>
    <w:rsid w:val="002C1FFA"/>
    <w:rsid w:val="002C21D7"/>
    <w:rsid w:val="002C2FD1"/>
    <w:rsid w:val="002C3047"/>
    <w:rsid w:val="002C32AA"/>
    <w:rsid w:val="002C37AE"/>
    <w:rsid w:val="002C3B89"/>
    <w:rsid w:val="002C427C"/>
    <w:rsid w:val="002C43F9"/>
    <w:rsid w:val="002C4739"/>
    <w:rsid w:val="002C4A52"/>
    <w:rsid w:val="002C5229"/>
    <w:rsid w:val="002C57E4"/>
    <w:rsid w:val="002C5AC0"/>
    <w:rsid w:val="002C6F28"/>
    <w:rsid w:val="002C72EE"/>
    <w:rsid w:val="002D07A4"/>
    <w:rsid w:val="002D0F7F"/>
    <w:rsid w:val="002D1F5A"/>
    <w:rsid w:val="002D2824"/>
    <w:rsid w:val="002D2845"/>
    <w:rsid w:val="002D2958"/>
    <w:rsid w:val="002D46AF"/>
    <w:rsid w:val="002D50B2"/>
    <w:rsid w:val="002D53D7"/>
    <w:rsid w:val="002D5F56"/>
    <w:rsid w:val="002D5FC7"/>
    <w:rsid w:val="002D61BD"/>
    <w:rsid w:val="002D6293"/>
    <w:rsid w:val="002D643B"/>
    <w:rsid w:val="002D675D"/>
    <w:rsid w:val="002D6A36"/>
    <w:rsid w:val="002D6E38"/>
    <w:rsid w:val="002D71C6"/>
    <w:rsid w:val="002D729F"/>
    <w:rsid w:val="002D785E"/>
    <w:rsid w:val="002D7939"/>
    <w:rsid w:val="002D7D77"/>
    <w:rsid w:val="002D7E77"/>
    <w:rsid w:val="002E13B2"/>
    <w:rsid w:val="002E13E4"/>
    <w:rsid w:val="002E1687"/>
    <w:rsid w:val="002E1701"/>
    <w:rsid w:val="002E17C3"/>
    <w:rsid w:val="002E1E63"/>
    <w:rsid w:val="002E1FA2"/>
    <w:rsid w:val="002E2FD8"/>
    <w:rsid w:val="002E36B7"/>
    <w:rsid w:val="002E3D17"/>
    <w:rsid w:val="002E423B"/>
    <w:rsid w:val="002E428D"/>
    <w:rsid w:val="002E496B"/>
    <w:rsid w:val="002E5018"/>
    <w:rsid w:val="002E51E2"/>
    <w:rsid w:val="002E583C"/>
    <w:rsid w:val="002E5A39"/>
    <w:rsid w:val="002E6647"/>
    <w:rsid w:val="002E6689"/>
    <w:rsid w:val="002E6FEB"/>
    <w:rsid w:val="002E7489"/>
    <w:rsid w:val="002E77CA"/>
    <w:rsid w:val="002E7DCD"/>
    <w:rsid w:val="002E7F40"/>
    <w:rsid w:val="002F0031"/>
    <w:rsid w:val="002F00F8"/>
    <w:rsid w:val="002F03FF"/>
    <w:rsid w:val="002F0535"/>
    <w:rsid w:val="002F0750"/>
    <w:rsid w:val="002F0781"/>
    <w:rsid w:val="002F0838"/>
    <w:rsid w:val="002F08CC"/>
    <w:rsid w:val="002F093D"/>
    <w:rsid w:val="002F0F3F"/>
    <w:rsid w:val="002F1791"/>
    <w:rsid w:val="002F262C"/>
    <w:rsid w:val="002F2739"/>
    <w:rsid w:val="002F380D"/>
    <w:rsid w:val="002F3B63"/>
    <w:rsid w:val="002F4278"/>
    <w:rsid w:val="002F4F90"/>
    <w:rsid w:val="002F5420"/>
    <w:rsid w:val="002F54D6"/>
    <w:rsid w:val="002F5843"/>
    <w:rsid w:val="002F58C1"/>
    <w:rsid w:val="002F5B9C"/>
    <w:rsid w:val="002F5DB0"/>
    <w:rsid w:val="002F68AC"/>
    <w:rsid w:val="002F6E96"/>
    <w:rsid w:val="002F6F14"/>
    <w:rsid w:val="002F6FA0"/>
    <w:rsid w:val="002F715B"/>
    <w:rsid w:val="002F74E6"/>
    <w:rsid w:val="002F758A"/>
    <w:rsid w:val="002F7619"/>
    <w:rsid w:val="002F79C8"/>
    <w:rsid w:val="00300536"/>
    <w:rsid w:val="00300A8F"/>
    <w:rsid w:val="00300E9D"/>
    <w:rsid w:val="003011FD"/>
    <w:rsid w:val="003013D3"/>
    <w:rsid w:val="003015AA"/>
    <w:rsid w:val="00301837"/>
    <w:rsid w:val="00301C44"/>
    <w:rsid w:val="00302AE5"/>
    <w:rsid w:val="00304D20"/>
    <w:rsid w:val="00305AC7"/>
    <w:rsid w:val="00306E82"/>
    <w:rsid w:val="003072AA"/>
    <w:rsid w:val="00307DEB"/>
    <w:rsid w:val="00307E20"/>
    <w:rsid w:val="00311208"/>
    <w:rsid w:val="00311484"/>
    <w:rsid w:val="00311519"/>
    <w:rsid w:val="00311586"/>
    <w:rsid w:val="00311A5A"/>
    <w:rsid w:val="00311EC0"/>
    <w:rsid w:val="003121B8"/>
    <w:rsid w:val="00312DE6"/>
    <w:rsid w:val="003139F1"/>
    <w:rsid w:val="0031468E"/>
    <w:rsid w:val="003147BC"/>
    <w:rsid w:val="00314902"/>
    <w:rsid w:val="00314996"/>
    <w:rsid w:val="00314C3F"/>
    <w:rsid w:val="00315DED"/>
    <w:rsid w:val="003164DA"/>
    <w:rsid w:val="00316749"/>
    <w:rsid w:val="00316F79"/>
    <w:rsid w:val="00317306"/>
    <w:rsid w:val="003174A6"/>
    <w:rsid w:val="00317628"/>
    <w:rsid w:val="0031792F"/>
    <w:rsid w:val="00317A8E"/>
    <w:rsid w:val="00320394"/>
    <w:rsid w:val="00320C4A"/>
    <w:rsid w:val="00320D62"/>
    <w:rsid w:val="00321333"/>
    <w:rsid w:val="00322140"/>
    <w:rsid w:val="003221EE"/>
    <w:rsid w:val="003222E7"/>
    <w:rsid w:val="00322461"/>
    <w:rsid w:val="0032277A"/>
    <w:rsid w:val="00322C40"/>
    <w:rsid w:val="00322F2B"/>
    <w:rsid w:val="00323A45"/>
    <w:rsid w:val="00323A96"/>
    <w:rsid w:val="00323F85"/>
    <w:rsid w:val="0032418B"/>
    <w:rsid w:val="003244A1"/>
    <w:rsid w:val="00324AFF"/>
    <w:rsid w:val="003250A0"/>
    <w:rsid w:val="00325783"/>
    <w:rsid w:val="00326676"/>
    <w:rsid w:val="00326944"/>
    <w:rsid w:val="00326E26"/>
    <w:rsid w:val="003276E4"/>
    <w:rsid w:val="003278D1"/>
    <w:rsid w:val="00327D56"/>
    <w:rsid w:val="00327EE6"/>
    <w:rsid w:val="00330802"/>
    <w:rsid w:val="00330837"/>
    <w:rsid w:val="00330B32"/>
    <w:rsid w:val="0033170E"/>
    <w:rsid w:val="00331B85"/>
    <w:rsid w:val="00331B88"/>
    <w:rsid w:val="00331C0D"/>
    <w:rsid w:val="00331E8D"/>
    <w:rsid w:val="00332417"/>
    <w:rsid w:val="00332A61"/>
    <w:rsid w:val="00332BEC"/>
    <w:rsid w:val="00333CC0"/>
    <w:rsid w:val="0033429D"/>
    <w:rsid w:val="00334B09"/>
    <w:rsid w:val="0033501C"/>
    <w:rsid w:val="003350F7"/>
    <w:rsid w:val="003352DA"/>
    <w:rsid w:val="00335638"/>
    <w:rsid w:val="003356CA"/>
    <w:rsid w:val="0033589D"/>
    <w:rsid w:val="00335AF0"/>
    <w:rsid w:val="00335F9F"/>
    <w:rsid w:val="003361D9"/>
    <w:rsid w:val="00336528"/>
    <w:rsid w:val="003365C1"/>
    <w:rsid w:val="0033676E"/>
    <w:rsid w:val="00336AED"/>
    <w:rsid w:val="0033791B"/>
    <w:rsid w:val="003403DC"/>
    <w:rsid w:val="00340425"/>
    <w:rsid w:val="003407D4"/>
    <w:rsid w:val="00340854"/>
    <w:rsid w:val="00340EA7"/>
    <w:rsid w:val="0034115E"/>
    <w:rsid w:val="00341C01"/>
    <w:rsid w:val="0034239F"/>
    <w:rsid w:val="003433FD"/>
    <w:rsid w:val="00343540"/>
    <w:rsid w:val="00344A9F"/>
    <w:rsid w:val="00344EA7"/>
    <w:rsid w:val="00344EF0"/>
    <w:rsid w:val="00345479"/>
    <w:rsid w:val="0034608E"/>
    <w:rsid w:val="00346891"/>
    <w:rsid w:val="00346D0D"/>
    <w:rsid w:val="00347954"/>
    <w:rsid w:val="00347FBE"/>
    <w:rsid w:val="003500DF"/>
    <w:rsid w:val="003510C6"/>
    <w:rsid w:val="0035124C"/>
    <w:rsid w:val="003516D3"/>
    <w:rsid w:val="00351A0A"/>
    <w:rsid w:val="00351F0C"/>
    <w:rsid w:val="00351FBD"/>
    <w:rsid w:val="00352144"/>
    <w:rsid w:val="003529FF"/>
    <w:rsid w:val="00352DFB"/>
    <w:rsid w:val="0035306C"/>
    <w:rsid w:val="0035319C"/>
    <w:rsid w:val="0035380D"/>
    <w:rsid w:val="00353C39"/>
    <w:rsid w:val="00353CC4"/>
    <w:rsid w:val="00353D4D"/>
    <w:rsid w:val="00354BC4"/>
    <w:rsid w:val="003550C2"/>
    <w:rsid w:val="00355226"/>
    <w:rsid w:val="00355402"/>
    <w:rsid w:val="003567A9"/>
    <w:rsid w:val="00356BCA"/>
    <w:rsid w:val="00357160"/>
    <w:rsid w:val="00357278"/>
    <w:rsid w:val="003572EB"/>
    <w:rsid w:val="003577DC"/>
    <w:rsid w:val="00360169"/>
    <w:rsid w:val="00360C9F"/>
    <w:rsid w:val="003612AC"/>
    <w:rsid w:val="00361466"/>
    <w:rsid w:val="00361749"/>
    <w:rsid w:val="00361893"/>
    <w:rsid w:val="003618DD"/>
    <w:rsid w:val="003623C0"/>
    <w:rsid w:val="00362B08"/>
    <w:rsid w:val="00363AC6"/>
    <w:rsid w:val="003645AC"/>
    <w:rsid w:val="00364A3E"/>
    <w:rsid w:val="00364A9A"/>
    <w:rsid w:val="00364EE1"/>
    <w:rsid w:val="00365778"/>
    <w:rsid w:val="00365961"/>
    <w:rsid w:val="003662AE"/>
    <w:rsid w:val="003662FF"/>
    <w:rsid w:val="0036632C"/>
    <w:rsid w:val="00366C6D"/>
    <w:rsid w:val="00367485"/>
    <w:rsid w:val="00367858"/>
    <w:rsid w:val="003707BC"/>
    <w:rsid w:val="00370B36"/>
    <w:rsid w:val="00370FD5"/>
    <w:rsid w:val="003711D4"/>
    <w:rsid w:val="003714CE"/>
    <w:rsid w:val="003717FC"/>
    <w:rsid w:val="00371BE4"/>
    <w:rsid w:val="00371BEB"/>
    <w:rsid w:val="003723D5"/>
    <w:rsid w:val="00372778"/>
    <w:rsid w:val="003727E1"/>
    <w:rsid w:val="00373518"/>
    <w:rsid w:val="00373B27"/>
    <w:rsid w:val="00374DCC"/>
    <w:rsid w:val="00374E53"/>
    <w:rsid w:val="00374E6B"/>
    <w:rsid w:val="00375F2B"/>
    <w:rsid w:val="00376239"/>
    <w:rsid w:val="003764CC"/>
    <w:rsid w:val="0037698F"/>
    <w:rsid w:val="00376BC0"/>
    <w:rsid w:val="0037779B"/>
    <w:rsid w:val="00377A61"/>
    <w:rsid w:val="00380422"/>
    <w:rsid w:val="003804EB"/>
    <w:rsid w:val="003808E3"/>
    <w:rsid w:val="00380B2B"/>
    <w:rsid w:val="00380D7B"/>
    <w:rsid w:val="003818B3"/>
    <w:rsid w:val="003819FA"/>
    <w:rsid w:val="00381D96"/>
    <w:rsid w:val="003825C0"/>
    <w:rsid w:val="00382602"/>
    <w:rsid w:val="00382784"/>
    <w:rsid w:val="00382D54"/>
    <w:rsid w:val="003831CE"/>
    <w:rsid w:val="00383311"/>
    <w:rsid w:val="0038438C"/>
    <w:rsid w:val="00384CF8"/>
    <w:rsid w:val="00384E04"/>
    <w:rsid w:val="0038531E"/>
    <w:rsid w:val="00385689"/>
    <w:rsid w:val="00385C2A"/>
    <w:rsid w:val="00385D58"/>
    <w:rsid w:val="00386272"/>
    <w:rsid w:val="00386409"/>
    <w:rsid w:val="00386918"/>
    <w:rsid w:val="00387197"/>
    <w:rsid w:val="00387326"/>
    <w:rsid w:val="003873DC"/>
    <w:rsid w:val="00387498"/>
    <w:rsid w:val="003875BD"/>
    <w:rsid w:val="003878BC"/>
    <w:rsid w:val="003878EC"/>
    <w:rsid w:val="00390775"/>
    <w:rsid w:val="00391087"/>
    <w:rsid w:val="00391533"/>
    <w:rsid w:val="00391990"/>
    <w:rsid w:val="00392154"/>
    <w:rsid w:val="00392211"/>
    <w:rsid w:val="0039224D"/>
    <w:rsid w:val="003924A3"/>
    <w:rsid w:val="003925C6"/>
    <w:rsid w:val="0039270F"/>
    <w:rsid w:val="00392A8C"/>
    <w:rsid w:val="003937B6"/>
    <w:rsid w:val="00394193"/>
    <w:rsid w:val="003944AF"/>
    <w:rsid w:val="00394C54"/>
    <w:rsid w:val="00394FC6"/>
    <w:rsid w:val="003955A5"/>
    <w:rsid w:val="00395B35"/>
    <w:rsid w:val="00395BFB"/>
    <w:rsid w:val="00396D97"/>
    <w:rsid w:val="0039740E"/>
    <w:rsid w:val="003977BA"/>
    <w:rsid w:val="003A0427"/>
    <w:rsid w:val="003A05A8"/>
    <w:rsid w:val="003A0DCF"/>
    <w:rsid w:val="003A0EB7"/>
    <w:rsid w:val="003A122B"/>
    <w:rsid w:val="003A1610"/>
    <w:rsid w:val="003A180B"/>
    <w:rsid w:val="003A1996"/>
    <w:rsid w:val="003A211F"/>
    <w:rsid w:val="003A21FA"/>
    <w:rsid w:val="003A2E52"/>
    <w:rsid w:val="003A37D3"/>
    <w:rsid w:val="003A3998"/>
    <w:rsid w:val="003A4019"/>
    <w:rsid w:val="003A49B1"/>
    <w:rsid w:val="003A4D0B"/>
    <w:rsid w:val="003A520E"/>
    <w:rsid w:val="003A53A3"/>
    <w:rsid w:val="003A5FCF"/>
    <w:rsid w:val="003A65A4"/>
    <w:rsid w:val="003A6DDF"/>
    <w:rsid w:val="003A6F7F"/>
    <w:rsid w:val="003A7593"/>
    <w:rsid w:val="003A776A"/>
    <w:rsid w:val="003A78E4"/>
    <w:rsid w:val="003A7933"/>
    <w:rsid w:val="003B077A"/>
    <w:rsid w:val="003B07AE"/>
    <w:rsid w:val="003B090B"/>
    <w:rsid w:val="003B0B92"/>
    <w:rsid w:val="003B0D2F"/>
    <w:rsid w:val="003B11A2"/>
    <w:rsid w:val="003B1413"/>
    <w:rsid w:val="003B1DCB"/>
    <w:rsid w:val="003B204E"/>
    <w:rsid w:val="003B229E"/>
    <w:rsid w:val="003B2371"/>
    <w:rsid w:val="003B2891"/>
    <w:rsid w:val="003B28A8"/>
    <w:rsid w:val="003B2B22"/>
    <w:rsid w:val="003B3A75"/>
    <w:rsid w:val="003B3AA3"/>
    <w:rsid w:val="003B41A4"/>
    <w:rsid w:val="003B4811"/>
    <w:rsid w:val="003B4839"/>
    <w:rsid w:val="003B4CAF"/>
    <w:rsid w:val="003B53CA"/>
    <w:rsid w:val="003B555D"/>
    <w:rsid w:val="003B5B43"/>
    <w:rsid w:val="003B5BD9"/>
    <w:rsid w:val="003B63D5"/>
    <w:rsid w:val="003B7654"/>
    <w:rsid w:val="003B7991"/>
    <w:rsid w:val="003C067F"/>
    <w:rsid w:val="003C0B31"/>
    <w:rsid w:val="003C1094"/>
    <w:rsid w:val="003C1443"/>
    <w:rsid w:val="003C1628"/>
    <w:rsid w:val="003C1F43"/>
    <w:rsid w:val="003C2303"/>
    <w:rsid w:val="003C26A1"/>
    <w:rsid w:val="003C284B"/>
    <w:rsid w:val="003C2908"/>
    <w:rsid w:val="003C29E9"/>
    <w:rsid w:val="003C2A91"/>
    <w:rsid w:val="003C2DBF"/>
    <w:rsid w:val="003C3230"/>
    <w:rsid w:val="003C34DA"/>
    <w:rsid w:val="003C3706"/>
    <w:rsid w:val="003C383C"/>
    <w:rsid w:val="003C3A10"/>
    <w:rsid w:val="003C48FD"/>
    <w:rsid w:val="003C4BF6"/>
    <w:rsid w:val="003C5637"/>
    <w:rsid w:val="003C5A38"/>
    <w:rsid w:val="003C5F26"/>
    <w:rsid w:val="003C6290"/>
    <w:rsid w:val="003C651E"/>
    <w:rsid w:val="003C6EC4"/>
    <w:rsid w:val="003C7416"/>
    <w:rsid w:val="003C7DAA"/>
    <w:rsid w:val="003D00F3"/>
    <w:rsid w:val="003D071B"/>
    <w:rsid w:val="003D138D"/>
    <w:rsid w:val="003D26A5"/>
    <w:rsid w:val="003D3250"/>
    <w:rsid w:val="003D3A8B"/>
    <w:rsid w:val="003D457B"/>
    <w:rsid w:val="003D4680"/>
    <w:rsid w:val="003D4866"/>
    <w:rsid w:val="003D4B2B"/>
    <w:rsid w:val="003D5663"/>
    <w:rsid w:val="003D5848"/>
    <w:rsid w:val="003D5956"/>
    <w:rsid w:val="003D5A19"/>
    <w:rsid w:val="003D63E7"/>
    <w:rsid w:val="003D6B9B"/>
    <w:rsid w:val="003D6ED3"/>
    <w:rsid w:val="003D6F58"/>
    <w:rsid w:val="003D7385"/>
    <w:rsid w:val="003E000E"/>
    <w:rsid w:val="003E0041"/>
    <w:rsid w:val="003E0299"/>
    <w:rsid w:val="003E0B55"/>
    <w:rsid w:val="003E10B3"/>
    <w:rsid w:val="003E2AD2"/>
    <w:rsid w:val="003E34D6"/>
    <w:rsid w:val="003E37F7"/>
    <w:rsid w:val="003E3935"/>
    <w:rsid w:val="003E462D"/>
    <w:rsid w:val="003E4CAA"/>
    <w:rsid w:val="003E4E0E"/>
    <w:rsid w:val="003E5634"/>
    <w:rsid w:val="003E6034"/>
    <w:rsid w:val="003E60D7"/>
    <w:rsid w:val="003E6D42"/>
    <w:rsid w:val="003F0987"/>
    <w:rsid w:val="003F0BE2"/>
    <w:rsid w:val="003F19FF"/>
    <w:rsid w:val="003F2325"/>
    <w:rsid w:val="003F2670"/>
    <w:rsid w:val="003F2930"/>
    <w:rsid w:val="003F3213"/>
    <w:rsid w:val="003F4233"/>
    <w:rsid w:val="003F427C"/>
    <w:rsid w:val="003F44D9"/>
    <w:rsid w:val="003F4A17"/>
    <w:rsid w:val="003F4A50"/>
    <w:rsid w:val="003F4EB0"/>
    <w:rsid w:val="003F5022"/>
    <w:rsid w:val="003F5D87"/>
    <w:rsid w:val="003F6A66"/>
    <w:rsid w:val="003F6A73"/>
    <w:rsid w:val="003F6E29"/>
    <w:rsid w:val="003F747E"/>
    <w:rsid w:val="003F75A7"/>
    <w:rsid w:val="003F774C"/>
    <w:rsid w:val="003F77A1"/>
    <w:rsid w:val="003F78D8"/>
    <w:rsid w:val="00400496"/>
    <w:rsid w:val="004005EC"/>
    <w:rsid w:val="00400D64"/>
    <w:rsid w:val="00401384"/>
    <w:rsid w:val="00401461"/>
    <w:rsid w:val="0040146B"/>
    <w:rsid w:val="00401BC9"/>
    <w:rsid w:val="0040209B"/>
    <w:rsid w:val="0040258A"/>
    <w:rsid w:val="00402A7F"/>
    <w:rsid w:val="00402C1B"/>
    <w:rsid w:val="00402C92"/>
    <w:rsid w:val="00402ECE"/>
    <w:rsid w:val="0040325E"/>
    <w:rsid w:val="004039A3"/>
    <w:rsid w:val="004046BD"/>
    <w:rsid w:val="00404D35"/>
    <w:rsid w:val="0040557D"/>
    <w:rsid w:val="0040595D"/>
    <w:rsid w:val="00405DC1"/>
    <w:rsid w:val="00405E19"/>
    <w:rsid w:val="00405FA3"/>
    <w:rsid w:val="0040616D"/>
    <w:rsid w:val="004061C4"/>
    <w:rsid w:val="004062D4"/>
    <w:rsid w:val="00406684"/>
    <w:rsid w:val="00406D3E"/>
    <w:rsid w:val="00407E3A"/>
    <w:rsid w:val="004103F1"/>
    <w:rsid w:val="00410A7E"/>
    <w:rsid w:val="00410F1C"/>
    <w:rsid w:val="00411974"/>
    <w:rsid w:val="004119DC"/>
    <w:rsid w:val="004120C9"/>
    <w:rsid w:val="0041214B"/>
    <w:rsid w:val="00412256"/>
    <w:rsid w:val="00412447"/>
    <w:rsid w:val="00412654"/>
    <w:rsid w:val="0041270E"/>
    <w:rsid w:val="00412982"/>
    <w:rsid w:val="004129EC"/>
    <w:rsid w:val="00412D5B"/>
    <w:rsid w:val="004130EC"/>
    <w:rsid w:val="00413C9D"/>
    <w:rsid w:val="00413E91"/>
    <w:rsid w:val="00413FD4"/>
    <w:rsid w:val="0041415E"/>
    <w:rsid w:val="00414179"/>
    <w:rsid w:val="00414364"/>
    <w:rsid w:val="004143FE"/>
    <w:rsid w:val="00414885"/>
    <w:rsid w:val="004153CC"/>
    <w:rsid w:val="004153F8"/>
    <w:rsid w:val="0041581C"/>
    <w:rsid w:val="00415911"/>
    <w:rsid w:val="00415C34"/>
    <w:rsid w:val="0041622C"/>
    <w:rsid w:val="00416ABE"/>
    <w:rsid w:val="00416D1F"/>
    <w:rsid w:val="004177FE"/>
    <w:rsid w:val="004179F9"/>
    <w:rsid w:val="0042001C"/>
    <w:rsid w:val="004205CA"/>
    <w:rsid w:val="00420642"/>
    <w:rsid w:val="00420971"/>
    <w:rsid w:val="0042108B"/>
    <w:rsid w:val="00421290"/>
    <w:rsid w:val="004217F9"/>
    <w:rsid w:val="00421C24"/>
    <w:rsid w:val="00421E67"/>
    <w:rsid w:val="00422D75"/>
    <w:rsid w:val="00423494"/>
    <w:rsid w:val="00423ACF"/>
    <w:rsid w:val="00424A0E"/>
    <w:rsid w:val="00424C61"/>
    <w:rsid w:val="00424E19"/>
    <w:rsid w:val="004254E4"/>
    <w:rsid w:val="00426019"/>
    <w:rsid w:val="0042614A"/>
    <w:rsid w:val="00426AB3"/>
    <w:rsid w:val="00426E14"/>
    <w:rsid w:val="00427737"/>
    <w:rsid w:val="004279AE"/>
    <w:rsid w:val="00427BA3"/>
    <w:rsid w:val="0043012C"/>
    <w:rsid w:val="004307BB"/>
    <w:rsid w:val="00430B6D"/>
    <w:rsid w:val="00430C8B"/>
    <w:rsid w:val="0043151F"/>
    <w:rsid w:val="00431849"/>
    <w:rsid w:val="00431CC4"/>
    <w:rsid w:val="00431ED3"/>
    <w:rsid w:val="00431EEF"/>
    <w:rsid w:val="00431F99"/>
    <w:rsid w:val="0043291B"/>
    <w:rsid w:val="00432993"/>
    <w:rsid w:val="00433330"/>
    <w:rsid w:val="00433BB7"/>
    <w:rsid w:val="00434065"/>
    <w:rsid w:val="0043454F"/>
    <w:rsid w:val="00434A77"/>
    <w:rsid w:val="004354F7"/>
    <w:rsid w:val="00435B94"/>
    <w:rsid w:val="00436F9D"/>
    <w:rsid w:val="004373A3"/>
    <w:rsid w:val="00437763"/>
    <w:rsid w:val="00437CE1"/>
    <w:rsid w:val="00440299"/>
    <w:rsid w:val="0044078D"/>
    <w:rsid w:val="00441056"/>
    <w:rsid w:val="00441654"/>
    <w:rsid w:val="004419D5"/>
    <w:rsid w:val="004432DA"/>
    <w:rsid w:val="00443682"/>
    <w:rsid w:val="00443EB1"/>
    <w:rsid w:val="004466DA"/>
    <w:rsid w:val="00446D6E"/>
    <w:rsid w:val="00450211"/>
    <w:rsid w:val="00450517"/>
    <w:rsid w:val="0045078B"/>
    <w:rsid w:val="00450A36"/>
    <w:rsid w:val="00451158"/>
    <w:rsid w:val="00451440"/>
    <w:rsid w:val="00451483"/>
    <w:rsid w:val="00451A3D"/>
    <w:rsid w:val="00451AFD"/>
    <w:rsid w:val="004526AC"/>
    <w:rsid w:val="004527D1"/>
    <w:rsid w:val="00452B92"/>
    <w:rsid w:val="004537EF"/>
    <w:rsid w:val="004538AF"/>
    <w:rsid w:val="00453FB5"/>
    <w:rsid w:val="00454B5C"/>
    <w:rsid w:val="004554AB"/>
    <w:rsid w:val="00455893"/>
    <w:rsid w:val="00455DC1"/>
    <w:rsid w:val="00455E4D"/>
    <w:rsid w:val="00455ECA"/>
    <w:rsid w:val="004560A4"/>
    <w:rsid w:val="0045620A"/>
    <w:rsid w:val="004563B0"/>
    <w:rsid w:val="00456912"/>
    <w:rsid w:val="00456C5E"/>
    <w:rsid w:val="0045762F"/>
    <w:rsid w:val="00457983"/>
    <w:rsid w:val="0046006C"/>
    <w:rsid w:val="004600B1"/>
    <w:rsid w:val="0046029C"/>
    <w:rsid w:val="004605CC"/>
    <w:rsid w:val="00460822"/>
    <w:rsid w:val="00460A54"/>
    <w:rsid w:val="00460E44"/>
    <w:rsid w:val="004611E7"/>
    <w:rsid w:val="004612AF"/>
    <w:rsid w:val="00461333"/>
    <w:rsid w:val="00461415"/>
    <w:rsid w:val="0046164D"/>
    <w:rsid w:val="00461A67"/>
    <w:rsid w:val="004625AF"/>
    <w:rsid w:val="00462F13"/>
    <w:rsid w:val="004630E1"/>
    <w:rsid w:val="0046410E"/>
    <w:rsid w:val="00464400"/>
    <w:rsid w:val="004645D8"/>
    <w:rsid w:val="00464767"/>
    <w:rsid w:val="00464DAA"/>
    <w:rsid w:val="00464F92"/>
    <w:rsid w:val="00465918"/>
    <w:rsid w:val="00466471"/>
    <w:rsid w:val="00466C59"/>
    <w:rsid w:val="00466D7B"/>
    <w:rsid w:val="00466FAF"/>
    <w:rsid w:val="00467E1F"/>
    <w:rsid w:val="00470130"/>
    <w:rsid w:val="00470336"/>
    <w:rsid w:val="0047037F"/>
    <w:rsid w:val="00470EBD"/>
    <w:rsid w:val="0047107F"/>
    <w:rsid w:val="0047148B"/>
    <w:rsid w:val="00471531"/>
    <w:rsid w:val="00471704"/>
    <w:rsid w:val="00471918"/>
    <w:rsid w:val="00472354"/>
    <w:rsid w:val="00473572"/>
    <w:rsid w:val="00473F24"/>
    <w:rsid w:val="004744FC"/>
    <w:rsid w:val="0047467B"/>
    <w:rsid w:val="00474C4F"/>
    <w:rsid w:val="00474C91"/>
    <w:rsid w:val="00474CAB"/>
    <w:rsid w:val="00475E1B"/>
    <w:rsid w:val="0047605D"/>
    <w:rsid w:val="00476E1B"/>
    <w:rsid w:val="0047705E"/>
    <w:rsid w:val="004772D9"/>
    <w:rsid w:val="004773F4"/>
    <w:rsid w:val="00477857"/>
    <w:rsid w:val="004806EA"/>
    <w:rsid w:val="004808F1"/>
    <w:rsid w:val="00480D5C"/>
    <w:rsid w:val="00481768"/>
    <w:rsid w:val="0048186E"/>
    <w:rsid w:val="00481986"/>
    <w:rsid w:val="004820FC"/>
    <w:rsid w:val="00482B35"/>
    <w:rsid w:val="00483298"/>
    <w:rsid w:val="00483F6C"/>
    <w:rsid w:val="004843AF"/>
    <w:rsid w:val="00484E24"/>
    <w:rsid w:val="00484FDE"/>
    <w:rsid w:val="00485331"/>
    <w:rsid w:val="00485473"/>
    <w:rsid w:val="00485572"/>
    <w:rsid w:val="00485981"/>
    <w:rsid w:val="00485BF7"/>
    <w:rsid w:val="00485EFE"/>
    <w:rsid w:val="00485F3E"/>
    <w:rsid w:val="00485FF9"/>
    <w:rsid w:val="004864E2"/>
    <w:rsid w:val="00486714"/>
    <w:rsid w:val="0048672E"/>
    <w:rsid w:val="00486883"/>
    <w:rsid w:val="0048713B"/>
    <w:rsid w:val="004872C8"/>
    <w:rsid w:val="004874B2"/>
    <w:rsid w:val="0049004C"/>
    <w:rsid w:val="0049023F"/>
    <w:rsid w:val="00490F96"/>
    <w:rsid w:val="004915BE"/>
    <w:rsid w:val="00491747"/>
    <w:rsid w:val="004922DC"/>
    <w:rsid w:val="004923F9"/>
    <w:rsid w:val="00492433"/>
    <w:rsid w:val="0049256B"/>
    <w:rsid w:val="00492996"/>
    <w:rsid w:val="00493972"/>
    <w:rsid w:val="00493EB1"/>
    <w:rsid w:val="0049420D"/>
    <w:rsid w:val="00494A14"/>
    <w:rsid w:val="00494EB3"/>
    <w:rsid w:val="00495243"/>
    <w:rsid w:val="00495310"/>
    <w:rsid w:val="004953AB"/>
    <w:rsid w:val="0049552F"/>
    <w:rsid w:val="00495957"/>
    <w:rsid w:val="00495E1C"/>
    <w:rsid w:val="00495E20"/>
    <w:rsid w:val="00496893"/>
    <w:rsid w:val="00497D47"/>
    <w:rsid w:val="00497E4B"/>
    <w:rsid w:val="004A0500"/>
    <w:rsid w:val="004A0712"/>
    <w:rsid w:val="004A0883"/>
    <w:rsid w:val="004A24D8"/>
    <w:rsid w:val="004A2879"/>
    <w:rsid w:val="004A3026"/>
    <w:rsid w:val="004A34DE"/>
    <w:rsid w:val="004A3615"/>
    <w:rsid w:val="004A3812"/>
    <w:rsid w:val="004A3AF0"/>
    <w:rsid w:val="004A3DA9"/>
    <w:rsid w:val="004A3FEB"/>
    <w:rsid w:val="004A4289"/>
    <w:rsid w:val="004A4A52"/>
    <w:rsid w:val="004A4C0A"/>
    <w:rsid w:val="004A4FA8"/>
    <w:rsid w:val="004A5694"/>
    <w:rsid w:val="004A5C3D"/>
    <w:rsid w:val="004A61A6"/>
    <w:rsid w:val="004A69D8"/>
    <w:rsid w:val="004A6B5B"/>
    <w:rsid w:val="004A7268"/>
    <w:rsid w:val="004A7486"/>
    <w:rsid w:val="004A796A"/>
    <w:rsid w:val="004A7CD1"/>
    <w:rsid w:val="004B039D"/>
    <w:rsid w:val="004B13B0"/>
    <w:rsid w:val="004B2452"/>
    <w:rsid w:val="004B2D68"/>
    <w:rsid w:val="004B316F"/>
    <w:rsid w:val="004B3411"/>
    <w:rsid w:val="004B39DA"/>
    <w:rsid w:val="004B3AFA"/>
    <w:rsid w:val="004B3E8C"/>
    <w:rsid w:val="004B47C8"/>
    <w:rsid w:val="004B4DF4"/>
    <w:rsid w:val="004B53C9"/>
    <w:rsid w:val="004B5B19"/>
    <w:rsid w:val="004B5BAE"/>
    <w:rsid w:val="004B5DA8"/>
    <w:rsid w:val="004B6935"/>
    <w:rsid w:val="004B6F5A"/>
    <w:rsid w:val="004B7A44"/>
    <w:rsid w:val="004C0414"/>
    <w:rsid w:val="004C0687"/>
    <w:rsid w:val="004C0AC3"/>
    <w:rsid w:val="004C0C57"/>
    <w:rsid w:val="004C0C75"/>
    <w:rsid w:val="004C127E"/>
    <w:rsid w:val="004C14F0"/>
    <w:rsid w:val="004C280F"/>
    <w:rsid w:val="004C2E66"/>
    <w:rsid w:val="004C2FD4"/>
    <w:rsid w:val="004C3A79"/>
    <w:rsid w:val="004C4BF5"/>
    <w:rsid w:val="004C4C1F"/>
    <w:rsid w:val="004C549E"/>
    <w:rsid w:val="004C5790"/>
    <w:rsid w:val="004C5D22"/>
    <w:rsid w:val="004C5D8B"/>
    <w:rsid w:val="004C5F07"/>
    <w:rsid w:val="004C6914"/>
    <w:rsid w:val="004C6A8C"/>
    <w:rsid w:val="004C6AF8"/>
    <w:rsid w:val="004C7003"/>
    <w:rsid w:val="004C7235"/>
    <w:rsid w:val="004C72E2"/>
    <w:rsid w:val="004C77D5"/>
    <w:rsid w:val="004C7BC3"/>
    <w:rsid w:val="004C7C99"/>
    <w:rsid w:val="004C7D2B"/>
    <w:rsid w:val="004D05A6"/>
    <w:rsid w:val="004D3399"/>
    <w:rsid w:val="004D358C"/>
    <w:rsid w:val="004D3829"/>
    <w:rsid w:val="004D3DAB"/>
    <w:rsid w:val="004D3F90"/>
    <w:rsid w:val="004D44B5"/>
    <w:rsid w:val="004D4B74"/>
    <w:rsid w:val="004D5842"/>
    <w:rsid w:val="004D5969"/>
    <w:rsid w:val="004D5D74"/>
    <w:rsid w:val="004D5DAD"/>
    <w:rsid w:val="004D5F66"/>
    <w:rsid w:val="004D68C6"/>
    <w:rsid w:val="004D6D8B"/>
    <w:rsid w:val="004D7220"/>
    <w:rsid w:val="004D768D"/>
    <w:rsid w:val="004D7F28"/>
    <w:rsid w:val="004E00DF"/>
    <w:rsid w:val="004E0346"/>
    <w:rsid w:val="004E08F5"/>
    <w:rsid w:val="004E0A00"/>
    <w:rsid w:val="004E0D14"/>
    <w:rsid w:val="004E0DDA"/>
    <w:rsid w:val="004E122E"/>
    <w:rsid w:val="004E17EB"/>
    <w:rsid w:val="004E1CEF"/>
    <w:rsid w:val="004E237C"/>
    <w:rsid w:val="004E2533"/>
    <w:rsid w:val="004E39FB"/>
    <w:rsid w:val="004E3AFC"/>
    <w:rsid w:val="004E4025"/>
    <w:rsid w:val="004E42E9"/>
    <w:rsid w:val="004E439E"/>
    <w:rsid w:val="004E44EE"/>
    <w:rsid w:val="004E4503"/>
    <w:rsid w:val="004E45DC"/>
    <w:rsid w:val="004E471C"/>
    <w:rsid w:val="004E4E21"/>
    <w:rsid w:val="004E58DE"/>
    <w:rsid w:val="004E5E01"/>
    <w:rsid w:val="004E613D"/>
    <w:rsid w:val="004E68CE"/>
    <w:rsid w:val="004E691B"/>
    <w:rsid w:val="004E6CE8"/>
    <w:rsid w:val="004E6D92"/>
    <w:rsid w:val="004E709B"/>
    <w:rsid w:val="004E7788"/>
    <w:rsid w:val="004E7B39"/>
    <w:rsid w:val="004F0054"/>
    <w:rsid w:val="004F0785"/>
    <w:rsid w:val="004F0E0F"/>
    <w:rsid w:val="004F0E23"/>
    <w:rsid w:val="004F1744"/>
    <w:rsid w:val="004F19E5"/>
    <w:rsid w:val="004F2113"/>
    <w:rsid w:val="004F230A"/>
    <w:rsid w:val="004F2E7A"/>
    <w:rsid w:val="004F3475"/>
    <w:rsid w:val="004F348E"/>
    <w:rsid w:val="004F3C6A"/>
    <w:rsid w:val="004F460A"/>
    <w:rsid w:val="004F482F"/>
    <w:rsid w:val="004F483F"/>
    <w:rsid w:val="004F4BF0"/>
    <w:rsid w:val="004F4C26"/>
    <w:rsid w:val="004F4FDC"/>
    <w:rsid w:val="004F5645"/>
    <w:rsid w:val="004F5A23"/>
    <w:rsid w:val="004F5B89"/>
    <w:rsid w:val="004F6061"/>
    <w:rsid w:val="004F6B3F"/>
    <w:rsid w:val="004F6D68"/>
    <w:rsid w:val="005000C8"/>
    <w:rsid w:val="005004B9"/>
    <w:rsid w:val="00500918"/>
    <w:rsid w:val="00500D87"/>
    <w:rsid w:val="00501730"/>
    <w:rsid w:val="00501C53"/>
    <w:rsid w:val="005022C4"/>
    <w:rsid w:val="0050243D"/>
    <w:rsid w:val="00502A07"/>
    <w:rsid w:val="00502B00"/>
    <w:rsid w:val="00502CAE"/>
    <w:rsid w:val="00503F63"/>
    <w:rsid w:val="00504DF6"/>
    <w:rsid w:val="005055CB"/>
    <w:rsid w:val="00505633"/>
    <w:rsid w:val="005056B1"/>
    <w:rsid w:val="00505B6D"/>
    <w:rsid w:val="00505CD0"/>
    <w:rsid w:val="005062BB"/>
    <w:rsid w:val="00506C61"/>
    <w:rsid w:val="00506F06"/>
    <w:rsid w:val="00507233"/>
    <w:rsid w:val="005078C6"/>
    <w:rsid w:val="005101A9"/>
    <w:rsid w:val="005106F4"/>
    <w:rsid w:val="00510938"/>
    <w:rsid w:val="00510A27"/>
    <w:rsid w:val="005117FF"/>
    <w:rsid w:val="00511BD5"/>
    <w:rsid w:val="00511FE2"/>
    <w:rsid w:val="00512533"/>
    <w:rsid w:val="00512705"/>
    <w:rsid w:val="005130FF"/>
    <w:rsid w:val="005138B2"/>
    <w:rsid w:val="005138E2"/>
    <w:rsid w:val="005142A4"/>
    <w:rsid w:val="005144F2"/>
    <w:rsid w:val="00514BF7"/>
    <w:rsid w:val="00514D47"/>
    <w:rsid w:val="00515253"/>
    <w:rsid w:val="0051532D"/>
    <w:rsid w:val="005159F1"/>
    <w:rsid w:val="00516A7F"/>
    <w:rsid w:val="00516CBC"/>
    <w:rsid w:val="00516DE4"/>
    <w:rsid w:val="00516E04"/>
    <w:rsid w:val="00516F9A"/>
    <w:rsid w:val="005172A4"/>
    <w:rsid w:val="00517B65"/>
    <w:rsid w:val="00517EDB"/>
    <w:rsid w:val="005205AE"/>
    <w:rsid w:val="00520818"/>
    <w:rsid w:val="00521632"/>
    <w:rsid w:val="00521CE9"/>
    <w:rsid w:val="00521FA1"/>
    <w:rsid w:val="005224E3"/>
    <w:rsid w:val="0052252B"/>
    <w:rsid w:val="00522709"/>
    <w:rsid w:val="00522EF8"/>
    <w:rsid w:val="005231C5"/>
    <w:rsid w:val="005234AE"/>
    <w:rsid w:val="00523622"/>
    <w:rsid w:val="00523974"/>
    <w:rsid w:val="0052469C"/>
    <w:rsid w:val="0052510C"/>
    <w:rsid w:val="005252C3"/>
    <w:rsid w:val="005254EC"/>
    <w:rsid w:val="005256D6"/>
    <w:rsid w:val="00525B36"/>
    <w:rsid w:val="00525E31"/>
    <w:rsid w:val="00526915"/>
    <w:rsid w:val="00527EAF"/>
    <w:rsid w:val="0053019F"/>
    <w:rsid w:val="005303B2"/>
    <w:rsid w:val="00530D14"/>
    <w:rsid w:val="005313DF"/>
    <w:rsid w:val="00531750"/>
    <w:rsid w:val="00531BF6"/>
    <w:rsid w:val="005326EF"/>
    <w:rsid w:val="00532922"/>
    <w:rsid w:val="00532BFA"/>
    <w:rsid w:val="00533679"/>
    <w:rsid w:val="005347C0"/>
    <w:rsid w:val="00534BBD"/>
    <w:rsid w:val="0053549B"/>
    <w:rsid w:val="00535887"/>
    <w:rsid w:val="00535AF7"/>
    <w:rsid w:val="00535B40"/>
    <w:rsid w:val="00535DF9"/>
    <w:rsid w:val="00536CC6"/>
    <w:rsid w:val="00537B0B"/>
    <w:rsid w:val="005403B2"/>
    <w:rsid w:val="005411BD"/>
    <w:rsid w:val="00541850"/>
    <w:rsid w:val="00541ECB"/>
    <w:rsid w:val="005420F5"/>
    <w:rsid w:val="00542B74"/>
    <w:rsid w:val="00543158"/>
    <w:rsid w:val="00543B53"/>
    <w:rsid w:val="00543CB9"/>
    <w:rsid w:val="00544262"/>
    <w:rsid w:val="0054448D"/>
    <w:rsid w:val="00545150"/>
    <w:rsid w:val="00545A60"/>
    <w:rsid w:val="00545F13"/>
    <w:rsid w:val="0054684A"/>
    <w:rsid w:val="005469D1"/>
    <w:rsid w:val="00546F5A"/>
    <w:rsid w:val="00546F75"/>
    <w:rsid w:val="0055049B"/>
    <w:rsid w:val="00550B23"/>
    <w:rsid w:val="00550D74"/>
    <w:rsid w:val="00550EC3"/>
    <w:rsid w:val="0055109B"/>
    <w:rsid w:val="005510BC"/>
    <w:rsid w:val="005513CB"/>
    <w:rsid w:val="00551D6B"/>
    <w:rsid w:val="00551EAA"/>
    <w:rsid w:val="00551FDE"/>
    <w:rsid w:val="005521FE"/>
    <w:rsid w:val="00552D6C"/>
    <w:rsid w:val="00553F13"/>
    <w:rsid w:val="0055420D"/>
    <w:rsid w:val="00554251"/>
    <w:rsid w:val="005542E3"/>
    <w:rsid w:val="00554413"/>
    <w:rsid w:val="00554819"/>
    <w:rsid w:val="00554D9F"/>
    <w:rsid w:val="0055505F"/>
    <w:rsid w:val="005553E9"/>
    <w:rsid w:val="00555A0D"/>
    <w:rsid w:val="00555B38"/>
    <w:rsid w:val="00556595"/>
    <w:rsid w:val="0055699E"/>
    <w:rsid w:val="00556CED"/>
    <w:rsid w:val="00556E90"/>
    <w:rsid w:val="00557359"/>
    <w:rsid w:val="00557535"/>
    <w:rsid w:val="005577B5"/>
    <w:rsid w:val="00557E67"/>
    <w:rsid w:val="005600BE"/>
    <w:rsid w:val="00560650"/>
    <w:rsid w:val="005606F2"/>
    <w:rsid w:val="0056082C"/>
    <w:rsid w:val="00560DAC"/>
    <w:rsid w:val="00560F02"/>
    <w:rsid w:val="00561205"/>
    <w:rsid w:val="0056199E"/>
    <w:rsid w:val="00561A27"/>
    <w:rsid w:val="00562205"/>
    <w:rsid w:val="00562449"/>
    <w:rsid w:val="00562F37"/>
    <w:rsid w:val="00562F77"/>
    <w:rsid w:val="005631DB"/>
    <w:rsid w:val="00563B3B"/>
    <w:rsid w:val="005641D0"/>
    <w:rsid w:val="00564B43"/>
    <w:rsid w:val="00564F3F"/>
    <w:rsid w:val="00564FFC"/>
    <w:rsid w:val="00565059"/>
    <w:rsid w:val="00565A53"/>
    <w:rsid w:val="00565DB8"/>
    <w:rsid w:val="005661B8"/>
    <w:rsid w:val="005664D1"/>
    <w:rsid w:val="00566664"/>
    <w:rsid w:val="00566A5C"/>
    <w:rsid w:val="005673E2"/>
    <w:rsid w:val="00567D0B"/>
    <w:rsid w:val="00567EB8"/>
    <w:rsid w:val="005703A7"/>
    <w:rsid w:val="00570C66"/>
    <w:rsid w:val="00570DB8"/>
    <w:rsid w:val="00570E9D"/>
    <w:rsid w:val="00570FC5"/>
    <w:rsid w:val="00571518"/>
    <w:rsid w:val="00571CAA"/>
    <w:rsid w:val="00572484"/>
    <w:rsid w:val="00572A71"/>
    <w:rsid w:val="00572BBC"/>
    <w:rsid w:val="00572FC5"/>
    <w:rsid w:val="00573198"/>
    <w:rsid w:val="0057374A"/>
    <w:rsid w:val="005744AF"/>
    <w:rsid w:val="00574C9D"/>
    <w:rsid w:val="0057536B"/>
    <w:rsid w:val="0057567A"/>
    <w:rsid w:val="00575921"/>
    <w:rsid w:val="00575A47"/>
    <w:rsid w:val="00575B36"/>
    <w:rsid w:val="00575CAE"/>
    <w:rsid w:val="00575D92"/>
    <w:rsid w:val="00575F77"/>
    <w:rsid w:val="00576390"/>
    <w:rsid w:val="00576775"/>
    <w:rsid w:val="00576BB0"/>
    <w:rsid w:val="005778E2"/>
    <w:rsid w:val="00577BF1"/>
    <w:rsid w:val="00577EEB"/>
    <w:rsid w:val="00580399"/>
    <w:rsid w:val="005803E9"/>
    <w:rsid w:val="00580981"/>
    <w:rsid w:val="005809DE"/>
    <w:rsid w:val="00580A0C"/>
    <w:rsid w:val="005814CF"/>
    <w:rsid w:val="00581B52"/>
    <w:rsid w:val="00581E53"/>
    <w:rsid w:val="005824A5"/>
    <w:rsid w:val="0058250A"/>
    <w:rsid w:val="005830B2"/>
    <w:rsid w:val="00583637"/>
    <w:rsid w:val="00583A93"/>
    <w:rsid w:val="00583BA6"/>
    <w:rsid w:val="00583BAA"/>
    <w:rsid w:val="00583E5F"/>
    <w:rsid w:val="00583F88"/>
    <w:rsid w:val="00584008"/>
    <w:rsid w:val="005853BD"/>
    <w:rsid w:val="005853F9"/>
    <w:rsid w:val="005862A1"/>
    <w:rsid w:val="00586925"/>
    <w:rsid w:val="00587435"/>
    <w:rsid w:val="00590EF0"/>
    <w:rsid w:val="00591658"/>
    <w:rsid w:val="0059307C"/>
    <w:rsid w:val="00593328"/>
    <w:rsid w:val="00593569"/>
    <w:rsid w:val="00593ECC"/>
    <w:rsid w:val="0059411A"/>
    <w:rsid w:val="005941E8"/>
    <w:rsid w:val="00594854"/>
    <w:rsid w:val="00594A68"/>
    <w:rsid w:val="00594A96"/>
    <w:rsid w:val="00594F88"/>
    <w:rsid w:val="00595675"/>
    <w:rsid w:val="00595918"/>
    <w:rsid w:val="005959C3"/>
    <w:rsid w:val="00595D8F"/>
    <w:rsid w:val="00596AB2"/>
    <w:rsid w:val="00597609"/>
    <w:rsid w:val="00597839"/>
    <w:rsid w:val="00597A0D"/>
    <w:rsid w:val="00597E4C"/>
    <w:rsid w:val="005A053D"/>
    <w:rsid w:val="005A1996"/>
    <w:rsid w:val="005A2411"/>
    <w:rsid w:val="005A2915"/>
    <w:rsid w:val="005A2A51"/>
    <w:rsid w:val="005A2B12"/>
    <w:rsid w:val="005A30A7"/>
    <w:rsid w:val="005A445D"/>
    <w:rsid w:val="005A47C6"/>
    <w:rsid w:val="005A48E2"/>
    <w:rsid w:val="005A58E3"/>
    <w:rsid w:val="005A5A47"/>
    <w:rsid w:val="005A64CD"/>
    <w:rsid w:val="005A6979"/>
    <w:rsid w:val="005A74CC"/>
    <w:rsid w:val="005A7626"/>
    <w:rsid w:val="005A77B2"/>
    <w:rsid w:val="005A7AE8"/>
    <w:rsid w:val="005B005F"/>
    <w:rsid w:val="005B0092"/>
    <w:rsid w:val="005B0393"/>
    <w:rsid w:val="005B07AB"/>
    <w:rsid w:val="005B0BD8"/>
    <w:rsid w:val="005B1508"/>
    <w:rsid w:val="005B1A7A"/>
    <w:rsid w:val="005B1AAE"/>
    <w:rsid w:val="005B1BBE"/>
    <w:rsid w:val="005B1C60"/>
    <w:rsid w:val="005B215F"/>
    <w:rsid w:val="005B2182"/>
    <w:rsid w:val="005B2188"/>
    <w:rsid w:val="005B21D6"/>
    <w:rsid w:val="005B236D"/>
    <w:rsid w:val="005B279F"/>
    <w:rsid w:val="005B27AF"/>
    <w:rsid w:val="005B2CB8"/>
    <w:rsid w:val="005B2FA3"/>
    <w:rsid w:val="005B302E"/>
    <w:rsid w:val="005B3D23"/>
    <w:rsid w:val="005B4276"/>
    <w:rsid w:val="005B46EE"/>
    <w:rsid w:val="005B4D62"/>
    <w:rsid w:val="005B5266"/>
    <w:rsid w:val="005B5671"/>
    <w:rsid w:val="005B59FC"/>
    <w:rsid w:val="005B5EC2"/>
    <w:rsid w:val="005B6038"/>
    <w:rsid w:val="005B606A"/>
    <w:rsid w:val="005B6D75"/>
    <w:rsid w:val="005B73BE"/>
    <w:rsid w:val="005C04A7"/>
    <w:rsid w:val="005C04D1"/>
    <w:rsid w:val="005C1B53"/>
    <w:rsid w:val="005C1BFA"/>
    <w:rsid w:val="005C23E7"/>
    <w:rsid w:val="005C2ED3"/>
    <w:rsid w:val="005C33B4"/>
    <w:rsid w:val="005C35C4"/>
    <w:rsid w:val="005C3A3F"/>
    <w:rsid w:val="005C453F"/>
    <w:rsid w:val="005C4A9B"/>
    <w:rsid w:val="005C5014"/>
    <w:rsid w:val="005C560F"/>
    <w:rsid w:val="005C5B70"/>
    <w:rsid w:val="005C5E62"/>
    <w:rsid w:val="005C603B"/>
    <w:rsid w:val="005C65DD"/>
    <w:rsid w:val="005C6659"/>
    <w:rsid w:val="005C689A"/>
    <w:rsid w:val="005C6DB6"/>
    <w:rsid w:val="005C7186"/>
    <w:rsid w:val="005C72E1"/>
    <w:rsid w:val="005C756C"/>
    <w:rsid w:val="005C78F7"/>
    <w:rsid w:val="005D0823"/>
    <w:rsid w:val="005D08B7"/>
    <w:rsid w:val="005D0C93"/>
    <w:rsid w:val="005D11ED"/>
    <w:rsid w:val="005D120E"/>
    <w:rsid w:val="005D149F"/>
    <w:rsid w:val="005D15C1"/>
    <w:rsid w:val="005D1BFC"/>
    <w:rsid w:val="005D1EF8"/>
    <w:rsid w:val="005D2916"/>
    <w:rsid w:val="005D2C37"/>
    <w:rsid w:val="005D2F53"/>
    <w:rsid w:val="005D3158"/>
    <w:rsid w:val="005D349C"/>
    <w:rsid w:val="005D355C"/>
    <w:rsid w:val="005D3AE9"/>
    <w:rsid w:val="005D3FA6"/>
    <w:rsid w:val="005D401D"/>
    <w:rsid w:val="005D40CF"/>
    <w:rsid w:val="005D4979"/>
    <w:rsid w:val="005D49B8"/>
    <w:rsid w:val="005D4C87"/>
    <w:rsid w:val="005D4CF9"/>
    <w:rsid w:val="005D5087"/>
    <w:rsid w:val="005D53EF"/>
    <w:rsid w:val="005D5969"/>
    <w:rsid w:val="005D6345"/>
    <w:rsid w:val="005D6898"/>
    <w:rsid w:val="005D6C41"/>
    <w:rsid w:val="005D6E01"/>
    <w:rsid w:val="005D6F22"/>
    <w:rsid w:val="005D7380"/>
    <w:rsid w:val="005D7AE9"/>
    <w:rsid w:val="005E00CF"/>
    <w:rsid w:val="005E0AD1"/>
    <w:rsid w:val="005E0BB0"/>
    <w:rsid w:val="005E108F"/>
    <w:rsid w:val="005E10E7"/>
    <w:rsid w:val="005E1483"/>
    <w:rsid w:val="005E197E"/>
    <w:rsid w:val="005E2581"/>
    <w:rsid w:val="005E2BDF"/>
    <w:rsid w:val="005E3137"/>
    <w:rsid w:val="005E415E"/>
    <w:rsid w:val="005E437A"/>
    <w:rsid w:val="005E45D6"/>
    <w:rsid w:val="005E5829"/>
    <w:rsid w:val="005E5A0B"/>
    <w:rsid w:val="005E5FF4"/>
    <w:rsid w:val="005E7654"/>
    <w:rsid w:val="005F0714"/>
    <w:rsid w:val="005F07EF"/>
    <w:rsid w:val="005F1FEA"/>
    <w:rsid w:val="005F2C33"/>
    <w:rsid w:val="005F3C2C"/>
    <w:rsid w:val="005F4650"/>
    <w:rsid w:val="005F48B8"/>
    <w:rsid w:val="005F49A0"/>
    <w:rsid w:val="005F4E58"/>
    <w:rsid w:val="005F51CC"/>
    <w:rsid w:val="005F5559"/>
    <w:rsid w:val="005F5584"/>
    <w:rsid w:val="005F5EBF"/>
    <w:rsid w:val="005F6330"/>
    <w:rsid w:val="005F67ED"/>
    <w:rsid w:val="005F68CE"/>
    <w:rsid w:val="005F6A8D"/>
    <w:rsid w:val="005F6B3B"/>
    <w:rsid w:val="005F6D2D"/>
    <w:rsid w:val="005F6DA7"/>
    <w:rsid w:val="005F77E1"/>
    <w:rsid w:val="00600FC0"/>
    <w:rsid w:val="00601939"/>
    <w:rsid w:val="006019F6"/>
    <w:rsid w:val="00602058"/>
    <w:rsid w:val="00602100"/>
    <w:rsid w:val="006030E8"/>
    <w:rsid w:val="006032AF"/>
    <w:rsid w:val="00604536"/>
    <w:rsid w:val="00604889"/>
    <w:rsid w:val="00604C70"/>
    <w:rsid w:val="00604E1F"/>
    <w:rsid w:val="00604FF7"/>
    <w:rsid w:val="00605FAA"/>
    <w:rsid w:val="00606E49"/>
    <w:rsid w:val="006074EF"/>
    <w:rsid w:val="00607C75"/>
    <w:rsid w:val="00607D75"/>
    <w:rsid w:val="00607FDB"/>
    <w:rsid w:val="006100DC"/>
    <w:rsid w:val="006104E7"/>
    <w:rsid w:val="00610720"/>
    <w:rsid w:val="00610A3C"/>
    <w:rsid w:val="00610C38"/>
    <w:rsid w:val="006123B0"/>
    <w:rsid w:val="006124CC"/>
    <w:rsid w:val="0061280F"/>
    <w:rsid w:val="00612934"/>
    <w:rsid w:val="006130D0"/>
    <w:rsid w:val="006137AE"/>
    <w:rsid w:val="00614D2E"/>
    <w:rsid w:val="006154D1"/>
    <w:rsid w:val="00615AED"/>
    <w:rsid w:val="00616517"/>
    <w:rsid w:val="006165A7"/>
    <w:rsid w:val="00616C8A"/>
    <w:rsid w:val="0061743A"/>
    <w:rsid w:val="00617D41"/>
    <w:rsid w:val="0062028E"/>
    <w:rsid w:val="00620466"/>
    <w:rsid w:val="006208E6"/>
    <w:rsid w:val="00620A25"/>
    <w:rsid w:val="0062284D"/>
    <w:rsid w:val="006229A3"/>
    <w:rsid w:val="00623821"/>
    <w:rsid w:val="00623BEE"/>
    <w:rsid w:val="00624045"/>
    <w:rsid w:val="00624777"/>
    <w:rsid w:val="00624FEE"/>
    <w:rsid w:val="00625631"/>
    <w:rsid w:val="00625A9D"/>
    <w:rsid w:val="00625BB5"/>
    <w:rsid w:val="00625CA6"/>
    <w:rsid w:val="00625D5C"/>
    <w:rsid w:val="00626A16"/>
    <w:rsid w:val="0062756F"/>
    <w:rsid w:val="00627E40"/>
    <w:rsid w:val="00627F69"/>
    <w:rsid w:val="00630494"/>
    <w:rsid w:val="0063064F"/>
    <w:rsid w:val="00630F0E"/>
    <w:rsid w:val="00631856"/>
    <w:rsid w:val="00632997"/>
    <w:rsid w:val="00632D8C"/>
    <w:rsid w:val="00632FB5"/>
    <w:rsid w:val="00633690"/>
    <w:rsid w:val="00633BC2"/>
    <w:rsid w:val="00633D08"/>
    <w:rsid w:val="00634014"/>
    <w:rsid w:val="00634C3A"/>
    <w:rsid w:val="00634CDB"/>
    <w:rsid w:val="00636870"/>
    <w:rsid w:val="00636A7E"/>
    <w:rsid w:val="0063751A"/>
    <w:rsid w:val="006379C3"/>
    <w:rsid w:val="00640E8D"/>
    <w:rsid w:val="00640EBF"/>
    <w:rsid w:val="00641932"/>
    <w:rsid w:val="00642DC1"/>
    <w:rsid w:val="00642F6D"/>
    <w:rsid w:val="00643334"/>
    <w:rsid w:val="006437B3"/>
    <w:rsid w:val="00643A68"/>
    <w:rsid w:val="00643DAA"/>
    <w:rsid w:val="00643E18"/>
    <w:rsid w:val="00643EB5"/>
    <w:rsid w:val="006445FF"/>
    <w:rsid w:val="00644678"/>
    <w:rsid w:val="00644BB6"/>
    <w:rsid w:val="00644C99"/>
    <w:rsid w:val="00645090"/>
    <w:rsid w:val="00645278"/>
    <w:rsid w:val="0064596B"/>
    <w:rsid w:val="00646407"/>
    <w:rsid w:val="00646421"/>
    <w:rsid w:val="006464B8"/>
    <w:rsid w:val="00646798"/>
    <w:rsid w:val="00646B58"/>
    <w:rsid w:val="0064722F"/>
    <w:rsid w:val="00647B7A"/>
    <w:rsid w:val="00647F27"/>
    <w:rsid w:val="00647FCA"/>
    <w:rsid w:val="006501B7"/>
    <w:rsid w:val="0065034D"/>
    <w:rsid w:val="00652468"/>
    <w:rsid w:val="0065289A"/>
    <w:rsid w:val="00652A06"/>
    <w:rsid w:val="00652CD1"/>
    <w:rsid w:val="0065329B"/>
    <w:rsid w:val="00653794"/>
    <w:rsid w:val="006539AE"/>
    <w:rsid w:val="00653ED2"/>
    <w:rsid w:val="0065429B"/>
    <w:rsid w:val="00654F78"/>
    <w:rsid w:val="0065512C"/>
    <w:rsid w:val="0065563C"/>
    <w:rsid w:val="00655CF8"/>
    <w:rsid w:val="00655D93"/>
    <w:rsid w:val="00655F32"/>
    <w:rsid w:val="0065615C"/>
    <w:rsid w:val="00656B8E"/>
    <w:rsid w:val="006579BA"/>
    <w:rsid w:val="00657CD2"/>
    <w:rsid w:val="0066020B"/>
    <w:rsid w:val="00660647"/>
    <w:rsid w:val="00660876"/>
    <w:rsid w:val="006609DB"/>
    <w:rsid w:val="006610B6"/>
    <w:rsid w:val="006612C6"/>
    <w:rsid w:val="00661B62"/>
    <w:rsid w:val="00661C4B"/>
    <w:rsid w:val="00662601"/>
    <w:rsid w:val="00663BB9"/>
    <w:rsid w:val="00663E70"/>
    <w:rsid w:val="006642B2"/>
    <w:rsid w:val="00664468"/>
    <w:rsid w:val="0066594C"/>
    <w:rsid w:val="00667978"/>
    <w:rsid w:val="006708F8"/>
    <w:rsid w:val="006709A7"/>
    <w:rsid w:val="00670FF0"/>
    <w:rsid w:val="00671070"/>
    <w:rsid w:val="006710B2"/>
    <w:rsid w:val="006713FD"/>
    <w:rsid w:val="0067207D"/>
    <w:rsid w:val="00672C50"/>
    <w:rsid w:val="00673255"/>
    <w:rsid w:val="006740F0"/>
    <w:rsid w:val="00674EFB"/>
    <w:rsid w:val="00674FE8"/>
    <w:rsid w:val="006759F8"/>
    <w:rsid w:val="00675FD9"/>
    <w:rsid w:val="0067616F"/>
    <w:rsid w:val="00676391"/>
    <w:rsid w:val="00676527"/>
    <w:rsid w:val="006767CB"/>
    <w:rsid w:val="00676DA4"/>
    <w:rsid w:val="006773CF"/>
    <w:rsid w:val="00677F0E"/>
    <w:rsid w:val="006801C6"/>
    <w:rsid w:val="006811E9"/>
    <w:rsid w:val="00681A95"/>
    <w:rsid w:val="00681D84"/>
    <w:rsid w:val="00682445"/>
    <w:rsid w:val="00682660"/>
    <w:rsid w:val="00682884"/>
    <w:rsid w:val="0068293D"/>
    <w:rsid w:val="00683416"/>
    <w:rsid w:val="00683484"/>
    <w:rsid w:val="00683C54"/>
    <w:rsid w:val="00683F24"/>
    <w:rsid w:val="00683F8D"/>
    <w:rsid w:val="006847E8"/>
    <w:rsid w:val="0068558A"/>
    <w:rsid w:val="00685BAC"/>
    <w:rsid w:val="00686143"/>
    <w:rsid w:val="006863BB"/>
    <w:rsid w:val="00686F51"/>
    <w:rsid w:val="006872A9"/>
    <w:rsid w:val="00687583"/>
    <w:rsid w:val="006877D7"/>
    <w:rsid w:val="00687FB8"/>
    <w:rsid w:val="00690C47"/>
    <w:rsid w:val="0069175E"/>
    <w:rsid w:val="006917DC"/>
    <w:rsid w:val="00691878"/>
    <w:rsid w:val="0069199F"/>
    <w:rsid w:val="00691ECB"/>
    <w:rsid w:val="00691F1F"/>
    <w:rsid w:val="00692257"/>
    <w:rsid w:val="0069250E"/>
    <w:rsid w:val="00692CD9"/>
    <w:rsid w:val="00692DF5"/>
    <w:rsid w:val="00692F7D"/>
    <w:rsid w:val="00693093"/>
    <w:rsid w:val="006933B6"/>
    <w:rsid w:val="006934D1"/>
    <w:rsid w:val="00693B06"/>
    <w:rsid w:val="00693C4B"/>
    <w:rsid w:val="00694219"/>
    <w:rsid w:val="006942E2"/>
    <w:rsid w:val="0069562D"/>
    <w:rsid w:val="00695F92"/>
    <w:rsid w:val="00696093"/>
    <w:rsid w:val="00696188"/>
    <w:rsid w:val="00696297"/>
    <w:rsid w:val="0069643F"/>
    <w:rsid w:val="006969DD"/>
    <w:rsid w:val="00697531"/>
    <w:rsid w:val="006A0AFE"/>
    <w:rsid w:val="006A0C3A"/>
    <w:rsid w:val="006A1570"/>
    <w:rsid w:val="006A1DD1"/>
    <w:rsid w:val="006A282E"/>
    <w:rsid w:val="006A2FD9"/>
    <w:rsid w:val="006A3444"/>
    <w:rsid w:val="006A3B83"/>
    <w:rsid w:val="006A3EAE"/>
    <w:rsid w:val="006A43CA"/>
    <w:rsid w:val="006A476E"/>
    <w:rsid w:val="006A484B"/>
    <w:rsid w:val="006A4FC2"/>
    <w:rsid w:val="006A53D1"/>
    <w:rsid w:val="006A597C"/>
    <w:rsid w:val="006A5C7A"/>
    <w:rsid w:val="006A5F61"/>
    <w:rsid w:val="006A69A7"/>
    <w:rsid w:val="006A6C36"/>
    <w:rsid w:val="006B0A34"/>
    <w:rsid w:val="006B0DC7"/>
    <w:rsid w:val="006B12BA"/>
    <w:rsid w:val="006B1498"/>
    <w:rsid w:val="006B1C34"/>
    <w:rsid w:val="006B1C6F"/>
    <w:rsid w:val="006B22B6"/>
    <w:rsid w:val="006B2410"/>
    <w:rsid w:val="006B2525"/>
    <w:rsid w:val="006B28CC"/>
    <w:rsid w:val="006B28E5"/>
    <w:rsid w:val="006B2E58"/>
    <w:rsid w:val="006B3289"/>
    <w:rsid w:val="006B426F"/>
    <w:rsid w:val="006B42AE"/>
    <w:rsid w:val="006B4610"/>
    <w:rsid w:val="006B4DF3"/>
    <w:rsid w:val="006B5361"/>
    <w:rsid w:val="006B539E"/>
    <w:rsid w:val="006B53DA"/>
    <w:rsid w:val="006B607E"/>
    <w:rsid w:val="006B6801"/>
    <w:rsid w:val="006B6DBF"/>
    <w:rsid w:val="006B701C"/>
    <w:rsid w:val="006B79BD"/>
    <w:rsid w:val="006B7C8F"/>
    <w:rsid w:val="006C03F9"/>
    <w:rsid w:val="006C07C7"/>
    <w:rsid w:val="006C0B3D"/>
    <w:rsid w:val="006C16F2"/>
    <w:rsid w:val="006C1983"/>
    <w:rsid w:val="006C226F"/>
    <w:rsid w:val="006C251B"/>
    <w:rsid w:val="006C2729"/>
    <w:rsid w:val="006C3425"/>
    <w:rsid w:val="006C384D"/>
    <w:rsid w:val="006C3A40"/>
    <w:rsid w:val="006C458B"/>
    <w:rsid w:val="006C4F8F"/>
    <w:rsid w:val="006C5904"/>
    <w:rsid w:val="006C5A30"/>
    <w:rsid w:val="006C60A7"/>
    <w:rsid w:val="006C6113"/>
    <w:rsid w:val="006C649E"/>
    <w:rsid w:val="006C66B2"/>
    <w:rsid w:val="006C68A7"/>
    <w:rsid w:val="006C6B88"/>
    <w:rsid w:val="006C722E"/>
    <w:rsid w:val="006C7B6D"/>
    <w:rsid w:val="006C7BFE"/>
    <w:rsid w:val="006C7C19"/>
    <w:rsid w:val="006C7CEE"/>
    <w:rsid w:val="006C7DCA"/>
    <w:rsid w:val="006C7FED"/>
    <w:rsid w:val="006D0A0E"/>
    <w:rsid w:val="006D12FB"/>
    <w:rsid w:val="006D147E"/>
    <w:rsid w:val="006D1BA6"/>
    <w:rsid w:val="006D1C33"/>
    <w:rsid w:val="006D2130"/>
    <w:rsid w:val="006D2470"/>
    <w:rsid w:val="006D25B6"/>
    <w:rsid w:val="006D27E5"/>
    <w:rsid w:val="006D28A7"/>
    <w:rsid w:val="006D2CA2"/>
    <w:rsid w:val="006D473A"/>
    <w:rsid w:val="006D4D03"/>
    <w:rsid w:val="006D5344"/>
    <w:rsid w:val="006D5363"/>
    <w:rsid w:val="006D569B"/>
    <w:rsid w:val="006D56A1"/>
    <w:rsid w:val="006D59C4"/>
    <w:rsid w:val="006D5CA6"/>
    <w:rsid w:val="006D61D9"/>
    <w:rsid w:val="006D7261"/>
    <w:rsid w:val="006D772B"/>
    <w:rsid w:val="006D7766"/>
    <w:rsid w:val="006E06DF"/>
    <w:rsid w:val="006E075E"/>
    <w:rsid w:val="006E0B47"/>
    <w:rsid w:val="006E0C25"/>
    <w:rsid w:val="006E0CE0"/>
    <w:rsid w:val="006E1475"/>
    <w:rsid w:val="006E15AC"/>
    <w:rsid w:val="006E1749"/>
    <w:rsid w:val="006E1B56"/>
    <w:rsid w:val="006E1B8A"/>
    <w:rsid w:val="006E1E2F"/>
    <w:rsid w:val="006E2539"/>
    <w:rsid w:val="006E2B7F"/>
    <w:rsid w:val="006E408D"/>
    <w:rsid w:val="006E4625"/>
    <w:rsid w:val="006E6752"/>
    <w:rsid w:val="006E6D72"/>
    <w:rsid w:val="006E6E8E"/>
    <w:rsid w:val="006E75AC"/>
    <w:rsid w:val="006F0158"/>
    <w:rsid w:val="006F0596"/>
    <w:rsid w:val="006F0706"/>
    <w:rsid w:val="006F0E67"/>
    <w:rsid w:val="006F0F97"/>
    <w:rsid w:val="006F1250"/>
    <w:rsid w:val="006F16AE"/>
    <w:rsid w:val="006F1F7F"/>
    <w:rsid w:val="006F2470"/>
    <w:rsid w:val="006F2927"/>
    <w:rsid w:val="006F3A13"/>
    <w:rsid w:val="006F40CB"/>
    <w:rsid w:val="006F489D"/>
    <w:rsid w:val="006F4B42"/>
    <w:rsid w:val="006F4C80"/>
    <w:rsid w:val="006F541A"/>
    <w:rsid w:val="006F5CAF"/>
    <w:rsid w:val="006F6337"/>
    <w:rsid w:val="006F665C"/>
    <w:rsid w:val="006F7071"/>
    <w:rsid w:val="006F72C3"/>
    <w:rsid w:val="00700954"/>
    <w:rsid w:val="007011BF"/>
    <w:rsid w:val="00701489"/>
    <w:rsid w:val="00701490"/>
    <w:rsid w:val="00701E44"/>
    <w:rsid w:val="007020C6"/>
    <w:rsid w:val="007020F5"/>
    <w:rsid w:val="007024CB"/>
    <w:rsid w:val="00702D1E"/>
    <w:rsid w:val="00703291"/>
    <w:rsid w:val="0070442D"/>
    <w:rsid w:val="00704809"/>
    <w:rsid w:val="00704D12"/>
    <w:rsid w:val="0070510D"/>
    <w:rsid w:val="007051B2"/>
    <w:rsid w:val="00705336"/>
    <w:rsid w:val="0070588E"/>
    <w:rsid w:val="00705EB1"/>
    <w:rsid w:val="00707678"/>
    <w:rsid w:val="007077A5"/>
    <w:rsid w:val="00707ECD"/>
    <w:rsid w:val="0071069F"/>
    <w:rsid w:val="00710DA3"/>
    <w:rsid w:val="007112C0"/>
    <w:rsid w:val="007112FE"/>
    <w:rsid w:val="00711998"/>
    <w:rsid w:val="00711AB8"/>
    <w:rsid w:val="00711E11"/>
    <w:rsid w:val="00713644"/>
    <w:rsid w:val="00713ABA"/>
    <w:rsid w:val="007141E8"/>
    <w:rsid w:val="00714423"/>
    <w:rsid w:val="00714A97"/>
    <w:rsid w:val="00714B71"/>
    <w:rsid w:val="007154C6"/>
    <w:rsid w:val="00715E70"/>
    <w:rsid w:val="00716011"/>
    <w:rsid w:val="0071631D"/>
    <w:rsid w:val="007163BD"/>
    <w:rsid w:val="007167F3"/>
    <w:rsid w:val="00716817"/>
    <w:rsid w:val="00716B77"/>
    <w:rsid w:val="00716F55"/>
    <w:rsid w:val="00717D0F"/>
    <w:rsid w:val="00720DFF"/>
    <w:rsid w:val="00721042"/>
    <w:rsid w:val="00721104"/>
    <w:rsid w:val="00721DB9"/>
    <w:rsid w:val="00721E0B"/>
    <w:rsid w:val="00721E57"/>
    <w:rsid w:val="00721FDA"/>
    <w:rsid w:val="00722430"/>
    <w:rsid w:val="0072265B"/>
    <w:rsid w:val="007226D8"/>
    <w:rsid w:val="00722900"/>
    <w:rsid w:val="00722F5F"/>
    <w:rsid w:val="0072310D"/>
    <w:rsid w:val="0072336E"/>
    <w:rsid w:val="0072362A"/>
    <w:rsid w:val="00725118"/>
    <w:rsid w:val="0072523E"/>
    <w:rsid w:val="00725495"/>
    <w:rsid w:val="007264CF"/>
    <w:rsid w:val="00726D22"/>
    <w:rsid w:val="00727DCE"/>
    <w:rsid w:val="00727EBB"/>
    <w:rsid w:val="00727F67"/>
    <w:rsid w:val="007305CE"/>
    <w:rsid w:val="0073063C"/>
    <w:rsid w:val="007306FA"/>
    <w:rsid w:val="0073083B"/>
    <w:rsid w:val="00730FCA"/>
    <w:rsid w:val="00731000"/>
    <w:rsid w:val="00731065"/>
    <w:rsid w:val="0073178F"/>
    <w:rsid w:val="00732BD3"/>
    <w:rsid w:val="007332CC"/>
    <w:rsid w:val="007335D2"/>
    <w:rsid w:val="00734449"/>
    <w:rsid w:val="00734F62"/>
    <w:rsid w:val="00735047"/>
    <w:rsid w:val="00735537"/>
    <w:rsid w:val="00735659"/>
    <w:rsid w:val="00735AE6"/>
    <w:rsid w:val="00735B42"/>
    <w:rsid w:val="00735F7E"/>
    <w:rsid w:val="00736940"/>
    <w:rsid w:val="00736E82"/>
    <w:rsid w:val="0073744A"/>
    <w:rsid w:val="00737805"/>
    <w:rsid w:val="007379DE"/>
    <w:rsid w:val="00740FFB"/>
    <w:rsid w:val="007412B3"/>
    <w:rsid w:val="007415D3"/>
    <w:rsid w:val="007419AB"/>
    <w:rsid w:val="00741C0B"/>
    <w:rsid w:val="00742495"/>
    <w:rsid w:val="00742713"/>
    <w:rsid w:val="00742F7C"/>
    <w:rsid w:val="00743767"/>
    <w:rsid w:val="00743BB9"/>
    <w:rsid w:val="00744373"/>
    <w:rsid w:val="0074447B"/>
    <w:rsid w:val="00744A6C"/>
    <w:rsid w:val="007450D6"/>
    <w:rsid w:val="00745908"/>
    <w:rsid w:val="00745F0A"/>
    <w:rsid w:val="00746414"/>
    <w:rsid w:val="00746A8B"/>
    <w:rsid w:val="00746D60"/>
    <w:rsid w:val="00746E17"/>
    <w:rsid w:val="00746F0B"/>
    <w:rsid w:val="007470A3"/>
    <w:rsid w:val="00750166"/>
    <w:rsid w:val="0075027D"/>
    <w:rsid w:val="00750C51"/>
    <w:rsid w:val="00751498"/>
    <w:rsid w:val="0075155E"/>
    <w:rsid w:val="00751626"/>
    <w:rsid w:val="007517DE"/>
    <w:rsid w:val="00751AEC"/>
    <w:rsid w:val="00751C5C"/>
    <w:rsid w:val="0075216D"/>
    <w:rsid w:val="00752294"/>
    <w:rsid w:val="00752761"/>
    <w:rsid w:val="007528AE"/>
    <w:rsid w:val="007532D5"/>
    <w:rsid w:val="00753314"/>
    <w:rsid w:val="007537BC"/>
    <w:rsid w:val="00753872"/>
    <w:rsid w:val="007538FD"/>
    <w:rsid w:val="00753B06"/>
    <w:rsid w:val="00753FB0"/>
    <w:rsid w:val="007545D0"/>
    <w:rsid w:val="00754A5A"/>
    <w:rsid w:val="00754C33"/>
    <w:rsid w:val="00756BCE"/>
    <w:rsid w:val="00757940"/>
    <w:rsid w:val="00757DEC"/>
    <w:rsid w:val="007606A4"/>
    <w:rsid w:val="0076087A"/>
    <w:rsid w:val="00761130"/>
    <w:rsid w:val="00762035"/>
    <w:rsid w:val="0076261F"/>
    <w:rsid w:val="00763052"/>
    <w:rsid w:val="0076362E"/>
    <w:rsid w:val="00763948"/>
    <w:rsid w:val="00763CA4"/>
    <w:rsid w:val="0076416B"/>
    <w:rsid w:val="0076449F"/>
    <w:rsid w:val="00764509"/>
    <w:rsid w:val="00764658"/>
    <w:rsid w:val="007646F3"/>
    <w:rsid w:val="007647AD"/>
    <w:rsid w:val="007649AB"/>
    <w:rsid w:val="00764FA7"/>
    <w:rsid w:val="00765642"/>
    <w:rsid w:val="00765A9C"/>
    <w:rsid w:val="007662D7"/>
    <w:rsid w:val="00766450"/>
    <w:rsid w:val="00766C27"/>
    <w:rsid w:val="00766DDE"/>
    <w:rsid w:val="0076707D"/>
    <w:rsid w:val="00767539"/>
    <w:rsid w:val="00767A5C"/>
    <w:rsid w:val="00767E6C"/>
    <w:rsid w:val="00767F80"/>
    <w:rsid w:val="007703C3"/>
    <w:rsid w:val="00770B9E"/>
    <w:rsid w:val="0077121B"/>
    <w:rsid w:val="00771B51"/>
    <w:rsid w:val="007725E6"/>
    <w:rsid w:val="0077269F"/>
    <w:rsid w:val="00773331"/>
    <w:rsid w:val="00773B0A"/>
    <w:rsid w:val="00774516"/>
    <w:rsid w:val="0077495C"/>
    <w:rsid w:val="00774A0E"/>
    <w:rsid w:val="00774A89"/>
    <w:rsid w:val="00774E66"/>
    <w:rsid w:val="007755B0"/>
    <w:rsid w:val="00776004"/>
    <w:rsid w:val="007765A9"/>
    <w:rsid w:val="00776850"/>
    <w:rsid w:val="00776A76"/>
    <w:rsid w:val="00776D12"/>
    <w:rsid w:val="007774B4"/>
    <w:rsid w:val="00777A28"/>
    <w:rsid w:val="00777C9B"/>
    <w:rsid w:val="00777F6F"/>
    <w:rsid w:val="0078076C"/>
    <w:rsid w:val="00780AC5"/>
    <w:rsid w:val="00780D34"/>
    <w:rsid w:val="007810FD"/>
    <w:rsid w:val="007817EA"/>
    <w:rsid w:val="00782148"/>
    <w:rsid w:val="00782539"/>
    <w:rsid w:val="00782982"/>
    <w:rsid w:val="00783CA3"/>
    <w:rsid w:val="00784604"/>
    <w:rsid w:val="00784944"/>
    <w:rsid w:val="00784C71"/>
    <w:rsid w:val="00785808"/>
    <w:rsid w:val="00785ADA"/>
    <w:rsid w:val="00785BE5"/>
    <w:rsid w:val="00785C82"/>
    <w:rsid w:val="00786690"/>
    <w:rsid w:val="007868D4"/>
    <w:rsid w:val="00786BDB"/>
    <w:rsid w:val="00787533"/>
    <w:rsid w:val="00787540"/>
    <w:rsid w:val="007877CD"/>
    <w:rsid w:val="00787C13"/>
    <w:rsid w:val="00787F42"/>
    <w:rsid w:val="007900E5"/>
    <w:rsid w:val="0079078D"/>
    <w:rsid w:val="00790DB4"/>
    <w:rsid w:val="00792BA3"/>
    <w:rsid w:val="007934FB"/>
    <w:rsid w:val="00793B14"/>
    <w:rsid w:val="0079411B"/>
    <w:rsid w:val="00794775"/>
    <w:rsid w:val="0079477F"/>
    <w:rsid w:val="007959CD"/>
    <w:rsid w:val="00795F9F"/>
    <w:rsid w:val="00796773"/>
    <w:rsid w:val="00796F03"/>
    <w:rsid w:val="0079722B"/>
    <w:rsid w:val="0079742F"/>
    <w:rsid w:val="007974F7"/>
    <w:rsid w:val="007978DA"/>
    <w:rsid w:val="007A054B"/>
    <w:rsid w:val="007A1C62"/>
    <w:rsid w:val="007A2A7C"/>
    <w:rsid w:val="007A3605"/>
    <w:rsid w:val="007A3909"/>
    <w:rsid w:val="007A57EC"/>
    <w:rsid w:val="007A5EF3"/>
    <w:rsid w:val="007A62DF"/>
    <w:rsid w:val="007A696B"/>
    <w:rsid w:val="007A6A3A"/>
    <w:rsid w:val="007A6ECC"/>
    <w:rsid w:val="007A6F91"/>
    <w:rsid w:val="007A7F89"/>
    <w:rsid w:val="007B083B"/>
    <w:rsid w:val="007B0862"/>
    <w:rsid w:val="007B0F80"/>
    <w:rsid w:val="007B1329"/>
    <w:rsid w:val="007B176F"/>
    <w:rsid w:val="007B19F0"/>
    <w:rsid w:val="007B1FDE"/>
    <w:rsid w:val="007B20B1"/>
    <w:rsid w:val="007B2933"/>
    <w:rsid w:val="007B30C0"/>
    <w:rsid w:val="007B341F"/>
    <w:rsid w:val="007B3AB6"/>
    <w:rsid w:val="007B4B30"/>
    <w:rsid w:val="007B4D06"/>
    <w:rsid w:val="007B52DC"/>
    <w:rsid w:val="007B55C1"/>
    <w:rsid w:val="007B5913"/>
    <w:rsid w:val="007B5D3B"/>
    <w:rsid w:val="007B6AA7"/>
    <w:rsid w:val="007B6C91"/>
    <w:rsid w:val="007B769A"/>
    <w:rsid w:val="007B7DD8"/>
    <w:rsid w:val="007C0047"/>
    <w:rsid w:val="007C05A7"/>
    <w:rsid w:val="007C08AF"/>
    <w:rsid w:val="007C11D8"/>
    <w:rsid w:val="007C1250"/>
    <w:rsid w:val="007C12F9"/>
    <w:rsid w:val="007C178D"/>
    <w:rsid w:val="007C1790"/>
    <w:rsid w:val="007C1DEE"/>
    <w:rsid w:val="007C202A"/>
    <w:rsid w:val="007C2D80"/>
    <w:rsid w:val="007C31B9"/>
    <w:rsid w:val="007C365C"/>
    <w:rsid w:val="007C3A6F"/>
    <w:rsid w:val="007C3BBC"/>
    <w:rsid w:val="007C5145"/>
    <w:rsid w:val="007C51BE"/>
    <w:rsid w:val="007C52C6"/>
    <w:rsid w:val="007C53AF"/>
    <w:rsid w:val="007C5AC1"/>
    <w:rsid w:val="007C5BE9"/>
    <w:rsid w:val="007C6461"/>
    <w:rsid w:val="007C6633"/>
    <w:rsid w:val="007C66F3"/>
    <w:rsid w:val="007C698D"/>
    <w:rsid w:val="007C6A9C"/>
    <w:rsid w:val="007C6DAA"/>
    <w:rsid w:val="007C729A"/>
    <w:rsid w:val="007C7AF3"/>
    <w:rsid w:val="007D00D5"/>
    <w:rsid w:val="007D03BF"/>
    <w:rsid w:val="007D04E8"/>
    <w:rsid w:val="007D0E17"/>
    <w:rsid w:val="007D182A"/>
    <w:rsid w:val="007D1950"/>
    <w:rsid w:val="007D22A4"/>
    <w:rsid w:val="007D23A3"/>
    <w:rsid w:val="007D2401"/>
    <w:rsid w:val="007D268B"/>
    <w:rsid w:val="007D26F7"/>
    <w:rsid w:val="007D2E0C"/>
    <w:rsid w:val="007D2E27"/>
    <w:rsid w:val="007D2F3B"/>
    <w:rsid w:val="007D32A7"/>
    <w:rsid w:val="007D36C3"/>
    <w:rsid w:val="007D3964"/>
    <w:rsid w:val="007D3983"/>
    <w:rsid w:val="007D3EAB"/>
    <w:rsid w:val="007D431A"/>
    <w:rsid w:val="007D438E"/>
    <w:rsid w:val="007D4947"/>
    <w:rsid w:val="007D5789"/>
    <w:rsid w:val="007D5D2C"/>
    <w:rsid w:val="007D5FF7"/>
    <w:rsid w:val="007D68DC"/>
    <w:rsid w:val="007D6A9A"/>
    <w:rsid w:val="007D6E24"/>
    <w:rsid w:val="007D6F03"/>
    <w:rsid w:val="007D7034"/>
    <w:rsid w:val="007D7595"/>
    <w:rsid w:val="007D772A"/>
    <w:rsid w:val="007D7CD6"/>
    <w:rsid w:val="007E0CB7"/>
    <w:rsid w:val="007E1D81"/>
    <w:rsid w:val="007E24D8"/>
    <w:rsid w:val="007E3013"/>
    <w:rsid w:val="007E3113"/>
    <w:rsid w:val="007E3C31"/>
    <w:rsid w:val="007E46AA"/>
    <w:rsid w:val="007E4F61"/>
    <w:rsid w:val="007E54FF"/>
    <w:rsid w:val="007E5616"/>
    <w:rsid w:val="007E5D99"/>
    <w:rsid w:val="007E61C5"/>
    <w:rsid w:val="007E6571"/>
    <w:rsid w:val="007E66B5"/>
    <w:rsid w:val="007E6718"/>
    <w:rsid w:val="007E7179"/>
    <w:rsid w:val="007E733F"/>
    <w:rsid w:val="007E7506"/>
    <w:rsid w:val="007E7A6B"/>
    <w:rsid w:val="007E7D23"/>
    <w:rsid w:val="007F0281"/>
    <w:rsid w:val="007F0960"/>
    <w:rsid w:val="007F1585"/>
    <w:rsid w:val="007F16EA"/>
    <w:rsid w:val="007F186E"/>
    <w:rsid w:val="007F1E87"/>
    <w:rsid w:val="007F1EF3"/>
    <w:rsid w:val="007F2783"/>
    <w:rsid w:val="007F2F50"/>
    <w:rsid w:val="007F301F"/>
    <w:rsid w:val="007F31FA"/>
    <w:rsid w:val="007F3C5B"/>
    <w:rsid w:val="007F3CC9"/>
    <w:rsid w:val="007F4656"/>
    <w:rsid w:val="007F4C61"/>
    <w:rsid w:val="007F545E"/>
    <w:rsid w:val="007F672A"/>
    <w:rsid w:val="007F69A1"/>
    <w:rsid w:val="007F7928"/>
    <w:rsid w:val="007F7DA9"/>
    <w:rsid w:val="00800042"/>
    <w:rsid w:val="0080039A"/>
    <w:rsid w:val="008003B8"/>
    <w:rsid w:val="00800574"/>
    <w:rsid w:val="00800908"/>
    <w:rsid w:val="00800F76"/>
    <w:rsid w:val="00801EB6"/>
    <w:rsid w:val="0080239A"/>
    <w:rsid w:val="00802519"/>
    <w:rsid w:val="008025F0"/>
    <w:rsid w:val="00802EF6"/>
    <w:rsid w:val="00804659"/>
    <w:rsid w:val="00804884"/>
    <w:rsid w:val="00804EF6"/>
    <w:rsid w:val="00805148"/>
    <w:rsid w:val="008060C0"/>
    <w:rsid w:val="0080645F"/>
    <w:rsid w:val="00806BB9"/>
    <w:rsid w:val="008079F0"/>
    <w:rsid w:val="00807CC8"/>
    <w:rsid w:val="00810547"/>
    <w:rsid w:val="00810624"/>
    <w:rsid w:val="0081110A"/>
    <w:rsid w:val="008120F4"/>
    <w:rsid w:val="008124F0"/>
    <w:rsid w:val="00812EE0"/>
    <w:rsid w:val="008133C9"/>
    <w:rsid w:val="00813F15"/>
    <w:rsid w:val="0081459C"/>
    <w:rsid w:val="0081487C"/>
    <w:rsid w:val="00814E5C"/>
    <w:rsid w:val="008150F9"/>
    <w:rsid w:val="00815389"/>
    <w:rsid w:val="00815990"/>
    <w:rsid w:val="00815CCD"/>
    <w:rsid w:val="00815E93"/>
    <w:rsid w:val="00816156"/>
    <w:rsid w:val="008161EB"/>
    <w:rsid w:val="0081643E"/>
    <w:rsid w:val="008173EA"/>
    <w:rsid w:val="008174ED"/>
    <w:rsid w:val="00817604"/>
    <w:rsid w:val="00817627"/>
    <w:rsid w:val="00817E73"/>
    <w:rsid w:val="008202B4"/>
    <w:rsid w:val="008202E1"/>
    <w:rsid w:val="00820FA2"/>
    <w:rsid w:val="00821052"/>
    <w:rsid w:val="00821234"/>
    <w:rsid w:val="00821D5D"/>
    <w:rsid w:val="00821E7D"/>
    <w:rsid w:val="00822349"/>
    <w:rsid w:val="00823055"/>
    <w:rsid w:val="00823464"/>
    <w:rsid w:val="00823667"/>
    <w:rsid w:val="008237B3"/>
    <w:rsid w:val="00823AAD"/>
    <w:rsid w:val="00823B5F"/>
    <w:rsid w:val="008240C4"/>
    <w:rsid w:val="008245B4"/>
    <w:rsid w:val="00825088"/>
    <w:rsid w:val="00826055"/>
    <w:rsid w:val="00826138"/>
    <w:rsid w:val="008267F9"/>
    <w:rsid w:val="00826DB2"/>
    <w:rsid w:val="00827828"/>
    <w:rsid w:val="008278D0"/>
    <w:rsid w:val="00827E8A"/>
    <w:rsid w:val="00830877"/>
    <w:rsid w:val="00830989"/>
    <w:rsid w:val="00830C4E"/>
    <w:rsid w:val="0083141B"/>
    <w:rsid w:val="0083142E"/>
    <w:rsid w:val="0083185B"/>
    <w:rsid w:val="00832173"/>
    <w:rsid w:val="0083290B"/>
    <w:rsid w:val="00832C6C"/>
    <w:rsid w:val="00832F92"/>
    <w:rsid w:val="00833BA9"/>
    <w:rsid w:val="008340CE"/>
    <w:rsid w:val="008341E5"/>
    <w:rsid w:val="008344B8"/>
    <w:rsid w:val="00834814"/>
    <w:rsid w:val="00835101"/>
    <w:rsid w:val="008352A8"/>
    <w:rsid w:val="008353F1"/>
    <w:rsid w:val="00835490"/>
    <w:rsid w:val="008355C7"/>
    <w:rsid w:val="008362F6"/>
    <w:rsid w:val="0083674C"/>
    <w:rsid w:val="008367CF"/>
    <w:rsid w:val="00836A09"/>
    <w:rsid w:val="00836AB8"/>
    <w:rsid w:val="00836D54"/>
    <w:rsid w:val="00836E71"/>
    <w:rsid w:val="008377B2"/>
    <w:rsid w:val="00840965"/>
    <w:rsid w:val="0084115A"/>
    <w:rsid w:val="00842246"/>
    <w:rsid w:val="00842BA1"/>
    <w:rsid w:val="00842E41"/>
    <w:rsid w:val="00842F9C"/>
    <w:rsid w:val="00843197"/>
    <w:rsid w:val="00843FEB"/>
    <w:rsid w:val="00844915"/>
    <w:rsid w:val="008453CA"/>
    <w:rsid w:val="00845892"/>
    <w:rsid w:val="00845E87"/>
    <w:rsid w:val="0084729B"/>
    <w:rsid w:val="00847311"/>
    <w:rsid w:val="008475AF"/>
    <w:rsid w:val="008477C6"/>
    <w:rsid w:val="008500A5"/>
    <w:rsid w:val="0085026F"/>
    <w:rsid w:val="008506A9"/>
    <w:rsid w:val="00850A8E"/>
    <w:rsid w:val="008512C8"/>
    <w:rsid w:val="00851BC7"/>
    <w:rsid w:val="00851FED"/>
    <w:rsid w:val="00852039"/>
    <w:rsid w:val="00852A70"/>
    <w:rsid w:val="00852BD0"/>
    <w:rsid w:val="00852D0D"/>
    <w:rsid w:val="00853659"/>
    <w:rsid w:val="00853AB4"/>
    <w:rsid w:val="0085400E"/>
    <w:rsid w:val="00854E0E"/>
    <w:rsid w:val="00854EAE"/>
    <w:rsid w:val="00855306"/>
    <w:rsid w:val="008554B3"/>
    <w:rsid w:val="00855D34"/>
    <w:rsid w:val="00856213"/>
    <w:rsid w:val="00856727"/>
    <w:rsid w:val="00856759"/>
    <w:rsid w:val="00856DC6"/>
    <w:rsid w:val="00857D8F"/>
    <w:rsid w:val="00860CC3"/>
    <w:rsid w:val="00860D41"/>
    <w:rsid w:val="00861120"/>
    <w:rsid w:val="00861379"/>
    <w:rsid w:val="0086148E"/>
    <w:rsid w:val="00861BCD"/>
    <w:rsid w:val="00861DE9"/>
    <w:rsid w:val="00862212"/>
    <w:rsid w:val="00862338"/>
    <w:rsid w:val="00862BCE"/>
    <w:rsid w:val="00863882"/>
    <w:rsid w:val="00863DDC"/>
    <w:rsid w:val="00863DED"/>
    <w:rsid w:val="00864238"/>
    <w:rsid w:val="0086429F"/>
    <w:rsid w:val="008642C5"/>
    <w:rsid w:val="0086465A"/>
    <w:rsid w:val="008647E5"/>
    <w:rsid w:val="00864CDB"/>
    <w:rsid w:val="00864D0A"/>
    <w:rsid w:val="00865060"/>
    <w:rsid w:val="008650B3"/>
    <w:rsid w:val="0086604D"/>
    <w:rsid w:val="00866A78"/>
    <w:rsid w:val="00866E9F"/>
    <w:rsid w:val="0086719D"/>
    <w:rsid w:val="00867738"/>
    <w:rsid w:val="00867897"/>
    <w:rsid w:val="00867A01"/>
    <w:rsid w:val="00867BA4"/>
    <w:rsid w:val="00867C47"/>
    <w:rsid w:val="00867EEE"/>
    <w:rsid w:val="00867F3A"/>
    <w:rsid w:val="00870BA8"/>
    <w:rsid w:val="008714FD"/>
    <w:rsid w:val="00871554"/>
    <w:rsid w:val="008716FB"/>
    <w:rsid w:val="0087183F"/>
    <w:rsid w:val="00871B17"/>
    <w:rsid w:val="008721E3"/>
    <w:rsid w:val="008723F5"/>
    <w:rsid w:val="0087268E"/>
    <w:rsid w:val="00872C17"/>
    <w:rsid w:val="0087323E"/>
    <w:rsid w:val="0087331A"/>
    <w:rsid w:val="0087373B"/>
    <w:rsid w:val="00874107"/>
    <w:rsid w:val="00874B08"/>
    <w:rsid w:val="00875E56"/>
    <w:rsid w:val="00875F2D"/>
    <w:rsid w:val="00875F41"/>
    <w:rsid w:val="008760A7"/>
    <w:rsid w:val="008766B1"/>
    <w:rsid w:val="00876D8A"/>
    <w:rsid w:val="008770FE"/>
    <w:rsid w:val="00880161"/>
    <w:rsid w:val="008811F4"/>
    <w:rsid w:val="008816F4"/>
    <w:rsid w:val="00881854"/>
    <w:rsid w:val="00881FF6"/>
    <w:rsid w:val="008821CB"/>
    <w:rsid w:val="0088230A"/>
    <w:rsid w:val="00882664"/>
    <w:rsid w:val="00883181"/>
    <w:rsid w:val="00883E9F"/>
    <w:rsid w:val="00884205"/>
    <w:rsid w:val="008847F9"/>
    <w:rsid w:val="00884BC8"/>
    <w:rsid w:val="00885383"/>
    <w:rsid w:val="00885421"/>
    <w:rsid w:val="00886312"/>
    <w:rsid w:val="008866BB"/>
    <w:rsid w:val="00886B22"/>
    <w:rsid w:val="00886F9C"/>
    <w:rsid w:val="0088702E"/>
    <w:rsid w:val="00887552"/>
    <w:rsid w:val="00887C28"/>
    <w:rsid w:val="00887D3B"/>
    <w:rsid w:val="00890CB0"/>
    <w:rsid w:val="0089104F"/>
    <w:rsid w:val="008913A5"/>
    <w:rsid w:val="008929C8"/>
    <w:rsid w:val="00893053"/>
    <w:rsid w:val="0089315E"/>
    <w:rsid w:val="00893460"/>
    <w:rsid w:val="0089380C"/>
    <w:rsid w:val="00893D15"/>
    <w:rsid w:val="008947F5"/>
    <w:rsid w:val="008949ED"/>
    <w:rsid w:val="00894FAD"/>
    <w:rsid w:val="00895199"/>
    <w:rsid w:val="00895C8F"/>
    <w:rsid w:val="008962E6"/>
    <w:rsid w:val="0089641D"/>
    <w:rsid w:val="00896B37"/>
    <w:rsid w:val="0089709B"/>
    <w:rsid w:val="008970CB"/>
    <w:rsid w:val="0089760E"/>
    <w:rsid w:val="00897901"/>
    <w:rsid w:val="00897B6A"/>
    <w:rsid w:val="00897D91"/>
    <w:rsid w:val="00897EA5"/>
    <w:rsid w:val="00897ED1"/>
    <w:rsid w:val="008A01B8"/>
    <w:rsid w:val="008A0ED4"/>
    <w:rsid w:val="008A1665"/>
    <w:rsid w:val="008A191C"/>
    <w:rsid w:val="008A1B5A"/>
    <w:rsid w:val="008A3B98"/>
    <w:rsid w:val="008A3C44"/>
    <w:rsid w:val="008A57E3"/>
    <w:rsid w:val="008B0207"/>
    <w:rsid w:val="008B1C04"/>
    <w:rsid w:val="008B1FE8"/>
    <w:rsid w:val="008B26BD"/>
    <w:rsid w:val="008B2847"/>
    <w:rsid w:val="008B2DD1"/>
    <w:rsid w:val="008B3361"/>
    <w:rsid w:val="008B3ACE"/>
    <w:rsid w:val="008B489D"/>
    <w:rsid w:val="008B4DCB"/>
    <w:rsid w:val="008B5C1A"/>
    <w:rsid w:val="008B6752"/>
    <w:rsid w:val="008B6AF3"/>
    <w:rsid w:val="008B6D30"/>
    <w:rsid w:val="008B6EF3"/>
    <w:rsid w:val="008B7006"/>
    <w:rsid w:val="008B7421"/>
    <w:rsid w:val="008B79E8"/>
    <w:rsid w:val="008B7BDF"/>
    <w:rsid w:val="008B7DAF"/>
    <w:rsid w:val="008C04E9"/>
    <w:rsid w:val="008C0925"/>
    <w:rsid w:val="008C0BEC"/>
    <w:rsid w:val="008C12C6"/>
    <w:rsid w:val="008C1514"/>
    <w:rsid w:val="008C19CA"/>
    <w:rsid w:val="008C1E36"/>
    <w:rsid w:val="008C2185"/>
    <w:rsid w:val="008C23A9"/>
    <w:rsid w:val="008C2E5F"/>
    <w:rsid w:val="008C30EF"/>
    <w:rsid w:val="008C3BCA"/>
    <w:rsid w:val="008C440C"/>
    <w:rsid w:val="008C4A80"/>
    <w:rsid w:val="008C550A"/>
    <w:rsid w:val="008C5E75"/>
    <w:rsid w:val="008C66AA"/>
    <w:rsid w:val="008C66CE"/>
    <w:rsid w:val="008C6727"/>
    <w:rsid w:val="008C67F7"/>
    <w:rsid w:val="008C7941"/>
    <w:rsid w:val="008C7D3C"/>
    <w:rsid w:val="008C7EA6"/>
    <w:rsid w:val="008D00AF"/>
    <w:rsid w:val="008D0AE1"/>
    <w:rsid w:val="008D0FEA"/>
    <w:rsid w:val="008D17D6"/>
    <w:rsid w:val="008D2F84"/>
    <w:rsid w:val="008D334F"/>
    <w:rsid w:val="008D34B3"/>
    <w:rsid w:val="008D354B"/>
    <w:rsid w:val="008D3B18"/>
    <w:rsid w:val="008D3F44"/>
    <w:rsid w:val="008D4734"/>
    <w:rsid w:val="008D4814"/>
    <w:rsid w:val="008D4C5E"/>
    <w:rsid w:val="008D5288"/>
    <w:rsid w:val="008D550E"/>
    <w:rsid w:val="008D55A2"/>
    <w:rsid w:val="008D5667"/>
    <w:rsid w:val="008D62A0"/>
    <w:rsid w:val="008D669C"/>
    <w:rsid w:val="008D671F"/>
    <w:rsid w:val="008D6737"/>
    <w:rsid w:val="008D6C93"/>
    <w:rsid w:val="008D6F4D"/>
    <w:rsid w:val="008D784C"/>
    <w:rsid w:val="008D7FDC"/>
    <w:rsid w:val="008E0108"/>
    <w:rsid w:val="008E0723"/>
    <w:rsid w:val="008E0A07"/>
    <w:rsid w:val="008E1373"/>
    <w:rsid w:val="008E1412"/>
    <w:rsid w:val="008E1806"/>
    <w:rsid w:val="008E2087"/>
    <w:rsid w:val="008E24C8"/>
    <w:rsid w:val="008E261E"/>
    <w:rsid w:val="008E2623"/>
    <w:rsid w:val="008E270C"/>
    <w:rsid w:val="008E2C3F"/>
    <w:rsid w:val="008E43C8"/>
    <w:rsid w:val="008E4499"/>
    <w:rsid w:val="008E47A8"/>
    <w:rsid w:val="008E545A"/>
    <w:rsid w:val="008E6730"/>
    <w:rsid w:val="008E6FEC"/>
    <w:rsid w:val="008E723D"/>
    <w:rsid w:val="008E745A"/>
    <w:rsid w:val="008E749B"/>
    <w:rsid w:val="008E7519"/>
    <w:rsid w:val="008E7C8A"/>
    <w:rsid w:val="008E7E00"/>
    <w:rsid w:val="008E7F2E"/>
    <w:rsid w:val="008F0016"/>
    <w:rsid w:val="008F026B"/>
    <w:rsid w:val="008F0481"/>
    <w:rsid w:val="008F10E1"/>
    <w:rsid w:val="008F1ECB"/>
    <w:rsid w:val="008F1FDB"/>
    <w:rsid w:val="008F2165"/>
    <w:rsid w:val="008F2752"/>
    <w:rsid w:val="008F329D"/>
    <w:rsid w:val="008F3453"/>
    <w:rsid w:val="008F36E4"/>
    <w:rsid w:val="008F3931"/>
    <w:rsid w:val="008F3E23"/>
    <w:rsid w:val="008F4502"/>
    <w:rsid w:val="008F4A96"/>
    <w:rsid w:val="008F4BB2"/>
    <w:rsid w:val="008F4C94"/>
    <w:rsid w:val="008F578C"/>
    <w:rsid w:val="008F5BE4"/>
    <w:rsid w:val="008F5C97"/>
    <w:rsid w:val="008F5F06"/>
    <w:rsid w:val="008F6397"/>
    <w:rsid w:val="008F6664"/>
    <w:rsid w:val="008F66E2"/>
    <w:rsid w:val="008F6CB8"/>
    <w:rsid w:val="008F6F77"/>
    <w:rsid w:val="008F72AE"/>
    <w:rsid w:val="008F779C"/>
    <w:rsid w:val="008F77D3"/>
    <w:rsid w:val="009003D8"/>
    <w:rsid w:val="00900875"/>
    <w:rsid w:val="00900B47"/>
    <w:rsid w:val="00900BD3"/>
    <w:rsid w:val="00900C96"/>
    <w:rsid w:val="00900D77"/>
    <w:rsid w:val="00900E4D"/>
    <w:rsid w:val="00900FC2"/>
    <w:rsid w:val="00901A01"/>
    <w:rsid w:val="00902179"/>
    <w:rsid w:val="00902C6A"/>
    <w:rsid w:val="00902E6C"/>
    <w:rsid w:val="00902ECF"/>
    <w:rsid w:val="00903281"/>
    <w:rsid w:val="00903D5E"/>
    <w:rsid w:val="00904583"/>
    <w:rsid w:val="009048B0"/>
    <w:rsid w:val="00904982"/>
    <w:rsid w:val="009049B7"/>
    <w:rsid w:val="0090534D"/>
    <w:rsid w:val="00906092"/>
    <w:rsid w:val="00906160"/>
    <w:rsid w:val="00906332"/>
    <w:rsid w:val="00906DA3"/>
    <w:rsid w:val="00907198"/>
    <w:rsid w:val="0090763A"/>
    <w:rsid w:val="00907748"/>
    <w:rsid w:val="00907FAE"/>
    <w:rsid w:val="0091008C"/>
    <w:rsid w:val="009104C8"/>
    <w:rsid w:val="0091068B"/>
    <w:rsid w:val="00910BF3"/>
    <w:rsid w:val="009115A9"/>
    <w:rsid w:val="009115D6"/>
    <w:rsid w:val="00911873"/>
    <w:rsid w:val="0091282F"/>
    <w:rsid w:val="009128A3"/>
    <w:rsid w:val="00912AA8"/>
    <w:rsid w:val="00912C5A"/>
    <w:rsid w:val="00912D4D"/>
    <w:rsid w:val="00913173"/>
    <w:rsid w:val="009132C8"/>
    <w:rsid w:val="00913E06"/>
    <w:rsid w:val="00914652"/>
    <w:rsid w:val="009157CB"/>
    <w:rsid w:val="00915ED2"/>
    <w:rsid w:val="009163E6"/>
    <w:rsid w:val="00916B1C"/>
    <w:rsid w:val="00916EAB"/>
    <w:rsid w:val="0091729C"/>
    <w:rsid w:val="00917560"/>
    <w:rsid w:val="0091769C"/>
    <w:rsid w:val="009176F2"/>
    <w:rsid w:val="00917C9E"/>
    <w:rsid w:val="00917DAC"/>
    <w:rsid w:val="009200A6"/>
    <w:rsid w:val="00920379"/>
    <w:rsid w:val="00920958"/>
    <w:rsid w:val="00920E33"/>
    <w:rsid w:val="00921215"/>
    <w:rsid w:val="00921494"/>
    <w:rsid w:val="0092172B"/>
    <w:rsid w:val="0092282F"/>
    <w:rsid w:val="0092371A"/>
    <w:rsid w:val="009237A2"/>
    <w:rsid w:val="00924585"/>
    <w:rsid w:val="00924B8B"/>
    <w:rsid w:val="00925057"/>
    <w:rsid w:val="009257CB"/>
    <w:rsid w:val="00925B08"/>
    <w:rsid w:val="00925C3A"/>
    <w:rsid w:val="00925D55"/>
    <w:rsid w:val="00925EFC"/>
    <w:rsid w:val="00926D97"/>
    <w:rsid w:val="00926DBD"/>
    <w:rsid w:val="009304D0"/>
    <w:rsid w:val="00930524"/>
    <w:rsid w:val="009309E7"/>
    <w:rsid w:val="00930A2C"/>
    <w:rsid w:val="00931133"/>
    <w:rsid w:val="00931594"/>
    <w:rsid w:val="00931E6C"/>
    <w:rsid w:val="0093263B"/>
    <w:rsid w:val="0093265A"/>
    <w:rsid w:val="00932704"/>
    <w:rsid w:val="00932AD7"/>
    <w:rsid w:val="00932C27"/>
    <w:rsid w:val="00932D63"/>
    <w:rsid w:val="00932E73"/>
    <w:rsid w:val="0093362C"/>
    <w:rsid w:val="00933CB1"/>
    <w:rsid w:val="0093439E"/>
    <w:rsid w:val="0093526D"/>
    <w:rsid w:val="0093557F"/>
    <w:rsid w:val="00935624"/>
    <w:rsid w:val="00935D0C"/>
    <w:rsid w:val="00935FE5"/>
    <w:rsid w:val="00937507"/>
    <w:rsid w:val="009376F5"/>
    <w:rsid w:val="00937BBA"/>
    <w:rsid w:val="00940168"/>
    <w:rsid w:val="009405B9"/>
    <w:rsid w:val="00940A33"/>
    <w:rsid w:val="0094106E"/>
    <w:rsid w:val="00941CD1"/>
    <w:rsid w:val="00942077"/>
    <w:rsid w:val="00942334"/>
    <w:rsid w:val="00942656"/>
    <w:rsid w:val="00943529"/>
    <w:rsid w:val="00943801"/>
    <w:rsid w:val="00943F04"/>
    <w:rsid w:val="00944188"/>
    <w:rsid w:val="009443A6"/>
    <w:rsid w:val="009454D4"/>
    <w:rsid w:val="009455D4"/>
    <w:rsid w:val="00946793"/>
    <w:rsid w:val="00946863"/>
    <w:rsid w:val="00946FED"/>
    <w:rsid w:val="0094765B"/>
    <w:rsid w:val="0094766D"/>
    <w:rsid w:val="0094780C"/>
    <w:rsid w:val="009478A8"/>
    <w:rsid w:val="00947A0C"/>
    <w:rsid w:val="00950486"/>
    <w:rsid w:val="00951182"/>
    <w:rsid w:val="0095171E"/>
    <w:rsid w:val="009539FB"/>
    <w:rsid w:val="00953A93"/>
    <w:rsid w:val="00953AFC"/>
    <w:rsid w:val="009549D4"/>
    <w:rsid w:val="00954FB6"/>
    <w:rsid w:val="009550BD"/>
    <w:rsid w:val="00955311"/>
    <w:rsid w:val="00956326"/>
    <w:rsid w:val="00956D59"/>
    <w:rsid w:val="009578BA"/>
    <w:rsid w:val="00957CBC"/>
    <w:rsid w:val="00957E56"/>
    <w:rsid w:val="0096018C"/>
    <w:rsid w:val="009608C6"/>
    <w:rsid w:val="00960BE9"/>
    <w:rsid w:val="00960CF3"/>
    <w:rsid w:val="00960FF6"/>
    <w:rsid w:val="0096140B"/>
    <w:rsid w:val="009614CD"/>
    <w:rsid w:val="00961713"/>
    <w:rsid w:val="0096203B"/>
    <w:rsid w:val="00962076"/>
    <w:rsid w:val="009620CC"/>
    <w:rsid w:val="00962447"/>
    <w:rsid w:val="0096271B"/>
    <w:rsid w:val="00962A46"/>
    <w:rsid w:val="00962C3B"/>
    <w:rsid w:val="00962F30"/>
    <w:rsid w:val="00963AC4"/>
    <w:rsid w:val="00963C41"/>
    <w:rsid w:val="00963C92"/>
    <w:rsid w:val="00964299"/>
    <w:rsid w:val="009646F8"/>
    <w:rsid w:val="00964876"/>
    <w:rsid w:val="00964949"/>
    <w:rsid w:val="00965A59"/>
    <w:rsid w:val="00965F45"/>
    <w:rsid w:val="0096658F"/>
    <w:rsid w:val="00966600"/>
    <w:rsid w:val="00966671"/>
    <w:rsid w:val="00966D2D"/>
    <w:rsid w:val="009673EB"/>
    <w:rsid w:val="00967983"/>
    <w:rsid w:val="00967CAA"/>
    <w:rsid w:val="00967F72"/>
    <w:rsid w:val="0097028F"/>
    <w:rsid w:val="009704CA"/>
    <w:rsid w:val="00970CF5"/>
    <w:rsid w:val="00971F33"/>
    <w:rsid w:val="009722EF"/>
    <w:rsid w:val="0097290B"/>
    <w:rsid w:val="00972EFB"/>
    <w:rsid w:val="0097309F"/>
    <w:rsid w:val="009730A7"/>
    <w:rsid w:val="00973559"/>
    <w:rsid w:val="0097361D"/>
    <w:rsid w:val="00973947"/>
    <w:rsid w:val="00973AC6"/>
    <w:rsid w:val="00973C9A"/>
    <w:rsid w:val="00974681"/>
    <w:rsid w:val="009746C5"/>
    <w:rsid w:val="00974BF6"/>
    <w:rsid w:val="00974E88"/>
    <w:rsid w:val="00975C38"/>
    <w:rsid w:val="00975E26"/>
    <w:rsid w:val="00976016"/>
    <w:rsid w:val="00976254"/>
    <w:rsid w:val="009764F3"/>
    <w:rsid w:val="009767C0"/>
    <w:rsid w:val="00976AB2"/>
    <w:rsid w:val="009804A4"/>
    <w:rsid w:val="00980876"/>
    <w:rsid w:val="00981572"/>
    <w:rsid w:val="00981A22"/>
    <w:rsid w:val="00982BB1"/>
    <w:rsid w:val="00982C2C"/>
    <w:rsid w:val="009834E1"/>
    <w:rsid w:val="009835EE"/>
    <w:rsid w:val="009839BB"/>
    <w:rsid w:val="009846B4"/>
    <w:rsid w:val="00984980"/>
    <w:rsid w:val="0098549C"/>
    <w:rsid w:val="00985D4C"/>
    <w:rsid w:val="0098607B"/>
    <w:rsid w:val="00986395"/>
    <w:rsid w:val="00986863"/>
    <w:rsid w:val="009873A2"/>
    <w:rsid w:val="00987769"/>
    <w:rsid w:val="00987E41"/>
    <w:rsid w:val="00987FB7"/>
    <w:rsid w:val="00990452"/>
    <w:rsid w:val="0099090C"/>
    <w:rsid w:val="00990B3C"/>
    <w:rsid w:val="009912C6"/>
    <w:rsid w:val="00991A00"/>
    <w:rsid w:val="00991A14"/>
    <w:rsid w:val="00992156"/>
    <w:rsid w:val="00992789"/>
    <w:rsid w:val="00992E3F"/>
    <w:rsid w:val="00992FAA"/>
    <w:rsid w:val="009934A9"/>
    <w:rsid w:val="009936AA"/>
    <w:rsid w:val="00993A4F"/>
    <w:rsid w:val="00993F45"/>
    <w:rsid w:val="009944FD"/>
    <w:rsid w:val="009945ED"/>
    <w:rsid w:val="00995186"/>
    <w:rsid w:val="00995B46"/>
    <w:rsid w:val="009962BE"/>
    <w:rsid w:val="00996620"/>
    <w:rsid w:val="00996884"/>
    <w:rsid w:val="009A02C8"/>
    <w:rsid w:val="009A037C"/>
    <w:rsid w:val="009A0887"/>
    <w:rsid w:val="009A1337"/>
    <w:rsid w:val="009A1658"/>
    <w:rsid w:val="009A1BC8"/>
    <w:rsid w:val="009A1D2B"/>
    <w:rsid w:val="009A1DE4"/>
    <w:rsid w:val="009A1DEC"/>
    <w:rsid w:val="009A2716"/>
    <w:rsid w:val="009A27A4"/>
    <w:rsid w:val="009A28FC"/>
    <w:rsid w:val="009A33FA"/>
    <w:rsid w:val="009A39B3"/>
    <w:rsid w:val="009A3E2A"/>
    <w:rsid w:val="009A408C"/>
    <w:rsid w:val="009A40DD"/>
    <w:rsid w:val="009A427E"/>
    <w:rsid w:val="009A4517"/>
    <w:rsid w:val="009A4807"/>
    <w:rsid w:val="009A4ED2"/>
    <w:rsid w:val="009A50E7"/>
    <w:rsid w:val="009A6979"/>
    <w:rsid w:val="009A6C1A"/>
    <w:rsid w:val="009A7050"/>
    <w:rsid w:val="009A756A"/>
    <w:rsid w:val="009A7C1A"/>
    <w:rsid w:val="009B1068"/>
    <w:rsid w:val="009B1630"/>
    <w:rsid w:val="009B206E"/>
    <w:rsid w:val="009B22C9"/>
    <w:rsid w:val="009B2B85"/>
    <w:rsid w:val="009B2F4F"/>
    <w:rsid w:val="009B3945"/>
    <w:rsid w:val="009B41F6"/>
    <w:rsid w:val="009B4895"/>
    <w:rsid w:val="009B4A1F"/>
    <w:rsid w:val="009B4E4E"/>
    <w:rsid w:val="009B4F82"/>
    <w:rsid w:val="009B54BE"/>
    <w:rsid w:val="009B58DC"/>
    <w:rsid w:val="009B5DEA"/>
    <w:rsid w:val="009B62E8"/>
    <w:rsid w:val="009B6AEB"/>
    <w:rsid w:val="009B7444"/>
    <w:rsid w:val="009B7E92"/>
    <w:rsid w:val="009B7F85"/>
    <w:rsid w:val="009C021D"/>
    <w:rsid w:val="009C0A32"/>
    <w:rsid w:val="009C14B9"/>
    <w:rsid w:val="009C1700"/>
    <w:rsid w:val="009C1A24"/>
    <w:rsid w:val="009C1AFD"/>
    <w:rsid w:val="009C1B88"/>
    <w:rsid w:val="009C1DEA"/>
    <w:rsid w:val="009C1E1D"/>
    <w:rsid w:val="009C1E44"/>
    <w:rsid w:val="009C1F66"/>
    <w:rsid w:val="009C2578"/>
    <w:rsid w:val="009C2859"/>
    <w:rsid w:val="009C2BA8"/>
    <w:rsid w:val="009C38E2"/>
    <w:rsid w:val="009C44A1"/>
    <w:rsid w:val="009C4547"/>
    <w:rsid w:val="009C4745"/>
    <w:rsid w:val="009C49F0"/>
    <w:rsid w:val="009C5147"/>
    <w:rsid w:val="009C5440"/>
    <w:rsid w:val="009C656D"/>
    <w:rsid w:val="009C675F"/>
    <w:rsid w:val="009C6C74"/>
    <w:rsid w:val="009C73AE"/>
    <w:rsid w:val="009C76D9"/>
    <w:rsid w:val="009C793A"/>
    <w:rsid w:val="009C7DCA"/>
    <w:rsid w:val="009D025B"/>
    <w:rsid w:val="009D03B7"/>
    <w:rsid w:val="009D0757"/>
    <w:rsid w:val="009D1377"/>
    <w:rsid w:val="009D142E"/>
    <w:rsid w:val="009D1713"/>
    <w:rsid w:val="009D1C18"/>
    <w:rsid w:val="009D245D"/>
    <w:rsid w:val="009D2B29"/>
    <w:rsid w:val="009D3E54"/>
    <w:rsid w:val="009D3E91"/>
    <w:rsid w:val="009D3F62"/>
    <w:rsid w:val="009D5B8E"/>
    <w:rsid w:val="009D5DBC"/>
    <w:rsid w:val="009D62A5"/>
    <w:rsid w:val="009D6323"/>
    <w:rsid w:val="009D6CBB"/>
    <w:rsid w:val="009D6F5C"/>
    <w:rsid w:val="009D6F81"/>
    <w:rsid w:val="009D75A7"/>
    <w:rsid w:val="009D75F3"/>
    <w:rsid w:val="009D799B"/>
    <w:rsid w:val="009E0CD6"/>
    <w:rsid w:val="009E15FB"/>
    <w:rsid w:val="009E181E"/>
    <w:rsid w:val="009E18A9"/>
    <w:rsid w:val="009E247C"/>
    <w:rsid w:val="009E24D6"/>
    <w:rsid w:val="009E2812"/>
    <w:rsid w:val="009E2E0B"/>
    <w:rsid w:val="009E32B4"/>
    <w:rsid w:val="009E35FB"/>
    <w:rsid w:val="009E5376"/>
    <w:rsid w:val="009E53AE"/>
    <w:rsid w:val="009E587E"/>
    <w:rsid w:val="009E653E"/>
    <w:rsid w:val="009F05A8"/>
    <w:rsid w:val="009F08D6"/>
    <w:rsid w:val="009F0F5E"/>
    <w:rsid w:val="009F135B"/>
    <w:rsid w:val="009F166D"/>
    <w:rsid w:val="009F1744"/>
    <w:rsid w:val="009F1B48"/>
    <w:rsid w:val="009F1F39"/>
    <w:rsid w:val="009F21F0"/>
    <w:rsid w:val="009F254D"/>
    <w:rsid w:val="009F2F01"/>
    <w:rsid w:val="009F3AEA"/>
    <w:rsid w:val="009F3B2A"/>
    <w:rsid w:val="009F3C80"/>
    <w:rsid w:val="009F42C0"/>
    <w:rsid w:val="009F45D4"/>
    <w:rsid w:val="009F4AAD"/>
    <w:rsid w:val="009F4AC4"/>
    <w:rsid w:val="009F5020"/>
    <w:rsid w:val="009F55F7"/>
    <w:rsid w:val="009F58F2"/>
    <w:rsid w:val="009F6299"/>
    <w:rsid w:val="009F6488"/>
    <w:rsid w:val="009F6698"/>
    <w:rsid w:val="009F69A8"/>
    <w:rsid w:val="009F7083"/>
    <w:rsid w:val="009F7203"/>
    <w:rsid w:val="009F779E"/>
    <w:rsid w:val="009F77F1"/>
    <w:rsid w:val="009F7D31"/>
    <w:rsid w:val="00A00524"/>
    <w:rsid w:val="00A0140B"/>
    <w:rsid w:val="00A0154B"/>
    <w:rsid w:val="00A025C2"/>
    <w:rsid w:val="00A02687"/>
    <w:rsid w:val="00A02B9B"/>
    <w:rsid w:val="00A03275"/>
    <w:rsid w:val="00A041E2"/>
    <w:rsid w:val="00A0443E"/>
    <w:rsid w:val="00A054A1"/>
    <w:rsid w:val="00A05558"/>
    <w:rsid w:val="00A057DF"/>
    <w:rsid w:val="00A05890"/>
    <w:rsid w:val="00A05A36"/>
    <w:rsid w:val="00A061E2"/>
    <w:rsid w:val="00A06282"/>
    <w:rsid w:val="00A0772F"/>
    <w:rsid w:val="00A10072"/>
    <w:rsid w:val="00A10247"/>
    <w:rsid w:val="00A103BF"/>
    <w:rsid w:val="00A107DF"/>
    <w:rsid w:val="00A11547"/>
    <w:rsid w:val="00A11561"/>
    <w:rsid w:val="00A11BA6"/>
    <w:rsid w:val="00A12C7C"/>
    <w:rsid w:val="00A13826"/>
    <w:rsid w:val="00A14482"/>
    <w:rsid w:val="00A14BA8"/>
    <w:rsid w:val="00A15642"/>
    <w:rsid w:val="00A1614F"/>
    <w:rsid w:val="00A16664"/>
    <w:rsid w:val="00A16A63"/>
    <w:rsid w:val="00A16F0D"/>
    <w:rsid w:val="00A16F5A"/>
    <w:rsid w:val="00A179AD"/>
    <w:rsid w:val="00A20C30"/>
    <w:rsid w:val="00A20E37"/>
    <w:rsid w:val="00A21003"/>
    <w:rsid w:val="00A21094"/>
    <w:rsid w:val="00A21551"/>
    <w:rsid w:val="00A215A9"/>
    <w:rsid w:val="00A218A3"/>
    <w:rsid w:val="00A218F6"/>
    <w:rsid w:val="00A2202D"/>
    <w:rsid w:val="00A220A5"/>
    <w:rsid w:val="00A22587"/>
    <w:rsid w:val="00A22653"/>
    <w:rsid w:val="00A22DBF"/>
    <w:rsid w:val="00A236D6"/>
    <w:rsid w:val="00A244D3"/>
    <w:rsid w:val="00A25144"/>
    <w:rsid w:val="00A25146"/>
    <w:rsid w:val="00A25CE0"/>
    <w:rsid w:val="00A25FC9"/>
    <w:rsid w:val="00A26613"/>
    <w:rsid w:val="00A26912"/>
    <w:rsid w:val="00A26D61"/>
    <w:rsid w:val="00A2790A"/>
    <w:rsid w:val="00A27E08"/>
    <w:rsid w:val="00A27ED6"/>
    <w:rsid w:val="00A30DCB"/>
    <w:rsid w:val="00A3112F"/>
    <w:rsid w:val="00A31618"/>
    <w:rsid w:val="00A32362"/>
    <w:rsid w:val="00A33519"/>
    <w:rsid w:val="00A33799"/>
    <w:rsid w:val="00A34D6F"/>
    <w:rsid w:val="00A34E1D"/>
    <w:rsid w:val="00A35009"/>
    <w:rsid w:val="00A35628"/>
    <w:rsid w:val="00A35770"/>
    <w:rsid w:val="00A35F26"/>
    <w:rsid w:val="00A36051"/>
    <w:rsid w:val="00A3640A"/>
    <w:rsid w:val="00A36F40"/>
    <w:rsid w:val="00A3707D"/>
    <w:rsid w:val="00A40900"/>
    <w:rsid w:val="00A40E3C"/>
    <w:rsid w:val="00A41A9A"/>
    <w:rsid w:val="00A41BF8"/>
    <w:rsid w:val="00A41E8F"/>
    <w:rsid w:val="00A41E92"/>
    <w:rsid w:val="00A422E1"/>
    <w:rsid w:val="00A43947"/>
    <w:rsid w:val="00A43979"/>
    <w:rsid w:val="00A43A03"/>
    <w:rsid w:val="00A44007"/>
    <w:rsid w:val="00A44366"/>
    <w:rsid w:val="00A4437D"/>
    <w:rsid w:val="00A447F9"/>
    <w:rsid w:val="00A44EDA"/>
    <w:rsid w:val="00A450C3"/>
    <w:rsid w:val="00A452C8"/>
    <w:rsid w:val="00A45A75"/>
    <w:rsid w:val="00A45E49"/>
    <w:rsid w:val="00A45F7E"/>
    <w:rsid w:val="00A47102"/>
    <w:rsid w:val="00A478F0"/>
    <w:rsid w:val="00A47E9B"/>
    <w:rsid w:val="00A51831"/>
    <w:rsid w:val="00A51D4C"/>
    <w:rsid w:val="00A521EF"/>
    <w:rsid w:val="00A5220D"/>
    <w:rsid w:val="00A52262"/>
    <w:rsid w:val="00A52575"/>
    <w:rsid w:val="00A52787"/>
    <w:rsid w:val="00A5360D"/>
    <w:rsid w:val="00A5423B"/>
    <w:rsid w:val="00A545AD"/>
    <w:rsid w:val="00A54A8E"/>
    <w:rsid w:val="00A54D74"/>
    <w:rsid w:val="00A55722"/>
    <w:rsid w:val="00A5582C"/>
    <w:rsid w:val="00A55A47"/>
    <w:rsid w:val="00A55DF2"/>
    <w:rsid w:val="00A5712B"/>
    <w:rsid w:val="00A574E5"/>
    <w:rsid w:val="00A57FDB"/>
    <w:rsid w:val="00A600B0"/>
    <w:rsid w:val="00A609ED"/>
    <w:rsid w:val="00A60B73"/>
    <w:rsid w:val="00A60C88"/>
    <w:rsid w:val="00A61A87"/>
    <w:rsid w:val="00A62C35"/>
    <w:rsid w:val="00A63C30"/>
    <w:rsid w:val="00A646F6"/>
    <w:rsid w:val="00A64F84"/>
    <w:rsid w:val="00A656EB"/>
    <w:rsid w:val="00A65963"/>
    <w:rsid w:val="00A65BBE"/>
    <w:rsid w:val="00A66189"/>
    <w:rsid w:val="00A66F76"/>
    <w:rsid w:val="00A6724C"/>
    <w:rsid w:val="00A67711"/>
    <w:rsid w:val="00A677D5"/>
    <w:rsid w:val="00A67D93"/>
    <w:rsid w:val="00A67DAD"/>
    <w:rsid w:val="00A703F5"/>
    <w:rsid w:val="00A71240"/>
    <w:rsid w:val="00A712F8"/>
    <w:rsid w:val="00A72412"/>
    <w:rsid w:val="00A72475"/>
    <w:rsid w:val="00A72B02"/>
    <w:rsid w:val="00A7302C"/>
    <w:rsid w:val="00A73225"/>
    <w:rsid w:val="00A7376E"/>
    <w:rsid w:val="00A73B04"/>
    <w:rsid w:val="00A73BFE"/>
    <w:rsid w:val="00A73E8B"/>
    <w:rsid w:val="00A74025"/>
    <w:rsid w:val="00A74109"/>
    <w:rsid w:val="00A742E0"/>
    <w:rsid w:val="00A747C4"/>
    <w:rsid w:val="00A7490C"/>
    <w:rsid w:val="00A74D12"/>
    <w:rsid w:val="00A75231"/>
    <w:rsid w:val="00A7570B"/>
    <w:rsid w:val="00A75A7B"/>
    <w:rsid w:val="00A75BFD"/>
    <w:rsid w:val="00A75ECB"/>
    <w:rsid w:val="00A7745A"/>
    <w:rsid w:val="00A7755B"/>
    <w:rsid w:val="00A8023D"/>
    <w:rsid w:val="00A806BF"/>
    <w:rsid w:val="00A807BE"/>
    <w:rsid w:val="00A814AE"/>
    <w:rsid w:val="00A81698"/>
    <w:rsid w:val="00A817DC"/>
    <w:rsid w:val="00A82685"/>
    <w:rsid w:val="00A83231"/>
    <w:rsid w:val="00A833C6"/>
    <w:rsid w:val="00A83A55"/>
    <w:rsid w:val="00A83B6E"/>
    <w:rsid w:val="00A83FA7"/>
    <w:rsid w:val="00A84339"/>
    <w:rsid w:val="00A846FF"/>
    <w:rsid w:val="00A848B3"/>
    <w:rsid w:val="00A84E52"/>
    <w:rsid w:val="00A84ED5"/>
    <w:rsid w:val="00A8516B"/>
    <w:rsid w:val="00A85C2A"/>
    <w:rsid w:val="00A86918"/>
    <w:rsid w:val="00A86ECE"/>
    <w:rsid w:val="00A8711D"/>
    <w:rsid w:val="00A87CD1"/>
    <w:rsid w:val="00A87D8E"/>
    <w:rsid w:val="00A87E47"/>
    <w:rsid w:val="00A900C6"/>
    <w:rsid w:val="00A9010D"/>
    <w:rsid w:val="00A904AA"/>
    <w:rsid w:val="00A90A04"/>
    <w:rsid w:val="00A90AA7"/>
    <w:rsid w:val="00A90DC8"/>
    <w:rsid w:val="00A913B6"/>
    <w:rsid w:val="00A91B5B"/>
    <w:rsid w:val="00A92464"/>
    <w:rsid w:val="00A9274C"/>
    <w:rsid w:val="00A92897"/>
    <w:rsid w:val="00A92BBB"/>
    <w:rsid w:val="00A93AC1"/>
    <w:rsid w:val="00A93ADD"/>
    <w:rsid w:val="00A9417E"/>
    <w:rsid w:val="00A944EC"/>
    <w:rsid w:val="00A94552"/>
    <w:rsid w:val="00A946AD"/>
    <w:rsid w:val="00A948B2"/>
    <w:rsid w:val="00A94F73"/>
    <w:rsid w:val="00A9514D"/>
    <w:rsid w:val="00A9582E"/>
    <w:rsid w:val="00A95F07"/>
    <w:rsid w:val="00A95FCD"/>
    <w:rsid w:val="00A966F0"/>
    <w:rsid w:val="00A97C2F"/>
    <w:rsid w:val="00AA062B"/>
    <w:rsid w:val="00AA0957"/>
    <w:rsid w:val="00AA0B78"/>
    <w:rsid w:val="00AA0C54"/>
    <w:rsid w:val="00AA0E4F"/>
    <w:rsid w:val="00AA1104"/>
    <w:rsid w:val="00AA121C"/>
    <w:rsid w:val="00AA15A9"/>
    <w:rsid w:val="00AA19AC"/>
    <w:rsid w:val="00AA214A"/>
    <w:rsid w:val="00AA2852"/>
    <w:rsid w:val="00AA29D2"/>
    <w:rsid w:val="00AA2E18"/>
    <w:rsid w:val="00AA396D"/>
    <w:rsid w:val="00AA39C7"/>
    <w:rsid w:val="00AA3BDB"/>
    <w:rsid w:val="00AA4626"/>
    <w:rsid w:val="00AA524E"/>
    <w:rsid w:val="00AA56E9"/>
    <w:rsid w:val="00AA5BEE"/>
    <w:rsid w:val="00AA5E55"/>
    <w:rsid w:val="00AA6BC6"/>
    <w:rsid w:val="00AA7CF5"/>
    <w:rsid w:val="00AB0AF2"/>
    <w:rsid w:val="00AB0CC0"/>
    <w:rsid w:val="00AB15D7"/>
    <w:rsid w:val="00AB1B84"/>
    <w:rsid w:val="00AB21A9"/>
    <w:rsid w:val="00AB2575"/>
    <w:rsid w:val="00AB2E3E"/>
    <w:rsid w:val="00AB3471"/>
    <w:rsid w:val="00AB3590"/>
    <w:rsid w:val="00AB36D0"/>
    <w:rsid w:val="00AB39DD"/>
    <w:rsid w:val="00AB3F89"/>
    <w:rsid w:val="00AB43FA"/>
    <w:rsid w:val="00AB4448"/>
    <w:rsid w:val="00AB49CA"/>
    <w:rsid w:val="00AB4A95"/>
    <w:rsid w:val="00AB5C45"/>
    <w:rsid w:val="00AB6345"/>
    <w:rsid w:val="00AB6888"/>
    <w:rsid w:val="00AB6894"/>
    <w:rsid w:val="00AB6B82"/>
    <w:rsid w:val="00AB7D67"/>
    <w:rsid w:val="00AC0336"/>
    <w:rsid w:val="00AC0A11"/>
    <w:rsid w:val="00AC0B38"/>
    <w:rsid w:val="00AC0D1B"/>
    <w:rsid w:val="00AC0D5F"/>
    <w:rsid w:val="00AC108E"/>
    <w:rsid w:val="00AC1815"/>
    <w:rsid w:val="00AC1885"/>
    <w:rsid w:val="00AC1C1A"/>
    <w:rsid w:val="00AC2104"/>
    <w:rsid w:val="00AC219D"/>
    <w:rsid w:val="00AC22DF"/>
    <w:rsid w:val="00AC246E"/>
    <w:rsid w:val="00AC265A"/>
    <w:rsid w:val="00AC335C"/>
    <w:rsid w:val="00AC33C7"/>
    <w:rsid w:val="00AC4BDD"/>
    <w:rsid w:val="00AC5A14"/>
    <w:rsid w:val="00AC6355"/>
    <w:rsid w:val="00AC7319"/>
    <w:rsid w:val="00AC76B2"/>
    <w:rsid w:val="00AC7795"/>
    <w:rsid w:val="00AC795B"/>
    <w:rsid w:val="00AD002D"/>
    <w:rsid w:val="00AD05FE"/>
    <w:rsid w:val="00AD0C76"/>
    <w:rsid w:val="00AD0CB8"/>
    <w:rsid w:val="00AD0D41"/>
    <w:rsid w:val="00AD1259"/>
    <w:rsid w:val="00AD1599"/>
    <w:rsid w:val="00AD15E8"/>
    <w:rsid w:val="00AD1DCD"/>
    <w:rsid w:val="00AD1DE8"/>
    <w:rsid w:val="00AD2354"/>
    <w:rsid w:val="00AD29D9"/>
    <w:rsid w:val="00AD2AD9"/>
    <w:rsid w:val="00AD2D27"/>
    <w:rsid w:val="00AD3933"/>
    <w:rsid w:val="00AD3F28"/>
    <w:rsid w:val="00AD4810"/>
    <w:rsid w:val="00AD5353"/>
    <w:rsid w:val="00AD5B41"/>
    <w:rsid w:val="00AD5D1B"/>
    <w:rsid w:val="00AD723E"/>
    <w:rsid w:val="00AD790E"/>
    <w:rsid w:val="00AD7CD9"/>
    <w:rsid w:val="00AD7EA1"/>
    <w:rsid w:val="00AD7F1C"/>
    <w:rsid w:val="00AD7F6A"/>
    <w:rsid w:val="00AE03EE"/>
    <w:rsid w:val="00AE0BD9"/>
    <w:rsid w:val="00AE176D"/>
    <w:rsid w:val="00AE1772"/>
    <w:rsid w:val="00AE19CC"/>
    <w:rsid w:val="00AE2DBA"/>
    <w:rsid w:val="00AE34B0"/>
    <w:rsid w:val="00AE3783"/>
    <w:rsid w:val="00AE3EEF"/>
    <w:rsid w:val="00AE41FD"/>
    <w:rsid w:val="00AE47EC"/>
    <w:rsid w:val="00AE5939"/>
    <w:rsid w:val="00AE5D36"/>
    <w:rsid w:val="00AE6069"/>
    <w:rsid w:val="00AE6221"/>
    <w:rsid w:val="00AE6755"/>
    <w:rsid w:val="00AE6BF4"/>
    <w:rsid w:val="00AE798D"/>
    <w:rsid w:val="00AE7D26"/>
    <w:rsid w:val="00AF0E24"/>
    <w:rsid w:val="00AF103D"/>
    <w:rsid w:val="00AF1B83"/>
    <w:rsid w:val="00AF1E59"/>
    <w:rsid w:val="00AF23C8"/>
    <w:rsid w:val="00AF26EE"/>
    <w:rsid w:val="00AF2E70"/>
    <w:rsid w:val="00AF2F02"/>
    <w:rsid w:val="00AF318A"/>
    <w:rsid w:val="00AF336D"/>
    <w:rsid w:val="00AF357C"/>
    <w:rsid w:val="00AF387A"/>
    <w:rsid w:val="00AF40EB"/>
    <w:rsid w:val="00AF46F7"/>
    <w:rsid w:val="00AF558C"/>
    <w:rsid w:val="00AF5AA1"/>
    <w:rsid w:val="00AF6413"/>
    <w:rsid w:val="00AF66C7"/>
    <w:rsid w:val="00AF682B"/>
    <w:rsid w:val="00AF7757"/>
    <w:rsid w:val="00AF7937"/>
    <w:rsid w:val="00AF7C7A"/>
    <w:rsid w:val="00AF7D2E"/>
    <w:rsid w:val="00B00819"/>
    <w:rsid w:val="00B00BF5"/>
    <w:rsid w:val="00B00CB9"/>
    <w:rsid w:val="00B0166C"/>
    <w:rsid w:val="00B01794"/>
    <w:rsid w:val="00B01FD9"/>
    <w:rsid w:val="00B020C1"/>
    <w:rsid w:val="00B022AE"/>
    <w:rsid w:val="00B025E9"/>
    <w:rsid w:val="00B02C79"/>
    <w:rsid w:val="00B0347F"/>
    <w:rsid w:val="00B03C3E"/>
    <w:rsid w:val="00B040BB"/>
    <w:rsid w:val="00B04EB8"/>
    <w:rsid w:val="00B05056"/>
    <w:rsid w:val="00B054BD"/>
    <w:rsid w:val="00B05EC6"/>
    <w:rsid w:val="00B06332"/>
    <w:rsid w:val="00B06450"/>
    <w:rsid w:val="00B066AC"/>
    <w:rsid w:val="00B06CB4"/>
    <w:rsid w:val="00B07399"/>
    <w:rsid w:val="00B075C8"/>
    <w:rsid w:val="00B07B04"/>
    <w:rsid w:val="00B07F21"/>
    <w:rsid w:val="00B100FA"/>
    <w:rsid w:val="00B101EC"/>
    <w:rsid w:val="00B11280"/>
    <w:rsid w:val="00B11338"/>
    <w:rsid w:val="00B11F27"/>
    <w:rsid w:val="00B133A9"/>
    <w:rsid w:val="00B13811"/>
    <w:rsid w:val="00B14707"/>
    <w:rsid w:val="00B14763"/>
    <w:rsid w:val="00B14F36"/>
    <w:rsid w:val="00B1650B"/>
    <w:rsid w:val="00B1676B"/>
    <w:rsid w:val="00B1686D"/>
    <w:rsid w:val="00B16B08"/>
    <w:rsid w:val="00B172A9"/>
    <w:rsid w:val="00B1778F"/>
    <w:rsid w:val="00B17EEB"/>
    <w:rsid w:val="00B20B8A"/>
    <w:rsid w:val="00B20B8E"/>
    <w:rsid w:val="00B21597"/>
    <w:rsid w:val="00B216B7"/>
    <w:rsid w:val="00B2187C"/>
    <w:rsid w:val="00B21A1E"/>
    <w:rsid w:val="00B21A26"/>
    <w:rsid w:val="00B22332"/>
    <w:rsid w:val="00B22696"/>
    <w:rsid w:val="00B2395D"/>
    <w:rsid w:val="00B23B12"/>
    <w:rsid w:val="00B240C8"/>
    <w:rsid w:val="00B240C9"/>
    <w:rsid w:val="00B24A23"/>
    <w:rsid w:val="00B24C29"/>
    <w:rsid w:val="00B24EE4"/>
    <w:rsid w:val="00B2553F"/>
    <w:rsid w:val="00B2561C"/>
    <w:rsid w:val="00B256F6"/>
    <w:rsid w:val="00B25C72"/>
    <w:rsid w:val="00B26414"/>
    <w:rsid w:val="00B2684A"/>
    <w:rsid w:val="00B26879"/>
    <w:rsid w:val="00B26BA4"/>
    <w:rsid w:val="00B27969"/>
    <w:rsid w:val="00B27995"/>
    <w:rsid w:val="00B27BCB"/>
    <w:rsid w:val="00B307C5"/>
    <w:rsid w:val="00B30E56"/>
    <w:rsid w:val="00B316F8"/>
    <w:rsid w:val="00B31D21"/>
    <w:rsid w:val="00B31F1D"/>
    <w:rsid w:val="00B32786"/>
    <w:rsid w:val="00B32C9E"/>
    <w:rsid w:val="00B33B4A"/>
    <w:rsid w:val="00B34523"/>
    <w:rsid w:val="00B349BB"/>
    <w:rsid w:val="00B34E03"/>
    <w:rsid w:val="00B35246"/>
    <w:rsid w:val="00B354C4"/>
    <w:rsid w:val="00B35559"/>
    <w:rsid w:val="00B35605"/>
    <w:rsid w:val="00B361ED"/>
    <w:rsid w:val="00B3666C"/>
    <w:rsid w:val="00B366F8"/>
    <w:rsid w:val="00B375E5"/>
    <w:rsid w:val="00B37B23"/>
    <w:rsid w:val="00B37E35"/>
    <w:rsid w:val="00B40ECC"/>
    <w:rsid w:val="00B4182C"/>
    <w:rsid w:val="00B42034"/>
    <w:rsid w:val="00B4247C"/>
    <w:rsid w:val="00B4268D"/>
    <w:rsid w:val="00B42D29"/>
    <w:rsid w:val="00B42F5B"/>
    <w:rsid w:val="00B431AD"/>
    <w:rsid w:val="00B43B64"/>
    <w:rsid w:val="00B43D74"/>
    <w:rsid w:val="00B43F1A"/>
    <w:rsid w:val="00B441A6"/>
    <w:rsid w:val="00B44A88"/>
    <w:rsid w:val="00B44A8A"/>
    <w:rsid w:val="00B4532E"/>
    <w:rsid w:val="00B45955"/>
    <w:rsid w:val="00B45A60"/>
    <w:rsid w:val="00B45BA1"/>
    <w:rsid w:val="00B463B6"/>
    <w:rsid w:val="00B46BD7"/>
    <w:rsid w:val="00B46D7E"/>
    <w:rsid w:val="00B477ED"/>
    <w:rsid w:val="00B479E9"/>
    <w:rsid w:val="00B47EA2"/>
    <w:rsid w:val="00B50104"/>
    <w:rsid w:val="00B504DF"/>
    <w:rsid w:val="00B5062F"/>
    <w:rsid w:val="00B50646"/>
    <w:rsid w:val="00B50761"/>
    <w:rsid w:val="00B5082E"/>
    <w:rsid w:val="00B50923"/>
    <w:rsid w:val="00B50DDB"/>
    <w:rsid w:val="00B512D2"/>
    <w:rsid w:val="00B52EAF"/>
    <w:rsid w:val="00B52ED7"/>
    <w:rsid w:val="00B5346F"/>
    <w:rsid w:val="00B536F2"/>
    <w:rsid w:val="00B53C6F"/>
    <w:rsid w:val="00B53D1D"/>
    <w:rsid w:val="00B54219"/>
    <w:rsid w:val="00B54EB4"/>
    <w:rsid w:val="00B55AD7"/>
    <w:rsid w:val="00B55B15"/>
    <w:rsid w:val="00B56A88"/>
    <w:rsid w:val="00B5764D"/>
    <w:rsid w:val="00B57771"/>
    <w:rsid w:val="00B5780B"/>
    <w:rsid w:val="00B5788C"/>
    <w:rsid w:val="00B60694"/>
    <w:rsid w:val="00B60712"/>
    <w:rsid w:val="00B6089B"/>
    <w:rsid w:val="00B608E4"/>
    <w:rsid w:val="00B60CDB"/>
    <w:rsid w:val="00B60DF4"/>
    <w:rsid w:val="00B60E5D"/>
    <w:rsid w:val="00B61005"/>
    <w:rsid w:val="00B610A1"/>
    <w:rsid w:val="00B6114E"/>
    <w:rsid w:val="00B6171C"/>
    <w:rsid w:val="00B62158"/>
    <w:rsid w:val="00B624E7"/>
    <w:rsid w:val="00B628FC"/>
    <w:rsid w:val="00B62AE3"/>
    <w:rsid w:val="00B63139"/>
    <w:rsid w:val="00B6336B"/>
    <w:rsid w:val="00B63572"/>
    <w:rsid w:val="00B63931"/>
    <w:rsid w:val="00B639F7"/>
    <w:rsid w:val="00B63E0C"/>
    <w:rsid w:val="00B6429B"/>
    <w:rsid w:val="00B649CE"/>
    <w:rsid w:val="00B64D2E"/>
    <w:rsid w:val="00B6511E"/>
    <w:rsid w:val="00B651EB"/>
    <w:rsid w:val="00B666F9"/>
    <w:rsid w:val="00B66737"/>
    <w:rsid w:val="00B66C98"/>
    <w:rsid w:val="00B67049"/>
    <w:rsid w:val="00B67230"/>
    <w:rsid w:val="00B70B60"/>
    <w:rsid w:val="00B718F5"/>
    <w:rsid w:val="00B71B90"/>
    <w:rsid w:val="00B72027"/>
    <w:rsid w:val="00B72588"/>
    <w:rsid w:val="00B72CF1"/>
    <w:rsid w:val="00B73008"/>
    <w:rsid w:val="00B73ACD"/>
    <w:rsid w:val="00B74281"/>
    <w:rsid w:val="00B74B58"/>
    <w:rsid w:val="00B74FEC"/>
    <w:rsid w:val="00B754CD"/>
    <w:rsid w:val="00B75E48"/>
    <w:rsid w:val="00B76043"/>
    <w:rsid w:val="00B760E2"/>
    <w:rsid w:val="00B76529"/>
    <w:rsid w:val="00B767CA"/>
    <w:rsid w:val="00B77EC6"/>
    <w:rsid w:val="00B77F94"/>
    <w:rsid w:val="00B80B37"/>
    <w:rsid w:val="00B80BF3"/>
    <w:rsid w:val="00B80E2F"/>
    <w:rsid w:val="00B80E42"/>
    <w:rsid w:val="00B815FA"/>
    <w:rsid w:val="00B819E2"/>
    <w:rsid w:val="00B820FC"/>
    <w:rsid w:val="00B82809"/>
    <w:rsid w:val="00B837C2"/>
    <w:rsid w:val="00B83AED"/>
    <w:rsid w:val="00B83D8B"/>
    <w:rsid w:val="00B83E89"/>
    <w:rsid w:val="00B83F14"/>
    <w:rsid w:val="00B83F4C"/>
    <w:rsid w:val="00B84058"/>
    <w:rsid w:val="00B8409C"/>
    <w:rsid w:val="00B84111"/>
    <w:rsid w:val="00B850A9"/>
    <w:rsid w:val="00B851E8"/>
    <w:rsid w:val="00B8581A"/>
    <w:rsid w:val="00B85886"/>
    <w:rsid w:val="00B86009"/>
    <w:rsid w:val="00B87391"/>
    <w:rsid w:val="00B87935"/>
    <w:rsid w:val="00B87976"/>
    <w:rsid w:val="00B87D81"/>
    <w:rsid w:val="00B87F3D"/>
    <w:rsid w:val="00B900DC"/>
    <w:rsid w:val="00B90B4B"/>
    <w:rsid w:val="00B90C6C"/>
    <w:rsid w:val="00B90DE2"/>
    <w:rsid w:val="00B90E29"/>
    <w:rsid w:val="00B919A9"/>
    <w:rsid w:val="00B91E72"/>
    <w:rsid w:val="00B91F53"/>
    <w:rsid w:val="00B921AB"/>
    <w:rsid w:val="00B92243"/>
    <w:rsid w:val="00B93A78"/>
    <w:rsid w:val="00B940D6"/>
    <w:rsid w:val="00B945AD"/>
    <w:rsid w:val="00B951BA"/>
    <w:rsid w:val="00B95381"/>
    <w:rsid w:val="00B95727"/>
    <w:rsid w:val="00B95FFE"/>
    <w:rsid w:val="00B96BA2"/>
    <w:rsid w:val="00B96E3F"/>
    <w:rsid w:val="00B96EE3"/>
    <w:rsid w:val="00B97101"/>
    <w:rsid w:val="00B97BDE"/>
    <w:rsid w:val="00B97CC9"/>
    <w:rsid w:val="00BA0323"/>
    <w:rsid w:val="00BA0400"/>
    <w:rsid w:val="00BA0642"/>
    <w:rsid w:val="00BA06F1"/>
    <w:rsid w:val="00BA07DC"/>
    <w:rsid w:val="00BA0C3F"/>
    <w:rsid w:val="00BA0D4A"/>
    <w:rsid w:val="00BA17DF"/>
    <w:rsid w:val="00BA1A73"/>
    <w:rsid w:val="00BA288E"/>
    <w:rsid w:val="00BA2C30"/>
    <w:rsid w:val="00BA2F94"/>
    <w:rsid w:val="00BA3154"/>
    <w:rsid w:val="00BA3403"/>
    <w:rsid w:val="00BA34A3"/>
    <w:rsid w:val="00BA49FC"/>
    <w:rsid w:val="00BA51B8"/>
    <w:rsid w:val="00BA587F"/>
    <w:rsid w:val="00BA5BFD"/>
    <w:rsid w:val="00BA5E0B"/>
    <w:rsid w:val="00BA60E4"/>
    <w:rsid w:val="00BA67A3"/>
    <w:rsid w:val="00BA6FB7"/>
    <w:rsid w:val="00BA6FC1"/>
    <w:rsid w:val="00BA7621"/>
    <w:rsid w:val="00BB00E8"/>
    <w:rsid w:val="00BB0589"/>
    <w:rsid w:val="00BB0F09"/>
    <w:rsid w:val="00BB0F3F"/>
    <w:rsid w:val="00BB131F"/>
    <w:rsid w:val="00BB1520"/>
    <w:rsid w:val="00BB1E6C"/>
    <w:rsid w:val="00BB23BD"/>
    <w:rsid w:val="00BB243D"/>
    <w:rsid w:val="00BB2505"/>
    <w:rsid w:val="00BB2688"/>
    <w:rsid w:val="00BB2BE4"/>
    <w:rsid w:val="00BB2BFD"/>
    <w:rsid w:val="00BB2C7F"/>
    <w:rsid w:val="00BB3F9C"/>
    <w:rsid w:val="00BB4148"/>
    <w:rsid w:val="00BB48EF"/>
    <w:rsid w:val="00BB5140"/>
    <w:rsid w:val="00BB63DB"/>
    <w:rsid w:val="00BB704F"/>
    <w:rsid w:val="00BB7082"/>
    <w:rsid w:val="00BB715C"/>
    <w:rsid w:val="00BB7281"/>
    <w:rsid w:val="00BB76A9"/>
    <w:rsid w:val="00BC012E"/>
    <w:rsid w:val="00BC09D8"/>
    <w:rsid w:val="00BC0ED5"/>
    <w:rsid w:val="00BC123C"/>
    <w:rsid w:val="00BC16BD"/>
    <w:rsid w:val="00BC1D0A"/>
    <w:rsid w:val="00BC21C4"/>
    <w:rsid w:val="00BC2A73"/>
    <w:rsid w:val="00BC3372"/>
    <w:rsid w:val="00BC337A"/>
    <w:rsid w:val="00BC351F"/>
    <w:rsid w:val="00BC3986"/>
    <w:rsid w:val="00BC4599"/>
    <w:rsid w:val="00BC47C2"/>
    <w:rsid w:val="00BC4E20"/>
    <w:rsid w:val="00BC4E2B"/>
    <w:rsid w:val="00BC4F7E"/>
    <w:rsid w:val="00BC5700"/>
    <w:rsid w:val="00BC5AE8"/>
    <w:rsid w:val="00BC65CE"/>
    <w:rsid w:val="00BC6F39"/>
    <w:rsid w:val="00BC7210"/>
    <w:rsid w:val="00BC73C7"/>
    <w:rsid w:val="00BC776E"/>
    <w:rsid w:val="00BC783D"/>
    <w:rsid w:val="00BC7C30"/>
    <w:rsid w:val="00BC7D1F"/>
    <w:rsid w:val="00BC7DD0"/>
    <w:rsid w:val="00BC7F0A"/>
    <w:rsid w:val="00BD0A3E"/>
    <w:rsid w:val="00BD15CC"/>
    <w:rsid w:val="00BD1754"/>
    <w:rsid w:val="00BD182D"/>
    <w:rsid w:val="00BD18C3"/>
    <w:rsid w:val="00BD1B19"/>
    <w:rsid w:val="00BD1F2D"/>
    <w:rsid w:val="00BD282D"/>
    <w:rsid w:val="00BD32F3"/>
    <w:rsid w:val="00BD371E"/>
    <w:rsid w:val="00BD3B06"/>
    <w:rsid w:val="00BD5629"/>
    <w:rsid w:val="00BD59E9"/>
    <w:rsid w:val="00BD618F"/>
    <w:rsid w:val="00BD6380"/>
    <w:rsid w:val="00BD63C6"/>
    <w:rsid w:val="00BD6736"/>
    <w:rsid w:val="00BD6B18"/>
    <w:rsid w:val="00BD745A"/>
    <w:rsid w:val="00BD7680"/>
    <w:rsid w:val="00BE0862"/>
    <w:rsid w:val="00BE0CDA"/>
    <w:rsid w:val="00BE136F"/>
    <w:rsid w:val="00BE1753"/>
    <w:rsid w:val="00BE2745"/>
    <w:rsid w:val="00BE295A"/>
    <w:rsid w:val="00BE3E64"/>
    <w:rsid w:val="00BE4328"/>
    <w:rsid w:val="00BE4BF0"/>
    <w:rsid w:val="00BE51D6"/>
    <w:rsid w:val="00BE5981"/>
    <w:rsid w:val="00BE5995"/>
    <w:rsid w:val="00BE6CFD"/>
    <w:rsid w:val="00BE709A"/>
    <w:rsid w:val="00BE7673"/>
    <w:rsid w:val="00BE7A54"/>
    <w:rsid w:val="00BF012C"/>
    <w:rsid w:val="00BF02F8"/>
    <w:rsid w:val="00BF0677"/>
    <w:rsid w:val="00BF0BE4"/>
    <w:rsid w:val="00BF11D8"/>
    <w:rsid w:val="00BF127E"/>
    <w:rsid w:val="00BF1CE6"/>
    <w:rsid w:val="00BF229B"/>
    <w:rsid w:val="00BF22A5"/>
    <w:rsid w:val="00BF25D8"/>
    <w:rsid w:val="00BF29C3"/>
    <w:rsid w:val="00BF2D81"/>
    <w:rsid w:val="00BF345D"/>
    <w:rsid w:val="00BF38A0"/>
    <w:rsid w:val="00BF3E2A"/>
    <w:rsid w:val="00BF3EEE"/>
    <w:rsid w:val="00BF4167"/>
    <w:rsid w:val="00BF41B6"/>
    <w:rsid w:val="00BF4AB1"/>
    <w:rsid w:val="00BF59DB"/>
    <w:rsid w:val="00BF5AD4"/>
    <w:rsid w:val="00BF5CAA"/>
    <w:rsid w:val="00BF5E3D"/>
    <w:rsid w:val="00BF658A"/>
    <w:rsid w:val="00BF6AA4"/>
    <w:rsid w:val="00BF70D8"/>
    <w:rsid w:val="00BF714C"/>
    <w:rsid w:val="00BF7B93"/>
    <w:rsid w:val="00BF7F86"/>
    <w:rsid w:val="00C00951"/>
    <w:rsid w:val="00C00FF3"/>
    <w:rsid w:val="00C01099"/>
    <w:rsid w:val="00C0116D"/>
    <w:rsid w:val="00C012AE"/>
    <w:rsid w:val="00C01390"/>
    <w:rsid w:val="00C01870"/>
    <w:rsid w:val="00C018BF"/>
    <w:rsid w:val="00C018CD"/>
    <w:rsid w:val="00C01CA8"/>
    <w:rsid w:val="00C020D3"/>
    <w:rsid w:val="00C02C5E"/>
    <w:rsid w:val="00C02EC2"/>
    <w:rsid w:val="00C02F93"/>
    <w:rsid w:val="00C0376F"/>
    <w:rsid w:val="00C0392F"/>
    <w:rsid w:val="00C04216"/>
    <w:rsid w:val="00C0494E"/>
    <w:rsid w:val="00C04B52"/>
    <w:rsid w:val="00C05259"/>
    <w:rsid w:val="00C057DB"/>
    <w:rsid w:val="00C063B5"/>
    <w:rsid w:val="00C064C9"/>
    <w:rsid w:val="00C06CF4"/>
    <w:rsid w:val="00C06DCC"/>
    <w:rsid w:val="00C075D7"/>
    <w:rsid w:val="00C07792"/>
    <w:rsid w:val="00C077AF"/>
    <w:rsid w:val="00C07955"/>
    <w:rsid w:val="00C07E7F"/>
    <w:rsid w:val="00C107C4"/>
    <w:rsid w:val="00C107EF"/>
    <w:rsid w:val="00C1102D"/>
    <w:rsid w:val="00C1115E"/>
    <w:rsid w:val="00C115BE"/>
    <w:rsid w:val="00C11793"/>
    <w:rsid w:val="00C126A9"/>
    <w:rsid w:val="00C126C8"/>
    <w:rsid w:val="00C127DA"/>
    <w:rsid w:val="00C1369E"/>
    <w:rsid w:val="00C13A83"/>
    <w:rsid w:val="00C140F5"/>
    <w:rsid w:val="00C15009"/>
    <w:rsid w:val="00C15A40"/>
    <w:rsid w:val="00C16084"/>
    <w:rsid w:val="00C16421"/>
    <w:rsid w:val="00C16524"/>
    <w:rsid w:val="00C16A85"/>
    <w:rsid w:val="00C1760D"/>
    <w:rsid w:val="00C176C6"/>
    <w:rsid w:val="00C20D96"/>
    <w:rsid w:val="00C21291"/>
    <w:rsid w:val="00C21A57"/>
    <w:rsid w:val="00C22182"/>
    <w:rsid w:val="00C22D8D"/>
    <w:rsid w:val="00C22F6B"/>
    <w:rsid w:val="00C230DB"/>
    <w:rsid w:val="00C2325B"/>
    <w:rsid w:val="00C23B00"/>
    <w:rsid w:val="00C23C6A"/>
    <w:rsid w:val="00C24D93"/>
    <w:rsid w:val="00C24F30"/>
    <w:rsid w:val="00C253B9"/>
    <w:rsid w:val="00C25633"/>
    <w:rsid w:val="00C25CDB"/>
    <w:rsid w:val="00C2613F"/>
    <w:rsid w:val="00C261F4"/>
    <w:rsid w:val="00C263C3"/>
    <w:rsid w:val="00C267EC"/>
    <w:rsid w:val="00C26F93"/>
    <w:rsid w:val="00C278BF"/>
    <w:rsid w:val="00C300B9"/>
    <w:rsid w:val="00C304EB"/>
    <w:rsid w:val="00C30610"/>
    <w:rsid w:val="00C308F3"/>
    <w:rsid w:val="00C30A3B"/>
    <w:rsid w:val="00C30FC6"/>
    <w:rsid w:val="00C31051"/>
    <w:rsid w:val="00C31080"/>
    <w:rsid w:val="00C31B70"/>
    <w:rsid w:val="00C31DE0"/>
    <w:rsid w:val="00C3291C"/>
    <w:rsid w:val="00C3351F"/>
    <w:rsid w:val="00C339C7"/>
    <w:rsid w:val="00C34297"/>
    <w:rsid w:val="00C346BD"/>
    <w:rsid w:val="00C348FE"/>
    <w:rsid w:val="00C355E5"/>
    <w:rsid w:val="00C3571D"/>
    <w:rsid w:val="00C35AD2"/>
    <w:rsid w:val="00C35BFE"/>
    <w:rsid w:val="00C3606C"/>
    <w:rsid w:val="00C36730"/>
    <w:rsid w:val="00C36757"/>
    <w:rsid w:val="00C37008"/>
    <w:rsid w:val="00C375BF"/>
    <w:rsid w:val="00C37871"/>
    <w:rsid w:val="00C37E31"/>
    <w:rsid w:val="00C37F51"/>
    <w:rsid w:val="00C40111"/>
    <w:rsid w:val="00C4054F"/>
    <w:rsid w:val="00C40E89"/>
    <w:rsid w:val="00C413BD"/>
    <w:rsid w:val="00C41989"/>
    <w:rsid w:val="00C4203C"/>
    <w:rsid w:val="00C434B8"/>
    <w:rsid w:val="00C4388D"/>
    <w:rsid w:val="00C4610C"/>
    <w:rsid w:val="00C46392"/>
    <w:rsid w:val="00C466F7"/>
    <w:rsid w:val="00C4676E"/>
    <w:rsid w:val="00C46939"/>
    <w:rsid w:val="00C46B22"/>
    <w:rsid w:val="00C5030D"/>
    <w:rsid w:val="00C50B52"/>
    <w:rsid w:val="00C50D49"/>
    <w:rsid w:val="00C51757"/>
    <w:rsid w:val="00C52095"/>
    <w:rsid w:val="00C520E7"/>
    <w:rsid w:val="00C52133"/>
    <w:rsid w:val="00C5228B"/>
    <w:rsid w:val="00C529AF"/>
    <w:rsid w:val="00C53422"/>
    <w:rsid w:val="00C54711"/>
    <w:rsid w:val="00C54824"/>
    <w:rsid w:val="00C54A18"/>
    <w:rsid w:val="00C5589E"/>
    <w:rsid w:val="00C55BB9"/>
    <w:rsid w:val="00C55C16"/>
    <w:rsid w:val="00C55DCE"/>
    <w:rsid w:val="00C560D1"/>
    <w:rsid w:val="00C56698"/>
    <w:rsid w:val="00C56C96"/>
    <w:rsid w:val="00C56F8B"/>
    <w:rsid w:val="00C57137"/>
    <w:rsid w:val="00C572E2"/>
    <w:rsid w:val="00C57C73"/>
    <w:rsid w:val="00C600DA"/>
    <w:rsid w:val="00C60A0D"/>
    <w:rsid w:val="00C60DE6"/>
    <w:rsid w:val="00C61749"/>
    <w:rsid w:val="00C6226B"/>
    <w:rsid w:val="00C62705"/>
    <w:rsid w:val="00C62DF3"/>
    <w:rsid w:val="00C62FF1"/>
    <w:rsid w:val="00C630E7"/>
    <w:rsid w:val="00C634D5"/>
    <w:rsid w:val="00C63593"/>
    <w:rsid w:val="00C6378F"/>
    <w:rsid w:val="00C64A67"/>
    <w:rsid w:val="00C65580"/>
    <w:rsid w:val="00C659A8"/>
    <w:rsid w:val="00C65D06"/>
    <w:rsid w:val="00C65DE6"/>
    <w:rsid w:val="00C66798"/>
    <w:rsid w:val="00C66CB2"/>
    <w:rsid w:val="00C67932"/>
    <w:rsid w:val="00C70138"/>
    <w:rsid w:val="00C707E5"/>
    <w:rsid w:val="00C708C5"/>
    <w:rsid w:val="00C70A83"/>
    <w:rsid w:val="00C70D52"/>
    <w:rsid w:val="00C7130B"/>
    <w:rsid w:val="00C713BC"/>
    <w:rsid w:val="00C72028"/>
    <w:rsid w:val="00C72347"/>
    <w:rsid w:val="00C72506"/>
    <w:rsid w:val="00C7264C"/>
    <w:rsid w:val="00C7273D"/>
    <w:rsid w:val="00C72904"/>
    <w:rsid w:val="00C729C8"/>
    <w:rsid w:val="00C72B6F"/>
    <w:rsid w:val="00C74A44"/>
    <w:rsid w:val="00C7574C"/>
    <w:rsid w:val="00C757F5"/>
    <w:rsid w:val="00C75929"/>
    <w:rsid w:val="00C75DC5"/>
    <w:rsid w:val="00C765DA"/>
    <w:rsid w:val="00C77A6A"/>
    <w:rsid w:val="00C77C67"/>
    <w:rsid w:val="00C8149E"/>
    <w:rsid w:val="00C815E1"/>
    <w:rsid w:val="00C8162A"/>
    <w:rsid w:val="00C81A12"/>
    <w:rsid w:val="00C81C46"/>
    <w:rsid w:val="00C82133"/>
    <w:rsid w:val="00C82458"/>
    <w:rsid w:val="00C828CA"/>
    <w:rsid w:val="00C835E6"/>
    <w:rsid w:val="00C838F4"/>
    <w:rsid w:val="00C84D03"/>
    <w:rsid w:val="00C85CC4"/>
    <w:rsid w:val="00C85D7F"/>
    <w:rsid w:val="00C85D85"/>
    <w:rsid w:val="00C86346"/>
    <w:rsid w:val="00C8698F"/>
    <w:rsid w:val="00C87237"/>
    <w:rsid w:val="00C8737E"/>
    <w:rsid w:val="00C90355"/>
    <w:rsid w:val="00C90BBA"/>
    <w:rsid w:val="00C9152C"/>
    <w:rsid w:val="00C9193C"/>
    <w:rsid w:val="00C919E9"/>
    <w:rsid w:val="00C91D7F"/>
    <w:rsid w:val="00C91E8A"/>
    <w:rsid w:val="00C9228F"/>
    <w:rsid w:val="00C92F38"/>
    <w:rsid w:val="00C932EA"/>
    <w:rsid w:val="00C93858"/>
    <w:rsid w:val="00C93DD8"/>
    <w:rsid w:val="00C93E36"/>
    <w:rsid w:val="00C940F3"/>
    <w:rsid w:val="00C94224"/>
    <w:rsid w:val="00C948EC"/>
    <w:rsid w:val="00C94D5B"/>
    <w:rsid w:val="00C95AFF"/>
    <w:rsid w:val="00C95DA2"/>
    <w:rsid w:val="00C961C2"/>
    <w:rsid w:val="00C9685C"/>
    <w:rsid w:val="00C96A1F"/>
    <w:rsid w:val="00C96F3B"/>
    <w:rsid w:val="00C97404"/>
    <w:rsid w:val="00C977F1"/>
    <w:rsid w:val="00CA00B5"/>
    <w:rsid w:val="00CA0E76"/>
    <w:rsid w:val="00CA11F5"/>
    <w:rsid w:val="00CA1CFA"/>
    <w:rsid w:val="00CA1ED4"/>
    <w:rsid w:val="00CA1F84"/>
    <w:rsid w:val="00CA1FC9"/>
    <w:rsid w:val="00CA2629"/>
    <w:rsid w:val="00CA2834"/>
    <w:rsid w:val="00CA2B0C"/>
    <w:rsid w:val="00CA2B51"/>
    <w:rsid w:val="00CA4819"/>
    <w:rsid w:val="00CA48E3"/>
    <w:rsid w:val="00CA5064"/>
    <w:rsid w:val="00CA514F"/>
    <w:rsid w:val="00CA5389"/>
    <w:rsid w:val="00CA5BC4"/>
    <w:rsid w:val="00CA722D"/>
    <w:rsid w:val="00CB0234"/>
    <w:rsid w:val="00CB024D"/>
    <w:rsid w:val="00CB0703"/>
    <w:rsid w:val="00CB070D"/>
    <w:rsid w:val="00CB096A"/>
    <w:rsid w:val="00CB0A0C"/>
    <w:rsid w:val="00CB0C0A"/>
    <w:rsid w:val="00CB1428"/>
    <w:rsid w:val="00CB1670"/>
    <w:rsid w:val="00CB19B9"/>
    <w:rsid w:val="00CB1BB9"/>
    <w:rsid w:val="00CB3210"/>
    <w:rsid w:val="00CB3311"/>
    <w:rsid w:val="00CB39F1"/>
    <w:rsid w:val="00CB3A31"/>
    <w:rsid w:val="00CB45F8"/>
    <w:rsid w:val="00CB4F2B"/>
    <w:rsid w:val="00CB5731"/>
    <w:rsid w:val="00CB5A9B"/>
    <w:rsid w:val="00CB5C18"/>
    <w:rsid w:val="00CB5CFA"/>
    <w:rsid w:val="00CB5D6B"/>
    <w:rsid w:val="00CB6116"/>
    <w:rsid w:val="00CB616D"/>
    <w:rsid w:val="00CB61D3"/>
    <w:rsid w:val="00CB68A2"/>
    <w:rsid w:val="00CB7014"/>
    <w:rsid w:val="00CB7357"/>
    <w:rsid w:val="00CB77EB"/>
    <w:rsid w:val="00CB7FDA"/>
    <w:rsid w:val="00CC0018"/>
    <w:rsid w:val="00CC0A3F"/>
    <w:rsid w:val="00CC0CE3"/>
    <w:rsid w:val="00CC0F5F"/>
    <w:rsid w:val="00CC121C"/>
    <w:rsid w:val="00CC1796"/>
    <w:rsid w:val="00CC23B4"/>
    <w:rsid w:val="00CC2495"/>
    <w:rsid w:val="00CC2688"/>
    <w:rsid w:val="00CC306C"/>
    <w:rsid w:val="00CC30E1"/>
    <w:rsid w:val="00CC32D4"/>
    <w:rsid w:val="00CC3567"/>
    <w:rsid w:val="00CC370B"/>
    <w:rsid w:val="00CC3912"/>
    <w:rsid w:val="00CC3B81"/>
    <w:rsid w:val="00CC3F3B"/>
    <w:rsid w:val="00CC4023"/>
    <w:rsid w:val="00CC40E1"/>
    <w:rsid w:val="00CC4817"/>
    <w:rsid w:val="00CC4B33"/>
    <w:rsid w:val="00CC4BF5"/>
    <w:rsid w:val="00CC5392"/>
    <w:rsid w:val="00CC659F"/>
    <w:rsid w:val="00CC6731"/>
    <w:rsid w:val="00CC70BB"/>
    <w:rsid w:val="00CC73CF"/>
    <w:rsid w:val="00CC7892"/>
    <w:rsid w:val="00CC7A4F"/>
    <w:rsid w:val="00CC7A54"/>
    <w:rsid w:val="00CD002F"/>
    <w:rsid w:val="00CD0860"/>
    <w:rsid w:val="00CD096B"/>
    <w:rsid w:val="00CD0A36"/>
    <w:rsid w:val="00CD0B64"/>
    <w:rsid w:val="00CD12DF"/>
    <w:rsid w:val="00CD233D"/>
    <w:rsid w:val="00CD2DA5"/>
    <w:rsid w:val="00CD2F61"/>
    <w:rsid w:val="00CD30A9"/>
    <w:rsid w:val="00CD33B5"/>
    <w:rsid w:val="00CD3DA5"/>
    <w:rsid w:val="00CD4157"/>
    <w:rsid w:val="00CD4485"/>
    <w:rsid w:val="00CD4800"/>
    <w:rsid w:val="00CD5CD4"/>
    <w:rsid w:val="00CD66DA"/>
    <w:rsid w:val="00CD685B"/>
    <w:rsid w:val="00CD6887"/>
    <w:rsid w:val="00CD68CF"/>
    <w:rsid w:val="00CD6B87"/>
    <w:rsid w:val="00CD6DB3"/>
    <w:rsid w:val="00CD7906"/>
    <w:rsid w:val="00CD7CF0"/>
    <w:rsid w:val="00CD7FDF"/>
    <w:rsid w:val="00CE11BB"/>
    <w:rsid w:val="00CE1808"/>
    <w:rsid w:val="00CE1CBC"/>
    <w:rsid w:val="00CE2A13"/>
    <w:rsid w:val="00CE312A"/>
    <w:rsid w:val="00CE31AA"/>
    <w:rsid w:val="00CE3AB2"/>
    <w:rsid w:val="00CE5789"/>
    <w:rsid w:val="00CE59E0"/>
    <w:rsid w:val="00CE6108"/>
    <w:rsid w:val="00CE65E8"/>
    <w:rsid w:val="00CE669E"/>
    <w:rsid w:val="00CE6EA9"/>
    <w:rsid w:val="00CE741D"/>
    <w:rsid w:val="00CE7BDA"/>
    <w:rsid w:val="00CF01BC"/>
    <w:rsid w:val="00CF03D9"/>
    <w:rsid w:val="00CF0C9C"/>
    <w:rsid w:val="00CF1048"/>
    <w:rsid w:val="00CF1BE8"/>
    <w:rsid w:val="00CF2038"/>
    <w:rsid w:val="00CF2382"/>
    <w:rsid w:val="00CF26CC"/>
    <w:rsid w:val="00CF2C9B"/>
    <w:rsid w:val="00CF3B8D"/>
    <w:rsid w:val="00CF4211"/>
    <w:rsid w:val="00CF4531"/>
    <w:rsid w:val="00CF637A"/>
    <w:rsid w:val="00CF6543"/>
    <w:rsid w:val="00CF6895"/>
    <w:rsid w:val="00CF6909"/>
    <w:rsid w:val="00CF6D28"/>
    <w:rsid w:val="00CF704F"/>
    <w:rsid w:val="00D00C28"/>
    <w:rsid w:val="00D00EA4"/>
    <w:rsid w:val="00D0179E"/>
    <w:rsid w:val="00D01C1D"/>
    <w:rsid w:val="00D01E2E"/>
    <w:rsid w:val="00D02502"/>
    <w:rsid w:val="00D028C6"/>
    <w:rsid w:val="00D028F0"/>
    <w:rsid w:val="00D02BB9"/>
    <w:rsid w:val="00D038BF"/>
    <w:rsid w:val="00D03D8A"/>
    <w:rsid w:val="00D047EE"/>
    <w:rsid w:val="00D0499E"/>
    <w:rsid w:val="00D04F93"/>
    <w:rsid w:val="00D050E4"/>
    <w:rsid w:val="00D05462"/>
    <w:rsid w:val="00D059EF"/>
    <w:rsid w:val="00D0757D"/>
    <w:rsid w:val="00D0761D"/>
    <w:rsid w:val="00D0791F"/>
    <w:rsid w:val="00D07AFE"/>
    <w:rsid w:val="00D07EED"/>
    <w:rsid w:val="00D100D6"/>
    <w:rsid w:val="00D10468"/>
    <w:rsid w:val="00D1066E"/>
    <w:rsid w:val="00D10F95"/>
    <w:rsid w:val="00D11AD0"/>
    <w:rsid w:val="00D134CC"/>
    <w:rsid w:val="00D1373F"/>
    <w:rsid w:val="00D13B37"/>
    <w:rsid w:val="00D13D02"/>
    <w:rsid w:val="00D13F7F"/>
    <w:rsid w:val="00D144D2"/>
    <w:rsid w:val="00D145A4"/>
    <w:rsid w:val="00D1497C"/>
    <w:rsid w:val="00D14B3F"/>
    <w:rsid w:val="00D14C31"/>
    <w:rsid w:val="00D151E9"/>
    <w:rsid w:val="00D158C8"/>
    <w:rsid w:val="00D160A8"/>
    <w:rsid w:val="00D16121"/>
    <w:rsid w:val="00D16196"/>
    <w:rsid w:val="00D16F88"/>
    <w:rsid w:val="00D16FB1"/>
    <w:rsid w:val="00D17406"/>
    <w:rsid w:val="00D17551"/>
    <w:rsid w:val="00D176B7"/>
    <w:rsid w:val="00D17C9D"/>
    <w:rsid w:val="00D17E6A"/>
    <w:rsid w:val="00D17F95"/>
    <w:rsid w:val="00D203A9"/>
    <w:rsid w:val="00D20637"/>
    <w:rsid w:val="00D20756"/>
    <w:rsid w:val="00D20857"/>
    <w:rsid w:val="00D20D47"/>
    <w:rsid w:val="00D211BC"/>
    <w:rsid w:val="00D218AD"/>
    <w:rsid w:val="00D21AC8"/>
    <w:rsid w:val="00D21D97"/>
    <w:rsid w:val="00D22214"/>
    <w:rsid w:val="00D223C1"/>
    <w:rsid w:val="00D241F3"/>
    <w:rsid w:val="00D2437A"/>
    <w:rsid w:val="00D2484B"/>
    <w:rsid w:val="00D24A04"/>
    <w:rsid w:val="00D24C53"/>
    <w:rsid w:val="00D25C7A"/>
    <w:rsid w:val="00D265B2"/>
    <w:rsid w:val="00D265B4"/>
    <w:rsid w:val="00D26B97"/>
    <w:rsid w:val="00D26D89"/>
    <w:rsid w:val="00D26F96"/>
    <w:rsid w:val="00D270F1"/>
    <w:rsid w:val="00D27C0F"/>
    <w:rsid w:val="00D27D78"/>
    <w:rsid w:val="00D326A9"/>
    <w:rsid w:val="00D32771"/>
    <w:rsid w:val="00D32D8A"/>
    <w:rsid w:val="00D34CA9"/>
    <w:rsid w:val="00D3538D"/>
    <w:rsid w:val="00D356B0"/>
    <w:rsid w:val="00D365B1"/>
    <w:rsid w:val="00D366C8"/>
    <w:rsid w:val="00D37153"/>
    <w:rsid w:val="00D375A1"/>
    <w:rsid w:val="00D37DCB"/>
    <w:rsid w:val="00D37E20"/>
    <w:rsid w:val="00D4055A"/>
    <w:rsid w:val="00D40D75"/>
    <w:rsid w:val="00D41982"/>
    <w:rsid w:val="00D420C3"/>
    <w:rsid w:val="00D42359"/>
    <w:rsid w:val="00D423CF"/>
    <w:rsid w:val="00D4252C"/>
    <w:rsid w:val="00D43076"/>
    <w:rsid w:val="00D436D5"/>
    <w:rsid w:val="00D439AE"/>
    <w:rsid w:val="00D439D4"/>
    <w:rsid w:val="00D43C0D"/>
    <w:rsid w:val="00D443C1"/>
    <w:rsid w:val="00D4460C"/>
    <w:rsid w:val="00D44E32"/>
    <w:rsid w:val="00D44FA2"/>
    <w:rsid w:val="00D45920"/>
    <w:rsid w:val="00D45B51"/>
    <w:rsid w:val="00D45BA1"/>
    <w:rsid w:val="00D45C4E"/>
    <w:rsid w:val="00D4630E"/>
    <w:rsid w:val="00D4643E"/>
    <w:rsid w:val="00D46B23"/>
    <w:rsid w:val="00D470B2"/>
    <w:rsid w:val="00D47C2C"/>
    <w:rsid w:val="00D5016A"/>
    <w:rsid w:val="00D5019F"/>
    <w:rsid w:val="00D5025E"/>
    <w:rsid w:val="00D507C0"/>
    <w:rsid w:val="00D511EC"/>
    <w:rsid w:val="00D520DF"/>
    <w:rsid w:val="00D52133"/>
    <w:rsid w:val="00D521D2"/>
    <w:rsid w:val="00D523F1"/>
    <w:rsid w:val="00D52633"/>
    <w:rsid w:val="00D52737"/>
    <w:rsid w:val="00D52861"/>
    <w:rsid w:val="00D529DC"/>
    <w:rsid w:val="00D53B43"/>
    <w:rsid w:val="00D540C9"/>
    <w:rsid w:val="00D540D4"/>
    <w:rsid w:val="00D549CA"/>
    <w:rsid w:val="00D54CDE"/>
    <w:rsid w:val="00D558E7"/>
    <w:rsid w:val="00D5599A"/>
    <w:rsid w:val="00D562FF"/>
    <w:rsid w:val="00D565A2"/>
    <w:rsid w:val="00D56C96"/>
    <w:rsid w:val="00D56D1E"/>
    <w:rsid w:val="00D57331"/>
    <w:rsid w:val="00D57BD4"/>
    <w:rsid w:val="00D57C26"/>
    <w:rsid w:val="00D60569"/>
    <w:rsid w:val="00D6096E"/>
    <w:rsid w:val="00D60C65"/>
    <w:rsid w:val="00D60CD2"/>
    <w:rsid w:val="00D60F47"/>
    <w:rsid w:val="00D61467"/>
    <w:rsid w:val="00D616A7"/>
    <w:rsid w:val="00D616D0"/>
    <w:rsid w:val="00D6194B"/>
    <w:rsid w:val="00D61C8F"/>
    <w:rsid w:val="00D61D45"/>
    <w:rsid w:val="00D61F39"/>
    <w:rsid w:val="00D62456"/>
    <w:rsid w:val="00D629C9"/>
    <w:rsid w:val="00D62ADA"/>
    <w:rsid w:val="00D62C01"/>
    <w:rsid w:val="00D62E2C"/>
    <w:rsid w:val="00D63451"/>
    <w:rsid w:val="00D64AA6"/>
    <w:rsid w:val="00D65175"/>
    <w:rsid w:val="00D6579A"/>
    <w:rsid w:val="00D65870"/>
    <w:rsid w:val="00D65C0C"/>
    <w:rsid w:val="00D6688D"/>
    <w:rsid w:val="00D670DB"/>
    <w:rsid w:val="00D6732A"/>
    <w:rsid w:val="00D67E18"/>
    <w:rsid w:val="00D67FAF"/>
    <w:rsid w:val="00D703D3"/>
    <w:rsid w:val="00D70B0F"/>
    <w:rsid w:val="00D71136"/>
    <w:rsid w:val="00D71756"/>
    <w:rsid w:val="00D72BC6"/>
    <w:rsid w:val="00D7322C"/>
    <w:rsid w:val="00D7325C"/>
    <w:rsid w:val="00D73928"/>
    <w:rsid w:val="00D73DDA"/>
    <w:rsid w:val="00D748F6"/>
    <w:rsid w:val="00D74EA6"/>
    <w:rsid w:val="00D75389"/>
    <w:rsid w:val="00D7607D"/>
    <w:rsid w:val="00D7633C"/>
    <w:rsid w:val="00D7688A"/>
    <w:rsid w:val="00D7719E"/>
    <w:rsid w:val="00D8032B"/>
    <w:rsid w:val="00D805A4"/>
    <w:rsid w:val="00D806C3"/>
    <w:rsid w:val="00D8180A"/>
    <w:rsid w:val="00D82668"/>
    <w:rsid w:val="00D826C4"/>
    <w:rsid w:val="00D82D94"/>
    <w:rsid w:val="00D83037"/>
    <w:rsid w:val="00D83201"/>
    <w:rsid w:val="00D837E3"/>
    <w:rsid w:val="00D83977"/>
    <w:rsid w:val="00D83ACB"/>
    <w:rsid w:val="00D83B7A"/>
    <w:rsid w:val="00D83D6D"/>
    <w:rsid w:val="00D83E5D"/>
    <w:rsid w:val="00D8421C"/>
    <w:rsid w:val="00D84269"/>
    <w:rsid w:val="00D8428B"/>
    <w:rsid w:val="00D844C6"/>
    <w:rsid w:val="00D84D42"/>
    <w:rsid w:val="00D861CE"/>
    <w:rsid w:val="00D86965"/>
    <w:rsid w:val="00D86BAC"/>
    <w:rsid w:val="00D87EA9"/>
    <w:rsid w:val="00D900C7"/>
    <w:rsid w:val="00D903AE"/>
    <w:rsid w:val="00D905CD"/>
    <w:rsid w:val="00D90C56"/>
    <w:rsid w:val="00D90CCC"/>
    <w:rsid w:val="00D9113E"/>
    <w:rsid w:val="00D911D1"/>
    <w:rsid w:val="00D91890"/>
    <w:rsid w:val="00D920E7"/>
    <w:rsid w:val="00D927BB"/>
    <w:rsid w:val="00D92D55"/>
    <w:rsid w:val="00D92D70"/>
    <w:rsid w:val="00D92D74"/>
    <w:rsid w:val="00D93033"/>
    <w:rsid w:val="00D93561"/>
    <w:rsid w:val="00D93FFE"/>
    <w:rsid w:val="00D94583"/>
    <w:rsid w:val="00D94905"/>
    <w:rsid w:val="00D94F2C"/>
    <w:rsid w:val="00D950F1"/>
    <w:rsid w:val="00D959A8"/>
    <w:rsid w:val="00D95C63"/>
    <w:rsid w:val="00D95DCD"/>
    <w:rsid w:val="00D97330"/>
    <w:rsid w:val="00DA10FA"/>
    <w:rsid w:val="00DA11FA"/>
    <w:rsid w:val="00DA1871"/>
    <w:rsid w:val="00DA198A"/>
    <w:rsid w:val="00DA1C90"/>
    <w:rsid w:val="00DA207A"/>
    <w:rsid w:val="00DA29DD"/>
    <w:rsid w:val="00DA2B43"/>
    <w:rsid w:val="00DA2B4E"/>
    <w:rsid w:val="00DA2E60"/>
    <w:rsid w:val="00DA2EBE"/>
    <w:rsid w:val="00DA3257"/>
    <w:rsid w:val="00DA374C"/>
    <w:rsid w:val="00DA3779"/>
    <w:rsid w:val="00DA4120"/>
    <w:rsid w:val="00DA5671"/>
    <w:rsid w:val="00DA66DE"/>
    <w:rsid w:val="00DB00B8"/>
    <w:rsid w:val="00DB0B50"/>
    <w:rsid w:val="00DB0D70"/>
    <w:rsid w:val="00DB1959"/>
    <w:rsid w:val="00DB1B0A"/>
    <w:rsid w:val="00DB1C7A"/>
    <w:rsid w:val="00DB1EB9"/>
    <w:rsid w:val="00DB2E68"/>
    <w:rsid w:val="00DB381B"/>
    <w:rsid w:val="00DB3832"/>
    <w:rsid w:val="00DB44A7"/>
    <w:rsid w:val="00DB4961"/>
    <w:rsid w:val="00DB4ACF"/>
    <w:rsid w:val="00DB4C4D"/>
    <w:rsid w:val="00DB4C62"/>
    <w:rsid w:val="00DB4C75"/>
    <w:rsid w:val="00DB5083"/>
    <w:rsid w:val="00DB51B4"/>
    <w:rsid w:val="00DB5818"/>
    <w:rsid w:val="00DB582D"/>
    <w:rsid w:val="00DB6021"/>
    <w:rsid w:val="00DB6501"/>
    <w:rsid w:val="00DB677D"/>
    <w:rsid w:val="00DB7910"/>
    <w:rsid w:val="00DB79D4"/>
    <w:rsid w:val="00DC07E8"/>
    <w:rsid w:val="00DC09ED"/>
    <w:rsid w:val="00DC0EEA"/>
    <w:rsid w:val="00DC161D"/>
    <w:rsid w:val="00DC17EB"/>
    <w:rsid w:val="00DC206E"/>
    <w:rsid w:val="00DC2357"/>
    <w:rsid w:val="00DC250D"/>
    <w:rsid w:val="00DC2642"/>
    <w:rsid w:val="00DC2A24"/>
    <w:rsid w:val="00DC2AAC"/>
    <w:rsid w:val="00DC3451"/>
    <w:rsid w:val="00DC3642"/>
    <w:rsid w:val="00DC486C"/>
    <w:rsid w:val="00DC5192"/>
    <w:rsid w:val="00DC6B43"/>
    <w:rsid w:val="00DC70FA"/>
    <w:rsid w:val="00DC7166"/>
    <w:rsid w:val="00DC767D"/>
    <w:rsid w:val="00DC7A55"/>
    <w:rsid w:val="00DC7E36"/>
    <w:rsid w:val="00DD0141"/>
    <w:rsid w:val="00DD08BC"/>
    <w:rsid w:val="00DD10DC"/>
    <w:rsid w:val="00DD1101"/>
    <w:rsid w:val="00DD11A0"/>
    <w:rsid w:val="00DD16E2"/>
    <w:rsid w:val="00DD22B2"/>
    <w:rsid w:val="00DD2569"/>
    <w:rsid w:val="00DD2915"/>
    <w:rsid w:val="00DD3408"/>
    <w:rsid w:val="00DD3A77"/>
    <w:rsid w:val="00DD4022"/>
    <w:rsid w:val="00DD41A6"/>
    <w:rsid w:val="00DD43BC"/>
    <w:rsid w:val="00DD50E3"/>
    <w:rsid w:val="00DD59CD"/>
    <w:rsid w:val="00DD6275"/>
    <w:rsid w:val="00DD64F1"/>
    <w:rsid w:val="00DD69DB"/>
    <w:rsid w:val="00DD72F4"/>
    <w:rsid w:val="00DD79C2"/>
    <w:rsid w:val="00DE0001"/>
    <w:rsid w:val="00DE0707"/>
    <w:rsid w:val="00DE12DD"/>
    <w:rsid w:val="00DE1CD8"/>
    <w:rsid w:val="00DE2205"/>
    <w:rsid w:val="00DE233E"/>
    <w:rsid w:val="00DE2494"/>
    <w:rsid w:val="00DE273C"/>
    <w:rsid w:val="00DE27F9"/>
    <w:rsid w:val="00DE32A8"/>
    <w:rsid w:val="00DE424B"/>
    <w:rsid w:val="00DE49AD"/>
    <w:rsid w:val="00DE5391"/>
    <w:rsid w:val="00DE571F"/>
    <w:rsid w:val="00DE5B70"/>
    <w:rsid w:val="00DE5C07"/>
    <w:rsid w:val="00DE6709"/>
    <w:rsid w:val="00DE69B5"/>
    <w:rsid w:val="00DE6EA4"/>
    <w:rsid w:val="00DE726D"/>
    <w:rsid w:val="00DE73C4"/>
    <w:rsid w:val="00DE7ABF"/>
    <w:rsid w:val="00DF016E"/>
    <w:rsid w:val="00DF02AC"/>
    <w:rsid w:val="00DF0C4A"/>
    <w:rsid w:val="00DF0F54"/>
    <w:rsid w:val="00DF1217"/>
    <w:rsid w:val="00DF1D03"/>
    <w:rsid w:val="00DF239F"/>
    <w:rsid w:val="00DF2589"/>
    <w:rsid w:val="00DF2F72"/>
    <w:rsid w:val="00DF3306"/>
    <w:rsid w:val="00DF385B"/>
    <w:rsid w:val="00DF3F42"/>
    <w:rsid w:val="00DF401E"/>
    <w:rsid w:val="00DF471A"/>
    <w:rsid w:val="00DF4BAB"/>
    <w:rsid w:val="00DF554B"/>
    <w:rsid w:val="00DF570C"/>
    <w:rsid w:val="00DF5BA0"/>
    <w:rsid w:val="00DF5F00"/>
    <w:rsid w:val="00DF5FBE"/>
    <w:rsid w:val="00DF647B"/>
    <w:rsid w:val="00DF7121"/>
    <w:rsid w:val="00DF71C9"/>
    <w:rsid w:val="00DF74FE"/>
    <w:rsid w:val="00DF7DE7"/>
    <w:rsid w:val="00DF7DF9"/>
    <w:rsid w:val="00E00564"/>
    <w:rsid w:val="00E00B73"/>
    <w:rsid w:val="00E00C84"/>
    <w:rsid w:val="00E00DD6"/>
    <w:rsid w:val="00E0185F"/>
    <w:rsid w:val="00E019B4"/>
    <w:rsid w:val="00E026B4"/>
    <w:rsid w:val="00E028D3"/>
    <w:rsid w:val="00E02EFA"/>
    <w:rsid w:val="00E03188"/>
    <w:rsid w:val="00E03548"/>
    <w:rsid w:val="00E03805"/>
    <w:rsid w:val="00E03856"/>
    <w:rsid w:val="00E0448C"/>
    <w:rsid w:val="00E04830"/>
    <w:rsid w:val="00E05E9E"/>
    <w:rsid w:val="00E065E0"/>
    <w:rsid w:val="00E067BD"/>
    <w:rsid w:val="00E073E7"/>
    <w:rsid w:val="00E07792"/>
    <w:rsid w:val="00E10BF2"/>
    <w:rsid w:val="00E10BF5"/>
    <w:rsid w:val="00E10CCD"/>
    <w:rsid w:val="00E1101B"/>
    <w:rsid w:val="00E11184"/>
    <w:rsid w:val="00E11302"/>
    <w:rsid w:val="00E124BE"/>
    <w:rsid w:val="00E1272A"/>
    <w:rsid w:val="00E12C20"/>
    <w:rsid w:val="00E12F39"/>
    <w:rsid w:val="00E140EB"/>
    <w:rsid w:val="00E150C4"/>
    <w:rsid w:val="00E15147"/>
    <w:rsid w:val="00E152CF"/>
    <w:rsid w:val="00E1535F"/>
    <w:rsid w:val="00E15527"/>
    <w:rsid w:val="00E159C3"/>
    <w:rsid w:val="00E1627D"/>
    <w:rsid w:val="00E162EA"/>
    <w:rsid w:val="00E1659F"/>
    <w:rsid w:val="00E16B57"/>
    <w:rsid w:val="00E16CF6"/>
    <w:rsid w:val="00E16EA0"/>
    <w:rsid w:val="00E16F3C"/>
    <w:rsid w:val="00E16F82"/>
    <w:rsid w:val="00E1704E"/>
    <w:rsid w:val="00E207B8"/>
    <w:rsid w:val="00E20984"/>
    <w:rsid w:val="00E209E0"/>
    <w:rsid w:val="00E20A98"/>
    <w:rsid w:val="00E21202"/>
    <w:rsid w:val="00E21950"/>
    <w:rsid w:val="00E21A84"/>
    <w:rsid w:val="00E21EE7"/>
    <w:rsid w:val="00E22A1B"/>
    <w:rsid w:val="00E22C1D"/>
    <w:rsid w:val="00E231ED"/>
    <w:rsid w:val="00E23322"/>
    <w:rsid w:val="00E2342C"/>
    <w:rsid w:val="00E23E18"/>
    <w:rsid w:val="00E243CB"/>
    <w:rsid w:val="00E24567"/>
    <w:rsid w:val="00E24798"/>
    <w:rsid w:val="00E24924"/>
    <w:rsid w:val="00E252E7"/>
    <w:rsid w:val="00E25851"/>
    <w:rsid w:val="00E25A2E"/>
    <w:rsid w:val="00E25B8A"/>
    <w:rsid w:val="00E25E1E"/>
    <w:rsid w:val="00E26249"/>
    <w:rsid w:val="00E26526"/>
    <w:rsid w:val="00E26BFA"/>
    <w:rsid w:val="00E26CF8"/>
    <w:rsid w:val="00E27510"/>
    <w:rsid w:val="00E27713"/>
    <w:rsid w:val="00E2780C"/>
    <w:rsid w:val="00E27B47"/>
    <w:rsid w:val="00E30732"/>
    <w:rsid w:val="00E3107F"/>
    <w:rsid w:val="00E3129A"/>
    <w:rsid w:val="00E3194E"/>
    <w:rsid w:val="00E319BC"/>
    <w:rsid w:val="00E31C02"/>
    <w:rsid w:val="00E3202E"/>
    <w:rsid w:val="00E32DC7"/>
    <w:rsid w:val="00E32F18"/>
    <w:rsid w:val="00E3349B"/>
    <w:rsid w:val="00E33E2B"/>
    <w:rsid w:val="00E34446"/>
    <w:rsid w:val="00E34AB6"/>
    <w:rsid w:val="00E34DB5"/>
    <w:rsid w:val="00E34E0B"/>
    <w:rsid w:val="00E350C4"/>
    <w:rsid w:val="00E3518D"/>
    <w:rsid w:val="00E352E9"/>
    <w:rsid w:val="00E35FEB"/>
    <w:rsid w:val="00E3749A"/>
    <w:rsid w:val="00E37A78"/>
    <w:rsid w:val="00E37FE0"/>
    <w:rsid w:val="00E401F6"/>
    <w:rsid w:val="00E40B67"/>
    <w:rsid w:val="00E40F6D"/>
    <w:rsid w:val="00E41A54"/>
    <w:rsid w:val="00E41E5A"/>
    <w:rsid w:val="00E42015"/>
    <w:rsid w:val="00E42098"/>
    <w:rsid w:val="00E427DB"/>
    <w:rsid w:val="00E42948"/>
    <w:rsid w:val="00E4341C"/>
    <w:rsid w:val="00E43F36"/>
    <w:rsid w:val="00E440E0"/>
    <w:rsid w:val="00E440F5"/>
    <w:rsid w:val="00E44F4A"/>
    <w:rsid w:val="00E4537B"/>
    <w:rsid w:val="00E454F2"/>
    <w:rsid w:val="00E460FA"/>
    <w:rsid w:val="00E46229"/>
    <w:rsid w:val="00E46312"/>
    <w:rsid w:val="00E466A5"/>
    <w:rsid w:val="00E466BE"/>
    <w:rsid w:val="00E46EC4"/>
    <w:rsid w:val="00E46F94"/>
    <w:rsid w:val="00E474BF"/>
    <w:rsid w:val="00E504F3"/>
    <w:rsid w:val="00E50572"/>
    <w:rsid w:val="00E5061E"/>
    <w:rsid w:val="00E509FB"/>
    <w:rsid w:val="00E50B95"/>
    <w:rsid w:val="00E51250"/>
    <w:rsid w:val="00E512B9"/>
    <w:rsid w:val="00E51902"/>
    <w:rsid w:val="00E52311"/>
    <w:rsid w:val="00E52BD6"/>
    <w:rsid w:val="00E52C39"/>
    <w:rsid w:val="00E531B8"/>
    <w:rsid w:val="00E544B3"/>
    <w:rsid w:val="00E54B35"/>
    <w:rsid w:val="00E54BAF"/>
    <w:rsid w:val="00E54BEA"/>
    <w:rsid w:val="00E54EA4"/>
    <w:rsid w:val="00E55175"/>
    <w:rsid w:val="00E55923"/>
    <w:rsid w:val="00E55C07"/>
    <w:rsid w:val="00E56857"/>
    <w:rsid w:val="00E56896"/>
    <w:rsid w:val="00E56C6F"/>
    <w:rsid w:val="00E5730C"/>
    <w:rsid w:val="00E5744E"/>
    <w:rsid w:val="00E57980"/>
    <w:rsid w:val="00E57AFD"/>
    <w:rsid w:val="00E6018F"/>
    <w:rsid w:val="00E60915"/>
    <w:rsid w:val="00E60AD7"/>
    <w:rsid w:val="00E61325"/>
    <w:rsid w:val="00E61DB7"/>
    <w:rsid w:val="00E622D6"/>
    <w:rsid w:val="00E62A09"/>
    <w:rsid w:val="00E62DE3"/>
    <w:rsid w:val="00E62EE8"/>
    <w:rsid w:val="00E6301B"/>
    <w:rsid w:val="00E63927"/>
    <w:rsid w:val="00E63CBB"/>
    <w:rsid w:val="00E63EFF"/>
    <w:rsid w:val="00E643DD"/>
    <w:rsid w:val="00E6440C"/>
    <w:rsid w:val="00E65225"/>
    <w:rsid w:val="00E65525"/>
    <w:rsid w:val="00E65ACA"/>
    <w:rsid w:val="00E666CC"/>
    <w:rsid w:val="00E67705"/>
    <w:rsid w:val="00E67BB9"/>
    <w:rsid w:val="00E70193"/>
    <w:rsid w:val="00E7071D"/>
    <w:rsid w:val="00E707EE"/>
    <w:rsid w:val="00E7153D"/>
    <w:rsid w:val="00E71A11"/>
    <w:rsid w:val="00E7269D"/>
    <w:rsid w:val="00E72D5B"/>
    <w:rsid w:val="00E738D5"/>
    <w:rsid w:val="00E740C0"/>
    <w:rsid w:val="00E74F2D"/>
    <w:rsid w:val="00E75C2F"/>
    <w:rsid w:val="00E75D91"/>
    <w:rsid w:val="00E7653F"/>
    <w:rsid w:val="00E7654D"/>
    <w:rsid w:val="00E76B9B"/>
    <w:rsid w:val="00E76C20"/>
    <w:rsid w:val="00E774A7"/>
    <w:rsid w:val="00E80302"/>
    <w:rsid w:val="00E8054E"/>
    <w:rsid w:val="00E80569"/>
    <w:rsid w:val="00E80EC8"/>
    <w:rsid w:val="00E81BEC"/>
    <w:rsid w:val="00E822F9"/>
    <w:rsid w:val="00E8303F"/>
    <w:rsid w:val="00E8313C"/>
    <w:rsid w:val="00E83477"/>
    <w:rsid w:val="00E8375D"/>
    <w:rsid w:val="00E83A75"/>
    <w:rsid w:val="00E83CBA"/>
    <w:rsid w:val="00E83D98"/>
    <w:rsid w:val="00E8431C"/>
    <w:rsid w:val="00E84323"/>
    <w:rsid w:val="00E847F2"/>
    <w:rsid w:val="00E84DC7"/>
    <w:rsid w:val="00E85347"/>
    <w:rsid w:val="00E8549A"/>
    <w:rsid w:val="00E85690"/>
    <w:rsid w:val="00E85DE0"/>
    <w:rsid w:val="00E8626A"/>
    <w:rsid w:val="00E873E4"/>
    <w:rsid w:val="00E8754B"/>
    <w:rsid w:val="00E87B19"/>
    <w:rsid w:val="00E87E09"/>
    <w:rsid w:val="00E91557"/>
    <w:rsid w:val="00E91DFD"/>
    <w:rsid w:val="00E92162"/>
    <w:rsid w:val="00E923F1"/>
    <w:rsid w:val="00E92C9E"/>
    <w:rsid w:val="00E9362E"/>
    <w:rsid w:val="00E938BC"/>
    <w:rsid w:val="00E9470C"/>
    <w:rsid w:val="00E94C26"/>
    <w:rsid w:val="00E94DDA"/>
    <w:rsid w:val="00E9528B"/>
    <w:rsid w:val="00E95C2F"/>
    <w:rsid w:val="00E9630D"/>
    <w:rsid w:val="00E96653"/>
    <w:rsid w:val="00E975CC"/>
    <w:rsid w:val="00E97B79"/>
    <w:rsid w:val="00E97D22"/>
    <w:rsid w:val="00EA0210"/>
    <w:rsid w:val="00EA0E84"/>
    <w:rsid w:val="00EA1214"/>
    <w:rsid w:val="00EA1AE6"/>
    <w:rsid w:val="00EA1D48"/>
    <w:rsid w:val="00EA2219"/>
    <w:rsid w:val="00EA2410"/>
    <w:rsid w:val="00EA2707"/>
    <w:rsid w:val="00EA28D5"/>
    <w:rsid w:val="00EA2BDD"/>
    <w:rsid w:val="00EA3981"/>
    <w:rsid w:val="00EA3B8F"/>
    <w:rsid w:val="00EA4387"/>
    <w:rsid w:val="00EA466E"/>
    <w:rsid w:val="00EA4A7B"/>
    <w:rsid w:val="00EA5A78"/>
    <w:rsid w:val="00EA5DCC"/>
    <w:rsid w:val="00EA624D"/>
    <w:rsid w:val="00EA689A"/>
    <w:rsid w:val="00EA6A53"/>
    <w:rsid w:val="00EA6B16"/>
    <w:rsid w:val="00EA74D8"/>
    <w:rsid w:val="00EB0326"/>
    <w:rsid w:val="00EB07C8"/>
    <w:rsid w:val="00EB104D"/>
    <w:rsid w:val="00EB1495"/>
    <w:rsid w:val="00EB14D7"/>
    <w:rsid w:val="00EB1C68"/>
    <w:rsid w:val="00EB237A"/>
    <w:rsid w:val="00EB27CF"/>
    <w:rsid w:val="00EB2C48"/>
    <w:rsid w:val="00EB3523"/>
    <w:rsid w:val="00EB3951"/>
    <w:rsid w:val="00EB472B"/>
    <w:rsid w:val="00EB4B5C"/>
    <w:rsid w:val="00EB4BA1"/>
    <w:rsid w:val="00EB5273"/>
    <w:rsid w:val="00EB5331"/>
    <w:rsid w:val="00EB5719"/>
    <w:rsid w:val="00EB5EBC"/>
    <w:rsid w:val="00EB7525"/>
    <w:rsid w:val="00EB785F"/>
    <w:rsid w:val="00EC00B1"/>
    <w:rsid w:val="00EC0202"/>
    <w:rsid w:val="00EC08DB"/>
    <w:rsid w:val="00EC0C2C"/>
    <w:rsid w:val="00EC0CF1"/>
    <w:rsid w:val="00EC0DB7"/>
    <w:rsid w:val="00EC13DA"/>
    <w:rsid w:val="00EC149B"/>
    <w:rsid w:val="00EC1E96"/>
    <w:rsid w:val="00EC1FD3"/>
    <w:rsid w:val="00EC2F48"/>
    <w:rsid w:val="00EC4535"/>
    <w:rsid w:val="00EC5117"/>
    <w:rsid w:val="00EC56DF"/>
    <w:rsid w:val="00EC5F79"/>
    <w:rsid w:val="00EC65FD"/>
    <w:rsid w:val="00EC6A60"/>
    <w:rsid w:val="00EC708B"/>
    <w:rsid w:val="00EC7179"/>
    <w:rsid w:val="00EC78A6"/>
    <w:rsid w:val="00ED08FE"/>
    <w:rsid w:val="00ED0CF0"/>
    <w:rsid w:val="00ED1A23"/>
    <w:rsid w:val="00ED1A91"/>
    <w:rsid w:val="00ED1D9D"/>
    <w:rsid w:val="00ED1F34"/>
    <w:rsid w:val="00ED2A29"/>
    <w:rsid w:val="00ED349F"/>
    <w:rsid w:val="00ED3A56"/>
    <w:rsid w:val="00ED3AEA"/>
    <w:rsid w:val="00ED3E93"/>
    <w:rsid w:val="00ED4CB8"/>
    <w:rsid w:val="00ED5DF5"/>
    <w:rsid w:val="00ED6285"/>
    <w:rsid w:val="00ED6B38"/>
    <w:rsid w:val="00ED6C2A"/>
    <w:rsid w:val="00ED6E93"/>
    <w:rsid w:val="00ED6FC5"/>
    <w:rsid w:val="00ED7272"/>
    <w:rsid w:val="00ED7906"/>
    <w:rsid w:val="00ED7988"/>
    <w:rsid w:val="00EE0157"/>
    <w:rsid w:val="00EE0BA1"/>
    <w:rsid w:val="00EE0E3E"/>
    <w:rsid w:val="00EE102C"/>
    <w:rsid w:val="00EE1247"/>
    <w:rsid w:val="00EE12B2"/>
    <w:rsid w:val="00EE165E"/>
    <w:rsid w:val="00EE1ED2"/>
    <w:rsid w:val="00EE20AA"/>
    <w:rsid w:val="00EE2376"/>
    <w:rsid w:val="00EE28F7"/>
    <w:rsid w:val="00EE2EE3"/>
    <w:rsid w:val="00EE396C"/>
    <w:rsid w:val="00EE3A5E"/>
    <w:rsid w:val="00EE3E42"/>
    <w:rsid w:val="00EE4FC9"/>
    <w:rsid w:val="00EE5E67"/>
    <w:rsid w:val="00EE617F"/>
    <w:rsid w:val="00EE6236"/>
    <w:rsid w:val="00EE6992"/>
    <w:rsid w:val="00EE71F3"/>
    <w:rsid w:val="00EE7F7C"/>
    <w:rsid w:val="00EF0272"/>
    <w:rsid w:val="00EF0F5A"/>
    <w:rsid w:val="00EF10D1"/>
    <w:rsid w:val="00EF11EA"/>
    <w:rsid w:val="00EF15C1"/>
    <w:rsid w:val="00EF1713"/>
    <w:rsid w:val="00EF1D64"/>
    <w:rsid w:val="00EF2506"/>
    <w:rsid w:val="00EF254B"/>
    <w:rsid w:val="00EF2752"/>
    <w:rsid w:val="00EF279F"/>
    <w:rsid w:val="00EF3067"/>
    <w:rsid w:val="00EF363A"/>
    <w:rsid w:val="00EF4E85"/>
    <w:rsid w:val="00EF547B"/>
    <w:rsid w:val="00EF5894"/>
    <w:rsid w:val="00EF5A03"/>
    <w:rsid w:val="00EF5B59"/>
    <w:rsid w:val="00EF61C1"/>
    <w:rsid w:val="00EF6F8B"/>
    <w:rsid w:val="00EF7563"/>
    <w:rsid w:val="00EF7595"/>
    <w:rsid w:val="00EF7A45"/>
    <w:rsid w:val="00EF7E61"/>
    <w:rsid w:val="00EF7FF5"/>
    <w:rsid w:val="00F004D5"/>
    <w:rsid w:val="00F00B70"/>
    <w:rsid w:val="00F013FF"/>
    <w:rsid w:val="00F015BC"/>
    <w:rsid w:val="00F02001"/>
    <w:rsid w:val="00F02C53"/>
    <w:rsid w:val="00F02CA1"/>
    <w:rsid w:val="00F04090"/>
    <w:rsid w:val="00F042AD"/>
    <w:rsid w:val="00F04CA2"/>
    <w:rsid w:val="00F0509E"/>
    <w:rsid w:val="00F05633"/>
    <w:rsid w:val="00F05EBF"/>
    <w:rsid w:val="00F0661C"/>
    <w:rsid w:val="00F0662B"/>
    <w:rsid w:val="00F06C54"/>
    <w:rsid w:val="00F06D25"/>
    <w:rsid w:val="00F06FE5"/>
    <w:rsid w:val="00F07193"/>
    <w:rsid w:val="00F07745"/>
    <w:rsid w:val="00F07951"/>
    <w:rsid w:val="00F1024B"/>
    <w:rsid w:val="00F10BCB"/>
    <w:rsid w:val="00F1167E"/>
    <w:rsid w:val="00F11B7C"/>
    <w:rsid w:val="00F11C54"/>
    <w:rsid w:val="00F12082"/>
    <w:rsid w:val="00F12399"/>
    <w:rsid w:val="00F124CB"/>
    <w:rsid w:val="00F1254A"/>
    <w:rsid w:val="00F12C4C"/>
    <w:rsid w:val="00F12E73"/>
    <w:rsid w:val="00F14932"/>
    <w:rsid w:val="00F14EE3"/>
    <w:rsid w:val="00F15076"/>
    <w:rsid w:val="00F15ABD"/>
    <w:rsid w:val="00F16229"/>
    <w:rsid w:val="00F16371"/>
    <w:rsid w:val="00F163B3"/>
    <w:rsid w:val="00F164C1"/>
    <w:rsid w:val="00F169D5"/>
    <w:rsid w:val="00F16D2E"/>
    <w:rsid w:val="00F17888"/>
    <w:rsid w:val="00F17AC5"/>
    <w:rsid w:val="00F17E5F"/>
    <w:rsid w:val="00F20D00"/>
    <w:rsid w:val="00F20FB7"/>
    <w:rsid w:val="00F21288"/>
    <w:rsid w:val="00F219C9"/>
    <w:rsid w:val="00F21C67"/>
    <w:rsid w:val="00F2283A"/>
    <w:rsid w:val="00F22850"/>
    <w:rsid w:val="00F234B9"/>
    <w:rsid w:val="00F240EC"/>
    <w:rsid w:val="00F242AB"/>
    <w:rsid w:val="00F243DF"/>
    <w:rsid w:val="00F2461D"/>
    <w:rsid w:val="00F24B10"/>
    <w:rsid w:val="00F24D87"/>
    <w:rsid w:val="00F25657"/>
    <w:rsid w:val="00F25750"/>
    <w:rsid w:val="00F257F7"/>
    <w:rsid w:val="00F26168"/>
    <w:rsid w:val="00F272A9"/>
    <w:rsid w:val="00F272CF"/>
    <w:rsid w:val="00F275D8"/>
    <w:rsid w:val="00F278F9"/>
    <w:rsid w:val="00F301CE"/>
    <w:rsid w:val="00F304D4"/>
    <w:rsid w:val="00F30709"/>
    <w:rsid w:val="00F30728"/>
    <w:rsid w:val="00F30D49"/>
    <w:rsid w:val="00F318FE"/>
    <w:rsid w:val="00F32F34"/>
    <w:rsid w:val="00F342A1"/>
    <w:rsid w:val="00F343F5"/>
    <w:rsid w:val="00F346E7"/>
    <w:rsid w:val="00F34902"/>
    <w:rsid w:val="00F35420"/>
    <w:rsid w:val="00F35C8D"/>
    <w:rsid w:val="00F35EE4"/>
    <w:rsid w:val="00F360C5"/>
    <w:rsid w:val="00F36112"/>
    <w:rsid w:val="00F36771"/>
    <w:rsid w:val="00F36ACE"/>
    <w:rsid w:val="00F36FA7"/>
    <w:rsid w:val="00F3737C"/>
    <w:rsid w:val="00F37AFA"/>
    <w:rsid w:val="00F40005"/>
    <w:rsid w:val="00F4010C"/>
    <w:rsid w:val="00F40114"/>
    <w:rsid w:val="00F40D69"/>
    <w:rsid w:val="00F410E3"/>
    <w:rsid w:val="00F41B63"/>
    <w:rsid w:val="00F41C78"/>
    <w:rsid w:val="00F4203B"/>
    <w:rsid w:val="00F4264A"/>
    <w:rsid w:val="00F427E1"/>
    <w:rsid w:val="00F42BF2"/>
    <w:rsid w:val="00F43504"/>
    <w:rsid w:val="00F43563"/>
    <w:rsid w:val="00F44FCA"/>
    <w:rsid w:val="00F451A7"/>
    <w:rsid w:val="00F452AA"/>
    <w:rsid w:val="00F458B9"/>
    <w:rsid w:val="00F45BC8"/>
    <w:rsid w:val="00F45E2A"/>
    <w:rsid w:val="00F45E49"/>
    <w:rsid w:val="00F4638E"/>
    <w:rsid w:val="00F46E2C"/>
    <w:rsid w:val="00F473C6"/>
    <w:rsid w:val="00F474C0"/>
    <w:rsid w:val="00F47715"/>
    <w:rsid w:val="00F47D61"/>
    <w:rsid w:val="00F47E01"/>
    <w:rsid w:val="00F47E4B"/>
    <w:rsid w:val="00F47E65"/>
    <w:rsid w:val="00F501F8"/>
    <w:rsid w:val="00F510EB"/>
    <w:rsid w:val="00F52199"/>
    <w:rsid w:val="00F523F1"/>
    <w:rsid w:val="00F52C5B"/>
    <w:rsid w:val="00F5399D"/>
    <w:rsid w:val="00F53B45"/>
    <w:rsid w:val="00F5567E"/>
    <w:rsid w:val="00F5598C"/>
    <w:rsid w:val="00F559E2"/>
    <w:rsid w:val="00F569E6"/>
    <w:rsid w:val="00F56B4A"/>
    <w:rsid w:val="00F56FBB"/>
    <w:rsid w:val="00F57B41"/>
    <w:rsid w:val="00F57C81"/>
    <w:rsid w:val="00F57D60"/>
    <w:rsid w:val="00F609D7"/>
    <w:rsid w:val="00F6123B"/>
    <w:rsid w:val="00F61532"/>
    <w:rsid w:val="00F61BB1"/>
    <w:rsid w:val="00F6252E"/>
    <w:rsid w:val="00F62CB7"/>
    <w:rsid w:val="00F62E74"/>
    <w:rsid w:val="00F631BA"/>
    <w:rsid w:val="00F633B5"/>
    <w:rsid w:val="00F6366F"/>
    <w:rsid w:val="00F6399D"/>
    <w:rsid w:val="00F63AB7"/>
    <w:rsid w:val="00F63B32"/>
    <w:rsid w:val="00F63D55"/>
    <w:rsid w:val="00F64B5C"/>
    <w:rsid w:val="00F64C5C"/>
    <w:rsid w:val="00F64DC1"/>
    <w:rsid w:val="00F6519E"/>
    <w:rsid w:val="00F652AA"/>
    <w:rsid w:val="00F6598B"/>
    <w:rsid w:val="00F65D95"/>
    <w:rsid w:val="00F65EC4"/>
    <w:rsid w:val="00F67712"/>
    <w:rsid w:val="00F706B6"/>
    <w:rsid w:val="00F70F1E"/>
    <w:rsid w:val="00F71052"/>
    <w:rsid w:val="00F710BF"/>
    <w:rsid w:val="00F7255B"/>
    <w:rsid w:val="00F726B2"/>
    <w:rsid w:val="00F727A4"/>
    <w:rsid w:val="00F728A1"/>
    <w:rsid w:val="00F72DBB"/>
    <w:rsid w:val="00F731EF"/>
    <w:rsid w:val="00F73883"/>
    <w:rsid w:val="00F7394F"/>
    <w:rsid w:val="00F73A1E"/>
    <w:rsid w:val="00F73A44"/>
    <w:rsid w:val="00F740B7"/>
    <w:rsid w:val="00F748C3"/>
    <w:rsid w:val="00F74A76"/>
    <w:rsid w:val="00F74E9D"/>
    <w:rsid w:val="00F75D74"/>
    <w:rsid w:val="00F760F2"/>
    <w:rsid w:val="00F767D3"/>
    <w:rsid w:val="00F76868"/>
    <w:rsid w:val="00F76980"/>
    <w:rsid w:val="00F76C81"/>
    <w:rsid w:val="00F7732A"/>
    <w:rsid w:val="00F77431"/>
    <w:rsid w:val="00F80108"/>
    <w:rsid w:val="00F8098D"/>
    <w:rsid w:val="00F80D93"/>
    <w:rsid w:val="00F81BC0"/>
    <w:rsid w:val="00F82232"/>
    <w:rsid w:val="00F82340"/>
    <w:rsid w:val="00F824D3"/>
    <w:rsid w:val="00F82502"/>
    <w:rsid w:val="00F82523"/>
    <w:rsid w:val="00F82575"/>
    <w:rsid w:val="00F82663"/>
    <w:rsid w:val="00F829B0"/>
    <w:rsid w:val="00F82BAE"/>
    <w:rsid w:val="00F82C7B"/>
    <w:rsid w:val="00F82CF3"/>
    <w:rsid w:val="00F83A67"/>
    <w:rsid w:val="00F841AB"/>
    <w:rsid w:val="00F8423B"/>
    <w:rsid w:val="00F84410"/>
    <w:rsid w:val="00F846E3"/>
    <w:rsid w:val="00F848F0"/>
    <w:rsid w:val="00F84A0C"/>
    <w:rsid w:val="00F84A2A"/>
    <w:rsid w:val="00F854B0"/>
    <w:rsid w:val="00F8590A"/>
    <w:rsid w:val="00F85B77"/>
    <w:rsid w:val="00F85F2C"/>
    <w:rsid w:val="00F8674F"/>
    <w:rsid w:val="00F8695E"/>
    <w:rsid w:val="00F87566"/>
    <w:rsid w:val="00F879F5"/>
    <w:rsid w:val="00F87A75"/>
    <w:rsid w:val="00F91118"/>
    <w:rsid w:val="00F9120F"/>
    <w:rsid w:val="00F91D13"/>
    <w:rsid w:val="00F92045"/>
    <w:rsid w:val="00F93137"/>
    <w:rsid w:val="00F937AB"/>
    <w:rsid w:val="00F93CCF"/>
    <w:rsid w:val="00F93F07"/>
    <w:rsid w:val="00F940D2"/>
    <w:rsid w:val="00F940D8"/>
    <w:rsid w:val="00F94537"/>
    <w:rsid w:val="00F94C0A"/>
    <w:rsid w:val="00F94DA1"/>
    <w:rsid w:val="00F95B90"/>
    <w:rsid w:val="00F9636C"/>
    <w:rsid w:val="00F96D0E"/>
    <w:rsid w:val="00F96EFB"/>
    <w:rsid w:val="00F97386"/>
    <w:rsid w:val="00F9787F"/>
    <w:rsid w:val="00F97C21"/>
    <w:rsid w:val="00F97C3F"/>
    <w:rsid w:val="00FA056A"/>
    <w:rsid w:val="00FA0A01"/>
    <w:rsid w:val="00FA0FB2"/>
    <w:rsid w:val="00FA165E"/>
    <w:rsid w:val="00FA23A4"/>
    <w:rsid w:val="00FA2421"/>
    <w:rsid w:val="00FA2B58"/>
    <w:rsid w:val="00FA30F1"/>
    <w:rsid w:val="00FA347E"/>
    <w:rsid w:val="00FA3DE2"/>
    <w:rsid w:val="00FA42E5"/>
    <w:rsid w:val="00FA50FF"/>
    <w:rsid w:val="00FA55D6"/>
    <w:rsid w:val="00FA658B"/>
    <w:rsid w:val="00FA671B"/>
    <w:rsid w:val="00FA6CBB"/>
    <w:rsid w:val="00FA6E99"/>
    <w:rsid w:val="00FA732C"/>
    <w:rsid w:val="00FA795E"/>
    <w:rsid w:val="00FA7DFA"/>
    <w:rsid w:val="00FB0B92"/>
    <w:rsid w:val="00FB1CD8"/>
    <w:rsid w:val="00FB1DE2"/>
    <w:rsid w:val="00FB2359"/>
    <w:rsid w:val="00FB2C9B"/>
    <w:rsid w:val="00FB2CCC"/>
    <w:rsid w:val="00FB310B"/>
    <w:rsid w:val="00FB32DA"/>
    <w:rsid w:val="00FB3446"/>
    <w:rsid w:val="00FB3590"/>
    <w:rsid w:val="00FB3C88"/>
    <w:rsid w:val="00FB3FF8"/>
    <w:rsid w:val="00FB4009"/>
    <w:rsid w:val="00FB4729"/>
    <w:rsid w:val="00FB472C"/>
    <w:rsid w:val="00FB47B5"/>
    <w:rsid w:val="00FB4BD3"/>
    <w:rsid w:val="00FB4DF2"/>
    <w:rsid w:val="00FB4F66"/>
    <w:rsid w:val="00FB51D8"/>
    <w:rsid w:val="00FB6DF1"/>
    <w:rsid w:val="00FB73D4"/>
    <w:rsid w:val="00FB74F9"/>
    <w:rsid w:val="00FC01B2"/>
    <w:rsid w:val="00FC02D7"/>
    <w:rsid w:val="00FC0306"/>
    <w:rsid w:val="00FC05EE"/>
    <w:rsid w:val="00FC068B"/>
    <w:rsid w:val="00FC0D1A"/>
    <w:rsid w:val="00FC158A"/>
    <w:rsid w:val="00FC17F6"/>
    <w:rsid w:val="00FC1C85"/>
    <w:rsid w:val="00FC22E6"/>
    <w:rsid w:val="00FC2354"/>
    <w:rsid w:val="00FC23E4"/>
    <w:rsid w:val="00FC249F"/>
    <w:rsid w:val="00FC2CF9"/>
    <w:rsid w:val="00FC2DB5"/>
    <w:rsid w:val="00FC31A3"/>
    <w:rsid w:val="00FC392F"/>
    <w:rsid w:val="00FC4661"/>
    <w:rsid w:val="00FC46F7"/>
    <w:rsid w:val="00FC4FFD"/>
    <w:rsid w:val="00FC5219"/>
    <w:rsid w:val="00FC53D3"/>
    <w:rsid w:val="00FC5FD9"/>
    <w:rsid w:val="00FC66AC"/>
    <w:rsid w:val="00FC6871"/>
    <w:rsid w:val="00FC71DC"/>
    <w:rsid w:val="00FC7B00"/>
    <w:rsid w:val="00FD0099"/>
    <w:rsid w:val="00FD066E"/>
    <w:rsid w:val="00FD131D"/>
    <w:rsid w:val="00FD24D7"/>
    <w:rsid w:val="00FD26A6"/>
    <w:rsid w:val="00FD2BC5"/>
    <w:rsid w:val="00FD3591"/>
    <w:rsid w:val="00FD48FF"/>
    <w:rsid w:val="00FD4B49"/>
    <w:rsid w:val="00FD52D9"/>
    <w:rsid w:val="00FD54C9"/>
    <w:rsid w:val="00FD5F1B"/>
    <w:rsid w:val="00FD65E8"/>
    <w:rsid w:val="00FD69C7"/>
    <w:rsid w:val="00FD7969"/>
    <w:rsid w:val="00FE0755"/>
    <w:rsid w:val="00FE0DED"/>
    <w:rsid w:val="00FE0E3F"/>
    <w:rsid w:val="00FE179C"/>
    <w:rsid w:val="00FE206E"/>
    <w:rsid w:val="00FE347B"/>
    <w:rsid w:val="00FE3931"/>
    <w:rsid w:val="00FE486F"/>
    <w:rsid w:val="00FE6276"/>
    <w:rsid w:val="00FE62FF"/>
    <w:rsid w:val="00FE77B6"/>
    <w:rsid w:val="00FE78A6"/>
    <w:rsid w:val="00FE7EDF"/>
    <w:rsid w:val="00FF008C"/>
    <w:rsid w:val="00FF026C"/>
    <w:rsid w:val="00FF0730"/>
    <w:rsid w:val="00FF0868"/>
    <w:rsid w:val="00FF0A3C"/>
    <w:rsid w:val="00FF0EAC"/>
    <w:rsid w:val="00FF1476"/>
    <w:rsid w:val="00FF2420"/>
    <w:rsid w:val="00FF29D3"/>
    <w:rsid w:val="00FF2F90"/>
    <w:rsid w:val="00FF32B1"/>
    <w:rsid w:val="00FF3BF8"/>
    <w:rsid w:val="00FF451F"/>
    <w:rsid w:val="00FF4877"/>
    <w:rsid w:val="00FF4C51"/>
    <w:rsid w:val="00FF4EF2"/>
    <w:rsid w:val="00FF5344"/>
    <w:rsid w:val="00FF56D0"/>
    <w:rsid w:val="00FF604F"/>
    <w:rsid w:val="00FF6AB9"/>
    <w:rsid w:val="00FF6B4F"/>
    <w:rsid w:val="00FF6DED"/>
    <w:rsid w:val="00FF7477"/>
    <w:rsid w:val="00FF7953"/>
    <w:rsid w:val="00FF7EEB"/>
    <w:rsid w:val="2D81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26142"/>
  <w15:chartTrackingRefBased/>
  <w15:docId w15:val="{DA9344F2-1790-412D-8140-12B13C60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49F"/>
  </w:style>
  <w:style w:type="paragraph" w:styleId="Footer">
    <w:name w:val="footer"/>
    <w:basedOn w:val="Normal"/>
    <w:link w:val="FooterChar"/>
    <w:uiPriority w:val="99"/>
    <w:unhideWhenUsed/>
    <w:rsid w:val="00FC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49F"/>
  </w:style>
  <w:style w:type="character" w:styleId="CommentReference">
    <w:name w:val="annotation reference"/>
    <w:basedOn w:val="DefaultParagraphFont"/>
    <w:uiPriority w:val="99"/>
    <w:unhideWhenUsed/>
    <w:rsid w:val="00A946AD"/>
    <w:rPr>
      <w:sz w:val="16"/>
      <w:szCs w:val="16"/>
    </w:rPr>
  </w:style>
  <w:style w:type="paragraph" w:styleId="CommentText">
    <w:name w:val="annotation text"/>
    <w:basedOn w:val="Normal"/>
    <w:link w:val="CommentTextChar"/>
    <w:uiPriority w:val="99"/>
    <w:unhideWhenUsed/>
    <w:rsid w:val="00A946AD"/>
    <w:pPr>
      <w:spacing w:after="0" w:line="240" w:lineRule="auto"/>
    </w:pPr>
    <w:rPr>
      <w:sz w:val="20"/>
      <w:szCs w:val="20"/>
    </w:rPr>
  </w:style>
  <w:style w:type="character" w:customStyle="1" w:styleId="CommentTextChar">
    <w:name w:val="Comment Text Char"/>
    <w:basedOn w:val="DefaultParagraphFont"/>
    <w:link w:val="CommentText"/>
    <w:uiPriority w:val="99"/>
    <w:rsid w:val="00A946AD"/>
    <w:rPr>
      <w:sz w:val="20"/>
      <w:szCs w:val="20"/>
    </w:rPr>
  </w:style>
  <w:style w:type="paragraph" w:styleId="BalloonText">
    <w:name w:val="Balloon Text"/>
    <w:basedOn w:val="Normal"/>
    <w:link w:val="BalloonTextChar"/>
    <w:uiPriority w:val="99"/>
    <w:semiHidden/>
    <w:unhideWhenUsed/>
    <w:rsid w:val="00A94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2480"/>
    <w:pPr>
      <w:spacing w:after="160"/>
    </w:pPr>
    <w:rPr>
      <w:b/>
      <w:bCs/>
    </w:rPr>
  </w:style>
  <w:style w:type="character" w:customStyle="1" w:styleId="CommentSubjectChar">
    <w:name w:val="Comment Subject Char"/>
    <w:basedOn w:val="CommentTextChar"/>
    <w:link w:val="CommentSubject"/>
    <w:uiPriority w:val="99"/>
    <w:semiHidden/>
    <w:rsid w:val="00152480"/>
    <w:rPr>
      <w:b/>
      <w:bCs/>
      <w:sz w:val="20"/>
      <w:szCs w:val="20"/>
    </w:rPr>
  </w:style>
  <w:style w:type="character" w:styleId="Hyperlink">
    <w:name w:val="Hyperlink"/>
    <w:basedOn w:val="DefaultParagraphFont"/>
    <w:uiPriority w:val="99"/>
    <w:unhideWhenUsed/>
    <w:rsid w:val="0079742F"/>
    <w:rPr>
      <w:color w:val="0000FF"/>
      <w:u w:val="single"/>
    </w:rPr>
  </w:style>
  <w:style w:type="paragraph" w:styleId="ListParagraph">
    <w:name w:val="List Paragraph"/>
    <w:basedOn w:val="Normal"/>
    <w:uiPriority w:val="34"/>
    <w:qFormat/>
    <w:rsid w:val="003D6ED3"/>
    <w:pPr>
      <w:ind w:left="720"/>
      <w:contextualSpacing/>
    </w:pPr>
  </w:style>
  <w:style w:type="paragraph" w:styleId="Revision">
    <w:name w:val="Revision"/>
    <w:hidden/>
    <w:uiPriority w:val="99"/>
    <w:semiHidden/>
    <w:rsid w:val="00357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HUDDASMFH-1742398994-206083</_dlc_DocId>
    <_dlc_DocIdUrl xmlns="d4a638c4-874f-49c0-bb2b-5cb8563c2b18">
      <Url>https://hudgov.sharepoint.com/sites/DASMFH/OMHD/mapguiderevision/_layouts/15/DocIdRedir.aspx?ID=HUDDASMFH-1742398994-206083</Url>
      <Description>HUDDASMFH-1742398994-206083</Description>
    </_dlc_DocIdUrl>
  </documentManagement>
</p:properties>
</file>

<file path=customXml/itemProps1.xml><?xml version="1.0" encoding="utf-8"?>
<ds:datastoreItem xmlns:ds="http://schemas.openxmlformats.org/officeDocument/2006/customXml" ds:itemID="{0569C91B-90D4-42C5-A604-05A0F9D06103}">
  <ds:schemaRefs>
    <ds:schemaRef ds:uri="http://schemas.openxmlformats.org/officeDocument/2006/bibliography"/>
  </ds:schemaRefs>
</ds:datastoreItem>
</file>

<file path=customXml/itemProps2.xml><?xml version="1.0" encoding="utf-8"?>
<ds:datastoreItem xmlns:ds="http://schemas.openxmlformats.org/officeDocument/2006/customXml" ds:itemID="{D1AA8294-69E9-4874-B780-E8E0A1F8F453}">
  <ds:schemaRefs>
    <ds:schemaRef ds:uri="http://schemas.microsoft.com/sharepoint/v3/contenttype/forms"/>
  </ds:schemaRefs>
</ds:datastoreItem>
</file>

<file path=customXml/itemProps3.xml><?xml version="1.0" encoding="utf-8"?>
<ds:datastoreItem xmlns:ds="http://schemas.openxmlformats.org/officeDocument/2006/customXml" ds:itemID="{A248C358-9220-4B9A-8606-A9CDC2CD3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67844-5DE8-416E-B4A8-D05EA7AA7BF5}">
  <ds:schemaRefs>
    <ds:schemaRef ds:uri="http://schemas.microsoft.com/sharepoint/events"/>
  </ds:schemaRefs>
</ds:datastoreItem>
</file>

<file path=customXml/itemProps5.xml><?xml version="1.0" encoding="utf-8"?>
<ds:datastoreItem xmlns:ds="http://schemas.openxmlformats.org/officeDocument/2006/customXml" ds:itemID="{5574C311-4D02-4D71-882F-061A091D3852}">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7727</Words>
  <Characters>44045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51669</CharactersWithSpaces>
  <SharedDoc>false</SharedDoc>
  <HLinks>
    <vt:vector size="6" baseType="variant">
      <vt:variant>
        <vt:i4>1310747</vt:i4>
      </vt:variant>
      <vt:variant>
        <vt:i4>0</vt:i4>
      </vt:variant>
      <vt:variant>
        <vt:i4>0</vt:i4>
      </vt:variant>
      <vt:variant>
        <vt:i4>5</vt:i4>
      </vt:variant>
      <vt:variant>
        <vt:lpwstr>https://www.hud.gov/sites/documents/15-04HSGN.PDF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Colette</dc:creator>
  <cp:keywords/>
  <dc:description/>
  <cp:lastModifiedBy>Pollard, Colette</cp:lastModifiedBy>
  <cp:revision>2</cp:revision>
  <dcterms:created xsi:type="dcterms:W3CDTF">2020-10-27T18:38:00Z</dcterms:created>
  <dcterms:modified xsi:type="dcterms:W3CDTF">2020-10-27T18:38:00Z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f90b9598-697d-4b8d-af68-96243cfa88f7</vt:lpwstr>
  </property>
</Properties>
</file>