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60315" w:rsidR="00B00741" w:rsidP="00DE23EA" w:rsidRDefault="000B35EF" w14:paraId="5BD07F08" w14:textId="029F163A">
      <w:pPr>
        <w:spacing w:after="0"/>
        <w:rPr>
          <w:rFonts w:ascii="Times New Roman" w:hAnsi="Times New Roman" w:cs="Times New Roman"/>
          <w:b/>
          <w:sz w:val="24"/>
          <w:szCs w:val="24"/>
        </w:rPr>
      </w:pPr>
      <w:bookmarkStart w:name="_GoBack" w:id="0"/>
      <w:bookmarkEnd w:id="0"/>
      <w:r w:rsidRPr="00560315">
        <w:rPr>
          <w:rFonts w:ascii="Times New Roman" w:hAnsi="Times New Roman" w:cs="Times New Roman"/>
          <w:b/>
          <w:sz w:val="24"/>
          <w:szCs w:val="24"/>
        </w:rPr>
        <w:t xml:space="preserve"> </w:t>
      </w:r>
    </w:p>
    <w:p w:rsidRPr="00560315" w:rsidR="00B00741" w:rsidP="00560315" w:rsidRDefault="00C960A6" w14:paraId="4CEF6820" w14:textId="171E6203">
      <w:pPr>
        <w:spacing w:after="0"/>
        <w:jc w:val="center"/>
        <w:rPr>
          <w:rFonts w:ascii="Times New Roman" w:hAnsi="Times New Roman" w:cs="Times New Roman"/>
          <w:b/>
          <w:bCs/>
          <w:sz w:val="24"/>
          <w:szCs w:val="24"/>
        </w:rPr>
      </w:pPr>
      <w:r w:rsidRPr="00560315">
        <w:rPr>
          <w:rFonts w:ascii="Times New Roman" w:hAnsi="Times New Roman" w:cs="Times New Roman"/>
          <w:b/>
          <w:bCs/>
          <w:sz w:val="24"/>
          <w:szCs w:val="24"/>
        </w:rPr>
        <w:t>Redesignation of Non-Transportation Di</w:t>
      </w:r>
      <w:r w:rsidRPr="00560315" w:rsidR="1B4AC092">
        <w:rPr>
          <w:rFonts w:ascii="Times New Roman" w:hAnsi="Times New Roman" w:cs="Times New Roman"/>
          <w:b/>
          <w:bCs/>
          <w:sz w:val="24"/>
          <w:szCs w:val="24"/>
        </w:rPr>
        <w:t>stillate</w:t>
      </w:r>
      <w:r w:rsidRPr="00560315">
        <w:rPr>
          <w:rFonts w:ascii="Times New Roman" w:hAnsi="Times New Roman" w:cs="Times New Roman"/>
          <w:b/>
          <w:bCs/>
          <w:sz w:val="24"/>
          <w:szCs w:val="24"/>
        </w:rPr>
        <w:t xml:space="preserve"> Fuel (NTDF) a</w:t>
      </w:r>
      <w:r w:rsidRPr="00560315" w:rsidR="7AE030F4">
        <w:rPr>
          <w:rFonts w:ascii="Times New Roman" w:hAnsi="Times New Roman" w:cs="Times New Roman"/>
          <w:b/>
          <w:bCs/>
          <w:sz w:val="24"/>
          <w:szCs w:val="24"/>
        </w:rPr>
        <w:t>s</w:t>
      </w:r>
      <w:r w:rsidRPr="00560315" w:rsidR="1B4AC092">
        <w:rPr>
          <w:rFonts w:ascii="Times New Roman" w:hAnsi="Times New Roman" w:cs="Times New Roman"/>
          <w:b/>
          <w:bCs/>
          <w:sz w:val="24"/>
          <w:szCs w:val="24"/>
        </w:rPr>
        <w:t xml:space="preserve"> or to</w:t>
      </w:r>
      <w:r w:rsidRPr="00560315">
        <w:rPr>
          <w:rFonts w:ascii="Times New Roman" w:hAnsi="Times New Roman" w:cs="Times New Roman"/>
          <w:b/>
          <w:bCs/>
          <w:sz w:val="24"/>
          <w:szCs w:val="24"/>
        </w:rPr>
        <w:t xml:space="preserve"> Motor Vehicle Non-Road Locomotive Marine (MVRNLM) Diesel</w:t>
      </w:r>
      <w:r w:rsidRPr="00560315" w:rsidR="00A66561">
        <w:rPr>
          <w:rFonts w:ascii="Times New Roman" w:hAnsi="Times New Roman" w:cs="Times New Roman"/>
          <w:b/>
          <w:bCs/>
          <w:sz w:val="24"/>
          <w:szCs w:val="24"/>
        </w:rPr>
        <w:t xml:space="preserve"> Fuel</w:t>
      </w:r>
      <w:r w:rsidRPr="00560315" w:rsidR="00B00741">
        <w:rPr>
          <w:rFonts w:ascii="Times New Roman" w:hAnsi="Times New Roman" w:cs="Times New Roman"/>
          <w:b/>
          <w:bCs/>
          <w:sz w:val="24"/>
          <w:szCs w:val="24"/>
        </w:rPr>
        <w:t xml:space="preserve"> (</w:t>
      </w:r>
      <w:r w:rsidRPr="00560315" w:rsidR="00B37185">
        <w:rPr>
          <w:rFonts w:ascii="Times New Roman" w:hAnsi="Times New Roman" w:cs="Times New Roman"/>
          <w:b/>
          <w:bCs/>
          <w:sz w:val="24"/>
          <w:szCs w:val="24"/>
        </w:rPr>
        <w:t>RF</w:t>
      </w:r>
      <w:r w:rsidRPr="00560315" w:rsidR="00485B6E">
        <w:rPr>
          <w:rFonts w:ascii="Times New Roman" w:hAnsi="Times New Roman" w:cs="Times New Roman"/>
          <w:b/>
          <w:bCs/>
          <w:sz w:val="24"/>
          <w:szCs w:val="24"/>
        </w:rPr>
        <w:t>S</w:t>
      </w:r>
      <w:r w:rsidRPr="00560315">
        <w:rPr>
          <w:rFonts w:ascii="Times New Roman" w:hAnsi="Times New Roman" w:cs="Times New Roman"/>
          <w:b/>
          <w:bCs/>
          <w:sz w:val="24"/>
          <w:szCs w:val="24"/>
        </w:rPr>
        <w:t>0500</w:t>
      </w:r>
      <w:r w:rsidRPr="00560315" w:rsidR="00B00741">
        <w:rPr>
          <w:rFonts w:ascii="Times New Roman" w:hAnsi="Times New Roman" w:cs="Times New Roman"/>
          <w:b/>
          <w:bCs/>
          <w:sz w:val="24"/>
          <w:szCs w:val="24"/>
        </w:rPr>
        <w:t>): Instructions for Completing</w:t>
      </w:r>
    </w:p>
    <w:p w:rsidRPr="00560315" w:rsidR="00B00741" w:rsidP="00DE23EA" w:rsidRDefault="00B00741" w14:paraId="68A63FED" w14:textId="77777777">
      <w:pPr>
        <w:spacing w:after="0"/>
        <w:rPr>
          <w:rFonts w:ascii="Times New Roman" w:hAnsi="Times New Roman" w:cs="Times New Roman"/>
          <w:b/>
          <w:sz w:val="24"/>
          <w:szCs w:val="24"/>
        </w:rPr>
      </w:pPr>
    </w:p>
    <w:p w:rsidRPr="00560315" w:rsidR="009D6207" w:rsidP="00560315" w:rsidRDefault="00C51121" w14:paraId="6793048A" w14:textId="66AC1A52">
      <w:pPr>
        <w:spacing w:after="0"/>
        <w:rPr>
          <w:rFonts w:ascii="Times New Roman" w:hAnsi="Times New Roman" w:eastAsia="Times New Roman" w:cs="Times New Roman"/>
          <w:b/>
          <w:bCs/>
          <w:sz w:val="24"/>
          <w:szCs w:val="24"/>
        </w:rPr>
      </w:pPr>
      <w:r w:rsidRPr="00560315">
        <w:rPr>
          <w:rFonts w:ascii="Times New Roman" w:hAnsi="Times New Roman" w:eastAsia="Times New Roman" w:cs="Times New Roman"/>
          <w:b/>
          <w:bCs/>
          <w:sz w:val="24"/>
          <w:szCs w:val="24"/>
        </w:rPr>
        <w:t>Who must report</w:t>
      </w:r>
    </w:p>
    <w:p w:rsidRPr="00560315" w:rsidR="005134A4" w:rsidRDefault="001D000F" w14:paraId="0E220EDB" w14:textId="0222176C">
      <w:pPr>
        <w:pStyle w:val="ListParagraph"/>
        <w:numPr>
          <w:ilvl w:val="0"/>
          <w:numId w:val="4"/>
        </w:numPr>
        <w:rPr>
          <w:rFonts w:ascii="Times New Roman" w:hAnsi="Times New Roman" w:cs="Times New Roman"/>
          <w:sz w:val="24"/>
          <w:szCs w:val="24"/>
        </w:rPr>
      </w:pPr>
      <w:r w:rsidRPr="00560315">
        <w:rPr>
          <w:rFonts w:ascii="Times New Roman" w:hAnsi="Times New Roman" w:eastAsia="Times New Roman" w:cs="Times New Roman"/>
          <w:sz w:val="24"/>
          <w:szCs w:val="24"/>
        </w:rPr>
        <w:t xml:space="preserve">All </w:t>
      </w:r>
      <w:r w:rsidRPr="00560315" w:rsidR="00A66561">
        <w:rPr>
          <w:rFonts w:ascii="Times New Roman" w:hAnsi="Times New Roman" w:eastAsia="Times New Roman" w:cs="Times New Roman"/>
          <w:sz w:val="24"/>
          <w:szCs w:val="24"/>
        </w:rPr>
        <w:t>parties who redesignate certified NTDF as MVNRLM diesel fuel at any time in the compliance period</w:t>
      </w:r>
      <w:r w:rsidRPr="00560315">
        <w:rPr>
          <w:rFonts w:ascii="Times New Roman" w:hAnsi="Times New Roman" w:eastAsia="Times New Roman" w:cs="Times New Roman"/>
          <w:sz w:val="24"/>
          <w:szCs w:val="24"/>
        </w:rPr>
        <w:t>.</w:t>
      </w:r>
    </w:p>
    <w:p w:rsidRPr="00560315" w:rsidR="00E773E7" w:rsidP="00560315" w:rsidRDefault="009C282D" w14:paraId="4BA0B08A" w14:textId="0A56E22C">
      <w:pPr>
        <w:spacing w:after="0"/>
        <w:rPr>
          <w:rFonts w:ascii="Times New Roman" w:hAnsi="Times New Roman" w:eastAsia="Times New Roman" w:cs="Times New Roman"/>
          <w:b/>
          <w:bCs/>
          <w:sz w:val="24"/>
          <w:szCs w:val="24"/>
        </w:rPr>
      </w:pPr>
      <w:r w:rsidRPr="00560315">
        <w:rPr>
          <w:rFonts w:ascii="Times New Roman" w:hAnsi="Times New Roman" w:eastAsia="Times New Roman" w:cs="Times New Roman"/>
          <w:b/>
          <w:bCs/>
          <w:sz w:val="24"/>
          <w:szCs w:val="24"/>
        </w:rPr>
        <w:t>Reporting requirements</w:t>
      </w:r>
    </w:p>
    <w:p w:rsidRPr="00560315" w:rsidR="006B5B1C" w:rsidRDefault="006B5B1C" w14:paraId="31C9F1E6" w14:textId="71D28C9B">
      <w:pPr>
        <w:pStyle w:val="ListParagraph"/>
        <w:numPr>
          <w:ilvl w:val="0"/>
          <w:numId w:val="3"/>
        </w:numPr>
        <w:rPr>
          <w:rFonts w:ascii="Times New Roman" w:hAnsi="Times New Roman" w:cs="Times New Roman"/>
          <w:sz w:val="24"/>
          <w:szCs w:val="24"/>
        </w:rPr>
      </w:pPr>
      <w:r w:rsidRPr="00560315">
        <w:rPr>
          <w:rFonts w:ascii="Times New Roman" w:hAnsi="Times New Roman" w:eastAsia="Times New Roman" w:cs="Times New Roman"/>
          <w:sz w:val="24"/>
          <w:szCs w:val="24"/>
        </w:rPr>
        <w:t>How to calculate an RVO resulting from redesignating NTDF to MVNRLM:</w:t>
      </w:r>
    </w:p>
    <w:p w:rsidR="007101E8" w:rsidP="007101E8" w:rsidRDefault="006B5B1C" w14:paraId="02C6F723" w14:textId="77777777">
      <w:pPr>
        <w:pStyle w:val="paragraph"/>
        <w:spacing w:before="0" w:beforeAutospacing="0" w:after="0" w:afterAutospacing="0"/>
        <w:ind w:left="1080"/>
        <w:textAlignment w:val="baseline"/>
      </w:pPr>
      <w:r w:rsidRPr="007101E8">
        <w:t>80.1408(a)(2) – For parties that redesignate certified NTDF as MVNRLM diesel fuel at a facility, their MVNRLM diesel fuel volume balance is calculated for each facility as follows:</w:t>
      </w:r>
    </w:p>
    <w:p w:rsidR="007101E8" w:rsidP="007101E8" w:rsidRDefault="007101E8" w14:paraId="759F47E7" w14:textId="77777777">
      <w:pPr>
        <w:pStyle w:val="paragraph"/>
        <w:spacing w:before="0" w:beforeAutospacing="0" w:after="0" w:afterAutospacing="0"/>
        <w:ind w:left="1080"/>
        <w:textAlignment w:val="baseline"/>
      </w:pPr>
    </w:p>
    <w:p w:rsidRPr="00560315" w:rsidR="00997986" w:rsidP="007101E8" w:rsidRDefault="00321B88" w14:paraId="15C16F4B" w14:textId="2603AA0C">
      <w:pPr>
        <w:pStyle w:val="paragraph"/>
        <w:spacing w:before="0" w:beforeAutospacing="0" w:after="0" w:afterAutospacing="0"/>
        <w:ind w:left="1440"/>
        <w:textAlignment w:val="baseline"/>
      </w:pPr>
      <w:r w:rsidRPr="00560315">
        <w:rPr>
          <w:rStyle w:val="normaltextrun"/>
          <w:color w:val="000000"/>
        </w:rPr>
        <w:t>MVNRLM</w:t>
      </w:r>
      <w:r w:rsidRPr="00560315">
        <w:rPr>
          <w:rStyle w:val="normaltextrun"/>
          <w:color w:val="000000"/>
          <w:vertAlign w:val="subscript"/>
        </w:rPr>
        <w:t>BAL</w:t>
      </w:r>
      <w:r w:rsidRPr="00560315">
        <w:rPr>
          <w:rStyle w:val="normaltextrun"/>
          <w:color w:val="000000"/>
        </w:rPr>
        <w:t xml:space="preserve"> = MVNRLM</w:t>
      </w:r>
      <w:r w:rsidRPr="00560315">
        <w:rPr>
          <w:rStyle w:val="normaltextrun"/>
          <w:color w:val="000000"/>
          <w:vertAlign w:val="subscript"/>
        </w:rPr>
        <w:t>O</w:t>
      </w:r>
      <w:r w:rsidRPr="00560315">
        <w:rPr>
          <w:rStyle w:val="normaltextrun"/>
          <w:color w:val="000000"/>
        </w:rPr>
        <w:t> + MVNRLM</w:t>
      </w:r>
      <w:r w:rsidRPr="00560315">
        <w:rPr>
          <w:rStyle w:val="normaltextrun"/>
          <w:color w:val="000000"/>
          <w:vertAlign w:val="subscript"/>
        </w:rPr>
        <w:t>INVCHG</w:t>
      </w:r>
      <w:r w:rsidRPr="00560315">
        <w:rPr>
          <w:rStyle w:val="normaltextrun"/>
          <w:color w:val="000000"/>
        </w:rPr>
        <w:t xml:space="preserve"> - MVNRLM</w:t>
      </w:r>
      <w:r w:rsidRPr="00560315">
        <w:rPr>
          <w:rStyle w:val="normaltextrun"/>
          <w:color w:val="000000"/>
          <w:vertAlign w:val="subscript"/>
        </w:rPr>
        <w:t>I</w:t>
      </w:r>
      <w:r w:rsidRPr="00560315">
        <w:rPr>
          <w:rStyle w:val="eop"/>
          <w:color w:val="000000"/>
        </w:rPr>
        <w:t> </w:t>
      </w:r>
    </w:p>
    <w:p w:rsidRPr="00560315" w:rsidR="006B5B1C" w:rsidP="00560315" w:rsidRDefault="006B5B1C" w14:paraId="1CDCE14C" w14:textId="77777777">
      <w:pPr>
        <w:pStyle w:val="fp"/>
        <w:shd w:val="clear" w:color="auto" w:fill="FFFFFF" w:themeFill="background1"/>
        <w:spacing w:before="200" w:beforeAutospacing="0"/>
        <w:ind w:left="1440"/>
        <w:rPr>
          <w:color w:val="000000" w:themeColor="text1"/>
        </w:rPr>
      </w:pPr>
      <w:r w:rsidRPr="00560315">
        <w:rPr>
          <w:color w:val="000000"/>
        </w:rPr>
        <w:t>Where:</w:t>
      </w:r>
    </w:p>
    <w:p w:rsidRPr="00560315" w:rsidR="006B5B1C" w:rsidP="00560315" w:rsidRDefault="006B5B1C" w14:paraId="60BBD522" w14:textId="7DA257EB">
      <w:pPr>
        <w:pStyle w:val="fp-2"/>
        <w:shd w:val="clear" w:color="auto" w:fill="FFFFFF" w:themeFill="background1"/>
        <w:spacing w:before="200" w:beforeAutospacing="0" w:afterAutospacing="0"/>
        <w:ind w:left="1440"/>
        <w:rPr>
          <w:color w:val="000000" w:themeColor="text1"/>
        </w:rPr>
      </w:pPr>
      <w:r w:rsidRPr="00560315">
        <w:rPr>
          <w:b/>
          <w:bCs/>
          <w:color w:val="000000"/>
        </w:rPr>
        <w:t>MVNRLM</w:t>
      </w:r>
      <w:r w:rsidRPr="00560315" w:rsidR="45615022">
        <w:rPr>
          <w:b/>
          <w:bCs/>
          <w:color w:val="000000"/>
          <w:vertAlign w:val="subscript"/>
        </w:rPr>
        <w:t>B</w:t>
      </w:r>
      <w:r w:rsidRPr="00560315" w:rsidR="30B0C055">
        <w:rPr>
          <w:b/>
          <w:bCs/>
          <w:color w:val="000000"/>
          <w:vertAlign w:val="subscript"/>
        </w:rPr>
        <w:t>AL</w:t>
      </w:r>
      <w:r w:rsidRPr="00560315">
        <w:rPr>
          <w:color w:val="000000"/>
        </w:rPr>
        <w:t xml:space="preserve"> = the balance for MVNRLM diesel fuel for the compliance period.</w:t>
      </w:r>
    </w:p>
    <w:p w:rsidRPr="00560315" w:rsidR="006B5B1C" w:rsidP="00560315" w:rsidRDefault="006B5B1C" w14:paraId="20EC5FDB" w14:textId="360CA181">
      <w:pPr>
        <w:pStyle w:val="fp-2"/>
        <w:shd w:val="clear" w:color="auto" w:fill="FFFFFF" w:themeFill="background1"/>
        <w:spacing w:before="200" w:beforeAutospacing="0" w:afterAutospacing="0"/>
        <w:ind w:left="1440"/>
        <w:rPr>
          <w:color w:val="000000" w:themeColor="text1"/>
        </w:rPr>
      </w:pPr>
      <w:r w:rsidRPr="00560315">
        <w:rPr>
          <w:b/>
          <w:bCs/>
          <w:color w:val="000000"/>
        </w:rPr>
        <w:t>MVNRLM</w:t>
      </w:r>
      <w:r w:rsidRPr="00560315">
        <w:rPr>
          <w:b/>
          <w:bCs/>
          <w:color w:val="000000"/>
          <w:vertAlign w:val="subscript"/>
        </w:rPr>
        <w:t>I</w:t>
      </w:r>
      <w:r w:rsidRPr="00560315">
        <w:rPr>
          <w:color w:val="000000"/>
        </w:rPr>
        <w:t xml:space="preserve"> = </w:t>
      </w:r>
      <w:r w:rsidRPr="00560315" w:rsidR="00321B88">
        <w:rPr>
          <w:rStyle w:val="normaltextrun"/>
          <w:color w:val="000000"/>
        </w:rPr>
        <w:t>the total volume of all batches of fuel designated as MVNRLM diesel fuel owned when the fuel was received at the facility and acquired at the facility during the compliance period. Any MVNRLM diesel fuel produced (apart from redesignation of NTDF to MVNRLM diesel fuel) or imported into the facility must also be included in this volume.</w:t>
      </w:r>
    </w:p>
    <w:p w:rsidRPr="00560315" w:rsidR="006B5B1C" w:rsidP="00560315" w:rsidRDefault="006B5B1C" w14:paraId="27261A9E" w14:textId="1D9CA782">
      <w:pPr>
        <w:pStyle w:val="fp-2"/>
        <w:shd w:val="clear" w:color="auto" w:fill="FFFFFF" w:themeFill="background1"/>
        <w:spacing w:before="200" w:beforeAutospacing="0" w:afterAutospacing="0"/>
        <w:ind w:left="1440"/>
        <w:rPr>
          <w:color w:val="000000" w:themeColor="text1"/>
        </w:rPr>
      </w:pPr>
      <w:r w:rsidRPr="00560315">
        <w:rPr>
          <w:b/>
          <w:bCs/>
          <w:color w:val="000000"/>
        </w:rPr>
        <w:t>MVNRLM</w:t>
      </w:r>
      <w:r w:rsidRPr="00560315">
        <w:rPr>
          <w:b/>
          <w:bCs/>
          <w:color w:val="000000"/>
          <w:vertAlign w:val="subscript"/>
        </w:rPr>
        <w:t>O</w:t>
      </w:r>
      <w:r w:rsidRPr="00560315">
        <w:rPr>
          <w:color w:val="000000"/>
        </w:rPr>
        <w:t xml:space="preserve"> = </w:t>
      </w:r>
      <w:r w:rsidRPr="00560315" w:rsidR="00321B88">
        <w:rPr>
          <w:rStyle w:val="normaltextrun"/>
          <w:color w:val="000000"/>
        </w:rPr>
        <w:t>the total volume of all batches of fuel designated as MVNRLM diesel fuel owned and sold or transferred to other parties at the facility during the compliance period.</w:t>
      </w:r>
    </w:p>
    <w:p w:rsidRPr="00560315" w:rsidR="006B5B1C" w:rsidP="00560315" w:rsidRDefault="006B5B1C" w14:paraId="7BD7F2DD" w14:textId="0D0BAAC4">
      <w:pPr>
        <w:pStyle w:val="fp-2"/>
        <w:shd w:val="clear" w:color="auto" w:fill="FFFFFF" w:themeFill="background1"/>
        <w:spacing w:before="200" w:beforeAutospacing="0" w:afterAutospacing="0"/>
        <w:ind w:left="1440"/>
        <w:rPr>
          <w:color w:val="000000" w:themeColor="text1"/>
        </w:rPr>
      </w:pPr>
      <w:r w:rsidRPr="00560315">
        <w:rPr>
          <w:b/>
          <w:bCs/>
          <w:color w:val="000000"/>
        </w:rPr>
        <w:t>MVNRLM</w:t>
      </w:r>
      <w:r w:rsidRPr="00560315">
        <w:rPr>
          <w:b/>
          <w:bCs/>
          <w:color w:val="000000"/>
          <w:vertAlign w:val="subscript"/>
        </w:rPr>
        <w:t>INVCHG</w:t>
      </w:r>
      <w:r w:rsidRPr="00560315">
        <w:rPr>
          <w:color w:val="000000"/>
        </w:rPr>
        <w:t xml:space="preserve"> = </w:t>
      </w:r>
      <w:r w:rsidRPr="00560315" w:rsidR="00321B88">
        <w:rPr>
          <w:rStyle w:val="normaltextrun"/>
          <w:color w:val="000000"/>
        </w:rPr>
        <w:t>the volume of MVNRLM diesel fuel owned at the end of the compliance period minus the volume of MVNRLM diesel fuel owned at the beginning of the compliance period, including accounting for any corrections in inventory due to volume swell or shrinkage, difference in measurement calibration between receiving and delivering meters, and similar matters, where corrections that increase inventory are defined as positive.</w:t>
      </w:r>
    </w:p>
    <w:p w:rsidRPr="00560315" w:rsidR="00ED7679" w:rsidRDefault="00ED7679" w14:paraId="45396B91" w14:textId="677877E2">
      <w:pPr>
        <w:pStyle w:val="ListParagraph"/>
        <w:numPr>
          <w:ilvl w:val="0"/>
          <w:numId w:val="3"/>
        </w:numPr>
        <w:rPr>
          <w:rFonts w:ascii="Times New Roman" w:hAnsi="Times New Roman" w:cs="Times New Roman"/>
          <w:sz w:val="24"/>
          <w:szCs w:val="24"/>
        </w:rPr>
      </w:pPr>
      <w:r w:rsidRPr="00560315">
        <w:rPr>
          <w:rFonts w:ascii="Times New Roman" w:hAnsi="Times New Roman" w:eastAsia="Times New Roman" w:cs="Times New Roman"/>
          <w:sz w:val="24"/>
          <w:szCs w:val="24"/>
        </w:rPr>
        <w:t xml:space="preserve">If the MVNRLM result of the above calculation is </w:t>
      </w:r>
      <w:r w:rsidRPr="00560315" w:rsidR="00997986">
        <w:rPr>
          <w:rFonts w:ascii="Times New Roman" w:hAnsi="Times New Roman" w:eastAsia="Times New Roman" w:cs="Times New Roman"/>
          <w:sz w:val="24"/>
          <w:szCs w:val="24"/>
        </w:rPr>
        <w:t>greater</w:t>
      </w:r>
      <w:r w:rsidRPr="00560315">
        <w:rPr>
          <w:rFonts w:ascii="Times New Roman" w:hAnsi="Times New Roman" w:eastAsia="Times New Roman" w:cs="Times New Roman"/>
          <w:sz w:val="24"/>
          <w:szCs w:val="24"/>
        </w:rPr>
        <w:t xml:space="preserve"> than zero, an RVO is incurred.</w:t>
      </w:r>
      <w:r w:rsidRPr="00560315" w:rsidR="00A65AD4">
        <w:rPr>
          <w:rFonts w:ascii="Times New Roman" w:hAnsi="Times New Roman" w:eastAsia="Times New Roman" w:cs="Times New Roman"/>
          <w:sz w:val="24"/>
          <w:szCs w:val="24"/>
        </w:rPr>
        <w:t xml:space="preserve"> Include this number in any RVO calculation in the </w:t>
      </w:r>
      <w:r w:rsidRPr="00560315" w:rsidR="00E23701">
        <w:rPr>
          <w:rFonts w:ascii="Times New Roman" w:hAnsi="Times New Roman" w:eastAsia="Times New Roman" w:cs="Times New Roman"/>
          <w:sz w:val="24"/>
          <w:szCs w:val="24"/>
        </w:rPr>
        <w:t xml:space="preserve">RFS </w:t>
      </w:r>
      <w:r w:rsidRPr="00560315" w:rsidR="00A65AD4">
        <w:rPr>
          <w:rFonts w:ascii="Times New Roman" w:hAnsi="Times New Roman" w:eastAsia="Times New Roman" w:cs="Times New Roman"/>
          <w:sz w:val="24"/>
          <w:szCs w:val="24"/>
        </w:rPr>
        <w:t>annual RVO compliance report (or RFS030X form series).</w:t>
      </w:r>
    </w:p>
    <w:p w:rsidRPr="00560315" w:rsidR="00107ED6" w:rsidP="00930CA4" w:rsidRDefault="00EE695D" w14:paraId="058A9A44" w14:textId="68D818B9">
      <w:pPr>
        <w:pStyle w:val="ListParagraph"/>
        <w:numPr>
          <w:ilvl w:val="0"/>
          <w:numId w:val="3"/>
        </w:numPr>
        <w:rPr>
          <w:rFonts w:ascii="Times New Roman" w:hAnsi="Times New Roman" w:cs="Times New Roman"/>
          <w:sz w:val="24"/>
          <w:szCs w:val="24"/>
        </w:rPr>
      </w:pPr>
      <w:r w:rsidRPr="00560315">
        <w:rPr>
          <w:rFonts w:ascii="Times New Roman" w:hAnsi="Times New Roman" w:cs="Times New Roman"/>
          <w:sz w:val="24"/>
          <w:szCs w:val="24"/>
        </w:rPr>
        <w:t>40 CFR 80.1451(</w:t>
      </w:r>
      <w:r w:rsidRPr="00560315" w:rsidR="003D2B1C">
        <w:rPr>
          <w:rFonts w:ascii="Times New Roman" w:hAnsi="Times New Roman" w:cs="Times New Roman"/>
          <w:sz w:val="24"/>
          <w:szCs w:val="24"/>
        </w:rPr>
        <w:t>a</w:t>
      </w:r>
      <w:r w:rsidRPr="00560315">
        <w:rPr>
          <w:rFonts w:ascii="Times New Roman" w:hAnsi="Times New Roman" w:cs="Times New Roman"/>
          <w:sz w:val="24"/>
          <w:szCs w:val="24"/>
        </w:rPr>
        <w:t>)(1) sets forth the additional reporting requirements</w:t>
      </w:r>
      <w:r w:rsidRPr="00560315" w:rsidR="00107ED6">
        <w:rPr>
          <w:rFonts w:ascii="Times New Roman" w:hAnsi="Times New Roman" w:cs="Times New Roman"/>
          <w:sz w:val="24"/>
          <w:szCs w:val="24"/>
        </w:rPr>
        <w:t xml:space="preserve"> (available at</w:t>
      </w:r>
      <w:r w:rsidRPr="00560315" w:rsidR="00A55D62">
        <w:rPr>
          <w:rFonts w:ascii="Times New Roman" w:hAnsi="Times New Roman" w:cs="Times New Roman"/>
          <w:sz w:val="24"/>
          <w:szCs w:val="24"/>
        </w:rPr>
        <w:t>:</w:t>
      </w:r>
      <w:r w:rsidRPr="00560315" w:rsidR="00107ED6">
        <w:rPr>
          <w:rFonts w:ascii="Times New Roman" w:hAnsi="Times New Roman" w:cs="Times New Roman"/>
          <w:sz w:val="24"/>
          <w:szCs w:val="24"/>
        </w:rPr>
        <w:t xml:space="preserve"> </w:t>
      </w:r>
      <w:hyperlink w:history="1" r:id="rId12">
        <w:r w:rsidRPr="00560315" w:rsidR="00A64C56">
          <w:rPr>
            <w:rStyle w:val="Hyperlink"/>
            <w:rFonts w:ascii="Times New Roman" w:hAnsi="Times New Roman" w:cs="Times New Roman"/>
            <w:sz w:val="24"/>
            <w:szCs w:val="24"/>
          </w:rPr>
          <w:t>http://www.ecfr.gov/cgi-bin/text-idx?SID=354294fee688f6d54979e2638c0decf5&amp;node=se40.17.80_11451&amp;rgn=div8</w:t>
        </w:r>
      </w:hyperlink>
      <w:r w:rsidRPr="00560315" w:rsidR="00107ED6">
        <w:rPr>
          <w:rFonts w:ascii="Times New Roman" w:hAnsi="Times New Roman" w:cs="Times New Roman"/>
          <w:sz w:val="24"/>
          <w:szCs w:val="24"/>
        </w:rPr>
        <w:t>).</w:t>
      </w:r>
    </w:p>
    <w:p w:rsidRPr="00560315" w:rsidR="008118E2" w:rsidRDefault="008118E2" w14:paraId="42FA0B57" w14:textId="404865CC">
      <w:pPr>
        <w:pStyle w:val="ListParagraph"/>
        <w:numPr>
          <w:ilvl w:val="0"/>
          <w:numId w:val="3"/>
        </w:numPr>
        <w:rPr>
          <w:rFonts w:ascii="Times New Roman" w:hAnsi="Times New Roman" w:cs="Times New Roman"/>
          <w:sz w:val="24"/>
          <w:szCs w:val="24"/>
        </w:rPr>
      </w:pPr>
      <w:r w:rsidRPr="00560315">
        <w:rPr>
          <w:rFonts w:ascii="Times New Roman" w:hAnsi="Times New Roman" w:cs="Times New Roman"/>
          <w:b/>
          <w:bCs/>
          <w:sz w:val="24"/>
          <w:szCs w:val="24"/>
        </w:rPr>
        <w:lastRenderedPageBreak/>
        <w:t>Required fields and NA values</w:t>
      </w:r>
      <w:r w:rsidRPr="00560315" w:rsidR="00414A51">
        <w:rPr>
          <w:rFonts w:ascii="Times New Roman" w:hAnsi="Times New Roman" w:cs="Times New Roman"/>
          <w:sz w:val="24"/>
          <w:szCs w:val="24"/>
        </w:rPr>
        <w:t xml:space="preserve"> – Certain report fields or parameters may be specific to select product types. If a report field does not apply to the reported batch, enter the value “NA”. Do not leave the field blank.</w:t>
      </w:r>
    </w:p>
    <w:p w:rsidRPr="00560315" w:rsidR="00F20AD3" w:rsidP="00560315" w:rsidRDefault="00C51121" w14:paraId="28C4F2F3" w14:textId="3CF64542">
      <w:pPr>
        <w:spacing w:after="0"/>
        <w:rPr>
          <w:rFonts w:ascii="Times New Roman" w:hAnsi="Times New Roman" w:eastAsia="Times New Roman" w:cs="Times New Roman"/>
          <w:b/>
          <w:bCs/>
          <w:sz w:val="24"/>
          <w:szCs w:val="24"/>
        </w:rPr>
      </w:pPr>
      <w:r w:rsidRPr="00560315">
        <w:rPr>
          <w:rFonts w:ascii="Times New Roman" w:hAnsi="Times New Roman" w:eastAsia="Times New Roman" w:cs="Times New Roman"/>
          <w:b/>
          <w:bCs/>
          <w:sz w:val="24"/>
          <w:szCs w:val="24"/>
        </w:rPr>
        <w:t>Reporting deadlines</w:t>
      </w:r>
    </w:p>
    <w:p w:rsidRPr="00560315" w:rsidR="00F20AD3" w:rsidRDefault="003D2B1C" w14:paraId="26A91A7D" w14:textId="536F5374">
      <w:pPr>
        <w:pStyle w:val="ListParagraph"/>
        <w:numPr>
          <w:ilvl w:val="0"/>
          <w:numId w:val="5"/>
        </w:numPr>
        <w:rPr>
          <w:rFonts w:ascii="Times New Roman" w:hAnsi="Times New Roman" w:cs="Times New Roman"/>
          <w:sz w:val="24"/>
          <w:szCs w:val="24"/>
        </w:rPr>
      </w:pPr>
      <w:r w:rsidRPr="00560315">
        <w:rPr>
          <w:rFonts w:ascii="Times New Roman" w:hAnsi="Times New Roman" w:eastAsia="Times New Roman" w:cs="Times New Roman"/>
          <w:sz w:val="24"/>
          <w:szCs w:val="24"/>
        </w:rPr>
        <w:t>Entities redesignating</w:t>
      </w:r>
      <w:r w:rsidRPr="00560315" w:rsidR="00473F8C">
        <w:rPr>
          <w:rFonts w:ascii="Times New Roman" w:hAnsi="Times New Roman" w:eastAsia="Times New Roman" w:cs="Times New Roman"/>
          <w:sz w:val="24"/>
          <w:szCs w:val="24"/>
        </w:rPr>
        <w:t xml:space="preserve"> </w:t>
      </w:r>
      <w:r w:rsidRPr="00560315" w:rsidR="00F20AD3">
        <w:rPr>
          <w:rFonts w:ascii="Times New Roman" w:hAnsi="Times New Roman" w:eastAsia="Times New Roman" w:cs="Times New Roman"/>
          <w:sz w:val="24"/>
          <w:szCs w:val="24"/>
        </w:rPr>
        <w:t xml:space="preserve">shall </w:t>
      </w:r>
      <w:r w:rsidRPr="00560315" w:rsidR="002121F3">
        <w:rPr>
          <w:rFonts w:ascii="Times New Roman" w:hAnsi="Times New Roman" w:eastAsia="Times New Roman" w:cs="Times New Roman"/>
          <w:sz w:val="24"/>
          <w:szCs w:val="24"/>
        </w:rPr>
        <w:t xml:space="preserve">report on </w:t>
      </w:r>
      <w:r w:rsidRPr="00560315" w:rsidR="00A64C56">
        <w:rPr>
          <w:rFonts w:ascii="Times New Roman" w:hAnsi="Times New Roman" w:eastAsia="Times New Roman" w:cs="Times New Roman"/>
          <w:sz w:val="24"/>
          <w:szCs w:val="24"/>
        </w:rPr>
        <w:t>a</w:t>
      </w:r>
      <w:r w:rsidRPr="00560315">
        <w:rPr>
          <w:rFonts w:ascii="Times New Roman" w:hAnsi="Times New Roman" w:eastAsia="Times New Roman" w:cs="Times New Roman"/>
          <w:sz w:val="24"/>
          <w:szCs w:val="24"/>
        </w:rPr>
        <w:t>n</w:t>
      </w:r>
      <w:r w:rsidRPr="00560315" w:rsidR="00A64C56">
        <w:rPr>
          <w:rFonts w:ascii="Times New Roman" w:hAnsi="Times New Roman" w:eastAsia="Times New Roman" w:cs="Times New Roman"/>
          <w:sz w:val="24"/>
          <w:szCs w:val="24"/>
        </w:rPr>
        <w:t xml:space="preserve"> </w:t>
      </w:r>
      <w:r w:rsidRPr="00560315">
        <w:rPr>
          <w:rFonts w:ascii="Times New Roman" w:hAnsi="Times New Roman" w:eastAsia="Times New Roman" w:cs="Times New Roman"/>
          <w:sz w:val="24"/>
          <w:szCs w:val="24"/>
        </w:rPr>
        <w:t>annual</w:t>
      </w:r>
      <w:r w:rsidRPr="00560315" w:rsidR="00A64C56">
        <w:rPr>
          <w:rFonts w:ascii="Times New Roman" w:hAnsi="Times New Roman" w:eastAsia="Times New Roman" w:cs="Times New Roman"/>
          <w:sz w:val="24"/>
          <w:szCs w:val="24"/>
        </w:rPr>
        <w:t xml:space="preserve"> basis</w:t>
      </w:r>
      <w:r w:rsidRPr="00560315" w:rsidR="00F20AD3">
        <w:rPr>
          <w:rFonts w:ascii="Times New Roman" w:hAnsi="Times New Roman" w:eastAsia="Times New Roman" w:cs="Times New Roman"/>
          <w:sz w:val="24"/>
          <w:szCs w:val="24"/>
        </w:rPr>
        <w:t>:</w:t>
      </w:r>
    </w:p>
    <w:tbl>
      <w:tblPr>
        <w:tblStyle w:val="TableGrid"/>
        <w:tblW w:w="0" w:type="auto"/>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885"/>
        <w:gridCol w:w="2610"/>
        <w:gridCol w:w="2520"/>
      </w:tblGrid>
      <w:tr w:rsidRPr="00560315" w:rsidR="003155A9" w:rsidTr="00560315" w14:paraId="7B4DD05B" w14:textId="77777777">
        <w:trPr>
          <w:jc w:val="center"/>
        </w:trPr>
        <w:tc>
          <w:tcPr>
            <w:tcW w:w="1885" w:type="dxa"/>
            <w:shd w:val="clear" w:color="auto" w:fill="404040" w:themeFill="text1" w:themeFillTint="BF"/>
            <w:vAlign w:val="bottom"/>
          </w:tcPr>
          <w:p w:rsidRPr="00560315" w:rsidR="003155A9" w:rsidRDefault="003D2B1C" w14:paraId="0FC30420" w14:textId="598DF58F">
            <w:pPr>
              <w:pStyle w:val="ListParagraph"/>
              <w:ind w:left="0"/>
              <w:jc w:val="center"/>
              <w:rPr>
                <w:rFonts w:ascii="Times New Roman" w:hAnsi="Times New Roman" w:eastAsia="Times New Roman" w:cs="Times New Roman"/>
                <w:color w:val="FFFFFF" w:themeColor="background1"/>
                <w:sz w:val="24"/>
                <w:szCs w:val="24"/>
              </w:rPr>
            </w:pPr>
            <w:r w:rsidRPr="00560315">
              <w:rPr>
                <w:rFonts w:ascii="Times New Roman" w:hAnsi="Times New Roman" w:eastAsia="Times New Roman" w:cs="Times New Roman"/>
                <w:color w:val="FFFFFF" w:themeColor="background1"/>
                <w:sz w:val="24"/>
                <w:szCs w:val="24"/>
              </w:rPr>
              <w:t>Compliance Period</w:t>
            </w:r>
          </w:p>
        </w:tc>
        <w:tc>
          <w:tcPr>
            <w:tcW w:w="2610" w:type="dxa"/>
            <w:shd w:val="clear" w:color="auto" w:fill="404040" w:themeFill="text1" w:themeFillTint="BF"/>
            <w:vAlign w:val="bottom"/>
          </w:tcPr>
          <w:p w:rsidRPr="00560315" w:rsidR="003155A9" w:rsidRDefault="003155A9" w14:paraId="4781E816" w14:textId="77777777">
            <w:pPr>
              <w:pStyle w:val="ListParagraph"/>
              <w:ind w:left="0"/>
              <w:jc w:val="center"/>
              <w:rPr>
                <w:rFonts w:ascii="Times New Roman" w:hAnsi="Times New Roman" w:eastAsia="Times New Roman" w:cs="Times New Roman"/>
                <w:color w:val="FFFFFF" w:themeColor="background1"/>
                <w:sz w:val="24"/>
                <w:szCs w:val="24"/>
              </w:rPr>
            </w:pPr>
            <w:r w:rsidRPr="00560315">
              <w:rPr>
                <w:rFonts w:ascii="Times New Roman" w:hAnsi="Times New Roman" w:eastAsia="Times New Roman" w:cs="Times New Roman"/>
                <w:color w:val="FFFFFF" w:themeColor="background1"/>
                <w:sz w:val="24"/>
                <w:szCs w:val="24"/>
              </w:rPr>
              <w:t>Time Period Covered</w:t>
            </w:r>
          </w:p>
        </w:tc>
        <w:tc>
          <w:tcPr>
            <w:tcW w:w="2520" w:type="dxa"/>
            <w:shd w:val="clear" w:color="auto" w:fill="404040" w:themeFill="text1" w:themeFillTint="BF"/>
            <w:vAlign w:val="bottom"/>
          </w:tcPr>
          <w:p w:rsidRPr="00560315" w:rsidR="003155A9" w:rsidRDefault="003D2B1C" w14:paraId="5DB17120" w14:textId="4C982E76">
            <w:pPr>
              <w:pStyle w:val="ListParagraph"/>
              <w:ind w:left="0"/>
              <w:jc w:val="center"/>
              <w:rPr>
                <w:rFonts w:ascii="Times New Roman" w:hAnsi="Times New Roman" w:eastAsia="Times New Roman" w:cs="Times New Roman"/>
                <w:color w:val="FFFFFF" w:themeColor="background1"/>
                <w:sz w:val="24"/>
                <w:szCs w:val="24"/>
              </w:rPr>
            </w:pPr>
            <w:r w:rsidRPr="00560315">
              <w:rPr>
                <w:rFonts w:ascii="Times New Roman" w:hAnsi="Times New Roman" w:eastAsia="Times New Roman" w:cs="Times New Roman"/>
                <w:color w:val="FFFFFF" w:themeColor="background1"/>
                <w:sz w:val="24"/>
                <w:szCs w:val="24"/>
              </w:rPr>
              <w:t>Annual</w:t>
            </w:r>
            <w:r w:rsidRPr="00560315" w:rsidR="003155A9">
              <w:rPr>
                <w:rFonts w:ascii="Times New Roman" w:hAnsi="Times New Roman" w:eastAsia="Times New Roman" w:cs="Times New Roman"/>
                <w:color w:val="FFFFFF" w:themeColor="background1"/>
                <w:sz w:val="24"/>
                <w:szCs w:val="24"/>
              </w:rPr>
              <w:t xml:space="preserve"> Report Deadline</w:t>
            </w:r>
          </w:p>
        </w:tc>
      </w:tr>
      <w:tr w:rsidRPr="00560315" w:rsidR="003155A9" w:rsidTr="06C9F7A5" w14:paraId="02E9D8D8" w14:textId="77777777">
        <w:trPr>
          <w:jc w:val="center"/>
        </w:trPr>
        <w:tc>
          <w:tcPr>
            <w:tcW w:w="1885" w:type="dxa"/>
          </w:tcPr>
          <w:p w:rsidRPr="00560315" w:rsidR="003155A9" w:rsidRDefault="003D2B1C" w14:paraId="733F3D4C" w14:textId="4F71BF5E">
            <w:pPr>
              <w:pStyle w:val="ListParagraph"/>
              <w:ind w:left="0"/>
              <w:rPr>
                <w:rFonts w:ascii="Times New Roman" w:hAnsi="Times New Roman" w:eastAsia="Times New Roman" w:cs="Times New Roman"/>
                <w:sz w:val="24"/>
                <w:szCs w:val="24"/>
              </w:rPr>
            </w:pPr>
            <w:r w:rsidRPr="00560315">
              <w:rPr>
                <w:rFonts w:ascii="Times New Roman" w:hAnsi="Times New Roman" w:eastAsia="Times New Roman" w:cs="Times New Roman"/>
                <w:sz w:val="24"/>
                <w:szCs w:val="24"/>
              </w:rPr>
              <w:t>Annual</w:t>
            </w:r>
          </w:p>
        </w:tc>
        <w:tc>
          <w:tcPr>
            <w:tcW w:w="2610" w:type="dxa"/>
          </w:tcPr>
          <w:p w:rsidRPr="00560315" w:rsidR="003155A9" w:rsidRDefault="003155A9" w14:paraId="5C1F91C1" w14:textId="72D6E309">
            <w:pPr>
              <w:pStyle w:val="ListParagraph"/>
              <w:ind w:left="0"/>
              <w:rPr>
                <w:rFonts w:ascii="Times New Roman" w:hAnsi="Times New Roman" w:eastAsia="Times New Roman" w:cs="Times New Roman"/>
                <w:sz w:val="24"/>
                <w:szCs w:val="24"/>
              </w:rPr>
            </w:pPr>
            <w:r w:rsidRPr="00560315">
              <w:rPr>
                <w:rFonts w:ascii="Times New Roman" w:hAnsi="Times New Roman" w:eastAsia="Times New Roman" w:cs="Times New Roman"/>
                <w:sz w:val="24"/>
                <w:szCs w:val="24"/>
              </w:rPr>
              <w:t xml:space="preserve">January 1 – </w:t>
            </w:r>
            <w:r w:rsidRPr="00560315" w:rsidR="003D2B1C">
              <w:rPr>
                <w:rFonts w:ascii="Times New Roman" w:hAnsi="Times New Roman" w:eastAsia="Times New Roman" w:cs="Times New Roman"/>
                <w:sz w:val="24"/>
                <w:szCs w:val="24"/>
              </w:rPr>
              <w:t>December</w:t>
            </w:r>
            <w:r w:rsidRPr="00560315">
              <w:rPr>
                <w:rFonts w:ascii="Times New Roman" w:hAnsi="Times New Roman" w:eastAsia="Times New Roman" w:cs="Times New Roman"/>
                <w:sz w:val="24"/>
                <w:szCs w:val="24"/>
              </w:rPr>
              <w:t xml:space="preserve"> 31</w:t>
            </w:r>
          </w:p>
        </w:tc>
        <w:tc>
          <w:tcPr>
            <w:tcW w:w="2520" w:type="dxa"/>
          </w:tcPr>
          <w:p w:rsidRPr="00560315" w:rsidR="003155A9" w:rsidRDefault="003D2B1C" w14:paraId="422790C6" w14:textId="3C9CD5DF">
            <w:pPr>
              <w:pStyle w:val="ListParagraph"/>
              <w:ind w:left="0"/>
              <w:rPr>
                <w:rFonts w:ascii="Times New Roman" w:hAnsi="Times New Roman" w:eastAsia="Times New Roman" w:cs="Times New Roman"/>
                <w:sz w:val="24"/>
                <w:szCs w:val="24"/>
              </w:rPr>
            </w:pPr>
            <w:r w:rsidRPr="00560315">
              <w:rPr>
                <w:rFonts w:ascii="Times New Roman" w:hAnsi="Times New Roman" w:eastAsia="Times New Roman" w:cs="Times New Roman"/>
                <w:sz w:val="24"/>
                <w:szCs w:val="24"/>
              </w:rPr>
              <w:t>March 31 following the compliance period</w:t>
            </w:r>
          </w:p>
        </w:tc>
      </w:tr>
    </w:tbl>
    <w:p w:rsidRPr="00560315" w:rsidR="00DE08FB" w:rsidRDefault="00DE08FB" w14:paraId="340F3738" w14:textId="77777777">
      <w:pPr>
        <w:pStyle w:val="ListParagraph"/>
        <w:ind w:left="360"/>
        <w:rPr>
          <w:rFonts w:ascii="Times New Roman" w:hAnsi="Times New Roman" w:eastAsia="Times New Roman" w:cs="Times New Roman"/>
          <w:sz w:val="24"/>
          <w:szCs w:val="24"/>
        </w:rPr>
      </w:pPr>
    </w:p>
    <w:p w:rsidRPr="00560315" w:rsidR="009D0714" w:rsidP="00560315" w:rsidRDefault="009D0714" w14:paraId="03F5BEF1" w14:textId="77777777">
      <w:pPr>
        <w:spacing w:after="0"/>
        <w:rPr>
          <w:rFonts w:ascii="Times New Roman" w:hAnsi="Times New Roman" w:eastAsia="Times New Roman" w:cs="Times New Roman"/>
          <w:b/>
          <w:bCs/>
          <w:sz w:val="24"/>
          <w:szCs w:val="24"/>
        </w:rPr>
      </w:pPr>
      <w:r w:rsidRPr="00560315">
        <w:rPr>
          <w:rFonts w:ascii="Times New Roman" w:hAnsi="Times New Roman" w:eastAsia="Times New Roman" w:cs="Times New Roman"/>
          <w:b/>
          <w:bCs/>
          <w:sz w:val="24"/>
          <w:szCs w:val="24"/>
        </w:rPr>
        <w:t>How to submit reports</w:t>
      </w:r>
    </w:p>
    <w:p w:rsidRPr="00560315" w:rsidR="00CC151E" w:rsidP="00560315" w:rsidRDefault="00766472" w14:paraId="70197B71" w14:textId="38D8B2E1">
      <w:pPr>
        <w:pStyle w:val="ListParagraph"/>
        <w:numPr>
          <w:ilvl w:val="0"/>
          <w:numId w:val="2"/>
        </w:numPr>
        <w:spacing w:after="0"/>
        <w:rPr>
          <w:rFonts w:ascii="Times New Roman" w:hAnsi="Times New Roman" w:cs="Times New Roman"/>
          <w:b/>
          <w:bCs/>
          <w:sz w:val="24"/>
          <w:szCs w:val="24"/>
        </w:rPr>
      </w:pPr>
      <w:r w:rsidRPr="00560315">
        <w:rPr>
          <w:rFonts w:ascii="Times New Roman" w:hAnsi="Times New Roman" w:eastAsia="Times New Roman" w:cs="Times New Roman"/>
          <w:sz w:val="24"/>
          <w:szCs w:val="24"/>
        </w:rPr>
        <w:t xml:space="preserve">EPA maintains report templates, electronic submission procedures and additional support options at </w:t>
      </w:r>
      <w:hyperlink w:history="1" r:id="rId13">
        <w:r w:rsidRPr="00560315" w:rsidR="00FF1BA5">
          <w:rPr>
            <w:rStyle w:val="Hyperlink"/>
            <w:rFonts w:ascii="Times New Roman" w:hAnsi="Times New Roman" w:eastAsia="Times New Roman" w:cs="Times New Roman"/>
            <w:sz w:val="24"/>
            <w:szCs w:val="24"/>
          </w:rPr>
          <w:t>https://www.epa.gov/fuels-registration-reporting-and-compliance-help</w:t>
        </w:r>
      </w:hyperlink>
      <w:r w:rsidRPr="00560315" w:rsidR="009D0714">
        <w:rPr>
          <w:rFonts w:ascii="Times New Roman" w:hAnsi="Times New Roman" w:eastAsia="Times New Roman" w:cs="Times New Roman"/>
          <w:b/>
          <w:bCs/>
          <w:sz w:val="24"/>
          <w:szCs w:val="24"/>
        </w:rPr>
        <w:t>.</w:t>
      </w:r>
    </w:p>
    <w:p w:rsidRPr="00560315" w:rsidR="00D5647A" w:rsidP="00560315" w:rsidRDefault="00D5647A" w14:paraId="3338085C" w14:textId="77777777">
      <w:pPr>
        <w:spacing w:after="0"/>
        <w:ind w:left="360"/>
        <w:rPr>
          <w:rFonts w:ascii="Times New Roman" w:hAnsi="Times New Roman" w:eastAsia="Times New Roman" w:cs="Times New Roman"/>
          <w:b/>
          <w:bCs/>
          <w:sz w:val="24"/>
          <w:szCs w:val="24"/>
        </w:rPr>
      </w:pPr>
    </w:p>
    <w:p w:rsidRPr="00560315" w:rsidR="001D2B6B" w:rsidP="007C7286" w:rsidRDefault="007C7286" w14:paraId="0A841F03" w14:textId="6748D4D2">
      <w:pPr>
        <w:spacing w:after="0"/>
        <w:rPr>
          <w:rFonts w:ascii="Times New Roman" w:hAnsi="Times New Roman" w:cs="Times New Roman"/>
          <w:b/>
          <w:sz w:val="24"/>
          <w:szCs w:val="24"/>
        </w:rPr>
      </w:pPr>
      <w:r w:rsidRPr="00560315">
        <w:rPr>
          <w:rFonts w:ascii="Times New Roman" w:hAnsi="Times New Roman" w:cs="Times New Roman"/>
          <w:b/>
          <w:sz w:val="24"/>
          <w:szCs w:val="24"/>
        </w:rPr>
        <w:t>Field Instructions</w:t>
      </w:r>
    </w:p>
    <w:tbl>
      <w:tblPr>
        <w:tblStyle w:val="TableGrid"/>
        <w:tblW w:w="0" w:type="auto"/>
        <w:tblBorders>
          <w:top w:val="single" w:color="808080" w:themeColor="text1" w:themeTint="7F" w:themeShade="00" w:sz="4" w:space="0"/>
          <w:left w:val="single" w:color="808080" w:themeColor="text1" w:themeTint="7F" w:themeShade="00" w:sz="4" w:space="0"/>
          <w:bottom w:val="single" w:color="808080" w:themeColor="text1" w:themeTint="7F" w:themeShade="00" w:sz="4" w:space="0"/>
          <w:right w:val="single" w:color="808080" w:themeColor="text1" w:themeTint="7F" w:themeShade="00" w:sz="4" w:space="0"/>
          <w:insideH w:val="single" w:color="808080" w:themeColor="text1" w:themeTint="7F" w:themeShade="00" w:sz="4" w:space="0"/>
          <w:insideV w:val="single" w:color="808080" w:themeColor="text1" w:themeTint="7F" w:themeShade="00" w:sz="4" w:space="0"/>
        </w:tblBorders>
        <w:tblLook w:val="04A0" w:firstRow="1" w:lastRow="0" w:firstColumn="1" w:lastColumn="0" w:noHBand="0" w:noVBand="1"/>
      </w:tblPr>
      <w:tblGrid>
        <w:gridCol w:w="710"/>
        <w:gridCol w:w="2269"/>
        <w:gridCol w:w="1190"/>
        <w:gridCol w:w="5181"/>
      </w:tblGrid>
      <w:tr w:rsidRPr="00560315" w:rsidR="005134A4" w:rsidTr="00560315" w14:paraId="0EF264C5" w14:textId="77777777">
        <w:trPr>
          <w:cantSplit/>
          <w:tblHeader/>
        </w:trPr>
        <w:tc>
          <w:tcPr>
            <w:tcW w:w="710" w:type="dxa"/>
            <w:shd w:val="clear" w:color="auto" w:fill="404040" w:themeFill="text1" w:themeFillTint="BF"/>
          </w:tcPr>
          <w:p w:rsidRPr="00560315" w:rsidR="005134A4" w:rsidRDefault="00CB1CA5" w14:paraId="4395354A" w14:textId="77777777">
            <w:pPr>
              <w:rPr>
                <w:rFonts w:ascii="Times New Roman" w:hAnsi="Times New Roman" w:cs="Times New Roman"/>
                <w:color w:val="FFFFFF" w:themeColor="background1"/>
                <w:sz w:val="24"/>
                <w:szCs w:val="24"/>
              </w:rPr>
            </w:pPr>
            <w:r w:rsidRPr="00560315">
              <w:rPr>
                <w:rFonts w:ascii="Times New Roman" w:hAnsi="Times New Roman" w:cs="Times New Roman"/>
                <w:color w:val="FFFFFF" w:themeColor="background1"/>
                <w:sz w:val="24"/>
                <w:szCs w:val="24"/>
              </w:rPr>
              <w:t>Field No.</w:t>
            </w:r>
          </w:p>
        </w:tc>
        <w:tc>
          <w:tcPr>
            <w:tcW w:w="2269" w:type="dxa"/>
            <w:shd w:val="clear" w:color="auto" w:fill="404040" w:themeFill="text1" w:themeFillTint="BF"/>
          </w:tcPr>
          <w:p w:rsidRPr="00560315" w:rsidR="005134A4" w:rsidRDefault="00CB1CA5" w14:paraId="4E2A40B5" w14:textId="77777777">
            <w:pPr>
              <w:rPr>
                <w:rFonts w:ascii="Times New Roman" w:hAnsi="Times New Roman" w:cs="Times New Roman"/>
                <w:color w:val="FFFFFF" w:themeColor="background1"/>
                <w:sz w:val="24"/>
                <w:szCs w:val="24"/>
              </w:rPr>
            </w:pPr>
            <w:r w:rsidRPr="00560315">
              <w:rPr>
                <w:rFonts w:ascii="Times New Roman" w:hAnsi="Times New Roman" w:cs="Times New Roman"/>
                <w:color w:val="FFFFFF" w:themeColor="background1"/>
                <w:sz w:val="24"/>
                <w:szCs w:val="24"/>
              </w:rPr>
              <w:t>Field Name</w:t>
            </w:r>
          </w:p>
        </w:tc>
        <w:tc>
          <w:tcPr>
            <w:tcW w:w="1190" w:type="dxa"/>
            <w:shd w:val="clear" w:color="auto" w:fill="404040" w:themeFill="text1" w:themeFillTint="BF"/>
          </w:tcPr>
          <w:p w:rsidRPr="00560315" w:rsidR="005134A4" w:rsidRDefault="00CB1CA5" w14:paraId="46013E03" w14:textId="77777777">
            <w:pPr>
              <w:rPr>
                <w:rFonts w:ascii="Times New Roman" w:hAnsi="Times New Roman" w:cs="Times New Roman"/>
                <w:color w:val="FFFFFF" w:themeColor="background1"/>
                <w:sz w:val="24"/>
                <w:szCs w:val="24"/>
              </w:rPr>
            </w:pPr>
            <w:r w:rsidRPr="00560315">
              <w:rPr>
                <w:rFonts w:ascii="Times New Roman" w:hAnsi="Times New Roman" w:cs="Times New Roman"/>
                <w:color w:val="FFFFFF" w:themeColor="background1"/>
                <w:sz w:val="24"/>
                <w:szCs w:val="24"/>
              </w:rPr>
              <w:t>Units</w:t>
            </w:r>
          </w:p>
        </w:tc>
        <w:tc>
          <w:tcPr>
            <w:tcW w:w="5181" w:type="dxa"/>
            <w:shd w:val="clear" w:color="auto" w:fill="404040" w:themeFill="text1" w:themeFillTint="BF"/>
          </w:tcPr>
          <w:p w:rsidRPr="00560315" w:rsidR="005134A4" w:rsidRDefault="00CB1CA5" w14:paraId="38B4E643" w14:textId="77777777">
            <w:pPr>
              <w:rPr>
                <w:rFonts w:ascii="Times New Roman" w:hAnsi="Times New Roman" w:cs="Times New Roman"/>
                <w:color w:val="FFFFFF" w:themeColor="background1"/>
                <w:sz w:val="24"/>
                <w:szCs w:val="24"/>
              </w:rPr>
            </w:pPr>
            <w:r w:rsidRPr="00560315">
              <w:rPr>
                <w:rFonts w:ascii="Times New Roman" w:hAnsi="Times New Roman" w:cs="Times New Roman"/>
                <w:color w:val="FFFFFF" w:themeColor="background1"/>
                <w:sz w:val="24"/>
                <w:szCs w:val="24"/>
              </w:rPr>
              <w:t>Field Formats, Codes &amp; Special Instructions</w:t>
            </w:r>
          </w:p>
        </w:tc>
      </w:tr>
      <w:tr w:rsidRPr="00560315" w:rsidR="005134A4" w:rsidTr="00560315" w14:paraId="08A93318" w14:textId="77777777">
        <w:trPr>
          <w:cantSplit/>
        </w:trPr>
        <w:tc>
          <w:tcPr>
            <w:tcW w:w="710" w:type="dxa"/>
          </w:tcPr>
          <w:p w:rsidRPr="00560315" w:rsidR="005134A4" w:rsidRDefault="005D3848" w14:paraId="04109789" w14:textId="139C534C">
            <w:pPr>
              <w:rPr>
                <w:rFonts w:ascii="Times New Roman" w:hAnsi="Times New Roman" w:cs="Times New Roman"/>
                <w:sz w:val="24"/>
                <w:szCs w:val="24"/>
              </w:rPr>
            </w:pPr>
            <w:r w:rsidRPr="00560315">
              <w:rPr>
                <w:rFonts w:ascii="Times New Roman" w:hAnsi="Times New Roman" w:cs="Times New Roman"/>
                <w:sz w:val="24"/>
                <w:szCs w:val="24"/>
              </w:rPr>
              <w:t>1</w:t>
            </w:r>
          </w:p>
        </w:tc>
        <w:tc>
          <w:tcPr>
            <w:tcW w:w="2269" w:type="dxa"/>
          </w:tcPr>
          <w:p w:rsidRPr="00560315" w:rsidR="005134A4" w:rsidRDefault="0015642B" w14:paraId="0B921E91" w14:textId="77777777">
            <w:pPr>
              <w:rPr>
                <w:rFonts w:ascii="Times New Roman" w:hAnsi="Times New Roman" w:cs="Times New Roman"/>
                <w:sz w:val="24"/>
                <w:szCs w:val="24"/>
              </w:rPr>
            </w:pPr>
            <w:r w:rsidRPr="00560315">
              <w:rPr>
                <w:rFonts w:ascii="Times New Roman" w:hAnsi="Times New Roman" w:cs="Times New Roman"/>
                <w:sz w:val="24"/>
                <w:szCs w:val="24"/>
              </w:rPr>
              <w:t>Report Form ID</w:t>
            </w:r>
          </w:p>
        </w:tc>
        <w:tc>
          <w:tcPr>
            <w:tcW w:w="1190" w:type="dxa"/>
          </w:tcPr>
          <w:p w:rsidRPr="00560315" w:rsidR="005134A4" w:rsidRDefault="005134A4" w14:paraId="7FAB5233" w14:textId="77777777">
            <w:pPr>
              <w:rPr>
                <w:rFonts w:ascii="Times New Roman" w:hAnsi="Times New Roman" w:cs="Times New Roman"/>
                <w:sz w:val="24"/>
                <w:szCs w:val="24"/>
              </w:rPr>
            </w:pPr>
          </w:p>
        </w:tc>
        <w:tc>
          <w:tcPr>
            <w:tcW w:w="5181" w:type="dxa"/>
          </w:tcPr>
          <w:p w:rsidRPr="00560315" w:rsidR="005134A4" w:rsidRDefault="00A21047" w14:paraId="6A7D7133" w14:textId="77777777">
            <w:pPr>
              <w:rPr>
                <w:rFonts w:ascii="Times New Roman" w:hAnsi="Times New Roman" w:cs="Times New Roman"/>
                <w:sz w:val="24"/>
                <w:szCs w:val="24"/>
              </w:rPr>
            </w:pPr>
            <w:r w:rsidRPr="00560315">
              <w:rPr>
                <w:rFonts w:ascii="Times New Roman" w:hAnsi="Times New Roman" w:cs="Times New Roman"/>
                <w:b/>
                <w:sz w:val="24"/>
                <w:szCs w:val="24"/>
              </w:rPr>
              <w:t>AAAAAA</w:t>
            </w:r>
            <w:r w:rsidRPr="00560315">
              <w:rPr>
                <w:rFonts w:ascii="Times New Roman" w:hAnsi="Times New Roman" w:cs="Times New Roman"/>
                <w:sz w:val="24"/>
                <w:szCs w:val="24"/>
              </w:rPr>
              <w:t xml:space="preserve">; </w:t>
            </w:r>
            <w:r w:rsidRPr="00560315">
              <w:rPr>
                <w:rFonts w:ascii="Times New Roman" w:hAnsi="Times New Roman" w:cs="Times New Roman"/>
                <w:i/>
                <w:sz w:val="24"/>
                <w:szCs w:val="24"/>
              </w:rPr>
              <w:t>Character</w:t>
            </w:r>
            <w:r w:rsidRPr="00560315">
              <w:rPr>
                <w:rFonts w:ascii="Times New Roman" w:hAnsi="Times New Roman" w:cs="Times New Roman"/>
                <w:sz w:val="24"/>
                <w:szCs w:val="24"/>
              </w:rPr>
              <w:t>.</w:t>
            </w:r>
          </w:p>
          <w:p w:rsidRPr="00560315" w:rsidR="00A21047" w:rsidP="00A541F9" w:rsidRDefault="00A21047" w14:paraId="696CA956" w14:textId="6994EA82">
            <w:pPr>
              <w:rPr>
                <w:rFonts w:ascii="Times New Roman" w:hAnsi="Times New Roman" w:cs="Times New Roman"/>
                <w:sz w:val="24"/>
                <w:szCs w:val="24"/>
              </w:rPr>
            </w:pPr>
            <w:r w:rsidRPr="00560315">
              <w:rPr>
                <w:rFonts w:ascii="Times New Roman" w:hAnsi="Times New Roman" w:cs="Times New Roman"/>
                <w:sz w:val="24"/>
                <w:szCs w:val="24"/>
              </w:rPr>
              <w:t xml:space="preserve">Enter </w:t>
            </w:r>
            <w:r w:rsidRPr="00560315" w:rsidR="00FA46F3">
              <w:rPr>
                <w:rFonts w:ascii="Times New Roman" w:hAnsi="Times New Roman" w:cs="Times New Roman"/>
                <w:b/>
                <w:sz w:val="24"/>
                <w:szCs w:val="24"/>
              </w:rPr>
              <w:t>RF</w:t>
            </w:r>
            <w:r w:rsidRPr="00560315" w:rsidR="00087D56">
              <w:rPr>
                <w:rFonts w:ascii="Times New Roman" w:hAnsi="Times New Roman" w:cs="Times New Roman"/>
                <w:b/>
                <w:sz w:val="24"/>
                <w:szCs w:val="24"/>
              </w:rPr>
              <w:t>S</w:t>
            </w:r>
            <w:r w:rsidRPr="00560315" w:rsidR="002A36BF">
              <w:rPr>
                <w:rFonts w:ascii="Times New Roman" w:hAnsi="Times New Roman" w:cs="Times New Roman"/>
                <w:b/>
                <w:sz w:val="24"/>
                <w:szCs w:val="24"/>
              </w:rPr>
              <w:t>0500</w:t>
            </w:r>
          </w:p>
        </w:tc>
      </w:tr>
      <w:tr w:rsidRPr="00560315" w:rsidR="005134A4" w:rsidTr="00560315" w14:paraId="37BAC9AC" w14:textId="77777777">
        <w:trPr>
          <w:cantSplit/>
        </w:trPr>
        <w:tc>
          <w:tcPr>
            <w:tcW w:w="710" w:type="dxa"/>
          </w:tcPr>
          <w:p w:rsidRPr="00560315" w:rsidR="005134A4" w:rsidRDefault="00A455EB" w14:paraId="5E19D3F1" w14:textId="5A177C85">
            <w:pPr>
              <w:rPr>
                <w:rFonts w:ascii="Times New Roman" w:hAnsi="Times New Roman" w:cs="Times New Roman"/>
                <w:sz w:val="24"/>
                <w:szCs w:val="24"/>
              </w:rPr>
            </w:pPr>
            <w:r w:rsidRPr="00560315">
              <w:rPr>
                <w:rFonts w:ascii="Times New Roman" w:hAnsi="Times New Roman" w:cs="Times New Roman"/>
                <w:sz w:val="24"/>
                <w:szCs w:val="24"/>
              </w:rPr>
              <w:t>2</w:t>
            </w:r>
          </w:p>
        </w:tc>
        <w:tc>
          <w:tcPr>
            <w:tcW w:w="2269" w:type="dxa"/>
          </w:tcPr>
          <w:p w:rsidRPr="00560315" w:rsidR="005134A4" w:rsidRDefault="0015642B" w14:paraId="1FE4B58C" w14:textId="77777777">
            <w:pPr>
              <w:rPr>
                <w:rFonts w:ascii="Times New Roman" w:hAnsi="Times New Roman" w:cs="Times New Roman"/>
                <w:sz w:val="24"/>
                <w:szCs w:val="24"/>
              </w:rPr>
            </w:pPr>
            <w:r w:rsidRPr="00560315">
              <w:rPr>
                <w:rFonts w:ascii="Times New Roman" w:hAnsi="Times New Roman" w:cs="Times New Roman"/>
                <w:sz w:val="24"/>
                <w:szCs w:val="24"/>
              </w:rPr>
              <w:t>Report Type</w:t>
            </w:r>
          </w:p>
        </w:tc>
        <w:tc>
          <w:tcPr>
            <w:tcW w:w="1190" w:type="dxa"/>
          </w:tcPr>
          <w:p w:rsidRPr="00560315" w:rsidR="005134A4" w:rsidRDefault="005134A4" w14:paraId="24156C0A" w14:textId="77777777">
            <w:pPr>
              <w:rPr>
                <w:rFonts w:ascii="Times New Roman" w:hAnsi="Times New Roman" w:cs="Times New Roman"/>
                <w:sz w:val="24"/>
                <w:szCs w:val="24"/>
              </w:rPr>
            </w:pPr>
          </w:p>
        </w:tc>
        <w:tc>
          <w:tcPr>
            <w:tcW w:w="5181" w:type="dxa"/>
          </w:tcPr>
          <w:p w:rsidRPr="00560315" w:rsidR="005134A4" w:rsidRDefault="00A21047" w14:paraId="64DE8D9A" w14:textId="77777777">
            <w:pPr>
              <w:rPr>
                <w:rFonts w:ascii="Times New Roman" w:hAnsi="Times New Roman" w:cs="Times New Roman"/>
                <w:sz w:val="24"/>
                <w:szCs w:val="24"/>
              </w:rPr>
            </w:pPr>
            <w:r w:rsidRPr="00560315">
              <w:rPr>
                <w:rFonts w:ascii="Times New Roman" w:hAnsi="Times New Roman" w:cs="Times New Roman"/>
                <w:b/>
                <w:sz w:val="24"/>
                <w:szCs w:val="24"/>
              </w:rPr>
              <w:t>A</w:t>
            </w:r>
            <w:r w:rsidRPr="00560315">
              <w:rPr>
                <w:rFonts w:ascii="Times New Roman" w:hAnsi="Times New Roman" w:cs="Times New Roman"/>
                <w:sz w:val="24"/>
                <w:szCs w:val="24"/>
              </w:rPr>
              <w:t xml:space="preserve">; </w:t>
            </w:r>
            <w:r w:rsidRPr="00560315">
              <w:rPr>
                <w:rFonts w:ascii="Times New Roman" w:hAnsi="Times New Roman" w:cs="Times New Roman"/>
                <w:i/>
                <w:sz w:val="24"/>
                <w:szCs w:val="24"/>
              </w:rPr>
              <w:t>Character</w:t>
            </w:r>
            <w:r w:rsidRPr="00560315">
              <w:rPr>
                <w:rFonts w:ascii="Times New Roman" w:hAnsi="Times New Roman" w:cs="Times New Roman"/>
                <w:sz w:val="24"/>
                <w:szCs w:val="24"/>
              </w:rPr>
              <w:t>. Specify if the data submitted in this report is original or if it is being resubmitted. Submit only one original report; any corrections or updates should be marked as a resubmission.</w:t>
            </w:r>
          </w:p>
          <w:p w:rsidRPr="00560315" w:rsidR="00A21047" w:rsidP="00560315" w:rsidRDefault="00A21047" w14:paraId="48EB4235" w14:textId="77777777">
            <w:pPr>
              <w:ind w:left="720"/>
              <w:rPr>
                <w:rFonts w:ascii="Times New Roman" w:hAnsi="Times New Roman" w:cs="Times New Roman"/>
                <w:sz w:val="24"/>
                <w:szCs w:val="24"/>
              </w:rPr>
            </w:pPr>
            <w:r w:rsidRPr="00560315">
              <w:rPr>
                <w:rFonts w:ascii="Times New Roman" w:hAnsi="Times New Roman" w:cs="Times New Roman"/>
                <w:b/>
                <w:bCs/>
                <w:sz w:val="24"/>
                <w:szCs w:val="24"/>
              </w:rPr>
              <w:t>O</w:t>
            </w:r>
            <w:r w:rsidRPr="00560315">
              <w:rPr>
                <w:rFonts w:ascii="Times New Roman" w:hAnsi="Times New Roman" w:cs="Times New Roman"/>
                <w:sz w:val="24"/>
                <w:szCs w:val="24"/>
              </w:rPr>
              <w:t xml:space="preserve"> = Original</w:t>
            </w:r>
          </w:p>
          <w:p w:rsidRPr="00560315" w:rsidR="00A21047" w:rsidP="00560315" w:rsidRDefault="00A21047" w14:paraId="0457CF5D" w14:textId="77777777">
            <w:pPr>
              <w:ind w:left="720"/>
              <w:rPr>
                <w:rFonts w:ascii="Times New Roman" w:hAnsi="Times New Roman" w:cs="Times New Roman"/>
                <w:sz w:val="24"/>
                <w:szCs w:val="24"/>
              </w:rPr>
            </w:pPr>
            <w:r w:rsidRPr="00560315">
              <w:rPr>
                <w:rFonts w:ascii="Times New Roman" w:hAnsi="Times New Roman" w:cs="Times New Roman"/>
                <w:b/>
                <w:bCs/>
                <w:sz w:val="24"/>
                <w:szCs w:val="24"/>
              </w:rPr>
              <w:t>R</w:t>
            </w:r>
            <w:r w:rsidRPr="00560315">
              <w:rPr>
                <w:rFonts w:ascii="Times New Roman" w:hAnsi="Times New Roman" w:cs="Times New Roman"/>
                <w:sz w:val="24"/>
                <w:szCs w:val="24"/>
              </w:rPr>
              <w:t xml:space="preserve"> = Resubmission</w:t>
            </w:r>
          </w:p>
        </w:tc>
      </w:tr>
      <w:tr w:rsidRPr="00560315" w:rsidR="005134A4" w:rsidTr="00560315" w14:paraId="1CDF5CB7" w14:textId="77777777">
        <w:trPr>
          <w:cantSplit/>
        </w:trPr>
        <w:tc>
          <w:tcPr>
            <w:tcW w:w="710" w:type="dxa"/>
          </w:tcPr>
          <w:p w:rsidRPr="00560315" w:rsidR="005134A4" w:rsidRDefault="00A455EB" w14:paraId="13D7AFBE" w14:textId="5210E550">
            <w:pPr>
              <w:rPr>
                <w:rFonts w:ascii="Times New Roman" w:hAnsi="Times New Roman" w:cs="Times New Roman"/>
                <w:sz w:val="24"/>
                <w:szCs w:val="24"/>
              </w:rPr>
            </w:pPr>
            <w:r w:rsidRPr="00560315">
              <w:rPr>
                <w:rFonts w:ascii="Times New Roman" w:hAnsi="Times New Roman" w:cs="Times New Roman"/>
                <w:sz w:val="24"/>
                <w:szCs w:val="24"/>
              </w:rPr>
              <w:t>3</w:t>
            </w:r>
          </w:p>
        </w:tc>
        <w:tc>
          <w:tcPr>
            <w:tcW w:w="2269" w:type="dxa"/>
          </w:tcPr>
          <w:p w:rsidRPr="00560315" w:rsidR="005134A4" w:rsidRDefault="0015642B" w14:paraId="547DC0D9" w14:textId="77777777">
            <w:pPr>
              <w:rPr>
                <w:rFonts w:ascii="Times New Roman" w:hAnsi="Times New Roman" w:cs="Times New Roman"/>
                <w:sz w:val="24"/>
                <w:szCs w:val="24"/>
              </w:rPr>
            </w:pPr>
            <w:r w:rsidRPr="00560315">
              <w:rPr>
                <w:rFonts w:ascii="Times New Roman" w:hAnsi="Times New Roman" w:cs="Times New Roman"/>
                <w:sz w:val="24"/>
                <w:szCs w:val="24"/>
              </w:rPr>
              <w:t>CBI</w:t>
            </w:r>
          </w:p>
        </w:tc>
        <w:tc>
          <w:tcPr>
            <w:tcW w:w="1190" w:type="dxa"/>
          </w:tcPr>
          <w:p w:rsidRPr="00560315" w:rsidR="005134A4" w:rsidRDefault="005134A4" w14:paraId="775C20D7" w14:textId="77777777">
            <w:pPr>
              <w:rPr>
                <w:rFonts w:ascii="Times New Roman" w:hAnsi="Times New Roman" w:cs="Times New Roman"/>
                <w:sz w:val="24"/>
                <w:szCs w:val="24"/>
              </w:rPr>
            </w:pPr>
          </w:p>
        </w:tc>
        <w:tc>
          <w:tcPr>
            <w:tcW w:w="5181" w:type="dxa"/>
          </w:tcPr>
          <w:p w:rsidRPr="00560315" w:rsidR="005134A4" w:rsidRDefault="00A21047" w14:paraId="2464DA68" w14:textId="77777777">
            <w:pPr>
              <w:rPr>
                <w:rFonts w:ascii="Times New Roman" w:hAnsi="Times New Roman" w:cs="Times New Roman"/>
                <w:sz w:val="24"/>
                <w:szCs w:val="24"/>
              </w:rPr>
            </w:pPr>
            <w:r w:rsidRPr="00560315">
              <w:rPr>
                <w:rFonts w:ascii="Times New Roman" w:hAnsi="Times New Roman" w:cs="Times New Roman"/>
                <w:b/>
                <w:sz w:val="24"/>
                <w:szCs w:val="24"/>
              </w:rPr>
              <w:t>A</w:t>
            </w:r>
            <w:r w:rsidRPr="00560315">
              <w:rPr>
                <w:rFonts w:ascii="Times New Roman" w:hAnsi="Times New Roman" w:cs="Times New Roman"/>
                <w:sz w:val="24"/>
                <w:szCs w:val="24"/>
              </w:rPr>
              <w:t xml:space="preserve">; </w:t>
            </w:r>
            <w:r w:rsidRPr="00560315">
              <w:rPr>
                <w:rFonts w:ascii="Times New Roman" w:hAnsi="Times New Roman" w:cs="Times New Roman"/>
                <w:i/>
                <w:sz w:val="24"/>
                <w:szCs w:val="24"/>
              </w:rPr>
              <w:t>Character</w:t>
            </w:r>
            <w:r w:rsidRPr="00560315">
              <w:rPr>
                <w:rFonts w:ascii="Times New Roman" w:hAnsi="Times New Roman" w:cs="Times New Roman"/>
                <w:sz w:val="24"/>
                <w:szCs w:val="24"/>
              </w:rPr>
              <w:t>. Specify if the data contained within the report is claimed as Confidential Business Information (CBI) under 40 CFR Part 2, subpart B:</w:t>
            </w:r>
          </w:p>
          <w:p w:rsidRPr="00560315" w:rsidR="00A21047" w:rsidP="00560315" w:rsidRDefault="00A21047" w14:paraId="4C1B9CD3" w14:textId="77777777">
            <w:pPr>
              <w:ind w:left="720"/>
              <w:rPr>
                <w:rFonts w:ascii="Times New Roman" w:hAnsi="Times New Roman" w:cs="Times New Roman"/>
                <w:sz w:val="24"/>
                <w:szCs w:val="24"/>
              </w:rPr>
            </w:pPr>
            <w:r w:rsidRPr="00560315">
              <w:rPr>
                <w:rFonts w:ascii="Times New Roman" w:hAnsi="Times New Roman" w:cs="Times New Roman"/>
                <w:b/>
                <w:bCs/>
                <w:sz w:val="24"/>
                <w:szCs w:val="24"/>
              </w:rPr>
              <w:t>Y</w:t>
            </w:r>
            <w:r w:rsidRPr="00560315">
              <w:rPr>
                <w:rFonts w:ascii="Times New Roman" w:hAnsi="Times New Roman" w:cs="Times New Roman"/>
                <w:sz w:val="24"/>
                <w:szCs w:val="24"/>
              </w:rPr>
              <w:t xml:space="preserve"> = Confidential Business Information</w:t>
            </w:r>
          </w:p>
          <w:p w:rsidRPr="00560315" w:rsidR="00A21047" w:rsidP="00560315" w:rsidRDefault="00A21047" w14:paraId="5A5C2AB6" w14:textId="77777777">
            <w:pPr>
              <w:ind w:left="720"/>
              <w:rPr>
                <w:rFonts w:ascii="Times New Roman" w:hAnsi="Times New Roman" w:cs="Times New Roman"/>
                <w:sz w:val="24"/>
                <w:szCs w:val="24"/>
              </w:rPr>
            </w:pPr>
            <w:r w:rsidRPr="00560315">
              <w:rPr>
                <w:rFonts w:ascii="Times New Roman" w:hAnsi="Times New Roman" w:cs="Times New Roman"/>
                <w:b/>
                <w:bCs/>
                <w:sz w:val="24"/>
                <w:szCs w:val="24"/>
              </w:rPr>
              <w:t>N</w:t>
            </w:r>
            <w:r w:rsidRPr="00560315">
              <w:rPr>
                <w:rFonts w:ascii="Times New Roman" w:hAnsi="Times New Roman" w:cs="Times New Roman"/>
                <w:sz w:val="24"/>
                <w:szCs w:val="24"/>
              </w:rPr>
              <w:t xml:space="preserve"> = Non-Confidential Business Information</w:t>
            </w:r>
          </w:p>
        </w:tc>
      </w:tr>
      <w:tr w:rsidRPr="00560315" w:rsidR="005134A4" w:rsidTr="00560315" w14:paraId="21A9455F" w14:textId="77777777">
        <w:trPr>
          <w:cantSplit/>
        </w:trPr>
        <w:tc>
          <w:tcPr>
            <w:tcW w:w="710" w:type="dxa"/>
          </w:tcPr>
          <w:p w:rsidRPr="00560315" w:rsidR="005134A4" w:rsidRDefault="00A455EB" w14:paraId="3FF48EBB" w14:textId="6D3A1696">
            <w:pPr>
              <w:rPr>
                <w:rFonts w:ascii="Times New Roman" w:hAnsi="Times New Roman" w:cs="Times New Roman"/>
                <w:sz w:val="24"/>
                <w:szCs w:val="24"/>
              </w:rPr>
            </w:pPr>
            <w:r w:rsidRPr="00560315">
              <w:rPr>
                <w:rFonts w:ascii="Times New Roman" w:hAnsi="Times New Roman" w:cs="Times New Roman"/>
                <w:sz w:val="24"/>
                <w:szCs w:val="24"/>
              </w:rPr>
              <w:t>4</w:t>
            </w:r>
          </w:p>
        </w:tc>
        <w:tc>
          <w:tcPr>
            <w:tcW w:w="2269" w:type="dxa"/>
          </w:tcPr>
          <w:p w:rsidRPr="00560315" w:rsidR="005134A4" w:rsidRDefault="0015642B" w14:paraId="241462E5" w14:textId="77777777">
            <w:pPr>
              <w:rPr>
                <w:rFonts w:ascii="Times New Roman" w:hAnsi="Times New Roman" w:cs="Times New Roman"/>
                <w:sz w:val="24"/>
                <w:szCs w:val="24"/>
              </w:rPr>
            </w:pPr>
            <w:r w:rsidRPr="00560315">
              <w:rPr>
                <w:rFonts w:ascii="Times New Roman" w:hAnsi="Times New Roman" w:cs="Times New Roman"/>
                <w:sz w:val="24"/>
                <w:szCs w:val="24"/>
              </w:rPr>
              <w:t>Report Date</w:t>
            </w:r>
          </w:p>
        </w:tc>
        <w:tc>
          <w:tcPr>
            <w:tcW w:w="1190" w:type="dxa"/>
          </w:tcPr>
          <w:p w:rsidRPr="00560315" w:rsidR="005134A4" w:rsidRDefault="005134A4" w14:paraId="3D229F31" w14:textId="77777777">
            <w:pPr>
              <w:rPr>
                <w:rFonts w:ascii="Times New Roman" w:hAnsi="Times New Roman" w:cs="Times New Roman"/>
                <w:sz w:val="24"/>
                <w:szCs w:val="24"/>
              </w:rPr>
            </w:pPr>
          </w:p>
        </w:tc>
        <w:tc>
          <w:tcPr>
            <w:tcW w:w="5181" w:type="dxa"/>
          </w:tcPr>
          <w:p w:rsidRPr="00560315" w:rsidR="005134A4" w:rsidRDefault="00FE79BF" w14:paraId="7441F6E3" w14:textId="77777777">
            <w:pPr>
              <w:rPr>
                <w:rFonts w:ascii="Times New Roman" w:hAnsi="Times New Roman" w:cs="Times New Roman"/>
                <w:sz w:val="24"/>
                <w:szCs w:val="24"/>
              </w:rPr>
            </w:pPr>
            <w:r w:rsidRPr="00560315">
              <w:rPr>
                <w:rFonts w:ascii="Times New Roman" w:hAnsi="Times New Roman" w:cs="Times New Roman"/>
                <w:b/>
                <w:sz w:val="24"/>
                <w:szCs w:val="24"/>
              </w:rPr>
              <w:t>MM/DD/YYYY</w:t>
            </w:r>
            <w:r w:rsidRPr="00560315">
              <w:rPr>
                <w:rFonts w:ascii="Times New Roman" w:hAnsi="Times New Roman" w:cs="Times New Roman"/>
                <w:sz w:val="24"/>
                <w:szCs w:val="24"/>
              </w:rPr>
              <w:t xml:space="preserve">; </w:t>
            </w:r>
            <w:r w:rsidRPr="00560315">
              <w:rPr>
                <w:rFonts w:ascii="Times New Roman" w:hAnsi="Times New Roman" w:cs="Times New Roman"/>
                <w:i/>
                <w:sz w:val="24"/>
                <w:szCs w:val="24"/>
              </w:rPr>
              <w:t>Character</w:t>
            </w:r>
            <w:r w:rsidRPr="00560315">
              <w:rPr>
                <w:rFonts w:ascii="Times New Roman" w:hAnsi="Times New Roman" w:cs="Times New Roman"/>
                <w:sz w:val="24"/>
                <w:szCs w:val="24"/>
              </w:rPr>
              <w:t>. Enter the date the original or resubmitted report is created.</w:t>
            </w:r>
          </w:p>
        </w:tc>
      </w:tr>
      <w:tr w:rsidRPr="00560315" w:rsidR="005134A4" w:rsidTr="00560315" w14:paraId="2F3884AD" w14:textId="77777777">
        <w:trPr>
          <w:cantSplit/>
        </w:trPr>
        <w:tc>
          <w:tcPr>
            <w:tcW w:w="710" w:type="dxa"/>
          </w:tcPr>
          <w:p w:rsidRPr="00560315" w:rsidR="005134A4" w:rsidRDefault="00A455EB" w14:paraId="75D71E5B" w14:textId="6881613D">
            <w:pPr>
              <w:rPr>
                <w:rFonts w:ascii="Times New Roman" w:hAnsi="Times New Roman" w:cs="Times New Roman"/>
                <w:sz w:val="24"/>
                <w:szCs w:val="24"/>
              </w:rPr>
            </w:pPr>
            <w:r w:rsidRPr="00560315">
              <w:rPr>
                <w:rFonts w:ascii="Times New Roman" w:hAnsi="Times New Roman" w:cs="Times New Roman"/>
                <w:sz w:val="24"/>
                <w:szCs w:val="24"/>
              </w:rPr>
              <w:t>5</w:t>
            </w:r>
          </w:p>
        </w:tc>
        <w:tc>
          <w:tcPr>
            <w:tcW w:w="2269" w:type="dxa"/>
          </w:tcPr>
          <w:p w:rsidRPr="00560315" w:rsidR="005134A4" w:rsidRDefault="00FE79BF" w14:paraId="58B488E3" w14:textId="0C1FC8F7">
            <w:pPr>
              <w:rPr>
                <w:rFonts w:ascii="Times New Roman" w:hAnsi="Times New Roman" w:cs="Times New Roman"/>
                <w:sz w:val="24"/>
                <w:szCs w:val="24"/>
              </w:rPr>
            </w:pPr>
            <w:r w:rsidRPr="00560315">
              <w:rPr>
                <w:rFonts w:ascii="Times New Roman" w:hAnsi="Times New Roman" w:cs="Times New Roman"/>
                <w:sz w:val="24"/>
                <w:szCs w:val="24"/>
              </w:rPr>
              <w:t>Compliance Period</w:t>
            </w:r>
            <w:r w:rsidRPr="00560315" w:rsidR="00EE695D">
              <w:rPr>
                <w:rFonts w:ascii="Times New Roman" w:hAnsi="Times New Roman" w:cs="Times New Roman"/>
                <w:sz w:val="24"/>
                <w:szCs w:val="24"/>
              </w:rPr>
              <w:t xml:space="preserve"> Year</w:t>
            </w:r>
          </w:p>
        </w:tc>
        <w:tc>
          <w:tcPr>
            <w:tcW w:w="1190" w:type="dxa"/>
          </w:tcPr>
          <w:p w:rsidRPr="00560315" w:rsidR="005134A4" w:rsidRDefault="005134A4" w14:paraId="20F441CF" w14:textId="77777777">
            <w:pPr>
              <w:rPr>
                <w:rFonts w:ascii="Times New Roman" w:hAnsi="Times New Roman" w:cs="Times New Roman"/>
                <w:sz w:val="24"/>
                <w:szCs w:val="24"/>
              </w:rPr>
            </w:pPr>
          </w:p>
        </w:tc>
        <w:tc>
          <w:tcPr>
            <w:tcW w:w="5181" w:type="dxa"/>
          </w:tcPr>
          <w:p w:rsidRPr="00560315" w:rsidR="005134A4" w:rsidRDefault="00FE79BF" w14:paraId="558D77C4" w14:textId="77777777">
            <w:pPr>
              <w:rPr>
                <w:rFonts w:ascii="Times New Roman" w:hAnsi="Times New Roman" w:cs="Times New Roman"/>
                <w:sz w:val="24"/>
                <w:szCs w:val="24"/>
              </w:rPr>
            </w:pPr>
            <w:r w:rsidRPr="00560315">
              <w:rPr>
                <w:rFonts w:ascii="Times New Roman" w:hAnsi="Times New Roman" w:cs="Times New Roman"/>
                <w:b/>
                <w:sz w:val="24"/>
                <w:szCs w:val="24"/>
              </w:rPr>
              <w:t>YYYY</w:t>
            </w:r>
            <w:r w:rsidRPr="00560315">
              <w:rPr>
                <w:rFonts w:ascii="Times New Roman" w:hAnsi="Times New Roman" w:cs="Times New Roman"/>
                <w:sz w:val="24"/>
                <w:szCs w:val="24"/>
              </w:rPr>
              <w:t xml:space="preserve">; </w:t>
            </w:r>
            <w:r w:rsidRPr="00560315">
              <w:rPr>
                <w:rFonts w:ascii="Times New Roman" w:hAnsi="Times New Roman" w:cs="Times New Roman"/>
                <w:i/>
                <w:sz w:val="24"/>
                <w:szCs w:val="24"/>
              </w:rPr>
              <w:t>Character</w:t>
            </w:r>
            <w:r w:rsidRPr="00560315">
              <w:rPr>
                <w:rFonts w:ascii="Times New Roman" w:hAnsi="Times New Roman" w:cs="Times New Roman"/>
                <w:sz w:val="24"/>
                <w:szCs w:val="24"/>
              </w:rPr>
              <w:t>. Enter the averaging/compliance year the report covers.</w:t>
            </w:r>
          </w:p>
        </w:tc>
      </w:tr>
      <w:tr w:rsidRPr="00560315" w:rsidR="005134A4" w:rsidTr="00560315" w14:paraId="12D2F673" w14:textId="77777777">
        <w:trPr>
          <w:cantSplit/>
        </w:trPr>
        <w:tc>
          <w:tcPr>
            <w:tcW w:w="710" w:type="dxa"/>
          </w:tcPr>
          <w:p w:rsidRPr="00560315" w:rsidR="005134A4" w:rsidP="51ED4940" w:rsidRDefault="51ED4940" w14:paraId="04613C88" w14:textId="139C042D">
            <w:pPr>
              <w:spacing w:line="259" w:lineRule="auto"/>
              <w:rPr>
                <w:rFonts w:ascii="Times New Roman" w:hAnsi="Times New Roman" w:cs="Times New Roman"/>
                <w:sz w:val="24"/>
                <w:szCs w:val="24"/>
              </w:rPr>
            </w:pPr>
            <w:r w:rsidRPr="00560315">
              <w:rPr>
                <w:rFonts w:ascii="Times New Roman" w:hAnsi="Times New Roman" w:cs="Times New Roman"/>
                <w:sz w:val="24"/>
                <w:szCs w:val="24"/>
              </w:rPr>
              <w:t>6</w:t>
            </w:r>
          </w:p>
        </w:tc>
        <w:tc>
          <w:tcPr>
            <w:tcW w:w="2269" w:type="dxa"/>
          </w:tcPr>
          <w:p w:rsidRPr="00560315" w:rsidR="005134A4" w:rsidP="00BA1BBB" w:rsidRDefault="0015642B" w14:paraId="215BD186" w14:textId="41954D10">
            <w:pPr>
              <w:rPr>
                <w:rFonts w:ascii="Times New Roman" w:hAnsi="Times New Roman" w:cs="Times New Roman"/>
                <w:sz w:val="24"/>
                <w:szCs w:val="24"/>
              </w:rPr>
            </w:pPr>
            <w:r w:rsidRPr="00560315">
              <w:rPr>
                <w:rFonts w:ascii="Times New Roman" w:hAnsi="Times New Roman" w:cs="Times New Roman"/>
                <w:sz w:val="24"/>
                <w:szCs w:val="24"/>
              </w:rPr>
              <w:t>Company ID</w:t>
            </w:r>
          </w:p>
        </w:tc>
        <w:tc>
          <w:tcPr>
            <w:tcW w:w="1190" w:type="dxa"/>
          </w:tcPr>
          <w:p w:rsidRPr="00560315" w:rsidR="005134A4" w:rsidRDefault="005134A4" w14:paraId="5A81CA49" w14:textId="77777777">
            <w:pPr>
              <w:rPr>
                <w:rFonts w:ascii="Times New Roman" w:hAnsi="Times New Roman" w:cs="Times New Roman"/>
                <w:sz w:val="24"/>
                <w:szCs w:val="24"/>
              </w:rPr>
            </w:pPr>
          </w:p>
        </w:tc>
        <w:tc>
          <w:tcPr>
            <w:tcW w:w="5181" w:type="dxa"/>
          </w:tcPr>
          <w:p w:rsidRPr="00560315" w:rsidR="005134A4" w:rsidP="00BA1BBB" w:rsidRDefault="00FA2C5F" w14:paraId="403A2CBC" w14:textId="08BE744A">
            <w:pPr>
              <w:rPr>
                <w:rFonts w:ascii="Times New Roman" w:hAnsi="Times New Roman" w:cs="Times New Roman"/>
                <w:sz w:val="24"/>
                <w:szCs w:val="24"/>
              </w:rPr>
            </w:pPr>
            <w:r w:rsidRPr="00560315">
              <w:rPr>
                <w:rFonts w:ascii="Times New Roman" w:hAnsi="Times New Roman" w:cs="Times New Roman"/>
                <w:b/>
                <w:sz w:val="24"/>
                <w:szCs w:val="24"/>
              </w:rPr>
              <w:t>AAAA</w:t>
            </w:r>
            <w:r w:rsidRPr="00560315">
              <w:rPr>
                <w:rFonts w:ascii="Times New Roman" w:hAnsi="Times New Roman" w:cs="Times New Roman"/>
                <w:sz w:val="24"/>
                <w:szCs w:val="24"/>
              </w:rPr>
              <w:t xml:space="preserve">; </w:t>
            </w:r>
            <w:r w:rsidRPr="00560315">
              <w:rPr>
                <w:rFonts w:ascii="Times New Roman" w:hAnsi="Times New Roman" w:cs="Times New Roman"/>
                <w:i/>
                <w:sz w:val="24"/>
                <w:szCs w:val="24"/>
              </w:rPr>
              <w:t>Character</w:t>
            </w:r>
            <w:r w:rsidRPr="00560315">
              <w:rPr>
                <w:rFonts w:ascii="Times New Roman" w:hAnsi="Times New Roman" w:cs="Times New Roman"/>
                <w:sz w:val="24"/>
                <w:szCs w:val="24"/>
              </w:rPr>
              <w:t xml:space="preserve">. Enter the EPA assigned four-character ID for the </w:t>
            </w:r>
            <w:r w:rsidRPr="00560315" w:rsidR="005E1BE1">
              <w:rPr>
                <w:rFonts w:ascii="Times New Roman" w:hAnsi="Times New Roman" w:cs="Times New Roman"/>
                <w:sz w:val="24"/>
                <w:szCs w:val="24"/>
              </w:rPr>
              <w:t>entity redesignating NTDF</w:t>
            </w:r>
            <w:r w:rsidRPr="00560315">
              <w:rPr>
                <w:rFonts w:ascii="Times New Roman" w:hAnsi="Times New Roman" w:cs="Times New Roman"/>
                <w:sz w:val="24"/>
                <w:szCs w:val="24"/>
              </w:rPr>
              <w:t>.</w:t>
            </w:r>
          </w:p>
        </w:tc>
      </w:tr>
      <w:tr w:rsidRPr="00560315" w:rsidR="000B74BC" w:rsidTr="00560315" w14:paraId="00DC7660" w14:textId="77777777">
        <w:trPr>
          <w:cantSplit/>
        </w:trPr>
        <w:tc>
          <w:tcPr>
            <w:tcW w:w="710" w:type="dxa"/>
          </w:tcPr>
          <w:p w:rsidRPr="00560315" w:rsidR="000B74BC" w:rsidP="51ED4940" w:rsidRDefault="51ED4940" w14:paraId="1FF2ECFE" w14:textId="6358FB7A">
            <w:pPr>
              <w:spacing w:line="259" w:lineRule="auto"/>
              <w:rPr>
                <w:rFonts w:ascii="Times New Roman" w:hAnsi="Times New Roman" w:cs="Times New Roman"/>
                <w:sz w:val="24"/>
                <w:szCs w:val="24"/>
              </w:rPr>
            </w:pPr>
            <w:r w:rsidRPr="00560315">
              <w:rPr>
                <w:rFonts w:ascii="Times New Roman" w:hAnsi="Times New Roman" w:cs="Times New Roman"/>
                <w:sz w:val="24"/>
                <w:szCs w:val="24"/>
              </w:rPr>
              <w:t>7</w:t>
            </w:r>
          </w:p>
        </w:tc>
        <w:tc>
          <w:tcPr>
            <w:tcW w:w="2269" w:type="dxa"/>
          </w:tcPr>
          <w:p w:rsidRPr="00560315" w:rsidR="000B74BC" w:rsidP="00BA1BBB" w:rsidRDefault="000B74BC" w14:paraId="457A95EE" w14:textId="7450CE0F">
            <w:pPr>
              <w:rPr>
                <w:rFonts w:ascii="Times New Roman" w:hAnsi="Times New Roman" w:cs="Times New Roman"/>
                <w:sz w:val="24"/>
                <w:szCs w:val="24"/>
              </w:rPr>
            </w:pPr>
            <w:r w:rsidRPr="00560315">
              <w:rPr>
                <w:rFonts w:ascii="Times New Roman" w:hAnsi="Times New Roman" w:cs="Times New Roman"/>
                <w:sz w:val="24"/>
                <w:szCs w:val="24"/>
              </w:rPr>
              <w:t>Facility ID</w:t>
            </w:r>
          </w:p>
        </w:tc>
        <w:tc>
          <w:tcPr>
            <w:tcW w:w="1190" w:type="dxa"/>
          </w:tcPr>
          <w:p w:rsidRPr="00560315" w:rsidR="000B74BC" w:rsidRDefault="000B74BC" w14:paraId="0AD69425" w14:textId="77777777">
            <w:pPr>
              <w:rPr>
                <w:rFonts w:ascii="Times New Roman" w:hAnsi="Times New Roman" w:cs="Times New Roman"/>
                <w:sz w:val="24"/>
                <w:szCs w:val="24"/>
              </w:rPr>
            </w:pPr>
          </w:p>
        </w:tc>
        <w:tc>
          <w:tcPr>
            <w:tcW w:w="5181" w:type="dxa"/>
          </w:tcPr>
          <w:p w:rsidRPr="00560315" w:rsidR="000B74BC" w:rsidP="00BA1BBB" w:rsidRDefault="000B74BC" w14:paraId="64FE0A42" w14:textId="3CEF6CD4">
            <w:pPr>
              <w:rPr>
                <w:rFonts w:ascii="Times New Roman" w:hAnsi="Times New Roman" w:cs="Times New Roman"/>
                <w:b/>
                <w:sz w:val="24"/>
                <w:szCs w:val="24"/>
              </w:rPr>
            </w:pPr>
            <w:r w:rsidRPr="00560315">
              <w:rPr>
                <w:rFonts w:ascii="Times New Roman" w:hAnsi="Times New Roman" w:cs="Times New Roman"/>
                <w:b/>
                <w:sz w:val="24"/>
                <w:szCs w:val="24"/>
              </w:rPr>
              <w:t xml:space="preserve">AAAAA; </w:t>
            </w:r>
            <w:r w:rsidRPr="00560315">
              <w:rPr>
                <w:rFonts w:ascii="Times New Roman" w:hAnsi="Times New Roman" w:cs="Times New Roman"/>
                <w:sz w:val="24"/>
                <w:szCs w:val="24"/>
              </w:rPr>
              <w:t>Enter EPA assigned five-character ID for the facility or reporting ID. Include leading zeros as needed.</w:t>
            </w:r>
          </w:p>
        </w:tc>
      </w:tr>
      <w:tr w:rsidRPr="00560315" w:rsidR="2E84CF0E" w:rsidTr="00560315" w14:paraId="71969B88" w14:textId="77777777">
        <w:trPr>
          <w:cantSplit/>
        </w:trPr>
        <w:tc>
          <w:tcPr>
            <w:tcW w:w="710" w:type="dxa"/>
          </w:tcPr>
          <w:p w:rsidRPr="00560315" w:rsidR="2E84CF0E" w:rsidP="00560315" w:rsidRDefault="51ED4940" w14:paraId="5123247F" w14:textId="03CC5CC6">
            <w:pPr>
              <w:spacing w:line="259" w:lineRule="auto"/>
              <w:rPr>
                <w:rFonts w:ascii="Times New Roman" w:hAnsi="Times New Roman" w:cs="Times New Roman"/>
                <w:sz w:val="24"/>
                <w:szCs w:val="24"/>
              </w:rPr>
            </w:pPr>
            <w:r w:rsidRPr="00560315">
              <w:rPr>
                <w:rFonts w:ascii="Times New Roman" w:hAnsi="Times New Roman" w:cs="Times New Roman"/>
                <w:sz w:val="24"/>
                <w:szCs w:val="24"/>
              </w:rPr>
              <w:lastRenderedPageBreak/>
              <w:t>8</w:t>
            </w:r>
          </w:p>
        </w:tc>
        <w:tc>
          <w:tcPr>
            <w:tcW w:w="2269" w:type="dxa"/>
          </w:tcPr>
          <w:p w:rsidRPr="00560315" w:rsidR="2E84CF0E" w:rsidRDefault="701D7FE9" w14:paraId="221B6B85" w14:textId="260DC533">
            <w:pPr>
              <w:rPr>
                <w:rFonts w:ascii="Times New Roman" w:hAnsi="Times New Roman" w:cs="Times New Roman"/>
                <w:sz w:val="24"/>
                <w:szCs w:val="24"/>
              </w:rPr>
            </w:pPr>
            <w:r w:rsidRPr="00560315">
              <w:rPr>
                <w:rFonts w:ascii="Times New Roman" w:hAnsi="Times New Roman" w:cs="Times New Roman"/>
                <w:sz w:val="24"/>
                <w:szCs w:val="24"/>
              </w:rPr>
              <w:t>Balance Resulting in RVO</w:t>
            </w:r>
          </w:p>
        </w:tc>
        <w:tc>
          <w:tcPr>
            <w:tcW w:w="1190" w:type="dxa"/>
          </w:tcPr>
          <w:p w:rsidRPr="00560315" w:rsidR="2E84CF0E" w:rsidRDefault="2E84CF0E" w14:paraId="18943A50" w14:textId="5D5135C8">
            <w:pPr>
              <w:rPr>
                <w:rFonts w:ascii="Times New Roman" w:hAnsi="Times New Roman" w:cs="Times New Roman"/>
                <w:sz w:val="24"/>
                <w:szCs w:val="24"/>
              </w:rPr>
            </w:pPr>
          </w:p>
        </w:tc>
        <w:tc>
          <w:tcPr>
            <w:tcW w:w="5181" w:type="dxa"/>
          </w:tcPr>
          <w:p w:rsidRPr="00560315" w:rsidR="2E84CF0E" w:rsidRDefault="2513465C" w14:paraId="6ABFBD60" w14:textId="4BD8BD41">
            <w:pPr>
              <w:rPr>
                <w:rFonts w:ascii="Times New Roman" w:hAnsi="Times New Roman" w:cs="Times New Roman"/>
                <w:sz w:val="24"/>
                <w:szCs w:val="24"/>
              </w:rPr>
            </w:pPr>
            <w:r w:rsidRPr="00560315">
              <w:rPr>
                <w:rFonts w:ascii="Times New Roman" w:hAnsi="Times New Roman" w:cs="Times New Roman"/>
                <w:b/>
                <w:bCs/>
                <w:sz w:val="24"/>
                <w:szCs w:val="24"/>
              </w:rPr>
              <w:t>A</w:t>
            </w:r>
            <w:r w:rsidRPr="00560315">
              <w:rPr>
                <w:rFonts w:ascii="Times New Roman" w:hAnsi="Times New Roman" w:cs="Times New Roman"/>
                <w:sz w:val="24"/>
                <w:szCs w:val="24"/>
              </w:rPr>
              <w:t xml:space="preserve">; </w:t>
            </w:r>
            <w:r w:rsidRPr="00560315">
              <w:rPr>
                <w:rFonts w:ascii="Times New Roman" w:hAnsi="Times New Roman" w:cs="Times New Roman"/>
                <w:i/>
                <w:iCs/>
                <w:sz w:val="24"/>
                <w:szCs w:val="24"/>
              </w:rPr>
              <w:t>Character</w:t>
            </w:r>
            <w:r w:rsidRPr="00560315">
              <w:rPr>
                <w:rFonts w:ascii="Times New Roman" w:hAnsi="Times New Roman" w:cs="Times New Roman"/>
                <w:sz w:val="24"/>
                <w:szCs w:val="24"/>
              </w:rPr>
              <w:t xml:space="preserve">. </w:t>
            </w:r>
            <w:r w:rsidRPr="00560315" w:rsidR="6C1AC235">
              <w:rPr>
                <w:rFonts w:ascii="Times New Roman" w:hAnsi="Times New Roman" w:cs="Times New Roman"/>
                <w:sz w:val="24"/>
                <w:szCs w:val="24"/>
              </w:rPr>
              <w:t xml:space="preserve">Specify if the MVNRLM balance is greater than </w:t>
            </w:r>
            <w:r w:rsidRPr="00560315" w:rsidR="553C6AF8">
              <w:rPr>
                <w:rFonts w:ascii="Times New Roman" w:hAnsi="Times New Roman" w:cs="Times New Roman"/>
                <w:sz w:val="24"/>
                <w:szCs w:val="24"/>
              </w:rPr>
              <w:t>zero and if an RVO is incurred.</w:t>
            </w:r>
          </w:p>
          <w:p w:rsidRPr="00560315" w:rsidR="2E84CF0E" w:rsidP="00560315" w:rsidRDefault="2513465C" w14:paraId="6923D799" w14:textId="63DA08F0">
            <w:pPr>
              <w:ind w:left="720"/>
              <w:rPr>
                <w:rFonts w:ascii="Times New Roman" w:hAnsi="Times New Roman" w:cs="Times New Roman"/>
                <w:sz w:val="24"/>
                <w:szCs w:val="24"/>
              </w:rPr>
            </w:pPr>
            <w:r w:rsidRPr="00560315">
              <w:rPr>
                <w:rFonts w:ascii="Times New Roman" w:hAnsi="Times New Roman" w:cs="Times New Roman"/>
                <w:b/>
                <w:bCs/>
                <w:sz w:val="24"/>
                <w:szCs w:val="24"/>
              </w:rPr>
              <w:t>Y</w:t>
            </w:r>
            <w:r w:rsidRPr="00560315">
              <w:rPr>
                <w:rFonts w:ascii="Times New Roman" w:hAnsi="Times New Roman" w:cs="Times New Roman"/>
                <w:sz w:val="24"/>
                <w:szCs w:val="24"/>
              </w:rPr>
              <w:t xml:space="preserve"> = </w:t>
            </w:r>
            <w:r w:rsidRPr="00560315" w:rsidR="37740D06">
              <w:rPr>
                <w:rFonts w:ascii="Times New Roman" w:hAnsi="Times New Roman" w:cs="Times New Roman"/>
                <w:sz w:val="24"/>
                <w:szCs w:val="24"/>
              </w:rPr>
              <w:t>Yes, MVNRLM balance greater than zero and RVO is inc</w:t>
            </w:r>
            <w:r w:rsidRPr="00560315" w:rsidR="533F33B6">
              <w:rPr>
                <w:rFonts w:ascii="Times New Roman" w:hAnsi="Times New Roman" w:cs="Times New Roman"/>
                <w:sz w:val="24"/>
                <w:szCs w:val="24"/>
              </w:rPr>
              <w:t>urred</w:t>
            </w:r>
          </w:p>
          <w:p w:rsidRPr="00560315" w:rsidR="2E84CF0E" w:rsidP="00560315" w:rsidRDefault="2513465C" w14:paraId="51131047" w14:textId="78CB8B63">
            <w:pPr>
              <w:ind w:left="720"/>
              <w:rPr>
                <w:rFonts w:ascii="Times New Roman" w:hAnsi="Times New Roman" w:cs="Times New Roman"/>
                <w:sz w:val="24"/>
                <w:szCs w:val="24"/>
              </w:rPr>
            </w:pPr>
            <w:r w:rsidRPr="00560315">
              <w:rPr>
                <w:rFonts w:ascii="Times New Roman" w:hAnsi="Times New Roman" w:cs="Times New Roman"/>
                <w:b/>
                <w:bCs/>
                <w:sz w:val="24"/>
                <w:szCs w:val="24"/>
              </w:rPr>
              <w:t>N</w:t>
            </w:r>
            <w:r w:rsidRPr="00560315">
              <w:rPr>
                <w:rFonts w:ascii="Times New Roman" w:hAnsi="Times New Roman" w:cs="Times New Roman"/>
                <w:sz w:val="24"/>
                <w:szCs w:val="24"/>
              </w:rPr>
              <w:t xml:space="preserve"> = No</w:t>
            </w:r>
            <w:r w:rsidRPr="00560315" w:rsidR="37740D06">
              <w:rPr>
                <w:rFonts w:ascii="Times New Roman" w:hAnsi="Times New Roman" w:cs="Times New Roman"/>
                <w:sz w:val="24"/>
                <w:szCs w:val="24"/>
              </w:rPr>
              <w:t>, MVNRLM balance less than zero and no RVO incurred</w:t>
            </w:r>
          </w:p>
          <w:p w:rsidRPr="00560315" w:rsidR="2E84CF0E" w:rsidRDefault="2E84CF0E" w14:paraId="567A3D29" w14:textId="01BB1DA3">
            <w:pPr>
              <w:rPr>
                <w:rFonts w:ascii="Times New Roman" w:hAnsi="Times New Roman" w:cs="Times New Roman"/>
                <w:sz w:val="24"/>
                <w:szCs w:val="24"/>
              </w:rPr>
            </w:pPr>
          </w:p>
          <w:p w:rsidRPr="00560315" w:rsidR="2E84CF0E" w:rsidRDefault="533F33B6" w14:paraId="7BA716B0" w14:textId="67B45BF2">
            <w:pPr>
              <w:rPr>
                <w:rFonts w:ascii="Times New Roman" w:hAnsi="Times New Roman" w:cs="Times New Roman"/>
                <w:sz w:val="24"/>
                <w:szCs w:val="24"/>
              </w:rPr>
            </w:pPr>
            <w:r w:rsidRPr="00560315">
              <w:rPr>
                <w:rFonts w:ascii="Times New Roman" w:hAnsi="Times New Roman" w:cs="Times New Roman"/>
                <w:sz w:val="24"/>
                <w:szCs w:val="24"/>
              </w:rPr>
              <w:t xml:space="preserve">NOTE: If responding “N”, then </w:t>
            </w:r>
            <w:r w:rsidRPr="00560315" w:rsidR="38D2E511">
              <w:rPr>
                <w:rFonts w:ascii="Times New Roman" w:hAnsi="Times New Roman" w:cs="Times New Roman"/>
                <w:sz w:val="24"/>
                <w:szCs w:val="24"/>
              </w:rPr>
              <w:t>enter N/A in the fields</w:t>
            </w:r>
            <w:r w:rsidRPr="00560315" w:rsidR="00321B88">
              <w:rPr>
                <w:rFonts w:ascii="Times New Roman" w:hAnsi="Times New Roman" w:cs="Times New Roman"/>
                <w:sz w:val="24"/>
                <w:szCs w:val="24"/>
              </w:rPr>
              <w:t xml:space="preserve"> </w:t>
            </w:r>
            <w:r w:rsidRPr="00560315" w:rsidR="001C33F5">
              <w:rPr>
                <w:rFonts w:ascii="Times New Roman" w:hAnsi="Times New Roman" w:cs="Times New Roman"/>
                <w:sz w:val="24"/>
                <w:szCs w:val="24"/>
              </w:rPr>
              <w:t>9, 10, 11, 12</w:t>
            </w:r>
            <w:r w:rsidRPr="00560315" w:rsidR="38D2E511">
              <w:rPr>
                <w:rFonts w:ascii="Times New Roman" w:hAnsi="Times New Roman" w:cs="Times New Roman"/>
                <w:sz w:val="24"/>
                <w:szCs w:val="24"/>
              </w:rPr>
              <w:t>.</w:t>
            </w:r>
          </w:p>
          <w:p w:rsidRPr="00560315" w:rsidR="2E84CF0E" w:rsidRDefault="2E84CF0E" w14:paraId="31B6D5B0" w14:textId="6EA63505">
            <w:pPr>
              <w:rPr>
                <w:rFonts w:ascii="Times New Roman" w:hAnsi="Times New Roman" w:cs="Times New Roman"/>
                <w:sz w:val="24"/>
                <w:szCs w:val="24"/>
              </w:rPr>
            </w:pPr>
          </w:p>
        </w:tc>
      </w:tr>
      <w:tr w:rsidRPr="00560315" w:rsidR="00126BF0" w:rsidTr="00560315" w14:paraId="71D6CB64" w14:textId="77777777">
        <w:trPr>
          <w:cantSplit/>
        </w:trPr>
        <w:tc>
          <w:tcPr>
            <w:tcW w:w="710" w:type="dxa"/>
          </w:tcPr>
          <w:p w:rsidRPr="00560315" w:rsidR="00126BF0" w:rsidP="51ED4940" w:rsidRDefault="51ED4940" w14:paraId="51393A99" w14:textId="0D3850F2">
            <w:pPr>
              <w:spacing w:line="259" w:lineRule="auto"/>
              <w:rPr>
                <w:rFonts w:ascii="Times New Roman" w:hAnsi="Times New Roman" w:cs="Times New Roman"/>
                <w:sz w:val="24"/>
                <w:szCs w:val="24"/>
              </w:rPr>
            </w:pPr>
            <w:r w:rsidRPr="00560315">
              <w:rPr>
                <w:rFonts w:ascii="Times New Roman" w:hAnsi="Times New Roman" w:cs="Times New Roman"/>
                <w:sz w:val="24"/>
                <w:szCs w:val="24"/>
              </w:rPr>
              <w:t>9</w:t>
            </w:r>
          </w:p>
        </w:tc>
        <w:tc>
          <w:tcPr>
            <w:tcW w:w="2269" w:type="dxa"/>
          </w:tcPr>
          <w:p w:rsidRPr="00560315" w:rsidR="00126BF0" w:rsidP="00BA1BBB" w:rsidRDefault="00F07F35" w14:paraId="1B89F153" w14:textId="29A2EAC7">
            <w:pPr>
              <w:rPr>
                <w:rFonts w:ascii="Times New Roman" w:hAnsi="Times New Roman" w:cs="Times New Roman"/>
                <w:sz w:val="24"/>
                <w:szCs w:val="24"/>
              </w:rPr>
            </w:pPr>
            <w:r w:rsidRPr="00560315">
              <w:rPr>
                <w:rFonts w:ascii="Times New Roman" w:hAnsi="Times New Roman" w:cs="Times New Roman"/>
                <w:sz w:val="24"/>
                <w:szCs w:val="24"/>
              </w:rPr>
              <w:t>MVNRLM Received</w:t>
            </w:r>
          </w:p>
        </w:tc>
        <w:tc>
          <w:tcPr>
            <w:tcW w:w="1190" w:type="dxa"/>
          </w:tcPr>
          <w:p w:rsidRPr="00560315" w:rsidR="00126BF0" w:rsidRDefault="1B9E4F31" w14:paraId="15FBCCA7" w14:textId="44861B52">
            <w:pPr>
              <w:rPr>
                <w:rFonts w:ascii="Times New Roman" w:hAnsi="Times New Roman" w:cs="Times New Roman"/>
                <w:sz w:val="24"/>
                <w:szCs w:val="24"/>
              </w:rPr>
            </w:pPr>
            <w:r w:rsidRPr="00560315">
              <w:rPr>
                <w:rFonts w:ascii="Times New Roman" w:hAnsi="Times New Roman" w:cs="Times New Roman"/>
                <w:sz w:val="24"/>
                <w:szCs w:val="24"/>
              </w:rPr>
              <w:t>g</w:t>
            </w:r>
            <w:r w:rsidRPr="00560315" w:rsidR="00F07F35">
              <w:rPr>
                <w:rFonts w:ascii="Times New Roman" w:hAnsi="Times New Roman" w:cs="Times New Roman"/>
                <w:sz w:val="24"/>
                <w:szCs w:val="24"/>
              </w:rPr>
              <w:t>allons</w:t>
            </w:r>
          </w:p>
        </w:tc>
        <w:tc>
          <w:tcPr>
            <w:tcW w:w="5181" w:type="dxa"/>
          </w:tcPr>
          <w:p w:rsidRPr="00560315" w:rsidR="00126BF0" w:rsidRDefault="00F07F35" w14:paraId="59E896F2" w14:textId="1748D67E">
            <w:pPr>
              <w:rPr>
                <w:rFonts w:ascii="Times New Roman" w:hAnsi="Times New Roman" w:cs="Times New Roman"/>
                <w:sz w:val="24"/>
                <w:szCs w:val="24"/>
              </w:rPr>
            </w:pPr>
            <w:r w:rsidRPr="00560315">
              <w:rPr>
                <w:rFonts w:ascii="Times New Roman" w:hAnsi="Times New Roman" w:cs="Times New Roman"/>
                <w:b/>
                <w:bCs/>
                <w:sz w:val="24"/>
                <w:szCs w:val="24"/>
              </w:rPr>
              <w:t xml:space="preserve">999999999999; </w:t>
            </w:r>
            <w:r w:rsidRPr="00560315" w:rsidR="563B81CA">
              <w:rPr>
                <w:rFonts w:ascii="Times New Roman" w:hAnsi="Times New Roman" w:cs="Times New Roman"/>
                <w:sz w:val="24"/>
                <w:szCs w:val="24"/>
              </w:rPr>
              <w:t xml:space="preserve">Enter </w:t>
            </w:r>
            <w:r w:rsidRPr="00560315" w:rsidR="00406121">
              <w:rPr>
                <w:rFonts w:ascii="Times New Roman" w:hAnsi="Times New Roman" w:cs="Times New Roman"/>
                <w:sz w:val="24"/>
                <w:szCs w:val="24"/>
              </w:rPr>
              <w:t>the total volume of all batches of fuel designated as MVNRLM diesel fuel owned when the fuel was received at the facility and acquired at the facility during the compliance period. Any MVNRLM diesel fuel produced (apart from redesignation of NTDF to MVNRLM diesel fuel) or imported into the facility must also be included in this volume.</w:t>
            </w:r>
          </w:p>
          <w:p w:rsidRPr="00560315" w:rsidR="00126BF0" w:rsidRDefault="00126BF0" w14:paraId="689C4B20" w14:textId="45354EEC">
            <w:pPr>
              <w:rPr>
                <w:rFonts w:ascii="Times New Roman" w:hAnsi="Times New Roman" w:cs="Times New Roman"/>
                <w:sz w:val="24"/>
                <w:szCs w:val="24"/>
              </w:rPr>
            </w:pPr>
          </w:p>
          <w:p w:rsidRPr="00560315" w:rsidR="00126BF0" w:rsidRDefault="1A72E622" w14:paraId="128CDEFB" w14:textId="09805228">
            <w:pPr>
              <w:rPr>
                <w:rFonts w:ascii="Times New Roman" w:hAnsi="Times New Roman" w:cs="Times New Roman"/>
                <w:sz w:val="24"/>
                <w:szCs w:val="24"/>
              </w:rPr>
            </w:pPr>
            <w:r w:rsidRPr="00560315">
              <w:rPr>
                <w:rFonts w:ascii="Times New Roman" w:hAnsi="Times New Roman" w:cs="Times New Roman"/>
                <w:sz w:val="24"/>
                <w:szCs w:val="24"/>
              </w:rPr>
              <w:t xml:space="preserve">NOTE: If responding “N” in field </w:t>
            </w:r>
            <w:r w:rsidRPr="00560315" w:rsidR="48645097">
              <w:rPr>
                <w:rFonts w:ascii="Times New Roman" w:hAnsi="Times New Roman" w:cs="Times New Roman"/>
                <w:sz w:val="24"/>
                <w:szCs w:val="24"/>
              </w:rPr>
              <w:t>8</w:t>
            </w:r>
            <w:r w:rsidRPr="00560315">
              <w:rPr>
                <w:rFonts w:ascii="Times New Roman" w:hAnsi="Times New Roman" w:cs="Times New Roman"/>
                <w:sz w:val="24"/>
                <w:szCs w:val="24"/>
              </w:rPr>
              <w:t>, then enter N/A</w:t>
            </w:r>
          </w:p>
          <w:p w:rsidRPr="00560315" w:rsidR="00126BF0" w:rsidRDefault="00126BF0" w14:paraId="77E6F1CA" w14:textId="10237D75">
            <w:pPr>
              <w:rPr>
                <w:rFonts w:ascii="Times New Roman" w:hAnsi="Times New Roman" w:cs="Times New Roman"/>
                <w:sz w:val="24"/>
                <w:szCs w:val="24"/>
              </w:rPr>
            </w:pPr>
          </w:p>
        </w:tc>
      </w:tr>
      <w:tr w:rsidRPr="00560315" w:rsidR="00126BF0" w:rsidTr="00560315" w14:paraId="7A1E2936" w14:textId="77777777">
        <w:trPr>
          <w:cantSplit/>
        </w:trPr>
        <w:tc>
          <w:tcPr>
            <w:tcW w:w="710" w:type="dxa"/>
          </w:tcPr>
          <w:p w:rsidRPr="00560315" w:rsidR="00126BF0" w:rsidP="51ED4940" w:rsidRDefault="51ED4940" w14:paraId="6904ADCE" w14:textId="1ADC908A">
            <w:pPr>
              <w:spacing w:line="259" w:lineRule="auto"/>
              <w:rPr>
                <w:rFonts w:ascii="Times New Roman" w:hAnsi="Times New Roman" w:cs="Times New Roman"/>
                <w:sz w:val="24"/>
                <w:szCs w:val="24"/>
              </w:rPr>
            </w:pPr>
            <w:r w:rsidRPr="00560315">
              <w:rPr>
                <w:rFonts w:ascii="Times New Roman" w:hAnsi="Times New Roman" w:cs="Times New Roman"/>
                <w:sz w:val="24"/>
                <w:szCs w:val="24"/>
              </w:rPr>
              <w:t>10</w:t>
            </w:r>
          </w:p>
        </w:tc>
        <w:tc>
          <w:tcPr>
            <w:tcW w:w="2269" w:type="dxa"/>
          </w:tcPr>
          <w:p w:rsidRPr="00560315" w:rsidR="00126BF0" w:rsidP="00BA1BBB" w:rsidRDefault="00F07F35" w14:paraId="738CA275" w14:textId="17478E48">
            <w:pPr>
              <w:rPr>
                <w:rFonts w:ascii="Times New Roman" w:hAnsi="Times New Roman" w:cs="Times New Roman"/>
                <w:sz w:val="24"/>
                <w:szCs w:val="24"/>
              </w:rPr>
            </w:pPr>
            <w:r w:rsidRPr="00560315">
              <w:rPr>
                <w:rFonts w:ascii="Times New Roman" w:hAnsi="Times New Roman" w:cs="Times New Roman"/>
                <w:sz w:val="24"/>
                <w:szCs w:val="24"/>
              </w:rPr>
              <w:t>MVNRLM delivered downstream</w:t>
            </w:r>
          </w:p>
        </w:tc>
        <w:tc>
          <w:tcPr>
            <w:tcW w:w="1190" w:type="dxa"/>
          </w:tcPr>
          <w:p w:rsidRPr="00560315" w:rsidR="00126BF0" w:rsidRDefault="4B8D6959" w14:paraId="5C1795C8" w14:textId="78E414D5">
            <w:pPr>
              <w:rPr>
                <w:rFonts w:ascii="Times New Roman" w:hAnsi="Times New Roman" w:cs="Times New Roman"/>
                <w:sz w:val="24"/>
                <w:szCs w:val="24"/>
              </w:rPr>
            </w:pPr>
            <w:r w:rsidRPr="00560315">
              <w:rPr>
                <w:rFonts w:ascii="Times New Roman" w:hAnsi="Times New Roman" w:cs="Times New Roman"/>
                <w:sz w:val="24"/>
                <w:szCs w:val="24"/>
              </w:rPr>
              <w:t>gallons</w:t>
            </w:r>
          </w:p>
          <w:p w:rsidRPr="00560315" w:rsidR="00126BF0" w:rsidRDefault="00126BF0" w14:paraId="75414E8C" w14:textId="77777777">
            <w:pPr>
              <w:rPr>
                <w:rFonts w:ascii="Times New Roman" w:hAnsi="Times New Roman" w:cs="Times New Roman"/>
                <w:sz w:val="24"/>
                <w:szCs w:val="24"/>
              </w:rPr>
            </w:pPr>
          </w:p>
        </w:tc>
        <w:tc>
          <w:tcPr>
            <w:tcW w:w="5181" w:type="dxa"/>
          </w:tcPr>
          <w:p w:rsidRPr="00560315" w:rsidR="00126BF0" w:rsidRDefault="00F07F35" w14:paraId="51F26C3F" w14:textId="4B5ABA7C">
            <w:pPr>
              <w:rPr>
                <w:rFonts w:ascii="Times New Roman" w:hAnsi="Times New Roman" w:cs="Times New Roman"/>
                <w:b/>
                <w:bCs/>
                <w:sz w:val="24"/>
                <w:szCs w:val="24"/>
              </w:rPr>
            </w:pPr>
            <w:r w:rsidRPr="00560315">
              <w:rPr>
                <w:rFonts w:ascii="Times New Roman" w:hAnsi="Times New Roman" w:cs="Times New Roman"/>
                <w:b/>
                <w:bCs/>
                <w:sz w:val="24"/>
                <w:szCs w:val="24"/>
              </w:rPr>
              <w:t xml:space="preserve">999999999999; </w:t>
            </w:r>
            <w:r w:rsidRPr="00560315">
              <w:rPr>
                <w:rFonts w:ascii="Times New Roman" w:hAnsi="Times New Roman" w:cs="Times New Roman"/>
                <w:sz w:val="24"/>
                <w:szCs w:val="24"/>
              </w:rPr>
              <w:t xml:space="preserve">Enter </w:t>
            </w:r>
            <w:r w:rsidRPr="00560315" w:rsidR="00406121">
              <w:rPr>
                <w:rFonts w:ascii="Times New Roman" w:hAnsi="Times New Roman" w:cs="Times New Roman"/>
                <w:sz w:val="24"/>
                <w:szCs w:val="24"/>
              </w:rPr>
              <w:t>the total volume of all batches of fuel designated as MVNRLM diesel fuel owned and sold or transferred to other parties at the facility during the compliance period.</w:t>
            </w:r>
          </w:p>
          <w:p w:rsidRPr="00560315" w:rsidR="00126BF0" w:rsidRDefault="00126BF0" w14:paraId="58B58C33" w14:textId="792744B8">
            <w:pPr>
              <w:rPr>
                <w:rFonts w:ascii="Times New Roman" w:hAnsi="Times New Roman" w:cs="Times New Roman"/>
                <w:sz w:val="24"/>
                <w:szCs w:val="24"/>
              </w:rPr>
            </w:pPr>
          </w:p>
          <w:p w:rsidRPr="00560315" w:rsidR="00126BF0" w:rsidRDefault="55024857" w14:paraId="4A48973E" w14:textId="38747E20">
            <w:pPr>
              <w:rPr>
                <w:rFonts w:ascii="Times New Roman" w:hAnsi="Times New Roman" w:cs="Times New Roman"/>
                <w:sz w:val="24"/>
                <w:szCs w:val="24"/>
              </w:rPr>
            </w:pPr>
            <w:r w:rsidRPr="00560315">
              <w:rPr>
                <w:rFonts w:ascii="Times New Roman" w:hAnsi="Times New Roman" w:cs="Times New Roman"/>
                <w:sz w:val="24"/>
                <w:szCs w:val="24"/>
              </w:rPr>
              <w:t xml:space="preserve">NOTE: If responding “N” in field </w:t>
            </w:r>
            <w:r w:rsidRPr="00560315" w:rsidR="48645097">
              <w:rPr>
                <w:rFonts w:ascii="Times New Roman" w:hAnsi="Times New Roman" w:cs="Times New Roman"/>
                <w:sz w:val="24"/>
                <w:szCs w:val="24"/>
              </w:rPr>
              <w:t>8</w:t>
            </w:r>
            <w:r w:rsidRPr="00560315">
              <w:rPr>
                <w:rFonts w:ascii="Times New Roman" w:hAnsi="Times New Roman" w:cs="Times New Roman"/>
                <w:sz w:val="24"/>
                <w:szCs w:val="24"/>
              </w:rPr>
              <w:t>, then enter N/A</w:t>
            </w:r>
          </w:p>
          <w:p w:rsidRPr="00560315" w:rsidR="00126BF0" w:rsidRDefault="00126BF0" w14:paraId="656F4E5D" w14:textId="0DA0DD70">
            <w:pPr>
              <w:rPr>
                <w:rFonts w:ascii="Times New Roman" w:hAnsi="Times New Roman" w:cs="Times New Roman"/>
                <w:sz w:val="24"/>
                <w:szCs w:val="24"/>
              </w:rPr>
            </w:pPr>
          </w:p>
        </w:tc>
      </w:tr>
      <w:tr w:rsidRPr="00560315" w:rsidR="00126BF0" w:rsidTr="00560315" w14:paraId="7DD402BC" w14:textId="77777777">
        <w:trPr>
          <w:cantSplit/>
        </w:trPr>
        <w:tc>
          <w:tcPr>
            <w:tcW w:w="710" w:type="dxa"/>
          </w:tcPr>
          <w:p w:rsidRPr="00560315" w:rsidR="00126BF0" w:rsidP="51ED4940" w:rsidRDefault="51ED4940" w14:paraId="59DDBD30" w14:textId="6F5BD74B">
            <w:pPr>
              <w:spacing w:line="259" w:lineRule="auto"/>
              <w:rPr>
                <w:rFonts w:ascii="Times New Roman" w:hAnsi="Times New Roman" w:cs="Times New Roman"/>
                <w:sz w:val="24"/>
                <w:szCs w:val="24"/>
              </w:rPr>
            </w:pPr>
            <w:r w:rsidRPr="00560315">
              <w:rPr>
                <w:rFonts w:ascii="Times New Roman" w:hAnsi="Times New Roman" w:cs="Times New Roman"/>
                <w:sz w:val="24"/>
                <w:szCs w:val="24"/>
              </w:rPr>
              <w:t>11</w:t>
            </w:r>
          </w:p>
        </w:tc>
        <w:tc>
          <w:tcPr>
            <w:tcW w:w="2269" w:type="dxa"/>
          </w:tcPr>
          <w:p w:rsidRPr="00560315" w:rsidR="00126BF0" w:rsidP="00BA1BBB" w:rsidRDefault="00F07F35" w14:paraId="2AAFBDCB" w14:textId="315F4EA2">
            <w:pPr>
              <w:rPr>
                <w:rFonts w:ascii="Times New Roman" w:hAnsi="Times New Roman" w:cs="Times New Roman"/>
                <w:sz w:val="24"/>
                <w:szCs w:val="24"/>
              </w:rPr>
            </w:pPr>
            <w:r w:rsidRPr="00560315">
              <w:rPr>
                <w:rFonts w:ascii="Times New Roman" w:hAnsi="Times New Roman" w:cs="Times New Roman"/>
                <w:sz w:val="24"/>
                <w:szCs w:val="24"/>
              </w:rPr>
              <w:t xml:space="preserve">MVNRLM </w:t>
            </w:r>
            <w:r w:rsidRPr="00560315" w:rsidR="00636420">
              <w:rPr>
                <w:rFonts w:ascii="Times New Roman" w:hAnsi="Times New Roman" w:cs="Times New Roman"/>
                <w:sz w:val="24"/>
                <w:szCs w:val="24"/>
              </w:rPr>
              <w:t xml:space="preserve">- </w:t>
            </w:r>
            <w:r w:rsidRPr="00560315">
              <w:rPr>
                <w:rFonts w:ascii="Times New Roman" w:hAnsi="Times New Roman" w:cs="Times New Roman"/>
                <w:sz w:val="24"/>
                <w:szCs w:val="24"/>
              </w:rPr>
              <w:t xml:space="preserve">Inventory </w:t>
            </w:r>
            <w:r w:rsidRPr="00560315" w:rsidR="00636420">
              <w:rPr>
                <w:rFonts w:ascii="Times New Roman" w:hAnsi="Times New Roman" w:cs="Times New Roman"/>
                <w:sz w:val="24"/>
                <w:szCs w:val="24"/>
              </w:rPr>
              <w:t>Change</w:t>
            </w:r>
          </w:p>
        </w:tc>
        <w:tc>
          <w:tcPr>
            <w:tcW w:w="1190" w:type="dxa"/>
          </w:tcPr>
          <w:p w:rsidRPr="00560315" w:rsidR="00126BF0" w:rsidRDefault="4B8D6959" w14:paraId="6D1E95B1" w14:textId="554CA484">
            <w:pPr>
              <w:rPr>
                <w:rFonts w:ascii="Times New Roman" w:hAnsi="Times New Roman" w:cs="Times New Roman"/>
                <w:sz w:val="24"/>
                <w:szCs w:val="24"/>
              </w:rPr>
            </w:pPr>
            <w:r w:rsidRPr="00560315">
              <w:rPr>
                <w:rFonts w:ascii="Times New Roman" w:hAnsi="Times New Roman" w:cs="Times New Roman"/>
                <w:sz w:val="24"/>
                <w:szCs w:val="24"/>
              </w:rPr>
              <w:t>gallons</w:t>
            </w:r>
          </w:p>
          <w:p w:rsidRPr="00560315" w:rsidR="00126BF0" w:rsidRDefault="00126BF0" w14:paraId="3310E90B" w14:textId="77777777">
            <w:pPr>
              <w:rPr>
                <w:rFonts w:ascii="Times New Roman" w:hAnsi="Times New Roman" w:cs="Times New Roman"/>
                <w:sz w:val="24"/>
                <w:szCs w:val="24"/>
              </w:rPr>
            </w:pPr>
          </w:p>
        </w:tc>
        <w:tc>
          <w:tcPr>
            <w:tcW w:w="5181" w:type="dxa"/>
          </w:tcPr>
          <w:p w:rsidRPr="00560315" w:rsidR="00126BF0" w:rsidDel="00C76D8D" w:rsidRDefault="00F07F35" w14:paraId="452FBB43" w14:textId="64DFC348">
            <w:pPr>
              <w:rPr>
                <w:rFonts w:ascii="Times New Roman" w:hAnsi="Times New Roman" w:cs="Times New Roman"/>
                <w:sz w:val="24"/>
                <w:szCs w:val="24"/>
              </w:rPr>
            </w:pPr>
            <w:r w:rsidRPr="00560315">
              <w:rPr>
                <w:rFonts w:ascii="Times New Roman" w:hAnsi="Times New Roman" w:cs="Times New Roman"/>
                <w:b/>
                <w:bCs/>
                <w:sz w:val="24"/>
                <w:szCs w:val="24"/>
              </w:rPr>
              <w:t xml:space="preserve">999999999999; </w:t>
            </w:r>
            <w:r w:rsidRPr="00560315">
              <w:rPr>
                <w:rFonts w:ascii="Times New Roman" w:hAnsi="Times New Roman" w:cs="Times New Roman"/>
                <w:sz w:val="24"/>
                <w:szCs w:val="24"/>
              </w:rPr>
              <w:t xml:space="preserve">Enter </w:t>
            </w:r>
            <w:r w:rsidRPr="00560315" w:rsidR="00560315">
              <w:rPr>
                <w:rFonts w:ascii="Times New Roman" w:hAnsi="Times New Roman" w:cs="Times New Roman"/>
                <w:sz w:val="24"/>
                <w:szCs w:val="24"/>
              </w:rPr>
              <w:t>the volume of MVNRLM diesel fuel owned at the end of the compliance period minus the volume of MVNRLM diesel fuel owned at the beginning of the compliance period, including accounting for any corrections in inventory due to volume swell or shrinkage, difference in measurement calibration between receiving and delivering meters, and similar matters, where corrections that increase inventory are defined as positive.</w:t>
            </w:r>
          </w:p>
          <w:p w:rsidRPr="00560315" w:rsidR="00126BF0" w:rsidDel="00C76D8D" w:rsidRDefault="00126BF0" w14:paraId="3CBF9050" w14:textId="4CD35114">
            <w:pPr>
              <w:rPr>
                <w:rFonts w:ascii="Times New Roman" w:hAnsi="Times New Roman" w:cs="Times New Roman"/>
                <w:sz w:val="24"/>
                <w:szCs w:val="24"/>
              </w:rPr>
            </w:pPr>
          </w:p>
          <w:p w:rsidRPr="00560315" w:rsidR="00126BF0" w:rsidDel="00C76D8D" w:rsidRDefault="55024857" w14:paraId="3433E222" w14:textId="32EA3031">
            <w:pPr>
              <w:rPr>
                <w:rFonts w:ascii="Times New Roman" w:hAnsi="Times New Roman" w:cs="Times New Roman"/>
                <w:sz w:val="24"/>
                <w:szCs w:val="24"/>
              </w:rPr>
            </w:pPr>
            <w:r w:rsidRPr="00560315">
              <w:rPr>
                <w:rFonts w:ascii="Times New Roman" w:hAnsi="Times New Roman" w:cs="Times New Roman"/>
                <w:sz w:val="24"/>
                <w:szCs w:val="24"/>
              </w:rPr>
              <w:t xml:space="preserve">NOTE: If responding “N” in field </w:t>
            </w:r>
            <w:r w:rsidRPr="00560315" w:rsidR="48645097">
              <w:rPr>
                <w:rFonts w:ascii="Times New Roman" w:hAnsi="Times New Roman" w:cs="Times New Roman"/>
                <w:sz w:val="24"/>
                <w:szCs w:val="24"/>
              </w:rPr>
              <w:t>8</w:t>
            </w:r>
            <w:r w:rsidRPr="00560315">
              <w:rPr>
                <w:rFonts w:ascii="Times New Roman" w:hAnsi="Times New Roman" w:cs="Times New Roman"/>
                <w:sz w:val="24"/>
                <w:szCs w:val="24"/>
              </w:rPr>
              <w:t>, then enter N/A</w:t>
            </w:r>
          </w:p>
          <w:p w:rsidRPr="00560315" w:rsidR="00F07F35" w:rsidRDefault="00F07F35" w14:paraId="2AC90BBC" w14:textId="4E560692">
            <w:pPr>
              <w:rPr>
                <w:rFonts w:ascii="Times New Roman" w:hAnsi="Times New Roman" w:cs="Times New Roman"/>
                <w:sz w:val="24"/>
                <w:szCs w:val="24"/>
              </w:rPr>
            </w:pPr>
          </w:p>
        </w:tc>
      </w:tr>
      <w:tr w:rsidRPr="00560315" w:rsidR="00126BF0" w:rsidTr="00560315" w14:paraId="2D828C9A" w14:textId="77777777">
        <w:trPr>
          <w:cantSplit/>
        </w:trPr>
        <w:tc>
          <w:tcPr>
            <w:tcW w:w="710" w:type="dxa"/>
          </w:tcPr>
          <w:p w:rsidRPr="00560315" w:rsidR="00126BF0" w:rsidP="51ED4940" w:rsidRDefault="51ED4940" w14:paraId="5C8D2242" w14:textId="5546DB51">
            <w:pPr>
              <w:spacing w:line="259" w:lineRule="auto"/>
              <w:rPr>
                <w:rFonts w:ascii="Times New Roman" w:hAnsi="Times New Roman" w:cs="Times New Roman"/>
                <w:sz w:val="24"/>
                <w:szCs w:val="24"/>
              </w:rPr>
            </w:pPr>
            <w:r w:rsidRPr="00560315">
              <w:rPr>
                <w:rFonts w:ascii="Times New Roman" w:hAnsi="Times New Roman" w:cs="Times New Roman"/>
                <w:sz w:val="24"/>
                <w:szCs w:val="24"/>
              </w:rPr>
              <w:lastRenderedPageBreak/>
              <w:t>12</w:t>
            </w:r>
          </w:p>
        </w:tc>
        <w:tc>
          <w:tcPr>
            <w:tcW w:w="2269" w:type="dxa"/>
          </w:tcPr>
          <w:p w:rsidRPr="00560315" w:rsidR="00126BF0" w:rsidP="00BA1BBB" w:rsidRDefault="00F07F35" w14:paraId="2D683617" w14:textId="5BD2573A">
            <w:pPr>
              <w:rPr>
                <w:rFonts w:ascii="Times New Roman" w:hAnsi="Times New Roman" w:cs="Times New Roman"/>
                <w:sz w:val="24"/>
                <w:szCs w:val="24"/>
              </w:rPr>
            </w:pPr>
            <w:r w:rsidRPr="00560315">
              <w:rPr>
                <w:rFonts w:ascii="Times New Roman" w:hAnsi="Times New Roman" w:cs="Times New Roman"/>
                <w:sz w:val="24"/>
                <w:szCs w:val="24"/>
              </w:rPr>
              <w:t>MVNRLM Balance</w:t>
            </w:r>
          </w:p>
        </w:tc>
        <w:tc>
          <w:tcPr>
            <w:tcW w:w="1190" w:type="dxa"/>
          </w:tcPr>
          <w:p w:rsidRPr="00560315" w:rsidR="00126BF0" w:rsidRDefault="4B8D6959" w14:paraId="5D145306" w14:textId="554CA484">
            <w:pPr>
              <w:rPr>
                <w:rFonts w:ascii="Times New Roman" w:hAnsi="Times New Roman" w:cs="Times New Roman"/>
                <w:sz w:val="24"/>
                <w:szCs w:val="24"/>
              </w:rPr>
            </w:pPr>
            <w:r w:rsidRPr="00560315">
              <w:rPr>
                <w:rFonts w:ascii="Times New Roman" w:hAnsi="Times New Roman" w:cs="Times New Roman"/>
                <w:sz w:val="24"/>
                <w:szCs w:val="24"/>
              </w:rPr>
              <w:t>gallons</w:t>
            </w:r>
          </w:p>
          <w:p w:rsidRPr="00560315" w:rsidR="00126BF0" w:rsidRDefault="00126BF0" w14:paraId="11EFCA5A" w14:textId="77777777">
            <w:pPr>
              <w:rPr>
                <w:rFonts w:ascii="Times New Roman" w:hAnsi="Times New Roman" w:cs="Times New Roman"/>
                <w:sz w:val="24"/>
                <w:szCs w:val="24"/>
              </w:rPr>
            </w:pPr>
          </w:p>
        </w:tc>
        <w:tc>
          <w:tcPr>
            <w:tcW w:w="5181" w:type="dxa"/>
          </w:tcPr>
          <w:p w:rsidRPr="00560315" w:rsidR="00126BF0" w:rsidRDefault="00F07F35" w14:paraId="17F2307C" w14:textId="12B577A0">
            <w:pPr>
              <w:rPr>
                <w:rFonts w:ascii="Times New Roman" w:hAnsi="Times New Roman" w:cs="Times New Roman"/>
                <w:b/>
                <w:bCs/>
                <w:sz w:val="24"/>
                <w:szCs w:val="24"/>
              </w:rPr>
            </w:pPr>
            <w:r w:rsidRPr="00560315">
              <w:rPr>
                <w:rFonts w:ascii="Times New Roman" w:hAnsi="Times New Roman" w:cs="Times New Roman"/>
                <w:b/>
                <w:bCs/>
                <w:sz w:val="24"/>
                <w:szCs w:val="24"/>
              </w:rPr>
              <w:t xml:space="preserve">999999999999; </w:t>
            </w:r>
            <w:r w:rsidRPr="00560315">
              <w:rPr>
                <w:rFonts w:ascii="Times New Roman" w:hAnsi="Times New Roman" w:cs="Times New Roman"/>
                <w:sz w:val="24"/>
                <w:szCs w:val="24"/>
              </w:rPr>
              <w:t>Enter the balance for MVNRLM diesel fuel for the compliance period.</w:t>
            </w:r>
          </w:p>
          <w:p w:rsidRPr="00560315" w:rsidR="00126BF0" w:rsidRDefault="00126BF0" w14:paraId="19A9C701" w14:textId="04F53DA4">
            <w:pPr>
              <w:rPr>
                <w:rFonts w:ascii="Times New Roman" w:hAnsi="Times New Roman" w:cs="Times New Roman"/>
                <w:sz w:val="24"/>
                <w:szCs w:val="24"/>
              </w:rPr>
            </w:pPr>
          </w:p>
          <w:p w:rsidRPr="00560315" w:rsidR="00126BF0" w:rsidRDefault="55024857" w14:paraId="0EFD0FB6" w14:textId="1A222743">
            <w:pPr>
              <w:rPr>
                <w:rFonts w:ascii="Times New Roman" w:hAnsi="Times New Roman" w:cs="Times New Roman"/>
                <w:sz w:val="24"/>
                <w:szCs w:val="24"/>
              </w:rPr>
            </w:pPr>
            <w:r w:rsidRPr="00560315">
              <w:rPr>
                <w:rFonts w:ascii="Times New Roman" w:hAnsi="Times New Roman" w:cs="Times New Roman"/>
                <w:sz w:val="24"/>
                <w:szCs w:val="24"/>
              </w:rPr>
              <w:t xml:space="preserve">NOTE: If responding “N” in field </w:t>
            </w:r>
            <w:r w:rsidRPr="00560315" w:rsidR="48645097">
              <w:rPr>
                <w:rFonts w:ascii="Times New Roman" w:hAnsi="Times New Roman" w:cs="Times New Roman"/>
                <w:sz w:val="24"/>
                <w:szCs w:val="24"/>
              </w:rPr>
              <w:t>8</w:t>
            </w:r>
            <w:r w:rsidRPr="00560315">
              <w:rPr>
                <w:rFonts w:ascii="Times New Roman" w:hAnsi="Times New Roman" w:cs="Times New Roman"/>
                <w:sz w:val="24"/>
                <w:szCs w:val="24"/>
              </w:rPr>
              <w:t>, then enter N/A</w:t>
            </w:r>
          </w:p>
          <w:p w:rsidRPr="00560315" w:rsidR="00126BF0" w:rsidRDefault="00126BF0" w14:paraId="3732A8CD" w14:textId="1171FB80">
            <w:pPr>
              <w:rPr>
                <w:rFonts w:ascii="Times New Roman" w:hAnsi="Times New Roman" w:cs="Times New Roman"/>
                <w:sz w:val="24"/>
                <w:szCs w:val="24"/>
              </w:rPr>
            </w:pPr>
          </w:p>
        </w:tc>
      </w:tr>
      <w:tr w:rsidRPr="00560315" w:rsidR="005E1BE1" w:rsidTr="00560315" w14:paraId="1AA367EB" w14:textId="77777777">
        <w:trPr>
          <w:cantSplit/>
        </w:trPr>
        <w:tc>
          <w:tcPr>
            <w:tcW w:w="710" w:type="dxa"/>
          </w:tcPr>
          <w:p w:rsidRPr="00560315" w:rsidR="005E1BE1" w:rsidP="51ED4940" w:rsidRDefault="51ED4940" w14:paraId="3776A949" w14:textId="1A5888D2">
            <w:pPr>
              <w:spacing w:line="259" w:lineRule="auto"/>
              <w:rPr>
                <w:rFonts w:ascii="Times New Roman" w:hAnsi="Times New Roman" w:cs="Times New Roman"/>
                <w:sz w:val="24"/>
                <w:szCs w:val="24"/>
              </w:rPr>
            </w:pPr>
            <w:r w:rsidRPr="00560315">
              <w:rPr>
                <w:rFonts w:ascii="Times New Roman" w:hAnsi="Times New Roman" w:cs="Times New Roman"/>
                <w:sz w:val="24"/>
                <w:szCs w:val="24"/>
              </w:rPr>
              <w:t>13</w:t>
            </w:r>
          </w:p>
        </w:tc>
        <w:tc>
          <w:tcPr>
            <w:tcW w:w="2269" w:type="dxa"/>
          </w:tcPr>
          <w:p w:rsidRPr="00560315" w:rsidR="005E1BE1" w:rsidP="00BA1BBB" w:rsidRDefault="005E1BE1" w14:paraId="5E491788" w14:textId="675415F9">
            <w:pPr>
              <w:rPr>
                <w:rFonts w:ascii="Times New Roman" w:hAnsi="Times New Roman" w:cs="Times New Roman"/>
                <w:sz w:val="24"/>
                <w:szCs w:val="24"/>
              </w:rPr>
            </w:pPr>
            <w:r w:rsidRPr="00560315">
              <w:rPr>
                <w:rFonts w:ascii="Times New Roman" w:hAnsi="Times New Roman" w:cs="Times New Roman"/>
                <w:sz w:val="24"/>
                <w:szCs w:val="24"/>
              </w:rPr>
              <w:t>Comments</w:t>
            </w:r>
          </w:p>
        </w:tc>
        <w:tc>
          <w:tcPr>
            <w:tcW w:w="1190" w:type="dxa"/>
          </w:tcPr>
          <w:p w:rsidRPr="00560315" w:rsidR="005E1BE1" w:rsidRDefault="005E1BE1" w14:paraId="35189738" w14:textId="77777777">
            <w:pPr>
              <w:rPr>
                <w:rFonts w:ascii="Times New Roman" w:hAnsi="Times New Roman" w:cs="Times New Roman"/>
                <w:sz w:val="24"/>
                <w:szCs w:val="24"/>
              </w:rPr>
            </w:pPr>
          </w:p>
        </w:tc>
        <w:tc>
          <w:tcPr>
            <w:tcW w:w="5181" w:type="dxa"/>
          </w:tcPr>
          <w:p w:rsidRPr="00560315" w:rsidR="005E1BE1" w:rsidP="00BA1BBB" w:rsidRDefault="005E1BE1" w14:paraId="0B6E1EE1" w14:textId="5240442C">
            <w:pPr>
              <w:rPr>
                <w:rFonts w:ascii="Times New Roman" w:hAnsi="Times New Roman" w:cs="Times New Roman"/>
                <w:b/>
                <w:sz w:val="24"/>
                <w:szCs w:val="24"/>
              </w:rPr>
            </w:pPr>
            <w:r w:rsidRPr="00560315">
              <w:rPr>
                <w:rFonts w:ascii="Times New Roman" w:hAnsi="Times New Roman" w:cs="Times New Roman"/>
                <w:b/>
                <w:sz w:val="24"/>
                <w:szCs w:val="24"/>
              </w:rPr>
              <w:t xml:space="preserve">AAAA….; </w:t>
            </w:r>
            <w:r w:rsidRPr="00560315">
              <w:rPr>
                <w:rFonts w:ascii="Times New Roman" w:hAnsi="Times New Roman" w:cs="Times New Roman"/>
                <w:i/>
                <w:sz w:val="24"/>
                <w:szCs w:val="24"/>
              </w:rPr>
              <w:t xml:space="preserve">Character (1000 character limit). </w:t>
            </w:r>
            <w:r w:rsidRPr="00560315">
              <w:rPr>
                <w:rFonts w:ascii="Times New Roman" w:hAnsi="Times New Roman" w:cs="Times New Roman"/>
                <w:sz w:val="24"/>
                <w:szCs w:val="24"/>
              </w:rPr>
              <w:t>Enter any additional comments.</w:t>
            </w:r>
          </w:p>
        </w:tc>
      </w:tr>
    </w:tbl>
    <w:p w:rsidRPr="00560315" w:rsidR="005134A4" w:rsidRDefault="005134A4" w14:paraId="34F23D1B" w14:textId="641FD28B">
      <w:pPr>
        <w:rPr>
          <w:rFonts w:ascii="Times New Roman" w:hAnsi="Times New Roman" w:cs="Times New Roman"/>
          <w:sz w:val="24"/>
          <w:szCs w:val="24"/>
        </w:rPr>
      </w:pPr>
    </w:p>
    <w:p w:rsidRPr="00560315" w:rsidR="000F3896" w:rsidP="000F3896" w:rsidRDefault="000F3896" w14:paraId="7E19431A" w14:textId="77F599B6">
      <w:pPr>
        <w:jc w:val="center"/>
        <w:rPr>
          <w:rFonts w:ascii="Times New Roman" w:hAnsi="Times New Roman" w:cs="Times New Roman"/>
          <w:sz w:val="24"/>
          <w:szCs w:val="24"/>
          <w:u w:val="single"/>
        </w:rPr>
      </w:pPr>
      <w:r w:rsidRPr="00560315">
        <w:rPr>
          <w:rFonts w:ascii="Times New Roman" w:hAnsi="Times New Roman" w:cs="Times New Roman"/>
          <w:sz w:val="24"/>
          <w:szCs w:val="24"/>
          <w:u w:val="single"/>
        </w:rPr>
        <w:t>Paperwork Reduction Act Statement</w:t>
      </w:r>
    </w:p>
    <w:p w:rsidRPr="00560315" w:rsidR="000F3896" w:rsidRDefault="000F3896" w14:paraId="0CB78853" w14:textId="25845970">
      <w:pPr>
        <w:rPr>
          <w:rFonts w:ascii="Times New Roman" w:hAnsi="Times New Roman" w:cs="Times New Roman"/>
          <w:sz w:val="24"/>
          <w:szCs w:val="24"/>
        </w:rPr>
      </w:pPr>
      <w:r w:rsidRPr="00560315">
        <w:rPr>
          <w:rFonts w:ascii="Times New Roman" w:hAnsi="Times New Roman" w:cs="Times New Roman"/>
          <w:sz w:val="24"/>
          <w:szCs w:val="24"/>
        </w:rPr>
        <w:t>The public reporting and recordkeeping burden for this collection of information is disclosed in the estimates of the individual report form instructions.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 1200 Pennsylvania Ave., NW, Washington, D.C. 20460. Include the OMB control number in any correspondence. Do not send the completed form to this address.</w:t>
      </w:r>
    </w:p>
    <w:sectPr w:rsidRPr="00560315" w:rsidR="000F3896" w:rsidSect="00321B8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DA703" w14:textId="77777777" w:rsidR="00BE161C" w:rsidRDefault="00BE161C" w:rsidP="002E00A0">
      <w:pPr>
        <w:spacing w:after="0" w:line="240" w:lineRule="auto"/>
      </w:pPr>
      <w:r>
        <w:separator/>
      </w:r>
    </w:p>
  </w:endnote>
  <w:endnote w:type="continuationSeparator" w:id="0">
    <w:p w14:paraId="17D6D8EE" w14:textId="77777777" w:rsidR="00BE161C" w:rsidRDefault="00BE161C"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3D017" w14:textId="77777777" w:rsidR="00E21287" w:rsidRDefault="00E21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08F94" w14:textId="6210D05E" w:rsidR="009D6207" w:rsidRPr="00D81D73" w:rsidRDefault="00D81D73">
    <w:pPr>
      <w:pStyle w:val="Footer"/>
      <w:rPr>
        <w:sz w:val="20"/>
        <w:szCs w:val="20"/>
      </w:rPr>
    </w:pPr>
    <w:r w:rsidRPr="00D81D73">
      <w:rPr>
        <w:rFonts w:ascii="Times New Roman" w:eastAsia="Arial" w:hAnsi="Times New Roman" w:cs="Times New Roman"/>
        <w:bCs/>
        <w:sz w:val="20"/>
        <w:szCs w:val="20"/>
      </w:rPr>
      <w:t xml:space="preserve">EPA Form </w:t>
    </w:r>
    <w:r w:rsidR="005E1BE1">
      <w:rPr>
        <w:rFonts w:ascii="Times New Roman" w:eastAsia="Arial" w:hAnsi="Times New Roman" w:cs="Times New Roman"/>
        <w:bCs/>
        <w:sz w:val="20"/>
        <w:szCs w:val="20"/>
      </w:rPr>
      <w:t>####</w:t>
    </w:r>
    <w:r w:rsidR="00504234">
      <w:rPr>
        <w:rFonts w:ascii="Times New Roman" w:eastAsia="Arial" w:hAnsi="Times New Roman" w:cs="Times New Roman"/>
        <w:bCs/>
        <w:sz w:val="20"/>
        <w:szCs w:val="20"/>
      </w:rPr>
      <w:t>-</w:t>
    </w:r>
    <w:r w:rsidR="005E1BE1">
      <w:rPr>
        <w:rFonts w:ascii="Times New Roman" w:eastAsia="Arial" w:hAnsi="Times New Roman" w:cs="Times New Roman"/>
        <w:bCs/>
        <w:sz w:val="20"/>
        <w:szCs w:val="20"/>
      </w:rPr>
      <w:t>###</w:t>
    </w:r>
    <w:r w:rsidRPr="00D81D73">
      <w:rPr>
        <w:sz w:val="20"/>
        <w:szCs w:val="20"/>
      </w:rPr>
      <w:ptab w:relativeTo="margin" w:alignment="center" w:leader="none"/>
    </w:r>
    <w:r w:rsidRPr="00D81D73">
      <w:rPr>
        <w:rFonts w:ascii="Times New Roman" w:hAnsi="Times New Roman" w:cs="Times New Roman"/>
        <w:sz w:val="20"/>
        <w:szCs w:val="20"/>
      </w:rPr>
      <w:t xml:space="preserve">Page </w:t>
    </w:r>
    <w:r w:rsidRPr="00D81D73">
      <w:rPr>
        <w:rFonts w:ascii="Times New Roman" w:hAnsi="Times New Roman" w:cs="Times New Roman"/>
        <w:b/>
        <w:bCs/>
        <w:sz w:val="20"/>
        <w:szCs w:val="20"/>
      </w:rPr>
      <w:fldChar w:fldCharType="begin"/>
    </w:r>
    <w:r w:rsidRPr="00D81D73">
      <w:rPr>
        <w:rFonts w:ascii="Times New Roman" w:hAnsi="Times New Roman" w:cs="Times New Roman"/>
        <w:b/>
        <w:bCs/>
        <w:sz w:val="20"/>
        <w:szCs w:val="20"/>
      </w:rPr>
      <w:instrText xml:space="preserve"> PAGE  \* Arabic  \* MERGEFORMAT </w:instrText>
    </w:r>
    <w:r w:rsidRPr="00D81D73">
      <w:rPr>
        <w:rFonts w:ascii="Times New Roman" w:hAnsi="Times New Roman" w:cs="Times New Roman"/>
        <w:b/>
        <w:bCs/>
        <w:sz w:val="20"/>
        <w:szCs w:val="20"/>
      </w:rPr>
      <w:fldChar w:fldCharType="separate"/>
    </w:r>
    <w:r w:rsidR="00FD45F0">
      <w:rPr>
        <w:rFonts w:ascii="Times New Roman" w:hAnsi="Times New Roman" w:cs="Times New Roman"/>
        <w:b/>
        <w:bCs/>
        <w:noProof/>
        <w:sz w:val="20"/>
        <w:szCs w:val="20"/>
      </w:rPr>
      <w:t>7</w:t>
    </w:r>
    <w:r w:rsidRPr="00D81D73">
      <w:rPr>
        <w:rFonts w:ascii="Times New Roman" w:hAnsi="Times New Roman" w:cs="Times New Roman"/>
        <w:b/>
        <w:bCs/>
        <w:sz w:val="20"/>
        <w:szCs w:val="20"/>
      </w:rPr>
      <w:fldChar w:fldCharType="end"/>
    </w:r>
    <w:r w:rsidRPr="00D81D73">
      <w:rPr>
        <w:rFonts w:ascii="Times New Roman" w:hAnsi="Times New Roman" w:cs="Times New Roman"/>
        <w:sz w:val="20"/>
        <w:szCs w:val="20"/>
      </w:rPr>
      <w:t xml:space="preserve"> of </w:t>
    </w:r>
    <w:r w:rsidRPr="00D81D73">
      <w:rPr>
        <w:rFonts w:ascii="Times New Roman" w:hAnsi="Times New Roman" w:cs="Times New Roman"/>
        <w:b/>
        <w:bCs/>
        <w:sz w:val="20"/>
        <w:szCs w:val="20"/>
      </w:rPr>
      <w:fldChar w:fldCharType="begin"/>
    </w:r>
    <w:r w:rsidRPr="00D81D73">
      <w:rPr>
        <w:rFonts w:ascii="Times New Roman" w:hAnsi="Times New Roman" w:cs="Times New Roman"/>
        <w:b/>
        <w:bCs/>
        <w:sz w:val="20"/>
        <w:szCs w:val="20"/>
      </w:rPr>
      <w:instrText xml:space="preserve"> NUMPAGES  \* Arabic  \* MERGEFORMAT </w:instrText>
    </w:r>
    <w:r w:rsidRPr="00D81D73">
      <w:rPr>
        <w:rFonts w:ascii="Times New Roman" w:hAnsi="Times New Roman" w:cs="Times New Roman"/>
        <w:b/>
        <w:bCs/>
        <w:sz w:val="20"/>
        <w:szCs w:val="20"/>
      </w:rPr>
      <w:fldChar w:fldCharType="separate"/>
    </w:r>
    <w:r w:rsidR="00FD45F0">
      <w:rPr>
        <w:rFonts w:ascii="Times New Roman" w:hAnsi="Times New Roman" w:cs="Times New Roman"/>
        <w:b/>
        <w:bCs/>
        <w:noProof/>
        <w:sz w:val="20"/>
        <w:szCs w:val="20"/>
      </w:rPr>
      <w:t>7</w:t>
    </w:r>
    <w:r w:rsidRPr="00D81D73">
      <w:rPr>
        <w:rFonts w:ascii="Times New Roman" w:hAnsi="Times New Roman" w:cs="Times New Roman"/>
        <w:b/>
        <w:bCs/>
        <w:sz w:val="20"/>
        <w:szCs w:val="20"/>
      </w:rPr>
      <w:fldChar w:fldCharType="end"/>
    </w:r>
    <w:r w:rsidRPr="00D81D73">
      <w:rPr>
        <w:sz w:val="20"/>
        <w:szCs w:val="20"/>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FF42C" w14:textId="77777777" w:rsidR="00E21287" w:rsidRDefault="00E21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C87EC" w14:textId="77777777" w:rsidR="00BE161C" w:rsidRDefault="00BE161C" w:rsidP="002E00A0">
      <w:pPr>
        <w:spacing w:after="0" w:line="240" w:lineRule="auto"/>
      </w:pPr>
      <w:r>
        <w:separator/>
      </w:r>
    </w:p>
  </w:footnote>
  <w:footnote w:type="continuationSeparator" w:id="0">
    <w:p w14:paraId="0517104A" w14:textId="77777777" w:rsidR="00BE161C" w:rsidRDefault="00BE161C" w:rsidP="002E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EDE2" w14:textId="77777777" w:rsidR="00E21287" w:rsidRDefault="00E21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12FDD" w14:textId="5F1EE59D" w:rsidR="009D6207" w:rsidRPr="00087D56" w:rsidRDefault="0010207E" w:rsidP="0010207E">
    <w:pPr>
      <w:tabs>
        <w:tab w:val="left" w:pos="180"/>
        <w:tab w:val="left" w:pos="1440"/>
        <w:tab w:val="left" w:pos="2880"/>
        <w:tab w:val="right" w:pos="9360"/>
      </w:tabs>
      <w:spacing w:after="0" w:line="240" w:lineRule="auto"/>
      <w:ind w:left="20" w:right="-20"/>
      <w:rPr>
        <w:rFonts w:ascii="Times New Roman" w:eastAsia="Arial" w:hAnsi="Times New Roman" w:cs="Times New Roman"/>
        <w:bCs/>
        <w:sz w:val="20"/>
        <w:szCs w:val="20"/>
      </w:rPr>
    </w:pPr>
    <w:r w:rsidRPr="0010207E">
      <w:rPr>
        <w:rFonts w:ascii="Times New Roman" w:eastAsia="Arial" w:hAnsi="Times New Roman" w:cs="Times New Roman"/>
        <w:bCs/>
        <w:noProof/>
        <w:sz w:val="20"/>
        <w:szCs w:val="20"/>
      </w:rPr>
      <mc:AlternateContent>
        <mc:Choice Requires="wps">
          <w:drawing>
            <wp:anchor distT="45720" distB="45720" distL="114300" distR="114300" simplePos="0" relativeHeight="251659264" behindDoc="0" locked="0" layoutInCell="1" allowOverlap="1" wp14:anchorId="666EB4FE" wp14:editId="435322A4">
              <wp:simplePos x="0" y="0"/>
              <wp:positionH relativeFrom="column">
                <wp:posOffset>-514350</wp:posOffset>
              </wp:positionH>
              <wp:positionV relativeFrom="paragraph">
                <wp:posOffset>9525</wp:posOffset>
              </wp:positionV>
              <wp:extent cx="1219200" cy="495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95300"/>
                      </a:xfrm>
                      <a:prstGeom prst="rect">
                        <a:avLst/>
                      </a:prstGeom>
                      <a:solidFill>
                        <a:srgbClr val="FFFFFF"/>
                      </a:solidFill>
                      <a:ln w="9525">
                        <a:noFill/>
                        <a:miter lim="800000"/>
                        <a:headEnd/>
                        <a:tailEnd/>
                      </a:ln>
                    </wps:spPr>
                    <wps:txbx>
                      <w:txbxContent>
                        <w:p w14:paraId="26489BD2" w14:textId="44819257" w:rsidR="0010207E" w:rsidRDefault="0010207E">
                          <w:r>
                            <w:rPr>
                              <w:noProof/>
                            </w:rPr>
                            <w:drawing>
                              <wp:inline distT="0" distB="0" distL="0" distR="0" wp14:anchorId="39D7DEFC" wp14:editId="1085CE78">
                                <wp:extent cx="969264" cy="384048"/>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pa_logo_vert_medium.tif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264" cy="38404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6EB4FE" id="_x0000_t202" coordsize="21600,21600" o:spt="202" path="m,l,21600r21600,l21600,xe">
              <v:stroke joinstyle="miter"/>
              <v:path gradientshapeok="t" o:connecttype="rect"/>
            </v:shapetype>
            <v:shape id="Text Box 2" o:spid="_x0000_s1026" type="#_x0000_t202" style="position:absolute;left:0;text-align:left;margin-left:-40.5pt;margin-top:.75pt;width:96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" stroked="f">
              <v:textbox>
                <w:txbxContent>
                  <w:p w14:paraId="26489BD2" w14:textId="44819257" w:rsidR="0010207E" w:rsidRDefault="0010207E">
                    <w:r>
                      <w:rPr>
                        <w:noProof/>
                      </w:rPr>
                      <w:drawing>
                        <wp:inline distT="0" distB="0" distL="0" distR="0" wp14:anchorId="39D7DEFC" wp14:editId="1085CE78">
                          <wp:extent cx="969264" cy="384048"/>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pa_logo_vert_medium.tif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264" cy="384048"/>
                                  </a:xfrm>
                                  <a:prstGeom prst="rect">
                                    <a:avLst/>
                                  </a:prstGeom>
                                </pic:spPr>
                              </pic:pic>
                            </a:graphicData>
                          </a:graphic>
                        </wp:inline>
                      </w:drawing>
                    </w:r>
                  </w:p>
                </w:txbxContent>
              </v:textbox>
              <w10:wrap type="square"/>
            </v:shape>
          </w:pict>
        </mc:Fallback>
      </mc:AlternateContent>
    </w:r>
    <w:r w:rsidR="009D6207" w:rsidRPr="00087D56">
      <w:rPr>
        <w:rFonts w:ascii="Times New Roman" w:eastAsia="Arial" w:hAnsi="Times New Roman" w:cs="Times New Roman"/>
        <w:bCs/>
        <w:spacing w:val="-1"/>
        <w:sz w:val="20"/>
        <w:szCs w:val="20"/>
      </w:rPr>
      <w:tab/>
    </w:r>
    <w:r w:rsidR="00087D56">
      <w:rPr>
        <w:rFonts w:ascii="Times New Roman" w:eastAsia="Arial" w:hAnsi="Times New Roman" w:cs="Times New Roman"/>
        <w:bCs/>
        <w:spacing w:val="-1"/>
        <w:sz w:val="20"/>
        <w:szCs w:val="20"/>
        <w:u w:val="single"/>
      </w:rPr>
      <w:t>Renewable Fuel Standard</w:t>
    </w:r>
    <w:r w:rsidR="009D6207" w:rsidRPr="00087D56">
      <w:rPr>
        <w:rFonts w:ascii="Times New Roman" w:eastAsia="Arial" w:hAnsi="Times New Roman" w:cs="Times New Roman"/>
        <w:bCs/>
        <w:spacing w:val="-1"/>
        <w:sz w:val="20"/>
        <w:szCs w:val="20"/>
      </w:rPr>
      <w:tab/>
      <w:t>O</w:t>
    </w:r>
    <w:r w:rsidR="009D6207" w:rsidRPr="00087D56">
      <w:rPr>
        <w:rFonts w:ascii="Times New Roman" w:eastAsia="Arial" w:hAnsi="Times New Roman" w:cs="Times New Roman"/>
        <w:bCs/>
        <w:spacing w:val="4"/>
        <w:sz w:val="20"/>
        <w:szCs w:val="20"/>
      </w:rPr>
      <w:t>M</w:t>
    </w:r>
    <w:r w:rsidR="009D6207" w:rsidRPr="00087D56">
      <w:rPr>
        <w:rFonts w:ascii="Times New Roman" w:eastAsia="Arial" w:hAnsi="Times New Roman" w:cs="Times New Roman"/>
        <w:bCs/>
        <w:sz w:val="20"/>
        <w:szCs w:val="20"/>
      </w:rPr>
      <w:t>B</w:t>
    </w:r>
    <w:r w:rsidR="009D6207" w:rsidRPr="00087D56">
      <w:rPr>
        <w:rFonts w:ascii="Times New Roman" w:eastAsia="Arial" w:hAnsi="Times New Roman" w:cs="Times New Roman"/>
        <w:bCs/>
        <w:spacing w:val="-5"/>
        <w:sz w:val="20"/>
        <w:szCs w:val="20"/>
      </w:rPr>
      <w:t xml:space="preserve"> </w:t>
    </w:r>
    <w:r w:rsidR="009D6207" w:rsidRPr="00087D56">
      <w:rPr>
        <w:rFonts w:ascii="Times New Roman" w:eastAsia="Arial" w:hAnsi="Times New Roman" w:cs="Times New Roman"/>
        <w:bCs/>
        <w:sz w:val="20"/>
        <w:szCs w:val="20"/>
      </w:rPr>
      <w:t>C</w:t>
    </w:r>
    <w:r w:rsidR="009D6207" w:rsidRPr="00087D56">
      <w:rPr>
        <w:rFonts w:ascii="Times New Roman" w:eastAsia="Arial" w:hAnsi="Times New Roman" w:cs="Times New Roman"/>
        <w:bCs/>
        <w:spacing w:val="1"/>
        <w:sz w:val="20"/>
        <w:szCs w:val="20"/>
      </w:rPr>
      <w:t>ont</w:t>
    </w:r>
    <w:r w:rsidR="009D6207" w:rsidRPr="00087D56">
      <w:rPr>
        <w:rFonts w:ascii="Times New Roman" w:eastAsia="Arial" w:hAnsi="Times New Roman" w:cs="Times New Roman"/>
        <w:bCs/>
        <w:spacing w:val="-1"/>
        <w:sz w:val="20"/>
        <w:szCs w:val="20"/>
      </w:rPr>
      <w:t>r</w:t>
    </w:r>
    <w:r w:rsidR="009D6207" w:rsidRPr="00087D56">
      <w:rPr>
        <w:rFonts w:ascii="Times New Roman" w:eastAsia="Arial" w:hAnsi="Times New Roman" w:cs="Times New Roman"/>
        <w:bCs/>
        <w:spacing w:val="1"/>
        <w:sz w:val="20"/>
        <w:szCs w:val="20"/>
      </w:rPr>
      <w:t>o</w:t>
    </w:r>
    <w:r w:rsidR="009D6207" w:rsidRPr="00087D56">
      <w:rPr>
        <w:rFonts w:ascii="Times New Roman" w:eastAsia="Arial" w:hAnsi="Times New Roman" w:cs="Times New Roman"/>
        <w:bCs/>
        <w:sz w:val="20"/>
        <w:szCs w:val="20"/>
      </w:rPr>
      <w:t>l</w:t>
    </w:r>
    <w:r w:rsidR="009D6207" w:rsidRPr="00087D56">
      <w:rPr>
        <w:rFonts w:ascii="Times New Roman" w:eastAsia="Arial" w:hAnsi="Times New Roman" w:cs="Times New Roman"/>
        <w:bCs/>
        <w:spacing w:val="-8"/>
        <w:sz w:val="20"/>
        <w:szCs w:val="20"/>
      </w:rPr>
      <w:t xml:space="preserve"> </w:t>
    </w:r>
    <w:r w:rsidR="009D6207" w:rsidRPr="00087D56">
      <w:rPr>
        <w:rFonts w:ascii="Times New Roman" w:eastAsia="Arial" w:hAnsi="Times New Roman" w:cs="Times New Roman"/>
        <w:bCs/>
        <w:sz w:val="20"/>
        <w:szCs w:val="20"/>
      </w:rPr>
      <w:t>N</w:t>
    </w:r>
    <w:r w:rsidR="009D6207" w:rsidRPr="00087D56">
      <w:rPr>
        <w:rFonts w:ascii="Times New Roman" w:eastAsia="Arial" w:hAnsi="Times New Roman" w:cs="Times New Roman"/>
        <w:bCs/>
        <w:spacing w:val="1"/>
        <w:sz w:val="20"/>
        <w:szCs w:val="20"/>
      </w:rPr>
      <w:t>o</w:t>
    </w:r>
    <w:r w:rsidR="009D6207" w:rsidRPr="00087D56">
      <w:rPr>
        <w:rFonts w:ascii="Times New Roman" w:eastAsia="Arial" w:hAnsi="Times New Roman" w:cs="Times New Roman"/>
        <w:bCs/>
        <w:sz w:val="20"/>
        <w:szCs w:val="20"/>
      </w:rPr>
      <w:t>.</w:t>
    </w:r>
    <w:r w:rsidR="009D6207" w:rsidRPr="00087D56">
      <w:rPr>
        <w:rFonts w:ascii="Times New Roman" w:eastAsia="Arial" w:hAnsi="Times New Roman" w:cs="Times New Roman"/>
        <w:bCs/>
        <w:spacing w:val="-4"/>
        <w:sz w:val="20"/>
        <w:szCs w:val="20"/>
      </w:rPr>
      <w:t xml:space="preserve"> </w:t>
    </w:r>
    <w:r w:rsidR="00C960A6">
      <w:rPr>
        <w:rFonts w:ascii="Times New Roman" w:eastAsia="Arial" w:hAnsi="Times New Roman" w:cs="Times New Roman"/>
        <w:bCs/>
        <w:sz w:val="20"/>
        <w:szCs w:val="20"/>
      </w:rPr>
      <w:t>####</w:t>
    </w:r>
    <w:r w:rsidR="00F07311">
      <w:rPr>
        <w:rFonts w:ascii="Times New Roman" w:eastAsia="Arial" w:hAnsi="Times New Roman" w:cs="Times New Roman"/>
        <w:bCs/>
        <w:sz w:val="20"/>
        <w:szCs w:val="20"/>
      </w:rPr>
      <w:t>-</w:t>
    </w:r>
    <w:r w:rsidR="00C960A6">
      <w:rPr>
        <w:rFonts w:ascii="Times New Roman" w:eastAsia="Arial" w:hAnsi="Times New Roman" w:cs="Times New Roman"/>
        <w:bCs/>
        <w:sz w:val="20"/>
        <w:szCs w:val="20"/>
      </w:rPr>
      <w:t>####</w:t>
    </w:r>
  </w:p>
  <w:p w14:paraId="12DCFA67" w14:textId="14968FC2" w:rsidR="009D6207" w:rsidRPr="00087D56" w:rsidRDefault="0010207E" w:rsidP="0010207E">
    <w:pPr>
      <w:tabs>
        <w:tab w:val="left" w:pos="180"/>
        <w:tab w:val="left" w:pos="1440"/>
        <w:tab w:val="left" w:pos="2880"/>
        <w:tab w:val="right" w:pos="9360"/>
      </w:tabs>
      <w:spacing w:after="0" w:line="240" w:lineRule="auto"/>
      <w:ind w:left="20" w:right="-20"/>
      <w:rPr>
        <w:rFonts w:ascii="Times New Roman" w:eastAsia="Arial" w:hAnsi="Times New Roman" w:cs="Times New Roman"/>
        <w:bCs/>
        <w:sz w:val="20"/>
        <w:szCs w:val="20"/>
      </w:rPr>
    </w:pPr>
    <w:r>
      <w:rPr>
        <w:rFonts w:ascii="Times New Roman" w:eastAsia="Arial" w:hAnsi="Times New Roman" w:cs="Times New Roman"/>
        <w:bCs/>
        <w:sz w:val="20"/>
        <w:szCs w:val="20"/>
      </w:rPr>
      <w:tab/>
    </w:r>
    <w:r w:rsidR="00C960A6">
      <w:rPr>
        <w:rFonts w:ascii="Times New Roman" w:eastAsia="Arial" w:hAnsi="Times New Roman" w:cs="Times New Roman"/>
        <w:bCs/>
        <w:sz w:val="20"/>
        <w:szCs w:val="20"/>
      </w:rPr>
      <w:t>Redesignation of NTDF</w:t>
    </w:r>
    <w:r w:rsidR="009D6207" w:rsidRPr="00087D56">
      <w:rPr>
        <w:rFonts w:ascii="Times New Roman" w:eastAsia="Arial" w:hAnsi="Times New Roman" w:cs="Times New Roman"/>
        <w:bCs/>
        <w:sz w:val="20"/>
        <w:szCs w:val="20"/>
      </w:rPr>
      <w:tab/>
    </w:r>
    <w:r w:rsidR="00FD45F0" w:rsidRPr="00087D56">
      <w:rPr>
        <w:rFonts w:ascii="Times New Roman" w:eastAsia="Arial" w:hAnsi="Times New Roman" w:cs="Times New Roman"/>
        <w:bCs/>
        <w:sz w:val="20"/>
        <w:szCs w:val="20"/>
      </w:rPr>
      <w:t xml:space="preserve">Expires </w:t>
    </w:r>
    <w:r w:rsidR="00C960A6">
      <w:rPr>
        <w:rFonts w:ascii="Times New Roman" w:eastAsia="Arial" w:hAnsi="Times New Roman" w:cs="Times New Roman"/>
        <w:bCs/>
        <w:sz w:val="20"/>
        <w:szCs w:val="20"/>
      </w:rPr>
      <w:t>DD</w:t>
    </w:r>
    <w:r w:rsidR="00FD45F0">
      <w:rPr>
        <w:rFonts w:ascii="Times New Roman" w:eastAsia="Arial" w:hAnsi="Times New Roman" w:cs="Times New Roman"/>
        <w:bCs/>
        <w:sz w:val="20"/>
        <w:szCs w:val="20"/>
      </w:rPr>
      <w:t xml:space="preserve"> </w:t>
    </w:r>
    <w:r w:rsidR="00C960A6">
      <w:rPr>
        <w:rFonts w:ascii="Times New Roman" w:eastAsia="Arial" w:hAnsi="Times New Roman" w:cs="Times New Roman"/>
        <w:bCs/>
        <w:sz w:val="20"/>
        <w:szCs w:val="20"/>
      </w:rPr>
      <w:t>MON</w:t>
    </w:r>
    <w:r w:rsidR="00FD45F0">
      <w:rPr>
        <w:rFonts w:ascii="Times New Roman" w:eastAsia="Arial" w:hAnsi="Times New Roman" w:cs="Times New Roman"/>
        <w:bCs/>
        <w:sz w:val="20"/>
        <w:szCs w:val="20"/>
      </w:rPr>
      <w:t xml:space="preserve"> </w:t>
    </w:r>
    <w:r w:rsidR="00C960A6">
      <w:rPr>
        <w:rFonts w:ascii="Times New Roman" w:eastAsia="Arial" w:hAnsi="Times New Roman" w:cs="Times New Roman"/>
        <w:bCs/>
        <w:sz w:val="20"/>
        <w:szCs w:val="20"/>
      </w:rPr>
      <w:t>YY</w:t>
    </w:r>
    <w:r>
      <w:rPr>
        <w:rFonts w:ascii="Times New Roman" w:eastAsia="Arial" w:hAnsi="Times New Roman" w:cs="Times New Roman"/>
        <w:bCs/>
        <w:sz w:val="20"/>
        <w:szCs w:val="20"/>
      </w:rPr>
      <w:tab/>
    </w:r>
    <w:r w:rsidR="002B4C9F">
      <w:rPr>
        <w:rFonts w:ascii="Times New Roman" w:eastAsia="Arial" w:hAnsi="Times New Roman" w:cs="Times New Roman"/>
        <w:bCs/>
        <w:sz w:val="20"/>
        <w:szCs w:val="20"/>
      </w:rPr>
      <w:t>Report Form ID: RFS</w:t>
    </w:r>
    <w:r w:rsidR="00C960A6">
      <w:rPr>
        <w:rFonts w:ascii="Times New Roman" w:eastAsia="Arial" w:hAnsi="Times New Roman" w:cs="Times New Roman"/>
        <w:bCs/>
        <w:sz w:val="20"/>
        <w:szCs w:val="20"/>
      </w:rPr>
      <w:t>0500</w:t>
    </w:r>
    <w:r w:rsidR="009D6207" w:rsidRPr="00087D56">
      <w:rPr>
        <w:rFonts w:ascii="Times New Roman" w:eastAsia="Arial" w:hAnsi="Times New Roman" w:cs="Times New Roman"/>
        <w:bCs/>
        <w:sz w:val="20"/>
        <w:szCs w:val="20"/>
      </w:rPr>
      <w:tab/>
    </w:r>
    <w:r w:rsidR="00087D56">
      <w:rPr>
        <w:rFonts w:ascii="Times New Roman" w:eastAsia="Arial" w:hAnsi="Times New Roman" w:cs="Times New Roman"/>
        <w:bCs/>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04008" w14:textId="77777777" w:rsidR="00E21287" w:rsidRDefault="00E21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0C6"/>
    <w:rsid w:val="00000EA9"/>
    <w:rsid w:val="0000494F"/>
    <w:rsid w:val="00014A45"/>
    <w:rsid w:val="00021039"/>
    <w:rsid w:val="00025159"/>
    <w:rsid w:val="000255F1"/>
    <w:rsid w:val="00050CC8"/>
    <w:rsid w:val="00083E08"/>
    <w:rsid w:val="00087D56"/>
    <w:rsid w:val="000B35EF"/>
    <w:rsid w:val="000B74BC"/>
    <w:rsid w:val="000D107E"/>
    <w:rsid w:val="000F0FF5"/>
    <w:rsid w:val="000F3896"/>
    <w:rsid w:val="000F5059"/>
    <w:rsid w:val="0010207E"/>
    <w:rsid w:val="00107ED6"/>
    <w:rsid w:val="00117016"/>
    <w:rsid w:val="001237D5"/>
    <w:rsid w:val="00126BF0"/>
    <w:rsid w:val="00135D9F"/>
    <w:rsid w:val="00142610"/>
    <w:rsid w:val="00143C20"/>
    <w:rsid w:val="001452EE"/>
    <w:rsid w:val="00153F45"/>
    <w:rsid w:val="0015642B"/>
    <w:rsid w:val="0015717A"/>
    <w:rsid w:val="00163F2B"/>
    <w:rsid w:val="00164931"/>
    <w:rsid w:val="0016679C"/>
    <w:rsid w:val="00172650"/>
    <w:rsid w:val="0018341B"/>
    <w:rsid w:val="00191693"/>
    <w:rsid w:val="00192573"/>
    <w:rsid w:val="001B024F"/>
    <w:rsid w:val="001B1818"/>
    <w:rsid w:val="001C33F5"/>
    <w:rsid w:val="001D000F"/>
    <w:rsid w:val="001D2B6B"/>
    <w:rsid w:val="001F7EC4"/>
    <w:rsid w:val="002068AC"/>
    <w:rsid w:val="002121F3"/>
    <w:rsid w:val="00232374"/>
    <w:rsid w:val="002412AF"/>
    <w:rsid w:val="00242666"/>
    <w:rsid w:val="0025551C"/>
    <w:rsid w:val="002621E0"/>
    <w:rsid w:val="002660FA"/>
    <w:rsid w:val="0027365F"/>
    <w:rsid w:val="0027460A"/>
    <w:rsid w:val="00292542"/>
    <w:rsid w:val="00294F2F"/>
    <w:rsid w:val="002A36BF"/>
    <w:rsid w:val="002B4C9F"/>
    <w:rsid w:val="002D1187"/>
    <w:rsid w:val="002E00A0"/>
    <w:rsid w:val="002F2437"/>
    <w:rsid w:val="002F768C"/>
    <w:rsid w:val="0031087E"/>
    <w:rsid w:val="003155A9"/>
    <w:rsid w:val="00321B88"/>
    <w:rsid w:val="0033209E"/>
    <w:rsid w:val="0033684F"/>
    <w:rsid w:val="003421DF"/>
    <w:rsid w:val="0037559C"/>
    <w:rsid w:val="00376F9B"/>
    <w:rsid w:val="00390877"/>
    <w:rsid w:val="00393993"/>
    <w:rsid w:val="003B4564"/>
    <w:rsid w:val="003B641F"/>
    <w:rsid w:val="003C0CB0"/>
    <w:rsid w:val="003D064C"/>
    <w:rsid w:val="003D2B1C"/>
    <w:rsid w:val="003D6C56"/>
    <w:rsid w:val="003F06D8"/>
    <w:rsid w:val="00400532"/>
    <w:rsid w:val="00406121"/>
    <w:rsid w:val="00414A51"/>
    <w:rsid w:val="004227F9"/>
    <w:rsid w:val="00422F80"/>
    <w:rsid w:val="0044414E"/>
    <w:rsid w:val="004444EE"/>
    <w:rsid w:val="0044624D"/>
    <w:rsid w:val="00464268"/>
    <w:rsid w:val="00473F8C"/>
    <w:rsid w:val="00476193"/>
    <w:rsid w:val="00485B6E"/>
    <w:rsid w:val="004B3EB4"/>
    <w:rsid w:val="004B4712"/>
    <w:rsid w:val="004C24A0"/>
    <w:rsid w:val="004C3DB5"/>
    <w:rsid w:val="004C470D"/>
    <w:rsid w:val="004D4753"/>
    <w:rsid w:val="004E2988"/>
    <w:rsid w:val="004F3885"/>
    <w:rsid w:val="00501635"/>
    <w:rsid w:val="00504234"/>
    <w:rsid w:val="00506F65"/>
    <w:rsid w:val="00510330"/>
    <w:rsid w:val="005134A4"/>
    <w:rsid w:val="00514E98"/>
    <w:rsid w:val="00540EF8"/>
    <w:rsid w:val="00542A72"/>
    <w:rsid w:val="00560315"/>
    <w:rsid w:val="00566FDD"/>
    <w:rsid w:val="0058788E"/>
    <w:rsid w:val="005A7444"/>
    <w:rsid w:val="005D3848"/>
    <w:rsid w:val="005E1BE1"/>
    <w:rsid w:val="005E7058"/>
    <w:rsid w:val="00616828"/>
    <w:rsid w:val="00636420"/>
    <w:rsid w:val="00640239"/>
    <w:rsid w:val="0066753A"/>
    <w:rsid w:val="006810E8"/>
    <w:rsid w:val="006868AD"/>
    <w:rsid w:val="00692CEC"/>
    <w:rsid w:val="006A09A2"/>
    <w:rsid w:val="006B5B1C"/>
    <w:rsid w:val="006B76E6"/>
    <w:rsid w:val="006C3882"/>
    <w:rsid w:val="006C7FE7"/>
    <w:rsid w:val="006D076F"/>
    <w:rsid w:val="006F160B"/>
    <w:rsid w:val="00701490"/>
    <w:rsid w:val="007101E8"/>
    <w:rsid w:val="00723186"/>
    <w:rsid w:val="0072527C"/>
    <w:rsid w:val="00725A0F"/>
    <w:rsid w:val="007374AC"/>
    <w:rsid w:val="00766472"/>
    <w:rsid w:val="00766C76"/>
    <w:rsid w:val="007708A1"/>
    <w:rsid w:val="00776DEC"/>
    <w:rsid w:val="00786480"/>
    <w:rsid w:val="007A3342"/>
    <w:rsid w:val="007B4CD1"/>
    <w:rsid w:val="007C7286"/>
    <w:rsid w:val="007D69D8"/>
    <w:rsid w:val="007D7930"/>
    <w:rsid w:val="007E73A5"/>
    <w:rsid w:val="007F2FDE"/>
    <w:rsid w:val="00801309"/>
    <w:rsid w:val="008118E2"/>
    <w:rsid w:val="00811FF2"/>
    <w:rsid w:val="00837E14"/>
    <w:rsid w:val="00846E64"/>
    <w:rsid w:val="0086271D"/>
    <w:rsid w:val="00863F46"/>
    <w:rsid w:val="00865870"/>
    <w:rsid w:val="00877692"/>
    <w:rsid w:val="00883780"/>
    <w:rsid w:val="008948B2"/>
    <w:rsid w:val="00896B06"/>
    <w:rsid w:val="008E1131"/>
    <w:rsid w:val="00913A99"/>
    <w:rsid w:val="00941F1D"/>
    <w:rsid w:val="00950A64"/>
    <w:rsid w:val="009758DC"/>
    <w:rsid w:val="0098526B"/>
    <w:rsid w:val="0098703A"/>
    <w:rsid w:val="00990511"/>
    <w:rsid w:val="00997986"/>
    <w:rsid w:val="009A4448"/>
    <w:rsid w:val="009C282D"/>
    <w:rsid w:val="009D0714"/>
    <w:rsid w:val="009D14DE"/>
    <w:rsid w:val="009D39C7"/>
    <w:rsid w:val="009D6207"/>
    <w:rsid w:val="009F56CC"/>
    <w:rsid w:val="009F5793"/>
    <w:rsid w:val="00A01886"/>
    <w:rsid w:val="00A1281C"/>
    <w:rsid w:val="00A21047"/>
    <w:rsid w:val="00A256CA"/>
    <w:rsid w:val="00A278D3"/>
    <w:rsid w:val="00A32763"/>
    <w:rsid w:val="00A329D6"/>
    <w:rsid w:val="00A455EB"/>
    <w:rsid w:val="00A50D65"/>
    <w:rsid w:val="00A541F9"/>
    <w:rsid w:val="00A55D62"/>
    <w:rsid w:val="00A6207A"/>
    <w:rsid w:val="00A64C56"/>
    <w:rsid w:val="00A65AD4"/>
    <w:rsid w:val="00A66561"/>
    <w:rsid w:val="00AA0BBD"/>
    <w:rsid w:val="00AA1B80"/>
    <w:rsid w:val="00AA5506"/>
    <w:rsid w:val="00AB796C"/>
    <w:rsid w:val="00AD6E49"/>
    <w:rsid w:val="00AE325E"/>
    <w:rsid w:val="00AE3641"/>
    <w:rsid w:val="00B00741"/>
    <w:rsid w:val="00B1168D"/>
    <w:rsid w:val="00B24D5A"/>
    <w:rsid w:val="00B2651C"/>
    <w:rsid w:val="00B37185"/>
    <w:rsid w:val="00B43762"/>
    <w:rsid w:val="00B44D1B"/>
    <w:rsid w:val="00B54FB7"/>
    <w:rsid w:val="00B801CD"/>
    <w:rsid w:val="00BA1BBB"/>
    <w:rsid w:val="00BB1E89"/>
    <w:rsid w:val="00BE161C"/>
    <w:rsid w:val="00BE1AFB"/>
    <w:rsid w:val="00BE67DC"/>
    <w:rsid w:val="00C321B8"/>
    <w:rsid w:val="00C51121"/>
    <w:rsid w:val="00C562F2"/>
    <w:rsid w:val="00C76D8D"/>
    <w:rsid w:val="00C879AF"/>
    <w:rsid w:val="00C87A6B"/>
    <w:rsid w:val="00C94B76"/>
    <w:rsid w:val="00C960A6"/>
    <w:rsid w:val="00CA61A3"/>
    <w:rsid w:val="00CB1CA5"/>
    <w:rsid w:val="00CB7144"/>
    <w:rsid w:val="00CC151E"/>
    <w:rsid w:val="00CE2770"/>
    <w:rsid w:val="00CE3DE8"/>
    <w:rsid w:val="00CF5498"/>
    <w:rsid w:val="00D13A7E"/>
    <w:rsid w:val="00D33022"/>
    <w:rsid w:val="00D3542F"/>
    <w:rsid w:val="00D46C14"/>
    <w:rsid w:val="00D5647A"/>
    <w:rsid w:val="00D6510D"/>
    <w:rsid w:val="00D66E51"/>
    <w:rsid w:val="00D81D73"/>
    <w:rsid w:val="00D81F9D"/>
    <w:rsid w:val="00D8741F"/>
    <w:rsid w:val="00D902A2"/>
    <w:rsid w:val="00DC23B3"/>
    <w:rsid w:val="00DC2BD2"/>
    <w:rsid w:val="00DC4EF7"/>
    <w:rsid w:val="00DD0008"/>
    <w:rsid w:val="00DD768F"/>
    <w:rsid w:val="00DE08FB"/>
    <w:rsid w:val="00DE23EA"/>
    <w:rsid w:val="00E01A31"/>
    <w:rsid w:val="00E02338"/>
    <w:rsid w:val="00E135BA"/>
    <w:rsid w:val="00E21287"/>
    <w:rsid w:val="00E23701"/>
    <w:rsid w:val="00E565B7"/>
    <w:rsid w:val="00E622C9"/>
    <w:rsid w:val="00E74C8E"/>
    <w:rsid w:val="00E773E7"/>
    <w:rsid w:val="00E839ED"/>
    <w:rsid w:val="00E87496"/>
    <w:rsid w:val="00E90AC9"/>
    <w:rsid w:val="00EA5E4D"/>
    <w:rsid w:val="00ED4B43"/>
    <w:rsid w:val="00ED7679"/>
    <w:rsid w:val="00EE695D"/>
    <w:rsid w:val="00EF041C"/>
    <w:rsid w:val="00F07311"/>
    <w:rsid w:val="00F07F35"/>
    <w:rsid w:val="00F127D8"/>
    <w:rsid w:val="00F20AD3"/>
    <w:rsid w:val="00F421C7"/>
    <w:rsid w:val="00F476FC"/>
    <w:rsid w:val="00F66315"/>
    <w:rsid w:val="00F749AB"/>
    <w:rsid w:val="00F81AD6"/>
    <w:rsid w:val="00F85963"/>
    <w:rsid w:val="00FA2C5F"/>
    <w:rsid w:val="00FA46F3"/>
    <w:rsid w:val="00FC29C4"/>
    <w:rsid w:val="00FC6C14"/>
    <w:rsid w:val="00FD00FB"/>
    <w:rsid w:val="00FD1D29"/>
    <w:rsid w:val="00FD3226"/>
    <w:rsid w:val="00FD45F0"/>
    <w:rsid w:val="00FE0FA0"/>
    <w:rsid w:val="00FE1B12"/>
    <w:rsid w:val="00FE79BF"/>
    <w:rsid w:val="00FF1BA5"/>
    <w:rsid w:val="00FF36D7"/>
    <w:rsid w:val="06C9F7A5"/>
    <w:rsid w:val="06D11AE2"/>
    <w:rsid w:val="119D7C7C"/>
    <w:rsid w:val="1A72E622"/>
    <w:rsid w:val="1B4AC092"/>
    <w:rsid w:val="1B9E4F31"/>
    <w:rsid w:val="2513465C"/>
    <w:rsid w:val="2CB0B4D9"/>
    <w:rsid w:val="2E84CF0E"/>
    <w:rsid w:val="30B0C055"/>
    <w:rsid w:val="37740D06"/>
    <w:rsid w:val="38D2E511"/>
    <w:rsid w:val="3950E2E2"/>
    <w:rsid w:val="45615022"/>
    <w:rsid w:val="48645097"/>
    <w:rsid w:val="4B8D6959"/>
    <w:rsid w:val="51ED4940"/>
    <w:rsid w:val="533F33B6"/>
    <w:rsid w:val="55024857"/>
    <w:rsid w:val="553C6AF8"/>
    <w:rsid w:val="563B81CA"/>
    <w:rsid w:val="5CEB80C5"/>
    <w:rsid w:val="6C1AC235"/>
    <w:rsid w:val="701D7FE9"/>
    <w:rsid w:val="752242F0"/>
    <w:rsid w:val="7AE03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character" w:styleId="FollowedHyperlink">
    <w:name w:val="FollowedHyperlink"/>
    <w:basedOn w:val="DefaultParagraphFont"/>
    <w:uiPriority w:val="99"/>
    <w:semiHidden/>
    <w:unhideWhenUsed/>
    <w:rsid w:val="002A36BF"/>
    <w:rPr>
      <w:color w:val="954F72" w:themeColor="followedHyperlink"/>
      <w:u w:val="single"/>
    </w:rPr>
  </w:style>
  <w:style w:type="character" w:styleId="UnresolvedMention">
    <w:name w:val="Unresolved Mention"/>
    <w:basedOn w:val="DefaultParagraphFont"/>
    <w:uiPriority w:val="99"/>
    <w:semiHidden/>
    <w:unhideWhenUsed/>
    <w:rsid w:val="00FF1BA5"/>
    <w:rPr>
      <w:color w:val="605E5C"/>
      <w:shd w:val="clear" w:color="auto" w:fill="E1DFDD"/>
    </w:rPr>
  </w:style>
  <w:style w:type="paragraph" w:customStyle="1" w:styleId="fp-2">
    <w:name w:val="fp-2"/>
    <w:basedOn w:val="Normal"/>
    <w:rsid w:val="006B5B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6B5B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879AF"/>
  </w:style>
  <w:style w:type="paragraph" w:customStyle="1" w:styleId="paragraph">
    <w:name w:val="paragraph"/>
    <w:basedOn w:val="Normal"/>
    <w:rsid w:val="00321B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21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 w:id="736242520">
      <w:bodyDiv w:val="1"/>
      <w:marLeft w:val="0"/>
      <w:marRight w:val="0"/>
      <w:marTop w:val="0"/>
      <w:marBottom w:val="0"/>
      <w:divBdr>
        <w:top w:val="none" w:sz="0" w:space="0" w:color="auto"/>
        <w:left w:val="none" w:sz="0" w:space="0" w:color="auto"/>
        <w:bottom w:val="none" w:sz="0" w:space="0" w:color="auto"/>
        <w:right w:val="none" w:sz="0" w:space="0" w:color="auto"/>
      </w:divBdr>
    </w:div>
    <w:div w:id="105712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fuels-registration-reporting-and-compliance-hel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ecfr.gov/cgi-bin/text-idx?SID=354294fee688f6d54979e2638c0decf5&amp;node=se40.17.80_11451&amp;rgn=div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2019-10-31T04:00:00+00:00</Document_x0020_Creation_x0020_Date>
    <_Source xmlns="http://schemas.microsoft.com/sharepoint/v3/fields"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OAR-OTAQ-CD-FCCI</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Larson, Ben</DisplayName>
        <AccountId>3545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1" ma:contentTypeDescription="Create a new document." ma:contentTypeScope="" ma:versionID="8b6cc369000f716f356dd7dd74388583">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targetNamespace="http://schemas.microsoft.com/office/2006/metadata/properties" ma:root="true" ma:fieldsID="645d50f75bc8d9a586bc737d5f13c55a" ns1:_="" ns3:_="" ns4:_="" ns5:_="" ns6: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3F139-A930-4798-B4CB-2B361DEA788F}">
  <ds:schemaRefs>
    <ds:schemaRef ds:uri="http://schemas.microsoft.com/sharepoint/v3/contenttype/forms"/>
  </ds:schemaRefs>
</ds:datastoreItem>
</file>

<file path=customXml/itemProps2.xml><?xml version="1.0" encoding="utf-8"?>
<ds:datastoreItem xmlns:ds="http://schemas.openxmlformats.org/officeDocument/2006/customXml" ds:itemID="{81C03E22-5650-4F87-9E9D-D96742F0A0DB}">
  <ds:schemaRefs>
    <ds:schemaRef ds:uri="http://schemas.microsoft.com/office/infopath/2007/PartnerControls"/>
    <ds:schemaRef ds:uri="http://purl.org/dc/elements/1.1/"/>
    <ds:schemaRef ds:uri="http://schemas.microsoft.com/office/2006/metadata/properties"/>
    <ds:schemaRef ds:uri="af879a09-0cf9-4eea-9634-f7a2d445d5c1"/>
    <ds:schemaRef ds:uri="http://schemas.microsoft.com/sharepoint/v3"/>
    <ds:schemaRef ds:uri="http://schemas.openxmlformats.org/package/2006/metadata/core-properties"/>
    <ds:schemaRef ds:uri="http://purl.org/dc/terms/"/>
    <ds:schemaRef ds:uri="http://schemas.microsoft.com/sharepoint/v3/fields"/>
    <ds:schemaRef ds:uri="http://schemas.microsoft.com/sharepoint.v3"/>
    <ds:schemaRef ds:uri="http://schemas.microsoft.com/office/2006/documentManagement/types"/>
    <ds:schemaRef ds:uri="4ffa91fb-a0ff-4ac5-b2db-65c790d184a4"/>
    <ds:schemaRef ds:uri="http://www.w3.org/XML/1998/namespace"/>
    <ds:schemaRef ds:uri="http://purl.org/dc/dcmitype/"/>
  </ds:schemaRefs>
</ds:datastoreItem>
</file>

<file path=customXml/itemProps3.xml><?xml version="1.0" encoding="utf-8"?>
<ds:datastoreItem xmlns:ds="http://schemas.openxmlformats.org/officeDocument/2006/customXml" ds:itemID="{9306F26B-0170-4466-B439-D51FC2F26C5E}">
  <ds:schemaRefs>
    <ds:schemaRef ds:uri="Microsoft.SharePoint.Taxonomy.ContentTypeSync"/>
  </ds:schemaRefs>
</ds:datastoreItem>
</file>

<file path=customXml/itemProps4.xml><?xml version="1.0" encoding="utf-8"?>
<ds:datastoreItem xmlns:ds="http://schemas.openxmlformats.org/officeDocument/2006/customXml" ds:itemID="{F128FE95-8655-4B67-AA1B-EB4D95B2C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4875B8-8B31-4DBE-911F-4FC51F288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1089</Words>
  <Characters>6208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rfs0500</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rfs0500</dc:title>
  <dc:subject/>
  <dc:creator>Larson, Ben</dc:creator>
  <cp:keywords/>
  <dc:description/>
  <cp:lastModifiedBy>Purdy, Mark</cp:lastModifiedBy>
  <cp:revision>2</cp:revision>
  <cp:lastPrinted>2019-12-16T18:37:00Z</cp:lastPrinted>
  <dcterms:created xsi:type="dcterms:W3CDTF">2020-03-10T17:55:00Z</dcterms:created>
  <dcterms:modified xsi:type="dcterms:W3CDTF">2020-03-10T17:55:00Z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