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043C32" w14:paraId="64280E54" w14:textId="77777777">
      <w:pPr>
        <w:pStyle w:val="Heading1"/>
        <w:rPr>
          <w:sz w:val="24"/>
          <w:szCs w:val="24"/>
        </w:rPr>
      </w:pPr>
      <w:r w:rsidRPr="00AD381B">
        <w:rPr>
          <w:sz w:val="24"/>
          <w:szCs w:val="24"/>
        </w:rPr>
        <w:t>SUPPORTING STATEMENT</w:t>
      </w:r>
    </w:p>
    <w:p w:rsidR="00043C32" w:rsidP="00AD381B" w:rsidRDefault="00043C32" w14:paraId="64280E55" w14:textId="3387E87D">
      <w:pPr>
        <w:pStyle w:val="Heading1"/>
        <w:rPr>
          <w:sz w:val="24"/>
          <w:szCs w:val="24"/>
        </w:rPr>
      </w:pPr>
      <w:r w:rsidRPr="00AD381B">
        <w:rPr>
          <w:sz w:val="24"/>
          <w:szCs w:val="24"/>
        </w:rPr>
        <w:t>FOR PAPERWORK REDUCTION ACT SUBMISSION</w:t>
      </w:r>
    </w:p>
    <w:p w:rsidRPr="00F21E61" w:rsidR="00F21E61" w:rsidP="00F21E61" w:rsidRDefault="00F21E61" w14:paraId="06C7F32A" w14:textId="77777777">
      <w:pPr>
        <w:jc w:val="center"/>
        <w:rPr>
          <w:rFonts w:asciiTheme="minorHAnsi" w:hAnsiTheme="minorHAnsi" w:cstheme="minorHAnsi"/>
          <w:snapToGrid w:val="0"/>
          <w:szCs w:val="24"/>
        </w:rPr>
      </w:pPr>
      <w:r w:rsidRPr="00F21E61">
        <w:rPr>
          <w:rFonts w:asciiTheme="minorHAnsi" w:hAnsiTheme="minorHAnsi" w:cstheme="minorHAnsi"/>
          <w:snapToGrid w:val="0"/>
          <w:szCs w:val="24"/>
        </w:rPr>
        <w:t xml:space="preserve">1840-NEW – </w:t>
      </w:r>
      <w:r w:rsidRPr="00F21E61">
        <w:rPr>
          <w:rFonts w:asciiTheme="minorHAnsi" w:hAnsiTheme="minorHAnsi" w:cstheme="minorHAnsi"/>
          <w:szCs w:val="24"/>
        </w:rPr>
        <w:t>Eligibility of Students at Institutions of Higher Education for Funds under the CARES Act</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EB0B5E" w:rsidR="00B12A43" w:rsidP="00B12A43" w:rsidRDefault="00B12A43" w14:paraId="63AFCBBF" w14:textId="342E2445">
      <w:pPr>
        <w:ind w:left="360"/>
        <w:rPr>
          <w:rFonts w:asciiTheme="minorHAnsi" w:hAnsiTheme="minorHAnsi"/>
          <w:szCs w:val="24"/>
        </w:rPr>
      </w:pPr>
      <w:r w:rsidRPr="00EB0B5E">
        <w:rPr>
          <w:rFonts w:asciiTheme="minorHAnsi" w:hAnsiTheme="minorHAnsi"/>
          <w:szCs w:val="24"/>
        </w:rPr>
        <w:t xml:space="preserve">Under the </w:t>
      </w:r>
      <w:r>
        <w:rPr>
          <w:rFonts w:asciiTheme="minorHAnsi" w:hAnsiTheme="minorHAnsi"/>
          <w:szCs w:val="24"/>
        </w:rPr>
        <w:t xml:space="preserve">current </w:t>
      </w:r>
      <w:r w:rsidRPr="00EB0B5E">
        <w:rPr>
          <w:rFonts w:asciiTheme="minorHAnsi" w:hAnsiTheme="minorHAnsi"/>
          <w:szCs w:val="24"/>
        </w:rPr>
        <w:t>unprecedented national health emergency, Congress and the President have come together to offer relief to those</w:t>
      </w:r>
      <w:r>
        <w:rPr>
          <w:rFonts w:asciiTheme="minorHAnsi" w:hAnsiTheme="minorHAnsi"/>
          <w:szCs w:val="24"/>
        </w:rPr>
        <w:t xml:space="preserve"> </w:t>
      </w:r>
      <w:r w:rsidRPr="00EB0B5E">
        <w:rPr>
          <w:rFonts w:asciiTheme="minorHAnsi" w:hAnsiTheme="minorHAnsi"/>
          <w:szCs w:val="24"/>
        </w:rPr>
        <w:t>individuals and industries affected by the COVID-19 virus under the Coronavirus Aid, Relief, and Economic Security Act or the CARES Act</w:t>
      </w:r>
      <w:r w:rsidR="00D126B9">
        <w:rPr>
          <w:rFonts w:asciiTheme="minorHAnsi" w:hAnsiTheme="minorHAnsi"/>
          <w:szCs w:val="24"/>
        </w:rPr>
        <w:t xml:space="preserve">, </w:t>
      </w:r>
      <w:r w:rsidRPr="00EB0B5E" w:rsidR="00D126B9">
        <w:rPr>
          <w:rFonts w:asciiTheme="minorHAnsi" w:hAnsiTheme="minorHAnsi"/>
          <w:szCs w:val="24"/>
        </w:rPr>
        <w:t>Pub. L. No. 116-136 (March 27, 2020)</w:t>
      </w:r>
      <w:r w:rsidR="00D126B9">
        <w:rPr>
          <w:rFonts w:asciiTheme="minorHAnsi" w:hAnsiTheme="minorHAnsi"/>
          <w:szCs w:val="24"/>
        </w:rPr>
        <w:t xml:space="preserve"> </w:t>
      </w:r>
      <w:r w:rsidRPr="00EB0B5E">
        <w:rPr>
          <w:rFonts w:asciiTheme="minorHAnsi" w:hAnsiTheme="minorHAnsi"/>
          <w:szCs w:val="24"/>
        </w:rPr>
        <w:t>.</w:t>
      </w:r>
    </w:p>
    <w:p w:rsidRPr="00EB0B5E" w:rsidR="00B12A43" w:rsidP="00B12A43" w:rsidRDefault="00B12A43" w14:paraId="6A283779" w14:textId="77777777">
      <w:pPr>
        <w:ind w:left="360"/>
        <w:rPr>
          <w:rFonts w:asciiTheme="minorHAnsi" w:hAnsiTheme="minorHAnsi"/>
          <w:szCs w:val="24"/>
        </w:rPr>
      </w:pPr>
    </w:p>
    <w:p w:rsidRPr="000A2413" w:rsidR="000A2413" w:rsidP="000A2413" w:rsidRDefault="000A2413" w14:paraId="022E9111" w14:textId="4D4B13C5">
      <w:pPr>
        <w:ind w:left="360"/>
        <w:rPr>
          <w:rFonts w:asciiTheme="minorHAnsi" w:hAnsiTheme="minorHAnsi" w:cstheme="minorHAnsi"/>
          <w:szCs w:val="24"/>
        </w:rPr>
      </w:pPr>
      <w:r w:rsidRPr="000A2413">
        <w:rPr>
          <w:rFonts w:asciiTheme="minorHAnsi" w:hAnsiTheme="minorHAnsi" w:cstheme="minorHAnsi"/>
          <w:szCs w:val="24"/>
        </w:rPr>
        <w:t xml:space="preserve">Section 18004 of the Act authorizes the Secretary of Education (“Secretary”) to allocate grant funds to institutions of higher education (IHEs).  It requires the IHEs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child care). ED is requesting an emergency clearance to allow for immediate outreach to IHEs to meet the requirements of the CARES Act.  </w:t>
      </w:r>
    </w:p>
    <w:p w:rsidR="00EB3175" w:rsidP="00EB3175" w:rsidRDefault="00EB3175" w14:paraId="4C94E49E" w14:textId="0713540C">
      <w:pPr>
        <w:pStyle w:val="ListParagraph"/>
        <w:suppressAutoHyphens/>
        <w:ind w:left="360"/>
        <w:contextualSpacing w:val="0"/>
        <w:rPr>
          <w:rFonts w:asciiTheme="minorHAnsi" w:hAnsiTheme="minorHAnsi"/>
          <w:szCs w:val="24"/>
        </w:rPr>
      </w:pPr>
    </w:p>
    <w:p w:rsidR="00CC362B" w:rsidP="00CC362B" w:rsidRDefault="00D126B9" w14:paraId="73829395" w14:textId="45887E2C">
      <w:pPr>
        <w:pStyle w:val="ListParagraph"/>
        <w:suppressAutoHyphens/>
        <w:ind w:left="360"/>
        <w:contextualSpacing w:val="0"/>
        <w:rPr>
          <w:rFonts w:asciiTheme="minorHAnsi" w:hAnsiTheme="minorHAnsi" w:cstheme="minorHAnsi"/>
          <w:szCs w:val="24"/>
        </w:rPr>
      </w:pPr>
      <w:r>
        <w:rPr>
          <w:rFonts w:asciiTheme="minorHAnsi" w:hAnsiTheme="minorHAnsi"/>
          <w:szCs w:val="24"/>
        </w:rPr>
        <w:t>While the CARES Act does not provide a definition of the term “student</w:t>
      </w:r>
      <w:r w:rsidR="00380B77">
        <w:rPr>
          <w:rFonts w:asciiTheme="minorHAnsi" w:hAnsiTheme="minorHAnsi"/>
          <w:szCs w:val="24"/>
        </w:rPr>
        <w:t>,</w:t>
      </w:r>
      <w:r w:rsidRPr="00D126B9">
        <w:rPr>
          <w:rFonts w:asciiTheme="minorHAnsi" w:hAnsiTheme="minorHAnsi" w:cstheme="minorHAnsi"/>
          <w:szCs w:val="24"/>
        </w:rPr>
        <w:t xml:space="preserve">”  we have </w:t>
      </w:r>
      <w:r w:rsidR="007A2BBD">
        <w:rPr>
          <w:rFonts w:asciiTheme="minorHAnsi" w:hAnsiTheme="minorHAnsi" w:cstheme="minorHAnsi"/>
          <w:szCs w:val="24"/>
        </w:rPr>
        <w:t>interpreted</w:t>
      </w:r>
      <w:r w:rsidRPr="00D126B9">
        <w:rPr>
          <w:rFonts w:asciiTheme="minorHAnsi" w:hAnsiTheme="minorHAnsi" w:cstheme="minorHAnsi"/>
          <w:szCs w:val="24"/>
        </w:rPr>
        <w:t xml:space="preserve"> the term “student” in the context of “grants to students” in section 18004 of the CARES Act to be limited to those individuals </w:t>
      </w:r>
      <w:r w:rsidR="00380B77">
        <w:rPr>
          <w:rFonts w:asciiTheme="minorHAnsi" w:hAnsiTheme="minorHAnsi" w:cstheme="minorHAnsi"/>
          <w:szCs w:val="24"/>
        </w:rPr>
        <w:t xml:space="preserve">who are or could be </w:t>
      </w:r>
      <w:r w:rsidRPr="00D126B9">
        <w:rPr>
          <w:rFonts w:asciiTheme="minorHAnsi" w:hAnsiTheme="minorHAnsi" w:cstheme="minorHAnsi"/>
          <w:szCs w:val="24"/>
        </w:rPr>
        <w:t xml:space="preserve">eligible </w:t>
      </w:r>
      <w:r w:rsidR="00501D66">
        <w:rPr>
          <w:rFonts w:asciiTheme="minorHAnsi" w:hAnsiTheme="minorHAnsi" w:cstheme="minorHAnsi"/>
          <w:szCs w:val="24"/>
        </w:rPr>
        <w:t>under Section 484 of the Higher Education Act of 1965, as amended (HEA)</w:t>
      </w:r>
      <w:r w:rsidRPr="00D126B9">
        <w:rPr>
          <w:rFonts w:asciiTheme="minorHAnsi" w:hAnsiTheme="minorHAnsi" w:cstheme="minorHAnsi"/>
          <w:szCs w:val="24"/>
        </w:rPr>
        <w:t xml:space="preserve">.  </w:t>
      </w:r>
      <w:r w:rsidR="00CC362B">
        <w:rPr>
          <w:rFonts w:asciiTheme="minorHAnsi" w:hAnsiTheme="minorHAnsi" w:cstheme="minorHAnsi"/>
          <w:szCs w:val="24"/>
        </w:rPr>
        <w:t>By applying this definition, IHEs will be required to establish or modify processes to ensure student eligibility for the funds allotted to them under the CARES Act.  Additionally, there will be burden to students who wish to apply for the funds being made available, if the</w:t>
      </w:r>
      <w:r w:rsidR="001A42E1">
        <w:rPr>
          <w:rFonts w:asciiTheme="minorHAnsi" w:hAnsiTheme="minorHAnsi" w:cstheme="minorHAnsi"/>
          <w:szCs w:val="24"/>
        </w:rPr>
        <w:t>y</w:t>
      </w:r>
      <w:r w:rsidR="00CC362B">
        <w:rPr>
          <w:rFonts w:asciiTheme="minorHAnsi" w:hAnsiTheme="minorHAnsi" w:cstheme="minorHAnsi"/>
          <w:szCs w:val="24"/>
        </w:rPr>
        <w:t xml:space="preserve"> have not already established title IV eligibility</w:t>
      </w:r>
      <w:r w:rsidR="004F59F1">
        <w:rPr>
          <w:rFonts w:asciiTheme="minorHAnsi" w:hAnsiTheme="minorHAnsi" w:cstheme="minorHAnsi"/>
          <w:szCs w:val="24"/>
        </w:rPr>
        <w:t xml:space="preserve"> </w:t>
      </w:r>
      <w:r w:rsidR="00810641">
        <w:rPr>
          <w:rFonts w:asciiTheme="minorHAnsi" w:hAnsiTheme="minorHAnsi" w:cstheme="minorHAnsi"/>
          <w:szCs w:val="24"/>
        </w:rPr>
        <w:t xml:space="preserve">(which is typically established </w:t>
      </w:r>
      <w:r w:rsidR="004F59F1">
        <w:rPr>
          <w:rFonts w:asciiTheme="minorHAnsi" w:hAnsiTheme="minorHAnsi" w:cstheme="minorHAnsi"/>
          <w:szCs w:val="24"/>
        </w:rPr>
        <w:t>by submitting the Free Application for Federal Student Aid (FAFSA</w:t>
      </w:r>
      <w:r w:rsidR="004E50B8">
        <w:rPr>
          <w:rFonts w:asciiTheme="minorHAnsi" w:hAnsiTheme="minorHAnsi" w:cstheme="minorHAnsi"/>
          <w:szCs w:val="24"/>
        </w:rPr>
        <w:t>®</w:t>
      </w:r>
      <w:r w:rsidR="004F59F1">
        <w:rPr>
          <w:rFonts w:asciiTheme="minorHAnsi" w:hAnsiTheme="minorHAnsi" w:cstheme="minorHAnsi"/>
          <w:szCs w:val="24"/>
        </w:rPr>
        <w:t>) and receiving a valid Student Aid Repo</w:t>
      </w:r>
      <w:r w:rsidR="00547BA2">
        <w:rPr>
          <w:rFonts w:asciiTheme="minorHAnsi" w:hAnsiTheme="minorHAnsi" w:cstheme="minorHAnsi"/>
          <w:szCs w:val="24"/>
        </w:rPr>
        <w:t>r</w:t>
      </w:r>
      <w:r w:rsidR="004F59F1">
        <w:rPr>
          <w:rFonts w:asciiTheme="minorHAnsi" w:hAnsiTheme="minorHAnsi" w:cstheme="minorHAnsi"/>
          <w:szCs w:val="24"/>
        </w:rPr>
        <w:t>t (SAR) or Institutio</w:t>
      </w:r>
      <w:r w:rsidR="00810641">
        <w:rPr>
          <w:rFonts w:asciiTheme="minorHAnsi" w:hAnsiTheme="minorHAnsi" w:cstheme="minorHAnsi"/>
          <w:szCs w:val="24"/>
        </w:rPr>
        <w:t>na</w:t>
      </w:r>
      <w:r w:rsidR="004F59F1">
        <w:rPr>
          <w:rFonts w:asciiTheme="minorHAnsi" w:hAnsiTheme="minorHAnsi" w:cstheme="minorHAnsi"/>
          <w:szCs w:val="24"/>
        </w:rPr>
        <w:t>l Student Infor</w:t>
      </w:r>
      <w:r w:rsidR="00547BA2">
        <w:rPr>
          <w:rFonts w:asciiTheme="minorHAnsi" w:hAnsiTheme="minorHAnsi" w:cstheme="minorHAnsi"/>
          <w:szCs w:val="24"/>
        </w:rPr>
        <w:t>m</w:t>
      </w:r>
      <w:r w:rsidR="004F59F1">
        <w:rPr>
          <w:rFonts w:asciiTheme="minorHAnsi" w:hAnsiTheme="minorHAnsi" w:cstheme="minorHAnsi"/>
          <w:szCs w:val="24"/>
        </w:rPr>
        <w:t>ation Record (ISIR)</w:t>
      </w:r>
      <w:r w:rsidR="00CC362B">
        <w:rPr>
          <w:rFonts w:asciiTheme="minorHAnsi" w:hAnsiTheme="minorHAnsi" w:cstheme="minorHAnsi"/>
          <w:szCs w:val="24"/>
        </w:rPr>
        <w:t>.</w:t>
      </w:r>
    </w:p>
    <w:p w:rsidRPr="005F245A" w:rsidR="005F245A" w:rsidP="005F245A" w:rsidRDefault="005F245A" w14:paraId="09089E0E" w14:textId="77777777">
      <w:pPr>
        <w:pStyle w:val="ListParagraph"/>
        <w:suppressAutoHyphens/>
        <w:ind w:left="360"/>
        <w:contextualSpacing w:val="0"/>
        <w:rPr>
          <w:rFonts w:asciiTheme="minorHAnsi" w:hAnsiTheme="minorHAnsi" w:cstheme="minorHAnsi"/>
          <w:szCs w:val="24"/>
        </w:rPr>
      </w:pPr>
    </w:p>
    <w:p w:rsidR="00D126B9" w:rsidP="000A2413" w:rsidRDefault="00D126B9" w14:paraId="5C6E97AE" w14:textId="1C2EEFBC">
      <w:pPr>
        <w:ind w:left="360"/>
        <w:rPr>
          <w:rFonts w:asciiTheme="minorHAnsi" w:hAnsiTheme="minorHAnsi" w:cstheme="minorHAnsi"/>
          <w:szCs w:val="24"/>
        </w:rPr>
      </w:pPr>
      <w:r>
        <w:rPr>
          <w:rFonts w:asciiTheme="minorHAnsi" w:hAnsiTheme="minorHAnsi" w:cstheme="minorHAnsi"/>
          <w:szCs w:val="24"/>
        </w:rPr>
        <w:t xml:space="preserve">The U. S. Department of Education (Department) is requesting an emergency clearance of this information collection request </w:t>
      </w:r>
      <w:r w:rsidRPr="000A2413" w:rsidR="000A2413">
        <w:rPr>
          <w:rFonts w:asciiTheme="minorHAnsi" w:hAnsiTheme="minorHAnsi" w:cstheme="minorHAnsi"/>
          <w:szCs w:val="24"/>
        </w:rPr>
        <w:t xml:space="preserve">to allow for immediate outreach to IHEs to meet the requirements of the </w:t>
      </w:r>
      <w:r w:rsidR="006C50A0">
        <w:rPr>
          <w:rFonts w:asciiTheme="minorHAnsi" w:hAnsiTheme="minorHAnsi" w:cstheme="minorHAnsi"/>
          <w:szCs w:val="24"/>
        </w:rPr>
        <w:t>Interim Final Rule (IFR)</w:t>
      </w:r>
      <w:r w:rsidR="00475AA6">
        <w:rPr>
          <w:rFonts w:asciiTheme="minorHAnsi" w:hAnsiTheme="minorHAnsi" w:cstheme="minorHAnsi"/>
          <w:szCs w:val="24"/>
        </w:rPr>
        <w:t xml:space="preserve"> (Federal Register </w:t>
      </w:r>
      <w:r w:rsidRPr="00475AA6" w:rsidR="00475AA6">
        <w:rPr>
          <w:rFonts w:asciiTheme="minorHAnsi" w:hAnsiTheme="minorHAnsi" w:cstheme="minorHAnsi"/>
          <w:szCs w:val="24"/>
        </w:rPr>
        <w:t>Vol. 85, No. 117</w:t>
      </w:r>
      <w:r w:rsidR="00475AA6">
        <w:rPr>
          <w:rFonts w:asciiTheme="minorHAnsi" w:hAnsiTheme="minorHAnsi" w:cstheme="minorHAnsi"/>
          <w:szCs w:val="24"/>
        </w:rPr>
        <w:t xml:space="preserve"> pp</w:t>
      </w:r>
      <w:r w:rsidRPr="00475AA6" w:rsidR="00475AA6">
        <w:rPr>
          <w:rFonts w:asciiTheme="minorHAnsi" w:hAnsiTheme="minorHAnsi" w:cstheme="minorHAnsi"/>
          <w:szCs w:val="24"/>
        </w:rPr>
        <w:t xml:space="preserve"> 36494</w:t>
      </w:r>
      <w:r w:rsidR="00475AA6">
        <w:rPr>
          <w:rFonts w:asciiTheme="minorHAnsi" w:hAnsiTheme="minorHAnsi" w:cstheme="minorHAnsi"/>
          <w:szCs w:val="24"/>
        </w:rPr>
        <w:t>-</w:t>
      </w:r>
      <w:r w:rsidRPr="00475AA6" w:rsidR="00475AA6">
        <w:rPr>
          <w:rFonts w:asciiTheme="minorHAnsi" w:hAnsiTheme="minorHAnsi" w:cstheme="minorHAnsi"/>
          <w:szCs w:val="24"/>
        </w:rPr>
        <w:t>36504</w:t>
      </w:r>
      <w:r w:rsidR="00475AA6">
        <w:rPr>
          <w:rFonts w:asciiTheme="minorHAnsi" w:hAnsiTheme="minorHAnsi" w:cstheme="minorHAnsi"/>
          <w:szCs w:val="24"/>
        </w:rPr>
        <w:t>)</w:t>
      </w:r>
      <w:r w:rsidRPr="000A2413" w:rsidR="000A2413">
        <w:rPr>
          <w:rFonts w:asciiTheme="minorHAnsi" w:hAnsiTheme="minorHAnsi" w:cstheme="minorHAnsi"/>
          <w:szCs w:val="24"/>
        </w:rPr>
        <w:t xml:space="preserve">.  </w:t>
      </w:r>
      <w:r w:rsidR="00EB11FE">
        <w:rPr>
          <w:rFonts w:asciiTheme="minorHAnsi" w:hAnsiTheme="minorHAnsi" w:cstheme="minorHAnsi"/>
          <w:szCs w:val="24"/>
        </w:rPr>
        <w:t xml:space="preserve">There is no form attached to this information collection.  </w:t>
      </w:r>
      <w:r w:rsidR="000A2413">
        <w:rPr>
          <w:rFonts w:asciiTheme="minorHAnsi" w:hAnsiTheme="minorHAnsi" w:cstheme="minorHAnsi"/>
          <w:szCs w:val="24"/>
        </w:rPr>
        <w:t>This will help to</w:t>
      </w:r>
      <w:r>
        <w:rPr>
          <w:rFonts w:asciiTheme="minorHAnsi" w:hAnsiTheme="minorHAnsi" w:cstheme="minorHAnsi"/>
          <w:szCs w:val="24"/>
        </w:rPr>
        <w:t xml:space="preserve"> ensure </w:t>
      </w:r>
      <w:r w:rsidR="00380B77">
        <w:rPr>
          <w:rFonts w:asciiTheme="minorHAnsi" w:hAnsiTheme="minorHAnsi" w:cstheme="minorHAnsi"/>
          <w:szCs w:val="24"/>
        </w:rPr>
        <w:t xml:space="preserve">that </w:t>
      </w:r>
      <w:r>
        <w:rPr>
          <w:rFonts w:asciiTheme="minorHAnsi" w:hAnsiTheme="minorHAnsi" w:cstheme="minorHAnsi"/>
          <w:szCs w:val="24"/>
        </w:rPr>
        <w:t>the distribution of CARE</w:t>
      </w:r>
      <w:r w:rsidR="00CF2F1D">
        <w:rPr>
          <w:rFonts w:asciiTheme="minorHAnsi" w:hAnsiTheme="minorHAnsi" w:cstheme="minorHAnsi"/>
          <w:szCs w:val="24"/>
        </w:rPr>
        <w:t>S</w:t>
      </w:r>
      <w:r>
        <w:rPr>
          <w:rFonts w:asciiTheme="minorHAnsi" w:hAnsiTheme="minorHAnsi" w:cstheme="minorHAnsi"/>
          <w:szCs w:val="24"/>
        </w:rPr>
        <w:t xml:space="preserve"> Act funds is managed by IHEs in accordance with this clarification as discussed in the </w:t>
      </w:r>
      <w:r w:rsidR="00B12A32">
        <w:rPr>
          <w:rFonts w:asciiTheme="minorHAnsi" w:hAnsiTheme="minorHAnsi" w:cstheme="minorHAnsi"/>
          <w:szCs w:val="24"/>
        </w:rPr>
        <w:t>IFR</w:t>
      </w:r>
      <w:r w:rsidR="00CC362B">
        <w:rPr>
          <w:rFonts w:asciiTheme="minorHAnsi" w:hAnsiTheme="minorHAnsi" w:cstheme="minorHAnsi"/>
          <w:szCs w:val="24"/>
        </w:rPr>
        <w:t xml:space="preserve">.  </w:t>
      </w:r>
    </w:p>
    <w:p w:rsidR="00380B77" w:rsidP="00380B77" w:rsidRDefault="00380B77" w14:paraId="6297F21A" w14:textId="77777777">
      <w:pPr>
        <w:pStyle w:val="ListParagraph"/>
        <w:suppressAutoHyphens/>
        <w:ind w:left="360"/>
        <w:contextualSpacing w:val="0"/>
        <w:rPr>
          <w:rFonts w:asciiTheme="minorHAnsi" w:hAnsiTheme="minorHAnsi" w:cstheme="minorHAnsi"/>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5F4E11" w:rsidR="005F4E11" w:rsidP="00DE0F20" w:rsidRDefault="00CC362B" w14:paraId="3D59201D" w14:textId="045977BA">
      <w:pPr>
        <w:suppressAutoHyphens/>
        <w:ind w:left="360"/>
        <w:rPr>
          <w:rFonts w:asciiTheme="minorHAnsi" w:hAnsiTheme="minorHAnsi" w:cstheme="minorHAnsi"/>
          <w:szCs w:val="24"/>
        </w:rPr>
      </w:pPr>
      <w:r>
        <w:rPr>
          <w:rFonts w:asciiTheme="minorHAnsi" w:hAnsiTheme="minorHAnsi" w:cstheme="minorHAnsi"/>
          <w:szCs w:val="24"/>
        </w:rPr>
        <w:t xml:space="preserve">The information will </w:t>
      </w:r>
      <w:r w:rsidR="00F21E61">
        <w:rPr>
          <w:rFonts w:asciiTheme="minorHAnsi" w:hAnsiTheme="minorHAnsi" w:cstheme="minorHAnsi"/>
          <w:szCs w:val="24"/>
        </w:rPr>
        <w:t xml:space="preserve">be used by the IHEs to </w:t>
      </w:r>
      <w:r>
        <w:rPr>
          <w:rFonts w:asciiTheme="minorHAnsi" w:hAnsiTheme="minorHAnsi" w:cstheme="minorHAnsi"/>
          <w:szCs w:val="24"/>
        </w:rPr>
        <w:t xml:space="preserve">support the </w:t>
      </w:r>
      <w:r w:rsidR="00547BA2">
        <w:rPr>
          <w:rFonts w:asciiTheme="minorHAnsi" w:hAnsiTheme="minorHAnsi" w:cstheme="minorHAnsi"/>
          <w:szCs w:val="24"/>
        </w:rPr>
        <w:t>determination</w:t>
      </w:r>
      <w:r w:rsidR="00DE0F20">
        <w:rPr>
          <w:rFonts w:asciiTheme="minorHAnsi" w:hAnsiTheme="minorHAnsi" w:cstheme="minorHAnsi"/>
          <w:szCs w:val="24"/>
        </w:rPr>
        <w:t xml:space="preserve"> of student eligibility for funds allocated to IHEs and the </w:t>
      </w:r>
      <w:r>
        <w:rPr>
          <w:rFonts w:asciiTheme="minorHAnsi" w:hAnsiTheme="minorHAnsi" w:cstheme="minorHAnsi"/>
          <w:szCs w:val="24"/>
        </w:rPr>
        <w:t xml:space="preserve">reporting that is required under separate information collections, </w:t>
      </w:r>
      <w:r w:rsidR="00DE0F20">
        <w:rPr>
          <w:rFonts w:asciiTheme="minorHAnsi" w:hAnsiTheme="minorHAnsi" w:cstheme="minorHAnsi"/>
          <w:szCs w:val="24"/>
        </w:rPr>
        <w:t>1801-0005, 1840-0842, and 1840-0843.</w:t>
      </w:r>
    </w:p>
    <w:p w:rsidRPr="00AD381B" w:rsidR="00043C32" w:rsidP="00DE0F20" w:rsidRDefault="00043C32" w14:paraId="64280E5C" w14:textId="77777777">
      <w:pPr>
        <w:suppressAutoHyphens/>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5F4E11" w:rsidR="00AD381B" w:rsidP="000A2413" w:rsidRDefault="000A2413" w14:paraId="64280E5F" w14:textId="0744D2A6">
      <w:pPr>
        <w:pStyle w:val="ListParagraph"/>
        <w:tabs>
          <w:tab w:val="left" w:pos="-720"/>
        </w:tabs>
        <w:suppressAutoHyphens/>
        <w:ind w:left="450"/>
        <w:contextualSpacing w:val="0"/>
        <w:rPr>
          <w:rFonts w:asciiTheme="minorHAnsi" w:hAnsiTheme="minorHAnsi" w:cstheme="minorHAnsi"/>
          <w:szCs w:val="24"/>
        </w:rPr>
      </w:pPr>
      <w:r>
        <w:rPr>
          <w:rFonts w:asciiTheme="minorHAnsi" w:hAnsiTheme="minorHAnsi" w:cstheme="minorHAnsi"/>
          <w:szCs w:val="24"/>
        </w:rPr>
        <w:t>We anticipate that institutions will employ electronic collection methods</w:t>
      </w:r>
      <w:r w:rsidR="00810641">
        <w:rPr>
          <w:rFonts w:asciiTheme="minorHAnsi" w:hAnsiTheme="minorHAnsi" w:cstheme="minorHAnsi"/>
          <w:szCs w:val="24"/>
        </w:rPr>
        <w:t>, including existing methods such as use of the FAFSA,</w:t>
      </w:r>
      <w:r>
        <w:rPr>
          <w:rFonts w:asciiTheme="minorHAnsi" w:hAnsiTheme="minorHAnsi" w:cstheme="minorHAnsi"/>
          <w:szCs w:val="24"/>
        </w:rPr>
        <w:t xml:space="preserve"> to allow for the quickest method of determining a student’s eligibility for the additional funds.</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7449D5" w:rsidR="007449D5" w:rsidP="007449D5" w:rsidRDefault="00810641" w14:paraId="75A2FC44" w14:textId="3769CC40">
      <w:pPr>
        <w:ind w:left="450"/>
        <w:rPr>
          <w:rFonts w:asciiTheme="minorHAnsi" w:hAnsiTheme="minorHAnsi"/>
          <w:iCs/>
          <w:szCs w:val="24"/>
        </w:rPr>
      </w:pPr>
      <w:r>
        <w:rPr>
          <w:rFonts w:asciiTheme="minorHAnsi" w:hAnsiTheme="minorHAnsi"/>
          <w:iCs/>
          <w:szCs w:val="24"/>
        </w:rPr>
        <w:t xml:space="preserve">While eligibility in accordance with the IFR could be met through submission of the FAFSA, the IFR also provides institutions with discretion to verify students who could be eligible under Sec. 484 of Title IV of the Higher Education Act, as amended.  In those cases, the information could not be duplicated in another information collection.  </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007449D5" w:rsidP="007449D5" w:rsidRDefault="005445CC" w14:paraId="4DC70853" w14:textId="18658022">
      <w:pPr>
        <w:pStyle w:val="ListParagraph"/>
        <w:ind w:left="450"/>
        <w:rPr>
          <w:rFonts w:asciiTheme="minorHAnsi" w:hAnsiTheme="minorHAnsi"/>
          <w:iCs/>
          <w:szCs w:val="24"/>
        </w:rPr>
      </w:pPr>
      <w:r>
        <w:rPr>
          <w:rFonts w:asciiTheme="minorHAnsi" w:hAnsiTheme="minorHAnsi"/>
          <w:iCs/>
          <w:szCs w:val="24"/>
        </w:rPr>
        <w:t>T</w:t>
      </w:r>
      <w:r w:rsidRPr="00AD71B3" w:rsidR="007449D5">
        <w:rPr>
          <w:rFonts w:asciiTheme="minorHAnsi" w:hAnsiTheme="minorHAnsi"/>
          <w:iCs/>
          <w:szCs w:val="24"/>
        </w:rPr>
        <w:t>he Department does not believe the re</w:t>
      </w:r>
      <w:r w:rsidR="007449D5">
        <w:rPr>
          <w:rFonts w:asciiTheme="minorHAnsi" w:hAnsiTheme="minorHAnsi"/>
          <w:iCs/>
          <w:szCs w:val="24"/>
        </w:rPr>
        <w:t>quirements</w:t>
      </w:r>
      <w:r w:rsidRPr="00AD71B3" w:rsidR="007449D5">
        <w:rPr>
          <w:rFonts w:asciiTheme="minorHAnsi" w:hAnsiTheme="minorHAnsi"/>
          <w:iCs/>
          <w:szCs w:val="24"/>
        </w:rPr>
        <w:t xml:space="preserve"> will adversely impact any institution that may meet the small entity designation.</w:t>
      </w:r>
    </w:p>
    <w:p w:rsidRPr="00AD71B3" w:rsidR="007449D5" w:rsidP="007449D5" w:rsidRDefault="007449D5" w14:paraId="117E6EB8" w14:textId="77777777">
      <w:pPr>
        <w:pStyle w:val="ListParagraph"/>
        <w:rPr>
          <w:rFonts w:asciiTheme="minorHAnsi" w:hAnsiTheme="minorHAnsi"/>
          <w:iCs/>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AD71B3" w:rsidR="007449D5" w:rsidP="007449D5" w:rsidRDefault="007449D5" w14:paraId="0828F95A" w14:textId="4B2B28F3">
      <w:pPr>
        <w:tabs>
          <w:tab w:val="left" w:pos="-720"/>
        </w:tabs>
        <w:suppressAutoHyphens/>
        <w:ind w:left="360"/>
        <w:rPr>
          <w:rFonts w:asciiTheme="minorHAnsi" w:hAnsiTheme="minorHAnsi"/>
          <w:szCs w:val="24"/>
        </w:rPr>
      </w:pPr>
      <w:r>
        <w:rPr>
          <w:rFonts w:asciiTheme="minorHAnsi" w:hAnsiTheme="minorHAnsi"/>
          <w:szCs w:val="24"/>
        </w:rPr>
        <w:t xml:space="preserve">If this collection is not allowed to proceed, the Department will not be able to </w:t>
      </w:r>
      <w:r w:rsidR="007835EC">
        <w:rPr>
          <w:rFonts w:asciiTheme="minorHAnsi" w:hAnsiTheme="minorHAnsi"/>
          <w:szCs w:val="24"/>
        </w:rPr>
        <w:t>implement our interpretation</w:t>
      </w:r>
      <w:r>
        <w:rPr>
          <w:rFonts w:asciiTheme="minorHAnsi" w:hAnsiTheme="minorHAnsi"/>
          <w:szCs w:val="24"/>
        </w:rPr>
        <w:t xml:space="preserve"> of the CARES Act and institutions </w:t>
      </w:r>
      <w:r w:rsidR="007835EC">
        <w:rPr>
          <w:rFonts w:asciiTheme="minorHAnsi" w:hAnsiTheme="minorHAnsi"/>
          <w:szCs w:val="24"/>
        </w:rPr>
        <w:t>may continue</w:t>
      </w:r>
      <w:r>
        <w:rPr>
          <w:rFonts w:asciiTheme="minorHAnsi" w:hAnsiTheme="minorHAnsi"/>
          <w:szCs w:val="24"/>
        </w:rPr>
        <w:t xml:space="preserve"> </w:t>
      </w:r>
      <w:r w:rsidR="007835EC">
        <w:rPr>
          <w:rFonts w:asciiTheme="minorHAnsi" w:hAnsiTheme="minorHAnsi"/>
          <w:szCs w:val="24"/>
        </w:rPr>
        <w:t>providing</w:t>
      </w:r>
      <w:r>
        <w:rPr>
          <w:rFonts w:asciiTheme="minorHAnsi" w:hAnsiTheme="minorHAnsi"/>
          <w:szCs w:val="24"/>
        </w:rPr>
        <w:t xml:space="preserve"> financial assistance </w:t>
      </w:r>
      <w:r w:rsidR="007835EC">
        <w:rPr>
          <w:rFonts w:asciiTheme="minorHAnsi" w:hAnsiTheme="minorHAnsi"/>
          <w:szCs w:val="24"/>
        </w:rPr>
        <w:t xml:space="preserve">to students </w:t>
      </w:r>
      <w:r w:rsidR="001F4C4D">
        <w:rPr>
          <w:rFonts w:asciiTheme="minorHAnsi" w:hAnsiTheme="minorHAnsi"/>
          <w:szCs w:val="24"/>
        </w:rPr>
        <w:t>that does not comport with the Department’s interpretation of the CARES Act</w:t>
      </w:r>
      <w:r>
        <w:rPr>
          <w:rFonts w:asciiTheme="minorHAnsi" w:hAnsiTheme="minorHAnsi"/>
          <w:szCs w:val="24"/>
        </w:rPr>
        <w:t>.</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4542BD" w:rsidR="007449D5" w:rsidP="007449D5" w:rsidRDefault="001D57D6" w14:paraId="65E98420" w14:textId="1858532D">
      <w:pPr>
        <w:tabs>
          <w:tab w:val="left" w:pos="-720"/>
        </w:tabs>
        <w:suppressAutoHyphens/>
        <w:ind w:left="360"/>
        <w:rPr>
          <w:rFonts w:asciiTheme="minorHAnsi" w:hAnsiTheme="minorHAnsi"/>
          <w:iCs/>
          <w:szCs w:val="24"/>
        </w:rPr>
      </w:pPr>
      <w:r>
        <w:rPr>
          <w:rFonts w:asciiTheme="minorHAnsi" w:hAnsiTheme="minorHAnsi"/>
          <w:iCs/>
          <w:szCs w:val="24"/>
        </w:rPr>
        <w:t>Institutions utilizing an institutional application form would need to ensure the data received on such a form would be retained and secured in the proper manner until the accounting of the CARES Act funds is complete, which may be outside of the three year record retention requirements</w:t>
      </w:r>
      <w:r w:rsidRPr="004542BD" w:rsidR="007449D5">
        <w:rPr>
          <w:rFonts w:asciiTheme="minorHAnsi" w:hAnsiTheme="minorHAnsi"/>
          <w:iCs/>
          <w:szCs w:val="24"/>
        </w:rPr>
        <w:t>.</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EC45B6" w:rsidR="007449D5" w:rsidP="007449D5" w:rsidRDefault="007449D5" w14:paraId="2DD01125" w14:textId="6E2362E1">
      <w:pPr>
        <w:ind w:left="360"/>
        <w:rPr>
          <w:rFonts w:asciiTheme="minorHAnsi" w:hAnsiTheme="minorHAnsi" w:cstheme="minorHAnsi"/>
          <w:szCs w:val="24"/>
        </w:rPr>
      </w:pPr>
      <w:r w:rsidRPr="00EC45B6">
        <w:rPr>
          <w:rFonts w:asciiTheme="minorHAnsi" w:hAnsiTheme="minorHAnsi" w:cstheme="minorHAnsi"/>
          <w:szCs w:val="24"/>
        </w:rPr>
        <w:t xml:space="preserve">The Department is requesting emergency clearance and OMB approval of our </w:t>
      </w:r>
      <w:r w:rsidR="008B1849">
        <w:rPr>
          <w:rFonts w:asciiTheme="minorHAnsi" w:hAnsiTheme="minorHAnsi" w:cstheme="minorHAnsi"/>
          <w:szCs w:val="24"/>
        </w:rPr>
        <w:t>emergency and 60</w:t>
      </w:r>
      <w:r w:rsidR="00475AA6">
        <w:rPr>
          <w:rFonts w:asciiTheme="minorHAnsi" w:hAnsiTheme="minorHAnsi" w:cstheme="minorHAnsi"/>
          <w:szCs w:val="24"/>
        </w:rPr>
        <w:t>-</w:t>
      </w:r>
      <w:r w:rsidR="008B1849">
        <w:rPr>
          <w:rFonts w:asciiTheme="minorHAnsi" w:hAnsiTheme="minorHAnsi" w:cstheme="minorHAnsi"/>
          <w:szCs w:val="24"/>
        </w:rPr>
        <w:t>day public comment period with this statement.</w:t>
      </w:r>
      <w:r w:rsidRPr="00EC45B6">
        <w:rPr>
          <w:rFonts w:asciiTheme="minorHAnsi" w:hAnsiTheme="minorHAnsi" w:cstheme="minorHAnsi"/>
          <w:szCs w:val="24"/>
        </w:rPr>
        <w:t xml:space="preserve"> </w:t>
      </w:r>
      <w:r>
        <w:rPr>
          <w:rFonts w:asciiTheme="minorHAnsi" w:hAnsiTheme="minorHAnsi" w:cstheme="minorHAnsi"/>
          <w:szCs w:val="24"/>
        </w:rPr>
        <w:t xml:space="preserve"> </w:t>
      </w:r>
      <w:r w:rsidRPr="00EC45B6">
        <w:rPr>
          <w:rFonts w:asciiTheme="minorHAnsi" w:hAnsiTheme="minorHAnsi" w:cstheme="minorHAnsi"/>
          <w:szCs w:val="24"/>
        </w:rPr>
        <w:t xml:space="preserve">The Department will publish </w:t>
      </w:r>
      <w:r w:rsidR="008B1849">
        <w:rPr>
          <w:rFonts w:asciiTheme="minorHAnsi" w:hAnsiTheme="minorHAnsi" w:cstheme="minorHAnsi"/>
          <w:szCs w:val="24"/>
        </w:rPr>
        <w:t>a</w:t>
      </w:r>
      <w:r w:rsidRPr="00EC45B6">
        <w:rPr>
          <w:rFonts w:asciiTheme="minorHAnsi" w:hAnsiTheme="minorHAnsi" w:cstheme="minorHAnsi"/>
          <w:szCs w:val="24"/>
        </w:rPr>
        <w:t xml:space="preserve"> 30</w:t>
      </w:r>
      <w:r w:rsidR="00475AA6">
        <w:rPr>
          <w:rFonts w:asciiTheme="minorHAnsi" w:hAnsiTheme="minorHAnsi" w:cstheme="minorHAnsi"/>
          <w:szCs w:val="24"/>
        </w:rPr>
        <w:t xml:space="preserve">-day </w:t>
      </w:r>
      <w:r w:rsidRPr="00EC45B6">
        <w:rPr>
          <w:rFonts w:asciiTheme="minorHAnsi" w:hAnsiTheme="minorHAnsi" w:cstheme="minorHAnsi"/>
          <w:szCs w:val="24"/>
        </w:rPr>
        <w:t xml:space="preserve">Federal Register notice as required by 5 CFR 1320.8(d), soliciting comments on the information collection </w:t>
      </w:r>
      <w:r w:rsidR="00475AA6">
        <w:rPr>
          <w:rFonts w:asciiTheme="minorHAnsi" w:hAnsiTheme="minorHAnsi" w:cstheme="minorHAnsi"/>
          <w:szCs w:val="24"/>
        </w:rPr>
        <w:t>after</w:t>
      </w:r>
      <w:r w:rsidRPr="00EC45B6">
        <w:rPr>
          <w:rFonts w:asciiTheme="minorHAnsi" w:hAnsiTheme="minorHAnsi" w:cstheme="minorHAnsi"/>
          <w:szCs w:val="24"/>
        </w:rPr>
        <w:t xml:space="preserve"> that time.</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007449D5" w:rsidP="007449D5" w:rsidRDefault="007449D5" w14:paraId="0406387B" w14:textId="77777777">
      <w:pPr>
        <w:tabs>
          <w:tab w:val="left" w:pos="0"/>
        </w:tabs>
        <w:suppressAutoHyphens/>
        <w:ind w:left="360"/>
        <w:rPr>
          <w:rFonts w:ascii="Times New Roman" w:hAnsi="Times New Roman"/>
        </w:rPr>
      </w:pPr>
      <w:r w:rsidRPr="004542BD">
        <w:rPr>
          <w:rFonts w:asciiTheme="minorHAnsi" w:hAnsiTheme="minorHAnsi"/>
        </w:rPr>
        <w:t>No payments or gifts have been provided to respondents</w:t>
      </w:r>
      <w:r w:rsidRPr="009176A5">
        <w:rPr>
          <w:rFonts w:ascii="Times New Roman" w:hAnsi="Times New Roman"/>
        </w:rPr>
        <w:t>.</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4542BD" w:rsidR="007449D5" w:rsidP="007449D5" w:rsidRDefault="005609D7" w14:paraId="17BB0EA8" w14:textId="3AE9C6BE">
      <w:pPr>
        <w:tabs>
          <w:tab w:val="left" w:pos="-720"/>
        </w:tabs>
        <w:suppressAutoHyphens/>
        <w:ind w:left="360"/>
        <w:rPr>
          <w:rFonts w:asciiTheme="minorHAnsi" w:hAnsiTheme="minorHAnsi"/>
          <w:iCs/>
          <w:szCs w:val="24"/>
        </w:rPr>
      </w:pPr>
      <w:r>
        <w:rPr>
          <w:rFonts w:asciiTheme="minorHAnsi" w:hAnsiTheme="minorHAnsi"/>
          <w:iCs/>
          <w:szCs w:val="24"/>
        </w:rPr>
        <w:lastRenderedPageBreak/>
        <w:t xml:space="preserve">The Department provides such assurances with the FAFSA application, however, as the institutional application is not a Department </w:t>
      </w:r>
      <w:r w:rsidR="00547BA2">
        <w:rPr>
          <w:rFonts w:asciiTheme="minorHAnsi" w:hAnsiTheme="minorHAnsi"/>
          <w:iCs/>
          <w:szCs w:val="24"/>
        </w:rPr>
        <w:t>form,</w:t>
      </w:r>
      <w:r>
        <w:rPr>
          <w:rFonts w:asciiTheme="minorHAnsi" w:hAnsiTheme="minorHAnsi"/>
          <w:iCs/>
          <w:szCs w:val="24"/>
        </w:rPr>
        <w:t xml:space="preserve"> we </w:t>
      </w:r>
      <w:r w:rsidR="00547BA2">
        <w:rPr>
          <w:rFonts w:asciiTheme="minorHAnsi" w:hAnsiTheme="minorHAnsi"/>
          <w:iCs/>
          <w:szCs w:val="24"/>
        </w:rPr>
        <w:t>cannot</w:t>
      </w:r>
      <w:r>
        <w:rPr>
          <w:rFonts w:asciiTheme="minorHAnsi" w:hAnsiTheme="minorHAnsi"/>
          <w:iCs/>
          <w:szCs w:val="24"/>
        </w:rPr>
        <w:t xml:space="preserve"> provide confidentiality assurances to the institution or the applicant.</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4542BD" w:rsidR="007449D5" w:rsidP="007449D5" w:rsidRDefault="005609D7" w14:paraId="607BB716" w14:textId="1325D1F1">
      <w:pPr>
        <w:tabs>
          <w:tab w:val="left" w:pos="0"/>
        </w:tabs>
        <w:suppressAutoHyphens/>
        <w:ind w:left="360"/>
        <w:rPr>
          <w:rFonts w:asciiTheme="minorHAnsi" w:hAnsiTheme="minorHAnsi"/>
        </w:rPr>
      </w:pPr>
      <w:r>
        <w:rPr>
          <w:rFonts w:asciiTheme="minorHAnsi" w:hAnsiTheme="minorHAnsi"/>
        </w:rPr>
        <w:t xml:space="preserve">The Department is not specifying information to be collected on an institutional form for the purpose of determining eligibility under the CARES Act funding and cannot provide justification for questions of a sensitive nature. </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B298F" w:rsidP="007B298F" w:rsidRDefault="007B298F" w14:paraId="11DCE6F0" w14:textId="77777777">
      <w:pPr>
        <w:rPr>
          <w:rStyle w:val="a"/>
          <w:rFonts w:ascii="Times New Roman" w:hAnsi="Times New Roman"/>
          <w:b/>
          <w:szCs w:val="24"/>
        </w:rPr>
      </w:pPr>
    </w:p>
    <w:p w:rsidRPr="007B298F" w:rsidR="007B298F" w:rsidP="007B298F" w:rsidRDefault="005A5606" w14:paraId="328B5AFC" w14:textId="42E9793D">
      <w:pPr>
        <w:rPr>
          <w:rFonts w:asciiTheme="minorHAnsi" w:hAnsiTheme="minorHAnsi" w:cstheme="minorHAnsi"/>
          <w:snapToGrid w:val="0"/>
          <w:szCs w:val="24"/>
        </w:rPr>
      </w:pPr>
      <w:r w:rsidRPr="004542BD">
        <w:rPr>
          <w:rStyle w:val="a"/>
          <w:rFonts w:asciiTheme="minorHAnsi" w:hAnsiTheme="minorHAnsi"/>
        </w:rPr>
        <w:t xml:space="preserve">This is a new information collection.  </w:t>
      </w:r>
      <w:r w:rsidRPr="007B298F" w:rsidR="007B298F">
        <w:rPr>
          <w:rFonts w:asciiTheme="minorHAnsi" w:hAnsiTheme="minorHAnsi" w:cstheme="minorHAnsi"/>
          <w:snapToGrid w:val="0"/>
          <w:szCs w:val="24"/>
        </w:rPr>
        <w:t xml:space="preserve">In determining eligibility for these funds, IHEs are being directed to use the Department’s interpretation of “student,” meaning a person who is eligible </w:t>
      </w:r>
      <w:r w:rsidRPr="007B298F" w:rsidR="007B298F">
        <w:rPr>
          <w:rFonts w:asciiTheme="minorHAnsi" w:hAnsiTheme="minorHAnsi" w:cstheme="minorHAnsi"/>
          <w:snapToGrid w:val="0"/>
          <w:szCs w:val="24"/>
        </w:rPr>
        <w:lastRenderedPageBreak/>
        <w:t xml:space="preserve">under section 484 of the HEA to receive title IV aid, as suggested by the references to title IV in the context of section 18004. </w:t>
      </w:r>
    </w:p>
    <w:p w:rsidR="007B298F" w:rsidP="007B298F" w:rsidRDefault="007B298F" w14:paraId="78E12102" w14:textId="77777777">
      <w:pPr>
        <w:rPr>
          <w:rFonts w:asciiTheme="minorHAnsi" w:hAnsiTheme="minorHAnsi" w:cstheme="minorHAnsi"/>
          <w:snapToGrid w:val="0"/>
          <w:szCs w:val="24"/>
        </w:rPr>
      </w:pPr>
    </w:p>
    <w:p w:rsidRPr="007B298F" w:rsidR="007B298F" w:rsidP="007B298F" w:rsidRDefault="007B298F" w14:paraId="272E3876" w14:textId="06B5BC02">
      <w:pPr>
        <w:rPr>
          <w:rFonts w:asciiTheme="minorHAnsi" w:hAnsiTheme="minorHAnsi" w:cstheme="minorHAnsi"/>
          <w:snapToGrid w:val="0"/>
          <w:szCs w:val="24"/>
        </w:rPr>
      </w:pPr>
      <w:r w:rsidRPr="005B044A">
        <w:rPr>
          <w:rFonts w:asciiTheme="minorHAnsi" w:hAnsiTheme="minorHAnsi" w:cstheme="minorHAnsi"/>
          <w:snapToGrid w:val="0"/>
          <w:szCs w:val="24"/>
        </w:rPr>
        <w:t xml:space="preserve">We believe that </w:t>
      </w:r>
      <w:r>
        <w:rPr>
          <w:rFonts w:asciiTheme="minorHAnsi" w:hAnsiTheme="minorHAnsi" w:cstheme="minorHAnsi"/>
          <w:snapToGrid w:val="0"/>
          <w:szCs w:val="24"/>
        </w:rPr>
        <w:t>some</w:t>
      </w:r>
      <w:r w:rsidRPr="005B044A">
        <w:rPr>
          <w:rFonts w:asciiTheme="minorHAnsi" w:hAnsiTheme="minorHAnsi" w:cstheme="minorHAnsi"/>
          <w:snapToGrid w:val="0"/>
          <w:szCs w:val="24"/>
        </w:rPr>
        <w:t xml:space="preserve"> institutions will </w:t>
      </w:r>
      <w:r>
        <w:rPr>
          <w:rFonts w:asciiTheme="minorHAnsi" w:hAnsiTheme="minorHAnsi" w:cstheme="minorHAnsi"/>
          <w:snapToGrid w:val="0"/>
          <w:szCs w:val="24"/>
        </w:rPr>
        <w:t>require students to submit the FAFSA</w:t>
      </w:r>
      <w:r w:rsidRPr="005B044A">
        <w:rPr>
          <w:rFonts w:asciiTheme="minorHAnsi" w:hAnsiTheme="minorHAnsi" w:cstheme="minorHAnsi"/>
          <w:snapToGrid w:val="0"/>
          <w:szCs w:val="24"/>
        </w:rPr>
        <w:t xml:space="preserve"> to receive COVID-19 assistance.  </w:t>
      </w:r>
      <w:r w:rsidRPr="007B298F">
        <w:rPr>
          <w:rFonts w:asciiTheme="minorHAnsi" w:hAnsiTheme="minorHAnsi" w:cstheme="minorHAnsi"/>
          <w:snapToGrid w:val="0"/>
          <w:szCs w:val="24"/>
        </w:rPr>
        <w:t xml:space="preserve">The burden for </w:t>
      </w:r>
      <w:r>
        <w:rPr>
          <w:rFonts w:asciiTheme="minorHAnsi" w:hAnsiTheme="minorHAnsi" w:cstheme="minorHAnsi"/>
          <w:snapToGrid w:val="0"/>
          <w:szCs w:val="24"/>
        </w:rPr>
        <w:t>FAFSA</w:t>
      </w:r>
      <w:r w:rsidRPr="007B298F">
        <w:rPr>
          <w:rFonts w:asciiTheme="minorHAnsi" w:hAnsiTheme="minorHAnsi" w:cstheme="minorHAnsi"/>
          <w:snapToGrid w:val="0"/>
          <w:szCs w:val="24"/>
        </w:rPr>
        <w:t xml:space="preserve"> submission is under OMB Control Number 1845-0001.  We believe that the current usage estimates do not need to be revised.</w:t>
      </w:r>
    </w:p>
    <w:p w:rsidR="005A5606" w:rsidP="005A5606" w:rsidRDefault="005A5606" w14:paraId="687AE91A" w14:textId="77777777">
      <w:pPr>
        <w:rPr>
          <w:rStyle w:val="a"/>
          <w:rFonts w:asciiTheme="minorHAnsi" w:hAnsiTheme="minorHAnsi"/>
        </w:rPr>
      </w:pPr>
    </w:p>
    <w:p w:rsidR="00E26D9D" w:rsidP="005A5606" w:rsidRDefault="00DE16EB" w14:paraId="62E69591" w14:textId="15B55D63">
      <w:pPr>
        <w:rPr>
          <w:rFonts w:asciiTheme="minorHAnsi" w:hAnsiTheme="minorHAnsi" w:cstheme="minorHAnsi"/>
          <w:snapToGrid w:val="0"/>
          <w:szCs w:val="24"/>
        </w:rPr>
      </w:pPr>
      <w:r>
        <w:rPr>
          <w:rFonts w:asciiTheme="minorHAnsi" w:hAnsiTheme="minorHAnsi" w:cstheme="minorHAnsi"/>
          <w:snapToGrid w:val="0"/>
          <w:szCs w:val="24"/>
        </w:rPr>
        <w:t xml:space="preserve">Alternatively, </w:t>
      </w:r>
      <w:r w:rsidR="004A42EF">
        <w:rPr>
          <w:rFonts w:asciiTheme="minorHAnsi" w:hAnsiTheme="minorHAnsi" w:cstheme="minorHAnsi"/>
          <w:snapToGrid w:val="0"/>
          <w:szCs w:val="24"/>
        </w:rPr>
        <w:t xml:space="preserve">we believe some institutions will establish an automated institutional application requesting information from students for whom it does not already have evidence of title IV eligibility with the required statement of information to determine eligibility for COVID-19 assistance.  </w:t>
      </w:r>
      <w:r w:rsidRPr="007B298F" w:rsidR="007B298F">
        <w:rPr>
          <w:rFonts w:asciiTheme="minorHAnsi" w:hAnsiTheme="minorHAnsi" w:cstheme="minorHAnsi"/>
        </w:rPr>
        <w:t>For students who knowingly misrepresent the truth in their attestation, the institution may take disciplinary action against the student or require repayment of the emergency grant.</w:t>
      </w:r>
      <w:r w:rsidR="007B298F">
        <w:rPr>
          <w:rFonts w:asciiTheme="minorHAnsi" w:hAnsiTheme="minorHAnsi" w:cstheme="minorHAnsi"/>
        </w:rPr>
        <w:t xml:space="preserve">  </w:t>
      </w:r>
      <w:r w:rsidR="004A42EF">
        <w:rPr>
          <w:rFonts w:asciiTheme="minorHAnsi" w:hAnsiTheme="minorHAnsi" w:cstheme="minorHAnsi"/>
          <w:snapToGrid w:val="0"/>
          <w:szCs w:val="24"/>
        </w:rPr>
        <w:t>W</w:t>
      </w:r>
      <w:r w:rsidRPr="005B044A" w:rsidR="005A5606">
        <w:rPr>
          <w:rFonts w:asciiTheme="minorHAnsi" w:hAnsiTheme="minorHAnsi" w:cstheme="minorHAnsi"/>
          <w:snapToGrid w:val="0"/>
          <w:szCs w:val="24"/>
        </w:rPr>
        <w:t xml:space="preserve">e estimate that each institution that received an allocation would require five hours to set up any new </w:t>
      </w:r>
      <w:r w:rsidR="00EB11FE">
        <w:rPr>
          <w:rFonts w:asciiTheme="minorHAnsi" w:hAnsiTheme="minorHAnsi" w:cstheme="minorHAnsi"/>
          <w:snapToGrid w:val="0"/>
          <w:szCs w:val="24"/>
        </w:rPr>
        <w:t xml:space="preserve">institutional </w:t>
      </w:r>
      <w:r w:rsidR="004A42EF">
        <w:rPr>
          <w:rFonts w:asciiTheme="minorHAnsi" w:hAnsiTheme="minorHAnsi" w:cstheme="minorHAnsi"/>
          <w:snapToGrid w:val="0"/>
          <w:szCs w:val="24"/>
        </w:rPr>
        <w:t>application</w:t>
      </w:r>
      <w:r w:rsidRPr="005B044A" w:rsidR="004A42EF">
        <w:rPr>
          <w:rFonts w:asciiTheme="minorHAnsi" w:hAnsiTheme="minorHAnsi" w:cstheme="minorHAnsi"/>
          <w:snapToGrid w:val="0"/>
          <w:szCs w:val="24"/>
        </w:rPr>
        <w:t xml:space="preserve"> </w:t>
      </w:r>
      <w:r w:rsidR="00DA7AC1">
        <w:rPr>
          <w:rFonts w:asciiTheme="minorHAnsi" w:hAnsiTheme="minorHAnsi" w:cstheme="minorHAnsi"/>
          <w:snapToGrid w:val="0"/>
          <w:szCs w:val="24"/>
        </w:rPr>
        <w:t>or other process</w:t>
      </w:r>
      <w:r w:rsidR="004A42EF">
        <w:rPr>
          <w:rFonts w:asciiTheme="minorHAnsi" w:hAnsiTheme="minorHAnsi" w:cstheme="minorHAnsi"/>
          <w:snapToGrid w:val="0"/>
          <w:szCs w:val="24"/>
        </w:rPr>
        <w:t>,</w:t>
      </w:r>
      <w:r w:rsidR="00DA7AC1">
        <w:rPr>
          <w:rFonts w:asciiTheme="minorHAnsi" w:hAnsiTheme="minorHAnsi" w:cstheme="minorHAnsi"/>
          <w:snapToGrid w:val="0"/>
          <w:szCs w:val="24"/>
        </w:rPr>
        <w:t xml:space="preserve"> </w:t>
      </w:r>
      <w:r w:rsidR="004A42EF">
        <w:rPr>
          <w:rFonts w:asciiTheme="minorHAnsi" w:hAnsiTheme="minorHAnsi" w:cstheme="minorHAnsi"/>
          <w:snapToGrid w:val="0"/>
          <w:szCs w:val="24"/>
        </w:rPr>
        <w:t>to review</w:t>
      </w:r>
      <w:r w:rsidRPr="005B044A" w:rsidR="004A42EF">
        <w:rPr>
          <w:rFonts w:asciiTheme="minorHAnsi" w:hAnsiTheme="minorHAnsi" w:cstheme="minorHAnsi"/>
          <w:snapToGrid w:val="0"/>
          <w:szCs w:val="24"/>
        </w:rPr>
        <w:t xml:space="preserve"> </w:t>
      </w:r>
      <w:r w:rsidRPr="005B044A" w:rsidR="005A5606">
        <w:rPr>
          <w:rFonts w:asciiTheme="minorHAnsi" w:hAnsiTheme="minorHAnsi" w:cstheme="minorHAnsi"/>
          <w:snapToGrid w:val="0"/>
          <w:szCs w:val="24"/>
        </w:rPr>
        <w:t xml:space="preserve">students </w:t>
      </w:r>
      <w:r w:rsidR="004A42EF">
        <w:rPr>
          <w:rFonts w:asciiTheme="minorHAnsi" w:hAnsiTheme="minorHAnsi" w:cstheme="minorHAnsi"/>
          <w:snapToGrid w:val="0"/>
          <w:szCs w:val="24"/>
        </w:rPr>
        <w:t xml:space="preserve">requests, </w:t>
      </w:r>
      <w:r w:rsidRPr="005B044A" w:rsidR="005A5606">
        <w:rPr>
          <w:rFonts w:asciiTheme="minorHAnsi" w:hAnsiTheme="minorHAnsi" w:cstheme="minorHAnsi"/>
          <w:snapToGrid w:val="0"/>
          <w:szCs w:val="24"/>
        </w:rPr>
        <w:t>and establish review and recordkeeping procedures to be able to comply with the separate reporting requirements in the Certification and Agreement between the institutions and the Secretary.  The total burden to all institutions receiving an allocation of funds is 25,680 hours (5,136 institutions x 5 hours).</w:t>
      </w:r>
    </w:p>
    <w:p w:rsidR="007B298F" w:rsidP="005A5606" w:rsidRDefault="007B298F" w14:paraId="4CA043AA" w14:textId="77777777">
      <w:pPr>
        <w:rPr>
          <w:rFonts w:asciiTheme="minorHAnsi" w:hAnsiTheme="minorHAnsi" w:cstheme="minorHAnsi"/>
          <w:snapToGrid w:val="0"/>
          <w:szCs w:val="24"/>
        </w:rPr>
      </w:pPr>
    </w:p>
    <w:p w:rsidRPr="00E26D9D" w:rsidR="005A5606" w:rsidP="005A5606" w:rsidRDefault="00FA4E04" w14:paraId="25C549BC" w14:textId="5CF2C388">
      <w:pPr>
        <w:rPr>
          <w:rFonts w:asciiTheme="minorHAnsi" w:hAnsiTheme="minorHAnsi" w:cstheme="minorHAnsi"/>
          <w:snapToGrid w:val="0"/>
          <w:szCs w:val="24"/>
        </w:rPr>
      </w:pPr>
      <w:r w:rsidRPr="00FA4E04">
        <w:rPr>
          <w:rFonts w:asciiTheme="minorHAnsi" w:hAnsiTheme="minorHAnsi" w:cstheme="minorHAnsi"/>
          <w:snapToGrid w:val="0"/>
          <w:szCs w:val="24"/>
        </w:rPr>
        <w:t xml:space="preserve">Using the unique number of title IV aid recipients 10,319,154 (both Federal grant and Federal student loan) for the Award Year 2019-2020 we estimate that 15 percent, or 1,547,873, of those recipients will request additional aid from their institution based on changed circumstances due to the coronavirus.  </w:t>
      </w:r>
      <w:r w:rsidR="00E26D9D">
        <w:rPr>
          <w:rFonts w:asciiTheme="minorHAnsi" w:hAnsiTheme="minorHAnsi" w:cstheme="minorHAnsi"/>
          <w:snapToGrid w:val="0"/>
          <w:szCs w:val="24"/>
        </w:rPr>
        <w:t>W</w:t>
      </w:r>
      <w:r w:rsidRPr="005B044A" w:rsidR="005A5606">
        <w:rPr>
          <w:rFonts w:asciiTheme="minorHAnsi" w:hAnsiTheme="minorHAnsi" w:cstheme="minorHAnsi"/>
          <w:snapToGrid w:val="0"/>
          <w:szCs w:val="24"/>
        </w:rPr>
        <w:t xml:space="preserve">e estimate approximately </w:t>
      </w:r>
      <w:r w:rsidR="007550F0">
        <w:rPr>
          <w:rFonts w:asciiTheme="minorHAnsi" w:hAnsiTheme="minorHAnsi" w:cstheme="minorHAnsi"/>
          <w:snapToGrid w:val="0"/>
          <w:szCs w:val="24"/>
        </w:rPr>
        <w:t>20</w:t>
      </w:r>
      <w:r w:rsidRPr="005B044A" w:rsidR="007550F0">
        <w:rPr>
          <w:rFonts w:asciiTheme="minorHAnsi" w:hAnsiTheme="minorHAnsi" w:cstheme="minorHAnsi"/>
          <w:snapToGrid w:val="0"/>
          <w:szCs w:val="24"/>
        </w:rPr>
        <w:t xml:space="preserve"> </w:t>
      </w:r>
      <w:r w:rsidRPr="005B044A" w:rsidR="005A5606">
        <w:rPr>
          <w:rFonts w:asciiTheme="minorHAnsi" w:hAnsiTheme="minorHAnsi" w:cstheme="minorHAnsi"/>
          <w:snapToGrid w:val="0"/>
          <w:szCs w:val="24"/>
        </w:rPr>
        <w:t xml:space="preserve">minutes per student to complete the </w:t>
      </w:r>
      <w:r>
        <w:rPr>
          <w:rFonts w:asciiTheme="minorHAnsi" w:hAnsiTheme="minorHAnsi" w:cstheme="minorHAnsi"/>
          <w:snapToGrid w:val="0"/>
          <w:szCs w:val="24"/>
        </w:rPr>
        <w:t xml:space="preserve">institutional application </w:t>
      </w:r>
      <w:r w:rsidRPr="005B044A" w:rsidR="005A5606">
        <w:rPr>
          <w:rFonts w:asciiTheme="minorHAnsi" w:hAnsiTheme="minorHAnsi" w:cstheme="minorHAnsi"/>
          <w:snapToGrid w:val="0"/>
          <w:szCs w:val="24"/>
        </w:rPr>
        <w:t xml:space="preserve">request for additional </w:t>
      </w:r>
      <w:r w:rsidRPr="005B044A" w:rsidR="00547BA2">
        <w:rPr>
          <w:rFonts w:asciiTheme="minorHAnsi" w:hAnsiTheme="minorHAnsi" w:cstheme="minorHAnsi"/>
          <w:snapToGrid w:val="0"/>
          <w:szCs w:val="24"/>
        </w:rPr>
        <w:t>aid</w:t>
      </w:r>
      <w:r w:rsidR="00547BA2">
        <w:rPr>
          <w:rFonts w:asciiTheme="minorHAnsi" w:hAnsiTheme="minorHAnsi" w:cstheme="minorHAnsi"/>
          <w:snapToGrid w:val="0"/>
          <w:szCs w:val="24"/>
        </w:rPr>
        <w:t xml:space="preserve"> to</w:t>
      </w:r>
      <w:r w:rsidR="00EB11FE">
        <w:rPr>
          <w:rFonts w:asciiTheme="minorHAnsi" w:hAnsiTheme="minorHAnsi" w:cstheme="minorHAnsi"/>
          <w:snapToGrid w:val="0"/>
          <w:szCs w:val="24"/>
        </w:rPr>
        <w:t xml:space="preserve"> be submitted to their institution </w:t>
      </w:r>
      <w:r w:rsidRPr="005B044A" w:rsidR="005A5606">
        <w:rPr>
          <w:rFonts w:asciiTheme="minorHAnsi" w:hAnsiTheme="minorHAnsi" w:cstheme="minorHAnsi"/>
          <w:snapToGrid w:val="0"/>
          <w:szCs w:val="24"/>
        </w:rPr>
        <w:t xml:space="preserve">for a total of </w:t>
      </w:r>
      <w:r w:rsidR="00F25945">
        <w:rPr>
          <w:rFonts w:asciiTheme="minorHAnsi" w:hAnsiTheme="minorHAnsi" w:cstheme="minorHAnsi"/>
          <w:snapToGrid w:val="0"/>
          <w:szCs w:val="24"/>
        </w:rPr>
        <w:t>510,798</w:t>
      </w:r>
      <w:r w:rsidRPr="005B044A" w:rsidR="005A5606">
        <w:rPr>
          <w:rFonts w:asciiTheme="minorHAnsi" w:hAnsiTheme="minorHAnsi" w:cstheme="minorHAnsi"/>
          <w:snapToGrid w:val="0"/>
          <w:szCs w:val="24"/>
        </w:rPr>
        <w:t xml:space="preserve"> hours (.</w:t>
      </w:r>
      <w:r w:rsidR="00F25945">
        <w:rPr>
          <w:rFonts w:asciiTheme="minorHAnsi" w:hAnsiTheme="minorHAnsi" w:cstheme="minorHAnsi"/>
          <w:snapToGrid w:val="0"/>
          <w:szCs w:val="24"/>
        </w:rPr>
        <w:t>33</w:t>
      </w:r>
      <w:r w:rsidRPr="005B044A" w:rsidR="005A5606">
        <w:rPr>
          <w:rFonts w:asciiTheme="minorHAnsi" w:hAnsiTheme="minorHAnsi" w:cstheme="minorHAnsi"/>
          <w:snapToGrid w:val="0"/>
          <w:szCs w:val="24"/>
        </w:rPr>
        <w:t>17 hours x 1,547,873</w:t>
      </w:r>
      <w:r w:rsidR="005A5606">
        <w:rPr>
          <w:rFonts w:asciiTheme="minorHAnsi" w:hAnsiTheme="minorHAnsi" w:cstheme="minorHAnsi"/>
          <w:snapToGrid w:val="0"/>
          <w:szCs w:val="24"/>
        </w:rPr>
        <w:t xml:space="preserve"> students</w:t>
      </w:r>
      <w:r w:rsidRPr="005B044A" w:rsidR="005A5606">
        <w:rPr>
          <w:rFonts w:asciiTheme="minorHAnsi" w:hAnsiTheme="minorHAnsi" w:cstheme="minorHAnsi"/>
          <w:snapToGrid w:val="0"/>
          <w:szCs w:val="24"/>
        </w:rPr>
        <w:t>).</w:t>
      </w:r>
    </w:p>
    <w:p w:rsidR="00F21E61" w:rsidRDefault="00F21E61" w14:paraId="14007F10" w14:textId="2EB635EA">
      <w:pPr>
        <w:rPr>
          <w:rFonts w:ascii="Times New Roman" w:hAnsi="Times New Roman"/>
          <w:b/>
          <w:bCs/>
          <w:color w:val="000000" w:themeColor="text1"/>
          <w:szCs w:val="24"/>
        </w:rPr>
      </w:pPr>
    </w:p>
    <w:p w:rsidRPr="00920F63" w:rsidR="00ED7195" w:rsidP="00756FD3" w:rsidRDefault="00ED7195" w14:paraId="64280E96" w14:textId="32DAEE9B">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0260" w:type="dxa"/>
        <w:tblLayout w:type="fixed"/>
        <w:tblLook w:val="0020" w:firstRow="1" w:lastRow="0" w:firstColumn="0" w:lastColumn="0" w:noHBand="0" w:noVBand="0"/>
      </w:tblPr>
      <w:tblGrid>
        <w:gridCol w:w="2515"/>
        <w:gridCol w:w="1260"/>
        <w:gridCol w:w="1350"/>
        <w:gridCol w:w="1260"/>
        <w:gridCol w:w="1080"/>
        <w:gridCol w:w="1260"/>
        <w:gridCol w:w="1535"/>
      </w:tblGrid>
      <w:tr w:rsidRPr="00442E07" w:rsidR="005A5606" w:rsidTr="000F5814" w14:paraId="64280EAE" w14:textId="77777777">
        <w:trPr>
          <w:tblHeader/>
        </w:trPr>
        <w:tc>
          <w:tcPr>
            <w:tcW w:w="2515" w:type="dxa"/>
          </w:tcPr>
          <w:p w:rsidR="005A5606" w:rsidP="00FE1BAE" w:rsidRDefault="005A5606" w14:paraId="64280E97" w14:textId="77777777">
            <w:pPr>
              <w:jc w:val="center"/>
              <w:rPr>
                <w:rFonts w:ascii="Times New Roman" w:hAnsi="Times New Roman"/>
                <w:sz w:val="20"/>
              </w:rPr>
            </w:pPr>
          </w:p>
          <w:p w:rsidR="005A5606" w:rsidP="00FE1BAE" w:rsidRDefault="005A5606" w14:paraId="64280E98" w14:textId="77777777">
            <w:pPr>
              <w:jc w:val="center"/>
              <w:rPr>
                <w:rFonts w:ascii="Times New Roman" w:hAnsi="Times New Roman"/>
                <w:sz w:val="20"/>
              </w:rPr>
            </w:pPr>
          </w:p>
          <w:p w:rsidRPr="007F6104" w:rsidR="005A5606" w:rsidP="00FE1BAE" w:rsidRDefault="005A5606"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Pr="007F6104" w:rsidR="005A5606" w:rsidP="00FE1BAE" w:rsidRDefault="005A5606"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50" w:type="dxa"/>
          </w:tcPr>
          <w:p w:rsidR="005A5606" w:rsidP="00FE1BAE" w:rsidRDefault="005A5606" w14:paraId="64280EA1" w14:textId="77777777">
            <w:pPr>
              <w:jc w:val="center"/>
              <w:rPr>
                <w:rFonts w:ascii="Times New Roman" w:hAnsi="Times New Roman"/>
                <w:sz w:val="20"/>
              </w:rPr>
            </w:pPr>
          </w:p>
          <w:p w:rsidR="005A5606" w:rsidP="00FE1BAE" w:rsidRDefault="005A5606" w14:paraId="64280EA2" w14:textId="77777777">
            <w:pPr>
              <w:jc w:val="center"/>
              <w:rPr>
                <w:rFonts w:ascii="Times New Roman" w:hAnsi="Times New Roman"/>
                <w:sz w:val="20"/>
              </w:rPr>
            </w:pPr>
          </w:p>
          <w:p w:rsidRPr="007F6104" w:rsidR="005A5606" w:rsidP="00FE1BAE" w:rsidRDefault="005A5606"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260" w:type="dxa"/>
          </w:tcPr>
          <w:p w:rsidR="005A5606" w:rsidP="00FE1BAE" w:rsidRDefault="005A5606" w14:paraId="64280EA4" w14:textId="77777777">
            <w:pPr>
              <w:jc w:val="center"/>
              <w:rPr>
                <w:rFonts w:ascii="Times New Roman" w:hAnsi="Times New Roman"/>
                <w:sz w:val="20"/>
              </w:rPr>
            </w:pPr>
          </w:p>
          <w:p w:rsidRPr="007F6104" w:rsidR="005A5606" w:rsidP="00FE1BAE" w:rsidRDefault="005A5606"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5A5606" w:rsidP="00FE1BAE" w:rsidRDefault="005A5606" w14:paraId="64280EA6" w14:textId="77777777">
            <w:pPr>
              <w:jc w:val="center"/>
              <w:rPr>
                <w:rFonts w:ascii="Times New Roman" w:hAnsi="Times New Roman"/>
                <w:sz w:val="20"/>
              </w:rPr>
            </w:pPr>
          </w:p>
          <w:p w:rsidRPr="007F6104" w:rsidR="005A5606" w:rsidP="00F31BEC" w:rsidRDefault="005A5606"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5A5606" w:rsidP="00FE1BAE" w:rsidRDefault="005A5606" w14:paraId="64280EA8" w14:textId="77777777">
            <w:pPr>
              <w:jc w:val="center"/>
              <w:rPr>
                <w:rFonts w:ascii="Times New Roman" w:hAnsi="Times New Roman"/>
                <w:sz w:val="20"/>
              </w:rPr>
            </w:pPr>
          </w:p>
          <w:p w:rsidR="005A5606" w:rsidP="00FE1BAE" w:rsidRDefault="005A5606" w14:paraId="64280EA9" w14:textId="77777777">
            <w:pPr>
              <w:jc w:val="center"/>
              <w:rPr>
                <w:rFonts w:ascii="Times New Roman" w:hAnsi="Times New Roman"/>
                <w:sz w:val="20"/>
              </w:rPr>
            </w:pPr>
          </w:p>
          <w:p w:rsidRPr="007F6104" w:rsidR="005A5606" w:rsidP="00FE1BAE" w:rsidRDefault="005A5606"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5" w:type="dxa"/>
          </w:tcPr>
          <w:p w:rsidR="005A5606" w:rsidP="00FE1BAE" w:rsidRDefault="005A5606" w14:paraId="64280EAB" w14:textId="77777777">
            <w:pPr>
              <w:jc w:val="center"/>
              <w:rPr>
                <w:rFonts w:ascii="Times New Roman" w:hAnsi="Times New Roman"/>
                <w:sz w:val="20"/>
              </w:rPr>
            </w:pPr>
          </w:p>
          <w:p w:rsidR="005A5606" w:rsidP="00FE1BAE" w:rsidRDefault="005A5606" w14:paraId="64280EAC" w14:textId="77777777">
            <w:pPr>
              <w:jc w:val="center"/>
              <w:rPr>
                <w:rFonts w:ascii="Times New Roman" w:hAnsi="Times New Roman"/>
                <w:sz w:val="20"/>
              </w:rPr>
            </w:pPr>
          </w:p>
          <w:p w:rsidRPr="007F6104" w:rsidR="005A5606" w:rsidP="00FE1BAE" w:rsidRDefault="005A5606"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5A5606" w:rsidTr="000F5814" w14:paraId="64280EB8" w14:textId="77777777">
        <w:tc>
          <w:tcPr>
            <w:tcW w:w="2515" w:type="dxa"/>
          </w:tcPr>
          <w:p w:rsidRPr="00AA5138" w:rsidR="005A5606" w:rsidP="005A5606" w:rsidRDefault="005A5606"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60" w:type="dxa"/>
          </w:tcPr>
          <w:p w:rsidRPr="00AA5138" w:rsidR="005A5606" w:rsidP="003B4232" w:rsidRDefault="005A5606" w14:paraId="64280EB2" w14:textId="757505FF">
            <w:pPr>
              <w:jc w:val="right"/>
              <w:rPr>
                <w:rFonts w:asciiTheme="minorHAnsi" w:hAnsiTheme="minorHAnsi" w:cstheme="minorHAnsi"/>
                <w:szCs w:val="24"/>
              </w:rPr>
            </w:pPr>
            <w:r w:rsidRPr="005B044A">
              <w:rPr>
                <w:rFonts w:asciiTheme="minorHAnsi" w:hAnsiTheme="minorHAnsi" w:cstheme="minorHAnsi"/>
                <w:snapToGrid w:val="0"/>
                <w:szCs w:val="24"/>
              </w:rPr>
              <w:t>1,547,873</w:t>
            </w:r>
          </w:p>
        </w:tc>
        <w:tc>
          <w:tcPr>
            <w:tcW w:w="1350" w:type="dxa"/>
          </w:tcPr>
          <w:p w:rsidRPr="00AA5138" w:rsidR="005A5606" w:rsidP="003B4232" w:rsidRDefault="005A5606" w14:paraId="64280EB3" w14:textId="2573FD20">
            <w:pPr>
              <w:jc w:val="right"/>
              <w:rPr>
                <w:rFonts w:asciiTheme="minorHAnsi" w:hAnsiTheme="minorHAnsi" w:cstheme="minorHAnsi"/>
                <w:szCs w:val="24"/>
              </w:rPr>
            </w:pPr>
            <w:r w:rsidRPr="005B044A">
              <w:rPr>
                <w:rFonts w:asciiTheme="minorHAnsi" w:hAnsiTheme="minorHAnsi" w:cstheme="minorHAnsi"/>
                <w:snapToGrid w:val="0"/>
                <w:szCs w:val="24"/>
              </w:rPr>
              <w:t>1,547,873</w:t>
            </w:r>
          </w:p>
        </w:tc>
        <w:tc>
          <w:tcPr>
            <w:tcW w:w="1260" w:type="dxa"/>
          </w:tcPr>
          <w:p w:rsidRPr="00AA5138" w:rsidR="005A5606" w:rsidP="005A5606" w:rsidRDefault="005A5606" w14:paraId="64280EB4" w14:textId="4B597BF8">
            <w:pPr>
              <w:jc w:val="center"/>
              <w:rPr>
                <w:rFonts w:asciiTheme="minorHAnsi" w:hAnsiTheme="minorHAnsi" w:cstheme="minorHAnsi"/>
                <w:szCs w:val="24"/>
              </w:rPr>
            </w:pPr>
            <w:r w:rsidRPr="005B044A">
              <w:rPr>
                <w:rFonts w:asciiTheme="minorHAnsi" w:hAnsiTheme="minorHAnsi" w:cstheme="minorHAnsi"/>
                <w:snapToGrid w:val="0"/>
                <w:szCs w:val="24"/>
              </w:rPr>
              <w:t>.</w:t>
            </w:r>
            <w:r w:rsidR="007550F0">
              <w:rPr>
                <w:rFonts w:asciiTheme="minorHAnsi" w:hAnsiTheme="minorHAnsi" w:cstheme="minorHAnsi"/>
                <w:snapToGrid w:val="0"/>
                <w:szCs w:val="24"/>
              </w:rPr>
              <w:t>33</w:t>
            </w:r>
            <w:r w:rsidRPr="005B044A" w:rsidR="007550F0">
              <w:rPr>
                <w:rFonts w:asciiTheme="minorHAnsi" w:hAnsiTheme="minorHAnsi" w:cstheme="minorHAnsi"/>
                <w:snapToGrid w:val="0"/>
                <w:szCs w:val="24"/>
              </w:rPr>
              <w:t xml:space="preserve"> </w:t>
            </w:r>
            <w:r w:rsidRPr="005B044A">
              <w:rPr>
                <w:rFonts w:asciiTheme="minorHAnsi" w:hAnsiTheme="minorHAnsi" w:cstheme="minorHAnsi"/>
                <w:snapToGrid w:val="0"/>
                <w:szCs w:val="24"/>
              </w:rPr>
              <w:t>hours</w:t>
            </w:r>
          </w:p>
        </w:tc>
        <w:tc>
          <w:tcPr>
            <w:tcW w:w="1080" w:type="dxa"/>
          </w:tcPr>
          <w:p w:rsidRPr="00AA5138" w:rsidR="005A5606" w:rsidP="003B4232" w:rsidRDefault="007550F0" w14:paraId="64280EB5" w14:textId="42F5BC39">
            <w:pPr>
              <w:jc w:val="right"/>
              <w:rPr>
                <w:rFonts w:asciiTheme="minorHAnsi" w:hAnsiTheme="minorHAnsi" w:cstheme="minorHAnsi"/>
                <w:szCs w:val="24"/>
              </w:rPr>
            </w:pPr>
            <w:bookmarkStart w:name="_Hlk42519484" w:id="0"/>
            <w:r>
              <w:rPr>
                <w:rFonts w:asciiTheme="minorHAnsi" w:hAnsiTheme="minorHAnsi" w:cstheme="minorHAnsi"/>
                <w:snapToGrid w:val="0"/>
                <w:szCs w:val="24"/>
              </w:rPr>
              <w:t>510,798</w:t>
            </w:r>
            <w:bookmarkEnd w:id="0"/>
          </w:p>
        </w:tc>
        <w:tc>
          <w:tcPr>
            <w:tcW w:w="1260" w:type="dxa"/>
          </w:tcPr>
          <w:p w:rsidRPr="00AA5138" w:rsidR="005A5606" w:rsidP="005A5606" w:rsidRDefault="005A5606" w14:paraId="64280EB6" w14:textId="65711784">
            <w:pPr>
              <w:jc w:val="right"/>
              <w:rPr>
                <w:rFonts w:asciiTheme="minorHAnsi" w:hAnsiTheme="minorHAnsi" w:cstheme="minorHAnsi"/>
                <w:szCs w:val="24"/>
              </w:rPr>
            </w:pPr>
            <w:r>
              <w:rPr>
                <w:rFonts w:asciiTheme="minorHAnsi" w:hAnsiTheme="minorHAnsi" w:cstheme="minorHAnsi"/>
                <w:szCs w:val="24"/>
              </w:rPr>
              <w:t>$17.89</w:t>
            </w:r>
          </w:p>
        </w:tc>
        <w:tc>
          <w:tcPr>
            <w:tcW w:w="1535" w:type="dxa"/>
          </w:tcPr>
          <w:p w:rsidRPr="00AA5138" w:rsidR="005A5606" w:rsidP="005A5606" w:rsidRDefault="005A5606" w14:paraId="64280EB7" w14:textId="6842BC75">
            <w:pPr>
              <w:jc w:val="right"/>
              <w:rPr>
                <w:rFonts w:asciiTheme="minorHAnsi" w:hAnsiTheme="minorHAnsi" w:cstheme="minorHAnsi"/>
                <w:szCs w:val="24"/>
              </w:rPr>
            </w:pPr>
            <w:r w:rsidRPr="005B044A">
              <w:rPr>
                <w:rFonts w:asciiTheme="minorHAnsi" w:hAnsiTheme="minorHAnsi" w:cstheme="minorHAnsi"/>
                <w:snapToGrid w:val="0"/>
                <w:szCs w:val="24"/>
              </w:rPr>
              <w:t>$</w:t>
            </w:r>
            <w:r w:rsidR="007550F0">
              <w:rPr>
                <w:rFonts w:asciiTheme="minorHAnsi" w:hAnsiTheme="minorHAnsi" w:cstheme="minorHAnsi"/>
                <w:snapToGrid w:val="0"/>
                <w:szCs w:val="24"/>
              </w:rPr>
              <w:t>9,138,176</w:t>
            </w:r>
          </w:p>
        </w:tc>
      </w:tr>
      <w:tr w:rsidRPr="00442E07" w:rsidR="003B4232" w:rsidTr="000F5814" w14:paraId="64280EC2" w14:textId="77777777">
        <w:tc>
          <w:tcPr>
            <w:tcW w:w="2515" w:type="dxa"/>
          </w:tcPr>
          <w:p w:rsidRPr="00AA5138" w:rsidR="003B4232" w:rsidP="003B4232" w:rsidRDefault="003B4232"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60" w:type="dxa"/>
          </w:tcPr>
          <w:p w:rsidRPr="00AA5138" w:rsidR="003B4232" w:rsidP="003B4232" w:rsidRDefault="003B4232" w14:paraId="64280EBC" w14:textId="03062B1C">
            <w:pPr>
              <w:jc w:val="right"/>
              <w:rPr>
                <w:rFonts w:asciiTheme="minorHAnsi" w:hAnsiTheme="minorHAnsi" w:cstheme="minorHAnsi"/>
                <w:szCs w:val="24"/>
              </w:rPr>
            </w:pPr>
            <w:r w:rsidRPr="005B044A">
              <w:rPr>
                <w:rFonts w:asciiTheme="minorHAnsi" w:hAnsiTheme="minorHAnsi" w:cstheme="minorHAnsi"/>
                <w:snapToGrid w:val="0"/>
                <w:szCs w:val="24"/>
              </w:rPr>
              <w:t>1,641</w:t>
            </w:r>
          </w:p>
        </w:tc>
        <w:tc>
          <w:tcPr>
            <w:tcW w:w="1350" w:type="dxa"/>
          </w:tcPr>
          <w:p w:rsidRPr="00AA5138" w:rsidR="003B4232" w:rsidP="003B4232" w:rsidRDefault="003B4232" w14:paraId="64280EBD" w14:textId="1EB08BB1">
            <w:pPr>
              <w:jc w:val="right"/>
              <w:rPr>
                <w:rFonts w:asciiTheme="minorHAnsi" w:hAnsiTheme="minorHAnsi" w:cstheme="minorHAnsi"/>
                <w:szCs w:val="24"/>
              </w:rPr>
            </w:pPr>
            <w:r w:rsidRPr="005B044A">
              <w:rPr>
                <w:rFonts w:asciiTheme="minorHAnsi" w:hAnsiTheme="minorHAnsi" w:cstheme="minorHAnsi"/>
                <w:snapToGrid w:val="0"/>
                <w:szCs w:val="24"/>
              </w:rPr>
              <w:t>1,641</w:t>
            </w:r>
          </w:p>
        </w:tc>
        <w:tc>
          <w:tcPr>
            <w:tcW w:w="1260" w:type="dxa"/>
          </w:tcPr>
          <w:p w:rsidRPr="00AA5138" w:rsidR="003B4232" w:rsidP="003B4232" w:rsidRDefault="003B4232" w14:paraId="64280EBE" w14:textId="75EBD9D2">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080" w:type="dxa"/>
          </w:tcPr>
          <w:p w:rsidRPr="00AA5138" w:rsidR="003B4232" w:rsidP="003B4232" w:rsidRDefault="003B4232" w14:paraId="64280EBF" w14:textId="741039EF">
            <w:pPr>
              <w:pStyle w:val="EndnoteText"/>
              <w:tabs>
                <w:tab w:val="clear" w:pos="-720"/>
              </w:tabs>
              <w:suppressAutoHyphens w:val="0"/>
              <w:jc w:val="right"/>
              <w:rPr>
                <w:rFonts w:asciiTheme="minorHAnsi" w:hAnsiTheme="minorHAnsi" w:cstheme="minorHAnsi"/>
                <w:szCs w:val="24"/>
              </w:rPr>
            </w:pPr>
            <w:r w:rsidRPr="005B044A">
              <w:rPr>
                <w:rFonts w:asciiTheme="minorHAnsi" w:hAnsiTheme="minorHAnsi" w:cstheme="minorHAnsi"/>
                <w:snapToGrid w:val="0"/>
                <w:szCs w:val="24"/>
              </w:rPr>
              <w:t>8,205</w:t>
            </w:r>
          </w:p>
        </w:tc>
        <w:tc>
          <w:tcPr>
            <w:tcW w:w="1260" w:type="dxa"/>
          </w:tcPr>
          <w:p w:rsidRPr="00AA5138" w:rsidR="003B4232" w:rsidP="003B4232" w:rsidRDefault="003B4232" w14:paraId="64280EC0" w14:textId="665AF9E5">
            <w:pPr>
              <w:jc w:val="right"/>
              <w:rPr>
                <w:rFonts w:asciiTheme="minorHAnsi" w:hAnsiTheme="minorHAnsi" w:cstheme="minorHAnsi"/>
                <w:szCs w:val="24"/>
              </w:rPr>
            </w:pPr>
            <w:r>
              <w:rPr>
                <w:rFonts w:asciiTheme="minorHAnsi" w:hAnsiTheme="minorHAnsi" w:cstheme="minorHAnsi"/>
                <w:szCs w:val="24"/>
              </w:rPr>
              <w:t>$45.87</w:t>
            </w:r>
          </w:p>
        </w:tc>
        <w:tc>
          <w:tcPr>
            <w:tcW w:w="1535" w:type="dxa"/>
          </w:tcPr>
          <w:p w:rsidRPr="00AA5138" w:rsidR="003B4232" w:rsidP="003B4232" w:rsidRDefault="003B4232" w14:paraId="64280EC1" w14:textId="200AA6B4">
            <w:pPr>
              <w:jc w:val="right"/>
              <w:rPr>
                <w:rFonts w:asciiTheme="minorHAnsi" w:hAnsiTheme="minorHAnsi" w:cstheme="minorHAnsi"/>
                <w:szCs w:val="24"/>
              </w:rPr>
            </w:pPr>
            <w:r w:rsidRPr="005B044A">
              <w:rPr>
                <w:rFonts w:asciiTheme="minorHAnsi" w:hAnsiTheme="minorHAnsi" w:cstheme="minorHAnsi"/>
                <w:snapToGrid w:val="0"/>
                <w:szCs w:val="24"/>
              </w:rPr>
              <w:t>$378,657</w:t>
            </w:r>
          </w:p>
        </w:tc>
      </w:tr>
      <w:tr w:rsidRPr="00442E07" w:rsidR="003B4232" w:rsidTr="000F5814" w14:paraId="64280ECC" w14:textId="77777777">
        <w:tc>
          <w:tcPr>
            <w:tcW w:w="2515" w:type="dxa"/>
          </w:tcPr>
          <w:p w:rsidRPr="00AA5138" w:rsidR="003B4232" w:rsidP="003B4232" w:rsidRDefault="003B4232"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60" w:type="dxa"/>
          </w:tcPr>
          <w:p w:rsidRPr="00AA5138" w:rsidR="003B4232" w:rsidP="003B4232" w:rsidRDefault="003B4232" w14:paraId="64280EC6" w14:textId="06A3BC4F">
            <w:pPr>
              <w:jc w:val="right"/>
              <w:rPr>
                <w:rFonts w:asciiTheme="minorHAnsi" w:hAnsiTheme="minorHAnsi" w:cstheme="minorHAnsi"/>
                <w:szCs w:val="24"/>
              </w:rPr>
            </w:pPr>
            <w:r w:rsidRPr="005B044A">
              <w:rPr>
                <w:rFonts w:asciiTheme="minorHAnsi" w:hAnsiTheme="minorHAnsi" w:cstheme="minorHAnsi"/>
                <w:snapToGrid w:val="0"/>
                <w:szCs w:val="24"/>
              </w:rPr>
              <w:t>1,651</w:t>
            </w:r>
          </w:p>
        </w:tc>
        <w:tc>
          <w:tcPr>
            <w:tcW w:w="1350" w:type="dxa"/>
          </w:tcPr>
          <w:p w:rsidRPr="00AA5138" w:rsidR="003B4232" w:rsidP="003B4232" w:rsidRDefault="003B4232" w14:paraId="64280EC7" w14:textId="527BD2E1">
            <w:pPr>
              <w:jc w:val="right"/>
              <w:rPr>
                <w:rFonts w:asciiTheme="minorHAnsi" w:hAnsiTheme="minorHAnsi" w:cstheme="minorHAnsi"/>
                <w:szCs w:val="24"/>
              </w:rPr>
            </w:pPr>
            <w:r w:rsidRPr="005B044A">
              <w:rPr>
                <w:rFonts w:asciiTheme="minorHAnsi" w:hAnsiTheme="minorHAnsi" w:cstheme="minorHAnsi"/>
                <w:snapToGrid w:val="0"/>
                <w:szCs w:val="24"/>
              </w:rPr>
              <w:t>1,651</w:t>
            </w:r>
          </w:p>
        </w:tc>
        <w:tc>
          <w:tcPr>
            <w:tcW w:w="1260" w:type="dxa"/>
          </w:tcPr>
          <w:p w:rsidRPr="00AA5138" w:rsidR="003B4232" w:rsidP="003B4232" w:rsidRDefault="003B4232" w14:paraId="64280EC8" w14:textId="4C33E453">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080" w:type="dxa"/>
          </w:tcPr>
          <w:p w:rsidRPr="00AA5138" w:rsidR="003B4232" w:rsidP="003B4232" w:rsidRDefault="003B4232" w14:paraId="64280EC9" w14:textId="3EA7BC04">
            <w:pPr>
              <w:pStyle w:val="EndnoteText"/>
              <w:tabs>
                <w:tab w:val="clear" w:pos="-720"/>
              </w:tabs>
              <w:suppressAutoHyphens w:val="0"/>
              <w:jc w:val="right"/>
              <w:rPr>
                <w:rFonts w:asciiTheme="minorHAnsi" w:hAnsiTheme="minorHAnsi" w:cstheme="minorHAnsi"/>
                <w:szCs w:val="24"/>
              </w:rPr>
            </w:pPr>
            <w:r w:rsidRPr="005B044A">
              <w:rPr>
                <w:rFonts w:asciiTheme="minorHAnsi" w:hAnsiTheme="minorHAnsi" w:cstheme="minorHAnsi"/>
                <w:snapToGrid w:val="0"/>
                <w:szCs w:val="24"/>
              </w:rPr>
              <w:t>8,255</w:t>
            </w:r>
          </w:p>
        </w:tc>
        <w:tc>
          <w:tcPr>
            <w:tcW w:w="1260" w:type="dxa"/>
          </w:tcPr>
          <w:p w:rsidRPr="00AA5138" w:rsidR="003B4232" w:rsidP="003B4232" w:rsidRDefault="003B4232" w14:paraId="64280ECA" w14:textId="6E810619">
            <w:pPr>
              <w:jc w:val="right"/>
              <w:rPr>
                <w:rFonts w:asciiTheme="minorHAnsi" w:hAnsiTheme="minorHAnsi" w:cstheme="minorHAnsi"/>
                <w:szCs w:val="24"/>
              </w:rPr>
            </w:pPr>
            <w:r w:rsidRPr="00810265">
              <w:rPr>
                <w:rFonts w:asciiTheme="minorHAnsi" w:hAnsiTheme="minorHAnsi" w:cstheme="minorHAnsi"/>
                <w:szCs w:val="24"/>
              </w:rPr>
              <w:t>$45.87</w:t>
            </w:r>
          </w:p>
        </w:tc>
        <w:tc>
          <w:tcPr>
            <w:tcW w:w="1535" w:type="dxa"/>
          </w:tcPr>
          <w:p w:rsidRPr="00AA5138" w:rsidR="003B4232" w:rsidP="003B4232" w:rsidRDefault="003B4232" w14:paraId="64280ECB" w14:textId="53AA13F7">
            <w:pPr>
              <w:jc w:val="right"/>
              <w:rPr>
                <w:rFonts w:asciiTheme="minorHAnsi" w:hAnsiTheme="minorHAnsi" w:cstheme="minorHAnsi"/>
                <w:szCs w:val="24"/>
              </w:rPr>
            </w:pPr>
            <w:r w:rsidRPr="005B044A">
              <w:rPr>
                <w:rFonts w:asciiTheme="minorHAnsi" w:hAnsiTheme="minorHAnsi" w:cstheme="minorHAnsi"/>
                <w:snapToGrid w:val="0"/>
                <w:szCs w:val="24"/>
              </w:rPr>
              <w:t>$376,363</w:t>
            </w:r>
          </w:p>
        </w:tc>
      </w:tr>
      <w:tr w:rsidRPr="00442E07" w:rsidR="003B4232" w:rsidTr="000F5814" w14:paraId="64280ED6" w14:textId="77777777">
        <w:tc>
          <w:tcPr>
            <w:tcW w:w="2515" w:type="dxa"/>
          </w:tcPr>
          <w:p w:rsidRPr="00AA5138" w:rsidR="003B4232" w:rsidP="003B4232" w:rsidRDefault="003B4232"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60" w:type="dxa"/>
          </w:tcPr>
          <w:p w:rsidRPr="00AA5138" w:rsidR="003B4232" w:rsidP="003B4232" w:rsidRDefault="003B4232" w14:paraId="64280ED0" w14:textId="35CF78E1">
            <w:pPr>
              <w:jc w:val="right"/>
              <w:rPr>
                <w:rFonts w:asciiTheme="minorHAnsi" w:hAnsiTheme="minorHAnsi" w:cstheme="minorHAnsi"/>
                <w:szCs w:val="24"/>
              </w:rPr>
            </w:pPr>
            <w:r w:rsidRPr="005B044A">
              <w:rPr>
                <w:rFonts w:asciiTheme="minorHAnsi" w:hAnsiTheme="minorHAnsi" w:cstheme="minorHAnsi"/>
                <w:snapToGrid w:val="0"/>
                <w:szCs w:val="24"/>
              </w:rPr>
              <w:t>1,844</w:t>
            </w:r>
          </w:p>
        </w:tc>
        <w:tc>
          <w:tcPr>
            <w:tcW w:w="1350" w:type="dxa"/>
          </w:tcPr>
          <w:p w:rsidRPr="00AA5138" w:rsidR="003B4232" w:rsidP="003B4232" w:rsidRDefault="003B4232" w14:paraId="64280ED1" w14:textId="735D13FF">
            <w:pPr>
              <w:jc w:val="right"/>
              <w:rPr>
                <w:rFonts w:asciiTheme="minorHAnsi" w:hAnsiTheme="minorHAnsi" w:cstheme="minorHAnsi"/>
                <w:szCs w:val="24"/>
              </w:rPr>
            </w:pPr>
            <w:r w:rsidRPr="005B044A">
              <w:rPr>
                <w:rFonts w:asciiTheme="minorHAnsi" w:hAnsiTheme="minorHAnsi" w:cstheme="minorHAnsi"/>
                <w:snapToGrid w:val="0"/>
                <w:szCs w:val="24"/>
              </w:rPr>
              <w:t>1,844</w:t>
            </w:r>
          </w:p>
        </w:tc>
        <w:tc>
          <w:tcPr>
            <w:tcW w:w="1260" w:type="dxa"/>
          </w:tcPr>
          <w:p w:rsidRPr="00AA5138" w:rsidR="003B4232" w:rsidP="003B4232" w:rsidRDefault="003B4232" w14:paraId="64280ED2" w14:textId="7DCB2C26">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080" w:type="dxa"/>
          </w:tcPr>
          <w:p w:rsidRPr="00AA5138" w:rsidR="003B4232" w:rsidP="003B4232" w:rsidRDefault="003B4232" w14:paraId="64280ED3" w14:textId="20503195">
            <w:pPr>
              <w:jc w:val="right"/>
              <w:rPr>
                <w:rFonts w:asciiTheme="minorHAnsi" w:hAnsiTheme="minorHAnsi" w:cstheme="minorHAnsi"/>
                <w:szCs w:val="24"/>
              </w:rPr>
            </w:pPr>
            <w:r w:rsidRPr="005B044A">
              <w:rPr>
                <w:rFonts w:asciiTheme="minorHAnsi" w:hAnsiTheme="minorHAnsi" w:cstheme="minorHAnsi"/>
                <w:snapToGrid w:val="0"/>
                <w:szCs w:val="24"/>
              </w:rPr>
              <w:t>9,220</w:t>
            </w:r>
          </w:p>
        </w:tc>
        <w:tc>
          <w:tcPr>
            <w:tcW w:w="1260" w:type="dxa"/>
          </w:tcPr>
          <w:p w:rsidRPr="00AA5138" w:rsidR="003B4232" w:rsidP="003B4232" w:rsidRDefault="003B4232" w14:paraId="64280ED4" w14:textId="66D3F048">
            <w:pPr>
              <w:jc w:val="right"/>
              <w:rPr>
                <w:rFonts w:asciiTheme="minorHAnsi" w:hAnsiTheme="minorHAnsi" w:cstheme="minorHAnsi"/>
                <w:szCs w:val="24"/>
              </w:rPr>
            </w:pPr>
            <w:r w:rsidRPr="00810265">
              <w:rPr>
                <w:rFonts w:asciiTheme="minorHAnsi" w:hAnsiTheme="minorHAnsi" w:cstheme="minorHAnsi"/>
                <w:szCs w:val="24"/>
              </w:rPr>
              <w:t>$45.87</w:t>
            </w:r>
          </w:p>
        </w:tc>
        <w:tc>
          <w:tcPr>
            <w:tcW w:w="1535" w:type="dxa"/>
          </w:tcPr>
          <w:p w:rsidRPr="003B4232" w:rsidR="003B4232" w:rsidP="003B4232" w:rsidRDefault="003B4232" w14:paraId="64280ED5" w14:textId="52D5C907">
            <w:pPr>
              <w:jc w:val="right"/>
              <w:rPr>
                <w:rFonts w:asciiTheme="minorHAnsi" w:hAnsiTheme="minorHAnsi" w:cstheme="minorHAnsi"/>
                <w:snapToGrid w:val="0"/>
                <w:szCs w:val="24"/>
              </w:rPr>
            </w:pPr>
            <w:r w:rsidRPr="005B044A">
              <w:rPr>
                <w:rFonts w:asciiTheme="minorHAnsi" w:hAnsiTheme="minorHAnsi" w:cstheme="minorHAnsi"/>
                <w:snapToGrid w:val="0"/>
                <w:szCs w:val="24"/>
              </w:rPr>
              <w:t>$422,921</w:t>
            </w:r>
          </w:p>
        </w:tc>
      </w:tr>
      <w:tr w:rsidRPr="00442E07" w:rsidR="003B4232" w:rsidTr="000F5814" w14:paraId="64280EE0" w14:textId="77777777">
        <w:tc>
          <w:tcPr>
            <w:tcW w:w="2515" w:type="dxa"/>
          </w:tcPr>
          <w:p w:rsidRPr="00442E07" w:rsidR="003B4232" w:rsidP="003B4232" w:rsidRDefault="003B4232" w14:paraId="64280ED7" w14:textId="77777777">
            <w:pPr>
              <w:rPr>
                <w:rFonts w:ascii="Times New Roman" w:hAnsi="Times New Roman"/>
                <w:szCs w:val="24"/>
              </w:rPr>
            </w:pPr>
            <w:r>
              <w:rPr>
                <w:rFonts w:ascii="Times New Roman" w:hAnsi="Times New Roman"/>
                <w:szCs w:val="24"/>
              </w:rPr>
              <w:t>Annualized Totals</w:t>
            </w:r>
          </w:p>
        </w:tc>
        <w:tc>
          <w:tcPr>
            <w:tcW w:w="1260" w:type="dxa"/>
          </w:tcPr>
          <w:p w:rsidRPr="00AA5138" w:rsidR="003B4232" w:rsidP="003B4232" w:rsidRDefault="003B4232" w14:paraId="64280EDA" w14:textId="147B4D8B">
            <w:pPr>
              <w:jc w:val="right"/>
              <w:rPr>
                <w:rFonts w:asciiTheme="minorHAnsi" w:hAnsiTheme="minorHAnsi" w:cstheme="minorHAnsi"/>
                <w:b/>
                <w:bCs/>
                <w:szCs w:val="24"/>
              </w:rPr>
            </w:pPr>
            <w:r w:rsidRPr="005B044A">
              <w:rPr>
                <w:rFonts w:asciiTheme="minorHAnsi" w:hAnsiTheme="minorHAnsi" w:cstheme="minorHAnsi"/>
                <w:snapToGrid w:val="0"/>
                <w:szCs w:val="24"/>
              </w:rPr>
              <w:t>1,553,009</w:t>
            </w:r>
          </w:p>
        </w:tc>
        <w:tc>
          <w:tcPr>
            <w:tcW w:w="1350" w:type="dxa"/>
          </w:tcPr>
          <w:p w:rsidRPr="00AA5138" w:rsidR="003B4232" w:rsidP="003B4232" w:rsidRDefault="003B4232" w14:paraId="64280EDB" w14:textId="78C37745">
            <w:pPr>
              <w:jc w:val="right"/>
              <w:rPr>
                <w:rFonts w:asciiTheme="minorHAnsi" w:hAnsiTheme="minorHAnsi" w:cstheme="minorHAnsi"/>
                <w:b/>
                <w:bCs/>
                <w:szCs w:val="24"/>
              </w:rPr>
            </w:pPr>
            <w:r w:rsidRPr="005B044A">
              <w:rPr>
                <w:rFonts w:asciiTheme="minorHAnsi" w:hAnsiTheme="minorHAnsi" w:cstheme="minorHAnsi"/>
                <w:snapToGrid w:val="0"/>
                <w:szCs w:val="24"/>
              </w:rPr>
              <w:t>1,553,009</w:t>
            </w:r>
          </w:p>
        </w:tc>
        <w:tc>
          <w:tcPr>
            <w:tcW w:w="1260" w:type="dxa"/>
          </w:tcPr>
          <w:p w:rsidRPr="00AA5138" w:rsidR="003B4232" w:rsidP="003B4232" w:rsidRDefault="003B4232" w14:paraId="64280EDC" w14:textId="77777777">
            <w:pPr>
              <w:rPr>
                <w:rFonts w:asciiTheme="minorHAnsi" w:hAnsiTheme="minorHAnsi" w:cstheme="minorHAnsi"/>
                <w:b/>
                <w:bCs/>
                <w:szCs w:val="24"/>
              </w:rPr>
            </w:pPr>
          </w:p>
        </w:tc>
        <w:tc>
          <w:tcPr>
            <w:tcW w:w="1080" w:type="dxa"/>
          </w:tcPr>
          <w:p w:rsidRPr="00AA5138" w:rsidR="003B4232" w:rsidP="003B4232" w:rsidRDefault="007550F0" w14:paraId="64280EDD" w14:textId="6344C7F7">
            <w:pPr>
              <w:jc w:val="right"/>
              <w:rPr>
                <w:rFonts w:asciiTheme="minorHAnsi" w:hAnsiTheme="minorHAnsi" w:cstheme="minorHAnsi"/>
                <w:b/>
                <w:bCs/>
                <w:szCs w:val="24"/>
              </w:rPr>
            </w:pPr>
            <w:r>
              <w:rPr>
                <w:rFonts w:asciiTheme="minorHAnsi" w:hAnsiTheme="minorHAnsi" w:cstheme="minorHAnsi"/>
                <w:snapToGrid w:val="0"/>
                <w:szCs w:val="24"/>
              </w:rPr>
              <w:t>536,478</w:t>
            </w:r>
          </w:p>
        </w:tc>
        <w:tc>
          <w:tcPr>
            <w:tcW w:w="1260" w:type="dxa"/>
          </w:tcPr>
          <w:p w:rsidRPr="00AA5138" w:rsidR="003B4232" w:rsidP="003B4232" w:rsidRDefault="003B4232" w14:paraId="64280EDE" w14:textId="77777777">
            <w:pPr>
              <w:rPr>
                <w:rFonts w:asciiTheme="minorHAnsi" w:hAnsiTheme="minorHAnsi" w:cstheme="minorHAnsi"/>
                <w:b/>
                <w:bCs/>
                <w:szCs w:val="24"/>
              </w:rPr>
            </w:pPr>
          </w:p>
        </w:tc>
        <w:tc>
          <w:tcPr>
            <w:tcW w:w="1535" w:type="dxa"/>
          </w:tcPr>
          <w:p w:rsidR="003B4232" w:rsidP="003B4232" w:rsidRDefault="003B4232" w14:paraId="66FD85FC" w14:textId="60B84B69">
            <w:pPr>
              <w:rPr>
                <w:rFonts w:asciiTheme="minorHAnsi" w:hAnsiTheme="minorHAnsi" w:cstheme="minorHAnsi"/>
                <w:snapToGrid w:val="0"/>
                <w:szCs w:val="24"/>
              </w:rPr>
            </w:pPr>
            <w:r w:rsidRPr="005B044A">
              <w:rPr>
                <w:rFonts w:asciiTheme="minorHAnsi" w:hAnsiTheme="minorHAnsi" w:cstheme="minorHAnsi"/>
                <w:snapToGrid w:val="0"/>
                <w:szCs w:val="24"/>
              </w:rPr>
              <w:t>$</w:t>
            </w:r>
            <w:r w:rsidR="007550F0">
              <w:rPr>
                <w:rFonts w:asciiTheme="minorHAnsi" w:hAnsiTheme="minorHAnsi" w:cstheme="minorHAnsi"/>
                <w:snapToGrid w:val="0"/>
                <w:szCs w:val="24"/>
              </w:rPr>
              <w:t>10,316,117</w:t>
            </w:r>
          </w:p>
          <w:p w:rsidRPr="00AA5138" w:rsidR="007550F0" w:rsidP="003B4232" w:rsidRDefault="007550F0" w14:paraId="64280EDF" w14:textId="553B822B">
            <w:pPr>
              <w:rPr>
                <w:rFonts w:asciiTheme="minorHAnsi" w:hAnsiTheme="minorHAnsi" w:cstheme="minorHAnsi"/>
                <w:b/>
                <w:bCs/>
                <w:szCs w:val="24"/>
              </w:rPr>
            </w:pP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36C7E690">
      <w:pPr>
        <w:tabs>
          <w:tab w:val="left" w:pos="-720"/>
        </w:tabs>
        <w:suppressAutoHyphens/>
        <w:rPr>
          <w:rFonts w:ascii="Times New Roman" w:hAnsi="Times New Roman"/>
          <w:szCs w:val="24"/>
        </w:rPr>
      </w:pPr>
    </w:p>
    <w:p w:rsidRPr="005532D3" w:rsidR="003B4232" w:rsidP="003B4232" w:rsidRDefault="003B4232" w14:paraId="4443D4FC" w14:textId="77777777">
      <w:pPr>
        <w:tabs>
          <w:tab w:val="left" w:pos="-720"/>
        </w:tabs>
        <w:suppressAutoHyphens/>
        <w:ind w:left="360"/>
        <w:rPr>
          <w:rFonts w:asciiTheme="minorHAnsi" w:hAnsiTheme="minorHAnsi"/>
          <w:iCs/>
          <w:szCs w:val="24"/>
        </w:rPr>
      </w:pPr>
      <w:r w:rsidRPr="005532D3">
        <w:rPr>
          <w:rFonts w:asciiTheme="minorHAnsi" w:hAnsiTheme="minorHAnsi"/>
          <w:iCs/>
          <w:szCs w:val="24"/>
        </w:rPr>
        <w:t>There is no additional cost aside from that identified in item 12.</w:t>
      </w:r>
    </w:p>
    <w:p w:rsidR="003B4232" w:rsidP="00AD381B" w:rsidRDefault="003B4232" w14:paraId="1BD2AD47"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5532D3" w:rsidR="003B4232" w:rsidP="003B4232" w:rsidRDefault="003B4232" w14:paraId="2647B68A" w14:textId="77777777">
      <w:pPr>
        <w:pStyle w:val="ListParagraph"/>
        <w:tabs>
          <w:tab w:val="left" w:pos="-720"/>
        </w:tabs>
        <w:suppressAutoHyphens/>
        <w:ind w:left="360"/>
        <w:contextualSpacing w:val="0"/>
        <w:rPr>
          <w:rFonts w:asciiTheme="minorHAnsi" w:hAnsiTheme="minorHAnsi"/>
          <w:iCs/>
          <w:szCs w:val="24"/>
        </w:rPr>
      </w:pPr>
      <w:r w:rsidRPr="005532D3">
        <w:rPr>
          <w:rFonts w:asciiTheme="minorHAnsi" w:hAnsiTheme="minorHAnsi"/>
          <w:iCs/>
          <w:szCs w:val="24"/>
        </w:rPr>
        <w:t>There is no additional cost to the Federal government.</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00534B4A" w:rsidP="00534B4A" w:rsidRDefault="003B4232" w14:paraId="64280EF6" w14:textId="7108C667">
      <w:pPr>
        <w:tabs>
          <w:tab w:val="left" w:pos="-720"/>
        </w:tabs>
        <w:suppressAutoHyphens/>
        <w:rPr>
          <w:rFonts w:asciiTheme="minorHAnsi" w:hAnsiTheme="minorHAnsi"/>
        </w:rPr>
      </w:pPr>
      <w:r w:rsidRPr="007A721D">
        <w:rPr>
          <w:rFonts w:asciiTheme="minorHAnsi" w:hAnsiTheme="minorHAnsi"/>
        </w:rPr>
        <w:t>This is a</w:t>
      </w:r>
      <w:r>
        <w:rPr>
          <w:rFonts w:asciiTheme="minorHAnsi" w:hAnsiTheme="minorHAnsi"/>
        </w:rPr>
        <w:t>n emergency</w:t>
      </w:r>
      <w:r w:rsidRPr="007A721D">
        <w:rPr>
          <w:rFonts w:asciiTheme="minorHAnsi" w:hAnsiTheme="minorHAnsi"/>
        </w:rPr>
        <w:t xml:space="preserve"> program change due to a </w:t>
      </w:r>
      <w:r>
        <w:rPr>
          <w:rFonts w:asciiTheme="minorHAnsi" w:hAnsiTheme="minorHAnsi"/>
        </w:rPr>
        <w:t>statutory</w:t>
      </w:r>
      <w:r w:rsidRPr="007A721D">
        <w:rPr>
          <w:rFonts w:asciiTheme="minorHAnsi" w:hAnsiTheme="minorHAnsi"/>
        </w:rPr>
        <w:t xml:space="preserve"> change </w:t>
      </w:r>
      <w:r>
        <w:rPr>
          <w:rFonts w:asciiTheme="minorHAnsi" w:hAnsiTheme="minorHAnsi"/>
        </w:rPr>
        <w:t>requiring</w:t>
      </w:r>
      <w:r w:rsidRPr="007A721D">
        <w:rPr>
          <w:rFonts w:asciiTheme="minorHAnsi" w:hAnsiTheme="minorHAnsi"/>
        </w:rPr>
        <w:t xml:space="preserve"> a new collection.  </w:t>
      </w:r>
    </w:p>
    <w:p w:rsidR="003B4232" w:rsidP="00534B4A" w:rsidRDefault="003B4232" w14:paraId="78B03E99"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3B4232" w:rsidRDefault="0052073E" w14:paraId="64280EFD" w14:textId="1931DE94">
            <w:pPr>
              <w:tabs>
                <w:tab w:val="left" w:pos="-720"/>
              </w:tabs>
              <w:suppressAutoHyphens/>
              <w:jc w:val="right"/>
              <w:rPr>
                <w:rFonts w:ascii="Times New Roman" w:hAnsi="Times New Roman"/>
                <w:b/>
                <w:szCs w:val="24"/>
              </w:rPr>
            </w:pPr>
          </w:p>
        </w:tc>
        <w:tc>
          <w:tcPr>
            <w:tcW w:w="2829" w:type="dxa"/>
          </w:tcPr>
          <w:p w:rsidR="007550F0" w:rsidP="00534B4A" w:rsidRDefault="007550F0" w14:paraId="64280EFE" w14:textId="5F6BC4BD">
            <w:pPr>
              <w:tabs>
                <w:tab w:val="left" w:pos="-720"/>
              </w:tabs>
              <w:suppressAutoHyphens/>
              <w:rPr>
                <w:rFonts w:ascii="Times New Roman" w:hAnsi="Times New Roman"/>
                <w:b/>
                <w:szCs w:val="24"/>
              </w:rPr>
            </w:pPr>
            <w:r>
              <w:rPr>
                <w:rFonts w:ascii="Times New Roman" w:hAnsi="Times New Roman"/>
                <w:b/>
                <w:szCs w:val="24"/>
              </w:rPr>
              <w:t>5</w:t>
            </w:r>
            <w:r w:rsidR="007B298F">
              <w:rPr>
                <w:rFonts w:ascii="Times New Roman" w:hAnsi="Times New Roman"/>
                <w:b/>
                <w:szCs w:val="24"/>
              </w:rPr>
              <w:t>3</w:t>
            </w:r>
            <w:r>
              <w:rPr>
                <w:rFonts w:ascii="Times New Roman" w:hAnsi="Times New Roman"/>
                <w:b/>
                <w:szCs w:val="24"/>
              </w:rPr>
              <w:t>6,478</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3B4232" w:rsidRDefault="0052073E" w14:paraId="64280F02" w14:textId="4EC562D1">
            <w:pPr>
              <w:tabs>
                <w:tab w:val="left" w:pos="-720"/>
              </w:tabs>
              <w:suppressAutoHyphens/>
              <w:jc w:val="right"/>
              <w:rPr>
                <w:rFonts w:ascii="Times New Roman" w:hAnsi="Times New Roman"/>
                <w:b/>
                <w:szCs w:val="24"/>
              </w:rPr>
            </w:pPr>
          </w:p>
        </w:tc>
        <w:tc>
          <w:tcPr>
            <w:tcW w:w="2829" w:type="dxa"/>
          </w:tcPr>
          <w:p w:rsidR="0052073E" w:rsidP="00534B4A" w:rsidRDefault="00364EC9" w14:paraId="64280F03" w14:textId="3C6474D6">
            <w:pPr>
              <w:tabs>
                <w:tab w:val="left" w:pos="-720"/>
              </w:tabs>
              <w:suppressAutoHyphens/>
              <w:rPr>
                <w:rFonts w:ascii="Times New Roman" w:hAnsi="Times New Roman"/>
                <w:b/>
                <w:szCs w:val="24"/>
              </w:rPr>
            </w:pPr>
            <w:r>
              <w:rPr>
                <w:rFonts w:ascii="Times New Roman" w:hAnsi="Times New Roman"/>
                <w:b/>
                <w:szCs w:val="24"/>
              </w:rPr>
              <w:t>1,553,009</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7A721D" w:rsidR="003B4232" w:rsidP="003B4232" w:rsidRDefault="003B4232" w14:paraId="101006AA" w14:textId="77777777">
      <w:pPr>
        <w:tabs>
          <w:tab w:val="left" w:pos="-720"/>
        </w:tabs>
        <w:suppressAutoHyphens/>
        <w:ind w:left="360"/>
        <w:rPr>
          <w:rFonts w:asciiTheme="minorHAnsi" w:hAnsiTheme="minorHAnsi"/>
        </w:rPr>
      </w:pPr>
      <w:r w:rsidRPr="007A721D">
        <w:rPr>
          <w:rFonts w:asciiTheme="minorHAnsi" w:hAnsiTheme="minorHAnsi"/>
        </w:rPr>
        <w:t>The results of this information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7A721D" w:rsidR="003B4232" w:rsidP="003B4232" w:rsidRDefault="003B4232" w14:paraId="3C7066AF" w14:textId="77777777">
      <w:pPr>
        <w:tabs>
          <w:tab w:val="left" w:pos="-720"/>
        </w:tabs>
        <w:suppressAutoHyphens/>
        <w:ind w:left="360"/>
        <w:rPr>
          <w:rFonts w:asciiTheme="minorHAnsi" w:hAnsiTheme="minorHAnsi"/>
        </w:rPr>
      </w:pPr>
      <w:r w:rsidRPr="007A721D">
        <w:rPr>
          <w:rFonts w:asciiTheme="minorHAnsi" w:hAnsiTheme="minorHAnsi"/>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7A721D" w:rsidR="003B4232" w:rsidP="003B4232" w:rsidRDefault="003B4232" w14:paraId="6ADBADF4" w14:textId="77777777">
      <w:pPr>
        <w:tabs>
          <w:tab w:val="left" w:pos="-720"/>
        </w:tabs>
        <w:suppressAutoHyphens/>
        <w:ind w:left="360"/>
        <w:rPr>
          <w:rStyle w:val="a"/>
          <w:rFonts w:asciiTheme="minorHAnsi" w:hAnsiTheme="minorHAnsi"/>
        </w:rPr>
      </w:pPr>
      <w:r w:rsidRPr="007A721D">
        <w:rPr>
          <w:rFonts w:asciiTheme="minorHAnsi" w:hAnsiTheme="minorHAnsi"/>
        </w:rPr>
        <w:t>The Department is not requesting any exceptions to the "Certification for Paperwork Reduction Act Submissions</w:t>
      </w:r>
      <w:r>
        <w:rPr>
          <w:rFonts w:asciiTheme="minorHAnsi" w:hAnsiTheme="minorHAnsi"/>
        </w:rPr>
        <w:t>.</w:t>
      </w:r>
      <w:r w:rsidRPr="007A721D">
        <w:rPr>
          <w:rFonts w:asciiTheme="minorHAnsi" w:hAnsiTheme="minorHAnsi"/>
        </w:rPr>
        <w:t>"</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7BE93" w14:textId="77777777" w:rsidR="00793A04" w:rsidRDefault="00793A04" w:rsidP="00043C32">
      <w:r>
        <w:separator/>
      </w:r>
    </w:p>
  </w:endnote>
  <w:endnote w:type="continuationSeparator" w:id="0">
    <w:p w14:paraId="4B6B1488" w14:textId="77777777" w:rsidR="00793A04" w:rsidRDefault="00793A04" w:rsidP="00043C32">
      <w:r>
        <w:continuationSeparator/>
      </w:r>
    </w:p>
  </w:endnote>
  <w:endnote w:type="continuationNotice" w:id="1">
    <w:p w14:paraId="170EED90" w14:textId="77777777" w:rsidR="00793A04" w:rsidRDefault="0079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0F18" w14:textId="77777777" w:rsidR="00386054" w:rsidRDefault="00475AA6">
    <w:pPr>
      <w:spacing w:before="140" w:line="100" w:lineRule="exact"/>
      <w:rPr>
        <w:sz w:val="10"/>
      </w:rPr>
    </w:pPr>
  </w:p>
  <w:p w14:paraId="64280F19" w14:textId="77777777" w:rsidR="00386054" w:rsidRDefault="00475AA6">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0F94B5D"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05D38">
                            <w:rPr>
                              <w:rFonts w:ascii="Times New Roman" w:hAnsi="Times New Roman"/>
                              <w:noProof/>
                            </w:rPr>
                            <w:t>8</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0F94B5D"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05D38">
                      <w:rPr>
                        <w:rFonts w:ascii="Times New Roman" w:hAnsi="Times New Roman"/>
                        <w:noProof/>
                      </w:rPr>
                      <w:t>8</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6A386" w14:textId="77777777" w:rsidR="00793A04" w:rsidRDefault="00793A04" w:rsidP="00043C32">
      <w:r>
        <w:separator/>
      </w:r>
    </w:p>
  </w:footnote>
  <w:footnote w:type="continuationSeparator" w:id="0">
    <w:p w14:paraId="1B498F6C" w14:textId="77777777" w:rsidR="00793A04" w:rsidRDefault="00793A04" w:rsidP="00043C32">
      <w:r>
        <w:continuationSeparator/>
      </w:r>
    </w:p>
  </w:footnote>
  <w:footnote w:type="continuationNotice" w:id="1">
    <w:p w14:paraId="2D8BB600" w14:textId="77777777" w:rsidR="00793A04" w:rsidRDefault="00793A04"/>
  </w:footnote>
  <w:footnote w:id="2">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8400" w14:textId="2E1ABB7F"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B12A43">
      <w:rPr>
        <w:rFonts w:ascii="Times New Roman" w:hAnsi="Times New Roman"/>
        <w:szCs w:val="24"/>
      </w:rPr>
      <w:t>1840</w:t>
    </w:r>
    <w:r w:rsidRPr="00C875E8">
      <w:rPr>
        <w:rFonts w:ascii="Times New Roman" w:hAnsi="Times New Roman"/>
        <w:szCs w:val="24"/>
      </w:rPr>
      <w:t>-XXXX</w:t>
    </w:r>
    <w:r w:rsidR="00B12A43">
      <w:rPr>
        <w:rFonts w:ascii="Times New Roman" w:hAnsi="Times New Roman"/>
        <w:szCs w:val="24"/>
      </w:rPr>
      <w:t xml:space="preserve"> </w:t>
    </w:r>
    <w:r w:rsidR="00B12A43">
      <w:rPr>
        <w:rFonts w:ascii="Times New Roman" w:hAnsi="Times New Roman"/>
        <w:szCs w:val="24"/>
      </w:rPr>
      <w:tab/>
    </w:r>
    <w:r w:rsidRPr="00C875E8">
      <w:rPr>
        <w:rFonts w:ascii="Times New Roman" w:hAnsi="Times New Roman"/>
        <w:szCs w:val="24"/>
      </w:rPr>
      <w:t xml:space="preserve">Revised: </w:t>
    </w:r>
    <w:r w:rsidR="00B12A43">
      <w:rPr>
        <w:rFonts w:ascii="Times New Roman" w:hAnsi="Times New Roman"/>
        <w:szCs w:val="24"/>
      </w:rPr>
      <w:t>06</w:t>
    </w:r>
    <w:r w:rsidRPr="00C875E8">
      <w:rPr>
        <w:rFonts w:ascii="Times New Roman" w:hAnsi="Times New Roman"/>
        <w:szCs w:val="24"/>
      </w:rPr>
      <w:t>/</w:t>
    </w:r>
    <w:r w:rsidR="008B1849">
      <w:rPr>
        <w:rFonts w:ascii="Times New Roman" w:hAnsi="Times New Roman"/>
        <w:szCs w:val="24"/>
      </w:rPr>
      <w:t>11</w:t>
    </w:r>
    <w:r w:rsidRPr="00C875E8">
      <w:rPr>
        <w:rFonts w:ascii="Times New Roman" w:hAnsi="Times New Roman"/>
        <w:szCs w:val="24"/>
      </w:rPr>
      <w:t>/</w:t>
    </w:r>
    <w:r w:rsidR="00B12A43">
      <w:rPr>
        <w:rFonts w:ascii="Times New Roman" w:hAnsi="Times New Roman"/>
        <w:szCs w:val="24"/>
      </w:rPr>
      <w:t>2020</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53CC1032"/>
    <w:lvl w:ilvl="0" w:tplc="BE88FF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672B"/>
    <w:rsid w:val="00035ED5"/>
    <w:rsid w:val="00043C32"/>
    <w:rsid w:val="000446F5"/>
    <w:rsid w:val="00065307"/>
    <w:rsid w:val="00084CBD"/>
    <w:rsid w:val="00085DA9"/>
    <w:rsid w:val="00093017"/>
    <w:rsid w:val="000A2413"/>
    <w:rsid w:val="000F5814"/>
    <w:rsid w:val="00103B92"/>
    <w:rsid w:val="0013579B"/>
    <w:rsid w:val="00164E34"/>
    <w:rsid w:val="001824F3"/>
    <w:rsid w:val="001A42E1"/>
    <w:rsid w:val="001A6AE0"/>
    <w:rsid w:val="001C73C0"/>
    <w:rsid w:val="001D162C"/>
    <w:rsid w:val="001D57D6"/>
    <w:rsid w:val="001E79BD"/>
    <w:rsid w:val="001F4C4D"/>
    <w:rsid w:val="001F6577"/>
    <w:rsid w:val="002225CC"/>
    <w:rsid w:val="00224A3B"/>
    <w:rsid w:val="00240A39"/>
    <w:rsid w:val="00246FE9"/>
    <w:rsid w:val="00250100"/>
    <w:rsid w:val="00262A69"/>
    <w:rsid w:val="00270AF7"/>
    <w:rsid w:val="002A2B13"/>
    <w:rsid w:val="002A3221"/>
    <w:rsid w:val="002B53B5"/>
    <w:rsid w:val="002C3520"/>
    <w:rsid w:val="002C42E2"/>
    <w:rsid w:val="002E14E0"/>
    <w:rsid w:val="002F55E5"/>
    <w:rsid w:val="00313918"/>
    <w:rsid w:val="0032078A"/>
    <w:rsid w:val="0032539E"/>
    <w:rsid w:val="00364EC9"/>
    <w:rsid w:val="00380B77"/>
    <w:rsid w:val="003860E4"/>
    <w:rsid w:val="00393D2A"/>
    <w:rsid w:val="003B1545"/>
    <w:rsid w:val="003B4232"/>
    <w:rsid w:val="00412915"/>
    <w:rsid w:val="00442E07"/>
    <w:rsid w:val="00463276"/>
    <w:rsid w:val="00475AA6"/>
    <w:rsid w:val="004A42EF"/>
    <w:rsid w:val="004E50B8"/>
    <w:rsid w:val="004F59F1"/>
    <w:rsid w:val="00501D66"/>
    <w:rsid w:val="00505D38"/>
    <w:rsid w:val="0052073E"/>
    <w:rsid w:val="00534B4A"/>
    <w:rsid w:val="005445CC"/>
    <w:rsid w:val="00547BA2"/>
    <w:rsid w:val="005609D7"/>
    <w:rsid w:val="00575DDA"/>
    <w:rsid w:val="00576392"/>
    <w:rsid w:val="00581C11"/>
    <w:rsid w:val="005A5606"/>
    <w:rsid w:val="005F245A"/>
    <w:rsid w:val="005F4E11"/>
    <w:rsid w:val="00651AE0"/>
    <w:rsid w:val="0068567A"/>
    <w:rsid w:val="006A292A"/>
    <w:rsid w:val="006A38F7"/>
    <w:rsid w:val="006A4EBB"/>
    <w:rsid w:val="006A7133"/>
    <w:rsid w:val="006B4172"/>
    <w:rsid w:val="006C50A0"/>
    <w:rsid w:val="00713B69"/>
    <w:rsid w:val="007449D5"/>
    <w:rsid w:val="00753EE5"/>
    <w:rsid w:val="007550F0"/>
    <w:rsid w:val="00755D99"/>
    <w:rsid w:val="00756FD3"/>
    <w:rsid w:val="00765392"/>
    <w:rsid w:val="0077394C"/>
    <w:rsid w:val="007835EC"/>
    <w:rsid w:val="00790E3E"/>
    <w:rsid w:val="00793A04"/>
    <w:rsid w:val="007A2BBD"/>
    <w:rsid w:val="007B298F"/>
    <w:rsid w:val="007C0A4C"/>
    <w:rsid w:val="007D33EC"/>
    <w:rsid w:val="007F5512"/>
    <w:rsid w:val="007F6104"/>
    <w:rsid w:val="00800D30"/>
    <w:rsid w:val="00807D1A"/>
    <w:rsid w:val="00810641"/>
    <w:rsid w:val="00874EFE"/>
    <w:rsid w:val="00882126"/>
    <w:rsid w:val="008933F1"/>
    <w:rsid w:val="00895AFA"/>
    <w:rsid w:val="008A4FC9"/>
    <w:rsid w:val="008B1849"/>
    <w:rsid w:val="008C3BE5"/>
    <w:rsid w:val="008D0601"/>
    <w:rsid w:val="008D1F11"/>
    <w:rsid w:val="008E2BD9"/>
    <w:rsid w:val="008E5919"/>
    <w:rsid w:val="00905951"/>
    <w:rsid w:val="00912D2C"/>
    <w:rsid w:val="00916EE4"/>
    <w:rsid w:val="00920F63"/>
    <w:rsid w:val="009243F3"/>
    <w:rsid w:val="0093366B"/>
    <w:rsid w:val="00934185"/>
    <w:rsid w:val="00940584"/>
    <w:rsid w:val="00946126"/>
    <w:rsid w:val="00952DF9"/>
    <w:rsid w:val="0095421D"/>
    <w:rsid w:val="00960C86"/>
    <w:rsid w:val="009767AF"/>
    <w:rsid w:val="00981F58"/>
    <w:rsid w:val="00986D0A"/>
    <w:rsid w:val="0099030F"/>
    <w:rsid w:val="009C3CA4"/>
    <w:rsid w:val="009E3E86"/>
    <w:rsid w:val="00A118A2"/>
    <w:rsid w:val="00A23F26"/>
    <w:rsid w:val="00A4001C"/>
    <w:rsid w:val="00A401D9"/>
    <w:rsid w:val="00A40AAB"/>
    <w:rsid w:val="00A46D01"/>
    <w:rsid w:val="00A50795"/>
    <w:rsid w:val="00A5124C"/>
    <w:rsid w:val="00A70816"/>
    <w:rsid w:val="00A73590"/>
    <w:rsid w:val="00A7636D"/>
    <w:rsid w:val="00A9138E"/>
    <w:rsid w:val="00AA5138"/>
    <w:rsid w:val="00AB167C"/>
    <w:rsid w:val="00AC1C89"/>
    <w:rsid w:val="00AD381B"/>
    <w:rsid w:val="00AF5B5B"/>
    <w:rsid w:val="00AF5D1A"/>
    <w:rsid w:val="00B017F9"/>
    <w:rsid w:val="00B07213"/>
    <w:rsid w:val="00B10A05"/>
    <w:rsid w:val="00B12A32"/>
    <w:rsid w:val="00B12A43"/>
    <w:rsid w:val="00B22B9E"/>
    <w:rsid w:val="00B54167"/>
    <w:rsid w:val="00B62E06"/>
    <w:rsid w:val="00B64B1D"/>
    <w:rsid w:val="00B7463F"/>
    <w:rsid w:val="00B9671B"/>
    <w:rsid w:val="00BA1D31"/>
    <w:rsid w:val="00BC1A67"/>
    <w:rsid w:val="00C023E9"/>
    <w:rsid w:val="00C164D3"/>
    <w:rsid w:val="00C20670"/>
    <w:rsid w:val="00C224FD"/>
    <w:rsid w:val="00C4711B"/>
    <w:rsid w:val="00C86713"/>
    <w:rsid w:val="00C875E8"/>
    <w:rsid w:val="00C92035"/>
    <w:rsid w:val="00CC2A72"/>
    <w:rsid w:val="00CC362B"/>
    <w:rsid w:val="00CC3FB5"/>
    <w:rsid w:val="00CC5D47"/>
    <w:rsid w:val="00CD08CD"/>
    <w:rsid w:val="00CD2067"/>
    <w:rsid w:val="00CD47BC"/>
    <w:rsid w:val="00CF2F1D"/>
    <w:rsid w:val="00CF3947"/>
    <w:rsid w:val="00D126B9"/>
    <w:rsid w:val="00D34984"/>
    <w:rsid w:val="00D36C35"/>
    <w:rsid w:val="00D75313"/>
    <w:rsid w:val="00D819D6"/>
    <w:rsid w:val="00DA7AC1"/>
    <w:rsid w:val="00DA7C26"/>
    <w:rsid w:val="00DE0F20"/>
    <w:rsid w:val="00DE16EB"/>
    <w:rsid w:val="00E16ACD"/>
    <w:rsid w:val="00E17134"/>
    <w:rsid w:val="00E229DF"/>
    <w:rsid w:val="00E25EBC"/>
    <w:rsid w:val="00E26D9D"/>
    <w:rsid w:val="00E66550"/>
    <w:rsid w:val="00E877BF"/>
    <w:rsid w:val="00EA1767"/>
    <w:rsid w:val="00EB0929"/>
    <w:rsid w:val="00EB0FA5"/>
    <w:rsid w:val="00EB11FE"/>
    <w:rsid w:val="00EB3175"/>
    <w:rsid w:val="00EC01DD"/>
    <w:rsid w:val="00EC35E3"/>
    <w:rsid w:val="00ED7195"/>
    <w:rsid w:val="00F0414F"/>
    <w:rsid w:val="00F070F3"/>
    <w:rsid w:val="00F21E61"/>
    <w:rsid w:val="00F24E03"/>
    <w:rsid w:val="00F25945"/>
    <w:rsid w:val="00F27AAF"/>
    <w:rsid w:val="00F31BEC"/>
    <w:rsid w:val="00F5782B"/>
    <w:rsid w:val="00F73131"/>
    <w:rsid w:val="00FA4E04"/>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2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bexindent">
    <w:name w:val="lbexindent"/>
    <w:basedOn w:val="Normal"/>
    <w:rsid w:val="005F245A"/>
    <w:pPr>
      <w:spacing w:before="100" w:beforeAutospacing="1" w:after="100" w:afterAutospacing="1"/>
      <w:ind w:firstLine="480"/>
    </w:pPr>
    <w:rPr>
      <w:rFonts w:ascii="Times New Roman" w:hAnsi="Times New Roman"/>
      <w:szCs w:val="24"/>
    </w:rPr>
  </w:style>
  <w:style w:type="paragraph" w:styleId="Revision">
    <w:name w:val="Revision"/>
    <w:hidden/>
    <w:uiPriority w:val="99"/>
    <w:semiHidden/>
    <w:rsid w:val="00FA4E0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A2EB-DA1E-46BE-8DCA-FCE2602B74ED}">
  <ds:schemaRefs>
    <ds:schemaRef ds:uri="http://schemas.microsoft.com/sharepoint/v3/contenttype/forms"/>
  </ds:schemaRefs>
</ds:datastoreItem>
</file>

<file path=customXml/itemProps2.xml><?xml version="1.0" encoding="utf-8"?>
<ds:datastoreItem xmlns:ds="http://schemas.openxmlformats.org/officeDocument/2006/customXml" ds:itemID="{DCF990D7-77B2-48F3-A911-C50BF3925CC0}">
  <ds:schemaRef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f87c7b8b-c0e7-4b77-a067-2c707fd1239f"/>
    <ds:schemaRef ds:uri="http://schemas.openxmlformats.org/package/2006/metadata/core-properties"/>
    <ds:schemaRef ds:uri="02e41e38-1731-4866-b09a-6257d8bc047f"/>
  </ds:schemaRefs>
</ds:datastoreItem>
</file>

<file path=customXml/itemProps3.xml><?xml version="1.0" encoding="utf-8"?>
<ds:datastoreItem xmlns:ds="http://schemas.openxmlformats.org/officeDocument/2006/customXml" ds:itemID="{7318F769-21B5-450A-84E7-93FC811F6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626C6-65D3-47CD-93F0-2D16BEE6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2020-06-17T10:49:00Z</dcterms:created>
  <dcterms:modified xsi:type="dcterms:W3CDTF">2020-06-17T10:49:00Z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