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4A51" w:rsidR="00F02A67" w:rsidP="00514772" w:rsidRDefault="00C22FF8" w14:paraId="1CE34124" w14:textId="41A35540">
      <w:pPr>
        <w:tabs>
          <w:tab w:val="left" w:pos="720"/>
        </w:tabs>
        <w:jc w:val="center"/>
        <w:rPr>
          <w:b/>
        </w:rPr>
      </w:pPr>
      <w:r>
        <w:rPr>
          <w:b/>
        </w:rPr>
        <w:t>Supporting Statement</w:t>
      </w:r>
    </w:p>
    <w:p w:rsidRPr="008E4A51" w:rsidR="008C11F8" w:rsidP="00514772" w:rsidRDefault="008C11F8" w14:paraId="5546BAA6" w14:textId="77777777">
      <w:pPr>
        <w:tabs>
          <w:tab w:val="left" w:pos="720"/>
        </w:tabs>
        <w:jc w:val="center"/>
        <w:rPr>
          <w:b/>
        </w:rPr>
      </w:pPr>
      <w:r w:rsidRPr="008E4A51">
        <w:rPr>
          <w:b/>
        </w:rPr>
        <w:t>Internal Revenue Service</w:t>
      </w:r>
    </w:p>
    <w:p w:rsidR="00514772" w:rsidP="00514772" w:rsidRDefault="0026702B" w14:paraId="15735177" w14:textId="77777777">
      <w:pPr>
        <w:tabs>
          <w:tab w:val="left" w:pos="720"/>
        </w:tabs>
        <w:jc w:val="center"/>
        <w:rPr>
          <w:b/>
        </w:rPr>
      </w:pPr>
      <w:r w:rsidRPr="008E4A51">
        <w:rPr>
          <w:b/>
        </w:rPr>
        <w:t xml:space="preserve"> </w:t>
      </w:r>
      <w:r w:rsidRPr="008E4A51" w:rsidR="006C51FB">
        <w:rPr>
          <w:b/>
        </w:rPr>
        <w:t xml:space="preserve">(TD 8855) </w:t>
      </w:r>
      <w:r w:rsidRPr="008E4A51" w:rsidR="008C11F8">
        <w:rPr>
          <w:b/>
        </w:rPr>
        <w:t>Communications Excise Tax; Prepaid Telephone Cards (PTC)</w:t>
      </w:r>
    </w:p>
    <w:p w:rsidRPr="008E4A51" w:rsidR="0026702B" w:rsidP="00514772" w:rsidRDefault="0026702B" w14:paraId="04090FEF" w14:textId="77777777">
      <w:pPr>
        <w:tabs>
          <w:tab w:val="left" w:pos="720"/>
        </w:tabs>
        <w:jc w:val="center"/>
        <w:rPr>
          <w:b/>
        </w:rPr>
      </w:pPr>
      <w:r w:rsidRPr="008E4A51">
        <w:rPr>
          <w:b/>
        </w:rPr>
        <w:t xml:space="preserve">OMB </w:t>
      </w:r>
      <w:r>
        <w:rPr>
          <w:b/>
        </w:rPr>
        <w:t>#</w:t>
      </w:r>
      <w:r w:rsidRPr="008E4A51">
        <w:rPr>
          <w:b/>
        </w:rPr>
        <w:t xml:space="preserve"> 1545-1628</w:t>
      </w:r>
    </w:p>
    <w:p w:rsidRPr="008E4A51" w:rsidR="00F02A67" w:rsidRDefault="00F02A67" w14:paraId="6AB50529" w14:textId="77777777">
      <w:pPr>
        <w:tabs>
          <w:tab w:val="left" w:pos="720"/>
        </w:tabs>
      </w:pPr>
    </w:p>
    <w:p w:rsidR="00F02A67" w:rsidRDefault="00F02A67" w14:paraId="3D93DEB8" w14:textId="77777777">
      <w:pPr>
        <w:tabs>
          <w:tab w:val="left" w:pos="720"/>
        </w:tabs>
      </w:pPr>
    </w:p>
    <w:p w:rsidR="00F02A67" w:rsidRDefault="00F02A67" w14:paraId="6CD4171A" w14:textId="77777777">
      <w:pPr>
        <w:tabs>
          <w:tab w:val="left" w:pos="720"/>
        </w:tabs>
        <w:ind w:left="720" w:hanging="720"/>
      </w:pPr>
      <w:r w:rsidRPr="00BE794D">
        <w:rPr>
          <w:b/>
        </w:rPr>
        <w:t>1.</w:t>
      </w:r>
      <w:r>
        <w:tab/>
      </w:r>
      <w:r w:rsidRPr="00514772">
        <w:rPr>
          <w:b/>
          <w:u w:val="single"/>
        </w:rPr>
        <w:t>C</w:t>
      </w:r>
      <w:r w:rsidRPr="00514772" w:rsidR="0061380F">
        <w:rPr>
          <w:b/>
          <w:u w:val="single"/>
        </w:rPr>
        <w:t>IRCUMSTANCES NECESSITATING COLLECTION OF INFORMATION</w:t>
      </w:r>
    </w:p>
    <w:p w:rsidR="00F02A67" w:rsidRDefault="00F02A67" w14:paraId="1F872D9E" w14:textId="77777777">
      <w:pPr>
        <w:tabs>
          <w:tab w:val="left" w:pos="720"/>
        </w:tabs>
      </w:pPr>
    </w:p>
    <w:p w:rsidR="00F02A67" w:rsidRDefault="00033894" w14:paraId="1FEDD2E7" w14:textId="24897FA5">
      <w:pPr>
        <w:tabs>
          <w:tab w:val="left" w:pos="720"/>
        </w:tabs>
        <w:ind w:left="720"/>
      </w:pPr>
      <w:r>
        <w:t xml:space="preserve">In accordance with Internal Revenue Code </w:t>
      </w:r>
      <w:r w:rsidRPr="00CF39CE">
        <w:rPr>
          <w:rFonts w:ascii="Calibri" w:hAnsi="Calibri" w:cs="Calibri"/>
          <w:bCs/>
          <w:sz w:val="22"/>
          <w:szCs w:val="22"/>
        </w:rPr>
        <w:t>§</w:t>
      </w:r>
      <w:r>
        <w:rPr>
          <w:rFonts w:ascii="Calibri" w:hAnsi="Calibri" w:cs="Calibri"/>
          <w:bCs/>
          <w:sz w:val="22"/>
          <w:szCs w:val="22"/>
        </w:rPr>
        <w:t xml:space="preserve"> 6103, Confidentiality and disclosure and </w:t>
      </w:r>
      <w:r w:rsidR="00F02A67">
        <w:t>Section 4251(d)  imposes a tax on the transfer of prepaid telephone cards (PTCs) by a telecommunications carrier to a person that is not a carrier.</w:t>
      </w:r>
    </w:p>
    <w:p w:rsidR="00F02A67" w:rsidRDefault="00F02A67" w14:paraId="01C0ACDB" w14:textId="77777777">
      <w:pPr>
        <w:tabs>
          <w:tab w:val="left" w:pos="720"/>
        </w:tabs>
      </w:pPr>
    </w:p>
    <w:p w:rsidR="00F02A67" w:rsidRDefault="00F02A67" w14:paraId="57B4053B" w14:textId="77777777">
      <w:pPr>
        <w:tabs>
          <w:tab w:val="left" w:pos="720"/>
        </w:tabs>
        <w:ind w:left="720"/>
      </w:pPr>
      <w:r>
        <w:t>Section 4251(d) of the Code was added by the Taxpayer Relief Act of 1997.</w:t>
      </w:r>
    </w:p>
    <w:p w:rsidR="00F02A67" w:rsidRDefault="00F02A67" w14:paraId="303980B4" w14:textId="77777777">
      <w:pPr>
        <w:tabs>
          <w:tab w:val="left" w:pos="720"/>
        </w:tabs>
      </w:pPr>
    </w:p>
    <w:p w:rsidR="00F02A67" w:rsidRDefault="00F02A67" w14:paraId="290B42D2" w14:textId="77777777">
      <w:pPr>
        <w:tabs>
          <w:tab w:val="left" w:pos="720"/>
        </w:tabs>
        <w:ind w:left="720"/>
      </w:pPr>
      <w:r>
        <w:t>Section 49.4251-4(d)(2) of the regulations requires a carrier transferring a PTC to another carrier to obtain and retain a statement signed by the purchaser to document the purchaser's status as a carrier.</w:t>
      </w:r>
    </w:p>
    <w:p w:rsidR="00F02A67" w:rsidRDefault="00F02A67" w14:paraId="300F4C6E" w14:textId="77777777">
      <w:pPr>
        <w:tabs>
          <w:tab w:val="left" w:pos="720"/>
        </w:tabs>
      </w:pPr>
    </w:p>
    <w:p w:rsidRPr="00514772" w:rsidR="00F02A67" w:rsidRDefault="00F02A67" w14:paraId="55F3DF24" w14:textId="77777777">
      <w:pPr>
        <w:tabs>
          <w:tab w:val="left" w:pos="720"/>
        </w:tabs>
        <w:ind w:left="720" w:hanging="720"/>
        <w:rPr>
          <w:b/>
        </w:rPr>
      </w:pPr>
      <w:r w:rsidRPr="00BE794D">
        <w:rPr>
          <w:b/>
        </w:rPr>
        <w:t>2.</w:t>
      </w:r>
      <w:r>
        <w:tab/>
      </w:r>
      <w:r w:rsidRPr="00514772">
        <w:rPr>
          <w:b/>
          <w:u w:val="single"/>
        </w:rPr>
        <w:t>U</w:t>
      </w:r>
      <w:r w:rsidRPr="00514772" w:rsidR="0061380F">
        <w:rPr>
          <w:b/>
          <w:u w:val="single"/>
        </w:rPr>
        <w:t>SE OF DATA</w:t>
      </w:r>
    </w:p>
    <w:p w:rsidR="00F02A67" w:rsidRDefault="00F02A67" w14:paraId="07C4575A" w14:textId="77777777">
      <w:pPr>
        <w:tabs>
          <w:tab w:val="left" w:pos="720"/>
        </w:tabs>
      </w:pPr>
    </w:p>
    <w:p w:rsidR="00F02A67" w:rsidRDefault="00F02A67" w14:paraId="1257C10F" w14:textId="77777777">
      <w:pPr>
        <w:tabs>
          <w:tab w:val="left" w:pos="720"/>
        </w:tabs>
        <w:ind w:left="720"/>
      </w:pPr>
      <w:r>
        <w:t>The data will be used by the Internal Revenue Service to verify that a transfer</w:t>
      </w:r>
      <w:r w:rsidR="008C11F8">
        <w:t xml:space="preserve"> of a </w:t>
      </w:r>
      <w:r w:rsidR="008877B5">
        <w:t>prepaid telephone cards</w:t>
      </w:r>
      <w:r>
        <w:t xml:space="preserve"> is not a taxable event.</w:t>
      </w:r>
    </w:p>
    <w:p w:rsidR="00F02A67" w:rsidRDefault="00F02A67" w14:paraId="4B961A1D" w14:textId="77777777">
      <w:pPr>
        <w:tabs>
          <w:tab w:val="left" w:pos="720"/>
        </w:tabs>
      </w:pPr>
    </w:p>
    <w:p w:rsidRPr="00514772" w:rsidR="00F02A67" w:rsidRDefault="00F02A67" w14:paraId="5874B72E" w14:textId="77777777">
      <w:pPr>
        <w:tabs>
          <w:tab w:val="left" w:pos="720"/>
        </w:tabs>
        <w:ind w:left="720" w:hanging="720"/>
        <w:rPr>
          <w:b/>
        </w:rPr>
      </w:pPr>
      <w:r w:rsidRPr="00514772">
        <w:rPr>
          <w:b/>
        </w:rPr>
        <w:t>3.</w:t>
      </w:r>
      <w:r w:rsidRPr="00514772">
        <w:rPr>
          <w:b/>
        </w:rPr>
        <w:tab/>
      </w:r>
      <w:r w:rsidRPr="00514772">
        <w:rPr>
          <w:b/>
          <w:u w:val="single"/>
        </w:rPr>
        <w:t>U</w:t>
      </w:r>
      <w:r w:rsidRPr="00514772" w:rsidR="0061380F">
        <w:rPr>
          <w:b/>
          <w:u w:val="single"/>
        </w:rPr>
        <w:t>SE OF IMPROVED INFORMATION TECHNOLOGY TO REDUCE BURDEN</w:t>
      </w:r>
    </w:p>
    <w:p w:rsidR="00F02A67" w:rsidRDefault="00F02A67" w14:paraId="10A44817" w14:textId="77777777">
      <w:pPr>
        <w:tabs>
          <w:tab w:val="left" w:pos="720"/>
        </w:tabs>
      </w:pPr>
    </w:p>
    <w:p w:rsidRPr="008C11F8" w:rsidR="008C11F8" w:rsidP="008C11F8" w:rsidRDefault="00F02A67" w14:paraId="096E4ECF" w14:textId="77777777">
      <w:pPr>
        <w:numPr>
          <w:ilvl w:val="12"/>
          <w:numId w:val="0"/>
        </w:numPr>
        <w:ind w:left="720"/>
      </w:pPr>
      <w:r>
        <w:t>IRS publication, regulations, notices and letters are to be electronically enabled on an as practicable basis in accordance with the IRS Reform and Restructuring Act of 1998.</w:t>
      </w:r>
      <w:r w:rsidR="008C11F8">
        <w:t xml:space="preserve">  </w:t>
      </w:r>
      <w:r w:rsidRPr="008C11F8" w:rsidR="008C11F8">
        <w:t>We have no plans at this time to offer electronic filing because of the low volume compared to the cost of electronic enabling.</w:t>
      </w:r>
    </w:p>
    <w:p w:rsidR="00F02A67" w:rsidRDefault="00F02A67" w14:paraId="67D2145E" w14:textId="77777777">
      <w:pPr>
        <w:tabs>
          <w:tab w:val="left" w:pos="720"/>
        </w:tabs>
      </w:pPr>
    </w:p>
    <w:p w:rsidRPr="00514772" w:rsidR="00F02A67" w:rsidRDefault="00F02A67" w14:paraId="01644AB2" w14:textId="77777777">
      <w:pPr>
        <w:tabs>
          <w:tab w:val="left" w:pos="720"/>
        </w:tabs>
        <w:ind w:left="720" w:hanging="720"/>
        <w:rPr>
          <w:b/>
        </w:rPr>
      </w:pPr>
      <w:r w:rsidRPr="00514772">
        <w:rPr>
          <w:b/>
        </w:rPr>
        <w:t>4.</w:t>
      </w:r>
      <w:r w:rsidRPr="00514772">
        <w:rPr>
          <w:b/>
        </w:rPr>
        <w:tab/>
      </w:r>
      <w:r w:rsidRPr="00514772">
        <w:rPr>
          <w:b/>
          <w:u w:val="single"/>
        </w:rPr>
        <w:t>E</w:t>
      </w:r>
      <w:r w:rsidRPr="00514772" w:rsidR="0061380F">
        <w:rPr>
          <w:b/>
          <w:u w:val="single"/>
        </w:rPr>
        <w:t>FFORTS TO IDENTIFY DUPLICATION</w:t>
      </w:r>
    </w:p>
    <w:p w:rsidR="00F02A67" w:rsidRDefault="00F02A67" w14:paraId="7F923B65" w14:textId="77777777">
      <w:pPr>
        <w:tabs>
          <w:tab w:val="left" w:pos="720"/>
        </w:tabs>
      </w:pPr>
    </w:p>
    <w:p w:rsidRPr="008877B5" w:rsidR="008877B5" w:rsidP="008877B5" w:rsidRDefault="008877B5" w14:paraId="27FD7C64" w14:textId="77777777">
      <w:pPr>
        <w:ind w:left="720"/>
      </w:pPr>
      <w:r w:rsidRPr="008877B5">
        <w:t>The information obtained through this collection is unique and is not already available for use or adaptation from another source.</w:t>
      </w:r>
    </w:p>
    <w:p w:rsidR="00F02A67" w:rsidRDefault="00F02A67" w14:paraId="4299E085" w14:textId="77777777">
      <w:pPr>
        <w:tabs>
          <w:tab w:val="left" w:pos="720"/>
        </w:tabs>
      </w:pPr>
    </w:p>
    <w:p w:rsidRPr="002C48C8" w:rsidR="00F02A67" w:rsidRDefault="00F02A67" w14:paraId="24472024" w14:textId="77777777">
      <w:pPr>
        <w:tabs>
          <w:tab w:val="left" w:pos="720"/>
        </w:tabs>
        <w:ind w:left="720" w:hanging="720"/>
        <w:rPr>
          <w:b/>
        </w:rPr>
      </w:pPr>
      <w:r w:rsidRPr="002C48C8">
        <w:rPr>
          <w:b/>
        </w:rPr>
        <w:t>5.</w:t>
      </w:r>
      <w:r w:rsidRPr="002C48C8">
        <w:rPr>
          <w:b/>
        </w:rPr>
        <w:tab/>
      </w:r>
      <w:r w:rsidRPr="002C48C8">
        <w:rPr>
          <w:b/>
          <w:u w:val="single"/>
        </w:rPr>
        <w:t>M</w:t>
      </w:r>
      <w:r w:rsidRPr="002C48C8" w:rsidR="0061380F">
        <w:rPr>
          <w:b/>
          <w:u w:val="single"/>
        </w:rPr>
        <w:t>ETHODS TO MINIMIZE BURDEN ON SMALL BUSINESSES OR OTHER SMALL ENTITIES</w:t>
      </w:r>
    </w:p>
    <w:p w:rsidR="00F02A67" w:rsidRDefault="00F02A67" w14:paraId="57A8C60A" w14:textId="77777777">
      <w:pPr>
        <w:tabs>
          <w:tab w:val="left" w:pos="720"/>
        </w:tabs>
      </w:pPr>
    </w:p>
    <w:p w:rsidRPr="008877B5" w:rsidR="008877B5" w:rsidP="008877B5" w:rsidRDefault="008877B5" w14:paraId="00C259FC" w14:textId="77777777">
      <w:pPr>
        <w:tabs>
          <w:tab w:val="left" w:pos="720"/>
        </w:tabs>
        <w:ind w:left="720"/>
      </w:pPr>
      <w:r w:rsidRPr="008877B5">
        <w:t>The collection of information requirement will not have a significant economic impact on a substantial number of small entities.</w:t>
      </w:r>
    </w:p>
    <w:p w:rsidR="00F02A67" w:rsidRDefault="00F02A67" w14:paraId="3B02BEB0" w14:textId="77777777">
      <w:pPr>
        <w:tabs>
          <w:tab w:val="left" w:pos="720"/>
        </w:tabs>
      </w:pPr>
    </w:p>
    <w:p w:rsidR="008E4A51" w:rsidRDefault="008E4A51" w14:paraId="735A2ADF" w14:textId="77777777">
      <w:pPr>
        <w:tabs>
          <w:tab w:val="left" w:pos="720"/>
        </w:tabs>
      </w:pPr>
    </w:p>
    <w:p w:rsidR="008E4A51" w:rsidRDefault="008E4A51" w14:paraId="652B9682" w14:textId="77777777">
      <w:pPr>
        <w:tabs>
          <w:tab w:val="left" w:pos="720"/>
        </w:tabs>
      </w:pPr>
    </w:p>
    <w:p w:rsidR="008E4A51" w:rsidRDefault="008E4A51" w14:paraId="5439EFD6" w14:textId="77777777">
      <w:pPr>
        <w:tabs>
          <w:tab w:val="left" w:pos="720"/>
        </w:tabs>
      </w:pPr>
    </w:p>
    <w:p w:rsidR="008E4A51" w:rsidRDefault="008E4A51" w14:paraId="4DB2D330" w14:textId="77777777">
      <w:pPr>
        <w:tabs>
          <w:tab w:val="left" w:pos="720"/>
        </w:tabs>
      </w:pPr>
    </w:p>
    <w:p w:rsidRPr="002C48C8" w:rsidR="00F02A67" w:rsidRDefault="00F02A67" w14:paraId="605CA83C" w14:textId="77777777">
      <w:pPr>
        <w:tabs>
          <w:tab w:val="left" w:pos="720"/>
        </w:tabs>
        <w:ind w:left="720" w:hanging="720"/>
        <w:rPr>
          <w:b/>
        </w:rPr>
      </w:pPr>
      <w:r w:rsidRPr="002C48C8">
        <w:rPr>
          <w:b/>
        </w:rPr>
        <w:t>6.</w:t>
      </w:r>
      <w:r w:rsidRPr="002C48C8">
        <w:rPr>
          <w:b/>
        </w:rPr>
        <w:tab/>
      </w:r>
      <w:r w:rsidRPr="002C48C8">
        <w:rPr>
          <w:b/>
          <w:u w:val="single"/>
        </w:rPr>
        <w:t>C</w:t>
      </w:r>
      <w:r w:rsidRPr="002C48C8" w:rsidR="0061380F">
        <w:rPr>
          <w:b/>
          <w:u w:val="single"/>
        </w:rPr>
        <w:t>ONSEQUENCES OF LESS FREQUENT COLLECTION ON FEDERAL PROGRAMS OR POLICY ACITIVITIES</w:t>
      </w:r>
    </w:p>
    <w:p w:rsidR="00F02A67" w:rsidRDefault="00F02A67" w14:paraId="5DAEF0CB" w14:textId="77777777">
      <w:pPr>
        <w:tabs>
          <w:tab w:val="left" w:pos="720"/>
        </w:tabs>
      </w:pPr>
    </w:p>
    <w:p w:rsidR="00F02A67" w:rsidP="006C51FB" w:rsidRDefault="006D64D2" w14:paraId="1B588446" w14:textId="77777777">
      <w:pPr>
        <w:tabs>
          <w:tab w:val="left" w:pos="720"/>
        </w:tabs>
        <w:ind w:left="720"/>
      </w:pPr>
      <w:r>
        <w:t xml:space="preserve">A less frequent collection of this information would not enable the Internal Revenue Service to determine of there has been a taxable event per Code of Federal Regulation Section 49.4251-4(d)(2) and thereby hindering the Internal Revenue Service from meeting its mission.  </w:t>
      </w:r>
    </w:p>
    <w:p w:rsidR="00F02A67" w:rsidRDefault="00F02A67" w14:paraId="2DD733D1" w14:textId="77777777">
      <w:pPr>
        <w:tabs>
          <w:tab w:val="left" w:pos="720"/>
        </w:tabs>
      </w:pPr>
    </w:p>
    <w:p w:rsidRPr="002C48C8" w:rsidR="00F02A67" w:rsidRDefault="00F02A67" w14:paraId="33EBB038" w14:textId="77777777">
      <w:pPr>
        <w:tabs>
          <w:tab w:val="left" w:pos="720"/>
        </w:tabs>
        <w:ind w:left="720" w:hanging="720"/>
        <w:rPr>
          <w:b/>
        </w:rPr>
      </w:pPr>
      <w:r w:rsidRPr="002C48C8">
        <w:rPr>
          <w:b/>
        </w:rPr>
        <w:t>7.</w:t>
      </w:r>
      <w:r w:rsidRPr="002C48C8">
        <w:rPr>
          <w:b/>
        </w:rPr>
        <w:tab/>
      </w:r>
      <w:r w:rsidRPr="002C48C8">
        <w:rPr>
          <w:b/>
          <w:u w:val="single"/>
        </w:rPr>
        <w:t>S</w:t>
      </w:r>
      <w:r w:rsidRPr="002C48C8" w:rsidR="0061380F">
        <w:rPr>
          <w:b/>
          <w:u w:val="single"/>
        </w:rPr>
        <w:t>PECIAL CIRCUMSTANCES REQUIRING DATA COLLECTION TO BE INCONSISTENT</w:t>
      </w:r>
      <w:r w:rsidRPr="002C48C8">
        <w:rPr>
          <w:b/>
          <w:u w:val="single"/>
        </w:rPr>
        <w:t xml:space="preserve"> </w:t>
      </w:r>
      <w:r w:rsidRPr="002C48C8" w:rsidR="0061380F">
        <w:rPr>
          <w:b/>
          <w:u w:val="single"/>
        </w:rPr>
        <w:t>WITH GUIDELINES IN</w:t>
      </w:r>
      <w:r w:rsidRPr="002C48C8">
        <w:rPr>
          <w:b/>
          <w:u w:val="single"/>
        </w:rPr>
        <w:t xml:space="preserve"> 5 CFR 1320.5(d)(2)</w:t>
      </w:r>
    </w:p>
    <w:p w:rsidR="002C48C8" w:rsidRDefault="002C48C8" w14:paraId="73D41F45" w14:textId="77777777">
      <w:pPr>
        <w:tabs>
          <w:tab w:val="left" w:pos="720"/>
        </w:tabs>
        <w:ind w:firstLine="720"/>
      </w:pPr>
    </w:p>
    <w:p w:rsidRPr="001B1CCE" w:rsidR="006C51FB" w:rsidP="006C51FB" w:rsidRDefault="006C51FB" w14:paraId="2BC08C7C" w14:textId="77777777">
      <w:pPr>
        <w:tabs>
          <w:tab w:val="left" w:pos="540"/>
        </w:tabs>
        <w:ind w:left="720"/>
      </w:pPr>
      <w:r w:rsidRPr="001B1CCE">
        <w:t>There are no special circumstances requiring data coll</w:t>
      </w:r>
      <w:r w:rsidR="00841309">
        <w:t xml:space="preserve">ection to be inconsistent with </w:t>
      </w:r>
      <w:r w:rsidRPr="001B1CCE">
        <w:t>guidelines in 5 CFR 1320.5(d)(2).</w:t>
      </w:r>
    </w:p>
    <w:p w:rsidR="00F02A67" w:rsidP="006C51FB" w:rsidRDefault="006C51FB" w14:paraId="14DA329D" w14:textId="77777777">
      <w:pPr>
        <w:tabs>
          <w:tab w:val="left" w:pos="720"/>
        </w:tabs>
        <w:ind w:firstLine="720"/>
      </w:pPr>
      <w:r>
        <w:t xml:space="preserve"> </w:t>
      </w:r>
    </w:p>
    <w:p w:rsidRPr="002C48C8" w:rsidR="00F02A67" w:rsidRDefault="00F02A67" w14:paraId="11D4620B" w14:textId="77777777">
      <w:pPr>
        <w:tabs>
          <w:tab w:val="left" w:pos="720"/>
        </w:tabs>
        <w:ind w:left="720" w:hanging="720"/>
        <w:rPr>
          <w:b/>
        </w:rPr>
      </w:pPr>
      <w:r w:rsidRPr="002C48C8">
        <w:rPr>
          <w:b/>
        </w:rPr>
        <w:t>8.</w:t>
      </w:r>
      <w:r w:rsidRPr="002C48C8">
        <w:rPr>
          <w:b/>
        </w:rPr>
        <w:tab/>
      </w:r>
      <w:r w:rsidRPr="002C48C8">
        <w:rPr>
          <w:b/>
          <w:u w:val="single"/>
        </w:rPr>
        <w:t>C</w:t>
      </w:r>
      <w:r w:rsidRPr="002C48C8" w:rsidR="0061380F">
        <w:rPr>
          <w:b/>
          <w:u w:val="single"/>
        </w:rPr>
        <w:t>ONSULTATION WITH INDIVIDUALS OUTSIDE OF THE AGENCY ON AVAILABILITY OF DATA, FREQUENCY OF COLLECTION, CLARITY OF INSTRUCTIONS AND FORMS, AND DATA ELEMENTS</w:t>
      </w:r>
    </w:p>
    <w:p w:rsidRPr="002C48C8" w:rsidR="00F02A67" w:rsidRDefault="00F02A67" w14:paraId="1BC1EB88" w14:textId="77777777">
      <w:pPr>
        <w:tabs>
          <w:tab w:val="left" w:pos="720"/>
        </w:tabs>
        <w:rPr>
          <w:b/>
        </w:rPr>
      </w:pPr>
    </w:p>
    <w:p w:rsidR="00F02A67" w:rsidP="00337BAA" w:rsidRDefault="00337BAA" w14:paraId="79758856" w14:textId="50EDE625">
      <w:pPr>
        <w:tabs>
          <w:tab w:val="left" w:pos="720"/>
        </w:tabs>
        <w:ind w:left="720"/>
      </w:pPr>
      <w:r>
        <w:t xml:space="preserve">In response to the </w:t>
      </w:r>
      <w:r w:rsidRPr="008A776B">
        <w:rPr>
          <w:bCs/>
        </w:rPr>
        <w:t xml:space="preserve">Federal Register </w:t>
      </w:r>
      <w:r w:rsidR="008A776B">
        <w:rPr>
          <w:bCs/>
        </w:rPr>
        <w:t>n</w:t>
      </w:r>
      <w:r w:rsidRPr="008A776B">
        <w:rPr>
          <w:bCs/>
        </w:rPr>
        <w:t>otice</w:t>
      </w:r>
      <w:r>
        <w:t xml:space="preserve"> dated </w:t>
      </w:r>
      <w:r w:rsidR="008A776B">
        <w:t>May 21, 2020</w:t>
      </w:r>
      <w:r w:rsidR="006C51FB">
        <w:rPr>
          <w:b/>
        </w:rPr>
        <w:t xml:space="preserve"> </w:t>
      </w:r>
      <w:r w:rsidRPr="008A776B" w:rsidR="006C51FB">
        <w:rPr>
          <w:bCs/>
        </w:rPr>
        <w:t>(</w:t>
      </w:r>
      <w:r w:rsidR="008A776B">
        <w:rPr>
          <w:bCs/>
        </w:rPr>
        <w:t>85</w:t>
      </w:r>
      <w:r w:rsidRPr="008A776B">
        <w:rPr>
          <w:bCs/>
        </w:rPr>
        <w:t xml:space="preserve"> FR </w:t>
      </w:r>
      <w:r w:rsidR="008A776B">
        <w:rPr>
          <w:bCs/>
        </w:rPr>
        <w:t>31028</w:t>
      </w:r>
      <w:r w:rsidRPr="008A776B">
        <w:rPr>
          <w:bCs/>
        </w:rPr>
        <w:t>),</w:t>
      </w:r>
      <w:r>
        <w:t xml:space="preserve"> </w:t>
      </w:r>
      <w:r w:rsidR="00C22FF8">
        <w:t>IRS</w:t>
      </w:r>
      <w:r w:rsidR="00F02A67">
        <w:t xml:space="preserve"> received no comments during the comment period</w:t>
      </w:r>
      <w:r w:rsidR="006C51FB">
        <w:t xml:space="preserve"> regarding TD 8855</w:t>
      </w:r>
      <w:r>
        <w:t>.</w:t>
      </w:r>
      <w:r w:rsidR="00F02A67">
        <w:t xml:space="preserve"> </w:t>
      </w:r>
    </w:p>
    <w:p w:rsidR="00F02A67" w:rsidRDefault="00F02A67" w14:paraId="2CFC3378" w14:textId="77777777">
      <w:pPr>
        <w:tabs>
          <w:tab w:val="left" w:pos="720"/>
        </w:tabs>
      </w:pPr>
    </w:p>
    <w:p w:rsidRPr="002C48C8" w:rsidR="00F02A67" w:rsidRDefault="00F02A67" w14:paraId="624F4F8B" w14:textId="77777777">
      <w:pPr>
        <w:tabs>
          <w:tab w:val="left" w:pos="720"/>
        </w:tabs>
        <w:ind w:left="720" w:hanging="720"/>
        <w:rPr>
          <w:b/>
        </w:rPr>
      </w:pPr>
      <w:r w:rsidRPr="002C48C8">
        <w:rPr>
          <w:b/>
        </w:rPr>
        <w:t>9.</w:t>
      </w:r>
      <w:r w:rsidRPr="002C48C8">
        <w:rPr>
          <w:b/>
        </w:rPr>
        <w:tab/>
      </w:r>
      <w:r w:rsidRPr="002C48C8">
        <w:rPr>
          <w:b/>
          <w:u w:val="single"/>
        </w:rPr>
        <w:t>E</w:t>
      </w:r>
      <w:r w:rsidRPr="002C48C8" w:rsidR="0061380F">
        <w:rPr>
          <w:b/>
          <w:u w:val="single"/>
        </w:rPr>
        <w:t>XPLANATION OF DECISION TO PROVIDE ANY PAYMENT OR GI</w:t>
      </w:r>
      <w:r w:rsidR="00337BAA">
        <w:rPr>
          <w:b/>
          <w:u w:val="single"/>
        </w:rPr>
        <w:t>F</w:t>
      </w:r>
      <w:r w:rsidRPr="002C48C8" w:rsidR="0061380F">
        <w:rPr>
          <w:b/>
          <w:u w:val="single"/>
        </w:rPr>
        <w:t>T TO RESPONDENTS</w:t>
      </w:r>
    </w:p>
    <w:p w:rsidR="00F02A67" w:rsidRDefault="00F02A67" w14:paraId="17AB763E" w14:textId="77777777">
      <w:pPr>
        <w:tabs>
          <w:tab w:val="left" w:pos="720"/>
        </w:tabs>
      </w:pPr>
    </w:p>
    <w:p w:rsidRPr="008877B5" w:rsidR="008877B5" w:rsidP="008877B5" w:rsidRDefault="008877B5" w14:paraId="27E3EDD5" w14:textId="77777777">
      <w:pPr>
        <w:tabs>
          <w:tab w:val="left" w:pos="720"/>
        </w:tabs>
        <w:ind w:left="720"/>
      </w:pPr>
      <w:r w:rsidRPr="008877B5">
        <w:t xml:space="preserve">No payment or gift </w:t>
      </w:r>
      <w:r w:rsidR="008E4A51">
        <w:t>will be</w:t>
      </w:r>
      <w:r w:rsidRPr="008877B5">
        <w:t xml:space="preserve"> provided to any respondents.</w:t>
      </w:r>
    </w:p>
    <w:p w:rsidR="00F02A67" w:rsidP="008E4A51" w:rsidRDefault="006C51FB" w14:paraId="6E27DEE4" w14:textId="77777777">
      <w:pPr>
        <w:tabs>
          <w:tab w:val="left" w:pos="720"/>
        </w:tabs>
        <w:ind w:left="720"/>
      </w:pPr>
      <w:r>
        <w:t xml:space="preserve"> </w:t>
      </w:r>
    </w:p>
    <w:p w:rsidRPr="002C48C8" w:rsidR="00F02A67" w:rsidRDefault="00F02A67" w14:paraId="0A9EBADB" w14:textId="77777777">
      <w:pPr>
        <w:tabs>
          <w:tab w:val="left" w:pos="720"/>
        </w:tabs>
        <w:ind w:left="720" w:hanging="720"/>
        <w:rPr>
          <w:b/>
        </w:rPr>
      </w:pPr>
      <w:r w:rsidRPr="002C48C8">
        <w:rPr>
          <w:b/>
        </w:rPr>
        <w:t>10.</w:t>
      </w:r>
      <w:r w:rsidRPr="002C48C8">
        <w:rPr>
          <w:b/>
        </w:rPr>
        <w:tab/>
      </w:r>
      <w:r w:rsidRPr="002C48C8">
        <w:rPr>
          <w:b/>
          <w:u w:val="single"/>
        </w:rPr>
        <w:t>A</w:t>
      </w:r>
      <w:r w:rsidRPr="002C48C8" w:rsidR="0061380F">
        <w:rPr>
          <w:b/>
          <w:u w:val="single"/>
        </w:rPr>
        <w:t>SSURANCE OF CONFIDENTIALITY OF RESPONSES</w:t>
      </w:r>
    </w:p>
    <w:p w:rsidR="00F02A67" w:rsidRDefault="00F02A67" w14:paraId="067317F0" w14:textId="77777777">
      <w:pPr>
        <w:tabs>
          <w:tab w:val="left" w:pos="720"/>
        </w:tabs>
      </w:pPr>
    </w:p>
    <w:p w:rsidR="00F02A67" w:rsidRDefault="00F02A67" w14:paraId="086A0465" w14:textId="77777777">
      <w:pPr>
        <w:tabs>
          <w:tab w:val="left" w:pos="720"/>
        </w:tabs>
        <w:ind w:left="720"/>
      </w:pPr>
      <w:r>
        <w:t>Generally, tax returns and tax return information are confidential under 26 U.S.C. 6103.</w:t>
      </w:r>
    </w:p>
    <w:p w:rsidR="00F02A67" w:rsidRDefault="00F02A67" w14:paraId="66373EA0" w14:textId="77777777">
      <w:pPr>
        <w:tabs>
          <w:tab w:val="left" w:pos="720"/>
        </w:tabs>
      </w:pPr>
    </w:p>
    <w:p w:rsidRPr="002C48C8" w:rsidR="00F02A67" w:rsidRDefault="00F02A67" w14:paraId="706A7935" w14:textId="77777777">
      <w:pPr>
        <w:tabs>
          <w:tab w:val="left" w:pos="720"/>
        </w:tabs>
        <w:ind w:left="720" w:hanging="720"/>
        <w:rPr>
          <w:b/>
        </w:rPr>
      </w:pPr>
      <w:r w:rsidRPr="002C48C8">
        <w:rPr>
          <w:b/>
        </w:rPr>
        <w:t>11.</w:t>
      </w:r>
      <w:r w:rsidRPr="002C48C8">
        <w:rPr>
          <w:b/>
        </w:rPr>
        <w:tab/>
      </w:r>
      <w:r w:rsidRPr="002C48C8">
        <w:rPr>
          <w:b/>
          <w:u w:val="single"/>
        </w:rPr>
        <w:t>J</w:t>
      </w:r>
      <w:r w:rsidRPr="002C48C8" w:rsidR="0061380F">
        <w:rPr>
          <w:b/>
          <w:u w:val="single"/>
        </w:rPr>
        <w:t>USTIFICATION OF SENSITIVE QUESTIONS</w:t>
      </w:r>
    </w:p>
    <w:p w:rsidR="00F02A67" w:rsidRDefault="00F02A67" w14:paraId="3FB8D479" w14:textId="77777777">
      <w:pPr>
        <w:tabs>
          <w:tab w:val="left" w:pos="720"/>
        </w:tabs>
      </w:pPr>
    </w:p>
    <w:p w:rsidR="00F02A67" w:rsidRDefault="006060EE" w14:paraId="30BC074A" w14:textId="77777777">
      <w:pPr>
        <w:tabs>
          <w:tab w:val="left" w:pos="720"/>
        </w:tabs>
        <w:ind w:firstLine="720"/>
      </w:pPr>
      <w:r>
        <w:t>No personally identifiable information (PII) is collected.</w:t>
      </w:r>
    </w:p>
    <w:p w:rsidR="00F02A67" w:rsidRDefault="00F02A67" w14:paraId="387079D9" w14:textId="77777777">
      <w:pPr>
        <w:tabs>
          <w:tab w:val="left" w:pos="720"/>
        </w:tabs>
      </w:pPr>
    </w:p>
    <w:p w:rsidRPr="002C48C8" w:rsidR="00F02A67" w:rsidRDefault="00F02A67" w14:paraId="4DFF5D1D" w14:textId="77777777">
      <w:pPr>
        <w:tabs>
          <w:tab w:val="left" w:pos="720"/>
        </w:tabs>
        <w:ind w:left="720" w:hanging="720"/>
        <w:rPr>
          <w:b/>
        </w:rPr>
      </w:pPr>
      <w:r w:rsidRPr="002C48C8">
        <w:rPr>
          <w:b/>
        </w:rPr>
        <w:t>12.</w:t>
      </w:r>
      <w:r w:rsidRPr="002C48C8">
        <w:rPr>
          <w:b/>
        </w:rPr>
        <w:tab/>
      </w:r>
      <w:r w:rsidRPr="002C48C8">
        <w:rPr>
          <w:b/>
          <w:u w:val="single"/>
        </w:rPr>
        <w:t>E</w:t>
      </w:r>
      <w:r w:rsidRPr="002C48C8" w:rsidR="0061380F">
        <w:rPr>
          <w:b/>
          <w:u w:val="single"/>
        </w:rPr>
        <w:t>STIMATED BURDEN OF INFORMATION COLLECTION</w:t>
      </w:r>
    </w:p>
    <w:p w:rsidR="00F02A67" w:rsidRDefault="00F02A67" w14:paraId="58A3EEDC" w14:textId="77777777">
      <w:pPr>
        <w:tabs>
          <w:tab w:val="left" w:pos="720"/>
        </w:tabs>
      </w:pPr>
    </w:p>
    <w:p w:rsidR="00F02A67" w:rsidRDefault="00F02A67" w14:paraId="240F5925" w14:textId="77777777">
      <w:pPr>
        <w:tabs>
          <w:tab w:val="left" w:pos="720"/>
        </w:tabs>
        <w:ind w:left="720"/>
      </w:pPr>
      <w:r>
        <w:t xml:space="preserve">Section 49.4251-4(d)(2) of the regulations requires carriers to obtain and retain statements provided by purchasers that are carriers to avoid responsibility for collecting tax.  We estimate that 8 carriers will obtain and retain an average of 12 statements each, for a total of </w:t>
      </w:r>
      <w:r w:rsidR="0051603E">
        <w:t>96</w:t>
      </w:r>
      <w:r>
        <w:t xml:space="preserve"> statements retained, and it will take them 0.1 hour to retain each statement.  The total burden for the recordkeeping requirement is 9.6 hours.  </w:t>
      </w:r>
    </w:p>
    <w:p w:rsidR="00F02A67" w:rsidRDefault="00F02A67" w14:paraId="7BDBB781" w14:textId="77777777">
      <w:pPr>
        <w:tabs>
          <w:tab w:val="left" w:pos="720"/>
        </w:tabs>
      </w:pPr>
    </w:p>
    <w:p w:rsidR="008877B5" w:rsidRDefault="008877B5" w14:paraId="498E7BF0" w14:textId="4A82043C">
      <w:pPr>
        <w:tabs>
          <w:tab w:val="left" w:pos="720"/>
        </w:tabs>
      </w:pPr>
      <w:bookmarkStart w:name="_GoBack" w:id="0"/>
      <w:bookmarkEnd w:id="0"/>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07"/>
        <w:gridCol w:w="1890"/>
        <w:gridCol w:w="1167"/>
        <w:gridCol w:w="1157"/>
        <w:gridCol w:w="1262"/>
        <w:gridCol w:w="1138"/>
        <w:gridCol w:w="1113"/>
      </w:tblGrid>
      <w:tr w:rsidRPr="00C94E69" w:rsidR="00584AF4" w:rsidTr="00E3589C" w14:paraId="61E75A08" w14:textId="77777777">
        <w:tc>
          <w:tcPr>
            <w:tcW w:w="1220" w:type="dxa"/>
            <w:shd w:val="clear" w:color="auto" w:fill="auto"/>
            <w:vAlign w:val="bottom"/>
          </w:tcPr>
          <w:p w:rsidRPr="00C94E69" w:rsidR="00584AF4" w:rsidP="00002ECE" w:rsidRDefault="00584AF4" w14:paraId="062C896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lastRenderedPageBreak/>
              <w:t>Authority</w:t>
            </w:r>
          </w:p>
        </w:tc>
        <w:tc>
          <w:tcPr>
            <w:tcW w:w="1841" w:type="dxa"/>
            <w:vAlign w:val="bottom"/>
          </w:tcPr>
          <w:p w:rsidRPr="00C94E69" w:rsidR="00584AF4" w:rsidP="00002ECE" w:rsidRDefault="00584AF4" w14:paraId="75A05F8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68" w:type="dxa"/>
            <w:vAlign w:val="bottom"/>
          </w:tcPr>
          <w:p w:rsidRPr="00C94E69" w:rsidR="00584AF4" w:rsidP="00002ECE" w:rsidRDefault="00584AF4" w14:paraId="247E9F5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60" w:type="dxa"/>
            <w:vAlign w:val="bottom"/>
          </w:tcPr>
          <w:p w:rsidRPr="00C94E69" w:rsidR="00584AF4" w:rsidP="00002ECE" w:rsidRDefault="00584AF4" w14:paraId="28B3442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272" w:type="dxa"/>
            <w:shd w:val="clear" w:color="auto" w:fill="auto"/>
            <w:vAlign w:val="bottom"/>
          </w:tcPr>
          <w:p w:rsidRPr="00C94E69" w:rsidR="00584AF4" w:rsidP="00002ECE" w:rsidRDefault="00584AF4" w14:paraId="0049DEC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46" w:type="dxa"/>
            <w:vAlign w:val="bottom"/>
          </w:tcPr>
          <w:p w:rsidRPr="00C94E69" w:rsidR="00584AF4" w:rsidP="00002ECE" w:rsidRDefault="00584AF4" w14:paraId="2CF3B5D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27" w:type="dxa"/>
            <w:shd w:val="clear" w:color="auto" w:fill="auto"/>
            <w:vAlign w:val="bottom"/>
          </w:tcPr>
          <w:p w:rsidRPr="00C94E69" w:rsidR="00584AF4" w:rsidP="00002ECE" w:rsidRDefault="00584AF4" w14:paraId="1C9381C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584AF4" w:rsidTr="00E3589C" w14:paraId="22445728" w14:textId="77777777">
        <w:tc>
          <w:tcPr>
            <w:tcW w:w="1220" w:type="dxa"/>
            <w:shd w:val="clear" w:color="auto" w:fill="auto"/>
            <w:vAlign w:val="bottom"/>
          </w:tcPr>
          <w:p w:rsidRPr="008877B5" w:rsidR="00584AF4" w:rsidP="00002ECE" w:rsidRDefault="00584AF4" w14:paraId="0375C678" w14:textId="77777777">
            <w:pPr>
              <w:keepNext/>
              <w:keepLines/>
              <w:numPr>
                <w:ilvl w:val="12"/>
                <w:numId w:val="0"/>
              </w:numPr>
              <w:jc w:val="center"/>
              <w:rPr>
                <w:rFonts w:ascii="Arial Narrow" w:hAnsi="Arial Narrow"/>
                <w:sz w:val="18"/>
                <w:szCs w:val="18"/>
              </w:rPr>
            </w:pPr>
            <w:r w:rsidRPr="008877B5">
              <w:rPr>
                <w:rFonts w:ascii="Arial Narrow" w:hAnsi="Arial Narrow"/>
                <w:sz w:val="18"/>
                <w:szCs w:val="18"/>
              </w:rPr>
              <w:t>49.4251-4(d)(2)</w:t>
            </w:r>
          </w:p>
        </w:tc>
        <w:tc>
          <w:tcPr>
            <w:tcW w:w="1841" w:type="dxa"/>
            <w:vAlign w:val="bottom"/>
          </w:tcPr>
          <w:p w:rsidRPr="00C94E69" w:rsidR="00584AF4" w:rsidP="00E3589C" w:rsidRDefault="00584AF4" w14:paraId="584B89BD" w14:textId="5BD02900">
            <w:pPr>
              <w:keepNext/>
              <w:keepLines/>
              <w:numPr>
                <w:ilvl w:val="12"/>
                <w:numId w:val="0"/>
              </w:numPr>
              <w:rPr>
                <w:rFonts w:ascii="Arial Narrow" w:hAnsi="Arial Narrow"/>
                <w:sz w:val="18"/>
                <w:szCs w:val="18"/>
              </w:rPr>
            </w:pPr>
            <w:r>
              <w:rPr>
                <w:rFonts w:ascii="Arial Narrow" w:hAnsi="Arial Narrow"/>
                <w:sz w:val="18"/>
                <w:szCs w:val="18"/>
              </w:rPr>
              <w:t>Recordkeeping/Reporting</w:t>
            </w:r>
          </w:p>
        </w:tc>
        <w:tc>
          <w:tcPr>
            <w:tcW w:w="1168" w:type="dxa"/>
            <w:vAlign w:val="bottom"/>
          </w:tcPr>
          <w:p w:rsidRPr="00C94E69" w:rsidR="00584AF4" w:rsidP="00002ECE" w:rsidRDefault="00584AF4" w14:paraId="64EFEE93" w14:textId="79B2A6BD">
            <w:pPr>
              <w:keepNext/>
              <w:keepLines/>
              <w:numPr>
                <w:ilvl w:val="12"/>
                <w:numId w:val="0"/>
              </w:numPr>
              <w:jc w:val="center"/>
              <w:rPr>
                <w:rFonts w:ascii="Arial Narrow" w:hAnsi="Arial Narrow"/>
                <w:sz w:val="18"/>
                <w:szCs w:val="18"/>
              </w:rPr>
            </w:pPr>
            <w:r>
              <w:rPr>
                <w:rFonts w:ascii="Arial Narrow" w:hAnsi="Arial Narrow"/>
                <w:sz w:val="18"/>
                <w:szCs w:val="18"/>
              </w:rPr>
              <w:t>96</w:t>
            </w:r>
          </w:p>
        </w:tc>
        <w:tc>
          <w:tcPr>
            <w:tcW w:w="1160" w:type="dxa"/>
            <w:vAlign w:val="bottom"/>
          </w:tcPr>
          <w:p w:rsidRPr="00C94E69" w:rsidR="00584AF4" w:rsidP="00002ECE" w:rsidRDefault="00584AF4" w14:paraId="63A07237" w14:textId="55B3A429">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272" w:type="dxa"/>
            <w:shd w:val="clear" w:color="auto" w:fill="auto"/>
            <w:vAlign w:val="bottom"/>
          </w:tcPr>
          <w:p w:rsidRPr="00C94E69" w:rsidR="00584AF4" w:rsidP="00002ECE" w:rsidRDefault="00584AF4" w14:paraId="1D4A88A4" w14:textId="77777777">
            <w:pPr>
              <w:keepNext/>
              <w:keepLines/>
              <w:numPr>
                <w:ilvl w:val="12"/>
                <w:numId w:val="0"/>
              </w:numPr>
              <w:jc w:val="center"/>
              <w:rPr>
                <w:rFonts w:ascii="Arial Narrow" w:hAnsi="Arial Narrow"/>
                <w:sz w:val="18"/>
                <w:szCs w:val="18"/>
              </w:rPr>
            </w:pPr>
            <w:r>
              <w:rPr>
                <w:rFonts w:ascii="Arial Narrow" w:hAnsi="Arial Narrow"/>
                <w:sz w:val="18"/>
                <w:szCs w:val="18"/>
              </w:rPr>
              <w:t>96</w:t>
            </w:r>
          </w:p>
        </w:tc>
        <w:tc>
          <w:tcPr>
            <w:tcW w:w="1146" w:type="dxa"/>
            <w:vAlign w:val="bottom"/>
          </w:tcPr>
          <w:p w:rsidRPr="00C94E69" w:rsidR="00584AF4" w:rsidP="00002ECE" w:rsidRDefault="00584AF4" w14:paraId="4F68BB31" w14:textId="0A3484DC">
            <w:pPr>
              <w:keepNext/>
              <w:keepLines/>
              <w:numPr>
                <w:ilvl w:val="12"/>
                <w:numId w:val="0"/>
              </w:numPr>
              <w:jc w:val="center"/>
              <w:rPr>
                <w:rFonts w:ascii="Arial Narrow" w:hAnsi="Arial Narrow"/>
                <w:sz w:val="18"/>
                <w:szCs w:val="18"/>
              </w:rPr>
            </w:pPr>
            <w:r>
              <w:rPr>
                <w:rFonts w:ascii="Arial Narrow" w:hAnsi="Arial Narrow"/>
                <w:sz w:val="18"/>
                <w:szCs w:val="18"/>
              </w:rPr>
              <w:t>.35</w:t>
            </w:r>
          </w:p>
        </w:tc>
        <w:tc>
          <w:tcPr>
            <w:tcW w:w="1127" w:type="dxa"/>
            <w:shd w:val="clear" w:color="auto" w:fill="auto"/>
            <w:vAlign w:val="bottom"/>
          </w:tcPr>
          <w:p w:rsidRPr="00C94E69" w:rsidR="00584AF4" w:rsidP="00002ECE" w:rsidRDefault="00584AF4" w14:paraId="7FE228CE" w14:textId="63E9253A">
            <w:pPr>
              <w:keepNext/>
              <w:keepLines/>
              <w:numPr>
                <w:ilvl w:val="12"/>
                <w:numId w:val="0"/>
              </w:numPr>
              <w:jc w:val="center"/>
              <w:rPr>
                <w:rFonts w:ascii="Arial Narrow" w:hAnsi="Arial Narrow"/>
                <w:sz w:val="18"/>
                <w:szCs w:val="18"/>
              </w:rPr>
            </w:pPr>
            <w:r>
              <w:rPr>
                <w:rFonts w:ascii="Arial Narrow" w:hAnsi="Arial Narrow"/>
                <w:sz w:val="18"/>
                <w:szCs w:val="18"/>
              </w:rPr>
              <w:t>34</w:t>
            </w:r>
          </w:p>
        </w:tc>
      </w:tr>
      <w:tr w:rsidRPr="00F36FE5" w:rsidR="00584AF4" w:rsidTr="00E3589C" w14:paraId="15C194EC" w14:textId="77777777">
        <w:tc>
          <w:tcPr>
            <w:tcW w:w="1220" w:type="dxa"/>
            <w:shd w:val="clear" w:color="auto" w:fill="auto"/>
            <w:vAlign w:val="bottom"/>
          </w:tcPr>
          <w:p w:rsidRPr="00F36FE5" w:rsidR="00584AF4" w:rsidP="00002ECE" w:rsidRDefault="00584AF4" w14:paraId="12A4D25F" w14:textId="77777777">
            <w:pPr>
              <w:keepNext/>
              <w:keepLines/>
              <w:numPr>
                <w:ilvl w:val="12"/>
                <w:numId w:val="0"/>
              </w:numPr>
              <w:jc w:val="center"/>
              <w:rPr>
                <w:rFonts w:ascii="Arial Narrow" w:hAnsi="Arial Narrow"/>
                <w:b/>
                <w:sz w:val="18"/>
                <w:szCs w:val="18"/>
              </w:rPr>
            </w:pPr>
            <w:r w:rsidRPr="00F36FE5">
              <w:rPr>
                <w:rFonts w:ascii="Arial Narrow" w:hAnsi="Arial Narrow"/>
                <w:b/>
                <w:sz w:val="18"/>
                <w:szCs w:val="18"/>
              </w:rPr>
              <w:t>Totals</w:t>
            </w:r>
          </w:p>
        </w:tc>
        <w:tc>
          <w:tcPr>
            <w:tcW w:w="1841" w:type="dxa"/>
            <w:vAlign w:val="bottom"/>
          </w:tcPr>
          <w:p w:rsidRPr="00F36FE5" w:rsidR="00584AF4" w:rsidP="00002ECE" w:rsidRDefault="00584AF4" w14:paraId="58273378" w14:textId="77777777">
            <w:pPr>
              <w:keepNext/>
              <w:keepLines/>
              <w:numPr>
                <w:ilvl w:val="12"/>
                <w:numId w:val="0"/>
              </w:numPr>
              <w:jc w:val="center"/>
              <w:rPr>
                <w:rFonts w:ascii="Arial Narrow" w:hAnsi="Arial Narrow"/>
                <w:b/>
                <w:sz w:val="18"/>
                <w:szCs w:val="18"/>
              </w:rPr>
            </w:pPr>
          </w:p>
        </w:tc>
        <w:tc>
          <w:tcPr>
            <w:tcW w:w="1168" w:type="dxa"/>
            <w:vAlign w:val="bottom"/>
          </w:tcPr>
          <w:p w:rsidRPr="00F36FE5" w:rsidR="00584AF4" w:rsidP="00002ECE" w:rsidRDefault="00584AF4" w14:paraId="72EE5BD5" w14:textId="53905E30">
            <w:pPr>
              <w:keepNext/>
              <w:keepLines/>
              <w:numPr>
                <w:ilvl w:val="12"/>
                <w:numId w:val="0"/>
              </w:numPr>
              <w:jc w:val="center"/>
              <w:rPr>
                <w:rFonts w:ascii="Arial Narrow" w:hAnsi="Arial Narrow"/>
                <w:b/>
                <w:sz w:val="18"/>
                <w:szCs w:val="18"/>
              </w:rPr>
            </w:pPr>
            <w:r>
              <w:rPr>
                <w:rFonts w:ascii="Arial Narrow" w:hAnsi="Arial Narrow"/>
                <w:b/>
                <w:sz w:val="18"/>
                <w:szCs w:val="18"/>
              </w:rPr>
              <w:t>96</w:t>
            </w:r>
          </w:p>
        </w:tc>
        <w:tc>
          <w:tcPr>
            <w:tcW w:w="1160" w:type="dxa"/>
            <w:vAlign w:val="bottom"/>
          </w:tcPr>
          <w:p w:rsidRPr="00F36FE5" w:rsidR="00584AF4" w:rsidP="00002ECE" w:rsidRDefault="00584AF4" w14:paraId="3D45E108" w14:textId="33E907CC">
            <w:pPr>
              <w:keepNext/>
              <w:keepLines/>
              <w:numPr>
                <w:ilvl w:val="12"/>
                <w:numId w:val="0"/>
              </w:numPr>
              <w:jc w:val="center"/>
              <w:rPr>
                <w:rFonts w:ascii="Arial Narrow" w:hAnsi="Arial Narrow"/>
                <w:b/>
                <w:sz w:val="18"/>
                <w:szCs w:val="18"/>
              </w:rPr>
            </w:pPr>
          </w:p>
        </w:tc>
        <w:tc>
          <w:tcPr>
            <w:tcW w:w="1272" w:type="dxa"/>
            <w:shd w:val="clear" w:color="auto" w:fill="auto"/>
            <w:vAlign w:val="bottom"/>
          </w:tcPr>
          <w:p w:rsidRPr="00F36FE5" w:rsidR="00584AF4" w:rsidP="00002ECE" w:rsidRDefault="00584AF4" w14:paraId="3CD6C40D" w14:textId="028727E0">
            <w:pPr>
              <w:keepNext/>
              <w:keepLines/>
              <w:numPr>
                <w:ilvl w:val="12"/>
                <w:numId w:val="0"/>
              </w:numPr>
              <w:jc w:val="center"/>
              <w:rPr>
                <w:rFonts w:ascii="Arial Narrow" w:hAnsi="Arial Narrow"/>
                <w:b/>
                <w:sz w:val="18"/>
                <w:szCs w:val="18"/>
              </w:rPr>
            </w:pPr>
            <w:r w:rsidRPr="00F36FE5">
              <w:rPr>
                <w:rFonts w:ascii="Arial Narrow" w:hAnsi="Arial Narrow"/>
                <w:b/>
                <w:sz w:val="18"/>
                <w:szCs w:val="18"/>
              </w:rPr>
              <w:t>9</w:t>
            </w:r>
            <w:r>
              <w:rPr>
                <w:rFonts w:ascii="Arial Narrow" w:hAnsi="Arial Narrow"/>
                <w:b/>
                <w:sz w:val="18"/>
                <w:szCs w:val="18"/>
              </w:rPr>
              <w:t>6</w:t>
            </w:r>
          </w:p>
        </w:tc>
        <w:tc>
          <w:tcPr>
            <w:tcW w:w="1146" w:type="dxa"/>
            <w:vAlign w:val="bottom"/>
          </w:tcPr>
          <w:p w:rsidRPr="00F36FE5" w:rsidR="00584AF4" w:rsidP="00002ECE" w:rsidRDefault="00584AF4" w14:paraId="162BFFE4" w14:textId="77777777">
            <w:pPr>
              <w:keepNext/>
              <w:keepLines/>
              <w:numPr>
                <w:ilvl w:val="12"/>
                <w:numId w:val="0"/>
              </w:numPr>
              <w:jc w:val="center"/>
              <w:rPr>
                <w:rFonts w:ascii="Arial Narrow" w:hAnsi="Arial Narrow"/>
                <w:b/>
                <w:sz w:val="18"/>
                <w:szCs w:val="18"/>
              </w:rPr>
            </w:pPr>
          </w:p>
        </w:tc>
        <w:tc>
          <w:tcPr>
            <w:tcW w:w="1127" w:type="dxa"/>
            <w:shd w:val="clear" w:color="auto" w:fill="auto"/>
            <w:vAlign w:val="bottom"/>
          </w:tcPr>
          <w:p w:rsidRPr="00F36FE5" w:rsidR="00584AF4" w:rsidP="00002ECE" w:rsidRDefault="00584AF4" w14:paraId="31048726" w14:textId="5211A8FD">
            <w:pPr>
              <w:keepNext/>
              <w:keepLines/>
              <w:numPr>
                <w:ilvl w:val="12"/>
                <w:numId w:val="0"/>
              </w:numPr>
              <w:jc w:val="center"/>
              <w:rPr>
                <w:rFonts w:ascii="Arial Narrow" w:hAnsi="Arial Narrow"/>
                <w:b/>
                <w:sz w:val="18"/>
                <w:szCs w:val="18"/>
              </w:rPr>
            </w:pPr>
            <w:r w:rsidRPr="00F36FE5">
              <w:rPr>
                <w:rFonts w:ascii="Arial Narrow" w:hAnsi="Arial Narrow"/>
                <w:b/>
                <w:sz w:val="18"/>
                <w:szCs w:val="18"/>
              </w:rPr>
              <w:t>34</w:t>
            </w:r>
          </w:p>
        </w:tc>
      </w:tr>
    </w:tbl>
    <w:p w:rsidR="00584AF4" w:rsidP="00594F68" w:rsidRDefault="00584AF4" w14:paraId="5F100F6C" w14:textId="77777777">
      <w:pPr>
        <w:ind w:left="720"/>
        <w:rPr>
          <w:rFonts w:ascii="Calibri" w:hAnsi="Calibri"/>
          <w:sz w:val="22"/>
          <w:szCs w:val="22"/>
        </w:rPr>
      </w:pPr>
    </w:p>
    <w:p w:rsidR="00594F68" w:rsidP="00594F68" w:rsidRDefault="00594F68" w14:paraId="455814F2" w14:textId="2F4E0484">
      <w:pPr>
        <w:ind w:left="720"/>
        <w:rPr>
          <w:rFonts w:ascii="Calibri" w:hAnsi="Calibri"/>
          <w:sz w:val="22"/>
          <w:szCs w:val="22"/>
        </w:rPr>
      </w:pPr>
      <w:r w:rsidRPr="009F57C8">
        <w:rPr>
          <w:rFonts w:ascii="Calibri" w:hAnsi="Calibri"/>
          <w:sz w:val="22"/>
          <w:szCs w:val="22"/>
        </w:rPr>
        <w:t>The following regulations impose no additional burden.  Please continue to assign OMB number 1545-1</w:t>
      </w:r>
      <w:r>
        <w:rPr>
          <w:rFonts w:ascii="Calibri" w:hAnsi="Calibri"/>
          <w:sz w:val="22"/>
          <w:szCs w:val="22"/>
        </w:rPr>
        <w:t>628</w:t>
      </w:r>
      <w:r w:rsidRPr="009F57C8">
        <w:rPr>
          <w:rFonts w:ascii="Calibri" w:hAnsi="Calibri"/>
          <w:sz w:val="22"/>
          <w:szCs w:val="22"/>
        </w:rPr>
        <w:t xml:space="preserve"> to these regulations:</w:t>
      </w:r>
    </w:p>
    <w:p w:rsidRPr="009F57C8" w:rsidR="00594F68" w:rsidP="00594F68" w:rsidRDefault="00594F68" w14:paraId="441966A6" w14:textId="41912E7B">
      <w:pPr>
        <w:ind w:left="720"/>
        <w:rPr>
          <w:rFonts w:ascii="Calibri" w:hAnsi="Calibri"/>
          <w:sz w:val="22"/>
          <w:szCs w:val="22"/>
        </w:rPr>
      </w:pPr>
      <w:r>
        <w:rPr>
          <w:rFonts w:ascii="Calibri" w:hAnsi="Calibri"/>
          <w:sz w:val="22"/>
          <w:szCs w:val="22"/>
        </w:rPr>
        <w:t>49.4251-4(d)(2)</w:t>
      </w:r>
    </w:p>
    <w:p w:rsidR="00594F68" w:rsidRDefault="00594F68" w14:paraId="78E94018" w14:textId="5F286F63">
      <w:pPr>
        <w:tabs>
          <w:tab w:val="left" w:pos="720"/>
        </w:tabs>
      </w:pPr>
    </w:p>
    <w:p w:rsidR="00594F68" w:rsidRDefault="00594F68" w14:paraId="491993B1" w14:textId="77777777">
      <w:pPr>
        <w:tabs>
          <w:tab w:val="left" w:pos="720"/>
        </w:tabs>
      </w:pPr>
    </w:p>
    <w:p w:rsidRPr="002C48C8" w:rsidR="00F02A67" w:rsidRDefault="00F02A67" w14:paraId="7A3587E4" w14:textId="77777777">
      <w:pPr>
        <w:tabs>
          <w:tab w:val="left" w:pos="720"/>
        </w:tabs>
        <w:ind w:left="720" w:hanging="720"/>
        <w:rPr>
          <w:b/>
        </w:rPr>
      </w:pPr>
      <w:r w:rsidRPr="002C48C8">
        <w:rPr>
          <w:b/>
        </w:rPr>
        <w:t>13.</w:t>
      </w:r>
      <w:r w:rsidRPr="002C48C8">
        <w:rPr>
          <w:b/>
        </w:rPr>
        <w:tab/>
      </w:r>
      <w:r w:rsidRPr="002C48C8">
        <w:rPr>
          <w:b/>
          <w:u w:val="single"/>
        </w:rPr>
        <w:t>E</w:t>
      </w:r>
      <w:r w:rsidRPr="002C48C8" w:rsidR="0061380F">
        <w:rPr>
          <w:b/>
          <w:u w:val="single"/>
        </w:rPr>
        <w:t>STIMATED TOTAL ANNUAL COST BURDEN TO RESPONDENTS</w:t>
      </w:r>
    </w:p>
    <w:p w:rsidR="00F02A67" w:rsidRDefault="00F02A67" w14:paraId="72AB30A2" w14:textId="77777777">
      <w:pPr>
        <w:tabs>
          <w:tab w:val="left" w:pos="720"/>
        </w:tabs>
      </w:pPr>
    </w:p>
    <w:p w:rsidRPr="001137C9" w:rsidR="001137C9" w:rsidP="001137C9" w:rsidRDefault="001137C9" w14:paraId="2C75ABF7" w14:textId="77777777">
      <w:pPr>
        <w:tabs>
          <w:tab w:val="left" w:pos="720"/>
        </w:tabs>
        <w:ind w:left="720"/>
      </w:pPr>
      <w:r w:rsidRPr="001137C9">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F02A67" w:rsidRDefault="00F02A67" w14:paraId="3952F8F9" w14:textId="77777777">
      <w:pPr>
        <w:tabs>
          <w:tab w:val="left" w:pos="720"/>
        </w:tabs>
      </w:pPr>
    </w:p>
    <w:p w:rsidRPr="002C48C8" w:rsidR="00F02A67" w:rsidRDefault="00F02A67" w14:paraId="3F2644EB" w14:textId="77777777">
      <w:pPr>
        <w:tabs>
          <w:tab w:val="left" w:pos="720"/>
        </w:tabs>
        <w:ind w:left="720" w:hanging="720"/>
        <w:rPr>
          <w:b/>
        </w:rPr>
      </w:pPr>
      <w:r w:rsidRPr="002C48C8">
        <w:rPr>
          <w:b/>
        </w:rPr>
        <w:t>14.</w:t>
      </w:r>
      <w:r w:rsidRPr="002C48C8">
        <w:rPr>
          <w:b/>
        </w:rPr>
        <w:tab/>
      </w:r>
      <w:r w:rsidRPr="002C48C8">
        <w:rPr>
          <w:b/>
          <w:u w:val="single"/>
        </w:rPr>
        <w:t>E</w:t>
      </w:r>
      <w:r w:rsidRPr="002C48C8" w:rsidR="0061380F">
        <w:rPr>
          <w:b/>
          <w:u w:val="single"/>
        </w:rPr>
        <w:t>STIMATED ANNUALIZED COST TO THE FEDERAL GOVERNMENT</w:t>
      </w:r>
    </w:p>
    <w:p w:rsidR="00F02A67" w:rsidRDefault="00F02A67" w14:paraId="3A2ECAC1" w14:textId="77777777">
      <w:pPr>
        <w:tabs>
          <w:tab w:val="left" w:pos="720"/>
        </w:tabs>
      </w:pPr>
    </w:p>
    <w:p w:rsidRPr="008E4A51" w:rsidR="008E4A51" w:rsidP="008E4A51" w:rsidRDefault="008E4A51" w14:paraId="302530B8" w14:textId="77777777">
      <w:pPr>
        <w:spacing w:line="268" w:lineRule="exact"/>
        <w:ind w:left="720" w:right="624"/>
      </w:pPr>
      <w:r w:rsidRPr="008E4A51">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8E4A51" w:rsidRDefault="008E4A51" w14:paraId="1DCADE2F" w14:textId="77777777">
      <w:pPr>
        <w:tabs>
          <w:tab w:val="left" w:pos="720"/>
        </w:tabs>
      </w:pPr>
    </w:p>
    <w:p w:rsidRPr="002C48C8" w:rsidR="00F02A67" w:rsidRDefault="00F02A67" w14:paraId="0ABA74AA" w14:textId="77777777">
      <w:pPr>
        <w:tabs>
          <w:tab w:val="left" w:pos="720"/>
        </w:tabs>
        <w:ind w:left="720" w:hanging="720"/>
        <w:rPr>
          <w:b/>
        </w:rPr>
      </w:pPr>
      <w:r w:rsidRPr="002C48C8">
        <w:rPr>
          <w:b/>
        </w:rPr>
        <w:t>15.</w:t>
      </w:r>
      <w:r w:rsidRPr="002C48C8">
        <w:rPr>
          <w:b/>
        </w:rPr>
        <w:tab/>
      </w:r>
      <w:r w:rsidRPr="002C48C8">
        <w:rPr>
          <w:b/>
          <w:u w:val="single"/>
        </w:rPr>
        <w:t>R</w:t>
      </w:r>
      <w:r w:rsidRPr="002C48C8" w:rsidR="0061380F">
        <w:rPr>
          <w:b/>
          <w:u w:val="single"/>
        </w:rPr>
        <w:t>EASONS FOR CHANGE IN BURDEN</w:t>
      </w:r>
    </w:p>
    <w:p w:rsidR="00F02A67" w:rsidRDefault="00F02A67" w14:paraId="2E1A4B17" w14:textId="77777777">
      <w:pPr>
        <w:tabs>
          <w:tab w:val="left" w:pos="720"/>
        </w:tabs>
      </w:pPr>
    </w:p>
    <w:p w:rsidRPr="008E4A51" w:rsidR="008E4A51" w:rsidP="008E4A51" w:rsidRDefault="008E4A51" w14:paraId="41BF8713" w14:textId="77777777">
      <w:pPr>
        <w:pStyle w:val="NoSpacing"/>
        <w:ind w:left="720"/>
        <w:rPr>
          <w:rFonts w:ascii="Times New Roman" w:hAnsi="Times New Roman"/>
          <w:sz w:val="24"/>
          <w:szCs w:val="24"/>
        </w:rPr>
      </w:pPr>
      <w:r w:rsidRPr="008E4A51">
        <w:rPr>
          <w:rFonts w:ascii="Times New Roman" w:hAnsi="Times New Roman"/>
          <w:sz w:val="24"/>
          <w:szCs w:val="24"/>
        </w:rPr>
        <w:t>There is no change to the paperwork burden previously approved by OMB.  IRS is making this submission for renewal purposes.</w:t>
      </w:r>
    </w:p>
    <w:p w:rsidR="00F02A67" w:rsidRDefault="00F02A67" w14:paraId="6BADB5F2" w14:textId="77777777">
      <w:pPr>
        <w:tabs>
          <w:tab w:val="left" w:pos="720"/>
        </w:tabs>
      </w:pPr>
    </w:p>
    <w:p w:rsidRPr="002C48C8" w:rsidR="00F02A67" w:rsidRDefault="00F02A67" w14:paraId="022A0126" w14:textId="77777777">
      <w:pPr>
        <w:tabs>
          <w:tab w:val="left" w:pos="720"/>
        </w:tabs>
        <w:ind w:left="720" w:hanging="720"/>
        <w:rPr>
          <w:b/>
        </w:rPr>
      </w:pPr>
      <w:r w:rsidRPr="002C48C8">
        <w:rPr>
          <w:b/>
        </w:rPr>
        <w:t>16.</w:t>
      </w:r>
      <w:r w:rsidRPr="002C48C8">
        <w:rPr>
          <w:b/>
        </w:rPr>
        <w:tab/>
      </w:r>
      <w:r w:rsidRPr="002C48C8">
        <w:rPr>
          <w:b/>
          <w:u w:val="single"/>
        </w:rPr>
        <w:t>P</w:t>
      </w:r>
      <w:r w:rsidRPr="002C48C8" w:rsidR="0061380F">
        <w:rPr>
          <w:b/>
          <w:u w:val="single"/>
        </w:rPr>
        <w:t>LANS FOR TABULATION, STATISTICAL ANALYSIS, AND PUBLICATION</w:t>
      </w:r>
    </w:p>
    <w:p w:rsidR="00F02A67" w:rsidRDefault="00F02A67" w14:paraId="207AC894" w14:textId="77777777">
      <w:pPr>
        <w:tabs>
          <w:tab w:val="left" w:pos="720"/>
        </w:tabs>
      </w:pPr>
    </w:p>
    <w:p w:rsidRPr="00F36FE5" w:rsidR="00F36FE5" w:rsidP="00F36FE5" w:rsidRDefault="00F36FE5" w14:paraId="216D8AF8" w14:textId="77777777">
      <w:pPr>
        <w:tabs>
          <w:tab w:val="left" w:pos="720"/>
        </w:tabs>
        <w:ind w:firstLine="720"/>
      </w:pPr>
      <w:r w:rsidRPr="00F36FE5">
        <w:t>There are no plans for tabulation, statistical analysis and publication.</w:t>
      </w:r>
    </w:p>
    <w:p w:rsidR="00F02A67" w:rsidP="00F36FE5" w:rsidRDefault="00F02A67" w14:paraId="0279153A" w14:textId="77777777">
      <w:pPr>
        <w:tabs>
          <w:tab w:val="left" w:pos="720"/>
        </w:tabs>
        <w:ind w:firstLine="720"/>
      </w:pPr>
    </w:p>
    <w:p w:rsidRPr="000C08BF" w:rsidR="00F02A67" w:rsidRDefault="00F02A67" w14:paraId="7A301055" w14:textId="77777777">
      <w:pPr>
        <w:tabs>
          <w:tab w:val="left" w:pos="720"/>
        </w:tabs>
        <w:ind w:left="720" w:hanging="720"/>
        <w:rPr>
          <w:b/>
        </w:rPr>
      </w:pPr>
      <w:r w:rsidRPr="000C08BF">
        <w:rPr>
          <w:b/>
        </w:rPr>
        <w:t>17.</w:t>
      </w:r>
      <w:r w:rsidRPr="000C08BF">
        <w:rPr>
          <w:b/>
        </w:rPr>
        <w:tab/>
      </w:r>
      <w:r w:rsidRPr="000C08BF">
        <w:rPr>
          <w:b/>
          <w:u w:val="single"/>
        </w:rPr>
        <w:t>R</w:t>
      </w:r>
      <w:r w:rsidRPr="000C08BF" w:rsidR="0061380F">
        <w:rPr>
          <w:b/>
          <w:u w:val="single"/>
        </w:rPr>
        <w:t>EASONS WHY DISPLAYING THE OMB EXPIRATION DATE IS INAPPROPRIATE</w:t>
      </w:r>
    </w:p>
    <w:p w:rsidR="00F02A67" w:rsidRDefault="00F02A67" w14:paraId="20EF8AEA" w14:textId="77777777">
      <w:pPr>
        <w:tabs>
          <w:tab w:val="left" w:pos="720"/>
        </w:tabs>
      </w:pPr>
    </w:p>
    <w:p w:rsidRPr="008E4A51" w:rsidR="008E4A51" w:rsidP="008E4A51" w:rsidRDefault="008E4A51" w14:paraId="20B0EB22" w14:textId="77777777">
      <w:pPr>
        <w:ind w:firstLine="720"/>
      </w:pPr>
      <w:r w:rsidRPr="008E4A51">
        <w:t xml:space="preserve">IRS believes that displaying the OMB expiration date is inappropriate because it </w:t>
      </w:r>
    </w:p>
    <w:p w:rsidRPr="008E4A51" w:rsidR="008E4A51" w:rsidP="008E4A51" w:rsidRDefault="008E4A51" w14:paraId="3E392CB3" w14:textId="77777777">
      <w:r w:rsidRPr="008E4A51">
        <w:t xml:space="preserve">      </w:t>
      </w:r>
      <w:r w:rsidRPr="008E4A51">
        <w:tab/>
        <w:t xml:space="preserve">could cause confusion by leading taxpayers to believe that the regulation sunsets as of </w:t>
      </w:r>
    </w:p>
    <w:p w:rsidRPr="008E4A51" w:rsidR="008E4A51" w:rsidP="008E4A51" w:rsidRDefault="008E4A51" w14:paraId="3274B575" w14:textId="77777777">
      <w:r w:rsidRPr="008E4A51">
        <w:t xml:space="preserve">       </w:t>
      </w:r>
      <w:r w:rsidRPr="008E4A51">
        <w:tab/>
        <w:t xml:space="preserve">the expiration date.  Taxpayers are not likely to be aware that the IRS intends to </w:t>
      </w:r>
    </w:p>
    <w:p w:rsidRPr="008E4A51" w:rsidR="008E4A51" w:rsidP="008E4A51" w:rsidRDefault="008E4A51" w14:paraId="42620898" w14:textId="77777777">
      <w:r w:rsidRPr="008E4A51">
        <w:t xml:space="preserve">      </w:t>
      </w:r>
      <w:r w:rsidRPr="008E4A51">
        <w:tab/>
        <w:t xml:space="preserve">request renewal of the OMB approval and obtain a new expiration date before the </w:t>
      </w:r>
    </w:p>
    <w:p w:rsidRPr="008E4A51" w:rsidR="008E4A51" w:rsidP="008E4A51" w:rsidRDefault="008E4A51" w14:paraId="45F086CF" w14:textId="77777777">
      <w:r w:rsidRPr="008E4A51">
        <w:t xml:space="preserve">     </w:t>
      </w:r>
      <w:r w:rsidRPr="008E4A51">
        <w:tab/>
        <w:t>old one expires.</w:t>
      </w:r>
    </w:p>
    <w:p w:rsidR="00F02A67" w:rsidRDefault="00F02A67" w14:paraId="37709A00" w14:textId="77777777">
      <w:pPr>
        <w:tabs>
          <w:tab w:val="left" w:pos="720"/>
        </w:tabs>
      </w:pPr>
    </w:p>
    <w:p w:rsidRPr="00814729" w:rsidR="00F02A67" w:rsidP="00814729" w:rsidRDefault="00F02A67" w14:paraId="75D0D3EE" w14:textId="77777777">
      <w:pPr>
        <w:tabs>
          <w:tab w:val="left" w:pos="720"/>
        </w:tabs>
        <w:ind w:left="720" w:hanging="720"/>
        <w:rPr>
          <w:b/>
        </w:rPr>
      </w:pPr>
      <w:r w:rsidRPr="000C08BF">
        <w:rPr>
          <w:b/>
        </w:rPr>
        <w:t>18.</w:t>
      </w:r>
      <w:r w:rsidRPr="000C08BF">
        <w:rPr>
          <w:b/>
        </w:rPr>
        <w:tab/>
      </w:r>
      <w:r w:rsidRPr="000C08BF">
        <w:rPr>
          <w:b/>
          <w:u w:val="single"/>
        </w:rPr>
        <w:t>E</w:t>
      </w:r>
      <w:r w:rsidRPr="000C08BF" w:rsidR="0061380F">
        <w:rPr>
          <w:b/>
          <w:u w:val="single"/>
        </w:rPr>
        <w:t>XCEPTIONS TO THE CER</w:t>
      </w:r>
      <w:r w:rsidR="003C1A72">
        <w:rPr>
          <w:b/>
          <w:u w:val="single"/>
        </w:rPr>
        <w:t>TIFICATION STATEMENT</w:t>
      </w:r>
    </w:p>
    <w:p w:rsidR="00F02A67" w:rsidRDefault="00F02A67" w14:paraId="675F3ACF" w14:textId="77777777">
      <w:pPr>
        <w:tabs>
          <w:tab w:val="left" w:pos="720"/>
        </w:tabs>
      </w:pPr>
    </w:p>
    <w:p w:rsidRPr="008E4A51" w:rsidR="008E4A51" w:rsidP="008E4A51" w:rsidRDefault="008E4A51" w14:paraId="4B600006" w14:textId="77777777">
      <w:pPr>
        <w:tabs>
          <w:tab w:val="left" w:pos="720"/>
        </w:tabs>
        <w:ind w:left="720"/>
      </w:pPr>
      <w:r w:rsidRPr="008E4A51">
        <w:t>There are no exceptions to the certification statement for this collection.</w:t>
      </w:r>
    </w:p>
    <w:p w:rsidR="009A35B7" w:rsidP="009A35B7" w:rsidRDefault="009A35B7" w14:paraId="3CEDC471" w14:textId="77777777">
      <w:pPr>
        <w:tabs>
          <w:tab w:val="left" w:pos="540"/>
        </w:tabs>
        <w:ind w:left="540"/>
      </w:pPr>
    </w:p>
    <w:p w:rsidRPr="008E4A51" w:rsidR="008E4A51" w:rsidP="009A35B7" w:rsidRDefault="008E4A51" w14:paraId="0895E9DD" w14:textId="77777777">
      <w:pPr>
        <w:tabs>
          <w:tab w:val="left" w:pos="540"/>
        </w:tabs>
        <w:ind w:left="540"/>
      </w:pPr>
    </w:p>
    <w:p w:rsidRPr="008E4A51" w:rsidR="008E4A51" w:rsidP="008E4A51" w:rsidRDefault="009A35B7" w14:paraId="7A396958" w14:textId="77777777">
      <w:pPr>
        <w:rPr>
          <w:bCs/>
        </w:rPr>
      </w:pPr>
      <w:r w:rsidRPr="008E4A51">
        <w:tab/>
      </w:r>
    </w:p>
    <w:p w:rsidRPr="008E4A51" w:rsidR="008E4A51" w:rsidP="008E4A51" w:rsidRDefault="008E4A51" w14:paraId="078B5FAA" w14:textId="77777777">
      <w:pPr>
        <w:numPr>
          <w:ilvl w:val="12"/>
          <w:numId w:val="0"/>
        </w:numPr>
        <w:ind w:left="720"/>
        <w:rPr>
          <w:bCs/>
        </w:rPr>
      </w:pPr>
      <w:r w:rsidRPr="008E4A51">
        <w:rPr>
          <w:bCs/>
          <w:u w:val="single"/>
        </w:rPr>
        <w:t>Note:</w:t>
      </w:r>
      <w:r w:rsidRPr="008E4A51">
        <w:rPr>
          <w:bCs/>
        </w:rPr>
        <w:t xml:space="preserve">  The following paragraph applies to all of the collections of information in this submission:</w:t>
      </w:r>
    </w:p>
    <w:p w:rsidRPr="008E4A51" w:rsidR="008E4A51" w:rsidP="008E4A51" w:rsidRDefault="008E4A51" w14:paraId="08E1B8A1" w14:textId="77777777">
      <w:pPr>
        <w:numPr>
          <w:ilvl w:val="12"/>
          <w:numId w:val="0"/>
        </w:numPr>
        <w:ind w:left="720"/>
        <w:rPr>
          <w:bCs/>
        </w:rPr>
      </w:pPr>
    </w:p>
    <w:p w:rsidRPr="008E4A51" w:rsidR="008E4A51" w:rsidP="008E4A51" w:rsidRDefault="008E4A51" w14:paraId="5674B0FC" w14:textId="77777777">
      <w:pPr>
        <w:numPr>
          <w:ilvl w:val="12"/>
          <w:numId w:val="0"/>
        </w:numPr>
        <w:ind w:left="720"/>
        <w:rPr>
          <w:bCs/>
        </w:rPr>
      </w:pPr>
      <w:r w:rsidRPr="008E4A51">
        <w:rPr>
          <w:bCs/>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 </w:t>
      </w:r>
    </w:p>
    <w:p w:rsidRPr="008E4A51" w:rsidR="008E4A51" w:rsidP="008E4A51" w:rsidRDefault="008E4A51" w14:paraId="55B68BBD" w14:textId="77777777">
      <w:pPr>
        <w:numPr>
          <w:ilvl w:val="12"/>
          <w:numId w:val="0"/>
        </w:numPr>
        <w:ind w:left="720"/>
        <w:rPr>
          <w:rFonts w:ascii="Calibri" w:hAnsi="Calibri" w:cs="Calibri"/>
          <w:bCs/>
          <w:sz w:val="22"/>
          <w:szCs w:val="22"/>
        </w:rPr>
      </w:pPr>
    </w:p>
    <w:p w:rsidR="00F02A67" w:rsidP="008E4A51" w:rsidRDefault="00F02A67" w14:paraId="571BA37B" w14:textId="77777777">
      <w:pPr>
        <w:tabs>
          <w:tab w:val="left" w:pos="540"/>
        </w:tabs>
        <w:ind w:left="540" w:hanging="540"/>
      </w:pPr>
    </w:p>
    <w:sectPr w:rsidR="00F02A67" w:rsidSect="00F02A67">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D450A" w14:textId="77777777" w:rsidR="0069693A" w:rsidRDefault="0069693A">
      <w:r>
        <w:separator/>
      </w:r>
    </w:p>
  </w:endnote>
  <w:endnote w:type="continuationSeparator" w:id="0">
    <w:p w14:paraId="129CA871" w14:textId="77777777" w:rsidR="0069693A" w:rsidRDefault="0069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901B5" w14:textId="77777777" w:rsidR="00AE566F" w:rsidRDefault="00AE5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5FA1F" w14:textId="77777777" w:rsidR="00AE566F" w:rsidRDefault="00AE5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E3711" w14:textId="77777777" w:rsidR="00AE566F" w:rsidRDefault="00AE5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F09AB" w14:textId="77777777" w:rsidR="0069693A" w:rsidRDefault="0069693A">
      <w:r>
        <w:separator/>
      </w:r>
    </w:p>
  </w:footnote>
  <w:footnote w:type="continuationSeparator" w:id="0">
    <w:p w14:paraId="3F5AC78D" w14:textId="77777777" w:rsidR="0069693A" w:rsidRDefault="00696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69B4F" w14:textId="77777777" w:rsidR="00AE566F" w:rsidRDefault="00AE5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3FC6" w14:textId="77777777" w:rsidR="000C08BF" w:rsidRDefault="000C08BF">
    <w:pPr>
      <w:tabs>
        <w:tab w:val="center" w:pos="4752"/>
        <w:tab w:val="left" w:pos="5184"/>
      </w:tabs>
      <w:ind w:left="144"/>
    </w:pPr>
    <w:r>
      <w:tab/>
      <w:t xml:space="preserve">- </w:t>
    </w:r>
    <w:r>
      <w:fldChar w:fldCharType="begin"/>
    </w:r>
    <w:r>
      <w:instrText xml:space="preserve">PAGE </w:instrText>
    </w:r>
    <w:r>
      <w:fldChar w:fldCharType="separate"/>
    </w:r>
    <w:r w:rsidR="001137C9">
      <w:rPr>
        <w:noProof/>
      </w:rPr>
      <w:t>1</w:t>
    </w:r>
    <w:r>
      <w:fldChar w:fldCharType="end"/>
    </w:r>
    <w:r>
      <w:t xml:space="preserve"> -</w:t>
    </w:r>
  </w:p>
  <w:p w14:paraId="6A6F6AB7" w14:textId="77777777" w:rsidR="000C08BF" w:rsidRDefault="000C08BF">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D781" w14:textId="77777777" w:rsidR="00AE566F" w:rsidRDefault="00AE56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67"/>
    <w:rsid w:val="00033894"/>
    <w:rsid w:val="000C08BF"/>
    <w:rsid w:val="001137C9"/>
    <w:rsid w:val="00131797"/>
    <w:rsid w:val="001E33C5"/>
    <w:rsid w:val="001F58EA"/>
    <w:rsid w:val="0026702B"/>
    <w:rsid w:val="002C48C8"/>
    <w:rsid w:val="002C6EAC"/>
    <w:rsid w:val="00337BAA"/>
    <w:rsid w:val="00341B80"/>
    <w:rsid w:val="003725A4"/>
    <w:rsid w:val="00372D2E"/>
    <w:rsid w:val="00375DB2"/>
    <w:rsid w:val="003C1A72"/>
    <w:rsid w:val="003C76F1"/>
    <w:rsid w:val="003D6BF1"/>
    <w:rsid w:val="004C0459"/>
    <w:rsid w:val="004C3683"/>
    <w:rsid w:val="00514772"/>
    <w:rsid w:val="0051603E"/>
    <w:rsid w:val="00520B5A"/>
    <w:rsid w:val="00532576"/>
    <w:rsid w:val="00574B6B"/>
    <w:rsid w:val="00584AF4"/>
    <w:rsid w:val="00594F68"/>
    <w:rsid w:val="005A0F4E"/>
    <w:rsid w:val="005D0F3B"/>
    <w:rsid w:val="006060EE"/>
    <w:rsid w:val="00610DE9"/>
    <w:rsid w:val="0061380F"/>
    <w:rsid w:val="0069693A"/>
    <w:rsid w:val="006C51FB"/>
    <w:rsid w:val="006D64D2"/>
    <w:rsid w:val="00736469"/>
    <w:rsid w:val="00743AC2"/>
    <w:rsid w:val="00747F63"/>
    <w:rsid w:val="007914F7"/>
    <w:rsid w:val="007B2AC9"/>
    <w:rsid w:val="00814729"/>
    <w:rsid w:val="00822312"/>
    <w:rsid w:val="00841309"/>
    <w:rsid w:val="00847115"/>
    <w:rsid w:val="0087405C"/>
    <w:rsid w:val="008877B5"/>
    <w:rsid w:val="008A776B"/>
    <w:rsid w:val="008B6AA5"/>
    <w:rsid w:val="008C11F8"/>
    <w:rsid w:val="008E4A51"/>
    <w:rsid w:val="00935ECE"/>
    <w:rsid w:val="00962A56"/>
    <w:rsid w:val="00970D12"/>
    <w:rsid w:val="009A35B7"/>
    <w:rsid w:val="009B5815"/>
    <w:rsid w:val="009E456D"/>
    <w:rsid w:val="009F59C9"/>
    <w:rsid w:val="009F5C7C"/>
    <w:rsid w:val="00AB2D0F"/>
    <w:rsid w:val="00AE566F"/>
    <w:rsid w:val="00AF1073"/>
    <w:rsid w:val="00B24A0A"/>
    <w:rsid w:val="00B71148"/>
    <w:rsid w:val="00BD1900"/>
    <w:rsid w:val="00BE794D"/>
    <w:rsid w:val="00C22FF8"/>
    <w:rsid w:val="00CB5C31"/>
    <w:rsid w:val="00CD25CE"/>
    <w:rsid w:val="00DD337B"/>
    <w:rsid w:val="00E23466"/>
    <w:rsid w:val="00E3589C"/>
    <w:rsid w:val="00EB1136"/>
    <w:rsid w:val="00ED241A"/>
    <w:rsid w:val="00F02A67"/>
    <w:rsid w:val="00F36FE5"/>
    <w:rsid w:val="00F5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02E6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5D0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E566F"/>
    <w:pPr>
      <w:tabs>
        <w:tab w:val="center" w:pos="4680"/>
        <w:tab w:val="right" w:pos="9360"/>
      </w:tabs>
    </w:pPr>
  </w:style>
  <w:style w:type="character" w:customStyle="1" w:styleId="HeaderChar">
    <w:name w:val="Header Char"/>
    <w:link w:val="Header"/>
    <w:rsid w:val="00AE566F"/>
    <w:rPr>
      <w:sz w:val="24"/>
      <w:szCs w:val="24"/>
    </w:rPr>
  </w:style>
  <w:style w:type="paragraph" w:styleId="Footer">
    <w:name w:val="footer"/>
    <w:basedOn w:val="Normal"/>
    <w:link w:val="FooterChar"/>
    <w:rsid w:val="00AE566F"/>
    <w:pPr>
      <w:tabs>
        <w:tab w:val="center" w:pos="4680"/>
        <w:tab w:val="right" w:pos="9360"/>
      </w:tabs>
    </w:pPr>
  </w:style>
  <w:style w:type="character" w:customStyle="1" w:styleId="FooterChar">
    <w:name w:val="Footer Char"/>
    <w:link w:val="Footer"/>
    <w:rsid w:val="00AE566F"/>
    <w:rPr>
      <w:sz w:val="24"/>
      <w:szCs w:val="24"/>
    </w:rPr>
  </w:style>
  <w:style w:type="paragraph" w:styleId="NoSpacing">
    <w:name w:val="No Spacing"/>
    <w:uiPriority w:val="1"/>
    <w:qFormat/>
    <w:rsid w:val="008E4A51"/>
    <w:pPr>
      <w:widowControl w:val="0"/>
    </w:pPr>
    <w:rPr>
      <w:rFonts w:ascii="Calibri" w:hAnsi="Calibri"/>
      <w:sz w:val="22"/>
      <w:szCs w:val="22"/>
    </w:rPr>
  </w:style>
  <w:style w:type="paragraph" w:styleId="BalloonText">
    <w:name w:val="Balloon Text"/>
    <w:basedOn w:val="Normal"/>
    <w:link w:val="BalloonTextChar"/>
    <w:rsid w:val="00594F68"/>
    <w:rPr>
      <w:rFonts w:ascii="Segoe UI" w:hAnsi="Segoe UI" w:cs="Segoe UI"/>
      <w:sz w:val="18"/>
      <w:szCs w:val="18"/>
    </w:rPr>
  </w:style>
  <w:style w:type="character" w:customStyle="1" w:styleId="BalloonTextChar">
    <w:name w:val="Balloon Text Char"/>
    <w:basedOn w:val="DefaultParagraphFont"/>
    <w:link w:val="BalloonText"/>
    <w:rsid w:val="00594F68"/>
    <w:rPr>
      <w:rFonts w:ascii="Segoe UI" w:hAnsi="Segoe UI" w:cs="Segoe UI"/>
      <w:sz w:val="18"/>
      <w:szCs w:val="18"/>
    </w:rPr>
  </w:style>
  <w:style w:type="character" w:styleId="CommentReference">
    <w:name w:val="annotation reference"/>
    <w:basedOn w:val="DefaultParagraphFont"/>
    <w:rsid w:val="00AB2D0F"/>
    <w:rPr>
      <w:sz w:val="16"/>
      <w:szCs w:val="16"/>
    </w:rPr>
  </w:style>
  <w:style w:type="paragraph" w:styleId="CommentText">
    <w:name w:val="annotation text"/>
    <w:basedOn w:val="Normal"/>
    <w:link w:val="CommentTextChar"/>
    <w:rsid w:val="00AB2D0F"/>
    <w:rPr>
      <w:sz w:val="20"/>
      <w:szCs w:val="20"/>
    </w:rPr>
  </w:style>
  <w:style w:type="character" w:customStyle="1" w:styleId="CommentTextChar">
    <w:name w:val="Comment Text Char"/>
    <w:basedOn w:val="DefaultParagraphFont"/>
    <w:link w:val="CommentText"/>
    <w:rsid w:val="00AB2D0F"/>
  </w:style>
  <w:style w:type="paragraph" w:styleId="CommentSubject">
    <w:name w:val="annotation subject"/>
    <w:basedOn w:val="CommentText"/>
    <w:next w:val="CommentText"/>
    <w:link w:val="CommentSubjectChar"/>
    <w:rsid w:val="00AB2D0F"/>
    <w:rPr>
      <w:b/>
      <w:bCs/>
    </w:rPr>
  </w:style>
  <w:style w:type="character" w:customStyle="1" w:styleId="CommentSubjectChar">
    <w:name w:val="Comment Subject Char"/>
    <w:basedOn w:val="CommentTextChar"/>
    <w:link w:val="CommentSubject"/>
    <w:rsid w:val="00AB2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2020-10-29T00:47:00Z</dcterms:created>
  <dcterms:modified xsi:type="dcterms:W3CDTF">2020-10-29T20:03:00Z</dcterms:modified>
</cp:coreProperties>
</file>