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426F" w:rsidR="00491F53" w:rsidP="007B7000" w:rsidRDefault="00491F53" w14:paraId="0EC24DDC" w14:textId="365080A0">
      <w:pPr>
        <w:ind w:firstLine="720"/>
        <w:jc w:val="center"/>
        <w:rPr>
          <w:rFonts w:ascii="Arial" w:hAnsi="Arial" w:cs="Arial"/>
          <w:b/>
        </w:rPr>
      </w:pPr>
      <w:r w:rsidRPr="0084426F">
        <w:rPr>
          <w:rFonts w:ascii="Arial" w:hAnsi="Arial" w:cs="Arial"/>
          <w:b/>
        </w:rPr>
        <w:t>SUPPORTING STATEMENT A</w:t>
      </w:r>
    </w:p>
    <w:p w:rsidRPr="0084426F" w:rsidR="00491F53" w:rsidP="00216CF7" w:rsidRDefault="00491F53" w14:paraId="4F31AC0A" w14:textId="77777777">
      <w:pPr>
        <w:ind w:firstLine="720"/>
        <w:jc w:val="center"/>
        <w:rPr>
          <w:rFonts w:ascii="Arial" w:hAnsi="Arial" w:cs="Arial"/>
          <w:b/>
        </w:rPr>
      </w:pPr>
      <w:r w:rsidRPr="0084426F">
        <w:rPr>
          <w:rFonts w:ascii="Arial" w:hAnsi="Arial" w:cs="Arial"/>
          <w:b/>
        </w:rPr>
        <w:t>FOR PAPERWORK REDUCTION ACT STATEMENT SUBMISSION</w:t>
      </w:r>
    </w:p>
    <w:p w:rsidRPr="0084426F" w:rsidR="00491F53" w:rsidP="00216CF7" w:rsidRDefault="00491F53" w14:paraId="3FA1E189" w14:textId="77777777">
      <w:pPr>
        <w:ind w:firstLine="720"/>
        <w:jc w:val="center"/>
        <w:rPr>
          <w:rFonts w:ascii="Arial" w:hAnsi="Arial" w:cs="Arial"/>
          <w:b/>
        </w:rPr>
      </w:pPr>
    </w:p>
    <w:p w:rsidRPr="0084426F" w:rsidR="00491F53" w:rsidP="00D83D69" w:rsidRDefault="00FC3C8B" w14:paraId="40561FCF" w14:textId="01E2C408">
      <w:pPr>
        <w:jc w:val="center"/>
        <w:rPr>
          <w:rFonts w:ascii="Arial" w:hAnsi="Arial" w:cs="Arial"/>
          <w:b/>
        </w:rPr>
      </w:pPr>
      <w:r w:rsidRPr="0084426F">
        <w:rPr>
          <w:rFonts w:ascii="Arial" w:hAnsi="Arial" w:cs="Arial"/>
          <w:b/>
        </w:rPr>
        <w:t xml:space="preserve">NATIONAL PARK SERVICE </w:t>
      </w:r>
      <w:r w:rsidRPr="0084426F" w:rsidR="00491F53">
        <w:rPr>
          <w:rFonts w:ascii="Arial" w:hAnsi="Arial" w:cs="Arial"/>
          <w:b/>
        </w:rPr>
        <w:t>BACKCOUNTRY</w:t>
      </w:r>
      <w:r w:rsidRPr="0084426F">
        <w:rPr>
          <w:rFonts w:ascii="Arial" w:hAnsi="Arial" w:cs="Arial"/>
          <w:b/>
        </w:rPr>
        <w:t>/WILDERNESS</w:t>
      </w:r>
      <w:r w:rsidRPr="0084426F" w:rsidR="00491F53">
        <w:rPr>
          <w:rFonts w:ascii="Arial" w:hAnsi="Arial" w:cs="Arial"/>
          <w:b/>
        </w:rPr>
        <w:t xml:space="preserve"> USE</w:t>
      </w:r>
      <w:r w:rsidRPr="0084426F" w:rsidR="00CC1D3E">
        <w:rPr>
          <w:rFonts w:ascii="Arial" w:hAnsi="Arial" w:cs="Arial"/>
          <w:b/>
        </w:rPr>
        <w:t xml:space="preserve"> PERMITS</w:t>
      </w:r>
    </w:p>
    <w:p w:rsidRPr="0084426F" w:rsidR="00491F53" w:rsidP="00D83D69" w:rsidRDefault="00491F53" w14:paraId="430F1646" w14:textId="77777777">
      <w:pPr>
        <w:jc w:val="center"/>
        <w:rPr>
          <w:rFonts w:ascii="Arial" w:hAnsi="Arial" w:cs="Arial"/>
          <w:b/>
        </w:rPr>
      </w:pPr>
      <w:r w:rsidRPr="0084426F">
        <w:rPr>
          <w:rFonts w:ascii="Arial" w:hAnsi="Arial" w:cs="Arial"/>
          <w:b/>
        </w:rPr>
        <w:t>36 CFR 1.5, 1.6, and 2.10</w:t>
      </w:r>
    </w:p>
    <w:p w:rsidRPr="0084426F" w:rsidR="00D96974" w:rsidP="00D83D69" w:rsidRDefault="00D96974" w14:paraId="3135852D" w14:textId="77777777">
      <w:pPr>
        <w:jc w:val="center"/>
        <w:rPr>
          <w:rFonts w:ascii="Arial" w:hAnsi="Arial" w:cs="Arial"/>
          <w:b/>
        </w:rPr>
      </w:pPr>
    </w:p>
    <w:p w:rsidRPr="0084426F" w:rsidR="00491F53" w:rsidP="00D83D69" w:rsidRDefault="00491F53" w14:paraId="34D65F9C" w14:textId="77777777">
      <w:pPr>
        <w:jc w:val="center"/>
        <w:rPr>
          <w:rFonts w:ascii="Arial" w:hAnsi="Arial" w:cs="Arial"/>
          <w:b/>
        </w:rPr>
      </w:pPr>
      <w:r w:rsidRPr="0084426F">
        <w:rPr>
          <w:rFonts w:ascii="Arial" w:hAnsi="Arial" w:cs="Arial"/>
          <w:b/>
        </w:rPr>
        <w:t>OMB CONTROL NUMBER 1024-0022</w:t>
      </w:r>
    </w:p>
    <w:p w:rsidRPr="0084426F" w:rsidR="00491F53" w:rsidRDefault="00491F53" w14:paraId="1F1EB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4426F">
        <w:rPr>
          <w:rFonts w:ascii="Arial" w:hAnsi="Arial" w:cs="Arial"/>
          <w:bCs/>
          <w:sz w:val="22"/>
          <w:szCs w:val="22"/>
        </w:rPr>
        <w:tab/>
      </w:r>
    </w:p>
    <w:p w:rsidRPr="0084426F" w:rsidR="00491F53" w:rsidP="00264A51" w:rsidRDefault="00491F53" w14:paraId="788185F5" w14:textId="42C32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r w:rsidRPr="0084426F">
        <w:rPr>
          <w:rFonts w:ascii="Arial" w:hAnsi="Arial" w:cs="Arial"/>
          <w:b/>
          <w:bCs/>
          <w:sz w:val="22"/>
          <w:szCs w:val="22"/>
        </w:rPr>
        <w:t>Terms of Clearance:</w:t>
      </w:r>
      <w:r w:rsidRPr="0084426F">
        <w:rPr>
          <w:rFonts w:ascii="Arial" w:hAnsi="Arial" w:cs="Arial"/>
          <w:bCs/>
          <w:sz w:val="22"/>
          <w:szCs w:val="22"/>
        </w:rPr>
        <w:t xml:space="preserve">  None</w:t>
      </w:r>
      <w:r w:rsidRPr="0084426F" w:rsidR="001B558D">
        <w:rPr>
          <w:rFonts w:ascii="Arial" w:hAnsi="Arial" w:cs="Arial"/>
          <w:bCs/>
          <w:sz w:val="22"/>
          <w:szCs w:val="22"/>
        </w:rPr>
        <w:t>.</w:t>
      </w:r>
    </w:p>
    <w:p w:rsidRPr="0084426F" w:rsidR="00491F53" w:rsidP="00264A51" w:rsidRDefault="00491F53" w14:paraId="1BFD09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p>
    <w:p w:rsidRPr="00B337A6" w:rsidR="00D83D69" w:rsidRDefault="00491F53" w14:paraId="5572C8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1.</w:t>
      </w:r>
      <w:r w:rsidRPr="00B337A6">
        <w:rPr>
          <w:rFonts w:ascii="Arial" w:hAnsi="Arial" w:cs="Arial"/>
          <w:b/>
          <w:bCs/>
          <w:sz w:val="22"/>
          <w:szCs w:val="22"/>
        </w:rPr>
        <w:tab/>
      </w:r>
      <w:r w:rsidRPr="00B337A6" w:rsidR="00BA21DF">
        <w:rPr>
          <w:rFonts w:ascii="Arial" w:hAnsi="Arial" w:cs="Arial"/>
          <w:b/>
          <w:bCs/>
          <w:sz w:val="22"/>
          <w:szCs w:val="22"/>
        </w:rPr>
        <w:t>Explain the circumstances that make the collection of information necessary.  Identify any legal or administrative requirements that necessitate the collection.</w:t>
      </w:r>
    </w:p>
    <w:p w:rsidRPr="00B337A6" w:rsidR="00D83D69" w:rsidRDefault="00D83D69" w14:paraId="2F7362B7" w14:textId="77777777">
      <w:pPr>
        <w:rPr>
          <w:rFonts w:ascii="Arial" w:hAnsi="Arial" w:cs="Arial"/>
          <w:sz w:val="22"/>
          <w:szCs w:val="22"/>
        </w:rPr>
      </w:pPr>
    </w:p>
    <w:p w:rsidRPr="00B337A6" w:rsidR="00D83D69" w:rsidP="00E41C48" w:rsidRDefault="00491F53" w14:paraId="789ED514" w14:textId="7E81365A">
      <w:pPr>
        <w:spacing w:line="360" w:lineRule="auto"/>
        <w:rPr>
          <w:rFonts w:ascii="Arial" w:hAnsi="Arial" w:cs="Arial"/>
          <w:sz w:val="22"/>
          <w:szCs w:val="22"/>
        </w:rPr>
      </w:pPr>
      <w:r w:rsidRPr="00B337A6">
        <w:rPr>
          <w:rFonts w:ascii="Arial" w:hAnsi="Arial" w:cs="Arial"/>
          <w:sz w:val="22"/>
          <w:szCs w:val="22"/>
        </w:rPr>
        <w:t>The Backcountry</w:t>
      </w:r>
      <w:r w:rsidRPr="00B337A6" w:rsidR="001F572C">
        <w:rPr>
          <w:rFonts w:ascii="Arial" w:hAnsi="Arial" w:cs="Arial"/>
          <w:sz w:val="22"/>
          <w:szCs w:val="22"/>
        </w:rPr>
        <w:t>/Wilderness</w:t>
      </w:r>
      <w:r w:rsidRPr="00B337A6">
        <w:rPr>
          <w:rFonts w:ascii="Arial" w:hAnsi="Arial" w:cs="Arial"/>
          <w:sz w:val="22"/>
          <w:szCs w:val="22"/>
        </w:rPr>
        <w:t xml:space="preserve"> Use Permit </w:t>
      </w:r>
      <w:r w:rsidRPr="00B337A6" w:rsidR="001F572C">
        <w:rPr>
          <w:rFonts w:ascii="Arial" w:hAnsi="Arial" w:cs="Arial"/>
          <w:sz w:val="22"/>
          <w:szCs w:val="22"/>
        </w:rPr>
        <w:t>Application</w:t>
      </w:r>
      <w:r w:rsidRPr="00B337A6" w:rsidR="00826DDA">
        <w:rPr>
          <w:rFonts w:ascii="Arial" w:hAnsi="Arial" w:cs="Arial"/>
          <w:sz w:val="22"/>
          <w:szCs w:val="22"/>
        </w:rPr>
        <w:t xml:space="preserve">, </w:t>
      </w:r>
      <w:r w:rsidRPr="00B337A6">
        <w:rPr>
          <w:rFonts w:ascii="Arial" w:hAnsi="Arial" w:cs="Arial"/>
          <w:sz w:val="22"/>
          <w:szCs w:val="22"/>
        </w:rPr>
        <w:t>Form 10-404</w:t>
      </w:r>
      <w:r w:rsidRPr="00B337A6" w:rsidR="00826DDA">
        <w:rPr>
          <w:rFonts w:ascii="Arial" w:hAnsi="Arial" w:cs="Arial"/>
          <w:sz w:val="22"/>
          <w:szCs w:val="22"/>
        </w:rPr>
        <w:t>,</w:t>
      </w:r>
      <w:r w:rsidRPr="00B337A6">
        <w:rPr>
          <w:rFonts w:ascii="Arial" w:hAnsi="Arial" w:cs="Arial"/>
          <w:sz w:val="22"/>
          <w:szCs w:val="22"/>
        </w:rPr>
        <w:t xml:space="preserve"> </w:t>
      </w:r>
      <w:r w:rsidRPr="00B337A6" w:rsidR="001F572C">
        <w:rPr>
          <w:rFonts w:ascii="Arial" w:hAnsi="Arial" w:cs="Arial"/>
          <w:sz w:val="22"/>
          <w:szCs w:val="22"/>
        </w:rPr>
        <w:t>and the Backcountry/Wilderness Use Permit Hangtag</w:t>
      </w:r>
      <w:r w:rsidRPr="00B337A6" w:rsidR="00826DDA">
        <w:rPr>
          <w:rFonts w:ascii="Arial" w:hAnsi="Arial" w:cs="Arial"/>
          <w:sz w:val="22"/>
          <w:szCs w:val="22"/>
        </w:rPr>
        <w:t xml:space="preserve">, </w:t>
      </w:r>
      <w:r w:rsidRPr="00B337A6" w:rsidR="001F572C">
        <w:rPr>
          <w:rFonts w:ascii="Arial" w:hAnsi="Arial" w:cs="Arial"/>
          <w:sz w:val="22"/>
          <w:szCs w:val="22"/>
        </w:rPr>
        <w:t>Form 10-404A</w:t>
      </w:r>
      <w:r w:rsidRPr="00B337A6" w:rsidR="00826DDA">
        <w:rPr>
          <w:rFonts w:ascii="Arial" w:hAnsi="Arial" w:cs="Arial"/>
          <w:sz w:val="22"/>
          <w:szCs w:val="22"/>
        </w:rPr>
        <w:t>,</w:t>
      </w:r>
      <w:r w:rsidRPr="00B337A6" w:rsidR="001F572C">
        <w:rPr>
          <w:rFonts w:ascii="Arial" w:hAnsi="Arial" w:cs="Arial"/>
          <w:sz w:val="22"/>
          <w:szCs w:val="22"/>
        </w:rPr>
        <w:t xml:space="preserve"> are</w:t>
      </w:r>
      <w:r w:rsidRPr="00B337A6">
        <w:rPr>
          <w:rFonts w:ascii="Arial" w:hAnsi="Arial" w:cs="Arial"/>
          <w:sz w:val="22"/>
          <w:szCs w:val="22"/>
        </w:rPr>
        <w:t xml:space="preserve"> used to implement </w:t>
      </w:r>
      <w:r w:rsidRPr="00B337A6" w:rsidR="001F572C">
        <w:rPr>
          <w:rFonts w:ascii="Arial" w:hAnsi="Arial" w:cs="Arial"/>
          <w:sz w:val="22"/>
          <w:szCs w:val="22"/>
        </w:rPr>
        <w:t>the NPS</w:t>
      </w:r>
      <w:r w:rsidRPr="00B337A6">
        <w:rPr>
          <w:rFonts w:ascii="Arial" w:hAnsi="Arial" w:cs="Arial"/>
          <w:sz w:val="22"/>
          <w:szCs w:val="22"/>
        </w:rPr>
        <w:t xml:space="preserve"> </w:t>
      </w:r>
      <w:r w:rsidRPr="00B337A6" w:rsidR="00DF7A67">
        <w:rPr>
          <w:rFonts w:ascii="Arial" w:hAnsi="Arial" w:cs="Arial"/>
          <w:sz w:val="22"/>
          <w:szCs w:val="22"/>
        </w:rPr>
        <w:t>Backcountry/Wilderness P</w:t>
      </w:r>
      <w:r w:rsidRPr="00B337A6" w:rsidR="006D0010">
        <w:rPr>
          <w:rFonts w:ascii="Arial" w:hAnsi="Arial" w:cs="Arial"/>
          <w:sz w:val="22"/>
          <w:szCs w:val="22"/>
        </w:rPr>
        <w:t xml:space="preserve">ermit </w:t>
      </w:r>
      <w:r w:rsidRPr="00B337A6">
        <w:rPr>
          <w:rFonts w:ascii="Arial" w:hAnsi="Arial" w:cs="Arial"/>
          <w:sz w:val="22"/>
          <w:szCs w:val="22"/>
        </w:rPr>
        <w:t xml:space="preserve">reservation </w:t>
      </w:r>
      <w:r w:rsidRPr="00B337A6" w:rsidR="006D0010">
        <w:rPr>
          <w:rFonts w:ascii="Arial" w:hAnsi="Arial" w:cs="Arial"/>
          <w:sz w:val="22"/>
          <w:szCs w:val="22"/>
        </w:rPr>
        <w:t xml:space="preserve">and issuance </w:t>
      </w:r>
      <w:r w:rsidRPr="00B337A6" w:rsidR="001F572C">
        <w:rPr>
          <w:rFonts w:ascii="Arial" w:hAnsi="Arial" w:cs="Arial"/>
          <w:sz w:val="22"/>
          <w:szCs w:val="22"/>
        </w:rPr>
        <w:t xml:space="preserve">process </w:t>
      </w:r>
      <w:r w:rsidRPr="00B337A6" w:rsidR="006511CB">
        <w:rPr>
          <w:rFonts w:ascii="Arial" w:hAnsi="Arial" w:cs="Arial"/>
          <w:sz w:val="22"/>
          <w:szCs w:val="22"/>
        </w:rPr>
        <w:t xml:space="preserve">to </w:t>
      </w:r>
      <w:r w:rsidRPr="00B337A6">
        <w:rPr>
          <w:rFonts w:ascii="Arial" w:hAnsi="Arial" w:cs="Arial"/>
          <w:sz w:val="22"/>
          <w:szCs w:val="22"/>
        </w:rPr>
        <w:t>provide access into backcountry</w:t>
      </w:r>
      <w:r w:rsidRPr="00B337A6" w:rsidR="005807A9">
        <w:rPr>
          <w:rFonts w:ascii="Arial" w:hAnsi="Arial" w:cs="Arial"/>
          <w:sz w:val="22"/>
          <w:szCs w:val="22"/>
        </w:rPr>
        <w:t xml:space="preserve"> and wilderness areas</w:t>
      </w:r>
      <w:r w:rsidRPr="00B337A6" w:rsidR="00BD432B">
        <w:rPr>
          <w:rFonts w:ascii="Arial" w:hAnsi="Arial" w:cs="Arial"/>
          <w:sz w:val="22"/>
          <w:szCs w:val="22"/>
        </w:rPr>
        <w:t xml:space="preserve"> </w:t>
      </w:r>
      <w:r w:rsidRPr="00B337A6">
        <w:rPr>
          <w:rFonts w:ascii="Arial" w:hAnsi="Arial" w:cs="Arial"/>
          <w:sz w:val="22"/>
          <w:szCs w:val="22"/>
        </w:rPr>
        <w:t xml:space="preserve">where registration is required or limits are imposed in accordance with regulations.  </w:t>
      </w:r>
      <w:r w:rsidRPr="00B337A6" w:rsidR="006511CB">
        <w:rPr>
          <w:rFonts w:ascii="Arial" w:hAnsi="Arial" w:cs="Arial"/>
          <w:sz w:val="22"/>
          <w:szCs w:val="22"/>
        </w:rPr>
        <w:t xml:space="preserve">The backcountry/wilderness permit </w:t>
      </w:r>
      <w:r w:rsidRPr="00B337A6">
        <w:rPr>
          <w:rFonts w:ascii="Arial" w:hAnsi="Arial" w:cs="Arial"/>
          <w:sz w:val="22"/>
          <w:szCs w:val="22"/>
        </w:rPr>
        <w:t>permitting</w:t>
      </w:r>
      <w:r w:rsidRPr="00B337A6" w:rsidR="00502EB7">
        <w:rPr>
          <w:rFonts w:ascii="Arial" w:hAnsi="Arial" w:cs="Arial"/>
          <w:sz w:val="22"/>
          <w:szCs w:val="22"/>
        </w:rPr>
        <w:t xml:space="preserve"> </w:t>
      </w:r>
      <w:r w:rsidRPr="00B337A6" w:rsidR="006511CB">
        <w:rPr>
          <w:rFonts w:ascii="Arial" w:hAnsi="Arial" w:cs="Arial"/>
          <w:sz w:val="22"/>
          <w:szCs w:val="22"/>
        </w:rPr>
        <w:t xml:space="preserve">process </w:t>
      </w:r>
      <w:r w:rsidRPr="00B337A6" w:rsidR="00502EB7">
        <w:rPr>
          <w:rFonts w:ascii="Arial" w:hAnsi="Arial" w:cs="Arial"/>
          <w:sz w:val="22"/>
          <w:szCs w:val="22"/>
        </w:rPr>
        <w:t>enhance</w:t>
      </w:r>
      <w:r w:rsidRPr="00B337A6" w:rsidR="006511CB">
        <w:rPr>
          <w:rFonts w:ascii="Arial" w:hAnsi="Arial" w:cs="Arial"/>
          <w:sz w:val="22"/>
          <w:szCs w:val="22"/>
        </w:rPr>
        <w:t xml:space="preserve">s </w:t>
      </w:r>
      <w:r w:rsidRPr="00B337A6" w:rsidR="00502EB7">
        <w:rPr>
          <w:rFonts w:ascii="Arial" w:hAnsi="Arial" w:cs="Arial"/>
          <w:sz w:val="22"/>
          <w:szCs w:val="22"/>
        </w:rPr>
        <w:t>the ability of the National Park Service (NPS)</w:t>
      </w:r>
      <w:r w:rsidRPr="00B337A6">
        <w:rPr>
          <w:rFonts w:ascii="Arial" w:hAnsi="Arial" w:cs="Arial"/>
          <w:sz w:val="22"/>
          <w:szCs w:val="22"/>
        </w:rPr>
        <w:t xml:space="preserve"> to issue hazard warnings, </w:t>
      </w:r>
      <w:r w:rsidRPr="00B337A6" w:rsidR="006D0010">
        <w:rPr>
          <w:rFonts w:ascii="Arial" w:hAnsi="Arial" w:cs="Arial"/>
          <w:sz w:val="22"/>
          <w:szCs w:val="22"/>
        </w:rPr>
        <w:t xml:space="preserve">closure notification, </w:t>
      </w:r>
      <w:r w:rsidRPr="00B337A6">
        <w:rPr>
          <w:rFonts w:ascii="Arial" w:hAnsi="Arial" w:cs="Arial"/>
          <w:sz w:val="22"/>
          <w:szCs w:val="22"/>
        </w:rPr>
        <w:t>co</w:t>
      </w:r>
      <w:r w:rsidRPr="00B337A6" w:rsidR="00A43295">
        <w:rPr>
          <w:rFonts w:ascii="Arial" w:hAnsi="Arial" w:cs="Arial"/>
          <w:sz w:val="22"/>
          <w:szCs w:val="22"/>
        </w:rPr>
        <w:t>nduct search and rescue efforts</w:t>
      </w:r>
      <w:r w:rsidRPr="00B337A6" w:rsidR="00502EB7">
        <w:rPr>
          <w:rFonts w:ascii="Arial" w:hAnsi="Arial" w:cs="Arial"/>
          <w:sz w:val="22"/>
          <w:szCs w:val="22"/>
        </w:rPr>
        <w:t>,</w:t>
      </w:r>
      <w:r w:rsidRPr="00B337A6">
        <w:rPr>
          <w:rFonts w:ascii="Arial" w:hAnsi="Arial" w:cs="Arial"/>
          <w:sz w:val="22"/>
          <w:szCs w:val="22"/>
        </w:rPr>
        <w:t xml:space="preserve"> </w:t>
      </w:r>
      <w:r w:rsidRPr="00B337A6" w:rsidR="006D0010">
        <w:rPr>
          <w:rFonts w:ascii="Arial" w:hAnsi="Arial" w:cs="Arial"/>
          <w:sz w:val="22"/>
          <w:szCs w:val="22"/>
        </w:rPr>
        <w:t xml:space="preserve">promote Leave No Trace </w:t>
      </w:r>
      <w:r w:rsidRPr="00B337A6" w:rsidR="00E70596">
        <w:rPr>
          <w:rFonts w:ascii="Arial" w:hAnsi="Arial" w:cs="Arial"/>
          <w:sz w:val="22"/>
          <w:szCs w:val="22"/>
        </w:rPr>
        <w:t>o</w:t>
      </w:r>
      <w:r w:rsidRPr="00B337A6" w:rsidR="006D0010">
        <w:rPr>
          <w:rFonts w:ascii="Arial" w:hAnsi="Arial" w:cs="Arial"/>
          <w:sz w:val="22"/>
          <w:szCs w:val="22"/>
        </w:rPr>
        <w:t xml:space="preserve">utdoor </w:t>
      </w:r>
      <w:r w:rsidRPr="00B337A6" w:rsidR="00E70596">
        <w:rPr>
          <w:rFonts w:ascii="Arial" w:hAnsi="Arial" w:cs="Arial"/>
          <w:sz w:val="22"/>
          <w:szCs w:val="22"/>
        </w:rPr>
        <w:t>e</w:t>
      </w:r>
      <w:r w:rsidRPr="00B337A6" w:rsidR="006D0010">
        <w:rPr>
          <w:rFonts w:ascii="Arial" w:hAnsi="Arial" w:cs="Arial"/>
          <w:sz w:val="22"/>
          <w:szCs w:val="22"/>
        </w:rPr>
        <w:t xml:space="preserve">thics, </w:t>
      </w:r>
      <w:r w:rsidRPr="00B337A6">
        <w:rPr>
          <w:rFonts w:ascii="Arial" w:hAnsi="Arial" w:cs="Arial"/>
          <w:sz w:val="22"/>
          <w:szCs w:val="22"/>
        </w:rPr>
        <w:t xml:space="preserve">and provide </w:t>
      </w:r>
      <w:r w:rsidRPr="00B337A6" w:rsidR="005807A9">
        <w:rPr>
          <w:rFonts w:ascii="Arial" w:hAnsi="Arial" w:cs="Arial"/>
          <w:sz w:val="22"/>
          <w:szCs w:val="22"/>
        </w:rPr>
        <w:t>mission</w:t>
      </w:r>
      <w:r w:rsidRPr="00B337A6" w:rsidR="006D0010">
        <w:rPr>
          <w:rFonts w:ascii="Arial" w:hAnsi="Arial" w:cs="Arial"/>
          <w:sz w:val="22"/>
          <w:szCs w:val="22"/>
        </w:rPr>
        <w:t>-</w:t>
      </w:r>
      <w:r w:rsidRPr="00B337A6" w:rsidR="005807A9">
        <w:rPr>
          <w:rFonts w:ascii="Arial" w:hAnsi="Arial" w:cs="Arial"/>
          <w:sz w:val="22"/>
          <w:szCs w:val="22"/>
        </w:rPr>
        <w:t xml:space="preserve">based </w:t>
      </w:r>
      <w:r w:rsidRPr="00B337A6" w:rsidR="006D0010">
        <w:rPr>
          <w:rFonts w:ascii="Arial" w:hAnsi="Arial" w:cs="Arial"/>
          <w:sz w:val="22"/>
          <w:szCs w:val="22"/>
        </w:rPr>
        <w:t xml:space="preserve">visitor and </w:t>
      </w:r>
      <w:r w:rsidRPr="00B337A6">
        <w:rPr>
          <w:rFonts w:ascii="Arial" w:hAnsi="Arial" w:cs="Arial"/>
          <w:sz w:val="22"/>
          <w:szCs w:val="22"/>
        </w:rPr>
        <w:t xml:space="preserve">resource protection.  </w:t>
      </w:r>
    </w:p>
    <w:p w:rsidRPr="00B337A6" w:rsidR="001327A0" w:rsidP="001327A0" w:rsidRDefault="001327A0" w14:paraId="434E8536" w14:textId="77777777">
      <w:pPr>
        <w:widowControl w:val="0"/>
        <w:autoSpaceDE w:val="0"/>
        <w:autoSpaceDN w:val="0"/>
        <w:adjustRightInd w:val="0"/>
        <w:spacing w:line="360" w:lineRule="auto"/>
        <w:rPr>
          <w:rFonts w:ascii="Arial" w:hAnsi="Arial" w:cs="Arial"/>
          <w:sz w:val="22"/>
          <w:szCs w:val="22"/>
        </w:rPr>
      </w:pPr>
    </w:p>
    <w:p w:rsidRPr="00B337A6" w:rsidR="001327A0" w:rsidP="001327A0" w:rsidRDefault="001327A0" w14:paraId="4C6AB884" w14:textId="0A8400E8">
      <w:pPr>
        <w:widowControl w:val="0"/>
        <w:autoSpaceDE w:val="0"/>
        <w:autoSpaceDN w:val="0"/>
        <w:adjustRightInd w:val="0"/>
        <w:spacing w:line="360" w:lineRule="auto"/>
        <w:rPr>
          <w:rFonts w:ascii="Arial" w:hAnsi="Arial" w:cs="Arial"/>
          <w:sz w:val="22"/>
          <w:szCs w:val="22"/>
        </w:rPr>
      </w:pPr>
      <w:r w:rsidRPr="00B337A6">
        <w:rPr>
          <w:rFonts w:ascii="Arial" w:hAnsi="Arial" w:cs="Arial"/>
          <w:sz w:val="22"/>
          <w:szCs w:val="22"/>
        </w:rPr>
        <w:t xml:space="preserve">In response to a public comment on the 60-day Federal Register Notice, we are </w:t>
      </w:r>
      <w:r w:rsidRPr="00B337A6" w:rsidR="008B7042">
        <w:rPr>
          <w:rFonts w:ascii="Arial" w:hAnsi="Arial" w:cs="Arial"/>
          <w:sz w:val="22"/>
          <w:szCs w:val="22"/>
        </w:rPr>
        <w:t xml:space="preserve">now </w:t>
      </w:r>
      <w:r w:rsidRPr="00B337A6">
        <w:rPr>
          <w:rFonts w:ascii="Arial" w:hAnsi="Arial" w:cs="Arial"/>
          <w:sz w:val="22"/>
          <w:szCs w:val="22"/>
        </w:rPr>
        <w:t xml:space="preserve">seeking approval for a new form, </w:t>
      </w:r>
      <w:r w:rsidRPr="00B337A6">
        <w:rPr>
          <w:rFonts w:ascii="Arial" w:hAnsi="Arial" w:cs="Arial"/>
          <w:i/>
          <w:iCs/>
          <w:sz w:val="22"/>
          <w:szCs w:val="22"/>
        </w:rPr>
        <w:t>the Alaska Backcountry/Wilderness Use Permit Application</w:t>
      </w:r>
      <w:r w:rsidRPr="00B337A6">
        <w:rPr>
          <w:rFonts w:ascii="Arial" w:hAnsi="Arial" w:cs="Arial"/>
          <w:sz w:val="22"/>
          <w:szCs w:val="22"/>
        </w:rPr>
        <w:t xml:space="preserve"> to be used in Alaskan park units. Due to unique, park specific requirements regarding </w:t>
      </w:r>
      <w:r w:rsidRPr="00B337A6" w:rsidR="008B7042">
        <w:rPr>
          <w:rFonts w:ascii="Arial" w:hAnsi="Arial" w:cs="Arial"/>
          <w:sz w:val="22"/>
          <w:szCs w:val="22"/>
        </w:rPr>
        <w:t>b</w:t>
      </w:r>
      <w:r w:rsidRPr="00B337A6">
        <w:rPr>
          <w:rFonts w:ascii="Arial" w:hAnsi="Arial" w:cs="Arial"/>
          <w:sz w:val="22"/>
          <w:szCs w:val="22"/>
        </w:rPr>
        <w:t>ackcountry</w:t>
      </w:r>
      <w:r w:rsidRPr="00B337A6" w:rsidR="008B7042">
        <w:rPr>
          <w:rFonts w:ascii="Arial" w:hAnsi="Arial" w:cs="Arial"/>
          <w:sz w:val="22"/>
          <w:szCs w:val="22"/>
        </w:rPr>
        <w:t xml:space="preserve"> and w</w:t>
      </w:r>
      <w:r w:rsidRPr="00B337A6">
        <w:rPr>
          <w:rFonts w:ascii="Arial" w:hAnsi="Arial" w:cs="Arial"/>
          <w:sz w:val="22"/>
          <w:szCs w:val="22"/>
        </w:rPr>
        <w:t xml:space="preserve">ilderness </w:t>
      </w:r>
      <w:r w:rsidRPr="00B337A6" w:rsidR="008B7042">
        <w:rPr>
          <w:rFonts w:ascii="Arial" w:hAnsi="Arial" w:cs="Arial"/>
          <w:sz w:val="22"/>
          <w:szCs w:val="22"/>
        </w:rPr>
        <w:t>u</w:t>
      </w:r>
      <w:r w:rsidRPr="00B337A6">
        <w:rPr>
          <w:rFonts w:ascii="Arial" w:hAnsi="Arial" w:cs="Arial"/>
          <w:sz w:val="22"/>
          <w:szCs w:val="22"/>
        </w:rPr>
        <w:t xml:space="preserve">se within Alaskan park units, a new form was created to better serve Denali National Park and Preserve and Glacier Bay National Park and Preserve. This form does not request any new information </w:t>
      </w:r>
      <w:r w:rsidRPr="00B337A6" w:rsidR="008B7042">
        <w:rPr>
          <w:rFonts w:ascii="Arial" w:hAnsi="Arial" w:cs="Arial"/>
          <w:sz w:val="22"/>
          <w:szCs w:val="22"/>
        </w:rPr>
        <w:t>currently</w:t>
      </w:r>
      <w:r w:rsidRPr="00B337A6">
        <w:rPr>
          <w:rFonts w:ascii="Arial" w:hAnsi="Arial" w:cs="Arial"/>
          <w:sz w:val="22"/>
          <w:szCs w:val="22"/>
        </w:rPr>
        <w:t xml:space="preserve"> </w:t>
      </w:r>
      <w:r w:rsidRPr="00B337A6" w:rsidR="008B7042">
        <w:rPr>
          <w:rFonts w:ascii="Arial" w:hAnsi="Arial" w:cs="Arial"/>
          <w:sz w:val="22"/>
          <w:szCs w:val="22"/>
        </w:rPr>
        <w:t>approved</w:t>
      </w:r>
      <w:r w:rsidRPr="00B337A6">
        <w:rPr>
          <w:rFonts w:ascii="Arial" w:hAnsi="Arial" w:cs="Arial"/>
          <w:sz w:val="22"/>
          <w:szCs w:val="22"/>
        </w:rPr>
        <w:t xml:space="preserve"> </w:t>
      </w:r>
      <w:r w:rsidRPr="00B337A6" w:rsidR="008B7042">
        <w:rPr>
          <w:rFonts w:ascii="Arial" w:hAnsi="Arial" w:cs="Arial"/>
          <w:sz w:val="22"/>
          <w:szCs w:val="22"/>
        </w:rPr>
        <w:t>in</w:t>
      </w:r>
      <w:r w:rsidRPr="00B337A6">
        <w:rPr>
          <w:rFonts w:ascii="Arial" w:hAnsi="Arial" w:cs="Arial"/>
          <w:sz w:val="22"/>
          <w:szCs w:val="22"/>
        </w:rPr>
        <w:t xml:space="preserve"> </w:t>
      </w:r>
      <w:r w:rsidRPr="00B337A6" w:rsidR="008B7042">
        <w:rPr>
          <w:rFonts w:ascii="Arial" w:hAnsi="Arial" w:cs="Arial"/>
          <w:sz w:val="22"/>
          <w:szCs w:val="22"/>
        </w:rPr>
        <w:t>Form</w:t>
      </w:r>
      <w:r w:rsidRPr="00B337A6">
        <w:rPr>
          <w:rFonts w:ascii="Arial" w:hAnsi="Arial" w:cs="Arial"/>
          <w:sz w:val="22"/>
          <w:szCs w:val="22"/>
        </w:rPr>
        <w:t xml:space="preserve"> 10-404. </w:t>
      </w:r>
      <w:r w:rsidRPr="00B337A6" w:rsidR="008B7042">
        <w:rPr>
          <w:rFonts w:ascii="Arial" w:hAnsi="Arial" w:cs="Arial"/>
          <w:sz w:val="22"/>
          <w:szCs w:val="22"/>
        </w:rPr>
        <w:t>The new form</w:t>
      </w:r>
      <w:r w:rsidRPr="00B337A6">
        <w:rPr>
          <w:rFonts w:ascii="Arial" w:hAnsi="Arial" w:cs="Arial"/>
          <w:sz w:val="22"/>
          <w:szCs w:val="22"/>
        </w:rPr>
        <w:t xml:space="preserve"> serves to clarify the legal authorities governing permitted activities only allowable within Alaskan park units, removes permit application fees which are not collected in these parks, and includes additional permitted methods of travel as regulated by ANILCA Section 1110(a).</w:t>
      </w:r>
    </w:p>
    <w:p w:rsidRPr="00B337A6" w:rsidR="00D83D69" w:rsidP="00E41C48" w:rsidRDefault="00D83D69" w14:paraId="1D66AECA" w14:textId="77777777">
      <w:pPr>
        <w:spacing w:line="360" w:lineRule="auto"/>
        <w:rPr>
          <w:rFonts w:ascii="Arial" w:hAnsi="Arial" w:cs="Arial"/>
          <w:sz w:val="22"/>
          <w:szCs w:val="22"/>
        </w:rPr>
      </w:pPr>
    </w:p>
    <w:p w:rsidRPr="00B337A6" w:rsidR="008B7042" w:rsidP="008B7042" w:rsidRDefault="008B7042" w14:paraId="65705E9D" w14:textId="121B55CB">
      <w:pPr>
        <w:pBdr>
          <w:bottom w:val="single" w:color="auto" w:sz="4" w:space="1"/>
        </w:pBdr>
        <w:spacing w:line="360" w:lineRule="auto"/>
        <w:rPr>
          <w:rFonts w:ascii="Arial" w:hAnsi="Arial" w:cs="Arial"/>
          <w:sz w:val="22"/>
          <w:szCs w:val="22"/>
        </w:rPr>
      </w:pPr>
      <w:r w:rsidRPr="00B337A6">
        <w:rPr>
          <w:rFonts w:ascii="Arial" w:hAnsi="Arial" w:cs="Arial"/>
          <w:sz w:val="22"/>
          <w:szCs w:val="22"/>
        </w:rPr>
        <w:t>Legal Authorities:</w:t>
      </w:r>
    </w:p>
    <w:p w:rsidRPr="00B337A6" w:rsidR="008B7042" w:rsidP="00AD7909" w:rsidRDefault="008B7042" w14:paraId="2ED9907D" w14:textId="470B66F7">
      <w:pPr>
        <w:pStyle w:val="ListParagraph"/>
        <w:numPr>
          <w:ilvl w:val="0"/>
          <w:numId w:val="50"/>
        </w:numPr>
        <w:spacing w:line="360" w:lineRule="auto"/>
        <w:rPr>
          <w:rFonts w:ascii="Arial" w:hAnsi="Arial" w:cs="Arial"/>
        </w:rPr>
      </w:pPr>
      <w:r w:rsidRPr="00B337A6">
        <w:rPr>
          <w:rFonts w:ascii="Arial" w:hAnsi="Arial" w:cs="Arial"/>
        </w:rPr>
        <w:t xml:space="preserve">NPS Organic Act (54 U.S.C. §100101) </w:t>
      </w:r>
    </w:p>
    <w:p w:rsidRPr="00B337A6" w:rsidR="008B7042" w:rsidP="00AD7909" w:rsidRDefault="008B7042" w14:paraId="73F099D5" w14:textId="33B91779">
      <w:pPr>
        <w:pStyle w:val="ListParagraph"/>
        <w:numPr>
          <w:ilvl w:val="0"/>
          <w:numId w:val="50"/>
        </w:numPr>
        <w:spacing w:line="360" w:lineRule="auto"/>
        <w:rPr>
          <w:rFonts w:ascii="Arial" w:hAnsi="Arial" w:cs="Arial"/>
        </w:rPr>
      </w:pPr>
      <w:r w:rsidRPr="00B337A6">
        <w:rPr>
          <w:rFonts w:ascii="Arial" w:hAnsi="Arial" w:cs="Arial"/>
        </w:rPr>
        <w:t xml:space="preserve">Wilderness Act (16 U.S.C. 1131-1136) </w:t>
      </w:r>
    </w:p>
    <w:p w:rsidRPr="00B337A6" w:rsidR="008B7042" w:rsidP="00AD7909" w:rsidRDefault="008B7042" w14:paraId="7B90E8BF" w14:textId="23BC6D6B">
      <w:pPr>
        <w:pStyle w:val="ListParagraph"/>
        <w:numPr>
          <w:ilvl w:val="0"/>
          <w:numId w:val="50"/>
        </w:numPr>
        <w:spacing w:line="360" w:lineRule="auto"/>
        <w:rPr>
          <w:rFonts w:ascii="Arial" w:hAnsi="Arial" w:cs="Arial"/>
        </w:rPr>
      </w:pPr>
      <w:r w:rsidRPr="00B337A6">
        <w:rPr>
          <w:rFonts w:ascii="Arial" w:hAnsi="Arial" w:cs="Arial"/>
        </w:rPr>
        <w:t>Federal Lands Recreation Enhancement Act (43 U.S.C. §1701 et seq</w:t>
      </w:r>
      <w:r w:rsidRPr="00B337A6" w:rsidR="0062194C">
        <w:rPr>
          <w:rFonts w:ascii="Arial" w:hAnsi="Arial" w:cs="Arial"/>
        </w:rPr>
        <w:t>)</w:t>
      </w:r>
      <w:r w:rsidRPr="00B337A6">
        <w:rPr>
          <w:rFonts w:ascii="Arial" w:hAnsi="Arial" w:cs="Arial"/>
        </w:rPr>
        <w:t>.,</w:t>
      </w:r>
    </w:p>
    <w:p w:rsidRPr="00B337A6" w:rsidR="008B7042" w:rsidP="00145C38" w:rsidRDefault="0062194C" w14:paraId="42E28A9A" w14:textId="2176BDB3">
      <w:pPr>
        <w:pStyle w:val="ListParagraph"/>
        <w:numPr>
          <w:ilvl w:val="0"/>
          <w:numId w:val="50"/>
        </w:numPr>
        <w:spacing w:line="360" w:lineRule="auto"/>
        <w:rPr>
          <w:rFonts w:ascii="Arial" w:hAnsi="Arial" w:cs="Arial"/>
        </w:rPr>
      </w:pPr>
      <w:r w:rsidRPr="00B337A6">
        <w:rPr>
          <w:rFonts w:ascii="Arial" w:hAnsi="Arial" w:cs="Arial"/>
        </w:rPr>
        <w:t>Alaska National Interest Lands Conservation Act (</w:t>
      </w:r>
      <w:r w:rsidRPr="00B337A6" w:rsidR="008B7042">
        <w:rPr>
          <w:rFonts w:ascii="Arial" w:hAnsi="Arial" w:cs="Arial"/>
        </w:rPr>
        <w:t>16 U.S.C.3101</w:t>
      </w:r>
      <w:r w:rsidRPr="00B337A6">
        <w:rPr>
          <w:rFonts w:ascii="Arial" w:hAnsi="Arial" w:cs="Arial"/>
        </w:rPr>
        <w:t>)</w:t>
      </w:r>
      <w:r w:rsidRPr="00B337A6" w:rsidR="008B7042">
        <w:rPr>
          <w:rFonts w:ascii="Arial" w:hAnsi="Arial" w:cs="Arial"/>
        </w:rPr>
        <w:t>.</w:t>
      </w:r>
    </w:p>
    <w:p w:rsidRPr="00B337A6" w:rsidR="00D83D69" w:rsidRDefault="00491F53" w14:paraId="0F3EB69A" w14:textId="32818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lastRenderedPageBreak/>
        <w:t>2.</w:t>
      </w:r>
      <w:r w:rsidRPr="00B337A6">
        <w:rPr>
          <w:rFonts w:ascii="Arial" w:hAnsi="Arial" w:cs="Arial"/>
          <w:b/>
          <w:bCs/>
          <w:sz w:val="22"/>
          <w:szCs w:val="22"/>
        </w:rPr>
        <w:tab/>
      </w:r>
      <w:r w:rsidRPr="00B337A6" w:rsidR="00BA21DF">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337A6" w:rsidR="00D83D69" w:rsidRDefault="00D83D69" w14:paraId="73EFE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950381" w:rsidP="001A0F53" w:rsidRDefault="00E70596" w14:paraId="2ADF841C" w14:textId="7083D7C1">
      <w:pPr>
        <w:spacing w:line="360" w:lineRule="auto"/>
        <w:rPr>
          <w:rFonts w:ascii="Arial" w:hAnsi="Arial" w:cs="Arial"/>
          <w:sz w:val="22"/>
          <w:szCs w:val="22"/>
        </w:rPr>
      </w:pPr>
      <w:r w:rsidRPr="00B337A6">
        <w:rPr>
          <w:rFonts w:ascii="Arial" w:hAnsi="Arial" w:cs="Arial"/>
          <w:sz w:val="22"/>
          <w:szCs w:val="22"/>
        </w:rPr>
        <w:t>The permit application, f</w:t>
      </w:r>
      <w:r w:rsidRPr="00B337A6" w:rsidR="004231A8">
        <w:rPr>
          <w:rFonts w:ascii="Arial" w:hAnsi="Arial" w:cs="Arial"/>
          <w:sz w:val="22"/>
          <w:szCs w:val="22"/>
        </w:rPr>
        <w:t>orm 10-404</w:t>
      </w:r>
      <w:r w:rsidRPr="00B337A6">
        <w:rPr>
          <w:rFonts w:ascii="Arial" w:hAnsi="Arial" w:cs="Arial"/>
          <w:sz w:val="22"/>
          <w:szCs w:val="22"/>
        </w:rPr>
        <w:t>,</w:t>
      </w:r>
      <w:r w:rsidRPr="00B337A6" w:rsidR="00950381">
        <w:rPr>
          <w:rFonts w:ascii="Arial" w:hAnsi="Arial" w:cs="Arial"/>
          <w:sz w:val="22"/>
          <w:szCs w:val="22"/>
        </w:rPr>
        <w:t xml:space="preserve"> </w:t>
      </w:r>
      <w:r w:rsidRPr="00B337A6" w:rsidR="004231A8">
        <w:rPr>
          <w:rFonts w:ascii="Arial" w:hAnsi="Arial" w:cs="Arial"/>
          <w:sz w:val="22"/>
          <w:szCs w:val="22"/>
        </w:rPr>
        <w:t xml:space="preserve">is used to collect information from a person who is applying for backcountry/wilderness trip </w:t>
      </w:r>
      <w:r w:rsidRPr="00B337A6" w:rsidR="006D0010">
        <w:rPr>
          <w:rFonts w:ascii="Arial" w:hAnsi="Arial" w:cs="Arial"/>
          <w:sz w:val="22"/>
          <w:szCs w:val="22"/>
        </w:rPr>
        <w:t xml:space="preserve">or activity </w:t>
      </w:r>
      <w:r w:rsidRPr="00B337A6" w:rsidR="004231A8">
        <w:rPr>
          <w:rFonts w:ascii="Arial" w:hAnsi="Arial" w:cs="Arial"/>
          <w:sz w:val="22"/>
          <w:szCs w:val="22"/>
        </w:rPr>
        <w:t>that re</w:t>
      </w:r>
      <w:r w:rsidRPr="00B337A6" w:rsidR="00D6649C">
        <w:rPr>
          <w:rFonts w:ascii="Arial" w:hAnsi="Arial" w:cs="Arial"/>
          <w:sz w:val="22"/>
          <w:szCs w:val="22"/>
        </w:rPr>
        <w:t xml:space="preserve">quires a </w:t>
      </w:r>
      <w:r w:rsidRPr="00B337A6" w:rsidR="004231A8">
        <w:rPr>
          <w:rFonts w:ascii="Arial" w:hAnsi="Arial" w:cs="Arial"/>
          <w:sz w:val="22"/>
          <w:szCs w:val="22"/>
        </w:rPr>
        <w:t xml:space="preserve">permit.  </w:t>
      </w:r>
      <w:r w:rsidRPr="00B337A6" w:rsidR="00950381">
        <w:rPr>
          <w:rFonts w:ascii="Arial" w:hAnsi="Arial" w:cs="Arial"/>
          <w:sz w:val="22"/>
          <w:szCs w:val="22"/>
        </w:rPr>
        <w:t>F</w:t>
      </w:r>
      <w:r w:rsidRPr="00B337A6" w:rsidR="004231A8">
        <w:rPr>
          <w:rFonts w:ascii="Arial" w:hAnsi="Arial" w:cs="Arial"/>
          <w:sz w:val="22"/>
          <w:szCs w:val="22"/>
        </w:rPr>
        <w:t>orm 10-404A</w:t>
      </w:r>
      <w:r w:rsidRPr="00B337A6" w:rsidR="00AF2943">
        <w:rPr>
          <w:rFonts w:ascii="Arial" w:hAnsi="Arial" w:cs="Arial"/>
          <w:sz w:val="22"/>
          <w:szCs w:val="22"/>
        </w:rPr>
        <w:t xml:space="preserve">, the permit hangtag, </w:t>
      </w:r>
      <w:r w:rsidRPr="00B337A6" w:rsidR="00D6649C">
        <w:rPr>
          <w:rFonts w:ascii="Arial" w:hAnsi="Arial" w:cs="Arial"/>
          <w:sz w:val="22"/>
          <w:szCs w:val="22"/>
        </w:rPr>
        <w:t xml:space="preserve">is </w:t>
      </w:r>
      <w:r w:rsidRPr="00B337A6" w:rsidR="004231A8">
        <w:rPr>
          <w:rFonts w:ascii="Arial" w:hAnsi="Arial" w:cs="Arial"/>
          <w:sz w:val="22"/>
          <w:szCs w:val="22"/>
        </w:rPr>
        <w:t>supplemen</w:t>
      </w:r>
      <w:r w:rsidRPr="00B337A6" w:rsidR="00D6649C">
        <w:rPr>
          <w:rFonts w:ascii="Arial" w:hAnsi="Arial" w:cs="Arial"/>
          <w:sz w:val="22"/>
          <w:szCs w:val="22"/>
        </w:rPr>
        <w:t xml:space="preserve">tal to and contains the same information collected on </w:t>
      </w:r>
      <w:r w:rsidRPr="00B337A6">
        <w:rPr>
          <w:rFonts w:ascii="Arial" w:hAnsi="Arial" w:cs="Arial"/>
          <w:sz w:val="22"/>
          <w:szCs w:val="22"/>
        </w:rPr>
        <w:t>the application</w:t>
      </w:r>
      <w:r w:rsidRPr="00B337A6" w:rsidR="00D6649C">
        <w:rPr>
          <w:rFonts w:ascii="Arial" w:hAnsi="Arial" w:cs="Arial"/>
          <w:sz w:val="22"/>
          <w:szCs w:val="22"/>
        </w:rPr>
        <w:t xml:space="preserve">.  The hangtag is issued </w:t>
      </w:r>
      <w:r w:rsidRPr="00B337A6" w:rsidR="004231A8">
        <w:rPr>
          <w:rFonts w:ascii="Arial" w:hAnsi="Arial" w:cs="Arial"/>
          <w:sz w:val="22"/>
          <w:szCs w:val="22"/>
        </w:rPr>
        <w:t xml:space="preserve">to the applicant </w:t>
      </w:r>
      <w:r w:rsidRPr="00B337A6" w:rsidR="00D77484">
        <w:rPr>
          <w:rFonts w:ascii="Arial" w:hAnsi="Arial" w:cs="Arial"/>
          <w:sz w:val="22"/>
          <w:szCs w:val="22"/>
        </w:rPr>
        <w:t xml:space="preserve">when </w:t>
      </w:r>
      <w:r w:rsidRPr="00B337A6" w:rsidR="00950381">
        <w:rPr>
          <w:rFonts w:ascii="Arial" w:hAnsi="Arial" w:cs="Arial"/>
          <w:sz w:val="22"/>
          <w:szCs w:val="22"/>
        </w:rPr>
        <w:t xml:space="preserve">their permit </w:t>
      </w:r>
      <w:r w:rsidRPr="00B337A6" w:rsidR="00D6649C">
        <w:rPr>
          <w:rFonts w:ascii="Arial" w:hAnsi="Arial" w:cs="Arial"/>
          <w:sz w:val="22"/>
          <w:szCs w:val="22"/>
        </w:rPr>
        <w:t>is approved</w:t>
      </w:r>
      <w:r w:rsidRPr="00B337A6" w:rsidR="00B330CB">
        <w:rPr>
          <w:rFonts w:ascii="Arial" w:hAnsi="Arial" w:cs="Arial"/>
          <w:sz w:val="22"/>
          <w:szCs w:val="22"/>
        </w:rPr>
        <w:t xml:space="preserve"> </w:t>
      </w:r>
      <w:r w:rsidRPr="00B337A6" w:rsidR="00D6649C">
        <w:rPr>
          <w:rFonts w:ascii="Arial" w:hAnsi="Arial" w:cs="Arial"/>
          <w:sz w:val="22"/>
          <w:szCs w:val="22"/>
        </w:rPr>
        <w:t xml:space="preserve">to </w:t>
      </w:r>
      <w:r w:rsidRPr="00B337A6" w:rsidR="00950381">
        <w:rPr>
          <w:rFonts w:ascii="Arial" w:hAnsi="Arial" w:cs="Arial"/>
          <w:sz w:val="22"/>
          <w:szCs w:val="22"/>
        </w:rPr>
        <w:t xml:space="preserve">serve as </w:t>
      </w:r>
      <w:r w:rsidRPr="00B337A6" w:rsidR="00D6649C">
        <w:rPr>
          <w:rFonts w:ascii="Arial" w:hAnsi="Arial" w:cs="Arial"/>
          <w:sz w:val="22"/>
          <w:szCs w:val="22"/>
        </w:rPr>
        <w:t>a reminder of their</w:t>
      </w:r>
      <w:r w:rsidRPr="00B337A6" w:rsidR="00B330CB">
        <w:rPr>
          <w:rFonts w:ascii="Arial" w:hAnsi="Arial" w:cs="Arial"/>
          <w:sz w:val="22"/>
          <w:szCs w:val="22"/>
        </w:rPr>
        <w:t xml:space="preserve"> itinerary and </w:t>
      </w:r>
      <w:r w:rsidRPr="00B337A6" w:rsidR="00950381">
        <w:rPr>
          <w:rFonts w:ascii="Arial" w:hAnsi="Arial" w:cs="Arial"/>
          <w:sz w:val="22"/>
          <w:szCs w:val="22"/>
        </w:rPr>
        <w:t xml:space="preserve">verification that their trip was properly permitted in the </w:t>
      </w:r>
      <w:proofErr w:type="gramStart"/>
      <w:r w:rsidRPr="00B337A6" w:rsidR="00950381">
        <w:rPr>
          <w:rFonts w:ascii="Arial" w:hAnsi="Arial" w:cs="Arial"/>
          <w:sz w:val="22"/>
          <w:szCs w:val="22"/>
        </w:rPr>
        <w:t>event</w:t>
      </w:r>
      <w:proofErr w:type="gramEnd"/>
      <w:r w:rsidRPr="00B337A6" w:rsidR="00950381">
        <w:rPr>
          <w:rFonts w:ascii="Arial" w:hAnsi="Arial" w:cs="Arial"/>
          <w:sz w:val="22"/>
          <w:szCs w:val="22"/>
        </w:rPr>
        <w:t xml:space="preserve"> they are </w:t>
      </w:r>
      <w:r w:rsidRPr="00B337A6" w:rsidR="00B330CB">
        <w:rPr>
          <w:rFonts w:ascii="Arial" w:hAnsi="Arial" w:cs="Arial"/>
          <w:sz w:val="22"/>
          <w:szCs w:val="22"/>
        </w:rPr>
        <w:t xml:space="preserve">checked </w:t>
      </w:r>
      <w:r w:rsidRPr="00B337A6" w:rsidR="00D77484">
        <w:rPr>
          <w:rFonts w:ascii="Arial" w:hAnsi="Arial" w:cs="Arial"/>
          <w:sz w:val="22"/>
          <w:szCs w:val="22"/>
        </w:rPr>
        <w:t xml:space="preserve">by </w:t>
      </w:r>
      <w:r w:rsidRPr="00B337A6" w:rsidR="00B330CB">
        <w:rPr>
          <w:rFonts w:ascii="Arial" w:hAnsi="Arial" w:cs="Arial"/>
          <w:sz w:val="22"/>
          <w:szCs w:val="22"/>
        </w:rPr>
        <w:t xml:space="preserve">field </w:t>
      </w:r>
      <w:r w:rsidRPr="00B337A6" w:rsidR="00950381">
        <w:rPr>
          <w:rFonts w:ascii="Arial" w:hAnsi="Arial" w:cs="Arial"/>
          <w:sz w:val="22"/>
          <w:szCs w:val="22"/>
        </w:rPr>
        <w:t>personnel for compliance purposes.</w:t>
      </w:r>
    </w:p>
    <w:p w:rsidRPr="00B337A6" w:rsidR="00950381" w:rsidP="001A0F53" w:rsidRDefault="00950381" w14:paraId="1EA0AB4E" w14:textId="77777777">
      <w:pPr>
        <w:spacing w:line="360" w:lineRule="auto"/>
        <w:rPr>
          <w:rFonts w:ascii="Arial" w:hAnsi="Arial" w:cs="Arial"/>
          <w:sz w:val="22"/>
          <w:szCs w:val="22"/>
        </w:rPr>
      </w:pPr>
    </w:p>
    <w:p w:rsidRPr="00B337A6" w:rsidR="00C664E8" w:rsidP="001A0F53" w:rsidRDefault="00C664E8" w14:paraId="10789D28" w14:textId="53CDC3E4">
      <w:pPr>
        <w:spacing w:line="360" w:lineRule="auto"/>
        <w:rPr>
          <w:rFonts w:ascii="Arial" w:hAnsi="Arial" w:cs="Arial"/>
          <w:sz w:val="22"/>
          <w:szCs w:val="22"/>
        </w:rPr>
      </w:pPr>
      <w:r w:rsidRPr="00B337A6">
        <w:rPr>
          <w:rFonts w:ascii="Arial" w:hAnsi="Arial" w:cs="Arial"/>
          <w:sz w:val="22"/>
          <w:szCs w:val="22"/>
        </w:rPr>
        <w:t xml:space="preserve">Because of the </w:t>
      </w:r>
      <w:r w:rsidRPr="00B337A6" w:rsidR="00303EEA">
        <w:rPr>
          <w:rFonts w:ascii="Arial" w:hAnsi="Arial" w:cs="Arial"/>
          <w:sz w:val="22"/>
          <w:szCs w:val="22"/>
        </w:rPr>
        <w:t xml:space="preserve">range </w:t>
      </w:r>
      <w:r w:rsidRPr="00B337A6">
        <w:rPr>
          <w:rFonts w:ascii="Arial" w:hAnsi="Arial" w:cs="Arial"/>
          <w:sz w:val="22"/>
          <w:szCs w:val="22"/>
        </w:rPr>
        <w:t xml:space="preserve">of activities and the different management needs and resources at each </w:t>
      </w:r>
      <w:r w:rsidRPr="00B337A6" w:rsidR="00B61128">
        <w:rPr>
          <w:rFonts w:ascii="Arial" w:hAnsi="Arial" w:cs="Arial"/>
          <w:sz w:val="22"/>
          <w:szCs w:val="22"/>
        </w:rPr>
        <w:t>park</w:t>
      </w:r>
      <w:r w:rsidRPr="00B337A6">
        <w:rPr>
          <w:rFonts w:ascii="Arial" w:hAnsi="Arial" w:cs="Arial"/>
          <w:sz w:val="22"/>
          <w:szCs w:val="22"/>
        </w:rPr>
        <w:t xml:space="preserve">, </w:t>
      </w:r>
      <w:r w:rsidRPr="00B337A6" w:rsidR="00303EEA">
        <w:rPr>
          <w:rFonts w:ascii="Arial" w:hAnsi="Arial" w:cs="Arial"/>
          <w:sz w:val="22"/>
          <w:szCs w:val="22"/>
        </w:rPr>
        <w:t xml:space="preserve">applicants </w:t>
      </w:r>
      <w:r w:rsidRPr="00B337A6">
        <w:rPr>
          <w:rFonts w:ascii="Arial" w:hAnsi="Arial" w:cs="Arial"/>
          <w:sz w:val="22"/>
          <w:szCs w:val="22"/>
        </w:rPr>
        <w:t>may not be required to answer all questions</w:t>
      </w:r>
      <w:r w:rsidRPr="00B337A6" w:rsidR="00303EEA">
        <w:rPr>
          <w:rFonts w:ascii="Arial" w:hAnsi="Arial" w:cs="Arial"/>
          <w:sz w:val="22"/>
          <w:szCs w:val="22"/>
        </w:rPr>
        <w:t xml:space="preserve"> referenced in forms 10-404 or 10-404A</w:t>
      </w:r>
      <w:r w:rsidRPr="00B337A6">
        <w:rPr>
          <w:rFonts w:ascii="Arial" w:hAnsi="Arial" w:cs="Arial"/>
          <w:sz w:val="22"/>
          <w:szCs w:val="22"/>
        </w:rPr>
        <w:t xml:space="preserve">.  Depending on the requested activity, </w:t>
      </w:r>
      <w:r w:rsidRPr="00B337A6" w:rsidR="00B61128">
        <w:rPr>
          <w:rFonts w:ascii="Arial" w:hAnsi="Arial" w:cs="Arial"/>
          <w:sz w:val="22"/>
          <w:szCs w:val="22"/>
        </w:rPr>
        <w:t xml:space="preserve">park staff </w:t>
      </w:r>
      <w:r w:rsidRPr="00B337A6">
        <w:rPr>
          <w:rFonts w:ascii="Arial" w:hAnsi="Arial" w:cs="Arial"/>
          <w:sz w:val="22"/>
          <w:szCs w:val="22"/>
        </w:rPr>
        <w:t>will have the discretion to ask for less information than appears on the proposed form</w:t>
      </w:r>
      <w:r w:rsidRPr="00B337A6" w:rsidR="00303EEA">
        <w:rPr>
          <w:rFonts w:ascii="Arial" w:hAnsi="Arial" w:cs="Arial"/>
          <w:sz w:val="22"/>
          <w:szCs w:val="22"/>
        </w:rPr>
        <w:t>s</w:t>
      </w:r>
      <w:r w:rsidRPr="00B337A6">
        <w:rPr>
          <w:rFonts w:ascii="Arial" w:hAnsi="Arial" w:cs="Arial"/>
          <w:sz w:val="22"/>
          <w:szCs w:val="22"/>
        </w:rPr>
        <w:t xml:space="preserve">.  However, </w:t>
      </w:r>
      <w:r w:rsidRPr="00B337A6" w:rsidR="00B61128">
        <w:rPr>
          <w:rFonts w:ascii="Arial" w:hAnsi="Arial" w:cs="Arial"/>
          <w:sz w:val="22"/>
          <w:szCs w:val="22"/>
        </w:rPr>
        <w:t xml:space="preserve">park staff may not </w:t>
      </w:r>
      <w:r w:rsidRPr="00B337A6">
        <w:rPr>
          <w:rFonts w:ascii="Arial" w:hAnsi="Arial" w:cs="Arial"/>
          <w:sz w:val="22"/>
          <w:szCs w:val="22"/>
        </w:rPr>
        <w:t xml:space="preserve">ask for </w:t>
      </w:r>
      <w:r w:rsidRPr="00B337A6" w:rsidR="004231A8">
        <w:rPr>
          <w:rFonts w:ascii="Arial" w:hAnsi="Arial" w:cs="Arial"/>
          <w:sz w:val="22"/>
          <w:szCs w:val="22"/>
        </w:rPr>
        <w:t xml:space="preserve">additional </w:t>
      </w:r>
      <w:r w:rsidRPr="00B337A6">
        <w:rPr>
          <w:rFonts w:ascii="Arial" w:hAnsi="Arial" w:cs="Arial"/>
          <w:sz w:val="22"/>
          <w:szCs w:val="22"/>
        </w:rPr>
        <w:t>or different information</w:t>
      </w:r>
      <w:r w:rsidRPr="00B337A6" w:rsidR="00EF505C">
        <w:rPr>
          <w:rFonts w:ascii="Arial" w:hAnsi="Arial" w:cs="Arial"/>
          <w:sz w:val="22"/>
          <w:szCs w:val="22"/>
        </w:rPr>
        <w:t xml:space="preserve">.  </w:t>
      </w:r>
    </w:p>
    <w:p w:rsidRPr="00B337A6" w:rsidR="00D83D69" w:rsidP="001A0F53" w:rsidRDefault="00D83D69" w14:paraId="7E31B875" w14:textId="77777777">
      <w:pPr>
        <w:spacing w:line="360" w:lineRule="auto"/>
        <w:rPr>
          <w:rFonts w:ascii="Arial" w:hAnsi="Arial" w:cs="Arial"/>
          <w:sz w:val="22"/>
          <w:szCs w:val="22"/>
        </w:rPr>
      </w:pPr>
    </w:p>
    <w:p w:rsidRPr="00B337A6" w:rsidR="00163CF0" w:rsidP="001A0F53" w:rsidRDefault="00163CF0" w14:paraId="547E51CB" w14:textId="031E25BA">
      <w:pPr>
        <w:spacing w:line="360" w:lineRule="auto"/>
        <w:rPr>
          <w:rFonts w:ascii="Arial" w:hAnsi="Arial" w:cs="Arial"/>
          <w:sz w:val="22"/>
          <w:szCs w:val="22"/>
        </w:rPr>
      </w:pPr>
      <w:r w:rsidRPr="00B337A6">
        <w:rPr>
          <w:rFonts w:ascii="Arial" w:hAnsi="Arial" w:cs="Arial"/>
          <w:sz w:val="22"/>
          <w:szCs w:val="22"/>
        </w:rPr>
        <w:t xml:space="preserve">Each permittee must file an itinerary showing proposed </w:t>
      </w:r>
      <w:r w:rsidRPr="00B337A6" w:rsidR="00DF7A67">
        <w:rPr>
          <w:rFonts w:ascii="Arial" w:hAnsi="Arial" w:cs="Arial"/>
          <w:sz w:val="22"/>
          <w:szCs w:val="22"/>
        </w:rPr>
        <w:t xml:space="preserve">points of </w:t>
      </w:r>
      <w:r w:rsidRPr="00B337A6" w:rsidR="004231A8">
        <w:rPr>
          <w:rFonts w:ascii="Arial" w:hAnsi="Arial" w:cs="Arial"/>
          <w:sz w:val="22"/>
          <w:szCs w:val="22"/>
        </w:rPr>
        <w:t>access</w:t>
      </w:r>
      <w:r w:rsidRPr="00B337A6" w:rsidR="00DF7A67">
        <w:rPr>
          <w:rFonts w:ascii="Arial" w:hAnsi="Arial" w:cs="Arial"/>
          <w:sz w:val="22"/>
          <w:szCs w:val="22"/>
        </w:rPr>
        <w:t>,</w:t>
      </w:r>
      <w:r w:rsidRPr="00B337A6" w:rsidR="006511CB">
        <w:rPr>
          <w:rFonts w:ascii="Arial" w:hAnsi="Arial" w:cs="Arial"/>
          <w:sz w:val="22"/>
          <w:szCs w:val="22"/>
        </w:rPr>
        <w:t xml:space="preserve"> </w:t>
      </w:r>
      <w:r w:rsidRPr="00B337A6" w:rsidR="00303EEA">
        <w:rPr>
          <w:rFonts w:ascii="Arial" w:hAnsi="Arial" w:cs="Arial"/>
          <w:sz w:val="22"/>
          <w:szCs w:val="22"/>
        </w:rPr>
        <w:t>travel</w:t>
      </w:r>
      <w:r w:rsidRPr="00B337A6" w:rsidR="00DF7A67">
        <w:rPr>
          <w:rFonts w:ascii="Arial" w:hAnsi="Arial" w:cs="Arial"/>
          <w:sz w:val="22"/>
          <w:szCs w:val="22"/>
        </w:rPr>
        <w:t xml:space="preserve"> </w:t>
      </w:r>
      <w:r w:rsidRPr="00B337A6">
        <w:rPr>
          <w:rFonts w:ascii="Arial" w:hAnsi="Arial" w:cs="Arial"/>
          <w:sz w:val="22"/>
          <w:szCs w:val="22"/>
        </w:rPr>
        <w:t xml:space="preserve">routes and </w:t>
      </w:r>
      <w:r w:rsidRPr="00B337A6" w:rsidR="004231A8">
        <w:rPr>
          <w:rFonts w:ascii="Arial" w:hAnsi="Arial" w:cs="Arial"/>
          <w:sz w:val="22"/>
          <w:szCs w:val="22"/>
        </w:rPr>
        <w:t xml:space="preserve">locations/campsites of </w:t>
      </w:r>
      <w:r w:rsidRPr="00B337A6">
        <w:rPr>
          <w:rFonts w:ascii="Arial" w:hAnsi="Arial" w:cs="Arial"/>
          <w:sz w:val="22"/>
          <w:szCs w:val="22"/>
        </w:rPr>
        <w:t xml:space="preserve">overnight stays.  </w:t>
      </w:r>
      <w:r w:rsidRPr="00B337A6" w:rsidR="004231A8">
        <w:rPr>
          <w:rFonts w:ascii="Arial" w:hAnsi="Arial" w:cs="Arial"/>
          <w:sz w:val="22"/>
          <w:szCs w:val="22"/>
        </w:rPr>
        <w:t xml:space="preserve">The itinerary information is collected in form 10-404 and form 10-404A and is not collected through a separate process. </w:t>
      </w:r>
      <w:r w:rsidRPr="00B337A6" w:rsidR="00794FAA">
        <w:rPr>
          <w:rFonts w:ascii="Arial" w:hAnsi="Arial" w:cs="Arial"/>
          <w:sz w:val="22"/>
          <w:szCs w:val="22"/>
        </w:rPr>
        <w:t xml:space="preserve"> </w:t>
      </w:r>
      <w:r w:rsidRPr="00B337A6">
        <w:rPr>
          <w:rFonts w:ascii="Arial" w:hAnsi="Arial" w:cs="Arial"/>
          <w:sz w:val="22"/>
          <w:szCs w:val="22"/>
        </w:rPr>
        <w:t>In the event of an overdue hiker or the existence of emergency situations such as wildfires</w:t>
      </w:r>
      <w:r w:rsidRPr="00B337A6" w:rsidR="00B74CD1">
        <w:rPr>
          <w:rFonts w:ascii="Arial" w:hAnsi="Arial" w:cs="Arial"/>
          <w:sz w:val="22"/>
          <w:szCs w:val="22"/>
        </w:rPr>
        <w:t xml:space="preserve"> or other incidents that pose a risk to public safety</w:t>
      </w:r>
      <w:r w:rsidRPr="00B337A6">
        <w:rPr>
          <w:rFonts w:ascii="Arial" w:hAnsi="Arial" w:cs="Arial"/>
          <w:sz w:val="22"/>
          <w:szCs w:val="22"/>
        </w:rPr>
        <w:t xml:space="preserve">, </w:t>
      </w:r>
      <w:r w:rsidRPr="00B337A6" w:rsidR="00BA64EF">
        <w:rPr>
          <w:rFonts w:ascii="Arial" w:hAnsi="Arial" w:cs="Arial"/>
          <w:sz w:val="22"/>
          <w:szCs w:val="22"/>
        </w:rPr>
        <w:t xml:space="preserve">the NPS </w:t>
      </w:r>
      <w:r w:rsidRPr="00B337A6" w:rsidR="00BE53A9">
        <w:rPr>
          <w:rFonts w:ascii="Arial" w:hAnsi="Arial" w:cs="Arial"/>
          <w:sz w:val="22"/>
          <w:szCs w:val="22"/>
        </w:rPr>
        <w:t xml:space="preserve">will use the information to </w:t>
      </w:r>
      <w:r w:rsidRPr="00B337A6" w:rsidR="00BA64EF">
        <w:rPr>
          <w:rFonts w:ascii="Arial" w:hAnsi="Arial" w:cs="Arial"/>
          <w:sz w:val="22"/>
          <w:szCs w:val="22"/>
        </w:rPr>
        <w:t>respond to search and rescue and/or emergency medical incidents that pose a threat to the health and safety of park visitors, including actions taken to evacuate or provide emergency assistance to visitors who have become injured or lost or exposed to hazardous conditions.</w:t>
      </w:r>
    </w:p>
    <w:p w:rsidRPr="00B337A6" w:rsidR="00163CF0" w:rsidP="001A0F53" w:rsidRDefault="00163CF0" w14:paraId="0D14CB2A" w14:textId="77777777">
      <w:pPr>
        <w:spacing w:line="360" w:lineRule="auto"/>
        <w:rPr>
          <w:rFonts w:ascii="Arial" w:hAnsi="Arial" w:cs="Arial"/>
          <w:sz w:val="22"/>
          <w:szCs w:val="22"/>
        </w:rPr>
      </w:pPr>
    </w:p>
    <w:p w:rsidRPr="00B337A6" w:rsidR="00163CF0" w:rsidP="001A0F53" w:rsidRDefault="00163CF0" w14:paraId="71C2CBBE" w14:textId="5ED064A6">
      <w:pPr>
        <w:spacing w:line="360" w:lineRule="auto"/>
        <w:rPr>
          <w:rFonts w:ascii="Arial" w:hAnsi="Arial" w:cs="Arial"/>
          <w:sz w:val="22"/>
          <w:szCs w:val="22"/>
        </w:rPr>
      </w:pPr>
      <w:r w:rsidRPr="00B337A6">
        <w:rPr>
          <w:rFonts w:ascii="Arial" w:hAnsi="Arial" w:cs="Arial"/>
          <w:sz w:val="22"/>
          <w:szCs w:val="22"/>
        </w:rPr>
        <w:t>The backcountry</w:t>
      </w:r>
      <w:r w:rsidRPr="00B337A6" w:rsidR="00B74CD1">
        <w:rPr>
          <w:rFonts w:ascii="Arial" w:hAnsi="Arial" w:cs="Arial"/>
          <w:sz w:val="22"/>
          <w:szCs w:val="22"/>
        </w:rPr>
        <w:t>/wilderness</w:t>
      </w:r>
      <w:r w:rsidRPr="00B337A6">
        <w:rPr>
          <w:rFonts w:ascii="Arial" w:hAnsi="Arial" w:cs="Arial"/>
          <w:sz w:val="22"/>
          <w:szCs w:val="22"/>
        </w:rPr>
        <w:t xml:space="preserve"> permit collects information </w:t>
      </w:r>
      <w:r w:rsidRPr="00B337A6" w:rsidR="00A43295">
        <w:rPr>
          <w:rFonts w:ascii="Arial" w:hAnsi="Arial" w:cs="Arial"/>
          <w:sz w:val="22"/>
          <w:szCs w:val="22"/>
        </w:rPr>
        <w:t>on the amount, location, timing</w:t>
      </w:r>
      <w:r w:rsidRPr="00B337A6">
        <w:rPr>
          <w:rFonts w:ascii="Arial" w:hAnsi="Arial" w:cs="Arial"/>
          <w:sz w:val="22"/>
          <w:szCs w:val="22"/>
        </w:rPr>
        <w:t xml:space="preserve"> and type of backcountry</w:t>
      </w:r>
      <w:r w:rsidRPr="00B337A6" w:rsidR="00BA64EF">
        <w:rPr>
          <w:rFonts w:ascii="Arial" w:hAnsi="Arial" w:cs="Arial"/>
          <w:sz w:val="22"/>
          <w:szCs w:val="22"/>
        </w:rPr>
        <w:t>/wilderness</w:t>
      </w:r>
      <w:r w:rsidRPr="00B337A6">
        <w:rPr>
          <w:rFonts w:ascii="Arial" w:hAnsi="Arial" w:cs="Arial"/>
          <w:sz w:val="22"/>
          <w:szCs w:val="22"/>
        </w:rPr>
        <w:t xml:space="preserve"> use.  The amount of use is measured by the number of people and</w:t>
      </w:r>
      <w:r w:rsidRPr="00B337A6" w:rsidR="00DF7A67">
        <w:rPr>
          <w:rFonts w:ascii="Arial" w:hAnsi="Arial" w:cs="Arial"/>
          <w:sz w:val="22"/>
          <w:szCs w:val="22"/>
        </w:rPr>
        <w:t>/or camper/</w:t>
      </w:r>
      <w:r w:rsidRPr="00B337A6">
        <w:rPr>
          <w:rFonts w:ascii="Arial" w:hAnsi="Arial" w:cs="Arial"/>
          <w:sz w:val="22"/>
          <w:szCs w:val="22"/>
        </w:rPr>
        <w:t xml:space="preserve">user nights.  The location is indicated by the entry and exit trailheads and travel </w:t>
      </w:r>
      <w:r w:rsidRPr="00B337A6" w:rsidR="00DF7A67">
        <w:rPr>
          <w:rFonts w:ascii="Arial" w:hAnsi="Arial" w:cs="Arial"/>
          <w:sz w:val="22"/>
          <w:szCs w:val="22"/>
        </w:rPr>
        <w:t>route(s) or zone</w:t>
      </w:r>
      <w:r w:rsidRPr="00B337A6">
        <w:rPr>
          <w:rFonts w:ascii="Arial" w:hAnsi="Arial" w:cs="Arial"/>
          <w:sz w:val="22"/>
          <w:szCs w:val="22"/>
        </w:rPr>
        <w:t xml:space="preserve">(s).  The day of the week and season are shown by the date of entry and exit.  The type of use (hiking, boating, stock </w:t>
      </w:r>
      <w:r w:rsidRPr="00B337A6" w:rsidR="00DF7A67">
        <w:rPr>
          <w:rFonts w:ascii="Arial" w:hAnsi="Arial" w:cs="Arial"/>
          <w:sz w:val="22"/>
          <w:szCs w:val="22"/>
        </w:rPr>
        <w:t>use</w:t>
      </w:r>
      <w:r w:rsidRPr="00B337A6">
        <w:rPr>
          <w:rFonts w:ascii="Arial" w:hAnsi="Arial" w:cs="Arial"/>
          <w:sz w:val="22"/>
          <w:szCs w:val="22"/>
        </w:rPr>
        <w:t>) identifies the method of travel.  This information monitors use levels and is necessary in order to identify any impacts to the resources</w:t>
      </w:r>
      <w:r w:rsidRPr="00B337A6" w:rsidR="00DF7A67">
        <w:rPr>
          <w:rFonts w:ascii="Arial" w:hAnsi="Arial" w:cs="Arial"/>
          <w:sz w:val="22"/>
          <w:szCs w:val="22"/>
        </w:rPr>
        <w:t xml:space="preserve"> or visitor experiences</w:t>
      </w:r>
      <w:r w:rsidRPr="00B337A6">
        <w:rPr>
          <w:rFonts w:ascii="Arial" w:hAnsi="Arial" w:cs="Arial"/>
          <w:sz w:val="22"/>
          <w:szCs w:val="22"/>
        </w:rPr>
        <w:t>.  The collection of this information provides critical information to backcountry</w:t>
      </w:r>
      <w:r w:rsidRPr="00B337A6" w:rsidR="00BA64EF">
        <w:rPr>
          <w:rFonts w:ascii="Arial" w:hAnsi="Arial" w:cs="Arial"/>
          <w:sz w:val="22"/>
          <w:szCs w:val="22"/>
        </w:rPr>
        <w:t>/wilderness</w:t>
      </w:r>
      <w:r w:rsidRPr="00B337A6">
        <w:rPr>
          <w:rFonts w:ascii="Arial" w:hAnsi="Arial" w:cs="Arial"/>
          <w:sz w:val="22"/>
          <w:szCs w:val="22"/>
        </w:rPr>
        <w:t xml:space="preserve"> managers</w:t>
      </w:r>
      <w:r w:rsidRPr="00B337A6" w:rsidR="00D63A9C">
        <w:rPr>
          <w:rFonts w:ascii="Arial" w:hAnsi="Arial" w:cs="Arial"/>
          <w:sz w:val="22"/>
          <w:szCs w:val="22"/>
        </w:rPr>
        <w:t xml:space="preserve">, which can be used to accomplish </w:t>
      </w:r>
      <w:r w:rsidRPr="00B337A6" w:rsidR="00362F5E">
        <w:rPr>
          <w:rFonts w:ascii="Arial" w:hAnsi="Arial" w:cs="Arial"/>
          <w:sz w:val="22"/>
          <w:szCs w:val="22"/>
        </w:rPr>
        <w:t>mission</w:t>
      </w:r>
      <w:r w:rsidRPr="00B337A6" w:rsidR="00DF7A67">
        <w:rPr>
          <w:rFonts w:ascii="Arial" w:hAnsi="Arial" w:cs="Arial"/>
          <w:sz w:val="22"/>
          <w:szCs w:val="22"/>
        </w:rPr>
        <w:t>-</w:t>
      </w:r>
      <w:r w:rsidRPr="00B337A6" w:rsidR="00362F5E">
        <w:rPr>
          <w:rFonts w:ascii="Arial" w:hAnsi="Arial" w:cs="Arial"/>
          <w:sz w:val="22"/>
          <w:szCs w:val="22"/>
        </w:rPr>
        <w:t>based</w:t>
      </w:r>
      <w:r w:rsidRPr="00B337A6" w:rsidR="00D63A9C">
        <w:rPr>
          <w:rFonts w:ascii="Arial" w:hAnsi="Arial" w:cs="Arial"/>
          <w:sz w:val="22"/>
          <w:szCs w:val="22"/>
        </w:rPr>
        <w:t xml:space="preserve"> </w:t>
      </w:r>
      <w:r w:rsidRPr="00B337A6" w:rsidR="00DF7A67">
        <w:rPr>
          <w:rFonts w:ascii="Arial" w:hAnsi="Arial" w:cs="Arial"/>
          <w:sz w:val="22"/>
          <w:szCs w:val="22"/>
        </w:rPr>
        <w:t xml:space="preserve">visitor and </w:t>
      </w:r>
      <w:r w:rsidRPr="00B337A6" w:rsidR="00D63A9C">
        <w:rPr>
          <w:rFonts w:ascii="Arial" w:hAnsi="Arial" w:cs="Arial"/>
          <w:sz w:val="22"/>
          <w:szCs w:val="22"/>
        </w:rPr>
        <w:t xml:space="preserve">resource protection and </w:t>
      </w:r>
      <w:r w:rsidRPr="00B337A6" w:rsidR="00362F5E">
        <w:rPr>
          <w:rFonts w:ascii="Arial" w:hAnsi="Arial" w:cs="Arial"/>
          <w:sz w:val="22"/>
          <w:szCs w:val="22"/>
        </w:rPr>
        <w:t xml:space="preserve">to </w:t>
      </w:r>
      <w:r w:rsidRPr="00B337A6" w:rsidR="00D63A9C">
        <w:rPr>
          <w:rFonts w:ascii="Arial" w:hAnsi="Arial" w:cs="Arial"/>
          <w:sz w:val="22"/>
          <w:szCs w:val="22"/>
        </w:rPr>
        <w:t>assure visitor enjoyment</w:t>
      </w:r>
      <w:r w:rsidRPr="00B337A6" w:rsidR="00BA64EF">
        <w:rPr>
          <w:rFonts w:ascii="Arial" w:hAnsi="Arial" w:cs="Arial"/>
          <w:sz w:val="22"/>
          <w:szCs w:val="22"/>
        </w:rPr>
        <w:t xml:space="preserve"> and safety</w:t>
      </w:r>
      <w:r w:rsidRPr="00B337A6">
        <w:rPr>
          <w:rFonts w:ascii="Arial" w:hAnsi="Arial" w:cs="Arial"/>
          <w:sz w:val="22"/>
          <w:szCs w:val="22"/>
        </w:rPr>
        <w:t>.</w:t>
      </w:r>
    </w:p>
    <w:p w:rsidRPr="00B337A6" w:rsidR="00B61128" w:rsidP="001A0F53" w:rsidRDefault="00EF505C" w14:paraId="261B7AE5" w14:textId="1BFBDBB5">
      <w:pPr>
        <w:spacing w:line="360" w:lineRule="auto"/>
        <w:rPr>
          <w:rFonts w:ascii="Arial" w:hAnsi="Arial" w:cs="Arial"/>
          <w:sz w:val="22"/>
          <w:szCs w:val="22"/>
        </w:rPr>
      </w:pPr>
      <w:r w:rsidRPr="00B337A6">
        <w:rPr>
          <w:rFonts w:ascii="Arial" w:hAnsi="Arial" w:cs="Arial"/>
          <w:sz w:val="22"/>
          <w:szCs w:val="22"/>
        </w:rPr>
        <w:lastRenderedPageBreak/>
        <w:t xml:space="preserve">Forms </w:t>
      </w:r>
      <w:r w:rsidRPr="00B337A6" w:rsidR="00BE53A9">
        <w:rPr>
          <w:rFonts w:ascii="Arial" w:hAnsi="Arial" w:cs="Arial"/>
          <w:sz w:val="22"/>
          <w:szCs w:val="22"/>
        </w:rPr>
        <w:t>are</w:t>
      </w:r>
      <w:r w:rsidRPr="00B337A6" w:rsidR="00362F5E">
        <w:rPr>
          <w:rFonts w:ascii="Arial" w:hAnsi="Arial" w:cs="Arial"/>
          <w:sz w:val="22"/>
          <w:szCs w:val="22"/>
        </w:rPr>
        <w:t xml:space="preserve"> </w:t>
      </w:r>
      <w:r w:rsidRPr="00B337A6">
        <w:rPr>
          <w:rFonts w:ascii="Arial" w:hAnsi="Arial" w:cs="Arial"/>
          <w:sz w:val="22"/>
          <w:szCs w:val="22"/>
        </w:rPr>
        <w:t xml:space="preserve">available at </w:t>
      </w:r>
      <w:r w:rsidRPr="00B337A6" w:rsidR="00A43295">
        <w:rPr>
          <w:rFonts w:ascii="Arial" w:hAnsi="Arial" w:cs="Arial"/>
          <w:sz w:val="22"/>
          <w:szCs w:val="22"/>
        </w:rPr>
        <w:t>backcountry</w:t>
      </w:r>
      <w:r w:rsidRPr="00B337A6" w:rsidR="00DF7A67">
        <w:rPr>
          <w:rFonts w:ascii="Arial" w:hAnsi="Arial" w:cs="Arial"/>
          <w:sz w:val="22"/>
          <w:szCs w:val="22"/>
        </w:rPr>
        <w:t xml:space="preserve">/wilderness permit </w:t>
      </w:r>
      <w:r w:rsidRPr="00B337A6" w:rsidR="00A43295">
        <w:rPr>
          <w:rFonts w:ascii="Arial" w:hAnsi="Arial" w:cs="Arial"/>
          <w:sz w:val="22"/>
          <w:szCs w:val="22"/>
        </w:rPr>
        <w:t>reservation office</w:t>
      </w:r>
      <w:r w:rsidRPr="00B337A6" w:rsidR="00F501B2">
        <w:rPr>
          <w:rFonts w:ascii="Arial" w:hAnsi="Arial" w:cs="Arial"/>
          <w:sz w:val="22"/>
          <w:szCs w:val="22"/>
        </w:rPr>
        <w:t>s</w:t>
      </w:r>
      <w:r w:rsidRPr="00B337A6" w:rsidR="00362F5E">
        <w:rPr>
          <w:rFonts w:ascii="Arial" w:hAnsi="Arial" w:cs="Arial"/>
          <w:sz w:val="22"/>
          <w:szCs w:val="22"/>
        </w:rPr>
        <w:t xml:space="preserve"> in </w:t>
      </w:r>
      <w:r w:rsidRPr="00B337A6">
        <w:rPr>
          <w:rFonts w:ascii="Arial" w:hAnsi="Arial" w:cs="Arial"/>
          <w:sz w:val="22"/>
          <w:szCs w:val="22"/>
        </w:rPr>
        <w:t xml:space="preserve">the </w:t>
      </w:r>
      <w:r w:rsidRPr="00B337A6" w:rsidR="001D07E9">
        <w:rPr>
          <w:rFonts w:ascii="Arial" w:hAnsi="Arial" w:cs="Arial"/>
          <w:sz w:val="22"/>
          <w:szCs w:val="22"/>
        </w:rPr>
        <w:t>park</w:t>
      </w:r>
      <w:r w:rsidRPr="00B337A6" w:rsidR="00A43295">
        <w:rPr>
          <w:rFonts w:ascii="Arial" w:hAnsi="Arial" w:cs="Arial"/>
          <w:sz w:val="22"/>
          <w:szCs w:val="22"/>
        </w:rPr>
        <w:t>s</w:t>
      </w:r>
      <w:r w:rsidRPr="00B337A6">
        <w:rPr>
          <w:rFonts w:ascii="Arial" w:hAnsi="Arial" w:cs="Arial"/>
          <w:sz w:val="22"/>
          <w:szCs w:val="22"/>
        </w:rPr>
        <w:t xml:space="preserve">. </w:t>
      </w:r>
      <w:r w:rsidRPr="00B337A6" w:rsidR="00A130AA">
        <w:rPr>
          <w:rFonts w:ascii="Arial" w:hAnsi="Arial" w:cs="Arial"/>
          <w:sz w:val="22"/>
          <w:szCs w:val="22"/>
        </w:rPr>
        <w:t xml:space="preserve"> Respondents complete the form as they reach the trailhead or backcountry</w:t>
      </w:r>
      <w:r w:rsidRPr="00B337A6" w:rsidR="00DF7A67">
        <w:rPr>
          <w:rFonts w:ascii="Arial" w:hAnsi="Arial" w:cs="Arial"/>
          <w:sz w:val="22"/>
          <w:szCs w:val="22"/>
        </w:rPr>
        <w:t>/wilderness</w:t>
      </w:r>
      <w:r w:rsidRPr="00B337A6" w:rsidR="00A130AA">
        <w:rPr>
          <w:rFonts w:ascii="Arial" w:hAnsi="Arial" w:cs="Arial"/>
          <w:sz w:val="22"/>
          <w:szCs w:val="22"/>
        </w:rPr>
        <w:t xml:space="preserve"> </w:t>
      </w:r>
      <w:r w:rsidRPr="00B337A6" w:rsidR="00DF7A67">
        <w:rPr>
          <w:rFonts w:ascii="Arial" w:hAnsi="Arial" w:cs="Arial"/>
          <w:sz w:val="22"/>
          <w:szCs w:val="22"/>
        </w:rPr>
        <w:t xml:space="preserve">permit </w:t>
      </w:r>
      <w:r w:rsidRPr="00B337A6" w:rsidR="00A130AA">
        <w:rPr>
          <w:rFonts w:ascii="Arial" w:hAnsi="Arial" w:cs="Arial"/>
          <w:sz w:val="22"/>
          <w:szCs w:val="22"/>
        </w:rPr>
        <w:t xml:space="preserve">office and before beginning their backcountry hike.  A copy is retained by the respondent, and a copy is retained by the park.  </w:t>
      </w:r>
    </w:p>
    <w:p w:rsidRPr="00B337A6" w:rsidR="0084426F" w:rsidP="001A0F53" w:rsidRDefault="0084426F" w14:paraId="583098E2" w14:textId="20EF9EBC">
      <w:pPr>
        <w:spacing w:line="360" w:lineRule="auto"/>
        <w:rPr>
          <w:rFonts w:ascii="Arial" w:hAnsi="Arial" w:cs="Arial"/>
          <w:sz w:val="22"/>
          <w:szCs w:val="22"/>
        </w:rPr>
      </w:pPr>
    </w:p>
    <w:p w:rsidRPr="00B337A6" w:rsidR="0084426F" w:rsidP="0084426F" w:rsidRDefault="0084426F" w14:paraId="0FFD803F" w14:textId="77777777">
      <w:pPr>
        <w:spacing w:line="360" w:lineRule="auto"/>
        <w:rPr>
          <w:rFonts w:ascii="Arial" w:hAnsi="Arial" w:cs="Arial"/>
          <w:sz w:val="22"/>
          <w:szCs w:val="22"/>
        </w:rPr>
      </w:pPr>
      <w:r w:rsidRPr="00B337A6">
        <w:rPr>
          <w:rFonts w:ascii="Arial" w:hAnsi="Arial" w:cs="Arial"/>
          <w:sz w:val="22"/>
          <w:szCs w:val="22"/>
        </w:rPr>
        <w:t>In response to a public comment on the 60-day Federal Register Notice, we are seeking clearance for a new form (NPS Form 10-404AK), the Alaska Backcountry/Wilderness Use Permit Application to be used in Alaskan park units. The commenter pointed out the permitting system was only applicable to Alaskan parks that have regulatory requirements for backcountry wilderness permits. Additionally, the commenter identified exemptions to activities that are restricted in designated wilderness areas within the contiguous United States, such as snowmobiling. Specifically, exceptions apply where enabling legislation, such as Alaska National Interest Lands Conservation Act (ANILCA), allow for motorized and mechanized access in designated wilderness within Alaska. Due to unique, park specific requirements regarding Backcountry/Wilderness Use applications within Alaskan park units, a new form was created to better serve form users within Denali National Park and Preserve and Glacier Bay National Park and Preserve. The new form does not request any new information or incur any new burden not already cleared by OMB for collection on the 10-404. It was created to clarify the legal authorities governing permitted activities specific within Alaskan park units, removes permit application fees which are not collected in these parks, and includes additional permitted methods of travel as regulated by ANILCA Section 1110(a).</w:t>
      </w:r>
    </w:p>
    <w:p w:rsidRPr="00B337A6" w:rsidR="0084426F" w:rsidP="001A0F53" w:rsidRDefault="0084426F" w14:paraId="23A96279" w14:textId="77777777">
      <w:pPr>
        <w:spacing w:line="360" w:lineRule="auto"/>
        <w:rPr>
          <w:rFonts w:ascii="Arial" w:hAnsi="Arial" w:cs="Arial"/>
          <w:sz w:val="22"/>
          <w:szCs w:val="22"/>
        </w:rPr>
      </w:pPr>
    </w:p>
    <w:p w:rsidRPr="00B337A6" w:rsidR="00B61128" w:rsidP="001A0F53" w:rsidRDefault="002C43D3" w14:paraId="07466655" w14:textId="7664A8EF">
      <w:pPr>
        <w:spacing w:line="360" w:lineRule="auto"/>
        <w:rPr>
          <w:rFonts w:ascii="Arial" w:hAnsi="Arial" w:cs="Arial"/>
          <w:sz w:val="22"/>
          <w:szCs w:val="22"/>
        </w:rPr>
      </w:pPr>
      <w:r w:rsidRPr="00B337A6">
        <w:rPr>
          <w:rFonts w:ascii="Arial" w:hAnsi="Arial" w:cs="Arial"/>
          <w:sz w:val="22"/>
          <w:szCs w:val="22"/>
        </w:rPr>
        <w:t xml:space="preserve">With this renewal, we are </w:t>
      </w:r>
      <w:r w:rsidRPr="00B337A6" w:rsidR="0084426F">
        <w:rPr>
          <w:rFonts w:ascii="Arial" w:hAnsi="Arial" w:cs="Arial"/>
          <w:sz w:val="22"/>
          <w:szCs w:val="22"/>
        </w:rPr>
        <w:t>also making</w:t>
      </w:r>
      <w:r w:rsidRPr="00B337A6">
        <w:rPr>
          <w:rFonts w:ascii="Arial" w:hAnsi="Arial" w:cs="Arial"/>
          <w:sz w:val="22"/>
          <w:szCs w:val="22"/>
        </w:rPr>
        <w:t xml:space="preserve"> the following</w:t>
      </w:r>
      <w:r w:rsidRPr="00B337A6" w:rsidR="0084426F">
        <w:rPr>
          <w:rFonts w:ascii="Arial" w:hAnsi="Arial" w:cs="Arial"/>
          <w:sz w:val="22"/>
          <w:szCs w:val="22"/>
        </w:rPr>
        <w:t xml:space="preserve"> updates</w:t>
      </w:r>
      <w:r w:rsidRPr="00B337A6">
        <w:rPr>
          <w:rFonts w:ascii="Arial" w:hAnsi="Arial" w:cs="Arial"/>
          <w:sz w:val="22"/>
          <w:szCs w:val="22"/>
        </w:rPr>
        <w:t xml:space="preserve"> to Form 10-404:</w:t>
      </w:r>
    </w:p>
    <w:tbl>
      <w:tblPr>
        <w:tblStyle w:val="TableGrid"/>
        <w:tblW w:w="0" w:type="auto"/>
        <w:tblLook w:val="04A0" w:firstRow="1" w:lastRow="0" w:firstColumn="1" w:lastColumn="0" w:noHBand="0" w:noVBand="1"/>
      </w:tblPr>
      <w:tblGrid>
        <w:gridCol w:w="2785"/>
        <w:gridCol w:w="900"/>
        <w:gridCol w:w="2880"/>
        <w:gridCol w:w="2785"/>
      </w:tblGrid>
      <w:tr w:rsidRPr="00B337A6" w:rsidR="002C43D3" w:rsidTr="001327A0" w14:paraId="7FB04C1E" w14:textId="77777777">
        <w:trPr>
          <w:trHeight w:val="449"/>
        </w:trPr>
        <w:tc>
          <w:tcPr>
            <w:tcW w:w="2785" w:type="dxa"/>
            <w:shd w:val="clear" w:color="auto" w:fill="EAF1DD" w:themeFill="accent3" w:themeFillTint="33"/>
            <w:vAlign w:val="center"/>
          </w:tcPr>
          <w:p w:rsidRPr="00B337A6" w:rsidR="002C43D3" w:rsidP="0084426F" w:rsidRDefault="002C43D3" w14:paraId="1CCD1D4C" w14:textId="77777777">
            <w:pPr>
              <w:jc w:val="center"/>
              <w:rPr>
                <w:rFonts w:ascii="Arial" w:hAnsi="Arial" w:cs="Arial"/>
                <w:b/>
                <w:bCs/>
                <w:sz w:val="20"/>
                <w:szCs w:val="20"/>
              </w:rPr>
            </w:pPr>
            <w:r w:rsidRPr="00B337A6">
              <w:rPr>
                <w:rFonts w:ascii="Arial" w:hAnsi="Arial" w:cs="Arial"/>
                <w:b/>
                <w:bCs/>
                <w:sz w:val="20"/>
                <w:szCs w:val="20"/>
              </w:rPr>
              <w:t>Section</w:t>
            </w:r>
          </w:p>
        </w:tc>
        <w:tc>
          <w:tcPr>
            <w:tcW w:w="900" w:type="dxa"/>
            <w:shd w:val="clear" w:color="auto" w:fill="EAF1DD" w:themeFill="accent3" w:themeFillTint="33"/>
            <w:vAlign w:val="center"/>
          </w:tcPr>
          <w:p w:rsidRPr="00B337A6" w:rsidR="002C43D3" w:rsidP="0084426F" w:rsidRDefault="002C43D3" w14:paraId="03E9BDB0" w14:textId="77777777">
            <w:pPr>
              <w:jc w:val="center"/>
              <w:rPr>
                <w:rFonts w:ascii="Arial" w:hAnsi="Arial" w:cs="Arial"/>
                <w:b/>
                <w:bCs/>
                <w:sz w:val="20"/>
                <w:szCs w:val="20"/>
              </w:rPr>
            </w:pPr>
            <w:r w:rsidRPr="00B337A6">
              <w:rPr>
                <w:rFonts w:ascii="Arial" w:hAnsi="Arial" w:cs="Arial"/>
                <w:b/>
                <w:bCs/>
                <w:sz w:val="20"/>
                <w:szCs w:val="20"/>
              </w:rPr>
              <w:t>Page</w:t>
            </w:r>
          </w:p>
        </w:tc>
        <w:tc>
          <w:tcPr>
            <w:tcW w:w="2880" w:type="dxa"/>
            <w:shd w:val="clear" w:color="auto" w:fill="EAF1DD" w:themeFill="accent3" w:themeFillTint="33"/>
            <w:vAlign w:val="center"/>
          </w:tcPr>
          <w:p w:rsidRPr="00B337A6" w:rsidR="002C43D3" w:rsidP="0084426F" w:rsidRDefault="002C43D3" w14:paraId="391EAA95" w14:textId="77777777">
            <w:pPr>
              <w:jc w:val="center"/>
              <w:rPr>
                <w:rFonts w:ascii="Arial" w:hAnsi="Arial" w:cs="Arial"/>
                <w:b/>
                <w:bCs/>
                <w:sz w:val="20"/>
                <w:szCs w:val="20"/>
              </w:rPr>
            </w:pPr>
            <w:r w:rsidRPr="00B337A6">
              <w:rPr>
                <w:rFonts w:ascii="Arial" w:hAnsi="Arial" w:cs="Arial"/>
                <w:b/>
                <w:bCs/>
                <w:sz w:val="20"/>
                <w:szCs w:val="20"/>
              </w:rPr>
              <w:t>Change</w:t>
            </w:r>
          </w:p>
        </w:tc>
        <w:tc>
          <w:tcPr>
            <w:tcW w:w="2785" w:type="dxa"/>
            <w:shd w:val="clear" w:color="auto" w:fill="EAF1DD" w:themeFill="accent3" w:themeFillTint="33"/>
            <w:vAlign w:val="center"/>
          </w:tcPr>
          <w:p w:rsidRPr="00B337A6" w:rsidR="002C43D3" w:rsidP="0084426F" w:rsidRDefault="002C43D3" w14:paraId="6882DEF5" w14:textId="77777777">
            <w:pPr>
              <w:jc w:val="center"/>
              <w:rPr>
                <w:rFonts w:ascii="Arial" w:hAnsi="Arial" w:cs="Arial"/>
                <w:b/>
                <w:bCs/>
                <w:sz w:val="20"/>
                <w:szCs w:val="20"/>
              </w:rPr>
            </w:pPr>
            <w:r w:rsidRPr="00B337A6">
              <w:rPr>
                <w:rFonts w:ascii="Arial" w:hAnsi="Arial" w:cs="Arial"/>
                <w:b/>
                <w:bCs/>
                <w:sz w:val="20"/>
                <w:szCs w:val="20"/>
              </w:rPr>
              <w:t>Reason</w:t>
            </w:r>
          </w:p>
        </w:tc>
      </w:tr>
      <w:tr w:rsidRPr="00B337A6" w:rsidR="002C43D3" w:rsidTr="00AD0D23" w14:paraId="0B6442EA" w14:textId="77777777">
        <w:trPr>
          <w:trHeight w:val="620"/>
        </w:trPr>
        <w:tc>
          <w:tcPr>
            <w:tcW w:w="2785" w:type="dxa"/>
            <w:vMerge w:val="restart"/>
          </w:tcPr>
          <w:p w:rsidRPr="00B337A6" w:rsidR="002C43D3" w:rsidP="00157AE5" w:rsidRDefault="002C43D3" w14:paraId="01D7111D" w14:textId="77777777">
            <w:pPr>
              <w:rPr>
                <w:rFonts w:ascii="Arial" w:hAnsi="Arial" w:cs="Arial"/>
                <w:sz w:val="20"/>
                <w:szCs w:val="20"/>
              </w:rPr>
            </w:pPr>
            <w:r w:rsidRPr="00B337A6">
              <w:rPr>
                <w:rFonts w:ascii="Arial" w:hAnsi="Arial" w:cs="Arial"/>
                <w:sz w:val="20"/>
                <w:szCs w:val="20"/>
              </w:rPr>
              <w:t>APPLICANT INFORMATION</w:t>
            </w:r>
          </w:p>
        </w:tc>
        <w:tc>
          <w:tcPr>
            <w:tcW w:w="900" w:type="dxa"/>
          </w:tcPr>
          <w:p w:rsidRPr="00B337A6" w:rsidR="002C43D3" w:rsidP="00157AE5" w:rsidRDefault="002C43D3" w14:paraId="32B8429A" w14:textId="77777777">
            <w:pPr>
              <w:rPr>
                <w:rFonts w:ascii="Arial" w:hAnsi="Arial" w:cs="Arial"/>
                <w:sz w:val="20"/>
                <w:szCs w:val="20"/>
              </w:rPr>
            </w:pPr>
            <w:r w:rsidRPr="00B337A6">
              <w:rPr>
                <w:rFonts w:ascii="Arial" w:hAnsi="Arial" w:cs="Arial"/>
                <w:sz w:val="20"/>
                <w:szCs w:val="20"/>
              </w:rPr>
              <w:t>1</w:t>
            </w:r>
          </w:p>
        </w:tc>
        <w:tc>
          <w:tcPr>
            <w:tcW w:w="2880" w:type="dxa"/>
          </w:tcPr>
          <w:p w:rsidRPr="00B337A6" w:rsidR="002C43D3" w:rsidP="00157AE5" w:rsidRDefault="002C43D3" w14:paraId="61DFE935" w14:textId="77777777">
            <w:pPr>
              <w:rPr>
                <w:rFonts w:ascii="Arial" w:hAnsi="Arial" w:cs="Arial"/>
                <w:sz w:val="20"/>
                <w:szCs w:val="20"/>
              </w:rPr>
            </w:pPr>
            <w:r w:rsidRPr="00B337A6">
              <w:rPr>
                <w:rFonts w:ascii="Arial" w:hAnsi="Arial" w:cs="Arial"/>
                <w:sz w:val="20"/>
                <w:szCs w:val="20"/>
              </w:rPr>
              <w:t>Added reference to “Province.”</w:t>
            </w:r>
          </w:p>
        </w:tc>
        <w:tc>
          <w:tcPr>
            <w:tcW w:w="2785" w:type="dxa"/>
          </w:tcPr>
          <w:p w:rsidRPr="00B337A6" w:rsidR="002C43D3" w:rsidP="00157AE5" w:rsidRDefault="002C43D3" w14:paraId="6602903C" w14:textId="77777777">
            <w:pPr>
              <w:rPr>
                <w:rFonts w:ascii="Arial" w:hAnsi="Arial" w:cs="Arial"/>
                <w:sz w:val="20"/>
                <w:szCs w:val="20"/>
              </w:rPr>
            </w:pPr>
            <w:r w:rsidRPr="00B337A6">
              <w:rPr>
                <w:rFonts w:ascii="Arial" w:hAnsi="Arial" w:cs="Arial"/>
                <w:sz w:val="20"/>
                <w:szCs w:val="20"/>
              </w:rPr>
              <w:t>We have visitors from Canadian Provinces.</w:t>
            </w:r>
          </w:p>
        </w:tc>
      </w:tr>
      <w:tr w:rsidRPr="00B337A6" w:rsidR="002C43D3" w:rsidTr="0084426F" w14:paraId="3B617CDA" w14:textId="77777777">
        <w:trPr>
          <w:trHeight w:val="620"/>
        </w:trPr>
        <w:tc>
          <w:tcPr>
            <w:tcW w:w="2785" w:type="dxa"/>
            <w:vMerge/>
          </w:tcPr>
          <w:p w:rsidRPr="00B337A6" w:rsidR="002C43D3" w:rsidP="00157AE5" w:rsidRDefault="002C43D3" w14:paraId="2067BAD0" w14:textId="77777777">
            <w:pPr>
              <w:rPr>
                <w:rFonts w:ascii="Arial" w:hAnsi="Arial" w:cs="Arial"/>
                <w:sz w:val="20"/>
                <w:szCs w:val="20"/>
              </w:rPr>
            </w:pPr>
          </w:p>
        </w:tc>
        <w:tc>
          <w:tcPr>
            <w:tcW w:w="900" w:type="dxa"/>
          </w:tcPr>
          <w:p w:rsidRPr="00B337A6" w:rsidR="002C43D3" w:rsidP="00157AE5" w:rsidRDefault="002C43D3" w14:paraId="4676930E" w14:textId="77777777">
            <w:pPr>
              <w:rPr>
                <w:rFonts w:ascii="Arial" w:hAnsi="Arial" w:cs="Arial"/>
                <w:sz w:val="20"/>
                <w:szCs w:val="20"/>
              </w:rPr>
            </w:pPr>
            <w:r w:rsidRPr="00B337A6">
              <w:rPr>
                <w:rFonts w:ascii="Arial" w:hAnsi="Arial" w:cs="Arial"/>
                <w:sz w:val="20"/>
                <w:szCs w:val="20"/>
              </w:rPr>
              <w:t>1</w:t>
            </w:r>
          </w:p>
        </w:tc>
        <w:tc>
          <w:tcPr>
            <w:tcW w:w="2880" w:type="dxa"/>
          </w:tcPr>
          <w:p w:rsidRPr="00B337A6" w:rsidR="002C43D3" w:rsidP="00157AE5" w:rsidRDefault="002C43D3" w14:paraId="4DF46397" w14:textId="77777777">
            <w:pPr>
              <w:rPr>
                <w:rFonts w:ascii="Arial" w:hAnsi="Arial" w:cs="Arial"/>
                <w:sz w:val="20"/>
                <w:szCs w:val="20"/>
              </w:rPr>
            </w:pPr>
            <w:r w:rsidRPr="00B337A6">
              <w:rPr>
                <w:rFonts w:ascii="Arial" w:hAnsi="Arial" w:cs="Arial"/>
                <w:sz w:val="20"/>
                <w:szCs w:val="20"/>
              </w:rPr>
              <w:t>Changed “Zip Code” to “Postal Code.”</w:t>
            </w:r>
          </w:p>
        </w:tc>
        <w:tc>
          <w:tcPr>
            <w:tcW w:w="2785" w:type="dxa"/>
          </w:tcPr>
          <w:p w:rsidRPr="00B337A6" w:rsidR="002C43D3" w:rsidP="00157AE5" w:rsidRDefault="00EC3C07" w14:paraId="339D7A16" w14:textId="20FF80E4">
            <w:pPr>
              <w:rPr>
                <w:rFonts w:ascii="Arial" w:hAnsi="Arial" w:cs="Arial"/>
                <w:sz w:val="20"/>
                <w:szCs w:val="20"/>
              </w:rPr>
            </w:pPr>
            <w:r w:rsidRPr="00B337A6">
              <w:rPr>
                <w:rFonts w:ascii="Arial" w:hAnsi="Arial" w:cs="Arial"/>
                <w:sz w:val="20"/>
                <w:szCs w:val="20"/>
              </w:rPr>
              <w:t>Reworded for clarity.</w:t>
            </w:r>
          </w:p>
        </w:tc>
      </w:tr>
      <w:tr w:rsidRPr="00B337A6" w:rsidR="00867897" w:rsidTr="0084426F" w14:paraId="254F9C67" w14:textId="77777777">
        <w:trPr>
          <w:trHeight w:val="1367"/>
        </w:trPr>
        <w:tc>
          <w:tcPr>
            <w:tcW w:w="2785" w:type="dxa"/>
            <w:vMerge w:val="restart"/>
          </w:tcPr>
          <w:p w:rsidRPr="00B337A6" w:rsidR="00867897" w:rsidP="00867897" w:rsidRDefault="00867897" w14:paraId="68BFABA5" w14:textId="1960D6D5">
            <w:pPr>
              <w:rPr>
                <w:rFonts w:ascii="Arial" w:hAnsi="Arial" w:cs="Arial"/>
                <w:sz w:val="20"/>
                <w:szCs w:val="20"/>
              </w:rPr>
            </w:pPr>
            <w:r w:rsidRPr="00B337A6">
              <w:rPr>
                <w:rFonts w:ascii="Arial" w:hAnsi="Arial" w:cs="Arial"/>
                <w:sz w:val="20"/>
                <w:szCs w:val="20"/>
              </w:rPr>
              <w:t>MISCELLANEOUS INFORMATION</w:t>
            </w:r>
          </w:p>
        </w:tc>
        <w:tc>
          <w:tcPr>
            <w:tcW w:w="900" w:type="dxa"/>
          </w:tcPr>
          <w:p w:rsidRPr="00B337A6" w:rsidR="00867897" w:rsidP="00867897" w:rsidRDefault="00867897" w14:paraId="1C28C597" w14:textId="0C67D9DF">
            <w:pPr>
              <w:rPr>
                <w:rFonts w:ascii="Arial" w:hAnsi="Arial" w:cs="Arial"/>
                <w:sz w:val="20"/>
                <w:szCs w:val="20"/>
              </w:rPr>
            </w:pPr>
            <w:r w:rsidRPr="00B337A6">
              <w:rPr>
                <w:rFonts w:ascii="Arial" w:hAnsi="Arial" w:cs="Arial"/>
                <w:sz w:val="20"/>
                <w:szCs w:val="20"/>
              </w:rPr>
              <w:t>1</w:t>
            </w:r>
          </w:p>
        </w:tc>
        <w:tc>
          <w:tcPr>
            <w:tcW w:w="2880" w:type="dxa"/>
          </w:tcPr>
          <w:p w:rsidRPr="00B337A6" w:rsidR="00867897" w:rsidP="00867897" w:rsidRDefault="00867897" w14:paraId="6330F3DE" w14:textId="071E03E7">
            <w:pPr>
              <w:rPr>
                <w:rFonts w:ascii="Arial" w:hAnsi="Arial" w:cs="Arial"/>
                <w:sz w:val="20"/>
                <w:szCs w:val="20"/>
              </w:rPr>
            </w:pPr>
            <w:r w:rsidRPr="00B337A6">
              <w:rPr>
                <w:rFonts w:ascii="Arial" w:hAnsi="Arial" w:cs="Arial"/>
                <w:sz w:val="20"/>
                <w:szCs w:val="20"/>
              </w:rPr>
              <w:t>Added “Do you have a service dog?”</w:t>
            </w:r>
          </w:p>
        </w:tc>
        <w:tc>
          <w:tcPr>
            <w:tcW w:w="2785" w:type="dxa"/>
          </w:tcPr>
          <w:p w:rsidRPr="00B337A6" w:rsidR="00867897" w:rsidP="00867897" w:rsidRDefault="00867897" w14:paraId="68086676" w14:textId="0EF25441">
            <w:pPr>
              <w:rPr>
                <w:rFonts w:ascii="Arial" w:hAnsi="Arial" w:cs="Arial"/>
                <w:sz w:val="20"/>
                <w:szCs w:val="20"/>
              </w:rPr>
            </w:pPr>
            <w:r w:rsidRPr="00B337A6">
              <w:rPr>
                <w:rFonts w:ascii="Arial" w:hAnsi="Arial" w:cs="Arial"/>
                <w:sz w:val="20"/>
                <w:szCs w:val="20"/>
              </w:rPr>
              <w:t>This would give the park an opportunity to provide additional information regarding use of service dogs</w:t>
            </w:r>
            <w:r w:rsidRPr="00B337A6" w:rsidR="0084426F">
              <w:rPr>
                <w:rFonts w:ascii="Arial" w:hAnsi="Arial" w:cs="Arial"/>
                <w:sz w:val="20"/>
                <w:szCs w:val="20"/>
              </w:rPr>
              <w:t xml:space="preserve"> in the park</w:t>
            </w:r>
            <w:r w:rsidRPr="00B337A6">
              <w:rPr>
                <w:rFonts w:ascii="Arial" w:hAnsi="Arial" w:cs="Arial"/>
                <w:sz w:val="20"/>
                <w:szCs w:val="20"/>
              </w:rPr>
              <w:t>.</w:t>
            </w:r>
          </w:p>
        </w:tc>
      </w:tr>
      <w:tr w:rsidRPr="00B337A6" w:rsidR="00867897" w:rsidTr="0084426F" w14:paraId="706D7024" w14:textId="77777777">
        <w:trPr>
          <w:trHeight w:val="1430"/>
        </w:trPr>
        <w:tc>
          <w:tcPr>
            <w:tcW w:w="2785" w:type="dxa"/>
            <w:vMerge/>
          </w:tcPr>
          <w:p w:rsidRPr="00B337A6" w:rsidR="00867897" w:rsidP="00867897" w:rsidRDefault="00867897" w14:paraId="74B1F559" w14:textId="77777777">
            <w:pPr>
              <w:rPr>
                <w:rFonts w:ascii="Arial" w:hAnsi="Arial" w:cs="Arial"/>
                <w:sz w:val="20"/>
                <w:szCs w:val="20"/>
              </w:rPr>
            </w:pPr>
          </w:p>
        </w:tc>
        <w:tc>
          <w:tcPr>
            <w:tcW w:w="900" w:type="dxa"/>
          </w:tcPr>
          <w:p w:rsidRPr="00B337A6" w:rsidR="00867897" w:rsidP="00867897" w:rsidRDefault="00867897" w14:paraId="6A1E5C54" w14:textId="7A9B9912">
            <w:pPr>
              <w:rPr>
                <w:rFonts w:ascii="Arial" w:hAnsi="Arial" w:cs="Arial"/>
                <w:sz w:val="20"/>
                <w:szCs w:val="20"/>
              </w:rPr>
            </w:pPr>
            <w:r w:rsidRPr="00B337A6">
              <w:rPr>
                <w:rFonts w:ascii="Arial" w:hAnsi="Arial" w:cs="Arial"/>
                <w:sz w:val="20"/>
                <w:szCs w:val="20"/>
              </w:rPr>
              <w:t>1</w:t>
            </w:r>
          </w:p>
        </w:tc>
        <w:tc>
          <w:tcPr>
            <w:tcW w:w="2880" w:type="dxa"/>
          </w:tcPr>
          <w:p w:rsidRPr="00B337A6" w:rsidR="00867897" w:rsidP="00867897" w:rsidRDefault="00867897" w14:paraId="29C8EC3E" w14:textId="3E4C4173">
            <w:pPr>
              <w:rPr>
                <w:rFonts w:ascii="Arial" w:hAnsi="Arial" w:cs="Arial"/>
                <w:sz w:val="20"/>
                <w:szCs w:val="20"/>
              </w:rPr>
            </w:pPr>
            <w:r w:rsidRPr="00B337A6">
              <w:rPr>
                <w:rFonts w:ascii="Arial" w:hAnsi="Arial" w:cs="Arial"/>
                <w:sz w:val="20"/>
                <w:szCs w:val="20"/>
              </w:rPr>
              <w:t>Added question “Have you previously completed or received a mandatory permit orientation or briefing” and “if yes, when?”</w:t>
            </w:r>
          </w:p>
        </w:tc>
        <w:tc>
          <w:tcPr>
            <w:tcW w:w="2785" w:type="dxa"/>
          </w:tcPr>
          <w:p w:rsidRPr="00B337A6" w:rsidR="00867897" w:rsidP="00867897" w:rsidRDefault="00867897" w14:paraId="1C1BC551" w14:textId="0E77A0A3">
            <w:pPr>
              <w:rPr>
                <w:rFonts w:ascii="Arial" w:hAnsi="Arial" w:cs="Arial"/>
                <w:sz w:val="20"/>
                <w:szCs w:val="20"/>
              </w:rPr>
            </w:pPr>
            <w:r w:rsidRPr="00B337A6">
              <w:rPr>
                <w:rFonts w:ascii="Arial" w:hAnsi="Arial" w:cs="Arial"/>
                <w:sz w:val="20"/>
                <w:szCs w:val="20"/>
              </w:rPr>
              <w:t>This may allow frequent users to be excused from repetitive orientations.</w:t>
            </w:r>
          </w:p>
        </w:tc>
      </w:tr>
      <w:tr w:rsidRPr="00B337A6" w:rsidR="00867897" w:rsidTr="0084426F" w14:paraId="1CF7AD4B" w14:textId="77777777">
        <w:trPr>
          <w:trHeight w:val="1430"/>
        </w:trPr>
        <w:tc>
          <w:tcPr>
            <w:tcW w:w="2785" w:type="dxa"/>
          </w:tcPr>
          <w:p w:rsidRPr="00B337A6" w:rsidR="00867897" w:rsidP="00867897" w:rsidRDefault="00867897" w14:paraId="36FD161C" w14:textId="12B46CD7">
            <w:pPr>
              <w:rPr>
                <w:rFonts w:ascii="Arial" w:hAnsi="Arial" w:cs="Arial"/>
                <w:sz w:val="20"/>
                <w:szCs w:val="20"/>
              </w:rPr>
            </w:pPr>
            <w:r w:rsidRPr="00B337A6">
              <w:rPr>
                <w:rFonts w:ascii="Arial" w:hAnsi="Arial" w:cs="Arial"/>
                <w:sz w:val="20"/>
                <w:szCs w:val="20"/>
              </w:rPr>
              <w:t>TYPE OF BACKCOUNTRY USE REQUESTED</w:t>
            </w:r>
          </w:p>
        </w:tc>
        <w:tc>
          <w:tcPr>
            <w:tcW w:w="900" w:type="dxa"/>
          </w:tcPr>
          <w:p w:rsidRPr="00B337A6" w:rsidR="00867897" w:rsidP="00867897" w:rsidRDefault="00867897" w14:paraId="2645F52F" w14:textId="5D5B855D">
            <w:pPr>
              <w:rPr>
                <w:rFonts w:ascii="Arial" w:hAnsi="Arial" w:cs="Arial"/>
                <w:sz w:val="20"/>
                <w:szCs w:val="20"/>
              </w:rPr>
            </w:pPr>
            <w:r w:rsidRPr="00B337A6">
              <w:rPr>
                <w:rFonts w:ascii="Arial" w:hAnsi="Arial" w:cs="Arial"/>
                <w:sz w:val="20"/>
                <w:szCs w:val="20"/>
              </w:rPr>
              <w:t>1-2</w:t>
            </w:r>
          </w:p>
        </w:tc>
        <w:tc>
          <w:tcPr>
            <w:tcW w:w="2880" w:type="dxa"/>
          </w:tcPr>
          <w:p w:rsidRPr="00B337A6" w:rsidR="00867897" w:rsidP="00867897" w:rsidRDefault="00867897" w14:paraId="64DBCAB6" w14:textId="1B18190E">
            <w:pPr>
              <w:rPr>
                <w:rFonts w:ascii="Arial" w:hAnsi="Arial" w:cs="Arial"/>
                <w:sz w:val="20"/>
                <w:szCs w:val="20"/>
              </w:rPr>
            </w:pPr>
            <w:r w:rsidRPr="00B337A6">
              <w:rPr>
                <w:rFonts w:ascii="Arial" w:hAnsi="Arial" w:cs="Arial"/>
                <w:sz w:val="20"/>
                <w:szCs w:val="20"/>
              </w:rPr>
              <w:t>Added check boxes for the following types of use: “Draft Boat Floating, Packrafting, Sea Kayaking, Sailboats, Dog Mushing, Hunting, &amp; Fishing.”</w:t>
            </w:r>
          </w:p>
        </w:tc>
        <w:tc>
          <w:tcPr>
            <w:tcW w:w="2785" w:type="dxa"/>
          </w:tcPr>
          <w:p w:rsidRPr="00B337A6" w:rsidR="00867897" w:rsidP="00867897" w:rsidRDefault="00867897" w14:paraId="5EFCA2A0" w14:textId="0685E084">
            <w:pPr>
              <w:rPr>
                <w:rFonts w:ascii="Arial" w:hAnsi="Arial" w:cs="Arial"/>
                <w:sz w:val="20"/>
                <w:szCs w:val="20"/>
              </w:rPr>
            </w:pPr>
            <w:r w:rsidRPr="00B337A6">
              <w:rPr>
                <w:rFonts w:ascii="Arial" w:hAnsi="Arial" w:cs="Arial"/>
                <w:sz w:val="20"/>
                <w:szCs w:val="20"/>
              </w:rPr>
              <w:t>These additional uses are growing in popularity and may be applicable in the permitting process.</w:t>
            </w:r>
          </w:p>
        </w:tc>
      </w:tr>
      <w:tr w:rsidRPr="00B337A6" w:rsidR="00867897" w:rsidTr="00AD0D23" w14:paraId="723DB3F9" w14:textId="77777777">
        <w:tc>
          <w:tcPr>
            <w:tcW w:w="2785" w:type="dxa"/>
          </w:tcPr>
          <w:p w:rsidRPr="00B337A6" w:rsidR="00867897" w:rsidP="00867897" w:rsidRDefault="00867897" w14:paraId="200053BF" w14:textId="4E32E7DD">
            <w:pPr>
              <w:rPr>
                <w:rFonts w:ascii="Arial" w:hAnsi="Arial" w:cs="Arial"/>
                <w:sz w:val="20"/>
                <w:szCs w:val="20"/>
              </w:rPr>
            </w:pPr>
            <w:r w:rsidRPr="00B337A6">
              <w:rPr>
                <w:rFonts w:ascii="Arial" w:hAnsi="Arial" w:cs="Arial"/>
                <w:sz w:val="20"/>
                <w:szCs w:val="20"/>
              </w:rPr>
              <w:t>PERMIT FEE PAYMENT INFORMATION</w:t>
            </w:r>
          </w:p>
        </w:tc>
        <w:tc>
          <w:tcPr>
            <w:tcW w:w="900" w:type="dxa"/>
          </w:tcPr>
          <w:p w:rsidRPr="00B337A6" w:rsidR="00867897" w:rsidP="00867897" w:rsidRDefault="00867897" w14:paraId="4799912A" w14:textId="442E5AE2">
            <w:pPr>
              <w:rPr>
                <w:rFonts w:ascii="Arial" w:hAnsi="Arial" w:cs="Arial"/>
                <w:sz w:val="20"/>
                <w:szCs w:val="20"/>
              </w:rPr>
            </w:pPr>
            <w:r w:rsidRPr="00B337A6">
              <w:rPr>
                <w:rFonts w:ascii="Arial" w:hAnsi="Arial" w:cs="Arial"/>
                <w:sz w:val="20"/>
                <w:szCs w:val="20"/>
              </w:rPr>
              <w:t>4</w:t>
            </w:r>
          </w:p>
        </w:tc>
        <w:tc>
          <w:tcPr>
            <w:tcW w:w="2880" w:type="dxa"/>
          </w:tcPr>
          <w:p w:rsidRPr="00B337A6" w:rsidR="00867897" w:rsidP="00867897" w:rsidRDefault="00867897" w14:paraId="6962DCBC" w14:textId="5A26A1D6">
            <w:pPr>
              <w:rPr>
                <w:rFonts w:ascii="Arial" w:hAnsi="Arial" w:cs="Arial"/>
                <w:sz w:val="20"/>
                <w:szCs w:val="20"/>
              </w:rPr>
            </w:pPr>
            <w:r w:rsidRPr="00B337A6">
              <w:rPr>
                <w:rFonts w:ascii="Arial" w:hAnsi="Arial" w:cs="Arial"/>
                <w:sz w:val="20"/>
                <w:szCs w:val="20"/>
              </w:rPr>
              <w:t>Added “Fee discounts.”</w:t>
            </w:r>
          </w:p>
        </w:tc>
        <w:tc>
          <w:tcPr>
            <w:tcW w:w="2785" w:type="dxa"/>
          </w:tcPr>
          <w:p w:rsidRPr="00B337A6" w:rsidR="00867897" w:rsidP="00867897" w:rsidRDefault="00867897" w14:paraId="10BB0865" w14:textId="0D4827DB">
            <w:pPr>
              <w:rPr>
                <w:rFonts w:ascii="Arial" w:hAnsi="Arial" w:cs="Arial"/>
                <w:sz w:val="20"/>
                <w:szCs w:val="20"/>
              </w:rPr>
            </w:pPr>
            <w:r w:rsidRPr="00B337A6">
              <w:rPr>
                <w:rFonts w:ascii="Arial" w:hAnsi="Arial" w:cs="Arial"/>
                <w:sz w:val="20"/>
                <w:szCs w:val="20"/>
              </w:rPr>
              <w:t>Passes issued by the NPS can decrease or waive the permitting fee as applicable in certain parks.</w:t>
            </w:r>
          </w:p>
        </w:tc>
      </w:tr>
    </w:tbl>
    <w:p w:rsidRPr="00B337A6" w:rsidR="002C43D3" w:rsidP="001A0F53" w:rsidRDefault="002C43D3" w14:paraId="46C20881" w14:textId="77777777">
      <w:pPr>
        <w:spacing w:line="360" w:lineRule="auto"/>
        <w:rPr>
          <w:rFonts w:ascii="Arial" w:hAnsi="Arial" w:cs="Arial"/>
          <w:sz w:val="22"/>
          <w:szCs w:val="22"/>
        </w:rPr>
      </w:pPr>
    </w:p>
    <w:p w:rsidRPr="00B337A6" w:rsidR="00D83D69" w:rsidRDefault="00B337A6" w14:paraId="32D074C4" w14:textId="01299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3</w:t>
      </w:r>
      <w:r w:rsidRPr="00B337A6" w:rsidR="00491F53">
        <w:rPr>
          <w:rFonts w:ascii="Arial" w:hAnsi="Arial" w:cs="Arial"/>
          <w:b/>
          <w:bCs/>
          <w:sz w:val="22"/>
          <w:szCs w:val="22"/>
        </w:rPr>
        <w:t>.</w:t>
      </w:r>
      <w:r w:rsidRPr="00B337A6" w:rsidR="00491F53">
        <w:rPr>
          <w:rFonts w:ascii="Arial" w:hAnsi="Arial" w:cs="Arial"/>
          <w:b/>
          <w:bCs/>
          <w:sz w:val="22"/>
          <w:szCs w:val="22"/>
        </w:rPr>
        <w:tab/>
      </w:r>
      <w:r w:rsidRPr="00B337A6" w:rsidR="00BA21DF">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337A6" w:rsidR="00D83D69" w:rsidRDefault="00D83D69" w14:paraId="021C4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B337A6" w:rsidR="00D83D69" w:rsidP="001A0F53" w:rsidRDefault="00491F53" w14:paraId="1280FF52" w14:textId="31A073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B337A6">
        <w:rPr>
          <w:rFonts w:ascii="Arial" w:hAnsi="Arial" w:cs="Arial"/>
          <w:sz w:val="22"/>
          <w:szCs w:val="22"/>
        </w:rPr>
        <w:t xml:space="preserve">The information is </w:t>
      </w:r>
      <w:r w:rsidRPr="00B337A6" w:rsidR="00FC3C8B">
        <w:rPr>
          <w:rFonts w:ascii="Arial" w:hAnsi="Arial" w:cs="Arial"/>
          <w:sz w:val="22"/>
          <w:szCs w:val="22"/>
        </w:rPr>
        <w:t xml:space="preserve">generally </w:t>
      </w:r>
      <w:r w:rsidRPr="00B337A6">
        <w:rPr>
          <w:rFonts w:ascii="Arial" w:hAnsi="Arial" w:cs="Arial"/>
          <w:sz w:val="22"/>
          <w:szCs w:val="22"/>
        </w:rPr>
        <w:t xml:space="preserve">collected </w:t>
      </w:r>
      <w:r w:rsidRPr="00B337A6" w:rsidR="00AD0D23">
        <w:rPr>
          <w:rFonts w:ascii="Arial" w:hAnsi="Arial" w:cs="Arial"/>
          <w:sz w:val="22"/>
          <w:szCs w:val="22"/>
        </w:rPr>
        <w:t xml:space="preserve">in-person </w:t>
      </w:r>
      <w:r w:rsidRPr="00B337A6">
        <w:rPr>
          <w:rFonts w:ascii="Arial" w:hAnsi="Arial" w:cs="Arial"/>
          <w:sz w:val="22"/>
          <w:szCs w:val="22"/>
        </w:rPr>
        <w:t>at trail head</w:t>
      </w:r>
      <w:r w:rsidRPr="00B337A6" w:rsidR="00AD0D23">
        <w:rPr>
          <w:rFonts w:ascii="Arial" w:hAnsi="Arial" w:cs="Arial"/>
          <w:sz w:val="22"/>
          <w:szCs w:val="22"/>
        </w:rPr>
        <w:t>s</w:t>
      </w:r>
      <w:r w:rsidRPr="00B337A6">
        <w:rPr>
          <w:rFonts w:ascii="Arial" w:hAnsi="Arial" w:cs="Arial"/>
          <w:sz w:val="22"/>
          <w:szCs w:val="22"/>
        </w:rPr>
        <w:t xml:space="preserve"> </w:t>
      </w:r>
      <w:r w:rsidRPr="00B337A6" w:rsidR="00362F5E">
        <w:rPr>
          <w:rFonts w:ascii="Arial" w:hAnsi="Arial" w:cs="Arial"/>
          <w:sz w:val="22"/>
          <w:szCs w:val="22"/>
        </w:rPr>
        <w:t>or backcountry</w:t>
      </w:r>
      <w:r w:rsidRPr="00B337A6" w:rsidR="00B74CD1">
        <w:rPr>
          <w:rFonts w:ascii="Arial" w:hAnsi="Arial" w:cs="Arial"/>
          <w:sz w:val="22"/>
          <w:szCs w:val="22"/>
        </w:rPr>
        <w:t>/wilderness</w:t>
      </w:r>
      <w:r w:rsidRPr="00B337A6" w:rsidR="00362F5E">
        <w:rPr>
          <w:rFonts w:ascii="Arial" w:hAnsi="Arial" w:cs="Arial"/>
          <w:sz w:val="22"/>
          <w:szCs w:val="22"/>
        </w:rPr>
        <w:t xml:space="preserve"> </w:t>
      </w:r>
      <w:r w:rsidRPr="00B337A6" w:rsidR="00B74CD1">
        <w:rPr>
          <w:rFonts w:ascii="Arial" w:hAnsi="Arial" w:cs="Arial"/>
          <w:sz w:val="22"/>
          <w:szCs w:val="22"/>
        </w:rPr>
        <w:t>permit</w:t>
      </w:r>
      <w:r w:rsidRPr="00B337A6" w:rsidR="00362F5E">
        <w:rPr>
          <w:rFonts w:ascii="Arial" w:hAnsi="Arial" w:cs="Arial"/>
          <w:sz w:val="22"/>
          <w:szCs w:val="22"/>
        </w:rPr>
        <w:t xml:space="preserve"> office</w:t>
      </w:r>
      <w:r w:rsidRPr="00B337A6" w:rsidR="00AD0D23">
        <w:rPr>
          <w:rFonts w:ascii="Arial" w:hAnsi="Arial" w:cs="Arial"/>
          <w:sz w:val="22"/>
          <w:szCs w:val="22"/>
        </w:rPr>
        <w:t>s</w:t>
      </w:r>
      <w:r w:rsidRPr="00B337A6" w:rsidR="00362F5E">
        <w:rPr>
          <w:rFonts w:ascii="Arial" w:hAnsi="Arial" w:cs="Arial"/>
          <w:sz w:val="22"/>
          <w:szCs w:val="22"/>
        </w:rPr>
        <w:t xml:space="preserve"> </w:t>
      </w:r>
      <w:r w:rsidRPr="00B337A6" w:rsidR="00AD0D23">
        <w:rPr>
          <w:rFonts w:ascii="Arial" w:hAnsi="Arial" w:cs="Arial"/>
          <w:sz w:val="22"/>
          <w:szCs w:val="22"/>
        </w:rPr>
        <w:t>in advance of the</w:t>
      </w:r>
      <w:r w:rsidRPr="00B337A6">
        <w:rPr>
          <w:rFonts w:ascii="Arial" w:hAnsi="Arial" w:cs="Arial"/>
          <w:sz w:val="22"/>
          <w:szCs w:val="22"/>
        </w:rPr>
        <w:t xml:space="preserve"> backcountry</w:t>
      </w:r>
      <w:r w:rsidRPr="00B337A6" w:rsidR="00B74CD1">
        <w:rPr>
          <w:rFonts w:ascii="Arial" w:hAnsi="Arial" w:cs="Arial"/>
          <w:sz w:val="22"/>
          <w:szCs w:val="22"/>
        </w:rPr>
        <w:t>/wilderness</w:t>
      </w:r>
      <w:r w:rsidRPr="00B337A6">
        <w:rPr>
          <w:rFonts w:ascii="Arial" w:hAnsi="Arial" w:cs="Arial"/>
          <w:sz w:val="22"/>
          <w:szCs w:val="22"/>
        </w:rPr>
        <w:t xml:space="preserve"> use</w:t>
      </w:r>
      <w:r w:rsidRPr="00B337A6" w:rsidR="00AD0D23">
        <w:rPr>
          <w:rFonts w:ascii="Arial" w:hAnsi="Arial" w:cs="Arial"/>
          <w:sz w:val="22"/>
          <w:szCs w:val="22"/>
        </w:rPr>
        <w:t>.</w:t>
      </w:r>
      <w:r w:rsidRPr="00B337A6" w:rsidR="00FC3C8B">
        <w:rPr>
          <w:rFonts w:ascii="Arial" w:hAnsi="Arial" w:cs="Arial"/>
          <w:sz w:val="22"/>
          <w:szCs w:val="22"/>
        </w:rPr>
        <w:t xml:space="preserve">  </w:t>
      </w:r>
      <w:r w:rsidRPr="00B337A6" w:rsidR="00362F5E">
        <w:rPr>
          <w:rFonts w:ascii="Arial" w:hAnsi="Arial" w:cs="Arial"/>
          <w:sz w:val="22"/>
          <w:szCs w:val="22"/>
        </w:rPr>
        <w:t xml:space="preserve">Although, </w:t>
      </w:r>
      <w:r w:rsidRPr="00B337A6" w:rsidR="00FC3C8B">
        <w:rPr>
          <w:rFonts w:ascii="Arial" w:hAnsi="Arial" w:cs="Arial"/>
          <w:sz w:val="22"/>
          <w:szCs w:val="22"/>
        </w:rPr>
        <w:t xml:space="preserve">stand-alone </w:t>
      </w:r>
      <w:r w:rsidRPr="00B337A6" w:rsidR="00AD0D23">
        <w:rPr>
          <w:rFonts w:ascii="Arial" w:hAnsi="Arial" w:cs="Arial"/>
          <w:sz w:val="22"/>
          <w:szCs w:val="22"/>
        </w:rPr>
        <w:t xml:space="preserve">NPS </w:t>
      </w:r>
      <w:r w:rsidRPr="00B337A6" w:rsidR="00362F5E">
        <w:rPr>
          <w:rFonts w:ascii="Arial" w:hAnsi="Arial" w:cs="Arial"/>
          <w:sz w:val="22"/>
          <w:szCs w:val="22"/>
        </w:rPr>
        <w:t>automated backcountry</w:t>
      </w:r>
      <w:r w:rsidRPr="00B337A6" w:rsidR="00A51B23">
        <w:rPr>
          <w:rFonts w:ascii="Arial" w:hAnsi="Arial" w:cs="Arial"/>
          <w:sz w:val="22"/>
          <w:szCs w:val="22"/>
        </w:rPr>
        <w:t>/wilderness</w:t>
      </w:r>
      <w:r w:rsidRPr="00B337A6" w:rsidR="00362F5E">
        <w:rPr>
          <w:rFonts w:ascii="Arial" w:hAnsi="Arial" w:cs="Arial"/>
          <w:sz w:val="22"/>
          <w:szCs w:val="22"/>
        </w:rPr>
        <w:t xml:space="preserve"> reservation systems may be available at s</w:t>
      </w:r>
      <w:r w:rsidRPr="00B337A6" w:rsidR="00FC3C8B">
        <w:rPr>
          <w:rFonts w:ascii="Arial" w:hAnsi="Arial" w:cs="Arial"/>
          <w:sz w:val="22"/>
          <w:szCs w:val="22"/>
        </w:rPr>
        <w:t xml:space="preserve">elected parks, the NPS is working with Recreation.gov </w:t>
      </w:r>
      <w:r w:rsidRPr="00B337A6" w:rsidR="00B74CD1">
        <w:rPr>
          <w:rFonts w:ascii="Arial" w:hAnsi="Arial" w:cs="Arial"/>
          <w:sz w:val="22"/>
          <w:szCs w:val="22"/>
        </w:rPr>
        <w:t>to provide a</w:t>
      </w:r>
      <w:r w:rsidRPr="00B337A6" w:rsidR="001420BB">
        <w:rPr>
          <w:rFonts w:ascii="Arial" w:hAnsi="Arial" w:cs="Arial"/>
          <w:sz w:val="22"/>
          <w:szCs w:val="22"/>
        </w:rPr>
        <w:t xml:space="preserve"> single automated system for the </w:t>
      </w:r>
      <w:r w:rsidRPr="00B337A6" w:rsidR="00FC3C8B">
        <w:rPr>
          <w:rFonts w:ascii="Arial" w:hAnsi="Arial" w:cs="Arial"/>
          <w:sz w:val="22"/>
          <w:szCs w:val="22"/>
        </w:rPr>
        <w:t>application process</w:t>
      </w:r>
      <w:r w:rsidRPr="00B337A6" w:rsidR="00A43295">
        <w:rPr>
          <w:rFonts w:ascii="Arial" w:hAnsi="Arial" w:cs="Arial"/>
          <w:sz w:val="22"/>
          <w:szCs w:val="22"/>
        </w:rPr>
        <w:t xml:space="preserve">.  </w:t>
      </w:r>
      <w:r w:rsidRPr="00B337A6" w:rsidR="00CC6C73">
        <w:rPr>
          <w:rFonts w:ascii="Arial" w:hAnsi="Arial" w:cs="Arial"/>
          <w:sz w:val="22"/>
          <w:szCs w:val="22"/>
        </w:rPr>
        <w:t xml:space="preserve">We anticipate </w:t>
      </w:r>
      <w:r w:rsidRPr="00B337A6" w:rsidR="00AD0D23">
        <w:rPr>
          <w:rFonts w:ascii="Arial" w:hAnsi="Arial" w:cs="Arial"/>
          <w:sz w:val="22"/>
          <w:szCs w:val="22"/>
        </w:rPr>
        <w:t>that an</w:t>
      </w:r>
      <w:r w:rsidRPr="00B337A6" w:rsidR="006511CB">
        <w:rPr>
          <w:rFonts w:ascii="Arial" w:hAnsi="Arial" w:cs="Arial"/>
          <w:sz w:val="22"/>
          <w:szCs w:val="22"/>
        </w:rPr>
        <w:t xml:space="preserve"> </w:t>
      </w:r>
      <w:r w:rsidRPr="00B337A6" w:rsidR="00CC6C73">
        <w:rPr>
          <w:rFonts w:ascii="Arial" w:hAnsi="Arial" w:cs="Arial"/>
          <w:sz w:val="22"/>
          <w:szCs w:val="22"/>
        </w:rPr>
        <w:t xml:space="preserve">automated application processed </w:t>
      </w:r>
      <w:r w:rsidRPr="00B337A6" w:rsidR="00AD0D23">
        <w:rPr>
          <w:rFonts w:ascii="Arial" w:hAnsi="Arial" w:cs="Arial"/>
          <w:sz w:val="22"/>
          <w:szCs w:val="22"/>
        </w:rPr>
        <w:t xml:space="preserve">will be available </w:t>
      </w:r>
      <w:r w:rsidRPr="00B337A6" w:rsidR="00CC6C73">
        <w:rPr>
          <w:rFonts w:ascii="Arial" w:hAnsi="Arial" w:cs="Arial"/>
          <w:sz w:val="22"/>
          <w:szCs w:val="22"/>
        </w:rPr>
        <w:t>on Recreation.gov by the end of fiscal year 20</w:t>
      </w:r>
      <w:r w:rsidRPr="00B337A6" w:rsidR="00A51B23">
        <w:rPr>
          <w:rFonts w:ascii="Arial" w:hAnsi="Arial" w:cs="Arial"/>
          <w:sz w:val="22"/>
          <w:szCs w:val="22"/>
        </w:rPr>
        <w:t>20</w:t>
      </w:r>
      <w:r w:rsidRPr="00B337A6" w:rsidR="00CC6C73">
        <w:rPr>
          <w:rFonts w:ascii="Arial" w:hAnsi="Arial" w:cs="Arial"/>
          <w:sz w:val="22"/>
          <w:szCs w:val="22"/>
        </w:rPr>
        <w:t xml:space="preserve">.   </w:t>
      </w:r>
      <w:r w:rsidRPr="00B337A6" w:rsidR="00FC3C8B">
        <w:rPr>
          <w:rFonts w:ascii="Arial" w:hAnsi="Arial" w:cs="Arial"/>
          <w:sz w:val="22"/>
          <w:szCs w:val="22"/>
        </w:rPr>
        <w:t>Applications will continue to be accepted in person and on a walk-in basis at parks.</w:t>
      </w:r>
    </w:p>
    <w:p w:rsidRPr="00B337A6" w:rsidR="00F37713" w:rsidP="00E40D1A" w:rsidRDefault="00F37713" w14:paraId="79D39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B337A6" w:rsidR="00491F53" w:rsidP="00E40D1A" w:rsidRDefault="00491F53" w14:paraId="2FD67BC3" w14:textId="0D9720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337A6">
        <w:rPr>
          <w:rFonts w:ascii="Arial" w:hAnsi="Arial" w:cs="Arial"/>
          <w:b/>
          <w:bCs/>
          <w:sz w:val="22"/>
          <w:szCs w:val="22"/>
        </w:rPr>
        <w:t>4.</w:t>
      </w:r>
      <w:r w:rsidRPr="00B337A6">
        <w:rPr>
          <w:rFonts w:ascii="Arial" w:hAnsi="Arial" w:cs="Arial"/>
          <w:b/>
          <w:bCs/>
          <w:sz w:val="22"/>
          <w:szCs w:val="22"/>
        </w:rPr>
        <w:tab/>
      </w:r>
      <w:r w:rsidRPr="00B337A6" w:rsidR="00ED1074">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Pr="00B337A6" w:rsidR="00D83D69" w:rsidRDefault="00D83D69" w14:paraId="5256C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D83D69" w:rsidP="001A0F53" w:rsidRDefault="00933CC3" w14:paraId="6636F789" w14:textId="26D23179">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B337A6">
        <w:rPr>
          <w:rFonts w:ascii="Arial" w:hAnsi="Arial" w:cs="Arial"/>
          <w:sz w:val="22"/>
          <w:szCs w:val="22"/>
        </w:rPr>
        <w:t xml:space="preserve">The requested information is unique to each permit applicant, and no other source is available.  </w:t>
      </w:r>
      <w:r w:rsidRPr="00B337A6" w:rsidR="00F501B2">
        <w:rPr>
          <w:rFonts w:ascii="Arial" w:hAnsi="Arial" w:cs="Arial"/>
          <w:sz w:val="22"/>
          <w:szCs w:val="22"/>
        </w:rPr>
        <w:t xml:space="preserve">We do not </w:t>
      </w:r>
      <w:r w:rsidRPr="00B337A6" w:rsidR="00491F53">
        <w:rPr>
          <w:rFonts w:ascii="Arial" w:hAnsi="Arial" w:cs="Arial"/>
          <w:sz w:val="22"/>
          <w:szCs w:val="22"/>
        </w:rPr>
        <w:t>collect similar information pertaining to backcountry</w:t>
      </w:r>
      <w:r w:rsidRPr="00B337A6" w:rsidR="00B74CD1">
        <w:rPr>
          <w:rFonts w:ascii="Arial" w:hAnsi="Arial" w:cs="Arial"/>
          <w:sz w:val="22"/>
          <w:szCs w:val="22"/>
        </w:rPr>
        <w:t>/wilderness</w:t>
      </w:r>
      <w:r w:rsidRPr="00B337A6" w:rsidR="00491F53">
        <w:rPr>
          <w:rFonts w:ascii="Arial" w:hAnsi="Arial" w:cs="Arial"/>
          <w:sz w:val="22"/>
          <w:szCs w:val="22"/>
        </w:rPr>
        <w:t xml:space="preserve"> use</w:t>
      </w:r>
      <w:r w:rsidRPr="00B337A6">
        <w:rPr>
          <w:rFonts w:ascii="Arial" w:hAnsi="Arial" w:cs="Arial"/>
          <w:sz w:val="22"/>
          <w:szCs w:val="22"/>
        </w:rPr>
        <w:t xml:space="preserve"> in another existing collection.</w:t>
      </w:r>
    </w:p>
    <w:p w:rsidRPr="00B337A6" w:rsidR="00F37713" w:rsidRDefault="00F37713" w14:paraId="300D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B337A6" w:rsidR="00D83D69" w:rsidRDefault="00491F53" w14:paraId="0B720439" w14:textId="44EC15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5.</w:t>
      </w:r>
      <w:r w:rsidRPr="00B337A6">
        <w:rPr>
          <w:rFonts w:ascii="Arial" w:hAnsi="Arial" w:cs="Arial"/>
          <w:b/>
          <w:bCs/>
          <w:sz w:val="22"/>
          <w:szCs w:val="22"/>
        </w:rPr>
        <w:tab/>
      </w:r>
      <w:r w:rsidRPr="00B337A6" w:rsidR="00ED1074">
        <w:rPr>
          <w:rFonts w:ascii="Arial" w:hAnsi="Arial" w:cs="Arial"/>
          <w:b/>
          <w:bCs/>
          <w:sz w:val="22"/>
          <w:szCs w:val="22"/>
        </w:rPr>
        <w:t>If the collection of information impacts small businesses or other small entities, describe any methods used to minimize burden.</w:t>
      </w:r>
    </w:p>
    <w:p w:rsidRPr="00B337A6" w:rsidR="00D83D69" w:rsidRDefault="00D83D69" w14:paraId="3018B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D83D69" w:rsidRDefault="00491F53" w14:paraId="4021F39B" w14:textId="5CA8F4BE">
      <w:pPr>
        <w:rPr>
          <w:rFonts w:ascii="Arial" w:hAnsi="Arial" w:cs="Arial"/>
          <w:sz w:val="22"/>
          <w:szCs w:val="22"/>
        </w:rPr>
      </w:pPr>
      <w:r w:rsidRPr="00B337A6">
        <w:rPr>
          <w:rFonts w:ascii="Arial" w:hAnsi="Arial" w:cs="Arial"/>
          <w:sz w:val="22"/>
          <w:szCs w:val="22"/>
        </w:rPr>
        <w:t>This collection does not impose a</w:t>
      </w:r>
      <w:r w:rsidRPr="00B337A6" w:rsidR="00F34BDE">
        <w:rPr>
          <w:rFonts w:ascii="Arial" w:hAnsi="Arial" w:cs="Arial"/>
          <w:sz w:val="22"/>
          <w:szCs w:val="22"/>
        </w:rPr>
        <w:t>n undue</w:t>
      </w:r>
      <w:r w:rsidRPr="00B337A6">
        <w:rPr>
          <w:rFonts w:ascii="Arial" w:hAnsi="Arial" w:cs="Arial"/>
          <w:sz w:val="22"/>
          <w:szCs w:val="22"/>
        </w:rPr>
        <w:t xml:space="preserve"> burden on small businesses.</w:t>
      </w:r>
    </w:p>
    <w:p w:rsidR="00B337A6" w:rsidRDefault="00B337A6" w14:paraId="689AAAE3" w14:textId="77777777">
      <w:pPr>
        <w:rPr>
          <w:rFonts w:ascii="Arial" w:hAnsi="Arial" w:cs="Arial"/>
          <w:b/>
          <w:bCs/>
          <w:sz w:val="22"/>
          <w:szCs w:val="22"/>
        </w:rPr>
      </w:pPr>
      <w:r>
        <w:rPr>
          <w:rFonts w:ascii="Arial" w:hAnsi="Arial" w:cs="Arial"/>
          <w:b/>
          <w:bCs/>
          <w:sz w:val="22"/>
          <w:szCs w:val="22"/>
        </w:rPr>
        <w:br w:type="page"/>
      </w:r>
    </w:p>
    <w:p w:rsidRPr="00B337A6" w:rsidR="00D83D69" w:rsidRDefault="00491F53" w14:paraId="0AB8CC88" w14:textId="34602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lastRenderedPageBreak/>
        <w:t>6.</w:t>
      </w:r>
      <w:r w:rsidRPr="00B337A6">
        <w:rPr>
          <w:rFonts w:ascii="Arial" w:hAnsi="Arial" w:cs="Arial"/>
          <w:b/>
          <w:bCs/>
          <w:sz w:val="22"/>
          <w:szCs w:val="22"/>
        </w:rPr>
        <w:tab/>
      </w:r>
      <w:r w:rsidRPr="00B337A6" w:rsidR="00ED1074">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Pr="00B337A6" w:rsidR="00D83D69" w:rsidRDefault="00D83D69" w14:paraId="6E8B3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D83D69" w:rsidP="001A0F53" w:rsidRDefault="006860CE" w14:paraId="6D241CAB" w14:textId="4EE06D75">
      <w:pPr>
        <w:spacing w:line="360" w:lineRule="auto"/>
        <w:rPr>
          <w:rFonts w:ascii="Arial" w:hAnsi="Arial" w:cs="Arial"/>
          <w:sz w:val="22"/>
          <w:szCs w:val="22"/>
        </w:rPr>
      </w:pPr>
      <w:r w:rsidRPr="00B337A6">
        <w:rPr>
          <w:rFonts w:ascii="Arial" w:hAnsi="Arial" w:cs="Arial"/>
          <w:sz w:val="22"/>
          <w:szCs w:val="22"/>
        </w:rPr>
        <w:t xml:space="preserve">The information is collected on </w:t>
      </w:r>
      <w:r w:rsidRPr="00B337A6" w:rsidR="0084426F">
        <w:rPr>
          <w:rFonts w:ascii="Arial" w:hAnsi="Arial" w:cs="Arial"/>
          <w:sz w:val="22"/>
          <w:szCs w:val="22"/>
        </w:rPr>
        <w:t>a</w:t>
      </w:r>
      <w:r w:rsidRPr="00B337A6">
        <w:rPr>
          <w:rFonts w:ascii="Arial" w:hAnsi="Arial" w:cs="Arial"/>
          <w:sz w:val="22"/>
          <w:szCs w:val="22"/>
        </w:rPr>
        <w:t xml:space="preserve"> one-time use basis from visitors planning backcountry use.  The information allows the NPS to monitor use and contact backcountry user </w:t>
      </w:r>
      <w:bookmarkStart w:name="_Hlk44016175" w:id="0"/>
      <w:r w:rsidRPr="00B337A6">
        <w:rPr>
          <w:rFonts w:ascii="Arial" w:hAnsi="Arial" w:cs="Arial"/>
          <w:sz w:val="22"/>
          <w:szCs w:val="22"/>
        </w:rPr>
        <w:t xml:space="preserve">in the case of emergencies, advisory or to provide safety </w:t>
      </w:r>
      <w:r w:rsidRPr="00B337A6" w:rsidR="00491F53">
        <w:rPr>
          <w:rFonts w:ascii="Arial" w:hAnsi="Arial" w:cs="Arial"/>
          <w:sz w:val="22"/>
          <w:szCs w:val="22"/>
        </w:rPr>
        <w:t>and educational material</w:t>
      </w:r>
      <w:r w:rsidRPr="00B337A6" w:rsidR="00FC3C8B">
        <w:rPr>
          <w:rFonts w:ascii="Arial" w:hAnsi="Arial" w:cs="Arial"/>
          <w:sz w:val="22"/>
          <w:szCs w:val="22"/>
        </w:rPr>
        <w:t>.</w:t>
      </w:r>
      <w:bookmarkEnd w:id="0"/>
      <w:r w:rsidRPr="00B337A6">
        <w:rPr>
          <w:rFonts w:ascii="Arial" w:hAnsi="Arial" w:cs="Arial"/>
          <w:sz w:val="22"/>
          <w:szCs w:val="22"/>
        </w:rPr>
        <w:t xml:space="preserve">  Without this information the NPS would be unable to account for visitors in the backcountry in the case of emergencies, advisory or to provide safety and educational material.</w:t>
      </w:r>
    </w:p>
    <w:p w:rsidRPr="00B337A6" w:rsidR="0084426F" w:rsidP="00ED1074" w:rsidRDefault="0084426F" w14:paraId="0B98FB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B337A6" w:rsidR="00ED1074" w:rsidP="00ED1074" w:rsidRDefault="00491F53" w14:paraId="6E8904B2" w14:textId="1C4B3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7.</w:t>
      </w:r>
      <w:r w:rsidRPr="00B337A6">
        <w:rPr>
          <w:rFonts w:ascii="Arial" w:hAnsi="Arial" w:cs="Arial"/>
          <w:b/>
          <w:bCs/>
          <w:sz w:val="22"/>
          <w:szCs w:val="22"/>
        </w:rPr>
        <w:tab/>
      </w:r>
      <w:r w:rsidRPr="00B337A6" w:rsidR="00ED1074">
        <w:rPr>
          <w:rFonts w:ascii="Arial" w:hAnsi="Arial" w:cs="Arial"/>
          <w:b/>
          <w:bCs/>
          <w:sz w:val="22"/>
          <w:szCs w:val="22"/>
        </w:rPr>
        <w:t>Explain any special circumstances that would cause an information collection to be conducted in a manner:</w:t>
      </w:r>
    </w:p>
    <w:p w:rsidRPr="00B337A6" w:rsidR="00ED1074" w:rsidP="00ED1074" w:rsidRDefault="00ED1074" w14:paraId="198609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respondents to report information to the agency more often than quarterly;</w:t>
      </w:r>
    </w:p>
    <w:p w:rsidRPr="00B337A6" w:rsidR="00ED1074" w:rsidP="00ED1074" w:rsidRDefault="00ED1074" w14:paraId="462F7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respondents to prepare a written response to a collection of information in fewer than 30 days after receipt of it;</w:t>
      </w:r>
    </w:p>
    <w:p w:rsidRPr="00B337A6" w:rsidR="00ED1074" w:rsidP="00ED1074" w:rsidRDefault="00ED1074" w14:paraId="271230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respondents to submit more than an original and two copies of any document;</w:t>
      </w:r>
    </w:p>
    <w:p w:rsidRPr="00B337A6" w:rsidR="00ED1074" w:rsidP="00ED1074" w:rsidRDefault="00ED1074" w14:paraId="7FE355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respondents to retain records, other than health, medical, government contract, grant-in-aid, or tax records, for more than three years;</w:t>
      </w:r>
    </w:p>
    <w:p w:rsidRPr="00B337A6" w:rsidR="00ED1074" w:rsidP="00ED1074" w:rsidRDefault="00ED1074" w14:paraId="4F432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in connection with a statistical survey that is not designed to produce valid and reliable results that can be generalized to the universe of study;</w:t>
      </w:r>
    </w:p>
    <w:p w:rsidRPr="00B337A6" w:rsidR="00ED1074" w:rsidP="00ED1074" w:rsidRDefault="00ED1074" w14:paraId="5D625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the use of a statistical data classification that has not been reviewed and approved by OMB;</w:t>
      </w:r>
    </w:p>
    <w:p w:rsidRPr="00B337A6" w:rsidR="00ED1074" w:rsidP="00ED1074" w:rsidRDefault="00ED1074" w14:paraId="20B734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337A6" w:rsidR="00D83D69" w:rsidP="00ED1074" w:rsidRDefault="00ED1074" w14:paraId="2F5328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ab/>
        <w:t>*</w:t>
      </w:r>
      <w:r w:rsidRPr="00B337A6">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337A6" w:rsidR="00D83D69" w:rsidRDefault="00D83D69" w14:paraId="244CB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rsidRPr="00B337A6" w:rsidR="00491F53" w:rsidP="001A0F53" w:rsidRDefault="00A130AA" w14:paraId="5266A9F2" w14:textId="66CE0B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Cs/>
          <w:sz w:val="22"/>
          <w:szCs w:val="22"/>
        </w:rPr>
      </w:pPr>
      <w:r w:rsidRPr="00B337A6">
        <w:rPr>
          <w:rFonts w:ascii="Arial" w:hAnsi="Arial" w:cs="Arial"/>
          <w:bCs/>
          <w:sz w:val="22"/>
          <w:szCs w:val="22"/>
        </w:rPr>
        <w:t>There are no special circumstances that would cause us to collect the information in a manner inconsistent with OMB guidelines.</w:t>
      </w:r>
    </w:p>
    <w:p w:rsidRPr="00B337A6" w:rsidR="006860CE" w:rsidP="001A0F53" w:rsidRDefault="006860CE" w14:paraId="09983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Cs/>
          <w:sz w:val="22"/>
          <w:szCs w:val="22"/>
        </w:rPr>
      </w:pPr>
    </w:p>
    <w:p w:rsidRPr="00B337A6" w:rsidR="00C44FC0" w:rsidP="00C44FC0" w:rsidRDefault="00491F53" w14:paraId="47927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337A6">
        <w:rPr>
          <w:rFonts w:ascii="Arial" w:hAnsi="Arial" w:cs="Arial"/>
          <w:b/>
          <w:bCs/>
          <w:sz w:val="22"/>
          <w:szCs w:val="22"/>
        </w:rPr>
        <w:t>8.</w:t>
      </w:r>
      <w:r w:rsidRPr="00B337A6">
        <w:rPr>
          <w:rFonts w:ascii="Arial" w:hAnsi="Arial" w:cs="Arial"/>
          <w:b/>
          <w:bCs/>
          <w:sz w:val="22"/>
          <w:szCs w:val="22"/>
        </w:rPr>
        <w:tab/>
      </w:r>
      <w:r w:rsidRPr="00B337A6" w:rsidR="00C44FC0">
        <w:rPr>
          <w:rFonts w:ascii="Arial" w:hAnsi="Arial" w:cs="Arial"/>
          <w:b/>
          <w:sz w:val="22"/>
          <w:szCs w:val="22"/>
        </w:rPr>
        <w:t xml:space="preserve">If applicable, provide a copy and identify the date and page number of </w:t>
      </w:r>
      <w:proofErr w:type="gramStart"/>
      <w:r w:rsidRPr="00B337A6" w:rsidR="00C44FC0">
        <w:rPr>
          <w:rFonts w:ascii="Arial" w:hAnsi="Arial" w:cs="Arial"/>
          <w:b/>
          <w:sz w:val="22"/>
          <w:szCs w:val="22"/>
        </w:rPr>
        <w:t>publication</w:t>
      </w:r>
      <w:proofErr w:type="gramEnd"/>
      <w:r w:rsidRPr="00B337A6" w:rsidR="00C44FC0">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337A6" w:rsidR="00C44FC0" w:rsidP="00C44FC0" w:rsidRDefault="00C44FC0" w14:paraId="59224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B337A6" w:rsidR="00C44FC0" w:rsidP="00C44FC0" w:rsidRDefault="00C44FC0" w14:paraId="136F9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337A6">
        <w:rPr>
          <w:rFonts w:ascii="Arial" w:hAnsi="Arial" w:cs="Arial"/>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337A6" w:rsidR="00D83D69" w:rsidP="00C44FC0" w:rsidRDefault="00C44FC0" w14:paraId="3F789C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337A6">
        <w:rPr>
          <w:rFonts w:ascii="Arial" w:hAnsi="Arial" w:cs="Arial"/>
          <w:b/>
          <w:sz w:val="22"/>
          <w:szCs w:val="22"/>
        </w:rPr>
        <w:lastRenderedPageBreak/>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337A6" w:rsidR="00D83D69" w:rsidRDefault="00D83D69" w14:paraId="1112AC98" w14:textId="77777777">
      <w:pPr>
        <w:rPr>
          <w:rFonts w:ascii="Arial" w:hAnsi="Arial" w:cs="Arial"/>
          <w:sz w:val="22"/>
          <w:szCs w:val="22"/>
        </w:rPr>
      </w:pPr>
    </w:p>
    <w:p w:rsidRPr="00B337A6" w:rsidR="00826E38" w:rsidP="00D601CF" w:rsidRDefault="00491F53" w14:paraId="2068CE63" w14:textId="109AC79B">
      <w:pPr>
        <w:spacing w:line="360" w:lineRule="auto"/>
        <w:rPr>
          <w:rFonts w:ascii="Arial" w:hAnsi="Arial" w:cs="Arial"/>
          <w:sz w:val="22"/>
          <w:szCs w:val="22"/>
        </w:rPr>
      </w:pPr>
      <w:r w:rsidRPr="00B337A6">
        <w:rPr>
          <w:rFonts w:ascii="Arial" w:hAnsi="Arial" w:cs="Arial"/>
          <w:sz w:val="22"/>
          <w:szCs w:val="22"/>
        </w:rPr>
        <w:t xml:space="preserve">On </w:t>
      </w:r>
      <w:r w:rsidRPr="00B337A6" w:rsidR="002E7AC9">
        <w:rPr>
          <w:rFonts w:ascii="Arial" w:hAnsi="Arial" w:cs="Arial"/>
          <w:sz w:val="22"/>
          <w:szCs w:val="22"/>
        </w:rPr>
        <w:t xml:space="preserve">March 18, 2020 </w:t>
      </w:r>
      <w:r w:rsidRPr="00B337A6" w:rsidR="00B74CD1">
        <w:rPr>
          <w:rFonts w:ascii="Arial" w:hAnsi="Arial" w:cs="Arial"/>
          <w:sz w:val="22"/>
          <w:szCs w:val="22"/>
        </w:rPr>
        <w:t xml:space="preserve">the National </w:t>
      </w:r>
      <w:r w:rsidRPr="00B337A6" w:rsidR="008A3C11">
        <w:rPr>
          <w:rFonts w:ascii="Arial" w:hAnsi="Arial" w:cs="Arial"/>
          <w:sz w:val="22"/>
          <w:szCs w:val="22"/>
        </w:rPr>
        <w:t>P</w:t>
      </w:r>
      <w:r w:rsidRPr="00B337A6" w:rsidR="00B74CD1">
        <w:rPr>
          <w:rFonts w:ascii="Arial" w:hAnsi="Arial" w:cs="Arial"/>
          <w:sz w:val="22"/>
          <w:szCs w:val="22"/>
        </w:rPr>
        <w:t xml:space="preserve">ark Service </w:t>
      </w:r>
      <w:r w:rsidRPr="00B337A6">
        <w:rPr>
          <w:rFonts w:ascii="Arial" w:hAnsi="Arial" w:cs="Arial"/>
          <w:sz w:val="22"/>
          <w:szCs w:val="22"/>
        </w:rPr>
        <w:t xml:space="preserve">published in the </w:t>
      </w:r>
      <w:r w:rsidRPr="00B337A6">
        <w:rPr>
          <w:rFonts w:ascii="Arial" w:hAnsi="Arial" w:cs="Arial"/>
          <w:i/>
          <w:sz w:val="22"/>
          <w:szCs w:val="22"/>
        </w:rPr>
        <w:t>Federal Register</w:t>
      </w:r>
      <w:r w:rsidRPr="00B337A6">
        <w:rPr>
          <w:rFonts w:ascii="Arial" w:hAnsi="Arial" w:cs="Arial"/>
          <w:sz w:val="22"/>
          <w:szCs w:val="22"/>
        </w:rPr>
        <w:t xml:space="preserve"> (</w:t>
      </w:r>
      <w:r w:rsidRPr="00B337A6" w:rsidR="00411597">
        <w:rPr>
          <w:rFonts w:ascii="Arial" w:hAnsi="Arial" w:cs="Arial"/>
          <w:sz w:val="22"/>
          <w:szCs w:val="22"/>
        </w:rPr>
        <w:t>85 FR 15494</w:t>
      </w:r>
      <w:r w:rsidRPr="00B337A6">
        <w:rPr>
          <w:rFonts w:ascii="Arial" w:hAnsi="Arial" w:cs="Arial"/>
          <w:sz w:val="22"/>
          <w:szCs w:val="22"/>
        </w:rPr>
        <w:t xml:space="preserve">) a </w:t>
      </w:r>
      <w:r w:rsidRPr="00B337A6" w:rsidR="00FC3C8B">
        <w:rPr>
          <w:rFonts w:ascii="Arial" w:hAnsi="Arial" w:cs="Arial"/>
          <w:sz w:val="22"/>
          <w:szCs w:val="22"/>
        </w:rPr>
        <w:t>N</w:t>
      </w:r>
      <w:r w:rsidRPr="00B337A6">
        <w:rPr>
          <w:rFonts w:ascii="Arial" w:hAnsi="Arial" w:cs="Arial"/>
          <w:sz w:val="22"/>
          <w:szCs w:val="22"/>
        </w:rPr>
        <w:t xml:space="preserve">otice of our intent to request that OMB renew </w:t>
      </w:r>
      <w:r w:rsidRPr="00B337A6" w:rsidR="00A54F79">
        <w:rPr>
          <w:rFonts w:ascii="Arial" w:hAnsi="Arial" w:cs="Arial"/>
          <w:sz w:val="22"/>
          <w:szCs w:val="22"/>
        </w:rPr>
        <w:t xml:space="preserve">approval for </w:t>
      </w:r>
      <w:r w:rsidRPr="00B337A6">
        <w:rPr>
          <w:rFonts w:ascii="Arial" w:hAnsi="Arial" w:cs="Arial"/>
          <w:sz w:val="22"/>
          <w:szCs w:val="22"/>
        </w:rPr>
        <w:t xml:space="preserve">this information collection.  In that </w:t>
      </w:r>
      <w:r w:rsidRPr="00B337A6" w:rsidR="00A34B0B">
        <w:rPr>
          <w:rFonts w:ascii="Arial" w:hAnsi="Arial" w:cs="Arial"/>
          <w:sz w:val="22"/>
          <w:szCs w:val="22"/>
        </w:rPr>
        <w:t>N</w:t>
      </w:r>
      <w:r w:rsidRPr="00B337A6">
        <w:rPr>
          <w:rFonts w:ascii="Arial" w:hAnsi="Arial" w:cs="Arial"/>
          <w:sz w:val="22"/>
          <w:szCs w:val="22"/>
        </w:rPr>
        <w:t>otice, we solicited comments for 60 days, ending on</w:t>
      </w:r>
      <w:r w:rsidRPr="00B337A6" w:rsidR="002E7AC9">
        <w:rPr>
          <w:rFonts w:ascii="Arial" w:hAnsi="Arial" w:cs="Arial"/>
          <w:sz w:val="22"/>
          <w:szCs w:val="22"/>
        </w:rPr>
        <w:t xml:space="preserve"> May 18, 2020</w:t>
      </w:r>
      <w:r w:rsidRPr="00B337A6" w:rsidR="006511CB">
        <w:rPr>
          <w:rFonts w:ascii="Arial" w:hAnsi="Arial" w:cs="Arial"/>
          <w:sz w:val="22"/>
          <w:szCs w:val="22"/>
        </w:rPr>
        <w:t xml:space="preserve">.  </w:t>
      </w:r>
      <w:r w:rsidRPr="00B337A6" w:rsidR="00826E38">
        <w:rPr>
          <w:rFonts w:ascii="Arial" w:hAnsi="Arial" w:cs="Arial"/>
          <w:bCs/>
          <w:sz w:val="22"/>
          <w:szCs w:val="22"/>
        </w:rPr>
        <w:t>One comment was received from the State of Alaska in response to that notice.  The following comment is from the Alaska National Interest Lands Conservation Act (ANILCA) program coordinator</w:t>
      </w:r>
      <w:r w:rsidRPr="00B337A6" w:rsidR="007665F2">
        <w:rPr>
          <w:rFonts w:ascii="Arial" w:hAnsi="Arial" w:cs="Arial"/>
          <w:sz w:val="22"/>
          <w:szCs w:val="22"/>
        </w:rPr>
        <w:t xml:space="preserve">: </w:t>
      </w:r>
    </w:p>
    <w:p w:rsidRPr="00B337A6" w:rsidR="00BE53A9" w:rsidP="00D601CF" w:rsidRDefault="00BE53A9" w14:paraId="6B8336AD" w14:textId="77777777">
      <w:pPr>
        <w:spacing w:line="360" w:lineRule="auto"/>
        <w:rPr>
          <w:rFonts w:ascii="Arial" w:hAnsi="Arial" w:cs="Arial"/>
          <w:b/>
          <w:bCs/>
          <w:sz w:val="22"/>
          <w:szCs w:val="22"/>
        </w:rPr>
      </w:pPr>
      <w:bookmarkStart w:name="_Hlk43815193" w:id="1"/>
    </w:p>
    <w:p w:rsidRPr="00B337A6" w:rsidR="00826E38" w:rsidP="00FE2DB4" w:rsidRDefault="00BE53A9" w14:paraId="12551B60" w14:textId="0C5BD5E4">
      <w:pPr>
        <w:spacing w:line="360" w:lineRule="auto"/>
        <w:ind w:left="360"/>
        <w:rPr>
          <w:rFonts w:ascii="Arial" w:hAnsi="Arial" w:cs="Arial"/>
          <w:b/>
          <w:sz w:val="22"/>
          <w:szCs w:val="22"/>
        </w:rPr>
      </w:pPr>
      <w:r w:rsidRPr="00B337A6">
        <w:rPr>
          <w:rFonts w:ascii="Arial" w:hAnsi="Arial" w:cs="Arial"/>
          <w:b/>
          <w:sz w:val="22"/>
          <w:szCs w:val="22"/>
        </w:rPr>
        <w:t xml:space="preserve">State of Alaska </w:t>
      </w:r>
      <w:r w:rsidRPr="00B337A6" w:rsidR="00826E38">
        <w:rPr>
          <w:rFonts w:ascii="Arial" w:hAnsi="Arial" w:cs="Arial"/>
          <w:b/>
          <w:sz w:val="22"/>
          <w:szCs w:val="22"/>
        </w:rPr>
        <w:t>Comment</w:t>
      </w:r>
    </w:p>
    <w:p w:rsidRPr="00B337A6" w:rsidR="007665F2" w:rsidP="00826E38" w:rsidRDefault="007665F2" w14:paraId="4B159753" w14:textId="525827A5">
      <w:pPr>
        <w:spacing w:line="360" w:lineRule="auto"/>
        <w:ind w:left="360"/>
        <w:rPr>
          <w:rFonts w:ascii="Arial" w:hAnsi="Arial" w:cs="Arial"/>
          <w:sz w:val="22"/>
          <w:szCs w:val="22"/>
        </w:rPr>
      </w:pPr>
      <w:r w:rsidRPr="00B337A6">
        <w:rPr>
          <w:rFonts w:ascii="Arial" w:hAnsi="Arial" w:cs="Arial"/>
          <w:sz w:val="22"/>
          <w:szCs w:val="22"/>
        </w:rPr>
        <w:t>“Should O</w:t>
      </w:r>
      <w:r w:rsidRPr="00B337A6" w:rsidR="008A3C11">
        <w:rPr>
          <w:rFonts w:ascii="Arial" w:hAnsi="Arial" w:cs="Arial"/>
          <w:sz w:val="22"/>
          <w:szCs w:val="22"/>
        </w:rPr>
        <w:t>MB</w:t>
      </w:r>
      <w:r w:rsidRPr="00B337A6">
        <w:rPr>
          <w:rFonts w:ascii="Arial" w:hAnsi="Arial" w:cs="Arial"/>
          <w:sz w:val="22"/>
          <w:szCs w:val="22"/>
        </w:rPr>
        <w:t xml:space="preserve"> continue to authorize NPS Form 10-404 for use in Alaska park units, to improve clarity and eliminate misinformation and confusion for a significant number of park visitors and Alaskan residents, the form needs to be revised to clarify:</w:t>
      </w:r>
    </w:p>
    <w:p w:rsidRPr="00B337A6" w:rsidR="007665F2" w:rsidP="007665F2" w:rsidRDefault="007665F2" w14:paraId="165B19C1" w14:textId="77777777">
      <w:pPr>
        <w:pStyle w:val="ListParagraph"/>
        <w:widowControl w:val="0"/>
        <w:numPr>
          <w:ilvl w:val="0"/>
          <w:numId w:val="41"/>
        </w:numPr>
        <w:spacing w:after="0" w:line="360" w:lineRule="auto"/>
        <w:rPr>
          <w:rFonts w:ascii="Arial" w:hAnsi="Arial" w:eastAsia="Times New Roman" w:cs="Arial"/>
        </w:rPr>
      </w:pPr>
      <w:r w:rsidRPr="00B337A6">
        <w:rPr>
          <w:rFonts w:ascii="Arial" w:hAnsi="Arial" w:eastAsia="Times New Roman" w:cs="Arial"/>
        </w:rPr>
        <w:t xml:space="preserve">it only applies to Alaska park units that have regulatory requirements for backcountry wilderness permits; </w:t>
      </w:r>
    </w:p>
    <w:p w:rsidRPr="00B337A6" w:rsidR="007665F2" w:rsidP="007665F2" w:rsidRDefault="007665F2" w14:paraId="3FF7C958" w14:textId="77777777">
      <w:pPr>
        <w:pStyle w:val="ListParagraph"/>
        <w:widowControl w:val="0"/>
        <w:numPr>
          <w:ilvl w:val="0"/>
          <w:numId w:val="41"/>
        </w:numPr>
        <w:spacing w:after="0" w:line="360" w:lineRule="auto"/>
        <w:rPr>
          <w:rFonts w:ascii="Arial" w:hAnsi="Arial" w:eastAsia="Times New Roman" w:cs="Arial"/>
        </w:rPr>
      </w:pPr>
      <w:r w:rsidRPr="00B337A6">
        <w:rPr>
          <w:rFonts w:ascii="Arial" w:hAnsi="Arial" w:eastAsia="Times New Roman" w:cs="Arial"/>
        </w:rPr>
        <w:t xml:space="preserve">not all park units require an entrance fee; and </w:t>
      </w:r>
    </w:p>
    <w:p w:rsidRPr="00B337A6" w:rsidR="007665F2" w:rsidP="007665F2" w:rsidRDefault="007665F2" w14:paraId="1FF412B5" w14:textId="77777777">
      <w:pPr>
        <w:pStyle w:val="ListParagraph"/>
        <w:widowControl w:val="0"/>
        <w:numPr>
          <w:ilvl w:val="0"/>
          <w:numId w:val="41"/>
        </w:numPr>
        <w:spacing w:after="0" w:line="360" w:lineRule="auto"/>
        <w:rPr>
          <w:rFonts w:ascii="Arial" w:hAnsi="Arial" w:eastAsia="Times New Roman" w:cs="Arial"/>
        </w:rPr>
      </w:pPr>
      <w:r w:rsidRPr="00B337A6">
        <w:rPr>
          <w:rFonts w:ascii="Arial" w:hAnsi="Arial" w:eastAsia="Times New Roman" w:cs="Arial"/>
        </w:rPr>
        <w:t>exceptions apply where enabling legislation, such as ANILCA, allows for motorized and mechanized access in designated wilderness.”</w:t>
      </w:r>
    </w:p>
    <w:p w:rsidRPr="00B337A6" w:rsidR="000F3BC7" w:rsidP="004746AF" w:rsidRDefault="000F3BC7" w14:paraId="6CF4E2E0" w14:textId="77777777">
      <w:pPr>
        <w:spacing w:line="360" w:lineRule="auto"/>
        <w:ind w:left="720"/>
        <w:rPr>
          <w:rFonts w:ascii="Arial" w:hAnsi="Arial" w:cs="Arial"/>
          <w:sz w:val="22"/>
          <w:szCs w:val="22"/>
        </w:rPr>
      </w:pPr>
    </w:p>
    <w:p w:rsidRPr="00B337A6" w:rsidR="00826E38" w:rsidP="00FE2DB4" w:rsidRDefault="007665F2" w14:paraId="6C2A39E6" w14:textId="77777777">
      <w:pPr>
        <w:spacing w:line="360" w:lineRule="auto"/>
        <w:ind w:left="450"/>
        <w:rPr>
          <w:rFonts w:ascii="Arial" w:hAnsi="Arial" w:cs="Arial"/>
          <w:color w:val="000000"/>
          <w:sz w:val="22"/>
          <w:szCs w:val="22"/>
        </w:rPr>
      </w:pPr>
      <w:r w:rsidRPr="00B337A6">
        <w:rPr>
          <w:rFonts w:ascii="Arial" w:hAnsi="Arial" w:cs="Arial"/>
          <w:b/>
          <w:bCs/>
          <w:sz w:val="22"/>
          <w:szCs w:val="22"/>
        </w:rPr>
        <w:t>NPS Response/Action Taken</w:t>
      </w:r>
      <w:r w:rsidRPr="00B337A6">
        <w:rPr>
          <w:rFonts w:ascii="Arial" w:hAnsi="Arial" w:cs="Arial"/>
          <w:sz w:val="22"/>
          <w:szCs w:val="22"/>
        </w:rPr>
        <w:t>:</w:t>
      </w:r>
      <w:r w:rsidRPr="00B337A6">
        <w:rPr>
          <w:rFonts w:ascii="Arial" w:hAnsi="Arial" w:cs="Arial"/>
          <w:color w:val="000000"/>
          <w:sz w:val="22"/>
          <w:szCs w:val="22"/>
        </w:rPr>
        <w:t xml:space="preserve"> </w:t>
      </w:r>
    </w:p>
    <w:p w:rsidRPr="00B337A6" w:rsidR="000F3BC7" w:rsidP="00826E38" w:rsidRDefault="00AE5A2B" w14:paraId="4F55FEFA" w14:textId="5472A48C">
      <w:pPr>
        <w:spacing w:line="360" w:lineRule="auto"/>
        <w:ind w:left="450"/>
        <w:rPr>
          <w:rFonts w:ascii="Arial" w:hAnsi="Arial" w:cs="Arial"/>
          <w:color w:val="000000"/>
          <w:sz w:val="22"/>
          <w:szCs w:val="22"/>
        </w:rPr>
      </w:pPr>
      <w:bookmarkStart w:name="_Hlk44058928" w:id="2"/>
      <w:r w:rsidRPr="00B337A6">
        <w:rPr>
          <w:rFonts w:ascii="Arial" w:hAnsi="Arial" w:cs="Arial"/>
          <w:color w:val="000000"/>
          <w:sz w:val="22"/>
          <w:szCs w:val="22"/>
        </w:rPr>
        <w:t>The National Park Service accept</w:t>
      </w:r>
      <w:r w:rsidRPr="00B337A6" w:rsidR="00AD25AA">
        <w:rPr>
          <w:rFonts w:ascii="Arial" w:hAnsi="Arial" w:cs="Arial"/>
          <w:color w:val="000000"/>
          <w:sz w:val="22"/>
          <w:szCs w:val="22"/>
        </w:rPr>
        <w:t xml:space="preserve">s the </w:t>
      </w:r>
      <w:r w:rsidRPr="00B337A6" w:rsidR="00826E38">
        <w:rPr>
          <w:rFonts w:ascii="Arial" w:hAnsi="Arial" w:cs="Arial"/>
          <w:color w:val="000000"/>
          <w:sz w:val="22"/>
          <w:szCs w:val="22"/>
        </w:rPr>
        <w:t>suggested revisions and has create</w:t>
      </w:r>
      <w:r w:rsidRPr="00B337A6" w:rsidR="001327A0">
        <w:rPr>
          <w:rFonts w:ascii="Arial" w:hAnsi="Arial" w:cs="Arial"/>
          <w:color w:val="000000"/>
          <w:sz w:val="22"/>
          <w:szCs w:val="22"/>
        </w:rPr>
        <w:t>d</w:t>
      </w:r>
      <w:r w:rsidRPr="00B337A6" w:rsidR="00826E38">
        <w:rPr>
          <w:rFonts w:ascii="Arial" w:hAnsi="Arial" w:cs="Arial"/>
          <w:color w:val="000000"/>
          <w:sz w:val="22"/>
          <w:szCs w:val="22"/>
        </w:rPr>
        <w:t xml:space="preserve"> a (new)</w:t>
      </w:r>
      <w:r w:rsidRPr="00B337A6">
        <w:rPr>
          <w:rFonts w:ascii="Arial" w:hAnsi="Arial" w:cs="Arial"/>
          <w:color w:val="000000"/>
          <w:sz w:val="22"/>
          <w:szCs w:val="22"/>
        </w:rPr>
        <w:t xml:space="preserve"> separate Backcountry/Wilderness Use Permit Application specific to National Park Service units in Alaska</w:t>
      </w:r>
      <w:bookmarkEnd w:id="2"/>
      <w:r w:rsidRPr="00B337A6">
        <w:rPr>
          <w:rFonts w:ascii="Arial" w:hAnsi="Arial" w:cs="Arial"/>
          <w:color w:val="000000"/>
          <w:sz w:val="22"/>
          <w:szCs w:val="22"/>
        </w:rPr>
        <w:t>.</w:t>
      </w:r>
    </w:p>
    <w:bookmarkEnd w:id="1"/>
    <w:p w:rsidRPr="00B337A6" w:rsidR="00AE5A2B" w:rsidP="00AE5A2B" w:rsidRDefault="00AE5A2B" w14:paraId="2B3FF940" w14:textId="77777777">
      <w:pPr>
        <w:spacing w:line="360" w:lineRule="auto"/>
        <w:ind w:left="720"/>
        <w:rPr>
          <w:rFonts w:ascii="Arial" w:hAnsi="Arial" w:cs="Arial"/>
          <w:sz w:val="22"/>
          <w:szCs w:val="22"/>
        </w:rPr>
      </w:pPr>
    </w:p>
    <w:p w:rsidRPr="00B337A6" w:rsidR="00FC3C8B" w:rsidP="007665F2" w:rsidRDefault="00FC3C8B" w14:paraId="63EC0446" w14:textId="12026B9B">
      <w:pPr>
        <w:spacing w:line="360" w:lineRule="auto"/>
        <w:rPr>
          <w:rFonts w:ascii="Arial" w:hAnsi="Arial" w:cs="Arial"/>
          <w:sz w:val="22"/>
          <w:szCs w:val="22"/>
        </w:rPr>
      </w:pPr>
      <w:r w:rsidRPr="00B337A6">
        <w:rPr>
          <w:rFonts w:ascii="Arial" w:hAnsi="Arial" w:cs="Arial"/>
          <w:sz w:val="22"/>
          <w:szCs w:val="22"/>
        </w:rPr>
        <w:t xml:space="preserve">In addition to the Federal Register </w:t>
      </w:r>
      <w:r w:rsidRPr="00B337A6" w:rsidR="00BB0AFF">
        <w:rPr>
          <w:rFonts w:ascii="Arial" w:hAnsi="Arial" w:cs="Arial"/>
          <w:sz w:val="22"/>
          <w:szCs w:val="22"/>
        </w:rPr>
        <w:t>N</w:t>
      </w:r>
      <w:r w:rsidRPr="00B337A6">
        <w:rPr>
          <w:rFonts w:ascii="Arial" w:hAnsi="Arial" w:cs="Arial"/>
          <w:sz w:val="22"/>
          <w:szCs w:val="22"/>
        </w:rPr>
        <w:t>otice</w:t>
      </w:r>
      <w:r w:rsidRPr="00B337A6" w:rsidR="00EE668E">
        <w:rPr>
          <w:rFonts w:ascii="Arial" w:hAnsi="Arial" w:cs="Arial"/>
          <w:sz w:val="22"/>
          <w:szCs w:val="22"/>
        </w:rPr>
        <w:t xml:space="preserve">, we contacted the </w:t>
      </w:r>
      <w:r w:rsidRPr="00B337A6" w:rsidR="008A3C11">
        <w:rPr>
          <w:rFonts w:ascii="Arial" w:hAnsi="Arial" w:cs="Arial"/>
          <w:sz w:val="22"/>
          <w:szCs w:val="22"/>
        </w:rPr>
        <w:t>nine</w:t>
      </w:r>
      <w:r w:rsidRPr="00B337A6" w:rsidR="001420BB">
        <w:rPr>
          <w:rFonts w:ascii="Arial" w:hAnsi="Arial" w:cs="Arial"/>
          <w:sz w:val="22"/>
          <w:szCs w:val="22"/>
        </w:rPr>
        <w:t xml:space="preserve"> </w:t>
      </w:r>
      <w:r w:rsidRPr="00B337A6">
        <w:rPr>
          <w:rFonts w:ascii="Arial" w:hAnsi="Arial" w:cs="Arial"/>
          <w:sz w:val="22"/>
          <w:szCs w:val="22"/>
        </w:rPr>
        <w:t>(</w:t>
      </w:r>
      <w:r w:rsidRPr="00B337A6" w:rsidR="008A3C11">
        <w:rPr>
          <w:rFonts w:ascii="Arial" w:hAnsi="Arial" w:cs="Arial"/>
          <w:sz w:val="22"/>
          <w:szCs w:val="22"/>
        </w:rPr>
        <w:t>9</w:t>
      </w:r>
      <w:r w:rsidRPr="00B337A6">
        <w:rPr>
          <w:rFonts w:ascii="Arial" w:hAnsi="Arial" w:cs="Arial"/>
          <w:sz w:val="22"/>
          <w:szCs w:val="22"/>
        </w:rPr>
        <w:t xml:space="preserve">) individuals </w:t>
      </w:r>
      <w:r w:rsidRPr="00B337A6" w:rsidR="00D96974">
        <w:rPr>
          <w:rFonts w:ascii="Arial" w:hAnsi="Arial" w:cs="Arial"/>
          <w:sz w:val="22"/>
          <w:szCs w:val="22"/>
        </w:rPr>
        <w:t xml:space="preserve">familiar with this collection </w:t>
      </w:r>
      <w:r w:rsidRPr="00B337A6">
        <w:rPr>
          <w:rFonts w:ascii="Arial" w:hAnsi="Arial" w:cs="Arial"/>
          <w:sz w:val="22"/>
          <w:szCs w:val="22"/>
        </w:rPr>
        <w:t>to solicit feedback on NPS Form</w:t>
      </w:r>
      <w:r w:rsidRPr="00B337A6" w:rsidR="001420BB">
        <w:rPr>
          <w:rFonts w:ascii="Arial" w:hAnsi="Arial" w:cs="Arial"/>
          <w:sz w:val="22"/>
          <w:szCs w:val="22"/>
        </w:rPr>
        <w:t>s</w:t>
      </w:r>
      <w:r w:rsidRPr="00B337A6">
        <w:rPr>
          <w:rFonts w:ascii="Arial" w:hAnsi="Arial" w:cs="Arial"/>
          <w:sz w:val="22"/>
          <w:szCs w:val="22"/>
        </w:rPr>
        <w:t xml:space="preserve"> 10-404</w:t>
      </w:r>
      <w:r w:rsidRPr="00B337A6" w:rsidR="001420BB">
        <w:rPr>
          <w:rFonts w:ascii="Arial" w:hAnsi="Arial" w:cs="Arial"/>
          <w:sz w:val="22"/>
          <w:szCs w:val="22"/>
        </w:rPr>
        <w:t xml:space="preserve"> and 10-404A</w:t>
      </w:r>
      <w:r w:rsidRPr="00B337A6">
        <w:rPr>
          <w:rFonts w:ascii="Arial" w:hAnsi="Arial" w:cs="Arial"/>
          <w:sz w:val="22"/>
          <w:szCs w:val="22"/>
        </w:rPr>
        <w:t xml:space="preserve">.  </w:t>
      </w:r>
      <w:r w:rsidRPr="00B337A6" w:rsidR="006511CB">
        <w:rPr>
          <w:rFonts w:ascii="Arial" w:hAnsi="Arial" w:cs="Arial"/>
          <w:sz w:val="22"/>
          <w:szCs w:val="22"/>
        </w:rPr>
        <w:t xml:space="preserve">Those contacted </w:t>
      </w:r>
      <w:r w:rsidRPr="00B337A6" w:rsidR="00411597">
        <w:rPr>
          <w:rFonts w:ascii="Arial" w:hAnsi="Arial" w:cs="Arial"/>
          <w:sz w:val="22"/>
          <w:szCs w:val="22"/>
        </w:rPr>
        <w:t xml:space="preserve">were private citizens who </w:t>
      </w:r>
      <w:r w:rsidRPr="00B337A6" w:rsidR="006860CE">
        <w:rPr>
          <w:rFonts w:ascii="Arial" w:hAnsi="Arial" w:cs="Arial"/>
          <w:sz w:val="22"/>
          <w:szCs w:val="22"/>
        </w:rPr>
        <w:t>applied for backcountry permits at</w:t>
      </w:r>
      <w:r w:rsidRPr="00B337A6" w:rsidR="006511CB">
        <w:rPr>
          <w:rFonts w:ascii="Arial" w:hAnsi="Arial" w:cs="Arial"/>
          <w:sz w:val="22"/>
          <w:szCs w:val="22"/>
        </w:rPr>
        <w:t xml:space="preserve"> parks across the nation.  </w:t>
      </w:r>
      <w:r w:rsidRPr="00B337A6" w:rsidR="00836457">
        <w:rPr>
          <w:rFonts w:ascii="Arial" w:hAnsi="Arial" w:cs="Arial"/>
          <w:sz w:val="22"/>
          <w:szCs w:val="22"/>
        </w:rPr>
        <w:t xml:space="preserve">Of those </w:t>
      </w:r>
      <w:r w:rsidRPr="00B337A6" w:rsidR="008A3C11">
        <w:rPr>
          <w:rFonts w:ascii="Arial" w:hAnsi="Arial" w:cs="Arial"/>
          <w:sz w:val="22"/>
          <w:szCs w:val="22"/>
        </w:rPr>
        <w:t>9</w:t>
      </w:r>
      <w:r w:rsidRPr="00B337A6" w:rsidR="006511CB">
        <w:rPr>
          <w:rFonts w:ascii="Arial" w:hAnsi="Arial" w:cs="Arial"/>
          <w:sz w:val="22"/>
          <w:szCs w:val="22"/>
        </w:rPr>
        <w:t xml:space="preserve"> </w:t>
      </w:r>
      <w:r w:rsidRPr="00B337A6" w:rsidR="00836457">
        <w:rPr>
          <w:rFonts w:ascii="Arial" w:hAnsi="Arial" w:cs="Arial"/>
          <w:sz w:val="22"/>
          <w:szCs w:val="22"/>
        </w:rPr>
        <w:t xml:space="preserve">individuals, </w:t>
      </w:r>
      <w:r w:rsidRPr="00B337A6" w:rsidR="006511CB">
        <w:rPr>
          <w:rFonts w:ascii="Arial" w:hAnsi="Arial" w:cs="Arial"/>
          <w:sz w:val="22"/>
          <w:szCs w:val="22"/>
        </w:rPr>
        <w:t xml:space="preserve">the </w:t>
      </w:r>
      <w:r w:rsidRPr="00B337A6" w:rsidR="000B47B7">
        <w:rPr>
          <w:rFonts w:ascii="Arial" w:hAnsi="Arial" w:cs="Arial"/>
          <w:sz w:val="22"/>
          <w:szCs w:val="22"/>
        </w:rPr>
        <w:t>four (4)</w:t>
      </w:r>
      <w:r w:rsidRPr="00B337A6" w:rsidR="006511CB">
        <w:rPr>
          <w:rFonts w:ascii="Arial" w:hAnsi="Arial" w:cs="Arial"/>
          <w:sz w:val="22"/>
          <w:szCs w:val="22"/>
        </w:rPr>
        <w:t xml:space="preserve"> </w:t>
      </w:r>
      <w:r w:rsidRPr="00B337A6" w:rsidR="00836457">
        <w:rPr>
          <w:rFonts w:ascii="Arial" w:hAnsi="Arial" w:cs="Arial"/>
          <w:sz w:val="22"/>
          <w:szCs w:val="22"/>
        </w:rPr>
        <w:t xml:space="preserve">provided </w:t>
      </w:r>
      <w:r w:rsidRPr="00B337A6" w:rsidR="006860CE">
        <w:rPr>
          <w:rFonts w:ascii="Arial" w:hAnsi="Arial" w:cs="Arial"/>
          <w:sz w:val="22"/>
          <w:szCs w:val="22"/>
        </w:rPr>
        <w:t>feedback</w:t>
      </w:r>
      <w:r w:rsidRPr="00B337A6" w:rsidR="00836457">
        <w:rPr>
          <w:rFonts w:ascii="Arial" w:hAnsi="Arial" w:cs="Arial"/>
          <w:sz w:val="22"/>
          <w:szCs w:val="22"/>
        </w:rPr>
        <w:t xml:space="preserve">.  </w:t>
      </w:r>
      <w:r w:rsidRPr="00B337A6">
        <w:rPr>
          <w:rFonts w:ascii="Arial" w:hAnsi="Arial" w:cs="Arial"/>
          <w:sz w:val="22"/>
          <w:szCs w:val="22"/>
        </w:rPr>
        <w:t>Specifically, we asked for comments on</w:t>
      </w:r>
      <w:r w:rsidRPr="00B337A6" w:rsidR="006511CB">
        <w:rPr>
          <w:rFonts w:ascii="Arial" w:hAnsi="Arial" w:cs="Arial"/>
          <w:sz w:val="22"/>
          <w:szCs w:val="22"/>
        </w:rPr>
        <w:t xml:space="preserve"> the following</w:t>
      </w:r>
      <w:r w:rsidRPr="00B337A6">
        <w:rPr>
          <w:rFonts w:ascii="Arial" w:hAnsi="Arial" w:cs="Arial"/>
          <w:sz w:val="22"/>
          <w:szCs w:val="22"/>
        </w:rPr>
        <w:t>:</w:t>
      </w:r>
    </w:p>
    <w:p w:rsidRPr="00B337A6" w:rsidR="00D96974" w:rsidP="007665F2" w:rsidRDefault="00D96974" w14:paraId="38E2002A" w14:textId="77777777">
      <w:pPr>
        <w:spacing w:line="360" w:lineRule="auto"/>
        <w:rPr>
          <w:rFonts w:ascii="Arial" w:hAnsi="Arial" w:cs="Arial"/>
          <w:sz w:val="22"/>
          <w:szCs w:val="22"/>
        </w:rPr>
      </w:pPr>
    </w:p>
    <w:p w:rsidR="00582699" w:rsidRDefault="00582699" w14:paraId="0F2862BD" w14:textId="77777777">
      <w:pPr>
        <w:rPr>
          <w:rFonts w:ascii="Arial" w:hAnsi="Arial" w:cs="Arial"/>
          <w:b/>
          <w:bCs/>
          <w:sz w:val="22"/>
          <w:szCs w:val="22"/>
        </w:rPr>
      </w:pPr>
      <w:r>
        <w:rPr>
          <w:rFonts w:ascii="Arial" w:hAnsi="Arial" w:cs="Arial"/>
          <w:b/>
          <w:bCs/>
          <w:sz w:val="22"/>
          <w:szCs w:val="22"/>
        </w:rPr>
        <w:br w:type="page"/>
      </w:r>
    </w:p>
    <w:p w:rsidRPr="00B337A6" w:rsidR="00D96974" w:rsidP="00F37713" w:rsidRDefault="006511CB" w14:paraId="1CFF827A" w14:textId="01E6D28F">
      <w:pPr>
        <w:pBdr>
          <w:bottom w:val="single" w:color="auto" w:sz="8" w:space="1"/>
        </w:pBdr>
        <w:spacing w:line="360" w:lineRule="auto"/>
        <w:rPr>
          <w:rFonts w:ascii="Arial" w:hAnsi="Arial" w:cs="Arial"/>
          <w:b/>
          <w:bCs/>
          <w:sz w:val="22"/>
          <w:szCs w:val="22"/>
        </w:rPr>
      </w:pPr>
      <w:r w:rsidRPr="00B337A6">
        <w:rPr>
          <w:rFonts w:ascii="Arial" w:hAnsi="Arial" w:cs="Arial"/>
          <w:b/>
          <w:bCs/>
          <w:sz w:val="22"/>
          <w:szCs w:val="22"/>
        </w:rPr>
        <w:lastRenderedPageBreak/>
        <w:t xml:space="preserve"> </w:t>
      </w:r>
      <w:r w:rsidRPr="00B337A6" w:rsidR="00D96974">
        <w:rPr>
          <w:rFonts w:ascii="Arial" w:hAnsi="Arial" w:cs="Arial"/>
          <w:b/>
          <w:bCs/>
          <w:sz w:val="22"/>
          <w:szCs w:val="22"/>
        </w:rPr>
        <w:t>“Whether or not the collection of information is necessary, including whether or not the information will have practical utility; whether there are any questions they felt were unnecessary”</w:t>
      </w:r>
    </w:p>
    <w:p w:rsidRPr="00B337A6" w:rsidR="00D96974" w:rsidP="00F37713" w:rsidRDefault="00D96974" w14:paraId="113D56FE" w14:textId="789BD714">
      <w:pPr>
        <w:spacing w:line="360" w:lineRule="auto"/>
        <w:rPr>
          <w:rFonts w:ascii="Arial" w:hAnsi="Arial" w:cs="Arial"/>
          <w:sz w:val="22"/>
          <w:szCs w:val="22"/>
        </w:rPr>
      </w:pPr>
    </w:p>
    <w:p w:rsidRPr="00B337A6" w:rsidR="007043DC" w:rsidP="00FE2DB4" w:rsidRDefault="00D96974" w14:paraId="40879195" w14:textId="63F6CBDA">
      <w:pPr>
        <w:spacing w:line="360" w:lineRule="auto"/>
        <w:ind w:left="630"/>
        <w:rPr>
          <w:rFonts w:ascii="Arial" w:hAnsi="Arial" w:cs="Arial"/>
          <w:b/>
          <w:bCs/>
          <w:sz w:val="22"/>
          <w:szCs w:val="22"/>
        </w:rPr>
      </w:pPr>
      <w:r w:rsidRPr="00B337A6">
        <w:rPr>
          <w:rFonts w:ascii="Arial" w:hAnsi="Arial" w:cs="Arial"/>
          <w:b/>
          <w:bCs/>
          <w:sz w:val="22"/>
          <w:szCs w:val="22"/>
        </w:rPr>
        <w:t>Comments</w:t>
      </w:r>
      <w:r w:rsidRPr="00B337A6" w:rsidR="006511CB">
        <w:rPr>
          <w:rFonts w:ascii="Arial" w:hAnsi="Arial" w:cs="Arial"/>
          <w:b/>
          <w:bCs/>
          <w:sz w:val="22"/>
          <w:szCs w:val="22"/>
        </w:rPr>
        <w:t xml:space="preserve"> Received</w:t>
      </w:r>
      <w:r w:rsidRPr="00B337A6">
        <w:rPr>
          <w:rFonts w:ascii="Arial" w:hAnsi="Arial" w:cs="Arial"/>
          <w:b/>
          <w:bCs/>
          <w:sz w:val="22"/>
          <w:szCs w:val="22"/>
        </w:rPr>
        <w:t>:</w:t>
      </w:r>
      <w:r w:rsidRPr="00B337A6">
        <w:rPr>
          <w:rFonts w:ascii="Arial" w:hAnsi="Arial" w:cs="Arial"/>
          <w:b/>
          <w:bCs/>
          <w:sz w:val="22"/>
          <w:szCs w:val="22"/>
        </w:rPr>
        <w:tab/>
      </w:r>
    </w:p>
    <w:p w:rsidRPr="00B337A6" w:rsidR="004F2401" w:rsidP="0068535C" w:rsidRDefault="004F2401" w14:paraId="3A42341A" w14:textId="74D2CC50">
      <w:pPr>
        <w:pStyle w:val="ListParagraph"/>
        <w:numPr>
          <w:ilvl w:val="0"/>
          <w:numId w:val="43"/>
        </w:numPr>
        <w:spacing w:line="360" w:lineRule="auto"/>
        <w:ind w:left="720" w:hanging="180"/>
        <w:rPr>
          <w:rFonts w:ascii="Arial" w:hAnsi="Arial" w:cs="Arial"/>
        </w:rPr>
      </w:pPr>
      <w:r w:rsidRPr="00B337A6">
        <w:rPr>
          <w:rFonts w:ascii="Arial" w:hAnsi="Arial" w:cs="Arial"/>
        </w:rPr>
        <w:t>“In each case, I felt that the information requested was entirely reasonable for the safety of the trip participants and the management of park resources.”</w:t>
      </w:r>
    </w:p>
    <w:p w:rsidRPr="00B337A6" w:rsidR="00BE53A9" w:rsidP="00BE53A9" w:rsidRDefault="00BE53A9" w14:paraId="5D3C629A" w14:textId="054B0852">
      <w:pPr>
        <w:pStyle w:val="ListParagraph"/>
        <w:numPr>
          <w:ilvl w:val="0"/>
          <w:numId w:val="43"/>
        </w:numPr>
        <w:spacing w:line="360" w:lineRule="auto"/>
        <w:ind w:left="720" w:hanging="180"/>
        <w:rPr>
          <w:rFonts w:ascii="Arial" w:hAnsi="Arial" w:cs="Arial"/>
        </w:rPr>
      </w:pPr>
      <w:r w:rsidRPr="00B337A6">
        <w:rPr>
          <w:rFonts w:ascii="Arial" w:hAnsi="Arial" w:cs="Arial"/>
        </w:rPr>
        <w:t>In my experience the parks I frequent have customized permits.  As I usually use these permits alone, I always feel comfortable knowing that the parks system knows roughly where I’m at, where I’m headed and when I should return!”</w:t>
      </w:r>
    </w:p>
    <w:p w:rsidRPr="00B337A6" w:rsidR="00BE53A9" w:rsidP="00BE53A9" w:rsidRDefault="00BE53A9" w14:paraId="709F8F33" w14:textId="1FA79AC7">
      <w:pPr>
        <w:pStyle w:val="ListParagraph"/>
        <w:numPr>
          <w:ilvl w:val="0"/>
          <w:numId w:val="43"/>
        </w:numPr>
        <w:spacing w:line="360" w:lineRule="auto"/>
        <w:ind w:left="720" w:hanging="180"/>
        <w:rPr>
          <w:rFonts w:ascii="Arial" w:hAnsi="Arial" w:cs="Arial"/>
        </w:rPr>
      </w:pPr>
      <w:r w:rsidRPr="00B337A6">
        <w:rPr>
          <w:rFonts w:ascii="Arial" w:hAnsi="Arial" w:cs="Arial"/>
        </w:rPr>
        <w:t xml:space="preserve">“The information requested when applying for </w:t>
      </w:r>
      <w:proofErr w:type="gramStart"/>
      <w:r w:rsidRPr="00B337A6">
        <w:rPr>
          <w:rFonts w:ascii="Arial" w:hAnsi="Arial" w:cs="Arial"/>
        </w:rPr>
        <w:t>a</w:t>
      </w:r>
      <w:proofErr w:type="gramEnd"/>
      <w:r w:rsidRPr="00B337A6">
        <w:rPr>
          <w:rFonts w:ascii="Arial" w:hAnsi="Arial" w:cs="Arial"/>
        </w:rPr>
        <w:t xml:space="preserve"> NPS backcountry/wilderness permit makes complete sense. The information is important for protecting our natural resources as well as protecting the quality backcountry or wilderness experience my wife and I seek. It also helps keeps us, and park staff safe. The information helps managers make sound decisions on resource protection, track trends, and ensures compliance with existing regulations. All questions are necessary in my opinion as there are many scenarios and situations that may be occurring or present and the questions are comprehensive enough to address the possible situations.”</w:t>
      </w:r>
    </w:p>
    <w:p w:rsidRPr="00B337A6" w:rsidR="004F2401" w:rsidP="0068535C" w:rsidRDefault="00BE53A9" w14:paraId="20D7678D" w14:textId="2593D722">
      <w:pPr>
        <w:pStyle w:val="ListParagraph"/>
        <w:numPr>
          <w:ilvl w:val="0"/>
          <w:numId w:val="43"/>
        </w:numPr>
        <w:spacing w:line="360" w:lineRule="auto"/>
        <w:ind w:left="720" w:hanging="180"/>
        <w:rPr>
          <w:rFonts w:ascii="Arial" w:hAnsi="Arial" w:cs="Arial"/>
        </w:rPr>
      </w:pPr>
      <w:r w:rsidRPr="00B337A6">
        <w:rPr>
          <w:rFonts w:ascii="Arial" w:hAnsi="Arial" w:cs="Arial"/>
        </w:rPr>
        <w:t xml:space="preserve"> </w:t>
      </w:r>
      <w:r w:rsidRPr="00B337A6" w:rsidR="004F2401">
        <w:rPr>
          <w:rFonts w:ascii="Arial" w:hAnsi="Arial" w:cs="Arial"/>
        </w:rPr>
        <w:t>“The only piece I feel is not necessary (both on my own application last year and this draft) is the section on gear being used.  It feels tedious, intrusive, and serves no practical purpose.  I understand the intent but to my knowledge, there is no enforcement or requirement of equipment. The one piece I would leave in is about the cellular/satellite phones and emergency locators.  It would be good for the NPS to have should a person go missing.”</w:t>
      </w:r>
    </w:p>
    <w:p w:rsidRPr="00B337A6" w:rsidR="00D96974" w:rsidP="00FE2DB4" w:rsidRDefault="00D96974" w14:paraId="1A99726A" w14:textId="41612480">
      <w:pPr>
        <w:spacing w:line="360" w:lineRule="auto"/>
        <w:ind w:left="540"/>
        <w:rPr>
          <w:rFonts w:ascii="Arial" w:hAnsi="Arial" w:cs="Arial"/>
          <w:b/>
          <w:bCs/>
          <w:i/>
          <w:iCs/>
          <w:sz w:val="22"/>
          <w:szCs w:val="22"/>
        </w:rPr>
      </w:pPr>
      <w:r w:rsidRPr="00B337A6">
        <w:rPr>
          <w:rFonts w:ascii="Arial" w:hAnsi="Arial" w:cs="Arial"/>
          <w:b/>
          <w:bCs/>
          <w:i/>
          <w:iCs/>
          <w:sz w:val="22"/>
          <w:szCs w:val="22"/>
        </w:rPr>
        <w:t xml:space="preserve">NPS Response/Action Taken:  </w:t>
      </w:r>
    </w:p>
    <w:p w:rsidRPr="00B337A6" w:rsidR="00296670" w:rsidP="0068535C" w:rsidRDefault="00296670" w14:paraId="3AE72E9C" w14:textId="4A614403">
      <w:pPr>
        <w:pStyle w:val="ListParagraph"/>
        <w:numPr>
          <w:ilvl w:val="0"/>
          <w:numId w:val="27"/>
        </w:numPr>
        <w:spacing w:after="0" w:line="360" w:lineRule="auto"/>
        <w:ind w:hanging="180"/>
        <w:rPr>
          <w:rFonts w:ascii="Arial" w:hAnsi="Arial" w:cs="Arial"/>
        </w:rPr>
      </w:pPr>
      <w:r w:rsidRPr="00B337A6">
        <w:rPr>
          <w:rFonts w:ascii="Arial" w:hAnsi="Arial" w:cs="Arial"/>
        </w:rPr>
        <w:t>Comment # 1</w:t>
      </w:r>
      <w:r w:rsidRPr="00B337A6" w:rsidR="00FE2DB4">
        <w:rPr>
          <w:rFonts w:ascii="Arial" w:hAnsi="Arial" w:cs="Arial"/>
        </w:rPr>
        <w:t>, 2 and 3</w:t>
      </w:r>
      <w:r w:rsidRPr="00B337A6">
        <w:rPr>
          <w:rFonts w:ascii="Arial" w:hAnsi="Arial" w:cs="Arial"/>
        </w:rPr>
        <w:t xml:space="preserve">:  </w:t>
      </w:r>
      <w:r w:rsidRPr="00B337A6" w:rsidR="007675F7">
        <w:rPr>
          <w:rFonts w:ascii="Arial" w:hAnsi="Arial" w:cs="Arial"/>
        </w:rPr>
        <w:t>No action required.</w:t>
      </w:r>
    </w:p>
    <w:p w:rsidRPr="00B337A6" w:rsidR="007675F7" w:rsidP="0068535C" w:rsidRDefault="00296670" w14:paraId="120FD72F" w14:textId="5A9A53BA">
      <w:pPr>
        <w:pStyle w:val="ListParagraph"/>
        <w:numPr>
          <w:ilvl w:val="0"/>
          <w:numId w:val="27"/>
        </w:numPr>
        <w:spacing w:after="0" w:line="360" w:lineRule="auto"/>
        <w:ind w:hanging="180"/>
        <w:rPr>
          <w:rFonts w:ascii="Arial" w:hAnsi="Arial" w:cs="Arial"/>
        </w:rPr>
      </w:pPr>
      <w:r w:rsidRPr="00B337A6">
        <w:rPr>
          <w:rFonts w:ascii="Arial" w:hAnsi="Arial" w:cs="Arial"/>
        </w:rPr>
        <w:t xml:space="preserve">Comment # </w:t>
      </w:r>
      <w:r w:rsidRPr="00B337A6" w:rsidR="00FE2DB4">
        <w:rPr>
          <w:rFonts w:ascii="Arial" w:hAnsi="Arial" w:cs="Arial"/>
        </w:rPr>
        <w:t>4</w:t>
      </w:r>
      <w:r w:rsidRPr="00B337A6" w:rsidR="007675F7">
        <w:rPr>
          <w:rFonts w:ascii="Arial" w:hAnsi="Arial" w:cs="Arial"/>
        </w:rPr>
        <w:t>:</w:t>
      </w:r>
      <w:r w:rsidRPr="00B337A6" w:rsidR="002E7AC9">
        <w:rPr>
          <w:rFonts w:ascii="Arial" w:hAnsi="Arial" w:cs="Arial"/>
        </w:rPr>
        <w:t xml:space="preserve"> </w:t>
      </w:r>
      <w:bookmarkStart w:name="_Hlk39653292" w:id="3"/>
      <w:r w:rsidRPr="00B337A6" w:rsidR="003E70D4">
        <w:rPr>
          <w:rFonts w:ascii="Arial" w:hAnsi="Arial" w:cs="Arial"/>
        </w:rPr>
        <w:t>P</w:t>
      </w:r>
      <w:r w:rsidRPr="00B337A6" w:rsidR="002E7AC9">
        <w:rPr>
          <w:rFonts w:ascii="Arial" w:hAnsi="Arial" w:cs="Arial"/>
        </w:rPr>
        <w:t xml:space="preserve">arks </w:t>
      </w:r>
      <w:r w:rsidRPr="00B337A6" w:rsidR="003E70D4">
        <w:rPr>
          <w:rFonts w:ascii="Arial" w:hAnsi="Arial" w:cs="Arial"/>
        </w:rPr>
        <w:t>use</w:t>
      </w:r>
      <w:r w:rsidRPr="00B337A6" w:rsidR="002E7AC9">
        <w:rPr>
          <w:rFonts w:ascii="Arial" w:hAnsi="Arial" w:cs="Arial"/>
        </w:rPr>
        <w:t xml:space="preserve"> the equipment list to help inform search and rescue and/or emergency medical incident responses.  Information regarding communication or emergency signaling devices is also collected in some parks as an added measure of visitor safety.</w:t>
      </w:r>
    </w:p>
    <w:bookmarkEnd w:id="3"/>
    <w:p w:rsidR="00582699" w:rsidRDefault="00582699" w14:paraId="634B7A24" w14:textId="77777777">
      <w:pPr>
        <w:rPr>
          <w:rFonts w:ascii="Arial" w:hAnsi="Arial" w:cs="Arial"/>
          <w:b/>
          <w:bCs/>
          <w:sz w:val="22"/>
          <w:szCs w:val="22"/>
        </w:rPr>
      </w:pPr>
      <w:r>
        <w:rPr>
          <w:rFonts w:ascii="Arial" w:hAnsi="Arial" w:cs="Arial"/>
          <w:b/>
          <w:bCs/>
          <w:sz w:val="22"/>
          <w:szCs w:val="22"/>
        </w:rPr>
        <w:br w:type="page"/>
      </w:r>
    </w:p>
    <w:p w:rsidRPr="00B337A6" w:rsidR="00D96974" w:rsidP="00F37713" w:rsidRDefault="00F37713" w14:paraId="19DA05E4" w14:textId="1B609547">
      <w:pPr>
        <w:pBdr>
          <w:bottom w:val="single" w:color="auto" w:sz="8" w:space="1"/>
        </w:pBdr>
        <w:spacing w:line="360" w:lineRule="auto"/>
        <w:rPr>
          <w:rFonts w:ascii="Arial" w:hAnsi="Arial" w:cs="Arial"/>
          <w:b/>
          <w:bCs/>
          <w:sz w:val="22"/>
          <w:szCs w:val="22"/>
        </w:rPr>
      </w:pPr>
      <w:r w:rsidRPr="00B337A6">
        <w:rPr>
          <w:rFonts w:ascii="Arial" w:hAnsi="Arial" w:cs="Arial"/>
          <w:b/>
          <w:bCs/>
          <w:sz w:val="22"/>
          <w:szCs w:val="22"/>
        </w:rPr>
        <w:lastRenderedPageBreak/>
        <w:t xml:space="preserve"> </w:t>
      </w:r>
      <w:r w:rsidRPr="00B337A6" w:rsidR="00D96974">
        <w:rPr>
          <w:rFonts w:ascii="Arial" w:hAnsi="Arial" w:cs="Arial"/>
          <w:b/>
          <w:bCs/>
          <w:sz w:val="22"/>
          <w:szCs w:val="22"/>
        </w:rPr>
        <w:t>“The accuracy of our estimate of the burden for this collection of information”</w:t>
      </w:r>
    </w:p>
    <w:p w:rsidRPr="00B337A6" w:rsidR="00FE2DB4" w:rsidP="001A0F53" w:rsidRDefault="00FE2DB4" w14:paraId="55C02331" w14:textId="77777777">
      <w:pPr>
        <w:spacing w:line="360" w:lineRule="auto"/>
        <w:rPr>
          <w:rFonts w:ascii="Arial" w:hAnsi="Arial" w:cs="Arial"/>
          <w:b/>
          <w:bCs/>
          <w:sz w:val="22"/>
          <w:szCs w:val="22"/>
        </w:rPr>
      </w:pPr>
    </w:p>
    <w:p w:rsidRPr="00B337A6" w:rsidR="006C7D16" w:rsidP="00FE2DB4" w:rsidRDefault="006C7D16" w14:paraId="1F13C95A" w14:textId="6B451EEC">
      <w:pPr>
        <w:spacing w:line="360" w:lineRule="auto"/>
        <w:ind w:left="360"/>
        <w:rPr>
          <w:rFonts w:ascii="Arial" w:hAnsi="Arial" w:cs="Arial"/>
          <w:sz w:val="22"/>
          <w:szCs w:val="22"/>
        </w:rPr>
      </w:pPr>
      <w:r w:rsidRPr="00B337A6">
        <w:rPr>
          <w:rFonts w:ascii="Arial" w:hAnsi="Arial" w:cs="Arial"/>
          <w:b/>
          <w:bCs/>
          <w:sz w:val="22"/>
          <w:szCs w:val="22"/>
        </w:rPr>
        <w:t>Comments Received</w:t>
      </w:r>
      <w:r w:rsidRPr="00B337A6">
        <w:rPr>
          <w:rFonts w:ascii="Arial" w:hAnsi="Arial" w:cs="Arial"/>
          <w:sz w:val="22"/>
          <w:szCs w:val="22"/>
        </w:rPr>
        <w:t>:</w:t>
      </w:r>
    </w:p>
    <w:p w:rsidRPr="00B337A6" w:rsidR="004F2401" w:rsidP="0068535C" w:rsidRDefault="004F2401" w14:paraId="613EF117" w14:textId="6F245A54">
      <w:pPr>
        <w:pStyle w:val="ListParagraph"/>
        <w:numPr>
          <w:ilvl w:val="0"/>
          <w:numId w:val="44"/>
        </w:numPr>
        <w:spacing w:line="360" w:lineRule="auto"/>
        <w:ind w:hanging="180"/>
        <w:rPr>
          <w:rFonts w:ascii="Arial" w:hAnsi="Arial" w:cs="Arial"/>
        </w:rPr>
      </w:pPr>
      <w:r w:rsidRPr="00B337A6">
        <w:rPr>
          <w:rFonts w:ascii="Arial" w:hAnsi="Arial" w:cs="Arial"/>
        </w:rPr>
        <w:t>“8 minutes sounds about right - I don't remember the processes enough to have any more specific time burden estimates.”</w:t>
      </w:r>
    </w:p>
    <w:p w:rsidRPr="00B337A6" w:rsidR="004F2401" w:rsidP="0068535C" w:rsidRDefault="004F2401" w14:paraId="594DC449" w14:textId="19A45995">
      <w:pPr>
        <w:pStyle w:val="ListParagraph"/>
        <w:numPr>
          <w:ilvl w:val="0"/>
          <w:numId w:val="44"/>
        </w:numPr>
        <w:spacing w:line="360" w:lineRule="auto"/>
        <w:ind w:hanging="180"/>
        <w:rPr>
          <w:rFonts w:ascii="Arial" w:hAnsi="Arial" w:cs="Arial"/>
        </w:rPr>
      </w:pPr>
      <w:r w:rsidRPr="00B337A6">
        <w:rPr>
          <w:rFonts w:ascii="Arial" w:hAnsi="Arial" w:cs="Arial"/>
        </w:rPr>
        <w:t>“I would say the paperwork I usually fill out is about 1/2 of what was suggested in the attachment and takes me usually less than 5 minutes.”</w:t>
      </w:r>
    </w:p>
    <w:p w:rsidRPr="00B337A6" w:rsidR="003E70D4" w:rsidP="0068535C" w:rsidRDefault="003E70D4" w14:paraId="510D7495" w14:textId="6EE1DC36">
      <w:pPr>
        <w:pStyle w:val="ListParagraph"/>
        <w:numPr>
          <w:ilvl w:val="0"/>
          <w:numId w:val="44"/>
        </w:numPr>
        <w:spacing w:line="360" w:lineRule="auto"/>
        <w:ind w:hanging="180"/>
        <w:rPr>
          <w:rFonts w:ascii="Arial" w:hAnsi="Arial" w:cs="Arial"/>
        </w:rPr>
      </w:pPr>
      <w:r w:rsidRPr="00B337A6">
        <w:rPr>
          <w:rFonts w:ascii="Arial" w:hAnsi="Arial" w:cs="Arial"/>
        </w:rPr>
        <w:t>I would agree with your estimate on the amount of time (~8 minutes) required to complete the application. I don't consider this a "burden", rather a prudent expenditure of time preparing for wilderness experiences.”</w:t>
      </w:r>
    </w:p>
    <w:p w:rsidRPr="00B337A6" w:rsidR="004F2401" w:rsidP="0068535C" w:rsidRDefault="004F2401" w14:paraId="2C997030" w14:textId="77777777">
      <w:pPr>
        <w:pStyle w:val="ListParagraph"/>
        <w:numPr>
          <w:ilvl w:val="0"/>
          <w:numId w:val="44"/>
        </w:numPr>
        <w:spacing w:line="360" w:lineRule="auto"/>
        <w:ind w:hanging="180"/>
        <w:rPr>
          <w:rFonts w:ascii="Arial" w:hAnsi="Arial" w:cs="Arial"/>
        </w:rPr>
      </w:pPr>
      <w:r w:rsidRPr="00B337A6">
        <w:rPr>
          <w:rFonts w:ascii="Arial" w:hAnsi="Arial" w:cs="Arial"/>
        </w:rPr>
        <w:t>“Last year's application was my first.  I am quite sure it took me over 8 minutes as I really wanted to be approved and not make mistakes.  There were also additional forms requested of me to fill out after initial application due to "extreme hiking conditions".  So, substantially more than the estimate you noted.”</w:t>
      </w:r>
    </w:p>
    <w:p w:rsidRPr="00B337A6" w:rsidR="00FE2DB4" w:rsidP="0068535C" w:rsidRDefault="00FE2DB4" w14:paraId="33CE8ED3" w14:textId="77777777">
      <w:pPr>
        <w:spacing w:line="360" w:lineRule="auto"/>
        <w:rPr>
          <w:rFonts w:ascii="Arial" w:hAnsi="Arial" w:cs="Arial"/>
          <w:b/>
          <w:bCs/>
          <w:i/>
          <w:iCs/>
          <w:sz w:val="22"/>
          <w:szCs w:val="22"/>
        </w:rPr>
      </w:pPr>
    </w:p>
    <w:p w:rsidRPr="00B337A6" w:rsidR="00D96974" w:rsidP="00FE2DB4" w:rsidRDefault="00D96974" w14:paraId="4D9C20B0" w14:textId="180FDE44">
      <w:pPr>
        <w:spacing w:line="360" w:lineRule="auto"/>
        <w:ind w:left="450"/>
        <w:rPr>
          <w:rFonts w:ascii="Arial" w:hAnsi="Arial" w:cs="Arial"/>
          <w:i/>
          <w:iCs/>
          <w:sz w:val="22"/>
          <w:szCs w:val="22"/>
        </w:rPr>
      </w:pPr>
      <w:r w:rsidRPr="00B337A6">
        <w:rPr>
          <w:rFonts w:ascii="Arial" w:hAnsi="Arial" w:cs="Arial"/>
          <w:b/>
          <w:bCs/>
          <w:i/>
          <w:iCs/>
          <w:sz w:val="22"/>
          <w:szCs w:val="22"/>
        </w:rPr>
        <w:t>NPS Response/Action Taken</w:t>
      </w:r>
      <w:r w:rsidRPr="00B337A6">
        <w:rPr>
          <w:rFonts w:ascii="Arial" w:hAnsi="Arial" w:cs="Arial"/>
          <w:i/>
          <w:iCs/>
          <w:sz w:val="22"/>
          <w:szCs w:val="22"/>
        </w:rPr>
        <w:t xml:space="preserve">:  </w:t>
      </w:r>
    </w:p>
    <w:p w:rsidRPr="00B337A6" w:rsidR="00D96974" w:rsidP="0068535C" w:rsidRDefault="00C35874" w14:paraId="5D1B0B7B" w14:textId="2CA9D0FD">
      <w:pPr>
        <w:pStyle w:val="ListParagraph"/>
        <w:numPr>
          <w:ilvl w:val="0"/>
          <w:numId w:val="32"/>
        </w:numPr>
        <w:spacing w:line="360" w:lineRule="auto"/>
        <w:ind w:hanging="180"/>
        <w:rPr>
          <w:rFonts w:ascii="Arial" w:hAnsi="Arial" w:cs="Arial"/>
        </w:rPr>
      </w:pPr>
      <w:r w:rsidRPr="00B337A6">
        <w:rPr>
          <w:rFonts w:ascii="Arial" w:hAnsi="Arial" w:cs="Arial"/>
        </w:rPr>
        <w:t>Comment # 1</w:t>
      </w:r>
      <w:r w:rsidRPr="00B337A6" w:rsidR="003E70D4">
        <w:rPr>
          <w:rFonts w:ascii="Arial" w:hAnsi="Arial" w:cs="Arial"/>
        </w:rPr>
        <w:t>, 2 and 3</w:t>
      </w:r>
      <w:r w:rsidRPr="00B337A6">
        <w:rPr>
          <w:rFonts w:ascii="Arial" w:hAnsi="Arial" w:cs="Arial"/>
        </w:rPr>
        <w:t xml:space="preserve">:  </w:t>
      </w:r>
      <w:r w:rsidRPr="00B337A6" w:rsidR="007675F7">
        <w:rPr>
          <w:rFonts w:ascii="Arial" w:hAnsi="Arial" w:cs="Arial"/>
        </w:rPr>
        <w:t>No action required.</w:t>
      </w:r>
    </w:p>
    <w:p w:rsidRPr="00B337A6" w:rsidR="007675F7" w:rsidP="0068535C" w:rsidRDefault="007675F7" w14:paraId="51159D30" w14:textId="083D6689">
      <w:pPr>
        <w:pStyle w:val="ListParagraph"/>
        <w:numPr>
          <w:ilvl w:val="0"/>
          <w:numId w:val="32"/>
        </w:numPr>
        <w:spacing w:line="360" w:lineRule="auto"/>
        <w:ind w:hanging="180"/>
        <w:rPr>
          <w:rFonts w:ascii="Arial" w:hAnsi="Arial" w:cs="Arial"/>
        </w:rPr>
      </w:pPr>
      <w:r w:rsidRPr="00B337A6">
        <w:rPr>
          <w:rFonts w:ascii="Arial" w:hAnsi="Arial" w:cs="Arial"/>
        </w:rPr>
        <w:t xml:space="preserve">Comment # </w:t>
      </w:r>
      <w:r w:rsidRPr="00B337A6" w:rsidR="003E70D4">
        <w:rPr>
          <w:rFonts w:ascii="Arial" w:hAnsi="Arial" w:cs="Arial"/>
        </w:rPr>
        <w:t>4</w:t>
      </w:r>
      <w:r w:rsidRPr="00B337A6">
        <w:rPr>
          <w:rFonts w:ascii="Arial" w:hAnsi="Arial" w:cs="Arial"/>
        </w:rPr>
        <w:t>: The addition form related to extreme hiking conditions is applicable at Grand Canyon National Park due to their extensive history of heat and terrain related search and rescue and emergency medical incidents.  This supplemental form is critical to the park’s</w:t>
      </w:r>
      <w:r w:rsidRPr="00B337A6" w:rsidR="006221DD">
        <w:rPr>
          <w:rFonts w:ascii="Arial" w:hAnsi="Arial" w:cs="Arial"/>
        </w:rPr>
        <w:t xml:space="preserve"> on-going</w:t>
      </w:r>
      <w:r w:rsidRPr="00B337A6">
        <w:rPr>
          <w:rFonts w:ascii="Arial" w:hAnsi="Arial" w:cs="Arial"/>
        </w:rPr>
        <w:t xml:space="preserve"> public safety and preventative search and rescue efforts.</w:t>
      </w:r>
      <w:r w:rsidRPr="00B337A6" w:rsidR="006221DD">
        <w:rPr>
          <w:rFonts w:ascii="Arial" w:hAnsi="Arial" w:cs="Arial"/>
        </w:rPr>
        <w:t xml:space="preserve">  No action warranted.</w:t>
      </w:r>
    </w:p>
    <w:p w:rsidRPr="00B337A6" w:rsidR="00D96974" w:rsidP="00F37713" w:rsidRDefault="00D96974" w14:paraId="71944CB1" w14:textId="71674E3E">
      <w:pPr>
        <w:pBdr>
          <w:bottom w:val="single" w:color="auto" w:sz="8" w:space="1"/>
        </w:pBdr>
        <w:spacing w:line="360" w:lineRule="auto"/>
        <w:rPr>
          <w:rFonts w:ascii="Arial" w:hAnsi="Arial" w:cs="Arial"/>
          <w:b/>
          <w:bCs/>
          <w:sz w:val="22"/>
          <w:szCs w:val="22"/>
        </w:rPr>
      </w:pPr>
      <w:r w:rsidRPr="00B337A6">
        <w:rPr>
          <w:rFonts w:ascii="Arial" w:hAnsi="Arial" w:cs="Arial"/>
          <w:b/>
          <w:bCs/>
          <w:sz w:val="22"/>
          <w:szCs w:val="22"/>
        </w:rPr>
        <w:t>“Ways to enhance the quality, utility, and clarity of the information to be collected”</w:t>
      </w:r>
    </w:p>
    <w:p w:rsidRPr="00B337A6" w:rsidR="00F37713" w:rsidP="001A0F53" w:rsidRDefault="00F37713" w14:paraId="48B22987" w14:textId="77777777">
      <w:pPr>
        <w:spacing w:line="360" w:lineRule="auto"/>
        <w:rPr>
          <w:rFonts w:ascii="Arial" w:hAnsi="Arial" w:cs="Arial"/>
          <w:sz w:val="22"/>
          <w:szCs w:val="22"/>
        </w:rPr>
      </w:pPr>
    </w:p>
    <w:p w:rsidRPr="00B337A6" w:rsidR="006C7D16" w:rsidP="00FE2DB4" w:rsidRDefault="006C7D16" w14:paraId="5116A576" w14:textId="28A1226B">
      <w:pPr>
        <w:spacing w:line="360" w:lineRule="auto"/>
        <w:ind w:left="540"/>
        <w:rPr>
          <w:rFonts w:ascii="Arial" w:hAnsi="Arial" w:cs="Arial"/>
          <w:b/>
          <w:bCs/>
          <w:sz w:val="22"/>
          <w:szCs w:val="22"/>
        </w:rPr>
      </w:pPr>
      <w:r w:rsidRPr="00B337A6">
        <w:rPr>
          <w:rFonts w:ascii="Arial" w:hAnsi="Arial" w:cs="Arial"/>
          <w:b/>
          <w:bCs/>
          <w:sz w:val="22"/>
          <w:szCs w:val="22"/>
        </w:rPr>
        <w:t>Comments Received:</w:t>
      </w:r>
    </w:p>
    <w:p w:rsidRPr="00B337A6" w:rsidR="003E70D4" w:rsidP="0068535C" w:rsidRDefault="004F2401" w14:paraId="12A0FB8C" w14:textId="77777777">
      <w:pPr>
        <w:pStyle w:val="ListParagraph"/>
        <w:numPr>
          <w:ilvl w:val="0"/>
          <w:numId w:val="45"/>
        </w:numPr>
        <w:spacing w:line="360" w:lineRule="auto"/>
        <w:ind w:left="720" w:hanging="180"/>
        <w:rPr>
          <w:rFonts w:ascii="Arial" w:hAnsi="Arial" w:cs="Arial"/>
        </w:rPr>
      </w:pPr>
      <w:r w:rsidRPr="00B337A6">
        <w:rPr>
          <w:rFonts w:ascii="Arial" w:hAnsi="Arial" w:cs="Arial"/>
        </w:rPr>
        <w:t>“I have no ideas on improvements.”</w:t>
      </w:r>
    </w:p>
    <w:p w:rsidRPr="00B337A6" w:rsidR="003E70D4" w:rsidP="003E70D4" w:rsidRDefault="004F2401" w14:paraId="358DC820" w14:textId="77777777">
      <w:pPr>
        <w:pStyle w:val="ListParagraph"/>
        <w:numPr>
          <w:ilvl w:val="0"/>
          <w:numId w:val="45"/>
        </w:numPr>
        <w:spacing w:line="360" w:lineRule="auto"/>
        <w:ind w:left="720" w:hanging="180"/>
        <w:rPr>
          <w:rFonts w:ascii="Arial" w:hAnsi="Arial" w:cs="Arial"/>
        </w:rPr>
      </w:pPr>
      <w:r w:rsidRPr="00B337A6">
        <w:rPr>
          <w:rFonts w:ascii="Arial" w:hAnsi="Arial" w:cs="Arial"/>
        </w:rPr>
        <w:t xml:space="preserve"> </w:t>
      </w:r>
      <w:r w:rsidRPr="00B337A6" w:rsidR="003E70D4">
        <w:rPr>
          <w:rFonts w:ascii="Arial" w:hAnsi="Arial" w:cs="Arial"/>
        </w:rPr>
        <w:t>“I haven't encountered any problems when applying, so I'd say that the quality and clarity is fine.”</w:t>
      </w:r>
    </w:p>
    <w:p w:rsidRPr="00B337A6" w:rsidR="004F2401" w:rsidP="0068535C" w:rsidRDefault="004F2401" w14:paraId="4658481D" w14:textId="77777777">
      <w:pPr>
        <w:pStyle w:val="ListParagraph"/>
        <w:numPr>
          <w:ilvl w:val="0"/>
          <w:numId w:val="45"/>
        </w:numPr>
        <w:spacing w:line="360" w:lineRule="auto"/>
        <w:ind w:left="720" w:hanging="180"/>
        <w:rPr>
          <w:rFonts w:ascii="Arial" w:hAnsi="Arial" w:cs="Arial"/>
        </w:rPr>
      </w:pPr>
      <w:r w:rsidRPr="00B337A6">
        <w:rPr>
          <w:rFonts w:ascii="Arial" w:hAnsi="Arial" w:cs="Arial"/>
        </w:rPr>
        <w:t>“I would delete all the equipment requests except as noted in my response to question one.  I would then move that phone/locator section to under the emergency contact information in the "miscellaneous information" section.”</w:t>
      </w:r>
    </w:p>
    <w:p w:rsidRPr="00B337A6" w:rsidR="004F2401" w:rsidP="0068535C" w:rsidRDefault="004F2401" w14:paraId="5962F3A0" w14:textId="77777777">
      <w:pPr>
        <w:pStyle w:val="ListParagraph"/>
        <w:numPr>
          <w:ilvl w:val="0"/>
          <w:numId w:val="45"/>
        </w:numPr>
        <w:spacing w:line="360" w:lineRule="auto"/>
        <w:ind w:left="720" w:hanging="180"/>
        <w:rPr>
          <w:rFonts w:ascii="Arial" w:hAnsi="Arial" w:cs="Arial"/>
        </w:rPr>
      </w:pPr>
      <w:r w:rsidRPr="00B337A6">
        <w:rPr>
          <w:rFonts w:ascii="Arial" w:hAnsi="Arial" w:cs="Arial"/>
        </w:rPr>
        <w:t xml:space="preserve">“Sometimes when I’m doing multi trailhead trips I’m unsure of how I need to do it, so some clarity there might be nice.” “I see no need to reduce the time or thoughtfulness </w:t>
      </w:r>
      <w:r w:rsidRPr="00B337A6">
        <w:rPr>
          <w:rFonts w:ascii="Arial" w:hAnsi="Arial" w:cs="Arial"/>
        </w:rPr>
        <w:lastRenderedPageBreak/>
        <w:t>required during the permitting process. This process is properly managed, prudent, and keeps us safe.”</w:t>
      </w:r>
    </w:p>
    <w:p w:rsidRPr="00B337A6" w:rsidR="00D96974" w:rsidP="00FE2DB4" w:rsidRDefault="00D96974" w14:paraId="7500ACFD" w14:textId="773EF06F">
      <w:pPr>
        <w:spacing w:line="360" w:lineRule="auto"/>
        <w:ind w:left="540"/>
        <w:rPr>
          <w:rFonts w:ascii="Arial" w:hAnsi="Arial" w:cs="Arial"/>
          <w:b/>
          <w:bCs/>
          <w:i/>
          <w:iCs/>
          <w:sz w:val="22"/>
          <w:szCs w:val="22"/>
        </w:rPr>
      </w:pPr>
      <w:r w:rsidRPr="00B337A6">
        <w:rPr>
          <w:rFonts w:ascii="Arial" w:hAnsi="Arial" w:cs="Arial"/>
          <w:b/>
          <w:bCs/>
          <w:i/>
          <w:iCs/>
          <w:sz w:val="22"/>
          <w:szCs w:val="22"/>
        </w:rPr>
        <w:t xml:space="preserve">NPS Response/Action Taken:  </w:t>
      </w:r>
    </w:p>
    <w:p w:rsidRPr="00B337A6" w:rsidR="00D96974" w:rsidP="00F37713" w:rsidRDefault="00C1135B" w14:paraId="1218ECCF" w14:textId="12E476B0">
      <w:pPr>
        <w:pStyle w:val="ListParagraph"/>
        <w:numPr>
          <w:ilvl w:val="0"/>
          <w:numId w:val="25"/>
        </w:numPr>
        <w:spacing w:after="0" w:line="360" w:lineRule="auto"/>
        <w:ind w:hanging="180"/>
        <w:rPr>
          <w:rFonts w:ascii="Arial" w:hAnsi="Arial" w:cs="Arial"/>
        </w:rPr>
      </w:pPr>
      <w:r w:rsidRPr="00B337A6">
        <w:rPr>
          <w:rFonts w:ascii="Arial" w:hAnsi="Arial" w:cs="Arial"/>
        </w:rPr>
        <w:t>Comment # 1</w:t>
      </w:r>
      <w:r w:rsidRPr="00B337A6" w:rsidR="003E70D4">
        <w:rPr>
          <w:rFonts w:ascii="Arial" w:hAnsi="Arial" w:cs="Arial"/>
        </w:rPr>
        <w:t xml:space="preserve"> and 2</w:t>
      </w:r>
      <w:r w:rsidRPr="00B337A6">
        <w:rPr>
          <w:rFonts w:ascii="Arial" w:hAnsi="Arial" w:cs="Arial"/>
        </w:rPr>
        <w:t xml:space="preserve">:  </w:t>
      </w:r>
      <w:r w:rsidRPr="00B337A6" w:rsidR="007043DC">
        <w:rPr>
          <w:rFonts w:ascii="Arial" w:hAnsi="Arial" w:cs="Arial"/>
        </w:rPr>
        <w:t>No action required.</w:t>
      </w:r>
    </w:p>
    <w:p w:rsidRPr="00B337A6" w:rsidR="007675F7" w:rsidP="00F37713" w:rsidRDefault="00C1135B" w14:paraId="573DD6C9" w14:textId="17134866">
      <w:pPr>
        <w:pStyle w:val="ListParagraph"/>
        <w:numPr>
          <w:ilvl w:val="0"/>
          <w:numId w:val="25"/>
        </w:numPr>
        <w:spacing w:line="360" w:lineRule="auto"/>
        <w:ind w:hanging="180"/>
        <w:rPr>
          <w:rFonts w:ascii="Arial" w:hAnsi="Arial" w:cs="Arial"/>
        </w:rPr>
      </w:pPr>
      <w:r w:rsidRPr="00B337A6">
        <w:rPr>
          <w:rFonts w:ascii="Arial" w:hAnsi="Arial" w:cs="Arial"/>
        </w:rPr>
        <w:t xml:space="preserve">Comment # </w:t>
      </w:r>
      <w:r w:rsidRPr="00B337A6" w:rsidR="003E70D4">
        <w:rPr>
          <w:rFonts w:ascii="Arial" w:hAnsi="Arial" w:cs="Arial"/>
        </w:rPr>
        <w:t>3</w:t>
      </w:r>
      <w:r w:rsidRPr="00B337A6">
        <w:rPr>
          <w:rFonts w:ascii="Arial" w:hAnsi="Arial" w:cs="Arial"/>
        </w:rPr>
        <w:t>:</w:t>
      </w:r>
      <w:r w:rsidRPr="00B337A6" w:rsidR="004D6347">
        <w:rPr>
          <w:rFonts w:ascii="Arial" w:hAnsi="Arial" w:cs="Arial"/>
        </w:rPr>
        <w:t xml:space="preserve"> </w:t>
      </w:r>
      <w:r w:rsidRPr="00B337A6">
        <w:rPr>
          <w:rFonts w:ascii="Arial" w:hAnsi="Arial" w:cs="Arial"/>
        </w:rPr>
        <w:t xml:space="preserve"> </w:t>
      </w:r>
      <w:r w:rsidRPr="00B337A6" w:rsidR="002E7AC9">
        <w:rPr>
          <w:rFonts w:ascii="Arial" w:hAnsi="Arial" w:cs="Arial"/>
        </w:rPr>
        <w:t>Several parks utilize parts of the equipment list as a means of ensuring that visitors are properly equipped and prepared to accept the inherent risks and safety considerations associated with their trip.  The equipment information is viewed by parks as important information that may be used to help inform search and rescue and/or emergency medical incident responses.  Information regarding communication or emergency signaling devices is also collected in some parks as an added measure of visitor safety.</w:t>
      </w:r>
    </w:p>
    <w:p w:rsidRPr="00B337A6" w:rsidR="007675F7" w:rsidP="00F37713" w:rsidRDefault="007675F7" w14:paraId="03151C8E" w14:textId="00028D0D">
      <w:pPr>
        <w:pStyle w:val="ListParagraph"/>
        <w:numPr>
          <w:ilvl w:val="0"/>
          <w:numId w:val="25"/>
        </w:numPr>
        <w:spacing w:after="0" w:line="360" w:lineRule="auto"/>
        <w:ind w:hanging="180"/>
        <w:rPr>
          <w:rFonts w:ascii="Arial" w:hAnsi="Arial" w:cs="Arial"/>
        </w:rPr>
      </w:pPr>
      <w:r w:rsidRPr="00B337A6">
        <w:rPr>
          <w:rFonts w:ascii="Arial" w:hAnsi="Arial" w:cs="Arial"/>
        </w:rPr>
        <w:t xml:space="preserve">Comment # </w:t>
      </w:r>
      <w:r w:rsidRPr="00B337A6" w:rsidR="003E70D4">
        <w:rPr>
          <w:rFonts w:ascii="Arial" w:hAnsi="Arial" w:cs="Arial"/>
        </w:rPr>
        <w:t>4</w:t>
      </w:r>
      <w:r w:rsidRPr="00B337A6">
        <w:rPr>
          <w:rFonts w:ascii="Arial" w:hAnsi="Arial" w:cs="Arial"/>
        </w:rPr>
        <w:t>:</w:t>
      </w:r>
      <w:r w:rsidRPr="00B337A6" w:rsidR="007043DC">
        <w:rPr>
          <w:rFonts w:ascii="Arial" w:hAnsi="Arial" w:cs="Arial"/>
        </w:rPr>
        <w:t xml:space="preserve">  All NPS units are encouraged to provide detailed trip and permit planning advice and instructions through online and printed media as well as in-person service.</w:t>
      </w:r>
    </w:p>
    <w:p w:rsidRPr="00B337A6" w:rsidR="006511CB" w:rsidP="001A0F53" w:rsidRDefault="006511CB" w14:paraId="733BC7A5" w14:textId="77777777">
      <w:pPr>
        <w:spacing w:line="360" w:lineRule="auto"/>
        <w:rPr>
          <w:rFonts w:ascii="Arial" w:hAnsi="Arial" w:cs="Arial"/>
          <w:sz w:val="22"/>
          <w:szCs w:val="22"/>
        </w:rPr>
      </w:pPr>
    </w:p>
    <w:p w:rsidRPr="00B337A6" w:rsidR="00D96974" w:rsidP="00F37713" w:rsidRDefault="006511CB" w14:paraId="1C597FE8" w14:textId="619AD83A">
      <w:pPr>
        <w:pBdr>
          <w:bottom w:val="single" w:color="auto" w:sz="8" w:space="1"/>
        </w:pBdr>
        <w:spacing w:line="360" w:lineRule="auto"/>
        <w:rPr>
          <w:rFonts w:ascii="Arial" w:hAnsi="Arial" w:cs="Arial"/>
          <w:b/>
          <w:bCs/>
          <w:sz w:val="22"/>
          <w:szCs w:val="22"/>
        </w:rPr>
      </w:pPr>
      <w:r w:rsidRPr="00B337A6">
        <w:rPr>
          <w:rFonts w:ascii="Arial" w:hAnsi="Arial" w:cs="Arial"/>
          <w:b/>
          <w:bCs/>
          <w:sz w:val="22"/>
          <w:szCs w:val="22"/>
        </w:rPr>
        <w:t xml:space="preserve"> </w:t>
      </w:r>
      <w:r w:rsidRPr="00B337A6" w:rsidR="00D96974">
        <w:rPr>
          <w:rFonts w:ascii="Arial" w:hAnsi="Arial" w:cs="Arial"/>
          <w:b/>
          <w:bCs/>
          <w:sz w:val="22"/>
          <w:szCs w:val="22"/>
        </w:rPr>
        <w:t>“Ways to minimize the burden of the collection of information on respondents”</w:t>
      </w:r>
    </w:p>
    <w:p w:rsidRPr="00B337A6" w:rsidR="004F2401" w:rsidP="001A0F53" w:rsidRDefault="004F2401" w14:paraId="108617ED" w14:textId="151B51B6">
      <w:pPr>
        <w:spacing w:line="360" w:lineRule="auto"/>
        <w:rPr>
          <w:rFonts w:ascii="Arial" w:hAnsi="Arial" w:cs="Arial"/>
          <w:sz w:val="22"/>
          <w:szCs w:val="22"/>
        </w:rPr>
      </w:pPr>
    </w:p>
    <w:p w:rsidRPr="00B337A6" w:rsidR="006C7D16" w:rsidP="00FE2DB4" w:rsidRDefault="006C7D16" w14:paraId="541A77D3" w14:textId="4D2397E9">
      <w:pPr>
        <w:spacing w:line="360" w:lineRule="auto"/>
        <w:ind w:left="540"/>
        <w:rPr>
          <w:rFonts w:ascii="Arial" w:hAnsi="Arial" w:cs="Arial"/>
          <w:b/>
          <w:bCs/>
          <w:sz w:val="22"/>
          <w:szCs w:val="22"/>
        </w:rPr>
      </w:pPr>
      <w:r w:rsidRPr="00B337A6">
        <w:rPr>
          <w:rFonts w:ascii="Arial" w:hAnsi="Arial" w:cs="Arial"/>
          <w:b/>
          <w:bCs/>
          <w:sz w:val="22"/>
          <w:szCs w:val="22"/>
        </w:rPr>
        <w:t>Comments Received:</w:t>
      </w:r>
    </w:p>
    <w:p w:rsidRPr="00B337A6" w:rsidR="004F2401" w:rsidP="00F37713" w:rsidRDefault="004F2401" w14:paraId="7162F9E8" w14:textId="77777777">
      <w:pPr>
        <w:pStyle w:val="ListParagraph"/>
        <w:numPr>
          <w:ilvl w:val="0"/>
          <w:numId w:val="46"/>
        </w:numPr>
        <w:spacing w:line="360" w:lineRule="auto"/>
        <w:ind w:left="720" w:hanging="180"/>
        <w:rPr>
          <w:rFonts w:ascii="Arial" w:hAnsi="Arial" w:cs="Arial"/>
        </w:rPr>
      </w:pPr>
      <w:r w:rsidRPr="00B337A6">
        <w:rPr>
          <w:rFonts w:ascii="Arial" w:hAnsi="Arial" w:cs="Arial"/>
        </w:rPr>
        <w:t>“The burden on respondents seems to be as minimal as possible while maintaining full utility of the documents.</w:t>
      </w:r>
    </w:p>
    <w:p w:rsidRPr="00B337A6" w:rsidR="004F2401" w:rsidP="00F37713" w:rsidRDefault="004F2401" w14:paraId="7E176DF4" w14:textId="77777777">
      <w:pPr>
        <w:pStyle w:val="ListParagraph"/>
        <w:numPr>
          <w:ilvl w:val="0"/>
          <w:numId w:val="46"/>
        </w:numPr>
        <w:spacing w:line="360" w:lineRule="auto"/>
        <w:ind w:left="720" w:hanging="180"/>
        <w:rPr>
          <w:rFonts w:ascii="Arial" w:hAnsi="Arial" w:cs="Arial"/>
        </w:rPr>
      </w:pPr>
      <w:r w:rsidRPr="00B337A6">
        <w:rPr>
          <w:rFonts w:ascii="Arial" w:hAnsi="Arial" w:cs="Arial"/>
        </w:rPr>
        <w:t xml:space="preserve">“I feel the suggestions I listed above would streamline the process and minimize the burden on applicants.  No other suggestions.” </w:t>
      </w:r>
    </w:p>
    <w:p w:rsidRPr="00B337A6" w:rsidR="004F2401" w:rsidP="00F37713" w:rsidRDefault="004F2401" w14:paraId="1FE27D1A" w14:textId="1548116D">
      <w:pPr>
        <w:pStyle w:val="ListParagraph"/>
        <w:numPr>
          <w:ilvl w:val="0"/>
          <w:numId w:val="46"/>
        </w:numPr>
        <w:spacing w:line="360" w:lineRule="auto"/>
        <w:ind w:left="720" w:hanging="180"/>
        <w:rPr>
          <w:rFonts w:ascii="Arial" w:hAnsi="Arial" w:cs="Arial"/>
        </w:rPr>
      </w:pPr>
      <w:r w:rsidRPr="00B337A6">
        <w:rPr>
          <w:rFonts w:ascii="Arial" w:hAnsi="Arial" w:cs="Arial"/>
        </w:rPr>
        <w:t>“I think the current system is very streamlined and I can’t think of anything to make it easier.  At ROMO and BIBE the permit I carry on my pack is printed at the backcountry office, but I can imagine if I had to fill that out it would be tedious.”</w:t>
      </w:r>
    </w:p>
    <w:p w:rsidRPr="00B337A6" w:rsidR="004F2401" w:rsidP="00F37713" w:rsidRDefault="004F2401" w14:paraId="2ED16ADB" w14:textId="24A63553">
      <w:pPr>
        <w:pStyle w:val="ListParagraph"/>
        <w:numPr>
          <w:ilvl w:val="0"/>
          <w:numId w:val="46"/>
        </w:numPr>
        <w:spacing w:line="360" w:lineRule="auto"/>
        <w:ind w:left="720" w:hanging="180"/>
        <w:rPr>
          <w:rFonts w:ascii="Arial" w:hAnsi="Arial" w:cs="Arial"/>
        </w:rPr>
      </w:pPr>
      <w:r w:rsidRPr="00B337A6">
        <w:rPr>
          <w:rFonts w:ascii="Arial" w:hAnsi="Arial" w:cs="Arial"/>
        </w:rPr>
        <w:t>“I see no need to reduce the time or thoughtfulness required during the permitting process. This process is properly managed, prudent, and keeps us safe.”</w:t>
      </w:r>
    </w:p>
    <w:p w:rsidRPr="00B337A6" w:rsidR="00D96974" w:rsidP="001A0F53" w:rsidRDefault="00B74CD1" w14:paraId="35F965E3" w14:textId="3A2B3788">
      <w:pPr>
        <w:pStyle w:val="ListParagraph"/>
        <w:shd w:val="clear" w:color="auto" w:fill="FFFFFF"/>
        <w:spacing w:after="0" w:line="360" w:lineRule="auto"/>
        <w:ind w:left="0"/>
        <w:rPr>
          <w:rFonts w:ascii="Arial" w:hAnsi="Arial" w:eastAsia="Times New Roman" w:cs="Arial"/>
          <w:color w:val="222222"/>
        </w:rPr>
      </w:pPr>
      <w:r w:rsidRPr="00B337A6">
        <w:rPr>
          <w:rFonts w:ascii="Arial" w:hAnsi="Arial" w:cs="Arial"/>
        </w:rPr>
        <w:tab/>
      </w:r>
    </w:p>
    <w:p w:rsidRPr="00B337A6" w:rsidR="00F37713" w:rsidP="00FE2DB4" w:rsidRDefault="00D96974" w14:paraId="5586BABB" w14:textId="78837ACA">
      <w:pPr>
        <w:spacing w:line="360" w:lineRule="auto"/>
        <w:ind w:left="540"/>
        <w:rPr>
          <w:rFonts w:ascii="Arial" w:hAnsi="Arial" w:cs="Arial"/>
          <w:sz w:val="22"/>
          <w:szCs w:val="22"/>
        </w:rPr>
      </w:pPr>
      <w:r w:rsidRPr="00B337A6">
        <w:rPr>
          <w:rFonts w:ascii="Arial" w:hAnsi="Arial" w:cs="Arial"/>
          <w:b/>
          <w:bCs/>
          <w:i/>
          <w:iCs/>
          <w:sz w:val="22"/>
          <w:szCs w:val="22"/>
        </w:rPr>
        <w:t xml:space="preserve">NPS Response/Action Taken:  </w:t>
      </w:r>
      <w:r w:rsidRPr="00B337A6" w:rsidR="00C1135B">
        <w:rPr>
          <w:rFonts w:ascii="Arial" w:hAnsi="Arial" w:cs="Arial"/>
          <w:sz w:val="22"/>
          <w:szCs w:val="22"/>
        </w:rPr>
        <w:t xml:space="preserve">  </w:t>
      </w:r>
      <w:r w:rsidRPr="00B337A6" w:rsidR="007675F7">
        <w:rPr>
          <w:rFonts w:ascii="Arial" w:hAnsi="Arial" w:cs="Arial"/>
          <w:sz w:val="22"/>
          <w:szCs w:val="22"/>
        </w:rPr>
        <w:t>No action require</w:t>
      </w:r>
      <w:r w:rsidRPr="00B337A6" w:rsidR="00FE2DB4">
        <w:rPr>
          <w:rFonts w:ascii="Arial" w:hAnsi="Arial" w:cs="Arial"/>
          <w:sz w:val="22"/>
          <w:szCs w:val="22"/>
        </w:rPr>
        <w:t>d</w:t>
      </w:r>
      <w:r w:rsidRPr="00B337A6" w:rsidR="004D6347">
        <w:rPr>
          <w:rFonts w:ascii="Arial" w:hAnsi="Arial" w:cs="Arial"/>
          <w:sz w:val="22"/>
          <w:szCs w:val="22"/>
        </w:rPr>
        <w:t>.</w:t>
      </w:r>
    </w:p>
    <w:p w:rsidRPr="00B337A6" w:rsidR="00FE2DB4" w:rsidP="00F37713" w:rsidRDefault="00FE2DB4" w14:paraId="2B12524C" w14:textId="78EBF1DE">
      <w:pPr>
        <w:spacing w:line="360" w:lineRule="auto"/>
        <w:rPr>
          <w:rFonts w:ascii="Arial" w:hAnsi="Arial" w:cs="Arial"/>
          <w:sz w:val="22"/>
          <w:szCs w:val="22"/>
        </w:rPr>
      </w:pPr>
    </w:p>
    <w:p w:rsidRPr="00B337A6" w:rsidR="00D83D69" w:rsidP="00C35874" w:rsidRDefault="00491F53" w14:paraId="4D4C42A5" w14:textId="35FDA3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337A6">
        <w:rPr>
          <w:rFonts w:ascii="Arial" w:hAnsi="Arial" w:cs="Arial"/>
          <w:b/>
          <w:bCs/>
          <w:sz w:val="22"/>
          <w:szCs w:val="22"/>
        </w:rPr>
        <w:t>9.</w:t>
      </w:r>
      <w:r w:rsidRPr="00B337A6">
        <w:rPr>
          <w:rFonts w:ascii="Arial" w:hAnsi="Arial" w:cs="Arial"/>
          <w:b/>
          <w:bCs/>
          <w:sz w:val="22"/>
          <w:szCs w:val="22"/>
        </w:rPr>
        <w:tab/>
      </w:r>
      <w:r w:rsidRPr="00B337A6" w:rsidR="00D4029B">
        <w:rPr>
          <w:rFonts w:ascii="Arial" w:hAnsi="Arial" w:cs="Arial"/>
          <w:b/>
          <w:bCs/>
          <w:sz w:val="22"/>
          <w:szCs w:val="22"/>
        </w:rPr>
        <w:t>Explain any decision to provide any payment or gift to respondents, other than remuneration of contractors or grantees.</w:t>
      </w:r>
    </w:p>
    <w:p w:rsidRPr="00B337A6" w:rsidR="00D83D69" w:rsidP="00C35874" w:rsidRDefault="00D83D69" w14:paraId="01A5A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D83D69" w:rsidP="00C35874" w:rsidRDefault="00A54F79" w14:paraId="4A05E341" w14:textId="75E2FE74">
      <w:pPr>
        <w:rPr>
          <w:rFonts w:ascii="Arial" w:hAnsi="Arial" w:cs="Arial"/>
          <w:sz w:val="22"/>
          <w:szCs w:val="22"/>
        </w:rPr>
      </w:pPr>
      <w:r w:rsidRPr="00B337A6">
        <w:rPr>
          <w:rFonts w:ascii="Arial" w:hAnsi="Arial" w:cs="Arial"/>
          <w:sz w:val="22"/>
          <w:szCs w:val="22"/>
        </w:rPr>
        <w:t xml:space="preserve">We do not make any payments or gifts </w:t>
      </w:r>
      <w:r w:rsidRPr="00B337A6" w:rsidR="00491F53">
        <w:rPr>
          <w:rFonts w:ascii="Arial" w:hAnsi="Arial" w:cs="Arial"/>
          <w:sz w:val="22"/>
          <w:szCs w:val="22"/>
        </w:rPr>
        <w:t>to respondents.</w:t>
      </w:r>
    </w:p>
    <w:p w:rsidRPr="00B337A6" w:rsidR="00D83D69" w:rsidP="00C35874" w:rsidRDefault="00D83D69" w14:paraId="5EEC1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F37713" w:rsidP="00C35874" w:rsidRDefault="00F37713" w14:paraId="0B97EA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Pr="00B337A6" w:rsidR="00D83D69" w:rsidP="00C35874" w:rsidRDefault="00491F53" w14:paraId="22F2FE42" w14:textId="60DCA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337A6">
        <w:rPr>
          <w:rFonts w:ascii="Arial" w:hAnsi="Arial" w:cs="Arial"/>
          <w:b/>
          <w:bCs/>
          <w:sz w:val="22"/>
          <w:szCs w:val="22"/>
        </w:rPr>
        <w:lastRenderedPageBreak/>
        <w:t>10.</w:t>
      </w:r>
      <w:r w:rsidRPr="00B337A6">
        <w:rPr>
          <w:rFonts w:ascii="Arial" w:hAnsi="Arial" w:cs="Arial"/>
          <w:b/>
          <w:bCs/>
          <w:sz w:val="22"/>
          <w:szCs w:val="22"/>
        </w:rPr>
        <w:tab/>
      </w:r>
      <w:r w:rsidRPr="00B337A6" w:rsidR="00D4029B">
        <w:rPr>
          <w:rFonts w:ascii="Arial" w:hAnsi="Arial" w:cs="Arial"/>
          <w:b/>
          <w:bCs/>
          <w:sz w:val="22"/>
          <w:szCs w:val="22"/>
        </w:rPr>
        <w:t>Describe any assurance of confidentiality provided to respondents and the basis for the assurance in statute, regulation, or agency policy.</w:t>
      </w:r>
    </w:p>
    <w:p w:rsidRPr="00B337A6" w:rsidR="00D83D69" w:rsidP="00C35874" w:rsidRDefault="00D83D69" w14:paraId="5F10F6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337A6" w:rsidR="00C47C25" w:rsidP="001A0F53" w:rsidRDefault="00A54F79" w14:paraId="78B4B3DC" w14:textId="780F388F">
      <w:pPr>
        <w:spacing w:line="360" w:lineRule="auto"/>
        <w:rPr>
          <w:rFonts w:ascii="Arial" w:hAnsi="Arial" w:cs="Arial"/>
          <w:sz w:val="22"/>
          <w:szCs w:val="22"/>
        </w:rPr>
      </w:pPr>
      <w:r w:rsidRPr="00B337A6">
        <w:rPr>
          <w:rFonts w:ascii="Arial" w:hAnsi="Arial" w:cs="Arial"/>
          <w:sz w:val="22"/>
          <w:szCs w:val="22"/>
        </w:rPr>
        <w:t>We do not provide any assurance of c</w:t>
      </w:r>
      <w:r w:rsidRPr="00B337A6" w:rsidR="00491F53">
        <w:rPr>
          <w:rFonts w:ascii="Arial" w:hAnsi="Arial" w:cs="Arial"/>
          <w:sz w:val="22"/>
          <w:szCs w:val="22"/>
        </w:rPr>
        <w:t>onfidentiality.</w:t>
      </w:r>
      <w:r w:rsidRPr="00B337A6" w:rsidR="008B4510">
        <w:rPr>
          <w:rFonts w:ascii="Arial" w:hAnsi="Arial" w:cs="Arial"/>
          <w:sz w:val="22"/>
          <w:szCs w:val="22"/>
        </w:rPr>
        <w:t xml:space="preserve">  </w:t>
      </w:r>
      <w:r w:rsidRPr="00B337A6" w:rsidR="001338D8">
        <w:rPr>
          <w:rFonts w:ascii="Arial" w:hAnsi="Arial" w:cs="Arial"/>
          <w:sz w:val="22"/>
          <w:szCs w:val="22"/>
        </w:rPr>
        <w:t>The information collected is subject to the requirements of the Privacy Act and the Freedom of Information Act.  The NPS Privacy Act Officer has determined this collection requires a Privacy Act System of Records Systems of Records Notification (SORN).  NPS SORN “</w:t>
      </w:r>
      <w:r w:rsidRPr="00B337A6" w:rsidR="00850310">
        <w:rPr>
          <w:rFonts w:ascii="Arial" w:hAnsi="Arial" w:cs="Arial"/>
          <w:sz w:val="22"/>
          <w:szCs w:val="22"/>
        </w:rPr>
        <w:t>Servicewide Backcountry/Wilderness Use Permit System – NPS-26</w:t>
      </w:r>
      <w:r w:rsidRPr="00B337A6" w:rsidR="001338D8">
        <w:rPr>
          <w:rFonts w:ascii="Arial" w:hAnsi="Arial" w:cs="Arial"/>
          <w:sz w:val="22"/>
          <w:szCs w:val="22"/>
        </w:rPr>
        <w:t xml:space="preserve">” is currently in development.  The NPS did not want to delay the submission of this renewal request and will provide OMB with the publication date and FR reference for the document via ROCIS as soon as it is published in the Federal Register.  </w:t>
      </w:r>
    </w:p>
    <w:p w:rsidRPr="00B337A6" w:rsidR="00F37713" w:rsidRDefault="00F37713" w14:paraId="45557F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B337A6" w:rsidR="00D83D69" w:rsidRDefault="00491F53" w14:paraId="2C95C333" w14:textId="79B58F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337A6">
        <w:rPr>
          <w:rFonts w:ascii="Arial" w:hAnsi="Arial" w:cs="Arial"/>
          <w:b/>
          <w:bCs/>
          <w:sz w:val="22"/>
          <w:szCs w:val="22"/>
        </w:rPr>
        <w:t>11.</w:t>
      </w:r>
      <w:r w:rsidRPr="00B337A6">
        <w:rPr>
          <w:rFonts w:ascii="Arial" w:hAnsi="Arial" w:cs="Arial"/>
          <w:b/>
          <w:bCs/>
          <w:sz w:val="22"/>
          <w:szCs w:val="22"/>
        </w:rPr>
        <w:tab/>
      </w:r>
      <w:r w:rsidRPr="00B337A6" w:rsidR="00D4029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337A6" w:rsidR="00D83D69" w:rsidRDefault="00D83D69" w14:paraId="086E4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Pr="00B337A6" w:rsidR="00D83D69" w:rsidP="00836457" w:rsidRDefault="00A54F79" w14:paraId="2BFBDCA1" w14:textId="6A11A3B4">
      <w:pPr>
        <w:rPr>
          <w:rFonts w:ascii="Arial" w:hAnsi="Arial" w:cs="Arial"/>
          <w:sz w:val="22"/>
          <w:szCs w:val="22"/>
        </w:rPr>
      </w:pPr>
      <w:r w:rsidRPr="00B337A6">
        <w:rPr>
          <w:rFonts w:ascii="Arial" w:hAnsi="Arial" w:cs="Arial"/>
          <w:sz w:val="22"/>
          <w:szCs w:val="22"/>
        </w:rPr>
        <w:t xml:space="preserve">We do not ask questions of a </w:t>
      </w:r>
      <w:r w:rsidRPr="00B337A6" w:rsidR="00491F53">
        <w:rPr>
          <w:rFonts w:ascii="Arial" w:hAnsi="Arial" w:cs="Arial"/>
          <w:sz w:val="22"/>
          <w:szCs w:val="22"/>
        </w:rPr>
        <w:t xml:space="preserve">sensitive </w:t>
      </w:r>
      <w:r w:rsidRPr="00B337A6">
        <w:rPr>
          <w:rFonts w:ascii="Arial" w:hAnsi="Arial" w:cs="Arial"/>
          <w:sz w:val="22"/>
          <w:szCs w:val="22"/>
        </w:rPr>
        <w:t>nature.</w:t>
      </w:r>
    </w:p>
    <w:p w:rsidRPr="00B337A6" w:rsidR="00F37713" w:rsidP="003F6370" w:rsidRDefault="00F37713" w14:paraId="67C132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B337A6" w:rsidR="00D4029B" w:rsidP="003F6370" w:rsidRDefault="00491F53" w14:paraId="784BC701" w14:textId="71EE8D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337A6">
        <w:rPr>
          <w:rFonts w:ascii="Arial" w:hAnsi="Arial" w:cs="Arial"/>
          <w:b/>
          <w:bCs/>
          <w:sz w:val="22"/>
          <w:szCs w:val="22"/>
        </w:rPr>
        <w:t>12.</w:t>
      </w:r>
      <w:r w:rsidRPr="00B337A6">
        <w:rPr>
          <w:rFonts w:ascii="Arial" w:hAnsi="Arial" w:cs="Arial"/>
          <w:b/>
          <w:sz w:val="22"/>
          <w:szCs w:val="22"/>
        </w:rPr>
        <w:tab/>
      </w:r>
      <w:r w:rsidRPr="00B337A6" w:rsidR="00D4029B">
        <w:rPr>
          <w:rFonts w:ascii="Arial" w:hAnsi="Arial" w:cs="Arial"/>
          <w:b/>
          <w:sz w:val="22"/>
          <w:szCs w:val="22"/>
        </w:rPr>
        <w:t>Provide estimates of the hour burden of the collection of information.  The statement should:</w:t>
      </w:r>
    </w:p>
    <w:p w:rsidRPr="00B337A6" w:rsidR="00D4029B" w:rsidP="00D4029B" w:rsidRDefault="00D4029B" w14:paraId="0E1E6C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337A6">
        <w:rPr>
          <w:rFonts w:ascii="Arial" w:hAnsi="Arial" w:cs="Arial"/>
          <w:b/>
          <w:sz w:val="22"/>
          <w:szCs w:val="22"/>
        </w:rPr>
        <w:tab/>
        <w:t>*</w:t>
      </w:r>
      <w:r w:rsidRPr="00B337A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37A6" w:rsidR="00D4029B" w:rsidP="00D4029B" w:rsidRDefault="00D4029B" w14:paraId="402B8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337A6">
        <w:rPr>
          <w:rFonts w:ascii="Arial" w:hAnsi="Arial" w:cs="Arial"/>
          <w:b/>
          <w:sz w:val="22"/>
          <w:szCs w:val="22"/>
        </w:rPr>
        <w:tab/>
        <w:t>*</w:t>
      </w:r>
      <w:r w:rsidRPr="00B337A6">
        <w:rPr>
          <w:rFonts w:ascii="Arial" w:hAnsi="Arial" w:cs="Arial"/>
          <w:b/>
          <w:sz w:val="22"/>
          <w:szCs w:val="22"/>
        </w:rPr>
        <w:tab/>
        <w:t>If this request for approval covers more than one form, provide separate hour burden estimates for each form and aggregate the hour burdens.</w:t>
      </w:r>
    </w:p>
    <w:p w:rsidRPr="00B337A6" w:rsidR="00491F53" w:rsidP="00D4029B" w:rsidRDefault="00D4029B" w14:paraId="603B6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337A6">
        <w:rPr>
          <w:rFonts w:ascii="Arial" w:hAnsi="Arial" w:cs="Arial"/>
          <w:b/>
          <w:sz w:val="22"/>
          <w:szCs w:val="22"/>
        </w:rPr>
        <w:tab/>
        <w:t>*</w:t>
      </w:r>
      <w:r w:rsidRPr="00B337A6">
        <w:rPr>
          <w:rFonts w:ascii="Arial" w:hAnsi="Arial" w:cs="Arial"/>
          <w:b/>
          <w:sz w:val="22"/>
          <w:szCs w:val="22"/>
        </w:rPr>
        <w:tab/>
        <w:t xml:space="preserve">Provide estimates </w:t>
      </w:r>
      <w:bookmarkStart w:name="_Hlk43807366" w:id="4"/>
      <w:r w:rsidRPr="00B337A6">
        <w:rPr>
          <w:rFonts w:ascii="Arial" w:hAnsi="Arial" w:cs="Arial"/>
          <w:b/>
          <w:sz w:val="22"/>
          <w:szCs w:val="22"/>
        </w:rPr>
        <w:t xml:space="preserve">of annualized cost to respondents </w:t>
      </w:r>
      <w:bookmarkEnd w:id="4"/>
      <w:r w:rsidRPr="00B337A6">
        <w:rPr>
          <w:rFonts w:ascii="Arial" w:hAnsi="Arial" w:cs="Arial"/>
          <w:b/>
          <w:sz w:val="22"/>
          <w:szCs w:val="22"/>
        </w:rPr>
        <w:t>for the hour burdens for collections of information, identifying and using appropriate wage rate categories.  The cost of contracting out or paying outside parties for information collection activities should not be included here.</w:t>
      </w:r>
    </w:p>
    <w:p w:rsidRPr="00B337A6" w:rsidR="00D83D69" w:rsidRDefault="00D83D69" w14:paraId="61D77D09" w14:textId="77777777">
      <w:pPr>
        <w:rPr>
          <w:rFonts w:ascii="Arial" w:hAnsi="Arial" w:cs="Arial"/>
          <w:sz w:val="22"/>
          <w:szCs w:val="22"/>
        </w:rPr>
      </w:pPr>
    </w:p>
    <w:p w:rsidRPr="00B337A6" w:rsidR="002E50B3" w:rsidP="00FC10C7" w:rsidRDefault="002E50B3" w14:paraId="59056BBA" w14:textId="7E4314B2">
      <w:pPr>
        <w:spacing w:after="258" w:line="360" w:lineRule="auto"/>
        <w:rPr>
          <w:rFonts w:ascii="Arial" w:hAnsi="Arial" w:cs="Arial"/>
          <w:sz w:val="22"/>
          <w:szCs w:val="22"/>
        </w:rPr>
      </w:pPr>
      <w:r w:rsidRPr="00B337A6">
        <w:rPr>
          <w:rFonts w:ascii="Arial" w:hAnsi="Arial" w:cs="Arial"/>
          <w:sz w:val="22"/>
          <w:szCs w:val="22"/>
        </w:rPr>
        <w:t xml:space="preserve">We estimate that there will be approximately 351,121 annual responses totaling 39,116 annual burden hours.  This represents a 10% increase in NPS backcountry/wilderness permit applications since 2017. </w:t>
      </w:r>
      <w:r w:rsidRPr="00B337A6" w:rsidR="001327A0">
        <w:rPr>
          <w:rFonts w:ascii="Arial" w:hAnsi="Arial" w:cs="Arial"/>
          <w:sz w:val="22"/>
          <w:szCs w:val="22"/>
        </w:rPr>
        <w:t xml:space="preserve"> W</w:t>
      </w:r>
      <w:r w:rsidRPr="00B337A6">
        <w:rPr>
          <w:rFonts w:ascii="Arial" w:hAnsi="Arial" w:cs="Arial"/>
          <w:sz w:val="22"/>
          <w:szCs w:val="22"/>
        </w:rPr>
        <w:t xml:space="preserve">e estimate the total dollar value of the annual burden hours for this collection to be </w:t>
      </w:r>
      <w:r w:rsidRPr="00B337A6" w:rsidR="0084426F">
        <w:rPr>
          <w:rFonts w:ascii="Arial" w:hAnsi="Arial" w:cs="Arial"/>
          <w:sz w:val="22"/>
          <w:szCs w:val="22"/>
        </w:rPr>
        <w:t>$</w:t>
      </w:r>
      <w:r w:rsidRPr="00B337A6" w:rsidR="0084426F">
        <w:rPr>
          <w:rFonts w:ascii="Arial" w:hAnsi="Arial" w:cs="Arial"/>
          <w:b/>
          <w:bCs/>
          <w:sz w:val="22"/>
          <w:szCs w:val="22"/>
        </w:rPr>
        <w:t>1,451,340</w:t>
      </w:r>
      <w:r w:rsidRPr="00B337A6">
        <w:rPr>
          <w:rFonts w:ascii="Arial" w:hAnsi="Arial" w:cs="Arial"/>
          <w:bCs/>
          <w:sz w:val="22"/>
          <w:szCs w:val="22"/>
        </w:rPr>
        <w:t xml:space="preserve"> (rounded).  We used the rates listed below in accordance with Bureau of Labor Statistics news release</w:t>
      </w:r>
      <w:r w:rsidRPr="00B337A6">
        <w:rPr>
          <w:rFonts w:ascii="Arial" w:hAnsi="Arial" w:cs="Arial"/>
          <w:sz w:val="22"/>
          <w:szCs w:val="22"/>
        </w:rPr>
        <w:t xml:space="preserve"> </w:t>
      </w:r>
      <w:hyperlink w:history="1" r:id="rId11">
        <w:r w:rsidRPr="00B337A6">
          <w:rPr>
            <w:rFonts w:ascii="Arial" w:hAnsi="Arial" w:cs="Arial"/>
            <w:color w:val="0000FF"/>
            <w:sz w:val="22"/>
            <w:szCs w:val="22"/>
            <w:u w:val="single"/>
          </w:rPr>
          <w:t>USDL-20-0451</w:t>
        </w:r>
      </w:hyperlink>
      <w:r w:rsidRPr="00B337A6">
        <w:rPr>
          <w:rFonts w:ascii="Arial" w:hAnsi="Arial" w:cs="Arial"/>
          <w:sz w:val="22"/>
          <w:szCs w:val="22"/>
        </w:rPr>
        <w:t xml:space="preserve">, March 19, 2020, Employer Costs for Employee Compensation—December 2019, to calculate the total annual burden. Table 1 lists the hourly rate (Including benefits) for all workers in the following categories as: </w:t>
      </w:r>
    </w:p>
    <w:p w:rsidRPr="00B337A6" w:rsidR="002E50B3" w:rsidP="002E50B3" w:rsidRDefault="002E50B3" w14:paraId="40029710" w14:textId="3A0DFD4D">
      <w:pPr>
        <w:pStyle w:val="NoSpacing"/>
        <w:numPr>
          <w:ilvl w:val="0"/>
          <w:numId w:val="49"/>
        </w:numPr>
        <w:rPr>
          <w:rFonts w:ascii="Arial" w:hAnsi="Arial" w:cs="Arial"/>
          <w:sz w:val="22"/>
          <w:szCs w:val="22"/>
        </w:rPr>
      </w:pPr>
      <w:r w:rsidRPr="00B337A6">
        <w:rPr>
          <w:rFonts w:ascii="Arial" w:hAnsi="Arial" w:cs="Arial"/>
          <w:sz w:val="22"/>
          <w:szCs w:val="22"/>
        </w:rPr>
        <w:lastRenderedPageBreak/>
        <w:t>Individuals:  $37.</w:t>
      </w:r>
      <w:r w:rsidRPr="00B337A6" w:rsidR="005F22D8">
        <w:rPr>
          <w:rFonts w:ascii="Arial" w:hAnsi="Arial" w:cs="Arial"/>
          <w:sz w:val="22"/>
          <w:szCs w:val="22"/>
        </w:rPr>
        <w:t>10</w:t>
      </w:r>
    </w:p>
    <w:p w:rsidRPr="00B337A6" w:rsidR="002E50B3" w:rsidP="002E50B3" w:rsidRDefault="002E50B3" w14:paraId="3E6A0825" w14:textId="7459FF7F">
      <w:pPr>
        <w:pStyle w:val="NoSpacing"/>
        <w:numPr>
          <w:ilvl w:val="0"/>
          <w:numId w:val="49"/>
        </w:numPr>
        <w:rPr>
          <w:rFonts w:ascii="Arial" w:hAnsi="Arial" w:cs="Arial"/>
          <w:b/>
          <w:bCs/>
          <w:sz w:val="22"/>
          <w:szCs w:val="22"/>
        </w:rPr>
      </w:pPr>
      <w:r w:rsidRPr="00B337A6">
        <w:rPr>
          <w:rFonts w:ascii="Arial" w:hAnsi="Arial" w:cs="Arial"/>
          <w:sz w:val="22"/>
          <w:szCs w:val="22"/>
        </w:rPr>
        <w:t>Private Sector:  $</w:t>
      </w:r>
      <w:r w:rsidRPr="00B337A6" w:rsidR="005F22D8">
        <w:rPr>
          <w:rFonts w:ascii="Arial" w:hAnsi="Arial" w:cs="Arial"/>
          <w:sz w:val="22"/>
          <w:szCs w:val="22"/>
        </w:rPr>
        <w:t>34.72</w:t>
      </w:r>
      <w:r w:rsidRPr="00B337A6">
        <w:rPr>
          <w:rFonts w:ascii="Arial" w:hAnsi="Arial" w:cs="Arial"/>
          <w:sz w:val="22"/>
          <w:szCs w:val="22"/>
        </w:rPr>
        <w:t xml:space="preserve"> </w:t>
      </w:r>
    </w:p>
    <w:p w:rsidRPr="00B337A6" w:rsidR="002E50B3" w:rsidP="002E50B3" w:rsidRDefault="002E50B3" w14:paraId="04C74A4A" w14:textId="008777B8">
      <w:pPr>
        <w:pStyle w:val="NoSpacing"/>
        <w:numPr>
          <w:ilvl w:val="0"/>
          <w:numId w:val="49"/>
        </w:numPr>
        <w:rPr>
          <w:rFonts w:ascii="Arial" w:hAnsi="Arial" w:cs="Arial"/>
          <w:b/>
          <w:bCs/>
          <w:sz w:val="22"/>
          <w:szCs w:val="22"/>
        </w:rPr>
      </w:pPr>
      <w:r w:rsidRPr="00B337A6">
        <w:rPr>
          <w:rFonts w:ascii="Arial" w:hAnsi="Arial" w:cs="Arial"/>
          <w:sz w:val="22"/>
          <w:szCs w:val="22"/>
        </w:rPr>
        <w:t>State/Local/Tribal Government: $52.</w:t>
      </w:r>
      <w:r w:rsidRPr="00B337A6" w:rsidR="005F22D8">
        <w:rPr>
          <w:rFonts w:ascii="Arial" w:hAnsi="Arial" w:cs="Arial"/>
          <w:sz w:val="22"/>
          <w:szCs w:val="22"/>
        </w:rPr>
        <w:t>14</w:t>
      </w:r>
    </w:p>
    <w:p w:rsidRPr="0084426F" w:rsidR="002E50B3" w:rsidP="002E50B3" w:rsidRDefault="002E50B3" w14:paraId="6C799A0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B337A6" w:rsidRDefault="00B337A6" w14:paraId="38B3A951" w14:textId="61999D81">
      <w:pPr>
        <w:rPr>
          <w:rFonts w:ascii="Arial" w:hAnsi="Arial" w:cs="Arial"/>
          <w:b/>
          <w:bCs/>
          <w:sz w:val="20"/>
          <w:szCs w:val="20"/>
        </w:rPr>
      </w:pPr>
    </w:p>
    <w:p w:rsidR="002E50B3" w:rsidP="002E50B3" w:rsidRDefault="002E50B3" w14:paraId="1015D6C8" w14:textId="09706A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FE2DB4">
        <w:rPr>
          <w:rFonts w:ascii="Arial" w:hAnsi="Arial" w:cs="Arial"/>
          <w:b/>
          <w:bCs/>
          <w:sz w:val="20"/>
          <w:szCs w:val="20"/>
        </w:rPr>
        <w:t>TABLE 12. 1. Total Estimated Annualized Burden</w:t>
      </w:r>
    </w:p>
    <w:tbl>
      <w:tblPr>
        <w:tblpPr w:leftFromText="180" w:rightFromText="180" w:bottomFromText="160" w:vertAnchor="text" w:horzAnchor="margin" w:tblpY="254"/>
        <w:tblW w:w="9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1260"/>
        <w:gridCol w:w="1350"/>
        <w:gridCol w:w="1080"/>
        <w:gridCol w:w="1260"/>
        <w:gridCol w:w="1370"/>
      </w:tblGrid>
      <w:tr w:rsidRPr="00FE2DB4" w:rsidR="001327A0" w:rsidTr="00B337A6" w14:paraId="0FA56638" w14:textId="77777777">
        <w:trPr>
          <w:trHeight w:val="890"/>
          <w:tblHeader/>
        </w:trPr>
        <w:tc>
          <w:tcPr>
            <w:tcW w:w="3145"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FE2DB4" w:rsidR="001327A0" w:rsidP="001B0C71" w:rsidRDefault="001327A0" w14:paraId="2ADE1D7C" w14:textId="77777777">
            <w:pPr>
              <w:pStyle w:val="NoSpacing"/>
              <w:rPr>
                <w:rFonts w:ascii="Arial" w:hAnsi="Arial" w:cs="Arial"/>
                <w:sz w:val="18"/>
                <w:szCs w:val="18"/>
              </w:rPr>
            </w:pPr>
            <w:r w:rsidRPr="00FE2DB4">
              <w:rPr>
                <w:rFonts w:ascii="Arial" w:hAnsi="Arial" w:cs="Arial"/>
                <w:sz w:val="18"/>
                <w:szCs w:val="18"/>
              </w:rPr>
              <w:t>Activity</w:t>
            </w:r>
          </w:p>
        </w:tc>
        <w:tc>
          <w:tcPr>
            <w:tcW w:w="126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FE2DB4" w:rsidR="001327A0" w:rsidP="00B337A6" w:rsidRDefault="001327A0" w14:paraId="261DF63D" w14:textId="77777777">
            <w:pPr>
              <w:pStyle w:val="NoSpacing"/>
              <w:jc w:val="center"/>
              <w:rPr>
                <w:rFonts w:ascii="Arial" w:hAnsi="Arial" w:cs="Arial"/>
                <w:sz w:val="18"/>
                <w:szCs w:val="18"/>
              </w:rPr>
            </w:pPr>
            <w:r w:rsidRPr="00FE2DB4">
              <w:rPr>
                <w:rFonts w:ascii="Arial" w:hAnsi="Arial" w:cs="Arial"/>
                <w:sz w:val="18"/>
                <w:szCs w:val="18"/>
              </w:rPr>
              <w:t>Total Annual Responses</w:t>
            </w:r>
          </w:p>
        </w:tc>
        <w:tc>
          <w:tcPr>
            <w:tcW w:w="135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FE2DB4" w:rsidR="001327A0" w:rsidP="00B337A6" w:rsidRDefault="001327A0" w14:paraId="667C53FB" w14:textId="77777777">
            <w:pPr>
              <w:pStyle w:val="NoSpacing"/>
              <w:jc w:val="center"/>
              <w:rPr>
                <w:rFonts w:ascii="Arial" w:hAnsi="Arial" w:cs="Arial"/>
                <w:sz w:val="18"/>
                <w:szCs w:val="18"/>
              </w:rPr>
            </w:pPr>
            <w:r w:rsidRPr="00FE2DB4">
              <w:rPr>
                <w:rFonts w:ascii="Arial" w:hAnsi="Arial" w:cs="Arial"/>
                <w:sz w:val="18"/>
                <w:szCs w:val="18"/>
              </w:rPr>
              <w:t>Completion Time per Response (minutes)</w:t>
            </w:r>
          </w:p>
        </w:tc>
        <w:tc>
          <w:tcPr>
            <w:tcW w:w="108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FE2DB4" w:rsidR="001327A0" w:rsidP="00B337A6" w:rsidRDefault="001327A0" w14:paraId="4AAEAB82" w14:textId="77777777">
            <w:pPr>
              <w:pStyle w:val="NoSpacing"/>
              <w:jc w:val="center"/>
              <w:rPr>
                <w:rFonts w:ascii="Arial" w:hAnsi="Arial" w:cs="Arial"/>
                <w:sz w:val="18"/>
                <w:szCs w:val="18"/>
              </w:rPr>
            </w:pPr>
            <w:r w:rsidRPr="00FE2DB4">
              <w:rPr>
                <w:rFonts w:ascii="Arial" w:hAnsi="Arial" w:cs="Arial"/>
                <w:sz w:val="18"/>
                <w:szCs w:val="18"/>
              </w:rPr>
              <w:t>Total Annual Burden Hours*</w:t>
            </w:r>
          </w:p>
        </w:tc>
        <w:tc>
          <w:tcPr>
            <w:tcW w:w="126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FE2DB4" w:rsidR="001327A0" w:rsidP="00B337A6" w:rsidRDefault="001327A0" w14:paraId="29F68693" w14:textId="77777777">
            <w:pPr>
              <w:pStyle w:val="NoSpacing"/>
              <w:jc w:val="center"/>
              <w:rPr>
                <w:rFonts w:ascii="Arial" w:hAnsi="Arial" w:cs="Arial"/>
                <w:sz w:val="18"/>
                <w:szCs w:val="18"/>
              </w:rPr>
            </w:pPr>
            <w:r w:rsidRPr="00FE2DB4">
              <w:rPr>
                <w:rFonts w:ascii="Arial" w:hAnsi="Arial" w:cs="Arial"/>
                <w:sz w:val="18"/>
                <w:szCs w:val="18"/>
              </w:rPr>
              <w:t>Hourly Rate (incl. 1.6 for benefits)</w:t>
            </w:r>
          </w:p>
        </w:tc>
        <w:tc>
          <w:tcPr>
            <w:tcW w:w="137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FE2DB4" w:rsidR="001327A0" w:rsidP="00B337A6" w:rsidRDefault="001327A0" w14:paraId="719581E7" w14:textId="77777777">
            <w:pPr>
              <w:pStyle w:val="NoSpacing"/>
              <w:jc w:val="center"/>
              <w:rPr>
                <w:rFonts w:ascii="Arial" w:hAnsi="Arial" w:cs="Arial"/>
                <w:sz w:val="18"/>
                <w:szCs w:val="18"/>
              </w:rPr>
            </w:pPr>
            <w:r w:rsidRPr="00FE2DB4">
              <w:rPr>
                <w:rFonts w:ascii="Arial" w:hAnsi="Arial" w:cs="Arial"/>
                <w:sz w:val="18"/>
                <w:szCs w:val="18"/>
              </w:rPr>
              <w:t>$ Value of Annual Burden Hours*</w:t>
            </w:r>
          </w:p>
        </w:tc>
      </w:tr>
      <w:tr w:rsidRPr="00FE2DB4" w:rsidR="001327A0" w:rsidTr="001B0C71" w14:paraId="130BB3B9" w14:textId="77777777">
        <w:trPr>
          <w:trHeight w:val="353"/>
        </w:trPr>
        <w:tc>
          <w:tcPr>
            <w:tcW w:w="9465" w:type="dxa"/>
            <w:gridSpan w:val="6"/>
            <w:tcBorders>
              <w:top w:val="single" w:color="auto" w:sz="4" w:space="0"/>
              <w:left w:val="nil"/>
              <w:bottom w:val="single" w:color="auto" w:sz="4" w:space="0"/>
              <w:right w:val="nil"/>
            </w:tcBorders>
            <w:shd w:val="clear" w:color="auto" w:fill="auto"/>
            <w:vAlign w:val="center"/>
            <w:hideMark/>
          </w:tcPr>
          <w:p w:rsidRPr="00FE2DB4" w:rsidR="001327A0" w:rsidP="001B0C71" w:rsidRDefault="001327A0" w14:paraId="574F2A04" w14:textId="77777777">
            <w:pPr>
              <w:pStyle w:val="NoSpacing"/>
              <w:rPr>
                <w:rFonts w:ascii="Arial" w:hAnsi="Arial" w:cs="Arial"/>
                <w:b/>
                <w:bCs/>
                <w:sz w:val="18"/>
                <w:szCs w:val="18"/>
              </w:rPr>
            </w:pPr>
            <w:r w:rsidRPr="00FE2DB4">
              <w:rPr>
                <w:rFonts w:ascii="Arial" w:hAnsi="Arial" w:cs="Arial"/>
                <w:b/>
                <w:bCs/>
                <w:sz w:val="18"/>
                <w:szCs w:val="18"/>
              </w:rPr>
              <w:t>NPS Form 10-404, Backcountry/Wilderness Use Application</w:t>
            </w:r>
          </w:p>
        </w:tc>
      </w:tr>
      <w:tr w:rsidRPr="00FE2DB4" w:rsidR="001327A0" w:rsidTr="001B0C71" w14:paraId="070F022D" w14:textId="77777777">
        <w:trPr>
          <w:trHeight w:val="287"/>
        </w:trPr>
        <w:tc>
          <w:tcPr>
            <w:tcW w:w="3145" w:type="dxa"/>
            <w:tcBorders>
              <w:top w:val="single" w:color="auto" w:sz="4" w:space="0"/>
              <w:left w:val="single" w:color="auto" w:sz="4" w:space="0"/>
              <w:bottom w:val="single" w:color="auto" w:sz="4" w:space="0"/>
              <w:right w:val="single" w:color="auto" w:sz="4" w:space="0"/>
            </w:tcBorders>
            <w:vAlign w:val="center"/>
            <w:hideMark/>
          </w:tcPr>
          <w:p w:rsidRPr="00FE2DB4" w:rsidR="001327A0" w:rsidP="001B0C71" w:rsidRDefault="001327A0" w14:paraId="42FA72A2" w14:textId="77777777">
            <w:pPr>
              <w:pStyle w:val="NoSpacing"/>
              <w:rPr>
                <w:rFonts w:ascii="Arial" w:hAnsi="Arial" w:cs="Arial"/>
                <w:sz w:val="18"/>
                <w:szCs w:val="18"/>
              </w:rPr>
            </w:pPr>
            <w:r w:rsidRPr="00FE2DB4">
              <w:rPr>
                <w:rFonts w:ascii="Arial" w:hAnsi="Arial" w:cs="Arial"/>
                <w:sz w:val="18"/>
                <w:szCs w:val="18"/>
              </w:rPr>
              <w:t xml:space="preserve">    Individuals</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1D0C940F" w14:textId="77777777">
            <w:pPr>
              <w:pStyle w:val="NoSpacing"/>
              <w:jc w:val="right"/>
              <w:rPr>
                <w:rFonts w:ascii="Arial" w:hAnsi="Arial" w:cs="Arial"/>
                <w:sz w:val="18"/>
                <w:szCs w:val="18"/>
              </w:rPr>
            </w:pPr>
            <w:r w:rsidRPr="00FE2DB4">
              <w:rPr>
                <w:rFonts w:ascii="Arial" w:hAnsi="Arial" w:cs="Arial"/>
                <w:sz w:val="18"/>
                <w:szCs w:val="18"/>
              </w:rPr>
              <w:t>188,319</w:t>
            </w:r>
          </w:p>
        </w:tc>
        <w:tc>
          <w:tcPr>
            <w:tcW w:w="135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0698C9D0"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2E82D32E" w14:textId="77777777">
            <w:pPr>
              <w:pStyle w:val="NoSpacing"/>
              <w:jc w:val="right"/>
              <w:rPr>
                <w:rFonts w:ascii="Arial" w:hAnsi="Arial" w:cs="Arial"/>
                <w:sz w:val="18"/>
                <w:szCs w:val="18"/>
              </w:rPr>
            </w:pPr>
            <w:r w:rsidRPr="00FE2DB4">
              <w:rPr>
                <w:rFonts w:ascii="Arial" w:hAnsi="Arial" w:cs="Arial"/>
                <w:sz w:val="18"/>
                <w:szCs w:val="18"/>
              </w:rPr>
              <w:t>25,109</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6BEC6267" w14:textId="77777777">
            <w:pPr>
              <w:pStyle w:val="NoSpacing"/>
              <w:jc w:val="right"/>
              <w:rPr>
                <w:rFonts w:ascii="Arial" w:hAnsi="Arial" w:cs="Arial"/>
                <w:sz w:val="18"/>
                <w:szCs w:val="18"/>
              </w:rPr>
            </w:pPr>
            <w:r w:rsidRPr="00FE2DB4">
              <w:rPr>
                <w:rFonts w:ascii="Arial" w:hAnsi="Arial" w:cs="Arial"/>
                <w:sz w:val="18"/>
                <w:szCs w:val="18"/>
              </w:rPr>
              <w:t>$ 37.10</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6687E953" w14:textId="77777777">
            <w:pPr>
              <w:pStyle w:val="NoSpacing"/>
              <w:jc w:val="right"/>
              <w:rPr>
                <w:rFonts w:ascii="Arial" w:hAnsi="Arial" w:cs="Arial"/>
                <w:sz w:val="18"/>
                <w:szCs w:val="18"/>
              </w:rPr>
            </w:pPr>
            <w:r w:rsidRPr="00FE2DB4">
              <w:rPr>
                <w:rFonts w:ascii="Arial" w:hAnsi="Arial" w:cs="Arial"/>
                <w:sz w:val="18"/>
                <w:szCs w:val="18"/>
              </w:rPr>
              <w:t>$ 931,543</w:t>
            </w:r>
          </w:p>
        </w:tc>
      </w:tr>
      <w:tr w:rsidRPr="00FE2DB4" w:rsidR="001327A0" w:rsidTr="001B0C71" w14:paraId="4697168E" w14:textId="77777777">
        <w:trPr>
          <w:trHeight w:val="260"/>
        </w:trPr>
        <w:tc>
          <w:tcPr>
            <w:tcW w:w="3145" w:type="dxa"/>
            <w:tcBorders>
              <w:top w:val="single" w:color="auto" w:sz="4" w:space="0"/>
              <w:left w:val="single" w:color="auto" w:sz="4" w:space="0"/>
              <w:bottom w:val="single" w:color="auto" w:sz="4" w:space="0"/>
              <w:right w:val="single" w:color="auto" w:sz="4" w:space="0"/>
            </w:tcBorders>
            <w:vAlign w:val="center"/>
            <w:hideMark/>
          </w:tcPr>
          <w:p w:rsidRPr="00FE2DB4" w:rsidR="001327A0" w:rsidP="001B0C71" w:rsidRDefault="001327A0" w14:paraId="65D336D6" w14:textId="77777777">
            <w:pPr>
              <w:pStyle w:val="NoSpacing"/>
              <w:rPr>
                <w:rFonts w:ascii="Arial" w:hAnsi="Arial" w:cs="Arial"/>
                <w:sz w:val="18"/>
                <w:szCs w:val="18"/>
              </w:rPr>
            </w:pPr>
            <w:r w:rsidRPr="00FE2DB4">
              <w:rPr>
                <w:rFonts w:ascii="Arial" w:hAnsi="Arial" w:cs="Arial"/>
                <w:sz w:val="18"/>
                <w:szCs w:val="18"/>
              </w:rPr>
              <w:t xml:space="preserve">    Private Sector</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72EB9C4F" w14:textId="77777777">
            <w:pPr>
              <w:pStyle w:val="NoSpacing"/>
              <w:jc w:val="right"/>
              <w:rPr>
                <w:rFonts w:ascii="Arial" w:hAnsi="Arial" w:cs="Arial"/>
                <w:sz w:val="18"/>
                <w:szCs w:val="18"/>
              </w:rPr>
            </w:pPr>
            <w:r w:rsidRPr="00FE2DB4">
              <w:rPr>
                <w:rFonts w:ascii="Arial" w:hAnsi="Arial" w:cs="Arial"/>
                <w:sz w:val="18"/>
                <w:szCs w:val="18"/>
              </w:rPr>
              <w:t>5,855</w:t>
            </w:r>
          </w:p>
        </w:tc>
        <w:tc>
          <w:tcPr>
            <w:tcW w:w="135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53D88A78"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3544FC87" w14:textId="77777777">
            <w:pPr>
              <w:pStyle w:val="NoSpacing"/>
              <w:jc w:val="right"/>
              <w:rPr>
                <w:rFonts w:ascii="Arial" w:hAnsi="Arial" w:cs="Arial"/>
                <w:sz w:val="18"/>
                <w:szCs w:val="18"/>
              </w:rPr>
            </w:pPr>
            <w:r w:rsidRPr="00FE2DB4">
              <w:rPr>
                <w:rFonts w:ascii="Arial" w:hAnsi="Arial" w:cs="Arial"/>
                <w:sz w:val="18"/>
                <w:szCs w:val="18"/>
              </w:rPr>
              <w:t>781</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3298A634" w14:textId="77777777">
            <w:pPr>
              <w:pStyle w:val="NoSpacing"/>
              <w:jc w:val="right"/>
              <w:rPr>
                <w:rFonts w:ascii="Arial" w:hAnsi="Arial" w:cs="Arial"/>
                <w:sz w:val="18"/>
                <w:szCs w:val="18"/>
              </w:rPr>
            </w:pPr>
            <w:r w:rsidRPr="00FE2DB4">
              <w:rPr>
                <w:rFonts w:ascii="Arial" w:hAnsi="Arial" w:cs="Arial"/>
                <w:sz w:val="18"/>
                <w:szCs w:val="18"/>
              </w:rPr>
              <w:t>34.72</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252CE698" w14:textId="77777777">
            <w:pPr>
              <w:pStyle w:val="NoSpacing"/>
              <w:jc w:val="right"/>
              <w:rPr>
                <w:rFonts w:ascii="Arial" w:hAnsi="Arial" w:cs="Arial"/>
                <w:sz w:val="18"/>
                <w:szCs w:val="18"/>
              </w:rPr>
            </w:pPr>
            <w:r w:rsidRPr="00FE2DB4">
              <w:rPr>
                <w:rFonts w:ascii="Arial" w:hAnsi="Arial" w:cs="Arial"/>
                <w:sz w:val="18"/>
                <w:szCs w:val="18"/>
              </w:rPr>
              <w:t>27,116</w:t>
            </w:r>
          </w:p>
        </w:tc>
      </w:tr>
      <w:tr w:rsidRPr="00FE2DB4" w:rsidR="001327A0" w:rsidTr="001B0C71" w14:paraId="5CA318FC" w14:textId="77777777">
        <w:trPr>
          <w:trHeight w:val="335"/>
        </w:trPr>
        <w:tc>
          <w:tcPr>
            <w:tcW w:w="3145" w:type="dxa"/>
            <w:tcBorders>
              <w:top w:val="single" w:color="auto" w:sz="4" w:space="0"/>
              <w:left w:val="single" w:color="auto" w:sz="4" w:space="0"/>
              <w:bottom w:val="single" w:color="000000" w:sz="4" w:space="0"/>
              <w:right w:val="single" w:color="auto" w:sz="4" w:space="0"/>
            </w:tcBorders>
            <w:vAlign w:val="center"/>
            <w:hideMark/>
          </w:tcPr>
          <w:p w:rsidRPr="00FE2DB4" w:rsidR="001327A0" w:rsidP="001B0C71" w:rsidRDefault="001327A0" w14:paraId="2D492E69" w14:textId="77777777">
            <w:pPr>
              <w:pStyle w:val="NoSpacing"/>
              <w:rPr>
                <w:rFonts w:ascii="Arial" w:hAnsi="Arial" w:cs="Arial"/>
                <w:sz w:val="18"/>
                <w:szCs w:val="18"/>
              </w:rPr>
            </w:pPr>
            <w:r w:rsidRPr="00FE2DB4">
              <w:rPr>
                <w:rFonts w:ascii="Arial" w:hAnsi="Arial" w:cs="Arial"/>
                <w:sz w:val="18"/>
                <w:szCs w:val="18"/>
              </w:rPr>
              <w:t xml:space="preserve">    State/Local/Tribal Government</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6B865067" w14:textId="77777777">
            <w:pPr>
              <w:pStyle w:val="NoSpacing"/>
              <w:jc w:val="right"/>
              <w:rPr>
                <w:rFonts w:ascii="Arial" w:hAnsi="Arial" w:cs="Arial"/>
                <w:sz w:val="18"/>
                <w:szCs w:val="18"/>
              </w:rPr>
            </w:pPr>
            <w:r w:rsidRPr="00FE2DB4">
              <w:rPr>
                <w:rFonts w:ascii="Arial" w:hAnsi="Arial" w:cs="Arial"/>
                <w:sz w:val="18"/>
                <w:szCs w:val="18"/>
              </w:rPr>
              <w:t>976</w:t>
            </w:r>
          </w:p>
        </w:tc>
        <w:tc>
          <w:tcPr>
            <w:tcW w:w="1350" w:type="dxa"/>
            <w:tcBorders>
              <w:top w:val="single" w:color="000000" w:sz="4" w:space="0"/>
              <w:left w:val="single" w:color="000000" w:sz="4" w:space="0"/>
              <w:bottom w:val="single" w:color="auto" w:sz="4" w:space="0"/>
              <w:right w:val="single" w:color="000000" w:sz="4" w:space="0"/>
            </w:tcBorders>
            <w:vAlign w:val="center"/>
            <w:hideMark/>
          </w:tcPr>
          <w:p w:rsidRPr="00FE2DB4" w:rsidR="001327A0" w:rsidP="001B0C71" w:rsidRDefault="001327A0" w14:paraId="1AC76C97"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hideMark/>
          </w:tcPr>
          <w:p w:rsidRPr="00FE2DB4" w:rsidR="001327A0" w:rsidP="001B0C71" w:rsidRDefault="001327A0" w14:paraId="6F9DA95B" w14:textId="77777777">
            <w:pPr>
              <w:pStyle w:val="NoSpacing"/>
              <w:jc w:val="right"/>
              <w:rPr>
                <w:rFonts w:ascii="Arial" w:hAnsi="Arial" w:cs="Arial"/>
                <w:sz w:val="18"/>
                <w:szCs w:val="18"/>
              </w:rPr>
            </w:pPr>
            <w:r w:rsidRPr="00FE2DB4">
              <w:rPr>
                <w:rFonts w:ascii="Arial" w:hAnsi="Arial" w:cs="Arial"/>
                <w:sz w:val="18"/>
                <w:szCs w:val="18"/>
              </w:rPr>
              <w:t>130</w:t>
            </w:r>
          </w:p>
        </w:tc>
        <w:tc>
          <w:tcPr>
            <w:tcW w:w="126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0E76F35C" w14:textId="77777777">
            <w:pPr>
              <w:pStyle w:val="NoSpacing"/>
              <w:jc w:val="right"/>
              <w:rPr>
                <w:rFonts w:ascii="Arial" w:hAnsi="Arial" w:cs="Arial"/>
                <w:sz w:val="18"/>
                <w:szCs w:val="18"/>
              </w:rPr>
            </w:pPr>
            <w:r w:rsidRPr="00FE2DB4">
              <w:rPr>
                <w:rFonts w:ascii="Arial" w:hAnsi="Arial" w:cs="Arial"/>
                <w:sz w:val="18"/>
                <w:szCs w:val="18"/>
              </w:rPr>
              <w:t>52.14</w:t>
            </w:r>
          </w:p>
        </w:tc>
        <w:tc>
          <w:tcPr>
            <w:tcW w:w="137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0462C819" w14:textId="77777777">
            <w:pPr>
              <w:pStyle w:val="NoSpacing"/>
              <w:jc w:val="right"/>
              <w:rPr>
                <w:rFonts w:ascii="Arial" w:hAnsi="Arial" w:cs="Arial"/>
                <w:sz w:val="18"/>
                <w:szCs w:val="18"/>
              </w:rPr>
            </w:pPr>
            <w:r w:rsidRPr="00FE2DB4">
              <w:rPr>
                <w:rFonts w:ascii="Arial" w:hAnsi="Arial" w:cs="Arial"/>
                <w:sz w:val="18"/>
                <w:szCs w:val="18"/>
              </w:rPr>
              <w:t>6,778</w:t>
            </w:r>
          </w:p>
        </w:tc>
      </w:tr>
      <w:tr w:rsidRPr="00FE2DB4" w:rsidR="001327A0" w:rsidTr="001B0C71" w14:paraId="4EBA4CC0" w14:textId="77777777">
        <w:trPr>
          <w:trHeight w:val="245"/>
        </w:trPr>
        <w:tc>
          <w:tcPr>
            <w:tcW w:w="3145"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78025455" w14:textId="77777777">
            <w:pPr>
              <w:pStyle w:val="NoSpacing"/>
              <w:rPr>
                <w:rFonts w:ascii="Arial" w:hAnsi="Arial" w:cs="Arial"/>
                <w:sz w:val="18"/>
                <w:szCs w:val="18"/>
              </w:rPr>
            </w:pPr>
            <w:r w:rsidRPr="00FE2DB4">
              <w:rPr>
                <w:rFonts w:ascii="Arial" w:hAnsi="Arial" w:cs="Arial"/>
                <w:sz w:val="18"/>
                <w:szCs w:val="18"/>
              </w:rPr>
              <w:t>Subtotal</w:t>
            </w:r>
          </w:p>
        </w:tc>
        <w:tc>
          <w:tcPr>
            <w:tcW w:w="126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0C6A4A73"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195,150</w:t>
            </w:r>
            <w:r w:rsidRPr="00FE2DB4">
              <w:rPr>
                <w:rFonts w:ascii="Arial" w:hAnsi="Arial" w:cs="Arial"/>
                <w:sz w:val="18"/>
                <w:szCs w:val="18"/>
              </w:rPr>
              <w:fldChar w:fldCharType="end"/>
            </w:r>
          </w:p>
        </w:tc>
        <w:tc>
          <w:tcPr>
            <w:tcW w:w="135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64B6E422" w14:textId="77777777">
            <w:pPr>
              <w:pStyle w:val="NoSpacing"/>
              <w:jc w:val="right"/>
              <w:rPr>
                <w:rFonts w:ascii="Arial" w:hAnsi="Arial" w:cs="Arial"/>
                <w:sz w:val="18"/>
                <w:szCs w:val="18"/>
              </w:rPr>
            </w:pPr>
          </w:p>
        </w:tc>
        <w:tc>
          <w:tcPr>
            <w:tcW w:w="108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575ADBB2"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26,020</w:t>
            </w:r>
            <w:r w:rsidRPr="00FE2DB4">
              <w:rPr>
                <w:rFonts w:ascii="Arial" w:hAnsi="Arial" w:cs="Arial"/>
                <w:sz w:val="18"/>
                <w:szCs w:val="18"/>
              </w:rPr>
              <w:fldChar w:fldCharType="end"/>
            </w:r>
          </w:p>
        </w:tc>
        <w:tc>
          <w:tcPr>
            <w:tcW w:w="126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53AB125B" w14:textId="77777777">
            <w:pPr>
              <w:pStyle w:val="NoSpacing"/>
              <w:jc w:val="right"/>
              <w:rPr>
                <w:rFonts w:ascii="Arial" w:hAnsi="Arial" w:cs="Arial"/>
                <w:sz w:val="18"/>
                <w:szCs w:val="18"/>
              </w:rPr>
            </w:pPr>
          </w:p>
        </w:tc>
        <w:tc>
          <w:tcPr>
            <w:tcW w:w="137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64EC0CF7" w14:textId="77777777">
            <w:pPr>
              <w:pStyle w:val="NoSpacing"/>
              <w:jc w:val="right"/>
              <w:rPr>
                <w:rFonts w:ascii="Arial" w:hAnsi="Arial" w:cs="Arial"/>
                <w:sz w:val="18"/>
                <w:szCs w:val="18"/>
              </w:rPr>
            </w:pPr>
            <w:r w:rsidRPr="00FE2DB4">
              <w:rPr>
                <w:rFonts w:ascii="Arial" w:hAnsi="Arial" w:cs="Arial"/>
                <w:sz w:val="18"/>
                <w:szCs w:val="18"/>
              </w:rPr>
              <w:t>965,437</w:t>
            </w:r>
          </w:p>
        </w:tc>
      </w:tr>
      <w:tr w:rsidRPr="00FE2DB4" w:rsidR="001327A0" w:rsidTr="001B0C71" w14:paraId="36E46E84" w14:textId="77777777">
        <w:trPr>
          <w:trHeight w:val="290"/>
        </w:trPr>
        <w:tc>
          <w:tcPr>
            <w:tcW w:w="9465" w:type="dxa"/>
            <w:gridSpan w:val="6"/>
            <w:tcBorders>
              <w:top w:val="single" w:color="000000" w:sz="4" w:space="0"/>
              <w:left w:val="nil"/>
              <w:bottom w:val="single" w:color="000000" w:sz="4" w:space="0"/>
              <w:right w:val="nil"/>
            </w:tcBorders>
            <w:shd w:val="clear" w:color="auto" w:fill="auto"/>
            <w:vAlign w:val="center"/>
          </w:tcPr>
          <w:p w:rsidRPr="00FE2DB4" w:rsidR="001327A0" w:rsidP="001B0C71" w:rsidRDefault="001327A0" w14:paraId="5C1F469A" w14:textId="77777777">
            <w:pPr>
              <w:pStyle w:val="NoSpacing"/>
              <w:jc w:val="right"/>
              <w:rPr>
                <w:rFonts w:ascii="Arial" w:hAnsi="Arial" w:cs="Arial"/>
                <w:b/>
                <w:bCs/>
                <w:sz w:val="18"/>
                <w:szCs w:val="18"/>
              </w:rPr>
            </w:pPr>
            <w:r w:rsidRPr="00FE2DB4">
              <w:rPr>
                <w:rFonts w:ascii="Arial" w:hAnsi="Arial" w:cs="Arial"/>
                <w:b/>
                <w:bCs/>
                <w:sz w:val="18"/>
                <w:szCs w:val="18"/>
              </w:rPr>
              <w:t>(NEW) NPS Form 10-404AK Alaska Backcountry/Wilderness Use Application</w:t>
            </w:r>
          </w:p>
        </w:tc>
      </w:tr>
      <w:tr w:rsidRPr="00FE2DB4" w:rsidR="001327A0" w:rsidTr="001B0C71" w14:paraId="3C6E806D" w14:textId="77777777">
        <w:trPr>
          <w:trHeight w:val="317"/>
        </w:trPr>
        <w:tc>
          <w:tcPr>
            <w:tcW w:w="3145"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74709F5B" w14:textId="77777777">
            <w:pPr>
              <w:pStyle w:val="NoSpacing"/>
              <w:rPr>
                <w:rFonts w:ascii="Arial" w:hAnsi="Arial" w:cs="Arial"/>
                <w:sz w:val="18"/>
                <w:szCs w:val="18"/>
              </w:rPr>
            </w:pPr>
            <w:r w:rsidRPr="00FE2DB4">
              <w:rPr>
                <w:rFonts w:ascii="Arial" w:hAnsi="Arial" w:cs="Arial"/>
                <w:sz w:val="18"/>
                <w:szCs w:val="18"/>
              </w:rPr>
              <w:t xml:space="preserve">    Individuals</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1F9E6B5C" w14:textId="77777777">
            <w:pPr>
              <w:pStyle w:val="NoSpacing"/>
              <w:jc w:val="right"/>
              <w:rPr>
                <w:rFonts w:ascii="Arial" w:hAnsi="Arial" w:cs="Arial"/>
                <w:sz w:val="18"/>
                <w:szCs w:val="18"/>
              </w:rPr>
            </w:pPr>
            <w:r w:rsidRPr="00FE2DB4">
              <w:rPr>
                <w:rFonts w:ascii="Arial" w:hAnsi="Arial" w:cs="Arial"/>
                <w:sz w:val="18"/>
                <w:szCs w:val="18"/>
              </w:rPr>
              <w:t>1,902</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1B89614C"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00664EEB" w14:textId="77777777">
            <w:pPr>
              <w:pStyle w:val="NoSpacing"/>
              <w:jc w:val="right"/>
              <w:rPr>
                <w:rFonts w:ascii="Arial" w:hAnsi="Arial" w:cs="Arial"/>
                <w:sz w:val="18"/>
                <w:szCs w:val="18"/>
              </w:rPr>
            </w:pPr>
            <w:r w:rsidRPr="00FE2DB4">
              <w:rPr>
                <w:rFonts w:ascii="Arial" w:hAnsi="Arial" w:cs="Arial"/>
                <w:sz w:val="18"/>
                <w:szCs w:val="18"/>
              </w:rPr>
              <w:t>254</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6FEE4A96" w14:textId="77777777">
            <w:pPr>
              <w:pStyle w:val="NoSpacing"/>
              <w:jc w:val="right"/>
              <w:rPr>
                <w:rFonts w:ascii="Arial" w:hAnsi="Arial" w:cs="Arial"/>
                <w:sz w:val="18"/>
                <w:szCs w:val="18"/>
              </w:rPr>
            </w:pPr>
            <w:r w:rsidRPr="00FE2DB4">
              <w:rPr>
                <w:rFonts w:ascii="Arial" w:hAnsi="Arial" w:cs="Arial"/>
                <w:sz w:val="18"/>
                <w:szCs w:val="18"/>
              </w:rPr>
              <w:t>$ 37.10</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23B045B2" w14:textId="77777777">
            <w:pPr>
              <w:pStyle w:val="NoSpacing"/>
              <w:jc w:val="right"/>
              <w:rPr>
                <w:rFonts w:ascii="Arial" w:hAnsi="Arial" w:cs="Arial"/>
                <w:sz w:val="18"/>
                <w:szCs w:val="18"/>
              </w:rPr>
            </w:pPr>
            <w:r w:rsidRPr="00FE2DB4">
              <w:rPr>
                <w:rFonts w:ascii="Arial" w:hAnsi="Arial" w:cs="Arial"/>
                <w:sz w:val="18"/>
                <w:szCs w:val="18"/>
              </w:rPr>
              <w:t>$ 9,423</w:t>
            </w:r>
          </w:p>
        </w:tc>
      </w:tr>
      <w:tr w:rsidRPr="00FE2DB4" w:rsidR="001327A0" w:rsidTr="001B0C71" w14:paraId="1108350B" w14:textId="77777777">
        <w:trPr>
          <w:trHeight w:val="353"/>
        </w:trPr>
        <w:tc>
          <w:tcPr>
            <w:tcW w:w="3145"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7641A95D" w14:textId="77777777">
            <w:pPr>
              <w:pStyle w:val="NoSpacing"/>
              <w:rPr>
                <w:rFonts w:ascii="Arial" w:hAnsi="Arial" w:cs="Arial"/>
                <w:sz w:val="18"/>
                <w:szCs w:val="18"/>
              </w:rPr>
            </w:pPr>
            <w:r w:rsidRPr="00FE2DB4">
              <w:rPr>
                <w:rFonts w:ascii="Arial" w:hAnsi="Arial" w:cs="Arial"/>
                <w:sz w:val="18"/>
                <w:szCs w:val="18"/>
              </w:rPr>
              <w:t xml:space="preserve">    Private Sector</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500B57D6" w14:textId="77777777">
            <w:pPr>
              <w:pStyle w:val="NoSpacing"/>
              <w:jc w:val="right"/>
              <w:rPr>
                <w:rFonts w:ascii="Arial" w:hAnsi="Arial" w:cs="Arial"/>
                <w:sz w:val="18"/>
                <w:szCs w:val="18"/>
              </w:rPr>
            </w:pPr>
            <w:r w:rsidRPr="00FE2DB4">
              <w:rPr>
                <w:rFonts w:ascii="Arial" w:hAnsi="Arial" w:cs="Arial"/>
                <w:sz w:val="18"/>
                <w:szCs w:val="18"/>
              </w:rPr>
              <w:t>59</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5E357ABE"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44B2A83C" w14:textId="77777777">
            <w:pPr>
              <w:pStyle w:val="NoSpacing"/>
              <w:jc w:val="right"/>
              <w:rPr>
                <w:rFonts w:ascii="Arial" w:hAnsi="Arial" w:cs="Arial"/>
                <w:sz w:val="18"/>
                <w:szCs w:val="18"/>
              </w:rPr>
            </w:pPr>
            <w:r w:rsidRPr="00FE2DB4">
              <w:rPr>
                <w:rFonts w:ascii="Arial" w:hAnsi="Arial" w:cs="Arial"/>
                <w:sz w:val="18"/>
                <w:szCs w:val="18"/>
              </w:rPr>
              <w:t>8</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14ECDE24" w14:textId="77777777">
            <w:pPr>
              <w:pStyle w:val="NoSpacing"/>
              <w:jc w:val="right"/>
              <w:rPr>
                <w:rFonts w:ascii="Arial" w:hAnsi="Arial" w:cs="Arial"/>
                <w:sz w:val="18"/>
                <w:szCs w:val="18"/>
              </w:rPr>
            </w:pPr>
            <w:r w:rsidRPr="00FE2DB4">
              <w:rPr>
                <w:rFonts w:ascii="Arial" w:hAnsi="Arial" w:cs="Arial"/>
                <w:sz w:val="18"/>
                <w:szCs w:val="18"/>
              </w:rPr>
              <w:t>34.72</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5E12C479" w14:textId="77777777">
            <w:pPr>
              <w:pStyle w:val="NoSpacing"/>
              <w:jc w:val="right"/>
              <w:rPr>
                <w:rFonts w:ascii="Arial" w:hAnsi="Arial" w:cs="Arial"/>
                <w:sz w:val="18"/>
                <w:szCs w:val="18"/>
              </w:rPr>
            </w:pPr>
            <w:r w:rsidRPr="00FE2DB4">
              <w:rPr>
                <w:rFonts w:ascii="Arial" w:hAnsi="Arial" w:cs="Arial"/>
                <w:sz w:val="18"/>
                <w:szCs w:val="18"/>
              </w:rPr>
              <w:t>278</w:t>
            </w:r>
          </w:p>
        </w:tc>
      </w:tr>
      <w:tr w:rsidRPr="00FE2DB4" w:rsidR="001327A0" w:rsidTr="001B0C71" w14:paraId="35F2660E" w14:textId="77777777">
        <w:trPr>
          <w:trHeight w:val="353"/>
        </w:trPr>
        <w:tc>
          <w:tcPr>
            <w:tcW w:w="3145"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02E7ADBC" w14:textId="77777777">
            <w:pPr>
              <w:pStyle w:val="NoSpacing"/>
              <w:rPr>
                <w:rFonts w:ascii="Arial" w:hAnsi="Arial" w:cs="Arial"/>
                <w:sz w:val="18"/>
                <w:szCs w:val="18"/>
              </w:rPr>
            </w:pPr>
            <w:r w:rsidRPr="00FE2DB4">
              <w:rPr>
                <w:rFonts w:ascii="Arial" w:hAnsi="Arial" w:cs="Arial"/>
                <w:sz w:val="18"/>
                <w:szCs w:val="18"/>
              </w:rPr>
              <w:t xml:space="preserve">    State/Local/Tribal Government</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0D00A465" w14:textId="77777777">
            <w:pPr>
              <w:pStyle w:val="NoSpacing"/>
              <w:jc w:val="right"/>
              <w:rPr>
                <w:rFonts w:ascii="Arial" w:hAnsi="Arial" w:cs="Arial"/>
                <w:sz w:val="18"/>
                <w:szCs w:val="18"/>
              </w:rPr>
            </w:pPr>
            <w:r w:rsidRPr="00FE2DB4">
              <w:rPr>
                <w:rFonts w:ascii="Arial" w:hAnsi="Arial" w:cs="Arial"/>
                <w:sz w:val="18"/>
                <w:szCs w:val="18"/>
              </w:rPr>
              <w:t>10</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6CAF78C7" w14:textId="77777777">
            <w:pPr>
              <w:pStyle w:val="NoSpacing"/>
              <w:jc w:val="right"/>
              <w:rPr>
                <w:rFonts w:ascii="Arial" w:hAnsi="Arial" w:cs="Arial"/>
                <w:sz w:val="18"/>
                <w:szCs w:val="18"/>
              </w:rPr>
            </w:pPr>
            <w:r w:rsidRPr="00FE2DB4">
              <w:rPr>
                <w:rFonts w:ascii="Arial" w:hAnsi="Arial" w:cs="Arial"/>
                <w:sz w:val="18"/>
                <w:szCs w:val="18"/>
              </w:rPr>
              <w:t>8</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22B96312" w14:textId="77777777">
            <w:pPr>
              <w:pStyle w:val="NoSpacing"/>
              <w:jc w:val="right"/>
              <w:rPr>
                <w:rFonts w:ascii="Arial" w:hAnsi="Arial" w:cs="Arial"/>
                <w:sz w:val="18"/>
                <w:szCs w:val="18"/>
              </w:rPr>
            </w:pPr>
            <w:r w:rsidRPr="00FE2DB4">
              <w:rPr>
                <w:rFonts w:ascii="Arial" w:hAnsi="Arial" w:cs="Arial"/>
                <w:sz w:val="18"/>
                <w:szCs w:val="18"/>
              </w:rPr>
              <w:t>1</w:t>
            </w:r>
          </w:p>
        </w:tc>
        <w:tc>
          <w:tcPr>
            <w:tcW w:w="126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3D1A6CC0" w14:textId="77777777">
            <w:pPr>
              <w:pStyle w:val="NoSpacing"/>
              <w:jc w:val="right"/>
              <w:rPr>
                <w:rFonts w:ascii="Arial" w:hAnsi="Arial" w:cs="Arial"/>
                <w:sz w:val="18"/>
                <w:szCs w:val="18"/>
              </w:rPr>
            </w:pPr>
            <w:r w:rsidRPr="00FE2DB4">
              <w:rPr>
                <w:rFonts w:ascii="Arial" w:hAnsi="Arial" w:cs="Arial"/>
                <w:sz w:val="18"/>
                <w:szCs w:val="18"/>
              </w:rPr>
              <w:t>52.14</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39CAD8F8" w14:textId="77777777">
            <w:pPr>
              <w:pStyle w:val="NoSpacing"/>
              <w:jc w:val="right"/>
              <w:rPr>
                <w:rFonts w:ascii="Arial" w:hAnsi="Arial" w:cs="Arial"/>
                <w:sz w:val="18"/>
                <w:szCs w:val="18"/>
              </w:rPr>
            </w:pPr>
            <w:r w:rsidRPr="00FE2DB4">
              <w:rPr>
                <w:rFonts w:ascii="Arial" w:hAnsi="Arial" w:cs="Arial"/>
                <w:sz w:val="18"/>
                <w:szCs w:val="18"/>
              </w:rPr>
              <w:t>52</w:t>
            </w:r>
          </w:p>
        </w:tc>
      </w:tr>
      <w:tr w:rsidRPr="00FE2DB4" w:rsidR="001327A0" w:rsidTr="001B0C71" w14:paraId="29F8455C" w14:textId="77777777">
        <w:trPr>
          <w:trHeight w:val="137"/>
        </w:trPr>
        <w:tc>
          <w:tcPr>
            <w:tcW w:w="3145"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2F41F743" w14:textId="77777777">
            <w:pPr>
              <w:pStyle w:val="NoSpacing"/>
              <w:rPr>
                <w:rFonts w:ascii="Arial" w:hAnsi="Arial" w:cs="Arial"/>
                <w:sz w:val="18"/>
                <w:szCs w:val="18"/>
              </w:rPr>
            </w:pPr>
            <w:r w:rsidRPr="00FE2DB4">
              <w:rPr>
                <w:rFonts w:ascii="Arial" w:hAnsi="Arial" w:cs="Arial"/>
                <w:sz w:val="18"/>
                <w:szCs w:val="18"/>
              </w:rPr>
              <w:t>Subtotal</w:t>
            </w:r>
          </w:p>
        </w:tc>
        <w:tc>
          <w:tcPr>
            <w:tcW w:w="1260"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10B78675"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1,971</w:t>
            </w:r>
            <w:r w:rsidRPr="00FE2DB4">
              <w:rPr>
                <w:rFonts w:ascii="Arial" w:hAnsi="Arial" w:cs="Arial"/>
                <w:sz w:val="18"/>
                <w:szCs w:val="18"/>
              </w:rPr>
              <w:fldChar w:fldCharType="end"/>
            </w:r>
          </w:p>
        </w:tc>
        <w:tc>
          <w:tcPr>
            <w:tcW w:w="135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6BADE40F" w14:textId="77777777">
            <w:pPr>
              <w:pStyle w:val="NoSpacing"/>
              <w:jc w:val="right"/>
              <w:rPr>
                <w:rFonts w:ascii="Arial" w:hAnsi="Arial" w:cs="Arial"/>
                <w:sz w:val="18"/>
                <w:szCs w:val="18"/>
              </w:rPr>
            </w:pPr>
          </w:p>
        </w:tc>
        <w:tc>
          <w:tcPr>
            <w:tcW w:w="1080"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0912FE13"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263</w:t>
            </w:r>
            <w:r w:rsidRPr="00FE2DB4">
              <w:rPr>
                <w:rFonts w:ascii="Arial" w:hAnsi="Arial" w:cs="Arial"/>
                <w:sz w:val="18"/>
                <w:szCs w:val="18"/>
              </w:rPr>
              <w:fldChar w:fldCharType="end"/>
            </w:r>
          </w:p>
        </w:tc>
        <w:tc>
          <w:tcPr>
            <w:tcW w:w="126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38A9E4A9" w14:textId="77777777">
            <w:pPr>
              <w:pStyle w:val="NoSpacing"/>
              <w:jc w:val="right"/>
              <w:rPr>
                <w:rFonts w:ascii="Arial" w:hAnsi="Arial" w:cs="Arial"/>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68B6055A" w14:textId="77777777">
            <w:pPr>
              <w:pStyle w:val="NoSpacing"/>
              <w:jc w:val="right"/>
              <w:rPr>
                <w:rFonts w:ascii="Arial" w:hAnsi="Arial" w:cs="Arial"/>
                <w:sz w:val="18"/>
                <w:szCs w:val="18"/>
              </w:rPr>
            </w:pPr>
            <w:r w:rsidRPr="00FE2DB4">
              <w:rPr>
                <w:rFonts w:ascii="Arial" w:hAnsi="Arial" w:cs="Arial"/>
                <w:sz w:val="18"/>
                <w:szCs w:val="18"/>
              </w:rPr>
              <w:t>9,753</w:t>
            </w:r>
          </w:p>
        </w:tc>
      </w:tr>
      <w:tr w:rsidRPr="00FE2DB4" w:rsidR="001327A0" w:rsidTr="001B0C71" w14:paraId="1C8B5CED" w14:textId="77777777">
        <w:trPr>
          <w:trHeight w:val="362"/>
        </w:trPr>
        <w:tc>
          <w:tcPr>
            <w:tcW w:w="9465" w:type="dxa"/>
            <w:gridSpan w:val="6"/>
            <w:tcBorders>
              <w:top w:val="single" w:color="auto" w:sz="4" w:space="0"/>
              <w:left w:val="nil"/>
              <w:bottom w:val="single" w:color="auto" w:sz="4" w:space="0"/>
              <w:right w:val="nil"/>
            </w:tcBorders>
            <w:shd w:val="clear" w:color="auto" w:fill="auto"/>
            <w:vAlign w:val="center"/>
          </w:tcPr>
          <w:p w:rsidRPr="00FE2DB4" w:rsidR="001327A0" w:rsidP="001B0C71" w:rsidRDefault="001327A0" w14:paraId="348990F8" w14:textId="77777777">
            <w:pPr>
              <w:pStyle w:val="NoSpacing"/>
              <w:jc w:val="right"/>
              <w:rPr>
                <w:rFonts w:ascii="Arial" w:hAnsi="Arial" w:cs="Arial"/>
                <w:b/>
                <w:bCs/>
                <w:sz w:val="18"/>
                <w:szCs w:val="18"/>
              </w:rPr>
            </w:pPr>
            <w:r w:rsidRPr="00FE2DB4">
              <w:rPr>
                <w:rFonts w:ascii="Arial" w:hAnsi="Arial" w:cs="Arial"/>
                <w:b/>
                <w:bCs/>
                <w:sz w:val="18"/>
                <w:szCs w:val="18"/>
              </w:rPr>
              <w:t>NPS Form 10-404A, Backcountry/Wilderness Use Permit Hangtag</w:t>
            </w:r>
          </w:p>
        </w:tc>
      </w:tr>
      <w:tr w:rsidRPr="00FE2DB4" w:rsidR="001327A0" w:rsidTr="001B0C71" w14:paraId="1E239F87" w14:textId="77777777">
        <w:trPr>
          <w:trHeight w:val="308"/>
        </w:trPr>
        <w:tc>
          <w:tcPr>
            <w:tcW w:w="3145"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2978B9FB" w14:textId="77777777">
            <w:pPr>
              <w:pStyle w:val="NoSpacing"/>
              <w:rPr>
                <w:rFonts w:ascii="Arial" w:hAnsi="Arial" w:cs="Arial"/>
                <w:sz w:val="18"/>
                <w:szCs w:val="18"/>
              </w:rPr>
            </w:pPr>
            <w:r w:rsidRPr="00FE2DB4">
              <w:rPr>
                <w:rFonts w:ascii="Arial" w:hAnsi="Arial" w:cs="Arial"/>
                <w:sz w:val="18"/>
                <w:szCs w:val="18"/>
              </w:rPr>
              <w:t xml:space="preserve">    Individuals</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17838969" w14:textId="77777777">
            <w:pPr>
              <w:pStyle w:val="NoSpacing"/>
              <w:jc w:val="right"/>
              <w:rPr>
                <w:rFonts w:ascii="Arial" w:hAnsi="Arial" w:cs="Arial"/>
                <w:sz w:val="18"/>
                <w:szCs w:val="18"/>
              </w:rPr>
            </w:pPr>
            <w:r w:rsidRPr="00FE2DB4">
              <w:rPr>
                <w:rFonts w:ascii="Arial" w:hAnsi="Arial" w:cs="Arial"/>
                <w:sz w:val="18"/>
                <w:szCs w:val="18"/>
              </w:rPr>
              <w:t>148,610</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2C3B2F9A" w14:textId="77777777">
            <w:pPr>
              <w:pStyle w:val="NoSpacing"/>
              <w:jc w:val="right"/>
              <w:rPr>
                <w:rFonts w:ascii="Arial" w:hAnsi="Arial" w:cs="Arial"/>
                <w:sz w:val="18"/>
                <w:szCs w:val="18"/>
              </w:rPr>
            </w:pPr>
            <w:r w:rsidRPr="00FE2DB4">
              <w:rPr>
                <w:rFonts w:ascii="Arial" w:hAnsi="Arial" w:cs="Arial"/>
                <w:sz w:val="18"/>
                <w:szCs w:val="18"/>
              </w:rPr>
              <w:t>5</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759DF218" w14:textId="77777777">
            <w:pPr>
              <w:pStyle w:val="NoSpacing"/>
              <w:jc w:val="right"/>
              <w:rPr>
                <w:rFonts w:ascii="Arial" w:hAnsi="Arial" w:cs="Arial"/>
                <w:sz w:val="18"/>
                <w:szCs w:val="18"/>
              </w:rPr>
            </w:pPr>
            <w:r w:rsidRPr="00FE2DB4">
              <w:rPr>
                <w:rFonts w:ascii="Arial" w:hAnsi="Arial" w:cs="Arial"/>
                <w:sz w:val="18"/>
                <w:szCs w:val="18"/>
              </w:rPr>
              <w:t>12,384</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475D8A0A" w14:textId="77777777">
            <w:pPr>
              <w:pStyle w:val="NoSpacing"/>
              <w:jc w:val="right"/>
              <w:rPr>
                <w:rFonts w:ascii="Arial" w:hAnsi="Arial" w:cs="Arial"/>
                <w:sz w:val="18"/>
                <w:szCs w:val="18"/>
              </w:rPr>
            </w:pPr>
            <w:r w:rsidRPr="00FE2DB4">
              <w:rPr>
                <w:rFonts w:ascii="Arial" w:hAnsi="Arial" w:cs="Arial"/>
                <w:sz w:val="18"/>
                <w:szCs w:val="18"/>
              </w:rPr>
              <w:t>$ 37.10</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6A857D45" w14:textId="77777777">
            <w:pPr>
              <w:pStyle w:val="NoSpacing"/>
              <w:jc w:val="right"/>
              <w:rPr>
                <w:rFonts w:ascii="Arial" w:hAnsi="Arial" w:cs="Arial"/>
                <w:sz w:val="18"/>
                <w:szCs w:val="18"/>
              </w:rPr>
            </w:pPr>
            <w:r w:rsidRPr="00FE2DB4">
              <w:rPr>
                <w:rFonts w:ascii="Arial" w:hAnsi="Arial" w:cs="Arial"/>
                <w:sz w:val="18"/>
                <w:szCs w:val="18"/>
              </w:rPr>
              <w:t>459,446</w:t>
            </w:r>
          </w:p>
        </w:tc>
      </w:tr>
      <w:tr w:rsidRPr="00FE2DB4" w:rsidR="001327A0" w:rsidTr="001B0C71" w14:paraId="5A87A8A2" w14:textId="77777777">
        <w:trPr>
          <w:trHeight w:val="335"/>
        </w:trPr>
        <w:tc>
          <w:tcPr>
            <w:tcW w:w="3145"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57ABC141" w14:textId="77777777">
            <w:pPr>
              <w:pStyle w:val="NoSpacing"/>
              <w:rPr>
                <w:rFonts w:ascii="Arial" w:hAnsi="Arial" w:cs="Arial"/>
                <w:sz w:val="18"/>
                <w:szCs w:val="18"/>
              </w:rPr>
            </w:pPr>
            <w:r w:rsidRPr="00FE2DB4">
              <w:rPr>
                <w:rFonts w:ascii="Arial" w:hAnsi="Arial" w:cs="Arial"/>
                <w:sz w:val="18"/>
                <w:szCs w:val="18"/>
              </w:rPr>
              <w:t xml:space="preserve">    Private Sector</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7321B1D4" w14:textId="77777777">
            <w:pPr>
              <w:pStyle w:val="NoSpacing"/>
              <w:jc w:val="right"/>
              <w:rPr>
                <w:rFonts w:ascii="Arial" w:hAnsi="Arial" w:cs="Arial"/>
                <w:sz w:val="18"/>
                <w:szCs w:val="18"/>
              </w:rPr>
            </w:pPr>
            <w:r w:rsidRPr="00FE2DB4">
              <w:rPr>
                <w:rFonts w:ascii="Arial" w:hAnsi="Arial" w:cs="Arial"/>
                <w:sz w:val="18"/>
                <w:szCs w:val="18"/>
              </w:rPr>
              <w:t>4,620</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6EAFFC56" w14:textId="77777777">
            <w:pPr>
              <w:pStyle w:val="NoSpacing"/>
              <w:jc w:val="right"/>
              <w:rPr>
                <w:rFonts w:ascii="Arial" w:hAnsi="Arial" w:cs="Arial"/>
                <w:sz w:val="18"/>
                <w:szCs w:val="18"/>
              </w:rPr>
            </w:pPr>
            <w:r w:rsidRPr="00FE2DB4">
              <w:rPr>
                <w:rFonts w:ascii="Arial" w:hAnsi="Arial" w:cs="Arial"/>
                <w:sz w:val="18"/>
                <w:szCs w:val="18"/>
              </w:rPr>
              <w:t>5</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707065DA" w14:textId="77777777">
            <w:pPr>
              <w:pStyle w:val="NoSpacing"/>
              <w:jc w:val="right"/>
              <w:rPr>
                <w:rFonts w:ascii="Arial" w:hAnsi="Arial" w:cs="Arial"/>
                <w:sz w:val="18"/>
                <w:szCs w:val="18"/>
              </w:rPr>
            </w:pPr>
            <w:r w:rsidRPr="00FE2DB4">
              <w:rPr>
                <w:rFonts w:ascii="Arial" w:hAnsi="Arial" w:cs="Arial"/>
                <w:sz w:val="18"/>
                <w:szCs w:val="18"/>
              </w:rPr>
              <w:t>385</w:t>
            </w:r>
          </w:p>
        </w:tc>
        <w:tc>
          <w:tcPr>
            <w:tcW w:w="126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23004AB7" w14:textId="77777777">
            <w:pPr>
              <w:pStyle w:val="NoSpacing"/>
              <w:jc w:val="right"/>
              <w:rPr>
                <w:rFonts w:ascii="Arial" w:hAnsi="Arial" w:cs="Arial"/>
                <w:sz w:val="18"/>
                <w:szCs w:val="18"/>
              </w:rPr>
            </w:pPr>
            <w:r w:rsidRPr="00FE2DB4">
              <w:rPr>
                <w:rFonts w:ascii="Arial" w:hAnsi="Arial" w:cs="Arial"/>
                <w:sz w:val="18"/>
                <w:szCs w:val="18"/>
              </w:rPr>
              <w:t>34.72</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5D3F2552" w14:textId="77777777">
            <w:pPr>
              <w:pStyle w:val="NoSpacing"/>
              <w:jc w:val="right"/>
              <w:rPr>
                <w:rFonts w:ascii="Arial" w:hAnsi="Arial" w:cs="Arial"/>
                <w:sz w:val="18"/>
                <w:szCs w:val="18"/>
              </w:rPr>
            </w:pPr>
            <w:r w:rsidRPr="00FE2DB4">
              <w:rPr>
                <w:rFonts w:ascii="Arial" w:hAnsi="Arial" w:cs="Arial"/>
                <w:sz w:val="18"/>
                <w:szCs w:val="18"/>
              </w:rPr>
              <w:t>13,367</w:t>
            </w:r>
          </w:p>
        </w:tc>
      </w:tr>
      <w:tr w:rsidRPr="00FE2DB4" w:rsidR="001327A0" w:rsidTr="001B0C71" w14:paraId="00C947F5" w14:textId="77777777">
        <w:trPr>
          <w:trHeight w:val="353"/>
        </w:trPr>
        <w:tc>
          <w:tcPr>
            <w:tcW w:w="3145"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215D33A2" w14:textId="77777777">
            <w:pPr>
              <w:pStyle w:val="NoSpacing"/>
              <w:rPr>
                <w:rFonts w:ascii="Arial" w:hAnsi="Arial" w:cs="Arial"/>
                <w:sz w:val="18"/>
                <w:szCs w:val="18"/>
              </w:rPr>
            </w:pPr>
            <w:r w:rsidRPr="00FE2DB4">
              <w:rPr>
                <w:rFonts w:ascii="Arial" w:hAnsi="Arial" w:cs="Arial"/>
                <w:sz w:val="18"/>
                <w:szCs w:val="18"/>
              </w:rPr>
              <w:t xml:space="preserve">    State/Local/Tribal Government</w:t>
            </w:r>
          </w:p>
        </w:tc>
        <w:tc>
          <w:tcPr>
            <w:tcW w:w="126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0F928D18" w14:textId="77777777">
            <w:pPr>
              <w:pStyle w:val="NoSpacing"/>
              <w:jc w:val="right"/>
              <w:rPr>
                <w:rFonts w:ascii="Arial" w:hAnsi="Arial" w:cs="Arial"/>
                <w:sz w:val="18"/>
                <w:szCs w:val="18"/>
              </w:rPr>
            </w:pPr>
            <w:r w:rsidRPr="00FE2DB4">
              <w:rPr>
                <w:rFonts w:ascii="Arial" w:hAnsi="Arial" w:cs="Arial"/>
                <w:sz w:val="18"/>
                <w:szCs w:val="18"/>
              </w:rPr>
              <w:t>770</w:t>
            </w:r>
          </w:p>
        </w:tc>
        <w:tc>
          <w:tcPr>
            <w:tcW w:w="135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043B90E3" w14:textId="77777777">
            <w:pPr>
              <w:pStyle w:val="NoSpacing"/>
              <w:jc w:val="right"/>
              <w:rPr>
                <w:rFonts w:ascii="Arial" w:hAnsi="Arial" w:cs="Arial"/>
                <w:sz w:val="18"/>
                <w:szCs w:val="18"/>
              </w:rPr>
            </w:pPr>
            <w:r w:rsidRPr="00FE2DB4">
              <w:rPr>
                <w:rFonts w:ascii="Arial" w:hAnsi="Arial" w:cs="Arial"/>
                <w:sz w:val="18"/>
                <w:szCs w:val="18"/>
              </w:rPr>
              <w:t>5</w:t>
            </w:r>
          </w:p>
        </w:tc>
        <w:tc>
          <w:tcPr>
            <w:tcW w:w="1080" w:type="dxa"/>
            <w:tcBorders>
              <w:top w:val="single" w:color="000000" w:sz="4" w:space="0"/>
              <w:left w:val="single" w:color="000000" w:sz="4" w:space="0"/>
              <w:bottom w:val="single" w:color="000000" w:sz="4" w:space="0"/>
              <w:right w:val="single" w:color="000000" w:sz="4" w:space="0"/>
            </w:tcBorders>
            <w:vAlign w:val="center"/>
          </w:tcPr>
          <w:p w:rsidRPr="00FE2DB4" w:rsidR="001327A0" w:rsidP="001B0C71" w:rsidRDefault="001327A0" w14:paraId="7C320CA8" w14:textId="77777777">
            <w:pPr>
              <w:pStyle w:val="NoSpacing"/>
              <w:jc w:val="right"/>
              <w:rPr>
                <w:rFonts w:ascii="Arial" w:hAnsi="Arial" w:cs="Arial"/>
                <w:sz w:val="18"/>
                <w:szCs w:val="18"/>
              </w:rPr>
            </w:pPr>
            <w:r w:rsidRPr="00FE2DB4">
              <w:rPr>
                <w:rFonts w:ascii="Arial" w:hAnsi="Arial" w:cs="Arial"/>
                <w:sz w:val="18"/>
                <w:szCs w:val="18"/>
              </w:rPr>
              <w:t>64</w:t>
            </w:r>
          </w:p>
        </w:tc>
        <w:tc>
          <w:tcPr>
            <w:tcW w:w="126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271C9214" w14:textId="77777777">
            <w:pPr>
              <w:pStyle w:val="NoSpacing"/>
              <w:jc w:val="right"/>
              <w:rPr>
                <w:rFonts w:ascii="Arial" w:hAnsi="Arial" w:cs="Arial"/>
                <w:sz w:val="18"/>
                <w:szCs w:val="18"/>
              </w:rPr>
            </w:pPr>
            <w:r w:rsidRPr="00FE2DB4">
              <w:rPr>
                <w:rFonts w:ascii="Arial" w:hAnsi="Arial" w:cs="Arial"/>
                <w:sz w:val="18"/>
                <w:szCs w:val="18"/>
              </w:rPr>
              <w:t>52.14</w:t>
            </w: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0E1CC549" w14:textId="77777777">
            <w:pPr>
              <w:pStyle w:val="NoSpacing"/>
              <w:jc w:val="right"/>
              <w:rPr>
                <w:rFonts w:ascii="Arial" w:hAnsi="Arial" w:cs="Arial"/>
                <w:sz w:val="18"/>
                <w:szCs w:val="18"/>
              </w:rPr>
            </w:pPr>
            <w:r w:rsidRPr="00FE2DB4">
              <w:rPr>
                <w:rFonts w:ascii="Arial" w:hAnsi="Arial" w:cs="Arial"/>
                <w:sz w:val="18"/>
                <w:szCs w:val="18"/>
              </w:rPr>
              <w:t>3,337</w:t>
            </w:r>
          </w:p>
        </w:tc>
      </w:tr>
      <w:tr w:rsidRPr="00FE2DB4" w:rsidR="001327A0" w:rsidTr="001B0C71" w14:paraId="418CF161" w14:textId="77777777">
        <w:trPr>
          <w:trHeight w:val="245"/>
        </w:trPr>
        <w:tc>
          <w:tcPr>
            <w:tcW w:w="3145"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44DA2B97" w14:textId="77777777">
            <w:pPr>
              <w:pStyle w:val="NoSpacing"/>
              <w:rPr>
                <w:rFonts w:ascii="Arial" w:hAnsi="Arial" w:cs="Arial"/>
                <w:sz w:val="18"/>
                <w:szCs w:val="18"/>
              </w:rPr>
            </w:pPr>
            <w:r w:rsidRPr="00FE2DB4">
              <w:rPr>
                <w:rFonts w:ascii="Arial" w:hAnsi="Arial" w:cs="Arial"/>
                <w:sz w:val="18"/>
                <w:szCs w:val="18"/>
              </w:rPr>
              <w:t>Subtotal</w:t>
            </w:r>
          </w:p>
        </w:tc>
        <w:tc>
          <w:tcPr>
            <w:tcW w:w="1260"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00C7126F"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154,000</w:t>
            </w:r>
            <w:r w:rsidRPr="00FE2DB4">
              <w:rPr>
                <w:rFonts w:ascii="Arial" w:hAnsi="Arial" w:cs="Arial"/>
                <w:sz w:val="18"/>
                <w:szCs w:val="18"/>
              </w:rPr>
              <w:fldChar w:fldCharType="end"/>
            </w:r>
          </w:p>
        </w:tc>
        <w:tc>
          <w:tcPr>
            <w:tcW w:w="135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701ACB58" w14:textId="77777777">
            <w:pPr>
              <w:pStyle w:val="NoSpacing"/>
              <w:jc w:val="right"/>
              <w:rPr>
                <w:rFonts w:ascii="Arial" w:hAnsi="Arial" w:cs="Arial"/>
                <w:sz w:val="18"/>
                <w:szCs w:val="18"/>
              </w:rPr>
            </w:pPr>
          </w:p>
        </w:tc>
        <w:tc>
          <w:tcPr>
            <w:tcW w:w="1080"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4EF7D073" w14:textId="77777777">
            <w:pPr>
              <w:pStyle w:val="NoSpacing"/>
              <w:jc w:val="right"/>
              <w:rPr>
                <w:rFonts w:ascii="Arial" w:hAnsi="Arial" w:cs="Arial"/>
                <w:sz w:val="18"/>
                <w:szCs w:val="18"/>
              </w:rPr>
            </w:pPr>
            <w:r w:rsidRPr="00FE2DB4">
              <w:rPr>
                <w:rFonts w:ascii="Arial" w:hAnsi="Arial" w:cs="Arial"/>
                <w:sz w:val="18"/>
                <w:szCs w:val="18"/>
              </w:rPr>
              <w:fldChar w:fldCharType="begin"/>
            </w:r>
            <w:r w:rsidRPr="00FE2DB4">
              <w:rPr>
                <w:rFonts w:ascii="Arial" w:hAnsi="Arial" w:cs="Arial"/>
                <w:sz w:val="18"/>
                <w:szCs w:val="18"/>
              </w:rPr>
              <w:instrText xml:space="preserve"> =SUM(ABOVE) </w:instrText>
            </w:r>
            <w:r w:rsidRPr="00FE2DB4">
              <w:rPr>
                <w:rFonts w:ascii="Arial" w:hAnsi="Arial" w:cs="Arial"/>
                <w:sz w:val="18"/>
                <w:szCs w:val="18"/>
              </w:rPr>
              <w:fldChar w:fldCharType="separate"/>
            </w:r>
            <w:r w:rsidRPr="00FE2DB4">
              <w:rPr>
                <w:rFonts w:ascii="Arial" w:hAnsi="Arial" w:cs="Arial"/>
                <w:sz w:val="18"/>
                <w:szCs w:val="18"/>
              </w:rPr>
              <w:t>12,833</w:t>
            </w:r>
            <w:r w:rsidRPr="00FE2DB4">
              <w:rPr>
                <w:rFonts w:ascii="Arial" w:hAnsi="Arial" w:cs="Arial"/>
                <w:sz w:val="18"/>
                <w:szCs w:val="18"/>
              </w:rPr>
              <w:fldChar w:fldCharType="end"/>
            </w:r>
          </w:p>
        </w:tc>
        <w:tc>
          <w:tcPr>
            <w:tcW w:w="126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1404BD4C" w14:textId="77777777">
            <w:pPr>
              <w:pStyle w:val="NoSpacing"/>
              <w:jc w:val="right"/>
              <w:rPr>
                <w:rFonts w:ascii="Arial" w:hAnsi="Arial" w:cs="Arial"/>
                <w:sz w:val="18"/>
                <w:szCs w:val="18"/>
              </w:rPr>
            </w:pPr>
          </w:p>
        </w:tc>
        <w:tc>
          <w:tcPr>
            <w:tcW w:w="1370" w:type="dxa"/>
            <w:tcBorders>
              <w:top w:val="single" w:color="auto" w:sz="4" w:space="0"/>
              <w:left w:val="single" w:color="auto" w:sz="4" w:space="0"/>
              <w:bottom w:val="single" w:color="000000" w:sz="4" w:space="0"/>
              <w:right w:val="single" w:color="auto" w:sz="4" w:space="0"/>
            </w:tcBorders>
            <w:vAlign w:val="center"/>
          </w:tcPr>
          <w:p w:rsidRPr="00FE2DB4" w:rsidR="001327A0" w:rsidP="001B0C71" w:rsidRDefault="001327A0" w14:paraId="14DEC735" w14:textId="77777777">
            <w:pPr>
              <w:pStyle w:val="NoSpacing"/>
              <w:jc w:val="right"/>
              <w:rPr>
                <w:rFonts w:ascii="Arial" w:hAnsi="Arial" w:cs="Arial"/>
                <w:sz w:val="18"/>
                <w:szCs w:val="18"/>
              </w:rPr>
            </w:pPr>
            <w:r w:rsidRPr="00FE2DB4">
              <w:rPr>
                <w:rFonts w:ascii="Arial" w:hAnsi="Arial" w:cs="Arial"/>
                <w:sz w:val="18"/>
                <w:szCs w:val="18"/>
              </w:rPr>
              <w:t>476,150</w:t>
            </w:r>
          </w:p>
        </w:tc>
      </w:tr>
      <w:tr w:rsidRPr="00FE2DB4" w:rsidR="001327A0" w:rsidTr="001B0C71" w14:paraId="580BEF4B" w14:textId="77777777">
        <w:trPr>
          <w:trHeight w:val="155"/>
        </w:trPr>
        <w:tc>
          <w:tcPr>
            <w:tcW w:w="9465" w:type="dxa"/>
            <w:gridSpan w:val="6"/>
            <w:tcBorders>
              <w:top w:val="single" w:color="000000" w:sz="4" w:space="0"/>
              <w:left w:val="nil"/>
              <w:bottom w:val="single" w:color="000000" w:sz="4" w:space="0"/>
              <w:right w:val="nil"/>
            </w:tcBorders>
            <w:vAlign w:val="center"/>
          </w:tcPr>
          <w:p w:rsidRPr="00FE2DB4" w:rsidR="001327A0" w:rsidP="001B0C71" w:rsidRDefault="001327A0" w14:paraId="5714E7C2" w14:textId="77777777">
            <w:pPr>
              <w:pStyle w:val="NoSpacing"/>
              <w:jc w:val="right"/>
              <w:rPr>
                <w:rFonts w:ascii="Arial" w:hAnsi="Arial" w:cs="Arial"/>
                <w:sz w:val="18"/>
                <w:szCs w:val="18"/>
              </w:rPr>
            </w:pPr>
          </w:p>
        </w:tc>
      </w:tr>
      <w:tr w:rsidRPr="00FE2DB4" w:rsidR="001327A0" w:rsidTr="001B0C71" w14:paraId="2F72FD85" w14:textId="77777777">
        <w:trPr>
          <w:trHeight w:val="263"/>
        </w:trPr>
        <w:tc>
          <w:tcPr>
            <w:tcW w:w="3145" w:type="dxa"/>
            <w:tcBorders>
              <w:top w:val="single" w:color="000000" w:sz="4" w:space="0"/>
              <w:left w:val="single" w:color="000000" w:sz="4" w:space="0"/>
              <w:bottom w:val="single" w:color="000000" w:sz="4" w:space="0"/>
              <w:right w:val="single" w:color="auto" w:sz="4" w:space="0"/>
            </w:tcBorders>
            <w:vAlign w:val="center"/>
          </w:tcPr>
          <w:p w:rsidRPr="00FE2DB4" w:rsidR="001327A0" w:rsidP="001B0C71" w:rsidRDefault="001327A0" w14:paraId="5CE7E6B6" w14:textId="77777777">
            <w:pPr>
              <w:pStyle w:val="NoSpacing"/>
              <w:rPr>
                <w:rFonts w:ascii="Arial" w:hAnsi="Arial" w:cs="Arial"/>
                <w:sz w:val="18"/>
                <w:szCs w:val="18"/>
              </w:rPr>
            </w:pPr>
            <w:r w:rsidRPr="00FE2DB4">
              <w:rPr>
                <w:rFonts w:ascii="Arial" w:hAnsi="Arial" w:cs="Arial"/>
                <w:sz w:val="18"/>
                <w:szCs w:val="18"/>
              </w:rPr>
              <w:t>TOTAL</w:t>
            </w:r>
          </w:p>
        </w:tc>
        <w:tc>
          <w:tcPr>
            <w:tcW w:w="1260" w:type="dxa"/>
            <w:tcBorders>
              <w:top w:val="single" w:color="000000" w:sz="4" w:space="0"/>
              <w:left w:val="single" w:color="000000" w:sz="4" w:space="0"/>
              <w:bottom w:val="single" w:color="000000" w:sz="4" w:space="0"/>
              <w:right w:val="single" w:color="auto" w:sz="4" w:space="0"/>
            </w:tcBorders>
            <w:vAlign w:val="center"/>
          </w:tcPr>
          <w:p w:rsidRPr="00FE2DB4" w:rsidR="00B337A6" w:rsidP="00E86535" w:rsidRDefault="001327A0" w14:paraId="478AC57C" w14:textId="6873FB8B">
            <w:pPr>
              <w:pStyle w:val="NoSpacing"/>
              <w:jc w:val="right"/>
              <w:rPr>
                <w:rFonts w:ascii="Arial" w:hAnsi="Arial" w:cs="Arial"/>
                <w:sz w:val="18"/>
                <w:szCs w:val="18"/>
              </w:rPr>
            </w:pPr>
            <w:r w:rsidRPr="00FE2DB4">
              <w:rPr>
                <w:rFonts w:ascii="Arial" w:hAnsi="Arial" w:cs="Arial"/>
                <w:sz w:val="18"/>
                <w:szCs w:val="18"/>
              </w:rPr>
              <w:t>351,121</w:t>
            </w:r>
          </w:p>
        </w:tc>
        <w:tc>
          <w:tcPr>
            <w:tcW w:w="135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31C6F912" w14:textId="77777777">
            <w:pPr>
              <w:pStyle w:val="NoSpacing"/>
              <w:jc w:val="right"/>
              <w:rPr>
                <w:rFonts w:ascii="Arial" w:hAnsi="Arial" w:cs="Arial"/>
                <w:sz w:val="18"/>
                <w:szCs w:val="18"/>
              </w:rPr>
            </w:pPr>
          </w:p>
        </w:tc>
        <w:tc>
          <w:tcPr>
            <w:tcW w:w="1080" w:type="dxa"/>
            <w:tcBorders>
              <w:top w:val="single" w:color="000000" w:sz="4" w:space="0"/>
              <w:left w:val="single" w:color="000000" w:sz="4" w:space="0"/>
              <w:bottom w:val="single" w:color="000000" w:sz="4" w:space="0"/>
              <w:right w:val="single" w:color="auto" w:sz="4" w:space="0"/>
            </w:tcBorders>
            <w:vAlign w:val="center"/>
          </w:tcPr>
          <w:p w:rsidRPr="00FE2DB4" w:rsidR="00B337A6" w:rsidP="00E86535" w:rsidRDefault="001327A0" w14:paraId="394DE4E8" w14:textId="78FBA19D">
            <w:pPr>
              <w:pStyle w:val="NoSpacing"/>
              <w:jc w:val="right"/>
              <w:rPr>
                <w:rFonts w:ascii="Arial" w:hAnsi="Arial" w:cs="Arial"/>
                <w:sz w:val="18"/>
                <w:szCs w:val="18"/>
              </w:rPr>
            </w:pPr>
            <w:r w:rsidRPr="00FE2DB4">
              <w:rPr>
                <w:rFonts w:ascii="Arial" w:hAnsi="Arial" w:cs="Arial"/>
                <w:sz w:val="18"/>
                <w:szCs w:val="18"/>
              </w:rPr>
              <w:t>39,116</w:t>
            </w:r>
          </w:p>
        </w:tc>
        <w:tc>
          <w:tcPr>
            <w:tcW w:w="1260" w:type="dxa"/>
            <w:tcBorders>
              <w:top w:val="single" w:color="auto" w:sz="4" w:space="0"/>
              <w:left w:val="single" w:color="auto" w:sz="4" w:space="0"/>
              <w:bottom w:val="single" w:color="000000" w:sz="4" w:space="0"/>
              <w:right w:val="single" w:color="auto" w:sz="4" w:space="0"/>
            </w:tcBorders>
            <w:shd w:val="horzCross" w:color="auto" w:fill="auto"/>
            <w:vAlign w:val="center"/>
          </w:tcPr>
          <w:p w:rsidRPr="00FE2DB4" w:rsidR="001327A0" w:rsidP="001B0C71" w:rsidRDefault="001327A0" w14:paraId="7C53690D" w14:textId="77777777">
            <w:pPr>
              <w:pStyle w:val="NoSpacing"/>
              <w:jc w:val="right"/>
              <w:rPr>
                <w:rFonts w:ascii="Arial" w:hAnsi="Arial" w:cs="Arial"/>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rsidRPr="00FE2DB4" w:rsidR="001327A0" w:rsidP="001B0C71" w:rsidRDefault="001327A0" w14:paraId="26F21095" w14:textId="77777777">
            <w:pPr>
              <w:pStyle w:val="NoSpacing"/>
              <w:jc w:val="right"/>
              <w:rPr>
                <w:rFonts w:ascii="Arial" w:hAnsi="Arial" w:cs="Arial"/>
                <w:sz w:val="18"/>
                <w:szCs w:val="18"/>
              </w:rPr>
            </w:pPr>
            <w:bookmarkStart w:name="_Hlk44019988" w:id="5"/>
            <w:bookmarkStart w:name="_Hlk44020722" w:id="6"/>
            <w:bookmarkStart w:name="_Hlk44056858" w:id="7"/>
            <w:r w:rsidRPr="00FE2DB4">
              <w:rPr>
                <w:rFonts w:ascii="Arial" w:hAnsi="Arial" w:cs="Arial"/>
                <w:sz w:val="18"/>
                <w:szCs w:val="18"/>
              </w:rPr>
              <w:t>1,451,340</w:t>
            </w:r>
            <w:bookmarkEnd w:id="5"/>
            <w:bookmarkEnd w:id="6"/>
            <w:bookmarkEnd w:id="7"/>
          </w:p>
        </w:tc>
      </w:tr>
    </w:tbl>
    <w:p w:rsidR="00FE2DB4" w:rsidRDefault="00FE2DB4" w14:paraId="07BBB4AC" w14:textId="01B2A052">
      <w:pPr>
        <w:rPr>
          <w:rFonts w:ascii="Arial" w:hAnsi="Arial" w:cs="Arial"/>
          <w:b/>
          <w:bCs/>
          <w:sz w:val="22"/>
          <w:szCs w:val="22"/>
        </w:rPr>
      </w:pPr>
    </w:p>
    <w:p w:rsidRPr="0084426F" w:rsidR="00D4029B" w:rsidP="00D4029B" w:rsidRDefault="00491F53" w14:paraId="56D090CD" w14:textId="1CB93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84426F">
        <w:rPr>
          <w:rFonts w:ascii="Arial" w:hAnsi="Arial" w:cs="Arial"/>
          <w:b/>
          <w:bCs/>
          <w:sz w:val="22"/>
          <w:szCs w:val="22"/>
        </w:rPr>
        <w:t>13.</w:t>
      </w:r>
      <w:r w:rsidRPr="0084426F">
        <w:rPr>
          <w:rFonts w:ascii="Arial" w:hAnsi="Arial" w:cs="Arial"/>
          <w:b/>
          <w:bCs/>
          <w:sz w:val="22"/>
          <w:szCs w:val="22"/>
        </w:rPr>
        <w:tab/>
      </w:r>
      <w:r w:rsidRPr="0084426F" w:rsidR="00D4029B">
        <w:rPr>
          <w:rFonts w:ascii="Arial" w:hAnsi="Arial" w:cs="Arial"/>
          <w:b/>
          <w:sz w:val="22"/>
          <w:szCs w:val="22"/>
        </w:rPr>
        <w:t>Provide an estimate of the total annual non-hour cost burden to respondents or record</w:t>
      </w:r>
      <w:r w:rsidRPr="0084426F" w:rsidR="00436FCC">
        <w:rPr>
          <w:rFonts w:ascii="Arial" w:hAnsi="Arial" w:cs="Arial"/>
          <w:b/>
          <w:sz w:val="22"/>
          <w:szCs w:val="22"/>
        </w:rPr>
        <w:t xml:space="preserve"> </w:t>
      </w:r>
      <w:r w:rsidRPr="0084426F" w:rsidR="00D4029B">
        <w:rPr>
          <w:rFonts w:ascii="Arial" w:hAnsi="Arial" w:cs="Arial"/>
          <w:b/>
          <w:sz w:val="22"/>
          <w:szCs w:val="22"/>
        </w:rPr>
        <w:t>keepers resulting from the collection of information.  (Do not include the cost of any hour burden already reflected in item 12.)</w:t>
      </w:r>
    </w:p>
    <w:p w:rsidRPr="0084426F" w:rsidR="00D4029B" w:rsidP="003F6370" w:rsidRDefault="00D4029B" w14:paraId="1A4FEA2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84426F">
        <w:rPr>
          <w:rFonts w:ascii="Arial" w:hAnsi="Arial" w:cs="Arial"/>
          <w:b/>
          <w:sz w:val="22"/>
          <w:szCs w:val="22"/>
        </w:rPr>
        <w:t>*</w:t>
      </w:r>
      <w:r w:rsidRPr="0084426F">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4426F">
        <w:rPr>
          <w:rFonts w:ascii="Arial" w:hAnsi="Arial" w:cs="Arial"/>
          <w:b/>
          <w:sz w:val="22"/>
          <w:szCs w:val="22"/>
        </w:rPr>
        <w:t>take into account</w:t>
      </w:r>
      <w:proofErr w:type="gramEnd"/>
      <w:r w:rsidRPr="0084426F">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4426F" w:rsidR="00D4029B" w:rsidP="003F6370" w:rsidRDefault="00D4029B" w14:paraId="06D7BB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84426F">
        <w:rPr>
          <w:rFonts w:ascii="Arial" w:hAnsi="Arial" w:cs="Arial"/>
          <w:b/>
          <w:sz w:val="22"/>
          <w:szCs w:val="22"/>
        </w:rPr>
        <w:t>*</w:t>
      </w:r>
      <w:r w:rsidRPr="0084426F">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84426F">
        <w:rPr>
          <w:rFonts w:ascii="Arial" w:hAnsi="Arial" w:cs="Arial"/>
          <w:b/>
          <w:sz w:val="22"/>
          <w:szCs w:val="22"/>
        </w:rPr>
        <w:lastRenderedPageBreak/>
        <w:t>public comment process and use existing economic or regulatory impact analysis associated with the rulemaking containing the information collection, as appropriate.</w:t>
      </w:r>
    </w:p>
    <w:p w:rsidRPr="0084426F" w:rsidR="00491F53" w:rsidP="003F6370" w:rsidRDefault="00D4029B" w14:paraId="1D33BC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84426F">
        <w:rPr>
          <w:rFonts w:ascii="Arial" w:hAnsi="Arial" w:cs="Arial"/>
          <w:b/>
          <w:sz w:val="22"/>
          <w:szCs w:val="22"/>
        </w:rPr>
        <w:tab/>
        <w:t>*</w:t>
      </w:r>
      <w:r w:rsidRPr="0084426F">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4426F" w:rsidR="00D83D69" w:rsidRDefault="00D83D69" w14:paraId="64C80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Pr="0084426F" w:rsidR="00751FE5" w:rsidP="00751FE5" w:rsidRDefault="00E96AFE" w14:paraId="5386CE64" w14:textId="0635570E">
      <w:pPr>
        <w:shd w:val="clear" w:color="auto" w:fill="FFFFFF"/>
        <w:rPr>
          <w:rFonts w:ascii="Arial" w:hAnsi="Arial" w:cs="Arial"/>
          <w:color w:val="222222"/>
          <w:sz w:val="19"/>
          <w:szCs w:val="19"/>
        </w:rPr>
      </w:pPr>
      <w:r w:rsidRPr="0084426F">
        <w:rPr>
          <w:rFonts w:ascii="Arial" w:hAnsi="Arial" w:cs="Arial"/>
          <w:color w:val="222222"/>
          <w:sz w:val="22"/>
          <w:szCs w:val="22"/>
        </w:rPr>
        <w:t xml:space="preserve">There is no </w:t>
      </w:r>
      <w:r w:rsidRPr="0084426F" w:rsidR="00751FE5">
        <w:rPr>
          <w:rFonts w:ascii="Arial" w:hAnsi="Arial" w:cs="Arial"/>
          <w:color w:val="222222"/>
          <w:sz w:val="22"/>
          <w:szCs w:val="22"/>
        </w:rPr>
        <w:t>annual non</w:t>
      </w:r>
      <w:r w:rsidRPr="0084426F">
        <w:rPr>
          <w:rFonts w:ascii="Arial" w:hAnsi="Arial" w:cs="Arial"/>
          <w:color w:val="222222"/>
          <w:sz w:val="22"/>
          <w:szCs w:val="22"/>
        </w:rPr>
        <w:t>-</w:t>
      </w:r>
      <w:r w:rsidRPr="0084426F" w:rsidR="00751FE5">
        <w:rPr>
          <w:rFonts w:ascii="Arial" w:hAnsi="Arial" w:cs="Arial"/>
          <w:color w:val="222222"/>
          <w:sz w:val="22"/>
          <w:szCs w:val="22"/>
        </w:rPr>
        <w:t>hour cost burden associated with this information collection</w:t>
      </w:r>
      <w:r w:rsidRPr="0084426F">
        <w:rPr>
          <w:rFonts w:ascii="Arial" w:hAnsi="Arial" w:cs="Arial"/>
          <w:color w:val="222222"/>
          <w:sz w:val="22"/>
          <w:szCs w:val="22"/>
        </w:rPr>
        <w:t>.</w:t>
      </w:r>
    </w:p>
    <w:p w:rsidRPr="0084426F" w:rsidR="00D83D69" w:rsidRDefault="00D83D69" w14:paraId="37D4AA3F" w14:textId="61B0B7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84426F" w:rsidR="00D83D69" w:rsidRDefault="00491F53" w14:paraId="7493F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4426F">
        <w:rPr>
          <w:rFonts w:ascii="Arial" w:hAnsi="Arial" w:cs="Arial"/>
          <w:b/>
          <w:bCs/>
          <w:sz w:val="22"/>
          <w:szCs w:val="22"/>
        </w:rPr>
        <w:t>14.</w:t>
      </w:r>
      <w:r w:rsidRPr="0084426F">
        <w:rPr>
          <w:rFonts w:ascii="Arial" w:hAnsi="Arial" w:cs="Arial"/>
          <w:b/>
          <w:bCs/>
          <w:sz w:val="22"/>
          <w:szCs w:val="22"/>
        </w:rPr>
        <w:tab/>
      </w:r>
      <w:r w:rsidRPr="0084426F" w:rsidR="00F3646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4426F" w:rsidR="00D83D69" w:rsidRDefault="00D83D69" w14:paraId="6AC25AE4" w14:textId="77777777">
      <w:pPr>
        <w:rPr>
          <w:rFonts w:ascii="Arial" w:hAnsi="Arial" w:cs="Arial"/>
          <w:sz w:val="22"/>
          <w:szCs w:val="22"/>
        </w:rPr>
      </w:pPr>
    </w:p>
    <w:p w:rsidRPr="0084426F" w:rsidR="00A94FDA" w:rsidP="00A94FDA" w:rsidRDefault="00270119" w14:paraId="2C0A3C0F" w14:textId="0A1BC052">
      <w:pPr>
        <w:rPr>
          <w:rFonts w:ascii="Arial" w:hAnsi="Arial" w:cs="Arial"/>
          <w:sz w:val="22"/>
          <w:szCs w:val="22"/>
        </w:rPr>
      </w:pPr>
      <w:r w:rsidRPr="0084426F">
        <w:rPr>
          <w:rFonts w:ascii="Arial" w:hAnsi="Arial" w:eastAsia="Calibri" w:cs="Arial"/>
          <w:sz w:val="22"/>
          <w:szCs w:val="22"/>
        </w:rPr>
        <w:t>Time necessary to process applications and supporting documents varies based on complexity and is accounted for in the average minutes/permit numbers in the table below.  The total estimated cost to the Federal government for processing applications is $</w:t>
      </w:r>
      <w:r w:rsidRPr="0084426F" w:rsidR="002A0E21">
        <w:rPr>
          <w:rFonts w:ascii="Arial" w:hAnsi="Arial" w:eastAsia="Calibri" w:cs="Arial"/>
          <w:sz w:val="22"/>
          <w:szCs w:val="22"/>
        </w:rPr>
        <w:t>1,162,211</w:t>
      </w:r>
      <w:r w:rsidRPr="0084426F">
        <w:rPr>
          <w:rFonts w:ascii="Arial" w:hAnsi="Arial" w:eastAsia="Calibri" w:cs="Arial"/>
          <w:sz w:val="22"/>
          <w:szCs w:val="22"/>
        </w:rPr>
        <w:t xml:space="preserve"> (</w:t>
      </w:r>
      <w:r w:rsidRPr="0084426F" w:rsidR="00A94FDA">
        <w:rPr>
          <w:rFonts w:ascii="Arial" w:hAnsi="Arial" w:eastAsia="Calibri" w:cs="Arial"/>
          <w:sz w:val="22"/>
          <w:szCs w:val="22"/>
        </w:rPr>
        <w:t>351,121</w:t>
      </w:r>
      <w:r w:rsidRPr="0084426F">
        <w:rPr>
          <w:rFonts w:ascii="Arial" w:hAnsi="Arial" w:eastAsia="Calibri" w:cs="Arial"/>
          <w:sz w:val="22"/>
          <w:szCs w:val="22"/>
        </w:rPr>
        <w:t xml:space="preserve"> applications x $</w:t>
      </w:r>
      <w:r w:rsidRPr="0084426F" w:rsidR="002A0E21">
        <w:rPr>
          <w:rFonts w:ascii="Arial" w:hAnsi="Arial" w:eastAsia="Calibri" w:cs="Arial"/>
          <w:sz w:val="22"/>
          <w:szCs w:val="22"/>
        </w:rPr>
        <w:t xml:space="preserve"> 3.31</w:t>
      </w:r>
      <w:r w:rsidRPr="0084426F">
        <w:rPr>
          <w:rFonts w:ascii="Arial" w:hAnsi="Arial" w:eastAsia="Calibri" w:cs="Arial"/>
          <w:sz w:val="22"/>
          <w:szCs w:val="22"/>
        </w:rPr>
        <w:t xml:space="preserve"> rounded).  </w:t>
      </w:r>
      <w:r w:rsidRPr="0084426F" w:rsidR="00A94FDA">
        <w:rPr>
          <w:rFonts w:ascii="Arial" w:hAnsi="Arial" w:cs="Arial"/>
          <w:sz w:val="22"/>
          <w:szCs w:val="22"/>
        </w:rPr>
        <w:t xml:space="preserve">All information collection is done by individual parks that provide backcountry permits with either Park Rangers or Visitor Use Assistants (average grade of GS-05) usually collecting the information.  </w:t>
      </w:r>
    </w:p>
    <w:p w:rsidRPr="0084426F" w:rsidR="00270119" w:rsidP="00B337A6" w:rsidRDefault="00270119" w14:paraId="0A2540FD" w14:textId="77777777">
      <w:pPr>
        <w:rPr>
          <w:rFonts w:eastAsia="Calibri"/>
        </w:rPr>
      </w:pPr>
    </w:p>
    <w:p w:rsidRPr="0084426F" w:rsidR="004A545E" w:rsidP="004A545E" w:rsidRDefault="004A545E" w14:paraId="7EB28402" w14:textId="5FC101EE">
      <w:pPr>
        <w:spacing w:after="160" w:line="276" w:lineRule="auto"/>
        <w:rPr>
          <w:rFonts w:ascii="Arial" w:hAnsi="Arial" w:eastAsia="Calibri" w:cs="Arial"/>
          <w:sz w:val="22"/>
          <w:szCs w:val="22"/>
        </w:rPr>
      </w:pPr>
      <w:r w:rsidRPr="0084426F">
        <w:rPr>
          <w:rFonts w:ascii="Arial" w:hAnsi="Arial" w:eastAsia="Calibri" w:cs="Arial"/>
          <w:sz w:val="22"/>
          <w:szCs w:val="22"/>
        </w:rPr>
        <w:t xml:space="preserve">To determine average hourly rates for the Federal positions identified below, we used Office of Personnel Management Salary Table </w:t>
      </w:r>
      <w:r w:rsidRPr="0084426F">
        <w:rPr>
          <w:rFonts w:ascii="Arial" w:hAnsi="Arial" w:eastAsia="Calibri" w:cs="Arial"/>
          <w:sz w:val="22"/>
          <w:szCs w:val="22"/>
          <w:u w:val="single"/>
        </w:rPr>
        <w:t>2020-RUS</w:t>
      </w:r>
      <w:hyperlink w:history="1" r:id="rId12"/>
      <w:r w:rsidRPr="0084426F">
        <w:rPr>
          <w:rFonts w:ascii="Arial" w:hAnsi="Arial" w:eastAsia="Calibri" w:cs="Arial"/>
          <w:sz w:val="22"/>
          <w:szCs w:val="22"/>
        </w:rPr>
        <w:t xml:space="preserve">.  We used the below listed rates in accordance with Bureau of Labor Statistics news release </w:t>
      </w:r>
      <w:hyperlink w:history="1" r:id="rId13">
        <w:r w:rsidRPr="0084426F">
          <w:rPr>
            <w:rStyle w:val="Hyperlink"/>
            <w:rFonts w:ascii="Arial" w:hAnsi="Arial" w:eastAsia="Calibri" w:cs="Arial"/>
            <w:sz w:val="22"/>
            <w:szCs w:val="22"/>
          </w:rPr>
          <w:t>USDL-20-1232</w:t>
        </w:r>
      </w:hyperlink>
      <w:hyperlink w:history="1" r:id="rId14"/>
      <w:r w:rsidRPr="0084426F">
        <w:rPr>
          <w:rFonts w:ascii="Arial" w:hAnsi="Arial" w:eastAsia="Calibri" w:cs="Arial"/>
          <w:sz w:val="22"/>
          <w:szCs w:val="22"/>
        </w:rPr>
        <w:t>, June 18,2020 Employer Costs for Employee Compensation—March 2020, we multiplied the hourly rates by 1.6 to account for benefits.</w:t>
      </w:r>
    </w:p>
    <w:p w:rsidRPr="00FE2DB4" w:rsidR="00270119" w:rsidP="00FE2DB4" w:rsidRDefault="00270119" w14:paraId="369F7866" w14:textId="77777777">
      <w:pPr>
        <w:pStyle w:val="NoSpacing"/>
        <w:rPr>
          <w:rFonts w:ascii="Arial" w:hAnsi="Arial" w:eastAsia="Calibri" w:cs="Arial"/>
          <w:b/>
          <w:bCs/>
        </w:rPr>
      </w:pPr>
      <w:bookmarkStart w:name="_Hlk42528656" w:id="8"/>
      <w:r w:rsidRPr="00FE2DB4">
        <w:rPr>
          <w:rFonts w:ascii="Arial" w:hAnsi="Arial" w:eastAsia="Calibri" w:cs="Arial"/>
          <w:b/>
          <w:bCs/>
        </w:rPr>
        <w:t>Table 14.1</w:t>
      </w:r>
      <w:bookmarkEnd w:id="8"/>
      <w:r w:rsidRPr="00FE2DB4">
        <w:rPr>
          <w:rFonts w:ascii="Arial" w:hAnsi="Arial" w:eastAsia="Calibri" w:cs="Arial"/>
          <w:b/>
          <w:bCs/>
        </w:rPr>
        <w:t xml:space="preserve"> Annualized costs to the Federal Government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7"/>
        <w:gridCol w:w="1080"/>
        <w:gridCol w:w="990"/>
        <w:gridCol w:w="1576"/>
        <w:gridCol w:w="1581"/>
        <w:gridCol w:w="1428"/>
      </w:tblGrid>
      <w:tr w:rsidRPr="0084426F" w:rsidR="00270119" w:rsidTr="00FE2DB4" w14:paraId="0E80ABD2" w14:textId="77777777">
        <w:trPr>
          <w:trHeight w:val="288"/>
        </w:trPr>
        <w:tc>
          <w:tcPr>
            <w:tcW w:w="2587"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1EDAA52B" w14:textId="77777777">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Position</w:t>
            </w:r>
          </w:p>
        </w:tc>
        <w:tc>
          <w:tcPr>
            <w:tcW w:w="108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44FF1A5E" w14:textId="77777777">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Grade/Step</w:t>
            </w:r>
          </w:p>
        </w:tc>
        <w:tc>
          <w:tcPr>
            <w:tcW w:w="990"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09A36763" w14:textId="65ADC67B">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2020-</w:t>
            </w:r>
            <w:r w:rsidRPr="0084426F" w:rsidR="00DE65F4">
              <w:rPr>
                <w:rFonts w:ascii="Arial" w:hAnsi="Arial" w:eastAsia="Calibri" w:cs="Arial"/>
                <w:b/>
                <w:sz w:val="16"/>
                <w:szCs w:val="16"/>
              </w:rPr>
              <w:t xml:space="preserve">RUS </w:t>
            </w:r>
            <w:r w:rsidRPr="0084426F">
              <w:rPr>
                <w:rFonts w:ascii="Arial" w:hAnsi="Arial" w:eastAsia="Calibri" w:cs="Arial"/>
                <w:b/>
                <w:sz w:val="16"/>
                <w:szCs w:val="16"/>
              </w:rPr>
              <w:t>Hourly Pay Rate</w:t>
            </w:r>
          </w:p>
        </w:tc>
        <w:tc>
          <w:tcPr>
            <w:tcW w:w="1576"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5CC1EF45" w14:textId="77777777">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Hourly Rate Including Benefits (1.6 x hourly rate)</w:t>
            </w:r>
          </w:p>
        </w:tc>
        <w:tc>
          <w:tcPr>
            <w:tcW w:w="1581"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17050DA6" w14:textId="77777777">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Time Spent on Each Permit (minutes)</w:t>
            </w:r>
          </w:p>
        </w:tc>
        <w:tc>
          <w:tcPr>
            <w:tcW w:w="1428"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bottom"/>
            <w:hideMark/>
          </w:tcPr>
          <w:p w:rsidRPr="0084426F" w:rsidR="00270119" w:rsidP="00270119" w:rsidRDefault="00270119" w14:paraId="37E95C24" w14:textId="77777777">
            <w:pPr>
              <w:spacing w:after="160" w:line="276" w:lineRule="auto"/>
              <w:jc w:val="center"/>
              <w:rPr>
                <w:rFonts w:ascii="Arial" w:hAnsi="Arial" w:eastAsia="Calibri" w:cs="Arial"/>
                <w:b/>
                <w:sz w:val="16"/>
                <w:szCs w:val="16"/>
              </w:rPr>
            </w:pPr>
            <w:r w:rsidRPr="0084426F">
              <w:rPr>
                <w:rFonts w:ascii="Arial" w:hAnsi="Arial" w:eastAsia="Calibri" w:cs="Arial"/>
                <w:b/>
                <w:sz w:val="16"/>
                <w:szCs w:val="16"/>
              </w:rPr>
              <w:t>Weighted Average</w:t>
            </w:r>
          </w:p>
        </w:tc>
      </w:tr>
      <w:tr w:rsidRPr="0084426F" w:rsidR="00A94FDA" w:rsidTr="0084426F" w14:paraId="6665FA68" w14:textId="77777777">
        <w:trPr>
          <w:trHeight w:val="216" w:hRule="exact"/>
        </w:trPr>
        <w:tc>
          <w:tcPr>
            <w:tcW w:w="2587" w:type="dxa"/>
            <w:shd w:val="clear" w:color="auto" w:fill="auto"/>
            <w:vAlign w:val="center"/>
            <w:hideMark/>
          </w:tcPr>
          <w:p w:rsidRPr="0084426F" w:rsidR="00A94FDA" w:rsidP="00A94FDA" w:rsidRDefault="00A94FDA" w14:paraId="794C497D" w14:textId="50EE7611">
            <w:pPr>
              <w:spacing w:after="160" w:line="276" w:lineRule="auto"/>
              <w:rPr>
                <w:rFonts w:ascii="Arial" w:hAnsi="Arial" w:eastAsia="Calibri" w:cs="Arial"/>
                <w:sz w:val="18"/>
                <w:szCs w:val="18"/>
              </w:rPr>
            </w:pPr>
            <w:r w:rsidRPr="0084426F">
              <w:rPr>
                <w:rFonts w:ascii="Arial" w:hAnsi="Arial" w:cs="Arial"/>
                <w:sz w:val="18"/>
                <w:szCs w:val="18"/>
              </w:rPr>
              <w:t>Park Ranger</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4426F" w:rsidR="00A94FDA" w:rsidP="00A94FDA" w:rsidRDefault="00A94FDA" w14:paraId="7EAC3512" w14:textId="77777777">
            <w:pPr>
              <w:spacing w:after="160" w:line="276" w:lineRule="auto"/>
              <w:jc w:val="center"/>
              <w:rPr>
                <w:rFonts w:ascii="Arial" w:hAnsi="Arial" w:eastAsia="Calibri" w:cs="Arial"/>
                <w:sz w:val="18"/>
                <w:szCs w:val="18"/>
              </w:rPr>
            </w:pPr>
            <w:r w:rsidRPr="0084426F">
              <w:rPr>
                <w:rFonts w:ascii="Arial" w:hAnsi="Arial" w:eastAsia="Calibri" w:cs="Arial"/>
                <w:sz w:val="18"/>
                <w:szCs w:val="18"/>
              </w:rPr>
              <w:t>GS-05/05</w:t>
            </w:r>
          </w:p>
        </w:tc>
        <w:tc>
          <w:tcPr>
            <w:tcW w:w="990" w:type="dxa"/>
            <w:shd w:val="clear" w:color="auto" w:fill="auto"/>
            <w:vAlign w:val="center"/>
          </w:tcPr>
          <w:p w:rsidRPr="0084426F" w:rsidR="00A94FDA" w:rsidP="00A94FDA" w:rsidRDefault="00A94FDA" w14:paraId="2F7CECB3" w14:textId="41FCD88D">
            <w:pPr>
              <w:spacing w:after="160" w:line="276" w:lineRule="auto"/>
              <w:jc w:val="right"/>
              <w:rPr>
                <w:rFonts w:ascii="Arial" w:hAnsi="Arial" w:eastAsia="Calibri" w:cs="Arial"/>
                <w:sz w:val="18"/>
                <w:szCs w:val="18"/>
              </w:rPr>
            </w:pPr>
            <w:r w:rsidRPr="0084426F">
              <w:rPr>
                <w:rFonts w:ascii="Arial" w:hAnsi="Arial" w:cs="Arial"/>
                <w:sz w:val="18"/>
                <w:szCs w:val="18"/>
              </w:rPr>
              <w:t>$   18.96</w:t>
            </w:r>
          </w:p>
        </w:tc>
        <w:tc>
          <w:tcPr>
            <w:tcW w:w="1576" w:type="dxa"/>
            <w:shd w:val="clear" w:color="auto" w:fill="auto"/>
            <w:vAlign w:val="center"/>
          </w:tcPr>
          <w:p w:rsidRPr="0084426F" w:rsidR="00A94FDA" w:rsidP="00A94FDA" w:rsidRDefault="00A94FDA" w14:paraId="66915DED" w14:textId="1C0C7097">
            <w:pPr>
              <w:spacing w:after="160" w:line="276" w:lineRule="auto"/>
              <w:jc w:val="right"/>
              <w:rPr>
                <w:rFonts w:ascii="Arial" w:hAnsi="Arial" w:eastAsia="Calibri" w:cs="Arial"/>
                <w:sz w:val="18"/>
                <w:szCs w:val="18"/>
              </w:rPr>
            </w:pPr>
            <w:r w:rsidRPr="0084426F">
              <w:rPr>
                <w:rFonts w:ascii="Arial" w:hAnsi="Arial" w:cs="Arial"/>
                <w:sz w:val="18"/>
                <w:szCs w:val="18"/>
              </w:rPr>
              <w:t>$   30.34</w:t>
            </w:r>
          </w:p>
        </w:tc>
        <w:tc>
          <w:tcPr>
            <w:tcW w:w="1581" w:type="dxa"/>
            <w:tcBorders>
              <w:top w:val="single" w:color="auto" w:sz="4" w:space="0"/>
              <w:left w:val="single" w:color="auto" w:sz="4" w:space="0"/>
              <w:bottom w:val="single" w:color="auto" w:sz="4" w:space="0"/>
              <w:right w:val="single" w:color="auto" w:sz="4" w:space="0"/>
            </w:tcBorders>
            <w:vAlign w:val="center"/>
            <w:hideMark/>
          </w:tcPr>
          <w:p w:rsidRPr="0084426F" w:rsidR="00A94FDA" w:rsidP="00A94FDA" w:rsidRDefault="002A0E21" w14:paraId="71CD3133" w14:textId="56A43B78">
            <w:pPr>
              <w:spacing w:after="160" w:line="276" w:lineRule="auto"/>
              <w:jc w:val="center"/>
              <w:rPr>
                <w:rFonts w:ascii="Arial" w:hAnsi="Arial" w:eastAsia="Calibri" w:cs="Arial"/>
                <w:sz w:val="18"/>
                <w:szCs w:val="18"/>
              </w:rPr>
            </w:pPr>
            <w:r w:rsidRPr="0084426F">
              <w:rPr>
                <w:rFonts w:ascii="Arial" w:hAnsi="Arial" w:eastAsia="Calibri" w:cs="Arial"/>
                <w:sz w:val="18"/>
                <w:szCs w:val="18"/>
              </w:rPr>
              <w:t>5</w:t>
            </w:r>
          </w:p>
        </w:tc>
        <w:tc>
          <w:tcPr>
            <w:tcW w:w="1428" w:type="dxa"/>
            <w:tcBorders>
              <w:top w:val="single" w:color="auto" w:sz="4" w:space="0"/>
              <w:left w:val="single" w:color="auto" w:sz="4" w:space="0"/>
              <w:bottom w:val="single" w:color="auto" w:sz="4" w:space="0"/>
              <w:right w:val="single" w:color="auto" w:sz="4" w:space="0"/>
            </w:tcBorders>
            <w:vAlign w:val="center"/>
          </w:tcPr>
          <w:p w:rsidRPr="0084426F" w:rsidR="00A94FDA" w:rsidP="00A94FDA" w:rsidRDefault="00A94FDA" w14:paraId="67E56524" w14:textId="758A3BD0">
            <w:pPr>
              <w:spacing w:after="160" w:line="276" w:lineRule="auto"/>
              <w:jc w:val="right"/>
              <w:rPr>
                <w:rFonts w:ascii="Arial" w:hAnsi="Arial" w:eastAsia="Calibri" w:cs="Arial"/>
                <w:sz w:val="18"/>
                <w:szCs w:val="18"/>
              </w:rPr>
            </w:pPr>
            <w:r w:rsidRPr="0084426F">
              <w:rPr>
                <w:rFonts w:ascii="Arial" w:hAnsi="Arial" w:eastAsia="Calibri" w:cs="Arial"/>
                <w:sz w:val="18"/>
                <w:szCs w:val="18"/>
              </w:rPr>
              <w:t>$</w:t>
            </w:r>
            <w:r w:rsidRPr="0084426F" w:rsidR="002A0E21">
              <w:rPr>
                <w:rFonts w:ascii="Arial" w:hAnsi="Arial" w:eastAsia="Calibri" w:cs="Arial"/>
                <w:sz w:val="18"/>
                <w:szCs w:val="18"/>
              </w:rPr>
              <w:t>2.53</w:t>
            </w:r>
          </w:p>
        </w:tc>
      </w:tr>
      <w:tr w:rsidRPr="0084426F" w:rsidR="00A94FDA" w:rsidTr="0084426F" w14:paraId="6109C949" w14:textId="77777777">
        <w:trPr>
          <w:trHeight w:val="216" w:hRule="exact"/>
        </w:trPr>
        <w:tc>
          <w:tcPr>
            <w:tcW w:w="2587" w:type="dxa"/>
            <w:shd w:val="clear" w:color="auto" w:fill="auto"/>
            <w:vAlign w:val="center"/>
            <w:hideMark/>
          </w:tcPr>
          <w:p w:rsidRPr="0084426F" w:rsidR="00A94FDA" w:rsidP="00A94FDA" w:rsidRDefault="00A94FDA" w14:paraId="714449EF" w14:textId="5E3B7B6E">
            <w:pPr>
              <w:spacing w:after="160" w:line="276" w:lineRule="auto"/>
              <w:rPr>
                <w:rFonts w:ascii="Arial" w:hAnsi="Arial" w:eastAsia="Calibri" w:cs="Arial"/>
                <w:sz w:val="18"/>
                <w:szCs w:val="18"/>
              </w:rPr>
            </w:pPr>
            <w:r w:rsidRPr="0084426F">
              <w:rPr>
                <w:rFonts w:ascii="Arial" w:hAnsi="Arial" w:cs="Arial"/>
                <w:sz w:val="18"/>
                <w:szCs w:val="18"/>
              </w:rPr>
              <w:t>Supervisory Support</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4426F" w:rsidR="00A94FDA" w:rsidP="00A94FDA" w:rsidRDefault="00A94FDA" w14:paraId="63D55414" w14:textId="04D44C7B">
            <w:pPr>
              <w:spacing w:after="160" w:line="276" w:lineRule="auto"/>
              <w:jc w:val="center"/>
              <w:rPr>
                <w:rFonts w:ascii="Arial" w:hAnsi="Arial" w:eastAsia="Calibri" w:cs="Arial"/>
                <w:sz w:val="18"/>
                <w:szCs w:val="18"/>
              </w:rPr>
            </w:pPr>
            <w:r w:rsidRPr="0084426F">
              <w:rPr>
                <w:rFonts w:ascii="Arial" w:hAnsi="Arial" w:eastAsia="Calibri" w:cs="Arial"/>
                <w:sz w:val="18"/>
                <w:szCs w:val="18"/>
              </w:rPr>
              <w:t>GS-09/05</w:t>
            </w:r>
          </w:p>
        </w:tc>
        <w:tc>
          <w:tcPr>
            <w:tcW w:w="990" w:type="dxa"/>
            <w:shd w:val="clear" w:color="auto" w:fill="auto"/>
            <w:vAlign w:val="center"/>
          </w:tcPr>
          <w:p w:rsidRPr="0084426F" w:rsidR="00A94FDA" w:rsidP="00A94FDA" w:rsidRDefault="00A94FDA" w14:paraId="0A075FA8" w14:textId="244822C1">
            <w:pPr>
              <w:spacing w:after="160" w:line="276" w:lineRule="auto"/>
              <w:jc w:val="right"/>
              <w:rPr>
                <w:rFonts w:ascii="Arial" w:hAnsi="Arial" w:eastAsia="Calibri" w:cs="Arial"/>
                <w:sz w:val="18"/>
                <w:szCs w:val="18"/>
              </w:rPr>
            </w:pPr>
            <w:r w:rsidRPr="0084426F">
              <w:rPr>
                <w:rFonts w:ascii="Arial" w:hAnsi="Arial" w:cs="Arial"/>
                <w:sz w:val="18"/>
                <w:szCs w:val="18"/>
              </w:rPr>
              <w:t>28.73</w:t>
            </w:r>
          </w:p>
        </w:tc>
        <w:tc>
          <w:tcPr>
            <w:tcW w:w="1576" w:type="dxa"/>
            <w:shd w:val="clear" w:color="auto" w:fill="auto"/>
            <w:vAlign w:val="center"/>
          </w:tcPr>
          <w:p w:rsidRPr="0084426F" w:rsidR="00A94FDA" w:rsidP="00A94FDA" w:rsidRDefault="00A94FDA" w14:paraId="57ED6215" w14:textId="7E6A0E0A">
            <w:pPr>
              <w:spacing w:after="160" w:line="276" w:lineRule="auto"/>
              <w:jc w:val="right"/>
              <w:rPr>
                <w:rFonts w:ascii="Arial" w:hAnsi="Arial" w:eastAsia="Calibri" w:cs="Arial"/>
                <w:sz w:val="18"/>
                <w:szCs w:val="18"/>
              </w:rPr>
            </w:pPr>
            <w:r w:rsidRPr="0084426F">
              <w:rPr>
                <w:rFonts w:ascii="Arial" w:hAnsi="Arial" w:cs="Arial"/>
                <w:sz w:val="18"/>
                <w:szCs w:val="18"/>
              </w:rPr>
              <w:t>46.83</w:t>
            </w:r>
          </w:p>
        </w:tc>
        <w:tc>
          <w:tcPr>
            <w:tcW w:w="1581" w:type="dxa"/>
            <w:tcBorders>
              <w:top w:val="single" w:color="auto" w:sz="4" w:space="0"/>
              <w:left w:val="single" w:color="auto" w:sz="4" w:space="0"/>
              <w:bottom w:val="single" w:color="auto" w:sz="4" w:space="0"/>
              <w:right w:val="single" w:color="auto" w:sz="4" w:space="0"/>
            </w:tcBorders>
            <w:vAlign w:val="center"/>
            <w:hideMark/>
          </w:tcPr>
          <w:p w:rsidRPr="0084426F" w:rsidR="00A94FDA" w:rsidP="00A94FDA" w:rsidRDefault="002A0E21" w14:paraId="48D8A65B" w14:textId="532596DE">
            <w:pPr>
              <w:spacing w:after="160" w:line="276" w:lineRule="auto"/>
              <w:jc w:val="center"/>
              <w:rPr>
                <w:rFonts w:ascii="Arial" w:hAnsi="Arial" w:eastAsia="Calibri" w:cs="Arial"/>
                <w:sz w:val="18"/>
                <w:szCs w:val="18"/>
              </w:rPr>
            </w:pPr>
            <w:r w:rsidRPr="0084426F">
              <w:rPr>
                <w:rFonts w:ascii="Arial" w:hAnsi="Arial" w:eastAsia="Calibri" w:cs="Arial"/>
                <w:sz w:val="18"/>
                <w:szCs w:val="18"/>
              </w:rPr>
              <w:t>1</w:t>
            </w:r>
          </w:p>
        </w:tc>
        <w:tc>
          <w:tcPr>
            <w:tcW w:w="1428" w:type="dxa"/>
            <w:tcBorders>
              <w:top w:val="single" w:color="auto" w:sz="4" w:space="0"/>
              <w:left w:val="single" w:color="auto" w:sz="4" w:space="0"/>
              <w:bottom w:val="single" w:color="auto" w:sz="4" w:space="0"/>
              <w:right w:val="single" w:color="auto" w:sz="4" w:space="0"/>
            </w:tcBorders>
            <w:vAlign w:val="center"/>
          </w:tcPr>
          <w:p w:rsidRPr="0084426F" w:rsidR="00A94FDA" w:rsidP="00A94FDA" w:rsidRDefault="00A94FDA" w14:paraId="3A72CC06" w14:textId="6419A9AC">
            <w:pPr>
              <w:spacing w:after="160" w:line="276" w:lineRule="auto"/>
              <w:jc w:val="right"/>
              <w:rPr>
                <w:rFonts w:ascii="Arial" w:hAnsi="Arial" w:eastAsia="Calibri" w:cs="Arial"/>
                <w:sz w:val="18"/>
                <w:szCs w:val="18"/>
              </w:rPr>
            </w:pPr>
            <w:r w:rsidRPr="0084426F">
              <w:rPr>
                <w:rFonts w:ascii="Arial" w:hAnsi="Arial" w:eastAsia="Calibri" w:cs="Arial"/>
                <w:sz w:val="18"/>
                <w:szCs w:val="18"/>
              </w:rPr>
              <w:t>$</w:t>
            </w:r>
            <w:r w:rsidRPr="0084426F" w:rsidR="002A0E21">
              <w:rPr>
                <w:rFonts w:ascii="Arial" w:hAnsi="Arial" w:eastAsia="Calibri" w:cs="Arial"/>
                <w:sz w:val="18"/>
                <w:szCs w:val="18"/>
              </w:rPr>
              <w:t>0.78</w:t>
            </w:r>
          </w:p>
        </w:tc>
      </w:tr>
      <w:tr w:rsidRPr="0084426F" w:rsidR="002A0E21" w:rsidTr="00D54646" w14:paraId="5CD5E60A" w14:textId="77777777">
        <w:trPr>
          <w:trHeight w:val="307" w:hRule="exact"/>
        </w:trPr>
        <w:tc>
          <w:tcPr>
            <w:tcW w:w="7814" w:type="dxa"/>
            <w:gridSpan w:val="5"/>
            <w:tcBorders>
              <w:top w:val="single" w:color="auto" w:sz="4" w:space="0"/>
              <w:left w:val="single" w:color="auto" w:sz="4" w:space="0"/>
              <w:bottom w:val="single" w:color="auto" w:sz="4" w:space="0"/>
              <w:right w:val="single" w:color="auto" w:sz="4" w:space="0"/>
            </w:tcBorders>
            <w:vAlign w:val="bottom"/>
          </w:tcPr>
          <w:p w:rsidRPr="0084426F" w:rsidR="002A0E21" w:rsidP="00D54646" w:rsidRDefault="002A0E21" w14:paraId="0D98FB07" w14:textId="258D2196">
            <w:pPr>
              <w:spacing w:after="160" w:line="276" w:lineRule="auto"/>
              <w:ind w:left="720"/>
              <w:jc w:val="right"/>
              <w:rPr>
                <w:rFonts w:ascii="Arial" w:hAnsi="Arial" w:eastAsia="Calibri" w:cs="Arial"/>
                <w:b/>
                <w:bCs/>
              </w:rPr>
            </w:pPr>
            <w:r w:rsidRPr="0084426F">
              <w:rPr>
                <w:rFonts w:ascii="Arial" w:hAnsi="Arial" w:eastAsia="Calibri" w:cs="Arial"/>
                <w:b/>
                <w:bCs/>
              </w:rPr>
              <w:t>TOTAL</w:t>
            </w:r>
          </w:p>
        </w:tc>
        <w:tc>
          <w:tcPr>
            <w:tcW w:w="1428" w:type="dxa"/>
            <w:tcBorders>
              <w:top w:val="single" w:color="auto" w:sz="4" w:space="0"/>
              <w:left w:val="single" w:color="auto" w:sz="4" w:space="0"/>
              <w:bottom w:val="single" w:color="auto" w:sz="4" w:space="0"/>
              <w:right w:val="single" w:color="auto" w:sz="4" w:space="0"/>
            </w:tcBorders>
            <w:vAlign w:val="bottom"/>
          </w:tcPr>
          <w:p w:rsidRPr="0084426F" w:rsidR="002A0E21" w:rsidP="00270119" w:rsidRDefault="002A0E21" w14:paraId="40E2EE1F" w14:textId="2E68BFA1">
            <w:pPr>
              <w:spacing w:after="160" w:line="276" w:lineRule="auto"/>
              <w:jc w:val="right"/>
              <w:rPr>
                <w:rFonts w:ascii="Arial" w:hAnsi="Arial" w:eastAsia="Calibri" w:cs="Arial"/>
                <w:b/>
                <w:bCs/>
              </w:rPr>
            </w:pPr>
            <w:r w:rsidRPr="0084426F">
              <w:rPr>
                <w:rFonts w:ascii="Arial" w:hAnsi="Arial" w:eastAsia="Calibri" w:cs="Arial"/>
                <w:b/>
                <w:bCs/>
              </w:rPr>
              <w:fldChar w:fldCharType="begin"/>
            </w:r>
            <w:r w:rsidRPr="0084426F">
              <w:rPr>
                <w:rFonts w:ascii="Arial" w:hAnsi="Arial" w:eastAsia="Calibri" w:cs="Arial"/>
                <w:b/>
                <w:bCs/>
              </w:rPr>
              <w:instrText xml:space="preserve"> =SUM(ABOVE) </w:instrText>
            </w:r>
            <w:r w:rsidRPr="0084426F">
              <w:rPr>
                <w:rFonts w:ascii="Arial" w:hAnsi="Arial" w:eastAsia="Calibri" w:cs="Arial"/>
                <w:b/>
                <w:bCs/>
              </w:rPr>
              <w:fldChar w:fldCharType="separate"/>
            </w:r>
            <w:r w:rsidRPr="0084426F">
              <w:rPr>
                <w:rFonts w:ascii="Arial" w:hAnsi="Arial" w:eastAsia="Calibri" w:cs="Arial"/>
                <w:b/>
                <w:bCs/>
                <w:noProof/>
              </w:rPr>
              <w:t>$3.31</w:t>
            </w:r>
            <w:r w:rsidRPr="0084426F">
              <w:rPr>
                <w:rFonts w:ascii="Arial" w:hAnsi="Arial" w:eastAsia="Calibri" w:cs="Arial"/>
                <w:b/>
                <w:bCs/>
              </w:rPr>
              <w:fldChar w:fldCharType="end"/>
            </w:r>
          </w:p>
        </w:tc>
      </w:tr>
    </w:tbl>
    <w:p w:rsidRPr="0084426F" w:rsidR="00FC10C7" w:rsidP="00594CE9" w:rsidRDefault="00FC10C7" w14:paraId="5AA06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bCs/>
          <w:sz w:val="22"/>
          <w:szCs w:val="22"/>
        </w:rPr>
      </w:pPr>
    </w:p>
    <w:p w:rsidRPr="0084426F" w:rsidR="00D83D69" w:rsidP="00594CE9" w:rsidRDefault="00491F53" w14:paraId="1531AC99" w14:textId="378DEB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bCs/>
          <w:sz w:val="22"/>
          <w:szCs w:val="22"/>
        </w:rPr>
      </w:pPr>
      <w:r w:rsidRPr="0084426F">
        <w:rPr>
          <w:rFonts w:ascii="Arial" w:hAnsi="Arial" w:cs="Arial"/>
          <w:b/>
          <w:bCs/>
          <w:sz w:val="22"/>
          <w:szCs w:val="22"/>
        </w:rPr>
        <w:t>15.</w:t>
      </w:r>
      <w:r w:rsidRPr="0084426F">
        <w:rPr>
          <w:rFonts w:ascii="Arial" w:hAnsi="Arial" w:cs="Arial"/>
          <w:b/>
          <w:bCs/>
          <w:sz w:val="22"/>
          <w:szCs w:val="22"/>
        </w:rPr>
        <w:tab/>
      </w:r>
      <w:r w:rsidRPr="0084426F" w:rsidR="00F3646C">
        <w:rPr>
          <w:rFonts w:ascii="Arial" w:hAnsi="Arial" w:cs="Arial"/>
          <w:b/>
          <w:bCs/>
          <w:sz w:val="22"/>
          <w:szCs w:val="22"/>
        </w:rPr>
        <w:t>Explain the reasons for any program changes or adjustments in hour or cost burden.</w:t>
      </w:r>
    </w:p>
    <w:p w:rsidRPr="0084426F" w:rsidR="0009341C" w:rsidP="0009341C" w:rsidRDefault="0009341C" w14:paraId="79B358ED" w14:textId="77777777">
      <w:pPr>
        <w:rPr>
          <w:rFonts w:ascii="Arial" w:hAnsi="Arial" w:cs="Arial"/>
          <w:sz w:val="22"/>
          <w:szCs w:val="22"/>
        </w:rPr>
      </w:pPr>
    </w:p>
    <w:p w:rsidRPr="0084426F" w:rsidR="0090233C" w:rsidP="0090233C" w:rsidRDefault="0090233C" w14:paraId="445C1D9B" w14:textId="124804F9">
      <w:pPr>
        <w:spacing w:line="360" w:lineRule="auto"/>
        <w:rPr>
          <w:rFonts w:ascii="Arial" w:hAnsi="Arial" w:cs="Arial"/>
          <w:sz w:val="22"/>
          <w:szCs w:val="22"/>
        </w:rPr>
      </w:pPr>
      <w:r w:rsidRPr="0084426F">
        <w:rPr>
          <w:rFonts w:ascii="Arial" w:hAnsi="Arial" w:cs="Arial"/>
          <w:sz w:val="22"/>
          <w:szCs w:val="22"/>
        </w:rPr>
        <w:t>We are reporting a net increase of 31,921</w:t>
      </w:r>
      <w:r w:rsidR="00E86535">
        <w:rPr>
          <w:rFonts w:ascii="Arial" w:hAnsi="Arial" w:cs="Arial"/>
          <w:sz w:val="22"/>
          <w:szCs w:val="22"/>
        </w:rPr>
        <w:t xml:space="preserve"> </w:t>
      </w:r>
      <w:r w:rsidRPr="0084426F">
        <w:rPr>
          <w:rFonts w:ascii="Arial" w:hAnsi="Arial" w:cs="Arial"/>
          <w:sz w:val="22"/>
          <w:szCs w:val="22"/>
        </w:rPr>
        <w:t xml:space="preserve">responses and 3,557 burden hours.   This is attributed to a 10% increase in the estimated number of annual applications for backcountry/wilderness since our previous submission in 2017. </w:t>
      </w:r>
    </w:p>
    <w:p w:rsidRPr="0084426F" w:rsidR="0090233C" w:rsidP="00B337A6" w:rsidRDefault="0090233C" w14:paraId="1CE8949C" w14:textId="77777777"/>
    <w:p w:rsidR="004A545E" w:rsidP="0090233C" w:rsidRDefault="0090233C" w14:paraId="483B5F5F" w14:textId="5D3C4351">
      <w:pPr>
        <w:tabs>
          <w:tab w:val="left" w:pos="9450"/>
        </w:tabs>
        <w:spacing w:line="360" w:lineRule="auto"/>
        <w:rPr>
          <w:rFonts w:ascii="Arial" w:hAnsi="Arial" w:cs="Arial"/>
          <w:sz w:val="22"/>
          <w:szCs w:val="22"/>
        </w:rPr>
      </w:pPr>
      <w:r w:rsidRPr="0084426F">
        <w:rPr>
          <w:rFonts w:ascii="Arial" w:hAnsi="Arial" w:cs="Arial"/>
          <w:sz w:val="22"/>
          <w:szCs w:val="22"/>
        </w:rPr>
        <w:t xml:space="preserve">We are seeking clearance for a new form.  In response to the public comment received from the State of Alaska we create a form specifically for backcountry permits in Alaska.  This </w:t>
      </w:r>
      <w:r w:rsidRPr="0084426F">
        <w:rPr>
          <w:rFonts w:ascii="Arial" w:hAnsi="Arial" w:cs="Arial"/>
          <w:sz w:val="22"/>
          <w:szCs w:val="22"/>
        </w:rPr>
        <w:lastRenderedPageBreak/>
        <w:t>programmatic change does not impact the hourly or cost burden incurred by this information collection.  We’ve assumed that 10% (n=1</w:t>
      </w:r>
      <w:r w:rsidR="00B337A6">
        <w:rPr>
          <w:rFonts w:ascii="Arial" w:hAnsi="Arial" w:cs="Arial"/>
          <w:sz w:val="22"/>
          <w:szCs w:val="22"/>
        </w:rPr>
        <w:t>,</w:t>
      </w:r>
      <w:r w:rsidRPr="0084426F">
        <w:rPr>
          <w:rFonts w:ascii="Arial" w:hAnsi="Arial" w:cs="Arial"/>
          <w:sz w:val="22"/>
          <w:szCs w:val="22"/>
        </w:rPr>
        <w:t xml:space="preserve">971) of the total number of applicants (n=197,121) using Form 10-404 will use the new Form 10-404AK. This assumption is based on our current calculation of the number of backcountry use permits granted in Alaska in the past three years. </w:t>
      </w:r>
    </w:p>
    <w:p w:rsidRPr="0084426F" w:rsidR="00582699" w:rsidP="0090233C" w:rsidRDefault="00582699" w14:paraId="6BEF5204" w14:textId="77777777">
      <w:pPr>
        <w:tabs>
          <w:tab w:val="left" w:pos="9450"/>
        </w:tabs>
        <w:spacing w:line="360" w:lineRule="auto"/>
        <w:rPr>
          <w:rFonts w:ascii="Arial" w:hAnsi="Arial" w:eastAsia="Cambria" w:cs="Arial"/>
          <w:b/>
          <w:sz w:val="22"/>
          <w:szCs w:val="22"/>
        </w:rPr>
      </w:pPr>
      <w:bookmarkStart w:name="_GoBack" w:id="9"/>
      <w:bookmarkEnd w:id="9"/>
    </w:p>
    <w:p w:rsidRPr="00FE2DB4" w:rsidR="004A545E" w:rsidP="004A545E" w:rsidRDefault="004A545E" w14:paraId="32316910" w14:textId="28C695AE">
      <w:pPr>
        <w:tabs>
          <w:tab w:val="left" w:pos="9450"/>
        </w:tabs>
        <w:spacing w:line="360" w:lineRule="auto"/>
        <w:rPr>
          <w:rFonts w:ascii="Arial" w:hAnsi="Arial" w:eastAsia="Cambria" w:cs="Arial"/>
          <w:b/>
          <w:sz w:val="20"/>
          <w:szCs w:val="20"/>
        </w:rPr>
      </w:pPr>
      <w:r w:rsidRPr="00FE2DB4">
        <w:rPr>
          <w:rFonts w:ascii="Arial" w:hAnsi="Arial" w:eastAsia="Cambria" w:cs="Arial"/>
          <w:b/>
          <w:sz w:val="20"/>
          <w:szCs w:val="20"/>
        </w:rPr>
        <w:t>Table 15.1 Program Changes</w:t>
      </w:r>
    </w:p>
    <w:tbl>
      <w:tblPr>
        <w:tblStyle w:val="TableGrid1"/>
        <w:tblW w:w="0" w:type="auto"/>
        <w:tblInd w:w="0" w:type="dxa"/>
        <w:tblLook w:val="04A0" w:firstRow="1" w:lastRow="0" w:firstColumn="1" w:lastColumn="0" w:noHBand="0" w:noVBand="1"/>
      </w:tblPr>
      <w:tblGrid>
        <w:gridCol w:w="3235"/>
        <w:gridCol w:w="1080"/>
        <w:gridCol w:w="990"/>
        <w:gridCol w:w="990"/>
        <w:gridCol w:w="990"/>
        <w:gridCol w:w="990"/>
        <w:gridCol w:w="1075"/>
      </w:tblGrid>
      <w:tr w:rsidRPr="0084426F" w:rsidR="004A545E" w:rsidTr="00B337A6" w14:paraId="3B13D370" w14:textId="77777777">
        <w:trPr>
          <w:trHeight w:val="485"/>
          <w:tblHeader/>
        </w:trPr>
        <w:tc>
          <w:tcPr>
            <w:tcW w:w="3235" w:type="dxa"/>
            <w:tcBorders>
              <w:top w:val="nil"/>
              <w:left w:val="nil"/>
              <w:bottom w:val="single" w:color="auto" w:sz="4" w:space="0"/>
              <w:right w:val="single" w:color="auto" w:sz="4" w:space="0"/>
            </w:tcBorders>
          </w:tcPr>
          <w:p w:rsidRPr="0084426F" w:rsidR="004A545E" w:rsidP="004A545E" w:rsidRDefault="004A545E" w14:paraId="2C984CFA" w14:textId="77777777">
            <w:pPr>
              <w:rPr>
                <w:rFonts w:ascii="Arial" w:hAnsi="Arial" w:cs="Arial"/>
                <w:sz w:val="22"/>
                <w:szCs w:val="22"/>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D6E3BC"/>
            <w:hideMark/>
          </w:tcPr>
          <w:p w:rsidRPr="00B337A6" w:rsidR="004A545E" w:rsidP="004A545E" w:rsidRDefault="004A545E" w14:paraId="69CDD53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eastAsia="Calibri" w:cs="Arial"/>
                <w:b/>
                <w:sz w:val="20"/>
                <w:szCs w:val="20"/>
              </w:rPr>
            </w:pPr>
            <w:r w:rsidRPr="00B337A6">
              <w:rPr>
                <w:rFonts w:ascii="Arial" w:hAnsi="Arial" w:eastAsia="Calibri" w:cs="Arial"/>
                <w:b/>
                <w:sz w:val="20"/>
                <w:szCs w:val="20"/>
              </w:rPr>
              <w:t xml:space="preserve">Anticipated Completed </w:t>
            </w:r>
          </w:p>
          <w:p w:rsidRPr="00B337A6" w:rsidR="004A545E" w:rsidP="004A545E" w:rsidRDefault="004A545E" w14:paraId="1879298C" w14:textId="77777777">
            <w:pPr>
              <w:jc w:val="center"/>
              <w:rPr>
                <w:rFonts w:ascii="Arial" w:hAnsi="Arial" w:eastAsia="Calibri" w:cs="Arial"/>
                <w:sz w:val="20"/>
                <w:szCs w:val="20"/>
              </w:rPr>
            </w:pPr>
            <w:r w:rsidRPr="00B337A6">
              <w:rPr>
                <w:rFonts w:ascii="Arial" w:hAnsi="Arial" w:eastAsia="Calibri" w:cs="Arial"/>
                <w:b/>
                <w:sz w:val="20"/>
                <w:szCs w:val="20"/>
              </w:rPr>
              <w:t>Responses</w:t>
            </w:r>
          </w:p>
        </w:tc>
        <w:tc>
          <w:tcPr>
            <w:tcW w:w="3055" w:type="dxa"/>
            <w:gridSpan w:val="3"/>
            <w:tcBorders>
              <w:top w:val="single" w:color="auto" w:sz="4" w:space="0"/>
              <w:left w:val="single" w:color="auto" w:sz="4" w:space="0"/>
              <w:bottom w:val="single" w:color="auto" w:sz="4" w:space="0"/>
              <w:right w:val="single" w:color="auto" w:sz="4" w:space="0"/>
            </w:tcBorders>
            <w:shd w:val="clear" w:color="auto" w:fill="D6E3BC"/>
            <w:hideMark/>
          </w:tcPr>
          <w:p w:rsidRPr="00B337A6" w:rsidR="004A545E" w:rsidP="004A545E" w:rsidRDefault="004A545E" w14:paraId="7B3BAAC9" w14:textId="77777777">
            <w:pPr>
              <w:jc w:val="center"/>
              <w:rPr>
                <w:rFonts w:ascii="Arial" w:hAnsi="Arial" w:eastAsia="Calibri" w:cs="Arial"/>
                <w:sz w:val="20"/>
                <w:szCs w:val="20"/>
              </w:rPr>
            </w:pPr>
            <w:r w:rsidRPr="00B337A6">
              <w:rPr>
                <w:rFonts w:ascii="Arial" w:hAnsi="Arial" w:eastAsia="Calibri" w:cs="Arial"/>
                <w:b/>
                <w:sz w:val="20"/>
                <w:szCs w:val="20"/>
              </w:rPr>
              <w:t>Anticipated Respondent Burden (hours)</w:t>
            </w:r>
          </w:p>
        </w:tc>
      </w:tr>
      <w:tr w:rsidRPr="0084426F" w:rsidR="004A545E" w:rsidTr="004A545E" w14:paraId="42C4501C" w14:textId="77777777">
        <w:trPr>
          <w:tblHeader/>
        </w:trPr>
        <w:tc>
          <w:tcPr>
            <w:tcW w:w="3235" w:type="dxa"/>
            <w:tcBorders>
              <w:top w:val="single" w:color="auto" w:sz="4" w:space="0"/>
              <w:left w:val="single" w:color="auto" w:sz="4" w:space="0"/>
              <w:bottom w:val="single" w:color="auto" w:sz="4" w:space="0"/>
              <w:right w:val="single" w:color="auto" w:sz="4" w:space="0"/>
            </w:tcBorders>
            <w:vAlign w:val="center"/>
            <w:hideMark/>
          </w:tcPr>
          <w:p w:rsidRPr="0084426F" w:rsidR="004A545E" w:rsidP="004A545E" w:rsidRDefault="004A545E" w14:paraId="02A33141" w14:textId="77777777">
            <w:pPr>
              <w:jc w:val="center"/>
              <w:rPr>
                <w:rFonts w:ascii="Arial" w:hAnsi="Arial" w:eastAsia="Calibri" w:cs="Arial"/>
                <w:sz w:val="22"/>
                <w:szCs w:val="22"/>
              </w:rPr>
            </w:pPr>
            <w:r w:rsidRPr="0084426F">
              <w:rPr>
                <w:rFonts w:ascii="Arial" w:hAnsi="Arial" w:eastAsia="Calibri" w:cs="Arial"/>
                <w:sz w:val="18"/>
                <w:szCs w:val="22"/>
              </w:rPr>
              <w:t>Activity</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4426F" w:rsidR="004A545E" w:rsidP="004A545E" w:rsidRDefault="004A545E" w14:paraId="49A53B9E" w14:textId="77777777">
            <w:pPr>
              <w:jc w:val="center"/>
              <w:rPr>
                <w:rFonts w:ascii="Arial" w:hAnsi="Arial" w:eastAsia="Calibri" w:cs="Arial"/>
                <w:sz w:val="18"/>
              </w:rPr>
            </w:pPr>
            <w:r w:rsidRPr="0084426F">
              <w:rPr>
                <w:rFonts w:ascii="Arial" w:hAnsi="Arial" w:eastAsia="Calibri" w:cs="Arial"/>
                <w:sz w:val="18"/>
              </w:rPr>
              <w:t>Current</w:t>
            </w:r>
          </w:p>
          <w:p w:rsidRPr="0084426F" w:rsidR="004A545E" w:rsidP="004A545E" w:rsidRDefault="004A545E" w14:paraId="62ECEE4C" w14:textId="77777777">
            <w:pPr>
              <w:jc w:val="center"/>
              <w:rPr>
                <w:rFonts w:ascii="Arial" w:hAnsi="Arial" w:eastAsia="Calibri" w:cs="Arial"/>
                <w:sz w:val="18"/>
              </w:rPr>
            </w:pPr>
            <w:r w:rsidRPr="0084426F">
              <w:rPr>
                <w:rFonts w:ascii="Arial" w:hAnsi="Arial" w:eastAsia="Calibri" w:cs="Arial"/>
                <w:sz w:val="18"/>
              </w:rPr>
              <w:t>Request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84426F" w:rsidR="004A545E" w:rsidP="004A545E" w:rsidRDefault="004A545E" w14:paraId="367EB88B" w14:textId="77777777">
            <w:pPr>
              <w:jc w:val="center"/>
              <w:rPr>
                <w:rFonts w:ascii="Arial" w:hAnsi="Arial" w:eastAsia="Calibri" w:cs="Arial"/>
                <w:sz w:val="18"/>
              </w:rPr>
            </w:pPr>
            <w:r w:rsidRPr="0084426F">
              <w:rPr>
                <w:rFonts w:ascii="Arial" w:hAnsi="Arial" w:eastAsia="Calibri" w:cs="Arial"/>
                <w:sz w:val="18"/>
              </w:rPr>
              <w:t>Previous</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4426F" w:rsidR="004A545E" w:rsidP="004A545E" w:rsidRDefault="004A545E" w14:paraId="367A8BA8" w14:textId="77777777">
            <w:pPr>
              <w:jc w:val="center"/>
              <w:rPr>
                <w:rFonts w:ascii="Arial" w:hAnsi="Arial" w:eastAsia="Calibri" w:cs="Arial"/>
                <w:sz w:val="18"/>
              </w:rPr>
            </w:pPr>
            <w:r w:rsidRPr="0084426F">
              <w:rPr>
                <w:rFonts w:ascii="Arial" w:hAnsi="Arial" w:eastAsia="Calibri" w:cs="Arial"/>
                <w:sz w:val="18"/>
              </w:rPr>
              <w:t>Net Change</w:t>
            </w:r>
          </w:p>
        </w:tc>
        <w:tc>
          <w:tcPr>
            <w:tcW w:w="990" w:type="dxa"/>
            <w:tcBorders>
              <w:top w:val="single" w:color="auto" w:sz="4" w:space="0"/>
              <w:left w:val="single" w:color="auto" w:sz="4" w:space="0"/>
              <w:bottom w:val="single" w:color="auto" w:sz="4" w:space="0"/>
              <w:right w:val="single" w:color="auto" w:sz="4" w:space="0"/>
            </w:tcBorders>
            <w:vAlign w:val="center"/>
            <w:hideMark/>
          </w:tcPr>
          <w:p w:rsidRPr="0084426F" w:rsidR="004A545E" w:rsidP="004A545E" w:rsidRDefault="004A545E" w14:paraId="164C79BC" w14:textId="77777777">
            <w:pPr>
              <w:jc w:val="center"/>
              <w:rPr>
                <w:rFonts w:ascii="Arial" w:hAnsi="Arial" w:eastAsia="Calibri" w:cs="Arial"/>
                <w:sz w:val="18"/>
              </w:rPr>
            </w:pPr>
            <w:r w:rsidRPr="0084426F">
              <w:rPr>
                <w:rFonts w:ascii="Arial" w:hAnsi="Arial" w:eastAsia="Calibri" w:cs="Arial"/>
                <w:sz w:val="18"/>
              </w:rPr>
              <w:t>Current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84426F" w:rsidR="004A545E" w:rsidP="004A545E" w:rsidRDefault="004A545E" w14:paraId="0EE6E2A3" w14:textId="77777777">
            <w:pPr>
              <w:jc w:val="center"/>
              <w:rPr>
                <w:rFonts w:ascii="Arial" w:hAnsi="Arial" w:eastAsia="Calibri" w:cs="Arial"/>
                <w:sz w:val="18"/>
              </w:rPr>
            </w:pPr>
            <w:r w:rsidRPr="0084426F">
              <w:rPr>
                <w:rFonts w:ascii="Arial" w:hAnsi="Arial" w:eastAsia="Calibri" w:cs="Arial"/>
                <w:sz w:val="18"/>
              </w:rPr>
              <w:t>Previous</w:t>
            </w:r>
          </w:p>
        </w:tc>
        <w:tc>
          <w:tcPr>
            <w:tcW w:w="107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4426F" w:rsidR="004A545E" w:rsidP="004A545E" w:rsidRDefault="004A545E" w14:paraId="4A9149AD" w14:textId="77777777">
            <w:pPr>
              <w:jc w:val="center"/>
              <w:rPr>
                <w:rFonts w:ascii="Arial" w:hAnsi="Arial" w:eastAsia="Calibri" w:cs="Arial"/>
                <w:sz w:val="18"/>
              </w:rPr>
            </w:pPr>
            <w:r w:rsidRPr="0084426F">
              <w:rPr>
                <w:rFonts w:ascii="Arial" w:hAnsi="Arial" w:eastAsia="Calibri" w:cs="Arial"/>
                <w:sz w:val="18"/>
              </w:rPr>
              <w:t>Net Change</w:t>
            </w:r>
          </w:p>
        </w:tc>
      </w:tr>
      <w:tr w:rsidRPr="0084426F" w:rsidR="00DE65F4" w:rsidTr="00D54646" w14:paraId="5CE57827" w14:textId="77777777">
        <w:trPr>
          <w:trHeight w:val="449"/>
        </w:trPr>
        <w:tc>
          <w:tcPr>
            <w:tcW w:w="3235" w:type="dxa"/>
            <w:tcBorders>
              <w:top w:val="single" w:color="auto" w:sz="4" w:space="0"/>
              <w:left w:val="single" w:color="auto" w:sz="4" w:space="0"/>
              <w:bottom w:val="single" w:color="auto" w:sz="4" w:space="0"/>
              <w:right w:val="single" w:color="auto" w:sz="4" w:space="0"/>
            </w:tcBorders>
            <w:vAlign w:val="center"/>
            <w:hideMark/>
          </w:tcPr>
          <w:p w:rsidRPr="0084426F" w:rsidR="00DE65F4" w:rsidP="00DE65F4" w:rsidRDefault="00DE65F4" w14:paraId="004208FC" w14:textId="348D6E8F">
            <w:pPr>
              <w:rPr>
                <w:rFonts w:ascii="Arial" w:hAnsi="Arial" w:eastAsia="Calibri" w:cs="Arial"/>
                <w:sz w:val="22"/>
                <w:szCs w:val="22"/>
              </w:rPr>
            </w:pPr>
            <w:r w:rsidRPr="0084426F">
              <w:rPr>
                <w:rFonts w:ascii="Arial" w:hAnsi="Arial" w:eastAsia="Calibri" w:cs="Arial"/>
                <w:b/>
                <w:sz w:val="18"/>
                <w:szCs w:val="18"/>
              </w:rPr>
              <w:t>NPS Form 10-404, Backcountry/Wilderness Use Application</w:t>
            </w:r>
          </w:p>
        </w:tc>
        <w:tc>
          <w:tcPr>
            <w:tcW w:w="108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005F519D" w14:textId="47A60D9D">
            <w:pPr>
              <w:jc w:val="center"/>
              <w:rPr>
                <w:rFonts w:ascii="Arial" w:hAnsi="Arial" w:eastAsia="Calibri" w:cs="Arial"/>
                <w:sz w:val="18"/>
              </w:rPr>
            </w:pPr>
            <w:r w:rsidRPr="0084426F">
              <w:rPr>
                <w:rFonts w:ascii="Arial" w:hAnsi="Arial" w:eastAsia="Calibri" w:cs="Arial"/>
                <w:sz w:val="18"/>
              </w:rPr>
              <w:t>195,150</w:t>
            </w:r>
          </w:p>
        </w:tc>
        <w:tc>
          <w:tcPr>
            <w:tcW w:w="990" w:type="dxa"/>
            <w:tcBorders>
              <w:top w:val="single" w:color="auto" w:sz="4" w:space="0"/>
              <w:left w:val="single" w:color="auto" w:sz="4" w:space="0"/>
              <w:bottom w:val="single" w:color="000000" w:sz="4" w:space="0"/>
              <w:right w:val="single" w:color="auto" w:sz="4" w:space="0"/>
            </w:tcBorders>
            <w:vAlign w:val="center"/>
          </w:tcPr>
          <w:p w:rsidRPr="0084426F" w:rsidR="00DE65F4" w:rsidP="00DE65F4" w:rsidRDefault="00D54646" w14:paraId="63CAB200" w14:textId="084BC7AD">
            <w:pPr>
              <w:jc w:val="center"/>
              <w:rPr>
                <w:rFonts w:ascii="Arial" w:hAnsi="Arial" w:eastAsia="Calibri" w:cs="Arial"/>
                <w:sz w:val="18"/>
              </w:rPr>
            </w:pPr>
            <w:r w:rsidRPr="0084426F">
              <w:rPr>
                <w:rFonts w:ascii="Arial" w:hAnsi="Arial" w:eastAsia="Calibri" w:cs="Arial"/>
                <w:sz w:val="18"/>
              </w:rPr>
              <w:t>179,200</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721B9A87" w14:textId="6E65D404">
            <w:pPr>
              <w:jc w:val="center"/>
              <w:rPr>
                <w:rFonts w:ascii="Arial" w:hAnsi="Arial" w:eastAsia="Calibri" w:cs="Arial"/>
                <w:sz w:val="18"/>
              </w:rPr>
            </w:pPr>
            <w:r w:rsidRPr="0084426F">
              <w:rPr>
                <w:rFonts w:ascii="Arial" w:hAnsi="Arial" w:eastAsia="Calibri" w:cs="Arial"/>
                <w:sz w:val="18"/>
              </w:rPr>
              <w:t>15,950</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280420E2" w14:textId="17611ECC">
            <w:pPr>
              <w:jc w:val="center"/>
              <w:rPr>
                <w:rFonts w:ascii="Arial" w:hAnsi="Arial" w:eastAsia="Calibri" w:cs="Arial"/>
                <w:sz w:val="18"/>
              </w:rPr>
            </w:pPr>
            <w:r w:rsidRPr="0084426F">
              <w:rPr>
                <w:rFonts w:ascii="Arial" w:hAnsi="Arial" w:cs="Arial"/>
                <w:sz w:val="18"/>
                <w:szCs w:val="18"/>
              </w:rPr>
              <w:fldChar w:fldCharType="begin"/>
            </w:r>
            <w:r w:rsidRPr="0084426F">
              <w:rPr>
                <w:rFonts w:ascii="Arial" w:hAnsi="Arial" w:cs="Arial"/>
                <w:sz w:val="18"/>
                <w:szCs w:val="18"/>
              </w:rPr>
              <w:instrText xml:space="preserve"> =SUM(ABOVE) </w:instrText>
            </w:r>
            <w:r w:rsidRPr="0084426F">
              <w:rPr>
                <w:rFonts w:ascii="Arial" w:hAnsi="Arial" w:cs="Arial"/>
                <w:sz w:val="18"/>
                <w:szCs w:val="18"/>
              </w:rPr>
              <w:fldChar w:fldCharType="separate"/>
            </w:r>
            <w:r w:rsidRPr="0084426F">
              <w:rPr>
                <w:rFonts w:ascii="Arial" w:hAnsi="Arial" w:cs="Arial"/>
                <w:noProof/>
                <w:sz w:val="18"/>
                <w:szCs w:val="18"/>
              </w:rPr>
              <w:t>26,020</w:t>
            </w:r>
            <w:r w:rsidRPr="0084426F">
              <w:rPr>
                <w:rFonts w:ascii="Arial" w:hAnsi="Arial" w:cs="Arial"/>
                <w:sz w:val="18"/>
                <w:szCs w:val="18"/>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90233C" w14:paraId="416E510C" w14:textId="21DE8910">
            <w:pPr>
              <w:jc w:val="center"/>
              <w:rPr>
                <w:rFonts w:ascii="Arial" w:hAnsi="Arial" w:eastAsia="Calibri" w:cs="Arial"/>
                <w:sz w:val="18"/>
              </w:rPr>
            </w:pPr>
            <w:r w:rsidRPr="0084426F">
              <w:rPr>
                <w:rFonts w:ascii="Arial" w:hAnsi="Arial" w:eastAsia="Calibri" w:cs="Arial"/>
                <w:sz w:val="18"/>
              </w:rPr>
              <w:t>23,893</w:t>
            </w:r>
          </w:p>
        </w:tc>
        <w:tc>
          <w:tcPr>
            <w:tcW w:w="1075"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4028161F" w14:textId="780B03A7">
            <w:pPr>
              <w:jc w:val="center"/>
              <w:rPr>
                <w:rFonts w:ascii="Arial" w:hAnsi="Arial" w:eastAsia="Calibri" w:cs="Arial"/>
                <w:sz w:val="18"/>
              </w:rPr>
            </w:pPr>
            <w:r w:rsidRPr="0084426F">
              <w:rPr>
                <w:rFonts w:ascii="Arial" w:hAnsi="Arial" w:eastAsia="Calibri" w:cs="Arial"/>
                <w:sz w:val="18"/>
              </w:rPr>
              <w:t>2,127</w:t>
            </w:r>
          </w:p>
        </w:tc>
      </w:tr>
      <w:tr w:rsidRPr="0084426F" w:rsidR="00DE65F4" w:rsidTr="004A545E" w14:paraId="5B4F7352" w14:textId="77777777">
        <w:trPr>
          <w:trHeight w:val="656"/>
        </w:trPr>
        <w:tc>
          <w:tcPr>
            <w:tcW w:w="3235" w:type="dxa"/>
            <w:tcBorders>
              <w:top w:val="single" w:color="auto" w:sz="4" w:space="0"/>
              <w:left w:val="single" w:color="auto" w:sz="4" w:space="0"/>
              <w:bottom w:val="single" w:color="auto" w:sz="4" w:space="0"/>
              <w:right w:val="single" w:color="auto" w:sz="4" w:space="0"/>
            </w:tcBorders>
            <w:vAlign w:val="center"/>
            <w:hideMark/>
          </w:tcPr>
          <w:p w:rsidRPr="0084426F" w:rsidR="00DE65F4" w:rsidP="00DE65F4" w:rsidRDefault="00DE65F4" w14:paraId="6A3F68A7" w14:textId="6ACC91CD">
            <w:pPr>
              <w:rPr>
                <w:rFonts w:ascii="Arial" w:hAnsi="Arial" w:eastAsia="Calibri" w:cs="Arial"/>
                <w:sz w:val="22"/>
                <w:szCs w:val="22"/>
              </w:rPr>
            </w:pPr>
            <w:r w:rsidRPr="0084426F">
              <w:rPr>
                <w:rFonts w:ascii="Arial" w:hAnsi="Arial" w:eastAsia="Calibri" w:cs="Arial"/>
                <w:b/>
                <w:sz w:val="18"/>
                <w:szCs w:val="18"/>
              </w:rPr>
              <w:t>NEW) NPS Form 10-404AK Alaska Backcountry/Wilderness Use Application</w:t>
            </w:r>
          </w:p>
        </w:tc>
        <w:tc>
          <w:tcPr>
            <w:tcW w:w="108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1D9EAB82" w14:textId="07C381B3">
            <w:pPr>
              <w:jc w:val="center"/>
              <w:rPr>
                <w:rFonts w:ascii="Arial" w:hAnsi="Arial" w:eastAsia="Calibri" w:cs="Arial"/>
                <w:sz w:val="18"/>
              </w:rPr>
            </w:pPr>
            <w:r w:rsidRPr="0084426F">
              <w:rPr>
                <w:rFonts w:ascii="Arial" w:hAnsi="Arial" w:eastAsia="Calibri" w:cs="Arial"/>
                <w:sz w:val="18"/>
              </w:rPr>
              <w:t>1,971</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54646" w14:paraId="6B264FB9" w14:textId="53947BE1">
            <w:pPr>
              <w:jc w:val="center"/>
              <w:rPr>
                <w:rFonts w:ascii="Arial" w:hAnsi="Arial" w:eastAsia="Calibri" w:cs="Arial"/>
                <w:sz w:val="18"/>
              </w:rPr>
            </w:pPr>
            <w:r w:rsidRPr="0084426F">
              <w:rPr>
                <w:rFonts w:ascii="Arial" w:hAnsi="Arial" w:eastAsia="Calibri" w:cs="Arial"/>
                <w:sz w:val="18"/>
              </w:rPr>
              <w:t>0</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37CD6092" w14:textId="6CBB55C5">
            <w:pPr>
              <w:jc w:val="center"/>
              <w:rPr>
                <w:rFonts w:ascii="Arial" w:hAnsi="Arial" w:eastAsia="Calibri" w:cs="Arial"/>
                <w:b/>
                <w:sz w:val="18"/>
              </w:rPr>
            </w:pPr>
            <w:r w:rsidRPr="0084426F">
              <w:rPr>
                <w:rFonts w:ascii="Arial" w:hAnsi="Arial" w:eastAsia="Calibri" w:cs="Arial"/>
                <w:b/>
                <w:sz w:val="18"/>
              </w:rPr>
              <w:t>1,971</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5CFE9E53" w14:textId="03E73DDF">
            <w:pPr>
              <w:jc w:val="center"/>
              <w:rPr>
                <w:rFonts w:ascii="Arial" w:hAnsi="Arial" w:eastAsia="Calibri" w:cs="Arial"/>
                <w:sz w:val="18"/>
              </w:rPr>
            </w:pPr>
            <w:r w:rsidRPr="0084426F">
              <w:rPr>
                <w:rFonts w:ascii="Arial" w:hAnsi="Arial" w:eastAsia="Calibri" w:cs="Arial"/>
                <w:sz w:val="18"/>
              </w:rPr>
              <w:fldChar w:fldCharType="begin"/>
            </w:r>
            <w:r w:rsidRPr="0084426F">
              <w:rPr>
                <w:rFonts w:ascii="Arial" w:hAnsi="Arial" w:eastAsia="Calibri" w:cs="Arial"/>
                <w:sz w:val="18"/>
              </w:rPr>
              <w:instrText xml:space="preserve"> =SUM(ABOVE) </w:instrText>
            </w:r>
            <w:r w:rsidRPr="0084426F">
              <w:rPr>
                <w:rFonts w:ascii="Arial" w:hAnsi="Arial" w:eastAsia="Calibri" w:cs="Arial"/>
                <w:sz w:val="18"/>
              </w:rPr>
              <w:fldChar w:fldCharType="separate"/>
            </w:r>
            <w:r w:rsidRPr="0084426F">
              <w:rPr>
                <w:rFonts w:ascii="Arial" w:hAnsi="Arial" w:eastAsia="Calibri" w:cs="Arial"/>
                <w:sz w:val="18"/>
              </w:rPr>
              <w:t>263</w:t>
            </w:r>
            <w:r w:rsidRPr="0084426F">
              <w:rPr>
                <w:rFonts w:ascii="Arial" w:hAnsi="Arial" w:eastAsia="Calibri" w:cs="Arial"/>
                <w:sz w:val="18"/>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90233C" w14:paraId="2F0CB576" w14:textId="1A2B5FB5">
            <w:pPr>
              <w:jc w:val="center"/>
              <w:rPr>
                <w:rFonts w:ascii="Arial" w:hAnsi="Arial" w:eastAsia="Calibri" w:cs="Arial"/>
                <w:sz w:val="18"/>
              </w:rPr>
            </w:pPr>
            <w:r w:rsidRPr="0084426F">
              <w:rPr>
                <w:rFonts w:ascii="Arial" w:hAnsi="Arial" w:eastAsia="Calibri" w:cs="Arial"/>
                <w:sz w:val="18"/>
              </w:rPr>
              <w:t>0</w:t>
            </w:r>
          </w:p>
        </w:tc>
        <w:tc>
          <w:tcPr>
            <w:tcW w:w="1075"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159A4B82" w14:textId="756DF02F">
            <w:pPr>
              <w:jc w:val="center"/>
              <w:rPr>
                <w:rFonts w:ascii="Arial" w:hAnsi="Arial" w:eastAsia="Calibri" w:cs="Arial"/>
                <w:sz w:val="18"/>
              </w:rPr>
            </w:pPr>
            <w:r w:rsidRPr="0084426F">
              <w:rPr>
                <w:rFonts w:ascii="Arial" w:hAnsi="Arial" w:eastAsia="Calibri" w:cs="Arial"/>
                <w:sz w:val="18"/>
              </w:rPr>
              <w:t>263</w:t>
            </w:r>
          </w:p>
        </w:tc>
      </w:tr>
      <w:tr w:rsidRPr="0084426F" w:rsidR="00DE65F4" w:rsidTr="004A545E" w14:paraId="7C650E2A" w14:textId="77777777">
        <w:trPr>
          <w:trHeight w:val="314"/>
        </w:trPr>
        <w:tc>
          <w:tcPr>
            <w:tcW w:w="3235" w:type="dxa"/>
            <w:tcBorders>
              <w:top w:val="single" w:color="auto" w:sz="4" w:space="0"/>
              <w:left w:val="single" w:color="auto" w:sz="4" w:space="0"/>
              <w:bottom w:val="single" w:color="auto" w:sz="4" w:space="0"/>
              <w:right w:val="single" w:color="auto" w:sz="4" w:space="0"/>
            </w:tcBorders>
            <w:vAlign w:val="center"/>
            <w:hideMark/>
          </w:tcPr>
          <w:p w:rsidRPr="0084426F" w:rsidR="00DE65F4" w:rsidP="00DE65F4" w:rsidRDefault="00DE65F4" w14:paraId="1207FA5E" w14:textId="3C1B1E7D">
            <w:pPr>
              <w:rPr>
                <w:rFonts w:ascii="Arial" w:hAnsi="Arial" w:eastAsia="Calibri" w:cs="Arial"/>
                <w:sz w:val="22"/>
                <w:szCs w:val="22"/>
              </w:rPr>
            </w:pPr>
            <w:r w:rsidRPr="0084426F">
              <w:rPr>
                <w:rFonts w:ascii="Arial" w:hAnsi="Arial" w:eastAsia="Calibri" w:cs="Arial"/>
                <w:b/>
                <w:sz w:val="18"/>
                <w:szCs w:val="18"/>
              </w:rPr>
              <w:t>NPS Form 10-404A, Backcountry/Wilderness Use Permit Hangtag</w:t>
            </w:r>
          </w:p>
        </w:tc>
        <w:tc>
          <w:tcPr>
            <w:tcW w:w="108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571C9900" w14:textId="1749F24E">
            <w:pPr>
              <w:jc w:val="center"/>
              <w:rPr>
                <w:rFonts w:ascii="Arial" w:hAnsi="Arial" w:eastAsia="Calibri" w:cs="Arial"/>
                <w:sz w:val="18"/>
              </w:rPr>
            </w:pPr>
            <w:r w:rsidRPr="0084426F">
              <w:rPr>
                <w:rFonts w:ascii="Arial" w:hAnsi="Arial" w:eastAsia="Calibri" w:cs="Arial"/>
                <w:sz w:val="18"/>
              </w:rPr>
              <w:t>154,000</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54646" w14:paraId="7F267F52" w14:textId="28502EE1">
            <w:pPr>
              <w:jc w:val="center"/>
              <w:rPr>
                <w:rFonts w:ascii="Arial" w:hAnsi="Arial" w:eastAsia="Calibri" w:cs="Arial"/>
                <w:sz w:val="18"/>
              </w:rPr>
            </w:pPr>
            <w:r w:rsidRPr="0084426F">
              <w:rPr>
                <w:rFonts w:ascii="Arial" w:hAnsi="Arial" w:eastAsia="Calibri" w:cs="Arial"/>
                <w:sz w:val="18"/>
              </w:rPr>
              <w:t>140,000</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02EF6354" w14:textId="4D04DEA6">
            <w:pPr>
              <w:jc w:val="center"/>
              <w:rPr>
                <w:rFonts w:ascii="Arial" w:hAnsi="Arial" w:eastAsia="Calibri" w:cs="Arial"/>
                <w:sz w:val="18"/>
              </w:rPr>
            </w:pPr>
            <w:r w:rsidRPr="0084426F">
              <w:rPr>
                <w:rFonts w:ascii="Arial" w:hAnsi="Arial" w:eastAsia="Calibri" w:cs="Arial"/>
                <w:sz w:val="18"/>
              </w:rPr>
              <w:t>14,000</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34C24EC7" w14:textId="593D4B9B">
            <w:pPr>
              <w:jc w:val="center"/>
              <w:rPr>
                <w:rFonts w:ascii="Arial" w:hAnsi="Arial" w:eastAsia="Calibri" w:cs="Arial"/>
                <w:sz w:val="18"/>
              </w:rPr>
            </w:pPr>
            <w:r w:rsidRPr="0084426F">
              <w:rPr>
                <w:rFonts w:ascii="Arial" w:hAnsi="Arial" w:eastAsia="Calibri" w:cs="Arial"/>
                <w:sz w:val="18"/>
              </w:rPr>
              <w:fldChar w:fldCharType="begin"/>
            </w:r>
            <w:r w:rsidRPr="0084426F">
              <w:rPr>
                <w:rFonts w:ascii="Arial" w:hAnsi="Arial" w:eastAsia="Calibri" w:cs="Arial"/>
                <w:sz w:val="18"/>
              </w:rPr>
              <w:instrText xml:space="preserve"> =SUM(ABOVE) </w:instrText>
            </w:r>
            <w:r w:rsidRPr="0084426F">
              <w:rPr>
                <w:rFonts w:ascii="Arial" w:hAnsi="Arial" w:eastAsia="Calibri" w:cs="Arial"/>
                <w:sz w:val="18"/>
              </w:rPr>
              <w:fldChar w:fldCharType="separate"/>
            </w:r>
            <w:r w:rsidRPr="0084426F">
              <w:rPr>
                <w:rFonts w:ascii="Arial" w:hAnsi="Arial" w:eastAsia="Calibri" w:cs="Arial"/>
                <w:sz w:val="18"/>
              </w:rPr>
              <w:t>12,833</w:t>
            </w:r>
            <w:r w:rsidRPr="0084426F">
              <w:rPr>
                <w:rFonts w:ascii="Arial" w:hAnsi="Arial" w:eastAsia="Calibri" w:cs="Arial"/>
                <w:sz w:val="18"/>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90233C" w14:paraId="1D550A27" w14:textId="329DA245">
            <w:pPr>
              <w:jc w:val="center"/>
              <w:rPr>
                <w:rFonts w:ascii="Arial" w:hAnsi="Arial" w:eastAsia="Calibri" w:cs="Arial"/>
                <w:sz w:val="18"/>
              </w:rPr>
            </w:pPr>
            <w:r w:rsidRPr="0084426F">
              <w:rPr>
                <w:rFonts w:ascii="Arial" w:hAnsi="Arial" w:eastAsia="Calibri" w:cs="Arial"/>
                <w:sz w:val="18"/>
              </w:rPr>
              <w:t>11,666</w:t>
            </w:r>
          </w:p>
        </w:tc>
        <w:tc>
          <w:tcPr>
            <w:tcW w:w="1075"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62734D30" w14:textId="2D76D867">
            <w:pPr>
              <w:jc w:val="center"/>
              <w:rPr>
                <w:rFonts w:ascii="Arial" w:hAnsi="Arial" w:eastAsia="Calibri" w:cs="Arial"/>
                <w:sz w:val="18"/>
              </w:rPr>
            </w:pPr>
            <w:r w:rsidRPr="0084426F">
              <w:rPr>
                <w:rFonts w:ascii="Arial" w:hAnsi="Arial" w:eastAsia="Calibri" w:cs="Arial"/>
                <w:sz w:val="18"/>
              </w:rPr>
              <w:t>1,167</w:t>
            </w:r>
          </w:p>
        </w:tc>
      </w:tr>
      <w:tr w:rsidRPr="0084426F" w:rsidR="00DE65F4" w:rsidTr="004A545E" w14:paraId="0FC524FD" w14:textId="77777777">
        <w:trPr>
          <w:trHeight w:val="314"/>
        </w:trPr>
        <w:tc>
          <w:tcPr>
            <w:tcW w:w="3235" w:type="dxa"/>
            <w:tcBorders>
              <w:top w:val="single" w:color="auto" w:sz="4" w:space="0"/>
              <w:left w:val="single" w:color="auto" w:sz="4" w:space="0"/>
              <w:bottom w:val="single" w:color="auto" w:sz="4" w:space="0"/>
              <w:right w:val="single" w:color="auto" w:sz="4" w:space="0"/>
            </w:tcBorders>
            <w:vAlign w:val="center"/>
            <w:hideMark/>
          </w:tcPr>
          <w:p w:rsidRPr="0084426F" w:rsidR="00DE65F4" w:rsidP="00DE65F4" w:rsidRDefault="00DE65F4" w14:paraId="2E752829" w14:textId="77777777">
            <w:pPr>
              <w:ind w:left="720"/>
              <w:jc w:val="right"/>
              <w:rPr>
                <w:rFonts w:ascii="Arial" w:hAnsi="Arial" w:eastAsia="Calibri" w:cs="Arial"/>
                <w:sz w:val="22"/>
                <w:szCs w:val="22"/>
              </w:rPr>
            </w:pPr>
            <w:r w:rsidRPr="0084426F">
              <w:rPr>
                <w:rFonts w:ascii="Arial" w:hAnsi="Arial" w:eastAsia="Calibri" w:cs="Arial"/>
                <w:bCs/>
                <w:sz w:val="18"/>
                <w:szCs w:val="18"/>
              </w:rPr>
              <w:t>TOTAL</w:t>
            </w:r>
          </w:p>
        </w:tc>
        <w:tc>
          <w:tcPr>
            <w:tcW w:w="108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5F9281A2" w14:textId="5301A2D7">
            <w:pPr>
              <w:jc w:val="center"/>
              <w:rPr>
                <w:rFonts w:ascii="Arial" w:hAnsi="Arial" w:eastAsia="Calibri" w:cs="Arial"/>
                <w:sz w:val="18"/>
              </w:rPr>
            </w:pPr>
            <w:r w:rsidRPr="0084426F">
              <w:rPr>
                <w:rFonts w:ascii="Arial" w:hAnsi="Arial" w:eastAsia="Calibri" w:cs="Arial"/>
                <w:sz w:val="18"/>
              </w:rPr>
              <w:fldChar w:fldCharType="begin"/>
            </w:r>
            <w:r w:rsidRPr="0084426F">
              <w:rPr>
                <w:rFonts w:ascii="Arial" w:hAnsi="Arial" w:eastAsia="Calibri" w:cs="Arial"/>
                <w:sz w:val="18"/>
              </w:rPr>
              <w:instrText xml:space="preserve"> =SUM(ABOVE) </w:instrText>
            </w:r>
            <w:r w:rsidRPr="0084426F">
              <w:rPr>
                <w:rFonts w:ascii="Arial" w:hAnsi="Arial" w:eastAsia="Calibri" w:cs="Arial"/>
                <w:sz w:val="18"/>
              </w:rPr>
              <w:fldChar w:fldCharType="separate"/>
            </w:r>
            <w:r w:rsidRPr="0084426F">
              <w:rPr>
                <w:rFonts w:ascii="Arial" w:hAnsi="Arial" w:eastAsia="Calibri" w:cs="Arial"/>
                <w:noProof/>
                <w:sz w:val="18"/>
              </w:rPr>
              <w:t>351,121</w:t>
            </w:r>
            <w:r w:rsidRPr="0084426F">
              <w:rPr>
                <w:rFonts w:ascii="Arial" w:hAnsi="Arial" w:eastAsia="Calibri" w:cs="Arial"/>
                <w:sz w:val="18"/>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54646" w14:paraId="1283FB42" w14:textId="42DEFE61">
            <w:pPr>
              <w:jc w:val="center"/>
              <w:rPr>
                <w:rFonts w:ascii="Arial" w:hAnsi="Arial" w:eastAsia="Calibri" w:cs="Arial"/>
                <w:sz w:val="18"/>
              </w:rPr>
            </w:pPr>
            <w:r w:rsidRPr="0084426F">
              <w:rPr>
                <w:rFonts w:ascii="Arial" w:hAnsi="Arial" w:eastAsia="Calibri" w:cs="Arial"/>
                <w:sz w:val="18"/>
              </w:rPr>
              <w:t>319,200</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6C4AD536" w14:textId="74956ED8">
            <w:pPr>
              <w:jc w:val="center"/>
              <w:rPr>
                <w:rFonts w:ascii="Arial" w:hAnsi="Arial" w:eastAsia="Calibri" w:cs="Arial"/>
                <w:b/>
                <w:sz w:val="18"/>
              </w:rPr>
            </w:pPr>
            <w:r w:rsidRPr="0084426F">
              <w:rPr>
                <w:rFonts w:ascii="Arial" w:hAnsi="Arial" w:eastAsia="Calibri" w:cs="Arial"/>
                <w:b/>
                <w:sz w:val="18"/>
              </w:rPr>
              <w:fldChar w:fldCharType="begin"/>
            </w:r>
            <w:r w:rsidRPr="0084426F">
              <w:rPr>
                <w:rFonts w:ascii="Arial" w:hAnsi="Arial" w:eastAsia="Calibri" w:cs="Arial"/>
                <w:b/>
                <w:sz w:val="18"/>
              </w:rPr>
              <w:instrText xml:space="preserve"> =SUM(ABOVE) </w:instrText>
            </w:r>
            <w:r w:rsidRPr="0084426F">
              <w:rPr>
                <w:rFonts w:ascii="Arial" w:hAnsi="Arial" w:eastAsia="Calibri" w:cs="Arial"/>
                <w:b/>
                <w:sz w:val="18"/>
              </w:rPr>
              <w:fldChar w:fldCharType="separate"/>
            </w:r>
            <w:r w:rsidRPr="0084426F">
              <w:rPr>
                <w:rFonts w:ascii="Arial" w:hAnsi="Arial" w:eastAsia="Calibri" w:cs="Arial"/>
                <w:b/>
                <w:noProof/>
                <w:sz w:val="18"/>
              </w:rPr>
              <w:t>31,921</w:t>
            </w:r>
            <w:r w:rsidRPr="0084426F">
              <w:rPr>
                <w:rFonts w:ascii="Arial" w:hAnsi="Arial" w:eastAsia="Calibri" w:cs="Arial"/>
                <w:b/>
                <w:sz w:val="18"/>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DE65F4" w14:paraId="0DE26857" w14:textId="1F8A70F9">
            <w:pPr>
              <w:jc w:val="center"/>
              <w:rPr>
                <w:rFonts w:ascii="Arial" w:hAnsi="Arial" w:eastAsia="Calibri" w:cs="Arial"/>
                <w:sz w:val="18"/>
              </w:rPr>
            </w:pPr>
            <w:r w:rsidRPr="0084426F">
              <w:rPr>
                <w:rFonts w:ascii="Arial" w:hAnsi="Arial" w:eastAsia="Calibri" w:cs="Arial"/>
                <w:sz w:val="18"/>
              </w:rPr>
              <w:t>39,116</w:t>
            </w:r>
          </w:p>
        </w:tc>
        <w:tc>
          <w:tcPr>
            <w:tcW w:w="990" w:type="dxa"/>
            <w:tcBorders>
              <w:top w:val="single" w:color="auto" w:sz="4" w:space="0"/>
              <w:left w:val="single" w:color="auto" w:sz="4" w:space="0"/>
              <w:bottom w:val="single" w:color="auto" w:sz="4" w:space="0"/>
              <w:right w:val="single" w:color="auto" w:sz="4" w:space="0"/>
            </w:tcBorders>
            <w:vAlign w:val="center"/>
          </w:tcPr>
          <w:p w:rsidRPr="0084426F" w:rsidR="00DE65F4" w:rsidP="00DE65F4" w:rsidRDefault="0090233C" w14:paraId="41C97E7D" w14:textId="13FCAC9E">
            <w:pPr>
              <w:jc w:val="center"/>
              <w:rPr>
                <w:rFonts w:ascii="Arial" w:hAnsi="Arial" w:eastAsia="Calibri" w:cs="Arial"/>
                <w:sz w:val="18"/>
              </w:rPr>
            </w:pPr>
            <w:r w:rsidRPr="0084426F">
              <w:rPr>
                <w:rFonts w:ascii="Arial" w:hAnsi="Arial" w:eastAsia="Calibri" w:cs="Arial"/>
                <w:sz w:val="18"/>
              </w:rPr>
              <w:fldChar w:fldCharType="begin"/>
            </w:r>
            <w:r w:rsidRPr="0084426F">
              <w:rPr>
                <w:rFonts w:ascii="Arial" w:hAnsi="Arial" w:eastAsia="Calibri" w:cs="Arial"/>
                <w:sz w:val="18"/>
              </w:rPr>
              <w:instrText xml:space="preserve"> =SUM(ABOVE) </w:instrText>
            </w:r>
            <w:r w:rsidRPr="0084426F">
              <w:rPr>
                <w:rFonts w:ascii="Arial" w:hAnsi="Arial" w:eastAsia="Calibri" w:cs="Arial"/>
                <w:sz w:val="18"/>
              </w:rPr>
              <w:fldChar w:fldCharType="separate"/>
            </w:r>
            <w:r w:rsidRPr="0084426F">
              <w:rPr>
                <w:rFonts w:ascii="Arial" w:hAnsi="Arial" w:eastAsia="Calibri" w:cs="Arial"/>
                <w:noProof/>
                <w:sz w:val="18"/>
              </w:rPr>
              <w:t>35,559</w:t>
            </w:r>
            <w:r w:rsidRPr="0084426F">
              <w:rPr>
                <w:rFonts w:ascii="Arial" w:hAnsi="Arial" w:eastAsia="Calibri" w:cs="Arial"/>
                <w:sz w:val="18"/>
              </w:rPr>
              <w:fldChar w:fldCharType="end"/>
            </w:r>
          </w:p>
        </w:tc>
        <w:tc>
          <w:tcPr>
            <w:tcW w:w="1075" w:type="dxa"/>
            <w:tcBorders>
              <w:top w:val="single" w:color="auto" w:sz="4" w:space="0"/>
              <w:left w:val="single" w:color="auto" w:sz="4" w:space="0"/>
              <w:bottom w:val="single" w:color="auto" w:sz="4" w:space="0"/>
              <w:right w:val="single" w:color="auto" w:sz="4" w:space="0"/>
            </w:tcBorders>
            <w:shd w:val="clear" w:color="auto" w:fill="D9D9D9"/>
            <w:vAlign w:val="center"/>
          </w:tcPr>
          <w:p w:rsidRPr="0084426F" w:rsidR="00DE65F4" w:rsidP="00DE65F4" w:rsidRDefault="0090233C" w14:paraId="6A0653AE" w14:textId="689021C8">
            <w:pPr>
              <w:jc w:val="center"/>
              <w:rPr>
                <w:rFonts w:ascii="Arial" w:hAnsi="Arial" w:eastAsia="Calibri" w:cs="Arial"/>
                <w:sz w:val="18"/>
              </w:rPr>
            </w:pPr>
            <w:r w:rsidRPr="0084426F">
              <w:rPr>
                <w:rFonts w:ascii="Arial" w:hAnsi="Arial" w:eastAsia="Calibri" w:cs="Arial"/>
                <w:sz w:val="18"/>
              </w:rPr>
              <w:fldChar w:fldCharType="begin"/>
            </w:r>
            <w:r w:rsidRPr="0084426F">
              <w:rPr>
                <w:rFonts w:ascii="Arial" w:hAnsi="Arial" w:eastAsia="Calibri" w:cs="Arial"/>
                <w:sz w:val="18"/>
              </w:rPr>
              <w:instrText xml:space="preserve"> =SUM(ABOVE) </w:instrText>
            </w:r>
            <w:r w:rsidRPr="0084426F">
              <w:rPr>
                <w:rFonts w:ascii="Arial" w:hAnsi="Arial" w:eastAsia="Calibri" w:cs="Arial"/>
                <w:sz w:val="18"/>
              </w:rPr>
              <w:fldChar w:fldCharType="separate"/>
            </w:r>
            <w:r w:rsidRPr="0084426F">
              <w:rPr>
                <w:rFonts w:ascii="Arial" w:hAnsi="Arial" w:eastAsia="Calibri" w:cs="Arial"/>
                <w:noProof/>
                <w:sz w:val="18"/>
              </w:rPr>
              <w:t>3,557</w:t>
            </w:r>
            <w:r w:rsidRPr="0084426F">
              <w:rPr>
                <w:rFonts w:ascii="Arial" w:hAnsi="Arial" w:eastAsia="Calibri" w:cs="Arial"/>
                <w:sz w:val="18"/>
              </w:rPr>
              <w:fldChar w:fldCharType="end"/>
            </w:r>
          </w:p>
        </w:tc>
      </w:tr>
    </w:tbl>
    <w:p w:rsidRPr="0084426F" w:rsidR="00826E38" w:rsidP="00987453" w:rsidRDefault="00826E38" w14:paraId="3D9A1D5F" w14:textId="77777777">
      <w:pPr>
        <w:rPr>
          <w:rFonts w:ascii="Arial" w:hAnsi="Arial" w:cs="Arial"/>
          <w:b/>
          <w:bCs/>
          <w:sz w:val="22"/>
          <w:szCs w:val="22"/>
        </w:rPr>
      </w:pPr>
    </w:p>
    <w:p w:rsidRPr="0084426F" w:rsidR="00D83D69" w:rsidP="00987453" w:rsidRDefault="00491F53" w14:paraId="49DDFA5E" w14:textId="447E5545">
      <w:pPr>
        <w:rPr>
          <w:rFonts w:ascii="Arial" w:hAnsi="Arial" w:cs="Arial"/>
          <w:b/>
          <w:bCs/>
          <w:sz w:val="22"/>
          <w:szCs w:val="22"/>
        </w:rPr>
      </w:pPr>
      <w:r w:rsidRPr="0084426F">
        <w:rPr>
          <w:rFonts w:ascii="Arial" w:hAnsi="Arial" w:cs="Arial"/>
          <w:b/>
          <w:bCs/>
          <w:sz w:val="22"/>
          <w:szCs w:val="22"/>
        </w:rPr>
        <w:t>16.</w:t>
      </w:r>
      <w:r w:rsidRPr="0084426F" w:rsidR="00594CE9">
        <w:rPr>
          <w:rFonts w:ascii="Arial" w:hAnsi="Arial" w:cs="Arial"/>
          <w:b/>
          <w:bCs/>
          <w:sz w:val="22"/>
          <w:szCs w:val="22"/>
        </w:rPr>
        <w:t xml:space="preserve">  </w:t>
      </w:r>
      <w:r w:rsidRPr="0084426F" w:rsidR="00F3646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4426F">
        <w:rPr>
          <w:rFonts w:ascii="Arial" w:hAnsi="Arial" w:cs="Arial"/>
          <w:b/>
          <w:bCs/>
          <w:sz w:val="22"/>
          <w:szCs w:val="22"/>
        </w:rPr>
        <w:t xml:space="preserve">  </w:t>
      </w:r>
    </w:p>
    <w:p w:rsidRPr="0084426F" w:rsidR="00D83D69" w:rsidRDefault="00D83D69" w14:paraId="63DAC7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84426F" w:rsidR="00D83D69" w:rsidRDefault="001B558D" w14:paraId="5B33EE5D" w14:textId="4CBB3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4426F">
        <w:rPr>
          <w:rFonts w:ascii="Arial" w:hAnsi="Arial" w:cs="Arial"/>
          <w:sz w:val="22"/>
          <w:szCs w:val="22"/>
        </w:rPr>
        <w:t xml:space="preserve">We </w:t>
      </w:r>
      <w:r w:rsidRPr="0084426F" w:rsidR="00FC10C7">
        <w:rPr>
          <w:rFonts w:ascii="Arial" w:hAnsi="Arial" w:cs="Arial"/>
          <w:sz w:val="22"/>
          <w:szCs w:val="22"/>
        </w:rPr>
        <w:t xml:space="preserve">will </w:t>
      </w:r>
      <w:r w:rsidRPr="0084426F">
        <w:rPr>
          <w:rFonts w:ascii="Arial" w:hAnsi="Arial" w:cs="Arial"/>
          <w:sz w:val="22"/>
          <w:szCs w:val="22"/>
        </w:rPr>
        <w:t>not publish this information.</w:t>
      </w:r>
    </w:p>
    <w:p w:rsidRPr="0084426F" w:rsidR="00F37713" w:rsidRDefault="00F37713" w14:paraId="33E134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84426F" w:rsidR="00D83D69" w:rsidRDefault="00491F53" w14:paraId="75146D8F" w14:textId="1C66EE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4426F">
        <w:rPr>
          <w:rFonts w:ascii="Arial" w:hAnsi="Arial" w:cs="Arial"/>
          <w:b/>
          <w:bCs/>
          <w:sz w:val="22"/>
          <w:szCs w:val="22"/>
        </w:rPr>
        <w:t>17.</w:t>
      </w:r>
      <w:r w:rsidRPr="0084426F">
        <w:rPr>
          <w:rFonts w:ascii="Arial" w:hAnsi="Arial" w:cs="Arial"/>
          <w:b/>
          <w:bCs/>
          <w:sz w:val="22"/>
          <w:szCs w:val="22"/>
        </w:rPr>
        <w:tab/>
      </w:r>
      <w:r w:rsidRPr="0084426F" w:rsidR="00F3646C">
        <w:rPr>
          <w:rFonts w:ascii="Arial" w:hAnsi="Arial" w:cs="Arial"/>
          <w:b/>
          <w:bCs/>
          <w:sz w:val="22"/>
          <w:szCs w:val="22"/>
        </w:rPr>
        <w:t>If seeking approval to not display the expiration date for OMB approval of the information collection, explain the reasons that display would be inappropriate.</w:t>
      </w:r>
    </w:p>
    <w:p w:rsidRPr="0084426F" w:rsidR="00D83D69" w:rsidRDefault="00D83D69" w14:paraId="2BBBE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Pr="0084426F" w:rsidR="00D83D69" w:rsidP="001A0F53" w:rsidRDefault="00491F53" w14:paraId="63DEDDC8" w14:textId="22A79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4426F">
        <w:rPr>
          <w:rFonts w:ascii="Arial" w:hAnsi="Arial" w:cs="Arial"/>
          <w:sz w:val="22"/>
          <w:szCs w:val="22"/>
        </w:rPr>
        <w:t xml:space="preserve">We will display the OMB Control Number and expiration date </w:t>
      </w:r>
      <w:r w:rsidRPr="0084426F" w:rsidR="00D8681A">
        <w:rPr>
          <w:rFonts w:ascii="Arial" w:hAnsi="Arial" w:cs="Arial"/>
          <w:sz w:val="22"/>
          <w:szCs w:val="22"/>
        </w:rPr>
        <w:t>F</w:t>
      </w:r>
      <w:r w:rsidRPr="0084426F">
        <w:rPr>
          <w:rFonts w:ascii="Arial" w:hAnsi="Arial" w:cs="Arial"/>
          <w:sz w:val="22"/>
          <w:szCs w:val="22"/>
        </w:rPr>
        <w:t>orm</w:t>
      </w:r>
      <w:r w:rsidRPr="0084426F" w:rsidR="00D8681A">
        <w:rPr>
          <w:rFonts w:ascii="Arial" w:hAnsi="Arial" w:cs="Arial"/>
          <w:sz w:val="22"/>
          <w:szCs w:val="22"/>
        </w:rPr>
        <w:t xml:space="preserve"> 10-404</w:t>
      </w:r>
      <w:r w:rsidRPr="0084426F" w:rsidR="004B6D51">
        <w:rPr>
          <w:rFonts w:ascii="Arial" w:hAnsi="Arial" w:cs="Arial"/>
          <w:sz w:val="22"/>
          <w:szCs w:val="22"/>
        </w:rPr>
        <w:t>. H</w:t>
      </w:r>
      <w:r w:rsidRPr="0084426F" w:rsidR="00D8681A">
        <w:rPr>
          <w:rFonts w:ascii="Arial" w:hAnsi="Arial" w:cs="Arial"/>
          <w:sz w:val="22"/>
          <w:szCs w:val="22"/>
        </w:rPr>
        <w:t xml:space="preserve">owever, we are requesting </w:t>
      </w:r>
      <w:r w:rsidRPr="0084426F" w:rsidR="004B6D51">
        <w:rPr>
          <w:rFonts w:ascii="Arial" w:hAnsi="Arial" w:cs="Arial"/>
          <w:sz w:val="22"/>
          <w:szCs w:val="22"/>
        </w:rPr>
        <w:t>approval</w:t>
      </w:r>
      <w:r w:rsidRPr="0084426F" w:rsidR="00D8681A">
        <w:rPr>
          <w:rFonts w:ascii="Arial" w:hAnsi="Arial" w:cs="Arial"/>
          <w:sz w:val="22"/>
          <w:szCs w:val="22"/>
        </w:rPr>
        <w:t xml:space="preserve"> to </w:t>
      </w:r>
      <w:r w:rsidRPr="0084426F" w:rsidR="004B6D51">
        <w:rPr>
          <w:rFonts w:ascii="Arial" w:hAnsi="Arial" w:cs="Arial"/>
          <w:sz w:val="22"/>
          <w:szCs w:val="22"/>
        </w:rPr>
        <w:t xml:space="preserve">not display </w:t>
      </w:r>
      <w:r w:rsidRPr="0084426F" w:rsidR="00D8681A">
        <w:rPr>
          <w:rFonts w:ascii="Arial" w:hAnsi="Arial" w:cs="Arial"/>
          <w:sz w:val="22"/>
          <w:szCs w:val="22"/>
        </w:rPr>
        <w:t xml:space="preserve">the expiration date </w:t>
      </w:r>
      <w:r w:rsidRPr="0084426F" w:rsidR="004B6D51">
        <w:rPr>
          <w:rFonts w:ascii="Arial" w:hAnsi="Arial" w:cs="Arial"/>
          <w:sz w:val="22"/>
          <w:szCs w:val="22"/>
        </w:rPr>
        <w:t>the Permit Hangtag (</w:t>
      </w:r>
      <w:r w:rsidRPr="0084426F" w:rsidR="00D8681A">
        <w:rPr>
          <w:rFonts w:ascii="Arial" w:hAnsi="Arial" w:cs="Arial"/>
          <w:sz w:val="22"/>
          <w:szCs w:val="22"/>
        </w:rPr>
        <w:t>10-404</w:t>
      </w:r>
      <w:r w:rsidRPr="0084426F" w:rsidR="000B7E4A">
        <w:rPr>
          <w:rFonts w:ascii="Arial" w:hAnsi="Arial" w:cs="Arial"/>
          <w:sz w:val="22"/>
          <w:szCs w:val="22"/>
        </w:rPr>
        <w:t>A</w:t>
      </w:r>
      <w:r w:rsidRPr="0084426F" w:rsidR="004B6D51">
        <w:rPr>
          <w:rFonts w:ascii="Arial" w:hAnsi="Arial" w:cs="Arial"/>
          <w:sz w:val="22"/>
          <w:szCs w:val="22"/>
        </w:rPr>
        <w:t>)</w:t>
      </w:r>
      <w:r w:rsidRPr="0084426F" w:rsidR="0086744D">
        <w:rPr>
          <w:rFonts w:ascii="Arial" w:hAnsi="Arial" w:cs="Arial"/>
          <w:sz w:val="22"/>
          <w:szCs w:val="22"/>
        </w:rPr>
        <w:t>.</w:t>
      </w:r>
      <w:r w:rsidRPr="0084426F" w:rsidR="00D8681A">
        <w:rPr>
          <w:rFonts w:ascii="Arial" w:hAnsi="Arial" w:cs="Arial"/>
          <w:sz w:val="22"/>
          <w:szCs w:val="22"/>
        </w:rPr>
        <w:t xml:space="preserve">  </w:t>
      </w:r>
      <w:r w:rsidRPr="0084426F" w:rsidR="0009341C">
        <w:rPr>
          <w:rFonts w:ascii="Arial" w:hAnsi="Arial" w:cs="Arial"/>
          <w:sz w:val="22"/>
          <w:szCs w:val="22"/>
        </w:rPr>
        <w:t>H</w:t>
      </w:r>
      <w:r w:rsidRPr="0084426F" w:rsidR="00D8681A">
        <w:rPr>
          <w:rFonts w:ascii="Arial" w:hAnsi="Arial" w:cs="Arial"/>
          <w:sz w:val="22"/>
          <w:szCs w:val="22"/>
        </w:rPr>
        <w:t xml:space="preserve">angtags </w:t>
      </w:r>
      <w:r w:rsidRPr="0084426F" w:rsidR="002A0E21">
        <w:rPr>
          <w:rFonts w:ascii="Arial" w:hAnsi="Arial" w:cs="Arial"/>
          <w:sz w:val="22"/>
          <w:szCs w:val="22"/>
        </w:rPr>
        <w:t xml:space="preserve">are </w:t>
      </w:r>
      <w:r w:rsidRPr="0084426F" w:rsidR="0009341C">
        <w:rPr>
          <w:rFonts w:ascii="Arial" w:hAnsi="Arial" w:cs="Arial"/>
          <w:sz w:val="22"/>
          <w:szCs w:val="22"/>
        </w:rPr>
        <w:t xml:space="preserve">printed in </w:t>
      </w:r>
      <w:r w:rsidRPr="0084426F" w:rsidR="00D8681A">
        <w:rPr>
          <w:rFonts w:ascii="Arial" w:hAnsi="Arial" w:cs="Arial"/>
          <w:sz w:val="22"/>
          <w:szCs w:val="22"/>
        </w:rPr>
        <w:t>bulk</w:t>
      </w:r>
      <w:r w:rsidRPr="0084426F" w:rsidR="0009341C">
        <w:rPr>
          <w:rFonts w:ascii="Arial" w:hAnsi="Arial" w:cs="Arial"/>
          <w:sz w:val="22"/>
          <w:szCs w:val="22"/>
        </w:rPr>
        <w:t xml:space="preserve"> by</w:t>
      </w:r>
      <w:r w:rsidRPr="0084426F" w:rsidR="00D8681A">
        <w:rPr>
          <w:rFonts w:ascii="Arial" w:hAnsi="Arial" w:cs="Arial"/>
          <w:sz w:val="22"/>
          <w:szCs w:val="22"/>
        </w:rPr>
        <w:t xml:space="preserve"> the Government Printing Office</w:t>
      </w:r>
      <w:r w:rsidRPr="0084426F" w:rsidR="004B6D51">
        <w:rPr>
          <w:rFonts w:ascii="Arial" w:hAnsi="Arial" w:cs="Arial"/>
          <w:sz w:val="22"/>
          <w:szCs w:val="22"/>
        </w:rPr>
        <w:t xml:space="preserve"> </w:t>
      </w:r>
      <w:r w:rsidRPr="0084426F" w:rsidR="002A0E21">
        <w:rPr>
          <w:rFonts w:ascii="Arial" w:hAnsi="Arial" w:cs="Arial"/>
          <w:sz w:val="22"/>
          <w:szCs w:val="22"/>
        </w:rPr>
        <w:t xml:space="preserve">and </w:t>
      </w:r>
      <w:r w:rsidRPr="0084426F" w:rsidR="004B6D51">
        <w:rPr>
          <w:rFonts w:ascii="Arial" w:hAnsi="Arial" w:cs="Arial"/>
          <w:sz w:val="22"/>
          <w:szCs w:val="22"/>
        </w:rPr>
        <w:t xml:space="preserve">are typically available for use well after the three-year ICR assigned expiration. </w:t>
      </w:r>
      <w:r w:rsidRPr="0084426F" w:rsidR="0086744D">
        <w:rPr>
          <w:rFonts w:ascii="Arial" w:hAnsi="Arial" w:cs="Arial"/>
          <w:sz w:val="22"/>
          <w:szCs w:val="22"/>
        </w:rPr>
        <w:t>Hangtags that appear to be invalid because of a pre-p</w:t>
      </w:r>
      <w:r w:rsidRPr="0084426F" w:rsidR="004B6D51">
        <w:rPr>
          <w:rFonts w:ascii="Arial" w:hAnsi="Arial" w:cs="Arial"/>
          <w:sz w:val="22"/>
          <w:szCs w:val="22"/>
        </w:rPr>
        <w:t xml:space="preserve">rinted </w:t>
      </w:r>
      <w:r w:rsidRPr="0084426F" w:rsidR="0086744D">
        <w:rPr>
          <w:rFonts w:ascii="Arial" w:hAnsi="Arial" w:cs="Arial"/>
          <w:sz w:val="22"/>
          <w:szCs w:val="22"/>
        </w:rPr>
        <w:t>expiration date has caused</w:t>
      </w:r>
      <w:r w:rsidRPr="0084426F" w:rsidR="00D8681A">
        <w:rPr>
          <w:rFonts w:ascii="Arial" w:hAnsi="Arial" w:cs="Arial"/>
          <w:sz w:val="22"/>
          <w:szCs w:val="22"/>
        </w:rPr>
        <w:t xml:space="preserve"> </w:t>
      </w:r>
      <w:r w:rsidRPr="0084426F" w:rsidR="0086744D">
        <w:rPr>
          <w:rFonts w:ascii="Arial" w:hAnsi="Arial" w:cs="Arial"/>
          <w:sz w:val="22"/>
          <w:szCs w:val="22"/>
        </w:rPr>
        <w:t xml:space="preserve">public </w:t>
      </w:r>
      <w:r w:rsidRPr="0084426F" w:rsidR="00D8681A">
        <w:rPr>
          <w:rFonts w:ascii="Arial" w:hAnsi="Arial" w:cs="Arial"/>
          <w:sz w:val="22"/>
          <w:szCs w:val="22"/>
        </w:rPr>
        <w:t xml:space="preserve">confusion </w:t>
      </w:r>
      <w:r w:rsidRPr="0084426F" w:rsidR="004B6D51">
        <w:rPr>
          <w:rFonts w:ascii="Arial" w:hAnsi="Arial" w:cs="Arial"/>
          <w:sz w:val="22"/>
          <w:szCs w:val="22"/>
        </w:rPr>
        <w:t>related to the validity of the form</w:t>
      </w:r>
      <w:r w:rsidRPr="0084426F" w:rsidR="0086744D">
        <w:rPr>
          <w:rFonts w:ascii="Arial" w:hAnsi="Arial" w:cs="Arial"/>
          <w:sz w:val="22"/>
          <w:szCs w:val="22"/>
        </w:rPr>
        <w:t xml:space="preserve">.  Removing the expiration date will also allow continued use of the forms during the OIRA review period of when the expiration date is automatically renewed monthly. </w:t>
      </w:r>
      <w:r w:rsidRPr="0084426F" w:rsidR="00D8681A">
        <w:rPr>
          <w:rFonts w:ascii="Arial" w:hAnsi="Arial" w:cs="Arial"/>
          <w:sz w:val="22"/>
          <w:szCs w:val="22"/>
        </w:rPr>
        <w:t xml:space="preserve">  </w:t>
      </w:r>
    </w:p>
    <w:p w:rsidRPr="0084426F" w:rsidR="00D83D69" w:rsidRDefault="00D83D69" w14:paraId="77EF1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84426F" w:rsidR="00D83D69" w:rsidP="008415A3" w:rsidRDefault="00491F53" w14:paraId="2BA8412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84426F">
        <w:rPr>
          <w:rFonts w:ascii="Arial" w:hAnsi="Arial" w:cs="Arial"/>
          <w:b/>
          <w:bCs/>
          <w:sz w:val="22"/>
          <w:szCs w:val="22"/>
        </w:rPr>
        <w:t xml:space="preserve">18.  </w:t>
      </w:r>
      <w:r w:rsidRPr="0084426F" w:rsidR="00F3646C">
        <w:rPr>
          <w:rFonts w:ascii="Arial" w:hAnsi="Arial" w:cs="Arial"/>
          <w:b/>
          <w:sz w:val="22"/>
          <w:szCs w:val="22"/>
        </w:rPr>
        <w:t>Explain each exception to the topics of the certification statement identified in "Certification for Paperwork Reduction Act Submissions."</w:t>
      </w:r>
      <w:r w:rsidRPr="0084426F">
        <w:rPr>
          <w:rFonts w:ascii="Arial" w:hAnsi="Arial" w:cs="Arial"/>
          <w:b/>
          <w:sz w:val="22"/>
          <w:szCs w:val="22"/>
        </w:rPr>
        <w:t xml:space="preserve"> </w:t>
      </w:r>
    </w:p>
    <w:p w:rsidRPr="0084426F" w:rsidR="00D83D69" w:rsidRDefault="00D83D69" w14:paraId="70D94E3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84426F" w:rsidR="00D83D69" w:rsidRDefault="00491F53" w14:paraId="5B9A58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r w:rsidRPr="0084426F">
        <w:rPr>
          <w:rFonts w:ascii="Arial" w:hAnsi="Arial" w:cs="Arial"/>
          <w:sz w:val="22"/>
          <w:szCs w:val="22"/>
        </w:rPr>
        <w:t>There are no exceptions to the certification statement.</w:t>
      </w:r>
    </w:p>
    <w:p w:rsidRPr="0084426F" w:rsidR="00B74CD1" w:rsidRDefault="00B74CD1" w14:paraId="3133C8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p>
    <w:p w:rsidRPr="0084426F" w:rsidR="000B47B7" w:rsidP="006C7D16" w:rsidRDefault="000B47B7" w14:paraId="490740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Pr="0084426F" w:rsidR="000B47B7" w:rsidSect="003E70D4">
      <w:headerReference w:type="even" r:id="rId15"/>
      <w:headerReference w:type="default" r:id="rId16"/>
      <w:footerReference w:type="even" r:id="rId17"/>
      <w:footerReference w:type="default" r:id="rId18"/>
      <w:headerReference w:type="first" r:id="rId19"/>
      <w:footerReference w:type="first" r:id="rId20"/>
      <w:pgSz w:w="12240" w:h="15840" w:code="1"/>
      <w:pgMar w:top="1152" w:right="1440" w:bottom="108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C5A9" w14:textId="77777777" w:rsidR="000A358E" w:rsidRDefault="000A358E">
      <w:r>
        <w:separator/>
      </w:r>
    </w:p>
  </w:endnote>
  <w:endnote w:type="continuationSeparator" w:id="0">
    <w:p w14:paraId="72250B61" w14:textId="77777777" w:rsidR="000A358E" w:rsidRDefault="000A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AC5D" w14:textId="77777777" w:rsidR="0084426F" w:rsidRDefault="00844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ajorEastAsia" w:hAnsiTheme="minorHAnsi" w:cs="Arial"/>
        <w:sz w:val="22"/>
        <w:szCs w:val="22"/>
      </w:rPr>
      <w:id w:val="-1011371204"/>
      <w:docPartObj>
        <w:docPartGallery w:val="Page Numbers (Bottom of Page)"/>
        <w:docPartUnique/>
      </w:docPartObj>
    </w:sdtPr>
    <w:sdtEndPr/>
    <w:sdtContent>
      <w:p w14:paraId="1EF2AB42" w14:textId="5EE9EA3F" w:rsidR="0084426F" w:rsidRPr="008B4510" w:rsidRDefault="0084426F" w:rsidP="008B4510">
        <w:pPr>
          <w:pStyle w:val="Footer"/>
          <w:jc w:val="center"/>
          <w:rPr>
            <w:rFonts w:asciiTheme="minorHAnsi" w:eastAsiaTheme="majorEastAsia" w:hAnsiTheme="minorHAnsi" w:cs="Arial"/>
            <w:sz w:val="22"/>
            <w:szCs w:val="22"/>
          </w:rPr>
        </w:pPr>
        <w:r w:rsidRPr="008B4510">
          <w:rPr>
            <w:rFonts w:asciiTheme="minorHAnsi" w:eastAsiaTheme="majorEastAsia" w:hAnsiTheme="minorHAnsi" w:cs="Arial"/>
            <w:sz w:val="22"/>
            <w:szCs w:val="22"/>
          </w:rPr>
          <w:t xml:space="preserve">- </w:t>
        </w:r>
        <w:r w:rsidRPr="008B4510">
          <w:rPr>
            <w:rFonts w:asciiTheme="minorHAnsi" w:eastAsiaTheme="minorEastAsia" w:hAnsiTheme="minorHAnsi" w:cs="Arial"/>
            <w:sz w:val="22"/>
            <w:szCs w:val="22"/>
          </w:rPr>
          <w:fldChar w:fldCharType="begin"/>
        </w:r>
        <w:r w:rsidRPr="008B4510">
          <w:rPr>
            <w:rFonts w:asciiTheme="minorHAnsi" w:hAnsiTheme="minorHAnsi" w:cs="Arial"/>
            <w:sz w:val="22"/>
            <w:szCs w:val="22"/>
          </w:rPr>
          <w:instrText xml:space="preserve"> PAGE    \* MERGEFORMAT </w:instrText>
        </w:r>
        <w:r w:rsidRPr="008B4510">
          <w:rPr>
            <w:rFonts w:asciiTheme="minorHAnsi" w:eastAsiaTheme="minorEastAsia" w:hAnsiTheme="minorHAnsi" w:cs="Arial"/>
            <w:sz w:val="22"/>
            <w:szCs w:val="22"/>
          </w:rPr>
          <w:fldChar w:fldCharType="separate"/>
        </w:r>
        <w:r w:rsidRPr="000E00A8">
          <w:rPr>
            <w:rFonts w:asciiTheme="minorHAnsi" w:eastAsiaTheme="majorEastAsia" w:hAnsiTheme="minorHAnsi" w:cs="Arial"/>
            <w:noProof/>
            <w:sz w:val="22"/>
            <w:szCs w:val="22"/>
          </w:rPr>
          <w:t>10</w:t>
        </w:r>
        <w:r w:rsidRPr="008B4510">
          <w:rPr>
            <w:rFonts w:asciiTheme="minorHAnsi" w:eastAsiaTheme="majorEastAsia" w:hAnsiTheme="minorHAnsi" w:cs="Arial"/>
            <w:noProof/>
            <w:sz w:val="22"/>
            <w:szCs w:val="22"/>
          </w:rPr>
          <w:fldChar w:fldCharType="end"/>
        </w:r>
        <w:r w:rsidRPr="008B4510">
          <w:rPr>
            <w:rFonts w:asciiTheme="minorHAnsi" w:eastAsiaTheme="majorEastAsia" w:hAnsiTheme="minorHAnsi" w:cs="Arial"/>
            <w:sz w:val="22"/>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sz w:val="22"/>
        <w:szCs w:val="22"/>
      </w:rPr>
      <w:id w:val="-1873211182"/>
      <w:docPartObj>
        <w:docPartGallery w:val="Page Numbers (Bottom of Page)"/>
        <w:docPartUnique/>
      </w:docPartObj>
    </w:sdtPr>
    <w:sdtEndPr/>
    <w:sdtContent>
      <w:p w14:paraId="0052D67F" w14:textId="33956EB3" w:rsidR="0084426F" w:rsidRPr="001420BB" w:rsidRDefault="0084426F" w:rsidP="001420BB">
        <w:pPr>
          <w:pStyle w:val="Footer"/>
          <w:jc w:val="center"/>
          <w:rPr>
            <w:rFonts w:ascii="Arial" w:eastAsiaTheme="majorEastAsia" w:hAnsi="Arial" w:cs="Arial"/>
            <w:sz w:val="22"/>
            <w:szCs w:val="22"/>
          </w:rPr>
        </w:pPr>
        <w:r w:rsidRPr="001420BB">
          <w:rPr>
            <w:rFonts w:ascii="Arial" w:eastAsiaTheme="majorEastAsia" w:hAnsi="Arial" w:cs="Arial"/>
            <w:sz w:val="22"/>
            <w:szCs w:val="22"/>
          </w:rPr>
          <w:t xml:space="preserve">- </w:t>
        </w:r>
        <w:r w:rsidRPr="001420BB">
          <w:rPr>
            <w:rFonts w:ascii="Arial" w:eastAsiaTheme="minorEastAsia" w:hAnsi="Arial" w:cs="Arial"/>
            <w:sz w:val="22"/>
            <w:szCs w:val="22"/>
          </w:rPr>
          <w:fldChar w:fldCharType="begin"/>
        </w:r>
        <w:r w:rsidRPr="001420BB">
          <w:rPr>
            <w:rFonts w:ascii="Arial" w:hAnsi="Arial" w:cs="Arial"/>
            <w:sz w:val="22"/>
            <w:szCs w:val="22"/>
          </w:rPr>
          <w:instrText xml:space="preserve"> PAGE    \* MERGEFORMAT </w:instrText>
        </w:r>
        <w:r w:rsidRPr="001420BB">
          <w:rPr>
            <w:rFonts w:ascii="Arial" w:eastAsiaTheme="minorEastAsia" w:hAnsi="Arial" w:cs="Arial"/>
            <w:sz w:val="22"/>
            <w:szCs w:val="22"/>
          </w:rPr>
          <w:fldChar w:fldCharType="separate"/>
        </w:r>
        <w:r w:rsidRPr="000E5A01">
          <w:rPr>
            <w:rFonts w:ascii="Arial" w:eastAsiaTheme="majorEastAsia" w:hAnsi="Arial" w:cs="Arial"/>
            <w:noProof/>
            <w:sz w:val="22"/>
            <w:szCs w:val="22"/>
          </w:rPr>
          <w:t>1</w:t>
        </w:r>
        <w:r w:rsidRPr="001420BB">
          <w:rPr>
            <w:rFonts w:ascii="Arial" w:eastAsiaTheme="majorEastAsia" w:hAnsi="Arial" w:cs="Arial"/>
            <w:noProof/>
            <w:sz w:val="22"/>
            <w:szCs w:val="22"/>
          </w:rPr>
          <w:fldChar w:fldCharType="end"/>
        </w:r>
        <w:r w:rsidRPr="001420BB">
          <w:rPr>
            <w:rFonts w:ascii="Arial" w:eastAsiaTheme="majorEastAsia" w:hAnsi="Arial" w:cs="Arial"/>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CCF4A" w14:textId="77777777" w:rsidR="000A358E" w:rsidRDefault="000A358E">
      <w:r>
        <w:separator/>
      </w:r>
    </w:p>
  </w:footnote>
  <w:footnote w:type="continuationSeparator" w:id="0">
    <w:p w14:paraId="3E2CE39E" w14:textId="77777777" w:rsidR="000A358E" w:rsidRDefault="000A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514A" w14:textId="77777777" w:rsidR="0084426F" w:rsidRDefault="0084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2E77" w14:textId="77777777" w:rsidR="0084426F" w:rsidRDefault="00844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30A9" w14:textId="40494DD6" w:rsidR="0084426F" w:rsidRDefault="00844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14B02"/>
    <w:multiLevelType w:val="hybridMultilevel"/>
    <w:tmpl w:val="8DFA2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1A61B2"/>
    <w:multiLevelType w:val="hybridMultilevel"/>
    <w:tmpl w:val="5AF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C7A98"/>
    <w:multiLevelType w:val="hybridMultilevel"/>
    <w:tmpl w:val="AE80E9E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97962AC"/>
    <w:multiLevelType w:val="hybridMultilevel"/>
    <w:tmpl w:val="4BB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6A3D"/>
    <w:multiLevelType w:val="hybridMultilevel"/>
    <w:tmpl w:val="4C06EB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95E86"/>
    <w:multiLevelType w:val="hybridMultilevel"/>
    <w:tmpl w:val="F6CCA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E655E5"/>
    <w:multiLevelType w:val="hybridMultilevel"/>
    <w:tmpl w:val="D1320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91014"/>
    <w:multiLevelType w:val="hybridMultilevel"/>
    <w:tmpl w:val="0192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E1176"/>
    <w:multiLevelType w:val="hybridMultilevel"/>
    <w:tmpl w:val="187E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B62DD"/>
    <w:multiLevelType w:val="hybridMultilevel"/>
    <w:tmpl w:val="0EB4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623850"/>
    <w:multiLevelType w:val="hybridMultilevel"/>
    <w:tmpl w:val="4440A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9647B"/>
    <w:multiLevelType w:val="hybridMultilevel"/>
    <w:tmpl w:val="132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33E43"/>
    <w:multiLevelType w:val="hybridMultilevel"/>
    <w:tmpl w:val="AC025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247A4D"/>
    <w:multiLevelType w:val="hybridMultilevel"/>
    <w:tmpl w:val="520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14A86"/>
    <w:multiLevelType w:val="hybridMultilevel"/>
    <w:tmpl w:val="64D6F3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0140F4"/>
    <w:multiLevelType w:val="hybridMultilevel"/>
    <w:tmpl w:val="127EC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7D0690"/>
    <w:multiLevelType w:val="hybridMultilevel"/>
    <w:tmpl w:val="4C06EB3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71F00D6"/>
    <w:multiLevelType w:val="hybridMultilevel"/>
    <w:tmpl w:val="9B2C5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EB7DC4"/>
    <w:multiLevelType w:val="hybridMultilevel"/>
    <w:tmpl w:val="520A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E57B0"/>
    <w:multiLevelType w:val="hybridMultilevel"/>
    <w:tmpl w:val="891EEFC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C02E0"/>
    <w:multiLevelType w:val="hybridMultilevel"/>
    <w:tmpl w:val="814C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113612"/>
    <w:multiLevelType w:val="hybridMultilevel"/>
    <w:tmpl w:val="12521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2" w15:restartNumberingAfterBreak="0">
    <w:nsid w:val="60377B73"/>
    <w:multiLevelType w:val="hybridMultilevel"/>
    <w:tmpl w:val="611872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887F1A"/>
    <w:multiLevelType w:val="hybridMultilevel"/>
    <w:tmpl w:val="A458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332BC"/>
    <w:multiLevelType w:val="hybridMultilevel"/>
    <w:tmpl w:val="22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6" w15:restartNumberingAfterBreak="0">
    <w:nsid w:val="62E5419F"/>
    <w:multiLevelType w:val="hybridMultilevel"/>
    <w:tmpl w:val="3F5C4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3412C1"/>
    <w:multiLevelType w:val="hybridMultilevel"/>
    <w:tmpl w:val="74D23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9A2361"/>
    <w:multiLevelType w:val="hybridMultilevel"/>
    <w:tmpl w:val="8FD08B4A"/>
    <w:lvl w:ilvl="0" w:tplc="690EA514">
      <w:start w:val="1"/>
      <w:numFmt w:val="decimal"/>
      <w:lvlText w:val="%1)"/>
      <w:lvlJc w:val="left"/>
      <w:pPr>
        <w:ind w:left="1080" w:hanging="360"/>
      </w:pPr>
      <w:rPr>
        <w:rFonts w:ascii="Times New Roman" w:hAnsi="Times New Roman" w:cs="Times New Roman"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C64B13"/>
    <w:multiLevelType w:val="hybridMultilevel"/>
    <w:tmpl w:val="E68E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50A77BF"/>
    <w:multiLevelType w:val="hybridMultilevel"/>
    <w:tmpl w:val="4114F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AD6D95"/>
    <w:multiLevelType w:val="hybridMultilevel"/>
    <w:tmpl w:val="75C20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4A4620"/>
    <w:multiLevelType w:val="hybridMultilevel"/>
    <w:tmpl w:val="1CE02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4180BCE"/>
    <w:multiLevelType w:val="hybridMultilevel"/>
    <w:tmpl w:val="3B2A4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5EF13F8"/>
    <w:multiLevelType w:val="hybridMultilevel"/>
    <w:tmpl w:val="8D8E22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3A508E"/>
    <w:multiLevelType w:val="hybridMultilevel"/>
    <w:tmpl w:val="22F45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A86B8C"/>
    <w:multiLevelType w:val="hybridMultilevel"/>
    <w:tmpl w:val="35B0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FC80342"/>
    <w:multiLevelType w:val="hybridMultilevel"/>
    <w:tmpl w:val="AE80E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1"/>
  </w:num>
  <w:num w:numId="3">
    <w:abstractNumId w:val="28"/>
  </w:num>
  <w:num w:numId="4">
    <w:abstractNumId w:val="35"/>
  </w:num>
  <w:num w:numId="5">
    <w:abstractNumId w:val="3"/>
  </w:num>
  <w:num w:numId="6">
    <w:abstractNumId w:val="18"/>
  </w:num>
  <w:num w:numId="7">
    <w:abstractNumId w:val="48"/>
  </w:num>
  <w:num w:numId="8">
    <w:abstractNumId w:val="15"/>
  </w:num>
  <w:num w:numId="9">
    <w:abstractNumId w:val="12"/>
  </w:num>
  <w:num w:numId="10">
    <w:abstractNumId w:val="1"/>
  </w:num>
  <w:num w:numId="11">
    <w:abstractNumId w:val="44"/>
  </w:num>
  <w:num w:numId="12">
    <w:abstractNumId w:val="9"/>
  </w:num>
  <w:num w:numId="13">
    <w:abstractNumId w:val="13"/>
  </w:num>
  <w:num w:numId="14">
    <w:abstractNumId w:val="19"/>
  </w:num>
  <w:num w:numId="15">
    <w:abstractNumId w:val="4"/>
  </w:num>
  <w:num w:numId="16">
    <w:abstractNumId w:val="10"/>
  </w:num>
  <w:num w:numId="17">
    <w:abstractNumId w:val="34"/>
  </w:num>
  <w:num w:numId="18">
    <w:abstractNumId w:val="29"/>
  </w:num>
  <w:num w:numId="19">
    <w:abstractNumId w:val="25"/>
  </w:num>
  <w:num w:numId="20">
    <w:abstractNumId w:val="5"/>
  </w:num>
  <w:num w:numId="21">
    <w:abstractNumId w:val="42"/>
  </w:num>
  <w:num w:numId="22">
    <w:abstractNumId w:val="46"/>
  </w:num>
  <w:num w:numId="23">
    <w:abstractNumId w:val="16"/>
  </w:num>
  <w:num w:numId="24">
    <w:abstractNumId w:val="24"/>
  </w:num>
  <w:num w:numId="25">
    <w:abstractNumId w:val="47"/>
  </w:num>
  <w:num w:numId="26">
    <w:abstractNumId w:val="30"/>
  </w:num>
  <w:num w:numId="27">
    <w:abstractNumId w:val="26"/>
  </w:num>
  <w:num w:numId="28">
    <w:abstractNumId w:val="17"/>
  </w:num>
  <w:num w:numId="29">
    <w:abstractNumId w:val="7"/>
  </w:num>
  <w:num w:numId="30">
    <w:abstractNumId w:val="43"/>
  </w:num>
  <w:num w:numId="31">
    <w:abstractNumId w:val="49"/>
  </w:num>
  <w:num w:numId="32">
    <w:abstractNumId w:val="33"/>
  </w:num>
  <w:num w:numId="33">
    <w:abstractNumId w:val="2"/>
  </w:num>
  <w:num w:numId="34">
    <w:abstractNumId w:val="14"/>
  </w:num>
  <w:num w:numId="35">
    <w:abstractNumId w:val="23"/>
  </w:num>
  <w:num w:numId="36">
    <w:abstractNumId w:val="20"/>
  </w:num>
  <w:num w:numId="37">
    <w:abstractNumId w:val="37"/>
  </w:num>
  <w:num w:numId="38">
    <w:abstractNumId w:val="8"/>
  </w:num>
  <w:num w:numId="39">
    <w:abstractNumId w:val="41"/>
  </w:num>
  <w:num w:numId="40">
    <w:abstractNumId w:val="11"/>
  </w:num>
  <w:num w:numId="41">
    <w:abstractNumId w:val="38"/>
  </w:num>
  <w:num w:numId="42">
    <w:abstractNumId w:val="6"/>
  </w:num>
  <w:num w:numId="43">
    <w:abstractNumId w:val="32"/>
  </w:num>
  <w:num w:numId="44">
    <w:abstractNumId w:val="27"/>
  </w:num>
  <w:num w:numId="45">
    <w:abstractNumId w:val="22"/>
  </w:num>
  <w:num w:numId="46">
    <w:abstractNumId w:val="45"/>
  </w:num>
  <w:num w:numId="47">
    <w:abstractNumId w:val="36"/>
  </w:num>
  <w:num w:numId="48">
    <w:abstractNumId w:val="39"/>
  </w:num>
  <w:num w:numId="49">
    <w:abstractNumId w:val="4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105B3"/>
    <w:rsid w:val="00014AA3"/>
    <w:rsid w:val="00016847"/>
    <w:rsid w:val="00021946"/>
    <w:rsid w:val="00022C11"/>
    <w:rsid w:val="00032F58"/>
    <w:rsid w:val="00034D80"/>
    <w:rsid w:val="0004242E"/>
    <w:rsid w:val="000519A9"/>
    <w:rsid w:val="0005637B"/>
    <w:rsid w:val="00057587"/>
    <w:rsid w:val="00060335"/>
    <w:rsid w:val="00065FA5"/>
    <w:rsid w:val="00073863"/>
    <w:rsid w:val="000775B1"/>
    <w:rsid w:val="0008548C"/>
    <w:rsid w:val="00087319"/>
    <w:rsid w:val="0009094B"/>
    <w:rsid w:val="0009341C"/>
    <w:rsid w:val="00095DE3"/>
    <w:rsid w:val="000A358E"/>
    <w:rsid w:val="000B41D9"/>
    <w:rsid w:val="000B47B7"/>
    <w:rsid w:val="000B7E4A"/>
    <w:rsid w:val="000C3C8B"/>
    <w:rsid w:val="000C466B"/>
    <w:rsid w:val="000C70CF"/>
    <w:rsid w:val="000D1704"/>
    <w:rsid w:val="000D427A"/>
    <w:rsid w:val="000D498D"/>
    <w:rsid w:val="000D62DF"/>
    <w:rsid w:val="000D7812"/>
    <w:rsid w:val="000E00A8"/>
    <w:rsid w:val="000E2678"/>
    <w:rsid w:val="000E5A01"/>
    <w:rsid w:val="000E5B08"/>
    <w:rsid w:val="000F35A2"/>
    <w:rsid w:val="000F3BC7"/>
    <w:rsid w:val="000F68D4"/>
    <w:rsid w:val="001012FC"/>
    <w:rsid w:val="00105996"/>
    <w:rsid w:val="00124234"/>
    <w:rsid w:val="001327A0"/>
    <w:rsid w:val="001338D8"/>
    <w:rsid w:val="001420BB"/>
    <w:rsid w:val="00150437"/>
    <w:rsid w:val="00153299"/>
    <w:rsid w:val="00157AE5"/>
    <w:rsid w:val="001628A8"/>
    <w:rsid w:val="00163CF0"/>
    <w:rsid w:val="00165E90"/>
    <w:rsid w:val="00172F49"/>
    <w:rsid w:val="00196F9B"/>
    <w:rsid w:val="001A0F53"/>
    <w:rsid w:val="001A1789"/>
    <w:rsid w:val="001A582D"/>
    <w:rsid w:val="001B558D"/>
    <w:rsid w:val="001C1804"/>
    <w:rsid w:val="001D07E9"/>
    <w:rsid w:val="001E4944"/>
    <w:rsid w:val="001F192B"/>
    <w:rsid w:val="001F41ED"/>
    <w:rsid w:val="001F43BE"/>
    <w:rsid w:val="001F44C4"/>
    <w:rsid w:val="001F4FCB"/>
    <w:rsid w:val="001F572C"/>
    <w:rsid w:val="001F5897"/>
    <w:rsid w:val="001F7354"/>
    <w:rsid w:val="002071F1"/>
    <w:rsid w:val="002077E9"/>
    <w:rsid w:val="002136FE"/>
    <w:rsid w:val="00216CF7"/>
    <w:rsid w:val="0022063A"/>
    <w:rsid w:val="002229F4"/>
    <w:rsid w:val="00230156"/>
    <w:rsid w:val="002306E7"/>
    <w:rsid w:val="002335D6"/>
    <w:rsid w:val="00246885"/>
    <w:rsid w:val="002614A4"/>
    <w:rsid w:val="00264A51"/>
    <w:rsid w:val="00265B38"/>
    <w:rsid w:val="00266E8B"/>
    <w:rsid w:val="00266F3C"/>
    <w:rsid w:val="00270119"/>
    <w:rsid w:val="00287E88"/>
    <w:rsid w:val="00290DAD"/>
    <w:rsid w:val="00296670"/>
    <w:rsid w:val="002A0E21"/>
    <w:rsid w:val="002B264E"/>
    <w:rsid w:val="002B285B"/>
    <w:rsid w:val="002B6ECE"/>
    <w:rsid w:val="002C4305"/>
    <w:rsid w:val="002C43D3"/>
    <w:rsid w:val="002D3676"/>
    <w:rsid w:val="002D40A2"/>
    <w:rsid w:val="002D7F6F"/>
    <w:rsid w:val="002E0B66"/>
    <w:rsid w:val="002E415F"/>
    <w:rsid w:val="002E50B3"/>
    <w:rsid w:val="002E5251"/>
    <w:rsid w:val="002E5405"/>
    <w:rsid w:val="002E5CFD"/>
    <w:rsid w:val="002E7AC9"/>
    <w:rsid w:val="002F0CB7"/>
    <w:rsid w:val="002F3D9B"/>
    <w:rsid w:val="00303EEA"/>
    <w:rsid w:val="00305E55"/>
    <w:rsid w:val="003248F2"/>
    <w:rsid w:val="00325D54"/>
    <w:rsid w:val="00335AD7"/>
    <w:rsid w:val="00340806"/>
    <w:rsid w:val="00342CC6"/>
    <w:rsid w:val="003525EA"/>
    <w:rsid w:val="00356633"/>
    <w:rsid w:val="00361579"/>
    <w:rsid w:val="00362F5E"/>
    <w:rsid w:val="00364B0A"/>
    <w:rsid w:val="00372251"/>
    <w:rsid w:val="00374334"/>
    <w:rsid w:val="0038338F"/>
    <w:rsid w:val="00384A4E"/>
    <w:rsid w:val="00390C46"/>
    <w:rsid w:val="00393650"/>
    <w:rsid w:val="0039379D"/>
    <w:rsid w:val="003A27EA"/>
    <w:rsid w:val="003A49D0"/>
    <w:rsid w:val="003B2EE2"/>
    <w:rsid w:val="003B6BA3"/>
    <w:rsid w:val="003C3861"/>
    <w:rsid w:val="003C4D09"/>
    <w:rsid w:val="003C5E6C"/>
    <w:rsid w:val="003C715E"/>
    <w:rsid w:val="003D2A22"/>
    <w:rsid w:val="003D2DED"/>
    <w:rsid w:val="003D53A1"/>
    <w:rsid w:val="003D5980"/>
    <w:rsid w:val="003E70D4"/>
    <w:rsid w:val="003F0D99"/>
    <w:rsid w:val="003F183F"/>
    <w:rsid w:val="003F345B"/>
    <w:rsid w:val="003F4768"/>
    <w:rsid w:val="003F6370"/>
    <w:rsid w:val="0040201B"/>
    <w:rsid w:val="00406EBF"/>
    <w:rsid w:val="00411597"/>
    <w:rsid w:val="00417FC9"/>
    <w:rsid w:val="004231A8"/>
    <w:rsid w:val="00423226"/>
    <w:rsid w:val="004308C4"/>
    <w:rsid w:val="00430E43"/>
    <w:rsid w:val="00432B80"/>
    <w:rsid w:val="00436FCC"/>
    <w:rsid w:val="00443699"/>
    <w:rsid w:val="00444BC2"/>
    <w:rsid w:val="004505B3"/>
    <w:rsid w:val="00450671"/>
    <w:rsid w:val="004514AE"/>
    <w:rsid w:val="004539C0"/>
    <w:rsid w:val="00454930"/>
    <w:rsid w:val="00472341"/>
    <w:rsid w:val="004746AF"/>
    <w:rsid w:val="004810E6"/>
    <w:rsid w:val="00491F53"/>
    <w:rsid w:val="00492B7F"/>
    <w:rsid w:val="004A2931"/>
    <w:rsid w:val="004A545E"/>
    <w:rsid w:val="004B3F07"/>
    <w:rsid w:val="004B668A"/>
    <w:rsid w:val="004B6D51"/>
    <w:rsid w:val="004C0DE9"/>
    <w:rsid w:val="004C6C29"/>
    <w:rsid w:val="004D6347"/>
    <w:rsid w:val="004E600B"/>
    <w:rsid w:val="004F2401"/>
    <w:rsid w:val="004F30B6"/>
    <w:rsid w:val="004F5E56"/>
    <w:rsid w:val="00502EB7"/>
    <w:rsid w:val="00516244"/>
    <w:rsid w:val="00517FA7"/>
    <w:rsid w:val="0052148B"/>
    <w:rsid w:val="005224C6"/>
    <w:rsid w:val="00524464"/>
    <w:rsid w:val="00527DBA"/>
    <w:rsid w:val="005409B9"/>
    <w:rsid w:val="0055079B"/>
    <w:rsid w:val="0056043A"/>
    <w:rsid w:val="005647CC"/>
    <w:rsid w:val="00564F8B"/>
    <w:rsid w:val="00570F97"/>
    <w:rsid w:val="0057185A"/>
    <w:rsid w:val="00575473"/>
    <w:rsid w:val="00577064"/>
    <w:rsid w:val="005807A9"/>
    <w:rsid w:val="00582699"/>
    <w:rsid w:val="00593FCA"/>
    <w:rsid w:val="00593FDE"/>
    <w:rsid w:val="00594CE9"/>
    <w:rsid w:val="00597E46"/>
    <w:rsid w:val="005A0410"/>
    <w:rsid w:val="005A10AB"/>
    <w:rsid w:val="005A5175"/>
    <w:rsid w:val="005B5226"/>
    <w:rsid w:val="005D218B"/>
    <w:rsid w:val="005D26A3"/>
    <w:rsid w:val="005D4C36"/>
    <w:rsid w:val="005D5FAA"/>
    <w:rsid w:val="005E636E"/>
    <w:rsid w:val="005E7F9F"/>
    <w:rsid w:val="005F22D8"/>
    <w:rsid w:val="005F2513"/>
    <w:rsid w:val="005F459C"/>
    <w:rsid w:val="0061242E"/>
    <w:rsid w:val="0062194C"/>
    <w:rsid w:val="006221DD"/>
    <w:rsid w:val="0062722D"/>
    <w:rsid w:val="00631F57"/>
    <w:rsid w:val="00642155"/>
    <w:rsid w:val="006511CB"/>
    <w:rsid w:val="006514D9"/>
    <w:rsid w:val="006657E8"/>
    <w:rsid w:val="006666FB"/>
    <w:rsid w:val="00670629"/>
    <w:rsid w:val="00675385"/>
    <w:rsid w:val="006765A4"/>
    <w:rsid w:val="00677629"/>
    <w:rsid w:val="0068535C"/>
    <w:rsid w:val="006860CE"/>
    <w:rsid w:val="006870E3"/>
    <w:rsid w:val="00687904"/>
    <w:rsid w:val="006943F2"/>
    <w:rsid w:val="006947F9"/>
    <w:rsid w:val="006B2C89"/>
    <w:rsid w:val="006B3563"/>
    <w:rsid w:val="006C7D16"/>
    <w:rsid w:val="006D0010"/>
    <w:rsid w:val="006D5A0F"/>
    <w:rsid w:val="006E3E3B"/>
    <w:rsid w:val="006F60C9"/>
    <w:rsid w:val="00700A12"/>
    <w:rsid w:val="007043DC"/>
    <w:rsid w:val="00705117"/>
    <w:rsid w:val="007234AC"/>
    <w:rsid w:val="007250B6"/>
    <w:rsid w:val="007261EE"/>
    <w:rsid w:val="00726549"/>
    <w:rsid w:val="007358B6"/>
    <w:rsid w:val="007430C7"/>
    <w:rsid w:val="00744786"/>
    <w:rsid w:val="00751FE5"/>
    <w:rsid w:val="00753650"/>
    <w:rsid w:val="0075701B"/>
    <w:rsid w:val="00760C33"/>
    <w:rsid w:val="00765912"/>
    <w:rsid w:val="007665F2"/>
    <w:rsid w:val="007675F7"/>
    <w:rsid w:val="0077560A"/>
    <w:rsid w:val="007775F9"/>
    <w:rsid w:val="007825E6"/>
    <w:rsid w:val="00782763"/>
    <w:rsid w:val="007869AB"/>
    <w:rsid w:val="00790536"/>
    <w:rsid w:val="007921E3"/>
    <w:rsid w:val="00793BAD"/>
    <w:rsid w:val="00794FAA"/>
    <w:rsid w:val="00795ED6"/>
    <w:rsid w:val="007A26F9"/>
    <w:rsid w:val="007A35BA"/>
    <w:rsid w:val="007A5CDB"/>
    <w:rsid w:val="007B41FB"/>
    <w:rsid w:val="007B4F7A"/>
    <w:rsid w:val="007B5CC7"/>
    <w:rsid w:val="007B7000"/>
    <w:rsid w:val="007B7AC1"/>
    <w:rsid w:val="007C348C"/>
    <w:rsid w:val="007C66DA"/>
    <w:rsid w:val="007D50AE"/>
    <w:rsid w:val="007F0C88"/>
    <w:rsid w:val="007F2D41"/>
    <w:rsid w:val="007F6F31"/>
    <w:rsid w:val="0080666A"/>
    <w:rsid w:val="00811BB8"/>
    <w:rsid w:val="00820D16"/>
    <w:rsid w:val="00825436"/>
    <w:rsid w:val="00826DDA"/>
    <w:rsid w:val="00826E38"/>
    <w:rsid w:val="00832DDC"/>
    <w:rsid w:val="00835616"/>
    <w:rsid w:val="00836457"/>
    <w:rsid w:val="008415A3"/>
    <w:rsid w:val="008422D5"/>
    <w:rsid w:val="0084426F"/>
    <w:rsid w:val="00845D02"/>
    <w:rsid w:val="00850310"/>
    <w:rsid w:val="008539F3"/>
    <w:rsid w:val="00854D00"/>
    <w:rsid w:val="00855FD3"/>
    <w:rsid w:val="008603BF"/>
    <w:rsid w:val="00860F65"/>
    <w:rsid w:val="0086744D"/>
    <w:rsid w:val="00867897"/>
    <w:rsid w:val="0087154B"/>
    <w:rsid w:val="00871AB7"/>
    <w:rsid w:val="008735B8"/>
    <w:rsid w:val="008841DA"/>
    <w:rsid w:val="00885709"/>
    <w:rsid w:val="00893D5F"/>
    <w:rsid w:val="0089427B"/>
    <w:rsid w:val="008A2BDB"/>
    <w:rsid w:val="008A3C11"/>
    <w:rsid w:val="008A3DCB"/>
    <w:rsid w:val="008A5936"/>
    <w:rsid w:val="008A684A"/>
    <w:rsid w:val="008B21FD"/>
    <w:rsid w:val="008B43FA"/>
    <w:rsid w:val="008B4510"/>
    <w:rsid w:val="008B7042"/>
    <w:rsid w:val="008C05DB"/>
    <w:rsid w:val="008C4D64"/>
    <w:rsid w:val="008C5BD0"/>
    <w:rsid w:val="008C6F04"/>
    <w:rsid w:val="008D0E2A"/>
    <w:rsid w:val="008D7176"/>
    <w:rsid w:val="008D7B78"/>
    <w:rsid w:val="008E5261"/>
    <w:rsid w:val="008E6EA8"/>
    <w:rsid w:val="008E7A20"/>
    <w:rsid w:val="008F2324"/>
    <w:rsid w:val="00900077"/>
    <w:rsid w:val="009011DF"/>
    <w:rsid w:val="0090233C"/>
    <w:rsid w:val="00907EC4"/>
    <w:rsid w:val="00913659"/>
    <w:rsid w:val="009206B5"/>
    <w:rsid w:val="00933CC3"/>
    <w:rsid w:val="00942DF1"/>
    <w:rsid w:val="00950381"/>
    <w:rsid w:val="00951505"/>
    <w:rsid w:val="0095362B"/>
    <w:rsid w:val="00964F6B"/>
    <w:rsid w:val="00966C0A"/>
    <w:rsid w:val="00982EF4"/>
    <w:rsid w:val="009841E1"/>
    <w:rsid w:val="0098599F"/>
    <w:rsid w:val="00987453"/>
    <w:rsid w:val="00993A57"/>
    <w:rsid w:val="009A0486"/>
    <w:rsid w:val="009B1CDE"/>
    <w:rsid w:val="009C2A38"/>
    <w:rsid w:val="009C4C81"/>
    <w:rsid w:val="009E08D3"/>
    <w:rsid w:val="009E11ED"/>
    <w:rsid w:val="009E4AD9"/>
    <w:rsid w:val="00A004C4"/>
    <w:rsid w:val="00A00E93"/>
    <w:rsid w:val="00A01B93"/>
    <w:rsid w:val="00A130AA"/>
    <w:rsid w:val="00A15ABE"/>
    <w:rsid w:val="00A15C03"/>
    <w:rsid w:val="00A15FCB"/>
    <w:rsid w:val="00A169B7"/>
    <w:rsid w:val="00A21F34"/>
    <w:rsid w:val="00A231F0"/>
    <w:rsid w:val="00A34B0B"/>
    <w:rsid w:val="00A410AA"/>
    <w:rsid w:val="00A43295"/>
    <w:rsid w:val="00A437F7"/>
    <w:rsid w:val="00A506DB"/>
    <w:rsid w:val="00A51848"/>
    <w:rsid w:val="00A51B23"/>
    <w:rsid w:val="00A54F79"/>
    <w:rsid w:val="00A5508D"/>
    <w:rsid w:val="00A60C34"/>
    <w:rsid w:val="00A616C3"/>
    <w:rsid w:val="00A668EE"/>
    <w:rsid w:val="00A706AB"/>
    <w:rsid w:val="00A72BD8"/>
    <w:rsid w:val="00A94FDA"/>
    <w:rsid w:val="00A965E1"/>
    <w:rsid w:val="00AA0008"/>
    <w:rsid w:val="00AA73B8"/>
    <w:rsid w:val="00AB1DFC"/>
    <w:rsid w:val="00AB6EB2"/>
    <w:rsid w:val="00AC3073"/>
    <w:rsid w:val="00AC325A"/>
    <w:rsid w:val="00AC4BB8"/>
    <w:rsid w:val="00AC7955"/>
    <w:rsid w:val="00AD0ABC"/>
    <w:rsid w:val="00AD0BD3"/>
    <w:rsid w:val="00AD0D23"/>
    <w:rsid w:val="00AD25AA"/>
    <w:rsid w:val="00AD7909"/>
    <w:rsid w:val="00AE4375"/>
    <w:rsid w:val="00AE5A2B"/>
    <w:rsid w:val="00AF2943"/>
    <w:rsid w:val="00AF3593"/>
    <w:rsid w:val="00B02D69"/>
    <w:rsid w:val="00B04846"/>
    <w:rsid w:val="00B0516F"/>
    <w:rsid w:val="00B05AA3"/>
    <w:rsid w:val="00B12152"/>
    <w:rsid w:val="00B234DC"/>
    <w:rsid w:val="00B26962"/>
    <w:rsid w:val="00B330CB"/>
    <w:rsid w:val="00B337A6"/>
    <w:rsid w:val="00B45D26"/>
    <w:rsid w:val="00B50A2D"/>
    <w:rsid w:val="00B51632"/>
    <w:rsid w:val="00B5556D"/>
    <w:rsid w:val="00B57814"/>
    <w:rsid w:val="00B61128"/>
    <w:rsid w:val="00B64C5E"/>
    <w:rsid w:val="00B65FB9"/>
    <w:rsid w:val="00B74CD1"/>
    <w:rsid w:val="00B80EC4"/>
    <w:rsid w:val="00B83849"/>
    <w:rsid w:val="00B85336"/>
    <w:rsid w:val="00B9359E"/>
    <w:rsid w:val="00BA040F"/>
    <w:rsid w:val="00BA21DF"/>
    <w:rsid w:val="00BA2AD4"/>
    <w:rsid w:val="00BA5FB1"/>
    <w:rsid w:val="00BA64EF"/>
    <w:rsid w:val="00BA7C50"/>
    <w:rsid w:val="00BB0AFF"/>
    <w:rsid w:val="00BB0E92"/>
    <w:rsid w:val="00BB2E7A"/>
    <w:rsid w:val="00BB4A08"/>
    <w:rsid w:val="00BB5159"/>
    <w:rsid w:val="00BC7285"/>
    <w:rsid w:val="00BD432B"/>
    <w:rsid w:val="00BD5701"/>
    <w:rsid w:val="00BD59B9"/>
    <w:rsid w:val="00BE1F2E"/>
    <w:rsid w:val="00BE37CA"/>
    <w:rsid w:val="00BE45D3"/>
    <w:rsid w:val="00BE53A9"/>
    <w:rsid w:val="00BF11EB"/>
    <w:rsid w:val="00BF2782"/>
    <w:rsid w:val="00BF2DBA"/>
    <w:rsid w:val="00C036DA"/>
    <w:rsid w:val="00C1135B"/>
    <w:rsid w:val="00C1351B"/>
    <w:rsid w:val="00C241AB"/>
    <w:rsid w:val="00C35874"/>
    <w:rsid w:val="00C425F2"/>
    <w:rsid w:val="00C42D63"/>
    <w:rsid w:val="00C44FC0"/>
    <w:rsid w:val="00C47C25"/>
    <w:rsid w:val="00C5474A"/>
    <w:rsid w:val="00C547A4"/>
    <w:rsid w:val="00C55810"/>
    <w:rsid w:val="00C6131E"/>
    <w:rsid w:val="00C664E8"/>
    <w:rsid w:val="00C675E6"/>
    <w:rsid w:val="00C73635"/>
    <w:rsid w:val="00C74CB5"/>
    <w:rsid w:val="00C8085B"/>
    <w:rsid w:val="00C85649"/>
    <w:rsid w:val="00C97D10"/>
    <w:rsid w:val="00CA3B6D"/>
    <w:rsid w:val="00CA4366"/>
    <w:rsid w:val="00CA7B9B"/>
    <w:rsid w:val="00CB0086"/>
    <w:rsid w:val="00CB1A70"/>
    <w:rsid w:val="00CB2F42"/>
    <w:rsid w:val="00CB6822"/>
    <w:rsid w:val="00CC125A"/>
    <w:rsid w:val="00CC1D3E"/>
    <w:rsid w:val="00CC6C73"/>
    <w:rsid w:val="00CD0998"/>
    <w:rsid w:val="00CD3C63"/>
    <w:rsid w:val="00CD66D7"/>
    <w:rsid w:val="00CE0F1D"/>
    <w:rsid w:val="00CE2577"/>
    <w:rsid w:val="00CE5308"/>
    <w:rsid w:val="00CF2348"/>
    <w:rsid w:val="00CF657D"/>
    <w:rsid w:val="00D01D2A"/>
    <w:rsid w:val="00D03B9D"/>
    <w:rsid w:val="00D0548A"/>
    <w:rsid w:val="00D06162"/>
    <w:rsid w:val="00D1668E"/>
    <w:rsid w:val="00D222E7"/>
    <w:rsid w:val="00D3699E"/>
    <w:rsid w:val="00D36A84"/>
    <w:rsid w:val="00D4029B"/>
    <w:rsid w:val="00D54646"/>
    <w:rsid w:val="00D552FC"/>
    <w:rsid w:val="00D601CF"/>
    <w:rsid w:val="00D60DB1"/>
    <w:rsid w:val="00D62580"/>
    <w:rsid w:val="00D62E2B"/>
    <w:rsid w:val="00D631F2"/>
    <w:rsid w:val="00D63A9C"/>
    <w:rsid w:val="00D6649C"/>
    <w:rsid w:val="00D77484"/>
    <w:rsid w:val="00D822E7"/>
    <w:rsid w:val="00D83D69"/>
    <w:rsid w:val="00D8681A"/>
    <w:rsid w:val="00D92AF2"/>
    <w:rsid w:val="00D93016"/>
    <w:rsid w:val="00D95083"/>
    <w:rsid w:val="00D96974"/>
    <w:rsid w:val="00DA0506"/>
    <w:rsid w:val="00DA0A5E"/>
    <w:rsid w:val="00DA459F"/>
    <w:rsid w:val="00DD0EA7"/>
    <w:rsid w:val="00DD23A4"/>
    <w:rsid w:val="00DE2661"/>
    <w:rsid w:val="00DE64F3"/>
    <w:rsid w:val="00DE65F4"/>
    <w:rsid w:val="00DF4E24"/>
    <w:rsid w:val="00DF7A67"/>
    <w:rsid w:val="00E035E5"/>
    <w:rsid w:val="00E10E83"/>
    <w:rsid w:val="00E16084"/>
    <w:rsid w:val="00E1762E"/>
    <w:rsid w:val="00E317AB"/>
    <w:rsid w:val="00E32517"/>
    <w:rsid w:val="00E37836"/>
    <w:rsid w:val="00E408AD"/>
    <w:rsid w:val="00E40D1A"/>
    <w:rsid w:val="00E41C48"/>
    <w:rsid w:val="00E44562"/>
    <w:rsid w:val="00E455F9"/>
    <w:rsid w:val="00E652A3"/>
    <w:rsid w:val="00E70596"/>
    <w:rsid w:val="00E7105A"/>
    <w:rsid w:val="00E723A3"/>
    <w:rsid w:val="00E86171"/>
    <w:rsid w:val="00E86535"/>
    <w:rsid w:val="00E90A22"/>
    <w:rsid w:val="00E9457C"/>
    <w:rsid w:val="00E96AFE"/>
    <w:rsid w:val="00E96D94"/>
    <w:rsid w:val="00EA00C0"/>
    <w:rsid w:val="00EA574B"/>
    <w:rsid w:val="00EB58FC"/>
    <w:rsid w:val="00EC2ECC"/>
    <w:rsid w:val="00EC3C07"/>
    <w:rsid w:val="00EC75B8"/>
    <w:rsid w:val="00EC7AB0"/>
    <w:rsid w:val="00EC7F04"/>
    <w:rsid w:val="00ED1074"/>
    <w:rsid w:val="00ED5E0B"/>
    <w:rsid w:val="00ED6428"/>
    <w:rsid w:val="00EE3477"/>
    <w:rsid w:val="00EE3959"/>
    <w:rsid w:val="00EE668E"/>
    <w:rsid w:val="00EE7ACB"/>
    <w:rsid w:val="00EF28CD"/>
    <w:rsid w:val="00EF505C"/>
    <w:rsid w:val="00F03863"/>
    <w:rsid w:val="00F170D9"/>
    <w:rsid w:val="00F247E8"/>
    <w:rsid w:val="00F32524"/>
    <w:rsid w:val="00F34BDE"/>
    <w:rsid w:val="00F36093"/>
    <w:rsid w:val="00F36300"/>
    <w:rsid w:val="00F3646C"/>
    <w:rsid w:val="00F36AF7"/>
    <w:rsid w:val="00F371BD"/>
    <w:rsid w:val="00F37713"/>
    <w:rsid w:val="00F40FDC"/>
    <w:rsid w:val="00F501B2"/>
    <w:rsid w:val="00F51C3C"/>
    <w:rsid w:val="00F5277A"/>
    <w:rsid w:val="00F54295"/>
    <w:rsid w:val="00F5726C"/>
    <w:rsid w:val="00F70395"/>
    <w:rsid w:val="00F74F55"/>
    <w:rsid w:val="00FB7BC6"/>
    <w:rsid w:val="00FC10C7"/>
    <w:rsid w:val="00FC12AE"/>
    <w:rsid w:val="00FC1825"/>
    <w:rsid w:val="00FC296A"/>
    <w:rsid w:val="00FC3C8B"/>
    <w:rsid w:val="00FC7543"/>
    <w:rsid w:val="00FD26BB"/>
    <w:rsid w:val="00FE2DB4"/>
    <w:rsid w:val="00FE6D15"/>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DBE8F"/>
  <w15:docId w15:val="{85B8D7F3-BEF5-4BDA-A610-115ABA79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7A0"/>
    <w:rPr>
      <w:sz w:val="24"/>
      <w:szCs w:val="24"/>
    </w:rPr>
  </w:style>
  <w:style w:type="paragraph" w:styleId="Heading1">
    <w:name w:val="heading 1"/>
    <w:basedOn w:val="Normal"/>
    <w:next w:val="Normal"/>
    <w:link w:val="Heading1Char"/>
    <w:uiPriority w:val="99"/>
    <w:qFormat/>
    <w:rsid w:val="0040201B"/>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5726C"/>
    <w:pPr>
      <w:widowControl w:val="0"/>
      <w:tabs>
        <w:tab w:val="center" w:pos="4680"/>
        <w:tab w:val="right" w:pos="9360"/>
      </w:tabs>
      <w:autoSpaceDE w:val="0"/>
      <w:autoSpaceDN w:val="0"/>
      <w:adjustRightInd w:val="0"/>
    </w:pPr>
    <w:rPr>
      <w:sz w:val="20"/>
      <w:szCs w:val="20"/>
    </w:r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rFonts w:cs="Times New Roman"/>
      <w:b/>
      <w:bCs/>
    </w:rPr>
  </w:style>
  <w:style w:type="paragraph" w:styleId="BalloonText">
    <w:name w:val="Balloon Text"/>
    <w:basedOn w:val="Normal"/>
    <w:link w:val="BalloonTextChar"/>
    <w:uiPriority w:val="99"/>
    <w:semiHidden/>
    <w:rsid w:val="00BB5159"/>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 w:type="paragraph" w:styleId="ListParagraph">
    <w:name w:val="List Paragraph"/>
    <w:basedOn w:val="Normal"/>
    <w:uiPriority w:val="34"/>
    <w:qFormat/>
    <w:rsid w:val="00B74CD1"/>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F183F"/>
    <w:rPr>
      <w:color w:val="605E5C"/>
      <w:shd w:val="clear" w:color="auto" w:fill="E1DFDD"/>
    </w:rPr>
  </w:style>
  <w:style w:type="paragraph" w:customStyle="1" w:styleId="Default">
    <w:name w:val="Default"/>
    <w:rsid w:val="007B41FB"/>
    <w:pPr>
      <w:autoSpaceDE w:val="0"/>
      <w:autoSpaceDN w:val="0"/>
      <w:adjustRightInd w:val="0"/>
    </w:pPr>
    <w:rPr>
      <w:color w:val="000000"/>
      <w:sz w:val="24"/>
      <w:szCs w:val="24"/>
    </w:rPr>
  </w:style>
  <w:style w:type="paragraph" w:styleId="NoSpacing">
    <w:name w:val="No Spacing"/>
    <w:uiPriority w:val="1"/>
    <w:qFormat/>
    <w:rsid w:val="002E50B3"/>
    <w:pPr>
      <w:widowControl w:val="0"/>
      <w:autoSpaceDE w:val="0"/>
      <w:autoSpaceDN w:val="0"/>
      <w:adjustRightInd w:val="0"/>
    </w:pPr>
    <w:rPr>
      <w:sz w:val="20"/>
      <w:szCs w:val="20"/>
    </w:rPr>
  </w:style>
  <w:style w:type="table" w:customStyle="1" w:styleId="TableGrid1">
    <w:name w:val="Table Grid1"/>
    <w:basedOn w:val="TableNormal"/>
    <w:uiPriority w:val="39"/>
    <w:rsid w:val="004A545E"/>
    <w:rPr>
      <w:rFonts w:ascii="Cambria" w:eastAsia="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0F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707">
      <w:bodyDiv w:val="1"/>
      <w:marLeft w:val="0"/>
      <w:marRight w:val="0"/>
      <w:marTop w:val="0"/>
      <w:marBottom w:val="0"/>
      <w:divBdr>
        <w:top w:val="none" w:sz="0" w:space="0" w:color="auto"/>
        <w:left w:val="none" w:sz="0" w:space="0" w:color="auto"/>
        <w:bottom w:val="none" w:sz="0" w:space="0" w:color="auto"/>
        <w:right w:val="none" w:sz="0" w:space="0" w:color="auto"/>
      </w:divBdr>
    </w:div>
    <w:div w:id="572013429">
      <w:bodyDiv w:val="1"/>
      <w:marLeft w:val="0"/>
      <w:marRight w:val="0"/>
      <w:marTop w:val="0"/>
      <w:marBottom w:val="0"/>
      <w:divBdr>
        <w:top w:val="none" w:sz="0" w:space="0" w:color="auto"/>
        <w:left w:val="none" w:sz="0" w:space="0" w:color="auto"/>
        <w:bottom w:val="none" w:sz="0" w:space="0" w:color="auto"/>
        <w:right w:val="none" w:sz="0" w:space="0" w:color="auto"/>
      </w:divBdr>
    </w:div>
    <w:div w:id="576592756">
      <w:bodyDiv w:val="1"/>
      <w:marLeft w:val="0"/>
      <w:marRight w:val="0"/>
      <w:marTop w:val="0"/>
      <w:marBottom w:val="0"/>
      <w:divBdr>
        <w:top w:val="none" w:sz="0" w:space="0" w:color="auto"/>
        <w:left w:val="none" w:sz="0" w:space="0" w:color="auto"/>
        <w:bottom w:val="none" w:sz="0" w:space="0" w:color="auto"/>
        <w:right w:val="none" w:sz="0" w:space="0" w:color="auto"/>
      </w:divBdr>
    </w:div>
    <w:div w:id="819812986">
      <w:bodyDiv w:val="1"/>
      <w:marLeft w:val="0"/>
      <w:marRight w:val="0"/>
      <w:marTop w:val="0"/>
      <w:marBottom w:val="0"/>
      <w:divBdr>
        <w:top w:val="none" w:sz="0" w:space="0" w:color="auto"/>
        <w:left w:val="none" w:sz="0" w:space="0" w:color="auto"/>
        <w:bottom w:val="none" w:sz="0" w:space="0" w:color="auto"/>
        <w:right w:val="none" w:sz="0" w:space="0" w:color="auto"/>
      </w:divBdr>
      <w:divsChild>
        <w:div w:id="2086107883">
          <w:marLeft w:val="-7"/>
          <w:marRight w:val="0"/>
          <w:marTop w:val="0"/>
          <w:marBottom w:val="0"/>
          <w:divBdr>
            <w:top w:val="none" w:sz="0" w:space="0" w:color="auto"/>
            <w:left w:val="none" w:sz="0" w:space="0" w:color="auto"/>
            <w:bottom w:val="none" w:sz="0" w:space="0" w:color="auto"/>
            <w:right w:val="none" w:sz="0" w:space="0" w:color="auto"/>
          </w:divBdr>
        </w:div>
      </w:divsChild>
    </w:div>
    <w:div w:id="876624237">
      <w:bodyDiv w:val="1"/>
      <w:marLeft w:val="0"/>
      <w:marRight w:val="0"/>
      <w:marTop w:val="0"/>
      <w:marBottom w:val="0"/>
      <w:divBdr>
        <w:top w:val="none" w:sz="0" w:space="0" w:color="auto"/>
        <w:left w:val="none" w:sz="0" w:space="0" w:color="auto"/>
        <w:bottom w:val="none" w:sz="0" w:space="0" w:color="auto"/>
        <w:right w:val="none" w:sz="0" w:space="0" w:color="auto"/>
      </w:divBdr>
    </w:div>
    <w:div w:id="1060253066">
      <w:bodyDiv w:val="1"/>
      <w:marLeft w:val="0"/>
      <w:marRight w:val="0"/>
      <w:marTop w:val="0"/>
      <w:marBottom w:val="0"/>
      <w:divBdr>
        <w:top w:val="none" w:sz="0" w:space="0" w:color="auto"/>
        <w:left w:val="none" w:sz="0" w:space="0" w:color="auto"/>
        <w:bottom w:val="none" w:sz="0" w:space="0" w:color="auto"/>
        <w:right w:val="none" w:sz="0" w:space="0" w:color="auto"/>
      </w:divBdr>
    </w:div>
    <w:div w:id="1087382197">
      <w:bodyDiv w:val="1"/>
      <w:marLeft w:val="0"/>
      <w:marRight w:val="0"/>
      <w:marTop w:val="0"/>
      <w:marBottom w:val="0"/>
      <w:divBdr>
        <w:top w:val="none" w:sz="0" w:space="0" w:color="auto"/>
        <w:left w:val="none" w:sz="0" w:space="0" w:color="auto"/>
        <w:bottom w:val="none" w:sz="0" w:space="0" w:color="auto"/>
        <w:right w:val="none" w:sz="0" w:space="0" w:color="auto"/>
      </w:divBdr>
      <w:divsChild>
        <w:div w:id="894896513">
          <w:marLeft w:val="0"/>
          <w:marRight w:val="0"/>
          <w:marTop w:val="0"/>
          <w:marBottom w:val="0"/>
          <w:divBdr>
            <w:top w:val="none" w:sz="0" w:space="0" w:color="auto"/>
            <w:left w:val="none" w:sz="0" w:space="0" w:color="auto"/>
            <w:bottom w:val="none" w:sz="0" w:space="0" w:color="auto"/>
            <w:right w:val="none" w:sz="0" w:space="0" w:color="auto"/>
          </w:divBdr>
        </w:div>
        <w:div w:id="380445495">
          <w:marLeft w:val="0"/>
          <w:marRight w:val="0"/>
          <w:marTop w:val="0"/>
          <w:marBottom w:val="0"/>
          <w:divBdr>
            <w:top w:val="none" w:sz="0" w:space="0" w:color="auto"/>
            <w:left w:val="none" w:sz="0" w:space="0" w:color="auto"/>
            <w:bottom w:val="none" w:sz="0" w:space="0" w:color="auto"/>
            <w:right w:val="none" w:sz="0" w:space="0" w:color="auto"/>
          </w:divBdr>
        </w:div>
        <w:div w:id="332418595">
          <w:marLeft w:val="0"/>
          <w:marRight w:val="0"/>
          <w:marTop w:val="0"/>
          <w:marBottom w:val="0"/>
          <w:divBdr>
            <w:top w:val="none" w:sz="0" w:space="0" w:color="auto"/>
            <w:left w:val="none" w:sz="0" w:space="0" w:color="auto"/>
            <w:bottom w:val="none" w:sz="0" w:space="0" w:color="auto"/>
            <w:right w:val="none" w:sz="0" w:space="0" w:color="auto"/>
          </w:divBdr>
        </w:div>
        <w:div w:id="808549877">
          <w:marLeft w:val="0"/>
          <w:marRight w:val="0"/>
          <w:marTop w:val="0"/>
          <w:marBottom w:val="0"/>
          <w:divBdr>
            <w:top w:val="none" w:sz="0" w:space="0" w:color="auto"/>
            <w:left w:val="none" w:sz="0" w:space="0" w:color="auto"/>
            <w:bottom w:val="none" w:sz="0" w:space="0" w:color="auto"/>
            <w:right w:val="none" w:sz="0" w:space="0" w:color="auto"/>
          </w:divBdr>
        </w:div>
        <w:div w:id="1399284918">
          <w:marLeft w:val="0"/>
          <w:marRight w:val="0"/>
          <w:marTop w:val="0"/>
          <w:marBottom w:val="0"/>
          <w:divBdr>
            <w:top w:val="none" w:sz="0" w:space="0" w:color="auto"/>
            <w:left w:val="none" w:sz="0" w:space="0" w:color="auto"/>
            <w:bottom w:val="none" w:sz="0" w:space="0" w:color="auto"/>
            <w:right w:val="none" w:sz="0" w:space="0" w:color="auto"/>
          </w:divBdr>
        </w:div>
      </w:divsChild>
    </w:div>
    <w:div w:id="1096170133">
      <w:bodyDiv w:val="1"/>
      <w:marLeft w:val="0"/>
      <w:marRight w:val="0"/>
      <w:marTop w:val="0"/>
      <w:marBottom w:val="0"/>
      <w:divBdr>
        <w:top w:val="none" w:sz="0" w:space="0" w:color="auto"/>
        <w:left w:val="none" w:sz="0" w:space="0" w:color="auto"/>
        <w:bottom w:val="none" w:sz="0" w:space="0" w:color="auto"/>
        <w:right w:val="none" w:sz="0" w:space="0" w:color="auto"/>
      </w:divBdr>
    </w:div>
    <w:div w:id="1211384133">
      <w:bodyDiv w:val="1"/>
      <w:marLeft w:val="0"/>
      <w:marRight w:val="0"/>
      <w:marTop w:val="0"/>
      <w:marBottom w:val="0"/>
      <w:divBdr>
        <w:top w:val="none" w:sz="0" w:space="0" w:color="auto"/>
        <w:left w:val="none" w:sz="0" w:space="0" w:color="auto"/>
        <w:bottom w:val="none" w:sz="0" w:space="0" w:color="auto"/>
        <w:right w:val="none" w:sz="0" w:space="0" w:color="auto"/>
      </w:divBdr>
    </w:div>
    <w:div w:id="1306936241">
      <w:marLeft w:val="0"/>
      <w:marRight w:val="0"/>
      <w:marTop w:val="0"/>
      <w:marBottom w:val="0"/>
      <w:divBdr>
        <w:top w:val="none" w:sz="0" w:space="0" w:color="auto"/>
        <w:left w:val="none" w:sz="0" w:space="0" w:color="auto"/>
        <w:bottom w:val="none" w:sz="0" w:space="0" w:color="auto"/>
        <w:right w:val="none" w:sz="0" w:space="0" w:color="auto"/>
      </w:divBdr>
      <w:divsChild>
        <w:div w:id="1306936242">
          <w:marLeft w:val="0"/>
          <w:marRight w:val="0"/>
          <w:marTop w:val="0"/>
          <w:marBottom w:val="0"/>
          <w:divBdr>
            <w:top w:val="none" w:sz="0" w:space="0" w:color="auto"/>
            <w:left w:val="none" w:sz="0" w:space="0" w:color="auto"/>
            <w:bottom w:val="none" w:sz="0" w:space="0" w:color="auto"/>
            <w:right w:val="none" w:sz="0" w:space="0" w:color="auto"/>
          </w:divBdr>
          <w:divsChild>
            <w:div w:id="1306936286">
              <w:marLeft w:val="0"/>
              <w:marRight w:val="0"/>
              <w:marTop w:val="0"/>
              <w:marBottom w:val="0"/>
              <w:divBdr>
                <w:top w:val="none" w:sz="0" w:space="0" w:color="auto"/>
                <w:left w:val="none" w:sz="0" w:space="0" w:color="auto"/>
                <w:bottom w:val="none" w:sz="0" w:space="0" w:color="auto"/>
                <w:right w:val="none" w:sz="0" w:space="0" w:color="auto"/>
              </w:divBdr>
              <w:divsChild>
                <w:div w:id="1306936243">
                  <w:marLeft w:val="0"/>
                  <w:marRight w:val="0"/>
                  <w:marTop w:val="0"/>
                  <w:marBottom w:val="0"/>
                  <w:divBdr>
                    <w:top w:val="none" w:sz="0" w:space="0" w:color="auto"/>
                    <w:left w:val="none" w:sz="0" w:space="0" w:color="auto"/>
                    <w:bottom w:val="none" w:sz="0" w:space="0" w:color="auto"/>
                    <w:right w:val="none" w:sz="0" w:space="0" w:color="auto"/>
                  </w:divBdr>
                  <w:divsChild>
                    <w:div w:id="1306936303">
                      <w:marLeft w:val="0"/>
                      <w:marRight w:val="0"/>
                      <w:marTop w:val="0"/>
                      <w:marBottom w:val="0"/>
                      <w:divBdr>
                        <w:top w:val="none" w:sz="0" w:space="0" w:color="auto"/>
                        <w:left w:val="none" w:sz="0" w:space="0" w:color="auto"/>
                        <w:bottom w:val="none" w:sz="0" w:space="0" w:color="auto"/>
                        <w:right w:val="none" w:sz="0" w:space="0" w:color="auto"/>
                      </w:divBdr>
                      <w:divsChild>
                        <w:div w:id="1306936307">
                          <w:marLeft w:val="0"/>
                          <w:marRight w:val="0"/>
                          <w:marTop w:val="0"/>
                          <w:marBottom w:val="0"/>
                          <w:divBdr>
                            <w:top w:val="none" w:sz="0" w:space="0" w:color="auto"/>
                            <w:left w:val="none" w:sz="0" w:space="0" w:color="auto"/>
                            <w:bottom w:val="none" w:sz="0" w:space="0" w:color="auto"/>
                            <w:right w:val="none" w:sz="0" w:space="0" w:color="auto"/>
                          </w:divBdr>
                          <w:divsChild>
                            <w:div w:id="1306936284">
                              <w:marLeft w:val="0"/>
                              <w:marRight w:val="0"/>
                              <w:marTop w:val="0"/>
                              <w:marBottom w:val="0"/>
                              <w:divBdr>
                                <w:top w:val="none" w:sz="0" w:space="0" w:color="auto"/>
                                <w:left w:val="none" w:sz="0" w:space="0" w:color="auto"/>
                                <w:bottom w:val="none" w:sz="0" w:space="0" w:color="auto"/>
                                <w:right w:val="none" w:sz="0" w:space="0" w:color="auto"/>
                              </w:divBdr>
                              <w:divsChild>
                                <w:div w:id="1306936285">
                                  <w:marLeft w:val="0"/>
                                  <w:marRight w:val="0"/>
                                  <w:marTop w:val="0"/>
                                  <w:marBottom w:val="0"/>
                                  <w:divBdr>
                                    <w:top w:val="none" w:sz="0" w:space="0" w:color="auto"/>
                                    <w:left w:val="none" w:sz="0" w:space="0" w:color="auto"/>
                                    <w:bottom w:val="none" w:sz="0" w:space="0" w:color="auto"/>
                                    <w:right w:val="none" w:sz="0" w:space="0" w:color="auto"/>
                                  </w:divBdr>
                                  <w:divsChild>
                                    <w:div w:id="1306936281">
                                      <w:marLeft w:val="0"/>
                                      <w:marRight w:val="0"/>
                                      <w:marTop w:val="0"/>
                                      <w:marBottom w:val="0"/>
                                      <w:divBdr>
                                        <w:top w:val="none" w:sz="0" w:space="0" w:color="auto"/>
                                        <w:left w:val="none" w:sz="0" w:space="0" w:color="auto"/>
                                        <w:bottom w:val="none" w:sz="0" w:space="0" w:color="auto"/>
                                        <w:right w:val="none" w:sz="0" w:space="0" w:color="auto"/>
                                      </w:divBdr>
                                      <w:divsChild>
                                        <w:div w:id="1306936264">
                                          <w:marLeft w:val="0"/>
                                          <w:marRight w:val="0"/>
                                          <w:marTop w:val="0"/>
                                          <w:marBottom w:val="0"/>
                                          <w:divBdr>
                                            <w:top w:val="none" w:sz="0" w:space="0" w:color="auto"/>
                                            <w:left w:val="none" w:sz="0" w:space="0" w:color="auto"/>
                                            <w:bottom w:val="none" w:sz="0" w:space="0" w:color="auto"/>
                                            <w:right w:val="none" w:sz="0" w:space="0" w:color="auto"/>
                                          </w:divBdr>
                                        </w:div>
                                        <w:div w:id="13069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0">
      <w:marLeft w:val="0"/>
      <w:marRight w:val="0"/>
      <w:marTop w:val="0"/>
      <w:marBottom w:val="0"/>
      <w:divBdr>
        <w:top w:val="none" w:sz="0" w:space="0" w:color="auto"/>
        <w:left w:val="none" w:sz="0" w:space="0" w:color="auto"/>
        <w:bottom w:val="none" w:sz="0" w:space="0" w:color="auto"/>
        <w:right w:val="none" w:sz="0" w:space="0" w:color="auto"/>
      </w:divBdr>
      <w:divsChild>
        <w:div w:id="1306936297">
          <w:marLeft w:val="0"/>
          <w:marRight w:val="0"/>
          <w:marTop w:val="0"/>
          <w:marBottom w:val="0"/>
          <w:divBdr>
            <w:top w:val="none" w:sz="0" w:space="0" w:color="auto"/>
            <w:left w:val="none" w:sz="0" w:space="0" w:color="auto"/>
            <w:bottom w:val="none" w:sz="0" w:space="0" w:color="auto"/>
            <w:right w:val="none" w:sz="0" w:space="0" w:color="auto"/>
          </w:divBdr>
          <w:divsChild>
            <w:div w:id="1306936315">
              <w:marLeft w:val="0"/>
              <w:marRight w:val="0"/>
              <w:marTop w:val="0"/>
              <w:marBottom w:val="0"/>
              <w:divBdr>
                <w:top w:val="none" w:sz="0" w:space="0" w:color="auto"/>
                <w:left w:val="none" w:sz="0" w:space="0" w:color="auto"/>
                <w:bottom w:val="none" w:sz="0" w:space="0" w:color="auto"/>
                <w:right w:val="none" w:sz="0" w:space="0" w:color="auto"/>
              </w:divBdr>
              <w:divsChild>
                <w:div w:id="1306936247">
                  <w:marLeft w:val="0"/>
                  <w:marRight w:val="0"/>
                  <w:marTop w:val="0"/>
                  <w:marBottom w:val="0"/>
                  <w:divBdr>
                    <w:top w:val="none" w:sz="0" w:space="0" w:color="auto"/>
                    <w:left w:val="none" w:sz="0" w:space="0" w:color="auto"/>
                    <w:bottom w:val="none" w:sz="0" w:space="0" w:color="auto"/>
                    <w:right w:val="none" w:sz="0" w:space="0" w:color="auto"/>
                  </w:divBdr>
                  <w:divsChild>
                    <w:div w:id="1306936255">
                      <w:marLeft w:val="0"/>
                      <w:marRight w:val="0"/>
                      <w:marTop w:val="0"/>
                      <w:marBottom w:val="0"/>
                      <w:divBdr>
                        <w:top w:val="none" w:sz="0" w:space="0" w:color="auto"/>
                        <w:left w:val="none" w:sz="0" w:space="0" w:color="auto"/>
                        <w:bottom w:val="none" w:sz="0" w:space="0" w:color="auto"/>
                        <w:right w:val="none" w:sz="0" w:space="0" w:color="auto"/>
                      </w:divBdr>
                      <w:divsChild>
                        <w:div w:id="1306936267">
                          <w:marLeft w:val="0"/>
                          <w:marRight w:val="0"/>
                          <w:marTop w:val="0"/>
                          <w:marBottom w:val="0"/>
                          <w:divBdr>
                            <w:top w:val="none" w:sz="0" w:space="0" w:color="auto"/>
                            <w:left w:val="none" w:sz="0" w:space="0" w:color="auto"/>
                            <w:bottom w:val="none" w:sz="0" w:space="0" w:color="auto"/>
                            <w:right w:val="none" w:sz="0" w:space="0" w:color="auto"/>
                          </w:divBdr>
                          <w:divsChild>
                            <w:div w:id="1306936291">
                              <w:marLeft w:val="0"/>
                              <w:marRight w:val="0"/>
                              <w:marTop w:val="0"/>
                              <w:marBottom w:val="0"/>
                              <w:divBdr>
                                <w:top w:val="none" w:sz="0" w:space="0" w:color="auto"/>
                                <w:left w:val="none" w:sz="0" w:space="0" w:color="auto"/>
                                <w:bottom w:val="none" w:sz="0" w:space="0" w:color="auto"/>
                                <w:right w:val="none" w:sz="0" w:space="0" w:color="auto"/>
                              </w:divBdr>
                              <w:divsChild>
                                <w:div w:id="1306936299">
                                  <w:marLeft w:val="0"/>
                                  <w:marRight w:val="0"/>
                                  <w:marTop w:val="0"/>
                                  <w:marBottom w:val="0"/>
                                  <w:divBdr>
                                    <w:top w:val="none" w:sz="0" w:space="0" w:color="auto"/>
                                    <w:left w:val="none" w:sz="0" w:space="0" w:color="auto"/>
                                    <w:bottom w:val="none" w:sz="0" w:space="0" w:color="auto"/>
                                    <w:right w:val="none" w:sz="0" w:space="0" w:color="auto"/>
                                  </w:divBdr>
                                  <w:divsChild>
                                    <w:div w:id="1306936258">
                                      <w:marLeft w:val="0"/>
                                      <w:marRight w:val="0"/>
                                      <w:marTop w:val="0"/>
                                      <w:marBottom w:val="0"/>
                                      <w:divBdr>
                                        <w:top w:val="none" w:sz="0" w:space="0" w:color="auto"/>
                                        <w:left w:val="none" w:sz="0" w:space="0" w:color="auto"/>
                                        <w:bottom w:val="none" w:sz="0" w:space="0" w:color="auto"/>
                                        <w:right w:val="none" w:sz="0" w:space="0" w:color="auto"/>
                                      </w:divBdr>
                                      <w:divsChild>
                                        <w:div w:id="1306936240">
                                          <w:marLeft w:val="0"/>
                                          <w:marRight w:val="0"/>
                                          <w:marTop w:val="0"/>
                                          <w:marBottom w:val="0"/>
                                          <w:divBdr>
                                            <w:top w:val="none" w:sz="0" w:space="0" w:color="auto"/>
                                            <w:left w:val="none" w:sz="0" w:space="0" w:color="auto"/>
                                            <w:bottom w:val="none" w:sz="0" w:space="0" w:color="auto"/>
                                            <w:right w:val="none" w:sz="0" w:space="0" w:color="auto"/>
                                          </w:divBdr>
                                        </w:div>
                                        <w:div w:id="1306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3">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 w:id="1306936275">
      <w:marLeft w:val="0"/>
      <w:marRight w:val="0"/>
      <w:marTop w:val="0"/>
      <w:marBottom w:val="0"/>
      <w:divBdr>
        <w:top w:val="none" w:sz="0" w:space="0" w:color="auto"/>
        <w:left w:val="none" w:sz="0" w:space="0" w:color="auto"/>
        <w:bottom w:val="none" w:sz="0" w:space="0" w:color="auto"/>
        <w:right w:val="none" w:sz="0" w:space="0" w:color="auto"/>
      </w:divBdr>
    </w:div>
    <w:div w:id="1306936276">
      <w:marLeft w:val="0"/>
      <w:marRight w:val="0"/>
      <w:marTop w:val="0"/>
      <w:marBottom w:val="0"/>
      <w:divBdr>
        <w:top w:val="none" w:sz="0" w:space="0" w:color="auto"/>
        <w:left w:val="none" w:sz="0" w:space="0" w:color="auto"/>
        <w:bottom w:val="none" w:sz="0" w:space="0" w:color="auto"/>
        <w:right w:val="none" w:sz="0" w:space="0" w:color="auto"/>
      </w:divBdr>
      <w:divsChild>
        <w:div w:id="1306936293">
          <w:marLeft w:val="0"/>
          <w:marRight w:val="0"/>
          <w:marTop w:val="0"/>
          <w:marBottom w:val="0"/>
          <w:divBdr>
            <w:top w:val="none" w:sz="0" w:space="0" w:color="auto"/>
            <w:left w:val="none" w:sz="0" w:space="0" w:color="auto"/>
            <w:bottom w:val="none" w:sz="0" w:space="0" w:color="auto"/>
            <w:right w:val="none" w:sz="0" w:space="0" w:color="auto"/>
          </w:divBdr>
          <w:divsChild>
            <w:div w:id="1306936263">
              <w:marLeft w:val="0"/>
              <w:marRight w:val="0"/>
              <w:marTop w:val="0"/>
              <w:marBottom w:val="0"/>
              <w:divBdr>
                <w:top w:val="none" w:sz="0" w:space="0" w:color="auto"/>
                <w:left w:val="none" w:sz="0" w:space="0" w:color="auto"/>
                <w:bottom w:val="none" w:sz="0" w:space="0" w:color="auto"/>
                <w:right w:val="none" w:sz="0" w:space="0" w:color="auto"/>
              </w:divBdr>
              <w:divsChild>
                <w:div w:id="1306936296">
                  <w:marLeft w:val="0"/>
                  <w:marRight w:val="0"/>
                  <w:marTop w:val="0"/>
                  <w:marBottom w:val="0"/>
                  <w:divBdr>
                    <w:top w:val="none" w:sz="0" w:space="0" w:color="auto"/>
                    <w:left w:val="none" w:sz="0" w:space="0" w:color="auto"/>
                    <w:bottom w:val="none" w:sz="0" w:space="0" w:color="auto"/>
                    <w:right w:val="none" w:sz="0" w:space="0" w:color="auto"/>
                  </w:divBdr>
                  <w:divsChild>
                    <w:div w:id="1306936271">
                      <w:marLeft w:val="0"/>
                      <w:marRight w:val="0"/>
                      <w:marTop w:val="0"/>
                      <w:marBottom w:val="0"/>
                      <w:divBdr>
                        <w:top w:val="none" w:sz="0" w:space="0" w:color="auto"/>
                        <w:left w:val="none" w:sz="0" w:space="0" w:color="auto"/>
                        <w:bottom w:val="none" w:sz="0" w:space="0" w:color="auto"/>
                        <w:right w:val="none" w:sz="0" w:space="0" w:color="auto"/>
                      </w:divBdr>
                      <w:divsChild>
                        <w:div w:id="1306936290">
                          <w:marLeft w:val="0"/>
                          <w:marRight w:val="0"/>
                          <w:marTop w:val="0"/>
                          <w:marBottom w:val="0"/>
                          <w:divBdr>
                            <w:top w:val="none" w:sz="0" w:space="0" w:color="auto"/>
                            <w:left w:val="none" w:sz="0" w:space="0" w:color="auto"/>
                            <w:bottom w:val="none" w:sz="0" w:space="0" w:color="auto"/>
                            <w:right w:val="none" w:sz="0" w:space="0" w:color="auto"/>
                          </w:divBdr>
                          <w:divsChild>
                            <w:div w:id="1306936262">
                              <w:marLeft w:val="0"/>
                              <w:marRight w:val="0"/>
                              <w:marTop w:val="0"/>
                              <w:marBottom w:val="0"/>
                              <w:divBdr>
                                <w:top w:val="none" w:sz="0" w:space="0" w:color="auto"/>
                                <w:left w:val="none" w:sz="0" w:space="0" w:color="auto"/>
                                <w:bottom w:val="none" w:sz="0" w:space="0" w:color="auto"/>
                                <w:right w:val="none" w:sz="0" w:space="0" w:color="auto"/>
                              </w:divBdr>
                              <w:divsChild>
                                <w:div w:id="1306936244">
                                  <w:marLeft w:val="0"/>
                                  <w:marRight w:val="0"/>
                                  <w:marTop w:val="0"/>
                                  <w:marBottom w:val="0"/>
                                  <w:divBdr>
                                    <w:top w:val="none" w:sz="0" w:space="0" w:color="auto"/>
                                    <w:left w:val="none" w:sz="0" w:space="0" w:color="auto"/>
                                    <w:bottom w:val="none" w:sz="0" w:space="0" w:color="auto"/>
                                    <w:right w:val="none" w:sz="0" w:space="0" w:color="auto"/>
                                  </w:divBdr>
                                  <w:divsChild>
                                    <w:div w:id="1306936272">
                                      <w:marLeft w:val="0"/>
                                      <w:marRight w:val="0"/>
                                      <w:marTop w:val="0"/>
                                      <w:marBottom w:val="0"/>
                                      <w:divBdr>
                                        <w:top w:val="none" w:sz="0" w:space="0" w:color="auto"/>
                                        <w:left w:val="none" w:sz="0" w:space="0" w:color="auto"/>
                                        <w:bottom w:val="none" w:sz="0" w:space="0" w:color="auto"/>
                                        <w:right w:val="none" w:sz="0" w:space="0" w:color="auto"/>
                                      </w:divBdr>
                                      <w:divsChild>
                                        <w:div w:id="1306936287">
                                          <w:marLeft w:val="0"/>
                                          <w:marRight w:val="0"/>
                                          <w:marTop w:val="0"/>
                                          <w:marBottom w:val="0"/>
                                          <w:divBdr>
                                            <w:top w:val="none" w:sz="0" w:space="0" w:color="auto"/>
                                            <w:left w:val="none" w:sz="0" w:space="0" w:color="auto"/>
                                            <w:bottom w:val="none" w:sz="0" w:space="0" w:color="auto"/>
                                            <w:right w:val="none" w:sz="0" w:space="0" w:color="auto"/>
                                          </w:divBdr>
                                        </w:div>
                                        <w:div w:id="1306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9">
      <w:marLeft w:val="0"/>
      <w:marRight w:val="0"/>
      <w:marTop w:val="0"/>
      <w:marBottom w:val="0"/>
      <w:divBdr>
        <w:top w:val="none" w:sz="0" w:space="0" w:color="auto"/>
        <w:left w:val="none" w:sz="0" w:space="0" w:color="auto"/>
        <w:bottom w:val="none" w:sz="0" w:space="0" w:color="auto"/>
        <w:right w:val="none" w:sz="0" w:space="0" w:color="auto"/>
      </w:divBdr>
      <w:divsChild>
        <w:div w:id="1306936238">
          <w:marLeft w:val="0"/>
          <w:marRight w:val="0"/>
          <w:marTop w:val="0"/>
          <w:marBottom w:val="0"/>
          <w:divBdr>
            <w:top w:val="none" w:sz="0" w:space="0" w:color="auto"/>
            <w:left w:val="none" w:sz="0" w:space="0" w:color="auto"/>
            <w:bottom w:val="none" w:sz="0" w:space="0" w:color="auto"/>
            <w:right w:val="none" w:sz="0" w:space="0" w:color="auto"/>
          </w:divBdr>
          <w:divsChild>
            <w:div w:id="1306936254">
              <w:marLeft w:val="0"/>
              <w:marRight w:val="0"/>
              <w:marTop w:val="0"/>
              <w:marBottom w:val="0"/>
              <w:divBdr>
                <w:top w:val="none" w:sz="0" w:space="0" w:color="auto"/>
                <w:left w:val="none" w:sz="0" w:space="0" w:color="auto"/>
                <w:bottom w:val="none" w:sz="0" w:space="0" w:color="auto"/>
                <w:right w:val="none" w:sz="0" w:space="0" w:color="auto"/>
              </w:divBdr>
              <w:divsChild>
                <w:div w:id="1306936283">
                  <w:marLeft w:val="0"/>
                  <w:marRight w:val="0"/>
                  <w:marTop w:val="0"/>
                  <w:marBottom w:val="0"/>
                  <w:divBdr>
                    <w:top w:val="none" w:sz="0" w:space="0" w:color="auto"/>
                    <w:left w:val="none" w:sz="0" w:space="0" w:color="auto"/>
                    <w:bottom w:val="none" w:sz="0" w:space="0" w:color="auto"/>
                    <w:right w:val="none" w:sz="0" w:space="0" w:color="auto"/>
                  </w:divBdr>
                  <w:divsChild>
                    <w:div w:id="1306936253">
                      <w:marLeft w:val="0"/>
                      <w:marRight w:val="0"/>
                      <w:marTop w:val="0"/>
                      <w:marBottom w:val="0"/>
                      <w:divBdr>
                        <w:top w:val="none" w:sz="0" w:space="0" w:color="auto"/>
                        <w:left w:val="none" w:sz="0" w:space="0" w:color="auto"/>
                        <w:bottom w:val="none" w:sz="0" w:space="0" w:color="auto"/>
                        <w:right w:val="none" w:sz="0" w:space="0" w:color="auto"/>
                      </w:divBdr>
                      <w:divsChild>
                        <w:div w:id="1306936278">
                          <w:marLeft w:val="0"/>
                          <w:marRight w:val="0"/>
                          <w:marTop w:val="0"/>
                          <w:marBottom w:val="0"/>
                          <w:divBdr>
                            <w:top w:val="none" w:sz="0" w:space="0" w:color="auto"/>
                            <w:left w:val="none" w:sz="0" w:space="0" w:color="auto"/>
                            <w:bottom w:val="none" w:sz="0" w:space="0" w:color="auto"/>
                            <w:right w:val="none" w:sz="0" w:space="0" w:color="auto"/>
                          </w:divBdr>
                          <w:divsChild>
                            <w:div w:id="1306936268">
                              <w:marLeft w:val="0"/>
                              <w:marRight w:val="0"/>
                              <w:marTop w:val="0"/>
                              <w:marBottom w:val="0"/>
                              <w:divBdr>
                                <w:top w:val="none" w:sz="0" w:space="0" w:color="auto"/>
                                <w:left w:val="none" w:sz="0" w:space="0" w:color="auto"/>
                                <w:bottom w:val="none" w:sz="0" w:space="0" w:color="auto"/>
                                <w:right w:val="none" w:sz="0" w:space="0" w:color="auto"/>
                              </w:divBdr>
                              <w:divsChild>
                                <w:div w:id="1306936317">
                                  <w:marLeft w:val="0"/>
                                  <w:marRight w:val="0"/>
                                  <w:marTop w:val="0"/>
                                  <w:marBottom w:val="0"/>
                                  <w:divBdr>
                                    <w:top w:val="none" w:sz="0" w:space="0" w:color="auto"/>
                                    <w:left w:val="none" w:sz="0" w:space="0" w:color="auto"/>
                                    <w:bottom w:val="none" w:sz="0" w:space="0" w:color="auto"/>
                                    <w:right w:val="none" w:sz="0" w:space="0" w:color="auto"/>
                                  </w:divBdr>
                                  <w:divsChild>
                                    <w:div w:id="1306936314">
                                      <w:marLeft w:val="0"/>
                                      <w:marRight w:val="0"/>
                                      <w:marTop w:val="0"/>
                                      <w:marBottom w:val="0"/>
                                      <w:divBdr>
                                        <w:top w:val="none" w:sz="0" w:space="0" w:color="auto"/>
                                        <w:left w:val="none" w:sz="0" w:space="0" w:color="auto"/>
                                        <w:bottom w:val="none" w:sz="0" w:space="0" w:color="auto"/>
                                        <w:right w:val="none" w:sz="0" w:space="0" w:color="auto"/>
                                      </w:divBdr>
                                      <w:divsChild>
                                        <w:div w:id="1306936250">
                                          <w:marLeft w:val="0"/>
                                          <w:marRight w:val="0"/>
                                          <w:marTop w:val="0"/>
                                          <w:marBottom w:val="0"/>
                                          <w:divBdr>
                                            <w:top w:val="none" w:sz="0" w:space="0" w:color="auto"/>
                                            <w:left w:val="none" w:sz="0" w:space="0" w:color="auto"/>
                                            <w:bottom w:val="none" w:sz="0" w:space="0" w:color="auto"/>
                                            <w:right w:val="none" w:sz="0" w:space="0" w:color="auto"/>
                                          </w:divBdr>
                                        </w:div>
                                        <w:div w:id="1306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88">
      <w:marLeft w:val="0"/>
      <w:marRight w:val="0"/>
      <w:marTop w:val="0"/>
      <w:marBottom w:val="0"/>
      <w:divBdr>
        <w:top w:val="none" w:sz="0" w:space="0" w:color="auto"/>
        <w:left w:val="none" w:sz="0" w:space="0" w:color="auto"/>
        <w:bottom w:val="none" w:sz="0" w:space="0" w:color="auto"/>
        <w:right w:val="none" w:sz="0" w:space="0" w:color="auto"/>
      </w:divBdr>
      <w:divsChild>
        <w:div w:id="1306936292">
          <w:marLeft w:val="0"/>
          <w:marRight w:val="0"/>
          <w:marTop w:val="0"/>
          <w:marBottom w:val="0"/>
          <w:divBdr>
            <w:top w:val="none" w:sz="0" w:space="0" w:color="auto"/>
            <w:left w:val="none" w:sz="0" w:space="0" w:color="auto"/>
            <w:bottom w:val="none" w:sz="0" w:space="0" w:color="auto"/>
            <w:right w:val="none" w:sz="0" w:space="0" w:color="auto"/>
          </w:divBdr>
          <w:divsChild>
            <w:div w:id="1306936249">
              <w:marLeft w:val="0"/>
              <w:marRight w:val="0"/>
              <w:marTop w:val="0"/>
              <w:marBottom w:val="0"/>
              <w:divBdr>
                <w:top w:val="none" w:sz="0" w:space="0" w:color="auto"/>
                <w:left w:val="none" w:sz="0" w:space="0" w:color="auto"/>
                <w:bottom w:val="none" w:sz="0" w:space="0" w:color="auto"/>
                <w:right w:val="none" w:sz="0" w:space="0" w:color="auto"/>
              </w:divBdr>
              <w:divsChild>
                <w:div w:id="1306936304">
                  <w:marLeft w:val="0"/>
                  <w:marRight w:val="0"/>
                  <w:marTop w:val="0"/>
                  <w:marBottom w:val="0"/>
                  <w:divBdr>
                    <w:top w:val="none" w:sz="0" w:space="0" w:color="auto"/>
                    <w:left w:val="none" w:sz="0" w:space="0" w:color="auto"/>
                    <w:bottom w:val="none" w:sz="0" w:space="0" w:color="auto"/>
                    <w:right w:val="none" w:sz="0" w:space="0" w:color="auto"/>
                  </w:divBdr>
                  <w:divsChild>
                    <w:div w:id="1306936251">
                      <w:marLeft w:val="0"/>
                      <w:marRight w:val="0"/>
                      <w:marTop w:val="0"/>
                      <w:marBottom w:val="0"/>
                      <w:divBdr>
                        <w:top w:val="none" w:sz="0" w:space="0" w:color="auto"/>
                        <w:left w:val="none" w:sz="0" w:space="0" w:color="auto"/>
                        <w:bottom w:val="none" w:sz="0" w:space="0" w:color="auto"/>
                        <w:right w:val="none" w:sz="0" w:space="0" w:color="auto"/>
                      </w:divBdr>
                      <w:divsChild>
                        <w:div w:id="1306936245">
                          <w:marLeft w:val="0"/>
                          <w:marRight w:val="0"/>
                          <w:marTop w:val="0"/>
                          <w:marBottom w:val="0"/>
                          <w:divBdr>
                            <w:top w:val="none" w:sz="0" w:space="0" w:color="auto"/>
                            <w:left w:val="none" w:sz="0" w:space="0" w:color="auto"/>
                            <w:bottom w:val="none" w:sz="0" w:space="0" w:color="auto"/>
                            <w:right w:val="none" w:sz="0" w:space="0" w:color="auto"/>
                          </w:divBdr>
                          <w:divsChild>
                            <w:div w:id="1306936280">
                              <w:marLeft w:val="0"/>
                              <w:marRight w:val="0"/>
                              <w:marTop w:val="0"/>
                              <w:marBottom w:val="0"/>
                              <w:divBdr>
                                <w:top w:val="none" w:sz="0" w:space="0" w:color="auto"/>
                                <w:left w:val="none" w:sz="0" w:space="0" w:color="auto"/>
                                <w:bottom w:val="none" w:sz="0" w:space="0" w:color="auto"/>
                                <w:right w:val="none" w:sz="0" w:space="0" w:color="auto"/>
                              </w:divBdr>
                              <w:divsChild>
                                <w:div w:id="1306936310">
                                  <w:marLeft w:val="0"/>
                                  <w:marRight w:val="0"/>
                                  <w:marTop w:val="0"/>
                                  <w:marBottom w:val="0"/>
                                  <w:divBdr>
                                    <w:top w:val="none" w:sz="0" w:space="0" w:color="auto"/>
                                    <w:left w:val="none" w:sz="0" w:space="0" w:color="auto"/>
                                    <w:bottom w:val="none" w:sz="0" w:space="0" w:color="auto"/>
                                    <w:right w:val="none" w:sz="0" w:space="0" w:color="auto"/>
                                  </w:divBdr>
                                  <w:divsChild>
                                    <w:div w:id="1306936289">
                                      <w:marLeft w:val="0"/>
                                      <w:marRight w:val="0"/>
                                      <w:marTop w:val="0"/>
                                      <w:marBottom w:val="0"/>
                                      <w:divBdr>
                                        <w:top w:val="none" w:sz="0" w:space="0" w:color="auto"/>
                                        <w:left w:val="none" w:sz="0" w:space="0" w:color="auto"/>
                                        <w:bottom w:val="none" w:sz="0" w:space="0" w:color="auto"/>
                                        <w:right w:val="none" w:sz="0" w:space="0" w:color="auto"/>
                                      </w:divBdr>
                                      <w:divsChild>
                                        <w:div w:id="1306936269">
                                          <w:marLeft w:val="0"/>
                                          <w:marRight w:val="0"/>
                                          <w:marTop w:val="0"/>
                                          <w:marBottom w:val="0"/>
                                          <w:divBdr>
                                            <w:top w:val="none" w:sz="0" w:space="0" w:color="auto"/>
                                            <w:left w:val="none" w:sz="0" w:space="0" w:color="auto"/>
                                            <w:bottom w:val="none" w:sz="0" w:space="0" w:color="auto"/>
                                            <w:right w:val="none" w:sz="0" w:space="0" w:color="auto"/>
                                          </w:divBdr>
                                        </w:div>
                                        <w:div w:id="1306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95">
      <w:marLeft w:val="0"/>
      <w:marRight w:val="0"/>
      <w:marTop w:val="0"/>
      <w:marBottom w:val="0"/>
      <w:divBdr>
        <w:top w:val="none" w:sz="0" w:space="0" w:color="auto"/>
        <w:left w:val="none" w:sz="0" w:space="0" w:color="auto"/>
        <w:bottom w:val="none" w:sz="0" w:space="0" w:color="auto"/>
        <w:right w:val="none" w:sz="0" w:space="0" w:color="auto"/>
      </w:divBdr>
      <w:divsChild>
        <w:div w:id="1306936311">
          <w:marLeft w:val="0"/>
          <w:marRight w:val="0"/>
          <w:marTop w:val="0"/>
          <w:marBottom w:val="0"/>
          <w:divBdr>
            <w:top w:val="none" w:sz="0" w:space="0" w:color="auto"/>
            <w:left w:val="none" w:sz="0" w:space="0" w:color="auto"/>
            <w:bottom w:val="none" w:sz="0" w:space="0" w:color="auto"/>
            <w:right w:val="none" w:sz="0" w:space="0" w:color="auto"/>
          </w:divBdr>
          <w:divsChild>
            <w:div w:id="1306936252">
              <w:marLeft w:val="0"/>
              <w:marRight w:val="0"/>
              <w:marTop w:val="0"/>
              <w:marBottom w:val="0"/>
              <w:divBdr>
                <w:top w:val="none" w:sz="0" w:space="0" w:color="auto"/>
                <w:left w:val="none" w:sz="0" w:space="0" w:color="auto"/>
                <w:bottom w:val="none" w:sz="0" w:space="0" w:color="auto"/>
                <w:right w:val="none" w:sz="0" w:space="0" w:color="auto"/>
              </w:divBdr>
              <w:divsChild>
                <w:div w:id="1306936248">
                  <w:marLeft w:val="0"/>
                  <w:marRight w:val="0"/>
                  <w:marTop w:val="0"/>
                  <w:marBottom w:val="0"/>
                  <w:divBdr>
                    <w:top w:val="none" w:sz="0" w:space="0" w:color="auto"/>
                    <w:left w:val="none" w:sz="0" w:space="0" w:color="auto"/>
                    <w:bottom w:val="none" w:sz="0" w:space="0" w:color="auto"/>
                    <w:right w:val="none" w:sz="0" w:space="0" w:color="auto"/>
                  </w:divBdr>
                  <w:divsChild>
                    <w:div w:id="1306936260">
                      <w:marLeft w:val="0"/>
                      <w:marRight w:val="0"/>
                      <w:marTop w:val="0"/>
                      <w:marBottom w:val="0"/>
                      <w:divBdr>
                        <w:top w:val="none" w:sz="0" w:space="0" w:color="auto"/>
                        <w:left w:val="none" w:sz="0" w:space="0" w:color="auto"/>
                        <w:bottom w:val="none" w:sz="0" w:space="0" w:color="auto"/>
                        <w:right w:val="none" w:sz="0" w:space="0" w:color="auto"/>
                      </w:divBdr>
                      <w:divsChild>
                        <w:div w:id="1306936316">
                          <w:marLeft w:val="0"/>
                          <w:marRight w:val="0"/>
                          <w:marTop w:val="0"/>
                          <w:marBottom w:val="0"/>
                          <w:divBdr>
                            <w:top w:val="none" w:sz="0" w:space="0" w:color="auto"/>
                            <w:left w:val="none" w:sz="0" w:space="0" w:color="auto"/>
                            <w:bottom w:val="none" w:sz="0" w:space="0" w:color="auto"/>
                            <w:right w:val="none" w:sz="0" w:space="0" w:color="auto"/>
                          </w:divBdr>
                          <w:divsChild>
                            <w:div w:id="1306936300">
                              <w:marLeft w:val="0"/>
                              <w:marRight w:val="0"/>
                              <w:marTop w:val="0"/>
                              <w:marBottom w:val="0"/>
                              <w:divBdr>
                                <w:top w:val="none" w:sz="0" w:space="0" w:color="auto"/>
                                <w:left w:val="none" w:sz="0" w:space="0" w:color="auto"/>
                                <w:bottom w:val="none" w:sz="0" w:space="0" w:color="auto"/>
                                <w:right w:val="none" w:sz="0" w:space="0" w:color="auto"/>
                              </w:divBdr>
                              <w:divsChild>
                                <w:div w:id="1306936305">
                                  <w:marLeft w:val="0"/>
                                  <w:marRight w:val="0"/>
                                  <w:marTop w:val="0"/>
                                  <w:marBottom w:val="0"/>
                                  <w:divBdr>
                                    <w:top w:val="none" w:sz="0" w:space="0" w:color="auto"/>
                                    <w:left w:val="none" w:sz="0" w:space="0" w:color="auto"/>
                                    <w:bottom w:val="none" w:sz="0" w:space="0" w:color="auto"/>
                                    <w:right w:val="none" w:sz="0" w:space="0" w:color="auto"/>
                                  </w:divBdr>
                                  <w:divsChild>
                                    <w:div w:id="1306936265">
                                      <w:marLeft w:val="0"/>
                                      <w:marRight w:val="0"/>
                                      <w:marTop w:val="0"/>
                                      <w:marBottom w:val="0"/>
                                      <w:divBdr>
                                        <w:top w:val="none" w:sz="0" w:space="0" w:color="auto"/>
                                        <w:left w:val="none" w:sz="0" w:space="0" w:color="auto"/>
                                        <w:bottom w:val="none" w:sz="0" w:space="0" w:color="auto"/>
                                        <w:right w:val="none" w:sz="0" w:space="0" w:color="auto"/>
                                      </w:divBdr>
                                      <w:divsChild>
                                        <w:div w:id="1306936259">
                                          <w:marLeft w:val="0"/>
                                          <w:marRight w:val="0"/>
                                          <w:marTop w:val="0"/>
                                          <w:marBottom w:val="0"/>
                                          <w:divBdr>
                                            <w:top w:val="none" w:sz="0" w:space="0" w:color="auto"/>
                                            <w:left w:val="none" w:sz="0" w:space="0" w:color="auto"/>
                                            <w:bottom w:val="none" w:sz="0" w:space="0" w:color="auto"/>
                                            <w:right w:val="none" w:sz="0" w:space="0" w:color="auto"/>
                                          </w:divBdr>
                                        </w:div>
                                        <w:div w:id="13069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302">
      <w:marLeft w:val="0"/>
      <w:marRight w:val="0"/>
      <w:marTop w:val="0"/>
      <w:marBottom w:val="0"/>
      <w:divBdr>
        <w:top w:val="none" w:sz="0" w:space="0" w:color="auto"/>
        <w:left w:val="none" w:sz="0" w:space="0" w:color="auto"/>
        <w:bottom w:val="none" w:sz="0" w:space="0" w:color="auto"/>
        <w:right w:val="none" w:sz="0" w:space="0" w:color="auto"/>
      </w:divBdr>
      <w:divsChild>
        <w:div w:id="1306936256">
          <w:marLeft w:val="0"/>
          <w:marRight w:val="0"/>
          <w:marTop w:val="0"/>
          <w:marBottom w:val="0"/>
          <w:divBdr>
            <w:top w:val="none" w:sz="0" w:space="0" w:color="auto"/>
            <w:left w:val="none" w:sz="0" w:space="0" w:color="auto"/>
            <w:bottom w:val="none" w:sz="0" w:space="0" w:color="auto"/>
            <w:right w:val="none" w:sz="0" w:space="0" w:color="auto"/>
          </w:divBdr>
          <w:divsChild>
            <w:div w:id="1306936294">
              <w:marLeft w:val="0"/>
              <w:marRight w:val="0"/>
              <w:marTop w:val="0"/>
              <w:marBottom w:val="0"/>
              <w:divBdr>
                <w:top w:val="none" w:sz="0" w:space="0" w:color="auto"/>
                <w:left w:val="none" w:sz="0" w:space="0" w:color="auto"/>
                <w:bottom w:val="none" w:sz="0" w:space="0" w:color="auto"/>
                <w:right w:val="none" w:sz="0" w:space="0" w:color="auto"/>
              </w:divBdr>
              <w:divsChild>
                <w:div w:id="1306936309">
                  <w:marLeft w:val="0"/>
                  <w:marRight w:val="0"/>
                  <w:marTop w:val="0"/>
                  <w:marBottom w:val="0"/>
                  <w:divBdr>
                    <w:top w:val="none" w:sz="0" w:space="0" w:color="auto"/>
                    <w:left w:val="none" w:sz="0" w:space="0" w:color="auto"/>
                    <w:bottom w:val="none" w:sz="0" w:space="0" w:color="auto"/>
                    <w:right w:val="none" w:sz="0" w:space="0" w:color="auto"/>
                  </w:divBdr>
                  <w:divsChild>
                    <w:div w:id="1306936312">
                      <w:marLeft w:val="0"/>
                      <w:marRight w:val="0"/>
                      <w:marTop w:val="0"/>
                      <w:marBottom w:val="0"/>
                      <w:divBdr>
                        <w:top w:val="none" w:sz="0" w:space="0" w:color="auto"/>
                        <w:left w:val="none" w:sz="0" w:space="0" w:color="auto"/>
                        <w:bottom w:val="none" w:sz="0" w:space="0" w:color="auto"/>
                        <w:right w:val="none" w:sz="0" w:space="0" w:color="auto"/>
                      </w:divBdr>
                      <w:divsChild>
                        <w:div w:id="1306936301">
                          <w:marLeft w:val="0"/>
                          <w:marRight w:val="0"/>
                          <w:marTop w:val="0"/>
                          <w:marBottom w:val="0"/>
                          <w:divBdr>
                            <w:top w:val="none" w:sz="0" w:space="0" w:color="auto"/>
                            <w:left w:val="none" w:sz="0" w:space="0" w:color="auto"/>
                            <w:bottom w:val="none" w:sz="0" w:space="0" w:color="auto"/>
                            <w:right w:val="none" w:sz="0" w:space="0" w:color="auto"/>
                          </w:divBdr>
                          <w:divsChild>
                            <w:div w:id="1306936246">
                              <w:marLeft w:val="0"/>
                              <w:marRight w:val="0"/>
                              <w:marTop w:val="0"/>
                              <w:marBottom w:val="0"/>
                              <w:divBdr>
                                <w:top w:val="none" w:sz="0" w:space="0" w:color="auto"/>
                                <w:left w:val="none" w:sz="0" w:space="0" w:color="auto"/>
                                <w:bottom w:val="none" w:sz="0" w:space="0" w:color="auto"/>
                                <w:right w:val="none" w:sz="0" w:space="0" w:color="auto"/>
                              </w:divBdr>
                              <w:divsChild>
                                <w:div w:id="1306936277">
                                  <w:marLeft w:val="0"/>
                                  <w:marRight w:val="0"/>
                                  <w:marTop w:val="0"/>
                                  <w:marBottom w:val="0"/>
                                  <w:divBdr>
                                    <w:top w:val="none" w:sz="0" w:space="0" w:color="auto"/>
                                    <w:left w:val="none" w:sz="0" w:space="0" w:color="auto"/>
                                    <w:bottom w:val="none" w:sz="0" w:space="0" w:color="auto"/>
                                    <w:right w:val="none" w:sz="0" w:space="0" w:color="auto"/>
                                  </w:divBdr>
                                  <w:divsChild>
                                    <w:div w:id="1306936261">
                                      <w:marLeft w:val="0"/>
                                      <w:marRight w:val="0"/>
                                      <w:marTop w:val="0"/>
                                      <w:marBottom w:val="0"/>
                                      <w:divBdr>
                                        <w:top w:val="none" w:sz="0" w:space="0" w:color="auto"/>
                                        <w:left w:val="none" w:sz="0" w:space="0" w:color="auto"/>
                                        <w:bottom w:val="none" w:sz="0" w:space="0" w:color="auto"/>
                                        <w:right w:val="none" w:sz="0" w:space="0" w:color="auto"/>
                                      </w:divBdr>
                                      <w:divsChild>
                                        <w:div w:id="1306936239">
                                          <w:marLeft w:val="0"/>
                                          <w:marRight w:val="0"/>
                                          <w:marTop w:val="0"/>
                                          <w:marBottom w:val="0"/>
                                          <w:divBdr>
                                            <w:top w:val="none" w:sz="0" w:space="0" w:color="auto"/>
                                            <w:left w:val="none" w:sz="0" w:space="0" w:color="auto"/>
                                            <w:bottom w:val="none" w:sz="0" w:space="0" w:color="auto"/>
                                            <w:right w:val="none" w:sz="0" w:space="0" w:color="auto"/>
                                          </w:divBdr>
                                        </w:div>
                                        <w:div w:id="13069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25535">
      <w:bodyDiv w:val="1"/>
      <w:marLeft w:val="0"/>
      <w:marRight w:val="0"/>
      <w:marTop w:val="0"/>
      <w:marBottom w:val="0"/>
      <w:divBdr>
        <w:top w:val="none" w:sz="0" w:space="0" w:color="auto"/>
        <w:left w:val="none" w:sz="0" w:space="0" w:color="auto"/>
        <w:bottom w:val="none" w:sz="0" w:space="0" w:color="auto"/>
        <w:right w:val="none" w:sz="0" w:space="0" w:color="auto"/>
      </w:divBdr>
    </w:div>
    <w:div w:id="1680309987">
      <w:bodyDiv w:val="1"/>
      <w:marLeft w:val="0"/>
      <w:marRight w:val="0"/>
      <w:marTop w:val="0"/>
      <w:marBottom w:val="0"/>
      <w:divBdr>
        <w:top w:val="none" w:sz="0" w:space="0" w:color="auto"/>
        <w:left w:val="none" w:sz="0" w:space="0" w:color="auto"/>
        <w:bottom w:val="none" w:sz="0" w:space="0" w:color="auto"/>
        <w:right w:val="none" w:sz="0" w:space="0" w:color="auto"/>
      </w:divBdr>
    </w:div>
    <w:div w:id="1724794050">
      <w:bodyDiv w:val="1"/>
      <w:marLeft w:val="0"/>
      <w:marRight w:val="0"/>
      <w:marTop w:val="0"/>
      <w:marBottom w:val="0"/>
      <w:divBdr>
        <w:top w:val="none" w:sz="0" w:space="0" w:color="auto"/>
        <w:left w:val="none" w:sz="0" w:space="0" w:color="auto"/>
        <w:bottom w:val="none" w:sz="0" w:space="0" w:color="auto"/>
        <w:right w:val="none" w:sz="0" w:space="0" w:color="auto"/>
      </w:divBdr>
      <w:divsChild>
        <w:div w:id="867334652">
          <w:marLeft w:val="0"/>
          <w:marRight w:val="0"/>
          <w:marTop w:val="0"/>
          <w:marBottom w:val="0"/>
          <w:divBdr>
            <w:top w:val="none" w:sz="0" w:space="0" w:color="auto"/>
            <w:left w:val="none" w:sz="0" w:space="0" w:color="auto"/>
            <w:bottom w:val="none" w:sz="0" w:space="0" w:color="auto"/>
            <w:right w:val="none" w:sz="0" w:space="0" w:color="auto"/>
          </w:divBdr>
        </w:div>
        <w:div w:id="1510365332">
          <w:marLeft w:val="0"/>
          <w:marRight w:val="0"/>
          <w:marTop w:val="0"/>
          <w:marBottom w:val="0"/>
          <w:divBdr>
            <w:top w:val="none" w:sz="0" w:space="0" w:color="auto"/>
            <w:left w:val="none" w:sz="0" w:space="0" w:color="auto"/>
            <w:bottom w:val="none" w:sz="0" w:space="0" w:color="auto"/>
            <w:right w:val="none" w:sz="0" w:space="0" w:color="auto"/>
          </w:divBdr>
        </w:div>
        <w:div w:id="955676113">
          <w:marLeft w:val="0"/>
          <w:marRight w:val="0"/>
          <w:marTop w:val="0"/>
          <w:marBottom w:val="0"/>
          <w:divBdr>
            <w:top w:val="none" w:sz="0" w:space="0" w:color="auto"/>
            <w:left w:val="none" w:sz="0" w:space="0" w:color="auto"/>
            <w:bottom w:val="none" w:sz="0" w:space="0" w:color="auto"/>
            <w:right w:val="none" w:sz="0" w:space="0" w:color="auto"/>
          </w:divBdr>
        </w:div>
        <w:div w:id="200750132">
          <w:marLeft w:val="0"/>
          <w:marRight w:val="0"/>
          <w:marTop w:val="0"/>
          <w:marBottom w:val="0"/>
          <w:divBdr>
            <w:top w:val="none" w:sz="0" w:space="0" w:color="auto"/>
            <w:left w:val="none" w:sz="0" w:space="0" w:color="auto"/>
            <w:bottom w:val="none" w:sz="0" w:space="0" w:color="auto"/>
            <w:right w:val="none" w:sz="0" w:space="0" w:color="auto"/>
          </w:divBdr>
        </w:div>
        <w:div w:id="1088035758">
          <w:marLeft w:val="0"/>
          <w:marRight w:val="0"/>
          <w:marTop w:val="0"/>
          <w:marBottom w:val="0"/>
          <w:divBdr>
            <w:top w:val="none" w:sz="0" w:space="0" w:color="auto"/>
            <w:left w:val="none" w:sz="0" w:space="0" w:color="auto"/>
            <w:bottom w:val="none" w:sz="0" w:space="0" w:color="auto"/>
            <w:right w:val="none" w:sz="0" w:space="0" w:color="auto"/>
          </w:divBdr>
        </w:div>
      </w:divsChild>
    </w:div>
    <w:div w:id="1742410673">
      <w:bodyDiv w:val="1"/>
      <w:marLeft w:val="0"/>
      <w:marRight w:val="0"/>
      <w:marTop w:val="0"/>
      <w:marBottom w:val="0"/>
      <w:divBdr>
        <w:top w:val="none" w:sz="0" w:space="0" w:color="auto"/>
        <w:left w:val="none" w:sz="0" w:space="0" w:color="auto"/>
        <w:bottom w:val="none" w:sz="0" w:space="0" w:color="auto"/>
        <w:right w:val="none" w:sz="0" w:space="0" w:color="auto"/>
      </w:divBdr>
    </w:div>
    <w:div w:id="1823349688">
      <w:bodyDiv w:val="1"/>
      <w:marLeft w:val="0"/>
      <w:marRight w:val="0"/>
      <w:marTop w:val="0"/>
      <w:marBottom w:val="0"/>
      <w:divBdr>
        <w:top w:val="none" w:sz="0" w:space="0" w:color="auto"/>
        <w:left w:val="none" w:sz="0" w:space="0" w:color="auto"/>
        <w:bottom w:val="none" w:sz="0" w:space="0" w:color="auto"/>
        <w:right w:val="none" w:sz="0" w:space="0" w:color="auto"/>
      </w:divBdr>
    </w:div>
    <w:div w:id="1856190051">
      <w:bodyDiv w:val="1"/>
      <w:marLeft w:val="0"/>
      <w:marRight w:val="0"/>
      <w:marTop w:val="0"/>
      <w:marBottom w:val="0"/>
      <w:divBdr>
        <w:top w:val="none" w:sz="0" w:space="0" w:color="auto"/>
        <w:left w:val="none" w:sz="0" w:space="0" w:color="auto"/>
        <w:bottom w:val="none" w:sz="0" w:space="0" w:color="auto"/>
        <w:right w:val="none" w:sz="0" w:space="0" w:color="auto"/>
      </w:divBdr>
    </w:div>
    <w:div w:id="2006202133">
      <w:bodyDiv w:val="1"/>
      <w:marLeft w:val="0"/>
      <w:marRight w:val="0"/>
      <w:marTop w:val="0"/>
      <w:marBottom w:val="0"/>
      <w:divBdr>
        <w:top w:val="none" w:sz="0" w:space="0" w:color="auto"/>
        <w:left w:val="none" w:sz="0" w:space="0" w:color="auto"/>
        <w:bottom w:val="none" w:sz="0" w:space="0" w:color="auto"/>
        <w:right w:val="none" w:sz="0" w:space="0" w:color="auto"/>
      </w:divBdr>
    </w:div>
    <w:div w:id="21102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ec.nr0.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DCB_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5FBA-98C3-4A0D-94B8-D9289EE3FE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DA668A-BAD1-4934-90DA-F4EFF35C8FE2}">
  <ds:schemaRefs>
    <ds:schemaRef ds:uri="http://schemas.microsoft.com/sharepoint/v3/contenttype/forms"/>
  </ds:schemaRefs>
</ds:datastoreItem>
</file>

<file path=customXml/itemProps3.xml><?xml version="1.0" encoding="utf-8"?>
<ds:datastoreItem xmlns:ds="http://schemas.openxmlformats.org/officeDocument/2006/customXml" ds:itemID="{13CF5671-CD01-4CEA-AEF1-A86F83A9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88559-BA4B-409E-B998-1D7E8095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4671</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2014-02-19T20:52:00Z</cp:lastPrinted>
  <dcterms:created xsi:type="dcterms:W3CDTF">2020-07-01T20:31:00Z</dcterms:created>
  <dcterms:modified xsi:type="dcterms:W3CDTF">2020-07-01T20:31:00Z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