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P="00A674B3" w:rsidRDefault="0054255A" w14:paraId="46C8F908" w14:textId="35268AA0">
      <w:pPr>
        <w:spacing w:after="0"/>
        <w:rPr>
          <w:b/>
        </w:rPr>
      </w:pPr>
    </w:p>
    <w:p w:rsidRPr="00B13297" w:rsidR="0054255A" w:rsidP="00A674B3" w:rsidRDefault="0070265D" w14:paraId="62DEA0B8" w14:textId="08A569F4">
      <w:pPr>
        <w:pStyle w:val="ReportCover-Title"/>
        <w:jc w:val="center"/>
        <w:rPr>
          <w:rFonts w:ascii="Arial" w:hAnsi="Arial" w:cs="Arial"/>
          <w:color w:val="auto"/>
        </w:rPr>
      </w:pPr>
      <w:r>
        <w:rPr>
          <w:rFonts w:ascii="Arial" w:hAnsi="Arial" w:eastAsia="Arial Unicode MS" w:cs="Arial"/>
          <w:noProof/>
          <w:color w:val="auto"/>
        </w:rPr>
        <w:t>Survey of National Survey of Child and Adolescent Well-Being (NSCAW) Adopted Youth, Young Adults</w:t>
      </w:r>
      <w:r w:rsidR="00F412FF">
        <w:rPr>
          <w:rFonts w:ascii="Arial" w:hAnsi="Arial" w:eastAsia="Arial Unicode MS" w:cs="Arial"/>
          <w:noProof/>
          <w:color w:val="auto"/>
        </w:rPr>
        <w:t>,</w:t>
      </w:r>
      <w:r>
        <w:rPr>
          <w:rFonts w:ascii="Arial" w:hAnsi="Arial" w:eastAsia="Arial Unicode MS" w:cs="Arial"/>
          <w:noProof/>
          <w:color w:val="auto"/>
        </w:rPr>
        <w:t xml:space="preserve"> </w:t>
      </w:r>
      <w:r w:rsidR="0077669D">
        <w:rPr>
          <w:rFonts w:ascii="Arial" w:hAnsi="Arial" w:eastAsia="Arial Unicode MS" w:cs="Arial"/>
          <w:noProof/>
          <w:color w:val="auto"/>
        </w:rPr>
        <w:t xml:space="preserve">Adults </w:t>
      </w:r>
      <w:r>
        <w:rPr>
          <w:rFonts w:ascii="Arial" w:hAnsi="Arial" w:eastAsia="Arial Unicode MS" w:cs="Arial"/>
          <w:noProof/>
          <w:color w:val="auto"/>
        </w:rPr>
        <w:t>and Adoptive Parents</w:t>
      </w:r>
    </w:p>
    <w:p w:rsidRPr="00B13297" w:rsidR="0054255A" w:rsidP="00A674B3" w:rsidRDefault="0054255A" w14:paraId="11C893CE" w14:textId="77777777">
      <w:pPr>
        <w:pStyle w:val="ReportCover-Title"/>
        <w:rPr>
          <w:rFonts w:ascii="Arial" w:hAnsi="Arial" w:cs="Arial"/>
          <w:color w:val="auto"/>
        </w:rPr>
      </w:pPr>
    </w:p>
    <w:p w:rsidRPr="00B13297" w:rsidR="0054255A" w:rsidP="00A674B3" w:rsidRDefault="0054255A" w14:paraId="56DAFAF6" w14:textId="77777777">
      <w:pPr>
        <w:pStyle w:val="ReportCover-Title"/>
        <w:rPr>
          <w:rFonts w:ascii="Arial" w:hAnsi="Arial" w:cs="Arial"/>
          <w:color w:val="auto"/>
        </w:rPr>
      </w:pPr>
    </w:p>
    <w:p w:rsidRPr="00B13297" w:rsidR="0054255A" w:rsidP="00A674B3" w:rsidRDefault="0054255A" w14:paraId="29DA80E4"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54255A" w:rsidP="00A674B3" w:rsidRDefault="0054255A" w14:paraId="3E8F7648" w14:textId="4AA1E8D2">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w:t>
      </w:r>
      <w:r w:rsidR="008E18AE">
        <w:rPr>
          <w:rFonts w:ascii="Arial" w:hAnsi="Arial" w:cs="Arial"/>
          <w:color w:val="auto"/>
          <w:sz w:val="32"/>
          <w:szCs w:val="32"/>
        </w:rPr>
        <w:t>– New Collection</w:t>
      </w:r>
      <w:r w:rsidRPr="00B13297">
        <w:rPr>
          <w:rFonts w:ascii="Arial" w:hAnsi="Arial" w:cs="Arial"/>
          <w:color w:val="auto"/>
          <w:sz w:val="32"/>
          <w:szCs w:val="32"/>
        </w:rPr>
        <w:t xml:space="preserve"> </w:t>
      </w:r>
    </w:p>
    <w:p w:rsidRPr="00B13297" w:rsidR="0054255A" w:rsidP="00A674B3" w:rsidRDefault="0054255A" w14:paraId="20B97EA0" w14:textId="77777777">
      <w:pPr>
        <w:spacing w:after="0"/>
        <w:rPr>
          <w:rFonts w:ascii="Arial" w:hAnsi="Arial" w:cs="Arial"/>
        </w:rPr>
      </w:pPr>
    </w:p>
    <w:p w:rsidRPr="00B13297" w:rsidR="0054255A" w:rsidP="00A674B3" w:rsidRDefault="0054255A" w14:paraId="073B8B22" w14:textId="77777777">
      <w:pPr>
        <w:pStyle w:val="ReportCover-Date"/>
        <w:spacing w:after="0"/>
        <w:jc w:val="center"/>
        <w:rPr>
          <w:rFonts w:ascii="Arial" w:hAnsi="Arial" w:cs="Arial"/>
          <w:color w:val="auto"/>
        </w:rPr>
      </w:pPr>
    </w:p>
    <w:p w:rsidRPr="00B13297" w:rsidR="0054255A" w:rsidP="00A674B3" w:rsidRDefault="0054255A" w14:paraId="12554403" w14:textId="77777777">
      <w:pPr>
        <w:pStyle w:val="ReportCover-Date"/>
        <w:spacing w:after="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A674B3" w:rsidRDefault="0054255A" w14:paraId="6C1EE474" w14:textId="77777777">
      <w:pPr>
        <w:pStyle w:val="ReportCover-Date"/>
        <w:spacing w:after="0" w:line="240" w:lineRule="auto"/>
        <w:jc w:val="center"/>
        <w:rPr>
          <w:rFonts w:ascii="Arial" w:hAnsi="Arial" w:cs="Arial"/>
          <w:color w:val="auto"/>
          <w:sz w:val="48"/>
          <w:szCs w:val="48"/>
        </w:rPr>
      </w:pPr>
      <w:r w:rsidRPr="00B13297">
        <w:rPr>
          <w:rFonts w:ascii="Arial" w:hAnsi="Arial" w:cs="Arial"/>
          <w:color w:val="auto"/>
          <w:sz w:val="48"/>
          <w:szCs w:val="48"/>
        </w:rPr>
        <w:t>Part A</w:t>
      </w:r>
    </w:p>
    <w:p w:rsidR="007B08CB" w:rsidP="00A674B3" w:rsidRDefault="007B08CB" w14:paraId="09CE7FA4" w14:textId="77777777">
      <w:pPr>
        <w:pStyle w:val="ReportCover-Date"/>
        <w:spacing w:after="0"/>
        <w:jc w:val="center"/>
        <w:rPr>
          <w:rFonts w:ascii="Arial" w:hAnsi="Arial" w:cs="Arial"/>
          <w:color w:val="auto"/>
        </w:rPr>
      </w:pPr>
    </w:p>
    <w:p w:rsidRPr="00B13297" w:rsidR="0054255A" w:rsidP="00A674B3" w:rsidRDefault="00AD44BE" w14:paraId="782F2D46" w14:textId="0D72D7D3">
      <w:pPr>
        <w:pStyle w:val="ReportCover-Date"/>
        <w:spacing w:after="0"/>
        <w:jc w:val="center"/>
        <w:rPr>
          <w:rFonts w:ascii="Arial" w:hAnsi="Arial" w:cs="Arial"/>
          <w:color w:val="auto"/>
        </w:rPr>
      </w:pPr>
      <w:r>
        <w:rPr>
          <w:rFonts w:ascii="Arial" w:hAnsi="Arial" w:cs="Arial"/>
          <w:color w:val="auto"/>
        </w:rPr>
        <w:t>September</w:t>
      </w:r>
      <w:r w:rsidR="00B47C2B">
        <w:rPr>
          <w:rFonts w:ascii="Arial" w:hAnsi="Arial" w:cs="Arial"/>
          <w:color w:val="auto"/>
        </w:rPr>
        <w:t xml:space="preserve"> </w:t>
      </w:r>
      <w:r w:rsidR="005B45F8">
        <w:rPr>
          <w:rFonts w:ascii="Arial" w:hAnsi="Arial" w:cs="Arial"/>
          <w:color w:val="auto"/>
        </w:rPr>
        <w:t>2020</w:t>
      </w:r>
    </w:p>
    <w:p w:rsidRPr="00B13297" w:rsidR="0054255A" w:rsidP="00A674B3" w:rsidRDefault="0054255A" w14:paraId="44E8CF70" w14:textId="77777777">
      <w:pPr>
        <w:spacing w:after="0" w:line="240" w:lineRule="auto"/>
        <w:jc w:val="center"/>
        <w:rPr>
          <w:rFonts w:ascii="Arial" w:hAnsi="Arial" w:cs="Arial"/>
        </w:rPr>
      </w:pPr>
    </w:p>
    <w:p w:rsidRPr="00B13297" w:rsidR="0054255A" w:rsidP="00A674B3"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A674B3"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A674B3"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A674B3"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A674B3" w:rsidRDefault="0054255A" w14:paraId="0AED6156" w14:textId="77777777">
      <w:pPr>
        <w:spacing w:after="0" w:line="240" w:lineRule="auto"/>
        <w:jc w:val="center"/>
        <w:rPr>
          <w:rFonts w:ascii="Arial" w:hAnsi="Arial" w:cs="Arial"/>
        </w:rPr>
      </w:pPr>
    </w:p>
    <w:p w:rsidRPr="00B13297" w:rsidR="0054255A" w:rsidP="00A674B3"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A674B3"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A674B3" w:rsidRDefault="0054255A" w14:paraId="0C645A88" w14:textId="138D2F35">
      <w:pPr>
        <w:spacing w:after="0" w:line="240" w:lineRule="auto"/>
        <w:jc w:val="center"/>
        <w:rPr>
          <w:rFonts w:ascii="Arial" w:hAnsi="Arial" w:cs="Arial"/>
        </w:rPr>
      </w:pPr>
      <w:r w:rsidRPr="00B13297">
        <w:rPr>
          <w:rFonts w:ascii="Arial" w:hAnsi="Arial" w:cs="Arial"/>
        </w:rPr>
        <w:t>Washington, DC 20201</w:t>
      </w:r>
    </w:p>
    <w:p w:rsidRPr="00B13297" w:rsidR="0054255A" w:rsidP="00A674B3" w:rsidRDefault="0054255A" w14:paraId="00F1DA38" w14:textId="77777777">
      <w:pPr>
        <w:spacing w:after="0" w:line="240" w:lineRule="auto"/>
        <w:jc w:val="center"/>
        <w:rPr>
          <w:rFonts w:ascii="Arial" w:hAnsi="Arial" w:cs="Arial"/>
        </w:rPr>
      </w:pPr>
    </w:p>
    <w:p w:rsidR="0070265D" w:rsidP="00A674B3" w:rsidRDefault="0070265D" w14:paraId="3A22ECD3" w14:textId="77777777">
      <w:pPr>
        <w:spacing w:after="0" w:line="240" w:lineRule="auto"/>
        <w:jc w:val="center"/>
        <w:rPr>
          <w:rFonts w:ascii="Arial" w:hAnsi="Arial" w:cs="Arial"/>
        </w:rPr>
      </w:pPr>
      <w:r w:rsidRPr="00B13297">
        <w:rPr>
          <w:rFonts w:ascii="Arial" w:hAnsi="Arial" w:cs="Arial"/>
        </w:rPr>
        <w:t>Project Officers:</w:t>
      </w:r>
    </w:p>
    <w:p w:rsidR="0070265D" w:rsidP="00A674B3" w:rsidRDefault="0070265D" w14:paraId="68E41C83" w14:textId="77777777">
      <w:pPr>
        <w:spacing w:after="0" w:line="240" w:lineRule="auto"/>
        <w:jc w:val="center"/>
        <w:rPr>
          <w:rFonts w:ascii="Arial" w:hAnsi="Arial" w:cs="Arial"/>
        </w:rPr>
      </w:pPr>
      <w:r>
        <w:rPr>
          <w:rFonts w:ascii="Arial" w:hAnsi="Arial" w:cs="Arial"/>
        </w:rPr>
        <w:t>Amanda Clincy Coleman, PhD</w:t>
      </w:r>
    </w:p>
    <w:p w:rsidR="0054255A" w:rsidP="00A674B3" w:rsidRDefault="0070265D" w14:paraId="0313461E" w14:textId="4766C291">
      <w:pPr>
        <w:spacing w:after="0" w:line="240" w:lineRule="auto"/>
        <w:jc w:val="center"/>
        <w:rPr>
          <w:b/>
        </w:rPr>
      </w:pPr>
      <w:r>
        <w:rPr>
          <w:rFonts w:ascii="Arial" w:hAnsi="Arial" w:cs="Arial"/>
        </w:rPr>
        <w:t xml:space="preserve">Molly Jones, </w:t>
      </w:r>
      <w:r w:rsidR="000E40AF">
        <w:rPr>
          <w:rFonts w:ascii="Arial" w:hAnsi="Arial" w:cs="Arial"/>
        </w:rPr>
        <w:t xml:space="preserve">MAT, </w:t>
      </w:r>
      <w:r w:rsidR="00FD1015">
        <w:rPr>
          <w:rFonts w:ascii="Arial" w:hAnsi="Arial" w:cs="Arial"/>
        </w:rPr>
        <w:t>MA</w:t>
      </w:r>
    </w:p>
    <w:p w:rsidR="0054255A" w:rsidP="00A674B3" w:rsidRDefault="0054255A" w14:paraId="15758DCB" w14:textId="77777777">
      <w:pPr>
        <w:spacing w:after="0" w:line="240" w:lineRule="auto"/>
        <w:jc w:val="center"/>
        <w:rPr>
          <w:b/>
        </w:rPr>
      </w:pPr>
    </w:p>
    <w:p w:rsidR="0054255A" w:rsidP="00A674B3" w:rsidRDefault="0054255A" w14:paraId="59CD749F" w14:textId="77777777">
      <w:pPr>
        <w:spacing w:after="0"/>
        <w:jc w:val="center"/>
        <w:rPr>
          <w:b/>
        </w:rPr>
      </w:pPr>
    </w:p>
    <w:p w:rsidR="0054255A" w:rsidP="00A674B3" w:rsidRDefault="0054255A" w14:paraId="07833600" w14:textId="2B3D80AE">
      <w:pPr>
        <w:spacing w:after="0"/>
        <w:rPr>
          <w:b/>
        </w:rPr>
      </w:pPr>
    </w:p>
    <w:p w:rsidR="0068303E" w:rsidP="00A674B3" w:rsidRDefault="0068303E" w14:paraId="49E4A961" w14:textId="77777777">
      <w:pPr>
        <w:spacing w:after="0"/>
        <w:rPr>
          <w:b/>
        </w:rPr>
      </w:pPr>
    </w:p>
    <w:p w:rsidR="00B04785" w:rsidP="00A674B3" w:rsidRDefault="00B04785" w14:paraId="19786CBC" w14:textId="77777777">
      <w:pPr>
        <w:spacing w:after="0" w:line="240" w:lineRule="auto"/>
        <w:jc w:val="center"/>
        <w:rPr>
          <w:b/>
          <w:sz w:val="32"/>
          <w:szCs w:val="32"/>
        </w:rPr>
      </w:pPr>
    </w:p>
    <w:p w:rsidR="00B04785" w:rsidP="00A674B3" w:rsidRDefault="00B04785" w14:paraId="388A70CF" w14:textId="77777777">
      <w:pPr>
        <w:spacing w:after="0" w:line="240" w:lineRule="auto"/>
        <w:jc w:val="center"/>
        <w:rPr>
          <w:b/>
          <w:sz w:val="32"/>
          <w:szCs w:val="32"/>
        </w:rPr>
      </w:pPr>
    </w:p>
    <w:p w:rsidR="00B04785" w:rsidP="00A674B3" w:rsidRDefault="00B04785" w14:paraId="7CB1DEBF" w14:textId="77777777">
      <w:pPr>
        <w:spacing w:after="0" w:line="240" w:lineRule="auto"/>
        <w:jc w:val="center"/>
        <w:rPr>
          <w:b/>
          <w:sz w:val="32"/>
          <w:szCs w:val="32"/>
        </w:rPr>
      </w:pPr>
    </w:p>
    <w:p w:rsidR="004C0CE2" w:rsidRDefault="004C0CE2" w14:paraId="0CD86E79" w14:textId="77777777">
      <w:pPr>
        <w:rPr>
          <w:b/>
          <w:sz w:val="32"/>
          <w:szCs w:val="32"/>
        </w:rPr>
      </w:pPr>
      <w:r>
        <w:rPr>
          <w:b/>
          <w:sz w:val="32"/>
          <w:szCs w:val="32"/>
        </w:rPr>
        <w:br w:type="page"/>
      </w:r>
    </w:p>
    <w:p w:rsidR="00624DDC" w:rsidP="00A674B3" w:rsidRDefault="0068303E" w14:paraId="36C08276" w14:textId="4D45E113">
      <w:pPr>
        <w:spacing w:after="0" w:line="240" w:lineRule="auto"/>
        <w:jc w:val="center"/>
        <w:rPr>
          <w:b/>
          <w:sz w:val="32"/>
          <w:szCs w:val="32"/>
        </w:rPr>
      </w:pPr>
      <w:r w:rsidRPr="00624DDC">
        <w:rPr>
          <w:b/>
          <w:sz w:val="32"/>
          <w:szCs w:val="32"/>
        </w:rPr>
        <w:lastRenderedPageBreak/>
        <w:t>Part A</w:t>
      </w:r>
    </w:p>
    <w:p w:rsidR="00624DDC" w:rsidP="00A674B3" w:rsidRDefault="00624DDC" w14:paraId="331767F9" w14:textId="77777777">
      <w:pPr>
        <w:spacing w:after="0" w:line="240" w:lineRule="auto"/>
        <w:jc w:val="center"/>
        <w:rPr>
          <w:b/>
        </w:rPr>
      </w:pPr>
    </w:p>
    <w:p w:rsidR="00026192" w:rsidP="00A674B3" w:rsidRDefault="00026192" w14:paraId="095FF910" w14:textId="77777777">
      <w:pPr>
        <w:spacing w:after="0" w:line="240" w:lineRule="auto"/>
        <w:rPr>
          <w:b/>
          <w:u w:val="single"/>
        </w:rPr>
      </w:pPr>
    </w:p>
    <w:p w:rsidR="00026192" w:rsidP="00A674B3" w:rsidRDefault="00026192" w14:paraId="4CA5E0BD" w14:textId="77777777">
      <w:pPr>
        <w:spacing w:after="0" w:line="240" w:lineRule="auto"/>
        <w:rPr>
          <w:b/>
          <w:u w:val="single"/>
        </w:rPr>
      </w:pPr>
    </w:p>
    <w:p w:rsidRPr="00026192" w:rsidR="00840D32" w:rsidP="00A674B3" w:rsidRDefault="00840D32" w14:paraId="5E4659ED" w14:textId="4B12C786">
      <w:pPr>
        <w:spacing w:after="0" w:line="240" w:lineRule="auto"/>
        <w:rPr>
          <w:b/>
          <w:sz w:val="28"/>
        </w:rPr>
      </w:pPr>
      <w:r w:rsidRPr="00026192">
        <w:rPr>
          <w:b/>
          <w:sz w:val="28"/>
          <w:u w:val="single"/>
        </w:rPr>
        <w:t>Executive Summary</w:t>
      </w:r>
    </w:p>
    <w:p w:rsidR="00B04785" w:rsidP="00A674B3" w:rsidRDefault="00B04785" w14:paraId="5D7B325A" w14:textId="6F433416">
      <w:pPr>
        <w:spacing w:after="0" w:line="240" w:lineRule="auto"/>
        <w:rPr>
          <w:b/>
        </w:rPr>
      </w:pPr>
    </w:p>
    <w:p w:rsidRPr="00B04785" w:rsidR="00B04785" w:rsidP="00A674B3" w:rsidRDefault="00B04785" w14:paraId="00321FF0" w14:textId="42182091">
      <w:pPr>
        <w:pStyle w:val="ListParagraph"/>
        <w:numPr>
          <w:ilvl w:val="0"/>
          <w:numId w:val="2"/>
        </w:numPr>
        <w:spacing w:after="0" w:line="240" w:lineRule="auto"/>
      </w:pPr>
      <w:r w:rsidRPr="00906F6A">
        <w:rPr>
          <w:b/>
        </w:rPr>
        <w:t xml:space="preserve">Type of Request: </w:t>
      </w:r>
      <w:r w:rsidRPr="00906F6A">
        <w:t xml:space="preserve">This Information Collection Request is for a </w:t>
      </w:r>
      <w:r w:rsidR="000A6A74">
        <w:t>new data collection</w:t>
      </w:r>
      <w:r w:rsidRPr="00906F6A">
        <w:t xml:space="preserve">. We are requesting </w:t>
      </w:r>
      <w:r w:rsidR="004C0CE2">
        <w:t>1</w:t>
      </w:r>
      <w:r w:rsidR="00E40FBF">
        <w:t>2</w:t>
      </w:r>
      <w:r w:rsidR="004C0CE2">
        <w:t xml:space="preserve"> months</w:t>
      </w:r>
      <w:r w:rsidRPr="00906F6A">
        <w:t xml:space="preserve"> of approval. </w:t>
      </w:r>
    </w:p>
    <w:p w:rsidRPr="00BD7963" w:rsidR="00906F6A" w:rsidP="00A674B3" w:rsidRDefault="00906F6A" w14:paraId="51CAFB20" w14:textId="77777777">
      <w:pPr>
        <w:pStyle w:val="ListParagraph"/>
        <w:spacing w:after="0"/>
      </w:pPr>
    </w:p>
    <w:p w:rsidR="00393272" w:rsidP="00A674B3" w:rsidRDefault="00C53AEC" w14:paraId="48005C61" w14:textId="4BF9790D">
      <w:pPr>
        <w:pStyle w:val="ListParagraph"/>
        <w:numPr>
          <w:ilvl w:val="0"/>
          <w:numId w:val="2"/>
        </w:numPr>
        <w:spacing w:after="0"/>
        <w:rPr>
          <w:bCs/>
        </w:rPr>
      </w:pPr>
      <w:r w:rsidRPr="00906F6A">
        <w:rPr>
          <w:b/>
        </w:rPr>
        <w:t xml:space="preserve">Description of Request: </w:t>
      </w:r>
      <w:r w:rsidR="00C70498">
        <w:t xml:space="preserve">The Administration for Children and Families (ACF) </w:t>
      </w:r>
      <w:bookmarkStart w:name="_Hlk23854351" w:id="0"/>
      <w:r w:rsidR="00C70498">
        <w:t xml:space="preserve">at the U.S. Department of Health and Human Services </w:t>
      </w:r>
      <w:bookmarkEnd w:id="0"/>
      <w:r w:rsidR="00C70498">
        <w:t xml:space="preserve">seeks approval for a one-time study to examine familial outcomes 8 or more years after a child’s adoption from the child welfare system. The primary objective of this study design is to </w:t>
      </w:r>
      <w:r w:rsidR="009D36BE">
        <w:t xml:space="preserve">understand </w:t>
      </w:r>
      <w:r w:rsidR="00C70498">
        <w:t xml:space="preserve">the </w:t>
      </w:r>
      <w:r w:rsidR="00536F6C">
        <w:t xml:space="preserve">extent </w:t>
      </w:r>
      <w:r w:rsidR="00C70498">
        <w:t>of</w:t>
      </w:r>
      <w:r w:rsidR="008215FF">
        <w:t xml:space="preserve"> post adoption</w:t>
      </w:r>
      <w:r w:rsidR="00C70498">
        <w:t xml:space="preserve"> instability events that occur in families who have adopted children who have exited the foster care system. </w:t>
      </w:r>
      <w:r w:rsidR="008215FF">
        <w:t>Post adoption i</w:t>
      </w:r>
      <w:r w:rsidR="00C70498">
        <w:t xml:space="preserve">nstability </w:t>
      </w:r>
      <w:r w:rsidRPr="00972B6B" w:rsidR="008215FF">
        <w:t>refers to situations in which children who exit foster care to adoptive homes no longer re</w:t>
      </w:r>
      <w:r w:rsidR="008215FF">
        <w:t>side with their adoptive parents and includes</w:t>
      </w:r>
      <w:r w:rsidR="00C70498">
        <w:t xml:space="preserve"> formal events, such as a child’s reentry into the foster care system, or informal events, such as a child going to live with a grandparent or running away</w:t>
      </w:r>
      <w:r w:rsidR="00B0700D">
        <w:t xml:space="preserve">. </w:t>
      </w:r>
      <w:r w:rsidR="00C70498">
        <w:t>A second objective is to understand risk and protective factors associated with post adoption instability</w:t>
      </w:r>
      <w:r w:rsidR="00B0700D">
        <w:t xml:space="preserve">. </w:t>
      </w:r>
      <w:r w:rsidR="00C70498">
        <w:t xml:space="preserve">The study will conduct </w:t>
      </w:r>
      <w:r w:rsidR="006F224A">
        <w:t xml:space="preserve">web or telephone </w:t>
      </w:r>
      <w:r w:rsidR="00C70498">
        <w:t>surveys with adopted youth, young adults</w:t>
      </w:r>
      <w:r w:rsidR="008A61EA">
        <w:t>,</w:t>
      </w:r>
      <w:r w:rsidR="00C70498">
        <w:t xml:space="preserve"> and adults</w:t>
      </w:r>
      <w:r w:rsidR="006F224A">
        <w:t xml:space="preserve"> as well as their adoptive parents</w:t>
      </w:r>
      <w:r w:rsidR="00C70498">
        <w:t xml:space="preserve"> who were participants in the first or second cohort of the National Survey of Child and Adolescent Well-Being (NSCAW I, II</w:t>
      </w:r>
      <w:r w:rsidR="00FD1015">
        <w:t>; OMB #0970-0202</w:t>
      </w:r>
      <w:r w:rsidR="00C70498">
        <w:t>)</w:t>
      </w:r>
      <w:r w:rsidR="00B0700D">
        <w:t xml:space="preserve">. </w:t>
      </w:r>
      <w:r w:rsidRPr="00C70498" w:rsidR="00311606">
        <w:rPr>
          <w:bCs/>
        </w:rPr>
        <w:t>This study is not intended to be generalized to a broader population</w:t>
      </w:r>
      <w:r w:rsidRPr="00C70498" w:rsidR="00C70498">
        <w:rPr>
          <w:bCs/>
        </w:rPr>
        <w:t xml:space="preserve"> of youth and young adults</w:t>
      </w:r>
      <w:r w:rsidR="007A4EE1">
        <w:rPr>
          <w:bCs/>
        </w:rPr>
        <w:t xml:space="preserve"> and adults</w:t>
      </w:r>
      <w:r w:rsidRPr="00C70498" w:rsidR="00311606">
        <w:rPr>
          <w:bCs/>
        </w:rPr>
        <w:t xml:space="preserve">. </w:t>
      </w:r>
      <w:bookmarkStart w:name="_Hlk39506974" w:id="1"/>
      <w:r w:rsidR="00013DD1">
        <w:rPr>
          <w:rFonts w:cs="Calibri"/>
        </w:rPr>
        <w:t xml:space="preserve">We do not intend for this information to be used </w:t>
      </w:r>
      <w:r w:rsidRPr="006E65E7" w:rsidR="00013DD1">
        <w:rPr>
          <w:rFonts w:cs="Calibri"/>
        </w:rPr>
        <w:t xml:space="preserve">as the </w:t>
      </w:r>
      <w:r w:rsidR="00013DD1">
        <w:rPr>
          <w:rFonts w:cs="Calibri"/>
        </w:rPr>
        <w:t>principal basis for public policy decisions.</w:t>
      </w:r>
      <w:bookmarkEnd w:id="1"/>
    </w:p>
    <w:p w:rsidR="00013DD1" w:rsidP="00A674B3" w:rsidRDefault="00013DD1" w14:paraId="695C22E4" w14:textId="54AD354D">
      <w:pPr>
        <w:spacing w:after="0"/>
      </w:pPr>
      <w:r>
        <w:br w:type="page"/>
      </w:r>
    </w:p>
    <w:p w:rsidR="00D5346A" w:rsidP="00A674B3" w:rsidRDefault="00D5346A" w14:paraId="13E2B23A" w14:textId="77777777">
      <w:pPr>
        <w:spacing w:after="0" w:line="240" w:lineRule="auto"/>
      </w:pPr>
    </w:p>
    <w:p w:rsidR="004328A4" w:rsidP="00A674B3"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4328A4" w:rsidP="00A674B3" w:rsidRDefault="005778E0" w14:paraId="55E13569" w14:textId="3CF4B61A">
      <w:pPr>
        <w:pStyle w:val="BodyText"/>
        <w:spacing w:after="0"/>
        <w:rPr>
          <w:rFonts w:asciiTheme="minorHAnsi" w:hAnsiTheme="minorHAnsi" w:cstheme="minorHAnsi"/>
          <w:sz w:val="22"/>
          <w:szCs w:val="22"/>
        </w:rPr>
      </w:pPr>
      <w:r w:rsidRPr="005778E0">
        <w:rPr>
          <w:rFonts w:asciiTheme="minorHAnsi" w:hAnsiTheme="minorHAnsi" w:cstheme="minorHAnsi"/>
          <w:sz w:val="22"/>
          <w:szCs w:val="22"/>
        </w:rPr>
        <w:t>An estimated 5% to 20% of children and youth who leave foster care for adoption may experience instability</w:t>
      </w:r>
      <w:r w:rsidR="00912540">
        <w:rPr>
          <w:rStyle w:val="FootnoteReference"/>
          <w:rFonts w:asciiTheme="minorHAnsi" w:hAnsiTheme="minorHAnsi" w:cstheme="minorHAnsi"/>
          <w:sz w:val="22"/>
          <w:szCs w:val="22"/>
        </w:rPr>
        <w:footnoteReference w:id="1"/>
      </w:r>
      <w:r w:rsidRPr="005778E0">
        <w:rPr>
          <w:rFonts w:asciiTheme="minorHAnsi" w:hAnsiTheme="minorHAnsi" w:cstheme="minorHAnsi"/>
          <w:sz w:val="22"/>
          <w:szCs w:val="22"/>
        </w:rPr>
        <w:t xml:space="preserve"> </w:t>
      </w:r>
      <w:r w:rsidRPr="005778E0">
        <w:rPr>
          <w:rFonts w:asciiTheme="minorHAnsi" w:hAnsiTheme="minorHAnsi" w:cstheme="minorHAnsi"/>
          <w:sz w:val="22"/>
          <w:szCs w:val="22"/>
        </w:rPr>
        <w:fldChar w:fldCharType="begin"/>
      </w:r>
      <w:r w:rsidRPr="005778E0">
        <w:rPr>
          <w:rFonts w:asciiTheme="minorHAnsi" w:hAnsiTheme="minorHAnsi" w:cstheme="minorHAnsi"/>
          <w:sz w:val="22"/>
          <w:szCs w:val="22"/>
        </w:rPr>
        <w:instrText xml:space="preserve"> ADDIN EN.CITE &lt;EndNote&gt;&lt;Cite&gt;&lt;Author&gt;White&lt;/Author&gt;&lt;Year&gt;2018&lt;/Year&gt;&lt;RecNum&gt;208&lt;/RecNum&gt;&lt;DisplayText&gt;(White et al., 2018)&lt;/DisplayText&gt;&lt;record&gt;&lt;rec-number&gt;208&lt;/rec-number&gt;&lt;foreign-keys&gt;&lt;key app="EN" db-id="50prtwz2lwsfesew2t65a0siev5edtf25az2" timestamp="1555504260"&gt;208&lt;/key&gt;&lt;/foreign-keys&gt;&lt;ref-type name="Report"&gt;27&lt;/ref-type&gt;&lt;contributors&gt;&lt;authors&gt;&lt;author&gt;White, K. R.&lt;/author&gt;&lt;author&gt;Rolock, N.&lt;/author&gt;&lt;author&gt;Testa, M.&lt;/author&gt;&lt;author&gt;Ringeisen, H.&lt;/author&gt;&lt;author&gt;Childs, S.&lt;/author&gt;&lt;author&gt;Johnson, S. &lt;/author&gt;&lt;author&gt;Diamant-Wilson, R.&lt;/author&gt;&lt;/authors&gt;&lt;/contributors&gt;&lt;titles&gt;&lt;title&gt;Understanding post adoption and guardianship instability for children and youth who enter foster care&lt;/title&gt;&lt;/titles&gt;&lt;dates&gt;&lt;year&gt;2018&lt;/year&gt;&lt;/dates&gt;&lt;pub-location&gt;Washington, DC&lt;/pub-location&gt;&lt;publisher&gt;Office of Planning, Research, and Evaluation, the Administration for Children and Families, U.S. Department of Health and Human Services&lt;/publisher&gt;&lt;urls&gt;&lt;/urls&gt;&lt;/record&gt;&lt;/Cite&gt;&lt;/EndNote&gt;</w:instrText>
      </w:r>
      <w:r w:rsidRPr="005778E0">
        <w:rPr>
          <w:rFonts w:asciiTheme="minorHAnsi" w:hAnsiTheme="minorHAnsi" w:cstheme="minorHAnsi"/>
          <w:sz w:val="22"/>
          <w:szCs w:val="22"/>
        </w:rPr>
        <w:fldChar w:fldCharType="separate"/>
      </w:r>
      <w:r w:rsidRPr="005778E0">
        <w:rPr>
          <w:rFonts w:asciiTheme="minorHAnsi" w:hAnsiTheme="minorHAnsi" w:cstheme="minorHAnsi"/>
          <w:noProof/>
          <w:sz w:val="22"/>
          <w:szCs w:val="22"/>
        </w:rPr>
        <w:t>(White et al., 2018)</w:t>
      </w:r>
      <w:r w:rsidRPr="005778E0">
        <w:rPr>
          <w:rFonts w:asciiTheme="minorHAnsi" w:hAnsiTheme="minorHAnsi" w:cstheme="minorHAnsi"/>
          <w:sz w:val="22"/>
          <w:szCs w:val="22"/>
        </w:rPr>
        <w:fldChar w:fldCharType="end"/>
      </w:r>
      <w:r w:rsidR="00B0700D">
        <w:rPr>
          <w:rFonts w:asciiTheme="minorHAnsi" w:hAnsiTheme="minorHAnsi" w:cstheme="minorHAnsi"/>
          <w:sz w:val="22"/>
          <w:szCs w:val="22"/>
        </w:rPr>
        <w:t xml:space="preserve">. </w:t>
      </w:r>
      <w:r w:rsidR="00282CFF">
        <w:rPr>
          <w:rFonts w:asciiTheme="minorHAnsi" w:hAnsiTheme="minorHAnsi" w:cstheme="minorHAnsi"/>
          <w:sz w:val="22"/>
          <w:szCs w:val="22"/>
        </w:rPr>
        <w:t xml:space="preserve">For this </w:t>
      </w:r>
      <w:r w:rsidRPr="00282CFF" w:rsidR="00282CFF">
        <w:rPr>
          <w:rFonts w:asciiTheme="minorHAnsi" w:hAnsiTheme="minorHAnsi" w:cstheme="minorHAnsi"/>
          <w:sz w:val="22"/>
          <w:szCs w:val="22"/>
        </w:rPr>
        <w:t xml:space="preserve">study, “post adoption instability” is defined as </w:t>
      </w:r>
      <w:r w:rsidR="00282CFF">
        <w:rPr>
          <w:rFonts w:asciiTheme="minorHAnsi" w:hAnsiTheme="minorHAnsi" w:cstheme="minorHAnsi"/>
          <w:sz w:val="22"/>
          <w:szCs w:val="22"/>
        </w:rPr>
        <w:t>a</w:t>
      </w:r>
      <w:r w:rsidRPr="00431278" w:rsidR="00282CFF">
        <w:rPr>
          <w:rFonts w:asciiTheme="minorHAnsi" w:hAnsiTheme="minorHAnsi" w:cstheme="minorHAnsi"/>
          <w:sz w:val="22"/>
          <w:szCs w:val="22"/>
        </w:rPr>
        <w:t xml:space="preserve"> </w:t>
      </w:r>
      <w:r w:rsidR="00282CFF">
        <w:rPr>
          <w:rFonts w:asciiTheme="minorHAnsi" w:hAnsiTheme="minorHAnsi" w:cstheme="minorHAnsi"/>
          <w:sz w:val="22"/>
          <w:szCs w:val="22"/>
        </w:rPr>
        <w:t xml:space="preserve">situation where a </w:t>
      </w:r>
      <w:r w:rsidRPr="00431278" w:rsidR="00282CFF">
        <w:rPr>
          <w:rFonts w:asciiTheme="minorHAnsi" w:hAnsiTheme="minorHAnsi" w:cstheme="minorHAnsi"/>
          <w:sz w:val="22"/>
          <w:szCs w:val="22"/>
        </w:rPr>
        <w:t xml:space="preserve">child or youth </w:t>
      </w:r>
      <w:r w:rsidR="00282CFF">
        <w:rPr>
          <w:rFonts w:asciiTheme="minorHAnsi" w:hAnsiTheme="minorHAnsi" w:cstheme="minorHAnsi"/>
          <w:sz w:val="22"/>
          <w:szCs w:val="22"/>
        </w:rPr>
        <w:t xml:space="preserve">who </w:t>
      </w:r>
      <w:r w:rsidRPr="00431278" w:rsidR="00282CFF">
        <w:rPr>
          <w:rFonts w:asciiTheme="minorHAnsi" w:hAnsiTheme="minorHAnsi" w:cstheme="minorHAnsi"/>
          <w:sz w:val="22"/>
          <w:szCs w:val="22"/>
        </w:rPr>
        <w:t xml:space="preserve">has exited foster care through an adoption </w:t>
      </w:r>
      <w:r w:rsidRPr="00431278" w:rsidR="00282CFF">
        <w:rPr>
          <w:rFonts w:asciiTheme="minorHAnsi" w:hAnsiTheme="minorHAnsi" w:cstheme="minorHAnsi"/>
          <w:i/>
          <w:iCs/>
          <w:sz w:val="22"/>
          <w:szCs w:val="22"/>
        </w:rPr>
        <w:t>no longer resides with</w:t>
      </w:r>
      <w:r w:rsidRPr="00431278" w:rsidR="00282CFF">
        <w:rPr>
          <w:rFonts w:asciiTheme="minorHAnsi" w:hAnsiTheme="minorHAnsi" w:cstheme="minorHAnsi"/>
          <w:sz w:val="22"/>
          <w:szCs w:val="22"/>
        </w:rPr>
        <w:t xml:space="preserve"> the adoptive parent.</w:t>
      </w:r>
      <w:r w:rsidR="00282CFF">
        <w:rPr>
          <w:rFonts w:asciiTheme="minorHAnsi" w:hAnsiTheme="minorHAnsi" w:cstheme="minorHAnsi"/>
          <w:sz w:val="22"/>
          <w:szCs w:val="22"/>
        </w:rPr>
        <w:t xml:space="preserve">  </w:t>
      </w:r>
      <w:r w:rsidR="009D36BE">
        <w:rPr>
          <w:rFonts w:asciiTheme="minorHAnsi" w:hAnsiTheme="minorHAnsi" w:cstheme="minorHAnsi"/>
          <w:sz w:val="22"/>
          <w:szCs w:val="22"/>
        </w:rPr>
        <w:t>Based on</w:t>
      </w:r>
      <w:r w:rsidRPr="00282CFF" w:rsidR="00E40FBF">
        <w:rPr>
          <w:rFonts w:asciiTheme="minorHAnsi" w:hAnsiTheme="minorHAnsi" w:cstheme="minorHAnsi"/>
          <w:sz w:val="22"/>
          <w:szCs w:val="22"/>
        </w:rPr>
        <w:t xml:space="preserve"> current available</w:t>
      </w:r>
      <w:r w:rsidR="009D36BE">
        <w:rPr>
          <w:rFonts w:asciiTheme="minorHAnsi" w:hAnsiTheme="minorHAnsi" w:cstheme="minorHAnsi"/>
          <w:sz w:val="22"/>
          <w:szCs w:val="22"/>
        </w:rPr>
        <w:t xml:space="preserve"> </w:t>
      </w:r>
      <w:r w:rsidRPr="00282CFF" w:rsidR="009D36BE">
        <w:rPr>
          <w:rFonts w:asciiTheme="minorHAnsi" w:hAnsiTheme="minorHAnsi" w:cstheme="minorHAnsi"/>
          <w:sz w:val="22"/>
          <w:szCs w:val="22"/>
        </w:rPr>
        <w:t>evidence</w:t>
      </w:r>
      <w:r w:rsidRPr="00282CFF" w:rsidR="00E40FBF">
        <w:rPr>
          <w:rFonts w:asciiTheme="minorHAnsi" w:hAnsiTheme="minorHAnsi" w:cstheme="minorHAnsi"/>
          <w:sz w:val="22"/>
          <w:szCs w:val="22"/>
        </w:rPr>
        <w:t xml:space="preserve">, it is difficult to determine a </w:t>
      </w:r>
      <w:r w:rsidRPr="00282CFF">
        <w:rPr>
          <w:rFonts w:asciiTheme="minorHAnsi" w:hAnsiTheme="minorHAnsi" w:cstheme="minorHAnsi"/>
          <w:sz w:val="22"/>
          <w:szCs w:val="22"/>
        </w:rPr>
        <w:t>more exact estimate of post adoption instability. Most empirical studies of post adoption instability have relatively small sample sizes and are cross-sectional</w:t>
      </w:r>
      <w:r w:rsidRPr="00282CFF" w:rsidR="00E40FBF">
        <w:rPr>
          <w:rFonts w:asciiTheme="minorHAnsi" w:hAnsiTheme="minorHAnsi" w:cstheme="minorHAnsi"/>
          <w:sz w:val="22"/>
          <w:szCs w:val="22"/>
        </w:rPr>
        <w:t>; this limits the precision of estimates drawn from</w:t>
      </w:r>
      <w:r w:rsidR="00E40FBF">
        <w:rPr>
          <w:rFonts w:asciiTheme="minorHAnsi" w:hAnsiTheme="minorHAnsi" w:cstheme="minorHAnsi"/>
          <w:sz w:val="22"/>
          <w:szCs w:val="22"/>
        </w:rPr>
        <w:t xml:space="preserve"> these studies.  </w:t>
      </w:r>
      <w:r w:rsidRPr="005778E0">
        <w:rPr>
          <w:rFonts w:asciiTheme="minorHAnsi" w:hAnsiTheme="minorHAnsi" w:cstheme="minorHAnsi"/>
          <w:sz w:val="22"/>
          <w:szCs w:val="22"/>
        </w:rPr>
        <w:t>Those studies that do follow children’s post-permanency outcomes over time include relatively short follow-up periods</w:t>
      </w:r>
      <w:r w:rsidR="00E40FBF">
        <w:rPr>
          <w:rFonts w:asciiTheme="minorHAnsi" w:hAnsiTheme="minorHAnsi" w:cstheme="minorHAnsi"/>
          <w:sz w:val="22"/>
          <w:szCs w:val="22"/>
        </w:rPr>
        <w:t>, e</w:t>
      </w:r>
      <w:r w:rsidR="00C4026B">
        <w:rPr>
          <w:rFonts w:asciiTheme="minorHAnsi" w:hAnsiTheme="minorHAnsi" w:cstheme="minorHAnsi"/>
          <w:sz w:val="22"/>
          <w:szCs w:val="22"/>
        </w:rPr>
        <w:t>ven though</w:t>
      </w:r>
      <w:r w:rsidRPr="005778E0">
        <w:rPr>
          <w:rFonts w:asciiTheme="minorHAnsi" w:hAnsiTheme="minorHAnsi" w:cstheme="minorHAnsi"/>
          <w:sz w:val="22"/>
          <w:szCs w:val="22"/>
        </w:rPr>
        <w:t xml:space="preserve"> instability may occur many years after adoption relationships are finalized (Rolock &amp; White, 2016). Further, prior studies that rely exclusively on administrative data to track instability over time focus on rates of foster care reentry (or more formal instability events</w:t>
      </w:r>
      <w:r w:rsidR="00282CFF">
        <w:rPr>
          <w:rFonts w:asciiTheme="minorHAnsi" w:hAnsiTheme="minorHAnsi" w:cstheme="minorHAnsi"/>
          <w:sz w:val="22"/>
          <w:szCs w:val="22"/>
        </w:rPr>
        <w:t xml:space="preserve"> that are likely known to the child welfare system</w:t>
      </w:r>
      <w:r w:rsidRPr="005778E0">
        <w:rPr>
          <w:rFonts w:asciiTheme="minorHAnsi" w:hAnsiTheme="minorHAnsi" w:cstheme="minorHAnsi"/>
          <w:sz w:val="22"/>
          <w:szCs w:val="22"/>
        </w:rPr>
        <w:t xml:space="preserve">). These studies do not capture </w:t>
      </w:r>
      <w:r w:rsidR="007211C2">
        <w:rPr>
          <w:rFonts w:asciiTheme="minorHAnsi" w:hAnsiTheme="minorHAnsi" w:cstheme="minorHAnsi"/>
          <w:sz w:val="22"/>
          <w:szCs w:val="22"/>
        </w:rPr>
        <w:t>informal instability</w:t>
      </w:r>
      <w:r w:rsidRPr="005778E0">
        <w:rPr>
          <w:rFonts w:asciiTheme="minorHAnsi" w:hAnsiTheme="minorHAnsi" w:cstheme="minorHAnsi"/>
          <w:sz w:val="22"/>
          <w:szCs w:val="22"/>
        </w:rPr>
        <w:t xml:space="preserve"> events such as homelessness, running away, being kicked out of a home, or temporarily living with relatives or other friends. </w:t>
      </w:r>
      <w:r w:rsidRPr="005778E0">
        <w:rPr>
          <w:rFonts w:asciiTheme="minorHAnsi" w:hAnsiTheme="minorHAnsi" w:cstheme="minorHAnsi"/>
          <w:color w:val="19150F"/>
          <w:sz w:val="22"/>
          <w:szCs w:val="22"/>
          <w:lang w:val="en"/>
        </w:rPr>
        <w:t xml:space="preserve">Consequently, the </w:t>
      </w:r>
      <w:r w:rsidR="00536F6C">
        <w:rPr>
          <w:rFonts w:asciiTheme="minorHAnsi" w:hAnsiTheme="minorHAnsi" w:cstheme="minorHAnsi"/>
          <w:color w:val="19150F"/>
          <w:sz w:val="22"/>
          <w:szCs w:val="22"/>
          <w:lang w:val="en"/>
        </w:rPr>
        <w:t>extent</w:t>
      </w:r>
      <w:r w:rsidRPr="005778E0" w:rsidR="00536F6C">
        <w:rPr>
          <w:rFonts w:asciiTheme="minorHAnsi" w:hAnsiTheme="minorHAnsi" w:cstheme="minorHAnsi"/>
          <w:color w:val="19150F"/>
          <w:sz w:val="22"/>
          <w:szCs w:val="22"/>
          <w:lang w:val="en"/>
        </w:rPr>
        <w:t xml:space="preserve"> </w:t>
      </w:r>
      <w:r w:rsidRPr="005778E0">
        <w:rPr>
          <w:rFonts w:asciiTheme="minorHAnsi" w:hAnsiTheme="minorHAnsi" w:cstheme="minorHAnsi"/>
          <w:color w:val="19150F"/>
          <w:sz w:val="22"/>
          <w:szCs w:val="22"/>
          <w:lang w:val="en"/>
        </w:rPr>
        <w:t xml:space="preserve">of both formal and informal post adoption instability </w:t>
      </w:r>
      <w:r w:rsidR="00536F6C">
        <w:rPr>
          <w:rFonts w:asciiTheme="minorHAnsi" w:hAnsiTheme="minorHAnsi" w:cstheme="minorHAnsi"/>
          <w:color w:val="19150F"/>
          <w:sz w:val="22"/>
          <w:szCs w:val="22"/>
          <w:lang w:val="en"/>
        </w:rPr>
        <w:t xml:space="preserve">among children who have exited foster care to adoption </w:t>
      </w:r>
      <w:r w:rsidRPr="005778E0">
        <w:rPr>
          <w:rFonts w:asciiTheme="minorHAnsi" w:hAnsiTheme="minorHAnsi" w:cstheme="minorHAnsi"/>
          <w:color w:val="19150F"/>
          <w:sz w:val="22"/>
          <w:szCs w:val="22"/>
          <w:lang w:val="en"/>
        </w:rPr>
        <w:t xml:space="preserve">remains uncertain. </w:t>
      </w:r>
      <w:bookmarkStart w:name="_Hlk39507005" w:id="2"/>
      <w:r w:rsidR="00912540">
        <w:rPr>
          <w:rFonts w:asciiTheme="minorHAnsi" w:hAnsiTheme="minorHAnsi" w:cstheme="minorHAnsi"/>
          <w:color w:val="19150F"/>
          <w:sz w:val="22"/>
          <w:szCs w:val="22"/>
          <w:lang w:val="en"/>
        </w:rPr>
        <w:t xml:space="preserve">This proposed study will provide </w:t>
      </w:r>
      <w:r w:rsidRPr="005778E0">
        <w:rPr>
          <w:rFonts w:asciiTheme="minorHAnsi" w:hAnsiTheme="minorHAnsi" w:cstheme="minorHAnsi"/>
          <w:sz w:val="22"/>
          <w:szCs w:val="22"/>
        </w:rPr>
        <w:t xml:space="preserve">additional insight into post adoption instability, especially the rates of and factors associated with instability, </w:t>
      </w:r>
      <w:r w:rsidR="00912540">
        <w:rPr>
          <w:rFonts w:asciiTheme="minorHAnsi" w:hAnsiTheme="minorHAnsi" w:cstheme="minorHAnsi"/>
          <w:sz w:val="22"/>
          <w:szCs w:val="22"/>
        </w:rPr>
        <w:t xml:space="preserve">which </w:t>
      </w:r>
      <w:r w:rsidRPr="005778E0">
        <w:rPr>
          <w:rFonts w:asciiTheme="minorHAnsi" w:hAnsiTheme="minorHAnsi" w:cstheme="minorHAnsi"/>
          <w:sz w:val="22"/>
          <w:szCs w:val="22"/>
        </w:rPr>
        <w:t xml:space="preserve">is critical </w:t>
      </w:r>
      <w:r w:rsidR="00912540">
        <w:rPr>
          <w:rFonts w:asciiTheme="minorHAnsi" w:hAnsiTheme="minorHAnsi" w:cstheme="minorHAnsi"/>
          <w:sz w:val="22"/>
          <w:szCs w:val="22"/>
        </w:rPr>
        <w:t xml:space="preserve">to allow </w:t>
      </w:r>
      <w:r w:rsidRPr="005778E0">
        <w:rPr>
          <w:rFonts w:asciiTheme="minorHAnsi" w:hAnsiTheme="minorHAnsi" w:cstheme="minorHAnsi"/>
          <w:sz w:val="22"/>
          <w:szCs w:val="22"/>
        </w:rPr>
        <w:t>A</w:t>
      </w:r>
      <w:r w:rsidR="00B0700D">
        <w:rPr>
          <w:rFonts w:asciiTheme="minorHAnsi" w:hAnsiTheme="minorHAnsi" w:cstheme="minorHAnsi"/>
          <w:sz w:val="22"/>
          <w:szCs w:val="22"/>
        </w:rPr>
        <w:t>CF</w:t>
      </w:r>
      <w:r w:rsidRPr="005778E0">
        <w:rPr>
          <w:rFonts w:asciiTheme="minorHAnsi" w:hAnsiTheme="minorHAnsi" w:cstheme="minorHAnsi"/>
          <w:sz w:val="22"/>
          <w:szCs w:val="22"/>
        </w:rPr>
        <w:t xml:space="preserve"> and its federal, state, and local partners lead efforts to promote permanency outcomes for children </w:t>
      </w:r>
      <w:r w:rsidR="008215FF">
        <w:rPr>
          <w:rFonts w:asciiTheme="minorHAnsi" w:hAnsiTheme="minorHAnsi" w:cstheme="minorHAnsi"/>
          <w:sz w:val="22"/>
          <w:szCs w:val="22"/>
        </w:rPr>
        <w:t>who exit</w:t>
      </w:r>
      <w:r w:rsidRPr="005778E0" w:rsidR="008215FF">
        <w:rPr>
          <w:rFonts w:asciiTheme="minorHAnsi" w:hAnsiTheme="minorHAnsi" w:cstheme="minorHAnsi"/>
          <w:sz w:val="22"/>
          <w:szCs w:val="22"/>
        </w:rPr>
        <w:t xml:space="preserve"> </w:t>
      </w:r>
      <w:r w:rsidRPr="005778E0">
        <w:rPr>
          <w:rFonts w:asciiTheme="minorHAnsi" w:hAnsiTheme="minorHAnsi" w:cstheme="minorHAnsi"/>
          <w:sz w:val="22"/>
          <w:szCs w:val="22"/>
        </w:rPr>
        <w:t>foster care</w:t>
      </w:r>
      <w:r w:rsidR="008215FF">
        <w:rPr>
          <w:rFonts w:asciiTheme="minorHAnsi" w:hAnsiTheme="minorHAnsi" w:cstheme="minorHAnsi"/>
          <w:sz w:val="22"/>
          <w:szCs w:val="22"/>
        </w:rPr>
        <w:t xml:space="preserve"> to </w:t>
      </w:r>
      <w:r w:rsidR="005B45F8">
        <w:rPr>
          <w:rFonts w:asciiTheme="minorHAnsi" w:hAnsiTheme="minorHAnsi" w:cstheme="minorHAnsi"/>
          <w:sz w:val="22"/>
          <w:szCs w:val="22"/>
        </w:rPr>
        <w:t>adoption</w:t>
      </w:r>
      <w:r w:rsidRPr="005778E0">
        <w:rPr>
          <w:rFonts w:asciiTheme="minorHAnsi" w:hAnsiTheme="minorHAnsi" w:cstheme="minorHAnsi"/>
          <w:sz w:val="22"/>
          <w:szCs w:val="22"/>
        </w:rPr>
        <w:t xml:space="preserve">. </w:t>
      </w:r>
      <w:bookmarkEnd w:id="2"/>
    </w:p>
    <w:p w:rsidRPr="005778E0" w:rsidR="00A674B3" w:rsidP="00A674B3" w:rsidRDefault="00A674B3" w14:paraId="6E94086C" w14:textId="77777777">
      <w:pPr>
        <w:pStyle w:val="BodyText"/>
        <w:spacing w:after="0"/>
        <w:rPr>
          <w:rFonts w:asciiTheme="minorHAnsi" w:hAnsiTheme="minorHAnsi" w:cstheme="minorHAnsi"/>
          <w:sz w:val="22"/>
          <w:szCs w:val="22"/>
        </w:rPr>
      </w:pPr>
    </w:p>
    <w:p w:rsidR="00C375D0" w:rsidP="00A674B3" w:rsidRDefault="008A61EA" w14:paraId="4CEC4014" w14:textId="74584421">
      <w:pPr>
        <w:spacing w:after="0" w:line="240" w:lineRule="auto"/>
      </w:pPr>
      <w:r>
        <w:t>N</w:t>
      </w:r>
      <w:r w:rsidRPr="0021661B" w:rsidR="00C375D0">
        <w:t xml:space="preserve">o legal or administrative requirements necessitate the collection. ACF is undertaking the collection at the discretion of the </w:t>
      </w:r>
      <w:r w:rsidR="00C375D0">
        <w:t>agency</w:t>
      </w:r>
      <w:r w:rsidRPr="0021661B" w:rsidR="00C375D0">
        <w:t>.</w:t>
      </w:r>
    </w:p>
    <w:p w:rsidR="00A674B3" w:rsidP="00431278" w:rsidRDefault="00A674B3" w14:paraId="373726A4" w14:textId="77777777">
      <w:pPr>
        <w:spacing w:after="0" w:line="240" w:lineRule="auto"/>
      </w:pPr>
    </w:p>
    <w:p w:rsidR="004328A4" w:rsidP="00A674B3"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A674B3" w:rsidRDefault="004328A4" w14:paraId="6DDDCEC8" w14:textId="2DD3EE30">
      <w:pPr>
        <w:spacing w:after="60" w:line="240" w:lineRule="auto"/>
        <w:rPr>
          <w:i/>
        </w:rPr>
      </w:pPr>
      <w:r w:rsidRPr="004328A4">
        <w:rPr>
          <w:i/>
        </w:rPr>
        <w:t xml:space="preserve">Purpose and Use </w:t>
      </w:r>
    </w:p>
    <w:p w:rsidR="00B81782" w:rsidP="00A674B3" w:rsidRDefault="00B81782" w14:paraId="6EAF7EBD" w14:textId="3A59454F">
      <w:pPr>
        <w:pStyle w:val="BodyText"/>
        <w:spacing w:after="0"/>
        <w:rPr>
          <w:rFonts w:eastAsia="Arial" w:asciiTheme="minorHAnsi" w:hAnsiTheme="minorHAnsi" w:cstheme="minorHAnsi"/>
          <w:color w:val="000000"/>
          <w:sz w:val="22"/>
          <w:szCs w:val="22"/>
        </w:rPr>
      </w:pPr>
      <w:r w:rsidRPr="00B81782">
        <w:rPr>
          <w:rFonts w:asciiTheme="minorHAnsi" w:hAnsiTheme="minorHAnsi" w:cstheme="minorHAnsi"/>
          <w:iCs/>
          <w:sz w:val="22"/>
          <w:szCs w:val="22"/>
        </w:rPr>
        <w:t xml:space="preserve">The purpose of the data collection is to understand </w:t>
      </w:r>
      <w:r>
        <w:rPr>
          <w:rFonts w:asciiTheme="minorHAnsi" w:hAnsiTheme="minorHAnsi" w:cstheme="minorHAnsi"/>
          <w:iCs/>
          <w:sz w:val="22"/>
          <w:szCs w:val="22"/>
        </w:rPr>
        <w:t xml:space="preserve">the </w:t>
      </w:r>
      <w:r w:rsidR="00536F6C">
        <w:rPr>
          <w:rFonts w:asciiTheme="minorHAnsi" w:hAnsiTheme="minorHAnsi" w:cstheme="minorHAnsi"/>
          <w:iCs/>
          <w:sz w:val="22"/>
          <w:szCs w:val="22"/>
        </w:rPr>
        <w:t>extent</w:t>
      </w:r>
      <w:r w:rsidR="009D36BE">
        <w:rPr>
          <w:rFonts w:asciiTheme="minorHAnsi" w:hAnsiTheme="minorHAnsi" w:cstheme="minorHAnsi"/>
          <w:iCs/>
          <w:sz w:val="22"/>
          <w:szCs w:val="22"/>
        </w:rPr>
        <w:t xml:space="preserve"> to which </w:t>
      </w:r>
      <w:r w:rsidRPr="00B81782" w:rsidR="009D36BE">
        <w:rPr>
          <w:rFonts w:eastAsia="SimSun" w:asciiTheme="minorHAnsi" w:hAnsiTheme="minorHAnsi" w:cstheme="minorHAnsi"/>
          <w:sz w:val="22"/>
          <w:szCs w:val="22"/>
          <w:lang w:eastAsia="zh-CN"/>
        </w:rPr>
        <w:t>families who have adopted children who have exited the foster care system</w:t>
      </w:r>
      <w:r w:rsidR="009D36BE">
        <w:rPr>
          <w:rFonts w:eastAsia="SimSun" w:asciiTheme="minorHAnsi" w:hAnsiTheme="minorHAnsi" w:cstheme="minorHAnsi"/>
          <w:sz w:val="22"/>
          <w:szCs w:val="22"/>
          <w:lang w:eastAsia="zh-CN"/>
        </w:rPr>
        <w:t xml:space="preserve"> experience</w:t>
      </w:r>
      <w:r w:rsidR="00536F6C">
        <w:rPr>
          <w:rFonts w:asciiTheme="minorHAnsi" w:hAnsiTheme="minorHAnsi" w:cstheme="minorHAnsi"/>
          <w:iCs/>
          <w:sz w:val="22"/>
          <w:szCs w:val="22"/>
        </w:rPr>
        <w:t xml:space="preserve"> </w:t>
      </w:r>
      <w:r w:rsidRPr="00B81782">
        <w:rPr>
          <w:rFonts w:eastAsia="SimSun" w:asciiTheme="minorHAnsi" w:hAnsiTheme="minorHAnsi" w:cstheme="minorHAnsi"/>
          <w:sz w:val="22"/>
          <w:szCs w:val="22"/>
          <w:lang w:eastAsia="zh-CN"/>
        </w:rPr>
        <w:t xml:space="preserve">instability. </w:t>
      </w:r>
      <w:r w:rsidR="007211C2">
        <w:rPr>
          <w:rFonts w:eastAsia="SimSun" w:asciiTheme="minorHAnsi" w:hAnsiTheme="minorHAnsi" w:cstheme="minorHAnsi"/>
          <w:sz w:val="22"/>
          <w:szCs w:val="22"/>
          <w:lang w:eastAsia="zh-CN"/>
        </w:rPr>
        <w:t>We will</w:t>
      </w:r>
      <w:r w:rsidRPr="00B81782" w:rsidR="007211C2">
        <w:rPr>
          <w:rFonts w:eastAsia="SimSun" w:asciiTheme="minorHAnsi" w:hAnsiTheme="minorHAnsi" w:cstheme="minorHAnsi"/>
          <w:sz w:val="22"/>
          <w:szCs w:val="22"/>
          <w:lang w:eastAsia="zh-CN"/>
        </w:rPr>
        <w:t xml:space="preserve"> </w:t>
      </w:r>
      <w:r w:rsidRPr="00B81782">
        <w:rPr>
          <w:rFonts w:eastAsia="SimSun" w:asciiTheme="minorHAnsi" w:hAnsiTheme="minorHAnsi" w:cstheme="minorHAnsi"/>
          <w:sz w:val="22"/>
          <w:szCs w:val="22"/>
          <w:lang w:eastAsia="zh-CN"/>
        </w:rPr>
        <w:t xml:space="preserve">examine the </w:t>
      </w:r>
      <w:r w:rsidR="00536F6C">
        <w:rPr>
          <w:rFonts w:eastAsia="SimSun" w:asciiTheme="minorHAnsi" w:hAnsiTheme="minorHAnsi" w:cstheme="minorHAnsi"/>
          <w:sz w:val="22"/>
          <w:szCs w:val="22"/>
          <w:lang w:eastAsia="zh-CN"/>
        </w:rPr>
        <w:t>extent</w:t>
      </w:r>
      <w:r w:rsidRPr="00B81782" w:rsidR="00536F6C">
        <w:rPr>
          <w:rFonts w:eastAsia="SimSun" w:asciiTheme="minorHAnsi" w:hAnsiTheme="minorHAnsi" w:cstheme="minorHAnsi"/>
          <w:sz w:val="22"/>
          <w:szCs w:val="22"/>
          <w:lang w:eastAsia="zh-CN"/>
        </w:rPr>
        <w:t xml:space="preserve"> </w:t>
      </w:r>
      <w:r w:rsidR="009D36BE">
        <w:rPr>
          <w:rFonts w:eastAsia="SimSun" w:asciiTheme="minorHAnsi" w:hAnsiTheme="minorHAnsi" w:cstheme="minorHAnsi"/>
          <w:sz w:val="22"/>
          <w:szCs w:val="22"/>
          <w:lang w:eastAsia="zh-CN"/>
        </w:rPr>
        <w:t xml:space="preserve">to which adoption cases experience </w:t>
      </w:r>
      <w:r w:rsidRPr="00B81782">
        <w:rPr>
          <w:rFonts w:eastAsia="SimSun" w:asciiTheme="minorHAnsi" w:hAnsiTheme="minorHAnsi" w:cstheme="minorHAnsi"/>
          <w:sz w:val="22"/>
          <w:szCs w:val="22"/>
          <w:lang w:eastAsia="zh-CN"/>
        </w:rPr>
        <w:t xml:space="preserve">instability as well as risk and protective factors for several types of formal </w:t>
      </w:r>
      <w:r>
        <w:rPr>
          <w:rFonts w:eastAsia="SimSun" w:asciiTheme="minorHAnsi" w:hAnsiTheme="minorHAnsi" w:cstheme="minorHAnsi"/>
          <w:sz w:val="22"/>
          <w:szCs w:val="22"/>
          <w:lang w:eastAsia="zh-CN"/>
        </w:rPr>
        <w:t>(</w:t>
      </w:r>
      <w:r w:rsidR="005778E0">
        <w:rPr>
          <w:rFonts w:eastAsia="SimSun" w:asciiTheme="minorHAnsi" w:hAnsiTheme="minorHAnsi" w:cstheme="minorHAnsi"/>
          <w:sz w:val="22"/>
          <w:szCs w:val="22"/>
          <w:lang w:eastAsia="zh-CN"/>
        </w:rPr>
        <w:t xml:space="preserve">i.e., </w:t>
      </w:r>
      <w:r>
        <w:rPr>
          <w:rFonts w:eastAsia="SimSun" w:asciiTheme="minorHAnsi" w:hAnsiTheme="minorHAnsi" w:cstheme="minorHAnsi"/>
          <w:sz w:val="22"/>
          <w:szCs w:val="22"/>
          <w:lang w:eastAsia="zh-CN"/>
        </w:rPr>
        <w:t>re</w:t>
      </w:r>
      <w:r w:rsidR="00B0700D">
        <w:rPr>
          <w:rFonts w:eastAsia="SimSun" w:asciiTheme="minorHAnsi" w:hAnsiTheme="minorHAnsi" w:cstheme="minorHAnsi"/>
          <w:sz w:val="22"/>
          <w:szCs w:val="22"/>
          <w:lang w:eastAsia="zh-CN"/>
        </w:rPr>
        <w:t>entry</w:t>
      </w:r>
      <w:r>
        <w:rPr>
          <w:rFonts w:eastAsia="SimSun" w:asciiTheme="minorHAnsi" w:hAnsiTheme="minorHAnsi" w:cstheme="minorHAnsi"/>
          <w:sz w:val="22"/>
          <w:szCs w:val="22"/>
          <w:lang w:eastAsia="zh-CN"/>
        </w:rPr>
        <w:t xml:space="preserve"> into foster care) </w:t>
      </w:r>
      <w:r w:rsidRPr="00B81782">
        <w:rPr>
          <w:rFonts w:eastAsia="SimSun" w:asciiTheme="minorHAnsi" w:hAnsiTheme="minorHAnsi" w:cstheme="minorHAnsi"/>
          <w:sz w:val="22"/>
          <w:szCs w:val="22"/>
          <w:lang w:eastAsia="zh-CN"/>
        </w:rPr>
        <w:t xml:space="preserve">and informal </w:t>
      </w:r>
      <w:r w:rsidR="005778E0">
        <w:rPr>
          <w:rFonts w:eastAsia="SimSun" w:asciiTheme="minorHAnsi" w:hAnsiTheme="minorHAnsi" w:cstheme="minorHAnsi"/>
          <w:sz w:val="22"/>
          <w:szCs w:val="22"/>
          <w:lang w:eastAsia="zh-CN"/>
        </w:rPr>
        <w:t xml:space="preserve">(i.e., temporarily living with another relative) </w:t>
      </w:r>
      <w:r w:rsidRPr="00B81782">
        <w:rPr>
          <w:rFonts w:eastAsia="SimSun" w:asciiTheme="minorHAnsi" w:hAnsiTheme="minorHAnsi" w:cstheme="minorHAnsi"/>
          <w:sz w:val="22"/>
          <w:szCs w:val="22"/>
          <w:lang w:eastAsia="zh-CN"/>
        </w:rPr>
        <w:t>instability outcomes</w:t>
      </w:r>
      <w:r w:rsidR="00B0700D">
        <w:rPr>
          <w:rFonts w:eastAsia="SimSun" w:asciiTheme="minorHAnsi" w:hAnsiTheme="minorHAnsi" w:cstheme="minorHAnsi"/>
          <w:sz w:val="22"/>
          <w:szCs w:val="22"/>
          <w:lang w:eastAsia="zh-CN"/>
        </w:rPr>
        <w:t xml:space="preserve">. </w:t>
      </w:r>
      <w:r w:rsidRPr="00B81782">
        <w:rPr>
          <w:rFonts w:eastAsia="Arial" w:asciiTheme="minorHAnsi" w:hAnsiTheme="minorHAnsi" w:cstheme="minorHAnsi"/>
          <w:color w:val="000000"/>
          <w:sz w:val="22"/>
          <w:szCs w:val="22"/>
        </w:rPr>
        <w:t>The study will also provide information on the strengths, supports, and resources that promote post-permanency stability</w:t>
      </w:r>
      <w:r w:rsidR="00B0700D">
        <w:rPr>
          <w:rFonts w:eastAsia="Arial" w:asciiTheme="minorHAnsi" w:hAnsiTheme="minorHAnsi" w:cstheme="minorHAnsi"/>
          <w:color w:val="000000"/>
          <w:sz w:val="22"/>
          <w:szCs w:val="22"/>
        </w:rPr>
        <w:t xml:space="preserve">. </w:t>
      </w:r>
    </w:p>
    <w:p w:rsidR="00A674B3" w:rsidP="00A674B3" w:rsidRDefault="00A674B3" w14:paraId="7DB45E34" w14:textId="77777777">
      <w:pPr>
        <w:pStyle w:val="BodyText"/>
        <w:spacing w:after="0"/>
        <w:rPr>
          <w:rFonts w:eastAsia="Arial" w:asciiTheme="minorHAnsi" w:hAnsiTheme="minorHAnsi" w:cstheme="minorHAnsi"/>
          <w:color w:val="000000"/>
          <w:sz w:val="22"/>
          <w:szCs w:val="22"/>
        </w:rPr>
      </w:pPr>
    </w:p>
    <w:p w:rsidR="00DC25FE" w:rsidP="006831C1" w:rsidRDefault="00DC25FE" w14:paraId="15C7A9D2" w14:textId="4A9CF70B">
      <w:pPr>
        <w:pStyle w:val="BodyText"/>
        <w:spacing w:after="0"/>
        <w:rPr>
          <w:rFonts w:eastAsia="Arial" w:asciiTheme="minorHAnsi" w:hAnsiTheme="minorHAnsi" w:cstheme="minorHAnsi"/>
          <w:color w:val="000000"/>
          <w:sz w:val="22"/>
          <w:szCs w:val="22"/>
        </w:rPr>
      </w:pPr>
      <w:bookmarkStart w:name="_Hlk39507288" w:id="3"/>
      <w:r>
        <w:rPr>
          <w:rFonts w:eastAsia="Arial" w:asciiTheme="minorHAnsi" w:hAnsiTheme="minorHAnsi" w:cstheme="minorHAnsi"/>
          <w:color w:val="000000"/>
          <w:sz w:val="22"/>
          <w:szCs w:val="22"/>
        </w:rPr>
        <w:t>The information collected will be used</w:t>
      </w:r>
      <w:r w:rsidR="00840B38">
        <w:rPr>
          <w:rFonts w:eastAsia="Arial" w:asciiTheme="minorHAnsi" w:hAnsiTheme="minorHAnsi" w:cstheme="minorHAnsi"/>
          <w:color w:val="000000"/>
          <w:sz w:val="22"/>
          <w:szCs w:val="22"/>
        </w:rPr>
        <w:t xml:space="preserve"> to</w:t>
      </w:r>
      <w:r w:rsidR="001C5EEF">
        <w:t xml:space="preserve">: </w:t>
      </w:r>
    </w:p>
    <w:p w:rsidR="0088401B" w:rsidP="00E40FBF" w:rsidRDefault="0088401B" w14:paraId="565E1ADC" w14:textId="59CC7F62">
      <w:pPr>
        <w:pStyle w:val="BodyText"/>
        <w:numPr>
          <w:ilvl w:val="0"/>
          <w:numId w:val="29"/>
        </w:numPr>
        <w:spacing w:after="0"/>
        <w:rPr>
          <w:rFonts w:asciiTheme="minorHAnsi" w:hAnsiTheme="minorHAnsi" w:cstheme="minorHAnsi"/>
          <w:sz w:val="22"/>
          <w:szCs w:val="22"/>
        </w:rPr>
      </w:pPr>
      <w:r>
        <w:rPr>
          <w:rFonts w:asciiTheme="minorHAnsi" w:hAnsiTheme="minorHAnsi" w:cstheme="minorHAnsi"/>
          <w:sz w:val="22"/>
          <w:szCs w:val="22"/>
        </w:rPr>
        <w:t xml:space="preserve">Supplement and expand on existing </w:t>
      </w:r>
      <w:r w:rsidR="00431278">
        <w:rPr>
          <w:rFonts w:asciiTheme="minorHAnsi" w:hAnsiTheme="minorHAnsi" w:cstheme="minorHAnsi"/>
          <w:sz w:val="22"/>
          <w:szCs w:val="22"/>
        </w:rPr>
        <w:t>National Survey of Child and Adolescent Well-Being (NSCAW)</w:t>
      </w:r>
      <w:r>
        <w:rPr>
          <w:rFonts w:asciiTheme="minorHAnsi" w:hAnsiTheme="minorHAnsi" w:cstheme="minorHAnsi"/>
          <w:sz w:val="22"/>
          <w:szCs w:val="22"/>
        </w:rPr>
        <w:t xml:space="preserve"> I and II data to provide a picture of the postadoption experiences of youth and their caregivers</w:t>
      </w:r>
    </w:p>
    <w:p w:rsidR="001C5EEF" w:rsidP="00E40FBF" w:rsidRDefault="009D36BE" w14:paraId="3549333F" w14:textId="6DD6BD4C">
      <w:pPr>
        <w:pStyle w:val="BodyText"/>
        <w:numPr>
          <w:ilvl w:val="0"/>
          <w:numId w:val="29"/>
        </w:numPr>
        <w:spacing w:after="0"/>
        <w:rPr>
          <w:rFonts w:asciiTheme="minorHAnsi" w:hAnsiTheme="minorHAnsi" w:cstheme="minorHAnsi"/>
          <w:sz w:val="22"/>
          <w:szCs w:val="22"/>
        </w:rPr>
      </w:pPr>
      <w:r>
        <w:rPr>
          <w:rFonts w:asciiTheme="minorHAnsi" w:hAnsiTheme="minorHAnsi" w:cstheme="minorHAnsi"/>
          <w:sz w:val="22"/>
          <w:szCs w:val="22"/>
        </w:rPr>
        <w:t>Determine</w:t>
      </w:r>
      <w:r w:rsidR="001C5EEF">
        <w:rPr>
          <w:rFonts w:asciiTheme="minorHAnsi" w:hAnsiTheme="minorHAnsi" w:cstheme="minorHAnsi"/>
          <w:sz w:val="22"/>
          <w:szCs w:val="22"/>
        </w:rPr>
        <w:t xml:space="preserve"> </w:t>
      </w:r>
      <w:r w:rsidR="00536F6C">
        <w:rPr>
          <w:rFonts w:asciiTheme="minorHAnsi" w:hAnsiTheme="minorHAnsi" w:cstheme="minorHAnsi"/>
          <w:sz w:val="22"/>
          <w:szCs w:val="22"/>
        </w:rPr>
        <w:t>the extent</w:t>
      </w:r>
      <w:r w:rsidR="001C5EEF">
        <w:rPr>
          <w:rFonts w:asciiTheme="minorHAnsi" w:hAnsiTheme="minorHAnsi" w:cstheme="minorHAnsi"/>
          <w:sz w:val="22"/>
          <w:szCs w:val="22"/>
        </w:rPr>
        <w:t xml:space="preserve"> of both formal </w:t>
      </w:r>
      <w:r w:rsidRPr="00E40FBF" w:rsidR="001C5EEF">
        <w:rPr>
          <w:rFonts w:asciiTheme="minorHAnsi" w:hAnsiTheme="minorHAnsi" w:cstheme="minorHAnsi"/>
          <w:i/>
          <w:sz w:val="22"/>
          <w:szCs w:val="22"/>
        </w:rPr>
        <w:t>and</w:t>
      </w:r>
      <w:r w:rsidR="001C5EEF">
        <w:rPr>
          <w:rFonts w:asciiTheme="minorHAnsi" w:hAnsiTheme="minorHAnsi" w:cstheme="minorHAnsi"/>
          <w:sz w:val="22"/>
          <w:szCs w:val="22"/>
        </w:rPr>
        <w:t xml:space="preserve"> informal instability</w:t>
      </w:r>
      <w:r w:rsidR="00536F6C">
        <w:rPr>
          <w:rFonts w:asciiTheme="minorHAnsi" w:hAnsiTheme="minorHAnsi" w:cstheme="minorHAnsi"/>
          <w:sz w:val="22"/>
          <w:szCs w:val="22"/>
        </w:rPr>
        <w:t xml:space="preserve"> </w:t>
      </w:r>
      <w:r>
        <w:rPr>
          <w:rFonts w:asciiTheme="minorHAnsi" w:hAnsiTheme="minorHAnsi" w:cstheme="minorHAnsi"/>
          <w:sz w:val="22"/>
          <w:szCs w:val="22"/>
        </w:rPr>
        <w:t>experienced by</w:t>
      </w:r>
      <w:r w:rsidR="00536F6C">
        <w:rPr>
          <w:rFonts w:asciiTheme="minorHAnsi" w:hAnsiTheme="minorHAnsi" w:cstheme="minorHAnsi"/>
          <w:sz w:val="22"/>
          <w:szCs w:val="22"/>
        </w:rPr>
        <w:t xml:space="preserve"> the NSCAW sample of adoption cases</w:t>
      </w:r>
      <w:r w:rsidR="001C5EEF">
        <w:rPr>
          <w:rFonts w:asciiTheme="minorHAnsi" w:hAnsiTheme="minorHAnsi" w:cstheme="minorHAnsi"/>
          <w:sz w:val="22"/>
          <w:szCs w:val="22"/>
        </w:rPr>
        <w:t xml:space="preserve"> using a sizable sample which does not currently exist in the child welfare field</w:t>
      </w:r>
    </w:p>
    <w:p w:rsidR="001C5EEF" w:rsidP="00E40FBF" w:rsidRDefault="0088401B" w14:paraId="5E747706" w14:textId="6BDAFBD4">
      <w:pPr>
        <w:pStyle w:val="BodyText"/>
        <w:numPr>
          <w:ilvl w:val="0"/>
          <w:numId w:val="29"/>
        </w:numPr>
        <w:spacing w:after="0"/>
        <w:rPr>
          <w:rFonts w:asciiTheme="minorHAnsi" w:hAnsiTheme="minorHAnsi" w:cstheme="minorHAnsi"/>
          <w:sz w:val="22"/>
          <w:szCs w:val="22"/>
        </w:rPr>
      </w:pPr>
      <w:r>
        <w:rPr>
          <w:rFonts w:asciiTheme="minorHAnsi" w:hAnsiTheme="minorHAnsi" w:cstheme="minorHAnsi"/>
          <w:sz w:val="22"/>
          <w:szCs w:val="22"/>
        </w:rPr>
        <w:t xml:space="preserve">Substantially build upon existing research by examining </w:t>
      </w:r>
      <w:r w:rsidR="006831C1">
        <w:rPr>
          <w:rFonts w:asciiTheme="minorHAnsi" w:hAnsiTheme="minorHAnsi" w:cstheme="minorHAnsi"/>
          <w:sz w:val="22"/>
          <w:szCs w:val="22"/>
        </w:rPr>
        <w:t>associations between instability</w:t>
      </w:r>
      <w:r>
        <w:rPr>
          <w:rFonts w:asciiTheme="minorHAnsi" w:hAnsiTheme="minorHAnsi" w:cstheme="minorHAnsi"/>
          <w:sz w:val="22"/>
          <w:szCs w:val="22"/>
        </w:rPr>
        <w:t>, particularly informal instability,</w:t>
      </w:r>
      <w:r w:rsidR="006831C1">
        <w:rPr>
          <w:rFonts w:asciiTheme="minorHAnsi" w:hAnsiTheme="minorHAnsi" w:cstheme="minorHAnsi"/>
          <w:sz w:val="22"/>
          <w:szCs w:val="22"/>
        </w:rPr>
        <w:t xml:space="preserve"> and the child and family level characteristics identified by experts, stakeholders, and in the conceptual framework guiding this project (</w:t>
      </w:r>
      <w:r w:rsidR="00CF60EB">
        <w:rPr>
          <w:rFonts w:asciiTheme="minorHAnsi" w:hAnsiTheme="minorHAnsi" w:cstheme="minorHAnsi"/>
          <w:sz w:val="22"/>
          <w:szCs w:val="22"/>
        </w:rPr>
        <w:t>Attachment</w:t>
      </w:r>
      <w:r w:rsidR="0037646C">
        <w:rPr>
          <w:rFonts w:asciiTheme="minorHAnsi" w:hAnsiTheme="minorHAnsi" w:cstheme="minorHAnsi"/>
          <w:sz w:val="22"/>
          <w:szCs w:val="22"/>
        </w:rPr>
        <w:t xml:space="preserve"> A</w:t>
      </w:r>
      <w:r w:rsidR="006831C1">
        <w:rPr>
          <w:rFonts w:asciiTheme="minorHAnsi" w:hAnsiTheme="minorHAnsi" w:cstheme="minorHAnsi"/>
          <w:sz w:val="22"/>
          <w:szCs w:val="22"/>
        </w:rPr>
        <w:t>)</w:t>
      </w:r>
    </w:p>
    <w:p w:rsidR="006831C1" w:rsidRDefault="006831C1" w14:paraId="2A849DF2" w14:textId="2ACC29F3">
      <w:pPr>
        <w:pStyle w:val="BodyText"/>
        <w:numPr>
          <w:ilvl w:val="0"/>
          <w:numId w:val="29"/>
        </w:numPr>
        <w:spacing w:after="0"/>
        <w:rPr>
          <w:rFonts w:asciiTheme="minorHAnsi" w:hAnsiTheme="minorHAnsi" w:cstheme="minorHAnsi"/>
          <w:sz w:val="22"/>
          <w:szCs w:val="22"/>
        </w:rPr>
      </w:pPr>
      <w:r>
        <w:rPr>
          <w:rFonts w:asciiTheme="minorHAnsi" w:hAnsiTheme="minorHAnsi" w:cstheme="minorHAnsi"/>
          <w:sz w:val="22"/>
          <w:szCs w:val="22"/>
        </w:rPr>
        <w:lastRenderedPageBreak/>
        <w:t xml:space="preserve">Inform </w:t>
      </w:r>
      <w:r w:rsidR="0088401B">
        <w:rPr>
          <w:rFonts w:asciiTheme="minorHAnsi" w:hAnsiTheme="minorHAnsi" w:cstheme="minorHAnsi"/>
          <w:sz w:val="22"/>
          <w:szCs w:val="22"/>
        </w:rPr>
        <w:t xml:space="preserve">ACFs learning agenda and possible future research activities </w:t>
      </w:r>
      <w:r w:rsidR="00B47C2B">
        <w:rPr>
          <w:rFonts w:asciiTheme="minorHAnsi" w:hAnsiTheme="minorHAnsi" w:cstheme="minorHAnsi"/>
          <w:sz w:val="22"/>
          <w:szCs w:val="22"/>
        </w:rPr>
        <w:t xml:space="preserve">and technical assistance </w:t>
      </w:r>
      <w:r w:rsidR="0088401B">
        <w:rPr>
          <w:rFonts w:asciiTheme="minorHAnsi" w:hAnsiTheme="minorHAnsi" w:cstheme="minorHAnsi"/>
          <w:sz w:val="22"/>
          <w:szCs w:val="22"/>
        </w:rPr>
        <w:t>around promoting permanency for children after adoption</w:t>
      </w:r>
    </w:p>
    <w:p w:rsidRPr="00B81782" w:rsidR="00663F2C" w:rsidP="00E40FBF" w:rsidRDefault="00663F2C" w14:paraId="3AEAF26F" w14:textId="7B906068">
      <w:pPr>
        <w:pStyle w:val="BodyText"/>
        <w:numPr>
          <w:ilvl w:val="0"/>
          <w:numId w:val="29"/>
        </w:numPr>
        <w:spacing w:after="0"/>
        <w:rPr>
          <w:rFonts w:asciiTheme="minorHAnsi" w:hAnsiTheme="minorHAnsi" w:cstheme="minorHAnsi"/>
          <w:sz w:val="22"/>
          <w:szCs w:val="22"/>
        </w:rPr>
      </w:pPr>
    </w:p>
    <w:bookmarkEnd w:id="3"/>
    <w:p w:rsidR="00A674B3" w:rsidP="00A674B3" w:rsidRDefault="00A674B3" w14:paraId="1F721D59" w14:textId="77777777">
      <w:pPr>
        <w:pStyle w:val="BodyText"/>
        <w:spacing w:after="0"/>
        <w:rPr>
          <w:rFonts w:asciiTheme="minorHAnsi" w:hAnsiTheme="minorHAnsi" w:cstheme="minorHAnsi"/>
          <w:sz w:val="22"/>
          <w:szCs w:val="22"/>
        </w:rPr>
      </w:pPr>
    </w:p>
    <w:p w:rsidR="007D0F6E" w:rsidP="00A674B3" w:rsidRDefault="00B81782" w14:paraId="3D05813B" w14:textId="413EC35A">
      <w:pPr>
        <w:pStyle w:val="BodyText"/>
        <w:spacing w:after="0"/>
        <w:rPr>
          <w:rFonts w:asciiTheme="minorHAnsi" w:hAnsiTheme="minorHAnsi" w:cstheme="minorHAnsi"/>
          <w:sz w:val="22"/>
          <w:szCs w:val="22"/>
        </w:rPr>
      </w:pPr>
      <w:bookmarkStart w:name="_Hlk39507144" w:id="4"/>
      <w:r w:rsidRPr="00B81782">
        <w:rPr>
          <w:rFonts w:asciiTheme="minorHAnsi" w:hAnsiTheme="minorHAnsi" w:cstheme="minorHAnsi"/>
          <w:sz w:val="22"/>
          <w:szCs w:val="22"/>
        </w:rPr>
        <w:t xml:space="preserve">The information collected is meant to </w:t>
      </w:r>
      <w:r w:rsidRPr="00E40FBF" w:rsidR="0088401B">
        <w:rPr>
          <w:rFonts w:asciiTheme="minorHAnsi" w:hAnsiTheme="minorHAnsi" w:cstheme="minorHAnsi"/>
          <w:sz w:val="22"/>
          <w:szCs w:val="22"/>
        </w:rPr>
        <w:t>build the body of knowledge about the rates of and factors associated with instability as well as the strengths, supports, and resources that promote post-permanency stability</w:t>
      </w:r>
      <w:r w:rsidRPr="00B81782">
        <w:rPr>
          <w:rFonts w:asciiTheme="minorHAnsi" w:hAnsiTheme="minorHAnsi" w:cstheme="minorHAnsi"/>
          <w:sz w:val="22"/>
          <w:szCs w:val="22"/>
        </w:rPr>
        <w:t xml:space="preserve">. </w:t>
      </w:r>
      <w:bookmarkEnd w:id="4"/>
      <w:r w:rsidRPr="00B81782">
        <w:rPr>
          <w:rFonts w:asciiTheme="minorHAnsi" w:hAnsiTheme="minorHAnsi" w:cstheme="minorHAnsi"/>
          <w:sz w:val="22"/>
          <w:szCs w:val="22"/>
        </w:rPr>
        <w:t xml:space="preserve">It is not intended to be used as the principal basis </w:t>
      </w:r>
      <w:r w:rsidR="00E40FBF">
        <w:rPr>
          <w:rFonts w:asciiTheme="minorHAnsi" w:hAnsiTheme="minorHAnsi" w:cstheme="minorHAnsi"/>
          <w:sz w:val="22"/>
          <w:szCs w:val="22"/>
        </w:rPr>
        <w:t>for public policy decisions</w:t>
      </w:r>
      <w:r w:rsidR="00B0700D">
        <w:rPr>
          <w:rFonts w:asciiTheme="minorHAnsi" w:hAnsiTheme="minorHAnsi" w:cstheme="minorHAnsi"/>
          <w:sz w:val="22"/>
          <w:szCs w:val="22"/>
        </w:rPr>
        <w:t xml:space="preserve">. </w:t>
      </w:r>
    </w:p>
    <w:p w:rsidRPr="00351DCF" w:rsidR="00A674B3" w:rsidP="00A674B3" w:rsidRDefault="00A674B3" w14:paraId="72689DE1" w14:textId="77777777">
      <w:pPr>
        <w:pStyle w:val="BodyText"/>
        <w:spacing w:after="0"/>
        <w:rPr>
          <w:rFonts w:eastAsia="Arial" w:asciiTheme="minorHAnsi" w:hAnsiTheme="minorHAnsi" w:cstheme="minorHAnsi"/>
          <w:color w:val="000000"/>
          <w:sz w:val="22"/>
          <w:szCs w:val="22"/>
        </w:rPr>
      </w:pPr>
    </w:p>
    <w:p w:rsidRPr="00B81782" w:rsidR="004328A4" w:rsidP="00A674B3" w:rsidRDefault="004328A4" w14:paraId="57EB8C37" w14:textId="4D915454">
      <w:pPr>
        <w:spacing w:after="60" w:line="240" w:lineRule="auto"/>
        <w:rPr>
          <w:rFonts w:cstheme="minorHAnsi"/>
          <w:i/>
        </w:rPr>
      </w:pPr>
      <w:r w:rsidRPr="00B81782">
        <w:rPr>
          <w:rFonts w:cstheme="minorHAnsi"/>
          <w:i/>
        </w:rPr>
        <w:t>Research Questions or Tests</w:t>
      </w:r>
    </w:p>
    <w:p w:rsidRPr="00251556" w:rsidR="00251556" w:rsidP="00A674B3" w:rsidRDefault="00251556" w14:paraId="69B2C19C" w14:textId="35F5F1D3">
      <w:pPr>
        <w:spacing w:after="120" w:line="259" w:lineRule="auto"/>
        <w:rPr>
          <w:rFonts w:ascii="Calibri" w:hAnsi="Calibri" w:eastAsia="SimSun" w:cs="Times New Roman"/>
          <w:b/>
          <w:lang w:eastAsia="zh-CN"/>
        </w:rPr>
      </w:pPr>
      <w:bookmarkStart w:name="_Hlk39222729" w:id="5"/>
      <w:r w:rsidRPr="00251556">
        <w:rPr>
          <w:rFonts w:ascii="Calibri" w:hAnsi="Calibri" w:eastAsia="SimSun" w:cs="Times New Roman"/>
          <w:lang w:eastAsia="zh-CN"/>
        </w:rPr>
        <w:t xml:space="preserve">This design option will address </w:t>
      </w:r>
      <w:r w:rsidR="00256FB4">
        <w:rPr>
          <w:rFonts w:ascii="Calibri" w:hAnsi="Calibri" w:eastAsia="SimSun" w:cs="Times New Roman"/>
          <w:lang w:eastAsia="zh-CN"/>
        </w:rPr>
        <w:t>8</w:t>
      </w:r>
      <w:r w:rsidRPr="00251556" w:rsidR="008A61EA">
        <w:rPr>
          <w:rFonts w:ascii="Calibri" w:hAnsi="Calibri" w:eastAsia="SimSun" w:cs="Times New Roman"/>
          <w:lang w:eastAsia="zh-CN"/>
        </w:rPr>
        <w:t xml:space="preserve"> </w:t>
      </w:r>
      <w:r w:rsidRPr="00251556">
        <w:rPr>
          <w:rFonts w:ascii="Calibri" w:hAnsi="Calibri" w:eastAsia="SimSun" w:cs="Times New Roman"/>
          <w:lang w:eastAsia="zh-CN"/>
        </w:rPr>
        <w:t>research questions (RQs):</w:t>
      </w:r>
    </w:p>
    <w:p w:rsidRPr="00431278" w:rsidR="00251556" w:rsidP="00431278" w:rsidRDefault="00251556" w14:paraId="5982FBDA" w14:textId="4B4424A1">
      <w:pPr>
        <w:pStyle w:val="ListParagraph"/>
        <w:numPr>
          <w:ilvl w:val="0"/>
          <w:numId w:val="31"/>
        </w:numPr>
        <w:spacing w:after="60" w:line="240" w:lineRule="auto"/>
        <w:rPr>
          <w:rFonts w:ascii="Calibri" w:hAnsi="Calibri" w:cs="Calibri"/>
          <w:lang w:eastAsia="zh-CN"/>
        </w:rPr>
      </w:pPr>
      <w:r w:rsidRPr="00251556">
        <w:rPr>
          <w:rFonts w:ascii="Calibri" w:hAnsi="Calibri" w:eastAsia="SimSun" w:cs="Times New Roman"/>
          <w:b/>
          <w:lang w:eastAsia="zh-CN"/>
        </w:rPr>
        <w:t>RQ 1</w:t>
      </w:r>
      <w:r w:rsidRPr="00251556">
        <w:rPr>
          <w:rFonts w:ascii="Calibri" w:hAnsi="Calibri" w:eastAsia="SimSun" w:cs="Times New Roman"/>
          <w:lang w:eastAsia="zh-CN"/>
        </w:rPr>
        <w:t xml:space="preserve">. </w:t>
      </w:r>
      <w:r w:rsidR="008F50E3">
        <w:rPr>
          <w:rFonts w:ascii="Calibri" w:hAnsi="Calibri" w:cs="Calibri"/>
          <w:lang w:eastAsia="zh-CN"/>
        </w:rPr>
        <w:t>To what extent have adopted NSCAW participants experienced post adoption formal and informal instability?</w:t>
      </w:r>
    </w:p>
    <w:p w:rsidR="00251556" w:rsidP="00A674B3" w:rsidRDefault="00251556" w14:paraId="718490A3" w14:textId="4EAD4148">
      <w:pPr>
        <w:pStyle w:val="ListParagraph"/>
        <w:numPr>
          <w:ilvl w:val="0"/>
          <w:numId w:val="15"/>
        </w:numPr>
        <w:spacing w:after="60" w:line="240" w:lineRule="auto"/>
        <w:rPr>
          <w:rFonts w:ascii="Calibri" w:hAnsi="Calibri" w:eastAsia="SimSun" w:cs="Times New Roman"/>
          <w:lang w:eastAsia="zh-CN"/>
        </w:rPr>
      </w:pPr>
      <w:r w:rsidRPr="00251556">
        <w:rPr>
          <w:rFonts w:ascii="Calibri" w:hAnsi="Calibri" w:eastAsia="SimSun" w:cs="Times New Roman"/>
          <w:b/>
          <w:lang w:eastAsia="zh-CN"/>
        </w:rPr>
        <w:t xml:space="preserve">RQ </w:t>
      </w:r>
      <w:r w:rsidR="0068483F">
        <w:rPr>
          <w:rFonts w:ascii="Calibri" w:hAnsi="Calibri" w:eastAsia="SimSun" w:cs="Times New Roman"/>
          <w:b/>
          <w:lang w:eastAsia="zh-CN"/>
        </w:rPr>
        <w:t>2</w:t>
      </w:r>
      <w:r w:rsidRPr="00251556">
        <w:rPr>
          <w:rFonts w:ascii="Calibri" w:hAnsi="Calibri" w:eastAsia="SimSun" w:cs="Times New Roman"/>
          <w:b/>
          <w:lang w:eastAsia="zh-CN"/>
        </w:rPr>
        <w:t xml:space="preserve">. </w:t>
      </w:r>
      <w:r w:rsidRPr="00251556">
        <w:rPr>
          <w:rFonts w:ascii="Calibri" w:hAnsi="Calibri" w:eastAsia="SimSun" w:cs="Times New Roman"/>
          <w:lang w:eastAsia="zh-CN"/>
        </w:rPr>
        <w:t>What are the risk and protective factors for post adoption instability</w:t>
      </w:r>
      <w:r w:rsidRPr="00251556" w:rsidDel="00785124">
        <w:rPr>
          <w:rFonts w:ascii="Calibri" w:hAnsi="Calibri" w:eastAsia="SimSun" w:cs="Times New Roman"/>
          <w:lang w:eastAsia="zh-CN"/>
        </w:rPr>
        <w:t xml:space="preserve"> </w:t>
      </w:r>
      <w:r w:rsidRPr="00251556">
        <w:rPr>
          <w:rFonts w:ascii="Calibri" w:hAnsi="Calibri" w:eastAsia="SimSun" w:cs="Times New Roman"/>
          <w:lang w:eastAsia="zh-CN"/>
        </w:rPr>
        <w:t xml:space="preserve">at the individual child, </w:t>
      </w:r>
      <w:r w:rsidR="00E02F78">
        <w:rPr>
          <w:rFonts w:ascii="Calibri" w:hAnsi="Calibri" w:eastAsia="SimSun" w:cs="Times New Roman"/>
          <w:lang w:eastAsia="zh-CN"/>
        </w:rPr>
        <w:t>parent</w:t>
      </w:r>
      <w:r w:rsidRPr="00251556">
        <w:rPr>
          <w:rFonts w:ascii="Calibri" w:hAnsi="Calibri" w:eastAsia="SimSun" w:cs="Times New Roman"/>
          <w:lang w:eastAsia="zh-CN"/>
        </w:rPr>
        <w:t>, and family levels?</w:t>
      </w:r>
    </w:p>
    <w:p w:rsidR="00251556" w:rsidP="00A674B3" w:rsidRDefault="00251556" w14:paraId="017D2ECD" w14:textId="103E0591">
      <w:pPr>
        <w:pStyle w:val="ListParagraph"/>
        <w:numPr>
          <w:ilvl w:val="0"/>
          <w:numId w:val="15"/>
        </w:numPr>
        <w:spacing w:after="60" w:line="240" w:lineRule="auto"/>
        <w:rPr>
          <w:rFonts w:ascii="Calibri" w:hAnsi="Calibri" w:eastAsia="SimSun" w:cs="Times New Roman"/>
          <w:lang w:eastAsia="zh-CN"/>
        </w:rPr>
      </w:pPr>
      <w:r w:rsidRPr="00251556">
        <w:rPr>
          <w:rFonts w:ascii="Calibri" w:hAnsi="Calibri" w:eastAsia="SimSun" w:cs="Times New Roman"/>
          <w:b/>
          <w:lang w:eastAsia="zh-CN"/>
        </w:rPr>
        <w:t xml:space="preserve">RQ </w:t>
      </w:r>
      <w:r w:rsidR="00DF2511">
        <w:rPr>
          <w:rFonts w:ascii="Calibri" w:hAnsi="Calibri" w:eastAsia="SimSun" w:cs="Times New Roman"/>
          <w:b/>
          <w:lang w:eastAsia="zh-CN"/>
        </w:rPr>
        <w:t>3</w:t>
      </w:r>
      <w:r w:rsidRPr="00251556">
        <w:rPr>
          <w:rFonts w:ascii="Calibri" w:hAnsi="Calibri" w:eastAsia="SimSun" w:cs="Times New Roman"/>
          <w:b/>
          <w:bCs/>
          <w:lang w:eastAsia="zh-CN"/>
        </w:rPr>
        <w:t>.</w:t>
      </w:r>
      <w:r w:rsidRPr="00251556">
        <w:rPr>
          <w:rFonts w:ascii="Calibri" w:hAnsi="Calibri" w:eastAsia="SimSun" w:cs="Times New Roman"/>
          <w:lang w:eastAsia="zh-CN"/>
        </w:rPr>
        <w:t xml:space="preserve"> How are </w:t>
      </w:r>
      <w:r w:rsidR="00E02F78">
        <w:rPr>
          <w:rFonts w:ascii="Calibri" w:hAnsi="Calibri" w:eastAsia="SimSun" w:cs="Times New Roman"/>
          <w:lang w:eastAsia="zh-CN"/>
        </w:rPr>
        <w:t>youth</w:t>
      </w:r>
      <w:r w:rsidRPr="00251556">
        <w:rPr>
          <w:rFonts w:ascii="Calibri" w:hAnsi="Calibri" w:eastAsia="SimSun" w:cs="Times New Roman"/>
          <w:lang w:eastAsia="zh-CN"/>
        </w:rPr>
        <w:t>/young adult</w:t>
      </w:r>
      <w:r w:rsidR="007A4EE1">
        <w:rPr>
          <w:rFonts w:ascii="Calibri" w:hAnsi="Calibri" w:eastAsia="SimSun" w:cs="Times New Roman"/>
          <w:lang w:eastAsia="zh-CN"/>
        </w:rPr>
        <w:t xml:space="preserve"> </w:t>
      </w:r>
      <w:r w:rsidR="00E02F78">
        <w:rPr>
          <w:rFonts w:ascii="Calibri" w:hAnsi="Calibri" w:eastAsia="SimSun" w:cs="Times New Roman"/>
          <w:lang w:eastAsia="zh-CN"/>
        </w:rPr>
        <w:t xml:space="preserve">and parent </w:t>
      </w:r>
      <w:r w:rsidRPr="00251556">
        <w:rPr>
          <w:rFonts w:ascii="Calibri" w:hAnsi="Calibri" w:eastAsia="SimSun" w:cs="Times New Roman"/>
          <w:lang w:eastAsia="zh-CN"/>
        </w:rPr>
        <w:t>self-reported motivations to sustain the adoption relationship associated with post adoption instability</w:t>
      </w:r>
      <w:r w:rsidRPr="00251556" w:rsidDel="00785124">
        <w:rPr>
          <w:rFonts w:ascii="Calibri" w:hAnsi="Calibri" w:eastAsia="SimSun" w:cs="Times New Roman"/>
          <w:lang w:eastAsia="zh-CN"/>
        </w:rPr>
        <w:t xml:space="preserve"> </w:t>
      </w:r>
      <w:r w:rsidRPr="00251556">
        <w:rPr>
          <w:rFonts w:ascii="Calibri" w:hAnsi="Calibri" w:eastAsia="SimSun" w:cs="Times New Roman"/>
          <w:lang w:eastAsia="zh-CN"/>
        </w:rPr>
        <w:t xml:space="preserve">outcomes? </w:t>
      </w:r>
    </w:p>
    <w:p w:rsidRPr="00431278" w:rsidR="00E5497F" w:rsidP="00E5497F" w:rsidRDefault="00251556" w14:paraId="5F95A60B" w14:textId="52742428">
      <w:pPr>
        <w:pStyle w:val="ListParagraph"/>
        <w:numPr>
          <w:ilvl w:val="0"/>
          <w:numId w:val="15"/>
        </w:numPr>
        <w:spacing w:after="60" w:line="240" w:lineRule="auto"/>
        <w:rPr>
          <w:rFonts w:ascii="Calibri" w:hAnsi="Calibri" w:eastAsia="SimSun"/>
          <w:lang w:eastAsia="zh-CN"/>
        </w:rPr>
      </w:pPr>
      <w:r w:rsidRPr="00E5497F">
        <w:rPr>
          <w:rFonts w:ascii="Calibri" w:hAnsi="Calibri" w:eastAsia="SimSun" w:cs="Times New Roman"/>
          <w:b/>
          <w:lang w:eastAsia="zh-CN"/>
        </w:rPr>
        <w:t xml:space="preserve">RQ </w:t>
      </w:r>
      <w:r w:rsidRPr="00E5497F" w:rsidR="00DF2511">
        <w:rPr>
          <w:rFonts w:ascii="Calibri" w:hAnsi="Calibri" w:eastAsia="SimSun" w:cs="Times New Roman"/>
          <w:b/>
          <w:lang w:eastAsia="zh-CN"/>
        </w:rPr>
        <w:t>4</w:t>
      </w:r>
      <w:r w:rsidRPr="00E5497F">
        <w:rPr>
          <w:rFonts w:ascii="Calibri" w:hAnsi="Calibri" w:eastAsia="SimSun" w:cs="Times New Roman"/>
          <w:b/>
          <w:bCs/>
          <w:lang w:eastAsia="zh-CN"/>
        </w:rPr>
        <w:t>.</w:t>
      </w:r>
      <w:r w:rsidRPr="00E5497F">
        <w:rPr>
          <w:rFonts w:ascii="Calibri" w:hAnsi="Calibri" w:eastAsia="SimSun" w:cs="Times New Roman"/>
          <w:lang w:eastAsia="zh-CN"/>
        </w:rPr>
        <w:t xml:space="preserve"> </w:t>
      </w:r>
      <w:r w:rsidRPr="00431278" w:rsidR="00E5497F">
        <w:rPr>
          <w:rFonts w:ascii="Calibri" w:hAnsi="Calibri" w:eastAsia="SimSun"/>
          <w:lang w:eastAsia="zh-CN"/>
        </w:rPr>
        <w:t>How are young adult and parent self-reported expectations or perceptions of their adoption relationship associated with both formal (e.g., foster care reentry) and informal (e.g., periods of homelessness, runaway events) post adoption instability?</w:t>
      </w:r>
    </w:p>
    <w:p w:rsidRPr="00E5497F" w:rsidR="00251556" w:rsidP="00CD0524" w:rsidRDefault="00251556" w14:paraId="196442A3" w14:textId="114EC3AC">
      <w:pPr>
        <w:pStyle w:val="ListParagraph"/>
        <w:numPr>
          <w:ilvl w:val="0"/>
          <w:numId w:val="15"/>
        </w:numPr>
        <w:spacing w:after="60" w:line="240" w:lineRule="auto"/>
        <w:rPr>
          <w:rFonts w:ascii="Calibri" w:hAnsi="Calibri" w:eastAsia="SimSun" w:cs="Times New Roman"/>
          <w:lang w:eastAsia="zh-CN"/>
        </w:rPr>
      </w:pPr>
      <w:r w:rsidRPr="00E5497F">
        <w:rPr>
          <w:rFonts w:ascii="Calibri" w:hAnsi="Calibri" w:eastAsia="SimSun" w:cs="Times New Roman"/>
          <w:b/>
          <w:lang w:eastAsia="zh-CN"/>
        </w:rPr>
        <w:t xml:space="preserve">RQ </w:t>
      </w:r>
      <w:r w:rsidRPr="00E5497F" w:rsidR="00DF2511">
        <w:rPr>
          <w:rFonts w:ascii="Calibri" w:hAnsi="Calibri" w:eastAsia="SimSun" w:cs="Times New Roman"/>
          <w:b/>
          <w:lang w:eastAsia="zh-CN"/>
        </w:rPr>
        <w:t>5</w:t>
      </w:r>
      <w:r w:rsidRPr="00E5497F">
        <w:rPr>
          <w:rFonts w:ascii="Calibri" w:hAnsi="Calibri" w:eastAsia="SimSun" w:cs="Times New Roman"/>
          <w:b/>
          <w:bCs/>
          <w:lang w:eastAsia="zh-CN"/>
        </w:rPr>
        <w:t>.</w:t>
      </w:r>
      <w:r w:rsidRPr="00E5497F">
        <w:rPr>
          <w:rFonts w:ascii="Calibri" w:hAnsi="Calibri" w:eastAsia="SimSun" w:cs="Times New Roman"/>
          <w:lang w:eastAsia="zh-CN"/>
        </w:rPr>
        <w:t xml:space="preserve"> How is the association between child/caregiver/family characteristics and instability outcomes moderated by </w:t>
      </w:r>
      <w:r w:rsidRPr="00E5497F" w:rsidR="007A4EE1">
        <w:rPr>
          <w:rFonts w:ascii="Calibri" w:hAnsi="Calibri" w:eastAsia="SimSun" w:cs="Times New Roman"/>
          <w:lang w:eastAsia="zh-CN"/>
        </w:rPr>
        <w:t>youth/</w:t>
      </w:r>
      <w:r w:rsidRPr="00E5497F">
        <w:rPr>
          <w:rFonts w:ascii="Calibri" w:hAnsi="Calibri" w:eastAsia="SimSun" w:cs="Times New Roman"/>
          <w:lang w:eastAsia="zh-CN"/>
        </w:rPr>
        <w:t xml:space="preserve">young adult </w:t>
      </w:r>
      <w:r w:rsidRPr="00E5497F" w:rsidR="00DF2511">
        <w:rPr>
          <w:rFonts w:ascii="Calibri" w:hAnsi="Calibri" w:eastAsia="SimSun" w:cs="Times New Roman"/>
          <w:lang w:eastAsia="zh-CN"/>
        </w:rPr>
        <w:t xml:space="preserve">and parent </w:t>
      </w:r>
      <w:r w:rsidRPr="00E5497F">
        <w:rPr>
          <w:rFonts w:ascii="Calibri" w:hAnsi="Calibri" w:eastAsia="SimSun" w:cs="Times New Roman"/>
          <w:lang w:eastAsia="zh-CN"/>
        </w:rPr>
        <w:t>self-reported expectations</w:t>
      </w:r>
      <w:r w:rsidR="00E5497F">
        <w:rPr>
          <w:rFonts w:ascii="Calibri" w:hAnsi="Calibri" w:eastAsia="SimSun" w:cs="Times New Roman"/>
          <w:lang w:eastAsia="zh-CN"/>
        </w:rPr>
        <w:t xml:space="preserve"> </w:t>
      </w:r>
      <w:r w:rsidR="00431278">
        <w:rPr>
          <w:rFonts w:ascii="Calibri" w:hAnsi="Calibri" w:eastAsia="SimSun" w:cs="Times New Roman"/>
          <w:lang w:eastAsia="zh-CN"/>
        </w:rPr>
        <w:t>and perceptions</w:t>
      </w:r>
      <w:r w:rsidRPr="00E5497F">
        <w:rPr>
          <w:rFonts w:ascii="Calibri" w:hAnsi="Calibri" w:eastAsia="SimSun" w:cs="Times New Roman"/>
          <w:lang w:eastAsia="zh-CN"/>
        </w:rPr>
        <w:t xml:space="preserve"> of their adoption relationship</w:t>
      </w:r>
      <w:r w:rsidR="00E5497F">
        <w:rPr>
          <w:rFonts w:ascii="Calibri" w:hAnsi="Calibri" w:eastAsia="SimSun" w:cs="Times New Roman"/>
          <w:lang w:eastAsia="zh-CN"/>
        </w:rPr>
        <w:t xml:space="preserve"> </w:t>
      </w:r>
      <w:r w:rsidR="00E5497F">
        <w:rPr>
          <w:rFonts w:ascii="Calibri" w:hAnsi="Calibri" w:eastAsia="SimSun"/>
          <w:lang w:eastAsia="zh-CN"/>
        </w:rPr>
        <w:t xml:space="preserve">as well as </w:t>
      </w:r>
      <w:r w:rsidRPr="00A733E2" w:rsidR="00E5497F">
        <w:rPr>
          <w:rFonts w:ascii="Calibri" w:hAnsi="Calibri" w:eastAsia="SimSun"/>
          <w:lang w:eastAsia="zh-CN"/>
        </w:rPr>
        <w:t>motivations to sustain the adoption relationship</w:t>
      </w:r>
      <w:r w:rsidRPr="00E5497F">
        <w:rPr>
          <w:rFonts w:ascii="Calibri" w:hAnsi="Calibri" w:eastAsia="SimSun" w:cs="Times New Roman"/>
          <w:lang w:eastAsia="zh-CN"/>
        </w:rPr>
        <w:t>?</w:t>
      </w:r>
    </w:p>
    <w:p w:rsidR="00251556" w:rsidP="00A674B3" w:rsidRDefault="00251556" w14:paraId="358A8D99" w14:textId="7D66E976">
      <w:pPr>
        <w:pStyle w:val="ListParagraph"/>
        <w:numPr>
          <w:ilvl w:val="0"/>
          <w:numId w:val="15"/>
        </w:numPr>
        <w:spacing w:after="60" w:line="240" w:lineRule="auto"/>
        <w:rPr>
          <w:rFonts w:ascii="Calibri" w:hAnsi="Calibri" w:eastAsia="SimSun" w:cs="Times New Roman"/>
          <w:lang w:eastAsia="zh-CN"/>
        </w:rPr>
      </w:pPr>
      <w:r w:rsidRPr="00251556">
        <w:rPr>
          <w:rFonts w:ascii="Calibri" w:hAnsi="Calibri" w:eastAsia="SimSun" w:cs="Times New Roman"/>
          <w:b/>
          <w:lang w:eastAsia="zh-CN"/>
        </w:rPr>
        <w:t xml:space="preserve">RQ </w:t>
      </w:r>
      <w:r w:rsidR="00DF2511">
        <w:rPr>
          <w:rFonts w:ascii="Calibri" w:hAnsi="Calibri" w:eastAsia="SimSun" w:cs="Times New Roman"/>
          <w:b/>
          <w:lang w:eastAsia="zh-CN"/>
        </w:rPr>
        <w:t>6</w:t>
      </w:r>
      <w:r w:rsidRPr="00251556">
        <w:rPr>
          <w:rFonts w:ascii="Calibri" w:hAnsi="Calibri" w:eastAsia="SimSun" w:cs="Times New Roman"/>
          <w:b/>
          <w:bCs/>
          <w:lang w:eastAsia="zh-CN"/>
        </w:rPr>
        <w:t>.</w:t>
      </w:r>
      <w:r w:rsidRPr="00251556">
        <w:rPr>
          <w:rFonts w:ascii="Calibri" w:hAnsi="Calibri" w:eastAsia="SimSun" w:cs="Times New Roman"/>
          <w:lang w:eastAsia="zh-CN"/>
        </w:rPr>
        <w:t xml:space="preserve"> What is the quality of current parent-child relationships among children who exited foster care to permanency through adoption?</w:t>
      </w:r>
    </w:p>
    <w:p w:rsidRPr="00DF2511" w:rsidR="00251556" w:rsidP="00A674B3" w:rsidRDefault="00251556" w14:paraId="1D8B9173" w14:textId="1A442AD8">
      <w:pPr>
        <w:pStyle w:val="ListParagraph"/>
        <w:numPr>
          <w:ilvl w:val="0"/>
          <w:numId w:val="15"/>
        </w:numPr>
        <w:spacing w:after="60" w:line="240" w:lineRule="auto"/>
        <w:rPr>
          <w:rFonts w:ascii="Calibri" w:hAnsi="Calibri" w:eastAsia="SimSun" w:cs="Times New Roman"/>
          <w:lang w:eastAsia="zh-CN"/>
        </w:rPr>
      </w:pPr>
      <w:bookmarkStart w:name="_Hlk24532321" w:id="6"/>
      <w:r w:rsidRPr="00251556">
        <w:rPr>
          <w:rFonts w:ascii="Calibri" w:hAnsi="Calibri" w:eastAsia="SimSun" w:cs="Times New Roman"/>
          <w:b/>
          <w:lang w:eastAsia="zh-CN"/>
        </w:rPr>
        <w:t xml:space="preserve">RQ </w:t>
      </w:r>
      <w:r w:rsidR="00DF2511">
        <w:rPr>
          <w:rFonts w:ascii="Calibri" w:hAnsi="Calibri" w:eastAsia="SimSun" w:cs="Times New Roman"/>
          <w:b/>
          <w:lang w:eastAsia="zh-CN"/>
        </w:rPr>
        <w:t>7</w:t>
      </w:r>
      <w:r w:rsidRPr="00251556">
        <w:rPr>
          <w:rFonts w:ascii="Calibri" w:hAnsi="Calibri" w:eastAsia="SimSun" w:cs="Times New Roman"/>
          <w:b/>
          <w:bCs/>
          <w:lang w:eastAsia="zh-CN"/>
        </w:rPr>
        <w:t xml:space="preserve">. </w:t>
      </w:r>
      <w:r w:rsidRPr="00251556">
        <w:rPr>
          <w:rFonts w:ascii="Calibri" w:hAnsi="Calibri" w:eastAsia="SimSun" w:cs="Times New Roman"/>
          <w:lang w:eastAsia="zh-CN"/>
        </w:rPr>
        <w:t>What support services such as peer support groups, individual or family counseling, or academic tutoring are accessible</w:t>
      </w:r>
      <w:r w:rsidR="002E4272">
        <w:rPr>
          <w:rFonts w:ascii="Calibri" w:hAnsi="Calibri" w:eastAsia="SimSun" w:cs="Times New Roman"/>
          <w:lang w:eastAsia="zh-CN"/>
        </w:rPr>
        <w:t>,</w:t>
      </w:r>
      <w:r w:rsidRPr="00251556">
        <w:rPr>
          <w:rFonts w:ascii="Calibri" w:hAnsi="Calibri" w:eastAsia="SimSun" w:cs="Times New Roman"/>
          <w:lang w:eastAsia="zh-CN"/>
        </w:rPr>
        <w:t xml:space="preserve"> </w:t>
      </w:r>
      <w:r w:rsidR="002E4272">
        <w:rPr>
          <w:rFonts w:ascii="Calibri" w:hAnsi="Calibri" w:eastAsia="SimSun" w:cs="Times New Roman"/>
          <w:lang w:eastAsia="zh-CN"/>
        </w:rPr>
        <w:t xml:space="preserve">for each instability event, </w:t>
      </w:r>
      <w:r w:rsidRPr="00251556">
        <w:rPr>
          <w:rFonts w:ascii="Calibri" w:hAnsi="Calibri" w:eastAsia="SimSun" w:cs="Times New Roman"/>
          <w:lang w:eastAsia="zh-CN"/>
        </w:rPr>
        <w:t xml:space="preserve">to </w:t>
      </w:r>
      <w:r w:rsidR="00DF2511">
        <w:rPr>
          <w:rFonts w:ascii="Calibri" w:hAnsi="Calibri" w:eastAsia="SimSun" w:cs="Times New Roman"/>
          <w:lang w:eastAsia="zh-CN"/>
        </w:rPr>
        <w:t xml:space="preserve">youth/young adults and adoptive parents </w:t>
      </w:r>
      <w:r w:rsidRPr="00251556">
        <w:rPr>
          <w:rFonts w:ascii="Calibri" w:hAnsi="Calibri" w:eastAsia="SimSun" w:cs="Times New Roman"/>
          <w:lang w:eastAsia="zh-CN"/>
        </w:rPr>
        <w:t>experiencing (or at risk of experiencing) post adoption instability?</w:t>
      </w:r>
      <w:r w:rsidRPr="00251556">
        <w:rPr>
          <w:rFonts w:ascii="Calibri" w:hAnsi="Calibri" w:eastAsia="SimSun" w:cs="Times New Roman"/>
          <w:b/>
          <w:bCs/>
          <w:lang w:eastAsia="zh-CN"/>
        </w:rPr>
        <w:t xml:space="preserve"> </w:t>
      </w:r>
    </w:p>
    <w:p w:rsidRPr="00251556" w:rsidR="00251556" w:rsidP="00A674B3" w:rsidRDefault="00251556" w14:paraId="2C999797" w14:textId="6A27AA48">
      <w:pPr>
        <w:pStyle w:val="ListParagraph"/>
        <w:numPr>
          <w:ilvl w:val="0"/>
          <w:numId w:val="15"/>
        </w:numPr>
        <w:spacing w:after="0" w:line="240" w:lineRule="auto"/>
        <w:rPr>
          <w:rFonts w:ascii="Calibri" w:hAnsi="Calibri" w:eastAsia="SimSun" w:cs="Times New Roman"/>
          <w:lang w:eastAsia="zh-CN"/>
        </w:rPr>
      </w:pPr>
      <w:r w:rsidRPr="00251556">
        <w:rPr>
          <w:rFonts w:ascii="Calibri" w:hAnsi="Calibri" w:eastAsia="SimSun" w:cs="Times New Roman"/>
          <w:b/>
          <w:lang w:eastAsia="zh-CN"/>
        </w:rPr>
        <w:t xml:space="preserve">RQ </w:t>
      </w:r>
      <w:r w:rsidR="00DF2511">
        <w:rPr>
          <w:rFonts w:ascii="Calibri" w:hAnsi="Calibri" w:eastAsia="SimSun" w:cs="Times New Roman"/>
          <w:b/>
          <w:lang w:eastAsia="zh-CN"/>
        </w:rPr>
        <w:t>8</w:t>
      </w:r>
      <w:r w:rsidRPr="00251556">
        <w:rPr>
          <w:rFonts w:ascii="Calibri" w:hAnsi="Calibri" w:eastAsia="SimSun" w:cs="Times New Roman"/>
          <w:b/>
          <w:lang w:eastAsia="zh-CN"/>
        </w:rPr>
        <w:t xml:space="preserve">. </w:t>
      </w:r>
      <w:r w:rsidRPr="00251556">
        <w:rPr>
          <w:rFonts w:ascii="Calibri" w:hAnsi="Calibri" w:eastAsia="SimSun" w:cs="Times New Roman"/>
          <w:lang w:eastAsia="zh-CN"/>
        </w:rPr>
        <w:t xml:space="preserve">What are the facilitators and barriers to accessing support services for </w:t>
      </w:r>
      <w:r w:rsidR="00DF2511">
        <w:rPr>
          <w:rFonts w:ascii="Calibri" w:hAnsi="Calibri" w:eastAsia="SimSun" w:cs="Times New Roman"/>
          <w:lang w:eastAsia="zh-CN"/>
        </w:rPr>
        <w:t>adoptive families</w:t>
      </w:r>
      <w:r w:rsidRPr="00251556">
        <w:rPr>
          <w:rFonts w:ascii="Calibri" w:hAnsi="Calibri" w:eastAsia="SimSun" w:cs="Times New Roman"/>
          <w:lang w:eastAsia="zh-CN"/>
        </w:rPr>
        <w:t>?</w:t>
      </w:r>
    </w:p>
    <w:bookmarkEnd w:id="5"/>
    <w:bookmarkEnd w:id="6"/>
    <w:p w:rsidR="007D0F6E" w:rsidP="00A674B3" w:rsidRDefault="007D0F6E" w14:paraId="074BB4AA" w14:textId="77777777">
      <w:pPr>
        <w:spacing w:after="0" w:line="240" w:lineRule="auto"/>
        <w:rPr>
          <w:i/>
        </w:rPr>
      </w:pPr>
    </w:p>
    <w:p w:rsidR="004328A4" w:rsidP="00A674B3" w:rsidRDefault="004328A4" w14:paraId="5C99A251" w14:textId="06F137D6">
      <w:pPr>
        <w:spacing w:after="120" w:line="240" w:lineRule="auto"/>
        <w:rPr>
          <w:i/>
        </w:rPr>
      </w:pPr>
      <w:r>
        <w:rPr>
          <w:i/>
        </w:rPr>
        <w:t>Study Design</w:t>
      </w:r>
    </w:p>
    <w:p w:rsidR="006953C0" w:rsidP="00A674B3" w:rsidRDefault="00FF59BB" w14:paraId="5686AEA6" w14:textId="14B2F3C3">
      <w:pPr>
        <w:spacing w:after="0"/>
        <w:rPr>
          <w:rFonts w:eastAsia="SimSun" w:cs="Times New Roman"/>
          <w:lang w:eastAsia="zh-CN"/>
        </w:rPr>
      </w:pPr>
      <w:bookmarkStart w:name="_Hlk39226792" w:id="7"/>
      <w:r w:rsidRPr="008378F6">
        <w:rPr>
          <w:rFonts w:eastAsia="SimSun" w:cs="Times New Roman"/>
          <w:lang w:eastAsia="zh-CN"/>
        </w:rPr>
        <w:t xml:space="preserve">This study </w:t>
      </w:r>
      <w:r w:rsidR="000B1429">
        <w:rPr>
          <w:rFonts w:eastAsia="SimSun" w:cs="Times New Roman"/>
          <w:lang w:eastAsia="zh-CN"/>
        </w:rPr>
        <w:t>will</w:t>
      </w:r>
      <w:r w:rsidRPr="008378F6">
        <w:rPr>
          <w:rFonts w:eastAsia="SimSun" w:cs="Times New Roman"/>
          <w:lang w:eastAsia="zh-CN"/>
        </w:rPr>
        <w:t xml:space="preserve"> conduct </w:t>
      </w:r>
      <w:r w:rsidR="000B1429">
        <w:rPr>
          <w:rFonts w:eastAsia="SimSun" w:cs="Times New Roman"/>
          <w:lang w:eastAsia="zh-CN"/>
        </w:rPr>
        <w:t xml:space="preserve">web or telephone surveys with </w:t>
      </w:r>
      <w:r w:rsidRPr="008378F6" w:rsidR="000B1429">
        <w:rPr>
          <w:rFonts w:eastAsia="SimSun" w:cs="Times New Roman"/>
          <w:lang w:eastAsia="zh-CN"/>
        </w:rPr>
        <w:t>5</w:t>
      </w:r>
      <w:r w:rsidR="000B1429">
        <w:rPr>
          <w:rFonts w:eastAsia="SimSun" w:cs="Times New Roman"/>
          <w:lang w:eastAsia="zh-CN"/>
        </w:rPr>
        <w:t>88</w:t>
      </w:r>
      <w:r w:rsidRPr="008378F6" w:rsidR="000B1429">
        <w:rPr>
          <w:rFonts w:eastAsia="SimSun" w:cs="Times New Roman"/>
          <w:lang w:eastAsia="zh-CN"/>
        </w:rPr>
        <w:t xml:space="preserve"> </w:t>
      </w:r>
      <w:r w:rsidR="000B1429">
        <w:rPr>
          <w:rFonts w:eastAsia="SimSun" w:cs="Times New Roman"/>
          <w:lang w:eastAsia="zh-CN"/>
        </w:rPr>
        <w:t>adopted youth</w:t>
      </w:r>
      <w:r w:rsidRPr="008378F6" w:rsidR="000B1429">
        <w:rPr>
          <w:rFonts w:eastAsia="SimSun" w:cs="Times New Roman"/>
          <w:lang w:eastAsia="zh-CN"/>
        </w:rPr>
        <w:t>, young adults, and adults (15</w:t>
      </w:r>
      <w:r w:rsidR="000B1429">
        <w:rPr>
          <w:rFonts w:eastAsia="SimSun" w:cs="Times New Roman"/>
          <w:lang w:eastAsia="zh-CN"/>
        </w:rPr>
        <w:t>-37 years of age</w:t>
      </w:r>
      <w:r w:rsidRPr="008378F6" w:rsidR="000B1429">
        <w:rPr>
          <w:rFonts w:eastAsia="SimSun" w:cs="Times New Roman"/>
          <w:lang w:eastAsia="zh-CN"/>
        </w:rPr>
        <w:t>)</w:t>
      </w:r>
      <w:r w:rsidR="000B1429">
        <w:rPr>
          <w:rFonts w:eastAsia="SimSun" w:cs="Times New Roman"/>
          <w:lang w:eastAsia="zh-CN"/>
        </w:rPr>
        <w:t xml:space="preserve"> and 554 adoptive parents </w:t>
      </w:r>
      <w:r w:rsidRPr="008378F6" w:rsidR="000B1429">
        <w:rPr>
          <w:rFonts w:eastAsia="SimSun" w:cs="Times New Roman"/>
          <w:lang w:eastAsia="zh-CN"/>
        </w:rPr>
        <w:t xml:space="preserve">who were participants in </w:t>
      </w:r>
      <w:r w:rsidR="000B1429">
        <w:rPr>
          <w:rFonts w:eastAsia="SimSun" w:cs="Times New Roman"/>
          <w:lang w:eastAsia="zh-CN"/>
        </w:rPr>
        <w:t xml:space="preserve">one of </w:t>
      </w:r>
      <w:r w:rsidRPr="008378F6" w:rsidR="000B1429">
        <w:rPr>
          <w:rFonts w:eastAsia="SimSun" w:cs="Times New Roman"/>
          <w:lang w:eastAsia="zh-CN"/>
        </w:rPr>
        <w:t>the NSCAW I or II longitudinal study cohorts</w:t>
      </w:r>
      <w:r w:rsidR="00C36F0E">
        <w:rPr>
          <w:rFonts w:eastAsia="SimSun" w:cs="Times New Roman"/>
          <w:lang w:eastAsia="zh-CN"/>
        </w:rPr>
        <w:t xml:space="preserve"> and meet sampling eligibility requirements (see SSB, B2, </w:t>
      </w:r>
      <w:r w:rsidRPr="00E40FBF" w:rsidR="00C36F0E">
        <w:rPr>
          <w:rFonts w:eastAsia="SimSun" w:cs="Times New Roman"/>
          <w:i/>
          <w:lang w:eastAsia="zh-CN"/>
        </w:rPr>
        <w:t>S</w:t>
      </w:r>
      <w:r w:rsidRPr="00C36F0E" w:rsidR="00C36F0E">
        <w:rPr>
          <w:rFonts w:eastAsia="SimSun" w:cs="Times New Roman"/>
          <w:i/>
          <w:lang w:eastAsia="zh-CN"/>
        </w:rPr>
        <w:t>ampling</w:t>
      </w:r>
      <w:r w:rsidR="00C36F0E">
        <w:rPr>
          <w:rFonts w:eastAsia="SimSun" w:cs="Times New Roman"/>
          <w:lang w:eastAsia="zh-CN"/>
        </w:rPr>
        <w:t>)</w:t>
      </w:r>
      <w:r w:rsidR="00B0700D">
        <w:rPr>
          <w:rFonts w:eastAsia="SimSun" w:cs="Times New Roman"/>
          <w:lang w:eastAsia="zh-CN"/>
        </w:rPr>
        <w:t xml:space="preserve">. </w:t>
      </w:r>
      <w:r w:rsidRPr="008378F6" w:rsidR="00AB1CBA">
        <w:rPr>
          <w:rFonts w:eastAsia="SimSun" w:cs="Times New Roman"/>
          <w:lang w:val="en" w:eastAsia="zh-CN"/>
        </w:rPr>
        <w:t>NSCAW I</w:t>
      </w:r>
      <w:r w:rsidR="00AB1CBA">
        <w:rPr>
          <w:rFonts w:eastAsia="SimSun" w:cs="Times New Roman"/>
          <w:lang w:val="en" w:eastAsia="zh-CN"/>
        </w:rPr>
        <w:t xml:space="preserve"> and II were</w:t>
      </w:r>
      <w:r w:rsidRPr="008378F6" w:rsidR="00AB1CBA">
        <w:rPr>
          <w:rFonts w:eastAsia="SimSun" w:cs="Times New Roman"/>
          <w:lang w:val="en" w:eastAsia="zh-CN"/>
        </w:rPr>
        <w:t xml:space="preserve"> longitudinal survey</w:t>
      </w:r>
      <w:r w:rsidR="00AB1CBA">
        <w:rPr>
          <w:rFonts w:eastAsia="SimSun" w:cs="Times New Roman"/>
          <w:lang w:val="en" w:eastAsia="zh-CN"/>
        </w:rPr>
        <w:t>s</w:t>
      </w:r>
      <w:r w:rsidRPr="008378F6" w:rsidR="00AB1CBA">
        <w:rPr>
          <w:rFonts w:eastAsia="SimSun" w:cs="Times New Roman"/>
          <w:lang w:val="en" w:eastAsia="zh-CN"/>
        </w:rPr>
        <w:t xml:space="preserve"> of children and families who were investigated by child protective services. </w:t>
      </w:r>
      <w:r w:rsidR="004951F4">
        <w:rPr>
          <w:rFonts w:eastAsia="SimSun" w:cs="Times New Roman"/>
          <w:lang w:eastAsia="zh-CN"/>
        </w:rPr>
        <w:t xml:space="preserve">The surveys </w:t>
      </w:r>
      <w:r w:rsidR="00AB1CBA">
        <w:rPr>
          <w:rFonts w:eastAsia="SimSun" w:cs="Times New Roman"/>
          <w:lang w:eastAsia="zh-CN"/>
        </w:rPr>
        <w:t xml:space="preserve">for this study </w:t>
      </w:r>
      <w:r w:rsidR="004951F4">
        <w:rPr>
          <w:rFonts w:eastAsia="SimSun" w:cs="Times New Roman"/>
          <w:lang w:eastAsia="zh-CN"/>
        </w:rPr>
        <w:t>will be conducted 8 or more years after the child’s adoption</w:t>
      </w:r>
      <w:r w:rsidR="00B0700D">
        <w:rPr>
          <w:rFonts w:eastAsia="SimSun" w:cs="Times New Roman"/>
          <w:lang w:eastAsia="zh-CN"/>
        </w:rPr>
        <w:t xml:space="preserve">. </w:t>
      </w:r>
      <w:r w:rsidR="006953C0">
        <w:rPr>
          <w:rFonts w:eastAsia="SimSun" w:cs="Times New Roman"/>
          <w:lang w:eastAsia="zh-CN"/>
        </w:rPr>
        <w:t>Surveys will</w:t>
      </w:r>
      <w:r w:rsidRPr="008378F6">
        <w:rPr>
          <w:rFonts w:eastAsia="SimSun" w:cs="Times New Roman"/>
          <w:lang w:eastAsia="zh-CN"/>
        </w:rPr>
        <w:t xml:space="preserve"> assess </w:t>
      </w:r>
      <w:r w:rsidR="006953C0">
        <w:rPr>
          <w:rFonts w:eastAsia="SimSun" w:cs="Times New Roman"/>
          <w:lang w:eastAsia="zh-CN"/>
        </w:rPr>
        <w:t xml:space="preserve">the </w:t>
      </w:r>
      <w:r w:rsidR="00E74D23">
        <w:rPr>
          <w:rFonts w:eastAsia="SimSun" w:cs="Times New Roman"/>
          <w:lang w:eastAsia="zh-CN"/>
        </w:rPr>
        <w:t>occurrence</w:t>
      </w:r>
      <w:r w:rsidR="00536F6C">
        <w:rPr>
          <w:rFonts w:eastAsia="SimSun" w:cs="Times New Roman"/>
          <w:lang w:eastAsia="zh-CN"/>
        </w:rPr>
        <w:t xml:space="preserve"> </w:t>
      </w:r>
      <w:r w:rsidR="006953C0">
        <w:rPr>
          <w:rFonts w:eastAsia="SimSun" w:cs="Times New Roman"/>
          <w:lang w:eastAsia="zh-CN"/>
        </w:rPr>
        <w:t xml:space="preserve">of </w:t>
      </w:r>
      <w:r w:rsidRPr="008378F6">
        <w:rPr>
          <w:rFonts w:eastAsia="SimSun" w:cs="Times New Roman"/>
          <w:lang w:eastAsia="zh-CN"/>
        </w:rPr>
        <w:t xml:space="preserve">both formal and informal instability events </w:t>
      </w:r>
      <w:r w:rsidR="00536F6C">
        <w:rPr>
          <w:rFonts w:eastAsia="SimSun" w:cs="Times New Roman"/>
          <w:lang w:eastAsia="zh-CN"/>
        </w:rPr>
        <w:t xml:space="preserve">in adoption cases </w:t>
      </w:r>
      <w:r w:rsidRPr="008378F6">
        <w:rPr>
          <w:rFonts w:eastAsia="SimSun" w:cs="Times New Roman"/>
          <w:lang w:eastAsia="zh-CN"/>
        </w:rPr>
        <w:t>along with perceptions of adoptive relationships. This information will be used to augment existing secondary data available within the NSCAW I and II datasets to answer the proposed RQs</w:t>
      </w:r>
      <w:r w:rsidR="00B0700D">
        <w:rPr>
          <w:rFonts w:eastAsia="SimSun" w:cs="Times New Roman"/>
          <w:lang w:eastAsia="zh-CN"/>
        </w:rPr>
        <w:t xml:space="preserve">. </w:t>
      </w:r>
      <w:bookmarkEnd w:id="7"/>
      <w:r w:rsidR="006953C0">
        <w:rPr>
          <w:rFonts w:eastAsia="SimSun" w:cs="Times New Roman"/>
          <w:lang w:eastAsia="zh-CN"/>
        </w:rPr>
        <w:t>This is a one-time data collection effort</w:t>
      </w:r>
      <w:r w:rsidR="008A61EA">
        <w:rPr>
          <w:rFonts w:eastAsia="SimSun" w:cs="Times New Roman"/>
          <w:lang w:eastAsia="zh-CN"/>
        </w:rPr>
        <w:t>,</w:t>
      </w:r>
      <w:r w:rsidR="006953C0">
        <w:rPr>
          <w:rFonts w:eastAsia="SimSun" w:cs="Times New Roman"/>
          <w:lang w:eastAsia="zh-CN"/>
        </w:rPr>
        <w:t xml:space="preserve"> and data collection will occur over a </w:t>
      </w:r>
      <w:r w:rsidR="00E40FBF">
        <w:rPr>
          <w:rFonts w:eastAsia="SimSun" w:cs="Times New Roman"/>
          <w:lang w:eastAsia="zh-CN"/>
        </w:rPr>
        <w:t>1</w:t>
      </w:r>
      <w:r w:rsidR="009F7C7E">
        <w:rPr>
          <w:rFonts w:eastAsia="SimSun" w:cs="Times New Roman"/>
          <w:lang w:eastAsia="zh-CN"/>
        </w:rPr>
        <w:t>2</w:t>
      </w:r>
      <w:r w:rsidR="006953C0">
        <w:rPr>
          <w:rFonts w:eastAsia="SimSun" w:cs="Times New Roman"/>
          <w:lang w:eastAsia="zh-CN"/>
        </w:rPr>
        <w:t>-month period</w:t>
      </w:r>
      <w:r w:rsidR="00B0700D">
        <w:rPr>
          <w:rFonts w:eastAsia="SimSun" w:cs="Times New Roman"/>
          <w:lang w:eastAsia="zh-CN"/>
        </w:rPr>
        <w:t xml:space="preserve">. </w:t>
      </w:r>
      <w:r w:rsidR="000B1429">
        <w:rPr>
          <w:rFonts w:eastAsia="SimSun" w:cs="Times New Roman"/>
          <w:lang w:eastAsia="zh-CN"/>
        </w:rPr>
        <w:t xml:space="preserve">More detail on study design, sampling, and data collection procedures </w:t>
      </w:r>
      <w:r w:rsidR="008A61EA">
        <w:rPr>
          <w:rFonts w:eastAsia="SimSun" w:cs="Times New Roman"/>
          <w:lang w:eastAsia="zh-CN"/>
        </w:rPr>
        <w:t>are</w:t>
      </w:r>
      <w:r w:rsidR="000B1429">
        <w:rPr>
          <w:rFonts w:eastAsia="SimSun" w:cs="Times New Roman"/>
          <w:lang w:eastAsia="zh-CN"/>
        </w:rPr>
        <w:t xml:space="preserve"> found in </w:t>
      </w:r>
      <w:r w:rsidRPr="000B1429" w:rsidR="000B1429">
        <w:rPr>
          <w:rFonts w:eastAsia="SimSun" w:cs="Times New Roman"/>
          <w:b/>
          <w:bCs/>
          <w:lang w:eastAsia="zh-CN"/>
        </w:rPr>
        <w:t>Supporting Statement B</w:t>
      </w:r>
      <w:r w:rsidR="00B0700D">
        <w:rPr>
          <w:rFonts w:eastAsia="SimSun" w:cs="Times New Roman"/>
          <w:lang w:eastAsia="zh-CN"/>
        </w:rPr>
        <w:t xml:space="preserve">. </w:t>
      </w:r>
    </w:p>
    <w:p w:rsidR="00D5030E" w:rsidP="00A674B3" w:rsidRDefault="00D5030E" w14:paraId="384DC3F2" w14:textId="77777777">
      <w:pPr>
        <w:spacing w:after="0"/>
        <w:rPr>
          <w:rFonts w:eastAsia="SimSun" w:cs="Times New Roman"/>
          <w:lang w:eastAsia="zh-CN"/>
        </w:rPr>
      </w:pPr>
    </w:p>
    <w:p w:rsidR="00A674B3" w:rsidP="00A674B3" w:rsidRDefault="00A674B3" w14:paraId="12F538F5" w14:textId="77777777">
      <w:pPr>
        <w:spacing w:after="0"/>
        <w:rPr>
          <w:rFonts w:eastAsia="SimSun" w:cs="Times New Roman"/>
          <w:lang w:eastAsia="zh-CN"/>
        </w:rPr>
      </w:pPr>
    </w:p>
    <w:tbl>
      <w:tblPr>
        <w:tblStyle w:val="TableGrid"/>
        <w:tblW w:w="9355" w:type="dxa"/>
        <w:tblInd w:w="0" w:type="dxa"/>
        <w:tblLook w:val="04A0" w:firstRow="1" w:lastRow="0" w:firstColumn="1" w:lastColumn="0" w:noHBand="0" w:noVBand="1"/>
      </w:tblPr>
      <w:tblGrid>
        <w:gridCol w:w="3505"/>
        <w:gridCol w:w="3150"/>
        <w:gridCol w:w="2700"/>
      </w:tblGrid>
      <w:tr w:rsidRPr="0085747A" w:rsidR="000076FF" w:rsidTr="000076FF" w14:paraId="797772DC" w14:textId="77777777">
        <w:tc>
          <w:tcPr>
            <w:tcW w:w="3505" w:type="dxa"/>
            <w:shd w:val="clear" w:color="auto" w:fill="D9D9D9" w:themeFill="background1" w:themeFillShade="D9"/>
          </w:tcPr>
          <w:p w:rsidRPr="0085747A" w:rsidR="000076FF" w:rsidP="00A674B3" w:rsidRDefault="000076FF" w14:paraId="6103AAA5" w14:textId="77777777">
            <w:pPr>
              <w:rPr>
                <w:rFonts w:asciiTheme="minorHAnsi" w:hAnsiTheme="minorHAnsi" w:cstheme="minorHAnsi"/>
                <w:i/>
              </w:rPr>
            </w:pPr>
            <w:r w:rsidRPr="0085747A">
              <w:rPr>
                <w:rFonts w:asciiTheme="minorHAnsi" w:hAnsiTheme="minorHAnsi" w:cstheme="minorHAnsi"/>
                <w:i/>
              </w:rPr>
              <w:lastRenderedPageBreak/>
              <w:t>Instrument(s)</w:t>
            </w:r>
          </w:p>
        </w:tc>
        <w:tc>
          <w:tcPr>
            <w:tcW w:w="3150" w:type="dxa"/>
            <w:shd w:val="clear" w:color="auto" w:fill="D9D9D9" w:themeFill="background1" w:themeFillShade="D9"/>
          </w:tcPr>
          <w:p w:rsidRPr="00A674B3" w:rsidR="000076FF" w:rsidP="00A674B3" w:rsidRDefault="000076FF" w14:paraId="64B67972" w14:textId="77777777">
            <w:pPr>
              <w:rPr>
                <w:rFonts w:asciiTheme="minorHAnsi" w:hAnsiTheme="minorHAnsi" w:cstheme="minorHAnsi"/>
                <w:i/>
              </w:rPr>
            </w:pPr>
            <w:r w:rsidRPr="00A674B3">
              <w:rPr>
                <w:rFonts w:asciiTheme="minorHAnsi" w:hAnsiTheme="minorHAnsi" w:cstheme="minorHAnsi"/>
                <w:i/>
              </w:rPr>
              <w:t>Respondent, Content, Purpose of Collection</w:t>
            </w:r>
          </w:p>
        </w:tc>
        <w:tc>
          <w:tcPr>
            <w:tcW w:w="2700" w:type="dxa"/>
            <w:shd w:val="clear" w:color="auto" w:fill="D9D9D9" w:themeFill="background1" w:themeFillShade="D9"/>
          </w:tcPr>
          <w:p w:rsidRPr="00A674B3" w:rsidR="000076FF" w:rsidP="00A674B3" w:rsidRDefault="000076FF" w14:paraId="475DEDC5" w14:textId="77777777">
            <w:pPr>
              <w:rPr>
                <w:rFonts w:asciiTheme="minorHAnsi" w:hAnsiTheme="minorHAnsi" w:cstheme="minorHAnsi"/>
                <w:i/>
              </w:rPr>
            </w:pPr>
            <w:r w:rsidRPr="00A674B3">
              <w:rPr>
                <w:rFonts w:asciiTheme="minorHAnsi" w:hAnsiTheme="minorHAnsi" w:cstheme="minorHAnsi"/>
                <w:i/>
              </w:rPr>
              <w:t>Mode and Duration</w:t>
            </w:r>
          </w:p>
        </w:tc>
      </w:tr>
      <w:tr w:rsidRPr="0085747A" w:rsidR="000076FF" w:rsidTr="000076FF" w14:paraId="252F999C" w14:textId="77777777">
        <w:tc>
          <w:tcPr>
            <w:tcW w:w="3505" w:type="dxa"/>
          </w:tcPr>
          <w:p w:rsidRPr="00A674B3" w:rsidR="000076FF" w:rsidP="00A674B3" w:rsidRDefault="000076FF" w14:paraId="65C4429E" w14:textId="7826AE3F">
            <w:pPr>
              <w:rPr>
                <w:rFonts w:asciiTheme="minorHAnsi" w:hAnsiTheme="minorHAnsi" w:cstheme="minorHAnsi"/>
              </w:rPr>
            </w:pPr>
            <w:r w:rsidRPr="0085747A">
              <w:rPr>
                <w:rFonts w:asciiTheme="minorHAnsi" w:hAnsiTheme="minorHAnsi" w:cstheme="minorHAnsi"/>
              </w:rPr>
              <w:t xml:space="preserve">Survey of NSCAW Adopted Youth, </w:t>
            </w:r>
            <w:r w:rsidRPr="00A674B3">
              <w:rPr>
                <w:rFonts w:asciiTheme="minorHAnsi" w:hAnsiTheme="minorHAnsi" w:cstheme="minorHAnsi"/>
              </w:rPr>
              <w:t>Young Adults, Adults (</w:t>
            </w:r>
            <w:r w:rsidRPr="00A674B3">
              <w:rPr>
                <w:rFonts w:asciiTheme="minorHAnsi" w:hAnsiTheme="minorHAnsi" w:cstheme="minorHAnsi"/>
                <w:i/>
              </w:rPr>
              <w:t>Instrument 1</w:t>
            </w:r>
            <w:r w:rsidRPr="00A674B3">
              <w:rPr>
                <w:rFonts w:asciiTheme="minorHAnsi" w:hAnsiTheme="minorHAnsi" w:cstheme="minorHAnsi"/>
              </w:rPr>
              <w:t>)</w:t>
            </w:r>
          </w:p>
        </w:tc>
        <w:tc>
          <w:tcPr>
            <w:tcW w:w="3150" w:type="dxa"/>
          </w:tcPr>
          <w:p w:rsidRPr="003D688C" w:rsidR="000076FF" w:rsidP="00A674B3" w:rsidRDefault="000076FF" w14:paraId="353CA6B4" w14:textId="7B192BC8">
            <w:pPr>
              <w:rPr>
                <w:rFonts w:asciiTheme="minorHAnsi" w:hAnsiTheme="minorHAnsi" w:cstheme="minorHAnsi"/>
              </w:rPr>
            </w:pPr>
            <w:r w:rsidRPr="003D688C">
              <w:rPr>
                <w:rFonts w:asciiTheme="minorHAnsi" w:hAnsiTheme="minorHAnsi" w:cstheme="minorHAnsi"/>
                <w:b/>
              </w:rPr>
              <w:t>Respondents</w:t>
            </w:r>
            <w:r w:rsidRPr="003D688C">
              <w:rPr>
                <w:rFonts w:asciiTheme="minorHAnsi" w:hAnsiTheme="minorHAnsi" w:cstheme="minorHAnsi"/>
              </w:rPr>
              <w:t xml:space="preserve">: </w:t>
            </w:r>
            <w:r w:rsidRPr="003D688C" w:rsidR="00372080">
              <w:rPr>
                <w:rFonts w:eastAsia="SimSun" w:asciiTheme="minorHAnsi" w:hAnsiTheme="minorHAnsi" w:cstheme="minorHAnsi"/>
                <w:lang w:eastAsia="zh-CN"/>
              </w:rPr>
              <w:t>Youth, young adults, and adults (15-37 years of age) who were participants in one of the NSCAW I or II longitudinal study cohorts</w:t>
            </w:r>
            <w:r w:rsidR="00E5497F">
              <w:rPr>
                <w:rFonts w:eastAsia="SimSun" w:asciiTheme="minorHAnsi" w:hAnsiTheme="minorHAnsi" w:cstheme="minorHAnsi"/>
                <w:lang w:eastAsia="zh-CN"/>
              </w:rPr>
              <w:t xml:space="preserve"> and adopted during the study period</w:t>
            </w:r>
            <w:r w:rsidRPr="003D688C" w:rsidR="00372080">
              <w:rPr>
                <w:rFonts w:eastAsia="SimSun" w:asciiTheme="minorHAnsi" w:hAnsiTheme="minorHAnsi" w:cstheme="minorHAnsi"/>
                <w:lang w:eastAsia="zh-CN"/>
              </w:rPr>
              <w:t>.</w:t>
            </w:r>
          </w:p>
          <w:p w:rsidRPr="003D688C" w:rsidR="000076FF" w:rsidP="00A674B3" w:rsidRDefault="000076FF" w14:paraId="72D4122B" w14:textId="77777777">
            <w:pPr>
              <w:rPr>
                <w:rFonts w:asciiTheme="minorHAnsi" w:hAnsiTheme="minorHAnsi" w:cstheme="minorHAnsi"/>
              </w:rPr>
            </w:pPr>
          </w:p>
          <w:p w:rsidRPr="003D688C" w:rsidR="000076FF" w:rsidP="00A674B3" w:rsidRDefault="000076FF" w14:paraId="4CC9E019" w14:textId="1408E77A">
            <w:pPr>
              <w:rPr>
                <w:rFonts w:asciiTheme="minorHAnsi" w:hAnsiTheme="minorHAnsi" w:cstheme="minorHAnsi"/>
              </w:rPr>
            </w:pPr>
            <w:r w:rsidRPr="003D688C">
              <w:rPr>
                <w:rFonts w:asciiTheme="minorHAnsi" w:hAnsiTheme="minorHAnsi" w:cstheme="minorHAnsi"/>
                <w:b/>
              </w:rPr>
              <w:t>Content</w:t>
            </w:r>
            <w:r w:rsidRPr="003D688C">
              <w:rPr>
                <w:rFonts w:asciiTheme="minorHAnsi" w:hAnsiTheme="minorHAnsi" w:cstheme="minorHAnsi"/>
              </w:rPr>
              <w:t xml:space="preserve">: </w:t>
            </w:r>
            <w:r w:rsidR="006A36D7">
              <w:rPr>
                <w:rFonts w:asciiTheme="minorHAnsi" w:hAnsiTheme="minorHAnsi" w:cstheme="minorHAnsi"/>
              </w:rPr>
              <w:t>Demographics; adoption history; post adoption instability experiences; post adoption services and support; family relationships; adoption motivations/experience; perceptions of childhood family cohesion/functioning; health and mental health status; support.</w:t>
            </w:r>
          </w:p>
          <w:p w:rsidRPr="003D688C" w:rsidR="000076FF" w:rsidP="00A674B3" w:rsidRDefault="000076FF" w14:paraId="77A70F3F" w14:textId="77777777">
            <w:pPr>
              <w:rPr>
                <w:rFonts w:asciiTheme="minorHAnsi" w:hAnsiTheme="minorHAnsi" w:cstheme="minorHAnsi"/>
              </w:rPr>
            </w:pPr>
          </w:p>
          <w:p w:rsidRPr="003D688C" w:rsidR="000076FF" w:rsidP="00A674B3" w:rsidRDefault="000076FF" w14:paraId="5F00E0DE" w14:textId="2A318883">
            <w:pPr>
              <w:rPr>
                <w:rFonts w:asciiTheme="minorHAnsi" w:hAnsiTheme="minorHAnsi" w:cstheme="minorHAnsi"/>
              </w:rPr>
            </w:pPr>
            <w:r w:rsidRPr="003D688C">
              <w:rPr>
                <w:rFonts w:asciiTheme="minorHAnsi" w:hAnsiTheme="minorHAnsi" w:cstheme="minorHAnsi"/>
                <w:b/>
              </w:rPr>
              <w:t>Purpose</w:t>
            </w:r>
            <w:r w:rsidRPr="003D688C">
              <w:rPr>
                <w:rFonts w:asciiTheme="minorHAnsi" w:hAnsiTheme="minorHAnsi" w:cstheme="minorHAnsi"/>
              </w:rPr>
              <w:t>:</w:t>
            </w:r>
            <w:r w:rsidR="006A36D7">
              <w:rPr>
                <w:rFonts w:asciiTheme="minorHAnsi" w:hAnsiTheme="minorHAnsi" w:cstheme="minorHAnsi"/>
              </w:rPr>
              <w:t xml:space="preserve"> To observe any post adoption instability events from youth/young adult experience</w:t>
            </w:r>
            <w:r w:rsidR="00474FC7">
              <w:rPr>
                <w:rFonts w:asciiTheme="minorHAnsi" w:hAnsiTheme="minorHAnsi" w:cstheme="minorHAnsi"/>
              </w:rPr>
              <w:t xml:space="preserve"> and related risk and protective factors</w:t>
            </w:r>
          </w:p>
        </w:tc>
        <w:tc>
          <w:tcPr>
            <w:tcW w:w="2700" w:type="dxa"/>
          </w:tcPr>
          <w:p w:rsidRPr="003D688C" w:rsidR="000076FF" w:rsidP="00A674B3" w:rsidRDefault="000076FF" w14:paraId="3FBF7D97" w14:textId="303E3FE8">
            <w:pPr>
              <w:rPr>
                <w:rFonts w:asciiTheme="minorHAnsi" w:hAnsiTheme="minorHAnsi" w:cstheme="minorHAnsi"/>
              </w:rPr>
            </w:pPr>
            <w:r w:rsidRPr="003D688C">
              <w:rPr>
                <w:rFonts w:asciiTheme="minorHAnsi" w:hAnsiTheme="minorHAnsi" w:cstheme="minorHAnsi"/>
                <w:b/>
              </w:rPr>
              <w:t>Mode</w:t>
            </w:r>
            <w:r w:rsidRPr="003D688C">
              <w:rPr>
                <w:rFonts w:asciiTheme="minorHAnsi" w:hAnsiTheme="minorHAnsi" w:cstheme="minorHAnsi"/>
              </w:rPr>
              <w:t xml:space="preserve">: </w:t>
            </w:r>
            <w:r w:rsidRPr="003D688C" w:rsidR="0085747A">
              <w:rPr>
                <w:rFonts w:asciiTheme="minorHAnsi" w:hAnsiTheme="minorHAnsi" w:cstheme="minorHAnsi"/>
              </w:rPr>
              <w:t>Web or phone</w:t>
            </w:r>
            <w:r w:rsidR="00562E80">
              <w:rPr>
                <w:rFonts w:asciiTheme="minorHAnsi" w:hAnsiTheme="minorHAnsi" w:cstheme="minorHAnsi"/>
              </w:rPr>
              <w:t xml:space="preserve"> (youth</w:t>
            </w:r>
            <w:r w:rsidR="00EB326A">
              <w:rPr>
                <w:rFonts w:asciiTheme="minorHAnsi" w:hAnsiTheme="minorHAnsi" w:cstheme="minorHAnsi"/>
              </w:rPr>
              <w:t xml:space="preserve"> between the ages of 15 and 1</w:t>
            </w:r>
            <w:r w:rsidR="00CD0524">
              <w:rPr>
                <w:rFonts w:asciiTheme="minorHAnsi" w:hAnsiTheme="minorHAnsi" w:cstheme="minorHAnsi"/>
              </w:rPr>
              <w:t>7</w:t>
            </w:r>
            <w:r w:rsidR="00562E80">
              <w:rPr>
                <w:rFonts w:asciiTheme="minorHAnsi" w:hAnsiTheme="minorHAnsi" w:cstheme="minorHAnsi"/>
              </w:rPr>
              <w:t xml:space="preserve"> will only be provided a phone option)</w:t>
            </w:r>
          </w:p>
          <w:p w:rsidRPr="003D688C" w:rsidR="000076FF" w:rsidP="00A674B3" w:rsidRDefault="000076FF" w14:paraId="3041D4A3" w14:textId="77777777">
            <w:pPr>
              <w:rPr>
                <w:rFonts w:asciiTheme="minorHAnsi" w:hAnsiTheme="minorHAnsi" w:cstheme="minorHAnsi"/>
              </w:rPr>
            </w:pPr>
          </w:p>
          <w:p w:rsidRPr="0085747A" w:rsidR="000076FF" w:rsidP="00A674B3" w:rsidRDefault="000076FF" w14:paraId="68872F54" w14:textId="49C652DE">
            <w:pPr>
              <w:rPr>
                <w:rFonts w:asciiTheme="minorHAnsi" w:hAnsiTheme="minorHAnsi" w:cstheme="minorHAnsi"/>
              </w:rPr>
            </w:pPr>
            <w:r w:rsidRPr="003D688C">
              <w:rPr>
                <w:rFonts w:asciiTheme="minorHAnsi" w:hAnsiTheme="minorHAnsi" w:cstheme="minorHAnsi"/>
                <w:b/>
              </w:rPr>
              <w:t>Duration</w:t>
            </w:r>
            <w:r w:rsidRPr="003D688C">
              <w:rPr>
                <w:rFonts w:asciiTheme="minorHAnsi" w:hAnsiTheme="minorHAnsi" w:cstheme="minorHAnsi"/>
              </w:rPr>
              <w:t>:</w:t>
            </w:r>
            <w:r w:rsidRPr="003D688C" w:rsidR="0085747A">
              <w:rPr>
                <w:rFonts w:asciiTheme="minorHAnsi" w:hAnsiTheme="minorHAnsi" w:cstheme="minorHAnsi"/>
              </w:rPr>
              <w:t xml:space="preserve"> </w:t>
            </w:r>
            <w:r w:rsidR="0085747A">
              <w:rPr>
                <w:rFonts w:asciiTheme="minorHAnsi" w:hAnsiTheme="minorHAnsi" w:cstheme="minorHAnsi"/>
              </w:rPr>
              <w:t>30 minutes</w:t>
            </w:r>
          </w:p>
        </w:tc>
      </w:tr>
      <w:tr w:rsidRPr="0085747A" w:rsidR="000076FF" w:rsidTr="000076FF" w14:paraId="3D4811F0" w14:textId="77777777">
        <w:tc>
          <w:tcPr>
            <w:tcW w:w="3505" w:type="dxa"/>
          </w:tcPr>
          <w:p w:rsidRPr="0085747A" w:rsidR="000076FF" w:rsidP="00A674B3" w:rsidRDefault="000076FF" w14:paraId="63726CFF" w14:textId="0F5D53D0">
            <w:pPr>
              <w:rPr>
                <w:rFonts w:asciiTheme="minorHAnsi" w:hAnsiTheme="minorHAnsi" w:cstheme="minorHAnsi"/>
              </w:rPr>
            </w:pPr>
            <w:r w:rsidRPr="0085747A">
              <w:rPr>
                <w:rFonts w:asciiTheme="minorHAnsi" w:hAnsiTheme="minorHAnsi" w:cstheme="minorHAnsi"/>
              </w:rPr>
              <w:t>Survey of NSCAW Adoptive Parents (</w:t>
            </w:r>
            <w:r w:rsidRPr="0085747A">
              <w:rPr>
                <w:rFonts w:asciiTheme="minorHAnsi" w:hAnsiTheme="minorHAnsi" w:cstheme="minorHAnsi"/>
                <w:i/>
              </w:rPr>
              <w:t>Instrument 2</w:t>
            </w:r>
            <w:r w:rsidRPr="0085747A">
              <w:rPr>
                <w:rFonts w:asciiTheme="minorHAnsi" w:hAnsiTheme="minorHAnsi" w:cstheme="minorHAnsi"/>
              </w:rPr>
              <w:t>)</w:t>
            </w:r>
          </w:p>
        </w:tc>
        <w:tc>
          <w:tcPr>
            <w:tcW w:w="3150" w:type="dxa"/>
          </w:tcPr>
          <w:p w:rsidRPr="003D688C" w:rsidR="000076FF" w:rsidP="00A674B3" w:rsidRDefault="000076FF" w14:paraId="37CC6667" w14:textId="1806AE61">
            <w:pPr>
              <w:rPr>
                <w:rFonts w:asciiTheme="minorHAnsi" w:hAnsiTheme="minorHAnsi" w:cstheme="minorHAnsi"/>
              </w:rPr>
            </w:pPr>
            <w:r w:rsidRPr="00A674B3">
              <w:rPr>
                <w:rFonts w:asciiTheme="minorHAnsi" w:hAnsiTheme="minorHAnsi" w:cstheme="minorHAnsi"/>
                <w:b/>
              </w:rPr>
              <w:t>Respondents</w:t>
            </w:r>
            <w:r w:rsidRPr="00A674B3">
              <w:rPr>
                <w:rFonts w:asciiTheme="minorHAnsi" w:hAnsiTheme="minorHAnsi" w:cstheme="minorHAnsi"/>
              </w:rPr>
              <w:t xml:space="preserve">: </w:t>
            </w:r>
            <w:r w:rsidRPr="00A674B3" w:rsidR="00372080">
              <w:rPr>
                <w:rFonts w:eastAsia="SimSun" w:asciiTheme="minorHAnsi" w:hAnsiTheme="minorHAnsi" w:cstheme="minorHAnsi"/>
                <w:lang w:eastAsia="zh-CN"/>
              </w:rPr>
              <w:t xml:space="preserve">Adoptive parents </w:t>
            </w:r>
            <w:r w:rsidRPr="003D688C" w:rsidR="00372080">
              <w:rPr>
                <w:rFonts w:eastAsia="SimSun" w:asciiTheme="minorHAnsi" w:hAnsiTheme="minorHAnsi" w:cstheme="minorHAnsi"/>
                <w:lang w:eastAsia="zh-CN"/>
              </w:rPr>
              <w:t>who were participants in one of the NSCAW I or II longitudinal study cohorts</w:t>
            </w:r>
          </w:p>
          <w:p w:rsidRPr="003D688C" w:rsidR="000076FF" w:rsidP="00A674B3" w:rsidRDefault="000076FF" w14:paraId="3781493F" w14:textId="77777777">
            <w:pPr>
              <w:rPr>
                <w:rFonts w:asciiTheme="minorHAnsi" w:hAnsiTheme="minorHAnsi" w:cstheme="minorHAnsi"/>
              </w:rPr>
            </w:pPr>
          </w:p>
          <w:p w:rsidRPr="003D688C" w:rsidR="000076FF" w:rsidP="00A674B3" w:rsidRDefault="000076FF" w14:paraId="75E3C8D4" w14:textId="4C6ED6CD">
            <w:pPr>
              <w:rPr>
                <w:rFonts w:asciiTheme="minorHAnsi" w:hAnsiTheme="minorHAnsi" w:cstheme="minorHAnsi"/>
              </w:rPr>
            </w:pPr>
            <w:r w:rsidRPr="003D688C">
              <w:rPr>
                <w:rFonts w:asciiTheme="minorHAnsi" w:hAnsiTheme="minorHAnsi" w:cstheme="minorHAnsi"/>
                <w:b/>
              </w:rPr>
              <w:t>Content</w:t>
            </w:r>
            <w:r w:rsidRPr="003D688C">
              <w:rPr>
                <w:rFonts w:asciiTheme="minorHAnsi" w:hAnsiTheme="minorHAnsi" w:cstheme="minorHAnsi"/>
              </w:rPr>
              <w:t xml:space="preserve">: </w:t>
            </w:r>
            <w:r w:rsidR="00C97557">
              <w:rPr>
                <w:rFonts w:asciiTheme="minorHAnsi" w:hAnsiTheme="minorHAnsi" w:cstheme="minorHAnsi"/>
              </w:rPr>
              <w:t>Demographics; adoption history; post adoption instability experiences; post adoption services and support; family relationships; adoption motivation/experience; perceptions of family cohesion/functioning during childhood; child mental health status and parenting stress/burden</w:t>
            </w:r>
          </w:p>
          <w:p w:rsidRPr="003D688C" w:rsidR="000076FF" w:rsidP="00A674B3" w:rsidRDefault="000076FF" w14:paraId="3E9C7024" w14:textId="77777777">
            <w:pPr>
              <w:rPr>
                <w:rFonts w:asciiTheme="minorHAnsi" w:hAnsiTheme="minorHAnsi" w:cstheme="minorHAnsi"/>
              </w:rPr>
            </w:pPr>
          </w:p>
          <w:p w:rsidRPr="00952B17" w:rsidR="000076FF" w:rsidP="00A674B3" w:rsidRDefault="000076FF" w14:paraId="1286EA20" w14:textId="52764487">
            <w:pPr>
              <w:rPr>
                <w:rFonts w:asciiTheme="minorHAnsi" w:hAnsiTheme="minorHAnsi" w:cstheme="minorHAnsi"/>
                <w:b/>
              </w:rPr>
            </w:pPr>
            <w:r w:rsidRPr="003D688C">
              <w:rPr>
                <w:rFonts w:asciiTheme="minorHAnsi" w:hAnsiTheme="minorHAnsi" w:cstheme="minorHAnsi"/>
                <w:b/>
              </w:rPr>
              <w:t>Purpose</w:t>
            </w:r>
            <w:r w:rsidRPr="003D688C">
              <w:rPr>
                <w:rFonts w:asciiTheme="minorHAnsi" w:hAnsiTheme="minorHAnsi" w:cstheme="minorHAnsi"/>
              </w:rPr>
              <w:t>:</w:t>
            </w:r>
            <w:r w:rsidR="006A36D7">
              <w:rPr>
                <w:rFonts w:asciiTheme="minorHAnsi" w:hAnsiTheme="minorHAnsi" w:cstheme="minorHAnsi"/>
              </w:rPr>
              <w:t xml:space="preserve"> To observe any post adoption instability events of the adopted youth/young adult from the parents’ experience</w:t>
            </w:r>
            <w:r w:rsidR="00474FC7">
              <w:rPr>
                <w:rFonts w:asciiTheme="minorHAnsi" w:hAnsiTheme="minorHAnsi" w:cstheme="minorHAnsi"/>
              </w:rPr>
              <w:t xml:space="preserve"> and related risk and protective factors</w:t>
            </w:r>
          </w:p>
        </w:tc>
        <w:tc>
          <w:tcPr>
            <w:tcW w:w="2700" w:type="dxa"/>
          </w:tcPr>
          <w:p w:rsidRPr="0085747A" w:rsidR="000076FF" w:rsidP="00A674B3" w:rsidRDefault="000076FF" w14:paraId="5CD08751" w14:textId="0F7D3DD7">
            <w:pPr>
              <w:rPr>
                <w:rFonts w:asciiTheme="minorHAnsi" w:hAnsiTheme="minorHAnsi" w:cstheme="minorHAnsi"/>
              </w:rPr>
            </w:pPr>
            <w:r w:rsidRPr="0085747A">
              <w:rPr>
                <w:rFonts w:asciiTheme="minorHAnsi" w:hAnsiTheme="minorHAnsi" w:cstheme="minorHAnsi"/>
                <w:b/>
              </w:rPr>
              <w:t>Mode</w:t>
            </w:r>
            <w:r w:rsidRPr="0085747A">
              <w:rPr>
                <w:rFonts w:asciiTheme="minorHAnsi" w:hAnsiTheme="minorHAnsi" w:cstheme="minorHAnsi"/>
              </w:rPr>
              <w:t xml:space="preserve">: </w:t>
            </w:r>
            <w:r w:rsidR="006A36D7">
              <w:rPr>
                <w:rFonts w:asciiTheme="minorHAnsi" w:hAnsiTheme="minorHAnsi" w:cstheme="minorHAnsi"/>
              </w:rPr>
              <w:t>Web or phone</w:t>
            </w:r>
          </w:p>
          <w:p w:rsidRPr="0085747A" w:rsidR="000076FF" w:rsidP="00A674B3" w:rsidRDefault="000076FF" w14:paraId="46E42962" w14:textId="77777777">
            <w:pPr>
              <w:rPr>
                <w:rFonts w:asciiTheme="minorHAnsi" w:hAnsiTheme="minorHAnsi" w:cstheme="minorHAnsi"/>
              </w:rPr>
            </w:pPr>
          </w:p>
          <w:p w:rsidRPr="0085747A" w:rsidR="000076FF" w:rsidP="00A674B3" w:rsidRDefault="000076FF" w14:paraId="3A147137" w14:textId="471CDEB0">
            <w:pPr>
              <w:rPr>
                <w:rFonts w:asciiTheme="minorHAnsi" w:hAnsiTheme="minorHAnsi" w:cstheme="minorHAnsi"/>
                <w:b/>
              </w:rPr>
            </w:pPr>
            <w:r w:rsidRPr="00A674B3">
              <w:rPr>
                <w:rFonts w:asciiTheme="minorHAnsi" w:hAnsiTheme="minorHAnsi" w:cstheme="minorHAnsi"/>
                <w:b/>
              </w:rPr>
              <w:t>Duration</w:t>
            </w:r>
            <w:r w:rsidRPr="00A674B3">
              <w:rPr>
                <w:rFonts w:asciiTheme="minorHAnsi" w:hAnsiTheme="minorHAnsi" w:cstheme="minorHAnsi"/>
              </w:rPr>
              <w:t>:</w:t>
            </w:r>
            <w:r w:rsidR="006A36D7">
              <w:rPr>
                <w:rFonts w:asciiTheme="minorHAnsi" w:hAnsiTheme="minorHAnsi" w:cstheme="minorHAnsi"/>
              </w:rPr>
              <w:t xml:space="preserve"> 30 minutes</w:t>
            </w:r>
          </w:p>
        </w:tc>
      </w:tr>
    </w:tbl>
    <w:p w:rsidR="008C5A75" w:rsidP="00A674B3" w:rsidRDefault="008C5A75" w14:paraId="0B6AA9AF" w14:textId="77777777">
      <w:pPr>
        <w:spacing w:after="0"/>
        <w:rPr>
          <w:rFonts w:eastAsia="SimSun" w:cs="Times New Roman"/>
          <w:lang w:eastAsia="zh-CN"/>
        </w:rPr>
      </w:pPr>
    </w:p>
    <w:p w:rsidR="006953C0" w:rsidP="00A674B3" w:rsidRDefault="006953C0" w14:paraId="220EFF0B" w14:textId="5169AF7C">
      <w:pPr>
        <w:spacing w:after="0"/>
      </w:pPr>
      <w:bookmarkStart w:name="_Hlk39507334" w:id="8"/>
      <w:r>
        <w:t>One limitation of this study is reliance on l</w:t>
      </w:r>
      <w:r w:rsidRPr="00B30885">
        <w:t>ate adolescent</w:t>
      </w:r>
      <w:r>
        <w:t>s’</w:t>
      </w:r>
      <w:r w:rsidRPr="00B30885">
        <w:t>, young adult</w:t>
      </w:r>
      <w:r>
        <w:t>s’,</w:t>
      </w:r>
      <w:r w:rsidRPr="00B30885">
        <w:t xml:space="preserve"> or adult</w:t>
      </w:r>
      <w:r>
        <w:t>s’</w:t>
      </w:r>
      <w:r w:rsidRPr="00B30885">
        <w:t xml:space="preserve"> memories of adoption experiences</w:t>
      </w:r>
      <w:r>
        <w:t xml:space="preserve"> from childhood</w:t>
      </w:r>
      <w:r w:rsidR="00B0700D">
        <w:t xml:space="preserve">. </w:t>
      </w:r>
      <w:r>
        <w:t xml:space="preserve">These memories </w:t>
      </w:r>
      <w:r w:rsidRPr="00B30885">
        <w:t>may be biased with the passage of time</w:t>
      </w:r>
      <w:r>
        <w:t xml:space="preserve">. </w:t>
      </w:r>
      <w:r w:rsidRPr="00B30885">
        <w:t>The degree of this bias is likely influenced by the amount of time that has passed since the child’s adoption as well as the amount of time passed since the child first met his or her adoptive parent or legal guardian</w:t>
      </w:r>
      <w:r>
        <w:t xml:space="preserve">. </w:t>
      </w:r>
      <w:r w:rsidR="0068594D">
        <w:t xml:space="preserve">There are several ways that the study team </w:t>
      </w:r>
      <w:r w:rsidR="00474FC7">
        <w:t>has considered and plans to</w:t>
      </w:r>
      <w:r w:rsidR="0068594D">
        <w:t xml:space="preserve"> address this limitation.  First, </w:t>
      </w:r>
      <w:r w:rsidR="00E717FF">
        <w:t xml:space="preserve">we consulted with experts about this limitation.  These experts suggested memories of painful instability events may be more accurate when reported retrospectively than during childhood </w:t>
      </w:r>
      <w:r w:rsidR="00E717FF">
        <w:lastRenderedPageBreak/>
        <w:t xml:space="preserve">when children and youth may fear negative repercussions for reporting negative family events.   </w:t>
      </w:r>
      <w:r w:rsidR="0068594D">
        <w:t xml:space="preserve">Second, we </w:t>
      </w:r>
      <w:r w:rsidR="00E717FF">
        <w:t>decided to create</w:t>
      </w:r>
      <w:r w:rsidR="0068594D">
        <w:t xml:space="preserve"> items that “prime” respondents to remember specific salient life events (e.g., high school graduation) that occurr</w:t>
      </w:r>
      <w:r w:rsidR="003A5B60">
        <w:t>ed</w:t>
      </w:r>
      <w:r w:rsidR="0068594D">
        <w:t xml:space="preserve"> at similar points in time to key study outcomes, such as </w:t>
      </w:r>
      <w:r w:rsidR="003A5B60">
        <w:t xml:space="preserve">post adoption </w:t>
      </w:r>
      <w:r w:rsidR="0068594D">
        <w:t xml:space="preserve">instability. </w:t>
      </w:r>
      <w:r w:rsidR="007E2FC2">
        <w:t xml:space="preserve"> This survey methods “best practice” is very similar to using an Event History Calendar</w:t>
      </w:r>
      <w:r w:rsidR="003A5B60">
        <w:t xml:space="preserve"> </w:t>
      </w:r>
      <w:r w:rsidR="00E717FF">
        <w:t>(</w:t>
      </w:r>
      <w:r w:rsidR="00524629">
        <w:t xml:space="preserve">e.g., </w:t>
      </w:r>
      <w:r w:rsidR="0037646C">
        <w:t>Glasner, Van der Vaart, &amp; Dijkstra, 2015</w:t>
      </w:r>
      <w:r w:rsidR="00E717FF">
        <w:t xml:space="preserve">) </w:t>
      </w:r>
      <w:r w:rsidR="007E2FC2">
        <w:t>without introducing additional respondent burden</w:t>
      </w:r>
      <w:r w:rsidR="0068594D">
        <w:t xml:space="preserve"> </w:t>
      </w:r>
      <w:r w:rsidR="007E2FC2">
        <w:t xml:space="preserve">of asking web respondent to complete a </w:t>
      </w:r>
      <w:r w:rsidR="003A5B60">
        <w:t xml:space="preserve">full historical event </w:t>
      </w:r>
      <w:r w:rsidR="007E2FC2">
        <w:t xml:space="preserve">calendar.  </w:t>
      </w:r>
      <w:r w:rsidR="0068594D">
        <w:t>These items are designed to increase the accuracy of respondent reports.  Third, to</w:t>
      </w:r>
      <w:r w:rsidRPr="00331D79" w:rsidR="0068594D">
        <w:t xml:space="preserve"> account statistically for </w:t>
      </w:r>
      <w:r w:rsidR="0068594D">
        <w:t>a potential time recall bias,</w:t>
      </w:r>
      <w:r w:rsidRPr="00331D79" w:rsidR="0068594D">
        <w:t xml:space="preserve"> all analyses will consider time passage since adoption as a covariate</w:t>
      </w:r>
      <w:r w:rsidR="00E717FF">
        <w:t xml:space="preserve">.  </w:t>
      </w:r>
      <w:r w:rsidR="00E34381">
        <w:t xml:space="preserve">In presenting findings, </w:t>
      </w:r>
      <w:r w:rsidR="00E717FF">
        <w:t>study results will be clear</w:t>
      </w:r>
      <w:r w:rsidRPr="00331D79" w:rsidR="00E717FF">
        <w:t xml:space="preserve"> that information on instability events or perceptions of family relationships will be based on late adolescents’ and adults’ memories of their childhood/adolescence. </w:t>
      </w:r>
      <w:r>
        <w:t xml:space="preserve"> </w:t>
      </w:r>
    </w:p>
    <w:p w:rsidR="00952B17" w:rsidP="00A674B3" w:rsidRDefault="00952B17" w14:paraId="1D4E1A36" w14:textId="671AC358">
      <w:pPr>
        <w:spacing w:after="0"/>
      </w:pPr>
    </w:p>
    <w:p w:rsidR="00A674B3" w:rsidP="00A674B3" w:rsidRDefault="00952B17" w14:paraId="2CAEC597" w14:textId="51C1B9DE">
      <w:pPr>
        <w:spacing w:after="0"/>
        <w:rPr>
          <w:rFonts w:eastAsia="SimSun" w:cs="Times New Roman"/>
          <w:lang w:eastAsia="zh-CN"/>
        </w:rPr>
      </w:pPr>
      <w:r>
        <w:t xml:space="preserve">A second limitation of this study </w:t>
      </w:r>
      <w:r w:rsidR="0068594D">
        <w:t xml:space="preserve">is the potential accuracy of the contact information available for NSCAW I cases (last contacted in 2007) and NSCAW II cases (last contacted in 2012).  </w:t>
      </w:r>
      <w:r w:rsidRPr="00B30885" w:rsidR="0068594D">
        <w:t>Given the length of time that has passed since last contact with these respondents, we anticipate that locating respondents will be challenging</w:t>
      </w:r>
      <w:r w:rsidR="0068594D">
        <w:t xml:space="preserve">. </w:t>
      </w:r>
      <w:r w:rsidR="00D24A2E">
        <w:t xml:space="preserve">In addition to providing contact information, all NSCAW I and II respondents were asked to provide the names and contact information for 2-3 secondary contacts who might know the respondent’s whereabouts if existing study information was inaccurate.  The current research team will </w:t>
      </w:r>
      <w:r w:rsidR="000572A6">
        <w:t>use</w:t>
      </w:r>
      <w:r w:rsidR="00D24A2E">
        <w:t xml:space="preserve"> both the respondent information and secondary contacts to update locating information.  </w:t>
      </w:r>
      <w:r w:rsidR="0068594D">
        <w:t xml:space="preserve">To improve the contact information available, we will </w:t>
      </w:r>
      <w:r w:rsidR="00D24A2E">
        <w:t xml:space="preserve">also </w:t>
      </w:r>
      <w:r w:rsidR="0068594D">
        <w:t xml:space="preserve">conduct new batch tracing </w:t>
      </w:r>
      <w:r w:rsidR="00D24A2E">
        <w:t>using data from the last point of contact with the respondent (e.g., last known address, last 4 digits of social security number, driver’s license number</w:t>
      </w:r>
      <w:r w:rsidR="00524629">
        <w:t xml:space="preserve">; </w:t>
      </w:r>
      <w:r w:rsidR="00524629">
        <w:rPr>
          <w:rFonts w:eastAsia="SimSun" w:cs="Times New Roman"/>
          <w:lang w:eastAsia="zh-CN"/>
        </w:rPr>
        <w:t xml:space="preserve">see SSB, Section B5, </w:t>
      </w:r>
      <w:r w:rsidRPr="00524629" w:rsidR="00524629">
        <w:rPr>
          <w:rFonts w:eastAsia="Times New Roman" w:cstheme="minorHAnsi"/>
          <w:bCs/>
          <w:i/>
          <w:iCs/>
          <w:color w:val="000000"/>
        </w:rPr>
        <w:t>Response Rates and Potential Nonresponse Bias</w:t>
      </w:r>
      <w:r w:rsidR="00D24A2E">
        <w:t xml:space="preserve">).  After batch tracing, we will also conduct </w:t>
      </w:r>
      <w:r w:rsidR="0068594D">
        <w:t>in-person locating ef</w:t>
      </w:r>
      <w:r w:rsidR="00D24A2E">
        <w:t>forts</w:t>
      </w:r>
      <w:r w:rsidR="0068594D">
        <w:t xml:space="preserve">.  </w:t>
      </w:r>
      <w:r w:rsidRPr="00B30885" w:rsidR="0068594D">
        <w:t xml:space="preserve"> </w:t>
      </w:r>
      <w:r w:rsidR="00D24A2E">
        <w:t>Finally</w:t>
      </w:r>
      <w:r w:rsidR="0068594D">
        <w:t xml:space="preserve">, </w:t>
      </w:r>
      <w:r w:rsidR="00D24A2E">
        <w:t xml:space="preserve">to help us understand any non response biases in our final sample, </w:t>
      </w:r>
      <w:r w:rsidR="0068594D">
        <w:t>we will use the s</w:t>
      </w:r>
      <w:r w:rsidRPr="00B30885" w:rsidR="0068594D">
        <w:t>econdary data from NSCAW I and II about child, caregiver</w:t>
      </w:r>
      <w:r w:rsidR="0068594D">
        <w:t>,</w:t>
      </w:r>
      <w:r w:rsidRPr="00B30885" w:rsidR="0068594D">
        <w:t xml:space="preserve"> and family characteristics </w:t>
      </w:r>
      <w:r w:rsidR="00D24A2E">
        <w:t xml:space="preserve">(e.g., socio demographics, maltreatment histories) </w:t>
      </w:r>
      <w:r w:rsidR="0068594D">
        <w:t>to</w:t>
      </w:r>
      <w:r w:rsidRPr="00B30885" w:rsidR="0068594D">
        <w:t xml:space="preserve"> </w:t>
      </w:r>
      <w:r w:rsidR="001F74BF">
        <w:t xml:space="preserve">determine whether there are </w:t>
      </w:r>
      <w:r w:rsidRPr="00B30885" w:rsidR="0068594D">
        <w:t>differences between follow-up survey responde</w:t>
      </w:r>
      <w:r w:rsidR="00E74D23">
        <w:t>r</w:t>
      </w:r>
      <w:r w:rsidRPr="00B30885" w:rsidR="0068594D">
        <w:t>s and nonresponde</w:t>
      </w:r>
      <w:r w:rsidR="00E74D23">
        <w:t>r</w:t>
      </w:r>
      <w:r w:rsidRPr="00B30885" w:rsidR="0068594D">
        <w:t>s</w:t>
      </w:r>
      <w:r w:rsidR="00524629">
        <w:t xml:space="preserve"> (</w:t>
      </w:r>
      <w:r w:rsidR="00524629">
        <w:rPr>
          <w:rFonts w:eastAsia="SimSun" w:cs="Times New Roman"/>
          <w:lang w:eastAsia="zh-CN"/>
        </w:rPr>
        <w:t xml:space="preserve">see SSB, Section B5, </w:t>
      </w:r>
      <w:r w:rsidRPr="00524629" w:rsidR="00524629">
        <w:rPr>
          <w:rFonts w:eastAsia="Times New Roman" w:cstheme="minorHAnsi"/>
          <w:bCs/>
          <w:i/>
          <w:iCs/>
          <w:color w:val="000000"/>
        </w:rPr>
        <w:t>Response Rates and Potential Nonresponse Bias</w:t>
      </w:r>
      <w:r w:rsidR="00524629">
        <w:rPr>
          <w:rFonts w:eastAsia="SimSun" w:cs="Times New Roman"/>
          <w:lang w:eastAsia="zh-CN"/>
        </w:rPr>
        <w:t>)</w:t>
      </w:r>
      <w:r w:rsidR="0068594D">
        <w:t xml:space="preserve">. </w:t>
      </w:r>
      <w:bookmarkEnd w:id="8"/>
    </w:p>
    <w:p w:rsidR="00E74D23" w:rsidP="00A674B3" w:rsidRDefault="00E74D23" w14:paraId="7860E0DC" w14:textId="77777777">
      <w:pPr>
        <w:spacing w:after="0"/>
        <w:rPr>
          <w:rFonts w:eastAsia="SimSun" w:cs="Times New Roman"/>
          <w:lang w:eastAsia="zh-CN"/>
        </w:rPr>
      </w:pPr>
    </w:p>
    <w:p w:rsidR="007D0F6E" w:rsidP="00A674B3" w:rsidRDefault="006953C0" w14:paraId="276E8AA7" w14:textId="22B0CFE7">
      <w:pPr>
        <w:spacing w:after="0"/>
        <w:rPr>
          <w:rFonts w:eastAsia="SimSun" w:cs="Times New Roman"/>
          <w:lang w:eastAsia="zh-CN"/>
        </w:rPr>
      </w:pPr>
      <w:r>
        <w:rPr>
          <w:rFonts w:eastAsia="SimSun" w:cs="Times New Roman"/>
          <w:lang w:eastAsia="zh-CN"/>
        </w:rPr>
        <w:t xml:space="preserve">This study is intended to present an internally valid description of the </w:t>
      </w:r>
      <w:r w:rsidR="00536F6C">
        <w:rPr>
          <w:rFonts w:eastAsia="SimSun" w:cs="Times New Roman"/>
          <w:lang w:eastAsia="zh-CN"/>
        </w:rPr>
        <w:t>extent</w:t>
      </w:r>
      <w:r>
        <w:rPr>
          <w:rFonts w:eastAsia="SimSun" w:cs="Times New Roman"/>
          <w:lang w:eastAsia="zh-CN"/>
        </w:rPr>
        <w:t xml:space="preserve"> of instability</w:t>
      </w:r>
      <w:r w:rsidR="00474FC7">
        <w:rPr>
          <w:rFonts w:eastAsia="SimSun" w:cs="Times New Roman"/>
          <w:lang w:eastAsia="zh-CN"/>
        </w:rPr>
        <w:t xml:space="preserve"> experienced by adopted NSCAW participants</w:t>
      </w:r>
      <w:r>
        <w:rPr>
          <w:rFonts w:eastAsia="SimSun" w:cs="Times New Roman"/>
          <w:lang w:eastAsia="zh-CN"/>
        </w:rPr>
        <w:t>, and risk factors for instability, among children adopted after living in foster care</w:t>
      </w:r>
      <w:r w:rsidR="00B0700D">
        <w:rPr>
          <w:rFonts w:eastAsia="SimSun" w:cs="Times New Roman"/>
          <w:lang w:eastAsia="zh-CN"/>
        </w:rPr>
        <w:t xml:space="preserve">. </w:t>
      </w:r>
      <w:r>
        <w:rPr>
          <w:rFonts w:eastAsia="SimSun" w:cs="Times New Roman"/>
          <w:lang w:eastAsia="zh-CN"/>
        </w:rPr>
        <w:t>It is not intended to promote statistical generalization to other populations of children, youth</w:t>
      </w:r>
      <w:r w:rsidR="008A61EA">
        <w:rPr>
          <w:rFonts w:eastAsia="SimSun" w:cs="Times New Roman"/>
          <w:lang w:eastAsia="zh-CN"/>
        </w:rPr>
        <w:t>,</w:t>
      </w:r>
      <w:r>
        <w:rPr>
          <w:rFonts w:eastAsia="SimSun" w:cs="Times New Roman"/>
          <w:lang w:eastAsia="zh-CN"/>
        </w:rPr>
        <w:t xml:space="preserve"> and adults</w:t>
      </w:r>
      <w:r w:rsidR="00B0700D">
        <w:rPr>
          <w:rFonts w:eastAsia="SimSun" w:cs="Times New Roman"/>
          <w:lang w:eastAsia="zh-CN"/>
        </w:rPr>
        <w:t xml:space="preserve">. </w:t>
      </w:r>
    </w:p>
    <w:p w:rsidRPr="00351DCF" w:rsidR="00A674B3" w:rsidP="00A674B3" w:rsidRDefault="00A674B3" w14:paraId="16E00786" w14:textId="77777777">
      <w:pPr>
        <w:spacing w:after="0"/>
        <w:rPr>
          <w:rFonts w:eastAsia="SimSun" w:cs="Times New Roman"/>
          <w:lang w:eastAsia="zh-CN"/>
        </w:rPr>
      </w:pPr>
    </w:p>
    <w:p w:rsidRPr="004328A4" w:rsidR="004328A4" w:rsidP="00A674B3" w:rsidRDefault="007D0F6E" w14:paraId="6B7E22CE" w14:textId="14554C6B">
      <w:pPr>
        <w:spacing w:after="120" w:line="240" w:lineRule="auto"/>
        <w:rPr>
          <w:i/>
        </w:rPr>
      </w:pPr>
      <w:r>
        <w:rPr>
          <w:i/>
        </w:rPr>
        <w:t>Other Data Sources and Uses of Information</w:t>
      </w:r>
    </w:p>
    <w:p w:rsidRPr="008378F6" w:rsidR="00DA5A1F" w:rsidP="00A674B3" w:rsidRDefault="004951F4" w14:paraId="7C814982" w14:textId="742486F0">
      <w:pPr>
        <w:spacing w:after="0"/>
        <w:rPr>
          <w:rFonts w:eastAsia="SimSun" w:cs="Times New Roman"/>
          <w:lang w:eastAsia="zh-CN"/>
        </w:rPr>
      </w:pPr>
      <w:r>
        <w:t>The new survey data collected for this study will be analyzed along with</w:t>
      </w:r>
      <w:r w:rsidR="00DA5A1F">
        <w:t xml:space="preserve"> secondary data available within the </w:t>
      </w:r>
      <w:r>
        <w:t xml:space="preserve">existing </w:t>
      </w:r>
      <w:r w:rsidR="00DA5A1F">
        <w:t>NSCAW I and NSCAW II datasets.</w:t>
      </w:r>
      <w:r w:rsidRPr="00DA5A1F" w:rsidR="00DA5A1F">
        <w:rPr>
          <w:rFonts w:eastAsia="SimSun" w:cs="Times New Roman"/>
          <w:lang w:val="en" w:eastAsia="zh-CN"/>
        </w:rPr>
        <w:t xml:space="preserve"> </w:t>
      </w:r>
      <w:r w:rsidRPr="008378F6" w:rsidR="00DA5A1F">
        <w:rPr>
          <w:rFonts w:eastAsia="SimSun" w:cs="Times New Roman"/>
          <w:lang w:eastAsia="zh-CN"/>
        </w:rPr>
        <w:t>The NSCAW I cohort included 6,228 children, ages birth to 14 (at the time of sampling), who had contact with the child welfare system within a 15-month period that began in October 1999. In addition to the baseline interview, respondents were followed up over 4 waves</w:t>
      </w:r>
      <w:r w:rsidR="005C6D6D">
        <w:rPr>
          <w:rFonts w:eastAsia="SimSun" w:cs="Times New Roman"/>
          <w:lang w:eastAsia="zh-CN"/>
        </w:rPr>
        <w:t xml:space="preserve"> of data collection</w:t>
      </w:r>
      <w:r w:rsidRPr="008378F6" w:rsidR="00DA5A1F">
        <w:rPr>
          <w:rFonts w:eastAsia="SimSun" w:cs="Times New Roman"/>
          <w:lang w:eastAsia="zh-CN"/>
        </w:rPr>
        <w:t xml:space="preserve"> with an overall weighted response rate of 77.6% at Wave 5. Data collection waves were spaced approximately 12–18 months apart</w:t>
      </w:r>
      <w:r w:rsidR="008A61EA">
        <w:rPr>
          <w:rFonts w:eastAsia="SimSun" w:cs="Times New Roman"/>
          <w:lang w:eastAsia="zh-CN"/>
        </w:rPr>
        <w:t>;</w:t>
      </w:r>
      <w:r w:rsidRPr="008378F6" w:rsidR="00DA5A1F">
        <w:rPr>
          <w:rFonts w:eastAsia="SimSun" w:cs="Times New Roman"/>
          <w:lang w:eastAsia="zh-CN"/>
        </w:rPr>
        <w:t xml:space="preserve"> Wave 5 interviews occurr</w:t>
      </w:r>
      <w:r w:rsidR="008A61EA">
        <w:rPr>
          <w:rFonts w:eastAsia="SimSun" w:cs="Times New Roman"/>
          <w:lang w:eastAsia="zh-CN"/>
        </w:rPr>
        <w:t>ed</w:t>
      </w:r>
      <w:r w:rsidRPr="008378F6" w:rsidR="00DA5A1F">
        <w:rPr>
          <w:rFonts w:eastAsia="SimSun" w:cs="Times New Roman"/>
          <w:lang w:eastAsia="zh-CN"/>
        </w:rPr>
        <w:t xml:space="preserve"> between 2005 and 2007. </w:t>
      </w:r>
    </w:p>
    <w:p w:rsidR="00DA5A1F" w:rsidP="00A674B3" w:rsidRDefault="00DA5A1F" w14:paraId="06EE05AD" w14:textId="3BE5A2B4">
      <w:pPr>
        <w:spacing w:after="0"/>
        <w:rPr>
          <w:rFonts w:eastAsia="SimSun" w:cs="Times New Roman"/>
          <w:lang w:eastAsia="zh-CN"/>
        </w:rPr>
      </w:pPr>
      <w:r w:rsidRPr="008378F6">
        <w:rPr>
          <w:rFonts w:eastAsia="SimSun" w:cs="Times New Roman"/>
          <w:lang w:eastAsia="zh-CN"/>
        </w:rPr>
        <w:lastRenderedPageBreak/>
        <w:t xml:space="preserve">The NSCAW II cohort </w:t>
      </w:r>
      <w:r w:rsidRPr="008378F6" w:rsidR="00663598">
        <w:rPr>
          <w:rFonts w:eastAsia="SimSun" w:cs="Times New Roman"/>
          <w:lang w:eastAsia="zh-CN"/>
        </w:rPr>
        <w:t>include</w:t>
      </w:r>
      <w:r w:rsidR="00663598">
        <w:rPr>
          <w:rFonts w:eastAsia="SimSun" w:cs="Times New Roman"/>
          <w:lang w:eastAsia="zh-CN"/>
        </w:rPr>
        <w:t xml:space="preserve">d </w:t>
      </w:r>
      <w:r w:rsidRPr="008378F6">
        <w:rPr>
          <w:rFonts w:eastAsia="SimSun" w:cs="Times New Roman"/>
          <w:lang w:eastAsia="zh-CN"/>
        </w:rPr>
        <w:t xml:space="preserve">5,800 children, ages birth to 17.5 years (at the time of sampling), who had contact with the child welfare system beginning in 2007. In addition to the baseline interview, respondents were followed up over 2 waves </w:t>
      </w:r>
      <w:r w:rsidR="005C6D6D">
        <w:rPr>
          <w:rFonts w:eastAsia="SimSun" w:cs="Times New Roman"/>
          <w:lang w:eastAsia="zh-CN"/>
        </w:rPr>
        <w:t xml:space="preserve">of data collection </w:t>
      </w:r>
      <w:r w:rsidRPr="008378F6">
        <w:rPr>
          <w:rFonts w:eastAsia="SimSun" w:cs="Times New Roman"/>
          <w:lang w:eastAsia="zh-CN"/>
        </w:rPr>
        <w:t xml:space="preserve">(18 months and 3 years after baseline). Key characteristics of NSCAW I and II relevant to the current study are described in </w:t>
      </w:r>
      <w:r w:rsidRPr="00FC580B">
        <w:rPr>
          <w:rFonts w:eastAsia="SimSun" w:cs="Times New Roman"/>
          <w:b/>
          <w:bCs/>
          <w:lang w:eastAsia="zh-CN"/>
        </w:rPr>
        <w:t>Table 1</w:t>
      </w:r>
      <w:r w:rsidRPr="008378F6">
        <w:rPr>
          <w:rFonts w:eastAsia="SimSun" w:cs="Times New Roman"/>
          <w:lang w:eastAsia="zh-CN"/>
        </w:rPr>
        <w:t xml:space="preserve">. </w:t>
      </w:r>
    </w:p>
    <w:p w:rsidRPr="008378F6" w:rsidR="00A674B3" w:rsidP="00A674B3" w:rsidRDefault="00A674B3" w14:paraId="72808343" w14:textId="77777777">
      <w:pPr>
        <w:spacing w:after="0"/>
        <w:rPr>
          <w:rFonts w:eastAsia="SimSun" w:cs="Times New Roman"/>
          <w:lang w:eastAsia="zh-CN"/>
        </w:rPr>
      </w:pPr>
    </w:p>
    <w:p w:rsidRPr="009B7AD7" w:rsidR="00DA5A1F" w:rsidP="00A674B3" w:rsidRDefault="00DA5A1F" w14:paraId="745C84A7" w14:textId="5BB2D65E">
      <w:pPr>
        <w:pStyle w:val="ExhibitTitle"/>
        <w:spacing w:before="0" w:after="0"/>
        <w:rPr>
          <w:color w:val="153149"/>
        </w:rPr>
      </w:pPr>
      <w:bookmarkStart w:name="_Toc19880905" w:id="9"/>
      <w:bookmarkStart w:name="_Toc20738223" w:id="10"/>
      <w:r w:rsidRPr="009B7AD7">
        <w:t>Table 1.</w:t>
      </w:r>
      <w:r w:rsidRPr="009B7AD7">
        <w:tab/>
        <w:t>NSCAW I and II Study Characteristics</w:t>
      </w:r>
      <w:bookmarkEnd w:id="9"/>
      <w:bookmarkEnd w:id="10"/>
    </w:p>
    <w:tbl>
      <w:tblPr>
        <w:tblStyle w:val="RTITable"/>
        <w:tblW w:w="9504" w:type="dxa"/>
        <w:tblLook w:val="0620" w:firstRow="1" w:lastRow="0" w:firstColumn="0" w:lastColumn="0" w:noHBand="1" w:noVBand="1"/>
      </w:tblPr>
      <w:tblGrid>
        <w:gridCol w:w="4135"/>
        <w:gridCol w:w="2684"/>
        <w:gridCol w:w="16"/>
        <w:gridCol w:w="2669"/>
      </w:tblGrid>
      <w:tr w:rsidRPr="009B7AD7" w:rsidR="00DA5A1F" w:rsidTr="00D51E45" w14:paraId="1B5E45AA" w14:textId="77777777">
        <w:trPr>
          <w:cnfStyle w:val="100000000000" w:firstRow="1" w:lastRow="0" w:firstColumn="0" w:lastColumn="0" w:oddVBand="0" w:evenVBand="0" w:oddHBand="0" w:evenHBand="0" w:firstRowFirstColumn="0" w:firstRowLastColumn="0" w:lastRowFirstColumn="0" w:lastRowLastColumn="0"/>
        </w:trPr>
        <w:tc>
          <w:tcPr>
            <w:tcW w:w="4135" w:type="dxa"/>
          </w:tcPr>
          <w:p w:rsidRPr="00492CC6" w:rsidR="00DA5A1F" w:rsidP="00A674B3" w:rsidRDefault="00DA5A1F" w14:paraId="1C59ED76" w14:textId="77777777">
            <w:pPr>
              <w:pStyle w:val="TableHeader"/>
              <w:spacing w:before="0" w:after="0"/>
              <w:rPr>
                <w:b/>
                <w:bCs/>
              </w:rPr>
            </w:pPr>
            <w:r w:rsidRPr="00492CC6">
              <w:rPr>
                <w:b/>
                <w:bCs/>
              </w:rPr>
              <w:t>Characteristics </w:t>
            </w:r>
          </w:p>
        </w:tc>
        <w:tc>
          <w:tcPr>
            <w:tcW w:w="2684" w:type="dxa"/>
            <w:hideMark/>
          </w:tcPr>
          <w:p w:rsidRPr="00492CC6" w:rsidR="00DA5A1F" w:rsidP="00A674B3" w:rsidRDefault="00DA5A1F" w14:paraId="40F785D5" w14:textId="77777777">
            <w:pPr>
              <w:pStyle w:val="TableHeader"/>
              <w:spacing w:before="0" w:after="0"/>
              <w:rPr>
                <w:b/>
                <w:bCs/>
              </w:rPr>
            </w:pPr>
            <w:r w:rsidRPr="00492CC6">
              <w:rPr>
                <w:b/>
                <w:bCs/>
              </w:rPr>
              <w:t>NSCAW I</w:t>
            </w:r>
          </w:p>
        </w:tc>
        <w:tc>
          <w:tcPr>
            <w:tcW w:w="2685" w:type="dxa"/>
            <w:gridSpan w:val="2"/>
            <w:hideMark/>
          </w:tcPr>
          <w:p w:rsidRPr="004A18DE" w:rsidR="00DA5A1F" w:rsidP="00A674B3" w:rsidRDefault="00DA5A1F" w14:paraId="72D61E88" w14:textId="77777777">
            <w:pPr>
              <w:pStyle w:val="TableHeader"/>
              <w:spacing w:before="0" w:after="0"/>
              <w:rPr>
                <w:b/>
                <w:bCs/>
              </w:rPr>
            </w:pPr>
            <w:r w:rsidRPr="004A18DE">
              <w:rPr>
                <w:b/>
                <w:bCs/>
              </w:rPr>
              <w:t>NSCAW II</w:t>
            </w:r>
          </w:p>
        </w:tc>
      </w:tr>
      <w:tr w:rsidRPr="009B7AD7" w:rsidR="00DA5A1F" w:rsidTr="00D51E45" w14:paraId="1F92F9AB" w14:textId="77777777">
        <w:tc>
          <w:tcPr>
            <w:tcW w:w="4135" w:type="dxa"/>
            <w:hideMark/>
          </w:tcPr>
          <w:p w:rsidRPr="00492CC6" w:rsidR="00DA5A1F" w:rsidP="00A674B3" w:rsidRDefault="00DA5A1F" w14:paraId="0AA340C9" w14:textId="77777777">
            <w:pPr>
              <w:pStyle w:val="TableText"/>
              <w:spacing w:before="0" w:after="0"/>
            </w:pPr>
            <w:r w:rsidRPr="00492CC6">
              <w:t>Dates of last NSCAW interview</w:t>
            </w:r>
          </w:p>
        </w:tc>
        <w:tc>
          <w:tcPr>
            <w:tcW w:w="2700" w:type="dxa"/>
            <w:gridSpan w:val="2"/>
            <w:hideMark/>
          </w:tcPr>
          <w:p w:rsidRPr="009B7AD7" w:rsidR="00DA5A1F" w:rsidP="00A674B3" w:rsidRDefault="00DA5A1F" w14:paraId="33F91113" w14:textId="77777777">
            <w:pPr>
              <w:pStyle w:val="TableText"/>
              <w:spacing w:before="0" w:after="0"/>
              <w:jc w:val="center"/>
            </w:pPr>
            <w:r w:rsidRPr="009B7AD7">
              <w:t>Aug 2005–Dec 2007</w:t>
            </w:r>
          </w:p>
        </w:tc>
        <w:tc>
          <w:tcPr>
            <w:tcW w:w="2669" w:type="dxa"/>
            <w:hideMark/>
          </w:tcPr>
          <w:p w:rsidRPr="009B7AD7" w:rsidR="00DA5A1F" w:rsidP="00A674B3" w:rsidRDefault="00DA5A1F" w14:paraId="7510C643" w14:textId="77777777">
            <w:pPr>
              <w:pStyle w:val="TableText"/>
              <w:spacing w:before="0" w:after="0"/>
              <w:jc w:val="center"/>
            </w:pPr>
            <w:r w:rsidRPr="009B7AD7">
              <w:t>June 2011–Dec 2012</w:t>
            </w:r>
          </w:p>
        </w:tc>
      </w:tr>
      <w:tr w:rsidRPr="009B7AD7" w:rsidR="00DA5A1F" w:rsidTr="00D51E45" w14:paraId="5236641E" w14:textId="77777777">
        <w:tc>
          <w:tcPr>
            <w:tcW w:w="4135" w:type="dxa"/>
            <w:hideMark/>
          </w:tcPr>
          <w:p w:rsidRPr="00492CC6" w:rsidR="00DA5A1F" w:rsidP="00A674B3" w:rsidRDefault="00DA5A1F" w14:paraId="6480DC60" w14:textId="40E825A1">
            <w:pPr>
              <w:pStyle w:val="TableText"/>
              <w:spacing w:before="0" w:after="0"/>
            </w:pPr>
            <w:r w:rsidRPr="00492CC6">
              <w:t>Anticipated current age of children</w:t>
            </w:r>
          </w:p>
        </w:tc>
        <w:tc>
          <w:tcPr>
            <w:tcW w:w="2700" w:type="dxa"/>
            <w:gridSpan w:val="2"/>
            <w:hideMark/>
          </w:tcPr>
          <w:p w:rsidRPr="009B7AD7" w:rsidR="00DA5A1F" w:rsidP="00A674B3" w:rsidRDefault="00DA5A1F" w14:paraId="3E93451D" w14:textId="77777777">
            <w:pPr>
              <w:pStyle w:val="TableText"/>
              <w:spacing w:before="0" w:after="0"/>
              <w:jc w:val="center"/>
            </w:pPr>
            <w:r w:rsidRPr="009B7AD7">
              <w:t>18–37 years</w:t>
            </w:r>
          </w:p>
        </w:tc>
        <w:tc>
          <w:tcPr>
            <w:tcW w:w="2669" w:type="dxa"/>
            <w:hideMark/>
          </w:tcPr>
          <w:p w:rsidRPr="009B7AD7" w:rsidR="00DA5A1F" w:rsidP="00A674B3" w:rsidRDefault="00117803" w14:paraId="32CF3524" w14:textId="37E8B27C">
            <w:pPr>
              <w:pStyle w:val="TableText"/>
              <w:spacing w:before="0" w:after="0"/>
              <w:jc w:val="center"/>
            </w:pPr>
            <w:r w:rsidRPr="009B7AD7">
              <w:t>15</w:t>
            </w:r>
            <w:r w:rsidRPr="009B7AD7" w:rsidR="00DA5A1F">
              <w:t>–29 years</w:t>
            </w:r>
          </w:p>
        </w:tc>
      </w:tr>
      <w:tr w:rsidRPr="009B7AD7" w:rsidR="00DA5A1F" w:rsidTr="00D51E45" w14:paraId="0C122CA9" w14:textId="77777777">
        <w:tc>
          <w:tcPr>
            <w:tcW w:w="4135" w:type="dxa"/>
            <w:hideMark/>
          </w:tcPr>
          <w:p w:rsidRPr="00492CC6" w:rsidR="00DA5A1F" w:rsidP="00A674B3" w:rsidRDefault="00DA5A1F" w14:paraId="0BABBC07" w14:textId="77777777">
            <w:pPr>
              <w:pStyle w:val="TableText"/>
              <w:spacing w:before="0" w:after="0"/>
            </w:pPr>
            <w:r w:rsidRPr="00492CC6">
              <w:t xml:space="preserve">Number of waves of original data collection </w:t>
            </w:r>
          </w:p>
        </w:tc>
        <w:tc>
          <w:tcPr>
            <w:tcW w:w="2700" w:type="dxa"/>
            <w:gridSpan w:val="2"/>
            <w:hideMark/>
          </w:tcPr>
          <w:p w:rsidRPr="009B7AD7" w:rsidR="00DA5A1F" w:rsidP="00A674B3" w:rsidRDefault="00DA5A1F" w14:paraId="565905F3" w14:textId="77777777">
            <w:pPr>
              <w:pStyle w:val="TableText"/>
              <w:spacing w:before="0" w:after="0"/>
              <w:jc w:val="center"/>
            </w:pPr>
            <w:r w:rsidRPr="009B7AD7">
              <w:t>5</w:t>
            </w:r>
          </w:p>
        </w:tc>
        <w:tc>
          <w:tcPr>
            <w:tcW w:w="2669" w:type="dxa"/>
            <w:hideMark/>
          </w:tcPr>
          <w:p w:rsidRPr="009B7AD7" w:rsidR="00DA5A1F" w:rsidP="00A674B3" w:rsidRDefault="00DA5A1F" w14:paraId="304617F7" w14:textId="77777777">
            <w:pPr>
              <w:pStyle w:val="TableText"/>
              <w:spacing w:before="0" w:after="0"/>
              <w:jc w:val="center"/>
            </w:pPr>
            <w:r w:rsidRPr="009B7AD7">
              <w:t>3</w:t>
            </w:r>
          </w:p>
        </w:tc>
      </w:tr>
      <w:tr w:rsidRPr="009B7AD7" w:rsidR="00DA5A1F" w:rsidTr="00D51E45" w14:paraId="3D517839" w14:textId="77777777">
        <w:tc>
          <w:tcPr>
            <w:tcW w:w="4135" w:type="dxa"/>
            <w:hideMark/>
          </w:tcPr>
          <w:p w:rsidRPr="00492CC6" w:rsidR="00DA5A1F" w:rsidP="00A674B3" w:rsidRDefault="00DA5A1F" w14:paraId="3047FF46" w14:textId="77777777">
            <w:pPr>
              <w:pStyle w:val="TableText"/>
              <w:spacing w:before="0" w:after="0"/>
            </w:pPr>
            <w:r w:rsidRPr="00492CC6">
              <w:t xml:space="preserve">Timing of last data collection wave </w:t>
            </w:r>
          </w:p>
        </w:tc>
        <w:tc>
          <w:tcPr>
            <w:tcW w:w="2700" w:type="dxa"/>
            <w:gridSpan w:val="2"/>
            <w:hideMark/>
          </w:tcPr>
          <w:p w:rsidRPr="009B7AD7" w:rsidR="00DA5A1F" w:rsidP="00A674B3" w:rsidRDefault="00DA5A1F" w14:paraId="5518FCE4" w14:textId="739F9566">
            <w:pPr>
              <w:pStyle w:val="TableText"/>
              <w:spacing w:before="0" w:after="0"/>
              <w:jc w:val="center"/>
            </w:pPr>
            <w:r w:rsidRPr="009B7AD7">
              <w:t xml:space="preserve">5–7 years after </w:t>
            </w:r>
            <w:r w:rsidR="001F74BF">
              <w:t>the</w:t>
            </w:r>
            <w:r w:rsidRPr="009B7AD7" w:rsidR="001F74BF">
              <w:t xml:space="preserve"> </w:t>
            </w:r>
            <w:r w:rsidRPr="009B7AD7">
              <w:t>maltreatment investigation</w:t>
            </w:r>
          </w:p>
        </w:tc>
        <w:tc>
          <w:tcPr>
            <w:tcW w:w="2669" w:type="dxa"/>
            <w:hideMark/>
          </w:tcPr>
          <w:p w:rsidRPr="009B7AD7" w:rsidR="00DA5A1F" w:rsidP="00A674B3" w:rsidRDefault="00DA5A1F" w14:paraId="3AAA9636" w14:textId="4C336B3B">
            <w:pPr>
              <w:pStyle w:val="TableText"/>
              <w:spacing w:before="0" w:after="0"/>
              <w:jc w:val="center"/>
            </w:pPr>
            <w:r w:rsidRPr="009B7AD7">
              <w:t xml:space="preserve">3 years after </w:t>
            </w:r>
            <w:r w:rsidR="001F74BF">
              <w:t>the</w:t>
            </w:r>
            <w:r w:rsidRPr="009B7AD7" w:rsidR="001F74BF">
              <w:t xml:space="preserve"> </w:t>
            </w:r>
            <w:r w:rsidRPr="009B7AD7">
              <w:t>maltreatment investigation</w:t>
            </w:r>
          </w:p>
        </w:tc>
      </w:tr>
    </w:tbl>
    <w:p w:rsidRPr="009B7AD7" w:rsidR="00DA5A1F" w:rsidP="00A674B3" w:rsidRDefault="00DA5A1F" w14:paraId="789C2EF8" w14:textId="24F85B72">
      <w:pPr>
        <w:keepLines/>
        <w:spacing w:after="0" w:line="240" w:lineRule="auto"/>
        <w:rPr>
          <w:rFonts w:eastAsia="SimSun" w:cstheme="minorHAnsi"/>
          <w:lang w:eastAsia="zh-CN"/>
        </w:rPr>
      </w:pPr>
    </w:p>
    <w:p w:rsidR="00117803" w:rsidP="00A674B3" w:rsidRDefault="00DA5A1F" w14:paraId="4890B791" w14:textId="5577F1AD">
      <w:pPr>
        <w:spacing w:after="0"/>
        <w:rPr>
          <w:rFonts w:eastAsia="SimSun" w:cs="Times New Roman"/>
          <w:lang w:eastAsia="zh-CN"/>
        </w:rPr>
      </w:pPr>
      <w:bookmarkStart w:name="_Hlk39508385" w:id="11"/>
      <w:r w:rsidRPr="008378F6">
        <w:rPr>
          <w:rFonts w:eastAsia="SimSun" w:cs="Times New Roman"/>
          <w:lang w:eastAsia="zh-CN"/>
        </w:rPr>
        <w:t xml:space="preserve">NSCAW I and NSCAW II provide rich information on child, caregiver, and family characteristics </w:t>
      </w:r>
      <w:r w:rsidR="00117803">
        <w:rPr>
          <w:rFonts w:eastAsia="SimSun" w:cs="Times New Roman"/>
          <w:lang w:eastAsia="zh-CN"/>
        </w:rPr>
        <w:t>both before and after adoption</w:t>
      </w:r>
      <w:bookmarkEnd w:id="11"/>
      <w:r w:rsidR="00117803">
        <w:rPr>
          <w:rFonts w:eastAsia="SimSun" w:cs="Times New Roman"/>
          <w:lang w:eastAsia="zh-CN"/>
        </w:rPr>
        <w:t xml:space="preserve">, </w:t>
      </w:r>
      <w:r w:rsidRPr="008378F6">
        <w:rPr>
          <w:rFonts w:eastAsia="SimSun" w:cs="Times New Roman"/>
          <w:lang w:eastAsia="zh-CN"/>
        </w:rPr>
        <w:t xml:space="preserve">as well as </w:t>
      </w:r>
      <w:r w:rsidR="00117803">
        <w:rPr>
          <w:rFonts w:eastAsia="SimSun" w:cs="Times New Roman"/>
          <w:lang w:eastAsia="zh-CN"/>
        </w:rPr>
        <w:t xml:space="preserve">information on </w:t>
      </w:r>
      <w:r w:rsidRPr="008378F6">
        <w:rPr>
          <w:rFonts w:eastAsia="SimSun" w:cs="Times New Roman"/>
          <w:lang w:eastAsia="zh-CN"/>
        </w:rPr>
        <w:t xml:space="preserve">post adoption instability events. </w:t>
      </w:r>
      <w:r w:rsidR="00376899">
        <w:rPr>
          <w:rFonts w:eastAsia="SimSun" w:cs="Times New Roman"/>
          <w:lang w:eastAsia="zh-CN"/>
        </w:rPr>
        <w:t>To reduce burden and increase efficiency, t</w:t>
      </w:r>
      <w:r w:rsidR="00445BF4">
        <w:rPr>
          <w:rFonts w:eastAsia="SimSun" w:cs="Times New Roman"/>
          <w:lang w:eastAsia="zh-CN"/>
        </w:rPr>
        <w:t>he project team</w:t>
      </w:r>
      <w:r w:rsidRPr="008378F6" w:rsidR="00445BF4">
        <w:rPr>
          <w:rFonts w:eastAsia="SimSun" w:cs="Times New Roman"/>
          <w:lang w:eastAsia="zh-CN"/>
        </w:rPr>
        <w:t xml:space="preserve"> </w:t>
      </w:r>
      <w:r w:rsidRPr="008378F6" w:rsidR="00117803">
        <w:rPr>
          <w:rFonts w:eastAsia="SimSun" w:cs="Times New Roman"/>
          <w:lang w:eastAsia="zh-CN"/>
        </w:rPr>
        <w:t xml:space="preserve">will use existing NSCAW I and II variables </w:t>
      </w:r>
      <w:r w:rsidR="001F74BF">
        <w:rPr>
          <w:rFonts w:eastAsia="SimSun" w:cs="Times New Roman"/>
          <w:lang w:eastAsia="zh-CN"/>
        </w:rPr>
        <w:t xml:space="preserve">as much as possible </w:t>
      </w:r>
      <w:r w:rsidRPr="008378F6" w:rsidR="00117803">
        <w:rPr>
          <w:rFonts w:eastAsia="SimSun" w:cs="Times New Roman"/>
          <w:lang w:eastAsia="zh-CN"/>
        </w:rPr>
        <w:t>to describe the pre-permanency characteristics of cases selected for participation in the follow-up data collection effort</w:t>
      </w:r>
      <w:r w:rsidR="00B0700D">
        <w:rPr>
          <w:rFonts w:eastAsia="SimSun" w:cs="Times New Roman"/>
          <w:lang w:eastAsia="zh-CN"/>
        </w:rPr>
        <w:t xml:space="preserve">. </w:t>
      </w:r>
      <w:r w:rsidR="0085747A">
        <w:rPr>
          <w:rFonts w:eastAsia="SimSun" w:cs="Times New Roman"/>
          <w:lang w:eastAsia="zh-CN"/>
        </w:rPr>
        <w:t>T</w:t>
      </w:r>
      <w:r w:rsidR="00445BF4">
        <w:rPr>
          <w:rFonts w:eastAsia="SimSun" w:cs="Times New Roman"/>
          <w:lang w:eastAsia="zh-CN"/>
        </w:rPr>
        <w:t>he project team</w:t>
      </w:r>
      <w:r w:rsidRPr="008378F6" w:rsidR="00445BF4">
        <w:rPr>
          <w:rFonts w:eastAsia="SimSun" w:cs="Times New Roman"/>
          <w:lang w:eastAsia="zh-CN"/>
        </w:rPr>
        <w:t xml:space="preserve"> </w:t>
      </w:r>
      <w:r w:rsidRPr="008378F6" w:rsidR="00117803">
        <w:rPr>
          <w:rFonts w:eastAsia="SimSun" w:cs="Times New Roman"/>
          <w:lang w:eastAsia="zh-CN"/>
        </w:rPr>
        <w:t xml:space="preserve">will use this data in predictive models to explore risk/protective factors for instability, </w:t>
      </w:r>
      <w:r w:rsidRPr="008378F6" w:rsidR="00FC580B">
        <w:rPr>
          <w:rFonts w:eastAsia="SimSun" w:cs="Times New Roman"/>
          <w:lang w:eastAsia="zh-CN"/>
        </w:rPr>
        <w:t>and</w:t>
      </w:r>
      <w:r w:rsidRPr="008378F6" w:rsidR="00117803">
        <w:rPr>
          <w:rFonts w:eastAsia="SimSun" w:cs="Times New Roman"/>
          <w:lang w:eastAsia="zh-CN"/>
        </w:rPr>
        <w:t xml:space="preserve"> to examine differences in new follow-up </w:t>
      </w:r>
      <w:r w:rsidR="00FC580B">
        <w:rPr>
          <w:rFonts w:eastAsia="SimSun" w:cs="Times New Roman"/>
          <w:lang w:eastAsia="zh-CN"/>
        </w:rPr>
        <w:t>survey</w:t>
      </w:r>
      <w:r w:rsidRPr="008378F6" w:rsidR="00117803">
        <w:rPr>
          <w:rFonts w:eastAsia="SimSun" w:cs="Times New Roman"/>
          <w:lang w:eastAsia="zh-CN"/>
        </w:rPr>
        <w:t xml:space="preserve"> responders and nonresponders to understand potential biases in the representativeness of our new data collection sample. </w:t>
      </w:r>
      <w:r w:rsidR="00445BF4">
        <w:rPr>
          <w:rFonts w:eastAsia="SimSun" w:cs="Times New Roman"/>
          <w:lang w:eastAsia="zh-CN"/>
        </w:rPr>
        <w:t>S</w:t>
      </w:r>
      <w:r w:rsidR="00FC580B">
        <w:rPr>
          <w:rFonts w:eastAsia="SimSun" w:cs="Times New Roman"/>
          <w:lang w:eastAsia="zh-CN"/>
        </w:rPr>
        <w:t>econdary data from NSCAW I and II</w:t>
      </w:r>
      <w:r w:rsidR="00117803">
        <w:rPr>
          <w:rFonts w:eastAsia="SimSun" w:cs="Times New Roman"/>
          <w:lang w:eastAsia="zh-CN"/>
        </w:rPr>
        <w:t xml:space="preserve"> </w:t>
      </w:r>
      <w:r w:rsidR="00445BF4">
        <w:rPr>
          <w:rFonts w:eastAsia="SimSun" w:cs="Times New Roman"/>
          <w:lang w:eastAsia="zh-CN"/>
        </w:rPr>
        <w:t xml:space="preserve">will </w:t>
      </w:r>
      <w:r w:rsidR="00117803">
        <w:rPr>
          <w:rFonts w:eastAsia="SimSun" w:cs="Times New Roman"/>
          <w:lang w:eastAsia="zh-CN"/>
        </w:rPr>
        <w:t>describe the post-permanency characteristics of cases after adoption</w:t>
      </w:r>
      <w:r w:rsidR="00B0700D">
        <w:rPr>
          <w:rFonts w:eastAsia="SimSun" w:cs="Times New Roman"/>
          <w:lang w:eastAsia="zh-CN"/>
        </w:rPr>
        <w:t xml:space="preserve">. </w:t>
      </w:r>
      <w:bookmarkStart w:name="_Hlk39508453" w:id="12"/>
      <w:r w:rsidR="00751992">
        <w:rPr>
          <w:rFonts w:eastAsia="SimSun" w:cs="Times New Roman"/>
          <w:lang w:eastAsia="zh-CN"/>
        </w:rPr>
        <w:t>Using</w:t>
      </w:r>
      <w:r w:rsidR="00FC580B">
        <w:rPr>
          <w:rFonts w:eastAsia="SimSun" w:cs="Times New Roman"/>
          <w:lang w:eastAsia="zh-CN"/>
        </w:rPr>
        <w:t xml:space="preserve"> this existing secondary data will allow us to shorten the new survey instruments to collect only essential elements not include</w:t>
      </w:r>
      <w:r w:rsidR="00751992">
        <w:rPr>
          <w:rFonts w:eastAsia="SimSun" w:cs="Times New Roman"/>
          <w:lang w:eastAsia="zh-CN"/>
        </w:rPr>
        <w:t>d</w:t>
      </w:r>
      <w:r w:rsidR="00FC580B">
        <w:rPr>
          <w:rFonts w:eastAsia="SimSun" w:cs="Times New Roman"/>
          <w:lang w:eastAsia="zh-CN"/>
        </w:rPr>
        <w:t xml:space="preserve"> in the NSCAW I and II datasets</w:t>
      </w:r>
      <w:r w:rsidR="005C6D6D">
        <w:rPr>
          <w:rFonts w:eastAsia="SimSun" w:cs="Times New Roman"/>
          <w:lang w:eastAsia="zh-CN"/>
        </w:rPr>
        <w:t xml:space="preserve"> or do not need to be verified to account for the passage of time</w:t>
      </w:r>
      <w:r w:rsidR="00B0700D">
        <w:rPr>
          <w:rFonts w:eastAsia="SimSun" w:cs="Times New Roman"/>
          <w:lang w:eastAsia="zh-CN"/>
        </w:rPr>
        <w:t xml:space="preserve">. </w:t>
      </w:r>
      <w:r w:rsidR="001F74BF">
        <w:rPr>
          <w:rFonts w:eastAsia="SimSun" w:cs="Times New Roman"/>
          <w:lang w:eastAsia="zh-CN"/>
        </w:rPr>
        <w:t xml:space="preserve"> Since certain </w:t>
      </w:r>
      <w:bookmarkEnd w:id="12"/>
      <w:r w:rsidR="001F74BF">
        <w:rPr>
          <w:rFonts w:eastAsia="SimSun" w:cs="Times New Roman"/>
          <w:lang w:eastAsia="zh-CN"/>
        </w:rPr>
        <w:t xml:space="preserve">post permanency characteristics may have changed since the last NSCAW data collection period (e.g., foster care placement history, adoption finalization date), the new surveys do gather some information also included in the original NSCAW surveys.  </w:t>
      </w:r>
    </w:p>
    <w:p w:rsidR="00A674B3" w:rsidP="00A674B3" w:rsidRDefault="00A674B3" w14:paraId="7A1DEDE9" w14:textId="77777777">
      <w:pPr>
        <w:spacing w:after="0"/>
        <w:rPr>
          <w:rFonts w:eastAsia="SimSun" w:cs="Times New Roman"/>
          <w:lang w:eastAsia="zh-CN"/>
        </w:rPr>
      </w:pPr>
    </w:p>
    <w:p w:rsidRPr="00117803" w:rsidR="00117803" w:rsidP="00A674B3" w:rsidRDefault="00117803" w14:paraId="532C20CF" w14:textId="672AB16F">
      <w:pPr>
        <w:spacing w:after="60"/>
        <w:rPr>
          <w:rFonts w:eastAsia="SimSun" w:cs="Times New Roman"/>
          <w:lang w:eastAsia="zh-CN"/>
        </w:rPr>
      </w:pPr>
      <w:r w:rsidRPr="008378F6">
        <w:rPr>
          <w:rFonts w:eastAsia="SimSun" w:cs="Times New Roman"/>
          <w:lang w:eastAsia="zh-CN"/>
        </w:rPr>
        <w:t xml:space="preserve">Available </w:t>
      </w:r>
      <w:r>
        <w:rPr>
          <w:rFonts w:eastAsia="SimSun" w:cs="Times New Roman"/>
          <w:lang w:eastAsia="zh-CN"/>
        </w:rPr>
        <w:t>child, parent</w:t>
      </w:r>
      <w:r w:rsidR="00751992">
        <w:rPr>
          <w:rFonts w:eastAsia="SimSun" w:cs="Times New Roman"/>
          <w:lang w:eastAsia="zh-CN"/>
        </w:rPr>
        <w:t>,</w:t>
      </w:r>
      <w:r>
        <w:rPr>
          <w:rFonts w:eastAsia="SimSun" w:cs="Times New Roman"/>
          <w:lang w:eastAsia="zh-CN"/>
        </w:rPr>
        <w:t xml:space="preserve"> and family</w:t>
      </w:r>
      <w:r w:rsidRPr="008378F6">
        <w:rPr>
          <w:rFonts w:eastAsia="SimSun" w:cs="Times New Roman"/>
          <w:lang w:eastAsia="zh-CN"/>
        </w:rPr>
        <w:t xml:space="preserve"> characteristics available in NSCAW I and II include:</w:t>
      </w:r>
    </w:p>
    <w:p w:rsidR="00117803" w:rsidP="00A674B3" w:rsidRDefault="00117803" w14:paraId="7E1E58D1" w14:textId="4839FF98">
      <w:pPr>
        <w:pStyle w:val="ListParagraph"/>
        <w:numPr>
          <w:ilvl w:val="0"/>
          <w:numId w:val="16"/>
        </w:numPr>
        <w:spacing w:after="0" w:line="240" w:lineRule="auto"/>
        <w:rPr>
          <w:rFonts w:eastAsia="SimSun" w:cs="Times New Roman"/>
          <w:lang w:eastAsia="zh-CN"/>
        </w:rPr>
      </w:pPr>
      <w:r>
        <w:rPr>
          <w:rFonts w:eastAsia="SimSun" w:cs="Times New Roman"/>
          <w:lang w:eastAsia="zh-CN"/>
        </w:rPr>
        <w:t>Child date of birth</w:t>
      </w:r>
      <w:r w:rsidR="008242BF">
        <w:rPr>
          <w:rFonts w:eastAsia="SimSun" w:cs="Times New Roman"/>
          <w:lang w:eastAsia="zh-CN"/>
        </w:rPr>
        <w:t>*</w:t>
      </w:r>
    </w:p>
    <w:p w:rsidRPr="00117803" w:rsidR="00117803" w:rsidP="00A674B3" w:rsidRDefault="00117803" w14:paraId="5EF3894D" w14:textId="5F02419D">
      <w:pPr>
        <w:pStyle w:val="ListParagraph"/>
        <w:numPr>
          <w:ilvl w:val="0"/>
          <w:numId w:val="16"/>
        </w:numPr>
        <w:spacing w:after="0" w:line="240" w:lineRule="auto"/>
        <w:rPr>
          <w:rFonts w:eastAsia="SimSun" w:cs="Times New Roman"/>
          <w:lang w:eastAsia="zh-CN"/>
        </w:rPr>
      </w:pPr>
      <w:r w:rsidRPr="00117803">
        <w:rPr>
          <w:rFonts w:eastAsia="SimSun" w:cs="Times New Roman"/>
          <w:lang w:eastAsia="zh-CN"/>
        </w:rPr>
        <w:t>Child age at adoption finalization</w:t>
      </w:r>
      <w:r w:rsidR="008242BF">
        <w:rPr>
          <w:rFonts w:eastAsia="SimSun" w:cs="Times New Roman"/>
          <w:lang w:eastAsia="zh-CN"/>
        </w:rPr>
        <w:t>*</w:t>
      </w:r>
      <w:r w:rsidRPr="00117803">
        <w:rPr>
          <w:rFonts w:eastAsia="SimSun" w:cs="Times New Roman"/>
          <w:lang w:eastAsia="zh-CN"/>
        </w:rPr>
        <w:t xml:space="preserve"> </w:t>
      </w:r>
    </w:p>
    <w:p w:rsidRPr="00117803" w:rsidR="00117803" w:rsidP="00A674B3" w:rsidRDefault="00117803" w14:paraId="3FE74296" w14:textId="62B7FE65">
      <w:pPr>
        <w:pStyle w:val="ListParagraph"/>
        <w:numPr>
          <w:ilvl w:val="0"/>
          <w:numId w:val="16"/>
        </w:numPr>
        <w:spacing w:after="0" w:line="240" w:lineRule="auto"/>
        <w:rPr>
          <w:rFonts w:eastAsia="SimSun" w:cs="Times New Roman"/>
          <w:lang w:eastAsia="zh-CN"/>
        </w:rPr>
      </w:pPr>
      <w:r w:rsidRPr="00117803">
        <w:rPr>
          <w:rFonts w:eastAsia="SimSun" w:cs="Times New Roman"/>
          <w:lang w:eastAsia="zh-CN"/>
        </w:rPr>
        <w:t>Child race/ethnicity</w:t>
      </w:r>
      <w:r w:rsidR="008242BF">
        <w:rPr>
          <w:rFonts w:eastAsia="SimSun" w:cs="Times New Roman"/>
          <w:lang w:eastAsia="zh-CN"/>
        </w:rPr>
        <w:t>*</w:t>
      </w:r>
      <w:r w:rsidRPr="00117803">
        <w:rPr>
          <w:rFonts w:eastAsia="SimSun" w:cs="Times New Roman"/>
          <w:lang w:eastAsia="zh-CN"/>
        </w:rPr>
        <w:t xml:space="preserve"> </w:t>
      </w:r>
    </w:p>
    <w:p w:rsidRPr="00117803" w:rsidR="00117803" w:rsidP="00A674B3" w:rsidRDefault="00117803" w14:paraId="25F258C0" w14:textId="225C83F3">
      <w:pPr>
        <w:pStyle w:val="ListParagraph"/>
        <w:numPr>
          <w:ilvl w:val="0"/>
          <w:numId w:val="16"/>
        </w:numPr>
        <w:spacing w:after="0" w:line="240" w:lineRule="auto"/>
        <w:rPr>
          <w:rFonts w:eastAsia="SimSun" w:cs="Times New Roman"/>
          <w:lang w:eastAsia="zh-CN"/>
        </w:rPr>
      </w:pPr>
      <w:r w:rsidRPr="00117803">
        <w:rPr>
          <w:rFonts w:eastAsia="SimSun" w:cs="Times New Roman"/>
          <w:lang w:eastAsia="zh-CN"/>
        </w:rPr>
        <w:t xml:space="preserve">Child maltreatment history prior to foster care placement </w:t>
      </w:r>
    </w:p>
    <w:p w:rsidR="009B7AD7" w:rsidP="00A674B3" w:rsidRDefault="009B7AD7" w14:paraId="2CBD3B36" w14:textId="46033C4B">
      <w:pPr>
        <w:pStyle w:val="ListParagraph"/>
        <w:numPr>
          <w:ilvl w:val="0"/>
          <w:numId w:val="16"/>
        </w:numPr>
        <w:spacing w:after="0" w:line="240" w:lineRule="auto"/>
        <w:rPr>
          <w:rFonts w:eastAsia="SimSun" w:cs="Times New Roman"/>
          <w:lang w:eastAsia="zh-CN"/>
        </w:rPr>
      </w:pPr>
      <w:r>
        <w:rPr>
          <w:rFonts w:eastAsia="SimSun" w:cs="Times New Roman"/>
          <w:lang w:eastAsia="zh-CN"/>
        </w:rPr>
        <w:t>Child foster care placement history</w:t>
      </w:r>
      <w:r w:rsidR="008242BF">
        <w:rPr>
          <w:rFonts w:eastAsia="SimSun" w:cs="Times New Roman"/>
          <w:lang w:eastAsia="zh-CN"/>
        </w:rPr>
        <w:t>*</w:t>
      </w:r>
    </w:p>
    <w:p w:rsidRPr="00117803" w:rsidR="00117803" w:rsidP="00A674B3" w:rsidRDefault="00117803" w14:paraId="5D437293" w14:textId="04C13A4F">
      <w:pPr>
        <w:pStyle w:val="ListParagraph"/>
        <w:numPr>
          <w:ilvl w:val="0"/>
          <w:numId w:val="16"/>
        </w:numPr>
        <w:spacing w:after="0" w:line="240" w:lineRule="auto"/>
        <w:rPr>
          <w:rFonts w:eastAsia="SimSun" w:cs="Times New Roman"/>
          <w:lang w:eastAsia="zh-CN"/>
        </w:rPr>
      </w:pPr>
      <w:r>
        <w:rPr>
          <w:rFonts w:eastAsia="SimSun" w:cs="Times New Roman"/>
          <w:lang w:eastAsia="zh-CN"/>
        </w:rPr>
        <w:t>Child relationship to the adoptive</w:t>
      </w:r>
      <w:r w:rsidRPr="00117803">
        <w:rPr>
          <w:rFonts w:eastAsia="SimSun" w:cs="Times New Roman"/>
          <w:lang w:eastAsia="zh-CN"/>
        </w:rPr>
        <w:t xml:space="preserve"> caregiver (kinship)</w:t>
      </w:r>
      <w:r w:rsidR="008242BF">
        <w:rPr>
          <w:rFonts w:eastAsia="SimSun" w:cs="Times New Roman"/>
          <w:lang w:eastAsia="zh-CN"/>
        </w:rPr>
        <w:t>*</w:t>
      </w:r>
      <w:r w:rsidRPr="00117803">
        <w:rPr>
          <w:rFonts w:eastAsia="SimSun" w:cs="Times New Roman"/>
          <w:lang w:eastAsia="zh-CN"/>
        </w:rPr>
        <w:t xml:space="preserve"> </w:t>
      </w:r>
    </w:p>
    <w:p w:rsidR="00117803" w:rsidP="00A674B3" w:rsidRDefault="00117803" w14:paraId="12841991" w14:textId="6E0C41AC">
      <w:pPr>
        <w:pStyle w:val="ListParagraph"/>
        <w:numPr>
          <w:ilvl w:val="0"/>
          <w:numId w:val="16"/>
        </w:numPr>
        <w:spacing w:after="0" w:line="240" w:lineRule="auto"/>
        <w:rPr>
          <w:rFonts w:eastAsia="SimSun" w:cs="Times New Roman"/>
          <w:lang w:eastAsia="zh-CN"/>
        </w:rPr>
      </w:pPr>
      <w:r w:rsidRPr="00117803">
        <w:rPr>
          <w:rFonts w:eastAsia="SimSun" w:cs="Times New Roman"/>
          <w:lang w:eastAsia="zh-CN"/>
        </w:rPr>
        <w:t>Child gender</w:t>
      </w:r>
      <w:r w:rsidR="008242BF">
        <w:rPr>
          <w:rFonts w:eastAsia="SimSun" w:cs="Times New Roman"/>
          <w:lang w:eastAsia="zh-CN"/>
        </w:rPr>
        <w:t>*</w:t>
      </w:r>
    </w:p>
    <w:p w:rsidRPr="00117803" w:rsidR="009B7AD7" w:rsidP="00A674B3" w:rsidRDefault="009B7AD7" w14:paraId="5FC4D220" w14:textId="067B54CA">
      <w:pPr>
        <w:pStyle w:val="ListParagraph"/>
        <w:numPr>
          <w:ilvl w:val="0"/>
          <w:numId w:val="16"/>
        </w:numPr>
        <w:spacing w:after="0" w:line="240" w:lineRule="auto"/>
        <w:rPr>
          <w:rFonts w:eastAsia="SimSun" w:cs="Times New Roman"/>
          <w:lang w:eastAsia="zh-CN"/>
        </w:rPr>
      </w:pPr>
      <w:r>
        <w:rPr>
          <w:rFonts w:eastAsia="SimSun" w:cs="Times New Roman"/>
          <w:lang w:eastAsia="zh-CN"/>
        </w:rPr>
        <w:t>Child history of health and behavioral health problems</w:t>
      </w:r>
    </w:p>
    <w:p w:rsidRPr="00117803" w:rsidR="00117803" w:rsidP="00A674B3" w:rsidRDefault="00117803" w14:paraId="70D57DE7" w14:textId="27D5FF8B">
      <w:pPr>
        <w:pStyle w:val="ListParagraph"/>
        <w:numPr>
          <w:ilvl w:val="0"/>
          <w:numId w:val="16"/>
        </w:numPr>
        <w:spacing w:after="0" w:line="240" w:lineRule="auto"/>
        <w:rPr>
          <w:rFonts w:eastAsia="SimSun" w:cs="Times New Roman"/>
          <w:lang w:eastAsia="zh-CN"/>
        </w:rPr>
      </w:pPr>
      <w:r w:rsidRPr="00117803">
        <w:rPr>
          <w:rFonts w:ascii="Calibri" w:hAnsi="Calibri" w:eastAsia="SimSun" w:cs="Times New Roman"/>
          <w:lang w:eastAsia="zh-CN"/>
        </w:rPr>
        <w:t xml:space="preserve">Adoptive </w:t>
      </w:r>
      <w:r>
        <w:rPr>
          <w:rFonts w:ascii="Calibri" w:hAnsi="Calibri" w:eastAsia="SimSun" w:cs="Times New Roman"/>
          <w:lang w:eastAsia="zh-CN"/>
        </w:rPr>
        <w:t>p</w:t>
      </w:r>
      <w:r w:rsidRPr="00117803">
        <w:rPr>
          <w:rFonts w:ascii="Calibri" w:hAnsi="Calibri" w:eastAsia="SimSun" w:cs="Times New Roman"/>
          <w:lang w:eastAsia="zh-CN"/>
        </w:rPr>
        <w:t xml:space="preserve">arent </w:t>
      </w:r>
      <w:r>
        <w:rPr>
          <w:rFonts w:eastAsia="SimSun" w:cs="Times New Roman"/>
          <w:lang w:eastAsia="zh-CN"/>
        </w:rPr>
        <w:t>a</w:t>
      </w:r>
      <w:r w:rsidRPr="00117803">
        <w:rPr>
          <w:rFonts w:eastAsia="SimSun" w:cs="Times New Roman"/>
          <w:lang w:eastAsia="zh-CN"/>
        </w:rPr>
        <w:t>ge</w:t>
      </w:r>
      <w:r w:rsidR="001F74BF">
        <w:rPr>
          <w:rFonts w:eastAsia="SimSun" w:cs="Times New Roman"/>
          <w:lang w:eastAsia="zh-CN"/>
        </w:rPr>
        <w:t xml:space="preserve"> at the time of adoption</w:t>
      </w:r>
    </w:p>
    <w:p w:rsidRPr="00117803" w:rsidR="00117803" w:rsidP="00A674B3" w:rsidRDefault="00117803" w14:paraId="494C09E4" w14:textId="09D8229D">
      <w:pPr>
        <w:pStyle w:val="ListParagraph"/>
        <w:numPr>
          <w:ilvl w:val="0"/>
          <w:numId w:val="16"/>
        </w:numPr>
        <w:spacing w:after="0" w:line="240" w:lineRule="auto"/>
        <w:rPr>
          <w:rFonts w:eastAsia="SimSun" w:cs="Times New Roman"/>
          <w:lang w:eastAsia="zh-CN"/>
        </w:rPr>
      </w:pPr>
      <w:r w:rsidRPr="00117803">
        <w:rPr>
          <w:rFonts w:ascii="Calibri" w:hAnsi="Calibri" w:eastAsia="SimSun" w:cs="Times New Roman"/>
          <w:lang w:eastAsia="zh-CN"/>
        </w:rPr>
        <w:t xml:space="preserve">Adoptive </w:t>
      </w:r>
      <w:r>
        <w:rPr>
          <w:rFonts w:ascii="Calibri" w:hAnsi="Calibri" w:eastAsia="SimSun" w:cs="Times New Roman"/>
          <w:lang w:eastAsia="zh-CN"/>
        </w:rPr>
        <w:t>p</w:t>
      </w:r>
      <w:r w:rsidRPr="00117803">
        <w:rPr>
          <w:rFonts w:ascii="Calibri" w:hAnsi="Calibri" w:eastAsia="SimSun" w:cs="Times New Roman"/>
          <w:lang w:eastAsia="zh-CN"/>
        </w:rPr>
        <w:t>arent</w:t>
      </w:r>
      <w:r>
        <w:rPr>
          <w:rFonts w:ascii="Calibri" w:hAnsi="Calibri" w:eastAsia="SimSun" w:cs="Times New Roman"/>
          <w:lang w:eastAsia="zh-CN"/>
        </w:rPr>
        <w:t xml:space="preserve"> </w:t>
      </w:r>
      <w:r>
        <w:rPr>
          <w:rFonts w:eastAsia="SimSun" w:cs="Times New Roman"/>
          <w:lang w:eastAsia="zh-CN"/>
        </w:rPr>
        <w:t>r</w:t>
      </w:r>
      <w:r w:rsidRPr="00117803">
        <w:rPr>
          <w:rFonts w:eastAsia="SimSun" w:cs="Times New Roman"/>
          <w:lang w:eastAsia="zh-CN"/>
        </w:rPr>
        <w:t>ace/ethnicity</w:t>
      </w:r>
    </w:p>
    <w:p w:rsidR="00117803" w:rsidP="00A674B3" w:rsidRDefault="00117803" w14:paraId="5F16552B" w14:textId="57B9396F">
      <w:pPr>
        <w:pStyle w:val="ListParagraph"/>
        <w:numPr>
          <w:ilvl w:val="0"/>
          <w:numId w:val="16"/>
        </w:numPr>
        <w:spacing w:after="0" w:line="240" w:lineRule="auto"/>
        <w:rPr>
          <w:rFonts w:eastAsia="SimSun" w:cs="Times New Roman"/>
          <w:lang w:eastAsia="zh-CN"/>
        </w:rPr>
      </w:pPr>
      <w:r w:rsidRPr="00117803">
        <w:rPr>
          <w:rFonts w:ascii="Calibri" w:hAnsi="Calibri" w:eastAsia="SimSun" w:cs="Times New Roman"/>
          <w:lang w:eastAsia="zh-CN"/>
        </w:rPr>
        <w:t xml:space="preserve">Adoptive </w:t>
      </w:r>
      <w:r>
        <w:rPr>
          <w:rFonts w:ascii="Calibri" w:hAnsi="Calibri" w:eastAsia="SimSun" w:cs="Times New Roman"/>
          <w:lang w:eastAsia="zh-CN"/>
        </w:rPr>
        <w:t>p</w:t>
      </w:r>
      <w:r w:rsidRPr="00117803">
        <w:rPr>
          <w:rFonts w:ascii="Calibri" w:hAnsi="Calibri" w:eastAsia="SimSun" w:cs="Times New Roman"/>
          <w:lang w:eastAsia="zh-CN"/>
        </w:rPr>
        <w:t xml:space="preserve">arent </w:t>
      </w:r>
      <w:r>
        <w:rPr>
          <w:rFonts w:eastAsia="SimSun" w:cs="Times New Roman"/>
          <w:lang w:eastAsia="zh-CN"/>
        </w:rPr>
        <w:t>m</w:t>
      </w:r>
      <w:r w:rsidRPr="00117803">
        <w:rPr>
          <w:rFonts w:eastAsia="SimSun" w:cs="Times New Roman"/>
          <w:lang w:eastAsia="zh-CN"/>
        </w:rPr>
        <w:t>arital status</w:t>
      </w:r>
      <w:r w:rsidR="001F74BF">
        <w:rPr>
          <w:rFonts w:eastAsia="SimSun" w:cs="Times New Roman"/>
          <w:lang w:eastAsia="zh-CN"/>
        </w:rPr>
        <w:t xml:space="preserve"> at the time of adoption</w:t>
      </w:r>
    </w:p>
    <w:p w:rsidRPr="00FC580B" w:rsidR="00FC580B" w:rsidP="00A674B3" w:rsidRDefault="00117803" w14:paraId="73BE03E9" w14:textId="77DD2B2A">
      <w:pPr>
        <w:pStyle w:val="ListParagraph"/>
        <w:numPr>
          <w:ilvl w:val="0"/>
          <w:numId w:val="16"/>
        </w:numPr>
        <w:spacing w:after="0" w:line="240" w:lineRule="auto"/>
        <w:rPr>
          <w:rFonts w:eastAsia="SimSun" w:cs="Times New Roman"/>
          <w:lang w:eastAsia="zh-CN"/>
        </w:rPr>
      </w:pPr>
      <w:r>
        <w:rPr>
          <w:rFonts w:eastAsia="SimSun" w:cs="Times New Roman"/>
          <w:lang w:eastAsia="zh-CN"/>
        </w:rPr>
        <w:t>Adoptive family household size and composition</w:t>
      </w:r>
      <w:r w:rsidR="001F74BF">
        <w:rPr>
          <w:rFonts w:eastAsia="SimSun" w:cs="Times New Roman"/>
          <w:lang w:eastAsia="zh-CN"/>
        </w:rPr>
        <w:t xml:space="preserve"> at the time of adoption</w:t>
      </w:r>
    </w:p>
    <w:p w:rsidR="00A674B3" w:rsidP="00A674B3" w:rsidRDefault="00A674B3" w14:paraId="1F7B6E0C" w14:textId="0DFBC659">
      <w:pPr>
        <w:spacing w:after="0"/>
        <w:rPr>
          <w:rFonts w:eastAsia="SimSun" w:cs="Times New Roman"/>
          <w:lang w:eastAsia="zh-CN"/>
        </w:rPr>
      </w:pPr>
    </w:p>
    <w:p w:rsidR="008242BF" w:rsidP="00A674B3" w:rsidRDefault="008242BF" w14:paraId="0EF4FCE8" w14:textId="3548A7C0">
      <w:pPr>
        <w:spacing w:after="0"/>
        <w:rPr>
          <w:rFonts w:eastAsia="SimSun" w:cs="Times New Roman"/>
          <w:lang w:eastAsia="zh-CN"/>
        </w:rPr>
      </w:pPr>
      <w:r>
        <w:rPr>
          <w:rFonts w:eastAsia="SimSun" w:cs="Times New Roman"/>
          <w:lang w:eastAsia="zh-CN"/>
        </w:rPr>
        <w:t xml:space="preserve">*Characteristics also collected in </w:t>
      </w:r>
      <w:r w:rsidR="00E74D23">
        <w:rPr>
          <w:rFonts w:eastAsia="SimSun" w:cs="Times New Roman"/>
          <w:lang w:eastAsia="zh-CN"/>
        </w:rPr>
        <w:t xml:space="preserve">current </w:t>
      </w:r>
      <w:r>
        <w:rPr>
          <w:rFonts w:eastAsia="SimSun" w:cs="Times New Roman"/>
          <w:lang w:eastAsia="zh-CN"/>
        </w:rPr>
        <w:t>study design instruments.</w:t>
      </w:r>
      <w:r w:rsidR="001F74BF">
        <w:rPr>
          <w:rFonts w:eastAsia="SimSun" w:cs="Times New Roman"/>
          <w:lang w:eastAsia="zh-CN"/>
        </w:rPr>
        <w:t xml:space="preserve"> </w:t>
      </w:r>
      <w:r w:rsidR="00EE3515">
        <w:rPr>
          <w:rFonts w:eastAsia="SimSun" w:cs="Times New Roman"/>
          <w:lang w:eastAsia="zh-CN"/>
        </w:rPr>
        <w:t>Child d</w:t>
      </w:r>
      <w:r w:rsidR="001F74BF">
        <w:rPr>
          <w:rFonts w:eastAsia="SimSun" w:cs="Times New Roman"/>
          <w:lang w:eastAsia="zh-CN"/>
        </w:rPr>
        <w:t xml:space="preserve">ate of birth is asked in the new surveys to help with respondent verification. Gender questions are repeated since NSCAW I and II </w:t>
      </w:r>
      <w:r w:rsidR="001F74BF">
        <w:rPr>
          <w:rFonts w:eastAsia="SimSun" w:cs="Times New Roman"/>
          <w:lang w:eastAsia="zh-CN"/>
        </w:rPr>
        <w:lastRenderedPageBreak/>
        <w:t xml:space="preserve">did not differentiate sex assigned at birth versus gender identify. </w:t>
      </w:r>
      <w:r w:rsidR="00EE3515">
        <w:rPr>
          <w:rFonts w:eastAsia="SimSun" w:cs="Times New Roman"/>
          <w:lang w:eastAsia="zh-CN"/>
        </w:rPr>
        <w:t>Race/ethnicity questions are repeated since youth, young adults and adults may no</w:t>
      </w:r>
      <w:r w:rsidR="003D24E1">
        <w:rPr>
          <w:rFonts w:eastAsia="SimSun" w:cs="Times New Roman"/>
          <w:lang w:eastAsia="zh-CN"/>
        </w:rPr>
        <w:t>w</w:t>
      </w:r>
      <w:r w:rsidR="00EE3515">
        <w:rPr>
          <w:rFonts w:eastAsia="SimSun" w:cs="Times New Roman"/>
          <w:lang w:eastAsia="zh-CN"/>
        </w:rPr>
        <w:t xml:space="preserve"> have a more well-formed sense of ethnicity than during their childhood (when the NSCAW surveys were originally conducted). </w:t>
      </w:r>
      <w:r w:rsidR="00E74D23">
        <w:rPr>
          <w:rFonts w:eastAsia="SimSun" w:cs="Times New Roman"/>
          <w:lang w:eastAsia="zh-CN"/>
        </w:rPr>
        <w:t>Foster care placement history and age at adoption finalization information is asked in the new survey to update the status of these activities since the last point of NSCAW I/II data collection.</w:t>
      </w:r>
    </w:p>
    <w:p w:rsidR="008242BF" w:rsidP="00A674B3" w:rsidRDefault="008242BF" w14:paraId="7AC2AD3F" w14:textId="77777777">
      <w:pPr>
        <w:spacing w:after="0"/>
        <w:rPr>
          <w:rFonts w:eastAsia="SimSun" w:cs="Times New Roman"/>
          <w:lang w:eastAsia="zh-CN"/>
        </w:rPr>
      </w:pPr>
    </w:p>
    <w:p w:rsidR="00A674B3" w:rsidP="00A674B3" w:rsidRDefault="00FC580B" w14:paraId="215193CD" w14:textId="35A31D86">
      <w:pPr>
        <w:spacing w:after="0"/>
        <w:rPr>
          <w:rFonts w:eastAsia="SimSun" w:cs="Times New Roman"/>
          <w:lang w:eastAsia="zh-CN"/>
        </w:rPr>
      </w:pPr>
      <w:r>
        <w:rPr>
          <w:rFonts w:eastAsia="SimSun" w:cs="Times New Roman"/>
          <w:lang w:eastAsia="zh-CN"/>
        </w:rPr>
        <w:t xml:space="preserve">NSCAW I and II also contain existing data on the occurrence of </w:t>
      </w:r>
      <w:r w:rsidRPr="008378F6" w:rsidR="00DA5A1F">
        <w:rPr>
          <w:rFonts w:eastAsia="SimSun" w:cs="Times New Roman"/>
          <w:lang w:eastAsia="zh-CN"/>
        </w:rPr>
        <w:t xml:space="preserve">various formal and informal instability events </w:t>
      </w:r>
      <w:r>
        <w:rPr>
          <w:rFonts w:eastAsia="SimSun" w:cs="Times New Roman"/>
          <w:lang w:eastAsia="zh-CN"/>
        </w:rPr>
        <w:t>that were</w:t>
      </w:r>
      <w:r w:rsidRPr="008378F6" w:rsidR="00DA5A1F">
        <w:rPr>
          <w:rFonts w:eastAsia="SimSun" w:cs="Times New Roman"/>
          <w:lang w:eastAsia="zh-CN"/>
        </w:rPr>
        <w:t xml:space="preserve"> observed during the original NSCAW I and II study periods. </w:t>
      </w:r>
      <w:r w:rsidR="00445BF4">
        <w:rPr>
          <w:rFonts w:eastAsia="SimSun" w:cs="Times New Roman"/>
          <w:lang w:eastAsia="zh-CN"/>
        </w:rPr>
        <w:t>The project team</w:t>
      </w:r>
      <w:r w:rsidRPr="008378F6" w:rsidR="00445BF4">
        <w:rPr>
          <w:rFonts w:eastAsia="SimSun" w:cs="Times New Roman"/>
          <w:lang w:eastAsia="zh-CN"/>
        </w:rPr>
        <w:t xml:space="preserve"> </w:t>
      </w:r>
      <w:r w:rsidRPr="008378F6" w:rsidR="00DA5A1F">
        <w:rPr>
          <w:rFonts w:eastAsia="SimSun" w:cs="Times New Roman"/>
          <w:lang w:eastAsia="zh-CN"/>
        </w:rPr>
        <w:t xml:space="preserve">will combine new </w:t>
      </w:r>
      <w:r>
        <w:rPr>
          <w:rFonts w:eastAsia="SimSun" w:cs="Times New Roman"/>
          <w:lang w:eastAsia="zh-CN"/>
        </w:rPr>
        <w:t>survey participant reports</w:t>
      </w:r>
      <w:r w:rsidRPr="008378F6" w:rsidR="00DA5A1F">
        <w:rPr>
          <w:rFonts w:eastAsia="SimSun" w:cs="Times New Roman"/>
          <w:lang w:eastAsia="zh-CN"/>
        </w:rPr>
        <w:t xml:space="preserve"> of various instability events </w:t>
      </w:r>
      <w:r>
        <w:rPr>
          <w:rFonts w:eastAsia="SimSun" w:cs="Times New Roman"/>
          <w:lang w:eastAsia="zh-CN"/>
        </w:rPr>
        <w:t>with those indicated by</w:t>
      </w:r>
      <w:r w:rsidRPr="008378F6" w:rsidR="00DA5A1F">
        <w:rPr>
          <w:rFonts w:eastAsia="SimSun" w:cs="Times New Roman"/>
          <w:lang w:eastAsia="zh-CN"/>
        </w:rPr>
        <w:t xml:space="preserve"> secondary data</w:t>
      </w:r>
      <w:r>
        <w:rPr>
          <w:rFonts w:eastAsia="SimSun" w:cs="Times New Roman"/>
          <w:lang w:eastAsia="zh-CN"/>
        </w:rPr>
        <w:t>set</w:t>
      </w:r>
      <w:r w:rsidRPr="008378F6" w:rsidR="00DA5A1F">
        <w:rPr>
          <w:rFonts w:eastAsia="SimSun" w:cs="Times New Roman"/>
          <w:lang w:eastAsia="zh-CN"/>
        </w:rPr>
        <w:t xml:space="preserve"> observations to produce a richer and longer accounting period to establish the occurrence of instability following adoption. </w:t>
      </w:r>
    </w:p>
    <w:p w:rsidRPr="00FC580B" w:rsidR="003D24E1" w:rsidP="00A674B3" w:rsidRDefault="003D24E1" w14:paraId="3882AE17" w14:textId="77777777">
      <w:pPr>
        <w:spacing w:after="0"/>
        <w:rPr>
          <w:rFonts w:eastAsia="SimSun" w:cs="Times New Roman"/>
          <w:lang w:eastAsia="zh-CN"/>
        </w:rPr>
      </w:pPr>
    </w:p>
    <w:p w:rsidR="007D0F6E" w:rsidP="00A674B3"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A674B3" w:rsidP="00D51E45" w:rsidRDefault="00D51E45" w14:paraId="0055496B" w14:textId="3BE10D75">
      <w:pPr>
        <w:spacing w:after="0" w:line="240" w:lineRule="auto"/>
        <w:rPr>
          <w:b/>
        </w:rPr>
      </w:pPr>
      <w:r>
        <w:rPr>
          <w:rFonts w:eastAsia="SimSun" w:cstheme="minorHAnsi"/>
          <w:lang w:eastAsia="zh-CN"/>
        </w:rPr>
        <w:t xml:space="preserve">Adult survey </w:t>
      </w:r>
      <w:r w:rsidR="003C5601">
        <w:rPr>
          <w:rFonts w:eastAsia="SimSun" w:cstheme="minorHAnsi"/>
          <w:lang w:eastAsia="zh-CN"/>
        </w:rPr>
        <w:t>respondents will be able to choose whether to complete the survey via the web or telephone</w:t>
      </w:r>
      <w:r w:rsidR="00B0700D">
        <w:rPr>
          <w:rFonts w:eastAsia="SimSun" w:cstheme="minorHAnsi"/>
          <w:lang w:eastAsia="zh-CN"/>
        </w:rPr>
        <w:t xml:space="preserve">. </w:t>
      </w:r>
      <w:r w:rsidR="00445BF4">
        <w:rPr>
          <w:rFonts w:eastAsia="SimSun" w:cstheme="minorHAnsi"/>
          <w:lang w:eastAsia="zh-CN"/>
        </w:rPr>
        <w:t>The project team</w:t>
      </w:r>
      <w:r w:rsidR="00751992">
        <w:rPr>
          <w:rFonts w:eastAsia="SimSun" w:cstheme="minorHAnsi"/>
          <w:lang w:eastAsia="zh-CN"/>
        </w:rPr>
        <w:t xml:space="preserve"> selected t</w:t>
      </w:r>
      <w:r w:rsidR="003C5601">
        <w:rPr>
          <w:rFonts w:eastAsia="SimSun" w:cstheme="minorHAnsi"/>
          <w:lang w:eastAsia="zh-CN"/>
        </w:rPr>
        <w:t>hese methods to allow respondents as much flexibility as possible to decide when and how they want to complete the survey</w:t>
      </w:r>
      <w:r w:rsidR="00B0700D">
        <w:rPr>
          <w:rFonts w:eastAsia="SimSun" w:cstheme="minorHAnsi"/>
          <w:lang w:eastAsia="zh-CN"/>
        </w:rPr>
        <w:t xml:space="preserve">. </w:t>
      </w:r>
      <w:r>
        <w:rPr>
          <w:rFonts w:eastAsia="SimSun" w:cstheme="minorHAnsi"/>
          <w:lang w:eastAsia="zh-CN"/>
        </w:rPr>
        <w:t xml:space="preserve">Youth respondents 15-17 years of age will only be able to complete the survey by phone.  </w:t>
      </w:r>
      <w:r w:rsidR="003C5601">
        <w:rPr>
          <w:rFonts w:eastAsia="SimSun" w:cstheme="minorHAnsi"/>
          <w:lang w:eastAsia="zh-CN"/>
        </w:rPr>
        <w:t>Both survey platforms will focus on reducing the administrative burden of the survey experience for respondents</w:t>
      </w:r>
      <w:r w:rsidR="00B0700D">
        <w:rPr>
          <w:rFonts w:eastAsia="SimSun" w:cstheme="minorHAnsi"/>
          <w:lang w:eastAsia="zh-CN"/>
        </w:rPr>
        <w:t xml:space="preserve">. </w:t>
      </w:r>
      <w:r w:rsidR="003C5601">
        <w:rPr>
          <w:rFonts w:eastAsia="SimSun" w:cstheme="minorHAnsi"/>
          <w:lang w:eastAsia="zh-CN"/>
        </w:rPr>
        <w:t>Definitions of core constructs will be embedded within the web survey to help orient respondents to key survey terms</w:t>
      </w:r>
      <w:r w:rsidR="00B0700D">
        <w:rPr>
          <w:rFonts w:eastAsia="SimSun" w:cstheme="minorHAnsi"/>
          <w:lang w:eastAsia="zh-CN"/>
        </w:rPr>
        <w:t xml:space="preserve">. </w:t>
      </w:r>
      <w:r w:rsidR="00751992">
        <w:rPr>
          <w:rFonts w:eastAsia="SimSun" w:cstheme="minorHAnsi"/>
          <w:lang w:eastAsia="zh-CN"/>
        </w:rPr>
        <w:t>Telephone interviewers can read t</w:t>
      </w:r>
      <w:r w:rsidR="003C5601">
        <w:rPr>
          <w:rFonts w:eastAsia="SimSun" w:cstheme="minorHAnsi"/>
          <w:lang w:eastAsia="zh-CN"/>
        </w:rPr>
        <w:t xml:space="preserve">hese definitions </w:t>
      </w:r>
      <w:r w:rsidR="003D70EF">
        <w:rPr>
          <w:rFonts w:eastAsia="SimSun" w:cstheme="minorHAnsi"/>
          <w:lang w:eastAsia="zh-CN"/>
        </w:rPr>
        <w:t xml:space="preserve">to clarify terms </w:t>
      </w:r>
      <w:r w:rsidR="0085747A">
        <w:rPr>
          <w:rFonts w:eastAsia="SimSun" w:cstheme="minorHAnsi"/>
          <w:lang w:eastAsia="zh-CN"/>
        </w:rPr>
        <w:t xml:space="preserve">that may be confusing </w:t>
      </w:r>
      <w:r w:rsidR="003D70EF">
        <w:rPr>
          <w:rFonts w:eastAsia="SimSun" w:cstheme="minorHAnsi"/>
          <w:lang w:eastAsia="zh-CN"/>
        </w:rPr>
        <w:t>to survey respondents</w:t>
      </w:r>
      <w:r w:rsidR="00B0700D">
        <w:rPr>
          <w:rFonts w:eastAsia="SimSun" w:cstheme="minorHAnsi"/>
          <w:lang w:eastAsia="zh-CN"/>
        </w:rPr>
        <w:t xml:space="preserve">. </w:t>
      </w:r>
      <w:r w:rsidR="003D70EF">
        <w:rPr>
          <w:rFonts w:eastAsia="SimSun" w:cstheme="minorHAnsi"/>
          <w:lang w:eastAsia="zh-CN"/>
        </w:rPr>
        <w:t xml:space="preserve">Both the web and telephone </w:t>
      </w:r>
      <w:r w:rsidR="003C5601">
        <w:rPr>
          <w:rFonts w:eastAsia="SimSun" w:cstheme="minorHAnsi"/>
          <w:lang w:eastAsia="zh-CN"/>
        </w:rPr>
        <w:t>survey program</w:t>
      </w:r>
      <w:r w:rsidR="003D70EF">
        <w:rPr>
          <w:rFonts w:eastAsia="SimSun" w:cstheme="minorHAnsi"/>
          <w:lang w:eastAsia="zh-CN"/>
        </w:rPr>
        <w:t>s</w:t>
      </w:r>
      <w:r w:rsidR="003C5601">
        <w:rPr>
          <w:rFonts w:eastAsia="SimSun" w:cstheme="minorHAnsi"/>
          <w:lang w:eastAsia="zh-CN"/>
        </w:rPr>
        <w:t xml:space="preserve"> will automatically eliminate routing errors and implement logical range checks</w:t>
      </w:r>
      <w:r w:rsidR="003D70EF">
        <w:rPr>
          <w:rFonts w:eastAsia="SimSun" w:cstheme="minorHAnsi"/>
          <w:lang w:eastAsia="zh-CN"/>
        </w:rPr>
        <w:t xml:space="preserve"> to ensure that responses are entered accurately</w:t>
      </w:r>
      <w:r w:rsidR="00B0700D">
        <w:rPr>
          <w:rFonts w:eastAsia="SimSun" w:cstheme="minorHAnsi"/>
          <w:lang w:eastAsia="zh-CN"/>
        </w:rPr>
        <w:t xml:space="preserve">. </w:t>
      </w:r>
      <w:r w:rsidR="00085CB7">
        <w:rPr>
          <w:rFonts w:eastAsia="SimSun" w:cstheme="minorHAnsi"/>
          <w:lang w:eastAsia="zh-CN"/>
        </w:rPr>
        <w:t xml:space="preserve">These </w:t>
      </w:r>
      <w:r w:rsidR="00751992">
        <w:rPr>
          <w:rFonts w:eastAsia="SimSun" w:cstheme="minorHAnsi"/>
          <w:lang w:eastAsia="zh-CN"/>
        </w:rPr>
        <w:t xml:space="preserve">checks </w:t>
      </w:r>
      <w:r w:rsidR="00085CB7">
        <w:rPr>
          <w:rFonts w:eastAsia="SimSun" w:cstheme="minorHAnsi"/>
          <w:lang w:eastAsia="zh-CN"/>
        </w:rPr>
        <w:t xml:space="preserve">increase the ease with which respondents move from item to item without having to decide </w:t>
      </w:r>
      <w:r w:rsidR="00250A20">
        <w:rPr>
          <w:rFonts w:eastAsia="SimSun" w:cstheme="minorHAnsi"/>
          <w:lang w:eastAsia="zh-CN"/>
        </w:rPr>
        <w:t xml:space="preserve">(themselves) </w:t>
      </w:r>
      <w:r w:rsidR="00085CB7">
        <w:rPr>
          <w:rFonts w:eastAsia="SimSun" w:cstheme="minorHAnsi"/>
          <w:lang w:eastAsia="zh-CN"/>
        </w:rPr>
        <w:t>which items are most applicable to their individual experiences</w:t>
      </w:r>
      <w:r w:rsidR="00B0700D">
        <w:rPr>
          <w:rFonts w:eastAsia="SimSun" w:cstheme="minorHAnsi"/>
          <w:lang w:eastAsia="zh-CN"/>
        </w:rPr>
        <w:t xml:space="preserve">. </w:t>
      </w:r>
      <w:r w:rsidR="003C5601">
        <w:rPr>
          <w:rFonts w:eastAsia="SimSun" w:cstheme="minorHAnsi"/>
          <w:lang w:eastAsia="zh-CN"/>
        </w:rPr>
        <w:t>Telephone interview</w:t>
      </w:r>
      <w:r w:rsidR="003D70EF">
        <w:rPr>
          <w:rFonts w:eastAsia="SimSun" w:cstheme="minorHAnsi"/>
          <w:lang w:eastAsia="zh-CN"/>
        </w:rPr>
        <w:t>er</w:t>
      </w:r>
      <w:r w:rsidR="003C5601">
        <w:rPr>
          <w:rFonts w:eastAsia="SimSun" w:cstheme="minorHAnsi"/>
          <w:lang w:eastAsia="zh-CN"/>
        </w:rPr>
        <w:t xml:space="preserve">s will key in survey responses </w:t>
      </w:r>
      <w:r w:rsidR="003D70EF">
        <w:rPr>
          <w:rFonts w:eastAsia="SimSun" w:cstheme="minorHAnsi"/>
          <w:lang w:eastAsia="zh-CN"/>
        </w:rPr>
        <w:t>in real-time</w:t>
      </w:r>
      <w:r w:rsidR="003C5601">
        <w:rPr>
          <w:rFonts w:eastAsia="SimSun" w:cstheme="minorHAnsi"/>
          <w:lang w:eastAsia="zh-CN"/>
        </w:rPr>
        <w:t xml:space="preserve"> and submit completed surveys electronically</w:t>
      </w:r>
      <w:r w:rsidR="003D70EF">
        <w:rPr>
          <w:rFonts w:eastAsia="SimSun" w:cstheme="minorHAnsi"/>
          <w:lang w:eastAsia="zh-CN"/>
        </w:rPr>
        <w:t xml:space="preserve"> immediately after the survey completion</w:t>
      </w:r>
      <w:r w:rsidR="00085CB7">
        <w:rPr>
          <w:rFonts w:eastAsia="SimSun" w:cstheme="minorHAnsi"/>
          <w:lang w:eastAsia="zh-CN"/>
        </w:rPr>
        <w:t>, eliminating any role that the respondent must play in survey submission</w:t>
      </w:r>
      <w:r w:rsidR="00B0700D">
        <w:rPr>
          <w:rFonts w:eastAsia="SimSun" w:cstheme="minorHAnsi"/>
          <w:lang w:eastAsia="zh-CN"/>
        </w:rPr>
        <w:t xml:space="preserve">. </w:t>
      </w:r>
      <w:r w:rsidR="0077669D">
        <w:rPr>
          <w:rFonts w:eastAsia="SimSun" w:cstheme="minorHAnsi"/>
          <w:lang w:eastAsia="zh-CN"/>
        </w:rPr>
        <w:t xml:space="preserve">Respondents who choose to take the web survey may start the web survey, save their work, and complete it at another time. </w:t>
      </w:r>
    </w:p>
    <w:p w:rsidR="003D24E1" w:rsidP="00A674B3" w:rsidRDefault="003D24E1" w14:paraId="7B819AC4" w14:textId="77777777">
      <w:pPr>
        <w:spacing w:after="0" w:line="240" w:lineRule="auto"/>
        <w:ind w:left="720" w:hanging="720"/>
        <w:rPr>
          <w:b/>
        </w:rPr>
      </w:pPr>
    </w:p>
    <w:p w:rsidR="00891CD9" w:rsidP="00A674B3" w:rsidRDefault="00BD702B" w14:paraId="1F639D74" w14:textId="1F07911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w:t>
      </w:r>
      <w:r w:rsidRPr="007D0F6E" w:rsidR="00250A20">
        <w:rPr>
          <w:b/>
        </w:rPr>
        <w:t>Reduce Duplication, Minimize Burden, and Increase Utility and Government Efficiency</w:t>
      </w:r>
    </w:p>
    <w:p w:rsidR="00CB1F9B" w:rsidP="00A674B3" w:rsidRDefault="00393272" w14:paraId="3000107E" w14:textId="534CA40A">
      <w:pPr>
        <w:spacing w:after="0"/>
        <w:rPr>
          <w:rFonts w:eastAsia="SimSun" w:cs="Times New Roman"/>
          <w:lang w:eastAsia="zh-CN"/>
        </w:rPr>
      </w:pPr>
      <w:r w:rsidRPr="008378F6">
        <w:rPr>
          <w:rFonts w:eastAsia="SimSun" w:cs="Times New Roman"/>
          <w:lang w:eastAsia="zh-CN"/>
        </w:rPr>
        <w:t xml:space="preserve">This </w:t>
      </w:r>
      <w:r w:rsidR="00053DAD">
        <w:rPr>
          <w:rFonts w:eastAsia="SimSun" w:cs="Times New Roman"/>
          <w:lang w:eastAsia="zh-CN"/>
        </w:rPr>
        <w:t xml:space="preserve">proposed </w:t>
      </w:r>
      <w:r w:rsidRPr="008378F6">
        <w:rPr>
          <w:rFonts w:eastAsia="SimSun" w:cs="Times New Roman"/>
          <w:lang w:eastAsia="zh-CN"/>
        </w:rPr>
        <w:t>study capitalizes on the NSCAW I and II cohorts to understand post adoption instability</w:t>
      </w:r>
      <w:r w:rsidR="00B0700D">
        <w:rPr>
          <w:rFonts w:eastAsia="SimSun" w:cs="Times New Roman"/>
          <w:lang w:eastAsia="zh-CN"/>
        </w:rPr>
        <w:t xml:space="preserve">. </w:t>
      </w:r>
      <w:r w:rsidR="00085CB7">
        <w:rPr>
          <w:rFonts w:eastAsia="SimSun" w:cs="Times New Roman"/>
          <w:lang w:eastAsia="zh-CN"/>
        </w:rPr>
        <w:t>The NSCAW I and II surveys include rich information about child and family characteristics before and after adoption that will be used in current study analyses</w:t>
      </w:r>
      <w:r w:rsidR="00B0700D">
        <w:rPr>
          <w:rFonts w:eastAsia="SimSun" w:cs="Times New Roman"/>
          <w:lang w:eastAsia="zh-CN"/>
        </w:rPr>
        <w:t xml:space="preserve">. </w:t>
      </w:r>
      <w:r w:rsidR="00085CB7">
        <w:rPr>
          <w:rFonts w:eastAsia="SimSun" w:cs="Times New Roman"/>
          <w:lang w:eastAsia="zh-CN"/>
        </w:rPr>
        <w:t>These existing surveys also include some limited information about post adoption instability events</w:t>
      </w:r>
      <w:r w:rsidR="00B0700D">
        <w:rPr>
          <w:rFonts w:eastAsia="SimSun" w:cs="Times New Roman"/>
          <w:lang w:eastAsia="zh-CN"/>
        </w:rPr>
        <w:t xml:space="preserve">. </w:t>
      </w:r>
      <w:r w:rsidR="0070176A">
        <w:rPr>
          <w:rFonts w:eastAsia="SimSun" w:cs="Times New Roman"/>
          <w:lang w:eastAsia="zh-CN"/>
        </w:rPr>
        <w:t>This secondary data will improve the completeness of information associated with this data collection effort</w:t>
      </w:r>
      <w:r w:rsidR="00B0700D">
        <w:rPr>
          <w:rFonts w:eastAsia="SimSun" w:cs="Times New Roman"/>
          <w:lang w:eastAsia="zh-CN"/>
        </w:rPr>
        <w:t xml:space="preserve">. </w:t>
      </w:r>
      <w:r w:rsidR="00085CB7">
        <w:rPr>
          <w:rFonts w:eastAsia="SimSun" w:cs="Times New Roman"/>
          <w:lang w:eastAsia="zh-CN"/>
        </w:rPr>
        <w:t xml:space="preserve">However, most post adoption instability </w:t>
      </w:r>
      <w:r w:rsidR="00AE3C0B">
        <w:rPr>
          <w:rFonts w:eastAsia="SimSun" w:cs="Times New Roman"/>
          <w:lang w:eastAsia="zh-CN"/>
        </w:rPr>
        <w:t xml:space="preserve">events </w:t>
      </w:r>
      <w:r w:rsidR="00085CB7">
        <w:rPr>
          <w:rFonts w:eastAsia="SimSun" w:cs="Times New Roman"/>
          <w:lang w:eastAsia="zh-CN"/>
        </w:rPr>
        <w:t xml:space="preserve">occur several years after the </w:t>
      </w:r>
      <w:r w:rsidR="0070176A">
        <w:rPr>
          <w:rFonts w:eastAsia="SimSun" w:cs="Times New Roman"/>
          <w:lang w:eastAsia="zh-CN"/>
        </w:rPr>
        <w:t xml:space="preserve">child’s </w:t>
      </w:r>
      <w:r w:rsidR="00085CB7">
        <w:rPr>
          <w:rFonts w:eastAsia="SimSun" w:cs="Times New Roman"/>
          <w:lang w:eastAsia="zh-CN"/>
        </w:rPr>
        <w:t>adoption has been finalized</w:t>
      </w:r>
      <w:r w:rsidR="00B0700D">
        <w:rPr>
          <w:rFonts w:eastAsia="SimSun" w:cs="Times New Roman"/>
          <w:lang w:eastAsia="zh-CN"/>
        </w:rPr>
        <w:t xml:space="preserve">. </w:t>
      </w:r>
      <w:r w:rsidR="0070176A">
        <w:rPr>
          <w:rFonts w:eastAsia="SimSun" w:cs="Times New Roman"/>
          <w:lang w:eastAsia="zh-CN"/>
        </w:rPr>
        <w:t xml:space="preserve">Preliminary </w:t>
      </w:r>
      <w:r w:rsidR="00AE3C0B">
        <w:rPr>
          <w:rFonts w:eastAsia="SimSun" w:cs="Times New Roman"/>
          <w:lang w:eastAsia="zh-CN"/>
        </w:rPr>
        <w:t xml:space="preserve">NSCAW I and II </w:t>
      </w:r>
      <w:r w:rsidR="0070176A">
        <w:rPr>
          <w:rFonts w:eastAsia="SimSun" w:cs="Times New Roman"/>
          <w:lang w:eastAsia="zh-CN"/>
        </w:rPr>
        <w:t xml:space="preserve">analyses indicate that </w:t>
      </w:r>
      <w:r w:rsidR="00AE3C0B">
        <w:rPr>
          <w:rFonts w:eastAsia="SimSun" w:cs="Times New Roman"/>
          <w:lang w:eastAsia="zh-CN"/>
        </w:rPr>
        <w:t>most</w:t>
      </w:r>
      <w:r w:rsidR="0070176A">
        <w:rPr>
          <w:rFonts w:eastAsia="SimSun" w:cs="Times New Roman"/>
          <w:lang w:eastAsia="zh-CN"/>
        </w:rPr>
        <w:t xml:space="preserve"> adopted children </w:t>
      </w:r>
      <w:r w:rsidR="00AE3C0B">
        <w:rPr>
          <w:rFonts w:eastAsia="SimSun" w:cs="Times New Roman"/>
          <w:lang w:eastAsia="zh-CN"/>
        </w:rPr>
        <w:t xml:space="preserve">did not have their adoption finalized </w:t>
      </w:r>
      <w:r w:rsidR="0070176A">
        <w:rPr>
          <w:rFonts w:eastAsia="SimSun" w:cs="Times New Roman"/>
          <w:lang w:eastAsia="zh-CN"/>
        </w:rPr>
        <w:t>until several years after the baseline data collection</w:t>
      </w:r>
      <w:r w:rsidR="00B0700D">
        <w:rPr>
          <w:rFonts w:eastAsia="SimSun" w:cs="Times New Roman"/>
          <w:lang w:eastAsia="zh-CN"/>
        </w:rPr>
        <w:t xml:space="preserve">. </w:t>
      </w:r>
      <w:r w:rsidR="0070176A">
        <w:rPr>
          <w:rFonts w:eastAsia="SimSun" w:cs="Times New Roman"/>
          <w:lang w:eastAsia="zh-CN"/>
        </w:rPr>
        <w:t>Consequently, existing secondary data is limited by a short period in which to observe post adoption instability events</w:t>
      </w:r>
      <w:r w:rsidR="00B0700D">
        <w:rPr>
          <w:rFonts w:eastAsia="SimSun" w:cs="Times New Roman"/>
          <w:lang w:eastAsia="zh-CN"/>
        </w:rPr>
        <w:t xml:space="preserve">. </w:t>
      </w:r>
      <w:r w:rsidR="0070176A">
        <w:rPr>
          <w:rFonts w:eastAsia="SimSun" w:cs="Times New Roman"/>
          <w:lang w:eastAsia="zh-CN"/>
        </w:rPr>
        <w:t>New survey data will be designed to complement and augment existing NSCAW I and II data to enhance our understanding of adoptive family outcomes 8 or more years after adoption</w:t>
      </w:r>
      <w:r w:rsidR="00B0700D">
        <w:rPr>
          <w:rFonts w:eastAsia="SimSun" w:cs="Times New Roman"/>
          <w:lang w:eastAsia="zh-CN"/>
        </w:rPr>
        <w:t xml:space="preserve">. </w:t>
      </w:r>
    </w:p>
    <w:p w:rsidR="00D5030E" w:rsidP="00A674B3" w:rsidRDefault="00D5030E" w14:paraId="610C8504" w14:textId="77777777">
      <w:pPr>
        <w:spacing w:after="0"/>
        <w:rPr>
          <w:rFonts w:eastAsia="SimSun" w:cs="Times New Roman"/>
          <w:lang w:eastAsia="zh-CN"/>
        </w:rPr>
      </w:pPr>
    </w:p>
    <w:p w:rsidRPr="00085CB7" w:rsidR="00A674B3" w:rsidP="00A674B3" w:rsidRDefault="00A674B3" w14:paraId="4D7949AB" w14:textId="77777777">
      <w:pPr>
        <w:spacing w:after="0"/>
        <w:rPr>
          <w:rFonts w:eastAsia="SimSun" w:cs="Times New Roman"/>
          <w:lang w:eastAsia="zh-CN"/>
        </w:rPr>
      </w:pPr>
    </w:p>
    <w:p w:rsidR="00B9441B" w:rsidP="00A674B3" w:rsidRDefault="00BD702B" w14:paraId="0F92E2E6" w14:textId="0E378F4C">
      <w:pPr>
        <w:spacing w:after="120" w:line="240" w:lineRule="auto"/>
      </w:pPr>
      <w:r w:rsidRPr="00624DDC">
        <w:rPr>
          <w:b/>
        </w:rPr>
        <w:lastRenderedPageBreak/>
        <w:t>A5</w:t>
      </w:r>
      <w:r>
        <w:t>.</w:t>
      </w:r>
      <w:r>
        <w:tab/>
      </w:r>
      <w:r w:rsidRPr="00721395" w:rsidR="004E5778">
        <w:rPr>
          <w:b/>
        </w:rPr>
        <w:t>Impact on Small Businesses</w:t>
      </w:r>
      <w:r w:rsidR="004E5778">
        <w:t xml:space="preserve"> </w:t>
      </w:r>
    </w:p>
    <w:p w:rsidR="005E1514" w:rsidP="00A674B3" w:rsidRDefault="005E1514" w14:paraId="04810E23" w14:textId="7B2C057D">
      <w:pPr>
        <w:spacing w:after="0" w:line="240" w:lineRule="auto"/>
      </w:pPr>
      <w:r>
        <w:t>This data collection does not involve small businesses.</w:t>
      </w:r>
    </w:p>
    <w:p w:rsidR="00A674B3" w:rsidP="00A674B3" w:rsidRDefault="00A674B3" w14:paraId="72C75BEC" w14:textId="77777777">
      <w:pPr>
        <w:spacing w:after="0" w:line="240" w:lineRule="auto"/>
      </w:pPr>
    </w:p>
    <w:p w:rsidR="00CC4651" w:rsidP="00A674B3"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A674B3" w:rsidRDefault="005E1514" w14:paraId="12F9F55B" w14:textId="7A1B0F6F">
      <w:pPr>
        <w:spacing w:after="0"/>
      </w:pPr>
      <w:r>
        <w:t>This is a one-time data collection.</w:t>
      </w:r>
    </w:p>
    <w:p w:rsidR="00A674B3" w:rsidP="00A674B3" w:rsidRDefault="00A674B3" w14:paraId="237BF499" w14:textId="77777777">
      <w:pPr>
        <w:spacing w:after="0"/>
      </w:pPr>
    </w:p>
    <w:p w:rsidR="00B9441B" w:rsidP="00A674B3" w:rsidRDefault="00BD702B" w14:paraId="109190DF" w14:textId="5C386576">
      <w:pPr>
        <w:spacing w:after="0" w:line="240" w:lineRule="auto"/>
        <w:rPr>
          <w:b/>
        </w:rPr>
      </w:pPr>
      <w:r w:rsidRPr="00624DDC">
        <w:rPr>
          <w:b/>
        </w:rPr>
        <w:t>A7</w:t>
      </w:r>
      <w:r>
        <w:t>.</w:t>
      </w:r>
      <w:r>
        <w:tab/>
      </w:r>
      <w:r w:rsidRPr="00834C54" w:rsidR="00B9441B">
        <w:rPr>
          <w:b/>
        </w:rPr>
        <w:t xml:space="preserve">Now </w:t>
      </w:r>
      <w:r w:rsidR="00B0700D">
        <w:rPr>
          <w:b/>
        </w:rPr>
        <w:t>S</w:t>
      </w:r>
      <w:r w:rsidRPr="00834C54" w:rsidR="00B9441B">
        <w:rPr>
          <w:b/>
        </w:rPr>
        <w:t xml:space="preserve">ubsumed </w:t>
      </w:r>
      <w:r w:rsidR="00B0700D">
        <w:rPr>
          <w:b/>
        </w:rPr>
        <w:t>U</w:t>
      </w:r>
      <w:r w:rsidRPr="00834C54" w:rsidR="00B9441B">
        <w:rPr>
          <w:b/>
        </w:rPr>
        <w:t xml:space="preserve">nder 2(b) </w:t>
      </w:r>
      <w:r w:rsidR="00B0700D">
        <w:rPr>
          <w:b/>
        </w:rPr>
        <w:t>A</w:t>
      </w:r>
      <w:r w:rsidRPr="00834C54" w:rsidR="00B9441B">
        <w:rPr>
          <w:b/>
        </w:rPr>
        <w:t>bove and 10 (</w:t>
      </w:r>
      <w:r w:rsidR="00B0700D">
        <w:rPr>
          <w:b/>
        </w:rPr>
        <w:t>B</w:t>
      </w:r>
      <w:r w:rsidRPr="00834C54" w:rsidR="00B9441B">
        <w:rPr>
          <w:b/>
        </w:rPr>
        <w:t>elow)</w:t>
      </w:r>
    </w:p>
    <w:p w:rsidR="00A674B3" w:rsidP="00A674B3" w:rsidRDefault="00A674B3" w14:paraId="107ADC74" w14:textId="77777777">
      <w:pPr>
        <w:spacing w:after="0" w:line="240" w:lineRule="auto"/>
        <w:rPr>
          <w:b/>
        </w:rPr>
      </w:pPr>
    </w:p>
    <w:p w:rsidR="00B9441B" w:rsidP="00A674B3"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A674B3" w:rsidRDefault="00060B30" w14:paraId="2F3836D2" w14:textId="77777777">
      <w:pPr>
        <w:spacing w:after="60"/>
        <w:rPr>
          <w:i/>
        </w:rPr>
      </w:pPr>
      <w:r w:rsidRPr="00060B30">
        <w:rPr>
          <w:i/>
        </w:rPr>
        <w:t>Federal Register Notice and Comments</w:t>
      </w:r>
    </w:p>
    <w:p w:rsidR="00890852" w:rsidP="00A674B3" w:rsidRDefault="00060B30" w14:paraId="31AFD0B2" w14:textId="5BDBE8C7">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request an OMB review of this information collection activity</w:t>
      </w:r>
      <w:r w:rsidR="00B0700D">
        <w:t xml:space="preserve">. </w:t>
      </w:r>
      <w:r w:rsidRPr="001E1086">
        <w:t xml:space="preserve">This notice was </w:t>
      </w:r>
      <w:r w:rsidRPr="00060B30">
        <w:t xml:space="preserve">published on </w:t>
      </w:r>
      <w:r w:rsidR="00E8370E">
        <w:t>March 30, 2020</w:t>
      </w:r>
      <w:r w:rsidRPr="00060B30">
        <w:t xml:space="preserve">, Volume </w:t>
      </w:r>
      <w:r w:rsidR="00E8370E">
        <w:t>85</w:t>
      </w:r>
      <w:r w:rsidRPr="00060B30" w:rsidR="00E8370E">
        <w:t xml:space="preserve">, </w:t>
      </w:r>
      <w:r w:rsidRPr="00060B30">
        <w:t xml:space="preserve">Number </w:t>
      </w:r>
      <w:r w:rsidR="00E8370E">
        <w:t>61</w:t>
      </w:r>
      <w:r w:rsidRPr="00060B30" w:rsidR="00E8370E">
        <w:t xml:space="preserve">, </w:t>
      </w:r>
      <w:r w:rsidRPr="00060B30">
        <w:t xml:space="preserve">page </w:t>
      </w:r>
      <w:r w:rsidR="00E8370E">
        <w:t>17582</w:t>
      </w:r>
      <w:r w:rsidRPr="00060B30" w:rsidR="00E8370E">
        <w:t xml:space="preserve">, </w:t>
      </w:r>
      <w:r w:rsidRPr="00060B30">
        <w:t xml:space="preserve">and </w:t>
      </w:r>
      <w:r w:rsidRPr="00ED7FF7">
        <w:t xml:space="preserve">provided a </w:t>
      </w:r>
      <w:r w:rsidRPr="00ED7FF7" w:rsidR="005E29A1">
        <w:t>60</w:t>
      </w:r>
      <w:r w:rsidRPr="00ED7FF7">
        <w:t>-day period for public comment</w:t>
      </w:r>
      <w:r w:rsidRPr="00ED7FF7" w:rsidR="00B0700D">
        <w:t xml:space="preserve">. </w:t>
      </w:r>
    </w:p>
    <w:p w:rsidR="00890852" w:rsidP="00A674B3" w:rsidRDefault="00890852" w14:paraId="51FAD293" w14:textId="77777777">
      <w:pPr>
        <w:spacing w:after="0"/>
      </w:pPr>
    </w:p>
    <w:p w:rsidR="00060B30" w:rsidP="00A674B3" w:rsidRDefault="00060B30" w14:paraId="1A9BD6E1" w14:textId="0A3958CC">
      <w:pPr>
        <w:spacing w:after="0"/>
      </w:pPr>
      <w:r w:rsidRPr="00890852">
        <w:t xml:space="preserve">During the notice and comment period, </w:t>
      </w:r>
      <w:r w:rsidRPr="00890852" w:rsidR="0064461E">
        <w:t xml:space="preserve">1 </w:t>
      </w:r>
      <w:r w:rsidR="00AB44A5">
        <w:t xml:space="preserve">substantive </w:t>
      </w:r>
      <w:r w:rsidRPr="00890852">
        <w:t>comment was received, which is</w:t>
      </w:r>
      <w:r w:rsidRPr="00890852" w:rsidR="008C7CA9">
        <w:t xml:space="preserve"> </w:t>
      </w:r>
      <w:r w:rsidRPr="00890852" w:rsidR="0064461E">
        <w:t>attached (Attachment B)</w:t>
      </w:r>
      <w:r w:rsidRPr="00890852">
        <w:t>.</w:t>
      </w:r>
      <w:r w:rsidRPr="00ED7FF7">
        <w:t xml:space="preserve"> </w:t>
      </w:r>
      <w:r w:rsidRPr="00ED7FF7" w:rsidR="0064461E">
        <w:t xml:space="preserve">  In this comment, the Deputy Commissioner of the New York </w:t>
      </w:r>
      <w:r w:rsidRPr="00890852" w:rsidR="0064461E">
        <w:t xml:space="preserve">State Office of Children and Family Services expresses concern over the timing of the </w:t>
      </w:r>
      <w:r w:rsidRPr="00524629" w:rsidR="0064461E">
        <w:t>study due to the COVID-19 pandemic</w:t>
      </w:r>
      <w:r w:rsidRPr="004C7CF9" w:rsidR="0064461E">
        <w:t>.</w:t>
      </w:r>
      <w:r w:rsidRPr="000A530E" w:rsidR="0064461E">
        <w:t xml:space="preserve">  The Deputy Commissioner</w:t>
      </w:r>
      <w:r w:rsidR="0064461E">
        <w:t xml:space="preserve"> is concerned that the pandemic will affect the likelihood that individuals will respond to the survey request</w:t>
      </w:r>
      <w:r w:rsidR="00ED7FF7">
        <w:t xml:space="preserve"> (and consequently jeopardize data quality)</w:t>
      </w:r>
      <w:r w:rsidR="0064461E">
        <w:t xml:space="preserve">.  The letter requests that </w:t>
      </w:r>
      <w:r w:rsidR="00ED7FF7">
        <w:t xml:space="preserve">the study team consider delaying </w:t>
      </w:r>
      <w:r w:rsidR="0064461E">
        <w:t xml:space="preserve">data collection until 2021.  The study team has </w:t>
      </w:r>
      <w:r w:rsidR="00ED7FF7">
        <w:t>considered</w:t>
      </w:r>
      <w:r w:rsidR="0064461E">
        <w:t xml:space="preserve"> the impact of COVID-19 on data collection efforts.  We </w:t>
      </w:r>
      <w:r w:rsidR="00ED7FF7">
        <w:t xml:space="preserve">believe that a web/telephone survey (as originally planned for this study) will be less impacted by the COVID-19 pandemic than if the data collection was planned to be in-person.  No in-person </w:t>
      </w:r>
      <w:r w:rsidR="00890852">
        <w:t>surveys are planned</w:t>
      </w:r>
      <w:r w:rsidR="00ED7FF7">
        <w:t xml:space="preserve"> for this study.  We have also already planned that approximately half of the data collection period will occur in 2021. </w:t>
      </w:r>
      <w:r w:rsidR="0064461E">
        <w:t xml:space="preserve"> Currently, data collection plans are to begin until </w:t>
      </w:r>
      <w:r w:rsidR="00ED7FF7">
        <w:t xml:space="preserve">late </w:t>
      </w:r>
      <w:r w:rsidR="0064461E">
        <w:t>Fall of 2020 and will continue through Winter and early Spring of 2021.</w:t>
      </w:r>
      <w:r w:rsidR="00ED7FF7">
        <w:t xml:space="preserve">  The COVID-19 pandemic continues to evolve.  The study team will continue to monitor </w:t>
      </w:r>
      <w:r w:rsidR="00890852">
        <w:t xml:space="preserve">this situation and consider implications for the data collection effort.  </w:t>
      </w:r>
    </w:p>
    <w:p w:rsidR="00A674B3" w:rsidP="00A674B3" w:rsidRDefault="00A674B3" w14:paraId="48777EEC" w14:textId="77777777">
      <w:pPr>
        <w:spacing w:after="0"/>
      </w:pPr>
    </w:p>
    <w:p w:rsidRPr="00060B30" w:rsidR="00060B30" w:rsidP="00A674B3" w:rsidRDefault="00060B30" w14:paraId="678F3F3E" w14:textId="77777777">
      <w:pPr>
        <w:pStyle w:val="Heading4"/>
        <w:spacing w:before="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Experts Outside of the Study</w:t>
      </w:r>
    </w:p>
    <w:p w:rsidR="00EE6B2B" w:rsidP="00A674B3" w:rsidRDefault="00EE6B2B" w14:paraId="2BD0F547" w14:textId="27379302">
      <w:pPr>
        <w:spacing w:after="0"/>
      </w:pPr>
      <w:r>
        <w:t xml:space="preserve">The project team consulted with several experts external to the </w:t>
      </w:r>
      <w:r w:rsidR="00445BF4">
        <w:t>project team</w:t>
      </w:r>
      <w:r>
        <w:t xml:space="preserve"> to inform the study design and data collection instrument</w:t>
      </w:r>
      <w:r w:rsidR="00053DAD">
        <w:t>s</w:t>
      </w:r>
      <w:r w:rsidR="00B0700D">
        <w:t xml:space="preserve">. </w:t>
      </w:r>
      <w:r>
        <w:t xml:space="preserve">These experts offered advice about the study’s conceptual framework, key variables of interest, study design parameters, and made suggestions about how to </w:t>
      </w:r>
      <w:r w:rsidR="001668E6">
        <w:t xml:space="preserve">address the </w:t>
      </w:r>
      <w:r>
        <w:t>study design limitations</w:t>
      </w:r>
      <w:r w:rsidR="00B0700D">
        <w:t xml:space="preserve">. </w:t>
      </w:r>
      <w:r>
        <w:t xml:space="preserve">Experts, affiliations, and consultation domains are outlined in </w:t>
      </w:r>
      <w:r w:rsidRPr="00F545A1">
        <w:rPr>
          <w:b/>
          <w:iCs/>
        </w:rPr>
        <w:t>Table 2</w:t>
      </w:r>
      <w:r>
        <w:t xml:space="preserve">. </w:t>
      </w:r>
    </w:p>
    <w:p w:rsidR="00E74D23" w:rsidP="00A674B3" w:rsidRDefault="00E74D23" w14:paraId="65C34BF0" w14:textId="77777777">
      <w:pPr>
        <w:spacing w:after="0"/>
      </w:pPr>
    </w:p>
    <w:p w:rsidRPr="00B33AF9" w:rsidR="00EE6B2B" w:rsidP="00A674B3" w:rsidRDefault="00EE6B2B" w14:paraId="350A2304" w14:textId="52E7FBA6">
      <w:pPr>
        <w:pStyle w:val="ExhibitTitle"/>
        <w:spacing w:before="0" w:after="0"/>
      </w:pPr>
      <w:bookmarkStart w:name="_Toc458001294" w:id="13"/>
      <w:r w:rsidRPr="00F545A1">
        <w:rPr>
          <w:iCs/>
        </w:rPr>
        <w:t>Table 2.</w:t>
      </w:r>
      <w:bookmarkEnd w:id="13"/>
      <w:r w:rsidR="00162F3E">
        <w:tab/>
      </w:r>
      <w:r w:rsidRPr="00B33AF9">
        <w:t>Expert Consultants</w:t>
      </w:r>
    </w:p>
    <w:tbl>
      <w:tblPr>
        <w:tblStyle w:val="RTITable"/>
        <w:tblW w:w="9365" w:type="dxa"/>
        <w:tblInd w:w="-5" w:type="dxa"/>
        <w:tblLayout w:type="fixed"/>
        <w:tblLook w:val="04A0" w:firstRow="1" w:lastRow="0" w:firstColumn="1" w:lastColumn="0" w:noHBand="0" w:noVBand="1"/>
      </w:tblPr>
      <w:tblGrid>
        <w:gridCol w:w="2340"/>
        <w:gridCol w:w="2225"/>
        <w:gridCol w:w="4800"/>
      </w:tblGrid>
      <w:tr w:rsidRPr="00F545A1" w:rsidR="00F545A1" w:rsidTr="00CD46C6" w14:paraId="4E41AA3C" w14:textId="77777777">
        <w:trPr>
          <w:cnfStyle w:val="100000000000" w:firstRow="1" w:lastRow="0" w:firstColumn="0" w:lastColumn="0" w:oddVBand="0" w:evenVBand="0" w:oddHBand="0" w:evenHBand="0" w:firstRowFirstColumn="0" w:firstRowLastColumn="0" w:lastRowFirstColumn="0" w:lastRowLastColumn="0"/>
          <w:trHeight w:val="20"/>
        </w:trPr>
        <w:tc>
          <w:tcPr>
            <w:tcW w:w="0" w:type="pct"/>
          </w:tcPr>
          <w:p w:rsidRPr="00162F3E" w:rsidR="00EE6B2B" w:rsidP="00A674B3" w:rsidRDefault="00EE6B2B" w14:paraId="60EE13D0" w14:textId="77777777">
            <w:pPr>
              <w:pStyle w:val="TableHeader"/>
              <w:spacing w:before="0" w:after="0"/>
              <w:rPr>
                <w:b/>
                <w:bCs/>
              </w:rPr>
            </w:pPr>
            <w:r w:rsidRPr="00162F3E">
              <w:rPr>
                <w:b/>
                <w:bCs/>
              </w:rPr>
              <w:t>Expert Consultant</w:t>
            </w:r>
          </w:p>
        </w:tc>
        <w:tc>
          <w:tcPr>
            <w:tcW w:w="1172" w:type="pct"/>
          </w:tcPr>
          <w:p w:rsidRPr="00162F3E" w:rsidR="00EE6B2B" w:rsidP="00A674B3" w:rsidRDefault="00EE6B2B" w14:paraId="287AF7B8" w14:textId="77777777">
            <w:pPr>
              <w:pStyle w:val="TableHeader"/>
              <w:spacing w:before="0" w:after="0"/>
              <w:rPr>
                <w:b/>
                <w:bCs/>
              </w:rPr>
            </w:pPr>
            <w:r w:rsidRPr="00162F3E">
              <w:rPr>
                <w:b/>
                <w:bCs/>
              </w:rPr>
              <w:t xml:space="preserve">Affiliation </w:t>
            </w:r>
          </w:p>
        </w:tc>
        <w:tc>
          <w:tcPr>
            <w:tcW w:w="2563" w:type="pct"/>
          </w:tcPr>
          <w:p w:rsidRPr="00162F3E" w:rsidR="00EE6B2B" w:rsidP="00A674B3" w:rsidRDefault="00EE6B2B" w14:paraId="107E0991" w14:textId="77777777">
            <w:pPr>
              <w:pStyle w:val="TableHeader"/>
              <w:spacing w:before="0" w:after="0"/>
              <w:rPr>
                <w:b/>
                <w:bCs/>
                <w:i/>
                <w:iCs/>
              </w:rPr>
            </w:pPr>
            <w:r w:rsidRPr="00162F3E">
              <w:rPr>
                <w:b/>
                <w:bCs/>
              </w:rPr>
              <w:t xml:space="preserve">Consultation Domain </w:t>
            </w:r>
          </w:p>
        </w:tc>
      </w:tr>
      <w:tr w:rsidRPr="00F545A1" w:rsidR="00F545A1" w:rsidTr="00CD46C6" w14:paraId="7EA825B3" w14:textId="77777777">
        <w:trPr>
          <w:trHeight w:val="20"/>
        </w:trPr>
        <w:tc>
          <w:tcPr>
            <w:tcW w:w="0" w:type="pct"/>
          </w:tcPr>
          <w:p w:rsidRPr="00F545A1" w:rsidR="00EE6B2B" w:rsidP="00A674B3" w:rsidRDefault="00EE6B2B" w14:paraId="482CA03B" w14:textId="4521BE3F">
            <w:pPr>
              <w:pStyle w:val="TableText"/>
              <w:spacing w:before="0" w:after="0"/>
              <w:rPr>
                <w:b/>
              </w:rPr>
            </w:pPr>
            <w:r w:rsidRPr="00F545A1">
              <w:t>Alfred Pérez</w:t>
            </w:r>
          </w:p>
        </w:tc>
        <w:tc>
          <w:tcPr>
            <w:tcW w:w="1172" w:type="pct"/>
          </w:tcPr>
          <w:p w:rsidRPr="00F545A1" w:rsidR="00EE6B2B" w:rsidP="00A674B3" w:rsidRDefault="00EE6B2B" w14:paraId="730BC881" w14:textId="47AD108A">
            <w:pPr>
              <w:pStyle w:val="TableText"/>
              <w:spacing w:before="0" w:after="0"/>
              <w:rPr>
                <w:b/>
              </w:rPr>
            </w:pPr>
            <w:r w:rsidRPr="00F545A1">
              <w:t>California State University, Stanislaus</w:t>
            </w:r>
          </w:p>
        </w:tc>
        <w:tc>
          <w:tcPr>
            <w:tcW w:w="2563" w:type="pct"/>
          </w:tcPr>
          <w:p w:rsidRPr="00F545A1" w:rsidR="00EE6B2B" w:rsidP="00A674B3" w:rsidRDefault="003B4D36" w14:paraId="2617EB3C" w14:textId="5022BBB7">
            <w:pPr>
              <w:pStyle w:val="TableText"/>
              <w:spacing w:before="0" w:after="0"/>
              <w:rPr>
                <w:bCs/>
              </w:rPr>
            </w:pPr>
            <w:r>
              <w:rPr>
                <w:bCs/>
              </w:rPr>
              <w:t>Post adoption and guardianship instability</w:t>
            </w:r>
            <w:r w:rsidRPr="00F545A1" w:rsidR="00EE6B2B">
              <w:rPr>
                <w:bCs/>
              </w:rPr>
              <w:t>, interviewing youth and young adults with foster care histories</w:t>
            </w:r>
          </w:p>
        </w:tc>
      </w:tr>
      <w:tr w:rsidRPr="00F545A1" w:rsidR="00F545A1" w:rsidTr="00CD46C6" w14:paraId="49865D61" w14:textId="77777777">
        <w:trPr>
          <w:trHeight w:val="20"/>
        </w:trPr>
        <w:tc>
          <w:tcPr>
            <w:tcW w:w="1249" w:type="pct"/>
          </w:tcPr>
          <w:p w:rsidRPr="00F545A1" w:rsidR="00EE6B2B" w:rsidP="00A674B3" w:rsidRDefault="00EE6B2B" w14:paraId="13BB3A1E" w14:textId="34AC1546">
            <w:pPr>
              <w:pStyle w:val="TableText"/>
              <w:spacing w:before="0" w:after="0"/>
              <w:rPr>
                <w:b/>
              </w:rPr>
            </w:pPr>
            <w:r w:rsidRPr="00F545A1">
              <w:lastRenderedPageBreak/>
              <w:t>Julie Selwyn</w:t>
            </w:r>
          </w:p>
        </w:tc>
        <w:tc>
          <w:tcPr>
            <w:tcW w:w="1188" w:type="pct"/>
          </w:tcPr>
          <w:p w:rsidRPr="00F545A1" w:rsidR="00EE6B2B" w:rsidP="00A674B3" w:rsidRDefault="00EE6B2B" w14:paraId="10B14E91" w14:textId="02DF2F7F">
            <w:pPr>
              <w:pStyle w:val="TableText"/>
              <w:spacing w:before="0" w:after="0"/>
              <w:rPr>
                <w:b/>
              </w:rPr>
            </w:pPr>
            <w:r w:rsidRPr="00F545A1">
              <w:t>University of Bristol</w:t>
            </w:r>
          </w:p>
        </w:tc>
        <w:tc>
          <w:tcPr>
            <w:tcW w:w="0" w:type="pct"/>
          </w:tcPr>
          <w:p w:rsidRPr="00F545A1" w:rsidR="00EE6B2B" w:rsidP="00A674B3" w:rsidRDefault="00EE6B2B" w14:paraId="7D1FD6F5" w14:textId="54AD7439">
            <w:pPr>
              <w:pStyle w:val="TableText"/>
              <w:spacing w:before="0" w:after="0"/>
              <w:rPr>
                <w:bCs/>
              </w:rPr>
            </w:pPr>
            <w:r w:rsidRPr="00F545A1">
              <w:rPr>
                <w:bCs/>
              </w:rPr>
              <w:t>Surveys and interviews with adoptive parents and youth, with specific focus on high-risk and high-need children and youth</w:t>
            </w:r>
          </w:p>
        </w:tc>
      </w:tr>
      <w:tr w:rsidRPr="00F545A1" w:rsidR="00F545A1" w:rsidTr="00CD46C6" w14:paraId="40E31AD4" w14:textId="77777777">
        <w:trPr>
          <w:trHeight w:val="435"/>
        </w:trPr>
        <w:tc>
          <w:tcPr>
            <w:tcW w:w="0" w:type="pct"/>
          </w:tcPr>
          <w:p w:rsidRPr="00F545A1" w:rsidR="00EE6B2B" w:rsidP="00A674B3" w:rsidRDefault="00EE6B2B" w14:paraId="42B92D20" w14:textId="6E8BD9B1">
            <w:pPr>
              <w:pStyle w:val="TableText"/>
              <w:spacing w:before="0" w:after="0"/>
              <w:rPr>
                <w:b/>
                <w:highlight w:val="yellow"/>
              </w:rPr>
            </w:pPr>
            <w:r w:rsidRPr="00F545A1">
              <w:t>Ruth McRoy</w:t>
            </w:r>
          </w:p>
        </w:tc>
        <w:tc>
          <w:tcPr>
            <w:tcW w:w="1172" w:type="pct"/>
          </w:tcPr>
          <w:p w:rsidRPr="00F545A1" w:rsidR="00EE6B2B" w:rsidP="00A674B3" w:rsidRDefault="00EE6B2B" w14:paraId="55050B20" w14:textId="446003DB">
            <w:pPr>
              <w:pStyle w:val="TableText"/>
              <w:spacing w:before="0" w:after="0"/>
              <w:rPr>
                <w:b/>
              </w:rPr>
            </w:pPr>
            <w:r w:rsidRPr="00F545A1">
              <w:t>University of Texas at Austin</w:t>
            </w:r>
          </w:p>
        </w:tc>
        <w:tc>
          <w:tcPr>
            <w:tcW w:w="2563" w:type="pct"/>
          </w:tcPr>
          <w:p w:rsidRPr="00F545A1" w:rsidR="00EE6B2B" w:rsidP="00A674B3" w:rsidRDefault="00EE6B2B" w14:paraId="3D88B70C" w14:textId="0C980120">
            <w:pPr>
              <w:pStyle w:val="TableText"/>
              <w:spacing w:before="0" w:after="0"/>
              <w:rPr>
                <w:b/>
              </w:rPr>
            </w:pPr>
            <w:r w:rsidRPr="00250A20">
              <w:t>Open adoptions, outcomes for birthmothers, adoptive parents and adopted children, transracial adoptions, family preservation, special needs adoptions, post</w:t>
            </w:r>
            <w:r w:rsidR="00250A20">
              <w:t xml:space="preserve"> </w:t>
            </w:r>
            <w:r w:rsidRPr="00250A20">
              <w:t>adoption services</w:t>
            </w:r>
            <w:r w:rsidRPr="00F545A1">
              <w:t xml:space="preserve"> </w:t>
            </w:r>
          </w:p>
        </w:tc>
      </w:tr>
      <w:tr w:rsidRPr="00F545A1" w:rsidR="00F545A1" w:rsidTr="00CD46C6" w14:paraId="50966BF8" w14:textId="77777777">
        <w:trPr>
          <w:trHeight w:val="20"/>
        </w:trPr>
        <w:tc>
          <w:tcPr>
            <w:tcW w:w="0" w:type="pct"/>
          </w:tcPr>
          <w:p w:rsidRPr="00F545A1" w:rsidR="00EE6B2B" w:rsidP="00A674B3" w:rsidRDefault="00EE6B2B" w14:paraId="63891E31" w14:textId="03AB72D5">
            <w:pPr>
              <w:pStyle w:val="TableText"/>
              <w:spacing w:before="0" w:after="0"/>
              <w:rPr>
                <w:b/>
              </w:rPr>
            </w:pPr>
            <w:r w:rsidRPr="00F545A1">
              <w:t>Joseph Crumbley</w:t>
            </w:r>
          </w:p>
        </w:tc>
        <w:tc>
          <w:tcPr>
            <w:tcW w:w="1172" w:type="pct"/>
          </w:tcPr>
          <w:p w:rsidRPr="00F545A1" w:rsidR="00EE6B2B" w:rsidP="00A674B3" w:rsidRDefault="00F545A1" w14:paraId="1E581C36" w14:textId="1723ADE2">
            <w:pPr>
              <w:pStyle w:val="TableText"/>
              <w:spacing w:before="0" w:after="0"/>
              <w:rPr>
                <w:b/>
              </w:rPr>
            </w:pPr>
            <w:r w:rsidRPr="00F545A1">
              <w:t>Private consultant</w:t>
            </w:r>
          </w:p>
        </w:tc>
        <w:tc>
          <w:tcPr>
            <w:tcW w:w="2563" w:type="pct"/>
          </w:tcPr>
          <w:p w:rsidRPr="00F545A1" w:rsidR="00EE6B2B" w:rsidP="00A674B3" w:rsidRDefault="00F545A1" w14:paraId="353F185D" w14:textId="752D5B4B">
            <w:pPr>
              <w:pStyle w:val="TableText"/>
              <w:spacing w:before="0" w:after="0"/>
              <w:rPr>
                <w:b/>
              </w:rPr>
            </w:pPr>
            <w:r w:rsidRPr="00F545A1">
              <w:t>Adoption, foster care, physical and sexual abuse, kinship care, and transracial adoptions</w:t>
            </w:r>
          </w:p>
        </w:tc>
      </w:tr>
      <w:tr w:rsidRPr="00F545A1" w:rsidR="00F545A1" w:rsidTr="00CD46C6" w14:paraId="01C860B0" w14:textId="77777777">
        <w:trPr>
          <w:trHeight w:val="237"/>
        </w:trPr>
        <w:tc>
          <w:tcPr>
            <w:tcW w:w="0" w:type="pct"/>
          </w:tcPr>
          <w:p w:rsidRPr="00F545A1" w:rsidR="00EE6B2B" w:rsidP="00A674B3" w:rsidRDefault="00F545A1" w14:paraId="35B8EE2C" w14:textId="2F6DBED0">
            <w:pPr>
              <w:pStyle w:val="TableText"/>
              <w:spacing w:before="0" w:after="0"/>
              <w:rPr>
                <w:b/>
              </w:rPr>
            </w:pPr>
            <w:r w:rsidRPr="00F545A1">
              <w:t xml:space="preserve">Joseph MaGruder </w:t>
            </w:r>
          </w:p>
        </w:tc>
        <w:tc>
          <w:tcPr>
            <w:tcW w:w="1172" w:type="pct"/>
          </w:tcPr>
          <w:p w:rsidRPr="00F545A1" w:rsidR="00EE6B2B" w:rsidP="00A674B3" w:rsidRDefault="00F545A1" w14:paraId="1295E91A" w14:textId="36E3374B">
            <w:pPr>
              <w:pStyle w:val="TableText"/>
              <w:spacing w:before="0" w:after="0"/>
              <w:rPr>
                <w:rFonts w:asciiTheme="minorHAnsi" w:hAnsiTheme="minorHAnsi"/>
                <w:bCs/>
                <w:iCs/>
              </w:rPr>
            </w:pPr>
            <w:r w:rsidRPr="00F545A1">
              <w:rPr>
                <w:rFonts w:asciiTheme="minorHAnsi" w:hAnsiTheme="minorHAnsi"/>
                <w:bCs/>
                <w:iCs/>
              </w:rPr>
              <w:t>University of California, Berkeley</w:t>
            </w:r>
          </w:p>
        </w:tc>
        <w:tc>
          <w:tcPr>
            <w:tcW w:w="2563" w:type="pct"/>
          </w:tcPr>
          <w:p w:rsidRPr="00F545A1" w:rsidR="00EE6B2B" w:rsidP="00A674B3" w:rsidRDefault="00F545A1" w14:paraId="1C1C3921" w14:textId="154A6BA2">
            <w:pPr>
              <w:pStyle w:val="TableText"/>
              <w:spacing w:before="0" w:after="0"/>
              <w:rPr>
                <w:rFonts w:asciiTheme="minorHAnsi" w:hAnsiTheme="minorHAnsi"/>
                <w:bCs/>
                <w:iCs/>
              </w:rPr>
            </w:pPr>
            <w:r w:rsidRPr="005E29A1">
              <w:rPr>
                <w:rFonts w:eastAsia="Times New Roman"/>
                <w:bCs/>
              </w:rPr>
              <w:t>Administrative data, child welfare population survey design and methods</w:t>
            </w:r>
          </w:p>
        </w:tc>
      </w:tr>
    </w:tbl>
    <w:p w:rsidR="00EE6B2B" w:rsidP="00A674B3" w:rsidRDefault="00EE6B2B" w14:paraId="4C9EDF22" w14:textId="1FC9D3B5">
      <w:pPr>
        <w:spacing w:after="0" w:line="240" w:lineRule="auto"/>
      </w:pPr>
    </w:p>
    <w:p w:rsidR="00A674B3" w:rsidP="00A674B3" w:rsidRDefault="00A674B3" w14:paraId="1CCB8D6A" w14:textId="77777777">
      <w:pPr>
        <w:spacing w:after="0" w:line="240" w:lineRule="auto"/>
      </w:pPr>
    </w:p>
    <w:p w:rsidR="009A39E1" w:rsidP="00A674B3"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Pr="00273C70" w:rsidR="0088526A" w:rsidP="0088526A" w:rsidRDefault="0088526A" w14:paraId="5CDFA008" w14:textId="6B555EA1">
      <w:pPr>
        <w:spacing w:after="0"/>
        <w:rPr>
          <w:rFonts w:cstheme="minorHAnsi"/>
        </w:rPr>
      </w:pPr>
      <w:r>
        <w:t xml:space="preserve">Study surveys are intended to collect information about respondent instability experiences after adoption.  </w:t>
      </w:r>
      <w:r w:rsidRPr="0025307D">
        <w:rPr>
          <w:rFonts w:eastAsia="SimSun" w:cstheme="minorHAnsi"/>
          <w:lang w:eastAsia="zh-CN"/>
        </w:rPr>
        <w:t>Because the</w:t>
      </w:r>
      <w:r>
        <w:rPr>
          <w:rFonts w:eastAsia="SimSun" w:cstheme="minorHAnsi"/>
          <w:lang w:eastAsia="zh-CN"/>
        </w:rPr>
        <w:t xml:space="preserve"> proposed surveys</w:t>
      </w:r>
      <w:r w:rsidRPr="0025307D">
        <w:rPr>
          <w:rFonts w:eastAsia="SimSun" w:cstheme="minorHAnsi"/>
          <w:lang w:eastAsia="zh-CN"/>
        </w:rPr>
        <w:t xml:space="preserve"> focus on instability events for youth and young adults who were</w:t>
      </w:r>
      <w:r>
        <w:rPr>
          <w:rFonts w:eastAsia="SimSun" w:cstheme="minorHAnsi"/>
          <w:lang w:eastAsia="zh-CN"/>
        </w:rPr>
        <w:t xml:space="preserve"> involved with t</w:t>
      </w:r>
      <w:r w:rsidRPr="0025307D">
        <w:rPr>
          <w:rFonts w:eastAsia="SimSun" w:cstheme="minorHAnsi"/>
          <w:lang w:eastAsia="zh-CN"/>
        </w:rPr>
        <w:t>he child welfare system, it deals with several private and sensitive topics</w:t>
      </w:r>
      <w:r>
        <w:rPr>
          <w:rFonts w:eastAsia="SimSun" w:cstheme="minorHAnsi"/>
          <w:lang w:eastAsia="zh-CN"/>
        </w:rPr>
        <w:t xml:space="preserve">, such as </w:t>
      </w:r>
      <w:r w:rsidRPr="0025307D">
        <w:rPr>
          <w:rFonts w:eastAsia="SimSun" w:cstheme="minorHAnsi"/>
          <w:lang w:eastAsia="zh-CN"/>
        </w:rPr>
        <w:t>homelessness and runaway attempts.</w:t>
      </w:r>
      <w:r>
        <w:rPr>
          <w:rFonts w:eastAsia="SimSun" w:cstheme="minorHAnsi"/>
          <w:lang w:eastAsia="zh-CN"/>
        </w:rPr>
        <w:t xml:space="preserve">  The study will survey only adopted adults and adoptive parents who participated in the NSCAW I and II</w:t>
      </w:r>
      <w:r w:rsidR="00D5030E">
        <w:rPr>
          <w:rFonts w:eastAsia="SimSun" w:cstheme="minorHAnsi"/>
          <w:lang w:eastAsia="zh-CN"/>
        </w:rPr>
        <w:t xml:space="preserve"> studies</w:t>
      </w:r>
      <w:r>
        <w:rPr>
          <w:rFonts w:eastAsia="SimSun" w:cstheme="minorHAnsi"/>
          <w:lang w:eastAsia="zh-CN"/>
        </w:rPr>
        <w:t xml:space="preserve">.  </w:t>
      </w:r>
      <w:r w:rsidRPr="00C86687">
        <w:t xml:space="preserve">Minimizing non-response is critically important for </w:t>
      </w:r>
      <w:r>
        <w:t>both youth/young adult/adult and parent survey respondents as the starting number of candidate adoption cases is fixed</w:t>
      </w:r>
      <w:r w:rsidRPr="00C86687">
        <w:t xml:space="preserve">.  </w:t>
      </w:r>
      <w:r>
        <w:rPr>
          <w:szCs w:val="24"/>
        </w:rPr>
        <w:t>Study respondents from both NSCAW I and NSCAW II received</w:t>
      </w:r>
      <w:r w:rsidRPr="001C47DD">
        <w:rPr>
          <w:szCs w:val="24"/>
        </w:rPr>
        <w:t xml:space="preserve"> </w:t>
      </w:r>
      <w:r>
        <w:rPr>
          <w:szCs w:val="24"/>
        </w:rPr>
        <w:t>tokens of appreciation</w:t>
      </w:r>
      <w:r w:rsidRPr="00105DDC">
        <w:t xml:space="preserve"> </w:t>
      </w:r>
      <w:r>
        <w:t xml:space="preserve">at each wave of data collection </w:t>
      </w:r>
      <w:r w:rsidRPr="00105DDC">
        <w:t>to lessen the impact of non-response bias. </w:t>
      </w:r>
      <w:r>
        <w:t xml:space="preserve"> In NSCAW I, adults (including young adults and adoptive parents) received $25 at baseline (conducted ~1999-2000) and later $50 for participation in follow-up waves of data collection.  In NSCAW II, adult respondents received $50 for each wave of data collection.  Without the continued use of tokens of appreciation, this current study of former NSCAW I and II respondents </w:t>
      </w:r>
      <w:r w:rsidR="00D5030E">
        <w:t>may</w:t>
      </w:r>
      <w:r>
        <w:t xml:space="preserve"> miss cases who participated in prior NSCAW data collection efforts.  </w:t>
      </w:r>
      <w:r>
        <w:rPr>
          <w:rFonts w:cstheme="minorHAnsi"/>
        </w:rPr>
        <w:t xml:space="preserve">The NSCAW I and II interviews were 100 minutes and conducted in-person, longer than the 30-minute web/telephone survey included in this study. For that reason, the project team proposes a $30 token of appreciation for </w:t>
      </w:r>
      <w:r>
        <w:t xml:space="preserve">participating youth/young adults/adults and adoptive parents </w:t>
      </w:r>
      <w:r>
        <w:rPr>
          <w:rFonts w:cstheme="minorHAnsi"/>
        </w:rPr>
        <w:t xml:space="preserve">in this </w:t>
      </w:r>
      <w:r w:rsidRPr="00364008">
        <w:rPr>
          <w:rFonts w:cstheme="minorHAnsi"/>
          <w:i/>
          <w:iCs/>
        </w:rPr>
        <w:t>Survey of NSCAW Adopted Youth, Young Adults, and Adoptive Parents</w:t>
      </w:r>
      <w:r>
        <w:rPr>
          <w:rFonts w:cstheme="minorHAnsi"/>
        </w:rPr>
        <w:t xml:space="preserve">. </w:t>
      </w:r>
      <w:r>
        <w:t xml:space="preserve">Tokens of appreciation are used to encourage participation and convey appreciation for respondents’ contributions to the research. </w:t>
      </w:r>
      <w:r>
        <w:rPr>
          <w:szCs w:val="24"/>
        </w:rPr>
        <w:t xml:space="preserve">They can significantly increase participation rates not only for adults, but also youth. </w:t>
      </w:r>
      <w:r w:rsidR="00D5030E">
        <w:rPr>
          <w:szCs w:val="24"/>
        </w:rPr>
        <w:t>The study will also not rely exclusively on tokens of appreciation to minimize non-response.  Other</w:t>
      </w:r>
      <w:r>
        <w:rPr>
          <w:szCs w:val="24"/>
        </w:rPr>
        <w:t xml:space="preserve"> </w:t>
      </w:r>
      <w:r w:rsidR="00D5030E">
        <w:rPr>
          <w:szCs w:val="24"/>
        </w:rPr>
        <w:t>data collection and analysis tactics</w:t>
      </w:r>
      <w:r>
        <w:rPr>
          <w:szCs w:val="24"/>
        </w:rPr>
        <w:t xml:space="preserve"> to minimize non-response </w:t>
      </w:r>
      <w:r w:rsidR="00D5030E">
        <w:rPr>
          <w:szCs w:val="24"/>
        </w:rPr>
        <w:t xml:space="preserve">are </w:t>
      </w:r>
      <w:r>
        <w:rPr>
          <w:szCs w:val="24"/>
        </w:rPr>
        <w:t xml:space="preserve">described in </w:t>
      </w:r>
      <w:r w:rsidRPr="00BA7F4B">
        <w:rPr>
          <w:b/>
          <w:bCs/>
          <w:szCs w:val="24"/>
        </w:rPr>
        <w:t>Supporting Statement B</w:t>
      </w:r>
      <w:r>
        <w:rPr>
          <w:szCs w:val="24"/>
        </w:rPr>
        <w:t xml:space="preserve">.  </w:t>
      </w:r>
    </w:p>
    <w:p w:rsidR="00A674B3" w:rsidP="00A674B3" w:rsidRDefault="00A674B3" w14:paraId="0F3F9628" w14:textId="77777777">
      <w:pPr>
        <w:spacing w:after="0"/>
      </w:pPr>
    </w:p>
    <w:p w:rsidR="007C7B4B" w:rsidP="00A674B3" w:rsidRDefault="00BD702B" w14:paraId="50697237" w14:textId="11E3A623">
      <w:pPr>
        <w:spacing w:after="120" w:line="240" w:lineRule="auto"/>
      </w:pPr>
      <w:r w:rsidRPr="00624DDC">
        <w:rPr>
          <w:b/>
        </w:rPr>
        <w:t>A10</w:t>
      </w:r>
      <w:r>
        <w:t>.</w:t>
      </w:r>
      <w:r>
        <w:tab/>
      </w:r>
      <w:r w:rsidRPr="005B5FCC" w:rsidR="002A41C6">
        <w:rPr>
          <w:b/>
        </w:rPr>
        <w:t xml:space="preserve">Privacy:  </w:t>
      </w:r>
      <w:r w:rsidRPr="005B5FCC" w:rsidR="00FB5BF6">
        <w:rPr>
          <w:b/>
        </w:rPr>
        <w:t xml:space="preserve">Procedures to </w:t>
      </w:r>
      <w:r w:rsidR="00B0700D">
        <w:rPr>
          <w:b/>
        </w:rPr>
        <w:t>P</w:t>
      </w:r>
      <w:r w:rsidRPr="005B5FCC" w:rsidR="004B75AC">
        <w:rPr>
          <w:b/>
        </w:rPr>
        <w:t xml:space="preserve">rotect </w:t>
      </w:r>
      <w:r w:rsidR="00B0700D">
        <w:rPr>
          <w:b/>
        </w:rPr>
        <w:t>P</w:t>
      </w:r>
      <w:r w:rsidRPr="005B5FCC" w:rsidR="00083227">
        <w:rPr>
          <w:b/>
        </w:rPr>
        <w:t>rivacy</w:t>
      </w:r>
      <w:r w:rsidRPr="005B5FCC" w:rsidR="004B75AC">
        <w:rPr>
          <w:b/>
        </w:rPr>
        <w:t xml:space="preserve"> of </w:t>
      </w:r>
      <w:r w:rsidR="00B0700D">
        <w:rPr>
          <w:b/>
        </w:rPr>
        <w:t>I</w:t>
      </w:r>
      <w:r w:rsidRPr="005B5FCC" w:rsidR="004B75AC">
        <w:rPr>
          <w:b/>
        </w:rPr>
        <w:t>nformation</w:t>
      </w:r>
      <w:r w:rsidRPr="005B5FCC" w:rsidR="00FB5BF6">
        <w:rPr>
          <w:b/>
        </w:rPr>
        <w:t xml:space="preserve">, </w:t>
      </w:r>
      <w:r w:rsidR="00B0700D">
        <w:rPr>
          <w:b/>
        </w:rPr>
        <w:t>W</w:t>
      </w:r>
      <w:r w:rsidRPr="005B5FCC" w:rsidR="00FB5BF6">
        <w:rPr>
          <w:b/>
        </w:rPr>
        <w:t xml:space="preserve">hile </w:t>
      </w:r>
      <w:r w:rsidR="00B0700D">
        <w:rPr>
          <w:b/>
        </w:rPr>
        <w:t>M</w:t>
      </w:r>
      <w:r w:rsidRPr="005B5FCC" w:rsidR="00FB5BF6">
        <w:rPr>
          <w:b/>
        </w:rPr>
        <w:t xml:space="preserve">aximizing </w:t>
      </w:r>
      <w:r w:rsidR="00B0700D">
        <w:rPr>
          <w:b/>
        </w:rPr>
        <w:t>D</w:t>
      </w:r>
      <w:r w:rsidRPr="005B5FCC" w:rsidR="00FB5BF6">
        <w:rPr>
          <w:b/>
        </w:rPr>
        <w:t xml:space="preserve">ata </w:t>
      </w:r>
      <w:r w:rsidR="00B0700D">
        <w:rPr>
          <w:b/>
        </w:rPr>
        <w:t>S</w:t>
      </w:r>
      <w:r w:rsidRPr="005B5FCC" w:rsidR="00FB5BF6">
        <w:rPr>
          <w:b/>
        </w:rPr>
        <w:t>haring</w:t>
      </w:r>
    </w:p>
    <w:p w:rsidR="00CB57CE" w:rsidP="00A674B3" w:rsidRDefault="00CB57CE" w14:paraId="6433E3BC" w14:textId="0C7E9039">
      <w:pPr>
        <w:spacing w:after="60" w:line="240" w:lineRule="auto"/>
        <w:rPr>
          <w:i/>
        </w:rPr>
      </w:pPr>
      <w:r>
        <w:rPr>
          <w:i/>
        </w:rPr>
        <w:t>Personally Identifiable Information</w:t>
      </w:r>
    </w:p>
    <w:p w:rsidR="00AC2867" w:rsidP="00A674B3" w:rsidRDefault="00AC2867" w14:paraId="27994713" w14:textId="438C4557">
      <w:pPr>
        <w:spacing w:after="0"/>
        <w:rPr>
          <w:iCs/>
        </w:rPr>
      </w:pPr>
      <w:r>
        <w:rPr>
          <w:iCs/>
        </w:rPr>
        <w:t>This current study will collect p</w:t>
      </w:r>
      <w:r w:rsidR="00B0700D">
        <w:rPr>
          <w:iCs/>
        </w:rPr>
        <w:t>ersonally identifiable information (PII)</w:t>
      </w:r>
      <w:r w:rsidR="00ED36C0">
        <w:rPr>
          <w:iCs/>
        </w:rPr>
        <w:t xml:space="preserve"> </w:t>
      </w:r>
      <w:r>
        <w:rPr>
          <w:iCs/>
        </w:rPr>
        <w:t xml:space="preserve">in the form of updated contact information (address, telephone number), email addresses and date of birth (only for youth, young adult and adult survey respondents). </w:t>
      </w:r>
    </w:p>
    <w:p w:rsidR="00AC2867" w:rsidP="00A674B3" w:rsidRDefault="00AC2867" w14:paraId="46190E04" w14:textId="77777777">
      <w:pPr>
        <w:spacing w:after="0"/>
        <w:rPr>
          <w:iCs/>
        </w:rPr>
      </w:pPr>
    </w:p>
    <w:p w:rsidR="00AC2867" w:rsidP="00A674B3" w:rsidRDefault="00AC2867" w14:paraId="00873E93" w14:textId="451C36CE">
      <w:pPr>
        <w:spacing w:after="0"/>
        <w:rPr>
          <w:iCs/>
        </w:rPr>
      </w:pPr>
      <w:r>
        <w:rPr>
          <w:iCs/>
        </w:rPr>
        <w:lastRenderedPageBreak/>
        <w:t xml:space="preserve">PII </w:t>
      </w:r>
      <w:r w:rsidR="00ED36C0">
        <w:rPr>
          <w:iCs/>
        </w:rPr>
        <w:t>will be used from the NSCAW I</w:t>
      </w:r>
      <w:r w:rsidR="00703D08">
        <w:rPr>
          <w:iCs/>
        </w:rPr>
        <w:t xml:space="preserve">/II secondary </w:t>
      </w:r>
      <w:r w:rsidR="00ED36C0">
        <w:rPr>
          <w:iCs/>
        </w:rPr>
        <w:t xml:space="preserve">data </w:t>
      </w:r>
      <w:r w:rsidR="00293218">
        <w:rPr>
          <w:iCs/>
        </w:rPr>
        <w:t>to</w:t>
      </w:r>
      <w:r w:rsidR="00ED36C0">
        <w:rPr>
          <w:iCs/>
        </w:rPr>
        <w:t xml:space="preserve"> locat</w:t>
      </w:r>
      <w:r w:rsidR="00293218">
        <w:rPr>
          <w:iCs/>
        </w:rPr>
        <w:t>e</w:t>
      </w:r>
      <w:r w:rsidR="00ED36C0">
        <w:rPr>
          <w:iCs/>
        </w:rPr>
        <w:t xml:space="preserve"> and recruit sampled youth</w:t>
      </w:r>
      <w:r w:rsidR="00703D08">
        <w:rPr>
          <w:iCs/>
        </w:rPr>
        <w:t xml:space="preserve">, </w:t>
      </w:r>
      <w:r w:rsidR="00ED36C0">
        <w:rPr>
          <w:iCs/>
        </w:rPr>
        <w:t>young adults</w:t>
      </w:r>
      <w:r w:rsidR="00703D08">
        <w:rPr>
          <w:iCs/>
        </w:rPr>
        <w:t>, adults</w:t>
      </w:r>
      <w:r w:rsidR="00293218">
        <w:rPr>
          <w:iCs/>
        </w:rPr>
        <w:t>,</w:t>
      </w:r>
      <w:r w:rsidR="00703D08">
        <w:rPr>
          <w:iCs/>
        </w:rPr>
        <w:t xml:space="preserve"> and adoptive parents</w:t>
      </w:r>
      <w:r w:rsidR="00ED36C0">
        <w:rPr>
          <w:iCs/>
        </w:rPr>
        <w:t xml:space="preserve">. </w:t>
      </w:r>
      <w:r w:rsidR="00293218">
        <w:rPr>
          <w:iCs/>
        </w:rPr>
        <w:t xml:space="preserve">This information </w:t>
      </w:r>
      <w:r w:rsidR="00ED36C0">
        <w:rPr>
          <w:iCs/>
        </w:rPr>
        <w:t>include</w:t>
      </w:r>
      <w:r w:rsidR="00293218">
        <w:rPr>
          <w:iCs/>
        </w:rPr>
        <w:t>s</w:t>
      </w:r>
      <w:r w:rsidR="00486B27">
        <w:rPr>
          <w:iCs/>
        </w:rPr>
        <w:t xml:space="preserve"> but </w:t>
      </w:r>
      <w:r w:rsidR="00293218">
        <w:rPr>
          <w:iCs/>
        </w:rPr>
        <w:t xml:space="preserve">is </w:t>
      </w:r>
      <w:r w:rsidR="00486B27">
        <w:rPr>
          <w:iCs/>
        </w:rPr>
        <w:t xml:space="preserve">not limited to the sample member’s address, email, </w:t>
      </w:r>
      <w:r w:rsidR="00703D08">
        <w:rPr>
          <w:iCs/>
        </w:rPr>
        <w:t xml:space="preserve">driver’s license number, last 4 digits of the social security number, </w:t>
      </w:r>
      <w:r w:rsidR="00486B27">
        <w:rPr>
          <w:iCs/>
        </w:rPr>
        <w:t xml:space="preserve">telephone number, and </w:t>
      </w:r>
      <w:r w:rsidR="006E5909">
        <w:rPr>
          <w:iCs/>
        </w:rPr>
        <w:t xml:space="preserve">the names and contact information of </w:t>
      </w:r>
      <w:r w:rsidR="00486B27">
        <w:rPr>
          <w:iCs/>
        </w:rPr>
        <w:t xml:space="preserve">family and friends who knew how to reach the sample member. </w:t>
      </w:r>
      <w:r w:rsidR="00703D08">
        <w:rPr>
          <w:iCs/>
        </w:rPr>
        <w:t xml:space="preserve">This data is available within the NSCAW I/II datasets if </w:t>
      </w:r>
      <w:r w:rsidR="00293218">
        <w:rPr>
          <w:iCs/>
        </w:rPr>
        <w:t xml:space="preserve">the NSCAW I/II respondents </w:t>
      </w:r>
      <w:r w:rsidR="00703D08">
        <w:rPr>
          <w:iCs/>
        </w:rPr>
        <w:t xml:space="preserve">provided </w:t>
      </w:r>
      <w:r w:rsidR="00293218">
        <w:rPr>
          <w:iCs/>
        </w:rPr>
        <w:t>it</w:t>
      </w:r>
      <w:r w:rsidR="00B0700D">
        <w:rPr>
          <w:iCs/>
        </w:rPr>
        <w:t xml:space="preserve">. </w:t>
      </w:r>
      <w:r w:rsidR="00703D08">
        <w:rPr>
          <w:iCs/>
        </w:rPr>
        <w:t>All NSCAW I and II respondents were told that this information would be used to contact them in the future about new study participation opportunit</w:t>
      </w:r>
      <w:r w:rsidR="0020026A">
        <w:rPr>
          <w:iCs/>
        </w:rPr>
        <w:t>ies</w:t>
      </w:r>
      <w:r w:rsidR="00B0700D">
        <w:rPr>
          <w:iCs/>
        </w:rPr>
        <w:t xml:space="preserve">. </w:t>
      </w:r>
      <w:r w:rsidR="00486B27">
        <w:rPr>
          <w:iCs/>
        </w:rPr>
        <w:t xml:space="preserve">The NSCAW </w:t>
      </w:r>
      <w:r w:rsidR="002F47E6">
        <w:rPr>
          <w:iCs/>
        </w:rPr>
        <w:t xml:space="preserve">I/II </w:t>
      </w:r>
      <w:r w:rsidR="00486B27">
        <w:rPr>
          <w:iCs/>
        </w:rPr>
        <w:t>data also includes the respondent’s date of birth</w:t>
      </w:r>
      <w:r w:rsidR="00B0700D">
        <w:rPr>
          <w:iCs/>
        </w:rPr>
        <w:t xml:space="preserve">. </w:t>
      </w:r>
    </w:p>
    <w:p w:rsidR="00AC2867" w:rsidP="00A674B3" w:rsidRDefault="00AC2867" w14:paraId="5C50ECE0" w14:textId="77777777">
      <w:pPr>
        <w:spacing w:after="0"/>
        <w:rPr>
          <w:iCs/>
        </w:rPr>
      </w:pPr>
    </w:p>
    <w:p w:rsidR="00054547" w:rsidP="00AC2867" w:rsidRDefault="00C07B24" w14:paraId="648068D8" w14:textId="70FDEAFC">
      <w:pPr>
        <w:spacing w:after="0"/>
        <w:rPr>
          <w:rFonts w:cstheme="minorHAnsi"/>
          <w:spacing w:val="-1"/>
        </w:rPr>
      </w:pPr>
      <w:r>
        <w:rPr>
          <w:iCs/>
        </w:rPr>
        <w:t>All data collection processes will be electronic</w:t>
      </w:r>
      <w:r w:rsidR="00293218">
        <w:rPr>
          <w:iCs/>
        </w:rPr>
        <w:t>;</w:t>
      </w:r>
      <w:r>
        <w:rPr>
          <w:iCs/>
        </w:rPr>
        <w:t xml:space="preserve"> no paper-</w:t>
      </w:r>
      <w:r w:rsidRPr="00CD69BA">
        <w:rPr>
          <w:rFonts w:cstheme="minorHAnsi"/>
          <w:iCs/>
        </w:rPr>
        <w:t>based recording</w:t>
      </w:r>
      <w:r w:rsidR="00293218">
        <w:rPr>
          <w:rFonts w:cstheme="minorHAnsi"/>
          <w:iCs/>
        </w:rPr>
        <w:t xml:space="preserve"> will be used</w:t>
      </w:r>
      <w:r w:rsidR="00B0700D">
        <w:rPr>
          <w:rFonts w:cstheme="minorHAnsi"/>
          <w:iCs/>
        </w:rPr>
        <w:t>.</w:t>
      </w:r>
      <w:r w:rsidR="002F47E6">
        <w:rPr>
          <w:rFonts w:cstheme="minorHAnsi"/>
          <w:iCs/>
        </w:rPr>
        <w:t xml:space="preserve"> </w:t>
      </w:r>
      <w:r w:rsidRPr="00CD69BA" w:rsidR="00CD69BA">
        <w:rPr>
          <w:rFonts w:cstheme="minorHAnsi"/>
          <w:spacing w:val="-1"/>
        </w:rPr>
        <w:t>P</w:t>
      </w:r>
      <w:r w:rsidR="00B0700D">
        <w:rPr>
          <w:rFonts w:cstheme="minorHAnsi"/>
          <w:spacing w:val="-1"/>
        </w:rPr>
        <w:t>II</w:t>
      </w:r>
      <w:r w:rsidRPr="00CD69BA" w:rsidR="00CD69BA">
        <w:rPr>
          <w:rFonts w:cstheme="minorHAnsi"/>
          <w:spacing w:val="-1"/>
        </w:rPr>
        <w:t xml:space="preserve"> is not accessible by or provided to anyone but authorized project personnel. Access to PII is granted only on a need‐to‐know basis. The project will have strong protections embedded in any data release processes</w:t>
      </w:r>
      <w:r w:rsidR="00B0700D">
        <w:rPr>
          <w:rFonts w:cstheme="minorHAnsi"/>
          <w:spacing w:val="-1"/>
        </w:rPr>
        <w:t xml:space="preserve">. </w:t>
      </w:r>
    </w:p>
    <w:p w:rsidR="00AC2867" w:rsidP="00AC2867" w:rsidRDefault="00AC2867" w14:paraId="440DB672" w14:textId="77777777">
      <w:pPr>
        <w:pStyle w:val="NormalWeb"/>
        <w:spacing w:before="0" w:beforeAutospacing="0" w:after="0" w:afterAutospacing="0"/>
      </w:pPr>
    </w:p>
    <w:p w:rsidRPr="00AC2867" w:rsidR="00AC2867" w:rsidP="006E5909" w:rsidRDefault="00AC2867" w14:paraId="76E3327D" w14:textId="6BE4D008">
      <w:pPr>
        <w:spacing w:after="0"/>
      </w:pPr>
      <w:r w:rsidRPr="00AC2867">
        <w:t xml:space="preserve">Information will not be maintained in a paper or electronic system from which data are actually or directly retrieved by an individuals’ personal identifier. </w:t>
      </w:r>
    </w:p>
    <w:p w:rsidR="00A674B3" w:rsidP="00A674B3" w:rsidRDefault="00A674B3" w14:paraId="24D31C24" w14:textId="77777777">
      <w:pPr>
        <w:spacing w:after="0"/>
        <w:rPr>
          <w:i/>
        </w:rPr>
      </w:pPr>
    </w:p>
    <w:p w:rsidR="002560D7" w:rsidP="00A674B3" w:rsidRDefault="002560D7" w14:paraId="28D37A40" w14:textId="7557B9D2">
      <w:pPr>
        <w:spacing w:after="60" w:line="240" w:lineRule="auto"/>
        <w:rPr>
          <w:i/>
        </w:rPr>
      </w:pPr>
      <w:r>
        <w:rPr>
          <w:i/>
        </w:rPr>
        <w:t>Assurances of Privacy</w:t>
      </w:r>
    </w:p>
    <w:p w:rsidR="002560D7" w:rsidP="00A674B3" w:rsidRDefault="002560D7" w14:paraId="4180ABFE" w14:textId="1B72EC51">
      <w:pPr>
        <w:spacing w:after="0"/>
        <w:rPr>
          <w:rFonts w:cstheme="minorHAnsi"/>
        </w:rPr>
      </w:pPr>
      <w:r w:rsidRPr="00436F5E">
        <w:t xml:space="preserve">Information collected will be kept private to the extent permitted by law. Respondents will be informed </w:t>
      </w:r>
      <w:r w:rsidRPr="00C07B24">
        <w:rPr>
          <w:rFonts w:cstheme="minorHAnsi"/>
        </w:rPr>
        <w:t>of all planned uses of data, that their participation is voluntary, and that their information will be kept private to the extent permitted by law</w:t>
      </w:r>
      <w:r w:rsidR="004C7CF9">
        <w:rPr>
          <w:rFonts w:cstheme="minorHAnsi"/>
        </w:rPr>
        <w:t xml:space="preserve"> (Attachment G)</w:t>
      </w:r>
      <w:r w:rsidRPr="00C07B24">
        <w:rPr>
          <w:rFonts w:cstheme="minorHAnsi"/>
        </w:rPr>
        <w:t xml:space="preserve">. As specified in the contract, </w:t>
      </w:r>
      <w:r w:rsidRPr="00C07B24" w:rsidR="00054547">
        <w:rPr>
          <w:rFonts w:cstheme="minorHAnsi"/>
        </w:rPr>
        <w:t xml:space="preserve">RTI </w:t>
      </w:r>
      <w:r w:rsidRPr="00C07B24">
        <w:rPr>
          <w:rFonts w:cstheme="minorHAnsi"/>
        </w:rPr>
        <w:t xml:space="preserve">will comply with all </w:t>
      </w:r>
      <w:r w:rsidR="00293218">
        <w:rPr>
          <w:rFonts w:cstheme="minorHAnsi"/>
        </w:rPr>
        <w:t>f</w:t>
      </w:r>
      <w:r w:rsidRPr="00C07B24">
        <w:rPr>
          <w:rFonts w:cstheme="minorHAnsi"/>
        </w:rPr>
        <w:t xml:space="preserve">ederal and </w:t>
      </w:r>
      <w:r w:rsidR="00293218">
        <w:rPr>
          <w:rFonts w:cstheme="minorHAnsi"/>
        </w:rPr>
        <w:t>d</w:t>
      </w:r>
      <w:r w:rsidRPr="00C07B24">
        <w:rPr>
          <w:rFonts w:cstheme="minorHAnsi"/>
        </w:rPr>
        <w:t>epartmental regulations for private information.</w:t>
      </w:r>
    </w:p>
    <w:p w:rsidR="001F5938" w:rsidP="00A674B3" w:rsidRDefault="001F5938" w14:paraId="087B8C04" w14:textId="23DE8270">
      <w:pPr>
        <w:spacing w:after="0"/>
        <w:rPr>
          <w:rFonts w:cstheme="minorHAnsi"/>
        </w:rPr>
      </w:pPr>
    </w:p>
    <w:p w:rsidR="001F5938" w:rsidP="00A674B3" w:rsidRDefault="001F5938" w14:paraId="2A3EB99D" w14:textId="4C617DCA">
      <w:pPr>
        <w:spacing w:after="0"/>
        <w:rPr>
          <w:rFonts w:cstheme="minorHAnsi"/>
        </w:rPr>
      </w:pPr>
      <w:r>
        <w:rPr>
          <w:rFonts w:cstheme="minorHAnsi"/>
        </w:rPr>
        <w:t xml:space="preserve">RTI has obtained a federal Certificate of Confidentiality for this study to protect the identity of the respondents. This certificate prevents us from releasing any information that would identify the respondent, even from a court order. </w:t>
      </w:r>
    </w:p>
    <w:p w:rsidRPr="00C07B24" w:rsidR="00A674B3" w:rsidP="00A674B3" w:rsidRDefault="00A674B3" w14:paraId="268FEEE4" w14:textId="77777777">
      <w:pPr>
        <w:spacing w:after="0"/>
        <w:rPr>
          <w:rFonts w:cstheme="minorHAnsi"/>
        </w:rPr>
      </w:pPr>
    </w:p>
    <w:p w:rsidR="0085391C" w:rsidP="00A674B3" w:rsidRDefault="0085391C" w14:paraId="7A6D74AB" w14:textId="4D7F2B37">
      <w:pPr>
        <w:spacing w:after="0"/>
        <w:rPr>
          <w:rFonts w:cstheme="minorHAnsi"/>
        </w:rPr>
      </w:pPr>
      <w:r w:rsidRPr="00C07B24">
        <w:rPr>
          <w:rFonts w:cstheme="minorHAnsi"/>
          <w:iCs/>
        </w:rPr>
        <w:t xml:space="preserve">NSCAW I and II participants were asked their permission to be contacted in the future about new research opportunities. </w:t>
      </w:r>
      <w:r w:rsidR="00AC1C99">
        <w:rPr>
          <w:rFonts w:eastAsia="SimSun" w:cstheme="minorHAnsi"/>
          <w:lang w:eastAsia="zh-CN"/>
        </w:rPr>
        <w:t>T</w:t>
      </w:r>
      <w:r w:rsidRPr="00C07B24">
        <w:rPr>
          <w:rFonts w:eastAsia="SimSun" w:cstheme="minorHAnsi"/>
          <w:lang w:eastAsia="zh-CN"/>
        </w:rPr>
        <w:t xml:space="preserve">he RTI team will attempt to locate and seek consent from NSCAW I/II participants to participate in </w:t>
      </w:r>
      <w:r w:rsidR="006E5909">
        <w:rPr>
          <w:rFonts w:eastAsia="SimSun" w:cstheme="minorHAnsi"/>
          <w:lang w:eastAsia="zh-CN"/>
        </w:rPr>
        <w:t>this related data collection effort</w:t>
      </w:r>
      <w:r w:rsidRPr="00C07B24">
        <w:rPr>
          <w:rFonts w:eastAsia="SimSun" w:cstheme="minorHAnsi"/>
          <w:lang w:eastAsia="zh-CN"/>
        </w:rPr>
        <w:t xml:space="preserve">. </w:t>
      </w:r>
      <w:r w:rsidRPr="00C07B24" w:rsidR="00C07B24">
        <w:rPr>
          <w:rFonts w:cstheme="minorHAnsi"/>
        </w:rPr>
        <w:t>The consent statement provided to all participants includes assurances that the research team will protect the privacy of respondents to the fullest extent possible under the law, that respondents’ participation is voluntary, and that they may withdraw their consent at any time without any negative consequences</w:t>
      </w:r>
      <w:r w:rsidR="0069156C">
        <w:rPr>
          <w:rFonts w:cstheme="minorHAnsi"/>
        </w:rPr>
        <w:t xml:space="preserve"> (</w:t>
      </w:r>
      <w:r w:rsidR="00CF60EB">
        <w:rPr>
          <w:rFonts w:cstheme="minorHAnsi"/>
        </w:rPr>
        <w:t>Attachment</w:t>
      </w:r>
      <w:r w:rsidR="0069156C">
        <w:rPr>
          <w:rFonts w:cstheme="minorHAnsi"/>
        </w:rPr>
        <w:t xml:space="preserve"> </w:t>
      </w:r>
      <w:r w:rsidR="004C7CF9">
        <w:rPr>
          <w:rFonts w:cstheme="minorHAnsi"/>
        </w:rPr>
        <w:t>G</w:t>
      </w:r>
      <w:r w:rsidR="0069156C">
        <w:rPr>
          <w:rFonts w:cstheme="minorHAnsi"/>
        </w:rPr>
        <w:t>)</w:t>
      </w:r>
      <w:r w:rsidRPr="00C07B24" w:rsidR="00C07B24">
        <w:rPr>
          <w:rFonts w:cstheme="minorHAnsi"/>
        </w:rPr>
        <w:t xml:space="preserve">. </w:t>
      </w:r>
    </w:p>
    <w:p w:rsidR="00A674B3" w:rsidP="00A674B3" w:rsidRDefault="00A674B3" w14:paraId="6E5FA1A9" w14:textId="77777777">
      <w:pPr>
        <w:spacing w:after="0"/>
        <w:rPr>
          <w:rFonts w:cstheme="minorHAnsi"/>
        </w:rPr>
      </w:pPr>
    </w:p>
    <w:p w:rsidRPr="00BA6A1F" w:rsidR="007453E1" w:rsidP="00273C70" w:rsidRDefault="00C07B24" w14:paraId="71EB3069" w14:textId="542556EF">
      <w:pPr>
        <w:autoSpaceDE w:val="0"/>
        <w:autoSpaceDN w:val="0"/>
        <w:adjustRightInd w:val="0"/>
        <w:spacing w:after="0"/>
        <w:rPr>
          <w:rFonts w:cstheme="minorHAnsi"/>
        </w:rPr>
      </w:pPr>
      <w:r w:rsidRPr="00631712">
        <w:rPr>
          <w:rFonts w:eastAsia="SimSun" w:cstheme="minorHAnsi"/>
          <w:lang w:eastAsia="zh-CN"/>
        </w:rPr>
        <w:t xml:space="preserve">In addition to project-specific training about study procedures, members of the data collection team (particularly telephone interviewers) will receive training that includes general security and privacy procedures. All members of the data collection team will be knowledgeable about privacy procedures and will be prepared to </w:t>
      </w:r>
      <w:r w:rsidRPr="00BA6A1F">
        <w:rPr>
          <w:rFonts w:eastAsia="SimSun" w:cstheme="minorHAnsi"/>
          <w:lang w:eastAsia="zh-CN"/>
        </w:rPr>
        <w:t>describe them in detail or answer any related questions raised by respondents.</w:t>
      </w:r>
      <w:r w:rsidRPr="00BA6A1F" w:rsidR="00152C3A">
        <w:rPr>
          <w:rFonts w:eastAsia="SimSun" w:cstheme="minorHAnsi"/>
          <w:lang w:eastAsia="zh-CN"/>
        </w:rPr>
        <w:t xml:space="preserve"> </w:t>
      </w:r>
      <w:r w:rsidRPr="00BA6A1F" w:rsidR="00152C3A">
        <w:rPr>
          <w:rFonts w:cstheme="minorHAnsi"/>
        </w:rPr>
        <w:t xml:space="preserve">As part of training, the study team will emphasize the need to avoid disclosing adoption status. </w:t>
      </w:r>
      <w:r w:rsidRPr="00BA6A1F" w:rsidR="0057278B">
        <w:rPr>
          <w:rFonts w:cstheme="minorHAnsi"/>
        </w:rPr>
        <w:t xml:space="preserve">Some adoptees’ parents may never have disclosed adoption to their children.  Interview questions and study introductory materials will not reference adoption unless adoption status is known to the respondent.  Our survey instruments include items to assess knowledge of adoption status.  </w:t>
      </w:r>
      <w:r w:rsidRPr="00BA6A1F" w:rsidR="00152C3A">
        <w:rPr>
          <w:rFonts w:cstheme="minorHAnsi"/>
        </w:rPr>
        <w:t xml:space="preserve">Across the training, </w:t>
      </w:r>
      <w:r w:rsidRPr="00BA6A1F" w:rsidR="0057278B">
        <w:rPr>
          <w:rFonts w:cstheme="minorHAnsi"/>
        </w:rPr>
        <w:t xml:space="preserve">telephone </w:t>
      </w:r>
      <w:r w:rsidRPr="00BA6A1F" w:rsidR="00152C3A">
        <w:rPr>
          <w:rFonts w:cstheme="minorHAnsi"/>
        </w:rPr>
        <w:t xml:space="preserve">interviewers will be reminded (overall study description, consent and assent process, youth </w:t>
      </w:r>
      <w:r w:rsidRPr="00BA6A1F" w:rsidR="00152C3A">
        <w:rPr>
          <w:rFonts w:cstheme="minorHAnsi"/>
        </w:rPr>
        <w:lastRenderedPageBreak/>
        <w:t xml:space="preserve">instrument) that if the </w:t>
      </w:r>
      <w:r w:rsidRPr="00BA6A1F" w:rsidR="007453E1">
        <w:rPr>
          <w:rFonts w:cstheme="minorHAnsi"/>
        </w:rPr>
        <w:t>youth, young adult or adult respondent</w:t>
      </w:r>
      <w:r w:rsidRPr="00BA6A1F" w:rsidR="00152C3A">
        <w:rPr>
          <w:rFonts w:cstheme="minorHAnsi"/>
        </w:rPr>
        <w:t xml:space="preserve"> (former NSCAW child</w:t>
      </w:r>
      <w:r w:rsidRPr="00BA6A1F" w:rsidR="007453E1">
        <w:rPr>
          <w:rFonts w:cstheme="minorHAnsi"/>
        </w:rPr>
        <w:t xml:space="preserve"> respondent</w:t>
      </w:r>
      <w:r w:rsidRPr="00BA6A1F" w:rsidR="00152C3A">
        <w:rPr>
          <w:rFonts w:cstheme="minorHAnsi"/>
        </w:rPr>
        <w:t xml:space="preserve">) states that they are not adopted, then the interviewer will not reveal to them that they are adopted. </w:t>
      </w:r>
    </w:p>
    <w:p w:rsidR="00BA6A1F" w:rsidP="00273C70" w:rsidRDefault="00BA6A1F" w14:paraId="1BF0A001" w14:textId="77777777">
      <w:pPr>
        <w:autoSpaceDE w:val="0"/>
        <w:autoSpaceDN w:val="0"/>
        <w:adjustRightInd w:val="0"/>
        <w:spacing w:after="0"/>
        <w:rPr>
          <w:rFonts w:cstheme="minorHAnsi"/>
        </w:rPr>
      </w:pPr>
    </w:p>
    <w:p w:rsidRPr="00BA6A1F" w:rsidR="0085391C" w:rsidP="00273C70" w:rsidRDefault="00AC1C99" w14:paraId="5421B171" w14:textId="3D80D89A">
      <w:pPr>
        <w:autoSpaceDE w:val="0"/>
        <w:autoSpaceDN w:val="0"/>
        <w:adjustRightInd w:val="0"/>
        <w:spacing w:after="0"/>
        <w:rPr>
          <w:rFonts w:cstheme="minorHAnsi"/>
        </w:rPr>
      </w:pPr>
      <w:r w:rsidRPr="00BA6A1F">
        <w:rPr>
          <w:rFonts w:cstheme="minorHAnsi"/>
        </w:rPr>
        <w:t xml:space="preserve">This study </w:t>
      </w:r>
      <w:r w:rsidRPr="00BA6A1F" w:rsidR="00152C3A">
        <w:rPr>
          <w:rFonts w:cstheme="minorHAnsi"/>
        </w:rPr>
        <w:t>received a full committee</w:t>
      </w:r>
      <w:r w:rsidRPr="00BA6A1F">
        <w:rPr>
          <w:rFonts w:cstheme="minorHAnsi"/>
        </w:rPr>
        <w:t xml:space="preserve"> review with RTI’s </w:t>
      </w:r>
      <w:r w:rsidRPr="00BA6A1F">
        <w:rPr>
          <w:rFonts w:eastAsia="SimSun" w:cstheme="minorHAnsi"/>
          <w:lang w:eastAsia="zh-CN"/>
        </w:rPr>
        <w:t>Institutional Review Board (IRB)</w:t>
      </w:r>
      <w:r w:rsidRPr="00BA6A1F" w:rsidR="00152C3A">
        <w:rPr>
          <w:rFonts w:eastAsia="SimSun" w:cstheme="minorHAnsi"/>
          <w:lang w:eastAsia="zh-CN"/>
        </w:rPr>
        <w:t xml:space="preserve"> and </w:t>
      </w:r>
      <w:r w:rsidR="0069156C">
        <w:rPr>
          <w:rFonts w:eastAsia="SimSun" w:cstheme="minorHAnsi"/>
          <w:lang w:eastAsia="zh-CN"/>
        </w:rPr>
        <w:t xml:space="preserve">was </w:t>
      </w:r>
      <w:r w:rsidRPr="00BA6A1F" w:rsidR="00152C3A">
        <w:rPr>
          <w:rFonts w:eastAsia="SimSun" w:cstheme="minorHAnsi"/>
          <w:lang w:eastAsia="zh-CN"/>
        </w:rPr>
        <w:t xml:space="preserve">approved on </w:t>
      </w:r>
      <w:r w:rsidRPr="006E5909" w:rsidR="00152C3A">
        <w:rPr>
          <w:rFonts w:eastAsia="SimSun" w:cstheme="minorHAnsi"/>
          <w:lang w:eastAsia="zh-CN"/>
        </w:rPr>
        <w:t>April</w:t>
      </w:r>
      <w:r w:rsidRPr="006E5909" w:rsidR="001F5938">
        <w:rPr>
          <w:rFonts w:eastAsia="SimSun" w:cstheme="minorHAnsi"/>
          <w:lang w:eastAsia="zh-CN"/>
        </w:rPr>
        <w:t xml:space="preserve"> 20,</w:t>
      </w:r>
      <w:r w:rsidRPr="006E5909" w:rsidR="00152C3A">
        <w:rPr>
          <w:rFonts w:eastAsia="SimSun" w:cstheme="minorHAnsi"/>
          <w:lang w:eastAsia="zh-CN"/>
        </w:rPr>
        <w:t xml:space="preserve"> 2020</w:t>
      </w:r>
      <w:r w:rsidR="00BA6A1F">
        <w:rPr>
          <w:rFonts w:eastAsia="SimSun" w:cstheme="minorHAnsi"/>
          <w:lang w:eastAsia="zh-CN"/>
        </w:rPr>
        <w:t xml:space="preserve">.  </w:t>
      </w:r>
    </w:p>
    <w:p w:rsidRPr="00BA6A1F" w:rsidR="002560D7" w:rsidP="00A674B3" w:rsidRDefault="002560D7" w14:paraId="6E979ED9" w14:textId="06763008">
      <w:pPr>
        <w:spacing w:after="0" w:line="240" w:lineRule="auto"/>
        <w:rPr>
          <w:rFonts w:cstheme="minorHAnsi"/>
        </w:rPr>
      </w:pPr>
    </w:p>
    <w:p w:rsidRPr="00BA6A1F" w:rsidR="002560D7" w:rsidP="00A674B3" w:rsidRDefault="002560D7" w14:paraId="57D59B20" w14:textId="22F136CB">
      <w:pPr>
        <w:spacing w:after="60" w:line="240" w:lineRule="auto"/>
        <w:rPr>
          <w:rFonts w:cstheme="minorHAnsi"/>
          <w:i/>
        </w:rPr>
      </w:pPr>
      <w:r w:rsidRPr="00BA6A1F">
        <w:rPr>
          <w:rFonts w:cstheme="minorHAnsi"/>
          <w:i/>
        </w:rPr>
        <w:t>Data Security and Monitoring</w:t>
      </w:r>
    </w:p>
    <w:p w:rsidRPr="00F93193" w:rsidR="00B756A1" w:rsidP="00A674B3" w:rsidRDefault="00B756A1" w14:paraId="2A2BC910" w14:textId="39372451">
      <w:pPr>
        <w:spacing w:after="0"/>
        <w:rPr>
          <w:rFonts w:eastAsia="SimSun" w:cstheme="minorHAnsi"/>
          <w:lang w:eastAsia="zh-CN"/>
        </w:rPr>
      </w:pPr>
      <w:r w:rsidRPr="00BA6A1F">
        <w:rPr>
          <w:rFonts w:eastAsia="SimSun" w:cstheme="minorHAnsi"/>
          <w:lang w:eastAsia="zh-CN"/>
        </w:rPr>
        <w:t>The project team will use its extensive corporate administrative and security systems to prevent the unauthorized release of information, including state-of-the-art hardware and software for encryption that meet federal standards and physical security</w:t>
      </w:r>
      <w:r w:rsidRPr="00F93193">
        <w:rPr>
          <w:rFonts w:eastAsia="SimSun" w:cstheme="minorHAnsi"/>
          <w:lang w:eastAsia="zh-CN"/>
        </w:rPr>
        <w:t xml:space="preserve"> that includes a keyless card-controlled access system on all buildings and local desktop security and account lockout via Microsoft Windows.</w:t>
      </w:r>
    </w:p>
    <w:p w:rsidR="00A674B3" w:rsidP="00A674B3" w:rsidRDefault="00A674B3" w14:paraId="4FA06F24" w14:textId="77777777">
      <w:pPr>
        <w:spacing w:after="0" w:line="240" w:lineRule="auto"/>
        <w:rPr>
          <w:rFonts w:cstheme="minorHAnsi"/>
        </w:rPr>
      </w:pPr>
    </w:p>
    <w:p w:rsidRPr="00EA09A7" w:rsidR="00EA09A7" w:rsidP="00A674B3" w:rsidRDefault="00B756A1" w14:paraId="7EA3CEA9" w14:textId="6DC90611">
      <w:pPr>
        <w:spacing w:after="120" w:line="240" w:lineRule="auto"/>
        <w:rPr>
          <w:rFonts w:cstheme="minorHAnsi"/>
        </w:rPr>
      </w:pPr>
      <w:r w:rsidRPr="00EA09A7">
        <w:rPr>
          <w:rFonts w:cstheme="minorHAnsi"/>
        </w:rPr>
        <w:t xml:space="preserve">RTI has established data security plans for handling data during data collection, as follows: </w:t>
      </w:r>
    </w:p>
    <w:p w:rsidRPr="00A674B3" w:rsidR="00EA09A7" w:rsidP="00A674B3" w:rsidRDefault="00EA09A7" w14:paraId="333EEEF5" w14:textId="782014F6">
      <w:pPr>
        <w:pStyle w:val="ListParagraph"/>
        <w:numPr>
          <w:ilvl w:val="0"/>
          <w:numId w:val="17"/>
        </w:numPr>
        <w:spacing w:after="60" w:line="240" w:lineRule="auto"/>
        <w:rPr>
          <w:rFonts w:cstheme="minorHAnsi"/>
        </w:rPr>
      </w:pPr>
      <w:r w:rsidRPr="00EA09A7">
        <w:rPr>
          <w:rFonts w:cstheme="minorHAnsi"/>
        </w:rPr>
        <w:t xml:space="preserve">All </w:t>
      </w:r>
      <w:r>
        <w:rPr>
          <w:rFonts w:cstheme="minorHAnsi"/>
        </w:rPr>
        <w:t>data collection</w:t>
      </w:r>
      <w:r w:rsidRPr="00EA09A7">
        <w:rPr>
          <w:rFonts w:cstheme="minorHAnsi"/>
        </w:rPr>
        <w:t xml:space="preserve"> devices are encrypted with Federal Information Processing Standard (FIPS) 140-2 compliant software and stored in restricted share drives that are available only to authorized project team members through role</w:t>
      </w:r>
      <w:r w:rsidRPr="00EA09A7">
        <w:rPr>
          <w:rFonts w:cstheme="minorHAnsi"/>
          <w:spacing w:val="-3"/>
        </w:rPr>
        <w:t>-based</w:t>
      </w:r>
      <w:r w:rsidRPr="00EA09A7">
        <w:rPr>
          <w:rFonts w:cstheme="minorHAnsi"/>
          <w:spacing w:val="-4"/>
        </w:rPr>
        <w:t xml:space="preserve"> </w:t>
      </w:r>
      <w:r w:rsidRPr="00EA09A7">
        <w:rPr>
          <w:rFonts w:cstheme="minorHAnsi"/>
        </w:rPr>
        <w:t>security</w:t>
      </w:r>
      <w:r w:rsidRPr="00EA09A7">
        <w:rPr>
          <w:rFonts w:cstheme="minorHAnsi"/>
          <w:spacing w:val="-2"/>
        </w:rPr>
        <w:t xml:space="preserve"> </w:t>
      </w:r>
      <w:r w:rsidRPr="00EA09A7">
        <w:rPr>
          <w:rFonts w:cstheme="minorHAnsi"/>
        </w:rPr>
        <w:t>in</w:t>
      </w:r>
      <w:r w:rsidRPr="00EA09A7">
        <w:rPr>
          <w:rFonts w:cstheme="minorHAnsi"/>
          <w:spacing w:val="-3"/>
        </w:rPr>
        <w:t xml:space="preserve"> </w:t>
      </w:r>
      <w:r w:rsidRPr="00EA09A7">
        <w:rPr>
          <w:rFonts w:cstheme="minorHAnsi"/>
          <w:spacing w:val="-1"/>
        </w:rPr>
        <w:t>the</w:t>
      </w:r>
      <w:r w:rsidRPr="00EA09A7">
        <w:rPr>
          <w:rFonts w:cstheme="minorHAnsi"/>
          <w:spacing w:val="-2"/>
        </w:rPr>
        <w:t xml:space="preserve"> </w:t>
      </w:r>
      <w:r w:rsidRPr="00EA09A7">
        <w:rPr>
          <w:rFonts w:cstheme="minorHAnsi"/>
        </w:rPr>
        <w:t>form</w:t>
      </w:r>
      <w:r w:rsidRPr="00EA09A7">
        <w:rPr>
          <w:rFonts w:cstheme="minorHAnsi"/>
          <w:spacing w:val="-3"/>
        </w:rPr>
        <w:t xml:space="preserve"> </w:t>
      </w:r>
      <w:r w:rsidRPr="00EA09A7">
        <w:rPr>
          <w:rFonts w:cstheme="minorHAnsi"/>
          <w:spacing w:val="-1"/>
        </w:rPr>
        <w:t xml:space="preserve">of </w:t>
      </w:r>
      <w:r w:rsidRPr="00EA09A7">
        <w:rPr>
          <w:rFonts w:cstheme="minorHAnsi"/>
        </w:rPr>
        <w:t>Windows</w:t>
      </w:r>
      <w:r w:rsidRPr="00EA09A7">
        <w:rPr>
          <w:rFonts w:cstheme="minorHAnsi"/>
          <w:spacing w:val="-4"/>
        </w:rPr>
        <w:t xml:space="preserve"> </w:t>
      </w:r>
      <w:r w:rsidRPr="00EA09A7">
        <w:rPr>
          <w:rFonts w:cstheme="minorHAnsi"/>
        </w:rPr>
        <w:t>security</w:t>
      </w:r>
      <w:r w:rsidRPr="00EA09A7">
        <w:rPr>
          <w:rFonts w:cstheme="minorHAnsi"/>
          <w:spacing w:val="-2"/>
        </w:rPr>
        <w:t xml:space="preserve"> </w:t>
      </w:r>
      <w:r w:rsidRPr="00EA09A7">
        <w:rPr>
          <w:rFonts w:cstheme="minorHAnsi"/>
          <w:spacing w:val="-1"/>
        </w:rPr>
        <w:t>groups.</w:t>
      </w:r>
      <w:r w:rsidRPr="00EA09A7">
        <w:rPr>
          <w:rFonts w:cstheme="minorHAnsi"/>
          <w:spacing w:val="48"/>
        </w:rPr>
        <w:t xml:space="preserve"> </w:t>
      </w:r>
      <w:r w:rsidRPr="00EA09A7">
        <w:rPr>
          <w:rFonts w:cstheme="minorHAnsi"/>
        </w:rPr>
        <w:t xml:space="preserve">An </w:t>
      </w:r>
      <w:r w:rsidRPr="00EA09A7">
        <w:rPr>
          <w:rFonts w:cstheme="minorHAnsi"/>
          <w:spacing w:val="-1"/>
        </w:rPr>
        <w:t>individual’s</w:t>
      </w:r>
      <w:r w:rsidRPr="00EA09A7">
        <w:rPr>
          <w:rFonts w:cstheme="minorHAnsi"/>
          <w:spacing w:val="-4"/>
        </w:rPr>
        <w:t xml:space="preserve"> </w:t>
      </w:r>
      <w:r w:rsidRPr="00EA09A7">
        <w:rPr>
          <w:rFonts w:cstheme="minorHAnsi"/>
        </w:rPr>
        <w:t>security</w:t>
      </w:r>
      <w:r w:rsidRPr="00EA09A7">
        <w:rPr>
          <w:rFonts w:cstheme="minorHAnsi"/>
          <w:spacing w:val="-4"/>
        </w:rPr>
        <w:t xml:space="preserve"> </w:t>
      </w:r>
      <w:r w:rsidRPr="00EA09A7">
        <w:rPr>
          <w:rFonts w:cstheme="minorHAnsi"/>
          <w:spacing w:val="-1"/>
        </w:rPr>
        <w:t>group</w:t>
      </w:r>
      <w:r w:rsidRPr="00EA09A7">
        <w:rPr>
          <w:rFonts w:cstheme="minorHAnsi"/>
          <w:spacing w:val="-4"/>
        </w:rPr>
        <w:t xml:space="preserve"> </w:t>
      </w:r>
      <w:r w:rsidRPr="00EA09A7">
        <w:rPr>
          <w:rFonts w:cstheme="minorHAnsi"/>
        </w:rPr>
        <w:t>membership</w:t>
      </w:r>
      <w:r w:rsidRPr="00EA09A7">
        <w:rPr>
          <w:rFonts w:cstheme="minorHAnsi"/>
          <w:spacing w:val="-5"/>
        </w:rPr>
        <w:t xml:space="preserve"> </w:t>
      </w:r>
      <w:r w:rsidRPr="00EA09A7">
        <w:rPr>
          <w:rFonts w:cstheme="minorHAnsi"/>
        </w:rPr>
        <w:t>is</w:t>
      </w:r>
      <w:r w:rsidRPr="00EA09A7">
        <w:rPr>
          <w:rFonts w:cstheme="minorHAnsi"/>
          <w:spacing w:val="-4"/>
        </w:rPr>
        <w:t xml:space="preserve"> </w:t>
      </w:r>
      <w:r w:rsidRPr="00EA09A7">
        <w:rPr>
          <w:rFonts w:cstheme="minorHAnsi"/>
        </w:rPr>
        <w:t>determined</w:t>
      </w:r>
      <w:r w:rsidRPr="00EA09A7">
        <w:rPr>
          <w:rFonts w:cstheme="minorHAnsi"/>
          <w:spacing w:val="-4"/>
        </w:rPr>
        <w:t xml:space="preserve"> </w:t>
      </w:r>
      <w:r w:rsidRPr="00EA09A7">
        <w:rPr>
          <w:rFonts w:cstheme="minorHAnsi"/>
          <w:spacing w:val="-1"/>
        </w:rPr>
        <w:t>based</w:t>
      </w:r>
      <w:r w:rsidRPr="00EA09A7">
        <w:rPr>
          <w:rFonts w:cstheme="minorHAnsi"/>
          <w:spacing w:val="-3"/>
        </w:rPr>
        <w:t xml:space="preserve"> </w:t>
      </w:r>
      <w:r w:rsidRPr="00EA09A7">
        <w:rPr>
          <w:rFonts w:cstheme="minorHAnsi"/>
          <w:spacing w:val="-1"/>
        </w:rPr>
        <w:t>on</w:t>
      </w:r>
      <w:r w:rsidRPr="00EA09A7">
        <w:rPr>
          <w:rFonts w:cstheme="minorHAnsi"/>
          <w:spacing w:val="-5"/>
        </w:rPr>
        <w:t xml:space="preserve"> </w:t>
      </w:r>
      <w:r w:rsidRPr="00EA09A7">
        <w:rPr>
          <w:rFonts w:cstheme="minorHAnsi"/>
          <w:spacing w:val="-1"/>
        </w:rPr>
        <w:t>the</w:t>
      </w:r>
      <w:r w:rsidRPr="00EA09A7">
        <w:rPr>
          <w:rFonts w:cstheme="minorHAnsi"/>
          <w:spacing w:val="-3"/>
        </w:rPr>
        <w:t xml:space="preserve"> </w:t>
      </w:r>
      <w:r w:rsidRPr="00EA09A7">
        <w:rPr>
          <w:rFonts w:cstheme="minorHAnsi"/>
        </w:rPr>
        <w:t>minimum</w:t>
      </w:r>
      <w:r w:rsidRPr="00EA09A7">
        <w:rPr>
          <w:rFonts w:cstheme="minorHAnsi"/>
          <w:spacing w:val="-5"/>
        </w:rPr>
        <w:t xml:space="preserve"> </w:t>
      </w:r>
      <w:r w:rsidRPr="00EA09A7">
        <w:rPr>
          <w:rFonts w:cstheme="minorHAnsi"/>
          <w:spacing w:val="-1"/>
        </w:rPr>
        <w:t>necessary</w:t>
      </w:r>
      <w:r w:rsidRPr="00EA09A7">
        <w:rPr>
          <w:rFonts w:cstheme="minorHAnsi"/>
          <w:spacing w:val="26"/>
          <w:w w:val="99"/>
        </w:rPr>
        <w:t xml:space="preserve"> </w:t>
      </w:r>
      <w:r w:rsidRPr="00EA09A7">
        <w:rPr>
          <w:rFonts w:cstheme="minorHAnsi"/>
        </w:rPr>
        <w:t>access</w:t>
      </w:r>
      <w:r w:rsidRPr="00EA09A7">
        <w:rPr>
          <w:rFonts w:cstheme="minorHAnsi"/>
          <w:spacing w:val="-4"/>
        </w:rPr>
        <w:t xml:space="preserve"> </w:t>
      </w:r>
      <w:r w:rsidR="00D669AA">
        <w:rPr>
          <w:rFonts w:cstheme="minorHAnsi"/>
          <w:spacing w:val="-4"/>
        </w:rPr>
        <w:t xml:space="preserve">needed </w:t>
      </w:r>
      <w:r w:rsidRPr="00EA09A7">
        <w:rPr>
          <w:rFonts w:cstheme="minorHAnsi"/>
        </w:rPr>
        <w:t>to</w:t>
      </w:r>
      <w:r w:rsidRPr="00EA09A7">
        <w:rPr>
          <w:rFonts w:cstheme="minorHAnsi"/>
          <w:spacing w:val="-3"/>
        </w:rPr>
        <w:t xml:space="preserve"> </w:t>
      </w:r>
      <w:r w:rsidRPr="00EA09A7">
        <w:rPr>
          <w:rFonts w:cstheme="minorHAnsi"/>
        </w:rPr>
        <w:t>perform</w:t>
      </w:r>
      <w:r w:rsidRPr="00EA09A7">
        <w:rPr>
          <w:rFonts w:cstheme="minorHAnsi"/>
          <w:spacing w:val="-3"/>
        </w:rPr>
        <w:t xml:space="preserve"> </w:t>
      </w:r>
      <w:r w:rsidRPr="00EA09A7">
        <w:rPr>
          <w:rFonts w:cstheme="minorHAnsi"/>
        </w:rPr>
        <w:t>their</w:t>
      </w:r>
      <w:r w:rsidRPr="00EA09A7">
        <w:rPr>
          <w:rFonts w:cstheme="minorHAnsi"/>
          <w:spacing w:val="-2"/>
        </w:rPr>
        <w:t xml:space="preserve"> </w:t>
      </w:r>
      <w:r w:rsidRPr="00EA09A7">
        <w:rPr>
          <w:rFonts w:cstheme="minorHAnsi"/>
          <w:spacing w:val="-1"/>
        </w:rPr>
        <w:t>job</w:t>
      </w:r>
      <w:r w:rsidRPr="00EA09A7">
        <w:rPr>
          <w:rFonts w:cstheme="minorHAnsi"/>
          <w:spacing w:val="-3"/>
        </w:rPr>
        <w:t xml:space="preserve"> </w:t>
      </w:r>
      <w:r w:rsidRPr="00EA09A7">
        <w:rPr>
          <w:rFonts w:cstheme="minorHAnsi"/>
          <w:spacing w:val="-1"/>
        </w:rPr>
        <w:t>function</w:t>
      </w:r>
      <w:r w:rsidRPr="00EA09A7">
        <w:rPr>
          <w:rFonts w:cstheme="minorHAnsi"/>
          <w:spacing w:val="-2"/>
        </w:rPr>
        <w:t xml:space="preserve"> </w:t>
      </w:r>
      <w:r w:rsidRPr="00EA09A7">
        <w:rPr>
          <w:rFonts w:cstheme="minorHAnsi"/>
          <w:spacing w:val="-1"/>
        </w:rPr>
        <w:t>on</w:t>
      </w:r>
      <w:r w:rsidRPr="00EA09A7">
        <w:rPr>
          <w:rFonts w:cstheme="minorHAnsi"/>
          <w:spacing w:val="-3"/>
        </w:rPr>
        <w:t xml:space="preserve"> </w:t>
      </w:r>
      <w:r w:rsidRPr="00EA09A7">
        <w:rPr>
          <w:rFonts w:cstheme="minorHAnsi"/>
          <w:spacing w:val="-1"/>
        </w:rPr>
        <w:t>the</w:t>
      </w:r>
      <w:r w:rsidRPr="00EA09A7">
        <w:rPr>
          <w:rFonts w:cstheme="minorHAnsi"/>
          <w:spacing w:val="-2"/>
        </w:rPr>
        <w:t xml:space="preserve"> </w:t>
      </w:r>
      <w:r w:rsidRPr="00EA09A7">
        <w:rPr>
          <w:rFonts w:cstheme="minorHAnsi"/>
        </w:rPr>
        <w:t>project</w:t>
      </w:r>
      <w:r w:rsidRPr="00EA09A7">
        <w:rPr>
          <w:rFonts w:cstheme="minorHAnsi"/>
          <w:spacing w:val="-1"/>
        </w:rPr>
        <w:t>.</w:t>
      </w:r>
      <w:r w:rsidR="00D669AA">
        <w:rPr>
          <w:rFonts w:cstheme="minorHAnsi"/>
          <w:spacing w:val="-1"/>
        </w:rPr>
        <w:t xml:space="preserve">  For example, on this project, only staff directly associated with data collection (i.e., field interviewers responsible for tracing and locating efforts, telephone interviewers) will need to have access to respondent personally identifiable information.  </w:t>
      </w:r>
    </w:p>
    <w:p w:rsidRPr="00A674B3" w:rsidR="00EA09A7" w:rsidP="00A674B3" w:rsidRDefault="00EA09A7" w14:paraId="1F342093" w14:textId="6DBB150D">
      <w:pPr>
        <w:pStyle w:val="ListParagraph"/>
        <w:numPr>
          <w:ilvl w:val="0"/>
          <w:numId w:val="17"/>
        </w:numPr>
        <w:spacing w:after="60" w:line="240" w:lineRule="auto"/>
        <w:rPr>
          <w:rFonts w:cstheme="minorHAnsi"/>
        </w:rPr>
      </w:pPr>
      <w:r w:rsidRPr="00F93193">
        <w:rPr>
          <w:rFonts w:cstheme="minorHAnsi"/>
        </w:rPr>
        <w:t xml:space="preserve">Data will be transmitted and stored </w:t>
      </w:r>
      <w:r w:rsidR="00F93193">
        <w:rPr>
          <w:rFonts w:cstheme="minorHAnsi"/>
        </w:rPr>
        <w:t>so</w:t>
      </w:r>
      <w:r w:rsidRPr="00F93193">
        <w:rPr>
          <w:rFonts w:cstheme="minorHAnsi"/>
        </w:rPr>
        <w:t xml:space="preserve"> that only </w:t>
      </w:r>
      <w:r w:rsidRPr="00F93193" w:rsidR="00F93193">
        <w:rPr>
          <w:rFonts w:cstheme="minorHAnsi"/>
        </w:rPr>
        <w:t xml:space="preserve">authorized </w:t>
      </w:r>
      <w:r w:rsidRPr="00F93193">
        <w:rPr>
          <w:rFonts w:cstheme="minorHAnsi"/>
        </w:rPr>
        <w:t xml:space="preserve">members of the project team who need </w:t>
      </w:r>
      <w:r w:rsidR="00F93193">
        <w:rPr>
          <w:rFonts w:cstheme="minorHAnsi"/>
        </w:rPr>
        <w:t xml:space="preserve">it </w:t>
      </w:r>
      <w:r w:rsidRPr="00F93193">
        <w:rPr>
          <w:rFonts w:cstheme="minorHAnsi"/>
        </w:rPr>
        <w:t>will have access to any identifying information</w:t>
      </w:r>
      <w:r w:rsidRPr="00F93193" w:rsidR="00B0700D">
        <w:rPr>
          <w:rFonts w:cstheme="minorHAnsi"/>
        </w:rPr>
        <w:t xml:space="preserve">. </w:t>
      </w:r>
      <w:r w:rsidRPr="00F93193">
        <w:rPr>
          <w:rFonts w:cstheme="minorHAnsi"/>
        </w:rPr>
        <w:t xml:space="preserve">Overall, all the methods RTI uses for data transmission require several levels of password‐protected access. Any PII that is used is limited to only the PII necessary to accomplish the project goal; for example, contact information is limited to that required to reach the respondent. All exchanges of data, including PII, are encrypted by RTI, and all staff, including field staff, tracking staff, and data processing personnel on the project receive training on how to transmit and use PII safely. </w:t>
      </w:r>
    </w:p>
    <w:p w:rsidRPr="00A674B3" w:rsidR="00EA09A7" w:rsidP="00A674B3" w:rsidRDefault="00EA09A7" w14:paraId="7F2AC4EF" w14:textId="41A6313A">
      <w:pPr>
        <w:pStyle w:val="ListParagraph"/>
        <w:numPr>
          <w:ilvl w:val="0"/>
          <w:numId w:val="17"/>
        </w:numPr>
        <w:spacing w:after="60" w:line="240" w:lineRule="auto"/>
        <w:rPr>
          <w:rFonts w:cstheme="minorHAnsi"/>
        </w:rPr>
      </w:pPr>
      <w:r w:rsidRPr="0025307D">
        <w:rPr>
          <w:rFonts w:cstheme="minorHAnsi"/>
        </w:rPr>
        <w:t>All personnel working on the survey must sign affidavits pledging that the data they will collect or work with will not be disclosed. Penalties for disclosure include termination of employment and substantial financial fines.</w:t>
      </w:r>
    </w:p>
    <w:p w:rsidRPr="0025307D" w:rsidR="00EA09A7" w:rsidP="00A674B3" w:rsidRDefault="00EA09A7" w14:paraId="1E7146DD" w14:textId="51204402">
      <w:pPr>
        <w:pStyle w:val="ListParagraph"/>
        <w:numPr>
          <w:ilvl w:val="0"/>
          <w:numId w:val="17"/>
        </w:numPr>
        <w:spacing w:after="0" w:line="240" w:lineRule="auto"/>
        <w:rPr>
          <w:rFonts w:cstheme="minorHAnsi"/>
        </w:rPr>
      </w:pPr>
      <w:r w:rsidRPr="0025307D">
        <w:rPr>
          <w:rFonts w:cstheme="minorHAnsi"/>
        </w:rPr>
        <w:t xml:space="preserve">Access to project file shares, systems, and data is strictly controlled by role-based security in the form of Windows security groups. </w:t>
      </w:r>
      <w:r w:rsidR="0025307D">
        <w:rPr>
          <w:rFonts w:cstheme="minorHAnsi"/>
        </w:rPr>
        <w:t>I</w:t>
      </w:r>
      <w:r w:rsidRPr="0025307D">
        <w:rPr>
          <w:rFonts w:cstheme="minorHAnsi"/>
        </w:rPr>
        <w:t>ndividuals</w:t>
      </w:r>
      <w:r w:rsidR="0025307D">
        <w:rPr>
          <w:rFonts w:cstheme="minorHAnsi"/>
        </w:rPr>
        <w:t>’</w:t>
      </w:r>
      <w:r w:rsidRPr="0025307D">
        <w:rPr>
          <w:rFonts w:cstheme="minorHAnsi"/>
        </w:rPr>
        <w:t xml:space="preserve"> security group membership is determined based on the minimum necessary access to perform their job function on the project. Staff are only added to security groups after completing the Project Confidentiality Pledge and any required trainings on data security.</w:t>
      </w:r>
      <w:r w:rsidR="0025307D">
        <w:rPr>
          <w:rFonts w:cstheme="minorHAnsi"/>
        </w:rPr>
        <w:t xml:space="preserve"> Project leaders audit s</w:t>
      </w:r>
      <w:r w:rsidRPr="0025307D">
        <w:rPr>
          <w:rFonts w:cstheme="minorHAnsi"/>
        </w:rPr>
        <w:t>ecurity group membership quarterly to ensure that only those who still need specified access continue group membership.</w:t>
      </w:r>
    </w:p>
    <w:p w:rsidR="00770263" w:rsidP="00770263" w:rsidRDefault="00770263" w14:paraId="65ED09AB" w14:textId="77777777">
      <w:pPr>
        <w:spacing w:after="0"/>
        <w:rPr>
          <w:rFonts w:cstheme="minorHAnsi"/>
          <w:spacing w:val="-1"/>
        </w:rPr>
      </w:pPr>
    </w:p>
    <w:p w:rsidRPr="007453E1" w:rsidR="00770263" w:rsidP="007453E1" w:rsidRDefault="00770263" w14:paraId="5AA84401" w14:textId="13026CD5">
      <w:pPr>
        <w:spacing w:after="0"/>
        <w:rPr>
          <w:rFonts w:cstheme="minorHAnsi"/>
          <w:spacing w:val="-1"/>
        </w:rPr>
      </w:pPr>
      <w:r>
        <w:rPr>
          <w:rFonts w:cstheme="minorHAnsi"/>
          <w:spacing w:val="-1"/>
        </w:rPr>
        <w:t>Additionally, t</w:t>
      </w:r>
      <w:r w:rsidRPr="007453E1">
        <w:rPr>
          <w:rFonts w:cstheme="minorHAnsi"/>
          <w:spacing w:val="-1"/>
        </w:rPr>
        <w:t xml:space="preserve">he study’s contractor protects PII data collected by implementing National Institute of Standards and Technology Special Publication 800-53 security controls at the Federal Information Processing Standard 199 (FIPS 199) Moderate Impact level in our Moderate Network, including requiring two-factor authentication and role-based access. Data is also secured with FIPS 140‐2 compliant encryption at the appropriate levels. Data will also be protected at all application levels through a series of username and password protections. </w:t>
      </w:r>
    </w:p>
    <w:p w:rsidRPr="007453E1" w:rsidR="00770263" w:rsidP="007453E1" w:rsidRDefault="00770263" w14:paraId="0445B15C" w14:textId="77777777">
      <w:pPr>
        <w:spacing w:after="0"/>
        <w:rPr>
          <w:rFonts w:cstheme="minorHAnsi"/>
          <w:spacing w:val="-1"/>
        </w:rPr>
      </w:pPr>
    </w:p>
    <w:p w:rsidRPr="003D2802" w:rsidR="00770263" w:rsidP="007453E1" w:rsidRDefault="00770263" w14:paraId="00B1C57B" w14:textId="77777777">
      <w:pPr>
        <w:spacing w:after="0"/>
        <w:rPr>
          <w:rFonts w:cstheme="minorHAnsi"/>
          <w:spacing w:val="-1"/>
        </w:rPr>
      </w:pPr>
      <w:r w:rsidRPr="007453E1">
        <w:rPr>
          <w:rFonts w:cstheme="minorHAnsi"/>
          <w:spacing w:val="-1"/>
        </w:rPr>
        <w:lastRenderedPageBreak/>
        <w:t>As necessary, data will be transmitted via secure file transfer protocol (SFTP) in encrypted files and then stored behind an enterprise‐level firewall, RTI’s Moderate Network. The Moderate Network is isolated from the internet and accessed only via two‐factor authentication (PIN plus token). Data files are protected through access restrictions on a need basis and are stored in username and password protected directories.</w:t>
      </w:r>
    </w:p>
    <w:p w:rsidR="00A674B3" w:rsidP="00A674B3" w:rsidRDefault="00A674B3" w14:paraId="1C207770" w14:textId="77777777">
      <w:pPr>
        <w:spacing w:after="0" w:line="240" w:lineRule="auto"/>
        <w:rPr>
          <w:b/>
        </w:rPr>
      </w:pPr>
    </w:p>
    <w:p w:rsidR="00717BDC" w:rsidP="00A674B3" w:rsidRDefault="00B23277" w14:paraId="38C28436" w14:textId="5D6F9127">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2"/>
      </w:r>
    </w:p>
    <w:p w:rsidR="001029EE" w:rsidP="00A674B3" w:rsidRDefault="001029EE" w14:paraId="124D1637" w14:textId="34005BBC">
      <w:pPr>
        <w:spacing w:after="0"/>
        <w:rPr>
          <w:rFonts w:eastAsia="SimSun" w:cstheme="minorHAnsi"/>
          <w:lang w:eastAsia="zh-CN"/>
        </w:rPr>
      </w:pPr>
      <w:r w:rsidRPr="0025307D">
        <w:rPr>
          <w:rFonts w:eastAsia="SimSun" w:cstheme="minorHAnsi"/>
          <w:lang w:eastAsia="zh-CN"/>
        </w:rPr>
        <w:t>Because the</w:t>
      </w:r>
      <w:r w:rsidR="00B95F5B">
        <w:rPr>
          <w:rFonts w:eastAsia="SimSun" w:cstheme="minorHAnsi"/>
          <w:lang w:eastAsia="zh-CN"/>
        </w:rPr>
        <w:t xml:space="preserve"> proposed surveys</w:t>
      </w:r>
      <w:r w:rsidRPr="0025307D">
        <w:rPr>
          <w:rFonts w:eastAsia="SimSun" w:cstheme="minorHAnsi"/>
          <w:lang w:eastAsia="zh-CN"/>
        </w:rPr>
        <w:t xml:space="preserve"> focus on instability events for youth and young adults who were/are in the child welfare system, it deals with several private and sensitive topics. This information is necessary to address the study’s core research questions and </w:t>
      </w:r>
      <w:r w:rsidR="0025307D">
        <w:rPr>
          <w:rFonts w:eastAsia="SimSun" w:cstheme="minorHAnsi"/>
          <w:lang w:eastAsia="zh-CN"/>
        </w:rPr>
        <w:t>is</w:t>
      </w:r>
      <w:r w:rsidRPr="0025307D" w:rsidR="0025307D">
        <w:rPr>
          <w:rFonts w:eastAsia="SimSun" w:cstheme="minorHAnsi"/>
          <w:lang w:eastAsia="zh-CN"/>
        </w:rPr>
        <w:t xml:space="preserve"> </w:t>
      </w:r>
      <w:r w:rsidRPr="0025307D">
        <w:rPr>
          <w:rFonts w:eastAsia="SimSun" w:cstheme="minorHAnsi"/>
          <w:lang w:eastAsia="zh-CN"/>
        </w:rPr>
        <w:t xml:space="preserve">not reliably available from other sources. The survey includes potentially sensitive questions about, for example, homelessness and runaway attempts. </w:t>
      </w:r>
      <w:r w:rsidR="00BA254A">
        <w:rPr>
          <w:rFonts w:eastAsia="SimSun" w:cstheme="minorHAnsi"/>
          <w:lang w:eastAsia="zh-CN"/>
        </w:rPr>
        <w:t>The contractor</w:t>
      </w:r>
      <w:r w:rsidRPr="0025307D" w:rsidR="0025307D">
        <w:rPr>
          <w:rFonts w:eastAsia="SimSun" w:cstheme="minorHAnsi"/>
          <w:lang w:eastAsia="zh-CN"/>
        </w:rPr>
        <w:t xml:space="preserve">’s IRB </w:t>
      </w:r>
      <w:r w:rsidR="007C3A74">
        <w:rPr>
          <w:rFonts w:eastAsia="SimSun" w:cstheme="minorHAnsi"/>
          <w:lang w:eastAsia="zh-CN"/>
        </w:rPr>
        <w:t xml:space="preserve">has reviewed and approved </w:t>
      </w:r>
      <w:r w:rsidR="0025307D">
        <w:rPr>
          <w:rFonts w:eastAsia="SimSun" w:cstheme="minorHAnsi"/>
          <w:lang w:eastAsia="zh-CN"/>
        </w:rPr>
        <w:t>a</w:t>
      </w:r>
      <w:r w:rsidRPr="0025307D">
        <w:rPr>
          <w:rFonts w:eastAsia="SimSun" w:cstheme="minorHAnsi"/>
          <w:lang w:eastAsia="zh-CN"/>
        </w:rPr>
        <w:t>ll study materials and procedures.</w:t>
      </w:r>
    </w:p>
    <w:p w:rsidR="007C3A74" w:rsidP="00A674B3" w:rsidRDefault="007C3A74" w14:paraId="07998CC2" w14:textId="0CFA84CB">
      <w:pPr>
        <w:spacing w:after="0"/>
        <w:rPr>
          <w:rFonts w:eastAsia="SimSun" w:cstheme="minorHAnsi"/>
          <w:lang w:eastAsia="zh-CN"/>
        </w:rPr>
      </w:pPr>
    </w:p>
    <w:p w:rsidRPr="00DD4806" w:rsidR="007C3A74" w:rsidP="00A674B3" w:rsidRDefault="003D2802" w14:paraId="01C50EBB" w14:textId="0CCC0BD9">
      <w:pPr>
        <w:spacing w:after="0"/>
        <w:rPr>
          <w:rFonts w:eastAsia="SimSun" w:cstheme="minorHAnsi"/>
          <w:lang w:eastAsia="zh-CN"/>
        </w:rPr>
      </w:pPr>
      <w:r>
        <w:rPr>
          <w:rFonts w:eastAsia="SimSun" w:cstheme="minorHAnsi"/>
          <w:lang w:eastAsia="zh-CN"/>
        </w:rPr>
        <w:t>NSCAW I and NSCAW II respondents were told that they might be contacted for participation in a future study.  A consent process will be conducted for adult and adoptive parent respondents</w:t>
      </w:r>
      <w:r w:rsidR="004C7CF9">
        <w:rPr>
          <w:rFonts w:eastAsia="SimSun" w:cstheme="minorHAnsi"/>
          <w:lang w:eastAsia="zh-CN"/>
        </w:rPr>
        <w:t xml:space="preserve"> (Attachment G)</w:t>
      </w:r>
      <w:r>
        <w:rPr>
          <w:rFonts w:eastAsia="SimSun" w:cstheme="minorHAnsi"/>
          <w:lang w:eastAsia="zh-CN"/>
        </w:rPr>
        <w:t>.  Adoptive parents must also provide consent for the participation of their youth (15-17 years of age</w:t>
      </w:r>
      <w:r w:rsidR="004C7CF9">
        <w:rPr>
          <w:rFonts w:eastAsia="SimSun" w:cstheme="minorHAnsi"/>
          <w:lang w:eastAsia="zh-CN"/>
        </w:rPr>
        <w:t>; Attachment H</w:t>
      </w:r>
      <w:r>
        <w:rPr>
          <w:rFonts w:eastAsia="SimSun" w:cstheme="minorHAnsi"/>
          <w:lang w:eastAsia="zh-CN"/>
        </w:rPr>
        <w:t>).  Youth with parent consent, will provide assent before participating in the survey</w:t>
      </w:r>
      <w:r w:rsidR="004C7CF9">
        <w:rPr>
          <w:rFonts w:eastAsia="SimSun" w:cstheme="minorHAnsi"/>
          <w:lang w:eastAsia="zh-CN"/>
        </w:rPr>
        <w:t xml:space="preserve"> (Attachment H)</w:t>
      </w:r>
      <w:r>
        <w:rPr>
          <w:rFonts w:eastAsia="SimSun" w:cstheme="minorHAnsi"/>
          <w:lang w:eastAsia="zh-CN"/>
        </w:rPr>
        <w:t xml:space="preserve">.  </w:t>
      </w:r>
      <w:r w:rsidR="007C3A74">
        <w:rPr>
          <w:rFonts w:eastAsia="SimSun" w:cstheme="minorHAnsi"/>
          <w:lang w:eastAsia="zh-CN"/>
        </w:rPr>
        <w:t xml:space="preserve">Respondents are informed in the consent process that survey responses are used to improve government services and programs. Respondents are also informed that their responses are kept private to the extent permitted by the law. We keep survey responses on a secure computer and responses are attached to an ID number rather than the respondents name. Contact information and </w:t>
      </w:r>
      <w:r>
        <w:rPr>
          <w:rFonts w:eastAsia="SimSun" w:cstheme="minorHAnsi"/>
          <w:lang w:eastAsia="zh-CN"/>
        </w:rPr>
        <w:t xml:space="preserve">individual </w:t>
      </w:r>
      <w:r w:rsidR="007C3A74">
        <w:rPr>
          <w:rFonts w:eastAsia="SimSun" w:cstheme="minorHAnsi"/>
          <w:lang w:eastAsia="zh-CN"/>
        </w:rPr>
        <w:t>responses are not linked.</w:t>
      </w:r>
    </w:p>
    <w:p w:rsidR="00A674B3" w:rsidP="00A674B3" w:rsidRDefault="00A674B3" w14:paraId="4BF360D7" w14:textId="77777777">
      <w:pPr>
        <w:spacing w:after="0"/>
        <w:rPr>
          <w:rFonts w:eastAsia="SimSun" w:cstheme="minorHAnsi"/>
          <w:lang w:eastAsia="zh-CN"/>
        </w:rPr>
      </w:pPr>
    </w:p>
    <w:p w:rsidR="004D72EA" w:rsidP="00A674B3" w:rsidRDefault="001029EE" w14:paraId="25AB4B09" w14:textId="0AEF416D">
      <w:pPr>
        <w:spacing w:after="0"/>
        <w:rPr>
          <w:rFonts w:eastAsia="SimSun" w:cstheme="minorHAnsi"/>
          <w:lang w:eastAsia="zh-CN"/>
        </w:rPr>
      </w:pPr>
      <w:r w:rsidRPr="00DD4806">
        <w:rPr>
          <w:rFonts w:eastAsia="SimSun" w:cstheme="minorHAnsi"/>
          <w:lang w:eastAsia="zh-CN"/>
        </w:rPr>
        <w:t xml:space="preserve">Participation in the study is voluntary and </w:t>
      </w:r>
      <w:r w:rsidRPr="00DD4806" w:rsidR="004D72EA">
        <w:rPr>
          <w:rFonts w:eastAsia="SimSun" w:cstheme="minorHAnsi"/>
          <w:lang w:eastAsia="zh-CN"/>
        </w:rPr>
        <w:t>respondents</w:t>
      </w:r>
      <w:r w:rsidRPr="00DD4806">
        <w:rPr>
          <w:rFonts w:eastAsia="SimSun" w:cstheme="minorHAnsi"/>
          <w:lang w:eastAsia="zh-CN"/>
        </w:rPr>
        <w:t xml:space="preserve"> have the right to refuse </w:t>
      </w:r>
      <w:r w:rsidRPr="00DD4806" w:rsidR="0025307D">
        <w:rPr>
          <w:rFonts w:eastAsia="SimSun" w:cstheme="minorHAnsi"/>
          <w:lang w:eastAsia="zh-CN"/>
        </w:rPr>
        <w:t xml:space="preserve">to answer </w:t>
      </w:r>
      <w:r w:rsidRPr="00DD4806">
        <w:rPr>
          <w:rFonts w:eastAsia="SimSun" w:cstheme="minorHAnsi"/>
          <w:lang w:eastAsia="zh-CN"/>
        </w:rPr>
        <w:t>any questions</w:t>
      </w:r>
      <w:r w:rsidRPr="00DD4806" w:rsidR="00B0700D">
        <w:rPr>
          <w:rFonts w:eastAsia="SimSun" w:cstheme="minorHAnsi"/>
          <w:lang w:eastAsia="zh-CN"/>
        </w:rPr>
        <w:t xml:space="preserve">. </w:t>
      </w:r>
      <w:r w:rsidRPr="00DD4806">
        <w:rPr>
          <w:rFonts w:eastAsia="SimSun" w:cstheme="minorHAnsi"/>
          <w:lang w:eastAsia="zh-CN"/>
        </w:rPr>
        <w:t xml:space="preserve">Additionally, the study will offer several protocols and supports to address respondents who refuse </w:t>
      </w:r>
      <w:r w:rsidRPr="00DD4806" w:rsidR="0025307D">
        <w:rPr>
          <w:rFonts w:eastAsia="SimSun" w:cstheme="minorHAnsi"/>
          <w:lang w:eastAsia="zh-CN"/>
        </w:rPr>
        <w:t xml:space="preserve">to answer </w:t>
      </w:r>
      <w:r w:rsidRPr="00DD4806">
        <w:rPr>
          <w:rFonts w:eastAsia="SimSun" w:cstheme="minorHAnsi"/>
          <w:lang w:eastAsia="zh-CN"/>
        </w:rPr>
        <w:t xml:space="preserve">because they are uncomfortable. For example, </w:t>
      </w:r>
      <w:r w:rsidR="00445BF4">
        <w:rPr>
          <w:rFonts w:eastAsia="SimSun" w:cstheme="minorHAnsi"/>
          <w:lang w:eastAsia="zh-CN"/>
        </w:rPr>
        <w:t>interviewers</w:t>
      </w:r>
      <w:r w:rsidRPr="00DD4806" w:rsidR="00445BF4">
        <w:rPr>
          <w:rFonts w:eastAsia="SimSun" w:cstheme="minorHAnsi"/>
          <w:lang w:eastAsia="zh-CN"/>
        </w:rPr>
        <w:t xml:space="preserve"> </w:t>
      </w:r>
      <w:r w:rsidRPr="00DD4806">
        <w:rPr>
          <w:rFonts w:eastAsia="SimSun" w:cstheme="minorHAnsi"/>
          <w:lang w:eastAsia="zh-CN"/>
        </w:rPr>
        <w:t xml:space="preserve">will offer to connect them to professional assistance when needed. Support resources, like helplines, </w:t>
      </w:r>
      <w:r w:rsidR="00B95F5B">
        <w:rPr>
          <w:rFonts w:eastAsia="SimSun" w:cstheme="minorHAnsi"/>
          <w:lang w:eastAsia="zh-CN"/>
        </w:rPr>
        <w:t>will</w:t>
      </w:r>
      <w:r w:rsidRPr="00DD4806" w:rsidR="00B95F5B">
        <w:rPr>
          <w:rFonts w:eastAsia="SimSun" w:cstheme="minorHAnsi"/>
          <w:lang w:eastAsia="zh-CN"/>
        </w:rPr>
        <w:t xml:space="preserve"> </w:t>
      </w:r>
      <w:r w:rsidRPr="00DD4806">
        <w:rPr>
          <w:rFonts w:eastAsia="SimSun" w:cstheme="minorHAnsi"/>
          <w:lang w:eastAsia="zh-CN"/>
        </w:rPr>
        <w:t xml:space="preserve">also be offered via the web version as onscreen prompts or included as part of introductory text for sections </w:t>
      </w:r>
      <w:r w:rsidR="00DD4806">
        <w:rPr>
          <w:rFonts w:eastAsia="SimSun" w:cstheme="minorHAnsi"/>
          <w:lang w:eastAsia="zh-CN"/>
        </w:rPr>
        <w:t>with</w:t>
      </w:r>
      <w:r w:rsidRPr="00DD4806" w:rsidR="00DD4806">
        <w:rPr>
          <w:rFonts w:eastAsia="SimSun" w:cstheme="minorHAnsi"/>
          <w:lang w:eastAsia="zh-CN"/>
        </w:rPr>
        <w:t xml:space="preserve"> </w:t>
      </w:r>
      <w:r w:rsidRPr="00DD4806">
        <w:rPr>
          <w:rFonts w:eastAsia="SimSun" w:cstheme="minorHAnsi"/>
          <w:lang w:eastAsia="zh-CN"/>
        </w:rPr>
        <w:t>sensitive questions.</w:t>
      </w:r>
      <w:r w:rsidR="003D2802">
        <w:rPr>
          <w:rFonts w:eastAsia="SimSun" w:cstheme="minorHAnsi"/>
          <w:lang w:eastAsia="zh-CN"/>
        </w:rPr>
        <w:t xml:space="preserve">  </w:t>
      </w:r>
      <w:r w:rsidRPr="003D2802" w:rsidR="003D2802">
        <w:rPr>
          <w:rFonts w:cstheme="minorHAnsi"/>
        </w:rPr>
        <w:t xml:space="preserve">All study participants will receive information included in the web survey to address how to get help and support for emotional or behavioral health issues. This information will list 1-800 helpline resources that we have used in past studies. These helplines are positioned to manage behavioral health crises and direct callers to local service resources. </w:t>
      </w:r>
      <w:r w:rsidRPr="003D2802" w:rsidR="006C5917">
        <w:rPr>
          <w:rFonts w:cstheme="minorHAnsi"/>
        </w:rPr>
        <w:t>The same information about resources will be provided by telephone interviewers if required</w:t>
      </w:r>
      <w:r w:rsidR="004C7CF9">
        <w:rPr>
          <w:rFonts w:cstheme="minorHAnsi"/>
        </w:rPr>
        <w:t xml:space="preserve"> (Attachment I)</w:t>
      </w:r>
      <w:r w:rsidRPr="003D2802" w:rsidR="006C5917">
        <w:rPr>
          <w:rFonts w:cstheme="minorHAnsi"/>
        </w:rPr>
        <w:t xml:space="preserve">. </w:t>
      </w:r>
    </w:p>
    <w:p w:rsidR="007C3A74" w:rsidP="00A674B3" w:rsidRDefault="007C3A74" w14:paraId="5D385A28" w14:textId="77777777">
      <w:pPr>
        <w:spacing w:after="0"/>
        <w:rPr>
          <w:rFonts w:eastAsia="SimSun" w:cstheme="minorHAnsi"/>
          <w:lang w:eastAsia="zh-CN"/>
        </w:rPr>
      </w:pPr>
    </w:p>
    <w:p w:rsidRPr="001F0446" w:rsidR="00230CAA" w:rsidP="00A674B3" w:rsidRDefault="00B23277" w14:paraId="1316A99D" w14:textId="234FD9AC">
      <w:pPr>
        <w:spacing w:after="120" w:line="240" w:lineRule="auto"/>
        <w:rPr>
          <w:b/>
        </w:rPr>
      </w:pPr>
      <w:r w:rsidRPr="00624DDC">
        <w:rPr>
          <w:b/>
        </w:rPr>
        <w:lastRenderedPageBreak/>
        <w:t>A12</w:t>
      </w:r>
      <w:r>
        <w:t>.</w:t>
      </w:r>
      <w:r>
        <w:tab/>
      </w:r>
      <w:r w:rsidRPr="00D32E6D" w:rsidR="005D4A40">
        <w:rPr>
          <w:b/>
        </w:rPr>
        <w:t>Burden</w:t>
      </w:r>
    </w:p>
    <w:p w:rsidRPr="00C07B24" w:rsidR="001F0446" w:rsidP="00A674B3" w:rsidRDefault="00230CAA" w14:paraId="1B989E87" w14:textId="1ACFCEE8">
      <w:pPr>
        <w:spacing w:after="60" w:line="240" w:lineRule="auto"/>
        <w:rPr>
          <w:i/>
        </w:rPr>
      </w:pPr>
      <w:r>
        <w:rPr>
          <w:i/>
        </w:rPr>
        <w:t>Explanation of Burden Estimates</w:t>
      </w:r>
    </w:p>
    <w:p w:rsidR="00D52959" w:rsidP="00D81A0E" w:rsidRDefault="00E64DF6" w14:paraId="3568DDBE" w14:textId="4132ED59">
      <w:pPr>
        <w:spacing w:after="0"/>
        <w:rPr>
          <w:rFonts w:eastAsia="SimSun" w:cstheme="minorHAnsi"/>
          <w:lang w:eastAsia="zh-CN"/>
        </w:rPr>
      </w:pPr>
      <w:r w:rsidRPr="0025307D">
        <w:rPr>
          <w:rFonts w:eastAsia="SimSun" w:cstheme="minorHAnsi"/>
          <w:lang w:eastAsia="zh-CN"/>
        </w:rPr>
        <w:t xml:space="preserve">We estimate that up to </w:t>
      </w:r>
      <w:r w:rsidRPr="0025307D" w:rsidR="00E6364C">
        <w:rPr>
          <w:rFonts w:eastAsia="SimSun" w:cstheme="minorHAnsi"/>
          <w:lang w:eastAsia="zh-CN"/>
        </w:rPr>
        <w:t>1,142</w:t>
      </w:r>
      <w:r w:rsidRPr="0025307D">
        <w:rPr>
          <w:rFonts w:eastAsia="SimSun" w:cstheme="minorHAnsi"/>
          <w:lang w:eastAsia="zh-CN"/>
        </w:rPr>
        <w:t xml:space="preserve"> respondents will complete the one-time </w:t>
      </w:r>
      <w:r w:rsidRPr="0025307D" w:rsidR="00E6364C">
        <w:rPr>
          <w:rFonts w:eastAsia="SimSun" w:cstheme="minorHAnsi"/>
          <w:lang w:eastAsia="zh-CN"/>
        </w:rPr>
        <w:t>Survey of NSCAW Adopted Youth, Young Adult</w:t>
      </w:r>
      <w:r w:rsidR="00DD4806">
        <w:rPr>
          <w:rFonts w:eastAsia="SimSun" w:cstheme="minorHAnsi"/>
          <w:lang w:eastAsia="zh-CN"/>
        </w:rPr>
        <w:t>,</w:t>
      </w:r>
      <w:r w:rsidRPr="0025307D" w:rsidR="00E6364C">
        <w:rPr>
          <w:rFonts w:eastAsia="SimSun" w:cstheme="minorHAnsi"/>
          <w:lang w:eastAsia="zh-CN"/>
        </w:rPr>
        <w:t xml:space="preserve"> and Adopted Parents</w:t>
      </w:r>
      <w:r w:rsidR="00DD4806">
        <w:rPr>
          <w:rFonts w:eastAsia="SimSun" w:cstheme="minorHAnsi"/>
          <w:lang w:eastAsia="zh-CN"/>
        </w:rPr>
        <w:t>—</w:t>
      </w:r>
      <w:r w:rsidRPr="0025307D">
        <w:rPr>
          <w:rFonts w:eastAsia="SimSun" w:cstheme="minorHAnsi"/>
          <w:lang w:eastAsia="zh-CN"/>
        </w:rPr>
        <w:t>including youth, young adults,</w:t>
      </w:r>
      <w:r w:rsidR="007A4EE1">
        <w:rPr>
          <w:rFonts w:eastAsia="SimSun" w:cstheme="minorHAnsi"/>
          <w:lang w:eastAsia="zh-CN"/>
        </w:rPr>
        <w:t xml:space="preserve"> adults</w:t>
      </w:r>
      <w:r w:rsidRPr="0025307D">
        <w:rPr>
          <w:rFonts w:eastAsia="SimSun" w:cstheme="minorHAnsi"/>
          <w:lang w:eastAsia="zh-CN"/>
        </w:rPr>
        <w:t xml:space="preserve"> and adoptive parents</w:t>
      </w:r>
      <w:r w:rsidRPr="0025307D" w:rsidR="00B0700D">
        <w:rPr>
          <w:rFonts w:eastAsia="SimSun" w:cstheme="minorHAnsi"/>
          <w:lang w:eastAsia="zh-CN"/>
        </w:rPr>
        <w:t xml:space="preserve">. </w:t>
      </w:r>
      <w:r w:rsidR="00B95F5B">
        <w:rPr>
          <w:rFonts w:eastAsia="SimSun" w:cstheme="minorHAnsi"/>
          <w:lang w:eastAsia="zh-CN"/>
        </w:rPr>
        <w:t xml:space="preserve">We expect approximately </w:t>
      </w:r>
      <w:r w:rsidRPr="008378F6" w:rsidR="00B95F5B">
        <w:rPr>
          <w:rFonts w:eastAsia="SimSun" w:cs="Times New Roman"/>
          <w:lang w:eastAsia="zh-CN"/>
        </w:rPr>
        <w:t>5</w:t>
      </w:r>
      <w:r w:rsidR="003D688C">
        <w:rPr>
          <w:rFonts w:eastAsia="SimSun" w:cs="Times New Roman"/>
          <w:lang w:eastAsia="zh-CN"/>
        </w:rPr>
        <w:t>4</w:t>
      </w:r>
      <w:r w:rsidR="00B95F5B">
        <w:rPr>
          <w:rFonts w:eastAsia="SimSun" w:cs="Times New Roman"/>
          <w:lang w:eastAsia="zh-CN"/>
        </w:rPr>
        <w:t>8</w:t>
      </w:r>
      <w:r w:rsidRPr="008378F6" w:rsidR="00B95F5B">
        <w:rPr>
          <w:rFonts w:eastAsia="SimSun" w:cs="Times New Roman"/>
          <w:lang w:eastAsia="zh-CN"/>
        </w:rPr>
        <w:t xml:space="preserve"> </w:t>
      </w:r>
      <w:r w:rsidR="00B95F5B">
        <w:rPr>
          <w:rFonts w:eastAsia="SimSun" w:cs="Times New Roman"/>
          <w:lang w:eastAsia="zh-CN"/>
        </w:rPr>
        <w:t xml:space="preserve">adopted </w:t>
      </w:r>
      <w:r w:rsidRPr="008378F6" w:rsidR="00B95F5B">
        <w:rPr>
          <w:rFonts w:eastAsia="SimSun" w:cs="Times New Roman"/>
          <w:lang w:eastAsia="zh-CN"/>
        </w:rPr>
        <w:t>young adults and adults (15</w:t>
      </w:r>
      <w:r w:rsidR="00B95F5B">
        <w:rPr>
          <w:rFonts w:eastAsia="SimSun" w:cs="Times New Roman"/>
          <w:lang w:eastAsia="zh-CN"/>
        </w:rPr>
        <w:t>-37 years of age</w:t>
      </w:r>
      <w:r w:rsidRPr="008378F6" w:rsidR="00B95F5B">
        <w:rPr>
          <w:rFonts w:eastAsia="SimSun" w:cs="Times New Roman"/>
          <w:lang w:eastAsia="zh-CN"/>
        </w:rPr>
        <w:t>)</w:t>
      </w:r>
      <w:r w:rsidR="003D688C">
        <w:rPr>
          <w:rFonts w:eastAsia="SimSun" w:cs="Times New Roman"/>
          <w:lang w:eastAsia="zh-CN"/>
        </w:rPr>
        <w:t>, 40 youth (</w:t>
      </w:r>
      <w:r w:rsidRPr="0025307D" w:rsidR="00E6364C">
        <w:rPr>
          <w:rFonts w:eastAsia="SimSun" w:cstheme="minorHAnsi"/>
          <w:lang w:eastAsia="zh-CN"/>
        </w:rPr>
        <w:t>15-17 years of age</w:t>
      </w:r>
      <w:r w:rsidR="00B95F5B">
        <w:rPr>
          <w:rFonts w:eastAsia="SimSun" w:cstheme="minorHAnsi"/>
          <w:lang w:eastAsia="zh-CN"/>
        </w:rPr>
        <w:t>)</w:t>
      </w:r>
      <w:r w:rsidR="003D688C">
        <w:rPr>
          <w:rFonts w:eastAsia="SimSun" w:cstheme="minorHAnsi"/>
          <w:lang w:eastAsia="zh-CN"/>
        </w:rPr>
        <w:t>, and 554 adoptive parents to respond to the surveys</w:t>
      </w:r>
      <w:r w:rsidRPr="0025307D" w:rsidR="00B0700D">
        <w:rPr>
          <w:rFonts w:eastAsia="SimSun" w:cstheme="minorHAnsi"/>
          <w:lang w:eastAsia="zh-CN"/>
        </w:rPr>
        <w:t xml:space="preserve">. </w:t>
      </w:r>
      <w:r w:rsidRPr="0025307D">
        <w:rPr>
          <w:rFonts w:eastAsia="SimSun" w:cstheme="minorHAnsi"/>
          <w:lang w:eastAsia="zh-CN"/>
        </w:rPr>
        <w:t>On average, the survey</w:t>
      </w:r>
      <w:r w:rsidR="003D688C">
        <w:rPr>
          <w:rFonts w:eastAsia="SimSun" w:cstheme="minorHAnsi"/>
          <w:lang w:eastAsia="zh-CN"/>
        </w:rPr>
        <w:t>s are</w:t>
      </w:r>
      <w:r w:rsidRPr="0025307D">
        <w:rPr>
          <w:rFonts w:eastAsia="SimSun" w:cstheme="minorHAnsi"/>
          <w:lang w:eastAsia="zh-CN"/>
        </w:rPr>
        <w:t xml:space="preserve"> estimated to take </w:t>
      </w:r>
      <w:r w:rsidR="007C3A74">
        <w:rPr>
          <w:rFonts w:eastAsia="SimSun" w:cstheme="minorHAnsi"/>
          <w:lang w:eastAsia="zh-CN"/>
        </w:rPr>
        <w:t>30</w:t>
      </w:r>
      <w:r w:rsidRPr="0025307D" w:rsidR="007C3A74">
        <w:rPr>
          <w:rFonts w:eastAsia="SimSun" w:cstheme="minorHAnsi"/>
          <w:lang w:eastAsia="zh-CN"/>
        </w:rPr>
        <w:t xml:space="preserve"> </w:t>
      </w:r>
      <w:r w:rsidRPr="0025307D" w:rsidR="00F052B9">
        <w:rPr>
          <w:rFonts w:eastAsia="SimSun" w:cstheme="minorHAnsi"/>
          <w:lang w:eastAsia="zh-CN"/>
        </w:rPr>
        <w:t xml:space="preserve">minutes for </w:t>
      </w:r>
      <w:r w:rsidRPr="0025307D" w:rsidR="00E6364C">
        <w:rPr>
          <w:rFonts w:eastAsia="SimSun" w:cstheme="minorHAnsi"/>
          <w:lang w:eastAsia="zh-CN"/>
        </w:rPr>
        <w:t>either</w:t>
      </w:r>
      <w:r w:rsidRPr="0025307D" w:rsidR="00F052B9">
        <w:rPr>
          <w:rFonts w:eastAsia="SimSun" w:cstheme="minorHAnsi"/>
          <w:lang w:eastAsia="zh-CN"/>
        </w:rPr>
        <w:t xml:space="preserve"> the telephone </w:t>
      </w:r>
      <w:r w:rsidRPr="0025307D" w:rsidR="00E6364C">
        <w:rPr>
          <w:rFonts w:eastAsia="SimSun" w:cstheme="minorHAnsi"/>
          <w:lang w:eastAsia="zh-CN"/>
        </w:rPr>
        <w:t>or</w:t>
      </w:r>
      <w:r w:rsidRPr="0025307D" w:rsidR="00F052B9">
        <w:rPr>
          <w:rFonts w:eastAsia="SimSun" w:cstheme="minorHAnsi"/>
          <w:lang w:eastAsia="zh-CN"/>
        </w:rPr>
        <w:t xml:space="preserve"> web-based survey.</w:t>
      </w:r>
      <w:r w:rsidRPr="0025307D" w:rsidR="0083081F">
        <w:rPr>
          <w:rFonts w:eastAsia="SimSun" w:cstheme="minorHAnsi"/>
          <w:lang w:eastAsia="zh-CN"/>
        </w:rPr>
        <w:t xml:space="preserve"> Using a standard estimated time for question completion, </w:t>
      </w:r>
      <w:r w:rsidR="005E2B77">
        <w:rPr>
          <w:rFonts w:eastAsia="SimSun" w:cstheme="minorHAnsi"/>
          <w:lang w:eastAsia="zh-CN"/>
        </w:rPr>
        <w:t>the project team</w:t>
      </w:r>
      <w:r w:rsidR="00DD4806">
        <w:rPr>
          <w:rFonts w:eastAsia="SimSun" w:cstheme="minorHAnsi"/>
          <w:lang w:eastAsia="zh-CN"/>
        </w:rPr>
        <w:t xml:space="preserve"> calculated </w:t>
      </w:r>
      <w:r w:rsidRPr="0025307D" w:rsidR="0083081F">
        <w:rPr>
          <w:rFonts w:eastAsia="SimSun" w:cstheme="minorHAnsi"/>
          <w:lang w:eastAsia="zh-CN"/>
        </w:rPr>
        <w:t xml:space="preserve">the burden by averaging the time to complete the minimum and maximum number of survey items a respondent could be asked based on varying skip patterns. </w:t>
      </w:r>
    </w:p>
    <w:p w:rsidR="00091665" w:rsidP="00D81A0E" w:rsidRDefault="00091665" w14:paraId="6897D55F" w14:textId="77777777">
      <w:pPr>
        <w:spacing w:after="0"/>
        <w:rPr>
          <w:rFonts w:eastAsia="SimSun" w:cstheme="minorHAnsi"/>
          <w:lang w:eastAsia="zh-CN"/>
        </w:rPr>
      </w:pPr>
    </w:p>
    <w:p w:rsidR="005E2B77" w:rsidP="00D81A0E" w:rsidRDefault="001F0446" w14:paraId="525E1AB7" w14:textId="68E605DC">
      <w:pPr>
        <w:spacing w:after="0"/>
        <w:rPr>
          <w:i/>
        </w:rPr>
      </w:pPr>
      <w:r>
        <w:rPr>
          <w:i/>
        </w:rPr>
        <w:t>Estimated Annualized Cost to Respondents</w:t>
      </w:r>
    </w:p>
    <w:p w:rsidR="003D688C" w:rsidP="00A674B3" w:rsidRDefault="003D688C" w14:paraId="2083EEFA" w14:textId="3C621700">
      <w:pPr>
        <w:spacing w:after="0" w:line="240" w:lineRule="auto"/>
        <w:rPr>
          <w:rFonts w:eastAsia="SimSun" w:cstheme="minorHAnsi"/>
          <w:lang w:eastAsia="zh-CN"/>
        </w:rPr>
      </w:pPr>
      <w:r w:rsidRPr="0025307D">
        <w:rPr>
          <w:rFonts w:eastAsia="SimSun" w:cstheme="minorHAnsi"/>
          <w:lang w:eastAsia="zh-CN"/>
        </w:rPr>
        <w:t xml:space="preserve">To compute the total estimated annual cost, </w:t>
      </w:r>
      <w:r>
        <w:rPr>
          <w:rFonts w:eastAsia="SimSun" w:cstheme="minorHAnsi"/>
          <w:lang w:eastAsia="zh-CN"/>
        </w:rPr>
        <w:t xml:space="preserve">we multiplied </w:t>
      </w:r>
      <w:r w:rsidRPr="0025307D">
        <w:rPr>
          <w:rFonts w:eastAsia="SimSun" w:cstheme="minorHAnsi"/>
          <w:lang w:eastAsia="zh-CN"/>
        </w:rPr>
        <w:t>the total burden hours by the average hourly wage for each participant, according to first-quarter 20</w:t>
      </w:r>
      <w:r w:rsidR="00BF7214">
        <w:rPr>
          <w:rFonts w:eastAsia="SimSun" w:cstheme="minorHAnsi"/>
          <w:lang w:eastAsia="zh-CN"/>
        </w:rPr>
        <w:t>20</w:t>
      </w:r>
      <w:r w:rsidRPr="0025307D">
        <w:rPr>
          <w:rFonts w:eastAsia="SimSun" w:cstheme="minorHAnsi"/>
          <w:lang w:eastAsia="zh-CN"/>
        </w:rPr>
        <w:t xml:space="preserve"> data available from the Bureau of Labor Statistics.</w:t>
      </w:r>
      <w:r w:rsidRPr="00DD4806">
        <w:rPr>
          <w:rFonts w:eastAsia="SimSun" w:cstheme="minorHAnsi"/>
          <w:vertAlign w:val="superscript"/>
          <w:lang w:eastAsia="zh-CN"/>
        </w:rPr>
        <w:footnoteReference w:id="3"/>
      </w:r>
      <w:r w:rsidRPr="0025307D">
        <w:rPr>
          <w:rFonts w:eastAsia="SimSun" w:cstheme="minorHAnsi"/>
          <w:lang w:eastAsia="zh-CN"/>
        </w:rPr>
        <w:t xml:space="preserve"> </w:t>
      </w:r>
      <w:r w:rsidR="00EB0DA9">
        <w:rPr>
          <w:rFonts w:eastAsia="SimSun" w:cstheme="minorHAnsi"/>
          <w:lang w:eastAsia="zh-CN"/>
        </w:rPr>
        <w:t>For adopted adults, t</w:t>
      </w:r>
      <w:r>
        <w:rPr>
          <w:rFonts w:eastAsia="SimSun" w:cstheme="minorHAnsi"/>
          <w:lang w:eastAsia="zh-CN"/>
        </w:rPr>
        <w:t>he project team used t</w:t>
      </w:r>
      <w:r w:rsidRPr="0025307D">
        <w:rPr>
          <w:rFonts w:eastAsia="SimSun" w:cstheme="minorHAnsi"/>
          <w:lang w:eastAsia="zh-CN"/>
        </w:rPr>
        <w:t>he mean salary for full-time employees over the age of 25 who are high school graduates with no college experience ($</w:t>
      </w:r>
      <w:r w:rsidR="00BF7214">
        <w:rPr>
          <w:rFonts w:eastAsia="SimSun" w:cstheme="minorHAnsi"/>
          <w:lang w:eastAsia="zh-CN"/>
        </w:rPr>
        <w:t>19.20</w:t>
      </w:r>
      <w:r w:rsidRPr="0025307D">
        <w:rPr>
          <w:rFonts w:eastAsia="SimSun" w:cstheme="minorHAnsi"/>
          <w:lang w:eastAsia="zh-CN"/>
        </w:rPr>
        <w:t xml:space="preserve"> per hour). </w:t>
      </w:r>
      <w:r w:rsidR="00EB0DA9">
        <w:rPr>
          <w:rFonts w:eastAsia="SimSun" w:cstheme="minorHAnsi"/>
          <w:lang w:eastAsia="zh-CN"/>
        </w:rPr>
        <w:t xml:space="preserve"> For adoptive parents, the project team used the meant salary for full-time employees over the age of 25 who had some college or associate degree (</w:t>
      </w:r>
      <w:r w:rsidR="00BF7214">
        <w:rPr>
          <w:rFonts w:eastAsia="SimSun" w:cstheme="minorHAnsi"/>
          <w:lang w:eastAsia="zh-CN"/>
        </w:rPr>
        <w:t xml:space="preserve">$22.00 </w:t>
      </w:r>
      <w:r w:rsidR="00EB0DA9">
        <w:rPr>
          <w:rFonts w:eastAsia="SimSun" w:cstheme="minorHAnsi"/>
          <w:lang w:eastAsia="zh-CN"/>
        </w:rPr>
        <w:t xml:space="preserve">per hour).  </w:t>
      </w:r>
    </w:p>
    <w:p w:rsidR="003D688C" w:rsidP="00A674B3" w:rsidRDefault="003D688C" w14:paraId="43E62624" w14:textId="77777777">
      <w:pPr>
        <w:spacing w:after="0" w:line="240" w:lineRule="auto"/>
        <w:rPr>
          <w:rFonts w:eastAsia="SimSun" w:cstheme="minorHAnsi"/>
          <w:lang w:eastAsia="zh-CN"/>
        </w:rPr>
      </w:pPr>
    </w:p>
    <w:p w:rsidR="001F0446" w:rsidP="00A674B3" w:rsidRDefault="00820CE9" w14:paraId="753617CB" w14:textId="1DBAB9FB">
      <w:pPr>
        <w:spacing w:after="0" w:line="240" w:lineRule="auto"/>
      </w:pPr>
      <w:r w:rsidRPr="00820CE9">
        <w:rPr>
          <w:b/>
          <w:bCs/>
        </w:rPr>
        <w:t xml:space="preserve">Table </w:t>
      </w:r>
      <w:r w:rsidR="00E6364C">
        <w:rPr>
          <w:b/>
          <w:bCs/>
        </w:rPr>
        <w:t xml:space="preserve">3 </w:t>
      </w:r>
      <w:r>
        <w:t xml:space="preserve">provides annual and total </w:t>
      </w:r>
      <w:r w:rsidR="006220FD">
        <w:t xml:space="preserve">burden and </w:t>
      </w:r>
      <w:r>
        <w:t>costs to respondents</w:t>
      </w:r>
      <w:r w:rsidR="00DD4806">
        <w:t>.</w:t>
      </w:r>
      <w:r>
        <w:t xml:space="preserve"> </w:t>
      </w:r>
    </w:p>
    <w:p w:rsidR="003D688C" w:rsidP="006E5909" w:rsidRDefault="003D688C" w14:paraId="7DCC2F3F" w14:textId="77777777">
      <w:pPr>
        <w:pStyle w:val="ExhibitTitle"/>
        <w:spacing w:before="0" w:after="0"/>
        <w:ind w:left="0" w:firstLine="0"/>
      </w:pPr>
    </w:p>
    <w:p w:rsidRPr="000D7D44" w:rsidR="001F0446" w:rsidP="00A674B3" w:rsidRDefault="00162F3E" w14:paraId="1A97EB2F" w14:textId="2F7FB033">
      <w:pPr>
        <w:pStyle w:val="ExhibitTitle"/>
        <w:spacing w:before="0" w:after="0"/>
      </w:pPr>
      <w:r w:rsidRPr="0057278B">
        <w:t>Table 3.</w:t>
      </w:r>
      <w:r w:rsidRPr="0057278B">
        <w:tab/>
      </w:r>
      <w:r w:rsidRPr="0057278B" w:rsidR="005E29A1">
        <w:t xml:space="preserve">Estimated Annualized </w:t>
      </w:r>
      <w:r w:rsidR="006220FD">
        <w:t xml:space="preserve">Burden and </w:t>
      </w:r>
      <w:r w:rsidRPr="0057278B" w:rsidR="005E29A1">
        <w:t>Cost to Respondents</w:t>
      </w:r>
    </w:p>
    <w:tbl>
      <w:tblPr>
        <w:tblStyle w:val="RTITable"/>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1440"/>
        <w:gridCol w:w="1170"/>
        <w:gridCol w:w="1350"/>
        <w:gridCol w:w="1272"/>
        <w:gridCol w:w="1248"/>
        <w:gridCol w:w="1260"/>
      </w:tblGrid>
      <w:tr w:rsidR="0057278B" w:rsidTr="006E5909" w14:paraId="10E15412" w14:textId="77777777">
        <w:trPr>
          <w:cnfStyle w:val="100000000000" w:firstRow="1" w:lastRow="0" w:firstColumn="0" w:lastColumn="0" w:oddVBand="0" w:evenVBand="0" w:oddHBand="0" w:evenHBand="0" w:firstRowFirstColumn="0" w:firstRowLastColumn="0" w:lastRowFirstColumn="0" w:lastRowLastColumn="0"/>
        </w:trPr>
        <w:tc>
          <w:tcPr>
            <w:tcW w:w="1615" w:type="dxa"/>
            <w:tcMar>
              <w:left w:w="14" w:type="dxa"/>
              <w:right w:w="14" w:type="dxa"/>
            </w:tcMar>
            <w:vAlign w:val="bottom"/>
            <w:hideMark/>
          </w:tcPr>
          <w:p w:rsidRPr="00162F3E" w:rsidR="0057278B" w:rsidP="00A674B3" w:rsidRDefault="0057278B" w14:paraId="1157D7E6" w14:textId="74231D6B">
            <w:pPr>
              <w:pStyle w:val="TableHeader"/>
              <w:spacing w:before="0" w:after="0"/>
              <w:rPr>
                <w:b/>
              </w:rPr>
            </w:pPr>
            <w:r w:rsidRPr="00162F3E">
              <w:rPr>
                <w:b/>
              </w:rPr>
              <w:t>Instrument</w:t>
            </w:r>
          </w:p>
        </w:tc>
        <w:tc>
          <w:tcPr>
            <w:tcW w:w="1440" w:type="dxa"/>
            <w:tcMar>
              <w:left w:w="14" w:type="dxa"/>
              <w:right w:w="14" w:type="dxa"/>
            </w:tcMar>
            <w:vAlign w:val="bottom"/>
            <w:hideMark/>
          </w:tcPr>
          <w:p w:rsidRPr="00162F3E" w:rsidR="0057278B" w:rsidP="00A674B3" w:rsidRDefault="0057278B" w14:paraId="5E509B0A" w14:textId="6F84D188">
            <w:pPr>
              <w:pStyle w:val="TableHeader"/>
              <w:spacing w:before="0" w:after="0"/>
              <w:rPr>
                <w:b/>
              </w:rPr>
            </w:pPr>
            <w:r>
              <w:rPr>
                <w:b/>
              </w:rPr>
              <w:t>Total/Annual Number</w:t>
            </w:r>
            <w:r w:rsidRPr="00162F3E">
              <w:rPr>
                <w:b/>
              </w:rPr>
              <w:t xml:space="preserve"> of Respondents </w:t>
            </w:r>
          </w:p>
        </w:tc>
        <w:tc>
          <w:tcPr>
            <w:tcW w:w="1170" w:type="dxa"/>
            <w:tcMar>
              <w:left w:w="14" w:type="dxa"/>
              <w:right w:w="14" w:type="dxa"/>
            </w:tcMar>
            <w:vAlign w:val="bottom"/>
            <w:hideMark/>
          </w:tcPr>
          <w:p w:rsidRPr="00162F3E" w:rsidR="0057278B" w:rsidP="00A674B3" w:rsidRDefault="0057278B" w14:paraId="5558B941" w14:textId="5567331C">
            <w:pPr>
              <w:pStyle w:val="TableHeader"/>
              <w:spacing w:before="0" w:after="0"/>
              <w:rPr>
                <w:b/>
              </w:rPr>
            </w:pPr>
            <w:r w:rsidRPr="00162F3E">
              <w:rPr>
                <w:b/>
              </w:rPr>
              <w:t xml:space="preserve">No. of Responses per Respondent </w:t>
            </w:r>
          </w:p>
        </w:tc>
        <w:tc>
          <w:tcPr>
            <w:tcW w:w="1350" w:type="dxa"/>
            <w:tcMar>
              <w:left w:w="14" w:type="dxa"/>
              <w:right w:w="14" w:type="dxa"/>
            </w:tcMar>
            <w:vAlign w:val="bottom"/>
            <w:hideMark/>
          </w:tcPr>
          <w:p w:rsidRPr="00162F3E" w:rsidR="0057278B" w:rsidP="00A674B3" w:rsidRDefault="0057278B" w14:paraId="47C7DEA9" w14:textId="732097CE">
            <w:pPr>
              <w:pStyle w:val="TableHeader"/>
              <w:spacing w:before="0" w:after="0"/>
              <w:rPr>
                <w:b/>
              </w:rPr>
            </w:pPr>
            <w:r w:rsidRPr="00162F3E">
              <w:rPr>
                <w:b/>
              </w:rPr>
              <w:t xml:space="preserve">Avg. Burden </w:t>
            </w:r>
            <w:r>
              <w:rPr>
                <w:b/>
              </w:rPr>
              <w:t xml:space="preserve">Hours </w:t>
            </w:r>
            <w:r w:rsidRPr="00162F3E">
              <w:rPr>
                <w:b/>
              </w:rPr>
              <w:t xml:space="preserve">per Response </w:t>
            </w:r>
          </w:p>
        </w:tc>
        <w:tc>
          <w:tcPr>
            <w:tcW w:w="1272" w:type="dxa"/>
            <w:tcMar>
              <w:left w:w="14" w:type="dxa"/>
              <w:right w:w="14" w:type="dxa"/>
            </w:tcMar>
            <w:vAlign w:val="bottom"/>
          </w:tcPr>
          <w:p w:rsidRPr="00162F3E" w:rsidR="0057278B" w:rsidP="00A674B3" w:rsidRDefault="0057278B" w14:paraId="63E93F96" w14:textId="446CA37C">
            <w:pPr>
              <w:pStyle w:val="TableHeader"/>
              <w:spacing w:before="0" w:after="0"/>
              <w:rPr>
                <w:b/>
              </w:rPr>
            </w:pPr>
            <w:r w:rsidRPr="00162F3E">
              <w:rPr>
                <w:b/>
              </w:rPr>
              <w:t>Total</w:t>
            </w:r>
            <w:r>
              <w:rPr>
                <w:b/>
              </w:rPr>
              <w:t>/Annual</w:t>
            </w:r>
            <w:r w:rsidR="00BF7214">
              <w:rPr>
                <w:b/>
              </w:rPr>
              <w:t xml:space="preserve"> </w:t>
            </w:r>
            <w:r w:rsidRPr="00162F3E">
              <w:rPr>
                <w:b/>
              </w:rPr>
              <w:t>Burden</w:t>
            </w:r>
            <w:r>
              <w:rPr>
                <w:b/>
              </w:rPr>
              <w:br/>
            </w:r>
            <w:r w:rsidRPr="00162F3E">
              <w:rPr>
                <w:b/>
              </w:rPr>
              <w:t>(in hours)</w:t>
            </w:r>
          </w:p>
        </w:tc>
        <w:tc>
          <w:tcPr>
            <w:tcW w:w="1248" w:type="dxa"/>
            <w:tcMar>
              <w:left w:w="14" w:type="dxa"/>
              <w:right w:w="14" w:type="dxa"/>
            </w:tcMar>
            <w:vAlign w:val="bottom"/>
            <w:hideMark/>
          </w:tcPr>
          <w:p w:rsidRPr="00162F3E" w:rsidR="0057278B" w:rsidP="00A674B3" w:rsidRDefault="0057278B" w14:paraId="2F083B62" w14:textId="77777777">
            <w:pPr>
              <w:pStyle w:val="TableHeader"/>
              <w:spacing w:before="0" w:after="0"/>
              <w:rPr>
                <w:b/>
              </w:rPr>
            </w:pPr>
            <w:r w:rsidRPr="00162F3E">
              <w:rPr>
                <w:b/>
              </w:rPr>
              <w:t>Average Hourly Wage Rate</w:t>
            </w:r>
          </w:p>
        </w:tc>
        <w:tc>
          <w:tcPr>
            <w:tcW w:w="1260" w:type="dxa"/>
            <w:tcMar>
              <w:left w:w="14" w:type="dxa"/>
              <w:right w:w="14" w:type="dxa"/>
            </w:tcMar>
            <w:vAlign w:val="bottom"/>
            <w:hideMark/>
          </w:tcPr>
          <w:p w:rsidRPr="00162F3E" w:rsidR="0057278B" w:rsidP="00A674B3" w:rsidRDefault="0057278B" w14:paraId="69DAFB23" w14:textId="16C8AA62">
            <w:pPr>
              <w:pStyle w:val="TableHeader"/>
              <w:spacing w:before="0" w:after="0"/>
              <w:rPr>
                <w:b/>
              </w:rPr>
            </w:pPr>
            <w:r w:rsidRPr="00162F3E">
              <w:rPr>
                <w:b/>
              </w:rPr>
              <w:t>Total</w:t>
            </w:r>
            <w:r w:rsidR="00BF7214">
              <w:rPr>
                <w:b/>
              </w:rPr>
              <w:t>/</w:t>
            </w:r>
            <w:r w:rsidRPr="00162F3E">
              <w:rPr>
                <w:b/>
              </w:rPr>
              <w:t>Annual Respondent Cost</w:t>
            </w:r>
          </w:p>
        </w:tc>
      </w:tr>
      <w:tr w:rsidR="0057278B" w:rsidTr="006E5909" w14:paraId="6B5B6719" w14:textId="77777777">
        <w:tc>
          <w:tcPr>
            <w:tcW w:w="1615" w:type="dxa"/>
          </w:tcPr>
          <w:p w:rsidRPr="00E2771A" w:rsidR="0057278B" w:rsidP="00A674B3" w:rsidRDefault="0057278B" w14:paraId="2F62EEA9" w14:textId="67B5348B">
            <w:pPr>
              <w:pStyle w:val="TableText"/>
              <w:spacing w:before="0" w:after="0"/>
              <w:rPr>
                <w:sz w:val="20"/>
              </w:rPr>
            </w:pPr>
            <w:r w:rsidRPr="003D688C">
              <w:rPr>
                <w:sz w:val="20"/>
              </w:rPr>
              <w:t>Survey of NSCAW Adopted Young Adults, Adults (</w:t>
            </w:r>
            <w:r w:rsidRPr="00E2771A">
              <w:rPr>
                <w:i/>
                <w:sz w:val="20"/>
              </w:rPr>
              <w:t>Instrument 1</w:t>
            </w:r>
            <w:r w:rsidRPr="00E2771A">
              <w:rPr>
                <w:sz w:val="20"/>
              </w:rPr>
              <w:t>)</w:t>
            </w:r>
          </w:p>
        </w:tc>
        <w:tc>
          <w:tcPr>
            <w:tcW w:w="1440" w:type="dxa"/>
            <w:vAlign w:val="center"/>
          </w:tcPr>
          <w:p w:rsidRPr="00E2771A" w:rsidR="0057278B" w:rsidP="00A674B3" w:rsidRDefault="0057278B" w14:paraId="734CE33C" w14:textId="2DAD9D33">
            <w:pPr>
              <w:pStyle w:val="TableText"/>
              <w:spacing w:before="0" w:after="0"/>
              <w:jc w:val="center"/>
              <w:rPr>
                <w:sz w:val="20"/>
              </w:rPr>
            </w:pPr>
            <w:r w:rsidRPr="00E2771A">
              <w:rPr>
                <w:sz w:val="20"/>
              </w:rPr>
              <w:t>548</w:t>
            </w:r>
          </w:p>
        </w:tc>
        <w:tc>
          <w:tcPr>
            <w:tcW w:w="1170" w:type="dxa"/>
            <w:vAlign w:val="center"/>
          </w:tcPr>
          <w:p w:rsidRPr="00E2771A" w:rsidR="0057278B" w:rsidP="00A674B3" w:rsidRDefault="0057278B" w14:paraId="67B65A40" w14:textId="02677E89">
            <w:pPr>
              <w:pStyle w:val="TableText"/>
              <w:spacing w:before="0" w:after="0"/>
              <w:jc w:val="center"/>
              <w:rPr>
                <w:sz w:val="20"/>
              </w:rPr>
            </w:pPr>
            <w:r w:rsidRPr="00E2771A">
              <w:rPr>
                <w:sz w:val="20"/>
              </w:rPr>
              <w:t>1</w:t>
            </w:r>
          </w:p>
        </w:tc>
        <w:tc>
          <w:tcPr>
            <w:tcW w:w="1350" w:type="dxa"/>
            <w:vAlign w:val="center"/>
          </w:tcPr>
          <w:p w:rsidRPr="00E2771A" w:rsidR="0057278B" w:rsidP="00A674B3" w:rsidRDefault="0057278B" w14:paraId="59B12C61" w14:textId="334F32C2">
            <w:pPr>
              <w:pStyle w:val="TableText"/>
              <w:spacing w:before="0" w:after="0"/>
              <w:jc w:val="center"/>
              <w:rPr>
                <w:sz w:val="20"/>
              </w:rPr>
            </w:pPr>
            <w:r w:rsidRPr="00E2771A">
              <w:rPr>
                <w:sz w:val="20"/>
              </w:rPr>
              <w:t>.5</w:t>
            </w:r>
          </w:p>
        </w:tc>
        <w:tc>
          <w:tcPr>
            <w:tcW w:w="1272" w:type="dxa"/>
            <w:vAlign w:val="center"/>
          </w:tcPr>
          <w:p w:rsidRPr="00E2771A" w:rsidR="0057278B" w:rsidP="00A674B3" w:rsidRDefault="0057278B" w14:paraId="5DF8136F" w14:textId="78748C29">
            <w:pPr>
              <w:pStyle w:val="TableText"/>
              <w:spacing w:before="0" w:after="0"/>
              <w:jc w:val="center"/>
              <w:rPr>
                <w:sz w:val="20"/>
              </w:rPr>
            </w:pPr>
            <w:r w:rsidRPr="00E2771A">
              <w:rPr>
                <w:sz w:val="20"/>
              </w:rPr>
              <w:t>274</w:t>
            </w:r>
          </w:p>
        </w:tc>
        <w:tc>
          <w:tcPr>
            <w:tcW w:w="1248" w:type="dxa"/>
            <w:vAlign w:val="center"/>
            <w:hideMark/>
          </w:tcPr>
          <w:p w:rsidRPr="00E2771A" w:rsidR="0057278B" w:rsidP="00A674B3" w:rsidRDefault="0057278B" w14:paraId="14155F61" w14:textId="2A31EA8C">
            <w:pPr>
              <w:pStyle w:val="TableText"/>
              <w:spacing w:before="0" w:after="0"/>
              <w:jc w:val="center"/>
              <w:rPr>
                <w:sz w:val="20"/>
              </w:rPr>
            </w:pPr>
            <w:r w:rsidRPr="00E2771A">
              <w:rPr>
                <w:sz w:val="20"/>
              </w:rPr>
              <w:t>$</w:t>
            </w:r>
            <w:r w:rsidR="00BF7214">
              <w:rPr>
                <w:sz w:val="20"/>
              </w:rPr>
              <w:t>19.20</w:t>
            </w:r>
          </w:p>
        </w:tc>
        <w:tc>
          <w:tcPr>
            <w:tcW w:w="1260" w:type="dxa"/>
            <w:vAlign w:val="center"/>
            <w:hideMark/>
          </w:tcPr>
          <w:p w:rsidRPr="00E2771A" w:rsidR="0057278B" w:rsidP="00A674B3" w:rsidRDefault="0057278B" w14:paraId="12F8BC45" w14:textId="07C91D29">
            <w:pPr>
              <w:pStyle w:val="TableText"/>
              <w:spacing w:before="0" w:after="0"/>
              <w:jc w:val="center"/>
              <w:rPr>
                <w:sz w:val="20"/>
              </w:rPr>
            </w:pPr>
            <w:r w:rsidRPr="00E2771A">
              <w:rPr>
                <w:sz w:val="20"/>
              </w:rPr>
              <w:t>$5,</w:t>
            </w:r>
            <w:r w:rsidR="00D52959">
              <w:rPr>
                <w:sz w:val="20"/>
              </w:rPr>
              <w:t>2</w:t>
            </w:r>
            <w:r w:rsidR="00BF7214">
              <w:rPr>
                <w:sz w:val="20"/>
              </w:rPr>
              <w:t>60.80</w:t>
            </w:r>
          </w:p>
        </w:tc>
      </w:tr>
      <w:tr w:rsidR="0057278B" w:rsidTr="006E5909" w14:paraId="2EC327E8" w14:textId="5E1173B7">
        <w:tc>
          <w:tcPr>
            <w:tcW w:w="1615" w:type="dxa"/>
            <w:hideMark/>
          </w:tcPr>
          <w:p w:rsidRPr="00E2771A" w:rsidR="0057278B" w:rsidP="00A674B3" w:rsidRDefault="0057278B" w14:paraId="2C8F2797" w14:textId="0A37BD08">
            <w:pPr>
              <w:pStyle w:val="TableText"/>
              <w:spacing w:before="0" w:after="0"/>
              <w:rPr>
                <w:sz w:val="20"/>
              </w:rPr>
            </w:pPr>
            <w:r w:rsidRPr="00E2771A">
              <w:rPr>
                <w:sz w:val="20"/>
              </w:rPr>
              <w:t>Survey of NSCAW Adopted Youth (</w:t>
            </w:r>
            <w:r w:rsidRPr="00E2771A">
              <w:rPr>
                <w:i/>
                <w:sz w:val="20"/>
              </w:rPr>
              <w:t>Instrument 1</w:t>
            </w:r>
            <w:r w:rsidRPr="00E2771A">
              <w:rPr>
                <w:sz w:val="20"/>
              </w:rPr>
              <w:t>)</w:t>
            </w:r>
          </w:p>
        </w:tc>
        <w:tc>
          <w:tcPr>
            <w:tcW w:w="1440" w:type="dxa"/>
            <w:vAlign w:val="center"/>
          </w:tcPr>
          <w:p w:rsidRPr="00E2771A" w:rsidR="0057278B" w:rsidP="00A674B3" w:rsidRDefault="0057278B" w14:paraId="7C07A0FE" w14:textId="13CE4A6C">
            <w:pPr>
              <w:pStyle w:val="TableText"/>
              <w:spacing w:before="0" w:after="0"/>
              <w:jc w:val="center"/>
              <w:rPr>
                <w:sz w:val="20"/>
              </w:rPr>
            </w:pPr>
            <w:r w:rsidRPr="00E2771A">
              <w:rPr>
                <w:sz w:val="20"/>
              </w:rPr>
              <w:t>40</w:t>
            </w:r>
          </w:p>
        </w:tc>
        <w:tc>
          <w:tcPr>
            <w:tcW w:w="1170" w:type="dxa"/>
            <w:vAlign w:val="center"/>
          </w:tcPr>
          <w:p w:rsidRPr="00E2771A" w:rsidR="0057278B" w:rsidP="00A674B3" w:rsidRDefault="0057278B" w14:paraId="4BB8399E" w14:textId="6C09CF46">
            <w:pPr>
              <w:pStyle w:val="TableText"/>
              <w:spacing w:before="0" w:after="0"/>
              <w:jc w:val="center"/>
              <w:rPr>
                <w:sz w:val="20"/>
              </w:rPr>
            </w:pPr>
            <w:r w:rsidRPr="00E2771A">
              <w:rPr>
                <w:sz w:val="20"/>
              </w:rPr>
              <w:t>1</w:t>
            </w:r>
          </w:p>
        </w:tc>
        <w:tc>
          <w:tcPr>
            <w:tcW w:w="1350" w:type="dxa"/>
            <w:vAlign w:val="center"/>
          </w:tcPr>
          <w:p w:rsidRPr="00E2771A" w:rsidR="0057278B" w:rsidP="00A674B3" w:rsidRDefault="0057278B" w14:paraId="75873A49" w14:textId="6E4CB06E">
            <w:pPr>
              <w:pStyle w:val="TableText"/>
              <w:spacing w:before="0" w:after="0"/>
              <w:jc w:val="center"/>
              <w:rPr>
                <w:sz w:val="20"/>
              </w:rPr>
            </w:pPr>
            <w:r w:rsidRPr="00E2771A">
              <w:rPr>
                <w:sz w:val="20"/>
              </w:rPr>
              <w:t>.5</w:t>
            </w:r>
          </w:p>
        </w:tc>
        <w:tc>
          <w:tcPr>
            <w:tcW w:w="1272" w:type="dxa"/>
            <w:vAlign w:val="center"/>
          </w:tcPr>
          <w:p w:rsidRPr="00E2771A" w:rsidR="0057278B" w:rsidP="00A674B3" w:rsidRDefault="0057278B" w14:paraId="738E4AEE" w14:textId="736F29A2">
            <w:pPr>
              <w:pStyle w:val="TableText"/>
              <w:spacing w:before="0" w:after="0"/>
              <w:jc w:val="center"/>
              <w:rPr>
                <w:sz w:val="20"/>
              </w:rPr>
            </w:pPr>
            <w:r w:rsidRPr="00E2771A">
              <w:rPr>
                <w:sz w:val="20"/>
              </w:rPr>
              <w:t>20</w:t>
            </w:r>
          </w:p>
        </w:tc>
        <w:tc>
          <w:tcPr>
            <w:tcW w:w="1248" w:type="dxa"/>
            <w:vAlign w:val="center"/>
            <w:hideMark/>
          </w:tcPr>
          <w:p w:rsidRPr="00E2771A" w:rsidR="0057278B" w:rsidP="00A674B3" w:rsidRDefault="0057278B" w14:paraId="63D8209C" w14:textId="47D9E19C">
            <w:pPr>
              <w:pStyle w:val="TableText"/>
              <w:spacing w:before="0" w:after="0"/>
              <w:jc w:val="center"/>
              <w:rPr>
                <w:sz w:val="20"/>
              </w:rPr>
            </w:pPr>
            <w:r w:rsidRPr="00E2771A">
              <w:rPr>
                <w:sz w:val="20"/>
              </w:rPr>
              <w:t>n/a</w:t>
            </w:r>
          </w:p>
        </w:tc>
        <w:tc>
          <w:tcPr>
            <w:tcW w:w="1260" w:type="dxa"/>
            <w:vAlign w:val="center"/>
            <w:hideMark/>
          </w:tcPr>
          <w:p w:rsidRPr="00E2771A" w:rsidR="0057278B" w:rsidP="00A674B3" w:rsidRDefault="0057278B" w14:paraId="7567EB84" w14:textId="1DE95C1D">
            <w:pPr>
              <w:pStyle w:val="TableText"/>
              <w:spacing w:before="0" w:after="0"/>
              <w:jc w:val="center"/>
              <w:rPr>
                <w:sz w:val="20"/>
              </w:rPr>
            </w:pPr>
            <w:r w:rsidRPr="00E2771A">
              <w:rPr>
                <w:sz w:val="20"/>
              </w:rPr>
              <w:t>n/a</w:t>
            </w:r>
          </w:p>
        </w:tc>
      </w:tr>
      <w:tr w:rsidR="0057278B" w:rsidTr="006E5909" w14:paraId="2C3810C1" w14:textId="77777777">
        <w:tc>
          <w:tcPr>
            <w:tcW w:w="1615" w:type="dxa"/>
          </w:tcPr>
          <w:p w:rsidRPr="00E2771A" w:rsidR="0057278B" w:rsidP="00A674B3" w:rsidRDefault="0057278B" w14:paraId="4F637500" w14:textId="3C456852">
            <w:pPr>
              <w:pStyle w:val="TableText"/>
              <w:spacing w:before="0" w:after="0"/>
              <w:rPr>
                <w:sz w:val="20"/>
              </w:rPr>
            </w:pPr>
            <w:r w:rsidRPr="00E2771A">
              <w:rPr>
                <w:sz w:val="20"/>
              </w:rPr>
              <w:t>Survey of NSCAW Adoptive Parents (</w:t>
            </w:r>
            <w:r w:rsidRPr="00E2771A">
              <w:rPr>
                <w:i/>
                <w:sz w:val="20"/>
              </w:rPr>
              <w:t>Instrument 2</w:t>
            </w:r>
            <w:r w:rsidRPr="00E2771A">
              <w:rPr>
                <w:sz w:val="20"/>
              </w:rPr>
              <w:t>)</w:t>
            </w:r>
          </w:p>
        </w:tc>
        <w:tc>
          <w:tcPr>
            <w:tcW w:w="1440" w:type="dxa"/>
            <w:vAlign w:val="center"/>
          </w:tcPr>
          <w:p w:rsidRPr="00E2771A" w:rsidR="0057278B" w:rsidP="00A674B3" w:rsidRDefault="0057278B" w14:paraId="358C5153" w14:textId="148569AB">
            <w:pPr>
              <w:pStyle w:val="TableText"/>
              <w:spacing w:before="0" w:after="0"/>
              <w:jc w:val="center"/>
              <w:rPr>
                <w:sz w:val="20"/>
              </w:rPr>
            </w:pPr>
            <w:r w:rsidRPr="00E2771A">
              <w:rPr>
                <w:sz w:val="20"/>
              </w:rPr>
              <w:t>554</w:t>
            </w:r>
          </w:p>
        </w:tc>
        <w:tc>
          <w:tcPr>
            <w:tcW w:w="1170" w:type="dxa"/>
            <w:vAlign w:val="center"/>
          </w:tcPr>
          <w:p w:rsidRPr="00E2771A" w:rsidR="0057278B" w:rsidP="00A674B3" w:rsidRDefault="0057278B" w14:paraId="6318AC33" w14:textId="2CBBA6C4">
            <w:pPr>
              <w:pStyle w:val="TableText"/>
              <w:spacing w:before="0" w:after="0"/>
              <w:jc w:val="center"/>
              <w:rPr>
                <w:sz w:val="20"/>
              </w:rPr>
            </w:pPr>
            <w:r w:rsidRPr="00E2771A">
              <w:rPr>
                <w:sz w:val="20"/>
              </w:rPr>
              <w:t>1</w:t>
            </w:r>
          </w:p>
        </w:tc>
        <w:tc>
          <w:tcPr>
            <w:tcW w:w="1350" w:type="dxa"/>
            <w:vAlign w:val="center"/>
          </w:tcPr>
          <w:p w:rsidRPr="00E2771A" w:rsidR="0057278B" w:rsidP="00A674B3" w:rsidRDefault="0057278B" w14:paraId="44931291" w14:textId="35F97B8B">
            <w:pPr>
              <w:pStyle w:val="TableText"/>
              <w:spacing w:before="0" w:after="0"/>
              <w:jc w:val="center"/>
              <w:rPr>
                <w:sz w:val="20"/>
              </w:rPr>
            </w:pPr>
            <w:r w:rsidRPr="00E2771A">
              <w:rPr>
                <w:sz w:val="20"/>
              </w:rPr>
              <w:t>.5</w:t>
            </w:r>
          </w:p>
        </w:tc>
        <w:tc>
          <w:tcPr>
            <w:tcW w:w="1272" w:type="dxa"/>
            <w:vAlign w:val="center"/>
          </w:tcPr>
          <w:p w:rsidRPr="00E2771A" w:rsidR="0057278B" w:rsidP="00A674B3" w:rsidRDefault="0057278B" w14:paraId="593C300C" w14:textId="152E3D56">
            <w:pPr>
              <w:pStyle w:val="TableText"/>
              <w:spacing w:before="0" w:after="0"/>
              <w:jc w:val="center"/>
              <w:rPr>
                <w:sz w:val="20"/>
              </w:rPr>
            </w:pPr>
            <w:r w:rsidRPr="00E2771A">
              <w:rPr>
                <w:sz w:val="20"/>
              </w:rPr>
              <w:t>277</w:t>
            </w:r>
          </w:p>
        </w:tc>
        <w:tc>
          <w:tcPr>
            <w:tcW w:w="1248" w:type="dxa"/>
            <w:vAlign w:val="center"/>
          </w:tcPr>
          <w:p w:rsidRPr="00E2771A" w:rsidR="0057278B" w:rsidP="00A674B3" w:rsidRDefault="0057278B" w14:paraId="6D68C0ED" w14:textId="49704FD6">
            <w:pPr>
              <w:pStyle w:val="TableText"/>
              <w:spacing w:before="0" w:after="0"/>
              <w:jc w:val="center"/>
              <w:rPr>
                <w:sz w:val="20"/>
              </w:rPr>
            </w:pPr>
            <w:r>
              <w:rPr>
                <w:sz w:val="20"/>
              </w:rPr>
              <w:t>$</w:t>
            </w:r>
            <w:r w:rsidR="00BF7214">
              <w:rPr>
                <w:sz w:val="20"/>
              </w:rPr>
              <w:t>22.00</w:t>
            </w:r>
          </w:p>
        </w:tc>
        <w:tc>
          <w:tcPr>
            <w:tcW w:w="1260" w:type="dxa"/>
            <w:vAlign w:val="center"/>
          </w:tcPr>
          <w:p w:rsidRPr="00E2771A" w:rsidR="0057278B" w:rsidP="00A674B3" w:rsidRDefault="00BF7214" w14:paraId="66BE43B3" w14:textId="16FB348C">
            <w:pPr>
              <w:pStyle w:val="TableText"/>
              <w:spacing w:before="0" w:after="0"/>
              <w:jc w:val="center"/>
              <w:rPr>
                <w:sz w:val="20"/>
              </w:rPr>
            </w:pPr>
            <w:r>
              <w:rPr>
                <w:sz w:val="20"/>
              </w:rPr>
              <w:t>$6,094.00</w:t>
            </w:r>
          </w:p>
        </w:tc>
      </w:tr>
      <w:tr w:rsidR="006220FD" w:rsidTr="006E5909" w14:paraId="220BBE17" w14:textId="77777777">
        <w:tc>
          <w:tcPr>
            <w:tcW w:w="5575" w:type="dxa"/>
            <w:gridSpan w:val="4"/>
            <w:vAlign w:val="center"/>
          </w:tcPr>
          <w:p w:rsidRPr="00E2771A" w:rsidR="006220FD" w:rsidRDefault="006220FD" w14:paraId="22528C0D" w14:textId="77777777">
            <w:pPr>
              <w:pStyle w:val="TableText"/>
              <w:spacing w:before="0" w:after="0"/>
              <w:jc w:val="right"/>
              <w:rPr>
                <w:sz w:val="20"/>
              </w:rPr>
            </w:pPr>
            <w:r w:rsidRPr="00E2771A">
              <w:rPr>
                <w:sz w:val="20"/>
              </w:rPr>
              <w:t xml:space="preserve">Total Annual Estimates: </w:t>
            </w:r>
          </w:p>
        </w:tc>
        <w:tc>
          <w:tcPr>
            <w:tcW w:w="1272" w:type="dxa"/>
            <w:vAlign w:val="center"/>
          </w:tcPr>
          <w:p w:rsidRPr="00E2771A" w:rsidR="006220FD" w:rsidP="0013161D" w:rsidRDefault="006220FD" w14:paraId="6C8BF0F1" w14:textId="2E9061AB">
            <w:pPr>
              <w:pStyle w:val="TableText"/>
              <w:spacing w:before="0" w:after="0"/>
              <w:jc w:val="center"/>
              <w:rPr>
                <w:sz w:val="20"/>
              </w:rPr>
            </w:pPr>
            <w:r>
              <w:rPr>
                <w:sz w:val="20"/>
              </w:rPr>
              <w:t>571</w:t>
            </w:r>
          </w:p>
        </w:tc>
        <w:tc>
          <w:tcPr>
            <w:tcW w:w="0" w:type="dxa"/>
          </w:tcPr>
          <w:p w:rsidRPr="00E2771A" w:rsidR="006220FD" w:rsidP="00A674B3" w:rsidRDefault="006220FD" w14:paraId="5C0C08B9" w14:textId="77777777">
            <w:pPr>
              <w:pStyle w:val="TableText"/>
              <w:spacing w:before="0" w:after="0"/>
              <w:jc w:val="center"/>
              <w:rPr>
                <w:sz w:val="20"/>
              </w:rPr>
            </w:pPr>
          </w:p>
        </w:tc>
        <w:tc>
          <w:tcPr>
            <w:tcW w:w="0" w:type="dxa"/>
          </w:tcPr>
          <w:p w:rsidRPr="0013161D" w:rsidR="006220FD" w:rsidP="00A674B3" w:rsidRDefault="006220FD" w14:paraId="54B7963E" w14:textId="2B78590D">
            <w:pPr>
              <w:pStyle w:val="TableText"/>
              <w:spacing w:before="0" w:after="0"/>
              <w:jc w:val="center"/>
              <w:rPr>
                <w:sz w:val="20"/>
              </w:rPr>
            </w:pPr>
            <w:r>
              <w:rPr>
                <w:sz w:val="20"/>
              </w:rPr>
              <w:t>$11,354.80</w:t>
            </w:r>
          </w:p>
        </w:tc>
      </w:tr>
    </w:tbl>
    <w:p w:rsidR="000D7D44" w:rsidP="00A674B3" w:rsidRDefault="000D7D44" w14:paraId="0FDEB9FD" w14:textId="6880EC19">
      <w:pPr>
        <w:spacing w:after="0" w:line="240" w:lineRule="auto"/>
      </w:pPr>
    </w:p>
    <w:p w:rsidR="00A674B3" w:rsidP="00A674B3" w:rsidRDefault="00A674B3" w14:paraId="34EE79A3" w14:textId="77777777">
      <w:pPr>
        <w:spacing w:after="0" w:line="240" w:lineRule="auto"/>
      </w:pPr>
    </w:p>
    <w:p w:rsidR="00373D2F" w:rsidP="00A674B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A674B3" w:rsidRDefault="00FA3F43" w14:paraId="456CA4E3" w14:textId="42FD0B15">
      <w:pPr>
        <w:autoSpaceDE w:val="0"/>
        <w:autoSpaceDN w:val="0"/>
        <w:adjustRightInd w:val="0"/>
        <w:spacing w:after="0" w:line="240" w:lineRule="auto"/>
        <w:rPr>
          <w:rFonts w:cstheme="minorHAnsi"/>
        </w:rPr>
      </w:pPr>
      <w:r>
        <w:rPr>
          <w:rFonts w:cstheme="minorHAnsi"/>
        </w:rPr>
        <w:t>There are no additional costs to respondents.</w:t>
      </w:r>
    </w:p>
    <w:p w:rsidR="00A674B3" w:rsidP="00A674B3" w:rsidRDefault="00A674B3" w14:paraId="473D0594" w14:textId="4D04CC29">
      <w:pPr>
        <w:autoSpaceDE w:val="0"/>
        <w:autoSpaceDN w:val="0"/>
        <w:adjustRightInd w:val="0"/>
        <w:spacing w:after="0" w:line="240" w:lineRule="auto"/>
        <w:rPr>
          <w:rFonts w:cstheme="minorHAnsi"/>
        </w:rPr>
      </w:pPr>
    </w:p>
    <w:p w:rsidR="00091665" w:rsidP="00A674B3" w:rsidRDefault="00091665" w14:paraId="4C19242D" w14:textId="21D0C823">
      <w:pPr>
        <w:autoSpaceDE w:val="0"/>
        <w:autoSpaceDN w:val="0"/>
        <w:adjustRightInd w:val="0"/>
        <w:spacing w:after="0" w:line="240" w:lineRule="auto"/>
        <w:rPr>
          <w:rFonts w:cstheme="minorHAnsi"/>
        </w:rPr>
      </w:pPr>
    </w:p>
    <w:p w:rsidRPr="000D4E9A" w:rsidR="00091665" w:rsidP="00A674B3" w:rsidRDefault="00091665" w14:paraId="619AB696" w14:textId="77777777">
      <w:pPr>
        <w:autoSpaceDE w:val="0"/>
        <w:autoSpaceDN w:val="0"/>
        <w:adjustRightInd w:val="0"/>
        <w:spacing w:after="0" w:line="240" w:lineRule="auto"/>
        <w:rPr>
          <w:rFonts w:cstheme="minorHAnsi"/>
        </w:rPr>
      </w:pPr>
    </w:p>
    <w:p w:rsidRPr="00DF1291" w:rsidR="00373D2F" w:rsidP="00A674B3" w:rsidRDefault="00B23277" w14:paraId="6D7CE77A" w14:textId="01F078C4">
      <w:pPr>
        <w:spacing w:after="120" w:line="240" w:lineRule="auto"/>
        <w:rPr>
          <w:rFonts w:cstheme="minorHAnsi"/>
        </w:rPr>
      </w:pPr>
      <w:r w:rsidRPr="00624DDC">
        <w:rPr>
          <w:rFonts w:cstheme="minorHAnsi"/>
          <w:b/>
        </w:rPr>
        <w:lastRenderedPageBreak/>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E2771A" w:rsidP="00E2771A" w:rsidRDefault="00FA3F43" w14:paraId="6AC70DB9" w14:textId="5D874BBF">
      <w:r w:rsidRPr="00625CF0">
        <w:rPr>
          <w:rFonts w:eastAsia="SimSun" w:cstheme="minorHAnsi"/>
          <w:lang w:eastAsia="zh-CN"/>
        </w:rPr>
        <w:t xml:space="preserve">The total </w:t>
      </w:r>
      <w:r w:rsidR="00BA6A1F">
        <w:rPr>
          <w:rFonts w:eastAsia="SimSun" w:cstheme="minorHAnsi"/>
          <w:lang w:eastAsia="zh-CN"/>
        </w:rPr>
        <w:t xml:space="preserve">and annual </w:t>
      </w:r>
      <w:r w:rsidRPr="00625CF0">
        <w:rPr>
          <w:rFonts w:eastAsia="SimSun" w:cstheme="minorHAnsi"/>
          <w:lang w:eastAsia="zh-CN"/>
        </w:rPr>
        <w:t xml:space="preserve">cost for the data collection activities under this current request will be </w:t>
      </w:r>
      <w:r w:rsidR="00BA6A1F">
        <w:rPr>
          <w:rFonts w:eastAsia="SimSun" w:cstheme="minorHAnsi"/>
          <w:lang w:eastAsia="zh-CN"/>
        </w:rPr>
        <w:t>$1,214,39</w:t>
      </w:r>
      <w:r w:rsidR="00D719C7">
        <w:rPr>
          <w:rFonts w:eastAsia="SimSun" w:cstheme="minorHAnsi"/>
          <w:lang w:eastAsia="zh-CN"/>
        </w:rPr>
        <w:t>8</w:t>
      </w:r>
      <w:r w:rsidRPr="00625CF0">
        <w:rPr>
          <w:rFonts w:eastAsia="SimSun" w:cstheme="minorHAnsi"/>
          <w:lang w:eastAsia="zh-CN"/>
        </w:rPr>
        <w:t xml:space="preserve">. </w:t>
      </w:r>
    </w:p>
    <w:tbl>
      <w:tblPr>
        <w:tblW w:w="0" w:type="auto"/>
        <w:tblCellMar>
          <w:left w:w="0" w:type="dxa"/>
          <w:right w:w="0" w:type="dxa"/>
        </w:tblCellMar>
        <w:tblLook w:val="04A0" w:firstRow="1" w:lastRow="0" w:firstColumn="1" w:lastColumn="0" w:noHBand="0" w:noVBand="1"/>
      </w:tblPr>
      <w:tblGrid>
        <w:gridCol w:w="7432"/>
        <w:gridCol w:w="1908"/>
      </w:tblGrid>
      <w:tr w:rsidRPr="00D719C7" w:rsidR="00E2771A" w:rsidTr="00BA7F4B" w14:paraId="28D421D5" w14:textId="77777777">
        <w:tc>
          <w:tcPr>
            <w:tcW w:w="7432"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13161D" w:rsidR="00E2771A" w:rsidP="00C36F0E" w:rsidRDefault="00E2771A" w14:paraId="71665602" w14:textId="77777777">
            <w:pPr>
              <w:rPr>
                <w:rFonts w:cstheme="minorHAnsi"/>
                <w:b/>
                <w:bCs/>
              </w:rPr>
            </w:pPr>
            <w:r w:rsidRPr="0013161D">
              <w:rPr>
                <w:rFonts w:cstheme="minorHAnsi"/>
                <w:b/>
                <w:bCs/>
              </w:rPr>
              <w:t>Cost Category</w:t>
            </w:r>
          </w:p>
        </w:tc>
        <w:tc>
          <w:tcPr>
            <w:tcW w:w="1908"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13161D" w:rsidR="00E2771A" w:rsidP="00C36F0E" w:rsidRDefault="00E2771A" w14:paraId="7DFE88D4" w14:textId="77777777">
            <w:pPr>
              <w:jc w:val="center"/>
              <w:rPr>
                <w:rFonts w:cstheme="minorHAnsi"/>
                <w:b/>
                <w:bCs/>
              </w:rPr>
            </w:pPr>
            <w:r w:rsidRPr="0013161D">
              <w:rPr>
                <w:rFonts w:cstheme="minorHAnsi"/>
                <w:b/>
                <w:bCs/>
              </w:rPr>
              <w:t>Estimated Costs</w:t>
            </w:r>
          </w:p>
        </w:tc>
      </w:tr>
      <w:tr w:rsidRPr="00D719C7" w:rsidR="00BA6A1F" w:rsidTr="00BA7F4B" w14:paraId="660DBE8C" w14:textId="77777777">
        <w:tc>
          <w:tcPr>
            <w:tcW w:w="74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13161D" w:rsidR="00BA6A1F" w:rsidP="00BA6A1F" w:rsidRDefault="00BA6A1F" w14:paraId="6A90F145" w14:textId="2A71D84C">
            <w:pPr>
              <w:spacing w:after="0"/>
              <w:rPr>
                <w:rFonts w:eastAsia="Calibri" w:cstheme="minorHAnsi"/>
              </w:rPr>
            </w:pPr>
            <w:r w:rsidRPr="00BA7F4B">
              <w:rPr>
                <w:rFonts w:cstheme="minorHAnsi"/>
              </w:rPr>
              <w:t>Project management (including data security management and archiving)</w:t>
            </w:r>
          </w:p>
        </w:tc>
        <w:tc>
          <w:tcPr>
            <w:tcW w:w="1908" w:type="dxa"/>
            <w:tcBorders>
              <w:top w:val="nil"/>
              <w:left w:val="nil"/>
              <w:bottom w:val="single" w:color="auto" w:sz="8" w:space="0"/>
              <w:right w:val="single" w:color="auto" w:sz="8" w:space="0"/>
            </w:tcBorders>
            <w:tcMar>
              <w:top w:w="0" w:type="dxa"/>
              <w:left w:w="108" w:type="dxa"/>
              <w:bottom w:w="0" w:type="dxa"/>
              <w:right w:w="108" w:type="dxa"/>
            </w:tcMar>
            <w:vAlign w:val="center"/>
          </w:tcPr>
          <w:p w:rsidRPr="0013161D" w:rsidR="00BA6A1F" w:rsidP="00BA6A1F" w:rsidRDefault="00BA6A1F" w14:paraId="5584E338" w14:textId="6C83A363">
            <w:pPr>
              <w:spacing w:after="0"/>
              <w:jc w:val="center"/>
              <w:rPr>
                <w:rFonts w:cstheme="minorHAnsi"/>
              </w:rPr>
            </w:pPr>
            <w:r w:rsidRPr="0013161D">
              <w:rPr>
                <w:rFonts w:cstheme="minorHAnsi"/>
              </w:rPr>
              <w:t>$</w:t>
            </w:r>
            <w:r w:rsidRPr="0013161D" w:rsidR="00D719C7">
              <w:rPr>
                <w:rFonts w:cstheme="minorHAnsi"/>
              </w:rPr>
              <w:t>243,200</w:t>
            </w:r>
          </w:p>
        </w:tc>
      </w:tr>
      <w:tr w:rsidRPr="00D719C7" w:rsidR="00D719C7" w:rsidTr="00BA7F4B" w14:paraId="31C30610" w14:textId="77777777">
        <w:tc>
          <w:tcPr>
            <w:tcW w:w="74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13161D" w:rsidR="00D719C7" w:rsidP="00BA6A1F" w:rsidRDefault="00D719C7" w14:paraId="77C0D6A8" w14:textId="4641CFB1">
            <w:pPr>
              <w:spacing w:after="0"/>
              <w:rPr>
                <w:rFonts w:cstheme="minorHAnsi"/>
              </w:rPr>
            </w:pPr>
            <w:r w:rsidRPr="0013161D">
              <w:rPr>
                <w:rFonts w:cstheme="minorHAnsi"/>
              </w:rPr>
              <w:t>Instrument cognitive testing</w:t>
            </w:r>
          </w:p>
        </w:tc>
        <w:tc>
          <w:tcPr>
            <w:tcW w:w="1908" w:type="dxa"/>
            <w:tcBorders>
              <w:top w:val="nil"/>
              <w:left w:val="nil"/>
              <w:bottom w:val="single" w:color="auto" w:sz="8" w:space="0"/>
              <w:right w:val="single" w:color="auto" w:sz="8" w:space="0"/>
            </w:tcBorders>
            <w:tcMar>
              <w:top w:w="0" w:type="dxa"/>
              <w:left w:w="108" w:type="dxa"/>
              <w:bottom w:w="0" w:type="dxa"/>
              <w:right w:w="108" w:type="dxa"/>
            </w:tcMar>
            <w:vAlign w:val="center"/>
          </w:tcPr>
          <w:p w:rsidRPr="0013161D" w:rsidR="00D719C7" w:rsidP="00BA6A1F" w:rsidRDefault="00D719C7" w14:paraId="3BF7F01B" w14:textId="35B806B9">
            <w:pPr>
              <w:spacing w:after="0"/>
              <w:jc w:val="center"/>
              <w:rPr>
                <w:rFonts w:cstheme="minorHAnsi"/>
              </w:rPr>
            </w:pPr>
            <w:r w:rsidRPr="0013161D">
              <w:rPr>
                <w:rFonts w:cstheme="minorHAnsi"/>
              </w:rPr>
              <w:t>$</w:t>
            </w:r>
            <w:r w:rsidRPr="0013161D">
              <w:rPr>
                <w:rFonts w:eastAsia="Times New Roman" w:cstheme="minorHAnsi"/>
              </w:rPr>
              <w:t>17,020</w:t>
            </w:r>
          </w:p>
        </w:tc>
      </w:tr>
      <w:tr w:rsidRPr="00D719C7" w:rsidR="00BA6A1F" w:rsidTr="00BA7F4B" w14:paraId="3445182C" w14:textId="77777777">
        <w:tc>
          <w:tcPr>
            <w:tcW w:w="74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A7F4B" w:rsidR="00BA6A1F" w:rsidP="00BA6A1F" w:rsidRDefault="00D719C7" w14:paraId="35E20F15" w14:textId="2AF52903">
            <w:pPr>
              <w:spacing w:after="0"/>
              <w:rPr>
                <w:rFonts w:cstheme="minorHAnsi"/>
              </w:rPr>
            </w:pPr>
            <w:r>
              <w:rPr>
                <w:rFonts w:cstheme="minorHAnsi"/>
              </w:rPr>
              <w:t>Instrument programming and d</w:t>
            </w:r>
            <w:r w:rsidRPr="00BA7F4B">
              <w:rPr>
                <w:rFonts w:cstheme="minorHAnsi"/>
              </w:rPr>
              <w:t>ata collection</w:t>
            </w:r>
          </w:p>
        </w:tc>
        <w:tc>
          <w:tcPr>
            <w:tcW w:w="1908" w:type="dxa"/>
            <w:tcBorders>
              <w:top w:val="nil"/>
              <w:left w:val="nil"/>
              <w:bottom w:val="single" w:color="auto" w:sz="8" w:space="0"/>
              <w:right w:val="single" w:color="auto" w:sz="8" w:space="0"/>
            </w:tcBorders>
            <w:tcMar>
              <w:top w:w="0" w:type="dxa"/>
              <w:left w:w="108" w:type="dxa"/>
              <w:bottom w:w="0" w:type="dxa"/>
              <w:right w:w="108" w:type="dxa"/>
            </w:tcMar>
            <w:vAlign w:val="center"/>
          </w:tcPr>
          <w:p w:rsidRPr="00BA7F4B" w:rsidR="00BA6A1F" w:rsidP="00BA6A1F" w:rsidRDefault="00BA6A1F" w14:paraId="3C6971F2" w14:textId="444F667E">
            <w:pPr>
              <w:spacing w:after="0"/>
              <w:jc w:val="center"/>
              <w:rPr>
                <w:rFonts w:cstheme="minorHAnsi"/>
              </w:rPr>
            </w:pPr>
            <w:r w:rsidRPr="00BA7F4B">
              <w:rPr>
                <w:rFonts w:cstheme="minorHAnsi"/>
              </w:rPr>
              <w:t>$</w:t>
            </w:r>
            <w:r w:rsidRPr="00BA7F4B" w:rsidR="00D719C7">
              <w:rPr>
                <w:rFonts w:cstheme="minorHAnsi"/>
              </w:rPr>
              <w:t>766,984</w:t>
            </w:r>
          </w:p>
        </w:tc>
      </w:tr>
      <w:tr w:rsidRPr="00D719C7" w:rsidR="00E2771A" w:rsidTr="00BA7F4B" w14:paraId="2FFEA6DD" w14:textId="77777777">
        <w:tc>
          <w:tcPr>
            <w:tcW w:w="74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A7F4B" w:rsidR="00E2771A" w:rsidP="00C36F0E" w:rsidRDefault="00E2771A" w14:paraId="3853ED95" w14:textId="77777777">
            <w:pPr>
              <w:spacing w:after="0"/>
              <w:rPr>
                <w:rFonts w:cstheme="minorHAnsi"/>
              </w:rPr>
            </w:pPr>
            <w:r w:rsidRPr="00BA7F4B">
              <w:rPr>
                <w:rFonts w:cstheme="minorHAnsi"/>
              </w:rPr>
              <w:t>Analysis</w:t>
            </w:r>
          </w:p>
        </w:tc>
        <w:tc>
          <w:tcPr>
            <w:tcW w:w="1908" w:type="dxa"/>
            <w:tcBorders>
              <w:top w:val="nil"/>
              <w:left w:val="nil"/>
              <w:bottom w:val="single" w:color="auto" w:sz="8" w:space="0"/>
              <w:right w:val="single" w:color="auto" w:sz="8" w:space="0"/>
            </w:tcBorders>
            <w:tcMar>
              <w:top w:w="0" w:type="dxa"/>
              <w:left w:w="108" w:type="dxa"/>
              <w:bottom w:w="0" w:type="dxa"/>
              <w:right w:w="108" w:type="dxa"/>
            </w:tcMar>
            <w:vAlign w:val="center"/>
          </w:tcPr>
          <w:p w:rsidRPr="00BA7F4B" w:rsidR="00E2771A" w:rsidP="00C36F0E" w:rsidRDefault="00E2771A" w14:paraId="06CE361D" w14:textId="7361EBB6">
            <w:pPr>
              <w:spacing w:after="0"/>
              <w:jc w:val="center"/>
              <w:rPr>
                <w:rFonts w:cstheme="minorHAnsi"/>
              </w:rPr>
            </w:pPr>
            <w:r w:rsidRPr="00BA7F4B">
              <w:rPr>
                <w:rFonts w:cstheme="minorHAnsi"/>
              </w:rPr>
              <w:t>$</w:t>
            </w:r>
            <w:r w:rsidRPr="00BA7F4B" w:rsidR="00D719C7">
              <w:rPr>
                <w:rFonts w:cstheme="minorHAnsi"/>
              </w:rPr>
              <w:t>75,000</w:t>
            </w:r>
          </w:p>
        </w:tc>
      </w:tr>
      <w:tr w:rsidRPr="00D719C7" w:rsidR="00E2771A" w:rsidTr="00BA7F4B" w14:paraId="74ECBD24" w14:textId="77777777">
        <w:tc>
          <w:tcPr>
            <w:tcW w:w="743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A7F4B" w:rsidR="00BA6A1F" w:rsidP="00C36F0E" w:rsidRDefault="00E2771A" w14:paraId="57544C31" w14:textId="7B2D1018">
            <w:pPr>
              <w:spacing w:after="0"/>
              <w:rPr>
                <w:rFonts w:cstheme="minorHAnsi"/>
              </w:rPr>
            </w:pPr>
            <w:r w:rsidRPr="00BA7F4B">
              <w:rPr>
                <w:rFonts w:cstheme="minorHAnsi"/>
              </w:rPr>
              <w:t>Publications/Dissemination</w:t>
            </w:r>
            <w:r w:rsidRPr="00BA7F4B" w:rsidR="00BA6A1F">
              <w:rPr>
                <w:rFonts w:cstheme="minorHAnsi"/>
              </w:rPr>
              <w:t>/Stakeholder engagement</w:t>
            </w:r>
          </w:p>
        </w:tc>
        <w:tc>
          <w:tcPr>
            <w:tcW w:w="1908"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A7F4B" w:rsidR="00E2771A" w:rsidP="00C36F0E" w:rsidRDefault="00E2771A" w14:paraId="57FBE0D2" w14:textId="69267F94">
            <w:pPr>
              <w:spacing w:after="0"/>
              <w:jc w:val="center"/>
              <w:rPr>
                <w:rFonts w:cstheme="minorHAnsi"/>
              </w:rPr>
            </w:pPr>
            <w:r w:rsidRPr="00BA7F4B">
              <w:rPr>
                <w:rFonts w:cstheme="minorHAnsi"/>
              </w:rPr>
              <w:t>$</w:t>
            </w:r>
            <w:r w:rsidRPr="00BA7F4B" w:rsidR="00D719C7">
              <w:rPr>
                <w:rFonts w:cstheme="minorHAnsi"/>
              </w:rPr>
              <w:t>112,194</w:t>
            </w:r>
          </w:p>
        </w:tc>
      </w:tr>
      <w:tr w:rsidRPr="00D719C7" w:rsidR="00E2771A" w:rsidTr="00BA7F4B" w14:paraId="4BFE6BEC" w14:textId="77777777">
        <w:tc>
          <w:tcPr>
            <w:tcW w:w="74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A7F4B" w:rsidR="00E2771A" w:rsidP="00C36F0E" w:rsidRDefault="00E2771A" w14:paraId="3920FAA6" w14:textId="77777777">
            <w:pPr>
              <w:spacing w:after="0"/>
              <w:jc w:val="right"/>
              <w:rPr>
                <w:rFonts w:eastAsia="Calibri" w:cstheme="minorHAnsi"/>
                <w:b/>
                <w:bCs/>
              </w:rPr>
            </w:pPr>
            <w:r w:rsidRPr="00BA7F4B">
              <w:rPr>
                <w:rFonts w:cstheme="minorHAnsi"/>
                <w:b/>
                <w:color w:val="000000"/>
              </w:rPr>
              <w:t>Total costs over the request period</w:t>
            </w:r>
          </w:p>
        </w:tc>
        <w:tc>
          <w:tcPr>
            <w:tcW w:w="19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A7F4B" w:rsidR="00E2771A" w:rsidP="00C36F0E" w:rsidRDefault="00D719C7" w14:paraId="413C93C9" w14:textId="11200D9F">
            <w:pPr>
              <w:spacing w:after="0"/>
              <w:jc w:val="center"/>
              <w:rPr>
                <w:rFonts w:cstheme="minorHAnsi"/>
                <w:b/>
                <w:bCs/>
              </w:rPr>
            </w:pPr>
            <w:r w:rsidRPr="00D719C7">
              <w:rPr>
                <w:rFonts w:eastAsia="SimSun" w:cstheme="minorHAnsi"/>
                <w:lang w:eastAsia="zh-CN"/>
              </w:rPr>
              <w:t>$1,214,39</w:t>
            </w:r>
            <w:r>
              <w:rPr>
                <w:rFonts w:eastAsia="SimSun" w:cstheme="minorHAnsi"/>
                <w:lang w:eastAsia="zh-CN"/>
              </w:rPr>
              <w:t>8</w:t>
            </w:r>
          </w:p>
        </w:tc>
      </w:tr>
    </w:tbl>
    <w:p w:rsidRPr="00625CF0" w:rsidR="00A674B3" w:rsidP="00A674B3" w:rsidRDefault="00A674B3" w14:paraId="3596898B" w14:textId="77777777">
      <w:pPr>
        <w:spacing w:after="0"/>
        <w:rPr>
          <w:rFonts w:eastAsia="SimSun" w:cstheme="minorHAnsi"/>
          <w:lang w:eastAsia="zh-CN"/>
        </w:rPr>
      </w:pPr>
    </w:p>
    <w:p w:rsidR="0068383E" w:rsidP="00A674B3" w:rsidRDefault="00B23277" w14:paraId="3C111F63" w14:textId="672D4E53">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 xml:space="preserve">Reasons for </w:t>
      </w:r>
      <w:r w:rsidR="00B0700D">
        <w:rPr>
          <w:rFonts w:cstheme="minorHAnsi"/>
          <w:b/>
        </w:rPr>
        <w:t>C</w:t>
      </w:r>
      <w:r w:rsidRPr="00CB4358" w:rsidR="007C7B4B">
        <w:rPr>
          <w:rFonts w:cstheme="minorHAnsi"/>
          <w:b/>
        </w:rPr>
        <w:t xml:space="preserve">hanges in </w:t>
      </w:r>
      <w:r w:rsidR="00B0700D">
        <w:rPr>
          <w:rFonts w:cstheme="minorHAnsi"/>
          <w:b/>
        </w:rPr>
        <w:t>B</w:t>
      </w:r>
      <w:r w:rsidRPr="00CB4358" w:rsidR="007C7B4B">
        <w:rPr>
          <w:rFonts w:cstheme="minorHAnsi"/>
          <w:b/>
        </w:rPr>
        <w:t>urden</w:t>
      </w:r>
      <w:r w:rsidRPr="00B23277" w:rsidR="007C7B4B">
        <w:rPr>
          <w:rFonts w:cstheme="minorHAnsi"/>
        </w:rPr>
        <w:t xml:space="preserve"> </w:t>
      </w:r>
    </w:p>
    <w:p w:rsidR="0068383E" w:rsidP="00A674B3" w:rsidRDefault="00C46B67" w14:paraId="67DF3E79" w14:textId="3D0BB03B">
      <w:pPr>
        <w:spacing w:after="0" w:line="240" w:lineRule="auto"/>
        <w:rPr>
          <w:rFonts w:cstheme="minorHAnsi"/>
        </w:rPr>
      </w:pPr>
      <w:r>
        <w:rPr>
          <w:rFonts w:cstheme="minorHAnsi"/>
        </w:rPr>
        <w:t>This is a new information collection request.</w:t>
      </w:r>
    </w:p>
    <w:p w:rsidRPr="00CB4358" w:rsidR="00A674B3" w:rsidP="00A674B3" w:rsidRDefault="00A674B3" w14:paraId="083DD2C1" w14:textId="77777777">
      <w:pPr>
        <w:spacing w:after="0" w:line="240" w:lineRule="auto"/>
        <w:rPr>
          <w:rFonts w:cstheme="minorHAnsi"/>
        </w:rPr>
      </w:pPr>
    </w:p>
    <w:p w:rsidRPr="00B23277" w:rsidR="000D4E9A" w:rsidP="00A674B3"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Pr="005E2B77" w:rsidR="00C46B67" w:rsidP="00A674B3" w:rsidRDefault="00C46B67" w14:paraId="4284D66E" w14:textId="1C8E546F">
      <w:pPr>
        <w:spacing w:after="0"/>
        <w:rPr>
          <w:rFonts w:eastAsia="SimSun" w:cstheme="minorHAnsi"/>
          <w:lang w:eastAsia="zh-CN"/>
        </w:rPr>
      </w:pPr>
      <w:r w:rsidRPr="0013161D">
        <w:rPr>
          <w:rFonts w:eastAsia="SimSun" w:cstheme="minorHAnsi"/>
          <w:b/>
          <w:bCs/>
          <w:lang w:eastAsia="zh-CN"/>
        </w:rPr>
        <w:t xml:space="preserve">Table </w:t>
      </w:r>
      <w:r w:rsidRPr="0013161D" w:rsidR="00BD1149">
        <w:rPr>
          <w:rFonts w:eastAsia="SimSun" w:cstheme="minorHAnsi"/>
          <w:b/>
          <w:bCs/>
          <w:lang w:eastAsia="zh-CN"/>
        </w:rPr>
        <w:t>4</w:t>
      </w:r>
      <w:r w:rsidRPr="005E2B77">
        <w:rPr>
          <w:rFonts w:eastAsia="SimSun" w:cstheme="minorHAnsi"/>
          <w:lang w:eastAsia="zh-CN"/>
        </w:rPr>
        <w:t xml:space="preserve"> outlines the key time points for the study and for instrument programing, respondent tracing, data collection, analysis and reporting, and data delivery and archiving. </w:t>
      </w:r>
    </w:p>
    <w:p w:rsidR="00053DAD" w:rsidP="00A674B3" w:rsidRDefault="00053DAD" w14:paraId="3888A507" w14:textId="77777777">
      <w:pPr>
        <w:pStyle w:val="ExhibitTitle"/>
        <w:spacing w:before="0" w:after="0"/>
      </w:pPr>
      <w:bookmarkStart w:name="_Toc19880908" w:id="14"/>
      <w:bookmarkStart w:name="_Toc20738226" w:id="15"/>
    </w:p>
    <w:p w:rsidR="00C46B67" w:rsidP="00A674B3" w:rsidRDefault="00C46B67" w14:paraId="71CCF66E" w14:textId="52C05BA5">
      <w:pPr>
        <w:pStyle w:val="ExhibitTitle"/>
        <w:spacing w:before="0" w:after="0"/>
        <w:rPr>
          <w:color w:val="153149"/>
        </w:rPr>
      </w:pPr>
      <w:r w:rsidRPr="00BD1149">
        <w:t xml:space="preserve">Table </w:t>
      </w:r>
      <w:r w:rsidRPr="00BD1149" w:rsidR="00BD1149">
        <w:t>4</w:t>
      </w:r>
      <w:r w:rsidRPr="00BD1149">
        <w:t>.</w:t>
      </w:r>
      <w:r w:rsidRPr="00BD1149">
        <w:tab/>
        <w:t>NSCAW Study Proposed Data Collection and Analysis Timeline</w:t>
      </w:r>
      <w:bookmarkEnd w:id="14"/>
      <w:bookmarkEnd w:id="15"/>
    </w:p>
    <w:tbl>
      <w:tblPr>
        <w:tblStyle w:val="RTITable"/>
        <w:tblW w:w="9504" w:type="dxa"/>
        <w:tblLayout w:type="fixed"/>
        <w:tblLook w:val="01E0" w:firstRow="1" w:lastRow="1" w:firstColumn="1" w:lastColumn="1" w:noHBand="0" w:noVBand="0"/>
      </w:tblPr>
      <w:tblGrid>
        <w:gridCol w:w="6645"/>
        <w:gridCol w:w="2859"/>
      </w:tblGrid>
      <w:tr w:rsidRPr="00746662" w:rsidR="00BD1149" w:rsidTr="004A18DE" w14:paraId="177707DC" w14:textId="77777777">
        <w:trPr>
          <w:cnfStyle w:val="100000000000" w:firstRow="1" w:lastRow="0" w:firstColumn="0" w:lastColumn="0" w:oddVBand="0" w:evenVBand="0" w:oddHBand="0" w:evenHBand="0" w:firstRowFirstColumn="0" w:firstRowLastColumn="0" w:lastRowFirstColumn="0" w:lastRowLastColumn="0"/>
        </w:trPr>
        <w:tc>
          <w:tcPr>
            <w:tcW w:w="6645" w:type="dxa"/>
          </w:tcPr>
          <w:p w:rsidRPr="00BD1149" w:rsidR="00BD1149" w:rsidP="00A674B3" w:rsidRDefault="00BD1149" w14:paraId="6644F321" w14:textId="77777777">
            <w:pPr>
              <w:pStyle w:val="TableHeader"/>
              <w:keepNext/>
              <w:spacing w:before="0" w:after="0"/>
              <w:rPr>
                <w:b/>
              </w:rPr>
            </w:pPr>
            <w:r w:rsidRPr="00BD1149">
              <w:rPr>
                <w:b/>
              </w:rPr>
              <w:t>Activity</w:t>
            </w:r>
          </w:p>
        </w:tc>
        <w:tc>
          <w:tcPr>
            <w:tcW w:w="2859" w:type="dxa"/>
          </w:tcPr>
          <w:p w:rsidRPr="00BD1149" w:rsidR="00BD1149" w:rsidP="00E2771A" w:rsidRDefault="00E2771A" w14:paraId="7E302136" w14:textId="3175FDDA">
            <w:pPr>
              <w:pStyle w:val="TableHeader"/>
              <w:keepNext/>
              <w:spacing w:before="0" w:after="0"/>
              <w:rPr>
                <w:b/>
              </w:rPr>
            </w:pPr>
            <w:r>
              <w:rPr>
                <w:b/>
              </w:rPr>
              <w:t>Estimated Timing</w:t>
            </w:r>
          </w:p>
        </w:tc>
      </w:tr>
      <w:tr w:rsidRPr="00746662" w:rsidR="00BD1149" w:rsidTr="004A18DE" w14:paraId="76D55467" w14:textId="77777777">
        <w:tc>
          <w:tcPr>
            <w:tcW w:w="6645" w:type="dxa"/>
          </w:tcPr>
          <w:p w:rsidRPr="00746662" w:rsidR="00BD1149" w:rsidP="00A674B3" w:rsidRDefault="00D719C7" w14:paraId="4C75447C" w14:textId="1698608D">
            <w:pPr>
              <w:pStyle w:val="TableText"/>
              <w:keepNext/>
              <w:spacing w:before="0" w:after="0"/>
            </w:pPr>
            <w:r>
              <w:t>Instrument cognitive testing and programming</w:t>
            </w:r>
          </w:p>
        </w:tc>
        <w:tc>
          <w:tcPr>
            <w:tcW w:w="2859" w:type="dxa"/>
          </w:tcPr>
          <w:p w:rsidRPr="00746662" w:rsidR="00BD1149" w:rsidP="00A674B3" w:rsidRDefault="00D719C7" w14:paraId="49D1206A" w14:textId="58F4229F">
            <w:pPr>
              <w:pStyle w:val="TableText"/>
              <w:keepNext/>
              <w:spacing w:before="0" w:after="0"/>
            </w:pPr>
            <w:r>
              <w:t>1 month</w:t>
            </w:r>
          </w:p>
        </w:tc>
      </w:tr>
      <w:tr w:rsidRPr="00746662" w:rsidR="00BD1149" w:rsidTr="004A18DE" w14:paraId="443F5BEC" w14:textId="77777777">
        <w:tc>
          <w:tcPr>
            <w:tcW w:w="6645" w:type="dxa"/>
          </w:tcPr>
          <w:p w:rsidRPr="00746662" w:rsidR="00BD1149" w:rsidP="00A674B3" w:rsidRDefault="00BD1149" w14:paraId="7113E1B6" w14:textId="77777777">
            <w:pPr>
              <w:pStyle w:val="TableText"/>
              <w:keepNext/>
              <w:spacing w:before="0" w:after="0"/>
            </w:pPr>
            <w:r w:rsidRPr="00746662">
              <w:t xml:space="preserve">Collect data </w:t>
            </w:r>
          </w:p>
        </w:tc>
        <w:tc>
          <w:tcPr>
            <w:tcW w:w="2859" w:type="dxa"/>
          </w:tcPr>
          <w:p w:rsidRPr="00746662" w:rsidR="00BD1149" w:rsidP="00A674B3" w:rsidRDefault="00E2771A" w14:paraId="22C6EB58" w14:textId="097F4B87">
            <w:pPr>
              <w:pStyle w:val="TableText"/>
              <w:keepNext/>
              <w:spacing w:before="0" w:after="0"/>
            </w:pPr>
            <w:r>
              <w:t>6 months</w:t>
            </w:r>
          </w:p>
        </w:tc>
      </w:tr>
      <w:tr w:rsidRPr="00746662" w:rsidR="00BD1149" w:rsidTr="004A18DE" w14:paraId="14A31CC5" w14:textId="77777777">
        <w:tc>
          <w:tcPr>
            <w:tcW w:w="6645" w:type="dxa"/>
          </w:tcPr>
          <w:p w:rsidRPr="00746662" w:rsidR="00BD1149" w:rsidP="00A674B3" w:rsidRDefault="00BD1149" w14:paraId="4DB6351D" w14:textId="77777777">
            <w:pPr>
              <w:pStyle w:val="TableText"/>
              <w:keepNext/>
              <w:spacing w:before="0" w:after="0"/>
            </w:pPr>
            <w:r>
              <w:t>Clean and analyze data</w:t>
            </w:r>
            <w:r w:rsidRPr="00746662">
              <w:t xml:space="preserve"> </w:t>
            </w:r>
          </w:p>
        </w:tc>
        <w:tc>
          <w:tcPr>
            <w:tcW w:w="2859" w:type="dxa"/>
          </w:tcPr>
          <w:p w:rsidRPr="00746662" w:rsidR="00BD1149" w:rsidP="00A674B3" w:rsidRDefault="00E2771A" w14:paraId="62208535" w14:textId="3C9228D1">
            <w:pPr>
              <w:pStyle w:val="TableText"/>
              <w:keepNext/>
              <w:spacing w:before="0" w:after="0"/>
            </w:pPr>
            <w:r>
              <w:t xml:space="preserve"> </w:t>
            </w:r>
            <w:r w:rsidR="00D719C7">
              <w:t>3 months</w:t>
            </w:r>
          </w:p>
        </w:tc>
      </w:tr>
      <w:tr w:rsidRPr="00746662" w:rsidR="00BD1149" w:rsidTr="004A18DE" w14:paraId="10C659E6" w14:textId="77777777">
        <w:tc>
          <w:tcPr>
            <w:tcW w:w="6645" w:type="dxa"/>
          </w:tcPr>
          <w:p w:rsidRPr="00746662" w:rsidR="00BD1149" w:rsidP="00A674B3" w:rsidRDefault="00BD1149" w14:paraId="5093753A" w14:textId="77777777">
            <w:pPr>
              <w:pStyle w:val="TableText"/>
              <w:keepNext/>
              <w:spacing w:before="0" w:after="0"/>
            </w:pPr>
            <w:r w:rsidRPr="00746662">
              <w:t>Disseminate findings</w:t>
            </w:r>
            <w:r>
              <w:t>, including</w:t>
            </w:r>
            <w:r w:rsidRPr="00746662">
              <w:br/>
            </w:r>
            <w:r w:rsidRPr="00F20A33">
              <w:rPr>
                <w:iCs/>
              </w:rPr>
              <w:t xml:space="preserve">reports, practice briefs, slide decks, </w:t>
            </w:r>
            <w:r>
              <w:rPr>
                <w:iCs/>
              </w:rPr>
              <w:t xml:space="preserve">and </w:t>
            </w:r>
            <w:r w:rsidRPr="00F20A33">
              <w:rPr>
                <w:iCs/>
              </w:rPr>
              <w:t>manuscript(s)</w:t>
            </w:r>
          </w:p>
        </w:tc>
        <w:tc>
          <w:tcPr>
            <w:tcW w:w="2859" w:type="dxa"/>
          </w:tcPr>
          <w:p w:rsidRPr="00746662" w:rsidR="00BD1149" w:rsidP="00A674B3" w:rsidRDefault="00E2771A" w14:paraId="44050CBC" w14:textId="38AFACC0">
            <w:pPr>
              <w:pStyle w:val="TableText"/>
              <w:keepNext/>
              <w:spacing w:before="0" w:after="0"/>
            </w:pPr>
            <w:r>
              <w:t xml:space="preserve">About </w:t>
            </w:r>
            <w:r w:rsidR="00D719C7">
              <w:t>9</w:t>
            </w:r>
            <w:r>
              <w:t xml:space="preserve"> months after start of data collection </w:t>
            </w:r>
          </w:p>
        </w:tc>
      </w:tr>
    </w:tbl>
    <w:p w:rsidR="006220FD" w:rsidP="00A674B3" w:rsidRDefault="006220FD" w14:paraId="6CEDE93C" w14:textId="77777777">
      <w:pPr>
        <w:spacing w:after="0" w:line="240" w:lineRule="auto"/>
        <w:rPr>
          <w:rFonts w:cstheme="minorHAnsi"/>
          <w:b/>
          <w:bCs/>
          <w:i/>
          <w:iCs/>
        </w:rPr>
      </w:pPr>
    </w:p>
    <w:p w:rsidRPr="00BD1149" w:rsidR="00053DAD" w:rsidP="00A674B3" w:rsidRDefault="00053DAD" w14:paraId="0F2C6081" w14:textId="77777777">
      <w:pPr>
        <w:spacing w:after="0" w:line="240" w:lineRule="auto"/>
        <w:rPr>
          <w:rFonts w:cstheme="minorHAnsi"/>
          <w:b/>
          <w:bCs/>
          <w:i/>
          <w:iCs/>
        </w:rPr>
      </w:pPr>
    </w:p>
    <w:p w:rsidRPr="00B23277" w:rsidR="00C73360" w:rsidP="0013161D"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A674B3" w:rsidRDefault="00CB1F9B" w14:paraId="1E574BF6" w14:textId="46F38EE4">
      <w:pPr>
        <w:spacing w:after="0"/>
      </w:pPr>
      <w:r w:rsidRPr="00CB1F9B">
        <w:t>No exceptions are necessary for this information collection.</w:t>
      </w:r>
      <w:r w:rsidRPr="00CB1F9B">
        <w:tab/>
      </w:r>
    </w:p>
    <w:p w:rsidR="00053DAD" w:rsidP="00A674B3" w:rsidRDefault="00053DAD" w14:paraId="1B9CF97F" w14:textId="77777777">
      <w:pPr>
        <w:spacing w:after="0" w:line="240" w:lineRule="auto"/>
        <w:rPr>
          <w:b/>
        </w:rPr>
      </w:pPr>
    </w:p>
    <w:p w:rsidR="00BA7F4B" w:rsidRDefault="00BA7F4B" w14:paraId="70425DBF" w14:textId="77777777">
      <w:pPr>
        <w:rPr>
          <w:b/>
        </w:rPr>
      </w:pPr>
      <w:bookmarkStart w:name="_Hlk41058626" w:id="16"/>
      <w:bookmarkStart w:name="_Hlk41052683" w:id="17"/>
      <w:r>
        <w:rPr>
          <w:b/>
        </w:rPr>
        <w:br w:type="page"/>
      </w:r>
    </w:p>
    <w:p w:rsidR="003B4EF4" w:rsidP="0013161D" w:rsidRDefault="00306028" w14:paraId="747FE23D" w14:textId="5203A0F3">
      <w:pPr>
        <w:spacing w:after="120" w:line="240" w:lineRule="auto"/>
        <w:rPr>
          <w:b/>
        </w:rPr>
      </w:pPr>
      <w:r>
        <w:rPr>
          <w:b/>
        </w:rPr>
        <w:lastRenderedPageBreak/>
        <w:t>Attachments</w:t>
      </w:r>
    </w:p>
    <w:p w:rsidRPr="00F701D9" w:rsidR="007C3A74" w:rsidP="007C3A74" w:rsidRDefault="007C3A74" w14:paraId="4EDCBF91" w14:textId="2C875B65">
      <w:pPr>
        <w:tabs>
          <w:tab w:val="left" w:pos="3600"/>
        </w:tabs>
        <w:spacing w:after="120" w:line="240" w:lineRule="auto"/>
        <w:rPr>
          <w:bCs/>
        </w:rPr>
      </w:pPr>
      <w:r w:rsidRPr="00F701D9">
        <w:rPr>
          <w:bCs/>
        </w:rPr>
        <w:t xml:space="preserve">Instrument 1: </w:t>
      </w:r>
      <w:bookmarkStart w:name="_Hlk18479864" w:id="18"/>
      <w:r w:rsidRPr="00F701D9">
        <w:rPr>
          <w:bCs/>
        </w:rPr>
        <w:t xml:space="preserve">Survey of </w:t>
      </w:r>
      <w:bookmarkEnd w:id="18"/>
      <w:r w:rsidRPr="00F701D9">
        <w:rPr>
          <w:bCs/>
        </w:rPr>
        <w:t>Adopted Youth</w:t>
      </w:r>
      <w:r w:rsidR="0096721A">
        <w:rPr>
          <w:bCs/>
        </w:rPr>
        <w:t xml:space="preserve">, </w:t>
      </w:r>
      <w:r w:rsidRPr="00F701D9">
        <w:rPr>
          <w:bCs/>
        </w:rPr>
        <w:t>Young Adults</w:t>
      </w:r>
      <w:r w:rsidR="0096721A">
        <w:rPr>
          <w:bCs/>
        </w:rPr>
        <w:t xml:space="preserve"> and Adults</w:t>
      </w:r>
      <w:r w:rsidRPr="00F701D9">
        <w:rPr>
          <w:bCs/>
        </w:rPr>
        <w:t xml:space="preserve"> (SAY)</w:t>
      </w:r>
    </w:p>
    <w:p w:rsidRPr="00F701D9" w:rsidR="007C3A74" w:rsidP="007C3A74" w:rsidRDefault="007C3A74" w14:paraId="05AE0FDF" w14:textId="77777777">
      <w:pPr>
        <w:tabs>
          <w:tab w:val="left" w:pos="3600"/>
        </w:tabs>
        <w:spacing w:after="120" w:line="240" w:lineRule="auto"/>
        <w:rPr>
          <w:bCs/>
        </w:rPr>
      </w:pPr>
      <w:r w:rsidRPr="00F701D9">
        <w:rPr>
          <w:bCs/>
        </w:rPr>
        <w:t>Instrument 2:  Survey of Adoptive Parents (SAP)</w:t>
      </w:r>
    </w:p>
    <w:p w:rsidR="0013161D" w:rsidP="007C3A74" w:rsidRDefault="00CF60EB" w14:paraId="6464B5DB" w14:textId="28D5D322">
      <w:pPr>
        <w:tabs>
          <w:tab w:val="left" w:pos="3600"/>
        </w:tabs>
        <w:spacing w:after="120" w:line="240" w:lineRule="auto"/>
        <w:rPr>
          <w:bCs/>
        </w:rPr>
      </w:pPr>
      <w:bookmarkStart w:name="_Hlk39841827" w:id="19"/>
      <w:r>
        <w:rPr>
          <w:bCs/>
        </w:rPr>
        <w:t>Attachment</w:t>
      </w:r>
      <w:r w:rsidR="0013161D">
        <w:rPr>
          <w:bCs/>
        </w:rPr>
        <w:t xml:space="preserve"> A</w:t>
      </w:r>
      <w:r w:rsidR="00D904FC">
        <w:rPr>
          <w:bCs/>
        </w:rPr>
        <w:t xml:space="preserve">:  </w:t>
      </w:r>
      <w:r w:rsidR="005D5C02">
        <w:rPr>
          <w:bCs/>
        </w:rPr>
        <w:t xml:space="preserve">PAGI Project </w:t>
      </w:r>
      <w:r w:rsidR="0013161D">
        <w:rPr>
          <w:bCs/>
        </w:rPr>
        <w:t>Conceptual Framework</w:t>
      </w:r>
    </w:p>
    <w:p w:rsidRPr="005D5C02" w:rsidR="007C3A74" w:rsidP="007C3A74" w:rsidRDefault="00CF60EB" w14:paraId="7A08C5FA" w14:textId="6E75F13F">
      <w:pPr>
        <w:tabs>
          <w:tab w:val="left" w:pos="3600"/>
        </w:tabs>
        <w:spacing w:after="120" w:line="240" w:lineRule="auto"/>
        <w:rPr>
          <w:bCs/>
        </w:rPr>
      </w:pPr>
      <w:r>
        <w:rPr>
          <w:bCs/>
        </w:rPr>
        <w:t xml:space="preserve">Attachment </w:t>
      </w:r>
      <w:r w:rsidRPr="005D5C02" w:rsidR="007C3A74">
        <w:t xml:space="preserve">B: Public Comments </w:t>
      </w:r>
    </w:p>
    <w:p w:rsidRPr="005D5C02" w:rsidR="007C3A74" w:rsidP="007C3A74" w:rsidRDefault="00CF60EB" w14:paraId="3DA00314" w14:textId="7170B7BE">
      <w:pPr>
        <w:tabs>
          <w:tab w:val="left" w:pos="3600"/>
        </w:tabs>
        <w:spacing w:after="120" w:line="240" w:lineRule="auto"/>
        <w:rPr>
          <w:bCs/>
        </w:rPr>
      </w:pPr>
      <w:r>
        <w:rPr>
          <w:bCs/>
        </w:rPr>
        <w:t xml:space="preserve">Attachment </w:t>
      </w:r>
      <w:r w:rsidRPr="005D5C02" w:rsidR="007C3A74">
        <w:rPr>
          <w:bCs/>
        </w:rPr>
        <w:t xml:space="preserve">C: NSCAW </w:t>
      </w:r>
      <w:r w:rsidR="005D5C02">
        <w:rPr>
          <w:bCs/>
        </w:rPr>
        <w:t xml:space="preserve">Sampling </w:t>
      </w:r>
      <w:r w:rsidRPr="005D5C02" w:rsidR="007C3A74">
        <w:rPr>
          <w:bCs/>
        </w:rPr>
        <w:t>Data Elements</w:t>
      </w:r>
    </w:p>
    <w:p w:rsidRPr="005D5C02" w:rsidR="00E94399" w:rsidP="007C3A74" w:rsidRDefault="00CF60EB" w14:paraId="3940AC1F" w14:textId="6190B909">
      <w:pPr>
        <w:tabs>
          <w:tab w:val="left" w:pos="3600"/>
        </w:tabs>
        <w:spacing w:after="120" w:line="240" w:lineRule="auto"/>
        <w:rPr>
          <w:bCs/>
        </w:rPr>
      </w:pPr>
      <w:r>
        <w:rPr>
          <w:bCs/>
        </w:rPr>
        <w:t xml:space="preserve">Attachment </w:t>
      </w:r>
      <w:r w:rsidRPr="005D5C02" w:rsidR="00E94399">
        <w:rPr>
          <w:bCs/>
        </w:rPr>
        <w:t xml:space="preserve">D:  </w:t>
      </w:r>
      <w:r w:rsidR="003666B6">
        <w:rPr>
          <w:bCs/>
        </w:rPr>
        <w:t>List</w:t>
      </w:r>
      <w:r w:rsidRPr="005D5C02" w:rsidR="00E94399">
        <w:rPr>
          <w:bCs/>
        </w:rPr>
        <w:t xml:space="preserve"> of Sources used for Survey Question Development</w:t>
      </w:r>
    </w:p>
    <w:p w:rsidRPr="0013161D" w:rsidR="007C3A74" w:rsidP="007C3A74" w:rsidRDefault="00CF60EB" w14:paraId="3EA2F400" w14:textId="707280F0">
      <w:pPr>
        <w:spacing w:after="120" w:line="240" w:lineRule="auto"/>
        <w:rPr>
          <w:b/>
        </w:rPr>
      </w:pPr>
      <w:r>
        <w:rPr>
          <w:bCs/>
        </w:rPr>
        <w:t>Attachment</w:t>
      </w:r>
      <w:r w:rsidRPr="005D5C02" w:rsidR="007C3A74">
        <w:rPr>
          <w:rFonts w:ascii="Calibri" w:hAnsi="Calibri" w:cs="Calibri"/>
          <w:bCs/>
        </w:rPr>
        <w:t xml:space="preserve"> </w:t>
      </w:r>
      <w:r w:rsidR="009C4D5B">
        <w:rPr>
          <w:rFonts w:ascii="Calibri" w:hAnsi="Calibri" w:cs="Calibri"/>
          <w:bCs/>
        </w:rPr>
        <w:t>E</w:t>
      </w:r>
      <w:r w:rsidRPr="0013161D" w:rsidR="007C3A74">
        <w:rPr>
          <w:rFonts w:ascii="Calibri" w:hAnsi="Calibri" w:cs="Calibri"/>
          <w:bCs/>
        </w:rPr>
        <w:t xml:space="preserve">: </w:t>
      </w:r>
      <w:r w:rsidRPr="0013161D" w:rsidR="00F701D9">
        <w:rPr>
          <w:rFonts w:ascii="Calibri" w:hAnsi="Calibri" w:cs="Calibri"/>
          <w:bCs/>
        </w:rPr>
        <w:t xml:space="preserve">Fact Sheets, </w:t>
      </w:r>
      <w:r w:rsidRPr="0013161D" w:rsidR="007C3A74">
        <w:rPr>
          <w:bCs/>
        </w:rPr>
        <w:t>Lead Letter</w:t>
      </w:r>
      <w:r w:rsidRPr="0013161D" w:rsidR="00F701D9">
        <w:rPr>
          <w:bCs/>
        </w:rPr>
        <w:t>s and Refusal Letters</w:t>
      </w:r>
      <w:r w:rsidRPr="0013161D" w:rsidR="007C3A74">
        <w:rPr>
          <w:bCs/>
        </w:rPr>
        <w:t xml:space="preserve"> (mail/email) for Youth/Young Adult</w:t>
      </w:r>
      <w:r w:rsidRPr="0013161D" w:rsidR="00F701D9">
        <w:rPr>
          <w:bCs/>
        </w:rPr>
        <w:t>/Adult</w:t>
      </w:r>
      <w:r w:rsidRPr="0013161D" w:rsidR="007C3A74">
        <w:rPr>
          <w:bCs/>
        </w:rPr>
        <w:t xml:space="preserve"> and Parent Respondents</w:t>
      </w:r>
    </w:p>
    <w:p w:rsidR="00541FAE" w:rsidP="007C3A74" w:rsidRDefault="00CF60EB" w14:paraId="0604BAE7" w14:textId="275667CB">
      <w:pPr>
        <w:spacing w:after="120" w:line="240" w:lineRule="auto"/>
        <w:rPr>
          <w:bCs/>
        </w:rPr>
      </w:pPr>
      <w:r>
        <w:rPr>
          <w:bCs/>
        </w:rPr>
        <w:t xml:space="preserve">Attachment </w:t>
      </w:r>
      <w:r w:rsidR="009C4D5B">
        <w:rPr>
          <w:bCs/>
        </w:rPr>
        <w:t>F</w:t>
      </w:r>
      <w:r w:rsidRPr="0013161D" w:rsidR="007C3A74">
        <w:rPr>
          <w:bCs/>
        </w:rPr>
        <w:t xml:space="preserve">: </w:t>
      </w:r>
      <w:r w:rsidR="00541FAE">
        <w:rPr>
          <w:bCs/>
        </w:rPr>
        <w:t>Contact Card</w:t>
      </w:r>
    </w:p>
    <w:p w:rsidRPr="0013161D" w:rsidR="007C3A74" w:rsidP="007C3A74" w:rsidRDefault="00541FAE" w14:paraId="0C7786C2" w14:textId="38D892D7">
      <w:pPr>
        <w:spacing w:after="120" w:line="240" w:lineRule="auto"/>
        <w:rPr>
          <w:bCs/>
        </w:rPr>
      </w:pPr>
      <w:r>
        <w:rPr>
          <w:bCs/>
        </w:rPr>
        <w:t xml:space="preserve">Attachment G.  </w:t>
      </w:r>
      <w:r w:rsidRPr="0013161D" w:rsidR="007C3A74">
        <w:rPr>
          <w:bCs/>
        </w:rPr>
        <w:t>Consent Form</w:t>
      </w:r>
      <w:r w:rsidRPr="0013161D" w:rsidR="00F701D9">
        <w:rPr>
          <w:bCs/>
        </w:rPr>
        <w:t>s</w:t>
      </w:r>
      <w:r w:rsidRPr="0013161D" w:rsidR="007C3A74">
        <w:rPr>
          <w:bCs/>
        </w:rPr>
        <w:t xml:space="preserve"> for </w:t>
      </w:r>
      <w:r w:rsidRPr="0013161D" w:rsidR="00F701D9">
        <w:rPr>
          <w:bCs/>
        </w:rPr>
        <w:t>Adult</w:t>
      </w:r>
      <w:r w:rsidRPr="0013161D" w:rsidR="007C3A74">
        <w:rPr>
          <w:bCs/>
        </w:rPr>
        <w:t xml:space="preserve"> and </w:t>
      </w:r>
      <w:r w:rsidRPr="0013161D" w:rsidR="00F701D9">
        <w:rPr>
          <w:bCs/>
        </w:rPr>
        <w:t xml:space="preserve">Adoptive </w:t>
      </w:r>
      <w:r w:rsidRPr="0013161D" w:rsidR="007C3A74">
        <w:rPr>
          <w:bCs/>
        </w:rPr>
        <w:t>Parent Respondents</w:t>
      </w:r>
    </w:p>
    <w:p w:rsidRPr="00F701D9" w:rsidR="007C3A74" w:rsidP="007C3A74" w:rsidRDefault="00CF60EB" w14:paraId="60798363" w14:textId="32A77E08">
      <w:pPr>
        <w:spacing w:after="120" w:line="240" w:lineRule="auto"/>
        <w:rPr>
          <w:bCs/>
        </w:rPr>
      </w:pPr>
      <w:r>
        <w:rPr>
          <w:bCs/>
        </w:rPr>
        <w:t xml:space="preserve">Attachment </w:t>
      </w:r>
      <w:r w:rsidR="00541FAE">
        <w:rPr>
          <w:bCs/>
        </w:rPr>
        <w:t>H</w:t>
      </w:r>
      <w:r w:rsidRPr="0013161D" w:rsidR="007C3A74">
        <w:rPr>
          <w:bCs/>
        </w:rPr>
        <w:t>:  Assent Form for Youth and Parent Consent Form for Youth</w:t>
      </w:r>
    </w:p>
    <w:p w:rsidR="00F701D9" w:rsidP="007C3A74" w:rsidRDefault="00CF60EB" w14:paraId="744E5051" w14:textId="5B61F804">
      <w:pPr>
        <w:spacing w:after="120" w:line="240" w:lineRule="auto"/>
        <w:rPr>
          <w:bCs/>
        </w:rPr>
      </w:pPr>
      <w:r>
        <w:rPr>
          <w:bCs/>
        </w:rPr>
        <w:t xml:space="preserve">Attachment </w:t>
      </w:r>
      <w:r w:rsidR="00541FAE">
        <w:rPr>
          <w:bCs/>
        </w:rPr>
        <w:t>I</w:t>
      </w:r>
      <w:r w:rsidRPr="00F701D9" w:rsidR="00F701D9">
        <w:rPr>
          <w:bCs/>
        </w:rPr>
        <w:t>:  Resource Guides for Respondents</w:t>
      </w:r>
      <w:bookmarkEnd w:id="16"/>
      <w:bookmarkEnd w:id="19"/>
    </w:p>
    <w:bookmarkEnd w:id="17"/>
    <w:p w:rsidR="003B4EF4" w:rsidP="00A674B3" w:rsidRDefault="003B4EF4" w14:paraId="3B7E2A6F" w14:textId="1D836B5F">
      <w:pPr>
        <w:spacing w:after="0"/>
        <w:rPr>
          <w:b/>
        </w:rPr>
      </w:pPr>
    </w:p>
    <w:p w:rsidR="00BA7F4B" w:rsidRDefault="00BA7F4B" w14:paraId="28E025CC" w14:textId="77777777">
      <w:pPr>
        <w:rPr>
          <w:b/>
        </w:rPr>
      </w:pPr>
      <w:r>
        <w:rPr>
          <w:b/>
        </w:rPr>
        <w:br w:type="page"/>
      </w:r>
    </w:p>
    <w:p w:rsidRPr="003B4EF4" w:rsidR="003B4EF4" w:rsidP="00A674B3" w:rsidRDefault="003B4EF4" w14:paraId="0325E6C2" w14:textId="3D134F90">
      <w:pPr>
        <w:spacing w:after="0" w:line="240" w:lineRule="auto"/>
        <w:rPr>
          <w:b/>
        </w:rPr>
      </w:pPr>
      <w:r w:rsidRPr="003B4EF4">
        <w:rPr>
          <w:b/>
        </w:rPr>
        <w:lastRenderedPageBreak/>
        <w:t>References</w:t>
      </w:r>
    </w:p>
    <w:p w:rsidRPr="00BA7F4B" w:rsidR="007355C1" w:rsidP="00A674B3" w:rsidRDefault="007355C1" w14:paraId="2139577D" w14:textId="750973B5">
      <w:pPr>
        <w:pStyle w:val="EndNoteBibliography"/>
        <w:spacing w:after="0"/>
        <w:rPr>
          <w:rFonts w:asciiTheme="minorHAnsi" w:hAnsiTheme="minorHAnsi" w:cstheme="minorHAnsi"/>
        </w:rPr>
      </w:pPr>
    </w:p>
    <w:p w:rsidRPr="0037646C" w:rsidR="0037646C" w:rsidP="00AC2A18" w:rsidRDefault="00B12F0F" w14:paraId="5FE52B00" w14:textId="1538FFC2">
      <w:pPr>
        <w:pStyle w:val="Biblio"/>
        <w:rPr>
          <w:rFonts w:asciiTheme="minorHAnsi" w:hAnsiTheme="minorHAnsi" w:cstheme="minorHAnsi"/>
          <w:sz w:val="22"/>
          <w:szCs w:val="22"/>
        </w:rPr>
      </w:pPr>
      <w:r w:rsidRPr="004214A6">
        <w:rPr>
          <w:rFonts w:asciiTheme="minorHAnsi" w:hAnsiTheme="minorHAnsi" w:cstheme="minorHAnsi"/>
          <w:sz w:val="22"/>
          <w:szCs w:val="22"/>
        </w:rPr>
        <w:t xml:space="preserve"> Glasner, T.J., Van der Vaart, W., &amp; Dijkstra, W. (2015). Calendar instruments 22 in retrospective web surveys. </w:t>
      </w:r>
      <w:r w:rsidRPr="004214A6">
        <w:rPr>
          <w:rFonts w:asciiTheme="minorHAnsi" w:hAnsiTheme="minorHAnsi" w:cstheme="minorHAnsi"/>
          <w:i/>
          <w:iCs/>
          <w:sz w:val="22"/>
          <w:szCs w:val="22"/>
        </w:rPr>
        <w:t>Field Methods, 27</w:t>
      </w:r>
      <w:r w:rsidRPr="004214A6">
        <w:rPr>
          <w:rFonts w:asciiTheme="minorHAnsi" w:hAnsiTheme="minorHAnsi" w:cstheme="minorHAnsi"/>
          <w:sz w:val="22"/>
          <w:szCs w:val="22"/>
        </w:rPr>
        <w:t xml:space="preserve">(3), pp. 265-283. </w:t>
      </w:r>
    </w:p>
    <w:p w:rsidRPr="0037646C" w:rsidR="005D2261" w:rsidP="005D2261" w:rsidRDefault="007355C1" w14:paraId="59CDDF6B" w14:textId="001FD2C3">
      <w:pPr>
        <w:pStyle w:val="Biblio"/>
        <w:rPr>
          <w:rStyle w:val="Hyperlink"/>
          <w:rFonts w:asciiTheme="minorHAnsi" w:hAnsiTheme="minorHAnsi" w:cstheme="minorHAnsi"/>
          <w:sz w:val="22"/>
          <w:szCs w:val="22"/>
        </w:rPr>
      </w:pPr>
      <w:r w:rsidRPr="00BA7F4B">
        <w:rPr>
          <w:rFonts w:asciiTheme="minorHAnsi" w:hAnsiTheme="minorHAnsi" w:cstheme="minorHAnsi"/>
          <w:sz w:val="22"/>
          <w:szCs w:val="22"/>
        </w:rPr>
        <w:t xml:space="preserve">Rolock, N., &amp; White, K. R. (2016). Post-permanency discontinuity: A longitudinal examination of outcomes for foster youth after adoption or guardianship. </w:t>
      </w:r>
      <w:r w:rsidRPr="00BA7F4B">
        <w:rPr>
          <w:rFonts w:asciiTheme="minorHAnsi" w:hAnsiTheme="minorHAnsi" w:cstheme="minorHAnsi"/>
          <w:i/>
          <w:sz w:val="22"/>
          <w:szCs w:val="22"/>
        </w:rPr>
        <w:t>Children and Youth Services Review, 70</w:t>
      </w:r>
      <w:r w:rsidRPr="00BA7F4B">
        <w:rPr>
          <w:rFonts w:asciiTheme="minorHAnsi" w:hAnsiTheme="minorHAnsi" w:cstheme="minorHAnsi"/>
          <w:sz w:val="22"/>
          <w:szCs w:val="22"/>
        </w:rPr>
        <w:t xml:space="preserve">, 419-427. </w:t>
      </w:r>
      <w:hyperlink w:history="1" r:id="rId8">
        <w:r w:rsidRPr="00BA7F4B">
          <w:rPr>
            <w:rStyle w:val="Hyperlink"/>
            <w:rFonts w:asciiTheme="minorHAnsi" w:hAnsiTheme="minorHAnsi" w:cstheme="minorHAnsi"/>
            <w:sz w:val="22"/>
            <w:szCs w:val="22"/>
          </w:rPr>
          <w:t>http://dx.doi.org/10.1016/j.childyouth.2016.10.025</w:t>
        </w:r>
      </w:hyperlink>
    </w:p>
    <w:p w:rsidR="005D2261" w:rsidP="005D2261" w:rsidRDefault="005D2261" w14:paraId="4F74B5D4" w14:textId="77777777">
      <w:pPr>
        <w:pStyle w:val="Biblio"/>
        <w:rPr>
          <w:rFonts w:asciiTheme="minorHAnsi" w:hAnsiTheme="minorHAnsi" w:cstheme="minorHAnsi"/>
          <w:i/>
          <w:iCs/>
          <w:sz w:val="22"/>
          <w:szCs w:val="22"/>
        </w:rPr>
      </w:pPr>
      <w:r w:rsidRPr="00AE6CE3">
        <w:rPr>
          <w:rFonts w:asciiTheme="minorHAnsi" w:hAnsiTheme="minorHAnsi" w:cstheme="minorHAnsi"/>
          <w:sz w:val="22"/>
          <w:szCs w:val="22"/>
        </w:rPr>
        <w:t xml:space="preserve">Singer, E., &amp; Ye, C. (2013). The use and effects of incentives in surveys. </w:t>
      </w:r>
      <w:r w:rsidRPr="00AE6CE3">
        <w:rPr>
          <w:rFonts w:asciiTheme="minorHAnsi" w:hAnsiTheme="minorHAnsi" w:cstheme="minorHAnsi"/>
          <w:i/>
          <w:iCs/>
          <w:sz w:val="22"/>
          <w:szCs w:val="22"/>
        </w:rPr>
        <w:t xml:space="preserve">The Annals of the American </w:t>
      </w:r>
    </w:p>
    <w:p w:rsidRPr="00BA7F4B" w:rsidR="005D2261" w:rsidP="00BA7F4B" w:rsidRDefault="005D2261" w14:paraId="17A95C61" w14:textId="331BE032">
      <w:pPr>
        <w:pStyle w:val="Biblio"/>
        <w:rPr>
          <w:rFonts w:asciiTheme="minorHAnsi" w:hAnsiTheme="minorHAnsi" w:cstheme="minorHAnsi"/>
          <w:color w:val="0000FF" w:themeColor="hyperlink"/>
          <w:u w:val="single"/>
        </w:rPr>
      </w:pPr>
      <w:r w:rsidRPr="00AE6CE3">
        <w:rPr>
          <w:rFonts w:asciiTheme="minorHAnsi" w:hAnsiTheme="minorHAnsi" w:cstheme="minorHAnsi"/>
          <w:sz w:val="22"/>
          <w:szCs w:val="22"/>
        </w:rPr>
        <w:t xml:space="preserve">White, K. R. (2016). Placement discontinuity for older children and adolescents who exit foster care through adoption or guardianship: a systematic review. </w:t>
      </w:r>
      <w:r w:rsidRPr="00AE6CE3">
        <w:rPr>
          <w:rFonts w:asciiTheme="minorHAnsi" w:hAnsiTheme="minorHAnsi" w:cstheme="minorHAnsi"/>
          <w:i/>
          <w:sz w:val="22"/>
          <w:szCs w:val="22"/>
        </w:rPr>
        <w:t>Child and Adolescent Social Work Journal, 33</w:t>
      </w:r>
      <w:r w:rsidRPr="00AE6CE3">
        <w:rPr>
          <w:rFonts w:asciiTheme="minorHAnsi" w:hAnsiTheme="minorHAnsi" w:cstheme="minorHAnsi"/>
          <w:sz w:val="22"/>
          <w:szCs w:val="22"/>
        </w:rPr>
        <w:t xml:space="preserve">(4), 377-394. </w:t>
      </w:r>
      <w:hyperlink w:history="1" r:id="rId9">
        <w:r w:rsidRPr="00AE6CE3">
          <w:rPr>
            <w:rStyle w:val="Hyperlink"/>
            <w:rFonts w:asciiTheme="minorHAnsi" w:hAnsiTheme="minorHAnsi" w:cstheme="minorHAnsi"/>
            <w:sz w:val="22"/>
            <w:szCs w:val="22"/>
          </w:rPr>
          <w:t>http://dx.doi.org/http://dx.doi.org/10.1007/s10560-015-0425-1</w:t>
        </w:r>
      </w:hyperlink>
    </w:p>
    <w:p w:rsidRPr="006B53F1" w:rsidR="00306028" w:rsidP="00A674B3" w:rsidRDefault="00306028" w14:paraId="08BDA7B5" w14:textId="3D1EA73C">
      <w:pPr>
        <w:spacing w:after="0"/>
      </w:pPr>
    </w:p>
    <w:sectPr w:rsidRPr="006B53F1" w:rsidR="00306028"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3C163" w14:textId="77777777" w:rsidR="00285CEC" w:rsidRDefault="00285CEC" w:rsidP="0004063C">
      <w:pPr>
        <w:spacing w:after="0" w:line="240" w:lineRule="auto"/>
      </w:pPr>
      <w:r>
        <w:separator/>
      </w:r>
    </w:p>
  </w:endnote>
  <w:endnote w:type="continuationSeparator" w:id="0">
    <w:p w14:paraId="7800CBAD" w14:textId="77777777" w:rsidR="00285CEC" w:rsidRDefault="00285CEC"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4723F22" w14:textId="0613CCF0" w:rsidR="005D5C02" w:rsidRDefault="005D5C02" w:rsidP="00CA4482">
        <w:pPr>
          <w:pStyle w:val="Footer"/>
          <w:jc w:val="right"/>
        </w:pPr>
        <w:r>
          <w:fldChar w:fldCharType="begin"/>
        </w:r>
        <w:r>
          <w:instrText xml:space="preserve"> PAGE   \* MERGEFORMAT </w:instrText>
        </w:r>
        <w:r>
          <w:fldChar w:fldCharType="separate"/>
        </w:r>
        <w:r w:rsidR="00B47C2B">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C0DF6" w14:textId="77777777" w:rsidR="00285CEC" w:rsidRDefault="00285CEC" w:rsidP="0004063C">
      <w:pPr>
        <w:spacing w:after="0" w:line="240" w:lineRule="auto"/>
      </w:pPr>
      <w:r>
        <w:separator/>
      </w:r>
    </w:p>
  </w:footnote>
  <w:footnote w:type="continuationSeparator" w:id="0">
    <w:p w14:paraId="28AB36B2" w14:textId="77777777" w:rsidR="00285CEC" w:rsidRDefault="00285CEC" w:rsidP="0004063C">
      <w:pPr>
        <w:spacing w:after="0" w:line="240" w:lineRule="auto"/>
      </w:pPr>
      <w:r>
        <w:continuationSeparator/>
      </w:r>
    </w:p>
  </w:footnote>
  <w:footnote w:id="1">
    <w:p w14:paraId="29F7543C" w14:textId="668CDBD2" w:rsidR="005D5C02" w:rsidRDefault="005D5C02">
      <w:pPr>
        <w:pStyle w:val="FootnoteText"/>
      </w:pPr>
      <w:r>
        <w:rPr>
          <w:rStyle w:val="FootnoteReference"/>
        </w:rPr>
        <w:footnoteRef/>
      </w:r>
      <w:r>
        <w:t xml:space="preserve"> . Instability is defined as including formal events, such as a child’s reentry into the foster care system, or informal events, such as a child going to live with a grandparent or running away.</w:t>
      </w:r>
    </w:p>
  </w:footnote>
  <w:footnote w:id="2">
    <w:p w14:paraId="4F110D3D" w14:textId="00D467B7" w:rsidR="005D5C02" w:rsidRPr="00D82755" w:rsidRDefault="005D5C02" w:rsidP="002560D7">
      <w:pPr>
        <w:pStyle w:val="FootnoteText"/>
      </w:pPr>
      <w:r w:rsidRPr="00D82755">
        <w:rPr>
          <w:rStyle w:val="FootnoteReference"/>
        </w:rPr>
        <w:footnoteRef/>
      </w:r>
      <w:r w:rsidRPr="00D82755">
        <w:t xml:space="preserve"> </w:t>
      </w:r>
      <w:r w:rsidRPr="00D30B6F">
        <w:rPr>
          <w:rFonts w:cstheme="minorHAnsi"/>
        </w:rPr>
        <w:t xml:space="preserve">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t>
      </w:r>
      <w:r>
        <w:rPr>
          <w:rFonts w:cstheme="minorHAnsi"/>
        </w:rPr>
        <w:t>that</w:t>
      </w:r>
      <w:r w:rsidRPr="00D30B6F">
        <w:rPr>
          <w:rFonts w:cstheme="minorHAnsi"/>
        </w:rPr>
        <w:t xml:space="preserve"> indicate political affiliation and attitudes; legally recognized privileged and analogous relationships, such as those of lawyers, physicians</w:t>
      </w:r>
      <w:r>
        <w:rPr>
          <w:rFonts w:cstheme="minorHAnsi"/>
        </w:rPr>
        <w:t>,</w:t>
      </w:r>
      <w:r w:rsidRPr="00D30B6F">
        <w:rPr>
          <w:rFonts w:cstheme="minorHAnsi"/>
        </w:rPr>
        <w:t xml:space="preserve"> and ministers; records describing how an individual exercises rights guaranteed by the First Amendment; receipt of economic assistance from the government (e.g., unemployment</w:t>
      </w:r>
      <w:r>
        <w:rPr>
          <w:rFonts w:cstheme="minorHAnsi"/>
        </w:rPr>
        <w:t>,</w:t>
      </w:r>
      <w:r w:rsidRPr="00D30B6F">
        <w:rPr>
          <w:rFonts w:cstheme="minorHAnsi"/>
        </w:rPr>
        <w:t xml:space="preserve"> WIC</w:t>
      </w:r>
      <w:r>
        <w:rPr>
          <w:rFonts w:cstheme="minorHAnsi"/>
        </w:rPr>
        <w:t>,</w:t>
      </w:r>
      <w:r w:rsidRPr="00D30B6F">
        <w:rPr>
          <w:rFonts w:cstheme="minorHAnsi"/>
        </w:rPr>
        <w:t xml:space="preserve"> or SNAP); immigration/citizenship status.</w:t>
      </w:r>
    </w:p>
  </w:footnote>
  <w:footnote w:id="3">
    <w:p w14:paraId="1F1BD35F" w14:textId="77777777" w:rsidR="005D5C02" w:rsidRDefault="005D5C02" w:rsidP="003D688C">
      <w:pPr>
        <w:pStyle w:val="FootnoteText"/>
      </w:pPr>
      <w:r>
        <w:rPr>
          <w:rStyle w:val="FootnoteReference"/>
        </w:rPr>
        <w:footnoteRef/>
      </w:r>
      <w:r>
        <w:t xml:space="preserve"> </w:t>
      </w:r>
      <w:hyperlink r:id="rId1" w:history="1">
        <w:r w:rsidRPr="009A5400">
          <w:rPr>
            <w:rStyle w:val="Hyperlink"/>
          </w:rPr>
          <w:t>https://www.bls.gov/news.release/wkyeng.t05.htm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5C029092" w:rsidR="005D5C02" w:rsidRPr="000D7D44" w:rsidRDefault="005D5C02"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D5C02" w:rsidRDefault="005D5C02"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C66E1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C27C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AA46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5C632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6A4C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243B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84BD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54E1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38DC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2ABF48"/>
    <w:lvl w:ilvl="0">
      <w:start w:val="1"/>
      <w:numFmt w:val="bullet"/>
      <w:pStyle w:val="ListBullet"/>
      <w:lvlText w:val="▪"/>
      <w:lvlJc w:val="left"/>
      <w:pPr>
        <w:ind w:left="360" w:hanging="360"/>
      </w:pPr>
      <w:rPr>
        <w:rFonts w:ascii="Arial" w:hAnsi="Arial" w:hint="default"/>
        <w:sz w:val="24"/>
        <w:szCs w:val="20"/>
      </w:rPr>
    </w:lvl>
  </w:abstractNum>
  <w:abstractNum w:abstractNumId="10"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6636C"/>
    <w:multiLevelType w:val="hybridMultilevel"/>
    <w:tmpl w:val="C510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7C529E"/>
    <w:multiLevelType w:val="hybridMultilevel"/>
    <w:tmpl w:val="7B7A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B580F"/>
    <w:multiLevelType w:val="hybridMultilevel"/>
    <w:tmpl w:val="DF7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12890"/>
    <w:multiLevelType w:val="hybridMultilevel"/>
    <w:tmpl w:val="9560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C444B6"/>
    <w:multiLevelType w:val="hybridMultilevel"/>
    <w:tmpl w:val="7E12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4"/>
  </w:num>
  <w:num w:numId="4">
    <w:abstractNumId w:val="11"/>
  </w:num>
  <w:num w:numId="5">
    <w:abstractNumId w:val="20"/>
  </w:num>
  <w:num w:numId="6">
    <w:abstractNumId w:val="23"/>
  </w:num>
  <w:num w:numId="7">
    <w:abstractNumId w:val="13"/>
  </w:num>
  <w:num w:numId="8">
    <w:abstractNumId w:val="18"/>
  </w:num>
  <w:num w:numId="9">
    <w:abstractNumId w:val="16"/>
  </w:num>
  <w:num w:numId="10">
    <w:abstractNumId w:val="24"/>
  </w:num>
  <w:num w:numId="11">
    <w:abstractNumId w:val="21"/>
  </w:num>
  <w:num w:numId="12">
    <w:abstractNumId w:val="12"/>
  </w:num>
  <w:num w:numId="13">
    <w:abstractNumId w:val="29"/>
  </w:num>
  <w:num w:numId="14">
    <w:abstractNumId w:val="26"/>
  </w:num>
  <w:num w:numId="15">
    <w:abstractNumId w:val="27"/>
  </w:num>
  <w:num w:numId="16">
    <w:abstractNumId w:val="19"/>
  </w:num>
  <w:num w:numId="17">
    <w:abstractNumId w:val="28"/>
  </w:num>
  <w:num w:numId="18">
    <w:abstractNumId w:val="9"/>
  </w:num>
  <w:num w:numId="19">
    <w:abstractNumId w:val="8"/>
  </w:num>
  <w:num w:numId="20">
    <w:abstractNumId w:val="3"/>
  </w:num>
  <w:num w:numId="21">
    <w:abstractNumId w:val="2"/>
  </w:num>
  <w:num w:numId="22">
    <w:abstractNumId w:val="1"/>
  </w:num>
  <w:num w:numId="23">
    <w:abstractNumId w:val="0"/>
  </w:num>
  <w:num w:numId="24">
    <w:abstractNumId w:val="7"/>
  </w:num>
  <w:num w:numId="25">
    <w:abstractNumId w:val="6"/>
  </w:num>
  <w:num w:numId="26">
    <w:abstractNumId w:val="5"/>
  </w:num>
  <w:num w:numId="27">
    <w:abstractNumId w:val="4"/>
  </w:num>
  <w:num w:numId="28">
    <w:abstractNumId w:val="10"/>
  </w:num>
  <w:num w:numId="29">
    <w:abstractNumId w:val="22"/>
  </w:num>
  <w:num w:numId="30">
    <w:abstractNumId w:val="25"/>
  </w:num>
  <w:num w:numId="31">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76FF"/>
    <w:rsid w:val="0001255D"/>
    <w:rsid w:val="00013DD1"/>
    <w:rsid w:val="00026192"/>
    <w:rsid w:val="00027E79"/>
    <w:rsid w:val="0004063C"/>
    <w:rsid w:val="0004247F"/>
    <w:rsid w:val="00053DAD"/>
    <w:rsid w:val="00054547"/>
    <w:rsid w:val="000572A6"/>
    <w:rsid w:val="00060B30"/>
    <w:rsid w:val="00060C59"/>
    <w:rsid w:val="00062AFB"/>
    <w:rsid w:val="000655DD"/>
    <w:rsid w:val="00071F79"/>
    <w:rsid w:val="0007251B"/>
    <w:rsid w:val="000733A5"/>
    <w:rsid w:val="00082C5B"/>
    <w:rsid w:val="00083227"/>
    <w:rsid w:val="00085CB7"/>
    <w:rsid w:val="00086CBE"/>
    <w:rsid w:val="00090812"/>
    <w:rsid w:val="00091665"/>
    <w:rsid w:val="000921F0"/>
    <w:rsid w:val="00097FEA"/>
    <w:rsid w:val="000A012A"/>
    <w:rsid w:val="000A530E"/>
    <w:rsid w:val="000A6A74"/>
    <w:rsid w:val="000B1429"/>
    <w:rsid w:val="000B49A9"/>
    <w:rsid w:val="000D4E9A"/>
    <w:rsid w:val="000D7D44"/>
    <w:rsid w:val="000E40AF"/>
    <w:rsid w:val="000F1E4A"/>
    <w:rsid w:val="00100D34"/>
    <w:rsid w:val="0010270F"/>
    <w:rsid w:val="001029EE"/>
    <w:rsid w:val="00103EFD"/>
    <w:rsid w:val="00105E4C"/>
    <w:rsid w:val="00107D87"/>
    <w:rsid w:val="00117803"/>
    <w:rsid w:val="001253F4"/>
    <w:rsid w:val="00125A93"/>
    <w:rsid w:val="001314F9"/>
    <w:rsid w:val="0013161D"/>
    <w:rsid w:val="00136C8F"/>
    <w:rsid w:val="00141E24"/>
    <w:rsid w:val="00152C3A"/>
    <w:rsid w:val="00157482"/>
    <w:rsid w:val="00162F3E"/>
    <w:rsid w:val="001668E6"/>
    <w:rsid w:val="001707D8"/>
    <w:rsid w:val="00172EB3"/>
    <w:rsid w:val="001A38FD"/>
    <w:rsid w:val="001B0A76"/>
    <w:rsid w:val="001B6E1A"/>
    <w:rsid w:val="001C21C5"/>
    <w:rsid w:val="001C5EEF"/>
    <w:rsid w:val="001D7761"/>
    <w:rsid w:val="001F0446"/>
    <w:rsid w:val="001F57F5"/>
    <w:rsid w:val="001F5938"/>
    <w:rsid w:val="001F74BF"/>
    <w:rsid w:val="0020026A"/>
    <w:rsid w:val="0020401C"/>
    <w:rsid w:val="0020629A"/>
    <w:rsid w:val="00206E11"/>
    <w:rsid w:val="00206FE3"/>
    <w:rsid w:val="00207554"/>
    <w:rsid w:val="00211261"/>
    <w:rsid w:val="00214DDE"/>
    <w:rsid w:val="00230CAA"/>
    <w:rsid w:val="00250A20"/>
    <w:rsid w:val="00251556"/>
    <w:rsid w:val="002517BB"/>
    <w:rsid w:val="0025307D"/>
    <w:rsid w:val="002560D7"/>
    <w:rsid w:val="00256E24"/>
    <w:rsid w:val="00256FB4"/>
    <w:rsid w:val="00265491"/>
    <w:rsid w:val="002733A8"/>
    <w:rsid w:val="00273C70"/>
    <w:rsid w:val="00276CE2"/>
    <w:rsid w:val="00282CFF"/>
    <w:rsid w:val="00285CEC"/>
    <w:rsid w:val="002869D1"/>
    <w:rsid w:val="00287AF1"/>
    <w:rsid w:val="00293218"/>
    <w:rsid w:val="002A41C6"/>
    <w:rsid w:val="002B335A"/>
    <w:rsid w:val="002B5DBE"/>
    <w:rsid w:val="002B785B"/>
    <w:rsid w:val="002C6917"/>
    <w:rsid w:val="002E4272"/>
    <w:rsid w:val="002E6CCF"/>
    <w:rsid w:val="002F33D0"/>
    <w:rsid w:val="002F47E6"/>
    <w:rsid w:val="002F5911"/>
    <w:rsid w:val="00300722"/>
    <w:rsid w:val="0030316D"/>
    <w:rsid w:val="00306028"/>
    <w:rsid w:val="00311606"/>
    <w:rsid w:val="00333B39"/>
    <w:rsid w:val="00336F29"/>
    <w:rsid w:val="003461F5"/>
    <w:rsid w:val="00351DCF"/>
    <w:rsid w:val="00364008"/>
    <w:rsid w:val="003664F6"/>
    <w:rsid w:val="003666B6"/>
    <w:rsid w:val="00372080"/>
    <w:rsid w:val="00373D2F"/>
    <w:rsid w:val="0037646C"/>
    <w:rsid w:val="00376899"/>
    <w:rsid w:val="00393272"/>
    <w:rsid w:val="00395C2A"/>
    <w:rsid w:val="003A47E2"/>
    <w:rsid w:val="003A5B60"/>
    <w:rsid w:val="003A7774"/>
    <w:rsid w:val="003B4D36"/>
    <w:rsid w:val="003B4EF4"/>
    <w:rsid w:val="003C5601"/>
    <w:rsid w:val="003C7358"/>
    <w:rsid w:val="003C7433"/>
    <w:rsid w:val="003D24E1"/>
    <w:rsid w:val="003D2802"/>
    <w:rsid w:val="003D688C"/>
    <w:rsid w:val="003D70EF"/>
    <w:rsid w:val="003E61F6"/>
    <w:rsid w:val="003F54FF"/>
    <w:rsid w:val="00401D0C"/>
    <w:rsid w:val="00407537"/>
    <w:rsid w:val="004160FA"/>
    <w:rsid w:val="004165BD"/>
    <w:rsid w:val="0042220D"/>
    <w:rsid w:val="00431278"/>
    <w:rsid w:val="004328A4"/>
    <w:rsid w:val="0043377A"/>
    <w:rsid w:val="004379B6"/>
    <w:rsid w:val="0044428E"/>
    <w:rsid w:val="00445BF4"/>
    <w:rsid w:val="00446465"/>
    <w:rsid w:val="00450AC1"/>
    <w:rsid w:val="00460D54"/>
    <w:rsid w:val="00461D3E"/>
    <w:rsid w:val="00463B0C"/>
    <w:rsid w:val="00465C4B"/>
    <w:rsid w:val="00465FE7"/>
    <w:rsid w:val="004706CC"/>
    <w:rsid w:val="00471CD5"/>
    <w:rsid w:val="00474FC7"/>
    <w:rsid w:val="00486B27"/>
    <w:rsid w:val="00492CC6"/>
    <w:rsid w:val="00493EE0"/>
    <w:rsid w:val="004951F4"/>
    <w:rsid w:val="00497A1E"/>
    <w:rsid w:val="004A18DE"/>
    <w:rsid w:val="004B4839"/>
    <w:rsid w:val="004B75AC"/>
    <w:rsid w:val="004C0CE2"/>
    <w:rsid w:val="004C20AB"/>
    <w:rsid w:val="004C3644"/>
    <w:rsid w:val="004C7CF9"/>
    <w:rsid w:val="004D12DD"/>
    <w:rsid w:val="004D72EA"/>
    <w:rsid w:val="004E4984"/>
    <w:rsid w:val="004E5778"/>
    <w:rsid w:val="004E7ED8"/>
    <w:rsid w:val="0050376D"/>
    <w:rsid w:val="005063DA"/>
    <w:rsid w:val="00512C25"/>
    <w:rsid w:val="00516EC1"/>
    <w:rsid w:val="005241B2"/>
    <w:rsid w:val="00524629"/>
    <w:rsid w:val="005302CB"/>
    <w:rsid w:val="00536F6C"/>
    <w:rsid w:val="00541FAE"/>
    <w:rsid w:val="0054255A"/>
    <w:rsid w:val="00547536"/>
    <w:rsid w:val="0055434C"/>
    <w:rsid w:val="00562E80"/>
    <w:rsid w:val="00565F32"/>
    <w:rsid w:val="0057278B"/>
    <w:rsid w:val="00577243"/>
    <w:rsid w:val="005778E0"/>
    <w:rsid w:val="00591283"/>
    <w:rsid w:val="005A4CCD"/>
    <w:rsid w:val="005A61CE"/>
    <w:rsid w:val="005A7E5A"/>
    <w:rsid w:val="005B1285"/>
    <w:rsid w:val="005B1410"/>
    <w:rsid w:val="005B45F8"/>
    <w:rsid w:val="005B5FCC"/>
    <w:rsid w:val="005B6F80"/>
    <w:rsid w:val="005C6D6D"/>
    <w:rsid w:val="005D2261"/>
    <w:rsid w:val="005D4A40"/>
    <w:rsid w:val="005D5C02"/>
    <w:rsid w:val="005E1514"/>
    <w:rsid w:val="005E29A1"/>
    <w:rsid w:val="005E2B77"/>
    <w:rsid w:val="005E3F36"/>
    <w:rsid w:val="005E493B"/>
    <w:rsid w:val="005F2951"/>
    <w:rsid w:val="00612B9E"/>
    <w:rsid w:val="0061484C"/>
    <w:rsid w:val="006220FD"/>
    <w:rsid w:val="00623BE4"/>
    <w:rsid w:val="00624DDC"/>
    <w:rsid w:val="006253B6"/>
    <w:rsid w:val="006257ED"/>
    <w:rsid w:val="00625CF0"/>
    <w:rsid w:val="0062686E"/>
    <w:rsid w:val="00630B30"/>
    <w:rsid w:val="00631712"/>
    <w:rsid w:val="0064461E"/>
    <w:rsid w:val="00651FF6"/>
    <w:rsid w:val="00663598"/>
    <w:rsid w:val="00663F2C"/>
    <w:rsid w:val="00671391"/>
    <w:rsid w:val="006716DE"/>
    <w:rsid w:val="0068303E"/>
    <w:rsid w:val="006831C1"/>
    <w:rsid w:val="0068383E"/>
    <w:rsid w:val="0068483F"/>
    <w:rsid w:val="0068594D"/>
    <w:rsid w:val="0069156C"/>
    <w:rsid w:val="00693161"/>
    <w:rsid w:val="006953C0"/>
    <w:rsid w:val="006A09C5"/>
    <w:rsid w:val="006A2B00"/>
    <w:rsid w:val="006A36D7"/>
    <w:rsid w:val="006A4D02"/>
    <w:rsid w:val="006A5690"/>
    <w:rsid w:val="006B1BF9"/>
    <w:rsid w:val="006B31DA"/>
    <w:rsid w:val="006B53F1"/>
    <w:rsid w:val="006B6037"/>
    <w:rsid w:val="006C0E56"/>
    <w:rsid w:val="006C5917"/>
    <w:rsid w:val="006D1B53"/>
    <w:rsid w:val="006E4F82"/>
    <w:rsid w:val="006E5909"/>
    <w:rsid w:val="006E7082"/>
    <w:rsid w:val="006F224A"/>
    <w:rsid w:val="0070176A"/>
    <w:rsid w:val="0070265D"/>
    <w:rsid w:val="00703D08"/>
    <w:rsid w:val="00717BDC"/>
    <w:rsid w:val="007211C2"/>
    <w:rsid w:val="00721395"/>
    <w:rsid w:val="007224CD"/>
    <w:rsid w:val="00723A28"/>
    <w:rsid w:val="007334B2"/>
    <w:rsid w:val="00734F3D"/>
    <w:rsid w:val="007355C1"/>
    <w:rsid w:val="00736B62"/>
    <w:rsid w:val="007453E1"/>
    <w:rsid w:val="00751992"/>
    <w:rsid w:val="00763E6F"/>
    <w:rsid w:val="00764C85"/>
    <w:rsid w:val="00770263"/>
    <w:rsid w:val="0077669D"/>
    <w:rsid w:val="00791967"/>
    <w:rsid w:val="00793E3E"/>
    <w:rsid w:val="007A29C5"/>
    <w:rsid w:val="007A4EE1"/>
    <w:rsid w:val="007B08CB"/>
    <w:rsid w:val="007C3A74"/>
    <w:rsid w:val="007C7B4B"/>
    <w:rsid w:val="007D0F6E"/>
    <w:rsid w:val="007D60E7"/>
    <w:rsid w:val="007E2FC2"/>
    <w:rsid w:val="007F7347"/>
    <w:rsid w:val="00806172"/>
    <w:rsid w:val="00820CE9"/>
    <w:rsid w:val="008215FF"/>
    <w:rsid w:val="00822AB7"/>
    <w:rsid w:val="00823428"/>
    <w:rsid w:val="008242BF"/>
    <w:rsid w:val="0083081F"/>
    <w:rsid w:val="00834C54"/>
    <w:rsid w:val="008369BA"/>
    <w:rsid w:val="00840B38"/>
    <w:rsid w:val="00840D32"/>
    <w:rsid w:val="00843933"/>
    <w:rsid w:val="008502D9"/>
    <w:rsid w:val="00850F4C"/>
    <w:rsid w:val="0085391C"/>
    <w:rsid w:val="0085415D"/>
    <w:rsid w:val="0085747A"/>
    <w:rsid w:val="00864C1F"/>
    <w:rsid w:val="00865C9F"/>
    <w:rsid w:val="00865F1A"/>
    <w:rsid w:val="00870FA1"/>
    <w:rsid w:val="00875220"/>
    <w:rsid w:val="0088401B"/>
    <w:rsid w:val="0088526A"/>
    <w:rsid w:val="008873DA"/>
    <w:rsid w:val="00890852"/>
    <w:rsid w:val="00891CD9"/>
    <w:rsid w:val="008A61EA"/>
    <w:rsid w:val="008C2530"/>
    <w:rsid w:val="008C5A75"/>
    <w:rsid w:val="008C7CA9"/>
    <w:rsid w:val="008E0239"/>
    <w:rsid w:val="008E18AE"/>
    <w:rsid w:val="008E3041"/>
    <w:rsid w:val="008E4718"/>
    <w:rsid w:val="008F2446"/>
    <w:rsid w:val="008F50E3"/>
    <w:rsid w:val="00901040"/>
    <w:rsid w:val="00906F6A"/>
    <w:rsid w:val="00912540"/>
    <w:rsid w:val="00916995"/>
    <w:rsid w:val="00923F25"/>
    <w:rsid w:val="00952B17"/>
    <w:rsid w:val="00963503"/>
    <w:rsid w:val="00965DBD"/>
    <w:rsid w:val="0096721A"/>
    <w:rsid w:val="00971944"/>
    <w:rsid w:val="009815C6"/>
    <w:rsid w:val="00996201"/>
    <w:rsid w:val="00997841"/>
    <w:rsid w:val="009A39E1"/>
    <w:rsid w:val="009A3AD8"/>
    <w:rsid w:val="009A6EE8"/>
    <w:rsid w:val="009B0F58"/>
    <w:rsid w:val="009B4E77"/>
    <w:rsid w:val="009B7AD7"/>
    <w:rsid w:val="009C31BF"/>
    <w:rsid w:val="009C3380"/>
    <w:rsid w:val="009C4D5B"/>
    <w:rsid w:val="009D36BE"/>
    <w:rsid w:val="009E7E38"/>
    <w:rsid w:val="009F265B"/>
    <w:rsid w:val="009F482C"/>
    <w:rsid w:val="009F68DB"/>
    <w:rsid w:val="009F7C7E"/>
    <w:rsid w:val="00A02A3F"/>
    <w:rsid w:val="00A03E3F"/>
    <w:rsid w:val="00A1108E"/>
    <w:rsid w:val="00A27CD0"/>
    <w:rsid w:val="00A30FFC"/>
    <w:rsid w:val="00A35089"/>
    <w:rsid w:val="00A362B6"/>
    <w:rsid w:val="00A42235"/>
    <w:rsid w:val="00A66679"/>
    <w:rsid w:val="00A674B3"/>
    <w:rsid w:val="00A67DFF"/>
    <w:rsid w:val="00A71475"/>
    <w:rsid w:val="00A714DC"/>
    <w:rsid w:val="00A7179C"/>
    <w:rsid w:val="00A71D77"/>
    <w:rsid w:val="00A761CB"/>
    <w:rsid w:val="00A85701"/>
    <w:rsid w:val="00A943E8"/>
    <w:rsid w:val="00AB1CBA"/>
    <w:rsid w:val="00AB44A5"/>
    <w:rsid w:val="00AC1C99"/>
    <w:rsid w:val="00AC2867"/>
    <w:rsid w:val="00AC2A18"/>
    <w:rsid w:val="00AD0344"/>
    <w:rsid w:val="00AD3261"/>
    <w:rsid w:val="00AD4355"/>
    <w:rsid w:val="00AD44BE"/>
    <w:rsid w:val="00AE0A37"/>
    <w:rsid w:val="00AE3C0B"/>
    <w:rsid w:val="00AE3F5F"/>
    <w:rsid w:val="00AE6328"/>
    <w:rsid w:val="00AF5F04"/>
    <w:rsid w:val="00B026D1"/>
    <w:rsid w:val="00B04785"/>
    <w:rsid w:val="00B0700D"/>
    <w:rsid w:val="00B12F0F"/>
    <w:rsid w:val="00B13297"/>
    <w:rsid w:val="00B13DC4"/>
    <w:rsid w:val="00B17B7C"/>
    <w:rsid w:val="00B23277"/>
    <w:rsid w:val="00B245AD"/>
    <w:rsid w:val="00B30375"/>
    <w:rsid w:val="00B3121F"/>
    <w:rsid w:val="00B4182B"/>
    <w:rsid w:val="00B43301"/>
    <w:rsid w:val="00B47C2B"/>
    <w:rsid w:val="00B55E54"/>
    <w:rsid w:val="00B56589"/>
    <w:rsid w:val="00B56591"/>
    <w:rsid w:val="00B64D05"/>
    <w:rsid w:val="00B70460"/>
    <w:rsid w:val="00B7088D"/>
    <w:rsid w:val="00B756A1"/>
    <w:rsid w:val="00B816F6"/>
    <w:rsid w:val="00B81782"/>
    <w:rsid w:val="00B874FD"/>
    <w:rsid w:val="00B9441B"/>
    <w:rsid w:val="00B95F5B"/>
    <w:rsid w:val="00BA254A"/>
    <w:rsid w:val="00BA6A1F"/>
    <w:rsid w:val="00BA7F4B"/>
    <w:rsid w:val="00BB14D7"/>
    <w:rsid w:val="00BB4BF8"/>
    <w:rsid w:val="00BD1149"/>
    <w:rsid w:val="00BD702B"/>
    <w:rsid w:val="00BD7963"/>
    <w:rsid w:val="00BD7B78"/>
    <w:rsid w:val="00BE371B"/>
    <w:rsid w:val="00BE6F35"/>
    <w:rsid w:val="00BE773B"/>
    <w:rsid w:val="00BF7214"/>
    <w:rsid w:val="00C05352"/>
    <w:rsid w:val="00C07B24"/>
    <w:rsid w:val="00C16F50"/>
    <w:rsid w:val="00C32404"/>
    <w:rsid w:val="00C328DA"/>
    <w:rsid w:val="00C36F0E"/>
    <w:rsid w:val="00C375D0"/>
    <w:rsid w:val="00C4026B"/>
    <w:rsid w:val="00C46B67"/>
    <w:rsid w:val="00C53AEC"/>
    <w:rsid w:val="00C70498"/>
    <w:rsid w:val="00C7152E"/>
    <w:rsid w:val="00C73360"/>
    <w:rsid w:val="00C86687"/>
    <w:rsid w:val="00C86CB2"/>
    <w:rsid w:val="00C91C71"/>
    <w:rsid w:val="00C95126"/>
    <w:rsid w:val="00C97557"/>
    <w:rsid w:val="00C97C25"/>
    <w:rsid w:val="00CA104E"/>
    <w:rsid w:val="00CA4482"/>
    <w:rsid w:val="00CA72A5"/>
    <w:rsid w:val="00CB1F9B"/>
    <w:rsid w:val="00CB4358"/>
    <w:rsid w:val="00CB57CE"/>
    <w:rsid w:val="00CC07BF"/>
    <w:rsid w:val="00CC3A0A"/>
    <w:rsid w:val="00CC4651"/>
    <w:rsid w:val="00CC725B"/>
    <w:rsid w:val="00CD0524"/>
    <w:rsid w:val="00CD46C6"/>
    <w:rsid w:val="00CD48A7"/>
    <w:rsid w:val="00CD69BA"/>
    <w:rsid w:val="00CE018E"/>
    <w:rsid w:val="00CE7A4A"/>
    <w:rsid w:val="00CF0630"/>
    <w:rsid w:val="00CF315D"/>
    <w:rsid w:val="00CF3731"/>
    <w:rsid w:val="00CF60EB"/>
    <w:rsid w:val="00D02687"/>
    <w:rsid w:val="00D0369A"/>
    <w:rsid w:val="00D1343F"/>
    <w:rsid w:val="00D13AA8"/>
    <w:rsid w:val="00D207F5"/>
    <w:rsid w:val="00D239B5"/>
    <w:rsid w:val="00D24A2E"/>
    <w:rsid w:val="00D30B6F"/>
    <w:rsid w:val="00D32B72"/>
    <w:rsid w:val="00D32E6D"/>
    <w:rsid w:val="00D3334A"/>
    <w:rsid w:val="00D3547D"/>
    <w:rsid w:val="00D4033C"/>
    <w:rsid w:val="00D45504"/>
    <w:rsid w:val="00D5030E"/>
    <w:rsid w:val="00D51E45"/>
    <w:rsid w:val="00D52959"/>
    <w:rsid w:val="00D5346A"/>
    <w:rsid w:val="00D55767"/>
    <w:rsid w:val="00D5725D"/>
    <w:rsid w:val="00D6133A"/>
    <w:rsid w:val="00D669AA"/>
    <w:rsid w:val="00D71770"/>
    <w:rsid w:val="00D719C7"/>
    <w:rsid w:val="00D71BA0"/>
    <w:rsid w:val="00D749DF"/>
    <w:rsid w:val="00D768E3"/>
    <w:rsid w:val="00D81A0E"/>
    <w:rsid w:val="00D82755"/>
    <w:rsid w:val="00D82E67"/>
    <w:rsid w:val="00D831AC"/>
    <w:rsid w:val="00D834E4"/>
    <w:rsid w:val="00D87B09"/>
    <w:rsid w:val="00D904FC"/>
    <w:rsid w:val="00D91A37"/>
    <w:rsid w:val="00D97926"/>
    <w:rsid w:val="00DA3557"/>
    <w:rsid w:val="00DA4701"/>
    <w:rsid w:val="00DA5A1F"/>
    <w:rsid w:val="00DB2410"/>
    <w:rsid w:val="00DC25FE"/>
    <w:rsid w:val="00DC65F2"/>
    <w:rsid w:val="00DC6978"/>
    <w:rsid w:val="00DC7876"/>
    <w:rsid w:val="00DC7DD5"/>
    <w:rsid w:val="00DD0114"/>
    <w:rsid w:val="00DD015C"/>
    <w:rsid w:val="00DD4806"/>
    <w:rsid w:val="00DD5299"/>
    <w:rsid w:val="00DE3ED7"/>
    <w:rsid w:val="00DF1291"/>
    <w:rsid w:val="00DF2511"/>
    <w:rsid w:val="00E004FD"/>
    <w:rsid w:val="00E02F78"/>
    <w:rsid w:val="00E1021E"/>
    <w:rsid w:val="00E1392C"/>
    <w:rsid w:val="00E22AC6"/>
    <w:rsid w:val="00E24830"/>
    <w:rsid w:val="00E2771A"/>
    <w:rsid w:val="00E318A6"/>
    <w:rsid w:val="00E34381"/>
    <w:rsid w:val="00E40FBF"/>
    <w:rsid w:val="00E41944"/>
    <w:rsid w:val="00E41C62"/>
    <w:rsid w:val="00E41EE9"/>
    <w:rsid w:val="00E44AB6"/>
    <w:rsid w:val="00E461D4"/>
    <w:rsid w:val="00E51D59"/>
    <w:rsid w:val="00E53CB8"/>
    <w:rsid w:val="00E5497F"/>
    <w:rsid w:val="00E62285"/>
    <w:rsid w:val="00E62819"/>
    <w:rsid w:val="00E6364C"/>
    <w:rsid w:val="00E64DF6"/>
    <w:rsid w:val="00E717FF"/>
    <w:rsid w:val="00E71E25"/>
    <w:rsid w:val="00E720C7"/>
    <w:rsid w:val="00E74D23"/>
    <w:rsid w:val="00E7672D"/>
    <w:rsid w:val="00E8370E"/>
    <w:rsid w:val="00E9045F"/>
    <w:rsid w:val="00E9380C"/>
    <w:rsid w:val="00E94399"/>
    <w:rsid w:val="00E97AF0"/>
    <w:rsid w:val="00EA09A7"/>
    <w:rsid w:val="00EA0D4F"/>
    <w:rsid w:val="00EA405B"/>
    <w:rsid w:val="00EB0DA9"/>
    <w:rsid w:val="00EB326A"/>
    <w:rsid w:val="00EB4C26"/>
    <w:rsid w:val="00EB5108"/>
    <w:rsid w:val="00EB6134"/>
    <w:rsid w:val="00EC1A6C"/>
    <w:rsid w:val="00EC282C"/>
    <w:rsid w:val="00EC46E1"/>
    <w:rsid w:val="00ED36C0"/>
    <w:rsid w:val="00ED7509"/>
    <w:rsid w:val="00ED7FF7"/>
    <w:rsid w:val="00EE3515"/>
    <w:rsid w:val="00EE38AF"/>
    <w:rsid w:val="00EE6B2B"/>
    <w:rsid w:val="00EE7A5A"/>
    <w:rsid w:val="00EF0BCA"/>
    <w:rsid w:val="00EF254B"/>
    <w:rsid w:val="00EF4FF2"/>
    <w:rsid w:val="00F052B9"/>
    <w:rsid w:val="00F071DE"/>
    <w:rsid w:val="00F412FF"/>
    <w:rsid w:val="00F42246"/>
    <w:rsid w:val="00F44F08"/>
    <w:rsid w:val="00F46063"/>
    <w:rsid w:val="00F545A1"/>
    <w:rsid w:val="00F66E4F"/>
    <w:rsid w:val="00F701D9"/>
    <w:rsid w:val="00F74630"/>
    <w:rsid w:val="00F87CA1"/>
    <w:rsid w:val="00F9122A"/>
    <w:rsid w:val="00F93193"/>
    <w:rsid w:val="00FA3F43"/>
    <w:rsid w:val="00FA6D2C"/>
    <w:rsid w:val="00FB3A17"/>
    <w:rsid w:val="00FB5BF6"/>
    <w:rsid w:val="00FB6E83"/>
    <w:rsid w:val="00FC580B"/>
    <w:rsid w:val="00FC779A"/>
    <w:rsid w:val="00FD0230"/>
    <w:rsid w:val="00FD1015"/>
    <w:rsid w:val="00FD5B09"/>
    <w:rsid w:val="00FF59BB"/>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43A651"/>
  <w15:docId w15:val="{E3A49934-C042-4DE8-B0E8-7E1493E2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CC6"/>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EE6B2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table" w:customStyle="1" w:styleId="RTITable">
    <w:name w:val="RTI_Table"/>
    <w:basedOn w:val="TableNormal"/>
    <w:uiPriority w:val="99"/>
    <w:rsid w:val="004A18DE"/>
    <w:pPr>
      <w:spacing w:after="0" w:line="240" w:lineRule="auto"/>
    </w:pPr>
    <w:rPr>
      <w:rFonts w:ascii="Calibri" w:eastAsia="SimSun" w:hAnsi="Calibri" w:cs="Times New Roman"/>
      <w:szCs w:val="20"/>
    </w:rPr>
    <w:tblPr>
      <w:tblBorders>
        <w:top w:val="single" w:sz="4" w:space="0" w:color="D7DFD9"/>
        <w:left w:val="single" w:sz="4" w:space="0" w:color="D7DFD9"/>
        <w:bottom w:val="single" w:sz="18" w:space="0" w:color="4D5F53"/>
        <w:right w:val="single" w:sz="4" w:space="0" w:color="D7DFD9"/>
        <w:insideH w:val="single" w:sz="4" w:space="0" w:color="D7DFD9"/>
        <w:insideV w:val="single" w:sz="4" w:space="0" w:color="D7DFD9"/>
      </w:tblBorders>
      <w:tblCellMar>
        <w:left w:w="86" w:type="dxa"/>
        <w:right w:w="86" w:type="dxa"/>
      </w:tblCellMar>
    </w:tblPr>
    <w:trPr>
      <w:cantSplit/>
    </w:trPr>
    <w:tblStylePr w:type="firstRow">
      <w:rPr>
        <w:rFonts w:ascii="Calibri" w:hAnsi="Calibri"/>
        <w:b/>
        <w:i w:val="0"/>
        <w:color w:val="FFFFFF" w:themeColor="background1"/>
        <w:sz w:val="22"/>
      </w:rPr>
      <w:tblPr/>
      <w:tcPr>
        <w:shd w:val="clear" w:color="auto" w:fill="595959"/>
      </w:tcPr>
    </w:tblStylePr>
  </w:style>
  <w:style w:type="paragraph" w:styleId="BodyText">
    <w:name w:val="Body Text"/>
    <w:basedOn w:val="Normal"/>
    <w:link w:val="BodyTextChar"/>
    <w:uiPriority w:val="1"/>
    <w:qFormat/>
    <w:rsid w:val="00C16F50"/>
    <w:pPr>
      <w:spacing w:after="240" w:line="28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C16F50"/>
    <w:rPr>
      <w:rFonts w:ascii="Times New Roman" w:eastAsia="Times New Roman" w:hAnsi="Times New Roman" w:cs="Times New Roman"/>
      <w:sz w:val="24"/>
      <w:szCs w:val="20"/>
    </w:rPr>
  </w:style>
  <w:style w:type="paragraph" w:customStyle="1" w:styleId="aBoxText">
    <w:name w:val="a_BoxText"/>
    <w:uiPriority w:val="1"/>
    <w:qFormat/>
    <w:rsid w:val="003B4EF4"/>
    <w:pPr>
      <w:pBdr>
        <w:top w:val="nil"/>
        <w:left w:val="nil"/>
        <w:bottom w:val="nil"/>
        <w:right w:val="nil"/>
        <w:between w:val="nil"/>
        <w:bar w:val="nil"/>
      </w:pBdr>
      <w:spacing w:after="0" w:line="360" w:lineRule="auto"/>
    </w:pPr>
    <w:rPr>
      <w:rFonts w:ascii="Arial" w:eastAsia="Arial Unicode MS" w:hAnsi="Arial" w:cs="Arial Unicode MS"/>
      <w:color w:val="000000"/>
      <w:spacing w:val="-5"/>
      <w:sz w:val="20"/>
      <w:szCs w:val="20"/>
      <w:u w:color="000000"/>
      <w:bdr w:val="nil"/>
    </w:rPr>
  </w:style>
  <w:style w:type="paragraph" w:customStyle="1" w:styleId="EndNoteBibliography">
    <w:name w:val="EndNote Bibliography"/>
    <w:basedOn w:val="Normal"/>
    <w:link w:val="EndNoteBibliographyChar"/>
    <w:rsid w:val="003B4EF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B4EF4"/>
    <w:rPr>
      <w:rFonts w:ascii="Calibri" w:hAnsi="Calibri" w:cs="Calibri"/>
      <w:noProof/>
    </w:rPr>
  </w:style>
  <w:style w:type="character" w:styleId="Emphasis">
    <w:name w:val="Emphasis"/>
    <w:basedOn w:val="DefaultParagraphFont"/>
    <w:uiPriority w:val="20"/>
    <w:qFormat/>
    <w:rsid w:val="003B4EF4"/>
    <w:rPr>
      <w:i/>
      <w:iCs/>
    </w:rPr>
  </w:style>
  <w:style w:type="character" w:styleId="FollowedHyperlink">
    <w:name w:val="FollowedHyperlink"/>
    <w:basedOn w:val="DefaultParagraphFont"/>
    <w:uiPriority w:val="99"/>
    <w:semiHidden/>
    <w:unhideWhenUsed/>
    <w:rsid w:val="0083081F"/>
    <w:rPr>
      <w:color w:val="800080" w:themeColor="followedHyperlink"/>
      <w:u w:val="single"/>
    </w:rPr>
  </w:style>
  <w:style w:type="character" w:customStyle="1" w:styleId="Heading5Char">
    <w:name w:val="Heading 5 Char"/>
    <w:basedOn w:val="DefaultParagraphFont"/>
    <w:link w:val="Heading5"/>
    <w:rsid w:val="00EE6B2B"/>
    <w:rPr>
      <w:rFonts w:asciiTheme="majorHAnsi" w:eastAsiaTheme="majorEastAsia" w:hAnsiTheme="majorHAnsi" w:cstheme="majorBidi"/>
      <w:color w:val="365F91" w:themeColor="accent1" w:themeShade="BF"/>
    </w:rPr>
  </w:style>
  <w:style w:type="paragraph" w:customStyle="1" w:styleId="TableText">
    <w:name w:val="Table Text"/>
    <w:basedOn w:val="Normal"/>
    <w:qFormat/>
    <w:rsid w:val="00492CC6"/>
    <w:pPr>
      <w:spacing w:before="60" w:after="60" w:line="240" w:lineRule="auto"/>
    </w:pPr>
    <w:rPr>
      <w:rFonts w:eastAsia="SimSun" w:cstheme="minorHAnsi"/>
      <w:lang w:eastAsia="zh-CN"/>
    </w:rPr>
  </w:style>
  <w:style w:type="paragraph" w:customStyle="1" w:styleId="TableHeader">
    <w:name w:val="Table Header"/>
    <w:basedOn w:val="Normal"/>
    <w:qFormat/>
    <w:rsid w:val="00492CC6"/>
    <w:pPr>
      <w:spacing w:before="80" w:after="80" w:line="240" w:lineRule="auto"/>
      <w:jc w:val="center"/>
    </w:pPr>
    <w:rPr>
      <w:rFonts w:eastAsia="SimSun" w:cstheme="minorHAnsi"/>
      <w:b/>
      <w:color w:val="FFFFFF" w:themeColor="background1"/>
      <w:lang w:eastAsia="zh-CN"/>
    </w:rPr>
  </w:style>
  <w:style w:type="paragraph" w:customStyle="1" w:styleId="ExhibitTitle">
    <w:name w:val="Exhibit Title"/>
    <w:basedOn w:val="Normal"/>
    <w:link w:val="ExhibitTitleChar"/>
    <w:qFormat/>
    <w:rsid w:val="00162F3E"/>
    <w:pPr>
      <w:keepNext/>
      <w:keepLines/>
      <w:spacing w:before="320" w:after="120" w:line="240" w:lineRule="auto"/>
      <w:ind w:left="900" w:hanging="900"/>
    </w:pPr>
    <w:rPr>
      <w:rFonts w:eastAsia="SimSun" w:cstheme="minorHAnsi"/>
      <w:b/>
      <w:lang w:eastAsia="zh-CN"/>
    </w:rPr>
  </w:style>
  <w:style w:type="character" w:customStyle="1" w:styleId="ExhibitTitleChar">
    <w:name w:val="Exhibit Title Char"/>
    <w:link w:val="ExhibitTitle"/>
    <w:locked/>
    <w:rsid w:val="00162F3E"/>
    <w:rPr>
      <w:rFonts w:eastAsia="SimSun" w:cstheme="minorHAnsi"/>
      <w:b/>
      <w:lang w:eastAsia="zh-CN"/>
    </w:rPr>
  </w:style>
  <w:style w:type="paragraph" w:styleId="ListBullet">
    <w:name w:val="List Bullet"/>
    <w:basedOn w:val="Normal"/>
    <w:uiPriority w:val="99"/>
    <w:rsid w:val="00EA09A7"/>
    <w:pPr>
      <w:numPr>
        <w:numId w:val="18"/>
      </w:numPr>
      <w:spacing w:after="120" w:line="240" w:lineRule="auto"/>
    </w:pPr>
    <w:rPr>
      <w:rFonts w:ascii="Times New Roman" w:eastAsia="Times New Roman" w:hAnsi="Times New Roman" w:cs="Times New Roman"/>
      <w:sz w:val="24"/>
      <w:szCs w:val="20"/>
    </w:rPr>
  </w:style>
  <w:style w:type="paragraph" w:customStyle="1" w:styleId="Biblio">
    <w:name w:val="Biblio"/>
    <w:basedOn w:val="Normal"/>
    <w:rsid w:val="005D2261"/>
    <w:pPr>
      <w:spacing w:after="240" w:line="280" w:lineRule="atLeast"/>
      <w:ind w:left="360" w:hanging="360"/>
    </w:pPr>
    <w:rPr>
      <w:rFonts w:ascii="Times New Roman" w:hAnsi="Times New Roman" w:cs="Times New Roman"/>
      <w:sz w:val="24"/>
      <w:szCs w:val="24"/>
    </w:rPr>
  </w:style>
  <w:style w:type="paragraph" w:customStyle="1" w:styleId="Default">
    <w:name w:val="Default"/>
    <w:rsid w:val="0037646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7906">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181020452">
      <w:bodyDiv w:val="1"/>
      <w:marLeft w:val="0"/>
      <w:marRight w:val="0"/>
      <w:marTop w:val="0"/>
      <w:marBottom w:val="0"/>
      <w:divBdr>
        <w:top w:val="none" w:sz="0" w:space="0" w:color="auto"/>
        <w:left w:val="none" w:sz="0" w:space="0" w:color="auto"/>
        <w:bottom w:val="none" w:sz="0" w:space="0" w:color="auto"/>
        <w:right w:val="none" w:sz="0" w:space="0" w:color="auto"/>
      </w:divBdr>
    </w:div>
    <w:div w:id="325017511">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80565163">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40333227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childyouth.2016.10.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http://dx.doi.org/10.1007/s10560-015-0425-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wkyeng.t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447DF-948C-4A4C-8CDC-0CC8E752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6185</Words>
  <Characters>35256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dc:creator>
  <cp:keywords/>
  <dc:description/>
  <cp:lastModifiedBy>Ringeisen, Heather</cp:lastModifiedBy>
  <cp:revision>3</cp:revision>
  <dcterms:created xsi:type="dcterms:W3CDTF">2020-09-15T17:23:00Z</dcterms:created>
  <dcterms:modified xsi:type="dcterms:W3CDTF">2020-09-15T17:23:00Z</dcterms:modified>
</cp:coreProperties>
</file>