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0621" w:rsidR="00160621" w:rsidP="00160621" w:rsidRDefault="00DC1C23" w14:paraId="670B57C7" w14:textId="3A462BAD">
      <w:pPr>
        <w:pStyle w:val="ReportCover-Title"/>
        <w:jc w:val="center"/>
        <w:rPr>
          <w:rFonts w:ascii="Arial" w:hAnsi="Arial" w:cs="Arial"/>
          <w:color w:val="auto"/>
        </w:rPr>
      </w:pPr>
      <w:r w:rsidRPr="004F7B95">
        <w:rPr>
          <w:rFonts w:ascii="Times New Roman" w:hAnsi="Times New Roman"/>
          <w:sz w:val="24"/>
          <w:szCs w:val="24"/>
        </w:rPr>
        <w:tab/>
      </w:r>
      <w:r w:rsidRPr="004B53A5" w:rsidR="004B53A5">
        <w:rPr>
          <w:rFonts w:ascii="Arial" w:hAnsi="Arial" w:cs="Arial"/>
          <w:color w:val="auto"/>
        </w:rPr>
        <w:t>Refugee Support Services (</w:t>
      </w:r>
      <w:r w:rsidR="001743A7">
        <w:rPr>
          <w:rFonts w:ascii="Arial" w:hAnsi="Arial" w:eastAsia="Arial Unicode MS" w:cs="Arial"/>
          <w:noProof/>
          <w:color w:val="auto"/>
        </w:rPr>
        <w:t>RSS</w:t>
      </w:r>
      <w:r w:rsidR="004B53A5">
        <w:rPr>
          <w:rFonts w:ascii="Arial" w:hAnsi="Arial" w:eastAsia="Arial Unicode MS" w:cs="Arial"/>
          <w:noProof/>
          <w:color w:val="auto"/>
        </w:rPr>
        <w:t>)</w:t>
      </w:r>
      <w:r w:rsidR="001743A7">
        <w:rPr>
          <w:rFonts w:ascii="Arial" w:hAnsi="Arial" w:eastAsia="Arial Unicode MS" w:cs="Arial"/>
          <w:noProof/>
          <w:color w:val="auto"/>
        </w:rPr>
        <w:t xml:space="preserve"> and RSS Set Aside Sub-Grantee List</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3CD80935">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1743A7">
        <w:rPr>
          <w:rFonts w:ascii="Arial" w:hAnsi="Arial" w:cs="Arial"/>
          <w:color w:val="auto"/>
          <w:sz w:val="32"/>
          <w:szCs w:val="32"/>
        </w:rPr>
        <w:t>NEW</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3B6278" w14:paraId="76FA23BE" w14:textId="397CEA16">
      <w:pPr>
        <w:pStyle w:val="ReportCover-Date"/>
        <w:jc w:val="center"/>
        <w:rPr>
          <w:rFonts w:ascii="Arial" w:hAnsi="Arial" w:cs="Arial"/>
          <w:color w:val="auto"/>
        </w:rPr>
      </w:pPr>
      <w:r>
        <w:rPr>
          <w:rFonts w:ascii="Arial" w:hAnsi="Arial" w:cs="Arial"/>
          <w:color w:val="auto"/>
        </w:rPr>
        <w:t>June</w:t>
      </w:r>
      <w:r w:rsidR="001743A7">
        <w:rPr>
          <w:rFonts w:ascii="Arial" w:hAnsi="Arial" w:cs="Arial"/>
          <w:color w:val="auto"/>
        </w:rPr>
        <w:t xml:space="preserve"> 2020</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743A7" w14:paraId="5E112DDD" w14:textId="7A1430C2">
      <w:pPr>
        <w:jc w:val="center"/>
        <w:rPr>
          <w:rFonts w:ascii="Arial" w:hAnsi="Arial" w:cs="Arial"/>
        </w:rPr>
      </w:pPr>
      <w:r>
        <w:rPr>
          <w:rFonts w:ascii="Arial" w:hAnsi="Arial" w:cs="Arial"/>
        </w:rPr>
        <w:t>Submitted By: Megan Ritter</w:t>
      </w:r>
    </w:p>
    <w:p w:rsidRPr="00160621" w:rsidR="00160621" w:rsidP="00160621" w:rsidRDefault="001743A7" w14:paraId="54195924" w14:textId="48D6AC06">
      <w:pPr>
        <w:jc w:val="center"/>
        <w:rPr>
          <w:rFonts w:ascii="Arial" w:hAnsi="Arial" w:cs="Arial"/>
        </w:rPr>
      </w:pPr>
      <w:r>
        <w:rPr>
          <w:rFonts w:ascii="Arial" w:hAnsi="Arial" w:cs="Arial"/>
        </w:rPr>
        <w:t>Office of Refugee Resettlement</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F25D11" w:rsidP="00160621" w:rsidRDefault="00F25D11" w14:paraId="2F41DC8F" w14:textId="77777777">
      <w:pPr>
        <w:widowControl/>
        <w:ind w:left="360" w:hanging="360"/>
        <w:jc w:val="center"/>
        <w:rPr>
          <w:rFonts w:ascii="Times New Roman" w:hAnsi="Times New Roman"/>
          <w:b/>
          <w:sz w:val="24"/>
          <w:szCs w:val="24"/>
        </w:rPr>
      </w:pPr>
    </w:p>
    <w:p w:rsidR="00F25D11" w:rsidP="00160621" w:rsidRDefault="00F25D11" w14:paraId="5DDD694E" w14:textId="77777777">
      <w:pPr>
        <w:widowControl/>
        <w:ind w:left="360" w:hanging="360"/>
        <w:jc w:val="center"/>
        <w:rPr>
          <w:rFonts w:ascii="Times New Roman" w:hAnsi="Times New Roman"/>
          <w:b/>
          <w:sz w:val="24"/>
          <w:szCs w:val="24"/>
        </w:rPr>
      </w:pPr>
    </w:p>
    <w:p w:rsidR="00F25D11" w:rsidP="00160621" w:rsidRDefault="00F25D11" w14:paraId="1E04B44E" w14:textId="77777777">
      <w:pPr>
        <w:widowControl/>
        <w:ind w:left="360" w:hanging="360"/>
        <w:jc w:val="center"/>
        <w:rPr>
          <w:rFonts w:ascii="Times New Roman" w:hAnsi="Times New Roman"/>
          <w:b/>
          <w:sz w:val="24"/>
          <w:szCs w:val="24"/>
        </w:rPr>
      </w:pPr>
    </w:p>
    <w:p w:rsidR="00F25D11" w:rsidP="00160621" w:rsidRDefault="00F25D11" w14:paraId="5E213113" w14:textId="77777777">
      <w:pPr>
        <w:widowControl/>
        <w:ind w:left="360" w:hanging="360"/>
        <w:jc w:val="center"/>
        <w:rPr>
          <w:rFonts w:ascii="Times New Roman" w:hAnsi="Times New Roman"/>
          <w:b/>
          <w:sz w:val="24"/>
          <w:szCs w:val="24"/>
        </w:rPr>
      </w:pPr>
    </w:p>
    <w:p w:rsidR="00F25D11" w:rsidP="00160621" w:rsidRDefault="00F25D11" w14:paraId="5E838E21" w14:textId="77777777">
      <w:pPr>
        <w:widowControl/>
        <w:ind w:left="360" w:hanging="360"/>
        <w:jc w:val="center"/>
        <w:rPr>
          <w:rFonts w:ascii="Times New Roman" w:hAnsi="Times New Roman"/>
          <w:b/>
          <w:sz w:val="24"/>
          <w:szCs w:val="24"/>
        </w:rPr>
      </w:pPr>
    </w:p>
    <w:p w:rsidR="00F25D11" w:rsidP="00160621" w:rsidRDefault="00F25D11" w14:paraId="26632602" w14:textId="77777777">
      <w:pPr>
        <w:widowControl/>
        <w:ind w:left="360" w:hanging="360"/>
        <w:jc w:val="center"/>
        <w:rPr>
          <w:rFonts w:ascii="Times New Roman" w:hAnsi="Times New Roman"/>
          <w:b/>
          <w:sz w:val="24"/>
          <w:szCs w:val="24"/>
        </w:rPr>
      </w:pPr>
    </w:p>
    <w:p w:rsidR="00F25D11" w:rsidP="00160621" w:rsidRDefault="00F25D11" w14:paraId="2A7F6759" w14:textId="77777777">
      <w:pPr>
        <w:widowControl/>
        <w:ind w:left="360" w:hanging="360"/>
        <w:jc w:val="center"/>
        <w:rPr>
          <w:rFonts w:ascii="Times New Roman" w:hAnsi="Times New Roman"/>
          <w:b/>
          <w:sz w:val="24"/>
          <w:szCs w:val="24"/>
        </w:rPr>
      </w:pPr>
    </w:p>
    <w:p w:rsidRPr="00A62960" w:rsidR="00160621" w:rsidP="00160621" w:rsidRDefault="00160621" w14:paraId="4FBF82D6" w14:textId="70D87624">
      <w:pPr>
        <w:widowControl/>
        <w:ind w:left="360" w:hanging="360"/>
        <w:jc w:val="center"/>
        <w:rPr>
          <w:rFonts w:ascii="Times New Roman" w:hAnsi="Times New Roman"/>
          <w:b/>
          <w:sz w:val="24"/>
          <w:szCs w:val="24"/>
        </w:rPr>
      </w:pPr>
      <w:r w:rsidRPr="00A62960">
        <w:rPr>
          <w:rFonts w:ascii="Times New Roman" w:hAnsi="Times New Roman"/>
          <w:b/>
          <w:sz w:val="24"/>
          <w:szCs w:val="24"/>
        </w:rPr>
        <w:t>SUPPORTING STATEMENT A – JUSTIFICATION</w:t>
      </w:r>
    </w:p>
    <w:p w:rsidRPr="00A62960" w:rsidR="00160621" w:rsidP="00CE6182" w:rsidRDefault="00160621" w14:paraId="2212894C" w14:textId="7801A191">
      <w:pPr>
        <w:widowControl/>
        <w:ind w:left="360" w:hanging="360"/>
        <w:jc w:val="center"/>
        <w:rPr>
          <w:rFonts w:ascii="Times New Roman" w:hAnsi="Times New Roman"/>
          <w:b/>
          <w:snapToGrid/>
          <w:sz w:val="24"/>
          <w:szCs w:val="24"/>
        </w:rPr>
      </w:pPr>
    </w:p>
    <w:p w:rsidRPr="00A62960" w:rsidR="00CE6182" w:rsidP="00160621" w:rsidRDefault="00CE6182" w14:paraId="3C29E980" w14:textId="77777777">
      <w:pPr>
        <w:widowControl/>
        <w:ind w:left="360"/>
        <w:rPr>
          <w:rFonts w:ascii="Times New Roman" w:hAnsi="Times New Roman"/>
          <w:snapToGrid/>
          <w:sz w:val="24"/>
          <w:szCs w:val="24"/>
        </w:rPr>
      </w:pPr>
    </w:p>
    <w:p w:rsidRPr="00A62960" w:rsidR="002C3C4F" w:rsidP="00075889" w:rsidRDefault="002C3C4F" w14:paraId="2EEF9E04" w14:textId="2B056CB2">
      <w:pPr>
        <w:widowControl/>
        <w:numPr>
          <w:ilvl w:val="0"/>
          <w:numId w:val="3"/>
        </w:numPr>
        <w:tabs>
          <w:tab w:val="num" w:pos="360"/>
        </w:tabs>
        <w:spacing w:after="120"/>
        <w:ind w:left="360"/>
        <w:rPr>
          <w:rFonts w:ascii="Times New Roman" w:hAnsi="Times New Roman"/>
          <w:b/>
          <w:snapToGrid/>
          <w:sz w:val="24"/>
          <w:szCs w:val="24"/>
        </w:rPr>
      </w:pPr>
      <w:r w:rsidRPr="00A62960">
        <w:rPr>
          <w:rFonts w:ascii="Times New Roman" w:hAnsi="Times New Roman"/>
          <w:b/>
          <w:snapToGrid/>
          <w:sz w:val="24"/>
          <w:szCs w:val="24"/>
        </w:rPr>
        <w:t xml:space="preserve">Circumstances Making the Collection of Information Necessary </w:t>
      </w:r>
    </w:p>
    <w:p w:rsidRPr="00A62960" w:rsidR="004F294E" w:rsidP="004F294E" w:rsidRDefault="004F294E" w14:paraId="40F7655E" w14:textId="0D145D8B">
      <w:pPr>
        <w:rPr>
          <w:rFonts w:ascii="Times New Roman" w:hAnsi="Times New Roman"/>
          <w:sz w:val="24"/>
          <w:szCs w:val="24"/>
        </w:rPr>
      </w:pPr>
      <w:r w:rsidRPr="00A62960">
        <w:rPr>
          <w:rFonts w:ascii="Times New Roman" w:hAnsi="Times New Roman"/>
          <w:sz w:val="24"/>
          <w:szCs w:val="24"/>
        </w:rPr>
        <w:t xml:space="preserve">The Administration for Children and Families (ACF) at the U.S. Department of Health and Human Services (HHS) seeks approval for an information collection, requesting Refugee Support Services (RSS) grantees and RSS Set Aside grantees to provide the agency name, city, state, phone number, and funding amount for each contracted sub-grantee. </w:t>
      </w:r>
    </w:p>
    <w:p w:rsidRPr="00A62960" w:rsidR="004F294E" w:rsidP="004F294E" w:rsidRDefault="004F294E" w14:paraId="61554BE0" w14:textId="77777777">
      <w:pPr>
        <w:rPr>
          <w:rFonts w:ascii="Times New Roman" w:hAnsi="Times New Roman"/>
          <w:sz w:val="24"/>
          <w:szCs w:val="24"/>
        </w:rPr>
      </w:pPr>
    </w:p>
    <w:p w:rsidRPr="00A62960" w:rsidR="00BA5C01" w:rsidP="004F294E" w:rsidRDefault="004F294E" w14:paraId="3A678365" w14:textId="77777777">
      <w:pPr>
        <w:rPr>
          <w:rFonts w:ascii="Times New Roman" w:hAnsi="Times New Roman"/>
          <w:sz w:val="24"/>
          <w:szCs w:val="24"/>
        </w:rPr>
      </w:pPr>
      <w:r w:rsidRPr="00A62960">
        <w:rPr>
          <w:rFonts w:ascii="Times New Roman" w:hAnsi="Times New Roman"/>
          <w:sz w:val="24"/>
          <w:szCs w:val="24"/>
        </w:rPr>
        <w:t>Without having this information regarding RSS sub</w:t>
      </w:r>
      <w:r w:rsidRPr="00A62960" w:rsidR="00BA5C01">
        <w:rPr>
          <w:rFonts w:ascii="Times New Roman" w:hAnsi="Times New Roman"/>
          <w:sz w:val="24"/>
          <w:szCs w:val="24"/>
        </w:rPr>
        <w:t>-</w:t>
      </w:r>
      <w:r w:rsidRPr="00A62960">
        <w:rPr>
          <w:rFonts w:ascii="Times New Roman" w:hAnsi="Times New Roman"/>
          <w:sz w:val="24"/>
          <w:szCs w:val="24"/>
        </w:rPr>
        <w:t>grantees, ORR does not know whether an agency is receiving ORR funds or not. This makes it difficult to ensure communications with, provide access to targeted assistance for, and keep abreast of the activities of all ORR-funded refugee service providers.</w:t>
      </w:r>
    </w:p>
    <w:p w:rsidRPr="00A62960" w:rsidR="004F294E" w:rsidP="004F294E" w:rsidRDefault="004F294E" w14:paraId="2CC15A27" w14:textId="6661A043">
      <w:pPr>
        <w:rPr>
          <w:rFonts w:ascii="Times New Roman" w:hAnsi="Times New Roman"/>
          <w:sz w:val="24"/>
          <w:szCs w:val="24"/>
        </w:rPr>
      </w:pPr>
    </w:p>
    <w:p w:rsidRPr="00A62960" w:rsidR="00BA5C01" w:rsidP="00BA5C01" w:rsidRDefault="00BA5C01" w14:paraId="5F81AB84" w14:textId="77777777">
      <w:pPr>
        <w:jc w:val="both"/>
        <w:rPr>
          <w:rFonts w:ascii="Times New Roman" w:hAnsi="Times New Roman"/>
          <w:b/>
          <w:sz w:val="24"/>
          <w:szCs w:val="24"/>
          <w:u w:val="single"/>
        </w:rPr>
      </w:pPr>
      <w:r w:rsidRPr="00A62960">
        <w:rPr>
          <w:rFonts w:ascii="Times New Roman" w:hAnsi="Times New Roman"/>
          <w:sz w:val="24"/>
          <w:szCs w:val="24"/>
        </w:rPr>
        <w:t xml:space="preserve">This information collection is related to and funded by Refugee Support Services, is authorized by the Refugee Act of 1980 [Immigration and Nationality Act, Title IV, Chapter 2 Section 412 (e)] and 45 CFR §400.28 and is being conducted by the Division of Refugee Assistance. </w:t>
      </w:r>
    </w:p>
    <w:p w:rsidR="00BA5C01" w:rsidP="004F294E" w:rsidRDefault="00BA5C01" w14:paraId="206B9C42" w14:textId="10FFE6F5">
      <w:pPr>
        <w:rPr>
          <w:rFonts w:ascii="Times New Roman" w:hAnsi="Times New Roman"/>
          <w:sz w:val="24"/>
          <w:szCs w:val="24"/>
        </w:rPr>
      </w:pPr>
    </w:p>
    <w:p w:rsidRPr="00A62960" w:rsidR="00A62960" w:rsidP="004F294E" w:rsidRDefault="00A62960" w14:paraId="444C01EC" w14:textId="77777777">
      <w:pPr>
        <w:rPr>
          <w:rFonts w:ascii="Times New Roman" w:hAnsi="Times New Roman"/>
          <w:sz w:val="24"/>
          <w:szCs w:val="24"/>
        </w:rPr>
      </w:pPr>
    </w:p>
    <w:p w:rsidRPr="00A62960"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A62960">
        <w:rPr>
          <w:rFonts w:ascii="Times New Roman" w:hAnsi="Times New Roman"/>
          <w:b/>
          <w:snapToGrid/>
          <w:sz w:val="24"/>
          <w:szCs w:val="24"/>
        </w:rPr>
        <w:t>P</w:t>
      </w:r>
      <w:r w:rsidRPr="00A62960" w:rsidR="002C3C4F">
        <w:rPr>
          <w:rFonts w:ascii="Times New Roman" w:hAnsi="Times New Roman"/>
          <w:b/>
          <w:snapToGrid/>
          <w:sz w:val="24"/>
          <w:szCs w:val="24"/>
        </w:rPr>
        <w:t xml:space="preserve">urpose and Use of the Information Collection </w:t>
      </w:r>
    </w:p>
    <w:p w:rsidRPr="00A62960" w:rsidR="00462645" w:rsidP="00462645" w:rsidRDefault="00462645" w14:paraId="473871AF" w14:textId="77777777">
      <w:pPr>
        <w:rPr>
          <w:rFonts w:ascii="Times New Roman" w:hAnsi="Times New Roman"/>
          <w:sz w:val="24"/>
          <w:szCs w:val="24"/>
        </w:rPr>
      </w:pPr>
      <w:r w:rsidRPr="00A62960">
        <w:rPr>
          <w:rFonts w:ascii="Times New Roman" w:hAnsi="Times New Roman"/>
          <w:sz w:val="24"/>
          <w:szCs w:val="24"/>
        </w:rPr>
        <w:t xml:space="preserve">In order to provide clear communication and targeted assistance, ORR will require information on RSS and RSS Set Aside sub-grantees. This form will be sent to State Refugee Coordinators once a year. </w:t>
      </w:r>
    </w:p>
    <w:p w:rsidRPr="00A62960" w:rsidR="00462645" w:rsidP="00462645" w:rsidRDefault="00462645" w14:paraId="5B6E27E8" w14:textId="77777777">
      <w:pPr>
        <w:pStyle w:val="ListParagraph"/>
        <w:ind w:left="1530"/>
        <w:rPr>
          <w:rFonts w:ascii="Times New Roman" w:hAnsi="Times New Roman"/>
          <w:sz w:val="24"/>
          <w:szCs w:val="24"/>
        </w:rPr>
      </w:pPr>
    </w:p>
    <w:p w:rsidRPr="00A62960" w:rsidR="00462645" w:rsidP="00462645" w:rsidRDefault="00462645" w14:paraId="2BFDC740" w14:textId="77777777">
      <w:pPr>
        <w:rPr>
          <w:rFonts w:ascii="Times New Roman" w:hAnsi="Times New Roman"/>
          <w:sz w:val="24"/>
          <w:szCs w:val="24"/>
        </w:rPr>
      </w:pPr>
      <w:r w:rsidRPr="00A62960">
        <w:rPr>
          <w:rFonts w:ascii="Times New Roman" w:hAnsi="Times New Roman"/>
          <w:sz w:val="24"/>
          <w:szCs w:val="24"/>
        </w:rPr>
        <w:t xml:space="preserve">Each RSS and RSS Set Aside grantee will complete a chart indicating the agency name, city, state, funding amount, and phone number of each contracted RSS and RSS Set Aside sub-grantee.  </w:t>
      </w:r>
    </w:p>
    <w:p w:rsidRPr="00A62960" w:rsidR="00462645" w:rsidP="00462645" w:rsidRDefault="00462645" w14:paraId="41D19F2B" w14:textId="77777777">
      <w:pPr>
        <w:pStyle w:val="ListParagraph"/>
        <w:ind w:left="1530"/>
        <w:rPr>
          <w:rFonts w:ascii="Times New Roman" w:hAnsi="Times New Roman"/>
          <w:sz w:val="24"/>
          <w:szCs w:val="24"/>
        </w:rPr>
      </w:pPr>
    </w:p>
    <w:p w:rsidR="00A62960" w:rsidP="00462645" w:rsidRDefault="00462645" w14:paraId="75D42D55" w14:textId="77777777">
      <w:pPr>
        <w:rPr>
          <w:rFonts w:ascii="Times New Roman" w:hAnsi="Times New Roman"/>
          <w:sz w:val="24"/>
          <w:szCs w:val="24"/>
        </w:rPr>
      </w:pPr>
      <w:r w:rsidRPr="00A62960">
        <w:rPr>
          <w:rFonts w:ascii="Times New Roman" w:hAnsi="Times New Roman"/>
          <w:sz w:val="24"/>
          <w:szCs w:val="24"/>
        </w:rPr>
        <w:t>ACF will use the information collected to improve communication with and keep abreast of activities at all refugee service providers receiving ORR funds. Improved communication will allow ACF to provide access to targeted assistance to these providers, as well.</w:t>
      </w:r>
    </w:p>
    <w:p w:rsidRPr="00A62960" w:rsidR="00462645" w:rsidP="00462645" w:rsidRDefault="00462645" w14:paraId="21D401F3" w14:textId="68E35F84">
      <w:pPr>
        <w:rPr>
          <w:rFonts w:ascii="Times New Roman" w:hAnsi="Times New Roman"/>
          <w:sz w:val="24"/>
          <w:szCs w:val="24"/>
        </w:rPr>
      </w:pPr>
      <w:r w:rsidRPr="00A62960">
        <w:rPr>
          <w:rFonts w:ascii="Times New Roman" w:hAnsi="Times New Roman"/>
          <w:sz w:val="24"/>
          <w:szCs w:val="24"/>
        </w:rPr>
        <w:t xml:space="preserve"> </w:t>
      </w:r>
    </w:p>
    <w:p w:rsidRPr="00A62960" w:rsidR="00790D2C" w:rsidP="00D7443D" w:rsidRDefault="00790D2C" w14:paraId="6C3FFD0B" w14:textId="77777777">
      <w:pPr>
        <w:widowControl/>
        <w:tabs>
          <w:tab w:val="num" w:pos="360"/>
        </w:tabs>
        <w:ind w:left="360"/>
        <w:rPr>
          <w:rFonts w:ascii="Times New Roman" w:hAnsi="Times New Roman"/>
          <w:snapToGrid/>
          <w:sz w:val="24"/>
          <w:szCs w:val="24"/>
        </w:rPr>
      </w:pPr>
    </w:p>
    <w:p w:rsidRPr="00A62960"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A62960">
        <w:rPr>
          <w:rFonts w:ascii="Times New Roman" w:hAnsi="Times New Roman"/>
          <w:b/>
          <w:snapToGrid/>
          <w:sz w:val="24"/>
          <w:szCs w:val="24"/>
        </w:rPr>
        <w:t xml:space="preserve">Use of Improved Information Technology and Burden Reduction </w:t>
      </w:r>
    </w:p>
    <w:p w:rsidR="00462645" w:rsidP="00462645" w:rsidRDefault="00462645" w14:paraId="3E1EA18E" w14:textId="6AD03DB6">
      <w:pPr>
        <w:rPr>
          <w:rFonts w:ascii="Times New Roman" w:hAnsi="Times New Roman"/>
          <w:sz w:val="24"/>
          <w:szCs w:val="24"/>
        </w:rPr>
      </w:pPr>
      <w:r w:rsidRPr="00A62960">
        <w:rPr>
          <w:rFonts w:ascii="Times New Roman" w:hAnsi="Times New Roman"/>
          <w:sz w:val="24"/>
          <w:szCs w:val="24"/>
        </w:rPr>
        <w:t>RSS grantees will</w:t>
      </w:r>
      <w:r w:rsidRPr="00A62960" w:rsidR="00FA69F5">
        <w:rPr>
          <w:rFonts w:ascii="Times New Roman" w:hAnsi="Times New Roman"/>
          <w:sz w:val="24"/>
          <w:szCs w:val="24"/>
        </w:rPr>
        <w:t xml:space="preserve"> first</w:t>
      </w:r>
      <w:r w:rsidRPr="00A62960">
        <w:rPr>
          <w:rFonts w:ascii="Times New Roman" w:hAnsi="Times New Roman"/>
          <w:sz w:val="24"/>
          <w:szCs w:val="24"/>
        </w:rPr>
        <w:t xml:space="preserve"> complete the RSS and RSS Set Aside Sub-Grantee List Form in Excel and submit by email. </w:t>
      </w:r>
      <w:r w:rsidRPr="00A62960" w:rsidR="00FA69F5">
        <w:rPr>
          <w:rFonts w:ascii="Times New Roman" w:hAnsi="Times New Roman"/>
          <w:sz w:val="24"/>
          <w:szCs w:val="24"/>
        </w:rPr>
        <w:t>The following</w:t>
      </w:r>
      <w:r w:rsidRPr="00A62960">
        <w:rPr>
          <w:rFonts w:ascii="Times New Roman" w:hAnsi="Times New Roman"/>
          <w:sz w:val="24"/>
          <w:szCs w:val="24"/>
        </w:rPr>
        <w:t xml:space="preserve"> fiscal year, it is planned to be included within the Refugee Arrivals Data System database.</w:t>
      </w:r>
    </w:p>
    <w:p w:rsidRPr="00A62960" w:rsidR="00A62960" w:rsidP="00462645" w:rsidRDefault="00A62960" w14:paraId="51DC4EF3" w14:textId="77777777">
      <w:pPr>
        <w:rPr>
          <w:rFonts w:ascii="Times New Roman" w:hAnsi="Times New Roman"/>
          <w:sz w:val="24"/>
          <w:szCs w:val="24"/>
        </w:rPr>
      </w:pPr>
    </w:p>
    <w:p w:rsidRPr="00A62960" w:rsidR="00D60543" w:rsidP="00022586" w:rsidRDefault="00D60543" w14:paraId="61323458" w14:textId="77777777">
      <w:pPr>
        <w:widowControl/>
        <w:tabs>
          <w:tab w:val="num" w:pos="360"/>
        </w:tabs>
        <w:ind w:left="360"/>
        <w:rPr>
          <w:rFonts w:ascii="Times New Roman" w:hAnsi="Times New Roman"/>
          <w:snapToGrid/>
          <w:sz w:val="24"/>
          <w:szCs w:val="24"/>
        </w:rPr>
      </w:pPr>
    </w:p>
    <w:p w:rsidRPr="00A62960"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A62960">
        <w:rPr>
          <w:rFonts w:ascii="Times New Roman" w:hAnsi="Times New Roman"/>
          <w:b/>
          <w:snapToGrid/>
          <w:sz w:val="24"/>
          <w:szCs w:val="24"/>
        </w:rPr>
        <w:t xml:space="preserve">Efforts to Identify Duplication and Use of Similar Information </w:t>
      </w:r>
    </w:p>
    <w:p w:rsidRPr="00A62960" w:rsidR="00462645" w:rsidP="00462645" w:rsidRDefault="00462645" w14:paraId="251FD036" w14:textId="77777777">
      <w:pPr>
        <w:rPr>
          <w:rFonts w:ascii="Times New Roman" w:hAnsi="Times New Roman"/>
          <w:sz w:val="24"/>
          <w:szCs w:val="24"/>
        </w:rPr>
      </w:pPr>
      <w:r w:rsidRPr="00A62960">
        <w:rPr>
          <w:rFonts w:ascii="Times New Roman" w:hAnsi="Times New Roman"/>
          <w:sz w:val="24"/>
          <w:szCs w:val="24"/>
        </w:rPr>
        <w:t xml:space="preserve">The information collected here was reviewed against other ORR forms and reports to ensure that this information is not collected elsewhere. </w:t>
      </w:r>
    </w:p>
    <w:p w:rsidRPr="00A62960" w:rsidR="009C2DE1" w:rsidP="00022586" w:rsidRDefault="009C2DE1" w14:paraId="5BF82A71" w14:textId="77777777">
      <w:pPr>
        <w:widowControl/>
        <w:tabs>
          <w:tab w:val="num" w:pos="360"/>
        </w:tabs>
        <w:ind w:left="360"/>
        <w:rPr>
          <w:rFonts w:ascii="Times New Roman" w:hAnsi="Times New Roman"/>
          <w:snapToGrid/>
          <w:sz w:val="24"/>
          <w:szCs w:val="24"/>
        </w:rPr>
      </w:pPr>
    </w:p>
    <w:p w:rsidRPr="00A62960"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A62960">
        <w:rPr>
          <w:rFonts w:ascii="Times New Roman" w:hAnsi="Times New Roman"/>
          <w:b/>
          <w:snapToGrid/>
          <w:sz w:val="24"/>
          <w:szCs w:val="24"/>
        </w:rPr>
        <w:t xml:space="preserve">Impact on Small Businesses or Other Small Entities </w:t>
      </w:r>
    </w:p>
    <w:p w:rsidRPr="00A62960" w:rsidR="00D60543" w:rsidP="00462645" w:rsidRDefault="00462645" w14:paraId="3417396F" w14:textId="546D4363">
      <w:pPr>
        <w:rPr>
          <w:rFonts w:ascii="Times New Roman" w:hAnsi="Times New Roman"/>
          <w:snapToGrid/>
          <w:sz w:val="24"/>
          <w:szCs w:val="24"/>
        </w:rPr>
      </w:pPr>
      <w:r w:rsidRPr="00A62960">
        <w:rPr>
          <w:rFonts w:ascii="Times New Roman" w:hAnsi="Times New Roman"/>
          <w:sz w:val="24"/>
          <w:szCs w:val="24"/>
        </w:rPr>
        <w:t xml:space="preserve">We do not anticipate the involvement of small businesses or entities. </w:t>
      </w:r>
    </w:p>
    <w:p w:rsidR="00D60543" w:rsidP="00022586" w:rsidRDefault="00D60543" w14:paraId="7A03161C" w14:textId="529814C2">
      <w:pPr>
        <w:widowControl/>
        <w:tabs>
          <w:tab w:val="num" w:pos="360"/>
        </w:tabs>
        <w:ind w:left="360"/>
        <w:rPr>
          <w:rFonts w:ascii="Times New Roman" w:hAnsi="Times New Roman"/>
          <w:snapToGrid/>
          <w:sz w:val="24"/>
          <w:szCs w:val="24"/>
        </w:rPr>
      </w:pPr>
    </w:p>
    <w:p w:rsidRPr="00A62960" w:rsidR="00A62960" w:rsidP="00022586" w:rsidRDefault="00A62960" w14:paraId="2F613ACF" w14:textId="77777777">
      <w:pPr>
        <w:widowControl/>
        <w:tabs>
          <w:tab w:val="num" w:pos="360"/>
        </w:tabs>
        <w:ind w:left="360"/>
        <w:rPr>
          <w:rFonts w:ascii="Times New Roman" w:hAnsi="Times New Roman"/>
          <w:snapToGrid/>
          <w:sz w:val="24"/>
          <w:szCs w:val="24"/>
        </w:rPr>
      </w:pPr>
    </w:p>
    <w:p w:rsidRPr="00A62960"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A62960">
        <w:rPr>
          <w:rFonts w:ascii="Times New Roman" w:hAnsi="Times New Roman"/>
          <w:b/>
          <w:snapToGrid/>
          <w:sz w:val="24"/>
          <w:szCs w:val="24"/>
        </w:rPr>
        <w:t xml:space="preserve">Consequences of Collecting the Information Less Frequently </w:t>
      </w:r>
    </w:p>
    <w:p w:rsidRPr="00A62960" w:rsidR="00462645" w:rsidP="00462645" w:rsidRDefault="00462645" w14:paraId="3F93A6B4" w14:textId="77777777">
      <w:pPr>
        <w:rPr>
          <w:rFonts w:ascii="Times New Roman" w:hAnsi="Times New Roman"/>
          <w:sz w:val="24"/>
          <w:szCs w:val="24"/>
        </w:rPr>
      </w:pPr>
      <w:r w:rsidRPr="00A62960">
        <w:rPr>
          <w:rFonts w:ascii="Times New Roman" w:hAnsi="Times New Roman"/>
          <w:sz w:val="24"/>
          <w:szCs w:val="24"/>
        </w:rPr>
        <w:t xml:space="preserve">RSS sub-grantees change often. Without an annual requirement, ORR will have no assurance of its data’s accuracy, and therefore its ability to communicate with, provide targeted assistance to, and keep abreast of all ORR-funded refugee service providers. </w:t>
      </w:r>
    </w:p>
    <w:p w:rsidR="00DE529D" w:rsidP="00A62960" w:rsidRDefault="00DE529D" w14:paraId="2744D4F5" w14:textId="063FE69D">
      <w:pPr>
        <w:widowControl/>
        <w:tabs>
          <w:tab w:val="num" w:pos="360"/>
        </w:tabs>
        <w:rPr>
          <w:rFonts w:ascii="Times New Roman" w:hAnsi="Times New Roman"/>
          <w:snapToGrid/>
          <w:sz w:val="24"/>
          <w:szCs w:val="24"/>
        </w:rPr>
      </w:pPr>
    </w:p>
    <w:p w:rsidRPr="00A62960" w:rsidR="00A62960" w:rsidP="00A62960" w:rsidRDefault="00A62960" w14:paraId="5C7ECB6F" w14:textId="77777777">
      <w:pPr>
        <w:widowControl/>
        <w:tabs>
          <w:tab w:val="num" w:pos="360"/>
        </w:tabs>
        <w:rPr>
          <w:rFonts w:ascii="Times New Roman" w:hAnsi="Times New Roman"/>
          <w:snapToGrid/>
          <w:sz w:val="24"/>
          <w:szCs w:val="24"/>
        </w:rPr>
      </w:pPr>
    </w:p>
    <w:p w:rsidRPr="00A62960"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A62960">
        <w:rPr>
          <w:rFonts w:ascii="Times New Roman" w:hAnsi="Times New Roman"/>
          <w:b/>
          <w:snapToGrid/>
          <w:sz w:val="24"/>
          <w:szCs w:val="24"/>
        </w:rPr>
        <w:t xml:space="preserve">Special Circumstances Relating to the Guidelines of 5 CFR 1320.5 </w:t>
      </w:r>
    </w:p>
    <w:p w:rsidRPr="00A62960" w:rsidR="00462645" w:rsidP="00462645" w:rsidRDefault="00462645" w14:paraId="7701C438" w14:textId="77777777">
      <w:pPr>
        <w:rPr>
          <w:rFonts w:ascii="Times New Roman" w:hAnsi="Times New Roman"/>
          <w:sz w:val="24"/>
          <w:szCs w:val="24"/>
        </w:rPr>
      </w:pPr>
      <w:r w:rsidRPr="00A62960">
        <w:rPr>
          <w:rFonts w:ascii="Times New Roman" w:hAnsi="Times New Roman"/>
          <w:sz w:val="24"/>
          <w:szCs w:val="24"/>
        </w:rPr>
        <w:t>There are no special circumstances for the proposed data collection efforts.</w:t>
      </w:r>
    </w:p>
    <w:p w:rsidR="009C2DE1" w:rsidP="00A62960" w:rsidRDefault="009C2DE1" w14:paraId="2936D2FA" w14:textId="463BCCE4">
      <w:pPr>
        <w:widowControl/>
        <w:tabs>
          <w:tab w:val="num" w:pos="360"/>
        </w:tabs>
        <w:rPr>
          <w:rFonts w:ascii="Times New Roman" w:hAnsi="Times New Roman"/>
          <w:snapToGrid/>
          <w:sz w:val="24"/>
          <w:szCs w:val="24"/>
        </w:rPr>
      </w:pPr>
    </w:p>
    <w:p w:rsidRPr="00A62960" w:rsidR="00A62960" w:rsidP="00A62960" w:rsidRDefault="00A62960" w14:paraId="7F302FE0" w14:textId="77777777">
      <w:pPr>
        <w:widowControl/>
        <w:tabs>
          <w:tab w:val="num" w:pos="360"/>
        </w:tabs>
        <w:rPr>
          <w:rFonts w:ascii="Times New Roman" w:hAnsi="Times New Roman"/>
          <w:snapToGrid/>
          <w:sz w:val="24"/>
          <w:szCs w:val="24"/>
        </w:rPr>
      </w:pPr>
    </w:p>
    <w:p w:rsidRPr="00A62960"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A62960">
        <w:rPr>
          <w:rFonts w:ascii="Times New Roman" w:hAnsi="Times New Roman"/>
          <w:b/>
          <w:snapToGrid/>
          <w:sz w:val="24"/>
          <w:szCs w:val="24"/>
        </w:rPr>
        <w:t xml:space="preserve">Comments in Response to the Federal Register Notice and Efforts to Consult Outside the Agency </w:t>
      </w:r>
    </w:p>
    <w:p w:rsidRPr="00A62960" w:rsidR="0084609A" w:rsidP="00D25310" w:rsidRDefault="0084609A" w14:paraId="016A1F70" w14:textId="6C566D85">
      <w:pPr>
        <w:tabs>
          <w:tab w:val="num" w:pos="360"/>
        </w:tabs>
        <w:rPr>
          <w:rFonts w:ascii="Times New Roman" w:hAnsi="Times New Roman"/>
          <w:sz w:val="24"/>
          <w:szCs w:val="24"/>
        </w:rPr>
      </w:pPr>
      <w:r w:rsidRPr="00A62960">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62960">
        <w:rPr>
          <w:rFonts w:ascii="Times New Roman" w:hAnsi="Times New Roman"/>
          <w:sz w:val="24"/>
          <w:szCs w:val="24"/>
        </w:rPr>
        <w:t xml:space="preserve">March 12, </w:t>
      </w:r>
      <w:r w:rsidRPr="00A62960" w:rsidR="00D25310">
        <w:rPr>
          <w:rFonts w:ascii="Times New Roman" w:hAnsi="Times New Roman"/>
          <w:sz w:val="24"/>
          <w:szCs w:val="24"/>
        </w:rPr>
        <w:t>2020</w:t>
      </w:r>
      <w:r w:rsidRPr="00A62960">
        <w:rPr>
          <w:rFonts w:ascii="Times New Roman" w:hAnsi="Times New Roman"/>
          <w:sz w:val="24"/>
          <w:szCs w:val="24"/>
        </w:rPr>
        <w:t xml:space="preserve">, Volume </w:t>
      </w:r>
      <w:r w:rsidRPr="00A62960" w:rsidR="00D25310">
        <w:rPr>
          <w:rFonts w:ascii="Times New Roman" w:hAnsi="Times New Roman"/>
          <w:sz w:val="24"/>
          <w:szCs w:val="24"/>
        </w:rPr>
        <w:t>85,</w:t>
      </w:r>
      <w:r w:rsidRPr="00A62960">
        <w:rPr>
          <w:rFonts w:ascii="Times New Roman" w:hAnsi="Times New Roman"/>
          <w:sz w:val="24"/>
          <w:szCs w:val="24"/>
        </w:rPr>
        <w:t xml:space="preserve"> Number </w:t>
      </w:r>
      <w:r w:rsidRPr="00A62960" w:rsidR="00D25310">
        <w:rPr>
          <w:rFonts w:ascii="Times New Roman" w:hAnsi="Times New Roman"/>
          <w:sz w:val="24"/>
          <w:szCs w:val="24"/>
        </w:rPr>
        <w:t>49</w:t>
      </w:r>
      <w:r w:rsidRPr="00A62960">
        <w:rPr>
          <w:rFonts w:ascii="Times New Roman" w:hAnsi="Times New Roman"/>
          <w:sz w:val="24"/>
          <w:szCs w:val="24"/>
        </w:rPr>
        <w:t xml:space="preserve">, page </w:t>
      </w:r>
      <w:r w:rsidRPr="00A62960" w:rsidR="00D25310">
        <w:rPr>
          <w:rFonts w:ascii="Times New Roman" w:hAnsi="Times New Roman"/>
          <w:sz w:val="24"/>
          <w:szCs w:val="24"/>
        </w:rPr>
        <w:t>14489</w:t>
      </w:r>
      <w:r w:rsidRPr="00A62960">
        <w:rPr>
          <w:rFonts w:ascii="Times New Roman" w:hAnsi="Times New Roman"/>
          <w:sz w:val="24"/>
          <w:szCs w:val="24"/>
        </w:rPr>
        <w:t xml:space="preserve">, and provided a sixty-day period for public comment.  During the notice and comment period, </w:t>
      </w:r>
      <w:r w:rsidR="001C59A3">
        <w:rPr>
          <w:rFonts w:ascii="Times New Roman" w:hAnsi="Times New Roman"/>
          <w:sz w:val="24"/>
          <w:szCs w:val="24"/>
        </w:rPr>
        <w:t>1 comment</w:t>
      </w:r>
      <w:r w:rsidRPr="00A62960" w:rsidR="00D25310">
        <w:rPr>
          <w:rFonts w:ascii="Times New Roman" w:hAnsi="Times New Roman"/>
          <w:sz w:val="24"/>
          <w:szCs w:val="24"/>
        </w:rPr>
        <w:t xml:space="preserve"> was received</w:t>
      </w:r>
      <w:r w:rsidRPr="00A62960">
        <w:rPr>
          <w:rFonts w:ascii="Times New Roman" w:hAnsi="Times New Roman"/>
          <w:sz w:val="24"/>
          <w:szCs w:val="24"/>
        </w:rPr>
        <w:t>, which is attached.</w:t>
      </w:r>
      <w:r w:rsidRPr="00A62960" w:rsidR="00D25310">
        <w:rPr>
          <w:rFonts w:ascii="Times New Roman" w:hAnsi="Times New Roman"/>
          <w:sz w:val="24"/>
          <w:szCs w:val="24"/>
        </w:rPr>
        <w:t xml:space="preserve"> As the purpose of this information collection is for internal purposes, the suggestion to make the information public will not be considered at this time. Numerous requests for the form and instructions were received </w:t>
      </w:r>
      <w:r w:rsidR="00A62960">
        <w:rPr>
          <w:rFonts w:ascii="Times New Roman" w:hAnsi="Times New Roman"/>
          <w:sz w:val="24"/>
          <w:szCs w:val="24"/>
        </w:rPr>
        <w:t xml:space="preserve">in response to the </w:t>
      </w:r>
      <w:proofErr w:type="spellStart"/>
      <w:r w:rsidR="00A62960">
        <w:rPr>
          <w:rFonts w:ascii="Times New Roman" w:hAnsi="Times New Roman"/>
          <w:sz w:val="24"/>
          <w:szCs w:val="24"/>
        </w:rPr>
        <w:t>FRN</w:t>
      </w:r>
      <w:proofErr w:type="spellEnd"/>
      <w:r w:rsidRPr="00A62960" w:rsidR="00D25310">
        <w:rPr>
          <w:rFonts w:ascii="Times New Roman" w:hAnsi="Times New Roman"/>
          <w:sz w:val="24"/>
          <w:szCs w:val="24"/>
        </w:rPr>
        <w:t xml:space="preserve">, including on behalf of the national association of state refugee coordinators (State Coordinators of Refugee Resettlement, or </w:t>
      </w:r>
      <w:proofErr w:type="spellStart"/>
      <w:r w:rsidRPr="00A62960" w:rsidR="00D25310">
        <w:rPr>
          <w:rFonts w:ascii="Times New Roman" w:hAnsi="Times New Roman"/>
          <w:sz w:val="24"/>
          <w:szCs w:val="24"/>
        </w:rPr>
        <w:t>SCORR</w:t>
      </w:r>
      <w:proofErr w:type="spellEnd"/>
      <w:r w:rsidRPr="00A62960" w:rsidR="00D25310">
        <w:rPr>
          <w:rFonts w:ascii="Times New Roman" w:hAnsi="Times New Roman"/>
          <w:sz w:val="24"/>
          <w:szCs w:val="24"/>
        </w:rPr>
        <w:t xml:space="preserve">). </w:t>
      </w:r>
      <w:r w:rsidR="00A62960">
        <w:rPr>
          <w:rFonts w:ascii="Times New Roman" w:hAnsi="Times New Roman"/>
          <w:sz w:val="24"/>
          <w:szCs w:val="24"/>
        </w:rPr>
        <w:t xml:space="preserve">All requests for materials were fulfilled. </w:t>
      </w:r>
    </w:p>
    <w:p w:rsidR="009C2DE1" w:rsidP="00022586" w:rsidRDefault="009C2DE1" w14:paraId="69CB726C" w14:textId="739AD411">
      <w:pPr>
        <w:widowControl/>
        <w:tabs>
          <w:tab w:val="num" w:pos="360"/>
        </w:tabs>
        <w:ind w:left="360"/>
        <w:rPr>
          <w:rFonts w:ascii="Times New Roman" w:hAnsi="Times New Roman"/>
          <w:snapToGrid/>
          <w:sz w:val="24"/>
          <w:szCs w:val="24"/>
        </w:rPr>
      </w:pPr>
    </w:p>
    <w:p w:rsidRPr="00A62960" w:rsidR="00A62960" w:rsidP="00022586" w:rsidRDefault="00A62960" w14:paraId="15C67508" w14:textId="77777777">
      <w:pPr>
        <w:widowControl/>
        <w:tabs>
          <w:tab w:val="num" w:pos="360"/>
        </w:tabs>
        <w:ind w:left="360"/>
        <w:rPr>
          <w:rFonts w:ascii="Times New Roman" w:hAnsi="Times New Roman"/>
          <w:snapToGrid/>
          <w:sz w:val="24"/>
          <w:szCs w:val="24"/>
        </w:rPr>
      </w:pPr>
    </w:p>
    <w:p w:rsidRPr="00A62960"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A62960">
        <w:rPr>
          <w:rFonts w:ascii="Times New Roman" w:hAnsi="Times New Roman"/>
          <w:b/>
          <w:snapToGrid/>
          <w:sz w:val="24"/>
          <w:szCs w:val="24"/>
        </w:rPr>
        <w:t xml:space="preserve">Explanation of Any Payment or Gift to Respondents </w:t>
      </w:r>
    </w:p>
    <w:p w:rsidRPr="00A62960" w:rsidR="004F3D5B" w:rsidP="004F3D5B" w:rsidRDefault="004F3D5B" w14:paraId="38D9A117" w14:textId="592C2FAF">
      <w:pPr>
        <w:rPr>
          <w:rFonts w:ascii="Times New Roman" w:hAnsi="Times New Roman"/>
          <w:b/>
          <w:sz w:val="24"/>
          <w:szCs w:val="24"/>
        </w:rPr>
      </w:pPr>
      <w:r w:rsidRPr="00A62960">
        <w:rPr>
          <w:rFonts w:ascii="Times New Roman" w:hAnsi="Times New Roman"/>
          <w:sz w:val="24"/>
          <w:szCs w:val="24"/>
        </w:rPr>
        <w:t>No payments or gifts for respondents are proposed for this information collection.</w:t>
      </w:r>
    </w:p>
    <w:p w:rsidR="00D60543" w:rsidP="00DE529D" w:rsidRDefault="00D60543" w14:paraId="62113040" w14:textId="0A94A690">
      <w:pPr>
        <w:widowControl/>
        <w:tabs>
          <w:tab w:val="num" w:pos="360"/>
        </w:tabs>
        <w:ind w:left="360"/>
        <w:rPr>
          <w:rFonts w:ascii="Times New Roman" w:hAnsi="Times New Roman"/>
          <w:snapToGrid/>
          <w:sz w:val="24"/>
          <w:szCs w:val="24"/>
        </w:rPr>
      </w:pPr>
    </w:p>
    <w:p w:rsidRPr="00A62960" w:rsidR="00A62960" w:rsidP="00DE529D" w:rsidRDefault="00A62960" w14:paraId="03C69D06" w14:textId="77777777">
      <w:pPr>
        <w:widowControl/>
        <w:tabs>
          <w:tab w:val="num" w:pos="360"/>
        </w:tabs>
        <w:ind w:left="360"/>
        <w:rPr>
          <w:rFonts w:ascii="Times New Roman" w:hAnsi="Times New Roman"/>
          <w:snapToGrid/>
          <w:sz w:val="24"/>
          <w:szCs w:val="24"/>
        </w:rPr>
      </w:pPr>
    </w:p>
    <w:p w:rsidRPr="00A62960" w:rsidR="002C3C4F" w:rsidP="00F42872"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A62960">
        <w:rPr>
          <w:rFonts w:ascii="Times New Roman" w:hAnsi="Times New Roman"/>
          <w:b/>
          <w:snapToGrid/>
          <w:sz w:val="24"/>
          <w:szCs w:val="24"/>
        </w:rPr>
        <w:t xml:space="preserve">Assurance of Confidentiality Provided to Respondents </w:t>
      </w:r>
    </w:p>
    <w:p w:rsidRPr="00A62960" w:rsidR="004F3D5B" w:rsidP="004F3D5B" w:rsidRDefault="004F3D5B" w14:paraId="52921215" w14:textId="77777777">
      <w:pPr>
        <w:autoSpaceDE w:val="0"/>
        <w:autoSpaceDN w:val="0"/>
        <w:adjustRightInd w:val="0"/>
        <w:rPr>
          <w:rFonts w:ascii="Times New Roman" w:hAnsi="Times New Roman"/>
          <w:sz w:val="24"/>
          <w:szCs w:val="24"/>
        </w:rPr>
      </w:pPr>
      <w:r w:rsidRPr="00A62960">
        <w:rPr>
          <w:rFonts w:ascii="Times New Roman" w:hAnsi="Times New Roman"/>
          <w:sz w:val="24"/>
          <w:szCs w:val="24"/>
        </w:rPr>
        <w:t>This information collection does not collect any personally identifiable or sensitive information. Information collected will be kept private and respondents will be informed of the purpose of the information collection.</w:t>
      </w:r>
    </w:p>
    <w:p w:rsidR="00D60543" w:rsidP="00DE529D" w:rsidRDefault="00D60543" w14:paraId="1C82E036" w14:textId="5FE040E3">
      <w:pPr>
        <w:widowControl/>
        <w:tabs>
          <w:tab w:val="num" w:pos="360"/>
        </w:tabs>
        <w:ind w:left="360"/>
        <w:rPr>
          <w:rFonts w:ascii="Times New Roman" w:hAnsi="Times New Roman"/>
          <w:snapToGrid/>
          <w:sz w:val="24"/>
          <w:szCs w:val="24"/>
        </w:rPr>
      </w:pPr>
    </w:p>
    <w:p w:rsidRPr="00A62960" w:rsidR="00A62960" w:rsidP="00DE529D" w:rsidRDefault="00A62960" w14:paraId="39263A7A" w14:textId="77777777">
      <w:pPr>
        <w:widowControl/>
        <w:tabs>
          <w:tab w:val="num" w:pos="360"/>
        </w:tabs>
        <w:ind w:left="360"/>
        <w:rPr>
          <w:rFonts w:ascii="Times New Roman" w:hAnsi="Times New Roman"/>
          <w:snapToGrid/>
          <w:sz w:val="24"/>
          <w:szCs w:val="24"/>
        </w:rPr>
      </w:pPr>
    </w:p>
    <w:p w:rsidRPr="00A62960" w:rsidR="002C3C4F" w:rsidP="00F42872"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A62960">
        <w:rPr>
          <w:rFonts w:ascii="Times New Roman" w:hAnsi="Times New Roman"/>
          <w:b/>
          <w:snapToGrid/>
          <w:sz w:val="24"/>
          <w:szCs w:val="24"/>
        </w:rPr>
        <w:t xml:space="preserve">Justification for Sensitive Questions </w:t>
      </w:r>
    </w:p>
    <w:p w:rsidRPr="00A62960" w:rsidR="004F3D5B" w:rsidP="004F3D5B" w:rsidRDefault="004F3D5B" w14:paraId="21B9869A" w14:textId="77777777">
      <w:pPr>
        <w:rPr>
          <w:rFonts w:ascii="Times New Roman" w:hAnsi="Times New Roman"/>
          <w:sz w:val="24"/>
          <w:szCs w:val="24"/>
        </w:rPr>
      </w:pPr>
      <w:r w:rsidRPr="00A62960">
        <w:rPr>
          <w:rFonts w:ascii="Times New Roman" w:hAnsi="Times New Roman"/>
          <w:sz w:val="24"/>
          <w:szCs w:val="24"/>
        </w:rPr>
        <w:t>There are no sensitive questions in this data collection.</w:t>
      </w:r>
    </w:p>
    <w:p w:rsidRPr="00A62960" w:rsidR="00DE529D" w:rsidP="00F25D11" w:rsidRDefault="00DE529D" w14:paraId="710C7355" w14:textId="59530017">
      <w:pPr>
        <w:widowControl/>
        <w:tabs>
          <w:tab w:val="num" w:pos="360"/>
        </w:tabs>
        <w:rPr>
          <w:rFonts w:ascii="Times New Roman" w:hAnsi="Times New Roman"/>
          <w:snapToGrid/>
          <w:sz w:val="24"/>
          <w:szCs w:val="24"/>
        </w:rPr>
      </w:pPr>
    </w:p>
    <w:p w:rsidRPr="00A62960" w:rsidR="004F3D5B" w:rsidP="00DE529D" w:rsidRDefault="002C3C4F" w14:paraId="058A4F1C" w14:textId="77777777">
      <w:pPr>
        <w:widowControl/>
        <w:numPr>
          <w:ilvl w:val="0"/>
          <w:numId w:val="3"/>
        </w:numPr>
        <w:tabs>
          <w:tab w:val="num" w:pos="360"/>
        </w:tabs>
        <w:spacing w:after="120"/>
        <w:ind w:left="360"/>
        <w:rPr>
          <w:rFonts w:ascii="Times New Roman" w:hAnsi="Times New Roman"/>
          <w:b/>
          <w:snapToGrid/>
          <w:sz w:val="24"/>
          <w:szCs w:val="24"/>
        </w:rPr>
      </w:pPr>
      <w:r w:rsidRPr="00A62960">
        <w:rPr>
          <w:rFonts w:ascii="Times New Roman" w:hAnsi="Times New Roman"/>
          <w:b/>
          <w:snapToGrid/>
          <w:sz w:val="24"/>
          <w:szCs w:val="24"/>
        </w:rPr>
        <w:t>Estimates of Annualized Burden Hours and Costs</w:t>
      </w:r>
    </w:p>
    <w:tbl>
      <w:tblPr>
        <w:tblW w:w="96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86"/>
        <w:gridCol w:w="1505"/>
        <w:gridCol w:w="1387"/>
        <w:gridCol w:w="1154"/>
        <w:gridCol w:w="923"/>
        <w:gridCol w:w="923"/>
        <w:gridCol w:w="1037"/>
        <w:gridCol w:w="1310"/>
      </w:tblGrid>
      <w:tr w:rsidRPr="00A62960" w:rsidR="00A62960" w:rsidTr="00F42872" w14:paraId="43B7CB9E" w14:textId="77777777">
        <w:trPr>
          <w:jc w:val="center"/>
        </w:trPr>
        <w:tc>
          <w:tcPr>
            <w:tcW w:w="1388" w:type="dxa"/>
            <w:shd w:val="clear" w:color="auto" w:fill="BFBFBF"/>
            <w:vAlign w:val="center"/>
          </w:tcPr>
          <w:p w:rsidRPr="00A62960" w:rsidR="00FA69F5" w:rsidP="00B8231F" w:rsidRDefault="00FA69F5" w14:paraId="42E6A32F" w14:textId="77777777">
            <w:pPr>
              <w:jc w:val="center"/>
              <w:rPr>
                <w:rFonts w:ascii="Times New Roman" w:hAnsi="Times New Roman"/>
                <w:sz w:val="24"/>
                <w:szCs w:val="24"/>
              </w:rPr>
            </w:pPr>
            <w:r w:rsidRPr="00A62960">
              <w:rPr>
                <w:rFonts w:ascii="Times New Roman" w:hAnsi="Times New Roman"/>
                <w:sz w:val="24"/>
                <w:szCs w:val="24"/>
              </w:rPr>
              <w:t>Instrument</w:t>
            </w:r>
          </w:p>
        </w:tc>
        <w:tc>
          <w:tcPr>
            <w:tcW w:w="1506" w:type="dxa"/>
            <w:shd w:val="clear" w:color="auto" w:fill="BFBFBF"/>
            <w:vAlign w:val="center"/>
          </w:tcPr>
          <w:p w:rsidRPr="00A62960" w:rsidR="00FA69F5" w:rsidP="00B8231F" w:rsidRDefault="00FA69F5" w14:paraId="250F0B6E" w14:textId="77777777">
            <w:pPr>
              <w:jc w:val="center"/>
              <w:rPr>
                <w:rFonts w:ascii="Times New Roman" w:hAnsi="Times New Roman"/>
                <w:sz w:val="24"/>
                <w:szCs w:val="24"/>
              </w:rPr>
            </w:pPr>
            <w:r w:rsidRPr="00A62960">
              <w:rPr>
                <w:rFonts w:ascii="Times New Roman" w:hAnsi="Times New Roman"/>
                <w:sz w:val="24"/>
                <w:szCs w:val="24"/>
              </w:rPr>
              <w:t>Total Number of Respondents</w:t>
            </w:r>
          </w:p>
        </w:tc>
        <w:tc>
          <w:tcPr>
            <w:tcW w:w="1388" w:type="dxa"/>
            <w:shd w:val="clear" w:color="auto" w:fill="BFBFBF"/>
            <w:vAlign w:val="center"/>
          </w:tcPr>
          <w:p w:rsidRPr="00A62960" w:rsidR="00FA69F5" w:rsidP="00B8231F" w:rsidRDefault="00FA69F5" w14:paraId="4D364E22" w14:textId="77777777">
            <w:pPr>
              <w:jc w:val="center"/>
              <w:rPr>
                <w:rFonts w:ascii="Times New Roman" w:hAnsi="Times New Roman"/>
                <w:sz w:val="24"/>
                <w:szCs w:val="24"/>
              </w:rPr>
            </w:pPr>
            <w:r w:rsidRPr="00A62960">
              <w:rPr>
                <w:rStyle w:val="FootnoteReference"/>
                <w:rFonts w:ascii="Times New Roman" w:hAnsi="Times New Roman"/>
                <w:sz w:val="24"/>
                <w:szCs w:val="24"/>
              </w:rPr>
              <w:footnoteReference w:id="1"/>
            </w:r>
            <w:r w:rsidRPr="00A62960">
              <w:rPr>
                <w:rFonts w:ascii="Times New Roman" w:hAnsi="Times New Roman"/>
                <w:sz w:val="24"/>
                <w:szCs w:val="24"/>
              </w:rPr>
              <w:t>Number of Responses Per Respondent</w:t>
            </w:r>
          </w:p>
        </w:tc>
        <w:tc>
          <w:tcPr>
            <w:tcW w:w="1154" w:type="dxa"/>
            <w:shd w:val="clear" w:color="auto" w:fill="BFBFBF"/>
            <w:vAlign w:val="center"/>
          </w:tcPr>
          <w:p w:rsidRPr="00A62960" w:rsidR="00FA69F5" w:rsidP="00B8231F" w:rsidRDefault="00FA69F5" w14:paraId="376039A8" w14:textId="77777777">
            <w:pPr>
              <w:jc w:val="center"/>
              <w:rPr>
                <w:rFonts w:ascii="Times New Roman" w:hAnsi="Times New Roman"/>
                <w:sz w:val="24"/>
                <w:szCs w:val="24"/>
              </w:rPr>
            </w:pPr>
            <w:r w:rsidRPr="00A62960">
              <w:rPr>
                <w:rFonts w:ascii="Times New Roman" w:hAnsi="Times New Roman"/>
                <w:sz w:val="24"/>
                <w:szCs w:val="24"/>
              </w:rPr>
              <w:t>Average Burden Hours Per Response</w:t>
            </w:r>
          </w:p>
        </w:tc>
        <w:tc>
          <w:tcPr>
            <w:tcW w:w="920" w:type="dxa"/>
            <w:shd w:val="clear" w:color="auto" w:fill="BFBFBF"/>
            <w:vAlign w:val="center"/>
          </w:tcPr>
          <w:p w:rsidRPr="00A62960" w:rsidR="00FA69F5" w:rsidP="00F42872" w:rsidRDefault="00A62960" w14:paraId="1EC7F100" w14:textId="18CFC137">
            <w:pPr>
              <w:jc w:val="center"/>
              <w:rPr>
                <w:rFonts w:ascii="Times New Roman" w:hAnsi="Times New Roman"/>
                <w:bCs/>
                <w:sz w:val="24"/>
                <w:szCs w:val="24"/>
              </w:rPr>
            </w:pPr>
            <w:r>
              <w:rPr>
                <w:rFonts w:ascii="Times New Roman" w:hAnsi="Times New Roman"/>
                <w:bCs/>
                <w:sz w:val="24"/>
                <w:szCs w:val="24"/>
              </w:rPr>
              <w:t xml:space="preserve">Total </w:t>
            </w:r>
            <w:r w:rsidRPr="00A62960" w:rsidR="00FA69F5">
              <w:rPr>
                <w:rFonts w:ascii="Times New Roman" w:hAnsi="Times New Roman"/>
                <w:bCs/>
                <w:sz w:val="24"/>
                <w:szCs w:val="24"/>
              </w:rPr>
              <w:t>Burden Hours</w:t>
            </w:r>
          </w:p>
        </w:tc>
        <w:tc>
          <w:tcPr>
            <w:tcW w:w="920" w:type="dxa"/>
            <w:shd w:val="clear" w:color="auto" w:fill="BFBFBF"/>
            <w:vAlign w:val="center"/>
          </w:tcPr>
          <w:p w:rsidRPr="00A62960" w:rsidR="00FA69F5" w:rsidP="00B8231F" w:rsidRDefault="00A62960" w14:paraId="0190AA91" w14:textId="75340EAE">
            <w:pPr>
              <w:jc w:val="center"/>
              <w:rPr>
                <w:rFonts w:ascii="Times New Roman" w:hAnsi="Times New Roman"/>
                <w:bCs/>
                <w:sz w:val="24"/>
                <w:szCs w:val="24"/>
              </w:rPr>
            </w:pPr>
            <w:r>
              <w:rPr>
                <w:rFonts w:ascii="Times New Roman" w:hAnsi="Times New Roman"/>
                <w:bCs/>
                <w:sz w:val="24"/>
                <w:szCs w:val="24"/>
              </w:rPr>
              <w:t>Annual</w:t>
            </w:r>
            <w:r w:rsidRPr="00A62960">
              <w:rPr>
                <w:rFonts w:ascii="Times New Roman" w:hAnsi="Times New Roman"/>
                <w:bCs/>
                <w:sz w:val="24"/>
                <w:szCs w:val="24"/>
              </w:rPr>
              <w:t xml:space="preserve"> </w:t>
            </w:r>
            <w:r w:rsidRPr="00A62960" w:rsidR="00FA69F5">
              <w:rPr>
                <w:rFonts w:ascii="Times New Roman" w:hAnsi="Times New Roman"/>
                <w:bCs/>
                <w:sz w:val="24"/>
                <w:szCs w:val="24"/>
              </w:rPr>
              <w:t>Burden Hours</w:t>
            </w:r>
          </w:p>
        </w:tc>
        <w:tc>
          <w:tcPr>
            <w:tcW w:w="1037" w:type="dxa"/>
            <w:shd w:val="clear" w:color="auto" w:fill="BFBFBF"/>
            <w:vAlign w:val="center"/>
          </w:tcPr>
          <w:p w:rsidRPr="00A62960" w:rsidR="00FA69F5" w:rsidP="00B8231F" w:rsidRDefault="00FA69F5" w14:paraId="25EC298F" w14:textId="77777777">
            <w:pPr>
              <w:jc w:val="center"/>
              <w:rPr>
                <w:rFonts w:ascii="Times New Roman" w:hAnsi="Times New Roman"/>
                <w:sz w:val="24"/>
                <w:szCs w:val="24"/>
              </w:rPr>
            </w:pPr>
            <w:r w:rsidRPr="00A62960">
              <w:rPr>
                <w:rFonts w:ascii="Times New Roman" w:hAnsi="Times New Roman"/>
                <w:bCs/>
                <w:sz w:val="24"/>
                <w:szCs w:val="24"/>
              </w:rPr>
              <w:t>Average Hourly Wage</w:t>
            </w:r>
          </w:p>
        </w:tc>
        <w:tc>
          <w:tcPr>
            <w:tcW w:w="1312" w:type="dxa"/>
            <w:shd w:val="clear" w:color="auto" w:fill="BFBFBF"/>
            <w:vAlign w:val="center"/>
          </w:tcPr>
          <w:p w:rsidRPr="00A62960" w:rsidR="00FA69F5" w:rsidP="00B8231F" w:rsidRDefault="00A62960" w14:paraId="70032538" w14:textId="69240FC9">
            <w:pPr>
              <w:jc w:val="center"/>
              <w:rPr>
                <w:rFonts w:ascii="Times New Roman" w:hAnsi="Times New Roman"/>
                <w:sz w:val="24"/>
                <w:szCs w:val="24"/>
              </w:rPr>
            </w:pPr>
            <w:r>
              <w:rPr>
                <w:rFonts w:ascii="Times New Roman" w:hAnsi="Times New Roman"/>
                <w:bCs/>
                <w:sz w:val="24"/>
                <w:szCs w:val="24"/>
              </w:rPr>
              <w:t>Annual</w:t>
            </w:r>
            <w:r w:rsidRPr="00A62960">
              <w:rPr>
                <w:rFonts w:ascii="Times New Roman" w:hAnsi="Times New Roman"/>
                <w:bCs/>
                <w:sz w:val="24"/>
                <w:szCs w:val="24"/>
              </w:rPr>
              <w:t xml:space="preserve"> </w:t>
            </w:r>
            <w:r w:rsidRPr="00A62960" w:rsidR="00FA69F5">
              <w:rPr>
                <w:rFonts w:ascii="Times New Roman" w:hAnsi="Times New Roman"/>
                <w:bCs/>
                <w:sz w:val="24"/>
                <w:szCs w:val="24"/>
              </w:rPr>
              <w:t>Cost</w:t>
            </w:r>
          </w:p>
        </w:tc>
      </w:tr>
      <w:tr w:rsidRPr="00A62960" w:rsidR="00A62960" w:rsidTr="00FA69F5" w14:paraId="6704C4A4" w14:textId="77777777">
        <w:trPr>
          <w:trHeight w:val="432"/>
          <w:jc w:val="center"/>
        </w:trPr>
        <w:tc>
          <w:tcPr>
            <w:tcW w:w="1388" w:type="dxa"/>
            <w:vAlign w:val="center"/>
          </w:tcPr>
          <w:p w:rsidRPr="00A62960" w:rsidR="00FA69F5" w:rsidP="00B8231F" w:rsidRDefault="00FA69F5" w14:paraId="7D0B4EC7" w14:textId="77777777">
            <w:pPr>
              <w:tabs>
                <w:tab w:val="center" w:pos="4320"/>
                <w:tab w:val="right" w:pos="8640"/>
              </w:tabs>
              <w:jc w:val="center"/>
              <w:rPr>
                <w:rFonts w:ascii="Times New Roman" w:hAnsi="Times New Roman"/>
                <w:sz w:val="24"/>
                <w:szCs w:val="24"/>
              </w:rPr>
            </w:pPr>
            <w:r w:rsidRPr="00A62960">
              <w:rPr>
                <w:rFonts w:ascii="Times New Roman" w:hAnsi="Times New Roman"/>
                <w:sz w:val="24"/>
                <w:szCs w:val="24"/>
              </w:rPr>
              <w:t>RSS and RSS Set Aside Sub-grantee List</w:t>
            </w:r>
          </w:p>
        </w:tc>
        <w:tc>
          <w:tcPr>
            <w:tcW w:w="1506" w:type="dxa"/>
            <w:vAlign w:val="center"/>
          </w:tcPr>
          <w:p w:rsidRPr="00A62960" w:rsidR="00FA69F5" w:rsidP="00B8231F" w:rsidRDefault="00FA69F5" w14:paraId="35DA1517" w14:textId="77777777">
            <w:pPr>
              <w:tabs>
                <w:tab w:val="center" w:pos="4320"/>
                <w:tab w:val="right" w:pos="8640"/>
              </w:tabs>
              <w:jc w:val="center"/>
              <w:rPr>
                <w:rFonts w:ascii="Times New Roman" w:hAnsi="Times New Roman"/>
                <w:sz w:val="24"/>
                <w:szCs w:val="24"/>
              </w:rPr>
            </w:pPr>
            <w:r w:rsidRPr="00A62960">
              <w:rPr>
                <w:rFonts w:ascii="Times New Roman" w:hAnsi="Times New Roman"/>
                <w:sz w:val="24"/>
                <w:szCs w:val="24"/>
              </w:rPr>
              <w:t>56</w:t>
            </w:r>
          </w:p>
        </w:tc>
        <w:tc>
          <w:tcPr>
            <w:tcW w:w="1388" w:type="dxa"/>
            <w:vAlign w:val="center"/>
          </w:tcPr>
          <w:p w:rsidRPr="00A62960" w:rsidR="00FA69F5" w:rsidP="00B8231F" w:rsidRDefault="00FA69F5" w14:paraId="0A67E34F" w14:textId="77777777">
            <w:pPr>
              <w:tabs>
                <w:tab w:val="center" w:pos="4320"/>
                <w:tab w:val="right" w:pos="8640"/>
              </w:tabs>
              <w:jc w:val="center"/>
              <w:rPr>
                <w:rFonts w:ascii="Times New Roman" w:hAnsi="Times New Roman"/>
                <w:sz w:val="24"/>
                <w:szCs w:val="24"/>
              </w:rPr>
            </w:pPr>
            <w:r w:rsidRPr="00A62960">
              <w:rPr>
                <w:rFonts w:ascii="Times New Roman" w:hAnsi="Times New Roman"/>
                <w:sz w:val="24"/>
                <w:szCs w:val="24"/>
              </w:rPr>
              <w:t>3</w:t>
            </w:r>
          </w:p>
        </w:tc>
        <w:tc>
          <w:tcPr>
            <w:tcW w:w="1154" w:type="dxa"/>
            <w:vAlign w:val="center"/>
          </w:tcPr>
          <w:p w:rsidRPr="00A62960" w:rsidR="00FA69F5" w:rsidP="00B8231F" w:rsidRDefault="00FA69F5" w14:paraId="4E87F9E8" w14:textId="77777777">
            <w:pPr>
              <w:tabs>
                <w:tab w:val="center" w:pos="4320"/>
                <w:tab w:val="right" w:pos="8640"/>
              </w:tabs>
              <w:jc w:val="center"/>
              <w:rPr>
                <w:rFonts w:ascii="Times New Roman" w:hAnsi="Times New Roman"/>
                <w:sz w:val="24"/>
                <w:szCs w:val="24"/>
              </w:rPr>
            </w:pPr>
            <w:r w:rsidRPr="00A62960">
              <w:rPr>
                <w:rFonts w:ascii="Times New Roman" w:hAnsi="Times New Roman"/>
                <w:sz w:val="24"/>
                <w:szCs w:val="24"/>
              </w:rPr>
              <w:t>2</w:t>
            </w:r>
          </w:p>
        </w:tc>
        <w:tc>
          <w:tcPr>
            <w:tcW w:w="920" w:type="dxa"/>
            <w:vAlign w:val="center"/>
          </w:tcPr>
          <w:p w:rsidRPr="00A62960" w:rsidR="00FA69F5" w:rsidP="00FA69F5" w:rsidRDefault="00A62960" w14:paraId="69794B81" w14:textId="277E857C">
            <w:pPr>
              <w:tabs>
                <w:tab w:val="center" w:pos="4320"/>
                <w:tab w:val="right" w:pos="8640"/>
              </w:tabs>
              <w:jc w:val="center"/>
              <w:rPr>
                <w:rFonts w:ascii="Times New Roman" w:hAnsi="Times New Roman"/>
                <w:sz w:val="24"/>
                <w:szCs w:val="24"/>
              </w:rPr>
            </w:pPr>
            <w:r w:rsidRPr="00A62960">
              <w:rPr>
                <w:rFonts w:ascii="Times New Roman" w:hAnsi="Times New Roman"/>
                <w:sz w:val="24"/>
                <w:szCs w:val="24"/>
              </w:rPr>
              <w:t>336</w:t>
            </w:r>
          </w:p>
        </w:tc>
        <w:tc>
          <w:tcPr>
            <w:tcW w:w="920" w:type="dxa"/>
            <w:vAlign w:val="center"/>
          </w:tcPr>
          <w:p w:rsidRPr="00A62960" w:rsidR="00FA69F5" w:rsidP="00B8231F" w:rsidRDefault="00A62960" w14:paraId="518B1990" w14:textId="3BD3BC5D">
            <w:pPr>
              <w:tabs>
                <w:tab w:val="center" w:pos="4320"/>
                <w:tab w:val="right" w:pos="8640"/>
              </w:tabs>
              <w:jc w:val="center"/>
              <w:rPr>
                <w:rFonts w:ascii="Times New Roman" w:hAnsi="Times New Roman"/>
                <w:sz w:val="24"/>
                <w:szCs w:val="24"/>
              </w:rPr>
            </w:pPr>
            <w:r>
              <w:rPr>
                <w:rFonts w:ascii="Times New Roman" w:hAnsi="Times New Roman"/>
                <w:sz w:val="24"/>
                <w:szCs w:val="24"/>
              </w:rPr>
              <w:t>112</w:t>
            </w:r>
          </w:p>
        </w:tc>
        <w:tc>
          <w:tcPr>
            <w:tcW w:w="1037" w:type="dxa"/>
            <w:vAlign w:val="center"/>
          </w:tcPr>
          <w:p w:rsidRPr="00A62960" w:rsidR="00FA69F5" w:rsidP="00B8231F" w:rsidRDefault="00FA69F5" w14:paraId="606092CF" w14:textId="77777777">
            <w:pPr>
              <w:tabs>
                <w:tab w:val="center" w:pos="4320"/>
                <w:tab w:val="right" w:pos="8640"/>
              </w:tabs>
              <w:jc w:val="center"/>
              <w:rPr>
                <w:rFonts w:ascii="Times New Roman" w:hAnsi="Times New Roman"/>
                <w:sz w:val="24"/>
                <w:szCs w:val="24"/>
              </w:rPr>
            </w:pPr>
            <w:r w:rsidRPr="00A62960">
              <w:rPr>
                <w:rFonts w:ascii="Times New Roman" w:hAnsi="Times New Roman"/>
                <w:sz w:val="24"/>
                <w:szCs w:val="24"/>
              </w:rPr>
              <w:t>$38.8</w:t>
            </w:r>
          </w:p>
        </w:tc>
        <w:tc>
          <w:tcPr>
            <w:tcW w:w="1312" w:type="dxa"/>
            <w:vAlign w:val="center"/>
          </w:tcPr>
          <w:p w:rsidRPr="00A62960" w:rsidR="00FA69F5" w:rsidP="00A62960" w:rsidRDefault="00FA69F5" w14:paraId="73ED05CF" w14:textId="44EE1F37">
            <w:pPr>
              <w:tabs>
                <w:tab w:val="center" w:pos="4320"/>
                <w:tab w:val="right" w:pos="8640"/>
              </w:tabs>
              <w:jc w:val="center"/>
              <w:rPr>
                <w:rFonts w:ascii="Times New Roman" w:hAnsi="Times New Roman"/>
                <w:sz w:val="24"/>
                <w:szCs w:val="24"/>
              </w:rPr>
            </w:pPr>
            <w:r w:rsidRPr="00A62960">
              <w:rPr>
                <w:rFonts w:ascii="Times New Roman" w:hAnsi="Times New Roman"/>
                <w:sz w:val="24"/>
                <w:szCs w:val="24"/>
              </w:rPr>
              <w:t>$</w:t>
            </w:r>
            <w:r w:rsidR="00A62960">
              <w:rPr>
                <w:rFonts w:ascii="Times New Roman" w:hAnsi="Times New Roman"/>
                <w:sz w:val="24"/>
                <w:szCs w:val="24"/>
              </w:rPr>
              <w:t>4,345.60</w:t>
            </w:r>
          </w:p>
        </w:tc>
      </w:tr>
      <w:tr w:rsidRPr="00A62960" w:rsidR="00A62960" w:rsidTr="00FA69F5" w14:paraId="57EA1EF6" w14:textId="77777777">
        <w:trPr>
          <w:trHeight w:val="432"/>
          <w:jc w:val="center"/>
        </w:trPr>
        <w:tc>
          <w:tcPr>
            <w:tcW w:w="1388" w:type="dxa"/>
            <w:vAlign w:val="center"/>
          </w:tcPr>
          <w:p w:rsidRPr="00A62960" w:rsidR="00FA69F5" w:rsidP="00B8231F" w:rsidRDefault="00FA69F5" w14:paraId="3CF8BDE4" w14:textId="77777777">
            <w:pPr>
              <w:tabs>
                <w:tab w:val="center" w:pos="4320"/>
                <w:tab w:val="right" w:pos="8640"/>
              </w:tabs>
              <w:jc w:val="center"/>
              <w:rPr>
                <w:rFonts w:ascii="Times New Roman" w:hAnsi="Times New Roman"/>
                <w:sz w:val="24"/>
                <w:szCs w:val="24"/>
              </w:rPr>
            </w:pPr>
            <w:r w:rsidRPr="00A62960">
              <w:rPr>
                <w:rFonts w:ascii="Times New Roman" w:hAnsi="Times New Roman"/>
                <w:sz w:val="24"/>
                <w:szCs w:val="24"/>
              </w:rPr>
              <w:t>Total</w:t>
            </w:r>
          </w:p>
        </w:tc>
        <w:tc>
          <w:tcPr>
            <w:tcW w:w="1506" w:type="dxa"/>
            <w:vAlign w:val="center"/>
          </w:tcPr>
          <w:p w:rsidRPr="00A62960" w:rsidR="00FA69F5" w:rsidDel="00EE4377" w:rsidP="00B8231F" w:rsidRDefault="00FA69F5" w14:paraId="2D99A667" w14:textId="77777777">
            <w:pPr>
              <w:tabs>
                <w:tab w:val="center" w:pos="4320"/>
                <w:tab w:val="right" w:pos="8640"/>
              </w:tabs>
              <w:jc w:val="center"/>
              <w:rPr>
                <w:rFonts w:ascii="Times New Roman" w:hAnsi="Times New Roman"/>
                <w:sz w:val="24"/>
                <w:szCs w:val="24"/>
              </w:rPr>
            </w:pPr>
          </w:p>
        </w:tc>
        <w:tc>
          <w:tcPr>
            <w:tcW w:w="1388" w:type="dxa"/>
            <w:vAlign w:val="center"/>
          </w:tcPr>
          <w:p w:rsidRPr="00A62960" w:rsidR="00FA69F5" w:rsidP="00B8231F" w:rsidRDefault="00FA69F5" w14:paraId="7A917756" w14:textId="77777777">
            <w:pPr>
              <w:tabs>
                <w:tab w:val="center" w:pos="4320"/>
                <w:tab w:val="right" w:pos="8640"/>
              </w:tabs>
              <w:jc w:val="center"/>
              <w:rPr>
                <w:rFonts w:ascii="Times New Roman" w:hAnsi="Times New Roman"/>
                <w:sz w:val="24"/>
                <w:szCs w:val="24"/>
              </w:rPr>
            </w:pPr>
          </w:p>
        </w:tc>
        <w:tc>
          <w:tcPr>
            <w:tcW w:w="1154" w:type="dxa"/>
            <w:vAlign w:val="center"/>
          </w:tcPr>
          <w:p w:rsidRPr="00A62960" w:rsidR="00FA69F5" w:rsidP="00B8231F" w:rsidRDefault="00FA69F5" w14:paraId="399C07BE" w14:textId="77777777">
            <w:pPr>
              <w:tabs>
                <w:tab w:val="center" w:pos="4320"/>
                <w:tab w:val="right" w:pos="8640"/>
              </w:tabs>
              <w:jc w:val="center"/>
              <w:rPr>
                <w:rFonts w:ascii="Times New Roman" w:hAnsi="Times New Roman"/>
                <w:sz w:val="24"/>
                <w:szCs w:val="24"/>
              </w:rPr>
            </w:pPr>
          </w:p>
        </w:tc>
        <w:tc>
          <w:tcPr>
            <w:tcW w:w="920" w:type="dxa"/>
          </w:tcPr>
          <w:p w:rsidRPr="00A62960" w:rsidR="00FA69F5" w:rsidP="00B8231F" w:rsidRDefault="00FA69F5" w14:paraId="13CDA470" w14:textId="77777777">
            <w:pPr>
              <w:tabs>
                <w:tab w:val="center" w:pos="4320"/>
                <w:tab w:val="right" w:pos="8640"/>
              </w:tabs>
              <w:jc w:val="center"/>
              <w:rPr>
                <w:rFonts w:ascii="Times New Roman" w:hAnsi="Times New Roman"/>
                <w:sz w:val="24"/>
                <w:szCs w:val="24"/>
              </w:rPr>
            </w:pPr>
          </w:p>
        </w:tc>
        <w:tc>
          <w:tcPr>
            <w:tcW w:w="920" w:type="dxa"/>
            <w:vAlign w:val="center"/>
          </w:tcPr>
          <w:p w:rsidRPr="00A62960" w:rsidR="00FA69F5" w:rsidDel="00EE4377" w:rsidP="00B8231F" w:rsidRDefault="00A62960" w14:paraId="31E1D446" w14:textId="7E305C3D">
            <w:pPr>
              <w:tabs>
                <w:tab w:val="center" w:pos="4320"/>
                <w:tab w:val="right" w:pos="8640"/>
              </w:tabs>
              <w:jc w:val="center"/>
              <w:rPr>
                <w:rFonts w:ascii="Times New Roman" w:hAnsi="Times New Roman"/>
                <w:sz w:val="24"/>
                <w:szCs w:val="24"/>
              </w:rPr>
            </w:pPr>
            <w:r>
              <w:rPr>
                <w:rFonts w:ascii="Times New Roman" w:hAnsi="Times New Roman"/>
                <w:sz w:val="24"/>
                <w:szCs w:val="24"/>
              </w:rPr>
              <w:t>112</w:t>
            </w:r>
          </w:p>
        </w:tc>
        <w:tc>
          <w:tcPr>
            <w:tcW w:w="1037" w:type="dxa"/>
            <w:vAlign w:val="center"/>
          </w:tcPr>
          <w:p w:rsidRPr="00A62960" w:rsidR="00FA69F5" w:rsidP="00B8231F" w:rsidRDefault="00FA69F5" w14:paraId="3F994983" w14:textId="77777777">
            <w:pPr>
              <w:tabs>
                <w:tab w:val="center" w:pos="4320"/>
                <w:tab w:val="right" w:pos="8640"/>
              </w:tabs>
              <w:jc w:val="center"/>
              <w:rPr>
                <w:rFonts w:ascii="Times New Roman" w:hAnsi="Times New Roman"/>
                <w:sz w:val="24"/>
                <w:szCs w:val="24"/>
              </w:rPr>
            </w:pPr>
          </w:p>
        </w:tc>
        <w:tc>
          <w:tcPr>
            <w:tcW w:w="1312" w:type="dxa"/>
            <w:vAlign w:val="center"/>
          </w:tcPr>
          <w:p w:rsidRPr="00A62960" w:rsidR="00FA69F5" w:rsidP="00B8231F" w:rsidRDefault="00FA69F5" w14:paraId="76A5F663" w14:textId="77777777">
            <w:pPr>
              <w:tabs>
                <w:tab w:val="center" w:pos="4320"/>
                <w:tab w:val="right" w:pos="8640"/>
              </w:tabs>
              <w:jc w:val="center"/>
              <w:rPr>
                <w:rFonts w:ascii="Times New Roman" w:hAnsi="Times New Roman"/>
                <w:sz w:val="24"/>
                <w:szCs w:val="24"/>
              </w:rPr>
            </w:pPr>
            <w:r w:rsidRPr="00A62960">
              <w:rPr>
                <w:rFonts w:ascii="Times New Roman" w:hAnsi="Times New Roman"/>
                <w:sz w:val="24"/>
                <w:szCs w:val="24"/>
              </w:rPr>
              <w:t>$13,037</w:t>
            </w:r>
          </w:p>
        </w:tc>
      </w:tr>
    </w:tbl>
    <w:p w:rsidRPr="00A62960" w:rsidR="00F25D11" w:rsidP="004F3D5B" w:rsidRDefault="00F25D11" w14:paraId="09BE2B06" w14:textId="77777777">
      <w:pPr>
        <w:ind w:left="360"/>
        <w:rPr>
          <w:rFonts w:ascii="Times New Roman" w:hAnsi="Times New Roman"/>
          <w:b/>
          <w:snapToGrid/>
          <w:sz w:val="24"/>
          <w:szCs w:val="24"/>
        </w:rPr>
      </w:pPr>
    </w:p>
    <w:p w:rsidRPr="00A62960" w:rsidR="004F3D5B" w:rsidP="00F42872" w:rsidRDefault="004F3D5B" w14:paraId="5866F92C" w14:textId="79CF580B">
      <w:pPr>
        <w:rPr>
          <w:rFonts w:ascii="Times New Roman" w:hAnsi="Times New Roman"/>
          <w:sz w:val="24"/>
          <w:szCs w:val="24"/>
        </w:rPr>
      </w:pPr>
      <w:r w:rsidRPr="00A62960">
        <w:rPr>
          <w:rFonts w:ascii="Times New Roman" w:hAnsi="Times New Roman"/>
          <w:sz w:val="24"/>
          <w:szCs w:val="24"/>
        </w:rPr>
        <w:t xml:space="preserve">The cost to respondents was calculated using the Bureau of Labor Statistics (BLS) job code for Social and Human Services Assistants [21-1093] and wage data from May 2018, which </w:t>
      </w:r>
      <w:proofErr w:type="gramStart"/>
      <w:r w:rsidRPr="00A62960">
        <w:rPr>
          <w:rFonts w:ascii="Times New Roman" w:hAnsi="Times New Roman"/>
          <w:sz w:val="24"/>
          <w:szCs w:val="24"/>
        </w:rPr>
        <w:t>is $19.40 per hour</w:t>
      </w:r>
      <w:proofErr w:type="gramEnd"/>
      <w:r w:rsidRPr="00A62960">
        <w:rPr>
          <w:rFonts w:ascii="Times New Roman" w:hAnsi="Times New Roman"/>
          <w:sz w:val="24"/>
          <w:szCs w:val="24"/>
        </w:rPr>
        <w:t xml:space="preserve"> for state employees. To account for fringe benefits and overhead the rate was multiplied by two which is $38.80. </w:t>
      </w:r>
      <w:r w:rsidRPr="00A62960" w:rsidR="00A62960">
        <w:rPr>
          <w:rFonts w:ascii="Times New Roman" w:hAnsi="Times New Roman"/>
          <w:sz w:val="24"/>
          <w:szCs w:val="24"/>
        </w:rPr>
        <w:t xml:space="preserve"> The annual </w:t>
      </w:r>
      <w:r w:rsidR="00A62960">
        <w:rPr>
          <w:rFonts w:ascii="Times New Roman" w:hAnsi="Times New Roman"/>
          <w:sz w:val="24"/>
          <w:szCs w:val="24"/>
        </w:rPr>
        <w:t>cost to respondents</w:t>
      </w:r>
      <w:r w:rsidRPr="00A62960" w:rsidR="00A62960">
        <w:rPr>
          <w:rFonts w:ascii="Times New Roman" w:hAnsi="Times New Roman"/>
          <w:sz w:val="24"/>
          <w:szCs w:val="24"/>
        </w:rPr>
        <w:t xml:space="preserve"> is </w:t>
      </w:r>
      <w:r w:rsidR="00A62960">
        <w:rPr>
          <w:rFonts w:ascii="Times New Roman" w:hAnsi="Times New Roman"/>
          <w:sz w:val="24"/>
          <w:szCs w:val="24"/>
        </w:rPr>
        <w:t xml:space="preserve">estimated to be </w:t>
      </w:r>
      <w:r w:rsidRPr="00A62960" w:rsidR="00A62960">
        <w:rPr>
          <w:rFonts w:ascii="Times New Roman" w:hAnsi="Times New Roman"/>
          <w:sz w:val="24"/>
          <w:szCs w:val="24"/>
        </w:rPr>
        <w:t>$</w:t>
      </w:r>
      <w:r w:rsidR="00A62960">
        <w:rPr>
          <w:rFonts w:ascii="Times New Roman" w:hAnsi="Times New Roman"/>
          <w:sz w:val="24"/>
          <w:szCs w:val="24"/>
        </w:rPr>
        <w:t>4,345.60</w:t>
      </w:r>
      <w:r w:rsidRPr="00A62960" w:rsidR="00A62960">
        <w:rPr>
          <w:rFonts w:ascii="Times New Roman" w:hAnsi="Times New Roman"/>
          <w:sz w:val="24"/>
          <w:szCs w:val="24"/>
        </w:rPr>
        <w:t>.</w:t>
      </w:r>
    </w:p>
    <w:p w:rsidRPr="00A62960" w:rsidR="004F3D5B" w:rsidP="00F42872" w:rsidRDefault="00E52396" w14:paraId="0171F9B6" w14:textId="77777777">
      <w:pPr>
        <w:rPr>
          <w:rFonts w:ascii="Times New Roman" w:hAnsi="Times New Roman"/>
          <w:sz w:val="24"/>
          <w:szCs w:val="24"/>
        </w:rPr>
      </w:pPr>
      <w:hyperlink w:history="1" r:id="rId11">
        <w:r w:rsidRPr="00A62960" w:rsidR="004F3D5B">
          <w:rPr>
            <w:rStyle w:val="Hyperlink"/>
            <w:rFonts w:ascii="Times New Roman" w:hAnsi="Times New Roman"/>
            <w:color w:val="000000"/>
            <w:sz w:val="24"/>
            <w:szCs w:val="24"/>
          </w:rPr>
          <w:t>https://www.bls.gov/oes/current/oes211093.htm</w:t>
        </w:r>
      </w:hyperlink>
    </w:p>
    <w:p w:rsidR="00D60543" w:rsidP="00F25D11" w:rsidRDefault="00D60543" w14:paraId="344EF814" w14:textId="0A34EFE4">
      <w:pPr>
        <w:widowControl/>
        <w:rPr>
          <w:rFonts w:ascii="Times New Roman" w:hAnsi="Times New Roman"/>
          <w:snapToGrid/>
          <w:sz w:val="24"/>
          <w:szCs w:val="24"/>
        </w:rPr>
      </w:pPr>
    </w:p>
    <w:p w:rsidRPr="00A62960" w:rsidR="00A62960" w:rsidP="00F25D11" w:rsidRDefault="00A62960" w14:paraId="2BE3A624" w14:textId="77777777">
      <w:pPr>
        <w:widowControl/>
        <w:rPr>
          <w:rFonts w:ascii="Times New Roman" w:hAnsi="Times New Roman"/>
          <w:snapToGrid/>
          <w:sz w:val="24"/>
          <w:szCs w:val="24"/>
        </w:rPr>
      </w:pPr>
    </w:p>
    <w:p w:rsidRPr="00A62960"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A62960">
        <w:rPr>
          <w:rFonts w:ascii="Times New Roman" w:hAnsi="Times New Roman"/>
          <w:b/>
          <w:snapToGrid/>
          <w:sz w:val="24"/>
          <w:szCs w:val="24"/>
        </w:rPr>
        <w:t xml:space="preserve">Estimates of Other Total Annual Cost Burden to Respondents and Record Keepers </w:t>
      </w:r>
    </w:p>
    <w:p w:rsidRPr="00A62960" w:rsidR="00CF5163" w:rsidP="00CF5163" w:rsidRDefault="00CF5163" w14:paraId="005C1379" w14:textId="1FA65754">
      <w:pPr>
        <w:rPr>
          <w:rFonts w:ascii="Times New Roman" w:hAnsi="Times New Roman"/>
          <w:sz w:val="24"/>
          <w:szCs w:val="24"/>
        </w:rPr>
      </w:pPr>
      <w:r w:rsidRPr="00A62960">
        <w:rPr>
          <w:rFonts w:ascii="Times New Roman" w:hAnsi="Times New Roman"/>
          <w:sz w:val="24"/>
          <w:szCs w:val="24"/>
        </w:rPr>
        <w:t>There are no additional costs to respondents</w:t>
      </w:r>
      <w:r w:rsidRPr="00A62960" w:rsidR="00B44C17">
        <w:rPr>
          <w:rFonts w:ascii="Times New Roman" w:hAnsi="Times New Roman"/>
          <w:sz w:val="24"/>
          <w:szCs w:val="24"/>
        </w:rPr>
        <w:t xml:space="preserve"> or record keepers</w:t>
      </w:r>
      <w:r w:rsidRPr="00A62960">
        <w:rPr>
          <w:rFonts w:ascii="Times New Roman" w:hAnsi="Times New Roman"/>
          <w:sz w:val="24"/>
          <w:szCs w:val="24"/>
        </w:rPr>
        <w:t>.</w:t>
      </w:r>
    </w:p>
    <w:p w:rsidR="00D60543" w:rsidP="00DE529D" w:rsidRDefault="00D60543" w14:paraId="2FEAF873" w14:textId="33C5E72B">
      <w:pPr>
        <w:widowControl/>
        <w:ind w:left="360"/>
        <w:rPr>
          <w:rFonts w:ascii="Times New Roman" w:hAnsi="Times New Roman"/>
          <w:snapToGrid/>
          <w:sz w:val="24"/>
          <w:szCs w:val="24"/>
        </w:rPr>
      </w:pPr>
    </w:p>
    <w:p w:rsidRPr="00A62960" w:rsidR="00E52396" w:rsidP="00DE529D" w:rsidRDefault="00E52396" w14:paraId="4A423915" w14:textId="77777777">
      <w:pPr>
        <w:widowControl/>
        <w:ind w:left="360"/>
        <w:rPr>
          <w:rFonts w:ascii="Times New Roman" w:hAnsi="Times New Roman"/>
          <w:snapToGrid/>
          <w:sz w:val="24"/>
          <w:szCs w:val="24"/>
        </w:rPr>
      </w:pPr>
      <w:bookmarkStart w:name="_GoBack" w:id="0"/>
      <w:bookmarkEnd w:id="0"/>
    </w:p>
    <w:p w:rsidRPr="00A62960"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A62960">
        <w:rPr>
          <w:rFonts w:ascii="Times New Roman" w:hAnsi="Times New Roman"/>
          <w:b/>
          <w:snapToGrid/>
          <w:sz w:val="24"/>
          <w:szCs w:val="24"/>
        </w:rPr>
        <w:t>A</w:t>
      </w:r>
      <w:r w:rsidRPr="00A62960" w:rsidR="002C3C4F">
        <w:rPr>
          <w:rFonts w:ascii="Times New Roman" w:hAnsi="Times New Roman"/>
          <w:b/>
          <w:snapToGrid/>
          <w:sz w:val="24"/>
          <w:szCs w:val="24"/>
        </w:rPr>
        <w:t xml:space="preserve">nnualized Cost to the Federal Government </w:t>
      </w:r>
    </w:p>
    <w:p w:rsidRPr="00A62960" w:rsidR="00CF5163" w:rsidP="00CF5163" w:rsidRDefault="00CF5163" w14:paraId="4ADF62ED" w14:textId="2D846C9D">
      <w:pPr>
        <w:rPr>
          <w:rFonts w:ascii="Times New Roman" w:hAnsi="Times New Roman"/>
          <w:sz w:val="24"/>
          <w:szCs w:val="24"/>
        </w:rPr>
      </w:pPr>
      <w:r w:rsidRPr="00A62960">
        <w:rPr>
          <w:rFonts w:ascii="Times New Roman" w:hAnsi="Times New Roman"/>
          <w:sz w:val="24"/>
          <w:szCs w:val="24"/>
        </w:rPr>
        <w:t>The total cost for the data collection activities under this current request will be $1,863</w:t>
      </w:r>
      <w:r w:rsidR="00A62960">
        <w:rPr>
          <w:rFonts w:ascii="Times New Roman" w:hAnsi="Times New Roman"/>
          <w:sz w:val="24"/>
          <w:szCs w:val="24"/>
        </w:rPr>
        <w:t xml:space="preserve"> over the three year period, or </w:t>
      </w:r>
      <w:r w:rsidR="0060249F">
        <w:rPr>
          <w:rFonts w:ascii="Times New Roman" w:hAnsi="Times New Roman"/>
          <w:sz w:val="24"/>
          <w:szCs w:val="24"/>
        </w:rPr>
        <w:t>$621 annually</w:t>
      </w:r>
      <w:r w:rsidRPr="00A62960">
        <w:rPr>
          <w:rFonts w:ascii="Times New Roman" w:hAnsi="Times New Roman"/>
          <w:sz w:val="24"/>
          <w:szCs w:val="24"/>
        </w:rPr>
        <w:t>. This is based on approximately one hour each year for nine regional representatives, six hours for the development of the form, and an additional two hours each year for compilation of the data for a total of 39 hours over three years. This will all be done by GS-13 level staff who on average make $47.77 per hour.</w:t>
      </w:r>
    </w:p>
    <w:p w:rsidR="00DE529D" w:rsidP="00DE529D" w:rsidRDefault="00DE529D" w14:paraId="35C07DCF" w14:textId="6B0952E2">
      <w:pPr>
        <w:widowControl/>
        <w:ind w:left="360"/>
        <w:rPr>
          <w:rFonts w:ascii="Times New Roman" w:hAnsi="Times New Roman"/>
          <w:snapToGrid/>
          <w:sz w:val="24"/>
          <w:szCs w:val="24"/>
        </w:rPr>
      </w:pPr>
    </w:p>
    <w:p w:rsidRPr="00A62960" w:rsidR="00A62960" w:rsidP="00DE529D" w:rsidRDefault="00A62960" w14:paraId="5FBD8EAD" w14:textId="77777777">
      <w:pPr>
        <w:widowControl/>
        <w:ind w:left="360"/>
        <w:rPr>
          <w:rFonts w:ascii="Times New Roman" w:hAnsi="Times New Roman"/>
          <w:snapToGrid/>
          <w:sz w:val="24"/>
          <w:szCs w:val="24"/>
        </w:rPr>
      </w:pPr>
    </w:p>
    <w:p w:rsidRPr="00A62960" w:rsidR="002C3C4F" w:rsidP="00817E2B" w:rsidRDefault="002C3C4F" w14:paraId="34A74A36" w14:textId="5415D8FF">
      <w:pPr>
        <w:widowControl/>
        <w:numPr>
          <w:ilvl w:val="0"/>
          <w:numId w:val="3"/>
        </w:numPr>
        <w:tabs>
          <w:tab w:val="num" w:pos="360"/>
        </w:tabs>
        <w:spacing w:after="120"/>
        <w:ind w:left="360"/>
        <w:rPr>
          <w:rFonts w:ascii="Times New Roman" w:hAnsi="Times New Roman"/>
          <w:b/>
          <w:snapToGrid/>
          <w:sz w:val="24"/>
          <w:szCs w:val="24"/>
        </w:rPr>
      </w:pPr>
      <w:r w:rsidRPr="00A62960">
        <w:rPr>
          <w:rFonts w:ascii="Times New Roman" w:hAnsi="Times New Roman"/>
          <w:b/>
          <w:snapToGrid/>
          <w:sz w:val="24"/>
          <w:szCs w:val="24"/>
        </w:rPr>
        <w:t xml:space="preserve">Explanation for Program Changes or Adjustments </w:t>
      </w:r>
    </w:p>
    <w:p w:rsidRPr="00A62960" w:rsidR="00B44C17" w:rsidP="00F42872" w:rsidRDefault="00B44C17" w14:paraId="65328075" w14:textId="63897D20">
      <w:pPr>
        <w:widowControl/>
        <w:rPr>
          <w:rFonts w:ascii="Times New Roman" w:hAnsi="Times New Roman"/>
          <w:b/>
          <w:snapToGrid/>
          <w:sz w:val="24"/>
          <w:szCs w:val="24"/>
        </w:rPr>
      </w:pPr>
      <w:r w:rsidRPr="00A62960">
        <w:rPr>
          <w:rFonts w:ascii="Times New Roman" w:hAnsi="Times New Roman"/>
          <w:sz w:val="24"/>
          <w:szCs w:val="24"/>
        </w:rPr>
        <w:t>This is a new information collection.</w:t>
      </w:r>
    </w:p>
    <w:p w:rsidR="00D60543" w:rsidP="004F7B95" w:rsidRDefault="00D60543" w14:paraId="2982928D" w14:textId="032FBA93">
      <w:pPr>
        <w:widowControl/>
        <w:ind w:left="360"/>
        <w:rPr>
          <w:rFonts w:ascii="Times New Roman" w:hAnsi="Times New Roman"/>
          <w:snapToGrid/>
          <w:sz w:val="24"/>
          <w:szCs w:val="24"/>
        </w:rPr>
      </w:pPr>
    </w:p>
    <w:p w:rsidRPr="00A62960" w:rsidR="0060249F" w:rsidP="004F7B95" w:rsidRDefault="0060249F" w14:paraId="59154F33" w14:textId="77777777">
      <w:pPr>
        <w:widowControl/>
        <w:ind w:left="360"/>
        <w:rPr>
          <w:rFonts w:ascii="Times New Roman" w:hAnsi="Times New Roman"/>
          <w:snapToGrid/>
          <w:sz w:val="24"/>
          <w:szCs w:val="24"/>
        </w:rPr>
      </w:pPr>
    </w:p>
    <w:p w:rsidRPr="00A62960"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A62960">
        <w:rPr>
          <w:rFonts w:ascii="Times New Roman" w:hAnsi="Times New Roman"/>
          <w:b/>
          <w:snapToGrid/>
          <w:sz w:val="24"/>
          <w:szCs w:val="24"/>
        </w:rPr>
        <w:t xml:space="preserve">Plans for Tabulation and Publication and Project Time Schedule </w:t>
      </w:r>
    </w:p>
    <w:p w:rsidRPr="00A62960" w:rsidR="007935D5" w:rsidP="00F25D11" w:rsidRDefault="00B44C17" w14:paraId="6AAAC2FE" w14:textId="15EEA099">
      <w:pPr>
        <w:widowControl/>
        <w:rPr>
          <w:rFonts w:ascii="Times New Roman" w:hAnsi="Times New Roman"/>
          <w:snapToGrid/>
          <w:sz w:val="24"/>
          <w:szCs w:val="24"/>
        </w:rPr>
      </w:pPr>
      <w:r w:rsidRPr="00A62960">
        <w:rPr>
          <w:rFonts w:ascii="Times New Roman" w:hAnsi="Times New Roman"/>
          <w:snapToGrid/>
          <w:sz w:val="24"/>
          <w:szCs w:val="24"/>
        </w:rPr>
        <w:t>There are no plans to publish this data.</w:t>
      </w:r>
    </w:p>
    <w:p w:rsidRPr="00A62960" w:rsidR="007935D5" w:rsidP="00F25D11" w:rsidRDefault="007935D5" w14:paraId="298DD100" w14:textId="2B720673">
      <w:pPr>
        <w:widowControl/>
        <w:rPr>
          <w:rFonts w:ascii="Times New Roman" w:hAnsi="Times New Roman"/>
          <w:snapToGrid/>
          <w:sz w:val="24"/>
          <w:szCs w:val="24"/>
        </w:rPr>
      </w:pPr>
    </w:p>
    <w:p w:rsidRPr="00A62960"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A62960">
        <w:rPr>
          <w:rFonts w:ascii="Times New Roman" w:hAnsi="Times New Roman"/>
          <w:b/>
          <w:snapToGrid/>
          <w:sz w:val="24"/>
          <w:szCs w:val="24"/>
        </w:rPr>
        <w:lastRenderedPageBreak/>
        <w:t xml:space="preserve">Reason(s) Display of OMB Expiration Date is Inappropriate </w:t>
      </w:r>
    </w:p>
    <w:p w:rsidRPr="00A62960" w:rsidR="00A04EF3" w:rsidP="00F25D11" w:rsidRDefault="00CF5163" w14:paraId="14F40E7C" w14:textId="04A3636D">
      <w:pPr>
        <w:widowControl/>
        <w:rPr>
          <w:rFonts w:ascii="Times New Roman" w:hAnsi="Times New Roman"/>
          <w:snapToGrid/>
          <w:sz w:val="24"/>
          <w:szCs w:val="24"/>
        </w:rPr>
      </w:pPr>
      <w:r w:rsidRPr="00A62960">
        <w:rPr>
          <w:rFonts w:ascii="Times New Roman" w:hAnsi="Times New Roman"/>
          <w:sz w:val="24"/>
          <w:szCs w:val="24"/>
        </w:rPr>
        <w:t>All instruments will display the expiration date for OMB approval.</w:t>
      </w:r>
    </w:p>
    <w:p w:rsidRPr="00A62960" w:rsidR="00D60543" w:rsidP="00DE529D" w:rsidRDefault="00D60543" w14:paraId="3C11407F" w14:textId="77777777">
      <w:pPr>
        <w:widowControl/>
        <w:ind w:left="360" w:hanging="90"/>
        <w:rPr>
          <w:rFonts w:ascii="Times New Roman" w:hAnsi="Times New Roman"/>
          <w:snapToGrid/>
          <w:sz w:val="24"/>
          <w:szCs w:val="24"/>
        </w:rPr>
      </w:pPr>
    </w:p>
    <w:p w:rsidRPr="00A62960"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A62960">
        <w:rPr>
          <w:rFonts w:ascii="Times New Roman" w:hAnsi="Times New Roman"/>
          <w:b/>
          <w:snapToGrid/>
          <w:sz w:val="24"/>
          <w:szCs w:val="24"/>
        </w:rPr>
        <w:t>Exceptions to Certification for Paperwork Reduction Act Submissions</w:t>
      </w:r>
    </w:p>
    <w:p w:rsidRPr="00A62960" w:rsidR="00CF5163" w:rsidP="00CF5163" w:rsidRDefault="00CF5163" w14:paraId="27BDC9E1" w14:textId="77777777">
      <w:pPr>
        <w:rPr>
          <w:rFonts w:ascii="Times New Roman" w:hAnsi="Times New Roman"/>
          <w:sz w:val="24"/>
          <w:szCs w:val="24"/>
        </w:rPr>
      </w:pPr>
      <w:r w:rsidRPr="00A62960">
        <w:rPr>
          <w:rFonts w:ascii="Times New Roman" w:hAnsi="Times New Roman"/>
          <w:sz w:val="24"/>
          <w:szCs w:val="24"/>
        </w:rPr>
        <w:t>No exceptions are necessary for this information collection.</w:t>
      </w:r>
      <w:r w:rsidRPr="00A62960">
        <w:rPr>
          <w:rFonts w:ascii="Times New Roman" w:hAnsi="Times New Roman"/>
          <w:sz w:val="24"/>
          <w:szCs w:val="24"/>
        </w:rPr>
        <w:tab/>
      </w:r>
    </w:p>
    <w:p w:rsidRPr="00A62960" w:rsidR="007935D5" w:rsidP="00DE529D" w:rsidRDefault="007935D5" w14:paraId="53A56BC6" w14:textId="77777777">
      <w:pPr>
        <w:widowControl/>
        <w:ind w:left="360"/>
        <w:rPr>
          <w:rFonts w:ascii="Times New Roman" w:hAnsi="Times New Roman"/>
          <w:b/>
          <w:bCs/>
          <w:snapToGrid/>
          <w:sz w:val="24"/>
          <w:szCs w:val="24"/>
        </w:rPr>
      </w:pPr>
    </w:p>
    <w:p w:rsidRPr="00A62960" w:rsidR="007935D5" w:rsidP="00DE529D" w:rsidRDefault="007935D5" w14:paraId="0C245CAE" w14:textId="77777777">
      <w:pPr>
        <w:widowControl/>
        <w:ind w:left="360"/>
        <w:rPr>
          <w:rFonts w:ascii="Times New Roman" w:hAnsi="Times New Roman"/>
          <w:b/>
          <w:bCs/>
          <w:snapToGrid/>
          <w:sz w:val="24"/>
          <w:szCs w:val="24"/>
        </w:rPr>
      </w:pPr>
    </w:p>
    <w:p w:rsidRPr="00A62960" w:rsidR="007935D5" w:rsidP="00DE529D" w:rsidRDefault="007935D5" w14:paraId="6A043934" w14:textId="77777777">
      <w:pPr>
        <w:widowControl/>
        <w:ind w:left="360"/>
        <w:rPr>
          <w:rFonts w:ascii="Times New Roman" w:hAnsi="Times New Roman"/>
          <w:b/>
          <w:bCs/>
          <w:snapToGrid/>
          <w:sz w:val="24"/>
          <w:szCs w:val="24"/>
        </w:rPr>
      </w:pPr>
    </w:p>
    <w:p w:rsidRPr="00A62960" w:rsidR="00597E7F" w:rsidP="00E0717D" w:rsidRDefault="00597E7F" w14:paraId="3F13705C" w14:textId="1D2E17A2">
      <w:pPr>
        <w:pStyle w:val="ReportCover-Title"/>
        <w:rPr>
          <w:rFonts w:ascii="Times New Roman" w:hAnsi="Times New Roman"/>
          <w:b w:val="0"/>
          <w:bCs/>
          <w:sz w:val="24"/>
          <w:szCs w:val="24"/>
        </w:rPr>
      </w:pPr>
    </w:p>
    <w:sectPr w:rsidRPr="00A62960" w:rsidR="00597E7F"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B4514" w14:textId="77777777" w:rsidR="00D86678" w:rsidRDefault="00D86678">
      <w:pPr>
        <w:spacing w:line="20" w:lineRule="exact"/>
        <w:rPr>
          <w:sz w:val="24"/>
        </w:rPr>
      </w:pPr>
    </w:p>
  </w:endnote>
  <w:endnote w:type="continuationSeparator" w:id="0">
    <w:p w14:paraId="0A86B81D" w14:textId="77777777" w:rsidR="00D86678" w:rsidRDefault="00D86678">
      <w:r>
        <w:rPr>
          <w:sz w:val="24"/>
        </w:rPr>
        <w:t xml:space="preserve"> </w:t>
      </w:r>
    </w:p>
  </w:endnote>
  <w:endnote w:type="continuationNotice" w:id="1">
    <w:p w14:paraId="78DEC1AF" w14:textId="77777777" w:rsidR="00D86678" w:rsidRDefault="00D8667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1D35DFFC"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52396">
                            <w:rPr>
                              <w:noProof/>
                              <w:sz w:val="24"/>
                            </w:rPr>
                            <w:t>5</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1D35DFFC"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52396">
                      <w:rPr>
                        <w:noProof/>
                        <w:sz w:val="24"/>
                      </w:rPr>
                      <w:t>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94A0E" w14:textId="77777777" w:rsidR="00D86678" w:rsidRDefault="00D86678">
      <w:r>
        <w:rPr>
          <w:sz w:val="24"/>
        </w:rPr>
        <w:separator/>
      </w:r>
    </w:p>
  </w:footnote>
  <w:footnote w:type="continuationSeparator" w:id="0">
    <w:p w14:paraId="734C358E" w14:textId="77777777" w:rsidR="00D86678" w:rsidRDefault="00D86678">
      <w:r>
        <w:continuationSeparator/>
      </w:r>
    </w:p>
  </w:footnote>
  <w:footnote w:id="1">
    <w:p w14:paraId="4BB2ABE4" w14:textId="77777777" w:rsidR="00FA69F5" w:rsidRPr="00F42872" w:rsidRDefault="00FA69F5" w:rsidP="004F3D5B">
      <w:pPr>
        <w:pStyle w:val="FootnoteText"/>
        <w:rPr>
          <w:rFonts w:ascii="Times New Roman" w:hAnsi="Times New Roman"/>
        </w:rPr>
      </w:pPr>
      <w:r w:rsidRPr="00F42872">
        <w:rPr>
          <w:rStyle w:val="FootnoteReference"/>
          <w:rFonts w:ascii="Times New Roman" w:hAnsi="Times New Roman"/>
          <w:sz w:val="22"/>
        </w:rPr>
        <w:footnoteRef/>
      </w:r>
      <w:r w:rsidRPr="00F42872">
        <w:rPr>
          <w:rFonts w:ascii="Times New Roman" w:hAnsi="Times New Roman"/>
          <w:sz w:val="22"/>
        </w:rPr>
        <w:t xml:space="preserve"> Total responses over a three year period.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22586"/>
    <w:rsid w:val="00056C4B"/>
    <w:rsid w:val="00075889"/>
    <w:rsid w:val="0009007E"/>
    <w:rsid w:val="000B6552"/>
    <w:rsid w:val="000F069F"/>
    <w:rsid w:val="00102200"/>
    <w:rsid w:val="001337B5"/>
    <w:rsid w:val="0014145B"/>
    <w:rsid w:val="00160621"/>
    <w:rsid w:val="001743A7"/>
    <w:rsid w:val="00186385"/>
    <w:rsid w:val="001C483C"/>
    <w:rsid w:val="001C59A3"/>
    <w:rsid w:val="001C7FFE"/>
    <w:rsid w:val="001D1651"/>
    <w:rsid w:val="00216A14"/>
    <w:rsid w:val="00222C7F"/>
    <w:rsid w:val="00226C42"/>
    <w:rsid w:val="00234235"/>
    <w:rsid w:val="002464EB"/>
    <w:rsid w:val="002509BD"/>
    <w:rsid w:val="00290A1C"/>
    <w:rsid w:val="0029589B"/>
    <w:rsid w:val="00296738"/>
    <w:rsid w:val="002B623E"/>
    <w:rsid w:val="002C3C4F"/>
    <w:rsid w:val="002E10D1"/>
    <w:rsid w:val="003405A4"/>
    <w:rsid w:val="00354319"/>
    <w:rsid w:val="0038209B"/>
    <w:rsid w:val="003B6278"/>
    <w:rsid w:val="003B7A50"/>
    <w:rsid w:val="003C1D6E"/>
    <w:rsid w:val="003E6EA3"/>
    <w:rsid w:val="00402D24"/>
    <w:rsid w:val="00405C10"/>
    <w:rsid w:val="004110F5"/>
    <w:rsid w:val="00422E1D"/>
    <w:rsid w:val="004602FE"/>
    <w:rsid w:val="00462645"/>
    <w:rsid w:val="00467954"/>
    <w:rsid w:val="00476C1F"/>
    <w:rsid w:val="00480072"/>
    <w:rsid w:val="00490457"/>
    <w:rsid w:val="0049119A"/>
    <w:rsid w:val="004943E0"/>
    <w:rsid w:val="004B53A5"/>
    <w:rsid w:val="004F294E"/>
    <w:rsid w:val="004F3D5B"/>
    <w:rsid w:val="004F45CE"/>
    <w:rsid w:val="004F7B95"/>
    <w:rsid w:val="0051278C"/>
    <w:rsid w:val="00522C18"/>
    <w:rsid w:val="00541E51"/>
    <w:rsid w:val="005520C3"/>
    <w:rsid w:val="00556056"/>
    <w:rsid w:val="005824BD"/>
    <w:rsid w:val="00597E7F"/>
    <w:rsid w:val="005B00FC"/>
    <w:rsid w:val="005B22D4"/>
    <w:rsid w:val="005C60F1"/>
    <w:rsid w:val="005D1B7E"/>
    <w:rsid w:val="005D274E"/>
    <w:rsid w:val="005D61DB"/>
    <w:rsid w:val="005E0B35"/>
    <w:rsid w:val="005F0ED4"/>
    <w:rsid w:val="0060249F"/>
    <w:rsid w:val="00603498"/>
    <w:rsid w:val="00634E1D"/>
    <w:rsid w:val="00640565"/>
    <w:rsid w:val="00651F0F"/>
    <w:rsid w:val="00681E38"/>
    <w:rsid w:val="006B1006"/>
    <w:rsid w:val="006B2726"/>
    <w:rsid w:val="006C6960"/>
    <w:rsid w:val="006D1643"/>
    <w:rsid w:val="006E6629"/>
    <w:rsid w:val="006F589F"/>
    <w:rsid w:val="006F68BE"/>
    <w:rsid w:val="00707AFB"/>
    <w:rsid w:val="00762C40"/>
    <w:rsid w:val="00786793"/>
    <w:rsid w:val="00790D2C"/>
    <w:rsid w:val="007935D5"/>
    <w:rsid w:val="007A0FBE"/>
    <w:rsid w:val="007E48CC"/>
    <w:rsid w:val="0080325F"/>
    <w:rsid w:val="00817E2B"/>
    <w:rsid w:val="00841BDF"/>
    <w:rsid w:val="0084609A"/>
    <w:rsid w:val="00846E18"/>
    <w:rsid w:val="008900A8"/>
    <w:rsid w:val="008955AC"/>
    <w:rsid w:val="008F7221"/>
    <w:rsid w:val="009113FF"/>
    <w:rsid w:val="00936A53"/>
    <w:rsid w:val="009451B1"/>
    <w:rsid w:val="00945B72"/>
    <w:rsid w:val="00957799"/>
    <w:rsid w:val="00962045"/>
    <w:rsid w:val="00966622"/>
    <w:rsid w:val="009C2DE1"/>
    <w:rsid w:val="009C5213"/>
    <w:rsid w:val="009D789F"/>
    <w:rsid w:val="009E6157"/>
    <w:rsid w:val="009F5543"/>
    <w:rsid w:val="009F58E1"/>
    <w:rsid w:val="00A04EF3"/>
    <w:rsid w:val="00A160B5"/>
    <w:rsid w:val="00A61AC0"/>
    <w:rsid w:val="00A62960"/>
    <w:rsid w:val="00A77AC0"/>
    <w:rsid w:val="00A918E4"/>
    <w:rsid w:val="00AA7B9B"/>
    <w:rsid w:val="00AD5ED7"/>
    <w:rsid w:val="00AF399C"/>
    <w:rsid w:val="00AF4347"/>
    <w:rsid w:val="00AF5FE7"/>
    <w:rsid w:val="00B14349"/>
    <w:rsid w:val="00B27347"/>
    <w:rsid w:val="00B44C17"/>
    <w:rsid w:val="00B84243"/>
    <w:rsid w:val="00BA5C01"/>
    <w:rsid w:val="00BD378C"/>
    <w:rsid w:val="00C02282"/>
    <w:rsid w:val="00C13BA6"/>
    <w:rsid w:val="00C22D3C"/>
    <w:rsid w:val="00C81885"/>
    <w:rsid w:val="00CB1A12"/>
    <w:rsid w:val="00CE53AB"/>
    <w:rsid w:val="00CE6182"/>
    <w:rsid w:val="00CF5163"/>
    <w:rsid w:val="00D02EF1"/>
    <w:rsid w:val="00D176EB"/>
    <w:rsid w:val="00D203FE"/>
    <w:rsid w:val="00D25310"/>
    <w:rsid w:val="00D344B2"/>
    <w:rsid w:val="00D60543"/>
    <w:rsid w:val="00D67D80"/>
    <w:rsid w:val="00D7443D"/>
    <w:rsid w:val="00D806D3"/>
    <w:rsid w:val="00D86678"/>
    <w:rsid w:val="00D9648C"/>
    <w:rsid w:val="00D9720E"/>
    <w:rsid w:val="00DB2443"/>
    <w:rsid w:val="00DC1C23"/>
    <w:rsid w:val="00DE529D"/>
    <w:rsid w:val="00E01B4E"/>
    <w:rsid w:val="00E0717D"/>
    <w:rsid w:val="00E368FB"/>
    <w:rsid w:val="00E4383A"/>
    <w:rsid w:val="00E52396"/>
    <w:rsid w:val="00EC698B"/>
    <w:rsid w:val="00ED782E"/>
    <w:rsid w:val="00F02021"/>
    <w:rsid w:val="00F10B17"/>
    <w:rsid w:val="00F210CA"/>
    <w:rsid w:val="00F25D11"/>
    <w:rsid w:val="00F42872"/>
    <w:rsid w:val="00F83116"/>
    <w:rsid w:val="00FA5092"/>
    <w:rsid w:val="00FA69F5"/>
    <w:rsid w:val="00FB4221"/>
    <w:rsid w:val="00FB7547"/>
    <w:rsid w:val="00FB7D9F"/>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89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CEF4E2-5584-414E-8424-C071B3FE0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2020-05-29T15:21:00Z</dcterms:created>
  <dcterms:modified xsi:type="dcterms:W3CDTF">2020-06-01T18:20:00Z</dcterms:modified>
</cp:coreProperties>
</file>