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000C" w:rsidR="00AB5D6F" w:rsidP="00AB5D6F" w:rsidRDefault="00AB5D6F">
      <w:pPr>
        <w:suppressAutoHyphens/>
        <w:spacing w:after="0" w:line="240" w:lineRule="auto"/>
        <w:jc w:val="center"/>
        <w:rPr>
          <w:rFonts w:ascii="Times New Roman" w:hAnsi="Times New Roman" w:cs="Times New Roman"/>
          <w:b/>
          <w:sz w:val="24"/>
          <w:szCs w:val="24"/>
        </w:rPr>
      </w:pPr>
      <w:r w:rsidRPr="00A4000C">
        <w:rPr>
          <w:rFonts w:ascii="Times New Roman" w:hAnsi="Times New Roman" w:cs="Times New Roman"/>
          <w:b/>
          <w:bCs/>
          <w:sz w:val="24"/>
          <w:szCs w:val="24"/>
        </w:rPr>
        <w:t xml:space="preserve">Justification for the Non-Substantive Changes to the </w:t>
      </w:r>
      <w:r w:rsidRPr="00A4000C">
        <w:rPr>
          <w:rFonts w:ascii="Times New Roman" w:hAnsi="Times New Roman" w:cs="Times New Roman"/>
          <w:b/>
          <w:sz w:val="24"/>
          <w:szCs w:val="24"/>
        </w:rPr>
        <w:t xml:space="preserve">Supporting Statement for </w:t>
      </w:r>
    </w:p>
    <w:p w:rsidRPr="00A4000C" w:rsidR="00AB5D6F" w:rsidP="00AB5D6F" w:rsidRDefault="00AB5D6F">
      <w:pPr>
        <w:suppressAutoHyphens/>
        <w:spacing w:after="0" w:line="240" w:lineRule="auto"/>
        <w:jc w:val="center"/>
        <w:rPr>
          <w:rFonts w:ascii="Times New Roman" w:hAnsi="Times New Roman" w:cs="Times New Roman"/>
          <w:b/>
          <w:sz w:val="24"/>
          <w:szCs w:val="24"/>
        </w:rPr>
      </w:pPr>
      <w:r w:rsidRPr="00A4000C">
        <w:rPr>
          <w:rFonts w:ascii="Times New Roman" w:hAnsi="Times New Roman" w:cs="Times New Roman"/>
          <w:b/>
          <w:sz w:val="24"/>
          <w:szCs w:val="24"/>
        </w:rPr>
        <w:t>Form HA-504, Acknowledgement of Receipt (Notice of Hearing)</w:t>
      </w:r>
    </w:p>
    <w:p w:rsidRPr="00A4000C" w:rsidR="00AB5D6F" w:rsidP="00AB5D6F" w:rsidRDefault="00AB5D6F">
      <w:pPr>
        <w:suppressAutoHyphens/>
        <w:spacing w:after="0" w:line="240" w:lineRule="auto"/>
        <w:jc w:val="center"/>
        <w:rPr>
          <w:rFonts w:ascii="Times New Roman" w:hAnsi="Times New Roman" w:cs="Times New Roman"/>
          <w:b/>
          <w:sz w:val="24"/>
          <w:szCs w:val="24"/>
        </w:rPr>
      </w:pPr>
      <w:r w:rsidRPr="00A4000C">
        <w:rPr>
          <w:rFonts w:ascii="Times New Roman" w:hAnsi="Times New Roman" w:cs="Times New Roman"/>
          <w:b/>
          <w:sz w:val="24"/>
          <w:szCs w:val="24"/>
        </w:rPr>
        <w:t>Form HA-L83, Acknowledgement of Receipt (Notice of Hearing) Cover Letter</w:t>
      </w:r>
    </w:p>
    <w:p w:rsidRPr="00A4000C" w:rsidR="00AB5D6F" w:rsidP="00AB5D6F" w:rsidRDefault="00AB5D6F">
      <w:pPr>
        <w:suppressAutoHyphens/>
        <w:spacing w:after="0" w:line="240" w:lineRule="auto"/>
        <w:jc w:val="center"/>
        <w:rPr>
          <w:rFonts w:ascii="Times New Roman" w:hAnsi="Times New Roman" w:cs="Times New Roman"/>
          <w:b/>
          <w:sz w:val="24"/>
          <w:szCs w:val="24"/>
        </w:rPr>
      </w:pPr>
      <w:r w:rsidRPr="00A4000C">
        <w:rPr>
          <w:rFonts w:ascii="Times New Roman" w:hAnsi="Times New Roman" w:cs="Times New Roman"/>
          <w:b/>
          <w:sz w:val="24"/>
          <w:szCs w:val="24"/>
        </w:rPr>
        <w:t>Form HA-55, Objection to Appearing by Video Teleconferencing</w:t>
      </w:r>
    </w:p>
    <w:p w:rsidRPr="00A4000C" w:rsidR="00AB5D6F" w:rsidP="00AB5D6F" w:rsidRDefault="00AB5D6F">
      <w:pPr>
        <w:suppressAutoHyphens/>
        <w:spacing w:after="0" w:line="240" w:lineRule="auto"/>
        <w:jc w:val="center"/>
        <w:rPr>
          <w:rFonts w:ascii="Times New Roman" w:hAnsi="Times New Roman" w:cs="Times New Roman"/>
          <w:b/>
          <w:sz w:val="24"/>
          <w:szCs w:val="24"/>
        </w:rPr>
      </w:pPr>
      <w:r w:rsidRPr="00A4000C">
        <w:rPr>
          <w:rFonts w:ascii="Times New Roman" w:hAnsi="Times New Roman" w:cs="Times New Roman"/>
          <w:b/>
          <w:sz w:val="24"/>
          <w:szCs w:val="24"/>
        </w:rPr>
        <w:t xml:space="preserve">Form HA-510, Waiver of Written Notice of Hearing </w:t>
      </w:r>
    </w:p>
    <w:p w:rsidRPr="00A4000C" w:rsidR="00AB5D6F" w:rsidP="00AB5D6F" w:rsidRDefault="00AB5D6F">
      <w:pPr>
        <w:pStyle w:val="PlainText"/>
        <w:jc w:val="center"/>
        <w:rPr>
          <w:rFonts w:ascii="Times New Roman" w:hAnsi="Times New Roman" w:cs="Times New Roman"/>
          <w:b/>
          <w:sz w:val="24"/>
          <w:szCs w:val="24"/>
        </w:rPr>
      </w:pPr>
      <w:r w:rsidRPr="00A4000C">
        <w:rPr>
          <w:rFonts w:ascii="Times New Roman" w:hAnsi="Times New Roman" w:cs="Times New Roman"/>
          <w:b/>
          <w:sz w:val="24"/>
          <w:szCs w:val="24"/>
        </w:rPr>
        <w:t>20 CFR 404.936, 404.938, 416.1436, 416.1438</w:t>
      </w:r>
    </w:p>
    <w:p w:rsidRPr="00A4000C" w:rsidR="003B124B" w:rsidP="008A0ADE" w:rsidRDefault="00AB5D6F">
      <w:pPr>
        <w:spacing w:after="0" w:line="240" w:lineRule="auto"/>
        <w:jc w:val="center"/>
        <w:rPr>
          <w:rFonts w:ascii="Times New Roman" w:hAnsi="Times New Roman" w:cs="Times New Roman"/>
          <w:b/>
          <w:sz w:val="24"/>
          <w:szCs w:val="24"/>
        </w:rPr>
      </w:pPr>
      <w:r w:rsidRPr="00A4000C">
        <w:rPr>
          <w:rFonts w:ascii="Times New Roman" w:hAnsi="Times New Roman" w:cs="Times New Roman"/>
          <w:b/>
          <w:sz w:val="24"/>
          <w:szCs w:val="24"/>
        </w:rPr>
        <w:t>OMB No. 0960-0671</w:t>
      </w:r>
    </w:p>
    <w:p w:rsidRPr="00A4000C" w:rsidR="008A0ADE" w:rsidP="008A0ADE" w:rsidRDefault="008A0ADE">
      <w:pPr>
        <w:spacing w:after="0" w:line="240" w:lineRule="auto"/>
        <w:jc w:val="center"/>
        <w:rPr>
          <w:rFonts w:ascii="Times New Roman" w:hAnsi="Times New Roman" w:cs="Times New Roman"/>
          <w:b/>
          <w:sz w:val="24"/>
          <w:szCs w:val="24"/>
        </w:rPr>
      </w:pPr>
    </w:p>
    <w:p w:rsidR="007133BF" w:rsidP="00910B08" w:rsidRDefault="007133BF">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Revision to OMB No. 0960-0671:</w:t>
      </w:r>
    </w:p>
    <w:p w:rsidR="007133BF" w:rsidP="00910B08" w:rsidRDefault="007133BF">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Based on experience and feedback, we plan to change the manner we </w:t>
      </w:r>
      <w:r w:rsidR="00225789">
        <w:rPr>
          <w:rFonts w:ascii="Times New Roman" w:hAnsi="Times New Roman" w:cs="Times New Roman"/>
          <w:bCs/>
          <w:sz w:val="24"/>
          <w:szCs w:val="24"/>
        </w:rPr>
        <w:t xml:space="preserve">conduct </w:t>
      </w:r>
      <w:r>
        <w:rPr>
          <w:rFonts w:ascii="Times New Roman" w:hAnsi="Times New Roman" w:cs="Times New Roman"/>
          <w:bCs/>
          <w:sz w:val="24"/>
          <w:szCs w:val="24"/>
        </w:rPr>
        <w:t>this activity with representatives</w:t>
      </w:r>
      <w:r w:rsidR="00F63CD6">
        <w:rPr>
          <w:rFonts w:ascii="Times New Roman" w:hAnsi="Times New Roman" w:cs="Times New Roman"/>
          <w:bCs/>
          <w:sz w:val="24"/>
          <w:szCs w:val="24"/>
        </w:rPr>
        <w:t xml:space="preserve"> due to the current COVID-related crisis</w:t>
      </w:r>
      <w:r>
        <w:rPr>
          <w:rFonts w:ascii="Times New Roman" w:hAnsi="Times New Roman" w:cs="Times New Roman"/>
          <w:bCs/>
          <w:sz w:val="24"/>
          <w:szCs w:val="24"/>
        </w:rPr>
        <w:t>.  The process will remain the same for unrepresented claimants</w:t>
      </w:r>
      <w:r w:rsidR="00F63CD6">
        <w:rPr>
          <w:rFonts w:ascii="Times New Roman" w:hAnsi="Times New Roman" w:cs="Times New Roman"/>
          <w:bCs/>
          <w:sz w:val="24"/>
          <w:szCs w:val="24"/>
        </w:rPr>
        <w:t xml:space="preserve">, as per our </w:t>
      </w:r>
      <w:r w:rsidR="00387887">
        <w:rPr>
          <w:rFonts w:ascii="Times New Roman" w:hAnsi="Times New Roman" w:cs="Times New Roman"/>
          <w:bCs/>
          <w:sz w:val="24"/>
          <w:szCs w:val="24"/>
        </w:rPr>
        <w:t>current COVID-19 Enhanced Outreach (CEO) for 0960-0671 which OMB approved on 4/21/20.</w:t>
      </w:r>
    </w:p>
    <w:p w:rsidRPr="00A4000C" w:rsidR="007133BF" w:rsidP="007133BF" w:rsidRDefault="00387887">
      <w:pPr>
        <w:rPr>
          <w:rFonts w:ascii="Times New Roman" w:hAnsi="Times New Roman" w:cs="Times New Roman"/>
          <w:sz w:val="24"/>
          <w:szCs w:val="24"/>
        </w:rPr>
      </w:pPr>
      <w:r>
        <w:rPr>
          <w:rFonts w:ascii="Times New Roman" w:hAnsi="Times New Roman" w:cs="Times New Roman"/>
          <w:sz w:val="24"/>
          <w:szCs w:val="24"/>
        </w:rPr>
        <w:t xml:space="preserve">Our </w:t>
      </w:r>
      <w:r w:rsidRPr="00A4000C" w:rsidR="007133BF">
        <w:rPr>
          <w:rFonts w:ascii="Times New Roman" w:hAnsi="Times New Roman" w:cs="Times New Roman"/>
          <w:sz w:val="24"/>
          <w:szCs w:val="24"/>
        </w:rPr>
        <w:t>COVID</w:t>
      </w:r>
      <w:r w:rsidR="007133BF">
        <w:rPr>
          <w:rFonts w:ascii="Times New Roman" w:hAnsi="Times New Roman" w:cs="Times New Roman"/>
          <w:sz w:val="24"/>
          <w:szCs w:val="24"/>
        </w:rPr>
        <w:t>-19</w:t>
      </w:r>
      <w:r w:rsidRPr="00A4000C" w:rsidR="007133BF">
        <w:rPr>
          <w:rFonts w:ascii="Times New Roman" w:hAnsi="Times New Roman" w:cs="Times New Roman"/>
          <w:sz w:val="24"/>
          <w:szCs w:val="24"/>
        </w:rPr>
        <w:t xml:space="preserve"> Enhanced Outreach </w:t>
      </w:r>
      <w:r w:rsidR="00225789">
        <w:rPr>
          <w:rFonts w:ascii="Times New Roman" w:hAnsi="Times New Roman" w:cs="Times New Roman"/>
          <w:sz w:val="24"/>
          <w:szCs w:val="24"/>
        </w:rPr>
        <w:t xml:space="preserve">(CEO) </w:t>
      </w:r>
      <w:r w:rsidRPr="00A4000C" w:rsidR="007133BF">
        <w:rPr>
          <w:rFonts w:ascii="Times New Roman" w:hAnsi="Times New Roman" w:cs="Times New Roman"/>
          <w:sz w:val="24"/>
          <w:szCs w:val="24"/>
        </w:rPr>
        <w:t>with representatives will include:</w:t>
      </w:r>
    </w:p>
    <w:p w:rsidRPr="007133BF" w:rsidR="007133BF" w:rsidP="007133BF" w:rsidRDefault="007133BF">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 xml:space="preserve">Obtaining accurate </w:t>
      </w:r>
      <w:r w:rsidR="00225789">
        <w:rPr>
          <w:rFonts w:ascii="Times New Roman" w:hAnsi="Times New Roman" w:cs="Times New Roman"/>
          <w:sz w:val="24"/>
          <w:szCs w:val="24"/>
        </w:rPr>
        <w:t xml:space="preserve">appointed </w:t>
      </w:r>
      <w:r w:rsidRPr="00A4000C">
        <w:rPr>
          <w:rFonts w:ascii="Times New Roman" w:hAnsi="Times New Roman" w:cs="Times New Roman"/>
          <w:sz w:val="24"/>
          <w:szCs w:val="24"/>
        </w:rPr>
        <w:t>representative information (</w:t>
      </w:r>
      <w:r w:rsidR="00387887">
        <w:rPr>
          <w:rFonts w:ascii="Times New Roman" w:hAnsi="Times New Roman" w:cs="Times New Roman"/>
          <w:sz w:val="24"/>
          <w:szCs w:val="24"/>
        </w:rPr>
        <w:t xml:space="preserve">a </w:t>
      </w:r>
      <w:r w:rsidRPr="00A4000C">
        <w:rPr>
          <w:rFonts w:ascii="Times New Roman" w:hAnsi="Times New Roman" w:cs="Times New Roman"/>
          <w:sz w:val="24"/>
          <w:szCs w:val="24"/>
        </w:rPr>
        <w:t>valid SSA-1696</w:t>
      </w:r>
      <w:r w:rsidR="00387887">
        <w:rPr>
          <w:rFonts w:ascii="Times New Roman" w:hAnsi="Times New Roman" w:cs="Times New Roman"/>
          <w:sz w:val="24"/>
          <w:szCs w:val="24"/>
        </w:rPr>
        <w:t>, OMB No. 0960</w:t>
      </w:r>
      <w:r w:rsidR="00387887">
        <w:rPr>
          <w:rFonts w:ascii="Times New Roman" w:hAnsi="Times New Roman" w:cs="Times New Roman"/>
          <w:sz w:val="24"/>
          <w:szCs w:val="24"/>
        </w:rPr>
        <w:noBreakHyphen/>
        <w:t>0527);</w:t>
      </w:r>
      <w:r w:rsidRPr="00A4000C">
        <w:rPr>
          <w:rFonts w:ascii="Times New Roman" w:hAnsi="Times New Roman" w:cs="Times New Roman"/>
          <w:sz w:val="24"/>
          <w:szCs w:val="24"/>
        </w:rPr>
        <w:t xml:space="preserve"> attempting to identi</w:t>
      </w:r>
      <w:r w:rsidR="00387887">
        <w:rPr>
          <w:rFonts w:ascii="Times New Roman" w:hAnsi="Times New Roman" w:cs="Times New Roman"/>
          <w:sz w:val="24"/>
          <w:szCs w:val="24"/>
        </w:rPr>
        <w:t>fy outstanding medical evidence;</w:t>
      </w:r>
      <w:r w:rsidRPr="00A4000C">
        <w:rPr>
          <w:rFonts w:ascii="Times New Roman" w:hAnsi="Times New Roman" w:cs="Times New Roman"/>
          <w:sz w:val="24"/>
          <w:szCs w:val="24"/>
        </w:rPr>
        <w:t xml:space="preserve"> and resolving any development issues.  </w:t>
      </w:r>
      <w:r w:rsidR="00387887">
        <w:rPr>
          <w:rFonts w:ascii="Times New Roman" w:hAnsi="Times New Roman" w:cs="Times New Roman"/>
          <w:b/>
          <w:sz w:val="24"/>
          <w:szCs w:val="24"/>
        </w:rPr>
        <w:t>We are making n</w:t>
      </w:r>
      <w:r>
        <w:rPr>
          <w:rFonts w:ascii="Times New Roman" w:hAnsi="Times New Roman" w:cs="Times New Roman"/>
          <w:b/>
          <w:sz w:val="24"/>
          <w:szCs w:val="24"/>
        </w:rPr>
        <w:t>o change</w:t>
      </w:r>
      <w:r w:rsidR="00433F91">
        <w:rPr>
          <w:rFonts w:ascii="Times New Roman" w:hAnsi="Times New Roman" w:cs="Times New Roman"/>
          <w:b/>
          <w:sz w:val="24"/>
          <w:szCs w:val="24"/>
        </w:rPr>
        <w:t>s to this process.</w:t>
      </w:r>
    </w:p>
    <w:p w:rsidR="007133BF" w:rsidP="007133BF" w:rsidRDefault="007133BF">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Rather than calling all</w:t>
      </w:r>
      <w:r w:rsidR="00225789">
        <w:rPr>
          <w:rFonts w:ascii="Times New Roman" w:hAnsi="Times New Roman" w:cs="Times New Roman"/>
          <w:sz w:val="24"/>
          <w:szCs w:val="24"/>
        </w:rPr>
        <w:t xml:space="preserve"> appointed</w:t>
      </w:r>
      <w:r>
        <w:rPr>
          <w:rFonts w:ascii="Times New Roman" w:hAnsi="Times New Roman" w:cs="Times New Roman"/>
          <w:sz w:val="24"/>
          <w:szCs w:val="24"/>
        </w:rPr>
        <w:t xml:space="preserve"> representatives with cases pending in </w:t>
      </w:r>
      <w:r w:rsidRPr="00A4000C" w:rsidR="00433F91">
        <w:rPr>
          <w:rFonts w:ascii="Times New Roman" w:hAnsi="Times New Roman" w:cs="Times New Roman"/>
          <w:sz w:val="24"/>
          <w:szCs w:val="24"/>
        </w:rPr>
        <w:t xml:space="preserve">ready to schedule (RTS) </w:t>
      </w:r>
      <w:r>
        <w:rPr>
          <w:rFonts w:ascii="Times New Roman" w:hAnsi="Times New Roman" w:cs="Times New Roman"/>
          <w:sz w:val="24"/>
          <w:szCs w:val="24"/>
        </w:rPr>
        <w:t xml:space="preserve"> or </w:t>
      </w:r>
      <w:r w:rsidRPr="00A4000C" w:rsidR="00433F91">
        <w:rPr>
          <w:rFonts w:ascii="Times New Roman" w:hAnsi="Times New Roman" w:cs="Times New Roman"/>
          <w:sz w:val="24"/>
          <w:szCs w:val="24"/>
        </w:rPr>
        <w:t>currently scheduled (SCHD)</w:t>
      </w:r>
      <w:r>
        <w:rPr>
          <w:rFonts w:ascii="Times New Roman" w:hAnsi="Times New Roman" w:cs="Times New Roman"/>
          <w:sz w:val="24"/>
          <w:szCs w:val="24"/>
        </w:rPr>
        <w:t xml:space="preserve"> to determine if their claimants will accept a telephone hearing, </w:t>
      </w:r>
      <w:r w:rsidRPr="00433F91">
        <w:rPr>
          <w:rFonts w:ascii="Times New Roman" w:hAnsi="Times New Roman" w:cs="Times New Roman"/>
          <w:b/>
          <w:sz w:val="24"/>
          <w:szCs w:val="24"/>
        </w:rPr>
        <w:t>we plan to</w:t>
      </w:r>
      <w:r w:rsidRPr="00433F91" w:rsidR="00433F91">
        <w:rPr>
          <w:rFonts w:ascii="Times New Roman" w:hAnsi="Times New Roman" w:cs="Times New Roman"/>
          <w:b/>
          <w:sz w:val="24"/>
          <w:szCs w:val="24"/>
        </w:rPr>
        <w:t xml:space="preserve"> update this process as follows</w:t>
      </w:r>
      <w:r>
        <w:rPr>
          <w:rFonts w:ascii="Times New Roman" w:hAnsi="Times New Roman" w:cs="Times New Roman"/>
          <w:sz w:val="24"/>
          <w:szCs w:val="24"/>
        </w:rPr>
        <w:t>:</w:t>
      </w:r>
    </w:p>
    <w:p w:rsidRPr="007133BF" w:rsidR="007133BF" w:rsidP="007133BF" w:rsidRDefault="007133BF">
      <w:pPr>
        <w:pStyle w:val="ListParagraph"/>
        <w:numPr>
          <w:ilvl w:val="1"/>
          <w:numId w:val="1"/>
        </w:numPr>
        <w:spacing w:line="240" w:lineRule="auto"/>
        <w:rPr>
          <w:rFonts w:ascii="Times New Roman" w:hAnsi="Times New Roman" w:cs="Times New Roman"/>
          <w:sz w:val="24"/>
          <w:szCs w:val="24"/>
        </w:rPr>
      </w:pPr>
      <w:r w:rsidRPr="007133BF">
        <w:rPr>
          <w:rFonts w:ascii="Times New Roman" w:hAnsi="Times New Roman" w:cs="Times New Roman"/>
          <w:sz w:val="24"/>
          <w:szCs w:val="24"/>
        </w:rPr>
        <w:t xml:space="preserve">Send a letter (attached) for all cases where the </w:t>
      </w:r>
      <w:r w:rsidR="00433F91">
        <w:rPr>
          <w:rFonts w:ascii="Times New Roman" w:hAnsi="Times New Roman" w:cs="Times New Roman"/>
          <w:sz w:val="24"/>
          <w:szCs w:val="24"/>
        </w:rPr>
        <w:t xml:space="preserve">claimant or </w:t>
      </w:r>
      <w:r w:rsidRPr="007133BF">
        <w:rPr>
          <w:rFonts w:ascii="Times New Roman" w:hAnsi="Times New Roman" w:cs="Times New Roman"/>
          <w:sz w:val="24"/>
          <w:szCs w:val="24"/>
        </w:rPr>
        <w:t xml:space="preserve">representative has not responded </w:t>
      </w:r>
      <w:r w:rsidRPr="007133BF" w:rsidR="00A661DE">
        <w:rPr>
          <w:rFonts w:ascii="Times New Roman" w:hAnsi="Times New Roman" w:cs="Times New Roman"/>
          <w:sz w:val="24"/>
          <w:szCs w:val="24"/>
        </w:rPr>
        <w:t>regarding</w:t>
      </w:r>
      <w:r w:rsidRPr="007133BF">
        <w:rPr>
          <w:rFonts w:ascii="Times New Roman" w:hAnsi="Times New Roman" w:cs="Times New Roman"/>
          <w:sz w:val="24"/>
          <w:szCs w:val="24"/>
        </w:rPr>
        <w:t xml:space="preserve"> </w:t>
      </w:r>
      <w:r w:rsidR="00225789">
        <w:rPr>
          <w:rFonts w:ascii="Times New Roman" w:hAnsi="Times New Roman" w:cs="Times New Roman"/>
          <w:sz w:val="24"/>
          <w:szCs w:val="24"/>
        </w:rPr>
        <w:t xml:space="preserve">acceptance of </w:t>
      </w:r>
      <w:r w:rsidRPr="007133BF">
        <w:rPr>
          <w:rFonts w:ascii="Times New Roman" w:hAnsi="Times New Roman" w:cs="Times New Roman"/>
          <w:sz w:val="24"/>
          <w:szCs w:val="24"/>
        </w:rPr>
        <w:t>telephone hearing</w:t>
      </w:r>
    </w:p>
    <w:p w:rsidRPr="007133BF" w:rsidR="007133BF" w:rsidP="007133BF" w:rsidRDefault="007133BF">
      <w:pPr>
        <w:pStyle w:val="ListParagraph"/>
        <w:numPr>
          <w:ilvl w:val="1"/>
          <w:numId w:val="1"/>
        </w:numPr>
        <w:spacing w:line="240" w:lineRule="auto"/>
        <w:rPr>
          <w:rFonts w:ascii="Times New Roman" w:hAnsi="Times New Roman" w:cs="Times New Roman"/>
          <w:sz w:val="24"/>
          <w:szCs w:val="24"/>
        </w:rPr>
      </w:pPr>
      <w:r w:rsidRPr="007133BF">
        <w:rPr>
          <w:rFonts w:ascii="Times New Roman" w:hAnsi="Times New Roman" w:cs="Times New Roman"/>
          <w:sz w:val="24"/>
          <w:szCs w:val="24"/>
        </w:rPr>
        <w:t xml:space="preserve">Include the attached </w:t>
      </w:r>
      <w:r w:rsidR="00433F91">
        <w:rPr>
          <w:rFonts w:ascii="Times New Roman" w:hAnsi="Times New Roman" w:cs="Times New Roman"/>
          <w:sz w:val="24"/>
          <w:szCs w:val="24"/>
        </w:rPr>
        <w:t xml:space="preserve">new </w:t>
      </w:r>
      <w:r w:rsidRPr="007133BF">
        <w:rPr>
          <w:rFonts w:ascii="Times New Roman" w:hAnsi="Times New Roman" w:cs="Times New Roman"/>
          <w:sz w:val="24"/>
          <w:szCs w:val="24"/>
        </w:rPr>
        <w:t>form for the representative to complete</w:t>
      </w:r>
    </w:p>
    <w:p w:rsidRPr="00433F91" w:rsidR="00433F91" w:rsidP="00433F91" w:rsidRDefault="00A661DE">
      <w:pPr>
        <w:pStyle w:val="ListParagraph"/>
        <w:numPr>
          <w:ilvl w:val="1"/>
          <w:numId w:val="1"/>
        </w:numPr>
        <w:spacing w:line="240" w:lineRule="auto"/>
        <w:rPr>
          <w:rFonts w:ascii="Times New Roman" w:hAnsi="Times New Roman" w:cs="Times New Roman"/>
          <w:sz w:val="24"/>
          <w:szCs w:val="24"/>
        </w:rPr>
      </w:pPr>
      <w:r w:rsidRPr="007133BF">
        <w:rPr>
          <w:rFonts w:ascii="Times New Roman" w:hAnsi="Times New Roman" w:cs="Times New Roman"/>
          <w:sz w:val="24"/>
          <w:szCs w:val="24"/>
        </w:rPr>
        <w:t>R</w:t>
      </w:r>
      <w:r w:rsidR="00433F91">
        <w:rPr>
          <w:rFonts w:ascii="Times New Roman" w:hAnsi="Times New Roman" w:cs="Times New Roman"/>
          <w:sz w:val="24"/>
          <w:szCs w:val="24"/>
        </w:rPr>
        <w:t>equest that representative</w:t>
      </w:r>
      <w:r w:rsidRPr="007133BF" w:rsidR="007133BF">
        <w:rPr>
          <w:rFonts w:ascii="Times New Roman" w:hAnsi="Times New Roman" w:cs="Times New Roman"/>
          <w:sz w:val="24"/>
          <w:szCs w:val="24"/>
        </w:rPr>
        <w:t xml:space="preserve"> upload this form through </w:t>
      </w:r>
      <w:r w:rsidR="00433F91">
        <w:rPr>
          <w:rFonts w:ascii="Times New Roman" w:hAnsi="Times New Roman" w:cs="Times New Roman"/>
          <w:sz w:val="24"/>
          <w:szCs w:val="24"/>
        </w:rPr>
        <w:t xml:space="preserve">the </w:t>
      </w:r>
      <w:r w:rsidR="00A65646">
        <w:rPr>
          <w:rFonts w:ascii="Times New Roman" w:hAnsi="Times New Roman" w:cs="Times New Roman"/>
          <w:sz w:val="24"/>
          <w:szCs w:val="24"/>
        </w:rPr>
        <w:t>Automated Records</w:t>
      </w:r>
      <w:r w:rsidR="00433F91">
        <w:rPr>
          <w:rFonts w:ascii="Times New Roman" w:hAnsi="Times New Roman" w:cs="Times New Roman"/>
          <w:sz w:val="24"/>
          <w:szCs w:val="24"/>
        </w:rPr>
        <w:t xml:space="preserve"> System (</w:t>
      </w:r>
      <w:r w:rsidRPr="007133BF" w:rsidR="007133BF">
        <w:rPr>
          <w:rFonts w:ascii="Times New Roman" w:hAnsi="Times New Roman" w:cs="Times New Roman"/>
          <w:sz w:val="24"/>
          <w:szCs w:val="24"/>
        </w:rPr>
        <w:t>ARS</w:t>
      </w:r>
      <w:r w:rsidR="00433F91">
        <w:rPr>
          <w:rFonts w:ascii="Times New Roman" w:hAnsi="Times New Roman" w:cs="Times New Roman"/>
          <w:sz w:val="24"/>
          <w:szCs w:val="24"/>
        </w:rPr>
        <w:t>)</w:t>
      </w:r>
      <w:r w:rsidRPr="007133BF" w:rsidR="007133BF">
        <w:rPr>
          <w:rFonts w:ascii="Times New Roman" w:hAnsi="Times New Roman" w:cs="Times New Roman"/>
          <w:sz w:val="24"/>
          <w:szCs w:val="24"/>
        </w:rPr>
        <w:t xml:space="preserve"> if they have access</w:t>
      </w:r>
      <w:r w:rsidR="00A65646">
        <w:rPr>
          <w:rFonts w:ascii="Times New Roman" w:hAnsi="Times New Roman" w:cs="Times New Roman"/>
          <w:sz w:val="24"/>
          <w:szCs w:val="24"/>
        </w:rPr>
        <w:t>,</w:t>
      </w:r>
      <w:r w:rsidRPr="007133BF" w:rsidR="007133BF">
        <w:rPr>
          <w:rFonts w:ascii="Times New Roman" w:hAnsi="Times New Roman" w:cs="Times New Roman"/>
          <w:sz w:val="24"/>
          <w:szCs w:val="24"/>
        </w:rPr>
        <w:t xml:space="preserve"> or fax to the appropriate Hearing Office.  All HOs now have desktop faxing and this document will be digital for staff to timely add to the file. </w:t>
      </w:r>
    </w:p>
    <w:p w:rsidR="007133BF" w:rsidP="007133BF" w:rsidRDefault="007133BF">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 xml:space="preserve">For cases in SCHD status, if </w:t>
      </w:r>
      <w:r w:rsidR="00A65646">
        <w:rPr>
          <w:rFonts w:ascii="Times New Roman" w:hAnsi="Times New Roman" w:cs="Times New Roman"/>
          <w:sz w:val="24"/>
          <w:szCs w:val="24"/>
        </w:rPr>
        <w:t xml:space="preserve">the representatives </w:t>
      </w:r>
      <w:r w:rsidRPr="00A4000C">
        <w:rPr>
          <w:rFonts w:ascii="Times New Roman" w:hAnsi="Times New Roman" w:cs="Times New Roman"/>
          <w:sz w:val="24"/>
          <w:szCs w:val="24"/>
        </w:rPr>
        <w:t xml:space="preserve">agree to a telephone hearing, and if applicable, obtain agreement to </w:t>
      </w:r>
      <w:r w:rsidR="00A65646">
        <w:rPr>
          <w:rFonts w:ascii="Times New Roman" w:hAnsi="Times New Roman" w:cs="Times New Roman"/>
          <w:sz w:val="24"/>
          <w:szCs w:val="24"/>
        </w:rPr>
        <w:t xml:space="preserve">a </w:t>
      </w:r>
      <w:r w:rsidRPr="00A4000C">
        <w:rPr>
          <w:rFonts w:ascii="Times New Roman" w:hAnsi="Times New Roman" w:cs="Times New Roman"/>
          <w:sz w:val="24"/>
          <w:szCs w:val="24"/>
        </w:rPr>
        <w:t xml:space="preserve">waiver of the </w:t>
      </w:r>
      <w:r w:rsidR="00D51AB7">
        <w:rPr>
          <w:rFonts w:ascii="Times New Roman" w:hAnsi="Times New Roman" w:cs="Times New Roman"/>
          <w:sz w:val="24"/>
          <w:szCs w:val="24"/>
        </w:rPr>
        <w:t xml:space="preserve">75-day Notice or </w:t>
      </w:r>
      <w:r w:rsidRPr="00A4000C">
        <w:rPr>
          <w:rFonts w:ascii="Times New Roman" w:hAnsi="Times New Roman" w:cs="Times New Roman"/>
          <w:sz w:val="24"/>
          <w:szCs w:val="24"/>
        </w:rPr>
        <w:t xml:space="preserve">20-day Notice for amended or supplemental hearings required. </w:t>
      </w:r>
    </w:p>
    <w:p w:rsidRPr="00557901" w:rsidR="007133BF" w:rsidP="007133BF" w:rsidRDefault="00A65646">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b/>
          <w:sz w:val="24"/>
          <w:szCs w:val="24"/>
        </w:rPr>
        <w:t>We plan to update the process as follows</w:t>
      </w:r>
      <w:r w:rsidR="007133BF">
        <w:rPr>
          <w:rFonts w:ascii="Times New Roman" w:hAnsi="Times New Roman" w:cs="Times New Roman"/>
          <w:b/>
          <w:sz w:val="24"/>
          <w:szCs w:val="24"/>
        </w:rPr>
        <w:t xml:space="preserve">: </w:t>
      </w:r>
      <w:r w:rsidR="007133BF">
        <w:rPr>
          <w:rFonts w:ascii="Times New Roman" w:hAnsi="Times New Roman" w:cs="Times New Roman"/>
          <w:sz w:val="24"/>
          <w:szCs w:val="24"/>
        </w:rPr>
        <w:t xml:space="preserve">In the letter (attached), </w:t>
      </w:r>
      <w:r>
        <w:rPr>
          <w:rFonts w:ascii="Times New Roman" w:hAnsi="Times New Roman" w:cs="Times New Roman"/>
          <w:sz w:val="24"/>
          <w:szCs w:val="24"/>
        </w:rPr>
        <w:t xml:space="preserve">we will </w:t>
      </w:r>
      <w:r w:rsidR="007133BF">
        <w:rPr>
          <w:rFonts w:ascii="Times New Roman" w:hAnsi="Times New Roman" w:cs="Times New Roman"/>
          <w:sz w:val="24"/>
          <w:szCs w:val="24"/>
        </w:rPr>
        <w:t xml:space="preserve">remind representatives that they can complete a waiver form and submit it through </w:t>
      </w:r>
      <w:r w:rsidRPr="00A4000C">
        <w:rPr>
          <w:rFonts w:ascii="Times New Roman" w:hAnsi="Times New Roman" w:cs="Times New Roman"/>
          <w:sz w:val="24"/>
          <w:szCs w:val="24"/>
        </w:rPr>
        <w:t>Electronic Records Express (ERE)</w:t>
      </w:r>
      <w:r w:rsidR="007E3005">
        <w:rPr>
          <w:rFonts w:ascii="Times New Roman" w:hAnsi="Times New Roman" w:cs="Times New Roman"/>
          <w:sz w:val="24"/>
          <w:szCs w:val="24"/>
        </w:rPr>
        <w:t xml:space="preserve">, OMB No. </w:t>
      </w:r>
      <w:bookmarkStart w:name="_GoBack" w:id="0"/>
      <w:bookmarkEnd w:id="0"/>
      <w:r w:rsidR="007E3005">
        <w:rPr>
          <w:rFonts w:ascii="Times New Roman" w:hAnsi="Times New Roman" w:cs="Times New Roman"/>
          <w:sz w:val="24"/>
          <w:szCs w:val="24"/>
        </w:rPr>
        <w:t>0960-0753</w:t>
      </w:r>
      <w:r w:rsidR="007133BF">
        <w:rPr>
          <w:rFonts w:ascii="Times New Roman" w:hAnsi="Times New Roman" w:cs="Times New Roman"/>
          <w:sz w:val="24"/>
          <w:szCs w:val="24"/>
        </w:rPr>
        <w:t>/ARS.</w:t>
      </w:r>
    </w:p>
    <w:p w:rsidRPr="00E9025C" w:rsidR="007133BF" w:rsidP="00E9025C" w:rsidRDefault="007133BF">
      <w:pPr>
        <w:pStyle w:val="ListParagraph"/>
        <w:numPr>
          <w:ilvl w:val="0"/>
          <w:numId w:val="1"/>
        </w:numPr>
        <w:spacing w:line="240" w:lineRule="auto"/>
        <w:rPr>
          <w:rFonts w:ascii="Times New Roman" w:hAnsi="Times New Roman" w:cs="Times New Roman"/>
          <w:sz w:val="24"/>
          <w:szCs w:val="24"/>
        </w:rPr>
      </w:pPr>
      <w:r w:rsidRPr="00A4000C">
        <w:rPr>
          <w:rFonts w:ascii="Times New Roman" w:hAnsi="Times New Roman" w:cs="Times New Roman"/>
          <w:sz w:val="24"/>
          <w:szCs w:val="24"/>
        </w:rPr>
        <w:t>For cases where representatives who do not have access</w:t>
      </w:r>
      <w:r w:rsidR="00A65646">
        <w:rPr>
          <w:rFonts w:ascii="Times New Roman" w:hAnsi="Times New Roman" w:cs="Times New Roman"/>
          <w:sz w:val="24"/>
          <w:szCs w:val="24"/>
        </w:rPr>
        <w:t xml:space="preserve"> to ERE</w:t>
      </w:r>
      <w:r w:rsidRPr="00A4000C">
        <w:rPr>
          <w:rFonts w:ascii="Times New Roman" w:hAnsi="Times New Roman" w:cs="Times New Roman"/>
          <w:sz w:val="24"/>
          <w:szCs w:val="24"/>
        </w:rPr>
        <w:t xml:space="preserve"> and did not receive a CD, </w:t>
      </w:r>
      <w:r w:rsidRPr="00A65646" w:rsidR="00A65646">
        <w:rPr>
          <w:rFonts w:ascii="Times New Roman" w:hAnsi="Times New Roman" w:cs="Times New Roman"/>
          <w:b/>
          <w:sz w:val="24"/>
          <w:szCs w:val="24"/>
        </w:rPr>
        <w:t>we will update our process</w:t>
      </w:r>
      <w:r w:rsidR="00A65646">
        <w:rPr>
          <w:rFonts w:ascii="Times New Roman" w:hAnsi="Times New Roman" w:cs="Times New Roman"/>
          <w:sz w:val="24"/>
          <w:szCs w:val="24"/>
        </w:rPr>
        <w:t xml:space="preserve"> to provide</w:t>
      </w:r>
      <w:r w:rsidRPr="00A4000C">
        <w:rPr>
          <w:rFonts w:ascii="Times New Roman" w:hAnsi="Times New Roman" w:cs="Times New Roman"/>
          <w:sz w:val="24"/>
          <w:szCs w:val="24"/>
        </w:rPr>
        <w:t xml:space="preserve"> an encrypted, password protected PDF via email of the electronic</w:t>
      </w:r>
      <w:r w:rsidR="00A65646">
        <w:rPr>
          <w:rFonts w:ascii="Times New Roman" w:hAnsi="Times New Roman" w:cs="Times New Roman"/>
          <w:sz w:val="24"/>
          <w:szCs w:val="24"/>
        </w:rPr>
        <w:t xml:space="preserve"> folder.  The representative will be able to</w:t>
      </w:r>
      <w:r w:rsidRPr="00A4000C">
        <w:rPr>
          <w:rFonts w:ascii="Times New Roman" w:hAnsi="Times New Roman" w:cs="Times New Roman"/>
          <w:sz w:val="24"/>
          <w:szCs w:val="24"/>
        </w:rPr>
        <w:t xml:space="preserve"> view the file on any device. </w:t>
      </w:r>
    </w:p>
    <w:p w:rsidRPr="00A4000C" w:rsidR="007133BF" w:rsidP="007133BF" w:rsidRDefault="007133BF">
      <w:pPr>
        <w:pStyle w:val="ListParagraph"/>
        <w:spacing w:line="240" w:lineRule="auto"/>
        <w:rPr>
          <w:rFonts w:ascii="Times New Roman" w:hAnsi="Times New Roman" w:cs="Times New Roman"/>
          <w:sz w:val="24"/>
          <w:szCs w:val="24"/>
        </w:rPr>
      </w:pPr>
    </w:p>
    <w:p w:rsidRPr="007133BF" w:rsidR="007133BF" w:rsidP="00910B08" w:rsidRDefault="002B7CE5">
      <w:pPr>
        <w:spacing w:line="240" w:lineRule="auto"/>
        <w:rPr>
          <w:rFonts w:ascii="Times New Roman" w:hAnsi="Times New Roman" w:cs="Times New Roman"/>
          <w:bCs/>
          <w:sz w:val="24"/>
          <w:szCs w:val="24"/>
        </w:rPr>
      </w:pPr>
      <w:r w:rsidRPr="002B7CE5">
        <w:rPr>
          <w:rFonts w:ascii="Times New Roman" w:hAnsi="Times New Roman" w:cs="Times New Roman"/>
          <w:b/>
          <w:bCs/>
          <w:sz w:val="24"/>
          <w:szCs w:val="24"/>
          <w:u w:val="single"/>
        </w:rPr>
        <w:t xml:space="preserve">Revision to Collection Instruments/ </w:t>
      </w:r>
      <w:r>
        <w:rPr>
          <w:rFonts w:ascii="Times New Roman" w:hAnsi="Times New Roman" w:cs="Times New Roman"/>
          <w:b/>
          <w:bCs/>
          <w:sz w:val="24"/>
          <w:szCs w:val="24"/>
          <w:u w:val="single"/>
        </w:rPr>
        <w:t>Revision to OMB No. 0960-0671</w:t>
      </w:r>
      <w:r>
        <w:rPr>
          <w:rFonts w:ascii="Times New Roman" w:hAnsi="Times New Roman" w:cs="Times New Roman"/>
          <w:bCs/>
          <w:sz w:val="24"/>
          <w:szCs w:val="24"/>
        </w:rPr>
        <w:t xml:space="preserve"> </w:t>
      </w:r>
    </w:p>
    <w:p w:rsidRPr="00A4000C" w:rsidR="002B7CE5" w:rsidP="002B7CE5" w:rsidRDefault="002B7CE5">
      <w:pPr>
        <w:pStyle w:val="ListParagraph"/>
        <w:numPr>
          <w:ilvl w:val="0"/>
          <w:numId w:val="3"/>
        </w:numPr>
        <w:spacing w:line="259" w:lineRule="auto"/>
        <w:rPr>
          <w:rFonts w:ascii="Times New Roman" w:hAnsi="Times New Roman" w:cs="Times New Roman" w:eastAsiaTheme="minorHAnsi"/>
          <w:b/>
          <w:sz w:val="24"/>
          <w:szCs w:val="24"/>
        </w:rPr>
      </w:pPr>
      <w:r w:rsidRPr="00A4000C">
        <w:rPr>
          <w:rFonts w:ascii="Times New Roman" w:hAnsi="Times New Roman" w:cs="Times New Roman" w:eastAsiaTheme="minorHAnsi"/>
          <w:b/>
          <w:sz w:val="24"/>
          <w:szCs w:val="24"/>
          <w:u w:val="single"/>
        </w:rPr>
        <w:t>Change</w:t>
      </w:r>
      <w:r w:rsidR="00A65646">
        <w:rPr>
          <w:rFonts w:ascii="Times New Roman" w:hAnsi="Times New Roman" w:cs="Times New Roman" w:eastAsiaTheme="minorHAnsi"/>
          <w:b/>
          <w:sz w:val="24"/>
          <w:szCs w:val="24"/>
          <w:u w:val="single"/>
        </w:rPr>
        <w:t xml:space="preserve"> #1</w:t>
      </w:r>
      <w:r w:rsidRPr="00A4000C">
        <w:rPr>
          <w:rFonts w:ascii="Times New Roman" w:hAnsi="Times New Roman" w:cs="Times New Roman" w:eastAsiaTheme="minorHAnsi"/>
          <w:b/>
          <w:sz w:val="24"/>
          <w:szCs w:val="24"/>
        </w:rPr>
        <w:t xml:space="preserve">:  </w:t>
      </w:r>
      <w:r w:rsidRPr="00A4000C">
        <w:rPr>
          <w:rFonts w:ascii="Times New Roman" w:hAnsi="Times New Roman" w:cs="Times New Roman" w:eastAsiaTheme="minorHAnsi"/>
          <w:sz w:val="24"/>
          <w:szCs w:val="24"/>
        </w:rPr>
        <w:t xml:space="preserve">We will </w:t>
      </w:r>
      <w:r>
        <w:rPr>
          <w:rFonts w:ascii="Times New Roman" w:hAnsi="Times New Roman" w:cs="Times New Roman" w:eastAsiaTheme="minorHAnsi"/>
          <w:sz w:val="24"/>
          <w:szCs w:val="24"/>
        </w:rPr>
        <w:t xml:space="preserve">not contact representatives via telephone to explain the current situation.  Instead, we will send the attached letter and form to all representatives for their pending claims that they have not responded to regarding a telephone hearing.  </w:t>
      </w:r>
      <w:r w:rsidR="00A65646">
        <w:rPr>
          <w:rFonts w:ascii="Times New Roman" w:hAnsi="Times New Roman" w:cs="Times New Roman" w:eastAsiaTheme="minorHAnsi"/>
          <w:sz w:val="24"/>
          <w:szCs w:val="24"/>
        </w:rPr>
        <w:t>We will also send a</w:t>
      </w:r>
      <w:r w:rsidR="00981095">
        <w:rPr>
          <w:rFonts w:ascii="Times New Roman" w:hAnsi="Times New Roman" w:cs="Times New Roman" w:eastAsiaTheme="minorHAnsi"/>
          <w:sz w:val="24"/>
          <w:szCs w:val="24"/>
        </w:rPr>
        <w:t xml:space="preserve"> c</w:t>
      </w:r>
      <w:r w:rsidR="00D51AB7">
        <w:rPr>
          <w:rFonts w:ascii="Times New Roman" w:hAnsi="Times New Roman" w:cs="Times New Roman" w:eastAsiaTheme="minorHAnsi"/>
          <w:sz w:val="24"/>
          <w:szCs w:val="24"/>
        </w:rPr>
        <w:t>ourtesy</w:t>
      </w:r>
      <w:r w:rsidR="00981095">
        <w:rPr>
          <w:rFonts w:ascii="Times New Roman" w:hAnsi="Times New Roman" w:cs="Times New Roman" w:eastAsiaTheme="minorHAnsi"/>
          <w:sz w:val="24"/>
          <w:szCs w:val="24"/>
        </w:rPr>
        <w:t xml:space="preserve"> copy of t</w:t>
      </w:r>
      <w:r w:rsidR="00A65646">
        <w:rPr>
          <w:rFonts w:ascii="Times New Roman" w:hAnsi="Times New Roman" w:cs="Times New Roman" w:eastAsiaTheme="minorHAnsi"/>
          <w:sz w:val="24"/>
          <w:szCs w:val="24"/>
        </w:rPr>
        <w:t>he letter (no form)</w:t>
      </w:r>
      <w:r w:rsidR="00981095">
        <w:rPr>
          <w:rFonts w:ascii="Times New Roman" w:hAnsi="Times New Roman" w:cs="Times New Roman" w:eastAsiaTheme="minorHAnsi"/>
          <w:sz w:val="24"/>
          <w:szCs w:val="24"/>
        </w:rPr>
        <w:t xml:space="preserve"> to the claimant per our standard communication practices. </w:t>
      </w:r>
    </w:p>
    <w:p w:rsidRPr="00A4000C" w:rsidR="002B7CE5" w:rsidP="002B7CE5" w:rsidRDefault="002B7CE5">
      <w:pPr>
        <w:pStyle w:val="ListParagraph"/>
        <w:spacing w:line="259" w:lineRule="auto"/>
        <w:ind w:left="360"/>
        <w:rPr>
          <w:rFonts w:ascii="Times New Roman" w:hAnsi="Times New Roman" w:cs="Times New Roman" w:eastAsiaTheme="minorHAnsi"/>
          <w:b/>
          <w:sz w:val="24"/>
          <w:szCs w:val="24"/>
        </w:rPr>
      </w:pPr>
    </w:p>
    <w:p w:rsidR="002B7CE5" w:rsidP="002B7CE5" w:rsidRDefault="002B7CE5">
      <w:pPr>
        <w:pStyle w:val="ListParagraph"/>
        <w:spacing w:line="259" w:lineRule="auto"/>
        <w:ind w:left="360"/>
        <w:rPr>
          <w:rFonts w:ascii="Times New Roman" w:hAnsi="Times New Roman" w:cs="Times New Roman" w:eastAsiaTheme="minorHAnsi"/>
          <w:sz w:val="24"/>
          <w:szCs w:val="24"/>
        </w:rPr>
      </w:pPr>
      <w:r w:rsidRPr="00A4000C">
        <w:rPr>
          <w:rFonts w:ascii="Times New Roman" w:hAnsi="Times New Roman" w:cs="Times New Roman" w:eastAsiaTheme="minorHAnsi"/>
          <w:b/>
          <w:sz w:val="24"/>
          <w:szCs w:val="24"/>
          <w:u w:val="single"/>
        </w:rPr>
        <w:lastRenderedPageBreak/>
        <w:t>Justification</w:t>
      </w:r>
      <w:r w:rsidR="00A65646">
        <w:rPr>
          <w:rFonts w:ascii="Times New Roman" w:hAnsi="Times New Roman" w:cs="Times New Roman" w:eastAsiaTheme="minorHAnsi"/>
          <w:b/>
          <w:sz w:val="24"/>
          <w:szCs w:val="24"/>
          <w:u w:val="single"/>
        </w:rPr>
        <w:t xml:space="preserve"> #1</w:t>
      </w:r>
      <w:r w:rsidRPr="00A4000C">
        <w:rPr>
          <w:rFonts w:ascii="Times New Roman" w:hAnsi="Times New Roman" w:cs="Times New Roman" w:eastAsiaTheme="minorHAnsi"/>
          <w:b/>
          <w:sz w:val="24"/>
          <w:szCs w:val="24"/>
        </w:rPr>
        <w:t>:</w:t>
      </w:r>
      <w:r w:rsidRPr="00A4000C">
        <w:rPr>
          <w:rFonts w:ascii="Times New Roman" w:hAnsi="Times New Roman" w:cs="Times New Roman" w:eastAsiaTheme="minorHAnsi"/>
          <w:sz w:val="24"/>
          <w:szCs w:val="24"/>
        </w:rPr>
        <w:t xml:space="preserve">  </w:t>
      </w:r>
      <w:r>
        <w:rPr>
          <w:rFonts w:ascii="Times New Roman" w:hAnsi="Times New Roman" w:cs="Times New Roman" w:eastAsiaTheme="minorHAnsi"/>
          <w:sz w:val="24"/>
          <w:szCs w:val="24"/>
        </w:rPr>
        <w:t xml:space="preserve">Based on experience and feedback, </w:t>
      </w:r>
      <w:r w:rsidR="00A65646">
        <w:rPr>
          <w:rFonts w:ascii="Times New Roman" w:hAnsi="Times New Roman" w:cs="Times New Roman" w:eastAsiaTheme="minorHAnsi"/>
          <w:sz w:val="24"/>
          <w:szCs w:val="24"/>
        </w:rPr>
        <w:t>we have found that</w:t>
      </w:r>
      <w:r w:rsidR="006A4F6B">
        <w:rPr>
          <w:rFonts w:ascii="Times New Roman" w:hAnsi="Times New Roman" w:cs="Times New Roman" w:eastAsiaTheme="minorHAnsi"/>
          <w:sz w:val="24"/>
          <w:szCs w:val="24"/>
        </w:rPr>
        <w:t xml:space="preserve"> initial</w:t>
      </w:r>
      <w:r w:rsidR="00A65646">
        <w:rPr>
          <w:rFonts w:ascii="Times New Roman" w:hAnsi="Times New Roman" w:cs="Times New Roman" w:eastAsiaTheme="minorHAnsi"/>
          <w:sz w:val="24"/>
          <w:szCs w:val="24"/>
        </w:rPr>
        <w:t xml:space="preserve"> </w:t>
      </w:r>
      <w:r>
        <w:rPr>
          <w:rFonts w:ascii="Times New Roman" w:hAnsi="Times New Roman" w:cs="Times New Roman" w:eastAsiaTheme="minorHAnsi"/>
          <w:sz w:val="24"/>
          <w:szCs w:val="24"/>
        </w:rPr>
        <w:t xml:space="preserve">telephone contacts with representatives are not effective.  </w:t>
      </w:r>
      <w:r w:rsidR="00225789">
        <w:rPr>
          <w:rFonts w:ascii="Times New Roman" w:hAnsi="Times New Roman" w:cs="Times New Roman" w:eastAsiaTheme="minorHAnsi"/>
          <w:sz w:val="24"/>
          <w:szCs w:val="24"/>
        </w:rPr>
        <w:t xml:space="preserve">Privacy protections and representative responsibilities reside with the duly appointed representative on the Form </w:t>
      </w:r>
      <w:r w:rsidR="00A65646">
        <w:rPr>
          <w:rFonts w:ascii="Times New Roman" w:hAnsi="Times New Roman" w:cs="Times New Roman" w:eastAsiaTheme="minorHAnsi"/>
          <w:sz w:val="24"/>
          <w:szCs w:val="24"/>
        </w:rPr>
        <w:t>SSA-</w:t>
      </w:r>
      <w:r w:rsidR="00225789">
        <w:rPr>
          <w:rFonts w:ascii="Times New Roman" w:hAnsi="Times New Roman" w:cs="Times New Roman" w:eastAsiaTheme="minorHAnsi"/>
          <w:sz w:val="24"/>
          <w:szCs w:val="24"/>
        </w:rPr>
        <w:t>1696</w:t>
      </w:r>
      <w:r w:rsidR="00A65646">
        <w:rPr>
          <w:rFonts w:ascii="Times New Roman" w:hAnsi="Times New Roman" w:cs="Times New Roman" w:eastAsiaTheme="minorHAnsi"/>
          <w:sz w:val="24"/>
          <w:szCs w:val="24"/>
        </w:rPr>
        <w:t xml:space="preserve"> (0960-0527)</w:t>
      </w:r>
      <w:r w:rsidR="00225789">
        <w:rPr>
          <w:rFonts w:ascii="Times New Roman" w:hAnsi="Times New Roman" w:cs="Times New Roman" w:eastAsiaTheme="minorHAnsi"/>
          <w:sz w:val="24"/>
          <w:szCs w:val="24"/>
        </w:rPr>
        <w:t>, and it</w:t>
      </w:r>
      <w:r>
        <w:rPr>
          <w:rFonts w:ascii="Times New Roman" w:hAnsi="Times New Roman" w:cs="Times New Roman" w:eastAsiaTheme="minorHAnsi"/>
          <w:sz w:val="24"/>
          <w:szCs w:val="24"/>
        </w:rPr>
        <w:t xml:space="preserve"> i</w:t>
      </w:r>
      <w:r w:rsidR="002E32A9">
        <w:rPr>
          <w:rFonts w:ascii="Times New Roman" w:hAnsi="Times New Roman" w:cs="Times New Roman" w:eastAsiaTheme="minorHAnsi"/>
          <w:sz w:val="24"/>
          <w:szCs w:val="24"/>
        </w:rPr>
        <w:t xml:space="preserve">s difficult to complete telephone calls with the </w:t>
      </w:r>
      <w:r w:rsidR="00225789">
        <w:rPr>
          <w:rFonts w:ascii="Times New Roman" w:hAnsi="Times New Roman" w:cs="Times New Roman" w:eastAsiaTheme="minorHAnsi"/>
          <w:sz w:val="24"/>
          <w:szCs w:val="24"/>
        </w:rPr>
        <w:t xml:space="preserve">appointed </w:t>
      </w:r>
      <w:r w:rsidR="002E32A9">
        <w:rPr>
          <w:rFonts w:ascii="Times New Roman" w:hAnsi="Times New Roman" w:cs="Times New Roman" w:eastAsiaTheme="minorHAnsi"/>
          <w:sz w:val="24"/>
          <w:szCs w:val="24"/>
        </w:rPr>
        <w:t>representative</w:t>
      </w:r>
      <w:r w:rsidR="00225789">
        <w:rPr>
          <w:rFonts w:ascii="Times New Roman" w:hAnsi="Times New Roman" w:cs="Times New Roman" w:eastAsiaTheme="minorHAnsi"/>
          <w:sz w:val="24"/>
          <w:szCs w:val="24"/>
        </w:rPr>
        <w:t>, who is often appearing in administrative hearings when we conduct CEO</w:t>
      </w:r>
      <w:r w:rsidR="002E32A9">
        <w:rPr>
          <w:rFonts w:ascii="Times New Roman" w:hAnsi="Times New Roman" w:cs="Times New Roman" w:eastAsiaTheme="minorHAnsi"/>
          <w:sz w:val="24"/>
          <w:szCs w:val="24"/>
        </w:rPr>
        <w:t xml:space="preserve">.  From both Agency and representative perspectives, telephone calls are not allowing for timely completion of this necessary activity.  The attached letter and form </w:t>
      </w:r>
      <w:r w:rsidR="00A65646">
        <w:rPr>
          <w:rFonts w:ascii="Times New Roman" w:hAnsi="Times New Roman" w:cs="Times New Roman" w:eastAsiaTheme="minorHAnsi"/>
          <w:sz w:val="24"/>
          <w:szCs w:val="24"/>
        </w:rPr>
        <w:t xml:space="preserve">will </w:t>
      </w:r>
      <w:r w:rsidR="002E32A9">
        <w:rPr>
          <w:rFonts w:ascii="Times New Roman" w:hAnsi="Times New Roman" w:cs="Times New Roman" w:eastAsiaTheme="minorHAnsi"/>
          <w:sz w:val="24"/>
          <w:szCs w:val="24"/>
        </w:rPr>
        <w:t>provide informa</w:t>
      </w:r>
      <w:r w:rsidR="00A65646">
        <w:rPr>
          <w:rFonts w:ascii="Times New Roman" w:hAnsi="Times New Roman" w:cs="Times New Roman" w:eastAsiaTheme="minorHAnsi"/>
          <w:sz w:val="24"/>
          <w:szCs w:val="24"/>
        </w:rPr>
        <w:t>tion to the representatives that they can complete quickly and return</w:t>
      </w:r>
      <w:r w:rsidR="00321815">
        <w:rPr>
          <w:rFonts w:ascii="Times New Roman" w:hAnsi="Times New Roman" w:cs="Times New Roman" w:eastAsiaTheme="minorHAnsi"/>
          <w:sz w:val="24"/>
          <w:szCs w:val="24"/>
        </w:rPr>
        <w:t xml:space="preserve"> electr</w:t>
      </w:r>
      <w:r w:rsidR="00A65646">
        <w:rPr>
          <w:rFonts w:ascii="Times New Roman" w:hAnsi="Times New Roman" w:cs="Times New Roman" w:eastAsiaTheme="minorHAnsi"/>
          <w:sz w:val="24"/>
          <w:szCs w:val="24"/>
        </w:rPr>
        <w:t>onically to the Hearing Office.  We believe this process change will enable us to process these hearing requests faster and more efficiently during the current COVID-related crisis.</w:t>
      </w:r>
    </w:p>
    <w:p w:rsidR="006A4F6B" w:rsidP="002B7CE5" w:rsidRDefault="006A4F6B">
      <w:pPr>
        <w:pStyle w:val="ListParagraph"/>
        <w:spacing w:line="259" w:lineRule="auto"/>
        <w:ind w:left="360"/>
        <w:rPr>
          <w:rFonts w:ascii="Times New Roman" w:hAnsi="Times New Roman" w:cs="Times New Roman" w:eastAsiaTheme="minorHAnsi"/>
          <w:sz w:val="24"/>
          <w:szCs w:val="24"/>
        </w:rPr>
      </w:pPr>
    </w:p>
    <w:p w:rsidRPr="00A4000C" w:rsidR="006A4F6B" w:rsidP="006A4F6B" w:rsidRDefault="006A4F6B">
      <w:pPr>
        <w:pStyle w:val="ListParagraph"/>
        <w:numPr>
          <w:ilvl w:val="0"/>
          <w:numId w:val="3"/>
        </w:numPr>
        <w:spacing w:line="259" w:lineRule="auto"/>
        <w:rPr>
          <w:rFonts w:ascii="Times New Roman" w:hAnsi="Times New Roman" w:cs="Times New Roman" w:eastAsiaTheme="minorHAnsi"/>
          <w:b/>
          <w:sz w:val="24"/>
          <w:szCs w:val="24"/>
        </w:rPr>
      </w:pPr>
      <w:r w:rsidRPr="00A4000C">
        <w:rPr>
          <w:rFonts w:ascii="Times New Roman" w:hAnsi="Times New Roman" w:cs="Times New Roman" w:eastAsiaTheme="minorHAnsi"/>
          <w:b/>
          <w:sz w:val="24"/>
          <w:szCs w:val="24"/>
          <w:u w:val="single"/>
        </w:rPr>
        <w:t>Change</w:t>
      </w:r>
      <w:r>
        <w:rPr>
          <w:rFonts w:ascii="Times New Roman" w:hAnsi="Times New Roman" w:cs="Times New Roman" w:eastAsiaTheme="minorHAnsi"/>
          <w:b/>
          <w:sz w:val="24"/>
          <w:szCs w:val="24"/>
          <w:u w:val="single"/>
        </w:rPr>
        <w:t xml:space="preserve"> #2</w:t>
      </w:r>
      <w:r w:rsidRPr="00A4000C">
        <w:rPr>
          <w:rFonts w:ascii="Times New Roman" w:hAnsi="Times New Roman" w:cs="Times New Roman" w:eastAsiaTheme="minorHAnsi"/>
          <w:b/>
          <w:sz w:val="24"/>
          <w:szCs w:val="24"/>
        </w:rPr>
        <w:t xml:space="preserve">:  </w:t>
      </w:r>
      <w:r w:rsidRPr="00A4000C">
        <w:rPr>
          <w:rFonts w:ascii="Times New Roman" w:hAnsi="Times New Roman" w:cs="Times New Roman" w:eastAsiaTheme="minorHAnsi"/>
          <w:sz w:val="24"/>
          <w:szCs w:val="24"/>
        </w:rPr>
        <w:t xml:space="preserve">We will </w:t>
      </w:r>
      <w:r>
        <w:rPr>
          <w:rFonts w:ascii="Times New Roman" w:hAnsi="Times New Roman" w:cs="Times New Roman" w:eastAsiaTheme="minorHAnsi"/>
          <w:sz w:val="24"/>
          <w:szCs w:val="24"/>
        </w:rPr>
        <w:t xml:space="preserve">conduct a follow-up phone call for cases where we do not receive a completed form. </w:t>
      </w:r>
    </w:p>
    <w:p w:rsidRPr="00A4000C" w:rsidR="006A4F6B" w:rsidP="006A4F6B" w:rsidRDefault="006A4F6B">
      <w:pPr>
        <w:pStyle w:val="ListParagraph"/>
        <w:spacing w:line="259" w:lineRule="auto"/>
        <w:ind w:left="360"/>
        <w:rPr>
          <w:rFonts w:ascii="Times New Roman" w:hAnsi="Times New Roman" w:cs="Times New Roman" w:eastAsiaTheme="minorHAnsi"/>
          <w:b/>
          <w:sz w:val="24"/>
          <w:szCs w:val="24"/>
        </w:rPr>
      </w:pPr>
    </w:p>
    <w:p w:rsidRPr="006A4F6B" w:rsidR="006A4F6B" w:rsidP="006A4F6B" w:rsidRDefault="006A4F6B">
      <w:pPr>
        <w:pStyle w:val="ListParagraph"/>
        <w:spacing w:line="259" w:lineRule="auto"/>
        <w:ind w:left="360"/>
        <w:rPr>
          <w:rFonts w:ascii="Times New Roman" w:hAnsi="Times New Roman" w:cs="Times New Roman" w:eastAsiaTheme="minorHAnsi"/>
          <w:sz w:val="24"/>
          <w:szCs w:val="24"/>
        </w:rPr>
      </w:pPr>
      <w:r w:rsidRPr="00A4000C">
        <w:rPr>
          <w:rFonts w:ascii="Times New Roman" w:hAnsi="Times New Roman" w:cs="Times New Roman" w:eastAsiaTheme="minorHAnsi"/>
          <w:b/>
          <w:sz w:val="24"/>
          <w:szCs w:val="24"/>
          <w:u w:val="single"/>
        </w:rPr>
        <w:t>Justification</w:t>
      </w:r>
      <w:r>
        <w:rPr>
          <w:rFonts w:ascii="Times New Roman" w:hAnsi="Times New Roman" w:cs="Times New Roman" w:eastAsiaTheme="minorHAnsi"/>
          <w:b/>
          <w:sz w:val="24"/>
          <w:szCs w:val="24"/>
          <w:u w:val="single"/>
        </w:rPr>
        <w:t xml:space="preserve"> #2</w:t>
      </w:r>
      <w:r w:rsidRPr="00A4000C">
        <w:rPr>
          <w:rFonts w:ascii="Times New Roman" w:hAnsi="Times New Roman" w:cs="Times New Roman" w:eastAsiaTheme="minorHAnsi"/>
          <w:b/>
          <w:sz w:val="24"/>
          <w:szCs w:val="24"/>
        </w:rPr>
        <w:t>:</w:t>
      </w:r>
      <w:r w:rsidRPr="00A4000C">
        <w:rPr>
          <w:rFonts w:ascii="Times New Roman" w:hAnsi="Times New Roman" w:cs="Times New Roman" w:eastAsiaTheme="minorHAnsi"/>
          <w:sz w:val="24"/>
          <w:szCs w:val="24"/>
        </w:rPr>
        <w:t xml:space="preserve">  </w:t>
      </w:r>
      <w:r>
        <w:rPr>
          <w:rFonts w:ascii="Times New Roman" w:hAnsi="Times New Roman" w:cs="Times New Roman" w:eastAsiaTheme="minorHAnsi"/>
          <w:sz w:val="24"/>
          <w:szCs w:val="24"/>
        </w:rPr>
        <w:t xml:space="preserve">For those cases where we do not receive an electronic copy of the form, we will conduct a follow-up call to ensure the respondents received the letter and form, and to see if we can aid in the timely completion of the form.  </w:t>
      </w:r>
    </w:p>
    <w:p w:rsidRPr="006A4F6B" w:rsidR="002B7CE5" w:rsidP="006A4F6B" w:rsidRDefault="006A4F6B">
      <w:pPr>
        <w:spacing w:line="259" w:lineRule="auto"/>
        <w:rPr>
          <w:rFonts w:ascii="Times New Roman" w:hAnsi="Times New Roman" w:cs="Times New Roman" w:eastAsiaTheme="minorHAnsi"/>
          <w:sz w:val="24"/>
          <w:szCs w:val="24"/>
        </w:rPr>
      </w:pPr>
      <w:r>
        <w:rPr>
          <w:rFonts w:ascii="Times New Roman" w:hAnsi="Times New Roman" w:cs="Times New Roman" w:eastAsiaTheme="minorHAnsi"/>
          <w:sz w:val="24"/>
          <w:szCs w:val="24"/>
        </w:rPr>
        <w:t xml:space="preserve">Note:  </w:t>
      </w:r>
      <w:r w:rsidR="00A65646">
        <w:rPr>
          <w:rFonts w:ascii="Times New Roman" w:hAnsi="Times New Roman" w:cs="Times New Roman" w:eastAsiaTheme="minorHAnsi"/>
          <w:sz w:val="24"/>
          <w:szCs w:val="24"/>
        </w:rPr>
        <w:t xml:space="preserve">We plan to use this new </w:t>
      </w:r>
      <w:r>
        <w:rPr>
          <w:rFonts w:ascii="Times New Roman" w:hAnsi="Times New Roman" w:cs="Times New Roman"/>
          <w:sz w:val="24"/>
          <w:szCs w:val="24"/>
        </w:rPr>
        <w:t xml:space="preserve">CEO process </w:t>
      </w:r>
      <w:r w:rsidRPr="00A4000C">
        <w:rPr>
          <w:rFonts w:ascii="Times New Roman" w:hAnsi="Times New Roman" w:cs="Times New Roman"/>
          <w:sz w:val="24"/>
          <w:szCs w:val="24"/>
        </w:rPr>
        <w:t>with representatives</w:t>
      </w:r>
      <w:r>
        <w:rPr>
          <w:rFonts w:ascii="Times New Roman" w:hAnsi="Times New Roman" w:cs="Times New Roman"/>
          <w:sz w:val="24"/>
          <w:szCs w:val="24"/>
        </w:rPr>
        <w:t xml:space="preserve"> only during the COVID-related crisis.  We expect to discontinue this new process once the crisis is over and we can return to normal business processes.</w:t>
      </w:r>
    </w:p>
    <w:p w:rsidR="00321815" w:rsidP="00321815" w:rsidRDefault="00321815">
      <w:pPr>
        <w:spacing w:line="240" w:lineRule="auto"/>
        <w:rPr>
          <w:rFonts w:ascii="Times New Roman" w:hAnsi="Times New Roman" w:cs="Times New Roman"/>
          <w:b/>
          <w:bCs/>
          <w:sz w:val="24"/>
          <w:szCs w:val="24"/>
        </w:rPr>
      </w:pPr>
      <w:r w:rsidRPr="00A4000C">
        <w:rPr>
          <w:rFonts w:ascii="Times New Roman" w:hAnsi="Times New Roman" w:cs="Times New Roman" w:eastAsiaTheme="minorHAnsi"/>
          <w:b/>
          <w:sz w:val="24"/>
          <w:szCs w:val="24"/>
        </w:rPr>
        <w:t xml:space="preserve">Public Reporting Burdens for the </w:t>
      </w:r>
      <w:r w:rsidRPr="00A4000C">
        <w:rPr>
          <w:rFonts w:ascii="Times New Roman" w:hAnsi="Times New Roman" w:cs="Times New Roman"/>
          <w:b/>
          <w:bCs/>
          <w:sz w:val="24"/>
          <w:szCs w:val="24"/>
        </w:rPr>
        <w:t>COVID-19 Enhanced Outreach</w:t>
      </w:r>
    </w:p>
    <w:p w:rsidRPr="00A4000C" w:rsidR="00321815" w:rsidP="00321815" w:rsidRDefault="006A4F6B">
      <w:pPr>
        <w:spacing w:line="240" w:lineRule="auto"/>
        <w:rPr>
          <w:rFonts w:ascii="Times New Roman" w:hAnsi="Times New Roman" w:cs="Times New Roman"/>
          <w:b/>
          <w:bCs/>
          <w:sz w:val="24"/>
          <w:szCs w:val="24"/>
        </w:rPr>
      </w:pPr>
      <w:r>
        <w:rPr>
          <w:rFonts w:ascii="Times New Roman" w:hAnsi="Times New Roman"/>
          <w:sz w:val="24"/>
          <w:szCs w:val="24"/>
        </w:rPr>
        <w:t>We estimate a</w:t>
      </w:r>
      <w:r w:rsidR="00321815">
        <w:rPr>
          <w:rFonts w:ascii="Times New Roman" w:hAnsi="Times New Roman"/>
          <w:sz w:val="24"/>
          <w:szCs w:val="24"/>
        </w:rPr>
        <w:t xml:space="preserve"> total un</w:t>
      </w:r>
      <w:r w:rsidR="00981095">
        <w:rPr>
          <w:rFonts w:ascii="Times New Roman" w:hAnsi="Times New Roman"/>
          <w:sz w:val="24"/>
          <w:szCs w:val="24"/>
        </w:rPr>
        <w:t xml:space="preserve">iverse of approximately 560,000 </w:t>
      </w:r>
      <w:r w:rsidR="00321815">
        <w:rPr>
          <w:rFonts w:ascii="Times New Roman" w:hAnsi="Times New Roman"/>
          <w:sz w:val="24"/>
          <w:szCs w:val="24"/>
        </w:rPr>
        <w:t>respondents for this</w:t>
      </w:r>
      <w:r>
        <w:rPr>
          <w:rFonts w:ascii="Times New Roman" w:hAnsi="Times New Roman"/>
          <w:sz w:val="24"/>
          <w:szCs w:val="24"/>
        </w:rPr>
        <w:t xml:space="preserve"> COVID-related</w:t>
      </w:r>
      <w:r w:rsidR="00321815">
        <w:rPr>
          <w:rFonts w:ascii="Times New Roman" w:hAnsi="Times New Roman"/>
          <w:sz w:val="24"/>
          <w:szCs w:val="24"/>
        </w:rPr>
        <w:t xml:space="preserve"> outreach</w:t>
      </w:r>
      <w:r>
        <w:rPr>
          <w:rFonts w:ascii="Times New Roman" w:hAnsi="Times New Roman"/>
          <w:sz w:val="24"/>
          <w:szCs w:val="24"/>
        </w:rPr>
        <w:t xml:space="preserve"> project</w:t>
      </w:r>
      <w:r w:rsidR="00321815">
        <w:rPr>
          <w:rFonts w:ascii="Times New Roman" w:hAnsi="Times New Roman"/>
          <w:sz w:val="24"/>
          <w:szCs w:val="24"/>
        </w:rPr>
        <w:t xml:space="preserve">.  </w:t>
      </w:r>
      <w:r w:rsidR="004E2B51">
        <w:rPr>
          <w:rFonts w:ascii="Times New Roman" w:hAnsi="Times New Roman"/>
          <w:sz w:val="24"/>
          <w:szCs w:val="24"/>
        </w:rPr>
        <w:t xml:space="preserve">This number represents </w:t>
      </w:r>
      <w:r w:rsidR="00981095">
        <w:rPr>
          <w:rFonts w:ascii="Times New Roman" w:hAnsi="Times New Roman"/>
          <w:sz w:val="24"/>
          <w:szCs w:val="24"/>
        </w:rPr>
        <w:t xml:space="preserve">280,000 cases </w:t>
      </w:r>
      <w:r w:rsidR="004E2B51">
        <w:rPr>
          <w:rFonts w:ascii="Times New Roman" w:hAnsi="Times New Roman"/>
          <w:sz w:val="24"/>
          <w:szCs w:val="24"/>
        </w:rPr>
        <w:t>in “Ready to Schedule” (RTS) and “Scheduled” (SCHD) statuses with attorney or non-attorney representatives</w:t>
      </w:r>
      <w:r w:rsidR="00981095">
        <w:rPr>
          <w:rFonts w:ascii="Times New Roman" w:hAnsi="Times New Roman"/>
          <w:sz w:val="24"/>
          <w:szCs w:val="24"/>
        </w:rPr>
        <w:t>, plus a c</w:t>
      </w:r>
      <w:r w:rsidR="00D51AB7">
        <w:rPr>
          <w:rFonts w:ascii="Times New Roman" w:hAnsi="Times New Roman"/>
          <w:sz w:val="24"/>
          <w:szCs w:val="24"/>
        </w:rPr>
        <w:t>ourtesy</w:t>
      </w:r>
      <w:r w:rsidR="00981095">
        <w:rPr>
          <w:rFonts w:ascii="Times New Roman" w:hAnsi="Times New Roman"/>
          <w:sz w:val="24"/>
          <w:szCs w:val="24"/>
        </w:rPr>
        <w:t xml:space="preserve"> copy to the claimant</w:t>
      </w:r>
      <w:r>
        <w:rPr>
          <w:rFonts w:ascii="Times New Roman" w:hAnsi="Times New Roman"/>
          <w:sz w:val="24"/>
          <w:szCs w:val="24"/>
        </w:rPr>
        <w:t xml:space="preserve">.  We will also conduct a follow-up call </w:t>
      </w:r>
      <w:r w:rsidR="004E2B51">
        <w:rPr>
          <w:rFonts w:ascii="Times New Roman" w:hAnsi="Times New Roman"/>
          <w:sz w:val="24"/>
          <w:szCs w:val="24"/>
        </w:rPr>
        <w:t xml:space="preserve">for cases without a returned form.  We expect 25% </w:t>
      </w:r>
      <w:r w:rsidR="00A661DE">
        <w:rPr>
          <w:rFonts w:ascii="Times New Roman" w:hAnsi="Times New Roman"/>
          <w:sz w:val="24"/>
          <w:szCs w:val="24"/>
        </w:rPr>
        <w:t xml:space="preserve">or less </w:t>
      </w:r>
      <w:r w:rsidR="004E2B51">
        <w:rPr>
          <w:rFonts w:ascii="Times New Roman" w:hAnsi="Times New Roman"/>
          <w:sz w:val="24"/>
          <w:szCs w:val="24"/>
        </w:rPr>
        <w:t xml:space="preserve">will be non-responsive.  </w:t>
      </w:r>
      <w:r w:rsidR="00321815">
        <w:rPr>
          <w:rFonts w:ascii="Times New Roman" w:hAnsi="Times New Roman"/>
          <w:sz w:val="24"/>
          <w:szCs w:val="24"/>
        </w:rPr>
        <w:t>The num</w:t>
      </w:r>
      <w:r>
        <w:rPr>
          <w:rFonts w:ascii="Times New Roman" w:hAnsi="Times New Roman"/>
          <w:sz w:val="24"/>
          <w:szCs w:val="24"/>
        </w:rPr>
        <w:t>bers on this chart reflect our</w:t>
      </w:r>
      <w:r w:rsidR="00321815">
        <w:rPr>
          <w:rFonts w:ascii="Times New Roman" w:hAnsi="Times New Roman"/>
          <w:sz w:val="24"/>
          <w:szCs w:val="24"/>
        </w:rPr>
        <w:t xml:space="preserve"> estimates</w:t>
      </w:r>
      <w:r>
        <w:rPr>
          <w:rFonts w:ascii="Times New Roman" w:hAnsi="Times New Roman"/>
          <w:sz w:val="24"/>
          <w:szCs w:val="24"/>
        </w:rPr>
        <w:t xml:space="preserve"> for this outreach project</w:t>
      </w:r>
      <w:r w:rsidR="00321815">
        <w:rPr>
          <w:rFonts w:ascii="Times New Roman" w:hAnsi="Times New Roman"/>
          <w:sz w:val="24"/>
          <w:szCs w:val="24"/>
        </w:rPr>
        <w:t>:</w:t>
      </w:r>
    </w:p>
    <w:tbl>
      <w:tblPr>
        <w:tblStyle w:val="TableGrid"/>
        <w:tblW w:w="10525" w:type="dxa"/>
        <w:tblLayout w:type="fixed"/>
        <w:tblLook w:val="04A0" w:firstRow="1" w:lastRow="0" w:firstColumn="1" w:lastColumn="0" w:noHBand="0" w:noVBand="1"/>
      </w:tblPr>
      <w:tblGrid>
        <w:gridCol w:w="1816"/>
        <w:gridCol w:w="1523"/>
        <w:gridCol w:w="1321"/>
        <w:gridCol w:w="1210"/>
        <w:gridCol w:w="1271"/>
        <w:gridCol w:w="1393"/>
        <w:gridCol w:w="1991"/>
      </w:tblGrid>
      <w:tr w:rsidR="00321815" w:rsidTr="006A4F6B">
        <w:tc>
          <w:tcPr>
            <w:tcW w:w="1816" w:type="dxa"/>
          </w:tcPr>
          <w:p w:rsidR="00321815" w:rsidP="00DB2E64" w:rsidRDefault="00321815">
            <w:pPr>
              <w:spacing w:line="240" w:lineRule="auto"/>
              <w:rPr>
                <w:rFonts w:ascii="Times New Roman" w:hAnsi="Times New Roman" w:cs="Times New Roman"/>
                <w:b/>
                <w:bCs/>
              </w:rPr>
            </w:pPr>
            <w:r>
              <w:rPr>
                <w:rFonts w:ascii="Times New Roman" w:hAnsi="Times New Roman" w:cs="Times New Roman"/>
                <w:b/>
                <w:bCs/>
                <w:sz w:val="24"/>
                <w:szCs w:val="24"/>
              </w:rPr>
              <w:t>Modality of Completion</w:t>
            </w:r>
          </w:p>
        </w:tc>
        <w:tc>
          <w:tcPr>
            <w:tcW w:w="1523" w:type="dxa"/>
          </w:tcPr>
          <w:p w:rsidR="00321815" w:rsidP="00DB2E64" w:rsidRDefault="00321815">
            <w:pPr>
              <w:spacing w:line="240" w:lineRule="auto"/>
              <w:rPr>
                <w:rFonts w:ascii="Times New Roman" w:hAnsi="Times New Roman" w:cs="Times New Roman"/>
                <w:b/>
                <w:bCs/>
              </w:rPr>
            </w:pPr>
            <w:r>
              <w:rPr>
                <w:rFonts w:ascii="Times New Roman" w:hAnsi="Times New Roman" w:cs="Times New Roman"/>
                <w:b/>
                <w:bCs/>
                <w:sz w:val="24"/>
                <w:szCs w:val="24"/>
              </w:rPr>
              <w:t>Number of Respondents</w:t>
            </w:r>
          </w:p>
        </w:tc>
        <w:tc>
          <w:tcPr>
            <w:tcW w:w="1321" w:type="dxa"/>
          </w:tcPr>
          <w:p w:rsidR="00321815" w:rsidP="00DB2E64" w:rsidRDefault="00321815">
            <w:pPr>
              <w:spacing w:line="240" w:lineRule="auto"/>
              <w:rPr>
                <w:rFonts w:ascii="Times New Roman" w:hAnsi="Times New Roman" w:cs="Times New Roman"/>
                <w:b/>
                <w:bCs/>
              </w:rPr>
            </w:pPr>
            <w:r>
              <w:rPr>
                <w:rFonts w:ascii="Times New Roman" w:hAnsi="Times New Roman" w:cs="Times New Roman"/>
                <w:b/>
                <w:bCs/>
                <w:sz w:val="24"/>
                <w:szCs w:val="24"/>
              </w:rPr>
              <w:t>Frequency of Response</w:t>
            </w:r>
          </w:p>
        </w:tc>
        <w:tc>
          <w:tcPr>
            <w:tcW w:w="1210" w:type="dxa"/>
          </w:tcPr>
          <w:p w:rsidR="00321815" w:rsidP="00DB2E64" w:rsidRDefault="00321815">
            <w:pPr>
              <w:spacing w:line="240" w:lineRule="auto"/>
              <w:rPr>
                <w:rFonts w:ascii="Times New Roman" w:hAnsi="Times New Roman" w:cs="Times New Roman"/>
                <w:b/>
                <w:bCs/>
              </w:rPr>
            </w:pPr>
            <w:r>
              <w:rPr>
                <w:rFonts w:ascii="Times New Roman" w:hAnsi="Times New Roman" w:cs="Times New Roman"/>
                <w:b/>
                <w:bCs/>
                <w:sz w:val="24"/>
                <w:szCs w:val="24"/>
              </w:rPr>
              <w:t>Average Burden per Response (minutes)</w:t>
            </w:r>
          </w:p>
        </w:tc>
        <w:tc>
          <w:tcPr>
            <w:tcW w:w="1271" w:type="dxa"/>
          </w:tcPr>
          <w:p w:rsidR="00321815" w:rsidP="00DB2E64" w:rsidRDefault="00321815">
            <w:pPr>
              <w:spacing w:line="240" w:lineRule="auto"/>
              <w:rPr>
                <w:rFonts w:ascii="Times New Roman" w:hAnsi="Times New Roman" w:cs="Times New Roman"/>
                <w:b/>
                <w:bCs/>
              </w:rPr>
            </w:pPr>
            <w:r>
              <w:rPr>
                <w:rFonts w:ascii="Times New Roman" w:hAnsi="Times New Roman" w:cs="Times New Roman"/>
                <w:b/>
                <w:bCs/>
                <w:sz w:val="24"/>
                <w:szCs w:val="24"/>
              </w:rPr>
              <w:t>Estimated Total Annual Burden (hours)</w:t>
            </w:r>
          </w:p>
        </w:tc>
        <w:tc>
          <w:tcPr>
            <w:tcW w:w="1393" w:type="dxa"/>
          </w:tcPr>
          <w:p w:rsidR="00321815" w:rsidP="00DB2E64" w:rsidRDefault="00321815">
            <w:pPr>
              <w:spacing w:line="240" w:lineRule="auto"/>
              <w:rPr>
                <w:rFonts w:ascii="Times New Roman" w:hAnsi="Times New Roman" w:cs="Times New Roman"/>
                <w:b/>
                <w:bCs/>
              </w:rPr>
            </w:pPr>
            <w:r>
              <w:rPr>
                <w:rFonts w:ascii="Times New Roman" w:hAnsi="Times New Roman" w:cs="Times New Roman"/>
                <w:b/>
                <w:bCs/>
                <w:sz w:val="24"/>
                <w:szCs w:val="24"/>
              </w:rPr>
              <w:t>Average Theoretical Hourly Cost Amount (dollars)*</w:t>
            </w:r>
          </w:p>
        </w:tc>
        <w:tc>
          <w:tcPr>
            <w:tcW w:w="1991" w:type="dxa"/>
          </w:tcPr>
          <w:p w:rsidR="00321815" w:rsidP="00DB2E64" w:rsidRDefault="00321815">
            <w:pPr>
              <w:spacing w:line="240" w:lineRule="auto"/>
              <w:rPr>
                <w:rFonts w:ascii="Times New Roman" w:hAnsi="Times New Roman" w:cs="Times New Roman"/>
                <w:b/>
                <w:bCs/>
              </w:rPr>
            </w:pPr>
            <w:r>
              <w:rPr>
                <w:rFonts w:ascii="Times New Roman" w:hAnsi="Times New Roman" w:cs="Times New Roman"/>
                <w:b/>
                <w:bCs/>
                <w:sz w:val="24"/>
                <w:szCs w:val="24"/>
              </w:rPr>
              <w:t>Total Annual Opportunity Cost (dollars) **</w:t>
            </w:r>
          </w:p>
        </w:tc>
      </w:tr>
      <w:tr w:rsidR="00321815" w:rsidTr="006A4F6B">
        <w:tc>
          <w:tcPr>
            <w:tcW w:w="1816" w:type="dxa"/>
          </w:tcPr>
          <w:p w:rsidRPr="00A4000C" w:rsidR="00321815" w:rsidP="004E2B51" w:rsidRDefault="00321815">
            <w:pPr>
              <w:spacing w:line="240" w:lineRule="auto"/>
              <w:rPr>
                <w:rFonts w:ascii="Times New Roman" w:hAnsi="Times New Roman" w:cs="Times New Roman"/>
                <w:b/>
                <w:bCs/>
                <w:color w:val="000000" w:themeColor="text1"/>
                <w:sz w:val="24"/>
                <w:szCs w:val="24"/>
              </w:rPr>
            </w:pPr>
            <w:r w:rsidRPr="00A4000C">
              <w:rPr>
                <w:rFonts w:ascii="Times New Roman" w:hAnsi="Times New Roman" w:cs="Times New Roman"/>
                <w:color w:val="000000" w:themeColor="text1"/>
                <w:sz w:val="24"/>
                <w:szCs w:val="24"/>
              </w:rPr>
              <w:t xml:space="preserve">CEO </w:t>
            </w:r>
            <w:r w:rsidR="004E2B51">
              <w:rPr>
                <w:rFonts w:ascii="Times New Roman" w:hAnsi="Times New Roman" w:cs="Times New Roman"/>
                <w:color w:val="000000" w:themeColor="text1"/>
                <w:sz w:val="24"/>
                <w:szCs w:val="24"/>
              </w:rPr>
              <w:t xml:space="preserve">Letter and Form Mailed to </w:t>
            </w:r>
            <w:r w:rsidRPr="00A4000C">
              <w:rPr>
                <w:rFonts w:ascii="Times New Roman" w:hAnsi="Times New Roman" w:cs="Times New Roman"/>
                <w:color w:val="000000" w:themeColor="text1"/>
                <w:sz w:val="24"/>
                <w:szCs w:val="24"/>
              </w:rPr>
              <w:t xml:space="preserve"> Representative </w:t>
            </w:r>
          </w:p>
        </w:tc>
        <w:tc>
          <w:tcPr>
            <w:tcW w:w="1523" w:type="dxa"/>
          </w:tcPr>
          <w:p w:rsidRPr="000231B9" w:rsidR="000231B9" w:rsidP="006A4F6B" w:rsidRDefault="00981095">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280,000</w:t>
            </w:r>
          </w:p>
        </w:tc>
        <w:tc>
          <w:tcPr>
            <w:tcW w:w="1321" w:type="dxa"/>
          </w:tcPr>
          <w:p w:rsidRPr="00A4000C" w:rsidR="00321815" w:rsidP="006A4F6B" w:rsidRDefault="00321815">
            <w:pPr>
              <w:spacing w:line="240" w:lineRule="auto"/>
              <w:jc w:val="right"/>
              <w:rPr>
                <w:rFonts w:ascii="Times New Roman" w:hAnsi="Times New Roman" w:cs="Times New Roman"/>
                <w:b/>
                <w:bCs/>
                <w:color w:val="000000" w:themeColor="text1"/>
                <w:sz w:val="24"/>
                <w:szCs w:val="24"/>
              </w:rPr>
            </w:pPr>
            <w:r w:rsidRPr="00A4000C">
              <w:rPr>
                <w:rFonts w:ascii="Times New Roman" w:hAnsi="Times New Roman" w:cs="Times New Roman"/>
                <w:color w:val="000000" w:themeColor="text1"/>
                <w:sz w:val="24"/>
                <w:szCs w:val="24"/>
              </w:rPr>
              <w:t>1</w:t>
            </w:r>
          </w:p>
        </w:tc>
        <w:tc>
          <w:tcPr>
            <w:tcW w:w="1210" w:type="dxa"/>
          </w:tcPr>
          <w:p w:rsidRPr="00A4000C" w:rsidR="00321815" w:rsidP="006A4F6B" w:rsidRDefault="00321815">
            <w:pPr>
              <w:spacing w:line="240" w:lineRule="auto"/>
              <w:jc w:val="right"/>
              <w:rPr>
                <w:rFonts w:ascii="Times New Roman" w:hAnsi="Times New Roman" w:cs="Times New Roman"/>
                <w:b/>
                <w:bCs/>
                <w:color w:val="000000" w:themeColor="text1"/>
                <w:sz w:val="24"/>
                <w:szCs w:val="24"/>
              </w:rPr>
            </w:pPr>
            <w:r w:rsidRPr="00A4000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p>
        </w:tc>
        <w:tc>
          <w:tcPr>
            <w:tcW w:w="1271" w:type="dxa"/>
          </w:tcPr>
          <w:p w:rsidRPr="00A4000C" w:rsidR="00321815" w:rsidP="006A4F6B" w:rsidRDefault="006A4F6B">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46,667</w:t>
            </w:r>
          </w:p>
        </w:tc>
        <w:tc>
          <w:tcPr>
            <w:tcW w:w="1393" w:type="dxa"/>
          </w:tcPr>
          <w:p w:rsidRPr="00A4000C" w:rsidR="00321815" w:rsidP="006A4F6B" w:rsidRDefault="00321815">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$25.72*</w:t>
            </w:r>
          </w:p>
        </w:tc>
        <w:tc>
          <w:tcPr>
            <w:tcW w:w="1991" w:type="dxa"/>
          </w:tcPr>
          <w:p w:rsidRPr="00A4000C" w:rsidR="00321815" w:rsidP="006A4F6B" w:rsidRDefault="006A4F6B">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$1,200,275**</w:t>
            </w:r>
          </w:p>
        </w:tc>
      </w:tr>
      <w:tr w:rsidR="00981095" w:rsidTr="006A4F6B">
        <w:tc>
          <w:tcPr>
            <w:tcW w:w="1816" w:type="dxa"/>
          </w:tcPr>
          <w:p w:rsidRPr="00A4000C" w:rsidR="00981095" w:rsidP="00D51AB7" w:rsidRDefault="00981095">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D51AB7">
              <w:rPr>
                <w:rFonts w:ascii="Times New Roman" w:hAnsi="Times New Roman" w:cs="Times New Roman"/>
                <w:color w:val="000000" w:themeColor="text1"/>
                <w:sz w:val="24"/>
                <w:szCs w:val="24"/>
              </w:rPr>
              <w:t>ourtesy</w:t>
            </w:r>
            <w:r>
              <w:rPr>
                <w:rFonts w:ascii="Times New Roman" w:hAnsi="Times New Roman" w:cs="Times New Roman"/>
                <w:color w:val="000000" w:themeColor="text1"/>
                <w:sz w:val="24"/>
                <w:szCs w:val="24"/>
              </w:rPr>
              <w:t xml:space="preserve"> Copy of CEO Letter to Claimant</w:t>
            </w:r>
          </w:p>
        </w:tc>
        <w:tc>
          <w:tcPr>
            <w:tcW w:w="1523" w:type="dxa"/>
          </w:tcPr>
          <w:p w:rsidRPr="00981095" w:rsidR="00981095" w:rsidP="006A4F6B" w:rsidRDefault="00981095">
            <w:pPr>
              <w:spacing w:line="240" w:lineRule="auto"/>
              <w:jc w:val="right"/>
              <w:rPr>
                <w:rFonts w:ascii="Times New Roman" w:hAnsi="Times New Roman" w:cs="Times New Roman"/>
                <w:bCs/>
                <w:color w:val="000000" w:themeColor="text1"/>
                <w:sz w:val="24"/>
                <w:szCs w:val="24"/>
              </w:rPr>
            </w:pPr>
            <w:r w:rsidRPr="00981095">
              <w:rPr>
                <w:rFonts w:ascii="Times New Roman" w:hAnsi="Times New Roman" w:cs="Times New Roman"/>
                <w:bCs/>
                <w:color w:val="000000" w:themeColor="text1"/>
                <w:sz w:val="24"/>
                <w:szCs w:val="24"/>
              </w:rPr>
              <w:t>280</w:t>
            </w:r>
            <w:r>
              <w:rPr>
                <w:rFonts w:ascii="Times New Roman" w:hAnsi="Times New Roman" w:cs="Times New Roman"/>
                <w:bCs/>
                <w:color w:val="000000" w:themeColor="text1"/>
                <w:sz w:val="24"/>
                <w:szCs w:val="24"/>
              </w:rPr>
              <w:t>,</w:t>
            </w:r>
            <w:r w:rsidRPr="00981095">
              <w:rPr>
                <w:rFonts w:ascii="Times New Roman" w:hAnsi="Times New Roman" w:cs="Times New Roman"/>
                <w:bCs/>
                <w:color w:val="000000" w:themeColor="text1"/>
                <w:sz w:val="24"/>
                <w:szCs w:val="24"/>
              </w:rPr>
              <w:t>000</w:t>
            </w:r>
          </w:p>
        </w:tc>
        <w:tc>
          <w:tcPr>
            <w:tcW w:w="1321" w:type="dxa"/>
          </w:tcPr>
          <w:p w:rsidR="00981095" w:rsidP="006A4F6B" w:rsidRDefault="00981095">
            <w:pPr>
              <w:spacing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response required</w:t>
            </w:r>
          </w:p>
        </w:tc>
        <w:tc>
          <w:tcPr>
            <w:tcW w:w="1210" w:type="dxa"/>
          </w:tcPr>
          <w:p w:rsidR="00981095" w:rsidP="006A4F6B" w:rsidRDefault="00981095">
            <w:pPr>
              <w:spacing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271" w:type="dxa"/>
          </w:tcPr>
          <w:p w:rsidRPr="00A4000C" w:rsidR="00981095" w:rsidP="006A4F6B" w:rsidRDefault="006A4F6B">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9,333</w:t>
            </w:r>
          </w:p>
        </w:tc>
        <w:tc>
          <w:tcPr>
            <w:tcW w:w="1393" w:type="dxa"/>
          </w:tcPr>
          <w:p w:rsidR="00981095" w:rsidP="006A4F6B" w:rsidRDefault="00981095">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$25.72*</w:t>
            </w:r>
          </w:p>
        </w:tc>
        <w:tc>
          <w:tcPr>
            <w:tcW w:w="1991" w:type="dxa"/>
          </w:tcPr>
          <w:p w:rsidRPr="00A4000C" w:rsidR="00981095" w:rsidP="006A4F6B" w:rsidRDefault="006A4F6B">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$240,045**</w:t>
            </w:r>
          </w:p>
        </w:tc>
      </w:tr>
      <w:tr w:rsidR="00321815" w:rsidTr="006A4F6B">
        <w:tc>
          <w:tcPr>
            <w:tcW w:w="1816" w:type="dxa"/>
          </w:tcPr>
          <w:p w:rsidRPr="00A4000C" w:rsidR="00321815" w:rsidP="004E2B51" w:rsidRDefault="00321815">
            <w:pPr>
              <w:spacing w:line="240" w:lineRule="auto"/>
              <w:rPr>
                <w:rFonts w:ascii="Times New Roman" w:hAnsi="Times New Roman" w:cs="Times New Roman"/>
                <w:color w:val="000000" w:themeColor="text1"/>
                <w:sz w:val="24"/>
                <w:szCs w:val="24"/>
              </w:rPr>
            </w:pPr>
            <w:r w:rsidRPr="00A4000C">
              <w:rPr>
                <w:rFonts w:ascii="Times New Roman" w:hAnsi="Times New Roman" w:cs="Times New Roman"/>
                <w:color w:val="000000" w:themeColor="text1"/>
                <w:sz w:val="24"/>
                <w:szCs w:val="24"/>
              </w:rPr>
              <w:t xml:space="preserve">CEO Follow up Call </w:t>
            </w:r>
            <w:r w:rsidR="004E2B51">
              <w:rPr>
                <w:rFonts w:ascii="Times New Roman" w:hAnsi="Times New Roman" w:cs="Times New Roman"/>
                <w:color w:val="000000" w:themeColor="text1"/>
                <w:sz w:val="24"/>
                <w:szCs w:val="24"/>
              </w:rPr>
              <w:t>w</w:t>
            </w:r>
            <w:r w:rsidRPr="00A4000C">
              <w:rPr>
                <w:rFonts w:ascii="Times New Roman" w:hAnsi="Times New Roman" w:cs="Times New Roman"/>
                <w:color w:val="000000" w:themeColor="text1"/>
                <w:sz w:val="24"/>
                <w:szCs w:val="24"/>
              </w:rPr>
              <w:t>ith Representative</w:t>
            </w:r>
            <w:r w:rsidR="004E2B51">
              <w:rPr>
                <w:rFonts w:ascii="Times New Roman" w:hAnsi="Times New Roman" w:cs="Times New Roman"/>
                <w:color w:val="000000" w:themeColor="text1"/>
                <w:sz w:val="24"/>
                <w:szCs w:val="24"/>
              </w:rPr>
              <w:t xml:space="preserve"> – no form </w:t>
            </w:r>
            <w:r w:rsidR="004E2B51">
              <w:rPr>
                <w:rFonts w:ascii="Times New Roman" w:hAnsi="Times New Roman" w:cs="Times New Roman"/>
                <w:color w:val="000000" w:themeColor="text1"/>
                <w:sz w:val="24"/>
                <w:szCs w:val="24"/>
              </w:rPr>
              <w:lastRenderedPageBreak/>
              <w:t>returned</w:t>
            </w:r>
            <w:r w:rsidR="00A661DE">
              <w:rPr>
                <w:rFonts w:ascii="Times New Roman" w:hAnsi="Times New Roman" w:cs="Times New Roman"/>
                <w:color w:val="000000" w:themeColor="text1"/>
                <w:sz w:val="24"/>
                <w:szCs w:val="24"/>
              </w:rPr>
              <w:t xml:space="preserve"> (non-responsive)</w:t>
            </w:r>
            <w:r w:rsidRPr="00A4000C">
              <w:rPr>
                <w:rFonts w:ascii="Times New Roman" w:hAnsi="Times New Roman" w:cs="Times New Roman"/>
                <w:color w:val="000000" w:themeColor="text1"/>
                <w:sz w:val="24"/>
                <w:szCs w:val="24"/>
              </w:rPr>
              <w:t xml:space="preserve"> </w:t>
            </w:r>
          </w:p>
        </w:tc>
        <w:tc>
          <w:tcPr>
            <w:tcW w:w="1523" w:type="dxa"/>
          </w:tcPr>
          <w:p w:rsidRPr="00A4000C" w:rsidR="000231B9" w:rsidP="006A4F6B" w:rsidRDefault="00981095">
            <w:pPr>
              <w:spacing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70,000</w:t>
            </w:r>
          </w:p>
        </w:tc>
        <w:tc>
          <w:tcPr>
            <w:tcW w:w="1321" w:type="dxa"/>
          </w:tcPr>
          <w:p w:rsidRPr="00A4000C" w:rsidR="00321815" w:rsidP="006A4F6B" w:rsidRDefault="00321815">
            <w:pPr>
              <w:spacing w:line="240" w:lineRule="auto"/>
              <w:jc w:val="right"/>
              <w:rPr>
                <w:rFonts w:ascii="Times New Roman" w:hAnsi="Times New Roman" w:cs="Times New Roman"/>
                <w:color w:val="000000" w:themeColor="text1"/>
                <w:sz w:val="24"/>
                <w:szCs w:val="24"/>
              </w:rPr>
            </w:pPr>
            <w:r w:rsidRPr="00A4000C">
              <w:rPr>
                <w:rFonts w:ascii="Times New Roman" w:hAnsi="Times New Roman" w:cs="Times New Roman"/>
                <w:color w:val="000000" w:themeColor="text1"/>
                <w:sz w:val="24"/>
                <w:szCs w:val="24"/>
              </w:rPr>
              <w:t>1</w:t>
            </w:r>
          </w:p>
        </w:tc>
        <w:tc>
          <w:tcPr>
            <w:tcW w:w="1210" w:type="dxa"/>
          </w:tcPr>
          <w:p w:rsidRPr="00A4000C" w:rsidR="00321815" w:rsidP="006A4F6B" w:rsidRDefault="00A661DE">
            <w:pPr>
              <w:autoSpaceDE w:val="0"/>
              <w:autoSpaceDN w:val="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271" w:type="dxa"/>
          </w:tcPr>
          <w:p w:rsidRPr="00A4000C" w:rsidR="00321815" w:rsidP="006A4F6B" w:rsidRDefault="006A4F6B">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5,833</w:t>
            </w:r>
          </w:p>
        </w:tc>
        <w:tc>
          <w:tcPr>
            <w:tcW w:w="1393" w:type="dxa"/>
          </w:tcPr>
          <w:p w:rsidRPr="00A4000C" w:rsidR="00321815" w:rsidP="006A4F6B" w:rsidRDefault="00321815">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$25.72*</w:t>
            </w:r>
          </w:p>
        </w:tc>
        <w:tc>
          <w:tcPr>
            <w:tcW w:w="1991" w:type="dxa"/>
          </w:tcPr>
          <w:p w:rsidRPr="00A4000C" w:rsidR="00321815" w:rsidP="006A4F6B" w:rsidRDefault="006A4F6B">
            <w:pPr>
              <w:spacing w:line="24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$150,025**</w:t>
            </w:r>
          </w:p>
        </w:tc>
      </w:tr>
      <w:tr w:rsidR="00321815" w:rsidTr="006A4F6B">
        <w:tc>
          <w:tcPr>
            <w:tcW w:w="1816" w:type="dxa"/>
          </w:tcPr>
          <w:p w:rsidRPr="00A4000C" w:rsidR="00321815" w:rsidP="00DB2E64" w:rsidRDefault="00321815">
            <w:pPr>
              <w:spacing w:line="240" w:lineRule="auto"/>
              <w:rPr>
                <w:rFonts w:ascii="Times New Roman" w:hAnsi="Times New Roman" w:cs="Times New Roman"/>
                <w:b/>
                <w:color w:val="000000" w:themeColor="text1"/>
                <w:sz w:val="24"/>
                <w:szCs w:val="24"/>
              </w:rPr>
            </w:pPr>
            <w:r w:rsidRPr="00A4000C">
              <w:rPr>
                <w:rFonts w:ascii="Times New Roman" w:hAnsi="Times New Roman" w:cs="Times New Roman"/>
                <w:b/>
                <w:color w:val="000000" w:themeColor="text1"/>
                <w:sz w:val="24"/>
                <w:szCs w:val="24"/>
              </w:rPr>
              <w:t>Totals</w:t>
            </w:r>
          </w:p>
        </w:tc>
        <w:tc>
          <w:tcPr>
            <w:tcW w:w="1523" w:type="dxa"/>
          </w:tcPr>
          <w:p w:rsidRPr="0082628D" w:rsidR="00321815" w:rsidP="006A4F6B" w:rsidRDefault="00981095">
            <w:pPr>
              <w:spacing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630,000</w:t>
            </w:r>
          </w:p>
        </w:tc>
        <w:tc>
          <w:tcPr>
            <w:tcW w:w="1321" w:type="dxa"/>
          </w:tcPr>
          <w:p w:rsidRPr="00A4000C" w:rsidR="00321815" w:rsidP="006A4F6B" w:rsidRDefault="00321815">
            <w:pPr>
              <w:spacing w:line="240" w:lineRule="auto"/>
              <w:jc w:val="right"/>
              <w:rPr>
                <w:rFonts w:ascii="Times New Roman" w:hAnsi="Times New Roman" w:cs="Times New Roman"/>
                <w:color w:val="000000" w:themeColor="text1"/>
                <w:sz w:val="24"/>
                <w:szCs w:val="24"/>
              </w:rPr>
            </w:pPr>
          </w:p>
        </w:tc>
        <w:tc>
          <w:tcPr>
            <w:tcW w:w="1210" w:type="dxa"/>
          </w:tcPr>
          <w:p w:rsidRPr="00A4000C" w:rsidR="00321815" w:rsidP="006A4F6B" w:rsidRDefault="00321815">
            <w:pPr>
              <w:autoSpaceDE w:val="0"/>
              <w:autoSpaceDN w:val="0"/>
              <w:jc w:val="right"/>
              <w:rPr>
                <w:rFonts w:ascii="Times New Roman" w:hAnsi="Times New Roman" w:cs="Times New Roman"/>
                <w:color w:val="000000" w:themeColor="text1"/>
                <w:sz w:val="24"/>
                <w:szCs w:val="24"/>
              </w:rPr>
            </w:pPr>
          </w:p>
        </w:tc>
        <w:tc>
          <w:tcPr>
            <w:tcW w:w="1271" w:type="dxa"/>
          </w:tcPr>
          <w:p w:rsidRPr="00A4000C" w:rsidR="00321815" w:rsidP="006A4F6B" w:rsidRDefault="006A4F6B">
            <w:pPr>
              <w:spacing w:line="24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61,833</w:t>
            </w:r>
          </w:p>
        </w:tc>
        <w:tc>
          <w:tcPr>
            <w:tcW w:w="1393" w:type="dxa"/>
          </w:tcPr>
          <w:p w:rsidRPr="00A4000C" w:rsidR="00321815" w:rsidP="006A4F6B" w:rsidRDefault="00321815">
            <w:pPr>
              <w:spacing w:line="240" w:lineRule="auto"/>
              <w:jc w:val="right"/>
              <w:rPr>
                <w:rFonts w:ascii="Times New Roman" w:hAnsi="Times New Roman" w:cs="Times New Roman"/>
                <w:b/>
                <w:bCs/>
                <w:color w:val="000000" w:themeColor="text1"/>
                <w:sz w:val="24"/>
                <w:szCs w:val="24"/>
              </w:rPr>
            </w:pPr>
          </w:p>
        </w:tc>
        <w:tc>
          <w:tcPr>
            <w:tcW w:w="1991" w:type="dxa"/>
          </w:tcPr>
          <w:p w:rsidRPr="00A4000C" w:rsidR="00321815" w:rsidP="006A4F6B" w:rsidRDefault="006A4F6B">
            <w:pPr>
              <w:spacing w:line="24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$1,590,345**</w:t>
            </w:r>
          </w:p>
        </w:tc>
      </w:tr>
    </w:tbl>
    <w:p w:rsidRPr="00C472C1" w:rsidR="00321815" w:rsidP="00321815" w:rsidRDefault="00321815">
      <w:pPr>
        <w:ind w:left="720"/>
        <w:rPr>
          <w:rFonts w:ascii="Times New Roman" w:hAnsi="Times New Roman"/>
          <w:sz w:val="24"/>
          <w:szCs w:val="24"/>
        </w:rPr>
      </w:pPr>
      <w:r w:rsidRPr="00C472C1">
        <w:rPr>
          <w:rFonts w:ascii="Times New Roman" w:hAnsi="Times New Roman"/>
          <w:sz w:val="24"/>
          <w:szCs w:val="24"/>
        </w:rPr>
        <w:t xml:space="preserve">* We based this figure on average </w:t>
      </w:r>
      <w:r>
        <w:rPr>
          <w:rFonts w:ascii="Times New Roman" w:hAnsi="Times New Roman"/>
          <w:sz w:val="24"/>
          <w:szCs w:val="24"/>
        </w:rPr>
        <w:t xml:space="preserve">DI payments from SSA’s records (for claimants), and the average U.S. worker’s salary as reported by the Bureau of Labor Statistics (for representative payees), </w:t>
      </w:r>
      <w:hyperlink w:history="1" r:id="rId8">
        <w:r w:rsidRPr="0049433E">
          <w:rPr>
            <w:rStyle w:val="Hyperlink"/>
            <w:rFonts w:ascii="Times New Roman" w:hAnsi="Times New Roman"/>
            <w:sz w:val="24"/>
            <w:szCs w:val="24"/>
          </w:rPr>
          <w:t>https://www.bls.gov/oes/current/oes_nat.htm</w:t>
        </w:r>
      </w:hyperlink>
      <w:r>
        <w:rPr>
          <w:rFonts w:ascii="Times New Roman" w:hAnsi="Times New Roman"/>
          <w:sz w:val="24"/>
          <w:szCs w:val="24"/>
        </w:rPr>
        <w:t xml:space="preserve">. </w:t>
      </w:r>
    </w:p>
    <w:p w:rsidRPr="005D0C33" w:rsidR="00321815" w:rsidP="00321815" w:rsidRDefault="00321815">
      <w:pPr>
        <w:ind w:left="720"/>
        <w:rPr>
          <w:rFonts w:ascii="Times New Roman" w:hAnsi="Times New Roman"/>
          <w:sz w:val="24"/>
          <w:szCs w:val="24"/>
        </w:rPr>
      </w:pPr>
      <w:r w:rsidRPr="00C472C1">
        <w:rPr>
          <w:rFonts w:ascii="Times New Roman" w:hAnsi="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472C1">
        <w:rPr>
          <w:rFonts w:ascii="Times New Roman" w:hAnsi="Times New Roman"/>
          <w:b/>
          <w:sz w:val="24"/>
          <w:szCs w:val="24"/>
          <w:u w:val="single"/>
        </w:rPr>
        <w:t>There is no actual charge to respondents to complete the application</w:t>
      </w:r>
      <w:r w:rsidRPr="00C472C1">
        <w:rPr>
          <w:rFonts w:ascii="Times New Roman" w:hAnsi="Times New Roman"/>
          <w:sz w:val="24"/>
          <w:szCs w:val="24"/>
        </w:rPr>
        <w:t>.</w:t>
      </w:r>
    </w:p>
    <w:p w:rsidR="00321815" w:rsidP="00321815" w:rsidRDefault="00321815">
      <w:pPr>
        <w:pStyle w:val="ListParagraph"/>
        <w:rPr>
          <w:rFonts w:ascii="Times New Roman" w:hAnsi="Times New Roman"/>
          <w:sz w:val="24"/>
          <w:szCs w:val="24"/>
        </w:rPr>
      </w:pPr>
      <w:r w:rsidRPr="0082628D">
        <w:rPr>
          <w:rFonts w:ascii="Times New Roman" w:hAnsi="Times New Roman"/>
          <w:sz w:val="24"/>
          <w:szCs w:val="24"/>
        </w:rPr>
        <w:t xml:space="preserve">The total burden for the </w:t>
      </w:r>
      <w:r w:rsidRPr="0082628D">
        <w:rPr>
          <w:rFonts w:ascii="Times New Roman" w:hAnsi="Times New Roman" w:cs="Times New Roman"/>
          <w:bCs/>
          <w:sz w:val="24"/>
          <w:szCs w:val="24"/>
        </w:rPr>
        <w:t xml:space="preserve">COVID-19 Enhanced Outreach is </w:t>
      </w:r>
      <w:r w:rsidR="006A4F6B">
        <w:rPr>
          <w:rFonts w:ascii="Times New Roman" w:hAnsi="Times New Roman" w:cs="Times New Roman"/>
          <w:b/>
          <w:bCs/>
          <w:sz w:val="24"/>
          <w:szCs w:val="24"/>
        </w:rPr>
        <w:t>61,833</w:t>
      </w:r>
      <w:r w:rsidRPr="0082628D">
        <w:rPr>
          <w:rFonts w:ascii="Times New Roman" w:hAnsi="Times New Roman" w:cs="Times New Roman"/>
          <w:bCs/>
          <w:color w:val="000000" w:themeColor="text1"/>
          <w:sz w:val="24"/>
          <w:szCs w:val="24"/>
        </w:rPr>
        <w:t xml:space="preserve"> hours, which will temporarily increase the total burden for this</w:t>
      </w:r>
      <w:r w:rsidRPr="0082628D">
        <w:rPr>
          <w:rFonts w:ascii="Times New Roman" w:hAnsi="Times New Roman"/>
          <w:sz w:val="24"/>
          <w:szCs w:val="24"/>
        </w:rPr>
        <w:t xml:space="preserve"> ICR to </w:t>
      </w:r>
      <w:r w:rsidR="003207C1">
        <w:rPr>
          <w:rFonts w:ascii="Times New Roman" w:hAnsi="Times New Roman"/>
          <w:b/>
          <w:sz w:val="24"/>
          <w:szCs w:val="24"/>
        </w:rPr>
        <w:t>1,186,965</w:t>
      </w:r>
      <w:r w:rsidRPr="0082628D">
        <w:rPr>
          <w:rFonts w:ascii="Times New Roman" w:hAnsi="Times New Roman"/>
          <w:sz w:val="24"/>
          <w:szCs w:val="24"/>
        </w:rPr>
        <w:t xml:space="preserve"> burden hours (reflecting </w:t>
      </w:r>
      <w:r w:rsidR="003207C1">
        <w:rPr>
          <w:rFonts w:ascii="Times New Roman" w:hAnsi="Times New Roman"/>
          <w:sz w:val="24"/>
          <w:szCs w:val="24"/>
        </w:rPr>
        <w:t xml:space="preserve">current </w:t>
      </w:r>
      <w:r w:rsidRPr="0082628D">
        <w:rPr>
          <w:rFonts w:ascii="Times New Roman" w:hAnsi="Times New Roman"/>
          <w:sz w:val="24"/>
          <w:szCs w:val="24"/>
        </w:rPr>
        <w:t xml:space="preserve">SSA management information data), which results in an associated theoretical (not actual) opportunity cost financial burden </w:t>
      </w:r>
      <w:r>
        <w:rPr>
          <w:rFonts w:ascii="Times New Roman" w:hAnsi="Times New Roman"/>
          <w:sz w:val="24"/>
          <w:szCs w:val="24"/>
        </w:rPr>
        <w:t xml:space="preserve">increase </w:t>
      </w:r>
      <w:r w:rsidRPr="0082628D">
        <w:rPr>
          <w:rFonts w:ascii="Times New Roman" w:hAnsi="Times New Roman"/>
          <w:sz w:val="24"/>
          <w:szCs w:val="24"/>
        </w:rPr>
        <w:t>of</w:t>
      </w:r>
      <w:r w:rsidR="003207C1">
        <w:rPr>
          <w:rFonts w:ascii="Times New Roman" w:hAnsi="Times New Roman"/>
          <w:sz w:val="24"/>
          <w:szCs w:val="24"/>
        </w:rPr>
        <w:t xml:space="preserve"> </w:t>
      </w:r>
      <w:r w:rsidRPr="003207C1" w:rsidR="003207C1">
        <w:rPr>
          <w:rFonts w:ascii="Times New Roman" w:hAnsi="Times New Roman"/>
          <w:b/>
          <w:sz w:val="24"/>
          <w:szCs w:val="24"/>
        </w:rPr>
        <w:t>$1,590,345</w:t>
      </w:r>
      <w:r w:rsidRPr="0082628D">
        <w:rPr>
          <w:rFonts w:ascii="Times New Roman" w:hAnsi="Times New Roman"/>
          <w:sz w:val="24"/>
          <w:szCs w:val="24"/>
        </w:rPr>
        <w:t>.  SSA does not charge respondents to complete our applications.</w:t>
      </w:r>
    </w:p>
    <w:p w:rsidR="002B7CE5" w:rsidP="00981095" w:rsidRDefault="00A661DE">
      <w:pPr>
        <w:rPr>
          <w:rFonts w:ascii="Times New Roman" w:hAnsi="Times New Roman" w:cs="Times New Roman"/>
          <w:b/>
          <w:bCs/>
          <w:sz w:val="24"/>
          <w:szCs w:val="24"/>
          <w:u w:val="single"/>
        </w:rPr>
      </w:pPr>
      <w:r>
        <w:rPr>
          <w:rFonts w:ascii="Times New Roman" w:hAnsi="Times New Roman"/>
          <w:sz w:val="24"/>
          <w:szCs w:val="24"/>
        </w:rPr>
        <w:t xml:space="preserve">We will implement this </w:t>
      </w:r>
      <w:r w:rsidRPr="000231B9">
        <w:rPr>
          <w:rFonts w:ascii="Times New Roman" w:hAnsi="Times New Roman"/>
          <w:sz w:val="24"/>
          <w:szCs w:val="24"/>
          <w:u w:val="single"/>
        </w:rPr>
        <w:t xml:space="preserve">revision </w:t>
      </w:r>
      <w:r>
        <w:rPr>
          <w:rFonts w:ascii="Times New Roman" w:hAnsi="Times New Roman"/>
          <w:sz w:val="24"/>
          <w:szCs w:val="24"/>
        </w:rPr>
        <w:t xml:space="preserve">to </w:t>
      </w:r>
      <w:r w:rsidRPr="0082628D" w:rsidR="00321815">
        <w:rPr>
          <w:rFonts w:ascii="Times New Roman" w:hAnsi="Times New Roman" w:cs="Times New Roman"/>
          <w:bCs/>
          <w:sz w:val="24"/>
          <w:szCs w:val="24"/>
        </w:rPr>
        <w:t>COVID-19 Enhanced Outreach</w:t>
      </w:r>
      <w:r w:rsidR="00321815">
        <w:rPr>
          <w:rFonts w:ascii="Times New Roman" w:hAnsi="Times New Roman" w:cs="Times New Roman"/>
          <w:bCs/>
          <w:sz w:val="24"/>
          <w:szCs w:val="24"/>
        </w:rPr>
        <w:t xml:space="preserve"> upon OMB’s approval.</w:t>
      </w:r>
      <w:r w:rsidRPr="00C472C1" w:rsidR="00321815">
        <w:rPr>
          <w:rFonts w:ascii="Times New Roman" w:hAnsi="Times New Roman" w:cs="Times New Roman" w:eastAsiaTheme="minorHAnsi"/>
          <w:b/>
          <w:sz w:val="24"/>
          <w:szCs w:val="24"/>
        </w:rPr>
        <w:t xml:space="preserve"> </w:t>
      </w:r>
    </w:p>
    <w:sectPr w:rsidR="002B7CE5" w:rsidSect="006D10A1">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5D9" w:rsidRDefault="003C55D9" w:rsidP="00366AFE">
      <w:pPr>
        <w:spacing w:after="0" w:line="240" w:lineRule="auto"/>
      </w:pPr>
      <w:r>
        <w:separator/>
      </w:r>
    </w:p>
  </w:endnote>
  <w:endnote w:type="continuationSeparator" w:id="0">
    <w:p w:rsidR="003C55D9" w:rsidRDefault="003C55D9" w:rsidP="0036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AFE" w:rsidRPr="00366AFE" w:rsidRDefault="00366AFE" w:rsidP="00366AFE">
    <w:pPr>
      <w:pStyle w:val="Footer"/>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5D9" w:rsidRDefault="003C55D9" w:rsidP="00366AFE">
      <w:pPr>
        <w:spacing w:after="0" w:line="240" w:lineRule="auto"/>
      </w:pPr>
      <w:r>
        <w:separator/>
      </w:r>
    </w:p>
  </w:footnote>
  <w:footnote w:type="continuationSeparator" w:id="0">
    <w:p w:rsidR="003C55D9" w:rsidRDefault="003C55D9" w:rsidP="00366A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343BA"/>
    <w:multiLevelType w:val="hybridMultilevel"/>
    <w:tmpl w:val="D33C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42142D"/>
    <w:multiLevelType w:val="hybridMultilevel"/>
    <w:tmpl w:val="66FE8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766511"/>
    <w:multiLevelType w:val="hybridMultilevel"/>
    <w:tmpl w:val="F26CC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08"/>
    <w:rsid w:val="000068E7"/>
    <w:rsid w:val="000231B9"/>
    <w:rsid w:val="00040DCE"/>
    <w:rsid w:val="000C028B"/>
    <w:rsid w:val="000C5516"/>
    <w:rsid w:val="000F115F"/>
    <w:rsid w:val="00164C9E"/>
    <w:rsid w:val="00192CD2"/>
    <w:rsid w:val="001A7099"/>
    <w:rsid w:val="001C1772"/>
    <w:rsid w:val="00216CB3"/>
    <w:rsid w:val="00225789"/>
    <w:rsid w:val="00227E03"/>
    <w:rsid w:val="00237FA8"/>
    <w:rsid w:val="00266F8D"/>
    <w:rsid w:val="002B7CE5"/>
    <w:rsid w:val="002C7061"/>
    <w:rsid w:val="002D0BDF"/>
    <w:rsid w:val="002E32A9"/>
    <w:rsid w:val="003207C1"/>
    <w:rsid w:val="00321815"/>
    <w:rsid w:val="00321CC9"/>
    <w:rsid w:val="0032789A"/>
    <w:rsid w:val="00335340"/>
    <w:rsid w:val="00366AFE"/>
    <w:rsid w:val="00377597"/>
    <w:rsid w:val="00387887"/>
    <w:rsid w:val="003A411F"/>
    <w:rsid w:val="003B124B"/>
    <w:rsid w:val="003C55BB"/>
    <w:rsid w:val="003C55D9"/>
    <w:rsid w:val="003D4EDB"/>
    <w:rsid w:val="00413B0D"/>
    <w:rsid w:val="00433F91"/>
    <w:rsid w:val="00457225"/>
    <w:rsid w:val="00462502"/>
    <w:rsid w:val="004A362D"/>
    <w:rsid w:val="004D4553"/>
    <w:rsid w:val="004E2B51"/>
    <w:rsid w:val="00527218"/>
    <w:rsid w:val="00557901"/>
    <w:rsid w:val="005D0C33"/>
    <w:rsid w:val="005F3FA9"/>
    <w:rsid w:val="006A4F6B"/>
    <w:rsid w:val="006D10A1"/>
    <w:rsid w:val="007133BF"/>
    <w:rsid w:val="00790278"/>
    <w:rsid w:val="007E3005"/>
    <w:rsid w:val="008043DC"/>
    <w:rsid w:val="0082628D"/>
    <w:rsid w:val="00831F44"/>
    <w:rsid w:val="008457D3"/>
    <w:rsid w:val="00873A9C"/>
    <w:rsid w:val="008A0ADE"/>
    <w:rsid w:val="00910B08"/>
    <w:rsid w:val="00912FAD"/>
    <w:rsid w:val="00940C77"/>
    <w:rsid w:val="00950389"/>
    <w:rsid w:val="0097496B"/>
    <w:rsid w:val="00981095"/>
    <w:rsid w:val="009938AD"/>
    <w:rsid w:val="00A4000C"/>
    <w:rsid w:val="00A65646"/>
    <w:rsid w:val="00A661DE"/>
    <w:rsid w:val="00A84585"/>
    <w:rsid w:val="00A9408B"/>
    <w:rsid w:val="00AB5D6F"/>
    <w:rsid w:val="00C26988"/>
    <w:rsid w:val="00C472C1"/>
    <w:rsid w:val="00C54209"/>
    <w:rsid w:val="00C63445"/>
    <w:rsid w:val="00CA761A"/>
    <w:rsid w:val="00D51AB7"/>
    <w:rsid w:val="00D53E34"/>
    <w:rsid w:val="00DF1B9D"/>
    <w:rsid w:val="00E43311"/>
    <w:rsid w:val="00E9025C"/>
    <w:rsid w:val="00ED431E"/>
    <w:rsid w:val="00F63CD6"/>
    <w:rsid w:val="00F90EFD"/>
    <w:rsid w:val="00F97725"/>
    <w:rsid w:val="00FB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CD6A"/>
  <w15:chartTrackingRefBased/>
  <w15:docId w15:val="{B842294D-FE5F-4E66-B81D-537CAA4E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B08"/>
    <w:pPr>
      <w:spacing w:line="252"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B08"/>
    <w:pPr>
      <w:ind w:left="720"/>
      <w:contextualSpacing/>
    </w:pPr>
  </w:style>
  <w:style w:type="character" w:styleId="CommentReference">
    <w:name w:val="annotation reference"/>
    <w:basedOn w:val="DefaultParagraphFont"/>
    <w:uiPriority w:val="99"/>
    <w:semiHidden/>
    <w:unhideWhenUsed/>
    <w:rsid w:val="00CA761A"/>
    <w:rPr>
      <w:sz w:val="16"/>
      <w:szCs w:val="16"/>
    </w:rPr>
  </w:style>
  <w:style w:type="paragraph" w:styleId="CommentText">
    <w:name w:val="annotation text"/>
    <w:basedOn w:val="Normal"/>
    <w:link w:val="CommentTextChar"/>
    <w:uiPriority w:val="99"/>
    <w:semiHidden/>
    <w:unhideWhenUsed/>
    <w:rsid w:val="00CA761A"/>
    <w:pPr>
      <w:spacing w:line="240" w:lineRule="auto"/>
    </w:pPr>
    <w:rPr>
      <w:sz w:val="20"/>
      <w:szCs w:val="20"/>
    </w:rPr>
  </w:style>
  <w:style w:type="character" w:customStyle="1" w:styleId="CommentTextChar">
    <w:name w:val="Comment Text Char"/>
    <w:basedOn w:val="DefaultParagraphFont"/>
    <w:link w:val="CommentText"/>
    <w:uiPriority w:val="99"/>
    <w:semiHidden/>
    <w:rsid w:val="00CA761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761A"/>
    <w:rPr>
      <w:b/>
      <w:bCs/>
    </w:rPr>
  </w:style>
  <w:style w:type="character" w:customStyle="1" w:styleId="CommentSubjectChar">
    <w:name w:val="Comment Subject Char"/>
    <w:basedOn w:val="CommentTextChar"/>
    <w:link w:val="CommentSubject"/>
    <w:uiPriority w:val="99"/>
    <w:semiHidden/>
    <w:rsid w:val="00CA761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61A"/>
    <w:rPr>
      <w:rFonts w:ascii="Segoe UI" w:eastAsia="Calibri" w:hAnsi="Segoe UI" w:cs="Segoe UI"/>
      <w:sz w:val="18"/>
      <w:szCs w:val="18"/>
    </w:rPr>
  </w:style>
  <w:style w:type="paragraph" w:styleId="Header">
    <w:name w:val="header"/>
    <w:basedOn w:val="Normal"/>
    <w:link w:val="HeaderChar"/>
    <w:uiPriority w:val="99"/>
    <w:unhideWhenUsed/>
    <w:rsid w:val="00366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AFE"/>
    <w:rPr>
      <w:rFonts w:ascii="Calibri" w:eastAsia="Calibri" w:hAnsi="Calibri" w:cs="Calibri"/>
    </w:rPr>
  </w:style>
  <w:style w:type="paragraph" w:styleId="Footer">
    <w:name w:val="footer"/>
    <w:basedOn w:val="Normal"/>
    <w:link w:val="FooterChar"/>
    <w:uiPriority w:val="99"/>
    <w:unhideWhenUsed/>
    <w:rsid w:val="00366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AFE"/>
    <w:rPr>
      <w:rFonts w:ascii="Calibri" w:eastAsia="Calibri" w:hAnsi="Calibri" w:cs="Calibri"/>
    </w:rPr>
  </w:style>
  <w:style w:type="paragraph" w:styleId="PlainText">
    <w:name w:val="Plain Text"/>
    <w:basedOn w:val="Normal"/>
    <w:link w:val="PlainTextChar"/>
    <w:rsid w:val="00AB5D6F"/>
    <w:pPr>
      <w:spacing w:after="0" w:line="240" w:lineRule="auto"/>
    </w:pPr>
    <w:rPr>
      <w:rFonts w:ascii="Courier New" w:eastAsia="Times New Roman" w:hAnsi="Courier New" w:cs="Courier New"/>
      <w:sz w:val="20"/>
      <w:szCs w:val="20"/>
      <w:lang w:eastAsia="zh-CN"/>
    </w:rPr>
  </w:style>
  <w:style w:type="character" w:customStyle="1" w:styleId="PlainTextChar">
    <w:name w:val="Plain Text Char"/>
    <w:basedOn w:val="DefaultParagraphFont"/>
    <w:link w:val="PlainText"/>
    <w:rsid w:val="00AB5D6F"/>
    <w:rPr>
      <w:rFonts w:ascii="Courier New" w:eastAsia="Times New Roman" w:hAnsi="Courier New" w:cs="Courier New"/>
      <w:sz w:val="20"/>
      <w:szCs w:val="20"/>
      <w:lang w:eastAsia="zh-CN"/>
    </w:rPr>
  </w:style>
  <w:style w:type="table" w:styleId="TableGrid">
    <w:name w:val="Table Grid"/>
    <w:basedOn w:val="TableNormal"/>
    <w:uiPriority w:val="39"/>
    <w:rsid w:val="008A0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2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1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804C7-3C3E-4392-841B-B52D34B0A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Swansiger, Susan J.</dc:creator>
  <cp:keywords/>
  <dc:description/>
  <cp:lastModifiedBy>OLCA Comment</cp:lastModifiedBy>
  <cp:revision>3</cp:revision>
  <dcterms:created xsi:type="dcterms:W3CDTF">2020-06-22T15:52:00Z</dcterms:created>
  <dcterms:modified xsi:type="dcterms:W3CDTF">2020-06-23T18:28:00Z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1092723226</vt:i4>
  </property>
  <property fmtid="{D5CDD505-2E9C-101B-9397-08002B2CF9AE}" pid="3" name="_NewReviewCycle">
    <vt:lpwstr/>
  </property>
  <property fmtid="{D5CDD505-2E9C-101B-9397-08002B2CF9AE}" pid="4" name="_EmailSubject">
    <vt:lpwstr>Assistance Request: OLCA Review and Clearance to OMB: Updated COVID-19 Enhanced Outreach materials for Representatives</vt:lpwstr>
  </property>
  <property fmtid="{D5CDD505-2E9C-101B-9397-08002B2CF9AE}" pid="5" name="_AuthorEmail">
    <vt:lpwstr>Allison.Page@ssa.gov</vt:lpwstr>
  </property>
  <property fmtid="{D5CDD505-2E9C-101B-9397-08002B2CF9AE}" pid="6" name="_AuthorEmailDisplayName">
    <vt:lpwstr>Page, Allison</vt:lpwstr>
  </property>
  <property fmtid="{D5CDD505-2E9C-101B-9397-08002B2CF9AE}" pid="7" name="_PreviousAdHocReviewCycleID">
    <vt:i4>1072157764</vt:i4>
  </property>
  <property fmtid="{D5CDD505-2E9C-101B-9397-08002B2CF9AE}" pid="8" name="_ReviewingToolsShownOnce">
    <vt:lpwstr/>
  </property>
</Properties>
</file>