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22879" w:rsidR="00922879" w:rsidP="00CD7887" w:rsidRDefault="00E04C62" w14:paraId="1A6707A2" w14:textId="1C796439">
      <w:pPr>
        <w:ind w:left="720" w:hanging="360"/>
        <w:jc w:val="center"/>
        <w:rPr>
          <w:rFonts w:ascii="Times New Roman" w:hAnsi="Times New Roman" w:cs="Times New Roman"/>
          <w:b/>
          <w:bCs/>
          <w:sz w:val="28"/>
          <w:szCs w:val="28"/>
        </w:rPr>
      </w:pPr>
      <w:bookmarkStart w:name="_GoBack" w:id="0"/>
      <w:bookmarkEnd w:id="0"/>
      <w:r>
        <w:rPr>
          <w:rFonts w:ascii="Times New Roman" w:hAnsi="Times New Roman" w:cs="Times New Roman"/>
          <w:b/>
          <w:bCs/>
          <w:sz w:val="28"/>
          <w:szCs w:val="28"/>
        </w:rPr>
        <w:t xml:space="preserve">Attachment </w:t>
      </w:r>
      <w:r w:rsidRPr="00922879" w:rsidR="00694AB9">
        <w:rPr>
          <w:rFonts w:ascii="Times New Roman" w:hAnsi="Times New Roman" w:cs="Times New Roman"/>
          <w:b/>
          <w:bCs/>
          <w:sz w:val="28"/>
          <w:szCs w:val="28"/>
        </w:rPr>
        <w:t>J</w:t>
      </w:r>
      <w:r w:rsidRPr="00922879" w:rsidR="00DE2101">
        <w:rPr>
          <w:rFonts w:ascii="Times New Roman" w:hAnsi="Times New Roman" w:cs="Times New Roman"/>
          <w:b/>
          <w:bCs/>
          <w:sz w:val="28"/>
          <w:szCs w:val="28"/>
        </w:rPr>
        <w:t xml:space="preserve">. </w:t>
      </w:r>
    </w:p>
    <w:p w:rsidR="00D468D3" w:rsidP="00CD7887" w:rsidRDefault="00694AB9" w14:paraId="077DDF6A" w14:textId="7A0AE9AD">
      <w:pPr>
        <w:ind w:left="720" w:hanging="360"/>
        <w:jc w:val="center"/>
        <w:rPr>
          <w:rFonts w:ascii="Times New Roman" w:hAnsi="Times New Roman" w:cs="Times New Roman"/>
          <w:b/>
          <w:bCs/>
          <w:sz w:val="28"/>
          <w:szCs w:val="28"/>
        </w:rPr>
      </w:pPr>
      <w:r w:rsidRPr="00922879">
        <w:rPr>
          <w:rFonts w:ascii="Times New Roman" w:hAnsi="Times New Roman" w:cs="Times New Roman"/>
          <w:b/>
          <w:bCs/>
          <w:sz w:val="28"/>
          <w:szCs w:val="28"/>
        </w:rPr>
        <w:t>Definitions of</w:t>
      </w:r>
      <w:r w:rsidRPr="00922879" w:rsidR="00467A3F">
        <w:rPr>
          <w:rFonts w:ascii="Times New Roman" w:hAnsi="Times New Roman" w:cs="Times New Roman"/>
          <w:b/>
          <w:bCs/>
          <w:sz w:val="28"/>
          <w:szCs w:val="28"/>
        </w:rPr>
        <w:t xml:space="preserve"> </w:t>
      </w:r>
      <w:r w:rsidRPr="00922879" w:rsidR="00FA38F4">
        <w:rPr>
          <w:rFonts w:ascii="Times New Roman" w:hAnsi="Times New Roman" w:cs="Times New Roman"/>
          <w:b/>
          <w:bCs/>
          <w:sz w:val="28"/>
          <w:szCs w:val="28"/>
        </w:rPr>
        <w:t xml:space="preserve">Key Terms </w:t>
      </w:r>
      <w:r w:rsidRPr="00922879" w:rsidR="00CD7887">
        <w:rPr>
          <w:rFonts w:ascii="Times New Roman" w:hAnsi="Times New Roman" w:cs="Times New Roman"/>
          <w:b/>
          <w:bCs/>
          <w:sz w:val="28"/>
          <w:szCs w:val="28"/>
        </w:rPr>
        <w:t>U</w:t>
      </w:r>
      <w:r w:rsidRPr="00922879" w:rsidR="003A0979">
        <w:rPr>
          <w:rFonts w:ascii="Times New Roman" w:hAnsi="Times New Roman" w:cs="Times New Roman"/>
          <w:b/>
          <w:bCs/>
          <w:sz w:val="28"/>
          <w:szCs w:val="28"/>
        </w:rPr>
        <w:t xml:space="preserve">sed in the </w:t>
      </w:r>
      <w:r w:rsidRPr="00922879" w:rsidR="0099566C">
        <w:rPr>
          <w:rFonts w:ascii="Times New Roman" w:hAnsi="Times New Roman" w:cs="Times New Roman"/>
          <w:b/>
          <w:bCs/>
          <w:sz w:val="28"/>
          <w:szCs w:val="28"/>
        </w:rPr>
        <w:t>Grantee Survey</w:t>
      </w:r>
    </w:p>
    <w:p w:rsidR="00F26823" w:rsidP="00F26823" w:rsidRDefault="00F26823" w14:paraId="077316BA" w14:textId="77777777">
      <w:pPr>
        <w:sectPr w:rsidR="00F26823" w:rsidSect="00F26823">
          <w:pgSz w:w="12240" w:h="15840" w:code="1"/>
          <w:pgMar w:top="1440" w:right="1440" w:bottom="1440" w:left="1440" w:header="720" w:footer="720" w:gutter="0"/>
          <w:cols w:space="720"/>
          <w:vAlign w:val="center"/>
          <w:docGrid w:linePitch="360"/>
        </w:sectPr>
      </w:pPr>
    </w:p>
    <w:p w:rsidRPr="00BF515A" w:rsidR="00BF515A" w:rsidP="00BF515A" w:rsidRDefault="00BF515A" w14:paraId="0A5122DB" w14:textId="77777777">
      <w:pPr>
        <w:ind w:left="720" w:hanging="360"/>
        <w:jc w:val="center"/>
        <w:rPr>
          <w:rFonts w:cstheme="minorHAnsi"/>
          <w:b/>
          <w:bCs/>
          <w:color w:val="00B0F0"/>
          <w:sz w:val="32"/>
          <w:szCs w:val="32"/>
        </w:rPr>
      </w:pPr>
      <w:r w:rsidRPr="00BF515A">
        <w:rPr>
          <w:rFonts w:cstheme="minorHAnsi"/>
          <w:b/>
          <w:bCs/>
          <w:color w:val="00B0F0"/>
          <w:sz w:val="32"/>
          <w:szCs w:val="32"/>
        </w:rPr>
        <w:lastRenderedPageBreak/>
        <w:t>Definitions of Key Terms Used in the Grantee Survey</w:t>
      </w:r>
    </w:p>
    <w:tbl>
      <w:tblPr>
        <w:tblStyle w:val="TableGrid"/>
        <w:tblW w:w="5000" w:type="pct"/>
        <w:tblLook w:val="04A0" w:firstRow="1" w:lastRow="0" w:firstColumn="1" w:lastColumn="0" w:noHBand="0" w:noVBand="1"/>
      </w:tblPr>
      <w:tblGrid>
        <w:gridCol w:w="2605"/>
        <w:gridCol w:w="6745"/>
      </w:tblGrid>
      <w:tr w:rsidRPr="000820AF" w:rsidR="00D670D7" w:rsidTr="00D649FC" w14:paraId="588EFEE2" w14:textId="77777777">
        <w:trPr>
          <w:tblHeader/>
        </w:trPr>
        <w:tc>
          <w:tcPr>
            <w:tcW w:w="1393" w:type="pct"/>
            <w:vAlign w:val="center"/>
          </w:tcPr>
          <w:p w:rsidRPr="000820AF" w:rsidR="00D468D3" w:rsidP="00D649FC" w:rsidRDefault="00D468D3" w14:paraId="697A93C9" w14:textId="6F96264F">
            <w:pPr>
              <w:rPr>
                <w:u w:val="single"/>
              </w:rPr>
            </w:pPr>
            <w:r w:rsidRPr="000820AF">
              <w:rPr>
                <w:u w:val="single"/>
              </w:rPr>
              <w:t>Terms</w:t>
            </w:r>
          </w:p>
        </w:tc>
        <w:tc>
          <w:tcPr>
            <w:tcW w:w="3607" w:type="pct"/>
            <w:vAlign w:val="center"/>
          </w:tcPr>
          <w:p w:rsidRPr="000820AF" w:rsidR="00D468D3" w:rsidP="00D649FC" w:rsidRDefault="00D468D3" w14:paraId="1E8467CE" w14:textId="5534F151">
            <w:pPr>
              <w:rPr>
                <w:u w:val="single"/>
              </w:rPr>
            </w:pPr>
            <w:r w:rsidRPr="000820AF">
              <w:rPr>
                <w:u w:val="single"/>
              </w:rPr>
              <w:t>Definition</w:t>
            </w:r>
          </w:p>
        </w:tc>
      </w:tr>
      <w:tr w:rsidRPr="000820AF" w:rsidR="00D670D7" w:rsidTr="00D649FC" w14:paraId="1511426D" w14:textId="77777777">
        <w:trPr>
          <w:trHeight w:val="881"/>
        </w:trPr>
        <w:tc>
          <w:tcPr>
            <w:tcW w:w="1393" w:type="pct"/>
            <w:vAlign w:val="center"/>
          </w:tcPr>
          <w:p w:rsidRPr="000820AF" w:rsidR="00D468D3" w:rsidP="00D649FC" w:rsidRDefault="00D468D3" w14:paraId="00D51506" w14:textId="4AA2F7BE">
            <w:r w:rsidRPr="000820AF">
              <w:t>Medically underserved areas/populations</w:t>
            </w:r>
            <w:r w:rsidRPr="000820AF" w:rsidR="004763BD">
              <w:t xml:space="preserve"> </w:t>
            </w:r>
            <w:r w:rsidRPr="000820AF" w:rsidR="00B85D28">
              <w:rPr>
                <w:vertAlign w:val="superscript"/>
              </w:rPr>
              <w:t>1,2,3</w:t>
            </w:r>
          </w:p>
        </w:tc>
        <w:tc>
          <w:tcPr>
            <w:tcW w:w="3607" w:type="pct"/>
            <w:vAlign w:val="center"/>
          </w:tcPr>
          <w:p w:rsidRPr="000820AF" w:rsidR="00D468D3" w:rsidP="00D649FC" w:rsidRDefault="00C8192D" w14:paraId="09943065" w14:textId="4313AB83">
            <w:r w:rsidRPr="000820AF">
              <w:t>M</w:t>
            </w:r>
            <w:r w:rsidRPr="000820AF" w:rsidR="00FC7A20">
              <w:t>edical</w:t>
            </w:r>
            <w:r w:rsidRPr="000820AF" w:rsidR="00156C5B">
              <w:t>ly</w:t>
            </w:r>
            <w:r w:rsidRPr="000820AF" w:rsidR="00FC7A20">
              <w:t xml:space="preserve"> underserved</w:t>
            </w:r>
            <w:r w:rsidRPr="000820AF" w:rsidR="00156C5B">
              <w:t xml:space="preserve"> area/populations</w:t>
            </w:r>
            <w:r w:rsidRPr="000820AF" w:rsidR="00FC7A20">
              <w:t xml:space="preserve"> </w:t>
            </w:r>
            <w:r w:rsidRPr="000820AF" w:rsidR="00C64DBE">
              <w:t>are</w:t>
            </w:r>
            <w:r w:rsidRPr="000820AF" w:rsidR="00156C5B">
              <w:t xml:space="preserve"> </w:t>
            </w:r>
            <w:r w:rsidRPr="000820AF" w:rsidR="00FC7A20">
              <w:t xml:space="preserve">defined </w:t>
            </w:r>
            <w:r w:rsidRPr="000820AF" w:rsidR="00156C5B">
              <w:t xml:space="preserve">as locations or </w:t>
            </w:r>
            <w:r w:rsidRPr="000820AF" w:rsidR="00FC7A20">
              <w:t>federally</w:t>
            </w:r>
            <w:r w:rsidRPr="000820AF" w:rsidR="007B3B20">
              <w:t xml:space="preserve"> </w:t>
            </w:r>
            <w:r w:rsidRPr="000820AF" w:rsidR="00FC7A20">
              <w:t xml:space="preserve">designated population groups </w:t>
            </w:r>
            <w:r w:rsidRPr="000820AF" w:rsidR="00CD5A42">
              <w:t xml:space="preserve">that have </w:t>
            </w:r>
            <w:r w:rsidRPr="000820AF" w:rsidR="00FC7A20">
              <w:t>a shortage of</w:t>
            </w:r>
            <w:r w:rsidRPr="000820AF" w:rsidR="003F2015">
              <w:t xml:space="preserve"> health professionals or</w:t>
            </w:r>
            <w:r w:rsidRPr="000820AF" w:rsidR="00FC7A20">
              <w:t xml:space="preserve"> personal health services</w:t>
            </w:r>
            <w:r w:rsidRPr="000820AF" w:rsidR="00EF62B4">
              <w:t>; these are</w:t>
            </w:r>
            <w:r w:rsidRPr="000820AF" w:rsidR="00FC7A20">
              <w:t xml:space="preserve"> often defined as </w:t>
            </w:r>
            <w:r w:rsidRPr="000820AF" w:rsidR="00D87DF4">
              <w:t xml:space="preserve">places or </w:t>
            </w:r>
            <w:r w:rsidRPr="000820AF" w:rsidR="00FC7A20">
              <w:t xml:space="preserve">groups </w:t>
            </w:r>
            <w:r w:rsidRPr="000820AF" w:rsidR="002F4402">
              <w:t xml:space="preserve">that </w:t>
            </w:r>
            <w:r w:rsidRPr="000820AF" w:rsidR="00FC7A20">
              <w:t>face economic, cultural, or linguistic barriers to health care, and limited access to services</w:t>
            </w:r>
            <w:r w:rsidRPr="000820AF" w:rsidR="00EF62B4">
              <w:t>—</w:t>
            </w:r>
            <w:r w:rsidRPr="000820AF" w:rsidR="00EF62B4">
              <w:rPr>
                <w:rFonts w:ascii="Calibri" w:hAnsi="Calibri" w:eastAsia="Calibri" w:cs="Times New Roman"/>
              </w:rPr>
              <w:t xml:space="preserve">for </w:t>
            </w:r>
            <w:r w:rsidRPr="000820AF" w:rsidR="00FC7A20">
              <w:rPr>
                <w:rFonts w:ascii="Calibri" w:hAnsi="Calibri" w:eastAsia="Calibri" w:cs="Times New Roman"/>
              </w:rPr>
              <w:t xml:space="preserve">example, </w:t>
            </w:r>
            <w:r w:rsidRPr="000820AF" w:rsidR="00D468D3">
              <w:rPr>
                <w:rFonts w:ascii="Calibri" w:hAnsi="Calibri" w:eastAsia="Calibri" w:cs="Times New Roman"/>
              </w:rPr>
              <w:t xml:space="preserve">having too few primary care providers, high infant mortality, high poverty, and/or a </w:t>
            </w:r>
            <w:r w:rsidRPr="000820AF" w:rsidR="002F4402">
              <w:rPr>
                <w:rFonts w:ascii="Calibri" w:hAnsi="Calibri" w:eastAsia="Calibri" w:cs="Times New Roman"/>
              </w:rPr>
              <w:t xml:space="preserve">large </w:t>
            </w:r>
            <w:r w:rsidRPr="000820AF" w:rsidR="00D468D3">
              <w:rPr>
                <w:rFonts w:ascii="Calibri" w:hAnsi="Calibri" w:eastAsia="Calibri" w:cs="Times New Roman"/>
              </w:rPr>
              <w:t>elderly population</w:t>
            </w:r>
            <w:r w:rsidRPr="000820AF" w:rsidR="002F4402">
              <w:rPr>
                <w:rFonts w:ascii="Calibri" w:hAnsi="Calibri" w:eastAsia="Calibri" w:cs="Times New Roman"/>
              </w:rPr>
              <w:t>.</w:t>
            </w:r>
          </w:p>
        </w:tc>
      </w:tr>
      <w:tr w:rsidRPr="000820AF" w:rsidR="00D670D7" w:rsidTr="00D649FC" w14:paraId="1217068F" w14:textId="77777777">
        <w:tc>
          <w:tcPr>
            <w:tcW w:w="1393" w:type="pct"/>
            <w:vAlign w:val="center"/>
          </w:tcPr>
          <w:p w:rsidRPr="000820AF" w:rsidR="00D468D3" w:rsidP="00D649FC" w:rsidRDefault="00D468D3" w14:paraId="522E0343" w14:textId="76201FF1">
            <w:r w:rsidRPr="000820AF">
              <w:t>Geographically isolated</w:t>
            </w:r>
            <w:r w:rsidRPr="000820AF" w:rsidR="0057448F">
              <w:rPr>
                <w:vertAlign w:val="superscript"/>
              </w:rPr>
              <w:t>4</w:t>
            </w:r>
          </w:p>
        </w:tc>
        <w:tc>
          <w:tcPr>
            <w:tcW w:w="3607" w:type="pct"/>
            <w:vAlign w:val="center"/>
          </w:tcPr>
          <w:p w:rsidRPr="000820AF" w:rsidR="00D468D3" w:rsidP="00D649FC" w:rsidRDefault="00D30D3D" w14:paraId="4A3FF140" w14:textId="377E4E83">
            <w:r w:rsidRPr="000820AF">
              <w:t>G</w:t>
            </w:r>
            <w:r w:rsidRPr="000820AF" w:rsidR="00EB2AEA">
              <w:t>eographic isolation</w:t>
            </w:r>
            <w:r w:rsidRPr="000820AF" w:rsidR="0020281B">
              <w:t xml:space="preserve"> (i.e.,</w:t>
            </w:r>
            <w:r w:rsidRPr="000820AF" w:rsidR="00EB2AEA">
              <w:t xml:space="preserve"> rural communities</w:t>
            </w:r>
            <w:r w:rsidRPr="000820AF" w:rsidR="0020281B">
              <w:t>, frontiers)</w:t>
            </w:r>
            <w:r w:rsidRPr="000820AF" w:rsidR="00EB2AEA">
              <w:t xml:space="preserve"> </w:t>
            </w:r>
            <w:r w:rsidRPr="000820AF" w:rsidR="002F4402">
              <w:t>refers to there being</w:t>
            </w:r>
            <w:r w:rsidRPr="000820AF" w:rsidR="00EB2AEA">
              <w:t xml:space="preserve"> a limited number of clinic and hospital choices within an accessible radius</w:t>
            </w:r>
            <w:r w:rsidRPr="000820AF" w:rsidR="002F4402">
              <w:t>,</w:t>
            </w:r>
            <w:r w:rsidRPr="000820AF" w:rsidR="00EB2AEA">
              <w:t xml:space="preserve"> as well as </w:t>
            </w:r>
            <w:r w:rsidRPr="000820AF" w:rsidR="00B440AC">
              <w:t xml:space="preserve">a lack of </w:t>
            </w:r>
            <w:r w:rsidRPr="000820AF" w:rsidR="00EB2AEA">
              <w:t>secondary and tertiary facilities with more sophisticated treatment capabilities.</w:t>
            </w:r>
          </w:p>
        </w:tc>
      </w:tr>
      <w:tr w:rsidRPr="000820AF" w:rsidR="00D670D7" w:rsidTr="00D649FC" w14:paraId="1CC690F7" w14:textId="77777777">
        <w:trPr>
          <w:trHeight w:val="1790"/>
        </w:trPr>
        <w:tc>
          <w:tcPr>
            <w:tcW w:w="1393" w:type="pct"/>
            <w:vAlign w:val="center"/>
          </w:tcPr>
          <w:p w:rsidRPr="000820AF" w:rsidR="00D468D3" w:rsidP="00D649FC" w:rsidRDefault="00D468D3" w14:paraId="18635B6B" w14:textId="4976585C">
            <w:r w:rsidRPr="000820AF">
              <w:t>Economically vulnerable</w:t>
            </w:r>
            <w:r w:rsidRPr="000820AF" w:rsidR="001736DB">
              <w:rPr>
                <w:vertAlign w:val="superscript"/>
              </w:rPr>
              <w:t>5,6</w:t>
            </w:r>
          </w:p>
        </w:tc>
        <w:tc>
          <w:tcPr>
            <w:tcW w:w="3607" w:type="pct"/>
            <w:tcBorders>
              <w:bottom w:val="single" w:color="auto" w:sz="4" w:space="0"/>
            </w:tcBorders>
            <w:vAlign w:val="center"/>
          </w:tcPr>
          <w:p w:rsidRPr="000820AF" w:rsidR="00D468D3" w:rsidP="00D649FC" w:rsidRDefault="004A065E" w14:paraId="36B6C594" w14:textId="6240F1BE">
            <w:r w:rsidRPr="000820AF">
              <w:t>Economically vulnerable</w:t>
            </w:r>
            <w:r w:rsidRPr="000820AF" w:rsidR="0085723B">
              <w:t xml:space="preserve"> (</w:t>
            </w:r>
            <w:r w:rsidRPr="000820AF">
              <w:t xml:space="preserve">also </w:t>
            </w:r>
            <w:r w:rsidRPr="000820AF" w:rsidR="0085723B">
              <w:t xml:space="preserve">called </w:t>
            </w:r>
            <w:r w:rsidRPr="000820AF" w:rsidR="008A0647">
              <w:t>“</w:t>
            </w:r>
            <w:r w:rsidRPr="000820AF">
              <w:t>economically disadvantaged</w:t>
            </w:r>
            <w:r w:rsidRPr="000820AF" w:rsidR="008A0647">
              <w:t>”</w:t>
            </w:r>
            <w:r w:rsidRPr="000820AF" w:rsidR="0085723B">
              <w:t>)</w:t>
            </w:r>
            <w:r w:rsidRPr="000820AF">
              <w:t xml:space="preserve"> is defined as</w:t>
            </w:r>
            <w:r w:rsidRPr="000820AF" w:rsidR="00B440AC">
              <w:t xml:space="preserve"> </w:t>
            </w:r>
            <w:r w:rsidRPr="000820AF">
              <w:t xml:space="preserve">an individual from a family with an annual income below a level based on low-income thresholds, according to family size </w:t>
            </w:r>
            <w:r w:rsidRPr="000820AF" w:rsidR="008A0647">
              <w:t xml:space="preserve">standards </w:t>
            </w:r>
            <w:r w:rsidRPr="000820AF">
              <w:t>established by the U.S. Census Bureau</w:t>
            </w:r>
            <w:r w:rsidRPr="000820AF" w:rsidR="00B440AC">
              <w:t>. These thresholds are</w:t>
            </w:r>
            <w:r w:rsidRPr="000820AF">
              <w:t xml:space="preserve"> adjusted annually </w:t>
            </w:r>
            <w:r w:rsidRPr="000820AF" w:rsidR="000828AB">
              <w:t xml:space="preserve">according to </w:t>
            </w:r>
            <w:r w:rsidRPr="000820AF">
              <w:t>changes in the Consumer Price Index</w:t>
            </w:r>
            <w:r w:rsidRPr="000820AF" w:rsidR="00B440AC">
              <w:t xml:space="preserve"> </w:t>
            </w:r>
            <w:r w:rsidRPr="000820AF">
              <w:t>and by the Secretary of the U.S. Department of Health and Human Services</w:t>
            </w:r>
            <w:r w:rsidRPr="000820AF" w:rsidR="00B440AC">
              <w:t>.</w:t>
            </w:r>
            <w:r w:rsidRPr="000820AF" w:rsidR="003D4C01">
              <w:t xml:space="preserve"> </w:t>
            </w:r>
          </w:p>
        </w:tc>
      </w:tr>
      <w:tr w:rsidRPr="000820AF" w:rsidR="00666702" w:rsidTr="00D649FC" w14:paraId="0ED6825C" w14:textId="77777777">
        <w:tc>
          <w:tcPr>
            <w:tcW w:w="1393" w:type="pct"/>
            <w:vAlign w:val="center"/>
          </w:tcPr>
          <w:p w:rsidRPr="000820AF" w:rsidR="00666702" w:rsidP="00D649FC" w:rsidRDefault="00666702" w14:paraId="08F134D8" w14:textId="0596C14D">
            <w:r w:rsidRPr="000820AF">
              <w:t xml:space="preserve">Medically </w:t>
            </w:r>
            <w:r w:rsidRPr="000820AF" w:rsidR="00166614">
              <w:t>vulnerable</w:t>
            </w:r>
            <w:r w:rsidRPr="000820AF" w:rsidR="00712229">
              <w:rPr>
                <w:vertAlign w:val="superscript"/>
              </w:rPr>
              <w:t>7,8</w:t>
            </w:r>
          </w:p>
        </w:tc>
        <w:tc>
          <w:tcPr>
            <w:tcW w:w="3607" w:type="pct"/>
            <w:tcBorders>
              <w:bottom w:val="single" w:color="auto" w:sz="4" w:space="0"/>
            </w:tcBorders>
            <w:vAlign w:val="center"/>
          </w:tcPr>
          <w:p w:rsidRPr="000820AF" w:rsidR="00666702" w:rsidP="00D649FC" w:rsidRDefault="009F6ACA" w14:paraId="2884EF21" w14:textId="39595085">
            <w:r w:rsidRPr="000820AF">
              <w:t>Medically vulne</w:t>
            </w:r>
            <w:r w:rsidRPr="000820AF" w:rsidR="00256945">
              <w:t>rable include</w:t>
            </w:r>
            <w:r w:rsidRPr="000820AF" w:rsidR="0097065A">
              <w:t>s</w:t>
            </w:r>
            <w:r w:rsidRPr="000820AF" w:rsidR="00256945">
              <w:t xml:space="preserve"> the economically disadvantaged, the elderly, racial and ethnic minorities, the unemployed, uninsured and underinsured</w:t>
            </w:r>
            <w:r w:rsidRPr="000820AF" w:rsidR="000828AB">
              <w:t xml:space="preserve"> people</w:t>
            </w:r>
            <w:r w:rsidRPr="000820AF" w:rsidR="00256945">
              <w:t>, children of low-income families, LGBTQ and gender non-conforming</w:t>
            </w:r>
            <w:r w:rsidRPr="000820AF" w:rsidR="000828AB">
              <w:t xml:space="preserve"> people</w:t>
            </w:r>
            <w:r w:rsidRPr="000820AF" w:rsidR="00256945">
              <w:t>, people with HIV, people with severe mental and behavioral health disorders, the homeless, refugees, and many others. These groups are especially susceptible to poor health, chronic disease, disability, and early mortality. </w:t>
            </w:r>
          </w:p>
        </w:tc>
      </w:tr>
      <w:tr w:rsidRPr="000820AF" w:rsidR="00D670D7" w:rsidTr="00D649FC" w14:paraId="708DE19A" w14:textId="77777777">
        <w:tc>
          <w:tcPr>
            <w:tcW w:w="1393" w:type="pct"/>
            <w:vAlign w:val="center"/>
          </w:tcPr>
          <w:p w:rsidRPr="000820AF" w:rsidR="00EC0D97" w:rsidP="00D649FC" w:rsidRDefault="00EC0D97" w14:paraId="040980C6" w14:textId="3272DE9A">
            <w:r w:rsidRPr="000820AF">
              <w:t>Systems of care</w:t>
            </w:r>
            <w:r w:rsidRPr="000820AF" w:rsidR="00C03F2B">
              <w:rPr>
                <w:vertAlign w:val="superscript"/>
              </w:rPr>
              <w:t>9</w:t>
            </w:r>
          </w:p>
        </w:tc>
        <w:tc>
          <w:tcPr>
            <w:tcW w:w="3607" w:type="pct"/>
            <w:tcBorders>
              <w:bottom w:val="single" w:color="auto" w:sz="4" w:space="0"/>
            </w:tcBorders>
            <w:vAlign w:val="center"/>
          </w:tcPr>
          <w:p w:rsidRPr="000820AF" w:rsidR="00EC0D97" w:rsidP="00D649FC" w:rsidRDefault="001A1FFE" w14:paraId="7B9DD1FD" w14:textId="5778D229">
            <w:r w:rsidRPr="000820AF">
              <w:t>Systems of care</w:t>
            </w:r>
            <w:r w:rsidRPr="000820AF" w:rsidR="00CA4E61">
              <w:t>, if effective</w:t>
            </w:r>
            <w:r w:rsidRPr="000820AF" w:rsidR="00B440AC">
              <w:t>,</w:t>
            </w:r>
            <w:r w:rsidRPr="000820AF" w:rsidR="00CA4E61">
              <w:t xml:space="preserve"> assure </w:t>
            </w:r>
            <w:r w:rsidRPr="000820AF" w:rsidR="00813553">
              <w:t xml:space="preserve">that </w:t>
            </w:r>
            <w:r w:rsidRPr="000820AF" w:rsidR="00CA4E61">
              <w:t>f</w:t>
            </w:r>
            <w:r w:rsidRPr="000820AF" w:rsidR="006D4650">
              <w:t>amilies are partners in care</w:t>
            </w:r>
            <w:r w:rsidRPr="000820AF" w:rsidR="00032A48">
              <w:t xml:space="preserve">; </w:t>
            </w:r>
            <w:r w:rsidRPr="000820AF" w:rsidR="00CA4E61">
              <w:t>s</w:t>
            </w:r>
            <w:r w:rsidRPr="000820AF" w:rsidR="006D4650">
              <w:t>creening occurs early and contin</w:t>
            </w:r>
            <w:r w:rsidRPr="000820AF" w:rsidR="00690C40">
              <w:t>u</w:t>
            </w:r>
            <w:r w:rsidRPr="000820AF" w:rsidR="006D4650">
              <w:t>ously</w:t>
            </w:r>
            <w:r w:rsidRPr="000820AF" w:rsidR="007827CC">
              <w:t>;</w:t>
            </w:r>
            <w:r w:rsidRPr="000820AF" w:rsidR="00CA4E61">
              <w:t xml:space="preserve"> f</w:t>
            </w:r>
            <w:r w:rsidRPr="000820AF" w:rsidR="006D4650">
              <w:t>amilies can easily use community-based service</w:t>
            </w:r>
            <w:r w:rsidRPr="000820AF" w:rsidR="008522DD">
              <w:t>s</w:t>
            </w:r>
            <w:r w:rsidRPr="000820AF" w:rsidR="007827CC">
              <w:t>; c</w:t>
            </w:r>
            <w:r w:rsidRPr="000820AF" w:rsidR="006D4650">
              <w:t>hildren and youth have access to an accessible, family-centered, comprehensive medical home</w:t>
            </w:r>
            <w:r w:rsidRPr="000820AF" w:rsidR="007827CC">
              <w:t>; t</w:t>
            </w:r>
            <w:r w:rsidRPr="000820AF" w:rsidR="006D4650">
              <w:t>here is adequate insurance and funding to cover services</w:t>
            </w:r>
            <w:r w:rsidRPr="000820AF" w:rsidR="007827CC">
              <w:t>;</w:t>
            </w:r>
            <w:r w:rsidRPr="000820AF" w:rsidR="00B440AC">
              <w:t xml:space="preserve"> and </w:t>
            </w:r>
            <w:r w:rsidRPr="000820AF" w:rsidR="007827CC">
              <w:t>f</w:t>
            </w:r>
            <w:r w:rsidRPr="000820AF" w:rsidR="006D4650">
              <w:t>amilies and providers plan for transition to adult care and services</w:t>
            </w:r>
            <w:r w:rsidRPr="000820AF" w:rsidR="00B440AC">
              <w:t xml:space="preserve"> or</w:t>
            </w:r>
            <w:r w:rsidRPr="000820AF" w:rsidR="00F51707">
              <w:t xml:space="preserve"> f</w:t>
            </w:r>
            <w:r w:rsidRPr="000820AF" w:rsidR="009B1249">
              <w:t>or services</w:t>
            </w:r>
            <w:r w:rsidRPr="000820AF" w:rsidR="00B440AC">
              <w:t xml:space="preserve"> across the lifespan</w:t>
            </w:r>
            <w:r w:rsidRPr="000820AF" w:rsidR="006D4650">
              <w:t>.</w:t>
            </w:r>
          </w:p>
        </w:tc>
      </w:tr>
      <w:tr w:rsidRPr="000820AF" w:rsidR="00D670D7" w:rsidTr="00D649FC" w14:paraId="5D37BF0E" w14:textId="77777777">
        <w:tc>
          <w:tcPr>
            <w:tcW w:w="1393" w:type="pct"/>
            <w:vAlign w:val="center"/>
          </w:tcPr>
          <w:p w:rsidRPr="000820AF" w:rsidR="00EC0D97" w:rsidP="00D649FC" w:rsidRDefault="00EC0D97" w14:paraId="58C23ED0" w14:textId="2FE5A5E5">
            <w:r w:rsidRPr="000820AF">
              <w:t>Quality of care</w:t>
            </w:r>
            <w:r w:rsidRPr="000820AF" w:rsidR="00D05386">
              <w:rPr>
                <w:vertAlign w:val="superscript"/>
              </w:rPr>
              <w:t>10</w:t>
            </w:r>
          </w:p>
        </w:tc>
        <w:tc>
          <w:tcPr>
            <w:tcW w:w="3607" w:type="pct"/>
            <w:tcBorders>
              <w:top w:val="single" w:color="auto" w:sz="4" w:space="0"/>
            </w:tcBorders>
            <w:vAlign w:val="center"/>
          </w:tcPr>
          <w:p w:rsidRPr="000820AF" w:rsidR="00EC0D97" w:rsidP="00D649FC" w:rsidRDefault="00571A58" w14:paraId="2EF08C01" w14:textId="181A18F6">
            <w:pPr>
              <w:rPr>
                <w:rFonts w:cstheme="minorHAnsi"/>
                <w:u w:val="single"/>
              </w:rPr>
            </w:pPr>
            <w:r w:rsidRPr="000820AF">
              <w:rPr>
                <w:rFonts w:cstheme="minorHAnsi"/>
                <w:shd w:val="clear" w:color="auto" w:fill="FFFFFF"/>
              </w:rPr>
              <w:t xml:space="preserve">Quality of care </w:t>
            </w:r>
            <w:r w:rsidRPr="000820AF" w:rsidR="009A59A3">
              <w:rPr>
                <w:rFonts w:cstheme="minorHAnsi"/>
                <w:shd w:val="clear" w:color="auto" w:fill="FFFFFF"/>
              </w:rPr>
              <w:t xml:space="preserve">describes the </w:t>
            </w:r>
            <w:r w:rsidRPr="000820AF" w:rsidR="00AC46AB">
              <w:rPr>
                <w:rFonts w:cstheme="minorHAnsi"/>
                <w:shd w:val="clear" w:color="auto" w:fill="FFFFFF"/>
              </w:rPr>
              <w:t xml:space="preserve">level of health care </w:t>
            </w:r>
            <w:r w:rsidRPr="000820AF" w:rsidR="007A7DD8">
              <w:rPr>
                <w:rFonts w:cstheme="minorHAnsi"/>
                <w:shd w:val="clear" w:color="auto" w:fill="FFFFFF"/>
              </w:rPr>
              <w:t>received</w:t>
            </w:r>
            <w:r w:rsidRPr="000820AF" w:rsidR="00B52641">
              <w:rPr>
                <w:rFonts w:cstheme="minorHAnsi"/>
                <w:shd w:val="clear" w:color="auto" w:fill="FFFFFF"/>
              </w:rPr>
              <w:t xml:space="preserve">. High quality of </w:t>
            </w:r>
            <w:r w:rsidRPr="000820AF">
              <w:rPr>
                <w:rFonts w:cstheme="minorHAnsi"/>
                <w:shd w:val="clear" w:color="auto" w:fill="FFFFFF"/>
              </w:rPr>
              <w:t xml:space="preserve">care </w:t>
            </w:r>
            <w:r w:rsidRPr="000820AF" w:rsidR="00AA702B">
              <w:rPr>
                <w:rFonts w:cstheme="minorHAnsi"/>
                <w:shd w:val="clear" w:color="auto" w:fill="FFFFFF"/>
              </w:rPr>
              <w:t>can be described as health care that is</w:t>
            </w:r>
            <w:r w:rsidRPr="000820AF">
              <w:rPr>
                <w:rFonts w:cstheme="minorHAnsi"/>
                <w:shd w:val="clear" w:color="auto" w:fill="FFFFFF"/>
              </w:rPr>
              <w:t xml:space="preserve"> saf</w:t>
            </w:r>
            <w:r w:rsidRPr="000820AF" w:rsidR="00B440AC">
              <w:rPr>
                <w:rFonts w:cstheme="minorHAnsi"/>
                <w:shd w:val="clear" w:color="auto" w:fill="FFFFFF"/>
              </w:rPr>
              <w:t>e</w:t>
            </w:r>
            <w:r w:rsidRPr="000820AF" w:rsidR="00DC109A">
              <w:rPr>
                <w:rFonts w:cstheme="minorHAnsi"/>
                <w:shd w:val="clear" w:color="auto" w:fill="FFFFFF"/>
              </w:rPr>
              <w:t>, effecti</w:t>
            </w:r>
            <w:r w:rsidRPr="000820AF" w:rsidR="00B440AC">
              <w:rPr>
                <w:rFonts w:cstheme="minorHAnsi"/>
                <w:shd w:val="clear" w:color="auto" w:fill="FFFFFF"/>
              </w:rPr>
              <w:t>ve</w:t>
            </w:r>
            <w:r w:rsidRPr="000820AF" w:rsidR="00DC109A">
              <w:rPr>
                <w:rFonts w:cstheme="minorHAnsi"/>
                <w:shd w:val="clear" w:color="auto" w:fill="FFFFFF"/>
              </w:rPr>
              <w:t>, patient-centered, timely</w:t>
            </w:r>
            <w:r w:rsidRPr="000820AF" w:rsidR="00B440AC">
              <w:rPr>
                <w:rFonts w:cstheme="minorHAnsi"/>
                <w:shd w:val="clear" w:color="auto" w:fill="FFFFFF"/>
              </w:rPr>
              <w:t xml:space="preserve">, </w:t>
            </w:r>
            <w:r w:rsidRPr="000820AF" w:rsidR="008B533A">
              <w:rPr>
                <w:rFonts w:cstheme="minorHAnsi"/>
                <w:shd w:val="clear" w:color="auto" w:fill="FFFFFF"/>
              </w:rPr>
              <w:t>efficient</w:t>
            </w:r>
            <w:r w:rsidRPr="000820AF" w:rsidR="00B440AC">
              <w:rPr>
                <w:rFonts w:cstheme="minorHAnsi"/>
                <w:shd w:val="clear" w:color="auto" w:fill="FFFFFF"/>
              </w:rPr>
              <w:t>, and equitable</w:t>
            </w:r>
            <w:r w:rsidRPr="000820AF" w:rsidR="008B533A">
              <w:rPr>
                <w:rFonts w:cstheme="minorHAnsi"/>
                <w:shd w:val="clear" w:color="auto" w:fill="FFFFFF"/>
              </w:rPr>
              <w:t xml:space="preserve"> to avoid</w:t>
            </w:r>
            <w:r w:rsidRPr="000820AF" w:rsidR="00B440AC">
              <w:rPr>
                <w:rFonts w:cstheme="minorHAnsi"/>
                <w:shd w:val="clear" w:color="auto" w:fill="FFFFFF"/>
              </w:rPr>
              <w:t xml:space="preserve"> injury, harmful delays, </w:t>
            </w:r>
            <w:r w:rsidRPr="000820AF" w:rsidR="008B533A">
              <w:rPr>
                <w:rFonts w:cstheme="minorHAnsi"/>
                <w:shd w:val="clear" w:color="auto" w:fill="FFFFFF"/>
              </w:rPr>
              <w:t>waste</w:t>
            </w:r>
            <w:r w:rsidRPr="000820AF" w:rsidR="00B440AC">
              <w:rPr>
                <w:rFonts w:cstheme="minorHAnsi"/>
                <w:shd w:val="clear" w:color="auto" w:fill="FFFFFF"/>
              </w:rPr>
              <w:t>, and disparities.</w:t>
            </w:r>
          </w:p>
        </w:tc>
      </w:tr>
      <w:tr w:rsidRPr="000820AF" w:rsidR="00D670D7" w:rsidTr="00D649FC" w14:paraId="48A059F2" w14:textId="77777777">
        <w:tc>
          <w:tcPr>
            <w:tcW w:w="1393" w:type="pct"/>
            <w:vAlign w:val="center"/>
          </w:tcPr>
          <w:p w:rsidRPr="000820AF" w:rsidR="00D468D3" w:rsidP="00D649FC" w:rsidRDefault="00D468D3" w14:paraId="08B4112D" w14:textId="71B781A3">
            <w:r w:rsidRPr="000820AF">
              <w:t>Family navigation</w:t>
            </w:r>
            <w:r w:rsidRPr="000820AF" w:rsidR="002B196B">
              <w:rPr>
                <w:vertAlign w:val="superscript"/>
              </w:rPr>
              <w:t>11,12</w:t>
            </w:r>
          </w:p>
        </w:tc>
        <w:tc>
          <w:tcPr>
            <w:tcW w:w="3607" w:type="pct"/>
            <w:vAlign w:val="center"/>
          </w:tcPr>
          <w:p w:rsidRPr="000820AF" w:rsidR="00D468D3" w:rsidP="00D649FC" w:rsidRDefault="00447BF5" w14:paraId="7F039CB9" w14:textId="2596364B">
            <w:pPr>
              <w:rPr>
                <w:u w:val="single"/>
              </w:rPr>
            </w:pPr>
            <w:r w:rsidRPr="000820AF">
              <w:t xml:space="preserve">Family navigation is an innovative mechanism to improve care coordination and care integration for children </w:t>
            </w:r>
            <w:r w:rsidRPr="000820AF" w:rsidR="008A2A32">
              <w:t>who have or are at</w:t>
            </w:r>
            <w:r w:rsidRPr="000820AF">
              <w:t xml:space="preserve"> risk for </w:t>
            </w:r>
            <w:r w:rsidRPr="000820AF" w:rsidR="009878D8">
              <w:t>autism spectrum disorders and other developmental disabilities (ASD/DD)</w:t>
            </w:r>
            <w:r w:rsidRPr="000820AF">
              <w:t xml:space="preserve">. </w:t>
            </w:r>
            <w:r w:rsidRPr="000820AF" w:rsidR="00A42FBB">
              <w:t xml:space="preserve">It </w:t>
            </w:r>
            <w:r w:rsidRPr="000820AF">
              <w:t xml:space="preserve">aims to perform time-limited case management </w:t>
            </w:r>
            <w:r w:rsidRPr="000820AF" w:rsidR="003C1A41">
              <w:t xml:space="preserve">focused on reducing </w:t>
            </w:r>
            <w:r w:rsidRPr="000820AF">
              <w:t xml:space="preserve">patient-specific barriers </w:t>
            </w:r>
            <w:r w:rsidRPr="000820AF" w:rsidR="003C1A41">
              <w:t>(i.e., medical, community, and educational)</w:t>
            </w:r>
            <w:r w:rsidRPr="000820AF">
              <w:t xml:space="preserve"> to care in a complex system. Family navigators also coordinate services</w:t>
            </w:r>
            <w:r w:rsidRPr="000820AF" w:rsidR="003C1A41">
              <w:t>, assist with</w:t>
            </w:r>
            <w:r w:rsidRPr="000820AF">
              <w:t xml:space="preserve"> appointments,</w:t>
            </w:r>
            <w:r w:rsidRPr="000820AF" w:rsidR="00CD1C2F">
              <w:t xml:space="preserve"> </w:t>
            </w:r>
            <w:r w:rsidRPr="000820AF">
              <w:t>and facilitate communication among families and providers.</w:t>
            </w:r>
          </w:p>
        </w:tc>
      </w:tr>
      <w:tr w:rsidRPr="000820AF" w:rsidR="00D670D7" w:rsidTr="00D649FC" w14:paraId="76052368" w14:textId="77777777">
        <w:tc>
          <w:tcPr>
            <w:tcW w:w="1393" w:type="pct"/>
            <w:vAlign w:val="center"/>
          </w:tcPr>
          <w:p w:rsidRPr="000820AF" w:rsidR="00D468D3" w:rsidP="00D649FC" w:rsidRDefault="00D468D3" w14:paraId="7F2E698C" w14:textId="0EAD97CB">
            <w:r w:rsidRPr="000820AF">
              <w:lastRenderedPageBreak/>
              <w:t>Telehealth</w:t>
            </w:r>
            <w:r w:rsidRPr="000820AF" w:rsidR="00820A91">
              <w:rPr>
                <w:vertAlign w:val="superscript"/>
              </w:rPr>
              <w:t>13</w:t>
            </w:r>
          </w:p>
          <w:p w:rsidRPr="000820AF" w:rsidR="00D468D3" w:rsidP="00D649FC" w:rsidRDefault="00D468D3" w14:paraId="4AA772C1" w14:textId="77777777">
            <w:pPr>
              <w:rPr>
                <w:u w:val="single"/>
              </w:rPr>
            </w:pPr>
          </w:p>
        </w:tc>
        <w:tc>
          <w:tcPr>
            <w:tcW w:w="3607" w:type="pct"/>
            <w:vAlign w:val="center"/>
          </w:tcPr>
          <w:p w:rsidRPr="000820AF" w:rsidR="00D468D3" w:rsidP="00D649FC" w:rsidRDefault="006E484F" w14:paraId="14EA27CA" w14:textId="7B8B927D">
            <w:r w:rsidRPr="000820AF">
              <w:rPr>
                <w:rFonts w:ascii="Calibri" w:hAnsi="Calibri" w:eastAsia="Times New Roman" w:cs="Calibri"/>
              </w:rPr>
              <w:t>Telehealth is defined as the use of electronic information and telecommunication technologies (such as videoconferencing, phone text, audioconferencing) to support long-distance clinical health care, patient and professional health, public health, and health administration.</w:t>
            </w:r>
          </w:p>
        </w:tc>
      </w:tr>
      <w:tr w:rsidRPr="000820AF" w:rsidR="00D670D7" w:rsidTr="00D649FC" w14:paraId="73A31722" w14:textId="77777777">
        <w:tc>
          <w:tcPr>
            <w:tcW w:w="1393" w:type="pct"/>
            <w:vAlign w:val="center"/>
          </w:tcPr>
          <w:p w:rsidRPr="000820AF" w:rsidR="00D468D3" w:rsidP="00D649FC" w:rsidRDefault="00D468D3" w14:paraId="7C6337B9" w14:textId="5E21562E">
            <w:r w:rsidRPr="000820AF">
              <w:t>Tele-education</w:t>
            </w:r>
            <w:r w:rsidRPr="000820AF" w:rsidR="009270B8">
              <w:t xml:space="preserve"> or e-learning</w:t>
            </w:r>
            <w:r w:rsidRPr="000820AF" w:rsidR="009C3F24">
              <w:rPr>
                <w:vertAlign w:val="superscript"/>
              </w:rPr>
              <w:t>14</w:t>
            </w:r>
          </w:p>
        </w:tc>
        <w:tc>
          <w:tcPr>
            <w:tcW w:w="3607" w:type="pct"/>
            <w:vAlign w:val="center"/>
          </w:tcPr>
          <w:p w:rsidRPr="000820AF" w:rsidR="00D468D3" w:rsidP="00D649FC" w:rsidRDefault="00BE5A77" w14:paraId="055D9ED5" w14:textId="704EA142">
            <w:pPr>
              <w:rPr>
                <w:u w:val="single"/>
              </w:rPr>
            </w:pPr>
            <w:r w:rsidRPr="000820AF">
              <w:rPr>
                <w:rFonts w:ascii="Calibri" w:hAnsi="Calibri" w:eastAsia="Times New Roman" w:cs="Calibri"/>
              </w:rPr>
              <w:t>Tele-education or e-learning is defined as the use of electronic information and telecommunication technologies (such as videoconferencing or audioconferencing) to support long-distance learning.</w:t>
            </w:r>
            <w:r w:rsidRPr="000820AF" w:rsidR="00911CCF">
              <w:rPr>
                <w:rFonts w:ascii="Calibri" w:hAnsi="Calibri" w:eastAsia="Times New Roman" w:cs="Calibri"/>
              </w:rPr>
              <w:t xml:space="preserve"> Tele-education is a subset of telehealth.</w:t>
            </w:r>
          </w:p>
        </w:tc>
      </w:tr>
      <w:tr w:rsidRPr="000820AF" w:rsidR="00D670D7" w:rsidTr="00D649FC" w14:paraId="12C86D12" w14:textId="77777777">
        <w:trPr>
          <w:trHeight w:val="1169"/>
        </w:trPr>
        <w:tc>
          <w:tcPr>
            <w:tcW w:w="1393" w:type="pct"/>
            <w:vAlign w:val="center"/>
          </w:tcPr>
          <w:p w:rsidRPr="000820AF" w:rsidR="00D468D3" w:rsidP="00D649FC" w:rsidRDefault="00D468D3" w14:paraId="5D6A9D18" w14:textId="149E75C0">
            <w:r w:rsidRPr="000820AF">
              <w:t>Technical assistance</w:t>
            </w:r>
            <w:r w:rsidRPr="000820AF" w:rsidR="00AC65F5">
              <w:rPr>
                <w:vertAlign w:val="superscript"/>
              </w:rPr>
              <w:t>15,16</w:t>
            </w:r>
          </w:p>
        </w:tc>
        <w:tc>
          <w:tcPr>
            <w:tcW w:w="3607" w:type="pct"/>
            <w:vAlign w:val="center"/>
          </w:tcPr>
          <w:p w:rsidRPr="000820AF" w:rsidR="00D468D3" w:rsidP="00D649FC" w:rsidRDefault="009E024B" w14:paraId="5E197C75" w14:textId="1B939D94">
            <w:r w:rsidRPr="000820AF">
              <w:t>Technical assistance</w:t>
            </w:r>
            <w:r w:rsidRPr="000820AF" w:rsidR="00055A9E">
              <w:t xml:space="preserve"> (TA)</w:t>
            </w:r>
            <w:r w:rsidRPr="000820AF">
              <w:t xml:space="preserve"> is defined as </w:t>
            </w:r>
            <w:r w:rsidRPr="000820AF" w:rsidR="000A3A6D">
              <w:t>support</w:t>
            </w:r>
            <w:r w:rsidRPr="000820AF" w:rsidR="00AA07B9">
              <w:t xml:space="preserve"> provided that can help overcome general </w:t>
            </w:r>
            <w:r w:rsidRPr="000820AF" w:rsidR="0023396D">
              <w:t xml:space="preserve">and targeted </w:t>
            </w:r>
            <w:r w:rsidRPr="000820AF" w:rsidR="00AA07B9">
              <w:t>obstacles to successful</w:t>
            </w:r>
            <w:r w:rsidRPr="000820AF" w:rsidR="00D91FC7">
              <w:t>ly mee</w:t>
            </w:r>
            <w:r w:rsidRPr="000820AF" w:rsidR="00C64DBE">
              <w:t>t</w:t>
            </w:r>
            <w:r w:rsidRPr="000820AF" w:rsidR="00D91FC7">
              <w:t xml:space="preserve"> goals or objectives</w:t>
            </w:r>
            <w:r w:rsidRPr="000820AF" w:rsidR="00AA07B9">
              <w:t>.</w:t>
            </w:r>
            <w:r w:rsidRPr="000820AF" w:rsidR="003570BB">
              <w:t xml:space="preserve"> For example,</w:t>
            </w:r>
            <w:r w:rsidRPr="000820AF" w:rsidR="00F41A1F">
              <w:t xml:space="preserve"> </w:t>
            </w:r>
            <w:r w:rsidRPr="000820AF" w:rsidR="003570BB">
              <w:t xml:space="preserve">TA may include </w:t>
            </w:r>
            <w:r w:rsidRPr="000820AF" w:rsidR="00F41A1F">
              <w:t>de</w:t>
            </w:r>
            <w:r w:rsidRPr="000820AF" w:rsidR="003570BB">
              <w:t>veloping, enhancing, implementing, and evaluating programs</w:t>
            </w:r>
            <w:r w:rsidRPr="000820AF" w:rsidR="00793414">
              <w:t xml:space="preserve"> to promote positive outcomes</w:t>
            </w:r>
            <w:r w:rsidRPr="000820AF" w:rsidR="00C64DBE">
              <w:t>.</w:t>
            </w:r>
          </w:p>
        </w:tc>
      </w:tr>
      <w:tr w:rsidRPr="000820AF" w:rsidR="003B620B" w:rsidTr="00D649FC" w14:paraId="55A7E198" w14:textId="77777777">
        <w:trPr>
          <w:trHeight w:val="350"/>
        </w:trPr>
        <w:tc>
          <w:tcPr>
            <w:tcW w:w="1393" w:type="pct"/>
            <w:vAlign w:val="center"/>
          </w:tcPr>
          <w:p w:rsidRPr="000820AF" w:rsidR="003B620B" w:rsidP="00D649FC" w:rsidRDefault="004A6549" w14:paraId="1781A2C8" w14:textId="63F6DFB7">
            <w:r w:rsidRPr="000820AF">
              <w:t>Underserved children and youth with ASD/DD</w:t>
            </w:r>
            <w:r w:rsidRPr="000820AF" w:rsidR="008F3B6B">
              <w:rPr>
                <w:vertAlign w:val="superscript"/>
              </w:rPr>
              <w:t>17</w:t>
            </w:r>
          </w:p>
        </w:tc>
        <w:tc>
          <w:tcPr>
            <w:tcW w:w="3607" w:type="pct"/>
            <w:vAlign w:val="center"/>
          </w:tcPr>
          <w:p w:rsidRPr="000820AF" w:rsidR="003B620B" w:rsidP="00D649FC" w:rsidRDefault="003739E3" w14:paraId="634E8096" w14:textId="48CDDA47">
            <w:r w:rsidRPr="000820AF">
              <w:t>Underserve</w:t>
            </w:r>
            <w:r w:rsidRPr="000820AF" w:rsidR="000D72B8">
              <w:t>d</w:t>
            </w:r>
            <w:r w:rsidRPr="000820AF">
              <w:t xml:space="preserve"> children and youth with ASD/DD is defined as g</w:t>
            </w:r>
            <w:r w:rsidRPr="000820AF" w:rsidR="008B5CD2">
              <w:t>roup(s) of children and youth who have historically received few or no services</w:t>
            </w:r>
            <w:r w:rsidRPr="000820AF" w:rsidR="00815CFE">
              <w:t xml:space="preserve"> t</w:t>
            </w:r>
            <w:r w:rsidRPr="000820AF" w:rsidR="008B5CD2">
              <w:t xml:space="preserve">o address ASD/DD. </w:t>
            </w:r>
            <w:r w:rsidRPr="000820AF" w:rsidR="00815CFE">
              <w:t xml:space="preserve">These </w:t>
            </w:r>
            <w:r w:rsidRPr="000820AF" w:rsidR="007A5FC2">
              <w:t>children and youth</w:t>
            </w:r>
            <w:r w:rsidRPr="000820AF" w:rsidR="006A737A">
              <w:t xml:space="preserve"> and their families</w:t>
            </w:r>
            <w:r w:rsidRPr="000820AF" w:rsidR="007A5FC2">
              <w:t xml:space="preserve"> may receive fewer ASD/DD services, </w:t>
            </w:r>
            <w:r w:rsidRPr="000820AF" w:rsidR="00F527A4">
              <w:t xml:space="preserve">encounter </w:t>
            </w:r>
            <w:r w:rsidRPr="000820AF" w:rsidR="007A5FC2">
              <w:t>barriers to access</w:t>
            </w:r>
            <w:r w:rsidRPr="000820AF" w:rsidR="00957E17">
              <w:t>ing</w:t>
            </w:r>
            <w:r w:rsidRPr="000820AF" w:rsidR="00F527A4">
              <w:t xml:space="preserve"> ASD/DD services,</w:t>
            </w:r>
            <w:r w:rsidRPr="000820AF" w:rsidR="00957E17">
              <w:t xml:space="preserve"> </w:t>
            </w:r>
            <w:r w:rsidRPr="000820AF" w:rsidR="0089113B">
              <w:t>may</w:t>
            </w:r>
            <w:r w:rsidRPr="000820AF" w:rsidR="00E40B64">
              <w:t xml:space="preserve"> lack familiarity with </w:t>
            </w:r>
            <w:r w:rsidRPr="000820AF" w:rsidR="006A737A">
              <w:t xml:space="preserve">available </w:t>
            </w:r>
            <w:r w:rsidRPr="000820AF" w:rsidR="005753B9">
              <w:t xml:space="preserve">ASD/DD services, </w:t>
            </w:r>
            <w:r w:rsidRPr="000820AF" w:rsidR="006A737A">
              <w:t>and/</w:t>
            </w:r>
            <w:r w:rsidRPr="000820AF" w:rsidR="005753B9">
              <w:t xml:space="preserve">or may </w:t>
            </w:r>
            <w:r w:rsidRPr="000820AF" w:rsidR="00950C67">
              <w:t>encounter</w:t>
            </w:r>
            <w:r w:rsidRPr="000820AF" w:rsidR="005753B9">
              <w:t xml:space="preserve"> a shortage</w:t>
            </w:r>
            <w:r w:rsidRPr="000820AF" w:rsidR="00591419">
              <w:t xml:space="preserve"> o</w:t>
            </w:r>
            <w:r w:rsidRPr="000820AF" w:rsidR="00950C67">
              <w:t>f</w:t>
            </w:r>
            <w:r w:rsidRPr="000820AF" w:rsidR="00591419">
              <w:t xml:space="preserve"> </w:t>
            </w:r>
            <w:r w:rsidRPr="000820AF" w:rsidR="001A0A9F">
              <w:t xml:space="preserve">trained ASD/DD providers. </w:t>
            </w:r>
          </w:p>
        </w:tc>
      </w:tr>
      <w:tr w:rsidRPr="000820AF" w:rsidR="00D670D7" w:rsidTr="00D649FC" w14:paraId="236D2BD4" w14:textId="77777777">
        <w:trPr>
          <w:trHeight w:val="350"/>
        </w:trPr>
        <w:tc>
          <w:tcPr>
            <w:tcW w:w="1393" w:type="pct"/>
            <w:vAlign w:val="center"/>
          </w:tcPr>
          <w:p w:rsidRPr="000820AF" w:rsidR="00D468D3" w:rsidP="00D649FC" w:rsidRDefault="00D468D3" w14:paraId="419F2735" w14:textId="53AA6DB0">
            <w:r w:rsidRPr="000820AF">
              <w:t>Individualized technical assistance</w:t>
            </w:r>
            <w:r w:rsidRPr="000820AF" w:rsidR="00AC65F5">
              <w:rPr>
                <w:vertAlign w:val="superscript"/>
              </w:rPr>
              <w:t>1</w:t>
            </w:r>
            <w:r w:rsidRPr="000820AF" w:rsidR="008F3B6B">
              <w:rPr>
                <w:vertAlign w:val="superscript"/>
              </w:rPr>
              <w:t>8</w:t>
            </w:r>
          </w:p>
        </w:tc>
        <w:tc>
          <w:tcPr>
            <w:tcW w:w="3607" w:type="pct"/>
            <w:vAlign w:val="center"/>
          </w:tcPr>
          <w:p w:rsidRPr="000820AF" w:rsidR="00D468D3" w:rsidP="00D649FC" w:rsidRDefault="00A80220" w14:paraId="11AFE191" w14:textId="763EAD28">
            <w:r w:rsidRPr="000820AF">
              <w:t>Individualized technical assistance is defined as</w:t>
            </w:r>
            <w:r w:rsidRPr="000820AF" w:rsidR="00694BD3">
              <w:t xml:space="preserve"> capacity building </w:t>
            </w:r>
            <w:r w:rsidRPr="000820AF" w:rsidR="00B409B0">
              <w:t xml:space="preserve">that </w:t>
            </w:r>
            <w:r w:rsidRPr="000820AF" w:rsidR="00632D01">
              <w:t>provides specific, need-base</w:t>
            </w:r>
            <w:r w:rsidRPr="000820AF" w:rsidR="00C64DBE">
              <w:t>d</w:t>
            </w:r>
            <w:r w:rsidRPr="000820AF" w:rsidR="00632D01">
              <w:t xml:space="preserve"> support to </w:t>
            </w:r>
            <w:r w:rsidRPr="000820AF">
              <w:t>programs or organizations</w:t>
            </w:r>
            <w:r w:rsidRPr="000820AF" w:rsidR="00D87C2A">
              <w:t>. This support</w:t>
            </w:r>
            <w:r w:rsidRPr="000820AF">
              <w:t xml:space="preserve"> </w:t>
            </w:r>
            <w:r w:rsidRPr="000820AF" w:rsidR="00632D01">
              <w:t xml:space="preserve">might include </w:t>
            </w:r>
            <w:r w:rsidRPr="000820AF">
              <w:t xml:space="preserve">training, professional development, coaching, </w:t>
            </w:r>
            <w:r w:rsidRPr="000820AF" w:rsidR="00C64DBE">
              <w:t xml:space="preserve">and </w:t>
            </w:r>
            <w:r w:rsidRPr="000820AF">
              <w:t>mentoring</w:t>
            </w:r>
            <w:r w:rsidRPr="000820AF" w:rsidR="00367371">
              <w:t xml:space="preserve"> to promote success.</w:t>
            </w:r>
          </w:p>
        </w:tc>
      </w:tr>
      <w:tr w:rsidRPr="000820AF" w:rsidR="00D670D7" w:rsidTr="00D649FC" w14:paraId="1C37E645" w14:textId="77777777">
        <w:tc>
          <w:tcPr>
            <w:tcW w:w="1393" w:type="pct"/>
            <w:vAlign w:val="center"/>
          </w:tcPr>
          <w:p w:rsidRPr="000820AF" w:rsidR="00D468D3" w:rsidP="00D649FC" w:rsidRDefault="00D468D3" w14:paraId="53D95D30" w14:textId="4C3ECD75">
            <w:r w:rsidRPr="000820AF">
              <w:t>Peer technical assistance</w:t>
            </w:r>
            <w:r w:rsidRPr="000820AF" w:rsidR="00AC65F5">
              <w:t xml:space="preserve"> </w:t>
            </w:r>
            <w:r w:rsidRPr="000820AF" w:rsidR="00AC65F5">
              <w:rPr>
                <w:vertAlign w:val="superscript"/>
              </w:rPr>
              <w:t>1</w:t>
            </w:r>
            <w:r w:rsidRPr="000820AF" w:rsidR="008F3B6B">
              <w:rPr>
                <w:vertAlign w:val="superscript"/>
              </w:rPr>
              <w:t>9</w:t>
            </w:r>
          </w:p>
        </w:tc>
        <w:tc>
          <w:tcPr>
            <w:tcW w:w="3607" w:type="pct"/>
            <w:vAlign w:val="center"/>
          </w:tcPr>
          <w:p w:rsidRPr="000820AF" w:rsidR="00D468D3" w:rsidP="00D649FC" w:rsidRDefault="005D55AA" w14:paraId="54D8CCDC" w14:textId="3E6CFA88">
            <w:r w:rsidRPr="000820AF">
              <w:t>Peer technical assist</w:t>
            </w:r>
            <w:r w:rsidRPr="000820AF" w:rsidR="0043402B">
              <w:t xml:space="preserve">ance is defined as </w:t>
            </w:r>
            <w:r w:rsidRPr="000820AF" w:rsidR="00924116">
              <w:t>the sharing of informati</w:t>
            </w:r>
            <w:r w:rsidRPr="000820AF" w:rsidR="00C64DBE">
              <w:t>on</w:t>
            </w:r>
            <w:r w:rsidRPr="000820AF" w:rsidR="00924116">
              <w:t xml:space="preserve"> </w:t>
            </w:r>
            <w:r w:rsidRPr="000820AF" w:rsidR="00445BC1">
              <w:t xml:space="preserve">between and among </w:t>
            </w:r>
            <w:r w:rsidRPr="000820AF" w:rsidR="00CE2901">
              <w:t xml:space="preserve">similar types of organizations </w:t>
            </w:r>
            <w:r w:rsidRPr="000820AF" w:rsidR="00C64DBE">
              <w:t>to bridge gaps between research and practice, highlight promising practices, drive innovations, and foster strong peer-to-peer relationships.</w:t>
            </w:r>
          </w:p>
        </w:tc>
      </w:tr>
      <w:tr w:rsidRPr="000820AF" w:rsidR="00D670D7" w:rsidTr="00D649FC" w14:paraId="625D86B6" w14:textId="77777777">
        <w:tc>
          <w:tcPr>
            <w:tcW w:w="1393" w:type="pct"/>
            <w:vAlign w:val="center"/>
          </w:tcPr>
          <w:p w:rsidRPr="000820AF" w:rsidR="00D468D3" w:rsidP="00D649FC" w:rsidRDefault="00D468D3" w14:paraId="0D11CDFE" w14:textId="24B697E3">
            <w:r w:rsidRPr="000820AF">
              <w:t>Interdisciplinary Technical Assistance Center on Autism and Developmental Disabilities (ITAC)</w:t>
            </w:r>
            <w:r w:rsidRPr="000820AF" w:rsidR="004F0F57">
              <w:t xml:space="preserve"> </w:t>
            </w:r>
            <w:r w:rsidRPr="000820AF" w:rsidR="008F3B6B">
              <w:rPr>
                <w:vertAlign w:val="superscript"/>
              </w:rPr>
              <w:t>20</w:t>
            </w:r>
          </w:p>
        </w:tc>
        <w:tc>
          <w:tcPr>
            <w:tcW w:w="3607" w:type="pct"/>
            <w:vAlign w:val="center"/>
          </w:tcPr>
          <w:p w:rsidRPr="000820AF" w:rsidR="00D468D3" w:rsidP="00D649FC" w:rsidRDefault="005B7C2A" w14:paraId="7F184D61" w14:textId="2647D0DF">
            <w:pPr>
              <w:pStyle w:val="NoSpacing"/>
              <w:rPr>
                <w:rFonts w:cstheme="minorHAnsi"/>
                <w:u w:val="single"/>
                <w:vertAlign w:val="superscript"/>
              </w:rPr>
            </w:pPr>
            <w:r w:rsidRPr="000820AF">
              <w:t xml:space="preserve">ITAC is a center that provides technical assistance to interdisciplinary training programs </w:t>
            </w:r>
            <w:r w:rsidRPr="000820AF" w:rsidR="00E772D9">
              <w:t xml:space="preserve">(i.e., LEND and DBP) </w:t>
            </w:r>
            <w:r w:rsidRPr="000820AF">
              <w:t xml:space="preserve">to better train professionals to utilize valid and reliable screening tools </w:t>
            </w:r>
            <w:r w:rsidRPr="000820AF" w:rsidR="00E42C0D">
              <w:t xml:space="preserve">that </w:t>
            </w:r>
            <w:r w:rsidRPr="000820AF">
              <w:t>diagnose or rule out and provide evidence-based interventions for children with ASD and other developmental disabilities.</w:t>
            </w:r>
          </w:p>
        </w:tc>
      </w:tr>
      <w:tr w:rsidRPr="000820AF" w:rsidR="00D670D7" w:rsidTr="00D649FC" w14:paraId="124B994A" w14:textId="77777777">
        <w:tc>
          <w:tcPr>
            <w:tcW w:w="1393" w:type="pct"/>
            <w:vAlign w:val="center"/>
          </w:tcPr>
          <w:p w:rsidRPr="000820AF" w:rsidR="00D468D3" w:rsidP="00D649FC" w:rsidRDefault="00D468D3" w14:paraId="5B09EB5D" w14:textId="0BED9318">
            <w:r w:rsidRPr="000820AF">
              <w:t>Association of University Centers on Disabilities (AUCD)</w:t>
            </w:r>
            <w:r w:rsidRPr="000820AF" w:rsidR="004A13BE">
              <w:rPr>
                <w:vertAlign w:val="superscript"/>
              </w:rPr>
              <w:t>2</w:t>
            </w:r>
            <w:r w:rsidRPr="000820AF" w:rsidR="008F3B6B">
              <w:rPr>
                <w:vertAlign w:val="superscript"/>
              </w:rPr>
              <w:t>1</w:t>
            </w:r>
          </w:p>
        </w:tc>
        <w:tc>
          <w:tcPr>
            <w:tcW w:w="3607" w:type="pct"/>
            <w:vAlign w:val="center"/>
          </w:tcPr>
          <w:p w:rsidRPr="000820AF" w:rsidR="00D468D3" w:rsidP="00D649FC" w:rsidRDefault="005867FC" w14:paraId="269737FD" w14:textId="79A8E736">
            <w:r w:rsidRPr="000820AF">
              <w:t>AUCD is a</w:t>
            </w:r>
            <w:r w:rsidRPr="000820AF" w:rsidR="007410BF">
              <w:t xml:space="preserve"> network of interdisciplinary centers advancing policy and practice for and with individuals </w:t>
            </w:r>
            <w:r w:rsidRPr="000820AF" w:rsidR="00CC1068">
              <w:t xml:space="preserve">who have </w:t>
            </w:r>
            <w:r w:rsidRPr="000820AF" w:rsidR="007410BF">
              <w:t xml:space="preserve">developmental and other disabilities, their families, and communities. HRSA funds AUCD to support the </w:t>
            </w:r>
            <w:r w:rsidRPr="000820AF" w:rsidR="00A73651">
              <w:t>Interdisciplinary Technical Assistance Center on Autism and Developmental Disabilities (ITAC)</w:t>
            </w:r>
            <w:r w:rsidRPr="000820AF" w:rsidR="00605C50">
              <w:t xml:space="preserve"> as part of the training efforts.</w:t>
            </w:r>
          </w:p>
        </w:tc>
      </w:tr>
      <w:tr w:rsidRPr="000820AF" w:rsidR="00D670D7" w:rsidTr="00D649FC" w14:paraId="5A9C496C" w14:textId="77777777">
        <w:tc>
          <w:tcPr>
            <w:tcW w:w="1393" w:type="pct"/>
            <w:vAlign w:val="center"/>
          </w:tcPr>
          <w:p w:rsidRPr="000820AF" w:rsidR="00D468D3" w:rsidP="00D649FC" w:rsidRDefault="00D468D3" w14:paraId="25E1500B" w14:textId="3430B8F7">
            <w:r w:rsidRPr="000820AF">
              <w:t>State Public Health Autism Resource Center (SPHARC)</w:t>
            </w:r>
            <w:r w:rsidRPr="000820AF" w:rsidR="004A13BE">
              <w:rPr>
                <w:vertAlign w:val="superscript"/>
              </w:rPr>
              <w:t>2</w:t>
            </w:r>
            <w:r w:rsidRPr="000820AF" w:rsidR="008F3B6B">
              <w:rPr>
                <w:vertAlign w:val="superscript"/>
              </w:rPr>
              <w:t>2</w:t>
            </w:r>
          </w:p>
        </w:tc>
        <w:tc>
          <w:tcPr>
            <w:tcW w:w="3607" w:type="pct"/>
            <w:vAlign w:val="center"/>
          </w:tcPr>
          <w:p w:rsidRPr="000820AF" w:rsidR="00D468D3" w:rsidP="00D649FC" w:rsidRDefault="004832A9" w14:paraId="4FC884D2" w14:textId="23D12C10">
            <w:r w:rsidRPr="000820AF">
              <w:t>SPHARC is a comprehensive web-based resource center intended to provide ongoing technical assistance and facilitate cross-state learning to increase the capacity of states, particularly Title V programs, in developing and implementing systems of care for children and youth with autism spectrum disorders and other developmental disabilities (ASD/DD) through resource development, technical assistance and peer learning.</w:t>
            </w:r>
          </w:p>
        </w:tc>
      </w:tr>
      <w:tr w:rsidRPr="000820AF" w:rsidR="00D670D7" w:rsidTr="00D649FC" w14:paraId="008A9D71" w14:textId="77777777">
        <w:tc>
          <w:tcPr>
            <w:tcW w:w="1393" w:type="pct"/>
            <w:vAlign w:val="center"/>
          </w:tcPr>
          <w:p w:rsidRPr="000820AF" w:rsidR="00D468D3" w:rsidP="00D649FC" w:rsidRDefault="00D468D3" w14:paraId="1C552B2B" w14:textId="4C34ACE1">
            <w:r w:rsidRPr="000820AF">
              <w:lastRenderedPageBreak/>
              <w:t>Association of Maternal and Child Health Programs (AMCHP)</w:t>
            </w:r>
            <w:r w:rsidRPr="000820AF" w:rsidR="004A13BE">
              <w:rPr>
                <w:vertAlign w:val="superscript"/>
              </w:rPr>
              <w:t>2</w:t>
            </w:r>
            <w:r w:rsidRPr="000820AF" w:rsidR="008F3B6B">
              <w:rPr>
                <w:vertAlign w:val="superscript"/>
              </w:rPr>
              <w:t>3</w:t>
            </w:r>
          </w:p>
        </w:tc>
        <w:tc>
          <w:tcPr>
            <w:tcW w:w="3607" w:type="pct"/>
            <w:vAlign w:val="center"/>
          </w:tcPr>
          <w:p w:rsidRPr="000820AF" w:rsidR="00D468D3" w:rsidP="00D649FC" w:rsidRDefault="00B657F0" w14:paraId="0A65DAE1" w14:textId="37D5604F">
            <w:r w:rsidRPr="000820AF">
              <w:t>The Association of Maternal &amp; Child Health Programs is a national resource, partner</w:t>
            </w:r>
            <w:r w:rsidRPr="000820AF" w:rsidR="00824188">
              <w:t>,</w:t>
            </w:r>
            <w:r w:rsidRPr="000820AF">
              <w:t xml:space="preserve"> and advocate for state public health leaders and others working to improve the health of women, children, youth</w:t>
            </w:r>
            <w:r w:rsidRPr="000820AF" w:rsidR="00824188">
              <w:t>,</w:t>
            </w:r>
            <w:r w:rsidRPr="000820AF">
              <w:t xml:space="preserve"> and families, including those with special health care needs. HRSA funds </w:t>
            </w:r>
            <w:r w:rsidRPr="000820AF" w:rsidR="00AB296B">
              <w:t xml:space="preserve">AMCHP to </w:t>
            </w:r>
            <w:r w:rsidRPr="000820AF" w:rsidR="00267520">
              <w:t xml:space="preserve">serve as a </w:t>
            </w:r>
            <w:r w:rsidRPr="000820AF" w:rsidR="00D670D7">
              <w:t>State Public Health Autism Resource Center (SPHARC)</w:t>
            </w:r>
            <w:r w:rsidRPr="000820AF" w:rsidR="00267520">
              <w:t xml:space="preserve"> </w:t>
            </w:r>
            <w:r w:rsidRPr="000820AF" w:rsidR="00605C50">
              <w:t xml:space="preserve">as part of the </w:t>
            </w:r>
            <w:r w:rsidRPr="000820AF" w:rsidR="00267520">
              <w:t>S</w:t>
            </w:r>
            <w:r w:rsidRPr="000820AF" w:rsidR="001F0FEB">
              <w:t xml:space="preserve">tate Systems </w:t>
            </w:r>
            <w:r w:rsidRPr="000820AF" w:rsidR="00605C50">
              <w:t>efforts.</w:t>
            </w:r>
            <w:r w:rsidRPr="000820AF" w:rsidR="001F0FEB">
              <w:t xml:space="preserve"> </w:t>
            </w:r>
          </w:p>
        </w:tc>
      </w:tr>
      <w:tr w:rsidRPr="000820AF" w:rsidR="00D670D7" w:rsidTr="00D649FC" w14:paraId="3A0D2A80" w14:textId="77777777">
        <w:tc>
          <w:tcPr>
            <w:tcW w:w="1393" w:type="pct"/>
            <w:vAlign w:val="center"/>
          </w:tcPr>
          <w:p w:rsidRPr="000820AF" w:rsidR="00D468D3" w:rsidP="00D649FC" w:rsidRDefault="00D468D3" w14:paraId="01FDA637" w14:textId="1BD902B7">
            <w:pPr>
              <w:rPr>
                <w:rFonts w:ascii="Calibri" w:hAnsi="Calibri" w:eastAsia="Calibri" w:cs="Calibri"/>
              </w:rPr>
            </w:pPr>
            <w:r w:rsidRPr="000820AF">
              <w:rPr>
                <w:rFonts w:ascii="Calibri" w:hAnsi="Calibri" w:eastAsia="Calibri" w:cs="Calibri"/>
              </w:rPr>
              <w:t>Family to Family Health Information Center (F2F HIC)</w:t>
            </w:r>
            <w:r w:rsidRPr="000820AF" w:rsidR="004A13BE">
              <w:rPr>
                <w:rFonts w:ascii="Calibri" w:hAnsi="Calibri" w:eastAsia="Calibri" w:cs="Calibri"/>
                <w:vertAlign w:val="superscript"/>
              </w:rPr>
              <w:t>2</w:t>
            </w:r>
            <w:r w:rsidRPr="000820AF" w:rsidR="008F3B6B">
              <w:rPr>
                <w:rFonts w:ascii="Calibri" w:hAnsi="Calibri" w:eastAsia="Calibri" w:cs="Calibri"/>
                <w:vertAlign w:val="superscript"/>
              </w:rPr>
              <w:t>4</w:t>
            </w:r>
          </w:p>
        </w:tc>
        <w:tc>
          <w:tcPr>
            <w:tcW w:w="3607" w:type="pct"/>
            <w:vAlign w:val="center"/>
          </w:tcPr>
          <w:p w:rsidRPr="000820AF" w:rsidR="00D468D3" w:rsidP="00D649FC" w:rsidRDefault="00D468D3" w14:paraId="7ADE37BC" w14:textId="29705DA1">
            <w:pPr>
              <w:pStyle w:val="CommentText"/>
              <w:rPr>
                <w:sz w:val="22"/>
                <w:szCs w:val="22"/>
                <w:u w:val="single"/>
              </w:rPr>
            </w:pPr>
            <w:r w:rsidRPr="000820AF">
              <w:rPr>
                <w:sz w:val="22"/>
                <w:szCs w:val="22"/>
              </w:rPr>
              <w:t xml:space="preserve">Family-to-Family Health Information Centers (F2F HICs) program provides information, technical assistance, and peer support to families of children and youth with special health care needs and the professionals who serve them. </w:t>
            </w:r>
          </w:p>
        </w:tc>
      </w:tr>
    </w:tbl>
    <w:p w:rsidRPr="00D649FC" w:rsidR="00BA6EC7" w:rsidP="00D649FC" w:rsidRDefault="00BA6EC7" w14:paraId="6CBDEF73" w14:textId="77777777"/>
    <w:p w:rsidRPr="00D649FC" w:rsidR="00480006" w:rsidP="00D649FC" w:rsidRDefault="00BA6EC7" w14:paraId="33AAAECC" w14:textId="0A0A9119">
      <w:r w:rsidRPr="00D649FC">
        <w:br w:type="page"/>
      </w:r>
    </w:p>
    <w:p w:rsidRPr="00682D10" w:rsidR="00480006" w:rsidP="00682D10" w:rsidRDefault="00480006" w14:paraId="526D2EEB" w14:textId="1A603FC0">
      <w:pPr>
        <w:rPr>
          <w:u w:val="single"/>
        </w:rPr>
      </w:pPr>
      <w:r w:rsidRPr="00682D10">
        <w:rPr>
          <w:u w:val="single"/>
        </w:rPr>
        <w:lastRenderedPageBreak/>
        <w:t>References</w:t>
      </w:r>
    </w:p>
    <w:p w:rsidR="004B0C53" w:rsidP="00154886" w:rsidRDefault="00410799" w14:paraId="4B353C6E" w14:textId="512FD928">
      <w:pPr>
        <w:pStyle w:val="ListParagraph"/>
        <w:numPr>
          <w:ilvl w:val="0"/>
          <w:numId w:val="5"/>
        </w:numPr>
      </w:pPr>
      <w:r w:rsidRPr="00410799">
        <w:t>Autism CARES Act of 2019</w:t>
      </w:r>
      <w:r>
        <w:t xml:space="preserve">, </w:t>
      </w:r>
      <w:r w:rsidR="0071105C">
        <w:t xml:space="preserve">S. 427, 116 </w:t>
      </w:r>
      <w:r w:rsidR="00480006">
        <w:t>Cong., 1</w:t>
      </w:r>
      <w:r w:rsidRPr="00480006" w:rsidR="00480006">
        <w:rPr>
          <w:vertAlign w:val="superscript"/>
        </w:rPr>
        <w:t>st</w:t>
      </w:r>
      <w:r w:rsidR="00480006">
        <w:t xml:space="preserve"> Session. (2019).</w:t>
      </w:r>
    </w:p>
    <w:p w:rsidR="00480006" w:rsidP="0091491F" w:rsidRDefault="001C67DB" w14:paraId="5E5379C6" w14:textId="617715B8">
      <w:pPr>
        <w:pStyle w:val="ListParagraph"/>
        <w:numPr>
          <w:ilvl w:val="0"/>
          <w:numId w:val="5"/>
        </w:numPr>
      </w:pPr>
      <w:r>
        <w:t>Health Resources &amp; Services Administration</w:t>
      </w:r>
      <w:r w:rsidR="00F9591F">
        <w:t xml:space="preserve">. (2019). </w:t>
      </w:r>
      <w:r w:rsidRPr="00F9591F" w:rsidR="00F9591F">
        <w:rPr>
          <w:i/>
          <w:iCs/>
        </w:rPr>
        <w:t>Innovation in Care Integration for Children and Youth with Autism Spectrum Disorders and Other Developmental Disabilities Program</w:t>
      </w:r>
      <w:r w:rsidR="00F9591F">
        <w:rPr>
          <w:i/>
          <w:iCs/>
        </w:rPr>
        <w:t xml:space="preserve">. </w:t>
      </w:r>
      <w:r w:rsidR="000038AD">
        <w:t xml:space="preserve">Retrieved from </w:t>
      </w:r>
      <w:hyperlink w:history="1" r:id="rId11">
        <w:r w:rsidRPr="00960A5E" w:rsidR="003A5F64">
          <w:rPr>
            <w:rStyle w:val="Hyperlink"/>
          </w:rPr>
          <w:t>https://www.hrsa.gov/grants/fundingopportunities/default.aspx?id=7e770aa8-93a7-4ff5-b515-7cb534d05021</w:t>
        </w:r>
      </w:hyperlink>
      <w:r w:rsidR="003A5F64">
        <w:t xml:space="preserve"> </w:t>
      </w:r>
      <w:r w:rsidR="00CF19F8">
        <w:t xml:space="preserve"> </w:t>
      </w:r>
    </w:p>
    <w:p w:rsidR="00C550C1" w:rsidP="00154886" w:rsidRDefault="0057448F" w14:paraId="2CA94688" w14:textId="5061BA6B">
      <w:pPr>
        <w:pStyle w:val="ListParagraph"/>
        <w:numPr>
          <w:ilvl w:val="0"/>
          <w:numId w:val="5"/>
        </w:numPr>
      </w:pPr>
      <w:r>
        <w:t xml:space="preserve">Health Resources &amp; Services Administration. (2019). </w:t>
      </w:r>
      <w:r w:rsidRPr="0057448F">
        <w:rPr>
          <w:i/>
          <w:iCs/>
        </w:rPr>
        <w:t xml:space="preserve">What is a </w:t>
      </w:r>
      <w:r w:rsidR="003454CF">
        <w:rPr>
          <w:i/>
          <w:iCs/>
        </w:rPr>
        <w:t>s</w:t>
      </w:r>
      <w:r w:rsidRPr="0057448F">
        <w:rPr>
          <w:i/>
          <w:iCs/>
        </w:rPr>
        <w:t xml:space="preserve">hortage </w:t>
      </w:r>
      <w:r w:rsidR="003454CF">
        <w:rPr>
          <w:i/>
          <w:iCs/>
        </w:rPr>
        <w:t>d</w:t>
      </w:r>
      <w:r w:rsidRPr="0057448F">
        <w:rPr>
          <w:i/>
          <w:iCs/>
        </w:rPr>
        <w:t>esignation?</w:t>
      </w:r>
      <w:r>
        <w:t xml:space="preserve"> Retrieved from </w:t>
      </w:r>
      <w:hyperlink w:history="1" r:id="rId12">
        <w:r w:rsidRPr="00960A5E" w:rsidR="003454CF">
          <w:rPr>
            <w:rStyle w:val="Hyperlink"/>
          </w:rPr>
          <w:t>https://bhw.hrsa.gov/shortage-designation/what-is-shortage-designation</w:t>
        </w:r>
      </w:hyperlink>
      <w:r w:rsidR="003454CF">
        <w:t xml:space="preserve"> </w:t>
      </w:r>
    </w:p>
    <w:p w:rsidR="00DC493A" w:rsidP="00154886" w:rsidRDefault="00DC493A" w14:paraId="5B6CBB45" w14:textId="3B4294B5">
      <w:pPr>
        <w:pStyle w:val="ListParagraph"/>
        <w:numPr>
          <w:ilvl w:val="0"/>
          <w:numId w:val="5"/>
        </w:numPr>
      </w:pPr>
      <w:r w:rsidRPr="00DC493A">
        <w:t>Rural Health Information Hub.</w:t>
      </w:r>
      <w:r>
        <w:t xml:space="preserve"> </w:t>
      </w:r>
      <w:r w:rsidR="00E30AB0">
        <w:t>(</w:t>
      </w:r>
      <w:r w:rsidR="006619AF">
        <w:t xml:space="preserve">2019). </w:t>
      </w:r>
      <w:r w:rsidRPr="001736DB" w:rsidR="006619AF">
        <w:rPr>
          <w:i/>
          <w:iCs/>
        </w:rPr>
        <w:t xml:space="preserve">Barriers to </w:t>
      </w:r>
      <w:r w:rsidR="00560385">
        <w:rPr>
          <w:i/>
          <w:iCs/>
        </w:rPr>
        <w:t>a</w:t>
      </w:r>
      <w:r w:rsidRPr="001736DB" w:rsidR="006619AF">
        <w:rPr>
          <w:i/>
          <w:iCs/>
        </w:rPr>
        <w:t xml:space="preserve">ccessing </w:t>
      </w:r>
      <w:r w:rsidR="00560385">
        <w:rPr>
          <w:i/>
          <w:iCs/>
        </w:rPr>
        <w:t>c</w:t>
      </w:r>
      <w:r w:rsidRPr="001736DB" w:rsidR="006619AF">
        <w:rPr>
          <w:i/>
          <w:iCs/>
        </w:rPr>
        <w:t xml:space="preserve">are for </w:t>
      </w:r>
      <w:r w:rsidR="00560385">
        <w:rPr>
          <w:i/>
          <w:iCs/>
        </w:rPr>
        <w:t>r</w:t>
      </w:r>
      <w:r w:rsidRPr="001736DB" w:rsidR="006619AF">
        <w:rPr>
          <w:i/>
          <w:iCs/>
        </w:rPr>
        <w:t xml:space="preserve">ural </w:t>
      </w:r>
      <w:r w:rsidR="00560385">
        <w:rPr>
          <w:i/>
          <w:iCs/>
        </w:rPr>
        <w:t>p</w:t>
      </w:r>
      <w:r w:rsidRPr="001736DB" w:rsidR="006619AF">
        <w:rPr>
          <w:i/>
          <w:iCs/>
        </w:rPr>
        <w:t xml:space="preserve">eople with </w:t>
      </w:r>
      <w:r w:rsidR="00560385">
        <w:rPr>
          <w:i/>
          <w:iCs/>
        </w:rPr>
        <w:t>d</w:t>
      </w:r>
      <w:r w:rsidRPr="001736DB" w:rsidR="006619AF">
        <w:rPr>
          <w:i/>
          <w:iCs/>
        </w:rPr>
        <w:t>isabilities.</w:t>
      </w:r>
      <w:r w:rsidR="006619AF">
        <w:t xml:space="preserve"> Retrieved from </w:t>
      </w:r>
      <w:hyperlink w:history="1" r:id="rId13">
        <w:r w:rsidRPr="00960A5E" w:rsidR="00560385">
          <w:rPr>
            <w:rStyle w:val="Hyperlink"/>
          </w:rPr>
          <w:t>https://www.ruralhealthinfo.org/toolkits/disabilities/1/barriers</w:t>
        </w:r>
      </w:hyperlink>
      <w:r w:rsidR="00560385">
        <w:t xml:space="preserve"> </w:t>
      </w:r>
    </w:p>
    <w:p w:rsidRPr="00307B5F" w:rsidR="001736DB" w:rsidP="00154886" w:rsidRDefault="00FF7FBC" w14:paraId="7F37F91D" w14:textId="044FC085">
      <w:pPr>
        <w:pStyle w:val="ListParagraph"/>
        <w:numPr>
          <w:ilvl w:val="0"/>
          <w:numId w:val="5"/>
        </w:numPr>
      </w:pPr>
      <w:r>
        <w:t xml:space="preserve">Health Resources &amp; Services Administration. (October 2019). </w:t>
      </w:r>
      <w:r w:rsidRPr="003677E4">
        <w:rPr>
          <w:i/>
          <w:iCs/>
        </w:rPr>
        <w:t xml:space="preserve">Shortage </w:t>
      </w:r>
      <w:r w:rsidR="00560385">
        <w:rPr>
          <w:i/>
          <w:iCs/>
        </w:rPr>
        <w:t>a</w:t>
      </w:r>
      <w:r w:rsidRPr="003677E4">
        <w:rPr>
          <w:i/>
          <w:iCs/>
        </w:rPr>
        <w:t>reas.</w:t>
      </w:r>
      <w:r>
        <w:t xml:space="preserve"> Retrieved from </w:t>
      </w:r>
      <w:hyperlink w:history="1" r:id="rId14">
        <w:r w:rsidRPr="00960A5E" w:rsidR="00560385">
          <w:rPr>
            <w:rStyle w:val="Hyperlink"/>
          </w:rPr>
          <w:t>https://data.hrsa.gov/topics/health-workforce/shortage-areas</w:t>
        </w:r>
      </w:hyperlink>
      <w:r w:rsidR="00560385">
        <w:t xml:space="preserve"> </w:t>
      </w:r>
    </w:p>
    <w:p w:rsidR="00307B5F" w:rsidP="00154886" w:rsidRDefault="00712229" w14:paraId="2A187049" w14:textId="02995CDA">
      <w:pPr>
        <w:pStyle w:val="ListParagraph"/>
        <w:numPr>
          <w:ilvl w:val="0"/>
          <w:numId w:val="5"/>
        </w:numPr>
      </w:pPr>
      <w:r>
        <w:t xml:space="preserve">Health Resources &amp; Services Administration. (2019). </w:t>
      </w:r>
      <w:r w:rsidRPr="006F05DD">
        <w:rPr>
          <w:i/>
          <w:iCs/>
        </w:rPr>
        <w:t xml:space="preserve">Health </w:t>
      </w:r>
      <w:r w:rsidRPr="006F05DD" w:rsidR="00560385">
        <w:rPr>
          <w:i/>
          <w:iCs/>
        </w:rPr>
        <w:t>w</w:t>
      </w:r>
      <w:r w:rsidRPr="006F05DD">
        <w:rPr>
          <w:i/>
          <w:iCs/>
        </w:rPr>
        <w:t>orkforce: Glossary</w:t>
      </w:r>
      <w:r>
        <w:t xml:space="preserve">. Retrieved from </w:t>
      </w:r>
      <w:hyperlink w:history="1" r:id="rId15">
        <w:r w:rsidRPr="00960A5E" w:rsidR="00560385">
          <w:rPr>
            <w:rStyle w:val="Hyperlink"/>
          </w:rPr>
          <w:t>https://bhw.hrsa.gov/grants/resourcecenter/glossary</w:t>
        </w:r>
      </w:hyperlink>
      <w:r w:rsidR="00560385">
        <w:t xml:space="preserve"> </w:t>
      </w:r>
    </w:p>
    <w:p w:rsidR="00712229" w:rsidP="00154886" w:rsidRDefault="00515CF9" w14:paraId="44D5965B" w14:textId="7C37262F">
      <w:pPr>
        <w:pStyle w:val="ListParagraph"/>
        <w:numPr>
          <w:ilvl w:val="0"/>
          <w:numId w:val="5"/>
        </w:numPr>
      </w:pPr>
      <w:r>
        <w:t xml:space="preserve">School of Nursing and Health Studies, University of Miami. </w:t>
      </w:r>
      <w:r w:rsidR="004615BF">
        <w:t xml:space="preserve">(2019). </w:t>
      </w:r>
      <w:r w:rsidRPr="004615BF" w:rsidR="004615BF">
        <w:rPr>
          <w:i/>
          <w:iCs/>
        </w:rPr>
        <w:t xml:space="preserve">Vulnerable </w:t>
      </w:r>
      <w:r w:rsidR="006A0467">
        <w:rPr>
          <w:i/>
          <w:iCs/>
        </w:rPr>
        <w:t>p</w:t>
      </w:r>
      <w:r w:rsidRPr="004615BF" w:rsidR="004615BF">
        <w:rPr>
          <w:i/>
          <w:iCs/>
        </w:rPr>
        <w:t xml:space="preserve">opulations and </w:t>
      </w:r>
      <w:r w:rsidR="006A0467">
        <w:rPr>
          <w:i/>
          <w:iCs/>
        </w:rPr>
        <w:t>h</w:t>
      </w:r>
      <w:r w:rsidRPr="004615BF" w:rsidR="004615BF">
        <w:rPr>
          <w:i/>
          <w:iCs/>
        </w:rPr>
        <w:t xml:space="preserve">ealth </w:t>
      </w:r>
      <w:r w:rsidR="006A0467">
        <w:rPr>
          <w:i/>
          <w:iCs/>
        </w:rPr>
        <w:t>d</w:t>
      </w:r>
      <w:r w:rsidRPr="004615BF" w:rsidR="004615BF">
        <w:rPr>
          <w:i/>
          <w:iCs/>
        </w:rPr>
        <w:t>isparities.</w:t>
      </w:r>
      <w:r w:rsidR="004615BF">
        <w:t xml:space="preserve"> Retrieved from </w:t>
      </w:r>
      <w:hyperlink w:history="1" r:id="rId16">
        <w:r w:rsidRPr="00960A5E" w:rsidR="006A0467">
          <w:rPr>
            <w:rStyle w:val="Hyperlink"/>
          </w:rPr>
          <w:t>https://www.sonhs.miami.edu/research/vulnerable-populations/index.html</w:t>
        </w:r>
      </w:hyperlink>
      <w:r w:rsidR="006A0467">
        <w:t xml:space="preserve"> </w:t>
      </w:r>
    </w:p>
    <w:p w:rsidR="004615BF" w:rsidP="00154886" w:rsidRDefault="00E94328" w14:paraId="5F1B8222" w14:textId="4C759A9D">
      <w:pPr>
        <w:pStyle w:val="ListParagraph"/>
        <w:numPr>
          <w:ilvl w:val="0"/>
          <w:numId w:val="5"/>
        </w:numPr>
      </w:pPr>
      <w:r w:rsidRPr="00E94328">
        <w:t xml:space="preserve">Shi, L., &amp; Stevens, G. D. (2005). </w:t>
      </w:r>
      <w:r w:rsidRPr="006F05DD">
        <w:t xml:space="preserve">Vulnerability and </w:t>
      </w:r>
      <w:r w:rsidRPr="006F05DD" w:rsidR="006A0467">
        <w:t>u</w:t>
      </w:r>
      <w:r w:rsidRPr="006F05DD">
        <w:t xml:space="preserve">nmet </w:t>
      </w:r>
      <w:r w:rsidRPr="006F05DD" w:rsidR="006A0467">
        <w:t>h</w:t>
      </w:r>
      <w:r w:rsidRPr="006F05DD">
        <w:t xml:space="preserve">ealth </w:t>
      </w:r>
      <w:r w:rsidRPr="006F05DD" w:rsidR="006A0467">
        <w:t>c</w:t>
      </w:r>
      <w:r w:rsidRPr="006F05DD">
        <w:t xml:space="preserve">are </w:t>
      </w:r>
      <w:r w:rsidRPr="006F05DD" w:rsidR="006A0467">
        <w:t>n</w:t>
      </w:r>
      <w:r w:rsidRPr="006F05DD">
        <w:t>eeds</w:t>
      </w:r>
      <w:r w:rsidRPr="006F05DD" w:rsidR="006A0467">
        <w:t>:</w:t>
      </w:r>
      <w:r w:rsidRPr="00E94328">
        <w:t xml:space="preserve"> The influence of multiple risk factors. </w:t>
      </w:r>
      <w:r w:rsidRPr="006F05DD">
        <w:rPr>
          <w:i/>
          <w:iCs/>
        </w:rPr>
        <w:t xml:space="preserve">Journal of </w:t>
      </w:r>
      <w:r w:rsidRPr="006F05DD" w:rsidR="001864FD">
        <w:rPr>
          <w:i/>
          <w:iCs/>
        </w:rPr>
        <w:t>G</w:t>
      </w:r>
      <w:r w:rsidRPr="006F05DD">
        <w:rPr>
          <w:i/>
          <w:iCs/>
        </w:rPr>
        <w:t xml:space="preserve">eneral </w:t>
      </w:r>
      <w:r w:rsidRPr="006F05DD" w:rsidR="001864FD">
        <w:rPr>
          <w:i/>
          <w:iCs/>
        </w:rPr>
        <w:t>I</w:t>
      </w:r>
      <w:r w:rsidRPr="006F05DD">
        <w:rPr>
          <w:i/>
          <w:iCs/>
        </w:rPr>
        <w:t xml:space="preserve">nternal </w:t>
      </w:r>
      <w:r w:rsidRPr="006F05DD" w:rsidR="001864FD">
        <w:rPr>
          <w:i/>
          <w:iCs/>
        </w:rPr>
        <w:t>M</w:t>
      </w:r>
      <w:r w:rsidRPr="006F05DD">
        <w:rPr>
          <w:i/>
          <w:iCs/>
        </w:rPr>
        <w:t>edicine, 20</w:t>
      </w:r>
      <w:r w:rsidRPr="00E94328">
        <w:t>(2), 148–154. doi:10.1111/j.1525-1497.2005.40136.x</w:t>
      </w:r>
      <w:r w:rsidR="00C03F2B">
        <w:t xml:space="preserve">. Retrieved from </w:t>
      </w:r>
      <w:hyperlink w:history="1" r:id="rId17">
        <w:r w:rsidRPr="00960A5E" w:rsidR="001864FD">
          <w:rPr>
            <w:rStyle w:val="Hyperlink"/>
          </w:rPr>
          <w:t>https://www.ncbi.nlm.nih.gov/pmc/articles/PMC1490048/</w:t>
        </w:r>
      </w:hyperlink>
      <w:r w:rsidR="001864FD">
        <w:t xml:space="preserve"> </w:t>
      </w:r>
    </w:p>
    <w:p w:rsidRPr="002B196B" w:rsidR="00C03F2B" w:rsidP="00154886" w:rsidRDefault="00D05386" w14:paraId="7961353E" w14:textId="238C6155">
      <w:pPr>
        <w:pStyle w:val="ListParagraph"/>
        <w:numPr>
          <w:ilvl w:val="0"/>
          <w:numId w:val="5"/>
        </w:numPr>
      </w:pPr>
      <w:r w:rsidRPr="002B196B">
        <w:t xml:space="preserve">Health Resources &amp; Services Administration. (2019). </w:t>
      </w:r>
      <w:r w:rsidRPr="006F05DD">
        <w:rPr>
          <w:i/>
          <w:iCs/>
        </w:rPr>
        <w:t xml:space="preserve">Children with </w:t>
      </w:r>
      <w:r w:rsidRPr="006F05DD" w:rsidR="001864FD">
        <w:rPr>
          <w:i/>
          <w:iCs/>
        </w:rPr>
        <w:t>s</w:t>
      </w:r>
      <w:r w:rsidRPr="006F05DD">
        <w:rPr>
          <w:i/>
          <w:iCs/>
        </w:rPr>
        <w:t xml:space="preserve">pecial </w:t>
      </w:r>
      <w:r w:rsidRPr="006F05DD" w:rsidR="001864FD">
        <w:rPr>
          <w:i/>
          <w:iCs/>
        </w:rPr>
        <w:t>h</w:t>
      </w:r>
      <w:r w:rsidRPr="006F05DD">
        <w:rPr>
          <w:i/>
          <w:iCs/>
        </w:rPr>
        <w:t xml:space="preserve">ealth </w:t>
      </w:r>
      <w:r w:rsidRPr="006F05DD" w:rsidR="001864FD">
        <w:rPr>
          <w:i/>
          <w:iCs/>
        </w:rPr>
        <w:t>c</w:t>
      </w:r>
      <w:r w:rsidRPr="006F05DD">
        <w:rPr>
          <w:i/>
          <w:iCs/>
        </w:rPr>
        <w:t xml:space="preserve">are </w:t>
      </w:r>
      <w:r w:rsidRPr="006F05DD" w:rsidR="001864FD">
        <w:rPr>
          <w:i/>
          <w:iCs/>
        </w:rPr>
        <w:t>n</w:t>
      </w:r>
      <w:r w:rsidRPr="006F05DD">
        <w:rPr>
          <w:i/>
          <w:iCs/>
        </w:rPr>
        <w:t>eeds</w:t>
      </w:r>
      <w:r w:rsidRPr="002B196B">
        <w:t xml:space="preserve">. Retrieved from </w:t>
      </w:r>
      <w:hyperlink w:history="1" r:id="rId18">
        <w:r w:rsidRPr="00960A5E" w:rsidR="001864FD">
          <w:rPr>
            <w:rStyle w:val="Hyperlink"/>
          </w:rPr>
          <w:t>https://mchb.hrsa.gov/maternal-child-health-topics/children-and-youth-special-health-needs</w:t>
        </w:r>
      </w:hyperlink>
      <w:r w:rsidR="001864FD">
        <w:t xml:space="preserve"> </w:t>
      </w:r>
    </w:p>
    <w:p w:rsidR="00D05386" w:rsidP="00154886" w:rsidRDefault="00E40401" w14:paraId="7AE3AE90" w14:textId="291787D7">
      <w:pPr>
        <w:pStyle w:val="ListParagraph"/>
        <w:numPr>
          <w:ilvl w:val="0"/>
          <w:numId w:val="5"/>
        </w:numPr>
      </w:pPr>
      <w:r>
        <w:t xml:space="preserve">Health Resources &amp; Services Administration, Office of Epidemiology and Research, Division of Research. (n.d.). </w:t>
      </w:r>
      <w:r w:rsidRPr="00A31432" w:rsidR="00A31432">
        <w:rPr>
          <w:i/>
          <w:iCs/>
        </w:rPr>
        <w:t xml:space="preserve">Strategic </w:t>
      </w:r>
      <w:r w:rsidR="001864FD">
        <w:rPr>
          <w:i/>
          <w:iCs/>
        </w:rPr>
        <w:t>r</w:t>
      </w:r>
      <w:r w:rsidRPr="00A31432" w:rsidR="00A31432">
        <w:rPr>
          <w:i/>
          <w:iCs/>
        </w:rPr>
        <w:t xml:space="preserve">esearch </w:t>
      </w:r>
      <w:r w:rsidR="001864FD">
        <w:rPr>
          <w:i/>
          <w:iCs/>
        </w:rPr>
        <w:t>d</w:t>
      </w:r>
      <w:r w:rsidRPr="00A31432" w:rsidR="00A31432">
        <w:rPr>
          <w:i/>
          <w:iCs/>
        </w:rPr>
        <w:t>efinitions.</w:t>
      </w:r>
      <w:r w:rsidR="00A31432">
        <w:t xml:space="preserve"> Retrieved from </w:t>
      </w:r>
      <w:hyperlink w:history="1" r:id="rId19">
        <w:r w:rsidRPr="00960A5E" w:rsidR="001864FD">
          <w:rPr>
            <w:rStyle w:val="Hyperlink"/>
          </w:rPr>
          <w:t>https://mchb.hrsa.gov/research/strategic_definitions.asp</w:t>
        </w:r>
      </w:hyperlink>
      <w:r w:rsidR="001864FD">
        <w:t xml:space="preserve"> </w:t>
      </w:r>
    </w:p>
    <w:p w:rsidR="002B196B" w:rsidP="00154886" w:rsidRDefault="00386D02" w14:paraId="0DF64824" w14:textId="442E76BB">
      <w:pPr>
        <w:pStyle w:val="ListParagraph"/>
        <w:numPr>
          <w:ilvl w:val="0"/>
          <w:numId w:val="5"/>
        </w:numPr>
      </w:pPr>
      <w:r w:rsidRPr="002B196B">
        <w:t>Health Resources &amp; Services Administration. (2019).</w:t>
      </w:r>
      <w:r>
        <w:t xml:space="preserve"> </w:t>
      </w:r>
      <w:r w:rsidRPr="006F50B3" w:rsidR="006F50B3">
        <w:rPr>
          <w:i/>
          <w:iCs/>
        </w:rPr>
        <w:t>Innovations in Care Coordination for Children and Youth with Autism Spectrum Disorders and Other Developmental Disabilities Program.</w:t>
      </w:r>
      <w:r w:rsidR="006F50B3">
        <w:t xml:space="preserve"> Retrieved from </w:t>
      </w:r>
      <w:hyperlink w:history="1" r:id="rId20">
        <w:r w:rsidRPr="00960A5E" w:rsidR="00D01501">
          <w:rPr>
            <w:rStyle w:val="Hyperlink"/>
          </w:rPr>
          <w:t>https://mchb.hrsa.gov/fundingopportunities/?id=d0554e57-62c8-4f70-85ff-56bf218cd241</w:t>
        </w:r>
      </w:hyperlink>
      <w:r w:rsidR="00D01501">
        <w:t xml:space="preserve"> </w:t>
      </w:r>
    </w:p>
    <w:p w:rsidR="006F50B3" w:rsidP="00154886" w:rsidRDefault="00820A91" w14:paraId="27C6AB26" w14:textId="676BAF64">
      <w:pPr>
        <w:pStyle w:val="ListParagraph"/>
        <w:numPr>
          <w:ilvl w:val="0"/>
          <w:numId w:val="5"/>
        </w:numPr>
      </w:pPr>
      <w:r w:rsidRPr="002B196B">
        <w:t>Health Resources &amp; Services Administration. (2019).</w:t>
      </w:r>
      <w:r>
        <w:t xml:space="preserve"> </w:t>
      </w:r>
      <w:r w:rsidRPr="00820A91">
        <w:rPr>
          <w:i/>
          <w:iCs/>
        </w:rPr>
        <w:t>Innovation in Care Integration for Children and Youth with Autism Spectrum Disorders and Other Developmental Disabilities Program</w:t>
      </w:r>
      <w:r>
        <w:t xml:space="preserve">. Retrieved from </w:t>
      </w:r>
      <w:hyperlink w:history="1" r:id="rId21">
        <w:r w:rsidRPr="00960A5E" w:rsidR="00036D06">
          <w:rPr>
            <w:rStyle w:val="Hyperlink"/>
          </w:rPr>
          <w:t>https://www.hrsa.gov/grants/fundingopportunities/default.aspx?id=7e770aa8-93a7-4ff5-b515-7cb534d05021</w:t>
        </w:r>
      </w:hyperlink>
      <w:r w:rsidR="00036D06">
        <w:t xml:space="preserve"> </w:t>
      </w:r>
    </w:p>
    <w:p w:rsidR="00820A91" w:rsidP="00154886" w:rsidRDefault="009C3F24" w14:paraId="55132890" w14:textId="06C30A4B">
      <w:pPr>
        <w:pStyle w:val="ListParagraph"/>
        <w:numPr>
          <w:ilvl w:val="0"/>
          <w:numId w:val="5"/>
        </w:numPr>
      </w:pPr>
      <w:r w:rsidRPr="002B196B">
        <w:t>Health Resources &amp; Services Administration. (2019).</w:t>
      </w:r>
      <w:r w:rsidRPr="009C3F24">
        <w:rPr>
          <w:i/>
          <w:iCs/>
        </w:rPr>
        <w:t xml:space="preserve"> Telehealth </w:t>
      </w:r>
      <w:r w:rsidR="00036D06">
        <w:rPr>
          <w:i/>
          <w:iCs/>
        </w:rPr>
        <w:t>p</w:t>
      </w:r>
      <w:r w:rsidRPr="009C3F24">
        <w:rPr>
          <w:i/>
          <w:iCs/>
        </w:rPr>
        <w:t>rograms.</w:t>
      </w:r>
      <w:r>
        <w:t xml:space="preserve"> Retrieved from </w:t>
      </w:r>
      <w:hyperlink w:history="1" r:id="rId22">
        <w:r w:rsidRPr="00960A5E" w:rsidR="00036D06">
          <w:rPr>
            <w:rStyle w:val="Hyperlink"/>
          </w:rPr>
          <w:t>https://www.hrsa.gov/rural-health/telehealth/index.html</w:t>
        </w:r>
      </w:hyperlink>
      <w:r w:rsidR="00036D06">
        <w:t xml:space="preserve"> </w:t>
      </w:r>
    </w:p>
    <w:p w:rsidR="009C3F24" w:rsidP="00154886" w:rsidRDefault="00D549A3" w14:paraId="5D583181" w14:textId="036E81CB">
      <w:pPr>
        <w:pStyle w:val="ListParagraph"/>
        <w:numPr>
          <w:ilvl w:val="0"/>
          <w:numId w:val="5"/>
        </w:numPr>
      </w:pPr>
      <w:r>
        <w:t xml:space="preserve">American Academy of Pediatrics. (2019). </w:t>
      </w:r>
      <w:r w:rsidRPr="00155E8C">
        <w:rPr>
          <w:i/>
          <w:iCs/>
        </w:rPr>
        <w:t xml:space="preserve">What is </w:t>
      </w:r>
      <w:r w:rsidR="00036D06">
        <w:rPr>
          <w:i/>
          <w:iCs/>
        </w:rPr>
        <w:t>t</w:t>
      </w:r>
      <w:r w:rsidRPr="00155E8C">
        <w:rPr>
          <w:i/>
          <w:iCs/>
        </w:rPr>
        <w:t>elehealth?</w:t>
      </w:r>
      <w:r>
        <w:t xml:space="preserve"> Retrieved from </w:t>
      </w:r>
      <w:hyperlink w:history="1" r:id="rId23">
        <w:r w:rsidRPr="007769B8" w:rsidR="00AC65F5">
          <w:rPr>
            <w:rStyle w:val="Hyperlink"/>
          </w:rPr>
          <w:t>https://www.aap.org/en-us/professional-resources/practice-transformation/telehealth/Pages/What-is-Telehealth.aspx</w:t>
        </w:r>
      </w:hyperlink>
    </w:p>
    <w:p w:rsidR="00AC65F5" w:rsidP="00154886" w:rsidRDefault="00AC65F5" w14:paraId="32BC4151" w14:textId="69390ED9">
      <w:pPr>
        <w:pStyle w:val="ListParagraph"/>
        <w:numPr>
          <w:ilvl w:val="0"/>
          <w:numId w:val="5"/>
        </w:numPr>
      </w:pPr>
      <w:r>
        <w:t>Centers for Disease Control and Prevention.</w:t>
      </w:r>
      <w:r w:rsidR="004A13BE">
        <w:t xml:space="preserve"> </w:t>
      </w:r>
      <w:r>
        <w:t xml:space="preserve">(2015). </w:t>
      </w:r>
      <w:r w:rsidRPr="007B3B20">
        <w:rPr>
          <w:i/>
          <w:iCs/>
        </w:rPr>
        <w:t>ELR/</w:t>
      </w:r>
      <w:r w:rsidR="00036D06">
        <w:rPr>
          <w:i/>
          <w:iCs/>
        </w:rPr>
        <w:t>e</w:t>
      </w:r>
      <w:r w:rsidRPr="007B3B20">
        <w:rPr>
          <w:i/>
          <w:iCs/>
        </w:rPr>
        <w:t xml:space="preserve">lectronic </w:t>
      </w:r>
      <w:r w:rsidR="00036D06">
        <w:rPr>
          <w:i/>
          <w:iCs/>
        </w:rPr>
        <w:t>l</w:t>
      </w:r>
      <w:r w:rsidRPr="007B3B20">
        <w:rPr>
          <w:i/>
          <w:iCs/>
        </w:rPr>
        <w:t xml:space="preserve">aboratory </w:t>
      </w:r>
      <w:r w:rsidR="00036D06">
        <w:rPr>
          <w:i/>
          <w:iCs/>
        </w:rPr>
        <w:t>r</w:t>
      </w:r>
      <w:r w:rsidRPr="007B3B20">
        <w:rPr>
          <w:i/>
          <w:iCs/>
        </w:rPr>
        <w:t xml:space="preserve">eporting: Technical </w:t>
      </w:r>
      <w:r w:rsidR="00036D06">
        <w:rPr>
          <w:i/>
          <w:iCs/>
        </w:rPr>
        <w:t>a</w:t>
      </w:r>
      <w:r w:rsidRPr="007B3B20">
        <w:rPr>
          <w:i/>
          <w:iCs/>
        </w:rPr>
        <w:t>ssistance.</w:t>
      </w:r>
      <w:r>
        <w:rPr>
          <w:i/>
          <w:iCs/>
        </w:rPr>
        <w:t xml:space="preserve"> </w:t>
      </w:r>
      <w:r>
        <w:t>Retrieved from</w:t>
      </w:r>
      <w:r w:rsidRPr="007B3B20">
        <w:rPr>
          <w:i/>
          <w:iCs/>
        </w:rPr>
        <w:t xml:space="preserve"> </w:t>
      </w:r>
      <w:hyperlink w:history="1" r:id="rId24">
        <w:r w:rsidRPr="007769B8">
          <w:rPr>
            <w:rStyle w:val="Hyperlink"/>
          </w:rPr>
          <w:t>https://www.cdc.gov/elr/technical-assistance.html</w:t>
        </w:r>
      </w:hyperlink>
    </w:p>
    <w:p w:rsidR="00AC65F5" w:rsidP="004A13BE" w:rsidRDefault="00AC65F5" w14:paraId="47EB18F1" w14:textId="7825AEFE">
      <w:pPr>
        <w:pStyle w:val="ListParagraph"/>
        <w:numPr>
          <w:ilvl w:val="0"/>
          <w:numId w:val="5"/>
        </w:numPr>
        <w:rPr>
          <w:noProof/>
        </w:rPr>
      </w:pPr>
      <w:r>
        <w:rPr>
          <w:noProof/>
        </w:rPr>
        <w:t xml:space="preserve">Centers for Medicare </w:t>
      </w:r>
      <w:r w:rsidR="00422868">
        <w:rPr>
          <w:noProof/>
        </w:rPr>
        <w:t>&amp;</w:t>
      </w:r>
      <w:r>
        <w:rPr>
          <w:noProof/>
        </w:rPr>
        <w:t xml:space="preserve"> Medicaid Services. (n.d.</w:t>
      </w:r>
      <w:r w:rsidR="004A13BE">
        <w:rPr>
          <w:noProof/>
        </w:rPr>
        <w:t xml:space="preserve">). </w:t>
      </w:r>
      <w:r w:rsidRPr="007B3B20" w:rsidR="004A13BE">
        <w:rPr>
          <w:i/>
          <w:iCs/>
          <w:noProof/>
        </w:rPr>
        <w:t xml:space="preserve">Technical </w:t>
      </w:r>
      <w:r w:rsidR="00422868">
        <w:rPr>
          <w:i/>
          <w:iCs/>
          <w:noProof/>
        </w:rPr>
        <w:t>a</w:t>
      </w:r>
      <w:r w:rsidRPr="007B3B20" w:rsidR="004A13BE">
        <w:rPr>
          <w:i/>
          <w:iCs/>
          <w:noProof/>
        </w:rPr>
        <w:t>ssistance</w:t>
      </w:r>
      <w:r w:rsidR="00B440AC">
        <w:rPr>
          <w:i/>
          <w:iCs/>
          <w:noProof/>
        </w:rPr>
        <w:t xml:space="preserve">: </w:t>
      </w:r>
      <w:r w:rsidRPr="007B3B20" w:rsidR="004A13BE">
        <w:rPr>
          <w:i/>
          <w:iCs/>
          <w:noProof/>
        </w:rPr>
        <w:t xml:space="preserve">Medicaid </w:t>
      </w:r>
      <w:r w:rsidR="00422868">
        <w:rPr>
          <w:i/>
          <w:iCs/>
          <w:noProof/>
        </w:rPr>
        <w:t>m</w:t>
      </w:r>
      <w:r w:rsidRPr="007B3B20" w:rsidR="004A13BE">
        <w:rPr>
          <w:i/>
          <w:iCs/>
          <w:noProof/>
        </w:rPr>
        <w:t xml:space="preserve">anaged </w:t>
      </w:r>
      <w:r w:rsidR="00422868">
        <w:rPr>
          <w:i/>
          <w:iCs/>
          <w:noProof/>
        </w:rPr>
        <w:t>c</w:t>
      </w:r>
      <w:r w:rsidRPr="007B3B20" w:rsidR="004A13BE">
        <w:rPr>
          <w:i/>
          <w:iCs/>
          <w:noProof/>
        </w:rPr>
        <w:t xml:space="preserve">are – Individualized </w:t>
      </w:r>
      <w:r w:rsidR="00422868">
        <w:rPr>
          <w:i/>
          <w:iCs/>
          <w:noProof/>
        </w:rPr>
        <w:t>t</w:t>
      </w:r>
      <w:r w:rsidRPr="007B3B20" w:rsidR="004A13BE">
        <w:rPr>
          <w:i/>
          <w:iCs/>
          <w:noProof/>
        </w:rPr>
        <w:t xml:space="preserve">echnical </w:t>
      </w:r>
      <w:r w:rsidR="00422868">
        <w:rPr>
          <w:i/>
          <w:iCs/>
          <w:noProof/>
        </w:rPr>
        <w:t>a</w:t>
      </w:r>
      <w:r w:rsidRPr="007B3B20" w:rsidR="004A13BE">
        <w:rPr>
          <w:i/>
          <w:iCs/>
          <w:noProof/>
        </w:rPr>
        <w:t xml:space="preserve">ssistance for </w:t>
      </w:r>
      <w:r w:rsidR="00422868">
        <w:rPr>
          <w:i/>
          <w:iCs/>
          <w:noProof/>
        </w:rPr>
        <w:t>s</w:t>
      </w:r>
      <w:r w:rsidRPr="007B3B20" w:rsidR="004A13BE">
        <w:rPr>
          <w:i/>
          <w:iCs/>
          <w:noProof/>
        </w:rPr>
        <w:t xml:space="preserve">tates. </w:t>
      </w:r>
      <w:r w:rsidR="004A13BE">
        <w:rPr>
          <w:noProof/>
        </w:rPr>
        <w:t xml:space="preserve">Retrieved from </w:t>
      </w:r>
      <w:hyperlink w:history="1" r:id="rId25">
        <w:r w:rsidRPr="007B3B20" w:rsidR="007B3B20">
          <w:rPr>
            <w:rStyle w:val="Hyperlink"/>
            <w:noProof/>
          </w:rPr>
          <w:t>https://www.medicaid.gov/medicaid/managed-care/technical-assistance/index.html</w:t>
        </w:r>
      </w:hyperlink>
    </w:p>
    <w:p w:rsidRPr="007A3542" w:rsidR="00123536" w:rsidP="00123536" w:rsidRDefault="00123536" w14:paraId="68CD5427" w14:textId="4BBC3A27">
      <w:pPr>
        <w:pStyle w:val="ListParagraph"/>
        <w:numPr>
          <w:ilvl w:val="0"/>
          <w:numId w:val="5"/>
        </w:numPr>
        <w:autoSpaceDE w:val="0"/>
        <w:autoSpaceDN w:val="0"/>
        <w:spacing w:after="0" w:line="240" w:lineRule="auto"/>
      </w:pPr>
      <w:r w:rsidRPr="007A3542">
        <w:rPr>
          <w:rFonts w:cstheme="minorHAnsi"/>
          <w:color w:val="000000"/>
        </w:rPr>
        <w:lastRenderedPageBreak/>
        <w:t xml:space="preserve">Centers for Medicaid </w:t>
      </w:r>
      <w:r w:rsidR="00C65FE0">
        <w:rPr>
          <w:rFonts w:cstheme="minorHAnsi"/>
          <w:color w:val="000000"/>
        </w:rPr>
        <w:t>&amp;</w:t>
      </w:r>
      <w:r w:rsidRPr="007A3542">
        <w:rPr>
          <w:rFonts w:cstheme="minorHAnsi"/>
          <w:color w:val="000000"/>
        </w:rPr>
        <w:t xml:space="preserve"> Medicare Services. (n.d.). </w:t>
      </w:r>
      <w:r w:rsidRPr="007A3542">
        <w:rPr>
          <w:rFonts w:cstheme="minorHAnsi"/>
          <w:i/>
          <w:iCs/>
          <w:color w:val="000000"/>
        </w:rPr>
        <w:t xml:space="preserve">Populations serving vulnerable and underserved populations. </w:t>
      </w:r>
      <w:r w:rsidRPr="007A3542">
        <w:rPr>
          <w:rFonts w:cstheme="minorHAnsi"/>
          <w:color w:val="000000"/>
        </w:rPr>
        <w:t xml:space="preserve">Retrieved from </w:t>
      </w:r>
      <w:hyperlink w:history="1" r:id="rId26">
        <w:r w:rsidRPr="007A3542">
          <w:rPr>
            <w:rStyle w:val="Hyperlink"/>
            <w:rFonts w:cstheme="minorHAnsi"/>
          </w:rPr>
          <w:t>https://marketplace.cms.gov/technical-assistance-resources/training-materials/vulnerable-and-underserved-populations.pdf</w:t>
        </w:r>
      </w:hyperlink>
      <w:r w:rsidRPr="007A3542">
        <w:rPr>
          <w:rFonts w:cstheme="minorHAnsi"/>
        </w:rPr>
        <w:t xml:space="preserve"> </w:t>
      </w:r>
      <w:r w:rsidRPr="007A3542">
        <w:rPr>
          <w:rFonts w:cstheme="minorHAnsi"/>
          <w:color w:val="000000"/>
        </w:rPr>
        <w:t xml:space="preserve"> </w:t>
      </w:r>
      <w:r w:rsidRPr="007A3542">
        <w:rPr>
          <w:rFonts w:cstheme="minorHAnsi"/>
          <w:i/>
          <w:iCs/>
          <w:color w:val="000000"/>
        </w:rPr>
        <w:t> </w:t>
      </w:r>
    </w:p>
    <w:p w:rsidR="00AC65F5" w:rsidP="00154886" w:rsidRDefault="004A13BE" w14:paraId="0FBD0082" w14:textId="4C482563">
      <w:pPr>
        <w:pStyle w:val="ListParagraph"/>
        <w:numPr>
          <w:ilvl w:val="0"/>
          <w:numId w:val="5"/>
        </w:numPr>
      </w:pPr>
      <w:r w:rsidRPr="00123536">
        <w:t>Dunst, C.</w:t>
      </w:r>
      <w:r w:rsidRPr="00123536" w:rsidR="00422868">
        <w:t xml:space="preserve"> </w:t>
      </w:r>
      <w:r w:rsidRPr="00123536">
        <w:t xml:space="preserve">J., Annas, K., Wilkie, K., </w:t>
      </w:r>
      <w:r w:rsidRPr="00123536" w:rsidR="00422868">
        <w:t xml:space="preserve">&amp; </w:t>
      </w:r>
      <w:r w:rsidRPr="00123536">
        <w:t>Hamby</w:t>
      </w:r>
      <w:r w:rsidRPr="00123536" w:rsidR="00FC66F7">
        <w:t>,</w:t>
      </w:r>
      <w:r w:rsidRPr="00123536">
        <w:t xml:space="preserve"> D.</w:t>
      </w:r>
      <w:r w:rsidRPr="00123536" w:rsidR="00422868">
        <w:t xml:space="preserve"> </w:t>
      </w:r>
      <w:r w:rsidRPr="00123536">
        <w:t xml:space="preserve">W. (2019). </w:t>
      </w:r>
      <w:r w:rsidRPr="00123536">
        <w:rPr>
          <w:i/>
        </w:rPr>
        <w:t>Review of the effects of technical assistance on program, organization and system</w:t>
      </w:r>
      <w:r w:rsidRPr="0034478C">
        <w:rPr>
          <w:i/>
          <w:iCs/>
        </w:rPr>
        <w:t xml:space="preserve"> change.</w:t>
      </w:r>
      <w:r w:rsidRPr="004A13BE">
        <w:t xml:space="preserve"> </w:t>
      </w:r>
      <w:r w:rsidRPr="006F05DD">
        <w:rPr>
          <w:i/>
          <w:iCs/>
        </w:rPr>
        <w:t>International Journal of Evaluation and Research in Education (IJERE)</w:t>
      </w:r>
      <w:r w:rsidRPr="006F05DD" w:rsidR="00422868">
        <w:rPr>
          <w:i/>
          <w:iCs/>
        </w:rPr>
        <w:t xml:space="preserve">, </w:t>
      </w:r>
      <w:r w:rsidRPr="006F05DD">
        <w:rPr>
          <w:i/>
          <w:iCs/>
        </w:rPr>
        <w:t>8</w:t>
      </w:r>
      <w:r w:rsidR="0024406E">
        <w:t>(</w:t>
      </w:r>
      <w:r w:rsidRPr="004A13BE">
        <w:t>2</w:t>
      </w:r>
      <w:r w:rsidR="0024406E">
        <w:t xml:space="preserve">) </w:t>
      </w:r>
      <w:r w:rsidRPr="004A13BE">
        <w:t>330</w:t>
      </w:r>
      <w:r w:rsidR="0024406E">
        <w:t>–</w:t>
      </w:r>
      <w:r w:rsidRPr="004A13BE">
        <w:t>343</w:t>
      </w:r>
      <w:r w:rsidR="0024406E">
        <w:t>.</w:t>
      </w:r>
      <w:r w:rsidRPr="004A13BE">
        <w:t xml:space="preserve"> ISSN: 2252-8822, DOI: 10.11591/ijere.v8i2.17978</w:t>
      </w:r>
    </w:p>
    <w:p w:rsidR="004A13BE" w:rsidP="004A13BE" w:rsidRDefault="004A13BE" w14:paraId="43EAAB2B" w14:textId="7F9BF59D">
      <w:pPr>
        <w:pStyle w:val="ListParagraph"/>
        <w:numPr>
          <w:ilvl w:val="0"/>
          <w:numId w:val="5"/>
        </w:numPr>
      </w:pPr>
      <w:r>
        <w:t xml:space="preserve">Administration for Children </w:t>
      </w:r>
      <w:r w:rsidR="006B6F6B">
        <w:t>&amp;</w:t>
      </w:r>
      <w:r>
        <w:t xml:space="preserve"> Families. (n.d.).</w:t>
      </w:r>
      <w:r w:rsidRPr="004A13BE">
        <w:t xml:space="preserve"> </w:t>
      </w:r>
      <w:r w:rsidRPr="007B3B20">
        <w:rPr>
          <w:i/>
          <w:iCs/>
        </w:rPr>
        <w:t xml:space="preserve">Welfare </w:t>
      </w:r>
      <w:r w:rsidR="006B6F6B">
        <w:rPr>
          <w:i/>
          <w:iCs/>
        </w:rPr>
        <w:t>p</w:t>
      </w:r>
      <w:r w:rsidRPr="007B3B20">
        <w:rPr>
          <w:i/>
          <w:iCs/>
        </w:rPr>
        <w:t xml:space="preserve">eer </w:t>
      </w:r>
      <w:r w:rsidR="006B6F6B">
        <w:rPr>
          <w:i/>
          <w:iCs/>
        </w:rPr>
        <w:t>t</w:t>
      </w:r>
      <w:r w:rsidRPr="007B3B20">
        <w:rPr>
          <w:i/>
          <w:iCs/>
        </w:rPr>
        <w:t xml:space="preserve">echnical </w:t>
      </w:r>
      <w:r w:rsidR="006B6F6B">
        <w:rPr>
          <w:i/>
          <w:iCs/>
        </w:rPr>
        <w:t>a</w:t>
      </w:r>
      <w:r w:rsidRPr="007B3B20">
        <w:rPr>
          <w:i/>
          <w:iCs/>
        </w:rPr>
        <w:t xml:space="preserve">ssistance </w:t>
      </w:r>
      <w:r w:rsidR="006B6F6B">
        <w:rPr>
          <w:i/>
          <w:iCs/>
        </w:rPr>
        <w:t>n</w:t>
      </w:r>
      <w:r w:rsidRPr="007B3B20">
        <w:rPr>
          <w:i/>
          <w:iCs/>
        </w:rPr>
        <w:t>etwork</w:t>
      </w:r>
      <w:r>
        <w:t xml:space="preserve">. Retrieved from </w:t>
      </w:r>
      <w:hyperlink w:history="1" r:id="rId27">
        <w:r w:rsidRPr="004A13BE">
          <w:rPr>
            <w:rStyle w:val="Hyperlink"/>
          </w:rPr>
          <w:t>https://peerta.acf.hhs.gov/sites/default/files/public/uploaded_files/Welfare%20Peer%20Technical%20Assistance%20Network%5B1%5D.pdf</w:t>
        </w:r>
      </w:hyperlink>
    </w:p>
    <w:p w:rsidR="00D549A3" w:rsidP="007B3B20" w:rsidRDefault="004626EA" w14:paraId="41B03483" w14:textId="1D2A8CF6">
      <w:pPr>
        <w:pStyle w:val="ListParagraph"/>
        <w:numPr>
          <w:ilvl w:val="0"/>
          <w:numId w:val="6"/>
        </w:numPr>
      </w:pPr>
      <w:r>
        <w:t>Interdisciplinary Technical Assistance Center on Autism and Developmental Disabilities</w:t>
      </w:r>
      <w:r w:rsidR="00FB26D3">
        <w:t xml:space="preserve"> (ITAC)</w:t>
      </w:r>
      <w:r>
        <w:t>. (</w:t>
      </w:r>
      <w:r w:rsidR="00493246">
        <w:t>n.d.</w:t>
      </w:r>
      <w:r>
        <w:t xml:space="preserve">). </w:t>
      </w:r>
      <w:r w:rsidRPr="004A13BE" w:rsidR="00FB26D3">
        <w:rPr>
          <w:i/>
          <w:iCs/>
        </w:rPr>
        <w:t xml:space="preserve">ITAC </w:t>
      </w:r>
      <w:r w:rsidR="006B6F6B">
        <w:rPr>
          <w:i/>
          <w:iCs/>
        </w:rPr>
        <w:t>h</w:t>
      </w:r>
      <w:r w:rsidRPr="004A13BE" w:rsidR="00FB26D3">
        <w:rPr>
          <w:i/>
          <w:iCs/>
        </w:rPr>
        <w:t>ome.</w:t>
      </w:r>
      <w:r w:rsidR="00FB26D3">
        <w:t xml:space="preserve"> Retrieved from </w:t>
      </w:r>
      <w:hyperlink w:history="1" r:id="rId28">
        <w:r w:rsidRPr="00960A5E" w:rsidR="006B6F6B">
          <w:rPr>
            <w:rStyle w:val="Hyperlink"/>
          </w:rPr>
          <w:t>https://www.aucd.org/itac/template/index.cfm</w:t>
        </w:r>
      </w:hyperlink>
      <w:r w:rsidR="006B6F6B">
        <w:t xml:space="preserve"> </w:t>
      </w:r>
    </w:p>
    <w:p w:rsidR="00FB26D3" w:rsidP="007B3B20" w:rsidRDefault="00211977" w14:paraId="3527419E" w14:textId="046E75D7">
      <w:pPr>
        <w:pStyle w:val="ListParagraph"/>
        <w:numPr>
          <w:ilvl w:val="0"/>
          <w:numId w:val="6"/>
        </w:numPr>
      </w:pPr>
      <w:r w:rsidRPr="00211977">
        <w:t>Association of University Centers on Disabilities</w:t>
      </w:r>
      <w:r>
        <w:t xml:space="preserve">. (n.d.) </w:t>
      </w:r>
      <w:r w:rsidRPr="00211977">
        <w:rPr>
          <w:i/>
          <w:iCs/>
        </w:rPr>
        <w:t xml:space="preserve">About </w:t>
      </w:r>
      <w:r w:rsidR="004E256D">
        <w:rPr>
          <w:i/>
          <w:iCs/>
        </w:rPr>
        <w:t>u</w:t>
      </w:r>
      <w:r w:rsidRPr="00211977">
        <w:rPr>
          <w:i/>
          <w:iCs/>
        </w:rPr>
        <w:t>s</w:t>
      </w:r>
      <w:r>
        <w:t xml:space="preserve">. Retrieved from </w:t>
      </w:r>
      <w:hyperlink w:history="1" r:id="rId29">
        <w:r w:rsidRPr="00960A5E" w:rsidR="004E256D">
          <w:rPr>
            <w:rStyle w:val="Hyperlink"/>
          </w:rPr>
          <w:t>https://www.aucd.org/template/page.cfm?id=1</w:t>
        </w:r>
      </w:hyperlink>
      <w:r w:rsidR="004E256D">
        <w:t xml:space="preserve"> </w:t>
      </w:r>
    </w:p>
    <w:p w:rsidR="00211977" w:rsidP="007B3B20" w:rsidRDefault="001A4D6B" w14:paraId="20C68A46" w14:textId="5244B5BF">
      <w:pPr>
        <w:pStyle w:val="ListParagraph"/>
        <w:numPr>
          <w:ilvl w:val="0"/>
          <w:numId w:val="6"/>
        </w:numPr>
      </w:pPr>
      <w:r>
        <w:t xml:space="preserve">Association of Maternal &amp; Child Health Programs. (n.d.). </w:t>
      </w:r>
      <w:r w:rsidRPr="00F42258" w:rsidR="00F42258">
        <w:rPr>
          <w:i/>
          <w:iCs/>
        </w:rPr>
        <w:t xml:space="preserve">State </w:t>
      </w:r>
      <w:r w:rsidR="004E256D">
        <w:rPr>
          <w:i/>
          <w:iCs/>
        </w:rPr>
        <w:t>p</w:t>
      </w:r>
      <w:r w:rsidRPr="00F42258" w:rsidR="00F42258">
        <w:rPr>
          <w:i/>
          <w:iCs/>
        </w:rPr>
        <w:t xml:space="preserve">ublic </w:t>
      </w:r>
      <w:r w:rsidR="004E256D">
        <w:rPr>
          <w:i/>
          <w:iCs/>
        </w:rPr>
        <w:t>h</w:t>
      </w:r>
      <w:r w:rsidRPr="00F42258" w:rsidR="00F42258">
        <w:rPr>
          <w:i/>
          <w:iCs/>
        </w:rPr>
        <w:t xml:space="preserve">ealth </w:t>
      </w:r>
      <w:r w:rsidR="004E256D">
        <w:rPr>
          <w:i/>
          <w:iCs/>
        </w:rPr>
        <w:t>a</w:t>
      </w:r>
      <w:r w:rsidRPr="00F42258" w:rsidR="00F42258">
        <w:rPr>
          <w:i/>
          <w:iCs/>
        </w:rPr>
        <w:t xml:space="preserve">utism </w:t>
      </w:r>
      <w:r w:rsidR="004E256D">
        <w:rPr>
          <w:i/>
          <w:iCs/>
        </w:rPr>
        <w:t>r</w:t>
      </w:r>
      <w:r w:rsidRPr="00F42258" w:rsidR="00F42258">
        <w:rPr>
          <w:i/>
          <w:iCs/>
        </w:rPr>
        <w:t xml:space="preserve">esource </w:t>
      </w:r>
      <w:r w:rsidR="004E256D">
        <w:rPr>
          <w:i/>
          <w:iCs/>
        </w:rPr>
        <w:t>c</w:t>
      </w:r>
      <w:r w:rsidRPr="00F42258" w:rsidR="00F42258">
        <w:rPr>
          <w:i/>
          <w:iCs/>
        </w:rPr>
        <w:t>enter.</w:t>
      </w:r>
      <w:r w:rsidR="00F42258">
        <w:t xml:space="preserve"> Retrieved from </w:t>
      </w:r>
      <w:hyperlink w:history="1" r:id="rId30">
        <w:r w:rsidRPr="00960A5E" w:rsidR="004E256D">
          <w:rPr>
            <w:rStyle w:val="Hyperlink"/>
          </w:rPr>
          <w:t>http://www.amchp.org/programsandtopics/CYSHCN/projects/spharc/Pages/default.aspx</w:t>
        </w:r>
      </w:hyperlink>
      <w:r w:rsidR="004E256D">
        <w:t xml:space="preserve"> </w:t>
      </w:r>
    </w:p>
    <w:p w:rsidR="00F42258" w:rsidP="007B3B20" w:rsidRDefault="00E85C04" w14:paraId="78C9E6E8" w14:textId="59504703">
      <w:pPr>
        <w:pStyle w:val="ListParagraph"/>
        <w:numPr>
          <w:ilvl w:val="0"/>
          <w:numId w:val="6"/>
        </w:numPr>
      </w:pPr>
      <w:r>
        <w:t xml:space="preserve">Association of Maternal &amp; Child Health Programs. (n.d.). </w:t>
      </w:r>
      <w:r w:rsidRPr="0034478C">
        <w:rPr>
          <w:i/>
          <w:iCs/>
        </w:rPr>
        <w:t>About AMCHP</w:t>
      </w:r>
      <w:r>
        <w:t xml:space="preserve">. Retrieved from </w:t>
      </w:r>
      <w:hyperlink w:history="1" r:id="rId31">
        <w:r w:rsidRPr="00960A5E" w:rsidR="004E256D">
          <w:rPr>
            <w:rStyle w:val="Hyperlink"/>
          </w:rPr>
          <w:t>http://www.amchp.org/AboutAMCHP/Pages/default.aspx</w:t>
        </w:r>
      </w:hyperlink>
      <w:r w:rsidR="004E256D">
        <w:t xml:space="preserve"> </w:t>
      </w:r>
    </w:p>
    <w:p w:rsidR="006257A2" w:rsidP="007B3B20" w:rsidRDefault="006257A2" w14:paraId="516CD2AA" w14:textId="1B6FF11D">
      <w:pPr>
        <w:pStyle w:val="ListParagraph"/>
        <w:numPr>
          <w:ilvl w:val="0"/>
          <w:numId w:val="6"/>
        </w:numPr>
      </w:pPr>
      <w:r>
        <w:t>Health Resources &amp; Services Administration. (201</w:t>
      </w:r>
      <w:r w:rsidR="00A5787F">
        <w:t>8</w:t>
      </w:r>
      <w:r>
        <w:t xml:space="preserve">). </w:t>
      </w:r>
      <w:r w:rsidRPr="0034478C">
        <w:rPr>
          <w:i/>
          <w:iCs/>
        </w:rPr>
        <w:t xml:space="preserve">Expansion of the Family-to-Family Health Information Centers. </w:t>
      </w:r>
      <w:r>
        <w:t xml:space="preserve">Retrieved from </w:t>
      </w:r>
      <w:hyperlink w:history="1" r:id="rId32">
        <w:r w:rsidRPr="00960A5E" w:rsidR="004E256D">
          <w:rPr>
            <w:rStyle w:val="Hyperlink"/>
          </w:rPr>
          <w:t>https://mchb.hrsa.gov/fundingopportunities/?id=642c8b40-933e-44ec-9991-c021a719080a</w:t>
        </w:r>
      </w:hyperlink>
      <w:r w:rsidR="004E256D">
        <w:t xml:space="preserve"> </w:t>
      </w:r>
    </w:p>
    <w:p w:rsidR="006257A2" w:rsidP="006257A2" w:rsidRDefault="006257A2" w14:paraId="6F03943E" w14:textId="77777777"/>
    <w:sectPr w:rsidR="006257A2" w:rsidSect="00F26823">
      <w:headerReference w:type="default" r:id="rId33"/>
      <w:footerReference w:type="default" r:id="rId3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07B4D4" w14:textId="77777777" w:rsidR="00612686" w:rsidRDefault="00612686" w:rsidP="00C64DBE">
      <w:pPr>
        <w:spacing w:after="0" w:line="240" w:lineRule="auto"/>
      </w:pPr>
      <w:r>
        <w:separator/>
      </w:r>
    </w:p>
  </w:endnote>
  <w:endnote w:type="continuationSeparator" w:id="0">
    <w:p w14:paraId="4C551071" w14:textId="77777777" w:rsidR="00612686" w:rsidRDefault="00612686" w:rsidP="00C64DBE">
      <w:pPr>
        <w:spacing w:after="0" w:line="240" w:lineRule="auto"/>
      </w:pPr>
      <w:r>
        <w:continuationSeparator/>
      </w:r>
    </w:p>
  </w:endnote>
  <w:endnote w:type="continuationNotice" w:id="1">
    <w:p w14:paraId="0F581154" w14:textId="77777777" w:rsidR="00612686" w:rsidRDefault="006126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236754"/>
      <w:docPartObj>
        <w:docPartGallery w:val="Page Numbers (Bottom of Page)"/>
        <w:docPartUnique/>
      </w:docPartObj>
    </w:sdtPr>
    <w:sdtEndPr>
      <w:rPr>
        <w:noProof/>
      </w:rPr>
    </w:sdtEndPr>
    <w:sdtContent>
      <w:p w14:paraId="272B6705" w14:textId="1B305884" w:rsidR="00F26823" w:rsidRDefault="00F26823">
        <w:pPr>
          <w:pStyle w:val="Footer"/>
          <w:jc w:val="right"/>
        </w:pPr>
        <w:r>
          <w:fldChar w:fldCharType="begin"/>
        </w:r>
        <w:r>
          <w:instrText xml:space="preserve"> PAGE   \* MERGEFORMAT </w:instrText>
        </w:r>
        <w:r>
          <w:fldChar w:fldCharType="separate"/>
        </w:r>
        <w:r w:rsidR="004A0243">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D86859" w14:textId="77777777" w:rsidR="00612686" w:rsidRDefault="00612686" w:rsidP="00C64DBE">
      <w:pPr>
        <w:spacing w:after="0" w:line="240" w:lineRule="auto"/>
      </w:pPr>
      <w:r>
        <w:separator/>
      </w:r>
    </w:p>
  </w:footnote>
  <w:footnote w:type="continuationSeparator" w:id="0">
    <w:p w14:paraId="1E1E1C0B" w14:textId="77777777" w:rsidR="00612686" w:rsidRDefault="00612686" w:rsidP="00C64DBE">
      <w:pPr>
        <w:spacing w:after="0" w:line="240" w:lineRule="auto"/>
      </w:pPr>
      <w:r>
        <w:continuationSeparator/>
      </w:r>
    </w:p>
  </w:footnote>
  <w:footnote w:type="continuationNotice" w:id="1">
    <w:p w14:paraId="544B8B18" w14:textId="77777777" w:rsidR="00612686" w:rsidRDefault="006126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B8535" w14:textId="77777777" w:rsidR="0041628F" w:rsidRDefault="0041628F" w:rsidP="0041628F">
    <w:pPr>
      <w:pStyle w:val="Header"/>
      <w:jc w:val="right"/>
    </w:pPr>
    <w:r>
      <w:t>OMB Number: 0915-0335</w:t>
    </w:r>
  </w:p>
  <w:p w14:paraId="50604A97" w14:textId="0AE23652" w:rsidR="00F26823" w:rsidRDefault="0041628F" w:rsidP="0041628F">
    <w:pPr>
      <w:pStyle w:val="Header"/>
      <w:jc w:val="right"/>
    </w:pPr>
    <w:r>
      <w:t>Expiration Date: XX/XX/XXXX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FD7A10"/>
    <w:multiLevelType w:val="hybridMultilevel"/>
    <w:tmpl w:val="6ECE4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713674"/>
    <w:multiLevelType w:val="multilevel"/>
    <w:tmpl w:val="8586D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1D204A0"/>
    <w:multiLevelType w:val="hybridMultilevel"/>
    <w:tmpl w:val="5358B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B90A69"/>
    <w:multiLevelType w:val="hybridMultilevel"/>
    <w:tmpl w:val="65BEBBC4"/>
    <w:lvl w:ilvl="0" w:tplc="EE64329E">
      <w:start w:val="1"/>
      <w:numFmt w:val="decimal"/>
      <w:lvlText w:val="%1."/>
      <w:lvlJc w:val="left"/>
      <w:pPr>
        <w:ind w:left="720" w:hanging="360"/>
      </w:pPr>
      <w:rPr>
        <w:rFonts w:asciiTheme="minorHAnsi" w:hAnsiTheme="minorHAnsi" w:cstheme="minorHAnsi"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2F0328"/>
    <w:multiLevelType w:val="hybridMultilevel"/>
    <w:tmpl w:val="ECBC8B96"/>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0D64E6"/>
    <w:multiLevelType w:val="hybridMultilevel"/>
    <w:tmpl w:val="16E83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8D3"/>
    <w:rsid w:val="000038AD"/>
    <w:rsid w:val="000056BE"/>
    <w:rsid w:val="00032A48"/>
    <w:rsid w:val="00036D06"/>
    <w:rsid w:val="00047095"/>
    <w:rsid w:val="0005145B"/>
    <w:rsid w:val="000522AF"/>
    <w:rsid w:val="00055A9E"/>
    <w:rsid w:val="00066630"/>
    <w:rsid w:val="000820AF"/>
    <w:rsid w:val="000828AB"/>
    <w:rsid w:val="00087969"/>
    <w:rsid w:val="00090DAB"/>
    <w:rsid w:val="00095B91"/>
    <w:rsid w:val="000A3A6D"/>
    <w:rsid w:val="000D72B8"/>
    <w:rsid w:val="000E2D3D"/>
    <w:rsid w:val="000F1B0C"/>
    <w:rsid w:val="00104769"/>
    <w:rsid w:val="00110696"/>
    <w:rsid w:val="00120C89"/>
    <w:rsid w:val="00123536"/>
    <w:rsid w:val="00132137"/>
    <w:rsid w:val="001517CB"/>
    <w:rsid w:val="00154886"/>
    <w:rsid w:val="00155E8C"/>
    <w:rsid w:val="00156C5B"/>
    <w:rsid w:val="001600C8"/>
    <w:rsid w:val="00166614"/>
    <w:rsid w:val="001668BB"/>
    <w:rsid w:val="001736DB"/>
    <w:rsid w:val="001763C1"/>
    <w:rsid w:val="001864FD"/>
    <w:rsid w:val="00186A73"/>
    <w:rsid w:val="00192E8F"/>
    <w:rsid w:val="001A0A9F"/>
    <w:rsid w:val="001A0CD7"/>
    <w:rsid w:val="001A1FFE"/>
    <w:rsid w:val="001A4D6B"/>
    <w:rsid w:val="001B5731"/>
    <w:rsid w:val="001C1850"/>
    <w:rsid w:val="001C20CF"/>
    <w:rsid w:val="001C4FE1"/>
    <w:rsid w:val="001C549A"/>
    <w:rsid w:val="001C67DB"/>
    <w:rsid w:val="001F0FEB"/>
    <w:rsid w:val="001F52BB"/>
    <w:rsid w:val="0020281B"/>
    <w:rsid w:val="00203D36"/>
    <w:rsid w:val="00210248"/>
    <w:rsid w:val="00211977"/>
    <w:rsid w:val="00223B6D"/>
    <w:rsid w:val="0023396D"/>
    <w:rsid w:val="0023425A"/>
    <w:rsid w:val="00234EB9"/>
    <w:rsid w:val="002418A4"/>
    <w:rsid w:val="0024406E"/>
    <w:rsid w:val="00246549"/>
    <w:rsid w:val="00256945"/>
    <w:rsid w:val="00267520"/>
    <w:rsid w:val="00267C36"/>
    <w:rsid w:val="00283433"/>
    <w:rsid w:val="00286BF0"/>
    <w:rsid w:val="0029333E"/>
    <w:rsid w:val="002A19B4"/>
    <w:rsid w:val="002A61B4"/>
    <w:rsid w:val="002A774E"/>
    <w:rsid w:val="002B196B"/>
    <w:rsid w:val="002B5EDB"/>
    <w:rsid w:val="002C3D63"/>
    <w:rsid w:val="002C4E6C"/>
    <w:rsid w:val="002C792C"/>
    <w:rsid w:val="002E4143"/>
    <w:rsid w:val="002E7CBC"/>
    <w:rsid w:val="002F0FC5"/>
    <w:rsid w:val="002F4402"/>
    <w:rsid w:val="003002D4"/>
    <w:rsid w:val="00307B5F"/>
    <w:rsid w:val="003109DF"/>
    <w:rsid w:val="00311B6E"/>
    <w:rsid w:val="00313BBA"/>
    <w:rsid w:val="00315C11"/>
    <w:rsid w:val="003176A4"/>
    <w:rsid w:val="0032546E"/>
    <w:rsid w:val="00332A77"/>
    <w:rsid w:val="0034478C"/>
    <w:rsid w:val="003454CF"/>
    <w:rsid w:val="00353419"/>
    <w:rsid w:val="00355A79"/>
    <w:rsid w:val="003570BB"/>
    <w:rsid w:val="00357203"/>
    <w:rsid w:val="003621EA"/>
    <w:rsid w:val="00367371"/>
    <w:rsid w:val="003677E4"/>
    <w:rsid w:val="003739E3"/>
    <w:rsid w:val="00376D76"/>
    <w:rsid w:val="00382D31"/>
    <w:rsid w:val="00384CE6"/>
    <w:rsid w:val="00386D02"/>
    <w:rsid w:val="003921A1"/>
    <w:rsid w:val="0039412F"/>
    <w:rsid w:val="00394D78"/>
    <w:rsid w:val="003A0979"/>
    <w:rsid w:val="003A5C4C"/>
    <w:rsid w:val="003A5DC2"/>
    <w:rsid w:val="003A5F64"/>
    <w:rsid w:val="003B620B"/>
    <w:rsid w:val="003C1A41"/>
    <w:rsid w:val="003C6AC8"/>
    <w:rsid w:val="003D4C01"/>
    <w:rsid w:val="003D64E3"/>
    <w:rsid w:val="003D7B04"/>
    <w:rsid w:val="003F2015"/>
    <w:rsid w:val="00401FEF"/>
    <w:rsid w:val="00407C73"/>
    <w:rsid w:val="00410799"/>
    <w:rsid w:val="004134BE"/>
    <w:rsid w:val="0041628F"/>
    <w:rsid w:val="0041652E"/>
    <w:rsid w:val="00422868"/>
    <w:rsid w:val="00423758"/>
    <w:rsid w:val="0043402B"/>
    <w:rsid w:val="00445BC1"/>
    <w:rsid w:val="00447BF5"/>
    <w:rsid w:val="00456E51"/>
    <w:rsid w:val="00457830"/>
    <w:rsid w:val="0046122B"/>
    <w:rsid w:val="004615BF"/>
    <w:rsid w:val="0046227D"/>
    <w:rsid w:val="004626EA"/>
    <w:rsid w:val="004659C2"/>
    <w:rsid w:val="00467A3F"/>
    <w:rsid w:val="00467E37"/>
    <w:rsid w:val="00470DF7"/>
    <w:rsid w:val="004743AE"/>
    <w:rsid w:val="004763BD"/>
    <w:rsid w:val="00480006"/>
    <w:rsid w:val="004819A1"/>
    <w:rsid w:val="004832A9"/>
    <w:rsid w:val="00493246"/>
    <w:rsid w:val="004936CF"/>
    <w:rsid w:val="004A0243"/>
    <w:rsid w:val="004A065E"/>
    <w:rsid w:val="004A13BE"/>
    <w:rsid w:val="004A54B2"/>
    <w:rsid w:val="004A6549"/>
    <w:rsid w:val="004A6FEF"/>
    <w:rsid w:val="004B0C53"/>
    <w:rsid w:val="004E256D"/>
    <w:rsid w:val="004E43FA"/>
    <w:rsid w:val="004E6221"/>
    <w:rsid w:val="004E64D2"/>
    <w:rsid w:val="004F0F57"/>
    <w:rsid w:val="004F2178"/>
    <w:rsid w:val="00515CF9"/>
    <w:rsid w:val="00520549"/>
    <w:rsid w:val="0052215E"/>
    <w:rsid w:val="00525DC4"/>
    <w:rsid w:val="00526CB8"/>
    <w:rsid w:val="00527732"/>
    <w:rsid w:val="00531CB5"/>
    <w:rsid w:val="00534D65"/>
    <w:rsid w:val="00551A02"/>
    <w:rsid w:val="00560385"/>
    <w:rsid w:val="00560CD2"/>
    <w:rsid w:val="00561588"/>
    <w:rsid w:val="005631C5"/>
    <w:rsid w:val="00563D51"/>
    <w:rsid w:val="005711C5"/>
    <w:rsid w:val="00571A58"/>
    <w:rsid w:val="0057383B"/>
    <w:rsid w:val="0057448F"/>
    <w:rsid w:val="005753B9"/>
    <w:rsid w:val="00583792"/>
    <w:rsid w:val="005867FC"/>
    <w:rsid w:val="00590B60"/>
    <w:rsid w:val="00591419"/>
    <w:rsid w:val="00596D05"/>
    <w:rsid w:val="00597568"/>
    <w:rsid w:val="005B0329"/>
    <w:rsid w:val="005B398A"/>
    <w:rsid w:val="005B40AE"/>
    <w:rsid w:val="005B6DC4"/>
    <w:rsid w:val="005B7C2A"/>
    <w:rsid w:val="005C074F"/>
    <w:rsid w:val="005D0714"/>
    <w:rsid w:val="005D0A05"/>
    <w:rsid w:val="005D3D7D"/>
    <w:rsid w:val="005D4F61"/>
    <w:rsid w:val="005D55AA"/>
    <w:rsid w:val="005E3D53"/>
    <w:rsid w:val="00605541"/>
    <w:rsid w:val="00605C50"/>
    <w:rsid w:val="00612686"/>
    <w:rsid w:val="006137BC"/>
    <w:rsid w:val="0061518C"/>
    <w:rsid w:val="006257A2"/>
    <w:rsid w:val="00632D01"/>
    <w:rsid w:val="006401F8"/>
    <w:rsid w:val="00652138"/>
    <w:rsid w:val="00656C43"/>
    <w:rsid w:val="006619AF"/>
    <w:rsid w:val="00664002"/>
    <w:rsid w:val="00666702"/>
    <w:rsid w:val="006723C2"/>
    <w:rsid w:val="00674CD9"/>
    <w:rsid w:val="0068066E"/>
    <w:rsid w:val="00682D10"/>
    <w:rsid w:val="006907E4"/>
    <w:rsid w:val="00690C40"/>
    <w:rsid w:val="00694AB9"/>
    <w:rsid w:val="00694BD3"/>
    <w:rsid w:val="006A0467"/>
    <w:rsid w:val="006A20F2"/>
    <w:rsid w:val="006A28C3"/>
    <w:rsid w:val="006A4EBD"/>
    <w:rsid w:val="006A737A"/>
    <w:rsid w:val="006B6F6B"/>
    <w:rsid w:val="006C4426"/>
    <w:rsid w:val="006C4ECB"/>
    <w:rsid w:val="006D03C9"/>
    <w:rsid w:val="006D189C"/>
    <w:rsid w:val="006D4650"/>
    <w:rsid w:val="006D6582"/>
    <w:rsid w:val="006E484F"/>
    <w:rsid w:val="006F02D1"/>
    <w:rsid w:val="006F05DD"/>
    <w:rsid w:val="006F4BE0"/>
    <w:rsid w:val="006F50B3"/>
    <w:rsid w:val="006F5437"/>
    <w:rsid w:val="0070395C"/>
    <w:rsid w:val="0071105C"/>
    <w:rsid w:val="00712229"/>
    <w:rsid w:val="00727870"/>
    <w:rsid w:val="00734246"/>
    <w:rsid w:val="007410BF"/>
    <w:rsid w:val="00746177"/>
    <w:rsid w:val="00747D21"/>
    <w:rsid w:val="00776476"/>
    <w:rsid w:val="007827CC"/>
    <w:rsid w:val="007875D6"/>
    <w:rsid w:val="00787D55"/>
    <w:rsid w:val="00793414"/>
    <w:rsid w:val="00797FD7"/>
    <w:rsid w:val="007A19AA"/>
    <w:rsid w:val="007A2A10"/>
    <w:rsid w:val="007A3542"/>
    <w:rsid w:val="007A5FC2"/>
    <w:rsid w:val="007A7DD8"/>
    <w:rsid w:val="007B3B20"/>
    <w:rsid w:val="007E7D78"/>
    <w:rsid w:val="00813553"/>
    <w:rsid w:val="00815CFE"/>
    <w:rsid w:val="00820A91"/>
    <w:rsid w:val="00821BD2"/>
    <w:rsid w:val="00824188"/>
    <w:rsid w:val="0082797D"/>
    <w:rsid w:val="00845CC2"/>
    <w:rsid w:val="00846AC1"/>
    <w:rsid w:val="008522DD"/>
    <w:rsid w:val="0085723B"/>
    <w:rsid w:val="00857328"/>
    <w:rsid w:val="008623C4"/>
    <w:rsid w:val="00865B2F"/>
    <w:rsid w:val="008741F3"/>
    <w:rsid w:val="00884A09"/>
    <w:rsid w:val="00887993"/>
    <w:rsid w:val="0089113B"/>
    <w:rsid w:val="00891D82"/>
    <w:rsid w:val="0089283F"/>
    <w:rsid w:val="00892C9D"/>
    <w:rsid w:val="00895751"/>
    <w:rsid w:val="008A0647"/>
    <w:rsid w:val="008A2A32"/>
    <w:rsid w:val="008B533A"/>
    <w:rsid w:val="008B5CD2"/>
    <w:rsid w:val="008C4355"/>
    <w:rsid w:val="008C4357"/>
    <w:rsid w:val="008C4E6C"/>
    <w:rsid w:val="008D5904"/>
    <w:rsid w:val="008F3B6B"/>
    <w:rsid w:val="008F66B0"/>
    <w:rsid w:val="00902F2D"/>
    <w:rsid w:val="00905739"/>
    <w:rsid w:val="00905BB8"/>
    <w:rsid w:val="00911CCF"/>
    <w:rsid w:val="0091491F"/>
    <w:rsid w:val="00922879"/>
    <w:rsid w:val="00924116"/>
    <w:rsid w:val="009244E7"/>
    <w:rsid w:val="009270B8"/>
    <w:rsid w:val="00931A4F"/>
    <w:rsid w:val="00944AC0"/>
    <w:rsid w:val="00946C80"/>
    <w:rsid w:val="00950C67"/>
    <w:rsid w:val="00957E17"/>
    <w:rsid w:val="0097065A"/>
    <w:rsid w:val="00973CF0"/>
    <w:rsid w:val="00981DED"/>
    <w:rsid w:val="009878D8"/>
    <w:rsid w:val="0099566C"/>
    <w:rsid w:val="009A59A3"/>
    <w:rsid w:val="009B1249"/>
    <w:rsid w:val="009B725F"/>
    <w:rsid w:val="009C3F24"/>
    <w:rsid w:val="009E024B"/>
    <w:rsid w:val="009E51C3"/>
    <w:rsid w:val="009F0581"/>
    <w:rsid w:val="009F242B"/>
    <w:rsid w:val="009F2CC1"/>
    <w:rsid w:val="009F6ACA"/>
    <w:rsid w:val="00A16FAF"/>
    <w:rsid w:val="00A27D14"/>
    <w:rsid w:val="00A31432"/>
    <w:rsid w:val="00A42FBB"/>
    <w:rsid w:val="00A444A9"/>
    <w:rsid w:val="00A5787F"/>
    <w:rsid w:val="00A64337"/>
    <w:rsid w:val="00A7227F"/>
    <w:rsid w:val="00A73651"/>
    <w:rsid w:val="00A75278"/>
    <w:rsid w:val="00A80220"/>
    <w:rsid w:val="00A86B22"/>
    <w:rsid w:val="00AA07B9"/>
    <w:rsid w:val="00AA6609"/>
    <w:rsid w:val="00AA702B"/>
    <w:rsid w:val="00AA761F"/>
    <w:rsid w:val="00AB0E62"/>
    <w:rsid w:val="00AB296B"/>
    <w:rsid w:val="00AC46AB"/>
    <w:rsid w:val="00AC65F5"/>
    <w:rsid w:val="00AD5F86"/>
    <w:rsid w:val="00AF579C"/>
    <w:rsid w:val="00B00074"/>
    <w:rsid w:val="00B0783D"/>
    <w:rsid w:val="00B222AA"/>
    <w:rsid w:val="00B36BAB"/>
    <w:rsid w:val="00B409B0"/>
    <w:rsid w:val="00B42036"/>
    <w:rsid w:val="00B440AC"/>
    <w:rsid w:val="00B52641"/>
    <w:rsid w:val="00B657F0"/>
    <w:rsid w:val="00B65D5B"/>
    <w:rsid w:val="00B6627C"/>
    <w:rsid w:val="00B70902"/>
    <w:rsid w:val="00B73A2E"/>
    <w:rsid w:val="00B85D28"/>
    <w:rsid w:val="00B973D9"/>
    <w:rsid w:val="00BA6EC7"/>
    <w:rsid w:val="00BB6D3F"/>
    <w:rsid w:val="00BC1690"/>
    <w:rsid w:val="00BE5A77"/>
    <w:rsid w:val="00BF515A"/>
    <w:rsid w:val="00C03F2B"/>
    <w:rsid w:val="00C11184"/>
    <w:rsid w:val="00C1798F"/>
    <w:rsid w:val="00C211D8"/>
    <w:rsid w:val="00C2478F"/>
    <w:rsid w:val="00C412ED"/>
    <w:rsid w:val="00C50322"/>
    <w:rsid w:val="00C550C1"/>
    <w:rsid w:val="00C62954"/>
    <w:rsid w:val="00C64DBE"/>
    <w:rsid w:val="00C658B0"/>
    <w:rsid w:val="00C65FE0"/>
    <w:rsid w:val="00C66A7A"/>
    <w:rsid w:val="00C74BC1"/>
    <w:rsid w:val="00C80003"/>
    <w:rsid w:val="00C801A3"/>
    <w:rsid w:val="00C8192D"/>
    <w:rsid w:val="00C92286"/>
    <w:rsid w:val="00CA4E61"/>
    <w:rsid w:val="00CA572D"/>
    <w:rsid w:val="00CB3EE8"/>
    <w:rsid w:val="00CB7BA0"/>
    <w:rsid w:val="00CC1068"/>
    <w:rsid w:val="00CC247C"/>
    <w:rsid w:val="00CD1C2F"/>
    <w:rsid w:val="00CD5A42"/>
    <w:rsid w:val="00CD70D7"/>
    <w:rsid w:val="00CD7887"/>
    <w:rsid w:val="00CE0BE1"/>
    <w:rsid w:val="00CE2901"/>
    <w:rsid w:val="00CF0398"/>
    <w:rsid w:val="00CF19F8"/>
    <w:rsid w:val="00D01501"/>
    <w:rsid w:val="00D05386"/>
    <w:rsid w:val="00D213D1"/>
    <w:rsid w:val="00D224B6"/>
    <w:rsid w:val="00D24F5B"/>
    <w:rsid w:val="00D30D3D"/>
    <w:rsid w:val="00D468D3"/>
    <w:rsid w:val="00D5439F"/>
    <w:rsid w:val="00D549A3"/>
    <w:rsid w:val="00D649FC"/>
    <w:rsid w:val="00D670D7"/>
    <w:rsid w:val="00D85954"/>
    <w:rsid w:val="00D87C2A"/>
    <w:rsid w:val="00D87DF4"/>
    <w:rsid w:val="00D91FC7"/>
    <w:rsid w:val="00D93B44"/>
    <w:rsid w:val="00D93C4B"/>
    <w:rsid w:val="00DB1533"/>
    <w:rsid w:val="00DB3200"/>
    <w:rsid w:val="00DB686C"/>
    <w:rsid w:val="00DC109A"/>
    <w:rsid w:val="00DC493A"/>
    <w:rsid w:val="00DE2101"/>
    <w:rsid w:val="00DF5CC4"/>
    <w:rsid w:val="00E00553"/>
    <w:rsid w:val="00E04C62"/>
    <w:rsid w:val="00E10F80"/>
    <w:rsid w:val="00E169B9"/>
    <w:rsid w:val="00E27198"/>
    <w:rsid w:val="00E30AB0"/>
    <w:rsid w:val="00E40401"/>
    <w:rsid w:val="00E40B64"/>
    <w:rsid w:val="00E42C0D"/>
    <w:rsid w:val="00E47273"/>
    <w:rsid w:val="00E66342"/>
    <w:rsid w:val="00E671EF"/>
    <w:rsid w:val="00E772D9"/>
    <w:rsid w:val="00E85C04"/>
    <w:rsid w:val="00E867CB"/>
    <w:rsid w:val="00E94328"/>
    <w:rsid w:val="00EA0203"/>
    <w:rsid w:val="00EA0FC6"/>
    <w:rsid w:val="00EA46EC"/>
    <w:rsid w:val="00EB011D"/>
    <w:rsid w:val="00EB2AEA"/>
    <w:rsid w:val="00EC0199"/>
    <w:rsid w:val="00EC0D97"/>
    <w:rsid w:val="00EC2DCB"/>
    <w:rsid w:val="00ED6050"/>
    <w:rsid w:val="00EE3A9C"/>
    <w:rsid w:val="00EE6B05"/>
    <w:rsid w:val="00EF3AF0"/>
    <w:rsid w:val="00EF62B4"/>
    <w:rsid w:val="00F05050"/>
    <w:rsid w:val="00F22E01"/>
    <w:rsid w:val="00F26823"/>
    <w:rsid w:val="00F34775"/>
    <w:rsid w:val="00F36B2D"/>
    <w:rsid w:val="00F41A1F"/>
    <w:rsid w:val="00F42258"/>
    <w:rsid w:val="00F50D0D"/>
    <w:rsid w:val="00F51707"/>
    <w:rsid w:val="00F527A4"/>
    <w:rsid w:val="00F545DA"/>
    <w:rsid w:val="00F630E7"/>
    <w:rsid w:val="00F9591F"/>
    <w:rsid w:val="00FA38F4"/>
    <w:rsid w:val="00FA5043"/>
    <w:rsid w:val="00FA5D35"/>
    <w:rsid w:val="00FA605E"/>
    <w:rsid w:val="00FA61DB"/>
    <w:rsid w:val="00FB26D3"/>
    <w:rsid w:val="00FB30F7"/>
    <w:rsid w:val="00FB455B"/>
    <w:rsid w:val="00FC3B2F"/>
    <w:rsid w:val="00FC66F7"/>
    <w:rsid w:val="00FC7A20"/>
    <w:rsid w:val="00FD1B9E"/>
    <w:rsid w:val="00FE0F16"/>
    <w:rsid w:val="00FF1DA3"/>
    <w:rsid w:val="00FF7FBC"/>
    <w:rsid w:val="5C1BFB21"/>
    <w:rsid w:val="79797AE9"/>
    <w:rsid w:val="7CA832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CFE10"/>
  <w15:chartTrackingRefBased/>
  <w15:docId w15:val="{4221823F-78A2-4618-AED6-A05B5619C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8D3"/>
  </w:style>
  <w:style w:type="paragraph" w:styleId="Heading1">
    <w:name w:val="heading 1"/>
    <w:basedOn w:val="Normal"/>
    <w:next w:val="Normal"/>
    <w:link w:val="Heading1Char"/>
    <w:uiPriority w:val="9"/>
    <w:qFormat/>
    <w:rsid w:val="00C658B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68D3"/>
    <w:pPr>
      <w:ind w:left="720"/>
      <w:contextualSpacing/>
    </w:pPr>
  </w:style>
  <w:style w:type="paragraph" w:styleId="CommentText">
    <w:name w:val="annotation text"/>
    <w:basedOn w:val="Normal"/>
    <w:link w:val="CommentTextChar"/>
    <w:uiPriority w:val="99"/>
    <w:unhideWhenUsed/>
    <w:rsid w:val="00D468D3"/>
    <w:pPr>
      <w:spacing w:line="240" w:lineRule="auto"/>
    </w:pPr>
    <w:rPr>
      <w:sz w:val="20"/>
      <w:szCs w:val="20"/>
    </w:rPr>
  </w:style>
  <w:style w:type="character" w:customStyle="1" w:styleId="CommentTextChar">
    <w:name w:val="Comment Text Char"/>
    <w:basedOn w:val="DefaultParagraphFont"/>
    <w:link w:val="CommentText"/>
    <w:uiPriority w:val="99"/>
    <w:rsid w:val="00D468D3"/>
    <w:rPr>
      <w:sz w:val="20"/>
      <w:szCs w:val="20"/>
    </w:rPr>
  </w:style>
  <w:style w:type="table" w:styleId="TableGrid">
    <w:name w:val="Table Grid"/>
    <w:basedOn w:val="TableNormal"/>
    <w:uiPriority w:val="39"/>
    <w:rsid w:val="00D468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21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2137"/>
    <w:rPr>
      <w:rFonts w:ascii="Segoe UI" w:hAnsi="Segoe UI" w:cs="Segoe UI"/>
      <w:sz w:val="18"/>
      <w:szCs w:val="18"/>
    </w:rPr>
  </w:style>
  <w:style w:type="character" w:styleId="CommentReference">
    <w:name w:val="annotation reference"/>
    <w:basedOn w:val="DefaultParagraphFont"/>
    <w:uiPriority w:val="99"/>
    <w:semiHidden/>
    <w:unhideWhenUsed/>
    <w:rsid w:val="00571A58"/>
    <w:rPr>
      <w:sz w:val="16"/>
      <w:szCs w:val="16"/>
    </w:rPr>
  </w:style>
  <w:style w:type="paragraph" w:styleId="CommentSubject">
    <w:name w:val="annotation subject"/>
    <w:basedOn w:val="CommentText"/>
    <w:next w:val="CommentText"/>
    <w:link w:val="CommentSubjectChar"/>
    <w:uiPriority w:val="99"/>
    <w:semiHidden/>
    <w:unhideWhenUsed/>
    <w:rsid w:val="00571A58"/>
    <w:rPr>
      <w:b/>
      <w:bCs/>
    </w:rPr>
  </w:style>
  <w:style w:type="character" w:customStyle="1" w:styleId="CommentSubjectChar">
    <w:name w:val="Comment Subject Char"/>
    <w:basedOn w:val="CommentTextChar"/>
    <w:link w:val="CommentSubject"/>
    <w:uiPriority w:val="99"/>
    <w:semiHidden/>
    <w:rsid w:val="00571A58"/>
    <w:rPr>
      <w:b/>
      <w:bCs/>
      <w:sz w:val="20"/>
      <w:szCs w:val="20"/>
    </w:rPr>
  </w:style>
  <w:style w:type="paragraph" w:styleId="Revision">
    <w:name w:val="Revision"/>
    <w:hidden/>
    <w:uiPriority w:val="99"/>
    <w:semiHidden/>
    <w:rsid w:val="00571A58"/>
    <w:pPr>
      <w:spacing w:after="0" w:line="240" w:lineRule="auto"/>
    </w:pPr>
  </w:style>
  <w:style w:type="character" w:styleId="Hyperlink">
    <w:name w:val="Hyperlink"/>
    <w:basedOn w:val="DefaultParagraphFont"/>
    <w:uiPriority w:val="99"/>
    <w:unhideWhenUsed/>
    <w:rsid w:val="002E4143"/>
    <w:rPr>
      <w:color w:val="0000FF"/>
      <w:u w:val="single"/>
    </w:rPr>
  </w:style>
  <w:style w:type="paragraph" w:styleId="NoSpacing">
    <w:name w:val="No Spacing"/>
    <w:uiPriority w:val="1"/>
    <w:qFormat/>
    <w:rsid w:val="005B7C2A"/>
    <w:pPr>
      <w:spacing w:after="0" w:line="240" w:lineRule="auto"/>
    </w:pPr>
  </w:style>
  <w:style w:type="character" w:customStyle="1" w:styleId="UnresolvedMention">
    <w:name w:val="Unresolved Mention"/>
    <w:basedOn w:val="DefaultParagraphFont"/>
    <w:uiPriority w:val="99"/>
    <w:unhideWhenUsed/>
    <w:rsid w:val="00DB1533"/>
    <w:rPr>
      <w:color w:val="605E5C"/>
      <w:shd w:val="clear" w:color="auto" w:fill="E1DFDD"/>
    </w:rPr>
  </w:style>
  <w:style w:type="paragraph" w:styleId="BodyText">
    <w:name w:val="Body Text"/>
    <w:basedOn w:val="Normal"/>
    <w:link w:val="BodyTextChar"/>
    <w:uiPriority w:val="99"/>
    <w:semiHidden/>
    <w:unhideWhenUsed/>
    <w:rsid w:val="00C74BC1"/>
    <w:pPr>
      <w:spacing w:after="120"/>
    </w:pPr>
  </w:style>
  <w:style w:type="character" w:customStyle="1" w:styleId="BodyTextChar">
    <w:name w:val="Body Text Char"/>
    <w:basedOn w:val="DefaultParagraphFont"/>
    <w:link w:val="BodyText"/>
    <w:uiPriority w:val="99"/>
    <w:semiHidden/>
    <w:rsid w:val="00C74BC1"/>
  </w:style>
  <w:style w:type="character" w:customStyle="1" w:styleId="Mention">
    <w:name w:val="Mention"/>
    <w:basedOn w:val="DefaultParagraphFont"/>
    <w:uiPriority w:val="99"/>
    <w:unhideWhenUsed/>
    <w:rsid w:val="00C74BC1"/>
    <w:rPr>
      <w:color w:val="2B579A"/>
      <w:shd w:val="clear" w:color="auto" w:fill="E1DFDD"/>
    </w:rPr>
  </w:style>
  <w:style w:type="character" w:styleId="FollowedHyperlink">
    <w:name w:val="FollowedHyperlink"/>
    <w:basedOn w:val="DefaultParagraphFont"/>
    <w:uiPriority w:val="99"/>
    <w:semiHidden/>
    <w:unhideWhenUsed/>
    <w:rsid w:val="00652138"/>
    <w:rPr>
      <w:color w:val="954F72" w:themeColor="followedHyperlink"/>
      <w:u w:val="single"/>
    </w:rPr>
  </w:style>
  <w:style w:type="character" w:customStyle="1" w:styleId="Heading1Char">
    <w:name w:val="Heading 1 Char"/>
    <w:basedOn w:val="DefaultParagraphFont"/>
    <w:link w:val="Heading1"/>
    <w:uiPriority w:val="9"/>
    <w:rsid w:val="00C658B0"/>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8F66B0"/>
    <w:rPr>
      <w:b/>
      <w:bCs/>
    </w:rPr>
  </w:style>
  <w:style w:type="paragraph" w:styleId="EndnoteText">
    <w:name w:val="endnote text"/>
    <w:basedOn w:val="Normal"/>
    <w:link w:val="EndnoteTextChar"/>
    <w:uiPriority w:val="99"/>
    <w:semiHidden/>
    <w:unhideWhenUsed/>
    <w:rsid w:val="00C64DB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64DBE"/>
    <w:rPr>
      <w:sz w:val="20"/>
      <w:szCs w:val="20"/>
    </w:rPr>
  </w:style>
  <w:style w:type="character" w:styleId="EndnoteReference">
    <w:name w:val="endnote reference"/>
    <w:basedOn w:val="DefaultParagraphFont"/>
    <w:uiPriority w:val="99"/>
    <w:semiHidden/>
    <w:unhideWhenUsed/>
    <w:rsid w:val="00C64DBE"/>
    <w:rPr>
      <w:vertAlign w:val="superscript"/>
    </w:rPr>
  </w:style>
  <w:style w:type="paragraph" w:styleId="FootnoteText">
    <w:name w:val="footnote text"/>
    <w:basedOn w:val="Normal"/>
    <w:link w:val="FootnoteTextChar"/>
    <w:uiPriority w:val="99"/>
    <w:semiHidden/>
    <w:unhideWhenUsed/>
    <w:rsid w:val="00C64D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4DBE"/>
    <w:rPr>
      <w:sz w:val="20"/>
      <w:szCs w:val="20"/>
    </w:rPr>
  </w:style>
  <w:style w:type="character" w:styleId="FootnoteReference">
    <w:name w:val="footnote reference"/>
    <w:basedOn w:val="DefaultParagraphFont"/>
    <w:uiPriority w:val="99"/>
    <w:semiHidden/>
    <w:unhideWhenUsed/>
    <w:rsid w:val="00C64DBE"/>
    <w:rPr>
      <w:vertAlign w:val="superscript"/>
    </w:rPr>
  </w:style>
  <w:style w:type="paragraph" w:styleId="Header">
    <w:name w:val="header"/>
    <w:basedOn w:val="Normal"/>
    <w:link w:val="HeaderChar"/>
    <w:uiPriority w:val="99"/>
    <w:unhideWhenUsed/>
    <w:rsid w:val="00AC65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65F5"/>
  </w:style>
  <w:style w:type="paragraph" w:styleId="Footer">
    <w:name w:val="footer"/>
    <w:basedOn w:val="Normal"/>
    <w:link w:val="FooterChar"/>
    <w:uiPriority w:val="99"/>
    <w:unhideWhenUsed/>
    <w:rsid w:val="00AC65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03995">
      <w:bodyDiv w:val="1"/>
      <w:marLeft w:val="0"/>
      <w:marRight w:val="0"/>
      <w:marTop w:val="0"/>
      <w:marBottom w:val="0"/>
      <w:divBdr>
        <w:top w:val="none" w:sz="0" w:space="0" w:color="auto"/>
        <w:left w:val="none" w:sz="0" w:space="0" w:color="auto"/>
        <w:bottom w:val="none" w:sz="0" w:space="0" w:color="auto"/>
        <w:right w:val="none" w:sz="0" w:space="0" w:color="auto"/>
      </w:divBdr>
    </w:div>
    <w:div w:id="191697414">
      <w:bodyDiv w:val="1"/>
      <w:marLeft w:val="0"/>
      <w:marRight w:val="0"/>
      <w:marTop w:val="0"/>
      <w:marBottom w:val="0"/>
      <w:divBdr>
        <w:top w:val="none" w:sz="0" w:space="0" w:color="auto"/>
        <w:left w:val="none" w:sz="0" w:space="0" w:color="auto"/>
        <w:bottom w:val="none" w:sz="0" w:space="0" w:color="auto"/>
        <w:right w:val="none" w:sz="0" w:space="0" w:color="auto"/>
      </w:divBdr>
    </w:div>
    <w:div w:id="354622594">
      <w:bodyDiv w:val="1"/>
      <w:marLeft w:val="0"/>
      <w:marRight w:val="0"/>
      <w:marTop w:val="0"/>
      <w:marBottom w:val="0"/>
      <w:divBdr>
        <w:top w:val="none" w:sz="0" w:space="0" w:color="auto"/>
        <w:left w:val="none" w:sz="0" w:space="0" w:color="auto"/>
        <w:bottom w:val="none" w:sz="0" w:space="0" w:color="auto"/>
        <w:right w:val="none" w:sz="0" w:space="0" w:color="auto"/>
      </w:divBdr>
    </w:div>
    <w:div w:id="358044565">
      <w:bodyDiv w:val="1"/>
      <w:marLeft w:val="0"/>
      <w:marRight w:val="0"/>
      <w:marTop w:val="0"/>
      <w:marBottom w:val="0"/>
      <w:divBdr>
        <w:top w:val="none" w:sz="0" w:space="0" w:color="auto"/>
        <w:left w:val="none" w:sz="0" w:space="0" w:color="auto"/>
        <w:bottom w:val="none" w:sz="0" w:space="0" w:color="auto"/>
        <w:right w:val="none" w:sz="0" w:space="0" w:color="auto"/>
      </w:divBdr>
    </w:div>
    <w:div w:id="719477627">
      <w:bodyDiv w:val="1"/>
      <w:marLeft w:val="0"/>
      <w:marRight w:val="0"/>
      <w:marTop w:val="0"/>
      <w:marBottom w:val="0"/>
      <w:divBdr>
        <w:top w:val="none" w:sz="0" w:space="0" w:color="auto"/>
        <w:left w:val="none" w:sz="0" w:space="0" w:color="auto"/>
        <w:bottom w:val="none" w:sz="0" w:space="0" w:color="auto"/>
        <w:right w:val="none" w:sz="0" w:space="0" w:color="auto"/>
      </w:divBdr>
    </w:div>
    <w:div w:id="1334458827">
      <w:bodyDiv w:val="1"/>
      <w:marLeft w:val="0"/>
      <w:marRight w:val="0"/>
      <w:marTop w:val="0"/>
      <w:marBottom w:val="0"/>
      <w:divBdr>
        <w:top w:val="none" w:sz="0" w:space="0" w:color="auto"/>
        <w:left w:val="none" w:sz="0" w:space="0" w:color="auto"/>
        <w:bottom w:val="none" w:sz="0" w:space="0" w:color="auto"/>
        <w:right w:val="none" w:sz="0" w:space="0" w:color="auto"/>
      </w:divBdr>
    </w:div>
    <w:div w:id="1453406169">
      <w:bodyDiv w:val="1"/>
      <w:marLeft w:val="0"/>
      <w:marRight w:val="0"/>
      <w:marTop w:val="0"/>
      <w:marBottom w:val="0"/>
      <w:divBdr>
        <w:top w:val="none" w:sz="0" w:space="0" w:color="auto"/>
        <w:left w:val="none" w:sz="0" w:space="0" w:color="auto"/>
        <w:bottom w:val="none" w:sz="0" w:space="0" w:color="auto"/>
        <w:right w:val="none" w:sz="0" w:space="0" w:color="auto"/>
      </w:divBdr>
    </w:div>
    <w:div w:id="1575821905">
      <w:bodyDiv w:val="1"/>
      <w:marLeft w:val="0"/>
      <w:marRight w:val="0"/>
      <w:marTop w:val="0"/>
      <w:marBottom w:val="0"/>
      <w:divBdr>
        <w:top w:val="none" w:sz="0" w:space="0" w:color="auto"/>
        <w:left w:val="none" w:sz="0" w:space="0" w:color="auto"/>
        <w:bottom w:val="none" w:sz="0" w:space="0" w:color="auto"/>
        <w:right w:val="none" w:sz="0" w:space="0" w:color="auto"/>
      </w:divBdr>
    </w:div>
    <w:div w:id="1874071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uralhealthinfo.org/toolkits/disabilities/1/barriers" TargetMode="External"/><Relationship Id="rId18" Type="http://schemas.openxmlformats.org/officeDocument/2006/relationships/hyperlink" Target="https://mchb.hrsa.gov/maternal-child-health-topics/children-and-youth-special-health-needs" TargetMode="External"/><Relationship Id="rId26" Type="http://schemas.openxmlformats.org/officeDocument/2006/relationships/hyperlink" Target="https://marketplace.cms.gov/technical-assistance-resources/training-materials/vulnerable-and-underserved-populations.pdf" TargetMode="External"/><Relationship Id="rId3" Type="http://schemas.openxmlformats.org/officeDocument/2006/relationships/customXml" Target="../customXml/item3.xml"/><Relationship Id="rId21" Type="http://schemas.openxmlformats.org/officeDocument/2006/relationships/hyperlink" Target="https://www.hrsa.gov/grants/fundingopportunities/default.aspx?id=7e770aa8-93a7-4ff5-b515-7cb534d05021"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bhw.hrsa.gov/shortage-designation/what-is-shortage-designation" TargetMode="External"/><Relationship Id="rId17" Type="http://schemas.openxmlformats.org/officeDocument/2006/relationships/hyperlink" Target="https://www.ncbi.nlm.nih.gov/pmc/articles/PMC1490048/" TargetMode="External"/><Relationship Id="rId25" Type="http://schemas.openxmlformats.org/officeDocument/2006/relationships/hyperlink" Target="https://www.medicaid.gov/medicaid/managed-care/technical-assistance/index.html"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sonhs.miami.edu/research/vulnerable-populations/index.html" TargetMode="External"/><Relationship Id="rId20" Type="http://schemas.openxmlformats.org/officeDocument/2006/relationships/hyperlink" Target="https://mchb.hrsa.gov/fundingopportunities/?id=d0554e57-62c8-4f70-85ff-56bf218cd241" TargetMode="External"/><Relationship Id="rId29" Type="http://schemas.openxmlformats.org/officeDocument/2006/relationships/hyperlink" Target="https://www.aucd.org/template/page.cfm?i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rsa.gov/grants/fundingopportunities/default.aspx?id=7e770aa8-93a7-4ff5-b515-7cb534d05021" TargetMode="External"/><Relationship Id="rId24" Type="http://schemas.openxmlformats.org/officeDocument/2006/relationships/hyperlink" Target="https://www.cdc.gov/elr/technical-assistance.html" TargetMode="External"/><Relationship Id="rId32" Type="http://schemas.openxmlformats.org/officeDocument/2006/relationships/hyperlink" Target="https://mchb.hrsa.gov/fundingopportunities/?id=642c8b40-933e-44ec-9991-c021a719080a" TargetMode="External"/><Relationship Id="rId5" Type="http://schemas.openxmlformats.org/officeDocument/2006/relationships/numbering" Target="numbering.xml"/><Relationship Id="rId15" Type="http://schemas.openxmlformats.org/officeDocument/2006/relationships/hyperlink" Target="https://bhw.hrsa.gov/grants/resourcecenter/glossary" TargetMode="External"/><Relationship Id="rId23" Type="http://schemas.openxmlformats.org/officeDocument/2006/relationships/hyperlink" Target="https://www.aap.org/en-us/professional-resources/practice-transformation/telehealth/Pages/What-is-Telehealth.aspx" TargetMode="External"/><Relationship Id="rId28" Type="http://schemas.openxmlformats.org/officeDocument/2006/relationships/hyperlink" Target="https://www.aucd.org/itac/template/index.cfm"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mchb.hrsa.gov/research/strategic_definitions.asp" TargetMode="External"/><Relationship Id="rId31" Type="http://schemas.openxmlformats.org/officeDocument/2006/relationships/hyperlink" Target="http://www.amchp.org/AboutAMCHP/Pages/default.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ata.hrsa.gov/topics/health-workforce/shortage-areas" TargetMode="External"/><Relationship Id="rId22" Type="http://schemas.openxmlformats.org/officeDocument/2006/relationships/hyperlink" Target="https://www.hrsa.gov/rural-health/telehealth/index.html" TargetMode="External"/><Relationship Id="rId27" Type="http://schemas.openxmlformats.org/officeDocument/2006/relationships/hyperlink" Target="https://peerta.acf.hhs.gov/sites/default/files/public/uploaded_files/Welfare%20Peer%20Technical%20Assistance%20Network%5B1%5D.pdf" TargetMode="External"/><Relationship Id="rId30" Type="http://schemas.openxmlformats.org/officeDocument/2006/relationships/hyperlink" Target="http://www.amchp.org/programsandtopics/CYSHCN/projects/spharc/Pages/default.aspx"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DD1B2865649D14DB303BE6A67AACA3F" ma:contentTypeVersion="11" ma:contentTypeDescription="Create a new document." ma:contentTypeScope="" ma:versionID="57792a72597f69f462be6b11bd56ba4f">
  <xsd:schema xmlns:xsd="http://www.w3.org/2001/XMLSchema" xmlns:xs="http://www.w3.org/2001/XMLSchema" xmlns:p="http://schemas.microsoft.com/office/2006/metadata/properties" xmlns:ns2="5b2519b4-a068-430a-a6bc-2243e6d225eb" xmlns:ns3="22088e7c-88fa-40f6-88eb-a8b754a964ae" targetNamespace="http://schemas.microsoft.com/office/2006/metadata/properties" ma:root="true" ma:fieldsID="f0f7814f284c98330b88ddd52ad40e91" ns2:_="" ns3:_="">
    <xsd:import namespace="5b2519b4-a068-430a-a6bc-2243e6d225eb"/>
    <xsd:import namespace="22088e7c-88fa-40f6-88eb-a8b754a964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2519b4-a068-430a-a6bc-2243e6d22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EAC44-C21F-43E6-B635-6A4C5B3A9165}">
  <ds:schemaRefs>
    <ds:schemaRef ds:uri="http://schemas.microsoft.com/sharepoint/v3/contenttype/forms"/>
  </ds:schemaRefs>
</ds:datastoreItem>
</file>

<file path=customXml/itemProps2.xml><?xml version="1.0" encoding="utf-8"?>
<ds:datastoreItem xmlns:ds="http://schemas.openxmlformats.org/officeDocument/2006/customXml" ds:itemID="{8F9D8179-BD50-410A-A78B-9DDC1EB80C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D4B891-5F7C-4414-9FA8-E6398A2F11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2519b4-a068-430a-a6bc-2243e6d225eb"/>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244C40-F117-46CF-AFA7-F64F87F67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2071</Words>
  <Characters>11810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13854</CharactersWithSpaces>
  <SharedDoc>false</SharedDoc>
  <HLinks>
    <vt:vector size="132" baseType="variant">
      <vt:variant>
        <vt:i4>2883695</vt:i4>
      </vt:variant>
      <vt:variant>
        <vt:i4>63</vt:i4>
      </vt:variant>
      <vt:variant>
        <vt:i4>0</vt:i4>
      </vt:variant>
      <vt:variant>
        <vt:i4>5</vt:i4>
      </vt:variant>
      <vt:variant>
        <vt:lpwstr>https://mchb.hrsa.gov/fundingopportunities/?id=642c8b40-933e-44ec-9991-c021a719080a</vt:lpwstr>
      </vt:variant>
      <vt:variant>
        <vt:lpwstr/>
      </vt:variant>
      <vt:variant>
        <vt:i4>6750261</vt:i4>
      </vt:variant>
      <vt:variant>
        <vt:i4>60</vt:i4>
      </vt:variant>
      <vt:variant>
        <vt:i4>0</vt:i4>
      </vt:variant>
      <vt:variant>
        <vt:i4>5</vt:i4>
      </vt:variant>
      <vt:variant>
        <vt:lpwstr>http://www.amchp.org/AboutAMCHP/Pages/default.aspx</vt:lpwstr>
      </vt:variant>
      <vt:variant>
        <vt:lpwstr/>
      </vt:variant>
      <vt:variant>
        <vt:i4>5570653</vt:i4>
      </vt:variant>
      <vt:variant>
        <vt:i4>57</vt:i4>
      </vt:variant>
      <vt:variant>
        <vt:i4>0</vt:i4>
      </vt:variant>
      <vt:variant>
        <vt:i4>5</vt:i4>
      </vt:variant>
      <vt:variant>
        <vt:lpwstr>http://www.amchp.org/programsandtopics/CYSHCN/projects/spharc/Pages/default.aspx</vt:lpwstr>
      </vt:variant>
      <vt:variant>
        <vt:lpwstr/>
      </vt:variant>
      <vt:variant>
        <vt:i4>2162724</vt:i4>
      </vt:variant>
      <vt:variant>
        <vt:i4>54</vt:i4>
      </vt:variant>
      <vt:variant>
        <vt:i4>0</vt:i4>
      </vt:variant>
      <vt:variant>
        <vt:i4>5</vt:i4>
      </vt:variant>
      <vt:variant>
        <vt:lpwstr>https://www.aucd.org/template/page.cfm?id=1</vt:lpwstr>
      </vt:variant>
      <vt:variant>
        <vt:lpwstr/>
      </vt:variant>
      <vt:variant>
        <vt:i4>1835083</vt:i4>
      </vt:variant>
      <vt:variant>
        <vt:i4>51</vt:i4>
      </vt:variant>
      <vt:variant>
        <vt:i4>0</vt:i4>
      </vt:variant>
      <vt:variant>
        <vt:i4>5</vt:i4>
      </vt:variant>
      <vt:variant>
        <vt:lpwstr>https://www.aucd.org/itac/template/index.cfm</vt:lpwstr>
      </vt:variant>
      <vt:variant>
        <vt:lpwstr/>
      </vt:variant>
      <vt:variant>
        <vt:i4>5832829</vt:i4>
      </vt:variant>
      <vt:variant>
        <vt:i4>48</vt:i4>
      </vt:variant>
      <vt:variant>
        <vt:i4>0</vt:i4>
      </vt:variant>
      <vt:variant>
        <vt:i4>5</vt:i4>
      </vt:variant>
      <vt:variant>
        <vt:lpwstr>https://peerta.acf.hhs.gov/sites/default/files/public/uploaded_files/Welfare Peer Technical Assistance Network%5B1%5D.pdf</vt:lpwstr>
      </vt:variant>
      <vt:variant>
        <vt:lpwstr/>
      </vt:variant>
      <vt:variant>
        <vt:i4>2031681</vt:i4>
      </vt:variant>
      <vt:variant>
        <vt:i4>45</vt:i4>
      </vt:variant>
      <vt:variant>
        <vt:i4>0</vt:i4>
      </vt:variant>
      <vt:variant>
        <vt:i4>5</vt:i4>
      </vt:variant>
      <vt:variant>
        <vt:lpwstr>https://marketplace.cms.gov/technical-assistance-resources/training-materials/vulnerable-and-underserved-populations.pdf</vt:lpwstr>
      </vt:variant>
      <vt:variant>
        <vt:lpwstr/>
      </vt:variant>
      <vt:variant>
        <vt:i4>3604519</vt:i4>
      </vt:variant>
      <vt:variant>
        <vt:i4>42</vt:i4>
      </vt:variant>
      <vt:variant>
        <vt:i4>0</vt:i4>
      </vt:variant>
      <vt:variant>
        <vt:i4>5</vt:i4>
      </vt:variant>
      <vt:variant>
        <vt:lpwstr>https://www.medicaid.gov/medicaid/managed-care/technical-assistance/index.html</vt:lpwstr>
      </vt:variant>
      <vt:variant>
        <vt:lpwstr/>
      </vt:variant>
      <vt:variant>
        <vt:i4>4784137</vt:i4>
      </vt:variant>
      <vt:variant>
        <vt:i4>39</vt:i4>
      </vt:variant>
      <vt:variant>
        <vt:i4>0</vt:i4>
      </vt:variant>
      <vt:variant>
        <vt:i4>5</vt:i4>
      </vt:variant>
      <vt:variant>
        <vt:lpwstr>https://www.cdc.gov/elr/technical-assistance.html</vt:lpwstr>
      </vt:variant>
      <vt:variant>
        <vt:lpwstr/>
      </vt:variant>
      <vt:variant>
        <vt:i4>655426</vt:i4>
      </vt:variant>
      <vt:variant>
        <vt:i4>36</vt:i4>
      </vt:variant>
      <vt:variant>
        <vt:i4>0</vt:i4>
      </vt:variant>
      <vt:variant>
        <vt:i4>5</vt:i4>
      </vt:variant>
      <vt:variant>
        <vt:lpwstr>https://www.aap.org/en-us/professional-resources/practice-transformation/telehealth/Pages/What-is-Telehealth.aspx</vt:lpwstr>
      </vt:variant>
      <vt:variant>
        <vt:lpwstr/>
      </vt:variant>
      <vt:variant>
        <vt:i4>6619254</vt:i4>
      </vt:variant>
      <vt:variant>
        <vt:i4>33</vt:i4>
      </vt:variant>
      <vt:variant>
        <vt:i4>0</vt:i4>
      </vt:variant>
      <vt:variant>
        <vt:i4>5</vt:i4>
      </vt:variant>
      <vt:variant>
        <vt:lpwstr>https://www.hrsa.gov/rural-health/telehealth/index.html</vt:lpwstr>
      </vt:variant>
      <vt:variant>
        <vt:lpwstr/>
      </vt:variant>
      <vt:variant>
        <vt:i4>4718671</vt:i4>
      </vt:variant>
      <vt:variant>
        <vt:i4>30</vt:i4>
      </vt:variant>
      <vt:variant>
        <vt:i4>0</vt:i4>
      </vt:variant>
      <vt:variant>
        <vt:i4>5</vt:i4>
      </vt:variant>
      <vt:variant>
        <vt:lpwstr>https://www.hrsa.gov/grants/fundingopportunities/default.aspx?id=7e770aa8-93a7-4ff5-b515-7cb534d05021</vt:lpwstr>
      </vt:variant>
      <vt:variant>
        <vt:lpwstr/>
      </vt:variant>
      <vt:variant>
        <vt:i4>2949178</vt:i4>
      </vt:variant>
      <vt:variant>
        <vt:i4>27</vt:i4>
      </vt:variant>
      <vt:variant>
        <vt:i4>0</vt:i4>
      </vt:variant>
      <vt:variant>
        <vt:i4>5</vt:i4>
      </vt:variant>
      <vt:variant>
        <vt:lpwstr>https://mchb.hrsa.gov/fundingopportunities/?id=d0554e57-62c8-4f70-85ff-56bf218cd241</vt:lpwstr>
      </vt:variant>
      <vt:variant>
        <vt:lpwstr/>
      </vt:variant>
      <vt:variant>
        <vt:i4>1769532</vt:i4>
      </vt:variant>
      <vt:variant>
        <vt:i4>24</vt:i4>
      </vt:variant>
      <vt:variant>
        <vt:i4>0</vt:i4>
      </vt:variant>
      <vt:variant>
        <vt:i4>5</vt:i4>
      </vt:variant>
      <vt:variant>
        <vt:lpwstr>https://mchb.hrsa.gov/research/strategic_definitions.asp</vt:lpwstr>
      </vt:variant>
      <vt:variant>
        <vt:lpwstr/>
      </vt:variant>
      <vt:variant>
        <vt:i4>3997813</vt:i4>
      </vt:variant>
      <vt:variant>
        <vt:i4>21</vt:i4>
      </vt:variant>
      <vt:variant>
        <vt:i4>0</vt:i4>
      </vt:variant>
      <vt:variant>
        <vt:i4>5</vt:i4>
      </vt:variant>
      <vt:variant>
        <vt:lpwstr>https://mchb.hrsa.gov/maternal-child-health-topics/children-and-youth-special-health-needs</vt:lpwstr>
      </vt:variant>
      <vt:variant>
        <vt:lpwstr/>
      </vt:variant>
      <vt:variant>
        <vt:i4>1310786</vt:i4>
      </vt:variant>
      <vt:variant>
        <vt:i4>18</vt:i4>
      </vt:variant>
      <vt:variant>
        <vt:i4>0</vt:i4>
      </vt:variant>
      <vt:variant>
        <vt:i4>5</vt:i4>
      </vt:variant>
      <vt:variant>
        <vt:lpwstr>https://www.ncbi.nlm.nih.gov/pmc/articles/PMC1490048/</vt:lpwstr>
      </vt:variant>
      <vt:variant>
        <vt:lpwstr/>
      </vt:variant>
      <vt:variant>
        <vt:i4>2818157</vt:i4>
      </vt:variant>
      <vt:variant>
        <vt:i4>15</vt:i4>
      </vt:variant>
      <vt:variant>
        <vt:i4>0</vt:i4>
      </vt:variant>
      <vt:variant>
        <vt:i4>5</vt:i4>
      </vt:variant>
      <vt:variant>
        <vt:lpwstr>https://www.sonhs.miami.edu/research/vulnerable-populations/index.html</vt:lpwstr>
      </vt:variant>
      <vt:variant>
        <vt:lpwstr/>
      </vt:variant>
      <vt:variant>
        <vt:i4>8323169</vt:i4>
      </vt:variant>
      <vt:variant>
        <vt:i4>12</vt:i4>
      </vt:variant>
      <vt:variant>
        <vt:i4>0</vt:i4>
      </vt:variant>
      <vt:variant>
        <vt:i4>5</vt:i4>
      </vt:variant>
      <vt:variant>
        <vt:lpwstr>https://bhw.hrsa.gov/grants/resourcecenter/glossary</vt:lpwstr>
      </vt:variant>
      <vt:variant>
        <vt:lpwstr/>
      </vt:variant>
      <vt:variant>
        <vt:i4>983056</vt:i4>
      </vt:variant>
      <vt:variant>
        <vt:i4>9</vt:i4>
      </vt:variant>
      <vt:variant>
        <vt:i4>0</vt:i4>
      </vt:variant>
      <vt:variant>
        <vt:i4>5</vt:i4>
      </vt:variant>
      <vt:variant>
        <vt:lpwstr>https://data.hrsa.gov/topics/health-workforce/shortage-areas</vt:lpwstr>
      </vt:variant>
      <vt:variant>
        <vt:lpwstr/>
      </vt:variant>
      <vt:variant>
        <vt:i4>4784199</vt:i4>
      </vt:variant>
      <vt:variant>
        <vt:i4>6</vt:i4>
      </vt:variant>
      <vt:variant>
        <vt:i4>0</vt:i4>
      </vt:variant>
      <vt:variant>
        <vt:i4>5</vt:i4>
      </vt:variant>
      <vt:variant>
        <vt:lpwstr>https://www.ruralhealthinfo.org/toolkits/disabilities/1/barriers</vt:lpwstr>
      </vt:variant>
      <vt:variant>
        <vt:lpwstr/>
      </vt:variant>
      <vt:variant>
        <vt:i4>7405627</vt:i4>
      </vt:variant>
      <vt:variant>
        <vt:i4>3</vt:i4>
      </vt:variant>
      <vt:variant>
        <vt:i4>0</vt:i4>
      </vt:variant>
      <vt:variant>
        <vt:i4>5</vt:i4>
      </vt:variant>
      <vt:variant>
        <vt:lpwstr>https://bhw.hrsa.gov/shortage-designation/what-is-shortage-designation</vt:lpwstr>
      </vt:variant>
      <vt:variant>
        <vt:lpwstr/>
      </vt:variant>
      <vt:variant>
        <vt:i4>4718671</vt:i4>
      </vt:variant>
      <vt:variant>
        <vt:i4>0</vt:i4>
      </vt:variant>
      <vt:variant>
        <vt:i4>0</vt:i4>
      </vt:variant>
      <vt:variant>
        <vt:i4>5</vt:i4>
      </vt:variant>
      <vt:variant>
        <vt:lpwstr>https://www.hrsa.gov/grants/fundingopportunities/default.aspx?id=7e770aa8-93a7-4ff5-b515-7cb534d05021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Matthews-Ewald, PhD, MS</dc:creator>
  <cp:keywords/>
  <dc:description/>
  <cp:lastModifiedBy>Manning, Leticia  (HRSA)</cp:lastModifiedBy>
  <cp:revision>2</cp:revision>
  <cp:lastPrinted>2019-10-23T05:24:00Z</cp:lastPrinted>
  <dcterms:created xsi:type="dcterms:W3CDTF">2019-12-23T19:12:00Z</dcterms:created>
  <dcterms:modified xsi:type="dcterms:W3CDTF">2019-12-23T19:12:00Z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0x0101006DD1B2865649D14DB303BE6A67AACA3F</vt:lpwstr>
  </property>
</Properties>
</file>