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1DB5" w:rsidR="00287E18" w:rsidP="001C3853" w:rsidRDefault="00EB5CA0" w14:paraId="485B5FE0" w14:textId="4BB1F7D2">
      <w:pPr>
        <w:widowControl w:val="0"/>
        <w:spacing w:after="240"/>
        <w:jc w:val="center"/>
        <w:rPr>
          <w:b/>
          <w:kern w:val="24"/>
        </w:rPr>
      </w:pPr>
      <w:r w:rsidRPr="004B1F2C">
        <w:rPr>
          <w:b/>
          <w:caps/>
          <w:kern w:val="24"/>
        </w:rPr>
        <w:fldChar w:fldCharType="begin"/>
      </w:r>
      <w:r w:rsidRPr="004B1F2C" w:rsidR="0019641C">
        <w:rPr>
          <w:b/>
          <w:caps/>
          <w:kern w:val="24"/>
        </w:rPr>
        <w:instrText xml:space="preserve"> SEQ CHAPTER \h \r 1</w:instrText>
      </w:r>
      <w:r w:rsidRPr="004B1F2C">
        <w:rPr>
          <w:b/>
          <w:caps/>
          <w:kern w:val="24"/>
        </w:rPr>
        <w:fldChar w:fldCharType="end"/>
      </w:r>
      <w:r w:rsidRPr="004B1F2C" w:rsidR="00B568A5">
        <w:rPr>
          <w:b/>
          <w:caps/>
          <w:kern w:val="24"/>
        </w:rPr>
        <w:t>Supporting Statement</w:t>
      </w:r>
      <w:r w:rsidRPr="00771DB5" w:rsidR="00C51414">
        <w:rPr>
          <w:b/>
          <w:kern w:val="24"/>
        </w:rPr>
        <w:br/>
      </w:r>
      <w:r w:rsidRPr="00771DB5" w:rsidR="00B568A5">
        <w:rPr>
          <w:b/>
          <w:kern w:val="24"/>
        </w:rPr>
        <w:t>U.S. Department of Commerce</w:t>
      </w:r>
      <w:r w:rsidRPr="00771DB5" w:rsidR="00C51414">
        <w:rPr>
          <w:b/>
          <w:kern w:val="24"/>
        </w:rPr>
        <w:br/>
      </w:r>
      <w:r w:rsidRPr="00771DB5" w:rsidR="00B568A5">
        <w:rPr>
          <w:b/>
          <w:kern w:val="24"/>
          <w:szCs w:val="24"/>
        </w:rPr>
        <w:t>National Telecommunications and Information Administration</w:t>
      </w:r>
      <w:r w:rsidRPr="00771DB5" w:rsidR="00C51414">
        <w:rPr>
          <w:b/>
          <w:kern w:val="24"/>
        </w:rPr>
        <w:br/>
      </w:r>
      <w:r w:rsidR="000E224F">
        <w:rPr>
          <w:b/>
          <w:color w:val="000000"/>
          <w:kern w:val="24"/>
          <w:szCs w:val="24"/>
        </w:rPr>
        <w:t>NTIA Internet Use</w:t>
      </w:r>
      <w:r w:rsidRPr="00771DB5" w:rsidR="00B568A5">
        <w:rPr>
          <w:b/>
          <w:color w:val="000000"/>
          <w:kern w:val="24"/>
          <w:szCs w:val="24"/>
        </w:rPr>
        <w:t xml:space="preserve"> Survey</w:t>
      </w:r>
      <w:r w:rsidRPr="00771DB5" w:rsidR="00C51414">
        <w:rPr>
          <w:b/>
          <w:kern w:val="24"/>
        </w:rPr>
        <w:br/>
      </w:r>
      <w:r w:rsidRPr="00771DB5" w:rsidR="00B568A5">
        <w:rPr>
          <w:b/>
          <w:kern w:val="24"/>
          <w:lang w:val="es-ES"/>
        </w:rPr>
        <w:t>OMB Control No</w:t>
      </w:r>
      <w:r w:rsidRPr="00771DB5" w:rsidR="00556279">
        <w:rPr>
          <w:b/>
          <w:kern w:val="24"/>
          <w:lang w:val="es-ES"/>
        </w:rPr>
        <w:t>.</w:t>
      </w:r>
      <w:r w:rsidRPr="00771DB5" w:rsidR="00556279">
        <w:rPr>
          <w:b/>
          <w:kern w:val="24"/>
          <w:szCs w:val="24"/>
          <w:lang w:val="es-ES"/>
        </w:rPr>
        <w:t xml:space="preserve"> </w:t>
      </w:r>
      <w:r w:rsidR="00033394">
        <w:rPr>
          <w:b/>
          <w:kern w:val="24"/>
          <w:szCs w:val="24"/>
          <w:lang w:val="es-ES"/>
        </w:rPr>
        <w:t>0660-</w:t>
      </w:r>
      <w:r w:rsidR="0095413C">
        <w:rPr>
          <w:b/>
          <w:kern w:val="24"/>
          <w:szCs w:val="24"/>
          <w:lang w:val="es-ES"/>
        </w:rPr>
        <w:t>0021</w:t>
      </w:r>
      <w:bookmarkStart w:name="_GoBack" w:id="0"/>
      <w:bookmarkEnd w:id="0"/>
    </w:p>
    <w:p w:rsidRPr="00771DB5" w:rsidR="00556279" w:rsidP="00C51414" w:rsidRDefault="007F5A20" w14:paraId="485B5FE1" w14:textId="4CE2836A">
      <w:pPr>
        <w:spacing w:after="240"/>
        <w:ind w:left="720" w:hanging="720"/>
        <w:rPr>
          <w:b/>
          <w:kern w:val="24"/>
        </w:rPr>
      </w:pPr>
      <w:r>
        <w:rPr>
          <w:b/>
          <w:kern w:val="24"/>
          <w:lang w:val="es-ES"/>
        </w:rPr>
        <w:t>A</w:t>
      </w:r>
      <w:r w:rsidR="00187FF1">
        <w:rPr>
          <w:b/>
          <w:kern w:val="24"/>
          <w:lang w:val="es-ES"/>
        </w:rPr>
        <w:t>bstract</w:t>
      </w:r>
    </w:p>
    <w:p w:rsidRPr="00771DB5" w:rsidR="000A24AE" w:rsidP="00C51414" w:rsidRDefault="008B0E9C" w14:paraId="485B5FE2" w14:textId="6BB64916">
      <w:pPr>
        <w:spacing w:after="240"/>
        <w:rPr>
          <w:kern w:val="24"/>
        </w:rPr>
      </w:pPr>
      <w:r w:rsidRPr="00771DB5">
        <w:rPr>
          <w:kern w:val="24"/>
        </w:rPr>
        <w:t xml:space="preserve">The National Telecommunications and Information Administration </w:t>
      </w:r>
      <w:r>
        <w:rPr>
          <w:kern w:val="24"/>
        </w:rPr>
        <w:t>(</w:t>
      </w:r>
      <w:r w:rsidRPr="00425F5C">
        <w:rPr>
          <w:kern w:val="24"/>
        </w:rPr>
        <w:t>NTIA</w:t>
      </w:r>
      <w:r>
        <w:rPr>
          <w:kern w:val="24"/>
        </w:rPr>
        <w:t>)</w:t>
      </w:r>
      <w:r w:rsidRPr="00425F5C">
        <w:rPr>
          <w:kern w:val="24"/>
        </w:rPr>
        <w:t xml:space="preserve"> </w:t>
      </w:r>
      <w:r w:rsidR="00033394">
        <w:rPr>
          <w:kern w:val="24"/>
        </w:rPr>
        <w:t xml:space="preserve">respectfully requests OMB’s </w:t>
      </w:r>
      <w:r w:rsidRPr="00771DB5" w:rsidR="00556279">
        <w:rPr>
          <w:kern w:val="24"/>
        </w:rPr>
        <w:t xml:space="preserve">review </w:t>
      </w:r>
      <w:r w:rsidR="008F4090">
        <w:rPr>
          <w:kern w:val="24"/>
        </w:rPr>
        <w:t xml:space="preserve">and </w:t>
      </w:r>
      <w:r w:rsidR="00187FF1">
        <w:rPr>
          <w:kern w:val="24"/>
        </w:rPr>
        <w:t>renewal</w:t>
      </w:r>
      <w:r w:rsidR="008F4090">
        <w:rPr>
          <w:kern w:val="24"/>
        </w:rPr>
        <w:t xml:space="preserve"> </w:t>
      </w:r>
      <w:r w:rsidR="00033394">
        <w:rPr>
          <w:kern w:val="24"/>
        </w:rPr>
        <w:t xml:space="preserve">of </w:t>
      </w:r>
      <w:r w:rsidR="007B02ED">
        <w:rPr>
          <w:kern w:val="24"/>
        </w:rPr>
        <w:t xml:space="preserve">a currently approved </w:t>
      </w:r>
      <w:r w:rsidR="00033394">
        <w:rPr>
          <w:kern w:val="24"/>
        </w:rPr>
        <w:t>collection</w:t>
      </w:r>
      <w:r w:rsidR="00187FF1">
        <w:rPr>
          <w:kern w:val="24"/>
        </w:rPr>
        <w:t xml:space="preserve"> known as the NTIA Internet Use Survey</w:t>
      </w:r>
      <w:r w:rsidR="008F4090">
        <w:rPr>
          <w:kern w:val="24"/>
        </w:rPr>
        <w:t xml:space="preserve">. </w:t>
      </w:r>
      <w:r w:rsidR="00187FF1">
        <w:rPr>
          <w:kern w:val="24"/>
        </w:rPr>
        <w:t>Renewal</w:t>
      </w:r>
      <w:r w:rsidR="008F4090">
        <w:rPr>
          <w:kern w:val="24"/>
        </w:rPr>
        <w:t xml:space="preserve"> </w:t>
      </w:r>
      <w:r w:rsidRPr="00771DB5" w:rsidR="001F3354">
        <w:rPr>
          <w:kern w:val="24"/>
        </w:rPr>
        <w:t xml:space="preserve">will allow </w:t>
      </w:r>
      <w:r w:rsidR="00033394">
        <w:rPr>
          <w:kern w:val="24"/>
        </w:rPr>
        <w:t xml:space="preserve">the </w:t>
      </w:r>
      <w:r>
        <w:rPr>
          <w:kern w:val="24"/>
        </w:rPr>
        <w:t xml:space="preserve">U.S. </w:t>
      </w:r>
      <w:r w:rsidR="00033394">
        <w:rPr>
          <w:kern w:val="24"/>
        </w:rPr>
        <w:t xml:space="preserve">Census Bureau </w:t>
      </w:r>
      <w:r>
        <w:rPr>
          <w:kern w:val="24"/>
        </w:rPr>
        <w:t>(Census</w:t>
      </w:r>
      <w:r w:rsidR="008F4090">
        <w:rPr>
          <w:kern w:val="24"/>
        </w:rPr>
        <w:t xml:space="preserve"> or the Bureau</w:t>
      </w:r>
      <w:r>
        <w:rPr>
          <w:kern w:val="24"/>
        </w:rPr>
        <w:t xml:space="preserve">) </w:t>
      </w:r>
      <w:r w:rsidR="00033394">
        <w:rPr>
          <w:kern w:val="24"/>
        </w:rPr>
        <w:t xml:space="preserve">to incorporate </w:t>
      </w:r>
      <w:r w:rsidR="00187FF1">
        <w:rPr>
          <w:kern w:val="24"/>
        </w:rPr>
        <w:t xml:space="preserve">these </w:t>
      </w:r>
      <w:r w:rsidR="00033394">
        <w:rPr>
          <w:kern w:val="24"/>
        </w:rPr>
        <w:t xml:space="preserve">questions </w:t>
      </w:r>
      <w:r w:rsidR="008F4090">
        <w:rPr>
          <w:kern w:val="24"/>
        </w:rPr>
        <w:t xml:space="preserve">on computer and Internet use </w:t>
      </w:r>
      <w:r w:rsidR="00033394">
        <w:rPr>
          <w:kern w:val="24"/>
        </w:rPr>
        <w:t>as a supplement to the Current Population Survey</w:t>
      </w:r>
      <w:r w:rsidR="000A24AE">
        <w:rPr>
          <w:kern w:val="24"/>
        </w:rPr>
        <w:t xml:space="preserve"> (CPS)</w:t>
      </w:r>
      <w:r w:rsidR="00033394">
        <w:rPr>
          <w:kern w:val="24"/>
        </w:rPr>
        <w:t>. The subject information collection</w:t>
      </w:r>
      <w:r w:rsidR="00187FF1">
        <w:rPr>
          <w:kern w:val="24"/>
        </w:rPr>
        <w:t xml:space="preserve"> was fielded in its current form in November 2017 and November 2019, and previous iterations of the survey have been commissioned by NTIA and administered by Census periodically since 1994</w:t>
      </w:r>
      <w:r w:rsidR="000A24AE">
        <w:rPr>
          <w:kern w:val="24"/>
        </w:rPr>
        <w:t>.</w:t>
      </w:r>
      <w:r w:rsidR="00187FF1">
        <w:rPr>
          <w:kern w:val="24"/>
        </w:rPr>
        <w:t xml:space="preserve"> </w:t>
      </w:r>
      <w:r w:rsidR="00481C74">
        <w:rPr>
          <w:kern w:val="24"/>
        </w:rPr>
        <w:t>Data from the NTIA Internet Use Survey are used to help understand the state of the digital divide and other important Internet policy challenges. In addition to supporting evidence-based policymaking, NTIA uses the resulting data in a number of publications. Furthermore, Census prepares a public use dataset for each survey that both NTIA and Census publish on their websites for use by external researchers and other interested members of the public.</w:t>
      </w:r>
    </w:p>
    <w:p w:rsidRPr="00D42EBA" w:rsidR="0019641C" w:rsidP="00D42EBA" w:rsidRDefault="0019641C" w14:paraId="485B5FE3" w14:textId="77777777">
      <w:pPr>
        <w:pStyle w:val="ListParagraph"/>
        <w:numPr>
          <w:ilvl w:val="0"/>
          <w:numId w:val="7"/>
        </w:numPr>
        <w:spacing w:after="240"/>
        <w:ind w:left="360"/>
        <w:rPr>
          <w:kern w:val="24"/>
        </w:rPr>
      </w:pPr>
      <w:r w:rsidRPr="00D42EBA">
        <w:rPr>
          <w:b/>
          <w:kern w:val="24"/>
        </w:rPr>
        <w:t>Explain the circumstances that make the collection of information necessary.</w:t>
      </w:r>
      <w:r w:rsidR="009F6562">
        <w:rPr>
          <w:b/>
          <w:kern w:val="24"/>
        </w:rPr>
        <w:t xml:space="preserve">  </w:t>
      </w:r>
      <w:r w:rsidRPr="009F6562" w:rsidR="009F6562">
        <w:rPr>
          <w:b/>
          <w:kern w:val="24"/>
        </w:rPr>
        <w:t>Identify any legal or administrative requirements that necessitate the collection.  Attach a copy of the appropriate section of each statute and regulation mandating or authorizing the collection of information.</w:t>
      </w:r>
    </w:p>
    <w:p w:rsidRPr="000679D1" w:rsidR="0005636A" w:rsidP="009B1670" w:rsidRDefault="001921AA" w14:paraId="0815718B" w14:textId="58F1D933">
      <w:pPr>
        <w:spacing w:after="240"/>
      </w:pPr>
      <w:r w:rsidRPr="00033687">
        <w:rPr>
          <w:kern w:val="24"/>
        </w:rPr>
        <w:t xml:space="preserve">In remarks on innovation in agriculture, </w:t>
      </w:r>
      <w:r w:rsidRPr="00033687" w:rsidR="00425F5C">
        <w:rPr>
          <w:kern w:val="24"/>
        </w:rPr>
        <w:t xml:space="preserve">President </w:t>
      </w:r>
      <w:r w:rsidRPr="00033687" w:rsidR="00EC5A37">
        <w:rPr>
          <w:kern w:val="24"/>
        </w:rPr>
        <w:t xml:space="preserve">Trump expressed support for expanding </w:t>
      </w:r>
      <w:r w:rsidRPr="00033687" w:rsidR="00164AD6">
        <w:rPr>
          <w:kern w:val="24"/>
        </w:rPr>
        <w:t>broadband</w:t>
      </w:r>
      <w:r w:rsidRPr="00033687" w:rsidR="00AB79E5">
        <w:rPr>
          <w:kern w:val="24"/>
        </w:rPr>
        <w:t xml:space="preserve"> </w:t>
      </w:r>
      <w:r w:rsidRPr="00C32625" w:rsidR="00AB79E5">
        <w:rPr>
          <w:kern w:val="24"/>
        </w:rPr>
        <w:t xml:space="preserve">Internet access throughout the </w:t>
      </w:r>
      <w:r w:rsidRPr="009B1670" w:rsidR="00AB79E5">
        <w:rPr>
          <w:kern w:val="24"/>
        </w:rPr>
        <w:t>nation</w:t>
      </w:r>
      <w:r w:rsidRPr="009B1670" w:rsidR="005521E0">
        <w:rPr>
          <w:kern w:val="24"/>
        </w:rPr>
        <w:t>, stating</w:t>
      </w:r>
      <w:r w:rsidRPr="009B1670" w:rsidR="009B1670">
        <w:rPr>
          <w:kern w:val="24"/>
        </w:rPr>
        <w:t>:</w:t>
      </w:r>
      <w:r w:rsidRPr="009B1670" w:rsidR="0995DB45">
        <w:rPr>
          <w:kern w:val="24"/>
        </w:rPr>
        <w:t xml:space="preserve"> “</w:t>
      </w:r>
      <w:r w:rsidRPr="009B1670" w:rsidR="218EA23D">
        <w:rPr>
          <w:szCs w:val="24"/>
        </w:rPr>
        <w:t>Since my inauguration, we have also devoted nearly $1 billion dollars to rural broadband, connecting a quarter of a million rural households, and we’re moving at a rapid</w:t>
      </w:r>
      <w:r w:rsidRPr="009B1670" w:rsidR="18ACF4B7">
        <w:rPr>
          <w:szCs w:val="24"/>
        </w:rPr>
        <w:t xml:space="preserve"> pace.”</w:t>
      </w:r>
      <w:r w:rsidRPr="009B1670" w:rsidR="00AB79E5">
        <w:rPr>
          <w:rStyle w:val="FootnoteReference"/>
          <w:szCs w:val="24"/>
        </w:rPr>
        <w:footnoteReference w:id="2"/>
      </w:r>
      <w:r w:rsidRPr="009B1670" w:rsidR="009B1670">
        <w:t xml:space="preserve"> Further</w:t>
      </w:r>
      <w:r w:rsidR="009B1670">
        <w:t>, when announcing</w:t>
      </w:r>
      <w:r w:rsidRPr="009B1670" w:rsidR="49D5B26B">
        <w:t xml:space="preserve"> a </w:t>
      </w:r>
      <w:r w:rsidRPr="009B1670" w:rsidR="3611B7C3">
        <w:t xml:space="preserve">recent </w:t>
      </w:r>
      <w:r w:rsidRPr="009B1670" w:rsidR="49D5B26B">
        <w:t>broadband infrastruct</w:t>
      </w:r>
      <w:r w:rsidRPr="009B1670" w:rsidR="7CE440E0">
        <w:t>u</w:t>
      </w:r>
      <w:r w:rsidRPr="009B1670" w:rsidR="38519B42">
        <w:t xml:space="preserve">re award, </w:t>
      </w:r>
      <w:r w:rsidRPr="009B1670" w:rsidR="04388A6C">
        <w:t>Secretary of Commerce Wilbur Ross</w:t>
      </w:r>
      <w:r w:rsidRPr="009B1670" w:rsidR="27B3CD8D">
        <w:t xml:space="preserve"> </w:t>
      </w:r>
      <w:r w:rsidRPr="009B1670" w:rsidR="5CC05E8A">
        <w:t xml:space="preserve">emphasized </w:t>
      </w:r>
      <w:r w:rsidRPr="009B1670" w:rsidR="04388A6C">
        <w:t>the Administration’</w:t>
      </w:r>
      <w:r w:rsidRPr="009B1670" w:rsidR="0C880893">
        <w:t xml:space="preserve">s </w:t>
      </w:r>
      <w:r w:rsidRPr="009B1670" w:rsidR="3DFC49B7">
        <w:t xml:space="preserve">recognition of </w:t>
      </w:r>
      <w:r w:rsidRPr="009B1670" w:rsidR="5DC80144">
        <w:t>the technology</w:t>
      </w:r>
      <w:r w:rsidRPr="009B1670" w:rsidR="3DFC49B7">
        <w:t xml:space="preserve">’s </w:t>
      </w:r>
      <w:r w:rsidRPr="009B1670" w:rsidR="47C04C69">
        <w:t xml:space="preserve">critical </w:t>
      </w:r>
      <w:r w:rsidRPr="009B1670" w:rsidR="3DFC49B7">
        <w:t xml:space="preserve">role in economic </w:t>
      </w:r>
      <w:r w:rsidRPr="009B1670" w:rsidR="0E6C8261">
        <w:t>prosperity</w:t>
      </w:r>
      <w:r w:rsidRPr="009B1670" w:rsidR="130E1D5B">
        <w:t>,</w:t>
      </w:r>
      <w:r w:rsidRPr="009B1670" w:rsidR="04615E07">
        <w:t xml:space="preserve"> </w:t>
      </w:r>
      <w:r w:rsidR="009B1670">
        <w:t xml:space="preserve">noting that </w:t>
      </w:r>
      <w:r w:rsidRPr="009B1670" w:rsidR="261C8F9D">
        <w:rPr>
          <w:rFonts w:eastAsia="Calibri"/>
        </w:rPr>
        <w:t>“</w:t>
      </w:r>
      <w:r w:rsidR="009B1670">
        <w:rPr>
          <w:rFonts w:eastAsia="Calibri"/>
        </w:rPr>
        <w:t>t</w:t>
      </w:r>
      <w:r w:rsidRPr="009B1670" w:rsidR="261C8F9D">
        <w:t>he Trump Administration is working diligently to improve broadband infrastructure to support business growt</w:t>
      </w:r>
      <w:r w:rsidRPr="009B1670" w:rsidR="7D75F8B7">
        <w:t>h</w:t>
      </w:r>
      <w:r w:rsidRPr="009B1670" w:rsidR="261C8F9D">
        <w:t>.</w:t>
      </w:r>
      <w:r w:rsidR="009B1670">
        <w:t>”</w:t>
      </w:r>
      <w:r w:rsidR="00F36534">
        <w:rPr>
          <w:rStyle w:val="FootnoteReference"/>
          <w:kern w:val="24"/>
        </w:rPr>
        <w:footnoteReference w:id="3"/>
      </w:r>
      <w:r w:rsidRPr="000679D1" w:rsidR="000679D1">
        <w:rPr>
          <w:kern w:val="24"/>
        </w:rPr>
        <w:t xml:space="preserve">  </w:t>
      </w:r>
    </w:p>
    <w:p w:rsidR="00B27C53" w:rsidP="00C51414" w:rsidRDefault="00425F5C" w14:paraId="485B5FE8" w14:textId="3E0B6E15">
      <w:pPr>
        <w:spacing w:after="240"/>
        <w:rPr>
          <w:kern w:val="24"/>
        </w:rPr>
      </w:pPr>
      <w:r w:rsidRPr="00033687">
        <w:rPr>
          <w:kern w:val="24"/>
        </w:rPr>
        <w:t xml:space="preserve">To </w:t>
      </w:r>
      <w:r w:rsidRPr="00033687" w:rsidR="006C49F9">
        <w:rPr>
          <w:kern w:val="24"/>
        </w:rPr>
        <w:t xml:space="preserve">aid </w:t>
      </w:r>
      <w:r w:rsidRPr="00033687">
        <w:rPr>
          <w:kern w:val="24"/>
        </w:rPr>
        <w:t>the Administration</w:t>
      </w:r>
      <w:r w:rsidRPr="00033687" w:rsidR="006C49F9">
        <w:rPr>
          <w:kern w:val="24"/>
        </w:rPr>
        <w:t xml:space="preserve">’s </w:t>
      </w:r>
      <w:r w:rsidR="0005636A">
        <w:rPr>
          <w:kern w:val="24"/>
        </w:rPr>
        <w:t>efforts to</w:t>
      </w:r>
      <w:r w:rsidRPr="00033687" w:rsidR="0015014F">
        <w:rPr>
          <w:kern w:val="24"/>
        </w:rPr>
        <w:t xml:space="preserve"> </w:t>
      </w:r>
      <w:r w:rsidRPr="00033687" w:rsidR="005071AC">
        <w:rPr>
          <w:kern w:val="24"/>
        </w:rPr>
        <w:t>ensure the digital preparedness of the nation’s current and future workforce</w:t>
      </w:r>
      <w:r w:rsidRPr="00033687" w:rsidR="00B7320B">
        <w:rPr>
          <w:kern w:val="24"/>
        </w:rPr>
        <w:t>, NTIA</w:t>
      </w:r>
      <w:r w:rsidRPr="00033687" w:rsidR="00E02997">
        <w:rPr>
          <w:kern w:val="24"/>
        </w:rPr>
        <w:t xml:space="preserve"> data will </w:t>
      </w:r>
      <w:r w:rsidRPr="00033687" w:rsidR="00373628">
        <w:rPr>
          <w:kern w:val="24"/>
        </w:rPr>
        <w:t xml:space="preserve">reveal </w:t>
      </w:r>
      <w:r w:rsidRPr="00033687" w:rsidR="00E02997">
        <w:rPr>
          <w:kern w:val="24"/>
        </w:rPr>
        <w:t>consumers</w:t>
      </w:r>
      <w:r w:rsidRPr="00033687" w:rsidR="003868E8">
        <w:rPr>
          <w:kern w:val="24"/>
        </w:rPr>
        <w:t>’</w:t>
      </w:r>
      <w:r w:rsidRPr="00033687" w:rsidR="00E02997">
        <w:rPr>
          <w:kern w:val="24"/>
        </w:rPr>
        <w:t xml:space="preserve"> </w:t>
      </w:r>
      <w:r w:rsidRPr="00033687" w:rsidR="00373628">
        <w:rPr>
          <w:kern w:val="24"/>
        </w:rPr>
        <w:t xml:space="preserve">changing </w:t>
      </w:r>
      <w:r w:rsidRPr="00033687" w:rsidR="00E02997">
        <w:rPr>
          <w:kern w:val="24"/>
        </w:rPr>
        <w:t>demand for broadband</w:t>
      </w:r>
      <w:r w:rsidRPr="00033687" w:rsidR="003868E8">
        <w:rPr>
          <w:kern w:val="24"/>
        </w:rPr>
        <w:t>,</w:t>
      </w:r>
      <w:r w:rsidRPr="00033687" w:rsidR="00E02997">
        <w:rPr>
          <w:kern w:val="24"/>
        </w:rPr>
        <w:t xml:space="preserve"> as well as the</w:t>
      </w:r>
      <w:r w:rsidRPr="00033687" w:rsidR="003868E8">
        <w:rPr>
          <w:kern w:val="24"/>
        </w:rPr>
        <w:t>ir</w:t>
      </w:r>
      <w:r w:rsidRPr="00033687" w:rsidR="00E02997">
        <w:rPr>
          <w:kern w:val="24"/>
        </w:rPr>
        <w:t xml:space="preserve"> online activities</w:t>
      </w:r>
      <w:r w:rsidRPr="00033687" w:rsidR="003868E8">
        <w:rPr>
          <w:kern w:val="24"/>
        </w:rPr>
        <w:t xml:space="preserve">. The information may </w:t>
      </w:r>
      <w:r w:rsidRPr="00033687" w:rsidR="00E02997">
        <w:rPr>
          <w:kern w:val="24"/>
        </w:rPr>
        <w:t>inform decisions about the s</w:t>
      </w:r>
      <w:r w:rsidRPr="00033687" w:rsidR="000A0B92">
        <w:rPr>
          <w:kern w:val="24"/>
        </w:rPr>
        <w:t>c</w:t>
      </w:r>
      <w:r w:rsidRPr="00033687" w:rsidR="004C2131">
        <w:rPr>
          <w:kern w:val="24"/>
        </w:rPr>
        <w:t xml:space="preserve">ope </w:t>
      </w:r>
      <w:r w:rsidRPr="00033687" w:rsidR="00E02997">
        <w:rPr>
          <w:kern w:val="24"/>
        </w:rPr>
        <w:t xml:space="preserve">and scale of the </w:t>
      </w:r>
      <w:r w:rsidRPr="00033687" w:rsidR="00373628">
        <w:rPr>
          <w:kern w:val="24"/>
        </w:rPr>
        <w:t xml:space="preserve">needed </w:t>
      </w:r>
      <w:r w:rsidRPr="00033687" w:rsidR="004C2131">
        <w:rPr>
          <w:kern w:val="24"/>
        </w:rPr>
        <w:t>infrastructure</w:t>
      </w:r>
      <w:r w:rsidRPr="00033687" w:rsidR="00056694">
        <w:rPr>
          <w:kern w:val="24"/>
        </w:rPr>
        <w:t xml:space="preserve">, particularly in sparsely populated, remote areas where </w:t>
      </w:r>
      <w:r w:rsidR="00165E4A">
        <w:rPr>
          <w:kern w:val="24"/>
        </w:rPr>
        <w:t xml:space="preserve">broadband </w:t>
      </w:r>
      <w:r w:rsidRPr="00033687" w:rsidR="00056694">
        <w:rPr>
          <w:kern w:val="24"/>
        </w:rPr>
        <w:lastRenderedPageBreak/>
        <w:t xml:space="preserve">deployment </w:t>
      </w:r>
      <w:r w:rsidR="008A600C">
        <w:rPr>
          <w:kern w:val="24"/>
        </w:rPr>
        <w:t>may be</w:t>
      </w:r>
      <w:r w:rsidRPr="00033687" w:rsidR="00056694">
        <w:rPr>
          <w:kern w:val="24"/>
        </w:rPr>
        <w:t xml:space="preserve"> difficult and costly</w:t>
      </w:r>
      <w:r w:rsidRPr="00033687" w:rsidR="00373628">
        <w:rPr>
          <w:kern w:val="24"/>
        </w:rPr>
        <w:t xml:space="preserve">. </w:t>
      </w:r>
      <w:r w:rsidRPr="00033687" w:rsidR="00D57324">
        <w:rPr>
          <w:kern w:val="24"/>
        </w:rPr>
        <w:t xml:space="preserve">It may also </w:t>
      </w:r>
      <w:r w:rsidR="00165E4A">
        <w:rPr>
          <w:kern w:val="24"/>
        </w:rPr>
        <w:t xml:space="preserve">shed light on </w:t>
      </w:r>
      <w:r w:rsidRPr="00033687" w:rsidR="00D57324">
        <w:rPr>
          <w:kern w:val="24"/>
        </w:rPr>
        <w:t xml:space="preserve">opportunities to increase digital literacy </w:t>
      </w:r>
      <w:r w:rsidR="008A600C">
        <w:rPr>
          <w:kern w:val="24"/>
        </w:rPr>
        <w:t xml:space="preserve">and use </w:t>
      </w:r>
      <w:r w:rsidRPr="00033687" w:rsidR="00D57324">
        <w:rPr>
          <w:kern w:val="24"/>
        </w:rPr>
        <w:t xml:space="preserve">among Americans who </w:t>
      </w:r>
      <w:r w:rsidR="008A600C">
        <w:rPr>
          <w:kern w:val="24"/>
        </w:rPr>
        <w:t xml:space="preserve">currently </w:t>
      </w:r>
      <w:r w:rsidRPr="00033687" w:rsidR="00D57324">
        <w:rPr>
          <w:kern w:val="24"/>
        </w:rPr>
        <w:t xml:space="preserve">use the Internet sparingly, if at all. NTIA </w:t>
      </w:r>
      <w:r w:rsidRPr="00033687">
        <w:rPr>
          <w:kern w:val="24"/>
        </w:rPr>
        <w:t>work</w:t>
      </w:r>
      <w:r w:rsidR="008A600C">
        <w:rPr>
          <w:kern w:val="24"/>
        </w:rPr>
        <w:t>s</w:t>
      </w:r>
      <w:r w:rsidRPr="00033687">
        <w:rPr>
          <w:kern w:val="24"/>
        </w:rPr>
        <w:t xml:space="preserve"> with Congress, the Federal Communications Commission (FCC), and other stakeholders to develop and advance economic and regulatory policies that foster broadband deployment and adoption. Current, systematic, and comprehensive data on broadband use and non-use by U.S. households are critical to allow policymakers not only to gauge progress made to date, but also to identify problem areas with a specificity that permits carefully targeted and cost effective responses.</w:t>
      </w:r>
    </w:p>
    <w:p w:rsidR="00C34183" w:rsidP="00C34183" w:rsidRDefault="00C34183" w14:paraId="0E83D25B" w14:textId="698B3ACA">
      <w:pPr>
        <w:spacing w:after="240"/>
        <w:rPr>
          <w:kern w:val="24"/>
        </w:rPr>
      </w:pPr>
      <w:r w:rsidRPr="00033687">
        <w:rPr>
          <w:kern w:val="24"/>
        </w:rPr>
        <w:t>The U.S. government’s critical need for comprehensive broadband data continues to increase as high-speed Internet access and the skills to use the technology are becoming essential to Americans’ daily lives and to the nation’s economy, as President Trump</w:t>
      </w:r>
      <w:r>
        <w:rPr>
          <w:kern w:val="24"/>
        </w:rPr>
        <w:t>’</w:t>
      </w:r>
      <w:r w:rsidRPr="00033687">
        <w:rPr>
          <w:kern w:val="24"/>
        </w:rPr>
        <w:t xml:space="preserve">s quoted remarks illustrate. The U.S. Government Accountability Office (GAO), NTIA, and the FCC have </w:t>
      </w:r>
      <w:r w:rsidR="00DF57CF">
        <w:rPr>
          <w:kern w:val="24"/>
        </w:rPr>
        <w:t xml:space="preserve">all </w:t>
      </w:r>
      <w:r w:rsidRPr="00033687">
        <w:rPr>
          <w:kern w:val="24"/>
        </w:rPr>
        <w:t xml:space="preserve">issued reports noting the </w:t>
      </w:r>
      <w:r>
        <w:rPr>
          <w:kern w:val="24"/>
        </w:rPr>
        <w:t xml:space="preserve">importance of useful </w:t>
      </w:r>
      <w:r w:rsidRPr="00033687">
        <w:rPr>
          <w:kern w:val="24"/>
        </w:rPr>
        <w:t xml:space="preserve">broadband </w:t>
      </w:r>
      <w:r>
        <w:rPr>
          <w:kern w:val="24"/>
        </w:rPr>
        <w:t xml:space="preserve">adoption </w:t>
      </w:r>
      <w:r w:rsidRPr="00033687">
        <w:rPr>
          <w:kern w:val="24"/>
        </w:rPr>
        <w:t>data for policymakers</w:t>
      </w:r>
      <w:r>
        <w:rPr>
          <w:kern w:val="24"/>
        </w:rPr>
        <w:t>. Co</w:t>
      </w:r>
      <w:r w:rsidRPr="00033687">
        <w:rPr>
          <w:kern w:val="24"/>
        </w:rPr>
        <w:t xml:space="preserve">ngress </w:t>
      </w:r>
      <w:r w:rsidR="00DF57CF">
        <w:rPr>
          <w:kern w:val="24"/>
        </w:rPr>
        <w:t>sought</w:t>
      </w:r>
      <w:r>
        <w:rPr>
          <w:kern w:val="24"/>
        </w:rPr>
        <w:t xml:space="preserve"> </w:t>
      </w:r>
      <w:r w:rsidRPr="00033687">
        <w:rPr>
          <w:kern w:val="24"/>
        </w:rPr>
        <w:t>to</w:t>
      </w:r>
      <w:r w:rsidR="00DF57CF">
        <w:rPr>
          <w:kern w:val="24"/>
        </w:rPr>
        <w:t xml:space="preserve"> address</w:t>
      </w:r>
      <w:r w:rsidRPr="00033687">
        <w:rPr>
          <w:kern w:val="24"/>
        </w:rPr>
        <w:t xml:space="preserve"> the paucity of such information </w:t>
      </w:r>
      <w:r>
        <w:rPr>
          <w:kern w:val="24"/>
        </w:rPr>
        <w:t xml:space="preserve">in </w:t>
      </w:r>
      <w:r w:rsidRPr="00033687">
        <w:rPr>
          <w:kern w:val="24"/>
        </w:rPr>
        <w:t>the Broadband Data Improvement Act in 2008 and the American Recovery and Reinvestment Act in 2009</w:t>
      </w:r>
      <w:r w:rsidR="007F63AC">
        <w:rPr>
          <w:kern w:val="24"/>
        </w:rPr>
        <w:t>;</w:t>
      </w:r>
      <w:r>
        <w:rPr>
          <w:kern w:val="24"/>
        </w:rPr>
        <w:t xml:space="preserve"> recent congressional action has highlighted the need for more accurate broadband</w:t>
      </w:r>
      <w:r w:rsidRPr="00D31268">
        <w:rPr>
          <w:kern w:val="24"/>
        </w:rPr>
        <w:t xml:space="preserve"> </w:t>
      </w:r>
      <w:r>
        <w:rPr>
          <w:kern w:val="24"/>
        </w:rPr>
        <w:t>data.</w:t>
      </w:r>
      <w:r>
        <w:rPr>
          <w:rStyle w:val="FootnoteReference"/>
          <w:kern w:val="24"/>
        </w:rPr>
        <w:footnoteReference w:id="4"/>
      </w:r>
      <w:r>
        <w:rPr>
          <w:kern w:val="24"/>
        </w:rPr>
        <w:t xml:space="preserve"> </w:t>
      </w:r>
      <w:r w:rsidRPr="00033687">
        <w:rPr>
          <w:kern w:val="24"/>
        </w:rPr>
        <w:t xml:space="preserve">Modifying the CPS to include NTIA’s requested </w:t>
      </w:r>
      <w:r>
        <w:rPr>
          <w:kern w:val="24"/>
        </w:rPr>
        <w:t xml:space="preserve">information collection </w:t>
      </w:r>
      <w:r w:rsidRPr="00033687">
        <w:rPr>
          <w:kern w:val="24"/>
        </w:rPr>
        <w:t>will enable the Commerce Department and NTIA to advance the Administration’s infrastructure initiative, as well as to respond to congressional concerns and directives.</w:t>
      </w:r>
      <w:r>
        <w:rPr>
          <w:kern w:val="24"/>
        </w:rPr>
        <w:t xml:space="preserve">  </w:t>
      </w:r>
    </w:p>
    <w:p w:rsidRPr="00771DB5" w:rsidR="00452529" w:rsidP="00C51414" w:rsidRDefault="00815448" w14:paraId="485B5FE9" w14:textId="6A32E3B2">
      <w:pPr>
        <w:spacing w:after="240"/>
        <w:rPr>
          <w:kern w:val="24"/>
        </w:rPr>
      </w:pPr>
      <w:r>
        <w:rPr>
          <w:kern w:val="24"/>
        </w:rPr>
        <w:t>Since 1994, NTIA has sponsored 1</w:t>
      </w:r>
      <w:r w:rsidR="0005636A">
        <w:rPr>
          <w:kern w:val="24"/>
        </w:rPr>
        <w:t>5</w:t>
      </w:r>
      <w:r>
        <w:rPr>
          <w:kern w:val="24"/>
        </w:rPr>
        <w:t xml:space="preserve"> supplements to the CPS </w:t>
      </w:r>
      <w:r w:rsidR="003B545E">
        <w:rPr>
          <w:kern w:val="24"/>
        </w:rPr>
        <w:t>on the Internet and</w:t>
      </w:r>
      <w:r>
        <w:rPr>
          <w:kern w:val="24"/>
        </w:rPr>
        <w:t xml:space="preserve"> the </w:t>
      </w:r>
      <w:r w:rsidR="00165E4A">
        <w:rPr>
          <w:kern w:val="24"/>
        </w:rPr>
        <w:t>shifting</w:t>
      </w:r>
      <w:r>
        <w:rPr>
          <w:kern w:val="24"/>
        </w:rPr>
        <w:t xml:space="preserve"> technologies </w:t>
      </w:r>
      <w:r w:rsidR="00AA1361">
        <w:rPr>
          <w:kern w:val="24"/>
        </w:rPr>
        <w:t xml:space="preserve">Americans </w:t>
      </w:r>
      <w:r>
        <w:rPr>
          <w:kern w:val="24"/>
        </w:rPr>
        <w:t xml:space="preserve">use </w:t>
      </w:r>
      <w:r w:rsidR="003B545E">
        <w:rPr>
          <w:kern w:val="24"/>
        </w:rPr>
        <w:t xml:space="preserve">for online </w:t>
      </w:r>
      <w:r>
        <w:rPr>
          <w:kern w:val="24"/>
        </w:rPr>
        <w:t>access</w:t>
      </w:r>
      <w:r w:rsidR="003B545E">
        <w:rPr>
          <w:kern w:val="24"/>
        </w:rPr>
        <w:t>.</w:t>
      </w:r>
      <w:r>
        <w:rPr>
          <w:kern w:val="24"/>
        </w:rPr>
        <w:t xml:space="preserve"> </w:t>
      </w:r>
      <w:r w:rsidR="008B0E9C">
        <w:rPr>
          <w:kern w:val="24"/>
        </w:rPr>
        <w:t xml:space="preserve">NTIA </w:t>
      </w:r>
      <w:r w:rsidRPr="00425F5C" w:rsidR="00425F5C">
        <w:rPr>
          <w:kern w:val="24"/>
        </w:rPr>
        <w:t xml:space="preserve">proposes to </w:t>
      </w:r>
      <w:r w:rsidR="008B0E9C">
        <w:rPr>
          <w:kern w:val="24"/>
        </w:rPr>
        <w:t xml:space="preserve">add </w:t>
      </w:r>
      <w:r w:rsidRPr="000C65E3" w:rsidR="0023799F">
        <w:t>66</w:t>
      </w:r>
      <w:r w:rsidR="0023799F">
        <w:rPr>
          <w:kern w:val="24"/>
        </w:rPr>
        <w:t xml:space="preserve"> </w:t>
      </w:r>
      <w:r w:rsidRPr="00425F5C" w:rsidR="00425F5C">
        <w:rPr>
          <w:kern w:val="24"/>
        </w:rPr>
        <w:t xml:space="preserve">questions to </w:t>
      </w:r>
      <w:r w:rsidR="00572675">
        <w:rPr>
          <w:kern w:val="24"/>
        </w:rPr>
        <w:t xml:space="preserve">a future edition of the </w:t>
      </w:r>
      <w:r w:rsidR="001F3F2D">
        <w:rPr>
          <w:kern w:val="24"/>
        </w:rPr>
        <w:t xml:space="preserve">Census </w:t>
      </w:r>
      <w:r w:rsidR="00A05439">
        <w:rPr>
          <w:kern w:val="24"/>
        </w:rPr>
        <w:t>Bureau</w:t>
      </w:r>
      <w:r w:rsidR="008F4090">
        <w:rPr>
          <w:kern w:val="24"/>
        </w:rPr>
        <w:t>’</w:t>
      </w:r>
      <w:r w:rsidR="00076013">
        <w:rPr>
          <w:kern w:val="24"/>
        </w:rPr>
        <w:t>s</w:t>
      </w:r>
      <w:r w:rsidRPr="00425F5C" w:rsidR="00425F5C">
        <w:rPr>
          <w:kern w:val="24"/>
        </w:rPr>
        <w:t xml:space="preserve"> CPS to gather reliable data on broadband </w:t>
      </w:r>
      <w:r w:rsidR="00DF57CF">
        <w:rPr>
          <w:kern w:val="24"/>
        </w:rPr>
        <w:t xml:space="preserve">and computer </w:t>
      </w:r>
      <w:r w:rsidRPr="00425F5C" w:rsidR="00425F5C">
        <w:rPr>
          <w:kern w:val="24"/>
        </w:rPr>
        <w:t>use by U.S. households.</w:t>
      </w:r>
      <w:r w:rsidRPr="00771DB5" w:rsidR="00452529">
        <w:rPr>
          <w:kern w:val="24"/>
        </w:rPr>
        <w:t xml:space="preserve"> </w:t>
      </w:r>
      <w:r w:rsidR="00A05439">
        <w:rPr>
          <w:kern w:val="24"/>
        </w:rPr>
        <w:t>The Bureau</w:t>
      </w:r>
      <w:r w:rsidRPr="00BD060E" w:rsidR="00BD060E">
        <w:rPr>
          <w:kern w:val="24"/>
        </w:rPr>
        <w:t xml:space="preserve"> </w:t>
      </w:r>
      <w:r w:rsidR="00056694">
        <w:rPr>
          <w:kern w:val="24"/>
        </w:rPr>
        <w:t xml:space="preserve">enjoys an outstanding reputation for </w:t>
      </w:r>
      <w:r w:rsidRPr="00BD060E" w:rsidR="00BD060E">
        <w:rPr>
          <w:kern w:val="24"/>
        </w:rPr>
        <w:t xml:space="preserve">data </w:t>
      </w:r>
      <w:r w:rsidR="00056694">
        <w:rPr>
          <w:kern w:val="24"/>
        </w:rPr>
        <w:t>gathering and analysis based</w:t>
      </w:r>
      <w:r w:rsidRPr="00BD060E" w:rsidR="00BD060E">
        <w:rPr>
          <w:kern w:val="24"/>
        </w:rPr>
        <w:t xml:space="preserve"> on its centuries of experience and its scientific methods. </w:t>
      </w:r>
      <w:r w:rsidR="008B0E9C">
        <w:rPr>
          <w:kern w:val="24"/>
        </w:rPr>
        <w:t xml:space="preserve">Coordinating NTIA’s </w:t>
      </w:r>
      <w:r w:rsidRPr="00BD060E" w:rsidR="00BD060E">
        <w:rPr>
          <w:kern w:val="24"/>
        </w:rPr>
        <w:t xml:space="preserve">requested </w:t>
      </w:r>
      <w:r w:rsidR="00AB79E5">
        <w:rPr>
          <w:kern w:val="24"/>
        </w:rPr>
        <w:t xml:space="preserve">information </w:t>
      </w:r>
      <w:r w:rsidR="008B0E9C">
        <w:rPr>
          <w:kern w:val="24"/>
        </w:rPr>
        <w:t xml:space="preserve">collection on </w:t>
      </w:r>
      <w:r w:rsidRPr="00BD060E" w:rsidR="00BD060E">
        <w:rPr>
          <w:kern w:val="24"/>
        </w:rPr>
        <w:t xml:space="preserve">broadband usage </w:t>
      </w:r>
      <w:r w:rsidR="005750E7">
        <w:rPr>
          <w:kern w:val="24"/>
        </w:rPr>
        <w:t xml:space="preserve">with </w:t>
      </w:r>
      <w:r w:rsidR="008F4090">
        <w:rPr>
          <w:kern w:val="24"/>
        </w:rPr>
        <w:t xml:space="preserve">the Bureau’s </w:t>
      </w:r>
      <w:r w:rsidR="00572675">
        <w:rPr>
          <w:kern w:val="24"/>
        </w:rPr>
        <w:t xml:space="preserve">regularly </w:t>
      </w:r>
      <w:r w:rsidRPr="00BD060E" w:rsidR="00BD060E">
        <w:rPr>
          <w:kern w:val="24"/>
        </w:rPr>
        <w:t>scheduled</w:t>
      </w:r>
      <w:r w:rsidR="005750E7">
        <w:rPr>
          <w:kern w:val="24"/>
        </w:rPr>
        <w:t xml:space="preserve"> CPS will </w:t>
      </w:r>
      <w:r w:rsidRPr="00BD060E" w:rsidR="00BD060E">
        <w:rPr>
          <w:kern w:val="24"/>
        </w:rPr>
        <w:t>significantly reduc</w:t>
      </w:r>
      <w:r w:rsidR="005750E7">
        <w:rPr>
          <w:kern w:val="24"/>
        </w:rPr>
        <w:t>e</w:t>
      </w:r>
      <w:r w:rsidRPr="00BD060E" w:rsidR="00BD060E">
        <w:rPr>
          <w:kern w:val="24"/>
        </w:rPr>
        <w:t xml:space="preserve"> the potential burdens on th</w:t>
      </w:r>
      <w:r w:rsidR="00934279">
        <w:rPr>
          <w:kern w:val="24"/>
        </w:rPr>
        <w:t xml:space="preserve">at </w:t>
      </w:r>
      <w:r w:rsidR="005750E7">
        <w:rPr>
          <w:kern w:val="24"/>
        </w:rPr>
        <w:t>agency</w:t>
      </w:r>
      <w:r w:rsidRPr="00BD060E" w:rsidR="00BD060E">
        <w:rPr>
          <w:kern w:val="24"/>
        </w:rPr>
        <w:t xml:space="preserve"> and on surveyed households.  </w:t>
      </w:r>
    </w:p>
    <w:p w:rsidR="00FD29B3" w:rsidP="00033687" w:rsidRDefault="009003A2" w14:paraId="485B5FEB" w14:textId="3D561495">
      <w:pPr>
        <w:spacing w:after="240"/>
        <w:rPr>
          <w:kern w:val="24"/>
        </w:rPr>
      </w:pPr>
      <w:r>
        <w:rPr>
          <w:kern w:val="24"/>
        </w:rPr>
        <w:t xml:space="preserve">NTIA seeks OMB’s permission to undertake this data collection pursuant to NTIA’s authority </w:t>
      </w:r>
      <w:r w:rsidR="00721045">
        <w:rPr>
          <w:kern w:val="24"/>
        </w:rPr>
        <w:t>“</w:t>
      </w:r>
      <w:r>
        <w:rPr>
          <w:kern w:val="24"/>
        </w:rPr>
        <w:t xml:space="preserve">to </w:t>
      </w:r>
      <w:r w:rsidRPr="00FD29B3" w:rsidR="00FD29B3">
        <w:rPr>
          <w:kern w:val="24"/>
        </w:rPr>
        <w:t>conduct studies and make recommendations concerning the impact of the convergence of computer and communications technology</w:t>
      </w:r>
      <w:r w:rsidR="00721045">
        <w:rPr>
          <w:kern w:val="24"/>
        </w:rPr>
        <w:t>.” 47 USC §902(b)(2)(M)</w:t>
      </w:r>
      <w:r w:rsidRPr="00FD29B3" w:rsidR="00FD29B3">
        <w:rPr>
          <w:kern w:val="24"/>
        </w:rPr>
        <w:t>.</w:t>
      </w:r>
      <w:r w:rsidR="00721045">
        <w:rPr>
          <w:kern w:val="24"/>
        </w:rPr>
        <w:t xml:space="preserve"> Further, Congress empowered NTIA “to contract </w:t>
      </w:r>
      <w:r w:rsidRPr="00FD29B3" w:rsidR="00FD29B3">
        <w:rPr>
          <w:kern w:val="24"/>
        </w:rPr>
        <w:t>for studies and reports relating to any aspect of assigned functions</w:t>
      </w:r>
      <w:r w:rsidR="00A36A85">
        <w:rPr>
          <w:kern w:val="24"/>
        </w:rPr>
        <w:t>,” which enables the agency to sponsor the CPS supplement</w:t>
      </w:r>
      <w:r w:rsidRPr="00FD29B3" w:rsidR="00FD29B3">
        <w:rPr>
          <w:kern w:val="24"/>
        </w:rPr>
        <w:t>.</w:t>
      </w:r>
      <w:r w:rsidR="00A36A85">
        <w:rPr>
          <w:kern w:val="24"/>
        </w:rPr>
        <w:t xml:space="preserve"> See 47 USC §902(b)(2) (P).  </w:t>
      </w:r>
      <w:r w:rsidR="00D57324">
        <w:rPr>
          <w:kern w:val="24"/>
        </w:rPr>
        <w:t>(</w:t>
      </w:r>
      <w:r w:rsidR="00A36A85">
        <w:rPr>
          <w:kern w:val="24"/>
        </w:rPr>
        <w:t>Attachment A-</w:t>
      </w:r>
      <w:r w:rsidR="003A6706">
        <w:rPr>
          <w:kern w:val="24"/>
        </w:rPr>
        <w:t>1</w:t>
      </w:r>
      <w:r w:rsidR="00D57324">
        <w:rPr>
          <w:kern w:val="24"/>
        </w:rPr>
        <w:t>, 47 USC §902)</w:t>
      </w:r>
      <w:r w:rsidR="00A36A85">
        <w:rPr>
          <w:kern w:val="24"/>
        </w:rPr>
        <w:t xml:space="preserve">. </w:t>
      </w:r>
    </w:p>
    <w:p w:rsidRPr="00D42EBA" w:rsidR="0019641C" w:rsidP="00714F21" w:rsidRDefault="006B3201" w14:paraId="485B5FEC" w14:textId="77777777">
      <w:pPr>
        <w:pStyle w:val="ListParagraph"/>
        <w:numPr>
          <w:ilvl w:val="0"/>
          <w:numId w:val="7"/>
        </w:numPr>
        <w:spacing w:after="240"/>
        <w:ind w:left="360"/>
        <w:rPr>
          <w:kern w:val="24"/>
        </w:rPr>
      </w:pPr>
      <w:r w:rsidRPr="006B3201">
        <w:rPr>
          <w:b/>
          <w:kern w:val="24"/>
        </w:rPr>
        <w:lastRenderedPageBreak/>
        <w:t>Indicate how, by whom, and for what purpose the information is to be used.  Except for a new collection, indicate the actual use the agency has made of the information received from the current collection.</w:t>
      </w:r>
    </w:p>
    <w:p w:rsidR="00001939" w:rsidP="00C51414" w:rsidRDefault="008848DE" w14:paraId="485B5FED" w14:textId="18571FA5">
      <w:pPr>
        <w:spacing w:after="240"/>
      </w:pPr>
      <w:r w:rsidRPr="00771DB5">
        <w:rPr>
          <w:kern w:val="24"/>
        </w:rPr>
        <w:t xml:space="preserve">The Census </w:t>
      </w:r>
      <w:r w:rsidRPr="00771DB5" w:rsidR="00296963">
        <w:rPr>
          <w:kern w:val="24"/>
        </w:rPr>
        <w:t xml:space="preserve">Bureau </w:t>
      </w:r>
      <w:r w:rsidRPr="00771DB5">
        <w:rPr>
          <w:kern w:val="24"/>
        </w:rPr>
        <w:t xml:space="preserve">will collect the desired information during its </w:t>
      </w:r>
      <w:r w:rsidR="007A7B8B">
        <w:rPr>
          <w:kern w:val="24"/>
        </w:rPr>
        <w:t xml:space="preserve">regularly scheduled </w:t>
      </w:r>
      <w:r w:rsidRPr="00771DB5">
        <w:rPr>
          <w:kern w:val="24"/>
        </w:rPr>
        <w:t>C</w:t>
      </w:r>
      <w:r w:rsidRPr="00771DB5" w:rsidR="003756B2">
        <w:rPr>
          <w:kern w:val="24"/>
        </w:rPr>
        <w:t>PS</w:t>
      </w:r>
      <w:r w:rsidR="007A7B8B">
        <w:rPr>
          <w:kern w:val="24"/>
        </w:rPr>
        <w:t xml:space="preserve"> interviews</w:t>
      </w:r>
      <w:r w:rsidRPr="00771DB5">
        <w:rPr>
          <w:kern w:val="24"/>
        </w:rPr>
        <w:t xml:space="preserve">. </w:t>
      </w:r>
      <w:r w:rsidRPr="00771DB5" w:rsidR="00733494">
        <w:rPr>
          <w:kern w:val="24"/>
        </w:rPr>
        <w:t xml:space="preserve">NTIA will use the data collected to </w:t>
      </w:r>
      <w:r w:rsidR="002F2E7B">
        <w:rPr>
          <w:kern w:val="24"/>
        </w:rPr>
        <w:t>work with</w:t>
      </w:r>
      <w:r w:rsidRPr="00771DB5" w:rsidR="002F2E7B">
        <w:rPr>
          <w:kern w:val="24"/>
        </w:rPr>
        <w:t xml:space="preserve"> </w:t>
      </w:r>
      <w:r w:rsidRPr="00771DB5" w:rsidR="00733494">
        <w:rPr>
          <w:kern w:val="24"/>
        </w:rPr>
        <w:t xml:space="preserve">the President, </w:t>
      </w:r>
      <w:r w:rsidR="008B3728">
        <w:rPr>
          <w:kern w:val="24"/>
        </w:rPr>
        <w:t>the</w:t>
      </w:r>
      <w:r w:rsidR="00281CB6">
        <w:rPr>
          <w:kern w:val="24"/>
        </w:rPr>
        <w:t xml:space="preserve"> </w:t>
      </w:r>
      <w:r w:rsidRPr="00771DB5" w:rsidR="00733494">
        <w:rPr>
          <w:kern w:val="24"/>
        </w:rPr>
        <w:t xml:space="preserve">Congress, and the FCC </w:t>
      </w:r>
      <w:r w:rsidR="002F2E7B">
        <w:rPr>
          <w:kern w:val="24"/>
        </w:rPr>
        <w:t>to</w:t>
      </w:r>
      <w:r w:rsidRPr="00771DB5" w:rsidR="002F2E7B">
        <w:rPr>
          <w:kern w:val="24"/>
        </w:rPr>
        <w:t xml:space="preserve"> </w:t>
      </w:r>
      <w:r w:rsidRPr="00771DB5" w:rsidR="00733494">
        <w:rPr>
          <w:kern w:val="24"/>
        </w:rPr>
        <w:t xml:space="preserve">develop </w:t>
      </w:r>
      <w:r w:rsidR="00292722">
        <w:rPr>
          <w:kern w:val="24"/>
        </w:rPr>
        <w:t>evidence-based</w:t>
      </w:r>
      <w:r w:rsidRPr="00771DB5" w:rsidR="00733494">
        <w:rPr>
          <w:kern w:val="24"/>
        </w:rPr>
        <w:t xml:space="preserve"> policies </w:t>
      </w:r>
      <w:r w:rsidR="002F2E7B">
        <w:rPr>
          <w:kern w:val="24"/>
        </w:rPr>
        <w:t>that</w:t>
      </w:r>
      <w:r w:rsidRPr="00771DB5" w:rsidR="002F2E7B">
        <w:rPr>
          <w:kern w:val="24"/>
        </w:rPr>
        <w:t xml:space="preserve"> </w:t>
      </w:r>
      <w:r w:rsidRPr="00771DB5" w:rsidR="00733494">
        <w:rPr>
          <w:kern w:val="24"/>
        </w:rPr>
        <w:t xml:space="preserve">foster the deployment </w:t>
      </w:r>
      <w:r w:rsidRPr="00771DB5" w:rsidR="000B79CB">
        <w:rPr>
          <w:kern w:val="24"/>
        </w:rPr>
        <w:t xml:space="preserve">and adoption </w:t>
      </w:r>
      <w:r w:rsidRPr="00771DB5" w:rsidR="00733494">
        <w:rPr>
          <w:kern w:val="24"/>
        </w:rPr>
        <w:t xml:space="preserve">of broadband and </w:t>
      </w:r>
      <w:r w:rsidRPr="00771DB5" w:rsidR="00104937">
        <w:rPr>
          <w:kern w:val="24"/>
        </w:rPr>
        <w:t xml:space="preserve">other </w:t>
      </w:r>
      <w:r w:rsidRPr="00771DB5" w:rsidR="00733494">
        <w:rPr>
          <w:kern w:val="24"/>
        </w:rPr>
        <w:t xml:space="preserve">Internet services throughout the United States. </w:t>
      </w:r>
      <w:r w:rsidR="00247927">
        <w:rPr>
          <w:kern w:val="24"/>
        </w:rPr>
        <w:t xml:space="preserve">For example, data about Internet use by U.S. households, including members’ online activities, provides useful data on broadband demand that complements FCC data </w:t>
      </w:r>
      <w:r w:rsidR="00714F21">
        <w:rPr>
          <w:kern w:val="24"/>
        </w:rPr>
        <w:t>on</w:t>
      </w:r>
      <w:r w:rsidR="000A0B92">
        <w:rPr>
          <w:kern w:val="24"/>
        </w:rPr>
        <w:t xml:space="preserve"> broadband subscriptions and speeds. </w:t>
      </w:r>
      <w:r w:rsidR="00C32625">
        <w:rPr>
          <w:kern w:val="24"/>
        </w:rPr>
        <w:t xml:space="preserve">The </w:t>
      </w:r>
      <w:r w:rsidR="002E5A20">
        <w:rPr>
          <w:kern w:val="24"/>
        </w:rPr>
        <w:t>NTIA Internet Use Sur</w:t>
      </w:r>
      <w:r w:rsidR="59701021">
        <w:rPr>
          <w:kern w:val="24"/>
        </w:rPr>
        <w:t>v</w:t>
      </w:r>
      <w:r w:rsidR="002E5A20">
        <w:rPr>
          <w:kern w:val="24"/>
        </w:rPr>
        <w:t>ey</w:t>
      </w:r>
      <w:r w:rsidR="00C32625">
        <w:rPr>
          <w:kern w:val="24"/>
        </w:rPr>
        <w:t xml:space="preserve"> data will support government </w:t>
      </w:r>
      <w:r w:rsidR="003B545E">
        <w:rPr>
          <w:kern w:val="24"/>
        </w:rPr>
        <w:t xml:space="preserve">efforts </w:t>
      </w:r>
      <w:r w:rsidR="00C32625">
        <w:rPr>
          <w:kern w:val="24"/>
        </w:rPr>
        <w:t>to advance U.S. Internet policy abroad. Further, American c</w:t>
      </w:r>
      <w:r w:rsidR="00714F21">
        <w:rPr>
          <w:kern w:val="24"/>
        </w:rPr>
        <w:t>ommunit</w:t>
      </w:r>
      <w:r w:rsidR="00C32625">
        <w:rPr>
          <w:kern w:val="24"/>
        </w:rPr>
        <w:t xml:space="preserve">ies </w:t>
      </w:r>
      <w:r w:rsidR="00714F21">
        <w:rPr>
          <w:kern w:val="24"/>
        </w:rPr>
        <w:t>can use the data to advocate for new or expanded broadband service in their area</w:t>
      </w:r>
      <w:r w:rsidR="00C32625">
        <w:rPr>
          <w:kern w:val="24"/>
        </w:rPr>
        <w:t>s</w:t>
      </w:r>
      <w:r w:rsidR="00714F21">
        <w:rPr>
          <w:kern w:val="24"/>
        </w:rPr>
        <w:t xml:space="preserve">. </w:t>
      </w:r>
      <w:r w:rsidRPr="00771DB5" w:rsidR="00733494">
        <w:rPr>
          <w:kern w:val="24"/>
        </w:rPr>
        <w:t>The data collected will also be available to the public</w:t>
      </w:r>
      <w:r w:rsidRPr="00771DB5" w:rsidR="003756B2">
        <w:rPr>
          <w:kern w:val="24"/>
        </w:rPr>
        <w:t xml:space="preserve"> to further policy research on broadband and other communications issues</w:t>
      </w:r>
      <w:r w:rsidR="00C32625">
        <w:rPr>
          <w:kern w:val="24"/>
        </w:rPr>
        <w:t>. Finally,</w:t>
      </w:r>
      <w:r w:rsidR="00430303">
        <w:rPr>
          <w:kern w:val="24"/>
        </w:rPr>
        <w:t xml:space="preserve"> state </w:t>
      </w:r>
      <w:r w:rsidR="00714F21">
        <w:rPr>
          <w:kern w:val="24"/>
        </w:rPr>
        <w:t xml:space="preserve">and local </w:t>
      </w:r>
      <w:r w:rsidR="00001939">
        <w:rPr>
          <w:kern w:val="24"/>
        </w:rPr>
        <w:t xml:space="preserve">officials </w:t>
      </w:r>
      <w:r w:rsidR="00430303">
        <w:rPr>
          <w:kern w:val="24"/>
        </w:rPr>
        <w:t xml:space="preserve">can use the </w:t>
      </w:r>
      <w:r w:rsidR="00001939">
        <w:rPr>
          <w:kern w:val="24"/>
        </w:rPr>
        <w:t xml:space="preserve">collected </w:t>
      </w:r>
      <w:r w:rsidR="00430303">
        <w:rPr>
          <w:kern w:val="24"/>
        </w:rPr>
        <w:t>data</w:t>
      </w:r>
      <w:r w:rsidR="00001939">
        <w:rPr>
          <w:kern w:val="24"/>
        </w:rPr>
        <w:t xml:space="preserve"> to develop policies and programs to increase broadband access and use in their respective jurisdictions. </w:t>
      </w:r>
      <w:r w:rsidRPr="00771DB5" w:rsidR="00593834">
        <w:rPr>
          <w:kern w:val="24"/>
        </w:rPr>
        <w:t xml:space="preserve"> </w:t>
      </w:r>
    </w:p>
    <w:p w:rsidR="0019641C" w:rsidP="00C51414" w:rsidRDefault="00631F67" w14:paraId="485B5FEE" w14:textId="09ACA61A">
      <w:pPr>
        <w:spacing w:after="240"/>
        <w:rPr>
          <w:kern w:val="24"/>
        </w:rPr>
      </w:pPr>
      <w:r>
        <w:rPr>
          <w:kern w:val="24"/>
        </w:rPr>
        <w:t>NTIA has made extensive use of all previous data collections</w:t>
      </w:r>
      <w:r w:rsidR="00707FCC">
        <w:rPr>
          <w:kern w:val="24"/>
        </w:rPr>
        <w:t>. The</w:t>
      </w:r>
      <w:r w:rsidR="00EB6CBA">
        <w:rPr>
          <w:kern w:val="24"/>
        </w:rPr>
        <w:t xml:space="preserve"> many reports, blog posts, and other publications released by NTIA on this subject</w:t>
      </w:r>
      <w:r w:rsidR="00CD276B">
        <w:rPr>
          <w:kern w:val="24"/>
        </w:rPr>
        <w:t xml:space="preserve"> </w:t>
      </w:r>
      <w:r w:rsidR="00BE2396">
        <w:rPr>
          <w:kern w:val="24"/>
        </w:rPr>
        <w:t>explore in depth the state of Internet use in the U.S., and</w:t>
      </w:r>
      <w:r w:rsidR="00CD276B">
        <w:rPr>
          <w:kern w:val="24"/>
        </w:rPr>
        <w:t xml:space="preserve"> </w:t>
      </w:r>
      <w:r w:rsidR="0000559B">
        <w:rPr>
          <w:kern w:val="24"/>
        </w:rPr>
        <w:t>rely heavily on</w:t>
      </w:r>
      <w:r w:rsidR="00CD276B">
        <w:rPr>
          <w:kern w:val="24"/>
        </w:rPr>
        <w:t xml:space="preserve"> the datasets produced thr</w:t>
      </w:r>
      <w:r w:rsidR="0000559B">
        <w:rPr>
          <w:kern w:val="24"/>
        </w:rPr>
        <w:t xml:space="preserve">ough </w:t>
      </w:r>
      <w:r w:rsidR="00714F21">
        <w:rPr>
          <w:kern w:val="24"/>
        </w:rPr>
        <w:t xml:space="preserve">earlier </w:t>
      </w:r>
      <w:r w:rsidR="0000559B">
        <w:rPr>
          <w:kern w:val="24"/>
        </w:rPr>
        <w:t>collections</w:t>
      </w:r>
      <w:r w:rsidR="00001939">
        <w:rPr>
          <w:kern w:val="24"/>
        </w:rPr>
        <w:t xml:space="preserve"> for time-series analyses</w:t>
      </w:r>
      <w:r w:rsidR="0000559B">
        <w:rPr>
          <w:kern w:val="24"/>
        </w:rPr>
        <w:t>.</w:t>
      </w:r>
      <w:r w:rsidR="004538F9">
        <w:rPr>
          <w:kern w:val="24"/>
        </w:rPr>
        <w:t xml:space="preserve">  As with our prior data sets, NTIA will make the newly collected data available on its interactive </w:t>
      </w:r>
      <w:r w:rsidR="00004B50">
        <w:rPr>
          <w:kern w:val="24"/>
        </w:rPr>
        <w:t>Data Explorer visualization tool</w:t>
      </w:r>
      <w:r w:rsidR="004538F9">
        <w:rPr>
          <w:kern w:val="24"/>
        </w:rPr>
        <w:t>, which</w:t>
      </w:r>
      <w:r w:rsidR="00CB4D3C">
        <w:rPr>
          <w:kern w:val="24"/>
        </w:rPr>
        <w:t xml:space="preserve"> </w:t>
      </w:r>
      <w:r w:rsidR="0051333F">
        <w:rPr>
          <w:kern w:val="24"/>
        </w:rPr>
        <w:t>is available at &lt;</w:t>
      </w:r>
      <w:hyperlink w:history="1" r:id="rId11">
        <w:r w:rsidRPr="004B1F2C" w:rsidR="002E5A20">
          <w:rPr>
            <w:rStyle w:val="Hyperlink"/>
            <w:kern w:val="24"/>
          </w:rPr>
          <w:t>https://www.ntia.gov/data/digital-nation-data-explorer</w:t>
        </w:r>
      </w:hyperlink>
      <w:r w:rsidR="0051333F">
        <w:rPr>
          <w:kern w:val="24"/>
        </w:rPr>
        <w:t xml:space="preserve">&gt;.  The tool </w:t>
      </w:r>
      <w:r w:rsidR="00CB4D3C">
        <w:rPr>
          <w:kern w:val="24"/>
        </w:rPr>
        <w:t>allows policymakers, researchers, and the public to chart Internet usage over time, in granular detail.</w:t>
      </w:r>
      <w:r w:rsidR="00CE05E6">
        <w:rPr>
          <w:kern w:val="24"/>
        </w:rPr>
        <w:t xml:space="preserve"> </w:t>
      </w:r>
      <w:r w:rsidR="007721EB">
        <w:rPr>
          <w:kern w:val="24"/>
        </w:rPr>
        <w:t xml:space="preserve">Additionally, NTIA </w:t>
      </w:r>
      <w:r w:rsidR="00BE2396">
        <w:rPr>
          <w:kern w:val="24"/>
        </w:rPr>
        <w:t xml:space="preserve">regularly uses these datasets for internal policy analysis purposes, and has referenced these data in filings with the FCC and </w:t>
      </w:r>
      <w:r w:rsidR="005A46D2">
        <w:rPr>
          <w:kern w:val="24"/>
        </w:rPr>
        <w:t xml:space="preserve">in </w:t>
      </w:r>
      <w:r w:rsidR="00BE2396">
        <w:rPr>
          <w:kern w:val="24"/>
        </w:rPr>
        <w:t>other agency documents. NTIA also utilizes the datasets</w:t>
      </w:r>
      <w:r w:rsidR="00C32625">
        <w:rPr>
          <w:kern w:val="24"/>
        </w:rPr>
        <w:t xml:space="preserve"> to update </w:t>
      </w:r>
      <w:r w:rsidR="00BE2396">
        <w:rPr>
          <w:kern w:val="24"/>
        </w:rPr>
        <w:t>global broadband metrics maintained by</w:t>
      </w:r>
      <w:r w:rsidR="007721EB">
        <w:rPr>
          <w:kern w:val="24"/>
        </w:rPr>
        <w:t xml:space="preserve"> the</w:t>
      </w:r>
      <w:r w:rsidRPr="00033687" w:rsidR="00714F21">
        <w:rPr>
          <w:kern w:val="24"/>
        </w:rPr>
        <w:t xml:space="preserve"> </w:t>
      </w:r>
      <w:r w:rsidRPr="00714F21" w:rsidR="00714F21">
        <w:rPr>
          <w:kern w:val="24"/>
        </w:rPr>
        <w:t>Organisation for Economic Co-operation and Development</w:t>
      </w:r>
      <w:r w:rsidR="007721EB">
        <w:rPr>
          <w:kern w:val="24"/>
        </w:rPr>
        <w:t>.</w:t>
      </w:r>
      <w:r>
        <w:rPr>
          <w:kern w:val="24"/>
        </w:rPr>
        <w:t xml:space="preserve"> Our CPS-based research provides vital </w:t>
      </w:r>
      <w:r w:rsidR="0041211C">
        <w:rPr>
          <w:kern w:val="24"/>
        </w:rPr>
        <w:t xml:space="preserve">support for more </w:t>
      </w:r>
      <w:r>
        <w:rPr>
          <w:kern w:val="24"/>
        </w:rPr>
        <w:t>informed decisions about Internet and telecommunications policy</w:t>
      </w:r>
      <w:r w:rsidR="0041211C">
        <w:rPr>
          <w:kern w:val="24"/>
        </w:rPr>
        <w:t xml:space="preserve"> by </w:t>
      </w:r>
      <w:r w:rsidR="00C32625">
        <w:rPr>
          <w:kern w:val="24"/>
        </w:rPr>
        <w:t xml:space="preserve">NTIA, </w:t>
      </w:r>
      <w:r w:rsidR="0041211C">
        <w:rPr>
          <w:kern w:val="24"/>
        </w:rPr>
        <w:t>the Administration</w:t>
      </w:r>
      <w:r w:rsidR="00C32625">
        <w:rPr>
          <w:kern w:val="24"/>
        </w:rPr>
        <w:t>, Congress, and the FCC, among others</w:t>
      </w:r>
      <w:r>
        <w:rPr>
          <w:kern w:val="24"/>
        </w:rPr>
        <w:t>.</w:t>
      </w:r>
    </w:p>
    <w:p w:rsidRPr="00CD276B" w:rsidR="00CE05E6" w:rsidP="00C51414" w:rsidRDefault="00CE05E6" w14:paraId="5DF51CFF" w14:textId="73BD9311">
      <w:pPr>
        <w:spacing w:after="240"/>
        <w:rPr>
          <w:kern w:val="24"/>
        </w:rPr>
      </w:pPr>
      <w:r>
        <w:rPr>
          <w:kern w:val="24"/>
        </w:rPr>
        <w:t>This information</w:t>
      </w:r>
      <w:r w:rsidR="00C32AF1">
        <w:rPr>
          <w:kern w:val="24"/>
        </w:rPr>
        <w:t xml:space="preserve"> collection</w:t>
      </w:r>
      <w:r>
        <w:rPr>
          <w:kern w:val="24"/>
        </w:rPr>
        <w:t xml:space="preserve"> is designed to obtain information that meets the Information Quality Guidelines of NTIA. These guidelines establish standards for the utility, integrity, and objectivity of information disseminated by NTIA.</w:t>
      </w:r>
      <w:r>
        <w:rPr>
          <w:rStyle w:val="FootnoteReference"/>
          <w:kern w:val="24"/>
        </w:rPr>
        <w:footnoteReference w:id="5"/>
      </w:r>
    </w:p>
    <w:p w:rsidRPr="00E23506" w:rsidR="0019641C" w:rsidP="00E23506" w:rsidRDefault="00122261" w14:paraId="485B5FEF" w14:textId="7E139C4D">
      <w:pPr>
        <w:pStyle w:val="ListParagraph"/>
        <w:numPr>
          <w:ilvl w:val="0"/>
          <w:numId w:val="7"/>
        </w:numPr>
        <w:spacing w:after="240"/>
        <w:ind w:left="360"/>
        <w:rPr>
          <w:kern w:val="24"/>
        </w:rPr>
      </w:pPr>
      <w:r w:rsidRPr="00122261">
        <w:rPr>
          <w:b/>
          <w:kern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71DB5" w:rsidR="0019641C" w:rsidP="00C51414" w:rsidRDefault="003756B2" w14:paraId="485B5FF0" w14:textId="516035A6">
      <w:pPr>
        <w:spacing w:after="240"/>
        <w:rPr>
          <w:kern w:val="24"/>
        </w:rPr>
      </w:pPr>
      <w:r w:rsidRPr="00771DB5">
        <w:rPr>
          <w:kern w:val="24"/>
        </w:rPr>
        <w:lastRenderedPageBreak/>
        <w:t xml:space="preserve">The Bureau </w:t>
      </w:r>
      <w:r w:rsidRPr="00771DB5" w:rsidR="0095707D">
        <w:rPr>
          <w:kern w:val="24"/>
        </w:rPr>
        <w:t>will conduct</w:t>
      </w:r>
      <w:r w:rsidRPr="00771DB5">
        <w:rPr>
          <w:kern w:val="24"/>
        </w:rPr>
        <w:t xml:space="preserve"> </w:t>
      </w:r>
      <w:r w:rsidR="00C32625">
        <w:rPr>
          <w:kern w:val="24"/>
        </w:rPr>
        <w:t xml:space="preserve">computer-assisted </w:t>
      </w:r>
      <w:r w:rsidRPr="00771DB5">
        <w:rPr>
          <w:kern w:val="24"/>
        </w:rPr>
        <w:t>personal visits and telephone interviews</w:t>
      </w:r>
      <w:r w:rsidR="00897C97">
        <w:rPr>
          <w:kern w:val="24"/>
        </w:rPr>
        <w:t>. The Bureau</w:t>
      </w:r>
      <w:r w:rsidRPr="00771DB5" w:rsidR="0095707D">
        <w:rPr>
          <w:kern w:val="24"/>
        </w:rPr>
        <w:t xml:space="preserve"> consider</w:t>
      </w:r>
      <w:r w:rsidRPr="00771DB5" w:rsidR="00283430">
        <w:rPr>
          <w:kern w:val="24"/>
        </w:rPr>
        <w:t>s</w:t>
      </w:r>
      <w:r w:rsidRPr="00771DB5" w:rsidR="0095707D">
        <w:rPr>
          <w:kern w:val="24"/>
        </w:rPr>
        <w:t xml:space="preserve"> these techniques the </w:t>
      </w:r>
      <w:r w:rsidRPr="00771DB5">
        <w:rPr>
          <w:kern w:val="24"/>
        </w:rPr>
        <w:t>most appropriate collection methodology</w:t>
      </w:r>
      <w:r w:rsidRPr="00771DB5" w:rsidR="005342B5">
        <w:rPr>
          <w:kern w:val="24"/>
        </w:rPr>
        <w:t>,</w:t>
      </w:r>
      <w:r w:rsidRPr="00771DB5">
        <w:rPr>
          <w:kern w:val="24"/>
        </w:rPr>
        <w:t xml:space="preserve"> given existing available information technology.</w:t>
      </w:r>
    </w:p>
    <w:p w:rsidRPr="00E23506" w:rsidR="0019641C" w:rsidP="00E23506" w:rsidRDefault="0019641C" w14:paraId="485B5FF1" w14:textId="5D723E52">
      <w:pPr>
        <w:pStyle w:val="ListParagraph"/>
        <w:numPr>
          <w:ilvl w:val="0"/>
          <w:numId w:val="7"/>
        </w:numPr>
        <w:spacing w:after="240"/>
        <w:ind w:left="360"/>
        <w:rPr>
          <w:kern w:val="24"/>
        </w:rPr>
      </w:pPr>
      <w:r w:rsidRPr="00E23506">
        <w:rPr>
          <w:b/>
          <w:kern w:val="24"/>
        </w:rPr>
        <w:t>Describe efforts to identify duplication.</w:t>
      </w:r>
      <w:r w:rsidR="004B7A59">
        <w:rPr>
          <w:b/>
          <w:kern w:val="24"/>
        </w:rPr>
        <w:t xml:space="preserve"> </w:t>
      </w:r>
      <w:r w:rsidRPr="004B7A59" w:rsidR="004B7A59">
        <w:rPr>
          <w:b/>
          <w:kern w:val="24"/>
        </w:rPr>
        <w:t xml:space="preserve">Show specifically why any similar information already available cannot be used or modified for use for the purposes described in </w:t>
      </w:r>
      <w:r w:rsidR="00BF43C5">
        <w:rPr>
          <w:b/>
          <w:kern w:val="24"/>
        </w:rPr>
        <w:t>Question</w:t>
      </w:r>
      <w:r w:rsidRPr="004B7A59" w:rsidR="00BF43C5">
        <w:rPr>
          <w:b/>
          <w:kern w:val="24"/>
        </w:rPr>
        <w:t xml:space="preserve"> </w:t>
      </w:r>
      <w:r w:rsidRPr="004B7A59" w:rsidR="004B7A59">
        <w:rPr>
          <w:b/>
          <w:kern w:val="24"/>
        </w:rPr>
        <w:t>2 above.</w:t>
      </w:r>
    </w:p>
    <w:p w:rsidRPr="00771DB5" w:rsidR="00FF2958" w:rsidP="00C51414" w:rsidRDefault="003756B2" w14:paraId="485B5FF2" w14:textId="10E9618F">
      <w:pPr>
        <w:spacing w:after="240"/>
        <w:rPr>
          <w:kern w:val="24"/>
        </w:rPr>
      </w:pPr>
      <w:r w:rsidRPr="00771DB5">
        <w:rPr>
          <w:kern w:val="24"/>
        </w:rPr>
        <w:t xml:space="preserve">Adding NTIA’s proposed </w:t>
      </w:r>
      <w:r w:rsidRPr="000C65E3" w:rsidR="00434F74">
        <w:t>66</w:t>
      </w:r>
      <w:r w:rsidR="00434F74">
        <w:rPr>
          <w:kern w:val="24"/>
        </w:rPr>
        <w:t xml:space="preserve"> </w:t>
      </w:r>
      <w:r w:rsidRPr="00771DB5">
        <w:rPr>
          <w:kern w:val="24"/>
        </w:rPr>
        <w:t xml:space="preserve">questions to the Bureau’s CPS will generate </w:t>
      </w:r>
      <w:r w:rsidRPr="00771DB5" w:rsidR="00287E18">
        <w:rPr>
          <w:kern w:val="24"/>
        </w:rPr>
        <w:t xml:space="preserve">official </w:t>
      </w:r>
      <w:r w:rsidRPr="00771DB5">
        <w:rPr>
          <w:kern w:val="24"/>
        </w:rPr>
        <w:t>geographic and demographic</w:t>
      </w:r>
      <w:r w:rsidRPr="00771DB5" w:rsidR="00654E83">
        <w:rPr>
          <w:kern w:val="24"/>
        </w:rPr>
        <w:t xml:space="preserve"> statistics on broadband and Internet usage in the U</w:t>
      </w:r>
      <w:r w:rsidR="002E2433">
        <w:rPr>
          <w:kern w:val="24"/>
        </w:rPr>
        <w:t>.S.</w:t>
      </w:r>
      <w:r w:rsidRPr="00771DB5" w:rsidR="00654E83">
        <w:rPr>
          <w:kern w:val="24"/>
        </w:rPr>
        <w:t xml:space="preserve"> that </w:t>
      </w:r>
      <w:r w:rsidR="00E95550">
        <w:rPr>
          <w:kern w:val="24"/>
        </w:rPr>
        <w:t>are</w:t>
      </w:r>
      <w:r w:rsidRPr="00771DB5" w:rsidR="00E95550">
        <w:rPr>
          <w:kern w:val="24"/>
        </w:rPr>
        <w:t xml:space="preserve"> </w:t>
      </w:r>
      <w:r w:rsidRPr="00771DB5" w:rsidR="00654E83">
        <w:rPr>
          <w:kern w:val="24"/>
        </w:rPr>
        <w:t xml:space="preserve">unavailable </w:t>
      </w:r>
      <w:r w:rsidRPr="00771DB5" w:rsidR="000B79CB">
        <w:rPr>
          <w:kern w:val="24"/>
        </w:rPr>
        <w:t xml:space="preserve">with such attributes </w:t>
      </w:r>
      <w:r w:rsidRPr="00771DB5" w:rsidR="00654E83">
        <w:rPr>
          <w:kern w:val="24"/>
        </w:rPr>
        <w:t xml:space="preserve">from any other source. To NTIA’s knowledge, there are no other </w:t>
      </w:r>
      <w:r w:rsidRPr="00771DB5" w:rsidR="00BD04F6">
        <w:rPr>
          <w:kern w:val="24"/>
        </w:rPr>
        <w:t xml:space="preserve">current </w:t>
      </w:r>
      <w:r w:rsidRPr="00771DB5" w:rsidR="00654E83">
        <w:rPr>
          <w:kern w:val="24"/>
        </w:rPr>
        <w:t xml:space="preserve">data sources that provide the depth and reliability of information on broadband </w:t>
      </w:r>
      <w:r w:rsidRPr="00771DB5" w:rsidR="000B79CB">
        <w:rPr>
          <w:kern w:val="24"/>
        </w:rPr>
        <w:t xml:space="preserve">adoption </w:t>
      </w:r>
      <w:r w:rsidRPr="00771DB5" w:rsidR="00BD04F6">
        <w:rPr>
          <w:kern w:val="24"/>
        </w:rPr>
        <w:t xml:space="preserve">and usage </w:t>
      </w:r>
      <w:r w:rsidRPr="00771DB5" w:rsidR="00654E83">
        <w:rPr>
          <w:kern w:val="24"/>
        </w:rPr>
        <w:t>tha</w:t>
      </w:r>
      <w:r w:rsidRPr="00771DB5" w:rsidR="000B79CB">
        <w:rPr>
          <w:kern w:val="24"/>
        </w:rPr>
        <w:t>t</w:t>
      </w:r>
      <w:r w:rsidRPr="00771DB5" w:rsidR="00654E83">
        <w:rPr>
          <w:kern w:val="24"/>
        </w:rPr>
        <w:t xml:space="preserve"> is available from the </w:t>
      </w:r>
      <w:r w:rsidR="00E95550">
        <w:rPr>
          <w:kern w:val="24"/>
        </w:rPr>
        <w:t>NTIA Internet Use Survey</w:t>
      </w:r>
      <w:r w:rsidRPr="00771DB5" w:rsidR="00654E83">
        <w:rPr>
          <w:kern w:val="24"/>
        </w:rPr>
        <w:t>.</w:t>
      </w:r>
      <w:r w:rsidR="001A3EDE">
        <w:rPr>
          <w:kern w:val="24"/>
        </w:rPr>
        <w:t xml:space="preserve"> The three computer and Internet use questions added to the American Community Survey beginning in 2013, while vital to learning about broadband adoption among smaller geographic and demographic groups, provide only basic information about adoption at the household level</w:t>
      </w:r>
      <w:r w:rsidRPr="00771DB5" w:rsidR="00654E83">
        <w:rPr>
          <w:kern w:val="24"/>
        </w:rPr>
        <w:t>.</w:t>
      </w:r>
      <w:r w:rsidR="00CB4D3C">
        <w:rPr>
          <w:kern w:val="24"/>
        </w:rPr>
        <w:t xml:space="preserve">  In contrast, the NTIA-sponsored series of CPS supplements provides a granular look at how Americans use the Internet, including new applications and devices.</w:t>
      </w:r>
      <w:r w:rsidRPr="00771DB5" w:rsidR="00654E83">
        <w:rPr>
          <w:kern w:val="24"/>
        </w:rPr>
        <w:t xml:space="preserve">  </w:t>
      </w:r>
    </w:p>
    <w:p w:rsidRPr="00E23506" w:rsidR="00FF2958" w:rsidP="00E23506" w:rsidRDefault="0019641C" w14:paraId="485B5FF3" w14:textId="77777777">
      <w:pPr>
        <w:pStyle w:val="ListParagraph"/>
        <w:numPr>
          <w:ilvl w:val="0"/>
          <w:numId w:val="7"/>
        </w:numPr>
        <w:spacing w:after="240"/>
        <w:ind w:left="360"/>
        <w:rPr>
          <w:kern w:val="24"/>
        </w:rPr>
      </w:pPr>
      <w:r w:rsidRPr="00E23506">
        <w:rPr>
          <w:b/>
          <w:kern w:val="24"/>
        </w:rPr>
        <w:t>If the collection of information involves small businesses or other small entities, describe the methods used to minimize burden.</w:t>
      </w:r>
      <w:r w:rsidRPr="00E23506">
        <w:rPr>
          <w:kern w:val="24"/>
        </w:rPr>
        <w:t xml:space="preserve"> </w:t>
      </w:r>
    </w:p>
    <w:p w:rsidRPr="00771DB5" w:rsidR="0019641C" w:rsidP="00C51414" w:rsidRDefault="00FF2958" w14:paraId="485B5FF4" w14:textId="77777777">
      <w:pPr>
        <w:spacing w:after="240"/>
        <w:rPr>
          <w:kern w:val="24"/>
        </w:rPr>
      </w:pPr>
      <w:r w:rsidRPr="00771DB5">
        <w:rPr>
          <w:kern w:val="24"/>
        </w:rPr>
        <w:t>Not Applicable.</w:t>
      </w:r>
    </w:p>
    <w:p w:rsidRPr="00A01AF3" w:rsidR="0019641C" w:rsidP="00C51414" w:rsidRDefault="00A01AF3" w14:paraId="485B5FF5" w14:textId="77777777">
      <w:pPr>
        <w:pStyle w:val="ListParagraph"/>
        <w:numPr>
          <w:ilvl w:val="0"/>
          <w:numId w:val="7"/>
        </w:numPr>
        <w:spacing w:after="240"/>
        <w:ind w:left="360"/>
        <w:rPr>
          <w:kern w:val="24"/>
        </w:rPr>
      </w:pPr>
      <w:r w:rsidRPr="00A01AF3">
        <w:rPr>
          <w:b/>
          <w:kern w:val="24"/>
        </w:rPr>
        <w:t>Describe the consequence to Federal program or policy activities if the collection is not conducted or is conducted less frequently, as well as any technical or legal obstacles to reducing burden.</w:t>
      </w:r>
      <w:r w:rsidRPr="006A1BA3" w:rsidR="0019641C">
        <w:rPr>
          <w:kern w:val="24"/>
        </w:rPr>
        <w:t xml:space="preserve"> </w:t>
      </w:r>
    </w:p>
    <w:p w:rsidRPr="00771DB5" w:rsidR="00FF2958" w:rsidP="00C51414" w:rsidRDefault="0074165B" w14:paraId="485B5FF6" w14:textId="4BFF8A3E">
      <w:pPr>
        <w:spacing w:after="240"/>
      </w:pPr>
      <w:r w:rsidRPr="00771DB5">
        <w:rPr>
          <w:kern w:val="24"/>
        </w:rPr>
        <w:t xml:space="preserve">If </w:t>
      </w:r>
      <w:r w:rsidR="0041211C">
        <w:rPr>
          <w:kern w:val="24"/>
        </w:rPr>
        <w:t xml:space="preserve">NTIA is unable to conduct </w:t>
      </w:r>
      <w:r w:rsidRPr="00771DB5">
        <w:rPr>
          <w:kern w:val="24"/>
        </w:rPr>
        <w:t>the information collection, c</w:t>
      </w:r>
      <w:r w:rsidRPr="00771DB5" w:rsidR="00654E83">
        <w:rPr>
          <w:kern w:val="24"/>
        </w:rPr>
        <w:t xml:space="preserve">omprehensive and reliable data </w:t>
      </w:r>
      <w:r w:rsidR="00E429B3">
        <w:rPr>
          <w:kern w:val="24"/>
        </w:rPr>
        <w:t>that are</w:t>
      </w:r>
      <w:r w:rsidRPr="00771DB5" w:rsidR="00654E83">
        <w:rPr>
          <w:kern w:val="24"/>
        </w:rPr>
        <w:t xml:space="preserve"> essential to the development of sound and cost</w:t>
      </w:r>
      <w:r w:rsidRPr="00771DB5" w:rsidR="00B37E6F">
        <w:rPr>
          <w:kern w:val="24"/>
        </w:rPr>
        <w:t>-</w:t>
      </w:r>
      <w:r w:rsidRPr="00771DB5" w:rsidR="00654E83">
        <w:rPr>
          <w:kern w:val="24"/>
        </w:rPr>
        <w:t xml:space="preserve">effective government policies regarding broadband </w:t>
      </w:r>
      <w:r w:rsidRPr="00771DB5" w:rsidR="00985CC8">
        <w:rPr>
          <w:kern w:val="24"/>
        </w:rPr>
        <w:t>adoption</w:t>
      </w:r>
      <w:r w:rsidRPr="00771DB5" w:rsidR="00EF0769">
        <w:rPr>
          <w:kern w:val="24"/>
        </w:rPr>
        <w:t xml:space="preserve"> </w:t>
      </w:r>
      <w:r w:rsidRPr="00771DB5" w:rsidR="00BD04F6">
        <w:rPr>
          <w:kern w:val="24"/>
        </w:rPr>
        <w:t xml:space="preserve">and usage </w:t>
      </w:r>
      <w:r w:rsidRPr="00771DB5" w:rsidR="00EF0769">
        <w:rPr>
          <w:kern w:val="24"/>
        </w:rPr>
        <w:t xml:space="preserve">and, more </w:t>
      </w:r>
      <w:r w:rsidR="0041211C">
        <w:rPr>
          <w:kern w:val="24"/>
        </w:rPr>
        <w:t>generally</w:t>
      </w:r>
      <w:r w:rsidRPr="00771DB5" w:rsidR="00EF0769">
        <w:rPr>
          <w:kern w:val="24"/>
        </w:rPr>
        <w:t>,</w:t>
      </w:r>
      <w:r w:rsidRPr="00771DB5" w:rsidR="00654E83">
        <w:rPr>
          <w:kern w:val="24"/>
        </w:rPr>
        <w:t xml:space="preserve"> the Internet</w:t>
      </w:r>
      <w:r w:rsidRPr="00771DB5">
        <w:rPr>
          <w:kern w:val="24"/>
        </w:rPr>
        <w:t>, would be unattainable</w:t>
      </w:r>
      <w:r w:rsidRPr="00771DB5" w:rsidR="00654E83">
        <w:rPr>
          <w:kern w:val="24"/>
        </w:rPr>
        <w:t>.</w:t>
      </w:r>
      <w:r w:rsidR="00CB4D3C">
        <w:rPr>
          <w:kern w:val="24"/>
        </w:rPr>
        <w:t xml:space="preserve">  In addition, although NTIA has at times in the past sponsored the </w:t>
      </w:r>
      <w:r w:rsidR="00D0519A">
        <w:rPr>
          <w:kern w:val="24"/>
        </w:rPr>
        <w:t>NTIA Internet Use Survey</w:t>
      </w:r>
      <w:r w:rsidR="004A0D7F">
        <w:rPr>
          <w:kern w:val="24"/>
        </w:rPr>
        <w:t xml:space="preserve"> </w:t>
      </w:r>
      <w:r w:rsidR="7DBE3ED1">
        <w:rPr>
          <w:kern w:val="24"/>
        </w:rPr>
        <w:t>annually</w:t>
      </w:r>
      <w:r w:rsidR="00CB4D3C">
        <w:rPr>
          <w:kern w:val="24"/>
        </w:rPr>
        <w:t>, NTIA, in consultation with the Bureau</w:t>
      </w:r>
      <w:r w:rsidR="00004B50">
        <w:rPr>
          <w:kern w:val="24"/>
        </w:rPr>
        <w:t>,</w:t>
      </w:r>
      <w:r w:rsidR="00CB4D3C">
        <w:rPr>
          <w:kern w:val="24"/>
        </w:rPr>
        <w:t xml:space="preserve"> ha</w:t>
      </w:r>
      <w:r w:rsidR="00004B50">
        <w:rPr>
          <w:kern w:val="24"/>
        </w:rPr>
        <w:t>s</w:t>
      </w:r>
      <w:r w:rsidR="00CB4D3C">
        <w:rPr>
          <w:kern w:val="24"/>
        </w:rPr>
        <w:t xml:space="preserve"> decided </w:t>
      </w:r>
      <w:r w:rsidR="00004B50">
        <w:rPr>
          <w:kern w:val="24"/>
        </w:rPr>
        <w:t xml:space="preserve">to implement an every-two-year timetable (funding permitting) </w:t>
      </w:r>
      <w:r w:rsidR="00655DFD">
        <w:rPr>
          <w:kern w:val="24"/>
        </w:rPr>
        <w:t xml:space="preserve">not only </w:t>
      </w:r>
      <w:r w:rsidR="00004B50">
        <w:rPr>
          <w:kern w:val="24"/>
        </w:rPr>
        <w:t xml:space="preserve">to allow sufficient time intervals but to ensure that the data stay reasonably current with the rapidly changing technological landscape of computer and Internet use.  </w:t>
      </w:r>
      <w:r w:rsidR="00B2797B">
        <w:rPr>
          <w:kern w:val="24"/>
        </w:rPr>
        <w:t>S</w:t>
      </w:r>
      <w:r w:rsidR="00004B50">
        <w:rPr>
          <w:kern w:val="24"/>
        </w:rPr>
        <w:t xml:space="preserve">tarting with </w:t>
      </w:r>
      <w:r w:rsidR="00D0519A">
        <w:rPr>
          <w:kern w:val="24"/>
        </w:rPr>
        <w:t>the 2017 edition of the survey</w:t>
      </w:r>
      <w:r w:rsidR="00004B50">
        <w:rPr>
          <w:kern w:val="24"/>
        </w:rPr>
        <w:t xml:space="preserve">, NTIA </w:t>
      </w:r>
      <w:r w:rsidR="00D0519A">
        <w:rPr>
          <w:kern w:val="24"/>
        </w:rPr>
        <w:t xml:space="preserve">has </w:t>
      </w:r>
      <w:r w:rsidR="00004B50">
        <w:rPr>
          <w:kern w:val="24"/>
        </w:rPr>
        <w:t>plan</w:t>
      </w:r>
      <w:r w:rsidR="00D0519A">
        <w:rPr>
          <w:kern w:val="24"/>
        </w:rPr>
        <w:t>ned</w:t>
      </w:r>
      <w:r w:rsidR="00004B50">
        <w:rPr>
          <w:kern w:val="24"/>
        </w:rPr>
        <w:t xml:space="preserve"> to sponsor a data collection in every November of odd numbered years, which will avoid the seasonal differences that may have been reflected in NTIA’s past July and October CPS supplements.</w:t>
      </w:r>
      <w:r w:rsidR="00D0519A">
        <w:rPr>
          <w:kern w:val="24"/>
        </w:rPr>
        <w:t xml:space="preserve"> The two most recent surveys were fielded in November 2017 and November 2019, and funding permitting, NTIA will sponsor the next survey in November 2021. In addition to the aforementioned benefits of continuing on this schedule, a 2021 edition of the survey would enable NTIA to compare the state of Internet use shortly before the COVID-19 pandemic—in November 2019—with new data after the crisis has passed.</w:t>
      </w:r>
    </w:p>
    <w:p w:rsidRPr="00C5427F" w:rsidR="0019641C" w:rsidP="00C5427F" w:rsidRDefault="0019641C" w14:paraId="485B5FF7" w14:textId="172682BA">
      <w:pPr>
        <w:pStyle w:val="ListParagraph"/>
        <w:numPr>
          <w:ilvl w:val="0"/>
          <w:numId w:val="7"/>
        </w:numPr>
        <w:spacing w:after="240"/>
        <w:ind w:left="360"/>
        <w:rPr>
          <w:kern w:val="24"/>
        </w:rPr>
      </w:pPr>
      <w:r w:rsidRPr="00C5427F">
        <w:rPr>
          <w:b/>
          <w:kern w:val="24"/>
        </w:rPr>
        <w:t xml:space="preserve">Explain any special circumstances that </w:t>
      </w:r>
      <w:r w:rsidR="003976DA">
        <w:rPr>
          <w:b/>
          <w:kern w:val="24"/>
        </w:rPr>
        <w:t>would cause an information</w:t>
      </w:r>
      <w:r w:rsidRPr="00C5427F">
        <w:rPr>
          <w:b/>
          <w:kern w:val="24"/>
        </w:rPr>
        <w:t xml:space="preserve"> collection to be conducted in a manner</w:t>
      </w:r>
      <w:r w:rsidR="003976DA">
        <w:rPr>
          <w:b/>
          <w:kern w:val="24"/>
        </w:rPr>
        <w:t>:</w:t>
      </w:r>
      <w:r w:rsidRPr="00C5427F">
        <w:rPr>
          <w:b/>
          <w:kern w:val="24"/>
        </w:rPr>
        <w:t xml:space="preserve"> </w:t>
      </w:r>
    </w:p>
    <w:p w:rsidR="00612D50" w:rsidP="00612D50" w:rsidRDefault="00612D50" w14:paraId="654FC98A" w14:textId="77777777">
      <w:pPr>
        <w:pStyle w:val="ListParagraph"/>
        <w:numPr>
          <w:ilvl w:val="0"/>
          <w:numId w:val="8"/>
        </w:numPr>
        <w:spacing w:after="240"/>
        <w:rPr>
          <w:b/>
          <w:kern w:val="24"/>
        </w:rPr>
      </w:pPr>
      <w:r w:rsidRPr="00F71023">
        <w:rPr>
          <w:b/>
          <w:kern w:val="24"/>
        </w:rPr>
        <w:lastRenderedPageBreak/>
        <w:t>requiring respondents to report information to the agency more often than quarterly;</w:t>
      </w:r>
    </w:p>
    <w:p w:rsidRPr="00F71023" w:rsidR="00612D50" w:rsidP="00612D50" w:rsidRDefault="00612D50" w14:paraId="40F3AFBD" w14:textId="77777777">
      <w:pPr>
        <w:spacing w:after="240"/>
        <w:rPr>
          <w:kern w:val="24"/>
        </w:rPr>
      </w:pPr>
      <w:r>
        <w:rPr>
          <w:kern w:val="24"/>
        </w:rPr>
        <w:t>The information collection does not impose such requirement.</w:t>
      </w:r>
    </w:p>
    <w:p w:rsidR="00612D50" w:rsidP="00612D50" w:rsidRDefault="00612D50" w14:paraId="5FA9C21F" w14:textId="77777777">
      <w:pPr>
        <w:pStyle w:val="ListParagraph"/>
        <w:numPr>
          <w:ilvl w:val="0"/>
          <w:numId w:val="8"/>
        </w:numPr>
        <w:spacing w:after="240"/>
        <w:rPr>
          <w:b/>
          <w:kern w:val="24"/>
        </w:rPr>
      </w:pPr>
      <w:r w:rsidRPr="00F71023">
        <w:rPr>
          <w:b/>
          <w:kern w:val="24"/>
        </w:rPr>
        <w:t>requiring respondents to prepare a written response to a collection of information in fewer than 30 days after receipt of it;</w:t>
      </w:r>
    </w:p>
    <w:p w:rsidRPr="00F71023" w:rsidR="00612D50" w:rsidP="00612D50" w:rsidRDefault="00612D50" w14:paraId="389DE28C" w14:textId="77777777">
      <w:pPr>
        <w:spacing w:after="240"/>
        <w:rPr>
          <w:kern w:val="24"/>
        </w:rPr>
      </w:pPr>
      <w:r>
        <w:rPr>
          <w:kern w:val="24"/>
        </w:rPr>
        <w:t>The information collection does not impose such requirement.</w:t>
      </w:r>
    </w:p>
    <w:p w:rsidR="00612D50" w:rsidP="00612D50" w:rsidRDefault="00612D50" w14:paraId="1C08F033" w14:textId="77777777">
      <w:pPr>
        <w:pStyle w:val="ListParagraph"/>
        <w:numPr>
          <w:ilvl w:val="0"/>
          <w:numId w:val="8"/>
        </w:numPr>
        <w:spacing w:after="240"/>
        <w:rPr>
          <w:b/>
          <w:kern w:val="24"/>
        </w:rPr>
      </w:pPr>
      <w:r w:rsidRPr="00F71023">
        <w:rPr>
          <w:b/>
          <w:kern w:val="24"/>
        </w:rPr>
        <w:t>requiring respondents to submit more than an original and two copies of any document;</w:t>
      </w:r>
    </w:p>
    <w:p w:rsidRPr="00F71023" w:rsidR="00612D50" w:rsidP="00612D50" w:rsidRDefault="00612D50" w14:paraId="1DF3981D" w14:textId="77777777">
      <w:pPr>
        <w:spacing w:after="240"/>
        <w:rPr>
          <w:kern w:val="24"/>
        </w:rPr>
      </w:pPr>
      <w:r>
        <w:rPr>
          <w:kern w:val="24"/>
        </w:rPr>
        <w:t>The information collection does not impose such requirement.</w:t>
      </w:r>
    </w:p>
    <w:p w:rsidR="00612D50" w:rsidP="00612D50" w:rsidRDefault="00612D50" w14:paraId="251F643B" w14:textId="77777777">
      <w:pPr>
        <w:pStyle w:val="ListParagraph"/>
        <w:numPr>
          <w:ilvl w:val="0"/>
          <w:numId w:val="8"/>
        </w:numPr>
        <w:spacing w:after="240"/>
        <w:rPr>
          <w:b/>
          <w:kern w:val="24"/>
        </w:rPr>
      </w:pPr>
      <w:r w:rsidRPr="00F71023">
        <w:rPr>
          <w:b/>
          <w:kern w:val="24"/>
        </w:rPr>
        <w:t>requiring respondents to retain records, other than health, medical, government contract, grant-in-aid, or tax records for more than three years;</w:t>
      </w:r>
    </w:p>
    <w:p w:rsidRPr="00F71023" w:rsidR="00612D50" w:rsidP="00612D50" w:rsidRDefault="00612D50" w14:paraId="40550127" w14:textId="77777777">
      <w:pPr>
        <w:spacing w:after="240"/>
        <w:rPr>
          <w:kern w:val="24"/>
        </w:rPr>
      </w:pPr>
      <w:r w:rsidRPr="00F71023">
        <w:rPr>
          <w:kern w:val="24"/>
        </w:rPr>
        <w:t>The information collection does not impose such requirement.</w:t>
      </w:r>
    </w:p>
    <w:p w:rsidR="00612D50" w:rsidP="00612D50" w:rsidRDefault="00612D50" w14:paraId="181A0738" w14:textId="77777777">
      <w:pPr>
        <w:pStyle w:val="ListParagraph"/>
        <w:numPr>
          <w:ilvl w:val="0"/>
          <w:numId w:val="8"/>
        </w:numPr>
        <w:spacing w:after="240"/>
        <w:rPr>
          <w:b/>
          <w:kern w:val="24"/>
        </w:rPr>
      </w:pPr>
      <w:r w:rsidRPr="00F71023">
        <w:rPr>
          <w:b/>
          <w:kern w:val="24"/>
        </w:rPr>
        <w:t xml:space="preserve"> in connection with a statistical survey, that is not designed to produce valid and reliable results that can be generalized to the universe of study;</w:t>
      </w:r>
    </w:p>
    <w:p w:rsidRPr="00F71023" w:rsidR="00612D50" w:rsidP="00612D50" w:rsidRDefault="00612D50" w14:paraId="39939ED9" w14:textId="77777777">
      <w:pPr>
        <w:spacing w:after="240"/>
        <w:rPr>
          <w:kern w:val="24"/>
        </w:rPr>
      </w:pPr>
      <w:r w:rsidRPr="00F71023">
        <w:rPr>
          <w:kern w:val="24"/>
        </w:rPr>
        <w:t xml:space="preserve">The information collection </w:t>
      </w:r>
      <w:r>
        <w:rPr>
          <w:kern w:val="24"/>
        </w:rPr>
        <w:t>is not connected with such a statistical survey that is not designed to produce valid and reliable results that can be generalized to the universe of study.</w:t>
      </w:r>
    </w:p>
    <w:p w:rsidR="00612D50" w:rsidP="00612D50" w:rsidRDefault="00612D50" w14:paraId="6F41CAD0" w14:textId="77777777">
      <w:pPr>
        <w:pStyle w:val="ListParagraph"/>
        <w:numPr>
          <w:ilvl w:val="0"/>
          <w:numId w:val="8"/>
        </w:numPr>
        <w:spacing w:after="240"/>
        <w:rPr>
          <w:b/>
          <w:kern w:val="24"/>
        </w:rPr>
      </w:pPr>
      <w:r w:rsidRPr="00F71023">
        <w:rPr>
          <w:b/>
          <w:kern w:val="24"/>
        </w:rPr>
        <w:t>requiring the use of a statistical data classification that has not been reviewed and approved by OMB;</w:t>
      </w:r>
    </w:p>
    <w:p w:rsidRPr="00F71023" w:rsidR="00612D50" w:rsidP="00612D50" w:rsidRDefault="00612D50" w14:paraId="4A0E818D" w14:textId="77777777">
      <w:pPr>
        <w:spacing w:after="240"/>
        <w:rPr>
          <w:b/>
          <w:kern w:val="24"/>
        </w:rPr>
      </w:pPr>
      <w:r w:rsidRPr="00CB1C64">
        <w:rPr>
          <w:kern w:val="24"/>
        </w:rPr>
        <w:t>The information collection does not impose such requirement.</w:t>
      </w:r>
    </w:p>
    <w:p w:rsidR="00612D50" w:rsidP="00612D50" w:rsidRDefault="00612D50" w14:paraId="298CDEF5" w14:textId="77777777">
      <w:pPr>
        <w:pStyle w:val="ListParagraph"/>
        <w:numPr>
          <w:ilvl w:val="0"/>
          <w:numId w:val="8"/>
        </w:numPr>
        <w:spacing w:after="240"/>
        <w:rPr>
          <w:b/>
          <w:kern w:val="24"/>
        </w:rPr>
      </w:pPr>
      <w:r w:rsidRPr="00F71023">
        <w:rPr>
          <w:b/>
          <w:kern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Pr>
          <w:b/>
          <w:kern w:val="24"/>
        </w:rPr>
        <w:t>or</w:t>
      </w:r>
    </w:p>
    <w:p w:rsidR="00612D50" w:rsidP="00612D50" w:rsidRDefault="00612D50" w14:paraId="1C522397" w14:textId="77777777">
      <w:pPr>
        <w:spacing w:after="240"/>
        <w:rPr>
          <w:b/>
          <w:kern w:val="24"/>
        </w:rPr>
      </w:pPr>
      <w:r w:rsidRPr="00CB1C64">
        <w:rPr>
          <w:kern w:val="24"/>
        </w:rPr>
        <w:t xml:space="preserve">The information collection does not </w:t>
      </w:r>
      <w:r>
        <w:rPr>
          <w:kern w:val="24"/>
        </w:rPr>
        <w:t xml:space="preserve">include a pledge of confidentiality that is unsupported by </w:t>
      </w:r>
      <w:r w:rsidRPr="00F71023">
        <w:rPr>
          <w:kern w:val="24"/>
        </w:rPr>
        <w:t xml:space="preserve">authority established in statute or regulation, </w:t>
      </w:r>
      <w:r>
        <w:rPr>
          <w:kern w:val="24"/>
        </w:rPr>
        <w:t>un</w:t>
      </w:r>
      <w:r w:rsidRPr="00F71023">
        <w:rPr>
          <w:kern w:val="24"/>
        </w:rPr>
        <w:t>supported by disclosure and data security policies that are consistent with the pledge, or w</w:t>
      </w:r>
      <w:r>
        <w:rPr>
          <w:kern w:val="24"/>
        </w:rPr>
        <w:t>ill</w:t>
      </w:r>
      <w:r w:rsidRPr="00F71023">
        <w:rPr>
          <w:kern w:val="24"/>
        </w:rPr>
        <w:t xml:space="preserve"> unnecessarily impedes sharing of data with other agencies f</w:t>
      </w:r>
      <w:r>
        <w:rPr>
          <w:kern w:val="24"/>
        </w:rPr>
        <w:t>or compatible confidential use.</w:t>
      </w:r>
    </w:p>
    <w:p w:rsidRPr="00F71023" w:rsidR="00612D50" w:rsidP="00612D50" w:rsidRDefault="00612D50" w14:paraId="162C0F61" w14:textId="77777777">
      <w:pPr>
        <w:pStyle w:val="ListParagraph"/>
        <w:numPr>
          <w:ilvl w:val="0"/>
          <w:numId w:val="8"/>
        </w:numPr>
        <w:spacing w:after="240"/>
        <w:rPr>
          <w:b/>
          <w:kern w:val="24"/>
        </w:rPr>
      </w:pPr>
      <w:r w:rsidRPr="00F71023">
        <w:rPr>
          <w:b/>
          <w:kern w:val="24"/>
        </w:rPr>
        <w:t>requiring respondents to submit proprietary trade secret, or other confidential information unless the agency can demonstrate that it has instituted procedures to protect the information's confidentiality to the extent permitted by law</w:t>
      </w:r>
    </w:p>
    <w:p w:rsidR="00612D50" w:rsidP="00612D50" w:rsidRDefault="00612D50" w14:paraId="3356C691" w14:textId="77777777">
      <w:pPr>
        <w:pStyle w:val="ListParagraph"/>
        <w:spacing w:after="240"/>
        <w:rPr>
          <w:kern w:val="24"/>
        </w:rPr>
      </w:pPr>
    </w:p>
    <w:p w:rsidRPr="00612D50" w:rsidR="00612D50" w:rsidP="00612D50" w:rsidRDefault="00612D50" w14:paraId="5885A05B" w14:textId="77777777">
      <w:pPr>
        <w:spacing w:after="240"/>
        <w:rPr>
          <w:kern w:val="24"/>
        </w:rPr>
      </w:pPr>
      <w:r w:rsidRPr="00612D50">
        <w:rPr>
          <w:kern w:val="24"/>
        </w:rPr>
        <w:t>The information collection does not impose such requirement.</w:t>
      </w:r>
    </w:p>
    <w:p w:rsidRPr="004914A4" w:rsidR="00FF2958" w:rsidP="004914A4" w:rsidRDefault="00A853B7" w14:paraId="485B5FF9" w14:textId="026400A5">
      <w:pPr>
        <w:pStyle w:val="ListParagraph"/>
        <w:numPr>
          <w:ilvl w:val="0"/>
          <w:numId w:val="7"/>
        </w:numPr>
        <w:spacing w:after="240"/>
        <w:ind w:left="360"/>
        <w:rPr>
          <w:b/>
          <w:kern w:val="24"/>
        </w:rPr>
      </w:pPr>
      <w:r w:rsidRPr="00A853B7">
        <w:rPr>
          <w:b/>
          <w:kern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71DB5" w:rsidR="00CB29B8" w:rsidP="00C51414" w:rsidRDefault="00CB29B8" w14:paraId="485B5FFA" w14:textId="39EB33BB">
      <w:pPr>
        <w:spacing w:after="240"/>
        <w:rPr>
          <w:kern w:val="24"/>
        </w:rPr>
      </w:pPr>
      <w:r w:rsidRPr="003E5B4D">
        <w:rPr>
          <w:kern w:val="24"/>
        </w:rPr>
        <w:t xml:space="preserve">The Federal Register Notice </w:t>
      </w:r>
      <w:r w:rsidRPr="003E5B4D" w:rsidR="00FF2958">
        <w:rPr>
          <w:kern w:val="24"/>
        </w:rPr>
        <w:t>soliciting public comment w</w:t>
      </w:r>
      <w:r w:rsidRPr="003E5B4D">
        <w:rPr>
          <w:kern w:val="24"/>
        </w:rPr>
        <w:t>as published on</w:t>
      </w:r>
      <w:r w:rsidRPr="003E5B4D" w:rsidR="00D7490F">
        <w:rPr>
          <w:kern w:val="24"/>
        </w:rPr>
        <w:t xml:space="preserve"> </w:t>
      </w:r>
      <w:r w:rsidRPr="003E5B4D" w:rsidR="003E5B4D">
        <w:rPr>
          <w:kern w:val="24"/>
        </w:rPr>
        <w:t xml:space="preserve">July 7, 2020 </w:t>
      </w:r>
      <w:r w:rsidRPr="003E5B4D">
        <w:rPr>
          <w:kern w:val="24"/>
        </w:rPr>
        <w:t>(Vol.</w:t>
      </w:r>
      <w:r w:rsidRPr="003E5B4D" w:rsidR="008455B6">
        <w:rPr>
          <w:kern w:val="24"/>
        </w:rPr>
        <w:t xml:space="preserve"> </w:t>
      </w:r>
      <w:r w:rsidRPr="003E5B4D" w:rsidR="003E5B4D">
        <w:rPr>
          <w:kern w:val="24"/>
        </w:rPr>
        <w:t>85</w:t>
      </w:r>
      <w:r w:rsidRPr="003E5B4D" w:rsidR="007F0227">
        <w:rPr>
          <w:kern w:val="24"/>
        </w:rPr>
        <w:t>, p</w:t>
      </w:r>
      <w:r w:rsidRPr="003E5B4D">
        <w:rPr>
          <w:kern w:val="24"/>
        </w:rPr>
        <w:t>.</w:t>
      </w:r>
      <w:r w:rsidRPr="003E5B4D" w:rsidR="007F0227">
        <w:rPr>
          <w:kern w:val="24"/>
        </w:rPr>
        <w:t xml:space="preserve"> </w:t>
      </w:r>
      <w:r w:rsidRPr="003E5B4D" w:rsidR="003E5B4D">
        <w:rPr>
          <w:kern w:val="24"/>
        </w:rPr>
        <w:t>40624</w:t>
      </w:r>
      <w:r w:rsidRPr="003E5B4D">
        <w:rPr>
          <w:kern w:val="24"/>
        </w:rPr>
        <w:t xml:space="preserve">). </w:t>
      </w:r>
      <w:r w:rsidRPr="003E5B4D" w:rsidR="008455B6">
        <w:rPr>
          <w:kern w:val="24"/>
        </w:rPr>
        <w:t xml:space="preserve">NTIA received </w:t>
      </w:r>
      <w:r w:rsidRPr="003E5B4D" w:rsidR="003E5B4D">
        <w:rPr>
          <w:kern w:val="24"/>
        </w:rPr>
        <w:t>no</w:t>
      </w:r>
      <w:r w:rsidRPr="003E5B4D" w:rsidR="001A6AE0">
        <w:rPr>
          <w:kern w:val="24"/>
        </w:rPr>
        <w:t xml:space="preserve"> </w:t>
      </w:r>
      <w:r w:rsidRPr="003E5B4D">
        <w:rPr>
          <w:kern w:val="24"/>
        </w:rPr>
        <w:t xml:space="preserve">comments </w:t>
      </w:r>
      <w:r w:rsidRPr="003E5B4D" w:rsidR="008455B6">
        <w:rPr>
          <w:kern w:val="24"/>
        </w:rPr>
        <w:t>in response to the notice</w:t>
      </w:r>
      <w:r w:rsidRPr="003E5B4D" w:rsidR="00D25C4E">
        <w:rPr>
          <w:kern w:val="24"/>
        </w:rPr>
        <w:t>.</w:t>
      </w:r>
      <w:r w:rsidR="007F0227">
        <w:rPr>
          <w:kern w:val="24"/>
        </w:rPr>
        <w:t xml:space="preserve"> </w:t>
      </w:r>
    </w:p>
    <w:p w:rsidRPr="00771DB5" w:rsidR="00C870C6" w:rsidP="00C51414" w:rsidRDefault="002E3C0B" w14:paraId="485B5FFB" w14:textId="77777777">
      <w:pPr>
        <w:spacing w:after="240"/>
        <w:rPr>
          <w:kern w:val="24"/>
        </w:rPr>
      </w:pPr>
      <w:r w:rsidRPr="00771DB5">
        <w:rPr>
          <w:kern w:val="24"/>
        </w:rPr>
        <w:t>NTIA</w:t>
      </w:r>
      <w:r w:rsidRPr="00771DB5" w:rsidR="00C870C6">
        <w:rPr>
          <w:kern w:val="24"/>
        </w:rPr>
        <w:t xml:space="preserve"> consulted with the following person</w:t>
      </w:r>
      <w:r w:rsidRPr="00771DB5" w:rsidR="001F7D4A">
        <w:rPr>
          <w:kern w:val="24"/>
        </w:rPr>
        <w:t>(</w:t>
      </w:r>
      <w:r w:rsidRPr="00771DB5" w:rsidR="00C870C6">
        <w:rPr>
          <w:kern w:val="24"/>
        </w:rPr>
        <w:t>s</w:t>
      </w:r>
      <w:r w:rsidRPr="00771DB5" w:rsidR="001F7D4A">
        <w:rPr>
          <w:kern w:val="24"/>
        </w:rPr>
        <w:t>)</w:t>
      </w:r>
      <w:r w:rsidRPr="00771DB5" w:rsidR="00C870C6">
        <w:rPr>
          <w:kern w:val="24"/>
        </w:rPr>
        <w:t xml:space="preserve"> concerning the development of the proposed questions:</w:t>
      </w:r>
    </w:p>
    <w:p w:rsidRPr="00E57C98" w:rsidR="00E57C98" w:rsidP="00E57C98" w:rsidRDefault="008410A6" w14:paraId="485B5FFC" w14:textId="6AD8DC43">
      <w:pPr>
        <w:tabs>
          <w:tab w:val="left" w:pos="432"/>
          <w:tab w:val="left" w:pos="960"/>
          <w:tab w:val="left" w:pos="1440"/>
          <w:tab w:val="left" w:pos="1872"/>
        </w:tabs>
        <w:spacing w:after="240"/>
        <w:rPr>
          <w:kern w:val="24"/>
        </w:rPr>
      </w:pPr>
      <w:r>
        <w:rPr>
          <w:kern w:val="24"/>
        </w:rPr>
        <w:t>Lisa Clement, Census Bureau</w:t>
      </w:r>
      <w:r>
        <w:rPr>
          <w:kern w:val="24"/>
        </w:rPr>
        <w:br/>
        <w:t>Greg Weyland, Census Bureau</w:t>
      </w:r>
    </w:p>
    <w:p w:rsidRPr="00771DB5" w:rsidR="00063E03" w:rsidP="00C51414" w:rsidRDefault="00C870C6" w14:paraId="485B5FFD" w14:textId="18C44096">
      <w:pPr>
        <w:tabs>
          <w:tab w:val="left" w:pos="432"/>
          <w:tab w:val="left" w:pos="960"/>
          <w:tab w:val="left" w:pos="1440"/>
          <w:tab w:val="left" w:pos="1872"/>
        </w:tabs>
        <w:spacing w:after="240"/>
        <w:rPr>
          <w:kern w:val="24"/>
          <w:szCs w:val="24"/>
        </w:rPr>
      </w:pPr>
      <w:r w:rsidRPr="00771DB5">
        <w:rPr>
          <w:kern w:val="24"/>
        </w:rPr>
        <w:t xml:space="preserve">The result of these consultations is NTIA’s </w:t>
      </w:r>
      <w:r w:rsidR="00501847">
        <w:rPr>
          <w:kern w:val="24"/>
        </w:rPr>
        <w:t>66</w:t>
      </w:r>
      <w:r w:rsidRPr="00771DB5" w:rsidR="00501847">
        <w:rPr>
          <w:kern w:val="24"/>
        </w:rPr>
        <w:t xml:space="preserve"> </w:t>
      </w:r>
      <w:r w:rsidRPr="00771DB5">
        <w:rPr>
          <w:kern w:val="24"/>
        </w:rPr>
        <w:t>proposed supplemental question</w:t>
      </w:r>
      <w:r w:rsidRPr="00771DB5" w:rsidR="00053A00">
        <w:rPr>
          <w:kern w:val="24"/>
        </w:rPr>
        <w:t>s</w:t>
      </w:r>
      <w:r w:rsidRPr="00771DB5">
        <w:rPr>
          <w:kern w:val="24"/>
        </w:rPr>
        <w:t xml:space="preserve">.  </w:t>
      </w:r>
      <w:r w:rsidRPr="00771DB5" w:rsidR="00FF2958">
        <w:rPr>
          <w:kern w:val="24"/>
        </w:rPr>
        <w:t>T</w:t>
      </w:r>
      <w:r w:rsidRPr="00771DB5">
        <w:rPr>
          <w:kern w:val="24"/>
          <w:szCs w:val="24"/>
        </w:rPr>
        <w:t xml:space="preserve">he </w:t>
      </w:r>
      <w:r w:rsidR="00A05439">
        <w:rPr>
          <w:kern w:val="24"/>
          <w:szCs w:val="24"/>
        </w:rPr>
        <w:t>Bureau</w:t>
      </w:r>
      <w:r w:rsidR="0071777B">
        <w:rPr>
          <w:kern w:val="24"/>
          <w:szCs w:val="24"/>
        </w:rPr>
        <w:t xml:space="preserve"> Director’s </w:t>
      </w:r>
      <w:r w:rsidRPr="00771DB5">
        <w:rPr>
          <w:kern w:val="24"/>
          <w:szCs w:val="24"/>
        </w:rPr>
        <w:t>advance letter</w:t>
      </w:r>
      <w:r w:rsidR="00FD4357">
        <w:rPr>
          <w:kern w:val="24"/>
          <w:szCs w:val="24"/>
        </w:rPr>
        <w:t xml:space="preserve"> </w:t>
      </w:r>
      <w:r w:rsidRPr="00897C97" w:rsidR="00FD4357">
        <w:rPr>
          <w:kern w:val="24"/>
          <w:szCs w:val="24"/>
        </w:rPr>
        <w:t>(see Attachment</w:t>
      </w:r>
      <w:r w:rsidRPr="00897C97" w:rsidR="00AB3519">
        <w:rPr>
          <w:kern w:val="24"/>
          <w:szCs w:val="24"/>
        </w:rPr>
        <w:t xml:space="preserve"> A-</w:t>
      </w:r>
      <w:r w:rsidR="00DF5B37">
        <w:rPr>
          <w:kern w:val="24"/>
          <w:szCs w:val="24"/>
        </w:rPr>
        <w:t>2</w:t>
      </w:r>
      <w:r w:rsidRPr="00897C97" w:rsidR="00FD4357">
        <w:rPr>
          <w:kern w:val="24"/>
          <w:szCs w:val="24"/>
        </w:rPr>
        <w:t>)</w:t>
      </w:r>
      <w:r w:rsidRPr="00771DB5">
        <w:rPr>
          <w:kern w:val="24"/>
          <w:szCs w:val="24"/>
        </w:rPr>
        <w:t xml:space="preserve"> </w:t>
      </w:r>
      <w:r w:rsidRPr="00771DB5" w:rsidR="00452529">
        <w:rPr>
          <w:kern w:val="24"/>
          <w:szCs w:val="24"/>
        </w:rPr>
        <w:t>referred to in response to Question 10</w:t>
      </w:r>
      <w:r w:rsidR="00FD4357">
        <w:rPr>
          <w:kern w:val="24"/>
          <w:szCs w:val="24"/>
        </w:rPr>
        <w:t xml:space="preserve"> below</w:t>
      </w:r>
      <w:r w:rsidRPr="00771DB5" w:rsidR="00452529">
        <w:rPr>
          <w:kern w:val="24"/>
          <w:szCs w:val="24"/>
        </w:rPr>
        <w:t xml:space="preserve"> provide</w:t>
      </w:r>
      <w:r w:rsidR="00FD4357">
        <w:rPr>
          <w:kern w:val="24"/>
          <w:szCs w:val="24"/>
        </w:rPr>
        <w:t>s</w:t>
      </w:r>
      <w:r w:rsidRPr="00771DB5" w:rsidR="00452529">
        <w:rPr>
          <w:kern w:val="24"/>
          <w:szCs w:val="24"/>
        </w:rPr>
        <w:t xml:space="preserve"> respondents with</w:t>
      </w:r>
      <w:r w:rsidRPr="00771DB5">
        <w:rPr>
          <w:kern w:val="24"/>
          <w:szCs w:val="24"/>
        </w:rPr>
        <w:t xml:space="preserve"> an address at the Bureau to which they can submit general comments on the survey, </w:t>
      </w:r>
      <w:r w:rsidR="00E57817">
        <w:rPr>
          <w:kern w:val="24"/>
          <w:szCs w:val="24"/>
        </w:rPr>
        <w:t xml:space="preserve">as well as </w:t>
      </w:r>
      <w:r w:rsidRPr="00771DB5">
        <w:rPr>
          <w:kern w:val="24"/>
          <w:szCs w:val="24"/>
        </w:rPr>
        <w:t>those regarding respondent burden.</w:t>
      </w:r>
    </w:p>
    <w:p w:rsidRPr="00546067" w:rsidR="002E3C0B" w:rsidP="00546067" w:rsidRDefault="00A3515E" w14:paraId="485B5FFE" w14:textId="77777777">
      <w:pPr>
        <w:pStyle w:val="ListParagraph"/>
        <w:numPr>
          <w:ilvl w:val="0"/>
          <w:numId w:val="7"/>
        </w:numPr>
        <w:tabs>
          <w:tab w:val="left" w:pos="432"/>
          <w:tab w:val="left" w:pos="960"/>
          <w:tab w:val="left" w:pos="1440"/>
          <w:tab w:val="left" w:pos="1872"/>
        </w:tabs>
        <w:spacing w:after="240"/>
        <w:ind w:left="360"/>
        <w:rPr>
          <w:kern w:val="24"/>
          <w:szCs w:val="24"/>
        </w:rPr>
      </w:pPr>
      <w:r>
        <w:rPr>
          <w:b/>
          <w:kern w:val="24"/>
        </w:rPr>
        <w:t>Explain any decision</w:t>
      </w:r>
      <w:r w:rsidRPr="00546067" w:rsidR="0019641C">
        <w:rPr>
          <w:b/>
          <w:kern w:val="24"/>
        </w:rPr>
        <w:t xml:space="preserve"> to provide</w:t>
      </w:r>
      <w:r>
        <w:rPr>
          <w:b/>
          <w:kern w:val="24"/>
        </w:rPr>
        <w:t xml:space="preserve"> any payment or gift</w:t>
      </w:r>
      <w:r w:rsidRPr="00546067" w:rsidR="0019641C">
        <w:rPr>
          <w:b/>
          <w:kern w:val="24"/>
        </w:rPr>
        <w:t xml:space="preserve"> to respondents, other than remuneration of contractors or grantees.</w:t>
      </w:r>
    </w:p>
    <w:p w:rsidRPr="00771DB5" w:rsidR="0019641C" w:rsidP="00C51414" w:rsidRDefault="007A467C" w14:paraId="485B5FFF" w14:textId="77777777">
      <w:pPr>
        <w:spacing w:after="240"/>
        <w:rPr>
          <w:kern w:val="24"/>
        </w:rPr>
      </w:pPr>
      <w:r w:rsidRPr="00771DB5">
        <w:rPr>
          <w:kern w:val="24"/>
        </w:rPr>
        <w:t>Not Applicable.</w:t>
      </w:r>
    </w:p>
    <w:p w:rsidRPr="00546067" w:rsidR="00F4757B" w:rsidP="00546067" w:rsidRDefault="0019641C" w14:paraId="485B6000" w14:textId="412C8A4A">
      <w:pPr>
        <w:pStyle w:val="ListParagraph"/>
        <w:numPr>
          <w:ilvl w:val="0"/>
          <w:numId w:val="7"/>
        </w:numPr>
        <w:spacing w:after="240"/>
        <w:ind w:left="360"/>
        <w:rPr>
          <w:kern w:val="24"/>
        </w:rPr>
      </w:pPr>
      <w:r w:rsidRPr="00546067">
        <w:rPr>
          <w:b/>
          <w:kern w:val="24"/>
        </w:rPr>
        <w:t xml:space="preserve">Describe any assurance of confidentiality provided to respondents and the basis for </w:t>
      </w:r>
      <w:r w:rsidR="004F2883">
        <w:rPr>
          <w:b/>
          <w:kern w:val="24"/>
        </w:rPr>
        <w:t xml:space="preserve">the </w:t>
      </w:r>
      <w:r w:rsidRPr="00546067">
        <w:rPr>
          <w:b/>
          <w:kern w:val="24"/>
        </w:rPr>
        <w:t>assurance in statute, regulation, or agency policy.</w:t>
      </w:r>
      <w:r w:rsidR="003B4D00">
        <w:rPr>
          <w:b/>
          <w:kern w:val="24"/>
        </w:rPr>
        <w:t xml:space="preserve"> If the collection requires a system of records notice (SORN) or privacy impact assessment (PIA), those should be cited and described here.</w:t>
      </w:r>
    </w:p>
    <w:p w:rsidRPr="00771DB5" w:rsidR="00F4757B" w:rsidP="00C51414" w:rsidRDefault="00F4757B" w14:paraId="485B6001" w14:textId="1DF5B052">
      <w:pPr>
        <w:tabs>
          <w:tab w:val="left" w:pos="432"/>
          <w:tab w:val="left" w:pos="960"/>
          <w:tab w:val="left" w:pos="1440"/>
          <w:tab w:val="left" w:pos="1872"/>
        </w:tabs>
        <w:spacing w:after="240"/>
        <w:rPr>
          <w:kern w:val="24"/>
          <w:szCs w:val="24"/>
        </w:rPr>
      </w:pPr>
      <w:r w:rsidRPr="00771DB5">
        <w:rPr>
          <w:kern w:val="24"/>
        </w:rPr>
        <w:t>The Bureau</w:t>
      </w:r>
      <w:r w:rsidRPr="00771DB5">
        <w:rPr>
          <w:kern w:val="24"/>
          <w:szCs w:val="24"/>
        </w:rPr>
        <w:t xml:space="preserve"> will collect CPS data (including NTIA’s proposed supplemental questions) in compliance with the Privacy Act of 1974.  Each sample household will receive an advance letter approximately one week before the start of the initial CPS interview.</w:t>
      </w:r>
      <w:r w:rsidRPr="00771DB5" w:rsidR="00591C5F">
        <w:rPr>
          <w:kern w:val="24"/>
          <w:szCs w:val="24"/>
        </w:rPr>
        <w:t xml:space="preserve">  </w:t>
      </w:r>
      <w:r w:rsidRPr="00771DB5">
        <w:rPr>
          <w:kern w:val="24"/>
          <w:szCs w:val="24"/>
        </w:rPr>
        <w:t>The letter includes the information required by the Privacy Act of 1974, informs each respondent of the voluntary nature of the survey, and states the estimated time required for participating in the survey.</w:t>
      </w:r>
    </w:p>
    <w:p w:rsidRPr="00B63E51" w:rsidR="00B63E51" w:rsidP="1A6B80DC" w:rsidRDefault="00F4757B" w14:paraId="41E04934" w14:textId="7CDE312E">
      <w:pPr>
        <w:pStyle w:val="NormalWeb"/>
        <w:rPr>
          <w:color w:val="000000"/>
          <w:shd w:val="clear" w:color="auto" w:fill="FFFFFF"/>
        </w:rPr>
      </w:pPr>
      <w:r w:rsidRPr="00771DB5">
        <w:rPr>
          <w:kern w:val="24"/>
        </w:rPr>
        <w:t>Additionally, interviewers must ask each respondent if he/she received the advance letter and, if not, will provide a copy of the letter to each respondent and allow sufficient time for him/her to read its contents. Upon request, interviewers also provide households with the pamphlet "</w:t>
      </w:r>
      <w:r w:rsidR="00AB3519">
        <w:rPr>
          <w:kern w:val="24"/>
        </w:rPr>
        <w:t>T</w:t>
      </w:r>
      <w:r w:rsidRPr="00771DB5">
        <w:rPr>
          <w:kern w:val="24"/>
        </w:rPr>
        <w:t xml:space="preserve">he Census Bureau </w:t>
      </w:r>
      <w:r w:rsidR="00AB3519">
        <w:rPr>
          <w:kern w:val="24"/>
        </w:rPr>
        <w:t>Respects Your Privacy and Protects Your Personal Information</w:t>
      </w:r>
      <w:r w:rsidR="006A78B9">
        <w:rPr>
          <w:kern w:val="24"/>
        </w:rPr>
        <w:t>”</w:t>
      </w:r>
      <w:r w:rsidR="00AB3519">
        <w:rPr>
          <w:kern w:val="24"/>
        </w:rPr>
        <w:t xml:space="preserve"> (see Attachment A-</w:t>
      </w:r>
      <w:r w:rsidR="00DF5B37">
        <w:rPr>
          <w:kern w:val="24"/>
        </w:rPr>
        <w:t>3</w:t>
      </w:r>
      <w:r w:rsidR="00AB3519">
        <w:rPr>
          <w:kern w:val="24"/>
        </w:rPr>
        <w:t xml:space="preserve">), </w:t>
      </w:r>
      <w:r w:rsidRPr="00771DB5">
        <w:rPr>
          <w:kern w:val="24"/>
        </w:rPr>
        <w:t>which reaffirms the confidentiality assurances and mentions the Bureau's past performance in assuring confidentiality.</w:t>
      </w:r>
      <w:r w:rsidRPr="00771DB5" w:rsidR="00732C14">
        <w:rPr>
          <w:kern w:val="24"/>
        </w:rPr>
        <w:t xml:space="preserve"> </w:t>
      </w:r>
      <w:r w:rsidRPr="00771DB5">
        <w:rPr>
          <w:kern w:val="24"/>
        </w:rPr>
        <w:t>All information given by respondents to Bureau employees is held in strict confidence under Title 13, United States Code, Section 9.</w:t>
      </w:r>
      <w:r w:rsidRPr="00771DB5" w:rsidR="00732C14">
        <w:rPr>
          <w:kern w:val="24"/>
        </w:rPr>
        <w:t xml:space="preserve"> </w:t>
      </w:r>
      <w:r w:rsidRPr="00771DB5">
        <w:rPr>
          <w:kern w:val="24"/>
        </w:rPr>
        <w:t>Each Bureau employee has taken an oath to that effect and is subject to a jail penalty and/or a substantial fine if he/she discloses any information given to him/her.</w:t>
      </w:r>
      <w:r w:rsidR="00BA2AC0">
        <w:rPr>
          <w:kern w:val="24"/>
        </w:rPr>
        <w:t xml:space="preserve"> </w:t>
      </w:r>
      <w:r w:rsidRPr="00B63E51" w:rsidR="00BA2AC0">
        <w:rPr>
          <w:kern w:val="24"/>
        </w:rPr>
        <w:t xml:space="preserve">Finally, </w:t>
      </w:r>
      <w:r w:rsidRPr="00B63E51" w:rsidR="00BA2AC0">
        <w:rPr>
          <w:color w:val="000000"/>
          <w:shd w:val="clear" w:color="auto" w:fill="FFFFFF"/>
        </w:rPr>
        <w:t xml:space="preserve">all data are protected from cybersecurity risks through screening of the systems that transmit data as required by the Federal Cybersecurity </w:t>
      </w:r>
      <w:r w:rsidRPr="00B63E51" w:rsidR="00BA2AC0">
        <w:rPr>
          <w:color w:val="000000"/>
          <w:shd w:val="clear" w:color="auto" w:fill="FFFFFF"/>
        </w:rPr>
        <w:lastRenderedPageBreak/>
        <w:t>Enhancement Act of 2015</w:t>
      </w:r>
      <w:r w:rsidR="00C760C7">
        <w:rPr>
          <w:color w:val="000000"/>
          <w:shd w:val="clear" w:color="auto" w:fill="FFFFFF"/>
        </w:rPr>
        <w:t xml:space="preserve"> (</w:t>
      </w:r>
      <w:r w:rsidRPr="00107F61" w:rsidR="007D292F">
        <w:rPr>
          <w:color w:val="000000"/>
          <w:shd w:val="clear" w:color="auto" w:fill="FFFFFF"/>
        </w:rPr>
        <w:t>Division N, Title II, Subtitle B, Sec. 223 of the Consolidated Appropriations Act of  2016</w:t>
      </w:r>
      <w:r w:rsidR="000C65E3">
        <w:rPr>
          <w:b/>
          <w:bCs/>
          <w:color w:val="000000"/>
          <w:shd w:val="clear" w:color="auto" w:fill="FFFFFF"/>
        </w:rPr>
        <w:t>,</w:t>
      </w:r>
      <w:r w:rsidRPr="1A6B80DC" w:rsidR="008A0D09">
        <w:rPr>
          <w:color w:val="000000"/>
          <w:shd w:val="clear" w:color="auto" w:fill="FFFFFF"/>
        </w:rPr>
        <w:t xml:space="preserve"> </w:t>
      </w:r>
      <w:r w:rsidRPr="1A6B80DC" w:rsidR="00B63E51">
        <w:rPr>
          <w:color w:val="000000"/>
          <w:shd w:val="clear" w:color="auto" w:fill="FFFFFF"/>
        </w:rPr>
        <w:t>Pub. Law No. 114-113, 129 STAT. 2242 (Dec. 18, 2015)</w:t>
      </w:r>
      <w:r w:rsidRPr="1A6B80DC" w:rsidR="000C65E3">
        <w:rPr>
          <w:color w:val="000000"/>
          <w:shd w:val="clear" w:color="auto" w:fill="FFFFFF"/>
        </w:rPr>
        <w:t>)</w:t>
      </w:r>
      <w:r w:rsidRPr="1A6B80DC" w:rsidR="00B63E51">
        <w:rPr>
          <w:color w:val="000000"/>
          <w:shd w:val="clear" w:color="auto" w:fill="FFFFFF"/>
        </w:rPr>
        <w:t>.</w:t>
      </w:r>
    </w:p>
    <w:p w:rsidRPr="00771DB5" w:rsidR="00DD5F52" w:rsidP="00C51414" w:rsidRDefault="00DD5F52" w14:paraId="485B6002" w14:textId="6B929D29">
      <w:pPr>
        <w:spacing w:after="240"/>
        <w:rPr>
          <w:kern w:val="24"/>
        </w:rPr>
      </w:pPr>
    </w:p>
    <w:p w:rsidRPr="00D52010" w:rsidR="0019641C" w:rsidP="00D52010" w:rsidRDefault="0019641C" w14:paraId="485B6003" w14:textId="77777777">
      <w:pPr>
        <w:pStyle w:val="ListParagraph"/>
        <w:numPr>
          <w:ilvl w:val="0"/>
          <w:numId w:val="7"/>
        </w:numPr>
        <w:spacing w:after="240"/>
        <w:ind w:left="360"/>
        <w:rPr>
          <w:kern w:val="24"/>
        </w:rPr>
      </w:pPr>
      <w:r w:rsidRPr="00D52010">
        <w:rPr>
          <w:b/>
          <w:kern w:val="24"/>
        </w:rPr>
        <w:t>Provide additional justification for any questions of a sensitive nature, such as sexual behavior and attitudes, religious beliefs, and other matters that are commonly considered private.</w:t>
      </w:r>
      <w:r w:rsidR="00176277">
        <w:rPr>
          <w:b/>
          <w:kern w:val="24"/>
        </w:rPr>
        <w:t xml:space="preserve">  </w:t>
      </w:r>
      <w:r w:rsidRPr="00176277" w:rsidR="00176277">
        <w:rPr>
          <w:b/>
          <w:kern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71DB5" w:rsidR="0019641C" w:rsidP="00C51414" w:rsidRDefault="00F4757B" w14:paraId="485B6004" w14:textId="77777777">
      <w:pPr>
        <w:spacing w:after="240"/>
        <w:rPr>
          <w:kern w:val="24"/>
        </w:rPr>
      </w:pPr>
      <w:r w:rsidRPr="00771DB5">
        <w:rPr>
          <w:kern w:val="24"/>
        </w:rPr>
        <w:t>NTIA’s proposed supplemental questions are not of a sensitive nature.</w:t>
      </w:r>
      <w:r w:rsidRPr="00771DB5" w:rsidR="0019641C">
        <w:rPr>
          <w:kern w:val="24"/>
        </w:rPr>
        <w:tab/>
      </w:r>
    </w:p>
    <w:p w:rsidRPr="001064E7" w:rsidR="00607079" w:rsidP="00A9529D" w:rsidRDefault="00BA4722" w14:paraId="49FA0C37" w14:textId="40003ACE">
      <w:pPr>
        <w:pStyle w:val="ListParagraph"/>
        <w:numPr>
          <w:ilvl w:val="0"/>
          <w:numId w:val="7"/>
        </w:numPr>
        <w:spacing w:after="240"/>
        <w:ind w:left="360"/>
        <w:rPr>
          <w:kern w:val="24"/>
        </w:rPr>
      </w:pPr>
      <w:r w:rsidRPr="00BA4722">
        <w:rPr>
          <w:b/>
          <w:kern w:val="24"/>
        </w:rPr>
        <w:t>Provide estimates of the hour burden of the collection of information.</w:t>
      </w:r>
    </w:p>
    <w:p w:rsidRPr="001064E7" w:rsidR="00607079" w:rsidP="001064E7" w:rsidRDefault="00BA4722" w14:paraId="3B3D8A09" w14:textId="2D5FDDC6">
      <w:pPr>
        <w:pStyle w:val="ListParagraph"/>
        <w:numPr>
          <w:ilvl w:val="1"/>
          <w:numId w:val="7"/>
        </w:numPr>
        <w:spacing w:after="240"/>
        <w:ind w:left="720"/>
        <w:rPr>
          <w:kern w:val="24"/>
        </w:rPr>
      </w:pPr>
      <w:r w:rsidRPr="00BA4722">
        <w:rPr>
          <w:b/>
          <w:kern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w:t>
      </w:r>
      <w:r>
        <w:rPr>
          <w:b/>
          <w:kern w:val="24"/>
        </w:rPr>
        <w:t xml:space="preserve"> </w:t>
      </w:r>
      <w:r w:rsidRPr="00BA4722">
        <w:rPr>
          <w:b/>
          <w:kern w:val="24"/>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064E7" w:rsidR="00607079" w:rsidP="001064E7" w:rsidRDefault="00BA4722" w14:paraId="19435760" w14:textId="26171643">
      <w:pPr>
        <w:pStyle w:val="ListParagraph"/>
        <w:numPr>
          <w:ilvl w:val="1"/>
          <w:numId w:val="7"/>
        </w:numPr>
        <w:spacing w:after="240"/>
        <w:ind w:left="720"/>
        <w:rPr>
          <w:kern w:val="24"/>
        </w:rPr>
      </w:pPr>
      <w:r w:rsidRPr="00BA4722">
        <w:rPr>
          <w:b/>
          <w:kern w:val="24"/>
        </w:rPr>
        <w:t>If this request for approval covers more than one form, provide separate hour burden estimates for each form and aggregate the hour burdens.</w:t>
      </w:r>
      <w:r>
        <w:rPr>
          <w:b/>
          <w:kern w:val="24"/>
        </w:rPr>
        <w:t xml:space="preserve"> </w:t>
      </w:r>
    </w:p>
    <w:p w:rsidRPr="00A9529D" w:rsidR="0019641C" w:rsidP="001064E7" w:rsidRDefault="00BA4722" w14:paraId="485B6005" w14:textId="5EBDC854">
      <w:pPr>
        <w:pStyle w:val="ListParagraph"/>
        <w:numPr>
          <w:ilvl w:val="1"/>
          <w:numId w:val="7"/>
        </w:numPr>
        <w:spacing w:after="240"/>
        <w:ind w:left="720"/>
        <w:rPr>
          <w:kern w:val="24"/>
        </w:rPr>
      </w:pPr>
      <w:r w:rsidRPr="00BA4722">
        <w:rPr>
          <w:b/>
          <w:kern w:val="24"/>
        </w:rPr>
        <w:t>Provide estimates of annualized cost to respondents for the hour burdens for collections of information, identifying and using appropriate wage rate categories.</w:t>
      </w:r>
      <w:r>
        <w:rPr>
          <w:b/>
          <w:kern w:val="24"/>
        </w:rPr>
        <w:t xml:space="preserve"> </w:t>
      </w:r>
      <w:r w:rsidRPr="00BA4722">
        <w:rPr>
          <w:b/>
          <w:kern w:val="24"/>
        </w:rPr>
        <w:t>The cost of contracting out or paying outside parties for information collection activities should not be included here. Instead, this cost should be included under ‘Annual Cost to Federal Government’.</w:t>
      </w:r>
    </w:p>
    <w:p w:rsidR="00063E03" w:rsidP="00C51414" w:rsidRDefault="00F4757B" w14:paraId="485B6006" w14:textId="432245B9">
      <w:pPr>
        <w:spacing w:after="240"/>
        <w:rPr>
          <w:kern w:val="24"/>
          <w:szCs w:val="24"/>
        </w:rPr>
      </w:pPr>
      <w:r w:rsidRPr="00771DB5">
        <w:rPr>
          <w:kern w:val="24"/>
          <w:szCs w:val="24"/>
        </w:rPr>
        <w:t xml:space="preserve">The Bureau </w:t>
      </w:r>
      <w:r w:rsidRPr="00771DB5" w:rsidR="00D65D1B">
        <w:rPr>
          <w:kern w:val="24"/>
          <w:szCs w:val="24"/>
        </w:rPr>
        <w:t xml:space="preserve">estimates </w:t>
      </w:r>
      <w:r w:rsidRPr="00771DB5">
        <w:rPr>
          <w:kern w:val="24"/>
          <w:szCs w:val="24"/>
        </w:rPr>
        <w:t xml:space="preserve">that the total </w:t>
      </w:r>
      <w:r w:rsidR="005F3127">
        <w:rPr>
          <w:kern w:val="24"/>
          <w:szCs w:val="24"/>
        </w:rPr>
        <w:t xml:space="preserve">annual </w:t>
      </w:r>
      <w:r w:rsidRPr="00771DB5">
        <w:rPr>
          <w:kern w:val="24"/>
          <w:szCs w:val="24"/>
        </w:rPr>
        <w:t>respondent burden</w:t>
      </w:r>
      <w:r w:rsidRPr="00771DB5" w:rsidR="00D65D1B">
        <w:rPr>
          <w:kern w:val="24"/>
          <w:szCs w:val="24"/>
        </w:rPr>
        <w:t xml:space="preserve"> for NTIA’s proposed </w:t>
      </w:r>
      <w:r w:rsidRPr="000C65E3" w:rsidR="00E53780">
        <w:t>66</w:t>
      </w:r>
      <w:r w:rsidR="00E53780">
        <w:rPr>
          <w:kern w:val="24"/>
          <w:szCs w:val="24"/>
        </w:rPr>
        <w:t xml:space="preserve"> </w:t>
      </w:r>
      <w:r w:rsidRPr="00771DB5" w:rsidR="00D65D1B">
        <w:rPr>
          <w:kern w:val="24"/>
          <w:szCs w:val="24"/>
        </w:rPr>
        <w:t xml:space="preserve">questions is </w:t>
      </w:r>
      <w:r w:rsidR="00B74AB6">
        <w:rPr>
          <w:kern w:val="24"/>
          <w:szCs w:val="24"/>
        </w:rPr>
        <w:t xml:space="preserve">9,000 </w:t>
      </w:r>
      <w:r w:rsidRPr="00771DB5" w:rsidR="00D65D1B">
        <w:rPr>
          <w:kern w:val="24"/>
          <w:szCs w:val="24"/>
        </w:rPr>
        <w:t>hours (</w:t>
      </w:r>
      <w:r w:rsidR="00281CB6">
        <w:rPr>
          <w:kern w:val="24"/>
          <w:szCs w:val="24"/>
        </w:rPr>
        <w:t>1</w:t>
      </w:r>
      <w:r w:rsidR="00B74AB6">
        <w:rPr>
          <w:kern w:val="24"/>
          <w:szCs w:val="24"/>
        </w:rPr>
        <w:t>0</w:t>
      </w:r>
      <w:r w:rsidRPr="00771DB5" w:rsidR="00BD04F6">
        <w:rPr>
          <w:b/>
          <w:kern w:val="24"/>
          <w:szCs w:val="24"/>
        </w:rPr>
        <w:t xml:space="preserve"> </w:t>
      </w:r>
      <w:r w:rsidRPr="00771DB5" w:rsidR="00D7490F">
        <w:rPr>
          <w:kern w:val="24"/>
          <w:szCs w:val="24"/>
        </w:rPr>
        <w:t xml:space="preserve">minutes </w:t>
      </w:r>
      <w:r w:rsidRPr="00771DB5" w:rsidR="00D65D1B">
        <w:rPr>
          <w:kern w:val="24"/>
          <w:szCs w:val="24"/>
        </w:rPr>
        <w:t>per household for</w:t>
      </w:r>
      <w:r w:rsidR="00E12B0D">
        <w:rPr>
          <w:kern w:val="24"/>
          <w:szCs w:val="24"/>
        </w:rPr>
        <w:t xml:space="preserve"> each of</w:t>
      </w:r>
      <w:r w:rsidRPr="00771DB5" w:rsidR="00D65D1B">
        <w:rPr>
          <w:kern w:val="24"/>
          <w:szCs w:val="24"/>
        </w:rPr>
        <w:t xml:space="preserve"> the 5</w:t>
      </w:r>
      <w:r w:rsidRPr="00771DB5" w:rsidR="000B5391">
        <w:rPr>
          <w:kern w:val="24"/>
          <w:szCs w:val="24"/>
        </w:rPr>
        <w:t>4</w:t>
      </w:r>
      <w:r w:rsidRPr="00771DB5" w:rsidR="00D65D1B">
        <w:rPr>
          <w:kern w:val="24"/>
          <w:szCs w:val="24"/>
        </w:rPr>
        <w:t xml:space="preserve">,000 </w:t>
      </w:r>
      <w:r w:rsidR="008410A6">
        <w:rPr>
          <w:kern w:val="24"/>
          <w:szCs w:val="24"/>
        </w:rPr>
        <w:t xml:space="preserve">households in the CPS sample). </w:t>
      </w:r>
    </w:p>
    <w:p w:rsidR="008410A6" w:rsidP="008410A6" w:rsidRDefault="008410A6" w14:paraId="66096200" w14:textId="77777777">
      <w:pPr>
        <w:jc w:val="center"/>
        <w:rPr>
          <w:rFonts w:ascii="Arial" w:hAnsi="Arial" w:cs="Arial"/>
          <w:b/>
        </w:rPr>
      </w:pPr>
      <w:r w:rsidRPr="001C08BE">
        <w:rPr>
          <w:rFonts w:ascii="Arial" w:hAnsi="Arial" w:cs="Arial"/>
          <w:b/>
        </w:rPr>
        <w:t>Estimated Annualized Respondent Burden Hours</w:t>
      </w:r>
    </w:p>
    <w:tbl>
      <w:tblPr>
        <w:tblW w:w="5000" w:type="pct"/>
        <w:tblLook w:val="04A0" w:firstRow="1" w:lastRow="0" w:firstColumn="1" w:lastColumn="0" w:noHBand="0" w:noVBand="1"/>
      </w:tblPr>
      <w:tblGrid>
        <w:gridCol w:w="1365"/>
        <w:gridCol w:w="1639"/>
        <w:gridCol w:w="1415"/>
        <w:gridCol w:w="1329"/>
        <w:gridCol w:w="1182"/>
        <w:gridCol w:w="1239"/>
        <w:gridCol w:w="1171"/>
      </w:tblGrid>
      <w:tr w:rsidR="008410A6" w:rsidTr="008410A6" w14:paraId="0735CAFB" w14:textId="77777777">
        <w:trPr>
          <w:trHeight w:val="736"/>
        </w:trPr>
        <w:tc>
          <w:tcPr>
            <w:tcW w:w="625" w:type="pct"/>
            <w:tcBorders>
              <w:top w:val="single" w:color="auto" w:sz="8" w:space="0"/>
              <w:left w:val="single" w:color="auto" w:sz="8" w:space="0"/>
              <w:bottom w:val="single" w:color="auto" w:sz="8" w:space="0"/>
              <w:right w:val="single" w:color="000000" w:sz="8" w:space="0"/>
            </w:tcBorders>
            <w:shd w:val="clear" w:color="auto" w:fill="BDD7EE"/>
            <w:vAlign w:val="center"/>
            <w:hideMark/>
          </w:tcPr>
          <w:p w:rsidRPr="008410A6" w:rsidR="008410A6" w:rsidP="00C557F3" w:rsidRDefault="008410A6" w14:paraId="1101993B" w14:textId="77777777">
            <w:pPr>
              <w:jc w:val="center"/>
              <w:rPr>
                <w:rFonts w:cstheme="minorHAnsi"/>
                <w:b/>
                <w:bCs/>
                <w:color w:val="000000"/>
                <w:sz w:val="22"/>
                <w:szCs w:val="22"/>
              </w:rPr>
            </w:pPr>
            <w:r w:rsidRPr="008410A6">
              <w:rPr>
                <w:rFonts w:cstheme="minorHAnsi"/>
                <w:b/>
                <w:bCs/>
                <w:color w:val="000000"/>
                <w:sz w:val="22"/>
                <w:szCs w:val="22"/>
              </w:rPr>
              <w:t>Information Collection Instrument</w:t>
            </w:r>
          </w:p>
        </w:tc>
        <w:tc>
          <w:tcPr>
            <w:tcW w:w="917" w:type="pct"/>
            <w:tcBorders>
              <w:top w:val="single" w:color="auto" w:sz="8" w:space="0"/>
              <w:left w:val="nil"/>
              <w:bottom w:val="single" w:color="auto" w:sz="8" w:space="0"/>
              <w:right w:val="single" w:color="000000" w:sz="8" w:space="0"/>
            </w:tcBorders>
            <w:shd w:val="clear" w:color="auto" w:fill="BDD7EE"/>
            <w:vAlign w:val="center"/>
            <w:hideMark/>
          </w:tcPr>
          <w:p w:rsidRPr="008410A6" w:rsidR="008410A6" w:rsidP="00C557F3" w:rsidRDefault="008410A6" w14:paraId="0560303F" w14:textId="77777777">
            <w:pPr>
              <w:jc w:val="center"/>
              <w:rPr>
                <w:rFonts w:cstheme="minorHAnsi"/>
                <w:b/>
                <w:bCs/>
                <w:color w:val="000000"/>
                <w:sz w:val="22"/>
                <w:szCs w:val="22"/>
              </w:rPr>
            </w:pPr>
            <w:r w:rsidRPr="008410A6">
              <w:rPr>
                <w:rFonts w:cstheme="minorHAnsi"/>
                <w:b/>
                <w:bCs/>
                <w:color w:val="000000"/>
                <w:sz w:val="22"/>
                <w:szCs w:val="22"/>
              </w:rPr>
              <w:t>Type of Respondent (e.g., Occupational Title)</w:t>
            </w:r>
          </w:p>
        </w:tc>
        <w:tc>
          <w:tcPr>
            <w:tcW w:w="667" w:type="pct"/>
            <w:tcBorders>
              <w:top w:val="single" w:color="auto" w:sz="8" w:space="0"/>
              <w:left w:val="nil"/>
              <w:bottom w:val="single" w:color="auto" w:sz="8" w:space="0"/>
              <w:right w:val="single" w:color="000000" w:sz="8" w:space="0"/>
            </w:tcBorders>
            <w:shd w:val="clear" w:color="auto" w:fill="BDD7EE"/>
            <w:vAlign w:val="center"/>
            <w:hideMark/>
          </w:tcPr>
          <w:p w:rsidRPr="008410A6" w:rsidR="008410A6" w:rsidP="00C557F3" w:rsidRDefault="008410A6" w14:paraId="5627A31F" w14:textId="77777777">
            <w:pPr>
              <w:jc w:val="center"/>
              <w:rPr>
                <w:rFonts w:cstheme="minorHAnsi"/>
                <w:b/>
                <w:bCs/>
                <w:color w:val="000000"/>
                <w:sz w:val="22"/>
                <w:szCs w:val="22"/>
              </w:rPr>
            </w:pPr>
            <w:r w:rsidRPr="008410A6">
              <w:rPr>
                <w:rFonts w:cstheme="minorHAnsi"/>
                <w:b/>
                <w:bCs/>
                <w:color w:val="000000"/>
                <w:sz w:val="22"/>
                <w:szCs w:val="22"/>
              </w:rPr>
              <w:t># of Respondents (a)</w:t>
            </w:r>
          </w:p>
        </w:tc>
        <w:tc>
          <w:tcPr>
            <w:tcW w:w="750" w:type="pct"/>
            <w:tcBorders>
              <w:top w:val="single" w:color="auto" w:sz="8" w:space="0"/>
              <w:left w:val="nil"/>
              <w:bottom w:val="single" w:color="auto" w:sz="8" w:space="0"/>
              <w:right w:val="single" w:color="auto" w:sz="8" w:space="0"/>
            </w:tcBorders>
            <w:shd w:val="clear" w:color="auto" w:fill="BDD7EE"/>
            <w:vAlign w:val="center"/>
            <w:hideMark/>
          </w:tcPr>
          <w:p w:rsidRPr="008410A6" w:rsidR="008410A6" w:rsidP="00C557F3" w:rsidRDefault="008410A6" w14:paraId="49A9CBFB" w14:textId="77777777">
            <w:pPr>
              <w:jc w:val="center"/>
              <w:rPr>
                <w:rFonts w:cstheme="minorHAnsi"/>
                <w:b/>
                <w:bCs/>
                <w:color w:val="000000"/>
                <w:sz w:val="22"/>
                <w:szCs w:val="22"/>
              </w:rPr>
            </w:pPr>
            <w:r w:rsidRPr="008410A6">
              <w:rPr>
                <w:rFonts w:cstheme="minorHAnsi"/>
                <w:b/>
                <w:bCs/>
                <w:color w:val="000000"/>
                <w:sz w:val="22"/>
                <w:szCs w:val="22"/>
              </w:rPr>
              <w:t>Annual # of Responses/ Respondent (b)</w:t>
            </w:r>
          </w:p>
        </w:tc>
        <w:tc>
          <w:tcPr>
            <w:tcW w:w="667" w:type="pct"/>
            <w:tcBorders>
              <w:top w:val="single" w:color="auto" w:sz="8" w:space="0"/>
              <w:left w:val="nil"/>
              <w:bottom w:val="single" w:color="auto" w:sz="8" w:space="0"/>
              <w:right w:val="single" w:color="auto" w:sz="8" w:space="0"/>
            </w:tcBorders>
            <w:shd w:val="clear" w:color="auto" w:fill="BDD7EE"/>
            <w:vAlign w:val="center"/>
            <w:hideMark/>
          </w:tcPr>
          <w:p w:rsidRPr="008410A6" w:rsidR="008410A6" w:rsidP="00C557F3" w:rsidRDefault="008410A6" w14:paraId="12032F5B" w14:textId="77777777">
            <w:pPr>
              <w:jc w:val="center"/>
              <w:rPr>
                <w:rFonts w:cstheme="minorHAnsi"/>
                <w:b/>
                <w:bCs/>
                <w:color w:val="000000"/>
                <w:sz w:val="22"/>
                <w:szCs w:val="22"/>
              </w:rPr>
            </w:pPr>
            <w:r w:rsidRPr="008410A6">
              <w:rPr>
                <w:rFonts w:cstheme="minorHAnsi"/>
                <w:b/>
                <w:bCs/>
                <w:color w:val="000000"/>
                <w:sz w:val="22"/>
                <w:szCs w:val="22"/>
              </w:rPr>
              <w:t xml:space="preserve"> Total # of Annual Responses </w:t>
            </w:r>
          </w:p>
          <w:p w:rsidRPr="008410A6" w:rsidR="008410A6" w:rsidP="00C557F3" w:rsidRDefault="008410A6" w14:paraId="1F3C815D" w14:textId="77777777">
            <w:pPr>
              <w:jc w:val="center"/>
              <w:rPr>
                <w:rFonts w:cstheme="minorHAnsi"/>
                <w:b/>
                <w:bCs/>
                <w:color w:val="000000"/>
                <w:sz w:val="22"/>
                <w:szCs w:val="22"/>
              </w:rPr>
            </w:pPr>
            <w:r w:rsidRPr="008410A6">
              <w:rPr>
                <w:rFonts w:cstheme="minorHAnsi"/>
                <w:b/>
                <w:bCs/>
                <w:color w:val="000000"/>
                <w:sz w:val="22"/>
                <w:szCs w:val="22"/>
              </w:rPr>
              <w:t>(c) = (a) x (b)</w:t>
            </w:r>
          </w:p>
        </w:tc>
        <w:tc>
          <w:tcPr>
            <w:tcW w:w="708" w:type="pct"/>
            <w:tcBorders>
              <w:top w:val="single" w:color="auto" w:sz="8" w:space="0"/>
              <w:left w:val="nil"/>
              <w:bottom w:val="single" w:color="auto" w:sz="8" w:space="0"/>
              <w:right w:val="single" w:color="auto" w:sz="8" w:space="0"/>
            </w:tcBorders>
            <w:shd w:val="clear" w:color="auto" w:fill="BDD7EE"/>
            <w:vAlign w:val="center"/>
            <w:hideMark/>
          </w:tcPr>
          <w:p w:rsidRPr="008410A6" w:rsidR="008410A6" w:rsidP="00C557F3" w:rsidRDefault="008410A6" w14:paraId="6F3B9550" w14:textId="77777777">
            <w:pPr>
              <w:jc w:val="center"/>
              <w:rPr>
                <w:rFonts w:cstheme="minorHAnsi"/>
                <w:b/>
                <w:bCs/>
                <w:color w:val="000000"/>
                <w:sz w:val="22"/>
                <w:szCs w:val="22"/>
              </w:rPr>
            </w:pPr>
            <w:r w:rsidRPr="008410A6">
              <w:rPr>
                <w:rFonts w:cstheme="minorHAnsi"/>
                <w:b/>
                <w:bCs/>
                <w:color w:val="000000"/>
                <w:sz w:val="22"/>
                <w:szCs w:val="22"/>
              </w:rPr>
              <w:t>Burden Hours/</w:t>
            </w:r>
          </w:p>
          <w:p w:rsidRPr="008410A6" w:rsidR="008410A6" w:rsidP="00C557F3" w:rsidRDefault="008410A6" w14:paraId="5BDC17AB" w14:textId="77777777">
            <w:pPr>
              <w:jc w:val="center"/>
              <w:rPr>
                <w:rFonts w:cstheme="minorHAnsi"/>
                <w:b/>
                <w:bCs/>
                <w:color w:val="000000"/>
                <w:sz w:val="22"/>
                <w:szCs w:val="22"/>
              </w:rPr>
            </w:pPr>
            <w:r w:rsidRPr="008410A6">
              <w:rPr>
                <w:rFonts w:cstheme="minorHAnsi"/>
                <w:b/>
                <w:bCs/>
                <w:color w:val="000000"/>
                <w:sz w:val="22"/>
                <w:szCs w:val="22"/>
              </w:rPr>
              <w:t>Response (d)</w:t>
            </w:r>
          </w:p>
        </w:tc>
        <w:tc>
          <w:tcPr>
            <w:tcW w:w="667" w:type="pct"/>
            <w:tcBorders>
              <w:top w:val="single" w:color="auto" w:sz="8" w:space="0"/>
              <w:left w:val="nil"/>
              <w:bottom w:val="single" w:color="auto" w:sz="8" w:space="0"/>
              <w:right w:val="single" w:color="auto" w:sz="8" w:space="0"/>
            </w:tcBorders>
            <w:shd w:val="clear" w:color="auto" w:fill="BDD7EE"/>
            <w:vAlign w:val="center"/>
            <w:hideMark/>
          </w:tcPr>
          <w:p w:rsidRPr="008410A6" w:rsidR="008410A6" w:rsidP="00C557F3" w:rsidRDefault="008410A6" w14:paraId="2584F3D5" w14:textId="77777777">
            <w:pPr>
              <w:jc w:val="center"/>
              <w:rPr>
                <w:rFonts w:cstheme="minorHAnsi"/>
                <w:b/>
                <w:bCs/>
                <w:color w:val="000000"/>
                <w:sz w:val="22"/>
                <w:szCs w:val="22"/>
              </w:rPr>
            </w:pPr>
            <w:r w:rsidRPr="008410A6">
              <w:rPr>
                <w:rFonts w:cstheme="minorHAnsi"/>
                <w:b/>
                <w:bCs/>
                <w:color w:val="000000"/>
                <w:sz w:val="22"/>
                <w:szCs w:val="22"/>
              </w:rPr>
              <w:t>Total Annual Burden Hours</w:t>
            </w:r>
          </w:p>
          <w:p w:rsidRPr="008410A6" w:rsidR="008410A6" w:rsidP="00C557F3" w:rsidRDefault="008410A6" w14:paraId="788AFDC1" w14:textId="77777777">
            <w:pPr>
              <w:jc w:val="center"/>
              <w:rPr>
                <w:rFonts w:cstheme="minorHAnsi"/>
                <w:b/>
                <w:bCs/>
                <w:color w:val="000000"/>
                <w:sz w:val="22"/>
                <w:szCs w:val="22"/>
              </w:rPr>
            </w:pPr>
            <w:r w:rsidRPr="008410A6">
              <w:rPr>
                <w:rFonts w:cstheme="minorHAnsi"/>
                <w:b/>
                <w:bCs/>
                <w:color w:val="000000"/>
                <w:sz w:val="22"/>
                <w:szCs w:val="22"/>
              </w:rPr>
              <w:t>(e) = (c) x (d)</w:t>
            </w:r>
          </w:p>
        </w:tc>
      </w:tr>
      <w:tr w:rsidR="008410A6" w:rsidTr="008410A6" w14:paraId="04071144" w14:textId="77777777">
        <w:trPr>
          <w:trHeight w:val="289"/>
        </w:trPr>
        <w:tc>
          <w:tcPr>
            <w:tcW w:w="625" w:type="pct"/>
            <w:tcBorders>
              <w:top w:val="nil"/>
              <w:left w:val="single" w:color="auto" w:sz="8" w:space="0"/>
              <w:bottom w:val="single" w:color="auto" w:sz="4" w:space="0"/>
              <w:right w:val="single" w:color="auto" w:sz="4" w:space="0"/>
            </w:tcBorders>
          </w:tcPr>
          <w:p w:rsidRPr="008410A6" w:rsidR="008410A6" w:rsidP="00C557F3" w:rsidRDefault="008410A6" w14:paraId="35B8A805" w14:textId="77777777">
            <w:pPr>
              <w:jc w:val="center"/>
              <w:rPr>
                <w:rFonts w:cstheme="minorHAnsi"/>
                <w:color w:val="000000"/>
                <w:sz w:val="22"/>
                <w:szCs w:val="22"/>
              </w:rPr>
            </w:pPr>
            <w:r w:rsidRPr="008410A6">
              <w:rPr>
                <w:rFonts w:cstheme="minorHAnsi"/>
                <w:sz w:val="22"/>
                <w:szCs w:val="22"/>
              </w:rPr>
              <w:t>A</w:t>
            </w:r>
          </w:p>
        </w:tc>
        <w:tc>
          <w:tcPr>
            <w:tcW w:w="917" w:type="pct"/>
            <w:tcBorders>
              <w:top w:val="nil"/>
              <w:left w:val="nil"/>
              <w:bottom w:val="single" w:color="auto" w:sz="4" w:space="0"/>
              <w:right w:val="single" w:color="auto" w:sz="4" w:space="0"/>
            </w:tcBorders>
          </w:tcPr>
          <w:p w:rsidRPr="008410A6" w:rsidR="008410A6" w:rsidP="00C557F3" w:rsidRDefault="008410A6" w14:paraId="0812A16F" w14:textId="0B4CB977">
            <w:pPr>
              <w:jc w:val="center"/>
              <w:rPr>
                <w:rFonts w:cstheme="minorHAnsi"/>
                <w:color w:val="000000"/>
                <w:sz w:val="22"/>
                <w:szCs w:val="22"/>
              </w:rPr>
            </w:pPr>
            <w:r>
              <w:rPr>
                <w:rFonts w:cstheme="minorHAnsi"/>
                <w:sz w:val="22"/>
                <w:szCs w:val="22"/>
              </w:rPr>
              <w:t>Individuals &amp; Households</w:t>
            </w:r>
          </w:p>
        </w:tc>
        <w:tc>
          <w:tcPr>
            <w:tcW w:w="667" w:type="pct"/>
            <w:tcBorders>
              <w:top w:val="nil"/>
              <w:left w:val="nil"/>
              <w:bottom w:val="single" w:color="auto" w:sz="4" w:space="0"/>
              <w:right w:val="single" w:color="auto" w:sz="4" w:space="0"/>
            </w:tcBorders>
          </w:tcPr>
          <w:p w:rsidRPr="008410A6" w:rsidR="008410A6" w:rsidP="00C557F3" w:rsidRDefault="008410A6" w14:paraId="4DC7DC17" w14:textId="3EC1B2A4">
            <w:pPr>
              <w:jc w:val="center"/>
              <w:rPr>
                <w:rFonts w:cstheme="minorHAnsi"/>
                <w:color w:val="000000"/>
                <w:sz w:val="22"/>
                <w:szCs w:val="22"/>
              </w:rPr>
            </w:pPr>
            <w:r>
              <w:rPr>
                <w:rFonts w:cstheme="minorHAnsi"/>
                <w:sz w:val="22"/>
                <w:szCs w:val="22"/>
              </w:rPr>
              <w:t>54,000</w:t>
            </w:r>
          </w:p>
        </w:tc>
        <w:tc>
          <w:tcPr>
            <w:tcW w:w="750" w:type="pct"/>
            <w:tcBorders>
              <w:top w:val="nil"/>
              <w:left w:val="nil"/>
              <w:bottom w:val="single" w:color="auto" w:sz="4" w:space="0"/>
              <w:right w:val="single" w:color="auto" w:sz="4" w:space="0"/>
            </w:tcBorders>
          </w:tcPr>
          <w:p w:rsidRPr="008410A6" w:rsidR="008410A6" w:rsidP="00C557F3" w:rsidRDefault="008410A6" w14:paraId="0753441D" w14:textId="702C3238">
            <w:pPr>
              <w:jc w:val="center"/>
              <w:rPr>
                <w:rFonts w:cstheme="minorHAnsi"/>
                <w:color w:val="000000"/>
                <w:sz w:val="22"/>
                <w:szCs w:val="22"/>
              </w:rPr>
            </w:pPr>
            <w:r>
              <w:rPr>
                <w:rFonts w:cstheme="minorHAnsi"/>
                <w:sz w:val="22"/>
                <w:szCs w:val="22"/>
              </w:rPr>
              <w:t>1</w:t>
            </w:r>
          </w:p>
        </w:tc>
        <w:tc>
          <w:tcPr>
            <w:tcW w:w="667" w:type="pct"/>
            <w:tcBorders>
              <w:top w:val="nil"/>
              <w:left w:val="nil"/>
              <w:bottom w:val="single" w:color="auto" w:sz="4" w:space="0"/>
              <w:right w:val="single" w:color="auto" w:sz="4" w:space="0"/>
            </w:tcBorders>
          </w:tcPr>
          <w:p w:rsidRPr="008410A6" w:rsidR="008410A6" w:rsidP="00C557F3" w:rsidRDefault="008410A6" w14:paraId="2068B346" w14:textId="4346C495">
            <w:pPr>
              <w:jc w:val="center"/>
              <w:rPr>
                <w:rFonts w:cstheme="minorHAnsi"/>
                <w:color w:val="000000"/>
                <w:sz w:val="22"/>
                <w:szCs w:val="22"/>
              </w:rPr>
            </w:pPr>
            <w:r>
              <w:rPr>
                <w:rFonts w:cstheme="minorHAnsi"/>
                <w:sz w:val="22"/>
                <w:szCs w:val="22"/>
              </w:rPr>
              <w:t>54,000</w:t>
            </w:r>
          </w:p>
        </w:tc>
        <w:tc>
          <w:tcPr>
            <w:tcW w:w="708" w:type="pct"/>
            <w:tcBorders>
              <w:top w:val="nil"/>
              <w:left w:val="nil"/>
              <w:bottom w:val="single" w:color="auto" w:sz="4" w:space="0"/>
              <w:right w:val="single" w:color="auto" w:sz="4" w:space="0"/>
            </w:tcBorders>
          </w:tcPr>
          <w:p w:rsidRPr="008410A6" w:rsidR="008410A6" w:rsidP="00C557F3" w:rsidRDefault="008410A6" w14:paraId="6BB25ABF" w14:textId="33982F51">
            <w:pPr>
              <w:jc w:val="center"/>
              <w:rPr>
                <w:rFonts w:cstheme="minorHAnsi"/>
                <w:color w:val="000000"/>
                <w:sz w:val="22"/>
                <w:szCs w:val="22"/>
              </w:rPr>
            </w:pPr>
            <w:r>
              <w:rPr>
                <w:rFonts w:cstheme="minorHAnsi"/>
                <w:sz w:val="22"/>
                <w:szCs w:val="22"/>
              </w:rPr>
              <w:t>10/60</w:t>
            </w:r>
          </w:p>
        </w:tc>
        <w:tc>
          <w:tcPr>
            <w:tcW w:w="667" w:type="pct"/>
            <w:tcBorders>
              <w:top w:val="nil"/>
              <w:left w:val="nil"/>
              <w:bottom w:val="single" w:color="auto" w:sz="4" w:space="0"/>
              <w:right w:val="single" w:color="auto" w:sz="4" w:space="0"/>
            </w:tcBorders>
          </w:tcPr>
          <w:p w:rsidRPr="008410A6" w:rsidR="008410A6" w:rsidP="00C557F3" w:rsidRDefault="008410A6" w14:paraId="345034D1" w14:textId="34377EB2">
            <w:pPr>
              <w:jc w:val="center"/>
              <w:rPr>
                <w:rFonts w:cstheme="minorHAnsi"/>
                <w:color w:val="000000"/>
                <w:sz w:val="22"/>
                <w:szCs w:val="22"/>
              </w:rPr>
            </w:pPr>
            <w:r>
              <w:rPr>
                <w:rFonts w:cstheme="minorHAnsi"/>
                <w:sz w:val="22"/>
                <w:szCs w:val="22"/>
              </w:rPr>
              <w:t>9,000</w:t>
            </w:r>
          </w:p>
        </w:tc>
      </w:tr>
    </w:tbl>
    <w:p w:rsidRPr="00771DB5" w:rsidR="008410A6" w:rsidP="00C51414" w:rsidRDefault="008410A6" w14:paraId="14D9AC24" w14:textId="77777777">
      <w:pPr>
        <w:spacing w:after="240"/>
        <w:rPr>
          <w:kern w:val="24"/>
          <w:szCs w:val="24"/>
        </w:rPr>
      </w:pPr>
    </w:p>
    <w:p w:rsidR="00D65D1B" w:rsidP="00A40B79" w:rsidRDefault="0019641C" w14:paraId="485B6007" w14:textId="18BEFAF0">
      <w:pPr>
        <w:pStyle w:val="ListParagraph"/>
        <w:numPr>
          <w:ilvl w:val="0"/>
          <w:numId w:val="7"/>
        </w:numPr>
        <w:spacing w:after="240"/>
        <w:ind w:left="360"/>
        <w:rPr>
          <w:b/>
          <w:kern w:val="24"/>
        </w:rPr>
      </w:pPr>
      <w:r w:rsidRPr="00A40B79">
        <w:rPr>
          <w:b/>
          <w:kern w:val="24"/>
        </w:rPr>
        <w:lastRenderedPageBreak/>
        <w:t xml:space="preserve">Provide an estimate of the total annual cost burden to the respondents or record-keepers resulting from the collection </w:t>
      </w:r>
      <w:r w:rsidR="001064E7">
        <w:rPr>
          <w:b/>
          <w:kern w:val="24"/>
        </w:rPr>
        <w:t>of information. (Do not include the cost of any hour burden already reflected in the burden worksheet).</w:t>
      </w:r>
    </w:p>
    <w:p w:rsidRPr="00F71023" w:rsidR="00F21DFC" w:rsidP="00F21DFC" w:rsidRDefault="00F21DFC" w14:paraId="5C2BDB95" w14:textId="77777777">
      <w:pPr>
        <w:pStyle w:val="Default"/>
        <w:numPr>
          <w:ilvl w:val="1"/>
          <w:numId w:val="7"/>
        </w:numPr>
        <w:spacing w:after="79"/>
        <w:ind w:left="720"/>
        <w:rPr>
          <w:rFonts w:ascii="Times New Roman" w:hAnsi="Times New Roman" w:cs="Times New Roman"/>
        </w:rPr>
      </w:pPr>
      <w:r w:rsidRPr="00F71023">
        <w:rPr>
          <w:rFonts w:ascii="Times New Roman" w:hAnsi="Times New Roman" w:cs="Times New Roman"/>
          <w:b/>
          <w:bCs/>
        </w:rPr>
        <w:t xml:space="preserve">The cost estimate should be split into two components: (a) a total capital and start-up cost 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F71023" w:rsidR="00F21DFC" w:rsidP="00F21DFC" w:rsidRDefault="00F21DFC" w14:paraId="1993CAAF" w14:textId="77777777">
      <w:pPr>
        <w:pStyle w:val="Default"/>
        <w:numPr>
          <w:ilvl w:val="1"/>
          <w:numId w:val="7"/>
        </w:numPr>
        <w:spacing w:after="79"/>
        <w:ind w:left="720"/>
        <w:rPr>
          <w:rFonts w:ascii="Times New Roman" w:hAnsi="Times New Roman" w:cs="Times New Roman"/>
        </w:rPr>
      </w:pPr>
      <w:r w:rsidRPr="00F71023">
        <w:rPr>
          <w:rFonts w:ascii="Times New Roman" w:hAnsi="Times New Roman" w:cs="Times New Roman"/>
        </w:rPr>
        <w:t xml:space="preserve"> </w:t>
      </w:r>
      <w:r w:rsidRPr="00F71023">
        <w:rPr>
          <w:rFonts w:ascii="Times New Roman" w:hAnsi="Times New Roman" w:cs="Times New Roman"/>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3E5B4D" w:rsidR="00F21DFC" w:rsidP="00F21DFC" w:rsidRDefault="00F21DFC" w14:paraId="366B4778" w14:textId="1ACFB163">
      <w:pPr>
        <w:pStyle w:val="Default"/>
        <w:numPr>
          <w:ilvl w:val="1"/>
          <w:numId w:val="7"/>
        </w:numPr>
        <w:spacing w:after="79"/>
        <w:ind w:left="720"/>
        <w:rPr>
          <w:b/>
          <w:kern w:val="24"/>
        </w:rPr>
      </w:pPr>
      <w:r w:rsidRPr="00F71023">
        <w:rPr>
          <w:rFonts w:ascii="Times New Roman" w:hAnsi="Times New Roman" w:cs="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w:t>
      </w:r>
      <w:r>
        <w:rPr>
          <w:rFonts w:ascii="Times New Roman" w:hAnsi="Times New Roman" w:cs="Times New Roman"/>
          <w:b/>
          <w:bCs/>
        </w:rPr>
        <w:t>.</w:t>
      </w:r>
    </w:p>
    <w:p w:rsidRPr="00F21DFC" w:rsidR="003E5B4D" w:rsidP="003E5B4D" w:rsidRDefault="003E5B4D" w14:paraId="2CD4D16C" w14:textId="77777777">
      <w:pPr>
        <w:pStyle w:val="Default"/>
        <w:spacing w:after="79"/>
        <w:ind w:left="720"/>
        <w:rPr>
          <w:b/>
          <w:kern w:val="24"/>
        </w:rPr>
      </w:pPr>
    </w:p>
    <w:p w:rsidRPr="00771DB5" w:rsidR="003B6E57" w:rsidP="00C51414" w:rsidRDefault="003E5B4D" w14:paraId="485B6008" w14:textId="0B87C729">
      <w:pPr>
        <w:spacing w:after="240"/>
        <w:rPr>
          <w:kern w:val="24"/>
        </w:rPr>
      </w:pPr>
      <w:r>
        <w:rPr>
          <w:kern w:val="24"/>
        </w:rPr>
        <w:t>There are no capital/start-up or ongoing operation/maintenance costs associated with this information collection.</w:t>
      </w:r>
    </w:p>
    <w:p w:rsidRPr="008C4FF7" w:rsidR="0019641C" w:rsidP="008C4FF7" w:rsidRDefault="0019641C" w14:paraId="485B6009" w14:textId="4B56EF7C">
      <w:pPr>
        <w:pStyle w:val="ListParagraph"/>
        <w:numPr>
          <w:ilvl w:val="0"/>
          <w:numId w:val="7"/>
        </w:numPr>
        <w:spacing w:after="240"/>
        <w:ind w:left="360"/>
        <w:rPr>
          <w:kern w:val="24"/>
        </w:rPr>
      </w:pPr>
      <w:r w:rsidRPr="008C4FF7">
        <w:rPr>
          <w:b/>
          <w:kern w:val="24"/>
        </w:rPr>
        <w:t>Provide estimates of annualized cost</w:t>
      </w:r>
      <w:r w:rsidR="00DC0CCE">
        <w:rPr>
          <w:b/>
          <w:kern w:val="24"/>
        </w:rPr>
        <w:t>s</w:t>
      </w:r>
      <w:r w:rsidRPr="008C4FF7">
        <w:rPr>
          <w:b/>
          <w:kern w:val="24"/>
        </w:rPr>
        <w:t xml:space="preserve"> to the Federal government.</w:t>
      </w:r>
      <w:r w:rsidR="00BB0A39">
        <w:rPr>
          <w:b/>
          <w:kern w:val="24"/>
        </w:rPr>
        <w:t xml:space="preserve"> </w:t>
      </w:r>
      <w:r w:rsidRPr="00BB0A39" w:rsidR="00BB0A39">
        <w:rPr>
          <w:b/>
          <w:kern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A64CBF">
        <w:rPr>
          <w:b/>
          <w:kern w:val="24"/>
        </w:rPr>
        <w:t xml:space="preserve"> Agencies may also aggregate cost estimates from Questions 12, 13, and 14 in a single table.</w:t>
      </w:r>
    </w:p>
    <w:p w:rsidR="00E57C98" w:rsidP="00E57C98" w:rsidRDefault="00D65D1B" w14:paraId="485B600A" w14:textId="4CC46D15">
      <w:pPr>
        <w:spacing w:after="240"/>
        <w:rPr>
          <w:kern w:val="24"/>
        </w:rPr>
      </w:pPr>
      <w:r w:rsidRPr="00771DB5">
        <w:rPr>
          <w:kern w:val="24"/>
        </w:rPr>
        <w:t>The Bureau</w:t>
      </w:r>
      <w:r w:rsidRPr="00771DB5" w:rsidR="00731D9F">
        <w:rPr>
          <w:kern w:val="24"/>
        </w:rPr>
        <w:t xml:space="preserve"> </w:t>
      </w:r>
      <w:r w:rsidR="00EE32DC">
        <w:rPr>
          <w:kern w:val="24"/>
        </w:rPr>
        <w:t>charged</w:t>
      </w:r>
      <w:r w:rsidRPr="00771DB5">
        <w:rPr>
          <w:kern w:val="24"/>
        </w:rPr>
        <w:t xml:space="preserve"> </w:t>
      </w:r>
      <w:r w:rsidRPr="000C65E3">
        <w:t xml:space="preserve">NTIA </w:t>
      </w:r>
      <w:r w:rsidRPr="000C65E3" w:rsidR="008F6CB3">
        <w:t>$</w:t>
      </w:r>
      <w:r w:rsidR="00EE32DC">
        <w:t>683</w:t>
      </w:r>
      <w:r w:rsidR="008F6CB3">
        <w:t>,000</w:t>
      </w:r>
      <w:r w:rsidRPr="000C65E3" w:rsidR="008F6CB3">
        <w:t xml:space="preserve"> </w:t>
      </w:r>
      <w:r w:rsidRPr="000C65E3">
        <w:t xml:space="preserve">to include the </w:t>
      </w:r>
      <w:r w:rsidR="008F6CB3">
        <w:t>66</w:t>
      </w:r>
      <w:r w:rsidRPr="000C65E3" w:rsidR="008F6CB3">
        <w:t xml:space="preserve"> </w:t>
      </w:r>
      <w:r w:rsidRPr="000C65E3" w:rsidR="002D3F4C">
        <w:t>supplemental</w:t>
      </w:r>
      <w:r w:rsidR="002D3F4C">
        <w:rPr>
          <w:kern w:val="24"/>
        </w:rPr>
        <w:t xml:space="preserve"> questions in </w:t>
      </w:r>
      <w:r w:rsidR="008F6CB3">
        <w:rPr>
          <w:kern w:val="24"/>
        </w:rPr>
        <w:t>the November 201</w:t>
      </w:r>
      <w:r w:rsidR="00EE32DC">
        <w:rPr>
          <w:kern w:val="24"/>
        </w:rPr>
        <w:t>9</w:t>
      </w:r>
      <w:r w:rsidRPr="00771DB5">
        <w:rPr>
          <w:kern w:val="24"/>
        </w:rPr>
        <w:t xml:space="preserve"> CPS</w:t>
      </w:r>
      <w:r w:rsidR="00E57C98">
        <w:rPr>
          <w:kern w:val="24"/>
        </w:rPr>
        <w:t xml:space="preserve">, </w:t>
      </w:r>
      <w:r w:rsidR="00912E31">
        <w:rPr>
          <w:kern w:val="24"/>
        </w:rPr>
        <w:t xml:space="preserve">to </w:t>
      </w:r>
      <w:r w:rsidR="009F3F52">
        <w:rPr>
          <w:kern w:val="24"/>
        </w:rPr>
        <w:t>produce summary tables</w:t>
      </w:r>
      <w:r w:rsidR="00FD4357">
        <w:rPr>
          <w:kern w:val="24"/>
        </w:rPr>
        <w:t xml:space="preserve">, </w:t>
      </w:r>
      <w:r w:rsidR="00EE32DC">
        <w:rPr>
          <w:kern w:val="24"/>
        </w:rPr>
        <w:t xml:space="preserve">and </w:t>
      </w:r>
      <w:r w:rsidR="00912E31">
        <w:rPr>
          <w:kern w:val="24"/>
        </w:rPr>
        <w:t xml:space="preserve">to </w:t>
      </w:r>
      <w:r w:rsidR="00E57C98">
        <w:rPr>
          <w:kern w:val="24"/>
        </w:rPr>
        <w:t>create a public use microdata file for use by NTIA</w:t>
      </w:r>
      <w:r w:rsidR="00D25C4E">
        <w:rPr>
          <w:kern w:val="24"/>
        </w:rPr>
        <w:t xml:space="preserve"> and the</w:t>
      </w:r>
      <w:r w:rsidR="0063250C">
        <w:rPr>
          <w:kern w:val="24"/>
        </w:rPr>
        <w:t xml:space="preserve"> </w:t>
      </w:r>
      <w:r w:rsidR="00E57C98">
        <w:rPr>
          <w:kern w:val="24"/>
        </w:rPr>
        <w:t>public</w:t>
      </w:r>
      <w:r w:rsidR="00EE32DC">
        <w:rPr>
          <w:kern w:val="24"/>
        </w:rPr>
        <w:t>. The cost of the next survey is likely to be similar.</w:t>
      </w:r>
    </w:p>
    <w:p w:rsidRPr="004039B7" w:rsidR="008410A6" w:rsidP="008410A6" w:rsidRDefault="008410A6" w14:paraId="2F4E768E" w14:textId="77777777">
      <w:pPr>
        <w:jc w:val="center"/>
        <w:rPr>
          <w:rFonts w:ascii="Arial" w:hAnsi="Arial" w:cs="Arial"/>
          <w:b/>
          <w:iCs/>
          <w:szCs w:val="24"/>
        </w:rPr>
      </w:pPr>
      <w:r w:rsidRPr="004039B7">
        <w:rPr>
          <w:rFonts w:ascii="Arial" w:hAnsi="Arial" w:cs="Arial"/>
          <w:b/>
          <w:iCs/>
          <w:szCs w:val="24"/>
        </w:rPr>
        <w:t>Annualized Costs to the Federal Government</w:t>
      </w:r>
    </w:p>
    <w:tbl>
      <w:tblPr>
        <w:tblW w:w="9440" w:type="dxa"/>
        <w:tblLayout w:type="fixed"/>
        <w:tblCellMar>
          <w:left w:w="0" w:type="dxa"/>
          <w:right w:w="0" w:type="dxa"/>
        </w:tblCellMar>
        <w:tblLook w:val="04A0" w:firstRow="1" w:lastRow="0" w:firstColumn="1" w:lastColumn="0" w:noHBand="0" w:noVBand="1"/>
      </w:tblPr>
      <w:tblGrid>
        <w:gridCol w:w="3500"/>
        <w:gridCol w:w="1350"/>
        <w:gridCol w:w="990"/>
        <w:gridCol w:w="1440"/>
        <w:gridCol w:w="810"/>
        <w:gridCol w:w="1350"/>
      </w:tblGrid>
      <w:tr w:rsidRPr="000F3658" w:rsidR="005F4C09" w:rsidTr="005F4C09" w14:paraId="482EF005" w14:textId="77777777">
        <w:trPr>
          <w:trHeight w:val="160"/>
        </w:trPr>
        <w:tc>
          <w:tcPr>
            <w:tcW w:w="3500" w:type="dxa"/>
            <w:tcBorders>
              <w:top w:val="single" w:color="auto" w:sz="8" w:space="0"/>
              <w:left w:val="single" w:color="auto" w:sz="8" w:space="0"/>
              <w:bottom w:val="single" w:color="auto" w:sz="8" w:space="0"/>
              <w:right w:val="single" w:color="auto" w:sz="8" w:space="0"/>
            </w:tcBorders>
            <w:shd w:val="clear" w:color="auto" w:fill="B6DDE8" w:themeFill="accent5" w:themeFillTint="66"/>
            <w:noWrap/>
            <w:tcMar>
              <w:top w:w="0" w:type="dxa"/>
              <w:left w:w="108" w:type="dxa"/>
              <w:bottom w:w="0" w:type="dxa"/>
              <w:right w:w="108" w:type="dxa"/>
            </w:tcMar>
            <w:vAlign w:val="bottom"/>
            <w:hideMark/>
          </w:tcPr>
          <w:p w:rsidRPr="00497DEC" w:rsidR="008410A6" w:rsidP="00C557F3" w:rsidRDefault="008410A6" w14:paraId="7026F036" w14:textId="77777777">
            <w:pPr>
              <w:jc w:val="center"/>
              <w:rPr>
                <w:rFonts w:ascii="Arial" w:hAnsi="Arial" w:cs="Arial"/>
                <w:b/>
                <w:bCs/>
              </w:rPr>
            </w:pPr>
            <w:r w:rsidRPr="00497DEC">
              <w:rPr>
                <w:rFonts w:ascii="Arial" w:hAnsi="Arial" w:cs="Arial"/>
                <w:b/>
                <w:bCs/>
              </w:rPr>
              <w:t>Staff</w:t>
            </w:r>
          </w:p>
          <w:p w:rsidRPr="00497DEC" w:rsidR="008410A6" w:rsidP="00C557F3" w:rsidRDefault="008410A6" w14:paraId="20DA4486" w14:textId="77777777">
            <w:pPr>
              <w:jc w:val="center"/>
              <w:rPr>
                <w:rFonts w:ascii="Arial" w:hAnsi="Arial" w:cs="Arial"/>
                <w:b/>
                <w:bCs/>
              </w:rPr>
            </w:pPr>
          </w:p>
        </w:tc>
        <w:tc>
          <w:tcPr>
            <w:tcW w:w="1350" w:type="dxa"/>
            <w:tcBorders>
              <w:top w:val="single" w:color="auto" w:sz="8" w:space="0"/>
              <w:left w:val="nil"/>
              <w:bottom w:val="single" w:color="auto" w:sz="8" w:space="0"/>
              <w:right w:val="single" w:color="auto" w:sz="8" w:space="0"/>
            </w:tcBorders>
            <w:shd w:val="clear" w:color="auto" w:fill="B6DDE8" w:themeFill="accent5" w:themeFillTint="66"/>
            <w:vAlign w:val="bottom"/>
          </w:tcPr>
          <w:p w:rsidRPr="00497DEC" w:rsidR="008410A6" w:rsidP="00C557F3" w:rsidRDefault="008410A6" w14:paraId="70839AB9" w14:textId="77777777">
            <w:pPr>
              <w:jc w:val="center"/>
              <w:rPr>
                <w:rFonts w:ascii="Arial" w:hAnsi="Arial" w:cs="Arial"/>
                <w:b/>
                <w:bCs/>
              </w:rPr>
            </w:pPr>
            <w:r w:rsidRPr="00497DEC">
              <w:rPr>
                <w:rFonts w:ascii="Arial" w:hAnsi="Arial" w:cs="Arial"/>
                <w:b/>
                <w:bCs/>
              </w:rPr>
              <w:t>Grade/Step</w:t>
            </w:r>
          </w:p>
          <w:p w:rsidRPr="00497DEC" w:rsidR="008410A6" w:rsidP="00C557F3" w:rsidRDefault="008410A6" w14:paraId="03D3A771" w14:textId="77777777">
            <w:pPr>
              <w:jc w:val="center"/>
              <w:rPr>
                <w:rFonts w:ascii="Arial" w:hAnsi="Arial" w:cs="Arial"/>
                <w:b/>
                <w:bCs/>
              </w:rPr>
            </w:pPr>
          </w:p>
        </w:tc>
        <w:tc>
          <w:tcPr>
            <w:tcW w:w="990" w:type="dxa"/>
            <w:tcBorders>
              <w:top w:val="single" w:color="auto" w:sz="8" w:space="0"/>
              <w:left w:val="nil"/>
              <w:bottom w:val="single" w:color="auto" w:sz="8" w:space="0"/>
              <w:right w:val="single" w:color="auto" w:sz="8" w:space="0"/>
            </w:tcBorders>
            <w:shd w:val="clear" w:color="auto" w:fill="B6DDE8" w:themeFill="accent5" w:themeFillTint="66"/>
            <w:tcMar>
              <w:top w:w="0" w:type="dxa"/>
              <w:left w:w="108" w:type="dxa"/>
              <w:bottom w:w="0" w:type="dxa"/>
              <w:right w:w="108" w:type="dxa"/>
            </w:tcMar>
            <w:vAlign w:val="bottom"/>
            <w:hideMark/>
          </w:tcPr>
          <w:p w:rsidRPr="00497DEC" w:rsidR="008410A6" w:rsidP="00C557F3" w:rsidRDefault="008410A6" w14:paraId="69CB53D1" w14:textId="77777777">
            <w:pPr>
              <w:jc w:val="center"/>
              <w:rPr>
                <w:rFonts w:ascii="Arial" w:hAnsi="Arial" w:cs="Arial"/>
                <w:b/>
                <w:bCs/>
              </w:rPr>
            </w:pPr>
            <w:r w:rsidRPr="00497DEC">
              <w:rPr>
                <w:rFonts w:ascii="Arial" w:hAnsi="Arial" w:cs="Arial"/>
                <w:b/>
                <w:bCs/>
              </w:rPr>
              <w:t>Salary</w:t>
            </w:r>
          </w:p>
          <w:p w:rsidRPr="00497DEC" w:rsidR="008410A6" w:rsidP="00C557F3" w:rsidRDefault="008410A6" w14:paraId="385B7ADA" w14:textId="77777777">
            <w:pPr>
              <w:jc w:val="center"/>
              <w:rPr>
                <w:rFonts w:ascii="Arial" w:hAnsi="Arial" w:cs="Arial"/>
                <w:b/>
                <w:bCs/>
              </w:rPr>
            </w:pPr>
          </w:p>
        </w:tc>
        <w:tc>
          <w:tcPr>
            <w:tcW w:w="1440" w:type="dxa"/>
            <w:tcBorders>
              <w:top w:val="single" w:color="auto" w:sz="8" w:space="0"/>
              <w:left w:val="nil"/>
              <w:bottom w:val="single" w:color="auto" w:sz="8" w:space="0"/>
              <w:right w:val="single" w:color="auto" w:sz="8" w:space="0"/>
            </w:tcBorders>
            <w:shd w:val="clear" w:color="auto" w:fill="B6DDE8" w:themeFill="accent5" w:themeFillTint="66"/>
            <w:tcMar>
              <w:top w:w="0" w:type="dxa"/>
              <w:left w:w="108" w:type="dxa"/>
              <w:bottom w:w="0" w:type="dxa"/>
              <w:right w:w="108" w:type="dxa"/>
            </w:tcMar>
            <w:vAlign w:val="bottom"/>
            <w:hideMark/>
          </w:tcPr>
          <w:p w:rsidRPr="00497DEC" w:rsidR="008410A6" w:rsidP="00C557F3" w:rsidRDefault="008410A6" w14:paraId="2884D5B0" w14:textId="77777777">
            <w:pPr>
              <w:jc w:val="center"/>
              <w:rPr>
                <w:rFonts w:ascii="Arial" w:hAnsi="Arial" w:cs="Arial"/>
                <w:b/>
                <w:bCs/>
              </w:rPr>
            </w:pPr>
            <w:r w:rsidRPr="00497DEC">
              <w:rPr>
                <w:rFonts w:ascii="Arial" w:hAnsi="Arial" w:cs="Arial"/>
                <w:b/>
                <w:bCs/>
              </w:rPr>
              <w:t>Fringe (if applicable</w:t>
            </w:r>
          </w:p>
        </w:tc>
        <w:tc>
          <w:tcPr>
            <w:tcW w:w="810" w:type="dxa"/>
            <w:tcBorders>
              <w:top w:val="single" w:color="auto" w:sz="8" w:space="0"/>
              <w:left w:val="nil"/>
              <w:bottom w:val="single" w:color="auto" w:sz="8" w:space="0"/>
              <w:right w:val="single" w:color="auto" w:sz="8" w:space="0"/>
            </w:tcBorders>
            <w:shd w:val="clear" w:color="auto" w:fill="B6DDE8" w:themeFill="accent5" w:themeFillTint="66"/>
          </w:tcPr>
          <w:p w:rsidRPr="00497DEC" w:rsidR="008410A6" w:rsidP="00C557F3" w:rsidRDefault="008410A6" w14:paraId="0B068846" w14:textId="77777777">
            <w:pPr>
              <w:jc w:val="center"/>
              <w:rPr>
                <w:rFonts w:ascii="Arial" w:hAnsi="Arial" w:cs="Arial"/>
                <w:b/>
                <w:bCs/>
              </w:rPr>
            </w:pPr>
          </w:p>
          <w:p w:rsidRPr="00497DEC" w:rsidR="008410A6" w:rsidP="00C557F3" w:rsidRDefault="008410A6" w14:paraId="14A695E9" w14:textId="77777777">
            <w:pPr>
              <w:jc w:val="center"/>
              <w:rPr>
                <w:rFonts w:ascii="Arial" w:hAnsi="Arial" w:cs="Arial"/>
                <w:b/>
                <w:bCs/>
              </w:rPr>
            </w:pPr>
            <w:r w:rsidRPr="00497DEC">
              <w:rPr>
                <w:rFonts w:ascii="Arial" w:hAnsi="Arial" w:cs="Arial"/>
                <w:b/>
                <w:bCs/>
              </w:rPr>
              <w:t>% of Effort</w:t>
            </w:r>
          </w:p>
        </w:tc>
        <w:tc>
          <w:tcPr>
            <w:tcW w:w="1350" w:type="dxa"/>
            <w:tcBorders>
              <w:top w:val="single" w:color="auto" w:sz="8" w:space="0"/>
              <w:left w:val="nil"/>
              <w:bottom w:val="single" w:color="auto" w:sz="8" w:space="0"/>
              <w:right w:val="single" w:color="auto" w:sz="8" w:space="0"/>
            </w:tcBorders>
            <w:shd w:val="clear" w:color="auto" w:fill="B6DDE8" w:themeFill="accent5" w:themeFillTint="66"/>
          </w:tcPr>
          <w:p w:rsidRPr="00497DEC" w:rsidR="008410A6" w:rsidP="00C557F3" w:rsidRDefault="008410A6" w14:paraId="55D1D320" w14:textId="77777777">
            <w:pPr>
              <w:jc w:val="center"/>
              <w:rPr>
                <w:rFonts w:ascii="Arial" w:hAnsi="Arial" w:cs="Arial"/>
                <w:b/>
                <w:bCs/>
              </w:rPr>
            </w:pPr>
          </w:p>
          <w:p w:rsidRPr="00497DEC" w:rsidR="008410A6" w:rsidP="00C557F3" w:rsidRDefault="008410A6" w14:paraId="6D9D5767" w14:textId="77777777">
            <w:pPr>
              <w:jc w:val="center"/>
              <w:rPr>
                <w:rFonts w:ascii="Arial" w:hAnsi="Arial" w:cs="Arial"/>
                <w:b/>
                <w:bCs/>
              </w:rPr>
            </w:pPr>
            <w:r w:rsidRPr="00497DEC">
              <w:rPr>
                <w:rFonts w:ascii="Arial" w:hAnsi="Arial" w:cs="Arial"/>
                <w:b/>
                <w:bCs/>
              </w:rPr>
              <w:t xml:space="preserve">Total Annualized </w:t>
            </w:r>
            <w:r w:rsidRPr="00497DEC">
              <w:rPr>
                <w:rFonts w:ascii="Arial" w:hAnsi="Arial" w:cs="Arial"/>
                <w:b/>
                <w:bCs/>
              </w:rPr>
              <w:lastRenderedPageBreak/>
              <w:t>Cost to Gov’t</w:t>
            </w:r>
          </w:p>
        </w:tc>
      </w:tr>
      <w:tr w:rsidRPr="000F3658" w:rsidR="005F4C09" w:rsidTr="005F4C09" w14:paraId="317592EC" w14:textId="77777777">
        <w:trPr>
          <w:trHeight w:val="300"/>
        </w:trPr>
        <w:tc>
          <w:tcPr>
            <w:tcW w:w="3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97DEC" w:rsidR="008410A6" w:rsidP="00C557F3" w:rsidRDefault="005F4C09" w14:paraId="1853F11F" w14:textId="57BB93F2">
            <w:pPr>
              <w:rPr>
                <w:rFonts w:ascii="Arial" w:hAnsi="Arial" w:cs="Arial"/>
                <w:b/>
              </w:rPr>
            </w:pPr>
            <w:r>
              <w:rPr>
                <w:rFonts w:ascii="Arial" w:hAnsi="Arial" w:cs="Arial"/>
                <w:b/>
              </w:rPr>
              <w:lastRenderedPageBreak/>
              <w:t>Census Bureau Charges</w:t>
            </w:r>
          </w:p>
        </w:tc>
        <w:tc>
          <w:tcPr>
            <w:tcW w:w="1350" w:type="dxa"/>
            <w:tcBorders>
              <w:top w:val="single" w:color="auto" w:sz="8" w:space="0"/>
              <w:left w:val="nil"/>
              <w:bottom w:val="single" w:color="auto" w:sz="8" w:space="0"/>
              <w:right w:val="single" w:color="auto" w:sz="8" w:space="0"/>
            </w:tcBorders>
            <w:shd w:val="clear" w:color="auto" w:fill="BFBFBF"/>
          </w:tcPr>
          <w:p w:rsidRPr="00497DEC" w:rsidR="008410A6" w:rsidP="00C557F3" w:rsidRDefault="008410A6" w14:paraId="67560102" w14:textId="77777777">
            <w:pPr>
              <w:rPr>
                <w:rFonts w:ascii="Arial" w:hAnsi="Arial" w:cs="Arial"/>
              </w:rPr>
            </w:pPr>
          </w:p>
        </w:tc>
        <w:tc>
          <w:tcPr>
            <w:tcW w:w="99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97DEC" w:rsidR="008410A6" w:rsidP="00C557F3" w:rsidRDefault="008410A6" w14:paraId="6971A641" w14:textId="77777777">
            <w:pPr>
              <w:rPr>
                <w:rFonts w:ascii="Arial" w:hAnsi="Arial" w:cs="Arial"/>
              </w:rPr>
            </w:pPr>
          </w:p>
        </w:tc>
        <w:tc>
          <w:tcPr>
            <w:tcW w:w="144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97DEC" w:rsidR="008410A6" w:rsidP="00C557F3" w:rsidRDefault="008410A6" w14:paraId="48040778" w14:textId="77777777">
            <w:pPr>
              <w:rPr>
                <w:rFonts w:ascii="Arial" w:hAnsi="Arial" w:cs="Arial"/>
              </w:rPr>
            </w:pPr>
          </w:p>
        </w:tc>
        <w:tc>
          <w:tcPr>
            <w:tcW w:w="810" w:type="dxa"/>
            <w:tcBorders>
              <w:top w:val="single" w:color="auto" w:sz="8" w:space="0"/>
              <w:left w:val="nil"/>
              <w:bottom w:val="single" w:color="auto" w:sz="8" w:space="0"/>
              <w:right w:val="single" w:color="auto" w:sz="8" w:space="0"/>
            </w:tcBorders>
            <w:shd w:val="clear" w:color="auto" w:fill="BFBFBF"/>
          </w:tcPr>
          <w:p w:rsidRPr="00497DEC" w:rsidR="008410A6" w:rsidP="00C557F3" w:rsidRDefault="008410A6" w14:paraId="5D9F6A19" w14:textId="77777777">
            <w:pPr>
              <w:rPr>
                <w:rFonts w:ascii="Arial" w:hAnsi="Arial" w:cs="Arial"/>
              </w:rPr>
            </w:pPr>
          </w:p>
        </w:tc>
        <w:tc>
          <w:tcPr>
            <w:tcW w:w="1350" w:type="dxa"/>
            <w:tcBorders>
              <w:top w:val="single" w:color="auto" w:sz="8" w:space="0"/>
              <w:left w:val="nil"/>
              <w:bottom w:val="single" w:color="auto" w:sz="8" w:space="0"/>
              <w:right w:val="single" w:color="auto" w:sz="8" w:space="0"/>
            </w:tcBorders>
            <w:shd w:val="clear" w:color="auto" w:fill="BFBFBF"/>
          </w:tcPr>
          <w:p w:rsidRPr="00497DEC" w:rsidR="008410A6" w:rsidP="00C557F3" w:rsidRDefault="008410A6" w14:paraId="47B62350" w14:textId="77777777">
            <w:pPr>
              <w:rPr>
                <w:rFonts w:ascii="Arial" w:hAnsi="Arial" w:cs="Arial"/>
              </w:rPr>
            </w:pPr>
          </w:p>
        </w:tc>
      </w:tr>
      <w:tr w:rsidRPr="000F3658" w:rsidR="005F4C09" w:rsidTr="005F4C09" w14:paraId="67530F27" w14:textId="77777777">
        <w:trPr>
          <w:trHeight w:val="300"/>
        </w:trPr>
        <w:tc>
          <w:tcPr>
            <w:tcW w:w="3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497DEC" w:rsidR="008410A6" w:rsidP="00C557F3" w:rsidRDefault="005F4C09" w14:paraId="06923FEE" w14:textId="51FA87EA">
            <w:pPr>
              <w:rPr>
                <w:rFonts w:ascii="Arial" w:hAnsi="Arial" w:cs="Arial"/>
              </w:rPr>
            </w:pPr>
            <w:r>
              <w:rPr>
                <w:rFonts w:ascii="Arial" w:hAnsi="Arial" w:cs="Arial"/>
              </w:rPr>
              <w:t xml:space="preserve">Summary Table Production &amp; </w:t>
            </w:r>
            <w:r>
              <w:rPr>
                <w:rFonts w:ascii="Arial" w:hAnsi="Arial" w:cs="Arial"/>
              </w:rPr>
              <w:t>Public Use Microdata File</w:t>
            </w:r>
          </w:p>
        </w:tc>
        <w:tc>
          <w:tcPr>
            <w:tcW w:w="1350" w:type="dxa"/>
            <w:tcBorders>
              <w:top w:val="single" w:color="auto" w:sz="8" w:space="0"/>
              <w:left w:val="nil"/>
              <w:bottom w:val="single" w:color="auto" w:sz="8" w:space="0"/>
              <w:right w:val="single" w:color="auto" w:sz="8" w:space="0"/>
            </w:tcBorders>
            <w:shd w:val="clear" w:color="auto" w:fill="BFBFBF"/>
          </w:tcPr>
          <w:p w:rsidRPr="00497DEC" w:rsidR="008410A6" w:rsidP="00C557F3" w:rsidRDefault="008410A6" w14:paraId="33AB38EC" w14:textId="77777777">
            <w:pPr>
              <w:rPr>
                <w:rFonts w:ascii="Arial" w:hAnsi="Arial" w:cs="Arial"/>
              </w:rPr>
            </w:pPr>
          </w:p>
        </w:tc>
        <w:tc>
          <w:tcPr>
            <w:tcW w:w="99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97DEC" w:rsidR="008410A6" w:rsidP="00C557F3" w:rsidRDefault="008410A6" w14:paraId="4AB376B2" w14:textId="77777777">
            <w:pPr>
              <w:rPr>
                <w:rFonts w:ascii="Arial" w:hAnsi="Arial" w:cs="Arial"/>
              </w:rPr>
            </w:pPr>
          </w:p>
        </w:tc>
        <w:tc>
          <w:tcPr>
            <w:tcW w:w="1440" w:type="dxa"/>
            <w:tcBorders>
              <w:top w:val="single" w:color="auto" w:sz="8" w:space="0"/>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497DEC" w:rsidR="008410A6" w:rsidP="00C557F3" w:rsidRDefault="008410A6" w14:paraId="61DD7702" w14:textId="77777777">
            <w:pPr>
              <w:rPr>
                <w:rFonts w:ascii="Arial" w:hAnsi="Arial" w:cs="Arial"/>
              </w:rPr>
            </w:pPr>
          </w:p>
        </w:tc>
        <w:tc>
          <w:tcPr>
            <w:tcW w:w="810" w:type="dxa"/>
            <w:tcBorders>
              <w:top w:val="single" w:color="auto" w:sz="8" w:space="0"/>
              <w:left w:val="nil"/>
              <w:bottom w:val="single" w:color="auto" w:sz="8" w:space="0"/>
              <w:right w:val="single" w:color="auto" w:sz="8" w:space="0"/>
            </w:tcBorders>
            <w:shd w:val="clear" w:color="auto" w:fill="BFBFBF"/>
          </w:tcPr>
          <w:p w:rsidRPr="00497DEC" w:rsidR="008410A6" w:rsidP="00C557F3" w:rsidRDefault="008410A6" w14:paraId="082B7A98" w14:textId="77777777">
            <w:pPr>
              <w:rPr>
                <w:rFonts w:ascii="Arial" w:hAnsi="Arial" w:cs="Arial"/>
              </w:rPr>
            </w:pPr>
          </w:p>
        </w:tc>
        <w:tc>
          <w:tcPr>
            <w:tcW w:w="1350" w:type="dxa"/>
            <w:tcBorders>
              <w:top w:val="nil"/>
              <w:left w:val="nil"/>
              <w:bottom w:val="single" w:color="auto" w:sz="8" w:space="0"/>
              <w:right w:val="single" w:color="auto" w:sz="8" w:space="0"/>
            </w:tcBorders>
          </w:tcPr>
          <w:p w:rsidRPr="00497DEC" w:rsidR="008410A6" w:rsidP="00C557F3" w:rsidRDefault="008410A6" w14:paraId="070ADE28" w14:textId="77777777">
            <w:pPr>
              <w:jc w:val="center"/>
              <w:rPr>
                <w:rFonts w:ascii="Arial" w:hAnsi="Arial" w:cs="Arial"/>
              </w:rPr>
            </w:pPr>
          </w:p>
          <w:p w:rsidRPr="00497DEC" w:rsidR="008410A6" w:rsidP="00C557F3" w:rsidRDefault="005F4C09" w14:paraId="46F95C34" w14:textId="3573BD0B">
            <w:pPr>
              <w:jc w:val="center"/>
              <w:rPr>
                <w:rFonts w:ascii="Arial" w:hAnsi="Arial" w:cs="Arial"/>
              </w:rPr>
            </w:pPr>
            <w:r>
              <w:rPr>
                <w:rFonts w:ascii="Arial" w:hAnsi="Arial" w:cs="Arial"/>
              </w:rPr>
              <w:t>$683,000</w:t>
            </w:r>
          </w:p>
        </w:tc>
      </w:tr>
      <w:tr w:rsidRPr="000F3658" w:rsidR="005F4C09" w:rsidTr="005F4C09" w14:paraId="777BD497" w14:textId="77777777">
        <w:trPr>
          <w:trHeight w:val="300"/>
        </w:trPr>
        <w:tc>
          <w:tcPr>
            <w:tcW w:w="35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97DEC" w:rsidR="008410A6" w:rsidP="00C557F3" w:rsidRDefault="008410A6" w14:paraId="4021E4D4" w14:textId="77777777">
            <w:pPr>
              <w:rPr>
                <w:rFonts w:ascii="Arial" w:hAnsi="Arial" w:cs="Arial"/>
                <w:b/>
              </w:rPr>
            </w:pPr>
            <w:r w:rsidRPr="00497DEC">
              <w:rPr>
                <w:rFonts w:ascii="Arial" w:hAnsi="Arial" w:cs="Arial"/>
                <w:b/>
              </w:rPr>
              <w:t>Total Cost to the Government</w:t>
            </w:r>
          </w:p>
        </w:tc>
        <w:tc>
          <w:tcPr>
            <w:tcW w:w="1350" w:type="dxa"/>
            <w:tcBorders>
              <w:top w:val="nil"/>
              <w:left w:val="nil"/>
              <w:bottom w:val="single" w:color="auto" w:sz="8" w:space="0"/>
              <w:right w:val="single" w:color="auto" w:sz="8" w:space="0"/>
            </w:tcBorders>
          </w:tcPr>
          <w:p w:rsidRPr="00497DEC" w:rsidR="008410A6" w:rsidP="00C557F3" w:rsidRDefault="008410A6" w14:paraId="6F547A7F" w14:textId="77777777">
            <w:pPr>
              <w:rPr>
                <w:rFonts w:ascii="Arial" w:hAnsi="Arial" w:cs="Arial"/>
              </w:rPr>
            </w:pPr>
          </w:p>
        </w:tc>
        <w:tc>
          <w:tcPr>
            <w:tcW w:w="99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97DEC" w:rsidR="008410A6" w:rsidP="00C557F3" w:rsidRDefault="008410A6" w14:paraId="16EC400B" w14:textId="77777777">
            <w:pPr>
              <w:rPr>
                <w:rFonts w:ascii="Arial" w:hAnsi="Arial" w:cs="Arial"/>
              </w:rPr>
            </w:pPr>
          </w:p>
        </w:tc>
        <w:tc>
          <w:tcPr>
            <w:tcW w:w="144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497DEC" w:rsidR="008410A6" w:rsidP="00C557F3" w:rsidRDefault="008410A6" w14:paraId="00619AAD" w14:textId="77777777">
            <w:pPr>
              <w:rPr>
                <w:rFonts w:ascii="Arial" w:hAnsi="Arial" w:cs="Arial"/>
              </w:rPr>
            </w:pPr>
          </w:p>
        </w:tc>
        <w:tc>
          <w:tcPr>
            <w:tcW w:w="810" w:type="dxa"/>
            <w:tcBorders>
              <w:top w:val="nil"/>
              <w:left w:val="nil"/>
              <w:bottom w:val="single" w:color="auto" w:sz="8" w:space="0"/>
              <w:right w:val="single" w:color="auto" w:sz="8" w:space="0"/>
            </w:tcBorders>
          </w:tcPr>
          <w:p w:rsidRPr="00497DEC" w:rsidR="008410A6" w:rsidP="00C557F3" w:rsidRDefault="008410A6" w14:paraId="3B77868F" w14:textId="77777777">
            <w:pPr>
              <w:rPr>
                <w:rFonts w:ascii="Arial" w:hAnsi="Arial" w:cs="Arial"/>
              </w:rPr>
            </w:pPr>
          </w:p>
        </w:tc>
        <w:tc>
          <w:tcPr>
            <w:tcW w:w="1350" w:type="dxa"/>
            <w:tcBorders>
              <w:top w:val="nil"/>
              <w:left w:val="nil"/>
              <w:bottom w:val="single" w:color="auto" w:sz="8" w:space="0"/>
              <w:right w:val="single" w:color="auto" w:sz="8" w:space="0"/>
            </w:tcBorders>
          </w:tcPr>
          <w:p w:rsidRPr="00497DEC" w:rsidR="008410A6" w:rsidP="00C557F3" w:rsidRDefault="008410A6" w14:paraId="73720021" w14:textId="5F83E092">
            <w:pPr>
              <w:jc w:val="center"/>
              <w:rPr>
                <w:rFonts w:ascii="Arial" w:hAnsi="Arial" w:cs="Arial"/>
              </w:rPr>
            </w:pPr>
            <w:r w:rsidRPr="00497DEC">
              <w:rPr>
                <w:rFonts w:ascii="Arial" w:hAnsi="Arial" w:cs="Arial"/>
              </w:rPr>
              <w:t>$</w:t>
            </w:r>
            <w:r w:rsidR="005F4C09">
              <w:rPr>
                <w:rFonts w:ascii="Arial" w:hAnsi="Arial" w:cs="Arial"/>
              </w:rPr>
              <w:t>683,000</w:t>
            </w:r>
          </w:p>
        </w:tc>
      </w:tr>
    </w:tbl>
    <w:p w:rsidRPr="00771DB5" w:rsidR="008410A6" w:rsidP="00E57C98" w:rsidRDefault="008410A6" w14:paraId="2B6BF61E" w14:textId="1BEB0A65">
      <w:pPr>
        <w:spacing w:after="240"/>
        <w:rPr>
          <w:kern w:val="24"/>
        </w:rPr>
      </w:pPr>
    </w:p>
    <w:p w:rsidRPr="007E7E58" w:rsidR="0019641C" w:rsidP="007E7E58" w:rsidRDefault="0019641C" w14:paraId="485B600B" w14:textId="04660460">
      <w:pPr>
        <w:pStyle w:val="ListParagraph"/>
        <w:numPr>
          <w:ilvl w:val="0"/>
          <w:numId w:val="7"/>
        </w:numPr>
        <w:spacing w:after="240"/>
        <w:ind w:left="360"/>
        <w:rPr>
          <w:kern w:val="24"/>
        </w:rPr>
      </w:pPr>
      <w:r w:rsidRPr="007E7E58">
        <w:rPr>
          <w:b/>
          <w:kern w:val="24"/>
        </w:rPr>
        <w:t>Explain the reasons for any</w:t>
      </w:r>
      <w:r w:rsidRPr="007E7E58" w:rsidR="00DD5F52">
        <w:rPr>
          <w:b/>
          <w:kern w:val="24"/>
        </w:rPr>
        <w:t xml:space="preserve"> program changes or adjustments</w:t>
      </w:r>
      <w:r w:rsidR="00A64CBF">
        <w:rPr>
          <w:b/>
          <w:kern w:val="24"/>
        </w:rPr>
        <w:t xml:space="preserve"> reported in ROCIS</w:t>
      </w:r>
      <w:r w:rsidRPr="007E7E58">
        <w:rPr>
          <w:b/>
          <w:kern w:val="24"/>
        </w:rPr>
        <w:t>.</w:t>
      </w:r>
    </w:p>
    <w:p w:rsidRPr="00771DB5" w:rsidR="00384686" w:rsidP="00C51414" w:rsidRDefault="001F15EA" w14:paraId="485B600C" w14:textId="1F8CA2B4">
      <w:pPr>
        <w:spacing w:after="240"/>
        <w:rPr>
          <w:kern w:val="24"/>
        </w:rPr>
      </w:pPr>
      <w:r>
        <w:rPr>
          <w:kern w:val="24"/>
        </w:rPr>
        <w:t>There are no changes to the information collection since the last OMB approval.</w:t>
      </w:r>
    </w:p>
    <w:p w:rsidRPr="00CC1AE2" w:rsidR="0019641C" w:rsidP="00CC1AE2" w:rsidRDefault="0019641C" w14:paraId="485B600D" w14:textId="2335F520">
      <w:pPr>
        <w:pStyle w:val="ListParagraph"/>
        <w:numPr>
          <w:ilvl w:val="0"/>
          <w:numId w:val="7"/>
        </w:numPr>
        <w:spacing w:after="240"/>
        <w:ind w:left="360"/>
        <w:rPr>
          <w:kern w:val="24"/>
        </w:rPr>
      </w:pPr>
      <w:r w:rsidRPr="00CC1AE2">
        <w:rPr>
          <w:b/>
          <w:kern w:val="24"/>
        </w:rPr>
        <w:t>For collections</w:t>
      </w:r>
      <w:r w:rsidR="007F2808">
        <w:rPr>
          <w:b/>
          <w:kern w:val="24"/>
        </w:rPr>
        <w:t xml:space="preserve"> of information</w:t>
      </w:r>
      <w:r w:rsidRPr="00CC1AE2">
        <w:rPr>
          <w:b/>
          <w:kern w:val="24"/>
        </w:rPr>
        <w:t xml:space="preserve"> whose results will be published, outline the plans for tabulation and publication.</w:t>
      </w:r>
      <w:r w:rsidR="00AF5514">
        <w:rPr>
          <w:b/>
          <w:kern w:val="24"/>
        </w:rPr>
        <w:t xml:space="preserve"> </w:t>
      </w:r>
      <w:r w:rsidRPr="00AF5514" w:rsidR="00AF5514">
        <w:rPr>
          <w:b/>
          <w:kern w:val="24"/>
        </w:rPr>
        <w:t>Address any complex analytical techniques that will be used.</w:t>
      </w:r>
      <w:r w:rsidR="00BB1DC3">
        <w:rPr>
          <w:b/>
          <w:kern w:val="24"/>
        </w:rPr>
        <w:t xml:space="preserve"> </w:t>
      </w:r>
      <w:r w:rsidRPr="00AF5514" w:rsidR="00AF5514">
        <w:rPr>
          <w:b/>
          <w:kern w:val="24"/>
        </w:rPr>
        <w:t>Provide the time schedule for the entire project, including beginning and ending dates of the collection of information, completion of report, publication dates, and other actions.</w:t>
      </w:r>
    </w:p>
    <w:p w:rsidR="00C768A7" w:rsidP="00C51414" w:rsidRDefault="00E876D4" w14:paraId="485B600E" w14:textId="129BF01E">
      <w:pPr>
        <w:spacing w:after="240"/>
        <w:rPr>
          <w:kern w:val="24"/>
        </w:rPr>
      </w:pPr>
      <w:r w:rsidRPr="00C00D06">
        <w:rPr>
          <w:kern w:val="24"/>
        </w:rPr>
        <w:t>During the months that follow</w:t>
      </w:r>
      <w:r w:rsidR="003F7886">
        <w:rPr>
          <w:kern w:val="24"/>
        </w:rPr>
        <w:t xml:space="preserve"> data collection</w:t>
      </w:r>
      <w:r w:rsidRPr="00C00D06">
        <w:rPr>
          <w:kern w:val="24"/>
        </w:rPr>
        <w:t xml:space="preserve">, the Bureau will produce summary tables and </w:t>
      </w:r>
      <w:r w:rsidRPr="00C00D06" w:rsidR="00E57C98">
        <w:rPr>
          <w:kern w:val="24"/>
        </w:rPr>
        <w:t xml:space="preserve">a public use microdata file for NTIA, the latter of which will ultimately be posted online for public use. </w:t>
      </w:r>
      <w:r w:rsidRPr="00C00D06" w:rsidR="0075578D">
        <w:rPr>
          <w:kern w:val="24"/>
        </w:rPr>
        <w:t xml:space="preserve">To provide analysis on U.S. households’ broadband and computer use more quickly than NTIA’s past in-depth reports have allowed, </w:t>
      </w:r>
      <w:r w:rsidR="00EB5569">
        <w:rPr>
          <w:kern w:val="24"/>
        </w:rPr>
        <w:t>we</w:t>
      </w:r>
      <w:r w:rsidRPr="00C00D06" w:rsidR="00D25C4E">
        <w:rPr>
          <w:kern w:val="24"/>
        </w:rPr>
        <w:t xml:space="preserve"> </w:t>
      </w:r>
      <w:r w:rsidRPr="00C00D06">
        <w:rPr>
          <w:kern w:val="24"/>
        </w:rPr>
        <w:t xml:space="preserve">will use the </w:t>
      </w:r>
      <w:r w:rsidRPr="00C00D06" w:rsidR="0075578D">
        <w:rPr>
          <w:kern w:val="24"/>
        </w:rPr>
        <w:t xml:space="preserve">collected data </w:t>
      </w:r>
      <w:r w:rsidRPr="00C00D06">
        <w:rPr>
          <w:kern w:val="24"/>
        </w:rPr>
        <w:t xml:space="preserve">to produce </w:t>
      </w:r>
      <w:r w:rsidRPr="00C00D06" w:rsidR="00B74AB6">
        <w:rPr>
          <w:kern w:val="24"/>
        </w:rPr>
        <w:t xml:space="preserve">and publish several </w:t>
      </w:r>
      <w:r w:rsidRPr="00C00D06" w:rsidR="001359B0">
        <w:rPr>
          <w:kern w:val="24"/>
        </w:rPr>
        <w:t xml:space="preserve">shorter reports or blogs </w:t>
      </w:r>
      <w:r w:rsidR="00EB5569">
        <w:rPr>
          <w:kern w:val="24"/>
        </w:rPr>
        <w:t xml:space="preserve">for </w:t>
      </w:r>
      <w:r w:rsidRPr="00C00D06" w:rsidR="0075578D">
        <w:rPr>
          <w:kern w:val="24"/>
        </w:rPr>
        <w:t>po</w:t>
      </w:r>
      <w:r w:rsidRPr="00C00D06">
        <w:rPr>
          <w:kern w:val="24"/>
        </w:rPr>
        <w:t>st</w:t>
      </w:r>
      <w:r w:rsidR="00EB5569">
        <w:rPr>
          <w:kern w:val="24"/>
        </w:rPr>
        <w:t>ing to the agency’s website</w:t>
      </w:r>
      <w:r w:rsidRPr="00C00D06" w:rsidR="001359B0">
        <w:rPr>
          <w:kern w:val="24"/>
        </w:rPr>
        <w:t xml:space="preserve">, </w:t>
      </w:r>
      <w:r w:rsidRPr="00C00D06" w:rsidR="00E57C98">
        <w:rPr>
          <w:kern w:val="24"/>
        </w:rPr>
        <w:t xml:space="preserve">along with charts and </w:t>
      </w:r>
      <w:r w:rsidRPr="00C00D06">
        <w:rPr>
          <w:kern w:val="24"/>
        </w:rPr>
        <w:t xml:space="preserve">summary </w:t>
      </w:r>
      <w:r w:rsidRPr="00C00D06" w:rsidR="001359B0">
        <w:rPr>
          <w:kern w:val="24"/>
        </w:rPr>
        <w:t xml:space="preserve">data </w:t>
      </w:r>
      <w:r w:rsidRPr="00C00D06">
        <w:rPr>
          <w:kern w:val="24"/>
        </w:rPr>
        <w:t>tables.</w:t>
      </w:r>
      <w:r w:rsidRPr="00C00D06" w:rsidR="000C3887">
        <w:rPr>
          <w:kern w:val="24"/>
        </w:rPr>
        <w:t xml:space="preserve"> </w:t>
      </w:r>
      <w:r w:rsidRPr="00C00D06" w:rsidR="0075578D">
        <w:rPr>
          <w:kern w:val="24"/>
        </w:rPr>
        <w:t>NTIA intends to issue t</w:t>
      </w:r>
      <w:r w:rsidRPr="00C00D06" w:rsidR="000C3887">
        <w:rPr>
          <w:kern w:val="24"/>
        </w:rPr>
        <w:t>he</w:t>
      </w:r>
      <w:r w:rsidR="00EB5569">
        <w:rPr>
          <w:kern w:val="24"/>
        </w:rPr>
        <w:t>se</w:t>
      </w:r>
      <w:r w:rsidRPr="00C00D06" w:rsidR="000C3887">
        <w:rPr>
          <w:kern w:val="24"/>
        </w:rPr>
        <w:t xml:space="preserve"> </w:t>
      </w:r>
      <w:r w:rsidRPr="00C00D06" w:rsidR="00C00D06">
        <w:rPr>
          <w:kern w:val="24"/>
        </w:rPr>
        <w:t xml:space="preserve">analyses </w:t>
      </w:r>
      <w:r w:rsidR="003F7886">
        <w:rPr>
          <w:kern w:val="24"/>
        </w:rPr>
        <w:t>over a period of several months</w:t>
      </w:r>
      <w:r w:rsidRPr="00C00D06" w:rsidR="00A27B65">
        <w:rPr>
          <w:kern w:val="24"/>
        </w:rPr>
        <w:t xml:space="preserve">, and will likely </w:t>
      </w:r>
      <w:r w:rsidRPr="00C00D06" w:rsidR="0075578D">
        <w:rPr>
          <w:kern w:val="24"/>
        </w:rPr>
        <w:t>use</w:t>
      </w:r>
      <w:r w:rsidRPr="00C00D06" w:rsidR="00A27B65">
        <w:rPr>
          <w:kern w:val="24"/>
        </w:rPr>
        <w:t xml:space="preserve"> complex statistical techniques such as regression </w:t>
      </w:r>
      <w:r w:rsidRPr="00C00D06" w:rsidR="00C00D06">
        <w:rPr>
          <w:kern w:val="24"/>
        </w:rPr>
        <w:t xml:space="preserve">modeling </w:t>
      </w:r>
      <w:r w:rsidRPr="00C00D06" w:rsidR="0075578D">
        <w:rPr>
          <w:kern w:val="24"/>
        </w:rPr>
        <w:t>to produce them</w:t>
      </w:r>
      <w:r w:rsidRPr="00C00D06" w:rsidR="00A27B65">
        <w:rPr>
          <w:kern w:val="24"/>
        </w:rPr>
        <w:t>.</w:t>
      </w:r>
      <w:r w:rsidRPr="00C00D06" w:rsidR="00E844A2">
        <w:rPr>
          <w:kern w:val="24"/>
        </w:rPr>
        <w:t xml:space="preserve"> </w:t>
      </w:r>
      <w:r w:rsidR="00C00D06">
        <w:rPr>
          <w:kern w:val="24"/>
        </w:rPr>
        <w:t>B</w:t>
      </w:r>
      <w:r w:rsidRPr="00033687" w:rsidR="00C00D06">
        <w:rPr>
          <w:kern w:val="24"/>
        </w:rPr>
        <w:t xml:space="preserve">logs reporting results of </w:t>
      </w:r>
      <w:r w:rsidR="003F7886">
        <w:rPr>
          <w:kern w:val="24"/>
        </w:rPr>
        <w:t>previous surveys</w:t>
      </w:r>
      <w:r w:rsidRPr="00033687" w:rsidR="00C00D06">
        <w:rPr>
          <w:kern w:val="24"/>
        </w:rPr>
        <w:t xml:space="preserve"> are available on the agency’s website at </w:t>
      </w:r>
      <w:hyperlink w:history="1" r:id="rId12">
        <w:r w:rsidRPr="004B1F2C" w:rsidR="003F7886">
          <w:rPr>
            <w:rStyle w:val="Hyperlink"/>
            <w:kern w:val="24"/>
          </w:rPr>
          <w:t>https://www.ntia.gov/data/blogs</w:t>
        </w:r>
      </w:hyperlink>
      <w:r w:rsidR="00C00D06">
        <w:rPr>
          <w:kern w:val="24"/>
        </w:rPr>
        <w:t>.</w:t>
      </w:r>
      <w:r w:rsidR="0036653C">
        <w:rPr>
          <w:kern w:val="24"/>
        </w:rPr>
        <w:t xml:space="preserve"> NTIA also makes available thousands of summary statistics through its Digital Nation Data Explorer visualization tool, at </w:t>
      </w:r>
      <w:hyperlink w:history="1" r:id="rId13">
        <w:r w:rsidRPr="004B1F2C" w:rsidR="003F7886">
          <w:rPr>
            <w:rStyle w:val="Hyperlink"/>
            <w:kern w:val="24"/>
          </w:rPr>
          <w:t>https://www.ntia.gov/data/digital-nation-data-explorer</w:t>
        </w:r>
      </w:hyperlink>
      <w:r w:rsidR="0096225C">
        <w:rPr>
          <w:kern w:val="24"/>
        </w:rPr>
        <w:t>, and will update that tool with results from this data collection when it begins posting analyses.</w:t>
      </w:r>
    </w:p>
    <w:p w:rsidRPr="00024E26" w:rsidR="0019641C" w:rsidP="00024E26" w:rsidRDefault="0019641C" w14:paraId="485B600F" w14:textId="77777777">
      <w:pPr>
        <w:pStyle w:val="ListParagraph"/>
        <w:numPr>
          <w:ilvl w:val="0"/>
          <w:numId w:val="7"/>
        </w:numPr>
        <w:spacing w:after="240"/>
        <w:ind w:left="360"/>
        <w:rPr>
          <w:kern w:val="24"/>
        </w:rPr>
      </w:pPr>
      <w:r w:rsidRPr="00024E26">
        <w:rPr>
          <w:b/>
          <w:kern w:val="24"/>
        </w:rPr>
        <w:t>If seeking approval to not display the expiration date for OMB approval of the information collection, explain the reasons why display would be inappropriate.</w:t>
      </w:r>
    </w:p>
    <w:p w:rsidRPr="00771DB5" w:rsidR="0019641C" w:rsidP="00C51414" w:rsidRDefault="00B136B8" w14:paraId="485B6010" w14:textId="1EC0B4BA">
      <w:pPr>
        <w:spacing w:after="240"/>
        <w:rPr>
          <w:kern w:val="24"/>
        </w:rPr>
      </w:pPr>
      <w:r>
        <w:rPr>
          <w:kern w:val="24"/>
        </w:rPr>
        <w:t>The agency plans to display the expiration date for OMB approval of the information on all instruments.</w:t>
      </w:r>
    </w:p>
    <w:p w:rsidRPr="00024E26" w:rsidR="0019641C" w:rsidP="00024E26" w:rsidRDefault="0019641C" w14:paraId="485B6011" w14:textId="4DA1E2D8">
      <w:pPr>
        <w:pStyle w:val="ListParagraph"/>
        <w:numPr>
          <w:ilvl w:val="0"/>
          <w:numId w:val="7"/>
        </w:numPr>
        <w:spacing w:after="240"/>
        <w:ind w:left="360"/>
        <w:rPr>
          <w:b/>
          <w:kern w:val="24"/>
        </w:rPr>
      </w:pPr>
      <w:r w:rsidRPr="00024E26">
        <w:rPr>
          <w:b/>
          <w:kern w:val="24"/>
        </w:rPr>
        <w:t>Explain each exception to the certification statement</w:t>
      </w:r>
      <w:r w:rsidR="00B136B8">
        <w:rPr>
          <w:b/>
          <w:kern w:val="24"/>
        </w:rPr>
        <w:t xml:space="preserve"> identified in “Certification for Paperwork Reduction Act Submissions</w:t>
      </w:r>
      <w:r w:rsidRPr="00024E26">
        <w:rPr>
          <w:b/>
          <w:kern w:val="24"/>
        </w:rPr>
        <w:t>.</w:t>
      </w:r>
      <w:r w:rsidR="00B136B8">
        <w:rPr>
          <w:b/>
          <w:kern w:val="24"/>
        </w:rPr>
        <w:t>”</w:t>
      </w:r>
    </w:p>
    <w:p w:rsidRPr="00771DB5" w:rsidR="0019641C" w:rsidP="00C51414" w:rsidRDefault="00D96A1A" w14:paraId="485B6012" w14:textId="0357782F">
      <w:pPr>
        <w:spacing w:after="240"/>
        <w:rPr>
          <w:kern w:val="24"/>
        </w:rPr>
      </w:pPr>
      <w:r>
        <w:rPr>
          <w:kern w:val="24"/>
        </w:rPr>
        <w:t>NTIA certifies compliance with 5 CFR 1320.9 and the related provisions of 5 CFR 1320.8(b)(3).</w:t>
      </w:r>
    </w:p>
    <w:p w:rsidRPr="00771DB5" w:rsidR="00591C5F" w:rsidP="00C51414" w:rsidRDefault="00591C5F" w14:paraId="485B60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kern w:val="24"/>
        </w:rPr>
      </w:pPr>
    </w:p>
    <w:sectPr w:rsidRPr="00771DB5" w:rsidR="00591C5F" w:rsidSect="00C431BC">
      <w:headerReference w:type="even" r:id="rId14"/>
      <w:headerReference w:type="default" r:id="rId15"/>
      <w:footerReference w:type="even" r:id="rId16"/>
      <w:footerReference w:type="default" r:id="rId17"/>
      <w:headerReference w:type="first" r:id="rId18"/>
      <w:endnotePr>
        <w:numFmt w:val="lowerLetter"/>
      </w:endnotePr>
      <w:pgSz w:w="12240" w:h="15840"/>
      <w:pgMar w:top="1440" w:right="1440" w:bottom="1440" w:left="1440" w:header="144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E2D92" w14:textId="77777777" w:rsidR="00C64149" w:rsidRDefault="00C64149">
      <w:r>
        <w:separator/>
      </w:r>
    </w:p>
  </w:endnote>
  <w:endnote w:type="continuationSeparator" w:id="0">
    <w:p w14:paraId="39E20EFD" w14:textId="77777777" w:rsidR="00C64149" w:rsidRDefault="00C64149">
      <w:r>
        <w:continuationSeparator/>
      </w:r>
    </w:p>
  </w:endnote>
  <w:endnote w:type="continuationNotice" w:id="1">
    <w:p w14:paraId="4D45B918" w14:textId="77777777" w:rsidR="00C64149" w:rsidRDefault="00C64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1C" w14:textId="77777777" w:rsidR="00F56360" w:rsidRDefault="00F56360" w:rsidP="0038761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85B601D" w14:textId="77777777" w:rsidR="00F56360" w:rsidRDefault="00F56360" w:rsidP="005146DC">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right="360" w:firstLine="360"/>
      <w:jc w:val="center"/>
      <w:rPr>
        <w:vanish/>
      </w:rPr>
    </w:pPr>
    <w:r>
      <w:pgNum/>
    </w:r>
  </w:p>
  <w:p w14:paraId="485B601E" w14:textId="77777777" w:rsidR="00F56360" w:rsidRDefault="00F56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1F" w14:textId="4E59744F" w:rsidR="00F56360" w:rsidRDefault="00F56360" w:rsidP="00052992">
    <w:pPr>
      <w:pStyle w:val="Footer"/>
      <w:jc w:val="center"/>
    </w:pPr>
    <w:r>
      <w:fldChar w:fldCharType="begin"/>
    </w:r>
    <w:r>
      <w:instrText xml:space="preserve"> PAGE   \* MERGEFORMAT </w:instrText>
    </w:r>
    <w:r>
      <w:fldChar w:fldCharType="separate"/>
    </w:r>
    <w:r w:rsidR="00556F0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4DE90" w14:textId="77777777" w:rsidR="00C64149" w:rsidRDefault="00C64149">
      <w:r>
        <w:separator/>
      </w:r>
    </w:p>
  </w:footnote>
  <w:footnote w:type="continuationSeparator" w:id="0">
    <w:p w14:paraId="62C6D574" w14:textId="77777777" w:rsidR="00C64149" w:rsidRDefault="00C64149">
      <w:r>
        <w:continuationSeparator/>
      </w:r>
    </w:p>
  </w:footnote>
  <w:footnote w:type="continuationNotice" w:id="1">
    <w:p w14:paraId="37F1C7FA" w14:textId="77777777" w:rsidR="00C64149" w:rsidRDefault="00C64149"/>
  </w:footnote>
  <w:footnote w:id="2">
    <w:p w14:paraId="4B2C7073" w14:textId="4239D614" w:rsidR="00F56360" w:rsidRPr="009B1670" w:rsidRDefault="00F56360" w:rsidP="14D8C31B">
      <w:pPr>
        <w:rPr>
          <w:rStyle w:val="Hyperlink"/>
          <w:rFonts w:ascii="Calibri" w:eastAsia="Calibri" w:hAnsi="Calibri" w:cs="Calibri"/>
          <w:sz w:val="20"/>
        </w:rPr>
      </w:pPr>
      <w:r w:rsidRPr="009B1670">
        <w:rPr>
          <w:rStyle w:val="FootnoteReference"/>
          <w:sz w:val="20"/>
        </w:rPr>
        <w:footnoteRef/>
      </w:r>
      <w:r w:rsidRPr="009B1670">
        <w:rPr>
          <w:sz w:val="20"/>
        </w:rPr>
        <w:t xml:space="preserve"> Remarks by President Trump at the American Farm Bureau Federation Annual Convention and Trade Show, </w:t>
      </w:r>
      <w:r w:rsidR="00CD5015" w:rsidRPr="009B1670">
        <w:rPr>
          <w:sz w:val="20"/>
        </w:rPr>
        <w:t>January</w:t>
      </w:r>
      <w:r w:rsidRPr="009B1670">
        <w:rPr>
          <w:sz w:val="20"/>
        </w:rPr>
        <w:t xml:space="preserve"> 1, 2020,</w:t>
      </w:r>
      <w:r w:rsidRPr="009B1670">
        <w:rPr>
          <w:sz w:val="20"/>
          <w:u w:val="single"/>
        </w:rPr>
        <w:t xml:space="preserve"> </w:t>
      </w:r>
      <w:r w:rsidRPr="009B1670">
        <w:rPr>
          <w:rStyle w:val="Hyperlink"/>
          <w:rFonts w:eastAsia="Calibri"/>
          <w:sz w:val="20"/>
        </w:rPr>
        <w:t>https://www.whitehouse.gov/briefings-statements/remarks-president-trump-american-farm-bureau-federation-annual-convention-trade-show/</w:t>
      </w:r>
    </w:p>
    <w:p w14:paraId="63794CAF" w14:textId="42B15461" w:rsidR="00F56360" w:rsidRPr="009B1670" w:rsidRDefault="00F56360" w:rsidP="14D8C31B">
      <w:pPr>
        <w:pStyle w:val="FootnoteText"/>
      </w:pPr>
    </w:p>
  </w:footnote>
  <w:footnote w:id="3">
    <w:p w14:paraId="4C13B84D" w14:textId="4CA453BC" w:rsidR="00F56360" w:rsidRDefault="00F56360" w:rsidP="009B1670">
      <w:pPr>
        <w:pStyle w:val="FootnoteText"/>
        <w:spacing w:line="259" w:lineRule="auto"/>
        <w:rPr>
          <w:rStyle w:val="Hyperlink"/>
        </w:rPr>
      </w:pPr>
      <w:r w:rsidRPr="009B1670">
        <w:rPr>
          <w:rStyle w:val="FootnoteReference"/>
        </w:rPr>
        <w:footnoteRef/>
      </w:r>
      <w:r w:rsidRPr="009B1670">
        <w:t xml:space="preserve"> U.S. DEPARTMENT OF COMMERCE TO INVEST $1.5 MILLION TO IMPROVE INTERNET BANDWIDTH FOR BUSINESSES IN CORNING, NEW YORK, OPPORTUNITY ZONES, April 23, 2020; </w:t>
      </w:r>
      <w:r w:rsidRPr="009B1670">
        <w:rPr>
          <w:color w:val="13365C"/>
        </w:rPr>
        <w:t>&lt;</w:t>
      </w:r>
      <w:hyperlink r:id="rId1" w:history="1">
        <w:r w:rsidRPr="009B1670">
          <w:rPr>
            <w:rStyle w:val="Hyperlink"/>
          </w:rPr>
          <w:t>https://www.eda.gov/news/press-releases/2020/04/23/corning-ny.htm</w:t>
        </w:r>
      </w:hyperlink>
      <w:r w:rsidRPr="009B1670">
        <w:rPr>
          <w:rStyle w:val="Hyperlink"/>
        </w:rPr>
        <w:t>&gt;</w:t>
      </w:r>
    </w:p>
  </w:footnote>
  <w:footnote w:id="4">
    <w:p w14:paraId="72299930" w14:textId="0FF20D13" w:rsidR="00F56360" w:rsidRDefault="00F56360" w:rsidP="00C34183">
      <w:pPr>
        <w:pStyle w:val="FootnoteText"/>
      </w:pPr>
      <w:r>
        <w:rPr>
          <w:rStyle w:val="FootnoteReference"/>
        </w:rPr>
        <w:footnoteRef/>
      </w:r>
      <w:r>
        <w:t xml:space="preserve"> </w:t>
      </w:r>
      <w:r w:rsidRPr="00033687">
        <w:rPr>
          <w:i/>
        </w:rPr>
        <w:t>See</w:t>
      </w:r>
      <w:r w:rsidR="0033017F">
        <w:rPr>
          <w:i/>
        </w:rPr>
        <w:t>,</w:t>
      </w:r>
      <w:r w:rsidRPr="00033687">
        <w:rPr>
          <w:i/>
        </w:rPr>
        <w:t xml:space="preserve"> e.g.</w:t>
      </w:r>
      <w:r>
        <w:t>, Dean Heller, U.S. Senator for Nevada, Heller, Manchin Introduce Bill to Expand Access to Rural Broadband</w:t>
      </w:r>
      <w:r w:rsidRPr="008B3728">
        <w:t xml:space="preserve"> </w:t>
      </w:r>
      <w:r>
        <w:t xml:space="preserve">(June 15, 2017) at </w:t>
      </w:r>
      <w:hyperlink r:id="rId2" w:history="1">
        <w:r w:rsidRPr="002B3609">
          <w:rPr>
            <w:rStyle w:val="Hyperlink"/>
          </w:rPr>
          <w:t>https://www.heller.senate.gov/public/index.cfm/pressreleases?ID=D1AC86C9-DAC4-43F1-B72D-E6CE577C3925</w:t>
        </w:r>
      </w:hyperlink>
      <w:r>
        <w:rPr>
          <w:rStyle w:val="Hyperlink"/>
        </w:rPr>
        <w:t>;</w:t>
      </w:r>
      <w:r>
        <w:t xml:space="preserve"> U.S. House Energy and Commerce Committee, #SubCommTech Examines Further Challenges and Opportunities to Achieve Nationwide Broadband Coverage (June 21, 2017) at </w:t>
      </w:r>
      <w:hyperlink r:id="rId3" w:history="1">
        <w:r w:rsidRPr="002B3609">
          <w:rPr>
            <w:rStyle w:val="Hyperlink"/>
          </w:rPr>
          <w:t>https://energycommerce.house.gov/news-center/press-releases/subcommtech-examines-further-challenges-and-opportunities-achieve</w:t>
        </w:r>
      </w:hyperlink>
      <w:r>
        <w:rPr>
          <w:rStyle w:val="Hyperlink"/>
        </w:rPr>
        <w:t>.</w:t>
      </w:r>
    </w:p>
    <w:p w14:paraId="40E6C61E" w14:textId="77777777" w:rsidR="00F56360" w:rsidRDefault="00F56360" w:rsidP="00C34183">
      <w:pPr>
        <w:pStyle w:val="FootnoteText"/>
      </w:pPr>
    </w:p>
  </w:footnote>
  <w:footnote w:id="5">
    <w:p w14:paraId="1B9DB55A" w14:textId="64505B0D" w:rsidR="00F56360" w:rsidRPr="00CE05E6" w:rsidRDefault="00F56360">
      <w:pPr>
        <w:pStyle w:val="FootnoteText"/>
      </w:pPr>
      <w:r>
        <w:rPr>
          <w:rStyle w:val="FootnoteReference"/>
        </w:rPr>
        <w:footnoteRef/>
      </w:r>
      <w:r>
        <w:t xml:space="preserve"> </w:t>
      </w:r>
      <w:r>
        <w:rPr>
          <w:i/>
        </w:rPr>
        <w:t xml:space="preserve">See </w:t>
      </w:r>
      <w:r w:rsidRPr="00F24D1D">
        <w:rPr>
          <w:u w:val="single"/>
        </w:rPr>
        <w:t>Section 515 Standards: Guidelines for Ensuring and Maximizing the Quality, Objectivity, Utility, and Integrity of Information Disseminated by the National Telecommunications and Information Administration</w:t>
      </w:r>
      <w:r w:rsidRPr="00F24D1D">
        <w:t xml:space="preserve"> (Sept. 25, 2002)</w:t>
      </w:r>
      <w:r>
        <w:t>, available at</w:t>
      </w:r>
      <w:r w:rsidRPr="00F24D1D">
        <w:t xml:space="preserve"> </w:t>
      </w:r>
      <w:hyperlink r:id="rId4" w:history="1">
        <w:r w:rsidRPr="00F24D1D">
          <w:rPr>
            <w:rStyle w:val="Hyperlink"/>
          </w:rPr>
          <w:t>www.ntia.doc.gov/ntiahome/occ/ntiaiqguidelines_09252002.htm</w:t>
        </w:r>
      </w:hyperlink>
      <w:r w:rsidRPr="00F24D1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1A" w14:textId="590DF790" w:rsidR="00F56360" w:rsidRDefault="00F56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1B" w14:textId="07DF29E8" w:rsidR="00F56360" w:rsidRDefault="00F56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6020" w14:textId="40D22624" w:rsidR="00F56360" w:rsidRDefault="00F56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1DC377D5"/>
    <w:multiLevelType w:val="hybridMultilevel"/>
    <w:tmpl w:val="E21C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0430B"/>
    <w:multiLevelType w:val="hybridMultilevel"/>
    <w:tmpl w:val="A218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37CC8"/>
    <w:multiLevelType w:val="hybridMultilevel"/>
    <w:tmpl w:val="61765AB4"/>
    <w:lvl w:ilvl="0" w:tplc="80B2D3B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EE0582"/>
    <w:multiLevelType w:val="hybridMultilevel"/>
    <w:tmpl w:val="F3A6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F56E0"/>
    <w:multiLevelType w:val="hybridMultilevel"/>
    <w:tmpl w:val="6584E4A0"/>
    <w:lvl w:ilvl="0" w:tplc="EA66E6D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16B29"/>
    <w:multiLevelType w:val="hybridMultilevel"/>
    <w:tmpl w:val="5CE649F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E4D6235"/>
    <w:multiLevelType w:val="hybridMultilevel"/>
    <w:tmpl w:val="0EC037A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271AFE"/>
    <w:multiLevelType w:val="hybridMultilevel"/>
    <w:tmpl w:val="66DC958E"/>
    <w:lvl w:ilvl="0" w:tplc="372E534E">
      <w:start w:val="1"/>
      <w:numFmt w:val="lowerLetter"/>
      <w:lvlText w:val="%1."/>
      <w:lvlJc w:val="left"/>
      <w:pPr>
        <w:ind w:left="1447" w:hanging="750"/>
      </w:pPr>
      <w:rPr>
        <w:rFonts w:hint="default"/>
        <w:u w:val="none"/>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0"/>
  </w:num>
  <w:num w:numId="2">
    <w:abstractNumId w:val="7"/>
  </w:num>
  <w:num w:numId="3">
    <w:abstractNumId w:val="3"/>
  </w:num>
  <w:num w:numId="4">
    <w:abstractNumId w:val="6"/>
  </w:num>
  <w:num w:numId="5">
    <w:abstractNumId w:val="8"/>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DE"/>
    <w:rsid w:val="00001939"/>
    <w:rsid w:val="00004B50"/>
    <w:rsid w:val="0000559B"/>
    <w:rsid w:val="00011D21"/>
    <w:rsid w:val="00015475"/>
    <w:rsid w:val="00024E26"/>
    <w:rsid w:val="00033394"/>
    <w:rsid w:val="00033687"/>
    <w:rsid w:val="00052891"/>
    <w:rsid w:val="00052992"/>
    <w:rsid w:val="00053A00"/>
    <w:rsid w:val="000547F3"/>
    <w:rsid w:val="0005636A"/>
    <w:rsid w:val="00056694"/>
    <w:rsid w:val="00063211"/>
    <w:rsid w:val="00063E03"/>
    <w:rsid w:val="000679D1"/>
    <w:rsid w:val="00071C44"/>
    <w:rsid w:val="00072712"/>
    <w:rsid w:val="00072BB7"/>
    <w:rsid w:val="00076013"/>
    <w:rsid w:val="0008163C"/>
    <w:rsid w:val="00090F6C"/>
    <w:rsid w:val="000A07A6"/>
    <w:rsid w:val="000A0B92"/>
    <w:rsid w:val="000A1BE8"/>
    <w:rsid w:val="000A24AE"/>
    <w:rsid w:val="000B13DD"/>
    <w:rsid w:val="000B160F"/>
    <w:rsid w:val="000B25D0"/>
    <w:rsid w:val="000B3C61"/>
    <w:rsid w:val="000B49DC"/>
    <w:rsid w:val="000B4D39"/>
    <w:rsid w:val="000B5391"/>
    <w:rsid w:val="000B79CB"/>
    <w:rsid w:val="000C3887"/>
    <w:rsid w:val="000C65E3"/>
    <w:rsid w:val="000D204C"/>
    <w:rsid w:val="000D4116"/>
    <w:rsid w:val="000D72DF"/>
    <w:rsid w:val="000E224F"/>
    <w:rsid w:val="000F79BA"/>
    <w:rsid w:val="00104937"/>
    <w:rsid w:val="001064E7"/>
    <w:rsid w:val="00107D67"/>
    <w:rsid w:val="00107F61"/>
    <w:rsid w:val="001176E3"/>
    <w:rsid w:val="00122261"/>
    <w:rsid w:val="0013169E"/>
    <w:rsid w:val="001359B0"/>
    <w:rsid w:val="001470B5"/>
    <w:rsid w:val="00147408"/>
    <w:rsid w:val="0015014F"/>
    <w:rsid w:val="001569CC"/>
    <w:rsid w:val="00162AAF"/>
    <w:rsid w:val="00164AD6"/>
    <w:rsid w:val="00165E4A"/>
    <w:rsid w:val="001714A7"/>
    <w:rsid w:val="00172A27"/>
    <w:rsid w:val="00176277"/>
    <w:rsid w:val="001869C9"/>
    <w:rsid w:val="00187FF1"/>
    <w:rsid w:val="001921AA"/>
    <w:rsid w:val="0019641C"/>
    <w:rsid w:val="001A3EDE"/>
    <w:rsid w:val="001A6AE0"/>
    <w:rsid w:val="001A75A9"/>
    <w:rsid w:val="001C3853"/>
    <w:rsid w:val="001D1F32"/>
    <w:rsid w:val="001D3D94"/>
    <w:rsid w:val="001E51B1"/>
    <w:rsid w:val="001F15EA"/>
    <w:rsid w:val="001F3354"/>
    <w:rsid w:val="001F3F2D"/>
    <w:rsid w:val="001F7D4A"/>
    <w:rsid w:val="00202FFE"/>
    <w:rsid w:val="00212B5C"/>
    <w:rsid w:val="0021601B"/>
    <w:rsid w:val="002220D8"/>
    <w:rsid w:val="0023799F"/>
    <w:rsid w:val="002424D3"/>
    <w:rsid w:val="00247927"/>
    <w:rsid w:val="00257961"/>
    <w:rsid w:val="00276414"/>
    <w:rsid w:val="00281CB6"/>
    <w:rsid w:val="00283430"/>
    <w:rsid w:val="00283A22"/>
    <w:rsid w:val="00285264"/>
    <w:rsid w:val="00287E18"/>
    <w:rsid w:val="00292722"/>
    <w:rsid w:val="00296963"/>
    <w:rsid w:val="002B6918"/>
    <w:rsid w:val="002D2F48"/>
    <w:rsid w:val="002D3F4C"/>
    <w:rsid w:val="002E2433"/>
    <w:rsid w:val="002E3C0B"/>
    <w:rsid w:val="002E5A20"/>
    <w:rsid w:val="002E63BD"/>
    <w:rsid w:val="002F2E7B"/>
    <w:rsid w:val="002F5D77"/>
    <w:rsid w:val="002F5FEF"/>
    <w:rsid w:val="00311BF7"/>
    <w:rsid w:val="003154E9"/>
    <w:rsid w:val="0032463E"/>
    <w:rsid w:val="003261B8"/>
    <w:rsid w:val="0033017F"/>
    <w:rsid w:val="0034291E"/>
    <w:rsid w:val="00356F22"/>
    <w:rsid w:val="0036653C"/>
    <w:rsid w:val="003702B7"/>
    <w:rsid w:val="00371952"/>
    <w:rsid w:val="00373628"/>
    <w:rsid w:val="00373CFD"/>
    <w:rsid w:val="003756B2"/>
    <w:rsid w:val="00382F91"/>
    <w:rsid w:val="00384686"/>
    <w:rsid w:val="0038668A"/>
    <w:rsid w:val="003867A3"/>
    <w:rsid w:val="003868E8"/>
    <w:rsid w:val="00387618"/>
    <w:rsid w:val="003976DA"/>
    <w:rsid w:val="0039D246"/>
    <w:rsid w:val="003A6706"/>
    <w:rsid w:val="003A7461"/>
    <w:rsid w:val="003B1707"/>
    <w:rsid w:val="003B4D00"/>
    <w:rsid w:val="003B545E"/>
    <w:rsid w:val="003B6E57"/>
    <w:rsid w:val="003C10F9"/>
    <w:rsid w:val="003D5D65"/>
    <w:rsid w:val="003E5B4D"/>
    <w:rsid w:val="003E5D9A"/>
    <w:rsid w:val="003F74C4"/>
    <w:rsid w:val="003F7886"/>
    <w:rsid w:val="004021A6"/>
    <w:rsid w:val="0040459B"/>
    <w:rsid w:val="004052AF"/>
    <w:rsid w:val="00406349"/>
    <w:rsid w:val="004074DB"/>
    <w:rsid w:val="0041211C"/>
    <w:rsid w:val="00422055"/>
    <w:rsid w:val="00425006"/>
    <w:rsid w:val="00425F5C"/>
    <w:rsid w:val="00426985"/>
    <w:rsid w:val="00427801"/>
    <w:rsid w:val="00430303"/>
    <w:rsid w:val="00434F74"/>
    <w:rsid w:val="0044656F"/>
    <w:rsid w:val="00452529"/>
    <w:rsid w:val="004538F9"/>
    <w:rsid w:val="00471E0F"/>
    <w:rsid w:val="00476683"/>
    <w:rsid w:val="00481C74"/>
    <w:rsid w:val="0048316A"/>
    <w:rsid w:val="004838F2"/>
    <w:rsid w:val="00487A97"/>
    <w:rsid w:val="004914A4"/>
    <w:rsid w:val="0049181C"/>
    <w:rsid w:val="0049561C"/>
    <w:rsid w:val="004A0D7F"/>
    <w:rsid w:val="004A1140"/>
    <w:rsid w:val="004A569B"/>
    <w:rsid w:val="004B1F2C"/>
    <w:rsid w:val="004B71C5"/>
    <w:rsid w:val="004B7A59"/>
    <w:rsid w:val="004C2131"/>
    <w:rsid w:val="004D06F5"/>
    <w:rsid w:val="004D1DF5"/>
    <w:rsid w:val="004D33A8"/>
    <w:rsid w:val="004D6A30"/>
    <w:rsid w:val="004F2883"/>
    <w:rsid w:val="004F2B0A"/>
    <w:rsid w:val="004F63B3"/>
    <w:rsid w:val="00500845"/>
    <w:rsid w:val="00501847"/>
    <w:rsid w:val="00503DC1"/>
    <w:rsid w:val="005071AC"/>
    <w:rsid w:val="0051219B"/>
    <w:rsid w:val="0051333F"/>
    <w:rsid w:val="005146DC"/>
    <w:rsid w:val="00515F97"/>
    <w:rsid w:val="005238B9"/>
    <w:rsid w:val="005300E7"/>
    <w:rsid w:val="00533DE8"/>
    <w:rsid w:val="005342B5"/>
    <w:rsid w:val="00546067"/>
    <w:rsid w:val="005521E0"/>
    <w:rsid w:val="00556279"/>
    <w:rsid w:val="00556F0E"/>
    <w:rsid w:val="00572675"/>
    <w:rsid w:val="005750E7"/>
    <w:rsid w:val="005840C9"/>
    <w:rsid w:val="00591C5F"/>
    <w:rsid w:val="00592615"/>
    <w:rsid w:val="0059272B"/>
    <w:rsid w:val="00593834"/>
    <w:rsid w:val="005A1434"/>
    <w:rsid w:val="005A46D2"/>
    <w:rsid w:val="005B757D"/>
    <w:rsid w:val="005E7409"/>
    <w:rsid w:val="005F3127"/>
    <w:rsid w:val="005F4C09"/>
    <w:rsid w:val="00607079"/>
    <w:rsid w:val="00612D50"/>
    <w:rsid w:val="00631A91"/>
    <w:rsid w:val="00631F67"/>
    <w:rsid w:val="0063250C"/>
    <w:rsid w:val="00633D70"/>
    <w:rsid w:val="00634355"/>
    <w:rsid w:val="00641BE0"/>
    <w:rsid w:val="00642A7B"/>
    <w:rsid w:val="00646561"/>
    <w:rsid w:val="0065445B"/>
    <w:rsid w:val="00654E83"/>
    <w:rsid w:val="00655DFD"/>
    <w:rsid w:val="00655FE3"/>
    <w:rsid w:val="006605F3"/>
    <w:rsid w:val="006631EA"/>
    <w:rsid w:val="00673F65"/>
    <w:rsid w:val="00687CAB"/>
    <w:rsid w:val="006A1BA3"/>
    <w:rsid w:val="006A6D66"/>
    <w:rsid w:val="006A78B9"/>
    <w:rsid w:val="006B22F0"/>
    <w:rsid w:val="006B3201"/>
    <w:rsid w:val="006B3A04"/>
    <w:rsid w:val="006B3F53"/>
    <w:rsid w:val="006C0E6F"/>
    <w:rsid w:val="006C2CEA"/>
    <w:rsid w:val="006C3C76"/>
    <w:rsid w:val="006C49F9"/>
    <w:rsid w:val="006E145C"/>
    <w:rsid w:val="006E5346"/>
    <w:rsid w:val="006E712F"/>
    <w:rsid w:val="006F026E"/>
    <w:rsid w:val="00706456"/>
    <w:rsid w:val="00706675"/>
    <w:rsid w:val="00707FCC"/>
    <w:rsid w:val="00714F21"/>
    <w:rsid w:val="0071777B"/>
    <w:rsid w:val="00721045"/>
    <w:rsid w:val="00721F12"/>
    <w:rsid w:val="00731D9F"/>
    <w:rsid w:val="00732C14"/>
    <w:rsid w:val="00733494"/>
    <w:rsid w:val="00733AE0"/>
    <w:rsid w:val="0074165B"/>
    <w:rsid w:val="007460E3"/>
    <w:rsid w:val="00751479"/>
    <w:rsid w:val="0075298A"/>
    <w:rsid w:val="0075578D"/>
    <w:rsid w:val="00763868"/>
    <w:rsid w:val="00771DB5"/>
    <w:rsid w:val="007721EB"/>
    <w:rsid w:val="0078132F"/>
    <w:rsid w:val="00782EDC"/>
    <w:rsid w:val="007834BB"/>
    <w:rsid w:val="00783745"/>
    <w:rsid w:val="0078428E"/>
    <w:rsid w:val="0079342D"/>
    <w:rsid w:val="00793EBF"/>
    <w:rsid w:val="007A467C"/>
    <w:rsid w:val="007A65E2"/>
    <w:rsid w:val="007A7B8B"/>
    <w:rsid w:val="007B02ED"/>
    <w:rsid w:val="007B1C92"/>
    <w:rsid w:val="007C7285"/>
    <w:rsid w:val="007D03AA"/>
    <w:rsid w:val="007D23BB"/>
    <w:rsid w:val="007D292F"/>
    <w:rsid w:val="007D6D7E"/>
    <w:rsid w:val="007E10A2"/>
    <w:rsid w:val="007E7A19"/>
    <w:rsid w:val="007E7E58"/>
    <w:rsid w:val="007F0227"/>
    <w:rsid w:val="007F2808"/>
    <w:rsid w:val="007F5A20"/>
    <w:rsid w:val="007F6178"/>
    <w:rsid w:val="007F63AC"/>
    <w:rsid w:val="00803734"/>
    <w:rsid w:val="008060F2"/>
    <w:rsid w:val="00815448"/>
    <w:rsid w:val="00832681"/>
    <w:rsid w:val="008410A6"/>
    <w:rsid w:val="0084221C"/>
    <w:rsid w:val="00843288"/>
    <w:rsid w:val="00845552"/>
    <w:rsid w:val="008455B6"/>
    <w:rsid w:val="0085263B"/>
    <w:rsid w:val="00856060"/>
    <w:rsid w:val="008569A0"/>
    <w:rsid w:val="008848DE"/>
    <w:rsid w:val="00886BD3"/>
    <w:rsid w:val="00897C97"/>
    <w:rsid w:val="008A0D09"/>
    <w:rsid w:val="008A5F23"/>
    <w:rsid w:val="008A600C"/>
    <w:rsid w:val="008B0E9C"/>
    <w:rsid w:val="008B3728"/>
    <w:rsid w:val="008C047D"/>
    <w:rsid w:val="008C1F18"/>
    <w:rsid w:val="008C4FF7"/>
    <w:rsid w:val="008C524C"/>
    <w:rsid w:val="008C563D"/>
    <w:rsid w:val="008C615D"/>
    <w:rsid w:val="008D07FA"/>
    <w:rsid w:val="008D634E"/>
    <w:rsid w:val="008E35C6"/>
    <w:rsid w:val="008E60A2"/>
    <w:rsid w:val="008F0F42"/>
    <w:rsid w:val="008F4090"/>
    <w:rsid w:val="008F6CB3"/>
    <w:rsid w:val="009003A2"/>
    <w:rsid w:val="00912E31"/>
    <w:rsid w:val="00916556"/>
    <w:rsid w:val="00920420"/>
    <w:rsid w:val="00934279"/>
    <w:rsid w:val="00936325"/>
    <w:rsid w:val="009436A6"/>
    <w:rsid w:val="00943738"/>
    <w:rsid w:val="00946529"/>
    <w:rsid w:val="009518B1"/>
    <w:rsid w:val="00953D02"/>
    <w:rsid w:val="0095413C"/>
    <w:rsid w:val="0095707D"/>
    <w:rsid w:val="0096225C"/>
    <w:rsid w:val="009763F6"/>
    <w:rsid w:val="00984BB4"/>
    <w:rsid w:val="0098525E"/>
    <w:rsid w:val="00985CC8"/>
    <w:rsid w:val="00994C53"/>
    <w:rsid w:val="009A067E"/>
    <w:rsid w:val="009B1670"/>
    <w:rsid w:val="009B2C40"/>
    <w:rsid w:val="009B6DEB"/>
    <w:rsid w:val="009B747D"/>
    <w:rsid w:val="009C159D"/>
    <w:rsid w:val="009C71EF"/>
    <w:rsid w:val="009D5C17"/>
    <w:rsid w:val="009F3CFB"/>
    <w:rsid w:val="009F3F52"/>
    <w:rsid w:val="009F6562"/>
    <w:rsid w:val="00A01AF3"/>
    <w:rsid w:val="00A05439"/>
    <w:rsid w:val="00A12778"/>
    <w:rsid w:val="00A24694"/>
    <w:rsid w:val="00A27B65"/>
    <w:rsid w:val="00A27F57"/>
    <w:rsid w:val="00A334B8"/>
    <w:rsid w:val="00A3515E"/>
    <w:rsid w:val="00A35E82"/>
    <w:rsid w:val="00A36A85"/>
    <w:rsid w:val="00A40B79"/>
    <w:rsid w:val="00A420F1"/>
    <w:rsid w:val="00A5050C"/>
    <w:rsid w:val="00A5599E"/>
    <w:rsid w:val="00A55B21"/>
    <w:rsid w:val="00A56BC4"/>
    <w:rsid w:val="00A6045F"/>
    <w:rsid w:val="00A64CBF"/>
    <w:rsid w:val="00A76284"/>
    <w:rsid w:val="00A84CF5"/>
    <w:rsid w:val="00A853B7"/>
    <w:rsid w:val="00A9529D"/>
    <w:rsid w:val="00AA1361"/>
    <w:rsid w:val="00AA386E"/>
    <w:rsid w:val="00AA6FA6"/>
    <w:rsid w:val="00AA7576"/>
    <w:rsid w:val="00AB3519"/>
    <w:rsid w:val="00AB79E5"/>
    <w:rsid w:val="00AD6A69"/>
    <w:rsid w:val="00AE2A73"/>
    <w:rsid w:val="00AE3F6C"/>
    <w:rsid w:val="00AE41D5"/>
    <w:rsid w:val="00AF0445"/>
    <w:rsid w:val="00AF5514"/>
    <w:rsid w:val="00B136B8"/>
    <w:rsid w:val="00B22AA8"/>
    <w:rsid w:val="00B2797B"/>
    <w:rsid w:val="00B27C53"/>
    <w:rsid w:val="00B3026A"/>
    <w:rsid w:val="00B34E7D"/>
    <w:rsid w:val="00B37E6F"/>
    <w:rsid w:val="00B568A5"/>
    <w:rsid w:val="00B63E51"/>
    <w:rsid w:val="00B665EC"/>
    <w:rsid w:val="00B72191"/>
    <w:rsid w:val="00B7320B"/>
    <w:rsid w:val="00B74AB6"/>
    <w:rsid w:val="00B8397F"/>
    <w:rsid w:val="00B92BDD"/>
    <w:rsid w:val="00BA2AC0"/>
    <w:rsid w:val="00BA37B9"/>
    <w:rsid w:val="00BA38F6"/>
    <w:rsid w:val="00BA4722"/>
    <w:rsid w:val="00BB0A39"/>
    <w:rsid w:val="00BB1DC3"/>
    <w:rsid w:val="00BC4F57"/>
    <w:rsid w:val="00BC61E0"/>
    <w:rsid w:val="00BD04F6"/>
    <w:rsid w:val="00BD060E"/>
    <w:rsid w:val="00BE2396"/>
    <w:rsid w:val="00BE649F"/>
    <w:rsid w:val="00BF43C5"/>
    <w:rsid w:val="00C00D06"/>
    <w:rsid w:val="00C12366"/>
    <w:rsid w:val="00C325C3"/>
    <w:rsid w:val="00C32625"/>
    <w:rsid w:val="00C32AF1"/>
    <w:rsid w:val="00C32E42"/>
    <w:rsid w:val="00C34183"/>
    <w:rsid w:val="00C34C5F"/>
    <w:rsid w:val="00C35F8B"/>
    <w:rsid w:val="00C431BC"/>
    <w:rsid w:val="00C51414"/>
    <w:rsid w:val="00C5427F"/>
    <w:rsid w:val="00C54649"/>
    <w:rsid w:val="00C64149"/>
    <w:rsid w:val="00C73198"/>
    <w:rsid w:val="00C747D0"/>
    <w:rsid w:val="00C760C7"/>
    <w:rsid w:val="00C768A7"/>
    <w:rsid w:val="00C870C6"/>
    <w:rsid w:val="00CA2643"/>
    <w:rsid w:val="00CB2945"/>
    <w:rsid w:val="00CB29B8"/>
    <w:rsid w:val="00CB4D3C"/>
    <w:rsid w:val="00CB6CA3"/>
    <w:rsid w:val="00CC1AE2"/>
    <w:rsid w:val="00CD276B"/>
    <w:rsid w:val="00CD3A63"/>
    <w:rsid w:val="00CD5015"/>
    <w:rsid w:val="00CD557D"/>
    <w:rsid w:val="00CD78B9"/>
    <w:rsid w:val="00CE05E6"/>
    <w:rsid w:val="00CE33F1"/>
    <w:rsid w:val="00CF102A"/>
    <w:rsid w:val="00D01E95"/>
    <w:rsid w:val="00D0519A"/>
    <w:rsid w:val="00D17620"/>
    <w:rsid w:val="00D25B70"/>
    <w:rsid w:val="00D25C4E"/>
    <w:rsid w:val="00D31268"/>
    <w:rsid w:val="00D4009E"/>
    <w:rsid w:val="00D42EBA"/>
    <w:rsid w:val="00D51132"/>
    <w:rsid w:val="00D52010"/>
    <w:rsid w:val="00D57324"/>
    <w:rsid w:val="00D61AD5"/>
    <w:rsid w:val="00D6275B"/>
    <w:rsid w:val="00D65D1B"/>
    <w:rsid w:val="00D67CC2"/>
    <w:rsid w:val="00D7490F"/>
    <w:rsid w:val="00D80240"/>
    <w:rsid w:val="00D81F47"/>
    <w:rsid w:val="00D82948"/>
    <w:rsid w:val="00D91C3E"/>
    <w:rsid w:val="00D92328"/>
    <w:rsid w:val="00D96A1A"/>
    <w:rsid w:val="00DA295F"/>
    <w:rsid w:val="00DA601A"/>
    <w:rsid w:val="00DB183F"/>
    <w:rsid w:val="00DB3940"/>
    <w:rsid w:val="00DB4AFB"/>
    <w:rsid w:val="00DB4DFC"/>
    <w:rsid w:val="00DC0CCE"/>
    <w:rsid w:val="00DC4459"/>
    <w:rsid w:val="00DC67D3"/>
    <w:rsid w:val="00DD0F31"/>
    <w:rsid w:val="00DD5AEA"/>
    <w:rsid w:val="00DD5F52"/>
    <w:rsid w:val="00DD775F"/>
    <w:rsid w:val="00DD7A44"/>
    <w:rsid w:val="00DD7CAD"/>
    <w:rsid w:val="00DE2C99"/>
    <w:rsid w:val="00DE6125"/>
    <w:rsid w:val="00DF3A2E"/>
    <w:rsid w:val="00DF57CF"/>
    <w:rsid w:val="00DF5B37"/>
    <w:rsid w:val="00E0176C"/>
    <w:rsid w:val="00E021EA"/>
    <w:rsid w:val="00E02997"/>
    <w:rsid w:val="00E050FD"/>
    <w:rsid w:val="00E078AE"/>
    <w:rsid w:val="00E12B0D"/>
    <w:rsid w:val="00E23506"/>
    <w:rsid w:val="00E2389C"/>
    <w:rsid w:val="00E25AAE"/>
    <w:rsid w:val="00E403E4"/>
    <w:rsid w:val="00E429B3"/>
    <w:rsid w:val="00E53780"/>
    <w:rsid w:val="00E57817"/>
    <w:rsid w:val="00E57C98"/>
    <w:rsid w:val="00E6043A"/>
    <w:rsid w:val="00E61A1E"/>
    <w:rsid w:val="00E71917"/>
    <w:rsid w:val="00E72997"/>
    <w:rsid w:val="00E844A2"/>
    <w:rsid w:val="00E876D4"/>
    <w:rsid w:val="00E9226C"/>
    <w:rsid w:val="00E95550"/>
    <w:rsid w:val="00EA20D6"/>
    <w:rsid w:val="00EA350E"/>
    <w:rsid w:val="00EA7F39"/>
    <w:rsid w:val="00EB0AE4"/>
    <w:rsid w:val="00EB5569"/>
    <w:rsid w:val="00EB5CA0"/>
    <w:rsid w:val="00EB6CBA"/>
    <w:rsid w:val="00EC0366"/>
    <w:rsid w:val="00EC5A37"/>
    <w:rsid w:val="00ED0F59"/>
    <w:rsid w:val="00ED20C1"/>
    <w:rsid w:val="00ED2E94"/>
    <w:rsid w:val="00EE32DC"/>
    <w:rsid w:val="00EE7FFE"/>
    <w:rsid w:val="00EF0769"/>
    <w:rsid w:val="00F04949"/>
    <w:rsid w:val="00F06ED5"/>
    <w:rsid w:val="00F07675"/>
    <w:rsid w:val="00F21DFC"/>
    <w:rsid w:val="00F253D9"/>
    <w:rsid w:val="00F27BDB"/>
    <w:rsid w:val="00F36534"/>
    <w:rsid w:val="00F412F7"/>
    <w:rsid w:val="00F41B51"/>
    <w:rsid w:val="00F4757B"/>
    <w:rsid w:val="00F51059"/>
    <w:rsid w:val="00F5171D"/>
    <w:rsid w:val="00F56360"/>
    <w:rsid w:val="00F61679"/>
    <w:rsid w:val="00F90050"/>
    <w:rsid w:val="00F921E5"/>
    <w:rsid w:val="00F957DE"/>
    <w:rsid w:val="00FB3E49"/>
    <w:rsid w:val="00FB5AD8"/>
    <w:rsid w:val="00FC2133"/>
    <w:rsid w:val="00FC2B13"/>
    <w:rsid w:val="00FD29B3"/>
    <w:rsid w:val="00FD2CFF"/>
    <w:rsid w:val="00FD3DEF"/>
    <w:rsid w:val="00FD4357"/>
    <w:rsid w:val="00FD7528"/>
    <w:rsid w:val="00FE3148"/>
    <w:rsid w:val="00FF25F1"/>
    <w:rsid w:val="00FF287B"/>
    <w:rsid w:val="00FF2958"/>
    <w:rsid w:val="02440941"/>
    <w:rsid w:val="04181FB0"/>
    <w:rsid w:val="04388A6C"/>
    <w:rsid w:val="04615E07"/>
    <w:rsid w:val="0518AF72"/>
    <w:rsid w:val="0781AC10"/>
    <w:rsid w:val="07C4F4DD"/>
    <w:rsid w:val="07D53FC2"/>
    <w:rsid w:val="0995DB45"/>
    <w:rsid w:val="0C880893"/>
    <w:rsid w:val="0E6BBDEB"/>
    <w:rsid w:val="0E6C8261"/>
    <w:rsid w:val="0EEAEE6A"/>
    <w:rsid w:val="0F444A85"/>
    <w:rsid w:val="1055C8E4"/>
    <w:rsid w:val="10BAD0D5"/>
    <w:rsid w:val="11936162"/>
    <w:rsid w:val="130E1D5B"/>
    <w:rsid w:val="14D8C31B"/>
    <w:rsid w:val="15830630"/>
    <w:rsid w:val="16B480CE"/>
    <w:rsid w:val="18ACF4B7"/>
    <w:rsid w:val="19CAEF39"/>
    <w:rsid w:val="1A6B80DC"/>
    <w:rsid w:val="1BD7DFF3"/>
    <w:rsid w:val="20D4B111"/>
    <w:rsid w:val="2110CC06"/>
    <w:rsid w:val="218EA23D"/>
    <w:rsid w:val="21B0F2C8"/>
    <w:rsid w:val="2279AE1B"/>
    <w:rsid w:val="22D7763A"/>
    <w:rsid w:val="24D1F4C4"/>
    <w:rsid w:val="261C8F9D"/>
    <w:rsid w:val="26A6072F"/>
    <w:rsid w:val="27B3CD8D"/>
    <w:rsid w:val="2ACD1172"/>
    <w:rsid w:val="2B65A94C"/>
    <w:rsid w:val="2D464BE6"/>
    <w:rsid w:val="2FA94596"/>
    <w:rsid w:val="3158F6D9"/>
    <w:rsid w:val="3611B7C3"/>
    <w:rsid w:val="3731F4A8"/>
    <w:rsid w:val="38519B42"/>
    <w:rsid w:val="38A1464C"/>
    <w:rsid w:val="3BED6279"/>
    <w:rsid w:val="3D7AC4FD"/>
    <w:rsid w:val="3DFC49B7"/>
    <w:rsid w:val="47A45EC2"/>
    <w:rsid w:val="47C04C69"/>
    <w:rsid w:val="49185586"/>
    <w:rsid w:val="49D5B26B"/>
    <w:rsid w:val="4ADE37A2"/>
    <w:rsid w:val="4BFA599C"/>
    <w:rsid w:val="4DDEA92A"/>
    <w:rsid w:val="519044AA"/>
    <w:rsid w:val="588817AA"/>
    <w:rsid w:val="59701021"/>
    <w:rsid w:val="5AF4E876"/>
    <w:rsid w:val="5CC05E8A"/>
    <w:rsid w:val="5D33BF06"/>
    <w:rsid w:val="5DC80144"/>
    <w:rsid w:val="5F69939A"/>
    <w:rsid w:val="60B34D48"/>
    <w:rsid w:val="60B85AA6"/>
    <w:rsid w:val="61E265D0"/>
    <w:rsid w:val="63A4265E"/>
    <w:rsid w:val="63AC4BAF"/>
    <w:rsid w:val="64A8AC45"/>
    <w:rsid w:val="64C18B89"/>
    <w:rsid w:val="6760EA89"/>
    <w:rsid w:val="68056521"/>
    <w:rsid w:val="6D1604EE"/>
    <w:rsid w:val="6D5451F1"/>
    <w:rsid w:val="6E72EDB9"/>
    <w:rsid w:val="709FB443"/>
    <w:rsid w:val="77C7AE58"/>
    <w:rsid w:val="792E50E8"/>
    <w:rsid w:val="7B205235"/>
    <w:rsid w:val="7CE440E0"/>
    <w:rsid w:val="7D75F8B7"/>
    <w:rsid w:val="7DBE3ED1"/>
    <w:rsid w:val="7F649D1A"/>
    <w:rsid w:val="7F80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5B5FE0"/>
  <w15:docId w15:val="{E6DDAFD0-A27E-43D0-B238-71E32905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738"/>
    <w:rPr>
      <w:sz w:val="24"/>
    </w:rPr>
  </w:style>
  <w:style w:type="paragraph" w:styleId="Heading1">
    <w:name w:val="heading 1"/>
    <w:basedOn w:val="Normal"/>
    <w:next w:val="Normal"/>
    <w:link w:val="Heading1Char"/>
    <w:qFormat/>
    <w:rsid w:val="00EC5A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B63E5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42B5"/>
    <w:rPr>
      <w:rFonts w:ascii="Tahoma" w:hAnsi="Tahoma" w:cs="Tahoma"/>
      <w:sz w:val="16"/>
      <w:szCs w:val="16"/>
    </w:rPr>
  </w:style>
  <w:style w:type="paragraph" w:customStyle="1" w:styleId="Level1">
    <w:name w:val="Level 1"/>
    <w:basedOn w:val="Normal"/>
    <w:rsid w:val="00943738"/>
    <w:pPr>
      <w:widowControl w:val="0"/>
    </w:pPr>
  </w:style>
  <w:style w:type="paragraph" w:customStyle="1" w:styleId="p3">
    <w:name w:val="p3"/>
    <w:basedOn w:val="Normal"/>
    <w:rsid w:val="00591C5F"/>
    <w:pPr>
      <w:widowControl w:val="0"/>
      <w:tabs>
        <w:tab w:val="left" w:pos="697"/>
      </w:tabs>
      <w:autoSpaceDE w:val="0"/>
      <w:autoSpaceDN w:val="0"/>
      <w:adjustRightInd w:val="0"/>
      <w:spacing w:line="272" w:lineRule="atLeast"/>
      <w:ind w:left="743"/>
    </w:pPr>
    <w:rPr>
      <w:szCs w:val="24"/>
    </w:rPr>
  </w:style>
  <w:style w:type="paragraph" w:customStyle="1" w:styleId="p5">
    <w:name w:val="p5"/>
    <w:basedOn w:val="Normal"/>
    <w:rsid w:val="00591C5F"/>
    <w:pPr>
      <w:widowControl w:val="0"/>
      <w:tabs>
        <w:tab w:val="left" w:pos="1371"/>
      </w:tabs>
      <w:autoSpaceDE w:val="0"/>
      <w:autoSpaceDN w:val="0"/>
      <w:adjustRightInd w:val="0"/>
      <w:spacing w:line="272" w:lineRule="atLeast"/>
      <w:ind w:left="69"/>
    </w:pPr>
    <w:rPr>
      <w:szCs w:val="24"/>
    </w:rPr>
  </w:style>
  <w:style w:type="paragraph" w:customStyle="1" w:styleId="p7">
    <w:name w:val="p7"/>
    <w:basedOn w:val="Normal"/>
    <w:rsid w:val="00591C5F"/>
    <w:pPr>
      <w:widowControl w:val="0"/>
      <w:tabs>
        <w:tab w:val="left" w:pos="697"/>
      </w:tabs>
      <w:autoSpaceDE w:val="0"/>
      <w:autoSpaceDN w:val="0"/>
      <w:adjustRightInd w:val="0"/>
      <w:spacing w:line="240" w:lineRule="atLeast"/>
      <w:ind w:left="743" w:hanging="697"/>
    </w:pPr>
    <w:rPr>
      <w:szCs w:val="24"/>
    </w:rPr>
  </w:style>
  <w:style w:type="paragraph" w:customStyle="1" w:styleId="p4">
    <w:name w:val="p4"/>
    <w:basedOn w:val="Normal"/>
    <w:rsid w:val="00591C5F"/>
    <w:pPr>
      <w:widowControl w:val="0"/>
      <w:tabs>
        <w:tab w:val="left" w:pos="1371"/>
      </w:tabs>
      <w:autoSpaceDE w:val="0"/>
      <w:autoSpaceDN w:val="0"/>
      <w:adjustRightInd w:val="0"/>
      <w:spacing w:line="240" w:lineRule="atLeast"/>
      <w:ind w:left="1371" w:hanging="674"/>
    </w:pPr>
    <w:rPr>
      <w:szCs w:val="24"/>
    </w:rPr>
  </w:style>
  <w:style w:type="paragraph" w:styleId="Footer">
    <w:name w:val="footer"/>
    <w:basedOn w:val="Normal"/>
    <w:link w:val="FooterChar"/>
    <w:uiPriority w:val="99"/>
    <w:rsid w:val="005146DC"/>
    <w:pPr>
      <w:tabs>
        <w:tab w:val="center" w:pos="4320"/>
        <w:tab w:val="right" w:pos="8640"/>
      </w:tabs>
    </w:pPr>
  </w:style>
  <w:style w:type="character" w:styleId="PageNumber">
    <w:name w:val="page number"/>
    <w:basedOn w:val="DefaultParagraphFont"/>
    <w:rsid w:val="005146DC"/>
  </w:style>
  <w:style w:type="character" w:styleId="Strong">
    <w:name w:val="Strong"/>
    <w:basedOn w:val="DefaultParagraphFont"/>
    <w:uiPriority w:val="99"/>
    <w:qFormat/>
    <w:rsid w:val="006E5346"/>
    <w:rPr>
      <w:rFonts w:cs="Times New Roman"/>
      <w:b/>
      <w:bCs/>
    </w:rPr>
  </w:style>
  <w:style w:type="character" w:styleId="CommentReference">
    <w:name w:val="annotation reference"/>
    <w:basedOn w:val="DefaultParagraphFont"/>
    <w:uiPriority w:val="99"/>
    <w:semiHidden/>
    <w:rsid w:val="004A569B"/>
    <w:rPr>
      <w:sz w:val="16"/>
      <w:szCs w:val="16"/>
    </w:rPr>
  </w:style>
  <w:style w:type="paragraph" w:styleId="CommentText">
    <w:name w:val="annotation text"/>
    <w:basedOn w:val="Normal"/>
    <w:semiHidden/>
    <w:rsid w:val="004A569B"/>
    <w:rPr>
      <w:sz w:val="20"/>
    </w:rPr>
  </w:style>
  <w:style w:type="paragraph" w:styleId="CommentSubject">
    <w:name w:val="annotation subject"/>
    <w:basedOn w:val="CommentText"/>
    <w:next w:val="CommentText"/>
    <w:semiHidden/>
    <w:rsid w:val="004A569B"/>
    <w:rPr>
      <w:b/>
      <w:bCs/>
    </w:rPr>
  </w:style>
  <w:style w:type="paragraph" w:styleId="EndnoteText">
    <w:name w:val="endnote text"/>
    <w:basedOn w:val="Normal"/>
    <w:link w:val="EndnoteTextChar"/>
    <w:rsid w:val="00052891"/>
    <w:rPr>
      <w:sz w:val="20"/>
    </w:rPr>
  </w:style>
  <w:style w:type="character" w:customStyle="1" w:styleId="EndnoteTextChar">
    <w:name w:val="Endnote Text Char"/>
    <w:basedOn w:val="DefaultParagraphFont"/>
    <w:link w:val="EndnoteText"/>
    <w:rsid w:val="00052891"/>
  </w:style>
  <w:style w:type="character" w:styleId="EndnoteReference">
    <w:name w:val="endnote reference"/>
    <w:basedOn w:val="DefaultParagraphFont"/>
    <w:rsid w:val="00052891"/>
    <w:rPr>
      <w:vertAlign w:val="superscript"/>
    </w:rPr>
  </w:style>
  <w:style w:type="character" w:styleId="Hyperlink">
    <w:name w:val="Hyperlink"/>
    <w:basedOn w:val="DefaultParagraphFont"/>
    <w:rsid w:val="00052891"/>
    <w:rPr>
      <w:color w:val="0000FF"/>
      <w:u w:val="single"/>
    </w:rPr>
  </w:style>
  <w:style w:type="paragraph" w:styleId="Header">
    <w:name w:val="header"/>
    <w:basedOn w:val="Normal"/>
    <w:link w:val="HeaderChar"/>
    <w:rsid w:val="00856060"/>
    <w:pPr>
      <w:tabs>
        <w:tab w:val="center" w:pos="4680"/>
        <w:tab w:val="right" w:pos="9360"/>
      </w:tabs>
    </w:pPr>
  </w:style>
  <w:style w:type="character" w:customStyle="1" w:styleId="HeaderChar">
    <w:name w:val="Header Char"/>
    <w:basedOn w:val="DefaultParagraphFont"/>
    <w:link w:val="Header"/>
    <w:rsid w:val="00856060"/>
    <w:rPr>
      <w:sz w:val="24"/>
    </w:rPr>
  </w:style>
  <w:style w:type="paragraph" w:customStyle="1" w:styleId="p10">
    <w:name w:val="p10"/>
    <w:basedOn w:val="Normal"/>
    <w:rsid w:val="00ED20C1"/>
    <w:pPr>
      <w:widowControl w:val="0"/>
      <w:tabs>
        <w:tab w:val="left" w:pos="2086"/>
      </w:tabs>
      <w:autoSpaceDE w:val="0"/>
      <w:autoSpaceDN w:val="0"/>
      <w:adjustRightInd w:val="0"/>
      <w:spacing w:line="272" w:lineRule="atLeast"/>
      <w:ind w:left="646"/>
    </w:pPr>
    <w:rPr>
      <w:szCs w:val="24"/>
    </w:rPr>
  </w:style>
  <w:style w:type="character" w:styleId="FollowedHyperlink">
    <w:name w:val="FollowedHyperlink"/>
    <w:basedOn w:val="DefaultParagraphFont"/>
    <w:rsid w:val="009B6DEB"/>
    <w:rPr>
      <w:color w:val="800080"/>
      <w:u w:val="single"/>
    </w:rPr>
  </w:style>
  <w:style w:type="character" w:customStyle="1" w:styleId="FooterChar">
    <w:name w:val="Footer Char"/>
    <w:basedOn w:val="DefaultParagraphFont"/>
    <w:link w:val="Footer"/>
    <w:uiPriority w:val="99"/>
    <w:rsid w:val="005A1434"/>
    <w:rPr>
      <w:sz w:val="24"/>
    </w:rPr>
  </w:style>
  <w:style w:type="paragraph" w:styleId="ListParagraph">
    <w:name w:val="List Paragraph"/>
    <w:basedOn w:val="Normal"/>
    <w:uiPriority w:val="34"/>
    <w:qFormat/>
    <w:rsid w:val="00D42EBA"/>
    <w:pPr>
      <w:ind w:left="720"/>
      <w:contextualSpacing/>
    </w:pPr>
  </w:style>
  <w:style w:type="paragraph" w:styleId="FootnoteText">
    <w:name w:val="footnote text"/>
    <w:basedOn w:val="Normal"/>
    <w:link w:val="FootnoteTextChar"/>
    <w:uiPriority w:val="99"/>
    <w:unhideWhenUsed/>
    <w:rsid w:val="00425F5C"/>
    <w:rPr>
      <w:rFonts w:eastAsiaTheme="minorHAnsi" w:cstheme="minorBidi"/>
      <w:sz w:val="20"/>
    </w:rPr>
  </w:style>
  <w:style w:type="character" w:customStyle="1" w:styleId="FootnoteTextChar">
    <w:name w:val="Footnote Text Char"/>
    <w:basedOn w:val="DefaultParagraphFont"/>
    <w:link w:val="FootnoteText"/>
    <w:uiPriority w:val="99"/>
    <w:rsid w:val="00425F5C"/>
    <w:rPr>
      <w:rFonts w:eastAsiaTheme="minorHAnsi" w:cstheme="minorBidi"/>
    </w:rPr>
  </w:style>
  <w:style w:type="character" w:styleId="FootnoteReference">
    <w:name w:val="footnote reference"/>
    <w:basedOn w:val="DefaultParagraphFont"/>
    <w:uiPriority w:val="99"/>
    <w:unhideWhenUsed/>
    <w:rsid w:val="00425F5C"/>
    <w:rPr>
      <w:vertAlign w:val="superscript"/>
    </w:rPr>
  </w:style>
  <w:style w:type="paragraph" w:styleId="NormalWeb">
    <w:name w:val="Normal (Web)"/>
    <w:basedOn w:val="Normal"/>
    <w:uiPriority w:val="99"/>
    <w:rsid w:val="008B0E9C"/>
    <w:rPr>
      <w:szCs w:val="24"/>
    </w:rPr>
  </w:style>
  <w:style w:type="character" w:customStyle="1" w:styleId="Heading1Char">
    <w:name w:val="Heading 1 Char"/>
    <w:basedOn w:val="DefaultParagraphFont"/>
    <w:link w:val="Heading1"/>
    <w:rsid w:val="00EC5A3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C32625"/>
    <w:rPr>
      <w:sz w:val="24"/>
    </w:rPr>
  </w:style>
  <w:style w:type="character" w:customStyle="1" w:styleId="Heading3Char">
    <w:name w:val="Heading 3 Char"/>
    <w:basedOn w:val="DefaultParagraphFont"/>
    <w:link w:val="Heading3"/>
    <w:semiHidden/>
    <w:rsid w:val="00B63E51"/>
    <w:rPr>
      <w:rFonts w:asciiTheme="majorHAnsi" w:eastAsiaTheme="majorEastAsia" w:hAnsiTheme="majorHAnsi" w:cstheme="majorBidi"/>
      <w:b/>
      <w:bCs/>
      <w:color w:val="4F81BD" w:themeColor="accent1"/>
      <w:sz w:val="24"/>
    </w:rPr>
  </w:style>
  <w:style w:type="paragraph" w:customStyle="1" w:styleId="Default">
    <w:name w:val="Default"/>
    <w:rsid w:val="00F21DF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43762">
      <w:bodyDiv w:val="1"/>
      <w:marLeft w:val="0"/>
      <w:marRight w:val="0"/>
      <w:marTop w:val="0"/>
      <w:marBottom w:val="0"/>
      <w:divBdr>
        <w:top w:val="none" w:sz="0" w:space="0" w:color="auto"/>
        <w:left w:val="none" w:sz="0" w:space="0" w:color="auto"/>
        <w:bottom w:val="none" w:sz="0" w:space="0" w:color="auto"/>
        <w:right w:val="none" w:sz="0" w:space="0" w:color="auto"/>
      </w:divBdr>
    </w:div>
    <w:div w:id="1104232880">
      <w:bodyDiv w:val="1"/>
      <w:marLeft w:val="0"/>
      <w:marRight w:val="0"/>
      <w:marTop w:val="0"/>
      <w:marBottom w:val="0"/>
      <w:divBdr>
        <w:top w:val="none" w:sz="0" w:space="0" w:color="auto"/>
        <w:left w:val="none" w:sz="0" w:space="0" w:color="auto"/>
        <w:bottom w:val="none" w:sz="0" w:space="0" w:color="auto"/>
        <w:right w:val="none" w:sz="0" w:space="0" w:color="auto"/>
      </w:divBdr>
    </w:div>
    <w:div w:id="1647974605">
      <w:bodyDiv w:val="1"/>
      <w:marLeft w:val="0"/>
      <w:marRight w:val="0"/>
      <w:marTop w:val="0"/>
      <w:marBottom w:val="0"/>
      <w:divBdr>
        <w:top w:val="none" w:sz="0" w:space="0" w:color="auto"/>
        <w:left w:val="none" w:sz="0" w:space="0" w:color="auto"/>
        <w:bottom w:val="none" w:sz="0" w:space="0" w:color="auto"/>
        <w:right w:val="none" w:sz="0" w:space="0" w:color="auto"/>
      </w:divBdr>
    </w:div>
    <w:div w:id="1701853561">
      <w:bodyDiv w:val="1"/>
      <w:marLeft w:val="0"/>
      <w:marRight w:val="0"/>
      <w:marTop w:val="0"/>
      <w:marBottom w:val="0"/>
      <w:divBdr>
        <w:top w:val="none" w:sz="0" w:space="0" w:color="auto"/>
        <w:left w:val="none" w:sz="0" w:space="0" w:color="auto"/>
        <w:bottom w:val="none" w:sz="0" w:space="0" w:color="auto"/>
        <w:right w:val="none" w:sz="0" w:space="0" w:color="auto"/>
      </w:divBdr>
    </w:div>
    <w:div w:id="2052923350">
      <w:bodyDiv w:val="1"/>
      <w:marLeft w:val="0"/>
      <w:marRight w:val="0"/>
      <w:marTop w:val="0"/>
      <w:marBottom w:val="0"/>
      <w:divBdr>
        <w:top w:val="none" w:sz="0" w:space="0" w:color="auto"/>
        <w:left w:val="none" w:sz="0" w:space="0" w:color="auto"/>
        <w:bottom w:val="none" w:sz="0" w:space="0" w:color="auto"/>
        <w:right w:val="none" w:sz="0" w:space="0" w:color="auto"/>
      </w:divBdr>
    </w:div>
    <w:div w:id="20681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ia.gov/data/digital-nation-data-explorer"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tia.gov/data/blog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tia.gov/data/digital-nation-data-explor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nergycommerce.house.gov/news-center/press-releases/subcommtech-examines-further-challenges-and-opportunities-achieve" TargetMode="External"/><Relationship Id="rId2" Type="http://schemas.openxmlformats.org/officeDocument/2006/relationships/hyperlink" Target="https://www.heller.senate.gov/public/index.cfm/pressreleases?ID=D1AC86C9-DAC4-43F1-B72D-E6CE577C3925" TargetMode="External"/><Relationship Id="rId1" Type="http://schemas.openxmlformats.org/officeDocument/2006/relationships/hyperlink" Target="https://www.eda.gov/news/press-releases/2020/04/23/corning-ny.htm" TargetMode="External"/><Relationship Id="rId4" Type="http://schemas.openxmlformats.org/officeDocument/2006/relationships/hyperlink" Target="http://www.ntia.doc.gov/ntiahome/occ/ntiaiqguidelines_09252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Remaley, Evelyn</DisplayName>
        <AccountId>19</AccountId>
        <AccountType/>
      </UserInfo>
      <UserInfo>
        <DisplayName>Hall, Travis</DisplayName>
        <AccountId>21</AccountId>
        <AccountType/>
      </UserInfo>
      <UserInfo>
        <DisplayName>Lewis, Maureen</DisplayName>
        <AccountId>13</AccountId>
        <AccountType/>
      </UserInfo>
      <UserInfo>
        <DisplayName>Carlson, Edward</DisplayName>
        <AccountId>12</AccountId>
        <AccountType/>
      </UserInfo>
      <UserInfo>
        <DisplayName>Zambrano, Luis</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6" ma:contentTypeDescription="Create a new document." ma:contentTypeScope="" ma:versionID="e754d845310abae1f947caed4d8a2a32">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a08afa8ba6b978eee644c1c28e51567"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0830C-B9BA-48EF-AC38-EB85A4653072}">
  <ds:schemaRefs>
    <ds:schemaRef ds:uri="http://schemas.microsoft.com/sharepoint/v3/contenttype/forms"/>
  </ds:schemaRefs>
</ds:datastoreItem>
</file>

<file path=customXml/itemProps2.xml><?xml version="1.0" encoding="utf-8"?>
<ds:datastoreItem xmlns:ds="http://schemas.openxmlformats.org/officeDocument/2006/customXml" ds:itemID="{1DDD0834-6389-4810-9178-561F91C16E0D}">
  <ds:schemaRefs>
    <ds:schemaRef ds:uri="http://purl.org/dc/terms/"/>
    <ds:schemaRef ds:uri="http://schemas.openxmlformats.org/package/2006/metadata/core-properties"/>
    <ds:schemaRef ds:uri="http://purl.org/dc/dcmitype/"/>
    <ds:schemaRef ds:uri="d739aac6-d871-4621-8985-0a971a2aa4bc"/>
    <ds:schemaRef ds:uri="http://schemas.microsoft.com/office/infopath/2007/PartnerControls"/>
    <ds:schemaRef ds:uri="http://schemas.microsoft.com/office/2006/documentManagement/types"/>
    <ds:schemaRef ds:uri="http://schemas.microsoft.com/office/2006/metadata/properties"/>
    <ds:schemaRef ds:uri="dd17d4b0-e00b-489d-ad59-e21164e118c4"/>
    <ds:schemaRef ds:uri="http://www.w3.org/XML/1998/namespace"/>
    <ds:schemaRef ds:uri="http://purl.org/dc/elements/1.1/"/>
  </ds:schemaRefs>
</ds:datastoreItem>
</file>

<file path=customXml/itemProps3.xml><?xml version="1.0" encoding="utf-8"?>
<ds:datastoreItem xmlns:ds="http://schemas.openxmlformats.org/officeDocument/2006/customXml" ds:itemID="{A5DB149E-A604-4E6D-B20F-4F1B533869A5}">
  <ds:schemaRefs>
    <ds:schemaRef ds:uri="http://schemas.microsoft.com/office/2006/metadata/contentType"/>
    <ds:schemaRef ds:uri="http://schemas.microsoft.com/office/2006/metadata/properties/metaAttributes"/>
    <ds:schemaRef ds:uri="http://www.w3.org/2000/xmlns/"/>
    <ds:schemaRef ds:uri="http://www.w3.org/2001/XMLSchema"/>
    <ds:schemaRef ds:uri="d739aac6-d871-4621-8985-0a971a2aa4bc"/>
    <ds:schemaRef ds:uri="dd17d4b0-e00b-489d-ad59-e21164e118c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777B3-FCD6-4B44-BE7A-5E4F6055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3555</Words>
  <Characters>20558</Characters>
  <Application>Microsoft Office Word</Application>
  <DocSecurity>0</DocSecurity>
  <Lines>380</Lines>
  <Paragraphs>154</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Moreno, Diana</cp:lastModifiedBy>
  <cp:revision>2</cp:revision>
  <cp:lastPrinted>2017-07-12T17:46:00Z</cp:lastPrinted>
  <dcterms:created xsi:type="dcterms:W3CDTF">2020-09-15T17:28:00Z</dcterms:created>
  <dcterms:modified xsi:type="dcterms:W3CDTF">2020-09-15T17:28:00Z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ies>
</file>