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0BE5" w:rsidR="00BB6AEE" w:rsidP="004749C1" w:rsidRDefault="00C11059" w14:paraId="47DD133E" w14:textId="0A6E0EE8">
      <w:pPr>
        <w:jc w:val="center"/>
        <w:rPr>
          <w:rFonts w:ascii="Times New Roman" w:hAnsi="Times New Roman"/>
          <w:b/>
          <w:sz w:val="28"/>
          <w:szCs w:val="28"/>
        </w:rPr>
      </w:pPr>
      <w:bookmarkStart w:name="_GoBack" w:id="0"/>
      <w:bookmarkEnd w:id="0"/>
      <w:r w:rsidRPr="008E0BE5">
        <w:rPr>
          <w:rFonts w:ascii="Times New Roman" w:hAnsi="Times New Roman"/>
          <w:b/>
          <w:sz w:val="28"/>
          <w:szCs w:val="28"/>
        </w:rPr>
        <w:t>201</w:t>
      </w:r>
      <w:r w:rsidR="00BC1D4B">
        <w:rPr>
          <w:rFonts w:ascii="Times New Roman" w:hAnsi="Times New Roman"/>
          <w:b/>
          <w:sz w:val="28"/>
          <w:szCs w:val="28"/>
        </w:rPr>
        <w:t>9</w:t>
      </w:r>
    </w:p>
    <w:p w:rsidRPr="004E5826" w:rsidR="00BB6AEE" w:rsidP="00A424C9" w:rsidRDefault="00BB6AEE"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rsidRDefault="00F525F8" w14:paraId="0CCDD850" w14:textId="23A2A25D">
      <w:pPr>
        <w:jc w:val="center"/>
        <w:rPr>
          <w:rFonts w:ascii="Arial" w:hAnsi="Arial" w:cs="Arial"/>
          <w:b/>
          <w:sz w:val="24"/>
        </w:rPr>
      </w:pPr>
      <w:r>
        <w:rPr>
          <w:rFonts w:ascii="Arial" w:hAnsi="Arial" w:cs="Arial"/>
          <w:b/>
          <w:sz w:val="24"/>
        </w:rPr>
        <w:t>OMB Docket No. 0572-</w:t>
      </w:r>
      <w:r w:rsidR="00F7325B">
        <w:rPr>
          <w:rFonts w:ascii="Arial" w:hAnsi="Arial" w:cs="Arial"/>
          <w:b/>
          <w:sz w:val="24"/>
        </w:rPr>
        <w:t>New</w:t>
      </w:r>
    </w:p>
    <w:p w:rsidRPr="004E5826" w:rsidR="00AF62E4" w:rsidP="00F94C3C" w:rsidRDefault="00AF62E4" w14:paraId="4FF03101" w14:textId="77777777">
      <w:pPr>
        <w:jc w:val="center"/>
        <w:rPr>
          <w:rFonts w:ascii="Arial" w:hAnsi="Arial" w:cs="Arial"/>
          <w:b/>
          <w:sz w:val="24"/>
        </w:rPr>
      </w:pPr>
    </w:p>
    <w:p w:rsidRPr="004E5826" w:rsidR="00F94C3C" w:rsidP="00F94C3C" w:rsidRDefault="00F94C3C" w14:paraId="4C94D931" w14:textId="6C3F88F5">
      <w:pPr>
        <w:jc w:val="center"/>
        <w:rPr>
          <w:rFonts w:ascii="Arial" w:hAnsi="Arial" w:cs="Arial"/>
          <w:b/>
          <w:sz w:val="24"/>
        </w:rPr>
      </w:pPr>
      <w:r w:rsidRPr="004E5826">
        <w:rPr>
          <w:rFonts w:ascii="Arial" w:hAnsi="Arial" w:cs="Arial"/>
          <w:b/>
          <w:sz w:val="24"/>
        </w:rPr>
        <w:t>7 CFR Part 1738</w:t>
      </w:r>
    </w:p>
    <w:p w:rsidR="00BD04E0" w:rsidP="00F7325B" w:rsidRDefault="00BB6AEE" w14:paraId="5BF73D35" w14:textId="4DB48783">
      <w:pPr>
        <w:jc w:val="center"/>
        <w:rPr>
          <w:rFonts w:ascii="Times New Roman" w:hAnsi="Times New Roman"/>
          <w:sz w:val="24"/>
        </w:rPr>
      </w:pPr>
      <w:r w:rsidRPr="004E5826">
        <w:rPr>
          <w:rFonts w:ascii="Arial" w:hAnsi="Arial" w:cs="Arial"/>
          <w:b/>
          <w:sz w:val="24"/>
        </w:rPr>
        <w:t xml:space="preserve">Rural Broadband </w:t>
      </w:r>
      <w:r w:rsidR="00F7325B">
        <w:rPr>
          <w:rFonts w:ascii="Arial" w:hAnsi="Arial" w:cs="Arial"/>
          <w:b/>
          <w:sz w:val="24"/>
        </w:rPr>
        <w:t>Loans, Loan/Grant Combinations, and Loan Guarantees</w:t>
      </w:r>
    </w:p>
    <w:p w:rsidR="006628CC" w:rsidP="00A424C9" w:rsidRDefault="006628CC" w14:paraId="36F3FE0F" w14:textId="77777777">
      <w:pPr>
        <w:outlineLvl w:val="0"/>
        <w:rPr>
          <w:rFonts w:ascii="Times New Roman" w:hAnsi="Times New Roman"/>
          <w:sz w:val="24"/>
        </w:rPr>
      </w:pPr>
    </w:p>
    <w:p w:rsidRPr="0094502C" w:rsidR="00BB6AEE" w:rsidP="00A424C9" w:rsidRDefault="00BB6AEE"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Pr="0094502C" w:rsidR="00BB6AEE" w:rsidP="00252E6B" w:rsidRDefault="00BB6AEE" w14:paraId="7711EF2C" w14:textId="77777777">
      <w:pPr>
        <w:rPr>
          <w:rFonts w:ascii="Arial" w:hAnsi="Arial" w:cs="Arial"/>
          <w:b/>
          <w:sz w:val="22"/>
          <w:szCs w:val="22"/>
        </w:rPr>
      </w:pPr>
    </w:p>
    <w:p w:rsidRPr="0094502C" w:rsidR="00BB6AEE" w:rsidP="00252E6B" w:rsidRDefault="00BB6AEE" w14:paraId="06116B0A" w14:textId="77777777">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P="00252E6B" w:rsidRDefault="00BB6AEE" w14:paraId="65442271" w14:textId="77777777">
      <w:pPr>
        <w:rPr>
          <w:rFonts w:ascii="Times New Roman" w:hAnsi="Times New Roman"/>
          <w:sz w:val="24"/>
        </w:rPr>
      </w:pPr>
    </w:p>
    <w:p w:rsidRPr="00A130D5" w:rsidR="00A130D5" w:rsidP="00A130D5" w:rsidRDefault="008E0BE5" w14:paraId="01EA31A8" w14:textId="5CB9633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Pr>
          <w:rFonts w:ascii="Times New Roman" w:hAnsi="Times New Roman"/>
          <w:sz w:val="24"/>
          <w:szCs w:val="24"/>
        </w:rPr>
        <w:t xml:space="preserve">     </w:t>
      </w:r>
      <w:r w:rsidRPr="00A130D5" w:rsidR="00A130D5">
        <w:rPr>
          <w:rFonts w:ascii="Times New Roman" w:hAnsi="Times New Roman"/>
          <w:sz w:val="24"/>
          <w:szCs w:val="24"/>
        </w:rPr>
        <w:t>The Rural Utilities Service (RUS)</w:t>
      </w:r>
      <w:r w:rsidR="0079153E">
        <w:rPr>
          <w:rFonts w:ascii="Times New Roman" w:hAnsi="Times New Roman"/>
          <w:sz w:val="24"/>
          <w:szCs w:val="24"/>
        </w:rPr>
        <w:t>, is</w:t>
      </w:r>
      <w:r w:rsidRPr="00A130D5" w:rsid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Pr="00A130D5" w:rsidR="00A130D5">
        <w:rPr>
          <w:rFonts w:ascii="Times New Roman" w:hAnsi="Times New Roman"/>
          <w:sz w:val="24"/>
          <w:szCs w:val="24"/>
        </w:rPr>
        <w:t xml:space="preserve"> to provide loans</w:t>
      </w:r>
      <w:r w:rsidR="007B20BF">
        <w:rPr>
          <w:rFonts w:ascii="Times New Roman" w:hAnsi="Times New Roman"/>
          <w:sz w:val="24"/>
          <w:szCs w:val="24"/>
        </w:rPr>
        <w:t>, loan/grant combinations</w:t>
      </w:r>
      <w:r w:rsidRPr="00A130D5" w:rsidR="00A130D5">
        <w:rPr>
          <w:rFonts w:ascii="Times New Roman" w:hAnsi="Times New Roman"/>
          <w:sz w:val="24"/>
          <w:szCs w:val="24"/>
        </w:rPr>
        <w:t xml:space="preserve">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sidR="00A130D5">
        <w:rPr>
          <w:rFonts w:ascii="Times New Roman" w:hAnsi="Times New Roman"/>
          <w:sz w:val="24"/>
          <w:szCs w:val="24"/>
        </w:rPr>
        <w:t xml:space="preserve"> in the States and Territories of the United States</w:t>
      </w:r>
      <w:r w:rsidRPr="00A130D5" w:rsidR="00A130D5">
        <w:rPr>
          <w:rFonts w:ascii="Times New Roman" w:hAnsi="Times New Roman"/>
          <w:sz w:val="24"/>
          <w:szCs w:val="24"/>
        </w:rPr>
        <w:t xml:space="preserve">.  </w:t>
      </w:r>
      <w:r w:rsidR="0079153E">
        <w:rPr>
          <w:rFonts w:ascii="Times New Roman" w:hAnsi="Times New Roman"/>
          <w:sz w:val="24"/>
          <w:szCs w:val="24"/>
        </w:rPr>
        <w:t>7 CFR part 1738</w:t>
      </w:r>
      <w:r w:rsidRPr="00A130D5" w:rsid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Pr="00A130D5" w:rsid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Pr="00A130D5" w:rsidR="00A130D5">
        <w:rPr>
          <w:rFonts w:ascii="Times New Roman" w:hAnsi="Times New Roman"/>
          <w:sz w:val="24"/>
          <w:szCs w:val="24"/>
        </w:rPr>
        <w:t xml:space="preserve">the process through which </w:t>
      </w:r>
      <w:r w:rsidR="00E61AEB">
        <w:rPr>
          <w:rFonts w:ascii="Times New Roman" w:hAnsi="Times New Roman"/>
          <w:sz w:val="24"/>
          <w:szCs w:val="24"/>
        </w:rPr>
        <w:t>RUS</w:t>
      </w:r>
      <w:r w:rsidRPr="00A130D5" w:rsidR="00A130D5">
        <w:rPr>
          <w:rFonts w:ascii="Times New Roman" w:hAnsi="Times New Roman"/>
          <w:sz w:val="24"/>
          <w:szCs w:val="24"/>
        </w:rPr>
        <w:t xml:space="preserve"> will consider applicants under the priority consideration required in Title VI.</w:t>
      </w:r>
      <w:r w:rsidR="00C054F1">
        <w:rPr>
          <w:rFonts w:ascii="Times New Roman" w:hAnsi="Times New Roman"/>
          <w:sz w:val="24"/>
          <w:szCs w:val="24"/>
        </w:rPr>
        <w:t xml:space="preserve">  </w:t>
      </w:r>
    </w:p>
    <w:p w:rsidR="00A130D5" w:rsidP="0079153E" w:rsidRDefault="00A130D5" w14:paraId="107F9D07" w14:textId="77777777">
      <w:pPr>
        <w:rPr>
          <w:rFonts w:ascii="Times New Roman" w:hAnsi="Times New Roman"/>
          <w:sz w:val="24"/>
        </w:rPr>
      </w:pPr>
    </w:p>
    <w:p w:rsidR="00166231" w:rsidP="00166231" w:rsidRDefault="008E0BE5" w14:paraId="0AB7C25B" w14:textId="5A6CA716">
      <w:pPr>
        <w:rPr>
          <w:rFonts w:ascii="Times New Roman" w:hAnsi="Times New Roman"/>
          <w:sz w:val="24"/>
        </w:rPr>
      </w:pPr>
      <w:r>
        <w:rPr>
          <w:rFonts w:ascii="Times New Roman" w:hAnsi="Times New Roman"/>
          <w:sz w:val="24"/>
        </w:rPr>
        <w:t xml:space="preserve">     </w:t>
      </w:r>
      <w:r w:rsidR="00166231">
        <w:rPr>
          <w:rFonts w:ascii="Times New Roman" w:hAnsi="Times New Roman"/>
          <w:sz w:val="24"/>
        </w:rPr>
        <w:t xml:space="preserve">The term of the loan </w:t>
      </w:r>
      <w:r w:rsidR="005608A0">
        <w:rPr>
          <w:rFonts w:ascii="Times New Roman" w:hAnsi="Times New Roman"/>
          <w:sz w:val="24"/>
        </w:rPr>
        <w:t xml:space="preserve">or loan/grant combination </w:t>
      </w:r>
      <w:r w:rsidR="00166231">
        <w:rPr>
          <w:rFonts w:ascii="Times New Roman" w:hAnsi="Times New Roman"/>
          <w:sz w:val="24"/>
        </w:rPr>
        <w:t>is based on the expected composite economic life based on the depreciation rates of the facilities financed.  The term of the loan</w:t>
      </w:r>
      <w:r w:rsidR="007B20BF">
        <w:rPr>
          <w:rFonts w:ascii="Times New Roman" w:hAnsi="Times New Roman"/>
          <w:sz w:val="24"/>
        </w:rPr>
        <w:t xml:space="preserve"> or loan/grant combination</w:t>
      </w:r>
      <w:r w:rsidR="00166231">
        <w:rPr>
          <w:rFonts w:ascii="Times New Roman" w:hAnsi="Times New Roman"/>
          <w:sz w:val="24"/>
        </w:rPr>
        <w:t xml:space="preserve"> can be as high as </w:t>
      </w:r>
      <w:r w:rsidR="006F76D4">
        <w:rPr>
          <w:rFonts w:ascii="Times New Roman" w:hAnsi="Times New Roman"/>
          <w:sz w:val="24"/>
        </w:rPr>
        <w:t>3</w:t>
      </w:r>
      <w:r w:rsidR="00166231">
        <w:rPr>
          <w:rFonts w:ascii="Times New Roman" w:hAnsi="Times New Roman"/>
          <w:sz w:val="24"/>
        </w:rPr>
        <w:t>5</w:t>
      </w:r>
      <w:r w:rsidR="0015251B">
        <w:rPr>
          <w:rFonts w:ascii="Times New Roman" w:hAnsi="Times New Roman"/>
          <w:sz w:val="24"/>
        </w:rPr>
        <w:t xml:space="preserve"> </w:t>
      </w:r>
      <w:r>
        <w:rPr>
          <w:rFonts w:ascii="Times New Roman" w:hAnsi="Times New Roman"/>
          <w:sz w:val="24"/>
        </w:rPr>
        <w:t>years</w:t>
      </w:r>
      <w:r w:rsidR="00166231">
        <w:rPr>
          <w:rFonts w:ascii="Times New Roman" w:hAnsi="Times New Roman"/>
          <w:sz w:val="24"/>
        </w:rPr>
        <w:t xml:space="preserve">.  These loans are secured by a first </w:t>
      </w:r>
      <w:r w:rsidR="006F76D4">
        <w:rPr>
          <w:rFonts w:ascii="Times New Roman" w:hAnsi="Times New Roman"/>
          <w:sz w:val="24"/>
        </w:rPr>
        <w:t>lien</w:t>
      </w:r>
      <w:r w:rsidR="00166231">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sidR="00166231">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r w:rsidR="009C4C34">
        <w:rPr>
          <w:rFonts w:ascii="Times New Roman" w:hAnsi="Times New Roman"/>
          <w:sz w:val="24"/>
        </w:rPr>
        <w:t>; the information gathered in this collection will help RUS determine that reasonable assurance</w:t>
      </w:r>
      <w:r w:rsidR="00166231">
        <w:rPr>
          <w:rFonts w:ascii="Times New Roman" w:hAnsi="Times New Roman"/>
          <w:sz w:val="24"/>
        </w:rPr>
        <w:t>.</w:t>
      </w:r>
    </w:p>
    <w:p w:rsidR="00F7325B" w:rsidP="00166231" w:rsidRDefault="00F7325B" w14:paraId="042E6841" w14:textId="2F0CDD4D">
      <w:pPr>
        <w:rPr>
          <w:rFonts w:ascii="Times New Roman" w:hAnsi="Times New Roman"/>
          <w:sz w:val="24"/>
        </w:rPr>
      </w:pPr>
    </w:p>
    <w:p w:rsidRPr="00C07115" w:rsidR="00F7325B" w:rsidP="00F7325B" w:rsidRDefault="00F7325B" w14:paraId="329597D1" w14:textId="5EF5C3AC">
      <w:pPr>
        <w:rPr>
          <w:rFonts w:ascii="TimesNewRomanPSMT" w:hAnsi="TimesNewRomanPSMT" w:cs="TimesNewRomanPSMT"/>
          <w:color w:val="000000"/>
          <w:sz w:val="24"/>
          <w:szCs w:val="24"/>
        </w:rPr>
      </w:pPr>
      <w:r>
        <w:rPr>
          <w:rFonts w:ascii="Times New Roman" w:hAnsi="Times New Roman"/>
          <w:sz w:val="24"/>
        </w:rPr>
        <w:t xml:space="preserve">    This package will replace 0572-0130 and incorporates all the new requirements from the 2018 Farm Bill.  </w:t>
      </w:r>
      <w:r w:rsidR="00A47392">
        <w:rPr>
          <w:rFonts w:ascii="Times New Roman" w:hAnsi="Times New Roman"/>
          <w:sz w:val="24"/>
        </w:rPr>
        <w:t>This package</w:t>
      </w:r>
      <w:r w:rsidR="00402685">
        <w:rPr>
          <w:rFonts w:ascii="Times New Roman" w:hAnsi="Times New Roman"/>
          <w:sz w:val="24"/>
        </w:rPr>
        <w:t xml:space="preserve"> </w:t>
      </w:r>
      <w:r>
        <w:rPr>
          <w:rFonts w:ascii="Times New Roman" w:hAnsi="Times New Roman"/>
          <w:sz w:val="24"/>
        </w:rPr>
        <w:t xml:space="preserve">also covers the Public Notice requirements for </w:t>
      </w:r>
      <w:r w:rsidRPr="00C07115">
        <w:rPr>
          <w:rFonts w:ascii="TimesNewRomanPSMT" w:hAnsi="TimesNewRomanPSMT" w:cs="TimesNewRomanPSMT"/>
          <w:color w:val="000000"/>
          <w:sz w:val="24"/>
          <w:szCs w:val="24"/>
        </w:rPr>
        <w:t xml:space="preserve">the telecommunication infrastructure </w:t>
      </w:r>
      <w:r>
        <w:rPr>
          <w:rFonts w:ascii="TimesNewRomanPSMT" w:hAnsi="TimesNewRomanPSMT" w:cs="TimesNewRomanPSMT"/>
          <w:color w:val="000000"/>
          <w:sz w:val="24"/>
          <w:szCs w:val="24"/>
        </w:rPr>
        <w:t xml:space="preserve">and </w:t>
      </w:r>
      <w:r w:rsidRPr="00C07115">
        <w:rPr>
          <w:rFonts w:ascii="TimesNewRomanPSMT" w:hAnsi="TimesNewRomanPSMT" w:cs="TimesNewRomanPSMT"/>
          <w:color w:val="000000"/>
          <w:sz w:val="24"/>
          <w:szCs w:val="24"/>
        </w:rPr>
        <w:t>the Community Connect program.</w:t>
      </w:r>
      <w:r>
        <w:rPr>
          <w:rFonts w:ascii="TimesNewRomanPSMT" w:hAnsi="TimesNewRomanPSMT" w:cs="TimesNewRomanPSMT"/>
          <w:color w:val="000000"/>
          <w:sz w:val="24"/>
          <w:szCs w:val="24"/>
        </w:rPr>
        <w:t xml:space="preserve">  All other burden associated with those two programs will remain under their current packages.  </w:t>
      </w:r>
    </w:p>
    <w:p w:rsidR="00F7325B" w:rsidP="00166231" w:rsidRDefault="00F7325B" w14:paraId="4633DDF2" w14:textId="6967015E">
      <w:pPr>
        <w:rPr>
          <w:rFonts w:ascii="Times New Roman" w:hAnsi="Times New Roman"/>
          <w:sz w:val="24"/>
        </w:rPr>
      </w:pPr>
    </w:p>
    <w:p w:rsidR="00166231" w:rsidP="00166231" w:rsidRDefault="00166231" w14:paraId="46A7D900" w14:textId="77777777">
      <w:pPr>
        <w:rPr>
          <w:rFonts w:ascii="Times New Roman" w:hAnsi="Times New Roman"/>
          <w:sz w:val="24"/>
        </w:rPr>
      </w:pPr>
    </w:p>
    <w:p w:rsidRPr="0094502C" w:rsidR="00BB6AEE" w:rsidP="004E5826" w:rsidRDefault="00BB6AEE" w14:paraId="303CBAD4" w14:textId="77777777">
      <w:pPr>
        <w:tabs>
          <w:tab w:val="left" w:pos="360"/>
        </w:tabs>
        <w:ind w:left="360" w:hanging="360"/>
        <w:rPr>
          <w:rFonts w:ascii="Arial" w:hAnsi="Arial" w:cs="Arial"/>
          <w:b/>
          <w:sz w:val="22"/>
          <w:szCs w:val="22"/>
        </w:rPr>
      </w:pPr>
      <w:r w:rsidRPr="0094502C">
        <w:rPr>
          <w:rFonts w:ascii="Arial" w:hAnsi="Arial" w:cs="Arial"/>
          <w:b/>
          <w:sz w:val="22"/>
          <w:szCs w:val="22"/>
        </w:rPr>
        <w:t>2.</w:t>
      </w:r>
      <w:r w:rsidRPr="0094502C" w:rsidR="004E5826">
        <w:rPr>
          <w:rFonts w:ascii="Arial" w:hAnsi="Arial" w:cs="Arial"/>
          <w:b/>
          <w:sz w:val="22"/>
          <w:szCs w:val="22"/>
        </w:rPr>
        <w:tab/>
      </w:r>
      <w:r w:rsidRPr="0094502C" w:rsidR="004E5826">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P="00EC73E3" w:rsidRDefault="00166231" w14:paraId="24D82B16" w14:textId="77777777">
      <w:pPr>
        <w:rPr>
          <w:rFonts w:ascii="Times New Roman" w:hAnsi="Times New Roman"/>
          <w:sz w:val="24"/>
        </w:rPr>
      </w:pPr>
    </w:p>
    <w:p w:rsidR="00404613" w:rsidP="00501BF7" w:rsidRDefault="008E0BE5" w14:paraId="4E311B99" w14:textId="1147D67E">
      <w:pPr>
        <w:rPr>
          <w:rFonts w:ascii="Times New Roman" w:hAnsi="Times New Roman"/>
          <w:sz w:val="24"/>
        </w:rPr>
      </w:pPr>
      <w:r>
        <w:rPr>
          <w:rFonts w:ascii="Times New Roman" w:hAnsi="Times New Roman"/>
          <w:sz w:val="24"/>
        </w:rPr>
        <w:t xml:space="preserve">     </w:t>
      </w:r>
      <w:r w:rsidRPr="007B0B02" w:rsidR="00501BF7">
        <w:rPr>
          <w:rFonts w:ascii="Times New Roman" w:hAnsi="Times New Roman"/>
          <w:b/>
          <w:sz w:val="24"/>
          <w:u w:val="single"/>
        </w:rPr>
        <w:t xml:space="preserve">The Rural Broadband </w:t>
      </w:r>
      <w:r w:rsidR="00C07115">
        <w:rPr>
          <w:rFonts w:ascii="Times New Roman" w:hAnsi="Times New Roman"/>
          <w:b/>
          <w:sz w:val="24"/>
          <w:u w:val="single"/>
        </w:rPr>
        <w:t xml:space="preserve">Program </w:t>
      </w:r>
      <w:r w:rsidRPr="007B0B02" w:rsidR="00501BF7">
        <w:rPr>
          <w:rFonts w:ascii="Times New Roman" w:hAnsi="Times New Roman"/>
          <w:b/>
          <w:sz w:val="24"/>
          <w:u w:val="single"/>
        </w:rPr>
        <w:t>Application Guide</w:t>
      </w:r>
      <w:r w:rsidR="00501BF7">
        <w:rPr>
          <w:rFonts w:ascii="Times New Roman" w:hAnsi="Times New Roman"/>
          <w:sz w:val="24"/>
        </w:rPr>
        <w:t xml:space="preserve"> </w:t>
      </w:r>
      <w:r w:rsidR="00404613">
        <w:rPr>
          <w:rFonts w:ascii="Times New Roman" w:hAnsi="Times New Roman"/>
          <w:sz w:val="24"/>
        </w:rPr>
        <w:t xml:space="preserve">     </w:t>
      </w:r>
    </w:p>
    <w:p w:rsidR="00404613" w:rsidP="00501BF7" w:rsidRDefault="00404613" w14:paraId="13D55FDF" w14:textId="77777777">
      <w:pPr>
        <w:rPr>
          <w:rFonts w:ascii="Times New Roman" w:hAnsi="Times New Roman"/>
          <w:sz w:val="24"/>
        </w:rPr>
      </w:pPr>
    </w:p>
    <w:p w:rsidR="00501BF7" w:rsidP="00501BF7" w:rsidRDefault="00404613" w14:paraId="13F9BD31" w14:textId="72550C80">
      <w:pPr>
        <w:rPr>
          <w:rFonts w:ascii="Times New Roman" w:hAnsi="Times New Roman"/>
          <w:sz w:val="24"/>
        </w:rPr>
      </w:pPr>
      <w:r>
        <w:rPr>
          <w:rFonts w:ascii="Times New Roman" w:hAnsi="Times New Roman"/>
          <w:sz w:val="24"/>
        </w:rPr>
        <w:t xml:space="preserve">      The Guide </w:t>
      </w:r>
      <w:r w:rsidR="00501BF7">
        <w:rPr>
          <w:rFonts w:ascii="Times New Roman" w:hAnsi="Times New Roman"/>
          <w:sz w:val="24"/>
        </w:rPr>
        <w:t xml:space="preserve">provides applicants with needed information, definitions and details for completing and </w:t>
      </w:r>
      <w:proofErr w:type="gramStart"/>
      <w:r w:rsidR="00501BF7">
        <w:rPr>
          <w:rFonts w:ascii="Times New Roman" w:hAnsi="Times New Roman"/>
          <w:sz w:val="24"/>
        </w:rPr>
        <w:t>submitting an application</w:t>
      </w:r>
      <w:proofErr w:type="gramEnd"/>
      <w:r w:rsidR="00501BF7">
        <w:rPr>
          <w:rFonts w:ascii="Times New Roman" w:hAnsi="Times New Roman"/>
          <w:sz w:val="24"/>
        </w:rPr>
        <w:t xml:space="preserve">.  The guide can be found on the agency web site:   </w:t>
      </w:r>
      <w:hyperlink w:history="1" r:id="rId8">
        <w:r w:rsidRPr="00E43133" w:rsidR="000D0FF8">
          <w:rPr>
            <w:rStyle w:val="Hyperlink"/>
            <w:rFonts w:ascii="Times New Roman" w:hAnsi="Times New Roman"/>
            <w:sz w:val="24"/>
          </w:rPr>
          <w:t>https://www.rd.usda.gov/programs-services/rural-broadband-access-loan-and-loan-guarantee</w:t>
        </w:r>
      </w:hyperlink>
      <w:r w:rsidR="00BA6019">
        <w:rPr>
          <w:rFonts w:ascii="Times New Roman" w:hAnsi="Times New Roman"/>
          <w:sz w:val="24"/>
        </w:rPr>
        <w:t xml:space="preserve">.   </w:t>
      </w:r>
      <w:r w:rsidR="00501BF7">
        <w:rPr>
          <w:rFonts w:ascii="Times New Roman" w:hAnsi="Times New Roman"/>
          <w:sz w:val="24"/>
        </w:rPr>
        <w:t>Eligible entities may be either a nonprofit or for-profit organization</w:t>
      </w:r>
      <w:r>
        <w:rPr>
          <w:rFonts w:ascii="Times New Roman" w:hAnsi="Times New Roman"/>
          <w:sz w:val="24"/>
        </w:rPr>
        <w:t xml:space="preserve"> </w:t>
      </w:r>
      <w:r w:rsidR="00501BF7">
        <w:rPr>
          <w:rFonts w:ascii="Times New Roman" w:hAnsi="Times New Roman"/>
          <w:sz w:val="24"/>
        </w:rPr>
        <w:t xml:space="preserve">and must take one of the following forms: corporation; limited liability company (LLC); cooperative or mutual </w:t>
      </w:r>
      <w:r w:rsidR="00501BF7">
        <w:rPr>
          <w:rFonts w:ascii="Times New Roman" w:hAnsi="Times New Roman"/>
          <w:sz w:val="24"/>
        </w:rPr>
        <w:lastRenderedPageBreak/>
        <w:t>organization; Indian tribe or tribal organization as defined in 25 U.S.C. 450b; or State or local government, including any agency, subdivision or instrumentality thereof.  Individuals or partnerships are not eligible entities.</w:t>
      </w:r>
    </w:p>
    <w:p w:rsidR="00404613" w:rsidP="00501BF7" w:rsidRDefault="00404613" w14:paraId="56759217" w14:textId="77777777">
      <w:pPr>
        <w:rPr>
          <w:rFonts w:ascii="Times New Roman" w:hAnsi="Times New Roman"/>
          <w:sz w:val="24"/>
        </w:rPr>
      </w:pPr>
    </w:p>
    <w:p w:rsidRPr="00501BF7" w:rsidR="00166231" w:rsidP="00501BF7" w:rsidRDefault="00166231" w14:paraId="6EDBBE3D" w14:textId="3874CDE2">
      <w:pPr>
        <w:rPr>
          <w:rFonts w:ascii="Times New Roman" w:hAnsi="Times New Roman"/>
          <w:sz w:val="24"/>
        </w:rPr>
      </w:pPr>
      <w:r>
        <w:rPr>
          <w:rFonts w:ascii="Times New Roman" w:hAnsi="Times New Roman"/>
          <w:sz w:val="24"/>
        </w:rPr>
        <w:t xml:space="preserve">The collection of information described in this supporting statement is necessary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w:t>
      </w:r>
      <w:r w:rsidR="00546D74">
        <w:rPr>
          <w:rFonts w:ascii="Times New Roman" w:hAnsi="Times New Roman"/>
          <w:sz w:val="24"/>
        </w:rPr>
        <w:t xml:space="preserve"> </w:t>
      </w:r>
      <w:r>
        <w:rPr>
          <w:rFonts w:ascii="Times New Roman" w:hAnsi="Times New Roman"/>
          <w:sz w:val="24"/>
        </w:rPr>
        <w:t xml:space="preserve">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P="00252E6B" w:rsidRDefault="00166231" w14:paraId="7F1E2843" w14:textId="77777777">
      <w:pPr>
        <w:rPr>
          <w:rFonts w:ascii="Times New Roman" w:hAnsi="Times New Roman"/>
          <w:sz w:val="24"/>
        </w:rPr>
      </w:pPr>
    </w:p>
    <w:p w:rsidR="00BB6AEE" w:rsidP="00252E6B" w:rsidRDefault="008E0BE5" w14:paraId="42FB8727" w14:textId="1C56B2DA">
      <w:pPr>
        <w:rPr>
          <w:rFonts w:ascii="Times New Roman" w:hAnsi="Times New Roman"/>
          <w:sz w:val="24"/>
        </w:rPr>
      </w:pPr>
      <w:r>
        <w:rPr>
          <w:rFonts w:ascii="Times New Roman" w:hAnsi="Times New Roman"/>
          <w:sz w:val="24"/>
        </w:rPr>
        <w:t xml:space="preserve">    </w:t>
      </w:r>
      <w:r w:rsidR="00AF62E4">
        <w:rPr>
          <w:rFonts w:ascii="Times New Roman" w:hAnsi="Times New Roman"/>
          <w:sz w:val="24"/>
        </w:rPr>
        <w:t xml:space="preserve"> </w:t>
      </w:r>
      <w:r w:rsidR="007654B5">
        <w:rPr>
          <w:rFonts w:ascii="Times New Roman" w:hAnsi="Times New Roman"/>
          <w:sz w:val="24"/>
        </w:rPr>
        <w:t xml:space="preserve">7 CFR 1738 requires that applicants </w:t>
      </w:r>
      <w:proofErr w:type="gramStart"/>
      <w:r w:rsidR="007654B5">
        <w:rPr>
          <w:rFonts w:ascii="Times New Roman" w:hAnsi="Times New Roman"/>
          <w:sz w:val="24"/>
        </w:rPr>
        <w:t xml:space="preserve">submit </w:t>
      </w:r>
      <w:r w:rsidR="00A2064A">
        <w:rPr>
          <w:rFonts w:ascii="Times New Roman" w:hAnsi="Times New Roman"/>
          <w:sz w:val="24"/>
        </w:rPr>
        <w:t>an application</w:t>
      </w:r>
      <w:proofErr w:type="gramEnd"/>
      <w:r w:rsidR="00A2064A">
        <w:rPr>
          <w:rFonts w:ascii="Times New Roman" w:hAnsi="Times New Roman"/>
          <w:sz w:val="24"/>
        </w:rPr>
        <w:t xml:space="preserve"> using the RD Apply online application intake system</w:t>
      </w:r>
      <w:r w:rsidR="007654B5">
        <w:rPr>
          <w:rFonts w:ascii="Times New Roman" w:hAnsi="Times New Roman"/>
          <w:sz w:val="24"/>
        </w:rPr>
        <w:t xml:space="preserve">.  </w:t>
      </w:r>
      <w:r w:rsidR="00BB6AEE">
        <w:rPr>
          <w:rFonts w:ascii="Times New Roman" w:hAnsi="Times New Roman"/>
          <w:sz w:val="24"/>
        </w:rPr>
        <w:t>Applications</w:t>
      </w:r>
      <w:r w:rsidR="007654B5">
        <w:rPr>
          <w:rFonts w:ascii="Times New Roman" w:hAnsi="Times New Roman"/>
          <w:sz w:val="24"/>
        </w:rPr>
        <w:t xml:space="preserve"> must contain</w:t>
      </w:r>
      <w:r w:rsidR="00BB6AEE">
        <w:rPr>
          <w:rFonts w:ascii="Times New Roman" w:hAnsi="Times New Roman"/>
          <w:sz w:val="24"/>
        </w:rPr>
        <w:t xml:space="preserve"> those items set forth in the Application Guide</w:t>
      </w:r>
      <w:r w:rsidR="00F94C3C">
        <w:rPr>
          <w:rFonts w:ascii="Times New Roman" w:hAnsi="Times New Roman"/>
          <w:sz w:val="24"/>
        </w:rPr>
        <w:t xml:space="preserve"> </w:t>
      </w:r>
      <w:r w:rsidR="00BB6AEE">
        <w:rPr>
          <w:rFonts w:ascii="Times New Roman" w:hAnsi="Times New Roman"/>
          <w:sz w:val="24"/>
        </w:rPr>
        <w:t xml:space="preserve">and the regulation.  </w:t>
      </w:r>
    </w:p>
    <w:p w:rsidR="00BB6AEE" w:rsidP="00252E6B" w:rsidRDefault="00BB6AEE" w14:paraId="467CC3E6" w14:textId="77777777">
      <w:pPr>
        <w:rPr>
          <w:rFonts w:ascii="Times New Roman" w:hAnsi="Times New Roman"/>
          <w:sz w:val="24"/>
        </w:rPr>
      </w:pPr>
    </w:p>
    <w:p w:rsidR="00BB6AEE" w:rsidP="00252E6B" w:rsidRDefault="008E0BE5" w14:paraId="3B743B80" w14:textId="28512AF1">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5608A0">
        <w:rPr>
          <w:rFonts w:ascii="Times New Roman" w:hAnsi="Times New Roman"/>
          <w:sz w:val="24"/>
        </w:rPr>
        <w:t xml:space="preserve">loan/grant combination eligibility, </w:t>
      </w:r>
      <w:r w:rsidR="00E61AEB">
        <w:rPr>
          <w:rFonts w:ascii="Times New Roman" w:hAnsi="Times New Roman"/>
          <w:sz w:val="24"/>
        </w:rPr>
        <w:t xml:space="preserve">and </w:t>
      </w:r>
      <w:r w:rsidR="00BB6AEE">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r>
        <w:rPr>
          <w:rFonts w:ascii="Times New Roman" w:hAnsi="Times New Roman"/>
          <w:sz w:val="24"/>
        </w:rPr>
        <w:t xml:space="preserve"> the following</w:t>
      </w:r>
      <w:r w:rsidR="00F94C3C">
        <w:rPr>
          <w:rFonts w:ascii="Times New Roman" w:hAnsi="Times New Roman"/>
          <w:sz w:val="24"/>
        </w:rPr>
        <w:t>:</w:t>
      </w:r>
    </w:p>
    <w:p w:rsidRPr="00A47392" w:rsidR="002D367A" w:rsidP="00252E6B" w:rsidRDefault="002D367A" w14:paraId="3A594F4B" w14:textId="77777777">
      <w:pPr>
        <w:rPr>
          <w:rFonts w:ascii="Times New Roman" w:hAnsi="Times New Roman"/>
          <w:sz w:val="24"/>
          <w:szCs w:val="24"/>
        </w:rPr>
      </w:pPr>
    </w:p>
    <w:p w:rsidRPr="00A47392" w:rsidR="000D0FF8" w:rsidP="006B24D8" w:rsidRDefault="0090104A" w14:paraId="0AD1650A" w14:textId="15607933">
      <w:pPr>
        <w:rPr>
          <w:rFonts w:ascii="Times New Roman" w:hAnsi="Times New Roman"/>
          <w:b/>
          <w:sz w:val="24"/>
          <w:szCs w:val="24"/>
        </w:rPr>
      </w:pPr>
      <w:hyperlink w:history="1" r:id="rId9">
        <w:r w:rsidRPr="00F27ED7" w:rsidR="001C7F01">
          <w:rPr>
            <w:rStyle w:val="Hyperlink"/>
            <w:rFonts w:ascii="Times New Roman" w:hAnsi="Times New Roman"/>
            <w:b/>
            <w:sz w:val="24"/>
            <w:szCs w:val="24"/>
          </w:rPr>
          <w:t>RD Apply</w:t>
        </w:r>
      </w:hyperlink>
      <w:r w:rsidRPr="00A47392" w:rsidR="005E0A20">
        <w:rPr>
          <w:rFonts w:ascii="Times New Roman" w:hAnsi="Times New Roman"/>
          <w:b/>
          <w:sz w:val="24"/>
          <w:szCs w:val="24"/>
          <w:u w:val="single"/>
        </w:rPr>
        <w:t xml:space="preserve"> (</w:t>
      </w:r>
      <w:hyperlink w:history="1" r:id="rId10">
        <w:r w:rsidRPr="00F27ED7" w:rsidR="005E0A20">
          <w:rPr>
            <w:rStyle w:val="Hyperlink"/>
            <w:rFonts w:ascii="Times New Roman" w:hAnsi="Times New Roman"/>
            <w:b/>
            <w:sz w:val="24"/>
            <w:szCs w:val="24"/>
          </w:rPr>
          <w:t>https://www.rd.usda.gov/programs-services/rd-apply</w:t>
        </w:r>
      </w:hyperlink>
      <w:r w:rsidRPr="00A47392" w:rsidR="005E0A20">
        <w:rPr>
          <w:rFonts w:ascii="Times New Roman" w:hAnsi="Times New Roman"/>
          <w:b/>
          <w:sz w:val="24"/>
          <w:szCs w:val="24"/>
          <w:u w:val="single"/>
        </w:rPr>
        <w:t>)</w:t>
      </w:r>
      <w:r w:rsidRPr="00A47392" w:rsidR="006B24D8">
        <w:rPr>
          <w:rFonts w:ascii="Times New Roman" w:hAnsi="Times New Roman"/>
          <w:b/>
          <w:sz w:val="24"/>
          <w:szCs w:val="24"/>
          <w:u w:val="single"/>
        </w:rPr>
        <w:t>, “</w:t>
      </w:r>
      <w:r w:rsidRPr="00F27ED7" w:rsidR="00A47392">
        <w:rPr>
          <w:rFonts w:ascii="Times New Roman" w:hAnsi="Times New Roman"/>
          <w:sz w:val="24"/>
          <w:szCs w:val="24"/>
        </w:rPr>
        <w:t xml:space="preserve">Rural Broadband Program </w:t>
      </w:r>
      <w:r w:rsidRPr="00A47392" w:rsidR="001C7F01">
        <w:rPr>
          <w:rFonts w:ascii="Times New Roman" w:hAnsi="Times New Roman"/>
          <w:b/>
          <w:sz w:val="24"/>
          <w:szCs w:val="24"/>
          <w:u w:val="single"/>
        </w:rPr>
        <w:t>online a</w:t>
      </w:r>
      <w:r w:rsidRPr="00A47392" w:rsidR="006B24D8">
        <w:rPr>
          <w:rFonts w:ascii="Times New Roman" w:hAnsi="Times New Roman"/>
          <w:b/>
          <w:sz w:val="24"/>
          <w:szCs w:val="24"/>
          <w:u w:val="single"/>
        </w:rPr>
        <w:t>pplication</w:t>
      </w:r>
      <w:r w:rsidRPr="00A47392" w:rsidR="001C7F01">
        <w:rPr>
          <w:rFonts w:ascii="Times New Roman" w:hAnsi="Times New Roman"/>
          <w:b/>
          <w:sz w:val="24"/>
          <w:szCs w:val="24"/>
          <w:u w:val="single"/>
        </w:rPr>
        <w:t xml:space="preserve"> intake system</w:t>
      </w:r>
      <w:r w:rsidRPr="00A47392" w:rsidR="000D0FF8">
        <w:rPr>
          <w:rFonts w:ascii="Times New Roman" w:hAnsi="Times New Roman"/>
          <w:b/>
          <w:sz w:val="24"/>
          <w:szCs w:val="24"/>
          <w:u w:val="single"/>
        </w:rPr>
        <w:t>.</w:t>
      </w:r>
      <w:r w:rsidRPr="00A47392" w:rsidR="006B24D8">
        <w:rPr>
          <w:rFonts w:ascii="Times New Roman" w:hAnsi="Times New Roman"/>
          <w:b/>
          <w:sz w:val="24"/>
          <w:szCs w:val="24"/>
        </w:rPr>
        <w:t>”</w:t>
      </w:r>
    </w:p>
    <w:p w:rsidR="000D0FF8" w:rsidP="006B24D8" w:rsidRDefault="000D0FF8" w14:paraId="79D0AE58" w14:textId="77777777">
      <w:pPr>
        <w:rPr>
          <w:rFonts w:ascii="Times New Roman" w:hAnsi="Times New Roman"/>
          <w:b/>
          <w:sz w:val="24"/>
        </w:rPr>
      </w:pPr>
    </w:p>
    <w:p w:rsidR="006B24D8" w:rsidP="006B24D8" w:rsidRDefault="000D0FF8" w14:paraId="0F43D148" w14:textId="4177DB4F">
      <w:pPr>
        <w:rPr>
          <w:rFonts w:ascii="Times New Roman" w:hAnsi="Times New Roman"/>
          <w:sz w:val="24"/>
        </w:rPr>
      </w:pPr>
      <w:r>
        <w:rPr>
          <w:rFonts w:ascii="Times New Roman" w:hAnsi="Times New Roman"/>
          <w:b/>
          <w:sz w:val="24"/>
        </w:rPr>
        <w:t xml:space="preserve">     </w:t>
      </w:r>
      <w:r w:rsidRPr="000D0FF8">
        <w:rPr>
          <w:rFonts w:ascii="Times New Roman" w:hAnsi="Times New Roman"/>
          <w:sz w:val="24"/>
        </w:rPr>
        <w:t>Applications a</w:t>
      </w:r>
      <w:r>
        <w:rPr>
          <w:rFonts w:ascii="Times New Roman" w:hAnsi="Times New Roman"/>
          <w:sz w:val="24"/>
        </w:rPr>
        <w:t>re</w:t>
      </w:r>
      <w:r w:rsidR="006B24D8">
        <w:rPr>
          <w:rFonts w:ascii="Times New Roman" w:hAnsi="Times New Roman"/>
          <w:sz w:val="24"/>
        </w:rPr>
        <w:t xml:space="preserve"> submitted by loan applicants when requesting a loan from RUS.  </w:t>
      </w:r>
      <w:r w:rsidR="001C7F01">
        <w:rPr>
          <w:rFonts w:ascii="Times New Roman" w:hAnsi="Times New Roman"/>
          <w:sz w:val="24"/>
        </w:rPr>
        <w:t>RD Apply</w:t>
      </w:r>
      <w:r w:rsidR="006B24D8">
        <w:rPr>
          <w:rFonts w:ascii="Times New Roman" w:hAnsi="Times New Roman"/>
          <w:sz w:val="24"/>
        </w:rPr>
        <w:t xml:space="preserve"> is used by staff (1) as formal notification of an applicant’s desire to obtain financing from RUS and (2) in determining the preliminary eligibility of an applicant.  </w:t>
      </w:r>
      <w:r w:rsidR="001C7F01">
        <w:rPr>
          <w:rFonts w:ascii="Times New Roman" w:hAnsi="Times New Roman"/>
          <w:sz w:val="24"/>
        </w:rPr>
        <w:t>RD Apply</w:t>
      </w:r>
      <w:r w:rsidR="006B24D8">
        <w:rPr>
          <w:rFonts w:ascii="Times New Roman" w:hAnsi="Times New Roman"/>
          <w:sz w:val="24"/>
        </w:rPr>
        <w:t xml:space="preserve"> also includes the necessary certification and notification requirements of </w:t>
      </w:r>
      <w:r w:rsidR="006B1873">
        <w:rPr>
          <w:rFonts w:ascii="Times New Roman" w:hAnsi="Times New Roman"/>
          <w:sz w:val="24"/>
        </w:rPr>
        <w:t xml:space="preserve">the joint </w:t>
      </w:r>
      <w:r w:rsidR="006B24D8">
        <w:rPr>
          <w:rFonts w:ascii="Times New Roman" w:hAnsi="Times New Roman"/>
          <w:sz w:val="24"/>
        </w:rPr>
        <w:t>OMB</w:t>
      </w:r>
      <w:r w:rsidR="006B1873">
        <w:rPr>
          <w:rFonts w:ascii="Times New Roman" w:hAnsi="Times New Roman"/>
          <w:sz w:val="24"/>
        </w:rPr>
        <w:t>/Treasury</w:t>
      </w:r>
      <w:r w:rsidR="006B24D8">
        <w:rPr>
          <w:rFonts w:ascii="Times New Roman" w:hAnsi="Times New Roman"/>
          <w:sz w:val="24"/>
        </w:rPr>
        <w:t xml:space="preserve"> Circular A-129</w:t>
      </w:r>
      <w:r w:rsidR="006B1873">
        <w:rPr>
          <w:rFonts w:ascii="Times New Roman" w:hAnsi="Times New Roman"/>
          <w:sz w:val="24"/>
        </w:rPr>
        <w:t xml:space="preserve"> and asks specifically about</w:t>
      </w:r>
      <w:r w:rsidR="006B24D8">
        <w:rPr>
          <w:rFonts w:ascii="Times New Roman" w:hAnsi="Times New Roman"/>
          <w:sz w:val="24"/>
        </w:rPr>
        <w:t xml:space="preserve"> Federal debt delinquency.  The information </w:t>
      </w:r>
      <w:r w:rsidR="008C0285">
        <w:rPr>
          <w:rFonts w:ascii="Times New Roman" w:hAnsi="Times New Roman"/>
          <w:sz w:val="24"/>
        </w:rPr>
        <w:t>collected in RD Apply</w:t>
      </w:r>
      <w:r w:rsidR="00AB44F1">
        <w:rPr>
          <w:rFonts w:ascii="Times New Roman" w:hAnsi="Times New Roman"/>
          <w:sz w:val="24"/>
        </w:rPr>
        <w:t xml:space="preserve"> </w:t>
      </w:r>
      <w:r w:rsidR="006B24D8">
        <w:rPr>
          <w:rFonts w:ascii="Times New Roman" w:hAnsi="Times New Roman"/>
          <w:sz w:val="24"/>
        </w:rPr>
        <w:t>is as follows:</w:t>
      </w:r>
    </w:p>
    <w:p w:rsidR="006B24D8" w:rsidP="006B24D8" w:rsidRDefault="006B24D8" w14:paraId="37C07340" w14:textId="77777777">
      <w:pPr>
        <w:rPr>
          <w:rFonts w:ascii="Times New Roman" w:hAnsi="Times New Roman"/>
          <w:sz w:val="24"/>
        </w:rPr>
      </w:pPr>
    </w:p>
    <w:p w:rsidRPr="00D75B34" w:rsidR="006B24D8" w:rsidP="00D75B34" w:rsidRDefault="006B24D8" w14:paraId="6D122BA6" w14:textId="2E514892">
      <w:pPr>
        <w:pStyle w:val="ListParagraph"/>
        <w:numPr>
          <w:ilvl w:val="0"/>
          <w:numId w:val="14"/>
        </w:numPr>
        <w:autoSpaceDE w:val="0"/>
        <w:autoSpaceDN w:val="0"/>
        <w:adjustRightInd w:val="0"/>
        <w:outlineLvl w:val="0"/>
        <w:rPr>
          <w:rFonts w:ascii="Times New Roman" w:hAnsi="Times New Roman"/>
          <w:sz w:val="24"/>
          <w:szCs w:val="24"/>
          <w:u w:val="single"/>
        </w:rPr>
      </w:pPr>
      <w:r w:rsidRPr="00D75B34">
        <w:rPr>
          <w:rFonts w:ascii="Times New Roman" w:hAnsi="Times New Roman"/>
          <w:b/>
          <w:bCs/>
          <w:iCs/>
          <w:sz w:val="24"/>
          <w:szCs w:val="24"/>
          <w:u w:val="single"/>
        </w:rPr>
        <w:t xml:space="preserve">CONGRESSIONAL DISTRICTS </w:t>
      </w:r>
    </w:p>
    <w:p w:rsidR="006B24D8" w:rsidP="00D75B34" w:rsidRDefault="006B24D8" w14:paraId="6D21717E" w14:textId="7F59D816">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This information shall include both the districts where the applicant’s headquarters are located and the ones that cover the ser</w:t>
      </w:r>
      <w:r w:rsidR="00343C1E">
        <w:rPr>
          <w:rFonts w:ascii="TimesNewRomanPSMT" w:hAnsi="TimesNewRomanPSMT" w:cs="TimesNewRomanPSMT"/>
          <w:color w:val="000000"/>
          <w:sz w:val="24"/>
          <w:szCs w:val="24"/>
        </w:rPr>
        <w:t xml:space="preserve">vice territory proposed by the </w:t>
      </w:r>
      <w:r>
        <w:rPr>
          <w:rFonts w:ascii="TimesNewRomanPSMT" w:hAnsi="TimesNewRomanPSMT" w:cs="TimesNewRomanPSMT"/>
          <w:color w:val="000000"/>
          <w:sz w:val="24"/>
          <w:szCs w:val="24"/>
        </w:rPr>
        <w:t>project.</w:t>
      </w:r>
    </w:p>
    <w:p w:rsidR="006B24D8" w:rsidP="006B24D8" w:rsidRDefault="006B24D8" w14:paraId="370BE815"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5ED34A77" w14:textId="6931392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EXECUTIVE SUMMARY</w:t>
      </w:r>
      <w:r w:rsidRPr="00D75B34" w:rsidR="007122E5">
        <w:rPr>
          <w:rFonts w:ascii="Times New Roman" w:hAnsi="Times New Roman"/>
          <w:b/>
          <w:bCs/>
          <w:iCs/>
          <w:sz w:val="24"/>
          <w:szCs w:val="24"/>
          <w:u w:val="single"/>
        </w:rPr>
        <w:t xml:space="preserve"> </w:t>
      </w:r>
    </w:p>
    <w:p w:rsidR="006B24D8" w:rsidP="00D75B34" w:rsidRDefault="006B24D8" w14:paraId="6ADC9317"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P="006B24D8" w:rsidRDefault="006B24D8" w14:paraId="2B03CDB9"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4BF7E921" w14:textId="1B4CA6D6">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LEGAL OPINION &amp; PROPERTY SCHEDULE</w:t>
      </w:r>
      <w:r w:rsidRPr="00D75B34" w:rsidR="00182B09">
        <w:rPr>
          <w:rFonts w:ascii="Times New Roman" w:hAnsi="Times New Roman"/>
          <w:b/>
          <w:bCs/>
          <w:iCs/>
          <w:sz w:val="24"/>
          <w:szCs w:val="24"/>
          <w:u w:val="single"/>
        </w:rPr>
        <w:t xml:space="preserve"> </w:t>
      </w:r>
    </w:p>
    <w:p w:rsidR="006B24D8" w:rsidP="00D75B34" w:rsidRDefault="006B24D8" w14:paraId="00B7764D" w14:textId="1178316A">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Legal Opinion – A legal opinion shall be prepared in accordance with the sample format as shown </w:t>
      </w:r>
      <w:r w:rsidR="004B0FA8">
        <w:rPr>
          <w:rFonts w:ascii="TimesNewRomanPSMT" w:hAnsi="TimesNewRomanPSMT" w:cs="TimesNewRomanPSMT"/>
          <w:color w:val="000000"/>
          <w:sz w:val="24"/>
          <w:szCs w:val="24"/>
        </w:rPr>
        <w:t>in the appendix of the Application Guide</w:t>
      </w:r>
      <w:r>
        <w:rPr>
          <w:rFonts w:ascii="TimesNewRomanPSMT" w:hAnsi="TimesNewRomanPSMT" w:cs="TimesNewRomanPSMT"/>
          <w:color w:val="000000"/>
          <w:sz w:val="24"/>
          <w:szCs w:val="24"/>
        </w:rPr>
        <w:t>.</w:t>
      </w:r>
    </w:p>
    <w:p w:rsidR="006B24D8" w:rsidP="00D75B34" w:rsidRDefault="006B24D8" w14:paraId="19421D40" w14:textId="4B0C586B">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B. Real Property Schedule shall include the legal descriptions of all the real property owned by the applicant. It should be categorized into real property, leased-property, easements, and rights-of-way.</w:t>
      </w:r>
    </w:p>
    <w:p w:rsidR="000D0FF8" w:rsidP="006B24D8" w:rsidRDefault="000D0FF8" w14:paraId="11C80599"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0966FA0C" w14:textId="4EDCAFF1">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CORPORATE STRUCTURE</w:t>
      </w:r>
      <w:r w:rsidRPr="00D75B34" w:rsidR="00182B09">
        <w:rPr>
          <w:rFonts w:ascii="Times New Roman" w:hAnsi="Times New Roman"/>
          <w:b/>
          <w:bCs/>
          <w:iCs/>
          <w:sz w:val="24"/>
          <w:szCs w:val="24"/>
          <w:u w:val="single"/>
        </w:rPr>
        <w:t xml:space="preserve"> </w:t>
      </w:r>
    </w:p>
    <w:p w:rsidR="006B24D8" w:rsidP="00D75B34" w:rsidRDefault="006B24D8" w14:paraId="4E935DDC" w14:textId="70DDFE26">
      <w:pPr>
        <w:autoSpaceDE w:val="0"/>
        <w:autoSpaceDN w:val="0"/>
        <w:adjustRightInd w:val="0"/>
        <w:ind w:left="72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Articles of Incorporation or Organization – A </w:t>
      </w:r>
      <w:r w:rsidR="00343C1E">
        <w:rPr>
          <w:rFonts w:ascii="TimesNewRomanPSMT" w:hAnsi="TimesNewRomanPSMT" w:cs="TimesNewRomanPSMT"/>
          <w:color w:val="000000"/>
          <w:sz w:val="24"/>
          <w:szCs w:val="24"/>
        </w:rPr>
        <w:t>certified</w:t>
      </w:r>
      <w:r>
        <w:rPr>
          <w:rFonts w:ascii="TimesNewRomanPSMT" w:hAnsi="TimesNewRomanPSMT" w:cs="TimesNewRomanPSMT"/>
          <w:color w:val="000000"/>
          <w:sz w:val="24"/>
          <w:szCs w:val="24"/>
        </w:rPr>
        <w:t xml:space="preserve"> copy of the Articles of Incorporation or Or</w:t>
      </w:r>
      <w:r w:rsidR="00546D74">
        <w:rPr>
          <w:rFonts w:ascii="TimesNewRomanPSMT" w:hAnsi="TimesNewRomanPSMT" w:cs="TimesNewRomanPSMT"/>
          <w:color w:val="000000"/>
          <w:sz w:val="24"/>
          <w:szCs w:val="24"/>
        </w:rPr>
        <w:t>g</w:t>
      </w:r>
      <w:r>
        <w:rPr>
          <w:rFonts w:ascii="TimesNewRomanPSMT" w:hAnsi="TimesNewRomanPSMT" w:cs="TimesNewRomanPSMT"/>
          <w:color w:val="000000"/>
          <w:sz w:val="24"/>
          <w:szCs w:val="24"/>
        </w:rPr>
        <w:t>anization of the applicant should be included.</w:t>
      </w:r>
    </w:p>
    <w:p w:rsidR="006B24D8" w:rsidP="006B24D8" w:rsidRDefault="006B24D8" w14:paraId="0684ABA9"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2ABA2F63" w14:textId="4779D5C5">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By-laws or Operating Agreement – Attach a copy.  If the applicant is a Limited Liability Company (LLC), the applicant must submit either LLC agreement for all members of the applicant’s LLC or an opinion of counsel w</w:t>
      </w:r>
      <w:r w:rsidR="00546D74">
        <w:rPr>
          <w:rFonts w:ascii="TimesNewRomanPSMT" w:hAnsi="TimesNewRomanPSMT" w:cs="TimesNewRomanPSMT"/>
          <w:color w:val="000000"/>
          <w:sz w:val="24"/>
          <w:szCs w:val="24"/>
        </w:rPr>
        <w:t>h</w:t>
      </w:r>
      <w:r>
        <w:rPr>
          <w:rFonts w:ascii="TimesNewRomanPSMT" w:hAnsi="TimesNewRomanPSMT" w:cs="TimesNewRomanPSMT"/>
          <w:color w:val="000000"/>
          <w:sz w:val="24"/>
          <w:szCs w:val="24"/>
        </w:rPr>
        <w:t xml:space="preserve">ich certifies that the </w:t>
      </w:r>
      <w:r w:rsidR="00CB2EFA">
        <w:rPr>
          <w:rFonts w:ascii="TimesNewRomanPSMT" w:hAnsi="TimesNewRomanPSMT" w:cs="TimesNewRomanPSMT"/>
          <w:color w:val="000000"/>
          <w:sz w:val="24"/>
          <w:szCs w:val="24"/>
        </w:rPr>
        <w:t>applicant’s</w:t>
      </w:r>
      <w:r>
        <w:rPr>
          <w:rFonts w:ascii="TimesNewRomanPSMT" w:hAnsi="TimesNewRomanPSMT" w:cs="TimesNewRomanPSMT"/>
          <w:color w:val="000000"/>
          <w:sz w:val="24"/>
          <w:szCs w:val="24"/>
        </w:rPr>
        <w:t xml:space="preserve"> agreement does not conflict with any of the LLC agreements of the applicant’s members.</w:t>
      </w:r>
    </w:p>
    <w:p w:rsidR="006B24D8" w:rsidP="006B24D8" w:rsidRDefault="006B24D8" w14:paraId="43B8BD42"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21417415" w14:textId="382DE37B">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include a list of the board members and a brief biography to highlight their experience within the industry and community.</w:t>
      </w:r>
    </w:p>
    <w:p w:rsidR="006B24D8" w:rsidP="006B24D8" w:rsidRDefault="006B24D8" w14:paraId="670EFAB4"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44B4CA9E" w14:textId="537CAE5D">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Management Experience and Compensation – include information on the key personnel who will manage the company and the project as outlined in the RUS Bulletin 1738-1</w:t>
      </w:r>
      <w:r w:rsidR="00343C1E">
        <w:rPr>
          <w:rFonts w:ascii="TimesNewRomanPSMT" w:hAnsi="TimesNewRomanPSMT" w:cs="TimesNewRomanPSMT"/>
          <w:color w:val="000000"/>
          <w:sz w:val="24"/>
          <w:szCs w:val="24"/>
        </w:rPr>
        <w:t>, Application Guide</w:t>
      </w:r>
      <w:r>
        <w:rPr>
          <w:rFonts w:ascii="TimesNewRomanPSMT" w:hAnsi="TimesNewRomanPSMT" w:cs="TimesNewRomanPSMT"/>
          <w:color w:val="000000"/>
          <w:sz w:val="24"/>
          <w:szCs w:val="24"/>
        </w:rPr>
        <w:t xml:space="preserve">.  </w:t>
      </w:r>
    </w:p>
    <w:p w:rsidR="006B24D8" w:rsidP="006B24D8" w:rsidRDefault="006B24D8" w14:paraId="66CDF992" w14:textId="77777777">
      <w:pPr>
        <w:autoSpaceDE w:val="0"/>
        <w:autoSpaceDN w:val="0"/>
        <w:adjustRightInd w:val="0"/>
        <w:rPr>
          <w:rFonts w:ascii="TimesNewRomanPSMT" w:hAnsi="TimesNewRomanPSMT" w:cs="TimesNewRomanPSMT"/>
          <w:color w:val="000000"/>
          <w:sz w:val="24"/>
          <w:szCs w:val="24"/>
        </w:rPr>
      </w:pPr>
    </w:p>
    <w:p w:rsidR="006B24D8" w:rsidP="00D75B34" w:rsidRDefault="00CE46C1" w14:paraId="06EC3EA5" w14:textId="035685C0">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w:t>
      </w:r>
      <w:r w:rsidR="006B24D8">
        <w:rPr>
          <w:rFonts w:ascii="TimesNewRomanPSMT" w:hAnsi="TimesNewRomanPSMT" w:cs="TimesNewRomanPSMT"/>
          <w:color w:val="000000"/>
          <w:sz w:val="24"/>
          <w:szCs w:val="24"/>
        </w:rPr>
        <w:t>. Organizational Chart - include an organizational chart showing the key personnel who manage or will manage the company and/or this project and the number of employees in each division or department managed by those personnel.</w:t>
      </w:r>
    </w:p>
    <w:p w:rsidR="006B24D8" w:rsidP="006B24D8" w:rsidRDefault="006B24D8" w14:paraId="302BE2EF" w14:textId="77777777">
      <w:pPr>
        <w:autoSpaceDE w:val="0"/>
        <w:autoSpaceDN w:val="0"/>
        <w:adjustRightInd w:val="0"/>
        <w:rPr>
          <w:rFonts w:ascii="TimesNewRomanPSMT" w:hAnsi="TimesNewRomanPSMT" w:cs="TimesNewRomanPSMT"/>
          <w:color w:val="000000"/>
          <w:sz w:val="24"/>
          <w:szCs w:val="24"/>
        </w:rPr>
      </w:pPr>
    </w:p>
    <w:p w:rsidR="006B24D8" w:rsidP="00D75B34" w:rsidRDefault="00CE46C1" w14:paraId="1EADBDFF" w14:textId="2955B805">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B24D8">
        <w:rPr>
          <w:rFonts w:ascii="TimesNewRomanPSMT" w:hAnsi="TimesNewRomanPSMT" w:cs="TimesNewRomanPSMT"/>
          <w:color w:val="000000"/>
          <w:sz w:val="24"/>
          <w:szCs w:val="24"/>
        </w:rPr>
        <w:t>. Parent and Subsidiaries – include an organizational chart illustrating all the other entities (parent/subsidiaries) that are affiliated with the applicant and clearly indicate the relationships between these entities and the applicant.  An accompanying narrative should briefly indicate any servi</w:t>
      </w:r>
      <w:r w:rsidR="00546D74">
        <w:rPr>
          <w:rFonts w:ascii="TimesNewRomanPSMT" w:hAnsi="TimesNewRomanPSMT" w:cs="TimesNewRomanPSMT"/>
          <w:color w:val="000000"/>
          <w:sz w:val="24"/>
          <w:szCs w:val="24"/>
        </w:rPr>
        <w:t>c</w:t>
      </w:r>
      <w:r w:rsidR="006B24D8">
        <w:rPr>
          <w:rFonts w:ascii="TimesNewRomanPSMT" w:hAnsi="TimesNewRomanPSMT" w:cs="TimesNewRomanPSMT"/>
          <w:color w:val="000000"/>
          <w:sz w:val="24"/>
          <w:szCs w:val="24"/>
        </w:rPr>
        <w:t>es the affiliate will be providing to the applicant.</w:t>
      </w:r>
    </w:p>
    <w:p w:rsidR="006B24D8" w:rsidP="006B24D8" w:rsidRDefault="006B24D8" w14:paraId="0A5EAAF1"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6CD0A814" w14:textId="6D4F4F75">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 xml:space="preserve">BOARD </w:t>
      </w:r>
      <w:proofErr w:type="gramStart"/>
      <w:r w:rsidRPr="00D75B34">
        <w:rPr>
          <w:rFonts w:ascii="Times New Roman" w:hAnsi="Times New Roman"/>
          <w:b/>
          <w:bCs/>
          <w:iCs/>
          <w:sz w:val="24"/>
          <w:szCs w:val="24"/>
          <w:u w:val="single"/>
        </w:rPr>
        <w:t>RESOLUTION</w:t>
      </w:r>
      <w:r w:rsidRPr="00D75B34" w:rsidR="00182B09">
        <w:rPr>
          <w:rFonts w:ascii="Times New Roman" w:hAnsi="Times New Roman"/>
          <w:b/>
          <w:bCs/>
          <w:iCs/>
          <w:sz w:val="24"/>
          <w:szCs w:val="24"/>
          <w:u w:val="single"/>
        </w:rPr>
        <w:t xml:space="preserve"> </w:t>
      </w:r>
      <w:r w:rsidRPr="00D75B34">
        <w:rPr>
          <w:rFonts w:ascii="Times New Roman" w:hAnsi="Times New Roman"/>
          <w:b/>
          <w:bCs/>
          <w:iCs/>
          <w:sz w:val="24"/>
          <w:szCs w:val="24"/>
          <w:u w:val="single"/>
        </w:rPr>
        <w:t>)</w:t>
      </w:r>
      <w:proofErr w:type="gramEnd"/>
    </w:p>
    <w:p w:rsidR="006B24D8" w:rsidP="00D75B34" w:rsidRDefault="006B24D8" w14:paraId="1BCD00E0" w14:textId="501AED98">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w:t>
      </w:r>
      <w:r w:rsidR="007A0368">
        <w:rPr>
          <w:rFonts w:ascii="TimesNewRomanPSMT" w:hAnsi="TimesNewRomanPSMT" w:cs="TimesNewRomanPSMT"/>
          <w:color w:val="000000"/>
          <w:sz w:val="24"/>
          <w:szCs w:val="24"/>
        </w:rPr>
        <w:t>.</w:t>
      </w:r>
    </w:p>
    <w:p w:rsidR="006B24D8" w:rsidP="006B24D8" w:rsidRDefault="006B24D8" w14:paraId="22A763B9"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FD148B" w14:paraId="0AA97B97" w14:textId="77777777">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SERVICE AREA MAPS AND DEMOGRAPHIC DATA</w:t>
      </w:r>
    </w:p>
    <w:p w:rsidRPr="000732C9" w:rsidR="006B24D8" w:rsidP="00D75B34" w:rsidRDefault="006B24D8" w14:paraId="22F6F8FE" w14:textId="2DED706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designate and submit maps of their service area and provide additional demographic data about those service areas.</w:t>
      </w:r>
    </w:p>
    <w:p w:rsidR="006B24D8" w:rsidP="006B24D8" w:rsidRDefault="006B24D8" w14:paraId="77BAF765"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343C1E" w14:paraId="5AB1D6B3" w14:textId="7BCF537D">
      <w:pPr>
        <w:pStyle w:val="ListParagraph"/>
        <w:numPr>
          <w:ilvl w:val="0"/>
          <w:numId w:val="14"/>
        </w:num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SERVICE AREAS – NEW OR EXISTING; FUNDED OR NON-FUNDED</w:t>
      </w:r>
      <w:r w:rsidRPr="00D75B34" w:rsidR="00182B09">
        <w:rPr>
          <w:rFonts w:ascii="Times New Roman" w:hAnsi="Times New Roman"/>
          <w:b/>
          <w:bCs/>
          <w:iCs/>
          <w:sz w:val="24"/>
          <w:szCs w:val="24"/>
          <w:u w:val="single"/>
        </w:rPr>
        <w:t xml:space="preserve"> </w:t>
      </w:r>
    </w:p>
    <w:p w:rsidR="006B24D8" w:rsidP="00D75B34" w:rsidRDefault="008C0285" w14:paraId="7386785A" w14:textId="49E19FD0">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This tab</w:t>
      </w:r>
      <w:r w:rsidR="006B24D8">
        <w:rPr>
          <w:rFonts w:ascii="Times New Roman" w:hAnsi="Times New Roman"/>
          <w:bCs/>
          <w:iCs/>
          <w:sz w:val="24"/>
          <w:szCs w:val="24"/>
        </w:rPr>
        <w:t xml:space="preserve"> must be completed for all existing</w:t>
      </w:r>
      <w:r w:rsidR="006F76D4">
        <w:rPr>
          <w:rFonts w:ascii="Times New Roman" w:hAnsi="Times New Roman"/>
          <w:bCs/>
          <w:iCs/>
          <w:sz w:val="24"/>
          <w:szCs w:val="24"/>
        </w:rPr>
        <w:t xml:space="preserve"> </w:t>
      </w:r>
      <w:r w:rsidR="006B24D8">
        <w:rPr>
          <w:rFonts w:ascii="Times New Roman" w:hAnsi="Times New Roman"/>
          <w:bCs/>
          <w:iCs/>
          <w:sz w:val="24"/>
          <w:szCs w:val="24"/>
        </w:rPr>
        <w:t>and new service areas.  The service areas should be listed by four categories</w:t>
      </w:r>
      <w:r w:rsidR="00CE46C1">
        <w:rPr>
          <w:rFonts w:ascii="Times New Roman" w:hAnsi="Times New Roman"/>
          <w:bCs/>
          <w:iCs/>
          <w:sz w:val="24"/>
          <w:szCs w:val="24"/>
        </w:rPr>
        <w:t>, distinguished by</w:t>
      </w:r>
      <w:r w:rsidR="006B24D8">
        <w:rPr>
          <w:rFonts w:ascii="Times New Roman" w:hAnsi="Times New Roman"/>
          <w:bCs/>
          <w:iCs/>
          <w:sz w:val="24"/>
          <w:szCs w:val="24"/>
        </w:rPr>
        <w:t xml:space="preserve">:  </w:t>
      </w:r>
    </w:p>
    <w:p w:rsidR="006B24D8" w:rsidP="006B24D8" w:rsidRDefault="006B24D8" w14:paraId="08C4010C" w14:textId="22B384CD">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r w:rsidR="00CE46C1">
        <w:rPr>
          <w:rFonts w:ascii="Times New Roman" w:hAnsi="Times New Roman"/>
          <w:bCs/>
          <w:iCs/>
          <w:sz w:val="24"/>
          <w:szCs w:val="24"/>
        </w:rPr>
        <w:t>, and</w:t>
      </w:r>
    </w:p>
    <w:p w:rsidR="006B24D8" w:rsidP="006B24D8" w:rsidRDefault="006B24D8" w14:paraId="6268CFA5" w14:textId="77777777">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Pr="001E0D39" w:rsidR="006B24D8" w:rsidP="006B24D8" w:rsidRDefault="006B24D8" w14:paraId="69F2E62C" w14:textId="77777777">
      <w:pPr>
        <w:autoSpaceDE w:val="0"/>
        <w:autoSpaceDN w:val="0"/>
        <w:adjustRightInd w:val="0"/>
        <w:outlineLvl w:val="0"/>
        <w:rPr>
          <w:rFonts w:ascii="Times New Roman" w:hAnsi="Times New Roman"/>
          <w:bCs/>
          <w:iCs/>
          <w:sz w:val="24"/>
          <w:szCs w:val="24"/>
        </w:rPr>
      </w:pPr>
    </w:p>
    <w:p w:rsidR="006B24D8" w:rsidP="00D75B34" w:rsidRDefault="006B24D8" w14:paraId="26752224"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For each service area, the name of the County and the respective State; the area’s population; the number of Households (HH) in the area; and the number of Businesses (Bus) in the area should be indicated.  </w:t>
      </w:r>
    </w:p>
    <w:p w:rsidR="00AF62E4" w:rsidP="006B24D8" w:rsidRDefault="00AF62E4" w14:paraId="23C38FAA"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206B3DD5" w14:textId="3499322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COMPLIANCE CERTIFICATES</w:t>
      </w:r>
      <w:r w:rsidRPr="00D75B34" w:rsidR="00217E22">
        <w:rPr>
          <w:rFonts w:ascii="Times New Roman" w:hAnsi="Times New Roman"/>
          <w:b/>
          <w:bCs/>
          <w:iCs/>
          <w:sz w:val="24"/>
          <w:szCs w:val="24"/>
          <w:u w:val="single"/>
        </w:rPr>
        <w:t xml:space="preserve"> </w:t>
      </w:r>
    </w:p>
    <w:p w:rsidR="006B24D8" w:rsidP="00D75B34" w:rsidRDefault="00217E22" w14:paraId="4D2FDC62" w14:textId="5E38E2DF">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These</w:t>
      </w:r>
      <w:r w:rsidR="00AB44F1">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 xml:space="preserve">forms need to be certified by the applicant to ensure compliance with Federal statutes and regulations. </w:t>
      </w:r>
    </w:p>
    <w:p w:rsidR="006B24D8" w:rsidP="006B24D8" w:rsidRDefault="006B24D8" w14:paraId="40268ACC"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21A77CDE" w14:textId="4D76D111">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Equal Opportunity and Nondiscrimination </w:t>
      </w:r>
      <w:r w:rsidRPr="005608A0">
        <w:rPr>
          <w:rFonts w:ascii="TimesNewRomanPSMT" w:hAnsi="TimesNewRomanPSMT" w:cs="TimesNewRomanPSMT"/>
          <w:color w:val="000000"/>
          <w:sz w:val="24"/>
          <w:szCs w:val="24"/>
        </w:rPr>
        <w:t>Certification</w:t>
      </w:r>
      <w:r w:rsidRPr="005608A0" w:rsidR="00217E22">
        <w:rPr>
          <w:rFonts w:ascii="Times New Roman" w:hAnsi="Times New Roman"/>
          <w:b/>
          <w:bCs/>
          <w:iCs/>
          <w:sz w:val="24"/>
          <w:szCs w:val="24"/>
        </w:rPr>
        <w:t xml:space="preserve"> </w:t>
      </w:r>
    </w:p>
    <w:p w:rsidR="006B24D8" w:rsidP="00D75B34" w:rsidRDefault="006B24D8" w14:paraId="316E1270" w14:textId="7F0B2AE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Certification Regarding Architectural </w:t>
      </w:r>
      <w:r w:rsidRPr="005608A0">
        <w:rPr>
          <w:rFonts w:ascii="TimesNewRomanPSMT" w:hAnsi="TimesNewRomanPSMT" w:cs="TimesNewRomanPSMT"/>
          <w:color w:val="000000"/>
          <w:sz w:val="24"/>
          <w:szCs w:val="24"/>
        </w:rPr>
        <w:t>Barriers</w:t>
      </w:r>
      <w:r w:rsidRPr="005608A0" w:rsidR="00217E22">
        <w:rPr>
          <w:rFonts w:ascii="Times New Roman" w:hAnsi="Times New Roman"/>
          <w:b/>
          <w:bCs/>
          <w:iCs/>
          <w:sz w:val="24"/>
          <w:szCs w:val="24"/>
        </w:rPr>
        <w:t xml:space="preserve"> </w:t>
      </w:r>
    </w:p>
    <w:p w:rsidR="006B24D8" w:rsidP="00D75B34" w:rsidRDefault="006B24D8" w14:paraId="66C61898" w14:textId="7043D89C">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 Uniform Relocation Assistance and Real Property Acquisition Policies Act of 1970 </w:t>
      </w:r>
      <w:r w:rsidRPr="005608A0">
        <w:rPr>
          <w:rFonts w:ascii="TimesNewRomanPSMT" w:hAnsi="TimesNewRomanPSMT" w:cs="TimesNewRomanPSMT"/>
          <w:color w:val="000000"/>
          <w:sz w:val="24"/>
          <w:szCs w:val="24"/>
        </w:rPr>
        <w:t>Certification</w:t>
      </w:r>
      <w:r w:rsidRPr="005608A0" w:rsidR="00217E22">
        <w:rPr>
          <w:rFonts w:ascii="Times New Roman" w:hAnsi="Times New Roman"/>
          <w:b/>
          <w:bCs/>
          <w:iCs/>
          <w:sz w:val="24"/>
          <w:szCs w:val="24"/>
        </w:rPr>
        <w:t xml:space="preserve"> </w:t>
      </w:r>
    </w:p>
    <w:p w:rsidR="006B24D8" w:rsidP="00D75B34" w:rsidRDefault="006B24D8" w14:paraId="58AA6B1D" w14:textId="28249813">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 Certification Regarding Debarment, Suspension, and other Responsibility Matters – Primary Covered </w:t>
      </w:r>
      <w:r w:rsidRPr="005608A0">
        <w:rPr>
          <w:rFonts w:ascii="TimesNewRomanPSMT" w:hAnsi="TimesNewRomanPSMT" w:cs="TimesNewRomanPSMT"/>
          <w:color w:val="000000"/>
          <w:sz w:val="24"/>
          <w:szCs w:val="24"/>
        </w:rPr>
        <w:t>Transactions</w:t>
      </w:r>
      <w:r w:rsidRPr="005608A0" w:rsidR="00217E22">
        <w:rPr>
          <w:rFonts w:ascii="Times New Roman" w:hAnsi="Times New Roman"/>
          <w:b/>
          <w:bCs/>
          <w:iCs/>
          <w:sz w:val="24"/>
          <w:szCs w:val="24"/>
        </w:rPr>
        <w:t xml:space="preserve"> </w:t>
      </w:r>
    </w:p>
    <w:p w:rsidR="006B24D8" w:rsidP="00D75B34" w:rsidRDefault="006B24D8" w14:paraId="1CDC26F5" w14:textId="15825078">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 Certification Regarding Lobbying for Contracts, Grants, Loans, and Cooperative </w:t>
      </w:r>
      <w:r w:rsidRPr="005608A0">
        <w:rPr>
          <w:rFonts w:ascii="TimesNewRomanPSMT" w:hAnsi="TimesNewRomanPSMT" w:cs="TimesNewRomanPSMT"/>
          <w:color w:val="000000"/>
          <w:sz w:val="24"/>
          <w:szCs w:val="24"/>
        </w:rPr>
        <w:t>Agreements</w:t>
      </w:r>
      <w:r w:rsidRPr="005608A0" w:rsidR="00217E22">
        <w:rPr>
          <w:rFonts w:ascii="Times New Roman" w:hAnsi="Times New Roman"/>
          <w:b/>
          <w:bCs/>
          <w:iCs/>
          <w:sz w:val="24"/>
          <w:szCs w:val="24"/>
        </w:rPr>
        <w:t xml:space="preserve"> </w:t>
      </w:r>
    </w:p>
    <w:p w:rsidR="006B24D8" w:rsidP="00D75B34" w:rsidRDefault="006B24D8" w14:paraId="44CF3C4D" w14:textId="5948FBD0">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 Certification Regarding Flood Hazard Area </w:t>
      </w:r>
      <w:r w:rsidRPr="005608A0">
        <w:rPr>
          <w:rFonts w:ascii="TimesNewRomanPSMT" w:hAnsi="TimesNewRomanPSMT" w:cs="TimesNewRomanPSMT"/>
          <w:color w:val="000000"/>
          <w:sz w:val="24"/>
          <w:szCs w:val="24"/>
        </w:rPr>
        <w:t>Precautions</w:t>
      </w:r>
      <w:r w:rsidRPr="005608A0" w:rsidR="00217E22">
        <w:rPr>
          <w:rFonts w:ascii="Times New Roman" w:hAnsi="Times New Roman"/>
          <w:b/>
          <w:bCs/>
          <w:iCs/>
          <w:sz w:val="24"/>
          <w:szCs w:val="24"/>
        </w:rPr>
        <w:t xml:space="preserve"> </w:t>
      </w:r>
    </w:p>
    <w:p w:rsidR="006B24D8" w:rsidP="006B24D8" w:rsidRDefault="006B24D8" w14:paraId="5D4931C2"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FD148B" w14:paraId="5C06CCDF" w14:textId="126B6F25">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OUTSTANDING FEDERAL DEBT</w:t>
      </w:r>
      <w:r w:rsidRPr="00D75B34" w:rsidR="007618AC">
        <w:rPr>
          <w:rFonts w:ascii="Times New Roman" w:hAnsi="Times New Roman"/>
          <w:b/>
          <w:bCs/>
          <w:iCs/>
          <w:sz w:val="24"/>
          <w:szCs w:val="24"/>
          <w:u w:val="single"/>
        </w:rPr>
        <w:t xml:space="preserve"> </w:t>
      </w:r>
    </w:p>
    <w:p w:rsidR="006B24D8" w:rsidP="00D75B34" w:rsidRDefault="007A0368" w14:paraId="0BEE6859" w14:textId="2A4B8300">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L</w:t>
      </w:r>
      <w:r w:rsidR="006B24D8">
        <w:rPr>
          <w:rFonts w:ascii="TimesNewRomanPSMT" w:hAnsi="TimesNewRomanPSMT" w:cs="TimesNewRomanPSMT"/>
          <w:color w:val="000000"/>
          <w:sz w:val="24"/>
          <w:szCs w:val="24"/>
        </w:rPr>
        <w:t xml:space="preserve">ist all outstanding Federal </w:t>
      </w:r>
      <w:r w:rsidR="005608A0">
        <w:rPr>
          <w:rFonts w:ascii="TimesNewRomanPSMT" w:hAnsi="TimesNewRomanPSMT" w:cs="TimesNewRomanPSMT"/>
          <w:color w:val="000000"/>
          <w:sz w:val="24"/>
          <w:szCs w:val="24"/>
        </w:rPr>
        <w:t>Debt and</w:t>
      </w:r>
      <w:r w:rsidR="006B24D8">
        <w:rPr>
          <w:rFonts w:ascii="TimesNewRomanPSMT" w:hAnsi="TimesNewRomanPSMT" w:cs="TimesNewRomanPSMT"/>
          <w:color w:val="000000"/>
          <w:sz w:val="24"/>
          <w:szCs w:val="24"/>
        </w:rPr>
        <w:t xml:space="preserve"> attach a copy of the loan documents.</w:t>
      </w:r>
    </w:p>
    <w:p w:rsidR="006B24D8" w:rsidP="006B24D8" w:rsidRDefault="006B24D8" w14:paraId="5425CFEF"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49A6E71B" w14:textId="428F968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EQUITY</w:t>
      </w:r>
      <w:r w:rsidRPr="00D75B34" w:rsidR="007618AC">
        <w:rPr>
          <w:rFonts w:ascii="Times New Roman" w:hAnsi="Times New Roman"/>
          <w:b/>
          <w:bCs/>
          <w:iCs/>
          <w:sz w:val="24"/>
          <w:szCs w:val="24"/>
          <w:u w:val="single"/>
        </w:rPr>
        <w:t xml:space="preserve"> </w:t>
      </w:r>
    </w:p>
    <w:p w:rsidR="006B24D8" w:rsidP="00D75B34" w:rsidRDefault="006B24D8" w14:paraId="22FCC423" w14:textId="533BF930">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 xml:space="preserve">RUS requires that as a condition to financing that an applicant have equity in an amount equal to 10 percent of the request loan amount at the time of application.  If an applicant’s balance </w:t>
      </w:r>
      <w:r w:rsidR="00C07115">
        <w:rPr>
          <w:rFonts w:ascii="Times New Roman" w:hAnsi="Times New Roman"/>
          <w:bCs/>
          <w:iCs/>
          <w:sz w:val="24"/>
          <w:szCs w:val="24"/>
        </w:rPr>
        <w:t>sheet does</w:t>
      </w:r>
      <w:r>
        <w:rPr>
          <w:rFonts w:ascii="Times New Roman" w:hAnsi="Times New Roman"/>
          <w:bCs/>
          <w:iCs/>
          <w:sz w:val="24"/>
          <w:szCs w:val="24"/>
        </w:rPr>
        <w:t xml:space="preserve"> not demonstrat</w:t>
      </w:r>
      <w:r w:rsidR="00343C1E">
        <w:rPr>
          <w:rFonts w:ascii="Times New Roman" w:hAnsi="Times New Roman"/>
          <w:bCs/>
          <w:iCs/>
          <w:sz w:val="24"/>
          <w:szCs w:val="24"/>
        </w:rPr>
        <w:t xml:space="preserve">e the required equity, </w:t>
      </w:r>
      <w:r>
        <w:rPr>
          <w:rFonts w:ascii="Times New Roman" w:hAnsi="Times New Roman"/>
          <w:bCs/>
          <w:iCs/>
          <w:sz w:val="24"/>
          <w:szCs w:val="24"/>
        </w:rPr>
        <w:t>includ</w:t>
      </w:r>
      <w:r w:rsidR="00AB44F1">
        <w:rPr>
          <w:rFonts w:ascii="Times New Roman" w:hAnsi="Times New Roman"/>
          <w:bCs/>
          <w:iCs/>
          <w:sz w:val="24"/>
          <w:szCs w:val="24"/>
        </w:rPr>
        <w:t xml:space="preserve">e </w:t>
      </w:r>
      <w:r>
        <w:rPr>
          <w:rFonts w:ascii="Times New Roman" w:hAnsi="Times New Roman"/>
          <w:bCs/>
          <w:iCs/>
          <w:sz w:val="24"/>
          <w:szCs w:val="24"/>
        </w:rPr>
        <w:t xml:space="preserve">an investor’s </w:t>
      </w:r>
      <w:r w:rsidR="00343C1E">
        <w:rPr>
          <w:rFonts w:ascii="Times New Roman" w:hAnsi="Times New Roman"/>
          <w:bCs/>
          <w:iCs/>
          <w:sz w:val="24"/>
          <w:szCs w:val="24"/>
        </w:rPr>
        <w:t xml:space="preserve">unconditional legal </w:t>
      </w:r>
      <w:r>
        <w:rPr>
          <w:rFonts w:ascii="Times New Roman" w:hAnsi="Times New Roman"/>
          <w:bCs/>
          <w:iCs/>
          <w:sz w:val="24"/>
          <w:szCs w:val="24"/>
        </w:rPr>
        <w:t xml:space="preserve">commitment to cover the shortfall by providing additional equity.  This will include a letter from the investor indicating the investor’s commitment, the timing for providing the investment, the amount of the investment, and all terms and conditions associated </w:t>
      </w:r>
      <w:r w:rsidR="00343C1E">
        <w:rPr>
          <w:rFonts w:ascii="Times New Roman" w:hAnsi="Times New Roman"/>
          <w:bCs/>
          <w:iCs/>
          <w:sz w:val="24"/>
          <w:szCs w:val="24"/>
        </w:rPr>
        <w:t xml:space="preserve">with the investment.  </w:t>
      </w:r>
    </w:p>
    <w:p w:rsidR="006B24D8" w:rsidP="006B24D8" w:rsidRDefault="006B24D8" w14:paraId="55FD3793" w14:textId="77777777">
      <w:pPr>
        <w:autoSpaceDE w:val="0"/>
        <w:autoSpaceDN w:val="0"/>
        <w:adjustRightInd w:val="0"/>
        <w:outlineLvl w:val="0"/>
        <w:rPr>
          <w:rFonts w:ascii="Times New Roman" w:hAnsi="Times New Roman"/>
          <w:bCs/>
          <w:iCs/>
          <w:sz w:val="24"/>
          <w:szCs w:val="24"/>
        </w:rPr>
      </w:pPr>
    </w:p>
    <w:p w:rsidR="006B24D8" w:rsidP="00D75B34" w:rsidRDefault="006B24D8" w14:paraId="6E49D977" w14:textId="557EF9A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P="006B24D8" w:rsidRDefault="006B24D8" w14:paraId="2228ACFC"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0D80F1AD" w14:textId="6F1076F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RESEARCH DATA AND MARKET ANALYSIS</w:t>
      </w:r>
      <w:r w:rsidRPr="00D75B34" w:rsidR="007618AC">
        <w:rPr>
          <w:rFonts w:ascii="Times New Roman" w:hAnsi="Times New Roman"/>
          <w:b/>
          <w:bCs/>
          <w:iCs/>
          <w:sz w:val="24"/>
          <w:szCs w:val="24"/>
          <w:u w:val="single"/>
        </w:rPr>
        <w:t xml:space="preserve"> </w:t>
      </w:r>
    </w:p>
    <w:p w:rsidR="006B24D8" w:rsidP="00D75B34" w:rsidRDefault="006B24D8" w14:paraId="26C4412E"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Market research is critical in determining the interest and demands of the targeted rural areas for the services offered. This research provides the applicant with</w:t>
      </w:r>
      <w:r w:rsidR="00343C1E">
        <w:rPr>
          <w:rFonts w:ascii="TimesNewRomanPSMT" w:hAnsi="TimesNewRomanPSMT" w:cs="TimesNewRomanPSMT"/>
          <w:color w:val="000000"/>
          <w:sz w:val="24"/>
          <w:szCs w:val="24"/>
        </w:rPr>
        <w:t xml:space="preserve"> knowledge of market potential</w:t>
      </w:r>
      <w:r>
        <w:rPr>
          <w:rFonts w:ascii="TimesNewRomanPSMT" w:hAnsi="TimesNewRomanPSMT" w:cs="TimesNewRomanPSMT"/>
          <w:color w:val="000000"/>
          <w:sz w:val="24"/>
          <w:szCs w:val="24"/>
        </w:rPr>
        <w:t xml:space="preserve">,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 xml:space="preserve">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w:t>
      </w:r>
      <w:r>
        <w:rPr>
          <w:rFonts w:ascii="TimesNewRomanPSMT" w:hAnsi="TimesNewRomanPSMT" w:cs="TimesNewRomanPSMT"/>
          <w:color w:val="000000"/>
          <w:sz w:val="24"/>
          <w:szCs w:val="24"/>
        </w:rPr>
        <w:lastRenderedPageBreak/>
        <w:t>months of the submission of the application to RUS.  Surveys can be conducted through direct-mail; telephone; door-to-door interviews; and town hall meetings.</w:t>
      </w:r>
    </w:p>
    <w:p w:rsidR="006B24D8" w:rsidP="00D75B34" w:rsidRDefault="006B24D8" w14:paraId="5205588D"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546D74" w:rsidP="006B24D8" w:rsidRDefault="00546D74" w14:paraId="32230712"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04D2FBF5"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P="00D75B34" w:rsidRDefault="006B24D8" w14:paraId="2D18A53F"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rsidR="006B24D8" w:rsidP="00D75B34" w:rsidRDefault="006B24D8" w14:paraId="2588210E"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P="00D75B34" w:rsidRDefault="006B24D8" w14:paraId="7268CE48"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P="00D75B34" w:rsidRDefault="006B24D8" w14:paraId="39BE82D6"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P="00D75B34" w:rsidRDefault="006B24D8" w14:paraId="5CAE2E1F"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P="00D75B34" w:rsidRDefault="006B24D8" w14:paraId="212C480F"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P="00D75B34" w:rsidRDefault="006B24D8" w14:paraId="3AD53766" w14:textId="77777777">
      <w:pPr>
        <w:autoSpaceDE w:val="0"/>
        <w:autoSpaceDN w:val="0"/>
        <w:adjustRightInd w:val="0"/>
        <w:ind w:left="720"/>
        <w:rPr>
          <w:rFonts w:ascii="Times New Roman" w:hAnsi="Times New Roman"/>
          <w:b/>
          <w:bCs/>
          <w:color w:val="000000"/>
          <w:sz w:val="24"/>
          <w:szCs w:val="24"/>
        </w:rPr>
      </w:pPr>
    </w:p>
    <w:p w:rsidRPr="00D75B34" w:rsidR="006B24D8" w:rsidP="00D75B34" w:rsidRDefault="006B24D8" w14:paraId="20BB16A1" w14:textId="41ADF9B3">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 xml:space="preserve">Research </w:t>
      </w:r>
      <w:r w:rsidRPr="005608A0">
        <w:rPr>
          <w:rFonts w:ascii="Times New Roman" w:hAnsi="Times New Roman"/>
          <w:b/>
          <w:bCs/>
          <w:color w:val="000000"/>
          <w:sz w:val="24"/>
          <w:szCs w:val="24"/>
        </w:rPr>
        <w:t>Data</w:t>
      </w:r>
      <w:r w:rsidRPr="005608A0" w:rsidR="007618AC">
        <w:rPr>
          <w:rFonts w:ascii="Times New Roman" w:hAnsi="Times New Roman"/>
          <w:b/>
          <w:bCs/>
          <w:iCs/>
          <w:sz w:val="24"/>
          <w:szCs w:val="24"/>
        </w:rPr>
        <w:t xml:space="preserve"> </w:t>
      </w:r>
    </w:p>
    <w:p w:rsidR="006B24D8" w:rsidP="00D75B34" w:rsidRDefault="006B24D8" w14:paraId="445FD868" w14:textId="7098374A">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Shall contain the methodology for conducting the market survey and the tabulated results for each service area, and a copy of the questionnaire used in the market survey.  The results shall include:</w:t>
      </w:r>
    </w:p>
    <w:p w:rsidR="006B24D8" w:rsidP="00D75B34" w:rsidRDefault="006B24D8" w14:paraId="2BFDF748"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P="00D75B34" w:rsidRDefault="006B24D8" w14:paraId="49045567"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P="00D75B34" w:rsidRDefault="006B24D8" w14:paraId="464D3EDD"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P="00D75B34" w:rsidRDefault="006B24D8" w14:paraId="1C717416"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2D367A" w:rsidP="00D75B34" w:rsidRDefault="002D367A" w14:paraId="477F34A0" w14:textId="77777777">
      <w:pPr>
        <w:autoSpaceDE w:val="0"/>
        <w:autoSpaceDN w:val="0"/>
        <w:adjustRightInd w:val="0"/>
        <w:ind w:left="1440"/>
        <w:rPr>
          <w:rFonts w:ascii="TimesNewRomanPSMT" w:hAnsi="TimesNewRomanPSMT" w:cs="TimesNewRomanPSMT"/>
          <w:color w:val="000000"/>
          <w:sz w:val="24"/>
          <w:szCs w:val="24"/>
        </w:rPr>
      </w:pPr>
    </w:p>
    <w:p w:rsidRPr="00D75B34" w:rsidR="006B24D8" w:rsidP="00D75B34" w:rsidRDefault="006B24D8" w14:paraId="7612C6A6" w14:textId="0B7EC3A1">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 xml:space="preserve">B. Market </w:t>
      </w:r>
      <w:r w:rsidRPr="005608A0">
        <w:rPr>
          <w:rFonts w:ascii="Times New Roman" w:hAnsi="Times New Roman"/>
          <w:b/>
          <w:bCs/>
          <w:color w:val="000000"/>
          <w:sz w:val="24"/>
          <w:szCs w:val="24"/>
        </w:rPr>
        <w:t>Analysis</w:t>
      </w:r>
      <w:r w:rsidRPr="005608A0" w:rsidR="007618AC">
        <w:rPr>
          <w:rFonts w:ascii="Times New Roman" w:hAnsi="Times New Roman"/>
          <w:b/>
          <w:bCs/>
          <w:iCs/>
          <w:sz w:val="24"/>
          <w:szCs w:val="24"/>
        </w:rPr>
        <w:t xml:space="preserve"> </w:t>
      </w:r>
    </w:p>
    <w:p w:rsidR="006B24D8" w:rsidP="00D75B34" w:rsidRDefault="006B24D8" w14:paraId="495BB70E" w14:textId="52C1075A">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Shall contain an analysis of the research data.</w:t>
      </w:r>
    </w:p>
    <w:p w:rsidR="006B24D8" w:rsidP="00D75B34" w:rsidRDefault="006B24D8" w14:paraId="5E8A6B87"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w:t>
      </w:r>
      <w:proofErr w:type="gramStart"/>
      <w:r>
        <w:rPr>
          <w:rFonts w:ascii="TimesNewRomanPSMT" w:hAnsi="TimesNewRomanPSMT" w:cs="TimesNewRomanPSMT"/>
          <w:color w:val="000000"/>
          <w:sz w:val="24"/>
          <w:szCs w:val="24"/>
        </w:rPr>
        <w:t>taking into account</w:t>
      </w:r>
      <w:proofErr w:type="gramEnd"/>
      <w:r>
        <w:rPr>
          <w:rFonts w:ascii="TimesNewRomanPSMT" w:hAnsi="TimesNewRomanPSMT" w:cs="TimesNewRomanPSMT"/>
          <w:color w:val="000000"/>
          <w:sz w:val="24"/>
          <w:szCs w:val="24"/>
        </w:rPr>
        <w:t xml:space="preserve">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P="006B24D8" w:rsidRDefault="006B24D8" w14:paraId="7F4BF2E8" w14:textId="77777777">
      <w:pPr>
        <w:autoSpaceDE w:val="0"/>
        <w:autoSpaceDN w:val="0"/>
        <w:adjustRightInd w:val="0"/>
        <w:rPr>
          <w:rFonts w:ascii="TimesNewRomanPSMT" w:hAnsi="TimesNewRomanPSMT" w:cs="TimesNewRomanPSMT"/>
          <w:color w:val="000000"/>
          <w:sz w:val="24"/>
          <w:szCs w:val="24"/>
        </w:rPr>
      </w:pPr>
    </w:p>
    <w:p w:rsidR="00AF62E4" w:rsidP="006B24D8" w:rsidRDefault="00AF62E4" w14:paraId="218F82D1" w14:textId="77777777">
      <w:pPr>
        <w:autoSpaceDE w:val="0"/>
        <w:autoSpaceDN w:val="0"/>
        <w:adjustRightInd w:val="0"/>
        <w:rPr>
          <w:rFonts w:ascii="TimesNewRomanPSMT" w:hAnsi="TimesNewRomanPSMT" w:cs="TimesNewRomanPSMT"/>
          <w:color w:val="000000"/>
          <w:sz w:val="24"/>
          <w:szCs w:val="24"/>
        </w:rPr>
      </w:pPr>
    </w:p>
    <w:p w:rsidR="00AF62E4" w:rsidP="006B24D8" w:rsidRDefault="00AF62E4" w14:paraId="199A5C40"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51D1D24C" w14:textId="16AEE931">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COMPETITIVE ANALYSIS</w:t>
      </w:r>
      <w:r w:rsidRPr="00D75B34" w:rsidR="007618AC">
        <w:rPr>
          <w:rFonts w:ascii="Times New Roman" w:hAnsi="Times New Roman"/>
          <w:b/>
          <w:bCs/>
          <w:iCs/>
          <w:sz w:val="24"/>
          <w:szCs w:val="24"/>
          <w:u w:val="single"/>
        </w:rPr>
        <w:t xml:space="preserve"> </w:t>
      </w:r>
    </w:p>
    <w:p w:rsidR="006B24D8" w:rsidP="00D75B34" w:rsidRDefault="006B24D8" w14:paraId="797D9FA6" w14:textId="71DE6DE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The applicant must submit a competit</w:t>
      </w:r>
      <w:r w:rsidR="00546D74">
        <w:rPr>
          <w:rFonts w:ascii="TimesNewRomanPSMT" w:hAnsi="TimesNewRomanPSMT" w:cs="TimesNewRomanPSMT"/>
          <w:color w:val="000000"/>
          <w:sz w:val="24"/>
          <w:szCs w:val="24"/>
        </w:rPr>
        <w:t>i</w:t>
      </w:r>
      <w:r>
        <w:rPr>
          <w:rFonts w:ascii="TimesNewRomanPSMT" w:hAnsi="TimesNewRomanPSMT" w:cs="TimesNewRomanPSMT"/>
          <w:color w:val="000000"/>
          <w:sz w:val="24"/>
          <w:szCs w:val="24"/>
        </w:rPr>
        <w:t>ve market analysis for each proposed service area.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P="006B24D8" w:rsidRDefault="006B24D8" w14:paraId="63628EAD" w14:textId="77777777">
      <w:pPr>
        <w:autoSpaceDE w:val="0"/>
        <w:autoSpaceDN w:val="0"/>
        <w:adjustRightInd w:val="0"/>
        <w:rPr>
          <w:rFonts w:ascii="TimesNewRomanPSMT" w:hAnsi="TimesNewRomanPSMT" w:cs="TimesNewRomanPSMT"/>
          <w:color w:val="000000"/>
          <w:sz w:val="24"/>
          <w:szCs w:val="24"/>
        </w:rPr>
      </w:pPr>
    </w:p>
    <w:p w:rsidRPr="00B51B63" w:rsidR="006B24D8" w:rsidP="00D75B34" w:rsidRDefault="006B24D8" w14:paraId="570867ED" w14:textId="598446D3">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P="006B24D8" w:rsidRDefault="006B24D8" w14:paraId="7887CA35" w14:textId="77777777">
      <w:pPr>
        <w:autoSpaceDE w:val="0"/>
        <w:autoSpaceDN w:val="0"/>
        <w:adjustRightInd w:val="0"/>
        <w:rPr>
          <w:rFonts w:ascii="Times New Roman" w:hAnsi="Times New Roman"/>
          <w:i/>
          <w:iCs/>
          <w:color w:val="000000"/>
          <w:sz w:val="24"/>
          <w:szCs w:val="24"/>
        </w:rPr>
      </w:pPr>
    </w:p>
    <w:p w:rsidRPr="00D75B34" w:rsidR="006B24D8" w:rsidP="00D75B34" w:rsidRDefault="006B24D8" w14:paraId="0C654EAA" w14:textId="17C064F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FINANCIAL POSITION</w:t>
      </w:r>
    </w:p>
    <w:p w:rsidR="006B24D8" w:rsidP="00D75B34" w:rsidRDefault="006B24D8" w14:paraId="25878988"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RUS will approve a loan only if, in RUS’s sole judgment, the loan will be repaid according to its terms and within the time agreed upon.  It is the applicant’s responsibility to provide RUS with </w:t>
      </w:r>
      <w:proofErr w:type="gramStart"/>
      <w:r>
        <w:rPr>
          <w:rFonts w:ascii="TimesNewRomanPSMT" w:hAnsi="TimesNewRomanPSMT" w:cs="TimesNewRomanPSMT"/>
          <w:color w:val="000000"/>
          <w:sz w:val="24"/>
          <w:szCs w:val="24"/>
        </w:rPr>
        <w:t>sufficient</w:t>
      </w:r>
      <w:proofErr w:type="gramEnd"/>
      <w:r>
        <w:rPr>
          <w:rFonts w:ascii="TimesNewRomanPSMT" w:hAnsi="TimesNewRomanPSMT" w:cs="TimesNewRomanPSMT"/>
          <w:color w:val="000000"/>
          <w:sz w:val="24"/>
          <w:szCs w:val="24"/>
        </w:rPr>
        <w:t xml:space="preserve">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P="006B24D8" w:rsidRDefault="006B24D8" w14:paraId="5BB3DB9B"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7FD7FCCD" w14:textId="524084A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Historical Financial </w:t>
      </w:r>
      <w:r w:rsidRPr="005608A0">
        <w:rPr>
          <w:rFonts w:ascii="TimesNewRomanPSMT" w:hAnsi="TimesNewRomanPSMT" w:cs="TimesNewRomanPSMT"/>
          <w:color w:val="000000"/>
          <w:sz w:val="24"/>
          <w:szCs w:val="24"/>
        </w:rPr>
        <w:t>Statements</w:t>
      </w:r>
      <w:r w:rsidRPr="005608A0" w:rsidR="007618AC">
        <w:rPr>
          <w:rFonts w:ascii="Times New Roman" w:hAnsi="Times New Roman"/>
          <w:b/>
          <w:bCs/>
          <w:iCs/>
          <w:sz w:val="24"/>
          <w:szCs w:val="24"/>
        </w:rPr>
        <w:t xml:space="preserve"> </w:t>
      </w: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P="006B24D8" w:rsidRDefault="006B24D8" w14:paraId="1C0A41AE" w14:textId="77777777">
      <w:pPr>
        <w:autoSpaceDE w:val="0"/>
        <w:autoSpaceDN w:val="0"/>
        <w:adjustRightInd w:val="0"/>
        <w:rPr>
          <w:rFonts w:ascii="TimesNewRomanPSMT" w:hAnsi="TimesNewRomanPSMT" w:cs="TimesNewRomanPSMT"/>
          <w:color w:val="000000"/>
          <w:sz w:val="24"/>
          <w:szCs w:val="24"/>
        </w:rPr>
      </w:pPr>
    </w:p>
    <w:p w:rsidRPr="005608A0" w:rsidR="006B24D8" w:rsidP="00D75B34" w:rsidRDefault="006B24D8" w14:paraId="508677C4" w14:textId="0FA6B41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w:t>
      </w:r>
      <w:r w:rsidR="00343C1E">
        <w:rPr>
          <w:rFonts w:ascii="TimesNewRomanPSMT" w:hAnsi="TimesNewRomanPSMT" w:cs="TimesNewRomanPSMT"/>
          <w:color w:val="000000"/>
          <w:sz w:val="24"/>
          <w:szCs w:val="24"/>
        </w:rPr>
        <w:t xml:space="preserve">Schedule of Debt and Equity </w:t>
      </w:r>
      <w:r w:rsidRPr="005608A0" w:rsidR="00343C1E">
        <w:rPr>
          <w:rFonts w:ascii="TimesNewRomanPSMT" w:hAnsi="TimesNewRomanPSMT" w:cs="TimesNewRomanPSMT"/>
          <w:color w:val="000000"/>
          <w:sz w:val="24"/>
          <w:szCs w:val="24"/>
        </w:rPr>
        <w:t>Funding</w:t>
      </w:r>
      <w:r w:rsidRPr="005608A0" w:rsidR="007618AC">
        <w:rPr>
          <w:rFonts w:ascii="Times New Roman" w:hAnsi="Times New Roman"/>
          <w:b/>
          <w:bCs/>
          <w:iCs/>
          <w:sz w:val="24"/>
          <w:szCs w:val="24"/>
        </w:rPr>
        <w:t xml:space="preserve"> </w:t>
      </w:r>
    </w:p>
    <w:p w:rsidRPr="005D3E2B" w:rsidR="00192B3D" w:rsidP="00192B3D" w:rsidRDefault="00192B3D" w14:paraId="51AD85F3" w14:textId="2F347CAC">
      <w:pPr>
        <w:tabs>
          <w:tab w:val="left" w:pos="1080"/>
        </w:tabs>
        <w:ind w:left="720"/>
      </w:pPr>
      <w:r w:rsidRPr="00192B3D">
        <w:rPr>
          <w:rFonts w:ascii="Times New Roman" w:hAnsi="Times New Roman"/>
          <w:sz w:val="24"/>
          <w:szCs w:val="24"/>
        </w:rPr>
        <w:t>Applicants must</w:t>
      </w:r>
      <w:r w:rsidR="005C3AE8">
        <w:rPr>
          <w:rFonts w:ascii="Times New Roman" w:hAnsi="Times New Roman"/>
          <w:sz w:val="24"/>
          <w:szCs w:val="24"/>
        </w:rPr>
        <w:t xml:space="preserve"> provide</w:t>
      </w:r>
      <w:r w:rsidRPr="00192B3D">
        <w:rPr>
          <w:rFonts w:ascii="Times New Roman" w:hAnsi="Times New Roman"/>
          <w:sz w:val="24"/>
          <w:szCs w:val="24"/>
        </w:rPr>
        <w:t xml:space="preserve"> Debt and Equity Funding </w:t>
      </w:r>
      <w:r w:rsidR="005C3AE8">
        <w:rPr>
          <w:rFonts w:ascii="Times New Roman" w:hAnsi="Times New Roman"/>
          <w:sz w:val="24"/>
          <w:szCs w:val="24"/>
        </w:rPr>
        <w:t>information</w:t>
      </w:r>
      <w:r w:rsidRPr="00192B3D">
        <w:rPr>
          <w:rFonts w:ascii="Times New Roman" w:hAnsi="Times New Roman"/>
          <w:sz w:val="24"/>
          <w:szCs w:val="24"/>
        </w:rPr>
        <w:t>, along with supporting documentation, to provide detail for all existing long-term liabilities, loans, and capital leases.  It also documents new non-RUS funding sources that will be needed to fund the Broadband Loan project, working capital, and any other capital projects planned during the forecast period.</w:t>
      </w:r>
    </w:p>
    <w:p w:rsidR="006B24D8" w:rsidP="006B24D8" w:rsidRDefault="006B24D8" w14:paraId="08F89CC3"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44A2A461" w14:textId="20C6968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 Subscriber Projection and Service </w:t>
      </w:r>
      <w:r w:rsidRPr="005608A0">
        <w:rPr>
          <w:rFonts w:ascii="TimesNewRomanPSMT" w:hAnsi="TimesNewRomanPSMT" w:cs="TimesNewRomanPSMT"/>
          <w:color w:val="000000"/>
          <w:sz w:val="24"/>
          <w:szCs w:val="24"/>
        </w:rPr>
        <w:t>Tiers</w:t>
      </w:r>
      <w:r w:rsidRPr="005608A0" w:rsidR="007618AC">
        <w:rPr>
          <w:rFonts w:ascii="Times New Roman" w:hAnsi="Times New Roman"/>
          <w:b/>
          <w:bCs/>
          <w:iCs/>
          <w:sz w:val="24"/>
          <w:szCs w:val="24"/>
        </w:rPr>
        <w:t xml:space="preserve"> </w:t>
      </w:r>
    </w:p>
    <w:p w:rsidRPr="00192B3D" w:rsidR="00192B3D" w:rsidP="00192B3D" w:rsidRDefault="00192B3D" w14:paraId="2E88F847" w14:textId="06EAC61B">
      <w:pPr>
        <w:tabs>
          <w:tab w:val="left" w:pos="1080"/>
        </w:tabs>
        <w:ind w:left="720"/>
        <w:rPr>
          <w:rFonts w:ascii="Times New Roman" w:hAnsi="Times New Roman"/>
          <w:sz w:val="24"/>
          <w:szCs w:val="24"/>
        </w:rPr>
      </w:pPr>
      <w:r w:rsidRPr="00192B3D">
        <w:rPr>
          <w:rFonts w:ascii="Times New Roman" w:hAnsi="Times New Roman"/>
          <w:sz w:val="24"/>
          <w:szCs w:val="24"/>
        </w:rPr>
        <w:t xml:space="preserve">Applicants must submit subscriber projections for </w:t>
      </w:r>
      <w:proofErr w:type="gramStart"/>
      <w:r w:rsidRPr="00192B3D">
        <w:rPr>
          <w:rFonts w:ascii="Times New Roman" w:hAnsi="Times New Roman"/>
          <w:sz w:val="24"/>
          <w:szCs w:val="24"/>
        </w:rPr>
        <w:t>each</w:t>
      </w:r>
      <w:proofErr w:type="gramEnd"/>
      <w:r w:rsidRPr="00192B3D">
        <w:rPr>
          <w:rFonts w:ascii="Times New Roman" w:hAnsi="Times New Roman"/>
          <w:sz w:val="24"/>
          <w:szCs w:val="24"/>
        </w:rPr>
        <w:t xml:space="preserve"> and every service area proposed for the Broadband Loan project.</w:t>
      </w:r>
    </w:p>
    <w:p w:rsidRPr="00192B3D" w:rsidR="00192B3D" w:rsidP="00192B3D" w:rsidRDefault="00192B3D" w14:paraId="57A989DE" w14:textId="77777777">
      <w:pPr>
        <w:tabs>
          <w:tab w:val="left" w:pos="1080"/>
        </w:tabs>
        <w:ind w:left="720"/>
        <w:rPr>
          <w:rFonts w:ascii="Times New Roman" w:hAnsi="Times New Roman"/>
          <w:sz w:val="24"/>
          <w:szCs w:val="24"/>
        </w:rPr>
      </w:pPr>
    </w:p>
    <w:p w:rsidRPr="00192B3D" w:rsidR="00192B3D" w:rsidP="00192B3D" w:rsidRDefault="00192B3D" w14:paraId="1E1AEDD4" w14:textId="77777777">
      <w:pPr>
        <w:tabs>
          <w:tab w:val="left" w:pos="1080"/>
        </w:tabs>
        <w:ind w:left="720"/>
        <w:rPr>
          <w:rFonts w:ascii="Times New Roman" w:hAnsi="Times New Roman"/>
          <w:sz w:val="24"/>
          <w:szCs w:val="24"/>
        </w:rPr>
      </w:pPr>
      <w:r w:rsidRPr="00192B3D">
        <w:rPr>
          <w:rFonts w:ascii="Times New Roman" w:hAnsi="Times New Roman"/>
          <w:sz w:val="24"/>
          <w:szCs w:val="24"/>
        </w:rPr>
        <w:t xml:space="preserve">Subscriber projections must be broken down by service area, service offering (IP Data, Video, or Voice), service type, tier, pricing, and year.  The subscriber projections must be supported by the results obtained from the market survey and analysis.  It is the </w:t>
      </w:r>
      <w:r w:rsidR="00AF62E4">
        <w:rPr>
          <w:rFonts w:ascii="Times New Roman" w:hAnsi="Times New Roman"/>
          <w:sz w:val="24"/>
          <w:szCs w:val="24"/>
        </w:rPr>
        <w:t>a</w:t>
      </w:r>
      <w:r w:rsidRPr="00192B3D">
        <w:rPr>
          <w:rFonts w:ascii="Times New Roman" w:hAnsi="Times New Roman"/>
          <w:sz w:val="24"/>
          <w:szCs w:val="24"/>
        </w:rPr>
        <w:t>pplicant’s responsibility to clearly demonstrate how the market survey results support all subscriber projections, tiers, and pricing.</w:t>
      </w:r>
    </w:p>
    <w:p w:rsidR="006B24D8" w:rsidP="006B24D8" w:rsidRDefault="006B24D8" w14:paraId="0A22B23D" w14:textId="77777777">
      <w:pPr>
        <w:autoSpaceDE w:val="0"/>
        <w:autoSpaceDN w:val="0"/>
        <w:adjustRightInd w:val="0"/>
        <w:rPr>
          <w:rFonts w:ascii="TimesNewRomanPSMT" w:hAnsi="TimesNewRomanPSMT" w:cs="TimesNewRomanPSMT"/>
          <w:color w:val="000000"/>
          <w:sz w:val="24"/>
          <w:szCs w:val="24"/>
        </w:rPr>
      </w:pPr>
    </w:p>
    <w:p w:rsidRPr="00514CEE" w:rsidR="00192B3D" w:rsidP="00F27ED7" w:rsidRDefault="006B24D8" w14:paraId="11979107" w14:textId="66D640B0">
      <w:pPr>
        <w:autoSpaceDE w:val="0"/>
        <w:autoSpaceDN w:val="0"/>
        <w:adjustRightInd w:val="0"/>
        <w:ind w:left="720"/>
        <w:rPr>
          <w:rFonts w:ascii="Times New Roman" w:hAnsi="Times New Roman"/>
          <w:sz w:val="24"/>
          <w:szCs w:val="24"/>
        </w:rPr>
      </w:pPr>
      <w:r>
        <w:rPr>
          <w:rFonts w:ascii="TimesNewRomanPSMT" w:hAnsi="TimesNewRomanPSMT" w:cs="TimesNewRomanPSMT"/>
          <w:color w:val="000000"/>
          <w:sz w:val="24"/>
          <w:szCs w:val="24"/>
        </w:rPr>
        <w:lastRenderedPageBreak/>
        <w:t>D. Pro Forma 5-Year Fi</w:t>
      </w:r>
      <w:r w:rsidR="00192B3D">
        <w:rPr>
          <w:rFonts w:ascii="TimesNewRomanPSMT" w:hAnsi="TimesNewRomanPSMT" w:cs="TimesNewRomanPSMT"/>
          <w:color w:val="000000"/>
          <w:sz w:val="24"/>
          <w:szCs w:val="24"/>
        </w:rPr>
        <w:t xml:space="preserve">nancial </w:t>
      </w:r>
      <w:r w:rsidRPr="005608A0" w:rsidR="00192B3D">
        <w:rPr>
          <w:rFonts w:ascii="TimesNewRomanPSMT" w:hAnsi="TimesNewRomanPSMT" w:cs="TimesNewRomanPSMT"/>
          <w:color w:val="000000"/>
          <w:sz w:val="24"/>
          <w:szCs w:val="24"/>
        </w:rPr>
        <w:t>Forecast</w:t>
      </w:r>
      <w:r w:rsidRPr="005608A0" w:rsidR="007618AC">
        <w:rPr>
          <w:rFonts w:ascii="Times New Roman" w:hAnsi="Times New Roman"/>
          <w:b/>
          <w:bCs/>
          <w:iCs/>
          <w:sz w:val="24"/>
          <w:szCs w:val="24"/>
        </w:rPr>
        <w:t xml:space="preserve"> </w:t>
      </w:r>
      <w:r w:rsidRPr="00514CEE" w:rsidR="00192B3D">
        <w:rPr>
          <w:rFonts w:ascii="Times New Roman" w:hAnsi="Times New Roman"/>
          <w:sz w:val="24"/>
          <w:szCs w:val="24"/>
        </w:rPr>
        <w:t xml:space="preserve">Applicants are required to submit a complete financial model of the pro forma </w:t>
      </w:r>
      <w:proofErr w:type="gramStart"/>
      <w:r w:rsidRPr="00514CEE" w:rsidR="00192B3D">
        <w:rPr>
          <w:rFonts w:ascii="Times New Roman" w:hAnsi="Times New Roman"/>
          <w:sz w:val="24"/>
          <w:szCs w:val="24"/>
        </w:rPr>
        <w:t>five year</w:t>
      </w:r>
      <w:proofErr w:type="gramEnd"/>
      <w:r w:rsidRPr="00514CEE" w:rsidR="00192B3D">
        <w:rPr>
          <w:rFonts w:ascii="Times New Roman" w:hAnsi="Times New Roman"/>
          <w:sz w:val="24"/>
          <w:szCs w:val="24"/>
        </w:rPr>
        <w:t xml:space="preserve"> forecast period</w:t>
      </w:r>
    </w:p>
    <w:p w:rsidR="00192B3D" w:rsidP="00D75B34" w:rsidRDefault="00192B3D" w14:paraId="7EA36BD1" w14:textId="77777777">
      <w:pPr>
        <w:autoSpaceDE w:val="0"/>
        <w:autoSpaceDN w:val="0"/>
        <w:adjustRightInd w:val="0"/>
        <w:ind w:left="720"/>
        <w:rPr>
          <w:rFonts w:ascii="TimesNewRomanPSMT" w:hAnsi="TimesNewRomanPSMT" w:cs="TimesNewRomanPSMT"/>
          <w:color w:val="000000"/>
          <w:sz w:val="24"/>
          <w:szCs w:val="24"/>
        </w:rPr>
      </w:pPr>
    </w:p>
    <w:p w:rsidR="00192B3D" w:rsidP="00D75B34" w:rsidRDefault="00192B3D" w14:paraId="5E6C2C8E" w14:textId="645EB961">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 Pro Forma Financial </w:t>
      </w:r>
      <w:r w:rsidRPr="005608A0">
        <w:rPr>
          <w:rFonts w:ascii="TimesNewRomanPSMT" w:hAnsi="TimesNewRomanPSMT" w:cs="TimesNewRomanPSMT"/>
          <w:color w:val="000000"/>
          <w:sz w:val="24"/>
          <w:szCs w:val="24"/>
        </w:rPr>
        <w:t>Assumptions</w:t>
      </w:r>
      <w:r w:rsidRPr="005608A0" w:rsidR="007618AC">
        <w:rPr>
          <w:rFonts w:ascii="Times New Roman" w:hAnsi="Times New Roman"/>
          <w:b/>
          <w:bCs/>
          <w:iCs/>
          <w:sz w:val="24"/>
          <w:szCs w:val="24"/>
        </w:rPr>
        <w:t xml:space="preserve"> </w:t>
      </w:r>
    </w:p>
    <w:p w:rsidRPr="00514CEE" w:rsidR="00192B3D" w:rsidP="00514CEE" w:rsidRDefault="00192B3D" w14:paraId="76F638B2" w14:textId="77777777">
      <w:pPr>
        <w:ind w:left="720"/>
        <w:rPr>
          <w:rFonts w:ascii="Times New Roman" w:hAnsi="Times New Roman"/>
          <w:bCs/>
          <w:sz w:val="24"/>
          <w:szCs w:val="24"/>
        </w:rPr>
      </w:pPr>
      <w:r w:rsidRPr="00514CEE">
        <w:rPr>
          <w:rFonts w:ascii="Times New Roman" w:hAnsi="Times New Roman"/>
          <w:sz w:val="24"/>
          <w:szCs w:val="24"/>
        </w:rPr>
        <w:t>Applicants are</w:t>
      </w:r>
      <w:r w:rsidRPr="00514CEE">
        <w:rPr>
          <w:rFonts w:ascii="Times New Roman" w:hAnsi="Times New Roman"/>
          <w:bCs/>
          <w:sz w:val="24"/>
          <w:szCs w:val="24"/>
        </w:rPr>
        <w:t xml:space="preserve"> required to submit a detailed written narrative that documents the various pro forma financial assumptions used to prepare the Pro Forma 5-Year Financial Forecast.</w:t>
      </w:r>
    </w:p>
    <w:p w:rsidRPr="00514CEE" w:rsidR="00192B3D" w:rsidP="00514CEE" w:rsidRDefault="00192B3D" w14:paraId="5EEA0131" w14:textId="77777777">
      <w:pPr>
        <w:ind w:left="720"/>
        <w:rPr>
          <w:rFonts w:ascii="Times New Roman" w:hAnsi="Times New Roman"/>
          <w:bCs/>
          <w:sz w:val="24"/>
          <w:szCs w:val="24"/>
        </w:rPr>
      </w:pPr>
    </w:p>
    <w:p w:rsidRPr="00514CEE" w:rsidR="00192B3D" w:rsidP="00514CEE" w:rsidRDefault="00192B3D" w14:paraId="523CB0CE" w14:textId="41729136">
      <w:pPr>
        <w:ind w:left="720"/>
        <w:rPr>
          <w:rFonts w:ascii="Times New Roman" w:hAnsi="Times New Roman"/>
          <w:sz w:val="24"/>
          <w:szCs w:val="24"/>
        </w:rPr>
      </w:pPr>
      <w:r w:rsidRPr="00514CEE">
        <w:rPr>
          <w:rFonts w:ascii="Times New Roman" w:hAnsi="Times New Roman"/>
          <w:sz w:val="24"/>
          <w:szCs w:val="24"/>
        </w:rPr>
        <w:t xml:space="preserve">Every category in the pro forma financial statements must be explained with clear details so that RUS may review and understand the basis for the financial projections.  The assumptions must allow </w:t>
      </w:r>
      <w:r w:rsidRPr="00514CEE" w:rsidR="00CB2EFA">
        <w:rPr>
          <w:rFonts w:ascii="Times New Roman" w:hAnsi="Times New Roman"/>
          <w:sz w:val="24"/>
          <w:szCs w:val="24"/>
        </w:rPr>
        <w:t>a</w:t>
      </w:r>
      <w:r w:rsidRPr="00514CEE">
        <w:rPr>
          <w:rFonts w:ascii="Times New Roman" w:hAnsi="Times New Roman"/>
          <w:sz w:val="24"/>
          <w:szCs w:val="24"/>
        </w:rPr>
        <w:t xml:space="preserve"> RUS financial analyst to re-create the pro forma financial statements.  If the financial forecast is not fully supported by a detailed narrative for every category, it may affect the final decision on the application.  </w:t>
      </w:r>
    </w:p>
    <w:p w:rsidR="006E7503" w:rsidP="00D75B34" w:rsidRDefault="006E7503" w14:paraId="7D57C046" w14:textId="77777777">
      <w:pPr>
        <w:autoSpaceDE w:val="0"/>
        <w:autoSpaceDN w:val="0"/>
        <w:adjustRightInd w:val="0"/>
        <w:ind w:left="720"/>
        <w:rPr>
          <w:rFonts w:ascii="TimesNewRomanPSMT" w:hAnsi="TimesNewRomanPSMT" w:cs="TimesNewRomanPSMT"/>
          <w:color w:val="000000"/>
          <w:sz w:val="24"/>
          <w:szCs w:val="24"/>
        </w:rPr>
      </w:pPr>
    </w:p>
    <w:p w:rsidR="00192B3D" w:rsidP="00D75B34" w:rsidRDefault="00192B3D" w14:paraId="762B3EB8" w14:textId="00A56C68">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E7503">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 xml:space="preserve">Additional </w:t>
      </w:r>
      <w:r w:rsidRPr="005608A0" w:rsidR="006B24D8">
        <w:rPr>
          <w:rFonts w:ascii="TimesNewRomanPSMT" w:hAnsi="TimesNewRomanPSMT" w:cs="TimesNewRomanPSMT"/>
          <w:color w:val="000000"/>
          <w:sz w:val="24"/>
          <w:szCs w:val="24"/>
        </w:rPr>
        <w:t>Cash</w:t>
      </w:r>
      <w:r w:rsidRPr="005608A0" w:rsidR="007618AC">
        <w:rPr>
          <w:rFonts w:ascii="Times New Roman" w:hAnsi="Times New Roman"/>
          <w:b/>
          <w:bCs/>
          <w:iCs/>
          <w:sz w:val="24"/>
          <w:szCs w:val="24"/>
        </w:rPr>
        <w:t xml:space="preserve"> </w:t>
      </w:r>
      <w:r w:rsidR="006B24D8">
        <w:rPr>
          <w:rFonts w:ascii="TimesNewRomanPSMT" w:hAnsi="TimesNewRomanPSMT" w:cs="TimesNewRomanPSMT"/>
          <w:color w:val="000000"/>
          <w:sz w:val="24"/>
          <w:szCs w:val="24"/>
        </w:rPr>
        <w:t>Applicants should conduct analysis to identify cash shortfalls and provide the resources to cover those amounts.</w:t>
      </w:r>
      <w:r w:rsidDel="005C3AE8" w:rsidR="005C3AE8">
        <w:rPr>
          <w:rFonts w:ascii="TimesNewRomanPSMT" w:hAnsi="TimesNewRomanPSMT" w:cs="TimesNewRomanPSMT"/>
          <w:color w:val="000000"/>
          <w:sz w:val="24"/>
          <w:szCs w:val="24"/>
        </w:rPr>
        <w:t xml:space="preserve"> </w:t>
      </w:r>
    </w:p>
    <w:p w:rsidR="006B24D8" w:rsidP="00D75B34" w:rsidRDefault="00192B3D" w14:paraId="74120A0F" w14:textId="59094DD5">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G</w:t>
      </w:r>
      <w:r w:rsidR="006B24D8">
        <w:rPr>
          <w:rFonts w:ascii="TimesNewRomanPSMT" w:hAnsi="TimesNewRomanPSMT" w:cs="TimesNewRomanPSMT"/>
          <w:color w:val="000000"/>
          <w:sz w:val="24"/>
          <w:szCs w:val="24"/>
        </w:rPr>
        <w:t xml:space="preserve">. Depreciation </w:t>
      </w:r>
      <w:r w:rsidRPr="005608A0" w:rsidR="006B24D8">
        <w:rPr>
          <w:rFonts w:ascii="TimesNewRomanPSMT" w:hAnsi="TimesNewRomanPSMT" w:cs="TimesNewRomanPSMT"/>
          <w:color w:val="000000"/>
          <w:sz w:val="24"/>
          <w:szCs w:val="24"/>
        </w:rPr>
        <w:t>Schedule</w:t>
      </w:r>
      <w:r w:rsidRPr="005608A0" w:rsidR="007618AC">
        <w:rPr>
          <w:rFonts w:ascii="Times New Roman" w:hAnsi="Times New Roman"/>
          <w:b/>
          <w:bCs/>
          <w:iCs/>
          <w:sz w:val="24"/>
          <w:szCs w:val="24"/>
        </w:rPr>
        <w:t xml:space="preserve"> </w:t>
      </w:r>
    </w:p>
    <w:p w:rsidR="006B24D8" w:rsidP="00D75B34" w:rsidRDefault="006B24D8" w14:paraId="7318CCF8" w14:textId="740B3AC1">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include all categories of depreciable equipment and facilities that are proposed for purchase through Broadband Loan Project funds only.</w:t>
      </w:r>
    </w:p>
    <w:p w:rsidR="00665E81" w:rsidP="006B24D8" w:rsidRDefault="00665E81" w14:paraId="197C391D" w14:textId="77777777">
      <w:pPr>
        <w:autoSpaceDE w:val="0"/>
        <w:autoSpaceDN w:val="0"/>
        <w:adjustRightInd w:val="0"/>
        <w:outlineLvl w:val="0"/>
        <w:rPr>
          <w:rFonts w:ascii="Times New Roman" w:hAnsi="Times New Roman"/>
          <w:b/>
          <w:bCs/>
          <w:iCs/>
          <w:sz w:val="24"/>
          <w:szCs w:val="24"/>
          <w:u w:val="single"/>
        </w:rPr>
      </w:pPr>
    </w:p>
    <w:p w:rsidR="00AF62E4" w:rsidP="006B24D8" w:rsidRDefault="00AF62E4" w14:paraId="4DA7BA1E"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369BEDA9" w14:textId="356223BF">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DESIGN</w:t>
      </w:r>
      <w:r w:rsidRPr="00D75B34" w:rsidR="007618AC">
        <w:rPr>
          <w:rFonts w:ascii="Times New Roman" w:hAnsi="Times New Roman"/>
          <w:b/>
          <w:bCs/>
          <w:iCs/>
          <w:sz w:val="24"/>
          <w:szCs w:val="24"/>
          <w:u w:val="single"/>
        </w:rPr>
        <w:t xml:space="preserve"> </w:t>
      </w:r>
    </w:p>
    <w:p w:rsidR="006B24D8" w:rsidP="00D75B34" w:rsidRDefault="006B24D8" w14:paraId="16F9414B" w14:textId="70A9E32D">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w:t>
      </w:r>
      <w:r w:rsidR="005C3AE8">
        <w:rPr>
          <w:rFonts w:ascii="TimesNewRomanPSMT" w:hAnsi="TimesNewRomanPSMT" w:cs="TimesNewRomanPSMT"/>
          <w:color w:val="000000"/>
          <w:sz w:val="24"/>
          <w:szCs w:val="24"/>
        </w:rPr>
        <w:t>Applicant shall provide</w:t>
      </w:r>
      <w:r w:rsidR="00AB44F1">
        <w:rPr>
          <w:rFonts w:ascii="TimesNewRomanPSMT" w:hAnsi="TimesNewRomanPSMT" w:cs="TimesNewRomanPSMT"/>
          <w:color w:val="000000"/>
          <w:sz w:val="24"/>
          <w:szCs w:val="24"/>
        </w:rPr>
        <w:t xml:space="preserve"> </w:t>
      </w:r>
      <w:r w:rsidR="00FB1DC9">
        <w:rPr>
          <w:rFonts w:ascii="TimesNewRomanPSMT" w:hAnsi="TimesNewRomanPSMT" w:cs="TimesNewRomanPSMT"/>
          <w:color w:val="000000"/>
          <w:sz w:val="24"/>
          <w:szCs w:val="24"/>
        </w:rPr>
        <w:t xml:space="preserve">a </w:t>
      </w:r>
      <w:r>
        <w:rPr>
          <w:rFonts w:ascii="TimesNewRomanPSMT" w:hAnsi="TimesNewRomanPSMT" w:cs="TimesNewRomanPSMT"/>
          <w:color w:val="000000"/>
          <w:sz w:val="24"/>
          <w:szCs w:val="24"/>
        </w:rPr>
        <w:t xml:space="preserve">Network Design Certification in accordance with the Application Guide.  </w:t>
      </w:r>
    </w:p>
    <w:p w:rsidR="00F1263C" w:rsidP="00D75B34" w:rsidRDefault="00F1263C" w14:paraId="734A8600" w14:textId="77777777">
      <w:pPr>
        <w:autoSpaceDE w:val="0"/>
        <w:autoSpaceDN w:val="0"/>
        <w:adjustRightInd w:val="0"/>
        <w:ind w:left="720"/>
        <w:rPr>
          <w:rFonts w:ascii="TimesNewRomanPSMT" w:hAnsi="TimesNewRomanPSMT" w:cs="TimesNewRomanPSMT"/>
          <w:color w:val="000000"/>
          <w:sz w:val="24"/>
          <w:szCs w:val="24"/>
        </w:rPr>
      </w:pPr>
    </w:p>
    <w:p w:rsidRPr="00D75B34" w:rsidR="00FB1DC9" w:rsidP="00D75B34" w:rsidRDefault="00FB1DC9" w14:paraId="0D03B134" w14:textId="22AE09AD">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DIAGRAMS</w:t>
      </w:r>
      <w:r w:rsidRPr="00D75B34" w:rsidR="007618AC">
        <w:rPr>
          <w:rFonts w:ascii="Times New Roman" w:hAnsi="Times New Roman"/>
          <w:b/>
          <w:bCs/>
          <w:iCs/>
          <w:sz w:val="24"/>
          <w:szCs w:val="24"/>
          <w:u w:val="single"/>
        </w:rPr>
        <w:t xml:space="preserve"> </w:t>
      </w:r>
    </w:p>
    <w:p w:rsidR="00FB1DC9" w:rsidP="00D75B34" w:rsidRDefault="00FB1DC9" w14:paraId="61B1CD76" w14:textId="2045E9F2">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Existing and proposed network diagrams shall be included in the application</w:t>
      </w:r>
      <w:r w:rsidR="00AB44F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and provide the level of detail found in the Application Guide. </w:t>
      </w:r>
    </w:p>
    <w:p w:rsidR="00FB1DC9" w:rsidP="00FB1DC9" w:rsidRDefault="00FB1DC9" w14:paraId="7D242332" w14:textId="77777777">
      <w:pPr>
        <w:autoSpaceDE w:val="0"/>
        <w:autoSpaceDN w:val="0"/>
        <w:adjustRightInd w:val="0"/>
        <w:rPr>
          <w:rFonts w:ascii="Times New Roman" w:hAnsi="Times New Roman"/>
          <w:b/>
          <w:bCs/>
          <w:i/>
          <w:iCs/>
          <w:color w:val="0000FF"/>
          <w:sz w:val="24"/>
          <w:szCs w:val="24"/>
        </w:rPr>
      </w:pPr>
    </w:p>
    <w:p w:rsidRPr="00D75B34" w:rsidR="00FB1DC9" w:rsidP="00D75B34" w:rsidRDefault="00FB1DC9" w14:paraId="6E67349D" w14:textId="49D729CC">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PROJECT COSTS AND BUILDOUT TIMELINE</w:t>
      </w:r>
      <w:r w:rsidRPr="00D75B34" w:rsidR="007618AC">
        <w:rPr>
          <w:rFonts w:ascii="Times New Roman" w:hAnsi="Times New Roman"/>
          <w:b/>
          <w:bCs/>
          <w:iCs/>
          <w:sz w:val="24"/>
          <w:szCs w:val="24"/>
          <w:u w:val="single"/>
        </w:rPr>
        <w:t xml:space="preserve"> </w:t>
      </w:r>
    </w:p>
    <w:p w:rsidR="00FB1DC9" w:rsidP="00D75B34" w:rsidRDefault="00B11B05" w14:paraId="085A6A31" w14:textId="0DC89F5D">
      <w:pPr>
        <w:autoSpaceDE w:val="0"/>
        <w:autoSpaceDN w:val="0"/>
        <w:adjustRightInd w:val="0"/>
        <w:ind w:left="720"/>
        <w:rPr>
          <w:rFonts w:ascii="Times New Roman" w:hAnsi="Times New Roman"/>
          <w:b/>
          <w:bCs/>
          <w:i/>
          <w:iCs/>
          <w:color w:val="0000FF"/>
          <w:sz w:val="24"/>
          <w:szCs w:val="24"/>
        </w:rPr>
      </w:pPr>
      <w:r>
        <w:rPr>
          <w:rFonts w:ascii="TimesNewRomanPSMT" w:hAnsi="TimesNewRomanPSMT" w:cs="TimesNewRomanPSMT"/>
          <w:color w:val="000000"/>
          <w:sz w:val="24"/>
          <w:szCs w:val="24"/>
        </w:rPr>
        <w:t>P</w:t>
      </w:r>
      <w:r w:rsidR="00FB1DC9">
        <w:rPr>
          <w:rFonts w:ascii="TimesNewRomanPSMT" w:hAnsi="TimesNewRomanPSMT" w:cs="TimesNewRomanPSMT"/>
          <w:color w:val="000000"/>
          <w:sz w:val="24"/>
          <w:szCs w:val="24"/>
        </w:rPr>
        <w:t>rovide detailed information on the project capital investment, including detailed project costs, build-out timeline, and project milestones.</w:t>
      </w:r>
    </w:p>
    <w:p w:rsidR="00AF62E4" w:rsidP="006B24D8" w:rsidRDefault="00AF62E4" w14:paraId="51AADE2B" w14:textId="77777777">
      <w:pPr>
        <w:autoSpaceDE w:val="0"/>
        <w:autoSpaceDN w:val="0"/>
        <w:adjustRightInd w:val="0"/>
        <w:outlineLvl w:val="0"/>
        <w:rPr>
          <w:rFonts w:ascii="Times New Roman" w:hAnsi="Times New Roman"/>
          <w:b/>
          <w:bCs/>
          <w:iCs/>
          <w:sz w:val="24"/>
          <w:szCs w:val="24"/>
          <w:u w:val="single"/>
        </w:rPr>
      </w:pPr>
    </w:p>
    <w:p w:rsidRPr="00D75B34" w:rsidR="00FB1DC9" w:rsidP="00D75B34" w:rsidRDefault="00FB1DC9" w14:paraId="231A02D8" w14:textId="1C7477C2">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ENVIRONMENTAL REPORT</w:t>
      </w:r>
      <w:r w:rsidRPr="00D75B34" w:rsidR="007618AC">
        <w:rPr>
          <w:rFonts w:ascii="Times New Roman" w:hAnsi="Times New Roman"/>
          <w:b/>
          <w:bCs/>
          <w:iCs/>
          <w:sz w:val="24"/>
          <w:szCs w:val="24"/>
          <w:u w:val="single"/>
        </w:rPr>
        <w:t xml:space="preserve"> </w:t>
      </w:r>
    </w:p>
    <w:p w:rsidR="00FB1DC9" w:rsidP="00D75B34" w:rsidRDefault="00FB1DC9" w14:paraId="37EBEF89" w14:textId="16E90DC7">
      <w:pPr>
        <w:autoSpaceDE w:val="0"/>
        <w:autoSpaceDN w:val="0"/>
        <w:adjustRightInd w:val="0"/>
        <w:ind w:left="720"/>
        <w:rPr>
          <w:rFonts w:ascii="TimesNewRomanPSMT" w:hAnsi="TimesNewRomanPSMT" w:cs="TimesNewRomanPSMT"/>
          <w:color w:val="000000"/>
          <w:sz w:val="24"/>
          <w:szCs w:val="24"/>
        </w:rPr>
      </w:pPr>
      <w:r w:rsidRPr="0042141B">
        <w:rPr>
          <w:rFonts w:ascii="TimesNewRomanPSMT" w:hAnsi="TimesNewRomanPSMT" w:cs="TimesNewRomanPSMT"/>
          <w:color w:val="000000"/>
          <w:sz w:val="24"/>
          <w:szCs w:val="24"/>
        </w:rPr>
        <w:t>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w:t>
      </w:r>
      <w:r w:rsidRPr="0042141B" w:rsidR="00665E81">
        <w:rPr>
          <w:rFonts w:ascii="TimesNewRomanPSMT" w:hAnsi="TimesNewRomanPSMT" w:cs="TimesNewRomanPSMT"/>
          <w:color w:val="000000"/>
          <w:sz w:val="24"/>
          <w:szCs w:val="24"/>
        </w:rPr>
        <w:t xml:space="preserve"> </w:t>
      </w:r>
      <w:r w:rsidRPr="0042141B">
        <w:rPr>
          <w:rFonts w:ascii="TimesNewRomanPSMT" w:hAnsi="TimesNewRomanPSMT" w:cs="TimesNewRomanPSMT"/>
          <w:color w:val="000000"/>
          <w:sz w:val="24"/>
          <w:szCs w:val="24"/>
        </w:rPr>
        <w:t xml:space="preserve">and Executive Orders (EO) that apply to RUS </w:t>
      </w:r>
      <w:r w:rsidRPr="00982C60">
        <w:rPr>
          <w:rFonts w:ascii="TimesNewRomanPSMT" w:hAnsi="TimesNewRomanPSMT" w:cs="TimesNewRomanPSMT"/>
          <w:color w:val="000000"/>
          <w:sz w:val="24"/>
          <w:szCs w:val="24"/>
        </w:rPr>
        <w:t>programs. The policies and procedures set forth in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w:t>
      </w:r>
      <w:r w:rsidRPr="00982C60" w:rsidR="00857862">
        <w:rPr>
          <w:rFonts w:ascii="TimesNewRomanPSMT" w:hAnsi="TimesNewRomanPSMT" w:cs="TimesNewRomanPSMT"/>
          <w:color w:val="000000"/>
          <w:sz w:val="24"/>
          <w:szCs w:val="24"/>
        </w:rPr>
        <w:t xml:space="preserve"> </w:t>
      </w:r>
      <w:r w:rsidRPr="00982C60">
        <w:rPr>
          <w:rFonts w:ascii="TimesNewRomanPSMT" w:hAnsi="TimesNewRomanPSMT" w:cs="TimesNewRomanPSMT"/>
          <w:color w:val="000000"/>
          <w:sz w:val="24"/>
          <w:szCs w:val="24"/>
        </w:rPr>
        <w:t>Environmental Policies and Procedures, assist RUS with making decisions that are based on an understanding of environmental consequences, and taking action that protects, restores and enha</w:t>
      </w:r>
      <w:r w:rsidRPr="0042141B">
        <w:rPr>
          <w:rFonts w:ascii="TimesNewRomanPSMT" w:hAnsi="TimesNewRomanPSMT" w:cs="TimesNewRomanPSMT"/>
          <w:color w:val="000000"/>
          <w:sz w:val="24"/>
          <w:szCs w:val="24"/>
        </w:rPr>
        <w:t xml:space="preserve">nces the environment.  Applicants are responsible for ensuring that proposed actions </w:t>
      </w:r>
      <w:proofErr w:type="gramStart"/>
      <w:r w:rsidRPr="0042141B">
        <w:rPr>
          <w:rFonts w:ascii="TimesNewRomanPSMT" w:hAnsi="TimesNewRomanPSMT" w:cs="TimesNewRomanPSMT"/>
          <w:color w:val="000000"/>
          <w:sz w:val="24"/>
          <w:szCs w:val="24"/>
        </w:rPr>
        <w:t>are in compliance with</w:t>
      </w:r>
      <w:proofErr w:type="gramEnd"/>
      <w:r w:rsidRPr="0042141B">
        <w:rPr>
          <w:rFonts w:ascii="TimesNewRomanPSMT" w:hAnsi="TimesNewRomanPSMT" w:cs="TimesNewRomanPSMT"/>
          <w:color w:val="000000"/>
          <w:sz w:val="24"/>
          <w:szCs w:val="24"/>
        </w:rPr>
        <w:t xml:space="preserve"> all appropriate RUS requirements. Therefore, applicants must prepare an environmental report in accordance with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 xml:space="preserve">, for any facilities </w:t>
      </w:r>
      <w:r w:rsidRPr="0042141B">
        <w:rPr>
          <w:rFonts w:ascii="TimesNewRomanPSMT" w:hAnsi="TimesNewRomanPSMT" w:cs="TimesNewRomanPSMT"/>
          <w:color w:val="000000"/>
          <w:sz w:val="24"/>
          <w:szCs w:val="24"/>
        </w:rPr>
        <w:t xml:space="preserve">that will be constructed with broadband loan funds. A copy of 7 CFR Part </w:t>
      </w:r>
      <w:r w:rsidRPr="0042141B">
        <w:rPr>
          <w:rFonts w:ascii="TimesNewRomanPSMT" w:hAnsi="TimesNewRomanPSMT" w:cs="TimesNewRomanPSMT"/>
          <w:color w:val="000000"/>
          <w:sz w:val="24"/>
          <w:szCs w:val="24"/>
        </w:rPr>
        <w:lastRenderedPageBreak/>
        <w:t>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 xml:space="preserve"> can be retrieved from RUS’s web site</w:t>
      </w:r>
      <w:r w:rsidRPr="00982C60" w:rsidR="00D67A07">
        <w:rPr>
          <w:rFonts w:ascii="TimesNewRomanPSMT" w:hAnsi="TimesNewRomanPSMT" w:cs="TimesNewRomanPSMT"/>
          <w:color w:val="000000"/>
          <w:sz w:val="24"/>
          <w:szCs w:val="24"/>
        </w:rPr>
        <w:t xml:space="preserve">:  </w:t>
      </w:r>
      <w:hyperlink w:history="1" r:id="rId11">
        <w:r w:rsidRPr="00982C60" w:rsidR="00982C60">
          <w:rPr>
            <w:rStyle w:val="Hyperlink"/>
            <w:rFonts w:ascii="TimesNewRomanPSMT" w:hAnsi="TimesNewRomanPSMT" w:cs="TimesNewRomanPSMT"/>
            <w:sz w:val="24"/>
            <w:szCs w:val="24"/>
          </w:rPr>
          <w:t>https://www.rd.usda.gov/publications/regulations-guidelines/regulations/utilities/</w:t>
        </w:r>
      </w:hyperlink>
    </w:p>
    <w:p w:rsidR="00D67A07" w:rsidP="00D67A07" w:rsidRDefault="00D67A07" w14:paraId="71513727" w14:textId="77777777">
      <w:pPr>
        <w:autoSpaceDE w:val="0"/>
        <w:autoSpaceDN w:val="0"/>
        <w:adjustRightInd w:val="0"/>
        <w:rPr>
          <w:rFonts w:ascii="TimesNewRomanPSMT" w:hAnsi="TimesNewRomanPSMT" w:cs="TimesNewRomanPSMT"/>
          <w:color w:val="000000"/>
          <w:sz w:val="24"/>
          <w:szCs w:val="24"/>
        </w:rPr>
      </w:pPr>
    </w:p>
    <w:p w:rsidRPr="00D75B34" w:rsidR="00044126" w:rsidP="00D75B34" w:rsidRDefault="00044126" w14:paraId="342C17A4" w14:textId="63E0247E">
      <w:pPr>
        <w:pStyle w:val="ListParagraph"/>
        <w:numPr>
          <w:ilvl w:val="0"/>
          <w:numId w:val="14"/>
        </w:numPr>
        <w:tabs>
          <w:tab w:val="left" w:pos="360"/>
        </w:tabs>
        <w:rPr>
          <w:rFonts w:ascii="TimesNewRomanPSMT" w:hAnsi="TimesNewRomanPSMT" w:cs="TimesNewRomanPSMT"/>
          <w:color w:val="000000"/>
          <w:sz w:val="24"/>
          <w:szCs w:val="24"/>
        </w:rPr>
      </w:pPr>
      <w:r w:rsidRPr="00D75B34">
        <w:rPr>
          <w:rFonts w:ascii="Times New Roman" w:hAnsi="Times New Roman"/>
          <w:b/>
          <w:bCs/>
          <w:iCs/>
          <w:sz w:val="24"/>
          <w:szCs w:val="24"/>
          <w:u w:val="single"/>
        </w:rPr>
        <w:t>LICENSES AND AGREEMENTS</w:t>
      </w:r>
      <w:r w:rsidRPr="00D75B34" w:rsidR="007618AC">
        <w:rPr>
          <w:rFonts w:ascii="Times New Roman" w:hAnsi="Times New Roman"/>
          <w:b/>
          <w:bCs/>
          <w:iCs/>
          <w:sz w:val="24"/>
          <w:szCs w:val="24"/>
          <w:u w:val="single"/>
        </w:rPr>
        <w:t xml:space="preserve"> </w:t>
      </w:r>
    </w:p>
    <w:p w:rsidR="00044126" w:rsidP="00D75B34" w:rsidRDefault="00044126" w14:paraId="1A93C98B" w14:textId="4DD9C302">
      <w:pPr>
        <w:tabs>
          <w:tab w:val="left" w:pos="360"/>
        </w:tabs>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Applicants must </w:t>
      </w:r>
      <w:r w:rsidR="00D50E18">
        <w:rPr>
          <w:rFonts w:ascii="TimesNewRomanPSMT" w:hAnsi="TimesNewRomanPSMT" w:cs="TimesNewRomanPSMT"/>
          <w:color w:val="000000"/>
          <w:sz w:val="24"/>
          <w:szCs w:val="24"/>
        </w:rPr>
        <w:t>provide</w:t>
      </w:r>
      <w:r>
        <w:rPr>
          <w:rFonts w:ascii="TimesNewRomanPSMT" w:hAnsi="TimesNewRomanPSMT" w:cs="TimesNewRomanPSMT"/>
          <w:color w:val="000000"/>
          <w:sz w:val="24"/>
          <w:szCs w:val="24"/>
        </w:rPr>
        <w:t xml:space="preserve"> the information for all applicable licenses and agreements and provide supporting documentation.</w:t>
      </w:r>
    </w:p>
    <w:p w:rsidR="00044126" w:rsidP="006B24D8" w:rsidRDefault="00044126" w14:paraId="32A7A09B" w14:textId="77777777">
      <w:pPr>
        <w:autoSpaceDE w:val="0"/>
        <w:autoSpaceDN w:val="0"/>
        <w:adjustRightInd w:val="0"/>
        <w:outlineLvl w:val="0"/>
        <w:rPr>
          <w:rFonts w:ascii="Times New Roman" w:hAnsi="Times New Roman"/>
          <w:b/>
          <w:bCs/>
          <w:iCs/>
          <w:sz w:val="24"/>
          <w:szCs w:val="24"/>
          <w:u w:val="single"/>
        </w:rPr>
      </w:pPr>
    </w:p>
    <w:p w:rsidR="005714F1" w:rsidP="00252E6B" w:rsidRDefault="005714F1" w14:paraId="63C91C3E" w14:textId="5D0493F8">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 xml:space="preserve">ing </w:t>
      </w:r>
      <w:r w:rsidR="00D67A07">
        <w:rPr>
          <w:rFonts w:ascii="TimesNewRomanPSMT" w:hAnsi="TimesNewRomanPSMT" w:cs="TimesNewRomanPSMT"/>
          <w:color w:val="000000"/>
          <w:sz w:val="24"/>
          <w:szCs w:val="24"/>
        </w:rPr>
        <w:t>at</w:t>
      </w:r>
      <w:r w:rsidRPr="00D67A07" w:rsidR="00D67A07">
        <w:t xml:space="preserve"> </w:t>
      </w:r>
      <w:r w:rsidRPr="00F27ED7" w:rsidR="00320873">
        <w:rPr>
          <w:rFonts w:ascii="Times New Roman" w:hAnsi="Times New Roman"/>
          <w:sz w:val="24"/>
          <w:szCs w:val="24"/>
        </w:rPr>
        <w:t>https://www.rd.usda.gov/programs-services/rural-broadband-access-loan-and-loan-guarantee.</w:t>
      </w:r>
      <w:hyperlink w:history="1"/>
      <w:r>
        <w:rPr>
          <w:rFonts w:ascii="TimesNewRomanPSMT" w:hAnsi="TimesNewRomanPSMT" w:cs="TimesNewRomanPSMT"/>
          <w:color w:val="000000"/>
          <w:sz w:val="24"/>
          <w:szCs w:val="24"/>
        </w:rPr>
        <w:t xml:space="preserve">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1738.204(b)</w:t>
      </w:r>
      <w:r w:rsidR="008A05F9">
        <w:rPr>
          <w:rFonts w:ascii="TimesNewRomanPSMT" w:hAnsi="TimesNewRomanPSMT" w:cs="TimesNewRomanPSMT"/>
          <w:color w:val="000000"/>
          <w:sz w:val="24"/>
          <w:szCs w:val="24"/>
        </w:rPr>
        <w:t>.</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r w:rsidR="007B20BF">
        <w:rPr>
          <w:rFonts w:ascii="TimesNewRomanPSMT" w:hAnsi="TimesNewRomanPSMT" w:cs="TimesNewRomanPSMT"/>
          <w:color w:val="000000"/>
          <w:sz w:val="24"/>
          <w:szCs w:val="24"/>
        </w:rPr>
        <w:t xml:space="preserve"> Due changes in the Farm Bill, the telecommunication infrastructure and Community Connect </w:t>
      </w:r>
      <w:r w:rsidR="00C07115">
        <w:rPr>
          <w:rFonts w:ascii="TimesNewRomanPSMT" w:hAnsi="TimesNewRomanPSMT" w:cs="TimesNewRomanPSMT"/>
          <w:color w:val="000000"/>
          <w:sz w:val="24"/>
          <w:szCs w:val="24"/>
        </w:rPr>
        <w:t xml:space="preserve">public notice portion has </w:t>
      </w:r>
      <w:r w:rsidR="007B20BF">
        <w:rPr>
          <w:rFonts w:ascii="TimesNewRomanPSMT" w:hAnsi="TimesNewRomanPSMT" w:cs="TimesNewRomanPSMT"/>
          <w:color w:val="000000"/>
          <w:sz w:val="24"/>
          <w:szCs w:val="24"/>
        </w:rPr>
        <w:t>have been included in this package as well.</w:t>
      </w:r>
    </w:p>
    <w:p w:rsidR="00C07115" w:rsidP="00252E6B" w:rsidRDefault="00C07115" w14:paraId="258F9062" w14:textId="0FA2C331">
      <w:pPr>
        <w:tabs>
          <w:tab w:val="left" w:pos="360"/>
        </w:tabs>
        <w:rPr>
          <w:rFonts w:ascii="TimesNewRomanPSMT" w:hAnsi="TimesNewRomanPSMT" w:cs="TimesNewRomanPSMT"/>
          <w:color w:val="000000"/>
          <w:sz w:val="24"/>
          <w:szCs w:val="24"/>
        </w:rPr>
      </w:pPr>
    </w:p>
    <w:p w:rsidRPr="00C07115" w:rsidR="00C07115" w:rsidP="00C07115" w:rsidRDefault="00C07115" w14:paraId="7226DC21" w14:textId="282A12E0">
      <w:pPr>
        <w:tabs>
          <w:tab w:val="left" w:pos="360"/>
        </w:tabs>
        <w:ind w:left="360"/>
        <w:rPr>
          <w:rFonts w:ascii="TimesNewRomanPSMT" w:hAnsi="TimesNewRomanPSMT" w:cs="TimesNewRomanPSMT"/>
          <w:color w:val="000000"/>
          <w:sz w:val="24"/>
          <w:szCs w:val="24"/>
        </w:rPr>
      </w:pPr>
      <w:bookmarkStart w:name="_Hlk16149499" w:id="1"/>
      <w:r w:rsidRPr="00C07115">
        <w:rPr>
          <w:rFonts w:ascii="TimesNewRomanPSMT" w:hAnsi="TimesNewRomanPSMT" w:cs="TimesNewRomanPSMT"/>
          <w:color w:val="000000"/>
          <w:sz w:val="24"/>
          <w:szCs w:val="24"/>
        </w:rPr>
        <w:t>Remaining burden for the telecommunication infrastructure can be found under 0572-0079.</w:t>
      </w:r>
    </w:p>
    <w:p w:rsidRPr="00C07115" w:rsidR="00C07115" w:rsidP="00C07115" w:rsidRDefault="00C07115" w14:paraId="7122D3F1" w14:textId="227FB01C">
      <w:pPr>
        <w:tabs>
          <w:tab w:val="left" w:pos="360"/>
        </w:tabs>
        <w:ind w:left="360"/>
        <w:rPr>
          <w:rFonts w:ascii="TimesNewRomanPSMT" w:hAnsi="TimesNewRomanPSMT" w:cs="TimesNewRomanPSMT"/>
          <w:color w:val="000000"/>
          <w:sz w:val="24"/>
          <w:szCs w:val="24"/>
        </w:rPr>
      </w:pPr>
      <w:r w:rsidRPr="00C07115">
        <w:rPr>
          <w:rFonts w:ascii="TimesNewRomanPSMT" w:hAnsi="TimesNewRomanPSMT" w:cs="TimesNewRomanPSMT"/>
          <w:color w:val="000000"/>
          <w:sz w:val="24"/>
          <w:szCs w:val="24"/>
        </w:rPr>
        <w:t>Remaining burden for the Community Connect program can be found under 0572-0127.</w:t>
      </w:r>
    </w:p>
    <w:bookmarkEnd w:id="1"/>
    <w:p w:rsidR="00514CEE" w:rsidP="00252E6B" w:rsidRDefault="00514CEE" w14:paraId="354D70BC" w14:textId="77777777">
      <w:pPr>
        <w:tabs>
          <w:tab w:val="left" w:pos="360"/>
        </w:tabs>
        <w:rPr>
          <w:rFonts w:ascii="TimesNewRomanPSMT" w:hAnsi="TimesNewRomanPSMT" w:cs="TimesNewRomanPSMT"/>
          <w:color w:val="000000"/>
          <w:sz w:val="24"/>
          <w:szCs w:val="24"/>
        </w:rPr>
      </w:pPr>
    </w:p>
    <w:p w:rsidR="00514CEE" w:rsidP="00252E6B" w:rsidRDefault="00514CEE" w14:paraId="76EA9996" w14:textId="77777777">
      <w:pPr>
        <w:tabs>
          <w:tab w:val="left" w:pos="360"/>
        </w:tabs>
        <w:rPr>
          <w:rFonts w:ascii="TimesNewRomanPSMT" w:hAnsi="TimesNewRomanPSMT" w:cs="TimesNewRomanPSMT"/>
          <w:color w:val="000000"/>
          <w:sz w:val="24"/>
          <w:szCs w:val="24"/>
        </w:rPr>
      </w:pPr>
      <w:r w:rsidRPr="00514CEE">
        <w:rPr>
          <w:rFonts w:ascii="TimesNewRomanPSMT" w:hAnsi="TimesNewRomanPSMT" w:cs="TimesNewRomanPSMT"/>
          <w:b/>
          <w:color w:val="000000"/>
          <w:sz w:val="24"/>
          <w:szCs w:val="24"/>
        </w:rPr>
        <w:t>Preparation and Execution of Loan Documents</w:t>
      </w:r>
      <w:r>
        <w:rPr>
          <w:rFonts w:ascii="TimesNewRomanPSMT" w:hAnsi="TimesNewRomanPSMT" w:cs="TimesNewRomanPSMT"/>
          <w:color w:val="000000"/>
          <w:sz w:val="24"/>
          <w:szCs w:val="24"/>
        </w:rPr>
        <w:t xml:space="preserve"> – Applicants whose applications are chosen for funding will be required to execute loan documents with the agency.</w:t>
      </w:r>
    </w:p>
    <w:p w:rsidR="005714F1" w:rsidP="00252E6B" w:rsidRDefault="005714F1" w14:paraId="2112FFA9" w14:textId="77777777">
      <w:pPr>
        <w:tabs>
          <w:tab w:val="left" w:pos="360"/>
        </w:tabs>
        <w:rPr>
          <w:rFonts w:ascii="TimesNewRomanPSMT" w:hAnsi="TimesNewRomanPSMT" w:cs="TimesNewRomanPSMT"/>
          <w:color w:val="000000"/>
          <w:sz w:val="24"/>
          <w:szCs w:val="24"/>
        </w:rPr>
      </w:pPr>
    </w:p>
    <w:p w:rsidR="000B31E5" w:rsidP="00252E6B" w:rsidRDefault="000B31E5" w14:paraId="70E6CD15" w14:textId="77777777">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P="00252E6B" w:rsidRDefault="000B31E5" w14:paraId="6156A4E6" w14:textId="77777777">
      <w:pPr>
        <w:tabs>
          <w:tab w:val="left" w:pos="360"/>
        </w:tabs>
        <w:rPr>
          <w:rFonts w:ascii="Times New Roman" w:hAnsi="Times New Roman"/>
          <w:sz w:val="24"/>
        </w:rPr>
      </w:pPr>
    </w:p>
    <w:p w:rsidRPr="0094502C" w:rsidR="00BB6AEE" w:rsidP="004E5826" w:rsidRDefault="00BB6AEE" w14:paraId="444D0442" w14:textId="77777777">
      <w:pPr>
        <w:tabs>
          <w:tab w:val="left" w:pos="360"/>
        </w:tabs>
        <w:ind w:left="360" w:hanging="360"/>
        <w:rPr>
          <w:rFonts w:ascii="Arial" w:hAnsi="Arial"/>
          <w:b/>
          <w:sz w:val="22"/>
          <w:szCs w:val="22"/>
        </w:rPr>
      </w:pPr>
      <w:r w:rsidRPr="0094502C">
        <w:rPr>
          <w:rFonts w:ascii="Arial" w:hAnsi="Arial"/>
          <w:b/>
          <w:sz w:val="22"/>
          <w:szCs w:val="22"/>
        </w:rPr>
        <w:t>3.</w:t>
      </w:r>
      <w:r w:rsidRPr="0094502C" w:rsidR="004E5826">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P="00E964F7" w:rsidRDefault="00E964F7" w14:paraId="59A91E2F" w14:textId="77777777">
      <w:pPr>
        <w:rPr>
          <w:rFonts w:ascii="Times New Roman" w:hAnsi="Times New Roman"/>
          <w:sz w:val="24"/>
        </w:rPr>
      </w:pPr>
    </w:p>
    <w:p w:rsidRPr="005F137B" w:rsidR="00076968" w:rsidP="00E964F7" w:rsidRDefault="008E0BE5" w14:paraId="408F678F" w14:textId="66534988">
      <w:pPr>
        <w:rPr>
          <w:rFonts w:ascii="Times New Roman" w:hAnsi="Times New Roman"/>
          <w:sz w:val="24"/>
        </w:rPr>
      </w:pPr>
      <w:r>
        <w:rPr>
          <w:rFonts w:ascii="Times New Roman" w:hAnsi="Times New Roman" w:cs="Courier New"/>
          <w:sz w:val="24"/>
        </w:rPr>
        <w:t xml:space="preserve">     </w:t>
      </w:r>
      <w:r w:rsidR="00E61AEB">
        <w:rPr>
          <w:rFonts w:ascii="Times New Roman" w:hAnsi="Times New Roman" w:cs="Courier New"/>
          <w:sz w:val="24"/>
        </w:rPr>
        <w:t>RUS</w:t>
      </w:r>
      <w:r w:rsidRPr="00A63AE1" w:rsid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Pr="00A63AE1" w:rsidR="009919A1">
        <w:rPr>
          <w:rFonts w:ascii="Times New Roman" w:hAnsi="Times New Roman" w:cs="Arial"/>
          <w:color w:val="000080"/>
          <w:sz w:val="24"/>
        </w:rPr>
        <w:t>. </w:t>
      </w:r>
      <w:r w:rsidRPr="005F137B" w:rsidR="00076968">
        <w:rPr>
          <w:rFonts w:ascii="Times New Roman" w:hAnsi="Times New Roman" w:cs="Arial"/>
          <w:sz w:val="24"/>
        </w:rPr>
        <w:t xml:space="preserve">The </w:t>
      </w:r>
      <w:r w:rsidR="00237F1C">
        <w:rPr>
          <w:rFonts w:ascii="Times New Roman" w:hAnsi="Times New Roman" w:cs="Arial"/>
          <w:sz w:val="24"/>
        </w:rPr>
        <w:t>A</w:t>
      </w:r>
      <w:r w:rsidRPr="005F137B" w:rsidR="00076968">
        <w:rPr>
          <w:rFonts w:ascii="Times New Roman" w:hAnsi="Times New Roman" w:cs="Arial"/>
          <w:sz w:val="24"/>
        </w:rPr>
        <w:t xml:space="preserve">gency </w:t>
      </w:r>
      <w:r w:rsidR="004175F6">
        <w:rPr>
          <w:rFonts w:ascii="Times New Roman" w:hAnsi="Times New Roman" w:cs="Arial"/>
          <w:sz w:val="24"/>
        </w:rPr>
        <w:t>requires the use of the RD Apply Online Application Intake System</w:t>
      </w:r>
      <w:r w:rsidR="00300E8C">
        <w:rPr>
          <w:rFonts w:ascii="Times New Roman" w:hAnsi="Times New Roman" w:cs="Arial"/>
          <w:sz w:val="24"/>
        </w:rPr>
        <w:t xml:space="preserve"> for submitting requests for financial assistance </w:t>
      </w:r>
      <w:r w:rsidRPr="00237F1C" w:rsidR="00237F1C">
        <w:rPr>
          <w:rFonts w:ascii="Times New Roman" w:hAnsi="Times New Roman" w:cs="Arial"/>
          <w:sz w:val="24"/>
        </w:rPr>
        <w:t>to provide increased opportunities for citizen</w:t>
      </w:r>
      <w:r w:rsidR="00237F1C">
        <w:rPr>
          <w:rFonts w:ascii="Times New Roman" w:hAnsi="Times New Roman" w:cs="Arial"/>
          <w:sz w:val="24"/>
        </w:rPr>
        <w:t xml:space="preserve">s to </w:t>
      </w:r>
      <w:r w:rsidRPr="00237F1C" w:rsidR="00237F1C">
        <w:rPr>
          <w:rFonts w:ascii="Times New Roman" w:hAnsi="Times New Roman" w:cs="Arial"/>
          <w:sz w:val="24"/>
        </w:rPr>
        <w:t xml:space="preserve">access </w:t>
      </w:r>
      <w:r w:rsidR="00237F1C">
        <w:rPr>
          <w:rFonts w:ascii="Times New Roman" w:hAnsi="Times New Roman" w:cs="Arial"/>
          <w:sz w:val="24"/>
        </w:rPr>
        <w:t>federal g</w:t>
      </w:r>
      <w:r w:rsidRPr="00237F1C" w:rsidR="00237F1C">
        <w:rPr>
          <w:rFonts w:ascii="Times New Roman" w:hAnsi="Times New Roman" w:cs="Arial"/>
          <w:sz w:val="24"/>
        </w:rPr>
        <w:t>overnment</w:t>
      </w:r>
      <w:r w:rsidR="003A4189">
        <w:rPr>
          <w:rFonts w:ascii="Times New Roman" w:hAnsi="Times New Roman" w:cs="Arial"/>
          <w:sz w:val="24"/>
        </w:rPr>
        <w:t xml:space="preserve"> program </w:t>
      </w:r>
      <w:r w:rsidRPr="00237F1C" w:rsidR="00237F1C">
        <w:rPr>
          <w:rFonts w:ascii="Times New Roman" w:hAnsi="Times New Roman" w:cs="Arial"/>
          <w:sz w:val="24"/>
        </w:rPr>
        <w:t>information and services</w:t>
      </w:r>
      <w:r w:rsidR="00237F1C">
        <w:rPr>
          <w:rFonts w:ascii="Times New Roman" w:hAnsi="Times New Roman" w:cs="Arial"/>
          <w:sz w:val="24"/>
        </w:rPr>
        <w:t>.</w:t>
      </w:r>
      <w:r w:rsidRPr="00237F1C" w:rsidDel="004175F6" w:rsidR="00237F1C">
        <w:rPr>
          <w:rFonts w:ascii="Times New Roman" w:hAnsi="Times New Roman" w:cs="Arial"/>
          <w:sz w:val="24"/>
        </w:rPr>
        <w:t xml:space="preserve"> </w:t>
      </w:r>
    </w:p>
    <w:p w:rsidRPr="00E964F7" w:rsidR="00E964F7" w:rsidP="004E5826" w:rsidRDefault="00E964F7" w14:paraId="5884A6A6" w14:textId="77777777">
      <w:pPr>
        <w:tabs>
          <w:tab w:val="left" w:pos="360"/>
        </w:tabs>
        <w:ind w:left="360" w:hanging="360"/>
        <w:rPr>
          <w:rFonts w:ascii="Times New Roman" w:hAnsi="Times New Roman"/>
          <w:sz w:val="24"/>
          <w:szCs w:val="24"/>
        </w:rPr>
      </w:pPr>
    </w:p>
    <w:p w:rsidRPr="0094502C" w:rsidR="00BB6AEE" w:rsidP="004E5826" w:rsidRDefault="00BB6AEE" w14:paraId="73FA1601" w14:textId="77777777">
      <w:pPr>
        <w:tabs>
          <w:tab w:val="left" w:pos="360"/>
        </w:tabs>
        <w:ind w:left="360" w:hanging="360"/>
        <w:rPr>
          <w:rFonts w:ascii="Arial" w:hAnsi="Arial" w:cs="Arial"/>
          <w:b/>
          <w:sz w:val="22"/>
          <w:szCs w:val="22"/>
        </w:rPr>
      </w:pPr>
      <w:r w:rsidRPr="0094502C">
        <w:rPr>
          <w:rFonts w:ascii="Arial" w:hAnsi="Arial" w:cs="Arial"/>
          <w:b/>
          <w:sz w:val="22"/>
          <w:szCs w:val="22"/>
        </w:rPr>
        <w:t>4.</w:t>
      </w:r>
      <w:r w:rsidRPr="0094502C" w:rsidR="004E5826">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P="00252E6B" w:rsidRDefault="00BB6AEE" w14:paraId="5C2B0D30" w14:textId="77777777">
      <w:pPr>
        <w:rPr>
          <w:rFonts w:ascii="Times New Roman" w:hAnsi="Times New Roman"/>
          <w:sz w:val="24"/>
        </w:rPr>
      </w:pPr>
    </w:p>
    <w:p w:rsidR="00BB6AEE" w:rsidP="00252E6B" w:rsidRDefault="008E0BE5" w14:paraId="7AA5C8C5" w14:textId="77777777">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sidR="00BB6AEE">
        <w:rPr>
          <w:rFonts w:ascii="Times New Roman" w:hAnsi="Times New Roman"/>
          <w:sz w:val="24"/>
        </w:rPr>
        <w:t>files, will not need to be resubmitted, as listed in the application guide.</w:t>
      </w:r>
    </w:p>
    <w:p w:rsidR="000F2EEF" w:rsidP="00252E6B" w:rsidRDefault="000F2EEF" w14:paraId="451421B5" w14:textId="77777777">
      <w:pPr>
        <w:rPr>
          <w:rFonts w:ascii="Times New Roman" w:hAnsi="Times New Roman"/>
          <w:sz w:val="24"/>
        </w:rPr>
      </w:pPr>
    </w:p>
    <w:p w:rsidRPr="0094502C" w:rsidR="00BB6AEE" w:rsidP="007D6F29" w:rsidRDefault="00BB6AEE" w14:paraId="305DE536" w14:textId="77777777">
      <w:pPr>
        <w:ind w:left="360" w:hanging="360"/>
        <w:rPr>
          <w:rFonts w:ascii="Arial" w:hAnsi="Arial" w:cs="Arial"/>
          <w:b/>
          <w:sz w:val="22"/>
          <w:szCs w:val="22"/>
        </w:rPr>
      </w:pPr>
      <w:r w:rsidRPr="0094502C">
        <w:rPr>
          <w:rFonts w:ascii="Arial" w:hAnsi="Arial" w:cs="Arial"/>
          <w:b/>
          <w:sz w:val="22"/>
          <w:szCs w:val="22"/>
        </w:rPr>
        <w:lastRenderedPageBreak/>
        <w:t>5.</w:t>
      </w:r>
      <w:r w:rsidRPr="0094502C" w:rsidR="007D6F29">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Pr="007D6F29" w:rsidR="00BB6AEE" w:rsidP="007D6F29" w:rsidRDefault="00BB6AEE" w14:paraId="1D2F14E6" w14:textId="77777777">
      <w:pPr>
        <w:ind w:left="360" w:hanging="360"/>
        <w:rPr>
          <w:rFonts w:ascii="Arial" w:hAnsi="Arial" w:cs="Arial"/>
          <w:b/>
          <w:sz w:val="24"/>
        </w:rPr>
      </w:pPr>
    </w:p>
    <w:p w:rsidR="00BB6AEE" w:rsidP="00252E6B" w:rsidRDefault="008E0BE5" w14:paraId="32416B96" w14:textId="1995EF13">
      <w:pPr>
        <w:rPr>
          <w:rFonts w:ascii="Times New Roman" w:hAnsi="Times New Roman"/>
          <w:sz w:val="24"/>
        </w:rPr>
      </w:pPr>
      <w:r>
        <w:rPr>
          <w:rFonts w:ascii="Times New Roman" w:hAnsi="Times New Roman"/>
          <w:sz w:val="24"/>
        </w:rPr>
        <w:t xml:space="preserve">     </w:t>
      </w:r>
      <w:r w:rsidR="00BB6AEE">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C0112D">
        <w:rPr>
          <w:rFonts w:ascii="Times New Roman" w:hAnsi="Times New Roman"/>
          <w:sz w:val="24"/>
        </w:rPr>
        <w:t xml:space="preserve"> percent of the </w:t>
      </w:r>
      <w:r w:rsidR="00CB2EFA">
        <w:rPr>
          <w:rFonts w:ascii="Times New Roman" w:hAnsi="Times New Roman"/>
          <w:sz w:val="24"/>
        </w:rPr>
        <w:t>50</w:t>
      </w:r>
      <w:r w:rsidR="009B28C5">
        <w:rPr>
          <w:rFonts w:ascii="Times New Roman" w:hAnsi="Times New Roman"/>
          <w:sz w:val="24"/>
        </w:rPr>
        <w:t xml:space="preserve"> respondents </w:t>
      </w:r>
      <w:r w:rsidR="00924AFC">
        <w:rPr>
          <w:rFonts w:ascii="Times New Roman" w:hAnsi="Times New Roman"/>
          <w:sz w:val="24"/>
        </w:rPr>
        <w:t>qualify as small businesses.</w:t>
      </w:r>
    </w:p>
    <w:p w:rsidR="00BB6AEE" w:rsidP="00252E6B" w:rsidRDefault="00BB6AEE" w14:paraId="12C91D88" w14:textId="77777777">
      <w:pPr>
        <w:rPr>
          <w:rFonts w:ascii="Times New Roman" w:hAnsi="Times New Roman"/>
          <w:sz w:val="24"/>
        </w:rPr>
      </w:pPr>
    </w:p>
    <w:p w:rsidRPr="0094502C" w:rsidR="00BB6AEE" w:rsidP="007D6F29" w:rsidRDefault="00BB6AEE" w14:paraId="487E9B2F" w14:textId="77777777">
      <w:pPr>
        <w:tabs>
          <w:tab w:val="left" w:pos="360"/>
        </w:tabs>
        <w:ind w:left="360" w:hanging="360"/>
        <w:rPr>
          <w:rFonts w:ascii="Arial" w:hAnsi="Arial" w:cs="Arial"/>
          <w:b/>
          <w:sz w:val="22"/>
          <w:szCs w:val="22"/>
        </w:rPr>
      </w:pPr>
      <w:r w:rsidRPr="0094502C">
        <w:rPr>
          <w:rFonts w:ascii="Arial" w:hAnsi="Arial" w:cs="Arial"/>
          <w:b/>
          <w:sz w:val="22"/>
          <w:szCs w:val="22"/>
        </w:rPr>
        <w:t>6.</w:t>
      </w:r>
      <w:r w:rsidRPr="0094502C" w:rsidR="007D6F29">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P="00252E6B" w:rsidRDefault="00BB6AEE" w14:paraId="3C143D6E" w14:textId="77777777">
      <w:pPr>
        <w:rPr>
          <w:rFonts w:ascii="Times New Roman" w:hAnsi="Times New Roman"/>
          <w:sz w:val="24"/>
        </w:rPr>
      </w:pPr>
    </w:p>
    <w:p w:rsidR="00BB6AEE" w:rsidP="00252E6B" w:rsidRDefault="008E0BE5" w14:paraId="6F857941" w14:textId="77777777">
      <w:pPr>
        <w:rPr>
          <w:rFonts w:ascii="Times New Roman" w:hAnsi="Times New Roman"/>
          <w:sz w:val="24"/>
        </w:rPr>
      </w:pPr>
      <w:r>
        <w:rPr>
          <w:rFonts w:ascii="Times New Roman" w:hAnsi="Times New Roman"/>
          <w:sz w:val="24"/>
        </w:rPr>
        <w:t xml:space="preserve">     </w:t>
      </w:r>
      <w:r w:rsidR="00173932">
        <w:rPr>
          <w:rFonts w:ascii="Times New Roman" w:hAnsi="Times New Roman"/>
          <w:sz w:val="24"/>
        </w:rPr>
        <w:t xml:space="preserve">The required information is </w:t>
      </w:r>
      <w:r w:rsidR="00BB6AEE">
        <w:rPr>
          <w:rFonts w:ascii="Times New Roman" w:hAnsi="Times New Roman"/>
          <w:sz w:val="24"/>
        </w:rPr>
        <w:t>submi</w:t>
      </w:r>
      <w:r w:rsidR="00514CEE">
        <w:rPr>
          <w:rFonts w:ascii="Times New Roman" w:hAnsi="Times New Roman"/>
          <w:sz w:val="24"/>
        </w:rPr>
        <w:t>tted</w:t>
      </w:r>
      <w:r w:rsidR="00BB6AEE">
        <w:rPr>
          <w:rFonts w:ascii="Times New Roman" w:hAnsi="Times New Roman"/>
          <w:sz w:val="24"/>
        </w:rPr>
        <w:t xml:space="preserve"> at the time of application </w:t>
      </w:r>
      <w:r w:rsidR="00173932">
        <w:rPr>
          <w:rFonts w:ascii="Times New Roman" w:hAnsi="Times New Roman"/>
          <w:sz w:val="24"/>
        </w:rPr>
        <w:t xml:space="preserve">and is necessary </w:t>
      </w:r>
      <w:proofErr w:type="gramStart"/>
      <w:r w:rsidR="00BB6AEE">
        <w:rPr>
          <w:rFonts w:ascii="Times New Roman" w:hAnsi="Times New Roman"/>
          <w:sz w:val="24"/>
        </w:rPr>
        <w:t>in order for</w:t>
      </w:r>
      <w:proofErr w:type="gramEnd"/>
      <w:r w:rsidR="00BB6AEE">
        <w:rPr>
          <w:rFonts w:ascii="Times New Roman" w:hAnsi="Times New Roman"/>
          <w:sz w:val="24"/>
        </w:rPr>
        <w:t xml:space="preserve">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P="00252E6B" w:rsidRDefault="00BB6AEE" w14:paraId="6E8999B6" w14:textId="77777777">
      <w:pPr>
        <w:rPr>
          <w:rFonts w:ascii="Times New Roman" w:hAnsi="Times New Roman"/>
          <w:sz w:val="24"/>
        </w:rPr>
      </w:pPr>
    </w:p>
    <w:p w:rsidRPr="0094502C" w:rsidR="00BB6AEE" w:rsidP="007D6F29" w:rsidRDefault="00BB6AEE" w14:paraId="2FDAD8EC" w14:textId="77777777">
      <w:pPr>
        <w:tabs>
          <w:tab w:val="left" w:pos="360"/>
        </w:tabs>
        <w:ind w:left="360" w:hanging="360"/>
        <w:rPr>
          <w:rFonts w:ascii="Arial" w:hAnsi="Arial" w:cs="Arial"/>
          <w:b/>
          <w:sz w:val="22"/>
          <w:szCs w:val="22"/>
        </w:rPr>
      </w:pPr>
      <w:r w:rsidRPr="0094502C">
        <w:rPr>
          <w:rFonts w:ascii="Arial" w:hAnsi="Arial" w:cs="Arial"/>
          <w:b/>
          <w:sz w:val="22"/>
          <w:szCs w:val="22"/>
        </w:rPr>
        <w:t>7.</w:t>
      </w:r>
      <w:r w:rsidRPr="0094502C" w:rsidR="007D6F29">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Pr="0094502C" w:rsidR="00BB6AEE" w:rsidP="00252E6B" w:rsidRDefault="00BB6AEE" w14:paraId="79C0AEAC" w14:textId="77777777">
      <w:pPr>
        <w:rPr>
          <w:rFonts w:ascii="Arial" w:hAnsi="Arial" w:cs="Arial"/>
          <w:b/>
          <w:sz w:val="22"/>
          <w:szCs w:val="22"/>
        </w:rPr>
      </w:pPr>
    </w:p>
    <w:p w:rsidRPr="0094502C" w:rsidR="00BB6AEE" w:rsidP="00A424C9" w:rsidRDefault="00BB6AEE" w14:paraId="6FF9EDA0"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Pr="0094502C" w:rsidR="007D6F29">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Pr="007D6F29" w:rsidR="00BB6AEE" w:rsidP="00252E6B" w:rsidRDefault="00BB6AEE" w14:paraId="621DF7C0" w14:textId="77777777">
      <w:pPr>
        <w:rPr>
          <w:rFonts w:ascii="Arial" w:hAnsi="Arial" w:cs="Arial"/>
          <w:b/>
          <w:sz w:val="24"/>
        </w:rPr>
      </w:pPr>
    </w:p>
    <w:p w:rsidR="00BB6AEE" w:rsidP="00A424C9" w:rsidRDefault="00BB6AEE" w14:paraId="32B67EDB" w14:textId="77777777">
      <w:pPr>
        <w:ind w:left="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1E2D65F0" w14:textId="77777777">
      <w:pPr>
        <w:rPr>
          <w:rFonts w:ascii="Times New Roman" w:hAnsi="Times New Roman"/>
          <w:sz w:val="24"/>
        </w:rPr>
      </w:pPr>
    </w:p>
    <w:p w:rsidRPr="0094502C" w:rsidR="00BB6AEE" w:rsidP="00A424C9" w:rsidRDefault="00BB6AEE" w14:paraId="4EAC5B83"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Pr="0094502C" w:rsidR="007D6F29">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P="00252E6B" w:rsidRDefault="00BB6AEE" w14:paraId="453F9AB0" w14:textId="77777777">
      <w:pPr>
        <w:rPr>
          <w:rFonts w:ascii="Times New Roman" w:hAnsi="Times New Roman"/>
          <w:sz w:val="24"/>
        </w:rPr>
      </w:pPr>
    </w:p>
    <w:p w:rsidR="00BB6AEE" w:rsidP="00A424C9" w:rsidRDefault="00BB6AEE" w14:paraId="341E3392" w14:textId="77777777">
      <w:pPr>
        <w:ind w:firstLine="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05AD3585" w14:textId="77777777">
      <w:pPr>
        <w:rPr>
          <w:rFonts w:ascii="Times New Roman" w:hAnsi="Times New Roman"/>
          <w:sz w:val="24"/>
        </w:rPr>
      </w:pPr>
    </w:p>
    <w:p w:rsidRPr="0094502C" w:rsidR="00BB6AEE" w:rsidP="00A424C9" w:rsidRDefault="00BB6AEE" w14:paraId="60EADBBF" w14:textId="77777777">
      <w:pPr>
        <w:ind w:left="720" w:hanging="360"/>
        <w:outlineLvl w:val="0"/>
        <w:rPr>
          <w:rFonts w:ascii="Arial" w:hAnsi="Arial" w:cs="Arial"/>
          <w:b/>
          <w:sz w:val="22"/>
          <w:szCs w:val="22"/>
        </w:rPr>
      </w:pPr>
      <w:r w:rsidRPr="0094502C">
        <w:rPr>
          <w:rFonts w:ascii="Arial" w:hAnsi="Arial" w:cs="Arial"/>
          <w:b/>
          <w:sz w:val="22"/>
          <w:szCs w:val="22"/>
        </w:rPr>
        <w:t>c.</w:t>
      </w:r>
      <w:r w:rsidRPr="0094502C" w:rsidR="007D6F29">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P="00252E6B" w:rsidRDefault="00BB6AEE" w14:paraId="2CFD2393" w14:textId="77777777">
      <w:pPr>
        <w:rPr>
          <w:rFonts w:ascii="Times New Roman" w:hAnsi="Times New Roman"/>
          <w:sz w:val="24"/>
        </w:rPr>
      </w:pPr>
    </w:p>
    <w:p w:rsidR="00BB6AEE" w:rsidP="00A424C9" w:rsidRDefault="008E0BE5" w14:paraId="064A9B8B"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P="00252E6B" w:rsidRDefault="00BB6AEE" w14:paraId="773DCE80" w14:textId="77777777">
      <w:pPr>
        <w:rPr>
          <w:rFonts w:ascii="Times New Roman" w:hAnsi="Times New Roman"/>
          <w:sz w:val="24"/>
        </w:rPr>
      </w:pPr>
    </w:p>
    <w:p w:rsidRPr="0094502C" w:rsidR="00BB6AEE" w:rsidP="00A424C9" w:rsidRDefault="00BB6AEE" w14:paraId="19280EBF" w14:textId="77777777">
      <w:pPr>
        <w:ind w:left="720" w:hanging="360"/>
        <w:outlineLvl w:val="0"/>
        <w:rPr>
          <w:rFonts w:ascii="Arial" w:hAnsi="Arial" w:cs="Arial"/>
          <w:b/>
          <w:sz w:val="22"/>
          <w:szCs w:val="22"/>
        </w:rPr>
      </w:pPr>
      <w:r w:rsidRPr="0094502C">
        <w:rPr>
          <w:rFonts w:ascii="Arial" w:hAnsi="Arial" w:cs="Arial"/>
          <w:b/>
          <w:sz w:val="22"/>
          <w:szCs w:val="22"/>
        </w:rPr>
        <w:t>d.</w:t>
      </w:r>
      <w:r w:rsidRPr="0094502C" w:rsidR="007D6F29">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P="00252E6B" w:rsidRDefault="00BB6AEE" w14:paraId="30CA6DCF" w14:textId="77777777">
      <w:pPr>
        <w:rPr>
          <w:rFonts w:ascii="Times New Roman" w:hAnsi="Times New Roman"/>
          <w:sz w:val="24"/>
        </w:rPr>
      </w:pPr>
    </w:p>
    <w:p w:rsidR="00BB6AEE" w:rsidP="00362156" w:rsidRDefault="008E0BE5" w14:paraId="60E36F6B" w14:textId="77777777">
      <w:pPr>
        <w:ind w:left="360"/>
        <w:rPr>
          <w:rFonts w:ascii="Times New Roman" w:hAnsi="Times New Roman"/>
          <w:sz w:val="24"/>
        </w:rPr>
      </w:pPr>
      <w:r>
        <w:rPr>
          <w:rFonts w:ascii="Times New Roman" w:hAnsi="Times New Roman"/>
          <w:sz w:val="24"/>
        </w:rPr>
        <w:t xml:space="preserve">     </w:t>
      </w:r>
      <w:r w:rsidR="00362156">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sidR="00362156">
        <w:rPr>
          <w:rFonts w:ascii="Times New Roman" w:hAnsi="Times New Roman"/>
          <w:sz w:val="24"/>
        </w:rPr>
        <w:t xml:space="preserve"> in accordance with 7 CFR Part 1767, which is generally less than a 3-year period.</w:t>
      </w:r>
    </w:p>
    <w:p w:rsidR="00BB6AEE" w:rsidP="00252E6B" w:rsidRDefault="00BB6AEE" w14:paraId="1036582E" w14:textId="77777777">
      <w:pPr>
        <w:rPr>
          <w:rFonts w:ascii="Times New Roman" w:hAnsi="Times New Roman"/>
          <w:sz w:val="24"/>
        </w:rPr>
      </w:pPr>
    </w:p>
    <w:p w:rsidRPr="0094502C" w:rsidR="00BB6AEE" w:rsidP="00A424C9" w:rsidRDefault="00BB6AEE" w14:paraId="5D5C5C7A" w14:textId="77777777">
      <w:pPr>
        <w:ind w:left="720" w:hanging="360"/>
        <w:outlineLvl w:val="0"/>
        <w:rPr>
          <w:rFonts w:ascii="Arial" w:hAnsi="Arial" w:cs="Arial"/>
          <w:b/>
          <w:sz w:val="22"/>
          <w:szCs w:val="22"/>
        </w:rPr>
      </w:pPr>
      <w:r w:rsidRPr="0094502C">
        <w:rPr>
          <w:rFonts w:ascii="Arial" w:hAnsi="Arial" w:cs="Arial"/>
          <w:b/>
          <w:sz w:val="22"/>
          <w:szCs w:val="22"/>
        </w:rPr>
        <w:t>e.</w:t>
      </w:r>
      <w:r w:rsidRPr="0094502C" w:rsidR="007D6F29">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P="00252E6B" w:rsidRDefault="00BB6AEE" w14:paraId="3B54956E" w14:textId="77777777">
      <w:pPr>
        <w:rPr>
          <w:rFonts w:ascii="Times New Roman" w:hAnsi="Times New Roman"/>
          <w:sz w:val="24"/>
        </w:rPr>
      </w:pPr>
    </w:p>
    <w:p w:rsidR="00BB6AEE" w:rsidP="00A424C9" w:rsidRDefault="008E0BE5" w14:paraId="36F56006"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P="00252E6B" w:rsidRDefault="00BB6AEE" w14:paraId="7E718F75" w14:textId="77777777">
      <w:pPr>
        <w:rPr>
          <w:rFonts w:ascii="Times New Roman" w:hAnsi="Times New Roman"/>
          <w:sz w:val="24"/>
        </w:rPr>
      </w:pPr>
    </w:p>
    <w:p w:rsidRPr="0094502C" w:rsidR="00BB6AEE" w:rsidP="00A424C9" w:rsidRDefault="00BB6AEE" w14:paraId="65996E11" w14:textId="77777777">
      <w:pPr>
        <w:ind w:left="720" w:hanging="360"/>
        <w:outlineLvl w:val="0"/>
        <w:rPr>
          <w:rFonts w:ascii="Arial" w:hAnsi="Arial" w:cs="Arial"/>
          <w:b/>
          <w:sz w:val="22"/>
          <w:szCs w:val="22"/>
        </w:rPr>
      </w:pPr>
      <w:r w:rsidRPr="0094502C">
        <w:rPr>
          <w:rFonts w:ascii="Arial" w:hAnsi="Arial" w:cs="Arial"/>
          <w:b/>
          <w:sz w:val="22"/>
          <w:szCs w:val="22"/>
        </w:rPr>
        <w:t>f.</w:t>
      </w:r>
      <w:r w:rsidRPr="0094502C" w:rsidR="007D6F29">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P="00252E6B" w:rsidRDefault="00BB6AEE" w14:paraId="4A20780A" w14:textId="77777777">
      <w:pPr>
        <w:rPr>
          <w:rFonts w:ascii="Times New Roman" w:hAnsi="Times New Roman"/>
          <w:sz w:val="24"/>
        </w:rPr>
      </w:pPr>
    </w:p>
    <w:p w:rsidR="00BB6AEE" w:rsidP="00A424C9" w:rsidRDefault="008E0BE5" w14:paraId="5AA9E6C1"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P="00252E6B" w:rsidRDefault="00BB6AEE" w14:paraId="4306731F" w14:textId="77777777">
      <w:pPr>
        <w:rPr>
          <w:rFonts w:ascii="Times New Roman" w:hAnsi="Times New Roman"/>
          <w:sz w:val="24"/>
        </w:rPr>
      </w:pPr>
    </w:p>
    <w:p w:rsidRPr="0094502C" w:rsidR="00BB6AEE" w:rsidP="00A424C9" w:rsidRDefault="00BB6AEE" w14:paraId="697B5383" w14:textId="77777777">
      <w:pPr>
        <w:ind w:left="720" w:hanging="360"/>
        <w:outlineLvl w:val="0"/>
        <w:rPr>
          <w:rFonts w:ascii="Arial" w:hAnsi="Arial" w:cs="Arial"/>
          <w:b/>
          <w:sz w:val="22"/>
          <w:szCs w:val="22"/>
        </w:rPr>
      </w:pPr>
      <w:r w:rsidRPr="0094502C">
        <w:rPr>
          <w:rFonts w:ascii="Arial" w:hAnsi="Arial" w:cs="Arial"/>
          <w:b/>
          <w:sz w:val="22"/>
          <w:szCs w:val="22"/>
        </w:rPr>
        <w:t>g.</w:t>
      </w:r>
      <w:r w:rsidRPr="0094502C" w:rsidR="007D6F29">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P="00252E6B" w:rsidRDefault="00BB6AEE" w14:paraId="3B3FADF8" w14:textId="77777777">
      <w:pPr>
        <w:rPr>
          <w:rFonts w:ascii="Times New Roman" w:hAnsi="Times New Roman"/>
          <w:sz w:val="24"/>
        </w:rPr>
      </w:pPr>
    </w:p>
    <w:p w:rsidR="00BB6AEE" w:rsidP="00A424C9" w:rsidRDefault="008E0BE5" w14:paraId="1501D3B8"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0223FE68" w14:textId="77777777">
      <w:pPr>
        <w:rPr>
          <w:rFonts w:ascii="Times New Roman" w:hAnsi="Times New Roman"/>
          <w:sz w:val="24"/>
        </w:rPr>
      </w:pPr>
    </w:p>
    <w:p w:rsidRPr="0094502C" w:rsidR="00BB6AEE" w:rsidP="00A424C9" w:rsidRDefault="00BB6AEE" w14:paraId="39E396FA" w14:textId="77777777">
      <w:pPr>
        <w:ind w:left="720" w:hanging="360"/>
        <w:outlineLvl w:val="0"/>
        <w:rPr>
          <w:rFonts w:ascii="Arial" w:hAnsi="Arial" w:cs="Arial"/>
          <w:b/>
          <w:sz w:val="22"/>
          <w:szCs w:val="22"/>
        </w:rPr>
      </w:pPr>
      <w:r w:rsidRPr="0094502C">
        <w:rPr>
          <w:rFonts w:ascii="Arial" w:hAnsi="Arial" w:cs="Arial"/>
          <w:b/>
          <w:sz w:val="22"/>
          <w:szCs w:val="22"/>
        </w:rPr>
        <w:t>h.</w:t>
      </w:r>
      <w:r w:rsidRPr="0094502C" w:rsidR="007D6F29">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P="00252E6B" w:rsidRDefault="00BB6AEE" w14:paraId="6B23BB54" w14:textId="77777777">
      <w:pPr>
        <w:rPr>
          <w:rFonts w:ascii="Times New Roman" w:hAnsi="Times New Roman"/>
          <w:sz w:val="24"/>
        </w:rPr>
      </w:pPr>
    </w:p>
    <w:p w:rsidR="00BB6AEE" w:rsidP="00A424C9" w:rsidRDefault="008E0BE5" w14:paraId="54D6736F"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42175525" w14:textId="77777777">
      <w:pPr>
        <w:rPr>
          <w:rFonts w:ascii="Times New Roman" w:hAnsi="Times New Roman"/>
          <w:sz w:val="24"/>
        </w:rPr>
      </w:pPr>
    </w:p>
    <w:p w:rsidR="00BB6AEE" w:rsidP="007D6F29" w:rsidRDefault="00BB6AEE" w14:paraId="3707909C" w14:textId="77777777">
      <w:pPr>
        <w:ind w:left="360" w:hanging="360"/>
        <w:rPr>
          <w:rFonts w:ascii="Arial" w:hAnsi="Arial" w:cs="Arial"/>
          <w:b/>
          <w:sz w:val="22"/>
          <w:szCs w:val="22"/>
        </w:rPr>
      </w:pPr>
      <w:r w:rsidRPr="0094502C">
        <w:rPr>
          <w:rFonts w:ascii="Arial" w:hAnsi="Arial" w:cs="Arial"/>
          <w:b/>
          <w:sz w:val="22"/>
          <w:szCs w:val="22"/>
        </w:rPr>
        <w:t>8.</w:t>
      </w:r>
      <w:r w:rsidRPr="0094502C" w:rsidR="007D6F29">
        <w:rPr>
          <w:rFonts w:ascii="Arial" w:hAnsi="Arial" w:cs="Arial"/>
          <w:b/>
          <w:sz w:val="22"/>
          <w:szCs w:val="22"/>
        </w:rPr>
        <w:tab/>
      </w:r>
      <w:r w:rsidRPr="0094502C">
        <w:rPr>
          <w:rFonts w:ascii="Arial" w:hAnsi="Arial" w:cs="Arial"/>
          <w:b/>
          <w:sz w:val="22"/>
          <w:szCs w:val="22"/>
          <w:u w:val="single"/>
        </w:rPr>
        <w:t xml:space="preserve">If applicable, identify the date and page number of </w:t>
      </w:r>
      <w:proofErr w:type="gramStart"/>
      <w:r w:rsidRPr="0094502C">
        <w:rPr>
          <w:rFonts w:ascii="Arial" w:hAnsi="Arial" w:cs="Arial"/>
          <w:b/>
          <w:sz w:val="22"/>
          <w:szCs w:val="22"/>
          <w:u w:val="single"/>
        </w:rPr>
        <w:t>publication</w:t>
      </w:r>
      <w:proofErr w:type="gramEnd"/>
      <w:r w:rsidRPr="0094502C">
        <w:rPr>
          <w:rFonts w:ascii="Arial" w:hAnsi="Arial" w:cs="Arial"/>
          <w:b/>
          <w:sz w:val="22"/>
          <w:szCs w:val="22"/>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P="007D6F29" w:rsidRDefault="001E51AA" w14:paraId="38438C16" w14:textId="77777777">
      <w:pPr>
        <w:ind w:left="360" w:hanging="360"/>
        <w:rPr>
          <w:rFonts w:ascii="Arial" w:hAnsi="Arial" w:cs="Arial"/>
          <w:b/>
          <w:sz w:val="22"/>
          <w:szCs w:val="22"/>
        </w:rPr>
      </w:pPr>
    </w:p>
    <w:p w:rsidR="00E36F00" w:rsidP="00917E5E" w:rsidRDefault="000D0FF8" w14:paraId="1B50E94D" w14:textId="24290F90">
      <w:pPr>
        <w:rPr>
          <w:rFonts w:ascii="Times New Roman" w:hAnsi="Times New Roman"/>
          <w:sz w:val="24"/>
          <w:szCs w:val="24"/>
        </w:rPr>
      </w:pPr>
      <w:r>
        <w:rPr>
          <w:rFonts w:ascii="Times New Roman" w:hAnsi="Times New Roman"/>
          <w:sz w:val="24"/>
          <w:szCs w:val="24"/>
        </w:rPr>
        <w:t xml:space="preserve">     </w:t>
      </w:r>
      <w:r w:rsidR="00E364FF">
        <w:rPr>
          <w:rFonts w:ascii="Times New Roman" w:hAnsi="Times New Roman"/>
          <w:sz w:val="24"/>
          <w:szCs w:val="24"/>
        </w:rPr>
        <w:t xml:space="preserve">In accordance with the Paperwork Reduction Act of 1995, </w:t>
      </w:r>
      <w:r w:rsidR="00402685">
        <w:rPr>
          <w:rFonts w:ascii="Times New Roman" w:hAnsi="Times New Roman"/>
          <w:sz w:val="24"/>
          <w:szCs w:val="24"/>
        </w:rPr>
        <w:t>the 60-day notice for the 2019 renewal of 0572-0130 published on 8/22/2018 and no comments were received at that time.  A new</w:t>
      </w:r>
      <w:r w:rsidR="00E364FF">
        <w:rPr>
          <w:rFonts w:ascii="Times New Roman" w:hAnsi="Times New Roman"/>
          <w:sz w:val="24"/>
          <w:szCs w:val="24"/>
        </w:rPr>
        <w:t xml:space="preserve"> 60</w:t>
      </w:r>
      <w:r w:rsidR="003A4189">
        <w:rPr>
          <w:rFonts w:ascii="Times New Roman" w:hAnsi="Times New Roman"/>
          <w:sz w:val="24"/>
          <w:szCs w:val="24"/>
        </w:rPr>
        <w:t>-</w:t>
      </w:r>
      <w:r w:rsidR="00E364FF">
        <w:rPr>
          <w:rFonts w:ascii="Times New Roman" w:hAnsi="Times New Roman"/>
          <w:sz w:val="24"/>
          <w:szCs w:val="24"/>
        </w:rPr>
        <w:t>day notice for public</w:t>
      </w:r>
      <w:r w:rsidR="006E7503">
        <w:rPr>
          <w:rFonts w:ascii="Times New Roman" w:hAnsi="Times New Roman"/>
          <w:sz w:val="24"/>
          <w:szCs w:val="24"/>
        </w:rPr>
        <w:t xml:space="preserve"> </w:t>
      </w:r>
      <w:r w:rsidR="00E364FF">
        <w:rPr>
          <w:rFonts w:ascii="Times New Roman" w:hAnsi="Times New Roman"/>
          <w:sz w:val="24"/>
          <w:szCs w:val="24"/>
        </w:rPr>
        <w:t>comment</w:t>
      </w:r>
      <w:r w:rsidR="00CB2EFA">
        <w:rPr>
          <w:rFonts w:ascii="Times New Roman" w:hAnsi="Times New Roman"/>
          <w:sz w:val="24"/>
          <w:szCs w:val="24"/>
        </w:rPr>
        <w:t xml:space="preserve"> </w:t>
      </w:r>
      <w:r w:rsidR="00402685">
        <w:rPr>
          <w:rFonts w:ascii="Times New Roman" w:hAnsi="Times New Roman"/>
          <w:sz w:val="24"/>
          <w:szCs w:val="24"/>
        </w:rPr>
        <w:t xml:space="preserve">will be embedded </w:t>
      </w:r>
      <w:r w:rsidR="00CB2EFA">
        <w:rPr>
          <w:rFonts w:ascii="Times New Roman" w:hAnsi="Times New Roman"/>
          <w:sz w:val="24"/>
          <w:szCs w:val="24"/>
        </w:rPr>
        <w:t>in the interim rule</w:t>
      </w:r>
      <w:r w:rsidR="00402685">
        <w:rPr>
          <w:rFonts w:ascii="Times New Roman" w:hAnsi="Times New Roman"/>
          <w:sz w:val="24"/>
          <w:szCs w:val="24"/>
        </w:rPr>
        <w:t xml:space="preserve"> once it </w:t>
      </w:r>
      <w:proofErr w:type="gramStart"/>
      <w:r w:rsidR="00402685">
        <w:rPr>
          <w:rFonts w:ascii="Times New Roman" w:hAnsi="Times New Roman"/>
          <w:sz w:val="24"/>
          <w:szCs w:val="24"/>
        </w:rPr>
        <w:t>publishes</w:t>
      </w:r>
      <w:r w:rsidRPr="00F1263C" w:rsidR="00407FC1">
        <w:rPr>
          <w:rFonts w:ascii="Times New Roman" w:hAnsi="Times New Roman"/>
          <w:sz w:val="24"/>
          <w:szCs w:val="24"/>
        </w:rPr>
        <w:t>.</w:t>
      </w:r>
      <w:r w:rsidR="00F1263C">
        <w:rPr>
          <w:rFonts w:ascii="Times New Roman" w:hAnsi="Times New Roman"/>
          <w:sz w:val="24"/>
          <w:szCs w:val="24"/>
        </w:rPr>
        <w:t xml:space="preserve">  .</w:t>
      </w:r>
      <w:proofErr w:type="gramEnd"/>
      <w:r w:rsidR="00F1263C">
        <w:rPr>
          <w:rFonts w:ascii="Times New Roman" w:hAnsi="Times New Roman"/>
          <w:sz w:val="24"/>
          <w:szCs w:val="24"/>
        </w:rPr>
        <w:t xml:space="preserve"> </w:t>
      </w:r>
    </w:p>
    <w:p w:rsidR="00E36F00" w:rsidP="00917E5E" w:rsidRDefault="00E36F00" w14:paraId="119486CE" w14:textId="77777777">
      <w:pPr>
        <w:rPr>
          <w:rFonts w:ascii="Times New Roman" w:hAnsi="Times New Roman"/>
          <w:sz w:val="24"/>
          <w:szCs w:val="24"/>
        </w:rPr>
      </w:pPr>
    </w:p>
    <w:p w:rsidR="00917E5E" w:rsidP="00917E5E" w:rsidRDefault="000D0FF8" w14:paraId="283C1310" w14:textId="6468E0D7">
      <w:pPr>
        <w:rPr>
          <w:rFonts w:ascii="Times New Roman" w:hAnsi="Times New Roman"/>
          <w:sz w:val="24"/>
        </w:rPr>
      </w:pPr>
      <w:r>
        <w:rPr>
          <w:rFonts w:ascii="Times New Roman" w:hAnsi="Times New Roman"/>
          <w:sz w:val="24"/>
          <w:szCs w:val="24"/>
        </w:rPr>
        <w:t xml:space="preserve">     </w:t>
      </w:r>
      <w:r w:rsidR="00CE4269">
        <w:rPr>
          <w:rFonts w:ascii="Times New Roman" w:hAnsi="Times New Roman"/>
          <w:sz w:val="24"/>
          <w:szCs w:val="24"/>
        </w:rPr>
        <w:t xml:space="preserve">We did just survey the following people for the renewal package that was submitted this </w:t>
      </w:r>
      <w:r w:rsidR="00CB2EFA">
        <w:rPr>
          <w:rFonts w:ascii="Times New Roman" w:hAnsi="Times New Roman"/>
          <w:sz w:val="24"/>
          <w:szCs w:val="24"/>
        </w:rPr>
        <w:t xml:space="preserve">earlier this </w:t>
      </w:r>
      <w:r w:rsidR="00CE4269">
        <w:rPr>
          <w:rFonts w:ascii="Times New Roman" w:hAnsi="Times New Roman"/>
          <w:sz w:val="24"/>
          <w:szCs w:val="24"/>
        </w:rPr>
        <w:t xml:space="preserve">year.  </w:t>
      </w:r>
      <w:r w:rsidR="00C13B93">
        <w:rPr>
          <w:rFonts w:ascii="Times New Roman" w:hAnsi="Times New Roman"/>
          <w:sz w:val="24"/>
          <w:szCs w:val="24"/>
        </w:rPr>
        <w:t xml:space="preserve">RUS has reached out to </w:t>
      </w:r>
      <w:r w:rsidR="00E36F00">
        <w:rPr>
          <w:rFonts w:ascii="Times New Roman" w:hAnsi="Times New Roman"/>
          <w:sz w:val="24"/>
        </w:rPr>
        <w:t>t</w:t>
      </w:r>
      <w:r w:rsidR="00917E5E">
        <w:rPr>
          <w:rFonts w:ascii="Times New Roman" w:hAnsi="Times New Roman"/>
          <w:sz w:val="24"/>
        </w:rPr>
        <w:t xml:space="preserve">he following </w:t>
      </w:r>
      <w:r w:rsidR="00C13B93">
        <w:rPr>
          <w:rFonts w:ascii="Times New Roman" w:hAnsi="Times New Roman"/>
          <w:sz w:val="24"/>
        </w:rPr>
        <w:t xml:space="preserve">individuals </w:t>
      </w:r>
      <w:r w:rsidR="00917E5E">
        <w:rPr>
          <w:rFonts w:ascii="Times New Roman" w:hAnsi="Times New Roman"/>
          <w:sz w:val="24"/>
        </w:rPr>
        <w:t xml:space="preserve">to obtain their views on the availability of data, frequency of collection, the clarity of instructions and recordkeeping, </w:t>
      </w:r>
      <w:proofErr w:type="spellStart"/>
      <w:r w:rsidR="00917E5E">
        <w:rPr>
          <w:rFonts w:ascii="Times New Roman" w:hAnsi="Times New Roman"/>
          <w:sz w:val="24"/>
        </w:rPr>
        <w:t>etc</w:t>
      </w:r>
      <w:proofErr w:type="spellEnd"/>
      <w:r w:rsidR="00917E5E">
        <w:rPr>
          <w:rFonts w:ascii="Times New Roman" w:hAnsi="Times New Roman"/>
          <w:sz w:val="24"/>
        </w:rPr>
        <w:t>:</w:t>
      </w:r>
    </w:p>
    <w:p w:rsidR="00917E5E" w:rsidP="00917E5E" w:rsidRDefault="00917E5E" w14:paraId="23B41066" w14:textId="77777777">
      <w:pPr>
        <w:rPr>
          <w:rFonts w:ascii="Times New Roman" w:hAnsi="Times New Roman"/>
          <w:sz w:val="24"/>
          <w:szCs w:val="24"/>
        </w:rPr>
      </w:pPr>
    </w:p>
    <w:p w:rsidR="00E36F00" w:rsidP="00917E5E" w:rsidRDefault="00E36F00" w14:paraId="2FFD1665" w14:textId="77777777">
      <w:pPr>
        <w:tabs>
          <w:tab w:val="right" w:pos="2160"/>
          <w:tab w:val="left" w:pos="2880"/>
        </w:tabs>
        <w:rPr>
          <w:rFonts w:ascii="Times New Roman" w:hAnsi="Times New Roman"/>
          <w:sz w:val="24"/>
          <w:szCs w:val="24"/>
        </w:rPr>
      </w:pPr>
    </w:p>
    <w:p w:rsidR="006164CD" w:rsidP="00917E5E" w:rsidRDefault="00917E5E" w14:paraId="6A2EE719" w14:textId="164D5C01">
      <w:pPr>
        <w:tabs>
          <w:tab w:val="right" w:pos="2160"/>
          <w:tab w:val="left" w:pos="2880"/>
        </w:tabs>
        <w:rPr>
          <w:rFonts w:ascii="Times New Roman" w:hAnsi="Times New Roman"/>
          <w:sz w:val="24"/>
          <w:szCs w:val="24"/>
        </w:rPr>
      </w:pPr>
      <w:r>
        <w:rPr>
          <w:rFonts w:ascii="Times New Roman" w:hAnsi="Times New Roman"/>
          <w:sz w:val="24"/>
          <w:szCs w:val="24"/>
        </w:rPr>
        <w:t>Joel O. Williams</w:t>
      </w:r>
    </w:p>
    <w:p w:rsidR="00917E5E" w:rsidP="00917E5E" w:rsidRDefault="006164CD" w14:paraId="622A34ED" w14:textId="2464AA5C">
      <w:pPr>
        <w:tabs>
          <w:tab w:val="right" w:pos="2160"/>
          <w:tab w:val="left" w:pos="2880"/>
        </w:tabs>
        <w:rPr>
          <w:rFonts w:ascii="Times New Roman" w:hAnsi="Times New Roman"/>
          <w:sz w:val="24"/>
          <w:szCs w:val="24"/>
        </w:rPr>
      </w:pPr>
      <w:r>
        <w:rPr>
          <w:rFonts w:ascii="Times New Roman" w:hAnsi="Times New Roman"/>
          <w:sz w:val="24"/>
          <w:szCs w:val="24"/>
        </w:rPr>
        <w:t>Regional V.P.</w:t>
      </w:r>
    </w:p>
    <w:p w:rsidR="00917E5E" w:rsidP="00917E5E" w:rsidRDefault="00917E5E" w14:paraId="110CDA5F" w14:textId="35222609">
      <w:pPr>
        <w:tabs>
          <w:tab w:val="right" w:pos="2160"/>
          <w:tab w:val="left" w:pos="2880"/>
        </w:tabs>
        <w:rPr>
          <w:rFonts w:ascii="Times New Roman" w:hAnsi="Times New Roman"/>
          <w:sz w:val="24"/>
          <w:szCs w:val="24"/>
        </w:rPr>
      </w:pPr>
      <w:r>
        <w:rPr>
          <w:rFonts w:ascii="Times New Roman" w:hAnsi="Times New Roman"/>
          <w:sz w:val="24"/>
          <w:szCs w:val="24"/>
        </w:rPr>
        <w:t>Mid States Consultants</w:t>
      </w:r>
    </w:p>
    <w:p w:rsidR="00917E5E" w:rsidP="00917E5E" w:rsidRDefault="00917E5E" w14:paraId="50565B9D" w14:textId="77777777">
      <w:pPr>
        <w:tabs>
          <w:tab w:val="right" w:pos="2160"/>
          <w:tab w:val="left" w:pos="2880"/>
        </w:tabs>
        <w:rPr>
          <w:rFonts w:ascii="Times New Roman" w:hAnsi="Times New Roman"/>
          <w:sz w:val="24"/>
          <w:szCs w:val="24"/>
        </w:rPr>
      </w:pPr>
    </w:p>
    <w:p w:rsidR="00917E5E" w:rsidP="00917E5E" w:rsidRDefault="00917E5E" w14:paraId="1C057892" w14:textId="77777777">
      <w:pPr>
        <w:tabs>
          <w:tab w:val="right" w:pos="2160"/>
          <w:tab w:val="left" w:pos="2880"/>
        </w:tabs>
        <w:rPr>
          <w:rFonts w:ascii="Times New Roman" w:hAnsi="Times New Roman"/>
          <w:sz w:val="24"/>
          <w:szCs w:val="24"/>
        </w:rPr>
      </w:pPr>
    </w:p>
    <w:p w:rsidR="00917E5E" w:rsidP="00917E5E" w:rsidRDefault="00390567" w14:paraId="61E016C9" w14:textId="1824B2CB">
      <w:pPr>
        <w:tabs>
          <w:tab w:val="right" w:pos="2160"/>
          <w:tab w:val="left" w:pos="2880"/>
        </w:tabs>
        <w:rPr>
          <w:rFonts w:ascii="Times New Roman" w:hAnsi="Times New Roman"/>
          <w:sz w:val="24"/>
          <w:szCs w:val="24"/>
        </w:rPr>
      </w:pPr>
      <w:r>
        <w:rPr>
          <w:rFonts w:ascii="Times New Roman" w:hAnsi="Times New Roman"/>
          <w:sz w:val="24"/>
          <w:szCs w:val="24"/>
        </w:rPr>
        <w:t xml:space="preserve">Mark </w:t>
      </w:r>
      <w:proofErr w:type="spellStart"/>
      <w:r>
        <w:rPr>
          <w:rFonts w:ascii="Times New Roman" w:hAnsi="Times New Roman"/>
          <w:sz w:val="24"/>
          <w:szCs w:val="24"/>
        </w:rPr>
        <w:t>Pflum</w:t>
      </w:r>
      <w:proofErr w:type="spellEnd"/>
    </w:p>
    <w:p w:rsidR="006164CD" w:rsidP="00917E5E" w:rsidRDefault="006164CD" w14:paraId="44E86410" w14:textId="6BF01ED7">
      <w:pPr>
        <w:tabs>
          <w:tab w:val="right" w:pos="2160"/>
          <w:tab w:val="left" w:pos="2880"/>
        </w:tabs>
        <w:rPr>
          <w:rFonts w:ascii="Times New Roman" w:hAnsi="Times New Roman"/>
          <w:sz w:val="24"/>
          <w:szCs w:val="24"/>
        </w:rPr>
      </w:pPr>
      <w:r>
        <w:rPr>
          <w:rFonts w:ascii="Times New Roman" w:hAnsi="Times New Roman"/>
          <w:sz w:val="24"/>
          <w:szCs w:val="24"/>
        </w:rPr>
        <w:t>Telecom Engineer</w:t>
      </w:r>
    </w:p>
    <w:p w:rsidR="00917E5E" w:rsidP="00917E5E" w:rsidRDefault="00917E5E" w14:paraId="114CDF1E" w14:textId="18EF270C">
      <w:pPr>
        <w:tabs>
          <w:tab w:val="right" w:pos="2160"/>
          <w:tab w:val="left" w:pos="2880"/>
        </w:tabs>
        <w:rPr>
          <w:rFonts w:ascii="Times New Roman" w:hAnsi="Times New Roman"/>
          <w:sz w:val="24"/>
          <w:szCs w:val="24"/>
        </w:rPr>
      </w:pPr>
      <w:r>
        <w:rPr>
          <w:rFonts w:ascii="Times New Roman" w:hAnsi="Times New Roman"/>
          <w:sz w:val="24"/>
          <w:szCs w:val="24"/>
        </w:rPr>
        <w:t>RVW, Inc.</w:t>
      </w:r>
    </w:p>
    <w:p w:rsidRPr="007B21F4" w:rsidR="00917E5E" w:rsidP="00917E5E" w:rsidRDefault="00917E5E" w14:paraId="36E0DD3C" w14:textId="77777777">
      <w:pPr>
        <w:tabs>
          <w:tab w:val="right" w:pos="2160"/>
          <w:tab w:val="left" w:pos="2880"/>
        </w:tabs>
        <w:rPr>
          <w:rFonts w:ascii="Times New Roman" w:hAnsi="Times New Roman"/>
          <w:sz w:val="24"/>
          <w:szCs w:val="24"/>
        </w:rPr>
      </w:pPr>
    </w:p>
    <w:p w:rsidR="00917E5E" w:rsidP="00917E5E" w:rsidRDefault="00917E5E" w14:paraId="083D405E" w14:textId="77777777">
      <w:pPr>
        <w:rPr>
          <w:rFonts w:ascii="Times New Roman" w:hAnsi="Times New Roman"/>
          <w:sz w:val="24"/>
          <w:szCs w:val="24"/>
        </w:rPr>
      </w:pPr>
    </w:p>
    <w:p w:rsidR="00917E5E" w:rsidP="00917E5E" w:rsidRDefault="006164CD" w14:paraId="117DE322" w14:textId="2304B988">
      <w:pPr>
        <w:rPr>
          <w:rFonts w:ascii="Times New Roman" w:hAnsi="Times New Roman"/>
          <w:sz w:val="24"/>
          <w:szCs w:val="24"/>
        </w:rPr>
      </w:pPr>
      <w:r>
        <w:rPr>
          <w:rFonts w:ascii="Times New Roman" w:hAnsi="Times New Roman"/>
          <w:sz w:val="24"/>
          <w:szCs w:val="24"/>
        </w:rPr>
        <w:t>Anthony Due</w:t>
      </w:r>
    </w:p>
    <w:p w:rsidR="002E5498" w:rsidP="00917E5E" w:rsidRDefault="002E5498" w14:paraId="7DDDC6A5" w14:textId="401AA632">
      <w:pPr>
        <w:rPr>
          <w:rFonts w:ascii="Times New Roman" w:hAnsi="Times New Roman"/>
          <w:sz w:val="24"/>
          <w:szCs w:val="24"/>
        </w:rPr>
      </w:pPr>
      <w:r>
        <w:rPr>
          <w:rFonts w:ascii="Times New Roman" w:hAnsi="Times New Roman"/>
          <w:sz w:val="24"/>
          <w:szCs w:val="24"/>
        </w:rPr>
        <w:t>General Manager</w:t>
      </w:r>
    </w:p>
    <w:p w:rsidR="008A737F" w:rsidP="00917E5E" w:rsidRDefault="002E5498" w14:paraId="11331B35" w14:textId="77777777">
      <w:pPr>
        <w:rPr>
          <w:rFonts w:ascii="Times New Roman" w:hAnsi="Times New Roman"/>
          <w:sz w:val="24"/>
          <w:szCs w:val="24"/>
        </w:rPr>
      </w:pPr>
      <w:r>
        <w:rPr>
          <w:rFonts w:ascii="Times New Roman" w:hAnsi="Times New Roman"/>
          <w:sz w:val="24"/>
          <w:szCs w:val="24"/>
        </w:rPr>
        <w:t>Northeast Oklahoma Electric Cooperative</w:t>
      </w:r>
    </w:p>
    <w:p w:rsidR="008A737F" w:rsidP="00917E5E" w:rsidRDefault="008A737F" w14:paraId="619FAF28" w14:textId="77777777">
      <w:pPr>
        <w:rPr>
          <w:rFonts w:ascii="Times New Roman" w:hAnsi="Times New Roman"/>
          <w:sz w:val="24"/>
          <w:szCs w:val="24"/>
        </w:rPr>
      </w:pPr>
    </w:p>
    <w:p w:rsidR="00917E5E" w:rsidP="00917E5E" w:rsidRDefault="00917E5E" w14:paraId="30DB0894" w14:textId="70A76A23">
      <w:pPr>
        <w:rPr>
          <w:rFonts w:ascii="Times New Roman" w:hAnsi="Times New Roman"/>
          <w:sz w:val="24"/>
          <w:szCs w:val="24"/>
        </w:rPr>
      </w:pPr>
      <w:r w:rsidRPr="00917E5E">
        <w:rPr>
          <w:rFonts w:ascii="Times New Roman" w:hAnsi="Times New Roman"/>
          <w:sz w:val="24"/>
          <w:szCs w:val="24"/>
        </w:rPr>
        <w:t xml:space="preserve"> </w:t>
      </w:r>
    </w:p>
    <w:p w:rsidR="00D67288" w:rsidP="00917E5E" w:rsidRDefault="000D0FF8" w14:paraId="360DF09B" w14:textId="502ACD69">
      <w:pPr>
        <w:rPr>
          <w:rFonts w:ascii="Times New Roman" w:hAnsi="Times New Roman"/>
          <w:sz w:val="24"/>
          <w:szCs w:val="24"/>
        </w:rPr>
      </w:pPr>
      <w:r>
        <w:rPr>
          <w:rFonts w:ascii="Times New Roman" w:hAnsi="Times New Roman"/>
          <w:sz w:val="24"/>
          <w:szCs w:val="24"/>
        </w:rPr>
        <w:t xml:space="preserve">    </w:t>
      </w:r>
      <w:r w:rsidR="00C43510">
        <w:rPr>
          <w:rFonts w:ascii="Times New Roman" w:hAnsi="Times New Roman"/>
          <w:sz w:val="24"/>
          <w:szCs w:val="24"/>
        </w:rPr>
        <w:t xml:space="preserve">All three generally agreed that </w:t>
      </w:r>
      <w:r w:rsidR="00D67288">
        <w:rPr>
          <w:rFonts w:ascii="Times New Roman" w:hAnsi="Times New Roman"/>
          <w:sz w:val="24"/>
          <w:szCs w:val="24"/>
        </w:rPr>
        <w:t>the estimate wa</w:t>
      </w:r>
      <w:r w:rsidR="00A431A6">
        <w:rPr>
          <w:rFonts w:ascii="Times New Roman" w:hAnsi="Times New Roman"/>
          <w:sz w:val="24"/>
          <w:szCs w:val="24"/>
        </w:rPr>
        <w:t xml:space="preserve">s reasonable for an average sized project considering the effort required to gather and input the required data. </w:t>
      </w:r>
      <w:r w:rsidR="00C43510">
        <w:rPr>
          <w:rFonts w:ascii="Times New Roman" w:hAnsi="Times New Roman"/>
          <w:sz w:val="24"/>
          <w:szCs w:val="24"/>
        </w:rPr>
        <w:t xml:space="preserve">They </w:t>
      </w:r>
      <w:r w:rsidR="00A431A6">
        <w:rPr>
          <w:rFonts w:ascii="Times New Roman" w:hAnsi="Times New Roman"/>
          <w:sz w:val="24"/>
          <w:szCs w:val="24"/>
        </w:rPr>
        <w:t xml:space="preserve">further indicated that the Environmental Review and OSP Design are activities which contribute significantly to the </w:t>
      </w:r>
      <w:r w:rsidR="007620DA">
        <w:rPr>
          <w:rFonts w:ascii="Times New Roman" w:hAnsi="Times New Roman"/>
          <w:sz w:val="24"/>
          <w:szCs w:val="24"/>
        </w:rPr>
        <w:t xml:space="preserve">Engineering </w:t>
      </w:r>
      <w:r w:rsidR="00A431A6">
        <w:rPr>
          <w:rFonts w:ascii="Times New Roman" w:hAnsi="Times New Roman"/>
          <w:sz w:val="24"/>
          <w:szCs w:val="24"/>
        </w:rPr>
        <w:t>time required to complete the information collection</w:t>
      </w:r>
      <w:r w:rsidR="00C43510">
        <w:rPr>
          <w:rFonts w:ascii="Times New Roman" w:hAnsi="Times New Roman"/>
          <w:sz w:val="24"/>
          <w:szCs w:val="24"/>
        </w:rPr>
        <w:t>.</w:t>
      </w:r>
    </w:p>
    <w:p w:rsidR="00E457BD" w:rsidP="00917E5E" w:rsidRDefault="00E457BD" w14:paraId="38E41A87" w14:textId="77777777">
      <w:pPr>
        <w:rPr>
          <w:rFonts w:ascii="Times New Roman" w:hAnsi="Times New Roman"/>
          <w:sz w:val="24"/>
          <w:szCs w:val="24"/>
        </w:rPr>
      </w:pPr>
    </w:p>
    <w:p w:rsidR="00917E5E" w:rsidP="00917E5E" w:rsidRDefault="000D0FF8" w14:paraId="2E707108" w14:textId="73AF1B16">
      <w:pPr>
        <w:rPr>
          <w:rFonts w:ascii="Times New Roman" w:hAnsi="Times New Roman"/>
          <w:sz w:val="24"/>
        </w:rPr>
      </w:pPr>
      <w:r>
        <w:rPr>
          <w:rFonts w:ascii="Times New Roman" w:hAnsi="Times New Roman"/>
          <w:sz w:val="24"/>
        </w:rPr>
        <w:t xml:space="preserve">     </w:t>
      </w:r>
      <w:r w:rsidR="00917E5E">
        <w:rPr>
          <w:rFonts w:ascii="Times New Roman" w:hAnsi="Times New Roman"/>
          <w:sz w:val="24"/>
        </w:rPr>
        <w:t xml:space="preserve">In addition to </w:t>
      </w:r>
      <w:r w:rsidR="00996057">
        <w:rPr>
          <w:rFonts w:ascii="Times New Roman" w:hAnsi="Times New Roman"/>
          <w:sz w:val="24"/>
        </w:rPr>
        <w:t xml:space="preserve">contacting </w:t>
      </w:r>
      <w:r w:rsidR="00917E5E">
        <w:rPr>
          <w:rFonts w:ascii="Times New Roman" w:hAnsi="Times New Roman"/>
          <w:sz w:val="24"/>
        </w:rPr>
        <w:t xml:space="preserve">the individuals listed above, the Agency periodically reviews procedures to determine if any paperwork requirements can be eliminated without lessening the Government’s security of the Agency’s loans portfolio.  Agency staffs, including General Field Representatives (GFRs), Field Accountants (FAs) and headquarters staff often discuss paperwork requirement issues with our borrowers, national trade organizations, and </w:t>
      </w:r>
      <w:r w:rsidR="00917E5E">
        <w:rPr>
          <w:rFonts w:ascii="Times New Roman" w:hAnsi="Times New Roman"/>
          <w:sz w:val="24"/>
        </w:rPr>
        <w:lastRenderedPageBreak/>
        <w:t xml:space="preserve">supplemental lenders at various meetings, conferences, etc.  RUS GFRs and FAs have direct personal contact with borrowers in connection with their responsibilities in fulfillment of RD requirements, including </w:t>
      </w:r>
      <w:r w:rsidR="0024420C">
        <w:rPr>
          <w:rFonts w:ascii="Times New Roman" w:hAnsi="Times New Roman"/>
          <w:sz w:val="24"/>
        </w:rPr>
        <w:t xml:space="preserve">completing an application in </w:t>
      </w:r>
      <w:proofErr w:type="spellStart"/>
      <w:r w:rsidR="0024420C">
        <w:rPr>
          <w:rFonts w:ascii="Times New Roman" w:hAnsi="Times New Roman"/>
          <w:sz w:val="24"/>
        </w:rPr>
        <w:t>RDApply</w:t>
      </w:r>
      <w:proofErr w:type="spellEnd"/>
      <w:r w:rsidR="0024420C">
        <w:rPr>
          <w:rFonts w:ascii="Times New Roman" w:hAnsi="Times New Roman"/>
          <w:sz w:val="24"/>
        </w:rPr>
        <w:t>.</w:t>
      </w:r>
    </w:p>
    <w:p w:rsidR="00917E5E" w:rsidP="00917E5E" w:rsidRDefault="00917E5E" w14:paraId="2AAD08E3" w14:textId="77777777">
      <w:pPr>
        <w:rPr>
          <w:rFonts w:ascii="Times New Roman" w:hAnsi="Times New Roman"/>
          <w:sz w:val="24"/>
        </w:rPr>
      </w:pPr>
    </w:p>
    <w:p w:rsidR="00917E5E" w:rsidP="00917E5E" w:rsidRDefault="00917E5E" w14:paraId="4B3AC328" w14:textId="3AE0234C">
      <w:pPr>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Suggestions and comments are always considered by the Agency, and RUS remains committed to pursuing further reductions in both the burdens placed upon our borrowers/customers and the total volume of regulations imposed.</w:t>
      </w:r>
    </w:p>
    <w:p w:rsidR="00BB6AEE" w:rsidP="00252E6B" w:rsidRDefault="00BB6AEE" w14:paraId="52A2B46F" w14:textId="77777777">
      <w:pPr>
        <w:rPr>
          <w:rFonts w:ascii="Times New Roman" w:hAnsi="Times New Roman"/>
          <w:sz w:val="24"/>
        </w:rPr>
      </w:pPr>
    </w:p>
    <w:p w:rsidRPr="00D75B34" w:rsidR="00296682" w:rsidP="00296682" w:rsidRDefault="00296682" w14:paraId="46F0DC6B" w14:textId="77777777">
      <w:pPr>
        <w:rPr>
          <w:rFonts w:ascii="Times New Roman" w:hAnsi="Times New Roman"/>
          <w:sz w:val="24"/>
          <w:szCs w:val="24"/>
        </w:rPr>
      </w:pPr>
    </w:p>
    <w:p w:rsidRPr="0094502C" w:rsidR="00BB6AEE" w:rsidP="007D6F29" w:rsidRDefault="00BB6AEE" w14:paraId="2144C366" w14:textId="77777777">
      <w:pPr>
        <w:ind w:left="360" w:hanging="360"/>
        <w:rPr>
          <w:rFonts w:ascii="Arial" w:hAnsi="Arial" w:cs="Arial"/>
          <w:b/>
          <w:sz w:val="22"/>
          <w:szCs w:val="22"/>
        </w:rPr>
      </w:pPr>
      <w:r w:rsidRPr="0094502C">
        <w:rPr>
          <w:rFonts w:ascii="Arial" w:hAnsi="Arial" w:cs="Arial"/>
          <w:b/>
          <w:sz w:val="22"/>
          <w:szCs w:val="22"/>
        </w:rPr>
        <w:t>9.</w:t>
      </w:r>
      <w:r w:rsidRPr="0094502C" w:rsidR="007D6F29">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proofErr w:type="spellStart"/>
      <w:r w:rsidRPr="0094502C">
        <w:rPr>
          <w:rFonts w:ascii="Arial" w:hAnsi="Arial" w:cs="Arial"/>
          <w:b/>
          <w:sz w:val="22"/>
          <w:szCs w:val="22"/>
          <w:u w:val="single"/>
        </w:rPr>
        <w:t>reenumeration</w:t>
      </w:r>
      <w:proofErr w:type="spellEnd"/>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P="00252E6B" w:rsidRDefault="00BB6AEE" w14:paraId="6608E151" w14:textId="77777777">
      <w:pPr>
        <w:rPr>
          <w:rFonts w:ascii="Times New Roman" w:hAnsi="Times New Roman"/>
          <w:sz w:val="24"/>
        </w:rPr>
      </w:pPr>
    </w:p>
    <w:p w:rsidR="00BB6AEE" w:rsidP="00A424C9" w:rsidRDefault="008E0BE5" w14:paraId="7DB8C247" w14:textId="2FE04E77">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No such decision has been made.</w:t>
      </w:r>
    </w:p>
    <w:p w:rsidR="00BB6AEE" w:rsidP="00252E6B" w:rsidRDefault="00BB6AEE" w14:paraId="3402268A" w14:textId="77777777">
      <w:pPr>
        <w:rPr>
          <w:rFonts w:ascii="Times New Roman" w:hAnsi="Times New Roman"/>
          <w:sz w:val="24"/>
        </w:rPr>
      </w:pPr>
    </w:p>
    <w:p w:rsidRPr="0094502C" w:rsidR="00BB6AEE" w:rsidP="007D6F29" w:rsidRDefault="007D6F29" w14:paraId="518D42A4" w14:textId="77777777">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Pr="00D67B9E" w:rsidR="00D67B9E">
        <w:rPr>
          <w:rFonts w:ascii="Arial" w:hAnsi="Arial" w:cs="Arial"/>
          <w:b/>
          <w:sz w:val="22"/>
          <w:szCs w:val="22"/>
          <w:u w:val="single"/>
        </w:rPr>
        <w:t>Describe</w:t>
      </w:r>
      <w:r w:rsidRPr="0094502C" w:rsidR="00BB6AEE">
        <w:rPr>
          <w:rFonts w:ascii="Arial" w:hAnsi="Arial" w:cs="Arial"/>
          <w:b/>
          <w:sz w:val="22"/>
          <w:szCs w:val="22"/>
          <w:u w:val="single"/>
        </w:rPr>
        <w:t xml:space="preserve"> any assurance of confidentiality provided to respondents and the basis for the assurance in statute, regulation, or Agency policy.</w:t>
      </w:r>
    </w:p>
    <w:p w:rsidR="00BB6AEE" w:rsidP="00252E6B" w:rsidRDefault="00BB6AEE" w14:paraId="3342647F" w14:textId="77777777">
      <w:pPr>
        <w:rPr>
          <w:rFonts w:ascii="Times New Roman" w:hAnsi="Times New Roman"/>
          <w:sz w:val="24"/>
        </w:rPr>
      </w:pPr>
    </w:p>
    <w:p w:rsidR="00BB6AEE" w:rsidP="00252E6B" w:rsidRDefault="008E0BE5" w14:paraId="15162A97" w14:textId="4E247914">
      <w:pPr>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 xml:space="preserve">No assurances have been made.  Information submitted to </w:t>
      </w:r>
      <w:r w:rsidR="00E61AEB">
        <w:rPr>
          <w:rFonts w:ascii="Times New Roman" w:hAnsi="Times New Roman"/>
          <w:sz w:val="24"/>
        </w:rPr>
        <w:t>RUS</w:t>
      </w:r>
      <w:r w:rsidR="00BB6AEE">
        <w:rPr>
          <w:rFonts w:ascii="Times New Roman" w:hAnsi="Times New Roman"/>
          <w:sz w:val="24"/>
        </w:rPr>
        <w:t xml:space="preserve"> by borrowers and applicants is covered by the provisions of the Freedom of Information Act (5 U.S.C. 552).</w:t>
      </w:r>
    </w:p>
    <w:p w:rsidR="00BB6AEE" w:rsidP="00252E6B" w:rsidRDefault="00BB6AEE" w14:paraId="0E6C9D27" w14:textId="77777777">
      <w:pPr>
        <w:rPr>
          <w:rFonts w:ascii="Times New Roman" w:hAnsi="Times New Roman"/>
          <w:sz w:val="24"/>
        </w:rPr>
      </w:pPr>
    </w:p>
    <w:p w:rsidR="00AF62E4" w:rsidP="007D6F29" w:rsidRDefault="00AF62E4" w14:paraId="5985FAA9" w14:textId="77777777">
      <w:pPr>
        <w:ind w:left="450" w:hanging="450"/>
        <w:rPr>
          <w:rFonts w:ascii="Arial" w:hAnsi="Arial" w:cs="Arial"/>
          <w:b/>
          <w:sz w:val="22"/>
          <w:szCs w:val="22"/>
        </w:rPr>
      </w:pPr>
    </w:p>
    <w:p w:rsidRPr="0094502C" w:rsidR="00BB6AEE" w:rsidP="007D6F29" w:rsidRDefault="00BB6AEE" w14:paraId="03EE15B7" w14:textId="77777777">
      <w:pPr>
        <w:ind w:left="450" w:hanging="450"/>
        <w:rPr>
          <w:rFonts w:ascii="Arial" w:hAnsi="Arial" w:cs="Arial"/>
          <w:b/>
          <w:sz w:val="22"/>
          <w:szCs w:val="22"/>
        </w:rPr>
      </w:pPr>
      <w:r w:rsidRPr="0094502C">
        <w:rPr>
          <w:rFonts w:ascii="Arial" w:hAnsi="Arial" w:cs="Arial"/>
          <w:b/>
          <w:sz w:val="22"/>
          <w:szCs w:val="22"/>
        </w:rPr>
        <w:t>11.</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P="00252E6B" w:rsidRDefault="00BB6AEE" w14:paraId="5FC3CBAB" w14:textId="77777777">
      <w:pPr>
        <w:rPr>
          <w:rFonts w:ascii="Times New Roman" w:hAnsi="Times New Roman"/>
          <w:sz w:val="24"/>
        </w:rPr>
      </w:pPr>
    </w:p>
    <w:p w:rsidR="00BB6AEE" w:rsidP="00A424C9" w:rsidRDefault="008E0BE5" w14:paraId="7569562E" w14:textId="5BA15538">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There are no questions of this nature.</w:t>
      </w:r>
    </w:p>
    <w:p w:rsidR="00AF62E4" w:rsidP="00A424C9" w:rsidRDefault="00AF62E4" w14:paraId="651C149A" w14:textId="77777777">
      <w:pPr>
        <w:outlineLvl w:val="0"/>
        <w:rPr>
          <w:rFonts w:ascii="Times New Roman" w:hAnsi="Times New Roman"/>
          <w:sz w:val="24"/>
        </w:rPr>
      </w:pPr>
    </w:p>
    <w:p w:rsidRPr="0094502C" w:rsidR="00BB6AEE" w:rsidP="007D6F29" w:rsidRDefault="00BB6AEE" w14:paraId="56BFB77C" w14:textId="77777777">
      <w:pPr>
        <w:tabs>
          <w:tab w:val="left" w:pos="450"/>
        </w:tabs>
        <w:rPr>
          <w:rFonts w:ascii="Arial" w:hAnsi="Arial" w:cs="Arial"/>
          <w:b/>
          <w:sz w:val="22"/>
          <w:szCs w:val="22"/>
        </w:rPr>
      </w:pPr>
      <w:r w:rsidRPr="0094502C">
        <w:rPr>
          <w:rFonts w:ascii="Arial" w:hAnsi="Arial" w:cs="Arial"/>
          <w:b/>
          <w:sz w:val="22"/>
          <w:szCs w:val="22"/>
        </w:rPr>
        <w:t>12.</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P="00252E6B" w:rsidRDefault="0058545F" w14:paraId="13EEE372" w14:textId="77777777">
      <w:pPr>
        <w:rPr>
          <w:rFonts w:ascii="Times New Roman" w:hAnsi="Times New Roman"/>
          <w:sz w:val="24"/>
        </w:rPr>
      </w:pPr>
    </w:p>
    <w:p w:rsidRPr="0041545F" w:rsidR="0058545F" w:rsidP="0058545F" w:rsidRDefault="000D0FF8" w14:paraId="4E9851B9" w14:textId="43E5E72E">
      <w:pPr>
        <w:rPr>
          <w:rFonts w:ascii="Times New Roman" w:hAnsi="Times New Roman"/>
          <w:sz w:val="24"/>
          <w:szCs w:val="24"/>
        </w:rPr>
      </w:pPr>
      <w:r>
        <w:rPr>
          <w:rFonts w:ascii="Times New Roman" w:hAnsi="Times New Roman"/>
          <w:sz w:val="24"/>
          <w:szCs w:val="24"/>
        </w:rPr>
        <w:t xml:space="preserve">          </w:t>
      </w:r>
      <w:r w:rsidRPr="0041545F" w:rsidR="0058545F">
        <w:rPr>
          <w:rFonts w:ascii="Times New Roman" w:hAnsi="Times New Roman"/>
          <w:sz w:val="24"/>
          <w:szCs w:val="24"/>
        </w:rPr>
        <w:t>P</w:t>
      </w:r>
      <w:r>
        <w:rPr>
          <w:rFonts w:ascii="Times New Roman" w:hAnsi="Times New Roman"/>
          <w:sz w:val="24"/>
          <w:szCs w:val="24"/>
        </w:rPr>
        <w:t>le</w:t>
      </w:r>
      <w:r w:rsidRPr="0041545F" w:rsidR="0058545F">
        <w:rPr>
          <w:rFonts w:ascii="Times New Roman" w:hAnsi="Times New Roman"/>
          <w:sz w:val="24"/>
          <w:szCs w:val="24"/>
        </w:rPr>
        <w:t>ase reference the separate spreadsheet for a breakdown of the official, approved burden of each individual form’s burden hours that is accounted for in this collection package.</w:t>
      </w:r>
    </w:p>
    <w:p w:rsidRPr="0041545F" w:rsidR="0058545F" w:rsidP="0058545F" w:rsidRDefault="0058545F" w14:paraId="448400B8" w14:textId="77777777">
      <w:pPr>
        <w:rPr>
          <w:rFonts w:ascii="Times New Roman" w:hAnsi="Times New Roman"/>
          <w:sz w:val="24"/>
          <w:szCs w:val="24"/>
        </w:rPr>
      </w:pPr>
    </w:p>
    <w:p w:rsidRPr="0041545F" w:rsidR="0058545F" w:rsidP="0058545F" w:rsidRDefault="0058545F" w14:paraId="171C7CDF" w14:textId="77777777">
      <w:pPr>
        <w:pStyle w:val="ListParagraph"/>
        <w:numPr>
          <w:ilvl w:val="0"/>
          <w:numId w:val="17"/>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rsidRPr="0041545F" w:rsidR="0058545F" w:rsidP="0058545F" w:rsidRDefault="0058545F" w14:paraId="3AEF2B50" w14:textId="77777777">
      <w:pPr>
        <w:rPr>
          <w:rFonts w:ascii="Times New Roman" w:hAnsi="Times New Roman"/>
          <w:sz w:val="24"/>
          <w:szCs w:val="24"/>
        </w:rPr>
      </w:pPr>
    </w:p>
    <w:p w:rsidRPr="00402685" w:rsidR="00402685" w:rsidP="00402685" w:rsidRDefault="0058545F" w14:paraId="2762D7F7" w14:textId="1FAF03AB">
      <w:pPr>
        <w:autoSpaceDE w:val="0"/>
        <w:autoSpaceDN w:val="0"/>
        <w:rPr>
          <w:rFonts w:ascii="Segoe UI" w:hAnsi="Segoe UI" w:cs="Segoe UI"/>
        </w:rPr>
      </w:pPr>
      <w:r w:rsidRPr="0041545F">
        <w:rPr>
          <w:rFonts w:ascii="Times New Roman" w:hAnsi="Times New Roman"/>
          <w:sz w:val="24"/>
          <w:szCs w:val="24"/>
        </w:rPr>
        <w:t xml:space="preserve">     </w:t>
      </w:r>
      <w:r w:rsidRPr="0041545F">
        <w:rPr>
          <w:rFonts w:ascii="Times New Roman" w:hAnsi="Times New Roman"/>
          <w:sz w:val="24"/>
        </w:rPr>
        <w:t>RUS estimates a cost of $</w:t>
      </w:r>
      <w:r w:rsidR="00063D25">
        <w:rPr>
          <w:rFonts w:ascii="Times New Roman" w:hAnsi="Times New Roman"/>
          <w:b/>
          <w:sz w:val="24"/>
        </w:rPr>
        <w:t>1,</w:t>
      </w:r>
      <w:r w:rsidR="00565E28">
        <w:rPr>
          <w:rFonts w:ascii="Times New Roman" w:hAnsi="Times New Roman"/>
          <w:b/>
          <w:sz w:val="24"/>
        </w:rPr>
        <w:t>403,</w:t>
      </w:r>
      <w:r w:rsidR="00FE3E3D">
        <w:rPr>
          <w:rFonts w:ascii="Times New Roman" w:hAnsi="Times New Roman"/>
          <w:b/>
          <w:sz w:val="24"/>
        </w:rPr>
        <w:t>5</w:t>
      </w:r>
      <w:r w:rsidR="00565E28">
        <w:rPr>
          <w:rFonts w:ascii="Times New Roman" w:hAnsi="Times New Roman"/>
          <w:b/>
          <w:sz w:val="24"/>
        </w:rPr>
        <w:t>20.74</w:t>
      </w:r>
      <w:r w:rsidR="00063D25">
        <w:rPr>
          <w:rFonts w:ascii="Times New Roman" w:hAnsi="Times New Roman"/>
          <w:b/>
          <w:sz w:val="24"/>
        </w:rPr>
        <w:t xml:space="preserve"> </w:t>
      </w:r>
      <w:r w:rsidRPr="0041545F">
        <w:rPr>
          <w:rFonts w:ascii="Times New Roman" w:hAnsi="Times New Roman"/>
          <w:sz w:val="24"/>
        </w:rPr>
        <w:t xml:space="preserve">for respondents to comply with this regulation.  The cost is based on an </w:t>
      </w:r>
      <w:r w:rsidR="00107BF5">
        <w:rPr>
          <w:rFonts w:ascii="Times New Roman" w:hAnsi="Times New Roman"/>
          <w:sz w:val="24"/>
        </w:rPr>
        <w:t xml:space="preserve">annual </w:t>
      </w:r>
      <w:r w:rsidRPr="0041545F">
        <w:rPr>
          <w:rFonts w:ascii="Times New Roman" w:hAnsi="Times New Roman"/>
          <w:sz w:val="24"/>
        </w:rPr>
        <w:t xml:space="preserve">average of </w:t>
      </w:r>
      <w:r w:rsidR="007B20BF">
        <w:rPr>
          <w:rFonts w:ascii="Times New Roman" w:hAnsi="Times New Roman"/>
          <w:sz w:val="24"/>
        </w:rPr>
        <w:t>50</w:t>
      </w:r>
      <w:r w:rsidRPr="0041545F" w:rsidR="007B20BF">
        <w:rPr>
          <w:rFonts w:ascii="Times New Roman" w:hAnsi="Times New Roman"/>
          <w:sz w:val="24"/>
        </w:rPr>
        <w:t xml:space="preserve"> </w:t>
      </w:r>
      <w:r w:rsidRPr="0041545F">
        <w:rPr>
          <w:rFonts w:ascii="Times New Roman" w:hAnsi="Times New Roman"/>
          <w:sz w:val="24"/>
        </w:rPr>
        <w:t>organizations filing loan</w:t>
      </w:r>
      <w:r w:rsidR="00107BF5">
        <w:rPr>
          <w:rFonts w:ascii="Times New Roman" w:hAnsi="Times New Roman"/>
          <w:sz w:val="24"/>
        </w:rPr>
        <w:t xml:space="preserve"> a</w:t>
      </w:r>
      <w:r w:rsidR="00C9767C">
        <w:rPr>
          <w:rFonts w:ascii="Times New Roman" w:hAnsi="Times New Roman"/>
          <w:sz w:val="24"/>
        </w:rPr>
        <w:t>pplications</w:t>
      </w:r>
      <w:r w:rsidR="0061244F">
        <w:rPr>
          <w:rFonts w:ascii="Times New Roman" w:hAnsi="Times New Roman"/>
          <w:sz w:val="24"/>
        </w:rPr>
        <w:t xml:space="preserve"> for Broadband</w:t>
      </w:r>
      <w:r w:rsidR="002663BC">
        <w:rPr>
          <w:rFonts w:ascii="Times New Roman" w:hAnsi="Times New Roman"/>
          <w:sz w:val="24"/>
        </w:rPr>
        <w:t>;</w:t>
      </w:r>
      <w:r w:rsidR="00C9767C">
        <w:rPr>
          <w:rFonts w:ascii="Times New Roman" w:hAnsi="Times New Roman"/>
          <w:sz w:val="24"/>
        </w:rPr>
        <w:t xml:space="preserve"> 3 responses per Public Notice Filed for each applicant</w:t>
      </w:r>
      <w:r w:rsidR="002663BC">
        <w:rPr>
          <w:rFonts w:ascii="Times New Roman" w:hAnsi="Times New Roman"/>
          <w:sz w:val="24"/>
        </w:rPr>
        <w:t xml:space="preserve"> </w:t>
      </w:r>
      <w:r w:rsidR="00A47392">
        <w:rPr>
          <w:rFonts w:ascii="Times New Roman" w:hAnsi="Times New Roman"/>
          <w:sz w:val="24"/>
        </w:rPr>
        <w:t>within</w:t>
      </w:r>
      <w:r w:rsidR="002663BC">
        <w:rPr>
          <w:rFonts w:ascii="Times New Roman" w:hAnsi="Times New Roman"/>
          <w:sz w:val="24"/>
        </w:rPr>
        <w:t xml:space="preserve"> Telecommunication </w:t>
      </w:r>
      <w:r w:rsidR="0061244F">
        <w:rPr>
          <w:rFonts w:ascii="Times New Roman" w:hAnsi="Times New Roman"/>
          <w:sz w:val="24"/>
        </w:rPr>
        <w:t>Infrastructure</w:t>
      </w:r>
      <w:r w:rsidR="002663BC">
        <w:rPr>
          <w:rFonts w:ascii="Times New Roman" w:hAnsi="Times New Roman"/>
          <w:sz w:val="24"/>
        </w:rPr>
        <w:t>, Broadband Access, and Community Connect programs;</w:t>
      </w:r>
      <w:r w:rsidR="00107BF5">
        <w:rPr>
          <w:rFonts w:ascii="Times New Roman" w:hAnsi="Times New Roman"/>
          <w:sz w:val="24"/>
        </w:rPr>
        <w:t xml:space="preserve"> and </w:t>
      </w:r>
      <w:r w:rsidR="002663BC">
        <w:rPr>
          <w:rFonts w:ascii="Times New Roman" w:hAnsi="Times New Roman"/>
          <w:sz w:val="24"/>
        </w:rPr>
        <w:t>1</w:t>
      </w:r>
      <w:r w:rsidR="005608A0">
        <w:rPr>
          <w:rFonts w:ascii="Times New Roman" w:hAnsi="Times New Roman"/>
          <w:sz w:val="24"/>
        </w:rPr>
        <w:t>0</w:t>
      </w:r>
      <w:r w:rsidR="00107BF5">
        <w:rPr>
          <w:rFonts w:ascii="Times New Roman" w:hAnsi="Times New Roman"/>
          <w:sz w:val="24"/>
        </w:rPr>
        <w:t xml:space="preserve"> </w:t>
      </w:r>
      <w:r w:rsidR="0061244F">
        <w:rPr>
          <w:rFonts w:ascii="Times New Roman" w:hAnsi="Times New Roman"/>
          <w:sz w:val="24"/>
        </w:rPr>
        <w:t xml:space="preserve">Broadband </w:t>
      </w:r>
      <w:r w:rsidR="00107BF5">
        <w:rPr>
          <w:rFonts w:ascii="Times New Roman" w:hAnsi="Times New Roman"/>
          <w:sz w:val="24"/>
        </w:rPr>
        <w:t>loan</w:t>
      </w:r>
      <w:r w:rsidR="005608A0">
        <w:rPr>
          <w:rFonts w:ascii="Times New Roman" w:hAnsi="Times New Roman"/>
          <w:sz w:val="24"/>
        </w:rPr>
        <w:t>s</w:t>
      </w:r>
      <w:r w:rsidR="00107BF5">
        <w:rPr>
          <w:rFonts w:ascii="Times New Roman" w:hAnsi="Times New Roman"/>
          <w:sz w:val="24"/>
        </w:rPr>
        <w:t xml:space="preserve"> being awarded</w:t>
      </w:r>
      <w:r>
        <w:rPr>
          <w:rFonts w:ascii="Times New Roman" w:hAnsi="Times New Roman"/>
          <w:sz w:val="24"/>
        </w:rPr>
        <w:t xml:space="preserve">. </w:t>
      </w:r>
      <w:r w:rsidRPr="0041545F">
        <w:rPr>
          <w:rFonts w:ascii="Times New Roman" w:hAnsi="Times New Roman"/>
          <w:sz w:val="24"/>
        </w:rPr>
        <w:t>The estimated cost per respondent</w:t>
      </w:r>
      <w:r w:rsidR="0061244F">
        <w:rPr>
          <w:rFonts w:ascii="Times New Roman" w:hAnsi="Times New Roman"/>
          <w:sz w:val="24"/>
        </w:rPr>
        <w:t xml:space="preserve"> for the Broadband Program</w:t>
      </w:r>
      <w:r w:rsidRPr="0041545F">
        <w:rPr>
          <w:rFonts w:ascii="Times New Roman" w:hAnsi="Times New Roman"/>
          <w:sz w:val="24"/>
        </w:rPr>
        <w:t xml:space="preserve"> is $</w:t>
      </w:r>
      <w:r w:rsidR="0061244F">
        <w:rPr>
          <w:rFonts w:ascii="Times New Roman" w:hAnsi="Times New Roman"/>
          <w:b/>
          <w:sz w:val="24"/>
        </w:rPr>
        <w:t>27,438.20</w:t>
      </w:r>
      <w:r w:rsidRPr="0041545F">
        <w:rPr>
          <w:rFonts w:ascii="Times New Roman" w:hAnsi="Times New Roman"/>
          <w:sz w:val="24"/>
        </w:rPr>
        <w:t xml:space="preserve">. </w:t>
      </w:r>
      <w:r w:rsidRPr="0058545F">
        <w:rPr>
          <w:rFonts w:ascii="Times New Roman" w:hAnsi="Times New Roman"/>
          <w:sz w:val="24"/>
        </w:rPr>
        <w:t xml:space="preserve"> </w:t>
      </w:r>
      <w:r w:rsidR="0061244F">
        <w:rPr>
          <w:rFonts w:ascii="Times New Roman" w:hAnsi="Times New Roman"/>
          <w:sz w:val="24"/>
        </w:rPr>
        <w:t>The estimated cost per respondent for the Public Notice impact on the Telecommunication Infrastructure and Community Connect program is $</w:t>
      </w:r>
      <w:r w:rsidRPr="0061244F" w:rsidR="0061244F">
        <w:rPr>
          <w:rFonts w:ascii="Times New Roman" w:hAnsi="Times New Roman"/>
          <w:b/>
          <w:sz w:val="24"/>
        </w:rPr>
        <w:t>298.22</w:t>
      </w:r>
      <w:r w:rsidR="0061244F">
        <w:rPr>
          <w:rFonts w:ascii="Times New Roman" w:hAnsi="Times New Roman"/>
          <w:sz w:val="24"/>
        </w:rPr>
        <w:t xml:space="preserve">.  </w:t>
      </w:r>
      <w:r w:rsidRPr="0058545F">
        <w:rPr>
          <w:rFonts w:ascii="Times New Roman" w:hAnsi="Times New Roman"/>
          <w:sz w:val="24"/>
        </w:rPr>
        <w:t xml:space="preserve">Organizations use </w:t>
      </w:r>
      <w:r w:rsidRPr="004879E1">
        <w:rPr>
          <w:rFonts w:ascii="Times New Roman" w:hAnsi="Times New Roman"/>
          <w:sz w:val="24"/>
        </w:rPr>
        <w:t>engineering</w:t>
      </w:r>
      <w:r w:rsidR="00016A21">
        <w:rPr>
          <w:rFonts w:ascii="Times New Roman" w:hAnsi="Times New Roman"/>
          <w:sz w:val="24"/>
        </w:rPr>
        <w:t>, clerical, financial</w:t>
      </w:r>
      <w:r w:rsidR="0010384E">
        <w:rPr>
          <w:rFonts w:ascii="Times New Roman" w:hAnsi="Times New Roman"/>
          <w:sz w:val="24"/>
        </w:rPr>
        <w:t>,</w:t>
      </w:r>
      <w:r w:rsidRPr="004879E1">
        <w:rPr>
          <w:rFonts w:ascii="Times New Roman" w:hAnsi="Times New Roman"/>
          <w:sz w:val="24"/>
        </w:rPr>
        <w:t xml:space="preserve"> and legal </w:t>
      </w:r>
      <w:r w:rsidR="00E47A46">
        <w:rPr>
          <w:rFonts w:ascii="Times New Roman" w:hAnsi="Times New Roman"/>
          <w:sz w:val="24"/>
        </w:rPr>
        <w:t>personnel</w:t>
      </w:r>
      <w:r w:rsidRPr="0058545F">
        <w:rPr>
          <w:rFonts w:ascii="Times New Roman" w:hAnsi="Times New Roman"/>
          <w:sz w:val="24"/>
        </w:rPr>
        <w:t xml:space="preserve"> to complete these applications</w:t>
      </w:r>
      <w:r w:rsidR="00E47A46">
        <w:rPr>
          <w:rFonts w:ascii="Times New Roman" w:hAnsi="Times New Roman"/>
          <w:sz w:val="24"/>
        </w:rPr>
        <w:t xml:space="preserve"> and documentation</w:t>
      </w:r>
      <w:r>
        <w:rPr>
          <w:rFonts w:ascii="Times New Roman" w:hAnsi="Times New Roman"/>
          <w:sz w:val="24"/>
        </w:rPr>
        <w:t xml:space="preserve">. </w:t>
      </w:r>
      <w:r w:rsidRPr="00FF20C0" w:rsidR="00FF20C0">
        <w:rPr>
          <w:rFonts w:ascii="Times New Roman" w:hAnsi="Times New Roman"/>
          <w:sz w:val="24"/>
        </w:rPr>
        <w:t>The wage r</w:t>
      </w:r>
      <w:r w:rsidR="00FF20C0">
        <w:rPr>
          <w:rFonts w:ascii="Times New Roman" w:hAnsi="Times New Roman"/>
          <w:sz w:val="24"/>
        </w:rPr>
        <w:t>ates for the wage categories were</w:t>
      </w:r>
      <w:r w:rsidRPr="00FF20C0" w:rsidR="00FF20C0">
        <w:rPr>
          <w:rFonts w:ascii="Times New Roman" w:hAnsi="Times New Roman"/>
          <w:sz w:val="24"/>
        </w:rPr>
        <w:t xml:space="preserve"> selected from the Department of Labor, Bureau of Labor Statistics, May 2017. The link is </w:t>
      </w:r>
    </w:p>
    <w:p w:rsidRPr="00F27ED7" w:rsidR="00402685" w:rsidP="00402685" w:rsidRDefault="00402685" w14:paraId="722F9B39" w14:textId="77777777">
      <w:pPr>
        <w:autoSpaceDE w:val="0"/>
        <w:autoSpaceDN w:val="0"/>
        <w:rPr>
          <w:rFonts w:ascii="Times New Roman" w:hAnsi="Times New Roman"/>
          <w:sz w:val="24"/>
          <w:szCs w:val="24"/>
        </w:rPr>
      </w:pPr>
      <w:r w:rsidRPr="00F27ED7">
        <w:rPr>
          <w:rFonts w:ascii="Times New Roman" w:hAnsi="Times New Roman"/>
          <w:sz w:val="24"/>
          <w:szCs w:val="24"/>
        </w:rPr>
        <w:t xml:space="preserve">https://www.bls.gov/oes/2017/may/oes_nat.htm#17-0000 </w:t>
      </w:r>
    </w:p>
    <w:p w:rsidRPr="008618B1" w:rsidR="008618B1" w:rsidP="008618B1" w:rsidRDefault="00FF20C0" w14:paraId="2934CAA7" w14:textId="182C8786">
      <w:pPr>
        <w:autoSpaceDE w:val="0"/>
        <w:autoSpaceDN w:val="0"/>
        <w:rPr>
          <w:rFonts w:ascii="Segoe UI" w:hAnsi="Segoe UI" w:cs="Segoe UI"/>
        </w:rPr>
      </w:pPr>
      <w:r>
        <w:rPr>
          <w:rFonts w:ascii="Times New Roman" w:hAnsi="Times New Roman"/>
          <w:sz w:val="24"/>
        </w:rPr>
        <w:lastRenderedPageBreak/>
        <w:t xml:space="preserve"> . </w:t>
      </w:r>
      <w:r w:rsidRPr="0041545F" w:rsidR="0058545F">
        <w:rPr>
          <w:rFonts w:ascii="Times New Roman" w:hAnsi="Times New Roman"/>
          <w:sz w:val="24"/>
        </w:rPr>
        <w:t>Benefit</w:t>
      </w:r>
      <w:r w:rsidR="00197819">
        <w:rPr>
          <w:rFonts w:ascii="Times New Roman" w:hAnsi="Times New Roman"/>
          <w:sz w:val="24"/>
        </w:rPr>
        <w:t xml:space="preserve"> costs</w:t>
      </w:r>
      <w:r w:rsidRPr="0041545F" w:rsidR="0058545F">
        <w:rPr>
          <w:rFonts w:ascii="Times New Roman" w:hAnsi="Times New Roman"/>
          <w:sz w:val="24"/>
        </w:rPr>
        <w:t xml:space="preserve"> </w:t>
      </w:r>
      <w:r w:rsidR="00197819">
        <w:rPr>
          <w:rFonts w:ascii="Times New Roman" w:hAnsi="Times New Roman"/>
          <w:sz w:val="24"/>
        </w:rPr>
        <w:t xml:space="preserve">were </w:t>
      </w:r>
      <w:r w:rsidR="00E47A46">
        <w:rPr>
          <w:rFonts w:ascii="Times New Roman" w:hAnsi="Times New Roman"/>
          <w:sz w:val="24"/>
        </w:rPr>
        <w:t xml:space="preserve">added </w:t>
      </w:r>
      <w:r w:rsidR="00853D5D">
        <w:rPr>
          <w:rFonts w:ascii="Times New Roman" w:hAnsi="Times New Roman"/>
          <w:sz w:val="24"/>
        </w:rPr>
        <w:t xml:space="preserve">to DOL Wages </w:t>
      </w:r>
      <w:r w:rsidRPr="0041545F" w:rsidR="0058545F">
        <w:rPr>
          <w:rFonts w:ascii="Times New Roman" w:hAnsi="Times New Roman"/>
          <w:sz w:val="24"/>
        </w:rPr>
        <w:t xml:space="preserve">for private trade, transportation, and utilities industry workers </w:t>
      </w:r>
      <w:r w:rsidR="00197819">
        <w:rPr>
          <w:rFonts w:ascii="Times New Roman" w:hAnsi="Times New Roman"/>
          <w:sz w:val="24"/>
        </w:rPr>
        <w:t>to be</w:t>
      </w:r>
      <w:r w:rsidRPr="0041545F" w:rsidR="0058545F">
        <w:rPr>
          <w:rFonts w:ascii="Times New Roman" w:hAnsi="Times New Roman"/>
          <w:sz w:val="24"/>
        </w:rPr>
        <w:t xml:space="preserve"> </w:t>
      </w:r>
      <w:r w:rsidR="006C6C90">
        <w:rPr>
          <w:rFonts w:ascii="Times New Roman" w:hAnsi="Times New Roman"/>
          <w:sz w:val="24"/>
        </w:rPr>
        <w:t>31.7</w:t>
      </w:r>
      <w:r w:rsidRPr="0041545F" w:rsidR="0058545F">
        <w:rPr>
          <w:rFonts w:ascii="Times New Roman" w:hAnsi="Times New Roman"/>
          <w:sz w:val="24"/>
        </w:rPr>
        <w:t xml:space="preserve">% of total hourly compensation. (Please reference </w:t>
      </w:r>
    </w:p>
    <w:p w:rsidRPr="00F27ED7" w:rsidR="008618B1" w:rsidP="008618B1" w:rsidRDefault="008618B1" w14:paraId="711762C3" w14:textId="77777777">
      <w:pPr>
        <w:autoSpaceDE w:val="0"/>
        <w:autoSpaceDN w:val="0"/>
        <w:rPr>
          <w:rFonts w:ascii="Times New Roman" w:hAnsi="Times New Roman"/>
          <w:sz w:val="24"/>
          <w:szCs w:val="24"/>
        </w:rPr>
      </w:pPr>
      <w:r w:rsidRPr="00F27ED7">
        <w:rPr>
          <w:rFonts w:ascii="Times New Roman" w:hAnsi="Times New Roman"/>
          <w:sz w:val="24"/>
          <w:szCs w:val="24"/>
        </w:rPr>
        <w:t xml:space="preserve">https://www.bls.gov/news.release/archives/ecec_12142018.pdf </w:t>
      </w:r>
    </w:p>
    <w:p w:rsidR="00DE5859" w:rsidP="0058545F" w:rsidRDefault="0058545F" w14:paraId="5E7527E2" w14:textId="037EC6EF">
      <w:pPr>
        <w:rPr>
          <w:rFonts w:ascii="Times New Roman" w:hAnsi="Times New Roman"/>
          <w:sz w:val="24"/>
        </w:rPr>
      </w:pPr>
      <w:r w:rsidRPr="0041545F">
        <w:rPr>
          <w:rFonts w:ascii="Times New Roman" w:hAnsi="Times New Roman"/>
          <w:sz w:val="24"/>
        </w:rPr>
        <w:t>.  The</w:t>
      </w:r>
      <w:r w:rsidR="00672F09">
        <w:rPr>
          <w:rFonts w:ascii="Times New Roman" w:hAnsi="Times New Roman"/>
          <w:sz w:val="24"/>
        </w:rPr>
        <w:t>se</w:t>
      </w:r>
      <w:r w:rsidRPr="0041545F">
        <w:rPr>
          <w:rFonts w:ascii="Times New Roman" w:hAnsi="Times New Roman"/>
          <w:sz w:val="24"/>
        </w:rPr>
        <w:t xml:space="preserve"> Department of Labor, Bureau of Labor Statistics, Standard Occupational Classification wage rates were considered in the cost estimates</w:t>
      </w:r>
      <w:r w:rsidR="00853D5D">
        <w:rPr>
          <w:rFonts w:ascii="Times New Roman" w:hAnsi="Times New Roman"/>
          <w:sz w:val="24"/>
        </w:rPr>
        <w:t xml:space="preserve"> as:</w:t>
      </w:r>
      <w:r w:rsidRPr="0041545F">
        <w:rPr>
          <w:rFonts w:ascii="Times New Roman" w:hAnsi="Times New Roman"/>
          <w:sz w:val="24"/>
        </w:rPr>
        <w:t xml:space="preserve">  </w:t>
      </w:r>
    </w:p>
    <w:p w:rsidR="00DE5859" w:rsidP="0058545F" w:rsidRDefault="00DE5859" w14:paraId="2CEE9425" w14:textId="77777777">
      <w:pPr>
        <w:rPr>
          <w:rFonts w:ascii="Times New Roman" w:hAnsi="Times New Roman"/>
          <w:sz w:val="24"/>
        </w:rPr>
      </w:pPr>
    </w:p>
    <w:p w:rsidR="00A76C90" w:rsidP="0058545F" w:rsidRDefault="00853D5D" w14:paraId="31B3AFFF" w14:textId="52410AB1">
      <w:pPr>
        <w:rPr>
          <w:rFonts w:ascii="Times New Roman" w:hAnsi="Times New Roman"/>
          <w:sz w:val="24"/>
        </w:rPr>
      </w:pPr>
      <w:r>
        <w:rPr>
          <w:rFonts w:ascii="Times New Roman" w:hAnsi="Times New Roman"/>
          <w:sz w:val="24"/>
        </w:rPr>
        <w:t>Hourly Wage / (1 – Benefits as percentage of total compensation) = Total hourly compensation</w:t>
      </w:r>
    </w:p>
    <w:p w:rsidR="00A76C90" w:rsidP="0058545F" w:rsidRDefault="00A76C90" w14:paraId="5573A7AC" w14:textId="77777777">
      <w:pPr>
        <w:rPr>
          <w:rFonts w:ascii="Times New Roman" w:hAnsi="Times New Roman"/>
          <w:sz w:val="24"/>
        </w:rPr>
      </w:pPr>
    </w:p>
    <w:p w:rsidR="001B04D3" w:rsidP="0058545F" w:rsidRDefault="001B04D3" w14:paraId="3BC35C43" w14:textId="77777777">
      <w:pPr>
        <w:rPr>
          <w:rFonts w:ascii="Times New Roman" w:hAnsi="Times New Roman"/>
          <w:sz w:val="24"/>
        </w:rPr>
      </w:pPr>
    </w:p>
    <w:p w:rsidR="00A76C90" w:rsidP="0058545F" w:rsidRDefault="00A76C90" w14:paraId="50F449C0" w14:textId="77777777">
      <w:pPr>
        <w:rPr>
          <w:rFonts w:ascii="Times New Roman" w:hAnsi="Times New Roman"/>
          <w:sz w:val="24"/>
        </w:rPr>
      </w:pPr>
    </w:p>
    <w:p w:rsidR="00D76910" w:rsidP="0058545F" w:rsidRDefault="00D76910" w14:paraId="60AC0FB2" w14:textId="02EF5680">
      <w:pPr>
        <w:rPr>
          <w:rFonts w:ascii="Times New Roman" w:hAnsi="Times New Roman"/>
          <w:sz w:val="24"/>
        </w:rPr>
      </w:pPr>
      <w:r>
        <w:rPr>
          <w:rFonts w:ascii="Times New Roman" w:hAnsi="Times New Roman"/>
          <w:sz w:val="24"/>
        </w:rPr>
        <w:t>Task</w:t>
      </w:r>
      <w:r w:rsidR="00FA0496">
        <w:rPr>
          <w:rFonts w:ascii="Times New Roman" w:hAnsi="Times New Roman"/>
          <w:sz w:val="24"/>
        </w:rPr>
        <w:t xml:space="preserve"> item</w:t>
      </w:r>
      <w:r>
        <w:rPr>
          <w:rFonts w:ascii="Times New Roman" w:hAnsi="Times New Roman"/>
          <w:sz w:val="24"/>
        </w:rPr>
        <w:tab/>
      </w:r>
      <w:r w:rsidR="00FA0496">
        <w:rPr>
          <w:rFonts w:ascii="Times New Roman" w:hAnsi="Times New Roman"/>
          <w:sz w:val="24"/>
        </w:rPr>
        <w:tab/>
      </w:r>
      <w:proofErr w:type="spellStart"/>
      <w:r w:rsidR="00FA0496">
        <w:rPr>
          <w:rFonts w:ascii="Times New Roman" w:hAnsi="Times New Roman"/>
          <w:sz w:val="24"/>
        </w:rPr>
        <w:t>Item</w:t>
      </w:r>
      <w:proofErr w:type="spellEnd"/>
      <w:r>
        <w:rPr>
          <w:rFonts w:ascii="Times New Roman" w:hAnsi="Times New Roman"/>
          <w:sz w:val="24"/>
        </w:rPr>
        <w:t xml:space="preserve"> Time</w:t>
      </w:r>
      <w:r>
        <w:rPr>
          <w:rFonts w:ascii="Times New Roman" w:hAnsi="Times New Roman"/>
          <w:sz w:val="24"/>
        </w:rPr>
        <w:tab/>
        <w:t>Engineer</w:t>
      </w:r>
      <w:r>
        <w:rPr>
          <w:rFonts w:ascii="Times New Roman" w:hAnsi="Times New Roman"/>
          <w:sz w:val="24"/>
        </w:rPr>
        <w:tab/>
        <w:t>Finance</w:t>
      </w:r>
      <w:r>
        <w:rPr>
          <w:rFonts w:ascii="Times New Roman" w:hAnsi="Times New Roman"/>
          <w:sz w:val="24"/>
        </w:rPr>
        <w:tab/>
        <w:t>Legal</w:t>
      </w:r>
      <w:r>
        <w:rPr>
          <w:rFonts w:ascii="Times New Roman" w:hAnsi="Times New Roman"/>
          <w:sz w:val="24"/>
        </w:rPr>
        <w:tab/>
      </w:r>
      <w:r>
        <w:rPr>
          <w:rFonts w:ascii="Times New Roman" w:hAnsi="Times New Roman"/>
          <w:sz w:val="24"/>
        </w:rPr>
        <w:tab/>
        <w:t>Clerical</w:t>
      </w:r>
    </w:p>
    <w:p w:rsidR="00D76910" w:rsidP="0058545F" w:rsidRDefault="00D76910" w14:paraId="43E305CB" w14:textId="77777777">
      <w:pPr>
        <w:rPr>
          <w:rFonts w:ascii="Times New Roman" w:hAnsi="Times New Roman"/>
          <w:sz w:val="24"/>
        </w:rPr>
      </w:pPr>
    </w:p>
    <w:p w:rsidR="00D76910" w:rsidP="0058545F" w:rsidRDefault="00D76910" w14:paraId="77620653" w14:textId="63D0D1B3">
      <w:pPr>
        <w:rPr>
          <w:rFonts w:ascii="Times New Roman" w:hAnsi="Times New Roman"/>
          <w:sz w:val="24"/>
        </w:rPr>
      </w:pPr>
      <w:r>
        <w:rPr>
          <w:rFonts w:ascii="Times New Roman" w:hAnsi="Times New Roman"/>
          <w:sz w:val="24"/>
        </w:rPr>
        <w:t>Application</w:t>
      </w:r>
      <w:r>
        <w:rPr>
          <w:rFonts w:ascii="Times New Roman" w:hAnsi="Times New Roman"/>
          <w:sz w:val="24"/>
        </w:rPr>
        <w:tab/>
      </w:r>
      <w:r>
        <w:rPr>
          <w:rFonts w:ascii="Times New Roman" w:hAnsi="Times New Roman"/>
          <w:sz w:val="24"/>
        </w:rPr>
        <w:tab/>
      </w:r>
      <w:r w:rsidR="007A2DE5">
        <w:rPr>
          <w:rFonts w:ascii="Times New Roman" w:hAnsi="Times New Roman"/>
          <w:sz w:val="24"/>
        </w:rPr>
        <w:t>400 hours</w:t>
      </w:r>
      <w:r w:rsidR="007A2DE5">
        <w:rPr>
          <w:rFonts w:ascii="Times New Roman" w:hAnsi="Times New Roman"/>
          <w:sz w:val="24"/>
        </w:rPr>
        <w:tab/>
        <w:t>45</w:t>
      </w:r>
      <w:r w:rsidR="001817A5">
        <w:rPr>
          <w:rFonts w:ascii="Times New Roman" w:hAnsi="Times New Roman"/>
          <w:sz w:val="24"/>
        </w:rPr>
        <w:t>%</w:t>
      </w:r>
      <w:r w:rsidR="001817A5">
        <w:rPr>
          <w:rFonts w:ascii="Times New Roman" w:hAnsi="Times New Roman"/>
          <w:sz w:val="24"/>
        </w:rPr>
        <w:tab/>
      </w:r>
      <w:r w:rsidR="001817A5">
        <w:rPr>
          <w:rFonts w:ascii="Times New Roman" w:hAnsi="Times New Roman"/>
          <w:sz w:val="24"/>
        </w:rPr>
        <w:tab/>
        <w:t>25%</w:t>
      </w:r>
      <w:r w:rsidR="001817A5">
        <w:rPr>
          <w:rFonts w:ascii="Times New Roman" w:hAnsi="Times New Roman"/>
          <w:sz w:val="24"/>
        </w:rPr>
        <w:tab/>
      </w:r>
      <w:r w:rsidR="001817A5">
        <w:rPr>
          <w:rFonts w:ascii="Times New Roman" w:hAnsi="Times New Roman"/>
          <w:sz w:val="24"/>
        </w:rPr>
        <w:tab/>
        <w:t>10%</w:t>
      </w:r>
      <w:r w:rsidR="001817A5">
        <w:rPr>
          <w:rFonts w:ascii="Times New Roman" w:hAnsi="Times New Roman"/>
          <w:sz w:val="24"/>
        </w:rPr>
        <w:tab/>
      </w:r>
      <w:r w:rsidR="001817A5">
        <w:rPr>
          <w:rFonts w:ascii="Times New Roman" w:hAnsi="Times New Roman"/>
          <w:sz w:val="24"/>
        </w:rPr>
        <w:tab/>
        <w:t>20</w:t>
      </w:r>
      <w:r>
        <w:rPr>
          <w:rFonts w:ascii="Times New Roman" w:hAnsi="Times New Roman"/>
          <w:sz w:val="24"/>
        </w:rPr>
        <w:t>%</w:t>
      </w:r>
    </w:p>
    <w:p w:rsidR="00D76910" w:rsidP="0058545F" w:rsidRDefault="00D76910" w14:paraId="6D45ACD8" w14:textId="77777777">
      <w:pPr>
        <w:rPr>
          <w:rFonts w:ascii="Times New Roman" w:hAnsi="Times New Roman"/>
          <w:sz w:val="24"/>
        </w:rPr>
      </w:pPr>
    </w:p>
    <w:p w:rsidR="00D76910" w:rsidP="0058545F" w:rsidRDefault="00D76910" w14:paraId="447F9EAA" w14:textId="5E94BCFD">
      <w:pPr>
        <w:rPr>
          <w:rFonts w:ascii="Times New Roman" w:hAnsi="Times New Roman"/>
          <w:sz w:val="24"/>
        </w:rPr>
      </w:pPr>
      <w:r>
        <w:rPr>
          <w:rFonts w:ascii="Times New Roman" w:hAnsi="Times New Roman"/>
          <w:sz w:val="24"/>
        </w:rPr>
        <w:t>PNF Response</w:t>
      </w:r>
      <w:r>
        <w:rPr>
          <w:rFonts w:ascii="Times New Roman" w:hAnsi="Times New Roman"/>
          <w:sz w:val="24"/>
        </w:rPr>
        <w:tab/>
      </w:r>
      <w:r>
        <w:rPr>
          <w:rFonts w:ascii="Times New Roman" w:hAnsi="Times New Roman"/>
          <w:sz w:val="24"/>
        </w:rPr>
        <w:tab/>
        <w:t>1.5 hours</w:t>
      </w:r>
      <w:r>
        <w:rPr>
          <w:rFonts w:ascii="Times New Roman" w:hAnsi="Times New Roman"/>
          <w:sz w:val="24"/>
        </w:rPr>
        <w:tab/>
        <w:t>30%</w:t>
      </w:r>
      <w:r>
        <w:rPr>
          <w:rFonts w:ascii="Times New Roman" w:hAnsi="Times New Roman"/>
          <w:sz w:val="24"/>
        </w:rPr>
        <w:tab/>
      </w:r>
      <w:r>
        <w:rPr>
          <w:rFonts w:ascii="Times New Roman" w:hAnsi="Times New Roman"/>
          <w:sz w:val="24"/>
        </w:rPr>
        <w:tab/>
        <w:t>30%</w:t>
      </w:r>
      <w:r>
        <w:rPr>
          <w:rFonts w:ascii="Times New Roman" w:hAnsi="Times New Roman"/>
          <w:sz w:val="24"/>
        </w:rPr>
        <w:tab/>
      </w:r>
      <w:r>
        <w:rPr>
          <w:rFonts w:ascii="Times New Roman" w:hAnsi="Times New Roman"/>
          <w:sz w:val="24"/>
        </w:rPr>
        <w:tab/>
        <w:t>15%</w:t>
      </w:r>
      <w:r>
        <w:rPr>
          <w:rFonts w:ascii="Times New Roman" w:hAnsi="Times New Roman"/>
          <w:sz w:val="24"/>
        </w:rPr>
        <w:tab/>
      </w:r>
      <w:r>
        <w:rPr>
          <w:rFonts w:ascii="Times New Roman" w:hAnsi="Times New Roman"/>
          <w:sz w:val="24"/>
        </w:rPr>
        <w:tab/>
        <w:t>25%</w:t>
      </w:r>
    </w:p>
    <w:p w:rsidR="00D76910" w:rsidP="0058545F" w:rsidRDefault="00D76910" w14:paraId="14D23054" w14:textId="77777777">
      <w:pPr>
        <w:rPr>
          <w:rFonts w:ascii="Times New Roman" w:hAnsi="Times New Roman"/>
          <w:sz w:val="24"/>
        </w:rPr>
      </w:pPr>
    </w:p>
    <w:p w:rsidR="00D76910" w:rsidP="0058545F" w:rsidRDefault="00D76910" w14:paraId="0B2311C7" w14:textId="1CB49C01">
      <w:pPr>
        <w:rPr>
          <w:rFonts w:ascii="Times New Roman" w:hAnsi="Times New Roman"/>
          <w:sz w:val="24"/>
        </w:rPr>
      </w:pPr>
      <w:r>
        <w:rPr>
          <w:rFonts w:ascii="Times New Roman" w:hAnsi="Times New Roman"/>
          <w:sz w:val="24"/>
        </w:rPr>
        <w:t>Loan Documents</w:t>
      </w:r>
      <w:r>
        <w:rPr>
          <w:rFonts w:ascii="Times New Roman" w:hAnsi="Times New Roman"/>
          <w:sz w:val="24"/>
        </w:rPr>
        <w:tab/>
      </w:r>
      <w:r w:rsidR="00FA0496">
        <w:rPr>
          <w:rFonts w:ascii="Times New Roman" w:hAnsi="Times New Roman"/>
          <w:sz w:val="24"/>
        </w:rPr>
        <w:t>24 hours</w:t>
      </w:r>
      <w:r w:rsidR="00FA0496">
        <w:rPr>
          <w:rFonts w:ascii="Times New Roman" w:hAnsi="Times New Roman"/>
          <w:sz w:val="24"/>
        </w:rPr>
        <w:tab/>
        <w:t>0%</w:t>
      </w:r>
      <w:r w:rsidR="00FA0496">
        <w:rPr>
          <w:rFonts w:ascii="Times New Roman" w:hAnsi="Times New Roman"/>
          <w:sz w:val="24"/>
        </w:rPr>
        <w:tab/>
      </w:r>
      <w:r w:rsidR="00FA0496">
        <w:rPr>
          <w:rFonts w:ascii="Times New Roman" w:hAnsi="Times New Roman"/>
          <w:sz w:val="24"/>
        </w:rPr>
        <w:tab/>
        <w:t>20%</w:t>
      </w:r>
      <w:r w:rsidR="00FA0496">
        <w:rPr>
          <w:rFonts w:ascii="Times New Roman" w:hAnsi="Times New Roman"/>
          <w:sz w:val="24"/>
        </w:rPr>
        <w:tab/>
      </w:r>
      <w:r w:rsidR="00FA0496">
        <w:rPr>
          <w:rFonts w:ascii="Times New Roman" w:hAnsi="Times New Roman"/>
          <w:sz w:val="24"/>
        </w:rPr>
        <w:tab/>
        <w:t>60%</w:t>
      </w:r>
      <w:r w:rsidR="00FA0496">
        <w:rPr>
          <w:rFonts w:ascii="Times New Roman" w:hAnsi="Times New Roman"/>
          <w:sz w:val="24"/>
        </w:rPr>
        <w:tab/>
      </w:r>
      <w:r w:rsidR="00FA0496">
        <w:rPr>
          <w:rFonts w:ascii="Times New Roman" w:hAnsi="Times New Roman"/>
          <w:sz w:val="24"/>
        </w:rPr>
        <w:tab/>
        <w:t>20%</w:t>
      </w:r>
    </w:p>
    <w:p w:rsidR="00D76910" w:rsidP="0058545F" w:rsidRDefault="00D76910" w14:paraId="4ABF4473" w14:textId="77777777">
      <w:pPr>
        <w:rPr>
          <w:rFonts w:ascii="Times New Roman" w:hAnsi="Times New Roman"/>
          <w:sz w:val="24"/>
        </w:rPr>
      </w:pPr>
    </w:p>
    <w:p w:rsidR="00D76910" w:rsidP="0058545F" w:rsidRDefault="00D76910" w14:paraId="0C2EF3FB" w14:textId="77777777">
      <w:pPr>
        <w:rPr>
          <w:rFonts w:ascii="Times New Roman" w:hAnsi="Times New Roman"/>
          <w:sz w:val="24"/>
        </w:rPr>
      </w:pPr>
    </w:p>
    <w:p w:rsidR="00A76C90" w:rsidP="0058545F" w:rsidRDefault="00A76C90" w14:paraId="46BE238A" w14:textId="77777777">
      <w:pPr>
        <w:rPr>
          <w:rFonts w:ascii="Times New Roman" w:hAnsi="Times New Roman"/>
          <w:sz w:val="24"/>
        </w:rPr>
      </w:pPr>
    </w:p>
    <w:p w:rsidR="00DE5859" w:rsidP="0058545F" w:rsidRDefault="00DE5859" w14:paraId="57B61546" w14:textId="6B059306">
      <w:pPr>
        <w:rPr>
          <w:rFonts w:ascii="Times New Roman" w:hAnsi="Times New Roman"/>
          <w:sz w:val="24"/>
        </w:rPr>
      </w:pPr>
      <w:r>
        <w:rPr>
          <w:rFonts w:ascii="Times New Roman" w:hAnsi="Times New Roman"/>
          <w:sz w:val="24"/>
        </w:rPr>
        <w:t xml:space="preserve">DOL Classification    </w:t>
      </w:r>
      <w:r w:rsidR="00C6104C">
        <w:rPr>
          <w:rFonts w:ascii="Times New Roman" w:hAnsi="Times New Roman"/>
          <w:sz w:val="24"/>
        </w:rPr>
        <w:t xml:space="preserve">     Role </w:t>
      </w:r>
      <w:r w:rsidR="009E12DE">
        <w:rPr>
          <w:rFonts w:ascii="Times New Roman" w:hAnsi="Times New Roman"/>
          <w:sz w:val="24"/>
        </w:rPr>
        <w:t xml:space="preserve">Title    </w:t>
      </w:r>
      <w:r>
        <w:rPr>
          <w:rFonts w:ascii="Times New Roman" w:hAnsi="Times New Roman"/>
          <w:sz w:val="24"/>
        </w:rPr>
        <w:t xml:space="preserve">    Hourly </w:t>
      </w:r>
      <w:r w:rsidR="009E12DE">
        <w:rPr>
          <w:rFonts w:ascii="Times New Roman" w:hAnsi="Times New Roman"/>
          <w:sz w:val="24"/>
        </w:rPr>
        <w:t xml:space="preserve">Wage    </w:t>
      </w:r>
      <w:r>
        <w:rPr>
          <w:rFonts w:ascii="Times New Roman" w:hAnsi="Times New Roman"/>
          <w:sz w:val="24"/>
        </w:rPr>
        <w:t xml:space="preserve">   Bene</w:t>
      </w:r>
      <w:r w:rsidR="009E12DE">
        <w:rPr>
          <w:rFonts w:ascii="Times New Roman" w:hAnsi="Times New Roman"/>
          <w:sz w:val="24"/>
        </w:rPr>
        <w:t>fits</w:t>
      </w:r>
      <w:r w:rsidR="00F83318">
        <w:rPr>
          <w:rFonts w:ascii="Times New Roman" w:hAnsi="Times New Roman"/>
          <w:sz w:val="24"/>
        </w:rPr>
        <w:t xml:space="preserve"> as</w:t>
      </w:r>
      <w:r w:rsidR="009E12DE">
        <w:rPr>
          <w:rFonts w:ascii="Times New Roman" w:hAnsi="Times New Roman"/>
          <w:sz w:val="24"/>
        </w:rPr>
        <w:t xml:space="preserve">         Total Hourly</w:t>
      </w:r>
    </w:p>
    <w:p w:rsidR="009E12DE" w:rsidP="0058545F" w:rsidRDefault="009E12DE" w14:paraId="171CB42B" w14:textId="36B80E7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of total      </w:t>
      </w:r>
      <w:r w:rsidR="00D67C10">
        <w:rPr>
          <w:rFonts w:ascii="Times New Roman" w:hAnsi="Times New Roman"/>
          <w:sz w:val="24"/>
        </w:rPr>
        <w:t xml:space="preserve">    </w:t>
      </w:r>
      <w:r>
        <w:rPr>
          <w:rFonts w:ascii="Times New Roman" w:hAnsi="Times New Roman"/>
          <w:sz w:val="24"/>
        </w:rPr>
        <w:t xml:space="preserve"> compensation</w:t>
      </w:r>
    </w:p>
    <w:p w:rsidR="009E12DE" w:rsidP="0058545F" w:rsidRDefault="009E12DE" w14:paraId="155717F5" w14:textId="2ED910B4">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95302">
        <w:rPr>
          <w:rFonts w:ascii="Times New Roman" w:hAnsi="Times New Roman"/>
          <w:sz w:val="24"/>
        </w:rPr>
        <w:t xml:space="preserve">   </w:t>
      </w:r>
      <w:r>
        <w:rPr>
          <w:rFonts w:ascii="Times New Roman" w:hAnsi="Times New Roman"/>
          <w:sz w:val="24"/>
        </w:rPr>
        <w:t>compensation</w:t>
      </w:r>
    </w:p>
    <w:p w:rsidR="00DE5859" w:rsidP="0058545F" w:rsidRDefault="00DE5859" w14:paraId="7F5B035B" w14:textId="77777777">
      <w:pPr>
        <w:rPr>
          <w:rFonts w:ascii="Times New Roman" w:hAnsi="Times New Roman"/>
          <w:sz w:val="24"/>
        </w:rPr>
      </w:pPr>
    </w:p>
    <w:p w:rsidR="00DE5859" w:rsidP="0058545F" w:rsidRDefault="00DE5859" w14:paraId="619CAD99" w14:textId="26CF1F7D">
      <w:pPr>
        <w:rPr>
          <w:rFonts w:ascii="Times New Roman" w:hAnsi="Times New Roman"/>
          <w:sz w:val="24"/>
        </w:rPr>
      </w:pPr>
      <w:r>
        <w:rPr>
          <w:rFonts w:ascii="Times New Roman" w:hAnsi="Times New Roman"/>
          <w:sz w:val="24"/>
        </w:rPr>
        <w:t>17-2070</w:t>
      </w:r>
      <w:r>
        <w:rPr>
          <w:rFonts w:ascii="Times New Roman" w:hAnsi="Times New Roman"/>
          <w:sz w:val="24"/>
        </w:rPr>
        <w:tab/>
      </w:r>
      <w:r>
        <w:rPr>
          <w:rFonts w:ascii="Times New Roman" w:hAnsi="Times New Roman"/>
          <w:sz w:val="24"/>
        </w:rPr>
        <w:tab/>
        <w:t>Engineer</w:t>
      </w:r>
      <w:r w:rsidR="00D61F26">
        <w:rPr>
          <w:rFonts w:ascii="Times New Roman" w:hAnsi="Times New Roman"/>
          <w:sz w:val="24"/>
        </w:rPr>
        <w:t>ing</w:t>
      </w:r>
      <w:r>
        <w:rPr>
          <w:rFonts w:ascii="Times New Roman" w:hAnsi="Times New Roman"/>
          <w:sz w:val="24"/>
        </w:rPr>
        <w:tab/>
      </w:r>
      <w:r w:rsidR="003670E9">
        <w:rPr>
          <w:rFonts w:ascii="Times New Roman" w:hAnsi="Times New Roman"/>
          <w:sz w:val="24"/>
        </w:rPr>
        <w:tab/>
        <w:t>$49.31</w:t>
      </w:r>
      <w:r>
        <w:rPr>
          <w:rFonts w:ascii="Times New Roman" w:hAnsi="Times New Roman"/>
          <w:sz w:val="24"/>
        </w:rPr>
        <w:tab/>
      </w:r>
      <w:r>
        <w:rPr>
          <w:rFonts w:ascii="Times New Roman" w:hAnsi="Times New Roman"/>
          <w:sz w:val="24"/>
        </w:rPr>
        <w:tab/>
      </w:r>
      <w:r w:rsidR="003F0D60">
        <w:rPr>
          <w:rFonts w:ascii="Times New Roman" w:hAnsi="Times New Roman"/>
          <w:sz w:val="24"/>
        </w:rPr>
        <w:t>31.7</w:t>
      </w:r>
      <w:r w:rsidR="00B209DA">
        <w:rPr>
          <w:rFonts w:ascii="Times New Roman" w:hAnsi="Times New Roman"/>
          <w:sz w:val="24"/>
        </w:rPr>
        <w:t>0%</w:t>
      </w:r>
      <w:r w:rsidR="00B209DA">
        <w:rPr>
          <w:rFonts w:ascii="Times New Roman" w:hAnsi="Times New Roman"/>
          <w:sz w:val="24"/>
        </w:rPr>
        <w:tab/>
      </w:r>
      <w:r w:rsidR="003F0D60">
        <w:rPr>
          <w:rFonts w:ascii="Times New Roman" w:hAnsi="Times New Roman"/>
          <w:sz w:val="24"/>
        </w:rPr>
        <w:t>$72.20</w:t>
      </w:r>
    </w:p>
    <w:p w:rsidR="00DE5859" w:rsidP="0058545F" w:rsidRDefault="00B65D62" w14:paraId="52BCA404" w14:textId="257B4B9A">
      <w:pPr>
        <w:rPr>
          <w:rFonts w:ascii="Times New Roman" w:hAnsi="Times New Roman"/>
          <w:sz w:val="24"/>
        </w:rPr>
      </w:pPr>
      <w:r>
        <w:rPr>
          <w:rFonts w:ascii="Times New Roman" w:hAnsi="Times New Roman"/>
          <w:sz w:val="24"/>
        </w:rPr>
        <w:t>13-2051</w:t>
      </w:r>
      <w:r>
        <w:rPr>
          <w:rFonts w:ascii="Times New Roman" w:hAnsi="Times New Roman"/>
          <w:sz w:val="24"/>
        </w:rPr>
        <w:tab/>
      </w:r>
      <w:r>
        <w:rPr>
          <w:rFonts w:ascii="Times New Roman" w:hAnsi="Times New Roman"/>
          <w:sz w:val="24"/>
        </w:rPr>
        <w:tab/>
        <w:t>Financial</w:t>
      </w:r>
      <w:r w:rsidR="00DE5859">
        <w:rPr>
          <w:rFonts w:ascii="Times New Roman" w:hAnsi="Times New Roman"/>
          <w:sz w:val="24"/>
        </w:rPr>
        <w:tab/>
      </w:r>
      <w:r w:rsidR="00DE5859">
        <w:rPr>
          <w:rFonts w:ascii="Times New Roman" w:hAnsi="Times New Roman"/>
          <w:sz w:val="24"/>
        </w:rPr>
        <w:tab/>
      </w:r>
      <w:r w:rsidR="003F0D60">
        <w:rPr>
          <w:rFonts w:ascii="Times New Roman" w:hAnsi="Times New Roman"/>
          <w:sz w:val="24"/>
        </w:rPr>
        <w:t>$47.80</w:t>
      </w:r>
      <w:r w:rsidR="003F0D60">
        <w:rPr>
          <w:rFonts w:ascii="Times New Roman" w:hAnsi="Times New Roman"/>
          <w:sz w:val="24"/>
        </w:rPr>
        <w:tab/>
      </w:r>
      <w:r w:rsidR="003F0D60">
        <w:rPr>
          <w:rFonts w:ascii="Times New Roman" w:hAnsi="Times New Roman"/>
          <w:sz w:val="24"/>
        </w:rPr>
        <w:tab/>
        <w:t>31.7</w:t>
      </w:r>
      <w:r w:rsidR="00DE5859">
        <w:rPr>
          <w:rFonts w:ascii="Times New Roman" w:hAnsi="Times New Roman"/>
          <w:sz w:val="24"/>
        </w:rPr>
        <w:t>0%</w:t>
      </w:r>
      <w:r w:rsidR="00DE5859">
        <w:rPr>
          <w:rFonts w:ascii="Times New Roman" w:hAnsi="Times New Roman"/>
          <w:sz w:val="24"/>
        </w:rPr>
        <w:tab/>
        <w:t>$</w:t>
      </w:r>
      <w:r w:rsidR="003F0D60">
        <w:rPr>
          <w:rFonts w:ascii="Times New Roman" w:hAnsi="Times New Roman"/>
          <w:sz w:val="24"/>
        </w:rPr>
        <w:t>69.99</w:t>
      </w:r>
    </w:p>
    <w:p w:rsidR="00DE5859" w:rsidP="0058545F" w:rsidRDefault="00D61F26" w14:paraId="29ED1AB3" w14:textId="325711F0">
      <w:pPr>
        <w:rPr>
          <w:rFonts w:ascii="Times New Roman" w:hAnsi="Times New Roman"/>
          <w:sz w:val="24"/>
        </w:rPr>
      </w:pPr>
      <w:r>
        <w:rPr>
          <w:rFonts w:ascii="Times New Roman" w:hAnsi="Times New Roman"/>
          <w:sz w:val="24"/>
        </w:rPr>
        <w:t>23-1011</w:t>
      </w:r>
      <w:r>
        <w:rPr>
          <w:rFonts w:ascii="Times New Roman" w:hAnsi="Times New Roman"/>
          <w:sz w:val="24"/>
        </w:rPr>
        <w:tab/>
      </w:r>
      <w:r>
        <w:rPr>
          <w:rFonts w:ascii="Times New Roman" w:hAnsi="Times New Roman"/>
          <w:sz w:val="24"/>
        </w:rPr>
        <w:tab/>
        <w:t>Legal</w:t>
      </w:r>
      <w:r>
        <w:rPr>
          <w:rFonts w:ascii="Times New Roman" w:hAnsi="Times New Roman"/>
          <w:sz w:val="24"/>
        </w:rPr>
        <w:tab/>
      </w:r>
      <w:r>
        <w:rPr>
          <w:rFonts w:ascii="Times New Roman" w:hAnsi="Times New Roman"/>
          <w:sz w:val="24"/>
        </w:rPr>
        <w:tab/>
      </w:r>
      <w:r>
        <w:rPr>
          <w:rFonts w:ascii="Times New Roman" w:hAnsi="Times New Roman"/>
          <w:sz w:val="24"/>
        </w:rPr>
        <w:tab/>
      </w:r>
      <w:r w:rsidR="003F0D60">
        <w:rPr>
          <w:rFonts w:ascii="Times New Roman" w:hAnsi="Times New Roman"/>
          <w:sz w:val="24"/>
        </w:rPr>
        <w:t>$68.22</w:t>
      </w:r>
      <w:r w:rsidR="003F0D60">
        <w:rPr>
          <w:rFonts w:ascii="Times New Roman" w:hAnsi="Times New Roman"/>
          <w:sz w:val="24"/>
        </w:rPr>
        <w:tab/>
      </w:r>
      <w:r w:rsidR="003F0D60">
        <w:rPr>
          <w:rFonts w:ascii="Times New Roman" w:hAnsi="Times New Roman"/>
          <w:sz w:val="24"/>
        </w:rPr>
        <w:tab/>
        <w:t>31.70%</w:t>
      </w:r>
      <w:r w:rsidR="003F0D60">
        <w:rPr>
          <w:rFonts w:ascii="Times New Roman" w:hAnsi="Times New Roman"/>
          <w:sz w:val="24"/>
        </w:rPr>
        <w:tab/>
        <w:t>$99.88</w:t>
      </w:r>
    </w:p>
    <w:p w:rsidR="00DE5859" w:rsidP="0058545F" w:rsidRDefault="00D61F26" w14:paraId="0826186D" w14:textId="374BE921">
      <w:pPr>
        <w:rPr>
          <w:rFonts w:ascii="Times New Roman" w:hAnsi="Times New Roman"/>
          <w:sz w:val="24"/>
        </w:rPr>
      </w:pPr>
      <w:r>
        <w:rPr>
          <w:rFonts w:ascii="Times New Roman" w:hAnsi="Times New Roman"/>
          <w:sz w:val="24"/>
        </w:rPr>
        <w:t>43-5061</w:t>
      </w:r>
      <w:r>
        <w:rPr>
          <w:rFonts w:ascii="Times New Roman" w:hAnsi="Times New Roman"/>
          <w:sz w:val="24"/>
        </w:rPr>
        <w:tab/>
      </w:r>
      <w:r>
        <w:rPr>
          <w:rFonts w:ascii="Times New Roman" w:hAnsi="Times New Roman"/>
          <w:sz w:val="24"/>
        </w:rPr>
        <w:tab/>
      </w:r>
      <w:r w:rsidR="003F0D60">
        <w:rPr>
          <w:rFonts w:ascii="Times New Roman" w:hAnsi="Times New Roman"/>
          <w:sz w:val="24"/>
        </w:rPr>
        <w:t>Clerical</w:t>
      </w:r>
      <w:r w:rsidR="003F0D60">
        <w:rPr>
          <w:rFonts w:ascii="Times New Roman" w:hAnsi="Times New Roman"/>
          <w:sz w:val="24"/>
        </w:rPr>
        <w:tab/>
      </w:r>
      <w:r w:rsidR="003F0D60">
        <w:rPr>
          <w:rFonts w:ascii="Times New Roman" w:hAnsi="Times New Roman"/>
          <w:sz w:val="24"/>
        </w:rPr>
        <w:tab/>
        <w:t>$23.57</w:t>
      </w:r>
      <w:r w:rsidR="003F0D60">
        <w:rPr>
          <w:rFonts w:ascii="Times New Roman" w:hAnsi="Times New Roman"/>
          <w:sz w:val="24"/>
        </w:rPr>
        <w:tab/>
      </w:r>
      <w:r w:rsidR="003F0D60">
        <w:rPr>
          <w:rFonts w:ascii="Times New Roman" w:hAnsi="Times New Roman"/>
          <w:sz w:val="24"/>
        </w:rPr>
        <w:tab/>
        <w:t>31.7</w:t>
      </w:r>
      <w:r w:rsidR="00BB4F5A">
        <w:rPr>
          <w:rFonts w:ascii="Times New Roman" w:hAnsi="Times New Roman"/>
          <w:sz w:val="24"/>
        </w:rPr>
        <w:t>0</w:t>
      </w:r>
      <w:r w:rsidR="003F0D60">
        <w:rPr>
          <w:rFonts w:ascii="Times New Roman" w:hAnsi="Times New Roman"/>
          <w:sz w:val="24"/>
        </w:rPr>
        <w:t>%</w:t>
      </w:r>
      <w:r w:rsidR="003F0D60">
        <w:rPr>
          <w:rFonts w:ascii="Times New Roman" w:hAnsi="Times New Roman"/>
          <w:sz w:val="24"/>
        </w:rPr>
        <w:tab/>
        <w:t>$34.51</w:t>
      </w:r>
    </w:p>
    <w:p w:rsidR="00FF20C0" w:rsidP="0058545F" w:rsidRDefault="00FF20C0" w14:paraId="59E8CFC7" w14:textId="77777777">
      <w:pPr>
        <w:rPr>
          <w:rFonts w:ascii="Times New Roman" w:hAnsi="Times New Roman"/>
          <w:sz w:val="24"/>
        </w:rPr>
      </w:pPr>
    </w:p>
    <w:p w:rsidR="00FF20C0" w:rsidP="0058545F" w:rsidRDefault="00FF20C0" w14:paraId="5377DD1C" w14:textId="77777777">
      <w:pPr>
        <w:rPr>
          <w:rFonts w:ascii="Times New Roman" w:hAnsi="Times New Roman"/>
          <w:sz w:val="24"/>
        </w:rPr>
      </w:pPr>
    </w:p>
    <w:p w:rsidR="0061244F" w:rsidRDefault="0061244F" w14:paraId="20810D2C" w14:textId="77777777">
      <w:pPr>
        <w:rPr>
          <w:rFonts w:ascii="Times New Roman" w:hAnsi="Times New Roman"/>
          <w:sz w:val="24"/>
        </w:rPr>
      </w:pPr>
      <w:r>
        <w:rPr>
          <w:rFonts w:ascii="Times New Roman" w:hAnsi="Times New Roman"/>
          <w:sz w:val="24"/>
        </w:rPr>
        <w:br w:type="page"/>
      </w:r>
    </w:p>
    <w:p w:rsidRPr="0041545F" w:rsidR="0058545F" w:rsidP="0058545F" w:rsidRDefault="0058545F" w14:paraId="045D6DAA" w14:textId="2F9FCCD0">
      <w:pPr>
        <w:rPr>
          <w:rFonts w:ascii="Times New Roman" w:hAnsi="Times New Roman"/>
          <w:sz w:val="24"/>
          <w:szCs w:val="24"/>
        </w:rPr>
      </w:pPr>
      <w:r w:rsidRPr="0041545F">
        <w:rPr>
          <w:rFonts w:ascii="Times New Roman" w:hAnsi="Times New Roman"/>
          <w:sz w:val="24"/>
        </w:rPr>
        <w:lastRenderedPageBreak/>
        <w:t xml:space="preserve">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rsidRPr="00E964F7" w:rsidR="00A63AE1" w:rsidP="00A63AE1" w:rsidRDefault="00A63AE1" w14:paraId="0F44BED2" w14:textId="77777777">
      <w:pPr>
        <w:jc w:val="center"/>
        <w:rPr>
          <w:rFonts w:ascii="Arial" w:hAnsi="Arial" w:cs="Arial"/>
          <w:b/>
          <w:sz w:val="22"/>
          <w:szCs w:val="22"/>
        </w:rPr>
      </w:pPr>
    </w:p>
    <w:tbl>
      <w:tblPr>
        <w:tblStyle w:val="TableGrid"/>
        <w:tblW w:w="9360" w:type="dxa"/>
        <w:tblInd w:w="198" w:type="dxa"/>
        <w:tblLook w:val="01E0" w:firstRow="1" w:lastRow="1" w:firstColumn="1" w:lastColumn="1" w:noHBand="0" w:noVBand="0"/>
      </w:tblPr>
      <w:tblGrid>
        <w:gridCol w:w="2230"/>
        <w:gridCol w:w="2082"/>
        <w:gridCol w:w="1403"/>
        <w:gridCol w:w="2006"/>
        <w:gridCol w:w="1639"/>
      </w:tblGrid>
      <w:tr w:rsidR="00A63AE1" w:rsidTr="00063D25" w14:paraId="6408AA59" w14:textId="77777777">
        <w:tc>
          <w:tcPr>
            <w:tcW w:w="2177" w:type="dxa"/>
          </w:tcPr>
          <w:p w:rsidRPr="00BF4BC3" w:rsidR="00A63AE1" w:rsidP="00197AFB" w:rsidRDefault="00A63AE1" w14:paraId="5B592A45" w14:textId="77777777">
            <w:pPr>
              <w:jc w:val="center"/>
              <w:rPr>
                <w:rFonts w:ascii="Arial" w:hAnsi="Arial" w:cs="Arial"/>
                <w:sz w:val="22"/>
                <w:szCs w:val="22"/>
              </w:rPr>
            </w:pPr>
          </w:p>
          <w:p w:rsidRPr="00BF4BC3" w:rsidR="00A63AE1" w:rsidP="00197AFB" w:rsidRDefault="00A63AE1" w14:paraId="06B78AD0" w14:textId="77777777">
            <w:pPr>
              <w:jc w:val="center"/>
              <w:rPr>
                <w:rFonts w:ascii="Arial" w:hAnsi="Arial" w:cs="Arial"/>
                <w:sz w:val="22"/>
                <w:szCs w:val="22"/>
              </w:rPr>
            </w:pPr>
          </w:p>
        </w:tc>
        <w:tc>
          <w:tcPr>
            <w:tcW w:w="2101" w:type="dxa"/>
          </w:tcPr>
          <w:p w:rsidRPr="00BF4BC3" w:rsidR="00A63AE1" w:rsidP="00197AFB" w:rsidRDefault="00A63AE1" w14:paraId="4A54F6B3" w14:textId="77777777">
            <w:pPr>
              <w:jc w:val="center"/>
              <w:rPr>
                <w:rFonts w:ascii="Arial" w:hAnsi="Arial" w:cs="Arial"/>
                <w:sz w:val="22"/>
                <w:szCs w:val="22"/>
              </w:rPr>
            </w:pPr>
          </w:p>
          <w:p w:rsidRPr="00BF4BC3" w:rsidR="00A63AE1" w:rsidP="00863353" w:rsidRDefault="00A63AE1" w14:paraId="38890027" w14:textId="77777777">
            <w:pPr>
              <w:jc w:val="center"/>
              <w:rPr>
                <w:rFonts w:ascii="Arial" w:hAnsi="Arial" w:cs="Arial"/>
                <w:sz w:val="22"/>
                <w:szCs w:val="22"/>
              </w:rPr>
            </w:pPr>
            <w:r w:rsidRPr="00BF4BC3">
              <w:rPr>
                <w:rFonts w:ascii="Arial" w:hAnsi="Arial" w:cs="Arial"/>
                <w:sz w:val="22"/>
                <w:szCs w:val="22"/>
              </w:rPr>
              <w:t>Hrs. Per</w:t>
            </w:r>
            <w:r w:rsidR="00863353">
              <w:rPr>
                <w:rFonts w:ascii="Arial" w:hAnsi="Arial" w:cs="Arial"/>
                <w:sz w:val="22"/>
                <w:szCs w:val="22"/>
              </w:rPr>
              <w:t xml:space="preserve"> Response</w:t>
            </w:r>
          </w:p>
        </w:tc>
        <w:tc>
          <w:tcPr>
            <w:tcW w:w="1416" w:type="dxa"/>
          </w:tcPr>
          <w:p w:rsidRPr="00BF4BC3" w:rsidR="00A63AE1" w:rsidP="00197AFB" w:rsidRDefault="00A63AE1" w14:paraId="7AD7AAD0" w14:textId="77777777">
            <w:pPr>
              <w:jc w:val="center"/>
              <w:rPr>
                <w:rFonts w:ascii="Arial" w:hAnsi="Arial" w:cs="Arial"/>
                <w:sz w:val="22"/>
                <w:szCs w:val="22"/>
              </w:rPr>
            </w:pPr>
          </w:p>
          <w:p w:rsidRPr="00BF4BC3" w:rsidR="00A63AE1" w:rsidP="00197AFB" w:rsidRDefault="00863353" w14:paraId="3EC0D4D0" w14:textId="77777777">
            <w:pPr>
              <w:jc w:val="center"/>
              <w:rPr>
                <w:rFonts w:ascii="Arial" w:hAnsi="Arial" w:cs="Arial"/>
                <w:sz w:val="22"/>
                <w:szCs w:val="22"/>
              </w:rPr>
            </w:pPr>
            <w:r>
              <w:rPr>
                <w:rFonts w:ascii="Arial" w:hAnsi="Arial" w:cs="Arial"/>
                <w:sz w:val="22"/>
                <w:szCs w:val="22"/>
              </w:rPr>
              <w:t xml:space="preserve">Total </w:t>
            </w:r>
            <w:r w:rsidRPr="00BF4BC3" w:rsidR="00A63AE1">
              <w:rPr>
                <w:rFonts w:ascii="Arial" w:hAnsi="Arial" w:cs="Arial"/>
                <w:sz w:val="22"/>
                <w:szCs w:val="22"/>
              </w:rPr>
              <w:t>Hours</w:t>
            </w:r>
          </w:p>
        </w:tc>
        <w:tc>
          <w:tcPr>
            <w:tcW w:w="2022" w:type="dxa"/>
          </w:tcPr>
          <w:p w:rsidR="00063D25" w:rsidP="00197AFB" w:rsidRDefault="00063D25" w14:paraId="50BEA0B8" w14:textId="77777777">
            <w:pPr>
              <w:jc w:val="center"/>
              <w:rPr>
                <w:rFonts w:ascii="Arial" w:hAnsi="Arial" w:cs="Arial"/>
                <w:sz w:val="22"/>
                <w:szCs w:val="22"/>
              </w:rPr>
            </w:pPr>
          </w:p>
          <w:p w:rsidRPr="00BF4BC3" w:rsidR="00A63AE1" w:rsidP="00197AFB" w:rsidRDefault="00063D25" w14:paraId="5282F1EA" w14:textId="7A727683">
            <w:pPr>
              <w:jc w:val="center"/>
              <w:rPr>
                <w:rFonts w:ascii="Arial" w:hAnsi="Arial" w:cs="Arial"/>
                <w:sz w:val="22"/>
                <w:szCs w:val="22"/>
              </w:rPr>
            </w:pPr>
            <w:r>
              <w:rPr>
                <w:rFonts w:ascii="Arial" w:hAnsi="Arial" w:cs="Arial"/>
                <w:sz w:val="22"/>
                <w:szCs w:val="22"/>
              </w:rPr>
              <w:t>Cost per Hour</w:t>
            </w:r>
            <w:r w:rsidR="008618B1">
              <w:rPr>
                <w:rFonts w:ascii="Arial" w:hAnsi="Arial" w:cs="Arial"/>
                <w:sz w:val="22"/>
                <w:szCs w:val="22"/>
              </w:rPr>
              <w:t>*</w:t>
            </w:r>
          </w:p>
        </w:tc>
        <w:tc>
          <w:tcPr>
            <w:tcW w:w="1644" w:type="dxa"/>
          </w:tcPr>
          <w:p w:rsidRPr="00BF4BC3" w:rsidR="00A63AE1" w:rsidP="00197AFB" w:rsidRDefault="00A63AE1" w14:paraId="048780B1" w14:textId="77777777">
            <w:pPr>
              <w:jc w:val="center"/>
              <w:rPr>
                <w:rFonts w:ascii="Arial" w:hAnsi="Arial" w:cs="Arial"/>
                <w:sz w:val="22"/>
                <w:szCs w:val="22"/>
              </w:rPr>
            </w:pPr>
          </w:p>
          <w:p w:rsidRPr="00BF4BC3" w:rsidR="00A63AE1" w:rsidP="00197AFB" w:rsidRDefault="00A63AE1" w14:paraId="5D60C23E" w14:textId="77777777">
            <w:pPr>
              <w:jc w:val="center"/>
              <w:rPr>
                <w:rFonts w:ascii="Arial" w:hAnsi="Arial" w:cs="Arial"/>
                <w:sz w:val="22"/>
                <w:szCs w:val="22"/>
              </w:rPr>
            </w:pPr>
            <w:r w:rsidRPr="00BF4BC3">
              <w:rPr>
                <w:rFonts w:ascii="Arial" w:hAnsi="Arial" w:cs="Arial"/>
                <w:sz w:val="22"/>
                <w:szCs w:val="22"/>
              </w:rPr>
              <w:t>Total Cost</w:t>
            </w:r>
          </w:p>
        </w:tc>
      </w:tr>
      <w:tr w:rsidR="00A63AE1" w:rsidTr="007B20BF" w14:paraId="40A207E9" w14:textId="77777777">
        <w:tc>
          <w:tcPr>
            <w:tcW w:w="2177" w:type="dxa"/>
            <w:tcBorders>
              <w:bottom w:val="single" w:color="auto" w:sz="4" w:space="0"/>
            </w:tcBorders>
          </w:tcPr>
          <w:p w:rsidR="00A63AE1" w:rsidP="00197AFB" w:rsidRDefault="007B20BF" w14:paraId="3B7C12C4" w14:textId="6FBA707C">
            <w:pPr>
              <w:rPr>
                <w:rFonts w:ascii="Times New Roman" w:hAnsi="Times New Roman"/>
                <w:sz w:val="24"/>
              </w:rPr>
            </w:pPr>
            <w:r>
              <w:rPr>
                <w:rFonts w:ascii="Times New Roman" w:hAnsi="Times New Roman"/>
                <w:sz w:val="24"/>
              </w:rPr>
              <w:t xml:space="preserve">50 </w:t>
            </w:r>
            <w:r w:rsidR="00A63AE1">
              <w:rPr>
                <w:rFonts w:ascii="Times New Roman" w:hAnsi="Times New Roman"/>
                <w:sz w:val="24"/>
              </w:rPr>
              <w:t>applicants</w:t>
            </w:r>
          </w:p>
        </w:tc>
        <w:tc>
          <w:tcPr>
            <w:tcW w:w="2101" w:type="dxa"/>
            <w:tcBorders>
              <w:bottom w:val="single" w:color="auto" w:sz="4" w:space="0"/>
            </w:tcBorders>
          </w:tcPr>
          <w:p w:rsidR="00A63AE1" w:rsidP="00197AFB" w:rsidRDefault="003114F7" w14:paraId="21E8BB67" w14:textId="4DB0E573">
            <w:pPr>
              <w:rPr>
                <w:rFonts w:ascii="Times New Roman" w:hAnsi="Times New Roman"/>
                <w:sz w:val="24"/>
              </w:rPr>
            </w:pPr>
            <w:r>
              <w:rPr>
                <w:rFonts w:ascii="Times New Roman" w:hAnsi="Times New Roman"/>
                <w:sz w:val="24"/>
              </w:rPr>
              <w:t>400</w:t>
            </w:r>
            <w:r w:rsidR="00395302">
              <w:rPr>
                <w:rFonts w:ascii="Times New Roman" w:hAnsi="Times New Roman"/>
                <w:sz w:val="24"/>
              </w:rPr>
              <w:t xml:space="preserve">hrs per </w:t>
            </w:r>
            <w:r w:rsidR="00A63AE1">
              <w:rPr>
                <w:rFonts w:ascii="Times New Roman" w:hAnsi="Times New Roman"/>
                <w:sz w:val="24"/>
              </w:rPr>
              <w:t>application</w:t>
            </w:r>
          </w:p>
        </w:tc>
        <w:tc>
          <w:tcPr>
            <w:tcW w:w="1416" w:type="dxa"/>
            <w:tcBorders>
              <w:bottom w:val="single" w:color="auto" w:sz="4" w:space="0"/>
            </w:tcBorders>
          </w:tcPr>
          <w:p w:rsidR="00A63AE1" w:rsidP="00075A6A" w:rsidRDefault="0066309C" w14:paraId="786A1BDB" w14:textId="1DB5BBE1">
            <w:pPr>
              <w:tabs>
                <w:tab w:val="right" w:pos="954"/>
              </w:tabs>
              <w:rPr>
                <w:rFonts w:ascii="Times New Roman" w:hAnsi="Times New Roman"/>
                <w:sz w:val="24"/>
              </w:rPr>
            </w:pPr>
            <w:r>
              <w:rPr>
                <w:rFonts w:ascii="Times New Roman" w:hAnsi="Times New Roman"/>
                <w:sz w:val="24"/>
              </w:rPr>
              <w:t xml:space="preserve"> </w:t>
            </w:r>
            <w:r w:rsidR="007B20BF">
              <w:rPr>
                <w:rFonts w:ascii="Times New Roman" w:hAnsi="Times New Roman"/>
                <w:sz w:val="24"/>
              </w:rPr>
              <w:t xml:space="preserve">  </w:t>
            </w:r>
            <w:r>
              <w:rPr>
                <w:rFonts w:ascii="Times New Roman" w:hAnsi="Times New Roman"/>
                <w:sz w:val="24"/>
              </w:rPr>
              <w:t xml:space="preserve"> </w:t>
            </w:r>
            <w:r w:rsidR="007B20BF">
              <w:rPr>
                <w:rFonts w:ascii="Times New Roman" w:hAnsi="Times New Roman"/>
                <w:sz w:val="24"/>
              </w:rPr>
              <w:t>20,000</w:t>
            </w:r>
          </w:p>
        </w:tc>
        <w:tc>
          <w:tcPr>
            <w:tcW w:w="2022" w:type="dxa"/>
            <w:tcBorders>
              <w:bottom w:val="single" w:color="auto" w:sz="4" w:space="0"/>
            </w:tcBorders>
          </w:tcPr>
          <w:p w:rsidR="00A63AE1" w:rsidP="00197AFB" w:rsidRDefault="0066309C" w14:paraId="19BB9EAA" w14:textId="42384C6D">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sidR="003E33CA">
              <w:rPr>
                <w:rFonts w:ascii="Times New Roman" w:hAnsi="Times New Roman"/>
                <w:sz w:val="24"/>
              </w:rPr>
              <w:t>66</w:t>
            </w:r>
          </w:p>
        </w:tc>
        <w:tc>
          <w:tcPr>
            <w:tcW w:w="1644" w:type="dxa"/>
          </w:tcPr>
          <w:p w:rsidR="00A63AE1" w:rsidP="00075A6A" w:rsidRDefault="00A63AE1" w14:paraId="4DC2AE35" w14:textId="04D8CD04">
            <w:pPr>
              <w:tabs>
                <w:tab w:val="right" w:pos="1224"/>
              </w:tabs>
              <w:rPr>
                <w:rFonts w:ascii="Times New Roman" w:hAnsi="Times New Roman"/>
                <w:sz w:val="24"/>
              </w:rPr>
            </w:pPr>
            <w:r>
              <w:rPr>
                <w:rFonts w:ascii="Times New Roman" w:hAnsi="Times New Roman"/>
                <w:sz w:val="24"/>
              </w:rPr>
              <w:tab/>
              <w:t>$</w:t>
            </w:r>
            <w:r w:rsidR="007B20BF">
              <w:rPr>
                <w:rFonts w:ascii="Times New Roman" w:hAnsi="Times New Roman"/>
                <w:sz w:val="24"/>
              </w:rPr>
              <w:t>1,337,</w:t>
            </w:r>
            <w:r w:rsidR="00FE3E3D">
              <w:rPr>
                <w:rFonts w:ascii="Times New Roman" w:hAnsi="Times New Roman"/>
                <w:sz w:val="24"/>
              </w:rPr>
              <w:t>6</w:t>
            </w:r>
            <w:r w:rsidR="007B20BF">
              <w:rPr>
                <w:rFonts w:ascii="Times New Roman" w:hAnsi="Times New Roman"/>
                <w:sz w:val="24"/>
              </w:rPr>
              <w:t>00</w:t>
            </w:r>
          </w:p>
        </w:tc>
      </w:tr>
      <w:tr w:rsidR="003114F7" w:rsidTr="00063D25" w14:paraId="0E60F1A6" w14:textId="77777777">
        <w:tc>
          <w:tcPr>
            <w:tcW w:w="2177" w:type="dxa"/>
            <w:tcBorders>
              <w:bottom w:val="single" w:color="auto" w:sz="4" w:space="0"/>
            </w:tcBorders>
          </w:tcPr>
          <w:p w:rsidR="003114F7" w:rsidP="00AA24EA" w:rsidRDefault="00F172AC" w14:paraId="23165BA0" w14:textId="0F8AC9ED">
            <w:pPr>
              <w:rPr>
                <w:rFonts w:ascii="Times New Roman" w:hAnsi="Times New Roman"/>
                <w:sz w:val="24"/>
              </w:rPr>
            </w:pPr>
            <w:r>
              <w:rPr>
                <w:rFonts w:ascii="Times New Roman" w:hAnsi="Times New Roman"/>
                <w:sz w:val="24"/>
              </w:rPr>
              <w:t>150</w:t>
            </w:r>
            <w:r w:rsidR="003114F7">
              <w:rPr>
                <w:rFonts w:ascii="Times New Roman" w:hAnsi="Times New Roman"/>
                <w:sz w:val="24"/>
              </w:rPr>
              <w:t xml:space="preserve"> public notice filings</w:t>
            </w:r>
            <w:r w:rsidR="00063D25">
              <w:rPr>
                <w:rFonts w:ascii="Times New Roman" w:hAnsi="Times New Roman"/>
                <w:sz w:val="24"/>
              </w:rPr>
              <w:t xml:space="preserve"> </w:t>
            </w:r>
            <w:r>
              <w:rPr>
                <w:rFonts w:ascii="Times New Roman" w:hAnsi="Times New Roman"/>
                <w:sz w:val="24"/>
              </w:rPr>
              <w:t>for Broadband</w:t>
            </w:r>
          </w:p>
        </w:tc>
        <w:tc>
          <w:tcPr>
            <w:tcW w:w="2101" w:type="dxa"/>
            <w:tcBorders>
              <w:bottom w:val="single" w:color="auto" w:sz="4" w:space="0"/>
            </w:tcBorders>
          </w:tcPr>
          <w:p w:rsidR="003114F7" w:rsidP="00197AFB" w:rsidRDefault="001467A9" w14:paraId="2BC5C4C5" w14:textId="2A5356C6">
            <w:pPr>
              <w:rPr>
                <w:rFonts w:ascii="Times New Roman" w:hAnsi="Times New Roman"/>
                <w:sz w:val="24"/>
              </w:rPr>
            </w:pPr>
            <w:r>
              <w:rPr>
                <w:rFonts w:ascii="Times New Roman" w:hAnsi="Times New Roman"/>
                <w:sz w:val="24"/>
              </w:rPr>
              <w:t>1.5</w:t>
            </w:r>
            <w:r w:rsidR="00395302">
              <w:rPr>
                <w:rFonts w:ascii="Times New Roman" w:hAnsi="Times New Roman"/>
                <w:sz w:val="24"/>
              </w:rPr>
              <w:t>hrs</w:t>
            </w:r>
            <w:r w:rsidR="003114F7">
              <w:rPr>
                <w:rFonts w:ascii="Times New Roman" w:hAnsi="Times New Roman"/>
                <w:sz w:val="24"/>
              </w:rPr>
              <w:t xml:space="preserve"> per filing</w:t>
            </w:r>
          </w:p>
        </w:tc>
        <w:tc>
          <w:tcPr>
            <w:tcW w:w="1416" w:type="dxa"/>
            <w:tcBorders>
              <w:bottom w:val="single" w:color="auto" w:sz="4" w:space="0"/>
            </w:tcBorders>
          </w:tcPr>
          <w:p w:rsidR="003114F7" w:rsidRDefault="00F172AC" w14:paraId="5D1A8385" w14:textId="63A5CD9A">
            <w:pPr>
              <w:tabs>
                <w:tab w:val="right" w:pos="954"/>
              </w:tabs>
              <w:jc w:val="center"/>
              <w:rPr>
                <w:rFonts w:ascii="Times New Roman" w:hAnsi="Times New Roman"/>
                <w:sz w:val="24"/>
                <w:szCs w:val="24"/>
              </w:rPr>
            </w:pPr>
            <w:r>
              <w:rPr>
                <w:rFonts w:ascii="Times New Roman" w:hAnsi="Times New Roman"/>
                <w:sz w:val="24"/>
                <w:szCs w:val="24"/>
              </w:rPr>
              <w:t>225</w:t>
            </w:r>
          </w:p>
        </w:tc>
        <w:tc>
          <w:tcPr>
            <w:tcW w:w="2022" w:type="dxa"/>
            <w:tcBorders>
              <w:bottom w:val="single" w:color="auto" w:sz="4" w:space="0"/>
            </w:tcBorders>
          </w:tcPr>
          <w:p w:rsidR="003114F7" w:rsidP="00197AFB" w:rsidRDefault="007947FB" w14:paraId="5D3469DE" w14:textId="0C3DB6A6">
            <w:pPr>
              <w:tabs>
                <w:tab w:val="right" w:pos="1134"/>
              </w:tabs>
              <w:rPr>
                <w:rFonts w:ascii="Times New Roman" w:hAnsi="Times New Roman"/>
                <w:sz w:val="24"/>
              </w:rPr>
            </w:pPr>
            <w:r>
              <w:rPr>
                <w:rFonts w:ascii="Times New Roman" w:hAnsi="Times New Roman"/>
                <w:sz w:val="24"/>
              </w:rPr>
              <w:t xml:space="preserve">      $</w:t>
            </w:r>
            <w:r w:rsidR="00562EE6">
              <w:rPr>
                <w:rFonts w:ascii="Times New Roman" w:hAnsi="Times New Roman"/>
                <w:sz w:val="24"/>
              </w:rPr>
              <w:t>6</w:t>
            </w:r>
            <w:r w:rsidR="00565E28">
              <w:rPr>
                <w:rFonts w:ascii="Times New Roman" w:hAnsi="Times New Roman"/>
                <w:sz w:val="24"/>
              </w:rPr>
              <w:t>6</w:t>
            </w:r>
          </w:p>
        </w:tc>
        <w:tc>
          <w:tcPr>
            <w:tcW w:w="1644" w:type="dxa"/>
          </w:tcPr>
          <w:p w:rsidR="003114F7" w:rsidP="00075A6A" w:rsidRDefault="007947FB" w14:paraId="3ECE60B6" w14:textId="7FEB490B">
            <w:pPr>
              <w:tabs>
                <w:tab w:val="right" w:pos="1224"/>
              </w:tabs>
              <w:rPr>
                <w:rFonts w:ascii="Times New Roman" w:hAnsi="Times New Roman"/>
                <w:sz w:val="24"/>
              </w:rPr>
            </w:pPr>
            <w:r>
              <w:rPr>
                <w:rFonts w:ascii="Times New Roman" w:hAnsi="Times New Roman"/>
                <w:sz w:val="24"/>
              </w:rPr>
              <w:t xml:space="preserve">  </w:t>
            </w:r>
            <w:r w:rsidR="00063D25">
              <w:rPr>
                <w:rFonts w:ascii="Times New Roman" w:hAnsi="Times New Roman"/>
                <w:sz w:val="24"/>
              </w:rPr>
              <w:t xml:space="preserve"> </w:t>
            </w:r>
            <w:r>
              <w:rPr>
                <w:rFonts w:ascii="Times New Roman" w:hAnsi="Times New Roman"/>
                <w:sz w:val="24"/>
              </w:rPr>
              <w:t xml:space="preserve">  $</w:t>
            </w:r>
            <w:r w:rsidR="00F172AC">
              <w:rPr>
                <w:rFonts w:ascii="Times New Roman" w:hAnsi="Times New Roman"/>
                <w:sz w:val="24"/>
              </w:rPr>
              <w:t>14,91</w:t>
            </w:r>
            <w:r w:rsidR="008618B1">
              <w:rPr>
                <w:rFonts w:ascii="Times New Roman" w:hAnsi="Times New Roman"/>
                <w:sz w:val="24"/>
              </w:rPr>
              <w:t>1</w:t>
            </w:r>
          </w:p>
        </w:tc>
      </w:tr>
      <w:tr w:rsidR="00A63AE1" w:rsidTr="00F172AC" w14:paraId="4510B9AC" w14:textId="77777777">
        <w:tc>
          <w:tcPr>
            <w:tcW w:w="2177" w:type="dxa"/>
          </w:tcPr>
          <w:p w:rsidR="00A63AE1" w:rsidP="00AA24EA" w:rsidRDefault="00F172AC" w14:paraId="38232461" w14:textId="7262C94D">
            <w:pPr>
              <w:rPr>
                <w:rFonts w:ascii="Times New Roman" w:hAnsi="Times New Roman"/>
                <w:sz w:val="24"/>
              </w:rPr>
            </w:pPr>
            <w:r>
              <w:rPr>
                <w:rFonts w:ascii="Times New Roman" w:hAnsi="Times New Roman"/>
                <w:sz w:val="24"/>
              </w:rPr>
              <w:t>108 public notice filings for Telecommunications Infrastructure</w:t>
            </w:r>
          </w:p>
        </w:tc>
        <w:tc>
          <w:tcPr>
            <w:tcW w:w="2101" w:type="dxa"/>
          </w:tcPr>
          <w:p w:rsidR="00A63AE1" w:rsidP="00197AFB" w:rsidRDefault="00F172AC" w14:paraId="3737641F" w14:textId="6A1A2312">
            <w:pPr>
              <w:rPr>
                <w:rFonts w:ascii="Times New Roman" w:hAnsi="Times New Roman"/>
                <w:sz w:val="24"/>
              </w:rPr>
            </w:pPr>
            <w:r>
              <w:rPr>
                <w:rFonts w:ascii="Times New Roman" w:hAnsi="Times New Roman"/>
                <w:sz w:val="24"/>
              </w:rPr>
              <w:t>1.5hrs per filing</w:t>
            </w:r>
          </w:p>
        </w:tc>
        <w:tc>
          <w:tcPr>
            <w:tcW w:w="1416" w:type="dxa"/>
          </w:tcPr>
          <w:p w:rsidRPr="009D1170" w:rsidR="00A63AE1" w:rsidP="00075A6A" w:rsidRDefault="00F172AC" w14:paraId="6308CCA8" w14:textId="5E10853B">
            <w:pPr>
              <w:tabs>
                <w:tab w:val="right" w:pos="954"/>
              </w:tabs>
              <w:jc w:val="center"/>
              <w:rPr>
                <w:rFonts w:ascii="Times New Roman" w:hAnsi="Times New Roman"/>
                <w:sz w:val="24"/>
                <w:szCs w:val="24"/>
              </w:rPr>
            </w:pPr>
            <w:r>
              <w:rPr>
                <w:rFonts w:ascii="Times New Roman" w:hAnsi="Times New Roman"/>
                <w:sz w:val="24"/>
                <w:szCs w:val="24"/>
              </w:rPr>
              <w:t>162</w:t>
            </w:r>
          </w:p>
        </w:tc>
        <w:tc>
          <w:tcPr>
            <w:tcW w:w="2022" w:type="dxa"/>
          </w:tcPr>
          <w:p w:rsidR="00A63AE1" w:rsidP="00197AFB" w:rsidRDefault="00F172AC" w14:paraId="63A0293D" w14:textId="005E1FE3">
            <w:pPr>
              <w:tabs>
                <w:tab w:val="right" w:pos="1134"/>
              </w:tabs>
              <w:rPr>
                <w:rFonts w:ascii="Times New Roman" w:hAnsi="Times New Roman"/>
                <w:sz w:val="24"/>
              </w:rPr>
            </w:pPr>
            <w:r>
              <w:rPr>
                <w:rFonts w:ascii="Times New Roman" w:hAnsi="Times New Roman"/>
                <w:sz w:val="24"/>
              </w:rPr>
              <w:t xml:space="preserve">     $66</w:t>
            </w:r>
          </w:p>
        </w:tc>
        <w:tc>
          <w:tcPr>
            <w:tcW w:w="1644" w:type="dxa"/>
          </w:tcPr>
          <w:p w:rsidR="00A63AE1" w:rsidP="00075A6A" w:rsidRDefault="00F172AC" w14:paraId="125AEBB2" w14:textId="542DA96D">
            <w:pPr>
              <w:tabs>
                <w:tab w:val="right" w:pos="1224"/>
              </w:tabs>
              <w:rPr>
                <w:rFonts w:ascii="Times New Roman" w:hAnsi="Times New Roman"/>
                <w:sz w:val="24"/>
              </w:rPr>
            </w:pPr>
            <w:r>
              <w:rPr>
                <w:rFonts w:ascii="Times New Roman" w:hAnsi="Times New Roman"/>
                <w:sz w:val="24"/>
              </w:rPr>
              <w:t xml:space="preserve">     $10,73</w:t>
            </w:r>
            <w:r w:rsidR="008618B1">
              <w:rPr>
                <w:rFonts w:ascii="Times New Roman" w:hAnsi="Times New Roman"/>
                <w:sz w:val="24"/>
              </w:rPr>
              <w:t>6</w:t>
            </w:r>
          </w:p>
        </w:tc>
      </w:tr>
      <w:tr w:rsidR="00F172AC" w:rsidTr="00F172AC" w14:paraId="724C2971" w14:textId="77777777">
        <w:tc>
          <w:tcPr>
            <w:tcW w:w="2177" w:type="dxa"/>
          </w:tcPr>
          <w:p w:rsidR="00F172AC" w:rsidP="00AA24EA" w:rsidRDefault="00F172AC" w14:paraId="31ED6D7B" w14:textId="3F064E85">
            <w:pPr>
              <w:rPr>
                <w:rFonts w:ascii="Times New Roman" w:hAnsi="Times New Roman"/>
                <w:sz w:val="24"/>
              </w:rPr>
            </w:pPr>
            <w:r>
              <w:rPr>
                <w:rFonts w:ascii="Times New Roman" w:hAnsi="Times New Roman"/>
                <w:sz w:val="24"/>
              </w:rPr>
              <w:t>210 public notice filings for Community connect</w:t>
            </w:r>
          </w:p>
        </w:tc>
        <w:tc>
          <w:tcPr>
            <w:tcW w:w="2101" w:type="dxa"/>
          </w:tcPr>
          <w:p w:rsidR="00F172AC" w:rsidP="00197AFB" w:rsidRDefault="00F172AC" w14:paraId="7C8DCAAB" w14:textId="07C0555D">
            <w:pPr>
              <w:rPr>
                <w:rFonts w:ascii="Times New Roman" w:hAnsi="Times New Roman"/>
                <w:sz w:val="24"/>
              </w:rPr>
            </w:pPr>
            <w:r>
              <w:rPr>
                <w:rFonts w:ascii="Times New Roman" w:hAnsi="Times New Roman"/>
                <w:sz w:val="24"/>
              </w:rPr>
              <w:t>1.5hrs per filing</w:t>
            </w:r>
          </w:p>
        </w:tc>
        <w:tc>
          <w:tcPr>
            <w:tcW w:w="1416" w:type="dxa"/>
          </w:tcPr>
          <w:p w:rsidR="00F172AC" w:rsidP="00075A6A" w:rsidRDefault="00F172AC" w14:paraId="66A4EACB" w14:textId="587DE1FD">
            <w:pPr>
              <w:tabs>
                <w:tab w:val="right" w:pos="954"/>
              </w:tabs>
              <w:jc w:val="center"/>
              <w:rPr>
                <w:rFonts w:ascii="Times New Roman" w:hAnsi="Times New Roman"/>
                <w:sz w:val="24"/>
                <w:szCs w:val="24"/>
              </w:rPr>
            </w:pPr>
            <w:r>
              <w:rPr>
                <w:rFonts w:ascii="Times New Roman" w:hAnsi="Times New Roman"/>
                <w:sz w:val="24"/>
                <w:szCs w:val="24"/>
              </w:rPr>
              <w:t>315</w:t>
            </w:r>
          </w:p>
        </w:tc>
        <w:tc>
          <w:tcPr>
            <w:tcW w:w="2022" w:type="dxa"/>
          </w:tcPr>
          <w:p w:rsidR="00F172AC" w:rsidP="00197AFB" w:rsidRDefault="00F172AC" w14:paraId="5FD06481" w14:textId="76C9AB5D">
            <w:pPr>
              <w:tabs>
                <w:tab w:val="right" w:pos="1134"/>
              </w:tabs>
              <w:rPr>
                <w:rFonts w:ascii="Times New Roman" w:hAnsi="Times New Roman"/>
                <w:sz w:val="24"/>
              </w:rPr>
            </w:pPr>
            <w:r>
              <w:rPr>
                <w:rFonts w:ascii="Times New Roman" w:hAnsi="Times New Roman"/>
                <w:sz w:val="24"/>
              </w:rPr>
              <w:t xml:space="preserve">        $66</w:t>
            </w:r>
          </w:p>
        </w:tc>
        <w:tc>
          <w:tcPr>
            <w:tcW w:w="1644" w:type="dxa"/>
          </w:tcPr>
          <w:p w:rsidR="00F172AC" w:rsidP="00075A6A" w:rsidRDefault="00F172AC" w14:paraId="58ACA53E" w14:textId="31BFF6C9">
            <w:pPr>
              <w:tabs>
                <w:tab w:val="right" w:pos="1224"/>
              </w:tabs>
              <w:rPr>
                <w:rFonts w:ascii="Times New Roman" w:hAnsi="Times New Roman"/>
                <w:sz w:val="24"/>
              </w:rPr>
            </w:pPr>
            <w:r>
              <w:rPr>
                <w:rFonts w:ascii="Times New Roman" w:hAnsi="Times New Roman"/>
                <w:sz w:val="24"/>
              </w:rPr>
              <w:t xml:space="preserve">     $20,875</w:t>
            </w:r>
          </w:p>
        </w:tc>
      </w:tr>
      <w:tr w:rsidR="00F172AC" w:rsidTr="00063D25" w14:paraId="7E9827EB" w14:textId="77777777">
        <w:tc>
          <w:tcPr>
            <w:tcW w:w="2177" w:type="dxa"/>
            <w:tcBorders>
              <w:bottom w:val="single" w:color="auto" w:sz="4" w:space="0"/>
            </w:tcBorders>
          </w:tcPr>
          <w:p w:rsidR="00F172AC" w:rsidP="00F172AC" w:rsidRDefault="00F172AC" w14:paraId="347E2080" w14:textId="3DD93EAC">
            <w:pPr>
              <w:rPr>
                <w:rFonts w:ascii="Times New Roman" w:hAnsi="Times New Roman"/>
                <w:sz w:val="24"/>
              </w:rPr>
            </w:pPr>
            <w:r>
              <w:rPr>
                <w:rFonts w:ascii="Times New Roman" w:hAnsi="Times New Roman"/>
                <w:sz w:val="24"/>
              </w:rPr>
              <w:t xml:space="preserve">10 loan recipients </w:t>
            </w:r>
          </w:p>
        </w:tc>
        <w:tc>
          <w:tcPr>
            <w:tcW w:w="2101" w:type="dxa"/>
            <w:tcBorders>
              <w:bottom w:val="single" w:color="auto" w:sz="4" w:space="0"/>
            </w:tcBorders>
          </w:tcPr>
          <w:p w:rsidR="00F172AC" w:rsidP="00F172AC" w:rsidRDefault="00F172AC" w14:paraId="65B19FA5" w14:textId="52461E88">
            <w:pPr>
              <w:rPr>
                <w:rFonts w:ascii="Times New Roman" w:hAnsi="Times New Roman"/>
                <w:sz w:val="24"/>
              </w:rPr>
            </w:pPr>
            <w:r>
              <w:rPr>
                <w:rFonts w:ascii="Times New Roman" w:hAnsi="Times New Roman"/>
                <w:sz w:val="24"/>
              </w:rPr>
              <w:t>24hrs per loan document</w:t>
            </w:r>
          </w:p>
        </w:tc>
        <w:tc>
          <w:tcPr>
            <w:tcW w:w="1416" w:type="dxa"/>
            <w:tcBorders>
              <w:bottom w:val="single" w:color="auto" w:sz="4" w:space="0"/>
            </w:tcBorders>
          </w:tcPr>
          <w:p w:rsidR="00F172AC" w:rsidP="00F172AC" w:rsidRDefault="00F172AC" w14:paraId="6A467247" w14:textId="706457D4">
            <w:pPr>
              <w:tabs>
                <w:tab w:val="right" w:pos="954"/>
              </w:tabs>
              <w:jc w:val="center"/>
              <w:rPr>
                <w:rFonts w:ascii="Times New Roman" w:hAnsi="Times New Roman"/>
                <w:sz w:val="24"/>
                <w:szCs w:val="24"/>
              </w:rPr>
            </w:pPr>
            <w:r>
              <w:rPr>
                <w:rFonts w:ascii="Times New Roman" w:hAnsi="Times New Roman"/>
                <w:sz w:val="24"/>
                <w:szCs w:val="24"/>
              </w:rPr>
              <w:t xml:space="preserve">  240</w:t>
            </w:r>
          </w:p>
        </w:tc>
        <w:tc>
          <w:tcPr>
            <w:tcW w:w="2022" w:type="dxa"/>
            <w:tcBorders>
              <w:bottom w:val="single" w:color="auto" w:sz="4" w:space="0"/>
            </w:tcBorders>
          </w:tcPr>
          <w:p w:rsidR="00F172AC" w:rsidP="00F172AC" w:rsidRDefault="00F172AC" w14:paraId="2B9AF8DE" w14:textId="2C6B5B5B">
            <w:pPr>
              <w:tabs>
                <w:tab w:val="right" w:pos="1134"/>
              </w:tabs>
              <w:rPr>
                <w:rFonts w:ascii="Times New Roman" w:hAnsi="Times New Roman"/>
                <w:sz w:val="24"/>
              </w:rPr>
            </w:pPr>
            <w:r>
              <w:rPr>
                <w:rFonts w:ascii="Times New Roman" w:hAnsi="Times New Roman"/>
                <w:sz w:val="24"/>
              </w:rPr>
              <w:tab/>
              <w:t>$80</w:t>
            </w:r>
          </w:p>
        </w:tc>
        <w:tc>
          <w:tcPr>
            <w:tcW w:w="1644" w:type="dxa"/>
          </w:tcPr>
          <w:p w:rsidR="00F172AC" w:rsidP="00F172AC" w:rsidRDefault="00F172AC" w14:paraId="734A25C7" w14:textId="2D9C7FD6">
            <w:pPr>
              <w:tabs>
                <w:tab w:val="right" w:pos="1224"/>
              </w:tabs>
              <w:rPr>
                <w:rFonts w:ascii="Times New Roman" w:hAnsi="Times New Roman"/>
                <w:sz w:val="24"/>
              </w:rPr>
            </w:pPr>
            <w:r>
              <w:rPr>
                <w:rFonts w:ascii="Times New Roman" w:hAnsi="Times New Roman"/>
                <w:sz w:val="24"/>
              </w:rPr>
              <w:t xml:space="preserve">     $19,399</w:t>
            </w:r>
          </w:p>
        </w:tc>
      </w:tr>
    </w:tbl>
    <w:p w:rsidR="00936963" w:rsidP="00252E6B" w:rsidRDefault="00936963" w14:paraId="2DAFC331" w14:textId="77777777">
      <w:pPr>
        <w:rPr>
          <w:rFonts w:ascii="Times New Roman" w:hAnsi="Times New Roman"/>
          <w:sz w:val="24"/>
        </w:rPr>
      </w:pPr>
    </w:p>
    <w:tbl>
      <w:tblPr>
        <w:tblStyle w:val="TableGrid"/>
        <w:tblW w:w="9360" w:type="dxa"/>
        <w:tblInd w:w="198" w:type="dxa"/>
        <w:tblLook w:val="01E0" w:firstRow="1" w:lastRow="1" w:firstColumn="1" w:lastColumn="1" w:noHBand="0" w:noVBand="0"/>
      </w:tblPr>
      <w:tblGrid>
        <w:gridCol w:w="5251"/>
        <w:gridCol w:w="4109"/>
      </w:tblGrid>
      <w:tr w:rsidRPr="004879E1" w:rsidR="00936963" w:rsidTr="00936963" w14:paraId="328A6D27" w14:textId="77777777">
        <w:tc>
          <w:tcPr>
            <w:tcW w:w="5251" w:type="dxa"/>
            <w:tcBorders>
              <w:top w:val="single" w:color="auto" w:sz="4" w:space="0"/>
              <w:left w:val="single" w:color="auto" w:sz="4" w:space="0"/>
              <w:bottom w:val="single" w:color="auto" w:sz="4" w:space="0"/>
            </w:tcBorders>
          </w:tcPr>
          <w:p w:rsidRPr="004879E1" w:rsidR="00936963" w:rsidP="0041545F" w:rsidRDefault="00395302" w14:paraId="4AE0021F" w14:textId="46D90885">
            <w:pPr>
              <w:tabs>
                <w:tab w:val="right" w:pos="1134"/>
              </w:tabs>
              <w:jc w:val="right"/>
              <w:rPr>
                <w:rFonts w:ascii="Times New Roman" w:hAnsi="Times New Roman"/>
                <w:b/>
                <w:sz w:val="24"/>
              </w:rPr>
            </w:pPr>
            <w:r>
              <w:rPr>
                <w:rFonts w:ascii="Times New Roman" w:hAnsi="Times New Roman"/>
                <w:b/>
                <w:sz w:val="24"/>
              </w:rPr>
              <w:t xml:space="preserve">Estimated </w:t>
            </w:r>
            <w:r w:rsidRPr="004879E1" w:rsidR="00936963">
              <w:rPr>
                <w:rFonts w:ascii="Times New Roman" w:hAnsi="Times New Roman"/>
                <w:b/>
                <w:sz w:val="24"/>
              </w:rPr>
              <w:t xml:space="preserve">Total costs </w:t>
            </w:r>
            <w:r>
              <w:rPr>
                <w:rFonts w:ascii="Times New Roman" w:hAnsi="Times New Roman"/>
                <w:b/>
                <w:sz w:val="24"/>
              </w:rPr>
              <w:t>to</w:t>
            </w:r>
            <w:r w:rsidRPr="004879E1" w:rsidR="00936963">
              <w:rPr>
                <w:rFonts w:ascii="Times New Roman" w:hAnsi="Times New Roman"/>
                <w:b/>
                <w:sz w:val="24"/>
              </w:rPr>
              <w:t xml:space="preserve"> respondents </w:t>
            </w:r>
          </w:p>
        </w:tc>
        <w:tc>
          <w:tcPr>
            <w:tcW w:w="4109" w:type="dxa"/>
          </w:tcPr>
          <w:p w:rsidRPr="004879E1" w:rsidR="00936963" w:rsidP="0041545F" w:rsidRDefault="00936963" w14:paraId="0EBE3881" w14:textId="3D589A10">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sidR="002663BC">
              <w:rPr>
                <w:rFonts w:ascii="Times New Roman" w:hAnsi="Times New Roman"/>
                <w:b/>
                <w:sz w:val="24"/>
              </w:rPr>
              <w:t>1,</w:t>
            </w:r>
            <w:r w:rsidR="00063D25">
              <w:rPr>
                <w:rFonts w:ascii="Times New Roman" w:hAnsi="Times New Roman"/>
                <w:b/>
                <w:sz w:val="24"/>
              </w:rPr>
              <w:t>40</w:t>
            </w:r>
            <w:r w:rsidR="00565E28">
              <w:rPr>
                <w:rFonts w:ascii="Times New Roman" w:hAnsi="Times New Roman"/>
                <w:b/>
                <w:sz w:val="24"/>
              </w:rPr>
              <w:t>3</w:t>
            </w:r>
            <w:r w:rsidR="00063D25">
              <w:rPr>
                <w:rFonts w:ascii="Times New Roman" w:hAnsi="Times New Roman"/>
                <w:b/>
                <w:sz w:val="24"/>
              </w:rPr>
              <w:t>,</w:t>
            </w:r>
            <w:r w:rsidR="00FE3E3D">
              <w:rPr>
                <w:rFonts w:ascii="Times New Roman" w:hAnsi="Times New Roman"/>
                <w:b/>
                <w:sz w:val="24"/>
              </w:rPr>
              <w:t>5</w:t>
            </w:r>
            <w:r w:rsidR="00565E28">
              <w:rPr>
                <w:rFonts w:ascii="Times New Roman" w:hAnsi="Times New Roman"/>
                <w:b/>
                <w:sz w:val="24"/>
              </w:rPr>
              <w:t>2</w:t>
            </w:r>
            <w:r w:rsidR="008618B1">
              <w:rPr>
                <w:rFonts w:ascii="Times New Roman" w:hAnsi="Times New Roman"/>
                <w:b/>
                <w:sz w:val="24"/>
              </w:rPr>
              <w:t>1</w:t>
            </w:r>
          </w:p>
        </w:tc>
      </w:tr>
      <w:tr w:rsidRPr="004879E1" w:rsidR="00936963" w:rsidTr="00936963" w14:paraId="1DD3A7FA" w14:textId="77777777">
        <w:tc>
          <w:tcPr>
            <w:tcW w:w="5251" w:type="dxa"/>
            <w:tcBorders>
              <w:top w:val="single" w:color="auto" w:sz="4" w:space="0"/>
              <w:left w:val="single" w:color="auto" w:sz="4" w:space="0"/>
              <w:bottom w:val="single" w:color="auto" w:sz="4" w:space="0"/>
            </w:tcBorders>
          </w:tcPr>
          <w:p w:rsidRPr="004879E1" w:rsidR="00936963" w:rsidP="0041545F" w:rsidRDefault="00936963" w14:paraId="038A452B" w14:textId="00C38464">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cost</w:t>
            </w:r>
            <w:r>
              <w:rPr>
                <w:rFonts w:ascii="Times New Roman" w:hAnsi="Times New Roman"/>
                <w:b/>
                <w:sz w:val="24"/>
              </w:rPr>
              <w:t xml:space="preserve"> per respondent</w:t>
            </w:r>
            <w:r w:rsidR="00F172AC">
              <w:rPr>
                <w:rFonts w:ascii="Times New Roman" w:hAnsi="Times New Roman"/>
                <w:b/>
                <w:sz w:val="24"/>
              </w:rPr>
              <w:t xml:space="preserve"> for Broadband</w:t>
            </w:r>
            <w:r w:rsidR="00CB2EFA">
              <w:rPr>
                <w:rFonts w:ascii="Times New Roman" w:hAnsi="Times New Roman"/>
                <w:b/>
                <w:sz w:val="24"/>
              </w:rPr>
              <w:t xml:space="preserve"> only</w:t>
            </w:r>
            <w:r w:rsidRPr="004879E1">
              <w:rPr>
                <w:rFonts w:ascii="Times New Roman" w:hAnsi="Times New Roman"/>
                <w:b/>
                <w:sz w:val="24"/>
              </w:rPr>
              <w:t xml:space="preserve"> </w:t>
            </w:r>
          </w:p>
        </w:tc>
        <w:tc>
          <w:tcPr>
            <w:tcW w:w="4109" w:type="dxa"/>
          </w:tcPr>
          <w:p w:rsidRPr="004879E1" w:rsidR="00936963" w:rsidP="0041545F" w:rsidRDefault="00936963" w14:paraId="6A8C277C" w14:textId="0B1B3673">
            <w:pPr>
              <w:tabs>
                <w:tab w:val="right" w:pos="1224"/>
              </w:tabs>
              <w:jc w:val="center"/>
              <w:rPr>
                <w:rFonts w:ascii="Times New Roman" w:hAnsi="Times New Roman"/>
                <w:b/>
                <w:sz w:val="24"/>
              </w:rPr>
            </w:pPr>
            <w:r>
              <w:rPr>
                <w:rFonts w:ascii="Times New Roman" w:hAnsi="Times New Roman"/>
                <w:b/>
                <w:sz w:val="24"/>
              </w:rPr>
              <w:t xml:space="preserve">                                       </w:t>
            </w:r>
            <w:r w:rsidR="00C92D26">
              <w:rPr>
                <w:rFonts w:ascii="Times New Roman" w:hAnsi="Times New Roman"/>
                <w:b/>
                <w:sz w:val="24"/>
              </w:rPr>
              <w:t xml:space="preserve">      </w:t>
            </w:r>
            <w:r>
              <w:rPr>
                <w:rFonts w:ascii="Times New Roman" w:hAnsi="Times New Roman"/>
                <w:b/>
                <w:sz w:val="24"/>
              </w:rPr>
              <w:t xml:space="preserve"> </w:t>
            </w:r>
            <w:r w:rsidRPr="004879E1">
              <w:rPr>
                <w:rFonts w:ascii="Times New Roman" w:hAnsi="Times New Roman"/>
                <w:b/>
                <w:sz w:val="24"/>
              </w:rPr>
              <w:t>$</w:t>
            </w:r>
            <w:r w:rsidR="00C92D26">
              <w:rPr>
                <w:rFonts w:ascii="Times New Roman" w:hAnsi="Times New Roman"/>
                <w:b/>
                <w:sz w:val="24"/>
              </w:rPr>
              <w:t>27,438</w:t>
            </w:r>
          </w:p>
        </w:tc>
      </w:tr>
      <w:tr w:rsidRPr="004879E1" w:rsidR="00F172AC" w:rsidTr="00936963" w14:paraId="5A49F076" w14:textId="77777777">
        <w:tc>
          <w:tcPr>
            <w:tcW w:w="5251" w:type="dxa"/>
            <w:tcBorders>
              <w:top w:val="single" w:color="auto" w:sz="4" w:space="0"/>
              <w:left w:val="single" w:color="auto" w:sz="4" w:space="0"/>
              <w:bottom w:val="single" w:color="auto" w:sz="4" w:space="0"/>
            </w:tcBorders>
          </w:tcPr>
          <w:p w:rsidR="00F172AC" w:rsidP="0041545F" w:rsidRDefault="00F172AC" w14:paraId="77A33E23" w14:textId="55FFF1AA">
            <w:pPr>
              <w:tabs>
                <w:tab w:val="right" w:pos="1134"/>
              </w:tabs>
              <w:jc w:val="right"/>
              <w:rPr>
                <w:rFonts w:ascii="Times New Roman" w:hAnsi="Times New Roman"/>
                <w:b/>
                <w:sz w:val="24"/>
              </w:rPr>
            </w:pPr>
            <w:r>
              <w:rPr>
                <w:rFonts w:ascii="Times New Roman" w:hAnsi="Times New Roman"/>
                <w:b/>
                <w:sz w:val="24"/>
              </w:rPr>
              <w:t>Estimate cost per respondent for the Public Filing for the Telecommunication Infrastructure and Community Connect</w:t>
            </w:r>
          </w:p>
        </w:tc>
        <w:tc>
          <w:tcPr>
            <w:tcW w:w="4109" w:type="dxa"/>
          </w:tcPr>
          <w:p w:rsidR="00F172AC" w:rsidP="0041545F" w:rsidRDefault="00C92D26" w14:paraId="4C93B9C1" w14:textId="2E049D10">
            <w:pPr>
              <w:tabs>
                <w:tab w:val="right" w:pos="1224"/>
              </w:tabs>
              <w:jc w:val="center"/>
              <w:rPr>
                <w:rFonts w:ascii="Times New Roman" w:hAnsi="Times New Roman"/>
                <w:b/>
                <w:sz w:val="24"/>
              </w:rPr>
            </w:pPr>
            <w:r>
              <w:rPr>
                <w:rFonts w:ascii="Times New Roman" w:hAnsi="Times New Roman"/>
                <w:b/>
                <w:sz w:val="24"/>
              </w:rPr>
              <w:t xml:space="preserve">                                                  $298</w:t>
            </w:r>
          </w:p>
        </w:tc>
      </w:tr>
    </w:tbl>
    <w:p w:rsidR="00936963" w:rsidP="00252E6B" w:rsidRDefault="00936963" w14:paraId="5BDFD2D2" w14:textId="77777777">
      <w:pPr>
        <w:rPr>
          <w:rFonts w:ascii="Times New Roman" w:hAnsi="Times New Roman"/>
          <w:sz w:val="24"/>
        </w:rPr>
      </w:pPr>
    </w:p>
    <w:p w:rsidR="00936963" w:rsidP="00252E6B" w:rsidRDefault="008618B1" w14:paraId="34A7BA8D" w14:textId="14401BAD">
      <w:pPr>
        <w:rPr>
          <w:rFonts w:ascii="Times New Roman" w:hAnsi="Times New Roman"/>
          <w:sz w:val="24"/>
        </w:rPr>
      </w:pPr>
      <w:r>
        <w:t>*These hourly rates were calculated as the weighted average of the various occupations, with the weights given in the top table on p. 12, and the wages given in the bottom table on p. 12.</w:t>
      </w:r>
    </w:p>
    <w:p w:rsidR="00936963" w:rsidP="00252E6B" w:rsidRDefault="00936963" w14:paraId="21AC7B28" w14:textId="77777777">
      <w:pPr>
        <w:rPr>
          <w:rFonts w:ascii="Times New Roman" w:hAnsi="Times New Roman"/>
          <w:sz w:val="24"/>
        </w:rPr>
      </w:pPr>
    </w:p>
    <w:p w:rsidRPr="0094502C" w:rsidR="00BB6AEE" w:rsidP="00A84370" w:rsidRDefault="00A84370" w14:paraId="70FD6F64" w14:textId="77777777">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Pr="0094502C" w:rsidR="00BB6AEE">
        <w:rPr>
          <w:rFonts w:ascii="Arial" w:hAnsi="Arial" w:cs="Arial"/>
          <w:b/>
          <w:sz w:val="22"/>
          <w:szCs w:val="22"/>
          <w:u w:val="single"/>
        </w:rPr>
        <w:t>Provide an estimate of the total annual cost burden to respondents or recordkeepers resulting from the collection of information</w:t>
      </w:r>
      <w:r w:rsidRPr="0094502C" w:rsidR="00BB6AEE">
        <w:rPr>
          <w:rFonts w:ascii="Arial" w:hAnsi="Arial" w:cs="Arial"/>
          <w:b/>
          <w:sz w:val="22"/>
          <w:szCs w:val="22"/>
        </w:rPr>
        <w:t>.</w:t>
      </w:r>
    </w:p>
    <w:p w:rsidR="00BB6AEE" w:rsidP="00252E6B" w:rsidRDefault="00BB6AEE" w14:paraId="45A74291" w14:textId="77777777">
      <w:pPr>
        <w:rPr>
          <w:rFonts w:ascii="Times New Roman" w:hAnsi="Times New Roman"/>
          <w:sz w:val="24"/>
        </w:rPr>
      </w:pPr>
    </w:p>
    <w:p w:rsidR="00764808" w:rsidP="00360627" w:rsidRDefault="00764808" w14:paraId="3CB19C9A" w14:textId="77777777">
      <w:pPr>
        <w:tabs>
          <w:tab w:val="left" w:pos="900"/>
        </w:tabs>
        <w:ind w:left="900" w:hanging="450"/>
        <w:rPr>
          <w:rFonts w:ascii="Arial" w:hAnsi="Arial" w:cs="Arial"/>
          <w:b/>
          <w:sz w:val="22"/>
          <w:szCs w:val="22"/>
        </w:rPr>
      </w:pPr>
    </w:p>
    <w:p w:rsidRPr="00360627" w:rsidR="00BB6AEE" w:rsidP="00A424C9" w:rsidRDefault="00360627" w14:paraId="04D19751" w14:textId="77777777">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Pr="00360627" w:rsidR="00BB6AEE">
        <w:rPr>
          <w:rFonts w:ascii="Arial" w:hAnsi="Arial" w:cs="Arial"/>
          <w:b/>
          <w:sz w:val="22"/>
          <w:szCs w:val="22"/>
          <w:u w:val="single"/>
        </w:rPr>
        <w:t>Total capital and start-up cost component (annualized over its expected useful life); and</w:t>
      </w:r>
    </w:p>
    <w:p w:rsidR="00BB6AEE" w:rsidP="00360627" w:rsidRDefault="00BB6AEE" w14:paraId="77A6A9F5" w14:textId="77777777">
      <w:pPr>
        <w:ind w:left="450"/>
        <w:rPr>
          <w:rFonts w:ascii="Times New Roman" w:hAnsi="Times New Roman"/>
          <w:sz w:val="24"/>
          <w:u w:val="single"/>
        </w:rPr>
      </w:pPr>
    </w:p>
    <w:p w:rsidR="00BB6AEE" w:rsidP="00A424C9" w:rsidRDefault="0013377B" w14:paraId="4FD30A4C" w14:textId="77777777">
      <w:pPr>
        <w:ind w:left="45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P="00252E6B" w:rsidRDefault="00BB6AEE" w14:paraId="6E3EEDD5" w14:textId="77777777">
      <w:pPr>
        <w:rPr>
          <w:rFonts w:ascii="Times New Roman" w:hAnsi="Times New Roman"/>
          <w:sz w:val="24"/>
          <w:u w:val="single"/>
        </w:rPr>
      </w:pPr>
    </w:p>
    <w:p w:rsidRPr="00360627" w:rsidR="00BB6AEE" w:rsidP="00A424C9" w:rsidRDefault="00360627" w14:paraId="7F36F79D" w14:textId="77777777">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Pr="00360627" w:rsidR="00BB6AEE">
        <w:rPr>
          <w:rFonts w:ascii="Arial" w:hAnsi="Arial" w:cs="Arial"/>
          <w:b/>
          <w:sz w:val="22"/>
          <w:szCs w:val="22"/>
          <w:u w:val="single"/>
        </w:rPr>
        <w:t>Total operation and maintenance and purchase of services component.</w:t>
      </w:r>
    </w:p>
    <w:p w:rsidR="00BB6AEE" w:rsidP="00BD7FD0" w:rsidRDefault="00BB6AEE" w14:paraId="7AC65052" w14:textId="77777777">
      <w:pPr>
        <w:ind w:left="450"/>
        <w:rPr>
          <w:rFonts w:ascii="Times New Roman" w:hAnsi="Times New Roman"/>
          <w:sz w:val="24"/>
          <w:u w:val="single"/>
        </w:rPr>
      </w:pPr>
    </w:p>
    <w:p w:rsidR="00BD7FD0" w:rsidP="00BD7FD0" w:rsidRDefault="0013377B" w14:paraId="25045798" w14:textId="77777777">
      <w:pPr>
        <w:ind w:left="45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P="00BD7FD0" w:rsidRDefault="00BF4BC3" w14:paraId="32A13B29" w14:textId="77777777">
      <w:pPr>
        <w:ind w:left="450" w:hanging="450"/>
        <w:rPr>
          <w:rFonts w:ascii="Arial" w:hAnsi="Arial" w:cs="Arial"/>
          <w:b/>
          <w:sz w:val="22"/>
          <w:szCs w:val="22"/>
        </w:rPr>
      </w:pPr>
    </w:p>
    <w:p w:rsidR="0061244F" w:rsidRDefault="0061244F" w14:paraId="51762344" w14:textId="77777777">
      <w:pPr>
        <w:rPr>
          <w:rFonts w:ascii="Arial" w:hAnsi="Arial" w:cs="Arial"/>
          <w:b/>
          <w:sz w:val="22"/>
          <w:szCs w:val="22"/>
        </w:rPr>
      </w:pPr>
      <w:bookmarkStart w:name="OLE_LINK1" w:id="2"/>
      <w:bookmarkStart w:name="OLE_LINK2" w:id="3"/>
      <w:r>
        <w:rPr>
          <w:rFonts w:ascii="Arial" w:hAnsi="Arial" w:cs="Arial"/>
          <w:b/>
          <w:sz w:val="22"/>
          <w:szCs w:val="22"/>
        </w:rPr>
        <w:br w:type="page"/>
      </w:r>
    </w:p>
    <w:p w:rsidRPr="00BD7FD0" w:rsidR="00BB6AEE" w:rsidP="00BD7FD0" w:rsidRDefault="00BB6AEE" w14:paraId="6E675EAC" w14:textId="11E32103">
      <w:pPr>
        <w:ind w:left="450" w:hanging="450"/>
        <w:rPr>
          <w:rFonts w:ascii="Arial" w:hAnsi="Arial" w:cs="Arial"/>
          <w:b/>
          <w:sz w:val="22"/>
          <w:szCs w:val="22"/>
        </w:rPr>
      </w:pPr>
      <w:r w:rsidRPr="00BD7FD0">
        <w:rPr>
          <w:rFonts w:ascii="Arial" w:hAnsi="Arial" w:cs="Arial"/>
          <w:b/>
          <w:sz w:val="22"/>
          <w:szCs w:val="22"/>
        </w:rPr>
        <w:lastRenderedPageBreak/>
        <w:t>14.</w:t>
      </w:r>
      <w:r w:rsidRPr="00BD7FD0" w:rsid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Pr="00BD7FD0" w:rsidR="00BB6AEE" w:rsidP="00252E6B" w:rsidRDefault="00BB6AEE" w14:paraId="0EA7D0F7" w14:textId="77777777">
      <w:pPr>
        <w:rPr>
          <w:rFonts w:ascii="Arial" w:hAnsi="Arial" w:cs="Arial"/>
          <w:sz w:val="24"/>
        </w:rPr>
      </w:pPr>
    </w:p>
    <w:p w:rsidR="007729B5" w:rsidP="00252E6B" w:rsidRDefault="00936963" w14:paraId="57085D89" w14:textId="77777777">
      <w:pPr>
        <w:rPr>
          <w:rFonts w:ascii="Times New Roman" w:hAnsi="Times New Roman"/>
          <w:color w:val="000000"/>
          <w:sz w:val="24"/>
        </w:rPr>
      </w:pPr>
      <w:r>
        <w:rPr>
          <w:rFonts w:ascii="Times New Roman" w:hAnsi="Times New Roman"/>
          <w:color w:val="000000"/>
          <w:sz w:val="24"/>
        </w:rPr>
        <w:t xml:space="preserve">     </w:t>
      </w:r>
      <w:r w:rsidR="007729B5">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P="00252E6B" w:rsidRDefault="0013377B" w14:paraId="76F92762" w14:textId="77777777">
      <w:pPr>
        <w:rPr>
          <w:rFonts w:ascii="Times New Roman" w:hAnsi="Times New Roman"/>
          <w:color w:val="000000"/>
          <w:sz w:val="24"/>
        </w:rPr>
      </w:pPr>
      <w:r>
        <w:rPr>
          <w:rFonts w:ascii="Times New Roman" w:hAnsi="Times New Roman"/>
          <w:color w:val="000000"/>
          <w:sz w:val="24"/>
        </w:rPr>
        <w:t xml:space="preserve"> </w:t>
      </w:r>
    </w:p>
    <w:p w:rsidRPr="000C0876" w:rsidR="007729B5" w:rsidP="00252E6B" w:rsidRDefault="007729B5" w14:paraId="4F68D9E7" w14:textId="7707EBF0">
      <w:pPr>
        <w:rPr>
          <w:rFonts w:ascii="Times New Roman" w:hAnsi="Times New Roman"/>
          <w:color w:val="000000"/>
          <w:sz w:val="24"/>
          <w:szCs w:val="24"/>
        </w:rPr>
      </w:pPr>
      <w:r w:rsidRPr="00C554F3">
        <w:rPr>
          <w:rFonts w:ascii="Times New Roman" w:hAnsi="Times New Roman"/>
          <w:color w:val="000000"/>
          <w:sz w:val="24"/>
          <w:szCs w:val="24"/>
        </w:rPr>
        <w:t>Initial engineering review:</w:t>
      </w:r>
      <w:r w:rsidR="00AB44F1">
        <w:rPr>
          <w:rFonts w:ascii="Times New Roman" w:hAnsi="Times New Roman"/>
          <w:color w:val="000000"/>
          <w:sz w:val="24"/>
          <w:szCs w:val="24"/>
        </w:rPr>
        <w:t xml:space="preserve"> </w:t>
      </w:r>
      <w:r w:rsidRPr="000C0876">
        <w:rPr>
          <w:rFonts w:ascii="Times New Roman" w:hAnsi="Times New Roman"/>
          <w:color w:val="000000"/>
          <w:sz w:val="24"/>
          <w:szCs w:val="24"/>
        </w:rPr>
        <w:t>(8</w:t>
      </w:r>
      <w:r w:rsidRPr="000C0876" w:rsidR="00581CDC">
        <w:rPr>
          <w:rFonts w:ascii="Times New Roman" w:hAnsi="Times New Roman"/>
          <w:color w:val="000000"/>
          <w:sz w:val="24"/>
          <w:szCs w:val="24"/>
        </w:rPr>
        <w:t>1</w:t>
      </w:r>
      <w:r w:rsidRPr="000C0876">
        <w:rPr>
          <w:rFonts w:ascii="Times New Roman" w:hAnsi="Times New Roman"/>
          <w:color w:val="000000"/>
          <w:sz w:val="24"/>
          <w:szCs w:val="24"/>
        </w:rPr>
        <w:t xml:space="preserve"> hours X</w:t>
      </w:r>
      <w:r w:rsidR="002663BC">
        <w:rPr>
          <w:rFonts w:ascii="Times New Roman" w:hAnsi="Times New Roman"/>
          <w:color w:val="000000"/>
          <w:sz w:val="24"/>
          <w:szCs w:val="24"/>
        </w:rPr>
        <w:t xml:space="preserve"> 50</w:t>
      </w:r>
      <w:r w:rsidRPr="000C0876">
        <w:rPr>
          <w:rFonts w:ascii="Times New Roman" w:hAnsi="Times New Roman"/>
          <w:color w:val="000000"/>
          <w:sz w:val="24"/>
          <w:szCs w:val="24"/>
        </w:rPr>
        <w:t xml:space="preserve"> applications X</w:t>
      </w:r>
      <w:r w:rsidRPr="000C0876" w:rsidR="0072287E">
        <w:rPr>
          <w:rFonts w:ascii="Times New Roman" w:hAnsi="Times New Roman"/>
          <w:color w:val="000000"/>
          <w:sz w:val="24"/>
          <w:szCs w:val="24"/>
        </w:rPr>
        <w:t xml:space="preserve"> $</w:t>
      </w:r>
      <w:r w:rsidRPr="000C0876">
        <w:rPr>
          <w:rFonts w:ascii="Times New Roman" w:hAnsi="Times New Roman"/>
          <w:color w:val="000000"/>
          <w:sz w:val="24"/>
          <w:szCs w:val="24"/>
        </w:rPr>
        <w:t>4</w:t>
      </w:r>
      <w:r w:rsidR="00721CE6">
        <w:rPr>
          <w:rFonts w:ascii="Times New Roman" w:hAnsi="Times New Roman"/>
          <w:color w:val="000000"/>
          <w:sz w:val="24"/>
          <w:szCs w:val="24"/>
        </w:rPr>
        <w:t>4.28</w:t>
      </w:r>
      <w:r w:rsidRPr="000C0876">
        <w:rPr>
          <w:rFonts w:ascii="Times New Roman" w:hAnsi="Times New Roman"/>
          <w:color w:val="000000"/>
          <w:sz w:val="24"/>
          <w:szCs w:val="24"/>
        </w:rPr>
        <w:t>) + 36.25% benefits =</w:t>
      </w:r>
      <w:r w:rsidRPr="000C0876" w:rsidR="00F50F0E">
        <w:rPr>
          <w:rFonts w:ascii="Times New Roman" w:hAnsi="Times New Roman"/>
          <w:color w:val="000000"/>
          <w:sz w:val="24"/>
          <w:szCs w:val="24"/>
        </w:rPr>
        <w:t xml:space="preserve"> </w:t>
      </w:r>
      <w:r w:rsidRPr="000C0876">
        <w:rPr>
          <w:rFonts w:ascii="Times New Roman" w:hAnsi="Times New Roman"/>
          <w:color w:val="000000"/>
          <w:sz w:val="24"/>
          <w:szCs w:val="24"/>
        </w:rPr>
        <w:t>$</w:t>
      </w:r>
      <w:r w:rsidR="00063D25">
        <w:rPr>
          <w:rFonts w:ascii="Times New Roman" w:hAnsi="Times New Roman"/>
          <w:color w:val="000000"/>
          <w:sz w:val="24"/>
          <w:szCs w:val="24"/>
        </w:rPr>
        <w:t xml:space="preserve"> 2</w:t>
      </w:r>
      <w:r w:rsidR="002663BC">
        <w:rPr>
          <w:rFonts w:ascii="Times New Roman" w:hAnsi="Times New Roman"/>
          <w:color w:val="000000"/>
          <w:sz w:val="24"/>
          <w:szCs w:val="24"/>
        </w:rPr>
        <w:t>44,343</w:t>
      </w:r>
    </w:p>
    <w:p w:rsidRPr="000C0876" w:rsidR="007729B5" w:rsidP="007729B5" w:rsidRDefault="007729B5" w14:paraId="047C6423" w14:textId="1AF22157">
      <w:pPr>
        <w:rPr>
          <w:rFonts w:ascii="Times New Roman" w:hAnsi="Times New Roman"/>
          <w:color w:val="000000"/>
          <w:sz w:val="24"/>
          <w:szCs w:val="24"/>
        </w:rPr>
      </w:pPr>
      <w:r w:rsidRPr="000C0876">
        <w:rPr>
          <w:rFonts w:ascii="Times New Roman" w:hAnsi="Times New Roman"/>
          <w:color w:val="000000"/>
          <w:sz w:val="24"/>
          <w:szCs w:val="24"/>
        </w:rPr>
        <w:t xml:space="preserve">Initial financial review: (80 hours X </w:t>
      </w:r>
      <w:r w:rsidR="002663BC">
        <w:rPr>
          <w:rFonts w:ascii="Times New Roman" w:hAnsi="Times New Roman"/>
          <w:color w:val="000000"/>
          <w:sz w:val="24"/>
          <w:szCs w:val="24"/>
        </w:rPr>
        <w:t>50</w:t>
      </w:r>
      <w:r w:rsidRPr="000C0876">
        <w:rPr>
          <w:rFonts w:ascii="Times New Roman" w:hAnsi="Times New Roman"/>
          <w:color w:val="000000"/>
          <w:sz w:val="24"/>
          <w:szCs w:val="24"/>
        </w:rPr>
        <w:t xml:space="preserve"> applications X</w:t>
      </w:r>
      <w:r w:rsidRPr="000C0876" w:rsidR="0072287E">
        <w:rPr>
          <w:rFonts w:ascii="Times New Roman" w:hAnsi="Times New Roman"/>
          <w:color w:val="000000"/>
          <w:sz w:val="24"/>
          <w:szCs w:val="24"/>
        </w:rPr>
        <w:t xml:space="preserve"> $</w:t>
      </w:r>
      <w:r w:rsidRPr="000C0876">
        <w:rPr>
          <w:rFonts w:ascii="Times New Roman" w:hAnsi="Times New Roman"/>
          <w:color w:val="000000"/>
          <w:sz w:val="24"/>
          <w:szCs w:val="24"/>
        </w:rPr>
        <w:t>4</w:t>
      </w:r>
      <w:r w:rsidR="00721CE6">
        <w:rPr>
          <w:rFonts w:ascii="Times New Roman" w:hAnsi="Times New Roman"/>
          <w:color w:val="000000"/>
          <w:sz w:val="24"/>
          <w:szCs w:val="24"/>
        </w:rPr>
        <w:t>4.28</w:t>
      </w:r>
      <w:r w:rsidRPr="000C0876">
        <w:rPr>
          <w:rFonts w:ascii="Times New Roman" w:hAnsi="Times New Roman"/>
          <w:color w:val="000000"/>
          <w:sz w:val="24"/>
          <w:szCs w:val="24"/>
        </w:rPr>
        <w:t xml:space="preserve">) + 36.25% benefits = </w:t>
      </w:r>
      <w:r w:rsidRPr="000C0876" w:rsidR="00F50F0E">
        <w:rPr>
          <w:rFonts w:ascii="Times New Roman" w:hAnsi="Times New Roman"/>
          <w:color w:val="000000"/>
          <w:sz w:val="24"/>
          <w:szCs w:val="24"/>
        </w:rPr>
        <w:t xml:space="preserve">  </w:t>
      </w:r>
      <w:r w:rsidRPr="000C0876">
        <w:rPr>
          <w:rFonts w:ascii="Times New Roman" w:hAnsi="Times New Roman"/>
          <w:color w:val="000000"/>
          <w:sz w:val="24"/>
          <w:szCs w:val="24"/>
        </w:rPr>
        <w:t>$</w:t>
      </w:r>
      <w:r w:rsidRPr="000C0876" w:rsidR="000A3FD1">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00CA7D69">
        <w:rPr>
          <w:rFonts w:ascii="Times New Roman" w:hAnsi="Times New Roman"/>
          <w:color w:val="000000"/>
          <w:sz w:val="24"/>
          <w:szCs w:val="24"/>
        </w:rPr>
        <w:t>241,326</w:t>
      </w:r>
    </w:p>
    <w:p w:rsidRPr="000C0876" w:rsidR="007729B5" w:rsidP="007729B5" w:rsidRDefault="0072287E" w14:paraId="331A57CD" w14:textId="523503AB">
      <w:pPr>
        <w:rPr>
          <w:rFonts w:ascii="Times New Roman" w:hAnsi="Times New Roman"/>
          <w:color w:val="000000"/>
          <w:sz w:val="24"/>
          <w:szCs w:val="24"/>
        </w:rPr>
      </w:pPr>
      <w:r w:rsidRPr="000C0876">
        <w:rPr>
          <w:rFonts w:ascii="Times New Roman" w:hAnsi="Times New Roman"/>
          <w:color w:val="000000"/>
          <w:sz w:val="24"/>
          <w:szCs w:val="24"/>
        </w:rPr>
        <w:t>Initial recommendation</w:t>
      </w:r>
      <w:r w:rsidRPr="000C0876" w:rsidR="007729B5">
        <w:rPr>
          <w:rFonts w:ascii="Times New Roman" w:hAnsi="Times New Roman"/>
          <w:color w:val="000000"/>
          <w:sz w:val="24"/>
          <w:szCs w:val="24"/>
        </w:rPr>
        <w:t>: (</w:t>
      </w:r>
      <w:r w:rsidRPr="000C0876">
        <w:rPr>
          <w:rFonts w:ascii="Times New Roman" w:hAnsi="Times New Roman"/>
          <w:color w:val="000000"/>
          <w:sz w:val="24"/>
          <w:szCs w:val="24"/>
        </w:rPr>
        <w:t>1.5</w:t>
      </w:r>
      <w:r w:rsidRPr="000C0876" w:rsidR="007729B5">
        <w:rPr>
          <w:rFonts w:ascii="Times New Roman" w:hAnsi="Times New Roman"/>
          <w:color w:val="000000"/>
          <w:sz w:val="24"/>
          <w:szCs w:val="24"/>
        </w:rPr>
        <w:t xml:space="preserve"> hours X </w:t>
      </w:r>
      <w:r w:rsidR="002663BC">
        <w:rPr>
          <w:rFonts w:ascii="Times New Roman" w:hAnsi="Times New Roman"/>
          <w:color w:val="000000"/>
          <w:sz w:val="24"/>
          <w:szCs w:val="24"/>
        </w:rPr>
        <w:t>50</w:t>
      </w:r>
      <w:r w:rsidRPr="000C0876">
        <w:rPr>
          <w:rFonts w:ascii="Times New Roman" w:hAnsi="Times New Roman"/>
          <w:color w:val="000000"/>
          <w:sz w:val="24"/>
          <w:szCs w:val="24"/>
        </w:rPr>
        <w:t xml:space="preserve"> applications X $5</w:t>
      </w:r>
      <w:r w:rsidR="00721CE6">
        <w:rPr>
          <w:rFonts w:ascii="Times New Roman" w:hAnsi="Times New Roman"/>
          <w:color w:val="000000"/>
          <w:sz w:val="24"/>
          <w:szCs w:val="24"/>
        </w:rPr>
        <w:t>4.91</w:t>
      </w:r>
      <w:r w:rsidRPr="000C0876" w:rsidR="007729B5">
        <w:rPr>
          <w:rFonts w:ascii="Times New Roman" w:hAnsi="Times New Roman"/>
          <w:color w:val="000000"/>
          <w:sz w:val="24"/>
          <w:szCs w:val="24"/>
        </w:rPr>
        <w:t xml:space="preserve">) + 36.25% benefits = </w:t>
      </w:r>
      <w:r w:rsidRPr="000C0876" w:rsidR="00F50F0E">
        <w:rPr>
          <w:rFonts w:ascii="Times New Roman" w:hAnsi="Times New Roman"/>
          <w:color w:val="000000"/>
          <w:sz w:val="24"/>
          <w:szCs w:val="24"/>
        </w:rPr>
        <w:t>$</w:t>
      </w:r>
      <w:r w:rsidRPr="000C0876" w:rsidR="000A3FD1">
        <w:rPr>
          <w:rFonts w:ascii="Times New Roman" w:hAnsi="Times New Roman"/>
          <w:color w:val="000000"/>
          <w:sz w:val="24"/>
          <w:szCs w:val="24"/>
        </w:rPr>
        <w:t xml:space="preserve"> </w:t>
      </w:r>
      <w:r w:rsidRPr="000C0876" w:rsidR="00936963">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00CA7D69">
        <w:rPr>
          <w:rFonts w:ascii="Times New Roman" w:hAnsi="Times New Roman"/>
          <w:color w:val="000000"/>
          <w:sz w:val="24"/>
          <w:szCs w:val="24"/>
        </w:rPr>
        <w:t>5,611</w:t>
      </w:r>
    </w:p>
    <w:p w:rsidRPr="00063D25" w:rsidR="007729B5" w:rsidP="00252E6B" w:rsidRDefault="0072287E" w14:paraId="14A71916" w14:textId="79C47D38">
      <w:pPr>
        <w:rPr>
          <w:rFonts w:ascii="Times New Roman" w:hAnsi="Times New Roman"/>
          <w:color w:val="000000"/>
          <w:sz w:val="24"/>
          <w:szCs w:val="24"/>
        </w:rPr>
      </w:pPr>
      <w:r w:rsidRPr="00063D25">
        <w:rPr>
          <w:rFonts w:ascii="Times New Roman" w:hAnsi="Times New Roman"/>
          <w:color w:val="000000"/>
          <w:sz w:val="24"/>
          <w:szCs w:val="24"/>
        </w:rPr>
        <w:t xml:space="preserve">Engineering analysis: (240 hours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$4</w:t>
      </w:r>
      <w:r w:rsidRPr="00063D25" w:rsidR="00721CE6">
        <w:rPr>
          <w:rFonts w:ascii="Times New Roman" w:hAnsi="Times New Roman"/>
          <w:color w:val="000000"/>
          <w:sz w:val="24"/>
          <w:szCs w:val="24"/>
        </w:rPr>
        <w:t>4.28</w:t>
      </w:r>
      <w:r w:rsidRPr="00063D25">
        <w:rPr>
          <w:rFonts w:ascii="Times New Roman" w:hAnsi="Times New Roman"/>
          <w:color w:val="000000"/>
          <w:sz w:val="24"/>
          <w:szCs w:val="24"/>
        </w:rPr>
        <w:t xml:space="preserve">) + 36.25% benefits = </w:t>
      </w:r>
      <w:r w:rsidRPr="00063D25" w:rsidR="00F50F0E">
        <w:rPr>
          <w:rFonts w:ascii="Times New Roman" w:hAnsi="Times New Roman"/>
          <w:color w:val="000000"/>
          <w:sz w:val="24"/>
          <w:szCs w:val="24"/>
        </w:rPr>
        <w:t xml:space="preserve">   </w:t>
      </w:r>
      <w:r w:rsidRPr="00063D25">
        <w:rPr>
          <w:rFonts w:ascii="Times New Roman" w:hAnsi="Times New Roman"/>
          <w:color w:val="000000"/>
          <w:sz w:val="24"/>
          <w:szCs w:val="24"/>
        </w:rPr>
        <w:t>$</w:t>
      </w:r>
      <w:r w:rsidRPr="00063D25" w:rsidR="000A3FD1">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063D25">
        <w:rPr>
          <w:rFonts w:ascii="Times New Roman" w:hAnsi="Times New Roman"/>
          <w:color w:val="000000"/>
          <w:sz w:val="24"/>
          <w:szCs w:val="24"/>
        </w:rPr>
        <w:t>144,796</w:t>
      </w:r>
    </w:p>
    <w:p w:rsidRPr="00063D25" w:rsidR="007729B5" w:rsidP="00252E6B" w:rsidRDefault="0072287E" w14:paraId="697A0AA6" w14:textId="0982B152">
      <w:pPr>
        <w:rPr>
          <w:rFonts w:ascii="Times New Roman" w:hAnsi="Times New Roman"/>
          <w:color w:val="000000"/>
          <w:sz w:val="24"/>
          <w:szCs w:val="24"/>
        </w:rPr>
      </w:pPr>
      <w:r w:rsidRPr="00063D25">
        <w:rPr>
          <w:rFonts w:ascii="Times New Roman" w:hAnsi="Times New Roman"/>
          <w:color w:val="000000"/>
          <w:sz w:val="24"/>
          <w:szCs w:val="24"/>
        </w:rPr>
        <w:t xml:space="preserve">Financial analysis: (240 hours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$4</w:t>
      </w:r>
      <w:r w:rsidRPr="00063D25" w:rsidR="00721CE6">
        <w:rPr>
          <w:rFonts w:ascii="Times New Roman" w:hAnsi="Times New Roman"/>
          <w:color w:val="000000"/>
          <w:sz w:val="24"/>
          <w:szCs w:val="24"/>
        </w:rPr>
        <w:t>4.28</w:t>
      </w:r>
      <w:r w:rsidRPr="00063D25">
        <w:rPr>
          <w:rFonts w:ascii="Times New Roman" w:hAnsi="Times New Roman"/>
          <w:color w:val="000000"/>
          <w:sz w:val="24"/>
          <w:szCs w:val="24"/>
        </w:rPr>
        <w:t xml:space="preserve">) + 36.25% benefits = </w:t>
      </w:r>
      <w:r w:rsidRPr="00063D25" w:rsidR="00F50F0E">
        <w:rPr>
          <w:rFonts w:ascii="Times New Roman" w:hAnsi="Times New Roman"/>
          <w:color w:val="000000"/>
          <w:sz w:val="24"/>
          <w:szCs w:val="24"/>
        </w:rPr>
        <w:t xml:space="preserve">        </w:t>
      </w:r>
      <w:r w:rsidRPr="00063D25">
        <w:rPr>
          <w:rFonts w:ascii="Times New Roman" w:hAnsi="Times New Roman"/>
          <w:color w:val="000000"/>
          <w:sz w:val="24"/>
          <w:szCs w:val="24"/>
        </w:rPr>
        <w:t>$</w:t>
      </w:r>
      <w:r w:rsidRPr="00063D25" w:rsidR="000A3FD1">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063D25">
        <w:rPr>
          <w:rFonts w:ascii="Times New Roman" w:hAnsi="Times New Roman"/>
          <w:color w:val="000000"/>
          <w:sz w:val="24"/>
          <w:szCs w:val="24"/>
        </w:rPr>
        <w:t>144,796</w:t>
      </w:r>
    </w:p>
    <w:p w:rsidRPr="00063D25" w:rsidR="0072287E" w:rsidP="00252E6B" w:rsidRDefault="0072287E" w14:paraId="09F78236" w14:textId="4DA833BC">
      <w:pPr>
        <w:rPr>
          <w:rFonts w:ascii="Times New Roman" w:hAnsi="Times New Roman"/>
          <w:color w:val="000000"/>
          <w:sz w:val="24"/>
          <w:szCs w:val="24"/>
        </w:rPr>
      </w:pPr>
      <w:r w:rsidRPr="00063D25">
        <w:rPr>
          <w:rFonts w:ascii="Times New Roman" w:hAnsi="Times New Roman"/>
          <w:color w:val="000000"/>
          <w:sz w:val="24"/>
          <w:szCs w:val="24"/>
        </w:rPr>
        <w:t xml:space="preserve">Loan closing-Analyst: (2 hours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$4</w:t>
      </w:r>
      <w:r w:rsidRPr="00063D25" w:rsidR="00721CE6">
        <w:rPr>
          <w:rFonts w:ascii="Times New Roman" w:hAnsi="Times New Roman"/>
          <w:color w:val="000000"/>
          <w:sz w:val="24"/>
          <w:szCs w:val="24"/>
        </w:rPr>
        <w:t>4.28</w:t>
      </w:r>
      <w:r w:rsidRPr="00063D25">
        <w:rPr>
          <w:rFonts w:ascii="Times New Roman" w:hAnsi="Times New Roman"/>
          <w:color w:val="000000"/>
          <w:sz w:val="24"/>
          <w:szCs w:val="24"/>
        </w:rPr>
        <w:t xml:space="preserve">) + 36.25% benefits = </w:t>
      </w:r>
      <w:r w:rsidRPr="00063D25" w:rsidR="00F50F0E">
        <w:rPr>
          <w:rFonts w:ascii="Times New Roman" w:hAnsi="Times New Roman"/>
          <w:color w:val="000000"/>
          <w:sz w:val="24"/>
          <w:szCs w:val="24"/>
        </w:rPr>
        <w:t xml:space="preserve">     $</w:t>
      </w:r>
      <w:r w:rsidRPr="00063D25" w:rsidR="00936963">
        <w:rPr>
          <w:rFonts w:ascii="Times New Roman" w:hAnsi="Times New Roman"/>
          <w:color w:val="000000"/>
          <w:sz w:val="24"/>
          <w:szCs w:val="24"/>
        </w:rPr>
        <w:t xml:space="preserve">  </w:t>
      </w:r>
      <w:r w:rsidRPr="00063D25" w:rsidR="000A3FD1">
        <w:rPr>
          <w:rFonts w:ascii="Times New Roman" w:hAnsi="Times New Roman"/>
          <w:color w:val="000000"/>
          <w:sz w:val="24"/>
          <w:szCs w:val="24"/>
        </w:rPr>
        <w:t xml:space="preserve"> </w:t>
      </w:r>
      <w:r w:rsidRPr="00063D25" w:rsidR="00936963">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6D37D9">
        <w:rPr>
          <w:rFonts w:ascii="Times New Roman" w:hAnsi="Times New Roman"/>
          <w:color w:val="000000"/>
          <w:sz w:val="24"/>
          <w:szCs w:val="24"/>
        </w:rPr>
        <w:t>1</w:t>
      </w:r>
      <w:r w:rsidR="00063D25">
        <w:rPr>
          <w:rFonts w:ascii="Times New Roman" w:hAnsi="Times New Roman"/>
          <w:color w:val="000000"/>
          <w:sz w:val="24"/>
          <w:szCs w:val="24"/>
        </w:rPr>
        <w:t>,</w:t>
      </w:r>
      <w:r w:rsidRPr="00063D25" w:rsidR="006D37D9">
        <w:rPr>
          <w:rFonts w:ascii="Times New Roman" w:hAnsi="Times New Roman"/>
          <w:color w:val="000000"/>
          <w:sz w:val="24"/>
          <w:szCs w:val="24"/>
        </w:rPr>
        <w:t>20</w:t>
      </w:r>
      <w:r w:rsidRPr="00063D25" w:rsidR="00063D25">
        <w:rPr>
          <w:rFonts w:ascii="Times New Roman" w:hAnsi="Times New Roman"/>
          <w:color w:val="000000"/>
          <w:sz w:val="24"/>
          <w:szCs w:val="24"/>
        </w:rPr>
        <w:t>7</w:t>
      </w:r>
    </w:p>
    <w:p w:rsidRPr="000C0876" w:rsidR="007729B5" w:rsidP="00252E6B" w:rsidRDefault="00F50F0E" w14:paraId="774B076A" w14:textId="5353E7AF">
      <w:pPr>
        <w:rPr>
          <w:rFonts w:ascii="Times New Roman" w:hAnsi="Times New Roman"/>
          <w:color w:val="000000"/>
          <w:sz w:val="24"/>
          <w:szCs w:val="24"/>
        </w:rPr>
      </w:pPr>
      <w:r w:rsidRPr="00063D25">
        <w:rPr>
          <w:rFonts w:ascii="Times New Roman" w:hAnsi="Times New Roman"/>
          <w:color w:val="000000"/>
          <w:sz w:val="24"/>
          <w:szCs w:val="24"/>
        </w:rPr>
        <w:t>Loan closing-Attorney: (</w:t>
      </w:r>
      <w:proofErr w:type="gramStart"/>
      <w:r w:rsidRPr="00063D25">
        <w:rPr>
          <w:rFonts w:ascii="Times New Roman" w:hAnsi="Times New Roman"/>
          <w:color w:val="000000"/>
          <w:sz w:val="24"/>
          <w:szCs w:val="24"/>
        </w:rPr>
        <w:t>1 hour</w:t>
      </w:r>
      <w:proofErr w:type="gramEnd"/>
      <w:r w:rsidRPr="00063D25">
        <w:rPr>
          <w:rFonts w:ascii="Times New Roman" w:hAnsi="Times New Roman"/>
          <w:color w:val="000000"/>
          <w:sz w:val="24"/>
          <w:szCs w:val="24"/>
        </w:rPr>
        <w:t xml:space="preserve">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$5</w:t>
      </w:r>
      <w:r w:rsidRPr="00063D25" w:rsidR="00721CE6">
        <w:rPr>
          <w:rFonts w:ascii="Times New Roman" w:hAnsi="Times New Roman"/>
          <w:color w:val="000000"/>
          <w:sz w:val="24"/>
          <w:szCs w:val="24"/>
        </w:rPr>
        <w:t>4.91</w:t>
      </w:r>
      <w:r w:rsidRPr="00063D25">
        <w:rPr>
          <w:rFonts w:ascii="Times New Roman" w:hAnsi="Times New Roman"/>
          <w:color w:val="000000"/>
          <w:sz w:val="24"/>
          <w:szCs w:val="24"/>
        </w:rPr>
        <w:t>) + 36.25% benefits =       $</w:t>
      </w:r>
      <w:r w:rsidRPr="00063D25" w:rsidR="00936963">
        <w:rPr>
          <w:rFonts w:ascii="Times New Roman" w:hAnsi="Times New Roman"/>
          <w:color w:val="000000"/>
          <w:sz w:val="24"/>
          <w:szCs w:val="24"/>
        </w:rPr>
        <w:t xml:space="preserve"> </w:t>
      </w:r>
      <w:r w:rsidRPr="00063D25" w:rsidR="000A3FD1">
        <w:rPr>
          <w:rFonts w:ascii="Times New Roman" w:hAnsi="Times New Roman"/>
          <w:color w:val="000000"/>
          <w:sz w:val="24"/>
          <w:szCs w:val="24"/>
        </w:rPr>
        <w:t xml:space="preserve"> </w:t>
      </w:r>
      <w:r w:rsidRPr="00063D25" w:rsidR="00936963">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6D37D9">
        <w:rPr>
          <w:rFonts w:ascii="Times New Roman" w:hAnsi="Times New Roman"/>
          <w:color w:val="000000"/>
          <w:sz w:val="24"/>
          <w:szCs w:val="24"/>
        </w:rPr>
        <w:t>74</w:t>
      </w:r>
      <w:r w:rsidRPr="00063D25" w:rsidR="00063D25">
        <w:rPr>
          <w:rFonts w:ascii="Times New Roman" w:hAnsi="Times New Roman"/>
          <w:color w:val="000000"/>
          <w:sz w:val="24"/>
          <w:szCs w:val="24"/>
        </w:rPr>
        <w:t>8</w:t>
      </w:r>
    </w:p>
    <w:p w:rsidRPr="000C0876" w:rsidR="00F50F0E" w:rsidP="00252E6B" w:rsidRDefault="00F50F0E" w14:paraId="14685762" w14:textId="54EC1890">
      <w:pPr>
        <w:rPr>
          <w:rFonts w:ascii="Times New Roman" w:hAnsi="Times New Roman"/>
          <w:color w:val="000000"/>
          <w:sz w:val="24"/>
          <w:szCs w:val="24"/>
          <w:u w:val="single"/>
        </w:rPr>
      </w:pPr>
      <w:r w:rsidRPr="000C0876">
        <w:rPr>
          <w:rFonts w:ascii="Times New Roman" w:hAnsi="Times New Roman"/>
          <w:color w:val="000000"/>
          <w:sz w:val="24"/>
          <w:szCs w:val="24"/>
          <w:u w:val="single"/>
        </w:rPr>
        <w:t xml:space="preserve">Clerical assistance: (2 hours X </w:t>
      </w:r>
      <w:r w:rsidR="002663BC">
        <w:rPr>
          <w:rFonts w:ascii="Times New Roman" w:hAnsi="Times New Roman"/>
          <w:color w:val="000000"/>
          <w:sz w:val="24"/>
          <w:szCs w:val="24"/>
          <w:u w:val="single"/>
        </w:rPr>
        <w:t>50</w:t>
      </w:r>
      <w:r w:rsidRPr="000C0876">
        <w:rPr>
          <w:rFonts w:ascii="Times New Roman" w:hAnsi="Times New Roman"/>
          <w:color w:val="000000"/>
          <w:sz w:val="24"/>
          <w:szCs w:val="24"/>
          <w:u w:val="single"/>
        </w:rPr>
        <w:t xml:space="preserve"> applications X $2</w:t>
      </w:r>
      <w:r w:rsidR="004148A4">
        <w:rPr>
          <w:rFonts w:ascii="Times New Roman" w:hAnsi="Times New Roman"/>
          <w:color w:val="000000"/>
          <w:sz w:val="24"/>
          <w:szCs w:val="24"/>
          <w:u w:val="single"/>
        </w:rPr>
        <w:t>2.03</w:t>
      </w:r>
      <w:r w:rsidRPr="000C0876">
        <w:rPr>
          <w:rFonts w:ascii="Times New Roman" w:hAnsi="Times New Roman"/>
          <w:color w:val="000000"/>
          <w:sz w:val="24"/>
          <w:szCs w:val="24"/>
          <w:u w:val="single"/>
        </w:rPr>
        <w:t xml:space="preserve">) + 36.25% benefits =         </w:t>
      </w:r>
      <w:r w:rsidR="00063D25">
        <w:rPr>
          <w:rFonts w:ascii="Times New Roman" w:hAnsi="Times New Roman"/>
          <w:color w:val="000000"/>
          <w:sz w:val="24"/>
          <w:szCs w:val="24"/>
          <w:u w:val="single"/>
        </w:rPr>
        <w:t xml:space="preserve">   </w:t>
      </w:r>
      <w:r w:rsidRPr="000C0876">
        <w:rPr>
          <w:rFonts w:ascii="Times New Roman" w:hAnsi="Times New Roman"/>
          <w:color w:val="000000"/>
          <w:sz w:val="24"/>
          <w:szCs w:val="24"/>
          <w:u w:val="single"/>
        </w:rPr>
        <w:t>$</w:t>
      </w:r>
      <w:r w:rsidRPr="000C0876" w:rsidR="00936963">
        <w:rPr>
          <w:rFonts w:ascii="Times New Roman" w:hAnsi="Times New Roman"/>
          <w:color w:val="000000"/>
          <w:sz w:val="24"/>
          <w:szCs w:val="24"/>
          <w:u w:val="single"/>
        </w:rPr>
        <w:t xml:space="preserve">  </w:t>
      </w:r>
      <w:r w:rsidRPr="000C0876" w:rsidR="000A3FD1">
        <w:rPr>
          <w:rFonts w:ascii="Times New Roman" w:hAnsi="Times New Roman"/>
          <w:color w:val="000000"/>
          <w:sz w:val="24"/>
          <w:szCs w:val="24"/>
          <w:u w:val="single"/>
        </w:rPr>
        <w:t xml:space="preserve"> </w:t>
      </w:r>
      <w:r w:rsidRPr="000C0876" w:rsidR="00936963">
        <w:rPr>
          <w:rFonts w:ascii="Times New Roman" w:hAnsi="Times New Roman"/>
          <w:color w:val="000000"/>
          <w:sz w:val="24"/>
          <w:szCs w:val="24"/>
          <w:u w:val="single"/>
        </w:rPr>
        <w:t xml:space="preserve"> </w:t>
      </w:r>
      <w:r w:rsidR="00063D25">
        <w:rPr>
          <w:rFonts w:ascii="Times New Roman" w:hAnsi="Times New Roman"/>
          <w:color w:val="000000"/>
          <w:sz w:val="24"/>
          <w:szCs w:val="24"/>
          <w:u w:val="single"/>
        </w:rPr>
        <w:t xml:space="preserve"> </w:t>
      </w:r>
      <w:r w:rsidRPr="000C0876" w:rsidR="00936963">
        <w:rPr>
          <w:rFonts w:ascii="Times New Roman" w:hAnsi="Times New Roman"/>
          <w:color w:val="000000"/>
          <w:sz w:val="24"/>
          <w:szCs w:val="24"/>
          <w:u w:val="single"/>
        </w:rPr>
        <w:t xml:space="preserve">  </w:t>
      </w:r>
      <w:r w:rsidR="00CA7D69">
        <w:rPr>
          <w:rFonts w:ascii="Times New Roman" w:hAnsi="Times New Roman"/>
          <w:color w:val="000000"/>
          <w:sz w:val="24"/>
          <w:szCs w:val="24"/>
          <w:u w:val="single"/>
        </w:rPr>
        <w:t>3</w:t>
      </w:r>
      <w:r w:rsidR="00063D25">
        <w:rPr>
          <w:rFonts w:ascii="Times New Roman" w:hAnsi="Times New Roman"/>
          <w:color w:val="000000"/>
          <w:sz w:val="24"/>
          <w:szCs w:val="24"/>
          <w:u w:val="single"/>
        </w:rPr>
        <w:t>,</w:t>
      </w:r>
      <w:r w:rsidR="00CA7D69">
        <w:rPr>
          <w:rFonts w:ascii="Times New Roman" w:hAnsi="Times New Roman"/>
          <w:color w:val="000000"/>
          <w:sz w:val="24"/>
          <w:szCs w:val="24"/>
          <w:u w:val="single"/>
        </w:rPr>
        <w:t>002</w:t>
      </w:r>
    </w:p>
    <w:p w:rsidR="00874BDA" w:rsidP="00252E6B" w:rsidRDefault="00936963" w14:paraId="2A8293B3" w14:textId="74887E75">
      <w:pPr>
        <w:rPr>
          <w:rFonts w:ascii="Times New Roman" w:hAnsi="Times New Roman"/>
          <w:b/>
          <w:color w:val="000000"/>
          <w:sz w:val="24"/>
          <w:szCs w:val="24"/>
        </w:rPr>
      </w:pPr>
      <w:r w:rsidRPr="000C0876">
        <w:rPr>
          <w:rFonts w:ascii="Times New Roman" w:hAnsi="Times New Roman"/>
          <w:color w:val="000000"/>
          <w:sz w:val="24"/>
          <w:szCs w:val="24"/>
        </w:rPr>
        <w:t xml:space="preserve">    </w:t>
      </w:r>
      <w:r w:rsidRPr="000C0876">
        <w:rPr>
          <w:rFonts w:ascii="Times New Roman" w:hAnsi="Times New Roman"/>
          <w:color w:val="000000"/>
          <w:sz w:val="24"/>
          <w:szCs w:val="24"/>
        </w:rPr>
        <w:tab/>
      </w:r>
      <w:r w:rsidRPr="000C0876">
        <w:rPr>
          <w:rFonts w:ascii="Times New Roman" w:hAnsi="Times New Roman"/>
          <w:color w:val="000000"/>
          <w:sz w:val="24"/>
          <w:szCs w:val="24"/>
        </w:rPr>
        <w:tab/>
      </w:r>
      <w:r w:rsidRPr="000C0876" w:rsidR="00F50F0E">
        <w:rPr>
          <w:rFonts w:ascii="Times New Roman" w:hAnsi="Times New Roman"/>
          <w:b/>
          <w:color w:val="000000"/>
          <w:sz w:val="24"/>
          <w:szCs w:val="24"/>
        </w:rPr>
        <w:t xml:space="preserve">Total estimated cost to the Federal Government is: </w:t>
      </w:r>
      <w:r w:rsidRPr="000C0876">
        <w:rPr>
          <w:rFonts w:ascii="Times New Roman" w:hAnsi="Times New Roman"/>
          <w:b/>
          <w:color w:val="000000"/>
          <w:sz w:val="24"/>
          <w:szCs w:val="24"/>
        </w:rPr>
        <w:t xml:space="preserve">       </w:t>
      </w:r>
      <w:r w:rsidRPr="000C0876" w:rsidR="000A3FD1">
        <w:rPr>
          <w:rFonts w:ascii="Times New Roman" w:hAnsi="Times New Roman"/>
          <w:b/>
          <w:color w:val="000000"/>
          <w:sz w:val="24"/>
          <w:szCs w:val="24"/>
        </w:rPr>
        <w:t xml:space="preserve">       </w:t>
      </w:r>
      <w:r w:rsidRPr="000C0876" w:rsidR="00F50F0E">
        <w:rPr>
          <w:rFonts w:ascii="Times New Roman" w:hAnsi="Times New Roman"/>
          <w:b/>
          <w:color w:val="000000"/>
          <w:sz w:val="24"/>
          <w:szCs w:val="24"/>
        </w:rPr>
        <w:t xml:space="preserve"> </w:t>
      </w:r>
      <w:r w:rsidR="00063D25">
        <w:rPr>
          <w:rFonts w:ascii="Times New Roman" w:hAnsi="Times New Roman"/>
          <w:b/>
          <w:color w:val="000000"/>
          <w:sz w:val="24"/>
          <w:szCs w:val="24"/>
        </w:rPr>
        <w:t xml:space="preserve">          </w:t>
      </w:r>
      <w:r w:rsidRPr="000C0876" w:rsidR="00F50F0E">
        <w:rPr>
          <w:rFonts w:ascii="Times New Roman" w:hAnsi="Times New Roman"/>
          <w:b/>
          <w:color w:val="000000"/>
          <w:sz w:val="24"/>
          <w:szCs w:val="24"/>
        </w:rPr>
        <w:t>$</w:t>
      </w:r>
      <w:r w:rsidR="00063D25">
        <w:rPr>
          <w:rFonts w:ascii="Times New Roman" w:hAnsi="Times New Roman"/>
          <w:b/>
          <w:color w:val="000000"/>
          <w:sz w:val="24"/>
          <w:szCs w:val="24"/>
        </w:rPr>
        <w:t xml:space="preserve">    785,</w:t>
      </w:r>
      <w:r w:rsidR="00FE3E3D">
        <w:rPr>
          <w:rFonts w:ascii="Times New Roman" w:hAnsi="Times New Roman"/>
          <w:b/>
          <w:color w:val="000000"/>
          <w:sz w:val="24"/>
          <w:szCs w:val="24"/>
        </w:rPr>
        <w:t>829</w:t>
      </w:r>
    </w:p>
    <w:p w:rsidRPr="000C0876" w:rsidR="00F50F0E" w:rsidP="00252E6B" w:rsidRDefault="00F50F0E" w14:paraId="01ED1768" w14:textId="670EC830">
      <w:pPr>
        <w:rPr>
          <w:rFonts w:ascii="Times New Roman" w:hAnsi="Times New Roman"/>
          <w:b/>
          <w:color w:val="000000"/>
          <w:sz w:val="24"/>
          <w:szCs w:val="24"/>
        </w:rPr>
      </w:pPr>
    </w:p>
    <w:p w:rsidR="00F50F0E" w:rsidP="00252E6B" w:rsidRDefault="00F50F0E" w14:paraId="7FA7AB39" w14:textId="77777777">
      <w:pPr>
        <w:rPr>
          <w:rFonts w:ascii="Times New Roman" w:hAnsi="Times New Roman"/>
          <w:color w:val="000000"/>
          <w:sz w:val="24"/>
        </w:rPr>
      </w:pPr>
    </w:p>
    <w:p w:rsidR="00F50F0E" w:rsidP="00252E6B" w:rsidRDefault="00F50F0E" w14:paraId="5E609D9F" w14:textId="7B4BE345">
      <w:pPr>
        <w:rPr>
          <w:rFonts w:ascii="Times New Roman" w:hAnsi="Times New Roman"/>
          <w:color w:val="000000"/>
          <w:sz w:val="24"/>
        </w:rPr>
      </w:pPr>
      <w:r>
        <w:rPr>
          <w:rFonts w:ascii="Times New Roman" w:hAnsi="Times New Roman"/>
          <w:color w:val="000000"/>
          <w:sz w:val="24"/>
        </w:rPr>
        <w:t>The salary of $4</w:t>
      </w:r>
      <w:r w:rsidR="00721CE6">
        <w:rPr>
          <w:rFonts w:ascii="Times New Roman" w:hAnsi="Times New Roman"/>
          <w:color w:val="000000"/>
          <w:sz w:val="24"/>
        </w:rPr>
        <w:t>4.28</w:t>
      </w:r>
      <w:r>
        <w:rPr>
          <w:rFonts w:ascii="Times New Roman" w:hAnsi="Times New Roman"/>
          <w:color w:val="000000"/>
          <w:sz w:val="24"/>
        </w:rPr>
        <w:t xml:space="preserve"> per hour is based on the base rate of a D.C. area – engineer or loan specialist (GS 12 -5) in FY 201</w:t>
      </w:r>
      <w:r w:rsidR="00721CE6">
        <w:rPr>
          <w:rFonts w:ascii="Times New Roman" w:hAnsi="Times New Roman"/>
          <w:color w:val="000000"/>
          <w:sz w:val="24"/>
        </w:rPr>
        <w:t>8</w:t>
      </w:r>
      <w:r>
        <w:rPr>
          <w:rFonts w:ascii="Times New Roman" w:hAnsi="Times New Roman"/>
          <w:color w:val="000000"/>
          <w:sz w:val="24"/>
        </w:rPr>
        <w:t>.</w:t>
      </w:r>
    </w:p>
    <w:p w:rsidR="00F50F0E" w:rsidP="00F50F0E" w:rsidRDefault="00F50F0E" w14:paraId="3B8BCD88" w14:textId="19D09406">
      <w:pPr>
        <w:rPr>
          <w:rFonts w:ascii="Times New Roman" w:hAnsi="Times New Roman"/>
          <w:color w:val="000000"/>
          <w:sz w:val="24"/>
        </w:rPr>
      </w:pPr>
      <w:r>
        <w:rPr>
          <w:rFonts w:ascii="Times New Roman" w:hAnsi="Times New Roman"/>
          <w:color w:val="000000"/>
          <w:sz w:val="24"/>
        </w:rPr>
        <w:t>The salary of $5</w:t>
      </w:r>
      <w:r w:rsidR="00721CE6">
        <w:rPr>
          <w:rFonts w:ascii="Times New Roman" w:hAnsi="Times New Roman"/>
          <w:color w:val="000000"/>
          <w:sz w:val="24"/>
        </w:rPr>
        <w:t>4.91</w:t>
      </w:r>
      <w:r>
        <w:rPr>
          <w:rFonts w:ascii="Times New Roman" w:hAnsi="Times New Roman"/>
          <w:color w:val="000000"/>
          <w:sz w:val="24"/>
        </w:rPr>
        <w:t xml:space="preserve"> per hour is based on the base rate of a D.C. area – </w:t>
      </w:r>
      <w:r w:rsidR="008F51B8">
        <w:rPr>
          <w:rFonts w:ascii="Times New Roman" w:hAnsi="Times New Roman"/>
          <w:color w:val="000000"/>
          <w:sz w:val="24"/>
        </w:rPr>
        <w:t>branch chief or a</w:t>
      </w:r>
      <w:r>
        <w:rPr>
          <w:rFonts w:ascii="Times New Roman" w:hAnsi="Times New Roman"/>
          <w:color w:val="000000"/>
          <w:sz w:val="24"/>
        </w:rPr>
        <w:t>ttorney (GS 14 - 1) in FY 201</w:t>
      </w:r>
      <w:r w:rsidR="00721CE6">
        <w:rPr>
          <w:rFonts w:ascii="Times New Roman" w:hAnsi="Times New Roman"/>
          <w:color w:val="000000"/>
          <w:sz w:val="24"/>
        </w:rPr>
        <w:t>8</w:t>
      </w:r>
      <w:r w:rsidR="00AF62E4">
        <w:rPr>
          <w:rFonts w:ascii="Times New Roman" w:hAnsi="Times New Roman"/>
          <w:color w:val="000000"/>
          <w:sz w:val="24"/>
        </w:rPr>
        <w:t>.</w:t>
      </w:r>
    </w:p>
    <w:p w:rsidR="00F50F0E" w:rsidP="00F50F0E" w:rsidRDefault="00F50F0E" w14:paraId="7D589C0A" w14:textId="13D6CFCC">
      <w:pPr>
        <w:rPr>
          <w:rFonts w:ascii="Times New Roman" w:hAnsi="Times New Roman"/>
          <w:color w:val="000000"/>
          <w:sz w:val="24"/>
        </w:rPr>
      </w:pPr>
      <w:r>
        <w:rPr>
          <w:rFonts w:ascii="Times New Roman" w:hAnsi="Times New Roman"/>
          <w:color w:val="000000"/>
          <w:sz w:val="24"/>
        </w:rPr>
        <w:t>The salary of $</w:t>
      </w:r>
      <w:r w:rsidR="008F51B8">
        <w:rPr>
          <w:rFonts w:ascii="Times New Roman" w:hAnsi="Times New Roman"/>
          <w:color w:val="000000"/>
          <w:sz w:val="24"/>
        </w:rPr>
        <w:t>2</w:t>
      </w:r>
      <w:r w:rsidR="00721CE6">
        <w:rPr>
          <w:rFonts w:ascii="Times New Roman" w:hAnsi="Times New Roman"/>
          <w:color w:val="000000"/>
          <w:sz w:val="24"/>
        </w:rPr>
        <w:t>2.03</w:t>
      </w:r>
      <w:r>
        <w:rPr>
          <w:rFonts w:ascii="Times New Roman" w:hAnsi="Times New Roman"/>
          <w:color w:val="000000"/>
          <w:sz w:val="24"/>
        </w:rPr>
        <w:t xml:space="preserve"> per hour is based on the base rate of a D.C. area –</w:t>
      </w:r>
      <w:r w:rsidR="008F51B8">
        <w:rPr>
          <w:rFonts w:ascii="Times New Roman" w:hAnsi="Times New Roman"/>
          <w:color w:val="000000"/>
          <w:sz w:val="24"/>
        </w:rPr>
        <w:t xml:space="preserve"> administrative assistant (GS 7 - 1</w:t>
      </w:r>
      <w:r>
        <w:rPr>
          <w:rFonts w:ascii="Times New Roman" w:hAnsi="Times New Roman"/>
          <w:color w:val="000000"/>
          <w:sz w:val="24"/>
        </w:rPr>
        <w:t>) in FY 201</w:t>
      </w:r>
      <w:r w:rsidR="00721CE6">
        <w:rPr>
          <w:rFonts w:ascii="Times New Roman" w:hAnsi="Times New Roman"/>
          <w:color w:val="000000"/>
          <w:sz w:val="24"/>
        </w:rPr>
        <w:t>8</w:t>
      </w:r>
      <w:r w:rsidR="00AF62E4">
        <w:rPr>
          <w:rFonts w:ascii="Times New Roman" w:hAnsi="Times New Roman"/>
          <w:color w:val="000000"/>
          <w:sz w:val="24"/>
        </w:rPr>
        <w:t>.</w:t>
      </w:r>
    </w:p>
    <w:bookmarkEnd w:id="2"/>
    <w:bookmarkEnd w:id="3"/>
    <w:p w:rsidR="00382AF9" w:rsidP="005B12A4" w:rsidRDefault="00382AF9" w14:paraId="4B673055" w14:textId="77777777">
      <w:pPr>
        <w:tabs>
          <w:tab w:val="left" w:pos="450"/>
        </w:tabs>
        <w:ind w:left="450" w:hanging="450"/>
        <w:rPr>
          <w:rFonts w:ascii="Arial" w:hAnsi="Arial" w:cs="Arial"/>
          <w:b/>
          <w:sz w:val="22"/>
          <w:szCs w:val="22"/>
        </w:rPr>
      </w:pPr>
    </w:p>
    <w:p w:rsidR="00AF62E4" w:rsidP="005B12A4" w:rsidRDefault="00AF62E4" w14:paraId="50B5FABB" w14:textId="77777777">
      <w:pPr>
        <w:tabs>
          <w:tab w:val="left" w:pos="450"/>
        </w:tabs>
        <w:ind w:left="450" w:hanging="450"/>
        <w:rPr>
          <w:rFonts w:ascii="Arial" w:hAnsi="Arial" w:cs="Arial"/>
          <w:b/>
          <w:sz w:val="22"/>
          <w:szCs w:val="22"/>
        </w:rPr>
      </w:pPr>
    </w:p>
    <w:p w:rsidRPr="005B12A4" w:rsidR="00BB6AEE" w:rsidP="005B12A4" w:rsidRDefault="00BB6AEE" w14:paraId="7060A735" w14:textId="77777777">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P="00252E6B" w:rsidRDefault="0013377B" w14:paraId="46FB7CD6" w14:textId="77777777">
      <w:pPr>
        <w:rPr>
          <w:rFonts w:ascii="Times New Roman" w:hAnsi="Times New Roman"/>
          <w:sz w:val="24"/>
        </w:rPr>
      </w:pPr>
      <w:r>
        <w:rPr>
          <w:rFonts w:ascii="Times New Roman" w:hAnsi="Times New Roman"/>
          <w:sz w:val="24"/>
        </w:rPr>
        <w:t xml:space="preserve">     </w:t>
      </w:r>
    </w:p>
    <w:p w:rsidR="00F1263C" w:rsidP="006F03BF" w:rsidRDefault="00AF62E4" w14:paraId="38F0FCD4" w14:textId="2C2AE1FB">
      <w:pPr>
        <w:rPr>
          <w:rFonts w:ascii="Times New Roman" w:hAnsi="Times New Roman"/>
          <w:sz w:val="24"/>
        </w:rPr>
      </w:pPr>
      <w:r>
        <w:rPr>
          <w:rFonts w:ascii="Times New Roman" w:hAnsi="Times New Roman"/>
          <w:sz w:val="24"/>
        </w:rPr>
        <w:t xml:space="preserve">     </w:t>
      </w:r>
      <w:r w:rsidR="00AE0F68">
        <w:rPr>
          <w:rFonts w:ascii="Times New Roman" w:hAnsi="Times New Roman"/>
          <w:sz w:val="24"/>
        </w:rPr>
        <w:t xml:space="preserve">  </w:t>
      </w:r>
      <w:r w:rsidR="00D05B23">
        <w:rPr>
          <w:rFonts w:ascii="Times New Roman" w:hAnsi="Times New Roman"/>
          <w:sz w:val="24"/>
        </w:rPr>
        <w:t xml:space="preserve"> The number of </w:t>
      </w:r>
      <w:r w:rsidR="00357638">
        <w:rPr>
          <w:rFonts w:ascii="Times New Roman" w:hAnsi="Times New Roman"/>
          <w:sz w:val="24"/>
        </w:rPr>
        <w:t xml:space="preserve">estimated respondents </w:t>
      </w:r>
      <w:r w:rsidR="00AE0F68">
        <w:rPr>
          <w:rFonts w:ascii="Times New Roman" w:hAnsi="Times New Roman"/>
          <w:sz w:val="24"/>
        </w:rPr>
        <w:t xml:space="preserve">increased from </w:t>
      </w:r>
      <w:r w:rsidR="002663BC">
        <w:rPr>
          <w:rFonts w:ascii="Times New Roman" w:hAnsi="Times New Roman"/>
          <w:sz w:val="24"/>
        </w:rPr>
        <w:t>18</w:t>
      </w:r>
      <w:r w:rsidR="00AE0F68">
        <w:rPr>
          <w:rFonts w:ascii="Times New Roman" w:hAnsi="Times New Roman"/>
          <w:sz w:val="24"/>
        </w:rPr>
        <w:t xml:space="preserve"> respondents in the previous</w:t>
      </w:r>
      <w:r w:rsidR="0061244F">
        <w:rPr>
          <w:rFonts w:ascii="Times New Roman" w:hAnsi="Times New Roman"/>
          <w:sz w:val="24"/>
        </w:rPr>
        <w:t xml:space="preserve"> renewal</w:t>
      </w:r>
      <w:r w:rsidR="00AE0F68">
        <w:rPr>
          <w:rFonts w:ascii="Times New Roman" w:hAnsi="Times New Roman"/>
          <w:sz w:val="24"/>
        </w:rPr>
        <w:t xml:space="preserve"> collection to </w:t>
      </w:r>
      <w:r w:rsidR="002663BC">
        <w:rPr>
          <w:rFonts w:ascii="Times New Roman" w:hAnsi="Times New Roman"/>
          <w:sz w:val="24"/>
        </w:rPr>
        <w:t>50</w:t>
      </w:r>
      <w:r w:rsidR="00AE0F68">
        <w:rPr>
          <w:rFonts w:ascii="Times New Roman" w:hAnsi="Times New Roman"/>
          <w:sz w:val="24"/>
        </w:rPr>
        <w:t xml:space="preserve"> respondents for this collection.  The increase in respondents also increased the annual burden hours from</w:t>
      </w:r>
      <w:r w:rsidR="002663BC">
        <w:rPr>
          <w:rFonts w:ascii="Times New Roman" w:hAnsi="Times New Roman"/>
          <w:sz w:val="24"/>
        </w:rPr>
        <w:t xml:space="preserve"> 7,305 </w:t>
      </w:r>
      <w:r w:rsidR="00AE0F68">
        <w:rPr>
          <w:rFonts w:ascii="Times New Roman" w:hAnsi="Times New Roman"/>
          <w:sz w:val="24"/>
        </w:rPr>
        <w:t xml:space="preserve">in the previous collection to </w:t>
      </w:r>
      <w:r w:rsidR="002663BC">
        <w:rPr>
          <w:rFonts w:ascii="Times New Roman" w:hAnsi="Times New Roman"/>
          <w:sz w:val="24"/>
        </w:rPr>
        <w:t>20,</w:t>
      </w:r>
      <w:r w:rsidR="00C07115">
        <w:rPr>
          <w:rFonts w:ascii="Times New Roman" w:hAnsi="Times New Roman"/>
          <w:sz w:val="24"/>
        </w:rPr>
        <w:t>942</w:t>
      </w:r>
      <w:r w:rsidR="00AE0F68">
        <w:rPr>
          <w:rFonts w:ascii="Times New Roman" w:hAnsi="Times New Roman"/>
          <w:sz w:val="24"/>
        </w:rPr>
        <w:t xml:space="preserve"> for this collection</w:t>
      </w:r>
      <w:r w:rsidR="006F03BF">
        <w:rPr>
          <w:rFonts w:ascii="Times New Roman" w:hAnsi="Times New Roman"/>
          <w:sz w:val="24"/>
        </w:rPr>
        <w:t xml:space="preserve">. </w:t>
      </w:r>
      <w:r w:rsidR="002663BC">
        <w:rPr>
          <w:rFonts w:ascii="Times New Roman" w:hAnsi="Times New Roman"/>
          <w:sz w:val="24"/>
        </w:rPr>
        <w:t>T</w:t>
      </w:r>
      <w:r w:rsidRPr="006F03BF" w:rsidR="006F03BF">
        <w:rPr>
          <w:rFonts w:ascii="Times New Roman" w:hAnsi="Times New Roman"/>
          <w:sz w:val="24"/>
        </w:rPr>
        <w:t>he Agriculture Act of 201</w:t>
      </w:r>
      <w:r w:rsidR="002663BC">
        <w:rPr>
          <w:rFonts w:ascii="Times New Roman" w:hAnsi="Times New Roman"/>
          <w:sz w:val="24"/>
        </w:rPr>
        <w:t>8</w:t>
      </w:r>
      <w:r w:rsidRPr="006F03BF" w:rsidR="006F03BF">
        <w:rPr>
          <w:rFonts w:ascii="Times New Roman" w:hAnsi="Times New Roman"/>
          <w:sz w:val="24"/>
        </w:rPr>
        <w:t xml:space="preserve"> (Farm Bill) was enacted to provide for the reform and continuation of agricultural and other programs of the Department of Agriculture through fiscal year 201</w:t>
      </w:r>
      <w:r w:rsidR="002663BC">
        <w:rPr>
          <w:rFonts w:ascii="Times New Roman" w:hAnsi="Times New Roman"/>
          <w:sz w:val="24"/>
        </w:rPr>
        <w:t>9</w:t>
      </w:r>
      <w:r w:rsidRPr="006F03BF" w:rsidR="006F03BF">
        <w:rPr>
          <w:rFonts w:ascii="Times New Roman" w:hAnsi="Times New Roman"/>
          <w:sz w:val="24"/>
        </w:rPr>
        <w:t xml:space="preserve">, and for other purposes.  Included in the Farm Bill were significant changes to the Rural Broadband Access Program.  </w:t>
      </w:r>
      <w:r w:rsidR="002663BC">
        <w:rPr>
          <w:rFonts w:ascii="Times New Roman" w:hAnsi="Times New Roman"/>
          <w:sz w:val="24"/>
        </w:rPr>
        <w:t xml:space="preserve">These changes included the addition of a loan/grant combination and requirements for Public Notice.  </w:t>
      </w:r>
      <w:r w:rsidR="00775EA8">
        <w:rPr>
          <w:rFonts w:ascii="Times New Roman" w:hAnsi="Times New Roman"/>
          <w:sz w:val="24"/>
        </w:rPr>
        <w:t xml:space="preserve">The Public Notice requirement also impacted the Telecommunication </w:t>
      </w:r>
      <w:r w:rsidR="0061244F">
        <w:rPr>
          <w:rFonts w:ascii="Times New Roman" w:hAnsi="Times New Roman"/>
          <w:sz w:val="24"/>
        </w:rPr>
        <w:t>I</w:t>
      </w:r>
      <w:r w:rsidR="00775EA8">
        <w:rPr>
          <w:rFonts w:ascii="Times New Roman" w:hAnsi="Times New Roman"/>
          <w:sz w:val="24"/>
        </w:rPr>
        <w:t xml:space="preserve">nfrastructure and the Community Connect Program as well, so it was incorporated into this package.  </w:t>
      </w:r>
      <w:r w:rsidRPr="006F03BF" w:rsidR="006F03BF">
        <w:rPr>
          <w:rFonts w:ascii="Times New Roman" w:hAnsi="Times New Roman"/>
          <w:sz w:val="24"/>
        </w:rPr>
        <w:t>These changes require</w:t>
      </w:r>
      <w:r w:rsidR="006F03BF">
        <w:rPr>
          <w:rFonts w:ascii="Times New Roman" w:hAnsi="Times New Roman"/>
          <w:sz w:val="24"/>
        </w:rPr>
        <w:t>d</w:t>
      </w:r>
      <w:r w:rsidRPr="006F03BF" w:rsidR="006F03BF">
        <w:rPr>
          <w:rFonts w:ascii="Times New Roman" w:hAnsi="Times New Roman"/>
          <w:sz w:val="24"/>
        </w:rPr>
        <w:t xml:space="preserve"> that the Agency </w:t>
      </w:r>
      <w:r w:rsidR="0061244F">
        <w:rPr>
          <w:rFonts w:ascii="Times New Roman" w:hAnsi="Times New Roman"/>
          <w:sz w:val="24"/>
        </w:rPr>
        <w:t xml:space="preserve">to </w:t>
      </w:r>
      <w:r w:rsidRPr="006F03BF" w:rsidR="006F03BF">
        <w:rPr>
          <w:rFonts w:ascii="Times New Roman" w:hAnsi="Times New Roman"/>
          <w:sz w:val="24"/>
        </w:rPr>
        <w:t>amend the program regulation</w:t>
      </w:r>
      <w:r w:rsidR="0061244F">
        <w:rPr>
          <w:rFonts w:ascii="Times New Roman" w:hAnsi="Times New Roman"/>
          <w:sz w:val="24"/>
        </w:rPr>
        <w:t>s</w:t>
      </w:r>
      <w:r w:rsidR="00AE0F68">
        <w:rPr>
          <w:rFonts w:ascii="Times New Roman" w:hAnsi="Times New Roman"/>
          <w:sz w:val="24"/>
        </w:rPr>
        <w:t xml:space="preserve">. </w:t>
      </w:r>
      <w:r w:rsidR="006F03BF">
        <w:rPr>
          <w:rFonts w:ascii="Times New Roman" w:hAnsi="Times New Roman"/>
          <w:sz w:val="24"/>
        </w:rPr>
        <w:t xml:space="preserve">The previous collection totals were an estimate associated with </w:t>
      </w:r>
      <w:r w:rsidR="002663BC">
        <w:rPr>
          <w:rFonts w:ascii="Times New Roman" w:hAnsi="Times New Roman"/>
          <w:sz w:val="24"/>
        </w:rPr>
        <w:t xml:space="preserve">the 3-year renewal which </w:t>
      </w:r>
      <w:r w:rsidR="0061244F">
        <w:rPr>
          <w:rFonts w:ascii="Times New Roman" w:hAnsi="Times New Roman"/>
          <w:sz w:val="24"/>
        </w:rPr>
        <w:t>was renewed</w:t>
      </w:r>
      <w:r w:rsidR="002663BC">
        <w:rPr>
          <w:rFonts w:ascii="Times New Roman" w:hAnsi="Times New Roman"/>
          <w:sz w:val="24"/>
        </w:rPr>
        <w:t xml:space="preserve"> before the Farm Bill 2018 was released.</w:t>
      </w:r>
      <w:r w:rsidR="006F03BF">
        <w:rPr>
          <w:rFonts w:ascii="Times New Roman" w:hAnsi="Times New Roman"/>
          <w:sz w:val="24"/>
        </w:rPr>
        <w:t xml:space="preserve"> This </w:t>
      </w:r>
      <w:r w:rsidR="00AE0F68">
        <w:rPr>
          <w:rFonts w:ascii="Times New Roman" w:hAnsi="Times New Roman"/>
          <w:sz w:val="24"/>
        </w:rPr>
        <w:t xml:space="preserve">collection </w:t>
      </w:r>
      <w:r w:rsidR="006F03BF">
        <w:rPr>
          <w:rFonts w:ascii="Times New Roman" w:hAnsi="Times New Roman"/>
          <w:sz w:val="24"/>
        </w:rPr>
        <w:t xml:space="preserve">updates the </w:t>
      </w:r>
      <w:r w:rsidR="00357638">
        <w:rPr>
          <w:rFonts w:ascii="Times New Roman" w:hAnsi="Times New Roman"/>
          <w:sz w:val="24"/>
        </w:rPr>
        <w:t xml:space="preserve">number of received applications </w:t>
      </w:r>
      <w:r w:rsidR="006F03BF">
        <w:rPr>
          <w:rFonts w:ascii="Times New Roman" w:hAnsi="Times New Roman"/>
          <w:sz w:val="24"/>
        </w:rPr>
        <w:t xml:space="preserve">and annual burden hours </w:t>
      </w:r>
      <w:r w:rsidR="00357638">
        <w:rPr>
          <w:rFonts w:ascii="Times New Roman" w:hAnsi="Times New Roman"/>
          <w:sz w:val="24"/>
        </w:rPr>
        <w:t>since th</w:t>
      </w:r>
      <w:r w:rsidR="00775EA8">
        <w:rPr>
          <w:rFonts w:ascii="Times New Roman" w:hAnsi="Times New Roman"/>
          <w:sz w:val="24"/>
        </w:rPr>
        <w:t xml:space="preserve">at submission in </w:t>
      </w:r>
      <w:r w:rsidR="0061244F">
        <w:rPr>
          <w:rFonts w:ascii="Times New Roman" w:hAnsi="Times New Roman"/>
          <w:sz w:val="24"/>
        </w:rPr>
        <w:t xml:space="preserve">February </w:t>
      </w:r>
      <w:r w:rsidR="00775EA8">
        <w:rPr>
          <w:rFonts w:ascii="Times New Roman" w:hAnsi="Times New Roman"/>
          <w:sz w:val="24"/>
        </w:rPr>
        <w:t>201</w:t>
      </w:r>
      <w:r w:rsidR="0061244F">
        <w:rPr>
          <w:rFonts w:ascii="Times New Roman" w:hAnsi="Times New Roman"/>
          <w:sz w:val="24"/>
        </w:rPr>
        <w:t>9</w:t>
      </w:r>
      <w:r w:rsidR="006F03BF">
        <w:rPr>
          <w:rFonts w:ascii="Times New Roman" w:hAnsi="Times New Roman"/>
          <w:sz w:val="24"/>
        </w:rPr>
        <w:t>.</w:t>
      </w:r>
      <w:r w:rsidR="00F1263C">
        <w:rPr>
          <w:rFonts w:ascii="Times New Roman" w:hAnsi="Times New Roman"/>
          <w:sz w:val="24"/>
        </w:rPr>
        <w:t xml:space="preserve"> </w:t>
      </w:r>
    </w:p>
    <w:p w:rsidR="00784CC8" w:rsidP="00252E6B" w:rsidRDefault="00F40EEC" w14:paraId="3A3BE636" w14:textId="77777777">
      <w:pPr>
        <w:rPr>
          <w:rFonts w:ascii="Times New Roman" w:hAnsi="Times New Roman"/>
          <w:sz w:val="24"/>
        </w:rPr>
      </w:pPr>
      <w:r>
        <w:rPr>
          <w:sz w:val="24"/>
        </w:rPr>
        <w:t xml:space="preserve">     </w:t>
      </w:r>
    </w:p>
    <w:p w:rsidRPr="005B12A4" w:rsidR="00BB6AEE" w:rsidP="005B12A4" w:rsidRDefault="00BB6AEE" w14:paraId="26FB67B5" w14:textId="77777777">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P="00252E6B" w:rsidRDefault="00BB6AEE" w14:paraId="15C6462D" w14:textId="77777777">
      <w:pPr>
        <w:rPr>
          <w:rFonts w:ascii="Times New Roman" w:hAnsi="Times New Roman"/>
          <w:sz w:val="24"/>
        </w:rPr>
      </w:pPr>
    </w:p>
    <w:p w:rsidR="00BB6AEE" w:rsidP="00A424C9" w:rsidRDefault="0013377B" w14:paraId="727EE165" w14:textId="77777777">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P="00252E6B" w:rsidRDefault="00BB6AEE" w14:paraId="0899D09D" w14:textId="77777777">
      <w:pPr>
        <w:rPr>
          <w:rFonts w:ascii="Times New Roman" w:hAnsi="Times New Roman"/>
          <w:sz w:val="24"/>
        </w:rPr>
      </w:pPr>
    </w:p>
    <w:p w:rsidRPr="005B12A4" w:rsidR="00BB6AEE" w:rsidP="005B12A4" w:rsidRDefault="00BB6AEE" w14:paraId="0FE4C053" w14:textId="77777777">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P="00252E6B" w:rsidRDefault="00BB6AEE" w14:paraId="55B2E6D9" w14:textId="77777777">
      <w:pPr>
        <w:rPr>
          <w:rFonts w:ascii="Times New Roman" w:hAnsi="Times New Roman"/>
          <w:sz w:val="24"/>
        </w:rPr>
      </w:pPr>
    </w:p>
    <w:p w:rsidR="00BB6AEE" w:rsidP="00A424C9" w:rsidRDefault="0013377B" w14:paraId="4B4F0399" w14:textId="77777777">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AF62E4" w:rsidP="00A424C9" w:rsidRDefault="00AF62E4" w14:paraId="3149EC95" w14:textId="77777777">
      <w:pPr>
        <w:outlineLvl w:val="0"/>
        <w:rPr>
          <w:rFonts w:ascii="Times New Roman" w:hAnsi="Times New Roman"/>
          <w:sz w:val="24"/>
        </w:rPr>
      </w:pPr>
    </w:p>
    <w:p w:rsidR="00BB6AEE" w:rsidP="00252E6B" w:rsidRDefault="00BB6AEE" w14:paraId="0A9A1902" w14:textId="77777777">
      <w:pPr>
        <w:rPr>
          <w:rFonts w:ascii="Times New Roman" w:hAnsi="Times New Roman"/>
          <w:sz w:val="24"/>
        </w:rPr>
      </w:pPr>
    </w:p>
    <w:p w:rsidRPr="005B12A4" w:rsidR="00BB6AEE" w:rsidP="005B12A4" w:rsidRDefault="00BB6AEE" w14:paraId="54BE2A2E" w14:textId="77777777">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P="00252E6B" w:rsidRDefault="00BB6AEE" w14:paraId="1E65195B" w14:textId="77777777">
      <w:pPr>
        <w:rPr>
          <w:rFonts w:ascii="Times New Roman" w:hAnsi="Times New Roman"/>
          <w:sz w:val="24"/>
        </w:rPr>
      </w:pPr>
    </w:p>
    <w:p w:rsidR="00BB6AEE" w:rsidP="00A424C9" w:rsidRDefault="0013377B" w14:paraId="278A6817" w14:textId="77777777">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P="00252E6B" w:rsidRDefault="00BB6AEE" w14:paraId="03C7FE65" w14:textId="77777777">
      <w:pPr>
        <w:pBdr>
          <w:bottom w:val="single" w:color="auto" w:sz="6" w:space="1"/>
        </w:pBdr>
        <w:rPr>
          <w:rFonts w:ascii="Times New Roman" w:hAnsi="Times New Roman"/>
          <w:sz w:val="24"/>
        </w:rPr>
      </w:pPr>
    </w:p>
    <w:p w:rsidR="006A6227" w:rsidP="00252E6B" w:rsidRDefault="006A6227" w14:paraId="2A771979" w14:textId="77777777">
      <w:pPr>
        <w:rPr>
          <w:rFonts w:ascii="Times New Roman" w:hAnsi="Times New Roman"/>
          <w:sz w:val="24"/>
        </w:rPr>
      </w:pPr>
    </w:p>
    <w:p w:rsidRPr="00743948" w:rsidR="00BB6AEE" w:rsidP="00A424C9" w:rsidRDefault="00743948" w14:paraId="3618F3F3" w14:textId="77777777">
      <w:pPr>
        <w:tabs>
          <w:tab w:val="left" w:pos="360"/>
        </w:tabs>
        <w:outlineLvl w:val="0"/>
        <w:rPr>
          <w:rFonts w:ascii="Arial" w:hAnsi="Arial" w:cs="Arial"/>
          <w:b/>
          <w:sz w:val="22"/>
          <w:szCs w:val="22"/>
        </w:rPr>
      </w:pPr>
      <w:r w:rsidRPr="00743948">
        <w:rPr>
          <w:rFonts w:ascii="Arial" w:hAnsi="Arial" w:cs="Arial"/>
          <w:b/>
          <w:sz w:val="22"/>
          <w:szCs w:val="22"/>
        </w:rPr>
        <w:t xml:space="preserve">B.  </w:t>
      </w:r>
      <w:r w:rsidRPr="00743948" w:rsidR="00BB6AEE">
        <w:rPr>
          <w:rFonts w:ascii="Arial" w:hAnsi="Arial" w:cs="Arial"/>
          <w:b/>
          <w:sz w:val="22"/>
          <w:szCs w:val="22"/>
          <w:u w:val="single"/>
        </w:rPr>
        <w:t>Collection of Information Employing Statistical Methods.</w:t>
      </w:r>
    </w:p>
    <w:p w:rsidR="00BB6AEE" w:rsidP="00252E6B" w:rsidRDefault="00BB6AEE" w14:paraId="76538592" w14:textId="77777777">
      <w:pPr>
        <w:rPr>
          <w:rFonts w:ascii="Times New Roman" w:hAnsi="Times New Roman"/>
          <w:sz w:val="24"/>
        </w:rPr>
      </w:pPr>
    </w:p>
    <w:p w:rsidR="00BB6AEE" w:rsidP="00252E6B" w:rsidRDefault="0013377B" w14:paraId="7D381923" w14:textId="77777777">
      <w:pPr>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BF61" w14:textId="77777777" w:rsidR="0090104A" w:rsidRDefault="0090104A">
      <w:r>
        <w:separator/>
      </w:r>
    </w:p>
  </w:endnote>
  <w:endnote w:type="continuationSeparator" w:id="0">
    <w:p w14:paraId="2C75E00C" w14:textId="77777777" w:rsidR="0090104A" w:rsidRDefault="0090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E9AC" w14:textId="77777777" w:rsidR="00F32981" w:rsidRDefault="00F3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56F7" w14:textId="77777777" w:rsidR="00F32981" w:rsidRDefault="00F32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B9D7" w14:textId="77777777" w:rsidR="00F32981" w:rsidRDefault="00F3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A98C" w14:textId="77777777" w:rsidR="0090104A" w:rsidRDefault="0090104A">
      <w:r>
        <w:separator/>
      </w:r>
    </w:p>
  </w:footnote>
  <w:footnote w:type="continuationSeparator" w:id="0">
    <w:p w14:paraId="5BCDFB53" w14:textId="77777777" w:rsidR="0090104A" w:rsidRDefault="0090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041" w14:textId="77777777" w:rsidR="004B0FA8" w:rsidRDefault="004B0FA8"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4B0FA8" w:rsidRDefault="004B0FA8" w:rsidP="002D3D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864C" w14:textId="26F1DB03" w:rsidR="004B0FA8" w:rsidRPr="002D3DBD" w:rsidRDefault="004B0FA8"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F32981">
      <w:rPr>
        <w:rStyle w:val="PageNumber"/>
        <w:rFonts w:ascii="Times New Roman" w:hAnsi="Times New Roman"/>
        <w:noProof/>
        <w:sz w:val="24"/>
        <w:szCs w:val="24"/>
      </w:rPr>
      <w:t>2</w:t>
    </w:r>
    <w:r w:rsidRPr="002D3DBD">
      <w:rPr>
        <w:rStyle w:val="PageNumber"/>
        <w:rFonts w:ascii="Times New Roman" w:hAnsi="Times New Roman"/>
        <w:sz w:val="24"/>
        <w:szCs w:val="24"/>
      </w:rPr>
      <w:fldChar w:fldCharType="end"/>
    </w:r>
  </w:p>
  <w:p w14:paraId="6ABCE215" w14:textId="77777777" w:rsidR="004B0FA8" w:rsidRDefault="004B0FA8" w:rsidP="002D3D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67BB" w14:textId="77777777" w:rsidR="00F32981" w:rsidRDefault="00F3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15:restartNumberingAfterBreak="0">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15:restartNumberingAfterBreak="0">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4224D1"/>
    <w:multiLevelType w:val="hybridMultilevel"/>
    <w:tmpl w:val="2F26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2" w15:restartNumberingAfterBreak="0">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4"/>
  </w:num>
  <w:num w:numId="4">
    <w:abstractNumId w:val="4"/>
  </w:num>
  <w:num w:numId="5">
    <w:abstractNumId w:val="16"/>
  </w:num>
  <w:num w:numId="6">
    <w:abstractNumId w:val="7"/>
  </w:num>
  <w:num w:numId="7">
    <w:abstractNumId w:val="0"/>
  </w:num>
  <w:num w:numId="8">
    <w:abstractNumId w:val="13"/>
  </w:num>
  <w:num w:numId="9">
    <w:abstractNumId w:val="6"/>
  </w:num>
  <w:num w:numId="10">
    <w:abstractNumId w:val="1"/>
  </w:num>
  <w:num w:numId="11">
    <w:abstractNumId w:val="11"/>
  </w:num>
  <w:num w:numId="12">
    <w:abstractNumId w:val="8"/>
  </w:num>
  <w:num w:numId="13">
    <w:abstractNumId w:val="5"/>
  </w:num>
  <w:num w:numId="14">
    <w:abstractNumId w:val="10"/>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44"/>
    <w:rsid w:val="00006FB4"/>
    <w:rsid w:val="00010FCB"/>
    <w:rsid w:val="0001344C"/>
    <w:rsid w:val="00016A21"/>
    <w:rsid w:val="000275F0"/>
    <w:rsid w:val="000308D5"/>
    <w:rsid w:val="00044126"/>
    <w:rsid w:val="00050C1A"/>
    <w:rsid w:val="000548CB"/>
    <w:rsid w:val="00063D25"/>
    <w:rsid w:val="00064758"/>
    <w:rsid w:val="00067157"/>
    <w:rsid w:val="00070503"/>
    <w:rsid w:val="00075028"/>
    <w:rsid w:val="00075A6A"/>
    <w:rsid w:val="00076968"/>
    <w:rsid w:val="00086F66"/>
    <w:rsid w:val="00092377"/>
    <w:rsid w:val="000A17EF"/>
    <w:rsid w:val="000A2424"/>
    <w:rsid w:val="000A3FD1"/>
    <w:rsid w:val="000B31E5"/>
    <w:rsid w:val="000C0876"/>
    <w:rsid w:val="000C174E"/>
    <w:rsid w:val="000C4012"/>
    <w:rsid w:val="000C469C"/>
    <w:rsid w:val="000D01F1"/>
    <w:rsid w:val="000D0FF8"/>
    <w:rsid w:val="000D2BF3"/>
    <w:rsid w:val="000D2EAA"/>
    <w:rsid w:val="000D5540"/>
    <w:rsid w:val="000E4AC0"/>
    <w:rsid w:val="000F018D"/>
    <w:rsid w:val="000F2EEF"/>
    <w:rsid w:val="000F572C"/>
    <w:rsid w:val="00103704"/>
    <w:rsid w:val="0010384E"/>
    <w:rsid w:val="00107BF5"/>
    <w:rsid w:val="0012559D"/>
    <w:rsid w:val="0013377B"/>
    <w:rsid w:val="00134F83"/>
    <w:rsid w:val="0013610A"/>
    <w:rsid w:val="00143645"/>
    <w:rsid w:val="00145779"/>
    <w:rsid w:val="001467A9"/>
    <w:rsid w:val="0015251B"/>
    <w:rsid w:val="0015378E"/>
    <w:rsid w:val="00160854"/>
    <w:rsid w:val="00161AD0"/>
    <w:rsid w:val="00166231"/>
    <w:rsid w:val="00173932"/>
    <w:rsid w:val="00174E8A"/>
    <w:rsid w:val="001817A5"/>
    <w:rsid w:val="00182B09"/>
    <w:rsid w:val="00192B3D"/>
    <w:rsid w:val="001933B6"/>
    <w:rsid w:val="00197819"/>
    <w:rsid w:val="00197AFB"/>
    <w:rsid w:val="001A272B"/>
    <w:rsid w:val="001A32C1"/>
    <w:rsid w:val="001B04D3"/>
    <w:rsid w:val="001B40DA"/>
    <w:rsid w:val="001C377D"/>
    <w:rsid w:val="001C7D5E"/>
    <w:rsid w:val="001C7F01"/>
    <w:rsid w:val="001E0D39"/>
    <w:rsid w:val="001E51AA"/>
    <w:rsid w:val="00202391"/>
    <w:rsid w:val="00217E22"/>
    <w:rsid w:val="00221C3E"/>
    <w:rsid w:val="00233865"/>
    <w:rsid w:val="00236CE9"/>
    <w:rsid w:val="00237F1C"/>
    <w:rsid w:val="0024420C"/>
    <w:rsid w:val="002521A3"/>
    <w:rsid w:val="002528F2"/>
    <w:rsid w:val="00252E6B"/>
    <w:rsid w:val="002557FB"/>
    <w:rsid w:val="002663BC"/>
    <w:rsid w:val="00273A8C"/>
    <w:rsid w:val="00276590"/>
    <w:rsid w:val="00292904"/>
    <w:rsid w:val="00296682"/>
    <w:rsid w:val="002A1E35"/>
    <w:rsid w:val="002A45F6"/>
    <w:rsid w:val="002C1A67"/>
    <w:rsid w:val="002C4AC8"/>
    <w:rsid w:val="002C524A"/>
    <w:rsid w:val="002D367A"/>
    <w:rsid w:val="002D3DBD"/>
    <w:rsid w:val="002E5498"/>
    <w:rsid w:val="002F2D4B"/>
    <w:rsid w:val="002F2F0C"/>
    <w:rsid w:val="002F4CB1"/>
    <w:rsid w:val="00300E8C"/>
    <w:rsid w:val="00307381"/>
    <w:rsid w:val="003114F7"/>
    <w:rsid w:val="00315172"/>
    <w:rsid w:val="00320873"/>
    <w:rsid w:val="003224F6"/>
    <w:rsid w:val="00330BCC"/>
    <w:rsid w:val="00335CBB"/>
    <w:rsid w:val="00343C1E"/>
    <w:rsid w:val="00347F9C"/>
    <w:rsid w:val="00350DCA"/>
    <w:rsid w:val="00357638"/>
    <w:rsid w:val="00360627"/>
    <w:rsid w:val="00362156"/>
    <w:rsid w:val="003670E9"/>
    <w:rsid w:val="00372110"/>
    <w:rsid w:val="00373CF0"/>
    <w:rsid w:val="00381D89"/>
    <w:rsid w:val="00382AF9"/>
    <w:rsid w:val="00383326"/>
    <w:rsid w:val="00384D98"/>
    <w:rsid w:val="00390567"/>
    <w:rsid w:val="00392095"/>
    <w:rsid w:val="0039495E"/>
    <w:rsid w:val="00394F00"/>
    <w:rsid w:val="00395302"/>
    <w:rsid w:val="003A4189"/>
    <w:rsid w:val="003A4ABD"/>
    <w:rsid w:val="003A730F"/>
    <w:rsid w:val="003B48C1"/>
    <w:rsid w:val="003C0A9A"/>
    <w:rsid w:val="003C1563"/>
    <w:rsid w:val="003C4050"/>
    <w:rsid w:val="003D051C"/>
    <w:rsid w:val="003D7D57"/>
    <w:rsid w:val="003E1569"/>
    <w:rsid w:val="003E33CA"/>
    <w:rsid w:val="003F0D60"/>
    <w:rsid w:val="003F2657"/>
    <w:rsid w:val="00402685"/>
    <w:rsid w:val="00404613"/>
    <w:rsid w:val="00404D61"/>
    <w:rsid w:val="00407FC1"/>
    <w:rsid w:val="004148A4"/>
    <w:rsid w:val="0041545F"/>
    <w:rsid w:val="00416CF4"/>
    <w:rsid w:val="004175F6"/>
    <w:rsid w:val="0042141B"/>
    <w:rsid w:val="00430F46"/>
    <w:rsid w:val="00433387"/>
    <w:rsid w:val="00446F74"/>
    <w:rsid w:val="00455D99"/>
    <w:rsid w:val="004707E3"/>
    <w:rsid w:val="004724B0"/>
    <w:rsid w:val="00473009"/>
    <w:rsid w:val="004749C1"/>
    <w:rsid w:val="004774D6"/>
    <w:rsid w:val="00482849"/>
    <w:rsid w:val="00484226"/>
    <w:rsid w:val="00487F67"/>
    <w:rsid w:val="00492E23"/>
    <w:rsid w:val="004A0086"/>
    <w:rsid w:val="004B0FA8"/>
    <w:rsid w:val="004B172B"/>
    <w:rsid w:val="004C382C"/>
    <w:rsid w:val="004D2A5A"/>
    <w:rsid w:val="004D6DD0"/>
    <w:rsid w:val="004E0821"/>
    <w:rsid w:val="004E5826"/>
    <w:rsid w:val="004F09E2"/>
    <w:rsid w:val="004F17F0"/>
    <w:rsid w:val="004F4ED2"/>
    <w:rsid w:val="00501BF7"/>
    <w:rsid w:val="00505657"/>
    <w:rsid w:val="00514CEE"/>
    <w:rsid w:val="0051587D"/>
    <w:rsid w:val="00516C8B"/>
    <w:rsid w:val="005209FC"/>
    <w:rsid w:val="00523E38"/>
    <w:rsid w:val="00530B27"/>
    <w:rsid w:val="00546D74"/>
    <w:rsid w:val="00547A7D"/>
    <w:rsid w:val="00557DBC"/>
    <w:rsid w:val="005608A0"/>
    <w:rsid w:val="00561DCA"/>
    <w:rsid w:val="00562EE6"/>
    <w:rsid w:val="00565E28"/>
    <w:rsid w:val="00570D82"/>
    <w:rsid w:val="005714F1"/>
    <w:rsid w:val="005766EB"/>
    <w:rsid w:val="0057721B"/>
    <w:rsid w:val="00581CDC"/>
    <w:rsid w:val="0058545F"/>
    <w:rsid w:val="00590070"/>
    <w:rsid w:val="005960AC"/>
    <w:rsid w:val="005A5AC3"/>
    <w:rsid w:val="005B12A4"/>
    <w:rsid w:val="005B4804"/>
    <w:rsid w:val="005C12CE"/>
    <w:rsid w:val="005C1E86"/>
    <w:rsid w:val="005C2B64"/>
    <w:rsid w:val="005C37AA"/>
    <w:rsid w:val="005C3AE8"/>
    <w:rsid w:val="005C5660"/>
    <w:rsid w:val="005D7101"/>
    <w:rsid w:val="005D76C1"/>
    <w:rsid w:val="005E010F"/>
    <w:rsid w:val="005E0A20"/>
    <w:rsid w:val="005E2738"/>
    <w:rsid w:val="005E53C6"/>
    <w:rsid w:val="005F137B"/>
    <w:rsid w:val="005F2C8A"/>
    <w:rsid w:val="00606D26"/>
    <w:rsid w:val="0061244F"/>
    <w:rsid w:val="006164CD"/>
    <w:rsid w:val="00620A19"/>
    <w:rsid w:val="00632217"/>
    <w:rsid w:val="00643297"/>
    <w:rsid w:val="00652E06"/>
    <w:rsid w:val="0065307D"/>
    <w:rsid w:val="00656498"/>
    <w:rsid w:val="006628CC"/>
    <w:rsid w:val="0066309C"/>
    <w:rsid w:val="0066392A"/>
    <w:rsid w:val="00665E3F"/>
    <w:rsid w:val="00665E81"/>
    <w:rsid w:val="00666BAD"/>
    <w:rsid w:val="00672F09"/>
    <w:rsid w:val="0068323B"/>
    <w:rsid w:val="00692539"/>
    <w:rsid w:val="006A2BA0"/>
    <w:rsid w:val="006A6227"/>
    <w:rsid w:val="006B1873"/>
    <w:rsid w:val="006B24D8"/>
    <w:rsid w:val="006B5028"/>
    <w:rsid w:val="006C47A5"/>
    <w:rsid w:val="006C6C90"/>
    <w:rsid w:val="006D1F7F"/>
    <w:rsid w:val="006D37D9"/>
    <w:rsid w:val="006E0AA2"/>
    <w:rsid w:val="006E25A9"/>
    <w:rsid w:val="006E6A89"/>
    <w:rsid w:val="006E7503"/>
    <w:rsid w:val="006F03BF"/>
    <w:rsid w:val="006F0D56"/>
    <w:rsid w:val="006F76D4"/>
    <w:rsid w:val="007122E5"/>
    <w:rsid w:val="007145B7"/>
    <w:rsid w:val="007172E2"/>
    <w:rsid w:val="00721191"/>
    <w:rsid w:val="00721CE6"/>
    <w:rsid w:val="0072287E"/>
    <w:rsid w:val="00725E92"/>
    <w:rsid w:val="007370B0"/>
    <w:rsid w:val="00743948"/>
    <w:rsid w:val="00751EC1"/>
    <w:rsid w:val="007575D3"/>
    <w:rsid w:val="007618AC"/>
    <w:rsid w:val="007620DA"/>
    <w:rsid w:val="00762BC2"/>
    <w:rsid w:val="00764808"/>
    <w:rsid w:val="007654B5"/>
    <w:rsid w:val="00770DA5"/>
    <w:rsid w:val="007729B5"/>
    <w:rsid w:val="00774CB8"/>
    <w:rsid w:val="00775EA8"/>
    <w:rsid w:val="00776E6B"/>
    <w:rsid w:val="00782196"/>
    <w:rsid w:val="00784CC8"/>
    <w:rsid w:val="0079153E"/>
    <w:rsid w:val="007947FB"/>
    <w:rsid w:val="00797433"/>
    <w:rsid w:val="007A0368"/>
    <w:rsid w:val="007A1801"/>
    <w:rsid w:val="007A2DE5"/>
    <w:rsid w:val="007A3788"/>
    <w:rsid w:val="007A3B7A"/>
    <w:rsid w:val="007A40F8"/>
    <w:rsid w:val="007A45FF"/>
    <w:rsid w:val="007A6B1B"/>
    <w:rsid w:val="007A7F4B"/>
    <w:rsid w:val="007B0B02"/>
    <w:rsid w:val="007B20BF"/>
    <w:rsid w:val="007B7210"/>
    <w:rsid w:val="007C2555"/>
    <w:rsid w:val="007C3339"/>
    <w:rsid w:val="007D126B"/>
    <w:rsid w:val="007D6F29"/>
    <w:rsid w:val="007E2946"/>
    <w:rsid w:val="007E7119"/>
    <w:rsid w:val="008054BD"/>
    <w:rsid w:val="00807564"/>
    <w:rsid w:val="00815733"/>
    <w:rsid w:val="008162DB"/>
    <w:rsid w:val="00821ADC"/>
    <w:rsid w:val="00830BD7"/>
    <w:rsid w:val="0085095F"/>
    <w:rsid w:val="00851005"/>
    <w:rsid w:val="00852B71"/>
    <w:rsid w:val="00853D5D"/>
    <w:rsid w:val="00857862"/>
    <w:rsid w:val="008612DC"/>
    <w:rsid w:val="008618B1"/>
    <w:rsid w:val="00861E4A"/>
    <w:rsid w:val="00863353"/>
    <w:rsid w:val="00867F12"/>
    <w:rsid w:val="00871E61"/>
    <w:rsid w:val="00873FD9"/>
    <w:rsid w:val="0087406C"/>
    <w:rsid w:val="00874BDA"/>
    <w:rsid w:val="0088570C"/>
    <w:rsid w:val="008903F9"/>
    <w:rsid w:val="008A05F9"/>
    <w:rsid w:val="008A1C42"/>
    <w:rsid w:val="008A737F"/>
    <w:rsid w:val="008C0285"/>
    <w:rsid w:val="008C6557"/>
    <w:rsid w:val="008E0BE5"/>
    <w:rsid w:val="008E79D8"/>
    <w:rsid w:val="008F2C77"/>
    <w:rsid w:val="008F4591"/>
    <w:rsid w:val="008F51B8"/>
    <w:rsid w:val="00900116"/>
    <w:rsid w:val="0090104A"/>
    <w:rsid w:val="00905EE7"/>
    <w:rsid w:val="009127A5"/>
    <w:rsid w:val="00917E5E"/>
    <w:rsid w:val="00922E5D"/>
    <w:rsid w:val="00923C1C"/>
    <w:rsid w:val="00924AFC"/>
    <w:rsid w:val="00936963"/>
    <w:rsid w:val="0094502C"/>
    <w:rsid w:val="00945F9D"/>
    <w:rsid w:val="00951545"/>
    <w:rsid w:val="0096499F"/>
    <w:rsid w:val="00970B58"/>
    <w:rsid w:val="00982C60"/>
    <w:rsid w:val="009861FF"/>
    <w:rsid w:val="00990D66"/>
    <w:rsid w:val="009919A1"/>
    <w:rsid w:val="00995FE2"/>
    <w:rsid w:val="00996057"/>
    <w:rsid w:val="009964C3"/>
    <w:rsid w:val="009B28C5"/>
    <w:rsid w:val="009B4B6E"/>
    <w:rsid w:val="009C27C3"/>
    <w:rsid w:val="009C4C34"/>
    <w:rsid w:val="009C65FE"/>
    <w:rsid w:val="009D1170"/>
    <w:rsid w:val="009D64F4"/>
    <w:rsid w:val="009D7292"/>
    <w:rsid w:val="009E12DE"/>
    <w:rsid w:val="009F1521"/>
    <w:rsid w:val="009F209D"/>
    <w:rsid w:val="00A130D5"/>
    <w:rsid w:val="00A2064A"/>
    <w:rsid w:val="00A2374C"/>
    <w:rsid w:val="00A24A3F"/>
    <w:rsid w:val="00A26148"/>
    <w:rsid w:val="00A353EC"/>
    <w:rsid w:val="00A36EA8"/>
    <w:rsid w:val="00A424C9"/>
    <w:rsid w:val="00A431A6"/>
    <w:rsid w:val="00A47392"/>
    <w:rsid w:val="00A635B4"/>
    <w:rsid w:val="00A63AE1"/>
    <w:rsid w:val="00A672FA"/>
    <w:rsid w:val="00A7369B"/>
    <w:rsid w:val="00A76C90"/>
    <w:rsid w:val="00A84370"/>
    <w:rsid w:val="00A90B27"/>
    <w:rsid w:val="00A9322E"/>
    <w:rsid w:val="00AA0CAA"/>
    <w:rsid w:val="00AA24EA"/>
    <w:rsid w:val="00AA3F28"/>
    <w:rsid w:val="00AA6907"/>
    <w:rsid w:val="00AB0342"/>
    <w:rsid w:val="00AB39D9"/>
    <w:rsid w:val="00AB44F1"/>
    <w:rsid w:val="00AC0E18"/>
    <w:rsid w:val="00AC2FE1"/>
    <w:rsid w:val="00AC6F53"/>
    <w:rsid w:val="00AD2D4C"/>
    <w:rsid w:val="00AD450E"/>
    <w:rsid w:val="00AE044B"/>
    <w:rsid w:val="00AE0D7A"/>
    <w:rsid w:val="00AE0F68"/>
    <w:rsid w:val="00AE5BF2"/>
    <w:rsid w:val="00AF496E"/>
    <w:rsid w:val="00AF62E4"/>
    <w:rsid w:val="00B00802"/>
    <w:rsid w:val="00B01B0F"/>
    <w:rsid w:val="00B0527F"/>
    <w:rsid w:val="00B1004D"/>
    <w:rsid w:val="00B11B05"/>
    <w:rsid w:val="00B12585"/>
    <w:rsid w:val="00B209DA"/>
    <w:rsid w:val="00B320D8"/>
    <w:rsid w:val="00B34D34"/>
    <w:rsid w:val="00B4716F"/>
    <w:rsid w:val="00B51B63"/>
    <w:rsid w:val="00B538A8"/>
    <w:rsid w:val="00B545F1"/>
    <w:rsid w:val="00B63565"/>
    <w:rsid w:val="00B644BC"/>
    <w:rsid w:val="00B64DF6"/>
    <w:rsid w:val="00B65D62"/>
    <w:rsid w:val="00B66BC3"/>
    <w:rsid w:val="00B70EA2"/>
    <w:rsid w:val="00B76086"/>
    <w:rsid w:val="00B860B7"/>
    <w:rsid w:val="00B92DB6"/>
    <w:rsid w:val="00BA41AC"/>
    <w:rsid w:val="00BA49AE"/>
    <w:rsid w:val="00BA4E18"/>
    <w:rsid w:val="00BA6019"/>
    <w:rsid w:val="00BB4361"/>
    <w:rsid w:val="00BB4F5A"/>
    <w:rsid w:val="00BB5C4D"/>
    <w:rsid w:val="00BB6AEE"/>
    <w:rsid w:val="00BC1BCF"/>
    <w:rsid w:val="00BC1D4B"/>
    <w:rsid w:val="00BC7DBB"/>
    <w:rsid w:val="00BD04D4"/>
    <w:rsid w:val="00BD04E0"/>
    <w:rsid w:val="00BD68B6"/>
    <w:rsid w:val="00BD7FD0"/>
    <w:rsid w:val="00BE1B27"/>
    <w:rsid w:val="00BF043C"/>
    <w:rsid w:val="00BF4BC3"/>
    <w:rsid w:val="00BF672E"/>
    <w:rsid w:val="00C0112D"/>
    <w:rsid w:val="00C054F1"/>
    <w:rsid w:val="00C05DB6"/>
    <w:rsid w:val="00C07115"/>
    <w:rsid w:val="00C07450"/>
    <w:rsid w:val="00C10261"/>
    <w:rsid w:val="00C10A46"/>
    <w:rsid w:val="00C11059"/>
    <w:rsid w:val="00C13B93"/>
    <w:rsid w:val="00C15280"/>
    <w:rsid w:val="00C230FE"/>
    <w:rsid w:val="00C24625"/>
    <w:rsid w:val="00C3159C"/>
    <w:rsid w:val="00C33EE1"/>
    <w:rsid w:val="00C43510"/>
    <w:rsid w:val="00C456C3"/>
    <w:rsid w:val="00C554F3"/>
    <w:rsid w:val="00C569C4"/>
    <w:rsid w:val="00C56DD0"/>
    <w:rsid w:val="00C6104C"/>
    <w:rsid w:val="00C83C14"/>
    <w:rsid w:val="00C868AC"/>
    <w:rsid w:val="00C912DC"/>
    <w:rsid w:val="00C92D26"/>
    <w:rsid w:val="00C934EF"/>
    <w:rsid w:val="00C9767C"/>
    <w:rsid w:val="00CA4901"/>
    <w:rsid w:val="00CA7D69"/>
    <w:rsid w:val="00CB2EFA"/>
    <w:rsid w:val="00CC3E40"/>
    <w:rsid w:val="00CC4D44"/>
    <w:rsid w:val="00CE08CA"/>
    <w:rsid w:val="00CE4269"/>
    <w:rsid w:val="00CE46C1"/>
    <w:rsid w:val="00CE5C10"/>
    <w:rsid w:val="00CE60E6"/>
    <w:rsid w:val="00CE65FE"/>
    <w:rsid w:val="00CE66B0"/>
    <w:rsid w:val="00CE7BB1"/>
    <w:rsid w:val="00CF31D1"/>
    <w:rsid w:val="00CF4624"/>
    <w:rsid w:val="00D029EF"/>
    <w:rsid w:val="00D05B23"/>
    <w:rsid w:val="00D22EB0"/>
    <w:rsid w:val="00D2645A"/>
    <w:rsid w:val="00D30949"/>
    <w:rsid w:val="00D40B85"/>
    <w:rsid w:val="00D45037"/>
    <w:rsid w:val="00D50E18"/>
    <w:rsid w:val="00D552F9"/>
    <w:rsid w:val="00D61F26"/>
    <w:rsid w:val="00D67288"/>
    <w:rsid w:val="00D67A07"/>
    <w:rsid w:val="00D67B9E"/>
    <w:rsid w:val="00D67C10"/>
    <w:rsid w:val="00D72AB2"/>
    <w:rsid w:val="00D732B2"/>
    <w:rsid w:val="00D75B34"/>
    <w:rsid w:val="00D76910"/>
    <w:rsid w:val="00D8425A"/>
    <w:rsid w:val="00D87B52"/>
    <w:rsid w:val="00D94693"/>
    <w:rsid w:val="00D970FA"/>
    <w:rsid w:val="00DA3D31"/>
    <w:rsid w:val="00DB3B9A"/>
    <w:rsid w:val="00DB6F7C"/>
    <w:rsid w:val="00DD5D98"/>
    <w:rsid w:val="00DE20A4"/>
    <w:rsid w:val="00DE5859"/>
    <w:rsid w:val="00DF5346"/>
    <w:rsid w:val="00E10CB6"/>
    <w:rsid w:val="00E11315"/>
    <w:rsid w:val="00E14E71"/>
    <w:rsid w:val="00E22B71"/>
    <w:rsid w:val="00E33F83"/>
    <w:rsid w:val="00E364FF"/>
    <w:rsid w:val="00E369CD"/>
    <w:rsid w:val="00E36F00"/>
    <w:rsid w:val="00E40D76"/>
    <w:rsid w:val="00E43DCE"/>
    <w:rsid w:val="00E457BD"/>
    <w:rsid w:val="00E47163"/>
    <w:rsid w:val="00E47A46"/>
    <w:rsid w:val="00E547CB"/>
    <w:rsid w:val="00E61AEB"/>
    <w:rsid w:val="00E677A5"/>
    <w:rsid w:val="00E71AC4"/>
    <w:rsid w:val="00E7314B"/>
    <w:rsid w:val="00E755F8"/>
    <w:rsid w:val="00E80A4C"/>
    <w:rsid w:val="00E80FE0"/>
    <w:rsid w:val="00E843C5"/>
    <w:rsid w:val="00E903E4"/>
    <w:rsid w:val="00E92286"/>
    <w:rsid w:val="00E964F7"/>
    <w:rsid w:val="00E96CF4"/>
    <w:rsid w:val="00EA2279"/>
    <w:rsid w:val="00EA4F59"/>
    <w:rsid w:val="00EA5983"/>
    <w:rsid w:val="00EB1A68"/>
    <w:rsid w:val="00EB4D2A"/>
    <w:rsid w:val="00EC73E3"/>
    <w:rsid w:val="00ED1474"/>
    <w:rsid w:val="00ED3C28"/>
    <w:rsid w:val="00ED494A"/>
    <w:rsid w:val="00EE2641"/>
    <w:rsid w:val="00EE3C78"/>
    <w:rsid w:val="00EE7441"/>
    <w:rsid w:val="00EF07E4"/>
    <w:rsid w:val="00EF5A37"/>
    <w:rsid w:val="00F05AC6"/>
    <w:rsid w:val="00F10890"/>
    <w:rsid w:val="00F1263C"/>
    <w:rsid w:val="00F172AC"/>
    <w:rsid w:val="00F178B3"/>
    <w:rsid w:val="00F178FE"/>
    <w:rsid w:val="00F2506B"/>
    <w:rsid w:val="00F27ED7"/>
    <w:rsid w:val="00F32981"/>
    <w:rsid w:val="00F37A29"/>
    <w:rsid w:val="00F40EEC"/>
    <w:rsid w:val="00F50F0E"/>
    <w:rsid w:val="00F525F8"/>
    <w:rsid w:val="00F52AB4"/>
    <w:rsid w:val="00F54038"/>
    <w:rsid w:val="00F618D4"/>
    <w:rsid w:val="00F706D0"/>
    <w:rsid w:val="00F72B23"/>
    <w:rsid w:val="00F72E57"/>
    <w:rsid w:val="00F7325B"/>
    <w:rsid w:val="00F74FD0"/>
    <w:rsid w:val="00F80EE2"/>
    <w:rsid w:val="00F83318"/>
    <w:rsid w:val="00F86CDF"/>
    <w:rsid w:val="00F93DDC"/>
    <w:rsid w:val="00F94C3C"/>
    <w:rsid w:val="00F97694"/>
    <w:rsid w:val="00F9791F"/>
    <w:rsid w:val="00FA0496"/>
    <w:rsid w:val="00FB04FA"/>
    <w:rsid w:val="00FB1DC9"/>
    <w:rsid w:val="00FB4405"/>
    <w:rsid w:val="00FC6720"/>
    <w:rsid w:val="00FD0530"/>
    <w:rsid w:val="00FD148B"/>
    <w:rsid w:val="00FD42E2"/>
    <w:rsid w:val="00FE3E3D"/>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2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styleId="UnresolvedMention">
    <w:name w:val="Unresolved Mention"/>
    <w:basedOn w:val="DefaultParagraphFont"/>
    <w:uiPriority w:val="99"/>
    <w:semiHidden/>
    <w:unhideWhenUsed/>
    <w:rsid w:val="0032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 w:id="1380010108">
      <w:bodyDiv w:val="1"/>
      <w:marLeft w:val="0"/>
      <w:marRight w:val="0"/>
      <w:marTop w:val="0"/>
      <w:marBottom w:val="0"/>
      <w:divBdr>
        <w:top w:val="none" w:sz="0" w:space="0" w:color="auto"/>
        <w:left w:val="none" w:sz="0" w:space="0" w:color="auto"/>
        <w:bottom w:val="none" w:sz="0" w:space="0" w:color="auto"/>
        <w:right w:val="none" w:sz="0" w:space="0" w:color="auto"/>
      </w:divBdr>
    </w:div>
    <w:div w:id="1571424000">
      <w:bodyDiv w:val="1"/>
      <w:marLeft w:val="0"/>
      <w:marRight w:val="0"/>
      <w:marTop w:val="0"/>
      <w:marBottom w:val="0"/>
      <w:divBdr>
        <w:top w:val="none" w:sz="0" w:space="0" w:color="auto"/>
        <w:left w:val="none" w:sz="0" w:space="0" w:color="auto"/>
        <w:bottom w:val="none" w:sz="0" w:space="0" w:color="auto"/>
        <w:right w:val="none" w:sz="0" w:space="0" w:color="auto"/>
      </w:divBdr>
    </w:div>
    <w:div w:id="17973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programs-services/rural-broadband-access-loan-and-loan-guarant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usda.gov/publications/regulations-guidelines/regulations/utilit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d.usda.gov/programs-services/rd-app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d.usda.gov/programs-services/rd-app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94A1-582D-49C5-B0E6-353F8ACA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5163</Words>
  <Characters>29432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2020-02-20T16:49:00Z</dcterms:created>
  <dcterms:modified xsi:type="dcterms:W3CDTF">2020-02-20T16:49:00Z</dcterms:modified>
</cp:coreProperties>
</file>