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D81" w:rsidRDefault="00980D81" w14:paraId="6E995DAC" w14:textId="77777777">
      <w:pPr>
        <w:suppressAutoHyphens/>
        <w:rPr>
          <w:rFonts w:ascii="Times New Roman" w:hAnsi="Times New Roman"/>
          <w:sz w:val="24"/>
        </w:rPr>
      </w:pPr>
      <w:bookmarkStart w:name="_GoBack" w:id="0"/>
      <w:bookmarkEnd w:id="0"/>
    </w:p>
    <w:p w:rsidR="00276A38" w:rsidP="00276A38" w:rsidRDefault="00276A38" w14:paraId="0CAB91B7" w14:textId="77777777">
      <w:pPr>
        <w:suppressAutoHyphens/>
        <w:jc w:val="center"/>
        <w:rPr>
          <w:rFonts w:ascii="Times New Roman" w:hAnsi="Times New Roman"/>
          <w:b/>
          <w:sz w:val="24"/>
        </w:rPr>
      </w:pPr>
      <w:r>
        <w:rPr>
          <w:rFonts w:ascii="Times New Roman" w:hAnsi="Times New Roman"/>
          <w:b/>
          <w:sz w:val="24"/>
        </w:rPr>
        <w:t>SUPPORTING STATEMENT</w:t>
      </w:r>
    </w:p>
    <w:p w:rsidR="00276A38" w:rsidP="00EB04DB" w:rsidRDefault="00EB04DB" w14:paraId="2D01C145" w14:textId="77777777">
      <w:pPr>
        <w:tabs>
          <w:tab w:val="left" w:pos="8460"/>
        </w:tabs>
        <w:suppressAutoHyphens/>
        <w:rPr>
          <w:rFonts w:ascii="Times New Roman" w:hAnsi="Times New Roman"/>
          <w:b/>
          <w:sz w:val="24"/>
        </w:rPr>
      </w:pPr>
      <w:r>
        <w:rPr>
          <w:rFonts w:ascii="Times New Roman" w:hAnsi="Times New Roman"/>
          <w:b/>
          <w:sz w:val="24"/>
        </w:rPr>
        <w:tab/>
      </w:r>
    </w:p>
    <w:p w:rsidR="00276A38" w:rsidP="00276A38" w:rsidRDefault="00772570" w14:paraId="376038DA" w14:textId="77777777">
      <w:pPr>
        <w:suppressAutoHyphens/>
        <w:rPr>
          <w:rFonts w:ascii="Times New Roman" w:hAnsi="Times New Roman"/>
          <w:b/>
          <w:sz w:val="24"/>
        </w:rPr>
      </w:pPr>
      <w:r>
        <w:rPr>
          <w:rFonts w:ascii="Times New Roman" w:hAnsi="Times New Roman"/>
          <w:b/>
          <w:sz w:val="24"/>
        </w:rPr>
        <w:t>A.</w:t>
      </w:r>
      <w:r>
        <w:rPr>
          <w:rFonts w:ascii="Times New Roman" w:hAnsi="Times New Roman"/>
          <w:b/>
          <w:sz w:val="24"/>
        </w:rPr>
        <w:tab/>
      </w:r>
      <w:r w:rsidR="00276A38">
        <w:rPr>
          <w:rFonts w:ascii="Times New Roman" w:hAnsi="Times New Roman"/>
          <w:b/>
          <w:sz w:val="24"/>
        </w:rPr>
        <w:t>Justification:</w:t>
      </w:r>
    </w:p>
    <w:p w:rsidR="00772570" w:rsidP="0068064E" w:rsidRDefault="00772570" w14:paraId="0171D34C" w14:textId="77777777">
      <w:pPr>
        <w:suppressAutoHyphens/>
        <w:rPr>
          <w:rFonts w:ascii="Times New Roman" w:hAnsi="Times New Roman"/>
          <w:sz w:val="24"/>
        </w:rPr>
      </w:pPr>
    </w:p>
    <w:p w:rsidR="00B85576" w:rsidP="00B85576" w:rsidRDefault="00772570" w14:paraId="06C3C4C2" w14:textId="77777777">
      <w:pPr>
        <w:suppressAutoHyphens/>
        <w:rPr>
          <w:rFonts w:ascii="Times New Roman" w:hAnsi="Times New Roman"/>
          <w:sz w:val="24"/>
          <w:szCs w:val="24"/>
        </w:rPr>
      </w:pPr>
      <w:r>
        <w:rPr>
          <w:rFonts w:ascii="Times New Roman" w:hAnsi="Times New Roman"/>
          <w:sz w:val="24"/>
        </w:rPr>
        <w:t>1.</w:t>
      </w:r>
      <w:r w:rsidR="00B85576">
        <w:rPr>
          <w:rFonts w:ascii="Times New Roman" w:hAnsi="Times New Roman"/>
          <w:sz w:val="24"/>
        </w:rPr>
        <w:t xml:space="preserve">  </w:t>
      </w:r>
      <w:r w:rsidRPr="00B85576" w:rsidR="00B85576">
        <w:rPr>
          <w:rFonts w:ascii="Times New Roman" w:hAnsi="Times New Roman"/>
          <w:sz w:val="24"/>
          <w:szCs w:val="24"/>
        </w:rPr>
        <w:t xml:space="preserve">On March 13, 2003, the Commission adopted a Report and Order (R&amp;O), </w:t>
      </w:r>
      <w:r w:rsidRPr="00B85576" w:rsidR="00B85576">
        <w:rPr>
          <w:rFonts w:ascii="Times New Roman" w:hAnsi="Times New Roman"/>
          <w:i/>
          <w:sz w:val="24"/>
          <w:szCs w:val="24"/>
        </w:rPr>
        <w:t>Amendment of the Commission’s Rules for Implementation of its Cable Operations and Licensing System (COALS) to Allow for Electronic Filing of Licensing Applications, Forms, Registrations and Notifications in the Multichannel Video and Cable Television Service and the Cable Television Relay Service</w:t>
      </w:r>
      <w:r w:rsidRPr="00B85576" w:rsidR="00B85576">
        <w:rPr>
          <w:rFonts w:ascii="Times New Roman" w:hAnsi="Times New Roman"/>
          <w:sz w:val="24"/>
          <w:szCs w:val="24"/>
        </w:rPr>
        <w:t xml:space="preserve">, FCC 03-55.  This R&amp;O provided for electronic filing and standardized information collections.  Under 47 CFR Section 76.1801, cable operators </w:t>
      </w:r>
      <w:r w:rsidR="00657450">
        <w:rPr>
          <w:rFonts w:ascii="Times New Roman" w:hAnsi="Times New Roman"/>
          <w:sz w:val="24"/>
          <w:szCs w:val="24"/>
        </w:rPr>
        <w:t>are</w:t>
      </w:r>
      <w:r w:rsidRPr="00B85576" w:rsidR="00B85576">
        <w:rPr>
          <w:rFonts w:ascii="Times New Roman" w:hAnsi="Times New Roman"/>
          <w:sz w:val="24"/>
          <w:szCs w:val="24"/>
        </w:rPr>
        <w:t xml:space="preserve"> required to file FCC Form 322 with the Commission prior to commencing operation of a community unit.  FCC Form 322 </w:t>
      </w:r>
      <w:r w:rsidR="004C3686">
        <w:rPr>
          <w:rFonts w:ascii="Times New Roman" w:hAnsi="Times New Roman"/>
          <w:sz w:val="24"/>
          <w:szCs w:val="24"/>
        </w:rPr>
        <w:t>identifies</w:t>
      </w:r>
      <w:r w:rsidRPr="00B85576" w:rsidR="00B85576">
        <w:rPr>
          <w:rFonts w:ascii="Times New Roman" w:hAnsi="Times New Roman"/>
          <w:sz w:val="24"/>
          <w:szCs w:val="24"/>
        </w:rPr>
        <w:t xml:space="preserve"> information about the system as well as a list of broadcast channels carried on the system.  This form replace</w:t>
      </w:r>
      <w:r w:rsidR="00657450">
        <w:rPr>
          <w:rFonts w:ascii="Times New Roman" w:hAnsi="Times New Roman"/>
          <w:sz w:val="24"/>
          <w:szCs w:val="24"/>
        </w:rPr>
        <w:t>s</w:t>
      </w:r>
      <w:r w:rsidRPr="00B85576" w:rsidR="00B85576">
        <w:rPr>
          <w:rFonts w:ascii="Times New Roman" w:hAnsi="Times New Roman"/>
          <w:sz w:val="24"/>
          <w:szCs w:val="24"/>
        </w:rPr>
        <w:t xml:space="preserve"> the requirement that cable operators send a letter containing the same information.</w:t>
      </w:r>
    </w:p>
    <w:p w:rsidR="00B85576" w:rsidP="00B85576" w:rsidRDefault="00B85576" w14:paraId="1F5FF828" w14:textId="77777777">
      <w:pPr>
        <w:suppressAutoHyphens/>
        <w:jc w:val="both"/>
        <w:rPr>
          <w:rFonts w:ascii="Times New Roman" w:hAnsi="Times New Roman"/>
          <w:sz w:val="22"/>
        </w:rPr>
      </w:pPr>
    </w:p>
    <w:p w:rsidR="008544AA" w:rsidP="00B85576" w:rsidRDefault="008544AA" w14:paraId="3FBFE5EB" w14:textId="77777777">
      <w:pPr>
        <w:suppressAutoHyphens/>
        <w:jc w:val="both"/>
        <w:rPr>
          <w:rFonts w:ascii="Times New Roman" w:hAnsi="Times New Roman"/>
          <w:sz w:val="22"/>
        </w:rPr>
      </w:pPr>
      <w:r>
        <w:rPr>
          <w:rFonts w:ascii="Times New Roman" w:hAnsi="Times New Roman"/>
          <w:sz w:val="22"/>
        </w:rPr>
        <w:t>The Commission is requesting a three</w:t>
      </w:r>
      <w:r w:rsidR="00875381">
        <w:rPr>
          <w:rFonts w:ascii="Times New Roman" w:hAnsi="Times New Roman"/>
          <w:sz w:val="22"/>
        </w:rPr>
        <w:t>-</w:t>
      </w:r>
      <w:r>
        <w:rPr>
          <w:rFonts w:ascii="Times New Roman" w:hAnsi="Times New Roman"/>
          <w:sz w:val="22"/>
        </w:rPr>
        <w:t>year approval/clearance from the Office of Management (OMB) for this information collection.</w:t>
      </w:r>
    </w:p>
    <w:p w:rsidR="008544AA" w:rsidP="00B85576" w:rsidRDefault="008544AA" w14:paraId="3FE4403A" w14:textId="77777777">
      <w:pPr>
        <w:suppressAutoHyphens/>
        <w:jc w:val="both"/>
        <w:rPr>
          <w:rFonts w:ascii="Times New Roman" w:hAnsi="Times New Roman"/>
          <w:sz w:val="22"/>
        </w:rPr>
      </w:pPr>
    </w:p>
    <w:p w:rsidR="0068064E" w:rsidP="00B85576" w:rsidRDefault="0068064E" w14:paraId="3280B6C1" w14:textId="77777777">
      <w:pPr>
        <w:suppressAutoHyphens/>
        <w:rPr>
          <w:rFonts w:ascii="Times New Roman" w:hAnsi="Times New Roman"/>
          <w:sz w:val="24"/>
        </w:rPr>
      </w:pPr>
      <w:r>
        <w:rPr>
          <w:rFonts w:ascii="Times New Roman" w:hAnsi="Times New Roman"/>
          <w:sz w:val="24"/>
        </w:rPr>
        <w:t xml:space="preserve">Statutory authority for this collection of information is contained in Sections 154(i), </w:t>
      </w:r>
      <w:r w:rsidR="00442FBD">
        <w:rPr>
          <w:rFonts w:ascii="Times New Roman" w:hAnsi="Times New Roman"/>
          <w:sz w:val="24"/>
        </w:rPr>
        <w:t xml:space="preserve">303, 308, </w:t>
      </w:r>
      <w:r>
        <w:rPr>
          <w:rFonts w:ascii="Times New Roman" w:hAnsi="Times New Roman"/>
          <w:sz w:val="24"/>
        </w:rPr>
        <w:t>309</w:t>
      </w:r>
      <w:r w:rsidR="00442FBD">
        <w:rPr>
          <w:rFonts w:ascii="Times New Roman" w:hAnsi="Times New Roman"/>
          <w:sz w:val="24"/>
        </w:rPr>
        <w:t>, and 621</w:t>
      </w:r>
      <w:r>
        <w:rPr>
          <w:rFonts w:ascii="Times New Roman" w:hAnsi="Times New Roman"/>
          <w:sz w:val="24"/>
        </w:rPr>
        <w:t xml:space="preserve"> of the Communications Act of 1934, as amended.</w:t>
      </w:r>
    </w:p>
    <w:p w:rsidR="0015351B" w:rsidP="00B85576" w:rsidRDefault="0015351B" w14:paraId="0EEFE11C" w14:textId="77777777">
      <w:pPr>
        <w:suppressAutoHyphens/>
        <w:rPr>
          <w:rFonts w:ascii="Times New Roman" w:hAnsi="Times New Roman"/>
          <w:sz w:val="24"/>
        </w:rPr>
      </w:pPr>
    </w:p>
    <w:p w:rsidR="0015351B" w:rsidP="0015351B" w:rsidRDefault="0015351B" w14:paraId="239B9E3B" w14:textId="77777777">
      <w:pPr>
        <w:suppressAutoHyphens/>
        <w:jc w:val="both"/>
        <w:rPr>
          <w:rFonts w:ascii="Times New Roman" w:hAnsi="Times New Roman"/>
          <w:sz w:val="24"/>
        </w:rPr>
      </w:pPr>
      <w:r>
        <w:rPr>
          <w:rFonts w:ascii="Times New Roman" w:hAnsi="Times New Roman"/>
          <w:sz w:val="24"/>
        </w:rPr>
        <w:t>T</w:t>
      </w:r>
      <w:r w:rsidRPr="00413A5D">
        <w:rPr>
          <w:rFonts w:ascii="Times New Roman" w:hAnsi="Times New Roman"/>
          <w:sz w:val="24"/>
        </w:rPr>
        <w:t>his information collection does not affect individuals or households; thus, there are no impacts under the Privacy Act.</w:t>
      </w:r>
    </w:p>
    <w:p w:rsidRPr="00276A38" w:rsidR="00276A38" w:rsidP="00276A38" w:rsidRDefault="00276A38" w14:paraId="2411F39C" w14:textId="77777777">
      <w:pPr>
        <w:suppressAutoHyphens/>
        <w:rPr>
          <w:rFonts w:ascii="Times New Roman" w:hAnsi="Times New Roman"/>
          <w:b/>
          <w:sz w:val="24"/>
        </w:rPr>
      </w:pPr>
    </w:p>
    <w:p w:rsidR="008544AA" w:rsidP="008544AA" w:rsidRDefault="008544AA" w14:paraId="5FBB67A9" w14:textId="77777777">
      <w:pPr>
        <w:tabs>
          <w:tab w:val="left" w:pos="360"/>
        </w:tabs>
        <w:suppressAutoHyphens/>
        <w:ind w:left="360" w:hanging="360"/>
        <w:rPr>
          <w:rFonts w:ascii="Times New Roman" w:hAnsi="Times New Roman"/>
          <w:sz w:val="24"/>
        </w:rPr>
      </w:pPr>
      <w:r>
        <w:rPr>
          <w:rFonts w:ascii="Times New Roman" w:hAnsi="Times New Roman"/>
          <w:sz w:val="24"/>
        </w:rPr>
        <w:t xml:space="preserve">2.  Commission staff use the </w:t>
      </w:r>
      <w:r w:rsidR="00980D81">
        <w:rPr>
          <w:rFonts w:ascii="Times New Roman" w:hAnsi="Times New Roman"/>
          <w:sz w:val="24"/>
        </w:rPr>
        <w:t xml:space="preserve">data </w:t>
      </w:r>
      <w:r w:rsidR="00442FBD">
        <w:rPr>
          <w:rFonts w:ascii="Times New Roman" w:hAnsi="Times New Roman"/>
          <w:sz w:val="24"/>
        </w:rPr>
        <w:t xml:space="preserve">to communicate with the cable system operator as </w:t>
      </w:r>
    </w:p>
    <w:p w:rsidR="008544AA" w:rsidP="008544AA" w:rsidRDefault="00442FBD" w14:paraId="33849CE1" w14:textId="77777777">
      <w:pPr>
        <w:tabs>
          <w:tab w:val="left" w:pos="360"/>
        </w:tabs>
        <w:suppressAutoHyphens/>
        <w:ind w:left="360" w:hanging="360"/>
        <w:rPr>
          <w:rFonts w:ascii="Times New Roman" w:hAnsi="Times New Roman"/>
          <w:sz w:val="24"/>
        </w:rPr>
      </w:pPr>
      <w:r>
        <w:rPr>
          <w:rFonts w:ascii="Times New Roman" w:hAnsi="Times New Roman"/>
          <w:sz w:val="24"/>
        </w:rPr>
        <w:t xml:space="preserve">necessary to ensure its obligations are met under Title VI of the Communications Act of 1934, as </w:t>
      </w:r>
    </w:p>
    <w:p w:rsidR="008544AA" w:rsidP="008544AA" w:rsidRDefault="00442FBD" w14:paraId="01833F74" w14:textId="77777777">
      <w:pPr>
        <w:tabs>
          <w:tab w:val="left" w:pos="360"/>
        </w:tabs>
        <w:suppressAutoHyphens/>
        <w:ind w:left="360" w:hanging="360"/>
        <w:rPr>
          <w:rFonts w:ascii="Times New Roman" w:hAnsi="Times New Roman"/>
          <w:sz w:val="24"/>
        </w:rPr>
      </w:pPr>
      <w:r>
        <w:rPr>
          <w:rFonts w:ascii="Times New Roman" w:hAnsi="Times New Roman"/>
          <w:sz w:val="24"/>
        </w:rPr>
        <w:t>amended</w:t>
      </w:r>
      <w:r w:rsidR="00980D81">
        <w:rPr>
          <w:rFonts w:ascii="Times New Roman" w:hAnsi="Times New Roman"/>
          <w:sz w:val="24"/>
        </w:rPr>
        <w:t>.</w:t>
      </w:r>
      <w:r w:rsidR="00C272FB">
        <w:rPr>
          <w:rFonts w:ascii="Times New Roman" w:hAnsi="Times New Roman"/>
          <w:sz w:val="24"/>
        </w:rPr>
        <w:t xml:space="preserve">  The data </w:t>
      </w:r>
      <w:r w:rsidR="00471AA7">
        <w:rPr>
          <w:rFonts w:ascii="Times New Roman" w:hAnsi="Times New Roman"/>
          <w:sz w:val="24"/>
        </w:rPr>
        <w:t xml:space="preserve">is </w:t>
      </w:r>
      <w:r w:rsidR="00C272FB">
        <w:rPr>
          <w:rFonts w:ascii="Times New Roman" w:hAnsi="Times New Roman"/>
          <w:sz w:val="24"/>
        </w:rPr>
        <w:t xml:space="preserve">also used to provide the public with basic information about the cable </w:t>
      </w:r>
    </w:p>
    <w:p w:rsidR="00980D81" w:rsidP="008544AA" w:rsidRDefault="00C272FB" w14:paraId="23260535" w14:textId="77777777">
      <w:pPr>
        <w:tabs>
          <w:tab w:val="left" w:pos="360"/>
        </w:tabs>
        <w:suppressAutoHyphens/>
        <w:ind w:left="360" w:hanging="360"/>
        <w:rPr>
          <w:rFonts w:ascii="Times New Roman" w:hAnsi="Times New Roman"/>
          <w:sz w:val="24"/>
        </w:rPr>
      </w:pPr>
      <w:r>
        <w:rPr>
          <w:rFonts w:ascii="Times New Roman" w:hAnsi="Times New Roman"/>
          <w:sz w:val="24"/>
        </w:rPr>
        <w:t>system.</w:t>
      </w:r>
    </w:p>
    <w:p w:rsidR="00980D81" w:rsidRDefault="00980D81" w14:paraId="04A28159" w14:textId="77777777">
      <w:pPr>
        <w:suppressAutoHyphens/>
        <w:rPr>
          <w:rFonts w:ascii="Times New Roman" w:hAnsi="Times New Roman"/>
          <w:sz w:val="24"/>
        </w:rPr>
      </w:pPr>
    </w:p>
    <w:p w:rsidR="008544AA" w:rsidP="00027150" w:rsidRDefault="00980D81" w14:paraId="6948F00F" w14:textId="77777777">
      <w:pPr>
        <w:suppressAutoHyphens/>
        <w:ind w:left="360" w:hanging="360"/>
        <w:rPr>
          <w:rFonts w:ascii="Times New Roman" w:hAnsi="Times New Roman"/>
          <w:sz w:val="24"/>
        </w:rPr>
      </w:pPr>
      <w:r>
        <w:rPr>
          <w:rFonts w:ascii="Times New Roman" w:hAnsi="Times New Roman"/>
          <w:sz w:val="24"/>
        </w:rPr>
        <w:t xml:space="preserve">3.  </w:t>
      </w:r>
      <w:r w:rsidR="0081766E">
        <w:rPr>
          <w:rFonts w:ascii="Times New Roman" w:hAnsi="Times New Roman"/>
          <w:sz w:val="24"/>
        </w:rPr>
        <w:t xml:space="preserve"> </w:t>
      </w:r>
      <w:r w:rsidR="00B85576">
        <w:rPr>
          <w:rFonts w:ascii="Times New Roman" w:hAnsi="Times New Roman"/>
          <w:sz w:val="24"/>
        </w:rPr>
        <w:t>Mandatory electronic filing commenced on February 1, 20</w:t>
      </w:r>
      <w:r w:rsidR="008544AA">
        <w:rPr>
          <w:rFonts w:ascii="Times New Roman" w:hAnsi="Times New Roman"/>
          <w:sz w:val="24"/>
        </w:rPr>
        <w:t>05.  Paper versions of Form 322</w:t>
      </w:r>
    </w:p>
    <w:p w:rsidR="008544AA" w:rsidP="00027150" w:rsidRDefault="00B85576" w14:paraId="2E2E64E7" w14:textId="77777777">
      <w:pPr>
        <w:suppressAutoHyphens/>
        <w:ind w:left="360" w:hanging="360"/>
        <w:rPr>
          <w:rFonts w:ascii="Times New Roman" w:hAnsi="Times New Roman"/>
          <w:sz w:val="24"/>
        </w:rPr>
      </w:pPr>
      <w:r>
        <w:rPr>
          <w:rFonts w:ascii="Times New Roman" w:hAnsi="Times New Roman"/>
          <w:sz w:val="24"/>
        </w:rPr>
        <w:t xml:space="preserve">will not be accepted for filing unless accompanied by a request for </w:t>
      </w:r>
      <w:r w:rsidR="008544AA">
        <w:rPr>
          <w:rFonts w:ascii="Times New Roman" w:hAnsi="Times New Roman"/>
          <w:sz w:val="24"/>
        </w:rPr>
        <w:t>waiver of the electronic filing</w:t>
      </w:r>
    </w:p>
    <w:p w:rsidR="00980D81" w:rsidP="00027150" w:rsidRDefault="00B85576" w14:paraId="44E1ADDC" w14:textId="77777777">
      <w:pPr>
        <w:suppressAutoHyphens/>
        <w:ind w:left="360" w:hanging="360"/>
        <w:rPr>
          <w:rFonts w:ascii="Times New Roman" w:hAnsi="Times New Roman"/>
          <w:sz w:val="24"/>
        </w:rPr>
      </w:pPr>
      <w:r>
        <w:rPr>
          <w:rFonts w:ascii="Times New Roman" w:hAnsi="Times New Roman"/>
          <w:sz w:val="24"/>
        </w:rPr>
        <w:t>requirement.</w:t>
      </w:r>
    </w:p>
    <w:p w:rsidR="00980D81" w:rsidRDefault="00980D81" w14:paraId="20D7B6C0" w14:textId="77777777">
      <w:pPr>
        <w:suppressAutoHyphens/>
        <w:rPr>
          <w:rFonts w:ascii="Times New Roman" w:hAnsi="Times New Roman"/>
          <w:sz w:val="24"/>
        </w:rPr>
      </w:pPr>
    </w:p>
    <w:p w:rsidR="008544AA" w:rsidP="009A446E" w:rsidRDefault="0068064E" w14:paraId="0E8AB7D3" w14:textId="77777777">
      <w:pPr>
        <w:suppressAutoHyphens/>
        <w:ind w:left="360" w:hanging="360"/>
        <w:rPr>
          <w:rFonts w:ascii="Times New Roman" w:hAnsi="Times New Roman"/>
          <w:sz w:val="24"/>
        </w:rPr>
      </w:pPr>
      <w:r>
        <w:rPr>
          <w:rFonts w:ascii="Times New Roman" w:hAnsi="Times New Roman"/>
          <w:sz w:val="24"/>
        </w:rPr>
        <w:t>4.  No other agency imposes a similar information collection on</w:t>
      </w:r>
      <w:r w:rsidR="008544AA">
        <w:rPr>
          <w:rFonts w:ascii="Times New Roman" w:hAnsi="Times New Roman"/>
          <w:sz w:val="24"/>
        </w:rPr>
        <w:t xml:space="preserve"> the respondents.  There are no</w:t>
      </w:r>
    </w:p>
    <w:p w:rsidR="0068064E" w:rsidP="009A446E" w:rsidRDefault="0068064E" w14:paraId="7ABAC57B" w14:textId="77777777">
      <w:pPr>
        <w:suppressAutoHyphens/>
        <w:ind w:left="360" w:hanging="360"/>
        <w:rPr>
          <w:rFonts w:ascii="Times New Roman" w:hAnsi="Times New Roman"/>
          <w:sz w:val="24"/>
        </w:rPr>
      </w:pPr>
      <w:r>
        <w:rPr>
          <w:rFonts w:ascii="Times New Roman" w:hAnsi="Times New Roman"/>
          <w:sz w:val="24"/>
        </w:rPr>
        <w:t>similar data available.</w:t>
      </w:r>
    </w:p>
    <w:p w:rsidR="0068064E" w:rsidP="0068064E" w:rsidRDefault="0068064E" w14:paraId="6A3709D9" w14:textId="77777777">
      <w:pPr>
        <w:suppressAutoHyphens/>
        <w:rPr>
          <w:rFonts w:ascii="Times New Roman" w:hAnsi="Times New Roman"/>
          <w:sz w:val="24"/>
        </w:rPr>
      </w:pPr>
    </w:p>
    <w:p w:rsidR="008544AA" w:rsidP="006E40B0" w:rsidRDefault="0068064E" w14:paraId="5C81C7EF" w14:textId="77777777">
      <w:pPr>
        <w:suppressAutoHyphens/>
        <w:ind w:left="360" w:hanging="360"/>
        <w:rPr>
          <w:rFonts w:ascii="Times New Roman" w:hAnsi="Times New Roman"/>
          <w:sz w:val="24"/>
        </w:rPr>
      </w:pPr>
      <w:r>
        <w:rPr>
          <w:rFonts w:ascii="Times New Roman" w:hAnsi="Times New Roman"/>
          <w:sz w:val="24"/>
        </w:rPr>
        <w:t xml:space="preserve">5.  This collection of information does not have a significant impact on a substantial </w:t>
      </w:r>
      <w:r w:rsidR="004C3686">
        <w:rPr>
          <w:rFonts w:ascii="Times New Roman" w:hAnsi="Times New Roman"/>
          <w:sz w:val="24"/>
        </w:rPr>
        <w:t xml:space="preserve">number </w:t>
      </w:r>
      <w:r>
        <w:rPr>
          <w:rFonts w:ascii="Times New Roman" w:hAnsi="Times New Roman"/>
          <w:sz w:val="24"/>
        </w:rPr>
        <w:t xml:space="preserve">of </w:t>
      </w:r>
    </w:p>
    <w:p w:rsidR="0068064E" w:rsidP="006E40B0" w:rsidRDefault="0068064E" w14:paraId="79E0108F" w14:textId="77777777">
      <w:pPr>
        <w:suppressAutoHyphens/>
        <w:ind w:left="360" w:hanging="360"/>
        <w:rPr>
          <w:rFonts w:ascii="Times New Roman" w:hAnsi="Times New Roman"/>
          <w:sz w:val="24"/>
        </w:rPr>
      </w:pPr>
      <w:r>
        <w:rPr>
          <w:rFonts w:ascii="Times New Roman" w:hAnsi="Times New Roman"/>
          <w:sz w:val="24"/>
        </w:rPr>
        <w:t>small businesses.</w:t>
      </w:r>
    </w:p>
    <w:p w:rsidR="00413A5D" w:rsidP="00E271E5" w:rsidRDefault="00413A5D" w14:paraId="23E83E01" w14:textId="77777777">
      <w:pPr>
        <w:suppressAutoHyphens/>
        <w:ind w:left="360" w:hanging="360"/>
        <w:rPr>
          <w:rFonts w:ascii="Times New Roman" w:hAnsi="Times New Roman"/>
          <w:sz w:val="24"/>
        </w:rPr>
      </w:pPr>
    </w:p>
    <w:p w:rsidR="008544AA" w:rsidP="00E271E5" w:rsidRDefault="0068064E" w14:paraId="1F9F702D" w14:textId="77777777">
      <w:pPr>
        <w:suppressAutoHyphens/>
        <w:ind w:left="360" w:hanging="360"/>
        <w:rPr>
          <w:rFonts w:ascii="Times New Roman" w:hAnsi="Times New Roman"/>
          <w:sz w:val="24"/>
        </w:rPr>
      </w:pPr>
      <w:r>
        <w:rPr>
          <w:rFonts w:ascii="Times New Roman" w:hAnsi="Times New Roman"/>
          <w:sz w:val="24"/>
        </w:rPr>
        <w:t>6.  If the Commission did not require the collection of this inf</w:t>
      </w:r>
      <w:r w:rsidR="008544AA">
        <w:rPr>
          <w:rFonts w:ascii="Times New Roman" w:hAnsi="Times New Roman"/>
          <w:sz w:val="24"/>
        </w:rPr>
        <w:t>ormation, it would be unable to</w:t>
      </w:r>
    </w:p>
    <w:p w:rsidR="0068064E" w:rsidP="00E271E5" w:rsidRDefault="00442FBD" w14:paraId="429F3096" w14:textId="77777777">
      <w:pPr>
        <w:suppressAutoHyphens/>
        <w:ind w:left="360" w:hanging="360"/>
        <w:rPr>
          <w:rFonts w:ascii="Times New Roman" w:hAnsi="Times New Roman"/>
          <w:sz w:val="24"/>
        </w:rPr>
      </w:pPr>
      <w:r>
        <w:rPr>
          <w:rFonts w:ascii="Times New Roman" w:hAnsi="Times New Roman"/>
          <w:sz w:val="24"/>
        </w:rPr>
        <w:t>maintain contact with</w:t>
      </w:r>
      <w:r w:rsidR="0068064E">
        <w:rPr>
          <w:rFonts w:ascii="Times New Roman" w:hAnsi="Times New Roman"/>
          <w:sz w:val="24"/>
        </w:rPr>
        <w:t xml:space="preserve"> </w:t>
      </w:r>
      <w:r>
        <w:rPr>
          <w:rFonts w:ascii="Times New Roman" w:hAnsi="Times New Roman"/>
          <w:sz w:val="24"/>
        </w:rPr>
        <w:t>cable system operators to verify</w:t>
      </w:r>
      <w:r w:rsidR="0068064E">
        <w:rPr>
          <w:rFonts w:ascii="Times New Roman" w:hAnsi="Times New Roman"/>
          <w:sz w:val="24"/>
        </w:rPr>
        <w:t xml:space="preserve"> </w:t>
      </w:r>
      <w:r>
        <w:rPr>
          <w:rFonts w:ascii="Times New Roman" w:hAnsi="Times New Roman"/>
          <w:sz w:val="24"/>
        </w:rPr>
        <w:t>compliance with</w:t>
      </w:r>
      <w:r w:rsidR="0068064E">
        <w:rPr>
          <w:rFonts w:ascii="Times New Roman" w:hAnsi="Times New Roman"/>
          <w:sz w:val="24"/>
        </w:rPr>
        <w:t xml:space="preserve"> statutory requi</w:t>
      </w:r>
      <w:r>
        <w:rPr>
          <w:rFonts w:ascii="Times New Roman" w:hAnsi="Times New Roman"/>
          <w:sz w:val="24"/>
        </w:rPr>
        <w:t>rements</w:t>
      </w:r>
      <w:r w:rsidR="0068064E">
        <w:rPr>
          <w:rFonts w:ascii="Times New Roman" w:hAnsi="Times New Roman"/>
          <w:sz w:val="24"/>
        </w:rPr>
        <w:t>.</w:t>
      </w:r>
    </w:p>
    <w:p w:rsidR="0068064E" w:rsidP="0068064E" w:rsidRDefault="0068064E" w14:paraId="7017B3D8" w14:textId="77777777">
      <w:pPr>
        <w:suppressAutoHyphens/>
        <w:rPr>
          <w:rFonts w:ascii="Times New Roman" w:hAnsi="Times New Roman"/>
          <w:sz w:val="24"/>
        </w:rPr>
      </w:pPr>
    </w:p>
    <w:p w:rsidR="00471AA7" w:rsidP="00E271E5" w:rsidRDefault="00471AA7" w14:paraId="585B5F00" w14:textId="77777777">
      <w:pPr>
        <w:suppressAutoHyphens/>
        <w:ind w:left="360" w:hanging="360"/>
        <w:rPr>
          <w:rFonts w:ascii="Times New Roman" w:hAnsi="Times New Roman"/>
          <w:sz w:val="24"/>
        </w:rPr>
      </w:pPr>
    </w:p>
    <w:p w:rsidR="00B85576" w:rsidP="00E271E5" w:rsidRDefault="00B85576" w14:paraId="445874D1" w14:textId="77777777">
      <w:pPr>
        <w:suppressAutoHyphens/>
        <w:ind w:left="360" w:hanging="360"/>
        <w:rPr>
          <w:rFonts w:ascii="Times New Roman" w:hAnsi="Times New Roman"/>
          <w:sz w:val="24"/>
        </w:rPr>
      </w:pPr>
    </w:p>
    <w:p w:rsidR="00B85576" w:rsidP="00E271E5" w:rsidRDefault="00B85576" w14:paraId="10864C65" w14:textId="77777777">
      <w:pPr>
        <w:suppressAutoHyphens/>
        <w:ind w:left="360" w:hanging="360"/>
        <w:rPr>
          <w:rFonts w:ascii="Times New Roman" w:hAnsi="Times New Roman"/>
          <w:sz w:val="24"/>
        </w:rPr>
      </w:pPr>
    </w:p>
    <w:p w:rsidR="005852FC" w:rsidP="00E271E5" w:rsidRDefault="005852FC" w14:paraId="0B2D89B3" w14:textId="77777777">
      <w:pPr>
        <w:suppressAutoHyphens/>
        <w:ind w:left="360" w:hanging="360"/>
        <w:rPr>
          <w:rFonts w:ascii="Times New Roman" w:hAnsi="Times New Roman"/>
          <w:sz w:val="24"/>
        </w:rPr>
      </w:pPr>
      <w:r>
        <w:rPr>
          <w:rFonts w:ascii="Times New Roman" w:hAnsi="Times New Roman"/>
          <w:sz w:val="24"/>
        </w:rPr>
        <w:t xml:space="preserve">7.  </w:t>
      </w:r>
      <w:r w:rsidR="002A0D6E">
        <w:rPr>
          <w:rFonts w:ascii="Times New Roman" w:hAnsi="Times New Roman"/>
          <w:sz w:val="24"/>
        </w:rPr>
        <w:t>There are no special circumstances.</w:t>
      </w:r>
    </w:p>
    <w:p w:rsidR="005852FC" w:rsidP="005852FC" w:rsidRDefault="005852FC" w14:paraId="6D0844AF" w14:textId="77777777">
      <w:pPr>
        <w:suppressAutoHyphens/>
        <w:rPr>
          <w:rFonts w:ascii="Times New Roman" w:hAnsi="Times New Roman"/>
          <w:sz w:val="24"/>
        </w:rPr>
      </w:pPr>
    </w:p>
    <w:p w:rsidR="005852FC" w:rsidP="00ED6D97" w:rsidRDefault="005852FC" w14:paraId="713FD14D" w14:textId="77777777">
      <w:pPr>
        <w:suppressAutoHyphens/>
        <w:rPr>
          <w:rFonts w:ascii="Times New Roman" w:hAnsi="Times New Roman"/>
          <w:sz w:val="24"/>
        </w:rPr>
      </w:pPr>
      <w:r>
        <w:rPr>
          <w:rFonts w:ascii="Times New Roman" w:hAnsi="Times New Roman"/>
          <w:sz w:val="24"/>
        </w:rPr>
        <w:t xml:space="preserve">8.  </w:t>
      </w:r>
      <w:r w:rsidR="00413A5D">
        <w:rPr>
          <w:rFonts w:ascii="Times New Roman" w:hAnsi="Times New Roman"/>
          <w:sz w:val="24"/>
        </w:rPr>
        <w:t>The Commission published a Notice (</w:t>
      </w:r>
      <w:r w:rsidR="00875381">
        <w:rPr>
          <w:rFonts w:ascii="Times New Roman" w:hAnsi="Times New Roman"/>
          <w:sz w:val="24"/>
        </w:rPr>
        <w:t>8</w:t>
      </w:r>
      <w:r w:rsidR="00EB04DB">
        <w:rPr>
          <w:rFonts w:ascii="Times New Roman" w:hAnsi="Times New Roman"/>
          <w:sz w:val="24"/>
        </w:rPr>
        <w:t>5</w:t>
      </w:r>
      <w:r w:rsidR="002A3691">
        <w:rPr>
          <w:rFonts w:ascii="Times New Roman" w:hAnsi="Times New Roman"/>
          <w:sz w:val="24"/>
        </w:rPr>
        <w:t xml:space="preserve"> </w:t>
      </w:r>
      <w:r w:rsidR="00413A5D">
        <w:rPr>
          <w:rFonts w:ascii="Times New Roman" w:hAnsi="Times New Roman"/>
          <w:sz w:val="24"/>
        </w:rPr>
        <w:t>FR</w:t>
      </w:r>
      <w:r w:rsidR="00C60B4F">
        <w:rPr>
          <w:rFonts w:ascii="Times New Roman" w:hAnsi="Times New Roman"/>
          <w:sz w:val="24"/>
        </w:rPr>
        <w:t xml:space="preserve"> </w:t>
      </w:r>
      <w:r w:rsidR="00374C89">
        <w:rPr>
          <w:rFonts w:ascii="Times New Roman" w:hAnsi="Times New Roman"/>
          <w:sz w:val="24"/>
        </w:rPr>
        <w:t>14200</w:t>
      </w:r>
      <w:r w:rsidR="002A3691">
        <w:rPr>
          <w:rFonts w:ascii="Times New Roman" w:hAnsi="Times New Roman"/>
          <w:sz w:val="24"/>
        </w:rPr>
        <w:t xml:space="preserve">) </w:t>
      </w:r>
      <w:r w:rsidR="00413A5D">
        <w:rPr>
          <w:rFonts w:ascii="Times New Roman" w:hAnsi="Times New Roman"/>
          <w:sz w:val="24"/>
        </w:rPr>
        <w:t xml:space="preserve">in the </w:t>
      </w:r>
      <w:r w:rsidRPr="00413A5D" w:rsidR="00413A5D">
        <w:rPr>
          <w:rFonts w:ascii="Times New Roman" w:hAnsi="Times New Roman"/>
          <w:i/>
          <w:sz w:val="24"/>
        </w:rPr>
        <w:t>Federal Register</w:t>
      </w:r>
      <w:r w:rsidR="00413A5D">
        <w:rPr>
          <w:rFonts w:ascii="Times New Roman" w:hAnsi="Times New Roman"/>
          <w:sz w:val="24"/>
        </w:rPr>
        <w:t xml:space="preserve"> on</w:t>
      </w:r>
      <w:r w:rsidR="00807827">
        <w:rPr>
          <w:rFonts w:ascii="Times New Roman" w:hAnsi="Times New Roman"/>
          <w:sz w:val="24"/>
        </w:rPr>
        <w:t xml:space="preserve"> </w:t>
      </w:r>
      <w:r w:rsidR="00374C89">
        <w:rPr>
          <w:rFonts w:ascii="Times New Roman" w:hAnsi="Times New Roman"/>
          <w:sz w:val="24"/>
        </w:rPr>
        <w:t>March 11</w:t>
      </w:r>
      <w:r w:rsidR="00F6492E">
        <w:rPr>
          <w:rFonts w:ascii="Times New Roman" w:hAnsi="Times New Roman"/>
          <w:sz w:val="24"/>
        </w:rPr>
        <w:t xml:space="preserve">, 2020 </w:t>
      </w:r>
      <w:r w:rsidR="008544AA">
        <w:rPr>
          <w:rFonts w:ascii="Times New Roman" w:hAnsi="Times New Roman"/>
          <w:sz w:val="24"/>
        </w:rPr>
        <w:t>to seek comments from the public on the information collection requirements contained in this collection</w:t>
      </w:r>
      <w:r w:rsidR="002A3691">
        <w:rPr>
          <w:rFonts w:ascii="Times New Roman" w:hAnsi="Times New Roman"/>
          <w:sz w:val="24"/>
        </w:rPr>
        <w:t xml:space="preserve">.  </w:t>
      </w:r>
      <w:r w:rsidR="00413A5D">
        <w:rPr>
          <w:rFonts w:ascii="Times New Roman" w:hAnsi="Times New Roman"/>
          <w:sz w:val="24"/>
        </w:rPr>
        <w:t xml:space="preserve">No comments were </w:t>
      </w:r>
      <w:r w:rsidR="008544AA">
        <w:rPr>
          <w:rFonts w:ascii="Times New Roman" w:hAnsi="Times New Roman"/>
          <w:sz w:val="24"/>
        </w:rPr>
        <w:t>received from the public.</w:t>
      </w:r>
      <w:r w:rsidR="00413A5D">
        <w:rPr>
          <w:rFonts w:ascii="Times New Roman" w:hAnsi="Times New Roman"/>
          <w:sz w:val="24"/>
        </w:rPr>
        <w:t xml:space="preserve">  </w:t>
      </w:r>
    </w:p>
    <w:p w:rsidR="005852FC" w:rsidP="005852FC" w:rsidRDefault="005852FC" w14:paraId="384D6E2F" w14:textId="77777777">
      <w:pPr>
        <w:suppressAutoHyphens/>
        <w:rPr>
          <w:rFonts w:ascii="Times New Roman" w:hAnsi="Times New Roman"/>
          <w:sz w:val="24"/>
        </w:rPr>
      </w:pPr>
    </w:p>
    <w:p w:rsidR="00980D81" w:rsidRDefault="00980D81" w14:paraId="0D88DA9E" w14:textId="77777777">
      <w:pPr>
        <w:suppressAutoHyphens/>
        <w:rPr>
          <w:rFonts w:ascii="Times New Roman" w:hAnsi="Times New Roman"/>
          <w:sz w:val="24"/>
        </w:rPr>
      </w:pPr>
      <w:r>
        <w:rPr>
          <w:rFonts w:ascii="Times New Roman" w:hAnsi="Times New Roman"/>
          <w:sz w:val="24"/>
        </w:rPr>
        <w:t>9.  There are no payments or gifts given to respondents.</w:t>
      </w:r>
    </w:p>
    <w:p w:rsidR="00980D81" w:rsidRDefault="00980D81" w14:paraId="56379532" w14:textId="77777777">
      <w:pPr>
        <w:suppressAutoHyphens/>
        <w:rPr>
          <w:rFonts w:ascii="Times New Roman" w:hAnsi="Times New Roman"/>
          <w:sz w:val="24"/>
        </w:rPr>
      </w:pPr>
    </w:p>
    <w:p w:rsidR="00980D81" w:rsidRDefault="00980D81" w14:paraId="2D63890A" w14:textId="77777777">
      <w:pPr>
        <w:suppressAutoHyphens/>
        <w:rPr>
          <w:rFonts w:ascii="Times New Roman" w:hAnsi="Times New Roman"/>
          <w:sz w:val="24"/>
        </w:rPr>
      </w:pPr>
      <w:r>
        <w:rPr>
          <w:rFonts w:ascii="Times New Roman" w:hAnsi="Times New Roman"/>
          <w:sz w:val="24"/>
        </w:rPr>
        <w:t>10.  There is no need for confidentiality</w:t>
      </w:r>
      <w:r w:rsidR="008544AA">
        <w:rPr>
          <w:rFonts w:ascii="Times New Roman" w:hAnsi="Times New Roman"/>
          <w:sz w:val="24"/>
        </w:rPr>
        <w:t xml:space="preserve"> with this collection of information</w:t>
      </w:r>
      <w:r>
        <w:rPr>
          <w:rFonts w:ascii="Times New Roman" w:hAnsi="Times New Roman"/>
          <w:sz w:val="24"/>
        </w:rPr>
        <w:t>.</w:t>
      </w:r>
    </w:p>
    <w:p w:rsidR="00980D81" w:rsidRDefault="00980D81" w14:paraId="5E8D115C" w14:textId="77777777">
      <w:pPr>
        <w:suppressAutoHyphens/>
        <w:rPr>
          <w:rFonts w:ascii="Times New Roman" w:hAnsi="Times New Roman"/>
          <w:sz w:val="24"/>
        </w:rPr>
      </w:pPr>
    </w:p>
    <w:p w:rsidR="00980D81" w:rsidRDefault="00980D81" w14:paraId="64DFD042" w14:textId="77777777">
      <w:pPr>
        <w:suppressAutoHyphens/>
        <w:rPr>
          <w:rFonts w:ascii="Times New Roman" w:hAnsi="Times New Roman"/>
          <w:sz w:val="24"/>
        </w:rPr>
      </w:pPr>
      <w:r>
        <w:rPr>
          <w:rFonts w:ascii="Times New Roman" w:hAnsi="Times New Roman"/>
          <w:sz w:val="24"/>
        </w:rPr>
        <w:t>11.  This information collection does not address any private matters of a sensitive nature.</w:t>
      </w:r>
    </w:p>
    <w:p w:rsidR="00980D81" w:rsidRDefault="00980D81" w14:paraId="79456C02" w14:textId="77777777">
      <w:pPr>
        <w:suppressAutoHyphens/>
        <w:rPr>
          <w:rFonts w:ascii="Times New Roman" w:hAnsi="Times New Roman"/>
          <w:sz w:val="24"/>
        </w:rPr>
      </w:pPr>
    </w:p>
    <w:p w:rsidR="00EE77A8" w:rsidP="005852FC" w:rsidRDefault="00980D81" w14:paraId="774D887A" w14:textId="77777777">
      <w:pPr>
        <w:suppressAutoHyphens/>
        <w:rPr>
          <w:rFonts w:ascii="Times New Roman" w:hAnsi="Times New Roman"/>
          <w:sz w:val="24"/>
        </w:rPr>
      </w:pPr>
      <w:r>
        <w:rPr>
          <w:rFonts w:ascii="Times New Roman" w:hAnsi="Times New Roman"/>
          <w:sz w:val="24"/>
        </w:rPr>
        <w:t xml:space="preserve">12.  </w:t>
      </w:r>
      <w:r w:rsidR="005D6E57">
        <w:rPr>
          <w:rFonts w:ascii="Times New Roman" w:hAnsi="Times New Roman"/>
          <w:sz w:val="24"/>
        </w:rPr>
        <w:t xml:space="preserve">We estimate that </w:t>
      </w:r>
      <w:r w:rsidR="002425E7">
        <w:rPr>
          <w:rFonts w:ascii="Times New Roman" w:hAnsi="Times New Roman"/>
          <w:sz w:val="24"/>
        </w:rPr>
        <w:t>601</w:t>
      </w:r>
      <w:r w:rsidR="00275B53">
        <w:rPr>
          <w:rFonts w:ascii="Times New Roman" w:hAnsi="Times New Roman"/>
          <w:sz w:val="24"/>
        </w:rPr>
        <w:t xml:space="preserve"> </w:t>
      </w:r>
      <w:r w:rsidR="005D6E57">
        <w:rPr>
          <w:rFonts w:ascii="Times New Roman" w:hAnsi="Times New Roman"/>
          <w:sz w:val="24"/>
        </w:rPr>
        <w:t>cable system operators (respondents) will file one FCC Form 322 annually</w:t>
      </w:r>
      <w:r w:rsidR="00275B53">
        <w:rPr>
          <w:rFonts w:ascii="Times New Roman" w:hAnsi="Times New Roman"/>
          <w:sz w:val="24"/>
        </w:rPr>
        <w:t xml:space="preserve"> based on an average over the previous three years</w:t>
      </w:r>
      <w:r w:rsidR="005D6E57">
        <w:rPr>
          <w:rFonts w:ascii="Times New Roman" w:hAnsi="Times New Roman"/>
          <w:sz w:val="24"/>
        </w:rPr>
        <w:t xml:space="preserve">.  </w:t>
      </w:r>
      <w:r w:rsidR="00EE77A8">
        <w:rPr>
          <w:rFonts w:ascii="Times New Roman" w:hAnsi="Times New Roman"/>
          <w:sz w:val="24"/>
        </w:rPr>
        <w:t>The estim</w:t>
      </w:r>
      <w:r w:rsidR="00413A5D">
        <w:rPr>
          <w:rFonts w:ascii="Times New Roman" w:hAnsi="Times New Roman"/>
          <w:sz w:val="24"/>
        </w:rPr>
        <w:t>a</w:t>
      </w:r>
      <w:r w:rsidR="00EE77A8">
        <w:rPr>
          <w:rFonts w:ascii="Times New Roman" w:hAnsi="Times New Roman"/>
          <w:sz w:val="24"/>
        </w:rPr>
        <w:t>ted</w:t>
      </w:r>
      <w:r w:rsidR="005D6E57">
        <w:rPr>
          <w:rFonts w:ascii="Times New Roman" w:hAnsi="Times New Roman"/>
          <w:sz w:val="24"/>
        </w:rPr>
        <w:t xml:space="preserve"> </w:t>
      </w:r>
      <w:r w:rsidR="00442FBD">
        <w:rPr>
          <w:rFonts w:ascii="Times New Roman" w:hAnsi="Times New Roman"/>
          <w:sz w:val="24"/>
        </w:rPr>
        <w:t xml:space="preserve">number of filings per year is </w:t>
      </w:r>
      <w:r w:rsidR="002425E7">
        <w:rPr>
          <w:rFonts w:ascii="Times New Roman" w:hAnsi="Times New Roman"/>
          <w:sz w:val="24"/>
        </w:rPr>
        <w:t>601</w:t>
      </w:r>
      <w:r w:rsidR="00442FBD">
        <w:rPr>
          <w:rFonts w:ascii="Times New Roman" w:hAnsi="Times New Roman"/>
          <w:sz w:val="24"/>
        </w:rPr>
        <w:t>.</w:t>
      </w:r>
      <w:r w:rsidR="00C41529">
        <w:rPr>
          <w:rFonts w:ascii="Times New Roman" w:hAnsi="Times New Roman"/>
          <w:sz w:val="24"/>
        </w:rPr>
        <w:t xml:space="preserve">  The estimated average burden for each FCC Form 322 is 30 minutes (0.5 hours) per filing.</w:t>
      </w:r>
      <w:r w:rsidR="00442FBD">
        <w:rPr>
          <w:rFonts w:ascii="Times New Roman" w:hAnsi="Times New Roman"/>
          <w:sz w:val="24"/>
        </w:rPr>
        <w:t xml:space="preserve">  </w:t>
      </w:r>
    </w:p>
    <w:p w:rsidR="00EE77A8" w:rsidP="005852FC" w:rsidRDefault="00EE77A8" w14:paraId="7479A4FB" w14:textId="77777777">
      <w:pPr>
        <w:suppressAutoHyphens/>
        <w:rPr>
          <w:rFonts w:ascii="Times New Roman" w:hAnsi="Times New Roman"/>
          <w:sz w:val="24"/>
        </w:rPr>
      </w:pPr>
    </w:p>
    <w:p w:rsidRPr="00413A5D" w:rsidR="00413A5D" w:rsidP="005852FC" w:rsidRDefault="00413A5D" w14:paraId="79BB2A57" w14:textId="77777777">
      <w:pPr>
        <w:suppressAutoHyphens/>
        <w:rPr>
          <w:rFonts w:ascii="Times New Roman" w:hAnsi="Times New Roman"/>
          <w:b/>
          <w:sz w:val="24"/>
        </w:rPr>
      </w:pPr>
      <w:r w:rsidRPr="00413A5D">
        <w:rPr>
          <w:rFonts w:ascii="Times New Roman" w:hAnsi="Times New Roman"/>
          <w:b/>
          <w:sz w:val="24"/>
        </w:rPr>
        <w:t xml:space="preserve">Total Number of Respondents:  </w:t>
      </w:r>
      <w:r w:rsidR="002425E7">
        <w:rPr>
          <w:rFonts w:ascii="Times New Roman" w:hAnsi="Times New Roman"/>
          <w:b/>
          <w:sz w:val="24"/>
        </w:rPr>
        <w:t>601</w:t>
      </w:r>
      <w:r w:rsidR="00275B53">
        <w:rPr>
          <w:rFonts w:ascii="Times New Roman" w:hAnsi="Times New Roman"/>
          <w:b/>
          <w:sz w:val="24"/>
        </w:rPr>
        <w:t xml:space="preserve"> </w:t>
      </w:r>
      <w:r w:rsidR="00C41529">
        <w:rPr>
          <w:rFonts w:ascii="Times New Roman" w:hAnsi="Times New Roman"/>
          <w:b/>
          <w:sz w:val="24"/>
        </w:rPr>
        <w:t>Cable System Operators</w:t>
      </w:r>
    </w:p>
    <w:p w:rsidRPr="00413A5D" w:rsidR="00413A5D" w:rsidP="005852FC" w:rsidRDefault="00413A5D" w14:paraId="1C5440DF" w14:textId="77777777">
      <w:pPr>
        <w:suppressAutoHyphens/>
        <w:rPr>
          <w:rFonts w:ascii="Times New Roman" w:hAnsi="Times New Roman"/>
          <w:b/>
          <w:sz w:val="24"/>
        </w:rPr>
      </w:pPr>
    </w:p>
    <w:p w:rsidR="00413A5D" w:rsidP="005852FC" w:rsidRDefault="00413A5D" w14:paraId="674968D3" w14:textId="77777777">
      <w:pPr>
        <w:suppressAutoHyphens/>
        <w:rPr>
          <w:rFonts w:ascii="Times New Roman" w:hAnsi="Times New Roman"/>
          <w:b/>
          <w:sz w:val="24"/>
        </w:rPr>
      </w:pPr>
      <w:r w:rsidRPr="00413A5D">
        <w:rPr>
          <w:rFonts w:ascii="Times New Roman" w:hAnsi="Times New Roman"/>
          <w:b/>
          <w:sz w:val="24"/>
        </w:rPr>
        <w:t xml:space="preserve">Total Number of Responses:  </w:t>
      </w:r>
      <w:r w:rsidR="002425E7">
        <w:rPr>
          <w:rFonts w:ascii="Times New Roman" w:hAnsi="Times New Roman"/>
          <w:b/>
          <w:sz w:val="24"/>
        </w:rPr>
        <w:t>601</w:t>
      </w:r>
      <w:r w:rsidR="00275B53">
        <w:rPr>
          <w:rFonts w:ascii="Times New Roman" w:hAnsi="Times New Roman"/>
          <w:b/>
          <w:sz w:val="24"/>
        </w:rPr>
        <w:t xml:space="preserve"> </w:t>
      </w:r>
      <w:r w:rsidR="00C41529">
        <w:rPr>
          <w:rFonts w:ascii="Times New Roman" w:hAnsi="Times New Roman"/>
          <w:b/>
          <w:sz w:val="24"/>
        </w:rPr>
        <w:t>FCC Form 322 filing</w:t>
      </w:r>
    </w:p>
    <w:p w:rsidR="00C41529" w:rsidP="005852FC" w:rsidRDefault="00C41529" w14:paraId="0647613D" w14:textId="77777777">
      <w:pPr>
        <w:suppressAutoHyphens/>
        <w:rPr>
          <w:rFonts w:ascii="Times New Roman" w:hAnsi="Times New Roman"/>
          <w:b/>
          <w:sz w:val="24"/>
        </w:rPr>
      </w:pPr>
    </w:p>
    <w:p w:rsidR="00C41529" w:rsidP="00C41529" w:rsidRDefault="00C41529" w14:paraId="7B6A1AED" w14:textId="77777777">
      <w:pPr>
        <w:suppressAutoHyphens/>
        <w:rPr>
          <w:rFonts w:ascii="Times New Roman" w:hAnsi="Times New Roman"/>
          <w:b/>
          <w:sz w:val="24"/>
        </w:rPr>
      </w:pPr>
      <w:r>
        <w:rPr>
          <w:rFonts w:ascii="Times New Roman" w:hAnsi="Times New Roman"/>
          <w:b/>
          <w:sz w:val="24"/>
        </w:rPr>
        <w:t xml:space="preserve">Total Annual Burden Hours:  </w:t>
      </w:r>
      <w:r w:rsidR="002425E7">
        <w:rPr>
          <w:rFonts w:ascii="Times New Roman" w:hAnsi="Times New Roman"/>
          <w:b/>
          <w:sz w:val="24"/>
        </w:rPr>
        <w:t>601</w:t>
      </w:r>
      <w:r w:rsidRPr="00413A5D" w:rsidR="00275B53">
        <w:rPr>
          <w:rFonts w:ascii="Times New Roman" w:hAnsi="Times New Roman"/>
          <w:b/>
          <w:sz w:val="24"/>
        </w:rPr>
        <w:t xml:space="preserve"> </w:t>
      </w:r>
      <w:r>
        <w:rPr>
          <w:rFonts w:ascii="Times New Roman" w:hAnsi="Times New Roman"/>
          <w:b/>
          <w:sz w:val="24"/>
        </w:rPr>
        <w:t xml:space="preserve">FCC Form 322 </w:t>
      </w:r>
      <w:r w:rsidRPr="00413A5D">
        <w:rPr>
          <w:rFonts w:ascii="Times New Roman" w:hAnsi="Times New Roman"/>
          <w:b/>
          <w:sz w:val="24"/>
        </w:rPr>
        <w:t xml:space="preserve">filings x 0.5 hours = </w:t>
      </w:r>
      <w:r w:rsidR="00D20276">
        <w:rPr>
          <w:rFonts w:ascii="Times New Roman" w:hAnsi="Times New Roman"/>
          <w:b/>
          <w:sz w:val="24"/>
        </w:rPr>
        <w:t>30</w:t>
      </w:r>
      <w:r w:rsidR="008544AA">
        <w:rPr>
          <w:rFonts w:ascii="Times New Roman" w:hAnsi="Times New Roman"/>
          <w:b/>
          <w:sz w:val="24"/>
        </w:rPr>
        <w:t>1 hours rounded</w:t>
      </w:r>
    </w:p>
    <w:p w:rsidR="00413A5D" w:rsidP="005852FC" w:rsidRDefault="00413A5D" w14:paraId="3097F806" w14:textId="77777777">
      <w:pPr>
        <w:suppressAutoHyphens/>
        <w:rPr>
          <w:rFonts w:ascii="Times New Roman" w:hAnsi="Times New Roman"/>
          <w:b/>
          <w:sz w:val="24"/>
        </w:rPr>
      </w:pPr>
    </w:p>
    <w:p w:rsidRPr="009B1540" w:rsidR="00C41529" w:rsidP="00C41529" w:rsidRDefault="00C41529" w14:paraId="5112D6D2" w14:textId="77777777">
      <w:pPr>
        <w:suppressAutoHyphens/>
        <w:jc w:val="both"/>
        <w:rPr>
          <w:rFonts w:ascii="Times New Roman" w:hAnsi="Times New Roman"/>
          <w:spacing w:val="-3"/>
          <w:sz w:val="24"/>
          <w:szCs w:val="24"/>
        </w:rPr>
      </w:pPr>
      <w:r w:rsidRPr="00C41529">
        <w:rPr>
          <w:rFonts w:ascii="Times New Roman" w:hAnsi="Times New Roman"/>
          <w:b/>
          <w:sz w:val="24"/>
          <w:szCs w:val="24"/>
        </w:rPr>
        <w:t xml:space="preserve">Annual “In-house Cost”:  </w:t>
      </w:r>
      <w:r w:rsidRPr="009B1540">
        <w:rPr>
          <w:rFonts w:ascii="Times New Roman" w:hAnsi="Times New Roman"/>
          <w:spacing w:val="-3"/>
          <w:sz w:val="24"/>
          <w:szCs w:val="24"/>
        </w:rPr>
        <w:t>The respondent is estimated to have an average salary of $</w:t>
      </w:r>
      <w:r w:rsidR="00F72DB3">
        <w:rPr>
          <w:rFonts w:ascii="Times New Roman" w:hAnsi="Times New Roman"/>
          <w:spacing w:val="-3"/>
          <w:sz w:val="24"/>
          <w:szCs w:val="24"/>
        </w:rPr>
        <w:t>100</w:t>
      </w:r>
      <w:r>
        <w:rPr>
          <w:rFonts w:ascii="Times New Roman" w:hAnsi="Times New Roman"/>
          <w:spacing w:val="-3"/>
          <w:sz w:val="24"/>
          <w:szCs w:val="24"/>
        </w:rPr>
        <w:t>,</w:t>
      </w:r>
      <w:r w:rsidR="00F72DB3">
        <w:rPr>
          <w:rFonts w:ascii="Times New Roman" w:hAnsi="Times New Roman"/>
          <w:spacing w:val="-3"/>
          <w:sz w:val="24"/>
          <w:szCs w:val="24"/>
        </w:rPr>
        <w:t>000</w:t>
      </w:r>
      <w:r w:rsidRPr="009B1540">
        <w:rPr>
          <w:rFonts w:ascii="Times New Roman" w:hAnsi="Times New Roman"/>
          <w:spacing w:val="-3"/>
          <w:sz w:val="24"/>
          <w:szCs w:val="24"/>
        </w:rPr>
        <w:t>/year ($</w:t>
      </w:r>
      <w:r w:rsidR="00F72DB3">
        <w:rPr>
          <w:rFonts w:ascii="Times New Roman" w:hAnsi="Times New Roman"/>
          <w:spacing w:val="-3"/>
          <w:sz w:val="24"/>
          <w:szCs w:val="24"/>
        </w:rPr>
        <w:t>48.08</w:t>
      </w:r>
      <w:r w:rsidRPr="009B1540">
        <w:rPr>
          <w:rFonts w:ascii="Times New Roman" w:hAnsi="Times New Roman"/>
          <w:spacing w:val="-3"/>
          <w:sz w:val="24"/>
          <w:szCs w:val="24"/>
        </w:rPr>
        <w:t xml:space="preserve">/hour). </w:t>
      </w:r>
    </w:p>
    <w:p w:rsidR="00C41529" w:rsidP="005852FC" w:rsidRDefault="00C41529" w14:paraId="5AC80B8E" w14:textId="77777777">
      <w:pPr>
        <w:suppressAutoHyphens/>
        <w:rPr>
          <w:rFonts w:ascii="Times New Roman" w:hAnsi="Times New Roman"/>
          <w:b/>
          <w:sz w:val="24"/>
        </w:rPr>
      </w:pPr>
    </w:p>
    <w:p w:rsidRPr="009B1540" w:rsidR="00C41529" w:rsidP="00C41529" w:rsidRDefault="00C41529" w14:paraId="47703B8D" w14:textId="77777777">
      <w:pPr>
        <w:suppressAutoHyphens/>
        <w:jc w:val="both"/>
        <w:rPr>
          <w:rFonts w:ascii="Times New Roman" w:hAnsi="Times New Roman"/>
          <w:b/>
          <w:spacing w:val="-3"/>
          <w:sz w:val="24"/>
          <w:szCs w:val="24"/>
        </w:rPr>
      </w:pPr>
      <w:r>
        <w:rPr>
          <w:rFonts w:ascii="Times New Roman" w:hAnsi="Times New Roman"/>
          <w:b/>
          <w:sz w:val="24"/>
        </w:rPr>
        <w:tab/>
      </w:r>
      <w:r w:rsidR="002425E7">
        <w:rPr>
          <w:rFonts w:ascii="Times New Roman" w:hAnsi="Times New Roman"/>
          <w:spacing w:val="-3"/>
          <w:sz w:val="24"/>
          <w:szCs w:val="24"/>
        </w:rPr>
        <w:t>601</w:t>
      </w:r>
      <w:r w:rsidRPr="009B1540" w:rsidR="00275B53">
        <w:rPr>
          <w:rFonts w:ascii="Times New Roman" w:hAnsi="Times New Roman"/>
          <w:spacing w:val="-3"/>
          <w:sz w:val="24"/>
          <w:szCs w:val="24"/>
        </w:rPr>
        <w:t xml:space="preserve"> </w:t>
      </w:r>
      <w:r w:rsidR="00F72DB3">
        <w:rPr>
          <w:rFonts w:ascii="Times New Roman" w:hAnsi="Times New Roman"/>
          <w:spacing w:val="-3"/>
          <w:sz w:val="24"/>
          <w:szCs w:val="24"/>
        </w:rPr>
        <w:t xml:space="preserve">FCC Form 322 filings </w:t>
      </w:r>
      <w:r w:rsidRPr="009B1540">
        <w:rPr>
          <w:rFonts w:ascii="Times New Roman" w:hAnsi="Times New Roman"/>
          <w:spacing w:val="-3"/>
          <w:sz w:val="24"/>
          <w:szCs w:val="24"/>
        </w:rPr>
        <w:t xml:space="preserve">x </w:t>
      </w:r>
      <w:r>
        <w:rPr>
          <w:rFonts w:ascii="Times New Roman" w:hAnsi="Times New Roman"/>
          <w:spacing w:val="-3"/>
          <w:sz w:val="24"/>
          <w:szCs w:val="24"/>
        </w:rPr>
        <w:t>0.5</w:t>
      </w:r>
      <w:r w:rsidRPr="009B1540">
        <w:rPr>
          <w:rFonts w:ascii="Times New Roman" w:hAnsi="Times New Roman"/>
          <w:spacing w:val="-3"/>
          <w:sz w:val="24"/>
          <w:szCs w:val="24"/>
        </w:rPr>
        <w:t xml:space="preserve"> hours</w:t>
      </w:r>
      <w:r w:rsidR="00F72DB3">
        <w:rPr>
          <w:rFonts w:ascii="Times New Roman" w:hAnsi="Times New Roman"/>
          <w:spacing w:val="-3"/>
          <w:sz w:val="24"/>
          <w:szCs w:val="24"/>
        </w:rPr>
        <w:t>/filings</w:t>
      </w:r>
      <w:r w:rsidRPr="009B1540">
        <w:rPr>
          <w:rFonts w:ascii="Times New Roman" w:hAnsi="Times New Roman"/>
          <w:spacing w:val="-3"/>
          <w:sz w:val="24"/>
          <w:szCs w:val="24"/>
        </w:rPr>
        <w:t xml:space="preserve"> x $</w:t>
      </w:r>
      <w:r w:rsidR="00802BFC">
        <w:rPr>
          <w:rFonts w:ascii="Times New Roman" w:hAnsi="Times New Roman"/>
          <w:spacing w:val="-3"/>
          <w:sz w:val="24"/>
          <w:szCs w:val="24"/>
        </w:rPr>
        <w:t>48.08</w:t>
      </w:r>
      <w:r w:rsidRPr="009B1540">
        <w:rPr>
          <w:rFonts w:ascii="Times New Roman" w:hAnsi="Times New Roman"/>
          <w:spacing w:val="-3"/>
          <w:sz w:val="24"/>
          <w:szCs w:val="24"/>
        </w:rPr>
        <w:t xml:space="preserve">hour = </w:t>
      </w:r>
      <w:r w:rsidRPr="009B1540">
        <w:rPr>
          <w:rFonts w:ascii="Times New Roman" w:hAnsi="Times New Roman"/>
          <w:b/>
          <w:spacing w:val="-3"/>
          <w:sz w:val="24"/>
          <w:szCs w:val="24"/>
        </w:rPr>
        <w:t>$</w:t>
      </w:r>
      <w:r w:rsidR="002425E7">
        <w:rPr>
          <w:rFonts w:ascii="Times New Roman" w:hAnsi="Times New Roman"/>
          <w:b/>
          <w:spacing w:val="-3"/>
          <w:sz w:val="24"/>
          <w:szCs w:val="24"/>
        </w:rPr>
        <w:t>14,448.04</w:t>
      </w:r>
    </w:p>
    <w:p w:rsidR="00C41529" w:rsidP="005852FC" w:rsidRDefault="00C41529" w14:paraId="37A95874" w14:textId="77777777">
      <w:pPr>
        <w:suppressAutoHyphens/>
        <w:rPr>
          <w:rFonts w:ascii="Times New Roman" w:hAnsi="Times New Roman"/>
          <w:b/>
          <w:spacing w:val="-3"/>
          <w:sz w:val="24"/>
          <w:szCs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sidR="000D6735">
        <w:rPr>
          <w:rFonts w:ascii="Times New Roman" w:hAnsi="Times New Roman"/>
          <w:b/>
          <w:sz w:val="24"/>
        </w:rPr>
        <w:t xml:space="preserve">                </w:t>
      </w:r>
      <w:r w:rsidR="003304F9">
        <w:rPr>
          <w:rFonts w:ascii="Times New Roman" w:hAnsi="Times New Roman"/>
          <w:b/>
          <w:sz w:val="24"/>
        </w:rPr>
        <w:t xml:space="preserve">  </w:t>
      </w:r>
      <w:r w:rsidR="000D6735">
        <w:rPr>
          <w:rFonts w:ascii="Times New Roman" w:hAnsi="Times New Roman"/>
          <w:b/>
          <w:sz w:val="24"/>
        </w:rPr>
        <w:t>T</w:t>
      </w:r>
      <w:r>
        <w:rPr>
          <w:rFonts w:ascii="Times New Roman" w:hAnsi="Times New Roman"/>
          <w:b/>
          <w:sz w:val="24"/>
        </w:rPr>
        <w:t xml:space="preserve">otal Annual “In-house Cost”:  </w:t>
      </w:r>
      <w:r w:rsidRPr="009B1540">
        <w:rPr>
          <w:rFonts w:ascii="Times New Roman" w:hAnsi="Times New Roman"/>
          <w:b/>
          <w:spacing w:val="-3"/>
          <w:sz w:val="24"/>
          <w:szCs w:val="24"/>
        </w:rPr>
        <w:t>$</w:t>
      </w:r>
      <w:r w:rsidR="002425E7">
        <w:rPr>
          <w:rFonts w:ascii="Times New Roman" w:hAnsi="Times New Roman"/>
          <w:b/>
          <w:spacing w:val="-3"/>
          <w:sz w:val="24"/>
          <w:szCs w:val="24"/>
        </w:rPr>
        <w:t>14,448.04</w:t>
      </w:r>
    </w:p>
    <w:p w:rsidRPr="00413A5D" w:rsidR="00C41529" w:rsidP="005852FC" w:rsidRDefault="00C41529" w14:paraId="76B337DF" w14:textId="77777777">
      <w:pPr>
        <w:suppressAutoHyphens/>
        <w:rPr>
          <w:rFonts w:ascii="Times New Roman" w:hAnsi="Times New Roman"/>
          <w:b/>
          <w:sz w:val="24"/>
        </w:rPr>
      </w:pPr>
    </w:p>
    <w:p w:rsidR="00D576C4" w:rsidRDefault="00D576C4" w14:paraId="54736F21" w14:textId="77777777">
      <w:pPr>
        <w:suppressAutoHyphens/>
        <w:rPr>
          <w:rFonts w:ascii="Times New Roman" w:hAnsi="Times New Roman"/>
          <w:sz w:val="24"/>
        </w:rPr>
      </w:pPr>
      <w:r>
        <w:rPr>
          <w:rFonts w:ascii="Times New Roman" w:hAnsi="Times New Roman"/>
          <w:sz w:val="24"/>
        </w:rPr>
        <w:t>These estimates are based on Commission staff’s knowledge and familiarity with the data required.</w:t>
      </w:r>
    </w:p>
    <w:p w:rsidR="00D576C4" w:rsidRDefault="00D576C4" w14:paraId="6B7B2E69" w14:textId="77777777">
      <w:pPr>
        <w:suppressAutoHyphens/>
        <w:rPr>
          <w:rFonts w:ascii="Times New Roman" w:hAnsi="Times New Roman"/>
          <w:sz w:val="24"/>
        </w:rPr>
      </w:pPr>
    </w:p>
    <w:p w:rsidRPr="002007C1" w:rsidR="00980D81" w:rsidRDefault="00D576C4" w14:paraId="6FB061C9" w14:textId="77777777">
      <w:pPr>
        <w:suppressAutoHyphens/>
        <w:rPr>
          <w:rFonts w:ascii="Times New Roman" w:hAnsi="Times New Roman"/>
          <w:b/>
          <w:sz w:val="24"/>
        </w:rPr>
      </w:pPr>
      <w:r>
        <w:rPr>
          <w:rFonts w:ascii="Times New Roman" w:hAnsi="Times New Roman"/>
          <w:sz w:val="24"/>
        </w:rPr>
        <w:t>1</w:t>
      </w:r>
      <w:r w:rsidR="00980D81">
        <w:rPr>
          <w:rFonts w:ascii="Times New Roman" w:hAnsi="Times New Roman"/>
          <w:sz w:val="24"/>
        </w:rPr>
        <w:t>3</w:t>
      </w:r>
      <w:r w:rsidRPr="002007C1" w:rsidR="00980D81">
        <w:rPr>
          <w:rFonts w:ascii="Times New Roman" w:hAnsi="Times New Roman"/>
          <w:b/>
          <w:sz w:val="24"/>
        </w:rPr>
        <w:t>.  Estimated cost burden to respondents:</w:t>
      </w:r>
    </w:p>
    <w:p w:rsidR="00B561D8" w:rsidRDefault="00B561D8" w14:paraId="5CA44EBC" w14:textId="77777777">
      <w:pPr>
        <w:suppressAutoHyphens/>
        <w:rPr>
          <w:rFonts w:ascii="Times New Roman" w:hAnsi="Times New Roman"/>
          <w:sz w:val="24"/>
        </w:rPr>
      </w:pPr>
    </w:p>
    <w:p w:rsidR="00F96057" w:rsidP="00F96057" w:rsidRDefault="00980D81" w14:paraId="266D5FBC" w14:textId="77777777">
      <w:pPr>
        <w:suppressAutoHyphens/>
        <w:ind w:left="720" w:hanging="360"/>
        <w:rPr>
          <w:rFonts w:ascii="Times New Roman" w:hAnsi="Times New Roman"/>
          <w:sz w:val="24"/>
        </w:rPr>
      </w:pPr>
      <w:r>
        <w:rPr>
          <w:rFonts w:ascii="Times New Roman" w:hAnsi="Times New Roman"/>
          <w:sz w:val="24"/>
        </w:rPr>
        <w:t xml:space="preserve">a. </w:t>
      </w:r>
      <w:r w:rsidR="00F96057">
        <w:rPr>
          <w:rFonts w:ascii="Times New Roman" w:hAnsi="Times New Roman"/>
          <w:sz w:val="24"/>
        </w:rPr>
        <w:t xml:space="preserve">  </w:t>
      </w:r>
      <w:r w:rsidRPr="00672871" w:rsidR="00F96057">
        <w:rPr>
          <w:rFonts w:ascii="Times New Roman" w:hAnsi="Times New Roman"/>
          <w:sz w:val="24"/>
        </w:rPr>
        <w:t xml:space="preserve">Total </w:t>
      </w:r>
      <w:r w:rsidR="00F96057">
        <w:rPr>
          <w:rFonts w:ascii="Times New Roman" w:hAnsi="Times New Roman"/>
          <w:sz w:val="24"/>
        </w:rPr>
        <w:t xml:space="preserve">annualized </w:t>
      </w:r>
      <w:r w:rsidRPr="00672871" w:rsidR="00F96057">
        <w:rPr>
          <w:rFonts w:ascii="Times New Roman" w:hAnsi="Times New Roman"/>
          <w:sz w:val="24"/>
        </w:rPr>
        <w:t>capital</w:t>
      </w:r>
      <w:r w:rsidR="00F96057">
        <w:rPr>
          <w:rFonts w:ascii="Times New Roman" w:hAnsi="Times New Roman"/>
          <w:sz w:val="24"/>
        </w:rPr>
        <w:t>/</w:t>
      </w:r>
      <w:r w:rsidRPr="00672871" w:rsidR="00F96057">
        <w:rPr>
          <w:rFonts w:ascii="Times New Roman" w:hAnsi="Times New Roman"/>
          <w:sz w:val="24"/>
        </w:rPr>
        <w:t>start-up costs:</w:t>
      </w:r>
      <w:r w:rsidR="00F96057">
        <w:rPr>
          <w:rFonts w:ascii="Times New Roman" w:hAnsi="Times New Roman"/>
          <w:sz w:val="24"/>
        </w:rPr>
        <w:t xml:space="preserve">  </w:t>
      </w:r>
      <w:r w:rsidRPr="00672871" w:rsidR="00F96057">
        <w:rPr>
          <w:rFonts w:ascii="Times New Roman" w:hAnsi="Times New Roman"/>
          <w:b/>
          <w:sz w:val="24"/>
        </w:rPr>
        <w:t>None</w:t>
      </w:r>
    </w:p>
    <w:p w:rsidR="00F96057" w:rsidP="00F96057" w:rsidRDefault="00F96057" w14:paraId="4CFE762E" w14:textId="77777777">
      <w:pPr>
        <w:suppressAutoHyphens/>
        <w:rPr>
          <w:rFonts w:ascii="Times New Roman" w:hAnsi="Times New Roman"/>
          <w:sz w:val="24"/>
        </w:rPr>
      </w:pPr>
    </w:p>
    <w:p w:rsidR="008544AA" w:rsidP="008544AA" w:rsidRDefault="00F96057" w14:paraId="5908961B" w14:textId="77777777">
      <w:pPr>
        <w:suppressAutoHyphens/>
        <w:ind w:left="720" w:hanging="360"/>
        <w:rPr>
          <w:rFonts w:ascii="Times New Roman" w:hAnsi="Times New Roman"/>
          <w:sz w:val="24"/>
        </w:rPr>
      </w:pPr>
      <w:r>
        <w:rPr>
          <w:rFonts w:ascii="Times New Roman" w:hAnsi="Times New Roman"/>
          <w:sz w:val="24"/>
        </w:rPr>
        <w:t>b.</w:t>
      </w:r>
      <w:r>
        <w:rPr>
          <w:rFonts w:ascii="Times New Roman" w:hAnsi="Times New Roman"/>
          <w:sz w:val="24"/>
        </w:rPr>
        <w:tab/>
        <w:t>Total annual (operation and maintenance) costs: The Commission charges a fee of $</w:t>
      </w:r>
      <w:r w:rsidR="002425E7">
        <w:rPr>
          <w:rFonts w:ascii="Times New Roman" w:hAnsi="Times New Roman"/>
          <w:sz w:val="24"/>
        </w:rPr>
        <w:t>60</w:t>
      </w:r>
      <w:r>
        <w:rPr>
          <w:rFonts w:ascii="Times New Roman" w:hAnsi="Times New Roman"/>
          <w:sz w:val="24"/>
        </w:rPr>
        <w:t xml:space="preserve"> for each Form 322 filing.  </w:t>
      </w:r>
    </w:p>
    <w:p w:rsidR="008544AA" w:rsidP="008544AA" w:rsidRDefault="008544AA" w14:paraId="39736A04" w14:textId="77777777">
      <w:pPr>
        <w:suppressAutoHyphens/>
        <w:ind w:left="720" w:hanging="360"/>
        <w:rPr>
          <w:rFonts w:ascii="Times New Roman" w:hAnsi="Times New Roman"/>
          <w:sz w:val="24"/>
        </w:rPr>
      </w:pPr>
    </w:p>
    <w:p w:rsidR="006C1665" w:rsidP="008544AA" w:rsidRDefault="008544AA" w14:paraId="1BB6FDFD" w14:textId="77777777">
      <w:pPr>
        <w:suppressAutoHyphens/>
        <w:ind w:left="720" w:hanging="360"/>
        <w:rPr>
          <w:rFonts w:ascii="Times New Roman" w:hAnsi="Times New Roman"/>
          <w:sz w:val="24"/>
        </w:rPr>
      </w:pPr>
      <w:r>
        <w:rPr>
          <w:rFonts w:ascii="Times New Roman" w:hAnsi="Times New Roman"/>
          <w:sz w:val="24"/>
        </w:rPr>
        <w:tab/>
      </w:r>
      <w:r w:rsidR="006C1665">
        <w:rPr>
          <w:rFonts w:ascii="Times New Roman" w:hAnsi="Times New Roman"/>
          <w:sz w:val="24"/>
        </w:rPr>
        <w:t>$</w:t>
      </w:r>
      <w:r w:rsidR="002425E7">
        <w:rPr>
          <w:rFonts w:ascii="Times New Roman" w:hAnsi="Times New Roman"/>
          <w:sz w:val="24"/>
        </w:rPr>
        <w:t>60</w:t>
      </w:r>
      <w:r w:rsidR="006C1665">
        <w:rPr>
          <w:rFonts w:ascii="Times New Roman" w:hAnsi="Times New Roman"/>
          <w:sz w:val="24"/>
        </w:rPr>
        <w:t xml:space="preserve"> filing fee x </w:t>
      </w:r>
      <w:r w:rsidR="002425E7">
        <w:rPr>
          <w:rFonts w:ascii="Times New Roman" w:hAnsi="Times New Roman"/>
          <w:sz w:val="24"/>
        </w:rPr>
        <w:t>601</w:t>
      </w:r>
      <w:r w:rsidR="006C1665">
        <w:rPr>
          <w:rFonts w:ascii="Times New Roman" w:hAnsi="Times New Roman"/>
          <w:sz w:val="24"/>
        </w:rPr>
        <w:t xml:space="preserve"> annual filings = $</w:t>
      </w:r>
      <w:r w:rsidR="002425E7">
        <w:rPr>
          <w:rFonts w:ascii="Times New Roman" w:hAnsi="Times New Roman"/>
          <w:sz w:val="24"/>
        </w:rPr>
        <w:t>36,060</w:t>
      </w:r>
    </w:p>
    <w:p w:rsidR="00D576C4" w:rsidP="00F96057" w:rsidRDefault="00D576C4" w14:paraId="563A80EA" w14:textId="77777777">
      <w:pPr>
        <w:suppressAutoHyphens/>
        <w:ind w:left="720" w:hanging="360"/>
        <w:rPr>
          <w:rFonts w:ascii="Times New Roman" w:hAnsi="Times New Roman"/>
          <w:sz w:val="24"/>
        </w:rPr>
      </w:pPr>
    </w:p>
    <w:p w:rsidR="00D576C4" w:rsidP="00F96057" w:rsidRDefault="00D576C4" w14:paraId="1D707F14" w14:textId="77777777">
      <w:pPr>
        <w:suppressAutoHyphens/>
        <w:ind w:left="720" w:hanging="360"/>
        <w:rPr>
          <w:rFonts w:ascii="Times New Roman" w:hAnsi="Times New Roman"/>
          <w:sz w:val="24"/>
        </w:rPr>
      </w:pPr>
    </w:p>
    <w:p w:rsidR="00D576C4" w:rsidP="00F96057" w:rsidRDefault="00D576C4" w14:paraId="7FC7F595" w14:textId="77777777">
      <w:pPr>
        <w:suppressAutoHyphens/>
        <w:ind w:left="720" w:hanging="360"/>
        <w:rPr>
          <w:rFonts w:ascii="Times New Roman" w:hAnsi="Times New Roman"/>
          <w:sz w:val="24"/>
        </w:rPr>
      </w:pPr>
    </w:p>
    <w:p w:rsidR="00672871" w:rsidP="00BE6457" w:rsidRDefault="00F96057" w14:paraId="352554BC" w14:textId="77777777">
      <w:pPr>
        <w:suppressAutoHyphens/>
        <w:ind w:left="360"/>
        <w:rPr>
          <w:rFonts w:ascii="Times New Roman" w:hAnsi="Times New Roman"/>
          <w:sz w:val="24"/>
        </w:rPr>
      </w:pPr>
      <w:r>
        <w:rPr>
          <w:rFonts w:ascii="Times New Roman" w:hAnsi="Times New Roman"/>
          <w:sz w:val="24"/>
        </w:rPr>
        <w:t>c.</w:t>
      </w:r>
      <w:r>
        <w:rPr>
          <w:rFonts w:ascii="Times New Roman" w:hAnsi="Times New Roman"/>
          <w:sz w:val="24"/>
        </w:rPr>
        <w:tab/>
        <w:t xml:space="preserve">Total annualized cost requested: </w:t>
      </w:r>
      <w:r w:rsidR="00B17DFA">
        <w:rPr>
          <w:rFonts w:ascii="Times New Roman" w:hAnsi="Times New Roman"/>
          <w:sz w:val="24"/>
        </w:rPr>
        <w:t xml:space="preserve">= </w:t>
      </w:r>
      <w:r w:rsidRPr="00672871" w:rsidR="00B17DFA">
        <w:rPr>
          <w:rFonts w:ascii="Times New Roman" w:hAnsi="Times New Roman"/>
          <w:b/>
          <w:sz w:val="24"/>
        </w:rPr>
        <w:t>$</w:t>
      </w:r>
      <w:r w:rsidR="002425E7">
        <w:rPr>
          <w:rFonts w:ascii="Times New Roman" w:hAnsi="Times New Roman"/>
          <w:b/>
          <w:sz w:val="24"/>
        </w:rPr>
        <w:t>36,060</w:t>
      </w:r>
    </w:p>
    <w:p w:rsidR="00413A5D" w:rsidRDefault="00413A5D" w14:paraId="743070A8" w14:textId="77777777">
      <w:pPr>
        <w:tabs>
          <w:tab w:val="left" w:pos="0"/>
        </w:tabs>
        <w:suppressAutoHyphens/>
        <w:rPr>
          <w:rFonts w:ascii="Times New Roman" w:hAnsi="Times New Roman"/>
          <w:sz w:val="24"/>
        </w:rPr>
      </w:pPr>
    </w:p>
    <w:p w:rsidR="00980D81" w:rsidRDefault="00980D81" w14:paraId="015EDE5D" w14:textId="77777777">
      <w:pPr>
        <w:tabs>
          <w:tab w:val="left" w:pos="0"/>
        </w:tabs>
        <w:suppressAutoHyphens/>
        <w:rPr>
          <w:rFonts w:ascii="Times New Roman" w:hAnsi="Times New Roman"/>
          <w:sz w:val="24"/>
        </w:rPr>
      </w:pPr>
      <w:r>
        <w:rPr>
          <w:rFonts w:ascii="Times New Roman" w:hAnsi="Times New Roman"/>
          <w:sz w:val="24"/>
        </w:rPr>
        <w:t xml:space="preserve">14.  </w:t>
      </w:r>
      <w:r w:rsidRPr="00D37EC0">
        <w:rPr>
          <w:rFonts w:ascii="Times New Roman" w:hAnsi="Times New Roman"/>
          <w:b/>
          <w:sz w:val="24"/>
        </w:rPr>
        <w:t>Cost to the Federal Government:</w:t>
      </w:r>
    </w:p>
    <w:p w:rsidR="006F68FD" w:rsidRDefault="00980D81" w14:paraId="2F8536AE" w14:textId="77777777">
      <w:pPr>
        <w:tabs>
          <w:tab w:val="left" w:pos="0"/>
        </w:tabs>
        <w:suppressAutoHyphens/>
        <w:rPr>
          <w:rFonts w:ascii="Times New Roman" w:hAnsi="Times New Roman"/>
          <w:sz w:val="24"/>
        </w:rPr>
      </w:pPr>
      <w:r>
        <w:rPr>
          <w:rFonts w:ascii="Times New Roman" w:hAnsi="Times New Roman"/>
          <w:sz w:val="24"/>
        </w:rPr>
        <w:t>Annual FCC Form 32</w:t>
      </w:r>
      <w:r w:rsidR="00B17DFA">
        <w:rPr>
          <w:rFonts w:ascii="Times New Roman" w:hAnsi="Times New Roman"/>
          <w:sz w:val="24"/>
        </w:rPr>
        <w:t>2</w:t>
      </w:r>
      <w:r>
        <w:rPr>
          <w:rFonts w:ascii="Times New Roman" w:hAnsi="Times New Roman"/>
          <w:sz w:val="24"/>
        </w:rPr>
        <w:t xml:space="preserve"> filings: </w:t>
      </w:r>
      <w:r w:rsidR="002425E7">
        <w:rPr>
          <w:rFonts w:ascii="Times New Roman" w:hAnsi="Times New Roman"/>
          <w:sz w:val="24"/>
        </w:rPr>
        <w:t>601</w:t>
      </w:r>
      <w:r>
        <w:rPr>
          <w:rFonts w:ascii="Times New Roman" w:hAnsi="Times New Roman"/>
          <w:sz w:val="24"/>
        </w:rPr>
        <w:t xml:space="preserve">.  Average processing time: </w:t>
      </w:r>
      <w:r w:rsidR="00275B53">
        <w:rPr>
          <w:rFonts w:ascii="Times New Roman" w:hAnsi="Times New Roman"/>
          <w:sz w:val="24"/>
        </w:rPr>
        <w:t>0.</w:t>
      </w:r>
      <w:r w:rsidR="006F515F">
        <w:rPr>
          <w:rFonts w:ascii="Times New Roman" w:hAnsi="Times New Roman"/>
          <w:sz w:val="24"/>
        </w:rPr>
        <w:t>2</w:t>
      </w:r>
      <w:r>
        <w:rPr>
          <w:rFonts w:ascii="Times New Roman" w:hAnsi="Times New Roman"/>
          <w:sz w:val="24"/>
        </w:rPr>
        <w:t xml:space="preserve"> hours</w:t>
      </w:r>
      <w:r w:rsidR="00413A5D">
        <w:rPr>
          <w:rFonts w:ascii="Times New Roman" w:hAnsi="Times New Roman"/>
          <w:sz w:val="24"/>
        </w:rPr>
        <w:t xml:space="preserve">.  </w:t>
      </w:r>
    </w:p>
    <w:p w:rsidR="006F68FD" w:rsidRDefault="006F68FD" w14:paraId="248F8116" w14:textId="77777777">
      <w:pPr>
        <w:tabs>
          <w:tab w:val="left" w:pos="0"/>
        </w:tabs>
        <w:suppressAutoHyphens/>
        <w:rPr>
          <w:rFonts w:ascii="Times New Roman" w:hAnsi="Times New Roman"/>
          <w:sz w:val="24"/>
        </w:rPr>
      </w:pPr>
    </w:p>
    <w:p w:rsidR="00980D81" w:rsidRDefault="00413A5D" w14:paraId="30580019" w14:textId="77777777">
      <w:pPr>
        <w:tabs>
          <w:tab w:val="left" w:pos="0"/>
        </w:tabs>
        <w:suppressAutoHyphens/>
        <w:rPr>
          <w:rFonts w:ascii="Times New Roman" w:hAnsi="Times New Roman"/>
          <w:sz w:val="24"/>
        </w:rPr>
      </w:pPr>
      <w:r>
        <w:rPr>
          <w:rFonts w:ascii="Times New Roman" w:hAnsi="Times New Roman"/>
          <w:sz w:val="24"/>
        </w:rPr>
        <w:t>The Commission will use professional staff at the GS-12, step 5 level ($</w:t>
      </w:r>
      <w:r w:rsidR="00F6492E">
        <w:rPr>
          <w:rFonts w:ascii="Times New Roman" w:hAnsi="Times New Roman"/>
          <w:sz w:val="24"/>
        </w:rPr>
        <w:t>46.88</w:t>
      </w:r>
      <w:r>
        <w:rPr>
          <w:rFonts w:ascii="Times New Roman" w:hAnsi="Times New Roman"/>
          <w:sz w:val="24"/>
        </w:rPr>
        <w:t>/hour)</w:t>
      </w:r>
      <w:r w:rsidR="006F515F">
        <w:rPr>
          <w:rFonts w:ascii="Times New Roman" w:hAnsi="Times New Roman"/>
          <w:sz w:val="24"/>
        </w:rPr>
        <w:t xml:space="preserve"> and</w:t>
      </w:r>
      <w:r>
        <w:rPr>
          <w:rFonts w:ascii="Times New Roman" w:hAnsi="Times New Roman"/>
          <w:sz w:val="24"/>
        </w:rPr>
        <w:t xml:space="preserve"> paraprofessional staff at the GS-7, step 5 level ($</w:t>
      </w:r>
      <w:r w:rsidR="00F6492E">
        <w:rPr>
          <w:rFonts w:ascii="Times New Roman" w:hAnsi="Times New Roman"/>
          <w:sz w:val="24"/>
        </w:rPr>
        <w:t>26.43</w:t>
      </w:r>
      <w:r>
        <w:rPr>
          <w:rFonts w:ascii="Times New Roman" w:hAnsi="Times New Roman"/>
          <w:sz w:val="24"/>
        </w:rPr>
        <w:t>/hour)</w:t>
      </w:r>
      <w:r w:rsidR="00D37EC0">
        <w:rPr>
          <w:rFonts w:ascii="Times New Roman" w:hAnsi="Times New Roman"/>
          <w:sz w:val="24"/>
        </w:rPr>
        <w:t xml:space="preserve"> to process FCC Form 322.</w:t>
      </w:r>
    </w:p>
    <w:p w:rsidR="00980D81" w:rsidRDefault="00980D81" w14:paraId="3B088BC6" w14:textId="77777777">
      <w:pPr>
        <w:tabs>
          <w:tab w:val="left" w:pos="0"/>
        </w:tabs>
        <w:suppressAutoHyphens/>
        <w:rPr>
          <w:rFonts w:ascii="Times New Roman" w:hAnsi="Times New Roman"/>
          <w:sz w:val="24"/>
        </w:rPr>
      </w:pPr>
    </w:p>
    <w:p w:rsidR="00D37EC0" w:rsidRDefault="00D37EC0" w14:paraId="51E6EE1A" w14:textId="77777777">
      <w:pPr>
        <w:tabs>
          <w:tab w:val="left" w:pos="0"/>
        </w:tabs>
        <w:suppressAutoHyphens/>
        <w:rPr>
          <w:rFonts w:ascii="Times New Roman" w:hAnsi="Times New Roman"/>
          <w:sz w:val="24"/>
        </w:rPr>
      </w:pPr>
      <w:r>
        <w:rPr>
          <w:rFonts w:ascii="Times New Roman" w:hAnsi="Times New Roman"/>
          <w:sz w:val="24"/>
        </w:rPr>
        <w:t xml:space="preserve">    </w:t>
      </w:r>
      <w:r w:rsidR="00471AA7">
        <w:rPr>
          <w:rFonts w:ascii="Times New Roman" w:hAnsi="Times New Roman"/>
          <w:sz w:val="24"/>
        </w:rPr>
        <w:t xml:space="preserve">     </w:t>
      </w:r>
      <w:r>
        <w:rPr>
          <w:rFonts w:ascii="Times New Roman" w:hAnsi="Times New Roman"/>
          <w:sz w:val="24"/>
        </w:rPr>
        <w:t xml:space="preserve">   </w:t>
      </w:r>
      <w:proofErr w:type="gramStart"/>
      <w:r w:rsidR="00275B53">
        <w:rPr>
          <w:rFonts w:ascii="Times New Roman" w:hAnsi="Times New Roman"/>
          <w:sz w:val="24"/>
        </w:rPr>
        <w:t>0.1</w:t>
      </w:r>
      <w:r>
        <w:rPr>
          <w:rFonts w:ascii="Times New Roman" w:hAnsi="Times New Roman"/>
          <w:sz w:val="24"/>
        </w:rPr>
        <w:t xml:space="preserve"> hour</w:t>
      </w:r>
      <w:proofErr w:type="gramEnd"/>
      <w:r>
        <w:rPr>
          <w:rFonts w:ascii="Times New Roman" w:hAnsi="Times New Roman"/>
          <w:sz w:val="24"/>
        </w:rPr>
        <w:t xml:space="preserve"> x </w:t>
      </w:r>
      <w:r w:rsidR="002425E7">
        <w:rPr>
          <w:rFonts w:ascii="Times New Roman" w:hAnsi="Times New Roman"/>
          <w:sz w:val="24"/>
        </w:rPr>
        <w:t>601</w:t>
      </w:r>
      <w:r w:rsidR="00275B53">
        <w:rPr>
          <w:rFonts w:ascii="Times New Roman" w:hAnsi="Times New Roman"/>
          <w:sz w:val="24"/>
        </w:rPr>
        <w:t xml:space="preserve"> </w:t>
      </w:r>
      <w:r>
        <w:rPr>
          <w:rFonts w:ascii="Times New Roman" w:hAnsi="Times New Roman"/>
          <w:sz w:val="24"/>
        </w:rPr>
        <w:t>filings x $</w:t>
      </w:r>
      <w:r w:rsidR="00F6492E">
        <w:rPr>
          <w:rFonts w:ascii="Times New Roman" w:hAnsi="Times New Roman"/>
          <w:sz w:val="24"/>
        </w:rPr>
        <w:t>46.88</w:t>
      </w:r>
      <w:r>
        <w:rPr>
          <w:rFonts w:ascii="Times New Roman" w:hAnsi="Times New Roman"/>
          <w:sz w:val="24"/>
        </w:rPr>
        <w:t xml:space="preserve">/hour = </w:t>
      </w:r>
      <w:r w:rsidR="008544AA">
        <w:rPr>
          <w:rFonts w:ascii="Times New Roman" w:hAnsi="Times New Roman"/>
          <w:sz w:val="24"/>
        </w:rPr>
        <w:t xml:space="preserve">  </w:t>
      </w:r>
      <w:r>
        <w:rPr>
          <w:rFonts w:ascii="Times New Roman" w:hAnsi="Times New Roman"/>
          <w:sz w:val="24"/>
        </w:rPr>
        <w:t>$</w:t>
      </w:r>
      <w:r w:rsidR="00875381">
        <w:rPr>
          <w:rFonts w:ascii="Times New Roman" w:hAnsi="Times New Roman"/>
          <w:sz w:val="24"/>
        </w:rPr>
        <w:t>2,</w:t>
      </w:r>
      <w:r w:rsidR="00F6492E">
        <w:rPr>
          <w:rFonts w:ascii="Times New Roman" w:hAnsi="Times New Roman"/>
          <w:sz w:val="24"/>
        </w:rPr>
        <w:t>817.49</w:t>
      </w:r>
    </w:p>
    <w:p w:rsidRPr="00664060" w:rsidR="00D37EC0" w:rsidRDefault="00D37EC0" w14:paraId="23494266" w14:textId="77777777">
      <w:pPr>
        <w:tabs>
          <w:tab w:val="left" w:pos="0"/>
        </w:tabs>
        <w:suppressAutoHyphens/>
        <w:rPr>
          <w:rFonts w:ascii="Times New Roman" w:hAnsi="Times New Roman"/>
          <w:sz w:val="24"/>
          <w:u w:val="single"/>
        </w:rPr>
      </w:pPr>
      <w:r>
        <w:rPr>
          <w:rFonts w:ascii="Times New Roman" w:hAnsi="Times New Roman"/>
          <w:sz w:val="24"/>
        </w:rPr>
        <w:t xml:space="preserve">    </w:t>
      </w:r>
      <w:r w:rsidR="002425E7">
        <w:rPr>
          <w:rFonts w:ascii="Times New Roman" w:hAnsi="Times New Roman"/>
          <w:sz w:val="24"/>
        </w:rPr>
        <w:t xml:space="preserve">     </w:t>
      </w:r>
      <w:r>
        <w:rPr>
          <w:rFonts w:ascii="Times New Roman" w:hAnsi="Times New Roman"/>
          <w:sz w:val="24"/>
        </w:rPr>
        <w:t xml:space="preserve">  </w:t>
      </w:r>
      <w:r w:rsidR="008544AA">
        <w:rPr>
          <w:rFonts w:ascii="Times New Roman" w:hAnsi="Times New Roman"/>
          <w:sz w:val="24"/>
        </w:rPr>
        <w:tab/>
      </w:r>
      <w:r w:rsidR="00275B53">
        <w:rPr>
          <w:rFonts w:ascii="Times New Roman" w:hAnsi="Times New Roman"/>
          <w:sz w:val="24"/>
        </w:rPr>
        <w:t>0.1</w:t>
      </w:r>
      <w:r>
        <w:rPr>
          <w:rFonts w:ascii="Times New Roman" w:hAnsi="Times New Roman"/>
          <w:sz w:val="24"/>
        </w:rPr>
        <w:t xml:space="preserve"> hours x </w:t>
      </w:r>
      <w:r w:rsidR="002425E7">
        <w:rPr>
          <w:rFonts w:ascii="Times New Roman" w:hAnsi="Times New Roman"/>
          <w:sz w:val="24"/>
        </w:rPr>
        <w:t>601</w:t>
      </w:r>
      <w:r w:rsidR="00275B53">
        <w:rPr>
          <w:rFonts w:ascii="Times New Roman" w:hAnsi="Times New Roman"/>
          <w:sz w:val="24"/>
        </w:rPr>
        <w:t xml:space="preserve"> </w:t>
      </w:r>
      <w:r>
        <w:rPr>
          <w:rFonts w:ascii="Times New Roman" w:hAnsi="Times New Roman"/>
          <w:sz w:val="24"/>
        </w:rPr>
        <w:t>filings x $</w:t>
      </w:r>
      <w:r w:rsidR="00F6492E">
        <w:rPr>
          <w:rFonts w:ascii="Times New Roman" w:hAnsi="Times New Roman"/>
          <w:sz w:val="24"/>
        </w:rPr>
        <w:t>26.43</w:t>
      </w:r>
      <w:r>
        <w:rPr>
          <w:rFonts w:ascii="Times New Roman" w:hAnsi="Times New Roman"/>
          <w:sz w:val="24"/>
        </w:rPr>
        <w:t xml:space="preserve">/hour = </w:t>
      </w:r>
      <w:r w:rsidRPr="00664060">
        <w:rPr>
          <w:rFonts w:ascii="Times New Roman" w:hAnsi="Times New Roman"/>
          <w:sz w:val="24"/>
          <w:u w:val="single"/>
        </w:rPr>
        <w:t>$</w:t>
      </w:r>
      <w:r w:rsidR="00875381">
        <w:rPr>
          <w:rFonts w:ascii="Times New Roman" w:hAnsi="Times New Roman"/>
          <w:sz w:val="24"/>
          <w:u w:val="single"/>
        </w:rPr>
        <w:t>1,</w:t>
      </w:r>
      <w:r w:rsidR="00F6492E">
        <w:rPr>
          <w:rFonts w:ascii="Times New Roman" w:hAnsi="Times New Roman"/>
          <w:sz w:val="24"/>
          <w:u w:val="single"/>
        </w:rPr>
        <w:t>588.44</w:t>
      </w:r>
    </w:p>
    <w:p w:rsidRPr="00664060" w:rsidR="00D37EC0" w:rsidRDefault="00D37EC0" w14:paraId="4C850C8F" w14:textId="77777777">
      <w:pPr>
        <w:tabs>
          <w:tab w:val="left" w:pos="0"/>
        </w:tabs>
        <w:suppressAutoHyphens/>
        <w:rPr>
          <w:rFonts w:ascii="Times New Roman" w:hAnsi="Times New Roman"/>
          <w:b/>
          <w:sz w:val="24"/>
        </w:rPr>
      </w:pPr>
      <w:r w:rsidRPr="00D37EC0">
        <w:rPr>
          <w:rFonts w:ascii="Times New Roman" w:hAnsi="Times New Roman"/>
          <w:sz w:val="24"/>
        </w:rPr>
        <w:t xml:space="preserve">                               </w:t>
      </w:r>
      <w:r>
        <w:rPr>
          <w:rFonts w:ascii="Times New Roman" w:hAnsi="Times New Roman"/>
          <w:sz w:val="24"/>
        </w:rPr>
        <w:t xml:space="preserve">    </w:t>
      </w:r>
      <w:r w:rsidRPr="00D37EC0">
        <w:rPr>
          <w:rFonts w:ascii="Times New Roman" w:hAnsi="Times New Roman"/>
          <w:sz w:val="24"/>
        </w:rPr>
        <w:t xml:space="preserve">                          </w:t>
      </w:r>
      <w:r w:rsidR="002425E7">
        <w:rPr>
          <w:rFonts w:ascii="Times New Roman" w:hAnsi="Times New Roman"/>
          <w:sz w:val="24"/>
        </w:rPr>
        <w:t xml:space="preserve">      </w:t>
      </w:r>
      <w:r w:rsidRPr="00D37EC0">
        <w:rPr>
          <w:rFonts w:ascii="Times New Roman" w:hAnsi="Times New Roman"/>
          <w:sz w:val="24"/>
        </w:rPr>
        <w:t xml:space="preserve">  </w:t>
      </w:r>
      <w:r w:rsidRPr="00664060">
        <w:rPr>
          <w:rFonts w:ascii="Times New Roman" w:hAnsi="Times New Roman"/>
          <w:b/>
          <w:sz w:val="24"/>
        </w:rPr>
        <w:t xml:space="preserve">     </w:t>
      </w:r>
      <w:r w:rsidR="008544AA">
        <w:rPr>
          <w:rFonts w:ascii="Times New Roman" w:hAnsi="Times New Roman"/>
          <w:b/>
          <w:sz w:val="24"/>
        </w:rPr>
        <w:t xml:space="preserve">  </w:t>
      </w:r>
      <w:r w:rsidRPr="00664060">
        <w:rPr>
          <w:rFonts w:ascii="Times New Roman" w:hAnsi="Times New Roman"/>
          <w:b/>
          <w:sz w:val="24"/>
        </w:rPr>
        <w:t>$</w:t>
      </w:r>
      <w:r w:rsidR="00875381">
        <w:rPr>
          <w:rFonts w:ascii="Times New Roman" w:hAnsi="Times New Roman"/>
          <w:b/>
          <w:sz w:val="24"/>
        </w:rPr>
        <w:t>4,</w:t>
      </w:r>
      <w:r w:rsidR="00F6492E">
        <w:rPr>
          <w:rFonts w:ascii="Times New Roman" w:hAnsi="Times New Roman"/>
          <w:b/>
          <w:sz w:val="24"/>
        </w:rPr>
        <w:t>405.93</w:t>
      </w:r>
    </w:p>
    <w:p w:rsidR="00D576C4" w:rsidRDefault="00D37EC0" w14:paraId="273FAB0F" w14:textId="77777777">
      <w:pPr>
        <w:tabs>
          <w:tab w:val="left" w:pos="0"/>
        </w:tabs>
        <w:suppressAutoHyphens/>
        <w:rPr>
          <w:rFonts w:ascii="Times New Roman" w:hAnsi="Times New Roman"/>
          <w:sz w:val="24"/>
        </w:rPr>
      </w:pPr>
      <w:r>
        <w:rPr>
          <w:rFonts w:ascii="Times New Roman" w:hAnsi="Times New Roman"/>
          <w:sz w:val="24"/>
        </w:rPr>
        <w:t xml:space="preserve">                                        </w:t>
      </w:r>
    </w:p>
    <w:p w:rsidRPr="00D37EC0" w:rsidR="00D37EC0" w:rsidRDefault="00D37EC0" w14:paraId="50922182" w14:textId="77777777">
      <w:pPr>
        <w:tabs>
          <w:tab w:val="left" w:pos="0"/>
        </w:tabs>
        <w:suppressAutoHyphens/>
        <w:rPr>
          <w:rFonts w:ascii="Times New Roman" w:hAnsi="Times New Roman"/>
          <w:b/>
          <w:sz w:val="24"/>
        </w:rPr>
      </w:pPr>
      <w:r w:rsidRPr="00D37EC0">
        <w:rPr>
          <w:rFonts w:ascii="Times New Roman" w:hAnsi="Times New Roman"/>
          <w:b/>
          <w:sz w:val="24"/>
        </w:rPr>
        <w:t xml:space="preserve">Total Cost to the Federal Government: </w:t>
      </w:r>
      <w:r w:rsidRPr="00664060" w:rsidR="00C20294">
        <w:rPr>
          <w:rFonts w:ascii="Times New Roman" w:hAnsi="Times New Roman"/>
          <w:b/>
          <w:sz w:val="24"/>
        </w:rPr>
        <w:t>$</w:t>
      </w:r>
      <w:r w:rsidR="00875381">
        <w:rPr>
          <w:rFonts w:ascii="Times New Roman" w:hAnsi="Times New Roman"/>
          <w:b/>
          <w:sz w:val="24"/>
        </w:rPr>
        <w:t>4,</w:t>
      </w:r>
      <w:r w:rsidR="00F6492E">
        <w:rPr>
          <w:rFonts w:ascii="Times New Roman" w:hAnsi="Times New Roman"/>
          <w:b/>
          <w:sz w:val="24"/>
        </w:rPr>
        <w:t>405.93</w:t>
      </w:r>
    </w:p>
    <w:p w:rsidRPr="00D37EC0" w:rsidR="00D37EC0" w:rsidRDefault="00D37EC0" w14:paraId="111C67DF" w14:textId="77777777">
      <w:pPr>
        <w:tabs>
          <w:tab w:val="left" w:pos="0"/>
        </w:tabs>
        <w:suppressAutoHyphens/>
        <w:rPr>
          <w:rFonts w:ascii="Times New Roman" w:hAnsi="Times New Roman"/>
          <w:b/>
          <w:sz w:val="24"/>
        </w:rPr>
      </w:pPr>
    </w:p>
    <w:p w:rsidR="00980D81" w:rsidP="006D695E" w:rsidRDefault="00736073" w14:paraId="09C9A238" w14:textId="77777777">
      <w:pPr>
        <w:tabs>
          <w:tab w:val="left" w:pos="0"/>
        </w:tabs>
        <w:suppressAutoHyphens/>
        <w:ind w:left="360" w:hanging="360"/>
        <w:rPr>
          <w:rFonts w:ascii="Times New Roman" w:hAnsi="Times New Roman"/>
          <w:sz w:val="24"/>
        </w:rPr>
      </w:pPr>
      <w:r>
        <w:rPr>
          <w:rFonts w:ascii="Times New Roman" w:hAnsi="Times New Roman"/>
          <w:sz w:val="24"/>
        </w:rPr>
        <w:t>1</w:t>
      </w:r>
      <w:r w:rsidR="00980D81">
        <w:rPr>
          <w:rFonts w:ascii="Times New Roman" w:hAnsi="Times New Roman"/>
          <w:sz w:val="24"/>
        </w:rPr>
        <w:t xml:space="preserve">5. </w:t>
      </w:r>
      <w:r w:rsidR="00413A5D">
        <w:rPr>
          <w:rFonts w:ascii="Times New Roman" w:hAnsi="Times New Roman"/>
          <w:sz w:val="24"/>
        </w:rPr>
        <w:t xml:space="preserve">There are no program changes </w:t>
      </w:r>
      <w:r w:rsidR="003304F9">
        <w:rPr>
          <w:rFonts w:ascii="Times New Roman" w:hAnsi="Times New Roman"/>
          <w:sz w:val="24"/>
        </w:rPr>
        <w:t xml:space="preserve">or adjustments </w:t>
      </w:r>
      <w:r w:rsidR="007F1362">
        <w:rPr>
          <w:rFonts w:ascii="Times New Roman" w:hAnsi="Times New Roman"/>
          <w:sz w:val="24"/>
        </w:rPr>
        <w:t xml:space="preserve">to this collection.  </w:t>
      </w:r>
    </w:p>
    <w:p w:rsidR="00413A5D" w:rsidP="00413A5D" w:rsidRDefault="00413A5D" w14:paraId="1760E768" w14:textId="77777777">
      <w:pPr>
        <w:tabs>
          <w:tab w:val="left" w:pos="0"/>
        </w:tabs>
        <w:suppressAutoHyphens/>
        <w:ind w:left="360" w:hanging="360"/>
        <w:rPr>
          <w:rFonts w:ascii="Times New Roman" w:hAnsi="Times New Roman"/>
          <w:sz w:val="24"/>
        </w:rPr>
      </w:pPr>
    </w:p>
    <w:p w:rsidR="00980D81" w:rsidP="008B3B97" w:rsidRDefault="00980D81" w14:paraId="7B9A48EF" w14:textId="77777777">
      <w:pPr>
        <w:tabs>
          <w:tab w:val="left" w:pos="0"/>
        </w:tabs>
        <w:suppressAutoHyphens/>
        <w:rPr>
          <w:rFonts w:ascii="Times New Roman" w:hAnsi="Times New Roman"/>
          <w:sz w:val="24"/>
        </w:rPr>
      </w:pPr>
      <w:r>
        <w:rPr>
          <w:rFonts w:ascii="Times New Roman" w:hAnsi="Times New Roman"/>
          <w:sz w:val="24"/>
        </w:rPr>
        <w:t>16.  The results of this information collection will be published</w:t>
      </w:r>
      <w:r w:rsidR="006F515F">
        <w:rPr>
          <w:rFonts w:ascii="Times New Roman" w:hAnsi="Times New Roman"/>
          <w:sz w:val="24"/>
        </w:rPr>
        <w:t xml:space="preserve"> via the COALS online database</w:t>
      </w:r>
      <w:r>
        <w:rPr>
          <w:rFonts w:ascii="Times New Roman" w:hAnsi="Times New Roman"/>
          <w:sz w:val="24"/>
        </w:rPr>
        <w:t>.</w:t>
      </w:r>
    </w:p>
    <w:p w:rsidR="00980D81" w:rsidRDefault="00980D81" w14:paraId="68ECF5F4" w14:textId="77777777">
      <w:pPr>
        <w:tabs>
          <w:tab w:val="left" w:pos="0"/>
        </w:tabs>
        <w:suppressAutoHyphens/>
        <w:rPr>
          <w:rFonts w:ascii="Times New Roman" w:hAnsi="Times New Roman"/>
          <w:sz w:val="24"/>
        </w:rPr>
      </w:pPr>
    </w:p>
    <w:p w:rsidR="00980D81" w:rsidP="00DC46FE" w:rsidRDefault="00980D81" w14:paraId="65A478AA" w14:textId="77777777">
      <w:pPr>
        <w:tabs>
          <w:tab w:val="left" w:pos="360"/>
        </w:tabs>
        <w:suppressAutoHyphens/>
        <w:ind w:left="360" w:hanging="360"/>
        <w:rPr>
          <w:rFonts w:ascii="Times New Roman" w:hAnsi="Times New Roman"/>
          <w:sz w:val="24"/>
        </w:rPr>
      </w:pPr>
      <w:r w:rsidRPr="00736073">
        <w:rPr>
          <w:rFonts w:ascii="Times New Roman" w:hAnsi="Times New Roman"/>
          <w:sz w:val="24"/>
        </w:rPr>
        <w:t>17.</w:t>
      </w:r>
      <w:r>
        <w:rPr>
          <w:rFonts w:ascii="Times New Roman" w:hAnsi="Times New Roman"/>
          <w:b/>
          <w:sz w:val="24"/>
        </w:rPr>
        <w:t xml:space="preserve">  </w:t>
      </w:r>
      <w:r>
        <w:rPr>
          <w:rFonts w:ascii="Times New Roman" w:hAnsi="Times New Roman"/>
          <w:sz w:val="24"/>
        </w:rPr>
        <w:t>The Commission seeks approval</w:t>
      </w:r>
      <w:r w:rsidR="001B1C27">
        <w:rPr>
          <w:rFonts w:ascii="Times New Roman" w:hAnsi="Times New Roman"/>
          <w:sz w:val="24"/>
        </w:rPr>
        <w:t xml:space="preserve"> not</w:t>
      </w:r>
      <w:r>
        <w:rPr>
          <w:rFonts w:ascii="Times New Roman" w:hAnsi="Times New Roman"/>
          <w:sz w:val="24"/>
        </w:rPr>
        <w:t xml:space="preserve"> to display the expiration date of this collection of information. </w:t>
      </w:r>
    </w:p>
    <w:p w:rsidR="00980D81" w:rsidRDefault="00980D81" w14:paraId="71B60897" w14:textId="77777777">
      <w:pPr>
        <w:tabs>
          <w:tab w:val="left" w:pos="0"/>
        </w:tabs>
        <w:suppressAutoHyphens/>
        <w:rPr>
          <w:rFonts w:ascii="Times New Roman" w:hAnsi="Times New Roman"/>
          <w:sz w:val="24"/>
        </w:rPr>
      </w:pPr>
    </w:p>
    <w:p w:rsidR="002A2FA4" w:rsidP="00D9252E" w:rsidRDefault="00980D81" w14:paraId="6F748C34" w14:textId="77777777">
      <w:pPr>
        <w:tabs>
          <w:tab w:val="left" w:pos="0"/>
        </w:tabs>
        <w:suppressAutoHyphens/>
        <w:ind w:left="360" w:hanging="360"/>
        <w:rPr>
          <w:rFonts w:ascii="Times New Roman" w:hAnsi="Times New Roman"/>
          <w:sz w:val="24"/>
        </w:rPr>
      </w:pPr>
      <w:r>
        <w:rPr>
          <w:rFonts w:ascii="Times New Roman" w:hAnsi="Times New Roman"/>
          <w:sz w:val="24"/>
        </w:rPr>
        <w:t xml:space="preserve">18.  </w:t>
      </w:r>
      <w:r w:rsidR="00413A5D">
        <w:rPr>
          <w:rFonts w:ascii="Times New Roman" w:hAnsi="Times New Roman"/>
          <w:sz w:val="24"/>
        </w:rPr>
        <w:t>There are no exceptions to the Certification Statement.</w:t>
      </w:r>
    </w:p>
    <w:p w:rsidR="00980D81" w:rsidRDefault="00980D81" w14:paraId="653390C3" w14:textId="77777777">
      <w:pPr>
        <w:tabs>
          <w:tab w:val="left" w:pos="0"/>
        </w:tabs>
        <w:suppressAutoHyphens/>
        <w:rPr>
          <w:rFonts w:ascii="Times New Roman" w:hAnsi="Times New Roman"/>
          <w:sz w:val="24"/>
        </w:rPr>
      </w:pPr>
    </w:p>
    <w:p w:rsidRPr="00B36FA4" w:rsidR="00980D81" w:rsidRDefault="00980D81" w14:paraId="06457C02" w14:textId="77777777">
      <w:pPr>
        <w:tabs>
          <w:tab w:val="left" w:pos="0"/>
        </w:tabs>
        <w:suppressAutoHyphens/>
        <w:rPr>
          <w:rFonts w:ascii="Times New Roman" w:hAnsi="Times New Roman"/>
          <w:b/>
          <w:sz w:val="24"/>
        </w:rPr>
      </w:pPr>
      <w:r w:rsidRPr="00B36FA4">
        <w:rPr>
          <w:rFonts w:ascii="Times New Roman" w:hAnsi="Times New Roman"/>
          <w:b/>
          <w:sz w:val="24"/>
        </w:rPr>
        <w:t>B.  Collections of Information Employing Statistical Methods</w:t>
      </w:r>
    </w:p>
    <w:p w:rsidR="00B36FA4" w:rsidRDefault="00B36FA4" w14:paraId="32B3132C" w14:textId="77777777">
      <w:pPr>
        <w:tabs>
          <w:tab w:val="left" w:pos="0"/>
        </w:tabs>
        <w:suppressAutoHyphens/>
        <w:rPr>
          <w:rFonts w:ascii="Times New Roman" w:hAnsi="Times New Roman"/>
          <w:sz w:val="24"/>
        </w:rPr>
      </w:pPr>
    </w:p>
    <w:p w:rsidR="00980D81" w:rsidRDefault="00980D81" w14:paraId="1AF34C8A" w14:textId="77777777">
      <w:pPr>
        <w:tabs>
          <w:tab w:val="left" w:pos="0"/>
        </w:tabs>
        <w:suppressAutoHyphens/>
        <w:rPr>
          <w:rFonts w:ascii="Times New Roman" w:hAnsi="Times New Roman"/>
          <w:sz w:val="24"/>
        </w:rPr>
      </w:pPr>
      <w:r>
        <w:rPr>
          <w:rFonts w:ascii="Times New Roman" w:hAnsi="Times New Roman"/>
          <w:sz w:val="24"/>
        </w:rPr>
        <w:t>No statistical methods are employed.</w:t>
      </w:r>
    </w:p>
    <w:sectPr w:rsidR="00980D81">
      <w:headerReference w:type="default" r:id="rId7"/>
      <w:footerReference w:type="even"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9C023" w14:textId="77777777" w:rsidR="00B73AA9" w:rsidRDefault="00B73AA9">
      <w:pPr>
        <w:spacing w:line="20" w:lineRule="exact"/>
        <w:rPr>
          <w:sz w:val="24"/>
        </w:rPr>
      </w:pPr>
    </w:p>
  </w:endnote>
  <w:endnote w:type="continuationSeparator" w:id="0">
    <w:p w14:paraId="17D5CE5C" w14:textId="77777777" w:rsidR="00B73AA9" w:rsidRDefault="00B73AA9">
      <w:r>
        <w:rPr>
          <w:sz w:val="24"/>
        </w:rPr>
        <w:t xml:space="preserve"> </w:t>
      </w:r>
    </w:p>
  </w:endnote>
  <w:endnote w:type="continuationNotice" w:id="1">
    <w:p w14:paraId="2513E8C1" w14:textId="77777777" w:rsidR="00B73AA9" w:rsidRDefault="00B73AA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AF426" w14:textId="77777777" w:rsidR="000B1A07" w:rsidRDefault="000B1A07" w:rsidP="00444A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8531E4" w14:textId="77777777" w:rsidR="000B1A07" w:rsidRDefault="000B1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2F26" w14:textId="77777777" w:rsidR="000B1A07" w:rsidRPr="00413A5D" w:rsidRDefault="000B1A07" w:rsidP="00444A61">
    <w:pPr>
      <w:pStyle w:val="Footer"/>
      <w:framePr w:wrap="around" w:vAnchor="text" w:hAnchor="margin" w:xAlign="center" w:y="1"/>
      <w:rPr>
        <w:rStyle w:val="PageNumber"/>
        <w:rFonts w:ascii="Times New Roman" w:hAnsi="Times New Roman"/>
        <w:sz w:val="24"/>
        <w:szCs w:val="24"/>
      </w:rPr>
    </w:pPr>
    <w:r w:rsidRPr="00413A5D">
      <w:rPr>
        <w:rStyle w:val="PageNumber"/>
        <w:rFonts w:ascii="Times New Roman" w:hAnsi="Times New Roman"/>
        <w:sz w:val="24"/>
        <w:szCs w:val="24"/>
      </w:rPr>
      <w:fldChar w:fldCharType="begin"/>
    </w:r>
    <w:r w:rsidRPr="00413A5D">
      <w:rPr>
        <w:rStyle w:val="PageNumber"/>
        <w:rFonts w:ascii="Times New Roman" w:hAnsi="Times New Roman"/>
        <w:sz w:val="24"/>
        <w:szCs w:val="24"/>
      </w:rPr>
      <w:instrText xml:space="preserve">PAGE  </w:instrText>
    </w:r>
    <w:r w:rsidRPr="00413A5D">
      <w:rPr>
        <w:rStyle w:val="PageNumber"/>
        <w:rFonts w:ascii="Times New Roman" w:hAnsi="Times New Roman"/>
        <w:sz w:val="24"/>
        <w:szCs w:val="24"/>
      </w:rPr>
      <w:fldChar w:fldCharType="separate"/>
    </w:r>
    <w:r w:rsidR="001F63B1">
      <w:rPr>
        <w:rStyle w:val="PageNumber"/>
        <w:rFonts w:ascii="Times New Roman" w:hAnsi="Times New Roman"/>
        <w:noProof/>
        <w:sz w:val="24"/>
        <w:szCs w:val="24"/>
      </w:rPr>
      <w:t>1</w:t>
    </w:r>
    <w:r w:rsidRPr="00413A5D">
      <w:rPr>
        <w:rStyle w:val="PageNumber"/>
        <w:rFonts w:ascii="Times New Roman" w:hAnsi="Times New Roman"/>
        <w:sz w:val="24"/>
        <w:szCs w:val="24"/>
      </w:rPr>
      <w:fldChar w:fldCharType="end"/>
    </w:r>
  </w:p>
  <w:p w14:paraId="13F077E9" w14:textId="77777777" w:rsidR="000B1A07" w:rsidRDefault="000B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BFD8A" w14:textId="77777777" w:rsidR="00B73AA9" w:rsidRDefault="00B73AA9">
      <w:r>
        <w:rPr>
          <w:sz w:val="24"/>
        </w:rPr>
        <w:separator/>
      </w:r>
    </w:p>
  </w:footnote>
  <w:footnote w:type="continuationSeparator" w:id="0">
    <w:p w14:paraId="77586E78" w14:textId="77777777" w:rsidR="00B73AA9" w:rsidRDefault="00B73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BF8E8" w14:textId="77777777" w:rsidR="000B1A07" w:rsidRPr="00875381" w:rsidRDefault="000B1A07" w:rsidP="00CF3679">
    <w:pPr>
      <w:tabs>
        <w:tab w:val="right" w:pos="9360"/>
      </w:tabs>
      <w:suppressAutoHyphens/>
      <w:rPr>
        <w:rFonts w:ascii="Times New Roman" w:hAnsi="Times New Roman"/>
        <w:b/>
        <w:sz w:val="24"/>
      </w:rPr>
    </w:pPr>
    <w:r>
      <w:rPr>
        <w:rFonts w:ascii="Times New Roman" w:hAnsi="Times New Roman"/>
        <w:b/>
        <w:sz w:val="24"/>
      </w:rPr>
      <w:t>3060-0310</w:t>
    </w:r>
    <w:r>
      <w:rPr>
        <w:rFonts w:ascii="Times New Roman" w:hAnsi="Times New Roman"/>
        <w:b/>
        <w:sz w:val="24"/>
      </w:rPr>
      <w:tab/>
    </w:r>
    <w:r w:rsidR="00EB04DB">
      <w:rPr>
        <w:rFonts w:ascii="Times New Roman" w:hAnsi="Times New Roman"/>
        <w:b/>
        <w:sz w:val="24"/>
      </w:rPr>
      <w:t>May</w:t>
    </w:r>
    <w:r w:rsidR="00F6492E">
      <w:rPr>
        <w:rFonts w:ascii="Times New Roman" w:hAnsi="Times New Roman"/>
        <w:b/>
        <w:sz w:val="24"/>
      </w:rPr>
      <w:t xml:space="preserve"> 2020</w:t>
    </w:r>
  </w:p>
  <w:p w14:paraId="3C389288" w14:textId="77777777" w:rsidR="000B1A07" w:rsidRDefault="000D6735" w:rsidP="00413A5D">
    <w:pPr>
      <w:suppressAutoHyphens/>
    </w:pPr>
    <w:r>
      <w:rPr>
        <w:rFonts w:ascii="Times New Roman" w:hAnsi="Times New Roman"/>
        <w:b/>
        <w:sz w:val="24"/>
      </w:rPr>
      <w:t xml:space="preserve">Section 76.1801, Registration Statement; </w:t>
    </w:r>
    <w:r w:rsidR="000B1A07">
      <w:rPr>
        <w:rFonts w:ascii="Times New Roman" w:hAnsi="Times New Roman"/>
        <w:b/>
        <w:sz w:val="24"/>
      </w:rPr>
      <w:t>Cable Community Registration</w:t>
    </w:r>
    <w:r w:rsidR="000B1A07" w:rsidRPr="0094304B">
      <w:rPr>
        <w:rFonts w:ascii="Times New Roman" w:hAnsi="Times New Roman"/>
        <w:b/>
        <w:sz w:val="24"/>
      </w:rPr>
      <w:t>, FCC Form 32</w:t>
    </w:r>
    <w:r w:rsidR="000B1A07">
      <w:rPr>
        <w:rFonts w:ascii="Times New Roman" w:hAnsi="Times New Roman"/>
        <w:b/>
        <w:sz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33B4A"/>
    <w:multiLevelType w:val="hybridMultilevel"/>
    <w:tmpl w:val="526C943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DB3DF6"/>
    <w:multiLevelType w:val="hybridMultilevel"/>
    <w:tmpl w:val="B0D0B636"/>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A38"/>
    <w:rsid w:val="00014F88"/>
    <w:rsid w:val="00027150"/>
    <w:rsid w:val="00043265"/>
    <w:rsid w:val="00043D66"/>
    <w:rsid w:val="00053C28"/>
    <w:rsid w:val="000603D0"/>
    <w:rsid w:val="000630DC"/>
    <w:rsid w:val="00065342"/>
    <w:rsid w:val="00066F3E"/>
    <w:rsid w:val="000767DE"/>
    <w:rsid w:val="000770E9"/>
    <w:rsid w:val="000B1A07"/>
    <w:rsid w:val="000B6AA3"/>
    <w:rsid w:val="000D6735"/>
    <w:rsid w:val="00120190"/>
    <w:rsid w:val="001360FF"/>
    <w:rsid w:val="0015351B"/>
    <w:rsid w:val="001657A7"/>
    <w:rsid w:val="00167E1F"/>
    <w:rsid w:val="001746D5"/>
    <w:rsid w:val="0018162E"/>
    <w:rsid w:val="001B1C27"/>
    <w:rsid w:val="001B6552"/>
    <w:rsid w:val="001C32A7"/>
    <w:rsid w:val="001F63B1"/>
    <w:rsid w:val="001F740B"/>
    <w:rsid w:val="002007C1"/>
    <w:rsid w:val="00201163"/>
    <w:rsid w:val="0020341B"/>
    <w:rsid w:val="00203891"/>
    <w:rsid w:val="00211C00"/>
    <w:rsid w:val="00225A51"/>
    <w:rsid w:val="00230E66"/>
    <w:rsid w:val="002425E7"/>
    <w:rsid w:val="00263B99"/>
    <w:rsid w:val="0026652A"/>
    <w:rsid w:val="00275B53"/>
    <w:rsid w:val="00276A38"/>
    <w:rsid w:val="00295903"/>
    <w:rsid w:val="002A0D6E"/>
    <w:rsid w:val="002A2D6C"/>
    <w:rsid w:val="002A2FA4"/>
    <w:rsid w:val="002A3691"/>
    <w:rsid w:val="002D071F"/>
    <w:rsid w:val="00313397"/>
    <w:rsid w:val="00324D08"/>
    <w:rsid w:val="003304F9"/>
    <w:rsid w:val="00350885"/>
    <w:rsid w:val="003558A9"/>
    <w:rsid w:val="00362142"/>
    <w:rsid w:val="00374C89"/>
    <w:rsid w:val="00381B87"/>
    <w:rsid w:val="003D7EB5"/>
    <w:rsid w:val="004055A7"/>
    <w:rsid w:val="00413A5D"/>
    <w:rsid w:val="00423DFD"/>
    <w:rsid w:val="00442FBD"/>
    <w:rsid w:val="00444A61"/>
    <w:rsid w:val="00466EDE"/>
    <w:rsid w:val="00471AA7"/>
    <w:rsid w:val="0048330C"/>
    <w:rsid w:val="004C3686"/>
    <w:rsid w:val="004D6B99"/>
    <w:rsid w:val="005036EF"/>
    <w:rsid w:val="00523A72"/>
    <w:rsid w:val="005430DF"/>
    <w:rsid w:val="00546F67"/>
    <w:rsid w:val="00564497"/>
    <w:rsid w:val="00575FCF"/>
    <w:rsid w:val="00577BDC"/>
    <w:rsid w:val="005805DA"/>
    <w:rsid w:val="005852FC"/>
    <w:rsid w:val="00590171"/>
    <w:rsid w:val="005944AE"/>
    <w:rsid w:val="005C1858"/>
    <w:rsid w:val="005D6E57"/>
    <w:rsid w:val="00605883"/>
    <w:rsid w:val="00621B36"/>
    <w:rsid w:val="006371AC"/>
    <w:rsid w:val="00657450"/>
    <w:rsid w:val="0065795B"/>
    <w:rsid w:val="00664060"/>
    <w:rsid w:val="00672871"/>
    <w:rsid w:val="0068064E"/>
    <w:rsid w:val="006A6ACA"/>
    <w:rsid w:val="006C1665"/>
    <w:rsid w:val="006D63B2"/>
    <w:rsid w:val="006D695E"/>
    <w:rsid w:val="006E1F5B"/>
    <w:rsid w:val="006E40B0"/>
    <w:rsid w:val="006F515F"/>
    <w:rsid w:val="006F68FD"/>
    <w:rsid w:val="006F7C68"/>
    <w:rsid w:val="00724318"/>
    <w:rsid w:val="007337E1"/>
    <w:rsid w:val="00736073"/>
    <w:rsid w:val="00736164"/>
    <w:rsid w:val="00740CE1"/>
    <w:rsid w:val="00741364"/>
    <w:rsid w:val="00772570"/>
    <w:rsid w:val="007843CE"/>
    <w:rsid w:val="00791079"/>
    <w:rsid w:val="007949FA"/>
    <w:rsid w:val="007B09DF"/>
    <w:rsid w:val="007D508C"/>
    <w:rsid w:val="007E401D"/>
    <w:rsid w:val="007F1362"/>
    <w:rsid w:val="00802BFC"/>
    <w:rsid w:val="00807827"/>
    <w:rsid w:val="008111CD"/>
    <w:rsid w:val="0081766E"/>
    <w:rsid w:val="008544AA"/>
    <w:rsid w:val="00875381"/>
    <w:rsid w:val="00896E4C"/>
    <w:rsid w:val="008B3B97"/>
    <w:rsid w:val="008E50FE"/>
    <w:rsid w:val="008E6EBB"/>
    <w:rsid w:val="008F3ABE"/>
    <w:rsid w:val="009063D5"/>
    <w:rsid w:val="00937FA1"/>
    <w:rsid w:val="0094304B"/>
    <w:rsid w:val="00947AA0"/>
    <w:rsid w:val="00966F1A"/>
    <w:rsid w:val="00980D81"/>
    <w:rsid w:val="00995E18"/>
    <w:rsid w:val="00996929"/>
    <w:rsid w:val="0099714E"/>
    <w:rsid w:val="009A446E"/>
    <w:rsid w:val="009B1540"/>
    <w:rsid w:val="009D5342"/>
    <w:rsid w:val="00A2517F"/>
    <w:rsid w:val="00A2608C"/>
    <w:rsid w:val="00A27575"/>
    <w:rsid w:val="00A44D4F"/>
    <w:rsid w:val="00A45C97"/>
    <w:rsid w:val="00A540A6"/>
    <w:rsid w:val="00A54454"/>
    <w:rsid w:val="00AA0635"/>
    <w:rsid w:val="00AD54FA"/>
    <w:rsid w:val="00AE4221"/>
    <w:rsid w:val="00B17DFA"/>
    <w:rsid w:val="00B17FA6"/>
    <w:rsid w:val="00B20180"/>
    <w:rsid w:val="00B36FA4"/>
    <w:rsid w:val="00B47B13"/>
    <w:rsid w:val="00B561D8"/>
    <w:rsid w:val="00B73AA9"/>
    <w:rsid w:val="00B85576"/>
    <w:rsid w:val="00BC1E80"/>
    <w:rsid w:val="00BE6457"/>
    <w:rsid w:val="00C20294"/>
    <w:rsid w:val="00C272FB"/>
    <w:rsid w:val="00C41529"/>
    <w:rsid w:val="00C53F5B"/>
    <w:rsid w:val="00C57428"/>
    <w:rsid w:val="00C60B4F"/>
    <w:rsid w:val="00C611A2"/>
    <w:rsid w:val="00C63B04"/>
    <w:rsid w:val="00CB445E"/>
    <w:rsid w:val="00CC2364"/>
    <w:rsid w:val="00CE543F"/>
    <w:rsid w:val="00CF3679"/>
    <w:rsid w:val="00D0636E"/>
    <w:rsid w:val="00D20276"/>
    <w:rsid w:val="00D205E5"/>
    <w:rsid w:val="00D32308"/>
    <w:rsid w:val="00D325C4"/>
    <w:rsid w:val="00D37EC0"/>
    <w:rsid w:val="00D576C4"/>
    <w:rsid w:val="00D603E7"/>
    <w:rsid w:val="00D608E6"/>
    <w:rsid w:val="00D722F3"/>
    <w:rsid w:val="00D77E99"/>
    <w:rsid w:val="00D9252E"/>
    <w:rsid w:val="00D92A41"/>
    <w:rsid w:val="00D97FCA"/>
    <w:rsid w:val="00DC46FE"/>
    <w:rsid w:val="00DD5BF4"/>
    <w:rsid w:val="00E16B46"/>
    <w:rsid w:val="00E2698A"/>
    <w:rsid w:val="00E271E5"/>
    <w:rsid w:val="00E4619F"/>
    <w:rsid w:val="00E52FC5"/>
    <w:rsid w:val="00E72297"/>
    <w:rsid w:val="00E915B3"/>
    <w:rsid w:val="00E93583"/>
    <w:rsid w:val="00EA0C4B"/>
    <w:rsid w:val="00EB04DB"/>
    <w:rsid w:val="00EB11CE"/>
    <w:rsid w:val="00EC5051"/>
    <w:rsid w:val="00ED4EE0"/>
    <w:rsid w:val="00ED6D97"/>
    <w:rsid w:val="00EE77A8"/>
    <w:rsid w:val="00F00F85"/>
    <w:rsid w:val="00F03B6F"/>
    <w:rsid w:val="00F3586F"/>
    <w:rsid w:val="00F57775"/>
    <w:rsid w:val="00F6492E"/>
    <w:rsid w:val="00F67669"/>
    <w:rsid w:val="00F712E3"/>
    <w:rsid w:val="00F72DB3"/>
    <w:rsid w:val="00F751B0"/>
    <w:rsid w:val="00F96057"/>
    <w:rsid w:val="00FA1426"/>
    <w:rsid w:val="00FC02AB"/>
    <w:rsid w:val="00FC6C44"/>
    <w:rsid w:val="00FD0691"/>
    <w:rsid w:val="00FD55F5"/>
    <w:rsid w:val="00FE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E744A2"/>
  <w15:chartTrackingRefBased/>
  <w15:docId w15:val="{81390939-FB93-42BB-9E76-5BD2F5C2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FE18C4"/>
    <w:pPr>
      <w:tabs>
        <w:tab w:val="center" w:pos="4320"/>
        <w:tab w:val="right" w:pos="8640"/>
      </w:tabs>
    </w:pPr>
  </w:style>
  <w:style w:type="paragraph" w:styleId="Footer">
    <w:name w:val="footer"/>
    <w:basedOn w:val="Normal"/>
    <w:rsid w:val="00FE18C4"/>
    <w:pPr>
      <w:tabs>
        <w:tab w:val="center" w:pos="4320"/>
        <w:tab w:val="right" w:pos="8640"/>
      </w:tabs>
    </w:pPr>
  </w:style>
  <w:style w:type="character" w:styleId="PageNumber">
    <w:name w:val="page number"/>
    <w:basedOn w:val="DefaultParagraphFont"/>
    <w:rsid w:val="000767DE"/>
  </w:style>
  <w:style w:type="paragraph" w:styleId="BalloonText">
    <w:name w:val="Balloon Text"/>
    <w:basedOn w:val="Normal"/>
    <w:semiHidden/>
    <w:rsid w:val="002034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SGERMAN</dc:creator>
  <cp:keywords/>
  <cp:lastModifiedBy>Cathy Williams</cp:lastModifiedBy>
  <cp:revision>2</cp:revision>
  <cp:lastPrinted>2020-01-22T18:16:00Z</cp:lastPrinted>
  <dcterms:created xsi:type="dcterms:W3CDTF">2020-05-12T18:07:00Z</dcterms:created>
  <dcterms:modified xsi:type="dcterms:W3CDTF">2020-05-12T18:07:00Z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485932723</vt:i4>
  </property>
  <property fmtid="{D5CDD505-2E9C-101B-9397-08002B2CF9AE}" pid="3" name="_EmailEntryID">
    <vt:lpwstr>00000000D3E47BBA5FBDF04B834CA7A964169ECD0700BF17D4F30776D441B05165F92C68ACD10000006957A10000FDB4FF3983BC5741B262650D7EC7E86600043D7E67EF0000</vt:lpwstr>
  </property>
  <property fmtid="{D5CDD505-2E9C-101B-9397-08002B2CF9AE}" pid="4"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5"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6" name="_EmailStoreID2">
    <vt:lpwstr>0040006600630063002E0067006F00760000000000</vt:lpwstr>
  </property>
  <property fmtid="{D5CDD505-2E9C-101B-9397-08002B2CF9AE}" pid="7" name="_ReviewingToolsShownOnce">
    <vt:lpwstr/>
  </property>
</Properties>
</file>