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50522" w:rsidR="005F2AEA" w:rsidP="005F2AEA" w:rsidRDefault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E50522">
        <w:rPr>
          <w:rFonts w:ascii="Times New Roman" w:hAnsi="Times New Roman" w:cs="Times New Roman"/>
          <w:sz w:val="24"/>
          <w:szCs w:val="24"/>
        </w:rPr>
        <w:t xml:space="preserve">Attachment </w:t>
      </w:r>
      <w:r w:rsidRPr="00E50522" w:rsidR="00FD4F4F">
        <w:rPr>
          <w:rFonts w:ascii="Times New Roman" w:hAnsi="Times New Roman" w:cs="Times New Roman"/>
          <w:sz w:val="24"/>
          <w:szCs w:val="24"/>
        </w:rPr>
        <w:t>C</w:t>
      </w:r>
      <w:r w:rsidRPr="00E5052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50522" w:rsidR="005F2AEA" w:rsidP="005F2AEA" w:rsidRDefault="00FD4F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522">
        <w:rPr>
          <w:rFonts w:ascii="Times New Roman" w:hAnsi="Times New Roman" w:cs="Times New Roman"/>
          <w:sz w:val="24"/>
          <w:szCs w:val="24"/>
          <w:lang w:val="en"/>
        </w:rPr>
        <w:t>Guidance on IR-4 Exemptions</w:t>
      </w:r>
      <w:r w:rsidRPr="00E50522" w:rsidR="005F2AE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Pr="00E50522" w:rsidR="00FD4F4F" w:rsidRDefault="005F2AEA">
      <w:pPr>
        <w:rPr>
          <w:rFonts w:ascii="Times New Roman" w:hAnsi="Times New Roman" w:cs="Times New Roman"/>
          <w:sz w:val="24"/>
          <w:szCs w:val="24"/>
        </w:rPr>
      </w:pPr>
      <w:r w:rsidRPr="00E50522">
        <w:rPr>
          <w:rFonts w:ascii="Times New Roman" w:hAnsi="Times New Roman" w:cs="Times New Roman"/>
          <w:sz w:val="24"/>
          <w:szCs w:val="24"/>
        </w:rPr>
        <w:t xml:space="preserve">See web </w:t>
      </w:r>
      <w:r w:rsidRPr="00E50522" w:rsidR="00CD0E53">
        <w:rPr>
          <w:rFonts w:ascii="Times New Roman" w:hAnsi="Times New Roman" w:cs="Times New Roman"/>
          <w:sz w:val="24"/>
          <w:szCs w:val="24"/>
        </w:rPr>
        <w:t>s</w:t>
      </w:r>
      <w:r w:rsidRPr="00E50522">
        <w:rPr>
          <w:rFonts w:ascii="Times New Roman" w:hAnsi="Times New Roman" w:cs="Times New Roman"/>
          <w:sz w:val="24"/>
          <w:szCs w:val="24"/>
        </w:rPr>
        <w:t>ite at:</w:t>
      </w:r>
      <w:r w:rsidRPr="00E50522" w:rsidR="00FD4F4F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5">
        <w:r w:rsidRPr="00E50522" w:rsidR="00FD4F4F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https://www.epa.gov/pria-fees/guidance-ir-4-exemptions</w:t>
        </w:r>
      </w:hyperlink>
    </w:p>
    <w:p w:rsidR="00CD0E53" w:rsidRDefault="00FD4F4F">
      <w:r>
        <w:t xml:space="preserve"> </w:t>
      </w:r>
    </w:p>
    <w:sectPr w:rsidR="00CD0E53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0Nbe0NDc2NzUwMzNS0lEKTi0uzszPAykwqgUA3GvqjywAAAA="/>
  </w:docVars>
  <w:rsids>
    <w:rsidRoot w:val="005F2AEA"/>
    <w:rsid w:val="0037043B"/>
    <w:rsid w:val="005F2AEA"/>
    <w:rsid w:val="00CD0E53"/>
    <w:rsid w:val="00E31787"/>
    <w:rsid w:val="00E50522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epa.gov/pria-fees/guidance-ir-4-exem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2691</FRN_x0020_List_x0020_Item_x0020_ID>
  </documentManagement>
</p:properties>
</file>

<file path=customXml/itemProps1.xml><?xml version="1.0" encoding="utf-8"?>
<ds:datastoreItem xmlns:ds="http://schemas.openxmlformats.org/officeDocument/2006/customXml" ds:itemID="{0B20D8EC-6704-4C8F-9902-DC589C060FAD}"/>
</file>

<file path=customXml/itemProps2.xml><?xml version="1.0" encoding="utf-8"?>
<ds:datastoreItem xmlns:ds="http://schemas.openxmlformats.org/officeDocument/2006/customXml" ds:itemID="{1F94A40C-93D5-4B82-A9AB-8DBD435248FF}"/>
</file>

<file path=customXml/itemProps3.xml><?xml version="1.0" encoding="utf-8"?>
<ds:datastoreItem xmlns:ds="http://schemas.openxmlformats.org/officeDocument/2006/customXml" ds:itemID="{ADAD0C9B-C6C8-4686-8AF1-C79014D648AC}"/>
</file>

<file path=customXml/itemProps4.xml><?xml version="1.0" encoding="utf-8"?>
<ds:datastoreItem xmlns:ds="http://schemas.openxmlformats.org/officeDocument/2006/customXml" ds:itemID="{0D880EC2-1F8D-45A3-A7E5-70C9A2E4F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2017-08-02T20:24:00Z</dcterms:created>
  <dcterms:modified xsi:type="dcterms:W3CDTF">2017-08-02T20:24:00Z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