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7DCB" w:rsidR="00007DCB" w:rsidP="00007DCB" w:rsidRDefault="00942F29" w14:paraId="19804052" w14:textId="1BC948AC">
      <w:pPr>
        <w:pStyle w:val="Heading1"/>
        <w:jc w:val="center"/>
        <w:rPr>
          <w:szCs w:val="24"/>
        </w:rPr>
      </w:pPr>
      <w:r w:rsidRPr="00942F29">
        <w:rPr>
          <w:szCs w:val="24"/>
        </w:rPr>
        <w:t>SUPPPORTING STATEMENT</w:t>
      </w:r>
      <w:r w:rsidR="0053266B">
        <w:rPr>
          <w:szCs w:val="24"/>
        </w:rPr>
        <w:t xml:space="preserve"> FOR</w:t>
      </w:r>
      <w:r w:rsidR="00007DCB">
        <w:rPr>
          <w:szCs w:val="24"/>
        </w:rPr>
        <w:t xml:space="preserve"> </w:t>
      </w:r>
      <w:r w:rsidR="0069515A">
        <w:rPr>
          <w:szCs w:val="24"/>
        </w:rPr>
        <w:t>FUELS REGULATORY STREAMLINING - PROPOSED RULE</w:t>
      </w:r>
    </w:p>
    <w:p w:rsidRPr="00007DCB" w:rsidR="00007DCB" w:rsidP="00007DCB" w:rsidRDefault="00007DCB" w14:paraId="68303ED6" w14:textId="77777777">
      <w:pPr>
        <w:pStyle w:val="Heading1"/>
        <w:jc w:val="center"/>
        <w:rPr>
          <w:szCs w:val="24"/>
        </w:rPr>
      </w:pPr>
    </w:p>
    <w:p w:rsidRPr="00942F29" w:rsidR="00942F29" w:rsidP="00942F29" w:rsidRDefault="00942F29" w14:paraId="6D93FA26" w14:textId="7F568EF7">
      <w:pPr>
        <w:pStyle w:val="Heading1"/>
        <w:jc w:val="center"/>
        <w:rPr>
          <w:szCs w:val="24"/>
        </w:rPr>
      </w:pPr>
    </w:p>
    <w:p w:rsidRPr="00942F29" w:rsidR="00942F29" w:rsidP="00942F29" w:rsidRDefault="00942F29" w14:paraId="04A5DBBE" w14:textId="5AE7BD5B">
      <w:pPr>
        <w:jc w:val="center"/>
        <w:rPr>
          <w:b/>
          <w:sz w:val="24"/>
          <w:szCs w:val="24"/>
        </w:rPr>
      </w:pPr>
      <w:r w:rsidRPr="00942F29">
        <w:rPr>
          <w:b/>
          <w:sz w:val="24"/>
          <w:szCs w:val="24"/>
        </w:rPr>
        <w:t>PART A</w:t>
      </w:r>
    </w:p>
    <w:p w:rsidRPr="00942F29" w:rsidR="00942F29" w:rsidP="00942F29" w:rsidRDefault="00942F29" w14:paraId="6C30495E" w14:textId="77777777"/>
    <w:p w:rsidR="00942F29" w:rsidP="0032674A" w:rsidRDefault="00942F29" w14:paraId="2B11ADD2" w14:textId="77777777">
      <w:pPr>
        <w:pStyle w:val="Heading1"/>
      </w:pPr>
    </w:p>
    <w:p w:rsidRPr="00463467" w:rsidR="0032674A" w:rsidP="0032674A" w:rsidRDefault="0032674A" w14:paraId="0A7021C7" w14:textId="20AD152A">
      <w:pPr>
        <w:pStyle w:val="Heading1"/>
      </w:pPr>
      <w:r w:rsidRPr="00463467">
        <w:t>1.</w:t>
      </w:r>
      <w:r w:rsidRPr="00463467">
        <w:tab/>
        <w:t>IDENTIFICATION OF THE INFORMATION COLLECTION</w:t>
      </w:r>
    </w:p>
    <w:p w:rsidRPr="00463467" w:rsidR="0032674A" w:rsidP="0032674A" w:rsidRDefault="0032674A" w14:paraId="0ACC89AA" w14:textId="77777777">
      <w:pPr>
        <w:rPr>
          <w:sz w:val="24"/>
          <w:szCs w:val="24"/>
        </w:rPr>
      </w:pPr>
    </w:p>
    <w:p w:rsidRPr="00463467" w:rsidR="0032674A" w:rsidP="0032674A" w:rsidRDefault="0032674A" w14:paraId="63CA0557" w14:textId="77777777">
      <w:pPr>
        <w:pStyle w:val="Heading2"/>
      </w:pPr>
      <w:r w:rsidRPr="00463467">
        <w:tab/>
        <w:t>1(a)</w:t>
      </w:r>
      <w:r w:rsidRPr="00463467">
        <w:tab/>
        <w:t>Title of the Information Collection</w:t>
      </w:r>
    </w:p>
    <w:p w:rsidRPr="00463467" w:rsidR="0032674A" w:rsidP="0032674A" w:rsidRDefault="0032674A" w14:paraId="583BB87D" w14:textId="77777777">
      <w:pPr>
        <w:rPr>
          <w:sz w:val="24"/>
          <w:szCs w:val="24"/>
        </w:rPr>
      </w:pPr>
    </w:p>
    <w:p w:rsidRPr="00463467" w:rsidR="0032674A" w:rsidP="0032674A" w:rsidRDefault="0032674A" w14:paraId="0621841B" w14:textId="0A916A2C">
      <w:pPr>
        <w:rPr>
          <w:sz w:val="24"/>
          <w:szCs w:val="24"/>
        </w:rPr>
      </w:pPr>
      <w:r w:rsidRPr="00463467">
        <w:rPr>
          <w:sz w:val="24"/>
          <w:szCs w:val="24"/>
        </w:rPr>
        <w:tab/>
        <w:t>Recordkeeping and Reporting Requirements</w:t>
      </w:r>
      <w:r w:rsidR="00007DCB">
        <w:rPr>
          <w:sz w:val="24"/>
          <w:szCs w:val="24"/>
        </w:rPr>
        <w:t xml:space="preserve"> for </w:t>
      </w:r>
      <w:r w:rsidR="008B4FAE">
        <w:rPr>
          <w:sz w:val="24"/>
          <w:szCs w:val="24"/>
        </w:rPr>
        <w:t xml:space="preserve">Fuels Regulatory Streamlining. </w:t>
      </w:r>
      <w:r w:rsidR="009C5F19">
        <w:rPr>
          <w:sz w:val="24"/>
          <w:szCs w:val="24"/>
        </w:rPr>
        <w:t>This is a proposed, new collection. The EPA ICR Number is</w:t>
      </w:r>
      <w:r w:rsidR="0069515A">
        <w:rPr>
          <w:sz w:val="24"/>
          <w:szCs w:val="24"/>
        </w:rPr>
        <w:t xml:space="preserve"> 2607</w:t>
      </w:r>
      <w:r w:rsidR="000C34BF">
        <w:rPr>
          <w:sz w:val="24"/>
          <w:szCs w:val="24"/>
        </w:rPr>
        <w:t>.01</w:t>
      </w:r>
      <w:r w:rsidR="009C5F19">
        <w:rPr>
          <w:sz w:val="24"/>
          <w:szCs w:val="24"/>
        </w:rPr>
        <w:t>.</w:t>
      </w:r>
      <w:r w:rsidR="007F5457">
        <w:rPr>
          <w:sz w:val="24"/>
          <w:szCs w:val="24"/>
        </w:rPr>
        <w:t xml:space="preserve"> </w:t>
      </w:r>
    </w:p>
    <w:p w:rsidR="008F0C6C" w:rsidRDefault="008F0C6C" w14:paraId="4ED5BA7A" w14:textId="77777777"/>
    <w:p w:rsidRPr="00463467" w:rsidR="0032674A" w:rsidP="0032674A" w:rsidRDefault="0032674A" w14:paraId="785FBCC6" w14:textId="77777777">
      <w:pPr>
        <w:pStyle w:val="Heading2"/>
      </w:pPr>
      <w:r w:rsidRPr="00463467">
        <w:tab/>
        <w:t>1(b)</w:t>
      </w:r>
      <w:r w:rsidRPr="00463467">
        <w:tab/>
        <w:t>Short Characterization/Abstract</w:t>
      </w:r>
    </w:p>
    <w:p w:rsidRPr="00463467" w:rsidR="0032674A" w:rsidP="0032674A" w:rsidRDefault="0032674A" w14:paraId="0BD9EBB3" w14:textId="77777777">
      <w:pPr>
        <w:rPr>
          <w:sz w:val="24"/>
          <w:szCs w:val="24"/>
        </w:rPr>
      </w:pPr>
    </w:p>
    <w:p w:rsidRPr="00463467" w:rsidR="0032674A" w:rsidP="0032674A" w:rsidRDefault="0032674A" w14:paraId="4233D791" w14:textId="7E40EC7F">
      <w:pPr>
        <w:rPr>
          <w:sz w:val="24"/>
          <w:szCs w:val="24"/>
        </w:rPr>
      </w:pPr>
      <w:r w:rsidRPr="00463467">
        <w:rPr>
          <w:sz w:val="24"/>
          <w:szCs w:val="24"/>
        </w:rPr>
        <w:tab/>
        <w:t>The</w:t>
      </w:r>
      <w:r w:rsidR="009C5F19">
        <w:rPr>
          <w:sz w:val="24"/>
          <w:szCs w:val="24"/>
        </w:rPr>
        <w:t xml:space="preserve"> notice of proposed rulemaking, entitled </w:t>
      </w:r>
      <w:r w:rsidR="008B4FAE">
        <w:rPr>
          <w:sz w:val="24"/>
          <w:szCs w:val="24"/>
        </w:rPr>
        <w:t xml:space="preserve">"Fuels Regulatory Streamlining" </w:t>
      </w:r>
      <w:r w:rsidR="009C5F19">
        <w:rPr>
          <w:sz w:val="24"/>
          <w:szCs w:val="24"/>
        </w:rPr>
        <w:t>has been published in the Federal Register</w:t>
      </w:r>
      <w:r w:rsidRPr="00463467">
        <w:rPr>
          <w:sz w:val="24"/>
          <w:szCs w:val="24"/>
        </w:rPr>
        <w:t>.</w:t>
      </w:r>
      <w:r w:rsidR="00D42D1F">
        <w:rPr>
          <w:sz w:val="24"/>
          <w:szCs w:val="24"/>
        </w:rPr>
        <w:t xml:space="preserve"> In gene</w:t>
      </w:r>
      <w:r w:rsidR="009C5F19">
        <w:rPr>
          <w:sz w:val="24"/>
          <w:szCs w:val="24"/>
        </w:rPr>
        <w:t xml:space="preserve">ral, </w:t>
      </w:r>
      <w:r w:rsidR="00BF4189">
        <w:rPr>
          <w:sz w:val="24"/>
          <w:szCs w:val="24"/>
        </w:rPr>
        <w:t xml:space="preserve">the </w:t>
      </w:r>
      <w:r w:rsidR="009C5F19">
        <w:rPr>
          <w:sz w:val="24"/>
          <w:szCs w:val="24"/>
        </w:rPr>
        <w:t xml:space="preserve">information </w:t>
      </w:r>
      <w:r w:rsidR="008063B3">
        <w:rPr>
          <w:sz w:val="24"/>
          <w:szCs w:val="24"/>
        </w:rPr>
        <w:t xml:space="preserve">proposed </w:t>
      </w:r>
      <w:r w:rsidR="00BF4189">
        <w:rPr>
          <w:sz w:val="24"/>
          <w:szCs w:val="24"/>
        </w:rPr>
        <w:t xml:space="preserve">to be </w:t>
      </w:r>
      <w:r w:rsidR="009C5F19">
        <w:rPr>
          <w:sz w:val="24"/>
          <w:szCs w:val="24"/>
        </w:rPr>
        <w:t xml:space="preserve">collected </w:t>
      </w:r>
      <w:r w:rsidR="00BF4189">
        <w:rPr>
          <w:sz w:val="24"/>
          <w:szCs w:val="24"/>
        </w:rPr>
        <w:t xml:space="preserve">would be </w:t>
      </w:r>
      <w:r w:rsidR="009C5F19">
        <w:rPr>
          <w:sz w:val="24"/>
          <w:szCs w:val="24"/>
        </w:rPr>
        <w:t>used to ensure that gasoline meets st</w:t>
      </w:r>
      <w:r w:rsidR="00350E63">
        <w:rPr>
          <w:sz w:val="24"/>
          <w:szCs w:val="24"/>
        </w:rPr>
        <w:t xml:space="preserve">andards for sulfur, benzene, </w:t>
      </w:r>
      <w:r w:rsidR="009C5F19">
        <w:rPr>
          <w:sz w:val="24"/>
          <w:szCs w:val="24"/>
        </w:rPr>
        <w:t xml:space="preserve">RVP </w:t>
      </w:r>
      <w:r w:rsidR="00350E63">
        <w:rPr>
          <w:sz w:val="24"/>
          <w:szCs w:val="24"/>
        </w:rPr>
        <w:t xml:space="preserve">and oxygenate blending, </w:t>
      </w:r>
      <w:r w:rsidR="009C5F19">
        <w:rPr>
          <w:sz w:val="24"/>
          <w:szCs w:val="24"/>
        </w:rPr>
        <w:t>and that diesel fuel meets the appropriate standard for sulfur</w:t>
      </w:r>
      <w:r w:rsidR="00D42D1F">
        <w:rPr>
          <w:sz w:val="24"/>
          <w:szCs w:val="24"/>
        </w:rPr>
        <w:t>.</w:t>
      </w:r>
      <w:r w:rsidR="009C5F19">
        <w:rPr>
          <w:sz w:val="24"/>
          <w:szCs w:val="24"/>
        </w:rPr>
        <w:t xml:space="preserve"> These standards are designed to protect human health and the environment, and to reduce the harmful effects of emissions from motor vehicles and motor vehicle fuels. </w:t>
      </w:r>
    </w:p>
    <w:p w:rsidRPr="00463467" w:rsidR="0032674A" w:rsidP="0032674A" w:rsidRDefault="0032674A" w14:paraId="59E1AF97" w14:textId="77777777">
      <w:pPr>
        <w:rPr>
          <w:sz w:val="24"/>
          <w:szCs w:val="24"/>
        </w:rPr>
      </w:pPr>
    </w:p>
    <w:p w:rsidRPr="00463467" w:rsidR="0032674A" w:rsidP="0032674A" w:rsidRDefault="0032674A" w14:paraId="421A0C7F" w14:textId="7DEBEAC8">
      <w:pPr>
        <w:rPr>
          <w:sz w:val="24"/>
          <w:szCs w:val="24"/>
        </w:rPr>
      </w:pPr>
      <w:r w:rsidRPr="00463467">
        <w:rPr>
          <w:sz w:val="24"/>
          <w:szCs w:val="24"/>
        </w:rPr>
        <w:tab/>
      </w:r>
      <w:r w:rsidR="00350E63">
        <w:rPr>
          <w:sz w:val="24"/>
          <w:szCs w:val="24"/>
        </w:rPr>
        <w:t xml:space="preserve">The recordkeeping and reporting associated with each party is directly related to that </w:t>
      </w:r>
      <w:r w:rsidRPr="00463467">
        <w:rPr>
          <w:sz w:val="24"/>
          <w:szCs w:val="24"/>
        </w:rPr>
        <w:t>party's opportunity to create, control or alter the product’s</w:t>
      </w:r>
      <w:r w:rsidR="009C5F19">
        <w:rPr>
          <w:sz w:val="24"/>
          <w:szCs w:val="24"/>
        </w:rPr>
        <w:t xml:space="preserve"> characteristics</w:t>
      </w:r>
      <w:r>
        <w:rPr>
          <w:sz w:val="24"/>
          <w:szCs w:val="24"/>
        </w:rPr>
        <w:t>.</w:t>
      </w:r>
      <w:r w:rsidR="009C5F19">
        <w:rPr>
          <w:sz w:val="24"/>
          <w:szCs w:val="24"/>
        </w:rPr>
        <w:t xml:space="preserve"> Parties </w:t>
      </w:r>
      <w:r w:rsidR="00350E63">
        <w:rPr>
          <w:sz w:val="24"/>
          <w:szCs w:val="24"/>
        </w:rPr>
        <w:t xml:space="preserve">who produce fuels generally </w:t>
      </w:r>
      <w:r w:rsidR="009C5F19">
        <w:rPr>
          <w:sz w:val="24"/>
          <w:szCs w:val="24"/>
        </w:rPr>
        <w:t xml:space="preserve">have more recordkeeping and reporting requirements than those who merely distribute them. </w:t>
      </w:r>
    </w:p>
    <w:p w:rsidRPr="00463467" w:rsidR="0032674A" w:rsidP="0032674A" w:rsidRDefault="0032674A" w14:paraId="7C5E3967" w14:textId="77777777">
      <w:pPr>
        <w:rPr>
          <w:sz w:val="24"/>
          <w:szCs w:val="24"/>
        </w:rPr>
      </w:pPr>
    </w:p>
    <w:p w:rsidR="0032674A" w:rsidP="0032674A" w:rsidRDefault="0032674A" w14:paraId="45CD1962" w14:textId="4D5BB395">
      <w:pPr>
        <w:rPr>
          <w:sz w:val="24"/>
          <w:szCs w:val="24"/>
        </w:rPr>
      </w:pPr>
      <w:r w:rsidRPr="00463467">
        <w:rPr>
          <w:sz w:val="24"/>
          <w:szCs w:val="24"/>
        </w:rPr>
        <w:tab/>
      </w:r>
      <w:r w:rsidR="007F5457">
        <w:rPr>
          <w:sz w:val="24"/>
          <w:szCs w:val="24"/>
        </w:rPr>
        <w:t xml:space="preserve">The proposed rulemaking </w:t>
      </w:r>
      <w:r w:rsidR="00467378">
        <w:rPr>
          <w:sz w:val="24"/>
          <w:szCs w:val="24"/>
        </w:rPr>
        <w:t xml:space="preserve">would establish </w:t>
      </w:r>
      <w:r w:rsidR="007F5457">
        <w:rPr>
          <w:sz w:val="24"/>
          <w:szCs w:val="24"/>
        </w:rPr>
        <w:t xml:space="preserve">a new 40 CFR Part 1090, which </w:t>
      </w:r>
      <w:r w:rsidR="00467378">
        <w:rPr>
          <w:sz w:val="24"/>
          <w:szCs w:val="24"/>
        </w:rPr>
        <w:t xml:space="preserve">will replace </w:t>
      </w:r>
      <w:r w:rsidR="007F5457">
        <w:rPr>
          <w:sz w:val="24"/>
          <w:szCs w:val="24"/>
        </w:rPr>
        <w:t>a patchwork of fuels regulations under 40 CFR Part 80</w:t>
      </w:r>
      <w:r w:rsidR="00467378">
        <w:rPr>
          <w:sz w:val="24"/>
          <w:szCs w:val="24"/>
        </w:rPr>
        <w:t xml:space="preserve">, and </w:t>
      </w:r>
      <w:r w:rsidR="00350E63">
        <w:rPr>
          <w:sz w:val="24"/>
          <w:szCs w:val="24"/>
        </w:rPr>
        <w:t xml:space="preserve">which </w:t>
      </w:r>
      <w:r w:rsidR="008063B3">
        <w:rPr>
          <w:sz w:val="24"/>
          <w:szCs w:val="24"/>
        </w:rPr>
        <w:t xml:space="preserve">will permit </w:t>
      </w:r>
      <w:r w:rsidR="00467378">
        <w:rPr>
          <w:sz w:val="24"/>
          <w:szCs w:val="24"/>
        </w:rPr>
        <w:t xml:space="preserve">several </w:t>
      </w:r>
      <w:r w:rsidR="00513A25">
        <w:rPr>
          <w:sz w:val="24"/>
          <w:szCs w:val="24"/>
        </w:rPr>
        <w:t xml:space="preserve">cost-saving </w:t>
      </w:r>
      <w:r w:rsidR="00467378">
        <w:rPr>
          <w:sz w:val="24"/>
          <w:szCs w:val="24"/>
        </w:rPr>
        <w:t>improvements, including:</w:t>
      </w:r>
    </w:p>
    <w:p w:rsidR="00467378" w:rsidP="0032674A" w:rsidRDefault="00467378" w14:paraId="3F7665C9" w14:textId="3C2BA01E">
      <w:pPr>
        <w:rPr>
          <w:sz w:val="24"/>
          <w:szCs w:val="24"/>
        </w:rPr>
      </w:pPr>
    </w:p>
    <w:p w:rsidR="00467378" w:rsidP="00467378" w:rsidRDefault="008063B3" w14:paraId="70AA7F67" w14:textId="7B2201D2">
      <w:pPr>
        <w:pStyle w:val="ListParagraph"/>
        <w:numPr>
          <w:ilvl w:val="0"/>
          <w:numId w:val="4"/>
        </w:numPr>
        <w:rPr>
          <w:sz w:val="24"/>
          <w:szCs w:val="24"/>
        </w:rPr>
      </w:pPr>
      <w:r>
        <w:rPr>
          <w:sz w:val="24"/>
          <w:szCs w:val="24"/>
        </w:rPr>
        <w:t xml:space="preserve">Promoting </w:t>
      </w:r>
      <w:r w:rsidR="00467378">
        <w:rPr>
          <w:sz w:val="24"/>
          <w:szCs w:val="24"/>
        </w:rPr>
        <w:t>the fungibility of fuels</w:t>
      </w:r>
      <w:r w:rsidR="00513A25">
        <w:rPr>
          <w:sz w:val="24"/>
          <w:szCs w:val="24"/>
        </w:rPr>
        <w:t>, which will reduce distribution and storage costs;</w:t>
      </w:r>
    </w:p>
    <w:p w:rsidR="00513A25" w:rsidP="00467378" w:rsidRDefault="008063B3" w14:paraId="52F201DB" w14:textId="71E39B48">
      <w:pPr>
        <w:pStyle w:val="ListParagraph"/>
        <w:numPr>
          <w:ilvl w:val="0"/>
          <w:numId w:val="4"/>
        </w:numPr>
        <w:rPr>
          <w:sz w:val="24"/>
          <w:szCs w:val="24"/>
        </w:rPr>
      </w:pPr>
      <w:r>
        <w:rPr>
          <w:sz w:val="24"/>
          <w:szCs w:val="24"/>
        </w:rPr>
        <w:t>Reducing</w:t>
      </w:r>
      <w:r w:rsidR="00513A25">
        <w:rPr>
          <w:sz w:val="24"/>
          <w:szCs w:val="24"/>
        </w:rPr>
        <w:t xml:space="preserve"> </w:t>
      </w:r>
      <w:r>
        <w:rPr>
          <w:sz w:val="24"/>
          <w:szCs w:val="24"/>
        </w:rPr>
        <w:t xml:space="preserve">the regulated number of fuels characteristics </w:t>
      </w:r>
      <w:r w:rsidR="004B1BF9">
        <w:rPr>
          <w:sz w:val="24"/>
          <w:szCs w:val="24"/>
        </w:rPr>
        <w:t xml:space="preserve">to be tested and reported </w:t>
      </w:r>
      <w:r>
        <w:rPr>
          <w:sz w:val="24"/>
          <w:szCs w:val="24"/>
        </w:rPr>
        <w:t xml:space="preserve">from 13 to four, which </w:t>
      </w:r>
      <w:r w:rsidR="004B1BF9">
        <w:rPr>
          <w:sz w:val="24"/>
          <w:szCs w:val="24"/>
        </w:rPr>
        <w:t xml:space="preserve">reduces </w:t>
      </w:r>
      <w:r>
        <w:rPr>
          <w:sz w:val="24"/>
          <w:szCs w:val="24"/>
        </w:rPr>
        <w:t>reporting burdens</w:t>
      </w:r>
      <w:r w:rsidR="00513A25">
        <w:rPr>
          <w:sz w:val="24"/>
          <w:szCs w:val="24"/>
        </w:rPr>
        <w:t xml:space="preserve">; </w:t>
      </w:r>
    </w:p>
    <w:p w:rsidR="008063B3" w:rsidP="00467378" w:rsidRDefault="008063B3" w14:paraId="183FBA49" w14:textId="63E22D21">
      <w:pPr>
        <w:pStyle w:val="ListParagraph"/>
        <w:numPr>
          <w:ilvl w:val="0"/>
          <w:numId w:val="4"/>
        </w:numPr>
        <w:rPr>
          <w:sz w:val="24"/>
          <w:szCs w:val="24"/>
        </w:rPr>
      </w:pPr>
      <w:r>
        <w:rPr>
          <w:sz w:val="24"/>
          <w:szCs w:val="24"/>
        </w:rPr>
        <w:t>Leveraging the Part 80 registration system so that parties who are already registered will remain registered under the new Part 1090;</w:t>
      </w:r>
    </w:p>
    <w:p w:rsidR="008063B3" w:rsidP="00467378" w:rsidRDefault="008063B3" w14:paraId="5BF90D63" w14:textId="3BC52325">
      <w:pPr>
        <w:pStyle w:val="ListParagraph"/>
        <w:numPr>
          <w:ilvl w:val="0"/>
          <w:numId w:val="4"/>
        </w:numPr>
        <w:rPr>
          <w:sz w:val="24"/>
          <w:szCs w:val="24"/>
        </w:rPr>
      </w:pPr>
      <w:r>
        <w:rPr>
          <w:sz w:val="24"/>
          <w:szCs w:val="24"/>
        </w:rPr>
        <w:t xml:space="preserve">Reducing the required frequency of </w:t>
      </w:r>
      <w:r w:rsidR="004B1BF9">
        <w:rPr>
          <w:sz w:val="24"/>
          <w:szCs w:val="24"/>
        </w:rPr>
        <w:t xml:space="preserve">batch </w:t>
      </w:r>
      <w:r>
        <w:rPr>
          <w:sz w:val="24"/>
          <w:szCs w:val="24"/>
        </w:rPr>
        <w:t>reporting;</w:t>
      </w:r>
    </w:p>
    <w:p w:rsidRPr="002F611F" w:rsidR="008063B3" w:rsidP="00467378" w:rsidRDefault="008063B3" w14:paraId="2344B5F0" w14:textId="18DC2B32">
      <w:pPr>
        <w:pStyle w:val="ListParagraph"/>
        <w:numPr>
          <w:ilvl w:val="0"/>
          <w:numId w:val="4"/>
        </w:numPr>
        <w:rPr>
          <w:sz w:val="24"/>
          <w:szCs w:val="24"/>
        </w:rPr>
      </w:pPr>
      <w:r>
        <w:rPr>
          <w:sz w:val="24"/>
          <w:szCs w:val="24"/>
        </w:rPr>
        <w:t>Providing better formats and procedures for reporting</w:t>
      </w:r>
      <w:r w:rsidR="00227CF1">
        <w:rPr>
          <w:sz w:val="24"/>
          <w:szCs w:val="24"/>
        </w:rPr>
        <w:t xml:space="preserve"> </w:t>
      </w:r>
      <w:r w:rsidRPr="002F611F" w:rsidR="00227CF1">
        <w:rPr>
          <w:sz w:val="24"/>
          <w:szCs w:val="24"/>
        </w:rPr>
        <w:t>and reducing the actual number of forms</w:t>
      </w:r>
      <w:r w:rsidRPr="002F611F">
        <w:rPr>
          <w:sz w:val="24"/>
          <w:szCs w:val="24"/>
        </w:rPr>
        <w:t>;</w:t>
      </w:r>
      <w:r w:rsidRPr="002F611F" w:rsidR="004B1BF9">
        <w:rPr>
          <w:sz w:val="24"/>
          <w:szCs w:val="24"/>
        </w:rPr>
        <w:t xml:space="preserve"> and</w:t>
      </w:r>
    </w:p>
    <w:p w:rsidR="009F00B0" w:rsidP="004B1BF9" w:rsidRDefault="008063B3" w14:paraId="65C50CDF" w14:textId="1C104147">
      <w:pPr>
        <w:pStyle w:val="ListParagraph"/>
        <w:numPr>
          <w:ilvl w:val="0"/>
          <w:numId w:val="4"/>
        </w:numPr>
        <w:rPr>
          <w:sz w:val="24"/>
          <w:szCs w:val="24"/>
        </w:rPr>
      </w:pPr>
      <w:r>
        <w:rPr>
          <w:sz w:val="24"/>
          <w:szCs w:val="24"/>
        </w:rPr>
        <w:t xml:space="preserve">Consolidating </w:t>
      </w:r>
      <w:r w:rsidR="00513A25">
        <w:rPr>
          <w:sz w:val="24"/>
          <w:szCs w:val="24"/>
        </w:rPr>
        <w:t>existing survey progr</w:t>
      </w:r>
      <w:r>
        <w:rPr>
          <w:sz w:val="24"/>
          <w:szCs w:val="24"/>
        </w:rPr>
        <w:t>ams</w:t>
      </w:r>
      <w:r w:rsidR="004B1BF9">
        <w:rPr>
          <w:sz w:val="24"/>
          <w:szCs w:val="24"/>
        </w:rPr>
        <w:t>.</w:t>
      </w:r>
    </w:p>
    <w:p w:rsidRPr="004B1BF9" w:rsidR="004B1BF9" w:rsidP="004B1BF9" w:rsidRDefault="004B1BF9" w14:paraId="36A50641" w14:textId="77777777">
      <w:pPr>
        <w:rPr>
          <w:sz w:val="24"/>
          <w:szCs w:val="24"/>
        </w:rPr>
      </w:pPr>
    </w:p>
    <w:p w:rsidRPr="00463467" w:rsidR="0032674A" w:rsidP="0032674A" w:rsidRDefault="0032674A" w14:paraId="685184FC" w14:textId="759BD17F">
      <w:pPr>
        <w:rPr>
          <w:sz w:val="24"/>
          <w:szCs w:val="24"/>
        </w:rPr>
      </w:pPr>
      <w:r w:rsidRPr="00463467">
        <w:rPr>
          <w:sz w:val="24"/>
          <w:szCs w:val="24"/>
        </w:rPr>
        <w:tab/>
      </w:r>
      <w:r w:rsidRPr="00346101">
        <w:rPr>
          <w:sz w:val="24"/>
          <w:szCs w:val="24"/>
        </w:rPr>
        <w:t xml:space="preserve">The information under this ICR will be collected by the EPA’s Compliance Division, within the Office of Transportation and Air Quality, Office of Air and Radiation, and by the EPA’s Air Enforcement Division, within the Office of Civil Enforcement, Office of Enforcement and Compliance Assurance. The information collected will be used by the EPA to evaluate </w:t>
      </w:r>
      <w:r w:rsidRPr="00346101">
        <w:rPr>
          <w:sz w:val="24"/>
          <w:szCs w:val="24"/>
        </w:rPr>
        <w:lastRenderedPageBreak/>
        <w:t>compliance with the fuel quality requirements under the</w:t>
      </w:r>
      <w:r w:rsidRPr="00346101" w:rsidR="006D1E45">
        <w:rPr>
          <w:sz w:val="24"/>
          <w:szCs w:val="24"/>
        </w:rPr>
        <w:t xml:space="preserve"> final rule</w:t>
      </w:r>
      <w:r w:rsidRPr="00346101">
        <w:rPr>
          <w:sz w:val="24"/>
          <w:szCs w:val="24"/>
        </w:rPr>
        <w:t xml:space="preserve">. This oversight by EPA is </w:t>
      </w:r>
      <w:r w:rsidRPr="00346101" w:rsidR="006D1E45">
        <w:rPr>
          <w:sz w:val="24"/>
          <w:szCs w:val="24"/>
        </w:rPr>
        <w:t>necessary to ensure the goals of the Clean Air Act are met</w:t>
      </w:r>
      <w:r w:rsidRPr="00346101">
        <w:rPr>
          <w:sz w:val="24"/>
          <w:szCs w:val="24"/>
        </w:rPr>
        <w:t>.</w:t>
      </w:r>
      <w:r>
        <w:rPr>
          <w:sz w:val="24"/>
          <w:szCs w:val="24"/>
        </w:rPr>
        <w:t xml:space="preserve"> </w:t>
      </w:r>
      <w:r w:rsidRPr="00463467">
        <w:rPr>
          <w:sz w:val="24"/>
          <w:szCs w:val="24"/>
        </w:rPr>
        <w:t xml:space="preserve">Proprietary information </w:t>
      </w:r>
      <w:r w:rsidR="006D1E45">
        <w:rPr>
          <w:sz w:val="24"/>
          <w:szCs w:val="24"/>
        </w:rPr>
        <w:t xml:space="preserve">(i.e., information claimed as CBI) </w:t>
      </w:r>
      <w:r w:rsidRPr="00463467">
        <w:rPr>
          <w:sz w:val="24"/>
          <w:szCs w:val="24"/>
        </w:rPr>
        <w:t>may be submitted by regulated parties</w:t>
      </w:r>
      <w:r w:rsidR="006D1E45">
        <w:rPr>
          <w:sz w:val="24"/>
          <w:szCs w:val="24"/>
        </w:rPr>
        <w:t>; such information must be clearly marked by the submitter</w:t>
      </w:r>
      <w:r>
        <w:rPr>
          <w:sz w:val="24"/>
          <w:szCs w:val="24"/>
        </w:rPr>
        <w:t xml:space="preserve">. </w:t>
      </w:r>
      <w:r w:rsidR="006D1E45">
        <w:rPr>
          <w:sz w:val="24"/>
          <w:szCs w:val="24"/>
        </w:rPr>
        <w:t>Information claimed as CBI by the submitter</w:t>
      </w:r>
      <w:r w:rsidRPr="00463467">
        <w:rPr>
          <w:sz w:val="24"/>
          <w:szCs w:val="24"/>
        </w:rPr>
        <w:t xml:space="preserve"> </w:t>
      </w:r>
      <w:r>
        <w:rPr>
          <w:sz w:val="24"/>
          <w:szCs w:val="24"/>
        </w:rPr>
        <w:t>will</w:t>
      </w:r>
      <w:r w:rsidRPr="00463467">
        <w:rPr>
          <w:sz w:val="24"/>
          <w:szCs w:val="24"/>
        </w:rPr>
        <w:t xml:space="preserve"> be handled in accordance with EPA regulations at 40 CFR Part 2 and established Agency procedures. </w:t>
      </w:r>
      <w:r w:rsidR="006D1E45">
        <w:rPr>
          <w:sz w:val="24"/>
          <w:szCs w:val="24"/>
        </w:rPr>
        <w:t xml:space="preserve">Registration and reporting activities will be conducted via EPA systems that will provide a method of identifying information claimed as CBI by the submitter. </w:t>
      </w:r>
    </w:p>
    <w:p w:rsidRPr="00463467" w:rsidR="0032674A" w:rsidP="0032674A" w:rsidRDefault="0032674A" w14:paraId="1A67962F" w14:textId="77777777">
      <w:pPr>
        <w:rPr>
          <w:sz w:val="24"/>
          <w:szCs w:val="24"/>
        </w:rPr>
      </w:pPr>
    </w:p>
    <w:p w:rsidR="0032674A" w:rsidP="0032674A" w:rsidRDefault="0032674A" w14:paraId="12F94C5D" w14:textId="23FC06D1">
      <w:pPr>
        <w:rPr>
          <w:sz w:val="24"/>
          <w:szCs w:val="24"/>
        </w:rPr>
      </w:pPr>
    </w:p>
    <w:p w:rsidR="00876C67" w:rsidP="0032674A" w:rsidRDefault="00876C67" w14:paraId="3355A345" w14:textId="36F5A2F3"/>
    <w:p w:rsidRPr="00463467" w:rsidR="00876C67" w:rsidP="00876C67" w:rsidRDefault="00876C67" w14:paraId="318C6CD9" w14:textId="77777777">
      <w:pPr>
        <w:pStyle w:val="Heading1"/>
      </w:pPr>
      <w:r w:rsidRPr="00463467">
        <w:t>2.</w:t>
      </w:r>
      <w:r w:rsidRPr="00463467">
        <w:tab/>
        <w:t>NEED FOR AND USE OF THE COLLECTION</w:t>
      </w:r>
    </w:p>
    <w:p w:rsidR="00876C67" w:rsidP="00876C67" w:rsidRDefault="00876C67" w14:paraId="75E273C2" w14:textId="77777777">
      <w:pPr>
        <w:rPr>
          <w:b/>
          <w:bCs/>
          <w:sz w:val="24"/>
          <w:szCs w:val="24"/>
        </w:rPr>
      </w:pPr>
    </w:p>
    <w:p w:rsidR="00876C67" w:rsidP="00876C67" w:rsidRDefault="00876C67" w14:paraId="1505948A" w14:textId="39079EF6">
      <w:pPr>
        <w:pStyle w:val="Heading2"/>
      </w:pPr>
      <w:r w:rsidRPr="00463467">
        <w:tab/>
        <w:t>2(a)</w:t>
      </w:r>
      <w:r w:rsidRPr="00463467">
        <w:tab/>
        <w:t>Need/Authority for the Collection</w:t>
      </w:r>
    </w:p>
    <w:p w:rsidRPr="00876C67" w:rsidR="00876C67" w:rsidP="00876C67" w:rsidRDefault="00876C67" w14:paraId="746A0B72" w14:textId="77777777"/>
    <w:p w:rsidRPr="00463467" w:rsidR="00876C67" w:rsidP="00876C67" w:rsidRDefault="00876C67" w14:paraId="5E6F6EAD" w14:textId="4C9B0F4A">
      <w:pPr>
        <w:rPr>
          <w:sz w:val="24"/>
          <w:szCs w:val="24"/>
        </w:rPr>
      </w:pPr>
      <w:r w:rsidRPr="00463467">
        <w:rPr>
          <w:sz w:val="24"/>
          <w:szCs w:val="24"/>
        </w:rPr>
        <w:tab/>
        <w:t xml:space="preserve"> </w:t>
      </w:r>
      <w:r w:rsidR="00350E63">
        <w:rPr>
          <w:sz w:val="24"/>
          <w:szCs w:val="24"/>
        </w:rPr>
        <w:t xml:space="preserve">The proposed regulations were </w:t>
      </w:r>
      <w:r w:rsidR="006D1E45">
        <w:rPr>
          <w:sz w:val="24"/>
          <w:szCs w:val="24"/>
        </w:rPr>
        <w:t xml:space="preserve">developed </w:t>
      </w:r>
      <w:r w:rsidRPr="00463467">
        <w:rPr>
          <w:sz w:val="24"/>
          <w:szCs w:val="24"/>
        </w:rPr>
        <w:t>under the author</w:t>
      </w:r>
      <w:r w:rsidR="009F00B0">
        <w:rPr>
          <w:sz w:val="24"/>
          <w:szCs w:val="24"/>
        </w:rPr>
        <w:t xml:space="preserve">ity granted by Section 211 </w:t>
      </w:r>
      <w:r w:rsidRPr="00463467">
        <w:rPr>
          <w:sz w:val="24"/>
          <w:szCs w:val="24"/>
        </w:rPr>
        <w:t xml:space="preserve">of the Clean Air Act (CAA).  Under Section 211(c)(1), </w:t>
      </w:r>
      <w:r>
        <w:rPr>
          <w:sz w:val="24"/>
          <w:szCs w:val="24"/>
        </w:rPr>
        <w:t xml:space="preserve">the </w:t>
      </w:r>
      <w:r w:rsidRPr="00463467">
        <w:rPr>
          <w:sz w:val="24"/>
          <w:szCs w:val="24"/>
        </w:rPr>
        <w:t xml:space="preserve">EPA may adopt a fuel control if at least one of the following two criteria is met: (1) the emission products of the fuel cause or contribute to air pollution which may reasonably be anticipated to endanger public health or welfare, or (2) the emission products of the fuel will significantly impair emissions control systems in general use or which </w:t>
      </w:r>
      <w:r>
        <w:rPr>
          <w:sz w:val="24"/>
          <w:szCs w:val="24"/>
        </w:rPr>
        <w:t>will</w:t>
      </w:r>
      <w:r w:rsidRPr="00463467">
        <w:rPr>
          <w:sz w:val="24"/>
          <w:szCs w:val="24"/>
        </w:rPr>
        <w:t xml:space="preserve"> be in general use were the fuel control to be adopted</w:t>
      </w:r>
      <w:r>
        <w:rPr>
          <w:sz w:val="24"/>
          <w:szCs w:val="24"/>
        </w:rPr>
        <w:t xml:space="preserve">. </w:t>
      </w:r>
    </w:p>
    <w:p w:rsidRPr="00463467" w:rsidR="00876C67" w:rsidP="00876C67" w:rsidRDefault="00876C67" w14:paraId="73F5B99D" w14:textId="77777777">
      <w:pPr>
        <w:rPr>
          <w:sz w:val="24"/>
          <w:szCs w:val="24"/>
        </w:rPr>
      </w:pPr>
    </w:p>
    <w:p w:rsidRPr="00463467" w:rsidR="00876C67" w:rsidP="00876C67" w:rsidRDefault="00876C67" w14:paraId="34DEA2EA" w14:textId="6A707F47">
      <w:pPr>
        <w:rPr>
          <w:sz w:val="24"/>
          <w:szCs w:val="24"/>
        </w:rPr>
      </w:pPr>
      <w:r w:rsidRPr="00463467">
        <w:rPr>
          <w:sz w:val="24"/>
          <w:szCs w:val="24"/>
        </w:rPr>
        <w:tab/>
        <w:t xml:space="preserve">This supporting statement describes the </w:t>
      </w:r>
      <w:r w:rsidR="006D1E45">
        <w:rPr>
          <w:sz w:val="24"/>
          <w:szCs w:val="24"/>
        </w:rPr>
        <w:t xml:space="preserve">proposed </w:t>
      </w:r>
      <w:r w:rsidRPr="00463467">
        <w:rPr>
          <w:sz w:val="24"/>
          <w:szCs w:val="24"/>
        </w:rPr>
        <w:t xml:space="preserve">recordkeeping and reporting requirements and the associated costs to various </w:t>
      </w:r>
      <w:r>
        <w:rPr>
          <w:sz w:val="24"/>
          <w:szCs w:val="24"/>
        </w:rPr>
        <w:t xml:space="preserve">regulated </w:t>
      </w:r>
      <w:r w:rsidRPr="00463467">
        <w:rPr>
          <w:sz w:val="24"/>
          <w:szCs w:val="24"/>
        </w:rPr>
        <w:t>parties</w:t>
      </w:r>
      <w:r>
        <w:rPr>
          <w:sz w:val="24"/>
          <w:szCs w:val="24"/>
        </w:rPr>
        <w:t xml:space="preserve">. </w:t>
      </w:r>
      <w:r w:rsidRPr="00463467">
        <w:rPr>
          <w:sz w:val="24"/>
          <w:szCs w:val="24"/>
        </w:rPr>
        <w:t xml:space="preserve">These requirements </w:t>
      </w:r>
      <w:r>
        <w:rPr>
          <w:sz w:val="24"/>
          <w:szCs w:val="24"/>
        </w:rPr>
        <w:t>will</w:t>
      </w:r>
      <w:r w:rsidRPr="00463467">
        <w:rPr>
          <w:sz w:val="24"/>
          <w:szCs w:val="24"/>
        </w:rPr>
        <w:t xml:space="preserve"> be necessary to enable the Administrator to:</w:t>
      </w:r>
    </w:p>
    <w:p w:rsidRPr="00463467" w:rsidR="00876C67" w:rsidP="00876C67" w:rsidRDefault="00876C67" w14:paraId="5C1CAD9E" w14:textId="77777777">
      <w:pPr>
        <w:rPr>
          <w:sz w:val="24"/>
          <w:szCs w:val="24"/>
        </w:rPr>
      </w:pPr>
    </w:p>
    <w:p w:rsidRPr="00463467" w:rsidR="00876C67" w:rsidP="00876C67" w:rsidRDefault="00876C67" w14:paraId="533D7298" w14:textId="351E8821">
      <w:pPr>
        <w:rPr>
          <w:sz w:val="24"/>
          <w:szCs w:val="24"/>
        </w:rPr>
      </w:pPr>
      <w:r w:rsidRPr="00463467">
        <w:rPr>
          <w:sz w:val="24"/>
          <w:szCs w:val="24"/>
        </w:rPr>
        <w:tab/>
        <w:t>(1) Identify the sources of</w:t>
      </w:r>
      <w:r w:rsidR="006D1E45">
        <w:rPr>
          <w:sz w:val="24"/>
          <w:szCs w:val="24"/>
        </w:rPr>
        <w:t xml:space="preserve"> fuels subject to the regulations of proposed Part 1090</w:t>
      </w:r>
      <w:r w:rsidRPr="00463467">
        <w:rPr>
          <w:sz w:val="24"/>
          <w:szCs w:val="24"/>
        </w:rPr>
        <w:t>; and</w:t>
      </w:r>
    </w:p>
    <w:p w:rsidRPr="00463467" w:rsidR="00876C67" w:rsidP="00876C67" w:rsidRDefault="00876C67" w14:paraId="77621625" w14:textId="77777777">
      <w:pPr>
        <w:rPr>
          <w:sz w:val="24"/>
          <w:szCs w:val="24"/>
        </w:rPr>
      </w:pPr>
    </w:p>
    <w:p w:rsidRPr="00463467" w:rsidR="00876C67" w:rsidP="00876C67" w:rsidRDefault="00876C67" w14:paraId="08F87CFC" w14:textId="4990924F">
      <w:pPr>
        <w:rPr>
          <w:sz w:val="24"/>
          <w:szCs w:val="24"/>
        </w:rPr>
      </w:pPr>
      <w:r w:rsidRPr="00463467">
        <w:rPr>
          <w:sz w:val="24"/>
          <w:szCs w:val="24"/>
        </w:rPr>
        <w:tab/>
        <w:t>(2) Ensure that these sources comply with the s</w:t>
      </w:r>
      <w:r w:rsidR="006D1E45">
        <w:rPr>
          <w:sz w:val="24"/>
          <w:szCs w:val="24"/>
        </w:rPr>
        <w:t>tandards and limitations of proposed Part 1090.</w:t>
      </w:r>
    </w:p>
    <w:p w:rsidRPr="00463467" w:rsidR="00876C67" w:rsidP="00876C67" w:rsidRDefault="00876C67" w14:paraId="3FDF869F" w14:textId="77777777">
      <w:pPr>
        <w:rPr>
          <w:sz w:val="24"/>
          <w:szCs w:val="24"/>
        </w:rPr>
      </w:pPr>
    </w:p>
    <w:p w:rsidRPr="00463467" w:rsidR="00876C67" w:rsidP="00876C67" w:rsidRDefault="00876C67" w14:paraId="7D3C48A4" w14:textId="083BD953">
      <w:pPr>
        <w:rPr>
          <w:sz w:val="24"/>
          <w:szCs w:val="24"/>
        </w:rPr>
      </w:pPr>
      <w:r w:rsidRPr="00463467">
        <w:rPr>
          <w:sz w:val="24"/>
          <w:szCs w:val="24"/>
        </w:rPr>
        <w:tab/>
        <w:t xml:space="preserve">An effective </w:t>
      </w:r>
      <w:r w:rsidR="001D432A">
        <w:rPr>
          <w:sz w:val="24"/>
          <w:szCs w:val="24"/>
        </w:rPr>
        <w:t>oversight</w:t>
      </w:r>
      <w:r w:rsidRPr="00463467">
        <w:rPr>
          <w:sz w:val="24"/>
          <w:szCs w:val="24"/>
        </w:rPr>
        <w:t xml:space="preserve"> scheme</w:t>
      </w:r>
      <w:r w:rsidR="00350E63">
        <w:rPr>
          <w:sz w:val="24"/>
          <w:szCs w:val="24"/>
        </w:rPr>
        <w:t xml:space="preserve"> will be necessary to ensure environmental goals are met</w:t>
      </w:r>
      <w:r>
        <w:rPr>
          <w:sz w:val="24"/>
          <w:szCs w:val="24"/>
        </w:rPr>
        <w:t xml:space="preserve">. </w:t>
      </w:r>
      <w:r w:rsidRPr="00463467">
        <w:rPr>
          <w:sz w:val="24"/>
          <w:szCs w:val="24"/>
        </w:rPr>
        <w:t xml:space="preserve">Without the accompanying recordkeeping and reporting requirements, Congressional intent to improve air quality </w:t>
      </w:r>
      <w:r>
        <w:rPr>
          <w:sz w:val="24"/>
          <w:szCs w:val="24"/>
        </w:rPr>
        <w:t>will</w:t>
      </w:r>
      <w:r w:rsidRPr="00463467">
        <w:rPr>
          <w:sz w:val="24"/>
          <w:szCs w:val="24"/>
        </w:rPr>
        <w:t xml:space="preserve"> be thwarted because neither </w:t>
      </w:r>
      <w:r>
        <w:rPr>
          <w:sz w:val="24"/>
          <w:szCs w:val="24"/>
        </w:rPr>
        <w:t xml:space="preserve">the </w:t>
      </w:r>
      <w:r w:rsidRPr="00463467">
        <w:rPr>
          <w:sz w:val="24"/>
          <w:szCs w:val="24"/>
        </w:rPr>
        <w:t xml:space="preserve">EPA nor industry </w:t>
      </w:r>
      <w:r>
        <w:rPr>
          <w:sz w:val="24"/>
          <w:szCs w:val="24"/>
        </w:rPr>
        <w:t>will</w:t>
      </w:r>
      <w:r w:rsidRPr="00463467">
        <w:rPr>
          <w:sz w:val="24"/>
          <w:szCs w:val="24"/>
        </w:rPr>
        <w:t xml:space="preserve"> </w:t>
      </w:r>
      <w:r w:rsidR="00183AA0">
        <w:rPr>
          <w:sz w:val="24"/>
          <w:szCs w:val="24"/>
        </w:rPr>
        <w:t xml:space="preserve">not have necessary </w:t>
      </w:r>
      <w:r w:rsidRPr="00463467">
        <w:rPr>
          <w:sz w:val="24"/>
          <w:szCs w:val="24"/>
        </w:rPr>
        <w:t>information to monitor compliance</w:t>
      </w:r>
      <w:r>
        <w:rPr>
          <w:sz w:val="24"/>
          <w:szCs w:val="24"/>
        </w:rPr>
        <w:t xml:space="preserve">. </w:t>
      </w:r>
    </w:p>
    <w:p w:rsidRPr="00463467" w:rsidR="00876C67" w:rsidP="00876C67" w:rsidRDefault="00876C67" w14:paraId="0CBBB557" w14:textId="77777777">
      <w:pPr>
        <w:rPr>
          <w:sz w:val="24"/>
          <w:szCs w:val="24"/>
        </w:rPr>
      </w:pPr>
    </w:p>
    <w:p w:rsidR="00876C67" w:rsidP="0032674A" w:rsidRDefault="00876C67" w14:paraId="08791A99" w14:textId="71706229">
      <w:pPr>
        <w:rPr>
          <w:sz w:val="24"/>
          <w:szCs w:val="24"/>
        </w:rPr>
      </w:pPr>
      <w:r w:rsidRPr="00463467">
        <w:rPr>
          <w:sz w:val="24"/>
          <w:szCs w:val="24"/>
        </w:rPr>
        <w:tab/>
        <w:t xml:space="preserve">Sections 114 and 208 of the CAA, 42 U.S.C. §§ 7414 and 7542, authorize </w:t>
      </w:r>
      <w:r>
        <w:rPr>
          <w:sz w:val="24"/>
          <w:szCs w:val="24"/>
        </w:rPr>
        <w:t xml:space="preserve">the </w:t>
      </w:r>
      <w:r w:rsidRPr="00463467">
        <w:rPr>
          <w:sz w:val="24"/>
          <w:szCs w:val="24"/>
        </w:rPr>
        <w:t>EPA to require recordkeeping and reporting regarding enforcement of the provisions of Title II of the CAA</w:t>
      </w:r>
      <w:r>
        <w:rPr>
          <w:sz w:val="24"/>
          <w:szCs w:val="24"/>
        </w:rPr>
        <w:t xml:space="preserve">. </w:t>
      </w:r>
    </w:p>
    <w:p w:rsidR="00350E63" w:rsidP="0032674A" w:rsidRDefault="00350E63" w14:paraId="7F72AD09" w14:textId="77777777"/>
    <w:p w:rsidRPr="00463467" w:rsidR="003D7641" w:rsidP="003D7641" w:rsidRDefault="003D7641" w14:paraId="391BCCBA" w14:textId="77777777">
      <w:pPr>
        <w:pStyle w:val="Heading2"/>
      </w:pPr>
      <w:r w:rsidRPr="00463467">
        <w:tab/>
        <w:t>2(b)</w:t>
      </w:r>
      <w:r w:rsidRPr="00463467">
        <w:tab/>
        <w:t>Practical Utility/Users of the Data</w:t>
      </w:r>
    </w:p>
    <w:p w:rsidRPr="00463467" w:rsidR="003D7641" w:rsidP="003D7641" w:rsidRDefault="003D7641" w14:paraId="7A89C6DF" w14:textId="77777777">
      <w:pPr>
        <w:rPr>
          <w:sz w:val="24"/>
          <w:szCs w:val="24"/>
        </w:rPr>
      </w:pPr>
    </w:p>
    <w:p w:rsidRPr="00463467" w:rsidR="003D7641" w:rsidP="003D7641" w:rsidRDefault="003D7641" w14:paraId="129F47E9" w14:textId="6BBBFB75">
      <w:pPr>
        <w:rPr>
          <w:sz w:val="24"/>
          <w:szCs w:val="24"/>
        </w:rPr>
      </w:pPr>
      <w:r w:rsidRPr="00463467">
        <w:rPr>
          <w:sz w:val="24"/>
          <w:szCs w:val="24"/>
        </w:rPr>
        <w:tab/>
      </w:r>
      <w:r>
        <w:rPr>
          <w:sz w:val="24"/>
          <w:szCs w:val="24"/>
        </w:rPr>
        <w:t xml:space="preserve">The </w:t>
      </w:r>
      <w:r w:rsidRPr="00463467">
        <w:rPr>
          <w:sz w:val="24"/>
          <w:szCs w:val="24"/>
        </w:rPr>
        <w:t xml:space="preserve">EPA </w:t>
      </w:r>
      <w:r w:rsidR="00A738D3">
        <w:rPr>
          <w:sz w:val="24"/>
          <w:szCs w:val="24"/>
        </w:rPr>
        <w:t xml:space="preserve">will use </w:t>
      </w:r>
      <w:r w:rsidRPr="00463467">
        <w:rPr>
          <w:sz w:val="24"/>
          <w:szCs w:val="24"/>
        </w:rPr>
        <w:t xml:space="preserve">the information </w:t>
      </w:r>
      <w:r w:rsidR="00A738D3">
        <w:rPr>
          <w:sz w:val="24"/>
          <w:szCs w:val="24"/>
        </w:rPr>
        <w:t xml:space="preserve">collected </w:t>
      </w:r>
      <w:r w:rsidRPr="00463467">
        <w:rPr>
          <w:sz w:val="24"/>
          <w:szCs w:val="24"/>
        </w:rPr>
        <w:t xml:space="preserve">to evaluate the compliance of </w:t>
      </w:r>
      <w:r>
        <w:rPr>
          <w:sz w:val="24"/>
          <w:szCs w:val="24"/>
        </w:rPr>
        <w:t xml:space="preserve">regulated </w:t>
      </w:r>
      <w:r w:rsidR="00A738D3">
        <w:rPr>
          <w:sz w:val="24"/>
          <w:szCs w:val="24"/>
        </w:rPr>
        <w:t>parties involved in the production, blending, and distribution of fuels regulated under proposed Part 1090</w:t>
      </w:r>
      <w:r>
        <w:rPr>
          <w:sz w:val="24"/>
          <w:szCs w:val="24"/>
        </w:rPr>
        <w:t xml:space="preserve">. </w:t>
      </w:r>
      <w:r w:rsidRPr="00463467">
        <w:rPr>
          <w:sz w:val="24"/>
          <w:szCs w:val="24"/>
        </w:rPr>
        <w:t xml:space="preserve">These reports </w:t>
      </w:r>
      <w:r>
        <w:rPr>
          <w:sz w:val="24"/>
          <w:szCs w:val="24"/>
        </w:rPr>
        <w:t>will</w:t>
      </w:r>
      <w:r w:rsidRPr="00463467">
        <w:rPr>
          <w:sz w:val="24"/>
          <w:szCs w:val="24"/>
        </w:rPr>
        <w:t xml:space="preserve"> also be used by </w:t>
      </w:r>
      <w:r>
        <w:rPr>
          <w:sz w:val="24"/>
          <w:szCs w:val="24"/>
        </w:rPr>
        <w:t xml:space="preserve">the </w:t>
      </w:r>
      <w:r w:rsidRPr="00463467">
        <w:rPr>
          <w:sz w:val="24"/>
          <w:szCs w:val="24"/>
        </w:rPr>
        <w:t>EPA to target compliance investigations</w:t>
      </w:r>
      <w:r>
        <w:rPr>
          <w:sz w:val="24"/>
          <w:szCs w:val="24"/>
        </w:rPr>
        <w:t xml:space="preserve">. </w:t>
      </w:r>
      <w:r w:rsidR="00A738D3">
        <w:rPr>
          <w:sz w:val="24"/>
          <w:szCs w:val="24"/>
        </w:rPr>
        <w:t xml:space="preserve">Product transfer documents and other records are kept in the normal course of </w:t>
      </w:r>
      <w:r w:rsidR="009F00B0">
        <w:rPr>
          <w:sz w:val="24"/>
          <w:szCs w:val="24"/>
        </w:rPr>
        <w:t xml:space="preserve">business and provide useful records for regulated entities and EPA to pinpoint and address any compliance issues. </w:t>
      </w:r>
    </w:p>
    <w:p w:rsidR="003D7641" w:rsidP="0032674A" w:rsidRDefault="003D7641" w14:paraId="0B9927FD" w14:textId="767FBC7D"/>
    <w:p w:rsidRPr="00463467" w:rsidR="00AD7734" w:rsidP="00AD7734" w:rsidRDefault="00AD7734" w14:paraId="754EB92E" w14:textId="77777777">
      <w:pPr>
        <w:pStyle w:val="Heading1"/>
      </w:pPr>
      <w:r w:rsidRPr="00463467">
        <w:t>3.</w:t>
      </w:r>
      <w:r w:rsidRPr="00463467">
        <w:tab/>
        <w:t>NONDUPLICATION, CONSULTATIONS, AND OTHER COLLECTION CRITERIA</w:t>
      </w:r>
    </w:p>
    <w:p w:rsidR="00AD7734" w:rsidP="0032674A" w:rsidRDefault="00AD7734" w14:paraId="1D6F078A" w14:textId="43307AB3"/>
    <w:p w:rsidRPr="00463467" w:rsidR="00AD7734" w:rsidP="00AD7734" w:rsidRDefault="00AD7734" w14:paraId="693A06D0" w14:textId="77777777">
      <w:pPr>
        <w:pStyle w:val="Heading2"/>
      </w:pPr>
      <w:r w:rsidRPr="00463467">
        <w:tab/>
        <w:t>3(a)</w:t>
      </w:r>
      <w:r w:rsidRPr="00463467">
        <w:tab/>
        <w:t>Non-duplication</w:t>
      </w:r>
    </w:p>
    <w:p w:rsidR="00AD7734" w:rsidP="0032674A" w:rsidRDefault="00AD7734" w14:paraId="35DFF487" w14:textId="72243798"/>
    <w:p w:rsidR="00A738D3" w:rsidP="00AD7734" w:rsidRDefault="00AD7734" w14:paraId="7B44813C" w14:textId="10CC1DC9">
      <w:pPr>
        <w:rPr>
          <w:sz w:val="24"/>
          <w:szCs w:val="24"/>
        </w:rPr>
      </w:pPr>
      <w:r>
        <w:tab/>
      </w:r>
      <w:r w:rsidRPr="00463467">
        <w:rPr>
          <w:sz w:val="24"/>
          <w:szCs w:val="24"/>
        </w:rPr>
        <w:t>Efforts have been made to eliminate duplication in this information collection</w:t>
      </w:r>
      <w:r w:rsidR="00A738D3">
        <w:rPr>
          <w:sz w:val="24"/>
          <w:szCs w:val="24"/>
        </w:rPr>
        <w:t xml:space="preserve">. </w:t>
      </w:r>
      <w:r w:rsidR="000B2244">
        <w:rPr>
          <w:sz w:val="24"/>
          <w:szCs w:val="24"/>
        </w:rPr>
        <w:t xml:space="preserve">The information required to be submitted or maintained is not available from another source. Since EPA </w:t>
      </w:r>
      <w:r w:rsidR="00322233">
        <w:rPr>
          <w:sz w:val="24"/>
          <w:szCs w:val="24"/>
        </w:rPr>
        <w:t xml:space="preserve">already </w:t>
      </w:r>
      <w:r w:rsidR="000B2244">
        <w:rPr>
          <w:sz w:val="24"/>
          <w:szCs w:val="24"/>
        </w:rPr>
        <w:t>provides a system in which benzene and sulfur credits are transacted, parties may use</w:t>
      </w:r>
      <w:r w:rsidR="00322233">
        <w:rPr>
          <w:sz w:val="24"/>
          <w:szCs w:val="24"/>
        </w:rPr>
        <w:t xml:space="preserve"> and review</w:t>
      </w:r>
      <w:r w:rsidR="000B2244">
        <w:rPr>
          <w:sz w:val="24"/>
          <w:szCs w:val="24"/>
        </w:rPr>
        <w:t xml:space="preserve"> the data entered</w:t>
      </w:r>
      <w:r w:rsidR="00322233">
        <w:rPr>
          <w:sz w:val="24"/>
          <w:szCs w:val="24"/>
        </w:rPr>
        <w:t xml:space="preserve"> in the system</w:t>
      </w:r>
      <w:r w:rsidR="000B2244">
        <w:rPr>
          <w:sz w:val="24"/>
          <w:szCs w:val="24"/>
        </w:rPr>
        <w:t xml:space="preserve"> </w:t>
      </w:r>
      <w:r w:rsidR="00707D22">
        <w:rPr>
          <w:sz w:val="24"/>
          <w:szCs w:val="24"/>
        </w:rPr>
        <w:t>to</w:t>
      </w:r>
      <w:r w:rsidR="000B2244">
        <w:rPr>
          <w:sz w:val="24"/>
          <w:szCs w:val="24"/>
        </w:rPr>
        <w:t xml:space="preserve"> generate</w:t>
      </w:r>
      <w:r w:rsidR="00322233">
        <w:rPr>
          <w:sz w:val="24"/>
          <w:szCs w:val="24"/>
        </w:rPr>
        <w:t>, sign,</w:t>
      </w:r>
      <w:r w:rsidR="000B2244">
        <w:rPr>
          <w:sz w:val="24"/>
          <w:szCs w:val="24"/>
        </w:rPr>
        <w:t xml:space="preserve"> and submit reports, without having to re-enter information. </w:t>
      </w:r>
      <w:r w:rsidR="004B1BF9">
        <w:rPr>
          <w:sz w:val="24"/>
          <w:szCs w:val="24"/>
        </w:rPr>
        <w:t xml:space="preserve">In addition, respondents do not need to engage in significant system development efforts, because EPA provides all registration and reporting systems to them. </w:t>
      </w:r>
    </w:p>
    <w:p w:rsidR="00A738D3" w:rsidP="00AD7734" w:rsidRDefault="00A738D3" w14:paraId="51CFB4A5" w14:textId="77777777">
      <w:pPr>
        <w:rPr>
          <w:sz w:val="24"/>
          <w:szCs w:val="24"/>
        </w:rPr>
      </w:pPr>
    </w:p>
    <w:p w:rsidR="00AD7734" w:rsidP="0032674A" w:rsidRDefault="00A738D3" w14:paraId="7275C0D8" w14:textId="3B7261A3">
      <w:r>
        <w:rPr>
          <w:sz w:val="24"/>
          <w:szCs w:val="24"/>
        </w:rPr>
        <w:tab/>
      </w:r>
    </w:p>
    <w:p w:rsidRPr="00463467" w:rsidR="009C0E43" w:rsidP="009C0E43" w:rsidRDefault="009C0E43" w14:paraId="28BAA557" w14:textId="77777777">
      <w:pPr>
        <w:pStyle w:val="Heading2"/>
      </w:pPr>
      <w:r w:rsidRPr="00463467">
        <w:tab/>
        <w:t>3(b)</w:t>
      </w:r>
      <w:r w:rsidRPr="00463467">
        <w:tab/>
        <w:t>Public Notice Prior to Submission to OMB</w:t>
      </w:r>
    </w:p>
    <w:p w:rsidRPr="00463467" w:rsidR="009C0E43" w:rsidP="009C0E43" w:rsidRDefault="009C0E43" w14:paraId="1B65D340" w14:textId="77777777">
      <w:pPr>
        <w:rPr>
          <w:sz w:val="24"/>
          <w:szCs w:val="24"/>
        </w:rPr>
      </w:pPr>
    </w:p>
    <w:p w:rsidR="009C0E43" w:rsidP="009C0E43" w:rsidRDefault="009C0E43" w14:paraId="456EC681" w14:textId="09FF4676">
      <w:pPr>
        <w:ind w:firstLine="720"/>
        <w:rPr>
          <w:sz w:val="24"/>
          <w:szCs w:val="24"/>
        </w:rPr>
      </w:pPr>
      <w:r w:rsidRPr="009C0E43">
        <w:rPr>
          <w:sz w:val="24"/>
          <w:szCs w:val="24"/>
        </w:rPr>
        <w:t>EPA is seeking public comme</w:t>
      </w:r>
      <w:r w:rsidR="000B2244">
        <w:rPr>
          <w:sz w:val="24"/>
          <w:szCs w:val="24"/>
        </w:rPr>
        <w:t>nt on reporting requirements via the Notice of Proposed Rulemaking</w:t>
      </w:r>
      <w:r>
        <w:rPr>
          <w:sz w:val="24"/>
          <w:szCs w:val="24"/>
        </w:rPr>
        <w:t>.</w:t>
      </w:r>
      <w:r w:rsidRPr="009C0E43">
        <w:rPr>
          <w:sz w:val="24"/>
          <w:szCs w:val="24"/>
        </w:rPr>
        <w:t xml:space="preserve"> </w:t>
      </w:r>
      <w:r>
        <w:rPr>
          <w:sz w:val="24"/>
          <w:szCs w:val="24"/>
        </w:rPr>
        <w:t>EPA will</w:t>
      </w:r>
      <w:r w:rsidR="000B2244">
        <w:rPr>
          <w:sz w:val="24"/>
          <w:szCs w:val="24"/>
        </w:rPr>
        <w:t xml:space="preserve"> also docket a copy of this</w:t>
      </w:r>
      <w:r w:rsidRPr="009C0E43">
        <w:rPr>
          <w:sz w:val="24"/>
          <w:szCs w:val="24"/>
        </w:rPr>
        <w:t xml:space="preserve"> supporting statement</w:t>
      </w:r>
      <w:r>
        <w:rPr>
          <w:sz w:val="24"/>
          <w:szCs w:val="24"/>
        </w:rPr>
        <w:t xml:space="preserve"> </w:t>
      </w:r>
      <w:r w:rsidR="000B2244">
        <w:rPr>
          <w:sz w:val="24"/>
          <w:szCs w:val="24"/>
        </w:rPr>
        <w:t xml:space="preserve">and supplementary/explanatory materials (such as proposed forms and instructions) </w:t>
      </w:r>
      <w:r>
        <w:rPr>
          <w:sz w:val="24"/>
          <w:szCs w:val="24"/>
        </w:rPr>
        <w:t>for public comment</w:t>
      </w:r>
      <w:r w:rsidRPr="009C0E43">
        <w:rPr>
          <w:sz w:val="24"/>
          <w:szCs w:val="24"/>
        </w:rPr>
        <w:t>.</w:t>
      </w:r>
      <w:r>
        <w:rPr>
          <w:sz w:val="24"/>
          <w:szCs w:val="24"/>
        </w:rPr>
        <w:t xml:space="preserve"> EPA will address public comments received during the public comment period.</w:t>
      </w:r>
    </w:p>
    <w:p w:rsidR="009C0E43" w:rsidP="009C0E43" w:rsidRDefault="009C0E43" w14:paraId="1181E72D" w14:textId="76D2F990">
      <w:pPr>
        <w:rPr>
          <w:sz w:val="24"/>
          <w:szCs w:val="24"/>
        </w:rPr>
      </w:pPr>
    </w:p>
    <w:p w:rsidRPr="00463467" w:rsidR="009C0E43" w:rsidP="009C0E43" w:rsidRDefault="009C0E43" w14:paraId="3C7C498A" w14:textId="77777777">
      <w:pPr>
        <w:pStyle w:val="Heading2"/>
      </w:pPr>
      <w:r>
        <w:tab/>
      </w:r>
      <w:r w:rsidRPr="00463467">
        <w:t>3(c)</w:t>
      </w:r>
      <w:r w:rsidRPr="00463467">
        <w:tab/>
        <w:t>Consultations</w:t>
      </w:r>
    </w:p>
    <w:p w:rsidR="009C0E43" w:rsidP="009C0E43" w:rsidRDefault="009C0E43" w14:paraId="16BD034C" w14:textId="72D210F7"/>
    <w:p w:rsidR="009C0E43" w:rsidP="009C0E43" w:rsidRDefault="009C0E43" w14:paraId="59966B9B" w14:textId="670B070F">
      <w:pPr>
        <w:ind w:firstLine="720"/>
        <w:rPr>
          <w:bCs/>
          <w:sz w:val="24"/>
          <w:szCs w:val="24"/>
        </w:rPr>
      </w:pPr>
      <w:r w:rsidRPr="00463467">
        <w:rPr>
          <w:bCs/>
          <w:sz w:val="24"/>
          <w:szCs w:val="24"/>
        </w:rPr>
        <w:t>The</w:t>
      </w:r>
      <w:r>
        <w:rPr>
          <w:bCs/>
          <w:sz w:val="24"/>
          <w:szCs w:val="24"/>
        </w:rPr>
        <w:t xml:space="preserve"> </w:t>
      </w:r>
      <w:r w:rsidR="00A738D3">
        <w:rPr>
          <w:bCs/>
          <w:sz w:val="24"/>
          <w:szCs w:val="24"/>
        </w:rPr>
        <w:t xml:space="preserve">proposed </w:t>
      </w:r>
      <w:r w:rsidRPr="00463467">
        <w:rPr>
          <w:bCs/>
          <w:sz w:val="24"/>
          <w:szCs w:val="24"/>
        </w:rPr>
        <w:t xml:space="preserve">regulations, including the cost analysis that is reflected in this ICR, were developed based on experience </w:t>
      </w:r>
      <w:r w:rsidR="004350EA">
        <w:rPr>
          <w:bCs/>
          <w:sz w:val="24"/>
          <w:szCs w:val="24"/>
        </w:rPr>
        <w:t xml:space="preserve">implementing </w:t>
      </w:r>
      <w:r w:rsidR="00A738D3">
        <w:rPr>
          <w:bCs/>
          <w:sz w:val="24"/>
          <w:szCs w:val="24"/>
        </w:rPr>
        <w:t>existing Part 80 programs</w:t>
      </w:r>
      <w:r w:rsidR="000B2244">
        <w:rPr>
          <w:bCs/>
          <w:sz w:val="24"/>
          <w:szCs w:val="24"/>
        </w:rPr>
        <w:t xml:space="preserve"> related to gasoline and diesel fuel quality</w:t>
      </w:r>
      <w:r w:rsidR="00A738D3">
        <w:rPr>
          <w:bCs/>
          <w:sz w:val="24"/>
          <w:szCs w:val="24"/>
        </w:rPr>
        <w:t xml:space="preserve">. EPA has developed the proposed regulations in </w:t>
      </w:r>
      <w:r w:rsidRPr="00463467">
        <w:rPr>
          <w:bCs/>
          <w:sz w:val="24"/>
          <w:szCs w:val="24"/>
        </w:rPr>
        <w:t>close consultation with the affected industr</w:t>
      </w:r>
      <w:r w:rsidR="004350EA">
        <w:rPr>
          <w:bCs/>
          <w:sz w:val="24"/>
          <w:szCs w:val="24"/>
        </w:rPr>
        <w:t>ies</w:t>
      </w:r>
      <w:r w:rsidR="00A738D3">
        <w:rPr>
          <w:bCs/>
          <w:sz w:val="24"/>
          <w:szCs w:val="24"/>
        </w:rPr>
        <w:t xml:space="preserve"> and has discussed proposed recordkeep</w:t>
      </w:r>
      <w:r w:rsidR="000B2244">
        <w:rPr>
          <w:bCs/>
          <w:sz w:val="24"/>
          <w:szCs w:val="24"/>
        </w:rPr>
        <w:t xml:space="preserve">ing and reporting with interested parties, including at a workshop held in Chicago in </w:t>
      </w:r>
      <w:r w:rsidR="00707D22">
        <w:rPr>
          <w:bCs/>
          <w:sz w:val="24"/>
          <w:szCs w:val="24"/>
        </w:rPr>
        <w:t>May</w:t>
      </w:r>
      <w:r w:rsidR="000B2244">
        <w:rPr>
          <w:bCs/>
          <w:sz w:val="24"/>
          <w:szCs w:val="24"/>
        </w:rPr>
        <w:t xml:space="preserve"> 2018 (more information about that workshop and materials discussed are posted here: </w:t>
      </w:r>
      <w:r w:rsidRPr="000B2244" w:rsidR="000B2244">
        <w:rPr>
          <w:bCs/>
          <w:sz w:val="24"/>
          <w:szCs w:val="24"/>
        </w:rPr>
        <w:t>https://www.epa.gov/diesel-fuel-standards/fuels-regulatory-streamlining-workshop</w:t>
      </w:r>
      <w:r w:rsidR="000B2244">
        <w:rPr>
          <w:bCs/>
          <w:sz w:val="24"/>
          <w:szCs w:val="24"/>
        </w:rPr>
        <w:t xml:space="preserve">). </w:t>
      </w:r>
      <w:r w:rsidR="004B1BF9">
        <w:rPr>
          <w:bCs/>
          <w:sz w:val="24"/>
          <w:szCs w:val="24"/>
        </w:rPr>
        <w:t xml:space="preserve">A second workshop was held in Ann Arbor in July 2019. EPA has considered and incorporated many of the suggestions from these workshops. </w:t>
      </w:r>
    </w:p>
    <w:p w:rsidRPr="002D242D" w:rsidR="00A738D3" w:rsidP="002D242D" w:rsidRDefault="00A738D3" w14:paraId="687F2019" w14:textId="77777777">
      <w:pPr>
        <w:ind w:firstLine="720"/>
        <w:rPr>
          <w:bCs/>
          <w:sz w:val="24"/>
          <w:szCs w:val="24"/>
        </w:rPr>
      </w:pPr>
    </w:p>
    <w:p w:rsidRPr="00463467" w:rsidR="009C0E43" w:rsidP="009C0E43" w:rsidRDefault="009C0E43" w14:paraId="313C0D37" w14:textId="77777777">
      <w:pPr>
        <w:pStyle w:val="Heading2"/>
      </w:pPr>
      <w:r w:rsidRPr="00463467">
        <w:tab/>
      </w:r>
      <w:r w:rsidRPr="008A5101">
        <w:t>3(d)</w:t>
      </w:r>
      <w:r w:rsidRPr="00463467">
        <w:tab/>
        <w:t>Effect of Less Frequent Collection</w:t>
      </w:r>
    </w:p>
    <w:p w:rsidRPr="00463467" w:rsidR="009C0E43" w:rsidP="009C0E43" w:rsidRDefault="009C0E43" w14:paraId="67D3BDA3" w14:textId="77777777">
      <w:pPr>
        <w:rPr>
          <w:sz w:val="24"/>
          <w:szCs w:val="24"/>
        </w:rPr>
      </w:pPr>
    </w:p>
    <w:p w:rsidR="002D5699" w:rsidP="009C0E43" w:rsidRDefault="009C0E43" w14:paraId="0512444E" w14:textId="32820D4D">
      <w:pPr>
        <w:rPr>
          <w:sz w:val="24"/>
          <w:szCs w:val="24"/>
        </w:rPr>
      </w:pPr>
      <w:r w:rsidRPr="00463467">
        <w:rPr>
          <w:sz w:val="24"/>
          <w:szCs w:val="24"/>
        </w:rPr>
        <w:tab/>
      </w:r>
      <w:r w:rsidR="000B2244">
        <w:rPr>
          <w:sz w:val="24"/>
          <w:szCs w:val="24"/>
        </w:rPr>
        <w:t>We have designed the proposed recordkeeping and reporting in a manner that requires at annual submission of</w:t>
      </w:r>
      <w:r w:rsidR="004B1BF9">
        <w:rPr>
          <w:sz w:val="24"/>
          <w:szCs w:val="24"/>
        </w:rPr>
        <w:t xml:space="preserve"> compliance </w:t>
      </w:r>
      <w:r w:rsidR="000B2244">
        <w:rPr>
          <w:sz w:val="24"/>
          <w:szCs w:val="24"/>
        </w:rPr>
        <w:t xml:space="preserve">data. Under Part 80, certain reports </w:t>
      </w:r>
      <w:r w:rsidR="002D5699">
        <w:rPr>
          <w:sz w:val="24"/>
          <w:szCs w:val="24"/>
        </w:rPr>
        <w:t xml:space="preserve">("batch reports") </w:t>
      </w:r>
      <w:r w:rsidR="000B2244">
        <w:rPr>
          <w:sz w:val="24"/>
          <w:szCs w:val="24"/>
        </w:rPr>
        <w:t xml:space="preserve">were quarterly; </w:t>
      </w:r>
      <w:r w:rsidR="002D5699">
        <w:rPr>
          <w:sz w:val="24"/>
          <w:szCs w:val="24"/>
        </w:rPr>
        <w:t xml:space="preserve">under Part 1090, </w:t>
      </w:r>
      <w:r w:rsidR="000B2244">
        <w:rPr>
          <w:sz w:val="24"/>
          <w:szCs w:val="24"/>
        </w:rPr>
        <w:t xml:space="preserve">these would </w:t>
      </w:r>
      <w:r w:rsidR="002D5699">
        <w:rPr>
          <w:sz w:val="24"/>
          <w:szCs w:val="24"/>
        </w:rPr>
        <w:t xml:space="preserve">not only be simplified in their content, they would be </w:t>
      </w:r>
      <w:r w:rsidR="000B2244">
        <w:rPr>
          <w:sz w:val="24"/>
          <w:szCs w:val="24"/>
        </w:rPr>
        <w:t xml:space="preserve">due once per year, and </w:t>
      </w:r>
      <w:r w:rsidR="002D5699">
        <w:rPr>
          <w:sz w:val="24"/>
          <w:szCs w:val="24"/>
        </w:rPr>
        <w:t xml:space="preserve">would only be </w:t>
      </w:r>
      <w:r w:rsidR="000B2244">
        <w:rPr>
          <w:sz w:val="24"/>
          <w:szCs w:val="24"/>
        </w:rPr>
        <w:t>submitted more frequently at the party's discretion</w:t>
      </w:r>
      <w:r>
        <w:rPr>
          <w:sz w:val="24"/>
          <w:szCs w:val="24"/>
        </w:rPr>
        <w:t xml:space="preserve">. </w:t>
      </w:r>
      <w:r w:rsidR="00EF0CB6">
        <w:rPr>
          <w:sz w:val="24"/>
          <w:szCs w:val="24"/>
        </w:rPr>
        <w:t xml:space="preserve">The annual compliance demonstration for sulfur and benzene and attest engagements are due once per year. Parties engage in their credit transactions (sulfur, benzene) within a system provided by EPA on an as-needed, self-driven, basis. </w:t>
      </w:r>
    </w:p>
    <w:p w:rsidR="002D5699" w:rsidP="009C0E43" w:rsidRDefault="002D5699" w14:paraId="440EE634" w14:textId="77777777">
      <w:pPr>
        <w:rPr>
          <w:sz w:val="24"/>
          <w:szCs w:val="24"/>
        </w:rPr>
      </w:pPr>
    </w:p>
    <w:p w:rsidRPr="00463467" w:rsidR="009C0E43" w:rsidP="009C0E43" w:rsidRDefault="002D5699" w14:paraId="411EFB12" w14:textId="0AA22300">
      <w:pPr>
        <w:rPr>
          <w:sz w:val="24"/>
          <w:szCs w:val="24"/>
        </w:rPr>
      </w:pPr>
      <w:r>
        <w:rPr>
          <w:sz w:val="24"/>
          <w:szCs w:val="24"/>
        </w:rPr>
        <w:tab/>
      </w:r>
      <w:r w:rsidR="00EF0CB6">
        <w:rPr>
          <w:sz w:val="24"/>
          <w:szCs w:val="24"/>
        </w:rPr>
        <w:t xml:space="preserve">Less frequent collection of information would undermine the environmental and public health goals of the program and could (in the case of credit transactions, which may be engaged in at any time a party needs to use the system) create a hardship for industry. </w:t>
      </w:r>
    </w:p>
    <w:p w:rsidR="009C0E43" w:rsidP="009C0E43" w:rsidRDefault="009C0E43" w14:paraId="3772E088" w14:textId="5C551DDF"/>
    <w:p w:rsidRPr="00463467" w:rsidR="00100B45" w:rsidP="00100B45" w:rsidRDefault="00100B45" w14:paraId="52D1172A" w14:textId="3A727EC0">
      <w:pPr>
        <w:pStyle w:val="Heading2"/>
      </w:pPr>
      <w:r w:rsidRPr="00463467">
        <w:tab/>
        <w:t>3(e)</w:t>
      </w:r>
      <w:r w:rsidRPr="00463467">
        <w:tab/>
        <w:t>General Guidelines</w:t>
      </w:r>
    </w:p>
    <w:p w:rsidR="00100B45" w:rsidP="009C0E43" w:rsidRDefault="00100B45" w14:paraId="4867CBFA" w14:textId="0BFC1433"/>
    <w:p w:rsidRPr="00463467" w:rsidR="000373A6" w:rsidP="000373A6" w:rsidRDefault="000373A6" w14:paraId="43396023" w14:textId="14E11C98">
      <w:pPr>
        <w:ind w:firstLine="720"/>
        <w:rPr>
          <w:sz w:val="24"/>
          <w:szCs w:val="24"/>
        </w:rPr>
      </w:pPr>
      <w:r w:rsidRPr="00752610">
        <w:rPr>
          <w:sz w:val="24"/>
          <w:szCs w:val="24"/>
        </w:rPr>
        <w:t xml:space="preserve">This information collection activity complies with 5 CFR 1320.6, except that respondents must keep certain records for longer than three years. Specifically, all parties will be required to keep PTDs and </w:t>
      </w:r>
      <w:r w:rsidRPr="00752610" w:rsidR="006600AF">
        <w:rPr>
          <w:sz w:val="24"/>
          <w:szCs w:val="24"/>
        </w:rPr>
        <w:t xml:space="preserve">records underlying testing and reporting activities for </w:t>
      </w:r>
      <w:r w:rsidRPr="00752610">
        <w:rPr>
          <w:sz w:val="24"/>
          <w:szCs w:val="24"/>
        </w:rPr>
        <w:t>five years</w:t>
      </w:r>
      <w:r w:rsidRPr="00752610" w:rsidR="006600AF">
        <w:rPr>
          <w:sz w:val="24"/>
          <w:szCs w:val="24"/>
        </w:rPr>
        <w:t>.</w:t>
      </w:r>
      <w:r w:rsidRPr="00752610">
        <w:rPr>
          <w:sz w:val="24"/>
          <w:szCs w:val="24"/>
        </w:rPr>
        <w:t xml:space="preserve"> The information required to be retained will facilitate EPA’s identification of the source of any </w:t>
      </w:r>
      <w:r w:rsidRPr="00752610" w:rsidR="006600AF">
        <w:rPr>
          <w:sz w:val="24"/>
          <w:szCs w:val="24"/>
        </w:rPr>
        <w:t xml:space="preserve">fuel </w:t>
      </w:r>
      <w:r w:rsidRPr="00752610">
        <w:rPr>
          <w:sz w:val="24"/>
          <w:szCs w:val="24"/>
        </w:rPr>
        <w:t>found to be in violation of the</w:t>
      </w:r>
      <w:r w:rsidRPr="00752610" w:rsidR="006600AF">
        <w:rPr>
          <w:sz w:val="24"/>
          <w:szCs w:val="24"/>
        </w:rPr>
        <w:t xml:space="preserve"> Part 1090 standards</w:t>
      </w:r>
      <w:r w:rsidRPr="00752610">
        <w:rPr>
          <w:sz w:val="24"/>
          <w:szCs w:val="24"/>
        </w:rPr>
        <w:t xml:space="preserve">. </w:t>
      </w:r>
      <w:r w:rsidRPr="00752610" w:rsidR="002D5699">
        <w:rPr>
          <w:sz w:val="24"/>
          <w:szCs w:val="24"/>
        </w:rPr>
        <w:t xml:space="preserve">Five-year retention has </w:t>
      </w:r>
      <w:r w:rsidRPr="00752610" w:rsidR="006600AF">
        <w:rPr>
          <w:sz w:val="24"/>
          <w:szCs w:val="24"/>
        </w:rPr>
        <w:t xml:space="preserve">been required by Part 80 fuels </w:t>
      </w:r>
      <w:r w:rsidRPr="00752610" w:rsidR="00063942">
        <w:rPr>
          <w:sz w:val="24"/>
          <w:szCs w:val="24"/>
        </w:rPr>
        <w:t>programs for decades</w:t>
      </w:r>
      <w:r w:rsidRPr="00752610" w:rsidR="002D5699">
        <w:rPr>
          <w:sz w:val="24"/>
          <w:szCs w:val="24"/>
        </w:rPr>
        <w:t xml:space="preserve"> - </w:t>
      </w:r>
      <w:r w:rsidRPr="00752610" w:rsidR="00C13595">
        <w:rPr>
          <w:sz w:val="24"/>
          <w:szCs w:val="24"/>
        </w:rPr>
        <w:t xml:space="preserve">resulting in </w:t>
      </w:r>
      <w:r w:rsidRPr="00752610" w:rsidR="006600AF">
        <w:rPr>
          <w:sz w:val="24"/>
          <w:szCs w:val="24"/>
        </w:rPr>
        <w:t>this period be</w:t>
      </w:r>
      <w:r w:rsidRPr="00752610" w:rsidR="002D5699">
        <w:rPr>
          <w:sz w:val="24"/>
          <w:szCs w:val="24"/>
        </w:rPr>
        <w:t>com</w:t>
      </w:r>
      <w:r w:rsidRPr="00752610" w:rsidR="006600AF">
        <w:rPr>
          <w:sz w:val="24"/>
          <w:szCs w:val="24"/>
        </w:rPr>
        <w:t xml:space="preserve">ing </w:t>
      </w:r>
      <w:r w:rsidRPr="00752610" w:rsidR="00C13595">
        <w:rPr>
          <w:sz w:val="24"/>
          <w:szCs w:val="24"/>
        </w:rPr>
        <w:t xml:space="preserve">the industry standard.  </w:t>
      </w:r>
      <w:r w:rsidRPr="00752610">
        <w:rPr>
          <w:sz w:val="24"/>
          <w:szCs w:val="24"/>
        </w:rPr>
        <w:t xml:space="preserve">Therefore, the </w:t>
      </w:r>
      <w:r w:rsidRPr="00752610" w:rsidR="006600AF">
        <w:rPr>
          <w:sz w:val="24"/>
          <w:szCs w:val="24"/>
        </w:rPr>
        <w:t xml:space="preserve">retention </w:t>
      </w:r>
      <w:r w:rsidRPr="00752610">
        <w:rPr>
          <w:sz w:val="24"/>
          <w:szCs w:val="24"/>
        </w:rPr>
        <w:t xml:space="preserve">requirements </w:t>
      </w:r>
      <w:r w:rsidRPr="00752610" w:rsidR="006600AF">
        <w:rPr>
          <w:sz w:val="24"/>
          <w:szCs w:val="24"/>
        </w:rPr>
        <w:t xml:space="preserve">proposed for Part 1090 are no different and produce </w:t>
      </w:r>
      <w:r w:rsidRPr="00752610">
        <w:rPr>
          <w:sz w:val="24"/>
          <w:szCs w:val="24"/>
        </w:rPr>
        <w:t>little</w:t>
      </w:r>
      <w:r w:rsidRPr="00752610" w:rsidR="006600AF">
        <w:rPr>
          <w:sz w:val="24"/>
          <w:szCs w:val="24"/>
        </w:rPr>
        <w:t>-to-no</w:t>
      </w:r>
      <w:r w:rsidRPr="00752610">
        <w:rPr>
          <w:sz w:val="24"/>
          <w:szCs w:val="24"/>
        </w:rPr>
        <w:t xml:space="preserve"> additional burden. Five years is the applicable</w:t>
      </w:r>
      <w:r w:rsidRPr="00752610" w:rsidR="006600AF">
        <w:rPr>
          <w:sz w:val="24"/>
          <w:szCs w:val="24"/>
        </w:rPr>
        <w:t xml:space="preserve"> statute of limitations for these</w:t>
      </w:r>
      <w:r w:rsidRPr="00752610" w:rsidR="002D5699">
        <w:rPr>
          <w:sz w:val="24"/>
          <w:szCs w:val="24"/>
        </w:rPr>
        <w:t xml:space="preserve"> Clean Air Act</w:t>
      </w:r>
      <w:r w:rsidRPr="00752610" w:rsidR="006600AF">
        <w:rPr>
          <w:sz w:val="24"/>
          <w:szCs w:val="24"/>
        </w:rPr>
        <w:t xml:space="preserve"> </w:t>
      </w:r>
      <w:r w:rsidRPr="00752610">
        <w:rPr>
          <w:sz w:val="24"/>
          <w:szCs w:val="24"/>
        </w:rPr>
        <w:t xml:space="preserve">fuel programs. </w:t>
      </w:r>
      <w:r w:rsidRPr="00752610">
        <w:rPr>
          <w:i/>
          <w:iCs/>
          <w:sz w:val="24"/>
          <w:szCs w:val="24"/>
        </w:rPr>
        <w:t>See</w:t>
      </w:r>
      <w:r w:rsidRPr="00752610">
        <w:rPr>
          <w:sz w:val="24"/>
          <w:szCs w:val="24"/>
        </w:rPr>
        <w:t xml:space="preserve"> 28 U.S.C. 2462.</w:t>
      </w:r>
    </w:p>
    <w:p w:rsidRPr="00463467" w:rsidR="000373A6" w:rsidP="000373A6" w:rsidRDefault="000373A6" w14:paraId="0B29FD47" w14:textId="77777777">
      <w:pPr>
        <w:rPr>
          <w:sz w:val="24"/>
          <w:szCs w:val="24"/>
        </w:rPr>
      </w:pPr>
    </w:p>
    <w:p w:rsidR="000373A6" w:rsidP="009C0E43" w:rsidRDefault="000373A6" w14:paraId="609FAFDB" w14:textId="1F10DD4C"/>
    <w:p w:rsidRPr="00463467" w:rsidR="00C16634" w:rsidP="00C16634" w:rsidRDefault="00C16634" w14:paraId="56BD8A64" w14:textId="77777777">
      <w:pPr>
        <w:pStyle w:val="Heading2"/>
      </w:pPr>
      <w:r w:rsidRPr="00463467">
        <w:tab/>
        <w:t>3(f)</w:t>
      </w:r>
      <w:r w:rsidRPr="00463467">
        <w:tab/>
        <w:t>Confidentiality</w:t>
      </w:r>
    </w:p>
    <w:p w:rsidRPr="00463467" w:rsidR="00C16634" w:rsidP="00C16634" w:rsidRDefault="00C16634" w14:paraId="40730E0C" w14:textId="77777777">
      <w:pPr>
        <w:rPr>
          <w:sz w:val="24"/>
          <w:szCs w:val="24"/>
        </w:rPr>
      </w:pPr>
      <w:r w:rsidRPr="00463467">
        <w:rPr>
          <w:sz w:val="24"/>
          <w:szCs w:val="24"/>
        </w:rPr>
        <w:tab/>
      </w:r>
    </w:p>
    <w:p w:rsidRPr="00463467" w:rsidR="00C16634" w:rsidP="00C16634" w:rsidRDefault="00C16634" w14:paraId="18EEB588" w14:textId="1107C3E6">
      <w:pPr>
        <w:rPr>
          <w:sz w:val="24"/>
          <w:szCs w:val="24"/>
        </w:rPr>
      </w:pPr>
      <w:r w:rsidRPr="00463467">
        <w:rPr>
          <w:sz w:val="24"/>
          <w:szCs w:val="24"/>
        </w:rPr>
        <w:tab/>
      </w:r>
      <w:r w:rsidR="006600AF">
        <w:rPr>
          <w:sz w:val="24"/>
          <w:szCs w:val="24"/>
        </w:rPr>
        <w:t xml:space="preserve">Information claimed as CBI </w:t>
      </w:r>
      <w:r w:rsidRPr="00463467">
        <w:rPr>
          <w:sz w:val="24"/>
          <w:szCs w:val="24"/>
        </w:rPr>
        <w:t>is protected in accordance with the EPA regulations at 40 CFR Part 2 and established Agency procedures.</w:t>
      </w:r>
    </w:p>
    <w:p w:rsidR="00C16634" w:rsidP="009C0E43" w:rsidRDefault="00C16634" w14:paraId="650680E7" w14:textId="77499DB0"/>
    <w:p w:rsidR="00F5139B" w:rsidP="00F5139B" w:rsidRDefault="00F5139B" w14:paraId="171E707B" w14:textId="77777777">
      <w:pPr>
        <w:pStyle w:val="Heading2"/>
      </w:pPr>
      <w:r>
        <w:tab/>
        <w:t>3(g)</w:t>
      </w:r>
      <w:r>
        <w:tab/>
        <w:t>Sensitive Questions</w:t>
      </w:r>
    </w:p>
    <w:p w:rsidR="00F5139B" w:rsidP="00F5139B" w:rsidRDefault="00F5139B" w14:paraId="05CDE352" w14:textId="77777777"/>
    <w:p w:rsidR="00F5139B" w:rsidP="00F5139B" w:rsidRDefault="00F5139B" w14:paraId="5E337281" w14:textId="22A0CCDE">
      <w:pPr>
        <w:rPr>
          <w:sz w:val="24"/>
          <w:szCs w:val="24"/>
        </w:rPr>
      </w:pPr>
      <w:r w:rsidRPr="00F5139B">
        <w:rPr>
          <w:sz w:val="24"/>
          <w:szCs w:val="24"/>
        </w:rPr>
        <w:tab/>
        <w:t>No questions of a sensitive nature are asked in this information collection.</w:t>
      </w:r>
    </w:p>
    <w:p w:rsidR="00374970" w:rsidP="00F5139B" w:rsidRDefault="00374970" w14:paraId="0DE03505" w14:textId="39B2D28F">
      <w:pPr>
        <w:rPr>
          <w:sz w:val="24"/>
          <w:szCs w:val="24"/>
        </w:rPr>
      </w:pPr>
    </w:p>
    <w:p w:rsidRPr="00463467" w:rsidR="00611E0A" w:rsidP="00611E0A" w:rsidRDefault="00611E0A" w14:paraId="640F9933" w14:textId="77777777">
      <w:pPr>
        <w:pStyle w:val="Heading1"/>
      </w:pPr>
      <w:r w:rsidRPr="00463467">
        <w:t>4.</w:t>
      </w:r>
      <w:r w:rsidRPr="00463467">
        <w:tab/>
        <w:t>THE RESPONDENTS AND THE INFORMATION COLLECTED</w:t>
      </w:r>
    </w:p>
    <w:p w:rsidR="00374970" w:rsidP="00F5139B" w:rsidRDefault="00374970" w14:paraId="1C44832E" w14:textId="7158A2F7">
      <w:pPr>
        <w:rPr>
          <w:sz w:val="24"/>
          <w:szCs w:val="24"/>
        </w:rPr>
      </w:pPr>
    </w:p>
    <w:p w:rsidRPr="00463467" w:rsidR="00C0486B" w:rsidP="00C0486B" w:rsidRDefault="00611E0A" w14:paraId="69C52883" w14:textId="4C46494B">
      <w:pPr>
        <w:pStyle w:val="Heading2"/>
      </w:pPr>
      <w:r>
        <w:tab/>
      </w:r>
      <w:r w:rsidRPr="00463467" w:rsidR="00C0486B">
        <w:t>4(a)</w:t>
      </w:r>
      <w:r w:rsidRPr="00463467" w:rsidR="00C0486B">
        <w:tab/>
        <w:t>Respondents/SIC Codes</w:t>
      </w:r>
    </w:p>
    <w:p w:rsidRPr="00463467" w:rsidR="00C0486B" w:rsidP="00C0486B" w:rsidRDefault="00C0486B" w14:paraId="4BB00E98" w14:textId="77777777">
      <w:pPr>
        <w:rPr>
          <w:sz w:val="24"/>
          <w:szCs w:val="24"/>
        </w:rPr>
      </w:pPr>
    </w:p>
    <w:p w:rsidR="00C0486B" w:rsidP="002D5699" w:rsidRDefault="00C0486B" w14:paraId="33FAA86A" w14:textId="529623D2">
      <w:pPr>
        <w:rPr>
          <w:sz w:val="24"/>
          <w:szCs w:val="24"/>
        </w:rPr>
      </w:pPr>
      <w:r w:rsidRPr="00463467">
        <w:rPr>
          <w:sz w:val="24"/>
          <w:szCs w:val="24"/>
        </w:rPr>
        <w:tab/>
        <w:t>The respondents to this information collection</w:t>
      </w:r>
      <w:r w:rsidR="0024172C">
        <w:rPr>
          <w:sz w:val="24"/>
          <w:szCs w:val="24"/>
        </w:rPr>
        <w:t xml:space="preserve"> are</w:t>
      </w:r>
      <w:r w:rsidR="002B3426">
        <w:rPr>
          <w:sz w:val="24"/>
          <w:szCs w:val="24"/>
        </w:rPr>
        <w:t xml:space="preserve"> listed in detail in Tables I-VII of Appendix A, and include</w:t>
      </w:r>
      <w:r w:rsidRPr="00463467">
        <w:rPr>
          <w:sz w:val="24"/>
          <w:szCs w:val="24"/>
        </w:rPr>
        <w:t>:</w:t>
      </w:r>
    </w:p>
    <w:p w:rsidR="002D5699" w:rsidP="002D5699" w:rsidRDefault="002D5699" w14:paraId="1901156F" w14:textId="77777777">
      <w:pPr>
        <w:rPr>
          <w:sz w:val="24"/>
          <w:szCs w:val="24"/>
        </w:rPr>
      </w:pPr>
    </w:p>
    <w:p w:rsidR="002D5699" w:rsidP="002D5699" w:rsidRDefault="002D5699" w14:paraId="3F64D3D6" w14:textId="2D07E14F">
      <w:pPr>
        <w:pStyle w:val="ListParagraph"/>
        <w:numPr>
          <w:ilvl w:val="0"/>
          <w:numId w:val="5"/>
        </w:numPr>
        <w:rPr>
          <w:sz w:val="24"/>
          <w:szCs w:val="24"/>
        </w:rPr>
      </w:pPr>
      <w:r w:rsidRPr="002D5699">
        <w:rPr>
          <w:sz w:val="24"/>
          <w:szCs w:val="24"/>
        </w:rPr>
        <w:t>Manufacturers of Fuels - including refiners of gasoline</w:t>
      </w:r>
      <w:r>
        <w:rPr>
          <w:sz w:val="24"/>
          <w:szCs w:val="24"/>
        </w:rPr>
        <w:t xml:space="preserve"> and </w:t>
      </w:r>
      <w:r w:rsidRPr="002D5699">
        <w:rPr>
          <w:sz w:val="24"/>
          <w:szCs w:val="24"/>
        </w:rPr>
        <w:t>diesel</w:t>
      </w:r>
      <w:r>
        <w:rPr>
          <w:sz w:val="24"/>
          <w:szCs w:val="24"/>
        </w:rPr>
        <w:t>.</w:t>
      </w:r>
      <w:r w:rsidRPr="002D5699">
        <w:rPr>
          <w:sz w:val="24"/>
          <w:szCs w:val="24"/>
        </w:rPr>
        <w:t xml:space="preserve"> </w:t>
      </w:r>
    </w:p>
    <w:p w:rsidRPr="002D5699" w:rsidR="002D5699" w:rsidP="002D5699" w:rsidRDefault="002D5699" w14:paraId="28242F39" w14:textId="2F365516">
      <w:pPr>
        <w:pStyle w:val="ListParagraph"/>
        <w:numPr>
          <w:ilvl w:val="0"/>
          <w:numId w:val="5"/>
        </w:numPr>
        <w:rPr>
          <w:sz w:val="24"/>
          <w:szCs w:val="24"/>
        </w:rPr>
      </w:pPr>
      <w:r>
        <w:rPr>
          <w:sz w:val="24"/>
          <w:szCs w:val="24"/>
        </w:rPr>
        <w:t xml:space="preserve">Manufacturers of Regulated Blendstocks, such as those who manufacturer butane, pentane, </w:t>
      </w:r>
      <w:r w:rsidR="0024172C">
        <w:rPr>
          <w:sz w:val="24"/>
          <w:szCs w:val="24"/>
        </w:rPr>
        <w:t xml:space="preserve">ethanol denaturant. </w:t>
      </w:r>
    </w:p>
    <w:p w:rsidR="002D5699" w:rsidP="002D5699" w:rsidRDefault="002D5699" w14:paraId="693C0319" w14:textId="66EC80CE">
      <w:pPr>
        <w:pStyle w:val="ListParagraph"/>
        <w:numPr>
          <w:ilvl w:val="0"/>
          <w:numId w:val="5"/>
        </w:numPr>
        <w:rPr>
          <w:sz w:val="24"/>
          <w:szCs w:val="24"/>
        </w:rPr>
      </w:pPr>
      <w:r>
        <w:rPr>
          <w:sz w:val="24"/>
          <w:szCs w:val="24"/>
        </w:rPr>
        <w:t>Blenders, including those who blend oxygenate and detergent into gasoline.</w:t>
      </w:r>
    </w:p>
    <w:p w:rsidR="002D5699" w:rsidP="002D5699" w:rsidRDefault="0024172C" w14:paraId="1A1659A5" w14:textId="656E1374">
      <w:pPr>
        <w:pStyle w:val="ListParagraph"/>
        <w:numPr>
          <w:ilvl w:val="0"/>
          <w:numId w:val="5"/>
        </w:numPr>
        <w:rPr>
          <w:sz w:val="24"/>
          <w:szCs w:val="24"/>
        </w:rPr>
      </w:pPr>
      <w:r>
        <w:rPr>
          <w:sz w:val="24"/>
          <w:szCs w:val="24"/>
        </w:rPr>
        <w:t>Transmix processors and blenders.</w:t>
      </w:r>
    </w:p>
    <w:p w:rsidR="0024172C" w:rsidP="002D5699" w:rsidRDefault="0024172C" w14:paraId="4AED36E9" w14:textId="285F4570">
      <w:pPr>
        <w:pStyle w:val="ListParagraph"/>
        <w:numPr>
          <w:ilvl w:val="0"/>
          <w:numId w:val="5"/>
        </w:numPr>
        <w:rPr>
          <w:sz w:val="24"/>
          <w:szCs w:val="24"/>
        </w:rPr>
      </w:pPr>
      <w:r>
        <w:rPr>
          <w:sz w:val="24"/>
          <w:szCs w:val="24"/>
        </w:rPr>
        <w:t xml:space="preserve">Additive Manufacturers, including those who produce </w:t>
      </w:r>
      <w:r w:rsidRPr="002445A7">
        <w:rPr>
          <w:sz w:val="24"/>
          <w:szCs w:val="24"/>
        </w:rPr>
        <w:t>oxygenate</w:t>
      </w:r>
      <w:r>
        <w:rPr>
          <w:sz w:val="24"/>
          <w:szCs w:val="24"/>
        </w:rPr>
        <w:t>, detergent, or other additives.</w:t>
      </w:r>
    </w:p>
    <w:p w:rsidR="0024172C" w:rsidP="002D5699" w:rsidRDefault="0024172C" w14:paraId="69F7A92F" w14:textId="5C49A7AA">
      <w:pPr>
        <w:pStyle w:val="ListParagraph"/>
        <w:numPr>
          <w:ilvl w:val="0"/>
          <w:numId w:val="5"/>
        </w:numPr>
        <w:rPr>
          <w:sz w:val="24"/>
          <w:szCs w:val="24"/>
        </w:rPr>
      </w:pPr>
      <w:r>
        <w:rPr>
          <w:sz w:val="24"/>
          <w:szCs w:val="24"/>
        </w:rPr>
        <w:t>Parties in Fuel Distribution System, including pipelines, terminals, trucks, wholesale and retail gasoline stations.</w:t>
      </w:r>
    </w:p>
    <w:p w:rsidRPr="002D5699" w:rsidR="0024172C" w:rsidP="002D5699" w:rsidRDefault="0024172C" w14:paraId="531FE1DD" w14:textId="4D912CEB">
      <w:pPr>
        <w:pStyle w:val="ListParagraph"/>
        <w:numPr>
          <w:ilvl w:val="0"/>
          <w:numId w:val="5"/>
        </w:numPr>
        <w:rPr>
          <w:sz w:val="24"/>
          <w:szCs w:val="24"/>
        </w:rPr>
      </w:pPr>
      <w:r>
        <w:rPr>
          <w:sz w:val="24"/>
          <w:szCs w:val="24"/>
        </w:rPr>
        <w:t>Third Parties who submit reports on behalf of</w:t>
      </w:r>
      <w:r w:rsidR="005F4F20">
        <w:rPr>
          <w:sz w:val="24"/>
          <w:szCs w:val="24"/>
        </w:rPr>
        <w:t xml:space="preserve"> the parties listed above</w:t>
      </w:r>
      <w:r>
        <w:rPr>
          <w:sz w:val="24"/>
          <w:szCs w:val="24"/>
        </w:rPr>
        <w:t>, such as laboratories, auditors, and surveyors.</w:t>
      </w:r>
    </w:p>
    <w:p w:rsidR="00C0486B" w:rsidP="00C0486B" w:rsidRDefault="00C0486B" w14:paraId="321BB85C" w14:textId="55750BDC">
      <w:pPr>
        <w:ind w:left="720"/>
        <w:rPr>
          <w:sz w:val="24"/>
          <w:szCs w:val="24"/>
        </w:rPr>
      </w:pPr>
    </w:p>
    <w:p w:rsidRPr="00463467" w:rsidR="005F4F20" w:rsidP="00C0486B" w:rsidRDefault="005F4F20" w14:paraId="0654E49F" w14:textId="032B4CC2">
      <w:pPr>
        <w:ind w:left="720"/>
        <w:rPr>
          <w:sz w:val="24"/>
          <w:szCs w:val="24"/>
        </w:rPr>
      </w:pPr>
      <w:r>
        <w:rPr>
          <w:sz w:val="24"/>
          <w:szCs w:val="24"/>
        </w:rPr>
        <w:t>The</w:t>
      </w:r>
      <w:r w:rsidR="004B1BF9">
        <w:rPr>
          <w:sz w:val="24"/>
          <w:szCs w:val="24"/>
        </w:rPr>
        <w:t>se</w:t>
      </w:r>
      <w:r>
        <w:rPr>
          <w:sz w:val="24"/>
          <w:szCs w:val="24"/>
        </w:rPr>
        <w:t xml:space="preserve"> respondents generally fall within the following industry categories and NAICS and SIC codes</w:t>
      </w:r>
      <w:r w:rsidR="004B1BF9">
        <w:rPr>
          <w:sz w:val="24"/>
          <w:szCs w:val="24"/>
        </w:rPr>
        <w:t>:</w:t>
      </w:r>
      <w:r>
        <w:rPr>
          <w:sz w:val="24"/>
          <w:szCs w:val="24"/>
        </w:rPr>
        <w:t xml:space="preserve"> </w:t>
      </w:r>
    </w:p>
    <w:p w:rsidRPr="00C0486B" w:rsidR="00C0486B" w:rsidP="00C0486B" w:rsidRDefault="00C0486B" w14:paraId="6C7C70B2" w14:textId="77777777">
      <w:pPr>
        <w:keepNext/>
        <w:keepLines/>
        <w:rPr>
          <w:b/>
          <w:sz w:val="24"/>
          <w:szCs w:val="24"/>
        </w:rPr>
      </w:pPr>
      <w:r w:rsidRPr="00C0486B">
        <w:rPr>
          <w:b/>
          <w:sz w:val="24"/>
          <w:szCs w:val="24"/>
        </w:rPr>
        <w:lastRenderedPageBreak/>
        <w:t>Table 4(a).1: Respondent Industry Classification Codes</w:t>
      </w:r>
    </w:p>
    <w:tbl>
      <w:tblPr>
        <w:tblW w:w="0" w:type="auto"/>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6829"/>
        <w:gridCol w:w="1427"/>
        <w:gridCol w:w="1061"/>
      </w:tblGrid>
      <w:tr w:rsidRPr="00463467" w:rsidR="00C0486B" w:rsidTr="001F32F2" w14:paraId="12EC0631" w14:textId="77777777">
        <w:trPr>
          <w:cantSplit/>
        </w:trPr>
        <w:tc>
          <w:tcPr>
            <w:tcW w:w="0" w:type="auto"/>
            <w:tcBorders>
              <w:bottom w:val="double" w:color="auto" w:sz="4" w:space="0"/>
            </w:tcBorders>
            <w:shd w:val="clear" w:color="auto" w:fill="auto"/>
          </w:tcPr>
          <w:p w:rsidRPr="00D90060" w:rsidR="00C0486B" w:rsidP="00C0486B" w:rsidRDefault="00C0486B" w14:paraId="73C678F8" w14:textId="77777777">
            <w:pPr>
              <w:keepNext/>
              <w:keepLines/>
              <w:spacing w:before="100" w:after="40"/>
              <w:jc w:val="center"/>
              <w:rPr>
                <w:b/>
                <w:sz w:val="24"/>
                <w:szCs w:val="24"/>
              </w:rPr>
            </w:pPr>
            <w:r w:rsidRPr="00D90060">
              <w:rPr>
                <w:b/>
                <w:sz w:val="24"/>
                <w:szCs w:val="24"/>
              </w:rPr>
              <w:t>Industry Category</w:t>
            </w:r>
          </w:p>
        </w:tc>
        <w:tc>
          <w:tcPr>
            <w:tcW w:w="0" w:type="auto"/>
            <w:tcBorders>
              <w:bottom w:val="double" w:color="auto" w:sz="4" w:space="0"/>
            </w:tcBorders>
          </w:tcPr>
          <w:p w:rsidRPr="00D90060" w:rsidR="00C0486B" w:rsidP="00C0486B" w:rsidRDefault="00C0486B" w14:paraId="201BAF44" w14:textId="77777777">
            <w:pPr>
              <w:keepNext/>
              <w:keepLines/>
              <w:spacing w:before="100" w:after="40"/>
              <w:jc w:val="center"/>
              <w:rPr>
                <w:b/>
                <w:sz w:val="24"/>
                <w:szCs w:val="24"/>
              </w:rPr>
            </w:pPr>
            <w:r w:rsidRPr="00D90060">
              <w:rPr>
                <w:b/>
                <w:sz w:val="24"/>
                <w:szCs w:val="24"/>
              </w:rPr>
              <w:t>NAICS</w:t>
            </w:r>
            <w:r w:rsidRPr="00D90060">
              <w:rPr>
                <w:b/>
                <w:sz w:val="24"/>
                <w:szCs w:val="24"/>
                <w:vertAlign w:val="superscript"/>
              </w:rPr>
              <w:t>1</w:t>
            </w:r>
            <w:r w:rsidRPr="00D90060">
              <w:rPr>
                <w:b/>
                <w:sz w:val="24"/>
                <w:szCs w:val="24"/>
              </w:rPr>
              <w:t xml:space="preserve"> Code</w:t>
            </w:r>
          </w:p>
        </w:tc>
        <w:tc>
          <w:tcPr>
            <w:tcW w:w="0" w:type="auto"/>
            <w:tcBorders>
              <w:bottom w:val="double" w:color="auto" w:sz="4" w:space="0"/>
            </w:tcBorders>
            <w:shd w:val="clear" w:color="auto" w:fill="auto"/>
          </w:tcPr>
          <w:p w:rsidRPr="00D90060" w:rsidR="00C0486B" w:rsidP="00C0486B" w:rsidRDefault="00C0486B" w14:paraId="611F9034" w14:textId="77777777">
            <w:pPr>
              <w:keepNext/>
              <w:keepLines/>
              <w:spacing w:before="100" w:after="40"/>
              <w:jc w:val="center"/>
              <w:rPr>
                <w:b/>
                <w:sz w:val="24"/>
                <w:szCs w:val="24"/>
              </w:rPr>
            </w:pPr>
            <w:r w:rsidRPr="00D90060">
              <w:rPr>
                <w:b/>
                <w:sz w:val="24"/>
                <w:szCs w:val="24"/>
              </w:rPr>
              <w:t>SIC</w:t>
            </w:r>
            <w:r w:rsidRPr="00D90060">
              <w:rPr>
                <w:b/>
                <w:sz w:val="24"/>
                <w:szCs w:val="24"/>
                <w:vertAlign w:val="superscript"/>
              </w:rPr>
              <w:t xml:space="preserve">2 </w:t>
            </w:r>
            <w:r w:rsidRPr="00D90060">
              <w:rPr>
                <w:b/>
                <w:sz w:val="24"/>
                <w:szCs w:val="24"/>
              </w:rPr>
              <w:t>Code</w:t>
            </w:r>
          </w:p>
        </w:tc>
      </w:tr>
      <w:tr w:rsidRPr="00463467" w:rsidR="00C0486B" w:rsidTr="001F32F2" w14:paraId="07B25D59" w14:textId="77777777">
        <w:trPr>
          <w:cantSplit/>
        </w:trPr>
        <w:tc>
          <w:tcPr>
            <w:tcW w:w="0" w:type="auto"/>
            <w:tcBorders>
              <w:top w:val="double" w:color="auto" w:sz="4" w:space="0"/>
            </w:tcBorders>
            <w:shd w:val="clear" w:color="auto" w:fill="auto"/>
          </w:tcPr>
          <w:p w:rsidRPr="00463467" w:rsidR="00C0486B" w:rsidP="00C0486B" w:rsidRDefault="00C0486B" w14:paraId="03B63D7A" w14:textId="77777777">
            <w:pPr>
              <w:keepNext/>
              <w:keepLines/>
              <w:spacing w:before="100" w:after="40"/>
              <w:rPr>
                <w:sz w:val="24"/>
                <w:szCs w:val="24"/>
              </w:rPr>
            </w:pPr>
            <w:r w:rsidRPr="00463467">
              <w:rPr>
                <w:sz w:val="24"/>
                <w:szCs w:val="24"/>
              </w:rPr>
              <w:t>Petroleum refineries (including importers and butane/pentane blenders)</w:t>
            </w:r>
          </w:p>
        </w:tc>
        <w:tc>
          <w:tcPr>
            <w:tcW w:w="0" w:type="auto"/>
            <w:tcBorders>
              <w:top w:val="double" w:color="auto" w:sz="4" w:space="0"/>
            </w:tcBorders>
          </w:tcPr>
          <w:p w:rsidRPr="00463467" w:rsidR="00C0486B" w:rsidP="00C0486B" w:rsidRDefault="00C0486B" w14:paraId="0161233A" w14:textId="77777777">
            <w:pPr>
              <w:keepNext/>
              <w:keepLines/>
              <w:spacing w:before="100" w:after="40"/>
              <w:jc w:val="center"/>
              <w:rPr>
                <w:sz w:val="24"/>
                <w:szCs w:val="24"/>
              </w:rPr>
            </w:pPr>
            <w:r w:rsidRPr="00463467">
              <w:rPr>
                <w:sz w:val="24"/>
                <w:szCs w:val="24"/>
              </w:rPr>
              <w:t>324110</w:t>
            </w:r>
          </w:p>
        </w:tc>
        <w:tc>
          <w:tcPr>
            <w:tcW w:w="0" w:type="auto"/>
            <w:tcBorders>
              <w:top w:val="double" w:color="auto" w:sz="4" w:space="0"/>
            </w:tcBorders>
            <w:shd w:val="clear" w:color="auto" w:fill="auto"/>
          </w:tcPr>
          <w:p w:rsidRPr="00463467" w:rsidR="00C0486B" w:rsidP="00C0486B" w:rsidRDefault="00C0486B" w14:paraId="06911A80" w14:textId="77777777">
            <w:pPr>
              <w:keepNext/>
              <w:keepLines/>
              <w:spacing w:before="100" w:after="40"/>
              <w:jc w:val="center"/>
              <w:rPr>
                <w:sz w:val="24"/>
                <w:szCs w:val="24"/>
              </w:rPr>
            </w:pPr>
            <w:r w:rsidRPr="00463467">
              <w:rPr>
                <w:sz w:val="24"/>
                <w:szCs w:val="24"/>
              </w:rPr>
              <w:t>2911</w:t>
            </w:r>
          </w:p>
        </w:tc>
      </w:tr>
      <w:tr w:rsidRPr="00463467" w:rsidR="00C0486B" w:rsidTr="001F32F2" w14:paraId="2A700DA0" w14:textId="77777777">
        <w:trPr>
          <w:cantSplit/>
        </w:trPr>
        <w:tc>
          <w:tcPr>
            <w:tcW w:w="0" w:type="auto"/>
            <w:shd w:val="clear" w:color="auto" w:fill="auto"/>
          </w:tcPr>
          <w:p w:rsidRPr="00463467" w:rsidR="00C0486B" w:rsidP="00C0486B" w:rsidRDefault="00C0486B" w14:paraId="60B3CAD2" w14:textId="77777777">
            <w:pPr>
              <w:keepNext/>
              <w:keepLines/>
              <w:spacing w:before="100" w:after="40"/>
              <w:rPr>
                <w:sz w:val="24"/>
                <w:szCs w:val="24"/>
              </w:rPr>
            </w:pPr>
            <w:r w:rsidRPr="00463467">
              <w:rPr>
                <w:sz w:val="24"/>
                <w:szCs w:val="24"/>
              </w:rPr>
              <w:t>Butane and pentane manufacturers</w:t>
            </w:r>
          </w:p>
        </w:tc>
        <w:tc>
          <w:tcPr>
            <w:tcW w:w="0" w:type="auto"/>
          </w:tcPr>
          <w:p w:rsidRPr="00463467" w:rsidR="00C0486B" w:rsidP="00C0486B" w:rsidRDefault="00C0486B" w14:paraId="6C78D0A8" w14:textId="77777777">
            <w:pPr>
              <w:keepNext/>
              <w:keepLines/>
              <w:spacing w:before="100" w:after="40"/>
              <w:jc w:val="center"/>
              <w:rPr>
                <w:sz w:val="24"/>
                <w:szCs w:val="24"/>
              </w:rPr>
            </w:pPr>
            <w:r w:rsidRPr="00463467">
              <w:rPr>
                <w:sz w:val="24"/>
                <w:szCs w:val="24"/>
              </w:rPr>
              <w:t>325110</w:t>
            </w:r>
          </w:p>
        </w:tc>
        <w:tc>
          <w:tcPr>
            <w:tcW w:w="0" w:type="auto"/>
            <w:shd w:val="clear" w:color="auto" w:fill="auto"/>
          </w:tcPr>
          <w:p w:rsidRPr="00463467" w:rsidR="00C0486B" w:rsidP="00C0486B" w:rsidRDefault="00C0486B" w14:paraId="71E99E6F" w14:textId="77777777">
            <w:pPr>
              <w:keepNext/>
              <w:keepLines/>
              <w:spacing w:before="100" w:after="40"/>
              <w:jc w:val="center"/>
              <w:rPr>
                <w:sz w:val="24"/>
                <w:szCs w:val="24"/>
              </w:rPr>
            </w:pPr>
            <w:r w:rsidRPr="00463467">
              <w:rPr>
                <w:sz w:val="24"/>
                <w:szCs w:val="24"/>
              </w:rPr>
              <w:t>2869</w:t>
            </w:r>
          </w:p>
        </w:tc>
      </w:tr>
      <w:tr w:rsidRPr="00463467" w:rsidR="00C0486B" w:rsidTr="001F32F2" w14:paraId="1B9F1B36" w14:textId="77777777">
        <w:trPr>
          <w:cantSplit/>
        </w:trPr>
        <w:tc>
          <w:tcPr>
            <w:tcW w:w="0" w:type="auto"/>
            <w:shd w:val="clear" w:color="auto" w:fill="auto"/>
          </w:tcPr>
          <w:p w:rsidRPr="00463467" w:rsidR="00C0486B" w:rsidP="00C0486B" w:rsidRDefault="00C0486B" w14:paraId="27C76BFF" w14:textId="77777777">
            <w:pPr>
              <w:keepNext/>
              <w:keepLines/>
              <w:spacing w:before="100" w:after="40"/>
              <w:rPr>
                <w:sz w:val="24"/>
                <w:szCs w:val="24"/>
              </w:rPr>
            </w:pPr>
            <w:r w:rsidRPr="00463467">
              <w:rPr>
                <w:sz w:val="24"/>
                <w:szCs w:val="24"/>
              </w:rPr>
              <w:t>Ethyl alcohol and other oxygenate manufacturing</w:t>
            </w:r>
          </w:p>
        </w:tc>
        <w:tc>
          <w:tcPr>
            <w:tcW w:w="0" w:type="auto"/>
          </w:tcPr>
          <w:p w:rsidRPr="00463467" w:rsidR="00C0486B" w:rsidP="00C0486B" w:rsidRDefault="00C0486B" w14:paraId="2886EA4F" w14:textId="77777777">
            <w:pPr>
              <w:keepNext/>
              <w:keepLines/>
              <w:spacing w:before="100" w:after="40"/>
              <w:jc w:val="center"/>
              <w:rPr>
                <w:sz w:val="24"/>
                <w:szCs w:val="24"/>
              </w:rPr>
            </w:pPr>
            <w:r w:rsidRPr="00463467">
              <w:rPr>
                <w:sz w:val="24"/>
                <w:szCs w:val="24"/>
              </w:rPr>
              <w:t>325193</w:t>
            </w:r>
          </w:p>
        </w:tc>
        <w:tc>
          <w:tcPr>
            <w:tcW w:w="0" w:type="auto"/>
            <w:shd w:val="clear" w:color="auto" w:fill="auto"/>
          </w:tcPr>
          <w:p w:rsidRPr="00463467" w:rsidR="00C0486B" w:rsidP="00C0486B" w:rsidRDefault="00C0486B" w14:paraId="5AD795EA" w14:textId="77777777">
            <w:pPr>
              <w:keepNext/>
              <w:keepLines/>
              <w:spacing w:before="100" w:after="40"/>
              <w:jc w:val="center"/>
              <w:rPr>
                <w:sz w:val="24"/>
                <w:szCs w:val="24"/>
              </w:rPr>
            </w:pPr>
            <w:r w:rsidRPr="00463467">
              <w:rPr>
                <w:sz w:val="24"/>
                <w:szCs w:val="24"/>
              </w:rPr>
              <w:t>2869</w:t>
            </w:r>
          </w:p>
        </w:tc>
      </w:tr>
      <w:tr w:rsidRPr="00463467" w:rsidR="00C0486B" w:rsidTr="001F32F2" w14:paraId="395DC081" w14:textId="77777777">
        <w:trPr>
          <w:cantSplit/>
        </w:trPr>
        <w:tc>
          <w:tcPr>
            <w:tcW w:w="0" w:type="auto"/>
            <w:shd w:val="clear" w:color="auto" w:fill="auto"/>
          </w:tcPr>
          <w:p w:rsidRPr="00463467" w:rsidR="00C0486B" w:rsidP="00C0486B" w:rsidRDefault="00C0486B" w14:paraId="41E39AFE" w14:textId="77777777">
            <w:pPr>
              <w:keepNext/>
              <w:keepLines/>
              <w:spacing w:before="100" w:after="40"/>
              <w:rPr>
                <w:sz w:val="24"/>
                <w:szCs w:val="24"/>
              </w:rPr>
            </w:pPr>
            <w:r w:rsidRPr="00463467">
              <w:rPr>
                <w:sz w:val="24"/>
                <w:szCs w:val="24"/>
              </w:rPr>
              <w:t>Natural gas liquids extraction and fractionation</w:t>
            </w:r>
          </w:p>
        </w:tc>
        <w:tc>
          <w:tcPr>
            <w:tcW w:w="0" w:type="auto"/>
          </w:tcPr>
          <w:p w:rsidRPr="00463467" w:rsidR="00C0486B" w:rsidP="00C0486B" w:rsidRDefault="00C0486B" w14:paraId="53BDDAD6" w14:textId="77777777">
            <w:pPr>
              <w:keepNext/>
              <w:keepLines/>
              <w:spacing w:before="100" w:after="40"/>
              <w:jc w:val="center"/>
              <w:rPr>
                <w:sz w:val="24"/>
                <w:szCs w:val="24"/>
              </w:rPr>
            </w:pPr>
            <w:r w:rsidRPr="00463467">
              <w:rPr>
                <w:sz w:val="24"/>
                <w:szCs w:val="24"/>
              </w:rPr>
              <w:t>211112</w:t>
            </w:r>
          </w:p>
        </w:tc>
        <w:tc>
          <w:tcPr>
            <w:tcW w:w="0" w:type="auto"/>
            <w:shd w:val="clear" w:color="auto" w:fill="auto"/>
          </w:tcPr>
          <w:p w:rsidRPr="00463467" w:rsidR="00C0486B" w:rsidP="00C0486B" w:rsidRDefault="00C0486B" w14:paraId="35813868" w14:textId="77777777">
            <w:pPr>
              <w:keepNext/>
              <w:keepLines/>
              <w:spacing w:before="100" w:after="40"/>
              <w:jc w:val="center"/>
              <w:rPr>
                <w:sz w:val="24"/>
                <w:szCs w:val="24"/>
              </w:rPr>
            </w:pPr>
            <w:r w:rsidRPr="00463467">
              <w:rPr>
                <w:sz w:val="24"/>
                <w:szCs w:val="24"/>
              </w:rPr>
              <w:t>1321</w:t>
            </w:r>
          </w:p>
        </w:tc>
      </w:tr>
      <w:tr w:rsidRPr="00463467" w:rsidR="00C0486B" w:rsidTr="001F32F2" w14:paraId="66E55473" w14:textId="77777777">
        <w:trPr>
          <w:cantSplit/>
        </w:trPr>
        <w:tc>
          <w:tcPr>
            <w:tcW w:w="0" w:type="auto"/>
            <w:shd w:val="clear" w:color="auto" w:fill="auto"/>
          </w:tcPr>
          <w:p w:rsidRPr="00463467" w:rsidR="00C0486B" w:rsidP="00C0486B" w:rsidRDefault="00C0486B" w14:paraId="5CAEDCB8" w14:textId="77777777">
            <w:pPr>
              <w:keepNext/>
              <w:keepLines/>
              <w:spacing w:before="100" w:after="40"/>
              <w:rPr>
                <w:sz w:val="24"/>
                <w:szCs w:val="24"/>
              </w:rPr>
            </w:pPr>
            <w:r w:rsidRPr="00463467">
              <w:rPr>
                <w:sz w:val="24"/>
                <w:szCs w:val="24"/>
              </w:rPr>
              <w:t>Other basic organic chemical manufacturing</w:t>
            </w:r>
          </w:p>
        </w:tc>
        <w:tc>
          <w:tcPr>
            <w:tcW w:w="0" w:type="auto"/>
          </w:tcPr>
          <w:p w:rsidRPr="00463467" w:rsidR="00C0486B" w:rsidP="00C0486B" w:rsidRDefault="00C0486B" w14:paraId="3B56601A" w14:textId="77777777">
            <w:pPr>
              <w:keepNext/>
              <w:keepLines/>
              <w:spacing w:before="100" w:after="40"/>
              <w:jc w:val="center"/>
              <w:rPr>
                <w:sz w:val="24"/>
                <w:szCs w:val="24"/>
              </w:rPr>
            </w:pPr>
            <w:r w:rsidRPr="00463467">
              <w:rPr>
                <w:sz w:val="24"/>
                <w:szCs w:val="24"/>
              </w:rPr>
              <w:t>325199</w:t>
            </w:r>
          </w:p>
        </w:tc>
        <w:tc>
          <w:tcPr>
            <w:tcW w:w="0" w:type="auto"/>
            <w:shd w:val="clear" w:color="auto" w:fill="auto"/>
          </w:tcPr>
          <w:p w:rsidRPr="00463467" w:rsidR="00C0486B" w:rsidP="00C0486B" w:rsidRDefault="00C0486B" w14:paraId="7BB19671" w14:textId="77777777">
            <w:pPr>
              <w:keepNext/>
              <w:keepLines/>
              <w:spacing w:before="100" w:after="40"/>
              <w:jc w:val="center"/>
              <w:rPr>
                <w:sz w:val="24"/>
                <w:szCs w:val="24"/>
              </w:rPr>
            </w:pPr>
            <w:r w:rsidRPr="00463467">
              <w:rPr>
                <w:sz w:val="24"/>
                <w:szCs w:val="24"/>
              </w:rPr>
              <w:t>2869</w:t>
            </w:r>
          </w:p>
        </w:tc>
      </w:tr>
      <w:tr w:rsidRPr="00463467" w:rsidR="00C0486B" w:rsidTr="001F32F2" w14:paraId="3F4130A1" w14:textId="77777777">
        <w:trPr>
          <w:cantSplit/>
        </w:trPr>
        <w:tc>
          <w:tcPr>
            <w:tcW w:w="0" w:type="auto"/>
            <w:shd w:val="clear" w:color="auto" w:fill="auto"/>
          </w:tcPr>
          <w:p w:rsidRPr="00463467" w:rsidR="00C0486B" w:rsidP="00C0486B" w:rsidRDefault="00C0486B" w14:paraId="06E5B319" w14:textId="77777777">
            <w:pPr>
              <w:keepNext/>
              <w:keepLines/>
              <w:spacing w:before="100" w:after="40"/>
              <w:rPr>
                <w:sz w:val="24"/>
                <w:szCs w:val="24"/>
              </w:rPr>
            </w:pPr>
            <w:r w:rsidRPr="00463467">
              <w:rPr>
                <w:sz w:val="24"/>
                <w:szCs w:val="24"/>
              </w:rPr>
              <w:t>Natural gas liquids pipelines, refined petroleum products pipelines.</w:t>
            </w:r>
          </w:p>
        </w:tc>
        <w:tc>
          <w:tcPr>
            <w:tcW w:w="0" w:type="auto"/>
          </w:tcPr>
          <w:p w:rsidRPr="00463467" w:rsidR="00C0486B" w:rsidP="00C0486B" w:rsidRDefault="00C0486B" w14:paraId="3514681A" w14:textId="77777777">
            <w:pPr>
              <w:keepNext/>
              <w:keepLines/>
              <w:spacing w:before="100" w:after="40"/>
              <w:jc w:val="center"/>
              <w:rPr>
                <w:sz w:val="24"/>
                <w:szCs w:val="24"/>
              </w:rPr>
            </w:pPr>
            <w:r w:rsidRPr="00463467">
              <w:rPr>
                <w:sz w:val="24"/>
                <w:szCs w:val="24"/>
              </w:rPr>
              <w:t>486910</w:t>
            </w:r>
          </w:p>
        </w:tc>
        <w:tc>
          <w:tcPr>
            <w:tcW w:w="0" w:type="auto"/>
            <w:shd w:val="clear" w:color="auto" w:fill="auto"/>
          </w:tcPr>
          <w:p w:rsidRPr="00463467" w:rsidR="00C0486B" w:rsidP="00C0486B" w:rsidRDefault="00C0486B" w14:paraId="6AEA72C0" w14:textId="77777777">
            <w:pPr>
              <w:keepNext/>
              <w:keepLines/>
              <w:spacing w:before="100" w:after="40"/>
              <w:jc w:val="center"/>
              <w:rPr>
                <w:sz w:val="24"/>
                <w:szCs w:val="24"/>
              </w:rPr>
            </w:pPr>
            <w:r w:rsidRPr="00463467">
              <w:rPr>
                <w:sz w:val="24"/>
                <w:szCs w:val="24"/>
              </w:rPr>
              <w:t>4613</w:t>
            </w:r>
          </w:p>
        </w:tc>
      </w:tr>
      <w:tr w:rsidRPr="00463467" w:rsidR="00C0486B" w:rsidTr="001F32F2" w14:paraId="12FF333A" w14:textId="77777777">
        <w:trPr>
          <w:cantSplit/>
        </w:trPr>
        <w:tc>
          <w:tcPr>
            <w:tcW w:w="0" w:type="auto"/>
            <w:shd w:val="clear" w:color="auto" w:fill="auto"/>
          </w:tcPr>
          <w:p w:rsidRPr="00463467" w:rsidR="00C0486B" w:rsidP="00C0486B" w:rsidRDefault="00C0486B" w14:paraId="42F35426" w14:textId="77777777">
            <w:pPr>
              <w:keepNext/>
              <w:keepLines/>
              <w:spacing w:before="100" w:after="40"/>
              <w:rPr>
                <w:sz w:val="24"/>
                <w:szCs w:val="24"/>
              </w:rPr>
            </w:pPr>
            <w:r w:rsidRPr="00463467">
              <w:rPr>
                <w:sz w:val="24"/>
                <w:szCs w:val="24"/>
              </w:rPr>
              <w:t>Chemical and allied products merchant wholesalers</w:t>
            </w:r>
          </w:p>
        </w:tc>
        <w:tc>
          <w:tcPr>
            <w:tcW w:w="0" w:type="auto"/>
          </w:tcPr>
          <w:p w:rsidRPr="00463467" w:rsidR="00C0486B" w:rsidP="00C0486B" w:rsidRDefault="00C0486B" w14:paraId="0BF01079" w14:textId="77777777">
            <w:pPr>
              <w:keepNext/>
              <w:keepLines/>
              <w:spacing w:before="100" w:after="40"/>
              <w:jc w:val="center"/>
              <w:rPr>
                <w:sz w:val="24"/>
                <w:szCs w:val="24"/>
              </w:rPr>
            </w:pPr>
            <w:r w:rsidRPr="00463467">
              <w:rPr>
                <w:sz w:val="24"/>
                <w:szCs w:val="24"/>
              </w:rPr>
              <w:t>424690</w:t>
            </w:r>
          </w:p>
        </w:tc>
        <w:tc>
          <w:tcPr>
            <w:tcW w:w="0" w:type="auto"/>
            <w:shd w:val="clear" w:color="auto" w:fill="auto"/>
          </w:tcPr>
          <w:p w:rsidRPr="00463467" w:rsidR="00C0486B" w:rsidP="00C0486B" w:rsidRDefault="00C0486B" w14:paraId="13B49D32" w14:textId="77777777">
            <w:pPr>
              <w:keepNext/>
              <w:keepLines/>
              <w:spacing w:before="100" w:after="40"/>
              <w:jc w:val="center"/>
              <w:rPr>
                <w:sz w:val="24"/>
                <w:szCs w:val="24"/>
              </w:rPr>
            </w:pPr>
            <w:r w:rsidRPr="00463467">
              <w:rPr>
                <w:sz w:val="24"/>
                <w:szCs w:val="24"/>
              </w:rPr>
              <w:t>5169</w:t>
            </w:r>
          </w:p>
        </w:tc>
      </w:tr>
      <w:tr w:rsidRPr="00463467" w:rsidR="00C0486B" w:rsidTr="001F32F2" w14:paraId="4997E122" w14:textId="77777777">
        <w:trPr>
          <w:cantSplit/>
        </w:trPr>
        <w:tc>
          <w:tcPr>
            <w:tcW w:w="0" w:type="auto"/>
            <w:shd w:val="clear" w:color="auto" w:fill="auto"/>
          </w:tcPr>
          <w:p w:rsidRPr="00463467" w:rsidR="00C0486B" w:rsidP="00C0486B" w:rsidRDefault="00C0486B" w14:paraId="635CE40D" w14:textId="77777777">
            <w:pPr>
              <w:keepNext/>
              <w:keepLines/>
              <w:spacing w:before="100" w:after="40"/>
              <w:rPr>
                <w:sz w:val="24"/>
                <w:szCs w:val="24"/>
              </w:rPr>
            </w:pPr>
            <w:r w:rsidRPr="00463467">
              <w:rPr>
                <w:sz w:val="24"/>
                <w:szCs w:val="24"/>
              </w:rPr>
              <w:t>Manufacturers of gasoline additives</w:t>
            </w:r>
          </w:p>
        </w:tc>
        <w:tc>
          <w:tcPr>
            <w:tcW w:w="0" w:type="auto"/>
          </w:tcPr>
          <w:p w:rsidRPr="00463467" w:rsidR="00C0486B" w:rsidP="00C0486B" w:rsidRDefault="00C0486B" w14:paraId="7DA5B876" w14:textId="77777777">
            <w:pPr>
              <w:keepNext/>
              <w:keepLines/>
              <w:spacing w:before="100" w:after="40"/>
              <w:jc w:val="center"/>
              <w:rPr>
                <w:sz w:val="24"/>
                <w:szCs w:val="24"/>
              </w:rPr>
            </w:pPr>
            <w:r w:rsidRPr="00463467">
              <w:rPr>
                <w:sz w:val="24"/>
                <w:szCs w:val="24"/>
              </w:rPr>
              <w:t>325199</w:t>
            </w:r>
          </w:p>
        </w:tc>
        <w:tc>
          <w:tcPr>
            <w:tcW w:w="0" w:type="auto"/>
            <w:shd w:val="clear" w:color="auto" w:fill="auto"/>
          </w:tcPr>
          <w:p w:rsidRPr="00463467" w:rsidR="00C0486B" w:rsidP="00C0486B" w:rsidRDefault="00C0486B" w14:paraId="59A27CBA" w14:textId="77777777">
            <w:pPr>
              <w:keepNext/>
              <w:keepLines/>
              <w:spacing w:before="100" w:after="40"/>
              <w:jc w:val="center"/>
              <w:rPr>
                <w:sz w:val="24"/>
                <w:szCs w:val="24"/>
              </w:rPr>
            </w:pPr>
            <w:r w:rsidRPr="00463467">
              <w:rPr>
                <w:sz w:val="24"/>
                <w:szCs w:val="24"/>
              </w:rPr>
              <w:t>2869</w:t>
            </w:r>
          </w:p>
        </w:tc>
      </w:tr>
      <w:tr w:rsidRPr="00463467" w:rsidR="00C0486B" w:rsidTr="001F32F2" w14:paraId="13C0FEF4" w14:textId="77777777">
        <w:trPr>
          <w:cantSplit/>
        </w:trPr>
        <w:tc>
          <w:tcPr>
            <w:tcW w:w="0" w:type="auto"/>
            <w:shd w:val="clear" w:color="auto" w:fill="auto"/>
          </w:tcPr>
          <w:p w:rsidRPr="00463467" w:rsidR="00C0486B" w:rsidP="00C0486B" w:rsidRDefault="00C0486B" w14:paraId="62A4AEF7" w14:textId="77777777">
            <w:pPr>
              <w:keepNext/>
              <w:keepLines/>
              <w:spacing w:before="100" w:after="40"/>
              <w:rPr>
                <w:sz w:val="24"/>
                <w:szCs w:val="24"/>
              </w:rPr>
            </w:pPr>
            <w:r w:rsidRPr="00463467">
              <w:rPr>
                <w:sz w:val="24"/>
                <w:szCs w:val="24"/>
              </w:rPr>
              <w:t>Petroleum bulk stations and terminals</w:t>
            </w:r>
            <w:r>
              <w:rPr>
                <w:sz w:val="24"/>
                <w:szCs w:val="24"/>
              </w:rPr>
              <w:t xml:space="preserve">. </w:t>
            </w:r>
          </w:p>
        </w:tc>
        <w:tc>
          <w:tcPr>
            <w:tcW w:w="0" w:type="auto"/>
          </w:tcPr>
          <w:p w:rsidRPr="00463467" w:rsidR="00C0486B" w:rsidP="00C0486B" w:rsidRDefault="00C0486B" w14:paraId="62D91CDC" w14:textId="77777777">
            <w:pPr>
              <w:keepNext/>
              <w:keepLines/>
              <w:spacing w:before="100" w:after="40"/>
              <w:jc w:val="center"/>
              <w:rPr>
                <w:sz w:val="24"/>
                <w:szCs w:val="24"/>
              </w:rPr>
            </w:pPr>
            <w:r w:rsidRPr="00463467">
              <w:rPr>
                <w:sz w:val="24"/>
                <w:szCs w:val="24"/>
              </w:rPr>
              <w:t>424710</w:t>
            </w:r>
          </w:p>
        </w:tc>
        <w:tc>
          <w:tcPr>
            <w:tcW w:w="0" w:type="auto"/>
            <w:shd w:val="clear" w:color="auto" w:fill="auto"/>
          </w:tcPr>
          <w:p w:rsidRPr="00463467" w:rsidR="00C0486B" w:rsidP="00C0486B" w:rsidRDefault="00C0486B" w14:paraId="3E3509AD" w14:textId="77777777">
            <w:pPr>
              <w:keepNext/>
              <w:keepLines/>
              <w:spacing w:before="100" w:after="40"/>
              <w:jc w:val="center"/>
              <w:rPr>
                <w:sz w:val="24"/>
                <w:szCs w:val="24"/>
              </w:rPr>
            </w:pPr>
            <w:r w:rsidRPr="00463467">
              <w:rPr>
                <w:sz w:val="24"/>
                <w:szCs w:val="24"/>
              </w:rPr>
              <w:t>5171</w:t>
            </w:r>
          </w:p>
        </w:tc>
      </w:tr>
      <w:tr w:rsidRPr="00463467" w:rsidR="00C0486B" w:rsidTr="001F32F2" w14:paraId="53D68487" w14:textId="77777777">
        <w:trPr>
          <w:cantSplit/>
        </w:trPr>
        <w:tc>
          <w:tcPr>
            <w:tcW w:w="0" w:type="auto"/>
            <w:shd w:val="clear" w:color="auto" w:fill="auto"/>
          </w:tcPr>
          <w:p w:rsidRPr="00463467" w:rsidR="00C0486B" w:rsidP="00C0486B" w:rsidRDefault="00C0486B" w14:paraId="6E018698" w14:textId="77777777">
            <w:pPr>
              <w:keepNext/>
              <w:keepLines/>
              <w:spacing w:before="100" w:after="40"/>
              <w:rPr>
                <w:sz w:val="24"/>
                <w:szCs w:val="24"/>
              </w:rPr>
            </w:pPr>
            <w:r w:rsidRPr="00463467">
              <w:rPr>
                <w:sz w:val="24"/>
                <w:szCs w:val="24"/>
              </w:rPr>
              <w:t>Other warehousing and storage-bulk petroleum storage</w:t>
            </w:r>
          </w:p>
        </w:tc>
        <w:tc>
          <w:tcPr>
            <w:tcW w:w="0" w:type="auto"/>
          </w:tcPr>
          <w:p w:rsidRPr="00463467" w:rsidR="00C0486B" w:rsidP="00C0486B" w:rsidRDefault="00C0486B" w14:paraId="4B9558A6" w14:textId="77777777">
            <w:pPr>
              <w:keepNext/>
              <w:keepLines/>
              <w:spacing w:before="100" w:after="40"/>
              <w:jc w:val="center"/>
              <w:rPr>
                <w:sz w:val="24"/>
                <w:szCs w:val="24"/>
              </w:rPr>
            </w:pPr>
            <w:r w:rsidRPr="00463467">
              <w:rPr>
                <w:sz w:val="24"/>
                <w:szCs w:val="24"/>
              </w:rPr>
              <w:t>493190</w:t>
            </w:r>
          </w:p>
        </w:tc>
        <w:tc>
          <w:tcPr>
            <w:tcW w:w="0" w:type="auto"/>
            <w:shd w:val="clear" w:color="auto" w:fill="auto"/>
          </w:tcPr>
          <w:p w:rsidRPr="00463467" w:rsidR="00C0486B" w:rsidP="00C0486B" w:rsidRDefault="00C0486B" w14:paraId="3B76B3A5" w14:textId="77777777">
            <w:pPr>
              <w:keepNext/>
              <w:keepLines/>
              <w:spacing w:before="100" w:after="40"/>
              <w:jc w:val="center"/>
              <w:rPr>
                <w:sz w:val="24"/>
                <w:szCs w:val="24"/>
              </w:rPr>
            </w:pPr>
            <w:r w:rsidRPr="00463467">
              <w:rPr>
                <w:sz w:val="24"/>
                <w:szCs w:val="24"/>
              </w:rPr>
              <w:t>4226</w:t>
            </w:r>
          </w:p>
        </w:tc>
      </w:tr>
      <w:tr w:rsidRPr="00463467" w:rsidR="00C0486B" w:rsidTr="001F32F2" w14:paraId="385FB7E7" w14:textId="77777777">
        <w:trPr>
          <w:cantSplit/>
        </w:trPr>
        <w:tc>
          <w:tcPr>
            <w:tcW w:w="0" w:type="auto"/>
          </w:tcPr>
          <w:p w:rsidRPr="00463467" w:rsidR="00C0486B" w:rsidP="00C0486B" w:rsidRDefault="00C0486B" w14:paraId="67A702BC" w14:textId="77777777">
            <w:pPr>
              <w:keepNext/>
              <w:keepLines/>
              <w:spacing w:before="100"/>
              <w:rPr>
                <w:sz w:val="24"/>
                <w:szCs w:val="24"/>
              </w:rPr>
            </w:pPr>
            <w:r w:rsidRPr="00463467">
              <w:rPr>
                <w:sz w:val="24"/>
                <w:szCs w:val="24"/>
              </w:rPr>
              <w:t>Gasoline Retailers and</w:t>
            </w:r>
          </w:p>
          <w:p w:rsidRPr="00463467" w:rsidR="00C0486B" w:rsidP="00C0486B" w:rsidRDefault="00C0486B" w14:paraId="0D20E262" w14:textId="77777777">
            <w:pPr>
              <w:keepNext/>
              <w:keepLines/>
              <w:spacing w:after="40"/>
              <w:rPr>
                <w:sz w:val="24"/>
                <w:szCs w:val="24"/>
              </w:rPr>
            </w:pPr>
            <w:r w:rsidRPr="00463467">
              <w:rPr>
                <w:sz w:val="24"/>
                <w:szCs w:val="24"/>
              </w:rPr>
              <w:t>Wholesale Purchaser-Consumers</w:t>
            </w:r>
          </w:p>
        </w:tc>
        <w:tc>
          <w:tcPr>
            <w:tcW w:w="0" w:type="auto"/>
          </w:tcPr>
          <w:p w:rsidRPr="00463467" w:rsidR="00C0486B" w:rsidP="00C0486B" w:rsidRDefault="00C0486B" w14:paraId="41997549" w14:textId="77777777">
            <w:pPr>
              <w:keepNext/>
              <w:keepLines/>
              <w:spacing w:before="100"/>
              <w:jc w:val="center"/>
              <w:rPr>
                <w:sz w:val="24"/>
                <w:szCs w:val="24"/>
              </w:rPr>
            </w:pPr>
            <w:r w:rsidRPr="00463467">
              <w:rPr>
                <w:sz w:val="24"/>
                <w:szCs w:val="24"/>
              </w:rPr>
              <w:t>44711</w:t>
            </w:r>
          </w:p>
          <w:p w:rsidRPr="00463467" w:rsidR="00C0486B" w:rsidP="00C0486B" w:rsidRDefault="00C0486B" w14:paraId="37354763" w14:textId="77777777">
            <w:pPr>
              <w:keepNext/>
              <w:keepLines/>
              <w:spacing w:after="40"/>
              <w:jc w:val="center"/>
              <w:rPr>
                <w:sz w:val="24"/>
                <w:szCs w:val="24"/>
              </w:rPr>
            </w:pPr>
            <w:r w:rsidRPr="00463467">
              <w:rPr>
                <w:sz w:val="24"/>
                <w:szCs w:val="24"/>
              </w:rPr>
              <w:t>44719</w:t>
            </w:r>
          </w:p>
        </w:tc>
        <w:tc>
          <w:tcPr>
            <w:tcW w:w="0" w:type="auto"/>
          </w:tcPr>
          <w:p w:rsidRPr="00463467" w:rsidR="00C0486B" w:rsidP="00C0486B" w:rsidRDefault="00C0486B" w14:paraId="120080F3" w14:textId="77777777">
            <w:pPr>
              <w:keepNext/>
              <w:keepLines/>
              <w:spacing w:before="100" w:after="40"/>
              <w:jc w:val="center"/>
              <w:rPr>
                <w:sz w:val="24"/>
                <w:szCs w:val="24"/>
              </w:rPr>
            </w:pPr>
            <w:r w:rsidRPr="00463467">
              <w:rPr>
                <w:sz w:val="24"/>
                <w:szCs w:val="24"/>
              </w:rPr>
              <w:t>5541</w:t>
            </w:r>
          </w:p>
        </w:tc>
      </w:tr>
      <w:tr w:rsidRPr="00463467" w:rsidR="00C0486B" w:rsidTr="001F32F2" w14:paraId="58C25C1E" w14:textId="77777777">
        <w:trPr>
          <w:cantSplit/>
        </w:trPr>
        <w:tc>
          <w:tcPr>
            <w:tcW w:w="0" w:type="auto"/>
          </w:tcPr>
          <w:p w:rsidRPr="00463467" w:rsidR="00C0486B" w:rsidP="00C0486B" w:rsidRDefault="00C0486B" w14:paraId="4B1EF9A6" w14:textId="77777777">
            <w:pPr>
              <w:keepNext/>
              <w:keepLines/>
              <w:spacing w:before="100" w:after="40"/>
              <w:rPr>
                <w:sz w:val="24"/>
                <w:szCs w:val="24"/>
              </w:rPr>
            </w:pPr>
            <w:r w:rsidRPr="00463467">
              <w:rPr>
                <w:sz w:val="24"/>
                <w:szCs w:val="24"/>
              </w:rPr>
              <w:t>Testing Laboratories</w:t>
            </w:r>
          </w:p>
        </w:tc>
        <w:tc>
          <w:tcPr>
            <w:tcW w:w="0" w:type="auto"/>
          </w:tcPr>
          <w:p w:rsidRPr="00463467" w:rsidR="00C0486B" w:rsidP="00C0486B" w:rsidRDefault="00C0486B" w14:paraId="7E5C423F" w14:textId="77777777">
            <w:pPr>
              <w:keepNext/>
              <w:keepLines/>
              <w:spacing w:before="100" w:after="40"/>
              <w:jc w:val="center"/>
              <w:rPr>
                <w:sz w:val="24"/>
                <w:szCs w:val="24"/>
              </w:rPr>
            </w:pPr>
            <w:r w:rsidRPr="00463467">
              <w:rPr>
                <w:sz w:val="24"/>
                <w:szCs w:val="24"/>
              </w:rPr>
              <w:t>54138</w:t>
            </w:r>
          </w:p>
        </w:tc>
        <w:tc>
          <w:tcPr>
            <w:tcW w:w="0" w:type="auto"/>
          </w:tcPr>
          <w:p w:rsidRPr="00463467" w:rsidR="00C0486B" w:rsidP="00C0486B" w:rsidRDefault="00C0486B" w14:paraId="34666F23" w14:textId="77777777">
            <w:pPr>
              <w:keepNext/>
              <w:keepLines/>
              <w:spacing w:before="100" w:after="40"/>
              <w:jc w:val="center"/>
              <w:rPr>
                <w:sz w:val="24"/>
                <w:szCs w:val="24"/>
              </w:rPr>
            </w:pPr>
            <w:r w:rsidRPr="00463467">
              <w:rPr>
                <w:sz w:val="24"/>
                <w:szCs w:val="24"/>
              </w:rPr>
              <w:t>8734</w:t>
            </w:r>
          </w:p>
        </w:tc>
      </w:tr>
    </w:tbl>
    <w:p w:rsidRPr="00463467" w:rsidR="00C0486B" w:rsidP="00C0486B" w:rsidRDefault="00C0486B" w14:paraId="3354D2E6" w14:textId="77777777">
      <w:pPr>
        <w:keepNext/>
        <w:keepLines/>
        <w:rPr>
          <w:sz w:val="24"/>
          <w:szCs w:val="24"/>
        </w:rPr>
      </w:pPr>
      <w:r w:rsidRPr="00463467">
        <w:rPr>
          <w:sz w:val="24"/>
          <w:szCs w:val="24"/>
        </w:rPr>
        <w:t>1) North American Industry Classification System</w:t>
      </w:r>
    </w:p>
    <w:p w:rsidRPr="00463467" w:rsidR="00C0486B" w:rsidP="00C0486B" w:rsidRDefault="00C0486B" w14:paraId="582B9FE3" w14:textId="77777777">
      <w:pPr>
        <w:keepNext/>
        <w:keepLines/>
        <w:rPr>
          <w:sz w:val="24"/>
          <w:szCs w:val="24"/>
        </w:rPr>
      </w:pPr>
      <w:r w:rsidRPr="00463467">
        <w:rPr>
          <w:sz w:val="24"/>
          <w:szCs w:val="24"/>
        </w:rPr>
        <w:t>2) Standard Industrial Classification system</w:t>
      </w:r>
    </w:p>
    <w:p w:rsidR="00611E0A" w:rsidP="00F5139B" w:rsidRDefault="00611E0A" w14:paraId="7070DA42" w14:textId="73447693">
      <w:pPr>
        <w:rPr>
          <w:sz w:val="24"/>
          <w:szCs w:val="24"/>
        </w:rPr>
      </w:pPr>
    </w:p>
    <w:p w:rsidRPr="00463467" w:rsidR="00812B98" w:rsidP="00812B98" w:rsidRDefault="00812B98" w14:paraId="7F53CA01" w14:textId="06650768">
      <w:pPr>
        <w:pStyle w:val="Heading2"/>
      </w:pPr>
      <w:r>
        <w:tab/>
      </w:r>
      <w:r w:rsidRPr="00463467">
        <w:t>4(b)</w:t>
      </w:r>
      <w:r w:rsidRPr="00463467">
        <w:tab/>
        <w:t>Information Requested</w:t>
      </w:r>
    </w:p>
    <w:p w:rsidRPr="00463467" w:rsidR="00812B98" w:rsidP="00812B98" w:rsidRDefault="00812B98" w14:paraId="4C798113" w14:textId="30A230BF">
      <w:pPr>
        <w:rPr>
          <w:sz w:val="24"/>
          <w:szCs w:val="24"/>
        </w:rPr>
      </w:pPr>
    </w:p>
    <w:p w:rsidR="00812B98" w:rsidP="00812B98" w:rsidRDefault="00812B98" w14:paraId="6C59815A" w14:textId="556E6D76">
      <w:pPr>
        <w:rPr>
          <w:sz w:val="24"/>
          <w:szCs w:val="24"/>
        </w:rPr>
      </w:pPr>
      <w:r w:rsidRPr="00463467">
        <w:rPr>
          <w:sz w:val="24"/>
          <w:szCs w:val="24"/>
        </w:rPr>
        <w:tab/>
        <w:t xml:space="preserve">The recordkeeping and reporting requirements applicable to the regulated parties vary depending on their position in the </w:t>
      </w:r>
      <w:r w:rsidR="001F75CB">
        <w:rPr>
          <w:sz w:val="24"/>
          <w:szCs w:val="24"/>
        </w:rPr>
        <w:t xml:space="preserve">fuel </w:t>
      </w:r>
      <w:r w:rsidRPr="00463467">
        <w:rPr>
          <w:sz w:val="24"/>
          <w:szCs w:val="24"/>
        </w:rPr>
        <w:t xml:space="preserve">production, blending and distribution stream and their potential to influence the </w:t>
      </w:r>
      <w:r w:rsidR="001F75CB">
        <w:rPr>
          <w:sz w:val="24"/>
          <w:szCs w:val="24"/>
        </w:rPr>
        <w:t xml:space="preserve">qualities </w:t>
      </w:r>
      <w:r w:rsidRPr="00463467">
        <w:rPr>
          <w:sz w:val="24"/>
          <w:szCs w:val="24"/>
        </w:rPr>
        <w:t>of gasoline</w:t>
      </w:r>
      <w:r w:rsidR="001F75CB">
        <w:rPr>
          <w:sz w:val="24"/>
          <w:szCs w:val="24"/>
        </w:rPr>
        <w:t xml:space="preserve"> and diesel fuel</w:t>
      </w:r>
      <w:r>
        <w:rPr>
          <w:sz w:val="24"/>
          <w:szCs w:val="24"/>
        </w:rPr>
        <w:t xml:space="preserve">. </w:t>
      </w:r>
    </w:p>
    <w:p w:rsidR="00E83136" w:rsidP="00812B98" w:rsidRDefault="00E83136" w14:paraId="2CCD54C4" w14:textId="5C39BDA4">
      <w:pPr>
        <w:rPr>
          <w:sz w:val="24"/>
          <w:szCs w:val="24"/>
        </w:rPr>
      </w:pPr>
    </w:p>
    <w:p w:rsidR="00812B98" w:rsidP="00812B98" w:rsidRDefault="00812B98" w14:paraId="1752F0D0" w14:textId="7B46E2A8">
      <w:pPr>
        <w:pStyle w:val="Heading3"/>
      </w:pPr>
      <w:r w:rsidRPr="00812B98">
        <w:rPr>
          <w:i w:val="0"/>
        </w:rPr>
        <w:tab/>
        <w:t>(</w:t>
      </w:r>
      <w:r>
        <w:t>i)</w:t>
      </w:r>
      <w:r>
        <w:tab/>
      </w:r>
      <w:r w:rsidRPr="00463467">
        <w:t>Data items, including recordkeeping requirements</w:t>
      </w:r>
    </w:p>
    <w:p w:rsidR="00812B98" w:rsidP="00812B98" w:rsidRDefault="00812B98" w14:paraId="31DDEF80" w14:textId="697239BF"/>
    <w:p w:rsidRPr="008A5101" w:rsidR="008A5101" w:rsidP="007C050A" w:rsidRDefault="00812B98" w14:paraId="46F7BE87" w14:textId="5CED2D2B">
      <w:pPr>
        <w:rPr>
          <w:sz w:val="24"/>
          <w:szCs w:val="24"/>
        </w:rPr>
      </w:pPr>
      <w:r w:rsidRPr="00463467">
        <w:rPr>
          <w:sz w:val="24"/>
          <w:szCs w:val="24"/>
        </w:rPr>
        <w:tab/>
      </w:r>
      <w:r w:rsidR="00EF72BC">
        <w:tab/>
      </w:r>
    </w:p>
    <w:p w:rsidR="00EF72BC" w:rsidP="00812B98" w:rsidRDefault="007C050A" w14:paraId="555C344A" w14:textId="287D1CC4">
      <w:pPr>
        <w:rPr>
          <w:sz w:val="24"/>
          <w:szCs w:val="24"/>
        </w:rPr>
      </w:pPr>
      <w:r>
        <w:rPr>
          <w:sz w:val="24"/>
          <w:szCs w:val="24"/>
        </w:rPr>
        <w:tab/>
      </w:r>
      <w:r w:rsidRPr="008A5101" w:rsidR="008A5101">
        <w:rPr>
          <w:sz w:val="24"/>
          <w:szCs w:val="24"/>
        </w:rPr>
        <w:t xml:space="preserve">The specific recordkeeping and reporting for each </w:t>
      </w:r>
      <w:r w:rsidR="00535FD5">
        <w:rPr>
          <w:sz w:val="24"/>
          <w:szCs w:val="24"/>
        </w:rPr>
        <w:t xml:space="preserve">respondent </w:t>
      </w:r>
      <w:r w:rsidR="00EB7256">
        <w:rPr>
          <w:sz w:val="24"/>
          <w:szCs w:val="24"/>
        </w:rPr>
        <w:t>are</w:t>
      </w:r>
      <w:r w:rsidR="00535FD5">
        <w:rPr>
          <w:sz w:val="24"/>
          <w:szCs w:val="24"/>
        </w:rPr>
        <w:t xml:space="preserve"> </w:t>
      </w:r>
      <w:r w:rsidRPr="008A5101" w:rsidR="008A5101">
        <w:rPr>
          <w:sz w:val="24"/>
          <w:szCs w:val="24"/>
        </w:rPr>
        <w:t xml:space="preserve">laid out in Tables I-VII </w:t>
      </w:r>
      <w:r w:rsidR="00535FD5">
        <w:rPr>
          <w:sz w:val="24"/>
          <w:szCs w:val="24"/>
        </w:rPr>
        <w:t xml:space="preserve">of </w:t>
      </w:r>
      <w:r w:rsidRPr="008A5101" w:rsidR="008A5101">
        <w:rPr>
          <w:sz w:val="24"/>
          <w:szCs w:val="24"/>
        </w:rPr>
        <w:t>Appendix A. The following is a general description of the proposed recordkeeping and reporting</w:t>
      </w:r>
      <w:r w:rsidR="00535FD5">
        <w:rPr>
          <w:sz w:val="24"/>
          <w:szCs w:val="24"/>
        </w:rPr>
        <w:t xml:space="preserve"> under Part 1090</w:t>
      </w:r>
      <w:r w:rsidRPr="008A5101" w:rsidR="008A5101">
        <w:rPr>
          <w:sz w:val="24"/>
          <w:szCs w:val="24"/>
        </w:rPr>
        <w:t xml:space="preserve">. </w:t>
      </w:r>
    </w:p>
    <w:p w:rsidR="008A5101" w:rsidP="00812B98" w:rsidRDefault="008A5101" w14:paraId="02F446D0" w14:textId="73C509BE">
      <w:pPr>
        <w:rPr>
          <w:sz w:val="24"/>
          <w:szCs w:val="24"/>
        </w:rPr>
      </w:pPr>
    </w:p>
    <w:p w:rsidRPr="008A5101" w:rsidR="008A5101" w:rsidP="008A5101" w:rsidRDefault="008A5101" w14:paraId="471F6A6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8A5101" w:rsidR="008A5101" w:rsidP="008A5101" w:rsidRDefault="00535FD5" w14:paraId="1B426BE8" w14:textId="11E7CBAF">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b/>
          <w:sz w:val="24"/>
          <w:szCs w:val="24"/>
        </w:rPr>
        <w:t xml:space="preserve">General </w:t>
      </w:r>
      <w:r w:rsidRPr="008A5101" w:rsidR="008A5101">
        <w:rPr>
          <w:b/>
          <w:sz w:val="24"/>
          <w:szCs w:val="24"/>
        </w:rPr>
        <w:t>Recordkeeping</w:t>
      </w:r>
    </w:p>
    <w:p w:rsidR="008A5101" w:rsidP="008A5101" w:rsidRDefault="008A5101" w14:paraId="5E325F5F"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Pr="00463467" w:rsidR="008A5101" w:rsidP="008A5101" w:rsidRDefault="008A5101" w14:paraId="4D81B347" w14:textId="22E11B47">
      <w:pPr>
        <w:numPr>
          <w:ilvl w:val="12"/>
          <w:numId w:val="0"/>
        </w:numPr>
        <w:tabs>
          <w:tab w:val="left" w:pos="-1440"/>
          <w:tab w:val="left" w:pos="-720"/>
          <w:tab w:val="left" w:pos="0"/>
          <w:tab w:val="left" w:pos="36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 xml:space="preserve">-  </w:t>
      </w:r>
      <w:r w:rsidRPr="00463467">
        <w:rPr>
          <w:sz w:val="24"/>
          <w:szCs w:val="24"/>
        </w:rPr>
        <w:tab/>
      </w:r>
      <w:r w:rsidRPr="00E92025">
        <w:rPr>
          <w:sz w:val="24"/>
          <w:szCs w:val="24"/>
          <w:u w:val="single"/>
        </w:rPr>
        <w:t>Product transfer</w:t>
      </w:r>
      <w:r>
        <w:rPr>
          <w:sz w:val="24"/>
          <w:szCs w:val="24"/>
          <w:u w:val="single"/>
        </w:rPr>
        <w:t xml:space="preserve"> documents (PTDs)</w:t>
      </w:r>
      <w:r>
        <w:rPr>
          <w:sz w:val="24"/>
          <w:szCs w:val="24"/>
        </w:rPr>
        <w:t xml:space="preserve">. Persons </w:t>
      </w:r>
      <w:r w:rsidRPr="00463467">
        <w:rPr>
          <w:sz w:val="24"/>
          <w:szCs w:val="24"/>
        </w:rPr>
        <w:t>who manufacture, import, sell, offer for sale, dispense, distribute, supply, offer for supply, store, or transport</w:t>
      </w:r>
      <w:r>
        <w:rPr>
          <w:sz w:val="24"/>
          <w:szCs w:val="24"/>
        </w:rPr>
        <w:t xml:space="preserve"> fuels including gasoline</w:t>
      </w:r>
      <w:r w:rsidRPr="00463467">
        <w:rPr>
          <w:sz w:val="24"/>
          <w:szCs w:val="24"/>
        </w:rPr>
        <w:t xml:space="preserve">, gasoline blendstocks, gasoline additives, oxygenates, or certified ethanol denaturants </w:t>
      </w:r>
      <w:r>
        <w:rPr>
          <w:sz w:val="24"/>
          <w:szCs w:val="24"/>
        </w:rPr>
        <w:t xml:space="preserve">must </w:t>
      </w:r>
      <w:r w:rsidRPr="00463467">
        <w:rPr>
          <w:sz w:val="24"/>
          <w:szCs w:val="24"/>
        </w:rPr>
        <w:lastRenderedPageBreak/>
        <w:t>provide PTDs to accompany each transfer of the product.</w:t>
      </w:r>
      <w:r>
        <w:rPr>
          <w:rStyle w:val="FootnoteReference"/>
          <w:sz w:val="24"/>
          <w:szCs w:val="24"/>
        </w:rPr>
        <w:footnoteReference w:id="1"/>
      </w:r>
      <w:r>
        <w:rPr>
          <w:sz w:val="24"/>
          <w:szCs w:val="24"/>
        </w:rPr>
        <w:t xml:space="preserve"> Parties who sell to end users, such as retail gas stations selling to consumers, do not generate PTDs, but are required to retain them</w:t>
      </w:r>
      <w:r w:rsidR="00752610">
        <w:rPr>
          <w:sz w:val="24"/>
          <w:szCs w:val="24"/>
        </w:rPr>
        <w:t xml:space="preserve">. PTDs are commonly used and their retention is a customary business practice. </w:t>
      </w:r>
    </w:p>
    <w:p w:rsidR="008A5101" w:rsidP="008A5101" w:rsidRDefault="008A5101" w14:paraId="03C776A0" w14:textId="77777777"/>
    <w:p w:rsidRPr="00463467" w:rsidR="008A5101" w:rsidP="008A5101" w:rsidRDefault="008A5101" w14:paraId="161E84B6" w14:textId="77777777">
      <w:pPr>
        <w:numPr>
          <w:ilvl w:val="12"/>
          <w:numId w:val="0"/>
        </w:numPr>
        <w:tabs>
          <w:tab w:val="left" w:pos="-1440"/>
          <w:tab w:val="left" w:pos="-720"/>
          <w:tab w:val="left" w:pos="0"/>
          <w:tab w:val="left" w:pos="36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w:t>
      </w:r>
      <w:r w:rsidRPr="00463467">
        <w:rPr>
          <w:sz w:val="24"/>
          <w:szCs w:val="24"/>
        </w:rPr>
        <w:tab/>
      </w:r>
      <w:r>
        <w:rPr>
          <w:sz w:val="24"/>
          <w:szCs w:val="24"/>
          <w:u w:val="single"/>
        </w:rPr>
        <w:t>Sampling and</w:t>
      </w:r>
      <w:r w:rsidRPr="00747EEE">
        <w:rPr>
          <w:sz w:val="24"/>
          <w:szCs w:val="24"/>
          <w:u w:val="single"/>
        </w:rPr>
        <w:t xml:space="preserve"> testing</w:t>
      </w:r>
      <w:r>
        <w:rPr>
          <w:sz w:val="24"/>
          <w:szCs w:val="24"/>
        </w:rPr>
        <w:t>. Parties who manufacture, import, or who change the quality of fuel products must conduct sampling and testing for sulfur, benzene, RVP, and oxygenate and must keep batch records that typically include</w:t>
      </w:r>
      <w:r w:rsidRPr="00463467">
        <w:rPr>
          <w:sz w:val="24"/>
          <w:szCs w:val="24"/>
        </w:rPr>
        <w:t>:</w:t>
      </w:r>
    </w:p>
    <w:p w:rsidRPr="00463467" w:rsidR="008A5101" w:rsidP="008A5101" w:rsidRDefault="008A5101" w14:paraId="2BD5F084"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location, date, time, tank or storage tank identification for each sample collected</w:t>
      </w:r>
      <w:r>
        <w:rPr>
          <w:sz w:val="24"/>
          <w:szCs w:val="24"/>
        </w:rPr>
        <w:t>;</w:t>
      </w:r>
    </w:p>
    <w:p w:rsidRPr="00463467" w:rsidR="008A5101" w:rsidP="008A5101" w:rsidRDefault="008A5101" w14:paraId="4978CCD9"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name and title of the person who collected the sample and the person who performed the testing</w:t>
      </w:r>
      <w:r>
        <w:rPr>
          <w:sz w:val="24"/>
          <w:szCs w:val="24"/>
        </w:rPr>
        <w:t>; and</w:t>
      </w:r>
    </w:p>
    <w:p w:rsidR="008A5101" w:rsidP="008A5101" w:rsidRDefault="008A5101" w14:paraId="3A5772F4"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sidRPr="00463467">
        <w:rPr>
          <w:sz w:val="24"/>
          <w:szCs w:val="24"/>
        </w:rPr>
        <w:t>-</w:t>
      </w:r>
      <w:r w:rsidRPr="00463467">
        <w:rPr>
          <w:sz w:val="24"/>
          <w:szCs w:val="24"/>
        </w:rPr>
        <w:tab/>
        <w:t>The results of the test as originally printed or recorded, and any record which contains a result that is not identical to the originally printed or recorded test</w:t>
      </w:r>
      <w:r>
        <w:rPr>
          <w:sz w:val="24"/>
          <w:szCs w:val="24"/>
        </w:rPr>
        <w:t>.</w:t>
      </w:r>
    </w:p>
    <w:p w:rsidR="008A5101" w:rsidP="008A5101" w:rsidRDefault="008A5101" w14:paraId="47E1D77A"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24"/>
          <w:szCs w:val="24"/>
        </w:rPr>
      </w:pPr>
      <w:r>
        <w:rPr>
          <w:sz w:val="24"/>
          <w:szCs w:val="24"/>
        </w:rPr>
        <w:t xml:space="preserve">-  </w:t>
      </w:r>
      <w:r>
        <w:rPr>
          <w:sz w:val="24"/>
          <w:szCs w:val="24"/>
        </w:rPr>
        <w:tab/>
        <w:t>Test results by parameter and test method are reported to EPA via batch reporting.</w:t>
      </w:r>
    </w:p>
    <w:p w:rsidR="008A5101" w:rsidP="008A5101" w:rsidRDefault="008A5101" w14:paraId="3E143F2F" w14:textId="4F2346F9">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Parties who sell to end users, such as retail gas stations selling to consumers, do not typically change the quality of gasoline and, as such, do not typically engage in sampling and testing. As part of the quality survey program, the independent surveyor may visit retail gas stations to acquire/purchase gasoline for sampling and testing, but such testing is not performed by the retail gas station.  </w:t>
      </w:r>
    </w:p>
    <w:p w:rsidR="00752610" w:rsidP="008A5101" w:rsidRDefault="00752610" w14:paraId="1766972D" w14:textId="55C24F38">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Pr="00463467" w:rsidR="00752610" w:rsidP="008A5101" w:rsidRDefault="00752610" w14:paraId="1A660830" w14:textId="01E43D9C">
      <w:pPr>
        <w:numPr>
          <w:ilvl w:val="12"/>
          <w:numId w:val="0"/>
        </w:numPr>
        <w:tabs>
          <w:tab w:val="left" w:pos="-1440"/>
          <w:tab w:val="left" w:pos="-720"/>
          <w:tab w:val="left" w:pos="0"/>
          <w:tab w:val="left" w:pos="72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Today's proposal includes provisions related to performance-based test methods and their use. Qualifying a test method for use is typically an expense directly borne by a fuel manufacturer either directly or via the independent laboratory they contract with. The estimates related to performance-based test methods are contained in Table I of Appendix A. </w:t>
      </w:r>
    </w:p>
    <w:p w:rsidR="008A5101" w:rsidP="008A5101" w:rsidRDefault="008A5101" w14:paraId="29C8BC14" w14:textId="77777777"/>
    <w:p w:rsidRPr="00752610" w:rsidR="008A5101" w:rsidP="008A5101" w:rsidRDefault="008A5101" w14:paraId="14E4021E" w14:textId="77777777">
      <w:pPr>
        <w:numPr>
          <w:ilvl w:val="12"/>
          <w:numId w:val="0"/>
        </w:numPr>
        <w:tabs>
          <w:tab w:val="left" w:pos="-720"/>
          <w:tab w:val="left" w:pos="0"/>
          <w:tab w:val="left" w:pos="1080"/>
          <w:tab w:val="left" w:pos="117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63467">
        <w:rPr>
          <w:sz w:val="24"/>
          <w:szCs w:val="24"/>
        </w:rPr>
        <w:t>-</w:t>
      </w:r>
      <w:r w:rsidRPr="00463467">
        <w:rPr>
          <w:sz w:val="24"/>
          <w:szCs w:val="24"/>
        </w:rPr>
        <w:tab/>
      </w:r>
      <w:r w:rsidRPr="00752610">
        <w:rPr>
          <w:sz w:val="24"/>
          <w:szCs w:val="24"/>
          <w:u w:val="single"/>
        </w:rPr>
        <w:t>Affirmative defenses</w:t>
      </w:r>
      <w:r w:rsidRPr="00752610">
        <w:rPr>
          <w:sz w:val="24"/>
          <w:szCs w:val="24"/>
        </w:rPr>
        <w:t>. For purposes of establishing an affirmative defense to a violation, parties other than retailers or wholesale purchaser-consumers will be required to provide business records documenting the following:</w:t>
      </w:r>
    </w:p>
    <w:p w:rsidRPr="00752610" w:rsidR="008A5101" w:rsidP="008A5101" w:rsidRDefault="008A5101" w14:paraId="0A31EAE1" w14:textId="5258256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752610">
        <w:rPr>
          <w:sz w:val="24"/>
          <w:szCs w:val="24"/>
        </w:rPr>
        <w:tab/>
        <w:t>-</w:t>
      </w:r>
      <w:r w:rsidRPr="00752610">
        <w:rPr>
          <w:sz w:val="24"/>
          <w:szCs w:val="24"/>
        </w:rPr>
        <w:tab/>
        <w:t>A periodic sampling and testing program designed to ensure that the gasoline meets the applicable standard; and</w:t>
      </w:r>
    </w:p>
    <w:p w:rsidRPr="00752610" w:rsidR="008A5101" w:rsidP="008A5101" w:rsidRDefault="008A5101" w14:paraId="380C732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752610">
        <w:rPr>
          <w:sz w:val="24"/>
          <w:szCs w:val="24"/>
        </w:rPr>
        <w:tab/>
        <w:t>-</w:t>
      </w:r>
      <w:r w:rsidRPr="00752610">
        <w:rPr>
          <w:sz w:val="24"/>
          <w:szCs w:val="24"/>
        </w:rPr>
        <w:tab/>
        <w:t>On each occasion that the gasoline is found not to comply with the applicable standard, the actions taken to stop the sale or distribution of any product found not to comply, and the actions taken to remedy the violation and the factors that caused the violation (such as removing the non-complying gasoline from the distribution system and taking steps to prevent future violations).</w:t>
      </w:r>
    </w:p>
    <w:p w:rsidRPr="00752610" w:rsidR="008A5101" w:rsidP="008A5101" w:rsidRDefault="008A5101" w14:paraId="50A9BE6F" w14:textId="77777777"/>
    <w:p w:rsidRPr="00463467" w:rsidR="008A5101" w:rsidP="008A5101" w:rsidRDefault="008A5101" w14:paraId="1AFB956C" w14:textId="77777777">
      <w:pPr>
        <w:numPr>
          <w:ilvl w:val="12"/>
          <w:numId w:val="0"/>
        </w:numPr>
        <w:tabs>
          <w:tab w:val="left" w:pos="-1440"/>
          <w:tab w:val="left" w:pos="-720"/>
          <w:tab w:val="left" w:pos="0"/>
          <w:tab w:val="left" w:pos="1080"/>
          <w:tab w:val="left" w:pos="1440"/>
          <w:tab w:val="left" w:pos="162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iCs/>
          <w:sz w:val="24"/>
          <w:szCs w:val="24"/>
        </w:rPr>
      </w:pPr>
      <w:r w:rsidRPr="00752610">
        <w:rPr>
          <w:sz w:val="24"/>
          <w:szCs w:val="24"/>
        </w:rPr>
        <w:t>-</w:t>
      </w:r>
      <w:r w:rsidRPr="00752610">
        <w:rPr>
          <w:sz w:val="24"/>
          <w:szCs w:val="24"/>
        </w:rPr>
        <w:tab/>
      </w:r>
      <w:r w:rsidRPr="00752610">
        <w:rPr>
          <w:sz w:val="24"/>
          <w:szCs w:val="24"/>
          <w:u w:val="single"/>
        </w:rPr>
        <w:t>Record retention period</w:t>
      </w:r>
      <w:r w:rsidRPr="00752610">
        <w:rPr>
          <w:sz w:val="24"/>
          <w:szCs w:val="24"/>
        </w:rPr>
        <w:t>. Records will be required to be maintained for five years from the date they were create with one exception</w:t>
      </w:r>
      <w:r w:rsidRPr="00752610">
        <w:rPr>
          <w:i/>
          <w:iCs/>
          <w:sz w:val="24"/>
          <w:szCs w:val="24"/>
        </w:rPr>
        <w:t xml:space="preserve">. </w:t>
      </w:r>
      <w:r w:rsidRPr="00752610">
        <w:rPr>
          <w:sz w:val="24"/>
          <w:szCs w:val="24"/>
        </w:rPr>
        <w:t xml:space="preserve">Records related to ABT credits will be required to be kept for five years from the date of generation, except where credits are transferred. In such cases, records will be required to be kept by the transferor for five years from the date of transfer, and by the transferee for five years from the date of transfer, use or termination, whichever is later. As a result, in certain circumstances, records related to credits may be required to be maintained for longer than five years from the date of origination. This </w:t>
      </w:r>
      <w:r w:rsidRPr="00752610">
        <w:rPr>
          <w:sz w:val="24"/>
          <w:szCs w:val="24"/>
        </w:rPr>
        <w:lastRenderedPageBreak/>
        <w:t>potentially longer retention time is necessary to enable the Agency to determine the legitimacy of credit transfers in the context of an enforcement action.</w:t>
      </w:r>
      <w:r w:rsidRPr="00752610">
        <w:rPr>
          <w:rStyle w:val="FootnoteReference"/>
          <w:sz w:val="24"/>
          <w:szCs w:val="24"/>
        </w:rPr>
        <w:footnoteReference w:id="2"/>
      </w:r>
    </w:p>
    <w:p w:rsidR="008A5101" w:rsidP="008A5101" w:rsidRDefault="008A5101" w14:paraId="40A015B1" w14:textId="77777777"/>
    <w:p w:rsidRPr="008A5101" w:rsidR="008A5101" w:rsidP="00812B98" w:rsidRDefault="008A5101" w14:paraId="6913C498" w14:textId="77777777">
      <w:pPr>
        <w:rPr>
          <w:sz w:val="24"/>
          <w:szCs w:val="24"/>
        </w:rPr>
      </w:pPr>
    </w:p>
    <w:p w:rsidRPr="008A5101" w:rsidR="008A5101" w:rsidP="008A5101" w:rsidRDefault="00EF72BC" w14:paraId="7D2C9FC3" w14:textId="77777777">
      <w:pPr>
        <w:pStyle w:val="Heading4"/>
        <w:rPr>
          <w:b/>
          <w:szCs w:val="24"/>
        </w:rPr>
      </w:pPr>
      <w:r w:rsidRPr="008A5101">
        <w:rPr>
          <w:b/>
          <w:szCs w:val="24"/>
        </w:rPr>
        <w:tab/>
      </w:r>
      <w:r w:rsidRPr="008A5101" w:rsidR="005F4F20">
        <w:rPr>
          <w:b/>
          <w:szCs w:val="24"/>
        </w:rPr>
        <w:t xml:space="preserve"> </w:t>
      </w:r>
    </w:p>
    <w:p w:rsidR="008A5101" w:rsidP="008A5101" w:rsidRDefault="00535FD5" w14:paraId="33FA08DB" w14:textId="141729E7">
      <w:pPr>
        <w:rPr>
          <w:b/>
          <w:sz w:val="24"/>
          <w:szCs w:val="24"/>
        </w:rPr>
      </w:pPr>
      <w:r>
        <w:rPr>
          <w:b/>
          <w:sz w:val="24"/>
          <w:szCs w:val="24"/>
        </w:rPr>
        <w:t xml:space="preserve">General </w:t>
      </w:r>
      <w:r w:rsidRPr="008A5101" w:rsidR="008A5101">
        <w:rPr>
          <w:b/>
          <w:sz w:val="24"/>
          <w:szCs w:val="24"/>
        </w:rPr>
        <w:t>Reporting</w:t>
      </w:r>
    </w:p>
    <w:p w:rsidRPr="008A5101" w:rsidR="00535FD5" w:rsidP="008A5101" w:rsidRDefault="00535FD5" w14:paraId="57AF49F3" w14:textId="77777777">
      <w:pPr>
        <w:rPr>
          <w:b/>
          <w:sz w:val="24"/>
          <w:szCs w:val="24"/>
        </w:rPr>
      </w:pPr>
    </w:p>
    <w:p w:rsidRPr="00463467" w:rsidR="00B6545B" w:rsidP="008A5101" w:rsidRDefault="008A5101" w14:paraId="63B3503B" w14:textId="0DBE9D0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sidRPr="00130B17">
        <w:rPr>
          <w:sz w:val="24"/>
          <w:szCs w:val="24"/>
          <w:u w:val="single"/>
        </w:rPr>
        <w:t>Registration</w:t>
      </w:r>
      <w:r>
        <w:rPr>
          <w:sz w:val="24"/>
          <w:szCs w:val="24"/>
        </w:rPr>
        <w:t xml:space="preserve">. </w:t>
      </w:r>
      <w:r w:rsidRPr="002F611F" w:rsidR="00535FD5">
        <w:rPr>
          <w:sz w:val="24"/>
          <w:szCs w:val="24"/>
        </w:rPr>
        <w:t>Parties r</w:t>
      </w:r>
      <w:r w:rsidRPr="002F611F">
        <w:rPr>
          <w:sz w:val="24"/>
          <w:szCs w:val="24"/>
        </w:rPr>
        <w:t xml:space="preserve">egister with EPA and acquire EPA-issued identification numbers for the company and any facilities. </w:t>
      </w:r>
      <w:r w:rsidRPr="002F611F" w:rsidR="00535FD5">
        <w:rPr>
          <w:sz w:val="24"/>
          <w:szCs w:val="24"/>
        </w:rPr>
        <w:t xml:space="preserve">This involves </w:t>
      </w:r>
      <w:r w:rsidRPr="002F611F" w:rsidR="00B6545B">
        <w:rPr>
          <w:sz w:val="24"/>
          <w:szCs w:val="24"/>
        </w:rPr>
        <w:t>entering information in OTAQREG and setting up a</w:t>
      </w:r>
      <w:r w:rsidRPr="002F611F">
        <w:rPr>
          <w:sz w:val="24"/>
          <w:szCs w:val="24"/>
        </w:rPr>
        <w:t xml:space="preserve"> CDX account to be able to submit reports to EPA. Parties must register prior to engaging in an activity regulated under Part 1090. Parties must maintain and update registration information as needed (e.g., change in address occurs). </w:t>
      </w:r>
      <w:r w:rsidRPr="002F611F" w:rsidR="00535FD5">
        <w:rPr>
          <w:sz w:val="24"/>
          <w:szCs w:val="24"/>
        </w:rPr>
        <w:t xml:space="preserve">For those parties who will have reports submitted to EPA on their behalf by third parties (e.g. auditors or independent laboratories), it will be necessary to complete a simple association ("handshake") step within registration. </w:t>
      </w:r>
      <w:r w:rsidRPr="002F611F" w:rsidR="00227CF1">
        <w:rPr>
          <w:i/>
          <w:iCs/>
          <w:sz w:val="24"/>
          <w:szCs w:val="24"/>
        </w:rPr>
        <w:t>The registration method used by EPA is familiar to nearly all parties who would be respondents to this proposed ICR, as nearly all of them are already registered</w:t>
      </w:r>
      <w:r w:rsidRPr="002F611F" w:rsidR="006C62C9">
        <w:rPr>
          <w:i/>
          <w:iCs/>
          <w:sz w:val="24"/>
          <w:szCs w:val="24"/>
        </w:rPr>
        <w:t xml:space="preserve"> under Part 80</w:t>
      </w:r>
      <w:r w:rsidRPr="002F611F" w:rsidR="00227CF1">
        <w:rPr>
          <w:i/>
          <w:iCs/>
          <w:sz w:val="24"/>
          <w:szCs w:val="24"/>
        </w:rPr>
        <w:t>.</w:t>
      </w:r>
      <w:r w:rsidRPr="002F611F" w:rsidR="00227CF1">
        <w:rPr>
          <w:sz w:val="24"/>
          <w:szCs w:val="24"/>
        </w:rPr>
        <w:t xml:space="preserve"> Basic information about initial registration for new companies is at following URL: https://www.epa.gov/fuels-registration-reporting-and-compliance-help/how-register-new-company-facility-or-user-part-80</w:t>
      </w:r>
      <w:r w:rsidRPr="002F611F" w:rsidR="00B6545B">
        <w:rPr>
          <w:sz w:val="24"/>
          <w:szCs w:val="24"/>
        </w:rPr>
        <w:t xml:space="preserve"> and job aids for existing registrants are located at the following URL: https://www.epa.gov/fuels-registration-reporting-and-compliance-help/job-aids-fuels-registration-system-otaqreg .</w:t>
      </w:r>
    </w:p>
    <w:p w:rsidRPr="00BE4C68" w:rsidR="008A5101" w:rsidP="00752610" w:rsidRDefault="008A5101" w14:paraId="788F2644" w14:textId="48E1F2C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Pr>
          <w:sz w:val="24"/>
          <w:szCs w:val="24"/>
          <w:u w:val="single"/>
        </w:rPr>
        <w:t xml:space="preserve">Annual </w:t>
      </w:r>
      <w:r w:rsidR="00752610">
        <w:rPr>
          <w:sz w:val="24"/>
          <w:szCs w:val="24"/>
          <w:u w:val="single"/>
        </w:rPr>
        <w:t>compliance reporting for sulfur and benzene.</w:t>
      </w:r>
      <w:r w:rsidR="00BE4C68">
        <w:rPr>
          <w:sz w:val="24"/>
          <w:szCs w:val="24"/>
        </w:rPr>
        <w:t xml:space="preserve"> This information </w:t>
      </w:r>
      <w:r w:rsidR="00535FD5">
        <w:rPr>
          <w:sz w:val="24"/>
          <w:szCs w:val="24"/>
        </w:rPr>
        <w:t xml:space="preserve">is typically submitted by fuel manufacturers and includes information related to sulfur and benzene standards and credit activity. The information to be submitted in </w:t>
      </w:r>
      <w:r w:rsidR="00EB7256">
        <w:rPr>
          <w:sz w:val="24"/>
          <w:szCs w:val="24"/>
        </w:rPr>
        <w:t>like</w:t>
      </w:r>
      <w:r w:rsidR="00535FD5">
        <w:rPr>
          <w:sz w:val="24"/>
          <w:szCs w:val="24"/>
        </w:rPr>
        <w:t xml:space="preserve"> the information already submitted, although the formats and methods proposed are somewhat simplified. </w:t>
      </w:r>
    </w:p>
    <w:p w:rsidRPr="00752610" w:rsidR="008A5101" w:rsidP="008A5101" w:rsidRDefault="008A5101" w14:paraId="26BBFD2F" w14:textId="73B5FE0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Pr>
          <w:sz w:val="24"/>
          <w:szCs w:val="24"/>
        </w:rPr>
        <w:t>-</w:t>
      </w:r>
      <w:r>
        <w:rPr>
          <w:sz w:val="24"/>
          <w:szCs w:val="24"/>
        </w:rPr>
        <w:tab/>
      </w:r>
      <w:r w:rsidRPr="0010775D">
        <w:rPr>
          <w:sz w:val="24"/>
          <w:szCs w:val="24"/>
          <w:u w:val="single"/>
        </w:rPr>
        <w:t>Annual batch reportin</w:t>
      </w:r>
      <w:r w:rsidR="00752610">
        <w:rPr>
          <w:sz w:val="24"/>
          <w:szCs w:val="24"/>
          <w:u w:val="single"/>
        </w:rPr>
        <w:t xml:space="preserve">g for sulfur, benzene, oxygen, and seasonal RVP.  </w:t>
      </w:r>
      <w:r w:rsidR="00752610">
        <w:rPr>
          <w:sz w:val="24"/>
          <w:szCs w:val="24"/>
        </w:rPr>
        <w:t>These reporting elements are explored in detail in Appendix B to the supporting statement</w:t>
      </w:r>
      <w:r w:rsidR="00826A46">
        <w:rPr>
          <w:sz w:val="24"/>
          <w:szCs w:val="24"/>
        </w:rPr>
        <w:t xml:space="preserve"> and in the proposed reporting forms/formats in Appendix C</w:t>
      </w:r>
      <w:r w:rsidR="00752610">
        <w:rPr>
          <w:sz w:val="24"/>
          <w:szCs w:val="24"/>
        </w:rPr>
        <w:t xml:space="preserve">. </w:t>
      </w:r>
      <w:r w:rsidR="00826A46">
        <w:rPr>
          <w:sz w:val="24"/>
          <w:szCs w:val="24"/>
        </w:rPr>
        <w:t xml:space="preserve">Under Part 80, this reporting was typically quarterly. We now propose to have it annual and to simplify the form and submission method. </w:t>
      </w:r>
    </w:p>
    <w:p w:rsidRPr="00463467" w:rsidR="008A5101" w:rsidP="008A5101" w:rsidRDefault="008A5101" w14:paraId="14ECBEEE" w14:textId="7DF0308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463467">
        <w:rPr>
          <w:sz w:val="24"/>
          <w:szCs w:val="24"/>
        </w:rPr>
        <w:t>-</w:t>
      </w:r>
      <w:r w:rsidRPr="00463467">
        <w:rPr>
          <w:sz w:val="24"/>
          <w:szCs w:val="24"/>
        </w:rPr>
        <w:tab/>
      </w:r>
      <w:r>
        <w:rPr>
          <w:sz w:val="24"/>
          <w:szCs w:val="24"/>
          <w:u w:val="single"/>
        </w:rPr>
        <w:t xml:space="preserve">Annual attest </w:t>
      </w:r>
      <w:r w:rsidRPr="00685200">
        <w:rPr>
          <w:sz w:val="24"/>
          <w:szCs w:val="24"/>
          <w:u w:val="single"/>
        </w:rPr>
        <w:t>engagements</w:t>
      </w:r>
      <w:r>
        <w:rPr>
          <w:sz w:val="24"/>
          <w:szCs w:val="24"/>
        </w:rPr>
        <w:t>.</w:t>
      </w:r>
      <w:r>
        <w:rPr>
          <w:rStyle w:val="FootnoteReference"/>
          <w:sz w:val="24"/>
          <w:szCs w:val="24"/>
        </w:rPr>
        <w:footnoteReference w:id="3"/>
      </w:r>
      <w:r>
        <w:rPr>
          <w:sz w:val="24"/>
          <w:szCs w:val="24"/>
        </w:rPr>
        <w:t xml:space="preserve"> </w:t>
      </w:r>
      <w:r w:rsidR="00752610">
        <w:rPr>
          <w:sz w:val="24"/>
          <w:szCs w:val="24"/>
        </w:rPr>
        <w:t>Parties subject to attest engagement requirements are required</w:t>
      </w:r>
      <w:r w:rsidRPr="00463467">
        <w:rPr>
          <w:sz w:val="24"/>
          <w:szCs w:val="24"/>
        </w:rPr>
        <w:t xml:space="preserve"> to have an attest engagement report submitted to EPA by </w:t>
      </w:r>
      <w:r>
        <w:rPr>
          <w:sz w:val="24"/>
          <w:szCs w:val="24"/>
        </w:rPr>
        <w:t xml:space="preserve">June 1. Under proposed Part 1090, it is the </w:t>
      </w:r>
      <w:r w:rsidR="00535FD5">
        <w:rPr>
          <w:sz w:val="24"/>
          <w:szCs w:val="24"/>
        </w:rPr>
        <w:t xml:space="preserve">party's </w:t>
      </w:r>
      <w:r>
        <w:rPr>
          <w:sz w:val="24"/>
          <w:szCs w:val="24"/>
        </w:rPr>
        <w:t xml:space="preserve">responsibility to arrange to have the attest engagement completed and to associate with a </w:t>
      </w:r>
      <w:r w:rsidR="00752610">
        <w:rPr>
          <w:sz w:val="24"/>
          <w:szCs w:val="24"/>
        </w:rPr>
        <w:t>certified public accountant (</w:t>
      </w:r>
      <w:r>
        <w:rPr>
          <w:sz w:val="24"/>
          <w:szCs w:val="24"/>
        </w:rPr>
        <w:t>CPA</w:t>
      </w:r>
      <w:r w:rsidR="00752610">
        <w:rPr>
          <w:sz w:val="24"/>
          <w:szCs w:val="24"/>
        </w:rPr>
        <w:t>)</w:t>
      </w:r>
      <w:r>
        <w:rPr>
          <w:sz w:val="24"/>
          <w:szCs w:val="24"/>
        </w:rPr>
        <w:t xml:space="preserve"> or </w:t>
      </w:r>
      <w:r w:rsidR="00752610">
        <w:rPr>
          <w:sz w:val="24"/>
          <w:szCs w:val="24"/>
        </w:rPr>
        <w:t>certified independent auditor (</w:t>
      </w:r>
      <w:r>
        <w:rPr>
          <w:sz w:val="24"/>
          <w:szCs w:val="24"/>
        </w:rPr>
        <w:t>CI</w:t>
      </w:r>
      <w:r w:rsidR="00752610">
        <w:rPr>
          <w:sz w:val="24"/>
          <w:szCs w:val="24"/>
        </w:rPr>
        <w:t xml:space="preserve">A); collectively referred to here as "auditors." </w:t>
      </w:r>
      <w:r>
        <w:rPr>
          <w:sz w:val="24"/>
          <w:szCs w:val="24"/>
        </w:rPr>
        <w:t xml:space="preserve">The auditor directly submits the information to EPA.  </w:t>
      </w:r>
    </w:p>
    <w:p w:rsidRPr="00463467" w:rsidR="008A5101" w:rsidP="008A5101" w:rsidRDefault="008A5101" w14:paraId="5965758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Pr>
          <w:sz w:val="24"/>
          <w:szCs w:val="24"/>
        </w:rPr>
        <w:t>is</w:t>
      </w:r>
      <w:r w:rsidRPr="00463467">
        <w:rPr>
          <w:sz w:val="24"/>
          <w:szCs w:val="24"/>
        </w:rPr>
        <w:t xml:space="preserve"> required to be performed on the underlying documentation that forms the basis of required report</w:t>
      </w:r>
      <w:r>
        <w:rPr>
          <w:sz w:val="24"/>
          <w:szCs w:val="24"/>
        </w:rPr>
        <w:t>s.</w:t>
      </w:r>
    </w:p>
    <w:p w:rsidRPr="00463467" w:rsidR="008A5101" w:rsidP="008A5101" w:rsidRDefault="008A5101" w14:paraId="245B417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lastRenderedPageBreak/>
        <w:tab/>
        <w:t>-</w:t>
      </w:r>
      <w:r w:rsidRPr="00463467">
        <w:rPr>
          <w:sz w:val="24"/>
          <w:szCs w:val="24"/>
        </w:rPr>
        <w:tab/>
        <w:t xml:space="preserve">The attest engagement </w:t>
      </w:r>
      <w:r>
        <w:rPr>
          <w:sz w:val="24"/>
          <w:szCs w:val="24"/>
        </w:rPr>
        <w:t>is</w:t>
      </w:r>
      <w:r w:rsidRPr="00463467">
        <w:rPr>
          <w:sz w:val="24"/>
          <w:szCs w:val="24"/>
        </w:rPr>
        <w:t xml:space="preserve"> required to be prepared in accordance with established procedures</w:t>
      </w:r>
      <w:r>
        <w:rPr>
          <w:sz w:val="24"/>
          <w:szCs w:val="24"/>
        </w:rPr>
        <w:t>.</w:t>
      </w:r>
    </w:p>
    <w:p w:rsidRPr="00463467" w:rsidR="008A5101" w:rsidP="008A5101" w:rsidRDefault="008A5101" w14:paraId="5BEB689E" w14:textId="048D8DC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sidRPr="00463467">
        <w:rPr>
          <w:sz w:val="24"/>
          <w:szCs w:val="24"/>
        </w:rPr>
        <w:tab/>
        <w:t>-</w:t>
      </w:r>
      <w:r w:rsidRPr="00463467">
        <w:rPr>
          <w:sz w:val="24"/>
          <w:szCs w:val="24"/>
        </w:rPr>
        <w:tab/>
        <w:t xml:space="preserve">The attest engagement </w:t>
      </w:r>
      <w:r>
        <w:rPr>
          <w:sz w:val="24"/>
          <w:szCs w:val="24"/>
        </w:rPr>
        <w:t>will</w:t>
      </w:r>
      <w:r w:rsidRPr="00463467">
        <w:rPr>
          <w:sz w:val="24"/>
          <w:szCs w:val="24"/>
        </w:rPr>
        <w:t xml:space="preserve"> be required to be performed by </w:t>
      </w:r>
      <w:r w:rsidR="00752610">
        <w:rPr>
          <w:sz w:val="24"/>
          <w:szCs w:val="24"/>
        </w:rPr>
        <w:t>the auditor.</w:t>
      </w:r>
    </w:p>
    <w:p w:rsidR="008A5101" w:rsidP="008A5101" w:rsidRDefault="008A5101" w14:paraId="71194EEF" w14:textId="75FA876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r>
        <w:rPr>
          <w:sz w:val="24"/>
          <w:szCs w:val="24"/>
        </w:rPr>
        <w:tab/>
        <w:t>-</w:t>
      </w:r>
      <w:r>
        <w:rPr>
          <w:sz w:val="24"/>
          <w:szCs w:val="24"/>
        </w:rPr>
        <w:tab/>
        <w:t>The attest engagement report lists any discrepancies</w:t>
      </w:r>
      <w:r w:rsidR="00752610">
        <w:rPr>
          <w:sz w:val="24"/>
          <w:szCs w:val="24"/>
        </w:rPr>
        <w:t xml:space="preserve"> by the auditor</w:t>
      </w:r>
      <w:r>
        <w:rPr>
          <w:sz w:val="24"/>
          <w:szCs w:val="24"/>
        </w:rPr>
        <w:t>.</w:t>
      </w:r>
    </w:p>
    <w:p w:rsidR="008A5101" w:rsidP="008A5101" w:rsidRDefault="008A5101" w14:paraId="72F62959"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rsidRPr="002F611F" w:rsidR="008A5101" w:rsidP="008A5101" w:rsidRDefault="00DA0162" w14:paraId="689D255A" w14:textId="5932ECCA">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b/>
          <w:bCs/>
          <w:sz w:val="24"/>
          <w:szCs w:val="24"/>
        </w:rPr>
      </w:pPr>
      <w:r w:rsidRPr="002F611F">
        <w:rPr>
          <w:b/>
          <w:bCs/>
          <w:sz w:val="24"/>
          <w:szCs w:val="24"/>
        </w:rPr>
        <w:t xml:space="preserve">In-Line Blending </w:t>
      </w:r>
      <w:r w:rsidRPr="002F611F" w:rsidR="002F611F">
        <w:rPr>
          <w:b/>
          <w:bCs/>
          <w:sz w:val="24"/>
          <w:szCs w:val="24"/>
        </w:rPr>
        <w:t>Waiver</w:t>
      </w:r>
      <w:r w:rsidRPr="002F611F">
        <w:rPr>
          <w:b/>
          <w:bCs/>
          <w:sz w:val="24"/>
          <w:szCs w:val="24"/>
        </w:rPr>
        <w:t>s</w:t>
      </w:r>
    </w:p>
    <w:p w:rsidRPr="002F611F" w:rsidR="00DA0162" w:rsidP="008A5101" w:rsidRDefault="00DA0162" w14:paraId="0638E57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4"/>
          <w:szCs w:val="24"/>
        </w:rPr>
      </w:pPr>
    </w:p>
    <w:p w:rsidRPr="002F611F" w:rsidR="00D107CE" w:rsidP="00DA0162" w:rsidRDefault="00DA0162" w14:paraId="491D9D19" w14:textId="1855E2F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F611F">
        <w:rPr>
          <w:sz w:val="24"/>
          <w:szCs w:val="24"/>
        </w:rPr>
        <w:t xml:space="preserve">The in-line blending waiver provisions allow refiners to </w:t>
      </w:r>
      <w:r w:rsidRPr="002F611F" w:rsidR="002F611F">
        <w:rPr>
          <w:sz w:val="24"/>
          <w:szCs w:val="24"/>
        </w:rPr>
        <w:t xml:space="preserve">petition to </w:t>
      </w:r>
      <w:r w:rsidRPr="002F611F">
        <w:rPr>
          <w:sz w:val="24"/>
          <w:szCs w:val="24"/>
        </w:rPr>
        <w:t>use a procedure to certify batches using in-line blending equipment instead of the more typical batch certification procedures.</w:t>
      </w:r>
      <w:r w:rsidRPr="002F611F" w:rsidR="002F611F">
        <w:rPr>
          <w:sz w:val="24"/>
          <w:szCs w:val="24"/>
        </w:rPr>
        <w:t xml:space="preserve"> </w:t>
      </w:r>
      <w:r w:rsidRPr="002F611F">
        <w:rPr>
          <w:sz w:val="24"/>
          <w:szCs w:val="24"/>
        </w:rPr>
        <w:t xml:space="preserve"> </w:t>
      </w:r>
    </w:p>
    <w:p w:rsidRPr="002F611F" w:rsidR="00D107CE" w:rsidP="00DA0162" w:rsidRDefault="00D107CE" w14:paraId="4F63A73C"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F611F" w:rsidR="002F611F" w:rsidP="00DA0162" w:rsidRDefault="00DA0162" w14:paraId="1970D85B" w14:textId="7385981B">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F611F">
        <w:rPr>
          <w:sz w:val="24"/>
          <w:szCs w:val="24"/>
        </w:rPr>
        <w:t xml:space="preserve">Under </w:t>
      </w:r>
      <w:r w:rsidRPr="002F611F" w:rsidR="00D107CE">
        <w:rPr>
          <w:sz w:val="24"/>
          <w:szCs w:val="24"/>
        </w:rPr>
        <w:t xml:space="preserve">existing </w:t>
      </w:r>
      <w:r w:rsidRPr="002F611F">
        <w:rPr>
          <w:sz w:val="24"/>
          <w:szCs w:val="24"/>
        </w:rPr>
        <w:t>part 80, we have two different sets of requirements for in-line blending for RFG and CG. We are proposing to consolidate the two sets of requirements into a single set of requirements for in-line blending in part 1090.</w:t>
      </w:r>
      <w:r w:rsidRPr="002F611F" w:rsidR="002F611F">
        <w:rPr>
          <w:sz w:val="24"/>
          <w:szCs w:val="24"/>
        </w:rPr>
        <w:t xml:space="preserve"> The auditing provisions would be the same as under part 80. </w:t>
      </w:r>
    </w:p>
    <w:p w:rsidRPr="002F611F" w:rsidR="002F611F" w:rsidP="00DA0162" w:rsidRDefault="002F611F" w14:paraId="4EA1E2C4"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F611F" w:rsidR="00DA0162" w:rsidP="00DA0162" w:rsidRDefault="00DA0162" w14:paraId="3B6B786A" w14:textId="1000973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F611F">
        <w:rPr>
          <w:sz w:val="24"/>
          <w:szCs w:val="24"/>
        </w:rPr>
        <w:t xml:space="preserve">For RFG refiners, the in-line blending requirements would remain largely unchanged except that </w:t>
      </w:r>
      <w:r w:rsidRPr="002F611F" w:rsidR="00D107CE">
        <w:rPr>
          <w:sz w:val="24"/>
          <w:szCs w:val="24"/>
        </w:rPr>
        <w:t xml:space="preserve">the </w:t>
      </w:r>
      <w:r w:rsidRPr="002F611F">
        <w:rPr>
          <w:sz w:val="24"/>
          <w:szCs w:val="24"/>
        </w:rPr>
        <w:t>RFG refiners’ in-line blending waivers would not have to cover parameters we are proposing to no longer require for the certification of batches of gasoline. For CG refiners, we are proposing to expand in-line blending waivers to cover all regulated gasoline parameters instead of just sulfur</w:t>
      </w:r>
      <w:r w:rsidRPr="002F611F" w:rsidR="00D107CE">
        <w:rPr>
          <w:sz w:val="24"/>
          <w:szCs w:val="24"/>
        </w:rPr>
        <w:t xml:space="preserve">, a flexibility </w:t>
      </w:r>
      <w:r w:rsidRPr="002F611F" w:rsidR="002F611F">
        <w:rPr>
          <w:sz w:val="24"/>
          <w:szCs w:val="24"/>
        </w:rPr>
        <w:t xml:space="preserve">that </w:t>
      </w:r>
      <w:r w:rsidRPr="002F611F" w:rsidR="00D107CE">
        <w:rPr>
          <w:sz w:val="24"/>
          <w:szCs w:val="24"/>
        </w:rPr>
        <w:t>refiners would support</w:t>
      </w:r>
      <w:r w:rsidRPr="002F611F">
        <w:rPr>
          <w:sz w:val="24"/>
          <w:szCs w:val="24"/>
        </w:rPr>
        <w:t xml:space="preserve">. </w:t>
      </w:r>
    </w:p>
    <w:p w:rsidRPr="002F611F" w:rsidR="00DA0162" w:rsidP="00DA0162" w:rsidRDefault="00DA0162" w14:paraId="7FDC4F54"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2F611F" w:rsidR="002F611F" w:rsidP="00DA0162" w:rsidRDefault="002F611F" w14:paraId="49483FE8" w14:textId="2269B3D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F611F">
        <w:rPr>
          <w:sz w:val="24"/>
          <w:szCs w:val="24"/>
        </w:rPr>
        <w:t>Because the in-line blending waivers would be changed in part 1090</w:t>
      </w:r>
      <w:r w:rsidRPr="002F611F" w:rsidR="00DA0162">
        <w:rPr>
          <w:sz w:val="24"/>
          <w:szCs w:val="24"/>
        </w:rPr>
        <w:t xml:space="preserve">, we are proposing to require that all refiners with an existing in-line blending waiver </w:t>
      </w:r>
      <w:r w:rsidRPr="002F611F">
        <w:rPr>
          <w:sz w:val="24"/>
          <w:szCs w:val="24"/>
        </w:rPr>
        <w:t xml:space="preserve">under part 80 </w:t>
      </w:r>
      <w:r w:rsidRPr="002F611F" w:rsidR="00DA0162">
        <w:rPr>
          <w:sz w:val="24"/>
          <w:szCs w:val="24"/>
        </w:rPr>
        <w:t xml:space="preserve">to resubmit </w:t>
      </w:r>
      <w:r w:rsidRPr="002F611F">
        <w:rPr>
          <w:sz w:val="24"/>
          <w:szCs w:val="24"/>
        </w:rPr>
        <w:t xml:space="preserve">an updated </w:t>
      </w:r>
      <w:r w:rsidRPr="002F611F" w:rsidR="00DA0162">
        <w:rPr>
          <w:sz w:val="24"/>
          <w:szCs w:val="24"/>
        </w:rPr>
        <w:t xml:space="preserve">in-line blending waiver request. We believe this is necessary to ensure that in-line blending waivers appropriately cover the proposed </w:t>
      </w:r>
      <w:r w:rsidRPr="002F611F">
        <w:rPr>
          <w:sz w:val="24"/>
          <w:szCs w:val="24"/>
        </w:rPr>
        <w:t xml:space="preserve">part 1090 </w:t>
      </w:r>
      <w:r w:rsidRPr="002F611F" w:rsidR="00DA0162">
        <w:rPr>
          <w:sz w:val="24"/>
          <w:szCs w:val="24"/>
        </w:rPr>
        <w:t xml:space="preserve">changes to the in-line blending requirements. </w:t>
      </w:r>
    </w:p>
    <w:p w:rsidRPr="002F611F" w:rsidR="002F611F" w:rsidP="00DA0162" w:rsidRDefault="002F611F" w14:paraId="6B9030A4"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F72BC" w:rsidP="00DA0162" w:rsidRDefault="00D107CE" w14:paraId="231F4D9A" w14:textId="5BD6782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F611F">
        <w:rPr>
          <w:sz w:val="24"/>
          <w:szCs w:val="24"/>
        </w:rPr>
        <w:t xml:space="preserve">We are also </w:t>
      </w:r>
      <w:r w:rsidRPr="002F611F" w:rsidR="00DA0162">
        <w:rPr>
          <w:sz w:val="24"/>
          <w:szCs w:val="24"/>
        </w:rPr>
        <w:t xml:space="preserve">proposing to allow refiners to </w:t>
      </w:r>
      <w:r w:rsidRPr="002F611F" w:rsidR="002F611F">
        <w:rPr>
          <w:sz w:val="24"/>
          <w:szCs w:val="24"/>
        </w:rPr>
        <w:t xml:space="preserve">use </w:t>
      </w:r>
      <w:r w:rsidRPr="002F611F" w:rsidR="00DA0162">
        <w:rPr>
          <w:sz w:val="24"/>
          <w:szCs w:val="24"/>
        </w:rPr>
        <w:t>their existing part 80 in-line blending waive</w:t>
      </w:r>
      <w:r w:rsidRPr="002F611F" w:rsidR="002F611F">
        <w:rPr>
          <w:sz w:val="24"/>
          <w:szCs w:val="24"/>
        </w:rPr>
        <w:t>rs</w:t>
      </w:r>
      <w:r w:rsidRPr="002F611F" w:rsidR="00DA0162">
        <w:rPr>
          <w:sz w:val="24"/>
          <w:szCs w:val="24"/>
        </w:rPr>
        <w:t xml:space="preserve"> until January 1, 2022, a full year after we are proposing to implement most other proposed part 1090 provisions. We believe this </w:t>
      </w:r>
      <w:r w:rsidRPr="002F611F" w:rsidR="002F611F">
        <w:rPr>
          <w:sz w:val="24"/>
          <w:szCs w:val="24"/>
        </w:rPr>
        <w:t xml:space="preserve">delay </w:t>
      </w:r>
      <w:r w:rsidRPr="002F611F" w:rsidR="00DA0162">
        <w:rPr>
          <w:sz w:val="24"/>
          <w:szCs w:val="24"/>
        </w:rPr>
        <w:t>w</w:t>
      </w:r>
      <w:r w:rsidRPr="002F611F" w:rsidR="002F611F">
        <w:rPr>
          <w:sz w:val="24"/>
          <w:szCs w:val="24"/>
        </w:rPr>
        <w:t>ill</w:t>
      </w:r>
      <w:r w:rsidRPr="002F611F" w:rsidR="00DA0162">
        <w:rPr>
          <w:sz w:val="24"/>
          <w:szCs w:val="24"/>
        </w:rPr>
        <w:t xml:space="preserve"> provide an adequate amount of time for refiners to submit </w:t>
      </w:r>
      <w:r w:rsidRPr="002F611F" w:rsidR="002F611F">
        <w:rPr>
          <w:sz w:val="24"/>
          <w:szCs w:val="24"/>
        </w:rPr>
        <w:t>their petitions and receive a response from EPA</w:t>
      </w:r>
      <w:r w:rsidRPr="002F611F" w:rsidR="00DA0162">
        <w:rPr>
          <w:sz w:val="24"/>
          <w:szCs w:val="24"/>
        </w:rPr>
        <w:t>.</w:t>
      </w:r>
      <w:r w:rsidR="002F611F">
        <w:rPr>
          <w:sz w:val="24"/>
          <w:szCs w:val="24"/>
        </w:rPr>
        <w:t xml:space="preserve"> </w:t>
      </w:r>
      <w:r w:rsidRPr="00DA0162" w:rsidR="00DA0162">
        <w:rPr>
          <w:sz w:val="24"/>
          <w:szCs w:val="24"/>
        </w:rPr>
        <w:t xml:space="preserve"> </w:t>
      </w:r>
    </w:p>
    <w:p w:rsidR="00D107CE" w:rsidP="00DA0162" w:rsidRDefault="00D107CE" w14:paraId="6C8C223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A0162" w:rsidP="00DA0162" w:rsidRDefault="00DA0162" w14:paraId="3ACE4BF9"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3E6E38" w:rsidP="003E6E38" w:rsidRDefault="003E6E38" w14:paraId="76DB4DF7" w14:textId="77777777">
      <w:pPr>
        <w:pStyle w:val="Heading3"/>
      </w:pPr>
      <w:r w:rsidRPr="00463467">
        <w:tab/>
        <w:t>(ii)</w:t>
      </w:r>
      <w:r w:rsidRPr="00463467">
        <w:tab/>
        <w:t>Respondent Activities</w:t>
      </w:r>
    </w:p>
    <w:p w:rsidRPr="00463467" w:rsidR="003E6E38" w:rsidP="003E6E38" w:rsidRDefault="003E6E38" w14:paraId="564B05D9"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3E6E38" w:rsidP="003E6E38" w:rsidRDefault="003E6E38" w14:paraId="172C3F42" w14:textId="3126F92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r>
      <w:r w:rsidR="0010775D">
        <w:rPr>
          <w:sz w:val="24"/>
          <w:szCs w:val="24"/>
        </w:rPr>
        <w:t xml:space="preserve">Much </w:t>
      </w:r>
      <w:r w:rsidRPr="00463467">
        <w:rPr>
          <w:sz w:val="24"/>
          <w:szCs w:val="24"/>
        </w:rPr>
        <w:t xml:space="preserve">of the information needed for compliance with the recordkeeping requirements under </w:t>
      </w:r>
      <w:r w:rsidR="0010775D">
        <w:rPr>
          <w:sz w:val="24"/>
          <w:szCs w:val="24"/>
        </w:rPr>
        <w:t xml:space="preserve">proposed rule </w:t>
      </w:r>
      <w:r w:rsidRPr="00463467">
        <w:rPr>
          <w:sz w:val="24"/>
          <w:szCs w:val="24"/>
        </w:rPr>
        <w:t>is already being retained either to comply with the requirements of other 40 CFR Part 80 fuel programs or as a customary business practice</w:t>
      </w:r>
      <w:r w:rsidR="0010775D">
        <w:rPr>
          <w:sz w:val="24"/>
          <w:szCs w:val="24"/>
        </w:rPr>
        <w:t xml:space="preserve"> (CBP)</w:t>
      </w:r>
      <w:r>
        <w:rPr>
          <w:sz w:val="24"/>
          <w:szCs w:val="24"/>
        </w:rPr>
        <w:t xml:space="preserve">. </w:t>
      </w:r>
    </w:p>
    <w:p w:rsidRPr="00463467" w:rsidR="003E6E38" w:rsidP="003E6E38" w:rsidRDefault="003E6E38" w14:paraId="1783904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3E6E38" w:rsidP="003E6E38" w:rsidRDefault="003E6E38" w14:paraId="2D42002E" w14:textId="05084502">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The activities arising out of the </w:t>
      </w:r>
      <w:r w:rsidR="0010775D">
        <w:rPr>
          <w:sz w:val="24"/>
          <w:szCs w:val="24"/>
        </w:rPr>
        <w:t xml:space="preserve">sampling and </w:t>
      </w:r>
      <w:r w:rsidRPr="00463467">
        <w:rPr>
          <w:sz w:val="24"/>
          <w:szCs w:val="24"/>
        </w:rPr>
        <w:t xml:space="preserve">testing, recordkeeping, and reporting requirements outlined in the preceding section are listed </w:t>
      </w:r>
      <w:r w:rsidR="00535FD5">
        <w:rPr>
          <w:sz w:val="24"/>
          <w:szCs w:val="24"/>
        </w:rPr>
        <w:t xml:space="preserve">in detail in Tables I-VII of Appendix A, </w:t>
      </w:r>
      <w:r w:rsidRPr="00463467">
        <w:rPr>
          <w:sz w:val="24"/>
          <w:szCs w:val="24"/>
        </w:rPr>
        <w:t>according to the responden</w:t>
      </w:r>
      <w:r w:rsidR="00535FD5">
        <w:rPr>
          <w:sz w:val="24"/>
          <w:szCs w:val="24"/>
        </w:rPr>
        <w:t>ts to whom they apply</w:t>
      </w:r>
      <w:r>
        <w:rPr>
          <w:sz w:val="24"/>
          <w:szCs w:val="24"/>
        </w:rPr>
        <w:t xml:space="preserve">. </w:t>
      </w:r>
    </w:p>
    <w:p w:rsidRPr="00463467" w:rsidR="003E6E38" w:rsidP="003E6E38" w:rsidRDefault="003E6E38" w14:paraId="580DB42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3E6E38" w:rsidP="003E6E38" w:rsidRDefault="003E6E38" w14:paraId="20C46ADF" w14:textId="1D31543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The burdens and costs included in this ICR are those which are expected to be incurred during the next three years, the </w:t>
      </w:r>
      <w:r w:rsidRPr="00463467" w:rsidR="00707D22">
        <w:rPr>
          <w:sz w:val="24"/>
          <w:szCs w:val="24"/>
        </w:rPr>
        <w:t>period</w:t>
      </w:r>
      <w:r w:rsidRPr="00463467">
        <w:rPr>
          <w:sz w:val="24"/>
          <w:szCs w:val="24"/>
        </w:rPr>
        <w:t xml:space="preserve"> covered by this ICR.</w:t>
      </w:r>
    </w:p>
    <w:p w:rsidR="003E6E38" w:rsidP="003E6E38" w:rsidRDefault="003E6E38" w14:paraId="2A44C3C8" w14:textId="1BBBFB4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DA0162" w:rsidP="003E6E38" w:rsidRDefault="00DA0162" w14:paraId="15A3A2BF" w14:textId="3D8DBEE3">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lastRenderedPageBreak/>
        <w:tab/>
      </w:r>
    </w:p>
    <w:p w:rsidRPr="005F65BD" w:rsidR="00A0016E" w:rsidP="00535FD5" w:rsidRDefault="00A0016E" w14:paraId="347541B8" w14:textId="1C16237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rsidR="003E6E38" w:rsidP="00812B98" w:rsidRDefault="003E6E38" w14:paraId="73C614EC" w14:textId="0A6BBB7F"/>
    <w:p w:rsidR="003E6E38" w:rsidP="00812B98" w:rsidRDefault="003E6E38" w14:paraId="6204A969" w14:textId="77777777"/>
    <w:p w:rsidR="00EE2CD0" w:rsidP="00EE2CD0" w:rsidRDefault="00EE2CD0" w14:paraId="4F249BBD" w14:textId="3E0E8457">
      <w:pPr>
        <w:pStyle w:val="Heading1"/>
        <w:ind w:left="720" w:hanging="720"/>
      </w:pPr>
      <w:r w:rsidRPr="00EE2CD0">
        <w:t>5.</w:t>
      </w:r>
      <w:r w:rsidRPr="00EE2CD0">
        <w:tab/>
        <w:t>THE INFORMATION COLLECTED--AGENCY ACTIVITIES, COLLECTION METHODOLOGY, AND INFORMATION MANAGEMENT</w:t>
      </w:r>
    </w:p>
    <w:p w:rsidR="00EE2CD0" w:rsidP="00EE2CD0" w:rsidRDefault="00EE2CD0" w14:paraId="4DF7C443" w14:textId="35312332"/>
    <w:p w:rsidR="00EE2CD0" w:rsidP="00EE2CD0" w:rsidRDefault="00EE2CD0" w14:paraId="391FFB5F" w14:textId="2D81A7B1">
      <w:pPr>
        <w:pStyle w:val="Heading2"/>
        <w:ind w:firstLine="720"/>
      </w:pPr>
      <w:r w:rsidRPr="00463467">
        <w:t>5(a)</w:t>
      </w:r>
      <w:r w:rsidRPr="00463467">
        <w:tab/>
        <w:t>Agency Activities</w:t>
      </w:r>
    </w:p>
    <w:p w:rsidR="00EE2CD0" w:rsidP="00EE2CD0" w:rsidRDefault="00EE2CD0" w14:paraId="620AF482" w14:textId="59531CCE"/>
    <w:p w:rsidRPr="00463467" w:rsidR="00EE2CD0" w:rsidP="00EE2CD0" w:rsidRDefault="00EE2CD0" w14:paraId="16CA3496" w14:textId="213A3A10">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63467">
        <w:rPr>
          <w:sz w:val="24"/>
          <w:szCs w:val="24"/>
        </w:rPr>
        <w:t xml:space="preserve">Agency activities associated with the </w:t>
      </w:r>
      <w:r w:rsidRPr="00463467">
        <w:rPr>
          <w:i/>
          <w:iCs/>
          <w:sz w:val="24"/>
          <w:szCs w:val="24"/>
        </w:rPr>
        <w:t xml:space="preserve">annual reporting requirements </w:t>
      </w:r>
      <w:r w:rsidRPr="00463467">
        <w:rPr>
          <w:sz w:val="24"/>
          <w:szCs w:val="24"/>
        </w:rPr>
        <w:t>of this information collection consist of the following:</w:t>
      </w:r>
    </w:p>
    <w:p w:rsidRPr="00463467" w:rsidR="00EE2CD0" w:rsidP="00EE2CD0" w:rsidRDefault="00EE2CD0" w14:paraId="66500F45"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2866AD6C"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1) Review submitted reports (includes associated Agency inspections and investigations);</w:t>
      </w:r>
    </w:p>
    <w:p w:rsidRPr="00463467" w:rsidR="00EE2CD0" w:rsidP="00EE2CD0" w:rsidRDefault="00EE2CD0" w14:paraId="0617DC8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2</w:t>
      </w:r>
      <w:r w:rsidRPr="00463467">
        <w:rPr>
          <w:sz w:val="24"/>
          <w:szCs w:val="24"/>
        </w:rPr>
        <w:t>) Analyze requests for confidentiality and provide appropriate protection;</w:t>
      </w:r>
    </w:p>
    <w:p w:rsidRPr="00463467" w:rsidR="00EE2CD0" w:rsidP="00EE2CD0" w:rsidRDefault="00EE2CD0" w14:paraId="5C740E25"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3</w:t>
      </w:r>
      <w:r w:rsidRPr="00463467">
        <w:rPr>
          <w:sz w:val="24"/>
          <w:szCs w:val="24"/>
        </w:rPr>
        <w:t xml:space="preserve">) Store the data and archive according to a record retention schedule conforming to EPA policy. </w:t>
      </w:r>
    </w:p>
    <w:p w:rsidRPr="00463467" w:rsidR="00EE2CD0" w:rsidP="00EE2CD0" w:rsidRDefault="00EE2CD0" w14:paraId="6B4F78E1"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62DD4EF7"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Agency activities associated with the </w:t>
      </w:r>
      <w:r w:rsidRPr="00463467">
        <w:rPr>
          <w:i/>
          <w:iCs/>
          <w:sz w:val="24"/>
          <w:szCs w:val="24"/>
        </w:rPr>
        <w:t xml:space="preserve">attest engagement requirements </w:t>
      </w:r>
      <w:r w:rsidRPr="00463467">
        <w:rPr>
          <w:sz w:val="24"/>
          <w:szCs w:val="24"/>
        </w:rPr>
        <w:t>of this information collection consist of the following:</w:t>
      </w:r>
    </w:p>
    <w:p w:rsidRPr="00463467" w:rsidR="00EE2CD0" w:rsidP="00EE2CD0" w:rsidRDefault="00EE2CD0" w14:paraId="5F2B440D"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19DE9D43"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1) Review submitted reports (includes associated Agency inspections and investigations);</w:t>
      </w:r>
    </w:p>
    <w:p w:rsidR="00EE2CD0" w:rsidP="00EE2CD0" w:rsidRDefault="00EE2CD0" w14:paraId="0C43D475" w14:textId="6B19EA4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463467">
        <w:rPr>
          <w:sz w:val="24"/>
          <w:szCs w:val="24"/>
        </w:rPr>
        <w:t xml:space="preserve">2) Store the </w:t>
      </w:r>
      <w:r>
        <w:rPr>
          <w:sz w:val="24"/>
          <w:szCs w:val="24"/>
        </w:rPr>
        <w:t>report</w:t>
      </w:r>
      <w:r w:rsidRPr="00463467">
        <w:rPr>
          <w:sz w:val="24"/>
          <w:szCs w:val="24"/>
        </w:rPr>
        <w:t xml:space="preserve"> and archive according to a record retention schedule conforming to EPA policy.</w:t>
      </w:r>
    </w:p>
    <w:p w:rsidR="001F39E4" w:rsidP="00EE2CD0" w:rsidRDefault="001F39E4" w14:paraId="5C3E6A02" w14:textId="6175A71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1F39E4" w:rsidP="00EE2CD0" w:rsidRDefault="001F39E4" w14:paraId="799716EE" w14:textId="167E7B56">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Pr>
          <w:sz w:val="24"/>
          <w:szCs w:val="24"/>
        </w:rPr>
        <w:t xml:space="preserve">EPA review the material submitted in reports and review it to determine the level of success of the program, to prioritize compliance and enforcement activities, and to develop general materials for transparency purposes to inform the public about fuel quality. (Materials release do the public must be released in a manner consistent with 40 CFR Part 2 and related Agency guidance, and in a </w:t>
      </w:r>
      <w:r w:rsidR="00707D22">
        <w:rPr>
          <w:sz w:val="24"/>
          <w:szCs w:val="24"/>
        </w:rPr>
        <w:t>manner,</w:t>
      </w:r>
      <w:r>
        <w:rPr>
          <w:sz w:val="24"/>
          <w:szCs w:val="24"/>
        </w:rPr>
        <w:t xml:space="preserve"> that does not expose information claimed as CBI). EPA also uses the information received </w:t>
      </w:r>
      <w:r w:rsidR="00707D22">
        <w:rPr>
          <w:sz w:val="24"/>
          <w:szCs w:val="24"/>
        </w:rPr>
        <w:t>to</w:t>
      </w:r>
      <w:r>
        <w:rPr>
          <w:sz w:val="24"/>
          <w:szCs w:val="24"/>
        </w:rPr>
        <w:t xml:space="preserve"> provide compliance assistance to registered parties who may need help with their reporting activities</w:t>
      </w:r>
      <w:r w:rsidR="00565D90">
        <w:rPr>
          <w:sz w:val="24"/>
          <w:szCs w:val="24"/>
        </w:rPr>
        <w:t>.</w:t>
      </w:r>
    </w:p>
    <w:p w:rsidRPr="00463467" w:rsidR="00EE2CD0" w:rsidP="00EE2CD0" w:rsidRDefault="00EE2CD0" w14:paraId="533F4BD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rsidR="00EE2CD0" w:rsidP="00EE2CD0" w:rsidRDefault="00EE2CD0" w14:paraId="79A0D37B" w14:textId="7DFCDBC6">
      <w:pPr>
        <w:pStyle w:val="Heading2"/>
        <w:ind w:firstLine="720"/>
        <w:rPr>
          <w:bCs/>
          <w:szCs w:val="24"/>
        </w:rPr>
      </w:pPr>
      <w:r w:rsidRPr="00463467">
        <w:rPr>
          <w:bCs/>
          <w:szCs w:val="24"/>
        </w:rPr>
        <w:t>5(b)</w:t>
      </w:r>
      <w:r w:rsidRPr="00463467">
        <w:rPr>
          <w:bCs/>
          <w:szCs w:val="24"/>
        </w:rPr>
        <w:tab/>
        <w:t>Collection Methodology and Management</w:t>
      </w:r>
    </w:p>
    <w:p w:rsidR="00EE2CD0" w:rsidP="00EE2CD0" w:rsidRDefault="00EE2CD0" w14:paraId="688831CD" w14:textId="4BEB793D"/>
    <w:p w:rsidRPr="00463467" w:rsidR="00EE2CD0" w:rsidP="00EE2CD0" w:rsidRDefault="00EE2CD0" w14:paraId="121FA7D9" w14:textId="503E793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63467">
        <w:rPr>
          <w:sz w:val="24"/>
          <w:szCs w:val="24"/>
        </w:rPr>
        <w:t xml:space="preserve">The collection methodology and management of the information collected </w:t>
      </w:r>
      <w:r w:rsidR="00B97DE3">
        <w:rPr>
          <w:sz w:val="24"/>
          <w:szCs w:val="24"/>
        </w:rPr>
        <w:t xml:space="preserve">in proposed Part 1090 </w:t>
      </w:r>
      <w:r w:rsidRPr="00463467">
        <w:rPr>
          <w:sz w:val="24"/>
          <w:szCs w:val="24"/>
        </w:rPr>
        <w:t xml:space="preserve">is </w:t>
      </w:r>
      <w:r w:rsidRPr="00463467" w:rsidR="00707D22">
        <w:rPr>
          <w:sz w:val="24"/>
          <w:szCs w:val="24"/>
        </w:rPr>
        <w:t>like</w:t>
      </w:r>
      <w:r w:rsidRPr="00463467">
        <w:rPr>
          <w:sz w:val="24"/>
          <w:szCs w:val="24"/>
        </w:rPr>
        <w:t xml:space="preserve"> the process used for </w:t>
      </w:r>
      <w:r w:rsidR="00B97DE3">
        <w:rPr>
          <w:sz w:val="24"/>
          <w:szCs w:val="24"/>
        </w:rPr>
        <w:t xml:space="preserve">the existing </w:t>
      </w:r>
      <w:r w:rsidRPr="00463467">
        <w:rPr>
          <w:sz w:val="24"/>
          <w:szCs w:val="24"/>
        </w:rPr>
        <w:t>Part 80 fuel programs</w:t>
      </w:r>
      <w:r>
        <w:rPr>
          <w:sz w:val="24"/>
          <w:szCs w:val="24"/>
        </w:rPr>
        <w:t xml:space="preserve">. </w:t>
      </w:r>
      <w:r w:rsidR="00B97DE3">
        <w:rPr>
          <w:sz w:val="24"/>
          <w:szCs w:val="24"/>
        </w:rPr>
        <w:t xml:space="preserve">Nearly all information may be submitted via simplified electronic formats. </w:t>
      </w:r>
    </w:p>
    <w:p w:rsidRPr="00463467" w:rsidR="00EE2CD0" w:rsidP="00EE2CD0" w:rsidRDefault="00EE2CD0" w14:paraId="6376D7B1"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613D936A" w14:textId="61F0AD35">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63467">
        <w:rPr>
          <w:sz w:val="24"/>
          <w:szCs w:val="24"/>
        </w:rPr>
        <w:tab/>
        <w:t xml:space="preserve">When the submittal is received, EPA </w:t>
      </w:r>
      <w:r>
        <w:rPr>
          <w:sz w:val="24"/>
          <w:szCs w:val="24"/>
        </w:rPr>
        <w:t>will</w:t>
      </w:r>
      <w:r w:rsidRPr="00463467">
        <w:rPr>
          <w:sz w:val="24"/>
          <w:szCs w:val="24"/>
        </w:rPr>
        <w:t xml:space="preserve"> review it for completeness EPA may also review respondents' records as a part of its enforcement effort to ensure the accuracy and validity of the data submitted</w:t>
      </w:r>
      <w:r>
        <w:rPr>
          <w:sz w:val="24"/>
          <w:szCs w:val="24"/>
        </w:rPr>
        <w:t xml:space="preserve">. </w:t>
      </w:r>
    </w:p>
    <w:p w:rsidRPr="00463467" w:rsidR="00EE2CD0" w:rsidP="00EE2CD0" w:rsidRDefault="00EE2CD0" w14:paraId="124D3BDA"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0ED880F5" w14:textId="20060D49">
      <w:pPr>
        <w:pStyle w:val="Heading2"/>
        <w:ind w:firstLine="720"/>
      </w:pPr>
      <w:r w:rsidRPr="00463467">
        <w:t>5(c)</w:t>
      </w:r>
      <w:r w:rsidRPr="00463467">
        <w:tab/>
        <w:t xml:space="preserve">Small </w:t>
      </w:r>
      <w:r w:rsidR="00B97DE3">
        <w:t>Entities</w:t>
      </w:r>
    </w:p>
    <w:p w:rsidR="00EE2CD0" w:rsidP="00EE2CD0" w:rsidRDefault="00EE2CD0" w14:paraId="37FDD4B7"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DE455B" w:rsidR="00EE2CD0" w:rsidP="00B97DE3" w:rsidRDefault="00EE2CD0" w14:paraId="68DA5B05" w14:textId="343DF34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DE455B">
        <w:rPr>
          <w:sz w:val="24"/>
          <w:szCs w:val="24"/>
        </w:rPr>
        <w:tab/>
      </w:r>
      <w:r w:rsidR="00B97DE3">
        <w:rPr>
          <w:sz w:val="24"/>
          <w:szCs w:val="24"/>
        </w:rPr>
        <w:t xml:space="preserve"> </w:t>
      </w:r>
      <w:r w:rsidR="004C4C16">
        <w:rPr>
          <w:sz w:val="24"/>
          <w:szCs w:val="24"/>
        </w:rPr>
        <w:t xml:space="preserve">This collection does not have </w:t>
      </w:r>
      <w:r w:rsidR="002445A7">
        <w:rPr>
          <w:sz w:val="24"/>
          <w:szCs w:val="24"/>
        </w:rPr>
        <w:t xml:space="preserve">a disproportionate or significant </w:t>
      </w:r>
      <w:r w:rsidR="004C4C16">
        <w:rPr>
          <w:sz w:val="24"/>
          <w:szCs w:val="24"/>
        </w:rPr>
        <w:t xml:space="preserve">impact upon small entities, because most of the burden falls upon fuel manufacturers, </w:t>
      </w:r>
      <w:r w:rsidR="002445A7">
        <w:rPr>
          <w:sz w:val="24"/>
          <w:szCs w:val="24"/>
        </w:rPr>
        <w:t xml:space="preserve">who </w:t>
      </w:r>
      <w:r w:rsidR="004C4C16">
        <w:rPr>
          <w:sz w:val="24"/>
          <w:szCs w:val="24"/>
        </w:rPr>
        <w:t xml:space="preserve">are typically large </w:t>
      </w:r>
      <w:r w:rsidR="004C4C16">
        <w:rPr>
          <w:sz w:val="24"/>
          <w:szCs w:val="24"/>
        </w:rPr>
        <w:lastRenderedPageBreak/>
        <w:t xml:space="preserve">entities. </w:t>
      </w:r>
      <w:r w:rsidR="004431DC">
        <w:rPr>
          <w:sz w:val="24"/>
          <w:szCs w:val="24"/>
        </w:rPr>
        <w:t xml:space="preserve">All entities, regardless of size, will benefit from a reduction in the number or regulated parameters to be tested and reported and from the reduction in frequency of batch reporting. Since the recordkeeping and reporting requirements are tailored to the type and frequency of activities engaged in by the respondent, the impacts upon small entities </w:t>
      </w:r>
      <w:r w:rsidR="002445A7">
        <w:rPr>
          <w:sz w:val="24"/>
          <w:szCs w:val="24"/>
        </w:rPr>
        <w:t xml:space="preserve">that </w:t>
      </w:r>
      <w:r w:rsidR="004431DC">
        <w:rPr>
          <w:sz w:val="24"/>
          <w:szCs w:val="24"/>
        </w:rPr>
        <w:t xml:space="preserve">engaged in fewer activities are appropriately scaled. </w:t>
      </w:r>
    </w:p>
    <w:p w:rsidRPr="00463467" w:rsidR="00EE2CD0" w:rsidP="00EE2CD0" w:rsidRDefault="00EE2CD0" w14:paraId="65982AE8"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EE2CD0" w:rsidP="00EE2CD0" w:rsidRDefault="00EE2CD0" w14:paraId="7F4337F7" w14:textId="7B3B5067">
      <w:pPr>
        <w:pStyle w:val="Heading2"/>
        <w:ind w:firstLine="720"/>
      </w:pPr>
      <w:r w:rsidRPr="00463467">
        <w:t>5(d)</w:t>
      </w:r>
      <w:r w:rsidRPr="00463467">
        <w:tab/>
        <w:t>Collection Schedule</w:t>
      </w:r>
    </w:p>
    <w:p w:rsidR="00EE2CD0" w:rsidP="00EE2CD0" w:rsidRDefault="00EE2CD0" w14:paraId="6C4A5F96" w14:textId="77777777">
      <w:pPr>
        <w:rPr>
          <w:sz w:val="24"/>
          <w:szCs w:val="24"/>
        </w:rPr>
      </w:pPr>
    </w:p>
    <w:p w:rsidRPr="00EE2CD0" w:rsidR="00EE2CD0" w:rsidP="00EE2CD0" w:rsidRDefault="00EE2CD0" w14:paraId="7E8DA72D" w14:textId="2BE43177">
      <w:pPr>
        <w:ind w:firstLine="720"/>
        <w:rPr>
          <w:sz w:val="24"/>
          <w:szCs w:val="24"/>
        </w:rPr>
      </w:pPr>
      <w:r w:rsidRPr="00EE2CD0">
        <w:rPr>
          <w:sz w:val="24"/>
          <w:szCs w:val="24"/>
        </w:rPr>
        <w:t>The collection schedule of the sulfur program reporting requirements is shown in Table 5(d).</w:t>
      </w:r>
    </w:p>
    <w:p w:rsidRPr="00463467" w:rsidR="00EE2CD0" w:rsidP="00EE2CD0" w:rsidRDefault="00EE2CD0" w14:paraId="1B53673B"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E2CD0" w:rsidP="00EE2CD0" w:rsidRDefault="00EE2CD0" w14:paraId="69ABFBE7" w14:textId="59D337E1">
      <w:pPr>
        <w:rPr>
          <w:b/>
          <w:sz w:val="24"/>
        </w:rPr>
      </w:pPr>
      <w:r w:rsidRPr="00EE2CD0">
        <w:rPr>
          <w:b/>
          <w:sz w:val="24"/>
        </w:rPr>
        <w:t>Table 5(d). Collection Schedule</w:t>
      </w:r>
    </w:p>
    <w:p w:rsidR="009D2F49" w:rsidP="00EE2CD0" w:rsidRDefault="009D2F49" w14:paraId="17139951" w14:textId="65ED8573">
      <w:pPr>
        <w:rPr>
          <w:b/>
          <w:sz w:val="24"/>
        </w:rPr>
      </w:pPr>
    </w:p>
    <w:p w:rsidRPr="009D2F49" w:rsidR="009D2F49" w:rsidP="00EE2CD0" w:rsidRDefault="009D2F49" w14:paraId="6425827D" w14:textId="02E7A73D">
      <w:pPr>
        <w:rPr>
          <w:sz w:val="24"/>
        </w:rPr>
      </w:pPr>
      <w:r>
        <w:rPr>
          <w:sz w:val="24"/>
        </w:rPr>
        <w:t xml:space="preserve">All information to be collected, including reporting, is discussed in Tables I-VII of Appendix A in detail. The following table summarizes major items with specific frequency, submission triggers and/or proposed due dates.  </w:t>
      </w:r>
    </w:p>
    <w:p w:rsidRPr="00EE2CD0" w:rsidR="00C178AE" w:rsidP="00EE2CD0" w:rsidRDefault="00C178AE" w14:paraId="51792243" w14:textId="77777777">
      <w:pPr>
        <w:rPr>
          <w:b/>
          <w:sz w:val="24"/>
        </w:rPr>
      </w:pPr>
    </w:p>
    <w:tbl>
      <w:tblPr>
        <w:tblW w:w="9359"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right w:w="62" w:type="dxa"/>
        </w:tblCellMar>
        <w:tblLook w:val="0000" w:firstRow="0" w:lastRow="0" w:firstColumn="0" w:lastColumn="0" w:noHBand="0" w:noVBand="0"/>
      </w:tblPr>
      <w:tblGrid>
        <w:gridCol w:w="4676"/>
        <w:gridCol w:w="4683"/>
      </w:tblGrid>
      <w:tr w:rsidRPr="00463467" w:rsidR="00EE2CD0" w:rsidTr="00DE455B" w14:paraId="318C1E71" w14:textId="77777777">
        <w:trPr>
          <w:cantSplit/>
        </w:trPr>
        <w:tc>
          <w:tcPr>
            <w:tcW w:w="4676" w:type="dxa"/>
          </w:tcPr>
          <w:p w:rsidRPr="0019416A" w:rsidR="00EE2CD0" w:rsidP="00D90060" w:rsidRDefault="00EE2CD0" w14:paraId="3E3DBD12" w14:textId="77777777">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sidRPr="0019416A">
              <w:rPr>
                <w:b/>
              </w:rPr>
              <w:t>Item</w:t>
            </w:r>
          </w:p>
        </w:tc>
        <w:tc>
          <w:tcPr>
            <w:tcW w:w="4683" w:type="dxa"/>
          </w:tcPr>
          <w:p w:rsidRPr="0019416A" w:rsidR="00EE2CD0" w:rsidP="00D90060" w:rsidRDefault="000A0D4E" w14:paraId="618B215F" w14:textId="40E5BC83">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jc w:val="center"/>
              <w:rPr>
                <w:b/>
              </w:rPr>
            </w:pPr>
            <w:r>
              <w:rPr>
                <w:b/>
              </w:rPr>
              <w:t>Frequency/</w:t>
            </w:r>
            <w:r w:rsidRPr="0019416A" w:rsidR="00EE2CD0">
              <w:rPr>
                <w:b/>
              </w:rPr>
              <w:t>Due Date</w:t>
            </w:r>
          </w:p>
        </w:tc>
      </w:tr>
      <w:tr w:rsidRPr="00463467" w:rsidR="00EE2CD0" w:rsidTr="00DE455B" w14:paraId="50544A5E" w14:textId="77777777">
        <w:trPr>
          <w:cantSplit/>
        </w:trPr>
        <w:tc>
          <w:tcPr>
            <w:tcW w:w="4676" w:type="dxa"/>
          </w:tcPr>
          <w:p w:rsidRPr="00463467" w:rsidR="00EE2CD0" w:rsidP="001F32F2" w:rsidRDefault="00B97DE3" w14:paraId="6778A23A" w14:textId="2618DBE2">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Registration</w:t>
            </w:r>
          </w:p>
        </w:tc>
        <w:tc>
          <w:tcPr>
            <w:tcW w:w="4683" w:type="dxa"/>
          </w:tcPr>
          <w:p w:rsidRPr="00463467" w:rsidR="00EE2CD0" w:rsidP="001F32F2" w:rsidRDefault="00565D90" w14:paraId="19F4685C" w14:textId="54FE5E48">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O</w:t>
            </w:r>
            <w:r w:rsidR="000A0D4E">
              <w:t>ne-time, as needed (occasional)</w:t>
            </w:r>
            <w:r>
              <w:t>; required in</w:t>
            </w:r>
            <w:r w:rsidR="000A0D4E">
              <w:t xml:space="preserve"> advance of activity in</w:t>
            </w:r>
            <w:r>
              <w:t xml:space="preserve"> order to access systems</w:t>
            </w:r>
            <w:r w:rsidR="000A0D4E">
              <w:t xml:space="preserve"> and submit reports</w:t>
            </w:r>
          </w:p>
        </w:tc>
      </w:tr>
      <w:tr w:rsidRPr="00463467" w:rsidR="00EE2CD0" w:rsidTr="00DE455B" w14:paraId="3FFB22E5" w14:textId="77777777">
        <w:trPr>
          <w:cantSplit/>
        </w:trPr>
        <w:tc>
          <w:tcPr>
            <w:tcW w:w="4676" w:type="dxa"/>
          </w:tcPr>
          <w:p w:rsidRPr="00463467" w:rsidR="00EE2CD0" w:rsidP="001F32F2" w:rsidRDefault="00B97DE3" w14:paraId="4CB5D3C9" w14:textId="16B2502A">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Annual Compliance Reporting for Benzene and Sulfur</w:t>
            </w:r>
          </w:p>
        </w:tc>
        <w:tc>
          <w:tcPr>
            <w:tcW w:w="4683" w:type="dxa"/>
          </w:tcPr>
          <w:p w:rsidRPr="00463467" w:rsidR="00EE2CD0" w:rsidP="001F32F2" w:rsidRDefault="000A0D4E" w14:paraId="768AA57A" w14:textId="6C3A3783">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 xml:space="preserve">Annual; </w:t>
            </w:r>
            <w:r w:rsidR="009D2F49">
              <w:t xml:space="preserve">due </w:t>
            </w:r>
            <w:r w:rsidR="00B97DE3">
              <w:t>March 31 covering the preceding calendar year</w:t>
            </w:r>
          </w:p>
        </w:tc>
      </w:tr>
      <w:tr w:rsidRPr="00463467" w:rsidR="00EE2CD0" w:rsidTr="00DE455B" w14:paraId="16B7D7E0" w14:textId="77777777">
        <w:trPr>
          <w:cantSplit/>
        </w:trPr>
        <w:tc>
          <w:tcPr>
            <w:tcW w:w="4676" w:type="dxa"/>
          </w:tcPr>
          <w:p w:rsidRPr="00463467" w:rsidR="00EE2CD0" w:rsidP="001F32F2" w:rsidRDefault="00B97DE3" w14:paraId="2076827C" w14:textId="3386CB78">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Annual Batch Reports for Benzene, Sulfur, Oxygenate, RVP</w:t>
            </w:r>
          </w:p>
        </w:tc>
        <w:tc>
          <w:tcPr>
            <w:tcW w:w="4683" w:type="dxa"/>
          </w:tcPr>
          <w:p w:rsidRPr="00463467" w:rsidR="00EE2CD0" w:rsidP="001F32F2" w:rsidRDefault="000A0D4E" w14:paraId="7D7899F9" w14:textId="61941660">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 xml:space="preserve">Annual; </w:t>
            </w:r>
            <w:r w:rsidR="009D2F49">
              <w:t xml:space="preserve">due </w:t>
            </w:r>
            <w:r w:rsidR="00B97DE3">
              <w:t>March 31 covering the preceding calendar year</w:t>
            </w:r>
          </w:p>
        </w:tc>
      </w:tr>
      <w:tr w:rsidRPr="00463467" w:rsidR="00B97DE3" w:rsidTr="00DE455B" w14:paraId="39AC71FB" w14:textId="77777777">
        <w:trPr>
          <w:cantSplit/>
        </w:trPr>
        <w:tc>
          <w:tcPr>
            <w:tcW w:w="4676" w:type="dxa"/>
          </w:tcPr>
          <w:p w:rsidR="00B97DE3" w:rsidP="001F32F2" w:rsidRDefault="00B97DE3" w14:paraId="5B372E35" w14:textId="50B01C4E">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Benzene and Sulfur Credit Transactions</w:t>
            </w:r>
          </w:p>
        </w:tc>
        <w:tc>
          <w:tcPr>
            <w:tcW w:w="4683" w:type="dxa"/>
          </w:tcPr>
          <w:p w:rsidR="00B97DE3" w:rsidP="001F32F2" w:rsidRDefault="000A0D4E" w14:paraId="6EF4A009" w14:textId="2947F0A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 xml:space="preserve">As needed (occasional); driven by the respondent credit-generation and credit use activities. For larger entities, transactions may be logged each business day. For smaller entities, only a handful of transactions may occur in a year. </w:t>
            </w:r>
          </w:p>
        </w:tc>
      </w:tr>
      <w:tr w:rsidRPr="00463467" w:rsidR="00EE2CD0" w:rsidTr="00DE455B" w14:paraId="38E8847C" w14:textId="77777777">
        <w:trPr>
          <w:cantSplit/>
        </w:trPr>
        <w:tc>
          <w:tcPr>
            <w:tcW w:w="4676" w:type="dxa"/>
          </w:tcPr>
          <w:p w:rsidRPr="00463467" w:rsidR="00EE2CD0" w:rsidP="001F32F2" w:rsidRDefault="00B97DE3" w14:paraId="25E16DF0" w14:textId="16C35F6C">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Attest Engagements</w:t>
            </w:r>
          </w:p>
        </w:tc>
        <w:tc>
          <w:tcPr>
            <w:tcW w:w="4683" w:type="dxa"/>
          </w:tcPr>
          <w:p w:rsidRPr="00463467" w:rsidR="00EE2CD0" w:rsidP="001F32F2" w:rsidRDefault="000A0D4E" w14:paraId="5443678E" w14:textId="3DD627D4">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t xml:space="preserve">Annual; </w:t>
            </w:r>
            <w:r w:rsidR="009D2F49">
              <w:t xml:space="preserve">due </w:t>
            </w:r>
            <w:r w:rsidR="00B97DE3">
              <w:t>June 1 covering the preceding calendar year</w:t>
            </w:r>
          </w:p>
        </w:tc>
      </w:tr>
      <w:tr w:rsidRPr="00463467" w:rsidR="000A0D4E" w:rsidTr="00DE455B" w14:paraId="331F62ED" w14:textId="77777777">
        <w:trPr>
          <w:cantSplit/>
        </w:trPr>
        <w:tc>
          <w:tcPr>
            <w:tcW w:w="4676" w:type="dxa"/>
          </w:tcPr>
          <w:p w:rsidRPr="004A252B" w:rsidR="000A0D4E" w:rsidP="001F32F2" w:rsidRDefault="000A0D4E" w14:paraId="7BA25221" w14:textId="1D800ECB">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A252B">
              <w:t>Survey</w:t>
            </w:r>
          </w:p>
        </w:tc>
        <w:tc>
          <w:tcPr>
            <w:tcW w:w="4683" w:type="dxa"/>
          </w:tcPr>
          <w:p w:rsidRPr="004A252B" w:rsidR="000A0D4E" w:rsidP="001F32F2" w:rsidRDefault="000A0D4E" w14:paraId="1D35C6FC" w14:textId="417B76E6">
            <w:pPr>
              <w:keepNext/>
              <w:keepLines/>
              <w:numPr>
                <w:ilvl w:val="12"/>
                <w:numId w:val="0"/>
              </w:numPr>
              <w:tabs>
                <w:tab w:val="left" w:pos="-1440"/>
                <w:tab w:val="left" w:pos="-720"/>
                <w:tab w:val="left" w:pos="0"/>
                <w:tab w:val="left" w:pos="720"/>
                <w:tab w:val="left" w:pos="1080"/>
                <w:tab w:val="left" w:pos="1440"/>
                <w:tab w:val="left" w:pos="1800"/>
                <w:tab w:val="left" w:pos="3600"/>
                <w:tab w:val="left" w:pos="4320"/>
              </w:tabs>
              <w:spacing w:before="93" w:after="31"/>
            </w:pPr>
            <w:r w:rsidRPr="004A252B">
              <w:t>Annual participation required by parties in Table I</w:t>
            </w:r>
            <w:r w:rsidRPr="004A252B" w:rsidR="009D2F49">
              <w:t xml:space="preserve"> of Appendix A and by certified pentane producers (listed in Table II of Appendix A). </w:t>
            </w:r>
            <w:r w:rsidR="00E92BBE">
              <w:t xml:space="preserve">Surveyor submits information quarterly/annually. </w:t>
            </w:r>
          </w:p>
        </w:tc>
      </w:tr>
    </w:tbl>
    <w:p w:rsidR="00EE2CD0" w:rsidP="00EE2CD0" w:rsidRDefault="00EE2CD0" w14:paraId="4B2F50FA" w14:textId="0477465E">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C60D91" w:rsidP="00EE2CD0" w:rsidRDefault="00C60D91" w14:paraId="6ED343AF"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463467" w:rsidR="00DE455B" w:rsidP="00DE455B" w:rsidRDefault="00DE455B" w14:paraId="57B9BC08" w14:textId="77777777">
      <w:pPr>
        <w:pStyle w:val="Heading1"/>
      </w:pPr>
      <w:r w:rsidRPr="00463467">
        <w:t>6.</w:t>
      </w:r>
      <w:r w:rsidRPr="00463467">
        <w:tab/>
        <w:t>ESTIMATING THE ANNUAL BURDEN AND COST OF THE COLLECTION</w:t>
      </w:r>
    </w:p>
    <w:p w:rsidRPr="00463467" w:rsidR="00DE455B" w:rsidP="00DE455B" w:rsidRDefault="00DE455B" w14:paraId="0B6F75D2"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E455B" w:rsidP="002E52AB" w:rsidRDefault="00DE455B" w14:paraId="25C5BE02" w14:textId="3DBA0A0A">
      <w:pPr>
        <w:pStyle w:val="Heading2"/>
      </w:pPr>
      <w:r w:rsidRPr="00463467">
        <w:tab/>
        <w:t>6(a)</w:t>
      </w:r>
      <w:r w:rsidRPr="00463467">
        <w:tab/>
        <w:t xml:space="preserve">Estimating Respondent </w:t>
      </w:r>
      <w:r w:rsidR="002E52AB">
        <w:t>Universe</w:t>
      </w:r>
    </w:p>
    <w:p w:rsidR="002E52AB" w:rsidP="002E52AB" w:rsidRDefault="002E52AB" w14:paraId="251FFB79" w14:textId="56FF22A1"/>
    <w:p w:rsidR="00C60D91" w:rsidP="002E52AB" w:rsidRDefault="00B97DE3" w14:paraId="71329F18" w14:textId="4609082A">
      <w:pPr>
        <w:ind w:firstLine="720"/>
        <w:rPr>
          <w:sz w:val="24"/>
        </w:rPr>
      </w:pPr>
      <w:r>
        <w:rPr>
          <w:sz w:val="24"/>
        </w:rPr>
        <w:t xml:space="preserve">We have developed our estimates for respondents based upon our experience with Part 80 programs; we do not anticipate any significant change in the number of parties registered or reporting </w:t>
      </w:r>
      <w:r w:rsidR="00707D22">
        <w:rPr>
          <w:sz w:val="24"/>
        </w:rPr>
        <w:t>because of</w:t>
      </w:r>
      <w:r>
        <w:rPr>
          <w:sz w:val="24"/>
        </w:rPr>
        <w:t xml:space="preserve"> proposed Part 1090.</w:t>
      </w:r>
      <w:r w:rsidR="00CD6A94">
        <w:rPr>
          <w:sz w:val="24"/>
        </w:rPr>
        <w:t xml:space="preserve"> We do not know with certainty the number of independent auditors, since attest engagements are not currently submitted by these parties. </w:t>
      </w:r>
      <w:r w:rsidR="000A0D4E">
        <w:rPr>
          <w:sz w:val="24"/>
        </w:rPr>
        <w:t xml:space="preserve">We have estimated the number of auditors by reviewing attest engagements currently submitted to us </w:t>
      </w:r>
      <w:r w:rsidR="000A0D4E">
        <w:rPr>
          <w:sz w:val="24"/>
        </w:rPr>
        <w:lastRenderedPageBreak/>
        <w:t xml:space="preserve">via regulated parties. (The accounting or auditing firm is named in the submissions or appears in the letterhead of the report, and so we counted the number of unique auditors this year.) </w:t>
      </w:r>
    </w:p>
    <w:p w:rsidR="00C60D91" w:rsidP="00C60D91" w:rsidRDefault="00C60D91" w14:paraId="58660284" w14:textId="77777777">
      <w:pPr>
        <w:rPr>
          <w:b/>
          <w:sz w:val="24"/>
        </w:rPr>
      </w:pPr>
    </w:p>
    <w:p w:rsidR="00C60D91" w:rsidP="000A0D4E" w:rsidRDefault="00C60D91" w14:paraId="1DDE1DB8" w14:textId="5A237E6A">
      <w:pPr>
        <w:rPr>
          <w:sz w:val="24"/>
        </w:rPr>
      </w:pPr>
      <w:r>
        <w:rPr>
          <w:b/>
          <w:sz w:val="24"/>
        </w:rPr>
        <w:t>Table 6</w:t>
      </w:r>
      <w:r w:rsidRPr="00EE2CD0">
        <w:rPr>
          <w:b/>
          <w:sz w:val="24"/>
        </w:rPr>
        <w:t>(</w:t>
      </w:r>
      <w:r>
        <w:rPr>
          <w:b/>
          <w:sz w:val="24"/>
        </w:rPr>
        <w:t>a</w:t>
      </w:r>
      <w:r w:rsidRPr="00EE2CD0">
        <w:rPr>
          <w:b/>
          <w:sz w:val="24"/>
        </w:rPr>
        <w:t xml:space="preserve">). </w:t>
      </w:r>
      <w:r>
        <w:rPr>
          <w:b/>
          <w:sz w:val="24"/>
        </w:rPr>
        <w:t>Estimating Respondent Universe</w:t>
      </w:r>
    </w:p>
    <w:p w:rsidR="00C60D91" w:rsidP="002E52AB" w:rsidRDefault="00C60D91" w14:paraId="1A14EC93" w14:textId="1D22BBD3">
      <w:pPr>
        <w:ind w:firstLine="720"/>
        <w:rPr>
          <w:sz w:val="24"/>
        </w:rPr>
      </w:pPr>
    </w:p>
    <w:p w:rsidRPr="00F55FBF" w:rsidR="00C60D91" w:rsidP="002E52AB" w:rsidRDefault="00F55FBF" w14:paraId="588C3E81" w14:textId="5A3E8020">
      <w:pPr>
        <w:ind w:firstLine="720"/>
        <w:rPr>
          <w:b/>
          <w:sz w:val="24"/>
        </w:rPr>
      </w:pPr>
      <w:r>
        <w:rPr>
          <w:b/>
          <w:sz w:val="24"/>
        </w:rPr>
        <w:t>6(b)</w:t>
      </w:r>
      <w:r>
        <w:rPr>
          <w:b/>
          <w:sz w:val="24"/>
        </w:rPr>
        <w:tab/>
      </w:r>
      <w:r w:rsidRPr="00F55FBF" w:rsidR="00C60D91">
        <w:rPr>
          <w:b/>
          <w:sz w:val="24"/>
        </w:rPr>
        <w:t>Estimating Respondent Burden</w:t>
      </w:r>
      <w:r w:rsidR="00EF42BD">
        <w:rPr>
          <w:b/>
          <w:sz w:val="24"/>
        </w:rPr>
        <w:t xml:space="preserve"> and Cost</w:t>
      </w:r>
    </w:p>
    <w:p w:rsidR="00C60D91" w:rsidP="002E52AB" w:rsidRDefault="00C60D91" w14:paraId="40078A7F" w14:textId="5CE197EB">
      <w:pPr>
        <w:ind w:firstLine="720"/>
        <w:rPr>
          <w:sz w:val="24"/>
        </w:rPr>
      </w:pPr>
    </w:p>
    <w:p w:rsidR="00CD6A94" w:rsidP="002E52AB" w:rsidRDefault="00CD6A94" w14:paraId="2A48815B" w14:textId="45952C89">
      <w:pPr>
        <w:ind w:firstLine="720"/>
        <w:rPr>
          <w:sz w:val="24"/>
        </w:rPr>
      </w:pPr>
      <w:r>
        <w:rPr>
          <w:sz w:val="24"/>
        </w:rPr>
        <w:t xml:space="preserve">Detailed estimates, by respondent, and listed by collection activity/regulatory citations are found in Tables I - </w:t>
      </w:r>
      <w:r w:rsidR="000A0D4E">
        <w:rPr>
          <w:sz w:val="24"/>
        </w:rPr>
        <w:t xml:space="preserve">VII of Appendix A. </w:t>
      </w:r>
    </w:p>
    <w:p w:rsidR="00CD6A94" w:rsidP="002E52AB" w:rsidRDefault="00CD6A94" w14:paraId="314C0955" w14:textId="77777777">
      <w:pPr>
        <w:ind w:firstLine="720"/>
        <w:rPr>
          <w:sz w:val="24"/>
        </w:rPr>
      </w:pPr>
    </w:p>
    <w:p w:rsidR="00EF42BD" w:rsidP="00EF42BD" w:rsidRDefault="00EF42BD" w14:paraId="61FEA691" w14:textId="18105D9F">
      <w:pPr>
        <w:ind w:firstLine="720"/>
        <w:rPr>
          <w:b/>
          <w:sz w:val="24"/>
        </w:rPr>
      </w:pPr>
      <w:r>
        <w:rPr>
          <w:b/>
          <w:sz w:val="24"/>
        </w:rPr>
        <w:t>6(c)</w:t>
      </w:r>
      <w:r>
        <w:rPr>
          <w:b/>
          <w:sz w:val="24"/>
        </w:rPr>
        <w:tab/>
      </w:r>
      <w:r w:rsidRPr="00F55FBF">
        <w:rPr>
          <w:b/>
          <w:sz w:val="24"/>
        </w:rPr>
        <w:t xml:space="preserve">Estimating </w:t>
      </w:r>
      <w:r>
        <w:rPr>
          <w:b/>
          <w:sz w:val="24"/>
        </w:rPr>
        <w:t>Agency</w:t>
      </w:r>
      <w:r w:rsidRPr="00F55FBF">
        <w:rPr>
          <w:b/>
          <w:sz w:val="24"/>
        </w:rPr>
        <w:t xml:space="preserve"> Burden</w:t>
      </w:r>
      <w:r>
        <w:rPr>
          <w:b/>
          <w:sz w:val="24"/>
        </w:rPr>
        <w:t xml:space="preserve"> and Cost</w:t>
      </w:r>
    </w:p>
    <w:p w:rsidR="00EB7256" w:rsidP="00EB7256" w:rsidRDefault="00EB7256" w14:paraId="72229F1A" w14:textId="77777777">
      <w:pPr>
        <w:ind w:firstLine="720"/>
        <w:rPr>
          <w:sz w:val="24"/>
        </w:rPr>
      </w:pPr>
    </w:p>
    <w:p w:rsidRPr="00EB7256" w:rsidR="00EB7256" w:rsidP="00EB7256" w:rsidRDefault="00EB7256" w14:paraId="3C192210" w14:textId="4597F86F">
      <w:pPr>
        <w:ind w:firstLine="720"/>
        <w:rPr>
          <w:sz w:val="24"/>
        </w:rPr>
      </w:pPr>
      <w:r w:rsidRPr="00EB7256">
        <w:rPr>
          <w:sz w:val="24"/>
        </w:rPr>
        <w:t xml:space="preserve">Estimating the Agency Burden and Cost: EPA must generate company and facility registration number(s) for new registrants and notify them of these numbers, which must appear on reports. Report formats and instructions/guidance must be prepared and occasionally updated. Reports are processed by EPA contractors and must be reviewed for compliance purposes by EPA personnel. Reporting parties must be contacted if there is a problem with their submission. </w:t>
      </w:r>
    </w:p>
    <w:p w:rsidRPr="00EB7256" w:rsidR="00EB7256" w:rsidP="00EB7256" w:rsidRDefault="00EB7256" w14:paraId="2B3CA6C4" w14:textId="77777777">
      <w:pPr>
        <w:ind w:firstLine="720"/>
        <w:rPr>
          <w:sz w:val="24"/>
        </w:rPr>
      </w:pPr>
    </w:p>
    <w:p w:rsidRPr="00EB7256" w:rsidR="00EB7256" w:rsidP="00EB7256" w:rsidRDefault="00EB7256" w14:paraId="50D676B5" w14:textId="1EC6D71A">
      <w:pPr>
        <w:ind w:firstLine="720"/>
        <w:rPr>
          <w:sz w:val="24"/>
        </w:rPr>
      </w:pPr>
      <w:r w:rsidRPr="00EB7256">
        <w:rPr>
          <w:sz w:val="24"/>
        </w:rPr>
        <w:t xml:space="preserve">Using the </w:t>
      </w:r>
      <w:r w:rsidR="004B1BF9">
        <w:rPr>
          <w:sz w:val="24"/>
        </w:rPr>
        <w:t>renewable fuels standard (</w:t>
      </w:r>
      <w:r w:rsidRPr="00EB7256">
        <w:rPr>
          <w:sz w:val="24"/>
        </w:rPr>
        <w:t>RFS</w:t>
      </w:r>
      <w:r w:rsidR="004B1BF9">
        <w:rPr>
          <w:sz w:val="24"/>
        </w:rPr>
        <w:t>) ICR</w:t>
      </w:r>
      <w:r w:rsidRPr="00EB7256">
        <w:rPr>
          <w:sz w:val="24"/>
        </w:rPr>
        <w:t>, the RFG and anti-dumping</w:t>
      </w:r>
      <w:r w:rsidR="004B1BF9">
        <w:rPr>
          <w:sz w:val="24"/>
        </w:rPr>
        <w:t xml:space="preserve"> ICR</w:t>
      </w:r>
      <w:r w:rsidRPr="00EB7256">
        <w:rPr>
          <w:sz w:val="24"/>
        </w:rPr>
        <w:t xml:space="preserve">, and other recent fuels-related ICRs as a guide in developing these initial estimates for </w:t>
      </w:r>
      <w:r w:rsidR="004B1BF9">
        <w:rPr>
          <w:sz w:val="24"/>
        </w:rPr>
        <w:t>streamlining</w:t>
      </w:r>
      <w:r w:rsidRPr="00EB7256">
        <w:rPr>
          <w:sz w:val="24"/>
        </w:rPr>
        <w:t xml:space="preserve">, EPA anticipate that EPA may require the FTE equivalents of </w:t>
      </w:r>
      <w:r w:rsidR="004B1BF9">
        <w:rPr>
          <w:sz w:val="24"/>
        </w:rPr>
        <w:t>two</w:t>
      </w:r>
      <w:r w:rsidRPr="00EB7256">
        <w:rPr>
          <w:sz w:val="24"/>
        </w:rPr>
        <w:t xml:space="preserve"> GS-13 professional employees and 1/8 of </w:t>
      </w:r>
      <w:r w:rsidR="009F3155">
        <w:rPr>
          <w:sz w:val="24"/>
        </w:rPr>
        <w:t>two</w:t>
      </w:r>
      <w:r w:rsidRPr="00EB7256">
        <w:rPr>
          <w:sz w:val="24"/>
        </w:rPr>
        <w:t xml:space="preserve"> GS-15 managers</w:t>
      </w:r>
      <w:r w:rsidR="009F3155">
        <w:rPr>
          <w:sz w:val="24"/>
        </w:rPr>
        <w:t>'</w:t>
      </w:r>
      <w:r w:rsidRPr="00EB7256">
        <w:rPr>
          <w:sz w:val="24"/>
        </w:rPr>
        <w:t xml:space="preserve"> time.   </w:t>
      </w:r>
    </w:p>
    <w:p w:rsidRPr="00EB7256" w:rsidR="00EB7256" w:rsidP="00EB7256" w:rsidRDefault="00EB7256" w14:paraId="4E94DEDC" w14:textId="77777777">
      <w:pPr>
        <w:ind w:firstLine="720"/>
        <w:rPr>
          <w:sz w:val="24"/>
        </w:rPr>
      </w:pPr>
    </w:p>
    <w:p w:rsidRPr="00EB7256" w:rsidR="00EB7256" w:rsidP="00EB7256" w:rsidRDefault="00EB7256" w14:paraId="06F32A9E" w14:textId="77777777">
      <w:pPr>
        <w:ind w:firstLine="720"/>
        <w:rPr>
          <w:sz w:val="24"/>
        </w:rPr>
      </w:pPr>
    </w:p>
    <w:p w:rsidRPr="00EB7256" w:rsidR="00EB7256" w:rsidP="00EB7256" w:rsidRDefault="00EB7256" w14:paraId="39B6953D" w14:textId="4BE22348">
      <w:pPr>
        <w:ind w:firstLine="720"/>
        <w:rPr>
          <w:sz w:val="24"/>
        </w:rPr>
      </w:pPr>
      <w:r w:rsidRPr="00EB7256">
        <w:rPr>
          <w:sz w:val="24"/>
        </w:rPr>
        <w:t xml:space="preserve">Since EPA is using </w:t>
      </w:r>
      <w:r w:rsidR="00D8262E">
        <w:rPr>
          <w:sz w:val="24"/>
        </w:rPr>
        <w:t>the Agency's Central Data Exchange (</w:t>
      </w:r>
      <w:r w:rsidRPr="00EB7256">
        <w:rPr>
          <w:sz w:val="24"/>
        </w:rPr>
        <w:t>CDX</w:t>
      </w:r>
      <w:r w:rsidR="00D8262E">
        <w:rPr>
          <w:sz w:val="24"/>
        </w:rPr>
        <w:t>),</w:t>
      </w:r>
      <w:r w:rsidRPr="00EB7256">
        <w:rPr>
          <w:sz w:val="24"/>
        </w:rPr>
        <w:t xml:space="preserve"> some costs incurred by the Agency will be tied to the number of registrants who send us reports. Specifically, there is an annual "subscription cost" associated with the use of CDX that is passed on to the EPA program office and EPA estimate that our office will pay approximately $75,000 – 1</w:t>
      </w:r>
      <w:r w:rsidR="00237D85">
        <w:rPr>
          <w:sz w:val="24"/>
        </w:rPr>
        <w:t>25</w:t>
      </w:r>
      <w:r w:rsidRPr="00EB7256">
        <w:rPr>
          <w:sz w:val="24"/>
        </w:rPr>
        <w:t>,000 per year for this service</w:t>
      </w:r>
      <w:r w:rsidR="002C31DA">
        <w:rPr>
          <w:sz w:val="24"/>
        </w:rPr>
        <w:t>.</w:t>
      </w:r>
      <w:r w:rsidR="00237D85">
        <w:rPr>
          <w:sz w:val="24"/>
        </w:rPr>
        <w:t xml:space="preserve"> For purposes of the ICR, we assume the higher $125,000 value. Since these services cover all fuels reporting and the majority ($100,000) has been accounted for in the ICR for the renewable fuel standard (RFS), 2060-0725; we  have included $25,000 as the cost attributable to non-RFS. We anticipate having to make some system changes in order to accommodate proposed registration and reporting changes associated with the proposed streamlining rule. We have assumed a cost of $</w:t>
      </w:r>
      <w:r w:rsidR="001C15A1">
        <w:rPr>
          <w:sz w:val="24"/>
        </w:rPr>
        <w:t>4</w:t>
      </w:r>
      <w:r w:rsidR="00237D85">
        <w:rPr>
          <w:sz w:val="24"/>
        </w:rPr>
        <w:t>00,000.</w:t>
      </w:r>
    </w:p>
    <w:p w:rsidRPr="00EB7256" w:rsidR="00EB7256" w:rsidP="00EB7256" w:rsidRDefault="00EB7256" w14:paraId="2C881496" w14:textId="77777777">
      <w:pPr>
        <w:ind w:firstLine="720"/>
        <w:rPr>
          <w:sz w:val="24"/>
        </w:rPr>
      </w:pPr>
    </w:p>
    <w:p w:rsidRPr="00EB7256" w:rsidR="00EB7256" w:rsidP="00EB7256" w:rsidRDefault="00EB7256" w14:paraId="7B8A86A5" w14:textId="3B9EE02F">
      <w:pPr>
        <w:ind w:firstLine="720"/>
        <w:rPr>
          <w:sz w:val="24"/>
        </w:rPr>
      </w:pPr>
      <w:r w:rsidRPr="00EB7256">
        <w:rPr>
          <w:sz w:val="24"/>
        </w:rPr>
        <w:t>EPA has a contract that supports registration and reporting activities,</w:t>
      </w:r>
      <w:r w:rsidR="00280A12">
        <w:rPr>
          <w:sz w:val="24"/>
        </w:rPr>
        <w:t xml:space="preserve"> and that provides help desk support</w:t>
      </w:r>
      <w:r w:rsidRPr="00EB7256">
        <w:rPr>
          <w:sz w:val="24"/>
        </w:rPr>
        <w:t xml:space="preserve">. Additionally, </w:t>
      </w:r>
      <w:r w:rsidR="00280A12">
        <w:rPr>
          <w:sz w:val="24"/>
        </w:rPr>
        <w:t xml:space="preserve">IT </w:t>
      </w:r>
      <w:r w:rsidRPr="00EB7256">
        <w:rPr>
          <w:sz w:val="24"/>
        </w:rPr>
        <w:t>contract support</w:t>
      </w:r>
      <w:r w:rsidR="00280A12">
        <w:rPr>
          <w:sz w:val="24"/>
        </w:rPr>
        <w:t xml:space="preserve"> is expected to be used to update registration and reporting systems and to assist in the development of tutorials</w:t>
      </w:r>
      <w:r w:rsidRPr="00EB7256">
        <w:rPr>
          <w:sz w:val="24"/>
        </w:rPr>
        <w:t>.</w:t>
      </w:r>
      <w:r w:rsidR="00280A12">
        <w:rPr>
          <w:sz w:val="24"/>
        </w:rPr>
        <w:t xml:space="preserve"> We anticipate total contract costs associated with this proposed ICR to be $2,211,000. </w:t>
      </w:r>
    </w:p>
    <w:p w:rsidRPr="00EB7256" w:rsidR="00EB7256" w:rsidP="00EB7256" w:rsidRDefault="00EB7256" w14:paraId="0C5C6513" w14:textId="77777777">
      <w:pPr>
        <w:ind w:firstLine="720"/>
        <w:rPr>
          <w:sz w:val="24"/>
        </w:rPr>
      </w:pPr>
    </w:p>
    <w:p w:rsidRPr="00EB7256" w:rsidR="00EB7256" w:rsidP="00EB7256" w:rsidRDefault="00EB7256" w14:paraId="069F6D27" w14:textId="77777777">
      <w:pPr>
        <w:ind w:firstLine="720"/>
        <w:rPr>
          <w:sz w:val="24"/>
        </w:rPr>
      </w:pPr>
    </w:p>
    <w:p w:rsidRPr="00EB7256" w:rsidR="00EB7256" w:rsidP="00EB7256" w:rsidRDefault="00EB7256" w14:paraId="2D2B27CB" w14:textId="77777777">
      <w:pPr>
        <w:ind w:firstLine="720"/>
        <w:rPr>
          <w:sz w:val="24"/>
        </w:rPr>
      </w:pPr>
      <w:r w:rsidRPr="00EB7256">
        <w:rPr>
          <w:sz w:val="24"/>
        </w:rPr>
        <w:t>Adding the following values results in an annual estimated Agency burden as follows:</w:t>
      </w:r>
    </w:p>
    <w:p w:rsidRPr="00EB7256" w:rsidR="00EB7256" w:rsidP="00EB7256" w:rsidRDefault="00EB7256" w14:paraId="6BA25A2E" w14:textId="184130DA">
      <w:pPr>
        <w:ind w:firstLine="720"/>
        <w:rPr>
          <w:sz w:val="24"/>
        </w:rPr>
      </w:pPr>
      <w:r w:rsidRPr="00EB7256">
        <w:rPr>
          <w:sz w:val="24"/>
        </w:rPr>
        <w:t>T</w:t>
      </w:r>
      <w:r w:rsidR="004B1BF9">
        <w:rPr>
          <w:sz w:val="24"/>
        </w:rPr>
        <w:t>wo</w:t>
      </w:r>
      <w:r w:rsidRPr="00EB7256">
        <w:rPr>
          <w:sz w:val="24"/>
        </w:rPr>
        <w:t xml:space="preserve"> GS-13 technical employee (FTE equivalent) =    $   </w:t>
      </w:r>
      <w:r w:rsidR="004B1BF9">
        <w:rPr>
          <w:sz w:val="24"/>
        </w:rPr>
        <w:t xml:space="preserve"> 398,000</w:t>
      </w:r>
    </w:p>
    <w:p w:rsidRPr="00EB7256" w:rsidR="00EB7256" w:rsidP="00EB7256" w:rsidRDefault="009F3155" w14:paraId="672A0369" w14:textId="3D705B12">
      <w:pPr>
        <w:ind w:firstLine="720"/>
        <w:rPr>
          <w:sz w:val="24"/>
        </w:rPr>
      </w:pPr>
      <w:r>
        <w:rPr>
          <w:sz w:val="24"/>
        </w:rPr>
        <w:t>Two</w:t>
      </w:r>
      <w:r w:rsidRPr="00EB7256" w:rsidR="00EB7256">
        <w:rPr>
          <w:sz w:val="24"/>
        </w:rPr>
        <w:t xml:space="preserve"> GS-15 </w:t>
      </w:r>
      <w:r w:rsidRPr="00EB7256" w:rsidR="00BA5D78">
        <w:rPr>
          <w:sz w:val="24"/>
        </w:rPr>
        <w:t>managers</w:t>
      </w:r>
      <w:r w:rsidRPr="00EB7256" w:rsidR="00EB7256">
        <w:rPr>
          <w:sz w:val="24"/>
        </w:rPr>
        <w:t xml:space="preserve"> (1/8 time) </w:t>
      </w:r>
      <w:r w:rsidRPr="00EB7256" w:rsidR="00EB7256">
        <w:rPr>
          <w:sz w:val="24"/>
        </w:rPr>
        <w:tab/>
        <w:t xml:space="preserve"> = </w:t>
      </w:r>
      <w:r w:rsidRPr="00EB7256" w:rsidR="00EB7256">
        <w:rPr>
          <w:sz w:val="24"/>
        </w:rPr>
        <w:tab/>
      </w:r>
      <w:r w:rsidRPr="00EB7256" w:rsidR="00EB7256">
        <w:rPr>
          <w:sz w:val="24"/>
        </w:rPr>
        <w:tab/>
        <w:t xml:space="preserve">    $   </w:t>
      </w:r>
      <w:r w:rsidR="004B1BF9">
        <w:rPr>
          <w:sz w:val="24"/>
        </w:rPr>
        <w:t xml:space="preserve"> </w:t>
      </w:r>
      <w:r w:rsidRPr="00EB7256" w:rsidR="00EB7256">
        <w:rPr>
          <w:sz w:val="24"/>
        </w:rPr>
        <w:t xml:space="preserve"> </w:t>
      </w:r>
      <w:r>
        <w:rPr>
          <w:sz w:val="24"/>
        </w:rPr>
        <w:t>64</w:t>
      </w:r>
      <w:r w:rsidRPr="00EB7256" w:rsidR="00EB7256">
        <w:rPr>
          <w:sz w:val="24"/>
        </w:rPr>
        <w:t>,000</w:t>
      </w:r>
    </w:p>
    <w:p w:rsidRPr="00EB7256" w:rsidR="00EB7256" w:rsidP="00EB7256" w:rsidRDefault="00EB7256" w14:paraId="51D1D1C6" w14:textId="360AEF96">
      <w:pPr>
        <w:ind w:firstLine="720"/>
        <w:rPr>
          <w:sz w:val="24"/>
        </w:rPr>
      </w:pPr>
      <w:r w:rsidRPr="00EB7256">
        <w:rPr>
          <w:sz w:val="24"/>
        </w:rPr>
        <w:t xml:space="preserve">Annual IT/CDX subscription fee = </w:t>
      </w:r>
      <w:r w:rsidRPr="00EB7256">
        <w:rPr>
          <w:sz w:val="24"/>
        </w:rPr>
        <w:tab/>
      </w:r>
      <w:r w:rsidRPr="00EB7256">
        <w:rPr>
          <w:sz w:val="24"/>
        </w:rPr>
        <w:tab/>
      </w:r>
      <w:r w:rsidRPr="00EB7256">
        <w:rPr>
          <w:sz w:val="24"/>
        </w:rPr>
        <w:tab/>
        <w:t xml:space="preserve">    $</w:t>
      </w:r>
      <w:r w:rsidR="004B1BF9">
        <w:rPr>
          <w:sz w:val="24"/>
        </w:rPr>
        <w:t xml:space="preserve">     </w:t>
      </w:r>
      <w:r w:rsidR="00237D85">
        <w:rPr>
          <w:sz w:val="24"/>
        </w:rPr>
        <w:t>25,000</w:t>
      </w:r>
    </w:p>
    <w:p w:rsidRPr="00EB7256" w:rsidR="00EB7256" w:rsidP="00EB7256" w:rsidRDefault="00EB7256" w14:paraId="796971B7" w14:textId="394C2C83">
      <w:pPr>
        <w:ind w:firstLine="720"/>
        <w:rPr>
          <w:sz w:val="24"/>
        </w:rPr>
      </w:pPr>
      <w:r w:rsidRPr="00EB7256">
        <w:rPr>
          <w:sz w:val="24"/>
        </w:rPr>
        <w:t>IT System Costs =</w:t>
      </w:r>
      <w:r w:rsidRPr="00EB7256">
        <w:rPr>
          <w:sz w:val="24"/>
        </w:rPr>
        <w:tab/>
      </w:r>
      <w:r w:rsidRPr="00EB7256">
        <w:rPr>
          <w:sz w:val="24"/>
        </w:rPr>
        <w:tab/>
      </w:r>
      <w:r w:rsidRPr="00EB7256">
        <w:rPr>
          <w:sz w:val="24"/>
        </w:rPr>
        <w:tab/>
      </w:r>
      <w:r w:rsidRPr="00EB7256">
        <w:rPr>
          <w:sz w:val="24"/>
        </w:rPr>
        <w:tab/>
      </w:r>
      <w:r w:rsidRPr="00EB7256">
        <w:rPr>
          <w:sz w:val="24"/>
        </w:rPr>
        <w:tab/>
        <w:t xml:space="preserve">    $ </w:t>
      </w:r>
      <w:r w:rsidR="004B1BF9">
        <w:rPr>
          <w:sz w:val="24"/>
        </w:rPr>
        <w:t xml:space="preserve">   </w:t>
      </w:r>
      <w:r w:rsidR="001C15A1">
        <w:rPr>
          <w:sz w:val="24"/>
        </w:rPr>
        <w:t>400,00</w:t>
      </w:r>
      <w:r w:rsidR="004B1BF9">
        <w:rPr>
          <w:sz w:val="24"/>
        </w:rPr>
        <w:t>0</w:t>
      </w:r>
    </w:p>
    <w:p w:rsidRPr="00EB7256" w:rsidR="00EB7256" w:rsidP="00EB7256" w:rsidRDefault="00EB7256" w14:paraId="5D3C830C" w14:textId="68837358">
      <w:pPr>
        <w:ind w:firstLine="720"/>
        <w:rPr>
          <w:sz w:val="24"/>
        </w:rPr>
      </w:pPr>
      <w:r w:rsidRPr="00EB7256">
        <w:rPr>
          <w:sz w:val="24"/>
        </w:rPr>
        <w:lastRenderedPageBreak/>
        <w:t xml:space="preserve">Annual contract costs = </w:t>
      </w:r>
      <w:r w:rsidRPr="00EB7256">
        <w:rPr>
          <w:sz w:val="24"/>
        </w:rPr>
        <w:tab/>
      </w:r>
      <w:r w:rsidRPr="00EB7256">
        <w:rPr>
          <w:sz w:val="24"/>
        </w:rPr>
        <w:tab/>
      </w:r>
      <w:r w:rsidRPr="00EB7256">
        <w:rPr>
          <w:sz w:val="24"/>
        </w:rPr>
        <w:tab/>
      </w:r>
      <w:r w:rsidRPr="00EB7256">
        <w:rPr>
          <w:sz w:val="24"/>
        </w:rPr>
        <w:tab/>
        <w:t xml:space="preserve">    $ </w:t>
      </w:r>
      <w:r w:rsidR="00280A12">
        <w:rPr>
          <w:sz w:val="24"/>
        </w:rPr>
        <w:t>2,211,000</w:t>
      </w:r>
    </w:p>
    <w:p w:rsidRPr="00EB7256" w:rsidR="00EB7256" w:rsidP="00EB7256" w:rsidRDefault="00EB7256" w14:paraId="757C5014" w14:textId="527FAAC6">
      <w:pPr>
        <w:ind w:firstLine="720"/>
        <w:rPr>
          <w:sz w:val="24"/>
        </w:rPr>
      </w:pPr>
      <w:r w:rsidRPr="00EB7256">
        <w:rPr>
          <w:sz w:val="24"/>
        </w:rPr>
        <w:t xml:space="preserve">TOTAL AGENCY COST = </w:t>
      </w:r>
      <w:r w:rsidRPr="00EB7256">
        <w:rPr>
          <w:sz w:val="24"/>
        </w:rPr>
        <w:tab/>
      </w:r>
      <w:r w:rsidRPr="00EB7256">
        <w:rPr>
          <w:sz w:val="24"/>
        </w:rPr>
        <w:tab/>
      </w:r>
      <w:r w:rsidRPr="00EB7256">
        <w:rPr>
          <w:sz w:val="24"/>
        </w:rPr>
        <w:tab/>
      </w:r>
      <w:r w:rsidRPr="00EB7256">
        <w:rPr>
          <w:sz w:val="24"/>
        </w:rPr>
        <w:tab/>
        <w:t xml:space="preserve">    $ </w:t>
      </w:r>
      <w:r w:rsidR="001C15A1">
        <w:rPr>
          <w:sz w:val="24"/>
        </w:rPr>
        <w:t>3</w:t>
      </w:r>
      <w:r w:rsidR="009F3155">
        <w:rPr>
          <w:sz w:val="24"/>
        </w:rPr>
        <w:t>,</w:t>
      </w:r>
      <w:r w:rsidR="001C15A1">
        <w:rPr>
          <w:sz w:val="24"/>
        </w:rPr>
        <w:t>098</w:t>
      </w:r>
      <w:r w:rsidR="009F3155">
        <w:rPr>
          <w:sz w:val="24"/>
        </w:rPr>
        <w:t>,000</w:t>
      </w:r>
    </w:p>
    <w:p w:rsidRPr="00EB7256" w:rsidR="00EB7256" w:rsidP="00EB7256" w:rsidRDefault="00EB7256" w14:paraId="46E4624C" w14:textId="3D18FE9C">
      <w:pPr>
        <w:ind w:firstLine="720"/>
        <w:rPr>
          <w:sz w:val="24"/>
        </w:rPr>
      </w:pPr>
      <w:r w:rsidRPr="00EB7256">
        <w:rPr>
          <w:sz w:val="24"/>
        </w:rPr>
        <w:tab/>
      </w:r>
    </w:p>
    <w:p w:rsidR="000A0D4E" w:rsidP="00EF42BD" w:rsidRDefault="000A0D4E" w14:paraId="26A8B206" w14:textId="30C2660C">
      <w:pPr>
        <w:ind w:firstLine="720"/>
        <w:rPr>
          <w:b/>
          <w:sz w:val="24"/>
        </w:rPr>
      </w:pPr>
    </w:p>
    <w:p w:rsidR="00310A71" w:rsidP="009F5693" w:rsidRDefault="00310A71" w14:paraId="29D0EAA2" w14:textId="36F50E0C">
      <w:pPr>
        <w:ind w:firstLine="720"/>
        <w:rPr>
          <w:sz w:val="24"/>
        </w:rPr>
      </w:pPr>
    </w:p>
    <w:p w:rsidRPr="00F55FBF" w:rsidR="00310A71" w:rsidP="00310A71" w:rsidRDefault="00310A71" w14:paraId="6A28B368" w14:textId="58A6D87B">
      <w:pPr>
        <w:ind w:firstLine="720"/>
        <w:rPr>
          <w:b/>
          <w:sz w:val="24"/>
        </w:rPr>
      </w:pPr>
      <w:r>
        <w:rPr>
          <w:b/>
          <w:sz w:val="24"/>
        </w:rPr>
        <w:t>6(d)</w:t>
      </w:r>
      <w:r>
        <w:rPr>
          <w:b/>
          <w:sz w:val="24"/>
        </w:rPr>
        <w:tab/>
        <w:t>Bottom Line</w:t>
      </w:r>
      <w:r w:rsidRPr="00F55FBF">
        <w:rPr>
          <w:b/>
          <w:sz w:val="24"/>
        </w:rPr>
        <w:t xml:space="preserve"> Burden</w:t>
      </w:r>
      <w:r>
        <w:rPr>
          <w:b/>
          <w:sz w:val="24"/>
        </w:rPr>
        <w:t xml:space="preserve"> </w:t>
      </w:r>
      <w:r w:rsidR="00374DD7">
        <w:rPr>
          <w:b/>
          <w:sz w:val="24"/>
        </w:rPr>
        <w:t xml:space="preserve">Hours </w:t>
      </w:r>
      <w:r>
        <w:rPr>
          <w:b/>
          <w:sz w:val="24"/>
        </w:rPr>
        <w:t>and Cost</w:t>
      </w:r>
    </w:p>
    <w:p w:rsidR="00310A71" w:rsidP="009F5693" w:rsidRDefault="00310A71" w14:paraId="7228B381" w14:textId="0D5BF490">
      <w:pPr>
        <w:ind w:firstLine="720"/>
        <w:rPr>
          <w:sz w:val="24"/>
        </w:rPr>
      </w:pPr>
    </w:p>
    <w:p w:rsidRPr="002F611F" w:rsidR="00C67941" w:rsidP="006436A7" w:rsidRDefault="00C67941" w14:paraId="2EA69F83" w14:textId="67C026DE">
      <w:pPr>
        <w:rPr>
          <w:sz w:val="24"/>
        </w:rPr>
      </w:pPr>
      <w:r w:rsidRPr="002F611F">
        <w:rPr>
          <w:sz w:val="24"/>
        </w:rPr>
        <w:t xml:space="preserve">TOTAL NO. OF RESPONDENTS:       </w:t>
      </w:r>
      <w:r w:rsidRPr="002F611F" w:rsidR="006436A7">
        <w:rPr>
          <w:sz w:val="24"/>
        </w:rPr>
        <w:tab/>
      </w:r>
      <w:r w:rsidRPr="002F611F">
        <w:rPr>
          <w:sz w:val="24"/>
        </w:rPr>
        <w:t xml:space="preserve">   </w:t>
      </w:r>
      <w:r w:rsidRPr="002F611F" w:rsidR="000B01FB">
        <w:rPr>
          <w:sz w:val="24"/>
        </w:rPr>
        <w:t>182,2</w:t>
      </w:r>
      <w:r w:rsidRPr="002F611F" w:rsidR="00216540">
        <w:rPr>
          <w:sz w:val="24"/>
        </w:rPr>
        <w:t>69</w:t>
      </w:r>
      <w:r w:rsidRPr="002F611F" w:rsidR="006436A7">
        <w:rPr>
          <w:sz w:val="24"/>
        </w:rPr>
        <w:tab/>
      </w:r>
      <w:r w:rsidRPr="002F611F" w:rsidR="006436A7">
        <w:rPr>
          <w:sz w:val="24"/>
        </w:rPr>
        <w:tab/>
      </w:r>
      <w:r w:rsidRPr="002F611F">
        <w:rPr>
          <w:sz w:val="24"/>
        </w:rPr>
        <w:t xml:space="preserve"> </w:t>
      </w:r>
    </w:p>
    <w:p w:rsidRPr="002F611F" w:rsidR="00C67941" w:rsidP="006436A7" w:rsidRDefault="00C67941" w14:paraId="0DE04DF2" w14:textId="51A00C1B">
      <w:pPr>
        <w:rPr>
          <w:sz w:val="24"/>
        </w:rPr>
      </w:pPr>
      <w:r w:rsidRPr="002F611F">
        <w:rPr>
          <w:sz w:val="24"/>
        </w:rPr>
        <w:t xml:space="preserve">TOTAL NO. OF RESPONSES:    </w:t>
      </w:r>
      <w:r w:rsidRPr="002F611F">
        <w:rPr>
          <w:sz w:val="24"/>
        </w:rPr>
        <w:tab/>
      </w:r>
      <w:r w:rsidRPr="002F611F" w:rsidR="00FD627B">
        <w:rPr>
          <w:sz w:val="24"/>
        </w:rPr>
        <w:tab/>
        <w:t>9,</w:t>
      </w:r>
      <w:r w:rsidRPr="002F611F" w:rsidR="002017E2">
        <w:rPr>
          <w:sz w:val="24"/>
        </w:rPr>
        <w:t>750,0</w:t>
      </w:r>
      <w:r w:rsidRPr="002F611F" w:rsidR="00F063C0">
        <w:rPr>
          <w:sz w:val="24"/>
        </w:rPr>
        <w:t>84</w:t>
      </w:r>
      <w:r w:rsidRPr="002F611F" w:rsidR="006436A7">
        <w:rPr>
          <w:sz w:val="24"/>
        </w:rPr>
        <w:tab/>
      </w:r>
      <w:r w:rsidRPr="002F611F">
        <w:rPr>
          <w:sz w:val="24"/>
        </w:rPr>
        <w:tab/>
      </w:r>
      <w:r w:rsidRPr="002F611F">
        <w:rPr>
          <w:sz w:val="24"/>
        </w:rPr>
        <w:tab/>
      </w:r>
      <w:r w:rsidRPr="002F611F" w:rsidR="000500C2">
        <w:rPr>
          <w:sz w:val="24"/>
        </w:rPr>
        <w:t xml:space="preserve">   </w:t>
      </w:r>
    </w:p>
    <w:p w:rsidRPr="002F611F" w:rsidR="00C67941" w:rsidP="006436A7" w:rsidRDefault="00C67941" w14:paraId="33062CAC" w14:textId="03FD5283">
      <w:pPr>
        <w:rPr>
          <w:sz w:val="24"/>
        </w:rPr>
      </w:pPr>
      <w:r w:rsidRPr="002F611F">
        <w:rPr>
          <w:sz w:val="24"/>
        </w:rPr>
        <w:t xml:space="preserve">TOTAL BURDEN HOURS:           </w:t>
      </w:r>
      <w:r w:rsidRPr="002F611F">
        <w:rPr>
          <w:sz w:val="24"/>
        </w:rPr>
        <w:tab/>
      </w:r>
      <w:r w:rsidRPr="002F611F" w:rsidR="00FD627B">
        <w:rPr>
          <w:sz w:val="24"/>
        </w:rPr>
        <w:t xml:space="preserve">   </w:t>
      </w:r>
      <w:r w:rsidRPr="002F611F" w:rsidR="00FD627B">
        <w:rPr>
          <w:sz w:val="24"/>
        </w:rPr>
        <w:tab/>
        <w:t xml:space="preserve">   </w:t>
      </w:r>
      <w:bookmarkStart w:name="_GoBack" w:id="0"/>
      <w:r w:rsidRPr="002F611F" w:rsidR="002017E2">
        <w:rPr>
          <w:sz w:val="24"/>
        </w:rPr>
        <w:t>52</w:t>
      </w:r>
      <w:r w:rsidRPr="002F611F" w:rsidR="00F063C0">
        <w:rPr>
          <w:sz w:val="24"/>
        </w:rPr>
        <w:t>2,368</w:t>
      </w:r>
      <w:bookmarkEnd w:id="0"/>
      <w:r w:rsidRPr="002F611F">
        <w:rPr>
          <w:sz w:val="24"/>
        </w:rPr>
        <w:tab/>
      </w:r>
      <w:r w:rsidRPr="002F611F" w:rsidR="006436A7">
        <w:rPr>
          <w:sz w:val="24"/>
        </w:rPr>
        <w:tab/>
      </w:r>
      <w:r w:rsidRPr="002F611F">
        <w:rPr>
          <w:sz w:val="24"/>
        </w:rPr>
        <w:tab/>
        <w:t xml:space="preserve">   </w:t>
      </w:r>
      <w:r w:rsidRPr="002F611F" w:rsidR="000500C2">
        <w:rPr>
          <w:sz w:val="24"/>
        </w:rPr>
        <w:t xml:space="preserve">  </w:t>
      </w:r>
    </w:p>
    <w:p w:rsidR="00C67941" w:rsidP="006436A7" w:rsidRDefault="00C67941" w14:paraId="38641430" w14:textId="0F4DB178">
      <w:pPr>
        <w:rPr>
          <w:sz w:val="24"/>
        </w:rPr>
      </w:pPr>
      <w:r w:rsidRPr="002F611F">
        <w:rPr>
          <w:sz w:val="24"/>
        </w:rPr>
        <w:t xml:space="preserve">TOTAL COST TO RESPONDENTS:  </w:t>
      </w:r>
      <w:r w:rsidRPr="002F611F" w:rsidR="00FD627B">
        <w:rPr>
          <w:sz w:val="24"/>
        </w:rPr>
        <w:t xml:space="preserve">   </w:t>
      </w:r>
      <w:r w:rsidRPr="002F611F">
        <w:rPr>
          <w:sz w:val="24"/>
        </w:rPr>
        <w:t xml:space="preserve"> </w:t>
      </w:r>
      <w:r w:rsidRPr="002F611F" w:rsidR="00FD627B">
        <w:rPr>
          <w:sz w:val="24"/>
        </w:rPr>
        <w:t>$</w:t>
      </w:r>
      <w:r w:rsidRPr="002F611F" w:rsidR="002017E2">
        <w:rPr>
          <w:sz w:val="24"/>
        </w:rPr>
        <w:t xml:space="preserve"> 56</w:t>
      </w:r>
      <w:r w:rsidRPr="002F611F" w:rsidR="00F063C0">
        <w:rPr>
          <w:sz w:val="24"/>
        </w:rPr>
        <w:t>,744,171</w:t>
      </w:r>
      <w:r w:rsidRPr="002F611F" w:rsidR="002017E2">
        <w:rPr>
          <w:sz w:val="24"/>
        </w:rPr>
        <w:t>; of which $5,7</w:t>
      </w:r>
      <w:r w:rsidRPr="002F611F" w:rsidR="00C0201B">
        <w:rPr>
          <w:sz w:val="24"/>
        </w:rPr>
        <w:t>44</w:t>
      </w:r>
      <w:r w:rsidRPr="002F611F" w:rsidR="002017E2">
        <w:rPr>
          <w:sz w:val="24"/>
        </w:rPr>
        <w:t>,016 is capital cost.</w:t>
      </w:r>
      <w:r w:rsidR="002017E2">
        <w:rPr>
          <w:sz w:val="24"/>
        </w:rPr>
        <w:t xml:space="preserve"> </w:t>
      </w:r>
      <w:r>
        <w:rPr>
          <w:sz w:val="24"/>
        </w:rPr>
        <w:tab/>
      </w:r>
      <w:r w:rsidR="006436A7">
        <w:rPr>
          <w:sz w:val="24"/>
        </w:rPr>
        <w:tab/>
      </w:r>
    </w:p>
    <w:p w:rsidR="00C67941" w:rsidP="006436A7" w:rsidRDefault="00C67941" w14:paraId="4E8B5F87" w14:textId="297C94F4">
      <w:pPr>
        <w:rPr>
          <w:sz w:val="24"/>
        </w:rPr>
      </w:pPr>
    </w:p>
    <w:p w:rsidR="006436A7" w:rsidP="009F5693" w:rsidRDefault="006436A7" w14:paraId="5B5E36FA" w14:textId="77777777">
      <w:pPr>
        <w:ind w:firstLine="720"/>
        <w:rPr>
          <w:b/>
          <w:bCs/>
          <w:sz w:val="24"/>
          <w:szCs w:val="24"/>
        </w:rPr>
      </w:pPr>
    </w:p>
    <w:p w:rsidR="006436A7" w:rsidP="009F5693" w:rsidRDefault="006436A7" w14:paraId="096E57B5" w14:textId="1CA97073">
      <w:pPr>
        <w:ind w:firstLine="720"/>
        <w:rPr>
          <w:b/>
          <w:bCs/>
          <w:sz w:val="24"/>
          <w:szCs w:val="24"/>
        </w:rPr>
      </w:pPr>
      <w:r>
        <w:rPr>
          <w:b/>
          <w:bCs/>
          <w:sz w:val="24"/>
          <w:szCs w:val="24"/>
        </w:rPr>
        <w:t xml:space="preserve">6(e) </w:t>
      </w:r>
      <w:r>
        <w:rPr>
          <w:b/>
          <w:bCs/>
          <w:sz w:val="24"/>
          <w:szCs w:val="24"/>
        </w:rPr>
        <w:tab/>
        <w:t>Reason for Change in Burden</w:t>
      </w:r>
    </w:p>
    <w:p w:rsidR="007206B5" w:rsidP="009F5693" w:rsidRDefault="007206B5" w14:paraId="2B4BB090" w14:textId="11C1546A">
      <w:pPr>
        <w:ind w:firstLine="720"/>
        <w:rPr>
          <w:b/>
          <w:bCs/>
          <w:sz w:val="24"/>
          <w:szCs w:val="24"/>
        </w:rPr>
      </w:pPr>
    </w:p>
    <w:p w:rsidR="009266CC" w:rsidP="009F5693" w:rsidRDefault="007206B5" w14:paraId="0A83F33F" w14:textId="1792646F">
      <w:pPr>
        <w:ind w:firstLine="720"/>
        <w:rPr>
          <w:bCs/>
          <w:sz w:val="24"/>
          <w:szCs w:val="24"/>
        </w:rPr>
      </w:pPr>
      <w:r>
        <w:rPr>
          <w:bCs/>
          <w:sz w:val="24"/>
          <w:szCs w:val="24"/>
        </w:rPr>
        <w:t>This is a proposed new information collection. It is anticipated that this information collection will result in the replacement of the following</w:t>
      </w:r>
      <w:r w:rsidR="004A252B">
        <w:rPr>
          <w:bCs/>
          <w:sz w:val="24"/>
          <w:szCs w:val="24"/>
        </w:rPr>
        <w:t xml:space="preserve"> existing and approved</w:t>
      </w:r>
      <w:r>
        <w:rPr>
          <w:bCs/>
          <w:sz w:val="24"/>
          <w:szCs w:val="24"/>
        </w:rPr>
        <w:t xml:space="preserve"> information collections under Part 80: 2060-0178 (Reid Vapor Pressure), 2060-0275 (Detergent Additives), 2060-0277 (Reformulated Gasoline and Anti-Dumping), 2060-0308 (Diesel Sulfur), 2060-0692 (Performance-Based Test Methods), 2060-0675 (E15), and 2060-</w:t>
      </w:r>
      <w:r w:rsidR="002017E2">
        <w:rPr>
          <w:bCs/>
          <w:sz w:val="24"/>
          <w:szCs w:val="24"/>
        </w:rPr>
        <w:t>0437</w:t>
      </w:r>
      <w:r>
        <w:rPr>
          <w:bCs/>
          <w:sz w:val="24"/>
          <w:szCs w:val="24"/>
        </w:rPr>
        <w:t xml:space="preserve"> ("Tier 3") Gasoline Sulfur. These collections currently total $64,375,590 based upon the current inventory.</w:t>
      </w:r>
      <w:r>
        <w:rPr>
          <w:rStyle w:val="FootnoteReference"/>
          <w:bCs/>
          <w:sz w:val="24"/>
          <w:szCs w:val="24"/>
        </w:rPr>
        <w:footnoteReference w:id="4"/>
      </w:r>
      <w:r>
        <w:rPr>
          <w:bCs/>
          <w:sz w:val="24"/>
          <w:szCs w:val="24"/>
        </w:rPr>
        <w:t xml:space="preserve"> </w:t>
      </w:r>
      <w:r w:rsidR="004A252B">
        <w:rPr>
          <w:bCs/>
          <w:sz w:val="24"/>
          <w:szCs w:val="24"/>
        </w:rPr>
        <w:t xml:space="preserve"> </w:t>
      </w:r>
      <w:r w:rsidRPr="002F611F" w:rsidR="004A252B">
        <w:rPr>
          <w:bCs/>
          <w:sz w:val="24"/>
          <w:szCs w:val="24"/>
        </w:rPr>
        <w:t>The proposed collection totals $</w:t>
      </w:r>
      <w:r w:rsidRPr="002F611F" w:rsidR="007C5681">
        <w:rPr>
          <w:bCs/>
          <w:sz w:val="24"/>
          <w:szCs w:val="24"/>
        </w:rPr>
        <w:t>56,</w:t>
      </w:r>
      <w:r w:rsidRPr="002F611F" w:rsidR="00F063C0">
        <w:rPr>
          <w:bCs/>
          <w:sz w:val="24"/>
          <w:szCs w:val="24"/>
        </w:rPr>
        <w:t>744,171</w:t>
      </w:r>
      <w:r w:rsidRPr="002F611F" w:rsidR="004A252B">
        <w:rPr>
          <w:bCs/>
          <w:sz w:val="24"/>
          <w:szCs w:val="24"/>
        </w:rPr>
        <w:t>; which would represent a cost savings of $</w:t>
      </w:r>
      <w:r w:rsidRPr="002F611F" w:rsidR="007C5681">
        <w:rPr>
          <w:bCs/>
          <w:sz w:val="24"/>
          <w:szCs w:val="24"/>
        </w:rPr>
        <w:t xml:space="preserve"> 7,6</w:t>
      </w:r>
      <w:r w:rsidRPr="002F611F" w:rsidR="00F063C0">
        <w:rPr>
          <w:bCs/>
          <w:sz w:val="24"/>
          <w:szCs w:val="24"/>
        </w:rPr>
        <w:t>31,419</w:t>
      </w:r>
      <w:r w:rsidRPr="002F611F" w:rsidR="004A252B">
        <w:rPr>
          <w:bCs/>
          <w:sz w:val="24"/>
          <w:szCs w:val="24"/>
        </w:rPr>
        <w:t>.</w:t>
      </w:r>
      <w:r w:rsidR="009266CC">
        <w:rPr>
          <w:bCs/>
          <w:sz w:val="24"/>
          <w:szCs w:val="24"/>
        </w:rPr>
        <w:t xml:space="preserve"> </w:t>
      </w:r>
    </w:p>
    <w:p w:rsidR="009266CC" w:rsidP="009F5693" w:rsidRDefault="009266CC" w14:paraId="6AFA61F6" w14:textId="228D090A">
      <w:pPr>
        <w:ind w:firstLine="720"/>
        <w:rPr>
          <w:bCs/>
          <w:sz w:val="24"/>
          <w:szCs w:val="24"/>
        </w:rPr>
      </w:pPr>
    </w:p>
    <w:p w:rsidRPr="002F611F" w:rsidR="009266CC" w:rsidP="009F5693" w:rsidRDefault="009266CC" w14:paraId="17A0830D" w14:textId="34E2497D">
      <w:pPr>
        <w:ind w:firstLine="720"/>
        <w:rPr>
          <w:bCs/>
          <w:sz w:val="24"/>
          <w:szCs w:val="24"/>
        </w:rPr>
      </w:pPr>
      <w:r w:rsidRPr="002F611F">
        <w:rPr>
          <w:bCs/>
          <w:sz w:val="24"/>
          <w:szCs w:val="24"/>
        </w:rPr>
        <w:t>There are several reasons for a change in burden vis-à-vis Part 80. Part 1090 represents a change in regulation that will</w:t>
      </w:r>
      <w:r w:rsidRPr="002F611F" w:rsidR="004129C5">
        <w:rPr>
          <w:bCs/>
          <w:sz w:val="24"/>
          <w:szCs w:val="24"/>
        </w:rPr>
        <w:t xml:space="preserve"> provide the will generally alleviate recordkeeping and reporting burdens by</w:t>
      </w:r>
      <w:r w:rsidRPr="002F611F">
        <w:rPr>
          <w:bCs/>
          <w:sz w:val="24"/>
          <w:szCs w:val="24"/>
        </w:rPr>
        <w:t>:</w:t>
      </w:r>
    </w:p>
    <w:p w:rsidRPr="002F611F" w:rsidR="00263F5C" w:rsidP="00263F5C" w:rsidRDefault="00263F5C" w14:paraId="6829FFDF" w14:textId="27054F20">
      <w:pPr>
        <w:pStyle w:val="ListParagraph"/>
        <w:numPr>
          <w:ilvl w:val="0"/>
          <w:numId w:val="8"/>
        </w:numPr>
        <w:rPr>
          <w:bCs/>
          <w:sz w:val="24"/>
          <w:szCs w:val="24"/>
        </w:rPr>
      </w:pPr>
      <w:r w:rsidRPr="002F611F">
        <w:rPr>
          <w:bCs/>
          <w:sz w:val="24"/>
          <w:szCs w:val="24"/>
        </w:rPr>
        <w:t xml:space="preserve">A large reduction in the number of unique fuels </w:t>
      </w:r>
      <w:r w:rsidRPr="002F611F" w:rsidR="00324249">
        <w:rPr>
          <w:bCs/>
          <w:sz w:val="24"/>
          <w:szCs w:val="24"/>
        </w:rPr>
        <w:t xml:space="preserve">compliance report forms </w:t>
      </w:r>
      <w:r w:rsidRPr="002F611F">
        <w:rPr>
          <w:bCs/>
          <w:sz w:val="24"/>
          <w:szCs w:val="24"/>
        </w:rPr>
        <w:t xml:space="preserve">from </w:t>
      </w:r>
      <w:r w:rsidRPr="002F611F" w:rsidR="00324249">
        <w:rPr>
          <w:bCs/>
          <w:sz w:val="24"/>
          <w:szCs w:val="24"/>
        </w:rPr>
        <w:t xml:space="preserve">30 </w:t>
      </w:r>
      <w:r w:rsidRPr="002F611F">
        <w:rPr>
          <w:bCs/>
          <w:sz w:val="24"/>
          <w:szCs w:val="24"/>
        </w:rPr>
        <w:t xml:space="preserve">to </w:t>
      </w:r>
      <w:r w:rsidRPr="002F611F" w:rsidR="00324249">
        <w:rPr>
          <w:bCs/>
          <w:sz w:val="24"/>
          <w:szCs w:val="24"/>
        </w:rPr>
        <w:t>six</w:t>
      </w:r>
      <w:r w:rsidRPr="002F611F" w:rsidR="00324249">
        <w:rPr>
          <w:rStyle w:val="FootnoteReference"/>
          <w:bCs/>
          <w:sz w:val="24"/>
          <w:szCs w:val="24"/>
        </w:rPr>
        <w:footnoteReference w:id="5"/>
      </w:r>
      <w:r w:rsidRPr="002F611F" w:rsidR="00324249">
        <w:rPr>
          <w:bCs/>
          <w:sz w:val="24"/>
          <w:szCs w:val="24"/>
        </w:rPr>
        <w:t>;</w:t>
      </w:r>
    </w:p>
    <w:p w:rsidRPr="002F611F" w:rsidR="00263F5C" w:rsidP="00263F5C" w:rsidRDefault="00263F5C" w14:paraId="4F7FAC35" w14:textId="36B6FDE4">
      <w:pPr>
        <w:pStyle w:val="ListParagraph"/>
        <w:numPr>
          <w:ilvl w:val="0"/>
          <w:numId w:val="8"/>
        </w:numPr>
        <w:rPr>
          <w:bCs/>
          <w:sz w:val="24"/>
          <w:szCs w:val="24"/>
        </w:rPr>
      </w:pPr>
      <w:r w:rsidRPr="002F611F">
        <w:rPr>
          <w:bCs/>
          <w:sz w:val="24"/>
          <w:szCs w:val="24"/>
        </w:rPr>
        <w:t>Eliminating nearly all quarterly compliance reporting or converting it to annual;</w:t>
      </w:r>
    </w:p>
    <w:p w:rsidRPr="002F611F" w:rsidR="002F611F" w:rsidP="008B4409" w:rsidRDefault="00263F5C" w14:paraId="0B9FE876" w14:textId="77777777">
      <w:pPr>
        <w:pStyle w:val="ListParagraph"/>
        <w:numPr>
          <w:ilvl w:val="0"/>
          <w:numId w:val="8"/>
        </w:numPr>
        <w:rPr>
          <w:bCs/>
          <w:sz w:val="24"/>
          <w:szCs w:val="24"/>
        </w:rPr>
      </w:pPr>
      <w:r w:rsidRPr="002F611F">
        <w:rPr>
          <w:bCs/>
          <w:sz w:val="24"/>
          <w:szCs w:val="24"/>
        </w:rPr>
        <w:t>A large reduction in the number of fuels parameters or properties required to be tested, from 13 to four</w:t>
      </w:r>
      <w:r w:rsidRPr="002F611F" w:rsidR="002F611F">
        <w:rPr>
          <w:bCs/>
          <w:sz w:val="24"/>
          <w:szCs w:val="24"/>
        </w:rPr>
        <w:t>;</w:t>
      </w:r>
    </w:p>
    <w:p w:rsidRPr="002F611F" w:rsidR="00C0201B" w:rsidP="002F611F" w:rsidRDefault="002F611F" w14:paraId="5F3173F7" w14:textId="4BB8CD11">
      <w:pPr>
        <w:pStyle w:val="ListParagraph"/>
        <w:numPr>
          <w:ilvl w:val="0"/>
          <w:numId w:val="8"/>
        </w:numPr>
        <w:rPr>
          <w:bCs/>
          <w:sz w:val="24"/>
          <w:szCs w:val="24"/>
        </w:rPr>
      </w:pPr>
      <w:r w:rsidRPr="002F611F">
        <w:rPr>
          <w:bCs/>
          <w:sz w:val="24"/>
          <w:szCs w:val="24"/>
        </w:rPr>
        <w:t>S</w:t>
      </w:r>
      <w:r w:rsidRPr="002F611F" w:rsidR="00263F5C">
        <w:rPr>
          <w:bCs/>
          <w:sz w:val="24"/>
          <w:szCs w:val="24"/>
        </w:rPr>
        <w:t xml:space="preserve">treamlining </w:t>
      </w:r>
      <w:r w:rsidRPr="002F611F" w:rsidR="004F640C">
        <w:rPr>
          <w:bCs/>
          <w:sz w:val="24"/>
          <w:szCs w:val="24"/>
        </w:rPr>
        <w:t xml:space="preserve">and consolidating </w:t>
      </w:r>
      <w:r w:rsidRPr="002F611F" w:rsidR="00263F5C">
        <w:rPr>
          <w:bCs/>
          <w:sz w:val="24"/>
          <w:szCs w:val="24"/>
        </w:rPr>
        <w:t xml:space="preserve">of PTD and attest engagement requirements and eliminating duplication in reporting and counting across multiple ICRs. </w:t>
      </w:r>
      <w:r w:rsidRPr="002F611F" w:rsidR="00C0201B">
        <w:rPr>
          <w:bCs/>
          <w:sz w:val="24"/>
          <w:szCs w:val="24"/>
        </w:rPr>
        <w:t xml:space="preserve">The individual Part 80 ICRs counted PTDs on the level of </w:t>
      </w:r>
      <w:r w:rsidRPr="002F611F" w:rsidR="002811B6">
        <w:rPr>
          <w:bCs/>
          <w:sz w:val="24"/>
          <w:szCs w:val="24"/>
        </w:rPr>
        <w:t>each</w:t>
      </w:r>
      <w:r w:rsidRPr="002F611F" w:rsidR="00C0201B">
        <w:rPr>
          <w:bCs/>
          <w:sz w:val="24"/>
          <w:szCs w:val="24"/>
        </w:rPr>
        <w:t xml:space="preserve"> property being regulated, which resulted in overcounting of responses because the information conveyed with the "same" discrete volume of fuel</w:t>
      </w:r>
      <w:r w:rsidRPr="002F611F" w:rsidR="002811B6">
        <w:rPr>
          <w:bCs/>
          <w:sz w:val="24"/>
          <w:szCs w:val="24"/>
        </w:rPr>
        <w:t xml:space="preserve"> was re-counted as a response in each ICR</w:t>
      </w:r>
      <w:r w:rsidRPr="002F611F" w:rsidR="00C0201B">
        <w:rPr>
          <w:bCs/>
          <w:sz w:val="24"/>
          <w:szCs w:val="24"/>
        </w:rPr>
        <w:t xml:space="preserve">. In reality, PTDs are programmed once, and the appropriate code(s) </w:t>
      </w:r>
      <w:r w:rsidRPr="002F611F" w:rsidR="002811B6">
        <w:rPr>
          <w:bCs/>
          <w:sz w:val="24"/>
          <w:szCs w:val="24"/>
        </w:rPr>
        <w:t xml:space="preserve">are </w:t>
      </w:r>
      <w:r w:rsidRPr="002F611F" w:rsidR="00C0201B">
        <w:rPr>
          <w:bCs/>
          <w:sz w:val="24"/>
          <w:szCs w:val="24"/>
        </w:rPr>
        <w:t>applied to</w:t>
      </w:r>
      <w:r w:rsidRPr="002F611F" w:rsidR="002811B6">
        <w:rPr>
          <w:bCs/>
          <w:sz w:val="24"/>
          <w:szCs w:val="24"/>
        </w:rPr>
        <w:t xml:space="preserve"> </w:t>
      </w:r>
      <w:r w:rsidRPr="002F611F" w:rsidR="00C0201B">
        <w:rPr>
          <w:bCs/>
          <w:sz w:val="24"/>
          <w:szCs w:val="24"/>
        </w:rPr>
        <w:t>the characteristics/parameters describing that volume of fuel</w:t>
      </w:r>
      <w:r w:rsidRPr="002F611F" w:rsidR="002811B6">
        <w:rPr>
          <w:bCs/>
          <w:sz w:val="24"/>
          <w:szCs w:val="24"/>
        </w:rPr>
        <w:t xml:space="preserve"> rather automatically</w:t>
      </w:r>
      <w:r w:rsidRPr="002F611F" w:rsidR="00C0201B">
        <w:rPr>
          <w:bCs/>
          <w:sz w:val="24"/>
          <w:szCs w:val="24"/>
        </w:rPr>
        <w:t>.</w:t>
      </w:r>
      <w:r w:rsidRPr="002F611F" w:rsidR="002811B6">
        <w:rPr>
          <w:bCs/>
          <w:sz w:val="24"/>
          <w:szCs w:val="24"/>
        </w:rPr>
        <w:t xml:space="preserve"> There is not, for example, a separate PTD to describe the volatility, oxygen content, sulfur, and/or benzene value for one discrete volume of fuel </w:t>
      </w:r>
      <w:r w:rsidRPr="002F611F" w:rsidR="002811B6">
        <w:rPr>
          <w:bCs/>
          <w:sz w:val="24"/>
          <w:szCs w:val="24"/>
        </w:rPr>
        <w:lastRenderedPageBreak/>
        <w:t xml:space="preserve">being transferred. There is one PTD containing the descriptive information for that one discrete volume of fuel. </w:t>
      </w:r>
    </w:p>
    <w:p w:rsidRPr="002F611F" w:rsidR="004F640C" w:rsidP="00227CF1" w:rsidRDefault="004F640C" w14:paraId="32F23B03" w14:textId="77777777">
      <w:pPr>
        <w:pStyle w:val="ListParagraph"/>
        <w:rPr>
          <w:bCs/>
          <w:sz w:val="24"/>
          <w:szCs w:val="24"/>
        </w:rPr>
      </w:pPr>
      <w:r w:rsidRPr="002F611F">
        <w:rPr>
          <w:bCs/>
          <w:sz w:val="24"/>
          <w:szCs w:val="24"/>
        </w:rPr>
        <w:tab/>
      </w:r>
    </w:p>
    <w:p w:rsidRPr="004F640C" w:rsidR="004F640C" w:rsidP="004F640C" w:rsidRDefault="004F640C" w14:paraId="2D95C21F" w14:textId="63BC8C6A">
      <w:pPr>
        <w:rPr>
          <w:bCs/>
          <w:sz w:val="24"/>
          <w:szCs w:val="24"/>
        </w:rPr>
      </w:pPr>
      <w:r w:rsidRPr="002F611F">
        <w:rPr>
          <w:bCs/>
          <w:sz w:val="24"/>
          <w:szCs w:val="24"/>
        </w:rPr>
        <w:tab/>
        <w:t>The change in the number of responses is dramatic. The current collections total 111,748,173 responses. Today's proposed collection totals to</w:t>
      </w:r>
      <w:r w:rsidRPr="002F611F" w:rsidR="007C5681">
        <w:rPr>
          <w:bCs/>
          <w:sz w:val="24"/>
          <w:szCs w:val="24"/>
        </w:rPr>
        <w:t xml:space="preserve"> 9,750,0</w:t>
      </w:r>
      <w:r w:rsidRPr="002F611F" w:rsidR="00F063C0">
        <w:rPr>
          <w:bCs/>
          <w:sz w:val="24"/>
          <w:szCs w:val="24"/>
        </w:rPr>
        <w:t>84</w:t>
      </w:r>
      <w:r w:rsidRPr="002F611F">
        <w:rPr>
          <w:bCs/>
          <w:sz w:val="24"/>
          <w:szCs w:val="24"/>
        </w:rPr>
        <w:t>, a reduction in 101,</w:t>
      </w:r>
      <w:r w:rsidRPr="002F611F" w:rsidR="007C5681">
        <w:rPr>
          <w:bCs/>
          <w:sz w:val="24"/>
          <w:szCs w:val="24"/>
        </w:rPr>
        <w:t>998,</w:t>
      </w:r>
      <w:r w:rsidRPr="002F611F" w:rsidR="00F063C0">
        <w:rPr>
          <w:bCs/>
          <w:sz w:val="24"/>
          <w:szCs w:val="24"/>
        </w:rPr>
        <w:t>089</w:t>
      </w:r>
      <w:r w:rsidRPr="002F611F">
        <w:rPr>
          <w:bCs/>
          <w:sz w:val="24"/>
          <w:szCs w:val="24"/>
        </w:rPr>
        <w:t xml:space="preserve"> responses. However, the current collections total </w:t>
      </w:r>
      <w:r w:rsidRPr="002F611F" w:rsidR="00C0201B">
        <w:rPr>
          <w:bCs/>
          <w:sz w:val="24"/>
          <w:szCs w:val="24"/>
        </w:rPr>
        <w:t xml:space="preserve">483,829 </w:t>
      </w:r>
      <w:r w:rsidRPr="002F611F">
        <w:rPr>
          <w:bCs/>
          <w:sz w:val="24"/>
          <w:szCs w:val="24"/>
        </w:rPr>
        <w:t xml:space="preserve">hours and today's proposed collection totals to </w:t>
      </w:r>
      <w:r w:rsidRPr="002F611F" w:rsidR="007C5681">
        <w:rPr>
          <w:bCs/>
          <w:sz w:val="24"/>
          <w:szCs w:val="24"/>
        </w:rPr>
        <w:t>52</w:t>
      </w:r>
      <w:r w:rsidRPr="002F611F" w:rsidR="00F063C0">
        <w:rPr>
          <w:bCs/>
          <w:sz w:val="24"/>
          <w:szCs w:val="24"/>
        </w:rPr>
        <w:t>2,368</w:t>
      </w:r>
      <w:r w:rsidRPr="002F611F" w:rsidR="007C5681">
        <w:rPr>
          <w:bCs/>
          <w:sz w:val="24"/>
          <w:szCs w:val="24"/>
        </w:rPr>
        <w:t xml:space="preserve"> </w:t>
      </w:r>
      <w:r w:rsidRPr="002F611F">
        <w:rPr>
          <w:bCs/>
          <w:sz w:val="24"/>
          <w:szCs w:val="24"/>
        </w:rPr>
        <w:t xml:space="preserve">hours; an increase </w:t>
      </w:r>
      <w:r w:rsidRPr="002F611F" w:rsidR="007C5681">
        <w:rPr>
          <w:bCs/>
          <w:sz w:val="24"/>
          <w:szCs w:val="24"/>
        </w:rPr>
        <w:t xml:space="preserve">of </w:t>
      </w:r>
      <w:r w:rsidRPr="002F611F" w:rsidR="00C0201B">
        <w:rPr>
          <w:bCs/>
          <w:sz w:val="24"/>
          <w:szCs w:val="24"/>
        </w:rPr>
        <w:t xml:space="preserve">38,539 </w:t>
      </w:r>
      <w:r w:rsidRPr="002F611F">
        <w:rPr>
          <w:bCs/>
          <w:sz w:val="24"/>
          <w:szCs w:val="24"/>
        </w:rPr>
        <w:t>hours. The increase in hours is mostly expected to be due to the need to familiarize with new regulations and</w:t>
      </w:r>
      <w:r>
        <w:rPr>
          <w:bCs/>
          <w:sz w:val="24"/>
          <w:szCs w:val="24"/>
        </w:rPr>
        <w:t xml:space="preserve"> one-time programming burdens. Also, although there will be fewer forms (fewer responses)</w:t>
      </w:r>
      <w:r w:rsidR="007C5681">
        <w:rPr>
          <w:bCs/>
          <w:sz w:val="24"/>
          <w:szCs w:val="24"/>
        </w:rPr>
        <w:t xml:space="preserve"> to submit</w:t>
      </w:r>
      <w:r>
        <w:rPr>
          <w:bCs/>
          <w:sz w:val="24"/>
          <w:szCs w:val="24"/>
        </w:rPr>
        <w:t xml:space="preserve">, the remaining forms will </w:t>
      </w:r>
      <w:r w:rsidR="007C5681">
        <w:rPr>
          <w:bCs/>
          <w:sz w:val="24"/>
          <w:szCs w:val="24"/>
        </w:rPr>
        <w:t xml:space="preserve">consolidate like information and may contain more fields </w:t>
      </w:r>
      <w:r>
        <w:rPr>
          <w:bCs/>
          <w:sz w:val="24"/>
          <w:szCs w:val="24"/>
        </w:rPr>
        <w:t xml:space="preserve">(more time to fill out). </w:t>
      </w:r>
    </w:p>
    <w:p w:rsidR="004129C5" w:rsidP="004129C5" w:rsidRDefault="004129C5" w14:paraId="538A6ACC" w14:textId="1B1103E1">
      <w:pPr>
        <w:rPr>
          <w:bCs/>
          <w:sz w:val="24"/>
          <w:szCs w:val="24"/>
        </w:rPr>
      </w:pPr>
    </w:p>
    <w:p w:rsidRPr="00263F5C" w:rsidR="004129C5" w:rsidP="00263F5C" w:rsidRDefault="004129C5" w14:paraId="76CE971E" w14:textId="658AC613">
      <w:pPr>
        <w:rPr>
          <w:bCs/>
          <w:sz w:val="24"/>
          <w:szCs w:val="24"/>
        </w:rPr>
      </w:pPr>
      <w:r>
        <w:rPr>
          <w:bCs/>
          <w:sz w:val="24"/>
          <w:szCs w:val="24"/>
        </w:rPr>
        <w:tab/>
        <w:t xml:space="preserve">There are some changes proposed to parties required to register that will result in a small number of new registrants (e.g., we are proposing that independent surveyors and independent auditors register in order to directly submit reports). Existing registrants (nearly all parties affected by the proposed regulations) will neither have to re-register nor make any significant changes to their existing registrations. </w:t>
      </w:r>
    </w:p>
    <w:p w:rsidRPr="007206B5" w:rsidR="007206B5" w:rsidP="009F5693" w:rsidRDefault="007206B5" w14:paraId="6359C6A9" w14:textId="77777777">
      <w:pPr>
        <w:ind w:firstLine="720"/>
        <w:rPr>
          <w:bCs/>
          <w:sz w:val="24"/>
          <w:szCs w:val="24"/>
        </w:rPr>
      </w:pPr>
    </w:p>
    <w:p w:rsidR="006436A7" w:rsidP="009F5693" w:rsidRDefault="006436A7" w14:paraId="29DC122D" w14:textId="77777777">
      <w:pPr>
        <w:ind w:firstLine="720"/>
        <w:rPr>
          <w:b/>
          <w:bCs/>
          <w:sz w:val="24"/>
          <w:szCs w:val="24"/>
        </w:rPr>
      </w:pPr>
    </w:p>
    <w:p w:rsidR="00C67941" w:rsidP="009F5693" w:rsidRDefault="00C67941" w14:paraId="2B6B26D7" w14:textId="692775B8">
      <w:pPr>
        <w:ind w:firstLine="720"/>
        <w:rPr>
          <w:b/>
          <w:bCs/>
          <w:sz w:val="24"/>
          <w:szCs w:val="24"/>
        </w:rPr>
      </w:pPr>
      <w:r w:rsidRPr="00463467">
        <w:rPr>
          <w:b/>
          <w:bCs/>
          <w:sz w:val="24"/>
          <w:szCs w:val="24"/>
        </w:rPr>
        <w:t>6(f)</w:t>
      </w:r>
      <w:r w:rsidRPr="00463467">
        <w:rPr>
          <w:b/>
          <w:bCs/>
          <w:sz w:val="24"/>
          <w:szCs w:val="24"/>
        </w:rPr>
        <w:tab/>
        <w:t>Burden Statement</w:t>
      </w:r>
    </w:p>
    <w:p w:rsidR="00C67941" w:rsidP="009F5693" w:rsidRDefault="00C67941" w14:paraId="7A02963D" w14:textId="721AE85A">
      <w:pPr>
        <w:ind w:firstLine="720"/>
        <w:rPr>
          <w:b/>
          <w:bCs/>
          <w:sz w:val="24"/>
          <w:szCs w:val="24"/>
        </w:rPr>
      </w:pPr>
    </w:p>
    <w:p w:rsidRPr="00463467" w:rsidR="00C67941" w:rsidP="00C67941" w:rsidRDefault="000500C2" w14:paraId="5F28310F" w14:textId="0BCEEEBD">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b/>
      </w:r>
      <w:r w:rsidRPr="00463467" w:rsidR="00C67941">
        <w:rPr>
          <w:sz w:val="24"/>
          <w:szCs w:val="24"/>
        </w:rPr>
        <w:t>Burden means the total time, effort, or financial resources expended by persons to generate, maintain, retain, or disclose or provide information to or for a Federal agency</w:t>
      </w:r>
      <w:r w:rsidR="00C67941">
        <w:rPr>
          <w:sz w:val="24"/>
          <w:szCs w:val="24"/>
        </w:rPr>
        <w:t xml:space="preserve">. </w:t>
      </w:r>
      <w:r w:rsidRPr="00463467" w:rsidR="00C67941">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00C67941">
        <w:rPr>
          <w:sz w:val="24"/>
          <w:szCs w:val="24"/>
        </w:rPr>
        <w:t xml:space="preserve">. </w:t>
      </w:r>
      <w:r w:rsidRPr="00463467" w:rsidR="00C67941">
        <w:rPr>
          <w:sz w:val="24"/>
          <w:szCs w:val="24"/>
        </w:rPr>
        <w:t>An agency may not conduct or sponsor, and a person is not required to respond to, a collection of information unless it displays a currently valid OMB control number</w:t>
      </w:r>
      <w:r w:rsidR="00C67941">
        <w:rPr>
          <w:sz w:val="24"/>
          <w:szCs w:val="24"/>
        </w:rPr>
        <w:t xml:space="preserve">. </w:t>
      </w:r>
      <w:r w:rsidRPr="00463467" w:rsidR="00C67941">
        <w:rPr>
          <w:sz w:val="24"/>
          <w:szCs w:val="24"/>
        </w:rPr>
        <w:t>The OMB control numbers for EPA's regulations are listed in 40 CFR Part 9 and 48 CFR Chapter 15</w:t>
      </w:r>
      <w:r w:rsidR="00C67941">
        <w:rPr>
          <w:sz w:val="24"/>
          <w:szCs w:val="24"/>
        </w:rPr>
        <w:t xml:space="preserve">. </w:t>
      </w:r>
      <w:r w:rsidR="007206B5">
        <w:rPr>
          <w:sz w:val="24"/>
          <w:szCs w:val="24"/>
        </w:rPr>
        <w:t xml:space="preserve">The annual burden for this collection is estimated at three (3.0) hours per respondent. </w:t>
      </w:r>
    </w:p>
    <w:p w:rsidRPr="00463467" w:rsidR="00C67941" w:rsidP="00C67941" w:rsidRDefault="00C67941" w14:paraId="23EEF7E6" w14:textId="77777777">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C67941" w:rsidP="00C67941" w:rsidRDefault="00C67941" w14:paraId="0D50BD09" w14:textId="6C7BB443">
      <w:pPr>
        <w:ind w:firstLine="720"/>
        <w:rPr>
          <w:sz w:val="24"/>
          <w:szCs w:val="24"/>
        </w:rPr>
      </w:pPr>
      <w:r w:rsidRPr="00463467">
        <w:rPr>
          <w:sz w:val="24"/>
          <w:szCs w:val="24"/>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w:t>
      </w:r>
      <w:r w:rsidRPr="00463467">
        <w:rPr>
          <w:bCs/>
          <w:sz w:val="24"/>
          <w:szCs w:val="24"/>
        </w:rPr>
        <w:t>OAR-</w:t>
      </w:r>
      <w:r w:rsidR="00CD6A94">
        <w:rPr>
          <w:bCs/>
          <w:sz w:val="24"/>
          <w:szCs w:val="24"/>
        </w:rPr>
        <w:t>201x-xxxx</w:t>
      </w:r>
      <w:r w:rsidRPr="00463467">
        <w:rPr>
          <w:sz w:val="24"/>
          <w:szCs w:val="24"/>
        </w:rPr>
        <w:t>, which is available for online viewing at www.regulations.gov, or in person viewing at the Air and Radiation Docket and Information Center in the EPA Docket Center (EPA/DC), EPA West, Room 3334, 1301 Constitution Avenue, NW, Washington, D.C</w:t>
      </w:r>
      <w:r>
        <w:rPr>
          <w:sz w:val="24"/>
          <w:szCs w:val="24"/>
        </w:rPr>
        <w:t xml:space="preserve">. </w:t>
      </w:r>
      <w:r w:rsidRPr="00463467">
        <w:rPr>
          <w:sz w:val="24"/>
          <w:szCs w:val="24"/>
        </w:rPr>
        <w:t>The EPA Docket Center Public Reading Room is open from 8:30 a.m. to 4:30 p.m., Monday through Friday, excluding legal holidays</w:t>
      </w:r>
      <w:r>
        <w:rPr>
          <w:sz w:val="24"/>
          <w:szCs w:val="24"/>
        </w:rPr>
        <w:t xml:space="preserve">. </w:t>
      </w:r>
      <w:r w:rsidRPr="00463467">
        <w:rPr>
          <w:sz w:val="24"/>
          <w:szCs w:val="24"/>
        </w:rPr>
        <w:t>The telephone number for the Reading Room is (202) 566-1744, and the telephone number for the Air and Radiation Docket and Information Center is (202) 566-1742</w:t>
      </w:r>
      <w:r>
        <w:rPr>
          <w:sz w:val="24"/>
          <w:szCs w:val="24"/>
        </w:rPr>
        <w:t xml:space="preserve">. </w:t>
      </w:r>
      <w:r w:rsidRPr="00463467">
        <w:rPr>
          <w:sz w:val="24"/>
          <w:szCs w:val="24"/>
        </w:rPr>
        <w:t>An electronic version of the public docket is available at www.regulations.gov</w:t>
      </w:r>
      <w:r>
        <w:rPr>
          <w:sz w:val="24"/>
          <w:szCs w:val="24"/>
        </w:rPr>
        <w:t xml:space="preserve">. </w:t>
      </w:r>
      <w:r w:rsidRPr="00463467">
        <w:rPr>
          <w:sz w:val="24"/>
          <w:szCs w:val="24"/>
        </w:rPr>
        <w:t xml:space="preserve">This site can be used to submit or view public comments, access the index listing of the contents of the public docket, and to access those documents in the </w:t>
      </w:r>
      <w:r w:rsidRPr="00463467">
        <w:rPr>
          <w:sz w:val="24"/>
          <w:szCs w:val="24"/>
        </w:rPr>
        <w:lastRenderedPageBreak/>
        <w:t>public docket that are available electronically</w:t>
      </w:r>
      <w:r>
        <w:rPr>
          <w:sz w:val="24"/>
          <w:szCs w:val="24"/>
        </w:rPr>
        <w:t xml:space="preserve">. </w:t>
      </w:r>
      <w:r w:rsidRPr="00463467">
        <w:rPr>
          <w:sz w:val="24"/>
          <w:szCs w:val="24"/>
        </w:rPr>
        <w:t>When in the system, select “search,” then key in the Docket ID Number identified above</w:t>
      </w:r>
      <w:r>
        <w:rPr>
          <w:sz w:val="24"/>
          <w:szCs w:val="24"/>
        </w:rPr>
        <w:t xml:space="preserve">. </w:t>
      </w:r>
      <w:r w:rsidRPr="00463467">
        <w:rPr>
          <w:sz w:val="24"/>
          <w:szCs w:val="24"/>
        </w:rPr>
        <w:t>Also, you can send comments to the Office of Information and Regulatory Affairs, Office of Management and Budget, 725 17th Street, NW, Washington, D.C. 20503, Attention: Desk Officer for EPA</w:t>
      </w:r>
      <w:r>
        <w:rPr>
          <w:sz w:val="24"/>
          <w:szCs w:val="24"/>
        </w:rPr>
        <w:t xml:space="preserve">. </w:t>
      </w:r>
      <w:r w:rsidRPr="00463467">
        <w:rPr>
          <w:sz w:val="24"/>
          <w:szCs w:val="24"/>
        </w:rPr>
        <w:t>Please include the EPA Docket ID</w:t>
      </w:r>
      <w:r>
        <w:rPr>
          <w:rFonts w:ascii="Courier New" w:hAnsi="Courier New" w:cs="Courier New"/>
          <w:sz w:val="24"/>
          <w:szCs w:val="24"/>
        </w:rPr>
        <w:t xml:space="preserve"> </w:t>
      </w:r>
      <w:r w:rsidRPr="00463467">
        <w:rPr>
          <w:sz w:val="24"/>
          <w:szCs w:val="24"/>
        </w:rPr>
        <w:t>Number EPA-HQ-</w:t>
      </w:r>
      <w:r w:rsidR="00CD6A94">
        <w:rPr>
          <w:bCs/>
          <w:sz w:val="24"/>
          <w:szCs w:val="24"/>
        </w:rPr>
        <w:t>OAR-201x-xxxx</w:t>
      </w:r>
      <w:r w:rsidRPr="00463467">
        <w:rPr>
          <w:bCs/>
          <w:sz w:val="24"/>
          <w:szCs w:val="24"/>
        </w:rPr>
        <w:t xml:space="preserve"> </w:t>
      </w:r>
      <w:r w:rsidRPr="00463467">
        <w:rPr>
          <w:sz w:val="24"/>
          <w:szCs w:val="24"/>
        </w:rPr>
        <w:t>and OMB Control Number 2060-</w:t>
      </w:r>
      <w:r w:rsidR="00CD6A94">
        <w:rPr>
          <w:sz w:val="24"/>
          <w:szCs w:val="24"/>
        </w:rPr>
        <w:t>NEW</w:t>
      </w:r>
      <w:r w:rsidRPr="00463467">
        <w:rPr>
          <w:sz w:val="24"/>
          <w:szCs w:val="24"/>
        </w:rPr>
        <w:t xml:space="preserve"> in </w:t>
      </w:r>
      <w:r w:rsidR="000B39CE">
        <w:rPr>
          <w:sz w:val="24"/>
          <w:szCs w:val="24"/>
        </w:rPr>
        <w:t xml:space="preserve">any </w:t>
      </w:r>
      <w:r w:rsidRPr="00463467">
        <w:rPr>
          <w:sz w:val="24"/>
          <w:szCs w:val="24"/>
        </w:rPr>
        <w:t>correspondence.</w:t>
      </w:r>
    </w:p>
    <w:p w:rsidR="000B39CE" w:rsidP="00C67941" w:rsidRDefault="000B39CE" w14:paraId="2D8204CB" w14:textId="6634169C">
      <w:pPr>
        <w:ind w:firstLine="720"/>
        <w:rPr>
          <w:sz w:val="24"/>
        </w:rPr>
      </w:pPr>
    </w:p>
    <w:p w:rsidR="000B39CE" w:rsidP="000B39CE" w:rsidRDefault="000B39CE" w14:paraId="1CCB2A6F" w14:textId="0C35453F">
      <w:pPr>
        <w:rPr>
          <w:sz w:val="24"/>
        </w:rPr>
      </w:pPr>
    </w:p>
    <w:p w:rsidR="000A0D4E" w:rsidP="000B39CE" w:rsidRDefault="000B39CE" w14:paraId="4E7D3C53" w14:textId="06C7551C">
      <w:pPr>
        <w:rPr>
          <w:b/>
          <w:sz w:val="24"/>
        </w:rPr>
      </w:pPr>
      <w:r w:rsidRPr="000B39CE">
        <w:rPr>
          <w:b/>
          <w:sz w:val="24"/>
        </w:rPr>
        <w:t xml:space="preserve">7. </w:t>
      </w:r>
      <w:r w:rsidRPr="000B39CE">
        <w:rPr>
          <w:b/>
          <w:sz w:val="24"/>
        </w:rPr>
        <w:tab/>
        <w:t>APPENDI</w:t>
      </w:r>
      <w:r w:rsidR="000A0D4E">
        <w:rPr>
          <w:b/>
          <w:sz w:val="24"/>
        </w:rPr>
        <w:t>CES A-</w:t>
      </w:r>
      <w:r w:rsidR="00CB6594">
        <w:rPr>
          <w:b/>
          <w:sz w:val="24"/>
        </w:rPr>
        <w:t>I</w:t>
      </w:r>
    </w:p>
    <w:p w:rsidRPr="000A0D4E" w:rsidR="000A0D4E" w:rsidP="000B39CE" w:rsidRDefault="000A0D4E" w14:paraId="0EB2F91F" w14:textId="77777777">
      <w:pPr>
        <w:rPr>
          <w:sz w:val="24"/>
        </w:rPr>
      </w:pPr>
    </w:p>
    <w:p w:rsidRPr="000A0D4E" w:rsidR="000A0D4E" w:rsidP="000B39CE" w:rsidRDefault="000A0D4E" w14:paraId="7F7C7385" w14:textId="2818CB38">
      <w:pPr>
        <w:rPr>
          <w:sz w:val="24"/>
        </w:rPr>
      </w:pPr>
      <w:r w:rsidRPr="000A0D4E">
        <w:rPr>
          <w:sz w:val="24"/>
        </w:rPr>
        <w:t xml:space="preserve">A- </w:t>
      </w:r>
      <w:r>
        <w:rPr>
          <w:sz w:val="24"/>
        </w:rPr>
        <w:tab/>
      </w:r>
      <w:r w:rsidRPr="000A0D4E">
        <w:rPr>
          <w:sz w:val="24"/>
        </w:rPr>
        <w:t>Tables I-VI</w:t>
      </w:r>
      <w:r>
        <w:rPr>
          <w:sz w:val="24"/>
        </w:rPr>
        <w:t>I and Totals</w:t>
      </w:r>
      <w:r w:rsidRPr="000A0D4E">
        <w:rPr>
          <w:sz w:val="24"/>
        </w:rPr>
        <w:t>; Detailed Burden Estimates by Respondent</w:t>
      </w:r>
      <w:r>
        <w:rPr>
          <w:sz w:val="24"/>
        </w:rPr>
        <w:t>.</w:t>
      </w:r>
    </w:p>
    <w:p w:rsidR="000B39CE" w:rsidP="000B39CE" w:rsidRDefault="000A0D4E" w14:paraId="72AE307D" w14:textId="56924E8A">
      <w:pPr>
        <w:rPr>
          <w:sz w:val="24"/>
        </w:rPr>
      </w:pPr>
      <w:r w:rsidRPr="000A0D4E">
        <w:rPr>
          <w:sz w:val="24"/>
        </w:rPr>
        <w:t xml:space="preserve">B- </w:t>
      </w:r>
      <w:r w:rsidRPr="000A0D4E" w:rsidR="00CD6A94">
        <w:rPr>
          <w:sz w:val="24"/>
        </w:rPr>
        <w:t xml:space="preserve"> </w:t>
      </w:r>
      <w:r>
        <w:rPr>
          <w:sz w:val="24"/>
        </w:rPr>
        <w:tab/>
      </w:r>
      <w:r w:rsidRPr="000A0D4E">
        <w:rPr>
          <w:sz w:val="24"/>
        </w:rPr>
        <w:t xml:space="preserve">Proposed Batch Reporting Table </w:t>
      </w:r>
      <w:r>
        <w:rPr>
          <w:sz w:val="24"/>
        </w:rPr>
        <w:t>with</w:t>
      </w:r>
      <w:r w:rsidR="00CB6594">
        <w:rPr>
          <w:sz w:val="24"/>
        </w:rPr>
        <w:t xml:space="preserve"> detailed elements by Respondent</w:t>
      </w:r>
      <w:r>
        <w:rPr>
          <w:sz w:val="24"/>
        </w:rPr>
        <w:t xml:space="preserve">. </w:t>
      </w:r>
    </w:p>
    <w:p w:rsidR="000A0D4E" w:rsidP="000B39CE" w:rsidRDefault="000A0D4E" w14:paraId="12923340" w14:textId="208E97BB">
      <w:pPr>
        <w:rPr>
          <w:sz w:val="24"/>
        </w:rPr>
      </w:pPr>
      <w:r>
        <w:rPr>
          <w:sz w:val="24"/>
        </w:rPr>
        <w:t xml:space="preserve">C-  </w:t>
      </w:r>
      <w:r>
        <w:rPr>
          <w:sz w:val="24"/>
        </w:rPr>
        <w:tab/>
      </w:r>
      <w:r w:rsidR="00CB6594">
        <w:rPr>
          <w:sz w:val="24"/>
        </w:rPr>
        <w:t>Proposed Independent Surveyor Form # SVY010X</w:t>
      </w:r>
    </w:p>
    <w:p w:rsidR="00CB6594" w:rsidP="000B39CE" w:rsidRDefault="00CB6594" w14:paraId="7D41B1AE" w14:textId="00E586F3">
      <w:pPr>
        <w:rPr>
          <w:sz w:val="24"/>
        </w:rPr>
      </w:pPr>
      <w:r>
        <w:rPr>
          <w:sz w:val="24"/>
        </w:rPr>
        <w:t>D-</w:t>
      </w:r>
      <w:r>
        <w:rPr>
          <w:sz w:val="24"/>
        </w:rPr>
        <w:tab/>
        <w:t>Proposed Independent Surveyor Form #SVY020X</w:t>
      </w:r>
    </w:p>
    <w:p w:rsidR="00CB6594" w:rsidP="000B39CE" w:rsidRDefault="00CB6594" w14:paraId="0076D978" w14:textId="3266734B">
      <w:pPr>
        <w:rPr>
          <w:sz w:val="24"/>
        </w:rPr>
      </w:pPr>
      <w:r>
        <w:rPr>
          <w:sz w:val="24"/>
        </w:rPr>
        <w:t>E-</w:t>
      </w:r>
      <w:r>
        <w:rPr>
          <w:sz w:val="24"/>
        </w:rPr>
        <w:tab/>
        <w:t>Proposed Batch Reporting Form #RFS030X</w:t>
      </w:r>
    </w:p>
    <w:p w:rsidR="00CB6594" w:rsidP="000B39CE" w:rsidRDefault="00CB6594" w14:paraId="1F61D638" w14:textId="5699D7C7">
      <w:pPr>
        <w:rPr>
          <w:sz w:val="24"/>
        </w:rPr>
      </w:pPr>
      <w:r>
        <w:rPr>
          <w:sz w:val="24"/>
        </w:rPr>
        <w:t>F-</w:t>
      </w:r>
      <w:r>
        <w:rPr>
          <w:sz w:val="24"/>
        </w:rPr>
        <w:tab/>
        <w:t>Proposed Diesel Reporting Form #DSL0400</w:t>
      </w:r>
    </w:p>
    <w:p w:rsidR="00CB6594" w:rsidP="000B39CE" w:rsidRDefault="00CB6594" w14:paraId="66F7DB83" w14:textId="7C22ABC9">
      <w:pPr>
        <w:rPr>
          <w:sz w:val="24"/>
        </w:rPr>
      </w:pPr>
      <w:r>
        <w:rPr>
          <w:sz w:val="24"/>
        </w:rPr>
        <w:t xml:space="preserve">G- </w:t>
      </w:r>
      <w:r>
        <w:rPr>
          <w:sz w:val="24"/>
        </w:rPr>
        <w:tab/>
        <w:t xml:space="preserve">Proposed Attest Engagement Web Form </w:t>
      </w:r>
    </w:p>
    <w:p w:rsidR="00CB6594" w:rsidP="000B39CE" w:rsidRDefault="00CB6594" w14:paraId="59254484" w14:textId="7592FE76">
      <w:pPr>
        <w:rPr>
          <w:sz w:val="24"/>
        </w:rPr>
      </w:pPr>
      <w:r>
        <w:rPr>
          <w:sz w:val="24"/>
        </w:rPr>
        <w:t xml:space="preserve">H- </w:t>
      </w:r>
      <w:r>
        <w:rPr>
          <w:sz w:val="24"/>
        </w:rPr>
        <w:tab/>
        <w:t>Proposed Averaging, Banking Trading Form #ABT030X</w:t>
      </w:r>
    </w:p>
    <w:p w:rsidRPr="000A0D4E" w:rsidR="00CB6594" w:rsidP="004129C5" w:rsidRDefault="006A3737" w14:paraId="2338F7D8" w14:textId="0D88BB7A">
      <w:pPr>
        <w:rPr>
          <w:sz w:val="24"/>
        </w:rPr>
      </w:pPr>
      <w:r>
        <w:rPr>
          <w:sz w:val="24"/>
        </w:rPr>
        <w:t xml:space="preserve">I - </w:t>
      </w:r>
      <w:r>
        <w:rPr>
          <w:sz w:val="24"/>
        </w:rPr>
        <w:tab/>
        <w:t>Comparison of Existing Non-RFS Part 80 ICRs to Proposed Streamlined ICR</w:t>
      </w:r>
    </w:p>
    <w:sectPr w:rsidRPr="000A0D4E" w:rsidR="00CB65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6FF8B" w14:textId="77777777" w:rsidR="009A2AAD" w:rsidRDefault="009A2AAD" w:rsidP="0032674A">
      <w:r>
        <w:separator/>
      </w:r>
    </w:p>
  </w:endnote>
  <w:endnote w:type="continuationSeparator" w:id="0">
    <w:p w14:paraId="038C8680" w14:textId="77777777" w:rsidR="009A2AAD" w:rsidRDefault="009A2AAD" w:rsidP="0032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7225909"/>
      <w:docPartObj>
        <w:docPartGallery w:val="Page Numbers (Bottom of Page)"/>
        <w:docPartUnique/>
      </w:docPartObj>
    </w:sdtPr>
    <w:sdtEndPr>
      <w:rPr>
        <w:noProof/>
      </w:rPr>
    </w:sdtEndPr>
    <w:sdtContent>
      <w:p w14:paraId="5FF26058" w14:textId="39915FF0" w:rsidR="00E96E4E" w:rsidRDefault="00E96E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30CE0" w14:textId="77777777" w:rsidR="00E96E4E" w:rsidRDefault="00E96E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8407B" w14:textId="77777777" w:rsidR="009A2AAD" w:rsidRDefault="009A2AAD" w:rsidP="0032674A">
      <w:r>
        <w:separator/>
      </w:r>
    </w:p>
  </w:footnote>
  <w:footnote w:type="continuationSeparator" w:id="0">
    <w:p w14:paraId="121C8868" w14:textId="77777777" w:rsidR="009A2AAD" w:rsidRDefault="009A2AAD" w:rsidP="0032674A">
      <w:r>
        <w:continuationSeparator/>
      </w:r>
    </w:p>
  </w:footnote>
  <w:footnote w:id="1">
    <w:p w14:paraId="586D0FC0" w14:textId="77777777" w:rsidR="008A5101" w:rsidRPr="00747EEE" w:rsidRDefault="008A5101" w:rsidP="008A5101">
      <w:pPr>
        <w:numPr>
          <w:ilvl w:val="12"/>
          <w:numId w:val="0"/>
        </w:numPr>
        <w:tabs>
          <w:tab w:val="left" w:pos="-1440"/>
          <w:tab w:val="left" w:pos="-720"/>
          <w:tab w:val="left" w:pos="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747EEE">
        <w:rPr>
          <w:rStyle w:val="FootnoteReference"/>
        </w:rPr>
        <w:footnoteRef/>
      </w:r>
      <w:r w:rsidRPr="00747EEE">
        <w:t xml:space="preserve"> Except for transfers to truck carriers, retailers and wholesale purchaser-consumers, product codes can be used on PTDs to convey the required information if such codes are clearly understood by each transferee. This allowance lessens the burden of compliance and is consistent with the requirements. </w:t>
      </w:r>
    </w:p>
    <w:p w14:paraId="6B021A87" w14:textId="77777777" w:rsidR="008A5101" w:rsidRDefault="008A5101" w:rsidP="008A5101">
      <w:pPr>
        <w:pStyle w:val="FootnoteText"/>
      </w:pPr>
    </w:p>
  </w:footnote>
  <w:footnote w:id="2">
    <w:p w14:paraId="4AC0AED2" w14:textId="77777777" w:rsidR="008A5101" w:rsidRDefault="008A5101" w:rsidP="008A5101">
      <w:pPr>
        <w:pStyle w:val="FootnoteText"/>
      </w:pPr>
      <w:r>
        <w:rPr>
          <w:rStyle w:val="FootnoteReference"/>
        </w:rPr>
        <w:footnoteRef/>
      </w:r>
      <w:r>
        <w:t xml:space="preserve"> </w:t>
      </w:r>
      <w:r w:rsidRPr="00772F77">
        <w:t>In most cases, this requirement does not impose an additional burden because the required records are already maintained under other 40 CFR Part 80 fuels programs, or the records are maintained as a customary business practice.</w:t>
      </w:r>
    </w:p>
  </w:footnote>
  <w:footnote w:id="3">
    <w:p w14:paraId="6FAEEECB" w14:textId="77777777" w:rsidR="008A5101" w:rsidRDefault="008A5101" w:rsidP="008A5101">
      <w:pPr>
        <w:pStyle w:val="FootnoteText"/>
      </w:pPr>
      <w:r>
        <w:rPr>
          <w:rStyle w:val="FootnoteReference"/>
        </w:rPr>
        <w:footnoteRef/>
      </w:r>
      <w:r>
        <w:t xml:space="preserve"> Attest engagements are annual audits of reports submitted to EPA and the underlying records which support the reported information. These reports are already required under various programs under 40 CFR Part 80. The only proposed change reduces the number of parameters the independent auditor must assess and changes the submitter of the information to the independent auditor. We believe changing the submitter to independent auditor is something with broad industry support, as it removes a step from the reporting process. We specifically seek comment on this item in the ICR and in the accompanying NPRM. </w:t>
      </w:r>
    </w:p>
  </w:footnote>
  <w:footnote w:id="4">
    <w:p w14:paraId="5273BE09" w14:textId="7EB94F66" w:rsidR="007206B5" w:rsidRDefault="007206B5">
      <w:pPr>
        <w:pStyle w:val="FootnoteText"/>
      </w:pPr>
      <w:r>
        <w:rPr>
          <w:rStyle w:val="FootnoteReference"/>
        </w:rPr>
        <w:footnoteRef/>
      </w:r>
      <w:r>
        <w:t xml:space="preserve"> Certain collections are in the process of being renewed, including RFG and Anti-Dumping. This may affect the totals</w:t>
      </w:r>
      <w:r w:rsidR="004A252B">
        <w:t xml:space="preserve"> and estimated cost savings used here</w:t>
      </w:r>
      <w:r>
        <w:t>, which were</w:t>
      </w:r>
      <w:r w:rsidR="004A252B">
        <w:t xml:space="preserve"> accurate </w:t>
      </w:r>
      <w:r>
        <w:t xml:space="preserve"> as of December 2, 2019. </w:t>
      </w:r>
    </w:p>
  </w:footnote>
  <w:footnote w:id="5">
    <w:p w14:paraId="11B94D87" w14:textId="6C34CD6B" w:rsidR="00324249" w:rsidRDefault="00324249">
      <w:pPr>
        <w:pStyle w:val="FootnoteText"/>
      </w:pPr>
      <w:r>
        <w:rPr>
          <w:rStyle w:val="FootnoteReference"/>
        </w:rPr>
        <w:footnoteRef/>
      </w:r>
      <w:r>
        <w:t xml:space="preserve"> A list of existing unique forms </w:t>
      </w:r>
      <w:r w:rsidR="00460255">
        <w:t>is</w:t>
      </w:r>
      <w:r>
        <w:t xml:space="preserve"> at </w:t>
      </w:r>
      <w:r w:rsidRPr="00324249">
        <w:t>https://www.epa.gov/fuels-registration-reporting-and-compliance-help/list-all-gasoline-reports</w:t>
      </w:r>
      <w:r>
        <w:t xml:space="preserve"> (accessed on Febr</w:t>
      </w:r>
      <w:r w:rsidR="00BA1A47">
        <w:t>u</w:t>
      </w:r>
      <w:r>
        <w:t xml:space="preserve">ary 21,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05663"/>
    <w:multiLevelType w:val="hybridMultilevel"/>
    <w:tmpl w:val="D7D0CA00"/>
    <w:lvl w:ilvl="0" w:tplc="461CEE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3D6546"/>
    <w:multiLevelType w:val="hybridMultilevel"/>
    <w:tmpl w:val="E354C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1F48E1"/>
    <w:multiLevelType w:val="hybridMultilevel"/>
    <w:tmpl w:val="61B60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496931"/>
    <w:multiLevelType w:val="hybridMultilevel"/>
    <w:tmpl w:val="A9D87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76939C1"/>
    <w:multiLevelType w:val="hybridMultilevel"/>
    <w:tmpl w:val="E65CD352"/>
    <w:lvl w:ilvl="0" w:tplc="2F1EDCF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7E5434E"/>
    <w:multiLevelType w:val="hybridMultilevel"/>
    <w:tmpl w:val="7A4C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24405C"/>
    <w:multiLevelType w:val="hybridMultilevel"/>
    <w:tmpl w:val="76C03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284099D"/>
    <w:multiLevelType w:val="hybridMultilevel"/>
    <w:tmpl w:val="5E6A7840"/>
    <w:lvl w:ilvl="0" w:tplc="85488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7"/>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74A"/>
    <w:rsid w:val="00007DCB"/>
    <w:rsid w:val="000373A6"/>
    <w:rsid w:val="000500C2"/>
    <w:rsid w:val="00063942"/>
    <w:rsid w:val="000A0D4E"/>
    <w:rsid w:val="000B01FB"/>
    <w:rsid w:val="000B2244"/>
    <w:rsid w:val="000B39CE"/>
    <w:rsid w:val="000C34BF"/>
    <w:rsid w:val="00100B45"/>
    <w:rsid w:val="0010775D"/>
    <w:rsid w:val="001119C6"/>
    <w:rsid w:val="001173A4"/>
    <w:rsid w:val="00127D51"/>
    <w:rsid w:val="00130B17"/>
    <w:rsid w:val="00154F90"/>
    <w:rsid w:val="00180C9B"/>
    <w:rsid w:val="00183AA0"/>
    <w:rsid w:val="00191864"/>
    <w:rsid w:val="001C15A1"/>
    <w:rsid w:val="001C4183"/>
    <w:rsid w:val="001D1ACE"/>
    <w:rsid w:val="001D2441"/>
    <w:rsid w:val="001D432A"/>
    <w:rsid w:val="001F32F2"/>
    <w:rsid w:val="001F39E4"/>
    <w:rsid w:val="001F75CB"/>
    <w:rsid w:val="002017E2"/>
    <w:rsid w:val="0020486F"/>
    <w:rsid w:val="00216540"/>
    <w:rsid w:val="00227CF1"/>
    <w:rsid w:val="00237A4E"/>
    <w:rsid w:val="00237D85"/>
    <w:rsid w:val="0024172C"/>
    <w:rsid w:val="002445A7"/>
    <w:rsid w:val="00250914"/>
    <w:rsid w:val="00263F5C"/>
    <w:rsid w:val="00280A12"/>
    <w:rsid w:val="002811B6"/>
    <w:rsid w:val="0029163F"/>
    <w:rsid w:val="0029699D"/>
    <w:rsid w:val="002B3426"/>
    <w:rsid w:val="002C31DA"/>
    <w:rsid w:val="002C61A9"/>
    <w:rsid w:val="002D242D"/>
    <w:rsid w:val="002D2A13"/>
    <w:rsid w:val="002D5699"/>
    <w:rsid w:val="002E52AB"/>
    <w:rsid w:val="002F49A1"/>
    <w:rsid w:val="002F611F"/>
    <w:rsid w:val="00310A71"/>
    <w:rsid w:val="00322233"/>
    <w:rsid w:val="00322FCD"/>
    <w:rsid w:val="00324249"/>
    <w:rsid w:val="0032526D"/>
    <w:rsid w:val="0032674A"/>
    <w:rsid w:val="00335709"/>
    <w:rsid w:val="003423D3"/>
    <w:rsid w:val="00346101"/>
    <w:rsid w:val="00347FDA"/>
    <w:rsid w:val="00350E63"/>
    <w:rsid w:val="00374970"/>
    <w:rsid w:val="00374DD7"/>
    <w:rsid w:val="00384068"/>
    <w:rsid w:val="003D7641"/>
    <w:rsid w:val="003E6E38"/>
    <w:rsid w:val="004129C5"/>
    <w:rsid w:val="0043231A"/>
    <w:rsid w:val="004350EA"/>
    <w:rsid w:val="0044151D"/>
    <w:rsid w:val="00441D18"/>
    <w:rsid w:val="004431DC"/>
    <w:rsid w:val="00460255"/>
    <w:rsid w:val="0046356B"/>
    <w:rsid w:val="00467378"/>
    <w:rsid w:val="004A252B"/>
    <w:rsid w:val="004B1874"/>
    <w:rsid w:val="004B1BF9"/>
    <w:rsid w:val="004C4C16"/>
    <w:rsid w:val="004E2585"/>
    <w:rsid w:val="004E35C5"/>
    <w:rsid w:val="004F640C"/>
    <w:rsid w:val="00513A25"/>
    <w:rsid w:val="005310C7"/>
    <w:rsid w:val="0053266B"/>
    <w:rsid w:val="005344BE"/>
    <w:rsid w:val="00535FD5"/>
    <w:rsid w:val="005467D2"/>
    <w:rsid w:val="00553AF7"/>
    <w:rsid w:val="00565D90"/>
    <w:rsid w:val="00584C1E"/>
    <w:rsid w:val="005B6364"/>
    <w:rsid w:val="005F330B"/>
    <w:rsid w:val="005F4F20"/>
    <w:rsid w:val="005F65BD"/>
    <w:rsid w:val="00611E0A"/>
    <w:rsid w:val="006436A7"/>
    <w:rsid w:val="00654000"/>
    <w:rsid w:val="006600AF"/>
    <w:rsid w:val="0068381B"/>
    <w:rsid w:val="00685200"/>
    <w:rsid w:val="006937E9"/>
    <w:rsid w:val="0069515A"/>
    <w:rsid w:val="006A3737"/>
    <w:rsid w:val="006B373F"/>
    <w:rsid w:val="006C0D67"/>
    <w:rsid w:val="006C62C9"/>
    <w:rsid w:val="006D1E45"/>
    <w:rsid w:val="006E0A72"/>
    <w:rsid w:val="00707D22"/>
    <w:rsid w:val="007206B5"/>
    <w:rsid w:val="00727A52"/>
    <w:rsid w:val="00747EEE"/>
    <w:rsid w:val="00752610"/>
    <w:rsid w:val="00762524"/>
    <w:rsid w:val="0076441F"/>
    <w:rsid w:val="00772F77"/>
    <w:rsid w:val="007853C3"/>
    <w:rsid w:val="007C050A"/>
    <w:rsid w:val="007C5681"/>
    <w:rsid w:val="007E3B57"/>
    <w:rsid w:val="007F5457"/>
    <w:rsid w:val="008063B3"/>
    <w:rsid w:val="00812B98"/>
    <w:rsid w:val="008239E3"/>
    <w:rsid w:val="00826A46"/>
    <w:rsid w:val="00876C67"/>
    <w:rsid w:val="008A5101"/>
    <w:rsid w:val="008B43E0"/>
    <w:rsid w:val="008B4FAE"/>
    <w:rsid w:val="008E2FF1"/>
    <w:rsid w:val="008F0C6C"/>
    <w:rsid w:val="00900E8F"/>
    <w:rsid w:val="00924840"/>
    <w:rsid w:val="009266CC"/>
    <w:rsid w:val="00932425"/>
    <w:rsid w:val="00942F29"/>
    <w:rsid w:val="009609B7"/>
    <w:rsid w:val="00997736"/>
    <w:rsid w:val="009A2AAD"/>
    <w:rsid w:val="009A5414"/>
    <w:rsid w:val="009C0E43"/>
    <w:rsid w:val="009C5F19"/>
    <w:rsid w:val="009D2F49"/>
    <w:rsid w:val="009E25DF"/>
    <w:rsid w:val="009F00B0"/>
    <w:rsid w:val="009F3155"/>
    <w:rsid w:val="009F5693"/>
    <w:rsid w:val="00A0016E"/>
    <w:rsid w:val="00A046F3"/>
    <w:rsid w:val="00A738D3"/>
    <w:rsid w:val="00AA4184"/>
    <w:rsid w:val="00AB6D02"/>
    <w:rsid w:val="00AD7734"/>
    <w:rsid w:val="00AE68C8"/>
    <w:rsid w:val="00B23F45"/>
    <w:rsid w:val="00B31D5B"/>
    <w:rsid w:val="00B6545B"/>
    <w:rsid w:val="00B77792"/>
    <w:rsid w:val="00B90AA4"/>
    <w:rsid w:val="00B97DE3"/>
    <w:rsid w:val="00BA1A47"/>
    <w:rsid w:val="00BA5D78"/>
    <w:rsid w:val="00BB0B79"/>
    <w:rsid w:val="00BD4068"/>
    <w:rsid w:val="00BE4973"/>
    <w:rsid w:val="00BE4C68"/>
    <w:rsid w:val="00BF4189"/>
    <w:rsid w:val="00C0201B"/>
    <w:rsid w:val="00C0486B"/>
    <w:rsid w:val="00C0678E"/>
    <w:rsid w:val="00C13595"/>
    <w:rsid w:val="00C16634"/>
    <w:rsid w:val="00C178AE"/>
    <w:rsid w:val="00C560D2"/>
    <w:rsid w:val="00C60D91"/>
    <w:rsid w:val="00C67941"/>
    <w:rsid w:val="00C876EC"/>
    <w:rsid w:val="00CB6594"/>
    <w:rsid w:val="00CD6A94"/>
    <w:rsid w:val="00D107CE"/>
    <w:rsid w:val="00D41092"/>
    <w:rsid w:val="00D42D1F"/>
    <w:rsid w:val="00D65FA6"/>
    <w:rsid w:val="00D8262E"/>
    <w:rsid w:val="00D90060"/>
    <w:rsid w:val="00DA0162"/>
    <w:rsid w:val="00DA1B6F"/>
    <w:rsid w:val="00DD6D0B"/>
    <w:rsid w:val="00DE080B"/>
    <w:rsid w:val="00DE455B"/>
    <w:rsid w:val="00E31D07"/>
    <w:rsid w:val="00E45A90"/>
    <w:rsid w:val="00E546D4"/>
    <w:rsid w:val="00E83136"/>
    <w:rsid w:val="00E92025"/>
    <w:rsid w:val="00E92BBE"/>
    <w:rsid w:val="00E96E4E"/>
    <w:rsid w:val="00EA6331"/>
    <w:rsid w:val="00EB7256"/>
    <w:rsid w:val="00EC6869"/>
    <w:rsid w:val="00EE2CD0"/>
    <w:rsid w:val="00EE780C"/>
    <w:rsid w:val="00EF0CB6"/>
    <w:rsid w:val="00EF42BD"/>
    <w:rsid w:val="00EF4E9F"/>
    <w:rsid w:val="00EF72BC"/>
    <w:rsid w:val="00F063C0"/>
    <w:rsid w:val="00F10D8A"/>
    <w:rsid w:val="00F157F3"/>
    <w:rsid w:val="00F4507B"/>
    <w:rsid w:val="00F5139B"/>
    <w:rsid w:val="00F55FBF"/>
    <w:rsid w:val="00F64892"/>
    <w:rsid w:val="00F94645"/>
    <w:rsid w:val="00FD3468"/>
    <w:rsid w:val="00FD627B"/>
    <w:rsid w:val="00FE2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144BE"/>
  <w15:chartTrackingRefBased/>
  <w15:docId w15:val="{4E95E8F5-FC2D-4649-B7C0-8C02D71E6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2674A"/>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2674A"/>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2674A"/>
    <w:pPr>
      <w:keepNext/>
      <w:keepLines/>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12B98"/>
    <w:pPr>
      <w:keepNext/>
      <w:keepLines/>
      <w:outlineLvl w:val="2"/>
    </w:pPr>
    <w:rPr>
      <w:rFonts w:eastAsiaTheme="majorEastAsia" w:cstheme="majorBidi"/>
      <w:i/>
      <w:sz w:val="24"/>
      <w:szCs w:val="24"/>
    </w:rPr>
  </w:style>
  <w:style w:type="paragraph" w:styleId="Heading4">
    <w:name w:val="heading 4"/>
    <w:basedOn w:val="Normal"/>
    <w:next w:val="Normal"/>
    <w:link w:val="Heading4Char"/>
    <w:uiPriority w:val="9"/>
    <w:unhideWhenUsed/>
    <w:qFormat/>
    <w:rsid w:val="00EF72BC"/>
    <w:pPr>
      <w:keepNext/>
      <w:keepLines/>
      <w:outlineLvl w:val="3"/>
    </w:pPr>
    <w:rPr>
      <w:rFonts w:eastAsiaTheme="majorEastAsia"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74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2674A"/>
    <w:rPr>
      <w:rFonts w:ascii="Times New Roman" w:eastAsiaTheme="majorEastAsia" w:hAnsi="Times New Roman" w:cstheme="majorBidi"/>
      <w:b/>
      <w:sz w:val="24"/>
      <w:szCs w:val="26"/>
    </w:rPr>
  </w:style>
  <w:style w:type="paragraph" w:styleId="FootnoteText">
    <w:name w:val="footnote text"/>
    <w:basedOn w:val="Normal"/>
    <w:link w:val="FootnoteTextChar"/>
    <w:rsid w:val="0032674A"/>
  </w:style>
  <w:style w:type="character" w:customStyle="1" w:styleId="FootnoteTextChar">
    <w:name w:val="Footnote Text Char"/>
    <w:basedOn w:val="DefaultParagraphFont"/>
    <w:link w:val="FootnoteText"/>
    <w:rsid w:val="0032674A"/>
    <w:rPr>
      <w:rFonts w:ascii="Times New Roman" w:eastAsia="Times New Roman" w:hAnsi="Times New Roman" w:cs="Times New Roman"/>
      <w:sz w:val="20"/>
      <w:szCs w:val="20"/>
    </w:rPr>
  </w:style>
  <w:style w:type="character" w:styleId="FootnoteReference">
    <w:name w:val="footnote reference"/>
    <w:basedOn w:val="DefaultParagraphFont"/>
    <w:rsid w:val="0032674A"/>
    <w:rPr>
      <w:vertAlign w:val="superscript"/>
    </w:rPr>
  </w:style>
  <w:style w:type="character" w:customStyle="1" w:styleId="Heading3Char">
    <w:name w:val="Heading 3 Char"/>
    <w:basedOn w:val="DefaultParagraphFont"/>
    <w:link w:val="Heading3"/>
    <w:uiPriority w:val="9"/>
    <w:rsid w:val="00812B98"/>
    <w:rPr>
      <w:rFonts w:ascii="Times New Roman" w:eastAsiaTheme="majorEastAsia" w:hAnsi="Times New Roman" w:cstheme="majorBidi"/>
      <w:i/>
      <w:sz w:val="24"/>
      <w:szCs w:val="24"/>
    </w:rPr>
  </w:style>
  <w:style w:type="character" w:styleId="CommentReference">
    <w:name w:val="annotation reference"/>
    <w:basedOn w:val="DefaultParagraphFont"/>
    <w:uiPriority w:val="99"/>
    <w:semiHidden/>
    <w:unhideWhenUsed/>
    <w:rsid w:val="00812B98"/>
    <w:rPr>
      <w:sz w:val="16"/>
      <w:szCs w:val="16"/>
    </w:rPr>
  </w:style>
  <w:style w:type="paragraph" w:styleId="CommentText">
    <w:name w:val="annotation text"/>
    <w:basedOn w:val="Normal"/>
    <w:link w:val="CommentTextChar"/>
    <w:uiPriority w:val="99"/>
    <w:semiHidden/>
    <w:unhideWhenUsed/>
    <w:rsid w:val="00812B98"/>
  </w:style>
  <w:style w:type="character" w:customStyle="1" w:styleId="CommentTextChar">
    <w:name w:val="Comment Text Char"/>
    <w:basedOn w:val="DefaultParagraphFont"/>
    <w:link w:val="CommentText"/>
    <w:uiPriority w:val="99"/>
    <w:semiHidden/>
    <w:rsid w:val="00812B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B98"/>
    <w:rPr>
      <w:b/>
      <w:bCs/>
    </w:rPr>
  </w:style>
  <w:style w:type="character" w:customStyle="1" w:styleId="CommentSubjectChar">
    <w:name w:val="Comment Subject Char"/>
    <w:basedOn w:val="CommentTextChar"/>
    <w:link w:val="CommentSubject"/>
    <w:uiPriority w:val="99"/>
    <w:semiHidden/>
    <w:rsid w:val="00812B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2B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B98"/>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EF72BC"/>
    <w:rPr>
      <w:rFonts w:ascii="Times New Roman" w:eastAsiaTheme="majorEastAsia" w:hAnsi="Times New Roman" w:cstheme="majorBidi"/>
      <w:i/>
      <w:iCs/>
      <w:sz w:val="24"/>
      <w:szCs w:val="20"/>
    </w:rPr>
  </w:style>
  <w:style w:type="paragraph" w:styleId="ListParagraph">
    <w:name w:val="List Paragraph"/>
    <w:basedOn w:val="Normal"/>
    <w:uiPriority w:val="34"/>
    <w:qFormat/>
    <w:rsid w:val="00762524"/>
    <w:pPr>
      <w:ind w:left="720"/>
      <w:contextualSpacing/>
    </w:pPr>
  </w:style>
  <w:style w:type="paragraph" w:styleId="EndnoteText">
    <w:name w:val="endnote text"/>
    <w:basedOn w:val="Normal"/>
    <w:link w:val="EndnoteTextChar"/>
    <w:uiPriority w:val="99"/>
    <w:semiHidden/>
    <w:unhideWhenUsed/>
    <w:rsid w:val="00191864"/>
  </w:style>
  <w:style w:type="character" w:customStyle="1" w:styleId="EndnoteTextChar">
    <w:name w:val="Endnote Text Char"/>
    <w:basedOn w:val="DefaultParagraphFont"/>
    <w:link w:val="EndnoteText"/>
    <w:uiPriority w:val="99"/>
    <w:semiHidden/>
    <w:rsid w:val="001918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191864"/>
    <w:rPr>
      <w:vertAlign w:val="superscript"/>
    </w:rPr>
  </w:style>
  <w:style w:type="character" w:styleId="Hyperlink">
    <w:name w:val="Hyperlink"/>
    <w:basedOn w:val="DefaultParagraphFont"/>
    <w:rsid w:val="00A0016E"/>
    <w:rPr>
      <w:color w:val="0000FF"/>
      <w:u w:val="single"/>
    </w:rPr>
  </w:style>
  <w:style w:type="table" w:styleId="TableGrid">
    <w:name w:val="Table Grid"/>
    <w:basedOn w:val="TableNormal"/>
    <w:uiPriority w:val="39"/>
    <w:rsid w:val="001F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8AE"/>
    <w:pPr>
      <w:tabs>
        <w:tab w:val="center" w:pos="4680"/>
        <w:tab w:val="right" w:pos="9360"/>
      </w:tabs>
    </w:pPr>
  </w:style>
  <w:style w:type="character" w:customStyle="1" w:styleId="HeaderChar">
    <w:name w:val="Header Char"/>
    <w:basedOn w:val="DefaultParagraphFont"/>
    <w:link w:val="Header"/>
    <w:uiPriority w:val="99"/>
    <w:rsid w:val="00C178A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178AE"/>
    <w:pPr>
      <w:tabs>
        <w:tab w:val="center" w:pos="4680"/>
        <w:tab w:val="right" w:pos="9360"/>
      </w:tabs>
    </w:pPr>
  </w:style>
  <w:style w:type="character" w:customStyle="1" w:styleId="FooterChar">
    <w:name w:val="Footer Char"/>
    <w:basedOn w:val="DefaultParagraphFont"/>
    <w:link w:val="Footer"/>
    <w:uiPriority w:val="99"/>
    <w:rsid w:val="00C178A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07052">
      <w:bodyDiv w:val="1"/>
      <w:marLeft w:val="0"/>
      <w:marRight w:val="0"/>
      <w:marTop w:val="0"/>
      <w:marBottom w:val="0"/>
      <w:divBdr>
        <w:top w:val="none" w:sz="0" w:space="0" w:color="auto"/>
        <w:left w:val="none" w:sz="0" w:space="0" w:color="auto"/>
        <w:bottom w:val="none" w:sz="0" w:space="0" w:color="auto"/>
        <w:right w:val="none" w:sz="0" w:space="0" w:color="auto"/>
      </w:divBdr>
      <w:divsChild>
        <w:div w:id="1426222861">
          <w:marLeft w:val="0"/>
          <w:marRight w:val="0"/>
          <w:marTop w:val="0"/>
          <w:marBottom w:val="0"/>
          <w:divBdr>
            <w:top w:val="none" w:sz="0" w:space="0" w:color="auto"/>
            <w:left w:val="none" w:sz="0" w:space="0" w:color="auto"/>
            <w:bottom w:val="none" w:sz="0" w:space="0" w:color="auto"/>
            <w:right w:val="none" w:sz="0" w:space="0" w:color="auto"/>
          </w:divBdr>
          <w:divsChild>
            <w:div w:id="176776026">
              <w:marLeft w:val="0"/>
              <w:marRight w:val="0"/>
              <w:marTop w:val="0"/>
              <w:marBottom w:val="0"/>
              <w:divBdr>
                <w:top w:val="none" w:sz="0" w:space="0" w:color="auto"/>
                <w:left w:val="none" w:sz="0" w:space="0" w:color="auto"/>
                <w:bottom w:val="none" w:sz="0" w:space="0" w:color="auto"/>
                <w:right w:val="none" w:sz="0" w:space="0" w:color="auto"/>
              </w:divBdr>
            </w:div>
            <w:div w:id="405034130">
              <w:marLeft w:val="0"/>
              <w:marRight w:val="0"/>
              <w:marTop w:val="0"/>
              <w:marBottom w:val="0"/>
              <w:divBdr>
                <w:top w:val="none" w:sz="0" w:space="0" w:color="auto"/>
                <w:left w:val="none" w:sz="0" w:space="0" w:color="auto"/>
                <w:bottom w:val="none" w:sz="0" w:space="0" w:color="auto"/>
                <w:right w:val="none" w:sz="0" w:space="0" w:color="auto"/>
              </w:divBdr>
            </w:div>
            <w:div w:id="469446023">
              <w:marLeft w:val="0"/>
              <w:marRight w:val="0"/>
              <w:marTop w:val="0"/>
              <w:marBottom w:val="0"/>
              <w:divBdr>
                <w:top w:val="none" w:sz="0" w:space="0" w:color="auto"/>
                <w:left w:val="none" w:sz="0" w:space="0" w:color="auto"/>
                <w:bottom w:val="none" w:sz="0" w:space="0" w:color="auto"/>
                <w:right w:val="none" w:sz="0" w:space="0" w:color="auto"/>
              </w:divBdr>
            </w:div>
            <w:div w:id="495192908">
              <w:marLeft w:val="0"/>
              <w:marRight w:val="0"/>
              <w:marTop w:val="0"/>
              <w:marBottom w:val="0"/>
              <w:divBdr>
                <w:top w:val="none" w:sz="0" w:space="0" w:color="auto"/>
                <w:left w:val="none" w:sz="0" w:space="0" w:color="auto"/>
                <w:bottom w:val="none" w:sz="0" w:space="0" w:color="auto"/>
                <w:right w:val="none" w:sz="0" w:space="0" w:color="auto"/>
              </w:divBdr>
            </w:div>
            <w:div w:id="569534178">
              <w:marLeft w:val="0"/>
              <w:marRight w:val="0"/>
              <w:marTop w:val="0"/>
              <w:marBottom w:val="0"/>
              <w:divBdr>
                <w:top w:val="none" w:sz="0" w:space="0" w:color="auto"/>
                <w:left w:val="none" w:sz="0" w:space="0" w:color="auto"/>
                <w:bottom w:val="none" w:sz="0" w:space="0" w:color="auto"/>
                <w:right w:val="none" w:sz="0" w:space="0" w:color="auto"/>
              </w:divBdr>
            </w:div>
            <w:div w:id="575434764">
              <w:marLeft w:val="0"/>
              <w:marRight w:val="0"/>
              <w:marTop w:val="0"/>
              <w:marBottom w:val="0"/>
              <w:divBdr>
                <w:top w:val="none" w:sz="0" w:space="0" w:color="auto"/>
                <w:left w:val="none" w:sz="0" w:space="0" w:color="auto"/>
                <w:bottom w:val="none" w:sz="0" w:space="0" w:color="auto"/>
                <w:right w:val="none" w:sz="0" w:space="0" w:color="auto"/>
              </w:divBdr>
            </w:div>
            <w:div w:id="599487701">
              <w:marLeft w:val="0"/>
              <w:marRight w:val="0"/>
              <w:marTop w:val="0"/>
              <w:marBottom w:val="0"/>
              <w:divBdr>
                <w:top w:val="none" w:sz="0" w:space="0" w:color="auto"/>
                <w:left w:val="none" w:sz="0" w:space="0" w:color="auto"/>
                <w:bottom w:val="none" w:sz="0" w:space="0" w:color="auto"/>
                <w:right w:val="none" w:sz="0" w:space="0" w:color="auto"/>
              </w:divBdr>
            </w:div>
            <w:div w:id="599722319">
              <w:marLeft w:val="0"/>
              <w:marRight w:val="0"/>
              <w:marTop w:val="0"/>
              <w:marBottom w:val="0"/>
              <w:divBdr>
                <w:top w:val="none" w:sz="0" w:space="0" w:color="auto"/>
                <w:left w:val="none" w:sz="0" w:space="0" w:color="auto"/>
                <w:bottom w:val="none" w:sz="0" w:space="0" w:color="auto"/>
                <w:right w:val="none" w:sz="0" w:space="0" w:color="auto"/>
              </w:divBdr>
            </w:div>
            <w:div w:id="613636385">
              <w:marLeft w:val="0"/>
              <w:marRight w:val="0"/>
              <w:marTop w:val="0"/>
              <w:marBottom w:val="0"/>
              <w:divBdr>
                <w:top w:val="none" w:sz="0" w:space="0" w:color="auto"/>
                <w:left w:val="none" w:sz="0" w:space="0" w:color="auto"/>
                <w:bottom w:val="none" w:sz="0" w:space="0" w:color="auto"/>
                <w:right w:val="none" w:sz="0" w:space="0" w:color="auto"/>
              </w:divBdr>
            </w:div>
            <w:div w:id="683551977">
              <w:marLeft w:val="0"/>
              <w:marRight w:val="0"/>
              <w:marTop w:val="0"/>
              <w:marBottom w:val="0"/>
              <w:divBdr>
                <w:top w:val="none" w:sz="0" w:space="0" w:color="auto"/>
                <w:left w:val="none" w:sz="0" w:space="0" w:color="auto"/>
                <w:bottom w:val="none" w:sz="0" w:space="0" w:color="auto"/>
                <w:right w:val="none" w:sz="0" w:space="0" w:color="auto"/>
              </w:divBdr>
            </w:div>
            <w:div w:id="706491371">
              <w:marLeft w:val="0"/>
              <w:marRight w:val="0"/>
              <w:marTop w:val="0"/>
              <w:marBottom w:val="0"/>
              <w:divBdr>
                <w:top w:val="none" w:sz="0" w:space="0" w:color="auto"/>
                <w:left w:val="none" w:sz="0" w:space="0" w:color="auto"/>
                <w:bottom w:val="none" w:sz="0" w:space="0" w:color="auto"/>
                <w:right w:val="none" w:sz="0" w:space="0" w:color="auto"/>
              </w:divBdr>
            </w:div>
            <w:div w:id="859662653">
              <w:marLeft w:val="0"/>
              <w:marRight w:val="0"/>
              <w:marTop w:val="0"/>
              <w:marBottom w:val="0"/>
              <w:divBdr>
                <w:top w:val="none" w:sz="0" w:space="0" w:color="auto"/>
                <w:left w:val="none" w:sz="0" w:space="0" w:color="auto"/>
                <w:bottom w:val="none" w:sz="0" w:space="0" w:color="auto"/>
                <w:right w:val="none" w:sz="0" w:space="0" w:color="auto"/>
              </w:divBdr>
            </w:div>
            <w:div w:id="920455494">
              <w:marLeft w:val="0"/>
              <w:marRight w:val="0"/>
              <w:marTop w:val="0"/>
              <w:marBottom w:val="0"/>
              <w:divBdr>
                <w:top w:val="none" w:sz="0" w:space="0" w:color="auto"/>
                <w:left w:val="none" w:sz="0" w:space="0" w:color="auto"/>
                <w:bottom w:val="none" w:sz="0" w:space="0" w:color="auto"/>
                <w:right w:val="none" w:sz="0" w:space="0" w:color="auto"/>
              </w:divBdr>
            </w:div>
            <w:div w:id="1001931433">
              <w:marLeft w:val="0"/>
              <w:marRight w:val="0"/>
              <w:marTop w:val="0"/>
              <w:marBottom w:val="0"/>
              <w:divBdr>
                <w:top w:val="none" w:sz="0" w:space="0" w:color="auto"/>
                <w:left w:val="none" w:sz="0" w:space="0" w:color="auto"/>
                <w:bottom w:val="none" w:sz="0" w:space="0" w:color="auto"/>
                <w:right w:val="none" w:sz="0" w:space="0" w:color="auto"/>
              </w:divBdr>
            </w:div>
            <w:div w:id="1328440059">
              <w:marLeft w:val="0"/>
              <w:marRight w:val="0"/>
              <w:marTop w:val="0"/>
              <w:marBottom w:val="0"/>
              <w:divBdr>
                <w:top w:val="none" w:sz="0" w:space="0" w:color="auto"/>
                <w:left w:val="none" w:sz="0" w:space="0" w:color="auto"/>
                <w:bottom w:val="none" w:sz="0" w:space="0" w:color="auto"/>
                <w:right w:val="none" w:sz="0" w:space="0" w:color="auto"/>
              </w:divBdr>
            </w:div>
            <w:div w:id="1479762415">
              <w:marLeft w:val="0"/>
              <w:marRight w:val="0"/>
              <w:marTop w:val="0"/>
              <w:marBottom w:val="0"/>
              <w:divBdr>
                <w:top w:val="none" w:sz="0" w:space="0" w:color="auto"/>
                <w:left w:val="none" w:sz="0" w:space="0" w:color="auto"/>
                <w:bottom w:val="none" w:sz="0" w:space="0" w:color="auto"/>
                <w:right w:val="none" w:sz="0" w:space="0" w:color="auto"/>
              </w:divBdr>
            </w:div>
            <w:div w:id="1503200057">
              <w:marLeft w:val="0"/>
              <w:marRight w:val="0"/>
              <w:marTop w:val="0"/>
              <w:marBottom w:val="0"/>
              <w:divBdr>
                <w:top w:val="none" w:sz="0" w:space="0" w:color="auto"/>
                <w:left w:val="none" w:sz="0" w:space="0" w:color="auto"/>
                <w:bottom w:val="none" w:sz="0" w:space="0" w:color="auto"/>
                <w:right w:val="none" w:sz="0" w:space="0" w:color="auto"/>
              </w:divBdr>
            </w:div>
            <w:div w:id="1741512298">
              <w:marLeft w:val="0"/>
              <w:marRight w:val="0"/>
              <w:marTop w:val="0"/>
              <w:marBottom w:val="0"/>
              <w:divBdr>
                <w:top w:val="none" w:sz="0" w:space="0" w:color="auto"/>
                <w:left w:val="none" w:sz="0" w:space="0" w:color="auto"/>
                <w:bottom w:val="none" w:sz="0" w:space="0" w:color="auto"/>
                <w:right w:val="none" w:sz="0" w:space="0" w:color="auto"/>
              </w:divBdr>
            </w:div>
            <w:div w:id="1987856610">
              <w:marLeft w:val="0"/>
              <w:marRight w:val="0"/>
              <w:marTop w:val="0"/>
              <w:marBottom w:val="0"/>
              <w:divBdr>
                <w:top w:val="none" w:sz="0" w:space="0" w:color="auto"/>
                <w:left w:val="none" w:sz="0" w:space="0" w:color="auto"/>
                <w:bottom w:val="none" w:sz="0" w:space="0" w:color="auto"/>
                <w:right w:val="none" w:sz="0" w:space="0" w:color="auto"/>
              </w:divBdr>
            </w:div>
            <w:div w:id="2015299502">
              <w:marLeft w:val="0"/>
              <w:marRight w:val="0"/>
              <w:marTop w:val="0"/>
              <w:marBottom w:val="0"/>
              <w:divBdr>
                <w:top w:val="none" w:sz="0" w:space="0" w:color="auto"/>
                <w:left w:val="none" w:sz="0" w:space="0" w:color="auto"/>
                <w:bottom w:val="none" w:sz="0" w:space="0" w:color="auto"/>
                <w:right w:val="none" w:sz="0" w:space="0" w:color="auto"/>
              </w:divBdr>
            </w:div>
            <w:div w:id="2027098370">
              <w:marLeft w:val="0"/>
              <w:marRight w:val="0"/>
              <w:marTop w:val="0"/>
              <w:marBottom w:val="0"/>
              <w:divBdr>
                <w:top w:val="none" w:sz="0" w:space="0" w:color="auto"/>
                <w:left w:val="none" w:sz="0" w:space="0" w:color="auto"/>
                <w:bottom w:val="none" w:sz="0" w:space="0" w:color="auto"/>
                <w:right w:val="none" w:sz="0" w:space="0" w:color="auto"/>
              </w:divBdr>
            </w:div>
            <w:div w:id="2033991003">
              <w:marLeft w:val="0"/>
              <w:marRight w:val="0"/>
              <w:marTop w:val="0"/>
              <w:marBottom w:val="0"/>
              <w:divBdr>
                <w:top w:val="none" w:sz="0" w:space="0" w:color="auto"/>
                <w:left w:val="none" w:sz="0" w:space="0" w:color="auto"/>
                <w:bottom w:val="none" w:sz="0" w:space="0" w:color="auto"/>
                <w:right w:val="none" w:sz="0" w:space="0" w:color="auto"/>
              </w:divBdr>
            </w:div>
            <w:div w:id="2053571968">
              <w:marLeft w:val="0"/>
              <w:marRight w:val="0"/>
              <w:marTop w:val="0"/>
              <w:marBottom w:val="0"/>
              <w:divBdr>
                <w:top w:val="none" w:sz="0" w:space="0" w:color="auto"/>
                <w:left w:val="none" w:sz="0" w:space="0" w:color="auto"/>
                <w:bottom w:val="none" w:sz="0" w:space="0" w:color="auto"/>
                <w:right w:val="none" w:sz="0" w:space="0" w:color="auto"/>
              </w:divBdr>
            </w:div>
            <w:div w:id="20835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06400">
      <w:bodyDiv w:val="1"/>
      <w:marLeft w:val="0"/>
      <w:marRight w:val="0"/>
      <w:marTop w:val="0"/>
      <w:marBottom w:val="0"/>
      <w:divBdr>
        <w:top w:val="none" w:sz="0" w:space="0" w:color="auto"/>
        <w:left w:val="none" w:sz="0" w:space="0" w:color="auto"/>
        <w:bottom w:val="none" w:sz="0" w:space="0" w:color="auto"/>
        <w:right w:val="none" w:sz="0" w:space="0" w:color="auto"/>
      </w:divBdr>
      <w:divsChild>
        <w:div w:id="100955195">
          <w:marLeft w:val="0"/>
          <w:marRight w:val="0"/>
          <w:marTop w:val="0"/>
          <w:marBottom w:val="0"/>
          <w:divBdr>
            <w:top w:val="none" w:sz="0" w:space="0" w:color="auto"/>
            <w:left w:val="none" w:sz="0" w:space="0" w:color="auto"/>
            <w:bottom w:val="none" w:sz="0" w:space="0" w:color="auto"/>
            <w:right w:val="none" w:sz="0" w:space="0" w:color="auto"/>
          </w:divBdr>
        </w:div>
        <w:div w:id="351104103">
          <w:marLeft w:val="0"/>
          <w:marRight w:val="0"/>
          <w:marTop w:val="0"/>
          <w:marBottom w:val="0"/>
          <w:divBdr>
            <w:top w:val="none" w:sz="0" w:space="0" w:color="auto"/>
            <w:left w:val="none" w:sz="0" w:space="0" w:color="auto"/>
            <w:bottom w:val="none" w:sz="0" w:space="0" w:color="auto"/>
            <w:right w:val="none" w:sz="0" w:space="0" w:color="auto"/>
          </w:divBdr>
        </w:div>
        <w:div w:id="539440697">
          <w:marLeft w:val="0"/>
          <w:marRight w:val="0"/>
          <w:marTop w:val="0"/>
          <w:marBottom w:val="0"/>
          <w:divBdr>
            <w:top w:val="none" w:sz="0" w:space="0" w:color="auto"/>
            <w:left w:val="none" w:sz="0" w:space="0" w:color="auto"/>
            <w:bottom w:val="none" w:sz="0" w:space="0" w:color="auto"/>
            <w:right w:val="none" w:sz="0" w:space="0" w:color="auto"/>
          </w:divBdr>
        </w:div>
        <w:div w:id="882981806">
          <w:marLeft w:val="0"/>
          <w:marRight w:val="0"/>
          <w:marTop w:val="0"/>
          <w:marBottom w:val="0"/>
          <w:divBdr>
            <w:top w:val="none" w:sz="0" w:space="0" w:color="auto"/>
            <w:left w:val="none" w:sz="0" w:space="0" w:color="auto"/>
            <w:bottom w:val="none" w:sz="0" w:space="0" w:color="auto"/>
            <w:right w:val="none" w:sz="0" w:space="0" w:color="auto"/>
          </w:divBdr>
        </w:div>
        <w:div w:id="1089429376">
          <w:marLeft w:val="0"/>
          <w:marRight w:val="0"/>
          <w:marTop w:val="0"/>
          <w:marBottom w:val="0"/>
          <w:divBdr>
            <w:top w:val="none" w:sz="0" w:space="0" w:color="auto"/>
            <w:left w:val="none" w:sz="0" w:space="0" w:color="auto"/>
            <w:bottom w:val="none" w:sz="0" w:space="0" w:color="auto"/>
            <w:right w:val="none" w:sz="0" w:space="0" w:color="auto"/>
          </w:divBdr>
        </w:div>
        <w:div w:id="1258755967">
          <w:marLeft w:val="0"/>
          <w:marRight w:val="0"/>
          <w:marTop w:val="0"/>
          <w:marBottom w:val="0"/>
          <w:divBdr>
            <w:top w:val="none" w:sz="0" w:space="0" w:color="auto"/>
            <w:left w:val="none" w:sz="0" w:space="0" w:color="auto"/>
            <w:bottom w:val="none" w:sz="0" w:space="0" w:color="auto"/>
            <w:right w:val="none" w:sz="0" w:space="0" w:color="auto"/>
          </w:divBdr>
        </w:div>
        <w:div w:id="1588998686">
          <w:marLeft w:val="0"/>
          <w:marRight w:val="0"/>
          <w:marTop w:val="0"/>
          <w:marBottom w:val="0"/>
          <w:divBdr>
            <w:top w:val="none" w:sz="0" w:space="0" w:color="auto"/>
            <w:left w:val="none" w:sz="0" w:space="0" w:color="auto"/>
            <w:bottom w:val="none" w:sz="0" w:space="0" w:color="auto"/>
            <w:right w:val="none" w:sz="0" w:space="0" w:color="auto"/>
          </w:divBdr>
        </w:div>
        <w:div w:id="1664511126">
          <w:marLeft w:val="0"/>
          <w:marRight w:val="0"/>
          <w:marTop w:val="0"/>
          <w:marBottom w:val="0"/>
          <w:divBdr>
            <w:top w:val="none" w:sz="0" w:space="0" w:color="auto"/>
            <w:left w:val="none" w:sz="0" w:space="0" w:color="auto"/>
            <w:bottom w:val="none" w:sz="0" w:space="0" w:color="auto"/>
            <w:right w:val="none" w:sz="0" w:space="0" w:color="auto"/>
          </w:divBdr>
        </w:div>
        <w:div w:id="1828203863">
          <w:marLeft w:val="0"/>
          <w:marRight w:val="0"/>
          <w:marTop w:val="0"/>
          <w:marBottom w:val="0"/>
          <w:divBdr>
            <w:top w:val="none" w:sz="0" w:space="0" w:color="auto"/>
            <w:left w:val="none" w:sz="0" w:space="0" w:color="auto"/>
            <w:bottom w:val="none" w:sz="0" w:space="0" w:color="auto"/>
            <w:right w:val="none" w:sz="0" w:space="0" w:color="auto"/>
          </w:divBdr>
        </w:div>
        <w:div w:id="2067483185">
          <w:marLeft w:val="0"/>
          <w:marRight w:val="0"/>
          <w:marTop w:val="0"/>
          <w:marBottom w:val="0"/>
          <w:divBdr>
            <w:top w:val="none" w:sz="0" w:space="0" w:color="auto"/>
            <w:left w:val="none" w:sz="0" w:space="0" w:color="auto"/>
            <w:bottom w:val="none" w:sz="0" w:space="0" w:color="auto"/>
            <w:right w:val="none" w:sz="0" w:space="0" w:color="auto"/>
          </w:divBdr>
        </w:div>
      </w:divsChild>
    </w:div>
    <w:div w:id="1931084369">
      <w:bodyDiv w:val="1"/>
      <w:marLeft w:val="0"/>
      <w:marRight w:val="0"/>
      <w:marTop w:val="0"/>
      <w:marBottom w:val="0"/>
      <w:divBdr>
        <w:top w:val="none" w:sz="0" w:space="0" w:color="auto"/>
        <w:left w:val="none" w:sz="0" w:space="0" w:color="auto"/>
        <w:bottom w:val="none" w:sz="0" w:space="0" w:color="auto"/>
        <w:right w:val="none" w:sz="0" w:space="0" w:color="auto"/>
      </w:divBdr>
    </w:div>
    <w:div w:id="1987273094">
      <w:bodyDiv w:val="1"/>
      <w:marLeft w:val="0"/>
      <w:marRight w:val="0"/>
      <w:marTop w:val="0"/>
      <w:marBottom w:val="0"/>
      <w:divBdr>
        <w:top w:val="none" w:sz="0" w:space="0" w:color="auto"/>
        <w:left w:val="none" w:sz="0" w:space="0" w:color="auto"/>
        <w:bottom w:val="none" w:sz="0" w:space="0" w:color="auto"/>
        <w:right w:val="none" w:sz="0" w:space="0" w:color="auto"/>
      </w:divBdr>
    </w:div>
    <w:div w:id="200168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Private</Record>
    <Rights xmlns="4ffa91fb-a0ff-4ac5-b2db-65c790d184a4" xsi:nil="true"/>
    <Document_x0020_Creation_x0020_Date xmlns="4ffa91fb-a0ff-4ac5-b2db-65c790d184a4">2018-01-05T05:00:00+00:00</Document_x0020_Creation_x0020_Date>
    <EPA_x0020_Office xmlns="4ffa91fb-a0ff-4ac5-b2db-65c790d184a4">OAR-OTAQ-CD-FCCI</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Pastorkovich, Anne-Marie</DisplayName>
        <AccountId>3809</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4FC74A2D666A44ADA9673866002688" ma:contentTypeVersion="11" ma:contentTypeDescription="Create a new document." ma:contentTypeScope="" ma:versionID="8b6cc369000f716f356dd7dd74388583">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af879a09-0cf9-4eea-9634-f7a2d445d5c1" targetNamespace="http://schemas.microsoft.com/office/2006/metadata/properties" ma:root="true" ma:fieldsID="645d50f75bc8d9a586bc737d5f13c55a" ns1:_="" ns3:_="" ns4:_="" ns5:_="" ns6:_="">
    <xsd:import namespace="http://schemas.microsoft.com/sharepoint/v3"/>
    <xsd:import namespace="4ffa91fb-a0ff-4ac5-b2db-65c790d184a4"/>
    <xsd:import namespace="http://schemas.microsoft.com/sharepoint.v3"/>
    <xsd:import namespace="http://schemas.microsoft.com/sharepoint/v3/fields"/>
    <xsd:import namespace="af879a09-0cf9-4eea-9634-f7a2d445d5c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ff4f7ee-2cec-4f75-8359-18fea5c1f072}" ma:internalName="TaxCatchAllLabel" ma:readOnly="true" ma:showField="CatchAllDataLabel" ma:web="9ff7ff4e-aef6-4ce7-8612-694feda45ae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ff4f7ee-2cec-4f75-8359-18fea5c1f072}" ma:internalName="TaxCatchAll" ma:showField="CatchAllData" ma:web="9ff7ff4e-aef6-4ce7-8612-694feda45a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879a09-0cf9-4eea-9634-f7a2d445d5c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BA9A6-DEBF-4EFF-BB2D-AE90C3EA21B5}">
  <ds:schemaRefs>
    <ds:schemaRef ds:uri="Microsoft.SharePoint.Taxonomy.ContentTypeSync"/>
  </ds:schemaRefs>
</ds:datastoreItem>
</file>

<file path=customXml/itemProps2.xml><?xml version="1.0" encoding="utf-8"?>
<ds:datastoreItem xmlns:ds="http://schemas.openxmlformats.org/officeDocument/2006/customXml" ds:itemID="{883CA682-D5D5-4E06-848C-9E6B2612FEB6}">
  <ds:schemaRefs>
    <ds:schemaRef ds:uri="http://schemas.microsoft.com/sharepoint/v3/contenttype/forms"/>
  </ds:schemaRefs>
</ds:datastoreItem>
</file>

<file path=customXml/itemProps3.xml><?xml version="1.0" encoding="utf-8"?>
<ds:datastoreItem xmlns:ds="http://schemas.openxmlformats.org/officeDocument/2006/customXml" ds:itemID="{162A330E-62B1-483B-9441-03998D9F0314}">
  <ds:schemaRefs>
    <ds:schemaRef ds:uri="http://purl.org/dc/elements/1.1/"/>
    <ds:schemaRef ds:uri="http://schemas.microsoft.com/office/2006/metadata/properties"/>
    <ds:schemaRef ds:uri="af879a09-0cf9-4eea-9634-f7a2d445d5c1"/>
    <ds:schemaRef ds:uri="http://schemas.microsoft.com/sharepoint/v3"/>
    <ds:schemaRef ds:uri="http://schemas.microsoft.com/office/infopath/2007/PartnerControls"/>
    <ds:schemaRef ds:uri="http://purl.org/dc/terms/"/>
    <ds:schemaRef ds:uri="http://schemas.openxmlformats.org/package/2006/metadata/core-properties"/>
    <ds:schemaRef ds:uri="http://schemas.microsoft.com/sharepoint/v3/fields"/>
    <ds:schemaRef ds:uri="http://schemas.microsoft.com/office/2006/documentManagement/type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AE3D8DC9-3352-4B6E-BFE0-DC02EBF3C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f879a09-0cf9-4eea-9634-f7a2d445d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EDCAC9-19EE-4693-9FFD-67FCE16E4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Outdated copy - can't move to archive :-(</vt:lpstr>
    </vt:vector>
  </TitlesOfParts>
  <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Outdated copy - can't move to archive :-(</dc:title>
  <dc:subject/>
  <dc:creator>Anderson, Robert</dc:creator>
  <cp:keywords/>
  <dc:description/>
  <cp:lastModifiedBy>Purdy, Mark</cp:lastModifiedBy>
  <cp:revision>2</cp:revision>
  <cp:lastPrinted>2020-02-19T15:55:00Z</cp:lastPrinted>
  <dcterms:created xsi:type="dcterms:W3CDTF">2020-04-01T18:50:00Z</dcterms:created>
  <dcterms:modified xsi:type="dcterms:W3CDTF">2020-04-01T18:50:00Z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0x010100CC4FC74A2D666A44ADA9673866002688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