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623E6" w:rsidR="00BE12D6" w:rsidP="00D623E6" w:rsidRDefault="000C0A7E" w14:paraId="7507FD39" w14:textId="77777777">
      <w:pPr>
        <w:spacing w:after="0" w:line="240" w:lineRule="auto"/>
        <w:jc w:val="center"/>
        <w:rPr>
          <w:rFonts w:ascii="Times New Roman" w:hAnsi="Times New Roman" w:cs="Times New Roman"/>
          <w:bCs/>
          <w:sz w:val="26"/>
          <w:szCs w:val="26"/>
        </w:rPr>
      </w:pPr>
      <w:bookmarkStart w:name="_GoBack" w:id="0"/>
      <w:bookmarkEnd w:id="0"/>
      <w:r w:rsidRPr="00D623E6">
        <w:rPr>
          <w:rFonts w:ascii="Times New Roman" w:hAnsi="Times New Roman" w:cs="Times New Roman"/>
          <w:bCs/>
          <w:sz w:val="26"/>
          <w:szCs w:val="26"/>
        </w:rPr>
        <w:t xml:space="preserve">Supporting Statement for </w:t>
      </w:r>
    </w:p>
    <w:p w:rsidRPr="00D623E6" w:rsidR="00982095" w:rsidP="00D623E6" w:rsidRDefault="00BE12D6" w14:paraId="30F90791" w14:textId="44DD9EBD">
      <w:pPr>
        <w:spacing w:after="0" w:line="240" w:lineRule="auto"/>
        <w:jc w:val="center"/>
        <w:rPr>
          <w:rFonts w:ascii="Times New Roman" w:hAnsi="Times New Roman" w:cs="Times New Roman"/>
          <w:b/>
          <w:sz w:val="26"/>
          <w:szCs w:val="26"/>
        </w:rPr>
      </w:pPr>
      <w:r w:rsidRPr="00D623E6">
        <w:rPr>
          <w:rFonts w:ascii="Times New Roman" w:hAnsi="Times New Roman" w:cs="Times New Roman"/>
          <w:b/>
          <w:sz w:val="26"/>
          <w:szCs w:val="26"/>
        </w:rPr>
        <w:t xml:space="preserve">FERC-153, </w:t>
      </w:r>
      <w:r w:rsidRPr="00D623E6" w:rsidR="000C0A7E">
        <w:rPr>
          <w:rFonts w:ascii="Times New Roman" w:hAnsi="Times New Roman" w:cs="Times New Roman"/>
          <w:b/>
          <w:sz w:val="26"/>
          <w:szCs w:val="26"/>
        </w:rPr>
        <w:t xml:space="preserve">Paperwork Reduction Act Generic Information Collection Submissions for </w:t>
      </w:r>
    </w:p>
    <w:p w:rsidRPr="00D623E6" w:rsidR="00982095" w:rsidP="00D623E6" w:rsidRDefault="000C0A7E" w14:paraId="30F90792" w14:textId="77777777">
      <w:pPr>
        <w:spacing w:after="0" w:line="240" w:lineRule="auto"/>
        <w:jc w:val="center"/>
        <w:outlineLvl w:val="0"/>
        <w:rPr>
          <w:rFonts w:ascii="Times New Roman" w:hAnsi="Times New Roman" w:cs="Times New Roman"/>
          <w:b/>
          <w:sz w:val="26"/>
          <w:szCs w:val="26"/>
        </w:rPr>
      </w:pPr>
      <w:r w:rsidRPr="00D623E6">
        <w:rPr>
          <w:rFonts w:ascii="Times New Roman" w:hAnsi="Times New Roman" w:cs="Times New Roman"/>
          <w:b/>
          <w:sz w:val="26"/>
          <w:szCs w:val="26"/>
        </w:rPr>
        <w:t xml:space="preserve">“Generic Clearance for the Collection of Qualitative Feedback on Agency </w:t>
      </w:r>
      <w:r w:rsidRPr="00D623E6" w:rsidR="000A410F">
        <w:rPr>
          <w:rFonts w:ascii="Times New Roman" w:hAnsi="Times New Roman" w:cs="Times New Roman"/>
          <w:b/>
          <w:sz w:val="26"/>
          <w:szCs w:val="26"/>
        </w:rPr>
        <w:t>Service Delivery</w:t>
      </w:r>
      <w:r w:rsidRPr="00D623E6">
        <w:rPr>
          <w:rFonts w:ascii="Times New Roman" w:hAnsi="Times New Roman" w:cs="Times New Roman"/>
          <w:b/>
          <w:sz w:val="26"/>
          <w:szCs w:val="26"/>
        </w:rPr>
        <w:t>”</w:t>
      </w:r>
    </w:p>
    <w:p w:rsidRPr="00D623E6" w:rsidR="00355EAE" w:rsidP="00D623E6" w:rsidRDefault="00355EAE" w14:paraId="180B2E40" w14:textId="77777777">
      <w:pPr>
        <w:spacing w:after="0" w:line="240" w:lineRule="auto"/>
        <w:rPr>
          <w:rFonts w:ascii="Times New Roman" w:hAnsi="Times New Roman" w:cs="Times New Roman"/>
          <w:sz w:val="26"/>
          <w:szCs w:val="26"/>
        </w:rPr>
      </w:pPr>
    </w:p>
    <w:p w:rsidRPr="00D623E6" w:rsidR="00982095" w:rsidP="00D623E6" w:rsidRDefault="00BE12D6" w14:paraId="30F90793" w14:textId="3F862376">
      <w:p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 xml:space="preserve">The Federal Energy Regulatory Commission (Commission or FERC) requests that the Office of Management and Budget (OMB) review and approve FERC-153, (Generic Clearance for the Collection of </w:t>
      </w:r>
      <w:r w:rsidRPr="00D623E6" w:rsidR="00355EAE">
        <w:rPr>
          <w:rFonts w:ascii="Times New Roman" w:hAnsi="Times New Roman" w:cs="Times New Roman"/>
          <w:sz w:val="26"/>
          <w:szCs w:val="26"/>
        </w:rPr>
        <w:t>Q</w:t>
      </w:r>
      <w:r w:rsidRPr="00D623E6">
        <w:rPr>
          <w:rFonts w:ascii="Times New Roman" w:hAnsi="Times New Roman" w:cs="Times New Roman"/>
          <w:sz w:val="26"/>
          <w:szCs w:val="26"/>
        </w:rPr>
        <w:t>ualitative</w:t>
      </w:r>
      <w:r w:rsidRPr="00D623E6" w:rsidR="00355EAE">
        <w:rPr>
          <w:rFonts w:ascii="Times New Roman" w:hAnsi="Times New Roman" w:cs="Times New Roman"/>
          <w:sz w:val="26"/>
          <w:szCs w:val="26"/>
        </w:rPr>
        <w:t xml:space="preserve"> Feedback on Agency Service </w:t>
      </w:r>
      <w:proofErr w:type="gramStart"/>
      <w:r w:rsidRPr="00D623E6" w:rsidR="00355EAE">
        <w:rPr>
          <w:rFonts w:ascii="Times New Roman" w:hAnsi="Times New Roman" w:cs="Times New Roman"/>
          <w:sz w:val="26"/>
          <w:szCs w:val="26"/>
        </w:rPr>
        <w:t>Delivery</w:t>
      </w:r>
      <w:r w:rsidRPr="00D623E6">
        <w:rPr>
          <w:rFonts w:ascii="Times New Roman" w:hAnsi="Times New Roman" w:cs="Times New Roman"/>
          <w:sz w:val="26"/>
          <w:szCs w:val="26"/>
        </w:rPr>
        <w:t xml:space="preserve"> ;</w:t>
      </w:r>
      <w:proofErr w:type="gramEnd"/>
      <w:r w:rsidRPr="00D623E6">
        <w:rPr>
          <w:rFonts w:ascii="Times New Roman" w:hAnsi="Times New Roman" w:cs="Times New Roman"/>
          <w:sz w:val="26"/>
          <w:szCs w:val="26"/>
        </w:rPr>
        <w:t xml:space="preserve"> OMB Control No. 1902-02</w:t>
      </w:r>
      <w:r w:rsidRPr="00D623E6" w:rsidR="00355EAE">
        <w:rPr>
          <w:rFonts w:ascii="Times New Roman" w:hAnsi="Times New Roman" w:cs="Times New Roman"/>
          <w:sz w:val="26"/>
          <w:szCs w:val="26"/>
        </w:rPr>
        <w:t>93</w:t>
      </w:r>
      <w:r w:rsidRPr="00D623E6">
        <w:rPr>
          <w:rFonts w:ascii="Times New Roman" w:hAnsi="Times New Roman" w:cs="Times New Roman"/>
          <w:sz w:val="26"/>
          <w:szCs w:val="26"/>
        </w:rPr>
        <w:t>) for a three-year period.  FERC-</w:t>
      </w:r>
      <w:r w:rsidRPr="00D623E6" w:rsidR="00355EAE">
        <w:rPr>
          <w:rFonts w:ascii="Times New Roman" w:hAnsi="Times New Roman" w:cs="Times New Roman"/>
          <w:sz w:val="26"/>
          <w:szCs w:val="26"/>
        </w:rPr>
        <w:t>153</w:t>
      </w:r>
      <w:r w:rsidRPr="00D623E6">
        <w:rPr>
          <w:rFonts w:ascii="Times New Roman" w:hAnsi="Times New Roman" w:cs="Times New Roman"/>
          <w:sz w:val="26"/>
          <w:szCs w:val="26"/>
        </w:rPr>
        <w:t xml:space="preserve"> is an existing Commission data collection.</w:t>
      </w:r>
    </w:p>
    <w:p w:rsidRPr="00D623E6" w:rsidR="00982095" w:rsidP="00D623E6" w:rsidRDefault="00982095" w14:paraId="30F90794" w14:textId="77777777">
      <w:pPr>
        <w:spacing w:after="0" w:line="240" w:lineRule="auto"/>
        <w:rPr>
          <w:rFonts w:ascii="Times New Roman" w:hAnsi="Times New Roman" w:cs="Times New Roman"/>
          <w:sz w:val="26"/>
          <w:szCs w:val="26"/>
        </w:rPr>
      </w:pPr>
    </w:p>
    <w:p w:rsidRPr="00D623E6" w:rsidR="00982095" w:rsidP="00D623E6" w:rsidRDefault="000C0A7E" w14:paraId="30F90795" w14:textId="77777777">
      <w:pPr>
        <w:pStyle w:val="ListParagraph"/>
        <w:numPr>
          <w:ilvl w:val="0"/>
          <w:numId w:val="1"/>
        </w:numPr>
        <w:spacing w:after="0" w:line="240" w:lineRule="auto"/>
        <w:ind w:left="0"/>
        <w:rPr>
          <w:rFonts w:ascii="Times New Roman" w:hAnsi="Times New Roman" w:cs="Times New Roman"/>
          <w:b/>
          <w:sz w:val="26"/>
          <w:szCs w:val="26"/>
        </w:rPr>
      </w:pPr>
      <w:r w:rsidRPr="00D623E6">
        <w:rPr>
          <w:rFonts w:ascii="Times New Roman" w:hAnsi="Times New Roman" w:cs="Times New Roman"/>
          <w:b/>
          <w:sz w:val="26"/>
          <w:szCs w:val="26"/>
        </w:rPr>
        <w:t>JUSTIFICATION</w:t>
      </w:r>
    </w:p>
    <w:p w:rsidRPr="00D623E6" w:rsidR="00982095" w:rsidP="00D623E6" w:rsidRDefault="00982095" w14:paraId="30F90796" w14:textId="77777777">
      <w:pPr>
        <w:pStyle w:val="ListParagraph"/>
        <w:spacing w:after="0" w:line="240" w:lineRule="auto"/>
        <w:ind w:left="0"/>
        <w:rPr>
          <w:rFonts w:ascii="Times New Roman" w:hAnsi="Times New Roman" w:cs="Times New Roman"/>
          <w:b/>
          <w:sz w:val="26"/>
          <w:szCs w:val="26"/>
        </w:rPr>
      </w:pPr>
    </w:p>
    <w:p w:rsidRPr="00D623E6" w:rsidR="00982095" w:rsidP="00D623E6" w:rsidRDefault="000C0A7E" w14:paraId="30F90797" w14:textId="60A75620">
      <w:pPr>
        <w:pStyle w:val="ListParagraph"/>
        <w:numPr>
          <w:ilvl w:val="0"/>
          <w:numId w:val="2"/>
        </w:numPr>
        <w:spacing w:after="0" w:line="240" w:lineRule="auto"/>
        <w:ind w:left="0"/>
        <w:rPr>
          <w:rFonts w:ascii="Times New Roman" w:hAnsi="Times New Roman" w:cs="Times New Roman"/>
          <w:b/>
          <w:sz w:val="26"/>
          <w:szCs w:val="26"/>
        </w:rPr>
      </w:pPr>
      <w:r w:rsidRPr="00D623E6">
        <w:rPr>
          <w:rFonts w:ascii="Times New Roman" w:hAnsi="Times New Roman" w:cs="Times New Roman"/>
          <w:b/>
          <w:sz w:val="26"/>
          <w:szCs w:val="26"/>
        </w:rPr>
        <w:t>C</w:t>
      </w:r>
      <w:r w:rsidRPr="00D623E6" w:rsidR="00355EAE">
        <w:rPr>
          <w:rFonts w:ascii="Times New Roman" w:hAnsi="Times New Roman" w:cs="Times New Roman"/>
          <w:b/>
          <w:sz w:val="26"/>
          <w:szCs w:val="26"/>
        </w:rPr>
        <w:t>IRCUMSTANCES MAKING THE COLLECTION OF INFORMATION NECESSARY</w:t>
      </w:r>
    </w:p>
    <w:p w:rsidRPr="00D623E6" w:rsidR="00982095" w:rsidP="00D623E6" w:rsidRDefault="00982095" w14:paraId="30F90798" w14:textId="77777777">
      <w:pPr>
        <w:pStyle w:val="ListParagraph"/>
        <w:spacing w:after="0" w:line="240" w:lineRule="auto"/>
        <w:ind w:left="0"/>
        <w:rPr>
          <w:rFonts w:ascii="Times New Roman" w:hAnsi="Times New Roman" w:cs="Times New Roman"/>
          <w:b/>
          <w:sz w:val="26"/>
          <w:szCs w:val="26"/>
        </w:rPr>
      </w:pPr>
    </w:p>
    <w:p w:rsidRPr="00D623E6" w:rsidR="00982095" w:rsidP="00D623E6" w:rsidRDefault="00C62FA2" w14:paraId="30F90799" w14:textId="54BF6E6B">
      <w:p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Executive Order 12862</w:t>
      </w:r>
      <w:r w:rsidRPr="00D623E6" w:rsidR="000C0A7E">
        <w:rPr>
          <w:rFonts w:ascii="Times New Roman" w:hAnsi="Times New Roman" w:cs="Times New Roman"/>
          <w:sz w:val="26"/>
          <w:szCs w:val="26"/>
        </w:rPr>
        <w:t xml:space="preserve"> directs Federal agencies to </w:t>
      </w:r>
      <w:r w:rsidRPr="00D623E6">
        <w:rPr>
          <w:rFonts w:ascii="Times New Roman" w:hAnsi="Times New Roman" w:cs="Times New Roman"/>
          <w:sz w:val="26"/>
          <w:szCs w:val="26"/>
        </w:rPr>
        <w:t xml:space="preserve">provide service to the public that matches or exceeds the best service available in the private sector. </w:t>
      </w:r>
      <w:r w:rsidRPr="00D623E6" w:rsidR="00EA03E1">
        <w:rPr>
          <w:rFonts w:ascii="Times New Roman" w:hAnsi="Times New Roman" w:cs="Times New Roman"/>
          <w:sz w:val="26"/>
          <w:szCs w:val="26"/>
        </w:rPr>
        <w:t xml:space="preserve"> </w:t>
      </w:r>
      <w:r w:rsidRPr="00D623E6">
        <w:rPr>
          <w:rFonts w:ascii="Times New Roman" w:hAnsi="Times New Roman" w:cs="Times New Roman"/>
          <w:sz w:val="26"/>
          <w:szCs w:val="26"/>
        </w:rPr>
        <w:t xml:space="preserve">In order to </w:t>
      </w:r>
      <w:r w:rsidRPr="00D623E6" w:rsidR="000C0A7E">
        <w:rPr>
          <w:rFonts w:ascii="Times New Roman" w:hAnsi="Times New Roman" w:cs="Times New Roman"/>
          <w:sz w:val="26"/>
          <w:szCs w:val="26"/>
        </w:rPr>
        <w:t xml:space="preserve">work continuously to ensure that </w:t>
      </w:r>
      <w:r w:rsidRPr="00D623E6">
        <w:rPr>
          <w:rFonts w:ascii="Times New Roman" w:hAnsi="Times New Roman" w:cs="Times New Roman"/>
          <w:sz w:val="26"/>
          <w:szCs w:val="26"/>
        </w:rPr>
        <w:t xml:space="preserve">our </w:t>
      </w:r>
      <w:r w:rsidRPr="00D623E6" w:rsidR="000C0A7E">
        <w:rPr>
          <w:rFonts w:ascii="Times New Roman" w:hAnsi="Times New Roman" w:cs="Times New Roman"/>
          <w:sz w:val="26"/>
          <w:szCs w:val="26"/>
        </w:rPr>
        <w:t xml:space="preserve">programs are effective and meet </w:t>
      </w:r>
      <w:r w:rsidRPr="00D623E6" w:rsidR="000A410F">
        <w:rPr>
          <w:rFonts w:ascii="Times New Roman" w:hAnsi="Times New Roman" w:cs="Times New Roman"/>
          <w:sz w:val="26"/>
          <w:szCs w:val="26"/>
        </w:rPr>
        <w:t xml:space="preserve">our </w:t>
      </w:r>
      <w:r w:rsidRPr="00D623E6" w:rsidR="000C0A7E">
        <w:rPr>
          <w:rFonts w:ascii="Times New Roman" w:hAnsi="Times New Roman" w:cs="Times New Roman"/>
          <w:sz w:val="26"/>
          <w:szCs w:val="26"/>
        </w:rPr>
        <w:t>customers’ needs</w:t>
      </w:r>
      <w:r w:rsidRPr="00D623E6">
        <w:rPr>
          <w:rFonts w:ascii="Times New Roman" w:hAnsi="Times New Roman" w:cs="Times New Roman"/>
          <w:sz w:val="26"/>
          <w:szCs w:val="26"/>
        </w:rPr>
        <w:t xml:space="preserve">, </w:t>
      </w:r>
      <w:r w:rsidRPr="00D623E6" w:rsidR="00FF56E3">
        <w:rPr>
          <w:rFonts w:ascii="Times New Roman" w:hAnsi="Times New Roman" w:cs="Times New Roman"/>
          <w:sz w:val="26"/>
          <w:szCs w:val="26"/>
        </w:rPr>
        <w:t>Federal Energy Regulatory Commission</w:t>
      </w:r>
      <w:r w:rsidRPr="00D623E6" w:rsidR="000C0A7E">
        <w:rPr>
          <w:rFonts w:ascii="Times New Roman" w:hAnsi="Times New Roman" w:cs="Times New Roman"/>
          <w:sz w:val="26"/>
          <w:szCs w:val="26"/>
        </w:rPr>
        <w:t xml:space="preserve"> </w:t>
      </w:r>
      <w:r w:rsidRPr="00D623E6">
        <w:rPr>
          <w:rFonts w:ascii="Times New Roman" w:hAnsi="Times New Roman" w:cs="Times New Roman"/>
          <w:sz w:val="26"/>
          <w:szCs w:val="26"/>
        </w:rPr>
        <w:t xml:space="preserve">(hereafter “the Agency”) </w:t>
      </w:r>
      <w:r w:rsidRPr="00D623E6" w:rsidR="000C0A7E">
        <w:rPr>
          <w:rFonts w:ascii="Times New Roman" w:hAnsi="Times New Roman" w:cs="Times New Roman"/>
          <w:sz w:val="26"/>
          <w:szCs w:val="26"/>
        </w:rPr>
        <w:t xml:space="preserve">seeks to obtain OMB approval of a generic clearance to collect </w:t>
      </w:r>
      <w:r w:rsidRPr="00D623E6" w:rsidR="000A410F">
        <w:rPr>
          <w:rFonts w:ascii="Times New Roman" w:hAnsi="Times New Roman" w:cs="Times New Roman"/>
          <w:sz w:val="26"/>
          <w:szCs w:val="26"/>
        </w:rPr>
        <w:t>qualitative</w:t>
      </w:r>
      <w:r w:rsidRPr="00D623E6" w:rsidR="000C0A7E">
        <w:rPr>
          <w:rFonts w:ascii="Times New Roman" w:hAnsi="Times New Roman" w:cs="Times New Roman"/>
          <w:sz w:val="26"/>
          <w:szCs w:val="26"/>
        </w:rPr>
        <w:t xml:space="preserve"> feedback</w:t>
      </w:r>
      <w:r w:rsidRPr="00D623E6" w:rsidR="000A410F">
        <w:rPr>
          <w:rFonts w:ascii="Times New Roman" w:hAnsi="Times New Roman" w:cs="Times New Roman"/>
          <w:sz w:val="26"/>
          <w:szCs w:val="26"/>
        </w:rPr>
        <w:t xml:space="preserve"> on our service delivery</w:t>
      </w:r>
      <w:r w:rsidRPr="00D623E6" w:rsidR="000C0A7E">
        <w:rPr>
          <w:rFonts w:ascii="Times New Roman" w:hAnsi="Times New Roman" w:cs="Times New Roman"/>
          <w:sz w:val="26"/>
          <w:szCs w:val="26"/>
        </w:rPr>
        <w:t>.</w:t>
      </w:r>
      <w:r w:rsidRPr="00D623E6" w:rsidR="000A410F">
        <w:rPr>
          <w:rFonts w:ascii="Times New Roman" w:hAnsi="Times New Roman" w:cs="Times New Roman"/>
          <w:sz w:val="26"/>
          <w:szCs w:val="26"/>
        </w:rPr>
        <w:t xml:space="preserve">  By qualitative feedback we mean information that provide</w:t>
      </w:r>
      <w:r w:rsidRPr="00D623E6" w:rsidR="00A12AC9">
        <w:rPr>
          <w:rFonts w:ascii="Times New Roman" w:hAnsi="Times New Roman" w:cs="Times New Roman"/>
          <w:sz w:val="26"/>
          <w:szCs w:val="26"/>
        </w:rPr>
        <w:t>s</w:t>
      </w:r>
      <w:r w:rsidRPr="00D623E6" w:rsidR="000A410F">
        <w:rPr>
          <w:rFonts w:ascii="Times New Roman" w:hAnsi="Times New Roman" w:cs="Times New Roman"/>
          <w:sz w:val="26"/>
          <w:szCs w:val="26"/>
        </w:rPr>
        <w:t xml:space="preserve"> useful insights on perceptions and </w:t>
      </w:r>
      <w:proofErr w:type="gramStart"/>
      <w:r w:rsidRPr="00D623E6" w:rsidR="000A410F">
        <w:rPr>
          <w:rFonts w:ascii="Times New Roman" w:hAnsi="Times New Roman" w:cs="Times New Roman"/>
          <w:sz w:val="26"/>
          <w:szCs w:val="26"/>
        </w:rPr>
        <w:t>opinions, but</w:t>
      </w:r>
      <w:proofErr w:type="gramEnd"/>
      <w:r w:rsidRPr="00D623E6" w:rsidR="000A410F">
        <w:rPr>
          <w:rFonts w:ascii="Times New Roman" w:hAnsi="Times New Roman" w:cs="Times New Roman"/>
          <w:sz w:val="26"/>
          <w:szCs w:val="26"/>
        </w:rPr>
        <w:t xml:space="preserve"> are not </w:t>
      </w:r>
      <w:r w:rsidRPr="00D623E6" w:rsidR="0067270D">
        <w:rPr>
          <w:rFonts w:ascii="Times New Roman" w:hAnsi="Times New Roman" w:cs="Times New Roman"/>
          <w:sz w:val="26"/>
          <w:szCs w:val="26"/>
        </w:rPr>
        <w:t>statistical surveys</w:t>
      </w:r>
      <w:r w:rsidRPr="00D623E6" w:rsidR="000A410F">
        <w:rPr>
          <w:rFonts w:ascii="Times New Roman" w:hAnsi="Times New Roman" w:cs="Times New Roman"/>
          <w:sz w:val="26"/>
          <w:szCs w:val="26"/>
        </w:rPr>
        <w:t xml:space="preserve"> </w:t>
      </w:r>
      <w:r w:rsidRPr="00D623E6" w:rsidR="0067270D">
        <w:rPr>
          <w:rFonts w:ascii="Times New Roman" w:hAnsi="Times New Roman" w:cs="Times New Roman"/>
          <w:sz w:val="26"/>
          <w:szCs w:val="26"/>
        </w:rPr>
        <w:t xml:space="preserve">that yield </w:t>
      </w:r>
      <w:r w:rsidRPr="00D623E6" w:rsidR="00CC2FDD">
        <w:rPr>
          <w:rFonts w:ascii="Times New Roman" w:hAnsi="Times New Roman" w:cs="Times New Roman"/>
          <w:sz w:val="26"/>
          <w:szCs w:val="26"/>
        </w:rPr>
        <w:t>quantitative</w:t>
      </w:r>
      <w:r w:rsidRPr="00D623E6" w:rsidR="0067270D">
        <w:rPr>
          <w:rFonts w:ascii="Times New Roman" w:hAnsi="Times New Roman" w:cs="Times New Roman"/>
          <w:sz w:val="26"/>
          <w:szCs w:val="26"/>
        </w:rPr>
        <w:t xml:space="preserve"> results that can be generalized</w:t>
      </w:r>
      <w:r w:rsidRPr="00D623E6" w:rsidR="00EB2D61">
        <w:rPr>
          <w:rFonts w:ascii="Times New Roman" w:hAnsi="Times New Roman" w:cs="Times New Roman"/>
          <w:sz w:val="26"/>
          <w:szCs w:val="26"/>
        </w:rPr>
        <w:t xml:space="preserve"> to the population</w:t>
      </w:r>
      <w:r w:rsidRPr="00D623E6" w:rsidR="00783842">
        <w:rPr>
          <w:rFonts w:ascii="Times New Roman" w:hAnsi="Times New Roman" w:cs="Times New Roman"/>
          <w:sz w:val="26"/>
          <w:szCs w:val="26"/>
        </w:rPr>
        <w:t xml:space="preserve"> of study</w:t>
      </w:r>
      <w:r w:rsidRPr="00D623E6" w:rsidR="000A410F">
        <w:rPr>
          <w:rFonts w:ascii="Times New Roman" w:hAnsi="Times New Roman" w:cs="Times New Roman"/>
          <w:sz w:val="26"/>
          <w:szCs w:val="26"/>
        </w:rPr>
        <w:t>.</w:t>
      </w:r>
    </w:p>
    <w:p w:rsidRPr="00D623E6" w:rsidR="00982095" w:rsidP="00D623E6" w:rsidRDefault="00982095" w14:paraId="30F9079A" w14:textId="77777777">
      <w:pPr>
        <w:spacing w:after="0" w:line="240" w:lineRule="auto"/>
        <w:rPr>
          <w:rFonts w:ascii="Times New Roman" w:hAnsi="Times New Roman" w:cs="Times New Roman"/>
          <w:b/>
          <w:sz w:val="26"/>
          <w:szCs w:val="26"/>
        </w:rPr>
      </w:pPr>
    </w:p>
    <w:p w:rsidRPr="00D623E6" w:rsidR="00982095" w:rsidP="00D623E6" w:rsidRDefault="000C0A7E" w14:paraId="30F9079B" w14:textId="3772231A">
      <w:p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This collection of information is necessary to enable</w:t>
      </w:r>
      <w:r w:rsidRPr="00D623E6" w:rsidR="00C62FA2">
        <w:rPr>
          <w:rFonts w:ascii="Times New Roman" w:hAnsi="Times New Roman" w:cs="Times New Roman"/>
          <w:sz w:val="26"/>
          <w:szCs w:val="26"/>
        </w:rPr>
        <w:t xml:space="preserve"> the Agency </w:t>
      </w:r>
      <w:r w:rsidRPr="00D623E6">
        <w:rPr>
          <w:rFonts w:ascii="Times New Roman" w:hAnsi="Times New Roman" w:cs="Times New Roman"/>
          <w:sz w:val="26"/>
          <w:szCs w:val="26"/>
        </w:rPr>
        <w:t xml:space="preserve">to garner customer and stakeholder feedback in an efficient, timely manner, in accordance with </w:t>
      </w:r>
      <w:r w:rsidRPr="00D623E6" w:rsidR="000A410F">
        <w:rPr>
          <w:rFonts w:ascii="Times New Roman" w:hAnsi="Times New Roman" w:cs="Times New Roman"/>
          <w:sz w:val="26"/>
          <w:szCs w:val="26"/>
        </w:rPr>
        <w:t>our commitment to improving service delivery</w:t>
      </w:r>
      <w:r w:rsidRPr="00D623E6">
        <w:rPr>
          <w:rFonts w:ascii="Times New Roman" w:hAnsi="Times New Roman" w:cs="Times New Roman"/>
          <w:sz w:val="26"/>
          <w:szCs w:val="26"/>
        </w:rPr>
        <w:t>.  The information collected from</w:t>
      </w:r>
      <w:r w:rsidRPr="00D623E6" w:rsidR="00AC2497">
        <w:rPr>
          <w:rFonts w:ascii="Times New Roman" w:hAnsi="Times New Roman" w:cs="Times New Roman"/>
          <w:sz w:val="26"/>
          <w:szCs w:val="26"/>
        </w:rPr>
        <w:t xml:space="preserve"> our customers and stakeholders</w:t>
      </w:r>
      <w:r w:rsidRPr="00D623E6">
        <w:rPr>
          <w:rFonts w:ascii="Times New Roman" w:hAnsi="Times New Roman" w:cs="Times New Roman"/>
          <w:sz w:val="26"/>
          <w:szCs w:val="26"/>
        </w:rPr>
        <w:t xml:space="preserve"> will help ensure that users have an effective, efficient, and satisfying experience with </w:t>
      </w:r>
      <w:r w:rsidRPr="00D623E6" w:rsidR="00C62FA2">
        <w:rPr>
          <w:rFonts w:ascii="Times New Roman" w:hAnsi="Times New Roman" w:cs="Times New Roman"/>
          <w:sz w:val="26"/>
          <w:szCs w:val="26"/>
        </w:rPr>
        <w:t>the Agency’s</w:t>
      </w:r>
      <w:r w:rsidRPr="00D623E6">
        <w:rPr>
          <w:rFonts w:ascii="Times New Roman" w:hAnsi="Times New Roman" w:cs="Times New Roman"/>
          <w:sz w:val="26"/>
          <w:szCs w:val="26"/>
        </w:rPr>
        <w:t xml:space="preserve"> programs.  This feedback will provide insights into customer </w:t>
      </w:r>
      <w:r w:rsidRPr="00D623E6" w:rsidR="007E102D">
        <w:rPr>
          <w:rFonts w:ascii="Times New Roman" w:hAnsi="Times New Roman" w:cs="Times New Roman"/>
          <w:sz w:val="26"/>
          <w:szCs w:val="26"/>
        </w:rPr>
        <w:t xml:space="preserve">or stakeholder </w:t>
      </w:r>
      <w:r w:rsidRPr="00D623E6">
        <w:rPr>
          <w:rFonts w:ascii="Times New Roman" w:hAnsi="Times New Roman" w:cs="Times New Roman"/>
          <w:sz w:val="26"/>
          <w:szCs w:val="26"/>
        </w:rPr>
        <w:t>perceptions</w:t>
      </w:r>
      <w:r w:rsidRPr="00D623E6" w:rsidR="007E102D">
        <w:rPr>
          <w:rFonts w:ascii="Times New Roman" w:hAnsi="Times New Roman" w:cs="Times New Roman"/>
          <w:sz w:val="26"/>
          <w:szCs w:val="26"/>
        </w:rPr>
        <w:t>, experiences</w:t>
      </w:r>
      <w:r w:rsidRPr="00D623E6">
        <w:rPr>
          <w:rFonts w:ascii="Times New Roman" w:hAnsi="Times New Roman" w:cs="Times New Roman"/>
          <w:sz w:val="26"/>
          <w:szCs w:val="26"/>
        </w:rPr>
        <w:t xml:space="preserve"> and expectations, provide an early warning of issues with service, or focus attention on areas where </w:t>
      </w:r>
      <w:r w:rsidRPr="00D623E6" w:rsidR="00FB1178">
        <w:rPr>
          <w:rFonts w:ascii="Times New Roman" w:hAnsi="Times New Roman" w:cs="Times New Roman"/>
          <w:sz w:val="26"/>
          <w:szCs w:val="26"/>
        </w:rPr>
        <w:t xml:space="preserve">communication, </w:t>
      </w:r>
      <w:r w:rsidRPr="00D623E6">
        <w:rPr>
          <w:rFonts w:ascii="Times New Roman" w:hAnsi="Times New Roman" w:cs="Times New Roman"/>
          <w:sz w:val="26"/>
          <w:szCs w:val="26"/>
        </w:rPr>
        <w:t xml:space="preserve">training or changes in operations might improve delivery of products or services.  These collections will </w:t>
      </w:r>
      <w:r w:rsidRPr="00D623E6" w:rsidR="00AA3F96">
        <w:rPr>
          <w:rFonts w:ascii="Times New Roman" w:hAnsi="Times New Roman" w:cs="Times New Roman"/>
          <w:sz w:val="26"/>
          <w:szCs w:val="26"/>
        </w:rPr>
        <w:t xml:space="preserve">allow for </w:t>
      </w:r>
      <w:r w:rsidRPr="00D623E6" w:rsidR="00FB1178">
        <w:rPr>
          <w:rFonts w:ascii="Times New Roman" w:hAnsi="Times New Roman" w:cs="Times New Roman"/>
          <w:sz w:val="26"/>
          <w:szCs w:val="26"/>
        </w:rPr>
        <w:t>ongoing, collaborative</w:t>
      </w:r>
      <w:r w:rsidRPr="00D623E6" w:rsidR="00EA03E1">
        <w:rPr>
          <w:rFonts w:ascii="Times New Roman" w:hAnsi="Times New Roman" w:cs="Times New Roman"/>
          <w:sz w:val="26"/>
          <w:szCs w:val="26"/>
        </w:rPr>
        <w:t>,</w:t>
      </w:r>
      <w:r w:rsidRPr="00D623E6" w:rsidR="00FB1178">
        <w:rPr>
          <w:rFonts w:ascii="Times New Roman" w:hAnsi="Times New Roman" w:cs="Times New Roman"/>
          <w:sz w:val="26"/>
          <w:szCs w:val="26"/>
        </w:rPr>
        <w:t xml:space="preserve"> and actionable </w:t>
      </w:r>
      <w:r w:rsidRPr="00D623E6">
        <w:rPr>
          <w:rFonts w:ascii="Times New Roman" w:hAnsi="Times New Roman" w:cs="Times New Roman"/>
          <w:sz w:val="26"/>
          <w:szCs w:val="26"/>
        </w:rPr>
        <w:t>communications between</w:t>
      </w:r>
      <w:r w:rsidRPr="00D623E6" w:rsidR="00C62FA2">
        <w:rPr>
          <w:rFonts w:ascii="Times New Roman" w:hAnsi="Times New Roman" w:cs="Times New Roman"/>
          <w:sz w:val="26"/>
          <w:szCs w:val="26"/>
        </w:rPr>
        <w:t xml:space="preserve"> the Agency </w:t>
      </w:r>
      <w:r w:rsidRPr="00D623E6">
        <w:rPr>
          <w:rFonts w:ascii="Times New Roman" w:hAnsi="Times New Roman" w:cs="Times New Roman"/>
          <w:sz w:val="26"/>
          <w:szCs w:val="26"/>
        </w:rPr>
        <w:t xml:space="preserve">and its customers and stakeholders.  It will also allow feedback to contribute directly to the improvement of program management. </w:t>
      </w:r>
    </w:p>
    <w:p w:rsidRPr="00D623E6" w:rsidR="00982095" w:rsidP="00D623E6" w:rsidRDefault="000C0A7E" w14:paraId="30F9079C" w14:textId="77777777">
      <w:p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 xml:space="preserve"> </w:t>
      </w:r>
    </w:p>
    <w:p w:rsidRPr="00D623E6" w:rsidR="00982095" w:rsidP="00D623E6" w:rsidRDefault="00982095" w14:paraId="30F9079D" w14:textId="77777777">
      <w:pPr>
        <w:spacing w:after="0" w:line="240" w:lineRule="auto"/>
        <w:rPr>
          <w:rFonts w:ascii="Times New Roman" w:hAnsi="Times New Roman" w:cs="Times New Roman"/>
          <w:sz w:val="26"/>
          <w:szCs w:val="26"/>
        </w:rPr>
      </w:pPr>
    </w:p>
    <w:p w:rsidRPr="00D623E6" w:rsidR="00982095" w:rsidP="00D623E6" w:rsidRDefault="00355EAE" w14:paraId="30F9079E" w14:textId="0E9FFD64">
      <w:pPr>
        <w:pStyle w:val="ListParagraph"/>
        <w:numPr>
          <w:ilvl w:val="0"/>
          <w:numId w:val="2"/>
        </w:numPr>
        <w:spacing w:after="0" w:line="240" w:lineRule="auto"/>
        <w:ind w:left="0"/>
        <w:rPr>
          <w:rFonts w:ascii="Times New Roman" w:hAnsi="Times New Roman" w:cs="Times New Roman"/>
          <w:b/>
          <w:sz w:val="26"/>
          <w:szCs w:val="26"/>
        </w:rPr>
      </w:pPr>
      <w:r w:rsidRPr="00D623E6">
        <w:rPr>
          <w:rFonts w:ascii="Times New Roman" w:hAnsi="Times New Roman" w:cs="Times New Roman"/>
          <w:b/>
          <w:sz w:val="26"/>
          <w:szCs w:val="26"/>
        </w:rPr>
        <w:t xml:space="preserve">HOW, BY WHOM, AND FOR WHAT PURPOSE THE INFORMATION IS TO BE USED AND THE CONSEQUENCES OF NOT COLLECTING THE INFORMATION  </w:t>
      </w:r>
    </w:p>
    <w:p w:rsidRPr="00D623E6" w:rsidR="00982095" w:rsidP="00D623E6" w:rsidRDefault="00982095" w14:paraId="30F9079F" w14:textId="77777777">
      <w:pPr>
        <w:spacing w:after="0" w:line="240" w:lineRule="auto"/>
        <w:rPr>
          <w:rFonts w:ascii="Times New Roman" w:hAnsi="Times New Roman" w:cs="Times New Roman"/>
          <w:sz w:val="26"/>
          <w:szCs w:val="26"/>
          <w:highlight w:val="yellow"/>
        </w:rPr>
      </w:pPr>
    </w:p>
    <w:p w:rsidRPr="00D623E6" w:rsidR="00982095" w:rsidP="00D623E6" w:rsidRDefault="000C0A7E" w14:paraId="30F907A0" w14:textId="27114665">
      <w:pPr>
        <w:spacing w:after="0" w:line="240" w:lineRule="auto"/>
        <w:rPr>
          <w:rFonts w:ascii="Times New Roman" w:hAnsi="Times New Roman" w:cs="Times New Roman"/>
          <w:sz w:val="26"/>
          <w:szCs w:val="26"/>
        </w:rPr>
      </w:pPr>
      <w:r w:rsidRPr="00D623E6">
        <w:rPr>
          <w:rFonts w:ascii="Times New Roman" w:hAnsi="Times New Roman" w:cs="Times New Roman"/>
          <w:sz w:val="26"/>
          <w:szCs w:val="26"/>
        </w:rPr>
        <w:lastRenderedPageBreak/>
        <w:t xml:space="preserve">Improving agency programs requires ongoing assessment of service delivery, by which we mean systematic review of the operation of a program compared to a set of explicit </w:t>
      </w:r>
      <w:r w:rsidRPr="00D623E6" w:rsidR="001D3502">
        <w:rPr>
          <w:rFonts w:ascii="Times New Roman" w:hAnsi="Times New Roman" w:cs="Times New Roman"/>
          <w:sz w:val="26"/>
          <w:szCs w:val="26"/>
        </w:rPr>
        <w:t>or implicit</w:t>
      </w:r>
      <w:r w:rsidRPr="00D623E6">
        <w:rPr>
          <w:rFonts w:ascii="Times New Roman" w:hAnsi="Times New Roman" w:cs="Times New Roman"/>
          <w:sz w:val="26"/>
          <w:szCs w:val="26"/>
        </w:rPr>
        <w:t xml:space="preserve"> standards, as a means of contributing to the continuous improvement of the program.  </w:t>
      </w:r>
      <w:r w:rsidRPr="00D623E6" w:rsidR="00C62FA2">
        <w:rPr>
          <w:rFonts w:ascii="Times New Roman" w:hAnsi="Times New Roman" w:cs="Times New Roman"/>
          <w:sz w:val="26"/>
          <w:szCs w:val="26"/>
        </w:rPr>
        <w:t xml:space="preserve">The Agency </w:t>
      </w:r>
      <w:r w:rsidRPr="00D623E6">
        <w:rPr>
          <w:rFonts w:ascii="Times New Roman" w:hAnsi="Times New Roman" w:cs="Times New Roman"/>
          <w:sz w:val="26"/>
          <w:szCs w:val="26"/>
        </w:rPr>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w:t>
      </w:r>
      <w:r w:rsidRPr="00D623E6" w:rsidR="002477C2">
        <w:rPr>
          <w:rFonts w:ascii="Times New Roman" w:hAnsi="Times New Roman" w:cs="Times New Roman"/>
          <w:sz w:val="26"/>
          <w:szCs w:val="26"/>
        </w:rPr>
        <w:t>uracy of information, courtesy,</w:t>
      </w:r>
      <w:r w:rsidRPr="00D623E6" w:rsidR="00EB2D61">
        <w:rPr>
          <w:rFonts w:ascii="Times New Roman" w:hAnsi="Times New Roman" w:cs="Times New Roman"/>
          <w:sz w:val="26"/>
          <w:szCs w:val="26"/>
        </w:rPr>
        <w:t xml:space="preserve"> efficiency </w:t>
      </w:r>
      <w:r w:rsidRPr="00D623E6" w:rsidR="00AA3F96">
        <w:rPr>
          <w:rFonts w:ascii="Times New Roman" w:hAnsi="Times New Roman" w:cs="Times New Roman"/>
          <w:sz w:val="26"/>
          <w:szCs w:val="26"/>
        </w:rPr>
        <w:t xml:space="preserve">of service delivery, </w:t>
      </w:r>
      <w:r w:rsidRPr="00D623E6">
        <w:rPr>
          <w:rFonts w:ascii="Times New Roman" w:hAnsi="Times New Roman" w:cs="Times New Roman"/>
          <w:sz w:val="26"/>
          <w:szCs w:val="26"/>
        </w:rPr>
        <w:t>and resolution</w:t>
      </w:r>
      <w:r w:rsidRPr="00D623E6" w:rsidR="00AA3F96">
        <w:rPr>
          <w:rFonts w:ascii="Times New Roman" w:hAnsi="Times New Roman" w:cs="Times New Roman"/>
          <w:sz w:val="26"/>
          <w:szCs w:val="26"/>
        </w:rPr>
        <w:t xml:space="preserve"> of issues with service delivery</w:t>
      </w:r>
      <w:r w:rsidRPr="00D623E6">
        <w:rPr>
          <w:rFonts w:ascii="Times New Roman" w:hAnsi="Times New Roman" w:cs="Times New Roman"/>
          <w:sz w:val="26"/>
          <w:szCs w:val="26"/>
        </w:rPr>
        <w:t xml:space="preserve">.  Responses will be assessed to plan and inform efforts to improve or maintain the quality of service offered to the public.  If this information is not collected, vital feedback </w:t>
      </w:r>
      <w:r w:rsidRPr="00D623E6" w:rsidR="00EB2D61">
        <w:rPr>
          <w:rFonts w:ascii="Times New Roman" w:hAnsi="Times New Roman" w:cs="Times New Roman"/>
          <w:sz w:val="26"/>
          <w:szCs w:val="26"/>
        </w:rPr>
        <w:t>from customers and stakeholders on</w:t>
      </w:r>
      <w:r w:rsidRPr="00D623E6" w:rsidR="00C62FA2">
        <w:rPr>
          <w:rFonts w:ascii="Times New Roman" w:hAnsi="Times New Roman" w:cs="Times New Roman"/>
          <w:sz w:val="26"/>
          <w:szCs w:val="26"/>
        </w:rPr>
        <w:t xml:space="preserve"> the Agency</w:t>
      </w:r>
      <w:r w:rsidRPr="00D623E6" w:rsidR="000A410F">
        <w:rPr>
          <w:rFonts w:ascii="Times New Roman" w:hAnsi="Times New Roman" w:cs="Times New Roman"/>
          <w:sz w:val="26"/>
          <w:szCs w:val="26"/>
        </w:rPr>
        <w:t>’s</w:t>
      </w:r>
      <w:r w:rsidRPr="00D623E6" w:rsidR="00C62FA2">
        <w:rPr>
          <w:rFonts w:ascii="Times New Roman" w:hAnsi="Times New Roman" w:cs="Times New Roman"/>
          <w:sz w:val="26"/>
          <w:szCs w:val="26"/>
        </w:rPr>
        <w:t xml:space="preserve"> </w:t>
      </w:r>
      <w:r w:rsidRPr="00D623E6">
        <w:rPr>
          <w:rFonts w:ascii="Times New Roman" w:hAnsi="Times New Roman" w:cs="Times New Roman"/>
          <w:sz w:val="26"/>
          <w:szCs w:val="26"/>
        </w:rPr>
        <w:t>services will be unavailable.</w:t>
      </w:r>
    </w:p>
    <w:p w:rsidRPr="00D623E6" w:rsidR="00982095" w:rsidP="00D623E6" w:rsidRDefault="00982095" w14:paraId="30F907A1" w14:textId="77777777">
      <w:pPr>
        <w:spacing w:after="0" w:line="240" w:lineRule="auto"/>
        <w:rPr>
          <w:rFonts w:ascii="Times New Roman" w:hAnsi="Times New Roman" w:cs="Times New Roman"/>
          <w:sz w:val="26"/>
          <w:szCs w:val="26"/>
        </w:rPr>
      </w:pPr>
    </w:p>
    <w:p w:rsidRPr="00D623E6" w:rsidR="00EB2D61" w:rsidP="00D623E6" w:rsidRDefault="00EB2D61" w14:paraId="30F907A2" w14:textId="77777777">
      <w:p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 xml:space="preserve">The Agency will only submit a collection for approval under this generic clearance if it meets the following conditions:   </w:t>
      </w:r>
    </w:p>
    <w:p w:rsidRPr="00D623E6" w:rsidR="00AA3F96" w:rsidP="00D623E6" w:rsidRDefault="00AA3F96" w14:paraId="30F907A3" w14:textId="77777777">
      <w:pPr>
        <w:spacing w:after="0" w:line="240" w:lineRule="auto"/>
        <w:rPr>
          <w:rFonts w:ascii="Times New Roman" w:hAnsi="Times New Roman" w:cs="Times New Roman"/>
          <w:sz w:val="26"/>
          <w:szCs w:val="26"/>
        </w:rPr>
      </w:pPr>
    </w:p>
    <w:p w:rsidRPr="00D623E6" w:rsidR="00377B51" w:rsidP="00D623E6" w:rsidRDefault="00EB2D61" w14:paraId="30F907A4" w14:textId="7FF5C9FD">
      <w:pPr>
        <w:pStyle w:val="ListParagraph"/>
        <w:numPr>
          <w:ilvl w:val="0"/>
          <w:numId w:val="13"/>
        </w:num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Information gathered will be used</w:t>
      </w:r>
      <w:r w:rsidRPr="00D623E6" w:rsidR="00377B51">
        <w:rPr>
          <w:rFonts w:ascii="Times New Roman" w:hAnsi="Times New Roman" w:cs="Times New Roman"/>
          <w:sz w:val="26"/>
          <w:szCs w:val="26"/>
        </w:rPr>
        <w:t xml:space="preserve"> </w:t>
      </w:r>
      <w:r w:rsidRPr="00D623E6" w:rsidR="00572831">
        <w:rPr>
          <w:rFonts w:ascii="Times New Roman" w:hAnsi="Times New Roman" w:cs="Times New Roman"/>
          <w:sz w:val="26"/>
          <w:szCs w:val="26"/>
        </w:rPr>
        <w:t xml:space="preserve">only internally </w:t>
      </w:r>
      <w:r w:rsidRPr="00D623E6" w:rsidR="00377B51">
        <w:rPr>
          <w:rFonts w:ascii="Times New Roman" w:hAnsi="Times New Roman" w:cs="Times New Roman"/>
          <w:sz w:val="26"/>
          <w:szCs w:val="26"/>
        </w:rPr>
        <w:t xml:space="preserve">for </w:t>
      </w:r>
      <w:r w:rsidRPr="00D623E6" w:rsidR="00572831">
        <w:rPr>
          <w:rFonts w:ascii="Times New Roman" w:hAnsi="Times New Roman" w:cs="Times New Roman"/>
          <w:sz w:val="26"/>
          <w:szCs w:val="26"/>
        </w:rPr>
        <w:t xml:space="preserve">general service improvement and program management purposes </w:t>
      </w:r>
      <w:r w:rsidRPr="00D623E6" w:rsidR="00377B51">
        <w:rPr>
          <w:rFonts w:ascii="Times New Roman" w:hAnsi="Times New Roman" w:cs="Times New Roman"/>
          <w:sz w:val="26"/>
          <w:szCs w:val="26"/>
        </w:rPr>
        <w:t xml:space="preserve">and </w:t>
      </w:r>
      <w:r w:rsidRPr="00D623E6" w:rsidR="00FA1D10">
        <w:rPr>
          <w:rFonts w:ascii="Times New Roman" w:hAnsi="Times New Roman" w:cs="Times New Roman"/>
          <w:sz w:val="26"/>
          <w:szCs w:val="26"/>
        </w:rPr>
        <w:t xml:space="preserve">is </w:t>
      </w:r>
      <w:r w:rsidRPr="00D623E6" w:rsidR="00377B51">
        <w:rPr>
          <w:rFonts w:ascii="Times New Roman" w:hAnsi="Times New Roman" w:cs="Times New Roman"/>
          <w:sz w:val="26"/>
          <w:szCs w:val="26"/>
        </w:rPr>
        <w:t>not intended for release outside of the agency</w:t>
      </w:r>
      <w:r w:rsidRPr="00D623E6" w:rsidR="00572831">
        <w:rPr>
          <w:rFonts w:ascii="Times New Roman" w:hAnsi="Times New Roman" w:cs="Times New Roman"/>
          <w:sz w:val="26"/>
          <w:szCs w:val="26"/>
        </w:rPr>
        <w:t xml:space="preserve"> (if released, procedures outlined in Question 16 wil</w:t>
      </w:r>
      <w:r w:rsidRPr="00D623E6" w:rsidR="00745905">
        <w:rPr>
          <w:rFonts w:ascii="Times New Roman" w:hAnsi="Times New Roman" w:cs="Times New Roman"/>
          <w:sz w:val="26"/>
          <w:szCs w:val="26"/>
        </w:rPr>
        <w:t>l</w:t>
      </w:r>
      <w:r w:rsidRPr="00D623E6" w:rsidR="00572831">
        <w:rPr>
          <w:rFonts w:ascii="Times New Roman" w:hAnsi="Times New Roman" w:cs="Times New Roman"/>
          <w:sz w:val="26"/>
          <w:szCs w:val="26"/>
        </w:rPr>
        <w:t xml:space="preserve"> be followed)</w:t>
      </w:r>
      <w:r w:rsidRPr="00D623E6" w:rsidR="00FA1D10">
        <w:rPr>
          <w:rFonts w:ascii="Times New Roman" w:hAnsi="Times New Roman" w:cs="Times New Roman"/>
          <w:sz w:val="26"/>
          <w:szCs w:val="26"/>
        </w:rPr>
        <w:t>;</w:t>
      </w:r>
    </w:p>
    <w:p w:rsidRPr="00D623E6" w:rsidR="00D64405" w:rsidP="00D623E6" w:rsidRDefault="00572831" w14:paraId="30F907A5" w14:textId="1352DE1B">
      <w:pPr>
        <w:pStyle w:val="ListParagraph"/>
        <w:numPr>
          <w:ilvl w:val="0"/>
          <w:numId w:val="16"/>
        </w:num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Information gathered will not be used for the purpose of substantially informing influential policy decisions</w:t>
      </w:r>
      <w:r w:rsidRPr="00D623E6">
        <w:rPr>
          <w:rStyle w:val="FootnoteReference"/>
          <w:rFonts w:ascii="Times New Roman" w:hAnsi="Times New Roman" w:cs="Times New Roman"/>
          <w:sz w:val="26"/>
          <w:szCs w:val="26"/>
        </w:rPr>
        <w:footnoteReference w:id="1"/>
      </w:r>
      <w:r w:rsidRPr="00D623E6" w:rsidR="00D64405">
        <w:rPr>
          <w:rFonts w:ascii="Times New Roman" w:hAnsi="Times New Roman" w:cs="Times New Roman"/>
          <w:sz w:val="26"/>
          <w:szCs w:val="26"/>
        </w:rPr>
        <w:t>;</w:t>
      </w:r>
    </w:p>
    <w:p w:rsidRPr="00D623E6" w:rsidR="001628A1" w:rsidP="00D623E6" w:rsidRDefault="00D30F06" w14:paraId="30F907A6" w14:textId="6BADCE76">
      <w:pPr>
        <w:pStyle w:val="ListParagraph"/>
        <w:numPr>
          <w:ilvl w:val="0"/>
          <w:numId w:val="9"/>
        </w:num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 xml:space="preserve">Information gathered </w:t>
      </w:r>
      <w:r w:rsidRPr="00D623E6" w:rsidR="000C0A7E">
        <w:rPr>
          <w:rFonts w:ascii="Times New Roman" w:hAnsi="Times New Roman" w:cs="Times New Roman"/>
          <w:sz w:val="26"/>
          <w:szCs w:val="26"/>
        </w:rPr>
        <w:t>will yield qualitative information; the</w:t>
      </w:r>
      <w:r w:rsidRPr="00D623E6">
        <w:rPr>
          <w:rFonts w:ascii="Times New Roman" w:hAnsi="Times New Roman" w:cs="Times New Roman"/>
          <w:sz w:val="26"/>
          <w:szCs w:val="26"/>
        </w:rPr>
        <w:t xml:space="preserve"> collections</w:t>
      </w:r>
      <w:r w:rsidRPr="00D623E6" w:rsidR="000C0A7E">
        <w:rPr>
          <w:rFonts w:ascii="Times New Roman" w:hAnsi="Times New Roman" w:cs="Times New Roman"/>
          <w:sz w:val="26"/>
          <w:szCs w:val="26"/>
        </w:rPr>
        <w:t xml:space="preserve"> will not be designed or expected to yield </w:t>
      </w:r>
      <w:r w:rsidRPr="00D623E6" w:rsidR="00EB2D61">
        <w:rPr>
          <w:rFonts w:ascii="Times New Roman" w:hAnsi="Times New Roman" w:cs="Times New Roman"/>
          <w:sz w:val="26"/>
          <w:szCs w:val="26"/>
        </w:rPr>
        <w:t>statistically reliable</w:t>
      </w:r>
      <w:r w:rsidRPr="00D623E6" w:rsidR="000C0A7E">
        <w:rPr>
          <w:rFonts w:ascii="Times New Roman" w:hAnsi="Times New Roman" w:cs="Times New Roman"/>
          <w:sz w:val="26"/>
          <w:szCs w:val="26"/>
        </w:rPr>
        <w:t xml:space="preserve"> results</w:t>
      </w:r>
      <w:r w:rsidRPr="00D623E6" w:rsidR="00FA1D10">
        <w:rPr>
          <w:rFonts w:ascii="Times New Roman" w:hAnsi="Times New Roman" w:cs="Times New Roman"/>
          <w:sz w:val="26"/>
          <w:szCs w:val="26"/>
        </w:rPr>
        <w:t xml:space="preserve"> or used as though the results are generalizable to the population of study</w:t>
      </w:r>
      <w:r w:rsidRPr="00D623E6">
        <w:rPr>
          <w:rFonts w:ascii="Times New Roman" w:hAnsi="Times New Roman" w:cs="Times New Roman"/>
          <w:sz w:val="26"/>
          <w:szCs w:val="26"/>
        </w:rPr>
        <w:t>;</w:t>
      </w:r>
      <w:r w:rsidRPr="00D623E6" w:rsidR="000C0A7E">
        <w:rPr>
          <w:rFonts w:ascii="Times New Roman" w:hAnsi="Times New Roman" w:cs="Times New Roman"/>
          <w:sz w:val="26"/>
          <w:szCs w:val="26"/>
        </w:rPr>
        <w:t xml:space="preserve">  </w:t>
      </w:r>
    </w:p>
    <w:p w:rsidRPr="00D623E6" w:rsidR="00982095" w:rsidP="00D623E6" w:rsidRDefault="000C0A7E" w14:paraId="30F907A7" w14:textId="77777777">
      <w:pPr>
        <w:pStyle w:val="ListParagraph"/>
        <w:numPr>
          <w:ilvl w:val="0"/>
          <w:numId w:val="9"/>
        </w:num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The collections are voluntary;</w:t>
      </w:r>
    </w:p>
    <w:p w:rsidRPr="00D623E6" w:rsidR="00982095" w:rsidP="00D623E6" w:rsidRDefault="000C0A7E" w14:paraId="30F907A8" w14:textId="77777777">
      <w:pPr>
        <w:pStyle w:val="ListParagraph"/>
        <w:numPr>
          <w:ilvl w:val="0"/>
          <w:numId w:val="9"/>
        </w:num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The collections are low-burden for respondents (based on considerations of total burden hours, total number of respondents, or burden-hours per respondent) and are low-cost for both the respondents and the Federal Government;</w:t>
      </w:r>
    </w:p>
    <w:p w:rsidRPr="00D623E6" w:rsidR="00982095" w:rsidP="00D623E6" w:rsidRDefault="000C0A7E" w14:paraId="30F907A9" w14:textId="05D6714B">
      <w:pPr>
        <w:pStyle w:val="ListParagraph"/>
        <w:numPr>
          <w:ilvl w:val="0"/>
          <w:numId w:val="9"/>
        </w:num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 xml:space="preserve">The collections are non-controversial and do not raise issues of concern to other Federal agencies; </w:t>
      </w:r>
    </w:p>
    <w:p w:rsidRPr="00D623E6" w:rsidR="00982095" w:rsidP="00D623E6" w:rsidRDefault="000C0A7E" w14:paraId="30F907AA" w14:textId="77777777">
      <w:pPr>
        <w:pStyle w:val="ListParagraph"/>
        <w:numPr>
          <w:ilvl w:val="0"/>
          <w:numId w:val="9"/>
        </w:num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 xml:space="preserve">Any collection is </w:t>
      </w:r>
      <w:r w:rsidRPr="00D623E6" w:rsidR="00BF2E89">
        <w:rPr>
          <w:rFonts w:ascii="Times New Roman" w:hAnsi="Times New Roman" w:cs="Times New Roman"/>
          <w:sz w:val="26"/>
          <w:szCs w:val="26"/>
        </w:rPr>
        <w:t xml:space="preserve">targeted </w:t>
      </w:r>
      <w:r w:rsidRPr="00D623E6">
        <w:rPr>
          <w:rFonts w:ascii="Times New Roman" w:hAnsi="Times New Roman" w:cs="Times New Roman"/>
          <w:sz w:val="26"/>
          <w:szCs w:val="26"/>
        </w:rPr>
        <w:t>to the solicitation of opinions from respondents who have experience with the program</w:t>
      </w:r>
      <w:r w:rsidRPr="00D623E6" w:rsidR="00BF2E89">
        <w:rPr>
          <w:rFonts w:ascii="Times New Roman" w:hAnsi="Times New Roman" w:cs="Times New Roman"/>
          <w:sz w:val="26"/>
          <w:szCs w:val="26"/>
        </w:rPr>
        <w:t xml:space="preserve"> or </w:t>
      </w:r>
      <w:r w:rsidRPr="00D623E6" w:rsidR="00EB2D61">
        <w:rPr>
          <w:rFonts w:ascii="Times New Roman" w:hAnsi="Times New Roman" w:cs="Times New Roman"/>
          <w:sz w:val="26"/>
          <w:szCs w:val="26"/>
        </w:rPr>
        <w:t>may have experience with</w:t>
      </w:r>
      <w:r w:rsidRPr="00D623E6" w:rsidR="00BF2E89">
        <w:rPr>
          <w:rFonts w:ascii="Times New Roman" w:hAnsi="Times New Roman" w:cs="Times New Roman"/>
          <w:sz w:val="26"/>
          <w:szCs w:val="26"/>
        </w:rPr>
        <w:t xml:space="preserve"> the program </w:t>
      </w:r>
      <w:proofErr w:type="gramStart"/>
      <w:r w:rsidRPr="00D623E6" w:rsidR="00BF2E89">
        <w:rPr>
          <w:rFonts w:ascii="Times New Roman" w:hAnsi="Times New Roman" w:cs="Times New Roman"/>
          <w:sz w:val="26"/>
          <w:szCs w:val="26"/>
        </w:rPr>
        <w:t>in the near future</w:t>
      </w:r>
      <w:proofErr w:type="gramEnd"/>
      <w:r w:rsidRPr="00D623E6">
        <w:rPr>
          <w:rFonts w:ascii="Times New Roman" w:hAnsi="Times New Roman" w:cs="Times New Roman"/>
          <w:sz w:val="26"/>
          <w:szCs w:val="26"/>
        </w:rPr>
        <w:t>; and</w:t>
      </w:r>
    </w:p>
    <w:p w:rsidRPr="00D623E6" w:rsidR="00982095" w:rsidP="00D623E6" w:rsidRDefault="00D30F06" w14:paraId="30F907AB" w14:textId="45385C23">
      <w:pPr>
        <w:pStyle w:val="ListParagraph"/>
        <w:numPr>
          <w:ilvl w:val="0"/>
          <w:numId w:val="9"/>
        </w:numPr>
        <w:spacing w:after="0" w:line="240" w:lineRule="auto"/>
        <w:rPr>
          <w:rFonts w:ascii="Times New Roman" w:hAnsi="Times New Roman" w:cs="Times New Roman"/>
          <w:sz w:val="26"/>
          <w:szCs w:val="26"/>
        </w:rPr>
      </w:pPr>
      <w:proofErr w:type="gramStart"/>
      <w:r w:rsidRPr="00D623E6">
        <w:rPr>
          <w:rFonts w:ascii="Times New Roman" w:hAnsi="Times New Roman" w:cs="Times New Roman"/>
          <w:sz w:val="26"/>
          <w:szCs w:val="26"/>
        </w:rPr>
        <w:t>With the exception of</w:t>
      </w:r>
      <w:proofErr w:type="gramEnd"/>
      <w:r w:rsidRPr="00D623E6">
        <w:rPr>
          <w:rFonts w:ascii="Times New Roman" w:hAnsi="Times New Roman" w:cs="Times New Roman"/>
          <w:sz w:val="26"/>
          <w:szCs w:val="26"/>
        </w:rPr>
        <w:t xml:space="preserve"> information needed to provide </w:t>
      </w:r>
      <w:r w:rsidRPr="00D623E6" w:rsidR="006A0A3F">
        <w:rPr>
          <w:rFonts w:ascii="Times New Roman" w:hAnsi="Times New Roman" w:cs="Times New Roman"/>
          <w:sz w:val="26"/>
          <w:szCs w:val="26"/>
        </w:rPr>
        <w:t>remuneration</w:t>
      </w:r>
      <w:r w:rsidRPr="00D623E6">
        <w:rPr>
          <w:rFonts w:ascii="Times New Roman" w:hAnsi="Times New Roman" w:cs="Times New Roman"/>
          <w:sz w:val="26"/>
          <w:szCs w:val="26"/>
        </w:rPr>
        <w:t xml:space="preserve"> for participants of focus groups and cognitive laboratory studies, p</w:t>
      </w:r>
      <w:r w:rsidRPr="00D623E6" w:rsidR="000C0A7E">
        <w:rPr>
          <w:rFonts w:ascii="Times New Roman" w:hAnsi="Times New Roman" w:cs="Times New Roman"/>
          <w:sz w:val="26"/>
          <w:szCs w:val="26"/>
        </w:rPr>
        <w:t xml:space="preserve">ersonally identifiable information (PII) </w:t>
      </w:r>
      <w:r w:rsidRPr="00D623E6" w:rsidR="00474C83">
        <w:rPr>
          <w:rFonts w:ascii="Times New Roman" w:hAnsi="Times New Roman" w:cs="Times New Roman"/>
          <w:sz w:val="26"/>
          <w:szCs w:val="26"/>
        </w:rPr>
        <w:t xml:space="preserve">is </w:t>
      </w:r>
      <w:r w:rsidRPr="00D623E6" w:rsidR="000C0A7E">
        <w:rPr>
          <w:rFonts w:ascii="Times New Roman" w:hAnsi="Times New Roman" w:cs="Times New Roman"/>
          <w:sz w:val="26"/>
          <w:szCs w:val="26"/>
        </w:rPr>
        <w:t>collected</w:t>
      </w:r>
      <w:r w:rsidRPr="00D623E6" w:rsidR="00474C83">
        <w:rPr>
          <w:rFonts w:ascii="Times New Roman" w:hAnsi="Times New Roman" w:cs="Times New Roman"/>
          <w:sz w:val="26"/>
          <w:szCs w:val="26"/>
        </w:rPr>
        <w:t xml:space="preserve"> only to the extent necessary and is not retained</w:t>
      </w:r>
      <w:r w:rsidRPr="00D623E6" w:rsidR="000C0A7E">
        <w:rPr>
          <w:rFonts w:ascii="Times New Roman" w:hAnsi="Times New Roman" w:cs="Times New Roman"/>
          <w:sz w:val="26"/>
          <w:szCs w:val="26"/>
        </w:rPr>
        <w:t xml:space="preserve">. </w:t>
      </w:r>
    </w:p>
    <w:p w:rsidRPr="00D623E6" w:rsidR="00982095" w:rsidP="00D623E6" w:rsidRDefault="00982095" w14:paraId="30F907AC" w14:textId="77777777">
      <w:pPr>
        <w:pStyle w:val="ListParagraph"/>
        <w:spacing w:after="0" w:line="240" w:lineRule="auto"/>
        <w:ind w:left="360"/>
        <w:rPr>
          <w:rFonts w:ascii="Times New Roman" w:hAnsi="Times New Roman" w:cs="Times New Roman"/>
          <w:sz w:val="26"/>
          <w:szCs w:val="26"/>
        </w:rPr>
      </w:pPr>
    </w:p>
    <w:p w:rsidRPr="00D623E6" w:rsidR="00982095" w:rsidP="00D623E6" w:rsidRDefault="000C0A7E" w14:paraId="30F907AD" w14:textId="77777777">
      <w:p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 xml:space="preserve">If these conditions are not met, </w:t>
      </w:r>
      <w:r w:rsidRPr="00D623E6" w:rsidR="00CC2FDD">
        <w:rPr>
          <w:rFonts w:ascii="Times New Roman" w:hAnsi="Times New Roman" w:cs="Times New Roman"/>
          <w:sz w:val="26"/>
          <w:szCs w:val="26"/>
        </w:rPr>
        <w:t xml:space="preserve">the Agency </w:t>
      </w:r>
      <w:r w:rsidRPr="00D623E6">
        <w:rPr>
          <w:rFonts w:ascii="Times New Roman" w:hAnsi="Times New Roman" w:cs="Times New Roman"/>
          <w:sz w:val="26"/>
          <w:szCs w:val="26"/>
        </w:rPr>
        <w:t xml:space="preserve">will submit an information collection request to OMB for approval through the normal PRA process.  </w:t>
      </w:r>
    </w:p>
    <w:p w:rsidRPr="00D623E6" w:rsidR="00982095" w:rsidP="00D623E6" w:rsidRDefault="00982095" w14:paraId="30F907AE" w14:textId="77777777">
      <w:pPr>
        <w:spacing w:after="0" w:line="240" w:lineRule="auto"/>
        <w:rPr>
          <w:rFonts w:ascii="Times New Roman" w:hAnsi="Times New Roman" w:cs="Times New Roman"/>
          <w:sz w:val="26"/>
          <w:szCs w:val="26"/>
        </w:rPr>
      </w:pPr>
    </w:p>
    <w:p w:rsidRPr="00D623E6" w:rsidR="00982095" w:rsidP="00D623E6" w:rsidRDefault="000C0A7E" w14:paraId="30F907AF" w14:textId="0EC4F76E">
      <w:p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D623E6" w:rsidR="00EA03E1">
        <w:rPr>
          <w:rFonts w:ascii="Times New Roman" w:hAnsi="Times New Roman" w:cs="Times New Roman"/>
          <w:sz w:val="26"/>
          <w:szCs w:val="26"/>
        </w:rPr>
        <w:t>five</w:t>
      </w:r>
      <w:r w:rsidRPr="00D623E6">
        <w:rPr>
          <w:rFonts w:ascii="Times New Roman" w:hAnsi="Times New Roman" w:cs="Times New Roman"/>
          <w:sz w:val="26"/>
          <w:szCs w:val="26"/>
        </w:rPr>
        <w:t xml:space="preserve"> business days.</w:t>
      </w:r>
    </w:p>
    <w:p w:rsidRPr="00D623E6" w:rsidR="00982095" w:rsidP="00D623E6" w:rsidRDefault="00982095" w14:paraId="30F907B0" w14:textId="77777777">
      <w:pPr>
        <w:spacing w:after="0" w:line="240" w:lineRule="auto"/>
        <w:rPr>
          <w:rFonts w:ascii="Times New Roman" w:hAnsi="Times New Roman" w:cs="Times New Roman"/>
          <w:sz w:val="26"/>
          <w:szCs w:val="26"/>
        </w:rPr>
      </w:pPr>
    </w:p>
    <w:p w:rsidRPr="00D623E6" w:rsidR="00982095" w:rsidP="00D623E6" w:rsidRDefault="000C0A7E" w14:paraId="30F907B1" w14:textId="77777777">
      <w:pPr>
        <w:spacing w:line="240" w:lineRule="auto"/>
        <w:rPr>
          <w:rFonts w:ascii="Times New Roman" w:hAnsi="Times New Roman" w:cs="Times New Roman"/>
          <w:sz w:val="26"/>
          <w:szCs w:val="26"/>
        </w:rPr>
      </w:pPr>
      <w:r w:rsidRPr="00D623E6">
        <w:rPr>
          <w:rFonts w:ascii="Times New Roman" w:hAnsi="Times New Roman" w:cs="Times New Roman"/>
          <w:sz w:val="26"/>
          <w:szCs w:val="26"/>
        </w:rPr>
        <w:t>The types of collections that this generic clearance covers include, but are not limited to:</w:t>
      </w:r>
    </w:p>
    <w:p w:rsidRPr="00D623E6" w:rsidR="00982095" w:rsidP="00D623E6" w:rsidRDefault="000C0A7E" w14:paraId="30F907B2" w14:textId="77777777">
      <w:pPr>
        <w:pStyle w:val="ListParagraph"/>
        <w:numPr>
          <w:ilvl w:val="0"/>
          <w:numId w:val="15"/>
        </w:numPr>
        <w:spacing w:line="240" w:lineRule="auto"/>
        <w:rPr>
          <w:rFonts w:ascii="Times New Roman" w:hAnsi="Times New Roman" w:cs="Times New Roman"/>
          <w:sz w:val="26"/>
          <w:szCs w:val="26"/>
        </w:rPr>
      </w:pPr>
      <w:r w:rsidRPr="00D623E6">
        <w:rPr>
          <w:rFonts w:ascii="Times New Roman" w:hAnsi="Times New Roman" w:cs="Times New Roman"/>
          <w:sz w:val="26"/>
          <w:szCs w:val="26"/>
        </w:rPr>
        <w:t xml:space="preserve">Customer </w:t>
      </w:r>
      <w:r w:rsidRPr="00D623E6" w:rsidR="006B2FF7">
        <w:rPr>
          <w:rFonts w:ascii="Times New Roman" w:hAnsi="Times New Roman" w:cs="Times New Roman"/>
          <w:sz w:val="26"/>
          <w:szCs w:val="26"/>
        </w:rPr>
        <w:t>c</w:t>
      </w:r>
      <w:r w:rsidRPr="00D623E6">
        <w:rPr>
          <w:rFonts w:ascii="Times New Roman" w:hAnsi="Times New Roman" w:cs="Times New Roman"/>
          <w:sz w:val="26"/>
          <w:szCs w:val="26"/>
        </w:rPr>
        <w:t xml:space="preserve">omment </w:t>
      </w:r>
      <w:r w:rsidRPr="00D623E6" w:rsidR="006B2FF7">
        <w:rPr>
          <w:rFonts w:ascii="Times New Roman" w:hAnsi="Times New Roman" w:cs="Times New Roman"/>
          <w:sz w:val="26"/>
          <w:szCs w:val="26"/>
        </w:rPr>
        <w:t>c</w:t>
      </w:r>
      <w:r w:rsidRPr="00D623E6">
        <w:rPr>
          <w:rFonts w:ascii="Times New Roman" w:hAnsi="Times New Roman" w:cs="Times New Roman"/>
          <w:sz w:val="26"/>
          <w:szCs w:val="26"/>
        </w:rPr>
        <w:t>ards/</w:t>
      </w:r>
      <w:r w:rsidRPr="00D623E6" w:rsidR="006B2FF7">
        <w:rPr>
          <w:rFonts w:ascii="Times New Roman" w:hAnsi="Times New Roman" w:cs="Times New Roman"/>
          <w:sz w:val="26"/>
          <w:szCs w:val="26"/>
        </w:rPr>
        <w:t>c</w:t>
      </w:r>
      <w:r w:rsidRPr="00D623E6">
        <w:rPr>
          <w:rFonts w:ascii="Times New Roman" w:hAnsi="Times New Roman" w:cs="Times New Roman"/>
          <w:sz w:val="26"/>
          <w:szCs w:val="26"/>
        </w:rPr>
        <w:t xml:space="preserve">omplaint </w:t>
      </w:r>
      <w:r w:rsidRPr="00D623E6" w:rsidR="006B2FF7">
        <w:rPr>
          <w:rFonts w:ascii="Times New Roman" w:hAnsi="Times New Roman" w:cs="Times New Roman"/>
          <w:sz w:val="26"/>
          <w:szCs w:val="26"/>
        </w:rPr>
        <w:t>f</w:t>
      </w:r>
      <w:r w:rsidRPr="00D623E6">
        <w:rPr>
          <w:rFonts w:ascii="Times New Roman" w:hAnsi="Times New Roman" w:cs="Times New Roman"/>
          <w:sz w:val="26"/>
          <w:szCs w:val="26"/>
        </w:rPr>
        <w:t>orms</w:t>
      </w:r>
    </w:p>
    <w:p w:rsidRPr="00D623E6" w:rsidR="00982095" w:rsidP="00D623E6" w:rsidRDefault="000C0A7E" w14:paraId="30F907B3" w14:textId="77777777">
      <w:pPr>
        <w:pStyle w:val="ListParagraph"/>
        <w:numPr>
          <w:ilvl w:val="0"/>
          <w:numId w:val="15"/>
        </w:numPr>
        <w:spacing w:line="240" w:lineRule="auto"/>
        <w:rPr>
          <w:rFonts w:ascii="Times New Roman" w:hAnsi="Times New Roman" w:cs="Times New Roman"/>
          <w:sz w:val="26"/>
          <w:szCs w:val="26"/>
        </w:rPr>
      </w:pPr>
      <w:r w:rsidRPr="00D623E6">
        <w:rPr>
          <w:rFonts w:ascii="Times New Roman" w:hAnsi="Times New Roman" w:cs="Times New Roman"/>
          <w:sz w:val="26"/>
          <w:szCs w:val="26"/>
        </w:rPr>
        <w:t xml:space="preserve">Small </w:t>
      </w:r>
      <w:r w:rsidRPr="00D623E6" w:rsidR="006B2FF7">
        <w:rPr>
          <w:rFonts w:ascii="Times New Roman" w:hAnsi="Times New Roman" w:cs="Times New Roman"/>
          <w:sz w:val="26"/>
          <w:szCs w:val="26"/>
        </w:rPr>
        <w:t>d</w:t>
      </w:r>
      <w:r w:rsidRPr="00D623E6">
        <w:rPr>
          <w:rFonts w:ascii="Times New Roman" w:hAnsi="Times New Roman" w:cs="Times New Roman"/>
          <w:sz w:val="26"/>
          <w:szCs w:val="26"/>
        </w:rPr>
        <w:t xml:space="preserve">iscussion </w:t>
      </w:r>
      <w:r w:rsidRPr="00D623E6" w:rsidR="006B2FF7">
        <w:rPr>
          <w:rFonts w:ascii="Times New Roman" w:hAnsi="Times New Roman" w:cs="Times New Roman"/>
          <w:sz w:val="26"/>
          <w:szCs w:val="26"/>
        </w:rPr>
        <w:t>g</w:t>
      </w:r>
      <w:r w:rsidRPr="00D623E6">
        <w:rPr>
          <w:rFonts w:ascii="Times New Roman" w:hAnsi="Times New Roman" w:cs="Times New Roman"/>
          <w:sz w:val="26"/>
          <w:szCs w:val="26"/>
        </w:rPr>
        <w:t>roups</w:t>
      </w:r>
    </w:p>
    <w:p w:rsidRPr="00D623E6" w:rsidR="00256D0E" w:rsidP="00D623E6" w:rsidRDefault="000C0A7E" w14:paraId="30F907B4" w14:textId="3554FEBE">
      <w:pPr>
        <w:pStyle w:val="ListParagraph"/>
        <w:numPr>
          <w:ilvl w:val="0"/>
          <w:numId w:val="15"/>
        </w:num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Focus Groups</w:t>
      </w:r>
      <w:r w:rsidRPr="00D623E6" w:rsidR="00256D0E">
        <w:rPr>
          <w:rFonts w:ascii="Times New Roman" w:hAnsi="Times New Roman" w:cs="Times New Roman"/>
          <w:sz w:val="26"/>
          <w:szCs w:val="26"/>
        </w:rPr>
        <w:t xml:space="preserve"> </w:t>
      </w:r>
      <w:r w:rsidRPr="00D623E6" w:rsidR="005E5A3B">
        <w:rPr>
          <w:rFonts w:ascii="Times New Roman" w:hAnsi="Times New Roman" w:cs="Times New Roman"/>
          <w:sz w:val="26"/>
          <w:szCs w:val="26"/>
        </w:rPr>
        <w:t>of customers, potential customers, delivery partners</w:t>
      </w:r>
      <w:r w:rsidRPr="00D623E6" w:rsidR="006B2FF7">
        <w:rPr>
          <w:rFonts w:ascii="Times New Roman" w:hAnsi="Times New Roman" w:cs="Times New Roman"/>
          <w:sz w:val="26"/>
          <w:szCs w:val="26"/>
        </w:rPr>
        <w:t>, or other stakeholders</w:t>
      </w:r>
    </w:p>
    <w:p w:rsidRPr="00D623E6" w:rsidR="00982095" w:rsidP="00D623E6" w:rsidRDefault="000C0A7E" w14:paraId="30F907B5" w14:textId="77777777">
      <w:pPr>
        <w:pStyle w:val="ListParagraph"/>
        <w:numPr>
          <w:ilvl w:val="0"/>
          <w:numId w:val="15"/>
        </w:num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 xml:space="preserve">Cognitive </w:t>
      </w:r>
      <w:r w:rsidRPr="00D623E6" w:rsidR="006B2FF7">
        <w:rPr>
          <w:rFonts w:ascii="Times New Roman" w:hAnsi="Times New Roman" w:cs="Times New Roman"/>
          <w:sz w:val="26"/>
          <w:szCs w:val="26"/>
        </w:rPr>
        <w:t>l</w:t>
      </w:r>
      <w:r w:rsidRPr="00D623E6">
        <w:rPr>
          <w:rFonts w:ascii="Times New Roman" w:hAnsi="Times New Roman" w:cs="Times New Roman"/>
          <w:sz w:val="26"/>
          <w:szCs w:val="26"/>
        </w:rPr>
        <w:t xml:space="preserve">aboratory </w:t>
      </w:r>
      <w:r w:rsidRPr="00D623E6" w:rsidR="006B2FF7">
        <w:rPr>
          <w:rFonts w:ascii="Times New Roman" w:hAnsi="Times New Roman" w:cs="Times New Roman"/>
          <w:sz w:val="26"/>
          <w:szCs w:val="26"/>
        </w:rPr>
        <w:t>s</w:t>
      </w:r>
      <w:r w:rsidRPr="00D623E6">
        <w:rPr>
          <w:rFonts w:ascii="Times New Roman" w:hAnsi="Times New Roman" w:cs="Times New Roman"/>
          <w:sz w:val="26"/>
          <w:szCs w:val="26"/>
        </w:rPr>
        <w:t>tudies</w:t>
      </w:r>
      <w:r w:rsidRPr="00D623E6" w:rsidR="00D30F06">
        <w:rPr>
          <w:rFonts w:ascii="Times New Roman" w:hAnsi="Times New Roman" w:cs="Times New Roman"/>
          <w:sz w:val="26"/>
          <w:szCs w:val="26"/>
        </w:rPr>
        <w:t>, such as those used to refine questions or assess usability of a website;</w:t>
      </w:r>
    </w:p>
    <w:p w:rsidRPr="00D623E6" w:rsidR="00982095" w:rsidP="00D623E6" w:rsidRDefault="000C0A7E" w14:paraId="30F907B6" w14:textId="77777777">
      <w:pPr>
        <w:pStyle w:val="ListParagraph"/>
        <w:numPr>
          <w:ilvl w:val="0"/>
          <w:numId w:val="15"/>
        </w:numPr>
        <w:spacing w:line="240" w:lineRule="auto"/>
        <w:rPr>
          <w:rFonts w:ascii="Times New Roman" w:hAnsi="Times New Roman" w:cs="Times New Roman"/>
          <w:sz w:val="26"/>
          <w:szCs w:val="26"/>
        </w:rPr>
      </w:pPr>
      <w:r w:rsidRPr="00D623E6">
        <w:rPr>
          <w:rFonts w:ascii="Times New Roman" w:hAnsi="Times New Roman" w:cs="Times New Roman"/>
          <w:sz w:val="26"/>
          <w:szCs w:val="26"/>
        </w:rPr>
        <w:t xml:space="preserve">Qualitative </w:t>
      </w:r>
      <w:r w:rsidRPr="00D623E6" w:rsidR="00607287">
        <w:rPr>
          <w:rFonts w:ascii="Times New Roman" w:hAnsi="Times New Roman" w:cs="Times New Roman"/>
          <w:sz w:val="26"/>
          <w:szCs w:val="26"/>
        </w:rPr>
        <w:t>c</w:t>
      </w:r>
      <w:r w:rsidRPr="00D623E6">
        <w:rPr>
          <w:rFonts w:ascii="Times New Roman" w:hAnsi="Times New Roman" w:cs="Times New Roman"/>
          <w:sz w:val="26"/>
          <w:szCs w:val="26"/>
        </w:rPr>
        <w:t xml:space="preserve">ustomer </w:t>
      </w:r>
      <w:r w:rsidRPr="00D623E6" w:rsidR="006B2FF7">
        <w:rPr>
          <w:rFonts w:ascii="Times New Roman" w:hAnsi="Times New Roman" w:cs="Times New Roman"/>
          <w:sz w:val="26"/>
          <w:szCs w:val="26"/>
        </w:rPr>
        <w:t>s</w:t>
      </w:r>
      <w:r w:rsidRPr="00D623E6">
        <w:rPr>
          <w:rFonts w:ascii="Times New Roman" w:hAnsi="Times New Roman" w:cs="Times New Roman"/>
          <w:sz w:val="26"/>
          <w:szCs w:val="26"/>
        </w:rPr>
        <w:t xml:space="preserve">atisfaction </w:t>
      </w:r>
      <w:r w:rsidRPr="00D623E6" w:rsidR="006B2FF7">
        <w:rPr>
          <w:rFonts w:ascii="Times New Roman" w:hAnsi="Times New Roman" w:cs="Times New Roman"/>
          <w:sz w:val="26"/>
          <w:szCs w:val="26"/>
        </w:rPr>
        <w:t>s</w:t>
      </w:r>
      <w:r w:rsidRPr="00D623E6">
        <w:rPr>
          <w:rFonts w:ascii="Times New Roman" w:hAnsi="Times New Roman" w:cs="Times New Roman"/>
          <w:sz w:val="26"/>
          <w:szCs w:val="26"/>
        </w:rPr>
        <w:t>urveys</w:t>
      </w:r>
      <w:r w:rsidRPr="00D623E6" w:rsidR="00FB1178">
        <w:rPr>
          <w:rFonts w:ascii="Times New Roman" w:hAnsi="Times New Roman" w:cs="Times New Roman"/>
          <w:sz w:val="26"/>
          <w:szCs w:val="26"/>
        </w:rPr>
        <w:t xml:space="preserve"> (e.g., post-transaction surveys; opt-out web surveys)</w:t>
      </w:r>
    </w:p>
    <w:p w:rsidRPr="00D623E6" w:rsidR="00982095" w:rsidP="00D623E6" w:rsidRDefault="00BF2E89" w14:paraId="30F907B7" w14:textId="77777777">
      <w:pPr>
        <w:pStyle w:val="ListParagraph"/>
        <w:numPr>
          <w:ilvl w:val="0"/>
          <w:numId w:val="15"/>
        </w:numPr>
        <w:spacing w:line="240" w:lineRule="auto"/>
        <w:rPr>
          <w:rFonts w:ascii="Times New Roman" w:hAnsi="Times New Roman" w:cs="Times New Roman"/>
          <w:sz w:val="26"/>
          <w:szCs w:val="26"/>
        </w:rPr>
      </w:pPr>
      <w:r w:rsidRPr="00D623E6">
        <w:rPr>
          <w:rFonts w:ascii="Times New Roman" w:hAnsi="Times New Roman" w:cs="Times New Roman"/>
          <w:sz w:val="26"/>
          <w:szCs w:val="26"/>
        </w:rPr>
        <w:t>In</w:t>
      </w:r>
      <w:r w:rsidRPr="00D623E6" w:rsidR="006B2FF7">
        <w:rPr>
          <w:rFonts w:ascii="Times New Roman" w:hAnsi="Times New Roman" w:cs="Times New Roman"/>
          <w:sz w:val="26"/>
          <w:szCs w:val="26"/>
        </w:rPr>
        <w:t>-p</w:t>
      </w:r>
      <w:r w:rsidRPr="00D623E6">
        <w:rPr>
          <w:rFonts w:ascii="Times New Roman" w:hAnsi="Times New Roman" w:cs="Times New Roman"/>
          <w:sz w:val="26"/>
          <w:szCs w:val="26"/>
        </w:rPr>
        <w:t xml:space="preserve">erson </w:t>
      </w:r>
      <w:r w:rsidRPr="00D623E6" w:rsidR="006B2FF7">
        <w:rPr>
          <w:rFonts w:ascii="Times New Roman" w:hAnsi="Times New Roman" w:cs="Times New Roman"/>
          <w:sz w:val="26"/>
          <w:szCs w:val="26"/>
        </w:rPr>
        <w:t>o</w:t>
      </w:r>
      <w:r w:rsidRPr="00D623E6">
        <w:rPr>
          <w:rFonts w:ascii="Times New Roman" w:hAnsi="Times New Roman" w:cs="Times New Roman"/>
          <w:sz w:val="26"/>
          <w:szCs w:val="26"/>
        </w:rPr>
        <w:t xml:space="preserve">bservation </w:t>
      </w:r>
      <w:r w:rsidRPr="00D623E6" w:rsidR="006B2FF7">
        <w:rPr>
          <w:rFonts w:ascii="Times New Roman" w:hAnsi="Times New Roman" w:cs="Times New Roman"/>
          <w:sz w:val="26"/>
          <w:szCs w:val="26"/>
        </w:rPr>
        <w:t>t</w:t>
      </w:r>
      <w:r w:rsidRPr="00D623E6">
        <w:rPr>
          <w:rFonts w:ascii="Times New Roman" w:hAnsi="Times New Roman" w:cs="Times New Roman"/>
          <w:sz w:val="26"/>
          <w:szCs w:val="26"/>
        </w:rPr>
        <w:t xml:space="preserve">esting (e.g., website </w:t>
      </w:r>
      <w:r w:rsidRPr="00D623E6" w:rsidR="000C0A7E">
        <w:rPr>
          <w:rFonts w:ascii="Times New Roman" w:hAnsi="Times New Roman" w:cs="Times New Roman"/>
          <w:sz w:val="26"/>
          <w:szCs w:val="26"/>
        </w:rPr>
        <w:t xml:space="preserve">or </w:t>
      </w:r>
      <w:r w:rsidRPr="00D623E6">
        <w:rPr>
          <w:rFonts w:ascii="Times New Roman" w:hAnsi="Times New Roman" w:cs="Times New Roman"/>
          <w:sz w:val="26"/>
          <w:szCs w:val="26"/>
        </w:rPr>
        <w:t>software usability tests)</w:t>
      </w:r>
    </w:p>
    <w:p w:rsidRPr="00D623E6" w:rsidR="00982095" w:rsidP="00D623E6" w:rsidRDefault="00982095" w14:paraId="30F907B8" w14:textId="77777777">
      <w:pPr>
        <w:spacing w:after="0" w:line="240" w:lineRule="auto"/>
        <w:rPr>
          <w:rFonts w:ascii="Times New Roman" w:hAnsi="Times New Roman" w:cs="Times New Roman"/>
          <w:sz w:val="26"/>
          <w:szCs w:val="26"/>
        </w:rPr>
      </w:pPr>
    </w:p>
    <w:p w:rsidRPr="00D623E6" w:rsidR="00982095" w:rsidP="00D623E6" w:rsidRDefault="00CC2FDD" w14:paraId="30F907B9" w14:textId="77777777">
      <w:p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The Agency</w:t>
      </w:r>
      <w:r w:rsidRPr="00D623E6" w:rsidR="000C0A7E">
        <w:rPr>
          <w:rFonts w:ascii="Times New Roman" w:hAnsi="Times New Roman" w:cs="Times New Roman"/>
          <w:sz w:val="26"/>
          <w:szCs w:val="26"/>
        </w:rPr>
        <w:t xml:space="preserve"> has established a manager/managing entity to serve for this generic clearance and will conduct an independent review of each </w:t>
      </w:r>
      <w:r w:rsidRPr="00D623E6" w:rsidR="006B2FF7">
        <w:rPr>
          <w:rFonts w:ascii="Times New Roman" w:hAnsi="Times New Roman" w:cs="Times New Roman"/>
          <w:sz w:val="26"/>
          <w:szCs w:val="26"/>
        </w:rPr>
        <w:t xml:space="preserve">information collection </w:t>
      </w:r>
      <w:r w:rsidRPr="00D623E6" w:rsidR="000C0A7E">
        <w:rPr>
          <w:rFonts w:ascii="Times New Roman" w:hAnsi="Times New Roman" w:cs="Times New Roman"/>
          <w:sz w:val="26"/>
          <w:szCs w:val="26"/>
        </w:rPr>
        <w:t xml:space="preserve">to ensure compliance with the terms of this clearance prior to submitting each collection to OMB. </w:t>
      </w:r>
    </w:p>
    <w:p w:rsidRPr="00D623E6" w:rsidR="00982095" w:rsidP="00D623E6" w:rsidRDefault="00982095" w14:paraId="30F907BA" w14:textId="77777777">
      <w:pPr>
        <w:spacing w:after="0" w:line="240" w:lineRule="auto"/>
        <w:rPr>
          <w:rFonts w:ascii="Times New Roman" w:hAnsi="Times New Roman" w:cs="Times New Roman"/>
          <w:sz w:val="26"/>
          <w:szCs w:val="26"/>
        </w:rPr>
      </w:pPr>
    </w:p>
    <w:p w:rsidRPr="00D623E6" w:rsidR="00CC2FDD" w:rsidP="00D623E6" w:rsidRDefault="00CC2FDD" w14:paraId="30F907BB" w14:textId="77777777">
      <w:pPr>
        <w:spacing w:after="0" w:line="240" w:lineRule="auto"/>
        <w:rPr>
          <w:rFonts w:ascii="Times New Roman" w:hAnsi="Times New Roman" w:cs="Times New Roman"/>
          <w:sz w:val="26"/>
          <w:szCs w:val="26"/>
        </w:rPr>
      </w:pPr>
    </w:p>
    <w:p w:rsidRPr="00D623E6" w:rsidR="00982095" w:rsidP="00D623E6" w:rsidRDefault="00355EAE" w14:paraId="30F907BC" w14:textId="0D3B0B16">
      <w:pPr>
        <w:pStyle w:val="ListParagraph"/>
        <w:numPr>
          <w:ilvl w:val="0"/>
          <w:numId w:val="2"/>
        </w:numPr>
        <w:spacing w:after="0" w:line="240" w:lineRule="auto"/>
        <w:ind w:left="0"/>
        <w:rPr>
          <w:rFonts w:ascii="Times New Roman" w:hAnsi="Times New Roman" w:cs="Times New Roman"/>
          <w:b/>
          <w:sz w:val="26"/>
          <w:szCs w:val="26"/>
        </w:rPr>
      </w:pPr>
      <w:r w:rsidRPr="00D623E6">
        <w:rPr>
          <w:rFonts w:ascii="Times New Roman" w:hAnsi="Times New Roman" w:cs="Times New Roman"/>
          <w:b/>
          <w:sz w:val="26"/>
          <w:szCs w:val="26"/>
        </w:rPr>
        <w:t>DESCRIBE ANY CONSIDERATION OF THE USE OF IMPROVED TECHNOLOGY TO REDUCE BURDEN AND TECHNICAL OR LEGAL OBSTACLES TO REDUCING BURDEN.</w:t>
      </w:r>
    </w:p>
    <w:p w:rsidRPr="00D623E6" w:rsidR="00982095" w:rsidP="00D623E6" w:rsidRDefault="00982095" w14:paraId="30F907BD" w14:textId="77777777">
      <w:pPr>
        <w:spacing w:after="0" w:line="240" w:lineRule="auto"/>
        <w:rPr>
          <w:rFonts w:ascii="Times New Roman" w:hAnsi="Times New Roman" w:cs="Times New Roman"/>
          <w:sz w:val="26"/>
          <w:szCs w:val="26"/>
          <w:highlight w:val="yellow"/>
        </w:rPr>
      </w:pPr>
    </w:p>
    <w:p w:rsidRPr="00D623E6" w:rsidR="00982095" w:rsidP="00D623E6" w:rsidRDefault="000C0A7E" w14:paraId="30F907BE" w14:textId="77777777">
      <w:p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If appropriate, agencies will collect information electronically and/or use online collaboration tools to reduce burden.</w:t>
      </w:r>
    </w:p>
    <w:p w:rsidRPr="00D623E6" w:rsidR="00982095" w:rsidP="00D623E6" w:rsidRDefault="00982095" w14:paraId="30F907BF" w14:textId="77777777">
      <w:pPr>
        <w:spacing w:after="0" w:line="240" w:lineRule="auto"/>
        <w:rPr>
          <w:rFonts w:ascii="Times New Roman" w:hAnsi="Times New Roman" w:cs="Times New Roman"/>
          <w:sz w:val="26"/>
          <w:szCs w:val="26"/>
        </w:rPr>
      </w:pPr>
    </w:p>
    <w:p w:rsidRPr="00D623E6" w:rsidR="00982095" w:rsidP="00D623E6" w:rsidRDefault="00982095" w14:paraId="30F907C0" w14:textId="77777777">
      <w:pPr>
        <w:spacing w:after="0" w:line="240" w:lineRule="auto"/>
        <w:rPr>
          <w:rFonts w:ascii="Times New Roman" w:hAnsi="Times New Roman" w:cs="Times New Roman"/>
          <w:sz w:val="26"/>
          <w:szCs w:val="26"/>
        </w:rPr>
      </w:pPr>
    </w:p>
    <w:p w:rsidRPr="00D623E6" w:rsidR="00982095" w:rsidP="00D623E6" w:rsidRDefault="000C0A7E" w14:paraId="30F907C1" w14:textId="2D24F9AD">
      <w:pPr>
        <w:pStyle w:val="ListParagraph"/>
        <w:numPr>
          <w:ilvl w:val="0"/>
          <w:numId w:val="2"/>
        </w:numPr>
        <w:spacing w:after="0" w:line="240" w:lineRule="auto"/>
        <w:ind w:left="0"/>
        <w:rPr>
          <w:rFonts w:ascii="Times New Roman" w:hAnsi="Times New Roman" w:cs="Times New Roman"/>
          <w:b/>
          <w:sz w:val="26"/>
          <w:szCs w:val="26"/>
        </w:rPr>
      </w:pPr>
      <w:r w:rsidRPr="00D623E6">
        <w:rPr>
          <w:rFonts w:ascii="Times New Roman" w:hAnsi="Times New Roman" w:cs="Times New Roman"/>
          <w:b/>
          <w:sz w:val="26"/>
          <w:szCs w:val="26"/>
        </w:rPr>
        <w:t xml:space="preserve"> </w:t>
      </w:r>
      <w:r w:rsidRPr="00D623E6" w:rsidR="00355EAE">
        <w:rPr>
          <w:rFonts w:ascii="Times New Roman" w:hAnsi="Times New Roman" w:cs="Times New Roman"/>
          <w:b/>
          <w:sz w:val="26"/>
          <w:szCs w:val="26"/>
        </w:rPr>
        <w:t>DESCRIBE EFFORTS TO IDENTIFY DUPLICATION AND SHOW SPECIFICALLY WHY AND SIMILAR INFORMATION ALREADY AVAILABLE CANNOT BE USED OR MODIFIED FOR USE FOR THE PURPOSE(S) DESCRIBED IN INSTRUCTIONS NO. 2</w:t>
      </w:r>
    </w:p>
    <w:p w:rsidRPr="00D623E6" w:rsidR="00982095" w:rsidP="00D623E6" w:rsidRDefault="00982095" w14:paraId="30F907C2" w14:textId="77777777">
      <w:pPr>
        <w:spacing w:after="0" w:line="240" w:lineRule="auto"/>
        <w:rPr>
          <w:rFonts w:ascii="Times New Roman" w:hAnsi="Times New Roman" w:cs="Times New Roman"/>
          <w:sz w:val="26"/>
          <w:szCs w:val="26"/>
        </w:rPr>
      </w:pPr>
    </w:p>
    <w:p w:rsidRPr="00D623E6" w:rsidR="00982095" w:rsidP="00D623E6" w:rsidRDefault="000C0A7E" w14:paraId="30F907C3" w14:textId="77777777">
      <w:pPr>
        <w:spacing w:after="0" w:line="240" w:lineRule="auto"/>
        <w:rPr>
          <w:rFonts w:ascii="Times New Roman" w:hAnsi="Times New Roman" w:cs="Times New Roman"/>
          <w:sz w:val="26"/>
          <w:szCs w:val="26"/>
        </w:rPr>
      </w:pPr>
      <w:r w:rsidRPr="00D623E6">
        <w:rPr>
          <w:rFonts w:ascii="Times New Roman" w:hAnsi="Times New Roman" w:cs="Times New Roman"/>
          <w:sz w:val="26"/>
          <w:szCs w:val="26"/>
        </w:rPr>
        <w:lastRenderedPageBreak/>
        <w:t>No similar data are gathered or maintained by</w:t>
      </w:r>
      <w:r w:rsidRPr="00D623E6" w:rsidR="002A35E6">
        <w:rPr>
          <w:rFonts w:ascii="Times New Roman" w:hAnsi="Times New Roman" w:cs="Times New Roman"/>
          <w:sz w:val="26"/>
          <w:szCs w:val="26"/>
        </w:rPr>
        <w:t xml:space="preserve"> the Agency </w:t>
      </w:r>
      <w:r w:rsidRPr="00D623E6">
        <w:rPr>
          <w:rFonts w:ascii="Times New Roman" w:hAnsi="Times New Roman" w:cs="Times New Roman"/>
          <w:sz w:val="26"/>
          <w:szCs w:val="26"/>
        </w:rPr>
        <w:t xml:space="preserve">or are available from other sources known to </w:t>
      </w:r>
      <w:r w:rsidRPr="00D623E6" w:rsidR="002A35E6">
        <w:rPr>
          <w:rFonts w:ascii="Times New Roman" w:hAnsi="Times New Roman" w:cs="Times New Roman"/>
          <w:sz w:val="26"/>
          <w:szCs w:val="26"/>
        </w:rPr>
        <w:t>the Agency</w:t>
      </w:r>
      <w:r w:rsidRPr="00D623E6">
        <w:rPr>
          <w:rFonts w:ascii="Times New Roman" w:hAnsi="Times New Roman" w:cs="Times New Roman"/>
          <w:sz w:val="26"/>
          <w:szCs w:val="26"/>
        </w:rPr>
        <w:t>.</w:t>
      </w:r>
    </w:p>
    <w:p w:rsidRPr="00D623E6" w:rsidR="00982095" w:rsidP="00D623E6" w:rsidRDefault="00982095" w14:paraId="30F907C4" w14:textId="77777777">
      <w:pPr>
        <w:spacing w:after="0" w:line="240" w:lineRule="auto"/>
        <w:rPr>
          <w:rFonts w:ascii="Times New Roman" w:hAnsi="Times New Roman" w:cs="Times New Roman"/>
          <w:sz w:val="26"/>
          <w:szCs w:val="26"/>
        </w:rPr>
      </w:pPr>
    </w:p>
    <w:p w:rsidRPr="00D623E6" w:rsidR="00982095" w:rsidP="00D623E6" w:rsidRDefault="00982095" w14:paraId="30F907C5" w14:textId="77777777">
      <w:pPr>
        <w:spacing w:after="0" w:line="240" w:lineRule="auto"/>
        <w:rPr>
          <w:rFonts w:ascii="Times New Roman" w:hAnsi="Times New Roman" w:cs="Times New Roman"/>
          <w:sz w:val="26"/>
          <w:szCs w:val="26"/>
        </w:rPr>
      </w:pPr>
    </w:p>
    <w:p w:rsidRPr="00D623E6" w:rsidR="00982095" w:rsidP="00D623E6" w:rsidRDefault="000C0A7E" w14:paraId="30F907C6" w14:textId="7E8B1B8A">
      <w:pPr>
        <w:pStyle w:val="ListParagraph"/>
        <w:numPr>
          <w:ilvl w:val="0"/>
          <w:numId w:val="2"/>
        </w:numPr>
        <w:spacing w:after="0" w:line="240" w:lineRule="auto"/>
        <w:ind w:left="0"/>
        <w:rPr>
          <w:rFonts w:ascii="Times New Roman" w:hAnsi="Times New Roman" w:cs="Times New Roman"/>
          <w:b/>
          <w:sz w:val="26"/>
          <w:szCs w:val="26"/>
        </w:rPr>
      </w:pPr>
      <w:r w:rsidRPr="00D623E6">
        <w:rPr>
          <w:rFonts w:ascii="Times New Roman" w:hAnsi="Times New Roman" w:cs="Times New Roman"/>
          <w:b/>
          <w:sz w:val="26"/>
          <w:szCs w:val="26"/>
        </w:rPr>
        <w:t xml:space="preserve"> </w:t>
      </w:r>
      <w:r w:rsidRPr="00D623E6" w:rsidR="00355EAE">
        <w:rPr>
          <w:rFonts w:ascii="Times New Roman" w:hAnsi="Times New Roman" w:cs="Times New Roman"/>
          <w:b/>
          <w:sz w:val="26"/>
          <w:szCs w:val="26"/>
        </w:rPr>
        <w:t>METHODS USED TO MINIMIZE BURDEN IN COLLECTION OF INFORMATION INVOLVING SMALL ENTITIES</w:t>
      </w:r>
    </w:p>
    <w:p w:rsidRPr="00D623E6" w:rsidR="00982095" w:rsidP="00D623E6" w:rsidRDefault="00982095" w14:paraId="30F907C7" w14:textId="77777777">
      <w:pPr>
        <w:pStyle w:val="ListParagraph"/>
        <w:spacing w:after="0" w:line="240" w:lineRule="auto"/>
        <w:ind w:left="0"/>
        <w:rPr>
          <w:rFonts w:ascii="Times New Roman" w:hAnsi="Times New Roman" w:cs="Times New Roman"/>
          <w:b/>
          <w:sz w:val="26"/>
          <w:szCs w:val="26"/>
        </w:rPr>
      </w:pPr>
    </w:p>
    <w:p w:rsidRPr="00D623E6" w:rsidR="00982095" w:rsidP="00D623E6" w:rsidRDefault="000C0A7E" w14:paraId="30F907C8" w14:textId="77777777">
      <w:p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 xml:space="preserve">Small business or other small entities may be involved in these </w:t>
      </w:r>
      <w:proofErr w:type="gramStart"/>
      <w:r w:rsidRPr="00D623E6">
        <w:rPr>
          <w:rFonts w:ascii="Times New Roman" w:hAnsi="Times New Roman" w:cs="Times New Roman"/>
          <w:sz w:val="26"/>
          <w:szCs w:val="26"/>
        </w:rPr>
        <w:t>efforts</w:t>
      </w:r>
      <w:proofErr w:type="gramEnd"/>
      <w:r w:rsidRPr="00D623E6">
        <w:rPr>
          <w:rFonts w:ascii="Times New Roman" w:hAnsi="Times New Roman" w:cs="Times New Roman"/>
          <w:sz w:val="26"/>
          <w:szCs w:val="26"/>
        </w:rPr>
        <w:t xml:space="preserve"> but</w:t>
      </w:r>
      <w:r w:rsidRPr="00D623E6" w:rsidR="002A35E6">
        <w:rPr>
          <w:rFonts w:ascii="Times New Roman" w:hAnsi="Times New Roman" w:cs="Times New Roman"/>
          <w:sz w:val="26"/>
          <w:szCs w:val="26"/>
        </w:rPr>
        <w:t xml:space="preserve"> the Agency </w:t>
      </w:r>
      <w:r w:rsidRPr="00D623E6">
        <w:rPr>
          <w:rFonts w:ascii="Times New Roman" w:hAnsi="Times New Roman" w:cs="Times New Roman"/>
          <w:sz w:val="26"/>
          <w:szCs w:val="26"/>
        </w:rPr>
        <w:t xml:space="preserve">will minimize the burden on them of information collections approved under this clearance by sampling, asking for readily available information, and using short, easy-to-complete information collection instruments.  </w:t>
      </w:r>
    </w:p>
    <w:p w:rsidRPr="00D623E6" w:rsidR="00982095" w:rsidP="00D623E6" w:rsidRDefault="00982095" w14:paraId="30F907C9" w14:textId="77777777">
      <w:pPr>
        <w:spacing w:after="0" w:line="240" w:lineRule="auto"/>
        <w:rPr>
          <w:rFonts w:ascii="Times New Roman" w:hAnsi="Times New Roman" w:cs="Times New Roman"/>
          <w:sz w:val="26"/>
          <w:szCs w:val="26"/>
        </w:rPr>
      </w:pPr>
    </w:p>
    <w:p w:rsidRPr="00D623E6" w:rsidR="00982095" w:rsidP="00D623E6" w:rsidRDefault="00982095" w14:paraId="30F907CA" w14:textId="77777777">
      <w:pPr>
        <w:spacing w:after="0" w:line="240" w:lineRule="auto"/>
        <w:rPr>
          <w:rFonts w:ascii="Times New Roman" w:hAnsi="Times New Roman" w:cs="Times New Roman"/>
          <w:sz w:val="26"/>
          <w:szCs w:val="26"/>
        </w:rPr>
      </w:pPr>
    </w:p>
    <w:p w:rsidRPr="00D623E6" w:rsidR="00982095" w:rsidP="00D623E6" w:rsidRDefault="00355EAE" w14:paraId="30F907CB" w14:textId="15C159FB">
      <w:pPr>
        <w:pStyle w:val="ListParagraph"/>
        <w:numPr>
          <w:ilvl w:val="0"/>
          <w:numId w:val="2"/>
        </w:numPr>
        <w:spacing w:after="0" w:line="240" w:lineRule="auto"/>
        <w:ind w:left="0"/>
        <w:rPr>
          <w:rFonts w:ascii="Times New Roman" w:hAnsi="Times New Roman" w:cs="Times New Roman"/>
          <w:b/>
          <w:sz w:val="26"/>
          <w:szCs w:val="26"/>
        </w:rPr>
      </w:pPr>
      <w:r w:rsidRPr="00D623E6">
        <w:rPr>
          <w:rFonts w:ascii="Times New Roman" w:hAnsi="Times New Roman" w:cs="Times New Roman"/>
          <w:b/>
          <w:sz w:val="26"/>
          <w:szCs w:val="26"/>
        </w:rPr>
        <w:t>CONSEQUENCE TO FEDERAL PROGRAM IF COLLECTION WERE CONDUCTED LESS FREQUENTLY</w:t>
      </w:r>
    </w:p>
    <w:p w:rsidRPr="00D623E6" w:rsidR="00982095" w:rsidP="00D623E6" w:rsidRDefault="00982095" w14:paraId="30F907CC" w14:textId="77777777">
      <w:pPr>
        <w:pStyle w:val="ListParagraph"/>
        <w:spacing w:after="0" w:line="240" w:lineRule="auto"/>
        <w:ind w:left="0"/>
        <w:rPr>
          <w:rFonts w:ascii="Times New Roman" w:hAnsi="Times New Roman" w:cs="Times New Roman"/>
          <w:b/>
          <w:sz w:val="26"/>
          <w:szCs w:val="26"/>
        </w:rPr>
      </w:pPr>
    </w:p>
    <w:p w:rsidRPr="00D623E6" w:rsidR="00982095" w:rsidP="00D623E6" w:rsidRDefault="000C0A7E" w14:paraId="30F907CD" w14:textId="77777777">
      <w:p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Without these types of feedback,</w:t>
      </w:r>
      <w:r w:rsidRPr="00D623E6" w:rsidR="002A35E6">
        <w:rPr>
          <w:rFonts w:ascii="Times New Roman" w:hAnsi="Times New Roman" w:cs="Times New Roman"/>
          <w:sz w:val="26"/>
          <w:szCs w:val="26"/>
        </w:rPr>
        <w:t xml:space="preserve"> the Agency </w:t>
      </w:r>
      <w:r w:rsidRPr="00D623E6">
        <w:rPr>
          <w:rFonts w:ascii="Times New Roman" w:hAnsi="Times New Roman" w:cs="Times New Roman"/>
          <w:sz w:val="26"/>
          <w:szCs w:val="26"/>
        </w:rPr>
        <w:t>will not have timely information to adjust its services to meet customer needs.</w:t>
      </w:r>
    </w:p>
    <w:p w:rsidRPr="00D623E6" w:rsidR="00982095" w:rsidP="00D623E6" w:rsidRDefault="00982095" w14:paraId="30F907CE" w14:textId="77777777">
      <w:pPr>
        <w:spacing w:after="0" w:line="240" w:lineRule="auto"/>
        <w:rPr>
          <w:rFonts w:ascii="Times New Roman" w:hAnsi="Times New Roman" w:cs="Times New Roman"/>
          <w:sz w:val="26"/>
          <w:szCs w:val="26"/>
        </w:rPr>
      </w:pPr>
    </w:p>
    <w:p w:rsidRPr="00D623E6" w:rsidR="00982095" w:rsidP="00D623E6" w:rsidRDefault="00982095" w14:paraId="30F907CF" w14:textId="77777777">
      <w:pPr>
        <w:spacing w:after="0" w:line="240" w:lineRule="auto"/>
        <w:rPr>
          <w:rFonts w:ascii="Times New Roman" w:hAnsi="Times New Roman" w:cs="Times New Roman"/>
          <w:sz w:val="26"/>
          <w:szCs w:val="26"/>
        </w:rPr>
      </w:pPr>
    </w:p>
    <w:p w:rsidRPr="00D623E6" w:rsidR="00982095" w:rsidP="00D623E6" w:rsidRDefault="00355EAE" w14:paraId="30F907D0" w14:textId="35A5A849">
      <w:pPr>
        <w:pStyle w:val="ListParagraph"/>
        <w:numPr>
          <w:ilvl w:val="0"/>
          <w:numId w:val="2"/>
        </w:numPr>
        <w:spacing w:after="0" w:line="240" w:lineRule="auto"/>
        <w:ind w:left="0"/>
        <w:rPr>
          <w:rFonts w:ascii="Times New Roman" w:hAnsi="Times New Roman" w:cs="Times New Roman"/>
          <w:b/>
          <w:sz w:val="26"/>
          <w:szCs w:val="26"/>
        </w:rPr>
      </w:pPr>
      <w:r w:rsidRPr="00D623E6">
        <w:rPr>
          <w:rFonts w:ascii="Times New Roman" w:hAnsi="Times New Roman" w:cs="Times New Roman"/>
          <w:b/>
          <w:sz w:val="26"/>
          <w:szCs w:val="26"/>
        </w:rPr>
        <w:t>EXPLAIN ANY SPECIAL CIRCUMSTANCES RELATING TO THE INFORMATION COLLECTION</w:t>
      </w:r>
    </w:p>
    <w:p w:rsidRPr="00D623E6" w:rsidR="00982095" w:rsidP="00D623E6" w:rsidRDefault="00982095" w14:paraId="30F907D1" w14:textId="77777777">
      <w:pPr>
        <w:pStyle w:val="ListParagraph"/>
        <w:spacing w:after="0" w:line="240" w:lineRule="auto"/>
        <w:ind w:left="0"/>
        <w:rPr>
          <w:rFonts w:ascii="Times New Roman" w:hAnsi="Times New Roman" w:cs="Times New Roman"/>
          <w:b/>
          <w:sz w:val="26"/>
          <w:szCs w:val="26"/>
        </w:rPr>
      </w:pPr>
    </w:p>
    <w:p w:rsidRPr="00D623E6" w:rsidR="00066515" w:rsidP="00D623E6" w:rsidRDefault="000C0A7E" w14:paraId="30F907D2" w14:textId="4EFBD137">
      <w:p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There are no special circumstances</w:t>
      </w:r>
      <w:r w:rsidRPr="00D623E6" w:rsidR="00DE07E7">
        <w:rPr>
          <w:rFonts w:ascii="Times New Roman" w:hAnsi="Times New Roman" w:cs="Times New Roman"/>
          <w:sz w:val="26"/>
          <w:szCs w:val="26"/>
        </w:rPr>
        <w:t xml:space="preserve">. </w:t>
      </w:r>
      <w:r w:rsidRPr="00D623E6" w:rsidR="00EA03E1">
        <w:rPr>
          <w:rFonts w:ascii="Times New Roman" w:hAnsi="Times New Roman" w:cs="Times New Roman"/>
          <w:sz w:val="26"/>
          <w:szCs w:val="26"/>
        </w:rPr>
        <w:t xml:space="preserve"> </w:t>
      </w:r>
      <w:r w:rsidRPr="00D623E6" w:rsidR="00DE07E7">
        <w:rPr>
          <w:rFonts w:ascii="Times New Roman" w:hAnsi="Times New Roman" w:cs="Times New Roman"/>
          <w:sz w:val="26"/>
          <w:szCs w:val="26"/>
        </w:rPr>
        <w:t>The information collected will be voluntary and will not be used for statistical purposes.</w:t>
      </w:r>
    </w:p>
    <w:p w:rsidRPr="00D623E6" w:rsidR="00982095" w:rsidP="00D623E6" w:rsidRDefault="00982095" w14:paraId="30F907D3" w14:textId="77777777">
      <w:pPr>
        <w:spacing w:after="0" w:line="240" w:lineRule="auto"/>
        <w:rPr>
          <w:rFonts w:ascii="Times New Roman" w:hAnsi="Times New Roman" w:cs="Times New Roman"/>
          <w:sz w:val="26"/>
          <w:szCs w:val="26"/>
        </w:rPr>
      </w:pPr>
    </w:p>
    <w:p w:rsidRPr="00D623E6" w:rsidR="00982095" w:rsidP="00D623E6" w:rsidRDefault="00982095" w14:paraId="30F907D4" w14:textId="77777777">
      <w:pPr>
        <w:spacing w:after="0" w:line="240" w:lineRule="auto"/>
        <w:rPr>
          <w:rFonts w:ascii="Times New Roman" w:hAnsi="Times New Roman" w:cs="Times New Roman"/>
          <w:sz w:val="26"/>
          <w:szCs w:val="26"/>
        </w:rPr>
      </w:pPr>
    </w:p>
    <w:p w:rsidRPr="00D623E6" w:rsidR="00982095" w:rsidP="00D623E6" w:rsidRDefault="00D623E6" w14:paraId="30F907D5" w14:textId="3BA219ED">
      <w:pPr>
        <w:pStyle w:val="ListParagraph"/>
        <w:numPr>
          <w:ilvl w:val="0"/>
          <w:numId w:val="2"/>
        </w:numPr>
        <w:spacing w:after="0" w:line="240" w:lineRule="auto"/>
        <w:ind w:left="0"/>
        <w:rPr>
          <w:rFonts w:ascii="Times New Roman" w:hAnsi="Times New Roman" w:cs="Times New Roman"/>
          <w:b/>
          <w:sz w:val="26"/>
          <w:szCs w:val="26"/>
        </w:rPr>
      </w:pPr>
      <w:r w:rsidRPr="00D623E6">
        <w:rPr>
          <w:rFonts w:ascii="Times New Roman" w:hAnsi="Times New Roman" w:cs="Times New Roman"/>
          <w:b/>
          <w:sz w:val="26"/>
          <w:szCs w:val="26"/>
        </w:rPr>
        <w:t>DESCRIBE EFFORTS TO CONSULT OUTSIDE THE AGENCY; SUMMARIZE PUBLIC COMMENTS AND THE AGENCY’S RESPONSE TO THESE COMMENTS</w:t>
      </w:r>
    </w:p>
    <w:p w:rsidRPr="00D623E6" w:rsidR="00982095" w:rsidP="00D623E6" w:rsidRDefault="00982095" w14:paraId="30F907D6" w14:textId="77777777">
      <w:pPr>
        <w:pStyle w:val="ListParagraph"/>
        <w:spacing w:after="0" w:line="240" w:lineRule="auto"/>
        <w:ind w:left="0"/>
        <w:rPr>
          <w:rFonts w:ascii="Times New Roman" w:hAnsi="Times New Roman" w:cs="Times New Roman"/>
          <w:b/>
          <w:sz w:val="26"/>
          <w:szCs w:val="26"/>
        </w:rPr>
      </w:pPr>
    </w:p>
    <w:p w:rsidRPr="00D623E6" w:rsidR="00982095" w:rsidP="00D623E6" w:rsidRDefault="000C0A7E" w14:paraId="30F907D7" w14:textId="4D2C4A21">
      <w:p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In accordance wi</w:t>
      </w:r>
      <w:r w:rsidRPr="00D623E6" w:rsidR="000C252F">
        <w:rPr>
          <w:rFonts w:ascii="Times New Roman" w:hAnsi="Times New Roman" w:cs="Times New Roman"/>
          <w:sz w:val="26"/>
          <w:szCs w:val="26"/>
        </w:rPr>
        <w:t>th 5 CFR 1320.8(d),</w:t>
      </w:r>
      <w:r w:rsidRPr="00D623E6">
        <w:rPr>
          <w:rFonts w:ascii="Times New Roman" w:hAnsi="Times New Roman" w:cs="Times New Roman"/>
          <w:sz w:val="26"/>
          <w:szCs w:val="26"/>
        </w:rPr>
        <w:t xml:space="preserve"> a 60-day notice for public comment was published in the </w:t>
      </w:r>
      <w:r w:rsidRPr="00D623E6" w:rsidR="00982095">
        <w:rPr>
          <w:rFonts w:ascii="Times New Roman" w:hAnsi="Times New Roman" w:cs="Times New Roman"/>
          <w:i/>
          <w:sz w:val="26"/>
          <w:szCs w:val="26"/>
        </w:rPr>
        <w:t>Federal Register</w:t>
      </w:r>
      <w:r w:rsidR="00107A1D">
        <w:rPr>
          <w:rFonts w:ascii="Times New Roman" w:hAnsi="Times New Roman" w:cs="Times New Roman"/>
          <w:iCs/>
          <w:sz w:val="26"/>
          <w:szCs w:val="26"/>
        </w:rPr>
        <w:t xml:space="preserve">. </w:t>
      </w:r>
      <w:r w:rsidRPr="00032B80" w:rsidR="00032B80">
        <w:rPr>
          <w:rFonts w:ascii="Times New Roman" w:hAnsi="Times New Roman" w:cs="Times New Roman"/>
          <w:sz w:val="26"/>
          <w:szCs w:val="26"/>
        </w:rPr>
        <w:t xml:space="preserve"> </w:t>
      </w:r>
      <w:r w:rsidRPr="00D623E6" w:rsidR="00032B80">
        <w:rPr>
          <w:rFonts w:ascii="Times New Roman" w:hAnsi="Times New Roman" w:cs="Times New Roman"/>
          <w:sz w:val="26"/>
          <w:szCs w:val="26"/>
        </w:rPr>
        <w:t>Additionally</w:t>
      </w:r>
      <w:r w:rsidR="00032B80">
        <w:rPr>
          <w:rFonts w:ascii="Times New Roman" w:hAnsi="Times New Roman" w:cs="Times New Roman"/>
          <w:sz w:val="26"/>
          <w:szCs w:val="26"/>
        </w:rPr>
        <w:t>,</w:t>
      </w:r>
      <w:r w:rsidRPr="00D623E6" w:rsidR="00032B80">
        <w:rPr>
          <w:rFonts w:ascii="Times New Roman" w:hAnsi="Times New Roman" w:cs="Times New Roman"/>
          <w:sz w:val="26"/>
          <w:szCs w:val="26"/>
        </w:rPr>
        <w:t xml:space="preserve"> a 30-day notice w</w:t>
      </w:r>
      <w:r w:rsidR="00032B80">
        <w:rPr>
          <w:rFonts w:ascii="Times New Roman" w:hAnsi="Times New Roman" w:cs="Times New Roman"/>
          <w:sz w:val="26"/>
          <w:szCs w:val="26"/>
        </w:rPr>
        <w:t>as</w:t>
      </w:r>
      <w:r w:rsidRPr="00D623E6" w:rsidR="00032B80">
        <w:rPr>
          <w:rFonts w:ascii="Times New Roman" w:hAnsi="Times New Roman" w:cs="Times New Roman"/>
          <w:sz w:val="26"/>
          <w:szCs w:val="26"/>
        </w:rPr>
        <w:t xml:space="preserve">  published in the </w:t>
      </w:r>
      <w:r w:rsidRPr="00D623E6" w:rsidR="00032B80">
        <w:rPr>
          <w:rFonts w:ascii="Times New Roman" w:hAnsi="Times New Roman" w:cs="Times New Roman"/>
          <w:i/>
          <w:sz w:val="26"/>
          <w:szCs w:val="26"/>
        </w:rPr>
        <w:t>Federal Register</w:t>
      </w:r>
      <w:r w:rsidR="00032B80">
        <w:rPr>
          <w:rFonts w:ascii="Times New Roman" w:hAnsi="Times New Roman" w:cs="Times New Roman"/>
          <w:i/>
          <w:sz w:val="26"/>
          <w:szCs w:val="26"/>
        </w:rPr>
        <w:t xml:space="preserve"> </w:t>
      </w:r>
      <w:r w:rsidR="00107A1D">
        <w:rPr>
          <w:rFonts w:ascii="Times New Roman" w:hAnsi="Times New Roman" w:cs="Times New Roman"/>
          <w:iCs/>
          <w:sz w:val="26"/>
          <w:szCs w:val="26"/>
        </w:rPr>
        <w:t>and</w:t>
      </w:r>
      <w:r w:rsidRPr="001A78AC" w:rsidR="00032B80">
        <w:rPr>
          <w:rFonts w:ascii="Times New Roman" w:hAnsi="Times New Roman" w:cs="Times New Roman"/>
          <w:iCs/>
          <w:sz w:val="26"/>
          <w:szCs w:val="26"/>
        </w:rPr>
        <w:t xml:space="preserve"> no comments</w:t>
      </w:r>
      <w:r w:rsidR="00D44899">
        <w:rPr>
          <w:rFonts w:ascii="Times New Roman" w:hAnsi="Times New Roman" w:cs="Times New Roman"/>
          <w:iCs/>
          <w:sz w:val="26"/>
          <w:szCs w:val="26"/>
        </w:rPr>
        <w:t xml:space="preserve"> were</w:t>
      </w:r>
      <w:r w:rsidRPr="001A78AC" w:rsidR="00032B80">
        <w:rPr>
          <w:rFonts w:ascii="Times New Roman" w:hAnsi="Times New Roman" w:cs="Times New Roman"/>
          <w:iCs/>
          <w:sz w:val="26"/>
          <w:szCs w:val="26"/>
        </w:rPr>
        <w:t xml:space="preserve"> received</w:t>
      </w:r>
      <w:r w:rsidR="00D44899">
        <w:rPr>
          <w:rFonts w:ascii="Times New Roman" w:hAnsi="Times New Roman" w:cs="Times New Roman"/>
          <w:iCs/>
          <w:sz w:val="26"/>
          <w:szCs w:val="26"/>
        </w:rPr>
        <w:t xml:space="preserve"> for either of the notices</w:t>
      </w:r>
      <w:r w:rsidR="001A78AC">
        <w:rPr>
          <w:rFonts w:ascii="Times New Roman" w:hAnsi="Times New Roman" w:cs="Times New Roman"/>
          <w:i/>
          <w:sz w:val="26"/>
          <w:szCs w:val="26"/>
        </w:rPr>
        <w:t>.</w:t>
      </w:r>
      <w:r w:rsidRPr="00D623E6" w:rsidR="000C252F">
        <w:rPr>
          <w:rStyle w:val="FootnoteReference"/>
          <w:rFonts w:ascii="Times New Roman" w:hAnsi="Times New Roman" w:cs="Times New Roman"/>
          <w:iCs/>
          <w:sz w:val="26"/>
          <w:szCs w:val="26"/>
        </w:rPr>
        <w:footnoteReference w:id="2"/>
      </w:r>
      <w:r w:rsidRPr="00D623E6" w:rsidR="000C252F">
        <w:rPr>
          <w:rFonts w:ascii="Times New Roman" w:hAnsi="Times New Roman" w:cs="Times New Roman"/>
          <w:sz w:val="26"/>
          <w:szCs w:val="26"/>
        </w:rPr>
        <w:t xml:space="preserve">  </w:t>
      </w:r>
      <w:bookmarkStart w:name="_Hlk50635239" w:id="1"/>
      <w:r w:rsidR="00032B80">
        <w:rPr>
          <w:rFonts w:ascii="Times New Roman" w:hAnsi="Times New Roman" w:cs="Times New Roman"/>
          <w:sz w:val="26"/>
          <w:szCs w:val="26"/>
        </w:rPr>
        <w:t xml:space="preserve">Burden reported in the 60-day notice for public comment was reported erroneously and was corrected in the 30-day notice and </w:t>
      </w:r>
      <w:r w:rsidR="00B263B8">
        <w:rPr>
          <w:rFonts w:ascii="Times New Roman" w:hAnsi="Times New Roman" w:cs="Times New Roman"/>
          <w:sz w:val="26"/>
          <w:szCs w:val="26"/>
        </w:rPr>
        <w:t>the changes are</w:t>
      </w:r>
      <w:r w:rsidR="00032B80">
        <w:rPr>
          <w:rFonts w:ascii="Times New Roman" w:hAnsi="Times New Roman" w:cs="Times New Roman"/>
          <w:sz w:val="26"/>
          <w:szCs w:val="26"/>
        </w:rPr>
        <w:t xml:space="preserve"> reflected in section </w:t>
      </w:r>
      <w:r w:rsidR="00B263B8">
        <w:rPr>
          <w:rFonts w:ascii="Times New Roman" w:hAnsi="Times New Roman" w:cs="Times New Roman"/>
          <w:sz w:val="26"/>
          <w:szCs w:val="26"/>
        </w:rPr>
        <w:t xml:space="preserve">12. </w:t>
      </w:r>
    </w:p>
    <w:bookmarkEnd w:id="1"/>
    <w:p w:rsidRPr="00D623E6" w:rsidR="005B258F" w:rsidP="00D623E6" w:rsidRDefault="005B258F" w14:paraId="3C5FAEC1" w14:textId="77777777">
      <w:pPr>
        <w:spacing w:after="0" w:line="240" w:lineRule="auto"/>
        <w:rPr>
          <w:rFonts w:ascii="Times New Roman" w:hAnsi="Times New Roman" w:cs="Times New Roman"/>
          <w:sz w:val="26"/>
          <w:szCs w:val="26"/>
        </w:rPr>
      </w:pPr>
    </w:p>
    <w:p w:rsidRPr="00D623E6" w:rsidR="00982095" w:rsidP="00D623E6" w:rsidRDefault="00982095" w14:paraId="30F907D9" w14:textId="77777777">
      <w:pPr>
        <w:spacing w:after="0" w:line="240" w:lineRule="auto"/>
        <w:rPr>
          <w:rFonts w:ascii="Times New Roman" w:hAnsi="Times New Roman" w:cs="Times New Roman"/>
          <w:sz w:val="26"/>
          <w:szCs w:val="26"/>
        </w:rPr>
      </w:pPr>
    </w:p>
    <w:p w:rsidRPr="00D623E6" w:rsidR="00982095" w:rsidP="00D623E6" w:rsidRDefault="00D623E6" w14:paraId="30F907DA" w14:textId="54C96526">
      <w:pPr>
        <w:pStyle w:val="ListParagraph"/>
        <w:numPr>
          <w:ilvl w:val="0"/>
          <w:numId w:val="2"/>
        </w:numPr>
        <w:spacing w:after="0" w:line="240" w:lineRule="auto"/>
        <w:ind w:left="0"/>
        <w:rPr>
          <w:rFonts w:ascii="Times New Roman" w:hAnsi="Times New Roman" w:cs="Times New Roman"/>
          <w:b/>
          <w:sz w:val="26"/>
          <w:szCs w:val="26"/>
        </w:rPr>
      </w:pPr>
      <w:r w:rsidRPr="00D623E6">
        <w:rPr>
          <w:rFonts w:ascii="Times New Roman" w:hAnsi="Times New Roman" w:cs="Times New Roman"/>
          <w:b/>
          <w:sz w:val="26"/>
          <w:szCs w:val="26"/>
        </w:rPr>
        <w:t>EXPLAIN ANY PAYMENT OR GIFTS TO RESPONDENTS</w:t>
      </w:r>
    </w:p>
    <w:p w:rsidRPr="00D623E6" w:rsidR="001E7A97" w:rsidP="00D623E6" w:rsidRDefault="001E7A97" w14:paraId="30F907DB" w14:textId="77777777">
      <w:pPr>
        <w:spacing w:after="0" w:line="240" w:lineRule="auto"/>
        <w:rPr>
          <w:rFonts w:ascii="Times New Roman" w:hAnsi="Times New Roman" w:cs="Times New Roman"/>
          <w:sz w:val="26"/>
          <w:szCs w:val="26"/>
        </w:rPr>
      </w:pPr>
    </w:p>
    <w:p w:rsidRPr="00D623E6" w:rsidR="00982095" w:rsidP="00D623E6" w:rsidRDefault="00AC2497" w14:paraId="30F907DC" w14:textId="77777777">
      <w:p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 xml:space="preserve">The Agency </w:t>
      </w:r>
      <w:r w:rsidRPr="00D623E6" w:rsidR="000C0A7E">
        <w:rPr>
          <w:rFonts w:ascii="Times New Roman" w:hAnsi="Times New Roman" w:cs="Times New Roman"/>
          <w:sz w:val="26"/>
          <w:szCs w:val="26"/>
        </w:rPr>
        <w:t>will not provide payment or other forms of remuneration to respondents of its various forms of collecting feedback.  Focus groups and cognitive laboratory studies are the exceptions.</w:t>
      </w:r>
    </w:p>
    <w:p w:rsidRPr="00D623E6" w:rsidR="00982095" w:rsidP="00D623E6" w:rsidRDefault="000C0A7E" w14:paraId="30F907DD" w14:textId="77777777">
      <w:p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 xml:space="preserve"> </w:t>
      </w:r>
    </w:p>
    <w:p w:rsidRPr="00D623E6" w:rsidR="00982095" w:rsidP="00D623E6" w:rsidRDefault="000C0A7E" w14:paraId="30F907DE" w14:textId="43C4BD9E">
      <w:p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In the case of in-person cognitive laboratory and usability studies,</w:t>
      </w:r>
      <w:r w:rsidRPr="00D623E6" w:rsidR="00DE07E7">
        <w:rPr>
          <w:rFonts w:ascii="Times New Roman" w:hAnsi="Times New Roman" w:cs="Times New Roman"/>
          <w:sz w:val="26"/>
          <w:szCs w:val="26"/>
        </w:rPr>
        <w:t xml:space="preserve"> the Agency </w:t>
      </w:r>
      <w:r w:rsidRPr="00D623E6">
        <w:rPr>
          <w:rFonts w:ascii="Times New Roman" w:hAnsi="Times New Roman" w:cs="Times New Roman"/>
          <w:sz w:val="26"/>
          <w:szCs w:val="26"/>
        </w:rPr>
        <w:t>may provide stipends of up to $40.  In the case of in-person focus groups,</w:t>
      </w:r>
      <w:r w:rsidRPr="00D623E6" w:rsidR="00DE07E7">
        <w:rPr>
          <w:rFonts w:ascii="Times New Roman" w:hAnsi="Times New Roman" w:cs="Times New Roman"/>
          <w:sz w:val="26"/>
          <w:szCs w:val="26"/>
        </w:rPr>
        <w:t xml:space="preserve"> the Agency </w:t>
      </w:r>
      <w:r w:rsidRPr="00D623E6">
        <w:rPr>
          <w:rFonts w:ascii="Times New Roman" w:hAnsi="Times New Roman" w:cs="Times New Roman"/>
          <w:sz w:val="26"/>
          <w:szCs w:val="26"/>
        </w:rPr>
        <w:t>may provide stipends of up to $75.  If</w:t>
      </w:r>
      <w:r w:rsidRPr="00D623E6" w:rsidR="00DE07E7">
        <w:rPr>
          <w:rFonts w:ascii="Times New Roman" w:hAnsi="Times New Roman" w:cs="Times New Roman"/>
          <w:sz w:val="26"/>
          <w:szCs w:val="26"/>
        </w:rPr>
        <w:t xml:space="preserve"> </w:t>
      </w:r>
      <w:r w:rsidRPr="00D623E6">
        <w:rPr>
          <w:rFonts w:ascii="Times New Roman" w:hAnsi="Times New Roman" w:cs="Times New Roman"/>
          <w:sz w:val="26"/>
          <w:szCs w:val="26"/>
        </w:rP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Pr="00D623E6" w:rsidR="00DE07E7">
        <w:rPr>
          <w:rFonts w:ascii="Times New Roman" w:hAnsi="Times New Roman" w:cs="Times New Roman"/>
          <w:sz w:val="26"/>
          <w:szCs w:val="26"/>
        </w:rPr>
        <w:t xml:space="preserve">the Agency </w:t>
      </w:r>
      <w:r w:rsidRPr="00D623E6">
        <w:rPr>
          <w:rFonts w:ascii="Times New Roman" w:hAnsi="Times New Roman" w:cs="Times New Roman"/>
          <w:sz w:val="26"/>
          <w:szCs w:val="26"/>
        </w:rPr>
        <w:t>will provide OMB with additional justifications in the request for clearance of these specific activities.</w:t>
      </w:r>
    </w:p>
    <w:p w:rsidRPr="00D623E6" w:rsidR="00982095" w:rsidP="00D623E6" w:rsidRDefault="00982095" w14:paraId="30F907DF" w14:textId="77777777">
      <w:pPr>
        <w:spacing w:after="0" w:line="240" w:lineRule="auto"/>
        <w:rPr>
          <w:rFonts w:ascii="Times New Roman" w:hAnsi="Times New Roman" w:cs="Times New Roman"/>
          <w:sz w:val="26"/>
          <w:szCs w:val="26"/>
        </w:rPr>
      </w:pPr>
    </w:p>
    <w:p w:rsidRPr="00D623E6" w:rsidR="00982095" w:rsidP="00D623E6" w:rsidRDefault="00982095" w14:paraId="30F907E0" w14:textId="77777777">
      <w:pPr>
        <w:spacing w:after="0" w:line="240" w:lineRule="auto"/>
        <w:rPr>
          <w:rFonts w:ascii="Times New Roman" w:hAnsi="Times New Roman" w:cs="Times New Roman"/>
          <w:sz w:val="26"/>
          <w:szCs w:val="26"/>
        </w:rPr>
      </w:pPr>
    </w:p>
    <w:p w:rsidRPr="00D623E6" w:rsidR="00982095" w:rsidP="00D623E6" w:rsidRDefault="000C0A7E" w14:paraId="30F907E1" w14:textId="4D3A4AA8">
      <w:pPr>
        <w:pStyle w:val="ListParagraph"/>
        <w:numPr>
          <w:ilvl w:val="0"/>
          <w:numId w:val="2"/>
        </w:numPr>
        <w:spacing w:after="0" w:line="240" w:lineRule="auto"/>
        <w:ind w:left="0"/>
        <w:rPr>
          <w:rFonts w:ascii="Times New Roman" w:hAnsi="Times New Roman" w:cs="Times New Roman"/>
          <w:b/>
          <w:sz w:val="26"/>
          <w:szCs w:val="26"/>
        </w:rPr>
      </w:pPr>
      <w:r w:rsidRPr="00D623E6">
        <w:rPr>
          <w:rFonts w:ascii="Times New Roman" w:hAnsi="Times New Roman" w:cs="Times New Roman"/>
          <w:b/>
          <w:sz w:val="26"/>
          <w:szCs w:val="26"/>
        </w:rPr>
        <w:t xml:space="preserve"> </w:t>
      </w:r>
      <w:r w:rsidRPr="00D623E6" w:rsidR="00D623E6">
        <w:rPr>
          <w:rFonts w:ascii="Times New Roman" w:hAnsi="Times New Roman" w:cs="Times New Roman"/>
          <w:b/>
          <w:sz w:val="26"/>
          <w:szCs w:val="26"/>
        </w:rPr>
        <w:t>DESCRIBE ANY ASSURANCE OF CONFIDENTIALITY PROVIDED TO RESPONDENTS</w:t>
      </w:r>
    </w:p>
    <w:p w:rsidRPr="00D623E6" w:rsidR="00982095" w:rsidP="00D623E6" w:rsidRDefault="00982095" w14:paraId="30F907E2" w14:textId="77777777">
      <w:pPr>
        <w:spacing w:after="0" w:line="240" w:lineRule="auto"/>
        <w:rPr>
          <w:rFonts w:ascii="Times New Roman" w:hAnsi="Times New Roman" w:cs="Times New Roman"/>
          <w:sz w:val="26"/>
          <w:szCs w:val="26"/>
        </w:rPr>
      </w:pPr>
    </w:p>
    <w:p w:rsidRPr="00D623E6" w:rsidR="00982095" w:rsidP="00D623E6" w:rsidRDefault="00AC2497" w14:paraId="30F907E3" w14:textId="6DAB328F">
      <w:p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 xml:space="preserve">If a confidentiality pledge is deemed useful and feasible, </w:t>
      </w:r>
      <w:r w:rsidRPr="00D623E6" w:rsidR="00DE07E7">
        <w:rPr>
          <w:rFonts w:ascii="Times New Roman" w:hAnsi="Times New Roman" w:cs="Times New Roman"/>
          <w:sz w:val="26"/>
          <w:szCs w:val="26"/>
        </w:rPr>
        <w:t>the Agency</w:t>
      </w:r>
      <w:r w:rsidRPr="00D623E6">
        <w:rPr>
          <w:rFonts w:ascii="Times New Roman" w:hAnsi="Times New Roman" w:cs="Times New Roman"/>
          <w:sz w:val="26"/>
          <w:szCs w:val="26"/>
        </w:rPr>
        <w:t xml:space="preserve"> </w:t>
      </w:r>
      <w:r w:rsidRPr="00D623E6" w:rsidR="000C0A7E">
        <w:rPr>
          <w:rFonts w:ascii="Times New Roman" w:hAnsi="Times New Roman" w:cs="Times New Roman"/>
          <w:sz w:val="26"/>
          <w:szCs w:val="26"/>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Pr="00D623E6" w:rsidR="002B0B32">
        <w:rPr>
          <w:rFonts w:ascii="Times New Roman" w:hAnsi="Times New Roman" w:cs="Times New Roman"/>
          <w:sz w:val="26"/>
          <w:szCs w:val="26"/>
        </w:rPr>
        <w:t xml:space="preserve">  If the agency includes a pledge of confidentiality, it will include a citation for the statute or regulation supporting the pledge.</w:t>
      </w:r>
    </w:p>
    <w:p w:rsidRPr="00D623E6" w:rsidR="00982095" w:rsidP="00D623E6" w:rsidRDefault="00982095" w14:paraId="30F907E4" w14:textId="77777777">
      <w:pPr>
        <w:spacing w:after="0" w:line="240" w:lineRule="auto"/>
        <w:rPr>
          <w:rFonts w:ascii="Times New Roman" w:hAnsi="Times New Roman" w:cs="Times New Roman"/>
          <w:sz w:val="26"/>
          <w:szCs w:val="26"/>
        </w:rPr>
      </w:pPr>
    </w:p>
    <w:p w:rsidRPr="00D623E6" w:rsidR="00982095" w:rsidP="00D623E6" w:rsidRDefault="00982095" w14:paraId="30F907E5" w14:textId="77777777">
      <w:pPr>
        <w:spacing w:after="0" w:line="240" w:lineRule="auto"/>
        <w:rPr>
          <w:rFonts w:ascii="Times New Roman" w:hAnsi="Times New Roman" w:cs="Times New Roman"/>
          <w:sz w:val="26"/>
          <w:szCs w:val="26"/>
        </w:rPr>
      </w:pPr>
    </w:p>
    <w:p w:rsidRPr="00D623E6" w:rsidR="00982095" w:rsidP="00D623E6" w:rsidRDefault="00D623E6" w14:paraId="30F907E6" w14:textId="504EDF6E">
      <w:pPr>
        <w:pStyle w:val="ListParagraph"/>
        <w:numPr>
          <w:ilvl w:val="0"/>
          <w:numId w:val="2"/>
        </w:numPr>
        <w:spacing w:after="0" w:line="240" w:lineRule="auto"/>
        <w:ind w:left="0"/>
        <w:rPr>
          <w:rFonts w:ascii="Times New Roman" w:hAnsi="Times New Roman" w:cs="Times New Roman"/>
          <w:b/>
          <w:sz w:val="26"/>
          <w:szCs w:val="26"/>
        </w:rPr>
      </w:pPr>
      <w:r w:rsidRPr="00D623E6">
        <w:rPr>
          <w:rFonts w:ascii="Times New Roman" w:hAnsi="Times New Roman" w:cs="Times New Roman"/>
          <w:b/>
          <w:sz w:val="26"/>
          <w:szCs w:val="26"/>
        </w:rPr>
        <w:t>PROVIDE ADDITIONAL JUSTIFICATION FOR ANY QUESTIONS OF A SENSITIVE NATURE, SUCH AS SEXUAL BEHAVIOR AND ATTITUDES, RELIGIOUS BELIFES, AND OTHER MATTERS THAT ARE COMMONLY CONSIDERED PRIVATE</w:t>
      </w:r>
    </w:p>
    <w:p w:rsidRPr="00D623E6" w:rsidR="00982095" w:rsidP="00D623E6" w:rsidRDefault="00982095" w14:paraId="30F907E7" w14:textId="77777777">
      <w:pPr>
        <w:pStyle w:val="ListParagraph"/>
        <w:spacing w:after="0" w:line="240" w:lineRule="auto"/>
        <w:ind w:left="0"/>
        <w:rPr>
          <w:rFonts w:ascii="Times New Roman" w:hAnsi="Times New Roman" w:cs="Times New Roman"/>
          <w:b/>
          <w:sz w:val="26"/>
          <w:szCs w:val="26"/>
        </w:rPr>
      </w:pPr>
    </w:p>
    <w:p w:rsidRPr="00D623E6" w:rsidR="00982095" w:rsidP="00D623E6" w:rsidRDefault="000C0A7E" w14:paraId="30F907E8" w14:textId="77777777">
      <w:p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No questions will be asked that are of a personal or sensitive nature.</w:t>
      </w:r>
    </w:p>
    <w:p w:rsidRPr="00D623E6" w:rsidR="00982095" w:rsidP="00D623E6" w:rsidRDefault="00982095" w14:paraId="30F907E9" w14:textId="77777777">
      <w:pPr>
        <w:spacing w:after="0" w:line="240" w:lineRule="auto"/>
        <w:rPr>
          <w:rFonts w:ascii="Times New Roman" w:hAnsi="Times New Roman" w:cs="Times New Roman"/>
          <w:sz w:val="26"/>
          <w:szCs w:val="26"/>
        </w:rPr>
      </w:pPr>
    </w:p>
    <w:p w:rsidRPr="00D623E6" w:rsidR="00982095" w:rsidP="00D623E6" w:rsidRDefault="00982095" w14:paraId="30F907EA" w14:textId="77777777">
      <w:pPr>
        <w:spacing w:after="0" w:line="240" w:lineRule="auto"/>
        <w:rPr>
          <w:rFonts w:ascii="Times New Roman" w:hAnsi="Times New Roman" w:cs="Times New Roman"/>
          <w:sz w:val="26"/>
          <w:szCs w:val="26"/>
        </w:rPr>
      </w:pPr>
    </w:p>
    <w:p w:rsidRPr="00D623E6" w:rsidR="00982095" w:rsidP="00D623E6" w:rsidRDefault="00D623E6" w14:paraId="30F907EB" w14:textId="7CDE54FA">
      <w:pPr>
        <w:pStyle w:val="ListParagraph"/>
        <w:numPr>
          <w:ilvl w:val="0"/>
          <w:numId w:val="2"/>
        </w:numPr>
        <w:spacing w:after="0" w:line="240" w:lineRule="auto"/>
        <w:ind w:left="0"/>
        <w:rPr>
          <w:rFonts w:ascii="Times New Roman" w:hAnsi="Times New Roman" w:cs="Times New Roman"/>
          <w:b/>
          <w:sz w:val="26"/>
          <w:szCs w:val="26"/>
        </w:rPr>
      </w:pPr>
      <w:r w:rsidRPr="00D623E6">
        <w:rPr>
          <w:rFonts w:ascii="Times New Roman" w:hAnsi="Times New Roman" w:cs="Times New Roman"/>
          <w:b/>
          <w:sz w:val="26"/>
          <w:szCs w:val="26"/>
        </w:rPr>
        <w:t>ESTIMATED BURDEN OF COLLECTION OF INFORMATION</w:t>
      </w:r>
    </w:p>
    <w:p w:rsidRPr="00D623E6" w:rsidR="00982095" w:rsidP="00D623E6" w:rsidRDefault="00982095" w14:paraId="30F907EC" w14:textId="77777777">
      <w:pPr>
        <w:spacing w:after="0" w:line="240" w:lineRule="auto"/>
        <w:rPr>
          <w:rFonts w:ascii="Times New Roman" w:hAnsi="Times New Roman" w:cs="Times New Roman"/>
          <w:sz w:val="26"/>
          <w:szCs w:val="26"/>
        </w:rPr>
      </w:pPr>
    </w:p>
    <w:p w:rsidRPr="00D623E6" w:rsidR="00982095" w:rsidP="00D623E6" w:rsidRDefault="000C0A7E" w14:paraId="30F907ED" w14:textId="5CE44874">
      <w:pPr>
        <w:tabs>
          <w:tab w:val="left" w:pos="-1080"/>
          <w:tab w:val="left" w:pos="-720"/>
          <w:tab w:val="left" w:pos="0"/>
          <w:tab w:val="left" w:pos="450"/>
          <w:tab w:val="left" w:pos="720"/>
          <w:tab w:val="left" w:pos="2160"/>
        </w:tabs>
        <w:spacing w:after="0" w:line="240" w:lineRule="auto"/>
        <w:rPr>
          <w:rFonts w:ascii="Times New Roman" w:hAnsi="Times New Roman" w:cs="Times New Roman"/>
          <w:sz w:val="26"/>
          <w:szCs w:val="26"/>
        </w:rPr>
      </w:pPr>
      <w:r w:rsidRPr="00D623E6">
        <w:rPr>
          <w:rFonts w:ascii="Times New Roman" w:hAnsi="Times New Roman" w:cs="Times New Roman"/>
          <w:sz w:val="26"/>
          <w:szCs w:val="26"/>
        </w:rPr>
        <w:t>A variety of instruments and platforms will be used to collect information from respondents.  The annual burden hours requested (</w:t>
      </w:r>
      <w:r w:rsidRPr="00D623E6" w:rsidR="003B68C4">
        <w:rPr>
          <w:rFonts w:ascii="Times New Roman" w:hAnsi="Times New Roman" w:cs="Times New Roman"/>
          <w:sz w:val="26"/>
          <w:szCs w:val="26"/>
        </w:rPr>
        <w:t>4</w:t>
      </w:r>
      <w:r w:rsidRPr="00D623E6" w:rsidR="007450C9">
        <w:rPr>
          <w:rFonts w:ascii="Times New Roman" w:hAnsi="Times New Roman" w:cs="Times New Roman"/>
          <w:sz w:val="26"/>
          <w:szCs w:val="26"/>
        </w:rPr>
        <w:t>,500 hours</w:t>
      </w:r>
      <w:r w:rsidRPr="00D623E6">
        <w:rPr>
          <w:rFonts w:ascii="Times New Roman" w:hAnsi="Times New Roman" w:cs="Times New Roman"/>
          <w:sz w:val="26"/>
          <w:szCs w:val="26"/>
        </w:rPr>
        <w:t>) are based on the number of collections we expect to conduct over the requ</w:t>
      </w:r>
      <w:r w:rsidRPr="00D623E6" w:rsidR="007450C9">
        <w:rPr>
          <w:rFonts w:ascii="Times New Roman" w:hAnsi="Times New Roman" w:cs="Times New Roman"/>
          <w:sz w:val="26"/>
          <w:szCs w:val="26"/>
        </w:rPr>
        <w:t>ested period for this clearance.</w:t>
      </w:r>
    </w:p>
    <w:p w:rsidRPr="00D623E6" w:rsidR="00982095" w:rsidP="00D623E6" w:rsidRDefault="00982095" w14:paraId="30F907EE" w14:textId="77777777">
      <w:pPr>
        <w:spacing w:after="0" w:line="240" w:lineRule="auto"/>
        <w:rPr>
          <w:rFonts w:ascii="Times New Roman" w:hAnsi="Times New Roman" w:cs="Times New Roman"/>
          <w:sz w:val="26"/>
          <w:szCs w:val="26"/>
        </w:rPr>
      </w:pPr>
    </w:p>
    <w:tbl>
      <w:tblPr>
        <w:tblW w:w="499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51"/>
        <w:gridCol w:w="1320"/>
        <w:gridCol w:w="1406"/>
        <w:gridCol w:w="1407"/>
        <w:gridCol w:w="1493"/>
        <w:gridCol w:w="1756"/>
      </w:tblGrid>
      <w:tr w:rsidRPr="00D623E6" w:rsidR="007450C9" w:rsidTr="00DA2B98" w14:paraId="0B8F53ED" w14:textId="77777777">
        <w:trPr>
          <w:cantSplit/>
        </w:trPr>
        <w:tc>
          <w:tcPr>
            <w:tcW w:w="5000" w:type="pct"/>
            <w:gridSpan w:val="6"/>
            <w:tcBorders>
              <w:bottom w:val="single" w:color="auto" w:sz="4" w:space="0"/>
            </w:tcBorders>
            <w:shd w:val="clear" w:color="auto" w:fill="D9D9D9"/>
          </w:tcPr>
          <w:p w:rsidRPr="00D623E6" w:rsidR="007450C9" w:rsidP="00D623E6" w:rsidRDefault="007450C9" w14:paraId="4733068E" w14:textId="62FEBD8B">
            <w:pPr>
              <w:tabs>
                <w:tab w:val="num" w:pos="720"/>
              </w:tabs>
              <w:spacing w:line="240" w:lineRule="auto"/>
              <w:jc w:val="center"/>
              <w:rPr>
                <w:rFonts w:ascii="Times New Roman" w:hAnsi="Times New Roman" w:eastAsia="Calibri" w:cs="Times New Roman"/>
                <w:b/>
                <w:sz w:val="26"/>
                <w:szCs w:val="26"/>
              </w:rPr>
            </w:pPr>
            <w:bookmarkStart w:name="_Hlk41025668" w:id="2"/>
            <w:r w:rsidRPr="00D623E6">
              <w:rPr>
                <w:rFonts w:ascii="Times New Roman" w:hAnsi="Times New Roman" w:eastAsia="Calibri" w:cs="Times New Roman"/>
                <w:b/>
                <w:sz w:val="26"/>
                <w:szCs w:val="26"/>
              </w:rPr>
              <w:t>Estimated Annual Burden for Generic Clearance</w:t>
            </w:r>
            <w:r w:rsidRPr="00D623E6" w:rsidR="00C664BF">
              <w:rPr>
                <w:rFonts w:ascii="Times New Roman" w:hAnsi="Times New Roman" w:eastAsia="Calibri" w:cs="Times New Roman"/>
                <w:b/>
                <w:sz w:val="26"/>
                <w:szCs w:val="26"/>
              </w:rPr>
              <w:t xml:space="preserve"> for FERC-153</w:t>
            </w:r>
          </w:p>
        </w:tc>
      </w:tr>
      <w:tr w:rsidRPr="00D623E6" w:rsidR="007450C9" w:rsidTr="00DA2B98" w14:paraId="4B787B83" w14:textId="77777777">
        <w:trPr>
          <w:cantSplit/>
        </w:trPr>
        <w:tc>
          <w:tcPr>
            <w:tcW w:w="1045" w:type="pct"/>
            <w:shd w:val="clear" w:color="auto" w:fill="D9D9D9"/>
          </w:tcPr>
          <w:p w:rsidRPr="00D623E6" w:rsidR="007450C9" w:rsidP="00D623E6" w:rsidRDefault="007450C9" w14:paraId="14935283" w14:textId="77777777">
            <w:pPr>
              <w:tabs>
                <w:tab w:val="num" w:pos="720"/>
              </w:tabs>
              <w:spacing w:line="240" w:lineRule="auto"/>
              <w:jc w:val="center"/>
              <w:rPr>
                <w:rFonts w:ascii="Times New Roman" w:hAnsi="Times New Roman" w:eastAsia="Calibri" w:cs="Times New Roman"/>
                <w:b/>
                <w:sz w:val="26"/>
                <w:szCs w:val="26"/>
              </w:rPr>
            </w:pPr>
          </w:p>
        </w:tc>
        <w:tc>
          <w:tcPr>
            <w:tcW w:w="707" w:type="pct"/>
            <w:shd w:val="clear" w:color="auto" w:fill="D9D9D9"/>
            <w:vAlign w:val="bottom"/>
          </w:tcPr>
          <w:p w:rsidRPr="00D623E6" w:rsidR="007450C9" w:rsidP="00D623E6" w:rsidRDefault="007450C9" w14:paraId="72D133E5" w14:textId="77777777">
            <w:pPr>
              <w:tabs>
                <w:tab w:val="num" w:pos="720"/>
              </w:tabs>
              <w:spacing w:line="240" w:lineRule="auto"/>
              <w:jc w:val="center"/>
              <w:rPr>
                <w:rFonts w:ascii="Times New Roman" w:hAnsi="Times New Roman" w:eastAsia="Calibri" w:cs="Times New Roman"/>
                <w:b/>
                <w:sz w:val="26"/>
                <w:szCs w:val="26"/>
              </w:rPr>
            </w:pPr>
            <w:r w:rsidRPr="00D623E6">
              <w:rPr>
                <w:rFonts w:ascii="Times New Roman" w:hAnsi="Times New Roman" w:eastAsia="Calibri" w:cs="Times New Roman"/>
                <w:b/>
                <w:sz w:val="26"/>
                <w:szCs w:val="26"/>
              </w:rPr>
              <w:t>Number of Respondents</w:t>
            </w:r>
          </w:p>
          <w:p w:rsidRPr="00D623E6" w:rsidR="007450C9" w:rsidP="00D623E6" w:rsidRDefault="007450C9" w14:paraId="5EC0BCE5" w14:textId="77777777">
            <w:pPr>
              <w:tabs>
                <w:tab w:val="num" w:pos="720"/>
              </w:tabs>
              <w:spacing w:line="240" w:lineRule="auto"/>
              <w:jc w:val="center"/>
              <w:rPr>
                <w:rFonts w:ascii="Times New Roman" w:hAnsi="Times New Roman" w:eastAsia="Calibri" w:cs="Times New Roman"/>
                <w:b/>
                <w:sz w:val="26"/>
                <w:szCs w:val="26"/>
              </w:rPr>
            </w:pPr>
            <w:r w:rsidRPr="00D623E6">
              <w:rPr>
                <w:rFonts w:ascii="Times New Roman" w:hAnsi="Times New Roman" w:eastAsia="Calibri" w:cs="Times New Roman"/>
                <w:b/>
                <w:sz w:val="26"/>
                <w:szCs w:val="26"/>
              </w:rPr>
              <w:t>(1)</w:t>
            </w:r>
          </w:p>
        </w:tc>
        <w:tc>
          <w:tcPr>
            <w:tcW w:w="753" w:type="pct"/>
            <w:shd w:val="clear" w:color="auto" w:fill="D9D9D9"/>
            <w:vAlign w:val="bottom"/>
          </w:tcPr>
          <w:p w:rsidRPr="00D623E6" w:rsidR="007450C9" w:rsidP="00D623E6" w:rsidRDefault="007450C9" w14:paraId="231B7BD4" w14:textId="3CBC6AF3">
            <w:pPr>
              <w:tabs>
                <w:tab w:val="num" w:pos="720"/>
              </w:tabs>
              <w:spacing w:line="240" w:lineRule="auto"/>
              <w:jc w:val="center"/>
              <w:rPr>
                <w:rFonts w:ascii="Times New Roman" w:hAnsi="Times New Roman" w:eastAsia="Calibri" w:cs="Times New Roman"/>
                <w:b/>
                <w:sz w:val="26"/>
                <w:szCs w:val="26"/>
              </w:rPr>
            </w:pPr>
            <w:r w:rsidRPr="00D623E6">
              <w:rPr>
                <w:rFonts w:ascii="Times New Roman" w:hAnsi="Times New Roman" w:eastAsia="Calibri" w:cs="Times New Roman"/>
                <w:b/>
                <w:sz w:val="26"/>
                <w:szCs w:val="26"/>
              </w:rPr>
              <w:t>Number of Responses per Respondent</w:t>
            </w:r>
          </w:p>
          <w:p w:rsidRPr="00D623E6" w:rsidR="007450C9" w:rsidP="00D623E6" w:rsidRDefault="007450C9" w14:paraId="706A374C" w14:textId="77777777">
            <w:pPr>
              <w:tabs>
                <w:tab w:val="num" w:pos="720"/>
              </w:tabs>
              <w:spacing w:line="240" w:lineRule="auto"/>
              <w:jc w:val="center"/>
              <w:rPr>
                <w:rFonts w:ascii="Times New Roman" w:hAnsi="Times New Roman" w:eastAsia="Calibri" w:cs="Times New Roman"/>
                <w:b/>
                <w:sz w:val="26"/>
                <w:szCs w:val="26"/>
              </w:rPr>
            </w:pPr>
            <w:r w:rsidRPr="00D623E6">
              <w:rPr>
                <w:rFonts w:ascii="Times New Roman" w:hAnsi="Times New Roman" w:eastAsia="Calibri" w:cs="Times New Roman"/>
                <w:b/>
                <w:sz w:val="26"/>
                <w:szCs w:val="26"/>
              </w:rPr>
              <w:t>(2)</w:t>
            </w:r>
          </w:p>
        </w:tc>
        <w:tc>
          <w:tcPr>
            <w:tcW w:w="754" w:type="pct"/>
            <w:shd w:val="clear" w:color="auto" w:fill="D9D9D9"/>
            <w:vAlign w:val="bottom"/>
          </w:tcPr>
          <w:p w:rsidRPr="00D623E6" w:rsidR="007450C9" w:rsidP="00D623E6" w:rsidRDefault="007450C9" w14:paraId="35D86329" w14:textId="77777777">
            <w:pPr>
              <w:tabs>
                <w:tab w:val="num" w:pos="720"/>
              </w:tabs>
              <w:spacing w:line="240" w:lineRule="auto"/>
              <w:jc w:val="center"/>
              <w:rPr>
                <w:rFonts w:ascii="Times New Roman" w:hAnsi="Times New Roman" w:eastAsia="Calibri" w:cs="Times New Roman"/>
                <w:b/>
                <w:sz w:val="26"/>
                <w:szCs w:val="26"/>
              </w:rPr>
            </w:pPr>
            <w:r w:rsidRPr="00D623E6">
              <w:rPr>
                <w:rFonts w:ascii="Times New Roman" w:hAnsi="Times New Roman" w:eastAsia="Calibri" w:cs="Times New Roman"/>
                <w:b/>
                <w:sz w:val="26"/>
                <w:szCs w:val="26"/>
              </w:rPr>
              <w:t>Total Number of Responses (</w:t>
            </w:r>
            <w:proofErr w:type="gramStart"/>
            <w:r w:rsidRPr="00D623E6">
              <w:rPr>
                <w:rFonts w:ascii="Times New Roman" w:hAnsi="Times New Roman" w:eastAsia="Calibri" w:cs="Times New Roman"/>
                <w:b/>
                <w:sz w:val="26"/>
                <w:szCs w:val="26"/>
              </w:rPr>
              <w:t>1)*</w:t>
            </w:r>
            <w:proofErr w:type="gramEnd"/>
            <w:r w:rsidRPr="00D623E6">
              <w:rPr>
                <w:rFonts w:ascii="Times New Roman" w:hAnsi="Times New Roman" w:eastAsia="Calibri" w:cs="Times New Roman"/>
                <w:b/>
                <w:sz w:val="26"/>
                <w:szCs w:val="26"/>
              </w:rPr>
              <w:t>(2)=(3)</w:t>
            </w:r>
          </w:p>
        </w:tc>
        <w:tc>
          <w:tcPr>
            <w:tcW w:w="800" w:type="pct"/>
            <w:shd w:val="clear" w:color="auto" w:fill="D9D9D9"/>
            <w:vAlign w:val="bottom"/>
          </w:tcPr>
          <w:p w:rsidRPr="00D623E6" w:rsidR="007450C9" w:rsidP="00D623E6" w:rsidRDefault="007450C9" w14:paraId="4960DBCF" w14:textId="77777777">
            <w:pPr>
              <w:tabs>
                <w:tab w:val="num" w:pos="720"/>
              </w:tabs>
              <w:spacing w:line="240" w:lineRule="auto"/>
              <w:jc w:val="center"/>
              <w:rPr>
                <w:rFonts w:ascii="Times New Roman" w:hAnsi="Times New Roman" w:eastAsia="Calibri" w:cs="Times New Roman"/>
                <w:b/>
                <w:sz w:val="26"/>
                <w:szCs w:val="26"/>
              </w:rPr>
            </w:pPr>
            <w:r w:rsidRPr="00D623E6">
              <w:rPr>
                <w:rFonts w:ascii="Times New Roman" w:hAnsi="Times New Roman" w:eastAsia="Calibri" w:cs="Times New Roman"/>
                <w:b/>
                <w:sz w:val="26"/>
                <w:szCs w:val="26"/>
              </w:rPr>
              <w:t>Average Burden Minutes per Response</w:t>
            </w:r>
          </w:p>
          <w:p w:rsidRPr="00D623E6" w:rsidR="007450C9" w:rsidP="00D623E6" w:rsidRDefault="007450C9" w14:paraId="23DD6BB8" w14:textId="77777777">
            <w:pPr>
              <w:tabs>
                <w:tab w:val="num" w:pos="720"/>
              </w:tabs>
              <w:spacing w:line="240" w:lineRule="auto"/>
              <w:jc w:val="center"/>
              <w:rPr>
                <w:rFonts w:ascii="Times New Roman" w:hAnsi="Times New Roman" w:eastAsia="Calibri" w:cs="Times New Roman"/>
                <w:b/>
                <w:sz w:val="26"/>
                <w:szCs w:val="26"/>
              </w:rPr>
            </w:pPr>
            <w:r w:rsidRPr="00D623E6">
              <w:rPr>
                <w:rFonts w:ascii="Times New Roman" w:hAnsi="Times New Roman" w:eastAsia="Calibri" w:cs="Times New Roman"/>
                <w:b/>
                <w:sz w:val="26"/>
                <w:szCs w:val="26"/>
              </w:rPr>
              <w:t>(4)</w:t>
            </w:r>
          </w:p>
        </w:tc>
        <w:tc>
          <w:tcPr>
            <w:tcW w:w="941" w:type="pct"/>
            <w:shd w:val="clear" w:color="auto" w:fill="D9D9D9"/>
            <w:vAlign w:val="bottom"/>
          </w:tcPr>
          <w:p w:rsidRPr="00D623E6" w:rsidR="007450C9" w:rsidP="00D623E6" w:rsidRDefault="007450C9" w14:paraId="007A2B51" w14:textId="77777777">
            <w:pPr>
              <w:tabs>
                <w:tab w:val="num" w:pos="720"/>
              </w:tabs>
              <w:spacing w:line="240" w:lineRule="auto"/>
              <w:jc w:val="center"/>
              <w:rPr>
                <w:rFonts w:ascii="Times New Roman" w:hAnsi="Times New Roman" w:eastAsia="Calibri" w:cs="Times New Roman"/>
                <w:b/>
                <w:sz w:val="26"/>
                <w:szCs w:val="26"/>
              </w:rPr>
            </w:pPr>
            <w:r w:rsidRPr="00D623E6">
              <w:rPr>
                <w:rFonts w:ascii="Times New Roman" w:hAnsi="Times New Roman" w:eastAsia="Calibri" w:cs="Times New Roman"/>
                <w:b/>
                <w:sz w:val="26"/>
                <w:szCs w:val="26"/>
              </w:rPr>
              <w:t>Total Burden Hours</w:t>
            </w:r>
          </w:p>
          <w:p w:rsidRPr="00D623E6" w:rsidR="007450C9" w:rsidP="00D623E6" w:rsidRDefault="007450C9" w14:paraId="69DC821D" w14:textId="77777777">
            <w:pPr>
              <w:tabs>
                <w:tab w:val="num" w:pos="720"/>
              </w:tabs>
              <w:spacing w:line="240" w:lineRule="auto"/>
              <w:jc w:val="center"/>
              <w:rPr>
                <w:rFonts w:ascii="Times New Roman" w:hAnsi="Times New Roman" w:eastAsia="Calibri" w:cs="Times New Roman"/>
                <w:b/>
                <w:sz w:val="26"/>
                <w:szCs w:val="26"/>
              </w:rPr>
            </w:pPr>
            <w:r w:rsidRPr="00D623E6">
              <w:rPr>
                <w:rFonts w:ascii="Times New Roman" w:hAnsi="Times New Roman" w:eastAsia="Calibri" w:cs="Times New Roman"/>
                <w:b/>
                <w:sz w:val="26"/>
                <w:szCs w:val="26"/>
              </w:rPr>
              <w:t>(</w:t>
            </w:r>
            <w:proofErr w:type="gramStart"/>
            <w:r w:rsidRPr="00D623E6">
              <w:rPr>
                <w:rFonts w:ascii="Times New Roman" w:hAnsi="Times New Roman" w:eastAsia="Calibri" w:cs="Times New Roman"/>
                <w:b/>
                <w:sz w:val="26"/>
                <w:szCs w:val="26"/>
              </w:rPr>
              <w:t>3)*</w:t>
            </w:r>
            <w:proofErr w:type="gramEnd"/>
            <w:r w:rsidRPr="00D623E6">
              <w:rPr>
                <w:rFonts w:ascii="Times New Roman" w:hAnsi="Times New Roman" w:eastAsia="Calibri" w:cs="Times New Roman"/>
                <w:b/>
                <w:sz w:val="26"/>
                <w:szCs w:val="26"/>
              </w:rPr>
              <w:t>(4)=(5)</w:t>
            </w:r>
          </w:p>
        </w:tc>
      </w:tr>
      <w:tr w:rsidRPr="00D623E6" w:rsidR="007450C9" w:rsidTr="00DA2B98" w14:paraId="0E07FB62" w14:textId="77777777">
        <w:trPr>
          <w:cantSplit/>
          <w:trHeight w:val="70"/>
        </w:trPr>
        <w:tc>
          <w:tcPr>
            <w:tcW w:w="1045" w:type="pct"/>
            <w:vAlign w:val="bottom"/>
          </w:tcPr>
          <w:p w:rsidRPr="00D623E6" w:rsidR="007450C9" w:rsidP="00D623E6" w:rsidRDefault="007450C9" w14:paraId="682721E3" w14:textId="77777777">
            <w:pPr>
              <w:tabs>
                <w:tab w:val="num" w:pos="720"/>
              </w:tabs>
              <w:spacing w:line="240" w:lineRule="auto"/>
              <w:rPr>
                <w:rFonts w:ascii="Times New Roman" w:hAnsi="Times New Roman" w:eastAsia="Calibri" w:cs="Times New Roman"/>
                <w:sz w:val="26"/>
                <w:szCs w:val="26"/>
              </w:rPr>
            </w:pPr>
            <w:r w:rsidRPr="00D623E6">
              <w:rPr>
                <w:rFonts w:ascii="Times New Roman" w:hAnsi="Times New Roman" w:eastAsia="Calibri" w:cs="Times New Roman"/>
                <w:sz w:val="26"/>
                <w:szCs w:val="26"/>
              </w:rPr>
              <w:t>Generic Clearance</w:t>
            </w:r>
          </w:p>
        </w:tc>
        <w:tc>
          <w:tcPr>
            <w:tcW w:w="707" w:type="pct"/>
            <w:vAlign w:val="bottom"/>
          </w:tcPr>
          <w:p w:rsidRPr="00D623E6" w:rsidR="007450C9" w:rsidP="00D623E6" w:rsidRDefault="003B68C4" w14:paraId="404BDE60" w14:textId="6339AEBC">
            <w:pPr>
              <w:tabs>
                <w:tab w:val="num" w:pos="720"/>
              </w:tabs>
              <w:spacing w:line="240" w:lineRule="auto"/>
              <w:jc w:val="right"/>
              <w:rPr>
                <w:rFonts w:ascii="Times New Roman" w:hAnsi="Times New Roman" w:eastAsia="Calibri" w:cs="Times New Roman"/>
                <w:sz w:val="26"/>
                <w:szCs w:val="26"/>
              </w:rPr>
            </w:pPr>
            <w:r w:rsidRPr="00D623E6">
              <w:rPr>
                <w:rFonts w:ascii="Times New Roman" w:hAnsi="Times New Roman" w:eastAsia="Calibri" w:cs="Times New Roman"/>
                <w:sz w:val="26"/>
                <w:szCs w:val="26"/>
              </w:rPr>
              <w:t>27</w:t>
            </w:r>
            <w:r w:rsidRPr="00D623E6" w:rsidR="007450C9">
              <w:rPr>
                <w:rFonts w:ascii="Times New Roman" w:hAnsi="Times New Roman" w:eastAsia="Calibri" w:cs="Times New Roman"/>
                <w:sz w:val="26"/>
                <w:szCs w:val="26"/>
              </w:rPr>
              <w:t>,000</w:t>
            </w:r>
          </w:p>
        </w:tc>
        <w:tc>
          <w:tcPr>
            <w:tcW w:w="753" w:type="pct"/>
            <w:vAlign w:val="bottom"/>
          </w:tcPr>
          <w:p w:rsidRPr="00D623E6" w:rsidR="007450C9" w:rsidP="00D623E6" w:rsidRDefault="007450C9" w14:paraId="399EEBB5" w14:textId="77777777">
            <w:pPr>
              <w:tabs>
                <w:tab w:val="num" w:pos="720"/>
              </w:tabs>
              <w:spacing w:line="240" w:lineRule="auto"/>
              <w:jc w:val="right"/>
              <w:rPr>
                <w:rFonts w:ascii="Times New Roman" w:hAnsi="Times New Roman" w:eastAsia="Calibri" w:cs="Times New Roman"/>
                <w:sz w:val="26"/>
                <w:szCs w:val="26"/>
              </w:rPr>
            </w:pPr>
            <w:r w:rsidRPr="00D623E6">
              <w:rPr>
                <w:rFonts w:ascii="Times New Roman" w:hAnsi="Times New Roman" w:eastAsia="Calibri" w:cs="Times New Roman"/>
                <w:sz w:val="26"/>
                <w:szCs w:val="26"/>
              </w:rPr>
              <w:t>1</w:t>
            </w:r>
          </w:p>
        </w:tc>
        <w:tc>
          <w:tcPr>
            <w:tcW w:w="754" w:type="pct"/>
            <w:vAlign w:val="bottom"/>
          </w:tcPr>
          <w:p w:rsidRPr="00D623E6" w:rsidR="007450C9" w:rsidP="00D623E6" w:rsidRDefault="003B68C4" w14:paraId="20C548A3" w14:textId="6151C8BA">
            <w:pPr>
              <w:tabs>
                <w:tab w:val="num" w:pos="720"/>
              </w:tabs>
              <w:spacing w:line="240" w:lineRule="auto"/>
              <w:jc w:val="right"/>
              <w:rPr>
                <w:rFonts w:ascii="Times New Roman" w:hAnsi="Times New Roman" w:eastAsia="Calibri" w:cs="Times New Roman"/>
                <w:sz w:val="26"/>
                <w:szCs w:val="26"/>
              </w:rPr>
            </w:pPr>
            <w:r w:rsidRPr="00D623E6">
              <w:rPr>
                <w:rFonts w:ascii="Times New Roman" w:hAnsi="Times New Roman" w:eastAsia="Calibri" w:cs="Times New Roman"/>
                <w:sz w:val="26"/>
                <w:szCs w:val="26"/>
              </w:rPr>
              <w:t>27</w:t>
            </w:r>
            <w:r w:rsidRPr="00D623E6" w:rsidR="007450C9">
              <w:rPr>
                <w:rFonts w:ascii="Times New Roman" w:hAnsi="Times New Roman" w:eastAsia="Calibri" w:cs="Times New Roman"/>
                <w:sz w:val="26"/>
                <w:szCs w:val="26"/>
              </w:rPr>
              <w:t>,000</w:t>
            </w:r>
          </w:p>
        </w:tc>
        <w:tc>
          <w:tcPr>
            <w:tcW w:w="800" w:type="pct"/>
            <w:vAlign w:val="bottom"/>
          </w:tcPr>
          <w:p w:rsidRPr="00D623E6" w:rsidR="007450C9" w:rsidP="00D623E6" w:rsidRDefault="003B68C4" w14:paraId="4B804C70" w14:textId="0A075F1C">
            <w:pPr>
              <w:tabs>
                <w:tab w:val="num" w:pos="720"/>
              </w:tabs>
              <w:spacing w:line="240" w:lineRule="auto"/>
              <w:jc w:val="right"/>
              <w:rPr>
                <w:rFonts w:ascii="Times New Roman" w:hAnsi="Times New Roman" w:eastAsia="Calibri" w:cs="Times New Roman"/>
                <w:sz w:val="26"/>
                <w:szCs w:val="26"/>
              </w:rPr>
            </w:pPr>
            <w:r w:rsidRPr="00D623E6">
              <w:rPr>
                <w:rFonts w:ascii="Times New Roman" w:hAnsi="Times New Roman" w:eastAsia="Calibri" w:cs="Times New Roman"/>
                <w:sz w:val="26"/>
                <w:szCs w:val="26"/>
              </w:rPr>
              <w:t>10</w:t>
            </w:r>
            <w:r w:rsidRPr="00D623E6" w:rsidR="007450C9">
              <w:rPr>
                <w:rFonts w:ascii="Times New Roman" w:hAnsi="Times New Roman" w:eastAsia="Calibri" w:cs="Times New Roman"/>
                <w:sz w:val="26"/>
                <w:szCs w:val="26"/>
              </w:rPr>
              <w:t xml:space="preserve"> minutes</w:t>
            </w:r>
          </w:p>
        </w:tc>
        <w:tc>
          <w:tcPr>
            <w:tcW w:w="941" w:type="pct"/>
            <w:vAlign w:val="bottom"/>
          </w:tcPr>
          <w:p w:rsidRPr="00D623E6" w:rsidR="007450C9" w:rsidP="00D623E6" w:rsidRDefault="003B68C4" w14:paraId="14013982" w14:textId="225C0F30">
            <w:pPr>
              <w:keepNext/>
              <w:keepLines/>
              <w:tabs>
                <w:tab w:val="num" w:pos="720"/>
              </w:tabs>
              <w:spacing w:line="240" w:lineRule="auto"/>
              <w:jc w:val="right"/>
              <w:outlineLvl w:val="3"/>
              <w:rPr>
                <w:rFonts w:ascii="Times New Roman" w:hAnsi="Times New Roman" w:eastAsia="Calibri" w:cs="Times New Roman"/>
                <w:sz w:val="26"/>
                <w:szCs w:val="26"/>
              </w:rPr>
            </w:pPr>
            <w:r w:rsidRPr="00D623E6">
              <w:rPr>
                <w:rFonts w:ascii="Times New Roman" w:hAnsi="Times New Roman" w:eastAsia="Calibri" w:cs="Times New Roman"/>
                <w:sz w:val="26"/>
                <w:szCs w:val="26"/>
              </w:rPr>
              <w:t>4</w:t>
            </w:r>
            <w:r w:rsidRPr="00D623E6" w:rsidR="007450C9">
              <w:rPr>
                <w:rFonts w:ascii="Times New Roman" w:hAnsi="Times New Roman" w:eastAsia="Calibri" w:cs="Times New Roman"/>
                <w:sz w:val="26"/>
                <w:szCs w:val="26"/>
              </w:rPr>
              <w:t>,500 hours</w:t>
            </w:r>
            <w:r w:rsidRPr="00D623E6" w:rsidR="007450C9">
              <w:rPr>
                <w:rStyle w:val="FootnoteReference"/>
                <w:rFonts w:ascii="Times New Roman" w:hAnsi="Times New Roman" w:eastAsia="Calibri" w:cs="Times New Roman"/>
                <w:sz w:val="26"/>
                <w:szCs w:val="26"/>
              </w:rPr>
              <w:footnoteReference w:id="3"/>
            </w:r>
          </w:p>
        </w:tc>
      </w:tr>
      <w:bookmarkEnd w:id="2"/>
    </w:tbl>
    <w:p w:rsidRPr="00D623E6" w:rsidR="00982095" w:rsidP="00D623E6" w:rsidRDefault="00982095" w14:paraId="30F9081C" w14:textId="77777777">
      <w:pPr>
        <w:tabs>
          <w:tab w:val="left" w:pos="-1080"/>
          <w:tab w:val="left" w:pos="-720"/>
          <w:tab w:val="left" w:pos="0"/>
          <w:tab w:val="left" w:pos="450"/>
          <w:tab w:val="left" w:pos="720"/>
          <w:tab w:val="left" w:pos="2160"/>
        </w:tabs>
        <w:spacing w:after="0" w:line="240" w:lineRule="auto"/>
        <w:rPr>
          <w:rFonts w:ascii="Times New Roman" w:hAnsi="Times New Roman" w:cs="Times New Roman"/>
          <w:sz w:val="26"/>
          <w:szCs w:val="26"/>
        </w:rPr>
      </w:pPr>
    </w:p>
    <w:p w:rsidRPr="00D623E6" w:rsidR="00982095" w:rsidP="00D623E6" w:rsidRDefault="00982095" w14:paraId="30F9081E" w14:textId="77777777">
      <w:pPr>
        <w:tabs>
          <w:tab w:val="left" w:pos="-1080"/>
          <w:tab w:val="left" w:pos="-720"/>
          <w:tab w:val="left" w:pos="0"/>
          <w:tab w:val="left" w:pos="450"/>
          <w:tab w:val="left" w:pos="720"/>
          <w:tab w:val="left" w:pos="2160"/>
        </w:tabs>
        <w:spacing w:after="0" w:line="240" w:lineRule="auto"/>
        <w:rPr>
          <w:rFonts w:ascii="Times New Roman" w:hAnsi="Times New Roman" w:cs="Times New Roman"/>
          <w:sz w:val="26"/>
          <w:szCs w:val="26"/>
        </w:rPr>
      </w:pPr>
    </w:p>
    <w:p w:rsidRPr="00D623E6" w:rsidR="00982095" w:rsidP="00D623E6" w:rsidRDefault="00D623E6" w14:paraId="30F9081F" w14:textId="0B373E91">
      <w:pPr>
        <w:pStyle w:val="ListParagraph"/>
        <w:numPr>
          <w:ilvl w:val="0"/>
          <w:numId w:val="2"/>
        </w:numPr>
        <w:spacing w:after="0" w:line="240" w:lineRule="auto"/>
        <w:ind w:left="0"/>
        <w:rPr>
          <w:rFonts w:ascii="Times New Roman" w:hAnsi="Times New Roman" w:cs="Times New Roman"/>
          <w:b/>
          <w:sz w:val="26"/>
          <w:szCs w:val="26"/>
        </w:rPr>
      </w:pPr>
      <w:r w:rsidRPr="00D623E6">
        <w:rPr>
          <w:rFonts w:ascii="Times New Roman" w:hAnsi="Times New Roman" w:cs="Times New Roman"/>
          <w:b/>
          <w:sz w:val="26"/>
          <w:szCs w:val="26"/>
        </w:rPr>
        <w:t>ESTIMATE OF THE TOTAL ANNUAL COST BURDEN TO RESPONDENTS</w:t>
      </w:r>
    </w:p>
    <w:p w:rsidRPr="00D623E6" w:rsidR="00982095" w:rsidP="00D623E6" w:rsidRDefault="00982095" w14:paraId="30F90820" w14:textId="77777777">
      <w:pPr>
        <w:pStyle w:val="ListParagraph"/>
        <w:spacing w:after="0" w:line="240" w:lineRule="auto"/>
        <w:ind w:left="0"/>
        <w:rPr>
          <w:rFonts w:ascii="Times New Roman" w:hAnsi="Times New Roman" w:cs="Times New Roman"/>
          <w:b/>
          <w:sz w:val="26"/>
          <w:szCs w:val="26"/>
        </w:rPr>
      </w:pPr>
    </w:p>
    <w:p w:rsidRPr="00D623E6" w:rsidR="00982095" w:rsidP="00D623E6" w:rsidRDefault="000C0A7E" w14:paraId="30F90821" w14:textId="77777777">
      <w:p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 xml:space="preserve">No costs are anticipated.  </w:t>
      </w:r>
    </w:p>
    <w:p w:rsidRPr="00D623E6" w:rsidR="00982095" w:rsidP="00D623E6" w:rsidRDefault="00982095" w14:paraId="30F90822" w14:textId="77777777">
      <w:pPr>
        <w:spacing w:after="0" w:line="240" w:lineRule="auto"/>
        <w:rPr>
          <w:rFonts w:ascii="Times New Roman" w:hAnsi="Times New Roman" w:cs="Times New Roman"/>
          <w:sz w:val="26"/>
          <w:szCs w:val="26"/>
        </w:rPr>
      </w:pPr>
    </w:p>
    <w:p w:rsidRPr="00D623E6" w:rsidR="00982095" w:rsidP="00D623E6" w:rsidRDefault="00982095" w14:paraId="30F90823" w14:textId="77777777">
      <w:pPr>
        <w:spacing w:after="0" w:line="240" w:lineRule="auto"/>
        <w:rPr>
          <w:rFonts w:ascii="Times New Roman" w:hAnsi="Times New Roman" w:cs="Times New Roman"/>
          <w:sz w:val="26"/>
          <w:szCs w:val="26"/>
        </w:rPr>
      </w:pPr>
    </w:p>
    <w:p w:rsidRPr="00D623E6" w:rsidR="00982095" w:rsidP="00D623E6" w:rsidRDefault="00D623E6" w14:paraId="30F90824" w14:textId="6167F13A">
      <w:pPr>
        <w:pStyle w:val="ListParagraph"/>
        <w:numPr>
          <w:ilvl w:val="0"/>
          <w:numId w:val="2"/>
        </w:numPr>
        <w:spacing w:after="0" w:line="240" w:lineRule="auto"/>
        <w:ind w:left="0"/>
        <w:rPr>
          <w:rFonts w:ascii="Times New Roman" w:hAnsi="Times New Roman" w:cs="Times New Roman"/>
          <w:b/>
          <w:sz w:val="26"/>
          <w:szCs w:val="26"/>
        </w:rPr>
      </w:pPr>
      <w:r w:rsidRPr="00D623E6">
        <w:rPr>
          <w:rFonts w:ascii="Times New Roman" w:hAnsi="Times New Roman" w:cs="Times New Roman"/>
          <w:b/>
          <w:sz w:val="26"/>
          <w:szCs w:val="26"/>
        </w:rPr>
        <w:t>ESTIMATED ANNUALIZED COST TO FEDERAL GOVERNMENT</w:t>
      </w:r>
    </w:p>
    <w:p w:rsidRPr="00D623E6" w:rsidR="00982095" w:rsidP="00D623E6" w:rsidRDefault="00982095" w14:paraId="30F90825" w14:textId="77777777">
      <w:pPr>
        <w:pStyle w:val="ListParagraph"/>
        <w:spacing w:after="0" w:line="240" w:lineRule="auto"/>
        <w:ind w:left="0"/>
        <w:rPr>
          <w:rFonts w:ascii="Times New Roman" w:hAnsi="Times New Roman" w:cs="Times New Roman"/>
          <w:b/>
          <w:sz w:val="26"/>
          <w:szCs w:val="26"/>
        </w:rPr>
      </w:pPr>
    </w:p>
    <w:p w:rsidRPr="00D623E6" w:rsidR="00982095" w:rsidP="00D623E6" w:rsidRDefault="000C0A7E" w14:paraId="30F90826" w14:textId="08A7A23A">
      <w:pPr>
        <w:pStyle w:val="ListParagraph"/>
        <w:spacing w:after="0" w:line="240" w:lineRule="auto"/>
        <w:ind w:left="0"/>
        <w:rPr>
          <w:rFonts w:ascii="Times New Roman" w:hAnsi="Times New Roman" w:cs="Times New Roman"/>
          <w:sz w:val="26"/>
          <w:szCs w:val="26"/>
        </w:rPr>
      </w:pPr>
      <w:r w:rsidRPr="00D623E6">
        <w:rPr>
          <w:rFonts w:ascii="Times New Roman" w:hAnsi="Times New Roman" w:cs="Times New Roman"/>
          <w:sz w:val="26"/>
          <w:szCs w:val="26"/>
        </w:rPr>
        <w:t xml:space="preserve">The anticipated cost to the Federal Government is </w:t>
      </w:r>
      <w:r w:rsidRPr="00D623E6" w:rsidR="006C068A">
        <w:rPr>
          <w:rFonts w:ascii="Times New Roman" w:hAnsi="Times New Roman" w:cs="Times New Roman"/>
          <w:sz w:val="26"/>
          <w:szCs w:val="26"/>
        </w:rPr>
        <w:t xml:space="preserve">approximately </w:t>
      </w:r>
      <w:r w:rsidRPr="00D623E6" w:rsidR="00893D4A">
        <w:rPr>
          <w:rFonts w:ascii="Times New Roman" w:hAnsi="Times New Roman" w:cs="Times New Roman"/>
          <w:sz w:val="26"/>
          <w:szCs w:val="26"/>
        </w:rPr>
        <w:t>$</w:t>
      </w:r>
      <w:proofErr w:type="gramStart"/>
      <w:r w:rsidRPr="00D623E6" w:rsidR="00E90CE0">
        <w:rPr>
          <w:rFonts w:ascii="Times New Roman" w:hAnsi="Times New Roman" w:cs="Times New Roman"/>
          <w:sz w:val="26"/>
          <w:szCs w:val="26"/>
        </w:rPr>
        <w:t>38,250</w:t>
      </w:r>
      <w:r w:rsidRPr="00D623E6" w:rsidR="002258BD">
        <w:rPr>
          <w:rFonts w:ascii="Times New Roman" w:hAnsi="Times New Roman" w:cs="Times New Roman"/>
          <w:sz w:val="26"/>
          <w:szCs w:val="26"/>
        </w:rPr>
        <w:t xml:space="preserve"> </w:t>
      </w:r>
      <w:r w:rsidRPr="00D623E6">
        <w:rPr>
          <w:rFonts w:ascii="Times New Roman" w:hAnsi="Times New Roman" w:cs="Times New Roman"/>
          <w:sz w:val="26"/>
          <w:szCs w:val="26"/>
        </w:rPr>
        <w:t xml:space="preserve"> annually</w:t>
      </w:r>
      <w:proofErr w:type="gramEnd"/>
      <w:r w:rsidRPr="00D623E6">
        <w:rPr>
          <w:rFonts w:ascii="Times New Roman" w:hAnsi="Times New Roman" w:cs="Times New Roman"/>
          <w:sz w:val="26"/>
          <w:szCs w:val="26"/>
        </w:rPr>
        <w:t>.  These costs are comprised of</w:t>
      </w:r>
      <w:r w:rsidRPr="00D623E6" w:rsidR="00893D4A">
        <w:rPr>
          <w:rFonts w:ascii="Times New Roman" w:hAnsi="Times New Roman" w:cs="Times New Roman"/>
          <w:sz w:val="26"/>
          <w:szCs w:val="26"/>
        </w:rPr>
        <w:t xml:space="preserve"> the following</w:t>
      </w:r>
      <w:r w:rsidRPr="00D623E6">
        <w:rPr>
          <w:rFonts w:ascii="Times New Roman" w:hAnsi="Times New Roman" w:cs="Times New Roman"/>
          <w:sz w:val="26"/>
          <w:szCs w:val="26"/>
        </w:rPr>
        <w:t>:</w:t>
      </w:r>
      <w:r w:rsidRPr="00D623E6" w:rsidR="00D64AAF">
        <w:rPr>
          <w:rFonts w:ascii="Times New Roman" w:hAnsi="Times New Roman" w:cs="Times New Roman"/>
          <w:sz w:val="26"/>
          <w:szCs w:val="26"/>
        </w:rPr>
        <w:t xml:space="preserve"> </w:t>
      </w:r>
    </w:p>
    <w:p w:rsidRPr="00D623E6" w:rsidR="00A10061" w:rsidP="00D623E6" w:rsidRDefault="00A10061" w14:paraId="672C8C45" w14:textId="77777777">
      <w:pPr>
        <w:pStyle w:val="ListParagraph"/>
        <w:spacing w:after="0" w:line="240" w:lineRule="auto"/>
        <w:ind w:left="0"/>
        <w:rPr>
          <w:rFonts w:ascii="Times New Roman" w:hAnsi="Times New Roman" w:cs="Times New Roman"/>
          <w:sz w:val="26"/>
          <w:szCs w:val="26"/>
        </w:rPr>
      </w:pPr>
    </w:p>
    <w:p w:rsidRPr="00D623E6" w:rsidR="00982095" w:rsidP="00D623E6" w:rsidRDefault="00982095" w14:paraId="30F90827" w14:textId="77777777">
      <w:pPr>
        <w:spacing w:after="0" w:line="240" w:lineRule="auto"/>
        <w:rPr>
          <w:rFonts w:ascii="Times New Roman" w:hAnsi="Times New Roman" w:cs="Times New Roman"/>
          <w:sz w:val="26"/>
          <w:szCs w:val="26"/>
        </w:rPr>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82"/>
        <w:gridCol w:w="3201"/>
        <w:gridCol w:w="2995"/>
      </w:tblGrid>
      <w:tr w:rsidRPr="00D623E6" w:rsidR="00A10061" w:rsidTr="004024C9" w14:paraId="4F61383D" w14:textId="77777777">
        <w:tc>
          <w:tcPr>
            <w:tcW w:w="3182" w:type="dxa"/>
            <w:tcBorders>
              <w:top w:val="single" w:color="auto" w:sz="4" w:space="0"/>
              <w:left w:val="single" w:color="auto" w:sz="4" w:space="0"/>
              <w:bottom w:val="single" w:color="auto" w:sz="4" w:space="0"/>
              <w:right w:val="single" w:color="auto" w:sz="4" w:space="0"/>
            </w:tcBorders>
            <w:shd w:val="clear" w:color="auto" w:fill="CCCCCC"/>
          </w:tcPr>
          <w:p w:rsidRPr="00D623E6" w:rsidR="00A10061" w:rsidP="00D623E6" w:rsidRDefault="00A10061" w14:paraId="3C1C9763" w14:textId="77777777">
            <w:pPr>
              <w:spacing w:after="0" w:line="240" w:lineRule="auto"/>
              <w:rPr>
                <w:rFonts w:ascii="Times New Roman" w:hAnsi="Times New Roman" w:cs="Times New Roman"/>
                <w:sz w:val="26"/>
                <w:szCs w:val="26"/>
              </w:rPr>
            </w:pPr>
          </w:p>
        </w:tc>
        <w:tc>
          <w:tcPr>
            <w:tcW w:w="3201" w:type="dxa"/>
            <w:tcBorders>
              <w:top w:val="single" w:color="auto" w:sz="4" w:space="0"/>
              <w:left w:val="single" w:color="auto" w:sz="4" w:space="0"/>
              <w:bottom w:val="single" w:color="auto" w:sz="4" w:space="0"/>
              <w:right w:val="single" w:color="auto" w:sz="4" w:space="0"/>
            </w:tcBorders>
            <w:shd w:val="clear" w:color="auto" w:fill="CCCCCC"/>
            <w:hideMark/>
          </w:tcPr>
          <w:p w:rsidRPr="00D623E6" w:rsidR="00A10061" w:rsidP="00D623E6" w:rsidRDefault="00A10061" w14:paraId="2FE88436" w14:textId="77777777">
            <w:pPr>
              <w:spacing w:after="0" w:line="240" w:lineRule="auto"/>
              <w:rPr>
                <w:rFonts w:ascii="Times New Roman" w:hAnsi="Times New Roman" w:cs="Times New Roman"/>
                <w:b/>
                <w:sz w:val="26"/>
                <w:szCs w:val="26"/>
              </w:rPr>
            </w:pPr>
            <w:r w:rsidRPr="00D623E6">
              <w:rPr>
                <w:rFonts w:ascii="Times New Roman" w:hAnsi="Times New Roman" w:cs="Times New Roman"/>
                <w:b/>
                <w:sz w:val="26"/>
                <w:szCs w:val="26"/>
              </w:rPr>
              <w:t>Number of Employees (FTE)</w:t>
            </w:r>
          </w:p>
        </w:tc>
        <w:tc>
          <w:tcPr>
            <w:tcW w:w="2995" w:type="dxa"/>
            <w:tcBorders>
              <w:top w:val="single" w:color="auto" w:sz="4" w:space="0"/>
              <w:left w:val="single" w:color="auto" w:sz="4" w:space="0"/>
              <w:bottom w:val="single" w:color="auto" w:sz="4" w:space="0"/>
              <w:right w:val="single" w:color="auto" w:sz="4" w:space="0"/>
            </w:tcBorders>
            <w:shd w:val="clear" w:color="auto" w:fill="CCCCCC"/>
            <w:hideMark/>
          </w:tcPr>
          <w:p w:rsidRPr="00D623E6" w:rsidR="00A10061" w:rsidP="00D623E6" w:rsidRDefault="00A10061" w14:paraId="0624DDE4" w14:textId="77777777">
            <w:pPr>
              <w:spacing w:after="0" w:line="240" w:lineRule="auto"/>
              <w:rPr>
                <w:rFonts w:ascii="Times New Roman" w:hAnsi="Times New Roman" w:cs="Times New Roman"/>
                <w:b/>
                <w:sz w:val="26"/>
                <w:szCs w:val="26"/>
              </w:rPr>
            </w:pPr>
            <w:r w:rsidRPr="00D623E6">
              <w:rPr>
                <w:rFonts w:ascii="Times New Roman" w:hAnsi="Times New Roman" w:cs="Times New Roman"/>
                <w:b/>
                <w:sz w:val="26"/>
                <w:szCs w:val="26"/>
              </w:rPr>
              <w:t>Estimated Annual Federal Cost</w:t>
            </w:r>
          </w:p>
        </w:tc>
      </w:tr>
      <w:tr w:rsidRPr="00D623E6" w:rsidR="00A10061" w:rsidTr="004024C9" w14:paraId="4033E8C5" w14:textId="77777777">
        <w:tc>
          <w:tcPr>
            <w:tcW w:w="3182" w:type="dxa"/>
            <w:tcBorders>
              <w:top w:val="single" w:color="auto" w:sz="4" w:space="0"/>
              <w:left w:val="single" w:color="auto" w:sz="4" w:space="0"/>
              <w:bottom w:val="single" w:color="auto" w:sz="4" w:space="0"/>
              <w:right w:val="single" w:color="auto" w:sz="4" w:space="0"/>
            </w:tcBorders>
            <w:hideMark/>
          </w:tcPr>
          <w:p w:rsidRPr="00D623E6" w:rsidR="00A10061" w:rsidP="00D623E6" w:rsidRDefault="00A10061" w14:paraId="5FB74FC7" w14:textId="507F34FA">
            <w:pPr>
              <w:spacing w:after="0" w:line="240" w:lineRule="auto"/>
              <w:rPr>
                <w:rFonts w:ascii="Times New Roman" w:hAnsi="Times New Roman" w:cs="Times New Roman"/>
                <w:sz w:val="26"/>
                <w:szCs w:val="26"/>
              </w:rPr>
            </w:pPr>
            <w:r w:rsidRPr="00D623E6">
              <w:rPr>
                <w:rFonts w:ascii="Times New Roman" w:hAnsi="Times New Roman" w:cs="Times New Roman"/>
                <w:sz w:val="26"/>
                <w:szCs w:val="26"/>
              </w:rPr>
              <w:lastRenderedPageBreak/>
              <w:t>FERC-153 Analysis and Processing of filings</w:t>
            </w:r>
            <w:r w:rsidRPr="00D623E6">
              <w:rPr>
                <w:rStyle w:val="FootnoteReference"/>
                <w:rFonts w:ascii="Times New Roman" w:hAnsi="Times New Roman" w:cs="Times New Roman"/>
                <w:sz w:val="26"/>
                <w:szCs w:val="26"/>
              </w:rPr>
              <w:footnoteReference w:id="4"/>
            </w:r>
          </w:p>
        </w:tc>
        <w:tc>
          <w:tcPr>
            <w:tcW w:w="3201" w:type="dxa"/>
            <w:tcBorders>
              <w:top w:val="single" w:color="auto" w:sz="4" w:space="0"/>
              <w:left w:val="single" w:color="auto" w:sz="4" w:space="0"/>
              <w:bottom w:val="single" w:color="auto" w:sz="4" w:space="0"/>
              <w:right w:val="single" w:color="auto" w:sz="4" w:space="0"/>
            </w:tcBorders>
            <w:vAlign w:val="bottom"/>
            <w:hideMark/>
          </w:tcPr>
          <w:p w:rsidRPr="00D623E6" w:rsidR="00A10061" w:rsidP="00D623E6" w:rsidRDefault="00A10061" w14:paraId="167C7A69" w14:textId="02EEE109">
            <w:pPr>
              <w:spacing w:after="0" w:line="240" w:lineRule="auto"/>
              <w:jc w:val="right"/>
              <w:rPr>
                <w:rFonts w:ascii="Times New Roman" w:hAnsi="Times New Roman" w:cs="Times New Roman"/>
                <w:sz w:val="26"/>
                <w:szCs w:val="26"/>
              </w:rPr>
            </w:pPr>
            <w:r w:rsidRPr="00D623E6">
              <w:rPr>
                <w:rFonts w:ascii="Times New Roman" w:hAnsi="Times New Roman" w:cs="Times New Roman"/>
                <w:sz w:val="26"/>
                <w:szCs w:val="26"/>
              </w:rPr>
              <w:t>0</w:t>
            </w:r>
            <w:r w:rsidRPr="00D623E6" w:rsidR="00252801">
              <w:rPr>
                <w:rFonts w:ascii="Times New Roman" w:hAnsi="Times New Roman" w:cs="Times New Roman"/>
                <w:sz w:val="26"/>
                <w:szCs w:val="26"/>
              </w:rPr>
              <w:t>.20</w:t>
            </w:r>
            <w:r w:rsidRPr="00D623E6" w:rsidR="00252801">
              <w:rPr>
                <w:rStyle w:val="FootnoteReference"/>
                <w:rFonts w:ascii="Times New Roman" w:hAnsi="Times New Roman" w:cs="Times New Roman"/>
                <w:sz w:val="26"/>
                <w:szCs w:val="26"/>
              </w:rPr>
              <w:footnoteReference w:id="5"/>
            </w:r>
          </w:p>
        </w:tc>
        <w:tc>
          <w:tcPr>
            <w:tcW w:w="2995" w:type="dxa"/>
            <w:tcBorders>
              <w:top w:val="single" w:color="auto" w:sz="4" w:space="0"/>
              <w:left w:val="single" w:color="auto" w:sz="4" w:space="0"/>
              <w:bottom w:val="single" w:color="auto" w:sz="4" w:space="0"/>
              <w:right w:val="single" w:color="auto" w:sz="4" w:space="0"/>
            </w:tcBorders>
            <w:vAlign w:val="bottom"/>
            <w:hideMark/>
          </w:tcPr>
          <w:p w:rsidRPr="00D623E6" w:rsidR="00A10061" w:rsidP="00D623E6" w:rsidRDefault="00A10061" w14:paraId="4070BDF3" w14:textId="520D79F2">
            <w:pPr>
              <w:spacing w:after="0" w:line="240" w:lineRule="auto"/>
              <w:jc w:val="right"/>
              <w:rPr>
                <w:rFonts w:ascii="Times New Roman" w:hAnsi="Times New Roman" w:cs="Times New Roman"/>
                <w:sz w:val="26"/>
                <w:szCs w:val="26"/>
              </w:rPr>
            </w:pPr>
            <w:r w:rsidRPr="00D623E6">
              <w:rPr>
                <w:rFonts w:ascii="Times New Roman" w:hAnsi="Times New Roman" w:cs="Times New Roman"/>
                <w:sz w:val="26"/>
                <w:szCs w:val="26"/>
              </w:rPr>
              <w:t>$</w:t>
            </w:r>
            <w:r w:rsidRPr="00D623E6" w:rsidR="00E90CE0">
              <w:rPr>
                <w:rFonts w:ascii="Times New Roman" w:hAnsi="Times New Roman" w:cs="Times New Roman"/>
                <w:sz w:val="26"/>
                <w:szCs w:val="26"/>
              </w:rPr>
              <w:t>33,418</w:t>
            </w:r>
          </w:p>
        </w:tc>
      </w:tr>
      <w:tr w:rsidRPr="00D623E6" w:rsidR="00A10061" w:rsidTr="004024C9" w14:paraId="716F2AC9" w14:textId="77777777">
        <w:tc>
          <w:tcPr>
            <w:tcW w:w="3182" w:type="dxa"/>
            <w:tcBorders>
              <w:top w:val="single" w:color="auto" w:sz="4" w:space="0"/>
              <w:left w:val="single" w:color="auto" w:sz="4" w:space="0"/>
              <w:bottom w:val="single" w:color="auto" w:sz="4" w:space="0"/>
              <w:right w:val="single" w:color="auto" w:sz="4" w:space="0"/>
            </w:tcBorders>
          </w:tcPr>
          <w:p w:rsidRPr="00D623E6" w:rsidR="00A10061" w:rsidP="00D623E6" w:rsidRDefault="00A10061" w14:paraId="2275B113" w14:textId="77777777">
            <w:p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PRA</w:t>
            </w:r>
            <w:r w:rsidRPr="00D623E6">
              <w:rPr>
                <w:rFonts w:ascii="Times New Roman" w:hAnsi="Times New Roman" w:cs="Times New Roman"/>
                <w:sz w:val="26"/>
                <w:szCs w:val="26"/>
                <w:vertAlign w:val="superscript"/>
              </w:rPr>
              <w:footnoteReference w:id="6"/>
            </w:r>
            <w:r w:rsidRPr="00D623E6">
              <w:rPr>
                <w:rFonts w:ascii="Times New Roman" w:hAnsi="Times New Roman" w:cs="Times New Roman"/>
                <w:sz w:val="26"/>
                <w:szCs w:val="26"/>
              </w:rPr>
              <w:t xml:space="preserve"> Administrative Cost</w:t>
            </w:r>
            <w:r w:rsidRPr="00D623E6">
              <w:rPr>
                <w:rFonts w:ascii="Times New Roman" w:hAnsi="Times New Roman" w:cs="Times New Roman"/>
                <w:sz w:val="26"/>
                <w:szCs w:val="26"/>
                <w:vertAlign w:val="superscript"/>
              </w:rPr>
              <w:footnoteReference w:id="7"/>
            </w:r>
          </w:p>
        </w:tc>
        <w:tc>
          <w:tcPr>
            <w:tcW w:w="3201" w:type="dxa"/>
            <w:tcBorders>
              <w:top w:val="single" w:color="auto" w:sz="4" w:space="0"/>
              <w:left w:val="single" w:color="auto" w:sz="4" w:space="0"/>
              <w:bottom w:val="single" w:color="auto" w:sz="4" w:space="0"/>
              <w:right w:val="single" w:color="auto" w:sz="4" w:space="0"/>
            </w:tcBorders>
            <w:shd w:val="clear" w:color="auto" w:fill="D9D9D9"/>
            <w:vAlign w:val="center"/>
          </w:tcPr>
          <w:p w:rsidRPr="00D623E6" w:rsidR="00A10061" w:rsidP="00D623E6" w:rsidRDefault="00A10061" w14:paraId="1816E1C6" w14:textId="77777777">
            <w:pPr>
              <w:spacing w:after="0" w:line="240" w:lineRule="auto"/>
              <w:jc w:val="right"/>
              <w:rPr>
                <w:rFonts w:ascii="Times New Roman" w:hAnsi="Times New Roman" w:cs="Times New Roman"/>
                <w:sz w:val="26"/>
                <w:szCs w:val="26"/>
              </w:rPr>
            </w:pPr>
          </w:p>
        </w:tc>
        <w:tc>
          <w:tcPr>
            <w:tcW w:w="2995" w:type="dxa"/>
            <w:tcBorders>
              <w:top w:val="single" w:color="auto" w:sz="4" w:space="0"/>
              <w:left w:val="single" w:color="auto" w:sz="4" w:space="0"/>
              <w:bottom w:val="single" w:color="auto" w:sz="4" w:space="0"/>
              <w:right w:val="single" w:color="auto" w:sz="4" w:space="0"/>
            </w:tcBorders>
            <w:vAlign w:val="center"/>
          </w:tcPr>
          <w:p w:rsidRPr="00D623E6" w:rsidR="00A10061" w:rsidP="00D623E6" w:rsidRDefault="00A10061" w14:paraId="40E0216D" w14:textId="6FAA28EE">
            <w:pPr>
              <w:spacing w:after="0" w:line="240" w:lineRule="auto"/>
              <w:jc w:val="right"/>
              <w:rPr>
                <w:rFonts w:ascii="Times New Roman" w:hAnsi="Times New Roman" w:cs="Times New Roman"/>
                <w:sz w:val="26"/>
                <w:szCs w:val="26"/>
              </w:rPr>
            </w:pPr>
            <w:r w:rsidRPr="00D623E6">
              <w:rPr>
                <w:rFonts w:ascii="Times New Roman" w:hAnsi="Times New Roman" w:cs="Times New Roman"/>
                <w:sz w:val="26"/>
                <w:szCs w:val="26"/>
              </w:rPr>
              <w:t>$</w:t>
            </w:r>
            <w:r w:rsidRPr="00D623E6" w:rsidR="002258BD">
              <w:rPr>
                <w:rFonts w:ascii="Times New Roman" w:hAnsi="Times New Roman" w:cs="Times New Roman"/>
                <w:sz w:val="26"/>
                <w:szCs w:val="26"/>
              </w:rPr>
              <w:t>4,832</w:t>
            </w:r>
          </w:p>
        </w:tc>
      </w:tr>
      <w:tr w:rsidRPr="00D623E6" w:rsidR="00A10061" w:rsidTr="004024C9" w14:paraId="2B262405" w14:textId="77777777">
        <w:tc>
          <w:tcPr>
            <w:tcW w:w="3182" w:type="dxa"/>
            <w:tcBorders>
              <w:top w:val="single" w:color="auto" w:sz="4" w:space="0"/>
              <w:left w:val="single" w:color="auto" w:sz="4" w:space="0"/>
              <w:bottom w:val="single" w:color="auto" w:sz="4" w:space="0"/>
              <w:right w:val="single" w:color="auto" w:sz="4" w:space="0"/>
            </w:tcBorders>
            <w:hideMark/>
          </w:tcPr>
          <w:p w:rsidRPr="00D623E6" w:rsidR="00A10061" w:rsidP="00D623E6" w:rsidRDefault="00A10061" w14:paraId="50C95934" w14:textId="77777777">
            <w:pPr>
              <w:spacing w:after="0" w:line="240" w:lineRule="auto"/>
              <w:rPr>
                <w:rFonts w:ascii="Times New Roman" w:hAnsi="Times New Roman" w:cs="Times New Roman"/>
                <w:sz w:val="26"/>
                <w:szCs w:val="26"/>
              </w:rPr>
            </w:pPr>
            <w:r w:rsidRPr="00D623E6">
              <w:rPr>
                <w:rFonts w:ascii="Times New Roman" w:hAnsi="Times New Roman" w:cs="Times New Roman"/>
                <w:b/>
                <w:sz w:val="26"/>
                <w:szCs w:val="26"/>
              </w:rPr>
              <w:t>FERC Total</w:t>
            </w:r>
          </w:p>
        </w:tc>
        <w:tc>
          <w:tcPr>
            <w:tcW w:w="3201" w:type="dxa"/>
            <w:tcBorders>
              <w:top w:val="single" w:color="auto" w:sz="4" w:space="0"/>
              <w:left w:val="single" w:color="auto" w:sz="4" w:space="0"/>
              <w:bottom w:val="single" w:color="auto" w:sz="4" w:space="0"/>
              <w:right w:val="single" w:color="auto" w:sz="4" w:space="0"/>
            </w:tcBorders>
            <w:vAlign w:val="center"/>
          </w:tcPr>
          <w:p w:rsidRPr="00D623E6" w:rsidR="00A10061" w:rsidP="00D623E6" w:rsidRDefault="00A10061" w14:paraId="57700737" w14:textId="77777777">
            <w:pPr>
              <w:spacing w:after="0" w:line="240" w:lineRule="auto"/>
              <w:jc w:val="right"/>
              <w:rPr>
                <w:rFonts w:ascii="Times New Roman" w:hAnsi="Times New Roman" w:cs="Times New Roman"/>
                <w:sz w:val="26"/>
                <w:szCs w:val="26"/>
              </w:rPr>
            </w:pPr>
          </w:p>
        </w:tc>
        <w:tc>
          <w:tcPr>
            <w:tcW w:w="2995" w:type="dxa"/>
            <w:tcBorders>
              <w:top w:val="single" w:color="auto" w:sz="4" w:space="0"/>
              <w:left w:val="single" w:color="auto" w:sz="4" w:space="0"/>
              <w:bottom w:val="single" w:color="auto" w:sz="4" w:space="0"/>
              <w:right w:val="single" w:color="auto" w:sz="4" w:space="0"/>
            </w:tcBorders>
            <w:vAlign w:val="center"/>
            <w:hideMark/>
          </w:tcPr>
          <w:p w:rsidRPr="00D623E6" w:rsidR="00A10061" w:rsidP="00D623E6" w:rsidRDefault="00252801" w14:paraId="7FD1B553" w14:textId="05624035">
            <w:pPr>
              <w:spacing w:after="0" w:line="240" w:lineRule="auto"/>
              <w:jc w:val="right"/>
              <w:rPr>
                <w:rFonts w:ascii="Times New Roman" w:hAnsi="Times New Roman" w:cs="Times New Roman"/>
                <w:sz w:val="26"/>
                <w:szCs w:val="26"/>
              </w:rPr>
            </w:pPr>
            <w:r w:rsidRPr="00D623E6">
              <w:rPr>
                <w:rFonts w:ascii="Times New Roman" w:hAnsi="Times New Roman" w:cs="Times New Roman"/>
                <w:sz w:val="26"/>
                <w:szCs w:val="26"/>
              </w:rPr>
              <w:t>$</w:t>
            </w:r>
            <w:r w:rsidRPr="00D623E6" w:rsidR="00E90CE0">
              <w:rPr>
                <w:rFonts w:ascii="Times New Roman" w:hAnsi="Times New Roman" w:cs="Times New Roman"/>
                <w:sz w:val="26"/>
                <w:szCs w:val="26"/>
              </w:rPr>
              <w:t>38,250</w:t>
            </w:r>
          </w:p>
        </w:tc>
      </w:tr>
    </w:tbl>
    <w:p w:rsidRPr="00D623E6" w:rsidR="00982095" w:rsidP="00D623E6" w:rsidRDefault="00982095" w14:paraId="30F90828" w14:textId="77777777">
      <w:pPr>
        <w:spacing w:after="0" w:line="240" w:lineRule="auto"/>
        <w:rPr>
          <w:rFonts w:ascii="Times New Roman" w:hAnsi="Times New Roman" w:cs="Times New Roman"/>
          <w:sz w:val="26"/>
          <w:szCs w:val="26"/>
        </w:rPr>
      </w:pPr>
    </w:p>
    <w:p w:rsidRPr="00D623E6" w:rsidR="003A0C0C" w:rsidP="00D623E6" w:rsidRDefault="003A0C0C" w14:paraId="497C9F35" w14:textId="77777777">
      <w:pPr>
        <w:spacing w:after="0" w:line="240" w:lineRule="auto"/>
        <w:rPr>
          <w:rFonts w:ascii="Times New Roman" w:hAnsi="Times New Roman" w:cs="Times New Roman"/>
          <w:sz w:val="26"/>
          <w:szCs w:val="26"/>
        </w:rPr>
      </w:pPr>
    </w:p>
    <w:p w:rsidRPr="00D623E6" w:rsidR="00982095" w:rsidP="00D623E6" w:rsidRDefault="000C0A7E" w14:paraId="30F90829" w14:textId="6B9E32E2">
      <w:pPr>
        <w:pStyle w:val="ListParagraph"/>
        <w:numPr>
          <w:ilvl w:val="0"/>
          <w:numId w:val="2"/>
        </w:numPr>
        <w:spacing w:after="0" w:line="240" w:lineRule="auto"/>
        <w:ind w:left="0"/>
        <w:rPr>
          <w:rFonts w:ascii="Times New Roman" w:hAnsi="Times New Roman" w:cs="Times New Roman"/>
          <w:b/>
          <w:sz w:val="26"/>
          <w:szCs w:val="26"/>
        </w:rPr>
      </w:pPr>
      <w:r w:rsidRPr="00D623E6">
        <w:rPr>
          <w:rFonts w:ascii="Times New Roman" w:hAnsi="Times New Roman" w:cs="Times New Roman"/>
          <w:b/>
          <w:sz w:val="26"/>
          <w:szCs w:val="26"/>
        </w:rPr>
        <w:t>R</w:t>
      </w:r>
      <w:r w:rsidRPr="00D623E6" w:rsidR="00D623E6">
        <w:rPr>
          <w:rFonts w:ascii="Times New Roman" w:hAnsi="Times New Roman" w:cs="Times New Roman"/>
          <w:b/>
          <w:sz w:val="26"/>
          <w:szCs w:val="26"/>
        </w:rPr>
        <w:t>EASONS FOR CHANGES IN BURDEN INCLUDING THE NEED FOR ANY INCREASE</w:t>
      </w:r>
    </w:p>
    <w:p w:rsidRPr="00D623E6" w:rsidR="00982095" w:rsidP="00D623E6" w:rsidRDefault="00982095" w14:paraId="30F9082A" w14:textId="77777777">
      <w:pPr>
        <w:pStyle w:val="ListParagraph"/>
        <w:spacing w:after="0" w:line="240" w:lineRule="auto"/>
        <w:ind w:left="0"/>
        <w:rPr>
          <w:rFonts w:ascii="Times New Roman" w:hAnsi="Times New Roman" w:cs="Times New Roman"/>
          <w:b/>
          <w:sz w:val="26"/>
          <w:szCs w:val="26"/>
        </w:rPr>
      </w:pPr>
    </w:p>
    <w:p w:rsidRPr="00D623E6" w:rsidR="00982095" w:rsidP="00D623E6" w:rsidRDefault="00CA3922" w14:paraId="30F9082C" w14:textId="5891A6CD">
      <w:pPr>
        <w:spacing w:after="0" w:line="240" w:lineRule="auto"/>
        <w:rPr>
          <w:rFonts w:ascii="Times New Roman" w:hAnsi="Times New Roman" w:cs="Times New Roman"/>
          <w:b/>
          <w:sz w:val="26"/>
          <w:szCs w:val="26"/>
        </w:rPr>
      </w:pPr>
      <w:r>
        <w:rPr>
          <w:rFonts w:ascii="Times New Roman" w:hAnsi="Times New Roman" w:cs="Times New Roman"/>
          <w:sz w:val="26"/>
          <w:szCs w:val="26"/>
        </w:rPr>
        <w:t>There are no changes in burden.  This is a generic ICR.</w:t>
      </w:r>
    </w:p>
    <w:p w:rsidRPr="00D623E6" w:rsidR="00982095" w:rsidP="00D623E6" w:rsidRDefault="00982095" w14:paraId="30F9082D" w14:textId="77777777">
      <w:pPr>
        <w:spacing w:after="0" w:line="240" w:lineRule="auto"/>
        <w:rPr>
          <w:rFonts w:ascii="Times New Roman" w:hAnsi="Times New Roman" w:cs="Times New Roman"/>
          <w:b/>
          <w:sz w:val="26"/>
          <w:szCs w:val="26"/>
        </w:rPr>
      </w:pPr>
    </w:p>
    <w:p w:rsidRPr="00D623E6" w:rsidR="00982095" w:rsidP="00D623E6" w:rsidRDefault="000C0A7E" w14:paraId="30F9082E" w14:textId="0378409C">
      <w:pPr>
        <w:pStyle w:val="ListParagraph"/>
        <w:numPr>
          <w:ilvl w:val="0"/>
          <w:numId w:val="2"/>
        </w:numPr>
        <w:spacing w:after="0" w:line="240" w:lineRule="auto"/>
        <w:ind w:left="0"/>
        <w:rPr>
          <w:rFonts w:ascii="Times New Roman" w:hAnsi="Times New Roman" w:cs="Times New Roman"/>
          <w:b/>
          <w:sz w:val="26"/>
          <w:szCs w:val="26"/>
        </w:rPr>
      </w:pPr>
      <w:r w:rsidRPr="00D623E6">
        <w:rPr>
          <w:rFonts w:ascii="Times New Roman" w:hAnsi="Times New Roman" w:cs="Times New Roman"/>
          <w:b/>
          <w:sz w:val="26"/>
          <w:szCs w:val="26"/>
        </w:rPr>
        <w:t>T</w:t>
      </w:r>
      <w:r w:rsidRPr="00D623E6" w:rsidR="00D623E6">
        <w:rPr>
          <w:rFonts w:ascii="Times New Roman" w:hAnsi="Times New Roman" w:cs="Times New Roman"/>
          <w:b/>
          <w:sz w:val="26"/>
          <w:szCs w:val="26"/>
        </w:rPr>
        <w:t>ABULATION OF RESULTS, SCHEDULE, ANALYSIS PLAN</w:t>
      </w:r>
    </w:p>
    <w:p w:rsidRPr="00D623E6" w:rsidR="00982095" w:rsidP="00D623E6" w:rsidRDefault="00982095" w14:paraId="30F9082F" w14:textId="77777777">
      <w:pPr>
        <w:spacing w:after="0" w:line="240" w:lineRule="auto"/>
        <w:rPr>
          <w:rFonts w:ascii="Times New Roman" w:hAnsi="Times New Roman" w:cs="Times New Roman"/>
          <w:sz w:val="26"/>
          <w:szCs w:val="26"/>
        </w:rPr>
      </w:pPr>
    </w:p>
    <w:p w:rsidRPr="00D623E6" w:rsidR="00914716" w:rsidP="00D623E6" w:rsidRDefault="00A666FD" w14:paraId="30F90830" w14:textId="2C4DA498">
      <w:p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F</w:t>
      </w:r>
      <w:r w:rsidRPr="00D623E6" w:rsidR="000C0A7E">
        <w:rPr>
          <w:rFonts w:ascii="Times New Roman" w:hAnsi="Times New Roman" w:cs="Times New Roman"/>
          <w:sz w:val="26"/>
          <w:szCs w:val="26"/>
        </w:rPr>
        <w:t>eedback collected under this generic clearance provide</w:t>
      </w:r>
      <w:r w:rsidRPr="00D623E6" w:rsidR="00701CF7">
        <w:rPr>
          <w:rFonts w:ascii="Times New Roman" w:hAnsi="Times New Roman" w:cs="Times New Roman"/>
          <w:sz w:val="26"/>
          <w:szCs w:val="26"/>
        </w:rPr>
        <w:t>s</w:t>
      </w:r>
      <w:r w:rsidRPr="00D623E6" w:rsidR="000C0A7E">
        <w:rPr>
          <w:rFonts w:ascii="Times New Roman" w:hAnsi="Times New Roman" w:cs="Times New Roman"/>
          <w:sz w:val="26"/>
          <w:szCs w:val="26"/>
        </w:rPr>
        <w:t xml:space="preserve"> useful </w:t>
      </w:r>
      <w:r w:rsidRPr="00D623E6" w:rsidR="001E44AB">
        <w:rPr>
          <w:rFonts w:ascii="Times New Roman" w:hAnsi="Times New Roman" w:cs="Times New Roman"/>
          <w:sz w:val="26"/>
          <w:szCs w:val="26"/>
        </w:rPr>
        <w:t>information,</w:t>
      </w:r>
      <w:r w:rsidRPr="00D623E6" w:rsidR="000C0A7E">
        <w:rPr>
          <w:rFonts w:ascii="Times New Roman" w:hAnsi="Times New Roman" w:cs="Times New Roman"/>
          <w:sz w:val="26"/>
          <w:szCs w:val="26"/>
        </w:rPr>
        <w:t xml:space="preserve"> but </w:t>
      </w:r>
      <w:r w:rsidRPr="00D623E6" w:rsidR="00513A34">
        <w:rPr>
          <w:rFonts w:ascii="Times New Roman" w:hAnsi="Times New Roman" w:cs="Times New Roman"/>
          <w:sz w:val="26"/>
          <w:szCs w:val="26"/>
        </w:rPr>
        <w:t>it does</w:t>
      </w:r>
      <w:r w:rsidRPr="00D623E6" w:rsidR="000C0A7E">
        <w:rPr>
          <w:rFonts w:ascii="Times New Roman" w:hAnsi="Times New Roman" w:cs="Times New Roman"/>
          <w:sz w:val="26"/>
          <w:szCs w:val="26"/>
        </w:rPr>
        <w:t xml:space="preserve"> not yield data that can be generalized</w:t>
      </w:r>
      <w:r w:rsidRPr="00D623E6" w:rsidR="00701CF7">
        <w:rPr>
          <w:rFonts w:ascii="Times New Roman" w:hAnsi="Times New Roman" w:cs="Times New Roman"/>
          <w:sz w:val="26"/>
          <w:szCs w:val="26"/>
        </w:rPr>
        <w:t xml:space="preserve"> to the overall population</w:t>
      </w:r>
      <w:r w:rsidRPr="00D623E6" w:rsidR="000C0A7E">
        <w:rPr>
          <w:rFonts w:ascii="Times New Roman" w:hAnsi="Times New Roman" w:cs="Times New Roman"/>
          <w:sz w:val="26"/>
          <w:szCs w:val="26"/>
        </w:rPr>
        <w:t>.</w:t>
      </w:r>
      <w:r w:rsidRPr="00D623E6" w:rsidR="006C068A">
        <w:rPr>
          <w:rFonts w:ascii="Times New Roman" w:hAnsi="Times New Roman" w:cs="Times New Roman"/>
          <w:sz w:val="26"/>
          <w:szCs w:val="26"/>
        </w:rPr>
        <w:t xml:space="preserve"> </w:t>
      </w:r>
      <w:r w:rsidRPr="00D623E6" w:rsidR="00763846">
        <w:rPr>
          <w:rFonts w:ascii="Times New Roman" w:hAnsi="Times New Roman" w:cs="Times New Roman"/>
          <w:sz w:val="26"/>
          <w:szCs w:val="26"/>
        </w:rPr>
        <w:t xml:space="preserve"> </w:t>
      </w:r>
      <w:r w:rsidRPr="00D623E6" w:rsidR="000C0A7E">
        <w:rPr>
          <w:rFonts w:ascii="Times New Roman" w:hAnsi="Times New Roman" w:cs="Times New Roman"/>
          <w:sz w:val="26"/>
          <w:szCs w:val="26"/>
        </w:rPr>
        <w:t xml:space="preserve">Findings will be used for general service </w:t>
      </w:r>
      <w:proofErr w:type="gramStart"/>
      <w:r w:rsidRPr="00D623E6" w:rsidR="000C0A7E">
        <w:rPr>
          <w:rFonts w:ascii="Times New Roman" w:hAnsi="Times New Roman" w:cs="Times New Roman"/>
          <w:sz w:val="26"/>
          <w:szCs w:val="26"/>
        </w:rPr>
        <w:t xml:space="preserve">improvement, </w:t>
      </w:r>
      <w:r w:rsidRPr="00D623E6" w:rsidR="00701CF7">
        <w:rPr>
          <w:rFonts w:ascii="Times New Roman" w:hAnsi="Times New Roman" w:cs="Times New Roman"/>
          <w:sz w:val="26"/>
          <w:szCs w:val="26"/>
        </w:rPr>
        <w:t>but</w:t>
      </w:r>
      <w:proofErr w:type="gramEnd"/>
      <w:r w:rsidRPr="00D623E6" w:rsidR="00701CF7">
        <w:rPr>
          <w:rFonts w:ascii="Times New Roman" w:hAnsi="Times New Roman" w:cs="Times New Roman"/>
          <w:sz w:val="26"/>
          <w:szCs w:val="26"/>
        </w:rPr>
        <w:t xml:space="preserve"> are </w:t>
      </w:r>
      <w:r w:rsidRPr="00D623E6" w:rsidR="000C0A7E">
        <w:rPr>
          <w:rFonts w:ascii="Times New Roman" w:hAnsi="Times New Roman" w:cs="Times New Roman"/>
          <w:sz w:val="26"/>
          <w:szCs w:val="26"/>
        </w:rPr>
        <w:t>not for publication or other public release</w:t>
      </w:r>
      <w:r w:rsidRPr="00D623E6" w:rsidR="005362FC">
        <w:rPr>
          <w:rFonts w:ascii="Times New Roman" w:hAnsi="Times New Roman" w:cs="Times New Roman"/>
          <w:sz w:val="26"/>
          <w:szCs w:val="26"/>
        </w:rPr>
        <w:t>.</w:t>
      </w:r>
      <w:r w:rsidRPr="00D623E6" w:rsidR="003E339C">
        <w:rPr>
          <w:rFonts w:ascii="Times New Roman" w:hAnsi="Times New Roman" w:cs="Times New Roman"/>
          <w:sz w:val="26"/>
          <w:szCs w:val="26"/>
        </w:rPr>
        <w:t xml:space="preserve"> </w:t>
      </w:r>
      <w:r w:rsidRPr="00D623E6" w:rsidR="006C068A">
        <w:rPr>
          <w:rFonts w:ascii="Times New Roman" w:hAnsi="Times New Roman" w:cs="Times New Roman"/>
          <w:sz w:val="26"/>
          <w:szCs w:val="26"/>
        </w:rPr>
        <w:t xml:space="preserve"> </w:t>
      </w:r>
    </w:p>
    <w:p w:rsidRPr="00D623E6" w:rsidR="00914716" w:rsidP="00D623E6" w:rsidRDefault="00914716" w14:paraId="30F90831" w14:textId="77777777">
      <w:pPr>
        <w:spacing w:after="0" w:line="240" w:lineRule="auto"/>
        <w:rPr>
          <w:rFonts w:ascii="Times New Roman" w:hAnsi="Times New Roman" w:cs="Times New Roman"/>
          <w:sz w:val="26"/>
          <w:szCs w:val="26"/>
        </w:rPr>
      </w:pPr>
    </w:p>
    <w:p w:rsidRPr="00D623E6" w:rsidR="00982095" w:rsidP="00D623E6" w:rsidRDefault="00BA1806" w14:paraId="30F90832" w14:textId="77777777">
      <w:p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Although the Agency does not intend to publish its findings, the Agency may receive request</w:t>
      </w:r>
      <w:r w:rsidRPr="00D623E6" w:rsidR="005362FC">
        <w:rPr>
          <w:rFonts w:ascii="Times New Roman" w:hAnsi="Times New Roman" w:cs="Times New Roman"/>
          <w:sz w:val="26"/>
          <w:szCs w:val="26"/>
        </w:rPr>
        <w:t>s</w:t>
      </w:r>
      <w:r w:rsidRPr="00D623E6">
        <w:rPr>
          <w:rFonts w:ascii="Times New Roman" w:hAnsi="Times New Roman" w:cs="Times New Roman"/>
          <w:sz w:val="26"/>
          <w:szCs w:val="26"/>
        </w:rPr>
        <w:t xml:space="preserve"> to release the information (e.g., </w:t>
      </w:r>
      <w:r w:rsidRPr="00D623E6" w:rsidR="00513A34">
        <w:rPr>
          <w:rFonts w:ascii="Times New Roman" w:hAnsi="Times New Roman" w:cs="Times New Roman"/>
          <w:sz w:val="26"/>
          <w:szCs w:val="26"/>
        </w:rPr>
        <w:t>c</w:t>
      </w:r>
      <w:r w:rsidRPr="00D623E6">
        <w:rPr>
          <w:rFonts w:ascii="Times New Roman" w:hAnsi="Times New Roman" w:cs="Times New Roman"/>
          <w:sz w:val="26"/>
          <w:szCs w:val="26"/>
        </w:rPr>
        <w:t>ongressional inquiry, Freedom of Information Act</w:t>
      </w:r>
      <w:r w:rsidRPr="00D623E6" w:rsidR="00513A34">
        <w:rPr>
          <w:rFonts w:ascii="Times New Roman" w:hAnsi="Times New Roman" w:cs="Times New Roman"/>
          <w:sz w:val="26"/>
          <w:szCs w:val="26"/>
        </w:rPr>
        <w:t xml:space="preserve"> requests</w:t>
      </w:r>
      <w:r w:rsidRPr="00D623E6">
        <w:rPr>
          <w:rFonts w:ascii="Times New Roman" w:hAnsi="Times New Roman" w:cs="Times New Roman"/>
          <w:sz w:val="26"/>
          <w:szCs w:val="26"/>
        </w:rPr>
        <w:t>).  The Agency will disseminate the findings when appropriate, strictly following the Agency's "Guidelines for Ensuring the Quality of Information Disseminated to the Public</w:t>
      </w:r>
      <w:r w:rsidRPr="00D623E6" w:rsidR="003E339C">
        <w:rPr>
          <w:rFonts w:ascii="Times New Roman" w:hAnsi="Times New Roman" w:cs="Times New Roman"/>
          <w:sz w:val="26"/>
          <w:szCs w:val="26"/>
        </w:rPr>
        <w:t>.</w:t>
      </w:r>
      <w:proofErr w:type="gramStart"/>
      <w:r w:rsidRPr="00D623E6">
        <w:rPr>
          <w:rFonts w:ascii="Times New Roman" w:hAnsi="Times New Roman" w:cs="Times New Roman"/>
          <w:sz w:val="26"/>
          <w:szCs w:val="26"/>
        </w:rPr>
        <w:t>", and</w:t>
      </w:r>
      <w:proofErr w:type="gramEnd"/>
      <w:r w:rsidRPr="00D623E6">
        <w:rPr>
          <w:rFonts w:ascii="Times New Roman" w:hAnsi="Times New Roman" w:cs="Times New Roman"/>
          <w:sz w:val="26"/>
          <w:szCs w:val="26"/>
        </w:rPr>
        <w:t xml:space="preserve"> will include specific discussion of the limitation of the qualitative results discussed above. </w:t>
      </w:r>
    </w:p>
    <w:p w:rsidRPr="00D623E6" w:rsidR="00BA1806" w:rsidP="00D623E6" w:rsidRDefault="00BA1806" w14:paraId="30F90833" w14:textId="77777777">
      <w:pPr>
        <w:spacing w:after="0" w:line="240" w:lineRule="auto"/>
        <w:rPr>
          <w:rFonts w:ascii="Times New Roman" w:hAnsi="Times New Roman" w:cs="Times New Roman"/>
          <w:sz w:val="26"/>
          <w:szCs w:val="26"/>
        </w:rPr>
      </w:pPr>
    </w:p>
    <w:p w:rsidRPr="00D623E6" w:rsidR="00BA1806" w:rsidP="00D623E6" w:rsidRDefault="00BA1806" w14:paraId="30F90834" w14:textId="77777777">
      <w:pPr>
        <w:spacing w:after="0" w:line="240" w:lineRule="auto"/>
        <w:rPr>
          <w:rFonts w:ascii="Times New Roman" w:hAnsi="Times New Roman" w:cs="Times New Roman"/>
          <w:sz w:val="26"/>
          <w:szCs w:val="26"/>
        </w:rPr>
      </w:pPr>
    </w:p>
    <w:p w:rsidRPr="00D623E6" w:rsidR="00982095" w:rsidP="00D623E6" w:rsidRDefault="00D623E6" w14:paraId="30F90835" w14:textId="375343E4">
      <w:pPr>
        <w:pStyle w:val="ListParagraph"/>
        <w:numPr>
          <w:ilvl w:val="0"/>
          <w:numId w:val="2"/>
        </w:numPr>
        <w:spacing w:after="0" w:line="240" w:lineRule="auto"/>
        <w:ind w:left="0"/>
        <w:rPr>
          <w:rFonts w:ascii="Times New Roman" w:hAnsi="Times New Roman" w:cs="Times New Roman"/>
          <w:b/>
          <w:sz w:val="26"/>
          <w:szCs w:val="26"/>
        </w:rPr>
      </w:pPr>
      <w:r w:rsidRPr="00D623E6">
        <w:rPr>
          <w:rFonts w:ascii="Times New Roman" w:hAnsi="Times New Roman" w:cs="Times New Roman"/>
          <w:b/>
          <w:sz w:val="26"/>
          <w:szCs w:val="26"/>
        </w:rPr>
        <w:t>DISPLAY OF THE EXPIRATION DATE</w:t>
      </w:r>
    </w:p>
    <w:p w:rsidRPr="00D623E6" w:rsidR="00982095" w:rsidP="00D623E6" w:rsidRDefault="00982095" w14:paraId="30F90836" w14:textId="77777777">
      <w:pPr>
        <w:pStyle w:val="ListParagraph"/>
        <w:spacing w:after="0" w:line="240" w:lineRule="auto"/>
        <w:ind w:left="0"/>
        <w:rPr>
          <w:rFonts w:ascii="Times New Roman" w:hAnsi="Times New Roman" w:cs="Times New Roman"/>
          <w:b/>
          <w:sz w:val="26"/>
          <w:szCs w:val="26"/>
        </w:rPr>
      </w:pPr>
    </w:p>
    <w:p w:rsidRPr="00D623E6" w:rsidR="00D623E6" w:rsidP="00D623E6" w:rsidRDefault="00D623E6" w14:paraId="08BDD6B9" w14:textId="1060438B">
      <w:pPr>
        <w:spacing w:line="240" w:lineRule="auto"/>
        <w:rPr>
          <w:rFonts w:ascii="Times New Roman" w:hAnsi="Times New Roman" w:cs="Times New Roman"/>
          <w:sz w:val="26"/>
          <w:szCs w:val="26"/>
        </w:rPr>
      </w:pPr>
      <w:r w:rsidRPr="00D623E6">
        <w:rPr>
          <w:rFonts w:ascii="Times New Roman" w:hAnsi="Times New Roman" w:cs="Times New Roman"/>
          <w:sz w:val="26"/>
          <w:szCs w:val="26"/>
        </w:rPr>
        <w:t xml:space="preserve">The OMB expiration dates are posted on ferc.gov at </w:t>
      </w:r>
      <w:hyperlink w:history="1" r:id="rId13">
        <w:r w:rsidRPr="00D623E6">
          <w:rPr>
            <w:rStyle w:val="Hyperlink"/>
            <w:rFonts w:ascii="Times New Roman" w:hAnsi="Times New Roman" w:cs="Times New Roman"/>
            <w:sz w:val="26"/>
            <w:szCs w:val="26"/>
          </w:rPr>
          <w:t>http://www.ferc.gov/docs-filing/info-collections.asp</w:t>
        </w:r>
      </w:hyperlink>
      <w:r w:rsidRPr="00D623E6">
        <w:rPr>
          <w:rFonts w:ascii="Times New Roman" w:hAnsi="Times New Roman" w:cs="Times New Roman"/>
          <w:sz w:val="26"/>
          <w:szCs w:val="26"/>
        </w:rPr>
        <w:t>.</w:t>
      </w:r>
    </w:p>
    <w:p w:rsidRPr="00D623E6" w:rsidR="00982095" w:rsidP="00D623E6" w:rsidRDefault="00982095" w14:paraId="30F90839" w14:textId="77777777">
      <w:pPr>
        <w:spacing w:after="0" w:line="240" w:lineRule="auto"/>
        <w:rPr>
          <w:rFonts w:ascii="Times New Roman" w:hAnsi="Times New Roman" w:cs="Times New Roman"/>
          <w:sz w:val="26"/>
          <w:szCs w:val="26"/>
        </w:rPr>
      </w:pPr>
    </w:p>
    <w:p w:rsidRPr="00D623E6" w:rsidR="00982095" w:rsidP="00D623E6" w:rsidRDefault="000C0A7E" w14:paraId="30F9083A" w14:textId="580BEA6F">
      <w:pPr>
        <w:pStyle w:val="ListParagraph"/>
        <w:numPr>
          <w:ilvl w:val="0"/>
          <w:numId w:val="2"/>
        </w:numPr>
        <w:spacing w:after="0" w:line="240" w:lineRule="auto"/>
        <w:ind w:left="0"/>
        <w:rPr>
          <w:rFonts w:ascii="Times New Roman" w:hAnsi="Times New Roman" w:cs="Times New Roman"/>
          <w:b/>
          <w:sz w:val="26"/>
          <w:szCs w:val="26"/>
        </w:rPr>
      </w:pPr>
      <w:r w:rsidRPr="00D623E6">
        <w:rPr>
          <w:rFonts w:ascii="Times New Roman" w:hAnsi="Times New Roman" w:cs="Times New Roman"/>
          <w:b/>
          <w:sz w:val="26"/>
          <w:szCs w:val="26"/>
        </w:rPr>
        <w:t>E</w:t>
      </w:r>
      <w:r w:rsidRPr="00D623E6" w:rsidR="00D623E6">
        <w:rPr>
          <w:rFonts w:ascii="Times New Roman" w:hAnsi="Times New Roman" w:cs="Times New Roman"/>
          <w:b/>
          <w:sz w:val="26"/>
          <w:szCs w:val="26"/>
        </w:rPr>
        <w:t>XCEPTIONS TO THE CERTIFICATION STATEMENT</w:t>
      </w:r>
    </w:p>
    <w:p w:rsidRPr="00D623E6" w:rsidR="00982095" w:rsidP="00D623E6" w:rsidRDefault="00982095" w14:paraId="30F9083B" w14:textId="77777777">
      <w:pPr>
        <w:pStyle w:val="ListParagraph"/>
        <w:spacing w:after="0" w:line="240" w:lineRule="auto"/>
        <w:ind w:left="0"/>
        <w:rPr>
          <w:rFonts w:ascii="Times New Roman" w:hAnsi="Times New Roman" w:cs="Times New Roman"/>
          <w:b/>
          <w:sz w:val="26"/>
          <w:szCs w:val="26"/>
        </w:rPr>
      </w:pPr>
    </w:p>
    <w:p w:rsidRPr="00D623E6" w:rsidR="00982095" w:rsidP="00D623E6" w:rsidRDefault="00D623E6" w14:paraId="30F9083C" w14:textId="0DCADEE5">
      <w:p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 xml:space="preserve">There are no exceptions. </w:t>
      </w:r>
      <w:r w:rsidRPr="00D623E6" w:rsidR="000C0A7E">
        <w:rPr>
          <w:rFonts w:ascii="Times New Roman" w:hAnsi="Times New Roman" w:cs="Times New Roman"/>
          <w:sz w:val="26"/>
          <w:szCs w:val="26"/>
        </w:rPr>
        <w:t>These activities comply with the requirements in 5 CFR 1320.9.</w:t>
      </w:r>
    </w:p>
    <w:p w:rsidRPr="00D623E6" w:rsidR="00982095" w:rsidP="00D623E6" w:rsidRDefault="00982095" w14:paraId="30F9083D" w14:textId="77777777">
      <w:pPr>
        <w:pStyle w:val="BodyTextIndent3"/>
        <w:tabs>
          <w:tab w:val="clear" w:pos="360"/>
        </w:tabs>
        <w:ind w:left="0"/>
        <w:rPr>
          <w:rFonts w:ascii="Times New Roman" w:hAnsi="Times New Roman"/>
          <w:b/>
          <w:sz w:val="26"/>
          <w:szCs w:val="26"/>
        </w:rPr>
      </w:pPr>
    </w:p>
    <w:p w:rsidRPr="00D623E6" w:rsidR="00982095" w:rsidP="00D623E6" w:rsidRDefault="00982095" w14:paraId="30F90841" w14:textId="2C5FD625">
      <w:pPr>
        <w:spacing w:line="240" w:lineRule="auto"/>
        <w:rPr>
          <w:rFonts w:ascii="Times New Roman" w:hAnsi="Times New Roman" w:eastAsia="Times New Roman" w:cs="Times New Roman"/>
          <w:b/>
          <w:sz w:val="26"/>
          <w:szCs w:val="26"/>
        </w:rPr>
      </w:pPr>
    </w:p>
    <w:sectPr w:rsidRPr="00D623E6" w:rsidR="00982095" w:rsidSect="00E90CE0">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DAC3A" w14:textId="77777777" w:rsidR="003D5081" w:rsidRDefault="003D5081">
      <w:pPr>
        <w:spacing w:after="0" w:line="240" w:lineRule="auto"/>
      </w:pPr>
      <w:r>
        <w:separator/>
      </w:r>
    </w:p>
  </w:endnote>
  <w:endnote w:type="continuationSeparator" w:id="0">
    <w:p w14:paraId="6DDFEF9A" w14:textId="77777777" w:rsidR="003D5081" w:rsidRDefault="003D5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2FA68" w14:textId="77777777" w:rsidR="00D44899" w:rsidRDefault="00D448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8733107"/>
      <w:docPartObj>
        <w:docPartGallery w:val="Page Numbers (Bottom of Page)"/>
        <w:docPartUnique/>
      </w:docPartObj>
    </w:sdtPr>
    <w:sdtEndPr>
      <w:rPr>
        <w:noProof/>
      </w:rPr>
    </w:sdtEndPr>
    <w:sdtContent>
      <w:p w14:paraId="4F7F738B" w14:textId="47B4A3CF" w:rsidR="006712C9" w:rsidRDefault="006712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97B232" w14:textId="77777777" w:rsidR="005F6252" w:rsidRDefault="005F62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A55F9" w14:textId="77777777" w:rsidR="00D44899" w:rsidRDefault="00D448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B41AC" w14:textId="77777777" w:rsidR="003D5081" w:rsidRDefault="003D5081">
      <w:pPr>
        <w:spacing w:after="0" w:line="240" w:lineRule="auto"/>
      </w:pPr>
      <w:r>
        <w:separator/>
      </w:r>
    </w:p>
  </w:footnote>
  <w:footnote w:type="continuationSeparator" w:id="0">
    <w:p w14:paraId="306E4FD0" w14:textId="77777777" w:rsidR="003D5081" w:rsidRDefault="003D5081">
      <w:pPr>
        <w:spacing w:after="0" w:line="240" w:lineRule="auto"/>
      </w:pPr>
      <w:r>
        <w:continuationSeparator/>
      </w:r>
    </w:p>
  </w:footnote>
  <w:footnote w:id="1">
    <w:p w14:paraId="30F90849" w14:textId="77777777" w:rsidR="00572831" w:rsidRPr="005B258F" w:rsidRDefault="00572831" w:rsidP="00572831">
      <w:pPr>
        <w:pStyle w:val="FootnoteText"/>
        <w:rPr>
          <w:rFonts w:ascii="Times New Roman" w:hAnsi="Times New Roman" w:cs="Times New Roman"/>
        </w:rPr>
      </w:pPr>
      <w:r w:rsidRPr="005B258F">
        <w:rPr>
          <w:rStyle w:val="FootnoteReference"/>
          <w:rFonts w:ascii="Times New Roman" w:hAnsi="Times New Roman" w:cs="Times New Roman"/>
        </w:rPr>
        <w:footnoteRef/>
      </w:r>
      <w:r w:rsidRPr="005B258F">
        <w:rPr>
          <w:rFonts w:ascii="Times New Roman" w:hAnsi="Times New Roman" w:cs="Times New Roman"/>
        </w:rPr>
        <w:t xml:space="preserve"> </w:t>
      </w:r>
      <w:r w:rsidRPr="00E90CE0">
        <w:rPr>
          <w:rFonts w:ascii="Times New Roman" w:hAnsi="Times New Roman" w:cs="Times New Roman"/>
          <w:sz w:val="26"/>
          <w:szCs w:val="26"/>
        </w:rPr>
        <w:t>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 w:id="2">
    <w:p w14:paraId="373BCC43" w14:textId="1D1DC50A" w:rsidR="000C252F" w:rsidRDefault="000C252F">
      <w:pPr>
        <w:pStyle w:val="FootnoteText"/>
        <w:rPr>
          <w:rFonts w:ascii="Times New Roman" w:hAnsi="Times New Roman" w:cs="Times New Roman"/>
          <w:sz w:val="26"/>
          <w:szCs w:val="26"/>
        </w:rPr>
      </w:pPr>
      <w:r w:rsidRPr="00E90CE0">
        <w:rPr>
          <w:rStyle w:val="FootnoteReference"/>
          <w:rFonts w:ascii="Times New Roman" w:hAnsi="Times New Roman" w:cs="Times New Roman"/>
          <w:sz w:val="26"/>
          <w:szCs w:val="26"/>
        </w:rPr>
        <w:footnoteRef/>
      </w:r>
      <w:r w:rsidRPr="00E90CE0">
        <w:rPr>
          <w:rFonts w:ascii="Times New Roman" w:hAnsi="Times New Roman" w:cs="Times New Roman"/>
          <w:sz w:val="26"/>
          <w:szCs w:val="26"/>
        </w:rPr>
        <w:t xml:space="preserve"> </w:t>
      </w:r>
      <w:r w:rsidR="009D4C60" w:rsidRPr="005F6252">
        <w:rPr>
          <w:rFonts w:ascii="Times New Roman" w:hAnsi="Times New Roman" w:cs="Times New Roman"/>
          <w:sz w:val="26"/>
          <w:szCs w:val="26"/>
        </w:rPr>
        <w:t>85 FR 15159, 03/17/2020</w:t>
      </w:r>
      <w:r w:rsidR="00D44899">
        <w:rPr>
          <w:rFonts w:ascii="Times New Roman" w:hAnsi="Times New Roman" w:cs="Times New Roman"/>
          <w:sz w:val="26"/>
          <w:szCs w:val="26"/>
        </w:rPr>
        <w:t xml:space="preserve"> 60-day notice</w:t>
      </w:r>
    </w:p>
    <w:p w14:paraId="00EF3E20" w14:textId="70E2EF5F" w:rsidR="00032B80" w:rsidRDefault="00032B80">
      <w:pPr>
        <w:pStyle w:val="FootnoteText"/>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85 FR 32378, 05/29/2020</w:t>
      </w:r>
      <w:r w:rsidR="00D44899">
        <w:rPr>
          <w:rFonts w:ascii="Times New Roman" w:hAnsi="Times New Roman" w:cs="Times New Roman"/>
          <w:sz w:val="26"/>
          <w:szCs w:val="26"/>
        </w:rPr>
        <w:t xml:space="preserve"> 30-day notice</w:t>
      </w:r>
    </w:p>
    <w:p w14:paraId="4A78B1B4" w14:textId="1B51745C" w:rsidR="001A78AC" w:rsidRPr="005F6252" w:rsidRDefault="001A78AC">
      <w:pPr>
        <w:pStyle w:val="FootnoteText"/>
        <w:rPr>
          <w:rFonts w:ascii="Times New Roman" w:hAnsi="Times New Roman" w:cs="Times New Roman"/>
          <w:sz w:val="26"/>
          <w:szCs w:val="26"/>
        </w:rPr>
      </w:pPr>
      <w:r>
        <w:rPr>
          <w:rFonts w:ascii="Times New Roman" w:hAnsi="Times New Roman" w:cs="Times New Roman"/>
          <w:sz w:val="26"/>
          <w:szCs w:val="26"/>
        </w:rPr>
        <w:t xml:space="preserve">  </w:t>
      </w:r>
    </w:p>
  </w:footnote>
  <w:footnote w:id="3">
    <w:p w14:paraId="63439932" w14:textId="02DFE208" w:rsidR="007450C9" w:rsidRPr="00E90CE0" w:rsidRDefault="007450C9" w:rsidP="007450C9">
      <w:pPr>
        <w:pStyle w:val="FootnoteText"/>
        <w:rPr>
          <w:rFonts w:ascii="Times New Roman" w:hAnsi="Times New Roman" w:cs="Times New Roman"/>
          <w:sz w:val="26"/>
          <w:szCs w:val="26"/>
        </w:rPr>
      </w:pPr>
      <w:r w:rsidRPr="00E90CE0">
        <w:rPr>
          <w:rStyle w:val="FootnoteReference"/>
          <w:rFonts w:ascii="Times New Roman" w:hAnsi="Times New Roman" w:cs="Times New Roman"/>
          <w:sz w:val="26"/>
          <w:szCs w:val="26"/>
        </w:rPr>
        <w:footnoteRef/>
      </w:r>
      <w:r w:rsidR="003B68C4" w:rsidRPr="00E90CE0">
        <w:rPr>
          <w:rFonts w:ascii="Times New Roman" w:hAnsi="Times New Roman" w:cs="Times New Roman"/>
          <w:sz w:val="26"/>
          <w:szCs w:val="26"/>
        </w:rPr>
        <w:t xml:space="preserve"> 4,500 hours = 270</w:t>
      </w:r>
      <w:r w:rsidRPr="00E90CE0">
        <w:rPr>
          <w:rFonts w:ascii="Times New Roman" w:hAnsi="Times New Roman" w:cs="Times New Roman"/>
          <w:sz w:val="26"/>
          <w:szCs w:val="26"/>
        </w:rPr>
        <w:t>,000 minutes</w:t>
      </w:r>
    </w:p>
  </w:footnote>
  <w:footnote w:id="4">
    <w:p w14:paraId="3B204AEA" w14:textId="7BE8092A" w:rsidR="00A10061" w:rsidRPr="002258BD" w:rsidRDefault="00A10061">
      <w:pPr>
        <w:pStyle w:val="FootnoteText"/>
        <w:rPr>
          <w:rFonts w:ascii="Times New Roman" w:hAnsi="Times New Roman" w:cs="Times New Roman"/>
          <w:sz w:val="26"/>
          <w:szCs w:val="26"/>
        </w:rPr>
      </w:pPr>
      <w:r w:rsidRPr="002258BD">
        <w:rPr>
          <w:rStyle w:val="FootnoteReference"/>
          <w:rFonts w:ascii="Times New Roman" w:hAnsi="Times New Roman" w:cs="Times New Roman"/>
          <w:sz w:val="26"/>
          <w:szCs w:val="26"/>
        </w:rPr>
        <w:footnoteRef/>
      </w:r>
      <w:r w:rsidRPr="002258BD">
        <w:rPr>
          <w:rFonts w:ascii="Times New Roman" w:hAnsi="Times New Roman" w:cs="Times New Roman"/>
          <w:sz w:val="26"/>
          <w:szCs w:val="26"/>
        </w:rPr>
        <w:t xml:space="preserve"> </w:t>
      </w:r>
      <w:r w:rsidR="00252801" w:rsidRPr="002258BD">
        <w:rPr>
          <w:rFonts w:ascii="Times New Roman" w:hAnsi="Times New Roman" w:cs="Times New Roman"/>
          <w:sz w:val="26"/>
          <w:szCs w:val="26"/>
        </w:rPr>
        <w:t>Based upon 201</w:t>
      </w:r>
      <w:r w:rsidR="002258BD" w:rsidRPr="002258BD">
        <w:rPr>
          <w:rFonts w:ascii="Times New Roman" w:hAnsi="Times New Roman" w:cs="Times New Roman"/>
          <w:sz w:val="26"/>
          <w:szCs w:val="26"/>
        </w:rPr>
        <w:t>9</w:t>
      </w:r>
      <w:r w:rsidR="00252801" w:rsidRPr="002258BD">
        <w:rPr>
          <w:rFonts w:ascii="Times New Roman" w:hAnsi="Times New Roman" w:cs="Times New Roman"/>
          <w:sz w:val="26"/>
          <w:szCs w:val="26"/>
        </w:rPr>
        <w:t xml:space="preserve"> FTE average annual salary plus benefits ($1</w:t>
      </w:r>
      <w:r w:rsidR="002258BD">
        <w:rPr>
          <w:rFonts w:ascii="Times New Roman" w:hAnsi="Times New Roman" w:cs="Times New Roman"/>
          <w:sz w:val="26"/>
          <w:szCs w:val="26"/>
        </w:rPr>
        <w:t>67,091</w:t>
      </w:r>
      <w:r w:rsidR="00252801" w:rsidRPr="002258BD">
        <w:rPr>
          <w:rFonts w:ascii="Times New Roman" w:hAnsi="Times New Roman" w:cs="Times New Roman"/>
          <w:sz w:val="26"/>
          <w:szCs w:val="26"/>
        </w:rPr>
        <w:t xml:space="preserve">).  </w:t>
      </w:r>
      <w:r w:rsidRPr="002258BD">
        <w:rPr>
          <w:rFonts w:ascii="Times New Roman" w:hAnsi="Times New Roman" w:cs="Times New Roman"/>
          <w:sz w:val="26"/>
          <w:szCs w:val="26"/>
        </w:rPr>
        <w:t>This includes development of survey instruments, administration of surveys, and the analysis of the results garnered.</w:t>
      </w:r>
    </w:p>
  </w:footnote>
  <w:footnote w:id="5">
    <w:p w14:paraId="213BBBBC" w14:textId="117C6F78" w:rsidR="00252801" w:rsidRPr="002258BD" w:rsidRDefault="00252801">
      <w:pPr>
        <w:pStyle w:val="FootnoteText"/>
        <w:rPr>
          <w:rFonts w:ascii="Times New Roman" w:hAnsi="Times New Roman" w:cs="Times New Roman"/>
          <w:sz w:val="26"/>
          <w:szCs w:val="26"/>
        </w:rPr>
      </w:pPr>
      <w:r w:rsidRPr="002258BD">
        <w:rPr>
          <w:rStyle w:val="FootnoteReference"/>
          <w:rFonts w:ascii="Times New Roman" w:hAnsi="Times New Roman" w:cs="Times New Roman"/>
          <w:sz w:val="26"/>
          <w:szCs w:val="26"/>
        </w:rPr>
        <w:footnoteRef/>
      </w:r>
      <w:r w:rsidRPr="002258BD">
        <w:rPr>
          <w:rFonts w:ascii="Times New Roman" w:hAnsi="Times New Roman" w:cs="Times New Roman"/>
          <w:sz w:val="26"/>
          <w:szCs w:val="26"/>
        </w:rPr>
        <w:t xml:space="preserve"> The estimated federal burden for the generic clearance is </w:t>
      </w:r>
      <w:r w:rsidRPr="00E90CE0">
        <w:rPr>
          <w:rFonts w:ascii="Times New Roman" w:hAnsi="Times New Roman" w:cs="Times New Roman"/>
          <w:sz w:val="26"/>
          <w:szCs w:val="26"/>
        </w:rPr>
        <w:t>30</w:t>
      </w:r>
      <w:r w:rsidRPr="002258BD">
        <w:rPr>
          <w:rFonts w:ascii="Times New Roman" w:hAnsi="Times New Roman" w:cs="Times New Roman"/>
          <w:sz w:val="26"/>
          <w:szCs w:val="26"/>
        </w:rPr>
        <w:t xml:space="preserve"> hours per office/organization at FERC.  FERC has a total of 12 offices.  30 hours ÷ 2,080 hours (1 FTE) = 0.014423 FTE.  0.014423 FTE × 12 offices = 0.173076 FTE.  For the purposes of this information collection request</w:t>
      </w:r>
      <w:r w:rsidR="00B02DCA" w:rsidRPr="002258BD">
        <w:rPr>
          <w:rFonts w:ascii="Times New Roman" w:hAnsi="Times New Roman" w:cs="Times New Roman"/>
          <w:sz w:val="26"/>
          <w:szCs w:val="26"/>
        </w:rPr>
        <w:t>, staff is rounding this figure to 0.20 FTE.</w:t>
      </w:r>
    </w:p>
  </w:footnote>
  <w:footnote w:id="6">
    <w:p w14:paraId="714098D3" w14:textId="77777777" w:rsidR="00A10061" w:rsidRPr="002258BD" w:rsidRDefault="00A10061" w:rsidP="00A10061">
      <w:pPr>
        <w:pStyle w:val="FootnoteText"/>
        <w:rPr>
          <w:rFonts w:ascii="Times New Roman" w:hAnsi="Times New Roman" w:cs="Times New Roman"/>
          <w:sz w:val="26"/>
          <w:szCs w:val="26"/>
        </w:rPr>
      </w:pPr>
      <w:r w:rsidRPr="002258BD">
        <w:rPr>
          <w:rStyle w:val="FootnoteReference"/>
          <w:rFonts w:ascii="Times New Roman" w:hAnsi="Times New Roman" w:cs="Times New Roman"/>
          <w:sz w:val="26"/>
          <w:szCs w:val="26"/>
        </w:rPr>
        <w:footnoteRef/>
      </w:r>
      <w:r w:rsidRPr="002258BD">
        <w:rPr>
          <w:rFonts w:ascii="Times New Roman" w:hAnsi="Times New Roman" w:cs="Times New Roman"/>
          <w:sz w:val="26"/>
          <w:szCs w:val="26"/>
        </w:rPr>
        <w:t xml:space="preserve"> Paperwork Reduction Act of 1995 (PRA)</w:t>
      </w:r>
    </w:p>
  </w:footnote>
  <w:footnote w:id="7">
    <w:p w14:paraId="5633BBA8" w14:textId="748B57AB" w:rsidR="00A10061" w:rsidRPr="002258BD" w:rsidRDefault="00A10061" w:rsidP="00A10061">
      <w:pPr>
        <w:pStyle w:val="FootnoteText"/>
        <w:rPr>
          <w:rFonts w:ascii="Times New Roman" w:hAnsi="Times New Roman" w:cs="Times New Roman"/>
          <w:sz w:val="26"/>
          <w:szCs w:val="26"/>
        </w:rPr>
      </w:pPr>
      <w:r w:rsidRPr="002258BD">
        <w:rPr>
          <w:rStyle w:val="FootnoteReference"/>
          <w:rFonts w:ascii="Times New Roman" w:hAnsi="Times New Roman" w:cs="Times New Roman"/>
          <w:sz w:val="26"/>
          <w:szCs w:val="26"/>
        </w:rPr>
        <w:footnoteRef/>
      </w:r>
      <w:r w:rsidRPr="002258BD">
        <w:rPr>
          <w:rFonts w:ascii="Times New Roman" w:hAnsi="Times New Roman" w:cs="Times New Roman"/>
          <w:sz w:val="26"/>
          <w:szCs w:val="26"/>
        </w:rPr>
        <w:t xml:space="preserve"> The PRA Administrative Cost is</w:t>
      </w:r>
      <w:r w:rsidR="002258BD" w:rsidRPr="002258BD">
        <w:rPr>
          <w:rFonts w:ascii="Times New Roman" w:hAnsi="Times New Roman" w:cs="Times New Roman"/>
          <w:sz w:val="26"/>
          <w:szCs w:val="26"/>
        </w:rPr>
        <w:t xml:space="preserve"> $4,832 and includes</w:t>
      </w:r>
      <w:r w:rsidRPr="002258BD">
        <w:rPr>
          <w:rFonts w:ascii="Times New Roman" w:hAnsi="Times New Roman" w:cs="Times New Roman"/>
          <w:sz w:val="26"/>
          <w:szCs w:val="26"/>
        </w:rPr>
        <w:t xml:space="preserve"> preparing, issuing, and submitting materials necessary to comply with the PRA for rulemakings, orders, or any other vehicle used to create, modify, extend, or discontinue an information collection.   This average annual cost includes requests for extensions, and other changes to the collection, and publication of the associated notice</w:t>
      </w:r>
      <w:r w:rsidR="00893D4A" w:rsidRPr="002258BD">
        <w:rPr>
          <w:rFonts w:ascii="Times New Roman" w:hAnsi="Times New Roman" w:cs="Times New Roman"/>
          <w:sz w:val="26"/>
          <w:szCs w:val="26"/>
        </w:rPr>
        <w:t>s</w:t>
      </w:r>
      <w:r w:rsidRPr="002258BD">
        <w:rPr>
          <w:rFonts w:ascii="Times New Roman" w:hAnsi="Times New Roman" w:cs="Times New Roman"/>
          <w:sz w:val="26"/>
          <w:szCs w:val="26"/>
        </w:rPr>
        <w:t xml:space="preserve"> in the Federal Register.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7460B" w14:textId="77777777" w:rsidR="00D44899" w:rsidRDefault="00D448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90847" w14:textId="7B6CAC1A" w:rsidR="00F31E34" w:rsidRPr="002258BD" w:rsidRDefault="00500E90">
    <w:pPr>
      <w:pStyle w:val="Header"/>
      <w:rPr>
        <w:rFonts w:ascii="Times New Roman" w:hAnsi="Times New Roman" w:cs="Times New Roman"/>
        <w:sz w:val="26"/>
        <w:szCs w:val="26"/>
      </w:rPr>
    </w:pPr>
    <w:r w:rsidRPr="002258BD">
      <w:rPr>
        <w:rFonts w:ascii="Times New Roman" w:hAnsi="Times New Roman" w:cs="Times New Roman"/>
        <w:sz w:val="26"/>
        <w:szCs w:val="26"/>
      </w:rPr>
      <w:t xml:space="preserve">FERC-153 (OMB Control No. </w:t>
    </w:r>
    <w:r w:rsidR="002258BD">
      <w:rPr>
        <w:rFonts w:ascii="Times New Roman" w:hAnsi="Times New Roman" w:cs="Times New Roman"/>
        <w:sz w:val="26"/>
        <w:szCs w:val="26"/>
      </w:rPr>
      <w:t>1902-0293</w:t>
    </w:r>
    <w:r w:rsidRPr="002258BD">
      <w:rPr>
        <w:rFonts w:ascii="Times New Roman" w:hAnsi="Times New Roman" w:cs="Times New Roman"/>
        <w:sz w:val="26"/>
        <w:szCs w:val="26"/>
      </w:rPr>
      <w:t>)</w:t>
    </w:r>
  </w:p>
  <w:p w14:paraId="52A234D8" w14:textId="04ED547A" w:rsidR="00BB68DE" w:rsidRDefault="002258BD">
    <w:pPr>
      <w:pStyle w:val="Header"/>
      <w:rPr>
        <w:rFonts w:ascii="Times New Roman" w:hAnsi="Times New Roman" w:cs="Times New Roman"/>
        <w:sz w:val="26"/>
        <w:szCs w:val="26"/>
      </w:rPr>
    </w:pPr>
    <w:r>
      <w:rPr>
        <w:rFonts w:ascii="Times New Roman" w:hAnsi="Times New Roman" w:cs="Times New Roman"/>
        <w:sz w:val="26"/>
        <w:szCs w:val="26"/>
      </w:rPr>
      <w:t>(renewal in Docket No. IC</w:t>
    </w:r>
    <w:r w:rsidR="006712C9">
      <w:rPr>
        <w:rFonts w:ascii="Times New Roman" w:hAnsi="Times New Roman" w:cs="Times New Roman"/>
        <w:sz w:val="26"/>
        <w:szCs w:val="26"/>
      </w:rPr>
      <w:t>20-11-000</w:t>
    </w:r>
    <w:r>
      <w:rPr>
        <w:rFonts w:ascii="Times New Roman" w:hAnsi="Times New Roman" w:cs="Times New Roman"/>
        <w:sz w:val="26"/>
        <w:szCs w:val="26"/>
      </w:rPr>
      <w:t>)</w:t>
    </w:r>
  </w:p>
  <w:p w14:paraId="1FCE8CC3" w14:textId="06187D01" w:rsidR="00D44899" w:rsidRDefault="00D44899">
    <w:pPr>
      <w:pStyle w:val="Header"/>
      <w:rPr>
        <w:rFonts w:ascii="Times New Roman" w:hAnsi="Times New Roman" w:cs="Times New Roman"/>
        <w:sz w:val="26"/>
        <w:szCs w:val="26"/>
      </w:rPr>
    </w:pPr>
    <w:r>
      <w:rPr>
        <w:rFonts w:ascii="Times New Roman" w:hAnsi="Times New Roman" w:cs="Times New Roman"/>
        <w:sz w:val="26"/>
        <w:szCs w:val="26"/>
      </w:rPr>
      <w:t>Updated (9/10/2020)</w:t>
    </w:r>
  </w:p>
  <w:p w14:paraId="7507F4CA" w14:textId="4D46DE1F" w:rsidR="002258BD" w:rsidRDefault="002258BD">
    <w:pPr>
      <w:pStyle w:val="Header"/>
      <w:rPr>
        <w:rFonts w:ascii="Times New Roman" w:hAnsi="Times New Roman" w:cs="Times New Roman"/>
        <w:sz w:val="26"/>
        <w:szCs w:val="26"/>
      </w:rPr>
    </w:pPr>
  </w:p>
  <w:p w14:paraId="32C4251A" w14:textId="77777777" w:rsidR="002258BD" w:rsidRPr="002258BD" w:rsidRDefault="002258BD">
    <w:pPr>
      <w:pStyle w:val="Header"/>
      <w:rPr>
        <w:rFonts w:ascii="Times New Roman" w:hAnsi="Times New Roman" w:cs="Times New Roman"/>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0AABD" w14:textId="17F76ABA" w:rsidR="005F6252" w:rsidRPr="00BE12D6" w:rsidRDefault="00BE12D6">
    <w:pPr>
      <w:pStyle w:val="Header"/>
      <w:rPr>
        <w:rFonts w:ascii="Times New Roman" w:hAnsi="Times New Roman" w:cs="Times New Roman"/>
        <w:sz w:val="26"/>
        <w:szCs w:val="26"/>
      </w:rPr>
    </w:pPr>
    <w:r w:rsidRPr="00BE12D6">
      <w:rPr>
        <w:rFonts w:ascii="Times New Roman" w:hAnsi="Times New Roman" w:cs="Times New Roman"/>
        <w:sz w:val="26"/>
        <w:szCs w:val="26"/>
      </w:rPr>
      <w:t>FERC-153 (OMB Control No. 1902-</w:t>
    </w:r>
    <w:r>
      <w:rPr>
        <w:rFonts w:ascii="Times New Roman" w:hAnsi="Times New Roman" w:cs="Times New Roman"/>
        <w:sz w:val="26"/>
        <w:szCs w:val="26"/>
      </w:rPr>
      <w:t>0293</w:t>
    </w:r>
    <w:r w:rsidR="001D3502">
      <w:rPr>
        <w:rFonts w:ascii="Times New Roman" w:hAnsi="Times New Roman" w:cs="Times New Roman"/>
        <w:sz w:val="26"/>
        <w:szCs w:val="2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95"/>
    <w:rsid w:val="0001579F"/>
    <w:rsid w:val="00032B80"/>
    <w:rsid w:val="00043B2E"/>
    <w:rsid w:val="00066515"/>
    <w:rsid w:val="000A410F"/>
    <w:rsid w:val="000B4026"/>
    <w:rsid w:val="000C0A7E"/>
    <w:rsid w:val="000C252F"/>
    <w:rsid w:val="000D2095"/>
    <w:rsid w:val="00107A1D"/>
    <w:rsid w:val="00120A60"/>
    <w:rsid w:val="00153E20"/>
    <w:rsid w:val="001628A1"/>
    <w:rsid w:val="00171C82"/>
    <w:rsid w:val="00172EEC"/>
    <w:rsid w:val="001A1E1C"/>
    <w:rsid w:val="001A78AC"/>
    <w:rsid w:val="001B43EE"/>
    <w:rsid w:val="001B5644"/>
    <w:rsid w:val="001D3502"/>
    <w:rsid w:val="001E44AB"/>
    <w:rsid w:val="001E4CC9"/>
    <w:rsid w:val="001E7A97"/>
    <w:rsid w:val="001F7BC9"/>
    <w:rsid w:val="002258BD"/>
    <w:rsid w:val="00226B40"/>
    <w:rsid w:val="00232140"/>
    <w:rsid w:val="002477C2"/>
    <w:rsid w:val="00252801"/>
    <w:rsid w:val="00256D0E"/>
    <w:rsid w:val="0029408A"/>
    <w:rsid w:val="002A35E6"/>
    <w:rsid w:val="002A5E91"/>
    <w:rsid w:val="002B0B32"/>
    <w:rsid w:val="00324AF8"/>
    <w:rsid w:val="00336169"/>
    <w:rsid w:val="00344A35"/>
    <w:rsid w:val="00355EAE"/>
    <w:rsid w:val="00377B51"/>
    <w:rsid w:val="003A0C0C"/>
    <w:rsid w:val="003A2F20"/>
    <w:rsid w:val="003A7A16"/>
    <w:rsid w:val="003B68C4"/>
    <w:rsid w:val="003D5081"/>
    <w:rsid w:val="003E339C"/>
    <w:rsid w:val="003F5F2D"/>
    <w:rsid w:val="00404071"/>
    <w:rsid w:val="0044553C"/>
    <w:rsid w:val="00460EB1"/>
    <w:rsid w:val="00474C83"/>
    <w:rsid w:val="004970C8"/>
    <w:rsid w:val="004A1CF9"/>
    <w:rsid w:val="004E06B8"/>
    <w:rsid w:val="00500E90"/>
    <w:rsid w:val="00513A34"/>
    <w:rsid w:val="005362FC"/>
    <w:rsid w:val="00562B18"/>
    <w:rsid w:val="00571BDB"/>
    <w:rsid w:val="00572831"/>
    <w:rsid w:val="005A10E3"/>
    <w:rsid w:val="005B258F"/>
    <w:rsid w:val="005D2AC7"/>
    <w:rsid w:val="005E5A3B"/>
    <w:rsid w:val="005F3C3D"/>
    <w:rsid w:val="005F6252"/>
    <w:rsid w:val="00607287"/>
    <w:rsid w:val="006656C5"/>
    <w:rsid w:val="006712C9"/>
    <w:rsid w:val="0067270D"/>
    <w:rsid w:val="00690450"/>
    <w:rsid w:val="006A0A3F"/>
    <w:rsid w:val="006A1646"/>
    <w:rsid w:val="006A6A83"/>
    <w:rsid w:val="006B2FF7"/>
    <w:rsid w:val="006C068A"/>
    <w:rsid w:val="006E4B16"/>
    <w:rsid w:val="006F0E51"/>
    <w:rsid w:val="00701CF7"/>
    <w:rsid w:val="00723382"/>
    <w:rsid w:val="00731D48"/>
    <w:rsid w:val="00737F44"/>
    <w:rsid w:val="007450C9"/>
    <w:rsid w:val="00745905"/>
    <w:rsid w:val="0074733F"/>
    <w:rsid w:val="00763846"/>
    <w:rsid w:val="00783842"/>
    <w:rsid w:val="007903D0"/>
    <w:rsid w:val="007A268D"/>
    <w:rsid w:val="007E102D"/>
    <w:rsid w:val="00821B0D"/>
    <w:rsid w:val="00893D4A"/>
    <w:rsid w:val="00894356"/>
    <w:rsid w:val="008A6FC5"/>
    <w:rsid w:val="008B6386"/>
    <w:rsid w:val="008E2231"/>
    <w:rsid w:val="008F21DF"/>
    <w:rsid w:val="00914716"/>
    <w:rsid w:val="00915BDA"/>
    <w:rsid w:val="00964CB3"/>
    <w:rsid w:val="0097020D"/>
    <w:rsid w:val="00982095"/>
    <w:rsid w:val="009D4C60"/>
    <w:rsid w:val="009E75C8"/>
    <w:rsid w:val="00A10061"/>
    <w:rsid w:val="00A12AC9"/>
    <w:rsid w:val="00A52F7E"/>
    <w:rsid w:val="00A666FD"/>
    <w:rsid w:val="00A96367"/>
    <w:rsid w:val="00AA3F96"/>
    <w:rsid w:val="00AC207F"/>
    <w:rsid w:val="00AC2497"/>
    <w:rsid w:val="00AC57C8"/>
    <w:rsid w:val="00AF55E9"/>
    <w:rsid w:val="00B02DCA"/>
    <w:rsid w:val="00B263B8"/>
    <w:rsid w:val="00BA1806"/>
    <w:rsid w:val="00BB68DE"/>
    <w:rsid w:val="00BC63CD"/>
    <w:rsid w:val="00BD13BB"/>
    <w:rsid w:val="00BE0599"/>
    <w:rsid w:val="00BE12D6"/>
    <w:rsid w:val="00BF2E89"/>
    <w:rsid w:val="00BF7558"/>
    <w:rsid w:val="00C200D1"/>
    <w:rsid w:val="00C33BEC"/>
    <w:rsid w:val="00C61970"/>
    <w:rsid w:val="00C62FA2"/>
    <w:rsid w:val="00C664BF"/>
    <w:rsid w:val="00CA3922"/>
    <w:rsid w:val="00CC2FDD"/>
    <w:rsid w:val="00D224CE"/>
    <w:rsid w:val="00D30F06"/>
    <w:rsid w:val="00D42702"/>
    <w:rsid w:val="00D44899"/>
    <w:rsid w:val="00D623E6"/>
    <w:rsid w:val="00D64405"/>
    <w:rsid w:val="00D64AAF"/>
    <w:rsid w:val="00D93FE0"/>
    <w:rsid w:val="00DA3AFF"/>
    <w:rsid w:val="00DE07E7"/>
    <w:rsid w:val="00E90CE0"/>
    <w:rsid w:val="00EA03E1"/>
    <w:rsid w:val="00EA7DC4"/>
    <w:rsid w:val="00EB2D61"/>
    <w:rsid w:val="00ED0223"/>
    <w:rsid w:val="00F15BAA"/>
    <w:rsid w:val="00F31E34"/>
    <w:rsid w:val="00FA1D10"/>
    <w:rsid w:val="00FB1178"/>
    <w:rsid w:val="00FE6DC8"/>
    <w:rsid w:val="00FF5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F90791"/>
  <w15:docId w15:val="{1ED6DE16-5251-434D-BCBD-AC0929589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 Char,ft"/>
    <w:basedOn w:val="Normal"/>
    <w:link w:val="FootnoteTextChar"/>
    <w:uiPriority w:val="99"/>
    <w:unhideWhenUsed/>
    <w:qFormat/>
    <w:rsid w:val="00982095"/>
    <w:pPr>
      <w:spacing w:after="0" w:line="240" w:lineRule="auto"/>
    </w:pPr>
    <w:rPr>
      <w:sz w:val="20"/>
      <w:szCs w:val="20"/>
    </w:rPr>
  </w:style>
  <w:style w:type="character" w:customStyle="1" w:styleId="FootnoteTextChar">
    <w:name w:val="Footnote Text Char"/>
    <w:aliases w:val="fn Char,Footnote Text Char1 Char1,Footnote Text Char Char Char1,Footnote Text Char1 Char Char,Footnote Text Char Char Char Char, Char Char,Footnote Text Char Char1 Char,Char Char,Footnote Text Char1 Char Char Char1 Char,ft Char Char"/>
    <w:basedOn w:val="DefaultParagraphFont"/>
    <w:link w:val="FootnoteText"/>
    <w:rsid w:val="00982095"/>
    <w:rPr>
      <w:sz w:val="20"/>
      <w:szCs w:val="20"/>
    </w:rPr>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basedOn w:val="DefaultParagraphFont"/>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01344">
      <w:bodyDiv w:val="1"/>
      <w:marLeft w:val="0"/>
      <w:marRight w:val="0"/>
      <w:marTop w:val="0"/>
      <w:marBottom w:val="0"/>
      <w:divBdr>
        <w:top w:val="none" w:sz="0" w:space="0" w:color="auto"/>
        <w:left w:val="none" w:sz="0" w:space="0" w:color="auto"/>
        <w:bottom w:val="none" w:sz="0" w:space="0" w:color="auto"/>
        <w:right w:val="none" w:sz="0" w:space="0" w:color="auto"/>
      </w:divBdr>
    </w:div>
    <w:div w:id="319117823">
      <w:bodyDiv w:val="1"/>
      <w:marLeft w:val="0"/>
      <w:marRight w:val="0"/>
      <w:marTop w:val="0"/>
      <w:marBottom w:val="0"/>
      <w:divBdr>
        <w:top w:val="none" w:sz="0" w:space="0" w:color="auto"/>
        <w:left w:val="none" w:sz="0" w:space="0" w:color="auto"/>
        <w:bottom w:val="none" w:sz="0" w:space="0" w:color="auto"/>
        <w:right w:val="none" w:sz="0" w:space="0" w:color="auto"/>
      </w:divBdr>
    </w:div>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398237042">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docs-filing/info-collections.as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mso-contentType ?>
<SharedContentType xmlns="Microsoft.SharePoint.Taxonomy.ContentTypeSync" SourceId="74a4cd09-5f17-433b-814a-38e7e9115d16"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Date xmlns="d6eefc7d-9817-4fa6-84d5-3bc009be21b8">2020-06-01T04:00:00+00:00</Date>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153</_x0031__x002e__x0020_Collection_x0020_Number>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IC20-11</_x0031__x002e__x0020_Docket_x0020_Number>
    <_x0033__x002e__x0020_Collection_x0020_Number xmlns="d6eefc7d-9817-4fa6-84d5-3bc009be21b8"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CA657-224C-4CED-A0F8-2308F678E9C0}">
  <ds:schemaRefs>
    <ds:schemaRef ds:uri="http://schemas.microsoft.com/sharepoint/v3/contenttype/forms"/>
  </ds:schemaRefs>
</ds:datastoreItem>
</file>

<file path=customXml/itemProps2.xml><?xml version="1.0" encoding="utf-8"?>
<ds:datastoreItem xmlns:ds="http://schemas.openxmlformats.org/officeDocument/2006/customXml" ds:itemID="{FC3A90B1-48A8-4EE0-8F5F-331CBE3E3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C05CC4-BDD6-49A3-BA48-1B5A02F44C27}">
  <ds:schemaRefs>
    <ds:schemaRef ds:uri="http://schemas.microsoft.com/office/2006/metadata/customXsn"/>
  </ds:schemaRefs>
</ds:datastoreItem>
</file>

<file path=customXml/itemProps4.xml><?xml version="1.0" encoding="utf-8"?>
<ds:datastoreItem xmlns:ds="http://schemas.openxmlformats.org/officeDocument/2006/customXml" ds:itemID="{B92D1C93-5DE4-40FD-AFC5-F54E71D536FC}">
  <ds:schemaRefs>
    <ds:schemaRef ds:uri="Microsoft.SharePoint.Taxonomy.ContentTypeSync"/>
  </ds:schemaRefs>
</ds:datastoreItem>
</file>

<file path=customXml/itemProps5.xml><?xml version="1.0" encoding="utf-8"?>
<ds:datastoreItem xmlns:ds="http://schemas.openxmlformats.org/officeDocument/2006/customXml" ds:itemID="{A5DBA328-6909-4F8D-A7C7-868DDC4F1313}">
  <ds:schemaRefs>
    <ds:schemaRef ds:uri="d6eefc7d-9817-4fa6-84d5-3bc009be21b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6.xml><?xml version="1.0" encoding="utf-8"?>
<ds:datastoreItem xmlns:ds="http://schemas.openxmlformats.org/officeDocument/2006/customXml" ds:itemID="{71568FDB-8FEE-402D-893D-0F9BC508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1783</Words>
  <Characters>10165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Generic Clearance</vt:lpstr>
    </vt:vector>
  </TitlesOfParts>
  <Company>EOP</Company>
  <LinksUpToDate>false</LinksUpToDate>
  <CharactersWithSpaces>11925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dc:title>
  <dc:subject/>
  <dc:creator>Mar_S</dc:creator>
  <cp:keywords/>
  <dc:description/>
  <cp:lastModifiedBy>Kayla Williams</cp:lastModifiedBy>
  <cp:revision>4</cp:revision>
  <cp:lastPrinted>2010-10-14T15:18:00Z</cp:lastPrinted>
  <dcterms:created xsi:type="dcterms:W3CDTF">2020-09-10T17:46:00Z</dcterms:created>
  <dcterms:modified xsi:type="dcterms:W3CDTF">2020-09-10T19:29:00Z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0x0101001EA51C0686BDB848B772F285AB6866B0</vt:lpwstr>
  </property>
</Properties>
</file>