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011324B1" w14:textId="73E95266">
      <w:pPr>
        <w:pStyle w:val="Header"/>
        <w:rPr>
          <w:rFonts w:ascii="Times New Roman" w:hAnsi="Times New Roman"/>
          <w:color w:val="FFFFFF" w:themeColor="background1"/>
          <w:szCs w:val="24"/>
        </w:rPr>
      </w:pPr>
      <w:r w:rsidRPr="00C875E8">
        <w:rPr>
          <w:rFonts w:ascii="Times New Roman" w:hAnsi="Times New Roman"/>
          <w:szCs w:val="24"/>
        </w:rPr>
        <w:t>OMB Number:</w:t>
      </w:r>
      <w:r w:rsidR="00CE350C">
        <w:rPr>
          <w:rFonts w:ascii="Times New Roman" w:hAnsi="Times New Roman"/>
          <w:szCs w:val="24"/>
        </w:rPr>
        <w:t xml:space="preserve"> </w:t>
      </w:r>
      <w:r w:rsidR="001B4C73">
        <w:rPr>
          <w:rFonts w:ascii="Times New Roman" w:hAnsi="Times New Roman"/>
          <w:szCs w:val="24"/>
        </w:rPr>
        <w:t>1810</w:t>
      </w:r>
      <w:r w:rsidR="00CE350C">
        <w:rPr>
          <w:rFonts w:ascii="Times New Roman" w:hAnsi="Times New Roman"/>
          <w:szCs w:val="24"/>
        </w:rPr>
        <w:t>-0731</w:t>
      </w:r>
    </w:p>
    <w:p w:rsidRPr="00AD381B" w:rsidR="00EA1767" w:rsidP="006B4172" w:rsidRDefault="00EA1767" w14:paraId="011324B2" w14:textId="0B65B804">
      <w:pPr>
        <w:pStyle w:val="Header"/>
        <w:rPr>
          <w:rFonts w:ascii="Times New Roman" w:hAnsi="Times New Roman"/>
          <w:color w:val="FFFFFF" w:themeColor="background1"/>
          <w:szCs w:val="24"/>
        </w:rPr>
      </w:pPr>
    </w:p>
    <w:p w:rsidRPr="00AD381B" w:rsidR="00043C32" w:rsidP="00AD381B" w:rsidRDefault="00043C32" w14:paraId="011324B3" w14:textId="77777777">
      <w:pPr>
        <w:pStyle w:val="Heading1"/>
        <w:rPr>
          <w:sz w:val="24"/>
          <w:szCs w:val="24"/>
        </w:rPr>
      </w:pPr>
      <w:r w:rsidRPr="00AD381B">
        <w:rPr>
          <w:sz w:val="24"/>
          <w:szCs w:val="24"/>
        </w:rPr>
        <w:t>SUPPORTING STATEMENT</w:t>
      </w:r>
    </w:p>
    <w:p w:rsidRPr="00AD381B" w:rsidR="00043C32" w:rsidP="00AD381B" w:rsidRDefault="00043C32" w14:paraId="011324B4" w14:textId="77777777">
      <w:pPr>
        <w:pStyle w:val="Heading1"/>
        <w:rPr>
          <w:sz w:val="24"/>
          <w:szCs w:val="24"/>
        </w:rPr>
      </w:pPr>
      <w:r w:rsidRPr="00AD381B">
        <w:rPr>
          <w:sz w:val="24"/>
          <w:szCs w:val="24"/>
        </w:rPr>
        <w:t>FOR PAPERWORK REDUCTION ACT SUBMISSION</w:t>
      </w:r>
    </w:p>
    <w:p w:rsidRPr="00AD381B" w:rsidR="00043C32" w:rsidP="00AD381B" w:rsidRDefault="00043C32" w14:paraId="011324B5" w14:textId="77777777">
      <w:pPr>
        <w:tabs>
          <w:tab w:val="left" w:pos="0"/>
        </w:tabs>
        <w:suppressAutoHyphens/>
        <w:rPr>
          <w:rFonts w:ascii="Times New Roman" w:hAnsi="Times New Roman"/>
          <w:szCs w:val="24"/>
        </w:rPr>
      </w:pPr>
    </w:p>
    <w:p w:rsidR="00EA1767" w:rsidP="00AD381B" w:rsidRDefault="00043C32" w14:paraId="011324B6" w14:textId="55F5A52C">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AD381B" w:rsidR="000431BC" w:rsidP="000431BC" w:rsidRDefault="000431BC" w14:paraId="4BCE6752" w14:textId="77777777">
      <w:pPr>
        <w:pStyle w:val="ListParagraph"/>
        <w:suppressAutoHyphens/>
        <w:spacing w:line="240" w:lineRule="exact"/>
        <w:contextualSpacing w:val="0"/>
        <w:rPr>
          <w:rFonts w:ascii="Times New Roman" w:hAnsi="Times New Roman"/>
          <w:b/>
          <w:szCs w:val="24"/>
        </w:rPr>
      </w:pPr>
    </w:p>
    <w:p w:rsidR="00B63971" w:rsidP="00045FF9" w:rsidRDefault="003149F0" w14:paraId="763A082B" w14:textId="2153928A">
      <w:pPr>
        <w:pStyle w:val="BodyTextIndent3"/>
        <w:rPr>
          <w:rFonts w:eastAsia="Arial Unicode MS"/>
          <w:b w:val="0"/>
          <w:i w:val="0"/>
        </w:rPr>
      </w:pPr>
      <w:bookmarkStart w:name="_Hlk41383230" w:id="0"/>
      <w:r>
        <w:rPr>
          <w:rFonts w:eastAsia="Arial Unicode MS"/>
          <w:b w:val="0"/>
          <w:i w:val="0"/>
        </w:rPr>
        <w:t xml:space="preserve">On February </w:t>
      </w:r>
      <w:r w:rsidR="00736077">
        <w:rPr>
          <w:rFonts w:eastAsia="Arial Unicode MS"/>
          <w:b w:val="0"/>
          <w:i w:val="0"/>
        </w:rPr>
        <w:t>27,</w:t>
      </w:r>
      <w:r w:rsidR="00A31594">
        <w:rPr>
          <w:rFonts w:eastAsia="Arial Unicode MS"/>
          <w:b w:val="0"/>
          <w:i w:val="0"/>
        </w:rPr>
        <w:t xml:space="preserve"> 2020</w:t>
      </w:r>
      <w:r w:rsidR="00E5603A">
        <w:rPr>
          <w:rFonts w:eastAsia="Arial Unicode MS"/>
          <w:b w:val="0"/>
          <w:i w:val="0"/>
        </w:rPr>
        <w:t xml:space="preserve"> Department of Education (Department) published in the Federal Register a Notice of Proposed Priorities for the </w:t>
      </w:r>
      <w:r w:rsidR="00C110FA">
        <w:rPr>
          <w:rFonts w:eastAsia="Arial Unicode MS"/>
          <w:b w:val="0"/>
          <w:i w:val="0"/>
        </w:rPr>
        <w:t>Native American Language Program</w:t>
      </w:r>
      <w:r w:rsidR="00E5603A">
        <w:rPr>
          <w:rFonts w:eastAsia="Arial Unicode MS"/>
          <w:b w:val="0"/>
          <w:i w:val="0"/>
        </w:rPr>
        <w:t xml:space="preserve"> </w:t>
      </w:r>
      <w:r w:rsidR="00C110FA">
        <w:rPr>
          <w:rFonts w:eastAsia="Arial Unicode MS"/>
          <w:b w:val="0"/>
          <w:i w:val="0"/>
        </w:rPr>
        <w:t>(NAL@ED</w:t>
      </w:r>
      <w:r w:rsidR="00E5603A">
        <w:rPr>
          <w:rFonts w:eastAsia="Arial Unicode MS"/>
          <w:b w:val="0"/>
          <w:i w:val="0"/>
        </w:rPr>
        <w:t>) (</w:t>
      </w:r>
      <w:r w:rsidRPr="00CD2FDE" w:rsidR="00E5603A">
        <w:rPr>
          <w:rFonts w:eastAsia="Arial Unicode MS"/>
          <w:b w:val="0"/>
          <w:i w:val="0"/>
        </w:rPr>
        <w:t xml:space="preserve">Vol. 85, No. </w:t>
      </w:r>
      <w:r w:rsidRPr="00CD2FDE" w:rsidR="007D06C2">
        <w:rPr>
          <w:rFonts w:eastAsia="Arial Unicode MS"/>
          <w:b w:val="0"/>
          <w:i w:val="0"/>
        </w:rPr>
        <w:t>39</w:t>
      </w:r>
      <w:r w:rsidRPr="00CD2FDE" w:rsidR="00E5603A">
        <w:rPr>
          <w:rFonts w:eastAsia="Arial Unicode MS"/>
          <w:b w:val="0"/>
          <w:i w:val="0"/>
        </w:rPr>
        <w:t>, pages 1</w:t>
      </w:r>
      <w:r w:rsidRPr="00CD2FDE" w:rsidR="007D06C2">
        <w:rPr>
          <w:rFonts w:eastAsia="Arial Unicode MS"/>
          <w:b w:val="0"/>
          <w:i w:val="0"/>
        </w:rPr>
        <w:t>1322</w:t>
      </w:r>
      <w:r w:rsidRPr="00CD2FDE" w:rsidR="00E5603A">
        <w:rPr>
          <w:rFonts w:eastAsia="Arial Unicode MS"/>
          <w:b w:val="0"/>
          <w:i w:val="0"/>
        </w:rPr>
        <w:t>-1</w:t>
      </w:r>
      <w:r w:rsidRPr="00CD2FDE" w:rsidR="007D06C2">
        <w:rPr>
          <w:rFonts w:eastAsia="Arial Unicode MS"/>
          <w:b w:val="0"/>
          <w:i w:val="0"/>
        </w:rPr>
        <w:t>1329</w:t>
      </w:r>
      <w:r w:rsidRPr="00CD2FDE" w:rsidR="00E5603A">
        <w:rPr>
          <w:rFonts w:eastAsia="Arial Unicode MS"/>
          <w:b w:val="0"/>
          <w:i w:val="0"/>
        </w:rPr>
        <w:t>)</w:t>
      </w:r>
      <w:bookmarkEnd w:id="0"/>
      <w:r w:rsidRPr="00CD2FDE" w:rsidR="00E5603A">
        <w:rPr>
          <w:rFonts w:eastAsia="Arial Unicode MS"/>
          <w:b w:val="0"/>
          <w:i w:val="0"/>
        </w:rPr>
        <w:t>.</w:t>
      </w:r>
      <w:r w:rsidRPr="00CD2FDE" w:rsidR="00610749">
        <w:rPr>
          <w:rFonts w:eastAsia="Arial Unicode MS"/>
          <w:b w:val="0"/>
          <w:i w:val="0"/>
        </w:rPr>
        <w:t xml:space="preserve"> The priorities, requirements, definitions, and selection criteria are proposed to foster the development, improvement, expansion, or maintenance of programs that support elementary or secondary schools in using Native American and Alaska Native languages as the primary language of instruction. </w:t>
      </w:r>
      <w:r w:rsidR="00CD2FDE">
        <w:rPr>
          <w:rFonts w:eastAsia="Arial Unicode MS"/>
          <w:b w:val="0"/>
          <w:i w:val="0"/>
        </w:rPr>
        <w:t xml:space="preserve"> </w:t>
      </w:r>
      <w:r w:rsidR="000431BC">
        <w:rPr>
          <w:rFonts w:eastAsia="Arial Unicode MS"/>
          <w:b w:val="0"/>
          <w:i w:val="0"/>
        </w:rPr>
        <w:t xml:space="preserve">The Office of Indian Education (OIE) of the Department requests </w:t>
      </w:r>
      <w:r w:rsidR="00C25A2A">
        <w:rPr>
          <w:rFonts w:eastAsia="Arial Unicode MS"/>
          <w:b w:val="0"/>
          <w:i w:val="0"/>
        </w:rPr>
        <w:t>a reinstatement with</w:t>
      </w:r>
      <w:r w:rsidR="00FC4C0A">
        <w:rPr>
          <w:rFonts w:eastAsia="Arial Unicode MS"/>
          <w:b w:val="0"/>
          <w:i w:val="0"/>
        </w:rPr>
        <w:t xml:space="preserve"> change </w:t>
      </w:r>
      <w:r w:rsidR="000431BC">
        <w:rPr>
          <w:rFonts w:eastAsia="Arial Unicode MS"/>
          <w:b w:val="0"/>
          <w:i w:val="0"/>
        </w:rPr>
        <w:t>clearance for the</w:t>
      </w:r>
      <w:r w:rsidR="00CD2FDE">
        <w:rPr>
          <w:rFonts w:eastAsia="Arial Unicode MS"/>
          <w:b w:val="0"/>
          <w:i w:val="0"/>
        </w:rPr>
        <w:t xml:space="preserve"> </w:t>
      </w:r>
      <w:r w:rsidR="000431BC">
        <w:rPr>
          <w:rFonts w:eastAsia="Arial Unicode MS"/>
          <w:b w:val="0"/>
          <w:i w:val="0"/>
        </w:rPr>
        <w:t xml:space="preserve">NAL@ED Program Grant Application authorized under Title VI, Part A, of the Elementary and Secondary Education Act, as amended. </w:t>
      </w:r>
      <w:r w:rsidR="00B732BE">
        <w:rPr>
          <w:rFonts w:eastAsia="Arial Unicode MS"/>
          <w:b w:val="0"/>
          <w:i w:val="0"/>
        </w:rPr>
        <w:t>NAL@ED</w:t>
      </w:r>
      <w:r w:rsidR="000431BC">
        <w:rPr>
          <w:rFonts w:eastAsia="Arial Unicode MS"/>
          <w:b w:val="0"/>
          <w:i w:val="0"/>
        </w:rPr>
        <w:t xml:space="preserve"> is a competitive discretionary grant program.  The grant application submitted for this program is evaluated </w:t>
      </w:r>
      <w:proofErr w:type="gramStart"/>
      <w:r w:rsidR="000431BC">
        <w:rPr>
          <w:rFonts w:eastAsia="Arial Unicode MS"/>
          <w:b w:val="0"/>
          <w:i w:val="0"/>
        </w:rPr>
        <w:t>on the basis of</w:t>
      </w:r>
      <w:proofErr w:type="gramEnd"/>
      <w:r w:rsidR="000431BC">
        <w:rPr>
          <w:rFonts w:eastAsia="Arial Unicode MS"/>
          <w:b w:val="0"/>
          <w:i w:val="0"/>
        </w:rPr>
        <w:t xml:space="preserve"> how well an applicant addresses the selection criteria and is used to determine applicant eligibility and amount of award for projects selected for funding.  </w:t>
      </w:r>
    </w:p>
    <w:p w:rsidR="00750C23" w:rsidP="00045FF9" w:rsidRDefault="00750C23" w14:paraId="1E297773" w14:textId="37D83CE9">
      <w:pPr>
        <w:pStyle w:val="BodyTextIndent3"/>
        <w:rPr>
          <w:rFonts w:eastAsia="Arial Unicode MS"/>
          <w:b w:val="0"/>
          <w:i w:val="0"/>
        </w:rPr>
      </w:pPr>
    </w:p>
    <w:p w:rsidR="00750C23" w:rsidP="00045FF9" w:rsidRDefault="00750C23" w14:paraId="7DA59114" w14:textId="307A911E">
      <w:pPr>
        <w:pStyle w:val="BodyTextIndent3"/>
        <w:rPr>
          <w:rFonts w:eastAsia="Arial Unicode MS"/>
          <w:b w:val="0"/>
          <w:i w:val="0"/>
        </w:rPr>
      </w:pPr>
      <w:r w:rsidRPr="005A27CB">
        <w:rPr>
          <w:b w:val="0"/>
          <w:bCs/>
          <w:i w:val="0"/>
          <w:iCs/>
          <w:szCs w:val="24"/>
        </w:rPr>
        <w:t>This is a</w:t>
      </w:r>
      <w:r>
        <w:rPr>
          <w:b w:val="0"/>
          <w:bCs/>
          <w:i w:val="0"/>
          <w:iCs/>
          <w:szCs w:val="24"/>
        </w:rPr>
        <w:t xml:space="preserve"> request for a</w:t>
      </w:r>
      <w:r w:rsidRPr="005A27CB">
        <w:rPr>
          <w:b w:val="0"/>
          <w:bCs/>
          <w:i w:val="0"/>
          <w:iCs/>
          <w:szCs w:val="24"/>
        </w:rPr>
        <w:t xml:space="preserve"> reinstatement with change of a previously approved information collection request.</w:t>
      </w:r>
      <w:r w:rsidR="00DB1616">
        <w:rPr>
          <w:b w:val="0"/>
          <w:bCs/>
          <w:i w:val="0"/>
          <w:iCs/>
          <w:szCs w:val="24"/>
        </w:rPr>
        <w:t xml:space="preserve"> The previous application was </w:t>
      </w:r>
      <w:r w:rsidR="00F5478E">
        <w:rPr>
          <w:b w:val="0"/>
          <w:bCs/>
          <w:i w:val="0"/>
          <w:iCs/>
          <w:szCs w:val="24"/>
        </w:rPr>
        <w:t xml:space="preserve">used to implement the first NAL@ED competition under the statutory changes made to the ESEA by the ESSA, under a </w:t>
      </w:r>
      <w:proofErr w:type="spellStart"/>
      <w:r w:rsidR="00F5478E">
        <w:rPr>
          <w:b w:val="0"/>
          <w:bCs/>
          <w:i w:val="0"/>
          <w:iCs/>
          <w:szCs w:val="24"/>
        </w:rPr>
        <w:t>wavier</w:t>
      </w:r>
      <w:proofErr w:type="spellEnd"/>
      <w:r w:rsidR="00F5478E">
        <w:rPr>
          <w:b w:val="0"/>
          <w:bCs/>
          <w:i w:val="0"/>
          <w:iCs/>
          <w:szCs w:val="24"/>
        </w:rPr>
        <w:t xml:space="preserve"> of rulemaking</w:t>
      </w:r>
      <w:r w:rsidR="009F6B8E">
        <w:rPr>
          <w:b w:val="0"/>
          <w:bCs/>
          <w:i w:val="0"/>
          <w:iCs/>
          <w:szCs w:val="24"/>
        </w:rPr>
        <w:t xml:space="preserve"> (section 437(d)(1) of GEPA)</w:t>
      </w:r>
      <w:r w:rsidR="00F5478E">
        <w:rPr>
          <w:b w:val="0"/>
          <w:bCs/>
          <w:i w:val="0"/>
          <w:iCs/>
          <w:szCs w:val="24"/>
        </w:rPr>
        <w:t xml:space="preserve">. </w:t>
      </w:r>
    </w:p>
    <w:p w:rsidR="001B4C73" w:rsidP="00AD381B" w:rsidRDefault="001B4C73" w14:paraId="7819F10E" w14:textId="77777777">
      <w:pPr>
        <w:pStyle w:val="ListParagraph"/>
        <w:suppressAutoHyphens/>
        <w:spacing w:line="240" w:lineRule="exact"/>
        <w:rPr>
          <w:rFonts w:ascii="Times New Roman" w:hAnsi="Times New Roman"/>
          <w:szCs w:val="24"/>
        </w:rPr>
      </w:pPr>
    </w:p>
    <w:p w:rsidRPr="00AD381B" w:rsidR="00AD381B" w:rsidP="00AD381B" w:rsidRDefault="00AD381B" w14:paraId="011324B8" w14:textId="77777777">
      <w:pPr>
        <w:pStyle w:val="ListParagraph"/>
        <w:suppressAutoHyphens/>
        <w:spacing w:line="240" w:lineRule="exact"/>
        <w:contextualSpacing w:val="0"/>
        <w:rPr>
          <w:rFonts w:ascii="Times New Roman" w:hAnsi="Times New Roman"/>
          <w:szCs w:val="24"/>
        </w:rPr>
      </w:pPr>
    </w:p>
    <w:p w:rsidRPr="000431BC" w:rsidR="00AD381B" w:rsidP="00AD381B" w:rsidRDefault="00043C32" w14:paraId="011324B9" w14:textId="7C66CA39">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0431BC" w:rsidP="000431BC" w:rsidRDefault="000431BC" w14:paraId="0E68F8C0" w14:textId="6C1BA3F5">
      <w:pPr>
        <w:pStyle w:val="ListParagraph"/>
        <w:suppressAutoHyphens/>
        <w:spacing w:line="240" w:lineRule="exact"/>
        <w:contextualSpacing w:val="0"/>
        <w:rPr>
          <w:rFonts w:ascii="Times New Roman" w:hAnsi="Times New Roman"/>
          <w:b/>
          <w:szCs w:val="24"/>
        </w:rPr>
      </w:pPr>
    </w:p>
    <w:p w:rsidR="00931168" w:rsidP="00045FF9" w:rsidRDefault="00931168" w14:paraId="7A4162EB" w14:textId="421BEFDD">
      <w:pPr>
        <w:tabs>
          <w:tab w:val="left" w:pos="-720"/>
          <w:tab w:val="left" w:pos="0"/>
        </w:tabs>
        <w:suppressAutoHyphens/>
        <w:ind w:left="720"/>
        <w:rPr>
          <w:rFonts w:ascii="Times New Roman" w:hAnsi="Times New Roman" w:eastAsia="Arial Unicode MS"/>
          <w:szCs w:val="24"/>
        </w:rPr>
      </w:pPr>
      <w:r>
        <w:rPr>
          <w:rFonts w:ascii="Times New Roman" w:hAnsi="Times New Roman" w:eastAsia="Arial Unicode MS"/>
          <w:szCs w:val="24"/>
        </w:rPr>
        <w:t>The type of information provided in the application includes: the purpose of the project;</w:t>
      </w:r>
      <w:r w:rsidR="00737882">
        <w:rPr>
          <w:rFonts w:ascii="Times New Roman" w:hAnsi="Times New Roman" w:eastAsia="Arial Unicode MS"/>
          <w:szCs w:val="24"/>
        </w:rPr>
        <w:t xml:space="preserve"> </w:t>
      </w:r>
      <w:r>
        <w:rPr>
          <w:rFonts w:ascii="Times New Roman" w:hAnsi="Times New Roman" w:eastAsia="Arial Unicode MS"/>
          <w:szCs w:val="24"/>
        </w:rPr>
        <w:t xml:space="preserve">the objectives, activities, and timelines for the funding period requested, qualifications of key personnel; the evaluation procedures to be used to measure progress and effectiveness of the project; and a detailed budget and description of resources. </w:t>
      </w:r>
    </w:p>
    <w:p w:rsidR="00931168" w:rsidP="00045FF9" w:rsidRDefault="00931168" w14:paraId="397CBB78" w14:textId="77777777">
      <w:pPr>
        <w:tabs>
          <w:tab w:val="left" w:pos="-720"/>
        </w:tabs>
        <w:suppressAutoHyphens/>
        <w:ind w:left="720"/>
        <w:rPr>
          <w:rFonts w:ascii="Times New Roman" w:hAnsi="Times New Roman" w:eastAsia="Arial Unicode MS"/>
        </w:rPr>
      </w:pPr>
    </w:p>
    <w:p w:rsidR="00931168" w:rsidP="00045FF9" w:rsidRDefault="00931168" w14:paraId="0130CC3B" w14:textId="2506DEA9">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 xml:space="preserve">Eligible applicants submit the information to describe the project for which funding is requested.  The information provided by the applicant addresses the selection criteria for the program.  The application is evaluated through a peer review process and an application's score is used to determine its ranking and selection for funding. Projects may be funded for up to three years.  </w:t>
      </w:r>
    </w:p>
    <w:p w:rsidR="00931168" w:rsidP="00045FF9" w:rsidRDefault="00931168" w14:paraId="48179A8C" w14:textId="77777777">
      <w:pPr>
        <w:tabs>
          <w:tab w:val="left" w:pos="-720"/>
        </w:tabs>
        <w:suppressAutoHyphens/>
        <w:ind w:left="360"/>
        <w:rPr>
          <w:rFonts w:ascii="Times New Roman" w:hAnsi="Times New Roman" w:eastAsia="Arial Unicode MS"/>
        </w:rPr>
      </w:pPr>
    </w:p>
    <w:p w:rsidR="00AD381B" w:rsidP="00045FF9" w:rsidRDefault="00931168" w14:paraId="011324BA" w14:textId="1398CC1E">
      <w:pPr>
        <w:tabs>
          <w:tab w:val="left" w:pos="-720"/>
          <w:tab w:val="left" w:pos="0"/>
        </w:tabs>
        <w:suppressAutoHyphens/>
        <w:ind w:left="720"/>
        <w:rPr>
          <w:rFonts w:ascii="Times New Roman" w:hAnsi="Times New Roman"/>
          <w:szCs w:val="24"/>
        </w:rPr>
      </w:pPr>
      <w:r>
        <w:rPr>
          <w:rFonts w:ascii="Times New Roman" w:hAnsi="Times New Roman" w:eastAsia="Arial Unicode MS"/>
        </w:rPr>
        <w:t>Eligible applicants for the programs include:  an Indian tribe, a Tribal College or University (as defined in section 316 of the Higher Education Act of 1965 (20 U.S.C.</w:t>
      </w:r>
      <w:r w:rsidR="002E560B">
        <w:rPr>
          <w:rFonts w:ascii="Times New Roman" w:hAnsi="Times New Roman" w:eastAsia="Arial Unicode MS"/>
        </w:rPr>
        <w:t xml:space="preserve"> </w:t>
      </w:r>
      <w:r>
        <w:rPr>
          <w:rFonts w:ascii="Times New Roman" w:hAnsi="Times New Roman" w:eastAsia="Arial Unicode MS"/>
        </w:rPr>
        <w:t>1059c)), a tribal education agency, a local educational agency, including a public charter</w:t>
      </w:r>
      <w:r w:rsidR="002E560B">
        <w:rPr>
          <w:rFonts w:ascii="Times New Roman" w:hAnsi="Times New Roman" w:eastAsia="Arial Unicode MS"/>
        </w:rPr>
        <w:t xml:space="preserve"> </w:t>
      </w:r>
      <w:r>
        <w:rPr>
          <w:rFonts w:ascii="Times New Roman" w:hAnsi="Times New Roman" w:eastAsia="Arial Unicode MS"/>
        </w:rPr>
        <w:t>school that is a local educational agency under State law, a school operated by the Bureau of Indian Education,  an Alaska Native Regional Corporation (as described in section 3(g) of the Alaska Native Claims Settlement Act (43 U.S.C.1602(g))), a private, tribal, or Alaska Native nonprofit organization, or a nontribal for-profit organization.</w:t>
      </w:r>
    </w:p>
    <w:p w:rsidRPr="00AD381B" w:rsidR="00043C32" w:rsidP="00AD381B" w:rsidRDefault="00043C32" w14:paraId="011324BB" w14:textId="77777777">
      <w:pPr>
        <w:suppressAutoHyphens/>
        <w:spacing w:line="240" w:lineRule="exact"/>
        <w:rPr>
          <w:rFonts w:ascii="Times New Roman" w:hAnsi="Times New Roman"/>
          <w:szCs w:val="24"/>
        </w:rPr>
      </w:pPr>
    </w:p>
    <w:p w:rsidRPr="00AD381B" w:rsidR="00043C32" w:rsidP="00AD381B" w:rsidRDefault="00043C32" w14:paraId="011324BC"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011324BD" w14:textId="1F6208F2">
      <w:pPr>
        <w:pStyle w:val="ListParagraph"/>
        <w:tabs>
          <w:tab w:val="left" w:pos="-720"/>
        </w:tabs>
        <w:suppressAutoHyphens/>
        <w:contextualSpacing w:val="0"/>
        <w:rPr>
          <w:rFonts w:ascii="Times New Roman" w:hAnsi="Times New Roman"/>
          <w:szCs w:val="24"/>
        </w:rPr>
      </w:pPr>
    </w:p>
    <w:p w:rsidR="007744BF" w:rsidP="00045FF9" w:rsidRDefault="007744BF" w14:paraId="0EFDF4D3" w14:textId="2844A50F">
      <w:pPr>
        <w:pStyle w:val="ListParagraph"/>
        <w:tabs>
          <w:tab w:val="left" w:pos="-720"/>
        </w:tabs>
        <w:suppressAutoHyphens/>
        <w:contextualSpacing w:val="0"/>
        <w:rPr>
          <w:rFonts w:ascii="Times New Roman" w:hAnsi="Times New Roman"/>
          <w:szCs w:val="24"/>
        </w:rPr>
      </w:pPr>
      <w:r>
        <w:rPr>
          <w:rFonts w:ascii="Times New Roman" w:hAnsi="Times New Roman" w:eastAsia="Arial Unicode MS"/>
          <w:snapToGrid w:val="0"/>
        </w:rPr>
        <w:t xml:space="preserve">This grant program requires an electronic submission of applications through the grants.gov system.  For those applicants that do not have the capability for on-line submissions through the Internet, the application may also be submitted in hard copy format if an exception is requested in writing at least two weeks prior to the closing date.    </w:t>
      </w:r>
    </w:p>
    <w:p w:rsidR="00AD381B" w:rsidP="00312B9E" w:rsidRDefault="00AD381B" w14:paraId="011324BE" w14:textId="77777777">
      <w:pPr>
        <w:pStyle w:val="ListParagraph"/>
        <w:tabs>
          <w:tab w:val="left" w:pos="-720"/>
        </w:tabs>
        <w:suppressAutoHyphens/>
        <w:ind w:left="360"/>
        <w:contextualSpacing w:val="0"/>
        <w:rPr>
          <w:rFonts w:ascii="Times New Roman" w:hAnsi="Times New Roman"/>
          <w:szCs w:val="24"/>
        </w:rPr>
      </w:pPr>
    </w:p>
    <w:p w:rsidR="00AD381B" w:rsidP="00AD381B" w:rsidRDefault="00043C32" w14:paraId="011324BF"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011324C0" w14:textId="2AE218EC">
      <w:pPr>
        <w:pStyle w:val="ListParagraph"/>
        <w:tabs>
          <w:tab w:val="left" w:pos="-720"/>
        </w:tabs>
        <w:suppressAutoHyphens/>
        <w:contextualSpacing w:val="0"/>
        <w:rPr>
          <w:rFonts w:ascii="Times New Roman" w:hAnsi="Times New Roman"/>
          <w:b/>
          <w:szCs w:val="24"/>
        </w:rPr>
      </w:pPr>
    </w:p>
    <w:p w:rsidRPr="00246FE9" w:rsidR="008F73F7" w:rsidP="00045FF9" w:rsidRDefault="008F73F7" w14:paraId="3EE2D68C" w14:textId="772135A0">
      <w:pPr>
        <w:pStyle w:val="ListParagraph"/>
        <w:tabs>
          <w:tab w:val="left" w:pos="-720"/>
        </w:tabs>
        <w:suppressAutoHyphens/>
        <w:contextualSpacing w:val="0"/>
        <w:rPr>
          <w:rFonts w:ascii="Times New Roman" w:hAnsi="Times New Roman"/>
          <w:b/>
          <w:szCs w:val="24"/>
        </w:rPr>
      </w:pPr>
      <w:r>
        <w:rPr>
          <w:rFonts w:ascii="Times New Roman" w:hAnsi="Times New Roman" w:eastAsia="Arial Unicode MS"/>
          <w:snapToGrid w:val="0"/>
        </w:rPr>
        <w:t xml:space="preserve">No duplication of effort exists.  This information collection requests information specifically for the NAL@ED program authorized under </w:t>
      </w:r>
      <w:r>
        <w:rPr>
          <w:rFonts w:ascii="Times New Roman" w:hAnsi="Times New Roman" w:eastAsia="Arial Unicode MS"/>
          <w:snapToGrid w:val="0"/>
          <w:szCs w:val="24"/>
        </w:rPr>
        <w:t>section 6133 of the ESSA</w:t>
      </w:r>
      <w:r>
        <w:rPr>
          <w:rFonts w:ascii="Times New Roman" w:hAnsi="Times New Roman" w:eastAsia="Arial Unicode MS"/>
          <w:snapToGrid w:val="0"/>
        </w:rPr>
        <w:t>.  Applicants will be required to provide information that addresses the statutory purpose and requirements, as well as the selection criteria.</w:t>
      </w:r>
    </w:p>
    <w:p w:rsidR="00043C32" w:rsidP="00AD381B" w:rsidRDefault="00043C32" w14:paraId="011324C1"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011324C2" w14:textId="24609832">
      <w:pPr>
        <w:pStyle w:val="ListParagraph"/>
        <w:contextualSpacing w:val="0"/>
        <w:rPr>
          <w:rFonts w:ascii="Times New Roman" w:hAnsi="Times New Roman"/>
          <w:szCs w:val="24"/>
        </w:rPr>
      </w:pPr>
    </w:p>
    <w:p w:rsidR="00117988" w:rsidP="00045FF9" w:rsidRDefault="00117988" w14:paraId="28BB7CF9" w14:textId="19EC725B">
      <w:pPr>
        <w:tabs>
          <w:tab w:val="left" w:pos="-720"/>
          <w:tab w:val="left" w:pos="0"/>
        </w:tabs>
        <w:suppressAutoHyphens/>
        <w:ind w:left="720"/>
        <w:rPr>
          <w:rFonts w:ascii="Times New Roman" w:hAnsi="Times New Roman"/>
          <w:szCs w:val="24"/>
        </w:rPr>
      </w:pPr>
      <w:r>
        <w:rPr>
          <w:rFonts w:ascii="Times New Roman" w:hAnsi="Times New Roman" w:eastAsia="Arial Unicode MS"/>
        </w:rPr>
        <w:t>This information collection requirement does not place a significant burden on small</w:t>
      </w:r>
      <w:r w:rsidR="002E560B">
        <w:rPr>
          <w:rFonts w:ascii="Times New Roman" w:hAnsi="Times New Roman" w:eastAsia="Arial Unicode MS"/>
        </w:rPr>
        <w:t xml:space="preserve"> </w:t>
      </w:r>
      <w:r>
        <w:rPr>
          <w:rFonts w:ascii="Times New Roman" w:hAnsi="Times New Roman" w:eastAsia="Arial Unicode MS"/>
        </w:rPr>
        <w:t xml:space="preserve">businesses or other small entities. </w:t>
      </w:r>
    </w:p>
    <w:p w:rsidR="00AD381B" w:rsidP="00AD381B" w:rsidRDefault="00AD381B" w14:paraId="011324C3" w14:textId="77777777">
      <w:pPr>
        <w:pStyle w:val="ListParagraph"/>
        <w:contextualSpacing w:val="0"/>
        <w:rPr>
          <w:rFonts w:ascii="Times New Roman" w:hAnsi="Times New Roman"/>
          <w:szCs w:val="24"/>
        </w:rPr>
      </w:pPr>
    </w:p>
    <w:p w:rsidR="00043C32" w:rsidP="00AD381B" w:rsidRDefault="00043C32" w14:paraId="011324C4" w14:textId="61DB62B2">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0197F" w:rsidP="0050197F" w:rsidRDefault="0050197F" w14:paraId="38663D93" w14:textId="43CA2A16">
      <w:pPr>
        <w:pStyle w:val="ListParagraph"/>
        <w:tabs>
          <w:tab w:val="left" w:pos="-720"/>
        </w:tabs>
        <w:suppressAutoHyphens/>
        <w:contextualSpacing w:val="0"/>
        <w:rPr>
          <w:rFonts w:ascii="Times New Roman" w:hAnsi="Times New Roman"/>
          <w:b/>
          <w:szCs w:val="24"/>
        </w:rPr>
      </w:pPr>
    </w:p>
    <w:p w:rsidR="009B1A94" w:rsidP="00045FF9" w:rsidRDefault="009B1A94" w14:paraId="3DBD77CB" w14:textId="2D9C1CF2">
      <w:pPr>
        <w:pStyle w:val="ListParagraph"/>
        <w:tabs>
          <w:tab w:val="left" w:pos="-720"/>
        </w:tabs>
        <w:suppressAutoHyphens/>
        <w:contextualSpacing w:val="0"/>
        <w:rPr>
          <w:rFonts w:ascii="Times New Roman" w:hAnsi="Times New Roman"/>
          <w:b/>
          <w:szCs w:val="24"/>
        </w:rPr>
      </w:pPr>
      <w:r>
        <w:rPr>
          <w:rFonts w:ascii="Times New Roman" w:hAnsi="Times New Roman" w:eastAsia="Arial Unicode MS"/>
          <w:snapToGrid w:val="0"/>
        </w:rPr>
        <w:t>If this information is not collected, the Department will be unable to make grant awards in a timely manner.  Applications provide information describing the project for which funding is requested.  The information collected is necessary to evaluate the applications and select projects for funding annually.</w:t>
      </w:r>
    </w:p>
    <w:p w:rsidRPr="00AD381B" w:rsidR="0050197F" w:rsidP="0050197F" w:rsidRDefault="0050197F" w14:paraId="6BFACCBC"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011324C5"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11324C6" w14:textId="77777777">
      <w:pPr>
        <w:tabs>
          <w:tab w:val="left" w:pos="-720"/>
        </w:tabs>
        <w:suppressAutoHyphens/>
        <w:rPr>
          <w:rFonts w:ascii="Times New Roman" w:hAnsi="Times New Roman"/>
          <w:b/>
          <w:szCs w:val="24"/>
        </w:rPr>
      </w:pPr>
    </w:p>
    <w:p w:rsidRPr="00AD381B" w:rsidR="00043C32" w:rsidP="00AD381B" w:rsidRDefault="00043C32" w14:paraId="011324C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011324C8"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11324C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011324C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11324C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011324CC"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11324C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011324CE"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11324C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011324D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11324D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011324D2"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11324D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011324D4" w14:textId="77777777">
      <w:pPr>
        <w:numPr>
          <w:ilvl w:val="12"/>
          <w:numId w:val="0"/>
        </w:numPr>
        <w:tabs>
          <w:tab w:val="left" w:pos="-720"/>
        </w:tabs>
        <w:suppressAutoHyphens/>
        <w:rPr>
          <w:rFonts w:ascii="Times New Roman" w:hAnsi="Times New Roman"/>
          <w:b/>
          <w:szCs w:val="24"/>
        </w:rPr>
      </w:pPr>
    </w:p>
    <w:p w:rsidR="009B1A94" w:rsidP="009B1A94" w:rsidRDefault="00043C32" w14:paraId="3E841AF1" w14:textId="3DDDB31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9B1A94" w:rsidR="009B1A94" w:rsidP="009B1A94" w:rsidRDefault="009B1A94" w14:paraId="7D2C92A8" w14:textId="2817D7B0">
      <w:pPr>
        <w:tabs>
          <w:tab w:val="left" w:pos="-720"/>
        </w:tabs>
        <w:suppressAutoHyphens/>
        <w:ind w:left="1440"/>
        <w:rPr>
          <w:rFonts w:ascii="Times New Roman" w:hAnsi="Times New Roman"/>
          <w:b/>
          <w:szCs w:val="24"/>
        </w:rPr>
      </w:pPr>
    </w:p>
    <w:p w:rsidRPr="002B00DB" w:rsidR="00AD381B" w:rsidP="00AD381B" w:rsidRDefault="002B00DB" w14:paraId="011324D6" w14:textId="1F42C8B8">
      <w:pPr>
        <w:pStyle w:val="ListParagraph"/>
        <w:rPr>
          <w:rFonts w:ascii="Times New Roman" w:hAnsi="Times New Roman"/>
          <w:bCs/>
          <w:szCs w:val="24"/>
        </w:rPr>
      </w:pPr>
      <w:r>
        <w:rPr>
          <w:rFonts w:ascii="Times New Roman" w:hAnsi="Times New Roman"/>
          <w:bCs/>
          <w:szCs w:val="24"/>
        </w:rPr>
        <w:t xml:space="preserve">No such circumstances exist. </w:t>
      </w:r>
    </w:p>
    <w:p w:rsidRPr="00AD381B" w:rsidR="00AD381B" w:rsidP="00AD381B" w:rsidRDefault="00AD381B" w14:paraId="011324D7" w14:textId="77777777">
      <w:pPr>
        <w:tabs>
          <w:tab w:val="left" w:pos="-720"/>
        </w:tabs>
        <w:suppressAutoHyphens/>
        <w:rPr>
          <w:rFonts w:ascii="Times New Roman" w:hAnsi="Times New Roman"/>
          <w:szCs w:val="24"/>
        </w:rPr>
      </w:pPr>
    </w:p>
    <w:p w:rsidR="00D75313" w:rsidP="00AD381B" w:rsidRDefault="00043C32" w14:paraId="011324D8"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011324D9"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011324DA"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w:t>
      </w:r>
      <w:r w:rsidRPr="00AD381B" w:rsidR="00043C32">
        <w:rPr>
          <w:rFonts w:ascii="Times New Roman" w:hAnsi="Times New Roman"/>
          <w:b/>
          <w:szCs w:val="24"/>
        </w:rPr>
        <w:lastRenderedPageBreak/>
        <w:t>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011324DB"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011324D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011324DD"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11324DE" w14:textId="77777777">
      <w:pPr>
        <w:tabs>
          <w:tab w:val="left" w:pos="-720"/>
        </w:tabs>
        <w:suppressAutoHyphens/>
        <w:rPr>
          <w:rStyle w:val="a"/>
          <w:rFonts w:ascii="Times New Roman" w:hAnsi="Times New Roman"/>
          <w:b/>
          <w:szCs w:val="24"/>
        </w:rPr>
      </w:pPr>
    </w:p>
    <w:p w:rsidR="00043C32" w:rsidP="00AD381B" w:rsidRDefault="00043C32" w14:paraId="011324D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045FF9" w:rsidRDefault="00AD381B" w14:paraId="011324E0" w14:textId="09AAFAA9">
      <w:pPr>
        <w:tabs>
          <w:tab w:val="left" w:pos="-720"/>
        </w:tabs>
        <w:suppressAutoHyphens/>
        <w:ind w:left="720"/>
        <w:rPr>
          <w:rFonts w:ascii="Times New Roman" w:hAnsi="Times New Roman"/>
          <w:b/>
          <w:szCs w:val="24"/>
        </w:rPr>
      </w:pPr>
    </w:p>
    <w:p w:rsidRPr="009A777F" w:rsidR="00382380" w:rsidP="00382380" w:rsidRDefault="009524B4" w14:paraId="1A125E76" w14:textId="0C3A11E1">
      <w:pPr>
        <w:tabs>
          <w:tab w:val="left" w:pos="-720"/>
          <w:tab w:val="left" w:pos="0"/>
        </w:tabs>
        <w:suppressAutoHyphens/>
        <w:ind w:left="360"/>
        <w:rPr>
          <w:rFonts w:ascii="Times New Roman" w:hAnsi="Times New Roman" w:eastAsia="Arial Unicode MS"/>
          <w:bCs/>
        </w:rPr>
      </w:pPr>
      <w:r w:rsidRPr="009524B4">
        <w:rPr>
          <w:rFonts w:ascii="Times New Roman" w:hAnsi="Times New Roman"/>
          <w:bCs/>
          <w:szCs w:val="24"/>
        </w:rPr>
        <w:t>On February 27, 2020 Department of Education (Department) published in the Federal Register a Notice of Proposed Priorities for the NAL@ED</w:t>
      </w:r>
      <w:r w:rsidR="00E93498">
        <w:rPr>
          <w:rFonts w:ascii="Times New Roman" w:hAnsi="Times New Roman"/>
          <w:bCs/>
          <w:szCs w:val="24"/>
        </w:rPr>
        <w:t xml:space="preserve"> program</w:t>
      </w:r>
      <w:r w:rsidR="004149EC">
        <w:rPr>
          <w:rFonts w:ascii="Times New Roman" w:hAnsi="Times New Roman"/>
          <w:bCs/>
          <w:szCs w:val="24"/>
        </w:rPr>
        <w:t xml:space="preserve"> with a </w:t>
      </w:r>
      <w:proofErr w:type="gramStart"/>
      <w:r w:rsidR="004149EC">
        <w:rPr>
          <w:rFonts w:ascii="Times New Roman" w:hAnsi="Times New Roman"/>
          <w:bCs/>
          <w:szCs w:val="24"/>
        </w:rPr>
        <w:t>30 day</w:t>
      </w:r>
      <w:proofErr w:type="gramEnd"/>
      <w:r w:rsidR="004149EC">
        <w:rPr>
          <w:rFonts w:ascii="Times New Roman" w:hAnsi="Times New Roman"/>
          <w:bCs/>
          <w:szCs w:val="24"/>
        </w:rPr>
        <w:t xml:space="preserve"> public comment period that ended on March 30, 2020. </w:t>
      </w:r>
      <w:r w:rsidRPr="009524B4">
        <w:rPr>
          <w:rFonts w:ascii="Times New Roman" w:hAnsi="Times New Roman"/>
          <w:bCs/>
          <w:szCs w:val="24"/>
        </w:rPr>
        <w:t xml:space="preserve"> (Vol. 85, No. 39, pages 11322-11329)</w:t>
      </w:r>
      <w:r w:rsidR="00E93498">
        <w:rPr>
          <w:rFonts w:ascii="Times New Roman" w:hAnsi="Times New Roman"/>
          <w:bCs/>
          <w:szCs w:val="24"/>
        </w:rPr>
        <w:t xml:space="preserve">. </w:t>
      </w:r>
      <w:r w:rsidR="000871DA">
        <w:rPr>
          <w:rFonts w:ascii="Times New Roman" w:hAnsi="Times New Roman" w:eastAsia="Arial Unicode MS"/>
        </w:rPr>
        <w:t>The U.S. Department of Education consulted on this NAL@ED Program at four tribal</w:t>
      </w:r>
      <w:r w:rsidR="00045FF9">
        <w:rPr>
          <w:rFonts w:ascii="Times New Roman" w:hAnsi="Times New Roman" w:eastAsia="Arial Unicode MS"/>
        </w:rPr>
        <w:t xml:space="preserve"> </w:t>
      </w:r>
      <w:r w:rsidR="000871DA">
        <w:rPr>
          <w:rFonts w:ascii="Times New Roman" w:hAnsi="Times New Roman" w:eastAsia="Arial Unicode MS"/>
        </w:rPr>
        <w:t>consultations in 2016.  The Department also conducted two additional consultation</w:t>
      </w:r>
      <w:r w:rsidR="00045FF9">
        <w:rPr>
          <w:rFonts w:ascii="Times New Roman" w:hAnsi="Times New Roman" w:eastAsia="Arial Unicode MS"/>
        </w:rPr>
        <w:t xml:space="preserve"> </w:t>
      </w:r>
      <w:r w:rsidR="000871DA">
        <w:rPr>
          <w:rFonts w:ascii="Times New Roman" w:hAnsi="Times New Roman" w:eastAsia="Arial Unicode MS"/>
        </w:rPr>
        <w:t xml:space="preserve">opportunities through webinars to obtain feedback on specific questions relating to the grant program, and to help design the program to better understand the unmet needs. </w:t>
      </w:r>
      <w:r w:rsidR="00382380">
        <w:rPr>
          <w:rFonts w:ascii="Times New Roman" w:hAnsi="Times New Roman"/>
          <w:bCs/>
          <w:szCs w:val="24"/>
        </w:rPr>
        <w:t xml:space="preserve">At the time the Notice of Proposed Priorities was published, no </w:t>
      </w:r>
      <w:r w:rsidR="00382380">
        <w:rPr>
          <w:rFonts w:ascii="Times New Roman" w:hAnsi="Times New Roman" w:eastAsia="Arial Unicode MS"/>
          <w:bCs/>
        </w:rPr>
        <w:t xml:space="preserve">Information Collection Request was submitted concurrently. We are publishing a separate 30-day FRN to solicit public comment on the paperwork burden. </w:t>
      </w:r>
    </w:p>
    <w:p w:rsidRPr="00E93498" w:rsidR="000871DA" w:rsidP="00E93498" w:rsidRDefault="000871DA" w14:paraId="0FAF68C8" w14:textId="4DBE8C77">
      <w:pPr>
        <w:tabs>
          <w:tab w:val="left" w:pos="-720"/>
        </w:tabs>
        <w:suppressAutoHyphens/>
        <w:ind w:left="720"/>
        <w:rPr>
          <w:rFonts w:ascii="Times New Roman" w:hAnsi="Times New Roman"/>
          <w:bCs/>
          <w:szCs w:val="24"/>
        </w:rPr>
      </w:pPr>
    </w:p>
    <w:p w:rsidR="00E66550" w:rsidP="00AD381B" w:rsidRDefault="00382380" w14:paraId="011324E1" w14:textId="7864C50C">
      <w:pPr>
        <w:tabs>
          <w:tab w:val="left" w:pos="-720"/>
        </w:tabs>
        <w:suppressAutoHyphens/>
        <w:ind w:left="720"/>
        <w:rPr>
          <w:rFonts w:ascii="Times New Roman" w:hAnsi="Times New Roman"/>
          <w:szCs w:val="24"/>
        </w:rPr>
      </w:pPr>
      <w:r>
        <w:rPr>
          <w:rFonts w:ascii="Times New Roman" w:hAnsi="Times New Roman"/>
          <w:szCs w:val="24"/>
        </w:rPr>
        <w:t xml:space="preserve"> </w:t>
      </w:r>
    </w:p>
    <w:p w:rsidR="00043C32" w:rsidP="00AD381B" w:rsidRDefault="00043C32" w14:paraId="011324E2" w14:textId="3413CD81">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045FF9" w:rsidP="00920F63" w:rsidRDefault="00045FF9" w14:paraId="16ED1BB8" w14:textId="77777777">
      <w:pPr>
        <w:pStyle w:val="ListParagraph"/>
        <w:tabs>
          <w:tab w:val="left" w:pos="-720"/>
        </w:tabs>
        <w:suppressAutoHyphens/>
        <w:contextualSpacing w:val="0"/>
        <w:rPr>
          <w:rStyle w:val="a"/>
          <w:rFonts w:ascii="Times New Roman" w:hAnsi="Times New Roman"/>
          <w:b/>
          <w:szCs w:val="24"/>
        </w:rPr>
      </w:pPr>
    </w:p>
    <w:p w:rsidR="00A95985" w:rsidP="00045FF9" w:rsidRDefault="00A95985" w14:paraId="0B46C259" w14:textId="4F700142">
      <w:pPr>
        <w:pStyle w:val="ListParagraph"/>
        <w:tabs>
          <w:tab w:val="left" w:pos="-720"/>
        </w:tabs>
        <w:suppressAutoHyphens/>
        <w:contextualSpacing w:val="0"/>
        <w:rPr>
          <w:rFonts w:ascii="Times New Roman" w:hAnsi="Times New Roman"/>
          <w:b/>
          <w:szCs w:val="24"/>
        </w:rPr>
      </w:pPr>
      <w:r>
        <w:rPr>
          <w:rFonts w:ascii="Times New Roman" w:hAnsi="Times New Roman" w:eastAsia="Arial Unicode MS"/>
          <w:snapToGrid w:val="0"/>
        </w:rPr>
        <w:t>No payments or gifts to respondents will be provided.</w:t>
      </w:r>
    </w:p>
    <w:p w:rsidRPr="00920F63" w:rsidR="00045FF9" w:rsidP="00920F63" w:rsidRDefault="00045FF9" w14:paraId="37C7A6B8"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011324E5"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w:t>
      </w:r>
      <w:r w:rsidRPr="00920F63">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920F63" w:rsidRDefault="00920F63" w14:paraId="011324E6" w14:textId="77777777">
      <w:pPr>
        <w:tabs>
          <w:tab w:val="left" w:pos="-720"/>
        </w:tabs>
        <w:suppressAutoHyphens/>
        <w:rPr>
          <w:rFonts w:ascii="Times New Roman" w:hAnsi="Times New Roman"/>
          <w:b/>
          <w:szCs w:val="24"/>
        </w:rPr>
      </w:pPr>
    </w:p>
    <w:p w:rsidR="00415648" w:rsidP="00415648" w:rsidRDefault="00415648" w14:paraId="2BA286FE" w14:textId="14B350F6">
      <w:pPr>
        <w:tabs>
          <w:tab w:val="left" w:pos="-720"/>
          <w:tab w:val="left" w:pos="0"/>
        </w:tabs>
        <w:suppressAutoHyphens/>
        <w:ind w:left="360"/>
        <w:rPr>
          <w:rFonts w:ascii="Times New Roman" w:hAnsi="Times New Roman" w:eastAsia="Arial Unicode MS"/>
        </w:rPr>
      </w:pPr>
      <w:r>
        <w:rPr>
          <w:rFonts w:ascii="Times New Roman" w:hAnsi="Times New Roman" w:eastAsia="Arial Unicode MS"/>
        </w:rPr>
        <w:tab/>
        <w:t xml:space="preserve">Confidential information is not requested, there are no assurances of confidentiality.  </w:t>
      </w:r>
    </w:p>
    <w:p w:rsidRPr="00920F63" w:rsidR="00920F63" w:rsidP="00415648" w:rsidRDefault="00920F63" w14:paraId="011324E7" w14:textId="77777777">
      <w:pPr>
        <w:tabs>
          <w:tab w:val="left" w:pos="-720"/>
        </w:tabs>
        <w:suppressAutoHyphens/>
        <w:ind w:firstLine="720"/>
        <w:rPr>
          <w:rFonts w:ascii="Times New Roman" w:hAnsi="Times New Roman"/>
          <w:szCs w:val="24"/>
        </w:rPr>
      </w:pPr>
    </w:p>
    <w:p w:rsidR="00043C32" w:rsidP="00AD381B" w:rsidRDefault="00043C32" w14:paraId="011324E8"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415648" w:rsidRDefault="00920F63" w14:paraId="011324E9" w14:textId="3E359DB2">
      <w:pPr>
        <w:tabs>
          <w:tab w:val="left" w:pos="-720"/>
        </w:tabs>
        <w:suppressAutoHyphens/>
        <w:ind w:firstLine="720"/>
        <w:rPr>
          <w:rFonts w:ascii="Times New Roman" w:hAnsi="Times New Roman"/>
          <w:b/>
          <w:szCs w:val="24"/>
        </w:rPr>
      </w:pPr>
    </w:p>
    <w:p w:rsidR="001279ED" w:rsidP="001279ED" w:rsidRDefault="001279ED" w14:paraId="31DB3784" w14:textId="2220B6FE">
      <w:pPr>
        <w:tabs>
          <w:tab w:val="left" w:pos="-720"/>
          <w:tab w:val="left" w:pos="0"/>
        </w:tabs>
        <w:suppressAutoHyphens/>
        <w:ind w:left="360"/>
        <w:rPr>
          <w:rFonts w:ascii="Times New Roman" w:hAnsi="Times New Roman" w:eastAsia="Arial Unicode MS"/>
        </w:rPr>
      </w:pPr>
      <w:r>
        <w:rPr>
          <w:rFonts w:ascii="Times New Roman" w:hAnsi="Times New Roman" w:eastAsia="Arial Unicode MS"/>
        </w:rPr>
        <w:tab/>
        <w:t>Information of a sensitive nature is not requested.</w:t>
      </w:r>
    </w:p>
    <w:p w:rsidRPr="00920F63" w:rsidR="00920F63" w:rsidP="00920F63" w:rsidRDefault="00920F63" w14:paraId="011324EA" w14:textId="77777777">
      <w:pPr>
        <w:tabs>
          <w:tab w:val="left" w:pos="-720"/>
        </w:tabs>
        <w:suppressAutoHyphens/>
        <w:ind w:left="180"/>
        <w:rPr>
          <w:rFonts w:ascii="Times New Roman" w:hAnsi="Times New Roman"/>
          <w:szCs w:val="24"/>
        </w:rPr>
      </w:pPr>
    </w:p>
    <w:p w:rsidRPr="00920F63" w:rsidR="00043C32" w:rsidP="00AD381B" w:rsidRDefault="00043C32" w14:paraId="011324E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011324EC" w14:textId="77777777">
      <w:pPr>
        <w:tabs>
          <w:tab w:val="left" w:pos="-720"/>
        </w:tabs>
        <w:suppressAutoHyphens/>
        <w:rPr>
          <w:rStyle w:val="a"/>
          <w:rFonts w:ascii="Times New Roman" w:hAnsi="Times New Roman"/>
          <w:b/>
          <w:szCs w:val="24"/>
        </w:rPr>
      </w:pPr>
    </w:p>
    <w:p w:rsidR="00C224FD" w:rsidP="00C224FD" w:rsidRDefault="00C224FD" w14:paraId="011324E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011324EE"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011324EF"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011324F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011324F1"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w:t>
      </w:r>
      <w:r w:rsidR="00D75313">
        <w:rPr>
          <w:rStyle w:val="a"/>
          <w:rFonts w:ascii="Times New Roman" w:hAnsi="Times New Roman"/>
          <w:b/>
          <w:szCs w:val="24"/>
        </w:rPr>
        <w:lastRenderedPageBreak/>
        <w:t>there is no cost to respondents, indicate by entering 0 in the chart below and/or provide a statement.</w:t>
      </w:r>
    </w:p>
    <w:p w:rsidR="00756FD3" w:rsidP="00756FD3" w:rsidRDefault="00756FD3" w14:paraId="011324F2" w14:textId="77777777">
      <w:pPr>
        <w:tabs>
          <w:tab w:val="left" w:pos="-720"/>
          <w:tab w:val="left" w:pos="1247"/>
        </w:tabs>
        <w:suppressAutoHyphens/>
        <w:rPr>
          <w:rStyle w:val="a"/>
          <w:rFonts w:ascii="Times New Roman" w:hAnsi="Times New Roman"/>
          <w:b/>
          <w:szCs w:val="24"/>
        </w:rPr>
      </w:pPr>
    </w:p>
    <w:p w:rsidR="00946126" w:rsidP="00946126" w:rsidRDefault="00946126" w14:paraId="011324F3" w14:textId="74016939">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183F50" w:rsidP="00946126" w:rsidRDefault="00183F50" w14:paraId="752EA006" w14:textId="18BDEAD0">
      <w:pPr>
        <w:pStyle w:val="ListParagraph"/>
        <w:tabs>
          <w:tab w:val="left" w:pos="-720"/>
        </w:tabs>
        <w:suppressAutoHyphens/>
        <w:contextualSpacing w:val="0"/>
        <w:rPr>
          <w:rFonts w:ascii="Times New Roman" w:hAnsi="Times New Roman"/>
          <w:b/>
          <w:sz w:val="26"/>
          <w:szCs w:val="26"/>
        </w:rPr>
      </w:pPr>
    </w:p>
    <w:p w:rsidR="00183F50" w:rsidP="00183F50" w:rsidRDefault="00183F50" w14:paraId="0ED1B090" w14:textId="77777777">
      <w:pPr>
        <w:tabs>
          <w:tab w:val="left" w:pos="-720"/>
        </w:tabs>
        <w:suppressAutoHyphens/>
        <w:ind w:left="360"/>
        <w:rPr>
          <w:rFonts w:ascii="Times New Roman" w:hAnsi="Times New Roman" w:eastAsia="Arial Unicode MS"/>
        </w:rPr>
      </w:pPr>
    </w:p>
    <w:p w:rsidR="001133AE" w:rsidP="001133AE" w:rsidRDefault="00104D16" w14:paraId="3603F9ED" w14:textId="2D89C790">
      <w:pPr>
        <w:tabs>
          <w:tab w:val="left" w:pos="-720"/>
        </w:tabs>
        <w:suppressAutoHyphens/>
        <w:ind w:left="360"/>
        <w:rPr>
          <w:rFonts w:ascii="Times New Roman" w:hAnsi="Times New Roman" w:eastAsia="Arial Unicode MS"/>
        </w:rPr>
      </w:pPr>
      <w:r>
        <w:rPr>
          <w:rFonts w:ascii="Times New Roman" w:hAnsi="Times New Roman" w:eastAsia="Arial Unicode MS"/>
        </w:rPr>
        <w:t xml:space="preserve">Based on the past competition it </w:t>
      </w:r>
      <w:r w:rsidR="00183F50">
        <w:rPr>
          <w:rFonts w:ascii="Times New Roman" w:hAnsi="Times New Roman" w:eastAsia="Arial Unicode MS"/>
        </w:rPr>
        <w:t xml:space="preserve">is estimated that a total of </w:t>
      </w:r>
      <w:r w:rsidR="00E06984">
        <w:rPr>
          <w:rFonts w:ascii="Times New Roman" w:hAnsi="Times New Roman" w:eastAsia="Arial Unicode MS"/>
        </w:rPr>
        <w:t>50</w:t>
      </w:r>
      <w:r w:rsidR="00183F50">
        <w:rPr>
          <w:rFonts w:ascii="Times New Roman" w:hAnsi="Times New Roman" w:eastAsia="Arial Unicode MS"/>
        </w:rPr>
        <w:t xml:space="preserve"> applications will be received annually for th</w:t>
      </w:r>
      <w:r w:rsidR="00FF433A">
        <w:rPr>
          <w:rFonts w:ascii="Times New Roman" w:hAnsi="Times New Roman" w:eastAsia="Arial Unicode MS"/>
        </w:rPr>
        <w:t>is</w:t>
      </w:r>
      <w:r w:rsidR="00183F50">
        <w:rPr>
          <w:rFonts w:ascii="Times New Roman" w:hAnsi="Times New Roman" w:eastAsia="Arial Unicode MS"/>
        </w:rPr>
        <w:t xml:space="preserve"> grant competition.</w:t>
      </w:r>
      <w:r w:rsidR="00FF433A">
        <w:rPr>
          <w:rFonts w:ascii="Times New Roman" w:hAnsi="Times New Roman" w:eastAsia="Arial Unicode MS"/>
        </w:rPr>
        <w:t xml:space="preserve"> </w:t>
      </w:r>
      <w:r w:rsidR="001133AE">
        <w:rPr>
          <w:rFonts w:ascii="Times New Roman" w:hAnsi="Times New Roman" w:eastAsia="Arial Unicode MS"/>
        </w:rPr>
        <w:t xml:space="preserve">The cost per applicant for compilation of the information and completion of the application is estimated to take </w:t>
      </w:r>
      <w:r w:rsidR="00E06984">
        <w:rPr>
          <w:rFonts w:ascii="Times New Roman" w:hAnsi="Times New Roman" w:eastAsia="Arial Unicode MS"/>
        </w:rPr>
        <w:t>3</w:t>
      </w:r>
      <w:r w:rsidR="001133AE">
        <w:rPr>
          <w:rFonts w:ascii="Times New Roman" w:hAnsi="Times New Roman" w:eastAsia="Arial Unicode MS"/>
        </w:rPr>
        <w:t>0 hours for each program. Estimates are based on the basic hourly rate of a GS 13/1 for development of the application and the basic hourly salary of a GS 4/1 for clerical support.</w:t>
      </w:r>
      <w:r w:rsidR="00FF433A">
        <w:rPr>
          <w:rFonts w:ascii="Times New Roman" w:hAnsi="Times New Roman" w:eastAsia="Arial Unicode MS"/>
        </w:rPr>
        <w:t xml:space="preserve"> This makes the average hourly rate for the staff developing the application pack</w:t>
      </w:r>
      <w:r w:rsidR="0015449D">
        <w:rPr>
          <w:rFonts w:ascii="Times New Roman" w:hAnsi="Times New Roman" w:eastAsia="Arial Unicode MS"/>
        </w:rPr>
        <w:t xml:space="preserve">age </w:t>
      </w:r>
      <w:r w:rsidR="00DD58A9">
        <w:rPr>
          <w:rFonts w:ascii="Times New Roman" w:hAnsi="Times New Roman" w:eastAsia="Arial Unicode MS"/>
        </w:rPr>
        <w:t>an estimated</w:t>
      </w:r>
      <w:r w:rsidR="00FF433A">
        <w:rPr>
          <w:rFonts w:ascii="Times New Roman" w:hAnsi="Times New Roman" w:eastAsia="Arial Unicode MS"/>
        </w:rPr>
        <w:t xml:space="preserve"> $40.</w:t>
      </w:r>
      <w:r w:rsidR="00846C72">
        <w:rPr>
          <w:rFonts w:ascii="Times New Roman" w:hAnsi="Times New Roman" w:eastAsia="Arial Unicode MS"/>
        </w:rPr>
        <w:t xml:space="preserve"> The total</w:t>
      </w:r>
      <w:r w:rsidR="005F38AE">
        <w:rPr>
          <w:rFonts w:ascii="Times New Roman" w:hAnsi="Times New Roman" w:eastAsia="Arial Unicode MS"/>
        </w:rPr>
        <w:t xml:space="preserve"> burden</w:t>
      </w:r>
      <w:r w:rsidR="00846C72">
        <w:rPr>
          <w:rFonts w:ascii="Times New Roman" w:hAnsi="Times New Roman" w:eastAsia="Arial Unicode MS"/>
        </w:rPr>
        <w:t xml:space="preserve"> for the public is estimated to be 1</w:t>
      </w:r>
      <w:r w:rsidR="00E06984">
        <w:rPr>
          <w:rFonts w:ascii="Times New Roman" w:hAnsi="Times New Roman" w:eastAsia="Arial Unicode MS"/>
        </w:rPr>
        <w:t>5</w:t>
      </w:r>
      <w:r w:rsidR="00846C72">
        <w:rPr>
          <w:rFonts w:ascii="Times New Roman" w:hAnsi="Times New Roman" w:eastAsia="Arial Unicode MS"/>
        </w:rPr>
        <w:t>00</w:t>
      </w:r>
      <w:r w:rsidR="005F38AE">
        <w:rPr>
          <w:rFonts w:ascii="Times New Roman" w:hAnsi="Times New Roman" w:eastAsia="Arial Unicode MS"/>
        </w:rPr>
        <w:t xml:space="preserve"> hours and $</w:t>
      </w:r>
      <w:r w:rsidR="00E06984">
        <w:rPr>
          <w:rFonts w:ascii="Times New Roman" w:hAnsi="Times New Roman" w:eastAsia="Arial Unicode MS"/>
        </w:rPr>
        <w:t>60</w:t>
      </w:r>
      <w:r w:rsidR="005F38AE">
        <w:rPr>
          <w:rFonts w:ascii="Times New Roman" w:hAnsi="Times New Roman" w:eastAsia="Arial Unicode MS"/>
        </w:rPr>
        <w:t xml:space="preserve">,000. See the table below </w:t>
      </w:r>
      <w:r w:rsidR="00BC77A3">
        <w:rPr>
          <w:rFonts w:ascii="Times New Roman" w:hAnsi="Times New Roman" w:eastAsia="Arial Unicode MS"/>
        </w:rPr>
        <w:t xml:space="preserve">for a breakdown of the estimates. </w:t>
      </w:r>
    </w:p>
    <w:p w:rsidRPr="001133AE" w:rsidR="001133AE" w:rsidP="00FF433A" w:rsidRDefault="001133AE" w14:paraId="3F1BAE61" w14:textId="0F56FBFA">
      <w:pPr>
        <w:tabs>
          <w:tab w:val="left" w:pos="-720"/>
        </w:tabs>
        <w:suppressAutoHyphens/>
        <w:rPr>
          <w:rFonts w:ascii="Times New Roman" w:hAnsi="Times New Roman" w:eastAsia="Arial Unicode MS"/>
        </w:rPr>
      </w:pPr>
      <w:r>
        <w:rPr>
          <w:rFonts w:ascii="Times New Roman" w:hAnsi="Times New Roman" w:eastAsia="Arial Unicode MS"/>
        </w:rPr>
        <w:tab/>
      </w:r>
    </w:p>
    <w:p w:rsidR="00920F63" w:rsidP="00920F63" w:rsidRDefault="00920F63" w14:paraId="011324F4"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011324F5"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455" w:type="dxa"/>
        <w:tblLayout w:type="fixed"/>
        <w:tblLook w:val="0020" w:firstRow="1" w:lastRow="0" w:firstColumn="0" w:lastColumn="0" w:noHBand="0" w:noVBand="0"/>
      </w:tblPr>
      <w:tblGrid>
        <w:gridCol w:w="1795"/>
        <w:gridCol w:w="1170"/>
        <w:gridCol w:w="1375"/>
        <w:gridCol w:w="1335"/>
        <w:gridCol w:w="900"/>
        <w:gridCol w:w="1530"/>
        <w:gridCol w:w="1350"/>
      </w:tblGrid>
      <w:tr w:rsidRPr="00442E07" w:rsidR="000E0EEE" w:rsidTr="00F97524" w14:paraId="0113250D" w14:textId="77777777">
        <w:trPr>
          <w:tblHeader/>
        </w:trPr>
        <w:tc>
          <w:tcPr>
            <w:tcW w:w="1795" w:type="dxa"/>
          </w:tcPr>
          <w:p w:rsidR="000E0EEE" w:rsidP="00FE1BAE" w:rsidRDefault="000E0EEE" w14:paraId="011324F6" w14:textId="77777777">
            <w:pPr>
              <w:jc w:val="center"/>
              <w:rPr>
                <w:rFonts w:ascii="Times New Roman" w:hAnsi="Times New Roman"/>
                <w:sz w:val="20"/>
              </w:rPr>
            </w:pPr>
          </w:p>
          <w:p w:rsidR="000E0EEE" w:rsidP="00FE1BAE" w:rsidRDefault="000E0EEE" w14:paraId="011324F7" w14:textId="77777777">
            <w:pPr>
              <w:jc w:val="center"/>
              <w:rPr>
                <w:rFonts w:ascii="Times New Roman" w:hAnsi="Times New Roman"/>
                <w:sz w:val="20"/>
              </w:rPr>
            </w:pPr>
          </w:p>
          <w:p w:rsidRPr="007F6104" w:rsidR="000E0EEE" w:rsidP="00FE1BAE" w:rsidRDefault="000E0EEE" w14:paraId="011324F8"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tcPr>
          <w:p w:rsidRPr="007F6104" w:rsidR="000E0EEE" w:rsidP="00FE1BAE" w:rsidRDefault="000E0EEE" w14:paraId="011324F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75" w:type="dxa"/>
          </w:tcPr>
          <w:p w:rsidR="000E0EEE" w:rsidP="00FE1BAE" w:rsidRDefault="000E0EEE" w14:paraId="01132500" w14:textId="77777777">
            <w:pPr>
              <w:jc w:val="center"/>
              <w:rPr>
                <w:rFonts w:ascii="Times New Roman" w:hAnsi="Times New Roman"/>
                <w:sz w:val="20"/>
              </w:rPr>
            </w:pPr>
          </w:p>
          <w:p w:rsidR="000E0EEE" w:rsidP="00FE1BAE" w:rsidRDefault="000E0EEE" w14:paraId="01132501" w14:textId="77777777">
            <w:pPr>
              <w:jc w:val="center"/>
              <w:rPr>
                <w:rFonts w:ascii="Times New Roman" w:hAnsi="Times New Roman"/>
                <w:sz w:val="20"/>
              </w:rPr>
            </w:pPr>
          </w:p>
          <w:p w:rsidRPr="007F6104" w:rsidR="000E0EEE" w:rsidP="00FE1BAE" w:rsidRDefault="000E0EEE" w14:paraId="01132502"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0E0EEE" w:rsidP="00FE1BAE" w:rsidRDefault="000E0EEE" w14:paraId="01132503" w14:textId="77777777">
            <w:pPr>
              <w:jc w:val="center"/>
              <w:rPr>
                <w:rFonts w:ascii="Times New Roman" w:hAnsi="Times New Roman"/>
                <w:sz w:val="20"/>
              </w:rPr>
            </w:pPr>
          </w:p>
          <w:p w:rsidRPr="007F6104" w:rsidR="000E0EEE" w:rsidP="00FE1BAE" w:rsidRDefault="000E0EEE" w14:paraId="01132504"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0E0EEE" w:rsidP="00FE1BAE" w:rsidRDefault="000E0EEE" w14:paraId="01132505" w14:textId="77777777">
            <w:pPr>
              <w:jc w:val="center"/>
              <w:rPr>
                <w:rFonts w:ascii="Times New Roman" w:hAnsi="Times New Roman"/>
                <w:sz w:val="20"/>
              </w:rPr>
            </w:pPr>
          </w:p>
          <w:p w:rsidRPr="007F6104" w:rsidR="000E0EEE" w:rsidP="00F31BEC" w:rsidRDefault="000E0EEE" w14:paraId="01132506"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0E0EEE" w:rsidP="00FE1BAE" w:rsidRDefault="000E0EEE" w14:paraId="01132507" w14:textId="77777777">
            <w:pPr>
              <w:jc w:val="center"/>
              <w:rPr>
                <w:rFonts w:ascii="Times New Roman" w:hAnsi="Times New Roman"/>
                <w:sz w:val="20"/>
              </w:rPr>
            </w:pPr>
          </w:p>
          <w:p w:rsidR="000E0EEE" w:rsidP="00FE1BAE" w:rsidRDefault="000E0EEE" w14:paraId="01132508" w14:textId="77777777">
            <w:pPr>
              <w:jc w:val="center"/>
              <w:rPr>
                <w:rFonts w:ascii="Times New Roman" w:hAnsi="Times New Roman"/>
                <w:sz w:val="20"/>
              </w:rPr>
            </w:pPr>
          </w:p>
          <w:p w:rsidRPr="007F6104" w:rsidR="000E0EEE" w:rsidP="00FE1BAE" w:rsidRDefault="000E0EEE" w14:paraId="01132509"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0E0EEE" w:rsidP="00FE1BAE" w:rsidRDefault="000E0EEE" w14:paraId="0113250A" w14:textId="77777777">
            <w:pPr>
              <w:jc w:val="center"/>
              <w:rPr>
                <w:rFonts w:ascii="Times New Roman" w:hAnsi="Times New Roman"/>
                <w:sz w:val="20"/>
              </w:rPr>
            </w:pPr>
          </w:p>
          <w:p w:rsidR="000E0EEE" w:rsidP="00FE1BAE" w:rsidRDefault="000E0EEE" w14:paraId="0113250B" w14:textId="77777777">
            <w:pPr>
              <w:jc w:val="center"/>
              <w:rPr>
                <w:rFonts w:ascii="Times New Roman" w:hAnsi="Times New Roman"/>
                <w:sz w:val="20"/>
              </w:rPr>
            </w:pPr>
          </w:p>
          <w:p w:rsidRPr="007F6104" w:rsidR="000E0EEE" w:rsidP="00FE1BAE" w:rsidRDefault="000E0EEE" w14:paraId="0113250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0E0EEE" w:rsidTr="00F97524" w14:paraId="01132517" w14:textId="77777777">
        <w:tc>
          <w:tcPr>
            <w:tcW w:w="1795" w:type="dxa"/>
          </w:tcPr>
          <w:p w:rsidRPr="00442E07" w:rsidR="000E0EEE" w:rsidP="00FE1BAE" w:rsidRDefault="00D02DE2" w14:paraId="0113250E" w14:textId="3F5F8FD3">
            <w:pPr>
              <w:rPr>
                <w:rFonts w:ascii="Times New Roman" w:hAnsi="Times New Roman"/>
                <w:szCs w:val="24"/>
              </w:rPr>
            </w:pPr>
            <w:r>
              <w:rPr>
                <w:rFonts w:ascii="Times New Roman" w:hAnsi="Times New Roman"/>
                <w:szCs w:val="24"/>
              </w:rPr>
              <w:t xml:space="preserve">Application Package </w:t>
            </w:r>
            <w:r w:rsidR="00CB112F">
              <w:rPr>
                <w:rFonts w:ascii="Times New Roman" w:hAnsi="Times New Roman"/>
                <w:szCs w:val="24"/>
              </w:rPr>
              <w:t>–</w:t>
            </w:r>
            <w:r>
              <w:rPr>
                <w:rFonts w:ascii="Times New Roman" w:hAnsi="Times New Roman"/>
                <w:szCs w:val="24"/>
              </w:rPr>
              <w:t xml:space="preserve"> </w:t>
            </w:r>
            <w:r w:rsidR="00CB112F">
              <w:rPr>
                <w:rFonts w:ascii="Times New Roman" w:hAnsi="Times New Roman"/>
                <w:szCs w:val="24"/>
              </w:rPr>
              <w:t>Eligible entity</w:t>
            </w:r>
          </w:p>
        </w:tc>
        <w:tc>
          <w:tcPr>
            <w:tcW w:w="1170" w:type="dxa"/>
          </w:tcPr>
          <w:p w:rsidRPr="00442E07" w:rsidR="000E0EEE" w:rsidP="00F97524" w:rsidRDefault="00EE4C7E" w14:paraId="01132511" w14:textId="6B9CE5D8">
            <w:pPr>
              <w:jc w:val="center"/>
              <w:rPr>
                <w:rFonts w:ascii="Times New Roman" w:hAnsi="Times New Roman"/>
                <w:szCs w:val="24"/>
              </w:rPr>
            </w:pPr>
            <w:r>
              <w:rPr>
                <w:rFonts w:ascii="Times New Roman" w:hAnsi="Times New Roman"/>
                <w:szCs w:val="24"/>
              </w:rPr>
              <w:t>5</w:t>
            </w:r>
            <w:r w:rsidR="00456F3B">
              <w:rPr>
                <w:rFonts w:ascii="Times New Roman" w:hAnsi="Times New Roman"/>
                <w:szCs w:val="24"/>
              </w:rPr>
              <w:t>0</w:t>
            </w:r>
          </w:p>
        </w:tc>
        <w:tc>
          <w:tcPr>
            <w:tcW w:w="1375" w:type="dxa"/>
          </w:tcPr>
          <w:p w:rsidRPr="00442E07" w:rsidR="000E0EEE" w:rsidP="00FE1BAE" w:rsidRDefault="000E0EEE" w14:paraId="01132512" w14:textId="24BF1863">
            <w:pPr>
              <w:jc w:val="center"/>
              <w:rPr>
                <w:rFonts w:ascii="Times New Roman" w:hAnsi="Times New Roman"/>
                <w:szCs w:val="24"/>
              </w:rPr>
            </w:pPr>
            <w:r>
              <w:rPr>
                <w:rFonts w:ascii="Times New Roman" w:hAnsi="Times New Roman"/>
                <w:szCs w:val="24"/>
              </w:rPr>
              <w:t>1</w:t>
            </w:r>
            <w:r w:rsidR="00AD718C">
              <w:rPr>
                <w:rFonts w:ascii="Times New Roman" w:hAnsi="Times New Roman"/>
                <w:szCs w:val="24"/>
              </w:rPr>
              <w:t xml:space="preserve"> per respondent</w:t>
            </w:r>
          </w:p>
        </w:tc>
        <w:tc>
          <w:tcPr>
            <w:tcW w:w="1335" w:type="dxa"/>
          </w:tcPr>
          <w:p w:rsidRPr="00442E07" w:rsidR="000E0EEE" w:rsidP="00FE1BAE" w:rsidRDefault="00456F3B" w14:paraId="01132513" w14:textId="2F588956">
            <w:pPr>
              <w:jc w:val="center"/>
              <w:rPr>
                <w:rFonts w:ascii="Times New Roman" w:hAnsi="Times New Roman"/>
                <w:szCs w:val="24"/>
              </w:rPr>
            </w:pPr>
            <w:r>
              <w:rPr>
                <w:rFonts w:ascii="Times New Roman" w:hAnsi="Times New Roman"/>
                <w:szCs w:val="24"/>
              </w:rPr>
              <w:t>3</w:t>
            </w:r>
            <w:r w:rsidR="0033148C">
              <w:rPr>
                <w:rFonts w:ascii="Times New Roman" w:hAnsi="Times New Roman"/>
                <w:szCs w:val="24"/>
              </w:rPr>
              <w:t>0</w:t>
            </w:r>
          </w:p>
        </w:tc>
        <w:tc>
          <w:tcPr>
            <w:tcW w:w="900" w:type="dxa"/>
          </w:tcPr>
          <w:p w:rsidRPr="00442E07" w:rsidR="000E0EEE" w:rsidP="00FE1BAE" w:rsidRDefault="00B93975" w14:paraId="01132514" w14:textId="19B9A273">
            <w:pPr>
              <w:rPr>
                <w:rFonts w:ascii="Times New Roman" w:hAnsi="Times New Roman"/>
                <w:szCs w:val="24"/>
              </w:rPr>
            </w:pPr>
            <w:r>
              <w:rPr>
                <w:rFonts w:ascii="Times New Roman" w:hAnsi="Times New Roman"/>
                <w:szCs w:val="24"/>
              </w:rPr>
              <w:t>1</w:t>
            </w:r>
            <w:r w:rsidR="00E06984">
              <w:rPr>
                <w:rFonts w:ascii="Times New Roman" w:hAnsi="Times New Roman"/>
                <w:szCs w:val="24"/>
              </w:rPr>
              <w:t>5</w:t>
            </w:r>
            <w:r>
              <w:rPr>
                <w:rFonts w:ascii="Times New Roman" w:hAnsi="Times New Roman"/>
                <w:szCs w:val="24"/>
              </w:rPr>
              <w:t>00</w:t>
            </w:r>
          </w:p>
        </w:tc>
        <w:tc>
          <w:tcPr>
            <w:tcW w:w="1530" w:type="dxa"/>
          </w:tcPr>
          <w:p w:rsidRPr="00442E07" w:rsidR="000E0EEE" w:rsidP="008F5301" w:rsidRDefault="00B93975" w14:paraId="01132515" w14:textId="22192582">
            <w:pPr>
              <w:jc w:val="center"/>
              <w:rPr>
                <w:rFonts w:ascii="Times New Roman" w:hAnsi="Times New Roman"/>
                <w:szCs w:val="24"/>
              </w:rPr>
            </w:pPr>
            <w:r>
              <w:rPr>
                <w:rFonts w:ascii="Times New Roman" w:hAnsi="Times New Roman"/>
                <w:szCs w:val="24"/>
              </w:rPr>
              <w:t>$40</w:t>
            </w:r>
          </w:p>
        </w:tc>
        <w:tc>
          <w:tcPr>
            <w:tcW w:w="1350" w:type="dxa"/>
          </w:tcPr>
          <w:p w:rsidRPr="00442E07" w:rsidR="000E0EEE" w:rsidP="00FE1BAE" w:rsidRDefault="00C71892" w14:paraId="01132516" w14:textId="0199E608">
            <w:pPr>
              <w:rPr>
                <w:rFonts w:ascii="Times New Roman" w:hAnsi="Times New Roman"/>
                <w:szCs w:val="24"/>
              </w:rPr>
            </w:pPr>
            <w:r>
              <w:rPr>
                <w:rFonts w:ascii="Times New Roman" w:hAnsi="Times New Roman"/>
                <w:szCs w:val="24"/>
              </w:rPr>
              <w:t>$</w:t>
            </w:r>
            <w:r w:rsidR="00E06984">
              <w:rPr>
                <w:rFonts w:ascii="Times New Roman" w:hAnsi="Times New Roman"/>
                <w:szCs w:val="24"/>
              </w:rPr>
              <w:t>60</w:t>
            </w:r>
            <w:r>
              <w:rPr>
                <w:rFonts w:ascii="Times New Roman" w:hAnsi="Times New Roman"/>
                <w:szCs w:val="24"/>
              </w:rPr>
              <w:t>,000</w:t>
            </w:r>
          </w:p>
        </w:tc>
      </w:tr>
      <w:tr w:rsidRPr="00442E07" w:rsidR="00CB112F" w:rsidTr="00F97524" w14:paraId="01132521" w14:textId="77777777">
        <w:trPr>
          <w:trHeight w:val="733"/>
        </w:trPr>
        <w:tc>
          <w:tcPr>
            <w:tcW w:w="1795" w:type="dxa"/>
          </w:tcPr>
          <w:p w:rsidRPr="00442E07" w:rsidR="00CB112F" w:rsidP="00FE1BAE" w:rsidRDefault="00CB112F" w14:paraId="01132518" w14:textId="53415149">
            <w:pPr>
              <w:rPr>
                <w:rFonts w:ascii="Times New Roman" w:hAnsi="Times New Roman"/>
                <w:szCs w:val="24"/>
              </w:rPr>
            </w:pPr>
            <w:r>
              <w:rPr>
                <w:rFonts w:ascii="Times New Roman" w:hAnsi="Times New Roman"/>
                <w:szCs w:val="24"/>
              </w:rPr>
              <w:t>Annualized Totals</w:t>
            </w:r>
          </w:p>
        </w:tc>
        <w:tc>
          <w:tcPr>
            <w:tcW w:w="1170" w:type="dxa"/>
          </w:tcPr>
          <w:p w:rsidRPr="00442E07" w:rsidR="00CB112F" w:rsidP="00F97524" w:rsidRDefault="00EE4C7E" w14:paraId="0113251B" w14:textId="7D2A760B">
            <w:pPr>
              <w:jc w:val="center"/>
              <w:rPr>
                <w:rFonts w:ascii="Times New Roman" w:hAnsi="Times New Roman"/>
                <w:szCs w:val="24"/>
              </w:rPr>
            </w:pPr>
            <w:r>
              <w:rPr>
                <w:rFonts w:ascii="Times New Roman" w:hAnsi="Times New Roman"/>
                <w:szCs w:val="24"/>
              </w:rPr>
              <w:t>5</w:t>
            </w:r>
            <w:r w:rsidR="00456F3B">
              <w:rPr>
                <w:rFonts w:ascii="Times New Roman" w:hAnsi="Times New Roman"/>
                <w:szCs w:val="24"/>
              </w:rPr>
              <w:t>0</w:t>
            </w:r>
          </w:p>
        </w:tc>
        <w:tc>
          <w:tcPr>
            <w:tcW w:w="1375" w:type="dxa"/>
          </w:tcPr>
          <w:p w:rsidRPr="00442E07" w:rsidR="00CB112F" w:rsidP="00FE1BAE" w:rsidRDefault="00CB112F" w14:paraId="0113251C" w14:textId="3877C77B">
            <w:pPr>
              <w:jc w:val="center"/>
              <w:rPr>
                <w:rFonts w:ascii="Times New Roman" w:hAnsi="Times New Roman"/>
                <w:szCs w:val="24"/>
              </w:rPr>
            </w:pPr>
            <w:r>
              <w:rPr>
                <w:rFonts w:ascii="Times New Roman" w:hAnsi="Times New Roman"/>
                <w:szCs w:val="24"/>
              </w:rPr>
              <w:t>1</w:t>
            </w:r>
            <w:r w:rsidR="00CE24D3">
              <w:rPr>
                <w:rFonts w:ascii="Times New Roman" w:hAnsi="Times New Roman"/>
                <w:szCs w:val="24"/>
              </w:rPr>
              <w:t xml:space="preserve"> per respondent</w:t>
            </w:r>
          </w:p>
        </w:tc>
        <w:tc>
          <w:tcPr>
            <w:tcW w:w="1335" w:type="dxa"/>
          </w:tcPr>
          <w:p w:rsidRPr="00442E07" w:rsidR="00CB112F" w:rsidP="00FE1BAE" w:rsidRDefault="00456F3B" w14:paraId="0113251D" w14:textId="2AA8D671">
            <w:pPr>
              <w:jc w:val="center"/>
              <w:rPr>
                <w:rFonts w:ascii="Times New Roman" w:hAnsi="Times New Roman"/>
                <w:szCs w:val="24"/>
              </w:rPr>
            </w:pPr>
            <w:r>
              <w:rPr>
                <w:rFonts w:ascii="Times New Roman" w:hAnsi="Times New Roman"/>
                <w:szCs w:val="24"/>
              </w:rPr>
              <w:t>3</w:t>
            </w:r>
            <w:r w:rsidR="00AD718C">
              <w:rPr>
                <w:rFonts w:ascii="Times New Roman" w:hAnsi="Times New Roman"/>
                <w:szCs w:val="24"/>
              </w:rPr>
              <w:t>0</w:t>
            </w:r>
          </w:p>
        </w:tc>
        <w:tc>
          <w:tcPr>
            <w:tcW w:w="900" w:type="dxa"/>
          </w:tcPr>
          <w:p w:rsidRPr="00442E07" w:rsidR="00CB112F" w:rsidP="00FE1BAE" w:rsidRDefault="00AD718C" w14:paraId="0113251E" w14:textId="081A62A1">
            <w:pPr>
              <w:pStyle w:val="EndnoteText"/>
              <w:tabs>
                <w:tab w:val="clear" w:pos="-720"/>
              </w:tabs>
              <w:suppressAutoHyphens w:val="0"/>
              <w:rPr>
                <w:rFonts w:ascii="Times New Roman" w:hAnsi="Times New Roman"/>
                <w:szCs w:val="24"/>
              </w:rPr>
            </w:pPr>
            <w:r>
              <w:rPr>
                <w:rFonts w:ascii="Times New Roman" w:hAnsi="Times New Roman"/>
                <w:szCs w:val="24"/>
              </w:rPr>
              <w:t>1</w:t>
            </w:r>
            <w:r w:rsidR="00E06984">
              <w:rPr>
                <w:rFonts w:ascii="Times New Roman" w:hAnsi="Times New Roman"/>
                <w:szCs w:val="24"/>
              </w:rPr>
              <w:t>5</w:t>
            </w:r>
            <w:r>
              <w:rPr>
                <w:rFonts w:ascii="Times New Roman" w:hAnsi="Times New Roman"/>
                <w:szCs w:val="24"/>
              </w:rPr>
              <w:t>00</w:t>
            </w:r>
          </w:p>
        </w:tc>
        <w:tc>
          <w:tcPr>
            <w:tcW w:w="1530" w:type="dxa"/>
          </w:tcPr>
          <w:p w:rsidRPr="00442E07" w:rsidR="00CB112F" w:rsidP="00FE1BAE" w:rsidRDefault="00CB112F" w14:paraId="0113251F" w14:textId="77777777">
            <w:pPr>
              <w:rPr>
                <w:rFonts w:ascii="Times New Roman" w:hAnsi="Times New Roman"/>
                <w:szCs w:val="24"/>
              </w:rPr>
            </w:pPr>
          </w:p>
        </w:tc>
        <w:tc>
          <w:tcPr>
            <w:tcW w:w="1350" w:type="dxa"/>
          </w:tcPr>
          <w:p w:rsidRPr="00442E07" w:rsidR="00CB112F" w:rsidP="00FE1BAE" w:rsidRDefault="006E71CB" w14:paraId="01132520" w14:textId="774663EC">
            <w:pPr>
              <w:rPr>
                <w:rFonts w:ascii="Times New Roman" w:hAnsi="Times New Roman"/>
                <w:szCs w:val="24"/>
              </w:rPr>
            </w:pPr>
            <w:r>
              <w:rPr>
                <w:rFonts w:ascii="Times New Roman" w:hAnsi="Times New Roman"/>
                <w:szCs w:val="24"/>
              </w:rPr>
              <w:t>$</w:t>
            </w:r>
            <w:r w:rsidR="00E06984">
              <w:rPr>
                <w:rFonts w:ascii="Times New Roman" w:hAnsi="Times New Roman"/>
                <w:szCs w:val="24"/>
              </w:rPr>
              <w:t>60</w:t>
            </w:r>
            <w:r>
              <w:rPr>
                <w:rFonts w:ascii="Times New Roman" w:hAnsi="Times New Roman"/>
                <w:szCs w:val="24"/>
              </w:rPr>
              <w:t>,000</w:t>
            </w:r>
          </w:p>
        </w:tc>
      </w:tr>
    </w:tbl>
    <w:p w:rsidR="001A6AE0" w:rsidP="000446F5" w:rsidRDefault="001A6AE0" w14:paraId="01132540"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01132541"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01132542"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113254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1132544" w14:textId="77777777">
      <w:pPr>
        <w:tabs>
          <w:tab w:val="left" w:pos="-720"/>
        </w:tabs>
        <w:suppressAutoHyphens/>
        <w:rPr>
          <w:rFonts w:ascii="Times New Roman" w:hAnsi="Times New Roman"/>
          <w:b/>
          <w:szCs w:val="24"/>
        </w:rPr>
      </w:pPr>
    </w:p>
    <w:p w:rsidRPr="00ED7195" w:rsidR="00043C32" w:rsidP="00AD381B" w:rsidRDefault="00043C32" w14:paraId="0113254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r w:rsidRPr="00ED7195">
        <w:rPr>
          <w:rFonts w:ascii="Times New Roman" w:hAnsi="Times New Roman"/>
          <w:b/>
          <w:szCs w:val="24"/>
        </w:rPr>
        <w:lastRenderedPageBreak/>
        <w:t>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01132546"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113254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0113254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113254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0113254A" w14:textId="77777777">
      <w:pPr>
        <w:tabs>
          <w:tab w:val="left" w:pos="-720"/>
        </w:tabs>
        <w:suppressAutoHyphens/>
        <w:rPr>
          <w:rFonts w:ascii="Times New Roman" w:hAnsi="Times New Roman"/>
          <w:b/>
          <w:szCs w:val="24"/>
        </w:rPr>
      </w:pPr>
    </w:p>
    <w:p w:rsidRPr="00ED7195" w:rsidR="00043C32" w:rsidP="00AD381B" w:rsidRDefault="00043C32" w14:paraId="0113254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0113254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0113254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0113254E" w14:textId="0EA19D9F">
      <w:pPr>
        <w:tabs>
          <w:tab w:val="left" w:pos="-720"/>
        </w:tabs>
        <w:suppressAutoHyphens/>
        <w:rPr>
          <w:rFonts w:ascii="Times New Roman" w:hAnsi="Times New Roman"/>
          <w:szCs w:val="24"/>
        </w:rPr>
      </w:pPr>
    </w:p>
    <w:p w:rsidRPr="00850183" w:rsidR="00B46FA6" w:rsidP="00850183" w:rsidRDefault="00B46FA6" w14:paraId="6928A61D" w14:textId="0CE33D9E">
      <w:pPr>
        <w:tabs>
          <w:tab w:val="left" w:pos="-720"/>
          <w:tab w:val="left" w:pos="360"/>
        </w:tabs>
        <w:suppressAutoHyphens/>
        <w:ind w:left="360"/>
        <w:rPr>
          <w:rFonts w:ascii="Times New Roman" w:hAnsi="Times New Roman" w:eastAsia="Arial Unicode MS"/>
        </w:rPr>
      </w:pPr>
      <w:r>
        <w:rPr>
          <w:rFonts w:ascii="Times New Roman" w:hAnsi="Times New Roman" w:eastAsia="Arial Unicode MS"/>
        </w:rPr>
        <w:t>There is no additional annual cost burden to respondents and recordkeepers from this collection of information.</w:t>
      </w:r>
    </w:p>
    <w:p w:rsidR="00B46FA6" w:rsidP="00AD381B" w:rsidRDefault="00B46FA6" w14:paraId="6FFE9DD7" w14:textId="77777777">
      <w:pPr>
        <w:tabs>
          <w:tab w:val="left" w:pos="-720"/>
        </w:tabs>
        <w:suppressAutoHyphens/>
        <w:rPr>
          <w:rFonts w:ascii="Times New Roman" w:hAnsi="Times New Roman"/>
          <w:szCs w:val="24"/>
        </w:rPr>
      </w:pPr>
    </w:p>
    <w:p w:rsidRPr="00534B4A" w:rsidR="00043C32" w:rsidP="00AD381B" w:rsidRDefault="00043C32" w14:paraId="0113254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01132551" w14:textId="0AA84420">
      <w:pPr>
        <w:pStyle w:val="ListParagraph"/>
        <w:tabs>
          <w:tab w:val="left" w:pos="-720"/>
        </w:tabs>
        <w:suppressAutoHyphens/>
        <w:ind w:left="907"/>
        <w:contextualSpacing w:val="0"/>
        <w:rPr>
          <w:rFonts w:ascii="Times New Roman" w:hAnsi="Times New Roman"/>
          <w:szCs w:val="24"/>
        </w:rPr>
      </w:pPr>
    </w:p>
    <w:p w:rsidR="006E65D5" w:rsidP="004F4B74" w:rsidRDefault="006E65D5" w14:paraId="0DDF5908" w14:textId="77777777">
      <w:pPr>
        <w:tabs>
          <w:tab w:val="left" w:pos="-720"/>
        </w:tabs>
        <w:suppressAutoHyphens/>
        <w:ind w:left="720"/>
        <w:rPr>
          <w:rFonts w:ascii="Times New Roman" w:hAnsi="Times New Roman" w:eastAsia="Arial Unicode MS"/>
        </w:rPr>
      </w:pPr>
      <w:r>
        <w:rPr>
          <w:rFonts w:ascii="Times New Roman" w:hAnsi="Times New Roman" w:eastAsia="Arial Unicode MS"/>
        </w:rPr>
        <w:t xml:space="preserve">We estimate it will take 2 staff at the GS 13 level 40 hours each to review applications for eligibility. This will result in a total cost to the federal government of 2 staff at $43/hour </w:t>
      </w:r>
    </w:p>
    <w:p w:rsidRPr="00937941" w:rsidR="00B46FA6" w:rsidP="004F4B74" w:rsidRDefault="006E65D5" w14:paraId="744A2E14" w14:textId="0BF36D3E">
      <w:pPr>
        <w:tabs>
          <w:tab w:val="left" w:pos="-720"/>
        </w:tabs>
        <w:suppressAutoHyphens/>
        <w:ind w:left="720"/>
        <w:rPr>
          <w:rFonts w:ascii="Times New Roman" w:hAnsi="Times New Roman" w:eastAsia="Arial Unicode MS"/>
        </w:rPr>
      </w:pPr>
      <w:r>
        <w:rPr>
          <w:rFonts w:ascii="Times New Roman" w:hAnsi="Times New Roman" w:eastAsia="Arial Unicode MS"/>
        </w:rPr>
        <w:t>x 40 hours each staff person must work = $3,440. The peer review costs are expected to be $60,0</w:t>
      </w:r>
      <w:r w:rsidR="001A3D45">
        <w:rPr>
          <w:rFonts w:ascii="Times New Roman" w:hAnsi="Times New Roman" w:eastAsia="Arial Unicode MS"/>
        </w:rPr>
        <w:t>00</w:t>
      </w:r>
      <w:r>
        <w:rPr>
          <w:rFonts w:ascii="Times New Roman" w:hAnsi="Times New Roman" w:eastAsia="Arial Unicode MS"/>
        </w:rPr>
        <w:t>. Overall, the cost to the Federal government is estimated at $63,</w:t>
      </w:r>
      <w:r w:rsidR="001A3D45">
        <w:rPr>
          <w:rFonts w:ascii="Times New Roman" w:hAnsi="Times New Roman" w:eastAsia="Arial Unicode MS"/>
        </w:rPr>
        <w:t>440</w:t>
      </w:r>
      <w:r>
        <w:rPr>
          <w:rFonts w:ascii="Times New Roman" w:hAnsi="Times New Roman" w:eastAsia="Arial Unicode MS"/>
        </w:rPr>
        <w:t>.</w:t>
      </w:r>
    </w:p>
    <w:p w:rsidR="00B46FA6" w:rsidP="00534B4A" w:rsidRDefault="00B46FA6" w14:paraId="338263E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0113255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w:t>
      </w:r>
      <w:r w:rsidRPr="00800D30">
        <w:rPr>
          <w:rFonts w:ascii="Times New Roman" w:hAnsi="Times New Roman"/>
          <w:b/>
          <w:szCs w:val="24"/>
        </w:rPr>
        <w:lastRenderedPageBreak/>
        <w:t>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01132553"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0113255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074308" w14:paraId="01132555" w14:textId="62F78DE4">
      <w:pPr>
        <w:tabs>
          <w:tab w:val="left" w:pos="-720"/>
        </w:tabs>
        <w:suppressAutoHyphens/>
        <w:rPr>
          <w:rFonts w:ascii="Times New Roman" w:hAnsi="Times New Roman"/>
          <w:b/>
          <w:szCs w:val="24"/>
        </w:rPr>
      </w:pPr>
      <w:r>
        <w:rPr>
          <w:rFonts w:ascii="Times New Roman" w:hAnsi="Times New Roman"/>
          <w:b/>
          <w:szCs w:val="24"/>
        </w:rPr>
        <w:tab/>
      </w:r>
    </w:p>
    <w:p w:rsidRPr="00914E9C" w:rsidR="00F85D9D" w:rsidP="00F85D9D" w:rsidRDefault="00F85D9D" w14:paraId="4BB2CEB4" w14:textId="3A5C2049">
      <w:pPr>
        <w:tabs>
          <w:tab w:val="left" w:pos="-720"/>
        </w:tabs>
        <w:suppressAutoHyphens/>
        <w:ind w:left="360"/>
        <w:rPr>
          <w:rFonts w:ascii="Times New Roman" w:hAnsi="Times New Roman"/>
          <w:szCs w:val="24"/>
        </w:rPr>
      </w:pPr>
      <w:bookmarkStart w:name="_Hlk40955680" w:id="1"/>
      <w:r w:rsidRPr="009A777F">
        <w:rPr>
          <w:rFonts w:ascii="Times New Roman" w:hAnsi="Times New Roman"/>
          <w:szCs w:val="24"/>
        </w:rPr>
        <w:t>This is a reinstatement with change of a previously approved information collection request.</w:t>
      </w:r>
      <w:bookmarkEnd w:id="1"/>
      <w:r>
        <w:rPr>
          <w:rFonts w:ascii="Times New Roman" w:hAnsi="Times New Roman"/>
          <w:szCs w:val="24"/>
        </w:rPr>
        <w:t xml:space="preserve">  We are making this request due to the Notice of Proposed Priorities related to the NAL@ED program. The new </w:t>
      </w:r>
      <w:r w:rsidR="009002C7">
        <w:rPr>
          <w:rFonts w:ascii="Times New Roman" w:hAnsi="Times New Roman"/>
          <w:szCs w:val="24"/>
        </w:rPr>
        <w:t>priorities</w:t>
      </w:r>
      <w:r>
        <w:rPr>
          <w:rFonts w:ascii="Times New Roman" w:hAnsi="Times New Roman"/>
          <w:szCs w:val="24"/>
        </w:rPr>
        <w:t xml:space="preserve"> and application requirements will result in an</w:t>
      </w:r>
      <w:r w:rsidRPr="009A777F">
        <w:rPr>
          <w:rFonts w:ascii="Times New Roman" w:hAnsi="Times New Roman"/>
          <w:szCs w:val="24"/>
        </w:rPr>
        <w:t xml:space="preserve"> estimated </w:t>
      </w:r>
      <w:proofErr w:type="gramStart"/>
      <w:r w:rsidR="004E4F61">
        <w:rPr>
          <w:rFonts w:ascii="Times New Roman" w:hAnsi="Times New Roman"/>
          <w:szCs w:val="24"/>
        </w:rPr>
        <w:t>1,000</w:t>
      </w:r>
      <w:r w:rsidRPr="009A777F">
        <w:rPr>
          <w:rFonts w:ascii="Times New Roman" w:hAnsi="Times New Roman"/>
          <w:szCs w:val="24"/>
        </w:rPr>
        <w:t xml:space="preserve"> </w:t>
      </w:r>
      <w:r>
        <w:rPr>
          <w:rFonts w:ascii="Times New Roman" w:hAnsi="Times New Roman"/>
          <w:szCs w:val="24"/>
        </w:rPr>
        <w:t xml:space="preserve"> burden</w:t>
      </w:r>
      <w:proofErr w:type="gramEnd"/>
      <w:r w:rsidRPr="009A777F">
        <w:rPr>
          <w:rFonts w:ascii="Times New Roman" w:hAnsi="Times New Roman"/>
          <w:szCs w:val="24"/>
        </w:rPr>
        <w:t xml:space="preserve"> hours</w:t>
      </w:r>
      <w:r w:rsidR="004E4F61">
        <w:rPr>
          <w:rFonts w:ascii="Times New Roman" w:hAnsi="Times New Roman"/>
          <w:szCs w:val="24"/>
        </w:rPr>
        <w:t xml:space="preserve"> and</w:t>
      </w:r>
      <w:r w:rsidRPr="009A777F">
        <w:rPr>
          <w:rFonts w:ascii="Times New Roman" w:hAnsi="Times New Roman"/>
          <w:szCs w:val="24"/>
        </w:rPr>
        <w:t xml:space="preserve"> </w:t>
      </w:r>
      <w:r w:rsidR="004E4F61">
        <w:rPr>
          <w:rFonts w:ascii="Times New Roman" w:hAnsi="Times New Roman"/>
          <w:szCs w:val="24"/>
        </w:rPr>
        <w:t>25</w:t>
      </w:r>
      <w:r w:rsidRPr="009A777F">
        <w:rPr>
          <w:rFonts w:ascii="Times New Roman" w:hAnsi="Times New Roman"/>
          <w:szCs w:val="24"/>
        </w:rPr>
        <w:t xml:space="preserve"> responses</w:t>
      </w:r>
      <w:r w:rsidR="004E4F61">
        <w:rPr>
          <w:rFonts w:ascii="Times New Roman" w:hAnsi="Times New Roman"/>
          <w:szCs w:val="24"/>
        </w:rPr>
        <w:t xml:space="preserve"> at a total cost of $40,000 for the public</w:t>
      </w:r>
      <w:r w:rsidRPr="009A777F">
        <w:rPr>
          <w:rFonts w:ascii="Times New Roman" w:hAnsi="Times New Roman"/>
          <w:szCs w:val="24"/>
        </w:rPr>
        <w:t>.</w:t>
      </w:r>
    </w:p>
    <w:p w:rsidR="00074308" w:rsidP="00F85D9D" w:rsidRDefault="00074308" w14:paraId="2E4E5854" w14:textId="0E9F4AFC">
      <w:pPr>
        <w:tabs>
          <w:tab w:val="left" w:pos="-720"/>
        </w:tabs>
        <w:suppressAutoHyphens/>
        <w:ind w:left="720"/>
        <w:rPr>
          <w:rFonts w:ascii="Times New Roman" w:hAnsi="Times New Roman"/>
          <w:b/>
          <w:szCs w:val="24"/>
        </w:rPr>
      </w:pPr>
    </w:p>
    <w:p w:rsidR="00074308" w:rsidP="00534B4A" w:rsidRDefault="00074308" w14:paraId="100C6F6E"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0113255A" w14:textId="77777777">
        <w:tc>
          <w:tcPr>
            <w:tcW w:w="2048" w:type="dxa"/>
            <w:shd w:val="clear" w:color="auto" w:fill="D9D9D9" w:themeFill="background1" w:themeFillShade="D9"/>
          </w:tcPr>
          <w:p w:rsidR="0052073E" w:rsidP="00534B4A" w:rsidRDefault="0052073E" w14:paraId="01132556" w14:textId="77777777">
            <w:pPr>
              <w:tabs>
                <w:tab w:val="left" w:pos="-720"/>
              </w:tabs>
              <w:suppressAutoHyphens/>
              <w:rPr>
                <w:rFonts w:ascii="Times New Roman" w:hAnsi="Times New Roman"/>
                <w:b/>
                <w:szCs w:val="24"/>
              </w:rPr>
            </w:pPr>
          </w:p>
        </w:tc>
        <w:tc>
          <w:tcPr>
            <w:tcW w:w="2048" w:type="dxa"/>
          </w:tcPr>
          <w:p w:rsidR="0052073E" w:rsidP="00534B4A" w:rsidRDefault="0052073E" w14:paraId="0113255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01132558"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01132559"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0113255F" w14:textId="77777777">
        <w:tc>
          <w:tcPr>
            <w:tcW w:w="2048" w:type="dxa"/>
          </w:tcPr>
          <w:p w:rsidR="0052073E" w:rsidP="00534B4A" w:rsidRDefault="0052073E" w14:paraId="0113255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74363B" w:rsidRDefault="008F5301" w14:paraId="0113255C" w14:textId="404F6076">
            <w:pPr>
              <w:tabs>
                <w:tab w:val="left" w:pos="-720"/>
              </w:tabs>
              <w:suppressAutoHyphens/>
              <w:jc w:val="center"/>
              <w:rPr>
                <w:rFonts w:ascii="Times New Roman" w:hAnsi="Times New Roman"/>
                <w:b/>
                <w:szCs w:val="24"/>
              </w:rPr>
            </w:pPr>
            <w:r>
              <w:rPr>
                <w:rFonts w:ascii="Times New Roman" w:hAnsi="Times New Roman"/>
                <w:b/>
                <w:szCs w:val="24"/>
              </w:rPr>
              <w:t>1</w:t>
            </w:r>
            <w:r w:rsidR="0023149C">
              <w:rPr>
                <w:rFonts w:ascii="Times New Roman" w:hAnsi="Times New Roman"/>
                <w:b/>
                <w:szCs w:val="24"/>
              </w:rPr>
              <w:t>5</w:t>
            </w:r>
            <w:r>
              <w:rPr>
                <w:rFonts w:ascii="Times New Roman" w:hAnsi="Times New Roman"/>
                <w:b/>
                <w:szCs w:val="24"/>
              </w:rPr>
              <w:t>00</w:t>
            </w:r>
          </w:p>
        </w:tc>
        <w:tc>
          <w:tcPr>
            <w:tcW w:w="2829" w:type="dxa"/>
          </w:tcPr>
          <w:p w:rsidR="0052073E" w:rsidP="0074363B" w:rsidRDefault="0074363B" w14:paraId="0113255D" w14:textId="701D5666">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2073E" w:rsidP="0074363B" w:rsidRDefault="0074363B" w14:paraId="0113255E" w14:textId="7C6CD22D">
            <w:pPr>
              <w:tabs>
                <w:tab w:val="left" w:pos="-720"/>
              </w:tabs>
              <w:suppressAutoHyphens/>
              <w:jc w:val="center"/>
              <w:rPr>
                <w:rFonts w:ascii="Times New Roman" w:hAnsi="Times New Roman"/>
                <w:b/>
                <w:szCs w:val="24"/>
              </w:rPr>
            </w:pPr>
            <w:r>
              <w:rPr>
                <w:rFonts w:ascii="Times New Roman" w:hAnsi="Times New Roman"/>
                <w:b/>
                <w:szCs w:val="24"/>
              </w:rPr>
              <w:t>0</w:t>
            </w:r>
          </w:p>
        </w:tc>
      </w:tr>
      <w:tr w:rsidR="0052073E" w:rsidTr="0052073E" w14:paraId="01132564" w14:textId="77777777">
        <w:tc>
          <w:tcPr>
            <w:tcW w:w="2048" w:type="dxa"/>
          </w:tcPr>
          <w:p w:rsidR="0052073E" w:rsidP="00534B4A" w:rsidRDefault="0052073E" w14:paraId="01132560"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74363B" w:rsidRDefault="0023149C" w14:paraId="01132561" w14:textId="403470B9">
            <w:pPr>
              <w:tabs>
                <w:tab w:val="left" w:pos="-720"/>
              </w:tabs>
              <w:suppressAutoHyphens/>
              <w:jc w:val="center"/>
              <w:rPr>
                <w:rFonts w:ascii="Times New Roman" w:hAnsi="Times New Roman"/>
                <w:b/>
                <w:szCs w:val="24"/>
              </w:rPr>
            </w:pPr>
            <w:r>
              <w:rPr>
                <w:rFonts w:ascii="Times New Roman" w:hAnsi="Times New Roman"/>
                <w:b/>
                <w:szCs w:val="24"/>
              </w:rPr>
              <w:t>50</w:t>
            </w:r>
          </w:p>
        </w:tc>
        <w:tc>
          <w:tcPr>
            <w:tcW w:w="2829" w:type="dxa"/>
          </w:tcPr>
          <w:p w:rsidR="0052073E" w:rsidP="0074363B" w:rsidRDefault="0074363B" w14:paraId="01132562" w14:textId="7CD9D311">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2073E" w:rsidP="0074363B" w:rsidRDefault="00074308" w14:paraId="01132563" w14:textId="02F7F11E">
            <w:pPr>
              <w:tabs>
                <w:tab w:val="left" w:pos="-720"/>
              </w:tabs>
              <w:suppressAutoHyphens/>
              <w:jc w:val="center"/>
              <w:rPr>
                <w:rFonts w:ascii="Times New Roman" w:hAnsi="Times New Roman"/>
                <w:b/>
                <w:szCs w:val="24"/>
              </w:rPr>
            </w:pPr>
            <w:r>
              <w:rPr>
                <w:rFonts w:ascii="Times New Roman" w:hAnsi="Times New Roman"/>
                <w:b/>
                <w:szCs w:val="24"/>
              </w:rPr>
              <w:t>0</w:t>
            </w:r>
          </w:p>
        </w:tc>
      </w:tr>
      <w:tr w:rsidR="0052073E" w:rsidTr="0052073E" w14:paraId="01132569" w14:textId="77777777">
        <w:tc>
          <w:tcPr>
            <w:tcW w:w="2048" w:type="dxa"/>
          </w:tcPr>
          <w:p w:rsidR="0052073E" w:rsidP="00534B4A" w:rsidRDefault="0052073E" w14:paraId="01132565"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74363B" w:rsidRDefault="008F5301" w14:paraId="01132566" w14:textId="36D54B97">
            <w:pPr>
              <w:tabs>
                <w:tab w:val="left" w:pos="-720"/>
              </w:tabs>
              <w:suppressAutoHyphens/>
              <w:jc w:val="center"/>
              <w:rPr>
                <w:rFonts w:ascii="Times New Roman" w:hAnsi="Times New Roman"/>
                <w:b/>
                <w:szCs w:val="24"/>
              </w:rPr>
            </w:pPr>
            <w:r>
              <w:rPr>
                <w:rFonts w:ascii="Times New Roman" w:hAnsi="Times New Roman"/>
                <w:szCs w:val="24"/>
              </w:rPr>
              <w:t>$</w:t>
            </w:r>
            <w:r w:rsidR="0023149C">
              <w:rPr>
                <w:rFonts w:ascii="Times New Roman" w:hAnsi="Times New Roman"/>
                <w:szCs w:val="24"/>
              </w:rPr>
              <w:t>6</w:t>
            </w:r>
            <w:r>
              <w:rPr>
                <w:rFonts w:ascii="Times New Roman" w:hAnsi="Times New Roman"/>
                <w:szCs w:val="24"/>
              </w:rPr>
              <w:t>0,000</w:t>
            </w:r>
          </w:p>
        </w:tc>
        <w:tc>
          <w:tcPr>
            <w:tcW w:w="2829" w:type="dxa"/>
          </w:tcPr>
          <w:p w:rsidR="0052073E" w:rsidP="0074363B" w:rsidRDefault="0074363B" w14:paraId="01132567" w14:textId="16BD7262">
            <w:pPr>
              <w:tabs>
                <w:tab w:val="left" w:pos="-720"/>
              </w:tabs>
              <w:suppressAutoHyphens/>
              <w:jc w:val="center"/>
              <w:rPr>
                <w:rFonts w:ascii="Times New Roman" w:hAnsi="Times New Roman"/>
                <w:b/>
                <w:szCs w:val="24"/>
              </w:rPr>
            </w:pPr>
            <w:r>
              <w:rPr>
                <w:rFonts w:ascii="Times New Roman" w:hAnsi="Times New Roman"/>
                <w:b/>
                <w:szCs w:val="24"/>
              </w:rPr>
              <w:t>0</w:t>
            </w:r>
          </w:p>
        </w:tc>
        <w:tc>
          <w:tcPr>
            <w:tcW w:w="2520" w:type="dxa"/>
          </w:tcPr>
          <w:p w:rsidR="0052073E" w:rsidP="0074363B" w:rsidRDefault="0074363B" w14:paraId="01132568" w14:textId="75C80D91">
            <w:pPr>
              <w:tabs>
                <w:tab w:val="left" w:pos="-720"/>
              </w:tabs>
              <w:suppressAutoHyphens/>
              <w:jc w:val="center"/>
              <w:rPr>
                <w:rFonts w:ascii="Times New Roman" w:hAnsi="Times New Roman"/>
                <w:b/>
                <w:szCs w:val="24"/>
              </w:rPr>
            </w:pPr>
            <w:r>
              <w:rPr>
                <w:rFonts w:ascii="Times New Roman" w:hAnsi="Times New Roman"/>
                <w:b/>
                <w:szCs w:val="24"/>
              </w:rPr>
              <w:t>0</w:t>
            </w:r>
          </w:p>
        </w:tc>
      </w:tr>
    </w:tbl>
    <w:p w:rsidR="00F27AAF" w:rsidP="00534B4A" w:rsidRDefault="00F27AAF" w14:paraId="0113256A" w14:textId="77777777">
      <w:pPr>
        <w:tabs>
          <w:tab w:val="left" w:pos="-720"/>
        </w:tabs>
        <w:suppressAutoHyphens/>
        <w:rPr>
          <w:rFonts w:ascii="Times New Roman" w:hAnsi="Times New Roman"/>
          <w:b/>
          <w:szCs w:val="24"/>
        </w:rPr>
      </w:pPr>
    </w:p>
    <w:p w:rsidRPr="00534B4A" w:rsidR="00534B4A" w:rsidP="00534B4A" w:rsidRDefault="00534B4A" w14:paraId="0113256B" w14:textId="77777777">
      <w:pPr>
        <w:tabs>
          <w:tab w:val="left" w:pos="-720"/>
        </w:tabs>
        <w:suppressAutoHyphens/>
        <w:rPr>
          <w:rFonts w:ascii="Times New Roman" w:hAnsi="Times New Roman"/>
          <w:szCs w:val="24"/>
        </w:rPr>
      </w:pPr>
    </w:p>
    <w:p w:rsidR="00043C32" w:rsidP="00AD381B" w:rsidRDefault="00043C32" w14:paraId="0113256C"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0113256D" w14:textId="75EA3D61">
      <w:pPr>
        <w:tabs>
          <w:tab w:val="left" w:pos="-720"/>
        </w:tabs>
        <w:suppressAutoHyphens/>
        <w:rPr>
          <w:rFonts w:ascii="Times New Roman" w:hAnsi="Times New Roman"/>
          <w:szCs w:val="24"/>
        </w:rPr>
      </w:pPr>
    </w:p>
    <w:p w:rsidR="002B6697" w:rsidP="004F4B74" w:rsidRDefault="002B6697" w14:paraId="1342030F" w14:textId="565D09AF">
      <w:pPr>
        <w:tabs>
          <w:tab w:val="left" w:pos="-720"/>
          <w:tab w:val="left" w:pos="0"/>
        </w:tabs>
        <w:suppressAutoHyphens/>
        <w:ind w:left="1526" w:hanging="720"/>
        <w:rPr>
          <w:rFonts w:ascii="Times New Roman" w:hAnsi="Times New Roman" w:eastAsia="Arial Unicode MS"/>
        </w:rPr>
      </w:pPr>
      <w:r>
        <w:rPr>
          <w:rFonts w:ascii="Times New Roman" w:hAnsi="Times New Roman" w:eastAsia="Arial Unicode MS"/>
        </w:rPr>
        <w:t>Results of the individual information collected will not be published.</w:t>
      </w:r>
    </w:p>
    <w:p w:rsidRPr="00534B4A" w:rsidR="00534B4A" w:rsidP="00534B4A" w:rsidRDefault="00534B4A" w14:paraId="0113256E" w14:textId="77777777">
      <w:pPr>
        <w:tabs>
          <w:tab w:val="left" w:pos="-720"/>
        </w:tabs>
        <w:suppressAutoHyphens/>
        <w:rPr>
          <w:rFonts w:ascii="Times New Roman" w:hAnsi="Times New Roman"/>
          <w:szCs w:val="24"/>
        </w:rPr>
      </w:pPr>
    </w:p>
    <w:p w:rsidR="00534B4A" w:rsidP="00652F90" w:rsidRDefault="00043C32" w14:paraId="01132570" w14:textId="00AF7FA5">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652F90" w:rsidP="00652F90" w:rsidRDefault="00652F90" w14:paraId="67C090CA" w14:textId="48A73E93">
      <w:pPr>
        <w:tabs>
          <w:tab w:val="left" w:pos="-720"/>
        </w:tabs>
        <w:suppressAutoHyphens/>
        <w:rPr>
          <w:rFonts w:ascii="Times New Roman" w:hAnsi="Times New Roman"/>
          <w:b/>
          <w:szCs w:val="24"/>
        </w:rPr>
      </w:pPr>
    </w:p>
    <w:p w:rsidR="00652F90" w:rsidP="004F4B74" w:rsidRDefault="00652F90" w14:paraId="714E1D50" w14:textId="77777777">
      <w:pPr>
        <w:tabs>
          <w:tab w:val="left" w:pos="-720"/>
        </w:tabs>
        <w:suppressAutoHyphens/>
        <w:ind w:left="360"/>
        <w:rPr>
          <w:rFonts w:ascii="Times New Roman" w:hAnsi="Times New Roman" w:eastAsia="Arial Unicode MS"/>
        </w:rPr>
      </w:pPr>
      <w:r>
        <w:rPr>
          <w:rFonts w:ascii="Times New Roman" w:hAnsi="Times New Roman"/>
          <w:b/>
          <w:szCs w:val="24"/>
        </w:rPr>
        <w:tab/>
      </w:r>
      <w:r>
        <w:rPr>
          <w:rFonts w:ascii="Times New Roman" w:hAnsi="Times New Roman" w:eastAsia="Arial Unicode MS"/>
        </w:rPr>
        <w:t>Such approval is not being requested.</w:t>
      </w:r>
    </w:p>
    <w:p w:rsidRPr="00652F90" w:rsidR="00652F90" w:rsidP="00652F90" w:rsidRDefault="00652F90" w14:paraId="531872C8" w14:textId="5CC77E9F">
      <w:pPr>
        <w:tabs>
          <w:tab w:val="left" w:pos="-720"/>
        </w:tabs>
        <w:suppressAutoHyphens/>
        <w:rPr>
          <w:rFonts w:ascii="Times New Roman" w:hAnsi="Times New Roman"/>
          <w:b/>
          <w:szCs w:val="24"/>
        </w:rPr>
      </w:pPr>
    </w:p>
    <w:p w:rsidRPr="00534B4A" w:rsidR="00534B4A" w:rsidP="00534B4A" w:rsidRDefault="00534B4A" w14:paraId="01132571" w14:textId="77777777">
      <w:pPr>
        <w:tabs>
          <w:tab w:val="left" w:pos="-720"/>
        </w:tabs>
        <w:suppressAutoHyphens/>
        <w:ind w:left="360"/>
        <w:rPr>
          <w:rFonts w:ascii="Times New Roman" w:hAnsi="Times New Roman"/>
          <w:szCs w:val="24"/>
        </w:rPr>
      </w:pPr>
    </w:p>
    <w:p w:rsidR="008A06EA" w:rsidP="008A06EA" w:rsidRDefault="00043C32" w14:paraId="4D7C928F" w14:textId="1FAC8F26">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8A06EA" w:rsidP="008A06EA" w:rsidRDefault="008A06EA" w14:paraId="39FC5AD4" w14:textId="681F1114">
      <w:pPr>
        <w:tabs>
          <w:tab w:val="left" w:pos="-720"/>
        </w:tabs>
        <w:suppressAutoHyphens/>
        <w:rPr>
          <w:rFonts w:ascii="Times New Roman" w:hAnsi="Times New Roman"/>
          <w:b/>
          <w:szCs w:val="24"/>
        </w:rPr>
      </w:pPr>
    </w:p>
    <w:p w:rsidR="008A06EA" w:rsidP="008A06EA" w:rsidRDefault="008A06EA" w14:paraId="711F52AE" w14:textId="6ED55A20">
      <w:pPr>
        <w:tabs>
          <w:tab w:val="left" w:pos="-720"/>
          <w:tab w:val="left" w:pos="360"/>
        </w:tabs>
        <w:suppressAutoHyphens/>
        <w:rPr>
          <w:rFonts w:ascii="Times New Roman" w:hAnsi="Times New Roman" w:eastAsia="Arial Unicode MS"/>
        </w:rPr>
      </w:pPr>
      <w:r>
        <w:rPr>
          <w:rFonts w:ascii="Times New Roman" w:hAnsi="Times New Roman" w:eastAsia="Arial Unicode MS"/>
        </w:rPr>
        <w:tab/>
      </w:r>
      <w:r>
        <w:rPr>
          <w:rFonts w:ascii="Times New Roman" w:hAnsi="Times New Roman" w:eastAsia="Arial Unicode MS"/>
        </w:rPr>
        <w:tab/>
        <w:t xml:space="preserve">There are no exceptions to the certifications. </w:t>
      </w:r>
    </w:p>
    <w:p w:rsidRPr="008A06EA" w:rsidR="008A06EA" w:rsidP="008A06EA" w:rsidRDefault="008A06EA" w14:paraId="0ADF2607" w14:textId="77777777">
      <w:pPr>
        <w:tabs>
          <w:tab w:val="left" w:pos="-720"/>
        </w:tabs>
        <w:suppressAutoHyphens/>
        <w:rPr>
          <w:rFonts w:ascii="Times New Roman" w:hAnsi="Times New Roman"/>
          <w:b/>
          <w:szCs w:val="24"/>
        </w:rPr>
      </w:pPr>
    </w:p>
    <w:sectPr w:rsidRPr="008A06EA" w:rsidR="008A06EA"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00028" w14:textId="77777777" w:rsidR="007826E2" w:rsidRDefault="007826E2" w:rsidP="00043C32">
      <w:r>
        <w:separator/>
      </w:r>
    </w:p>
  </w:endnote>
  <w:endnote w:type="continuationSeparator" w:id="0">
    <w:p w14:paraId="4E4499E6" w14:textId="77777777" w:rsidR="007826E2" w:rsidRDefault="007826E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32577" w14:textId="77777777" w:rsidR="00386054" w:rsidRDefault="00080756">
    <w:pPr>
      <w:spacing w:before="140" w:line="100" w:lineRule="exact"/>
      <w:rPr>
        <w:sz w:val="10"/>
      </w:rPr>
    </w:pPr>
  </w:p>
  <w:p w14:paraId="01132578" w14:textId="77777777" w:rsidR="00386054" w:rsidRDefault="00080756">
    <w:pPr>
      <w:tabs>
        <w:tab w:val="left" w:pos="0"/>
      </w:tabs>
      <w:suppressAutoHyphens/>
    </w:pPr>
  </w:p>
  <w:p w14:paraId="01132579" w14:textId="77777777" w:rsidR="00386054" w:rsidRDefault="00043C32">
    <w:pPr>
      <w:tabs>
        <w:tab w:val="left" w:pos="0"/>
      </w:tabs>
      <w:suppressAutoHyphens/>
    </w:pPr>
    <w:r>
      <w:rPr>
        <w:noProof/>
      </w:rPr>
      <mc:AlternateContent>
        <mc:Choice Requires="wps">
          <w:drawing>
            <wp:inline distT="0" distB="0" distL="0" distR="0" wp14:anchorId="0113257A" wp14:editId="0113257B">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113257D"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113257A"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113257D"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FA928" w14:textId="77777777" w:rsidR="007826E2" w:rsidRDefault="007826E2" w:rsidP="00043C32">
      <w:r>
        <w:separator/>
      </w:r>
    </w:p>
  </w:footnote>
  <w:footnote w:type="continuationSeparator" w:id="0">
    <w:p w14:paraId="7E3420A0" w14:textId="77777777" w:rsidR="007826E2" w:rsidRDefault="007826E2" w:rsidP="00043C32">
      <w:r>
        <w:continuationSeparator/>
      </w:r>
    </w:p>
  </w:footnote>
  <w:footnote w:id="1">
    <w:p w14:paraId="0113257C"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62ED"/>
    <w:rsid w:val="00010D85"/>
    <w:rsid w:val="00035ED5"/>
    <w:rsid w:val="000431BC"/>
    <w:rsid w:val="00043C32"/>
    <w:rsid w:val="000446F5"/>
    <w:rsid w:val="00045FF9"/>
    <w:rsid w:val="00074308"/>
    <w:rsid w:val="00080756"/>
    <w:rsid w:val="000871DA"/>
    <w:rsid w:val="00093017"/>
    <w:rsid w:val="00097509"/>
    <w:rsid w:val="000977DE"/>
    <w:rsid w:val="000B5D95"/>
    <w:rsid w:val="000E0EEE"/>
    <w:rsid w:val="001010DC"/>
    <w:rsid w:val="00104D16"/>
    <w:rsid w:val="001133AE"/>
    <w:rsid w:val="00117988"/>
    <w:rsid w:val="001279ED"/>
    <w:rsid w:val="00146762"/>
    <w:rsid w:val="0015449D"/>
    <w:rsid w:val="001824F3"/>
    <w:rsid w:val="00183F50"/>
    <w:rsid w:val="001A3D45"/>
    <w:rsid w:val="001A6AE0"/>
    <w:rsid w:val="001B4C73"/>
    <w:rsid w:val="001B6E01"/>
    <w:rsid w:val="001C73C0"/>
    <w:rsid w:val="001D7536"/>
    <w:rsid w:val="001E79BD"/>
    <w:rsid w:val="001F4D8F"/>
    <w:rsid w:val="002225CC"/>
    <w:rsid w:val="00224A3B"/>
    <w:rsid w:val="0023149C"/>
    <w:rsid w:val="00240A39"/>
    <w:rsid w:val="00246FE9"/>
    <w:rsid w:val="00250100"/>
    <w:rsid w:val="00262A69"/>
    <w:rsid w:val="00270AF7"/>
    <w:rsid w:val="002A3221"/>
    <w:rsid w:val="002B00DB"/>
    <w:rsid w:val="002B6697"/>
    <w:rsid w:val="002C3520"/>
    <w:rsid w:val="002E14E0"/>
    <w:rsid w:val="002E560B"/>
    <w:rsid w:val="002F55E5"/>
    <w:rsid w:val="00312B9E"/>
    <w:rsid w:val="003149F0"/>
    <w:rsid w:val="0032078A"/>
    <w:rsid w:val="0032539E"/>
    <w:rsid w:val="0033148C"/>
    <w:rsid w:val="00382380"/>
    <w:rsid w:val="003860E4"/>
    <w:rsid w:val="003B1545"/>
    <w:rsid w:val="00412915"/>
    <w:rsid w:val="004149EC"/>
    <w:rsid w:val="00415648"/>
    <w:rsid w:val="00442E07"/>
    <w:rsid w:val="00456F3B"/>
    <w:rsid w:val="00490143"/>
    <w:rsid w:val="00494CAF"/>
    <w:rsid w:val="00497C36"/>
    <w:rsid w:val="004E4F61"/>
    <w:rsid w:val="004F4B74"/>
    <w:rsid w:val="0050197F"/>
    <w:rsid w:val="0052073E"/>
    <w:rsid w:val="0052458A"/>
    <w:rsid w:val="00534B4A"/>
    <w:rsid w:val="00575DDA"/>
    <w:rsid w:val="00581C11"/>
    <w:rsid w:val="005B7DC7"/>
    <w:rsid w:val="005F38AE"/>
    <w:rsid w:val="00610749"/>
    <w:rsid w:val="00644FEA"/>
    <w:rsid w:val="00652F90"/>
    <w:rsid w:val="0068294D"/>
    <w:rsid w:val="0068567A"/>
    <w:rsid w:val="006A292A"/>
    <w:rsid w:val="006A38F7"/>
    <w:rsid w:val="006A4EBB"/>
    <w:rsid w:val="006B4172"/>
    <w:rsid w:val="006E65D5"/>
    <w:rsid w:val="006E71CB"/>
    <w:rsid w:val="00713B69"/>
    <w:rsid w:val="00736077"/>
    <w:rsid w:val="00737882"/>
    <w:rsid w:val="0074363B"/>
    <w:rsid w:val="00750C23"/>
    <w:rsid w:val="00755D99"/>
    <w:rsid w:val="00756FD3"/>
    <w:rsid w:val="00765392"/>
    <w:rsid w:val="007744BF"/>
    <w:rsid w:val="007826E2"/>
    <w:rsid w:val="00790E3E"/>
    <w:rsid w:val="007C0A4C"/>
    <w:rsid w:val="007D06C2"/>
    <w:rsid w:val="007F6104"/>
    <w:rsid w:val="00800D30"/>
    <w:rsid w:val="00807D1A"/>
    <w:rsid w:val="008407CA"/>
    <w:rsid w:val="00846C72"/>
    <w:rsid w:val="00850183"/>
    <w:rsid w:val="00874EFE"/>
    <w:rsid w:val="00882126"/>
    <w:rsid w:val="008933F1"/>
    <w:rsid w:val="0089666E"/>
    <w:rsid w:val="008A06EA"/>
    <w:rsid w:val="008A4DF3"/>
    <w:rsid w:val="008D0601"/>
    <w:rsid w:val="008D1F11"/>
    <w:rsid w:val="008E5919"/>
    <w:rsid w:val="008F5301"/>
    <w:rsid w:val="008F73F7"/>
    <w:rsid w:val="009002C7"/>
    <w:rsid w:val="00905951"/>
    <w:rsid w:val="00912D2C"/>
    <w:rsid w:val="00916EE4"/>
    <w:rsid w:val="00920F63"/>
    <w:rsid w:val="009243F3"/>
    <w:rsid w:val="00924E2F"/>
    <w:rsid w:val="00931168"/>
    <w:rsid w:val="0093366B"/>
    <w:rsid w:val="00934185"/>
    <w:rsid w:val="00937941"/>
    <w:rsid w:val="00946126"/>
    <w:rsid w:val="009524B4"/>
    <w:rsid w:val="00952DF9"/>
    <w:rsid w:val="0095421D"/>
    <w:rsid w:val="00960C86"/>
    <w:rsid w:val="009767AF"/>
    <w:rsid w:val="00981F58"/>
    <w:rsid w:val="00986D0A"/>
    <w:rsid w:val="009B1A94"/>
    <w:rsid w:val="009E3E86"/>
    <w:rsid w:val="009F6B8E"/>
    <w:rsid w:val="00A03016"/>
    <w:rsid w:val="00A118A2"/>
    <w:rsid w:val="00A23F26"/>
    <w:rsid w:val="00A31594"/>
    <w:rsid w:val="00A4001C"/>
    <w:rsid w:val="00A40AAB"/>
    <w:rsid w:val="00A46D01"/>
    <w:rsid w:val="00A70816"/>
    <w:rsid w:val="00A73590"/>
    <w:rsid w:val="00A7636D"/>
    <w:rsid w:val="00A9138E"/>
    <w:rsid w:val="00A95985"/>
    <w:rsid w:val="00AC1C89"/>
    <w:rsid w:val="00AD381B"/>
    <w:rsid w:val="00AD718C"/>
    <w:rsid w:val="00AF5B5B"/>
    <w:rsid w:val="00AF5D1A"/>
    <w:rsid w:val="00B017F9"/>
    <w:rsid w:val="00B07213"/>
    <w:rsid w:val="00B10A05"/>
    <w:rsid w:val="00B46FA6"/>
    <w:rsid w:val="00B54167"/>
    <w:rsid w:val="00B62E06"/>
    <w:rsid w:val="00B63971"/>
    <w:rsid w:val="00B64B1D"/>
    <w:rsid w:val="00B732BE"/>
    <w:rsid w:val="00B93975"/>
    <w:rsid w:val="00B9671B"/>
    <w:rsid w:val="00BA1D31"/>
    <w:rsid w:val="00BC77A3"/>
    <w:rsid w:val="00C110FA"/>
    <w:rsid w:val="00C164D3"/>
    <w:rsid w:val="00C20670"/>
    <w:rsid w:val="00C224FD"/>
    <w:rsid w:val="00C25A2A"/>
    <w:rsid w:val="00C71892"/>
    <w:rsid w:val="00C86713"/>
    <w:rsid w:val="00C875E8"/>
    <w:rsid w:val="00C92035"/>
    <w:rsid w:val="00CB112F"/>
    <w:rsid w:val="00CC2A72"/>
    <w:rsid w:val="00CC3FB5"/>
    <w:rsid w:val="00CD2067"/>
    <w:rsid w:val="00CD2FDE"/>
    <w:rsid w:val="00CD47BC"/>
    <w:rsid w:val="00CE24D3"/>
    <w:rsid w:val="00CE350C"/>
    <w:rsid w:val="00D02DE2"/>
    <w:rsid w:val="00D34984"/>
    <w:rsid w:val="00D36C35"/>
    <w:rsid w:val="00D75313"/>
    <w:rsid w:val="00DB1616"/>
    <w:rsid w:val="00DD58A9"/>
    <w:rsid w:val="00E06984"/>
    <w:rsid w:val="00E16ACD"/>
    <w:rsid w:val="00E17134"/>
    <w:rsid w:val="00E25EBC"/>
    <w:rsid w:val="00E5603A"/>
    <w:rsid w:val="00E66550"/>
    <w:rsid w:val="00E877BF"/>
    <w:rsid w:val="00E933AF"/>
    <w:rsid w:val="00E93498"/>
    <w:rsid w:val="00EA1767"/>
    <w:rsid w:val="00EB0929"/>
    <w:rsid w:val="00EB0FA5"/>
    <w:rsid w:val="00EC01DD"/>
    <w:rsid w:val="00EC35E3"/>
    <w:rsid w:val="00ED7195"/>
    <w:rsid w:val="00EE4C7E"/>
    <w:rsid w:val="00EF4B56"/>
    <w:rsid w:val="00F0414F"/>
    <w:rsid w:val="00F070F3"/>
    <w:rsid w:val="00F27AAF"/>
    <w:rsid w:val="00F31BEC"/>
    <w:rsid w:val="00F5478E"/>
    <w:rsid w:val="00F5782B"/>
    <w:rsid w:val="00F73131"/>
    <w:rsid w:val="00F85D9D"/>
    <w:rsid w:val="00F97524"/>
    <w:rsid w:val="00FC4C0A"/>
    <w:rsid w:val="00FC669D"/>
    <w:rsid w:val="00FD4F0B"/>
    <w:rsid w:val="00FE02FC"/>
    <w:rsid w:val="00FE1BAE"/>
    <w:rsid w:val="00FF43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1324B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semiHidden/>
    <w:unhideWhenUsed/>
    <w:rsid w:val="000431BC"/>
    <w:pPr>
      <w:widowControl w:val="0"/>
      <w:tabs>
        <w:tab w:val="left" w:pos="-720"/>
      </w:tabs>
      <w:suppressAutoHyphens/>
      <w:snapToGrid w:val="0"/>
      <w:ind w:left="720"/>
    </w:pPr>
    <w:rPr>
      <w:rFonts w:ascii="Times New Roman" w:hAnsi="Times New Roman"/>
      <w:b/>
      <w:i/>
    </w:rPr>
  </w:style>
  <w:style w:type="character" w:customStyle="1" w:styleId="BodyTextIndent3Char">
    <w:name w:val="Body Text Indent 3 Char"/>
    <w:basedOn w:val="DefaultParagraphFont"/>
    <w:link w:val="BodyTextIndent3"/>
    <w:semiHidden/>
    <w:rsid w:val="000431BC"/>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635602">
      <w:bodyDiv w:val="1"/>
      <w:marLeft w:val="0"/>
      <w:marRight w:val="0"/>
      <w:marTop w:val="0"/>
      <w:marBottom w:val="0"/>
      <w:divBdr>
        <w:top w:val="none" w:sz="0" w:space="0" w:color="auto"/>
        <w:left w:val="none" w:sz="0" w:space="0" w:color="auto"/>
        <w:bottom w:val="none" w:sz="0" w:space="0" w:color="auto"/>
        <w:right w:val="none" w:sz="0" w:space="0" w:color="auto"/>
      </w:divBdr>
    </w:div>
    <w:div w:id="311106660">
      <w:bodyDiv w:val="1"/>
      <w:marLeft w:val="0"/>
      <w:marRight w:val="0"/>
      <w:marTop w:val="0"/>
      <w:marBottom w:val="0"/>
      <w:divBdr>
        <w:top w:val="none" w:sz="0" w:space="0" w:color="auto"/>
        <w:left w:val="none" w:sz="0" w:space="0" w:color="auto"/>
        <w:bottom w:val="none" w:sz="0" w:space="0" w:color="auto"/>
        <w:right w:val="none" w:sz="0" w:space="0" w:color="auto"/>
      </w:divBdr>
    </w:div>
    <w:div w:id="380322508">
      <w:bodyDiv w:val="1"/>
      <w:marLeft w:val="0"/>
      <w:marRight w:val="0"/>
      <w:marTop w:val="0"/>
      <w:marBottom w:val="0"/>
      <w:divBdr>
        <w:top w:val="none" w:sz="0" w:space="0" w:color="auto"/>
        <w:left w:val="none" w:sz="0" w:space="0" w:color="auto"/>
        <w:bottom w:val="none" w:sz="0" w:space="0" w:color="auto"/>
        <w:right w:val="none" w:sz="0" w:space="0" w:color="auto"/>
      </w:divBdr>
    </w:div>
    <w:div w:id="474881204">
      <w:bodyDiv w:val="1"/>
      <w:marLeft w:val="0"/>
      <w:marRight w:val="0"/>
      <w:marTop w:val="0"/>
      <w:marBottom w:val="0"/>
      <w:divBdr>
        <w:top w:val="none" w:sz="0" w:space="0" w:color="auto"/>
        <w:left w:val="none" w:sz="0" w:space="0" w:color="auto"/>
        <w:bottom w:val="none" w:sz="0" w:space="0" w:color="auto"/>
        <w:right w:val="none" w:sz="0" w:space="0" w:color="auto"/>
      </w:divBdr>
    </w:div>
    <w:div w:id="485512535">
      <w:bodyDiv w:val="1"/>
      <w:marLeft w:val="0"/>
      <w:marRight w:val="0"/>
      <w:marTop w:val="0"/>
      <w:marBottom w:val="0"/>
      <w:divBdr>
        <w:top w:val="none" w:sz="0" w:space="0" w:color="auto"/>
        <w:left w:val="none" w:sz="0" w:space="0" w:color="auto"/>
        <w:bottom w:val="none" w:sz="0" w:space="0" w:color="auto"/>
        <w:right w:val="none" w:sz="0" w:space="0" w:color="auto"/>
      </w:divBdr>
    </w:div>
    <w:div w:id="561143151">
      <w:bodyDiv w:val="1"/>
      <w:marLeft w:val="0"/>
      <w:marRight w:val="0"/>
      <w:marTop w:val="0"/>
      <w:marBottom w:val="0"/>
      <w:divBdr>
        <w:top w:val="none" w:sz="0" w:space="0" w:color="auto"/>
        <w:left w:val="none" w:sz="0" w:space="0" w:color="auto"/>
        <w:bottom w:val="none" w:sz="0" w:space="0" w:color="auto"/>
        <w:right w:val="none" w:sz="0" w:space="0" w:color="auto"/>
      </w:divBdr>
    </w:div>
    <w:div w:id="1020352557">
      <w:bodyDiv w:val="1"/>
      <w:marLeft w:val="0"/>
      <w:marRight w:val="0"/>
      <w:marTop w:val="0"/>
      <w:marBottom w:val="0"/>
      <w:divBdr>
        <w:top w:val="none" w:sz="0" w:space="0" w:color="auto"/>
        <w:left w:val="none" w:sz="0" w:space="0" w:color="auto"/>
        <w:bottom w:val="none" w:sz="0" w:space="0" w:color="auto"/>
        <w:right w:val="none" w:sz="0" w:space="0" w:color="auto"/>
      </w:divBdr>
    </w:div>
    <w:div w:id="1070543522">
      <w:bodyDiv w:val="1"/>
      <w:marLeft w:val="0"/>
      <w:marRight w:val="0"/>
      <w:marTop w:val="0"/>
      <w:marBottom w:val="0"/>
      <w:divBdr>
        <w:top w:val="none" w:sz="0" w:space="0" w:color="auto"/>
        <w:left w:val="none" w:sz="0" w:space="0" w:color="auto"/>
        <w:bottom w:val="none" w:sz="0" w:space="0" w:color="auto"/>
        <w:right w:val="none" w:sz="0" w:space="0" w:color="auto"/>
      </w:divBdr>
    </w:div>
    <w:div w:id="1112822923">
      <w:bodyDiv w:val="1"/>
      <w:marLeft w:val="0"/>
      <w:marRight w:val="0"/>
      <w:marTop w:val="0"/>
      <w:marBottom w:val="0"/>
      <w:divBdr>
        <w:top w:val="none" w:sz="0" w:space="0" w:color="auto"/>
        <w:left w:val="none" w:sz="0" w:space="0" w:color="auto"/>
        <w:bottom w:val="none" w:sz="0" w:space="0" w:color="auto"/>
        <w:right w:val="none" w:sz="0" w:space="0" w:color="auto"/>
      </w:divBdr>
    </w:div>
    <w:div w:id="1200242719">
      <w:bodyDiv w:val="1"/>
      <w:marLeft w:val="0"/>
      <w:marRight w:val="0"/>
      <w:marTop w:val="0"/>
      <w:marBottom w:val="0"/>
      <w:divBdr>
        <w:top w:val="none" w:sz="0" w:space="0" w:color="auto"/>
        <w:left w:val="none" w:sz="0" w:space="0" w:color="auto"/>
        <w:bottom w:val="none" w:sz="0" w:space="0" w:color="auto"/>
        <w:right w:val="none" w:sz="0" w:space="0" w:color="auto"/>
      </w:divBdr>
    </w:div>
    <w:div w:id="1247036041">
      <w:bodyDiv w:val="1"/>
      <w:marLeft w:val="0"/>
      <w:marRight w:val="0"/>
      <w:marTop w:val="0"/>
      <w:marBottom w:val="0"/>
      <w:divBdr>
        <w:top w:val="none" w:sz="0" w:space="0" w:color="auto"/>
        <w:left w:val="none" w:sz="0" w:space="0" w:color="auto"/>
        <w:bottom w:val="none" w:sz="0" w:space="0" w:color="auto"/>
        <w:right w:val="none" w:sz="0" w:space="0" w:color="auto"/>
      </w:divBdr>
    </w:div>
    <w:div w:id="1269197764">
      <w:bodyDiv w:val="1"/>
      <w:marLeft w:val="0"/>
      <w:marRight w:val="0"/>
      <w:marTop w:val="0"/>
      <w:marBottom w:val="0"/>
      <w:divBdr>
        <w:top w:val="none" w:sz="0" w:space="0" w:color="auto"/>
        <w:left w:val="none" w:sz="0" w:space="0" w:color="auto"/>
        <w:bottom w:val="none" w:sz="0" w:space="0" w:color="auto"/>
        <w:right w:val="none" w:sz="0" w:space="0" w:color="auto"/>
      </w:divBdr>
    </w:div>
    <w:div w:id="1622228680">
      <w:bodyDiv w:val="1"/>
      <w:marLeft w:val="0"/>
      <w:marRight w:val="0"/>
      <w:marTop w:val="0"/>
      <w:marBottom w:val="0"/>
      <w:divBdr>
        <w:top w:val="none" w:sz="0" w:space="0" w:color="auto"/>
        <w:left w:val="none" w:sz="0" w:space="0" w:color="auto"/>
        <w:bottom w:val="none" w:sz="0" w:space="0" w:color="auto"/>
        <w:right w:val="none" w:sz="0" w:space="0" w:color="auto"/>
      </w:divBdr>
    </w:div>
    <w:div w:id="190201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purl.org/dc/terms/"/>
    <ds:schemaRef ds:uri="http://www.w3.org/XML/1998/namespace"/>
    <ds:schemaRef ds:uri="02e41e38-1731-4866-b09a-6257d8bc047f"/>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87c7b8b-c0e7-4b77-a067-2c707fd1239f"/>
    <ds:schemaRef ds:uri="http://purl.org/dc/dcmitype/"/>
  </ds:schemaRefs>
</ds:datastoreItem>
</file>

<file path=customXml/itemProps3.xml><?xml version="1.0" encoding="utf-8"?>
<ds:datastoreItem xmlns:ds="http://schemas.openxmlformats.org/officeDocument/2006/customXml" ds:itemID="{A3E4B239-6AF7-4D3B-BB3B-DD07E6C20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16A6E-9C9E-4805-B78B-6D203A95F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3081</Words>
  <Characters>17564</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2020-05-28T14:52:00Z</dcterms:created>
  <dcterms:modified xsi:type="dcterms:W3CDTF">2020-05-28T14:52:00Z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