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44" w:rsidP="00256B2A" w:rsidRDefault="008E1C44" w14:paraId="0B49152E" w14:textId="77777777">
      <w:pPr>
        <w:pStyle w:val="Title"/>
        <w:ind w:right="-720"/>
      </w:pPr>
    </w:p>
    <w:p w:rsidR="008E1C44" w:rsidP="00256B2A" w:rsidRDefault="008E1C44" w14:paraId="0DBE48DA" w14:textId="77777777"/>
    <w:p w:rsidR="008E1C44" w:rsidP="00256B2A" w:rsidRDefault="008E1C44" w14:paraId="57FD7D14" w14:textId="77777777">
      <w:pPr>
        <w:pStyle w:val="Title"/>
        <w:rPr>
          <w:sz w:val="32"/>
        </w:rPr>
      </w:pPr>
    </w:p>
    <w:p w:rsidR="008E1C44" w:rsidP="00256B2A" w:rsidRDefault="008E1C44" w14:paraId="32B456B6" w14:textId="77777777">
      <w:pPr>
        <w:pStyle w:val="Title"/>
        <w:rPr>
          <w:sz w:val="32"/>
        </w:rPr>
      </w:pPr>
    </w:p>
    <w:p w:rsidR="008E1C44" w:rsidP="00256B2A" w:rsidRDefault="008E1C44" w14:paraId="4B6F53EA" w14:textId="77777777">
      <w:pPr>
        <w:pStyle w:val="Title"/>
        <w:rPr>
          <w:sz w:val="32"/>
        </w:rPr>
      </w:pPr>
    </w:p>
    <w:p w:rsidR="008E1C44" w:rsidP="00256B2A" w:rsidRDefault="008E1C44" w14:paraId="08F32302" w14:textId="77777777">
      <w:pPr>
        <w:pStyle w:val="Title"/>
        <w:rPr>
          <w:sz w:val="32"/>
        </w:rPr>
      </w:pPr>
    </w:p>
    <w:p w:rsidR="008E1C44" w:rsidP="00256B2A" w:rsidRDefault="008E1C44" w14:paraId="7292C5E3" w14:textId="77777777">
      <w:pPr>
        <w:pStyle w:val="Title"/>
        <w:rPr>
          <w:sz w:val="32"/>
        </w:rPr>
      </w:pPr>
    </w:p>
    <w:p w:rsidR="008E1C44" w:rsidP="00256B2A" w:rsidRDefault="008E1C44" w14:paraId="03BE7E38" w14:textId="77777777">
      <w:pPr>
        <w:pStyle w:val="Title"/>
        <w:rPr>
          <w:sz w:val="32"/>
        </w:rPr>
      </w:pPr>
    </w:p>
    <w:p w:rsidR="008E1C44" w:rsidP="00256B2A" w:rsidRDefault="008E1C44" w14:paraId="3DFCDB6C" w14:textId="77777777">
      <w:pPr>
        <w:pStyle w:val="Title"/>
        <w:rPr>
          <w:sz w:val="32"/>
        </w:rPr>
      </w:pPr>
    </w:p>
    <w:p w:rsidR="00255DEE" w:rsidP="00255DEE" w:rsidRDefault="00255DEE" w14:paraId="6A027591" w14:textId="2F0CDAB4">
      <w:pPr>
        <w:pStyle w:val="Title"/>
        <w:rPr>
          <w:rFonts w:ascii="Arial" w:hAnsi="Arial" w:cs="Arial"/>
          <w:sz w:val="40"/>
          <w:szCs w:val="40"/>
        </w:rPr>
      </w:pPr>
      <w:r w:rsidRPr="002E50F9">
        <w:rPr>
          <w:rFonts w:ascii="Arial" w:hAnsi="Arial" w:cs="Arial"/>
          <w:sz w:val="40"/>
          <w:szCs w:val="40"/>
        </w:rPr>
        <w:t xml:space="preserve">Data Collection Plan for the Adoption Call to Action </w:t>
      </w:r>
    </w:p>
    <w:p w:rsidR="00001538" w:rsidP="00255DEE" w:rsidRDefault="00001538" w14:paraId="1B2EEE14" w14:textId="72704210">
      <w:pPr>
        <w:pStyle w:val="Title"/>
        <w:rPr>
          <w:rFonts w:ascii="Arial" w:hAnsi="Arial" w:cs="Arial"/>
          <w:sz w:val="40"/>
          <w:szCs w:val="40"/>
        </w:rPr>
      </w:pPr>
    </w:p>
    <w:p w:rsidRPr="00160621" w:rsidR="009A754A" w:rsidP="009A754A" w:rsidRDefault="009A754A" w14:paraId="4A93D5FD"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9A754A" w:rsidP="009A754A" w:rsidRDefault="009A754A" w14:paraId="2485384F" w14:textId="6F272BC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NEW</w:t>
      </w:r>
    </w:p>
    <w:p w:rsidRPr="002E50F9" w:rsidR="00001538" w:rsidP="00255DEE" w:rsidRDefault="00001538" w14:paraId="57A366FB" w14:textId="77777777">
      <w:pPr>
        <w:pStyle w:val="Title"/>
        <w:rPr>
          <w:rFonts w:ascii="Arial" w:hAnsi="Arial" w:cs="Arial"/>
          <w:sz w:val="40"/>
          <w:szCs w:val="40"/>
        </w:rPr>
      </w:pPr>
    </w:p>
    <w:p w:rsidRPr="00E80F71" w:rsidR="008E1C44" w:rsidP="00A567AB" w:rsidRDefault="008E1C44" w14:paraId="7829F956" w14:textId="77777777">
      <w:pPr>
        <w:pStyle w:val="Title"/>
        <w:jc w:val="left"/>
        <w:rPr>
          <w:sz w:val="32"/>
        </w:rPr>
      </w:pPr>
    </w:p>
    <w:p w:rsidRPr="00A567AB" w:rsidR="008E1C44" w:rsidP="00A567AB" w:rsidRDefault="00A567AB" w14:paraId="19DA3409" w14:textId="0AC7A6D9">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E80F71" w:rsidR="008E1C44" w:rsidP="00256B2A" w:rsidRDefault="008E1C44" w14:paraId="630AF70A" w14:textId="77777777">
      <w:pPr>
        <w:pStyle w:val="Title"/>
      </w:pPr>
    </w:p>
    <w:p w:rsidRPr="00CC16F0" w:rsidR="008E1C44" w:rsidP="0047522D" w:rsidRDefault="00CE6C59" w14:paraId="79A90DF7" w14:textId="7C618EF3">
      <w:pPr>
        <w:pStyle w:val="Title"/>
        <w:rPr>
          <w:rFonts w:ascii="Arial" w:hAnsi="Arial" w:cs="Arial"/>
        </w:rPr>
      </w:pPr>
      <w:r>
        <w:rPr>
          <w:rFonts w:ascii="Arial" w:hAnsi="Arial" w:cs="Arial"/>
        </w:rPr>
        <w:t>May</w:t>
      </w:r>
      <w:r w:rsidRPr="00CC16F0" w:rsidR="008A4F5E">
        <w:rPr>
          <w:rFonts w:ascii="Arial" w:hAnsi="Arial" w:cs="Arial"/>
        </w:rPr>
        <w:t xml:space="preserve"> </w:t>
      </w:r>
      <w:r w:rsidRPr="00CC16F0" w:rsidR="006338ED">
        <w:rPr>
          <w:rFonts w:ascii="Arial" w:hAnsi="Arial" w:cs="Arial"/>
        </w:rPr>
        <w:t>20</w:t>
      </w:r>
      <w:r w:rsidRPr="00CC16F0" w:rsidR="00EB62D7">
        <w:rPr>
          <w:rFonts w:ascii="Arial" w:hAnsi="Arial" w:cs="Arial"/>
        </w:rPr>
        <w:t>20</w:t>
      </w:r>
    </w:p>
    <w:p w:rsidRPr="00E80F71" w:rsidR="008E1C44" w:rsidP="00256B2A" w:rsidRDefault="008E1C44" w14:paraId="6589C805" w14:textId="77777777">
      <w:pPr>
        <w:pStyle w:val="Title"/>
      </w:pPr>
    </w:p>
    <w:p w:rsidR="008E1C44" w:rsidP="00256B2A" w:rsidRDefault="008E1C44" w14:paraId="71CB5B6E" w14:textId="1BB82227">
      <w:pPr>
        <w:pStyle w:val="Title"/>
      </w:pPr>
    </w:p>
    <w:p w:rsidRPr="00E80F71" w:rsidR="00AC542D" w:rsidP="00256B2A" w:rsidRDefault="00AC542D" w14:paraId="0202FA7A" w14:textId="77777777">
      <w:pPr>
        <w:pStyle w:val="Title"/>
      </w:pPr>
    </w:p>
    <w:p w:rsidRPr="00E80F71" w:rsidR="008E1C44" w:rsidP="00256B2A" w:rsidRDefault="008E1C44" w14:paraId="217F6F38" w14:textId="77777777">
      <w:pPr>
        <w:pStyle w:val="Title"/>
      </w:pPr>
    </w:p>
    <w:p w:rsidRPr="000F7FD5" w:rsidR="00DE60C9" w:rsidP="00DE60C9" w:rsidRDefault="00DE60C9" w14:paraId="468B9AF3" w14:textId="77777777">
      <w:pPr>
        <w:jc w:val="center"/>
        <w:rPr>
          <w:rFonts w:ascii="Arial" w:hAnsi="Arial" w:cs="Arial"/>
          <w:sz w:val="20"/>
          <w:szCs w:val="20"/>
        </w:rPr>
      </w:pPr>
      <w:r w:rsidRPr="000F7FD5">
        <w:rPr>
          <w:rFonts w:ascii="Arial" w:hAnsi="Arial" w:cs="Arial"/>
          <w:sz w:val="20"/>
          <w:szCs w:val="20"/>
        </w:rPr>
        <w:t>Submitted By:</w:t>
      </w:r>
    </w:p>
    <w:p w:rsidRPr="000F7FD5" w:rsidR="00DE60C9" w:rsidP="00DE60C9" w:rsidRDefault="0047522D" w14:paraId="74C4470C" w14:textId="6A4B1234">
      <w:pPr>
        <w:jc w:val="center"/>
        <w:rPr>
          <w:rFonts w:ascii="Arial" w:hAnsi="Arial" w:cs="Arial"/>
          <w:sz w:val="20"/>
          <w:szCs w:val="20"/>
        </w:rPr>
      </w:pPr>
      <w:r w:rsidRPr="000F7FD5">
        <w:rPr>
          <w:rFonts w:ascii="Arial" w:hAnsi="Arial" w:cs="Arial"/>
          <w:sz w:val="20"/>
          <w:szCs w:val="20"/>
        </w:rPr>
        <w:t>Children’s Bureau</w:t>
      </w:r>
    </w:p>
    <w:p w:rsidRPr="000F7FD5" w:rsidR="00DE60C9" w:rsidP="00DE60C9" w:rsidRDefault="00DE60C9" w14:paraId="28E69158" w14:textId="77777777">
      <w:pPr>
        <w:jc w:val="center"/>
        <w:rPr>
          <w:rFonts w:ascii="Arial" w:hAnsi="Arial" w:cs="Arial"/>
          <w:sz w:val="20"/>
          <w:szCs w:val="20"/>
        </w:rPr>
      </w:pPr>
      <w:r w:rsidRPr="000F7FD5">
        <w:rPr>
          <w:rFonts w:ascii="Arial" w:hAnsi="Arial" w:cs="Arial"/>
          <w:sz w:val="20"/>
          <w:szCs w:val="20"/>
        </w:rPr>
        <w:t xml:space="preserve">Administration for Children and Families </w:t>
      </w:r>
    </w:p>
    <w:p w:rsidRPr="000F7FD5" w:rsidR="00DE60C9" w:rsidP="00DE60C9" w:rsidRDefault="00DE60C9" w14:paraId="3062ABB8" w14:textId="77777777">
      <w:pPr>
        <w:jc w:val="center"/>
        <w:rPr>
          <w:rFonts w:ascii="Arial" w:hAnsi="Arial" w:cs="Arial"/>
          <w:sz w:val="20"/>
          <w:szCs w:val="20"/>
        </w:rPr>
      </w:pPr>
      <w:r w:rsidRPr="000F7FD5">
        <w:rPr>
          <w:rFonts w:ascii="Arial" w:hAnsi="Arial" w:cs="Arial"/>
          <w:sz w:val="20"/>
          <w:szCs w:val="20"/>
        </w:rPr>
        <w:t>U.S. Department of Health and Human Services</w:t>
      </w:r>
    </w:p>
    <w:p w:rsidRPr="00E80F71" w:rsidR="008E1C44" w:rsidP="00256B2A" w:rsidRDefault="008E1C44" w14:paraId="30DA6C52" w14:textId="77777777">
      <w:pPr>
        <w:pStyle w:val="Title"/>
      </w:pPr>
    </w:p>
    <w:p w:rsidR="008E1C44" w:rsidP="00256B2A" w:rsidRDefault="008E1C44" w14:paraId="467A4960" w14:textId="45B5F9A9">
      <w:pPr>
        <w:pStyle w:val="Title"/>
      </w:pPr>
    </w:p>
    <w:p w:rsidR="00CE6C59" w:rsidP="00256B2A" w:rsidRDefault="00CE6C59" w14:paraId="7137AC1F" w14:textId="7FD31865">
      <w:pPr>
        <w:pStyle w:val="Title"/>
      </w:pPr>
    </w:p>
    <w:p w:rsidR="00CE6C59" w:rsidP="00256B2A" w:rsidRDefault="00CE6C59" w14:paraId="605BD3B3" w14:textId="3DD5615B">
      <w:pPr>
        <w:pStyle w:val="Title"/>
      </w:pPr>
    </w:p>
    <w:p w:rsidRPr="00E80F71" w:rsidR="00CE6C59" w:rsidP="00256B2A" w:rsidRDefault="00CE6C59" w14:paraId="3E04A60B" w14:textId="77777777">
      <w:pPr>
        <w:pStyle w:val="Title"/>
      </w:pPr>
    </w:p>
    <w:p w:rsidRPr="00E80F71" w:rsidR="008E1C44" w:rsidP="00256B2A" w:rsidRDefault="008E1C44" w14:paraId="5C5DBB92" w14:textId="77777777">
      <w:pPr>
        <w:pStyle w:val="Title"/>
      </w:pPr>
    </w:p>
    <w:p w:rsidRPr="00E80F71" w:rsidR="008E1C44" w:rsidP="00256B2A" w:rsidRDefault="008E1C44" w14:paraId="12F1A5C3" w14:textId="77777777">
      <w:pPr>
        <w:jc w:val="center"/>
        <w:rPr>
          <w:rFonts w:ascii="Arial" w:hAnsi="Arial"/>
          <w:b/>
        </w:rPr>
      </w:pPr>
    </w:p>
    <w:p w:rsidRPr="00E80F71" w:rsidR="006D34C0" w:rsidP="00256B2A" w:rsidRDefault="006D34C0" w14:paraId="0D2D182D" w14:textId="013BE401">
      <w:pPr>
        <w:pStyle w:val="Title"/>
        <w:jc w:val="left"/>
        <w:sectPr w:rsidRPr="00E80F71" w:rsidR="006D34C0" w:rsidSect="006D34C0">
          <w:footerReference w:type="default" r:id="rId11"/>
          <w:endnotePr>
            <w:numFmt w:val="decimal"/>
          </w:endnotePr>
          <w:pgSz w:w="12240" w:h="15840"/>
          <w:pgMar w:top="1440" w:right="1440" w:bottom="1440" w:left="1440" w:header="1440" w:footer="1440" w:gutter="0"/>
          <w:pgNumType w:fmt="lowerRoman"/>
          <w:cols w:space="720"/>
          <w:noEndnote/>
        </w:sectPr>
      </w:pPr>
    </w:p>
    <w:p w:rsidR="00D5299E" w:rsidP="00D5299E" w:rsidRDefault="00D5299E" w14:paraId="1BC317EB" w14:textId="77777777">
      <w:pPr>
        <w:ind w:left="360" w:hanging="360"/>
        <w:jc w:val="center"/>
        <w:rPr>
          <w:b/>
        </w:rPr>
      </w:pPr>
      <w:r w:rsidRPr="004F7B95">
        <w:rPr>
          <w:b/>
        </w:rPr>
        <w:lastRenderedPageBreak/>
        <w:t>SUPPORTING STATEMENT</w:t>
      </w:r>
      <w:r>
        <w:rPr>
          <w:b/>
        </w:rPr>
        <w:t xml:space="preserve"> A – JUSTIFICATION</w:t>
      </w:r>
    </w:p>
    <w:p w:rsidR="00D5299E" w:rsidP="00EA72CE" w:rsidRDefault="00D5299E" w14:paraId="7318DC29" w14:textId="77777777">
      <w:pPr>
        <w:pStyle w:val="Title"/>
      </w:pPr>
    </w:p>
    <w:p w:rsidRPr="00E80F71" w:rsidR="008E1C44" w:rsidP="00ED413D" w:rsidRDefault="008E1C44" w14:paraId="26F07E9A" w14:textId="4059BC59">
      <w:pPr>
        <w:pStyle w:val="Heading1"/>
        <w:numPr>
          <w:ilvl w:val="0"/>
          <w:numId w:val="35"/>
        </w:numPr>
        <w:spacing w:after="120"/>
        <w:rPr>
          <w:rFonts w:eastAsia="Arial Unicode MS"/>
        </w:rPr>
      </w:pPr>
      <w:bookmarkStart w:name="_A.__" w:id="0"/>
      <w:bookmarkStart w:name="_A1.__Circumstances" w:id="1"/>
      <w:bookmarkEnd w:id="0"/>
      <w:bookmarkEnd w:id="1"/>
      <w:r w:rsidRPr="00E80F71">
        <w:t xml:space="preserve"> Circumstances </w:t>
      </w:r>
      <w:r w:rsidRPr="00E80F71" w:rsidR="00D04527">
        <w:t>Making the Collection of Information Necessary</w:t>
      </w:r>
    </w:p>
    <w:p w:rsidRPr="0028455A" w:rsidR="009C7233" w:rsidP="0028455A" w:rsidRDefault="0028455A" w14:paraId="1FEB595E" w14:textId="23D92008">
      <w:pPr>
        <w:pStyle w:val="Default"/>
      </w:pPr>
      <w:r w:rsidRPr="0028455A">
        <w:t>The Adoption Call to Action is an effort by the Children's Bureau</w:t>
      </w:r>
      <w:r w:rsidR="0047494A">
        <w:t xml:space="preserve"> (CB)</w:t>
      </w:r>
      <w:r w:rsidRPr="0028455A">
        <w:t xml:space="preserve">, Administration for Children and Families </w:t>
      </w:r>
      <w:r w:rsidR="00ED413D">
        <w:t xml:space="preserve">(ACF) </w:t>
      </w:r>
      <w:r w:rsidRPr="0028455A">
        <w:t xml:space="preserve">of the U.S. Department of Health and Human Services. </w:t>
      </w:r>
      <w:r w:rsidR="00E30E68">
        <w:t xml:space="preserve"> </w:t>
      </w:r>
      <w:r w:rsidRPr="0028455A">
        <w:t>The purpose of the Adoption Call to Action is to engage child welfare agencies to improve the timeliness and likelihood of permanency for children who are waiting for adoption.</w:t>
      </w:r>
      <w:r w:rsidR="0014308F">
        <w:t xml:space="preserve"> </w:t>
      </w:r>
      <w:r w:rsidR="00993822">
        <w:t>Fifty-three</w:t>
      </w:r>
      <w:r w:rsidR="0033721E">
        <w:t xml:space="preserve"> jurisdictions </w:t>
      </w:r>
      <w:r w:rsidR="00E24648">
        <w:t>are particip</w:t>
      </w:r>
      <w:r w:rsidR="00901863">
        <w:t>ating</w:t>
      </w:r>
      <w:r w:rsidR="00E30E68">
        <w:t xml:space="preserve"> in the Adoption Call to Action.  E</w:t>
      </w:r>
      <w:r w:rsidR="00901863">
        <w:t xml:space="preserve">ach </w:t>
      </w:r>
      <w:r w:rsidR="00E30E68">
        <w:t xml:space="preserve">jurisdiction will </w:t>
      </w:r>
      <w:r w:rsidR="00901863">
        <w:t>receiv</w:t>
      </w:r>
      <w:r w:rsidR="00E30E68">
        <w:t>e</w:t>
      </w:r>
      <w:r w:rsidR="00901863">
        <w:t xml:space="preserve"> technical assistance </w:t>
      </w:r>
      <w:r w:rsidR="0047494A">
        <w:t xml:space="preserve">(TA) </w:t>
      </w:r>
      <w:r w:rsidR="00901863">
        <w:t xml:space="preserve">support </w:t>
      </w:r>
      <w:r w:rsidR="009916D5">
        <w:t>from the Capacity Building Center for States</w:t>
      </w:r>
      <w:r w:rsidR="00963596">
        <w:t xml:space="preserve"> (the Center)</w:t>
      </w:r>
      <w:r w:rsidR="009916D5">
        <w:t xml:space="preserve">, a </w:t>
      </w:r>
      <w:r w:rsidR="0047494A">
        <w:t>CB-</w:t>
      </w:r>
      <w:r w:rsidR="009916D5">
        <w:t xml:space="preserve">funded provider. </w:t>
      </w:r>
      <w:r w:rsidR="00E30E68">
        <w:t xml:space="preserve"> </w:t>
      </w:r>
      <w:r w:rsidR="000C7A64">
        <w:t xml:space="preserve">Each jurisdiction is involved in developing and implementing innovative solutions to achieve </w:t>
      </w:r>
      <w:r w:rsidR="000F3956">
        <w:t xml:space="preserve">the goals established for this initiative. </w:t>
      </w:r>
      <w:r w:rsidR="0047494A">
        <w:t xml:space="preserve"> </w:t>
      </w:r>
      <w:r w:rsidR="000F3956">
        <w:t xml:space="preserve">Lessons learned from this data collection </w:t>
      </w:r>
      <w:r w:rsidR="00670C87">
        <w:t xml:space="preserve">will not </w:t>
      </w:r>
      <w:r w:rsidR="006C4DBC">
        <w:t xml:space="preserve">only provide an assessment of the overall effectiveness of this </w:t>
      </w:r>
      <w:r w:rsidR="00993822">
        <w:t>initiative</w:t>
      </w:r>
      <w:r w:rsidR="0047494A">
        <w:t>,</w:t>
      </w:r>
      <w:r w:rsidR="00993822">
        <w:t xml:space="preserve"> but</w:t>
      </w:r>
      <w:r w:rsidR="006C4DBC">
        <w:t xml:space="preserve"> will inform similar efforts in the future. </w:t>
      </w:r>
    </w:p>
    <w:p w:rsidR="009C7233" w:rsidP="00256B2A" w:rsidRDefault="009C7233" w14:paraId="7F8BF017" w14:textId="348DFF38">
      <w:pPr>
        <w:ind w:firstLine="720"/>
        <w:rPr>
          <w:color w:val="000000" w:themeColor="text1"/>
        </w:rPr>
      </w:pPr>
    </w:p>
    <w:p w:rsidR="00ED413D" w:rsidP="00256B2A" w:rsidRDefault="00ED413D" w14:paraId="4684E993" w14:textId="77777777">
      <w:pPr>
        <w:ind w:firstLine="720"/>
        <w:rPr>
          <w:color w:val="000000" w:themeColor="text1"/>
        </w:rPr>
      </w:pPr>
    </w:p>
    <w:p w:rsidRPr="00E80F71" w:rsidR="008E1C44" w:rsidP="00ED413D" w:rsidRDefault="00D04527" w14:paraId="71F96E9B" w14:textId="45793A80">
      <w:pPr>
        <w:pStyle w:val="Heading1"/>
        <w:numPr>
          <w:ilvl w:val="0"/>
          <w:numId w:val="35"/>
        </w:numPr>
        <w:spacing w:after="120"/>
        <w:rPr>
          <w:rFonts w:eastAsia="Arial Unicode MS"/>
        </w:rPr>
      </w:pPr>
      <w:r w:rsidRPr="00E80F71">
        <w:t xml:space="preserve">Purpose and </w:t>
      </w:r>
      <w:r w:rsidRPr="00E80F71" w:rsidR="008E1C44">
        <w:t>Use of the Information</w:t>
      </w:r>
      <w:r w:rsidRPr="00E80F71">
        <w:t xml:space="preserve"> Collection</w:t>
      </w:r>
    </w:p>
    <w:p w:rsidR="005970A3" w:rsidP="00ED413D" w:rsidRDefault="005970A3" w14:paraId="400FC130" w14:textId="3F6A1838">
      <w:pPr>
        <w:pStyle w:val="NormalWeb"/>
        <w:spacing w:before="0" w:beforeAutospacing="0" w:after="0" w:afterAutospacing="0"/>
      </w:pPr>
      <w:r w:rsidRPr="00C5096E">
        <w:t xml:space="preserve">This new information collection will provide </w:t>
      </w:r>
      <w:r w:rsidR="0047494A">
        <w:t>CB</w:t>
      </w:r>
      <w:r w:rsidRPr="00C5096E">
        <w:t xml:space="preserve"> with an understanding of agency target populations, specific strategies (interventions), and outcomes measurement, in order to inform </w:t>
      </w:r>
      <w:r w:rsidR="0047494A">
        <w:t xml:space="preserve">TA </w:t>
      </w:r>
      <w:r w:rsidRPr="00C5096E">
        <w:t xml:space="preserve">strategies and provide a national picture of the overall success of the initiative. </w:t>
      </w:r>
      <w:r w:rsidR="0047494A">
        <w:t xml:space="preserve"> </w:t>
      </w:r>
      <w:r w:rsidRPr="00C5096E">
        <w:t>Baseline data will be collected with an initial survey (Baseline Survey)</w:t>
      </w:r>
      <w:r w:rsidR="009A5666">
        <w:t xml:space="preserve"> in early summer 2020 (upon OMB approval)</w:t>
      </w:r>
      <w:r w:rsidRPr="00C5096E">
        <w:t xml:space="preserve">, with two follow-up survey instruments (Progress Update Survey) designed to collect process and outcome measures </w:t>
      </w:r>
      <w:r w:rsidR="006B5EE6">
        <w:t>three and six months later</w:t>
      </w:r>
      <w:r w:rsidRPr="00C5096E">
        <w:t xml:space="preserve">. </w:t>
      </w:r>
      <w:r w:rsidR="0047494A">
        <w:t xml:space="preserve"> </w:t>
      </w:r>
      <w:r w:rsidRPr="00C5096E">
        <w:t xml:space="preserve">The instruments focus on (1) identifying the target population(s) agencies are addressing, (2) understanding elements of intervention implementation (process measures), and (3) capturing information related to the outcomes of these efforts. </w:t>
      </w:r>
      <w:r w:rsidR="0047494A">
        <w:t xml:space="preserve"> </w:t>
      </w:r>
      <w:r w:rsidRPr="00C5096E">
        <w:t xml:space="preserve">Respondents of these data collection instruments will include one representative from each of the 53 child welfare agencies who are participating in Adoption Call to Action activities. </w:t>
      </w:r>
      <w:r w:rsidR="0047494A">
        <w:t xml:space="preserve"> </w:t>
      </w:r>
      <w:r w:rsidR="004F1FB6">
        <w:t xml:space="preserve">Respondents will be able to use their own responses to this data collection to support their jurisdiction’s efforts to document and monitor progress and to communicate with stakeholders. </w:t>
      </w:r>
      <w:r w:rsidR="0047494A">
        <w:t xml:space="preserve"> </w:t>
      </w:r>
      <w:r w:rsidR="004F1FB6">
        <w:t xml:space="preserve">Aggregate reporting </w:t>
      </w:r>
      <w:r w:rsidR="00BD3DAA">
        <w:t xml:space="preserve">will be developed from this data collection at each of the </w:t>
      </w:r>
      <w:r w:rsidR="00A95AAD">
        <w:t>three</w:t>
      </w:r>
      <w:r w:rsidR="00BD3DAA">
        <w:t xml:space="preserve"> points of data collection </w:t>
      </w:r>
      <w:r w:rsidR="0099501C">
        <w:t xml:space="preserve">to provide TA providers and </w:t>
      </w:r>
      <w:r w:rsidR="0047494A">
        <w:t>CB</w:t>
      </w:r>
      <w:r w:rsidR="0099501C">
        <w:t xml:space="preserve"> with progress updates that can be used to </w:t>
      </w:r>
      <w:r w:rsidR="00705E9A">
        <w:t>developed more effective and tailored approaches to assistance</w:t>
      </w:r>
      <w:r w:rsidR="006E0CDF">
        <w:t xml:space="preserve">.  </w:t>
      </w:r>
    </w:p>
    <w:p w:rsidR="00A47D95" w:rsidP="005970A3" w:rsidRDefault="00A47D95" w14:paraId="27526AC6" w14:textId="76DA974D">
      <w:pPr>
        <w:ind w:hanging="720"/>
        <w:rPr>
          <w:color w:val="000000" w:themeColor="text1"/>
        </w:rPr>
      </w:pPr>
    </w:p>
    <w:p w:rsidRPr="00A47D95" w:rsidR="00ED413D" w:rsidP="005970A3" w:rsidRDefault="00ED413D" w14:paraId="3AEB4B40" w14:textId="77777777">
      <w:pPr>
        <w:ind w:hanging="720"/>
        <w:rPr>
          <w:color w:val="000000" w:themeColor="text1"/>
        </w:rPr>
      </w:pPr>
    </w:p>
    <w:p w:rsidRPr="00E80F71" w:rsidR="008E1C44" w:rsidP="00ED413D" w:rsidRDefault="008E1C44" w14:paraId="50A10066" w14:textId="78739C7C">
      <w:pPr>
        <w:pStyle w:val="Heading1"/>
        <w:numPr>
          <w:ilvl w:val="0"/>
          <w:numId w:val="35"/>
        </w:numPr>
        <w:spacing w:after="120"/>
      </w:pPr>
      <w:r w:rsidRPr="00E80F71">
        <w:t xml:space="preserve">Use of Improved </w:t>
      </w:r>
      <w:r w:rsidRPr="00E80F71" w:rsidR="00D04527">
        <w:t xml:space="preserve">Information </w:t>
      </w:r>
      <w:r w:rsidRPr="00E80F71">
        <w:t>Technology</w:t>
      </w:r>
      <w:r w:rsidRPr="00E80F71" w:rsidR="00D04527">
        <w:t xml:space="preserve"> and Burden Reduction</w:t>
      </w:r>
    </w:p>
    <w:p w:rsidRPr="00E80F71" w:rsidR="008E1C44" w:rsidP="00A00CB1" w:rsidRDefault="00CF4941" w14:paraId="4B9924FE" w14:textId="2BB05358">
      <w:pPr>
        <w:pStyle w:val="BodyTextIndent2"/>
        <w:ind w:left="0" w:firstLine="0"/>
      </w:pPr>
      <w:r w:rsidRPr="00E80F71">
        <w:t>The primary means of gathering information is through electronic format including the</w:t>
      </w:r>
      <w:r w:rsidR="00B63B79">
        <w:t xml:space="preserve"> use of online</w:t>
      </w:r>
      <w:r w:rsidRPr="00E80F71">
        <w:t xml:space="preserve"> surveys. </w:t>
      </w:r>
      <w:r w:rsidR="0047494A">
        <w:t xml:space="preserve"> </w:t>
      </w:r>
      <w:r w:rsidRPr="00E80F71" w:rsidR="008E1C44">
        <w:t xml:space="preserve">The </w:t>
      </w:r>
      <w:r w:rsidR="00963596">
        <w:t xml:space="preserve">Center’s </w:t>
      </w:r>
      <w:r w:rsidRPr="00E80F71" w:rsidR="008E1C44">
        <w:t xml:space="preserve">evaluation team </w:t>
      </w:r>
      <w:r w:rsidRPr="00E80F71">
        <w:t>also</w:t>
      </w:r>
      <w:r w:rsidRPr="00E80F71" w:rsidR="008E1C44">
        <w:t xml:space="preserve"> import</w:t>
      </w:r>
      <w:r w:rsidRPr="00E80F71">
        <w:t>s</w:t>
      </w:r>
      <w:r w:rsidRPr="00E80F71" w:rsidR="008E1C44">
        <w:t xml:space="preserve"> online survey data from a password protected server into SPSS, a statistical software package used for storing, managing, and analyzing quantitative data (i.e. survey data).</w:t>
      </w:r>
      <w:r w:rsidR="00EA72CE">
        <w:t xml:space="preserve"> </w:t>
      </w:r>
      <w:r w:rsidR="0047494A">
        <w:t xml:space="preserve"> </w:t>
      </w:r>
      <w:r w:rsidRPr="00E80F71" w:rsidR="00226554">
        <w:t>Per guidance outlined in 5 CFR 1320.8, t</w:t>
      </w:r>
      <w:r w:rsidRPr="00E80F71">
        <w:t xml:space="preserve">he focused use of electronic data collection methods is </w:t>
      </w:r>
      <w:r w:rsidRPr="00E80F71" w:rsidR="00226554">
        <w:t xml:space="preserve">intended </w:t>
      </w:r>
      <w:r w:rsidRPr="00E80F71">
        <w:t xml:space="preserve">to reduce </w:t>
      </w:r>
      <w:r w:rsidRPr="00E80F71" w:rsidR="001C520F">
        <w:t xml:space="preserve">the </w:t>
      </w:r>
      <w:r w:rsidRPr="00E80F71">
        <w:t xml:space="preserve">burden </w:t>
      </w:r>
      <w:r w:rsidRPr="00E80F71" w:rsidR="001C520F">
        <w:t>on respondents</w:t>
      </w:r>
      <w:r w:rsidRPr="00E80F71">
        <w:t>.</w:t>
      </w:r>
    </w:p>
    <w:p w:rsidRPr="00E80F71" w:rsidR="008E1C44" w:rsidP="00256B2A" w:rsidRDefault="008E1C44" w14:paraId="4D2CF93E" w14:textId="77777777">
      <w:pPr>
        <w:ind w:left="720" w:hanging="720"/>
      </w:pPr>
    </w:p>
    <w:p w:rsidRPr="00E80F71" w:rsidR="008E1C44" w:rsidP="009A5666" w:rsidRDefault="00D04527" w14:paraId="5162989D" w14:textId="59FF5154">
      <w:pPr>
        <w:pStyle w:val="Heading1"/>
        <w:numPr>
          <w:ilvl w:val="0"/>
          <w:numId w:val="35"/>
        </w:numPr>
        <w:spacing w:after="120"/>
        <w:rPr>
          <w:rFonts w:eastAsia="Arial Unicode MS"/>
        </w:rPr>
      </w:pPr>
      <w:r w:rsidRPr="00E80F71">
        <w:t>Efforts to Identify Duplication and Use of Similar Information</w:t>
      </w:r>
    </w:p>
    <w:p w:rsidR="008E1C44" w:rsidP="00256B2A" w:rsidRDefault="0061421C" w14:paraId="761B7CFC" w14:textId="3B3169E1">
      <w:r>
        <w:t xml:space="preserve">This proposed evaluation is </w:t>
      </w:r>
      <w:r w:rsidRPr="00E80F71" w:rsidR="00A4365A">
        <w:t xml:space="preserve">the only evaluation </w:t>
      </w:r>
      <w:r w:rsidRPr="00E80F71" w:rsidR="008E1C44">
        <w:t>o</w:t>
      </w:r>
      <w:r w:rsidRPr="00E80F71" w:rsidR="00A4365A">
        <w:t xml:space="preserve">f </w:t>
      </w:r>
      <w:r>
        <w:t>the activities and outcomes of the Adoption Call to Action</w:t>
      </w:r>
      <w:r w:rsidRPr="00E80F71" w:rsidR="00E97B1A">
        <w:t>; therefore, there is no similar information already available</w:t>
      </w:r>
      <w:r w:rsidRPr="00E80F71" w:rsidR="008E1C44">
        <w:t xml:space="preserve">. </w:t>
      </w:r>
    </w:p>
    <w:p w:rsidRPr="00E80F71" w:rsidR="008E1C44" w:rsidP="009A5666" w:rsidRDefault="008E1C44" w14:paraId="0D5F8516" w14:textId="4AF45C9C">
      <w:pPr>
        <w:pStyle w:val="Heading1"/>
        <w:numPr>
          <w:ilvl w:val="0"/>
          <w:numId w:val="35"/>
        </w:numPr>
        <w:spacing w:after="120"/>
        <w:rPr>
          <w:rFonts w:eastAsia="Arial Unicode MS"/>
        </w:rPr>
      </w:pPr>
      <w:r w:rsidRPr="00E80F71">
        <w:lastRenderedPageBreak/>
        <w:t xml:space="preserve"> </w:t>
      </w:r>
      <w:r w:rsidRPr="00E80F71" w:rsidR="00D04527">
        <w:t>Impact on Small Businesses and Other Entities</w:t>
      </w:r>
    </w:p>
    <w:p w:rsidRPr="00E80F71" w:rsidR="008E1C44" w:rsidP="00A00CB1" w:rsidRDefault="008E1C44" w14:paraId="121DE491" w14:textId="77777777">
      <w:r w:rsidRPr="00E80F71">
        <w:t>We do not plan to survey small businesses.</w:t>
      </w:r>
    </w:p>
    <w:p w:rsidR="008E1C44" w:rsidP="00256B2A" w:rsidRDefault="008E1C44" w14:paraId="1FD65436" w14:textId="3D901F32">
      <w:pPr>
        <w:ind w:left="720" w:hanging="720"/>
        <w:rPr>
          <w:b/>
          <w:bCs/>
        </w:rPr>
      </w:pPr>
    </w:p>
    <w:p w:rsidRPr="00E80F71" w:rsidR="00ED413D" w:rsidP="00256B2A" w:rsidRDefault="00ED413D" w14:paraId="5D098D4A" w14:textId="77777777">
      <w:pPr>
        <w:ind w:left="720" w:hanging="720"/>
        <w:rPr>
          <w:b/>
          <w:bCs/>
        </w:rPr>
      </w:pPr>
    </w:p>
    <w:p w:rsidRPr="00E145C6" w:rsidR="008E1C44" w:rsidP="009A5666" w:rsidRDefault="008E1C44" w14:paraId="7C6964AB" w14:textId="3BE7E54D">
      <w:pPr>
        <w:pStyle w:val="ListParagraph"/>
        <w:numPr>
          <w:ilvl w:val="0"/>
          <w:numId w:val="35"/>
        </w:numPr>
        <w:spacing w:after="120"/>
        <w:rPr>
          <w:b/>
          <w:bCs/>
        </w:rPr>
      </w:pPr>
      <w:r w:rsidRPr="00E145C6">
        <w:rPr>
          <w:b/>
          <w:bCs/>
        </w:rPr>
        <w:t xml:space="preserve"> Consequences of </w:t>
      </w:r>
      <w:r w:rsidRPr="00E145C6" w:rsidR="00D04527">
        <w:rPr>
          <w:b/>
          <w:bCs/>
        </w:rPr>
        <w:t>Collecting the Information Less Frequently</w:t>
      </w:r>
      <w:r w:rsidRPr="00E145C6">
        <w:rPr>
          <w:b/>
          <w:bCs/>
        </w:rPr>
        <w:t xml:space="preserve"> </w:t>
      </w:r>
    </w:p>
    <w:p w:rsidRPr="00E80F71" w:rsidR="008E1C44" w:rsidP="00256B2A" w:rsidRDefault="00CF4941" w14:paraId="4E077F61" w14:textId="6342E32E">
      <w:pPr>
        <w:rPr>
          <w:b/>
          <w:bCs/>
        </w:rPr>
      </w:pPr>
      <w:r w:rsidRPr="00E80F71">
        <w:t xml:space="preserve">The current evaluation plan </w:t>
      </w:r>
      <w:r w:rsidRPr="00E80F71" w:rsidR="00CB0491">
        <w:t xml:space="preserve">includes </w:t>
      </w:r>
      <w:r w:rsidRPr="00E80F71" w:rsidR="009F3069">
        <w:t xml:space="preserve">data collection methods </w:t>
      </w:r>
      <w:r w:rsidR="00C35DFB">
        <w:t xml:space="preserve">at key </w:t>
      </w:r>
      <w:r w:rsidR="00826843">
        <w:t>time periods</w:t>
      </w:r>
      <w:r w:rsidR="00C35DFB">
        <w:t xml:space="preserve"> during the initiative </w:t>
      </w:r>
      <w:r w:rsidRPr="00E80F71" w:rsidR="009F3069">
        <w:t>an</w:t>
      </w:r>
      <w:r w:rsidRPr="00E80F71" w:rsidR="00CB0491">
        <w:t xml:space="preserve">d </w:t>
      </w:r>
      <w:r w:rsidRPr="00E80F71">
        <w:t xml:space="preserve">utilizes the minimum amount of data collection necessary to obtain valid, reliable, and useful information that can </w:t>
      </w:r>
      <w:r w:rsidRPr="00C5096E" w:rsidR="00975FEE">
        <w:t xml:space="preserve">provide </w:t>
      </w:r>
      <w:r w:rsidR="0047494A">
        <w:t>CB</w:t>
      </w:r>
      <w:r w:rsidRPr="00C5096E" w:rsidR="00975FEE">
        <w:t xml:space="preserve"> with an understanding of agency target populations, specific strategies (interventions), and outcomes measurement, in order to inform </w:t>
      </w:r>
      <w:r w:rsidR="0047494A">
        <w:t xml:space="preserve">TA </w:t>
      </w:r>
      <w:r w:rsidRPr="00C5096E" w:rsidR="00975FEE">
        <w:t>strategies and provide a national picture of the overall success of the initiativ</w:t>
      </w:r>
      <w:r w:rsidR="00C35DFB">
        <w:t>e</w:t>
      </w:r>
      <w:r w:rsidRPr="00E80F71">
        <w:t xml:space="preserve">.  Reducing data collection further would </w:t>
      </w:r>
      <w:r w:rsidRPr="00E80F71" w:rsidR="00977422">
        <w:t>jeopardize</w:t>
      </w:r>
      <w:r w:rsidRPr="00E80F71">
        <w:t xml:space="preserve"> the </w:t>
      </w:r>
      <w:r w:rsidR="00FB0E58">
        <w:t xml:space="preserve">ability to gather timely data that informs </w:t>
      </w:r>
      <w:r w:rsidR="0047494A">
        <w:t>TA</w:t>
      </w:r>
      <w:r w:rsidR="00FB0E58">
        <w:t xml:space="preserve"> activities and to understand in real time jurisdictional progress in achieving targeted goals and objectives of the initiative</w:t>
      </w:r>
      <w:r w:rsidRPr="00E80F71">
        <w:t xml:space="preserve">.  </w:t>
      </w:r>
    </w:p>
    <w:p w:rsidR="005334E6" w:rsidP="00256B2A" w:rsidRDefault="005334E6" w14:paraId="10AE8149" w14:textId="34ABA51F"/>
    <w:p w:rsidRPr="00E80F71" w:rsidR="009A5666" w:rsidP="00256B2A" w:rsidRDefault="009A5666" w14:paraId="37EA726D" w14:textId="77777777"/>
    <w:p w:rsidRPr="00E80F71" w:rsidR="008E1C44" w:rsidP="009A5666" w:rsidRDefault="00D04527" w14:paraId="11A28738" w14:textId="56CAE539">
      <w:pPr>
        <w:pStyle w:val="Heading1"/>
        <w:numPr>
          <w:ilvl w:val="0"/>
          <w:numId w:val="35"/>
        </w:numPr>
        <w:spacing w:after="120"/>
        <w:rPr>
          <w:rFonts w:eastAsia="Arial Unicode MS"/>
        </w:rPr>
      </w:pPr>
      <w:r w:rsidRPr="00E80F71">
        <w:t>Special Circumstances Relating to the Guidelines of 5 CFR 1320.5</w:t>
      </w:r>
    </w:p>
    <w:p w:rsidRPr="00E80F71" w:rsidR="00CF4941" w:rsidP="00A00CB1" w:rsidRDefault="008E1C44" w14:paraId="21BD6D04" w14:textId="3AB0FAD4">
      <w:pPr>
        <w:rPr>
          <w:b/>
          <w:bCs/>
        </w:rPr>
      </w:pPr>
      <w:r w:rsidRPr="00E80F71">
        <w:t xml:space="preserve">Responding to this data collection effort is completely voluntary. </w:t>
      </w:r>
      <w:r w:rsidR="0047494A">
        <w:t xml:space="preserve"> </w:t>
      </w:r>
      <w:r w:rsidRPr="00E80F71">
        <w:t xml:space="preserve">Individuals recruited for this effort will be given the opportunity not to respond at all, and to respond whenever it is convenient for them during the data collection period. </w:t>
      </w:r>
    </w:p>
    <w:p w:rsidR="008E1C44" w:rsidP="00256B2A" w:rsidRDefault="008E1C44" w14:paraId="7B0BF968" w14:textId="75A7DD9F">
      <w:pPr>
        <w:ind w:left="720" w:hanging="720"/>
      </w:pPr>
    </w:p>
    <w:p w:rsidRPr="00E80F71" w:rsidR="009A5666" w:rsidP="00256B2A" w:rsidRDefault="009A5666" w14:paraId="43EE0463" w14:textId="77777777">
      <w:pPr>
        <w:ind w:left="720" w:hanging="720"/>
      </w:pPr>
    </w:p>
    <w:p w:rsidRPr="00E80F71" w:rsidR="009F669E" w:rsidP="00256B2A" w:rsidRDefault="008E1C44" w14:paraId="6D025676" w14:textId="623451E6">
      <w:pPr>
        <w:pStyle w:val="Heading1"/>
        <w:numPr>
          <w:ilvl w:val="0"/>
          <w:numId w:val="35"/>
        </w:numPr>
        <w:spacing w:after="120"/>
      </w:pPr>
      <w:r w:rsidRPr="00E80F71">
        <w:t xml:space="preserve"> </w:t>
      </w:r>
      <w:r w:rsidRPr="00E80F71" w:rsidR="00D04527">
        <w:t>Comments in Response to the Federal Register Notice and Efforts to Consult</w:t>
      </w:r>
      <w:r w:rsidRPr="00E80F71" w:rsidR="00132472">
        <w:t xml:space="preserve"> Outside </w:t>
      </w:r>
      <w:r w:rsidRPr="00E80F71" w:rsidR="00D04527">
        <w:t>the Agency</w:t>
      </w:r>
      <w:r w:rsidRPr="009A5666">
        <w:tab/>
      </w:r>
    </w:p>
    <w:p w:rsidR="00BB2696" w:rsidP="00BB2696" w:rsidRDefault="00963596" w14:paraId="00E8F708" w14:textId="147B7183">
      <w:r>
        <w:t>In accordance with the Paperwork Reduction Act of 1995 (Pub. L. 104-13) and the Office of Management and Budget (OMB) regulations at 5 CFR Part 1320 (60 FR 44978, August 29, 1995), ACF published a notice in the Federal Register announcing the agency’s intention to request an OMB review of this information collection activity.  This notice was published on February 24, 2020, 85 FR 10446, and provide</w:t>
      </w:r>
      <w:r w:rsidR="002B37D1">
        <w:t>d</w:t>
      </w:r>
      <w:r>
        <w:t xml:space="preserve"> a sixty-day period for publ</w:t>
      </w:r>
      <w:r w:rsidR="002B37D1">
        <w:t>ic comment.  During the notice and comment period, one</w:t>
      </w:r>
      <w:r>
        <w:t xml:space="preserve"> comment </w:t>
      </w:r>
      <w:r w:rsidR="008F1E1D">
        <w:t xml:space="preserve">from a child welfare agency </w:t>
      </w:r>
      <w:r>
        <w:t>was received</w:t>
      </w:r>
      <w:r w:rsidR="002B37D1">
        <w:t>, which is attached.</w:t>
      </w:r>
      <w:r w:rsidR="008F1E1D">
        <w:t xml:space="preserve"> This agency expressed </w:t>
      </w:r>
      <w:r w:rsidR="002E164B">
        <w:t>two primary concerns</w:t>
      </w:r>
      <w:r w:rsidR="00BB2696">
        <w:t xml:space="preserve">. The first was related to </w:t>
      </w:r>
      <w:r w:rsidR="008F1E1D">
        <w:t xml:space="preserve">how to adequately capture and measure its intervention strategies to promote permanency, as the approach taken for securing permanency for each of its local agencies is not the same and each child has his/her own unique needs. This would make it difficult to empirically narrow down specific interventions as the keys to a successful adoption outcome. Instead, this commenter suggested that it may be more appropriate to highlight several different approaches that may be tailored to an individual child’s circumstances as the best practices that states should be implementing. </w:t>
      </w:r>
      <w:r w:rsidR="00BB2696">
        <w:t>Th</w:t>
      </w:r>
      <w:r w:rsidR="002657C0">
        <w:t xml:space="preserve">is agency was also </w:t>
      </w:r>
      <w:r w:rsidR="00BB2696">
        <w:t>concern</w:t>
      </w:r>
      <w:r w:rsidR="002657C0">
        <w:t>ed about th</w:t>
      </w:r>
      <w:r w:rsidR="00662115">
        <w:t>e open-ended questions in the Progress Update Survey, related to c</w:t>
      </w:r>
      <w:r w:rsidR="0015056C">
        <w:t>apturing outcome metrics</w:t>
      </w:r>
      <w:r w:rsidR="008E5FC5">
        <w:t xml:space="preserve">, requesting </w:t>
      </w:r>
      <w:r w:rsidR="00BB2696">
        <w:t xml:space="preserve">more </w:t>
      </w:r>
      <w:r w:rsidR="008E5FC5">
        <w:t xml:space="preserve">guidance and conversations about what specific measures should be reported on.  </w:t>
      </w:r>
      <w:r w:rsidR="00BB2696">
        <w:t xml:space="preserve"> </w:t>
      </w:r>
    </w:p>
    <w:p w:rsidR="008F1E1D" w:rsidP="008F1E1D" w:rsidRDefault="008F1E1D" w14:paraId="5AA26FA0" w14:textId="0459A103"/>
    <w:p w:rsidR="00963596" w:rsidP="00A00CB1" w:rsidRDefault="00963596" w14:paraId="54C7FF96" w14:textId="48ADF8E2"/>
    <w:p w:rsidRPr="00A00CB1" w:rsidR="00771D48" w:rsidP="00157436" w:rsidRDefault="00CC5759" w14:paraId="4878EE29" w14:textId="5FB321AA">
      <w:r>
        <w:t>CB</w:t>
      </w:r>
      <w:r w:rsidR="002F62C8">
        <w:t xml:space="preserve"> believes that </w:t>
      </w:r>
      <w:r w:rsidR="002B37D1">
        <w:t xml:space="preserve">the commenter’s </w:t>
      </w:r>
      <w:r w:rsidR="002F62C8">
        <w:t xml:space="preserve">concerns will be alleviated, without need for modifications to instrument questions by </w:t>
      </w:r>
      <w:r w:rsidR="008F56F3">
        <w:t xml:space="preserve">assuring </w:t>
      </w:r>
      <w:r w:rsidR="002F62C8">
        <w:t xml:space="preserve">participating jurisdictions that </w:t>
      </w:r>
      <w:r w:rsidR="00627A42">
        <w:t>as part of the</w:t>
      </w:r>
      <w:r w:rsidR="004C1F32">
        <w:t xml:space="preserve"> Center’s service delivery approach, jurisdictions will also </w:t>
      </w:r>
      <w:r w:rsidR="002F62C8">
        <w:t xml:space="preserve">have </w:t>
      </w:r>
      <w:r w:rsidR="004C1F32">
        <w:t xml:space="preserve">access to </w:t>
      </w:r>
      <w:r w:rsidR="002F62C8">
        <w:t>hands-on assistance, as needed</w:t>
      </w:r>
      <w:r w:rsidR="00F51008">
        <w:t>,</w:t>
      </w:r>
      <w:r w:rsidR="002F62C8">
        <w:t xml:space="preserve"> to </w:t>
      </w:r>
      <w:r w:rsidR="002F62C8">
        <w:lastRenderedPageBreak/>
        <w:t xml:space="preserve">complete this information collection. </w:t>
      </w:r>
      <w:r w:rsidR="00963596">
        <w:t xml:space="preserve"> </w:t>
      </w:r>
      <w:r w:rsidR="006D75A9">
        <w:t xml:space="preserve">This will allow </w:t>
      </w:r>
      <w:r w:rsidR="00B21991">
        <w:t xml:space="preserve">Center TA providers and participating jurisdictions </w:t>
      </w:r>
      <w:r w:rsidR="006D75A9">
        <w:t>opportunities to</w:t>
      </w:r>
      <w:r w:rsidR="002F62C8">
        <w:t xml:space="preserve"> </w:t>
      </w:r>
      <w:r w:rsidR="00B21991">
        <w:t xml:space="preserve">discuss and </w:t>
      </w:r>
      <w:r w:rsidR="002F62C8">
        <w:t xml:space="preserve">address </w:t>
      </w:r>
      <w:r w:rsidR="00B21991">
        <w:t xml:space="preserve">challenges related to this information collection </w:t>
      </w:r>
      <w:r w:rsidR="002F62C8">
        <w:t xml:space="preserve">on a case-by-case basis. </w:t>
      </w:r>
      <w:r w:rsidR="00963596">
        <w:t xml:space="preserve"> </w:t>
      </w:r>
      <w:r w:rsidR="00BE19FB">
        <w:t>CB believes that the Center’s TA providers will be able to work with jurisdiction</w:t>
      </w:r>
      <w:r w:rsidR="00F75A9E">
        <w:t>s</w:t>
      </w:r>
      <w:r w:rsidR="00BE19FB">
        <w:t xml:space="preserve"> to determine the best method for reporting the interventions across </w:t>
      </w:r>
      <w:r w:rsidR="00F75A9E">
        <w:t>their</w:t>
      </w:r>
      <w:r w:rsidR="00BE19FB">
        <w:t xml:space="preserve"> local </w:t>
      </w:r>
      <w:r w:rsidR="00F75A9E">
        <w:t>agencies</w:t>
      </w:r>
      <w:r w:rsidR="00BE19FB">
        <w:t xml:space="preserve">. </w:t>
      </w:r>
      <w:r w:rsidR="00B21991">
        <w:t>M</w:t>
      </w:r>
      <w:r w:rsidR="002F62C8">
        <w:t xml:space="preserve">odifications were made to the introductory language of the two instruments proposed, to be more explicit about </w:t>
      </w:r>
      <w:r w:rsidR="00565FDB">
        <w:t xml:space="preserve">this available support, including how </w:t>
      </w:r>
      <w:r w:rsidR="00F75A9E">
        <w:t>a</w:t>
      </w:r>
      <w:r w:rsidR="00565FDB">
        <w:t xml:space="preserve"> jurisdiction can contact the Center</w:t>
      </w:r>
      <w:r w:rsidR="002F62C8">
        <w:t xml:space="preserve"> if such </w:t>
      </w:r>
      <w:r w:rsidR="00565FDB">
        <w:t>support</w:t>
      </w:r>
      <w:r w:rsidR="002F62C8">
        <w:t xml:space="preserve"> is needed. </w:t>
      </w:r>
      <w:r w:rsidR="00792974">
        <w:t xml:space="preserve">In addition, </w:t>
      </w:r>
      <w:r w:rsidR="00E35D0F">
        <w:t xml:space="preserve">the introductory language now includes a statement about how questions are designed to be exploratory and open-ended to allow </w:t>
      </w:r>
      <w:r w:rsidR="00AA66DC">
        <w:t xml:space="preserve">jurisdictions with </w:t>
      </w:r>
      <w:r w:rsidR="00F815D8">
        <w:t xml:space="preserve">varying </w:t>
      </w:r>
      <w:r w:rsidR="00AA66DC">
        <w:t xml:space="preserve">needs and interventions to respond in ways that are most appropriate for their project. </w:t>
      </w:r>
      <w:r w:rsidR="002F62C8">
        <w:t>C</w:t>
      </w:r>
      <w:r w:rsidR="00F730E9">
        <w:t xml:space="preserve">B </w:t>
      </w:r>
      <w:r w:rsidR="002F62C8">
        <w:t>believes that these modifications and assurances will address the con</w:t>
      </w:r>
      <w:bookmarkStart w:name="_GoBack" w:id="2"/>
      <w:bookmarkEnd w:id="2"/>
      <w:r w:rsidR="002F62C8">
        <w:t>cerns of th</w:t>
      </w:r>
      <w:r w:rsidR="002B37D1">
        <w:t>e</w:t>
      </w:r>
      <w:r w:rsidR="002F62C8">
        <w:t xml:space="preserve"> </w:t>
      </w:r>
      <w:r w:rsidR="00556DFB">
        <w:t>commenter</w:t>
      </w:r>
      <w:r w:rsidR="002F62C8">
        <w:t xml:space="preserve"> and meet the needs of other participating jurisdictions that may have similar challenges related to this information collection.  </w:t>
      </w:r>
    </w:p>
    <w:p w:rsidR="008E1C44" w:rsidP="00256B2A" w:rsidRDefault="008E1C44" w14:paraId="62558750" w14:textId="3FAB2CB3">
      <w:pPr>
        <w:pStyle w:val="Heading1"/>
        <w:ind w:left="720"/>
      </w:pPr>
    </w:p>
    <w:p w:rsidRPr="009A5666" w:rsidR="009A5666" w:rsidP="009A5666" w:rsidRDefault="009A5666" w14:paraId="24DEB5D5" w14:textId="77777777"/>
    <w:p w:rsidRPr="00E80F71" w:rsidR="008E1C44" w:rsidP="009A5666" w:rsidRDefault="00D04527" w14:paraId="063501E6" w14:textId="2C5012C4">
      <w:pPr>
        <w:pStyle w:val="Heading1"/>
        <w:numPr>
          <w:ilvl w:val="0"/>
          <w:numId w:val="35"/>
        </w:numPr>
        <w:spacing w:after="120"/>
        <w:rPr>
          <w:rFonts w:eastAsia="Arial Unicode MS"/>
        </w:rPr>
      </w:pPr>
      <w:r w:rsidRPr="00E80F71">
        <w:t>Explanation of Any Payment or Gift to Respondents</w:t>
      </w:r>
    </w:p>
    <w:p w:rsidRPr="00E80F71" w:rsidR="008E1C44" w:rsidP="00EA72CE" w:rsidRDefault="00EE452E" w14:paraId="3DED158F" w14:textId="6106E42A">
      <w:r>
        <w:t>T</w:t>
      </w:r>
      <w:r w:rsidRPr="00E80F71" w:rsidR="00DC61A7">
        <w:t>he data collection plan does not call for payment to respondents for participation</w:t>
      </w:r>
      <w:r w:rsidRPr="00E80F71" w:rsidR="008E1C44">
        <w:t xml:space="preserve">. </w:t>
      </w:r>
    </w:p>
    <w:p w:rsidR="008E1C44" w:rsidP="00256B2A" w:rsidRDefault="008E1C44" w14:paraId="4B60E3B1" w14:textId="451987EC">
      <w:pPr>
        <w:ind w:left="720" w:hanging="720"/>
      </w:pPr>
    </w:p>
    <w:p w:rsidRPr="00E80F71" w:rsidR="009A5666" w:rsidP="00256B2A" w:rsidRDefault="009A5666" w14:paraId="7F8052C1" w14:textId="77777777">
      <w:pPr>
        <w:ind w:left="720" w:hanging="720"/>
      </w:pPr>
    </w:p>
    <w:p w:rsidRPr="00E80F71" w:rsidR="008E1C44" w:rsidP="009A5666" w:rsidRDefault="00D04527" w14:paraId="5F0BE7D9" w14:textId="28F3316D">
      <w:pPr>
        <w:pStyle w:val="Heading1"/>
        <w:numPr>
          <w:ilvl w:val="0"/>
          <w:numId w:val="35"/>
        </w:numPr>
        <w:spacing w:after="120"/>
        <w:rPr>
          <w:rFonts w:eastAsia="Arial Unicode MS"/>
        </w:rPr>
      </w:pPr>
      <w:r w:rsidRPr="00E80F71">
        <w:t>Assurance of Confidentiality Provided to the Respondents</w:t>
      </w:r>
    </w:p>
    <w:p w:rsidRPr="00E80F71" w:rsidR="00B63B79" w:rsidP="00EA72CE" w:rsidRDefault="00963596" w14:paraId="31372951" w14:textId="3E0864CC">
      <w:pPr>
        <w:pStyle w:val="BodyTextIndent2"/>
        <w:ind w:left="0" w:firstLine="0"/>
      </w:pPr>
      <w:r>
        <w:t xml:space="preserve">The Center </w:t>
      </w:r>
      <w:r w:rsidRPr="00E80F71" w:rsidR="008E1C44">
        <w:t xml:space="preserve">will </w:t>
      </w:r>
      <w:r w:rsidR="00EE452E">
        <w:t>keep</w:t>
      </w:r>
      <w:r w:rsidRPr="00E80F71" w:rsidR="00EE452E">
        <w:t xml:space="preserve"> </w:t>
      </w:r>
      <w:r w:rsidR="00EE452E">
        <w:t xml:space="preserve">respondent identity and jurisdiction private in all </w:t>
      </w:r>
      <w:r w:rsidR="00EA72CE">
        <w:t>reporting</w:t>
      </w:r>
      <w:r w:rsidR="00EE452E">
        <w:t xml:space="preserve"> and only report data in aggregate</w:t>
      </w:r>
      <w:r w:rsidR="00FA1CD0">
        <w:t xml:space="preserve">. </w:t>
      </w:r>
      <w:r w:rsidRPr="00E80F71" w:rsidR="00B63B79">
        <w:t xml:space="preserve"> </w:t>
      </w:r>
      <w:r>
        <w:t xml:space="preserve">The Center </w:t>
      </w:r>
      <w:r w:rsidRPr="00E80F71" w:rsidR="00B63B79">
        <w:t xml:space="preserve">will </w:t>
      </w:r>
      <w:r w:rsidR="00B63B79">
        <w:t xml:space="preserve">inform </w:t>
      </w:r>
      <w:r w:rsidRPr="00E80F71" w:rsidR="00B63B79">
        <w:t xml:space="preserve">respondents </w:t>
      </w:r>
      <w:r w:rsidR="00B63B79">
        <w:t>of t</w:t>
      </w:r>
      <w:r w:rsidRPr="00E80F71" w:rsidR="00B63B79">
        <w:t>he voluntary nature of their participation</w:t>
      </w:r>
      <w:r w:rsidR="00B63B79">
        <w:t xml:space="preserve"> </w:t>
      </w:r>
      <w:r w:rsidR="00EE452E">
        <w:t>in the information collection</w:t>
      </w:r>
      <w:r w:rsidR="00B63B79">
        <w:t xml:space="preserve"> and</w:t>
      </w:r>
      <w:r w:rsidR="00EE452E">
        <w:t xml:space="preserve"> that</w:t>
      </w:r>
      <w:r w:rsidR="00B63B79">
        <w:t xml:space="preserve"> all of their responses will be kept private to the extent permitted by law</w:t>
      </w:r>
      <w:r w:rsidRPr="00E80F71" w:rsidR="00B63B79">
        <w:t xml:space="preserve">. </w:t>
      </w:r>
    </w:p>
    <w:p w:rsidR="008E1C44" w:rsidP="00256B2A" w:rsidRDefault="008E1C44" w14:paraId="53A26C85" w14:textId="5B68CD37">
      <w:pPr>
        <w:ind w:left="720" w:hanging="720"/>
      </w:pPr>
    </w:p>
    <w:p w:rsidRPr="00E80F71" w:rsidR="009A5666" w:rsidP="00256B2A" w:rsidRDefault="009A5666" w14:paraId="5E95A2A7" w14:textId="77777777">
      <w:pPr>
        <w:ind w:left="720" w:hanging="720"/>
      </w:pPr>
    </w:p>
    <w:p w:rsidRPr="00E80F71" w:rsidR="008E1C44" w:rsidP="009A5666" w:rsidRDefault="00D04527" w14:paraId="192A0A74" w14:textId="0D09B7F6">
      <w:pPr>
        <w:pStyle w:val="Heading1"/>
        <w:numPr>
          <w:ilvl w:val="0"/>
          <w:numId w:val="35"/>
        </w:numPr>
        <w:spacing w:after="120"/>
        <w:rPr>
          <w:rFonts w:eastAsia="Arial Unicode MS"/>
        </w:rPr>
      </w:pPr>
      <w:r w:rsidRPr="00E80F71">
        <w:t xml:space="preserve">Justification for </w:t>
      </w:r>
      <w:r w:rsidRPr="00E80F71" w:rsidR="008E1C44">
        <w:t>Sensitive Questions</w:t>
      </w:r>
    </w:p>
    <w:p w:rsidRPr="00E80F71" w:rsidR="008E1C44" w:rsidP="00EA72CE" w:rsidRDefault="008E1C44" w14:paraId="2DD61719" w14:textId="5FC1A9F3">
      <w:r w:rsidRPr="00E80F71">
        <w:t xml:space="preserve">Sensitive issues will not be raised </w:t>
      </w:r>
      <w:r w:rsidR="00D81DEE">
        <w:t xml:space="preserve">on </w:t>
      </w:r>
      <w:r w:rsidRPr="00E80F71">
        <w:t>survey</w:t>
      </w:r>
      <w:r w:rsidR="00D81DEE">
        <w:t>s</w:t>
      </w:r>
      <w:r w:rsidRPr="00E80F71">
        <w:t xml:space="preserve">. </w:t>
      </w:r>
    </w:p>
    <w:p w:rsidR="008E1C44" w:rsidP="00256B2A" w:rsidRDefault="008E1C44" w14:paraId="0940E17E" w14:textId="5E16F90D">
      <w:pPr>
        <w:ind w:left="720" w:hanging="720"/>
      </w:pPr>
    </w:p>
    <w:p w:rsidRPr="00E80F71" w:rsidR="009A5666" w:rsidP="00256B2A" w:rsidRDefault="009A5666" w14:paraId="325D562B" w14:textId="77777777">
      <w:pPr>
        <w:ind w:left="720" w:hanging="720"/>
      </w:pPr>
    </w:p>
    <w:p w:rsidRPr="009A5666" w:rsidR="008E1C44" w:rsidP="009A5666" w:rsidRDefault="008E1C44" w14:paraId="2F538C12" w14:textId="14154FC1">
      <w:pPr>
        <w:pStyle w:val="Heading1"/>
        <w:numPr>
          <w:ilvl w:val="0"/>
          <w:numId w:val="35"/>
        </w:numPr>
        <w:spacing w:after="120"/>
        <w:rPr>
          <w:rFonts w:eastAsia="Arial Unicode MS"/>
        </w:rPr>
      </w:pPr>
      <w:r w:rsidRPr="00E80F71">
        <w:t xml:space="preserve"> </w:t>
      </w:r>
      <w:r w:rsidRPr="00E80F71" w:rsidR="00D04527">
        <w:t xml:space="preserve">Estimates </w:t>
      </w:r>
      <w:r w:rsidR="005D2B57">
        <w:t>of Annualized Burden Hours</w:t>
      </w:r>
      <w:r w:rsidR="00E25F3D">
        <w:t xml:space="preserve"> and Costs</w:t>
      </w:r>
    </w:p>
    <w:p w:rsidR="00692DF4" w:rsidP="00692DF4" w:rsidRDefault="008E1C44" w14:paraId="77A6E7AA" w14:textId="643004B8">
      <w:r w:rsidRPr="00EA72CE">
        <w:t>Estimates of response burden are outlined in the following table.</w:t>
      </w:r>
      <w:r w:rsidRPr="00EA72CE" w:rsidR="00FD15EF">
        <w:t xml:space="preserve"> </w:t>
      </w:r>
      <w:r w:rsidR="00692DF4">
        <w:t xml:space="preserve">The baseline and progress surveys will be administered to the fifty-three jurisdictions participating in the Adoption Call to Action. We anticipate the baseline survey to take about 20 minutes to complete and the progress surveys to take about 15 minutes to complete. The progress surveys will be administered at two points in time following the baseline survey. </w:t>
      </w:r>
    </w:p>
    <w:p w:rsidR="00692DF4" w:rsidP="00692DF4" w:rsidRDefault="00692DF4" w14:paraId="639EA55E" w14:textId="77777777"/>
    <w:p w:rsidRPr="000F37B5" w:rsidR="00692DF4" w:rsidP="00692DF4" w:rsidRDefault="00692DF4" w14:paraId="23C1F819" w14:textId="2DDF8E08">
      <w:pPr>
        <w:rPr>
          <w:rStyle w:val="Hyperlink"/>
          <w:color w:val="auto"/>
          <w:u w:val="none"/>
        </w:rPr>
      </w:pPr>
      <w:r w:rsidRPr="008F7221">
        <w:t xml:space="preserve">The cost to respondents was calculated using the Bureau of Labor Statistics (BLS) job code for </w:t>
      </w:r>
      <w:r>
        <w:t>Individual and Family Services</w:t>
      </w:r>
      <w:r w:rsidRPr="008F7221">
        <w:t xml:space="preserve"> [21-</w:t>
      </w:r>
      <w:r>
        <w:t>0000</w:t>
      </w:r>
      <w:r w:rsidRPr="008F7221">
        <w:t>] and wage data from May 201</w:t>
      </w:r>
      <w:r>
        <w:t>9 (</w:t>
      </w:r>
      <w:hyperlink w:history="1" r:id="rId12">
        <w:r w:rsidRPr="00425DAA">
          <w:rPr>
            <w:rStyle w:val="Hyperlink"/>
          </w:rPr>
          <w:t>https://www.bls.gov/oes/current/oes210000.htm</w:t>
        </w:r>
      </w:hyperlink>
      <w:r>
        <w:t>)</w:t>
      </w:r>
      <w:r w:rsidRPr="008F7221">
        <w:t>, which is $</w:t>
      </w:r>
      <w:r>
        <w:t>20</w:t>
      </w:r>
      <w:r w:rsidRPr="008F7221">
        <w:t>.</w:t>
      </w:r>
      <w:r>
        <w:t>64</w:t>
      </w:r>
      <w:r w:rsidRPr="008F7221">
        <w:t xml:space="preserve"> per hour. To account for fringe benefits and overhead the rate was multiplied by </w:t>
      </w:r>
      <w:r w:rsidR="006B5EE6">
        <w:t>2</w:t>
      </w:r>
      <w:r w:rsidRPr="008F7221">
        <w:t xml:space="preserve"> which is $</w:t>
      </w:r>
      <w:r w:rsidR="006B5EE6">
        <w:t>43.28</w:t>
      </w:r>
      <w:r w:rsidRPr="008F7221">
        <w:t>.  The estimate of annualized cost to respondents for hour burden is $</w:t>
      </w:r>
      <w:r w:rsidR="006B5EE6">
        <w:t>43.28</w:t>
      </w:r>
      <w:r w:rsidRPr="008F7221">
        <w:t xml:space="preserve"> times </w:t>
      </w:r>
      <w:r w:rsidR="006A3E04">
        <w:t>1</w:t>
      </w:r>
      <w:r w:rsidR="00716559">
        <w:t>5</w:t>
      </w:r>
      <w:r w:rsidRPr="008F7221">
        <w:t xml:space="preserve"> hours or </w:t>
      </w:r>
      <w:r w:rsidR="006B5EE6">
        <w:t>$</w:t>
      </w:r>
      <w:r w:rsidR="006A3E04">
        <w:t>649.20</w:t>
      </w:r>
      <w:r w:rsidR="006B5EE6">
        <w:t>.</w:t>
      </w:r>
    </w:p>
    <w:p w:rsidRPr="00F50F9C" w:rsidR="008E1C44" w:rsidP="009A5666" w:rsidRDefault="008E1C44" w14:paraId="45C2CB81" w14:textId="778E094C">
      <w:pPr>
        <w:rPr>
          <w:b/>
        </w:rPr>
      </w:pPr>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351"/>
        <w:gridCol w:w="1259"/>
        <w:gridCol w:w="1080"/>
        <w:gridCol w:w="900"/>
        <w:gridCol w:w="900"/>
        <w:gridCol w:w="1080"/>
        <w:gridCol w:w="896"/>
      </w:tblGrid>
      <w:tr w:rsidRPr="0014100A" w:rsidR="006A3E04" w:rsidTr="00FC3A77" w14:paraId="13FDF62F" w14:textId="2FD9EE30">
        <w:trPr>
          <w:trHeight w:val="47"/>
        </w:trPr>
        <w:tc>
          <w:tcPr>
            <w:tcW w:w="1010" w:type="pct"/>
            <w:shd w:val="clear" w:color="auto" w:fill="auto"/>
            <w:vAlign w:val="center"/>
            <w:hideMark/>
          </w:tcPr>
          <w:p w:rsidRPr="003A3994" w:rsidR="006A3E04" w:rsidP="00491955" w:rsidRDefault="006A3E04" w14:paraId="100AB63A" w14:textId="34FD70A0">
            <w:pPr>
              <w:jc w:val="center"/>
              <w:rPr>
                <w:b/>
                <w:bCs/>
                <w:color w:val="000000"/>
                <w:sz w:val="20"/>
                <w:szCs w:val="20"/>
              </w:rPr>
            </w:pPr>
            <w:r w:rsidRPr="003A3994">
              <w:rPr>
                <w:b/>
                <w:bCs/>
                <w:color w:val="000000"/>
                <w:sz w:val="20"/>
                <w:szCs w:val="20"/>
              </w:rPr>
              <w:lastRenderedPageBreak/>
              <w:t>Information Collection Title</w:t>
            </w:r>
          </w:p>
        </w:tc>
        <w:tc>
          <w:tcPr>
            <w:tcW w:w="722" w:type="pct"/>
            <w:shd w:val="clear" w:color="auto" w:fill="auto"/>
            <w:vAlign w:val="center"/>
            <w:hideMark/>
          </w:tcPr>
          <w:p w:rsidRPr="003A3994" w:rsidR="006A3E04" w:rsidP="00491955" w:rsidRDefault="006A3E04" w14:paraId="05FD8672" w14:textId="57282694">
            <w:pPr>
              <w:jc w:val="center"/>
              <w:rPr>
                <w:b/>
                <w:bCs/>
                <w:color w:val="000000"/>
                <w:sz w:val="20"/>
                <w:szCs w:val="20"/>
              </w:rPr>
            </w:pPr>
            <w:r w:rsidRPr="003A3994">
              <w:rPr>
                <w:b/>
                <w:bCs/>
                <w:color w:val="000000"/>
                <w:sz w:val="20"/>
                <w:szCs w:val="20"/>
              </w:rPr>
              <w:t>Total Number of Respondents</w:t>
            </w:r>
          </w:p>
        </w:tc>
        <w:tc>
          <w:tcPr>
            <w:tcW w:w="673" w:type="pct"/>
            <w:shd w:val="clear" w:color="auto" w:fill="auto"/>
            <w:vAlign w:val="center"/>
            <w:hideMark/>
          </w:tcPr>
          <w:p w:rsidRPr="003A3994" w:rsidR="006A3E04" w:rsidP="00491955" w:rsidRDefault="006A3E04" w14:paraId="6A1B7FCE" w14:textId="6A5097D3">
            <w:pPr>
              <w:jc w:val="center"/>
              <w:rPr>
                <w:b/>
                <w:bCs/>
                <w:color w:val="000000"/>
                <w:sz w:val="20"/>
                <w:szCs w:val="20"/>
              </w:rPr>
            </w:pPr>
            <w:r w:rsidRPr="003A3994">
              <w:rPr>
                <w:b/>
                <w:bCs/>
                <w:color w:val="000000"/>
                <w:sz w:val="20"/>
                <w:szCs w:val="20"/>
              </w:rPr>
              <w:t>Total Number of Responses per Respondent</w:t>
            </w:r>
          </w:p>
        </w:tc>
        <w:tc>
          <w:tcPr>
            <w:tcW w:w="577" w:type="pct"/>
            <w:shd w:val="clear" w:color="auto" w:fill="auto"/>
            <w:vAlign w:val="center"/>
            <w:hideMark/>
          </w:tcPr>
          <w:p w:rsidRPr="003A3994" w:rsidR="006A3E04" w:rsidP="00491955" w:rsidRDefault="006A3E04" w14:paraId="3C02EB1C" w14:textId="77777777">
            <w:pPr>
              <w:jc w:val="center"/>
              <w:rPr>
                <w:b/>
                <w:bCs/>
                <w:color w:val="000000"/>
                <w:sz w:val="20"/>
                <w:szCs w:val="20"/>
              </w:rPr>
            </w:pPr>
            <w:r w:rsidRPr="003A3994">
              <w:rPr>
                <w:b/>
                <w:bCs/>
                <w:color w:val="000000"/>
                <w:sz w:val="20"/>
                <w:szCs w:val="20"/>
              </w:rPr>
              <w:t>Average Burden Hours per Response</w:t>
            </w:r>
          </w:p>
        </w:tc>
        <w:tc>
          <w:tcPr>
            <w:tcW w:w="481" w:type="pct"/>
            <w:vAlign w:val="center"/>
          </w:tcPr>
          <w:p w:rsidRPr="003A3994" w:rsidR="006A3E04" w:rsidP="00491955" w:rsidRDefault="006A3E04" w14:paraId="693160DC" w14:textId="7027EA4F">
            <w:pPr>
              <w:jc w:val="center"/>
              <w:rPr>
                <w:b/>
                <w:bCs/>
                <w:color w:val="000000"/>
                <w:sz w:val="20"/>
                <w:szCs w:val="20"/>
              </w:rPr>
            </w:pPr>
            <w:r w:rsidRPr="003A3994">
              <w:rPr>
                <w:b/>
                <w:bCs/>
                <w:color w:val="000000"/>
                <w:sz w:val="20"/>
                <w:szCs w:val="20"/>
              </w:rPr>
              <w:t>Total Burden Hours</w:t>
            </w:r>
          </w:p>
        </w:tc>
        <w:tc>
          <w:tcPr>
            <w:tcW w:w="481" w:type="pct"/>
            <w:vAlign w:val="center"/>
          </w:tcPr>
          <w:p w:rsidRPr="003A3994" w:rsidR="006A3E04" w:rsidP="006A3E04" w:rsidRDefault="006A3E04" w14:paraId="3071DCC4" w14:textId="0CC68D61">
            <w:pPr>
              <w:jc w:val="center"/>
              <w:rPr>
                <w:b/>
                <w:bCs/>
                <w:color w:val="000000"/>
                <w:sz w:val="20"/>
                <w:szCs w:val="20"/>
              </w:rPr>
            </w:pPr>
            <w:r>
              <w:rPr>
                <w:b/>
                <w:bCs/>
                <w:color w:val="000000"/>
                <w:sz w:val="20"/>
                <w:szCs w:val="20"/>
              </w:rPr>
              <w:t>Annual</w:t>
            </w:r>
            <w:r w:rsidRPr="003A3994">
              <w:rPr>
                <w:b/>
                <w:bCs/>
                <w:color w:val="000000"/>
                <w:sz w:val="20"/>
                <w:szCs w:val="20"/>
              </w:rPr>
              <w:t xml:space="preserve"> Burden Hours</w:t>
            </w:r>
          </w:p>
        </w:tc>
        <w:tc>
          <w:tcPr>
            <w:tcW w:w="577" w:type="pct"/>
            <w:vAlign w:val="center"/>
          </w:tcPr>
          <w:p w:rsidRPr="003A3994" w:rsidR="006A3E04" w:rsidP="00491955" w:rsidRDefault="006A3E04" w14:paraId="44438F30" w14:textId="197B7630">
            <w:pPr>
              <w:jc w:val="center"/>
              <w:rPr>
                <w:b/>
                <w:bCs/>
                <w:color w:val="000000"/>
                <w:sz w:val="20"/>
                <w:szCs w:val="20"/>
              </w:rPr>
            </w:pPr>
            <w:r w:rsidRPr="003A3994">
              <w:rPr>
                <w:b/>
                <w:bCs/>
                <w:color w:val="000000"/>
                <w:sz w:val="20"/>
                <w:szCs w:val="20"/>
              </w:rPr>
              <w:t>Average Hourly Wage</w:t>
            </w:r>
          </w:p>
        </w:tc>
        <w:tc>
          <w:tcPr>
            <w:tcW w:w="479" w:type="pct"/>
            <w:vAlign w:val="center"/>
          </w:tcPr>
          <w:p w:rsidRPr="00BF2941" w:rsidR="006A3E04" w:rsidP="00491955" w:rsidRDefault="006A3E04" w14:paraId="0ACC554C" w14:textId="19BC0B13">
            <w:pPr>
              <w:jc w:val="center"/>
              <w:rPr>
                <w:b/>
                <w:bCs/>
                <w:color w:val="000000"/>
                <w:sz w:val="20"/>
                <w:szCs w:val="20"/>
              </w:rPr>
            </w:pPr>
            <w:r>
              <w:rPr>
                <w:b/>
                <w:bCs/>
                <w:color w:val="000000"/>
                <w:sz w:val="20"/>
                <w:szCs w:val="20"/>
              </w:rPr>
              <w:t>Total Annual Cost</w:t>
            </w:r>
          </w:p>
        </w:tc>
      </w:tr>
      <w:tr w:rsidRPr="0014100A" w:rsidR="006A3E04" w:rsidTr="00FC3A77" w14:paraId="0216CE95" w14:textId="5BF10978">
        <w:trPr>
          <w:trHeight w:val="611"/>
        </w:trPr>
        <w:tc>
          <w:tcPr>
            <w:tcW w:w="1010" w:type="pct"/>
            <w:shd w:val="clear" w:color="auto" w:fill="auto"/>
            <w:vAlign w:val="center"/>
            <w:hideMark/>
          </w:tcPr>
          <w:p w:rsidRPr="003A3994" w:rsidR="006A3E04" w:rsidP="00491955" w:rsidRDefault="006A3E04" w14:paraId="10DA37C1" w14:textId="6B4E15D0">
            <w:pPr>
              <w:rPr>
                <w:color w:val="000000"/>
                <w:sz w:val="20"/>
                <w:szCs w:val="20"/>
              </w:rPr>
            </w:pPr>
            <w:r w:rsidRPr="003A3994">
              <w:rPr>
                <w:color w:val="000000"/>
                <w:sz w:val="20"/>
                <w:szCs w:val="20"/>
              </w:rPr>
              <w:t>Adoption Call to Action Baseline Survey</w:t>
            </w:r>
          </w:p>
        </w:tc>
        <w:tc>
          <w:tcPr>
            <w:tcW w:w="722" w:type="pct"/>
            <w:shd w:val="clear" w:color="auto" w:fill="auto"/>
            <w:vAlign w:val="center"/>
            <w:hideMark/>
          </w:tcPr>
          <w:p w:rsidRPr="003A3994" w:rsidR="006A3E04" w:rsidP="00491955" w:rsidRDefault="006A3E04" w14:paraId="1E998FF4" w14:textId="708B9211">
            <w:pPr>
              <w:jc w:val="center"/>
              <w:rPr>
                <w:color w:val="000000"/>
                <w:sz w:val="20"/>
                <w:szCs w:val="20"/>
              </w:rPr>
            </w:pPr>
            <w:r w:rsidRPr="003A3994">
              <w:rPr>
                <w:color w:val="000000"/>
                <w:sz w:val="20"/>
                <w:szCs w:val="20"/>
              </w:rPr>
              <w:t>53</w:t>
            </w:r>
          </w:p>
        </w:tc>
        <w:tc>
          <w:tcPr>
            <w:tcW w:w="673" w:type="pct"/>
            <w:shd w:val="clear" w:color="auto" w:fill="auto"/>
            <w:vAlign w:val="center"/>
            <w:hideMark/>
          </w:tcPr>
          <w:p w:rsidRPr="003A3994" w:rsidR="006A3E04" w:rsidP="00491955" w:rsidRDefault="006A3E04" w14:paraId="043436E5" w14:textId="77777777">
            <w:pPr>
              <w:jc w:val="center"/>
              <w:rPr>
                <w:color w:val="000000"/>
                <w:sz w:val="20"/>
                <w:szCs w:val="20"/>
              </w:rPr>
            </w:pPr>
            <w:r w:rsidRPr="003A3994">
              <w:rPr>
                <w:color w:val="000000"/>
                <w:sz w:val="20"/>
                <w:szCs w:val="20"/>
              </w:rPr>
              <w:t>1</w:t>
            </w:r>
          </w:p>
        </w:tc>
        <w:tc>
          <w:tcPr>
            <w:tcW w:w="577" w:type="pct"/>
            <w:shd w:val="clear" w:color="auto" w:fill="auto"/>
            <w:vAlign w:val="center"/>
            <w:hideMark/>
          </w:tcPr>
          <w:p w:rsidRPr="003A3994" w:rsidR="006A3E04" w:rsidP="00491955" w:rsidRDefault="006A3E04" w14:paraId="622AABF5" w14:textId="2E1E77C9">
            <w:pPr>
              <w:jc w:val="center"/>
              <w:rPr>
                <w:color w:val="000000"/>
                <w:sz w:val="20"/>
                <w:szCs w:val="20"/>
              </w:rPr>
            </w:pPr>
            <w:r w:rsidRPr="003A3994">
              <w:rPr>
                <w:color w:val="000000"/>
                <w:sz w:val="20"/>
                <w:szCs w:val="20"/>
              </w:rPr>
              <w:t>.33</w:t>
            </w:r>
          </w:p>
        </w:tc>
        <w:tc>
          <w:tcPr>
            <w:tcW w:w="481" w:type="pct"/>
            <w:vAlign w:val="center"/>
          </w:tcPr>
          <w:p w:rsidRPr="003A3994" w:rsidR="006A3E04" w:rsidP="00491955" w:rsidRDefault="006A3E04" w14:paraId="7761AA81" w14:textId="4654CEDC">
            <w:pPr>
              <w:jc w:val="center"/>
              <w:rPr>
                <w:color w:val="000000"/>
                <w:sz w:val="20"/>
                <w:szCs w:val="20"/>
              </w:rPr>
            </w:pPr>
            <w:r>
              <w:rPr>
                <w:color w:val="000000"/>
                <w:sz w:val="20"/>
                <w:szCs w:val="20"/>
              </w:rPr>
              <w:t>18</w:t>
            </w:r>
          </w:p>
        </w:tc>
        <w:tc>
          <w:tcPr>
            <w:tcW w:w="481" w:type="pct"/>
            <w:vAlign w:val="center"/>
          </w:tcPr>
          <w:p w:rsidR="006A3E04" w:rsidP="006A3E04" w:rsidRDefault="006A3E04" w14:paraId="77880CE0" w14:textId="1BCDFC7C">
            <w:pPr>
              <w:jc w:val="center"/>
              <w:rPr>
                <w:color w:val="000000"/>
                <w:sz w:val="20"/>
                <w:szCs w:val="20"/>
              </w:rPr>
            </w:pPr>
            <w:r>
              <w:rPr>
                <w:color w:val="000000"/>
                <w:sz w:val="20"/>
                <w:szCs w:val="20"/>
              </w:rPr>
              <w:t>6</w:t>
            </w:r>
          </w:p>
        </w:tc>
        <w:tc>
          <w:tcPr>
            <w:tcW w:w="577" w:type="pct"/>
            <w:vAlign w:val="center"/>
          </w:tcPr>
          <w:p w:rsidRPr="003A3994" w:rsidR="006A3E04" w:rsidP="00A036BB" w:rsidRDefault="006A3E04" w14:paraId="17156AA8" w14:textId="1B2F1011">
            <w:pPr>
              <w:jc w:val="center"/>
              <w:rPr>
                <w:color w:val="000000"/>
                <w:sz w:val="20"/>
                <w:szCs w:val="20"/>
              </w:rPr>
            </w:pPr>
            <w:r>
              <w:rPr>
                <w:color w:val="000000"/>
                <w:sz w:val="20"/>
                <w:szCs w:val="20"/>
              </w:rPr>
              <w:t>$43.28</w:t>
            </w:r>
          </w:p>
        </w:tc>
        <w:tc>
          <w:tcPr>
            <w:tcW w:w="479" w:type="pct"/>
            <w:vAlign w:val="center"/>
          </w:tcPr>
          <w:p w:rsidRPr="00BF2941" w:rsidR="006A3E04" w:rsidP="006A3E04" w:rsidRDefault="006A3E04" w14:paraId="5878075F" w14:textId="7458A42B">
            <w:pPr>
              <w:jc w:val="center"/>
              <w:rPr>
                <w:color w:val="000000"/>
                <w:sz w:val="20"/>
                <w:szCs w:val="20"/>
              </w:rPr>
            </w:pPr>
            <w:r>
              <w:rPr>
                <w:color w:val="000000"/>
                <w:sz w:val="20"/>
                <w:szCs w:val="20"/>
              </w:rPr>
              <w:t>$259.68</w:t>
            </w:r>
          </w:p>
        </w:tc>
      </w:tr>
      <w:tr w:rsidRPr="0014100A" w:rsidR="006A3E04" w:rsidTr="00FC3A77" w14:paraId="2811D726" w14:textId="0FBF9B5C">
        <w:trPr>
          <w:trHeight w:val="611"/>
        </w:trPr>
        <w:tc>
          <w:tcPr>
            <w:tcW w:w="1010" w:type="pct"/>
            <w:shd w:val="clear" w:color="auto" w:fill="auto"/>
            <w:vAlign w:val="center"/>
            <w:hideMark/>
          </w:tcPr>
          <w:p w:rsidRPr="003A3994" w:rsidR="006A3E04" w:rsidP="00491955" w:rsidRDefault="006A3E04" w14:paraId="3FFFDA15" w14:textId="1D826370">
            <w:pPr>
              <w:rPr>
                <w:color w:val="000000"/>
                <w:sz w:val="20"/>
                <w:szCs w:val="20"/>
              </w:rPr>
            </w:pPr>
            <w:r w:rsidRPr="003A3994">
              <w:rPr>
                <w:color w:val="000000"/>
                <w:sz w:val="20"/>
                <w:szCs w:val="20"/>
              </w:rPr>
              <w:t xml:space="preserve">Adoption Call to Action Progress Update </w:t>
            </w:r>
            <w:r>
              <w:rPr>
                <w:color w:val="000000"/>
                <w:sz w:val="20"/>
                <w:szCs w:val="20"/>
              </w:rPr>
              <w:t>Survey</w:t>
            </w:r>
          </w:p>
        </w:tc>
        <w:tc>
          <w:tcPr>
            <w:tcW w:w="722" w:type="pct"/>
            <w:shd w:val="clear" w:color="auto" w:fill="auto"/>
            <w:vAlign w:val="center"/>
            <w:hideMark/>
          </w:tcPr>
          <w:p w:rsidRPr="003A3994" w:rsidR="006A3E04" w:rsidP="00491955" w:rsidRDefault="006A3E04" w14:paraId="555E3B0F" w14:textId="1A950643">
            <w:pPr>
              <w:jc w:val="center"/>
              <w:rPr>
                <w:color w:val="000000"/>
                <w:sz w:val="20"/>
                <w:szCs w:val="20"/>
              </w:rPr>
            </w:pPr>
            <w:r w:rsidRPr="003A3994">
              <w:rPr>
                <w:color w:val="000000"/>
                <w:sz w:val="20"/>
                <w:szCs w:val="20"/>
              </w:rPr>
              <w:t>53</w:t>
            </w:r>
          </w:p>
        </w:tc>
        <w:tc>
          <w:tcPr>
            <w:tcW w:w="673" w:type="pct"/>
            <w:shd w:val="clear" w:color="auto" w:fill="auto"/>
            <w:vAlign w:val="center"/>
            <w:hideMark/>
          </w:tcPr>
          <w:p w:rsidRPr="003A3994" w:rsidR="006A3E04" w:rsidP="00491955" w:rsidRDefault="006A3E04" w14:paraId="1B0CA0B8" w14:textId="25E55F35">
            <w:pPr>
              <w:jc w:val="center"/>
              <w:rPr>
                <w:color w:val="000000"/>
                <w:sz w:val="20"/>
                <w:szCs w:val="20"/>
              </w:rPr>
            </w:pPr>
            <w:r w:rsidRPr="003A3994">
              <w:rPr>
                <w:color w:val="000000"/>
                <w:sz w:val="20"/>
                <w:szCs w:val="20"/>
              </w:rPr>
              <w:t>2</w:t>
            </w:r>
          </w:p>
        </w:tc>
        <w:tc>
          <w:tcPr>
            <w:tcW w:w="577" w:type="pct"/>
            <w:shd w:val="clear" w:color="auto" w:fill="auto"/>
            <w:vAlign w:val="center"/>
            <w:hideMark/>
          </w:tcPr>
          <w:p w:rsidRPr="003A3994" w:rsidR="006A3E04" w:rsidP="00491955" w:rsidRDefault="006A3E04" w14:paraId="4E7E6665" w14:textId="019741FD">
            <w:pPr>
              <w:jc w:val="center"/>
              <w:rPr>
                <w:color w:val="000000"/>
                <w:sz w:val="20"/>
                <w:szCs w:val="20"/>
              </w:rPr>
            </w:pPr>
            <w:r w:rsidRPr="003A3994">
              <w:rPr>
                <w:color w:val="000000"/>
                <w:sz w:val="20"/>
                <w:szCs w:val="20"/>
              </w:rPr>
              <w:t>.25</w:t>
            </w:r>
          </w:p>
        </w:tc>
        <w:tc>
          <w:tcPr>
            <w:tcW w:w="481" w:type="pct"/>
            <w:vAlign w:val="center"/>
          </w:tcPr>
          <w:p w:rsidRPr="003A3994" w:rsidR="006A3E04" w:rsidP="00491955" w:rsidRDefault="006A3E04" w14:paraId="6C58130B" w14:textId="3E90B8FF">
            <w:pPr>
              <w:jc w:val="center"/>
              <w:rPr>
                <w:color w:val="000000"/>
                <w:sz w:val="20"/>
                <w:szCs w:val="20"/>
              </w:rPr>
            </w:pPr>
            <w:r>
              <w:rPr>
                <w:color w:val="000000"/>
                <w:sz w:val="20"/>
                <w:szCs w:val="20"/>
              </w:rPr>
              <w:t>27</w:t>
            </w:r>
          </w:p>
        </w:tc>
        <w:tc>
          <w:tcPr>
            <w:tcW w:w="481" w:type="pct"/>
            <w:vAlign w:val="center"/>
          </w:tcPr>
          <w:p w:rsidR="006A3E04" w:rsidP="006A3E04" w:rsidRDefault="006A3E04" w14:paraId="23A2D41E" w14:textId="03F255B7">
            <w:pPr>
              <w:jc w:val="center"/>
              <w:rPr>
                <w:color w:val="000000"/>
                <w:sz w:val="20"/>
                <w:szCs w:val="20"/>
              </w:rPr>
            </w:pPr>
            <w:r>
              <w:rPr>
                <w:color w:val="000000"/>
                <w:sz w:val="20"/>
                <w:szCs w:val="20"/>
              </w:rPr>
              <w:t>9</w:t>
            </w:r>
          </w:p>
        </w:tc>
        <w:tc>
          <w:tcPr>
            <w:tcW w:w="577" w:type="pct"/>
            <w:vAlign w:val="center"/>
          </w:tcPr>
          <w:p w:rsidRPr="003A3994" w:rsidR="006A3E04" w:rsidP="00491955" w:rsidRDefault="006A3E04" w14:paraId="1C576559" w14:textId="3962F020">
            <w:pPr>
              <w:jc w:val="center"/>
              <w:rPr>
                <w:color w:val="000000"/>
                <w:sz w:val="20"/>
                <w:szCs w:val="20"/>
              </w:rPr>
            </w:pPr>
            <w:r>
              <w:rPr>
                <w:color w:val="000000"/>
                <w:sz w:val="20"/>
                <w:szCs w:val="20"/>
              </w:rPr>
              <w:t>$43.28</w:t>
            </w:r>
          </w:p>
        </w:tc>
        <w:tc>
          <w:tcPr>
            <w:tcW w:w="479" w:type="pct"/>
            <w:vAlign w:val="center"/>
          </w:tcPr>
          <w:p w:rsidRPr="00BF2941" w:rsidR="006A3E04" w:rsidP="006A3E04" w:rsidRDefault="006A3E04" w14:paraId="698D25F0" w14:textId="079EE89B">
            <w:pPr>
              <w:jc w:val="center"/>
              <w:rPr>
                <w:color w:val="000000"/>
                <w:sz w:val="20"/>
                <w:szCs w:val="20"/>
              </w:rPr>
            </w:pPr>
            <w:r>
              <w:rPr>
                <w:color w:val="000000"/>
                <w:sz w:val="20"/>
                <w:szCs w:val="20"/>
              </w:rPr>
              <w:t>$389.52</w:t>
            </w:r>
          </w:p>
        </w:tc>
      </w:tr>
      <w:tr w:rsidRPr="0014100A" w:rsidR="006A3E04" w:rsidTr="00FC3A77" w14:paraId="3581E962" w14:textId="77777777">
        <w:trPr>
          <w:trHeight w:val="611"/>
        </w:trPr>
        <w:tc>
          <w:tcPr>
            <w:tcW w:w="3463" w:type="pct"/>
            <w:gridSpan w:val="5"/>
            <w:shd w:val="clear" w:color="auto" w:fill="auto"/>
            <w:vAlign w:val="center"/>
          </w:tcPr>
          <w:p w:rsidRPr="003A3994" w:rsidR="006A3E04" w:rsidP="00491955" w:rsidRDefault="006A3E04" w14:paraId="13C91802" w14:textId="77777777">
            <w:pPr>
              <w:jc w:val="right"/>
              <w:rPr>
                <w:color w:val="000000"/>
                <w:sz w:val="20"/>
                <w:szCs w:val="20"/>
              </w:rPr>
            </w:pPr>
            <w:r w:rsidRPr="003A3994">
              <w:rPr>
                <w:color w:val="000000"/>
                <w:sz w:val="20"/>
                <w:szCs w:val="20"/>
              </w:rPr>
              <w:t>Estimated Annual Burden Hours</w:t>
            </w:r>
          </w:p>
          <w:p w:rsidR="006A3E04" w:rsidP="00491955" w:rsidRDefault="006A3E04" w14:paraId="6852A1D8" w14:textId="764E33D5">
            <w:pPr>
              <w:jc w:val="center"/>
              <w:rPr>
                <w:color w:val="000000"/>
                <w:sz w:val="20"/>
                <w:szCs w:val="20"/>
              </w:rPr>
            </w:pPr>
          </w:p>
        </w:tc>
        <w:tc>
          <w:tcPr>
            <w:tcW w:w="481" w:type="pct"/>
            <w:vAlign w:val="center"/>
          </w:tcPr>
          <w:p w:rsidR="006A3E04" w:rsidP="006A3E04" w:rsidRDefault="006A3E04" w14:paraId="5E1C9046" w14:textId="57DAC134">
            <w:pPr>
              <w:jc w:val="center"/>
              <w:rPr>
                <w:color w:val="000000"/>
                <w:sz w:val="20"/>
                <w:szCs w:val="20"/>
              </w:rPr>
            </w:pPr>
            <w:r>
              <w:rPr>
                <w:color w:val="000000"/>
                <w:sz w:val="20"/>
                <w:szCs w:val="20"/>
              </w:rPr>
              <w:t>15</w:t>
            </w:r>
          </w:p>
        </w:tc>
        <w:tc>
          <w:tcPr>
            <w:tcW w:w="577" w:type="pct"/>
            <w:vAlign w:val="center"/>
          </w:tcPr>
          <w:p w:rsidR="006A3E04" w:rsidP="006A3E04" w:rsidRDefault="006A3E04" w14:paraId="4517C98A" w14:textId="3127750E">
            <w:pPr>
              <w:jc w:val="center"/>
              <w:rPr>
                <w:color w:val="000000"/>
                <w:sz w:val="20"/>
                <w:szCs w:val="20"/>
              </w:rPr>
            </w:pPr>
            <w:r>
              <w:rPr>
                <w:color w:val="000000"/>
                <w:sz w:val="20"/>
                <w:szCs w:val="20"/>
              </w:rPr>
              <w:t>Estimated Annual Cost Total</w:t>
            </w:r>
          </w:p>
        </w:tc>
        <w:tc>
          <w:tcPr>
            <w:tcW w:w="479" w:type="pct"/>
            <w:vAlign w:val="center"/>
          </w:tcPr>
          <w:p w:rsidR="006A3E04" w:rsidP="006A3E04" w:rsidRDefault="006A3E04" w14:paraId="3C9B8674" w14:textId="51C26B88">
            <w:pPr>
              <w:jc w:val="center"/>
              <w:rPr>
                <w:color w:val="000000"/>
                <w:sz w:val="20"/>
                <w:szCs w:val="20"/>
              </w:rPr>
            </w:pPr>
            <w:r>
              <w:rPr>
                <w:color w:val="000000"/>
                <w:sz w:val="20"/>
                <w:szCs w:val="20"/>
              </w:rPr>
              <w:t>$649.20</w:t>
            </w:r>
          </w:p>
        </w:tc>
      </w:tr>
    </w:tbl>
    <w:p w:rsidRPr="006A3E04" w:rsidR="006A3E04" w:rsidP="006A3E04" w:rsidRDefault="006A3E04" w14:paraId="0748E1EA" w14:textId="77777777">
      <w:pPr>
        <w:pStyle w:val="Heading1"/>
        <w:spacing w:after="120"/>
        <w:ind w:left="360" w:firstLine="0"/>
        <w:rPr>
          <w:rFonts w:eastAsia="Arial Unicode MS"/>
        </w:rPr>
      </w:pPr>
    </w:p>
    <w:p w:rsidRPr="00E80F71" w:rsidR="008E1C44" w:rsidP="009A5666" w:rsidRDefault="00D04527" w14:paraId="3D0A1F21" w14:textId="47F46EBB">
      <w:pPr>
        <w:pStyle w:val="Heading1"/>
        <w:numPr>
          <w:ilvl w:val="0"/>
          <w:numId w:val="35"/>
        </w:numPr>
        <w:spacing w:after="120"/>
        <w:rPr>
          <w:rFonts w:eastAsia="Arial Unicode MS"/>
        </w:rPr>
      </w:pPr>
      <w:r w:rsidRPr="00E80F71">
        <w:t>Estimates of Other Total Annual Cost Burden to Respondents and Record Keepers</w:t>
      </w:r>
    </w:p>
    <w:p w:rsidR="008E1C44" w:rsidP="00256B2A" w:rsidRDefault="00692DF4" w14:paraId="17A17B1E" w14:textId="76FE165D">
      <w:pPr>
        <w:ind w:left="720" w:hanging="720"/>
      </w:pPr>
      <w:r>
        <w:t xml:space="preserve">There are no additional costs to respondents. </w:t>
      </w:r>
    </w:p>
    <w:p w:rsidRPr="00E80F71" w:rsidR="00692DF4" w:rsidP="00256B2A" w:rsidRDefault="00692DF4" w14:paraId="78E752E5" w14:textId="77777777">
      <w:pPr>
        <w:ind w:left="720" w:hanging="720"/>
      </w:pPr>
    </w:p>
    <w:p w:rsidRPr="00E80F71" w:rsidR="008E1C44" w:rsidP="009A5666" w:rsidRDefault="008E1C44" w14:paraId="28FCE01A" w14:textId="4BCBFA31">
      <w:pPr>
        <w:pStyle w:val="Heading1"/>
        <w:numPr>
          <w:ilvl w:val="0"/>
          <w:numId w:val="35"/>
        </w:numPr>
        <w:spacing w:after="120"/>
        <w:rPr>
          <w:rFonts w:eastAsia="Arial Unicode MS"/>
        </w:rPr>
      </w:pPr>
      <w:r w:rsidRPr="00E80F71">
        <w:t>Annualized Cost to the Federal Government</w:t>
      </w:r>
    </w:p>
    <w:p w:rsidRPr="00E80F71" w:rsidR="008E1C44" w:rsidP="00553129" w:rsidRDefault="000D70B3" w14:paraId="6AB8591B" w14:textId="57A952BD">
      <w:r>
        <w:t xml:space="preserve">The cost to the Federal government was calculated </w:t>
      </w:r>
      <w:r w:rsidR="00667C0B">
        <w:t xml:space="preserve">using </w:t>
      </w:r>
      <w:r w:rsidR="00553129">
        <w:t xml:space="preserve">the Bureau of Labor Statistics (BLS) job code for Social Scientists and Related Workers, All Other </w:t>
      </w:r>
      <w:r w:rsidR="00F911FA">
        <w:t xml:space="preserve">[19-3099] </w:t>
      </w:r>
      <w:r w:rsidR="00A23F19">
        <w:t>wage data</w:t>
      </w:r>
      <w:r w:rsidR="00230199">
        <w:t xml:space="preserve"> from May 2019 (</w:t>
      </w:r>
      <w:hyperlink w:history="1" r:id="rId13">
        <w:r w:rsidR="00230199">
          <w:rPr>
            <w:rStyle w:val="Hyperlink"/>
          </w:rPr>
          <w:t>https://www.bls.gov/oes/current/oes193099.htm</w:t>
        </w:r>
      </w:hyperlink>
      <w:r w:rsidR="00230199">
        <w:t>)</w:t>
      </w:r>
      <w:r w:rsidR="00A23F19">
        <w:t>, which is $</w:t>
      </w:r>
      <w:r w:rsidR="00230199">
        <w:t>42</w:t>
      </w:r>
      <w:r w:rsidR="005C2131">
        <w:t>.</w:t>
      </w:r>
      <w:r w:rsidR="00230199">
        <w:t>16</w:t>
      </w:r>
      <w:r w:rsidR="00A23F19">
        <w:t xml:space="preserve"> per hour</w:t>
      </w:r>
      <w:r w:rsidR="00A7530E">
        <w:t>.</w:t>
      </w:r>
      <w:r w:rsidR="001C1148">
        <w:t xml:space="preserve"> </w:t>
      </w:r>
      <w:r w:rsidR="00263B4B">
        <w:t>We also estimated</w:t>
      </w:r>
      <w:r w:rsidR="00082C9F">
        <w:t xml:space="preserve"> </w:t>
      </w:r>
      <w:r w:rsidR="004F5D05">
        <w:t>40</w:t>
      </w:r>
      <w:r w:rsidR="00263B4B">
        <w:t xml:space="preserve"> </w:t>
      </w:r>
      <w:r w:rsidR="000826BA">
        <w:t xml:space="preserve">total staff hours </w:t>
      </w:r>
      <w:r w:rsidR="00BA31B4">
        <w:t>for instrument development, administration</w:t>
      </w:r>
      <w:r w:rsidR="00EF237E">
        <w:t xml:space="preserve">, </w:t>
      </w:r>
      <w:r w:rsidR="00BA31B4">
        <w:t>and analysis of all survey data</w:t>
      </w:r>
      <w:r w:rsidR="00082C9F">
        <w:t xml:space="preserve">. </w:t>
      </w:r>
      <w:r w:rsidR="004F5D05">
        <w:t xml:space="preserve">This includes one administration of the </w:t>
      </w:r>
      <w:r w:rsidR="003C6A7C">
        <w:t xml:space="preserve">Adoption Call to Action </w:t>
      </w:r>
      <w:r w:rsidR="004F5D05">
        <w:t xml:space="preserve">Baseline Survey and two administrations of the </w:t>
      </w:r>
      <w:r w:rsidR="003C6A7C">
        <w:t xml:space="preserve">Adoption Call to Action </w:t>
      </w:r>
      <w:r w:rsidR="004F5D05">
        <w:t xml:space="preserve">Progress Update. </w:t>
      </w:r>
      <w:r w:rsidR="00862542">
        <w:t xml:space="preserve">The </w:t>
      </w:r>
      <w:r w:rsidRPr="00E80F71" w:rsidR="008E1C44">
        <w:t xml:space="preserve">estimate </w:t>
      </w:r>
      <w:r w:rsidR="00B02874">
        <w:t>of</w:t>
      </w:r>
      <w:r w:rsidRPr="00E80F71" w:rsidR="008E1C44">
        <w:t xml:space="preserve"> annualized costs to the Federal government </w:t>
      </w:r>
      <w:r w:rsidR="00862542">
        <w:t>is</w:t>
      </w:r>
      <w:r w:rsidRPr="00E80F71" w:rsidR="008E1C44">
        <w:t xml:space="preserve"> </w:t>
      </w:r>
      <w:r w:rsidR="00082C9F">
        <w:t>$</w:t>
      </w:r>
      <w:r w:rsidR="00462AD4">
        <w:t>42.16</w:t>
      </w:r>
      <w:r w:rsidR="00B02874">
        <w:t xml:space="preserve"> times </w:t>
      </w:r>
      <w:r w:rsidR="003C6A7C">
        <w:t>40</w:t>
      </w:r>
      <w:r w:rsidR="00B02874">
        <w:t xml:space="preserve"> which is </w:t>
      </w:r>
      <w:r w:rsidRPr="008D49AD" w:rsidR="008E1C44">
        <w:t>$</w:t>
      </w:r>
      <w:r w:rsidR="00462AD4">
        <w:t>1,686.40</w:t>
      </w:r>
      <w:r w:rsidRPr="00E80F71" w:rsidR="008E1C44">
        <w:t xml:space="preserve">. </w:t>
      </w:r>
      <w:r w:rsidR="007A0D48">
        <w:t>T</w:t>
      </w:r>
      <w:r w:rsidRPr="00E80F71" w:rsidR="008E1C44">
        <w:t xml:space="preserve">he estimated annual Federal costs associated </w:t>
      </w:r>
      <w:r w:rsidR="007A0D48">
        <w:t xml:space="preserve">with each survey are outlined in the table below. </w:t>
      </w:r>
    </w:p>
    <w:p w:rsidRPr="00E80F71" w:rsidR="00056FD0" w:rsidP="00256B2A" w:rsidRDefault="00056FD0" w14:paraId="252F4CB9" w14:textId="77777777">
      <w:pPr>
        <w:pStyle w:val="BodyTextIndent2"/>
        <w:ind w:left="0"/>
      </w:pPr>
    </w:p>
    <w:tbl>
      <w:tblPr>
        <w:tblStyle w:val="TableGrid"/>
        <w:tblW w:w="0" w:type="auto"/>
        <w:tblLook w:val="04A0" w:firstRow="1" w:lastRow="0" w:firstColumn="1" w:lastColumn="0" w:noHBand="0" w:noVBand="1"/>
      </w:tblPr>
      <w:tblGrid>
        <w:gridCol w:w="3744"/>
        <w:gridCol w:w="2647"/>
        <w:gridCol w:w="1177"/>
        <w:gridCol w:w="1762"/>
      </w:tblGrid>
      <w:tr w:rsidRPr="002808B8" w:rsidR="00056FD0" w:rsidTr="00A95AAD" w14:paraId="047EFDF0" w14:textId="77777777">
        <w:trPr>
          <w:trHeight w:val="537"/>
        </w:trPr>
        <w:tc>
          <w:tcPr>
            <w:tcW w:w="3744" w:type="dxa"/>
            <w:tcBorders>
              <w:top w:val="single" w:color="auto" w:sz="12" w:space="0"/>
              <w:left w:val="single" w:color="auto" w:sz="12" w:space="0"/>
              <w:bottom w:val="single" w:color="auto" w:sz="12" w:space="0"/>
            </w:tcBorders>
            <w:hideMark/>
          </w:tcPr>
          <w:p w:rsidRPr="002808B8" w:rsidR="00056FD0" w:rsidP="00256B2A" w:rsidRDefault="00056FD0" w14:paraId="43170D54" w14:textId="77777777">
            <w:pPr>
              <w:jc w:val="center"/>
              <w:rPr>
                <w:b/>
                <w:bCs/>
                <w:color w:val="000000"/>
              </w:rPr>
            </w:pPr>
            <w:r w:rsidRPr="002808B8">
              <w:rPr>
                <w:b/>
                <w:bCs/>
                <w:color w:val="000000"/>
              </w:rPr>
              <w:t>Instrument &amp; Other Costs</w:t>
            </w:r>
          </w:p>
        </w:tc>
        <w:tc>
          <w:tcPr>
            <w:tcW w:w="2647" w:type="dxa"/>
            <w:tcBorders>
              <w:top w:val="single" w:color="auto" w:sz="12" w:space="0"/>
              <w:bottom w:val="single" w:color="auto" w:sz="12" w:space="0"/>
            </w:tcBorders>
            <w:hideMark/>
          </w:tcPr>
          <w:p w:rsidRPr="002808B8" w:rsidR="00056FD0" w:rsidP="00256B2A" w:rsidRDefault="00056FD0" w14:paraId="66672DA0" w14:textId="77777777">
            <w:pPr>
              <w:jc w:val="center"/>
              <w:rPr>
                <w:b/>
                <w:bCs/>
                <w:color w:val="000000"/>
              </w:rPr>
            </w:pPr>
            <w:r w:rsidRPr="002808B8">
              <w:rPr>
                <w:b/>
                <w:bCs/>
                <w:color w:val="000000"/>
              </w:rPr>
              <w:t>Administration Activities</w:t>
            </w:r>
          </w:p>
        </w:tc>
        <w:tc>
          <w:tcPr>
            <w:tcW w:w="1177" w:type="dxa"/>
            <w:tcBorders>
              <w:top w:val="single" w:color="auto" w:sz="12" w:space="0"/>
              <w:bottom w:val="single" w:color="auto" w:sz="12" w:space="0"/>
            </w:tcBorders>
            <w:hideMark/>
          </w:tcPr>
          <w:p w:rsidRPr="002808B8" w:rsidR="00056FD0" w:rsidP="00256B2A" w:rsidRDefault="00056FD0" w14:paraId="1F4E325C" w14:textId="77777777">
            <w:pPr>
              <w:jc w:val="center"/>
              <w:rPr>
                <w:b/>
                <w:bCs/>
                <w:color w:val="000000"/>
              </w:rPr>
            </w:pPr>
            <w:r w:rsidRPr="002808B8">
              <w:rPr>
                <w:b/>
                <w:bCs/>
                <w:color w:val="000000"/>
              </w:rPr>
              <w:t>Staff Time (Hours)</w:t>
            </w:r>
          </w:p>
        </w:tc>
        <w:tc>
          <w:tcPr>
            <w:tcW w:w="1762" w:type="dxa"/>
            <w:tcBorders>
              <w:top w:val="single" w:color="auto" w:sz="12" w:space="0"/>
              <w:bottom w:val="single" w:color="auto" w:sz="12" w:space="0"/>
              <w:right w:val="single" w:color="auto" w:sz="12" w:space="0"/>
            </w:tcBorders>
            <w:hideMark/>
          </w:tcPr>
          <w:p w:rsidRPr="002808B8" w:rsidR="00056FD0" w:rsidP="00D81DEE" w:rsidRDefault="00056FD0" w14:paraId="15EEC818" w14:textId="4E6ADF20">
            <w:pPr>
              <w:jc w:val="center"/>
              <w:rPr>
                <w:b/>
                <w:bCs/>
                <w:color w:val="000000"/>
              </w:rPr>
            </w:pPr>
            <w:r w:rsidRPr="002808B8">
              <w:rPr>
                <w:b/>
                <w:bCs/>
                <w:color w:val="000000"/>
              </w:rPr>
              <w:t>Total Cost</w:t>
            </w:r>
          </w:p>
        </w:tc>
      </w:tr>
      <w:tr w:rsidRPr="002808B8" w:rsidR="006A3B54" w:rsidTr="00A95AAD" w14:paraId="3222B922" w14:textId="77777777">
        <w:tc>
          <w:tcPr>
            <w:tcW w:w="3744" w:type="dxa"/>
            <w:tcBorders>
              <w:top w:val="single" w:color="auto" w:sz="12" w:space="0"/>
              <w:left w:val="single" w:color="auto" w:sz="12" w:space="0"/>
            </w:tcBorders>
            <w:vAlign w:val="center"/>
          </w:tcPr>
          <w:p w:rsidRPr="002808B8" w:rsidR="006A3B54" w:rsidP="006A3B54" w:rsidRDefault="00617533" w14:paraId="16E0A307" w14:textId="070A4FA9">
            <w:r>
              <w:rPr>
                <w:color w:val="000000"/>
              </w:rPr>
              <w:t>Adoption Call to Action Baseline</w:t>
            </w:r>
            <w:r w:rsidRPr="0014100A" w:rsidR="006A3B54">
              <w:rPr>
                <w:color w:val="000000"/>
              </w:rPr>
              <w:t xml:space="preserve"> Survey</w:t>
            </w:r>
          </w:p>
        </w:tc>
        <w:tc>
          <w:tcPr>
            <w:tcW w:w="2647" w:type="dxa"/>
            <w:vMerge w:val="restart"/>
            <w:tcBorders>
              <w:top w:val="single" w:color="auto" w:sz="12" w:space="0"/>
            </w:tcBorders>
            <w:vAlign w:val="center"/>
          </w:tcPr>
          <w:p w:rsidRPr="002808B8" w:rsidR="006A3B54" w:rsidP="006A3B54" w:rsidRDefault="006A3B54" w14:paraId="42DAF7EB" w14:textId="77777777">
            <w:pPr>
              <w:jc w:val="center"/>
            </w:pPr>
            <w:r w:rsidRPr="002808B8">
              <w:t>Instrument Development, Administration &amp; Analysis</w:t>
            </w:r>
          </w:p>
        </w:tc>
        <w:tc>
          <w:tcPr>
            <w:tcW w:w="1177" w:type="dxa"/>
            <w:tcBorders>
              <w:top w:val="single" w:color="auto" w:sz="12" w:space="0"/>
              <w:left w:val="single" w:color="auto" w:sz="4" w:space="0"/>
              <w:bottom w:val="single" w:color="auto" w:sz="4" w:space="0"/>
              <w:right w:val="single" w:color="auto" w:sz="4" w:space="0"/>
            </w:tcBorders>
            <w:shd w:val="clear" w:color="auto" w:fill="auto"/>
            <w:vAlign w:val="center"/>
          </w:tcPr>
          <w:p w:rsidRPr="00C80D65" w:rsidR="006A3B54" w:rsidP="006A3B54" w:rsidRDefault="00600404" w14:paraId="6565CAEF" w14:textId="73D0B200">
            <w:pPr>
              <w:jc w:val="center"/>
              <w:rPr>
                <w:color w:val="000000"/>
              </w:rPr>
            </w:pPr>
            <w:r w:rsidRPr="00C80D65">
              <w:rPr>
                <w:color w:val="000000"/>
              </w:rPr>
              <w:t>16</w:t>
            </w:r>
          </w:p>
        </w:tc>
        <w:tc>
          <w:tcPr>
            <w:tcW w:w="1762" w:type="dxa"/>
            <w:tcBorders>
              <w:top w:val="single" w:color="auto" w:sz="12" w:space="0"/>
              <w:left w:val="single" w:color="auto" w:sz="4" w:space="0"/>
              <w:bottom w:val="single" w:color="auto" w:sz="4" w:space="0"/>
              <w:right w:val="single" w:color="auto" w:sz="12" w:space="0"/>
            </w:tcBorders>
            <w:shd w:val="clear" w:color="auto" w:fill="auto"/>
            <w:vAlign w:val="center"/>
          </w:tcPr>
          <w:p w:rsidRPr="00C80D65" w:rsidR="006A3B54" w:rsidP="006A3B54" w:rsidRDefault="006A3B54" w14:paraId="0D27277E" w14:textId="22DE0860">
            <w:pPr>
              <w:jc w:val="center"/>
              <w:rPr>
                <w:color w:val="000000"/>
              </w:rPr>
            </w:pPr>
            <w:r w:rsidRPr="00C80D65">
              <w:rPr>
                <w:color w:val="000000"/>
              </w:rPr>
              <w:t>$</w:t>
            </w:r>
            <w:r w:rsidR="00462AD4">
              <w:rPr>
                <w:color w:val="000000"/>
              </w:rPr>
              <w:t>674.56</w:t>
            </w:r>
          </w:p>
        </w:tc>
      </w:tr>
      <w:tr w:rsidRPr="002808B8" w:rsidR="006A3B54" w:rsidTr="00A95AAD" w14:paraId="36D0EFED" w14:textId="77777777">
        <w:tc>
          <w:tcPr>
            <w:tcW w:w="3744" w:type="dxa"/>
            <w:tcBorders>
              <w:top w:val="single" w:color="auto" w:sz="4" w:space="0"/>
              <w:left w:val="single" w:color="auto" w:sz="12" w:space="0"/>
            </w:tcBorders>
            <w:vAlign w:val="center"/>
          </w:tcPr>
          <w:p w:rsidRPr="002808B8" w:rsidR="006A3B54" w:rsidP="006A3B54" w:rsidRDefault="00617533" w14:paraId="79251534" w14:textId="6EC98A67">
            <w:r>
              <w:rPr>
                <w:color w:val="000000"/>
              </w:rPr>
              <w:t>Adoption Call to Action Progress Update</w:t>
            </w:r>
            <w:r w:rsidR="006A3B54">
              <w:rPr>
                <w:color w:val="000000"/>
              </w:rPr>
              <w:t xml:space="preserve"> </w:t>
            </w:r>
          </w:p>
        </w:tc>
        <w:tc>
          <w:tcPr>
            <w:tcW w:w="2647" w:type="dxa"/>
            <w:vMerge/>
            <w:tcBorders>
              <w:top w:val="single" w:color="auto" w:sz="4" w:space="0"/>
            </w:tcBorders>
          </w:tcPr>
          <w:p w:rsidRPr="002808B8" w:rsidR="006A3B54" w:rsidP="006A3B54" w:rsidRDefault="006A3B54" w14:paraId="1EAB7383" w14:textId="77777777"/>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C80D65" w:rsidR="006A3B54" w:rsidP="006A3B54" w:rsidRDefault="00C37EE0" w14:paraId="327B39BD" w14:textId="35ED0722">
            <w:pPr>
              <w:jc w:val="center"/>
              <w:rPr>
                <w:color w:val="000000"/>
              </w:rPr>
            </w:pPr>
            <w:r w:rsidRPr="00C80D65">
              <w:rPr>
                <w:color w:val="000000"/>
              </w:rPr>
              <w:t>24</w:t>
            </w:r>
          </w:p>
        </w:tc>
        <w:tc>
          <w:tcPr>
            <w:tcW w:w="1762" w:type="dxa"/>
            <w:tcBorders>
              <w:top w:val="single" w:color="auto" w:sz="4" w:space="0"/>
              <w:left w:val="single" w:color="auto" w:sz="4" w:space="0"/>
              <w:bottom w:val="single" w:color="auto" w:sz="4" w:space="0"/>
              <w:right w:val="single" w:color="auto" w:sz="12" w:space="0"/>
            </w:tcBorders>
            <w:shd w:val="clear" w:color="auto" w:fill="auto"/>
            <w:vAlign w:val="center"/>
          </w:tcPr>
          <w:p w:rsidRPr="00C80D65" w:rsidR="006A3B54" w:rsidP="006A3B54" w:rsidRDefault="006A3B54" w14:paraId="3C62D6A3" w14:textId="4FFA492C">
            <w:pPr>
              <w:jc w:val="center"/>
              <w:rPr>
                <w:color w:val="000000"/>
              </w:rPr>
            </w:pPr>
            <w:r w:rsidRPr="00C80D65">
              <w:rPr>
                <w:color w:val="000000"/>
              </w:rPr>
              <w:t>$</w:t>
            </w:r>
            <w:r w:rsidR="00462AD4">
              <w:rPr>
                <w:color w:val="000000"/>
              </w:rPr>
              <w:t>1</w:t>
            </w:r>
            <w:r w:rsidR="00875EF7">
              <w:rPr>
                <w:color w:val="000000"/>
              </w:rPr>
              <w:t>,</w:t>
            </w:r>
            <w:r w:rsidR="00462AD4">
              <w:rPr>
                <w:color w:val="000000"/>
              </w:rPr>
              <w:t>011.84</w:t>
            </w:r>
          </w:p>
        </w:tc>
      </w:tr>
      <w:tr w:rsidRPr="002808B8" w:rsidR="00491955" w:rsidTr="00F04F5D" w14:paraId="480C931F" w14:textId="77777777">
        <w:tc>
          <w:tcPr>
            <w:tcW w:w="6391" w:type="dxa"/>
            <w:gridSpan w:val="2"/>
            <w:tcBorders>
              <w:top w:val="single" w:color="auto" w:sz="12" w:space="0"/>
              <w:left w:val="single" w:color="auto" w:sz="12" w:space="0"/>
              <w:bottom w:val="single" w:color="auto" w:sz="12" w:space="0"/>
            </w:tcBorders>
            <w:vAlign w:val="center"/>
          </w:tcPr>
          <w:p w:rsidR="00491955" w:rsidP="00256B2A" w:rsidRDefault="00491955" w14:paraId="721BC9BD" w14:textId="77777777"/>
          <w:p w:rsidRPr="002808B8" w:rsidR="00491955" w:rsidP="00256B2A" w:rsidRDefault="00491955" w14:paraId="722BA046" w14:textId="2F17559E">
            <w:r w:rsidRPr="002808B8">
              <w:t>Total</w:t>
            </w:r>
          </w:p>
        </w:tc>
        <w:tc>
          <w:tcPr>
            <w:tcW w:w="1177" w:type="dxa"/>
            <w:tcBorders>
              <w:top w:val="single" w:color="auto" w:sz="12" w:space="0"/>
              <w:left w:val="single" w:color="auto" w:sz="4" w:space="0"/>
              <w:bottom w:val="single" w:color="auto" w:sz="12" w:space="0"/>
              <w:right w:val="single" w:color="auto" w:sz="4" w:space="0"/>
            </w:tcBorders>
            <w:shd w:val="clear" w:color="auto" w:fill="auto"/>
            <w:vAlign w:val="center"/>
          </w:tcPr>
          <w:p w:rsidRPr="002808B8" w:rsidR="00491955" w:rsidP="00256B2A" w:rsidRDefault="00491955" w14:paraId="0EB0928C" w14:textId="57CED5EE">
            <w:pPr>
              <w:jc w:val="center"/>
              <w:rPr>
                <w:color w:val="000000"/>
              </w:rPr>
            </w:pPr>
            <w:r>
              <w:rPr>
                <w:color w:val="000000"/>
              </w:rPr>
              <w:t>40</w:t>
            </w:r>
          </w:p>
        </w:tc>
        <w:tc>
          <w:tcPr>
            <w:tcW w:w="1762" w:type="dxa"/>
            <w:tcBorders>
              <w:top w:val="single" w:color="auto" w:sz="12" w:space="0"/>
              <w:left w:val="single" w:color="auto" w:sz="4" w:space="0"/>
              <w:bottom w:val="single" w:color="auto" w:sz="12" w:space="0"/>
              <w:right w:val="single" w:color="auto" w:sz="12" w:space="0"/>
            </w:tcBorders>
            <w:shd w:val="clear" w:color="auto" w:fill="auto"/>
            <w:vAlign w:val="center"/>
          </w:tcPr>
          <w:p w:rsidRPr="002808B8" w:rsidR="00491955" w:rsidP="00070387" w:rsidRDefault="00491955" w14:paraId="26F2B4BE" w14:textId="3F6B1ACA">
            <w:pPr>
              <w:jc w:val="center"/>
              <w:rPr>
                <w:color w:val="000000"/>
              </w:rPr>
            </w:pPr>
            <w:r>
              <w:rPr>
                <w:color w:val="000000"/>
              </w:rPr>
              <w:t>$1,</w:t>
            </w:r>
            <w:r w:rsidR="008D41E3">
              <w:rPr>
                <w:color w:val="000000"/>
              </w:rPr>
              <w:t>6</w:t>
            </w:r>
            <w:r>
              <w:rPr>
                <w:color w:val="000000"/>
              </w:rPr>
              <w:t>86.40</w:t>
            </w:r>
          </w:p>
        </w:tc>
      </w:tr>
    </w:tbl>
    <w:p w:rsidRPr="00E80F71" w:rsidR="008E1C44" w:rsidP="00256B2A" w:rsidRDefault="008E1C44" w14:paraId="462A2825" w14:textId="77777777">
      <w:pPr>
        <w:rPr>
          <w:b/>
        </w:rPr>
      </w:pPr>
    </w:p>
    <w:p w:rsidR="00056FD0" w:rsidP="00256B2A" w:rsidRDefault="00056FD0" w14:paraId="25569FA5" w14:textId="77777777">
      <w:pPr>
        <w:pStyle w:val="Heading1"/>
        <w:ind w:left="720"/>
      </w:pPr>
    </w:p>
    <w:p w:rsidRPr="00E80F71" w:rsidR="008E1C44" w:rsidP="009A5666" w:rsidRDefault="00D04527" w14:paraId="5A52E197" w14:textId="63B6CECE">
      <w:pPr>
        <w:pStyle w:val="Heading1"/>
        <w:numPr>
          <w:ilvl w:val="0"/>
          <w:numId w:val="35"/>
        </w:numPr>
        <w:spacing w:after="120"/>
        <w:rPr>
          <w:rFonts w:eastAsia="Arial Unicode MS"/>
        </w:rPr>
      </w:pPr>
      <w:r w:rsidRPr="00E80F71">
        <w:t>Explanation of Program Changes or Adjustments</w:t>
      </w:r>
    </w:p>
    <w:p w:rsidR="007E6690" w:rsidP="0066676F" w:rsidRDefault="00D81DEE" w14:paraId="42C2CC6E" w14:textId="705477AF">
      <w:r>
        <w:t xml:space="preserve">This is a </w:t>
      </w:r>
      <w:r w:rsidR="007E6690">
        <w:t xml:space="preserve">new </w:t>
      </w:r>
      <w:r w:rsidR="00692DF4">
        <w:t xml:space="preserve">information collection request. </w:t>
      </w:r>
    </w:p>
    <w:p w:rsidR="007E6690" w:rsidP="00256B2A" w:rsidRDefault="007E6690" w14:paraId="46296B0E" w14:textId="77777777">
      <w:pPr>
        <w:ind w:firstLine="720"/>
      </w:pPr>
    </w:p>
    <w:p w:rsidR="008E1C44" w:rsidP="00256B2A" w:rsidRDefault="008E1C44" w14:paraId="266602B9" w14:textId="77777777">
      <w:pPr>
        <w:pStyle w:val="BodyTextIndent"/>
        <w:ind w:firstLine="0"/>
      </w:pPr>
    </w:p>
    <w:p w:rsidRPr="00E80F71" w:rsidR="008E1C44" w:rsidP="009A5666" w:rsidRDefault="00D04527" w14:paraId="328336B8" w14:textId="32129ED2">
      <w:pPr>
        <w:pStyle w:val="Heading1"/>
        <w:numPr>
          <w:ilvl w:val="0"/>
          <w:numId w:val="35"/>
        </w:numPr>
        <w:spacing w:after="120"/>
        <w:rPr>
          <w:rFonts w:eastAsia="Arial Unicode MS"/>
        </w:rPr>
      </w:pPr>
      <w:r w:rsidRPr="00E80F71">
        <w:lastRenderedPageBreak/>
        <w:t>Plans for Tabulation and Publication and Project Time Schedule</w:t>
      </w:r>
    </w:p>
    <w:p w:rsidRPr="00E80F71" w:rsidR="008E1C44" w:rsidP="0066676F" w:rsidRDefault="00557B70" w14:paraId="48CAA3E1" w14:textId="5CC8B5B8">
      <w:r>
        <w:t>The following table</w:t>
      </w:r>
      <w:r w:rsidRPr="00E80F71" w:rsidR="008E1C44">
        <w:t xml:space="preserve"> </w:t>
      </w:r>
      <w:r w:rsidR="00002A5F">
        <w:t xml:space="preserve">provides timeframes for data collection, tabulation, and publication for each instrument. </w:t>
      </w:r>
      <w:r w:rsidRPr="00E80F71" w:rsidR="008E1C44">
        <w:t xml:space="preserve"> </w:t>
      </w:r>
    </w:p>
    <w:p w:rsidRPr="00E80F71" w:rsidR="00CC7412" w:rsidP="00256B2A" w:rsidRDefault="00CC7412" w14:paraId="20FDC07D" w14:textId="77777777">
      <w:pPr>
        <w:ind w:left="720"/>
      </w:pPr>
    </w:p>
    <w:p w:rsidR="008E1C44" w:rsidP="00256B2A" w:rsidRDefault="008E1C44" w14:paraId="4FB6CE04" w14:textId="7BBA389C">
      <w:pPr>
        <w:ind w:left="720" w:hanging="720"/>
        <w:rPr>
          <w:b/>
          <w:bCs/>
        </w:rPr>
      </w:pPr>
    </w:p>
    <w:tbl>
      <w:tblPr>
        <w:tblStyle w:val="TableGrid"/>
        <w:tblW w:w="0" w:type="auto"/>
        <w:tblInd w:w="720" w:type="dxa"/>
        <w:tblLook w:val="04A0" w:firstRow="1" w:lastRow="0" w:firstColumn="1" w:lastColumn="0" w:noHBand="0" w:noVBand="1"/>
      </w:tblPr>
      <w:tblGrid>
        <w:gridCol w:w="2473"/>
        <w:gridCol w:w="1723"/>
        <w:gridCol w:w="2207"/>
        <w:gridCol w:w="2227"/>
      </w:tblGrid>
      <w:tr w:rsidR="00690B38" w:rsidTr="00690B38" w14:paraId="4EC589C5" w14:textId="77777777">
        <w:tc>
          <w:tcPr>
            <w:tcW w:w="2473" w:type="dxa"/>
          </w:tcPr>
          <w:p w:rsidR="00690B38" w:rsidP="00256B2A" w:rsidRDefault="00690B38" w14:paraId="28EF1FC4" w14:textId="0A083908">
            <w:pPr>
              <w:rPr>
                <w:b/>
                <w:bCs/>
              </w:rPr>
            </w:pPr>
            <w:r>
              <w:rPr>
                <w:b/>
                <w:bCs/>
              </w:rPr>
              <w:t>Instrument</w:t>
            </w:r>
          </w:p>
        </w:tc>
        <w:tc>
          <w:tcPr>
            <w:tcW w:w="1723" w:type="dxa"/>
          </w:tcPr>
          <w:p w:rsidR="00690B38" w:rsidP="00256B2A" w:rsidRDefault="00690B38" w14:paraId="58338FA2" w14:textId="5955C7FD">
            <w:pPr>
              <w:rPr>
                <w:b/>
                <w:bCs/>
              </w:rPr>
            </w:pPr>
            <w:r>
              <w:rPr>
                <w:b/>
                <w:bCs/>
              </w:rPr>
              <w:t>Date of collection</w:t>
            </w:r>
          </w:p>
        </w:tc>
        <w:tc>
          <w:tcPr>
            <w:tcW w:w="2207" w:type="dxa"/>
          </w:tcPr>
          <w:p w:rsidR="00690B38" w:rsidP="00256B2A" w:rsidRDefault="00690B38" w14:paraId="78A25FDE" w14:textId="26059826">
            <w:pPr>
              <w:rPr>
                <w:b/>
                <w:bCs/>
              </w:rPr>
            </w:pPr>
            <w:r>
              <w:rPr>
                <w:b/>
                <w:bCs/>
              </w:rPr>
              <w:t>Tabulation (Analysis)</w:t>
            </w:r>
          </w:p>
        </w:tc>
        <w:tc>
          <w:tcPr>
            <w:tcW w:w="2227" w:type="dxa"/>
          </w:tcPr>
          <w:p w:rsidR="00690B38" w:rsidP="00256B2A" w:rsidRDefault="00690B38" w14:paraId="0844B44C" w14:textId="638B737B">
            <w:pPr>
              <w:rPr>
                <w:b/>
                <w:bCs/>
              </w:rPr>
            </w:pPr>
            <w:r>
              <w:rPr>
                <w:b/>
                <w:bCs/>
              </w:rPr>
              <w:t xml:space="preserve">Publication </w:t>
            </w:r>
          </w:p>
        </w:tc>
      </w:tr>
      <w:tr w:rsidR="00690B38" w:rsidTr="00690B38" w14:paraId="74F889FB" w14:textId="77777777">
        <w:tc>
          <w:tcPr>
            <w:tcW w:w="2473" w:type="dxa"/>
          </w:tcPr>
          <w:p w:rsidRPr="00690B38" w:rsidR="00690B38" w:rsidP="00256B2A" w:rsidRDefault="00690B38" w14:paraId="0B433352" w14:textId="22ACC309">
            <w:r w:rsidRPr="00690B38">
              <w:t>Adoption Call to Action Baseline Survey</w:t>
            </w:r>
          </w:p>
        </w:tc>
        <w:tc>
          <w:tcPr>
            <w:tcW w:w="1723" w:type="dxa"/>
          </w:tcPr>
          <w:p w:rsidRPr="00690B38" w:rsidR="00690B38" w:rsidP="00462AD4" w:rsidRDefault="00462AD4" w14:paraId="7BD705F4" w14:textId="1DCE38ED">
            <w:r>
              <w:t>Upon OMB approval</w:t>
            </w:r>
          </w:p>
        </w:tc>
        <w:tc>
          <w:tcPr>
            <w:tcW w:w="2207" w:type="dxa"/>
          </w:tcPr>
          <w:p w:rsidRPr="00690B38" w:rsidR="00690B38" w:rsidP="00462AD4" w:rsidRDefault="00462AD4" w14:paraId="2C1481B8" w14:textId="168AD89B">
            <w:r>
              <w:t>Two months after approval</w:t>
            </w:r>
          </w:p>
        </w:tc>
        <w:tc>
          <w:tcPr>
            <w:tcW w:w="2227" w:type="dxa"/>
          </w:tcPr>
          <w:p w:rsidRPr="00002A5F" w:rsidR="00690B38" w:rsidP="00462AD4" w:rsidRDefault="00462AD4" w14:paraId="29C13AC6" w14:textId="2A3A922D">
            <w:r>
              <w:t>Three months after approval</w:t>
            </w:r>
            <w:r w:rsidRPr="00002A5F" w:rsidR="00002A5F">
              <w:t xml:space="preserve"> (Interim reporting for CQI</w:t>
            </w:r>
            <w:r w:rsidR="007D74B8">
              <w:t>*</w:t>
            </w:r>
            <w:r w:rsidRPr="00002A5F" w:rsidR="00002A5F">
              <w:t xml:space="preserve"> purposes)</w:t>
            </w:r>
          </w:p>
        </w:tc>
      </w:tr>
      <w:tr w:rsidR="00690B38" w:rsidTr="00690B38" w14:paraId="106D614A" w14:textId="77777777">
        <w:tc>
          <w:tcPr>
            <w:tcW w:w="2473" w:type="dxa"/>
          </w:tcPr>
          <w:p w:rsidRPr="00690B38" w:rsidR="00690B38" w:rsidP="00256B2A" w:rsidRDefault="00690B38" w14:paraId="7DD24A08" w14:textId="4CF3CA92">
            <w:r w:rsidRPr="00690B38">
              <w:t>Adoption Call to Action Progress Update (1</w:t>
            </w:r>
            <w:r w:rsidRPr="00690B38">
              <w:rPr>
                <w:vertAlign w:val="superscript"/>
              </w:rPr>
              <w:t>st</w:t>
            </w:r>
            <w:r w:rsidRPr="00690B38">
              <w:t xml:space="preserve"> Administration)</w:t>
            </w:r>
          </w:p>
        </w:tc>
        <w:tc>
          <w:tcPr>
            <w:tcW w:w="1723" w:type="dxa"/>
          </w:tcPr>
          <w:p w:rsidRPr="00690B38" w:rsidR="00690B38" w:rsidP="00462AD4" w:rsidRDefault="00462AD4" w14:paraId="0BDBFB30" w14:textId="24067F92">
            <w:r>
              <w:t>Three months after baseline survey</w:t>
            </w:r>
          </w:p>
        </w:tc>
        <w:tc>
          <w:tcPr>
            <w:tcW w:w="2207" w:type="dxa"/>
          </w:tcPr>
          <w:p w:rsidRPr="00690B38" w:rsidR="00690B38" w:rsidP="00462AD4" w:rsidRDefault="00462AD4" w14:paraId="076F0BD2" w14:textId="2858D8DC">
            <w:r>
              <w:t>Two months after administration</w:t>
            </w:r>
          </w:p>
        </w:tc>
        <w:tc>
          <w:tcPr>
            <w:tcW w:w="2227" w:type="dxa"/>
          </w:tcPr>
          <w:p w:rsidRPr="00002A5F" w:rsidR="00690B38" w:rsidP="00462AD4" w:rsidRDefault="00462AD4" w14:paraId="4A2534F4" w14:textId="73843B12">
            <w:r>
              <w:t xml:space="preserve">Three months after administration </w:t>
            </w:r>
            <w:r w:rsidRPr="00002A5F" w:rsidR="00002A5F">
              <w:t>(Interim reporting for CQI purposes)</w:t>
            </w:r>
          </w:p>
        </w:tc>
      </w:tr>
      <w:tr w:rsidR="00690B38" w:rsidTr="00002A5F" w14:paraId="31925379" w14:textId="77777777">
        <w:tc>
          <w:tcPr>
            <w:tcW w:w="2473" w:type="dxa"/>
            <w:tcBorders>
              <w:bottom w:val="single" w:color="auto" w:sz="4" w:space="0"/>
            </w:tcBorders>
          </w:tcPr>
          <w:p w:rsidRPr="00690B38" w:rsidR="00690B38" w:rsidP="00256B2A" w:rsidRDefault="00690B38" w14:paraId="69E207D0" w14:textId="27BD4900">
            <w:r w:rsidRPr="00690B38">
              <w:t>Adoption Call to Action Progress Update (2</w:t>
            </w:r>
            <w:r w:rsidRPr="00690B38">
              <w:rPr>
                <w:vertAlign w:val="superscript"/>
              </w:rPr>
              <w:t>nd</w:t>
            </w:r>
            <w:r w:rsidRPr="00690B38">
              <w:t xml:space="preserve"> Administration)</w:t>
            </w:r>
          </w:p>
        </w:tc>
        <w:tc>
          <w:tcPr>
            <w:tcW w:w="1723" w:type="dxa"/>
            <w:tcBorders>
              <w:bottom w:val="single" w:color="auto" w:sz="4" w:space="0"/>
            </w:tcBorders>
          </w:tcPr>
          <w:p w:rsidRPr="00690B38" w:rsidR="00690B38" w:rsidP="00256B2A" w:rsidRDefault="00462AD4" w14:paraId="60F88FCD" w14:textId="0AA81EFE">
            <w:r>
              <w:t>Six months after baseline</w:t>
            </w:r>
          </w:p>
        </w:tc>
        <w:tc>
          <w:tcPr>
            <w:tcW w:w="2207" w:type="dxa"/>
            <w:tcBorders>
              <w:bottom w:val="single" w:color="auto" w:sz="4" w:space="0"/>
            </w:tcBorders>
          </w:tcPr>
          <w:p w:rsidRPr="00690B38" w:rsidR="00690B38" w:rsidP="00256B2A" w:rsidRDefault="00462AD4" w14:paraId="1F529C3E" w14:textId="618E986B">
            <w:r>
              <w:t>Two months after administration</w:t>
            </w:r>
          </w:p>
        </w:tc>
        <w:tc>
          <w:tcPr>
            <w:tcW w:w="2227" w:type="dxa"/>
          </w:tcPr>
          <w:p w:rsidRPr="00002A5F" w:rsidR="00690B38" w:rsidP="00256B2A" w:rsidRDefault="00462AD4" w14:paraId="3F40BCA8" w14:textId="36274AF5">
            <w:r>
              <w:t>Three months after administration</w:t>
            </w:r>
            <w:r w:rsidRPr="00002A5F" w:rsidR="00002A5F">
              <w:t xml:space="preserve"> (Interim reporting for CQI purposes</w:t>
            </w:r>
            <w:r w:rsidR="007D74B8">
              <w:t>)</w:t>
            </w:r>
          </w:p>
        </w:tc>
      </w:tr>
      <w:tr w:rsidR="00002A5F" w:rsidTr="00002A5F" w14:paraId="2B2866CF" w14:textId="77777777">
        <w:tc>
          <w:tcPr>
            <w:tcW w:w="2473" w:type="dxa"/>
            <w:shd w:val="clear" w:color="auto" w:fill="D9D9D9" w:themeFill="background1" w:themeFillShade="D9"/>
          </w:tcPr>
          <w:p w:rsidRPr="00690B38" w:rsidR="00002A5F" w:rsidP="00256B2A" w:rsidRDefault="00002A5F" w14:paraId="46A15F1C" w14:textId="77777777"/>
        </w:tc>
        <w:tc>
          <w:tcPr>
            <w:tcW w:w="1723" w:type="dxa"/>
            <w:shd w:val="clear" w:color="auto" w:fill="D9D9D9" w:themeFill="background1" w:themeFillShade="D9"/>
          </w:tcPr>
          <w:p w:rsidRPr="00690B38" w:rsidR="00002A5F" w:rsidP="00256B2A" w:rsidRDefault="00002A5F" w14:paraId="37CA862C" w14:textId="77777777"/>
        </w:tc>
        <w:tc>
          <w:tcPr>
            <w:tcW w:w="2207" w:type="dxa"/>
            <w:shd w:val="clear" w:color="auto" w:fill="D9D9D9" w:themeFill="background1" w:themeFillShade="D9"/>
          </w:tcPr>
          <w:p w:rsidRPr="00690B38" w:rsidR="00002A5F" w:rsidP="00256B2A" w:rsidRDefault="00002A5F" w14:paraId="6F8A0705" w14:textId="77777777"/>
        </w:tc>
        <w:tc>
          <w:tcPr>
            <w:tcW w:w="2227" w:type="dxa"/>
          </w:tcPr>
          <w:p w:rsidRPr="00002A5F" w:rsidR="00002A5F" w:rsidP="00256B2A" w:rsidRDefault="00002A5F" w14:paraId="1D3C3E22" w14:textId="6EE9C060">
            <w:r w:rsidRPr="00002A5F">
              <w:t>Sep 2021 (Final report for CB)</w:t>
            </w:r>
          </w:p>
        </w:tc>
      </w:tr>
    </w:tbl>
    <w:p w:rsidRPr="00491955" w:rsidR="00690B38" w:rsidP="00256B2A" w:rsidRDefault="007D74B8" w14:paraId="321AA877" w14:textId="07D37F8A">
      <w:pPr>
        <w:ind w:left="720" w:hanging="720"/>
        <w:rPr>
          <w:bCs/>
        </w:rPr>
      </w:pPr>
      <w:r w:rsidRPr="00491955">
        <w:rPr>
          <w:bCs/>
        </w:rPr>
        <w:tab/>
        <w:t>*CQI = Continuous Quality Improvement</w:t>
      </w:r>
    </w:p>
    <w:p w:rsidRPr="00E80F71" w:rsidR="007D74B8" w:rsidP="00256B2A" w:rsidRDefault="007D74B8" w14:paraId="57D0856E" w14:textId="77777777">
      <w:pPr>
        <w:ind w:left="720" w:hanging="720"/>
        <w:rPr>
          <w:b/>
          <w:bCs/>
        </w:rPr>
      </w:pPr>
    </w:p>
    <w:p w:rsidR="002739E5" w:rsidP="008D41E3" w:rsidRDefault="00F31CF7" w14:paraId="7EAE900A" w14:textId="3BEB2712">
      <w:pPr>
        <w:pStyle w:val="NormalWeb"/>
        <w:spacing w:before="0" w:beforeAutospacing="0" w:after="0" w:afterAutospacing="0"/>
        <w:rPr>
          <w:color w:val="000000"/>
        </w:rPr>
      </w:pPr>
      <w:r w:rsidRPr="002808B8">
        <w:t xml:space="preserve">Frequency distributions will be calculated to generate </w:t>
      </w:r>
      <w:r w:rsidR="0066676F">
        <w:t xml:space="preserve">data </w:t>
      </w:r>
      <w:r w:rsidRPr="002808B8">
        <w:t xml:space="preserve">summaries and to examine variability in </w:t>
      </w:r>
      <w:r>
        <w:t>online surveys</w:t>
      </w:r>
      <w:r w:rsidRPr="002808B8">
        <w:t>. Cross-tabulations and significance tests will be conducted as appropriate. SPSS will be used for the quantitative analysis. Content analysis will be condu</w:t>
      </w:r>
      <w:r>
        <w:t xml:space="preserve">cted on open-ended survey items </w:t>
      </w:r>
      <w:r w:rsidR="00E253F3">
        <w:t xml:space="preserve">and </w:t>
      </w:r>
      <w:r w:rsidRPr="002808B8">
        <w:t>will entail thematic analysis</w:t>
      </w:r>
      <w:r w:rsidR="002739E5">
        <w:t xml:space="preserve">. </w:t>
      </w:r>
      <w:r w:rsidRPr="002739E5" w:rsidR="002739E5">
        <w:rPr>
          <w:color w:val="000000"/>
        </w:rPr>
        <w:t xml:space="preserve"> </w:t>
      </w:r>
      <w:r w:rsidR="002739E5">
        <w:rPr>
          <w:color w:val="000000"/>
        </w:rPr>
        <w:t>Interim reporting will consist of aggregate reports of survey findings provided to CB and TA providers as a progress update that will inform planning efforts for TA activities.  The final report to CB will provide more comprehensive report with findings aggregated across survey administrations</w:t>
      </w:r>
      <w:r w:rsidRPr="002808B8">
        <w:t xml:space="preserve">. </w:t>
      </w:r>
      <w:r w:rsidR="002739E5">
        <w:t xml:space="preserve"> </w:t>
      </w:r>
      <w:r w:rsidR="002739E5">
        <w:rPr>
          <w:color w:val="000000"/>
        </w:rPr>
        <w:t>The final report to CB may be adapted for public dissemination, such as conference presentation or journal submission. </w:t>
      </w:r>
    </w:p>
    <w:p w:rsidR="002A3DAE" w:rsidP="00F31CF7" w:rsidRDefault="002A3DAE" w14:paraId="5C0F89D1" w14:textId="4B3511C0"/>
    <w:p w:rsidRPr="002808B8" w:rsidR="008D41E3" w:rsidP="00F31CF7" w:rsidRDefault="008D41E3" w14:paraId="4DF6CFCF" w14:textId="77777777"/>
    <w:p w:rsidRPr="00E80F71" w:rsidR="008E1C44" w:rsidP="009A5666" w:rsidRDefault="00D04527" w14:paraId="59C2E199" w14:textId="09061FF3">
      <w:pPr>
        <w:pStyle w:val="Heading1"/>
        <w:numPr>
          <w:ilvl w:val="0"/>
          <w:numId w:val="35"/>
        </w:numPr>
        <w:spacing w:after="120"/>
        <w:rPr>
          <w:rFonts w:eastAsia="Arial Unicode MS"/>
        </w:rPr>
      </w:pPr>
      <w:r w:rsidRPr="00E80F71">
        <w:t>Reasons Display of OMB Expiration Date is Inappropriate</w:t>
      </w:r>
    </w:p>
    <w:p w:rsidR="008E1C44" w:rsidP="00F31CF7" w:rsidRDefault="002C1F5C" w14:paraId="07F6A5C4" w14:textId="33A3F009">
      <w:r w:rsidRPr="00E80F71">
        <w:t>This s</w:t>
      </w:r>
      <w:r w:rsidRPr="00E80F71" w:rsidR="008C018E">
        <w:t xml:space="preserve">ection does not apply. We are </w:t>
      </w:r>
      <w:r w:rsidRPr="00E80F71">
        <w:t>not seeking approval to not display the</w:t>
      </w:r>
      <w:r w:rsidR="00F31CF7">
        <w:t xml:space="preserve"> expiration </w:t>
      </w:r>
      <w:r w:rsidRPr="00E80F71">
        <w:t>date for OMB approval</w:t>
      </w:r>
      <w:r w:rsidRPr="00E80F71" w:rsidR="008E1C44">
        <w:t>.</w:t>
      </w:r>
    </w:p>
    <w:p w:rsidR="00C37917" w:rsidP="00F31CF7" w:rsidRDefault="00C37917" w14:paraId="333C66B5" w14:textId="38C43457"/>
    <w:p w:rsidR="008D41E3" w:rsidP="00F31CF7" w:rsidRDefault="008D41E3" w14:paraId="5A18CB90" w14:textId="77777777"/>
    <w:p w:rsidR="004A5685" w:rsidP="009A5666" w:rsidRDefault="00C37917" w14:paraId="1D46C3BB" w14:textId="27A28E9F">
      <w:pPr>
        <w:pStyle w:val="Heading1"/>
        <w:numPr>
          <w:ilvl w:val="0"/>
          <w:numId w:val="35"/>
        </w:numPr>
        <w:spacing w:after="120"/>
      </w:pPr>
      <w:r>
        <w:t>Exceptions to Certification for Paperwork Reduction Act Submissions</w:t>
      </w:r>
      <w:r w:rsidR="004A5685">
        <w:t xml:space="preserve"> </w:t>
      </w:r>
    </w:p>
    <w:p w:rsidR="004A5685" w:rsidP="004A5685" w:rsidRDefault="004A5685" w14:paraId="3ECFAABF" w14:textId="77777777">
      <w:r w:rsidRPr="00E80F71">
        <w:t xml:space="preserve">No exceptions are requested. </w:t>
      </w:r>
    </w:p>
    <w:p w:rsidR="00C33D2D" w:rsidRDefault="00C33D2D" w14:paraId="76634CF7" w14:textId="2556BB23">
      <w:pPr>
        <w:rPr>
          <w:rFonts w:ascii="Arial" w:hAnsi="Arial" w:cs="Arial"/>
          <w:b/>
          <w:bCs/>
          <w:sz w:val="40"/>
          <w:szCs w:val="40"/>
        </w:rPr>
      </w:pPr>
    </w:p>
    <w:sectPr w:rsidR="00C33D2D" w:rsidSect="009E1102">
      <w:footerReference w:type="default" r:id="rId14"/>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B40D6" w14:textId="77777777" w:rsidR="001E18E2" w:rsidRDefault="001E18E2">
      <w:r>
        <w:separator/>
      </w:r>
    </w:p>
  </w:endnote>
  <w:endnote w:type="continuationSeparator" w:id="0">
    <w:p w14:paraId="1C322208" w14:textId="77777777" w:rsidR="001E18E2" w:rsidRDefault="001E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1D93E" w14:textId="0939179B" w:rsidR="005C041B" w:rsidRPr="000B5C70" w:rsidRDefault="005C041B" w:rsidP="000B5C70">
    <w:pPr>
      <w:pStyle w:val="Footer"/>
      <w:jc w:val="center"/>
    </w:pPr>
    <w:r>
      <w:rPr>
        <w:rStyle w:val="PageNumber"/>
      </w:rPr>
      <w:fldChar w:fldCharType="begin"/>
    </w:r>
    <w:r>
      <w:rPr>
        <w:rStyle w:val="PageNumber"/>
      </w:rPr>
      <w:instrText xml:space="preserve"> PAGE </w:instrText>
    </w:r>
    <w:r>
      <w:rPr>
        <w:rStyle w:val="PageNumber"/>
      </w:rPr>
      <w:fldChar w:fldCharType="separate"/>
    </w:r>
    <w:r w:rsidR="008E4E52">
      <w:rPr>
        <w:rStyle w:val="PageNumber"/>
        <w:noProof/>
      </w:rPr>
      <w:t>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BBFB" w14:textId="20BB07A0" w:rsidR="005C041B" w:rsidRPr="000B5C70" w:rsidRDefault="005C041B" w:rsidP="000B5C70">
    <w:pPr>
      <w:pStyle w:val="Footer"/>
      <w:jc w:val="center"/>
    </w:pPr>
    <w:r>
      <w:rPr>
        <w:rStyle w:val="PageNumber"/>
      </w:rPr>
      <w:fldChar w:fldCharType="begin"/>
    </w:r>
    <w:r>
      <w:rPr>
        <w:rStyle w:val="PageNumber"/>
      </w:rPr>
      <w:instrText xml:space="preserve"> PAGE </w:instrText>
    </w:r>
    <w:r>
      <w:rPr>
        <w:rStyle w:val="PageNumber"/>
      </w:rPr>
      <w:fldChar w:fldCharType="separate"/>
    </w:r>
    <w:r w:rsidR="008E4E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5A7B2" w14:textId="77777777" w:rsidR="001E18E2" w:rsidRDefault="001E18E2">
      <w:r>
        <w:separator/>
      </w:r>
    </w:p>
  </w:footnote>
  <w:footnote w:type="continuationSeparator" w:id="0">
    <w:p w14:paraId="40719B7B" w14:textId="77777777" w:rsidR="001E18E2" w:rsidRDefault="001E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49B"/>
    <w:multiLevelType w:val="hybridMultilevel"/>
    <w:tmpl w:val="9B2A431A"/>
    <w:lvl w:ilvl="0" w:tplc="145ECF42">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E715C"/>
    <w:multiLevelType w:val="multilevel"/>
    <w:tmpl w:val="CFBCE6F6"/>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475DF1"/>
    <w:multiLevelType w:val="hybridMultilevel"/>
    <w:tmpl w:val="79F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27FA0"/>
    <w:multiLevelType w:val="hybridMultilevel"/>
    <w:tmpl w:val="FCFAB4C6"/>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91F58"/>
    <w:multiLevelType w:val="hybridMultilevel"/>
    <w:tmpl w:val="67A21AF2"/>
    <w:lvl w:ilvl="0" w:tplc="CB32C192">
      <w:start w:val="13"/>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257EF"/>
    <w:multiLevelType w:val="hybridMultilevel"/>
    <w:tmpl w:val="5212E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0F13"/>
    <w:multiLevelType w:val="hybridMultilevel"/>
    <w:tmpl w:val="511028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C0BFC"/>
    <w:multiLevelType w:val="hybridMultilevel"/>
    <w:tmpl w:val="FE523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45711"/>
    <w:multiLevelType w:val="multilevel"/>
    <w:tmpl w:val="67A21AF2"/>
    <w:lvl w:ilvl="0">
      <w:start w:val="13"/>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803D8"/>
    <w:multiLevelType w:val="hybridMultilevel"/>
    <w:tmpl w:val="53E8563C"/>
    <w:lvl w:ilvl="0" w:tplc="514EA12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50704"/>
    <w:multiLevelType w:val="hybridMultilevel"/>
    <w:tmpl w:val="A84CF398"/>
    <w:lvl w:ilvl="0" w:tplc="04090005">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A338E8"/>
    <w:multiLevelType w:val="hybridMultilevel"/>
    <w:tmpl w:val="D3782D7A"/>
    <w:lvl w:ilvl="0" w:tplc="230247B0">
      <w:start w:val="1"/>
      <w:numFmt w:val="bullet"/>
      <w:lvlText w:val="•"/>
      <w:lvlJc w:val="left"/>
      <w:pPr>
        <w:tabs>
          <w:tab w:val="num" w:pos="720"/>
        </w:tabs>
        <w:ind w:left="72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8757E"/>
    <w:multiLevelType w:val="hybridMultilevel"/>
    <w:tmpl w:val="7EF859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170C1"/>
    <w:multiLevelType w:val="hybridMultilevel"/>
    <w:tmpl w:val="D4DA676A"/>
    <w:lvl w:ilvl="0" w:tplc="2C78548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C35A6"/>
    <w:multiLevelType w:val="hybridMultilevel"/>
    <w:tmpl w:val="DA962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5F6F2E"/>
    <w:multiLevelType w:val="hybridMultilevel"/>
    <w:tmpl w:val="F90E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13599"/>
    <w:multiLevelType w:val="hybridMultilevel"/>
    <w:tmpl w:val="F13065E0"/>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A5E6D"/>
    <w:multiLevelType w:val="hybridMultilevel"/>
    <w:tmpl w:val="D9761A3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652C7C"/>
    <w:multiLevelType w:val="hybridMultilevel"/>
    <w:tmpl w:val="7820CEAC"/>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6F3F20"/>
    <w:multiLevelType w:val="hybridMultilevel"/>
    <w:tmpl w:val="BD88B4D6"/>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1" w15:restartNumberingAfterBreak="0">
    <w:nsid w:val="52F82927"/>
    <w:multiLevelType w:val="hybridMultilevel"/>
    <w:tmpl w:val="D506D2A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7063C6A"/>
    <w:multiLevelType w:val="hybridMultilevel"/>
    <w:tmpl w:val="9B2A431A"/>
    <w:lvl w:ilvl="0" w:tplc="F084822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422D7"/>
    <w:multiLevelType w:val="hybridMultilevel"/>
    <w:tmpl w:val="9AE0F2A0"/>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A20F41"/>
    <w:multiLevelType w:val="hybridMultilevel"/>
    <w:tmpl w:val="D4DA676A"/>
    <w:lvl w:ilvl="0" w:tplc="B99892A0">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751047"/>
    <w:multiLevelType w:val="hybridMultilevel"/>
    <w:tmpl w:val="4B206634"/>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23E93"/>
    <w:multiLevelType w:val="hybridMultilevel"/>
    <w:tmpl w:val="9DA0A53E"/>
    <w:lvl w:ilvl="0" w:tplc="B99892A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782EEE"/>
    <w:multiLevelType w:val="hybridMultilevel"/>
    <w:tmpl w:val="9DA0A5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B4A05"/>
    <w:multiLevelType w:val="hybridMultilevel"/>
    <w:tmpl w:val="D13A2D94"/>
    <w:lvl w:ilvl="0" w:tplc="30047730">
      <w:start w:val="1"/>
      <w:numFmt w:val="bullet"/>
      <w:lvlText w:val=""/>
      <w:lvlJc w:val="left"/>
      <w:pPr>
        <w:tabs>
          <w:tab w:val="num" w:pos="-2520"/>
        </w:tabs>
        <w:ind w:left="-2520" w:hanging="360"/>
      </w:pPr>
      <w:rPr>
        <w:rFonts w:ascii="Wingdings" w:hAnsi="Wingdings" w:hint="default"/>
        <w:sz w:val="22"/>
        <w:szCs w:val="22"/>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360"/>
        </w:tabs>
        <w:ind w:left="-360" w:hanging="360"/>
      </w:pPr>
    </w:lvl>
    <w:lvl w:ilvl="4" w:tplc="04090003">
      <w:start w:val="1"/>
      <w:numFmt w:val="decimal"/>
      <w:lvlText w:val="%5."/>
      <w:lvlJc w:val="left"/>
      <w:pPr>
        <w:tabs>
          <w:tab w:val="num" w:pos="360"/>
        </w:tabs>
        <w:ind w:left="360" w:hanging="360"/>
      </w:pPr>
    </w:lvl>
    <w:lvl w:ilvl="5" w:tplc="04090005">
      <w:start w:val="1"/>
      <w:numFmt w:val="decimal"/>
      <w:lvlText w:val="%6."/>
      <w:lvlJc w:val="left"/>
      <w:pPr>
        <w:tabs>
          <w:tab w:val="num" w:pos="1080"/>
        </w:tabs>
        <w:ind w:left="1080" w:hanging="360"/>
      </w:pPr>
    </w:lvl>
    <w:lvl w:ilvl="6" w:tplc="04090001">
      <w:start w:val="1"/>
      <w:numFmt w:val="decimal"/>
      <w:lvlText w:val="%7."/>
      <w:lvlJc w:val="left"/>
      <w:pPr>
        <w:tabs>
          <w:tab w:val="num" w:pos="1800"/>
        </w:tabs>
        <w:ind w:left="1800" w:hanging="360"/>
      </w:pPr>
    </w:lvl>
    <w:lvl w:ilvl="7" w:tplc="04090003">
      <w:start w:val="1"/>
      <w:numFmt w:val="decimal"/>
      <w:lvlText w:val="%8."/>
      <w:lvlJc w:val="left"/>
      <w:pPr>
        <w:tabs>
          <w:tab w:val="num" w:pos="2520"/>
        </w:tabs>
        <w:ind w:left="2520" w:hanging="360"/>
      </w:pPr>
    </w:lvl>
    <w:lvl w:ilvl="8" w:tplc="04090005">
      <w:start w:val="1"/>
      <w:numFmt w:val="decimal"/>
      <w:lvlText w:val="%9."/>
      <w:lvlJc w:val="left"/>
      <w:pPr>
        <w:tabs>
          <w:tab w:val="num" w:pos="3240"/>
        </w:tabs>
        <w:ind w:left="3240" w:hanging="360"/>
      </w:pPr>
    </w:lvl>
  </w:abstractNum>
  <w:abstractNum w:abstractNumId="29" w15:restartNumberingAfterBreak="0">
    <w:nsid w:val="635F0BC4"/>
    <w:multiLevelType w:val="hybridMultilevel"/>
    <w:tmpl w:val="15861666"/>
    <w:lvl w:ilvl="0" w:tplc="04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07053"/>
    <w:multiLevelType w:val="hybridMultilevel"/>
    <w:tmpl w:val="CFBCE6F6"/>
    <w:lvl w:ilvl="0" w:tplc="145ECF42">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B154C64"/>
    <w:multiLevelType w:val="hybridMultilevel"/>
    <w:tmpl w:val="A0044C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BF08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AE1CA4"/>
    <w:multiLevelType w:val="hybridMultilevel"/>
    <w:tmpl w:val="DC0419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B25B6"/>
    <w:multiLevelType w:val="hybridMultilevel"/>
    <w:tmpl w:val="BB5C5D12"/>
    <w:lvl w:ilvl="0" w:tplc="BDF4D318">
      <w:start w:val="1"/>
      <w:numFmt w:val="upperLetter"/>
      <w:lvlText w:val="%1."/>
      <w:lvlJc w:val="left"/>
      <w:pPr>
        <w:tabs>
          <w:tab w:val="num" w:pos="105"/>
        </w:tabs>
        <w:ind w:left="105" w:hanging="82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4"/>
  </w:num>
  <w:num w:numId="2">
    <w:abstractNumId w:val="0"/>
  </w:num>
  <w:num w:numId="3">
    <w:abstractNumId w:val="22"/>
  </w:num>
  <w:num w:numId="4">
    <w:abstractNumId w:val="23"/>
  </w:num>
  <w:num w:numId="5">
    <w:abstractNumId w:val="19"/>
  </w:num>
  <w:num w:numId="6">
    <w:abstractNumId w:val="14"/>
  </w:num>
  <w:num w:numId="7">
    <w:abstractNumId w:val="24"/>
  </w:num>
  <w:num w:numId="8">
    <w:abstractNumId w:val="26"/>
  </w:num>
  <w:num w:numId="9">
    <w:abstractNumId w:val="27"/>
  </w:num>
  <w:num w:numId="10">
    <w:abstractNumId w:val="7"/>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
  </w:num>
  <w:num w:numId="16">
    <w:abstractNumId w:val="10"/>
  </w:num>
  <w:num w:numId="17">
    <w:abstractNumId w:val="32"/>
  </w:num>
  <w:num w:numId="18">
    <w:abstractNumId w:val="28"/>
  </w:num>
  <w:num w:numId="19">
    <w:abstractNumId w:val="31"/>
  </w:num>
  <w:num w:numId="20">
    <w:abstractNumId w:val="6"/>
  </w:num>
  <w:num w:numId="21">
    <w:abstractNumId w:val="11"/>
  </w:num>
  <w:num w:numId="22">
    <w:abstractNumId w:val="9"/>
  </w:num>
  <w:num w:numId="23">
    <w:abstractNumId w:val="33"/>
  </w:num>
  <w:num w:numId="24">
    <w:abstractNumId w:val="3"/>
  </w:num>
  <w:num w:numId="25">
    <w:abstractNumId w:val="17"/>
  </w:num>
  <w:num w:numId="26">
    <w:abstractNumId w:val="4"/>
  </w:num>
  <w:num w:numId="27">
    <w:abstractNumId w:val="8"/>
  </w:num>
  <w:num w:numId="28">
    <w:abstractNumId w:val="25"/>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
  </w:num>
  <w:num w:numId="33">
    <w:abstractNumId w:val="29"/>
  </w:num>
  <w:num w:numId="34">
    <w:abstractNumId w:val="12"/>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02"/>
    <w:rsid w:val="0000012E"/>
    <w:rsid w:val="00001538"/>
    <w:rsid w:val="00002543"/>
    <w:rsid w:val="00002A5F"/>
    <w:rsid w:val="0000344E"/>
    <w:rsid w:val="00005B94"/>
    <w:rsid w:val="00007F8B"/>
    <w:rsid w:val="00010FFE"/>
    <w:rsid w:val="00012840"/>
    <w:rsid w:val="0001641E"/>
    <w:rsid w:val="0001774E"/>
    <w:rsid w:val="00024D3B"/>
    <w:rsid w:val="000302D4"/>
    <w:rsid w:val="000321F6"/>
    <w:rsid w:val="00032455"/>
    <w:rsid w:val="00032CBB"/>
    <w:rsid w:val="00034791"/>
    <w:rsid w:val="00034B93"/>
    <w:rsid w:val="000371AE"/>
    <w:rsid w:val="00040474"/>
    <w:rsid w:val="000435AA"/>
    <w:rsid w:val="00051E35"/>
    <w:rsid w:val="000521BF"/>
    <w:rsid w:val="000555CA"/>
    <w:rsid w:val="00055638"/>
    <w:rsid w:val="0005600A"/>
    <w:rsid w:val="00056FD0"/>
    <w:rsid w:val="00070387"/>
    <w:rsid w:val="00070E1B"/>
    <w:rsid w:val="00071F1A"/>
    <w:rsid w:val="00072D2A"/>
    <w:rsid w:val="00073D4E"/>
    <w:rsid w:val="00077EE1"/>
    <w:rsid w:val="000826BA"/>
    <w:rsid w:val="00082C9F"/>
    <w:rsid w:val="00087DFC"/>
    <w:rsid w:val="000922AB"/>
    <w:rsid w:val="00095D24"/>
    <w:rsid w:val="0009678C"/>
    <w:rsid w:val="000A040C"/>
    <w:rsid w:val="000A0610"/>
    <w:rsid w:val="000A37B2"/>
    <w:rsid w:val="000B0457"/>
    <w:rsid w:val="000B1DEB"/>
    <w:rsid w:val="000B1F42"/>
    <w:rsid w:val="000B5077"/>
    <w:rsid w:val="000B50D2"/>
    <w:rsid w:val="000B5C70"/>
    <w:rsid w:val="000C0E45"/>
    <w:rsid w:val="000C178B"/>
    <w:rsid w:val="000C4711"/>
    <w:rsid w:val="000C4B51"/>
    <w:rsid w:val="000C51A3"/>
    <w:rsid w:val="000C5702"/>
    <w:rsid w:val="000C6F8A"/>
    <w:rsid w:val="000C7A21"/>
    <w:rsid w:val="000C7A64"/>
    <w:rsid w:val="000D12BC"/>
    <w:rsid w:val="000D3D17"/>
    <w:rsid w:val="000D70B3"/>
    <w:rsid w:val="000E3D1A"/>
    <w:rsid w:val="000E3E88"/>
    <w:rsid w:val="000E4564"/>
    <w:rsid w:val="000E75F0"/>
    <w:rsid w:val="000F07A0"/>
    <w:rsid w:val="000F1C25"/>
    <w:rsid w:val="000F37B5"/>
    <w:rsid w:val="000F3956"/>
    <w:rsid w:val="000F7FD5"/>
    <w:rsid w:val="00101A39"/>
    <w:rsid w:val="0010351D"/>
    <w:rsid w:val="001039BA"/>
    <w:rsid w:val="00104649"/>
    <w:rsid w:val="00106F73"/>
    <w:rsid w:val="00107FBE"/>
    <w:rsid w:val="001111A8"/>
    <w:rsid w:val="0011490E"/>
    <w:rsid w:val="00116771"/>
    <w:rsid w:val="001175F2"/>
    <w:rsid w:val="001178B8"/>
    <w:rsid w:val="001213CD"/>
    <w:rsid w:val="001217D5"/>
    <w:rsid w:val="00122675"/>
    <w:rsid w:val="00124F89"/>
    <w:rsid w:val="0012625E"/>
    <w:rsid w:val="001275E4"/>
    <w:rsid w:val="00132472"/>
    <w:rsid w:val="0013252E"/>
    <w:rsid w:val="0013286E"/>
    <w:rsid w:val="001337B4"/>
    <w:rsid w:val="00133DE3"/>
    <w:rsid w:val="00135A68"/>
    <w:rsid w:val="00136822"/>
    <w:rsid w:val="00137E1E"/>
    <w:rsid w:val="0014308F"/>
    <w:rsid w:val="00143933"/>
    <w:rsid w:val="00144493"/>
    <w:rsid w:val="00145894"/>
    <w:rsid w:val="00145A4F"/>
    <w:rsid w:val="00145BDD"/>
    <w:rsid w:val="00147AFE"/>
    <w:rsid w:val="0015056C"/>
    <w:rsid w:val="001520A5"/>
    <w:rsid w:val="00152272"/>
    <w:rsid w:val="00156A85"/>
    <w:rsid w:val="00157436"/>
    <w:rsid w:val="00157742"/>
    <w:rsid w:val="001612AB"/>
    <w:rsid w:val="00166CFD"/>
    <w:rsid w:val="0016792A"/>
    <w:rsid w:val="00172821"/>
    <w:rsid w:val="00176D38"/>
    <w:rsid w:val="00180BCA"/>
    <w:rsid w:val="00183805"/>
    <w:rsid w:val="00185B7A"/>
    <w:rsid w:val="00187505"/>
    <w:rsid w:val="0019085F"/>
    <w:rsid w:val="001A0CAF"/>
    <w:rsid w:val="001A45A8"/>
    <w:rsid w:val="001A64E2"/>
    <w:rsid w:val="001A7A59"/>
    <w:rsid w:val="001B10F8"/>
    <w:rsid w:val="001B17A1"/>
    <w:rsid w:val="001B1F83"/>
    <w:rsid w:val="001B6343"/>
    <w:rsid w:val="001C0141"/>
    <w:rsid w:val="001C10F8"/>
    <w:rsid w:val="001C1148"/>
    <w:rsid w:val="001C2739"/>
    <w:rsid w:val="001C520F"/>
    <w:rsid w:val="001C6144"/>
    <w:rsid w:val="001C6B19"/>
    <w:rsid w:val="001C7316"/>
    <w:rsid w:val="001C74C0"/>
    <w:rsid w:val="001D0E2B"/>
    <w:rsid w:val="001D55D7"/>
    <w:rsid w:val="001E110C"/>
    <w:rsid w:val="001E1394"/>
    <w:rsid w:val="001E18E2"/>
    <w:rsid w:val="001E2E7C"/>
    <w:rsid w:val="001E6202"/>
    <w:rsid w:val="001F0E46"/>
    <w:rsid w:val="00201F2A"/>
    <w:rsid w:val="00205F16"/>
    <w:rsid w:val="00210167"/>
    <w:rsid w:val="002118FE"/>
    <w:rsid w:val="00217ED9"/>
    <w:rsid w:val="002212BD"/>
    <w:rsid w:val="00221F40"/>
    <w:rsid w:val="00223631"/>
    <w:rsid w:val="00223FB8"/>
    <w:rsid w:val="0022487B"/>
    <w:rsid w:val="002257BA"/>
    <w:rsid w:val="00226554"/>
    <w:rsid w:val="002268F0"/>
    <w:rsid w:val="002275F6"/>
    <w:rsid w:val="00230199"/>
    <w:rsid w:val="00233263"/>
    <w:rsid w:val="00235573"/>
    <w:rsid w:val="00236777"/>
    <w:rsid w:val="002412AF"/>
    <w:rsid w:val="002425F2"/>
    <w:rsid w:val="00243E43"/>
    <w:rsid w:val="00246701"/>
    <w:rsid w:val="00246F56"/>
    <w:rsid w:val="0025064E"/>
    <w:rsid w:val="0025300B"/>
    <w:rsid w:val="002543BB"/>
    <w:rsid w:val="002559A8"/>
    <w:rsid w:val="00255DEE"/>
    <w:rsid w:val="002565E0"/>
    <w:rsid w:val="00256B2A"/>
    <w:rsid w:val="002638D5"/>
    <w:rsid w:val="00263B4B"/>
    <w:rsid w:val="00264A01"/>
    <w:rsid w:val="00265721"/>
    <w:rsid w:val="002657C0"/>
    <w:rsid w:val="00270876"/>
    <w:rsid w:val="002739E5"/>
    <w:rsid w:val="002751D6"/>
    <w:rsid w:val="0027619B"/>
    <w:rsid w:val="0028120A"/>
    <w:rsid w:val="00281686"/>
    <w:rsid w:val="00283170"/>
    <w:rsid w:val="002842AA"/>
    <w:rsid w:val="0028432D"/>
    <w:rsid w:val="0028455A"/>
    <w:rsid w:val="00284974"/>
    <w:rsid w:val="0028558E"/>
    <w:rsid w:val="00285912"/>
    <w:rsid w:val="00287791"/>
    <w:rsid w:val="002952EC"/>
    <w:rsid w:val="002955D4"/>
    <w:rsid w:val="00297701"/>
    <w:rsid w:val="002A0472"/>
    <w:rsid w:val="002A1205"/>
    <w:rsid w:val="002A16A7"/>
    <w:rsid w:val="002A18BA"/>
    <w:rsid w:val="002A1942"/>
    <w:rsid w:val="002A3DAE"/>
    <w:rsid w:val="002A44C5"/>
    <w:rsid w:val="002A7351"/>
    <w:rsid w:val="002B2350"/>
    <w:rsid w:val="002B2733"/>
    <w:rsid w:val="002B3025"/>
    <w:rsid w:val="002B37D1"/>
    <w:rsid w:val="002B796A"/>
    <w:rsid w:val="002C12A5"/>
    <w:rsid w:val="002C1F5C"/>
    <w:rsid w:val="002C2C54"/>
    <w:rsid w:val="002C463B"/>
    <w:rsid w:val="002C5D10"/>
    <w:rsid w:val="002D274B"/>
    <w:rsid w:val="002D5273"/>
    <w:rsid w:val="002D6EF3"/>
    <w:rsid w:val="002E0032"/>
    <w:rsid w:val="002E086C"/>
    <w:rsid w:val="002E164B"/>
    <w:rsid w:val="002E1845"/>
    <w:rsid w:val="002E29AB"/>
    <w:rsid w:val="002E50F9"/>
    <w:rsid w:val="002F2355"/>
    <w:rsid w:val="002F2921"/>
    <w:rsid w:val="002F4F56"/>
    <w:rsid w:val="002F5D1A"/>
    <w:rsid w:val="002F62C8"/>
    <w:rsid w:val="002F68BE"/>
    <w:rsid w:val="002F7C2E"/>
    <w:rsid w:val="00301DA5"/>
    <w:rsid w:val="00303160"/>
    <w:rsid w:val="00303693"/>
    <w:rsid w:val="00303DD6"/>
    <w:rsid w:val="00305CCB"/>
    <w:rsid w:val="00306A70"/>
    <w:rsid w:val="00306E00"/>
    <w:rsid w:val="0030754A"/>
    <w:rsid w:val="00307CE0"/>
    <w:rsid w:val="00310F6C"/>
    <w:rsid w:val="00313B97"/>
    <w:rsid w:val="00313C35"/>
    <w:rsid w:val="003140D1"/>
    <w:rsid w:val="00314D2E"/>
    <w:rsid w:val="00320B7B"/>
    <w:rsid w:val="00320C24"/>
    <w:rsid w:val="00323598"/>
    <w:rsid w:val="00331922"/>
    <w:rsid w:val="00332166"/>
    <w:rsid w:val="003352A0"/>
    <w:rsid w:val="0033721E"/>
    <w:rsid w:val="003414FE"/>
    <w:rsid w:val="00342B1D"/>
    <w:rsid w:val="003473AE"/>
    <w:rsid w:val="003476D5"/>
    <w:rsid w:val="0035268C"/>
    <w:rsid w:val="00355895"/>
    <w:rsid w:val="00361FF0"/>
    <w:rsid w:val="00365A82"/>
    <w:rsid w:val="00367842"/>
    <w:rsid w:val="00367DBA"/>
    <w:rsid w:val="003719DF"/>
    <w:rsid w:val="00372D19"/>
    <w:rsid w:val="00372E29"/>
    <w:rsid w:val="00374979"/>
    <w:rsid w:val="00374FF1"/>
    <w:rsid w:val="00377E10"/>
    <w:rsid w:val="00386958"/>
    <w:rsid w:val="003871D4"/>
    <w:rsid w:val="0039175A"/>
    <w:rsid w:val="003958CE"/>
    <w:rsid w:val="00396A4D"/>
    <w:rsid w:val="00396FAB"/>
    <w:rsid w:val="003A2487"/>
    <w:rsid w:val="003A2BA2"/>
    <w:rsid w:val="003A3994"/>
    <w:rsid w:val="003A49E8"/>
    <w:rsid w:val="003A6F0B"/>
    <w:rsid w:val="003B03B9"/>
    <w:rsid w:val="003B1C00"/>
    <w:rsid w:val="003B52C5"/>
    <w:rsid w:val="003B7723"/>
    <w:rsid w:val="003C1F39"/>
    <w:rsid w:val="003C6A7C"/>
    <w:rsid w:val="003D0B9E"/>
    <w:rsid w:val="003D0DA8"/>
    <w:rsid w:val="003D2AFC"/>
    <w:rsid w:val="003D3B7F"/>
    <w:rsid w:val="003D6801"/>
    <w:rsid w:val="003D771E"/>
    <w:rsid w:val="003E150D"/>
    <w:rsid w:val="003E4B01"/>
    <w:rsid w:val="003F025D"/>
    <w:rsid w:val="003F3A62"/>
    <w:rsid w:val="003F652A"/>
    <w:rsid w:val="00403BD4"/>
    <w:rsid w:val="00403F1D"/>
    <w:rsid w:val="004054E7"/>
    <w:rsid w:val="00415FDA"/>
    <w:rsid w:val="00420C31"/>
    <w:rsid w:val="00430315"/>
    <w:rsid w:val="00431A74"/>
    <w:rsid w:val="004328AE"/>
    <w:rsid w:val="00432994"/>
    <w:rsid w:val="004331AB"/>
    <w:rsid w:val="0043401E"/>
    <w:rsid w:val="004360A1"/>
    <w:rsid w:val="004367EB"/>
    <w:rsid w:val="00440A5F"/>
    <w:rsid w:val="00441956"/>
    <w:rsid w:val="00441D83"/>
    <w:rsid w:val="00442B30"/>
    <w:rsid w:val="00443833"/>
    <w:rsid w:val="00446861"/>
    <w:rsid w:val="00451BC5"/>
    <w:rsid w:val="00452650"/>
    <w:rsid w:val="004544B5"/>
    <w:rsid w:val="00461E4E"/>
    <w:rsid w:val="00462685"/>
    <w:rsid w:val="00462AD4"/>
    <w:rsid w:val="0046549F"/>
    <w:rsid w:val="00466F14"/>
    <w:rsid w:val="00467BF0"/>
    <w:rsid w:val="004708EE"/>
    <w:rsid w:val="0047126D"/>
    <w:rsid w:val="00471318"/>
    <w:rsid w:val="0047146D"/>
    <w:rsid w:val="00471D99"/>
    <w:rsid w:val="00472129"/>
    <w:rsid w:val="0047494A"/>
    <w:rsid w:val="00474E9D"/>
    <w:rsid w:val="00474F4A"/>
    <w:rsid w:val="0047522D"/>
    <w:rsid w:val="00477A79"/>
    <w:rsid w:val="00481A5A"/>
    <w:rsid w:val="00484433"/>
    <w:rsid w:val="004903A9"/>
    <w:rsid w:val="00491955"/>
    <w:rsid w:val="00492A1E"/>
    <w:rsid w:val="00493BE3"/>
    <w:rsid w:val="00497C1D"/>
    <w:rsid w:val="004A50AA"/>
    <w:rsid w:val="004A5483"/>
    <w:rsid w:val="004A5685"/>
    <w:rsid w:val="004A5A7B"/>
    <w:rsid w:val="004B0C2A"/>
    <w:rsid w:val="004B140F"/>
    <w:rsid w:val="004B3DB5"/>
    <w:rsid w:val="004B6BDF"/>
    <w:rsid w:val="004C1F32"/>
    <w:rsid w:val="004C30E2"/>
    <w:rsid w:val="004C3CFD"/>
    <w:rsid w:val="004C7540"/>
    <w:rsid w:val="004D341D"/>
    <w:rsid w:val="004D451C"/>
    <w:rsid w:val="004D57D5"/>
    <w:rsid w:val="004D6F74"/>
    <w:rsid w:val="004D7BF1"/>
    <w:rsid w:val="004E2F38"/>
    <w:rsid w:val="004E46F1"/>
    <w:rsid w:val="004E76DF"/>
    <w:rsid w:val="004F041B"/>
    <w:rsid w:val="004F0959"/>
    <w:rsid w:val="004F17EC"/>
    <w:rsid w:val="004F1ED2"/>
    <w:rsid w:val="004F1FB6"/>
    <w:rsid w:val="004F2B65"/>
    <w:rsid w:val="004F5D05"/>
    <w:rsid w:val="00500634"/>
    <w:rsid w:val="00502342"/>
    <w:rsid w:val="005027D7"/>
    <w:rsid w:val="0050399E"/>
    <w:rsid w:val="00506957"/>
    <w:rsid w:val="00510FC2"/>
    <w:rsid w:val="00516B80"/>
    <w:rsid w:val="005171D7"/>
    <w:rsid w:val="00520A4F"/>
    <w:rsid w:val="00520AE1"/>
    <w:rsid w:val="0052410B"/>
    <w:rsid w:val="005259CB"/>
    <w:rsid w:val="005271C7"/>
    <w:rsid w:val="00530D19"/>
    <w:rsid w:val="00533278"/>
    <w:rsid w:val="005334E6"/>
    <w:rsid w:val="005344BB"/>
    <w:rsid w:val="005349E0"/>
    <w:rsid w:val="00535C55"/>
    <w:rsid w:val="0053753A"/>
    <w:rsid w:val="00541B47"/>
    <w:rsid w:val="00544637"/>
    <w:rsid w:val="00546B90"/>
    <w:rsid w:val="00552171"/>
    <w:rsid w:val="00553129"/>
    <w:rsid w:val="00555BC5"/>
    <w:rsid w:val="00556DFB"/>
    <w:rsid w:val="00557B70"/>
    <w:rsid w:val="0056361B"/>
    <w:rsid w:val="005648C6"/>
    <w:rsid w:val="00565FDB"/>
    <w:rsid w:val="00570D10"/>
    <w:rsid w:val="00574AA1"/>
    <w:rsid w:val="00575952"/>
    <w:rsid w:val="00576AF5"/>
    <w:rsid w:val="00577832"/>
    <w:rsid w:val="00584AFE"/>
    <w:rsid w:val="005876D5"/>
    <w:rsid w:val="00592E8A"/>
    <w:rsid w:val="00593F8D"/>
    <w:rsid w:val="005970A3"/>
    <w:rsid w:val="005A3934"/>
    <w:rsid w:val="005B3A39"/>
    <w:rsid w:val="005B423E"/>
    <w:rsid w:val="005B5634"/>
    <w:rsid w:val="005B78B9"/>
    <w:rsid w:val="005C00BA"/>
    <w:rsid w:val="005C041B"/>
    <w:rsid w:val="005C1C54"/>
    <w:rsid w:val="005C2131"/>
    <w:rsid w:val="005C23F4"/>
    <w:rsid w:val="005C4B1B"/>
    <w:rsid w:val="005C4DA4"/>
    <w:rsid w:val="005C7D08"/>
    <w:rsid w:val="005D088A"/>
    <w:rsid w:val="005D2B57"/>
    <w:rsid w:val="005D2FEA"/>
    <w:rsid w:val="005D6D19"/>
    <w:rsid w:val="005E0AF5"/>
    <w:rsid w:val="005E21B7"/>
    <w:rsid w:val="005E2832"/>
    <w:rsid w:val="005E31B4"/>
    <w:rsid w:val="005E406F"/>
    <w:rsid w:val="005E5989"/>
    <w:rsid w:val="005F1B47"/>
    <w:rsid w:val="005F2681"/>
    <w:rsid w:val="005F2EA7"/>
    <w:rsid w:val="005F34C5"/>
    <w:rsid w:val="005F47FA"/>
    <w:rsid w:val="005F4F70"/>
    <w:rsid w:val="005F7AEF"/>
    <w:rsid w:val="00600404"/>
    <w:rsid w:val="006043B9"/>
    <w:rsid w:val="006114F2"/>
    <w:rsid w:val="00613BE2"/>
    <w:rsid w:val="0061421C"/>
    <w:rsid w:val="00615F8C"/>
    <w:rsid w:val="00617533"/>
    <w:rsid w:val="006220F4"/>
    <w:rsid w:val="0062262F"/>
    <w:rsid w:val="00622876"/>
    <w:rsid w:val="00624C6A"/>
    <w:rsid w:val="006276A3"/>
    <w:rsid w:val="00627A42"/>
    <w:rsid w:val="006313F4"/>
    <w:rsid w:val="006338ED"/>
    <w:rsid w:val="00635A5D"/>
    <w:rsid w:val="00640BD3"/>
    <w:rsid w:val="00641719"/>
    <w:rsid w:val="00644007"/>
    <w:rsid w:val="00646C63"/>
    <w:rsid w:val="006506B0"/>
    <w:rsid w:val="00651AD4"/>
    <w:rsid w:val="00653EDA"/>
    <w:rsid w:val="00654B58"/>
    <w:rsid w:val="00655B33"/>
    <w:rsid w:val="00662115"/>
    <w:rsid w:val="00663840"/>
    <w:rsid w:val="006650D3"/>
    <w:rsid w:val="006662C0"/>
    <w:rsid w:val="0066676F"/>
    <w:rsid w:val="00666E6F"/>
    <w:rsid w:val="00667C0B"/>
    <w:rsid w:val="00670C87"/>
    <w:rsid w:val="006714BE"/>
    <w:rsid w:val="00672ADC"/>
    <w:rsid w:val="00674D16"/>
    <w:rsid w:val="00675C04"/>
    <w:rsid w:val="00676175"/>
    <w:rsid w:val="00677479"/>
    <w:rsid w:val="00682F7C"/>
    <w:rsid w:val="00685AB4"/>
    <w:rsid w:val="00686790"/>
    <w:rsid w:val="00686CE2"/>
    <w:rsid w:val="00687CE2"/>
    <w:rsid w:val="006907CA"/>
    <w:rsid w:val="00690B38"/>
    <w:rsid w:val="00691CBA"/>
    <w:rsid w:val="00692DF4"/>
    <w:rsid w:val="00693CC9"/>
    <w:rsid w:val="006A2A8B"/>
    <w:rsid w:val="006A2E97"/>
    <w:rsid w:val="006A3970"/>
    <w:rsid w:val="006A3B54"/>
    <w:rsid w:val="006A3E04"/>
    <w:rsid w:val="006A3E8F"/>
    <w:rsid w:val="006B033F"/>
    <w:rsid w:val="006B3210"/>
    <w:rsid w:val="006B35A7"/>
    <w:rsid w:val="006B4172"/>
    <w:rsid w:val="006B5EE6"/>
    <w:rsid w:val="006B639A"/>
    <w:rsid w:val="006B7798"/>
    <w:rsid w:val="006C08DF"/>
    <w:rsid w:val="006C0901"/>
    <w:rsid w:val="006C1763"/>
    <w:rsid w:val="006C2A2C"/>
    <w:rsid w:val="006C2E7E"/>
    <w:rsid w:val="006C4CA2"/>
    <w:rsid w:val="006C4DBC"/>
    <w:rsid w:val="006D0918"/>
    <w:rsid w:val="006D0F7B"/>
    <w:rsid w:val="006D34C0"/>
    <w:rsid w:val="006D52E6"/>
    <w:rsid w:val="006D6B34"/>
    <w:rsid w:val="006D75A9"/>
    <w:rsid w:val="006E0783"/>
    <w:rsid w:val="006E0CDF"/>
    <w:rsid w:val="006E295B"/>
    <w:rsid w:val="0070327B"/>
    <w:rsid w:val="00703930"/>
    <w:rsid w:val="0070559A"/>
    <w:rsid w:val="007059D3"/>
    <w:rsid w:val="00705E9A"/>
    <w:rsid w:val="00706FD0"/>
    <w:rsid w:val="00710BA5"/>
    <w:rsid w:val="00710BC5"/>
    <w:rsid w:val="00711992"/>
    <w:rsid w:val="00716559"/>
    <w:rsid w:val="00726F5E"/>
    <w:rsid w:val="00730360"/>
    <w:rsid w:val="00734835"/>
    <w:rsid w:val="00734E01"/>
    <w:rsid w:val="00734E1B"/>
    <w:rsid w:val="0074057C"/>
    <w:rsid w:val="00741496"/>
    <w:rsid w:val="00742536"/>
    <w:rsid w:val="00743A9A"/>
    <w:rsid w:val="00744D06"/>
    <w:rsid w:val="007471DA"/>
    <w:rsid w:val="00747222"/>
    <w:rsid w:val="007528E0"/>
    <w:rsid w:val="00753B2A"/>
    <w:rsid w:val="00754677"/>
    <w:rsid w:val="0075475C"/>
    <w:rsid w:val="007562CA"/>
    <w:rsid w:val="007641ED"/>
    <w:rsid w:val="00767187"/>
    <w:rsid w:val="00770535"/>
    <w:rsid w:val="00771D48"/>
    <w:rsid w:val="00772669"/>
    <w:rsid w:val="007737D8"/>
    <w:rsid w:val="00776651"/>
    <w:rsid w:val="00783F02"/>
    <w:rsid w:val="0078487D"/>
    <w:rsid w:val="00785862"/>
    <w:rsid w:val="00785CAC"/>
    <w:rsid w:val="00786855"/>
    <w:rsid w:val="00787266"/>
    <w:rsid w:val="007878A7"/>
    <w:rsid w:val="00792974"/>
    <w:rsid w:val="00794D6F"/>
    <w:rsid w:val="00795EF9"/>
    <w:rsid w:val="00796ACC"/>
    <w:rsid w:val="00797B0B"/>
    <w:rsid w:val="007A0761"/>
    <w:rsid w:val="007A0A46"/>
    <w:rsid w:val="007A0D48"/>
    <w:rsid w:val="007A1544"/>
    <w:rsid w:val="007A2B81"/>
    <w:rsid w:val="007A3F63"/>
    <w:rsid w:val="007A7C7D"/>
    <w:rsid w:val="007B20B1"/>
    <w:rsid w:val="007B37AA"/>
    <w:rsid w:val="007B45BC"/>
    <w:rsid w:val="007B6804"/>
    <w:rsid w:val="007C1DA3"/>
    <w:rsid w:val="007C7BEF"/>
    <w:rsid w:val="007D21B7"/>
    <w:rsid w:val="007D2DCD"/>
    <w:rsid w:val="007D2FEB"/>
    <w:rsid w:val="007D74B8"/>
    <w:rsid w:val="007E1A04"/>
    <w:rsid w:val="007E2D5D"/>
    <w:rsid w:val="007E3020"/>
    <w:rsid w:val="007E618F"/>
    <w:rsid w:val="007E6690"/>
    <w:rsid w:val="007E7068"/>
    <w:rsid w:val="007F58BA"/>
    <w:rsid w:val="007F5F8B"/>
    <w:rsid w:val="007F700F"/>
    <w:rsid w:val="007F73D9"/>
    <w:rsid w:val="00801F4B"/>
    <w:rsid w:val="00804DAD"/>
    <w:rsid w:val="00805039"/>
    <w:rsid w:val="00805E15"/>
    <w:rsid w:val="008060FA"/>
    <w:rsid w:val="00815053"/>
    <w:rsid w:val="00816077"/>
    <w:rsid w:val="008161D6"/>
    <w:rsid w:val="00820E35"/>
    <w:rsid w:val="00824100"/>
    <w:rsid w:val="008243D4"/>
    <w:rsid w:val="00826843"/>
    <w:rsid w:val="00826982"/>
    <w:rsid w:val="00833033"/>
    <w:rsid w:val="0083552D"/>
    <w:rsid w:val="00835865"/>
    <w:rsid w:val="00840DDA"/>
    <w:rsid w:val="00842C68"/>
    <w:rsid w:val="00843AD6"/>
    <w:rsid w:val="008440DC"/>
    <w:rsid w:val="008514F4"/>
    <w:rsid w:val="00855A7E"/>
    <w:rsid w:val="00862542"/>
    <w:rsid w:val="00863350"/>
    <w:rsid w:val="00864C6B"/>
    <w:rsid w:val="00867D56"/>
    <w:rsid w:val="0087074F"/>
    <w:rsid w:val="00871464"/>
    <w:rsid w:val="00872A9A"/>
    <w:rsid w:val="00874F0B"/>
    <w:rsid w:val="00875014"/>
    <w:rsid w:val="00875EF7"/>
    <w:rsid w:val="00876E91"/>
    <w:rsid w:val="00877FA1"/>
    <w:rsid w:val="0088061C"/>
    <w:rsid w:val="00883C35"/>
    <w:rsid w:val="00883FB8"/>
    <w:rsid w:val="008910FE"/>
    <w:rsid w:val="00891EFF"/>
    <w:rsid w:val="00893683"/>
    <w:rsid w:val="00896677"/>
    <w:rsid w:val="00896D81"/>
    <w:rsid w:val="00897490"/>
    <w:rsid w:val="008A069E"/>
    <w:rsid w:val="008A06F2"/>
    <w:rsid w:val="008A26BF"/>
    <w:rsid w:val="008A4F5E"/>
    <w:rsid w:val="008A73E3"/>
    <w:rsid w:val="008B0643"/>
    <w:rsid w:val="008B1AE8"/>
    <w:rsid w:val="008B2FBE"/>
    <w:rsid w:val="008B496B"/>
    <w:rsid w:val="008B5C89"/>
    <w:rsid w:val="008B6AE4"/>
    <w:rsid w:val="008B7D12"/>
    <w:rsid w:val="008C018E"/>
    <w:rsid w:val="008C10CB"/>
    <w:rsid w:val="008C2BA3"/>
    <w:rsid w:val="008C463C"/>
    <w:rsid w:val="008C729D"/>
    <w:rsid w:val="008D3F0E"/>
    <w:rsid w:val="008D41DB"/>
    <w:rsid w:val="008D41E3"/>
    <w:rsid w:val="008D49AD"/>
    <w:rsid w:val="008E1C44"/>
    <w:rsid w:val="008E2B1A"/>
    <w:rsid w:val="008E499A"/>
    <w:rsid w:val="008E4E52"/>
    <w:rsid w:val="008E4E73"/>
    <w:rsid w:val="008E5576"/>
    <w:rsid w:val="008E5FC5"/>
    <w:rsid w:val="008F0E12"/>
    <w:rsid w:val="008F149C"/>
    <w:rsid w:val="008F1E1D"/>
    <w:rsid w:val="008F2A5D"/>
    <w:rsid w:val="008F5508"/>
    <w:rsid w:val="008F56F3"/>
    <w:rsid w:val="008F644A"/>
    <w:rsid w:val="00901863"/>
    <w:rsid w:val="00901DC9"/>
    <w:rsid w:val="009031E2"/>
    <w:rsid w:val="00904673"/>
    <w:rsid w:val="009114CF"/>
    <w:rsid w:val="009118EF"/>
    <w:rsid w:val="009144F2"/>
    <w:rsid w:val="00914DA1"/>
    <w:rsid w:val="0091671B"/>
    <w:rsid w:val="0091765A"/>
    <w:rsid w:val="0092258B"/>
    <w:rsid w:val="00923C07"/>
    <w:rsid w:val="00924B03"/>
    <w:rsid w:val="00924B3B"/>
    <w:rsid w:val="00932699"/>
    <w:rsid w:val="00933F0D"/>
    <w:rsid w:val="0093591E"/>
    <w:rsid w:val="00937187"/>
    <w:rsid w:val="00943229"/>
    <w:rsid w:val="00944FD4"/>
    <w:rsid w:val="00955613"/>
    <w:rsid w:val="00960681"/>
    <w:rsid w:val="00961650"/>
    <w:rsid w:val="009617AC"/>
    <w:rsid w:val="00961F66"/>
    <w:rsid w:val="0096300B"/>
    <w:rsid w:val="00963596"/>
    <w:rsid w:val="0097102A"/>
    <w:rsid w:val="009712CC"/>
    <w:rsid w:val="00972837"/>
    <w:rsid w:val="00972D0D"/>
    <w:rsid w:val="00973D5C"/>
    <w:rsid w:val="00975774"/>
    <w:rsid w:val="00975C6C"/>
    <w:rsid w:val="00975FEE"/>
    <w:rsid w:val="00977422"/>
    <w:rsid w:val="0098423F"/>
    <w:rsid w:val="0098516C"/>
    <w:rsid w:val="00986B11"/>
    <w:rsid w:val="00986B9C"/>
    <w:rsid w:val="00987227"/>
    <w:rsid w:val="00987956"/>
    <w:rsid w:val="00987F90"/>
    <w:rsid w:val="009916D5"/>
    <w:rsid w:val="00993822"/>
    <w:rsid w:val="0099501C"/>
    <w:rsid w:val="009951AF"/>
    <w:rsid w:val="009975C1"/>
    <w:rsid w:val="009A5666"/>
    <w:rsid w:val="009A6723"/>
    <w:rsid w:val="009A6CBD"/>
    <w:rsid w:val="009A754A"/>
    <w:rsid w:val="009B19A8"/>
    <w:rsid w:val="009B2268"/>
    <w:rsid w:val="009C2C22"/>
    <w:rsid w:val="009C5F62"/>
    <w:rsid w:val="009C7233"/>
    <w:rsid w:val="009D0920"/>
    <w:rsid w:val="009D0BF4"/>
    <w:rsid w:val="009D19F7"/>
    <w:rsid w:val="009D2D2B"/>
    <w:rsid w:val="009D4448"/>
    <w:rsid w:val="009D569C"/>
    <w:rsid w:val="009D5C1F"/>
    <w:rsid w:val="009D682C"/>
    <w:rsid w:val="009D761A"/>
    <w:rsid w:val="009E1102"/>
    <w:rsid w:val="009E1D47"/>
    <w:rsid w:val="009E2D04"/>
    <w:rsid w:val="009E3121"/>
    <w:rsid w:val="009E3BB0"/>
    <w:rsid w:val="009E3F8B"/>
    <w:rsid w:val="009E5509"/>
    <w:rsid w:val="009E682C"/>
    <w:rsid w:val="009E711F"/>
    <w:rsid w:val="009E7200"/>
    <w:rsid w:val="009E7F21"/>
    <w:rsid w:val="009F04B0"/>
    <w:rsid w:val="009F086A"/>
    <w:rsid w:val="009F2185"/>
    <w:rsid w:val="009F239E"/>
    <w:rsid w:val="009F3069"/>
    <w:rsid w:val="009F669E"/>
    <w:rsid w:val="00A00786"/>
    <w:rsid w:val="00A00835"/>
    <w:rsid w:val="00A00CB1"/>
    <w:rsid w:val="00A01B5F"/>
    <w:rsid w:val="00A02E02"/>
    <w:rsid w:val="00A036BB"/>
    <w:rsid w:val="00A03F60"/>
    <w:rsid w:val="00A0493B"/>
    <w:rsid w:val="00A04D4C"/>
    <w:rsid w:val="00A051F5"/>
    <w:rsid w:val="00A11AC2"/>
    <w:rsid w:val="00A13BB0"/>
    <w:rsid w:val="00A1665A"/>
    <w:rsid w:val="00A16750"/>
    <w:rsid w:val="00A16B40"/>
    <w:rsid w:val="00A16F7A"/>
    <w:rsid w:val="00A17987"/>
    <w:rsid w:val="00A23F19"/>
    <w:rsid w:val="00A25704"/>
    <w:rsid w:val="00A257B3"/>
    <w:rsid w:val="00A26DB7"/>
    <w:rsid w:val="00A279F2"/>
    <w:rsid w:val="00A32ED6"/>
    <w:rsid w:val="00A344C6"/>
    <w:rsid w:val="00A34B36"/>
    <w:rsid w:val="00A35CC7"/>
    <w:rsid w:val="00A40831"/>
    <w:rsid w:val="00A4365A"/>
    <w:rsid w:val="00A43D03"/>
    <w:rsid w:val="00A44FE5"/>
    <w:rsid w:val="00A47D95"/>
    <w:rsid w:val="00A50C0B"/>
    <w:rsid w:val="00A53A48"/>
    <w:rsid w:val="00A53CCE"/>
    <w:rsid w:val="00A549C2"/>
    <w:rsid w:val="00A567AB"/>
    <w:rsid w:val="00A60A00"/>
    <w:rsid w:val="00A62E34"/>
    <w:rsid w:val="00A634CA"/>
    <w:rsid w:val="00A64F0B"/>
    <w:rsid w:val="00A6604D"/>
    <w:rsid w:val="00A718C7"/>
    <w:rsid w:val="00A7530E"/>
    <w:rsid w:val="00A75C0A"/>
    <w:rsid w:val="00A76132"/>
    <w:rsid w:val="00A81056"/>
    <w:rsid w:val="00A8278D"/>
    <w:rsid w:val="00A82C9A"/>
    <w:rsid w:val="00A901B7"/>
    <w:rsid w:val="00A91B3E"/>
    <w:rsid w:val="00A93BB1"/>
    <w:rsid w:val="00A94048"/>
    <w:rsid w:val="00A943A7"/>
    <w:rsid w:val="00A95AAD"/>
    <w:rsid w:val="00A97C21"/>
    <w:rsid w:val="00AA10A4"/>
    <w:rsid w:val="00AA219E"/>
    <w:rsid w:val="00AA5DD1"/>
    <w:rsid w:val="00AA5E70"/>
    <w:rsid w:val="00AA66DC"/>
    <w:rsid w:val="00AB515F"/>
    <w:rsid w:val="00AC0B62"/>
    <w:rsid w:val="00AC51E5"/>
    <w:rsid w:val="00AC542D"/>
    <w:rsid w:val="00AC5473"/>
    <w:rsid w:val="00AC6299"/>
    <w:rsid w:val="00AC6683"/>
    <w:rsid w:val="00AD07F0"/>
    <w:rsid w:val="00AD0856"/>
    <w:rsid w:val="00AD6860"/>
    <w:rsid w:val="00AD6CC4"/>
    <w:rsid w:val="00AE303A"/>
    <w:rsid w:val="00AF35C2"/>
    <w:rsid w:val="00AF4AD8"/>
    <w:rsid w:val="00AF4D49"/>
    <w:rsid w:val="00AF5A46"/>
    <w:rsid w:val="00AF6F29"/>
    <w:rsid w:val="00B0020B"/>
    <w:rsid w:val="00B02874"/>
    <w:rsid w:val="00B051A4"/>
    <w:rsid w:val="00B05BD5"/>
    <w:rsid w:val="00B10CAC"/>
    <w:rsid w:val="00B12BCA"/>
    <w:rsid w:val="00B12DDE"/>
    <w:rsid w:val="00B2002A"/>
    <w:rsid w:val="00B20068"/>
    <w:rsid w:val="00B2009E"/>
    <w:rsid w:val="00B21991"/>
    <w:rsid w:val="00B234C7"/>
    <w:rsid w:val="00B263AC"/>
    <w:rsid w:val="00B26C9E"/>
    <w:rsid w:val="00B2762B"/>
    <w:rsid w:val="00B27863"/>
    <w:rsid w:val="00B31057"/>
    <w:rsid w:val="00B33CF9"/>
    <w:rsid w:val="00B35130"/>
    <w:rsid w:val="00B35561"/>
    <w:rsid w:val="00B36990"/>
    <w:rsid w:val="00B40811"/>
    <w:rsid w:val="00B40B73"/>
    <w:rsid w:val="00B4173B"/>
    <w:rsid w:val="00B4240D"/>
    <w:rsid w:val="00B43DD1"/>
    <w:rsid w:val="00B45726"/>
    <w:rsid w:val="00B46750"/>
    <w:rsid w:val="00B51485"/>
    <w:rsid w:val="00B522C5"/>
    <w:rsid w:val="00B533EA"/>
    <w:rsid w:val="00B53AAC"/>
    <w:rsid w:val="00B575A9"/>
    <w:rsid w:val="00B627EE"/>
    <w:rsid w:val="00B62AAE"/>
    <w:rsid w:val="00B63A5F"/>
    <w:rsid w:val="00B63B79"/>
    <w:rsid w:val="00B66FD3"/>
    <w:rsid w:val="00B70805"/>
    <w:rsid w:val="00B730FF"/>
    <w:rsid w:val="00B75FB9"/>
    <w:rsid w:val="00B76337"/>
    <w:rsid w:val="00B76768"/>
    <w:rsid w:val="00B76C78"/>
    <w:rsid w:val="00B80428"/>
    <w:rsid w:val="00B80430"/>
    <w:rsid w:val="00B816E1"/>
    <w:rsid w:val="00B857F2"/>
    <w:rsid w:val="00B866AD"/>
    <w:rsid w:val="00B877AF"/>
    <w:rsid w:val="00B91F3E"/>
    <w:rsid w:val="00BA1D24"/>
    <w:rsid w:val="00BA2ABB"/>
    <w:rsid w:val="00BA31B4"/>
    <w:rsid w:val="00BA40A3"/>
    <w:rsid w:val="00BA500F"/>
    <w:rsid w:val="00BA51E0"/>
    <w:rsid w:val="00BA5A87"/>
    <w:rsid w:val="00BB2696"/>
    <w:rsid w:val="00BB2A52"/>
    <w:rsid w:val="00BB5D00"/>
    <w:rsid w:val="00BB6CDF"/>
    <w:rsid w:val="00BC0ED2"/>
    <w:rsid w:val="00BC2C32"/>
    <w:rsid w:val="00BC5445"/>
    <w:rsid w:val="00BC7B93"/>
    <w:rsid w:val="00BD0AC3"/>
    <w:rsid w:val="00BD17CC"/>
    <w:rsid w:val="00BD3DAA"/>
    <w:rsid w:val="00BD4750"/>
    <w:rsid w:val="00BE07D3"/>
    <w:rsid w:val="00BE19FB"/>
    <w:rsid w:val="00BE1A81"/>
    <w:rsid w:val="00BE612B"/>
    <w:rsid w:val="00BE698B"/>
    <w:rsid w:val="00BF2189"/>
    <w:rsid w:val="00BF236F"/>
    <w:rsid w:val="00BF2941"/>
    <w:rsid w:val="00BF346E"/>
    <w:rsid w:val="00BF4170"/>
    <w:rsid w:val="00BF44C3"/>
    <w:rsid w:val="00BF4F55"/>
    <w:rsid w:val="00C02605"/>
    <w:rsid w:val="00C0433A"/>
    <w:rsid w:val="00C074C1"/>
    <w:rsid w:val="00C0752E"/>
    <w:rsid w:val="00C1057D"/>
    <w:rsid w:val="00C10A09"/>
    <w:rsid w:val="00C10FFD"/>
    <w:rsid w:val="00C1290D"/>
    <w:rsid w:val="00C2234E"/>
    <w:rsid w:val="00C22515"/>
    <w:rsid w:val="00C26458"/>
    <w:rsid w:val="00C33D2D"/>
    <w:rsid w:val="00C33FE0"/>
    <w:rsid w:val="00C35DFB"/>
    <w:rsid w:val="00C376B3"/>
    <w:rsid w:val="00C37917"/>
    <w:rsid w:val="00C37EE0"/>
    <w:rsid w:val="00C4044F"/>
    <w:rsid w:val="00C4637D"/>
    <w:rsid w:val="00C53473"/>
    <w:rsid w:val="00C572F5"/>
    <w:rsid w:val="00C604E0"/>
    <w:rsid w:val="00C60C58"/>
    <w:rsid w:val="00C61C5D"/>
    <w:rsid w:val="00C628F7"/>
    <w:rsid w:val="00C71B6B"/>
    <w:rsid w:val="00C72CDB"/>
    <w:rsid w:val="00C72DA2"/>
    <w:rsid w:val="00C75190"/>
    <w:rsid w:val="00C806D9"/>
    <w:rsid w:val="00C80D65"/>
    <w:rsid w:val="00C81B5D"/>
    <w:rsid w:val="00C82FBB"/>
    <w:rsid w:val="00C86F71"/>
    <w:rsid w:val="00C906D8"/>
    <w:rsid w:val="00C93315"/>
    <w:rsid w:val="00C93890"/>
    <w:rsid w:val="00C9455B"/>
    <w:rsid w:val="00C94C02"/>
    <w:rsid w:val="00C9565E"/>
    <w:rsid w:val="00C95FCA"/>
    <w:rsid w:val="00CA4313"/>
    <w:rsid w:val="00CA44BD"/>
    <w:rsid w:val="00CA58DC"/>
    <w:rsid w:val="00CA7D8F"/>
    <w:rsid w:val="00CA7DD3"/>
    <w:rsid w:val="00CB0491"/>
    <w:rsid w:val="00CB53BA"/>
    <w:rsid w:val="00CB782A"/>
    <w:rsid w:val="00CC16F0"/>
    <w:rsid w:val="00CC2E79"/>
    <w:rsid w:val="00CC405C"/>
    <w:rsid w:val="00CC47DA"/>
    <w:rsid w:val="00CC5280"/>
    <w:rsid w:val="00CC5759"/>
    <w:rsid w:val="00CC6D72"/>
    <w:rsid w:val="00CC7412"/>
    <w:rsid w:val="00CD05F6"/>
    <w:rsid w:val="00CD7E6A"/>
    <w:rsid w:val="00CE55BA"/>
    <w:rsid w:val="00CE6C59"/>
    <w:rsid w:val="00CF0C20"/>
    <w:rsid w:val="00CF16A1"/>
    <w:rsid w:val="00CF3188"/>
    <w:rsid w:val="00CF34EF"/>
    <w:rsid w:val="00CF369B"/>
    <w:rsid w:val="00CF4941"/>
    <w:rsid w:val="00CF4D97"/>
    <w:rsid w:val="00CF52E0"/>
    <w:rsid w:val="00CF65AC"/>
    <w:rsid w:val="00CF6B2E"/>
    <w:rsid w:val="00CF734F"/>
    <w:rsid w:val="00D00D28"/>
    <w:rsid w:val="00D01363"/>
    <w:rsid w:val="00D0137B"/>
    <w:rsid w:val="00D04527"/>
    <w:rsid w:val="00D04D2E"/>
    <w:rsid w:val="00D06DBF"/>
    <w:rsid w:val="00D10290"/>
    <w:rsid w:val="00D1167A"/>
    <w:rsid w:val="00D11CCE"/>
    <w:rsid w:val="00D13F00"/>
    <w:rsid w:val="00D152A2"/>
    <w:rsid w:val="00D153CB"/>
    <w:rsid w:val="00D16165"/>
    <w:rsid w:val="00D25919"/>
    <w:rsid w:val="00D26333"/>
    <w:rsid w:val="00D31A8C"/>
    <w:rsid w:val="00D32567"/>
    <w:rsid w:val="00D361AF"/>
    <w:rsid w:val="00D3737B"/>
    <w:rsid w:val="00D40F62"/>
    <w:rsid w:val="00D42F28"/>
    <w:rsid w:val="00D43647"/>
    <w:rsid w:val="00D437EC"/>
    <w:rsid w:val="00D453E6"/>
    <w:rsid w:val="00D46C5C"/>
    <w:rsid w:val="00D51153"/>
    <w:rsid w:val="00D5299E"/>
    <w:rsid w:val="00D53326"/>
    <w:rsid w:val="00D53BCC"/>
    <w:rsid w:val="00D5510E"/>
    <w:rsid w:val="00D56607"/>
    <w:rsid w:val="00D56702"/>
    <w:rsid w:val="00D6290E"/>
    <w:rsid w:val="00D62A7E"/>
    <w:rsid w:val="00D660E4"/>
    <w:rsid w:val="00D67810"/>
    <w:rsid w:val="00D67AE3"/>
    <w:rsid w:val="00D70668"/>
    <w:rsid w:val="00D723F2"/>
    <w:rsid w:val="00D7519F"/>
    <w:rsid w:val="00D7772A"/>
    <w:rsid w:val="00D8090F"/>
    <w:rsid w:val="00D81DEE"/>
    <w:rsid w:val="00D8240B"/>
    <w:rsid w:val="00D84619"/>
    <w:rsid w:val="00D84699"/>
    <w:rsid w:val="00D911F5"/>
    <w:rsid w:val="00D92921"/>
    <w:rsid w:val="00D93228"/>
    <w:rsid w:val="00D93BD2"/>
    <w:rsid w:val="00D94406"/>
    <w:rsid w:val="00D9559E"/>
    <w:rsid w:val="00D961D6"/>
    <w:rsid w:val="00D96735"/>
    <w:rsid w:val="00DA0A03"/>
    <w:rsid w:val="00DA16DC"/>
    <w:rsid w:val="00DA1C53"/>
    <w:rsid w:val="00DA4168"/>
    <w:rsid w:val="00DA5DF7"/>
    <w:rsid w:val="00DA7FC6"/>
    <w:rsid w:val="00DB0D18"/>
    <w:rsid w:val="00DB1655"/>
    <w:rsid w:val="00DB2993"/>
    <w:rsid w:val="00DB515E"/>
    <w:rsid w:val="00DC002C"/>
    <w:rsid w:val="00DC242A"/>
    <w:rsid w:val="00DC3ABF"/>
    <w:rsid w:val="00DC61A7"/>
    <w:rsid w:val="00DD2446"/>
    <w:rsid w:val="00DD7AD3"/>
    <w:rsid w:val="00DE173B"/>
    <w:rsid w:val="00DE2542"/>
    <w:rsid w:val="00DE3CC6"/>
    <w:rsid w:val="00DE60C9"/>
    <w:rsid w:val="00DF1506"/>
    <w:rsid w:val="00DF1767"/>
    <w:rsid w:val="00DF3DE5"/>
    <w:rsid w:val="00DF4FDE"/>
    <w:rsid w:val="00E03078"/>
    <w:rsid w:val="00E06707"/>
    <w:rsid w:val="00E13AF1"/>
    <w:rsid w:val="00E14409"/>
    <w:rsid w:val="00E145C6"/>
    <w:rsid w:val="00E1576F"/>
    <w:rsid w:val="00E16EC4"/>
    <w:rsid w:val="00E2080A"/>
    <w:rsid w:val="00E20D65"/>
    <w:rsid w:val="00E2247B"/>
    <w:rsid w:val="00E24648"/>
    <w:rsid w:val="00E24F2A"/>
    <w:rsid w:val="00E253F3"/>
    <w:rsid w:val="00E25F3D"/>
    <w:rsid w:val="00E301ED"/>
    <w:rsid w:val="00E30E68"/>
    <w:rsid w:val="00E33B1C"/>
    <w:rsid w:val="00E349A6"/>
    <w:rsid w:val="00E3586A"/>
    <w:rsid w:val="00E35D0F"/>
    <w:rsid w:val="00E37742"/>
    <w:rsid w:val="00E43431"/>
    <w:rsid w:val="00E4349A"/>
    <w:rsid w:val="00E4547D"/>
    <w:rsid w:val="00E54ECD"/>
    <w:rsid w:val="00E57751"/>
    <w:rsid w:val="00E617E1"/>
    <w:rsid w:val="00E62FBF"/>
    <w:rsid w:val="00E63C03"/>
    <w:rsid w:val="00E6487B"/>
    <w:rsid w:val="00E649E4"/>
    <w:rsid w:val="00E732CA"/>
    <w:rsid w:val="00E75358"/>
    <w:rsid w:val="00E768D9"/>
    <w:rsid w:val="00E80F71"/>
    <w:rsid w:val="00E81729"/>
    <w:rsid w:val="00E83F7C"/>
    <w:rsid w:val="00E85F3B"/>
    <w:rsid w:val="00E85FB6"/>
    <w:rsid w:val="00E863F6"/>
    <w:rsid w:val="00E8743F"/>
    <w:rsid w:val="00E9057A"/>
    <w:rsid w:val="00E91248"/>
    <w:rsid w:val="00E960F5"/>
    <w:rsid w:val="00E969AB"/>
    <w:rsid w:val="00E97B10"/>
    <w:rsid w:val="00E97B1A"/>
    <w:rsid w:val="00EA35CF"/>
    <w:rsid w:val="00EA3911"/>
    <w:rsid w:val="00EA42A2"/>
    <w:rsid w:val="00EA5C93"/>
    <w:rsid w:val="00EA6C5C"/>
    <w:rsid w:val="00EA72CE"/>
    <w:rsid w:val="00EB062F"/>
    <w:rsid w:val="00EB1C97"/>
    <w:rsid w:val="00EB26A1"/>
    <w:rsid w:val="00EB5CFC"/>
    <w:rsid w:val="00EB62D7"/>
    <w:rsid w:val="00EC0C72"/>
    <w:rsid w:val="00EC0CFC"/>
    <w:rsid w:val="00EC132A"/>
    <w:rsid w:val="00EC175B"/>
    <w:rsid w:val="00EC3551"/>
    <w:rsid w:val="00EC37C6"/>
    <w:rsid w:val="00EC5E5A"/>
    <w:rsid w:val="00ED135E"/>
    <w:rsid w:val="00ED136A"/>
    <w:rsid w:val="00ED15FC"/>
    <w:rsid w:val="00ED1B9F"/>
    <w:rsid w:val="00ED1FF8"/>
    <w:rsid w:val="00ED3214"/>
    <w:rsid w:val="00ED413D"/>
    <w:rsid w:val="00ED55BA"/>
    <w:rsid w:val="00EE050B"/>
    <w:rsid w:val="00EE27D7"/>
    <w:rsid w:val="00EE452E"/>
    <w:rsid w:val="00EE703B"/>
    <w:rsid w:val="00EF08A5"/>
    <w:rsid w:val="00EF1F8D"/>
    <w:rsid w:val="00EF237E"/>
    <w:rsid w:val="00F00A9F"/>
    <w:rsid w:val="00F01355"/>
    <w:rsid w:val="00F01E0C"/>
    <w:rsid w:val="00F147F3"/>
    <w:rsid w:val="00F1557D"/>
    <w:rsid w:val="00F16885"/>
    <w:rsid w:val="00F175E1"/>
    <w:rsid w:val="00F2227D"/>
    <w:rsid w:val="00F22FFE"/>
    <w:rsid w:val="00F24945"/>
    <w:rsid w:val="00F25039"/>
    <w:rsid w:val="00F251F7"/>
    <w:rsid w:val="00F31A32"/>
    <w:rsid w:val="00F31CF7"/>
    <w:rsid w:val="00F336BE"/>
    <w:rsid w:val="00F401E6"/>
    <w:rsid w:val="00F402E7"/>
    <w:rsid w:val="00F42D47"/>
    <w:rsid w:val="00F434CC"/>
    <w:rsid w:val="00F46B6D"/>
    <w:rsid w:val="00F47C29"/>
    <w:rsid w:val="00F50F9C"/>
    <w:rsid w:val="00F51008"/>
    <w:rsid w:val="00F527DC"/>
    <w:rsid w:val="00F52852"/>
    <w:rsid w:val="00F53DB9"/>
    <w:rsid w:val="00F53E92"/>
    <w:rsid w:val="00F55F8C"/>
    <w:rsid w:val="00F56AF5"/>
    <w:rsid w:val="00F57387"/>
    <w:rsid w:val="00F57DE1"/>
    <w:rsid w:val="00F61184"/>
    <w:rsid w:val="00F6273D"/>
    <w:rsid w:val="00F632B1"/>
    <w:rsid w:val="00F643A7"/>
    <w:rsid w:val="00F64AE5"/>
    <w:rsid w:val="00F655A2"/>
    <w:rsid w:val="00F65AB9"/>
    <w:rsid w:val="00F67F02"/>
    <w:rsid w:val="00F727FA"/>
    <w:rsid w:val="00F730E9"/>
    <w:rsid w:val="00F7354D"/>
    <w:rsid w:val="00F75A9E"/>
    <w:rsid w:val="00F768DA"/>
    <w:rsid w:val="00F80FA3"/>
    <w:rsid w:val="00F815D8"/>
    <w:rsid w:val="00F85423"/>
    <w:rsid w:val="00F85452"/>
    <w:rsid w:val="00F90F04"/>
    <w:rsid w:val="00F911FA"/>
    <w:rsid w:val="00F9167C"/>
    <w:rsid w:val="00F92C38"/>
    <w:rsid w:val="00F930DD"/>
    <w:rsid w:val="00F9777E"/>
    <w:rsid w:val="00FA1CD0"/>
    <w:rsid w:val="00FA420F"/>
    <w:rsid w:val="00FA50B4"/>
    <w:rsid w:val="00FA5A9E"/>
    <w:rsid w:val="00FA5C9F"/>
    <w:rsid w:val="00FA7BE0"/>
    <w:rsid w:val="00FA7F44"/>
    <w:rsid w:val="00FB0E58"/>
    <w:rsid w:val="00FB20F4"/>
    <w:rsid w:val="00FB468F"/>
    <w:rsid w:val="00FB4939"/>
    <w:rsid w:val="00FB4D56"/>
    <w:rsid w:val="00FC0399"/>
    <w:rsid w:val="00FC13FC"/>
    <w:rsid w:val="00FC3761"/>
    <w:rsid w:val="00FC3A77"/>
    <w:rsid w:val="00FC4192"/>
    <w:rsid w:val="00FC729C"/>
    <w:rsid w:val="00FC7499"/>
    <w:rsid w:val="00FD15EF"/>
    <w:rsid w:val="00FD284E"/>
    <w:rsid w:val="00FD7C12"/>
    <w:rsid w:val="00FE25C1"/>
    <w:rsid w:val="00FE2DF9"/>
    <w:rsid w:val="00FE5980"/>
    <w:rsid w:val="00FF022A"/>
    <w:rsid w:val="00FF0C96"/>
    <w:rsid w:val="00FF2377"/>
    <w:rsid w:val="00FF35E6"/>
    <w:rsid w:val="00FF55EC"/>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FD80"/>
  <w15:chartTrackingRefBased/>
  <w15:docId w15:val="{B789B506-D6E7-4E4E-9883-2C3EE89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53"/>
    <w:rPr>
      <w:sz w:val="24"/>
      <w:szCs w:val="24"/>
    </w:rPr>
  </w:style>
  <w:style w:type="paragraph" w:styleId="Heading1">
    <w:name w:val="heading 1"/>
    <w:basedOn w:val="Normal"/>
    <w:next w:val="Normal"/>
    <w:qFormat/>
    <w:pPr>
      <w:keepNext/>
      <w:ind w:hanging="720"/>
      <w:outlineLvl w:val="0"/>
    </w:pPr>
    <w:rPr>
      <w:b/>
      <w:bCs/>
    </w:rPr>
  </w:style>
  <w:style w:type="paragraph" w:styleId="Heading2">
    <w:name w:val="heading 2"/>
    <w:basedOn w:val="Normal"/>
    <w:next w:val="Normal"/>
    <w:qFormat/>
    <w:pPr>
      <w:keepNext/>
      <w:ind w:hanging="720"/>
      <w:outlineLvl w:val="1"/>
    </w:pPr>
    <w:rPr>
      <w:b/>
      <w:bCs/>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360"/>
      </w:tabs>
      <w:spacing w:line="288" w:lineRule="auto"/>
      <w:jc w:val="center"/>
      <w:outlineLvl w:val="4"/>
    </w:pPr>
    <w:rPr>
      <w:b/>
      <w:bCs/>
      <w:sz w:val="28"/>
    </w:rPr>
  </w:style>
  <w:style w:type="paragraph" w:styleId="Heading6">
    <w:name w:val="heading 6"/>
    <w:basedOn w:val="Normal"/>
    <w:next w:val="Normal"/>
    <w:qFormat/>
    <w:pPr>
      <w:keepNext/>
      <w:tabs>
        <w:tab w:val="left" w:pos="360"/>
      </w:tabs>
      <w:spacing w:line="288" w:lineRule="auto"/>
      <w:jc w:val="center"/>
      <w:outlineLvl w:val="5"/>
    </w:pPr>
    <w:rPr>
      <w:b/>
      <w:bCs/>
    </w:rPr>
  </w:style>
  <w:style w:type="paragraph" w:styleId="Heading7">
    <w:name w:val="heading 7"/>
    <w:basedOn w:val="Normal"/>
    <w:next w:val="Normal"/>
    <w:qFormat/>
    <w:pPr>
      <w:keepNext/>
      <w:tabs>
        <w:tab w:val="left" w:pos="360"/>
        <w:tab w:val="left" w:pos="540"/>
      </w:tabs>
      <w:spacing w:line="288" w:lineRule="auto"/>
      <w:ind w:left="-720" w:firstLine="1080"/>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hanging="720"/>
    </w:pPr>
    <w:rPr>
      <w:b/>
      <w:bCs/>
    </w:rPr>
  </w:style>
  <w:style w:type="paragraph" w:styleId="BodyTextIndent2">
    <w:name w:val="Body Text Indent 2"/>
    <w:basedOn w:val="Normal"/>
    <w:pPr>
      <w:ind w:left="-720"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288" w:lineRule="auto"/>
      <w:ind w:firstLine="720"/>
    </w:pPr>
  </w:style>
  <w:style w:type="paragraph" w:styleId="TOC2">
    <w:name w:val="toc 2"/>
    <w:basedOn w:val="Normal"/>
    <w:next w:val="Normal"/>
    <w:autoRedefine/>
    <w:semiHidden/>
    <w:pPr>
      <w:widowControl w:val="0"/>
      <w:ind w:left="1440" w:hanging="720"/>
    </w:pPr>
    <w:rPr>
      <w:snapToGrid w:val="0"/>
      <w:szCs w:val="20"/>
    </w:rPr>
  </w:style>
  <w:style w:type="paragraph" w:styleId="TOC1">
    <w:name w:val="toc 1"/>
    <w:basedOn w:val="Normal"/>
    <w:next w:val="Normal"/>
    <w:autoRedefine/>
    <w:semiHidden/>
    <w:pPr>
      <w:tabs>
        <w:tab w:val="left" w:pos="720"/>
        <w:tab w:val="left" w:pos="1440"/>
        <w:tab w:val="right" w:leader="dot" w:pos="9360"/>
      </w:tabs>
      <w:ind w:left="720" w:hanging="720"/>
    </w:pPr>
    <w:rPr>
      <w:snapToGrid w:val="0"/>
      <w:szCs w:val="20"/>
    </w:rPr>
  </w:style>
  <w:style w:type="paragraph" w:styleId="TOC3">
    <w:name w:val="toc 3"/>
    <w:basedOn w:val="Normal"/>
    <w:next w:val="Normal"/>
    <w:autoRedefine/>
    <w:semiHidden/>
    <w:pPr>
      <w:widowControl w:val="0"/>
      <w:ind w:left="2160" w:hanging="720"/>
    </w:pPr>
    <w:rPr>
      <w:snapToGrid w:val="0"/>
      <w:szCs w:val="20"/>
    </w:rPr>
  </w:style>
  <w:style w:type="paragraph" w:styleId="EndnoteText">
    <w:name w:val="endnote text"/>
    <w:basedOn w:val="Normal"/>
    <w:semiHidden/>
    <w:pPr>
      <w:widowControl w:val="0"/>
      <w:tabs>
        <w:tab w:val="left" w:pos="-720"/>
      </w:tabs>
      <w:suppressAutoHyphen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paragraph" w:styleId="HTMLPreformatted">
    <w:name w:val="HTML Preformatted"/>
    <w:basedOn w:val="Normal"/>
    <w:rsid w:val="009F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9F669E"/>
    <w:rPr>
      <w:color w:val="0000FF"/>
      <w:u w:val="single"/>
    </w:rPr>
  </w:style>
  <w:style w:type="paragraph" w:styleId="CommentSubject">
    <w:name w:val="annotation subject"/>
    <w:basedOn w:val="CommentText"/>
    <w:next w:val="CommentText"/>
    <w:semiHidden/>
    <w:rsid w:val="003B03B9"/>
    <w:rPr>
      <w:b/>
      <w:bCs/>
    </w:rPr>
  </w:style>
  <w:style w:type="table" w:styleId="TableGrid">
    <w:name w:val="Table Grid"/>
    <w:basedOn w:val="TableNormal"/>
    <w:uiPriority w:val="39"/>
    <w:rsid w:val="00F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
    <w:name w:val="ICF"/>
    <w:basedOn w:val="DefaultParagraphFont"/>
    <w:semiHidden/>
    <w:rsid w:val="006D6B34"/>
    <w:rPr>
      <w:rFonts w:ascii="Arial" w:hAnsi="Arial" w:cs="Arial"/>
      <w:color w:val="auto"/>
      <w:sz w:val="20"/>
      <w:szCs w:val="20"/>
    </w:rPr>
  </w:style>
  <w:style w:type="paragraph" w:styleId="NormalWeb">
    <w:name w:val="Normal (Web)"/>
    <w:basedOn w:val="Normal"/>
    <w:uiPriority w:val="99"/>
    <w:rsid w:val="006D6B34"/>
    <w:pPr>
      <w:spacing w:before="100" w:beforeAutospacing="1" w:after="100" w:afterAutospacing="1"/>
    </w:pPr>
  </w:style>
  <w:style w:type="paragraph" w:styleId="ListParagraph">
    <w:name w:val="List Paragraph"/>
    <w:basedOn w:val="Normal"/>
    <w:uiPriority w:val="34"/>
    <w:qFormat/>
    <w:rsid w:val="00FC0399"/>
    <w:pPr>
      <w:ind w:left="720"/>
    </w:pPr>
  </w:style>
  <w:style w:type="character" w:customStyle="1" w:styleId="CommentTextChar">
    <w:name w:val="Comment Text Char"/>
    <w:basedOn w:val="DefaultParagraphFont"/>
    <w:link w:val="CommentText"/>
    <w:rsid w:val="00056FD0"/>
  </w:style>
  <w:style w:type="character" w:customStyle="1" w:styleId="FootnoteTextChar">
    <w:name w:val="Footnote Text Char"/>
    <w:basedOn w:val="DefaultParagraphFont"/>
    <w:link w:val="FootnoteText"/>
    <w:uiPriority w:val="99"/>
    <w:semiHidden/>
    <w:rsid w:val="00056FD0"/>
  </w:style>
  <w:style w:type="paragraph" w:styleId="NoSpacing">
    <w:name w:val="No Spacing"/>
    <w:uiPriority w:val="1"/>
    <w:qFormat/>
    <w:rsid w:val="00A17987"/>
    <w:rPr>
      <w:rFonts w:eastAsiaTheme="minorHAnsi"/>
      <w:sz w:val="24"/>
      <w:szCs w:val="24"/>
    </w:rPr>
  </w:style>
  <w:style w:type="character" w:styleId="FollowedHyperlink">
    <w:name w:val="FollowedHyperlink"/>
    <w:basedOn w:val="DefaultParagraphFont"/>
    <w:rsid w:val="00DF4FDE"/>
    <w:rPr>
      <w:color w:val="954F72" w:themeColor="followedHyperlink"/>
      <w:u w:val="single"/>
    </w:rPr>
  </w:style>
  <w:style w:type="paragraph" w:customStyle="1" w:styleId="Default">
    <w:name w:val="Default"/>
    <w:rsid w:val="0075475C"/>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176D38"/>
    <w:rPr>
      <w:color w:val="605E5C"/>
      <w:shd w:val="clear" w:color="auto" w:fill="E1DFDD"/>
    </w:rPr>
  </w:style>
  <w:style w:type="paragraph" w:customStyle="1" w:styleId="ReportCover-Title">
    <w:name w:val="ReportCover-Title"/>
    <w:basedOn w:val="Normal"/>
    <w:rsid w:val="002E50F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567AB"/>
    <w:pPr>
      <w:spacing w:after="840" w:line="260" w:lineRule="exact"/>
    </w:pPr>
    <w:rPr>
      <w:rFonts w:ascii="Franklin Gothic Medium" w:hAnsi="Franklin Gothic Medium"/>
      <w:b/>
      <w:color w:val="003C79"/>
      <w:szCs w:val="20"/>
    </w:rPr>
  </w:style>
  <w:style w:type="paragraph" w:styleId="Revision">
    <w:name w:val="Revision"/>
    <w:hidden/>
    <w:uiPriority w:val="99"/>
    <w:semiHidden/>
    <w:rsid w:val="00E30E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2155">
      <w:bodyDiv w:val="1"/>
      <w:marLeft w:val="0"/>
      <w:marRight w:val="0"/>
      <w:marTop w:val="0"/>
      <w:marBottom w:val="0"/>
      <w:divBdr>
        <w:top w:val="none" w:sz="0" w:space="0" w:color="auto"/>
        <w:left w:val="none" w:sz="0" w:space="0" w:color="auto"/>
        <w:bottom w:val="none" w:sz="0" w:space="0" w:color="auto"/>
        <w:right w:val="none" w:sz="0" w:space="0" w:color="auto"/>
      </w:divBdr>
    </w:div>
    <w:div w:id="84425649">
      <w:bodyDiv w:val="1"/>
      <w:marLeft w:val="0"/>
      <w:marRight w:val="0"/>
      <w:marTop w:val="0"/>
      <w:marBottom w:val="0"/>
      <w:divBdr>
        <w:top w:val="none" w:sz="0" w:space="0" w:color="auto"/>
        <w:left w:val="none" w:sz="0" w:space="0" w:color="auto"/>
        <w:bottom w:val="none" w:sz="0" w:space="0" w:color="auto"/>
        <w:right w:val="none" w:sz="0" w:space="0" w:color="auto"/>
      </w:divBdr>
      <w:divsChild>
        <w:div w:id="1133059071">
          <w:marLeft w:val="0"/>
          <w:marRight w:val="0"/>
          <w:marTop w:val="0"/>
          <w:marBottom w:val="0"/>
          <w:divBdr>
            <w:top w:val="none" w:sz="0" w:space="0" w:color="auto"/>
            <w:left w:val="none" w:sz="0" w:space="0" w:color="auto"/>
            <w:bottom w:val="none" w:sz="0" w:space="0" w:color="auto"/>
            <w:right w:val="none" w:sz="0" w:space="0" w:color="auto"/>
          </w:divBdr>
        </w:div>
        <w:div w:id="1133786431">
          <w:marLeft w:val="0"/>
          <w:marRight w:val="0"/>
          <w:marTop w:val="0"/>
          <w:marBottom w:val="0"/>
          <w:divBdr>
            <w:top w:val="none" w:sz="0" w:space="0" w:color="auto"/>
            <w:left w:val="none" w:sz="0" w:space="0" w:color="auto"/>
            <w:bottom w:val="none" w:sz="0" w:space="0" w:color="auto"/>
            <w:right w:val="none" w:sz="0" w:space="0" w:color="auto"/>
          </w:divBdr>
        </w:div>
        <w:div w:id="1519080449">
          <w:marLeft w:val="0"/>
          <w:marRight w:val="0"/>
          <w:marTop w:val="0"/>
          <w:marBottom w:val="0"/>
          <w:divBdr>
            <w:top w:val="none" w:sz="0" w:space="0" w:color="auto"/>
            <w:left w:val="none" w:sz="0" w:space="0" w:color="auto"/>
            <w:bottom w:val="none" w:sz="0" w:space="0" w:color="auto"/>
            <w:right w:val="none" w:sz="0" w:space="0" w:color="auto"/>
          </w:divBdr>
        </w:div>
        <w:div w:id="2144614816">
          <w:marLeft w:val="0"/>
          <w:marRight w:val="0"/>
          <w:marTop w:val="0"/>
          <w:marBottom w:val="0"/>
          <w:divBdr>
            <w:top w:val="none" w:sz="0" w:space="0" w:color="auto"/>
            <w:left w:val="none" w:sz="0" w:space="0" w:color="auto"/>
            <w:bottom w:val="none" w:sz="0" w:space="0" w:color="auto"/>
            <w:right w:val="none" w:sz="0" w:space="0" w:color="auto"/>
          </w:divBdr>
        </w:div>
      </w:divsChild>
    </w:div>
    <w:div w:id="250043817">
      <w:bodyDiv w:val="1"/>
      <w:marLeft w:val="0"/>
      <w:marRight w:val="0"/>
      <w:marTop w:val="0"/>
      <w:marBottom w:val="0"/>
      <w:divBdr>
        <w:top w:val="none" w:sz="0" w:space="0" w:color="auto"/>
        <w:left w:val="none" w:sz="0" w:space="0" w:color="auto"/>
        <w:bottom w:val="none" w:sz="0" w:space="0" w:color="auto"/>
        <w:right w:val="none" w:sz="0" w:space="0" w:color="auto"/>
      </w:divBdr>
    </w:div>
    <w:div w:id="305015637">
      <w:bodyDiv w:val="1"/>
      <w:marLeft w:val="0"/>
      <w:marRight w:val="0"/>
      <w:marTop w:val="0"/>
      <w:marBottom w:val="0"/>
      <w:divBdr>
        <w:top w:val="none" w:sz="0" w:space="0" w:color="auto"/>
        <w:left w:val="none" w:sz="0" w:space="0" w:color="auto"/>
        <w:bottom w:val="none" w:sz="0" w:space="0" w:color="auto"/>
        <w:right w:val="none" w:sz="0" w:space="0" w:color="auto"/>
      </w:divBdr>
    </w:div>
    <w:div w:id="531260478">
      <w:bodyDiv w:val="1"/>
      <w:marLeft w:val="0"/>
      <w:marRight w:val="0"/>
      <w:marTop w:val="0"/>
      <w:marBottom w:val="0"/>
      <w:divBdr>
        <w:top w:val="none" w:sz="0" w:space="0" w:color="auto"/>
        <w:left w:val="none" w:sz="0" w:space="0" w:color="auto"/>
        <w:bottom w:val="none" w:sz="0" w:space="0" w:color="auto"/>
        <w:right w:val="none" w:sz="0" w:space="0" w:color="auto"/>
      </w:divBdr>
    </w:div>
    <w:div w:id="563951363">
      <w:bodyDiv w:val="1"/>
      <w:marLeft w:val="0"/>
      <w:marRight w:val="0"/>
      <w:marTop w:val="0"/>
      <w:marBottom w:val="0"/>
      <w:divBdr>
        <w:top w:val="none" w:sz="0" w:space="0" w:color="auto"/>
        <w:left w:val="none" w:sz="0" w:space="0" w:color="auto"/>
        <w:bottom w:val="none" w:sz="0" w:space="0" w:color="auto"/>
        <w:right w:val="none" w:sz="0" w:space="0" w:color="auto"/>
      </w:divBdr>
    </w:div>
    <w:div w:id="592932515">
      <w:bodyDiv w:val="1"/>
      <w:marLeft w:val="0"/>
      <w:marRight w:val="0"/>
      <w:marTop w:val="0"/>
      <w:marBottom w:val="0"/>
      <w:divBdr>
        <w:top w:val="none" w:sz="0" w:space="0" w:color="auto"/>
        <w:left w:val="none" w:sz="0" w:space="0" w:color="auto"/>
        <w:bottom w:val="none" w:sz="0" w:space="0" w:color="auto"/>
        <w:right w:val="none" w:sz="0" w:space="0" w:color="auto"/>
      </w:divBdr>
    </w:div>
    <w:div w:id="741485602">
      <w:bodyDiv w:val="1"/>
      <w:marLeft w:val="0"/>
      <w:marRight w:val="0"/>
      <w:marTop w:val="0"/>
      <w:marBottom w:val="0"/>
      <w:divBdr>
        <w:top w:val="none" w:sz="0" w:space="0" w:color="auto"/>
        <w:left w:val="none" w:sz="0" w:space="0" w:color="auto"/>
        <w:bottom w:val="none" w:sz="0" w:space="0" w:color="auto"/>
        <w:right w:val="none" w:sz="0" w:space="0" w:color="auto"/>
      </w:divBdr>
    </w:div>
    <w:div w:id="788863430">
      <w:bodyDiv w:val="1"/>
      <w:marLeft w:val="0"/>
      <w:marRight w:val="0"/>
      <w:marTop w:val="0"/>
      <w:marBottom w:val="0"/>
      <w:divBdr>
        <w:top w:val="none" w:sz="0" w:space="0" w:color="auto"/>
        <w:left w:val="none" w:sz="0" w:space="0" w:color="auto"/>
        <w:bottom w:val="none" w:sz="0" w:space="0" w:color="auto"/>
        <w:right w:val="none" w:sz="0" w:space="0" w:color="auto"/>
      </w:divBdr>
    </w:div>
    <w:div w:id="1077749927">
      <w:bodyDiv w:val="1"/>
      <w:marLeft w:val="0"/>
      <w:marRight w:val="0"/>
      <w:marTop w:val="0"/>
      <w:marBottom w:val="0"/>
      <w:divBdr>
        <w:top w:val="none" w:sz="0" w:space="0" w:color="auto"/>
        <w:left w:val="none" w:sz="0" w:space="0" w:color="auto"/>
        <w:bottom w:val="none" w:sz="0" w:space="0" w:color="auto"/>
        <w:right w:val="none" w:sz="0" w:space="0" w:color="auto"/>
      </w:divBdr>
    </w:div>
    <w:div w:id="1199658637">
      <w:bodyDiv w:val="1"/>
      <w:marLeft w:val="0"/>
      <w:marRight w:val="0"/>
      <w:marTop w:val="0"/>
      <w:marBottom w:val="0"/>
      <w:divBdr>
        <w:top w:val="none" w:sz="0" w:space="0" w:color="auto"/>
        <w:left w:val="none" w:sz="0" w:space="0" w:color="auto"/>
        <w:bottom w:val="none" w:sz="0" w:space="0" w:color="auto"/>
        <w:right w:val="none" w:sz="0" w:space="0" w:color="auto"/>
      </w:divBdr>
    </w:div>
    <w:div w:id="1661301893">
      <w:bodyDiv w:val="1"/>
      <w:marLeft w:val="0"/>
      <w:marRight w:val="0"/>
      <w:marTop w:val="0"/>
      <w:marBottom w:val="0"/>
      <w:divBdr>
        <w:top w:val="none" w:sz="0" w:space="0" w:color="auto"/>
        <w:left w:val="none" w:sz="0" w:space="0" w:color="auto"/>
        <w:bottom w:val="none" w:sz="0" w:space="0" w:color="auto"/>
        <w:right w:val="none" w:sz="0" w:space="0" w:color="auto"/>
      </w:divBdr>
      <w:divsChild>
        <w:div w:id="2111899074">
          <w:marLeft w:val="0"/>
          <w:marRight w:val="0"/>
          <w:marTop w:val="0"/>
          <w:marBottom w:val="0"/>
          <w:divBdr>
            <w:top w:val="none" w:sz="0" w:space="0" w:color="auto"/>
            <w:left w:val="none" w:sz="0" w:space="0" w:color="auto"/>
            <w:bottom w:val="none" w:sz="0" w:space="0" w:color="auto"/>
            <w:right w:val="none" w:sz="0" w:space="0" w:color="auto"/>
          </w:divBdr>
        </w:div>
      </w:divsChild>
    </w:div>
    <w:div w:id="20303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93099.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00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CEC9-9E2D-4935-B411-674EC6D0D3E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442bec3-5de2-4848-8046-1525657b99f6"/>
    <ds:schemaRef ds:uri="http://purl.org/dc/terms/"/>
    <ds:schemaRef ds:uri="http://schemas.openxmlformats.org/package/2006/metadata/core-properties"/>
    <ds:schemaRef ds:uri="fdc81ec3-f4f6-4609-b50f-04d22d16fef5"/>
    <ds:schemaRef ds:uri="http://www.w3.org/XML/1998/namespace"/>
    <ds:schemaRef ds:uri="http://purl.org/dc/dcmitype/"/>
  </ds:schemaRefs>
</ds:datastoreItem>
</file>

<file path=customXml/itemProps2.xml><?xml version="1.0" encoding="utf-8"?>
<ds:datastoreItem xmlns:ds="http://schemas.openxmlformats.org/officeDocument/2006/customXml" ds:itemID="{4FC96AD6-5898-4A43-AB96-DF43CE7CBE61}">
  <ds:schemaRefs>
    <ds:schemaRef ds:uri="http://schemas.microsoft.com/sharepoint/v3/contenttype/forms"/>
  </ds:schemaRefs>
</ds:datastoreItem>
</file>

<file path=customXml/itemProps3.xml><?xml version="1.0" encoding="utf-8"?>
<ds:datastoreItem xmlns:ds="http://schemas.openxmlformats.org/officeDocument/2006/customXml" ds:itemID="{7E8ACF5B-D1E2-41E8-BBA1-DEE4116B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21578-9651-442D-9F79-A531C2B5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1868</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Chubb Inst</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Shamegan</dc:creator>
  <cp:keywords/>
  <dc:description/>
  <cp:lastModifiedBy>Wilson, Camille (ACF) (CTR)</cp:lastModifiedBy>
  <cp:revision>2</cp:revision>
  <cp:lastPrinted>2010-06-24T19:45:00Z</cp:lastPrinted>
  <dcterms:created xsi:type="dcterms:W3CDTF">2020-07-15T20:41:00Z</dcterms:created>
  <dcterms:modified xsi:type="dcterms:W3CDTF">2020-07-15T20:41:00Z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