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621" w:rsidP="00030BCF" w:rsidRDefault="00030BCF" w14:paraId="13061D96" w14:textId="53A6C473">
      <w:pPr>
        <w:pStyle w:val="ReportCover-Title"/>
        <w:jc w:val="center"/>
        <w:rPr>
          <w:rFonts w:ascii="Arial" w:hAnsi="Arial" w:cs="Arial"/>
          <w:color w:val="auto"/>
          <w:sz w:val="28"/>
          <w:szCs w:val="24"/>
        </w:rPr>
      </w:pPr>
      <w:r w:rsidRPr="00516791">
        <w:rPr>
          <w:rFonts w:ascii="Arial" w:hAnsi="Arial" w:cs="Arial"/>
          <w:color w:val="auto"/>
          <w:sz w:val="28"/>
          <w:szCs w:val="24"/>
        </w:rPr>
        <w:t>Adoption and Foster Care Analysis and Reporting System (AFCARS)</w:t>
      </w:r>
    </w:p>
    <w:p w:rsidRPr="00160621" w:rsidR="00030BCF" w:rsidP="00030BCF" w:rsidRDefault="00030BCF" w14:paraId="3FCB4F63" w14:textId="3045FF91">
      <w:pPr>
        <w:pStyle w:val="ReportCover-Title"/>
        <w:jc w:val="center"/>
        <w:rPr>
          <w:rFonts w:ascii="Arial" w:hAnsi="Arial" w:cs="Arial"/>
          <w:color w:val="auto"/>
        </w:rPr>
      </w:pPr>
      <w:r>
        <w:rPr>
          <w:rFonts w:ascii="Arial" w:hAnsi="Arial" w:cs="Arial"/>
          <w:color w:val="auto"/>
          <w:sz w:val="28"/>
          <w:szCs w:val="24"/>
        </w:rPr>
        <w:t>Final Rule</w:t>
      </w:r>
    </w:p>
    <w:p w:rsidRPr="00160621" w:rsidR="00160621" w:rsidP="00160621" w:rsidRDefault="00160621" w14:paraId="6CA9C19B" w14:textId="77777777">
      <w:pPr>
        <w:pStyle w:val="ReportCover-Title"/>
        <w:rPr>
          <w:rFonts w:ascii="Arial" w:hAnsi="Arial" w:cs="Arial"/>
          <w:color w:val="auto"/>
        </w:rPr>
      </w:pPr>
    </w:p>
    <w:p w:rsidRPr="00160621" w:rsidR="00160621" w:rsidP="00160621" w:rsidRDefault="00160621" w14:paraId="4775476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79410A10" w14:textId="494238C8">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030BCF">
        <w:rPr>
          <w:rFonts w:ascii="Arial" w:hAnsi="Arial" w:cs="Arial"/>
          <w:color w:val="auto"/>
          <w:sz w:val="32"/>
          <w:szCs w:val="32"/>
        </w:rPr>
        <w:t>0422</w:t>
      </w:r>
    </w:p>
    <w:p w:rsidRPr="00160621" w:rsidR="00160621" w:rsidP="00160621" w:rsidRDefault="00160621" w14:paraId="4F2C0B3C" w14:textId="77777777">
      <w:pPr>
        <w:rPr>
          <w:rFonts w:ascii="Arial" w:hAnsi="Arial" w:cs="Arial"/>
          <w:szCs w:val="22"/>
        </w:rPr>
      </w:pPr>
    </w:p>
    <w:p w:rsidRPr="00160621" w:rsidR="00160621" w:rsidP="00160621" w:rsidRDefault="00160621" w14:paraId="67B7EDB6" w14:textId="77777777">
      <w:pPr>
        <w:pStyle w:val="ReportCover-Date"/>
        <w:jc w:val="center"/>
        <w:rPr>
          <w:rFonts w:ascii="Arial" w:hAnsi="Arial" w:cs="Arial"/>
          <w:color w:val="auto"/>
        </w:rPr>
      </w:pPr>
    </w:p>
    <w:p w:rsidRPr="00160621" w:rsidR="00160621" w:rsidP="00597E7F" w:rsidRDefault="00160621" w14:paraId="1627550F"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CE57E4" w14:paraId="7DF6D02D" w14:textId="48CB9BAA">
      <w:pPr>
        <w:pStyle w:val="ReportCover-Date"/>
        <w:jc w:val="center"/>
        <w:rPr>
          <w:rFonts w:ascii="Arial" w:hAnsi="Arial" w:cs="Arial"/>
          <w:color w:val="auto"/>
        </w:rPr>
      </w:pPr>
      <w:r>
        <w:rPr>
          <w:rFonts w:ascii="Arial" w:hAnsi="Arial" w:cs="Arial"/>
          <w:color w:val="auto"/>
        </w:rPr>
        <w:t>May 2020</w:t>
      </w:r>
    </w:p>
    <w:p w:rsidR="00160621" w:rsidP="00160621" w:rsidRDefault="00160621" w14:paraId="009D433D" w14:textId="77777777">
      <w:pPr>
        <w:jc w:val="center"/>
        <w:rPr>
          <w:rFonts w:ascii="Arial" w:hAnsi="Arial" w:cs="Arial"/>
        </w:rPr>
      </w:pPr>
    </w:p>
    <w:p w:rsidR="00597E7F" w:rsidP="00160621" w:rsidRDefault="00597E7F" w14:paraId="2C293C6D" w14:textId="77777777">
      <w:pPr>
        <w:jc w:val="center"/>
        <w:rPr>
          <w:rFonts w:ascii="Arial" w:hAnsi="Arial" w:cs="Arial"/>
        </w:rPr>
      </w:pPr>
    </w:p>
    <w:p w:rsidR="00597E7F" w:rsidP="00160621" w:rsidRDefault="00597E7F" w14:paraId="44FFDD18" w14:textId="77777777">
      <w:pPr>
        <w:jc w:val="center"/>
        <w:rPr>
          <w:rFonts w:ascii="Arial" w:hAnsi="Arial" w:cs="Arial"/>
        </w:rPr>
      </w:pPr>
    </w:p>
    <w:p w:rsidR="00597E7F" w:rsidP="00160621" w:rsidRDefault="00597E7F" w14:paraId="26D1A93D" w14:textId="77777777">
      <w:pPr>
        <w:jc w:val="center"/>
        <w:rPr>
          <w:rFonts w:ascii="Arial" w:hAnsi="Arial" w:cs="Arial"/>
        </w:rPr>
      </w:pPr>
    </w:p>
    <w:p w:rsidR="00597E7F" w:rsidP="00160621" w:rsidRDefault="00597E7F" w14:paraId="54565E47" w14:textId="77777777">
      <w:pPr>
        <w:jc w:val="center"/>
        <w:rPr>
          <w:rFonts w:ascii="Arial" w:hAnsi="Arial" w:cs="Arial"/>
        </w:rPr>
      </w:pPr>
    </w:p>
    <w:p w:rsidR="00597E7F" w:rsidP="00160621" w:rsidRDefault="00597E7F" w14:paraId="106BB0D3" w14:textId="77777777">
      <w:pPr>
        <w:jc w:val="center"/>
        <w:rPr>
          <w:rFonts w:ascii="Arial" w:hAnsi="Arial" w:cs="Arial"/>
        </w:rPr>
      </w:pPr>
    </w:p>
    <w:p w:rsidR="00597E7F" w:rsidP="00160621" w:rsidRDefault="00597E7F" w14:paraId="0E6B38C4" w14:textId="77777777">
      <w:pPr>
        <w:jc w:val="center"/>
        <w:rPr>
          <w:rFonts w:ascii="Arial" w:hAnsi="Arial" w:cs="Arial"/>
        </w:rPr>
      </w:pPr>
    </w:p>
    <w:p w:rsidR="00597E7F" w:rsidP="00160621" w:rsidRDefault="00597E7F" w14:paraId="426D6DD3" w14:textId="77777777">
      <w:pPr>
        <w:jc w:val="center"/>
        <w:rPr>
          <w:rFonts w:ascii="Arial" w:hAnsi="Arial" w:cs="Arial"/>
        </w:rPr>
      </w:pPr>
    </w:p>
    <w:p w:rsidR="00597E7F" w:rsidP="00160621" w:rsidRDefault="00597E7F" w14:paraId="7B1B2173" w14:textId="77777777">
      <w:pPr>
        <w:jc w:val="center"/>
        <w:rPr>
          <w:rFonts w:ascii="Arial" w:hAnsi="Arial" w:cs="Arial"/>
        </w:rPr>
      </w:pPr>
    </w:p>
    <w:p w:rsidR="00597E7F" w:rsidP="00160621" w:rsidRDefault="00597E7F" w14:paraId="5ADF24E6" w14:textId="77777777">
      <w:pPr>
        <w:jc w:val="center"/>
        <w:rPr>
          <w:rFonts w:ascii="Arial" w:hAnsi="Arial" w:cs="Arial"/>
        </w:rPr>
      </w:pPr>
    </w:p>
    <w:p w:rsidR="00597E7F" w:rsidP="00160621" w:rsidRDefault="00597E7F" w14:paraId="3D976997" w14:textId="77777777">
      <w:pPr>
        <w:jc w:val="center"/>
        <w:rPr>
          <w:rFonts w:ascii="Arial" w:hAnsi="Arial" w:cs="Arial"/>
        </w:rPr>
      </w:pPr>
    </w:p>
    <w:p w:rsidR="00597E7F" w:rsidP="00160621" w:rsidRDefault="00597E7F" w14:paraId="74BA9E1E" w14:textId="77777777">
      <w:pPr>
        <w:jc w:val="center"/>
        <w:rPr>
          <w:rFonts w:ascii="Arial" w:hAnsi="Arial" w:cs="Arial"/>
        </w:rPr>
      </w:pPr>
    </w:p>
    <w:p w:rsidR="00597E7F" w:rsidP="00160621" w:rsidRDefault="00597E7F" w14:paraId="3650E40D" w14:textId="77777777">
      <w:pPr>
        <w:jc w:val="center"/>
        <w:rPr>
          <w:rFonts w:ascii="Arial" w:hAnsi="Arial" w:cs="Arial"/>
        </w:rPr>
      </w:pPr>
    </w:p>
    <w:p w:rsidRPr="00160621" w:rsidR="00597E7F" w:rsidP="00160621" w:rsidRDefault="00597E7F" w14:paraId="5849AA00" w14:textId="77777777">
      <w:pPr>
        <w:jc w:val="center"/>
        <w:rPr>
          <w:rFonts w:ascii="Arial" w:hAnsi="Arial" w:cs="Arial"/>
        </w:rPr>
      </w:pPr>
    </w:p>
    <w:p w:rsidRPr="00160621" w:rsidR="00160621" w:rsidP="00160621" w:rsidRDefault="00160621" w14:paraId="1D0BB5B1" w14:textId="77777777">
      <w:pPr>
        <w:jc w:val="center"/>
        <w:rPr>
          <w:rFonts w:ascii="Arial" w:hAnsi="Arial" w:cs="Arial"/>
        </w:rPr>
      </w:pPr>
      <w:r w:rsidRPr="00160621">
        <w:rPr>
          <w:rFonts w:ascii="Arial" w:hAnsi="Arial" w:cs="Arial"/>
        </w:rPr>
        <w:t>Submitted By:</w:t>
      </w:r>
    </w:p>
    <w:p w:rsidRPr="00441542" w:rsidR="00160621" w:rsidP="00441542" w:rsidRDefault="00441542" w14:paraId="65460C28" w14:textId="7B62729D">
      <w:pPr>
        <w:jc w:val="center"/>
        <w:rPr>
          <w:rFonts w:ascii="Arial" w:hAnsi="Arial" w:cs="Arial"/>
        </w:rPr>
      </w:pPr>
      <w:r w:rsidRPr="00441542">
        <w:rPr>
          <w:rFonts w:ascii="Arial" w:hAnsi="Arial" w:cs="Arial"/>
        </w:rPr>
        <w:t xml:space="preserve">Administration on Children, Youth and Families </w:t>
      </w:r>
    </w:p>
    <w:p w:rsidRPr="00441542" w:rsidR="00160621" w:rsidP="00160621" w:rsidRDefault="00160621" w14:paraId="4B4D57F6" w14:textId="77777777">
      <w:pPr>
        <w:jc w:val="center"/>
        <w:rPr>
          <w:rFonts w:ascii="Arial" w:hAnsi="Arial" w:cs="Arial"/>
        </w:rPr>
      </w:pPr>
      <w:r w:rsidRPr="00441542">
        <w:rPr>
          <w:rFonts w:ascii="Arial" w:hAnsi="Arial" w:cs="Arial"/>
        </w:rPr>
        <w:t xml:space="preserve">Administration for Children and Families </w:t>
      </w:r>
    </w:p>
    <w:p w:rsidRPr="00441542" w:rsidR="00160621" w:rsidP="00160621" w:rsidRDefault="00160621" w14:paraId="713454C0" w14:textId="77777777">
      <w:pPr>
        <w:jc w:val="center"/>
        <w:rPr>
          <w:rFonts w:ascii="Arial" w:hAnsi="Arial" w:cs="Arial"/>
        </w:rPr>
      </w:pPr>
      <w:r w:rsidRPr="00441542">
        <w:rPr>
          <w:rFonts w:ascii="Arial" w:hAnsi="Arial" w:cs="Arial"/>
        </w:rPr>
        <w:t>U.S. Department of Health and Human Services</w:t>
      </w:r>
    </w:p>
    <w:p w:rsidRPr="00160621" w:rsidR="00160621" w:rsidP="00160621" w:rsidRDefault="00160621" w14:paraId="7FA44886" w14:textId="77777777">
      <w:pPr>
        <w:jc w:val="center"/>
        <w:rPr>
          <w:rFonts w:ascii="Arial" w:hAnsi="Arial" w:cs="Arial"/>
        </w:rPr>
      </w:pPr>
    </w:p>
    <w:p w:rsidR="00160621" w:rsidP="00160621" w:rsidRDefault="00160621" w14:paraId="5C7F49C5" w14:textId="77777777">
      <w:pPr>
        <w:jc w:val="center"/>
        <w:rPr>
          <w:rFonts w:ascii="Arial" w:hAnsi="Arial" w:cs="Arial"/>
        </w:rPr>
      </w:pPr>
    </w:p>
    <w:p w:rsidR="00160621" w:rsidP="00160621" w:rsidRDefault="00160621" w14:paraId="1A3DE59B" w14:textId="77777777">
      <w:pPr>
        <w:jc w:val="center"/>
        <w:rPr>
          <w:rFonts w:ascii="Arial" w:hAnsi="Arial" w:cs="Arial"/>
        </w:rPr>
      </w:pPr>
    </w:p>
    <w:p w:rsidR="00160621" w:rsidP="00160621" w:rsidRDefault="00160621" w14:paraId="539E3962" w14:textId="77777777">
      <w:pPr>
        <w:jc w:val="center"/>
        <w:rPr>
          <w:rFonts w:ascii="Arial" w:hAnsi="Arial" w:cs="Arial"/>
        </w:rPr>
      </w:pPr>
    </w:p>
    <w:p w:rsidR="00160621" w:rsidP="00160621" w:rsidRDefault="00160621" w14:paraId="780C48C7" w14:textId="2EFB90B3">
      <w:pPr>
        <w:jc w:val="center"/>
        <w:rPr>
          <w:rFonts w:ascii="Arial" w:hAnsi="Arial" w:cs="Arial"/>
        </w:rPr>
      </w:pPr>
    </w:p>
    <w:p w:rsidR="009F5FA7" w:rsidRDefault="009F5FA7" w14:paraId="03EAFFA5" w14:textId="2A651E49">
      <w:pPr>
        <w:widowControl/>
        <w:rPr>
          <w:rFonts w:ascii="Arial" w:hAnsi="Arial" w:cs="Arial"/>
        </w:rPr>
      </w:pPr>
      <w:r>
        <w:rPr>
          <w:rFonts w:ascii="Arial" w:hAnsi="Arial" w:cs="Arial"/>
        </w:rPr>
        <w:br w:type="page"/>
      </w:r>
    </w:p>
    <w:p w:rsidR="00160621" w:rsidP="00160621" w:rsidRDefault="00160621" w14:paraId="4978F7CA"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40C6D8E0" w14:textId="77777777">
      <w:pPr>
        <w:widowControl/>
        <w:ind w:left="360" w:hanging="360"/>
        <w:jc w:val="center"/>
        <w:rPr>
          <w:rFonts w:ascii="Times New Roman" w:hAnsi="Times New Roman"/>
          <w:snapToGrid/>
          <w:sz w:val="24"/>
          <w:szCs w:val="24"/>
        </w:rPr>
      </w:pPr>
    </w:p>
    <w:p w:rsidR="00160621" w:rsidP="00160621" w:rsidRDefault="00160621" w14:paraId="2DA58699" w14:textId="77777777">
      <w:pPr>
        <w:widowControl/>
        <w:ind w:left="360"/>
        <w:rPr>
          <w:rFonts w:ascii="Times New Roman" w:hAnsi="Times New Roman"/>
          <w:snapToGrid/>
          <w:sz w:val="24"/>
          <w:szCs w:val="24"/>
        </w:rPr>
      </w:pPr>
    </w:p>
    <w:p w:rsidRPr="00441542" w:rsidR="009F5FA7" w:rsidP="002F0F1C" w:rsidRDefault="009F5FA7" w14:paraId="1355E497" w14:textId="276D2DE7">
      <w:pPr>
        <w:widowControl/>
        <w:numPr>
          <w:ilvl w:val="0"/>
          <w:numId w:val="3"/>
        </w:numPr>
        <w:tabs>
          <w:tab w:val="clear" w:pos="720"/>
          <w:tab w:val="num" w:pos="360"/>
        </w:tabs>
        <w:spacing w:after="120"/>
        <w:ind w:left="360"/>
        <w:rPr>
          <w:rFonts w:ascii="Times New Roman" w:hAnsi="Times New Roman"/>
          <w:b/>
          <w:snapToGrid/>
          <w:sz w:val="24"/>
          <w:szCs w:val="24"/>
        </w:rPr>
      </w:pPr>
      <w:r w:rsidRPr="00441542">
        <w:rPr>
          <w:rFonts w:ascii="Times New Roman" w:hAnsi="Times New Roman"/>
          <w:b/>
          <w:snapToGrid/>
          <w:sz w:val="24"/>
          <w:szCs w:val="24"/>
        </w:rPr>
        <w:t>Circumstances Making the Collection of Information Necessary</w:t>
      </w:r>
      <w:r w:rsidRPr="00441542" w:rsidR="00FA6672">
        <w:rPr>
          <w:rFonts w:ascii="Times New Roman" w:hAnsi="Times New Roman"/>
          <w:b/>
          <w:snapToGrid/>
          <w:sz w:val="24"/>
          <w:szCs w:val="24"/>
        </w:rPr>
        <w:t>.</w:t>
      </w:r>
      <w:r w:rsidRPr="00441542">
        <w:rPr>
          <w:rFonts w:ascii="Times New Roman" w:hAnsi="Times New Roman"/>
          <w:b/>
          <w:snapToGrid/>
          <w:sz w:val="24"/>
          <w:szCs w:val="24"/>
        </w:rPr>
        <w:t xml:space="preserve"> </w:t>
      </w:r>
    </w:p>
    <w:p w:rsidR="009F5FA7" w:rsidP="00441542" w:rsidRDefault="00441542" w14:paraId="3DACBACA" w14:textId="295249BA">
      <w:pPr>
        <w:ind w:left="360"/>
        <w:rPr>
          <w:rFonts w:ascii="Times New Roman" w:hAnsi="Times New Roman"/>
          <w:sz w:val="24"/>
        </w:rPr>
      </w:pPr>
      <w:r w:rsidRPr="00B56403">
        <w:rPr>
          <w:rFonts w:ascii="Times New Roman" w:hAnsi="Times New Roman"/>
          <w:sz w:val="24"/>
          <w:szCs w:val="24"/>
        </w:rPr>
        <w:t>Administration for Children and Families</w:t>
      </w:r>
      <w:r>
        <w:rPr>
          <w:rFonts w:ascii="Times New Roman" w:hAnsi="Times New Roman"/>
          <w:sz w:val="24"/>
          <w:szCs w:val="24"/>
        </w:rPr>
        <w:t xml:space="preserve"> (</w:t>
      </w:r>
      <w:r w:rsidRPr="00C165AF" w:rsidR="009F5FA7">
        <w:rPr>
          <w:rFonts w:ascii="Times New Roman" w:hAnsi="Times New Roman"/>
          <w:sz w:val="24"/>
        </w:rPr>
        <w:t>ACF</w:t>
      </w:r>
      <w:r>
        <w:rPr>
          <w:rFonts w:ascii="Times New Roman" w:hAnsi="Times New Roman"/>
          <w:sz w:val="24"/>
        </w:rPr>
        <w:t>)</w:t>
      </w:r>
      <w:r w:rsidRPr="00C165AF" w:rsidR="009F5FA7">
        <w:rPr>
          <w:rFonts w:ascii="Times New Roman" w:hAnsi="Times New Roman"/>
          <w:sz w:val="24"/>
        </w:rPr>
        <w:t xml:space="preserve"> issued a </w:t>
      </w:r>
      <w:r w:rsidR="009F5FA7">
        <w:rPr>
          <w:rFonts w:ascii="Times New Roman" w:hAnsi="Times New Roman"/>
          <w:sz w:val="24"/>
        </w:rPr>
        <w:t xml:space="preserve">final rule that results </w:t>
      </w:r>
      <w:r w:rsidRPr="00C165AF" w:rsidR="009F5FA7">
        <w:rPr>
          <w:rFonts w:ascii="Times New Roman" w:hAnsi="Times New Roman"/>
          <w:sz w:val="24"/>
        </w:rPr>
        <w:t>in revisions to the existing collection under 0970-0422.</w:t>
      </w:r>
    </w:p>
    <w:p w:rsidRPr="00C165AF" w:rsidR="00441542" w:rsidP="00441542" w:rsidRDefault="00441542" w14:paraId="54E3333E" w14:textId="77777777">
      <w:pPr>
        <w:ind w:left="360"/>
        <w:rPr>
          <w:rFonts w:ascii="Times New Roman" w:hAnsi="Times New Roman"/>
          <w:sz w:val="24"/>
        </w:rPr>
      </w:pPr>
    </w:p>
    <w:p w:rsidR="00BA2DB5" w:rsidP="002F0F1C" w:rsidRDefault="00441542" w14:paraId="3CCF8648" w14:textId="1B62EDE6">
      <w:pPr>
        <w:ind w:left="360"/>
        <w:rPr>
          <w:rFonts w:ascii="Times New Roman" w:hAnsi="Times New Roman"/>
          <w:sz w:val="24"/>
          <w:szCs w:val="24"/>
        </w:rPr>
      </w:pPr>
      <w:r w:rsidRPr="00441542">
        <w:rPr>
          <w:rFonts w:ascii="Times New Roman" w:hAnsi="Times New Roman"/>
          <w:sz w:val="24"/>
          <w:szCs w:val="24"/>
        </w:rPr>
        <w:t>Adoption and Foster Care Analysis and Reporting System (</w:t>
      </w:r>
      <w:r w:rsidRPr="00B56403" w:rsidR="00BA2DB5">
        <w:rPr>
          <w:rFonts w:ascii="Times New Roman" w:hAnsi="Times New Roman"/>
          <w:sz w:val="24"/>
          <w:szCs w:val="24"/>
        </w:rPr>
        <w:t>AFCARS</w:t>
      </w:r>
      <w:r>
        <w:rPr>
          <w:rFonts w:ascii="Times New Roman" w:hAnsi="Times New Roman"/>
          <w:sz w:val="24"/>
          <w:szCs w:val="24"/>
        </w:rPr>
        <w:t>)</w:t>
      </w:r>
      <w:r w:rsidRPr="00B56403" w:rsidR="00BA2DB5">
        <w:rPr>
          <w:rFonts w:ascii="Times New Roman" w:hAnsi="Times New Roman"/>
          <w:sz w:val="24"/>
          <w:szCs w:val="24"/>
        </w:rPr>
        <w:t xml:space="preserve"> is mandated by 42 </w:t>
      </w:r>
      <w:proofErr w:type="spellStart"/>
      <w:r w:rsidRPr="00B56403" w:rsidR="00BA2DB5">
        <w:rPr>
          <w:rFonts w:ascii="Times New Roman" w:hAnsi="Times New Roman"/>
          <w:sz w:val="24"/>
          <w:szCs w:val="24"/>
        </w:rPr>
        <w:t>U.S.C</w:t>
      </w:r>
      <w:proofErr w:type="spellEnd"/>
      <w:r w:rsidRPr="00B56403" w:rsidR="00BA2DB5">
        <w:rPr>
          <w:rFonts w:ascii="Times New Roman" w:hAnsi="Times New Roman"/>
          <w:sz w:val="24"/>
          <w:szCs w:val="24"/>
        </w:rPr>
        <w:t>. 679</w:t>
      </w:r>
      <w:r w:rsidR="00BA2DB5">
        <w:rPr>
          <w:rFonts w:ascii="Times New Roman" w:hAnsi="Times New Roman"/>
          <w:sz w:val="24"/>
          <w:szCs w:val="24"/>
        </w:rPr>
        <w:t xml:space="preserve">. </w:t>
      </w:r>
      <w:r w:rsidRPr="00B56403" w:rsidR="00BA2DB5">
        <w:rPr>
          <w:rFonts w:ascii="Times New Roman" w:hAnsi="Times New Roman"/>
          <w:sz w:val="24"/>
          <w:szCs w:val="24"/>
        </w:rPr>
        <w:t xml:space="preserve">The regulation at </w:t>
      </w:r>
      <w:hyperlink w:history="1" r:id="rId11">
        <w:r w:rsidRPr="000D3F06" w:rsidR="00BA2DB5">
          <w:rPr>
            <w:rStyle w:val="Hyperlink"/>
            <w:rFonts w:ascii="Times New Roman" w:hAnsi="Times New Roman"/>
            <w:sz w:val="24"/>
            <w:szCs w:val="24"/>
          </w:rPr>
          <w:t>45 CFR 1355</w:t>
        </w:r>
      </w:hyperlink>
      <w:r w:rsidRPr="00B56403" w:rsidR="00BA2DB5">
        <w:rPr>
          <w:rFonts w:ascii="Times New Roman" w:hAnsi="Times New Roman"/>
          <w:sz w:val="24"/>
          <w:szCs w:val="24"/>
        </w:rPr>
        <w:t xml:space="preserve"> sets forth the requirements of section 479 of the Social Security Act (42 </w:t>
      </w:r>
      <w:proofErr w:type="spellStart"/>
      <w:r w:rsidRPr="00B56403" w:rsidR="00BA2DB5">
        <w:rPr>
          <w:rFonts w:ascii="Times New Roman" w:hAnsi="Times New Roman"/>
          <w:sz w:val="24"/>
          <w:szCs w:val="24"/>
        </w:rPr>
        <w:t>U.S.C</w:t>
      </w:r>
      <w:proofErr w:type="spellEnd"/>
      <w:r w:rsidRPr="00B56403" w:rsidR="00BA2DB5">
        <w:rPr>
          <w:rFonts w:ascii="Times New Roman" w:hAnsi="Times New Roman"/>
          <w:sz w:val="24"/>
          <w:szCs w:val="24"/>
        </w:rPr>
        <w:t xml:space="preserve">. 679) (the Act) for the collection of uniform, reliable information on children who are under the responsibility of the state or tribal title IV-B/IV-E agency for placement, care, and adoption.  </w:t>
      </w:r>
    </w:p>
    <w:p w:rsidRPr="00B56403" w:rsidR="00441542" w:rsidP="002F0F1C" w:rsidRDefault="00441542" w14:paraId="3D4D4228" w14:textId="77777777">
      <w:pPr>
        <w:ind w:left="360"/>
        <w:rPr>
          <w:rFonts w:ascii="Times New Roman" w:hAnsi="Times New Roman"/>
          <w:sz w:val="24"/>
          <w:szCs w:val="24"/>
        </w:rPr>
      </w:pPr>
    </w:p>
    <w:p w:rsidR="00BA2DB5" w:rsidP="002F0F1C" w:rsidRDefault="00BA2DB5" w14:paraId="48FD6E6B" w14:textId="78D9B67B">
      <w:pPr>
        <w:ind w:left="360"/>
        <w:rPr>
          <w:rFonts w:ascii="Times New Roman" w:hAnsi="Times New Roman"/>
          <w:sz w:val="24"/>
          <w:szCs w:val="24"/>
        </w:rPr>
      </w:pPr>
      <w:r w:rsidRPr="00B56403">
        <w:rPr>
          <w:rFonts w:ascii="Times New Roman" w:hAnsi="Times New Roman"/>
          <w:sz w:val="24"/>
          <w:szCs w:val="24"/>
        </w:rPr>
        <w:t>States have been required to submit the A</w:t>
      </w:r>
      <w:r>
        <w:rPr>
          <w:rFonts w:ascii="Times New Roman" w:hAnsi="Times New Roman"/>
          <w:sz w:val="24"/>
          <w:szCs w:val="24"/>
        </w:rPr>
        <w:t>FCARS data since 1993.  Indian t</w:t>
      </w:r>
      <w:r w:rsidRPr="00B56403">
        <w:rPr>
          <w:rFonts w:ascii="Times New Roman" w:hAnsi="Times New Roman"/>
          <w:sz w:val="24"/>
          <w:szCs w:val="24"/>
        </w:rPr>
        <w:t xml:space="preserve">ribes, tribal organizations, and tribal consortia that </w:t>
      </w:r>
      <w:r>
        <w:rPr>
          <w:rFonts w:ascii="Times New Roman" w:hAnsi="Times New Roman"/>
          <w:sz w:val="24"/>
          <w:szCs w:val="24"/>
        </w:rPr>
        <w:t>o</w:t>
      </w:r>
      <w:r w:rsidR="000D3F06">
        <w:rPr>
          <w:rFonts w:ascii="Times New Roman" w:hAnsi="Times New Roman"/>
          <w:sz w:val="24"/>
          <w:szCs w:val="24"/>
        </w:rPr>
        <w:t>perate a</w:t>
      </w:r>
      <w:r w:rsidR="00DB2F2A">
        <w:rPr>
          <w:rFonts w:ascii="Times New Roman" w:hAnsi="Times New Roman"/>
          <w:sz w:val="24"/>
          <w:szCs w:val="24"/>
        </w:rPr>
        <w:t xml:space="preserve"> </w:t>
      </w:r>
      <w:r w:rsidRPr="00B56403">
        <w:rPr>
          <w:rFonts w:ascii="Times New Roman" w:hAnsi="Times New Roman"/>
          <w:sz w:val="24"/>
          <w:szCs w:val="24"/>
        </w:rPr>
        <w:t xml:space="preserve">title IV-E </w:t>
      </w:r>
      <w:r w:rsidR="00B709DD">
        <w:rPr>
          <w:rFonts w:ascii="Times New Roman" w:hAnsi="Times New Roman"/>
          <w:sz w:val="24"/>
          <w:szCs w:val="24"/>
        </w:rPr>
        <w:t xml:space="preserve">program per section </w:t>
      </w:r>
      <w:proofErr w:type="spellStart"/>
      <w:r w:rsidR="00B709DD">
        <w:rPr>
          <w:rFonts w:ascii="Times New Roman" w:hAnsi="Times New Roman"/>
          <w:sz w:val="24"/>
          <w:szCs w:val="24"/>
        </w:rPr>
        <w:t>479B</w:t>
      </w:r>
      <w:proofErr w:type="spellEnd"/>
      <w:r w:rsidR="00B709DD">
        <w:rPr>
          <w:rFonts w:ascii="Times New Roman" w:hAnsi="Times New Roman"/>
          <w:sz w:val="24"/>
          <w:szCs w:val="24"/>
        </w:rPr>
        <w:t xml:space="preserve"> of the Act</w:t>
      </w:r>
      <w:r>
        <w:rPr>
          <w:rFonts w:ascii="Times New Roman" w:hAnsi="Times New Roman"/>
          <w:sz w:val="24"/>
          <w:szCs w:val="24"/>
        </w:rPr>
        <w:t xml:space="preserve"> have been required to submit AFCARS </w:t>
      </w:r>
      <w:r w:rsidR="00237ADF">
        <w:rPr>
          <w:rFonts w:ascii="Times New Roman" w:hAnsi="Times New Roman"/>
          <w:sz w:val="24"/>
          <w:szCs w:val="24"/>
        </w:rPr>
        <w:t xml:space="preserve">data </w:t>
      </w:r>
      <w:r>
        <w:rPr>
          <w:rFonts w:ascii="Times New Roman" w:hAnsi="Times New Roman"/>
          <w:sz w:val="24"/>
          <w:szCs w:val="24"/>
        </w:rPr>
        <w:t xml:space="preserve">since </w:t>
      </w:r>
      <w:r w:rsidRPr="00B56403">
        <w:rPr>
          <w:rFonts w:ascii="Times New Roman" w:hAnsi="Times New Roman"/>
          <w:sz w:val="24"/>
          <w:szCs w:val="24"/>
        </w:rPr>
        <w:t>2012</w:t>
      </w:r>
      <w:r>
        <w:rPr>
          <w:rFonts w:ascii="Times New Roman" w:hAnsi="Times New Roman"/>
          <w:sz w:val="24"/>
          <w:szCs w:val="24"/>
        </w:rPr>
        <w:t xml:space="preserve">. </w:t>
      </w:r>
      <w:r w:rsidRPr="00B56403">
        <w:rPr>
          <w:rFonts w:ascii="Times New Roman" w:hAnsi="Times New Roman"/>
          <w:sz w:val="24"/>
          <w:szCs w:val="24"/>
        </w:rPr>
        <w:t xml:space="preserve"> On December 14, 2016, </w:t>
      </w:r>
      <w:r w:rsidR="00237ADF">
        <w:rPr>
          <w:rFonts w:ascii="Times New Roman" w:hAnsi="Times New Roman"/>
          <w:sz w:val="24"/>
          <w:szCs w:val="24"/>
        </w:rPr>
        <w:t>ACF</w:t>
      </w:r>
      <w:r w:rsidRPr="00B56403">
        <w:rPr>
          <w:rFonts w:ascii="Times New Roman" w:hAnsi="Times New Roman"/>
          <w:sz w:val="24"/>
          <w:szCs w:val="24"/>
        </w:rPr>
        <w:t xml:space="preserve"> published a final rule </w:t>
      </w:r>
      <w:r>
        <w:rPr>
          <w:rFonts w:ascii="Times New Roman" w:hAnsi="Times New Roman"/>
          <w:sz w:val="24"/>
          <w:szCs w:val="24"/>
        </w:rPr>
        <w:t>revising the AFCARS requirements</w:t>
      </w:r>
      <w:r w:rsidR="000D3F06">
        <w:rPr>
          <w:rFonts w:ascii="Times New Roman" w:hAnsi="Times New Roman"/>
          <w:sz w:val="24"/>
          <w:szCs w:val="24"/>
        </w:rPr>
        <w:t xml:space="preserve"> (</w:t>
      </w:r>
      <w:hyperlink w:history="1" r:id="rId12">
        <w:r w:rsidRPr="000D3F06" w:rsidR="000D3F06">
          <w:rPr>
            <w:rStyle w:val="Hyperlink"/>
            <w:rFonts w:ascii="Times New Roman" w:hAnsi="Times New Roman"/>
            <w:sz w:val="24"/>
            <w:szCs w:val="24"/>
          </w:rPr>
          <w:t>81 FR 9054</w:t>
        </w:r>
      </w:hyperlink>
      <w:r w:rsidR="000D3F06">
        <w:rPr>
          <w:rFonts w:ascii="Times New Roman" w:hAnsi="Times New Roman"/>
          <w:sz w:val="24"/>
          <w:szCs w:val="24"/>
        </w:rPr>
        <w:t>)</w:t>
      </w:r>
      <w:r>
        <w:rPr>
          <w:rFonts w:ascii="Times New Roman" w:hAnsi="Times New Roman"/>
          <w:sz w:val="24"/>
          <w:szCs w:val="24"/>
        </w:rPr>
        <w:t xml:space="preserve">. </w:t>
      </w:r>
    </w:p>
    <w:p w:rsidRPr="004F7B95" w:rsidR="00441542" w:rsidP="002F0F1C" w:rsidRDefault="00441542" w14:paraId="114DB224" w14:textId="77777777">
      <w:pPr>
        <w:ind w:left="360"/>
        <w:rPr>
          <w:rFonts w:ascii="Times New Roman" w:hAnsi="Times New Roman"/>
          <w:snapToGrid/>
          <w:sz w:val="24"/>
          <w:szCs w:val="24"/>
        </w:rPr>
      </w:pPr>
    </w:p>
    <w:p w:rsidRPr="00C165AF" w:rsidR="009F5FA7" w:rsidP="00441542" w:rsidRDefault="00B73B00" w14:paraId="681CE2B5" w14:textId="5BD11311">
      <w:pPr>
        <w:ind w:left="360"/>
        <w:rPr>
          <w:rFonts w:ascii="Times New Roman" w:hAnsi="Times New Roman"/>
          <w:sz w:val="24"/>
        </w:rPr>
      </w:pPr>
      <w:r w:rsidRPr="00B73B00">
        <w:rPr>
          <w:rFonts w:ascii="Times New Roman" w:hAnsi="Times New Roman"/>
          <w:sz w:val="24"/>
        </w:rPr>
        <w:t xml:space="preserve">In response to </w:t>
      </w:r>
      <w:r w:rsidR="000D3F06">
        <w:rPr>
          <w:rFonts w:ascii="Times New Roman" w:hAnsi="Times New Roman"/>
          <w:sz w:val="24"/>
        </w:rPr>
        <w:t xml:space="preserve">Executive Order </w:t>
      </w:r>
      <w:r w:rsidRPr="00B73B00">
        <w:rPr>
          <w:rFonts w:ascii="Times New Roman" w:hAnsi="Times New Roman"/>
          <w:sz w:val="24"/>
        </w:rPr>
        <w:t xml:space="preserve">13777, </w:t>
      </w:r>
      <w:r>
        <w:rPr>
          <w:rFonts w:ascii="Times New Roman" w:hAnsi="Times New Roman"/>
          <w:sz w:val="24"/>
        </w:rPr>
        <w:t>ACF</w:t>
      </w:r>
      <w:r w:rsidRPr="00B73B00">
        <w:rPr>
          <w:rFonts w:ascii="Times New Roman" w:hAnsi="Times New Roman"/>
          <w:sz w:val="24"/>
        </w:rPr>
        <w:t xml:space="preserve"> published in the </w:t>
      </w:r>
      <w:r w:rsidRPr="00B73B00">
        <w:rPr>
          <w:rFonts w:ascii="Times New Roman" w:hAnsi="Times New Roman"/>
          <w:i/>
          <w:sz w:val="24"/>
        </w:rPr>
        <w:t>Federal Register</w:t>
      </w:r>
      <w:r w:rsidRPr="00B73B00">
        <w:rPr>
          <w:rFonts w:ascii="Times New Roman" w:hAnsi="Times New Roman"/>
          <w:sz w:val="24"/>
        </w:rPr>
        <w:t xml:space="preserve"> an Advance Notice of Proposed Rulemaking </w:t>
      </w:r>
      <w:r>
        <w:rPr>
          <w:rFonts w:ascii="Times New Roman" w:hAnsi="Times New Roman"/>
          <w:sz w:val="24"/>
        </w:rPr>
        <w:t xml:space="preserve">(ANPRM) </w:t>
      </w:r>
      <w:r w:rsidRPr="00B73B00">
        <w:rPr>
          <w:rFonts w:ascii="Times New Roman" w:hAnsi="Times New Roman"/>
          <w:sz w:val="24"/>
        </w:rPr>
        <w:t>on March 15, 2018 (</w:t>
      </w:r>
      <w:hyperlink w:history="1" r:id="rId13">
        <w:r w:rsidRPr="00B73B00">
          <w:rPr>
            <w:rStyle w:val="Hyperlink"/>
            <w:rFonts w:ascii="Times New Roman" w:hAnsi="Times New Roman"/>
            <w:sz w:val="24"/>
          </w:rPr>
          <w:t>83 FR 11449</w:t>
        </w:r>
      </w:hyperlink>
      <w:r>
        <w:rPr>
          <w:rFonts w:ascii="Times New Roman" w:hAnsi="Times New Roman"/>
          <w:sz w:val="24"/>
        </w:rPr>
        <w:t>)</w:t>
      </w:r>
      <w:r w:rsidRPr="00B73B00">
        <w:rPr>
          <w:rFonts w:ascii="Times New Roman" w:hAnsi="Times New Roman"/>
          <w:sz w:val="24"/>
        </w:rPr>
        <w:t xml:space="preserve"> soliciting specific feedback on the 2016</w:t>
      </w:r>
      <w:r w:rsidR="00237ADF">
        <w:rPr>
          <w:rFonts w:ascii="Times New Roman" w:hAnsi="Times New Roman"/>
          <w:sz w:val="24"/>
        </w:rPr>
        <w:t xml:space="preserve"> AFCARS</w:t>
      </w:r>
      <w:r w:rsidRPr="00B73B00">
        <w:rPr>
          <w:rFonts w:ascii="Times New Roman" w:hAnsi="Times New Roman"/>
          <w:sz w:val="24"/>
        </w:rPr>
        <w:t xml:space="preserve"> final rule data elements </w:t>
      </w:r>
      <w:r>
        <w:rPr>
          <w:rFonts w:ascii="Times New Roman" w:hAnsi="Times New Roman"/>
          <w:sz w:val="24"/>
        </w:rPr>
        <w:t xml:space="preserve">and associated burden.  </w:t>
      </w:r>
      <w:r w:rsidR="004D7F77">
        <w:rPr>
          <w:rFonts w:ascii="Times New Roman" w:hAnsi="Times New Roman"/>
          <w:sz w:val="24"/>
        </w:rPr>
        <w:t xml:space="preserve">Based on </w:t>
      </w:r>
      <w:r w:rsidR="00C87FB1">
        <w:rPr>
          <w:rFonts w:ascii="Times New Roman" w:hAnsi="Times New Roman"/>
          <w:sz w:val="24"/>
        </w:rPr>
        <w:t xml:space="preserve">the </w:t>
      </w:r>
      <w:r w:rsidR="004D7F77">
        <w:rPr>
          <w:rFonts w:ascii="Times New Roman" w:hAnsi="Times New Roman"/>
          <w:sz w:val="24"/>
        </w:rPr>
        <w:t xml:space="preserve">ANPRM comments, </w:t>
      </w:r>
      <w:r w:rsidR="00C440F8">
        <w:rPr>
          <w:rFonts w:ascii="Times New Roman" w:hAnsi="Times New Roman"/>
          <w:sz w:val="24"/>
        </w:rPr>
        <w:t xml:space="preserve">ACF published a </w:t>
      </w:r>
      <w:r w:rsidRPr="00C165AF" w:rsidR="009F5FA7">
        <w:rPr>
          <w:rFonts w:ascii="Times New Roman" w:hAnsi="Times New Roman"/>
          <w:sz w:val="24"/>
        </w:rPr>
        <w:t>Notice of Proposed Rulemaking (NPRM)</w:t>
      </w:r>
      <w:r w:rsidRPr="00C87FB1" w:rsidR="00C87FB1">
        <w:rPr>
          <w:rFonts w:ascii="Times New Roman" w:hAnsi="Times New Roman"/>
          <w:sz w:val="24"/>
          <w:szCs w:val="24"/>
        </w:rPr>
        <w:t xml:space="preserve"> </w:t>
      </w:r>
      <w:r w:rsidR="00C87FB1">
        <w:rPr>
          <w:rFonts w:ascii="Times New Roman" w:hAnsi="Times New Roman"/>
          <w:sz w:val="24"/>
          <w:szCs w:val="24"/>
        </w:rPr>
        <w:t>on April 19, 2019</w:t>
      </w:r>
      <w:r w:rsidR="00C87FB1">
        <w:rPr>
          <w:rFonts w:ascii="Times New Roman" w:hAnsi="Times New Roman"/>
          <w:sz w:val="24"/>
        </w:rPr>
        <w:t xml:space="preserve"> (</w:t>
      </w:r>
      <w:hyperlink w:history="1" r:id="rId14">
        <w:r w:rsidRPr="00C87FB1" w:rsidR="00C87FB1">
          <w:rPr>
            <w:rStyle w:val="Hyperlink"/>
            <w:rFonts w:ascii="Times New Roman" w:hAnsi="Times New Roman"/>
            <w:sz w:val="24"/>
          </w:rPr>
          <w:t>84 FR 16572</w:t>
        </w:r>
      </w:hyperlink>
      <w:r w:rsidR="00C87FB1">
        <w:rPr>
          <w:rFonts w:ascii="Times New Roman" w:hAnsi="Times New Roman"/>
          <w:sz w:val="24"/>
        </w:rPr>
        <w:t>)</w:t>
      </w:r>
      <w:r w:rsidR="00C440F8">
        <w:rPr>
          <w:rFonts w:ascii="Times New Roman" w:hAnsi="Times New Roman"/>
          <w:sz w:val="24"/>
        </w:rPr>
        <w:t xml:space="preserve"> </w:t>
      </w:r>
      <w:r w:rsidR="00C440F8">
        <w:rPr>
          <w:rFonts w:ascii="Times New Roman" w:hAnsi="Times New Roman"/>
          <w:sz w:val="24"/>
          <w:szCs w:val="24"/>
        </w:rPr>
        <w:t xml:space="preserve">that proposed to amend the AFCARS </w:t>
      </w:r>
      <w:r w:rsidR="00C87FB1">
        <w:rPr>
          <w:rFonts w:ascii="Times New Roman" w:hAnsi="Times New Roman"/>
          <w:sz w:val="24"/>
          <w:szCs w:val="24"/>
        </w:rPr>
        <w:t>data elements</w:t>
      </w:r>
      <w:r w:rsidR="00C440F8">
        <w:rPr>
          <w:rFonts w:ascii="Times New Roman" w:hAnsi="Times New Roman"/>
          <w:sz w:val="24"/>
          <w:szCs w:val="24"/>
        </w:rPr>
        <w:t xml:space="preserve"> in 45 CFR 1355.44 and make conforming edits in other sections of the AFCARS regulation.  The amendments to section 1355.44 streamline</w:t>
      </w:r>
      <w:r w:rsidR="00C87FB1">
        <w:rPr>
          <w:rFonts w:ascii="Times New Roman" w:hAnsi="Times New Roman"/>
          <w:sz w:val="24"/>
          <w:szCs w:val="24"/>
        </w:rPr>
        <w:t>s</w:t>
      </w:r>
      <w:r w:rsidR="00C440F8">
        <w:rPr>
          <w:rFonts w:ascii="Times New Roman" w:hAnsi="Times New Roman"/>
          <w:sz w:val="24"/>
          <w:szCs w:val="24"/>
        </w:rPr>
        <w:t xml:space="preserve"> the data</w:t>
      </w:r>
      <w:r w:rsidR="00C87FB1">
        <w:rPr>
          <w:rFonts w:ascii="Times New Roman" w:hAnsi="Times New Roman"/>
          <w:sz w:val="24"/>
          <w:szCs w:val="24"/>
        </w:rPr>
        <w:t xml:space="preserve"> that </w:t>
      </w:r>
      <w:r w:rsidR="00C440F8">
        <w:rPr>
          <w:rFonts w:ascii="Times New Roman" w:hAnsi="Times New Roman"/>
          <w:sz w:val="24"/>
          <w:szCs w:val="24"/>
        </w:rPr>
        <w:t>title IV-E agencies</w:t>
      </w:r>
      <w:r w:rsidR="00C87FB1">
        <w:rPr>
          <w:rFonts w:ascii="Times New Roman" w:hAnsi="Times New Roman"/>
          <w:sz w:val="24"/>
          <w:szCs w:val="24"/>
        </w:rPr>
        <w:t xml:space="preserve"> must report to ACF</w:t>
      </w:r>
      <w:r w:rsidR="00C440F8">
        <w:rPr>
          <w:rFonts w:ascii="Times New Roman" w:hAnsi="Times New Roman"/>
          <w:sz w:val="24"/>
          <w:szCs w:val="24"/>
        </w:rPr>
        <w:t>, thus reducing the burden imposed by the 2016 final rule.</w:t>
      </w:r>
      <w:r w:rsidR="00441542">
        <w:rPr>
          <w:rFonts w:ascii="Times New Roman" w:hAnsi="Times New Roman"/>
          <w:sz w:val="24"/>
          <w:szCs w:val="24"/>
        </w:rPr>
        <w:t xml:space="preserve"> </w:t>
      </w:r>
    </w:p>
    <w:p w:rsidR="009F5FA7" w:rsidP="00441542" w:rsidRDefault="009F5FA7" w14:paraId="352B7909" w14:textId="76059C2F">
      <w:pPr>
        <w:widowControl/>
        <w:tabs>
          <w:tab w:val="num" w:pos="360"/>
        </w:tabs>
        <w:ind w:left="360" w:hanging="360"/>
        <w:rPr>
          <w:rFonts w:ascii="Times New Roman" w:hAnsi="Times New Roman"/>
          <w:snapToGrid/>
          <w:sz w:val="24"/>
          <w:szCs w:val="24"/>
        </w:rPr>
      </w:pPr>
    </w:p>
    <w:p w:rsidRPr="004F7B95" w:rsidR="00441542" w:rsidP="00441542" w:rsidRDefault="00441542" w14:paraId="5045B301" w14:textId="77777777">
      <w:pPr>
        <w:widowControl/>
        <w:tabs>
          <w:tab w:val="num" w:pos="360"/>
        </w:tabs>
        <w:ind w:left="360" w:hanging="360"/>
        <w:rPr>
          <w:rFonts w:ascii="Times New Roman" w:hAnsi="Times New Roman"/>
          <w:snapToGrid/>
          <w:sz w:val="24"/>
          <w:szCs w:val="24"/>
        </w:rPr>
      </w:pPr>
    </w:p>
    <w:p w:rsidRPr="002F0F1C" w:rsidR="009F5FA7" w:rsidP="002F0F1C" w:rsidRDefault="009F5FA7" w14:paraId="5FCF293B" w14:textId="77777777">
      <w:pPr>
        <w:widowControl/>
        <w:numPr>
          <w:ilvl w:val="0"/>
          <w:numId w:val="3"/>
        </w:numPr>
        <w:tabs>
          <w:tab w:val="clear" w:pos="720"/>
          <w:tab w:val="num" w:pos="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Purpose and Use of the Information Collection </w:t>
      </w:r>
    </w:p>
    <w:p w:rsidRPr="00DF5AA3" w:rsidR="009F5FA7" w:rsidP="002F0F1C" w:rsidRDefault="009F5FA7" w14:paraId="6F1BEB37" w14:textId="666DE173">
      <w:pPr>
        <w:ind w:left="360"/>
        <w:rPr>
          <w:rFonts w:ascii="Times New Roman" w:hAnsi="Times New Roman"/>
          <w:sz w:val="24"/>
          <w:szCs w:val="24"/>
        </w:rPr>
      </w:pPr>
      <w:r w:rsidRPr="00DF5AA3">
        <w:rPr>
          <w:rFonts w:ascii="Times New Roman" w:hAnsi="Times New Roman"/>
          <w:sz w:val="24"/>
          <w:szCs w:val="24"/>
        </w:rPr>
        <w:t xml:space="preserve">AFCARS is the only nationally mandated collection of data on children in foster care and those who have been adopted with involvement </w:t>
      </w:r>
      <w:r w:rsidR="00C87FB1">
        <w:rPr>
          <w:rFonts w:ascii="Times New Roman" w:hAnsi="Times New Roman"/>
          <w:sz w:val="24"/>
          <w:szCs w:val="24"/>
        </w:rPr>
        <w:t>of the title IV-E</w:t>
      </w:r>
      <w:r w:rsidRPr="00DF5AA3">
        <w:rPr>
          <w:rFonts w:ascii="Times New Roman" w:hAnsi="Times New Roman"/>
          <w:sz w:val="24"/>
          <w:szCs w:val="24"/>
        </w:rPr>
        <w:t xml:space="preserve"> agenc</w:t>
      </w:r>
      <w:r w:rsidR="00C87FB1">
        <w:rPr>
          <w:rFonts w:ascii="Times New Roman" w:hAnsi="Times New Roman"/>
          <w:sz w:val="24"/>
          <w:szCs w:val="24"/>
        </w:rPr>
        <w:t>y</w:t>
      </w:r>
      <w:r w:rsidRPr="00DF5AA3">
        <w:rPr>
          <w:rFonts w:ascii="Times New Roman" w:hAnsi="Times New Roman"/>
          <w:sz w:val="24"/>
          <w:szCs w:val="24"/>
        </w:rPr>
        <w:t>.  The Department</w:t>
      </w:r>
      <w:r>
        <w:rPr>
          <w:rFonts w:ascii="Times New Roman" w:hAnsi="Times New Roman"/>
          <w:sz w:val="24"/>
          <w:szCs w:val="24"/>
        </w:rPr>
        <w:t xml:space="preserve"> of Health and Human Services (</w:t>
      </w:r>
      <w:r w:rsidRPr="00DF5AA3">
        <w:rPr>
          <w:rFonts w:ascii="Times New Roman" w:hAnsi="Times New Roman"/>
          <w:sz w:val="24"/>
          <w:szCs w:val="24"/>
        </w:rPr>
        <w:t xml:space="preserve">HHS) uses the information submitted by </w:t>
      </w:r>
      <w:r w:rsidR="00C87FB1">
        <w:rPr>
          <w:rFonts w:ascii="Times New Roman" w:hAnsi="Times New Roman"/>
          <w:sz w:val="24"/>
          <w:szCs w:val="24"/>
        </w:rPr>
        <w:t xml:space="preserve">title IV-E agencies </w:t>
      </w:r>
      <w:r>
        <w:rPr>
          <w:rFonts w:ascii="Times New Roman" w:hAnsi="Times New Roman"/>
          <w:sz w:val="24"/>
          <w:szCs w:val="24"/>
        </w:rPr>
        <w:t>for congressionally required reports, monitoring of the title IV-B/IV-E programs, awarding adoption and guardianship incentive awards, and developing budgets.</w:t>
      </w:r>
      <w:r w:rsidRPr="00DF5AA3">
        <w:rPr>
          <w:rFonts w:ascii="Times New Roman" w:hAnsi="Times New Roman"/>
          <w:sz w:val="24"/>
          <w:szCs w:val="24"/>
        </w:rPr>
        <w:t xml:space="preserve">  </w:t>
      </w:r>
    </w:p>
    <w:p w:rsidR="009F5FA7" w:rsidP="009F5FA7" w:rsidRDefault="009F5FA7" w14:paraId="4683F02B" w14:textId="245410AF">
      <w:pPr>
        <w:widowControl/>
        <w:tabs>
          <w:tab w:val="num" w:pos="360"/>
        </w:tabs>
        <w:ind w:left="720" w:hanging="360"/>
        <w:rPr>
          <w:rFonts w:ascii="Times New Roman" w:hAnsi="Times New Roman"/>
          <w:snapToGrid/>
          <w:sz w:val="24"/>
          <w:szCs w:val="24"/>
        </w:rPr>
      </w:pPr>
    </w:p>
    <w:p w:rsidRPr="004F7B95" w:rsidR="00441542" w:rsidP="009F5FA7" w:rsidRDefault="00441542" w14:paraId="4810C36B" w14:textId="77777777">
      <w:pPr>
        <w:widowControl/>
        <w:tabs>
          <w:tab w:val="num" w:pos="360"/>
        </w:tabs>
        <w:ind w:left="720" w:hanging="360"/>
        <w:rPr>
          <w:rFonts w:ascii="Times New Roman" w:hAnsi="Times New Roman"/>
          <w:snapToGrid/>
          <w:sz w:val="24"/>
          <w:szCs w:val="24"/>
        </w:rPr>
      </w:pPr>
    </w:p>
    <w:p w:rsidRPr="002F0F1C" w:rsidR="009F5FA7" w:rsidP="002F0F1C" w:rsidRDefault="009F5FA7" w14:paraId="4EA17265"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Use of Improved Information Technology and Burden Reduction </w:t>
      </w:r>
    </w:p>
    <w:p w:rsidRPr="009A0733" w:rsidR="009F5FA7" w:rsidP="002F0F1C" w:rsidRDefault="009F5FA7" w14:paraId="16868DC1" w14:textId="3C83A622">
      <w:pPr>
        <w:ind w:left="360"/>
        <w:rPr>
          <w:rFonts w:ascii="Times New Roman" w:hAnsi="Times New Roman"/>
          <w:sz w:val="24"/>
          <w:szCs w:val="24"/>
        </w:rPr>
      </w:pPr>
      <w:r w:rsidRPr="009A0733">
        <w:rPr>
          <w:rFonts w:ascii="Times New Roman" w:hAnsi="Times New Roman"/>
          <w:sz w:val="24"/>
          <w:szCs w:val="24"/>
        </w:rPr>
        <w:t xml:space="preserve">There has always been a regulatory requirement that AFCARS data be submitted electronically to </w:t>
      </w:r>
      <w:r w:rsidR="00812DC9">
        <w:rPr>
          <w:rFonts w:ascii="Times New Roman" w:hAnsi="Times New Roman"/>
          <w:sz w:val="24"/>
          <w:szCs w:val="24"/>
        </w:rPr>
        <w:t>HHS</w:t>
      </w:r>
      <w:r w:rsidRPr="009A0733">
        <w:rPr>
          <w:rFonts w:ascii="Times New Roman" w:hAnsi="Times New Roman"/>
          <w:sz w:val="24"/>
          <w:szCs w:val="24"/>
        </w:rPr>
        <w:t xml:space="preserve"> on a semi-annual basis (twice a year).  Federal Information Security Management Act (</w:t>
      </w:r>
      <w:proofErr w:type="spellStart"/>
      <w:r w:rsidRPr="009A0733">
        <w:rPr>
          <w:rFonts w:ascii="Times New Roman" w:hAnsi="Times New Roman"/>
          <w:sz w:val="24"/>
          <w:szCs w:val="24"/>
        </w:rPr>
        <w:t>FISMA</w:t>
      </w:r>
      <w:proofErr w:type="spellEnd"/>
      <w:r w:rsidRPr="009A0733">
        <w:rPr>
          <w:rFonts w:ascii="Times New Roman" w:hAnsi="Times New Roman"/>
          <w:sz w:val="24"/>
          <w:szCs w:val="24"/>
        </w:rPr>
        <w:t xml:space="preserve">) approved software is used that allows for a secure direct communication between the title IV-E agencies and the Federal Government. </w:t>
      </w:r>
    </w:p>
    <w:p w:rsidR="009F5FA7" w:rsidP="009F5FA7" w:rsidRDefault="009F5FA7" w14:paraId="6290C862" w14:textId="5DD30E55">
      <w:pPr>
        <w:widowControl/>
        <w:tabs>
          <w:tab w:val="num" w:pos="360"/>
        </w:tabs>
        <w:ind w:left="720" w:hanging="360"/>
        <w:rPr>
          <w:rFonts w:ascii="Times New Roman" w:hAnsi="Times New Roman"/>
          <w:snapToGrid/>
          <w:sz w:val="24"/>
          <w:szCs w:val="24"/>
        </w:rPr>
      </w:pPr>
    </w:p>
    <w:p w:rsidRPr="004F7B95" w:rsidR="00441542" w:rsidP="009F5FA7" w:rsidRDefault="00441542" w14:paraId="04D9BB42" w14:textId="77777777">
      <w:pPr>
        <w:widowControl/>
        <w:tabs>
          <w:tab w:val="num" w:pos="360"/>
        </w:tabs>
        <w:ind w:left="720" w:hanging="360"/>
        <w:rPr>
          <w:rFonts w:ascii="Times New Roman" w:hAnsi="Times New Roman"/>
          <w:snapToGrid/>
          <w:sz w:val="24"/>
          <w:szCs w:val="24"/>
        </w:rPr>
      </w:pPr>
    </w:p>
    <w:p w:rsidRPr="002F0F1C" w:rsidR="009F5FA7" w:rsidP="002F0F1C" w:rsidRDefault="009F5FA7" w14:paraId="67644991"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Efforts to Identify Duplication and Use of Similar Information </w:t>
      </w:r>
    </w:p>
    <w:p w:rsidRPr="009A0733" w:rsidR="009F5FA7" w:rsidP="002F0F1C" w:rsidRDefault="009F5FA7" w14:paraId="48DFFC64" w14:textId="132B6AF5">
      <w:pPr>
        <w:ind w:left="360"/>
        <w:rPr>
          <w:rFonts w:ascii="Times New Roman" w:hAnsi="Times New Roman"/>
          <w:sz w:val="24"/>
          <w:szCs w:val="24"/>
        </w:rPr>
      </w:pPr>
      <w:r w:rsidRPr="009A0733">
        <w:rPr>
          <w:rFonts w:ascii="Times New Roman" w:hAnsi="Times New Roman"/>
          <w:sz w:val="24"/>
          <w:szCs w:val="24"/>
        </w:rPr>
        <w:t>AFCARS is the only Federal data collection of information on children in foster care</w:t>
      </w:r>
      <w:r w:rsidR="00B709DD">
        <w:rPr>
          <w:rFonts w:ascii="Times New Roman" w:hAnsi="Times New Roman"/>
          <w:sz w:val="24"/>
          <w:szCs w:val="24"/>
        </w:rPr>
        <w:t xml:space="preserve"> and who have exited to adoption or legal guardianship</w:t>
      </w:r>
      <w:r w:rsidRPr="009A0733">
        <w:rPr>
          <w:rFonts w:ascii="Times New Roman" w:hAnsi="Times New Roman"/>
          <w:sz w:val="24"/>
          <w:szCs w:val="24"/>
        </w:rPr>
        <w:t xml:space="preserve">.  </w:t>
      </w:r>
    </w:p>
    <w:p w:rsidR="009F5FA7" w:rsidP="009F5FA7" w:rsidRDefault="009F5FA7" w14:paraId="53E25C19" w14:textId="2054AAF8">
      <w:pPr>
        <w:widowControl/>
        <w:tabs>
          <w:tab w:val="num" w:pos="360"/>
        </w:tabs>
        <w:ind w:left="720" w:hanging="360"/>
        <w:rPr>
          <w:rFonts w:ascii="Times New Roman" w:hAnsi="Times New Roman"/>
          <w:snapToGrid/>
          <w:sz w:val="24"/>
          <w:szCs w:val="24"/>
        </w:rPr>
      </w:pPr>
    </w:p>
    <w:p w:rsidRPr="004F7B95" w:rsidR="00441542" w:rsidP="009F5FA7" w:rsidRDefault="00441542" w14:paraId="6B2FACFB" w14:textId="77777777">
      <w:pPr>
        <w:widowControl/>
        <w:tabs>
          <w:tab w:val="num" w:pos="360"/>
        </w:tabs>
        <w:ind w:left="720" w:hanging="360"/>
        <w:rPr>
          <w:rFonts w:ascii="Times New Roman" w:hAnsi="Times New Roman"/>
          <w:snapToGrid/>
          <w:sz w:val="24"/>
          <w:szCs w:val="24"/>
        </w:rPr>
      </w:pPr>
    </w:p>
    <w:p w:rsidRPr="002F0F1C" w:rsidR="009F5FA7" w:rsidP="002F0F1C" w:rsidRDefault="009F5FA7" w14:paraId="2DF407C5"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Impact on Small Businesses or Other Small Entities </w:t>
      </w:r>
    </w:p>
    <w:p w:rsidR="009F5FA7" w:rsidP="002F0F1C" w:rsidRDefault="009F5FA7" w14:paraId="38965E04" w14:textId="40F788E1">
      <w:pPr>
        <w:ind w:left="360"/>
        <w:rPr>
          <w:rFonts w:ascii="Times New Roman" w:hAnsi="Times New Roman"/>
          <w:sz w:val="24"/>
          <w:szCs w:val="24"/>
        </w:rPr>
      </w:pPr>
      <w:r w:rsidRPr="009A0733">
        <w:rPr>
          <w:rFonts w:ascii="Times New Roman" w:hAnsi="Times New Roman"/>
          <w:sz w:val="24"/>
          <w:szCs w:val="24"/>
        </w:rPr>
        <w:t xml:space="preserve">This information collection </w:t>
      </w:r>
      <w:r w:rsidRPr="009A0733" w:rsidR="00C87FB1">
        <w:rPr>
          <w:rFonts w:ascii="Times New Roman" w:hAnsi="Times New Roman"/>
          <w:sz w:val="24"/>
          <w:szCs w:val="24"/>
        </w:rPr>
        <w:t xml:space="preserve">does not impact small businesses or other small entities </w:t>
      </w:r>
      <w:r w:rsidR="00C87FB1">
        <w:rPr>
          <w:rFonts w:ascii="Times New Roman" w:hAnsi="Times New Roman"/>
          <w:sz w:val="24"/>
          <w:szCs w:val="24"/>
        </w:rPr>
        <w:t xml:space="preserve">because the requirements are on </w:t>
      </w:r>
      <w:r w:rsidRPr="009A0733">
        <w:rPr>
          <w:rFonts w:ascii="Times New Roman" w:hAnsi="Times New Roman"/>
          <w:sz w:val="24"/>
          <w:szCs w:val="24"/>
        </w:rPr>
        <w:t>state and tribal child welfare agencies wh</w:t>
      </w:r>
      <w:r w:rsidR="00C87FB1">
        <w:rPr>
          <w:rFonts w:ascii="Times New Roman" w:hAnsi="Times New Roman"/>
          <w:sz w:val="24"/>
          <w:szCs w:val="24"/>
        </w:rPr>
        <w:t>o receive title IV-E funding</w:t>
      </w:r>
      <w:r w:rsidRPr="009A0733">
        <w:rPr>
          <w:rFonts w:ascii="Times New Roman" w:hAnsi="Times New Roman"/>
          <w:sz w:val="24"/>
          <w:szCs w:val="24"/>
        </w:rPr>
        <w:t xml:space="preserve">.  </w:t>
      </w:r>
    </w:p>
    <w:p w:rsidRPr="004F7B95" w:rsidR="00441542" w:rsidP="002F0F1C" w:rsidRDefault="00441542" w14:paraId="02D58E3D" w14:textId="77777777">
      <w:pPr>
        <w:ind w:left="360"/>
        <w:rPr>
          <w:rFonts w:ascii="Times New Roman" w:hAnsi="Times New Roman"/>
          <w:snapToGrid/>
          <w:sz w:val="24"/>
          <w:szCs w:val="24"/>
        </w:rPr>
      </w:pPr>
    </w:p>
    <w:p w:rsidRPr="002F0F1C" w:rsidR="009F5FA7" w:rsidP="002F0F1C" w:rsidRDefault="009F5FA7" w14:paraId="7BA19BE9"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Consequences of Collecting the Information Less Frequently </w:t>
      </w:r>
    </w:p>
    <w:p w:rsidR="009F5FA7" w:rsidP="002F0F1C" w:rsidRDefault="009F5FA7" w14:paraId="1F77C203" w14:textId="67E650EB">
      <w:pPr>
        <w:ind w:left="360"/>
        <w:rPr>
          <w:rFonts w:ascii="Times New Roman" w:hAnsi="Times New Roman"/>
          <w:sz w:val="24"/>
          <w:szCs w:val="24"/>
        </w:rPr>
      </w:pPr>
      <w:r w:rsidRPr="009A0733">
        <w:rPr>
          <w:rFonts w:ascii="Times New Roman" w:hAnsi="Times New Roman"/>
          <w:sz w:val="24"/>
          <w:szCs w:val="24"/>
        </w:rPr>
        <w:t xml:space="preserve">Information must be collected on an on-going basis in order to provide effective trend analysis and other programmatic information.  In order to reduce the burden on title IV-agencies, and still gather data on a timely basis, a semi-annual reporting period </w:t>
      </w:r>
      <w:r w:rsidR="00C87FB1">
        <w:rPr>
          <w:rFonts w:ascii="Times New Roman" w:hAnsi="Times New Roman"/>
          <w:sz w:val="24"/>
          <w:szCs w:val="24"/>
        </w:rPr>
        <w:t>is</w:t>
      </w:r>
      <w:r w:rsidRPr="009A0733">
        <w:rPr>
          <w:rFonts w:ascii="Times New Roman" w:hAnsi="Times New Roman"/>
          <w:sz w:val="24"/>
          <w:szCs w:val="24"/>
        </w:rPr>
        <w:t xml:space="preserve"> required in the regulation.</w:t>
      </w:r>
    </w:p>
    <w:p w:rsidRPr="009A0733" w:rsidR="00441542" w:rsidP="002F0F1C" w:rsidRDefault="00441542" w14:paraId="09BB4794" w14:textId="77777777">
      <w:pPr>
        <w:ind w:left="360"/>
        <w:rPr>
          <w:rFonts w:ascii="Times New Roman" w:hAnsi="Times New Roman"/>
          <w:sz w:val="24"/>
          <w:szCs w:val="24"/>
        </w:rPr>
      </w:pPr>
    </w:p>
    <w:p w:rsidRPr="009A0733" w:rsidR="009F5FA7" w:rsidP="002F0F1C" w:rsidRDefault="009F5FA7" w14:paraId="505AA909" w14:textId="5D6F33EA">
      <w:pPr>
        <w:ind w:left="360"/>
        <w:rPr>
          <w:rFonts w:ascii="Times New Roman" w:hAnsi="Times New Roman"/>
          <w:sz w:val="24"/>
          <w:szCs w:val="24"/>
        </w:rPr>
      </w:pPr>
      <w:r w:rsidRPr="009A0733">
        <w:rPr>
          <w:rFonts w:ascii="Times New Roman" w:hAnsi="Times New Roman"/>
          <w:sz w:val="24"/>
          <w:szCs w:val="24"/>
        </w:rPr>
        <w:t>If AFCARS were to be submitted on an annual basis, information up to at least 15 months old would have to be used for policy purposes before the next year's data would be available.  By contrast, information provided on a semi-annual basis allow for a preliminary analysis within a sixty day timeframe</w:t>
      </w:r>
      <w:r w:rsidR="00DD51D2">
        <w:rPr>
          <w:rFonts w:ascii="Times New Roman" w:hAnsi="Times New Roman"/>
          <w:sz w:val="24"/>
          <w:szCs w:val="24"/>
        </w:rPr>
        <w:t xml:space="preserve"> after data submission</w:t>
      </w:r>
      <w:r w:rsidRPr="009A0733">
        <w:rPr>
          <w:rFonts w:ascii="Times New Roman" w:hAnsi="Times New Roman"/>
          <w:sz w:val="24"/>
          <w:szCs w:val="24"/>
        </w:rPr>
        <w:t>.</w:t>
      </w:r>
    </w:p>
    <w:p w:rsidR="009F5FA7" w:rsidP="009F5FA7" w:rsidRDefault="009F5FA7" w14:paraId="273DE1AA" w14:textId="11F5C1EA">
      <w:pPr>
        <w:widowControl/>
        <w:tabs>
          <w:tab w:val="num" w:pos="360"/>
        </w:tabs>
        <w:ind w:left="720" w:hanging="360"/>
        <w:rPr>
          <w:rFonts w:ascii="Times New Roman" w:hAnsi="Times New Roman"/>
          <w:snapToGrid/>
          <w:sz w:val="24"/>
          <w:szCs w:val="24"/>
        </w:rPr>
      </w:pPr>
    </w:p>
    <w:p w:rsidRPr="004F7B95" w:rsidR="00441542" w:rsidP="009F5FA7" w:rsidRDefault="00441542" w14:paraId="1C1CDF17" w14:textId="77777777">
      <w:pPr>
        <w:widowControl/>
        <w:tabs>
          <w:tab w:val="num" w:pos="360"/>
        </w:tabs>
        <w:ind w:left="720" w:hanging="360"/>
        <w:rPr>
          <w:rFonts w:ascii="Times New Roman" w:hAnsi="Times New Roman"/>
          <w:snapToGrid/>
          <w:sz w:val="24"/>
          <w:szCs w:val="24"/>
        </w:rPr>
      </w:pPr>
    </w:p>
    <w:p w:rsidRPr="002F0F1C" w:rsidR="009F5FA7" w:rsidP="002F0F1C" w:rsidRDefault="009F5FA7" w14:paraId="0C0709C8" w14:textId="4B435BA9">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Special Circumstances Relating to</w:t>
      </w:r>
      <w:r w:rsidRPr="002F0F1C" w:rsidR="00FA6672">
        <w:rPr>
          <w:rFonts w:ascii="Times New Roman" w:hAnsi="Times New Roman"/>
          <w:b/>
          <w:snapToGrid/>
          <w:sz w:val="24"/>
          <w:szCs w:val="24"/>
        </w:rPr>
        <w:t xml:space="preserve"> the Guidelines of 5 CFR 1320.5.</w:t>
      </w:r>
    </w:p>
    <w:p w:rsidR="009F5FA7" w:rsidP="00DD51D2" w:rsidRDefault="009F5FA7" w14:paraId="2AC0E5F4" w14:textId="2E54958C">
      <w:pPr>
        <w:widowControl/>
        <w:tabs>
          <w:tab w:val="num" w:pos="360"/>
        </w:tabs>
        <w:ind w:left="360"/>
        <w:rPr>
          <w:rFonts w:ascii="Times New Roman" w:hAnsi="Times New Roman"/>
          <w:snapToGrid/>
          <w:sz w:val="24"/>
          <w:szCs w:val="24"/>
        </w:rPr>
      </w:pPr>
      <w:r w:rsidRPr="009A0733">
        <w:rPr>
          <w:rFonts w:ascii="Times New Roman" w:hAnsi="Times New Roman"/>
          <w:snapToGrid/>
          <w:sz w:val="24"/>
          <w:szCs w:val="24"/>
        </w:rPr>
        <w:t>There are no special circumstances required in the collection of this information in a manner other than that required by OMB.</w:t>
      </w:r>
    </w:p>
    <w:p w:rsidR="009F5FA7" w:rsidP="009F5FA7" w:rsidRDefault="009F5FA7" w14:paraId="45429423" w14:textId="2D038895">
      <w:pPr>
        <w:widowControl/>
        <w:tabs>
          <w:tab w:val="num" w:pos="360"/>
        </w:tabs>
        <w:ind w:hanging="360"/>
        <w:rPr>
          <w:rFonts w:ascii="Times New Roman" w:hAnsi="Times New Roman"/>
          <w:snapToGrid/>
          <w:sz w:val="24"/>
          <w:szCs w:val="24"/>
        </w:rPr>
      </w:pPr>
    </w:p>
    <w:p w:rsidRPr="004F7B95" w:rsidR="00441542" w:rsidP="009F5FA7" w:rsidRDefault="00441542" w14:paraId="7B9B79B7" w14:textId="77777777">
      <w:pPr>
        <w:widowControl/>
        <w:tabs>
          <w:tab w:val="num" w:pos="360"/>
        </w:tabs>
        <w:ind w:hanging="360"/>
        <w:rPr>
          <w:rFonts w:ascii="Times New Roman" w:hAnsi="Times New Roman"/>
          <w:snapToGrid/>
          <w:sz w:val="24"/>
          <w:szCs w:val="24"/>
        </w:rPr>
      </w:pPr>
    </w:p>
    <w:p w:rsidRPr="002F0F1C" w:rsidR="009F5FA7" w:rsidP="002F0F1C" w:rsidRDefault="009F5FA7" w14:paraId="2639DC08"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Comments in Response to the Federal Register Notice and Efforts to Consult Outside the Agency </w:t>
      </w:r>
    </w:p>
    <w:p w:rsidRPr="005573B3" w:rsidR="005573B3" w:rsidP="005573B3" w:rsidRDefault="009F5FA7" w14:paraId="16B7E6E5" w14:textId="32562880">
      <w:pPr>
        <w:tabs>
          <w:tab w:val="num" w:pos="360"/>
        </w:tabs>
        <w:ind w:left="360"/>
        <w:rPr>
          <w:rFonts w:ascii="Times New Roman" w:hAnsi="Times New Roman"/>
          <w:sz w:val="24"/>
          <w:szCs w:val="24"/>
        </w:rPr>
      </w:pPr>
      <w:r w:rsidRPr="004F7B95">
        <w:rPr>
          <w:rFonts w:ascii="Times New Roman" w:hAnsi="Times New Roman"/>
          <w:sz w:val="24"/>
          <w:szCs w:val="24"/>
        </w:rPr>
        <w:t>In accordance with the Paperwork Reduction Act of 1995</w:t>
      </w:r>
      <w:r w:rsidR="00E94D82">
        <w:rPr>
          <w:rFonts w:ascii="Times New Roman" w:hAnsi="Times New Roman"/>
          <w:sz w:val="24"/>
          <w:szCs w:val="24"/>
        </w:rPr>
        <w:t xml:space="preserve"> (Pub. L. 104-13) and OMB</w:t>
      </w:r>
      <w:r w:rsidRPr="004F7B95">
        <w:rPr>
          <w:rFonts w:ascii="Times New Roman" w:hAnsi="Times New Roman"/>
          <w:sz w:val="24"/>
          <w:szCs w:val="24"/>
        </w:rPr>
        <w:t xml:space="preserve"> regulations at 5 CFR Part 1320 (60 FR 44978, August 29, 1995), ACF published a </w:t>
      </w:r>
      <w:r>
        <w:rPr>
          <w:rFonts w:ascii="Times New Roman" w:hAnsi="Times New Roman"/>
          <w:sz w:val="24"/>
          <w:szCs w:val="24"/>
        </w:rPr>
        <w:t xml:space="preserve">NPRM </w:t>
      </w:r>
      <w:r w:rsidRPr="004F7B95">
        <w:rPr>
          <w:rFonts w:ascii="Times New Roman" w:hAnsi="Times New Roman"/>
          <w:sz w:val="24"/>
          <w:szCs w:val="24"/>
        </w:rPr>
        <w:t xml:space="preserve">in the Federal Register announcing the agency’s intention to request an OMB review of this information collection activity.  This notice was published on </w:t>
      </w:r>
      <w:r>
        <w:rPr>
          <w:rFonts w:ascii="Times New Roman" w:hAnsi="Times New Roman"/>
          <w:sz w:val="24"/>
          <w:szCs w:val="24"/>
        </w:rPr>
        <w:t>April 19, 2019</w:t>
      </w:r>
      <w:r w:rsidR="00237ADF">
        <w:rPr>
          <w:rFonts w:ascii="Times New Roman" w:hAnsi="Times New Roman"/>
          <w:sz w:val="24"/>
          <w:szCs w:val="24"/>
        </w:rPr>
        <w:t xml:space="preserve"> (</w:t>
      </w:r>
      <w:r w:rsidRPr="004F7B95">
        <w:rPr>
          <w:rFonts w:ascii="Times New Roman" w:hAnsi="Times New Roman"/>
          <w:sz w:val="24"/>
          <w:szCs w:val="24"/>
        </w:rPr>
        <w:t xml:space="preserve">Volume </w:t>
      </w:r>
      <w:r>
        <w:rPr>
          <w:rFonts w:ascii="Times New Roman" w:hAnsi="Times New Roman"/>
          <w:sz w:val="24"/>
          <w:szCs w:val="24"/>
        </w:rPr>
        <w:t>84</w:t>
      </w:r>
      <w:r w:rsidRPr="004F7B95">
        <w:rPr>
          <w:rFonts w:ascii="Times New Roman" w:hAnsi="Times New Roman"/>
          <w:sz w:val="24"/>
          <w:szCs w:val="24"/>
        </w:rPr>
        <w:t xml:space="preserve"> Number </w:t>
      </w:r>
      <w:r>
        <w:rPr>
          <w:rFonts w:ascii="Times New Roman" w:hAnsi="Times New Roman"/>
          <w:sz w:val="24"/>
          <w:szCs w:val="24"/>
        </w:rPr>
        <w:t>76</w:t>
      </w:r>
      <w:r w:rsidRPr="004F7B95">
        <w:rPr>
          <w:rFonts w:ascii="Times New Roman" w:hAnsi="Times New Roman"/>
          <w:sz w:val="24"/>
          <w:szCs w:val="24"/>
        </w:rPr>
        <w:t xml:space="preserve"> page </w:t>
      </w:r>
      <w:r w:rsidR="00E94D82">
        <w:rPr>
          <w:rFonts w:ascii="Times New Roman" w:hAnsi="Times New Roman"/>
          <w:sz w:val="24"/>
          <w:szCs w:val="24"/>
        </w:rPr>
        <w:t>16572</w:t>
      </w:r>
      <w:r w:rsidR="00237ADF">
        <w:rPr>
          <w:rFonts w:ascii="Times New Roman" w:hAnsi="Times New Roman"/>
          <w:sz w:val="24"/>
          <w:szCs w:val="24"/>
        </w:rPr>
        <w:t>)</w:t>
      </w:r>
      <w:r w:rsidR="00E94D82">
        <w:rPr>
          <w:rFonts w:ascii="Times New Roman" w:hAnsi="Times New Roman"/>
          <w:sz w:val="24"/>
          <w:szCs w:val="24"/>
        </w:rPr>
        <w:t xml:space="preserve"> and provided</w:t>
      </w:r>
      <w:r w:rsidRPr="004F7B95">
        <w:rPr>
          <w:rFonts w:ascii="Times New Roman" w:hAnsi="Times New Roman"/>
          <w:sz w:val="24"/>
          <w:szCs w:val="24"/>
        </w:rPr>
        <w:t xml:space="preserve"> a sixty-day period for public comment</w:t>
      </w:r>
      <w:r>
        <w:rPr>
          <w:rFonts w:ascii="Times New Roman" w:hAnsi="Times New Roman"/>
          <w:sz w:val="24"/>
          <w:szCs w:val="24"/>
        </w:rPr>
        <w:t xml:space="preserve"> which end</w:t>
      </w:r>
      <w:r w:rsidR="00117C92">
        <w:rPr>
          <w:rFonts w:ascii="Times New Roman" w:hAnsi="Times New Roman"/>
          <w:sz w:val="24"/>
          <w:szCs w:val="24"/>
        </w:rPr>
        <w:t>ed</w:t>
      </w:r>
      <w:r>
        <w:rPr>
          <w:rFonts w:ascii="Times New Roman" w:hAnsi="Times New Roman"/>
          <w:sz w:val="24"/>
          <w:szCs w:val="24"/>
        </w:rPr>
        <w:t xml:space="preserve"> on June 18, 2019</w:t>
      </w:r>
      <w:r w:rsidRPr="004F7B95">
        <w:rPr>
          <w:rFonts w:ascii="Times New Roman" w:hAnsi="Times New Roman"/>
          <w:sz w:val="24"/>
          <w:szCs w:val="24"/>
        </w:rPr>
        <w:t xml:space="preserve">.  </w:t>
      </w:r>
      <w:r w:rsidRPr="005573B3" w:rsidR="005573B3">
        <w:rPr>
          <w:rFonts w:ascii="Times New Roman" w:hAnsi="Times New Roman"/>
          <w:sz w:val="24"/>
          <w:szCs w:val="24"/>
        </w:rPr>
        <w:t xml:space="preserve">OMB did not receive comments in response to the 2019 NPRM PRA. </w:t>
      </w:r>
    </w:p>
    <w:p w:rsidR="009F5FA7" w:rsidP="00117C92" w:rsidRDefault="009F5FA7" w14:paraId="611CA921" w14:textId="614C60AA">
      <w:pPr>
        <w:tabs>
          <w:tab w:val="num" w:pos="360"/>
        </w:tabs>
        <w:ind w:left="360"/>
        <w:rPr>
          <w:rFonts w:ascii="Times New Roman" w:hAnsi="Times New Roman"/>
          <w:snapToGrid/>
          <w:sz w:val="24"/>
          <w:szCs w:val="24"/>
        </w:rPr>
      </w:pPr>
    </w:p>
    <w:p w:rsidRPr="005573B3" w:rsidR="005573B3" w:rsidP="005573B3" w:rsidRDefault="00302EB7" w14:paraId="2DA68FE7" w14:textId="530E137D">
      <w:pPr>
        <w:tabs>
          <w:tab w:val="num" w:pos="360"/>
        </w:tabs>
        <w:ind w:left="360"/>
        <w:rPr>
          <w:rFonts w:ascii="Times New Roman" w:hAnsi="Times New Roman"/>
          <w:snapToGrid/>
          <w:sz w:val="24"/>
          <w:szCs w:val="24"/>
        </w:rPr>
      </w:pPr>
      <w:r>
        <w:rPr>
          <w:rFonts w:ascii="Times New Roman" w:hAnsi="Times New Roman"/>
          <w:snapToGrid/>
          <w:sz w:val="24"/>
          <w:szCs w:val="24"/>
        </w:rPr>
        <w:t xml:space="preserve">In response to the 2018 ANPRM, 36 of 38 state title IV-E agencies supported streamlining the 2016 final rule and expressed that the burden of the 2016 final rule would negatively affect their ability to serve children and families.  They demonstrated this through detailed </w:t>
      </w:r>
      <w:r>
        <w:rPr>
          <w:rFonts w:ascii="Times New Roman" w:hAnsi="Times New Roman"/>
          <w:snapToGrid/>
          <w:sz w:val="24"/>
          <w:szCs w:val="24"/>
        </w:rPr>
        <w:lastRenderedPageBreak/>
        <w:t>cost and burden estimates of the work needed to comply with the 2016 final rule.  I</w:t>
      </w:r>
      <w:r w:rsidR="00FE5959">
        <w:rPr>
          <w:rFonts w:ascii="Times New Roman" w:hAnsi="Times New Roman"/>
          <w:snapToGrid/>
          <w:sz w:val="24"/>
          <w:szCs w:val="24"/>
        </w:rPr>
        <w:t xml:space="preserve">n response to the 2019 NPRM, </w:t>
      </w:r>
      <w:r w:rsidRPr="00501976" w:rsidR="00FE5959">
        <w:rPr>
          <w:rFonts w:ascii="Times New Roman" w:hAnsi="Times New Roman"/>
          <w:snapToGrid/>
          <w:sz w:val="24"/>
          <w:szCs w:val="24"/>
        </w:rPr>
        <w:t>s</w:t>
      </w:r>
      <w:r w:rsidRPr="00501976" w:rsidR="005573B3">
        <w:rPr>
          <w:rFonts w:ascii="Times New Roman" w:hAnsi="Times New Roman"/>
          <w:snapToGrid/>
          <w:sz w:val="24"/>
          <w:szCs w:val="24"/>
        </w:rPr>
        <w:t>tate</w:t>
      </w:r>
      <w:r w:rsidR="00E94D82">
        <w:rPr>
          <w:rFonts w:ascii="Times New Roman" w:hAnsi="Times New Roman"/>
          <w:snapToGrid/>
          <w:sz w:val="24"/>
          <w:szCs w:val="24"/>
        </w:rPr>
        <w:t xml:space="preserve"> title IV-E agencie</w:t>
      </w:r>
      <w:r w:rsidRPr="00501976" w:rsidR="005573B3">
        <w:rPr>
          <w:rFonts w:ascii="Times New Roman" w:hAnsi="Times New Roman"/>
          <w:snapToGrid/>
          <w:sz w:val="24"/>
          <w:szCs w:val="24"/>
        </w:rPr>
        <w:t xml:space="preserve">s expressed that the burden of the 2019 NPRM will be less than the 2016 final rule and some states provided estimates for costs and burden hours to comply with the 2019 NPRM.  These estimates ranged considerably depending on the tasks the state attributed the burden to and whether it was a total for all work needed to implement the </w:t>
      </w:r>
      <w:r w:rsidR="00E94D82">
        <w:rPr>
          <w:rFonts w:ascii="Times New Roman" w:hAnsi="Times New Roman"/>
          <w:snapToGrid/>
          <w:sz w:val="24"/>
          <w:szCs w:val="24"/>
        </w:rPr>
        <w:t>NPRM</w:t>
      </w:r>
      <w:r w:rsidRPr="00501976" w:rsidR="005573B3">
        <w:rPr>
          <w:rFonts w:ascii="Times New Roman" w:hAnsi="Times New Roman"/>
          <w:snapToGrid/>
          <w:sz w:val="24"/>
          <w:szCs w:val="24"/>
        </w:rPr>
        <w:t xml:space="preserve">.  </w:t>
      </w:r>
      <w:r w:rsidR="00E94D82">
        <w:rPr>
          <w:rFonts w:ascii="Times New Roman" w:hAnsi="Times New Roman"/>
          <w:snapToGrid/>
          <w:sz w:val="24"/>
          <w:szCs w:val="24"/>
        </w:rPr>
        <w:t>T</w:t>
      </w:r>
      <w:r w:rsidRPr="00501976" w:rsidR="005573B3">
        <w:rPr>
          <w:rFonts w:ascii="Times New Roman" w:hAnsi="Times New Roman"/>
          <w:snapToGrid/>
          <w:sz w:val="24"/>
          <w:szCs w:val="24"/>
        </w:rPr>
        <w:t>here was not enough detailed information</w:t>
      </w:r>
      <w:r w:rsidRPr="00501976" w:rsidR="00501976">
        <w:rPr>
          <w:rFonts w:ascii="Times New Roman" w:hAnsi="Times New Roman"/>
          <w:snapToGrid/>
          <w:sz w:val="24"/>
          <w:szCs w:val="24"/>
        </w:rPr>
        <w:t xml:space="preserve"> provided by states</w:t>
      </w:r>
      <w:r w:rsidRPr="00501976" w:rsidR="005573B3">
        <w:rPr>
          <w:rFonts w:ascii="Times New Roman" w:hAnsi="Times New Roman"/>
          <w:snapToGrid/>
          <w:sz w:val="24"/>
          <w:szCs w:val="24"/>
        </w:rPr>
        <w:t xml:space="preserve"> </w:t>
      </w:r>
      <w:r>
        <w:rPr>
          <w:rFonts w:ascii="Times New Roman" w:hAnsi="Times New Roman"/>
          <w:snapToGrid/>
          <w:sz w:val="24"/>
          <w:szCs w:val="24"/>
        </w:rPr>
        <w:t xml:space="preserve">at that time </w:t>
      </w:r>
      <w:r w:rsidRPr="00501976" w:rsidR="005573B3">
        <w:rPr>
          <w:rFonts w:ascii="Times New Roman" w:hAnsi="Times New Roman"/>
          <w:snapToGrid/>
          <w:sz w:val="24"/>
          <w:szCs w:val="24"/>
        </w:rPr>
        <w:t xml:space="preserve">to draw any different conclusions than we did in calculating the burden estimates for the 2019 NPRM.  Tribal title IV-E agencies did not provide burden estimates in their comments.  </w:t>
      </w:r>
    </w:p>
    <w:p w:rsidR="005573B3" w:rsidP="00117C92" w:rsidRDefault="005573B3" w14:paraId="4A25467A" w14:textId="3300DDC1">
      <w:pPr>
        <w:tabs>
          <w:tab w:val="num" w:pos="360"/>
        </w:tabs>
        <w:ind w:left="360"/>
        <w:rPr>
          <w:rFonts w:ascii="Times New Roman" w:hAnsi="Times New Roman"/>
          <w:snapToGrid/>
          <w:sz w:val="24"/>
          <w:szCs w:val="24"/>
        </w:rPr>
      </w:pPr>
    </w:p>
    <w:p w:rsidRPr="004F7B95" w:rsidR="005E1073" w:rsidP="00117C92" w:rsidRDefault="005E1073" w14:paraId="4347FED8" w14:textId="77777777">
      <w:pPr>
        <w:tabs>
          <w:tab w:val="num" w:pos="360"/>
        </w:tabs>
        <w:ind w:left="360"/>
        <w:rPr>
          <w:rFonts w:ascii="Times New Roman" w:hAnsi="Times New Roman"/>
          <w:snapToGrid/>
          <w:sz w:val="24"/>
          <w:szCs w:val="24"/>
        </w:rPr>
      </w:pPr>
    </w:p>
    <w:p w:rsidRPr="002F0F1C" w:rsidR="009F5FA7" w:rsidP="002F0F1C" w:rsidRDefault="009F5FA7" w14:paraId="17A89D0C"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Explanation of Any Payment or Gift to Respondents </w:t>
      </w:r>
    </w:p>
    <w:p w:rsidR="009F5FA7" w:rsidP="002F0F1C" w:rsidRDefault="009F5FA7" w14:paraId="4AE1B108" w14:textId="32251D57">
      <w:pPr>
        <w:ind w:left="360"/>
        <w:rPr>
          <w:rFonts w:ascii="Times New Roman" w:hAnsi="Times New Roman"/>
          <w:sz w:val="24"/>
          <w:szCs w:val="24"/>
        </w:rPr>
      </w:pPr>
      <w:r w:rsidRPr="009A0733">
        <w:rPr>
          <w:rFonts w:ascii="Times New Roman" w:hAnsi="Times New Roman"/>
          <w:sz w:val="24"/>
          <w:szCs w:val="24"/>
        </w:rPr>
        <w:t xml:space="preserve">No </w:t>
      </w:r>
      <w:r w:rsidR="00953806">
        <w:rPr>
          <w:rFonts w:ascii="Times New Roman" w:hAnsi="Times New Roman"/>
          <w:sz w:val="24"/>
          <w:szCs w:val="24"/>
        </w:rPr>
        <w:t>gifts are made.  P</w:t>
      </w:r>
      <w:r w:rsidRPr="009A0733">
        <w:rPr>
          <w:rFonts w:ascii="Times New Roman" w:hAnsi="Times New Roman"/>
          <w:sz w:val="24"/>
          <w:szCs w:val="24"/>
        </w:rPr>
        <w:t>ayments,</w:t>
      </w:r>
      <w:r w:rsidR="00953806">
        <w:rPr>
          <w:rFonts w:ascii="Times New Roman" w:hAnsi="Times New Roman"/>
          <w:sz w:val="24"/>
          <w:szCs w:val="24"/>
        </w:rPr>
        <w:t xml:space="preserve"> in the form of </w:t>
      </w:r>
      <w:r w:rsidRPr="009A0733">
        <w:rPr>
          <w:rFonts w:ascii="Times New Roman" w:hAnsi="Times New Roman"/>
          <w:sz w:val="24"/>
          <w:szCs w:val="24"/>
        </w:rPr>
        <w:t>Federal financial participation (</w:t>
      </w:r>
      <w:proofErr w:type="spellStart"/>
      <w:r w:rsidRPr="009A0733">
        <w:rPr>
          <w:rFonts w:ascii="Times New Roman" w:hAnsi="Times New Roman"/>
          <w:sz w:val="24"/>
          <w:szCs w:val="24"/>
        </w:rPr>
        <w:t>FFP</w:t>
      </w:r>
      <w:proofErr w:type="spellEnd"/>
      <w:r w:rsidRPr="009A0733">
        <w:rPr>
          <w:rFonts w:ascii="Times New Roman" w:hAnsi="Times New Roman"/>
          <w:sz w:val="24"/>
          <w:szCs w:val="24"/>
        </w:rPr>
        <w:t>), are made to state and trib</w:t>
      </w:r>
      <w:r w:rsidR="00953806">
        <w:rPr>
          <w:rFonts w:ascii="Times New Roman" w:hAnsi="Times New Roman"/>
          <w:sz w:val="24"/>
          <w:szCs w:val="24"/>
        </w:rPr>
        <w:t xml:space="preserve">al title IV-E agencies for </w:t>
      </w:r>
      <w:r w:rsidR="000A578C">
        <w:rPr>
          <w:rFonts w:ascii="Times New Roman" w:hAnsi="Times New Roman"/>
          <w:sz w:val="24"/>
          <w:szCs w:val="24"/>
        </w:rPr>
        <w:t xml:space="preserve">a portion of the </w:t>
      </w:r>
      <w:r w:rsidR="00953806">
        <w:rPr>
          <w:rFonts w:ascii="Times New Roman" w:hAnsi="Times New Roman"/>
          <w:sz w:val="24"/>
          <w:szCs w:val="24"/>
        </w:rPr>
        <w:t>costs incurred</w:t>
      </w:r>
      <w:r w:rsidRPr="009A0733">
        <w:rPr>
          <w:rFonts w:ascii="Times New Roman" w:hAnsi="Times New Roman"/>
          <w:sz w:val="24"/>
          <w:szCs w:val="24"/>
        </w:rPr>
        <w:t xml:space="preserve"> for the maintenance and development of an information system.</w:t>
      </w:r>
    </w:p>
    <w:p w:rsidRPr="009A0733" w:rsidR="005E1073" w:rsidP="002F0F1C" w:rsidRDefault="005E1073" w14:paraId="54E37044" w14:textId="77777777">
      <w:pPr>
        <w:ind w:left="360"/>
        <w:rPr>
          <w:rFonts w:ascii="Times New Roman" w:hAnsi="Times New Roman"/>
          <w:sz w:val="24"/>
          <w:szCs w:val="24"/>
        </w:rPr>
      </w:pPr>
    </w:p>
    <w:p w:rsidRPr="004F7B95" w:rsidR="009F5FA7" w:rsidP="009F5FA7" w:rsidRDefault="009F5FA7" w14:paraId="4F515C98" w14:textId="77777777">
      <w:pPr>
        <w:widowControl/>
        <w:tabs>
          <w:tab w:val="num" w:pos="360"/>
        </w:tabs>
        <w:ind w:left="720" w:hanging="360"/>
        <w:rPr>
          <w:rFonts w:ascii="Times New Roman" w:hAnsi="Times New Roman"/>
          <w:snapToGrid/>
          <w:sz w:val="24"/>
          <w:szCs w:val="24"/>
        </w:rPr>
      </w:pPr>
    </w:p>
    <w:p w:rsidRPr="002F0F1C" w:rsidR="009F5FA7" w:rsidP="002F0F1C" w:rsidRDefault="009F5FA7" w14:paraId="7F5A0124"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Assurance of Confidentiality Provided to Respondents </w:t>
      </w:r>
    </w:p>
    <w:p w:rsidRPr="009A0733" w:rsidR="009F5FA7" w:rsidP="002F0F1C" w:rsidRDefault="009F5FA7" w14:paraId="5AA21C1C" w14:textId="5D9F6B58">
      <w:pPr>
        <w:ind w:left="360"/>
        <w:rPr>
          <w:rFonts w:ascii="Times New Roman" w:hAnsi="Times New Roman"/>
          <w:sz w:val="24"/>
          <w:szCs w:val="24"/>
        </w:rPr>
      </w:pPr>
      <w:r w:rsidRPr="009A0733">
        <w:rPr>
          <w:rFonts w:ascii="Times New Roman" w:hAnsi="Times New Roman"/>
          <w:sz w:val="24"/>
          <w:szCs w:val="24"/>
        </w:rPr>
        <w:t>All data on adoption</w:t>
      </w:r>
      <w:r>
        <w:rPr>
          <w:rFonts w:ascii="Times New Roman" w:hAnsi="Times New Roman"/>
          <w:sz w:val="24"/>
          <w:szCs w:val="24"/>
        </w:rPr>
        <w:t>, guardianship,</w:t>
      </w:r>
      <w:r w:rsidRPr="009A0733">
        <w:rPr>
          <w:rFonts w:ascii="Times New Roman" w:hAnsi="Times New Roman"/>
          <w:sz w:val="24"/>
          <w:szCs w:val="24"/>
        </w:rPr>
        <w:t xml:space="preserve"> and foster care are collected with the assurance of confidentiality.  </w:t>
      </w:r>
      <w:r w:rsidRPr="009A0733" w:rsidR="00933DBE">
        <w:rPr>
          <w:rFonts w:ascii="Times New Roman" w:hAnsi="Times New Roman"/>
          <w:sz w:val="24"/>
          <w:szCs w:val="24"/>
        </w:rPr>
        <w:t xml:space="preserve">ACF has approved two methods for the creation of an AFCARS record number, encryption.  ACF has assisted </w:t>
      </w:r>
      <w:r w:rsidR="00007609">
        <w:rPr>
          <w:rFonts w:ascii="Times New Roman" w:hAnsi="Times New Roman"/>
          <w:sz w:val="24"/>
          <w:szCs w:val="24"/>
        </w:rPr>
        <w:t xml:space="preserve">title </w:t>
      </w:r>
      <w:r w:rsidRPr="009A0733" w:rsidR="00933DBE">
        <w:rPr>
          <w:rFonts w:ascii="Times New Roman" w:hAnsi="Times New Roman"/>
          <w:sz w:val="24"/>
          <w:szCs w:val="24"/>
        </w:rPr>
        <w:t xml:space="preserve">IV-E agencies in developing an algorithm to encrypt.  </w:t>
      </w:r>
      <w:r w:rsidRPr="009A0733">
        <w:rPr>
          <w:rFonts w:ascii="Times New Roman" w:hAnsi="Times New Roman"/>
          <w:sz w:val="24"/>
          <w:szCs w:val="24"/>
        </w:rPr>
        <w:t>The data must be kept confidential as the purpose of its collection is to conduct program and policy analyses and not to track individual children at the national level.  The identity of individual children and families is known</w:t>
      </w:r>
      <w:r w:rsidR="00933DBE">
        <w:rPr>
          <w:rFonts w:ascii="Times New Roman" w:hAnsi="Times New Roman"/>
          <w:sz w:val="24"/>
          <w:szCs w:val="24"/>
        </w:rPr>
        <w:t xml:space="preserve"> only</w:t>
      </w:r>
      <w:r w:rsidRPr="009A0733">
        <w:rPr>
          <w:rFonts w:ascii="Times New Roman" w:hAnsi="Times New Roman"/>
          <w:sz w:val="24"/>
          <w:szCs w:val="24"/>
        </w:rPr>
        <w:t xml:space="preserve"> to the reporting </w:t>
      </w:r>
      <w:r w:rsidR="00007609">
        <w:rPr>
          <w:rFonts w:ascii="Times New Roman" w:hAnsi="Times New Roman"/>
          <w:sz w:val="24"/>
          <w:szCs w:val="24"/>
        </w:rPr>
        <w:t xml:space="preserve">title </w:t>
      </w:r>
      <w:r w:rsidRPr="009A0733">
        <w:rPr>
          <w:rFonts w:ascii="Times New Roman" w:hAnsi="Times New Roman"/>
          <w:sz w:val="24"/>
          <w:szCs w:val="24"/>
        </w:rPr>
        <w:t xml:space="preserve">IV-E agency.  </w:t>
      </w:r>
    </w:p>
    <w:p w:rsidR="009F5FA7" w:rsidP="009F5FA7" w:rsidRDefault="009F5FA7" w14:paraId="181D4487" w14:textId="071DA336">
      <w:pPr>
        <w:widowControl/>
        <w:tabs>
          <w:tab w:val="num" w:pos="360"/>
        </w:tabs>
        <w:ind w:left="720" w:hanging="360"/>
        <w:rPr>
          <w:rFonts w:ascii="Times New Roman" w:hAnsi="Times New Roman"/>
          <w:snapToGrid/>
          <w:sz w:val="24"/>
          <w:szCs w:val="24"/>
        </w:rPr>
      </w:pPr>
    </w:p>
    <w:p w:rsidRPr="004F7B95" w:rsidR="005E1073" w:rsidP="009F5FA7" w:rsidRDefault="005E1073" w14:paraId="170B101B" w14:textId="77777777">
      <w:pPr>
        <w:widowControl/>
        <w:tabs>
          <w:tab w:val="num" w:pos="360"/>
        </w:tabs>
        <w:ind w:left="720" w:hanging="360"/>
        <w:rPr>
          <w:rFonts w:ascii="Times New Roman" w:hAnsi="Times New Roman"/>
          <w:snapToGrid/>
          <w:sz w:val="24"/>
          <w:szCs w:val="24"/>
        </w:rPr>
      </w:pPr>
    </w:p>
    <w:p w:rsidRPr="002F0F1C" w:rsidR="009F5FA7" w:rsidP="002F0F1C" w:rsidRDefault="009F5FA7" w14:paraId="35DAA72A"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Justification for Sensitive Questions </w:t>
      </w:r>
    </w:p>
    <w:p w:rsidRPr="009A0733" w:rsidR="009F5FA7" w:rsidP="002F0F1C" w:rsidRDefault="009F5FA7" w14:paraId="17C2FD86" w14:textId="77777777">
      <w:pPr>
        <w:ind w:left="360"/>
        <w:rPr>
          <w:rFonts w:ascii="Times New Roman" w:hAnsi="Times New Roman"/>
          <w:sz w:val="24"/>
          <w:szCs w:val="24"/>
        </w:rPr>
      </w:pPr>
      <w:r w:rsidRPr="009A0733">
        <w:rPr>
          <w:rFonts w:ascii="Times New Roman" w:hAnsi="Times New Roman"/>
          <w:sz w:val="24"/>
          <w:szCs w:val="24"/>
        </w:rPr>
        <w:t>There are no questions of a sensitive nature in the regulatory requirements.</w:t>
      </w:r>
    </w:p>
    <w:p w:rsidR="00D60543" w:rsidP="000F221D" w:rsidRDefault="00D60543" w14:paraId="4F1EC3DD" w14:textId="0F075DDE">
      <w:pPr>
        <w:widowControl/>
        <w:tabs>
          <w:tab w:val="num" w:pos="360"/>
        </w:tabs>
        <w:rPr>
          <w:rFonts w:ascii="Times New Roman" w:hAnsi="Times New Roman"/>
          <w:snapToGrid/>
          <w:sz w:val="24"/>
          <w:szCs w:val="24"/>
        </w:rPr>
      </w:pPr>
    </w:p>
    <w:p w:rsidRPr="004F7B95" w:rsidR="005E1073" w:rsidP="000F221D" w:rsidRDefault="005E1073" w14:paraId="28A8BB6E" w14:textId="77777777">
      <w:pPr>
        <w:widowControl/>
        <w:tabs>
          <w:tab w:val="num" w:pos="360"/>
        </w:tabs>
        <w:rPr>
          <w:rFonts w:ascii="Times New Roman" w:hAnsi="Times New Roman"/>
          <w:snapToGrid/>
          <w:sz w:val="24"/>
          <w:szCs w:val="24"/>
        </w:rPr>
      </w:pPr>
    </w:p>
    <w:p w:rsidRPr="002F0F1C" w:rsidR="002C3C4F" w:rsidP="002F0F1C" w:rsidRDefault="002C3C4F" w14:paraId="6A4CD44B"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Estimates of Annualized Burden Hours and Costs </w:t>
      </w:r>
    </w:p>
    <w:tbl>
      <w:tblPr>
        <w:tblW w:w="8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428"/>
        <w:gridCol w:w="1239"/>
        <w:gridCol w:w="1161"/>
        <w:gridCol w:w="1037"/>
        <w:gridCol w:w="1401"/>
        <w:gridCol w:w="1013"/>
        <w:gridCol w:w="1601"/>
      </w:tblGrid>
      <w:tr w:rsidRPr="004F7B95" w:rsidR="001B7DB7" w:rsidTr="001B7DB7" w14:paraId="4A969C63" w14:textId="36DA4CFF">
        <w:trPr>
          <w:jc w:val="center"/>
        </w:trPr>
        <w:tc>
          <w:tcPr>
            <w:tcW w:w="1428" w:type="dxa"/>
            <w:shd w:val="clear" w:color="auto" w:fill="BFBFBF"/>
            <w:vAlign w:val="center"/>
          </w:tcPr>
          <w:p w:rsidRPr="00405C10" w:rsidR="001B7DB7" w:rsidP="00B031B2" w:rsidRDefault="001B7DB7" w14:paraId="62E85774"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39" w:type="dxa"/>
            <w:shd w:val="clear" w:color="auto" w:fill="BFBFBF"/>
            <w:vAlign w:val="center"/>
          </w:tcPr>
          <w:p w:rsidRPr="00405C10" w:rsidR="001B7DB7" w:rsidP="00B031B2" w:rsidRDefault="001B7DB7" w14:paraId="066FE538" w14:textId="77777777">
            <w:pPr>
              <w:jc w:val="center"/>
              <w:rPr>
                <w:rFonts w:ascii="Times New Roman" w:hAnsi="Times New Roman"/>
                <w:szCs w:val="24"/>
              </w:rPr>
            </w:pPr>
            <w:r w:rsidRPr="00405C10">
              <w:rPr>
                <w:rFonts w:ascii="Times New Roman" w:hAnsi="Times New Roman"/>
                <w:szCs w:val="24"/>
              </w:rPr>
              <w:t>Total Number of Respondents</w:t>
            </w:r>
          </w:p>
        </w:tc>
        <w:tc>
          <w:tcPr>
            <w:tcW w:w="1161" w:type="dxa"/>
            <w:shd w:val="clear" w:color="auto" w:fill="BFBFBF"/>
            <w:vAlign w:val="center"/>
          </w:tcPr>
          <w:p w:rsidRPr="00405C10" w:rsidR="001B7DB7" w:rsidP="00B031B2" w:rsidRDefault="001B7DB7" w14:paraId="0DB95449" w14:textId="71D5EBCC">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037" w:type="dxa"/>
            <w:shd w:val="clear" w:color="auto" w:fill="BFBFBF"/>
            <w:vAlign w:val="center"/>
          </w:tcPr>
          <w:p w:rsidRPr="00405C10" w:rsidR="001B7DB7" w:rsidP="00B031B2" w:rsidRDefault="001B7DB7" w14:paraId="3DD50D07" w14:textId="56B3B3BA">
            <w:pPr>
              <w:jc w:val="center"/>
              <w:rPr>
                <w:rFonts w:ascii="Times New Roman" w:hAnsi="Times New Roman"/>
                <w:szCs w:val="24"/>
              </w:rPr>
            </w:pPr>
            <w:r w:rsidRPr="00405C10">
              <w:rPr>
                <w:rFonts w:ascii="Times New Roman" w:hAnsi="Times New Roman"/>
                <w:szCs w:val="24"/>
              </w:rPr>
              <w:t>Average Burden Hours Per Response</w:t>
            </w:r>
          </w:p>
        </w:tc>
        <w:tc>
          <w:tcPr>
            <w:tcW w:w="1401" w:type="dxa"/>
            <w:shd w:val="clear" w:color="auto" w:fill="BFBFBF"/>
            <w:vAlign w:val="center"/>
          </w:tcPr>
          <w:p w:rsidRPr="00405C10" w:rsidR="001B7DB7" w:rsidP="00B031B2" w:rsidRDefault="001B7DB7" w14:paraId="3161A6BA" w14:textId="77777777">
            <w:pPr>
              <w:jc w:val="center"/>
              <w:rPr>
                <w:rFonts w:ascii="Times New Roman" w:hAnsi="Times New Roman"/>
                <w:bCs/>
                <w:szCs w:val="24"/>
              </w:rPr>
            </w:pPr>
            <w:r w:rsidRPr="00405C10">
              <w:rPr>
                <w:rFonts w:ascii="Times New Roman" w:hAnsi="Times New Roman"/>
                <w:bCs/>
                <w:szCs w:val="24"/>
              </w:rPr>
              <w:t>Annual Burden Hours</w:t>
            </w:r>
          </w:p>
        </w:tc>
        <w:tc>
          <w:tcPr>
            <w:tcW w:w="1013" w:type="dxa"/>
            <w:shd w:val="clear" w:color="auto" w:fill="BFBFBF"/>
            <w:vAlign w:val="center"/>
          </w:tcPr>
          <w:p w:rsidRPr="00405C10" w:rsidR="001B7DB7" w:rsidP="00B031B2" w:rsidRDefault="001B7DB7" w14:paraId="0A45F79A" w14:textId="77777777">
            <w:pPr>
              <w:jc w:val="center"/>
              <w:rPr>
                <w:rFonts w:ascii="Times New Roman" w:hAnsi="Times New Roman"/>
                <w:szCs w:val="24"/>
              </w:rPr>
            </w:pPr>
            <w:r w:rsidRPr="00405C10">
              <w:rPr>
                <w:rFonts w:ascii="Times New Roman" w:hAnsi="Times New Roman"/>
                <w:bCs/>
                <w:szCs w:val="24"/>
              </w:rPr>
              <w:t>Average Hourly Wage</w:t>
            </w:r>
          </w:p>
        </w:tc>
        <w:tc>
          <w:tcPr>
            <w:tcW w:w="1601" w:type="dxa"/>
            <w:shd w:val="clear" w:color="auto" w:fill="BFBFBF"/>
            <w:vAlign w:val="center"/>
          </w:tcPr>
          <w:p w:rsidRPr="00405C10" w:rsidR="001B7DB7" w:rsidP="00B031B2" w:rsidRDefault="001B7DB7" w14:paraId="3938941B"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1B7DB7" w:rsidTr="001B7DB7" w14:paraId="40135ABC" w14:textId="7F7102CB">
        <w:trPr>
          <w:trHeight w:val="432"/>
          <w:jc w:val="center"/>
        </w:trPr>
        <w:tc>
          <w:tcPr>
            <w:tcW w:w="1428" w:type="dxa"/>
            <w:vAlign w:val="center"/>
          </w:tcPr>
          <w:p w:rsidRPr="00405C10" w:rsidR="001B7DB7" w:rsidP="00B031B2" w:rsidRDefault="001B7DB7" w14:paraId="0EFA4DDF" w14:textId="561376EF">
            <w:pPr>
              <w:tabs>
                <w:tab w:val="center" w:pos="4320"/>
                <w:tab w:val="right" w:pos="8640"/>
              </w:tabs>
              <w:jc w:val="center"/>
              <w:rPr>
                <w:rFonts w:ascii="Times New Roman" w:hAnsi="Times New Roman"/>
                <w:szCs w:val="24"/>
              </w:rPr>
            </w:pPr>
            <w:r>
              <w:rPr>
                <w:rFonts w:ascii="Times New Roman" w:hAnsi="Times New Roman"/>
                <w:szCs w:val="24"/>
              </w:rPr>
              <w:t>AFCARS- Recordkeeping</w:t>
            </w:r>
          </w:p>
        </w:tc>
        <w:tc>
          <w:tcPr>
            <w:tcW w:w="1239" w:type="dxa"/>
            <w:vAlign w:val="center"/>
          </w:tcPr>
          <w:p w:rsidRPr="00F53AD1" w:rsidR="001B7DB7" w:rsidP="00B031B2" w:rsidRDefault="001B7DB7" w14:paraId="338A1790" w14:textId="5AB728BA">
            <w:pPr>
              <w:tabs>
                <w:tab w:val="center" w:pos="4320"/>
                <w:tab w:val="right" w:pos="8640"/>
              </w:tabs>
              <w:jc w:val="center"/>
              <w:rPr>
                <w:rFonts w:ascii="Times New Roman" w:hAnsi="Times New Roman"/>
                <w:szCs w:val="24"/>
              </w:rPr>
            </w:pPr>
            <w:r w:rsidRPr="00F53AD1">
              <w:rPr>
                <w:rFonts w:ascii="Times New Roman" w:hAnsi="Times New Roman"/>
                <w:szCs w:val="24"/>
              </w:rPr>
              <w:t>69</w:t>
            </w:r>
          </w:p>
        </w:tc>
        <w:tc>
          <w:tcPr>
            <w:tcW w:w="1161" w:type="dxa"/>
            <w:vAlign w:val="center"/>
          </w:tcPr>
          <w:p w:rsidRPr="00405C10" w:rsidR="001B7DB7" w:rsidP="00B031B2" w:rsidRDefault="001B7DB7" w14:paraId="53B6C7F4" w14:textId="2D7034B9">
            <w:pPr>
              <w:tabs>
                <w:tab w:val="center" w:pos="4320"/>
                <w:tab w:val="right" w:pos="8640"/>
              </w:tabs>
              <w:jc w:val="center"/>
              <w:rPr>
                <w:rFonts w:ascii="Times New Roman" w:hAnsi="Times New Roman"/>
                <w:szCs w:val="24"/>
              </w:rPr>
            </w:pPr>
            <w:r>
              <w:rPr>
                <w:rFonts w:ascii="Times New Roman" w:hAnsi="Times New Roman"/>
                <w:szCs w:val="24"/>
              </w:rPr>
              <w:t>2</w:t>
            </w:r>
          </w:p>
        </w:tc>
        <w:tc>
          <w:tcPr>
            <w:tcW w:w="1037" w:type="dxa"/>
            <w:vAlign w:val="center"/>
          </w:tcPr>
          <w:p w:rsidRPr="00405C10" w:rsidR="001B7DB7" w:rsidP="00083B5B" w:rsidRDefault="001B7DB7" w14:paraId="758CA93E" w14:textId="60BFA173">
            <w:pPr>
              <w:tabs>
                <w:tab w:val="center" w:pos="4320"/>
                <w:tab w:val="right" w:pos="8640"/>
              </w:tabs>
              <w:jc w:val="center"/>
              <w:rPr>
                <w:rFonts w:ascii="Times New Roman" w:hAnsi="Times New Roman"/>
                <w:szCs w:val="24"/>
              </w:rPr>
            </w:pPr>
            <w:r>
              <w:rPr>
                <w:rFonts w:ascii="Times New Roman" w:hAnsi="Times New Roman" w:eastAsia="Calibri"/>
              </w:rPr>
              <w:t>8,538</w:t>
            </w:r>
            <w:bookmarkStart w:name="_GoBack" w:id="0"/>
            <w:bookmarkEnd w:id="0"/>
          </w:p>
        </w:tc>
        <w:tc>
          <w:tcPr>
            <w:tcW w:w="1401" w:type="dxa"/>
            <w:vAlign w:val="center"/>
          </w:tcPr>
          <w:p w:rsidRPr="00405C10" w:rsidR="001B7DB7" w:rsidP="00B031B2" w:rsidRDefault="001B7DB7" w14:paraId="30459E1E" w14:textId="2DF02EDE">
            <w:pPr>
              <w:tabs>
                <w:tab w:val="center" w:pos="4320"/>
                <w:tab w:val="right" w:pos="8640"/>
              </w:tabs>
              <w:jc w:val="center"/>
              <w:rPr>
                <w:rFonts w:ascii="Times New Roman" w:hAnsi="Times New Roman"/>
                <w:szCs w:val="24"/>
              </w:rPr>
            </w:pPr>
            <w:r w:rsidRPr="000A578C">
              <w:rPr>
                <w:rFonts w:ascii="Times New Roman" w:hAnsi="Times New Roman"/>
                <w:szCs w:val="24"/>
              </w:rPr>
              <w:t>1,178,304</w:t>
            </w:r>
          </w:p>
        </w:tc>
        <w:tc>
          <w:tcPr>
            <w:tcW w:w="1013" w:type="dxa"/>
            <w:vAlign w:val="center"/>
          </w:tcPr>
          <w:p w:rsidRPr="00405C10" w:rsidR="001B7DB7" w:rsidP="00B031B2" w:rsidRDefault="001B7DB7" w14:paraId="79CFC2A1" w14:textId="2788F0CF">
            <w:pPr>
              <w:tabs>
                <w:tab w:val="center" w:pos="4320"/>
                <w:tab w:val="right" w:pos="8640"/>
              </w:tabs>
              <w:jc w:val="center"/>
              <w:rPr>
                <w:rFonts w:ascii="Times New Roman" w:hAnsi="Times New Roman"/>
                <w:szCs w:val="24"/>
              </w:rPr>
            </w:pPr>
            <w:r>
              <w:rPr>
                <w:rFonts w:ascii="Times New Roman" w:hAnsi="Times New Roman"/>
                <w:szCs w:val="24"/>
              </w:rPr>
              <w:t>$73</w:t>
            </w:r>
          </w:p>
        </w:tc>
        <w:tc>
          <w:tcPr>
            <w:tcW w:w="1601" w:type="dxa"/>
            <w:vAlign w:val="center"/>
          </w:tcPr>
          <w:p w:rsidRPr="00405C10" w:rsidR="001B7DB7" w:rsidP="00FD597A" w:rsidRDefault="001B7DB7" w14:paraId="326AA39C" w14:textId="294000CF">
            <w:pPr>
              <w:tabs>
                <w:tab w:val="center" w:pos="4320"/>
                <w:tab w:val="right" w:pos="8640"/>
              </w:tabs>
              <w:jc w:val="center"/>
              <w:rPr>
                <w:rFonts w:ascii="Times New Roman" w:hAnsi="Times New Roman"/>
                <w:szCs w:val="24"/>
              </w:rPr>
            </w:pPr>
            <w:r>
              <w:rPr>
                <w:rFonts w:ascii="Times New Roman" w:hAnsi="Times New Roman" w:eastAsia="Calibri"/>
              </w:rPr>
              <w:t>$</w:t>
            </w:r>
            <w:r w:rsidRPr="000A578C">
              <w:rPr>
                <w:rFonts w:ascii="Times New Roman" w:hAnsi="Times New Roman" w:eastAsia="Calibri"/>
              </w:rPr>
              <w:t>86,</w:t>
            </w:r>
            <w:r w:rsidR="00FD597A">
              <w:rPr>
                <w:rFonts w:ascii="Times New Roman" w:hAnsi="Times New Roman" w:eastAsia="Calibri"/>
              </w:rPr>
              <w:t>016,192</w:t>
            </w:r>
          </w:p>
        </w:tc>
      </w:tr>
      <w:tr w:rsidRPr="004F7B95" w:rsidR="001B7DB7" w:rsidTr="001B7DB7" w14:paraId="1BE0B91E" w14:textId="65E5C5DA">
        <w:trPr>
          <w:trHeight w:val="432"/>
          <w:jc w:val="center"/>
        </w:trPr>
        <w:tc>
          <w:tcPr>
            <w:tcW w:w="1428" w:type="dxa"/>
            <w:vAlign w:val="center"/>
          </w:tcPr>
          <w:p w:rsidRPr="00405C10" w:rsidR="001B7DB7" w:rsidP="00B031B2" w:rsidRDefault="001B7DB7" w14:paraId="418CA794" w14:textId="4A50A13E">
            <w:pPr>
              <w:tabs>
                <w:tab w:val="center" w:pos="4320"/>
                <w:tab w:val="right" w:pos="8640"/>
              </w:tabs>
              <w:jc w:val="center"/>
              <w:rPr>
                <w:rFonts w:ascii="Times New Roman" w:hAnsi="Times New Roman"/>
                <w:szCs w:val="24"/>
              </w:rPr>
            </w:pPr>
            <w:r>
              <w:rPr>
                <w:rFonts w:ascii="Times New Roman" w:hAnsi="Times New Roman"/>
                <w:szCs w:val="24"/>
              </w:rPr>
              <w:t>AFCARS- Reporting</w:t>
            </w:r>
          </w:p>
        </w:tc>
        <w:tc>
          <w:tcPr>
            <w:tcW w:w="1239" w:type="dxa"/>
            <w:vAlign w:val="center"/>
          </w:tcPr>
          <w:p w:rsidRPr="00F53AD1" w:rsidR="001B7DB7" w:rsidP="00B031B2" w:rsidRDefault="001B7DB7" w14:paraId="4C05A4F8" w14:textId="6C0EA1CD">
            <w:pPr>
              <w:tabs>
                <w:tab w:val="center" w:pos="4320"/>
                <w:tab w:val="right" w:pos="8640"/>
              </w:tabs>
              <w:jc w:val="center"/>
              <w:rPr>
                <w:rFonts w:ascii="Times New Roman" w:hAnsi="Times New Roman"/>
                <w:szCs w:val="24"/>
              </w:rPr>
            </w:pPr>
            <w:r w:rsidRPr="00F53AD1">
              <w:rPr>
                <w:rFonts w:ascii="Times New Roman" w:hAnsi="Times New Roman"/>
                <w:szCs w:val="24"/>
              </w:rPr>
              <w:t>69</w:t>
            </w:r>
          </w:p>
        </w:tc>
        <w:tc>
          <w:tcPr>
            <w:tcW w:w="1161" w:type="dxa"/>
            <w:vAlign w:val="center"/>
          </w:tcPr>
          <w:p w:rsidRPr="00405C10" w:rsidR="001B7DB7" w:rsidP="00B031B2" w:rsidRDefault="001B7DB7" w14:paraId="0F968D85" w14:textId="763B583A">
            <w:pPr>
              <w:tabs>
                <w:tab w:val="center" w:pos="4320"/>
                <w:tab w:val="right" w:pos="8640"/>
              </w:tabs>
              <w:jc w:val="center"/>
              <w:rPr>
                <w:rFonts w:ascii="Times New Roman" w:hAnsi="Times New Roman"/>
                <w:szCs w:val="24"/>
              </w:rPr>
            </w:pPr>
            <w:r>
              <w:rPr>
                <w:rFonts w:ascii="Times New Roman" w:hAnsi="Times New Roman"/>
                <w:szCs w:val="24"/>
              </w:rPr>
              <w:t>2</w:t>
            </w:r>
          </w:p>
        </w:tc>
        <w:tc>
          <w:tcPr>
            <w:tcW w:w="1037" w:type="dxa"/>
            <w:vAlign w:val="center"/>
          </w:tcPr>
          <w:p w:rsidRPr="00405C10" w:rsidR="001B7DB7" w:rsidP="00B031B2" w:rsidRDefault="001B7DB7" w14:paraId="6752CBB9" w14:textId="4C3F3C4A">
            <w:pPr>
              <w:tabs>
                <w:tab w:val="center" w:pos="4320"/>
                <w:tab w:val="right" w:pos="8640"/>
              </w:tabs>
              <w:jc w:val="center"/>
              <w:rPr>
                <w:rFonts w:ascii="Times New Roman" w:hAnsi="Times New Roman"/>
                <w:szCs w:val="24"/>
              </w:rPr>
            </w:pPr>
            <w:r>
              <w:rPr>
                <w:rFonts w:ascii="Times New Roman" w:hAnsi="Times New Roman"/>
                <w:szCs w:val="24"/>
              </w:rPr>
              <w:t>17</w:t>
            </w:r>
          </w:p>
        </w:tc>
        <w:tc>
          <w:tcPr>
            <w:tcW w:w="1401" w:type="dxa"/>
            <w:vAlign w:val="center"/>
          </w:tcPr>
          <w:p w:rsidRPr="00405C10" w:rsidR="001B7DB7" w:rsidP="00B031B2" w:rsidRDefault="001B7DB7" w14:paraId="6E5E5F15" w14:textId="23B9E72C">
            <w:pPr>
              <w:tabs>
                <w:tab w:val="center" w:pos="4320"/>
                <w:tab w:val="right" w:pos="8640"/>
              </w:tabs>
              <w:jc w:val="center"/>
              <w:rPr>
                <w:rFonts w:ascii="Times New Roman" w:hAnsi="Times New Roman"/>
                <w:szCs w:val="24"/>
              </w:rPr>
            </w:pPr>
            <w:r w:rsidRPr="00116298">
              <w:rPr>
                <w:rFonts w:ascii="Times New Roman" w:hAnsi="Times New Roman" w:eastAsia="Calibri"/>
              </w:rPr>
              <w:t>2,346</w:t>
            </w:r>
          </w:p>
        </w:tc>
        <w:tc>
          <w:tcPr>
            <w:tcW w:w="1013" w:type="dxa"/>
            <w:vAlign w:val="center"/>
          </w:tcPr>
          <w:p w:rsidRPr="00405C10" w:rsidR="001B7DB7" w:rsidP="00B031B2" w:rsidRDefault="001B7DB7" w14:paraId="35729188" w14:textId="256BAF89">
            <w:pPr>
              <w:tabs>
                <w:tab w:val="center" w:pos="4320"/>
                <w:tab w:val="right" w:pos="8640"/>
              </w:tabs>
              <w:jc w:val="center"/>
              <w:rPr>
                <w:rFonts w:ascii="Times New Roman" w:hAnsi="Times New Roman"/>
                <w:szCs w:val="24"/>
              </w:rPr>
            </w:pPr>
            <w:r>
              <w:rPr>
                <w:rFonts w:ascii="Times New Roman" w:hAnsi="Times New Roman"/>
                <w:szCs w:val="24"/>
              </w:rPr>
              <w:t>$73</w:t>
            </w:r>
          </w:p>
        </w:tc>
        <w:tc>
          <w:tcPr>
            <w:tcW w:w="1601" w:type="dxa"/>
            <w:vAlign w:val="center"/>
          </w:tcPr>
          <w:p w:rsidRPr="00405C10" w:rsidR="001B7DB7" w:rsidP="00B031B2" w:rsidRDefault="001B7DB7" w14:paraId="0745CD46" w14:textId="4207DDAA">
            <w:pPr>
              <w:tabs>
                <w:tab w:val="center" w:pos="4320"/>
                <w:tab w:val="right" w:pos="8640"/>
              </w:tabs>
              <w:jc w:val="center"/>
              <w:rPr>
                <w:rFonts w:ascii="Times New Roman" w:hAnsi="Times New Roman"/>
                <w:szCs w:val="24"/>
              </w:rPr>
            </w:pPr>
            <w:r>
              <w:rPr>
                <w:rFonts w:ascii="Times New Roman" w:hAnsi="Times New Roman" w:eastAsia="Calibri"/>
              </w:rPr>
              <w:t>$171,258</w:t>
            </w:r>
          </w:p>
        </w:tc>
      </w:tr>
      <w:tr w:rsidRPr="004F7B95" w:rsidR="001B7DB7" w:rsidTr="001B7DB7" w14:paraId="4856C705" w14:textId="5FC0144E">
        <w:trPr>
          <w:jc w:val="center"/>
        </w:trPr>
        <w:tc>
          <w:tcPr>
            <w:tcW w:w="4865" w:type="dxa"/>
            <w:gridSpan w:val="4"/>
            <w:vAlign w:val="center"/>
          </w:tcPr>
          <w:p w:rsidRPr="00405C10" w:rsidR="001B7DB7" w:rsidP="00B031B2" w:rsidRDefault="001B7DB7" w14:paraId="426FC14E" w14:textId="3291E16D">
            <w:pPr>
              <w:tabs>
                <w:tab w:val="center" w:pos="4320"/>
                <w:tab w:val="right" w:pos="8640"/>
              </w:tabs>
              <w:jc w:val="center"/>
              <w:rPr>
                <w:rFonts w:ascii="Times New Roman" w:hAnsi="Times New Roman"/>
                <w:b/>
                <w:szCs w:val="24"/>
              </w:rPr>
            </w:pPr>
            <w:r w:rsidRPr="00405C10">
              <w:rPr>
                <w:rFonts w:ascii="Times New Roman" w:hAnsi="Times New Roman"/>
                <w:b/>
                <w:szCs w:val="24"/>
              </w:rPr>
              <w:t>Estimated Annual Burden Total:</w:t>
            </w:r>
          </w:p>
        </w:tc>
        <w:tc>
          <w:tcPr>
            <w:tcW w:w="1401" w:type="dxa"/>
            <w:vAlign w:val="center"/>
          </w:tcPr>
          <w:p w:rsidRPr="00405C10" w:rsidR="001B7DB7" w:rsidP="00B031B2" w:rsidRDefault="001B7DB7" w14:paraId="54579544" w14:textId="31AA700C">
            <w:pPr>
              <w:tabs>
                <w:tab w:val="center" w:pos="4320"/>
                <w:tab w:val="right" w:pos="8640"/>
              </w:tabs>
              <w:jc w:val="center"/>
              <w:rPr>
                <w:rFonts w:ascii="Times New Roman" w:hAnsi="Times New Roman"/>
                <w:b/>
                <w:szCs w:val="24"/>
              </w:rPr>
            </w:pPr>
            <w:r w:rsidRPr="000A578C">
              <w:rPr>
                <w:rFonts w:ascii="Times New Roman" w:hAnsi="Times New Roman" w:eastAsia="Calibri"/>
                <w:b/>
              </w:rPr>
              <w:t>1,180,650</w:t>
            </w:r>
          </w:p>
        </w:tc>
        <w:tc>
          <w:tcPr>
            <w:tcW w:w="2614" w:type="dxa"/>
            <w:gridSpan w:val="2"/>
            <w:vAlign w:val="center"/>
          </w:tcPr>
          <w:p w:rsidRPr="00405C10" w:rsidR="001B7DB7" w:rsidP="00B031B2" w:rsidRDefault="001B7DB7" w14:paraId="6CE92C56" w14:textId="116E18F7">
            <w:pPr>
              <w:tabs>
                <w:tab w:val="center" w:pos="4320"/>
                <w:tab w:val="right" w:pos="8640"/>
              </w:tabs>
              <w:jc w:val="center"/>
              <w:rPr>
                <w:rFonts w:ascii="Times New Roman" w:hAnsi="Times New Roman"/>
                <w:b/>
                <w:szCs w:val="24"/>
              </w:rPr>
            </w:pPr>
          </w:p>
        </w:tc>
      </w:tr>
    </w:tbl>
    <w:p w:rsidR="00CB1A12" w:rsidP="004F7B95" w:rsidRDefault="00CB1A12" w14:paraId="441DD452" w14:textId="77777777">
      <w:pPr>
        <w:widowControl/>
        <w:ind w:left="720"/>
        <w:rPr>
          <w:rFonts w:ascii="Times New Roman" w:hAnsi="Times New Roman"/>
          <w:snapToGrid/>
          <w:sz w:val="24"/>
          <w:szCs w:val="24"/>
        </w:rPr>
      </w:pPr>
    </w:p>
    <w:p w:rsidRPr="007758E9" w:rsidR="007758E9" w:rsidP="005E1073" w:rsidRDefault="007758E9" w14:paraId="45575E3F" w14:textId="7E04E979">
      <w:pPr>
        <w:widowControl/>
        <w:ind w:left="360"/>
        <w:rPr>
          <w:rFonts w:ascii="Times New Roman" w:hAnsi="Times New Roman"/>
          <w:snapToGrid/>
          <w:sz w:val="24"/>
          <w:szCs w:val="24"/>
          <w:u w:val="single"/>
        </w:rPr>
      </w:pPr>
      <w:r w:rsidRPr="007758E9">
        <w:rPr>
          <w:rFonts w:ascii="Times New Roman" w:hAnsi="Times New Roman"/>
          <w:i/>
          <w:snapToGrid/>
          <w:sz w:val="24"/>
          <w:szCs w:val="24"/>
        </w:rPr>
        <w:t>Labor rate</w:t>
      </w:r>
      <w:r w:rsidRPr="007758E9">
        <w:rPr>
          <w:rFonts w:ascii="Times New Roman" w:hAnsi="Times New Roman"/>
          <w:snapToGrid/>
          <w:sz w:val="24"/>
          <w:szCs w:val="24"/>
        </w:rPr>
        <w:t xml:space="preserve">: ACF assumes that there will be a mix of the following positions working to meet both the one-time and annual requirements of this rule.  We reviewed 2018 Bureau of Labor </w:t>
      </w:r>
      <w:r w:rsidRPr="007758E9">
        <w:rPr>
          <w:rFonts w:ascii="Times New Roman" w:hAnsi="Times New Roman"/>
          <w:snapToGrid/>
          <w:sz w:val="24"/>
          <w:szCs w:val="24"/>
        </w:rPr>
        <w:lastRenderedPageBreak/>
        <w:t xml:space="preserve">Statistics data and for this estimate we used the job roles of: Computer Information and Systems Managers (11-3021) with an average hourly wage of $73.49; Computer and Mathematical Occupations (15-0000) (e.g. computer and information analysts, computer programmers, and database and systems administrators) with an average hourly wage of $44.01; Office and Administrative Support Occupations (43-000) (e.g., administrative assistants, data entry, legal secretaries, government program eligibility interviewers, information and record clerks) with an average hourly wage of $18.75; Social and Community Service Managers (11-9151) with an average hourly wage of $34.46; Community and Social Service Operations (21-0000) (e.g. Social Workers, Child and Family Social Workers, Counselors, Social Service Specialists) with an average hourly wage of $23.69; and Paralegals and Legal Assistants (23-2011) with an average hourly wage of $26.20.  ACF averaged these wages to come to an average labor rate of $36.77.  In order to ensure we took into account overhead costs associated with these labor costs, ACF doubled this rate ($73).  </w:t>
      </w:r>
    </w:p>
    <w:p w:rsidR="00D60543" w:rsidP="00D60543" w:rsidRDefault="00D60543" w14:paraId="7E7C22C3" w14:textId="77777777">
      <w:pPr>
        <w:widowControl/>
        <w:rPr>
          <w:rFonts w:ascii="Times New Roman" w:hAnsi="Times New Roman"/>
          <w:snapToGrid/>
          <w:sz w:val="24"/>
          <w:szCs w:val="24"/>
        </w:rPr>
      </w:pPr>
    </w:p>
    <w:p w:rsidRPr="004F7B95" w:rsidR="00D60543" w:rsidP="00D60543" w:rsidRDefault="00D60543" w14:paraId="7B4E7F55" w14:textId="77777777">
      <w:pPr>
        <w:widowControl/>
        <w:rPr>
          <w:rFonts w:ascii="Times New Roman" w:hAnsi="Times New Roman"/>
          <w:snapToGrid/>
          <w:sz w:val="24"/>
          <w:szCs w:val="24"/>
        </w:rPr>
      </w:pPr>
    </w:p>
    <w:p w:rsidRPr="002F0F1C" w:rsidR="00D60543" w:rsidP="002F0F1C" w:rsidRDefault="002C3C4F" w14:paraId="4AF35657" w14:textId="09E8D744">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Estimates of Other Total Annual Cost Burden to Respondents and Record Keepers </w:t>
      </w:r>
    </w:p>
    <w:p w:rsidRPr="00030C0A" w:rsidR="00E22DDD" w:rsidP="002F0F1C" w:rsidRDefault="00E22DDD" w14:paraId="0A27E8CB" w14:textId="2367E61B">
      <w:pPr>
        <w:ind w:left="360"/>
        <w:rPr>
          <w:rFonts w:ascii="Times New Roman" w:hAnsi="Times New Roman"/>
          <w:sz w:val="24"/>
          <w:szCs w:val="24"/>
        </w:rPr>
      </w:pPr>
      <w:r w:rsidRPr="00030C0A">
        <w:rPr>
          <w:rFonts w:ascii="Times New Roman" w:hAnsi="Times New Roman"/>
          <w:sz w:val="24"/>
          <w:szCs w:val="24"/>
        </w:rPr>
        <w:t xml:space="preserve">States and tribes utilize existing electronic case record systems (computers) to record and collect information pertaining to the case work associated with children in foster care.  The cost of collecting and submitting data to AFCARS for </w:t>
      </w:r>
      <w:r w:rsidR="007D1610">
        <w:rPr>
          <w:rFonts w:ascii="Times New Roman" w:hAnsi="Times New Roman"/>
          <w:sz w:val="24"/>
          <w:szCs w:val="24"/>
        </w:rPr>
        <w:t>title IV-E agencies</w:t>
      </w:r>
      <w:r w:rsidRPr="00030C0A">
        <w:rPr>
          <w:rFonts w:ascii="Times New Roman" w:hAnsi="Times New Roman"/>
          <w:sz w:val="24"/>
          <w:szCs w:val="24"/>
        </w:rPr>
        <w:t xml:space="preserve"> is subsumed under the agency’s expenses for personnel.  </w:t>
      </w:r>
    </w:p>
    <w:p w:rsidR="00D60543" w:rsidP="00D60543" w:rsidRDefault="00D60543" w14:paraId="18D78834" w14:textId="31BBC18D">
      <w:pPr>
        <w:widowControl/>
        <w:rPr>
          <w:rFonts w:ascii="Times New Roman" w:hAnsi="Times New Roman"/>
          <w:snapToGrid/>
          <w:sz w:val="24"/>
          <w:szCs w:val="24"/>
        </w:rPr>
      </w:pPr>
    </w:p>
    <w:p w:rsidR="005E1073" w:rsidP="00D60543" w:rsidRDefault="005E1073" w14:paraId="0AFD0974" w14:textId="77777777">
      <w:pPr>
        <w:widowControl/>
        <w:rPr>
          <w:rFonts w:ascii="Times New Roman" w:hAnsi="Times New Roman"/>
          <w:snapToGrid/>
          <w:sz w:val="24"/>
          <w:szCs w:val="24"/>
        </w:rPr>
      </w:pPr>
    </w:p>
    <w:p w:rsidRPr="002F0F1C" w:rsidR="002C3C4F" w:rsidP="002F0F1C" w:rsidRDefault="004602FE" w14:paraId="1F90EBC3"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A</w:t>
      </w:r>
      <w:r w:rsidRPr="002F0F1C" w:rsidR="002C3C4F">
        <w:rPr>
          <w:rFonts w:ascii="Times New Roman" w:hAnsi="Times New Roman"/>
          <w:b/>
          <w:snapToGrid/>
          <w:sz w:val="24"/>
          <w:szCs w:val="24"/>
        </w:rPr>
        <w:t xml:space="preserve">nnualized Cost to the Federal Government </w:t>
      </w:r>
    </w:p>
    <w:p w:rsidR="004E71FA" w:rsidP="005E1073" w:rsidRDefault="004E71FA" w14:paraId="128D0FF3" w14:textId="4E703976">
      <w:pPr>
        <w:widowControl/>
        <w:ind w:left="360"/>
        <w:rPr>
          <w:rFonts w:ascii="Times New Roman" w:hAnsi="Times New Roman" w:eastAsia="Calibri"/>
          <w:snapToGrid/>
          <w:sz w:val="24"/>
          <w:szCs w:val="24"/>
        </w:rPr>
      </w:pPr>
      <w:r w:rsidRPr="004E71FA">
        <w:rPr>
          <w:rFonts w:ascii="Times New Roman" w:hAnsi="Times New Roman" w:eastAsia="Calibri"/>
          <w:snapToGrid/>
          <w:sz w:val="24"/>
          <w:szCs w:val="24"/>
        </w:rPr>
        <w:t>Federal reimbursement under title IV-E will be available for a portion of the costs that title IV-E agencies will incur as a result of the revisions proposed in this rule, depending on each agency’s cost allocation plan, information system, and other factors.  For this estimate, we used the 50 percent Federal Financial Participation (</w:t>
      </w:r>
      <w:proofErr w:type="spellStart"/>
      <w:r w:rsidRPr="004E71FA">
        <w:rPr>
          <w:rFonts w:ascii="Times New Roman" w:hAnsi="Times New Roman" w:eastAsia="Calibri"/>
          <w:snapToGrid/>
          <w:sz w:val="24"/>
          <w:szCs w:val="24"/>
        </w:rPr>
        <w:t>FFP</w:t>
      </w:r>
      <w:proofErr w:type="spellEnd"/>
      <w:r w:rsidRPr="004E71FA">
        <w:rPr>
          <w:rFonts w:ascii="Times New Roman" w:hAnsi="Times New Roman" w:eastAsia="Calibri"/>
          <w:snapToGrid/>
          <w:sz w:val="24"/>
          <w:szCs w:val="24"/>
        </w:rPr>
        <w:t>) rate.</w:t>
      </w:r>
    </w:p>
    <w:p w:rsidRPr="004E71FA" w:rsidR="00490871" w:rsidP="00490871" w:rsidRDefault="00490871" w14:paraId="425940DA" w14:textId="77777777">
      <w:pPr>
        <w:widowControl/>
        <w:ind w:firstLine="720"/>
        <w:rPr>
          <w:rFonts w:ascii="Times New Roman" w:hAnsi="Times New Roman" w:eastAsia="Calibri"/>
          <w:snapToGrid/>
          <w:sz w:val="24"/>
          <w:szCs w:val="24"/>
        </w:rPr>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6"/>
        <w:gridCol w:w="1621"/>
        <w:gridCol w:w="1891"/>
        <w:gridCol w:w="1797"/>
        <w:gridCol w:w="2165"/>
      </w:tblGrid>
      <w:tr w:rsidRPr="00A039B5" w:rsidR="00A039B5" w:rsidTr="002F3148" w14:paraId="60ED1F98" w14:textId="77777777">
        <w:tc>
          <w:tcPr>
            <w:tcW w:w="1706" w:type="dxa"/>
            <w:tcBorders>
              <w:top w:val="single" w:color="auto" w:sz="4" w:space="0"/>
              <w:left w:val="single" w:color="auto" w:sz="4" w:space="0"/>
              <w:bottom w:val="single" w:color="auto" w:sz="4" w:space="0"/>
              <w:right w:val="single" w:color="auto" w:sz="4" w:space="0"/>
            </w:tcBorders>
            <w:hideMark/>
          </w:tcPr>
          <w:p w:rsidRPr="00A039B5" w:rsidR="00A039B5" w:rsidP="002F0F1C" w:rsidRDefault="00A039B5" w14:paraId="648B80E0" w14:textId="77777777">
            <w:pPr>
              <w:widowControl/>
              <w:rPr>
                <w:rFonts w:ascii="Times New Roman" w:hAnsi="Times New Roman" w:eastAsia="Calibri"/>
                <w:b/>
                <w:snapToGrid/>
                <w:sz w:val="24"/>
                <w:szCs w:val="24"/>
              </w:rPr>
            </w:pPr>
            <w:r w:rsidRPr="00A039B5">
              <w:rPr>
                <w:rFonts w:ascii="Times New Roman" w:hAnsi="Times New Roman" w:eastAsia="Calibri"/>
                <w:b/>
                <w:snapToGrid/>
                <w:sz w:val="24"/>
                <w:szCs w:val="24"/>
              </w:rPr>
              <w:t>Collection – AFCARS</w:t>
            </w:r>
          </w:p>
        </w:tc>
        <w:tc>
          <w:tcPr>
            <w:tcW w:w="1621" w:type="dxa"/>
            <w:tcBorders>
              <w:top w:val="single" w:color="auto" w:sz="4" w:space="0"/>
              <w:left w:val="single" w:color="auto" w:sz="4" w:space="0"/>
              <w:bottom w:val="single" w:color="auto" w:sz="4" w:space="0"/>
              <w:right w:val="single" w:color="auto" w:sz="4" w:space="0"/>
            </w:tcBorders>
            <w:hideMark/>
          </w:tcPr>
          <w:p w:rsidRPr="00A039B5" w:rsidR="00A039B5" w:rsidP="002F0F1C" w:rsidRDefault="00A039B5" w14:paraId="56DC05D0" w14:textId="77777777">
            <w:pPr>
              <w:widowControl/>
              <w:rPr>
                <w:rFonts w:ascii="Times New Roman" w:hAnsi="Times New Roman" w:eastAsia="Calibri"/>
                <w:b/>
                <w:snapToGrid/>
                <w:sz w:val="24"/>
                <w:szCs w:val="24"/>
              </w:rPr>
            </w:pPr>
            <w:r w:rsidRPr="00A039B5">
              <w:rPr>
                <w:rFonts w:ascii="Times New Roman" w:hAnsi="Times New Roman" w:eastAsia="Calibri"/>
                <w:b/>
                <w:snapToGrid/>
                <w:sz w:val="24"/>
                <w:szCs w:val="24"/>
              </w:rPr>
              <w:t>Total annual burden hours</w:t>
            </w:r>
          </w:p>
        </w:tc>
        <w:tc>
          <w:tcPr>
            <w:tcW w:w="1891" w:type="dxa"/>
            <w:tcBorders>
              <w:top w:val="single" w:color="auto" w:sz="4" w:space="0"/>
              <w:left w:val="single" w:color="auto" w:sz="4" w:space="0"/>
              <w:bottom w:val="single" w:color="auto" w:sz="4" w:space="0"/>
              <w:right w:val="single" w:color="auto" w:sz="4" w:space="0"/>
            </w:tcBorders>
            <w:hideMark/>
          </w:tcPr>
          <w:p w:rsidRPr="00A039B5" w:rsidR="00A039B5" w:rsidP="002F0F1C" w:rsidRDefault="00A039B5" w14:paraId="51D7E0BE" w14:textId="77777777">
            <w:pPr>
              <w:widowControl/>
              <w:rPr>
                <w:rFonts w:ascii="Times New Roman" w:hAnsi="Times New Roman" w:eastAsia="Calibri"/>
                <w:b/>
                <w:snapToGrid/>
                <w:sz w:val="24"/>
                <w:szCs w:val="24"/>
              </w:rPr>
            </w:pPr>
            <w:r w:rsidRPr="00A039B5">
              <w:rPr>
                <w:rFonts w:ascii="Times New Roman" w:hAnsi="Times New Roman" w:eastAsia="Calibri"/>
                <w:b/>
                <w:snapToGrid/>
                <w:sz w:val="24"/>
                <w:szCs w:val="24"/>
              </w:rPr>
              <w:t>Average hourly labor rate</w:t>
            </w:r>
          </w:p>
        </w:tc>
        <w:tc>
          <w:tcPr>
            <w:tcW w:w="1797" w:type="dxa"/>
            <w:tcBorders>
              <w:top w:val="single" w:color="auto" w:sz="4" w:space="0"/>
              <w:left w:val="single" w:color="auto" w:sz="4" w:space="0"/>
              <w:bottom w:val="single" w:color="auto" w:sz="4" w:space="0"/>
              <w:right w:val="single" w:color="auto" w:sz="4" w:space="0"/>
            </w:tcBorders>
            <w:hideMark/>
          </w:tcPr>
          <w:p w:rsidRPr="00A039B5" w:rsidR="00A039B5" w:rsidP="002F0F1C" w:rsidRDefault="00A039B5" w14:paraId="61D5AD3E" w14:textId="51516842">
            <w:pPr>
              <w:widowControl/>
              <w:rPr>
                <w:rFonts w:ascii="Times New Roman" w:hAnsi="Times New Roman" w:eastAsia="Calibri"/>
                <w:b/>
                <w:snapToGrid/>
                <w:sz w:val="24"/>
                <w:szCs w:val="24"/>
              </w:rPr>
            </w:pPr>
            <w:r w:rsidRPr="00A039B5">
              <w:rPr>
                <w:rFonts w:ascii="Times New Roman" w:hAnsi="Times New Roman" w:eastAsia="Calibri"/>
                <w:b/>
                <w:snapToGrid/>
                <w:sz w:val="24"/>
                <w:szCs w:val="24"/>
              </w:rPr>
              <w:t xml:space="preserve">Total </w:t>
            </w:r>
            <w:r w:rsidR="002F0F1C">
              <w:rPr>
                <w:rFonts w:ascii="Times New Roman" w:hAnsi="Times New Roman" w:eastAsia="Calibri"/>
                <w:b/>
                <w:snapToGrid/>
                <w:sz w:val="24"/>
                <w:szCs w:val="24"/>
              </w:rPr>
              <w:t xml:space="preserve">annual </w:t>
            </w:r>
            <w:r w:rsidRPr="00A039B5">
              <w:rPr>
                <w:rFonts w:ascii="Times New Roman" w:hAnsi="Times New Roman" w:eastAsia="Calibri"/>
                <w:b/>
                <w:snapToGrid/>
                <w:sz w:val="24"/>
                <w:szCs w:val="24"/>
              </w:rPr>
              <w:t>cost</w:t>
            </w:r>
          </w:p>
        </w:tc>
        <w:tc>
          <w:tcPr>
            <w:tcW w:w="2165" w:type="dxa"/>
            <w:tcBorders>
              <w:top w:val="single" w:color="auto" w:sz="4" w:space="0"/>
              <w:left w:val="single" w:color="auto" w:sz="4" w:space="0"/>
              <w:bottom w:val="single" w:color="auto" w:sz="4" w:space="0"/>
              <w:right w:val="single" w:color="auto" w:sz="4" w:space="0"/>
            </w:tcBorders>
            <w:hideMark/>
          </w:tcPr>
          <w:p w:rsidRPr="00A039B5" w:rsidR="00A039B5" w:rsidP="002F0F1C" w:rsidRDefault="00A039B5" w14:paraId="5D6403A8" w14:textId="77777777">
            <w:pPr>
              <w:widowControl/>
              <w:rPr>
                <w:rFonts w:ascii="Times New Roman" w:hAnsi="Times New Roman" w:eastAsia="Calibri"/>
                <w:b/>
                <w:snapToGrid/>
                <w:sz w:val="24"/>
                <w:szCs w:val="24"/>
              </w:rPr>
            </w:pPr>
            <w:r w:rsidRPr="00A039B5">
              <w:rPr>
                <w:rFonts w:ascii="Times New Roman" w:hAnsi="Times New Roman" w:eastAsia="Calibri"/>
                <w:b/>
                <w:snapToGrid/>
                <w:sz w:val="24"/>
                <w:szCs w:val="24"/>
              </w:rPr>
              <w:t xml:space="preserve">Estimate Federal costs (50% </w:t>
            </w:r>
            <w:proofErr w:type="spellStart"/>
            <w:r w:rsidRPr="00A039B5">
              <w:rPr>
                <w:rFonts w:ascii="Times New Roman" w:hAnsi="Times New Roman" w:eastAsia="Calibri"/>
                <w:b/>
                <w:snapToGrid/>
                <w:sz w:val="24"/>
                <w:szCs w:val="24"/>
              </w:rPr>
              <w:t>FFP</w:t>
            </w:r>
            <w:proofErr w:type="spellEnd"/>
            <w:r w:rsidRPr="00A039B5">
              <w:rPr>
                <w:rFonts w:ascii="Times New Roman" w:hAnsi="Times New Roman" w:eastAsia="Calibri"/>
                <w:b/>
                <w:snapToGrid/>
                <w:sz w:val="24"/>
                <w:szCs w:val="24"/>
              </w:rPr>
              <w:t>)</w:t>
            </w:r>
          </w:p>
        </w:tc>
      </w:tr>
      <w:tr w:rsidRPr="00A039B5" w:rsidR="00FD597A" w:rsidTr="00EC3A93" w14:paraId="12F86694" w14:textId="77777777">
        <w:tc>
          <w:tcPr>
            <w:tcW w:w="1706" w:type="dxa"/>
            <w:tcBorders>
              <w:top w:val="single" w:color="auto" w:sz="4" w:space="0"/>
              <w:left w:val="single" w:color="auto" w:sz="4" w:space="0"/>
              <w:bottom w:val="single" w:color="auto" w:sz="4" w:space="0"/>
              <w:right w:val="single" w:color="auto" w:sz="4" w:space="0"/>
            </w:tcBorders>
            <w:hideMark/>
          </w:tcPr>
          <w:p w:rsidRPr="00A039B5" w:rsidR="00FD597A" w:rsidP="00FD597A" w:rsidRDefault="00FD597A" w14:paraId="03E1E2B7" w14:textId="77777777">
            <w:pPr>
              <w:widowControl/>
              <w:rPr>
                <w:rFonts w:ascii="Times New Roman" w:hAnsi="Times New Roman" w:eastAsia="Calibri"/>
                <w:snapToGrid/>
                <w:sz w:val="24"/>
                <w:szCs w:val="24"/>
              </w:rPr>
            </w:pPr>
            <w:r w:rsidRPr="00A039B5">
              <w:rPr>
                <w:rFonts w:ascii="Times New Roman" w:hAnsi="Times New Roman" w:eastAsia="Calibri"/>
                <w:snapToGrid/>
                <w:sz w:val="24"/>
                <w:szCs w:val="24"/>
              </w:rPr>
              <w:t>Recordkeeping</w:t>
            </w:r>
          </w:p>
        </w:tc>
        <w:tc>
          <w:tcPr>
            <w:tcW w:w="1621" w:type="dxa"/>
            <w:tcBorders>
              <w:top w:val="single" w:color="auto" w:sz="4" w:space="0"/>
              <w:left w:val="single" w:color="auto" w:sz="4" w:space="0"/>
              <w:bottom w:val="single" w:color="auto" w:sz="4" w:space="0"/>
              <w:right w:val="single" w:color="auto" w:sz="4" w:space="0"/>
            </w:tcBorders>
            <w:hideMark/>
          </w:tcPr>
          <w:p w:rsidRPr="00A039B5" w:rsidR="00FD597A" w:rsidP="00F8350A" w:rsidRDefault="00FD597A" w14:paraId="0BC32774" w14:textId="287206DE">
            <w:pPr>
              <w:widowControl/>
              <w:jc w:val="right"/>
              <w:rPr>
                <w:rFonts w:ascii="Times New Roman" w:hAnsi="Times New Roman" w:eastAsia="Calibri"/>
                <w:snapToGrid/>
                <w:sz w:val="24"/>
                <w:szCs w:val="24"/>
              </w:rPr>
            </w:pPr>
            <w:r w:rsidRPr="00FD597A">
              <w:rPr>
                <w:rFonts w:ascii="Times New Roman" w:hAnsi="Times New Roman" w:eastAsia="Calibri"/>
                <w:snapToGrid/>
                <w:sz w:val="24"/>
                <w:szCs w:val="24"/>
              </w:rPr>
              <w:t>1,178,304</w:t>
            </w:r>
          </w:p>
        </w:tc>
        <w:tc>
          <w:tcPr>
            <w:tcW w:w="1891" w:type="dxa"/>
            <w:tcBorders>
              <w:top w:val="single" w:color="auto" w:sz="4" w:space="0"/>
              <w:left w:val="single" w:color="auto" w:sz="4" w:space="0"/>
              <w:bottom w:val="single" w:color="auto" w:sz="4" w:space="0"/>
              <w:right w:val="single" w:color="auto" w:sz="4" w:space="0"/>
            </w:tcBorders>
            <w:vAlign w:val="center"/>
            <w:hideMark/>
          </w:tcPr>
          <w:p w:rsidRPr="00A039B5" w:rsidR="00FD597A" w:rsidP="00F8350A" w:rsidRDefault="00FD597A" w14:paraId="58CD3D9E" w14:textId="77777777">
            <w:pPr>
              <w:widowControl/>
              <w:jc w:val="right"/>
              <w:rPr>
                <w:rFonts w:ascii="Times New Roman" w:hAnsi="Times New Roman" w:eastAsia="Calibri"/>
                <w:snapToGrid/>
                <w:sz w:val="24"/>
                <w:szCs w:val="24"/>
              </w:rPr>
            </w:pPr>
            <w:r w:rsidRPr="00A039B5">
              <w:rPr>
                <w:rFonts w:ascii="Times New Roman" w:hAnsi="Times New Roman" w:eastAsia="Calibri"/>
                <w:snapToGrid/>
                <w:sz w:val="24"/>
                <w:szCs w:val="24"/>
              </w:rPr>
              <w:t>$73</w:t>
            </w:r>
          </w:p>
        </w:tc>
        <w:tc>
          <w:tcPr>
            <w:tcW w:w="1797" w:type="dxa"/>
            <w:tcBorders>
              <w:top w:val="single" w:color="auto" w:sz="4" w:space="0"/>
              <w:left w:val="single" w:color="auto" w:sz="4" w:space="0"/>
              <w:bottom w:val="single" w:color="auto" w:sz="4" w:space="0"/>
              <w:right w:val="single" w:color="auto" w:sz="4" w:space="0"/>
            </w:tcBorders>
            <w:vAlign w:val="center"/>
            <w:hideMark/>
          </w:tcPr>
          <w:p w:rsidRPr="00A039B5" w:rsidR="00FD597A" w:rsidP="00F8350A" w:rsidRDefault="00FD597A" w14:paraId="54C1C43E" w14:textId="1332F173">
            <w:pPr>
              <w:widowControl/>
              <w:jc w:val="right"/>
              <w:rPr>
                <w:rFonts w:ascii="Times New Roman" w:hAnsi="Times New Roman" w:eastAsia="Calibri"/>
                <w:snapToGrid/>
                <w:sz w:val="24"/>
                <w:szCs w:val="24"/>
              </w:rPr>
            </w:pPr>
            <w:r w:rsidRPr="00FD597A">
              <w:rPr>
                <w:rFonts w:ascii="Times New Roman" w:hAnsi="Times New Roman" w:eastAsia="Calibri"/>
                <w:snapToGrid/>
                <w:sz w:val="24"/>
                <w:szCs w:val="24"/>
              </w:rPr>
              <w:t>$86,016,192</w:t>
            </w:r>
          </w:p>
        </w:tc>
        <w:tc>
          <w:tcPr>
            <w:tcW w:w="2165" w:type="dxa"/>
            <w:tcBorders>
              <w:top w:val="single" w:color="auto" w:sz="4" w:space="0"/>
              <w:left w:val="single" w:color="auto" w:sz="4" w:space="0"/>
              <w:bottom w:val="single" w:color="auto" w:sz="4" w:space="0"/>
              <w:right w:val="single" w:color="auto" w:sz="4" w:space="0"/>
            </w:tcBorders>
            <w:vAlign w:val="center"/>
            <w:hideMark/>
          </w:tcPr>
          <w:p w:rsidRPr="00A039B5" w:rsidR="00FD597A" w:rsidP="00F8350A" w:rsidRDefault="00FD597A" w14:paraId="2892634E" w14:textId="2DC05FA8">
            <w:pPr>
              <w:widowControl/>
              <w:jc w:val="right"/>
              <w:rPr>
                <w:rFonts w:ascii="Times New Roman" w:hAnsi="Times New Roman" w:eastAsia="Calibri"/>
                <w:snapToGrid/>
                <w:sz w:val="24"/>
                <w:szCs w:val="24"/>
              </w:rPr>
            </w:pPr>
            <w:r w:rsidRPr="00FD597A">
              <w:rPr>
                <w:rFonts w:ascii="Times New Roman" w:hAnsi="Times New Roman" w:eastAsia="Calibri"/>
                <w:snapToGrid/>
                <w:sz w:val="24"/>
                <w:szCs w:val="24"/>
              </w:rPr>
              <w:t>$43,008,096</w:t>
            </w:r>
          </w:p>
        </w:tc>
      </w:tr>
      <w:tr w:rsidRPr="00A039B5" w:rsidR="00FD597A" w:rsidTr="002F0F1C" w14:paraId="39A6BECF" w14:textId="77777777">
        <w:trPr>
          <w:trHeight w:val="287"/>
        </w:trPr>
        <w:tc>
          <w:tcPr>
            <w:tcW w:w="1706" w:type="dxa"/>
            <w:tcBorders>
              <w:top w:val="single" w:color="auto" w:sz="4" w:space="0"/>
              <w:left w:val="single" w:color="auto" w:sz="4" w:space="0"/>
              <w:bottom w:val="single" w:color="auto" w:sz="4" w:space="0"/>
              <w:right w:val="single" w:color="auto" w:sz="4" w:space="0"/>
            </w:tcBorders>
            <w:hideMark/>
          </w:tcPr>
          <w:p w:rsidRPr="00A039B5" w:rsidR="00FD597A" w:rsidP="00FD597A" w:rsidRDefault="00FD597A" w14:paraId="5E83FAEE" w14:textId="77777777">
            <w:pPr>
              <w:widowControl/>
              <w:rPr>
                <w:rFonts w:ascii="Times New Roman" w:hAnsi="Times New Roman" w:eastAsia="Calibri"/>
                <w:snapToGrid/>
                <w:sz w:val="24"/>
                <w:szCs w:val="24"/>
              </w:rPr>
            </w:pPr>
            <w:r w:rsidRPr="00A039B5">
              <w:rPr>
                <w:rFonts w:ascii="Times New Roman" w:hAnsi="Times New Roman" w:eastAsia="Calibri"/>
                <w:snapToGrid/>
                <w:sz w:val="24"/>
                <w:szCs w:val="24"/>
              </w:rPr>
              <w:t>Reporting</w:t>
            </w:r>
          </w:p>
        </w:tc>
        <w:tc>
          <w:tcPr>
            <w:tcW w:w="1621" w:type="dxa"/>
            <w:tcBorders>
              <w:top w:val="single" w:color="auto" w:sz="4" w:space="0"/>
              <w:left w:val="single" w:color="auto" w:sz="4" w:space="0"/>
              <w:bottom w:val="single" w:color="auto" w:sz="4" w:space="0"/>
              <w:right w:val="single" w:color="auto" w:sz="4" w:space="0"/>
            </w:tcBorders>
            <w:vAlign w:val="center"/>
            <w:hideMark/>
          </w:tcPr>
          <w:p w:rsidRPr="00A039B5" w:rsidR="00FD597A" w:rsidP="00F8350A" w:rsidRDefault="00FD597A" w14:paraId="083E5B06" w14:textId="699D0299">
            <w:pPr>
              <w:widowControl/>
              <w:jc w:val="right"/>
              <w:rPr>
                <w:rFonts w:ascii="Times New Roman" w:hAnsi="Times New Roman" w:eastAsia="Calibri"/>
                <w:snapToGrid/>
                <w:sz w:val="24"/>
                <w:szCs w:val="24"/>
              </w:rPr>
            </w:pPr>
            <w:r w:rsidRPr="00A039B5">
              <w:rPr>
                <w:rFonts w:ascii="Times New Roman" w:hAnsi="Times New Roman" w:eastAsia="Calibri"/>
                <w:snapToGrid/>
                <w:sz w:val="24"/>
                <w:szCs w:val="24"/>
              </w:rPr>
              <w:t>2,346</w:t>
            </w:r>
          </w:p>
        </w:tc>
        <w:tc>
          <w:tcPr>
            <w:tcW w:w="1891" w:type="dxa"/>
            <w:tcBorders>
              <w:top w:val="single" w:color="auto" w:sz="4" w:space="0"/>
              <w:left w:val="single" w:color="auto" w:sz="4" w:space="0"/>
              <w:bottom w:val="single" w:color="auto" w:sz="4" w:space="0"/>
              <w:right w:val="single" w:color="auto" w:sz="4" w:space="0"/>
            </w:tcBorders>
            <w:vAlign w:val="center"/>
            <w:hideMark/>
          </w:tcPr>
          <w:p w:rsidRPr="00A039B5" w:rsidR="00FD597A" w:rsidP="00F8350A" w:rsidRDefault="00FD597A" w14:paraId="5B36B17F" w14:textId="77777777">
            <w:pPr>
              <w:widowControl/>
              <w:jc w:val="right"/>
              <w:rPr>
                <w:rFonts w:ascii="Times New Roman" w:hAnsi="Times New Roman" w:eastAsia="Calibri"/>
                <w:snapToGrid/>
                <w:sz w:val="24"/>
                <w:szCs w:val="24"/>
              </w:rPr>
            </w:pPr>
            <w:r w:rsidRPr="00A039B5">
              <w:rPr>
                <w:rFonts w:ascii="Times New Roman" w:hAnsi="Times New Roman" w:eastAsia="Calibri"/>
                <w:snapToGrid/>
                <w:sz w:val="24"/>
                <w:szCs w:val="24"/>
              </w:rPr>
              <w:t>$73</w:t>
            </w:r>
          </w:p>
        </w:tc>
        <w:tc>
          <w:tcPr>
            <w:tcW w:w="1797" w:type="dxa"/>
            <w:tcBorders>
              <w:top w:val="single" w:color="auto" w:sz="4" w:space="0"/>
              <w:left w:val="single" w:color="auto" w:sz="4" w:space="0"/>
              <w:bottom w:val="single" w:color="auto" w:sz="4" w:space="0"/>
              <w:right w:val="single" w:color="auto" w:sz="4" w:space="0"/>
            </w:tcBorders>
            <w:vAlign w:val="center"/>
            <w:hideMark/>
          </w:tcPr>
          <w:p w:rsidRPr="00A039B5" w:rsidR="00FD597A" w:rsidP="00F8350A" w:rsidRDefault="00FD597A" w14:paraId="5C443771" w14:textId="1C0216ED">
            <w:pPr>
              <w:widowControl/>
              <w:jc w:val="right"/>
              <w:rPr>
                <w:rFonts w:ascii="Times New Roman" w:hAnsi="Times New Roman" w:eastAsia="Calibri"/>
                <w:snapToGrid/>
                <w:sz w:val="24"/>
                <w:szCs w:val="24"/>
              </w:rPr>
            </w:pPr>
            <w:r w:rsidRPr="00A039B5">
              <w:rPr>
                <w:rFonts w:ascii="Times New Roman" w:hAnsi="Times New Roman" w:eastAsia="Calibri"/>
                <w:snapToGrid/>
                <w:sz w:val="24"/>
                <w:szCs w:val="24"/>
              </w:rPr>
              <w:t>$171,258</w:t>
            </w:r>
          </w:p>
        </w:tc>
        <w:tc>
          <w:tcPr>
            <w:tcW w:w="2165" w:type="dxa"/>
            <w:tcBorders>
              <w:top w:val="single" w:color="auto" w:sz="4" w:space="0"/>
              <w:left w:val="single" w:color="auto" w:sz="4" w:space="0"/>
              <w:bottom w:val="single" w:color="auto" w:sz="4" w:space="0"/>
              <w:right w:val="single" w:color="auto" w:sz="4" w:space="0"/>
            </w:tcBorders>
            <w:vAlign w:val="center"/>
            <w:hideMark/>
          </w:tcPr>
          <w:p w:rsidRPr="00A039B5" w:rsidR="00FD597A" w:rsidP="00F8350A" w:rsidRDefault="00FD597A" w14:paraId="400FCFE1" w14:textId="17363CC5">
            <w:pPr>
              <w:widowControl/>
              <w:jc w:val="right"/>
              <w:rPr>
                <w:rFonts w:ascii="Times New Roman" w:hAnsi="Times New Roman" w:eastAsia="Calibri"/>
                <w:snapToGrid/>
                <w:sz w:val="24"/>
                <w:szCs w:val="24"/>
              </w:rPr>
            </w:pPr>
            <w:r w:rsidRPr="00A039B5">
              <w:rPr>
                <w:rFonts w:ascii="Times New Roman" w:hAnsi="Times New Roman" w:eastAsia="Calibri"/>
                <w:snapToGrid/>
                <w:sz w:val="24"/>
                <w:szCs w:val="24"/>
              </w:rPr>
              <w:t>$85,629</w:t>
            </w:r>
          </w:p>
        </w:tc>
      </w:tr>
      <w:tr w:rsidRPr="00A039B5" w:rsidR="00FD597A" w:rsidTr="00F8350A" w14:paraId="587AAECE" w14:textId="77777777">
        <w:trPr>
          <w:trHeight w:val="287"/>
        </w:trPr>
        <w:tc>
          <w:tcPr>
            <w:tcW w:w="1706" w:type="dxa"/>
            <w:tcBorders>
              <w:top w:val="single" w:color="auto" w:sz="4" w:space="0"/>
              <w:left w:val="single" w:color="auto" w:sz="4" w:space="0"/>
              <w:bottom w:val="single" w:color="auto" w:sz="4" w:space="0"/>
              <w:right w:val="single" w:color="auto" w:sz="4" w:space="0"/>
            </w:tcBorders>
            <w:vAlign w:val="center"/>
            <w:hideMark/>
          </w:tcPr>
          <w:p w:rsidRPr="00A039B5" w:rsidR="00FD597A" w:rsidP="00FD597A" w:rsidRDefault="00FD597A" w14:paraId="4CF2DD65" w14:textId="77777777">
            <w:pPr>
              <w:widowControl/>
              <w:rPr>
                <w:rFonts w:ascii="Times New Roman" w:hAnsi="Times New Roman" w:eastAsia="Calibri"/>
                <w:b/>
                <w:snapToGrid/>
                <w:sz w:val="24"/>
                <w:szCs w:val="24"/>
              </w:rPr>
            </w:pPr>
            <w:r w:rsidRPr="00A039B5">
              <w:rPr>
                <w:rFonts w:ascii="Times New Roman" w:hAnsi="Times New Roman" w:eastAsia="Calibri"/>
                <w:b/>
                <w:snapToGrid/>
                <w:sz w:val="24"/>
                <w:szCs w:val="24"/>
              </w:rPr>
              <w:t xml:space="preserve">Total </w:t>
            </w:r>
          </w:p>
        </w:tc>
        <w:tc>
          <w:tcPr>
            <w:tcW w:w="1621" w:type="dxa"/>
            <w:tcBorders>
              <w:top w:val="single" w:color="auto" w:sz="4" w:space="0"/>
              <w:left w:val="single" w:color="auto" w:sz="4" w:space="0"/>
              <w:bottom w:val="single" w:color="auto" w:sz="4" w:space="0"/>
              <w:right w:val="single" w:color="auto" w:sz="4" w:space="0"/>
            </w:tcBorders>
            <w:shd w:val="clear" w:color="auto" w:fill="auto"/>
          </w:tcPr>
          <w:p w:rsidRPr="00A039B5" w:rsidR="00FD597A" w:rsidP="00F8350A" w:rsidRDefault="00F8350A" w14:paraId="1C244F80" w14:textId="5F5D8120">
            <w:pPr>
              <w:widowControl/>
              <w:jc w:val="right"/>
              <w:rPr>
                <w:rFonts w:ascii="Times New Roman" w:hAnsi="Times New Roman" w:eastAsia="Calibri"/>
                <w:snapToGrid/>
                <w:sz w:val="24"/>
                <w:szCs w:val="24"/>
              </w:rPr>
            </w:pPr>
            <w:r w:rsidRPr="00A039B5">
              <w:rPr>
                <w:rFonts w:ascii="Times New Roman" w:hAnsi="Times New Roman"/>
                <w:snapToGrid/>
                <w:sz w:val="24"/>
                <w:szCs w:val="24"/>
              </w:rPr>
              <w:t>1,180,650</w:t>
            </w:r>
          </w:p>
        </w:tc>
        <w:tc>
          <w:tcPr>
            <w:tcW w:w="1891" w:type="dxa"/>
            <w:tcBorders>
              <w:top w:val="single" w:color="auto" w:sz="4" w:space="0"/>
              <w:left w:val="single" w:color="auto" w:sz="4" w:space="0"/>
              <w:bottom w:val="single" w:color="auto" w:sz="4" w:space="0"/>
              <w:right w:val="single" w:color="auto" w:sz="4" w:space="0"/>
            </w:tcBorders>
            <w:shd w:val="clear" w:color="auto" w:fill="D9D9D9"/>
          </w:tcPr>
          <w:p w:rsidRPr="00A039B5" w:rsidR="00FD597A" w:rsidP="00F8350A" w:rsidRDefault="00FD597A" w14:paraId="380A92E1" w14:textId="77777777">
            <w:pPr>
              <w:widowControl/>
              <w:jc w:val="right"/>
              <w:rPr>
                <w:rFonts w:ascii="Times New Roman" w:hAnsi="Times New Roman" w:eastAsia="Calibri"/>
                <w:snapToGrid/>
                <w:sz w:val="24"/>
                <w:szCs w:val="24"/>
              </w:rPr>
            </w:pPr>
          </w:p>
        </w:tc>
        <w:tc>
          <w:tcPr>
            <w:tcW w:w="1797" w:type="dxa"/>
            <w:tcBorders>
              <w:top w:val="single" w:color="auto" w:sz="4" w:space="0"/>
              <w:left w:val="single" w:color="auto" w:sz="4" w:space="0"/>
              <w:bottom w:val="single" w:color="auto" w:sz="4" w:space="0"/>
              <w:right w:val="single" w:color="auto" w:sz="4" w:space="0"/>
            </w:tcBorders>
            <w:shd w:val="clear" w:color="auto" w:fill="D9D9D9"/>
          </w:tcPr>
          <w:p w:rsidRPr="00A039B5" w:rsidR="00FD597A" w:rsidP="00F8350A" w:rsidRDefault="00FD597A" w14:paraId="08B1901E" w14:textId="77777777">
            <w:pPr>
              <w:widowControl/>
              <w:jc w:val="right"/>
              <w:rPr>
                <w:rFonts w:ascii="Times New Roman" w:hAnsi="Times New Roman" w:eastAsia="Calibri"/>
                <w:snapToGrid/>
                <w:sz w:val="24"/>
                <w:szCs w:val="24"/>
              </w:rPr>
            </w:pPr>
          </w:p>
        </w:tc>
        <w:tc>
          <w:tcPr>
            <w:tcW w:w="2165" w:type="dxa"/>
            <w:tcBorders>
              <w:top w:val="single" w:color="auto" w:sz="4" w:space="0"/>
              <w:left w:val="single" w:color="auto" w:sz="4" w:space="0"/>
              <w:bottom w:val="single" w:color="auto" w:sz="4" w:space="0"/>
              <w:right w:val="single" w:color="auto" w:sz="4" w:space="0"/>
            </w:tcBorders>
            <w:vAlign w:val="center"/>
            <w:hideMark/>
          </w:tcPr>
          <w:p w:rsidRPr="00A039B5" w:rsidR="00FD597A" w:rsidP="00F8350A" w:rsidRDefault="00FD597A" w14:paraId="1EF2823A" w14:textId="42FDAB40">
            <w:pPr>
              <w:widowControl/>
              <w:jc w:val="right"/>
              <w:rPr>
                <w:rFonts w:ascii="Times New Roman" w:hAnsi="Times New Roman" w:eastAsia="Calibri"/>
                <w:snapToGrid/>
                <w:sz w:val="24"/>
                <w:szCs w:val="24"/>
              </w:rPr>
            </w:pPr>
            <w:r w:rsidRPr="00FD597A">
              <w:rPr>
                <w:rFonts w:ascii="Times New Roman" w:hAnsi="Times New Roman" w:eastAsia="Calibri"/>
                <w:snapToGrid/>
                <w:sz w:val="24"/>
                <w:szCs w:val="24"/>
              </w:rPr>
              <w:t>$43,093,725</w:t>
            </w:r>
          </w:p>
        </w:tc>
      </w:tr>
    </w:tbl>
    <w:p w:rsidR="00405C10" w:rsidP="004F7B95" w:rsidRDefault="00405C10" w14:paraId="5A4CC602" w14:textId="60959152">
      <w:pPr>
        <w:widowControl/>
        <w:rPr>
          <w:rFonts w:ascii="Times New Roman" w:hAnsi="Times New Roman"/>
          <w:snapToGrid/>
          <w:sz w:val="24"/>
          <w:szCs w:val="24"/>
        </w:rPr>
      </w:pPr>
    </w:p>
    <w:p w:rsidRPr="004F7B95" w:rsidR="00A039B5" w:rsidP="004F7B95" w:rsidRDefault="00A039B5" w14:paraId="00B48DFF" w14:textId="77777777">
      <w:pPr>
        <w:widowControl/>
        <w:rPr>
          <w:rFonts w:ascii="Times New Roman" w:hAnsi="Times New Roman"/>
          <w:snapToGrid/>
          <w:sz w:val="24"/>
          <w:szCs w:val="24"/>
        </w:rPr>
      </w:pPr>
    </w:p>
    <w:p w:rsidRPr="002F0F1C" w:rsidR="002C3C4F" w:rsidP="002F0F1C" w:rsidRDefault="002C3C4F" w14:paraId="4E55134B"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Explanation for Program Changes or Adjustments </w:t>
      </w:r>
    </w:p>
    <w:p w:rsidRPr="00B5098A" w:rsidR="00B5098A" w:rsidP="002F0F1C" w:rsidRDefault="002F0F1C" w14:paraId="72A3F891" w14:textId="649A194E">
      <w:pPr>
        <w:widowControl/>
        <w:ind w:left="360"/>
        <w:rPr>
          <w:rFonts w:ascii="Times New Roman" w:hAnsi="Times New Roman"/>
          <w:snapToGrid/>
          <w:sz w:val="24"/>
          <w:szCs w:val="24"/>
        </w:rPr>
      </w:pPr>
      <w:r>
        <w:rPr>
          <w:rFonts w:ascii="Times New Roman" w:hAnsi="Times New Roman"/>
          <w:snapToGrid/>
          <w:sz w:val="24"/>
          <w:szCs w:val="24"/>
        </w:rPr>
        <w:t>This request is to implement changes based on the final rule, which</w:t>
      </w:r>
      <w:r w:rsidRPr="00B5098A">
        <w:rPr>
          <w:rFonts w:ascii="Times New Roman" w:hAnsi="Times New Roman"/>
          <w:snapToGrid/>
          <w:sz w:val="24"/>
          <w:szCs w:val="24"/>
        </w:rPr>
        <w:t xml:space="preserve"> proposes to reduce </w:t>
      </w:r>
      <w:r>
        <w:rPr>
          <w:rFonts w:ascii="Times New Roman" w:hAnsi="Times New Roman"/>
          <w:snapToGrid/>
          <w:sz w:val="24"/>
          <w:szCs w:val="24"/>
        </w:rPr>
        <w:t>the</w:t>
      </w:r>
      <w:r w:rsidRPr="00B5098A">
        <w:rPr>
          <w:rFonts w:ascii="Times New Roman" w:hAnsi="Times New Roman"/>
          <w:snapToGrid/>
          <w:sz w:val="24"/>
          <w:szCs w:val="24"/>
        </w:rPr>
        <w:t xml:space="preserve"> burden by </w:t>
      </w:r>
      <w:r w:rsidRPr="00A039B5">
        <w:rPr>
          <w:rFonts w:ascii="Times New Roman" w:hAnsi="Times New Roman"/>
          <w:snapToGrid/>
          <w:sz w:val="24"/>
          <w:szCs w:val="24"/>
        </w:rPr>
        <w:t>588,094</w:t>
      </w:r>
      <w:r>
        <w:rPr>
          <w:rFonts w:ascii="Times New Roman" w:hAnsi="Times New Roman"/>
          <w:snapToGrid/>
          <w:sz w:val="24"/>
          <w:szCs w:val="24"/>
        </w:rPr>
        <w:t xml:space="preserve"> </w:t>
      </w:r>
      <w:r w:rsidRPr="00B5098A">
        <w:rPr>
          <w:rFonts w:ascii="Times New Roman" w:hAnsi="Times New Roman"/>
          <w:snapToGrid/>
          <w:sz w:val="24"/>
          <w:szCs w:val="24"/>
        </w:rPr>
        <w:t xml:space="preserve">to bring the estimated burden for AFCARS under </w:t>
      </w:r>
      <w:r>
        <w:rPr>
          <w:rFonts w:ascii="Times New Roman" w:hAnsi="Times New Roman"/>
          <w:snapToGrid/>
          <w:sz w:val="24"/>
          <w:szCs w:val="24"/>
        </w:rPr>
        <w:t>this final rule</w:t>
      </w:r>
      <w:r w:rsidRPr="00B5098A">
        <w:rPr>
          <w:rFonts w:ascii="Times New Roman" w:hAnsi="Times New Roman"/>
          <w:snapToGrid/>
          <w:sz w:val="24"/>
          <w:szCs w:val="24"/>
        </w:rPr>
        <w:t xml:space="preserve"> to </w:t>
      </w:r>
      <w:r w:rsidRPr="00A039B5">
        <w:rPr>
          <w:rFonts w:ascii="Times New Roman" w:hAnsi="Times New Roman"/>
          <w:snapToGrid/>
          <w:sz w:val="24"/>
          <w:szCs w:val="24"/>
        </w:rPr>
        <w:t>1,180,650</w:t>
      </w:r>
      <w:r>
        <w:rPr>
          <w:rFonts w:ascii="Times New Roman" w:hAnsi="Times New Roman"/>
          <w:snapToGrid/>
          <w:sz w:val="24"/>
          <w:szCs w:val="24"/>
        </w:rPr>
        <w:t xml:space="preserve"> </w:t>
      </w:r>
      <w:r w:rsidRPr="00B5098A">
        <w:rPr>
          <w:rFonts w:ascii="Times New Roman" w:hAnsi="Times New Roman"/>
          <w:snapToGrid/>
          <w:sz w:val="24"/>
          <w:szCs w:val="24"/>
        </w:rPr>
        <w:t xml:space="preserve">hours.  </w:t>
      </w:r>
      <w:r>
        <w:rPr>
          <w:rFonts w:ascii="Times New Roman" w:hAnsi="Times New Roman"/>
          <w:snapToGrid/>
          <w:sz w:val="24"/>
          <w:szCs w:val="24"/>
        </w:rPr>
        <w:t xml:space="preserve">The </w:t>
      </w:r>
      <w:r w:rsidRPr="00B5098A">
        <w:rPr>
          <w:rFonts w:ascii="Times New Roman" w:hAnsi="Times New Roman"/>
          <w:snapToGrid/>
          <w:sz w:val="24"/>
          <w:szCs w:val="24"/>
        </w:rPr>
        <w:t>estimated</w:t>
      </w:r>
      <w:r>
        <w:rPr>
          <w:rFonts w:ascii="Times New Roman" w:hAnsi="Times New Roman"/>
          <w:snapToGrid/>
          <w:sz w:val="24"/>
          <w:szCs w:val="24"/>
        </w:rPr>
        <w:t xml:space="preserve"> burden previously a</w:t>
      </w:r>
      <w:r w:rsidRPr="00B5098A" w:rsidR="00B5098A">
        <w:rPr>
          <w:rFonts w:ascii="Times New Roman" w:hAnsi="Times New Roman"/>
          <w:snapToGrid/>
          <w:sz w:val="24"/>
          <w:szCs w:val="24"/>
        </w:rPr>
        <w:t>pproved under OMB # 0970-0422</w:t>
      </w:r>
      <w:r w:rsidR="00490871">
        <w:rPr>
          <w:rFonts w:ascii="Times New Roman" w:hAnsi="Times New Roman"/>
          <w:snapToGrid/>
          <w:sz w:val="24"/>
          <w:szCs w:val="24"/>
        </w:rPr>
        <w:t xml:space="preserve"> </w:t>
      </w:r>
      <w:r>
        <w:rPr>
          <w:rFonts w:ascii="Times New Roman" w:hAnsi="Times New Roman"/>
          <w:snapToGrid/>
          <w:sz w:val="24"/>
          <w:szCs w:val="24"/>
        </w:rPr>
        <w:t>wa</w:t>
      </w:r>
      <w:r w:rsidR="00490871">
        <w:rPr>
          <w:rFonts w:ascii="Times New Roman" w:hAnsi="Times New Roman"/>
          <w:snapToGrid/>
          <w:sz w:val="24"/>
          <w:szCs w:val="24"/>
        </w:rPr>
        <w:t xml:space="preserve">s the for the 2016 final rule, which </w:t>
      </w:r>
      <w:r w:rsidRPr="00B5098A" w:rsidR="00B5098A">
        <w:rPr>
          <w:rFonts w:ascii="Times New Roman" w:hAnsi="Times New Roman"/>
          <w:snapToGrid/>
          <w:sz w:val="24"/>
          <w:szCs w:val="24"/>
        </w:rPr>
        <w:t xml:space="preserve">was 1,768,744 hours.  </w:t>
      </w:r>
    </w:p>
    <w:p w:rsidR="00D60543" w:rsidP="004F7B95" w:rsidRDefault="00D60543" w14:paraId="59FE154C" w14:textId="77777777">
      <w:pPr>
        <w:widowControl/>
        <w:ind w:left="360"/>
        <w:rPr>
          <w:rFonts w:ascii="Times New Roman" w:hAnsi="Times New Roman"/>
          <w:snapToGrid/>
          <w:sz w:val="24"/>
          <w:szCs w:val="24"/>
        </w:rPr>
      </w:pPr>
    </w:p>
    <w:p w:rsidRPr="004F7B95" w:rsidR="00D60543" w:rsidP="004F7B95" w:rsidRDefault="00D60543" w14:paraId="0383E3FF" w14:textId="77777777">
      <w:pPr>
        <w:widowControl/>
        <w:ind w:left="360"/>
        <w:rPr>
          <w:rFonts w:ascii="Times New Roman" w:hAnsi="Times New Roman"/>
          <w:snapToGrid/>
          <w:sz w:val="24"/>
          <w:szCs w:val="24"/>
        </w:rPr>
      </w:pPr>
    </w:p>
    <w:p w:rsidRPr="002F0F1C" w:rsidR="007935D5" w:rsidP="002F0F1C" w:rsidRDefault="002C3C4F" w14:paraId="0AC0B814" w14:textId="7FC3804C">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Plans for Tabulation and Publication and Project Time Schedule </w:t>
      </w:r>
    </w:p>
    <w:p w:rsidRPr="00BA2EEC" w:rsidR="00053110" w:rsidP="002F0F1C" w:rsidRDefault="00053110" w14:paraId="5692E0D2" w14:textId="48129740">
      <w:pPr>
        <w:ind w:left="360"/>
        <w:rPr>
          <w:rFonts w:ascii="Times New Roman" w:hAnsi="Times New Roman"/>
          <w:sz w:val="24"/>
          <w:szCs w:val="24"/>
        </w:rPr>
      </w:pPr>
      <w:r w:rsidRPr="00BA2EEC">
        <w:rPr>
          <w:rFonts w:ascii="Times New Roman" w:hAnsi="Times New Roman"/>
          <w:sz w:val="24"/>
          <w:szCs w:val="24"/>
        </w:rPr>
        <w:t>Statistics are generated from the data on an ongoing basis and on an as needed basis to respond to requests for information.  Tabulations include the annual AFCARS Report (</w:t>
      </w:r>
      <w:hyperlink w:history="1" r:id="rId15">
        <w:r w:rsidRPr="00BA2EEC">
          <w:rPr>
            <w:rFonts w:ascii="Times New Roman" w:hAnsi="Times New Roman"/>
            <w:color w:val="0000FF"/>
            <w:sz w:val="24"/>
            <w:szCs w:val="24"/>
            <w:u w:val="single"/>
          </w:rPr>
          <w:t>https://www.acf.hhs.gov/cb/research-data-technology/statistics-research/afcars</w:t>
        </w:r>
      </w:hyperlink>
      <w:r w:rsidRPr="00BA2EEC">
        <w:rPr>
          <w:rFonts w:ascii="Times New Roman" w:hAnsi="Times New Roman"/>
          <w:sz w:val="24"/>
          <w:szCs w:val="24"/>
        </w:rPr>
        <w:t>) and the congressionally mandated Child Welfare Outcomes Report (</w:t>
      </w:r>
      <w:hyperlink w:history="1" r:id="rId16">
        <w:r w:rsidRPr="00BA2EEC">
          <w:rPr>
            <w:rFonts w:ascii="Times New Roman" w:hAnsi="Times New Roman"/>
            <w:color w:val="0000FF"/>
            <w:sz w:val="24"/>
            <w:szCs w:val="24"/>
            <w:u w:val="single"/>
          </w:rPr>
          <w:t>https://www.acf.hhs.gov/cb/research-data-technology/statistics-research/cwo</w:t>
        </w:r>
      </w:hyperlink>
      <w:r w:rsidRPr="00BA2EEC">
        <w:rPr>
          <w:rFonts w:ascii="Times New Roman" w:hAnsi="Times New Roman"/>
          <w:sz w:val="24"/>
          <w:szCs w:val="24"/>
        </w:rPr>
        <w:t xml:space="preserve">).  The analysis includes at a minimum the relationship of child demographics and case characteristics to case outcomes:  e.g., length of placement.  In addition, child demographics, case characteristics, and case outcomes are tracked over time and by state.  </w:t>
      </w:r>
    </w:p>
    <w:p w:rsidR="007935D5" w:rsidP="004F7B95" w:rsidRDefault="007935D5" w14:paraId="330FBD85" w14:textId="0A79692F">
      <w:pPr>
        <w:widowControl/>
        <w:ind w:left="720"/>
        <w:rPr>
          <w:rFonts w:ascii="Times New Roman" w:hAnsi="Times New Roman"/>
          <w:snapToGrid/>
          <w:sz w:val="24"/>
          <w:szCs w:val="24"/>
        </w:rPr>
      </w:pPr>
    </w:p>
    <w:p w:rsidRPr="004F7B95" w:rsidR="002F0F1C" w:rsidP="004F7B95" w:rsidRDefault="002F0F1C" w14:paraId="6EC4E293" w14:textId="77777777">
      <w:pPr>
        <w:widowControl/>
        <w:ind w:left="720"/>
        <w:rPr>
          <w:rFonts w:ascii="Times New Roman" w:hAnsi="Times New Roman"/>
          <w:snapToGrid/>
          <w:sz w:val="24"/>
          <w:szCs w:val="24"/>
        </w:rPr>
      </w:pPr>
    </w:p>
    <w:p w:rsidRPr="002F0F1C" w:rsidR="00E80EFB" w:rsidP="002F0F1C" w:rsidRDefault="00E80EFB" w14:paraId="331C94FF" w14:textId="77777777">
      <w:pPr>
        <w:widowControl/>
        <w:numPr>
          <w:ilvl w:val="0"/>
          <w:numId w:val="3"/>
        </w:numPr>
        <w:tabs>
          <w:tab w:val="clear" w:pos="720"/>
          <w:tab w:val="left" w:pos="360"/>
        </w:tabs>
        <w:spacing w:after="120"/>
        <w:ind w:left="360"/>
        <w:rPr>
          <w:rFonts w:ascii="Times New Roman" w:hAnsi="Times New Roman"/>
          <w:b/>
          <w:snapToGrid/>
          <w:sz w:val="24"/>
          <w:szCs w:val="24"/>
        </w:rPr>
      </w:pPr>
      <w:r w:rsidRPr="002F0F1C">
        <w:rPr>
          <w:rFonts w:ascii="Times New Roman" w:hAnsi="Times New Roman"/>
          <w:b/>
          <w:snapToGrid/>
          <w:sz w:val="24"/>
          <w:szCs w:val="24"/>
        </w:rPr>
        <w:t xml:space="preserve">Reason(s) Display of OMB Expiration Date is Inappropriate </w:t>
      </w:r>
    </w:p>
    <w:p w:rsidRPr="00BA2EEC" w:rsidR="00E80EFB" w:rsidP="002F0F1C" w:rsidRDefault="00E80EFB" w14:paraId="354D7A30" w14:textId="43D60F4F">
      <w:pPr>
        <w:ind w:left="360"/>
        <w:rPr>
          <w:rFonts w:ascii="Times New Roman" w:hAnsi="Times New Roman"/>
          <w:sz w:val="24"/>
          <w:szCs w:val="24"/>
        </w:rPr>
      </w:pPr>
      <w:r w:rsidRPr="00BA2EEC">
        <w:rPr>
          <w:rFonts w:ascii="Times New Roman" w:hAnsi="Times New Roman"/>
          <w:sz w:val="24"/>
          <w:szCs w:val="24"/>
        </w:rPr>
        <w:t xml:space="preserve">The Department is requesting that the OMB number and expiration date not be displayed as there is no form that the </w:t>
      </w:r>
      <w:r w:rsidR="00007609">
        <w:rPr>
          <w:rFonts w:ascii="Times New Roman" w:hAnsi="Times New Roman"/>
          <w:sz w:val="24"/>
          <w:szCs w:val="24"/>
        </w:rPr>
        <w:t xml:space="preserve">title </w:t>
      </w:r>
      <w:r w:rsidRPr="00BA2EEC">
        <w:rPr>
          <w:rFonts w:ascii="Times New Roman" w:hAnsi="Times New Roman"/>
          <w:sz w:val="24"/>
          <w:szCs w:val="24"/>
        </w:rPr>
        <w:t>IV-E agencies use to submit AFCARS data.  All data are submitted electronically.  The OMB numbe</w:t>
      </w:r>
      <w:r w:rsidR="00FA6672">
        <w:rPr>
          <w:rFonts w:ascii="Times New Roman" w:hAnsi="Times New Roman"/>
          <w:sz w:val="24"/>
          <w:szCs w:val="24"/>
        </w:rPr>
        <w:t>r is displayed at 45 CFR 1355</w:t>
      </w:r>
      <w:r w:rsidRPr="00BA2EEC">
        <w:rPr>
          <w:rFonts w:ascii="Times New Roman" w:hAnsi="Times New Roman"/>
          <w:sz w:val="24"/>
          <w:szCs w:val="24"/>
        </w:rPr>
        <w:t>.</w:t>
      </w:r>
    </w:p>
    <w:p w:rsidR="00E80EFB" w:rsidP="00E80EFB" w:rsidRDefault="00E80EFB" w14:paraId="7A7E65C7" w14:textId="70FF92EC">
      <w:pPr>
        <w:widowControl/>
        <w:rPr>
          <w:rFonts w:ascii="Times New Roman" w:hAnsi="Times New Roman"/>
          <w:snapToGrid/>
          <w:sz w:val="24"/>
          <w:szCs w:val="24"/>
        </w:rPr>
      </w:pPr>
    </w:p>
    <w:p w:rsidRPr="004F7B95" w:rsidR="002F0F1C" w:rsidP="00E80EFB" w:rsidRDefault="002F0F1C" w14:paraId="17B461B8" w14:textId="77777777">
      <w:pPr>
        <w:widowControl/>
        <w:rPr>
          <w:rFonts w:ascii="Times New Roman" w:hAnsi="Times New Roman"/>
          <w:snapToGrid/>
          <w:sz w:val="24"/>
          <w:szCs w:val="24"/>
        </w:rPr>
      </w:pPr>
    </w:p>
    <w:p w:rsidRPr="002F0F1C" w:rsidR="00E80EFB" w:rsidP="002F0F1C" w:rsidRDefault="00E80EFB" w14:paraId="5E137602"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F0F1C">
        <w:rPr>
          <w:rFonts w:ascii="Times New Roman" w:hAnsi="Times New Roman"/>
          <w:b/>
          <w:snapToGrid/>
          <w:sz w:val="24"/>
          <w:szCs w:val="24"/>
        </w:rPr>
        <w:t>Exceptions to Certification for Paperwork Reduction Act Submissions</w:t>
      </w:r>
    </w:p>
    <w:p w:rsidRPr="00BA2EEC" w:rsidR="00E80EFB" w:rsidP="002F0F1C" w:rsidRDefault="00E80EFB" w14:paraId="5D950A79" w14:textId="77777777">
      <w:pPr>
        <w:ind w:left="360"/>
        <w:rPr>
          <w:rFonts w:ascii="Times New Roman" w:hAnsi="Times New Roman"/>
          <w:sz w:val="24"/>
          <w:szCs w:val="24"/>
        </w:rPr>
      </w:pPr>
      <w:r w:rsidRPr="00BA2EEC">
        <w:rPr>
          <w:rFonts w:ascii="Times New Roman" w:hAnsi="Times New Roman"/>
          <w:sz w:val="24"/>
          <w:szCs w:val="24"/>
        </w:rPr>
        <w:t>There are no exceptions to the certification statement.</w:t>
      </w:r>
    </w:p>
    <w:p w:rsidR="007935D5" w:rsidP="004F7B95" w:rsidRDefault="007935D5" w14:paraId="4704E53D" w14:textId="5481907C">
      <w:pPr>
        <w:widowControl/>
        <w:rPr>
          <w:rFonts w:ascii="Times New Roman" w:hAnsi="Times New Roman"/>
          <w:b/>
          <w:bCs/>
          <w:snapToGrid/>
          <w:sz w:val="24"/>
          <w:szCs w:val="24"/>
        </w:rPr>
      </w:pPr>
    </w:p>
    <w:p w:rsidRPr="004F7B95" w:rsidR="002F0F1C" w:rsidP="004F7B95" w:rsidRDefault="002F0F1C" w14:paraId="0990BC6B" w14:textId="77777777">
      <w:pPr>
        <w:widowControl/>
        <w:rPr>
          <w:rFonts w:ascii="Times New Roman" w:hAnsi="Times New Roman"/>
          <w:b/>
          <w:bCs/>
          <w:snapToGrid/>
          <w:sz w:val="24"/>
          <w:szCs w:val="24"/>
        </w:rPr>
      </w:pPr>
    </w:p>
    <w:p w:rsidRPr="00BA2EEC" w:rsidR="0065494C" w:rsidP="002F0F1C" w:rsidRDefault="0065494C" w14:paraId="661E60AD" w14:textId="77777777">
      <w:pPr>
        <w:widowControl/>
        <w:spacing w:after="120"/>
        <w:rPr>
          <w:rFonts w:ascii="Times New Roman" w:hAnsi="Times New Roman"/>
          <w:snapToGrid/>
          <w:sz w:val="24"/>
          <w:szCs w:val="24"/>
        </w:rPr>
      </w:pPr>
      <w:r>
        <w:rPr>
          <w:rFonts w:ascii="Times New Roman" w:hAnsi="Times New Roman"/>
          <w:b/>
          <w:bCs/>
          <w:snapToGrid/>
          <w:sz w:val="24"/>
          <w:szCs w:val="24"/>
        </w:rPr>
        <w:t xml:space="preserve">B. </w:t>
      </w:r>
      <w:r w:rsidRPr="00BA2EEC">
        <w:rPr>
          <w:rFonts w:ascii="Times New Roman" w:hAnsi="Times New Roman"/>
          <w:b/>
          <w:bCs/>
          <w:snapToGrid/>
          <w:sz w:val="24"/>
          <w:szCs w:val="24"/>
        </w:rPr>
        <w:t>Statistical Methods</w:t>
      </w:r>
      <w:r w:rsidRPr="00BA2EEC">
        <w:rPr>
          <w:rFonts w:ascii="Times New Roman" w:hAnsi="Times New Roman"/>
          <w:snapToGrid/>
          <w:sz w:val="24"/>
          <w:szCs w:val="24"/>
        </w:rPr>
        <w:t xml:space="preserve"> </w:t>
      </w:r>
      <w:r w:rsidRPr="00BA2EEC">
        <w:rPr>
          <w:rFonts w:ascii="Times New Roman" w:hAnsi="Times New Roman"/>
          <w:b/>
          <w:bCs/>
          <w:snapToGrid/>
          <w:sz w:val="24"/>
          <w:szCs w:val="24"/>
        </w:rPr>
        <w:t>(used for collection of information employing statistical methods)</w:t>
      </w:r>
    </w:p>
    <w:p w:rsidRPr="00BA2EEC" w:rsidR="0065494C" w:rsidP="002F0F1C" w:rsidRDefault="0065494C" w14:paraId="366FA93D" w14:textId="77777777">
      <w:pPr>
        <w:ind w:left="360"/>
        <w:rPr>
          <w:rFonts w:ascii="Times New Roman" w:hAnsi="Times New Roman"/>
          <w:sz w:val="24"/>
          <w:szCs w:val="24"/>
        </w:rPr>
      </w:pPr>
      <w:r w:rsidRPr="00BA2EEC">
        <w:rPr>
          <w:rFonts w:ascii="Times New Roman" w:hAnsi="Times New Roman"/>
          <w:sz w:val="24"/>
          <w:szCs w:val="24"/>
        </w:rPr>
        <w:t xml:space="preserve">The information collected in AFCARS does not require the use of statistical methods. </w:t>
      </w:r>
    </w:p>
    <w:p w:rsidRPr="00363061" w:rsidR="00EC698B" w:rsidP="00363061" w:rsidRDefault="00EC698B" w14:paraId="61E32172" w14:textId="07F1B348">
      <w:pPr>
        <w:pStyle w:val="ReportCover-Title"/>
        <w:rPr>
          <w:rFonts w:ascii="Times New Roman" w:hAnsi="Times New Roman"/>
          <w:b w:val="0"/>
          <w:bCs/>
          <w:sz w:val="24"/>
          <w:szCs w:val="24"/>
        </w:rPr>
      </w:pPr>
    </w:p>
    <w:sectPr w:rsidRPr="00363061" w:rsidR="00EC698B" w:rsidSect="00A918E4">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8A1EF" w14:textId="77777777" w:rsidR="00E06102" w:rsidRDefault="00E06102">
      <w:pPr>
        <w:spacing w:line="20" w:lineRule="exact"/>
        <w:rPr>
          <w:sz w:val="24"/>
        </w:rPr>
      </w:pPr>
    </w:p>
  </w:endnote>
  <w:endnote w:type="continuationSeparator" w:id="0">
    <w:p w14:paraId="73A1D187" w14:textId="77777777" w:rsidR="00E06102" w:rsidRDefault="00E06102">
      <w:r>
        <w:rPr>
          <w:sz w:val="24"/>
        </w:rPr>
        <w:t xml:space="preserve"> </w:t>
      </w:r>
    </w:p>
  </w:endnote>
  <w:endnote w:type="continuationNotice" w:id="1">
    <w:p w14:paraId="15BAA542" w14:textId="77777777" w:rsidR="00E06102" w:rsidRDefault="00E0610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19D6B"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302E1" w14:textId="77777777" w:rsidR="00DC1C23" w:rsidRDefault="00DC1C23">
    <w:pPr>
      <w:spacing w:before="140" w:line="100" w:lineRule="exact"/>
      <w:rPr>
        <w:sz w:val="10"/>
      </w:rPr>
    </w:pPr>
  </w:p>
  <w:p w14:paraId="624224C3" w14:textId="77777777" w:rsidR="00DC1C23" w:rsidRDefault="00DC1C23">
    <w:pPr>
      <w:tabs>
        <w:tab w:val="left" w:pos="-720"/>
      </w:tabs>
      <w:suppressAutoHyphens/>
      <w:rPr>
        <w:sz w:val="24"/>
      </w:rPr>
    </w:pPr>
  </w:p>
  <w:p w14:paraId="1E89416E" w14:textId="74004761" w:rsidR="00DC1C23" w:rsidRDefault="00767BF0">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0FFF111A" wp14:editId="06EE03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3FC7B8" w14:textId="52B3AB59"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83B5B">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F111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473FC7B8" w14:textId="52B3AB59"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83B5B">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93B7B"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60678" w14:textId="77777777" w:rsidR="00E06102" w:rsidRDefault="00E06102">
      <w:r>
        <w:rPr>
          <w:sz w:val="24"/>
        </w:rPr>
        <w:separator/>
      </w:r>
    </w:p>
  </w:footnote>
  <w:footnote w:type="continuationSeparator" w:id="0">
    <w:p w14:paraId="7C02F5AC" w14:textId="77777777" w:rsidR="00E06102" w:rsidRDefault="00E06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51525"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327F"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60C76"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6"/>
  </w:num>
  <w:num w:numId="14">
    <w:abstractNumId w:val="1"/>
  </w:num>
  <w:num w:numId="15">
    <w:abstractNumId w:val="3"/>
  </w:num>
  <w:num w:numId="16">
    <w:abstractNumId w:val="13"/>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560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7609"/>
    <w:rsid w:val="00017F36"/>
    <w:rsid w:val="00030BCF"/>
    <w:rsid w:val="00053110"/>
    <w:rsid w:val="000619D6"/>
    <w:rsid w:val="00083B5B"/>
    <w:rsid w:val="0009007E"/>
    <w:rsid w:val="000A11E0"/>
    <w:rsid w:val="000A578C"/>
    <w:rsid w:val="000D3F06"/>
    <w:rsid w:val="000F069F"/>
    <w:rsid w:val="000F08A6"/>
    <w:rsid w:val="000F221D"/>
    <w:rsid w:val="00102200"/>
    <w:rsid w:val="00116252"/>
    <w:rsid w:val="00117C92"/>
    <w:rsid w:val="001337B5"/>
    <w:rsid w:val="0014145B"/>
    <w:rsid w:val="00146712"/>
    <w:rsid w:val="00160621"/>
    <w:rsid w:val="00186385"/>
    <w:rsid w:val="001B7DB7"/>
    <w:rsid w:val="001C357B"/>
    <w:rsid w:val="001C483C"/>
    <w:rsid w:val="001C7FFE"/>
    <w:rsid w:val="001D1651"/>
    <w:rsid w:val="00210260"/>
    <w:rsid w:val="00222C7F"/>
    <w:rsid w:val="00226C42"/>
    <w:rsid w:val="00234235"/>
    <w:rsid w:val="00237ADF"/>
    <w:rsid w:val="002464EB"/>
    <w:rsid w:val="002509BD"/>
    <w:rsid w:val="00290A1C"/>
    <w:rsid w:val="0029589B"/>
    <w:rsid w:val="00296738"/>
    <w:rsid w:val="002C3C4F"/>
    <w:rsid w:val="002E10D1"/>
    <w:rsid w:val="002F0F1C"/>
    <w:rsid w:val="00302EB7"/>
    <w:rsid w:val="003405A4"/>
    <w:rsid w:val="00354319"/>
    <w:rsid w:val="00363061"/>
    <w:rsid w:val="0038209B"/>
    <w:rsid w:val="003B7A50"/>
    <w:rsid w:val="003C1D6E"/>
    <w:rsid w:val="003E6EA3"/>
    <w:rsid w:val="00405C10"/>
    <w:rsid w:val="004110F5"/>
    <w:rsid w:val="00434451"/>
    <w:rsid w:val="00441542"/>
    <w:rsid w:val="004602FE"/>
    <w:rsid w:val="00467954"/>
    <w:rsid w:val="00476C1F"/>
    <w:rsid w:val="00480072"/>
    <w:rsid w:val="00490457"/>
    <w:rsid w:val="00490871"/>
    <w:rsid w:val="0049119A"/>
    <w:rsid w:val="004943E0"/>
    <w:rsid w:val="004A227B"/>
    <w:rsid w:val="004D7F77"/>
    <w:rsid w:val="004E71FA"/>
    <w:rsid w:val="004F45CE"/>
    <w:rsid w:val="004F7B95"/>
    <w:rsid w:val="00501976"/>
    <w:rsid w:val="0051278C"/>
    <w:rsid w:val="00522C18"/>
    <w:rsid w:val="00541E51"/>
    <w:rsid w:val="005520C3"/>
    <w:rsid w:val="00556056"/>
    <w:rsid w:val="005573B3"/>
    <w:rsid w:val="005824BD"/>
    <w:rsid w:val="00597E7F"/>
    <w:rsid w:val="005B1123"/>
    <w:rsid w:val="005B22D4"/>
    <w:rsid w:val="005C60F1"/>
    <w:rsid w:val="005D1B7E"/>
    <w:rsid w:val="005D274E"/>
    <w:rsid w:val="005D61DB"/>
    <w:rsid w:val="005E0B35"/>
    <w:rsid w:val="005E1073"/>
    <w:rsid w:val="005F0ED4"/>
    <w:rsid w:val="00603498"/>
    <w:rsid w:val="00634E1D"/>
    <w:rsid w:val="00640565"/>
    <w:rsid w:val="00651F0F"/>
    <w:rsid w:val="0065494C"/>
    <w:rsid w:val="00674982"/>
    <w:rsid w:val="00681E38"/>
    <w:rsid w:val="006B1006"/>
    <w:rsid w:val="006B2726"/>
    <w:rsid w:val="006D1643"/>
    <w:rsid w:val="006E6629"/>
    <w:rsid w:val="006F589F"/>
    <w:rsid w:val="006F68BE"/>
    <w:rsid w:val="00707AFB"/>
    <w:rsid w:val="00734E17"/>
    <w:rsid w:val="00762C40"/>
    <w:rsid w:val="00767BF0"/>
    <w:rsid w:val="007758E9"/>
    <w:rsid w:val="00786793"/>
    <w:rsid w:val="00790D2C"/>
    <w:rsid w:val="007935D5"/>
    <w:rsid w:val="007A0FBE"/>
    <w:rsid w:val="007B1215"/>
    <w:rsid w:val="007D1610"/>
    <w:rsid w:val="007E48CC"/>
    <w:rsid w:val="007F6123"/>
    <w:rsid w:val="0080325F"/>
    <w:rsid w:val="008062E5"/>
    <w:rsid w:val="00812DC9"/>
    <w:rsid w:val="008412F6"/>
    <w:rsid w:val="00841BDF"/>
    <w:rsid w:val="0084609A"/>
    <w:rsid w:val="00846E18"/>
    <w:rsid w:val="008900A8"/>
    <w:rsid w:val="008955AC"/>
    <w:rsid w:val="008F4FCE"/>
    <w:rsid w:val="00907386"/>
    <w:rsid w:val="009113FF"/>
    <w:rsid w:val="00933DBE"/>
    <w:rsid w:val="00936A53"/>
    <w:rsid w:val="009451B1"/>
    <w:rsid w:val="00945B72"/>
    <w:rsid w:val="00953806"/>
    <w:rsid w:val="00957799"/>
    <w:rsid w:val="00962045"/>
    <w:rsid w:val="00966622"/>
    <w:rsid w:val="009C2DE1"/>
    <w:rsid w:val="009C396C"/>
    <w:rsid w:val="009E6157"/>
    <w:rsid w:val="009F5543"/>
    <w:rsid w:val="009F58E1"/>
    <w:rsid w:val="009F5FA7"/>
    <w:rsid w:val="00A039B5"/>
    <w:rsid w:val="00A04EF3"/>
    <w:rsid w:val="00A160B5"/>
    <w:rsid w:val="00A24AC2"/>
    <w:rsid w:val="00A24D5F"/>
    <w:rsid w:val="00A61AC0"/>
    <w:rsid w:val="00A77AC0"/>
    <w:rsid w:val="00A918E4"/>
    <w:rsid w:val="00AA7B9B"/>
    <w:rsid w:val="00AD5ED7"/>
    <w:rsid w:val="00AE0C26"/>
    <w:rsid w:val="00AF399C"/>
    <w:rsid w:val="00AF4347"/>
    <w:rsid w:val="00AF5FE7"/>
    <w:rsid w:val="00B031B2"/>
    <w:rsid w:val="00B24BA6"/>
    <w:rsid w:val="00B27347"/>
    <w:rsid w:val="00B5098A"/>
    <w:rsid w:val="00B709DD"/>
    <w:rsid w:val="00B73B00"/>
    <w:rsid w:val="00B84243"/>
    <w:rsid w:val="00BA2DB5"/>
    <w:rsid w:val="00BD378C"/>
    <w:rsid w:val="00BE3431"/>
    <w:rsid w:val="00C02282"/>
    <w:rsid w:val="00C13BA6"/>
    <w:rsid w:val="00C20FA6"/>
    <w:rsid w:val="00C22D3C"/>
    <w:rsid w:val="00C440F8"/>
    <w:rsid w:val="00C87FB1"/>
    <w:rsid w:val="00CB1A12"/>
    <w:rsid w:val="00CE53AB"/>
    <w:rsid w:val="00CE57E4"/>
    <w:rsid w:val="00D02EF1"/>
    <w:rsid w:val="00D176EB"/>
    <w:rsid w:val="00D60543"/>
    <w:rsid w:val="00D67D80"/>
    <w:rsid w:val="00D806D3"/>
    <w:rsid w:val="00D9648C"/>
    <w:rsid w:val="00DB2443"/>
    <w:rsid w:val="00DB2F2A"/>
    <w:rsid w:val="00DC1C23"/>
    <w:rsid w:val="00DD51D2"/>
    <w:rsid w:val="00E01B4E"/>
    <w:rsid w:val="00E06102"/>
    <w:rsid w:val="00E22DDD"/>
    <w:rsid w:val="00E368FB"/>
    <w:rsid w:val="00E4383A"/>
    <w:rsid w:val="00E80EFB"/>
    <w:rsid w:val="00E94D82"/>
    <w:rsid w:val="00EC51E3"/>
    <w:rsid w:val="00EC698B"/>
    <w:rsid w:val="00ED782E"/>
    <w:rsid w:val="00F02021"/>
    <w:rsid w:val="00F10B17"/>
    <w:rsid w:val="00F210CA"/>
    <w:rsid w:val="00F53AD1"/>
    <w:rsid w:val="00F83116"/>
    <w:rsid w:val="00F8350A"/>
    <w:rsid w:val="00FA5092"/>
    <w:rsid w:val="00FA6672"/>
    <w:rsid w:val="00FB4221"/>
    <w:rsid w:val="00FB7547"/>
    <w:rsid w:val="00FD597A"/>
    <w:rsid w:val="00FE0FDC"/>
    <w:rsid w:val="00FE5959"/>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69DE9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C440F8"/>
    <w:rPr>
      <w:color w:val="954F72" w:themeColor="followedHyperlink"/>
      <w:u w:val="single"/>
    </w:rPr>
  </w:style>
  <w:style w:type="paragraph" w:styleId="PlainText">
    <w:name w:val="Plain Text"/>
    <w:basedOn w:val="Normal"/>
    <w:link w:val="PlainTextChar"/>
    <w:uiPriority w:val="99"/>
    <w:unhideWhenUsed/>
    <w:rsid w:val="007F6123"/>
    <w:pPr>
      <w:widowControl/>
    </w:pPr>
    <w:rPr>
      <w:rFonts w:ascii="Arial" w:eastAsiaTheme="minorHAnsi" w:hAnsi="Arial" w:cs="Arial"/>
      <w:snapToGrid/>
      <w:sz w:val="24"/>
      <w:szCs w:val="24"/>
    </w:rPr>
  </w:style>
  <w:style w:type="character" w:customStyle="1" w:styleId="PlainTextChar">
    <w:name w:val="Plain Text Char"/>
    <w:basedOn w:val="DefaultParagraphFont"/>
    <w:link w:val="PlainText"/>
    <w:uiPriority w:val="99"/>
    <w:rsid w:val="007F6123"/>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695036319">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18/03/15/2018-05042/adoption-and-foster-care-analysis-and-reporting-syste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federalregister.gov/documents/2016/12/14/2016-29366/adoption-and-foster-care-analysis-and-reporting-syste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f.hhs.gov/cb/research-data-technology/statistics-research/cw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c8e2510bf0800317521cbe2f2dcd13dc&amp;mc=true&amp;node=se45.4.1355_140&amp;rgn=div8"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f.hhs.gov/cb/research-data-technology/statistics-research/afca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eralregister.gov/documents/2019/04/19/2019-07827/adoption-and-foster-care-analysis-and-reporting-syste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93A1F-1164-4765-B050-B749A49FCF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1AB3669A-859E-4F3C-8BE2-135CFCFD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1715</Words>
  <Characters>10238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2020-05-04T19:38:00Z</dcterms:created>
  <dcterms:modified xsi:type="dcterms:W3CDTF">2020-05-05T06:39:00Z</dcterms:modified>
</cp:coreProperties>
</file>