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62ECD" w:rsidR="003544FD" w:rsidP="00662ECD" w:rsidRDefault="00805DA4" w14:paraId="3FFE53BC" w14:textId="399F4819">
      <w:pPr>
        <w:spacing w:after="360" w:line="240" w:lineRule="auto"/>
        <w:rPr>
          <w:rFonts w:cstheme="minorHAnsi"/>
        </w:rPr>
      </w:pPr>
      <w:r>
        <w:rPr>
          <w:rFonts w:cstheme="minorHAnsi"/>
          <w:b/>
        </w:rPr>
        <w:t>Summary</w:t>
      </w:r>
      <w:r w:rsidR="00831A7C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r w:rsidRPr="001B4781" w:rsidR="00DC4A43">
        <w:rPr>
          <w:rFonts w:cstheme="minorHAnsi"/>
        </w:rPr>
        <w:t xml:space="preserve">A 10-day </w:t>
      </w:r>
      <w:r w:rsidRPr="001B4781" w:rsidR="00831A7C">
        <w:rPr>
          <w:rFonts w:cstheme="minorHAnsi"/>
        </w:rPr>
        <w:t>n</w:t>
      </w:r>
      <w:r w:rsidRPr="001B4781" w:rsidR="00DC4A43">
        <w:rPr>
          <w:rFonts w:cstheme="minorHAnsi"/>
        </w:rPr>
        <w:t xml:space="preserve">otice </w:t>
      </w:r>
      <w:r w:rsidRPr="001B4781" w:rsidR="00831A7C">
        <w:rPr>
          <w:rFonts w:cstheme="minorHAnsi"/>
        </w:rPr>
        <w:t xml:space="preserve">was </w:t>
      </w:r>
      <w:r w:rsidRPr="001B4781" w:rsidR="00DC4A43">
        <w:rPr>
          <w:rFonts w:cstheme="minorHAnsi"/>
        </w:rPr>
        <w:t>published in the Federal Register on May 28, 2020, vol. 85, No. 103</w:t>
      </w:r>
      <w:proofErr w:type="gramStart"/>
      <w:r w:rsidRPr="001B4781" w:rsidR="00DC4A43">
        <w:rPr>
          <w:rFonts w:cstheme="minorHAnsi"/>
        </w:rPr>
        <w:t>;</w:t>
      </w:r>
      <w:proofErr w:type="gramEnd"/>
      <w:r w:rsidRPr="001B4781" w:rsidR="00DC4A43">
        <w:rPr>
          <w:rFonts w:cstheme="minorHAnsi"/>
        </w:rPr>
        <w:t xml:space="preserve"> pp. 32041-42.  There was one public comment</w:t>
      </w:r>
      <w:r w:rsidR="0011125B">
        <w:rPr>
          <w:rFonts w:cstheme="minorHAnsi"/>
        </w:rPr>
        <w:t>er with multiple requests and comments</w:t>
      </w:r>
      <w:proofErr w:type="gramStart"/>
      <w:r w:rsidRPr="001B4781" w:rsidR="00DC4A43">
        <w:rPr>
          <w:rFonts w:cstheme="minorHAnsi"/>
        </w:rPr>
        <w:t xml:space="preserve">. </w:t>
      </w:r>
      <w:proofErr w:type="gramEnd"/>
      <w:r w:rsidRPr="001B4781" w:rsidR="00DC4A43">
        <w:rPr>
          <w:rFonts w:cstheme="minorHAnsi"/>
        </w:rPr>
        <w:t xml:space="preserve">The commenter is requesting that HRSA: 1) revise the requirement for submission of the Coronavirus 2019 (COVID-19) Data Report (CDR) module from monthly to quarterly; 2) extend the due date for the first post-award </w:t>
      </w:r>
      <w:r w:rsidRPr="00662ECD" w:rsidR="00DC4A43">
        <w:rPr>
          <w:rFonts w:cstheme="minorHAnsi"/>
        </w:rPr>
        <w:t xml:space="preserve">report by 30 days; and 3) provide </w:t>
      </w:r>
      <w:r w:rsidRPr="00662ECD" w:rsidR="00010131">
        <w:rPr>
          <w:rFonts w:cstheme="minorHAnsi"/>
        </w:rPr>
        <w:t xml:space="preserve">additional information on </w:t>
      </w:r>
      <w:r w:rsidRPr="00662ECD" w:rsidR="00DC4A43">
        <w:rPr>
          <w:rFonts w:cstheme="minorHAnsi"/>
        </w:rPr>
        <w:t>reporting data</w:t>
      </w:r>
      <w:r w:rsidRPr="00662ECD" w:rsidR="002B21FC">
        <w:rPr>
          <w:rFonts w:cstheme="minorHAnsi"/>
        </w:rPr>
        <w:t xml:space="preserve"> to RWC</w:t>
      </w:r>
      <w:r w:rsidRPr="00662ECD" w:rsidR="00DC4A43">
        <w:rPr>
          <w:rFonts w:cstheme="minorHAnsi"/>
        </w:rPr>
        <w:t>.</w:t>
      </w:r>
    </w:p>
    <w:p w:rsidRPr="00662ECD" w:rsidR="00010131" w:rsidP="00CC07BC" w:rsidRDefault="003A47D2" w14:paraId="1ADF3A7A" w14:textId="7D01435F">
      <w:pPr>
        <w:spacing w:after="120" w:line="240" w:lineRule="auto"/>
        <w:rPr>
          <w:rFonts w:cstheme="minorHAnsi"/>
          <w:b/>
          <w:i/>
        </w:rPr>
      </w:pPr>
      <w:r w:rsidRPr="00662ECD">
        <w:rPr>
          <w:rFonts w:cstheme="minorHAnsi"/>
          <w:b/>
          <w:i/>
        </w:rPr>
        <w:t>R</w:t>
      </w:r>
      <w:r w:rsidRPr="00662ECD" w:rsidR="00010131">
        <w:rPr>
          <w:rFonts w:cstheme="minorHAnsi"/>
          <w:b/>
          <w:i/>
        </w:rPr>
        <w:t>equest #1:</w:t>
      </w:r>
      <w:r w:rsidRPr="00662ECD" w:rsidR="00FA3B80">
        <w:rPr>
          <w:rFonts w:cstheme="minorHAnsi"/>
          <w:b/>
          <w:i/>
        </w:rPr>
        <w:t xml:space="preserve"> Revise the requirement for submission of the C</w:t>
      </w:r>
      <w:r w:rsidRPr="00662ECD" w:rsidR="002B21FC">
        <w:rPr>
          <w:rFonts w:cstheme="minorHAnsi"/>
          <w:b/>
          <w:i/>
        </w:rPr>
        <w:t>DR</w:t>
      </w:r>
      <w:r w:rsidRPr="00662ECD" w:rsidR="00FA3B80">
        <w:rPr>
          <w:rFonts w:cstheme="minorHAnsi"/>
          <w:b/>
          <w:i/>
        </w:rPr>
        <w:t xml:space="preserve"> module from monthly to quarterly to better align with the current R</w:t>
      </w:r>
      <w:r w:rsidRPr="00662ECD" w:rsidR="002B21FC">
        <w:rPr>
          <w:rFonts w:cstheme="minorHAnsi"/>
          <w:b/>
          <w:i/>
        </w:rPr>
        <w:t>yan White HIV/AIDS Program (R</w:t>
      </w:r>
      <w:r w:rsidRPr="00662ECD" w:rsidR="00FA3B80">
        <w:rPr>
          <w:rFonts w:cstheme="minorHAnsi"/>
          <w:b/>
          <w:i/>
        </w:rPr>
        <w:t>WHAP</w:t>
      </w:r>
      <w:r w:rsidRPr="00662ECD" w:rsidR="002B21FC">
        <w:rPr>
          <w:rFonts w:cstheme="minorHAnsi"/>
          <w:b/>
          <w:i/>
        </w:rPr>
        <w:t>)</w:t>
      </w:r>
      <w:r w:rsidRPr="00662ECD" w:rsidR="00FA3B80">
        <w:rPr>
          <w:rFonts w:cstheme="minorHAnsi"/>
          <w:b/>
          <w:i/>
        </w:rPr>
        <w:t xml:space="preserve"> grant and </w:t>
      </w:r>
      <w:proofErr w:type="spellStart"/>
      <w:r w:rsidRPr="00662ECD" w:rsidR="00FA3B80">
        <w:rPr>
          <w:rFonts w:cstheme="minorHAnsi"/>
          <w:b/>
          <w:i/>
        </w:rPr>
        <w:t>subgrant</w:t>
      </w:r>
      <w:proofErr w:type="spellEnd"/>
      <w:r w:rsidRPr="00662ECD" w:rsidR="00FA3B80">
        <w:rPr>
          <w:rFonts w:cstheme="minorHAnsi"/>
          <w:b/>
          <w:i/>
        </w:rPr>
        <w:t xml:space="preserve"> reporting requirements</w:t>
      </w:r>
    </w:p>
    <w:p w:rsidR="00541034" w:rsidP="00CC07BC" w:rsidRDefault="002B21FC" w14:paraId="21B1F89E" w14:textId="3F318A2A">
      <w:pPr>
        <w:spacing w:after="120" w:line="240" w:lineRule="auto"/>
        <w:rPr>
          <w:rFonts w:cstheme="minorHAnsi"/>
        </w:rPr>
      </w:pPr>
      <w:r>
        <w:rPr>
          <w:rFonts w:cstheme="minorHAnsi"/>
          <w:b/>
        </w:rPr>
        <w:t>HRSA HAB</w:t>
      </w:r>
      <w:r w:rsidRPr="00805DA4" w:rsidR="003A47D2">
        <w:rPr>
          <w:rFonts w:cstheme="minorHAnsi"/>
          <w:b/>
        </w:rPr>
        <w:t xml:space="preserve"> Response to Request #1:</w:t>
      </w:r>
      <w:r w:rsidRPr="00945D7B" w:rsidR="003A47D2">
        <w:rPr>
          <w:rFonts w:cstheme="minorHAnsi"/>
          <w:b/>
          <w:i/>
        </w:rPr>
        <w:t xml:space="preserve"> </w:t>
      </w:r>
      <w:r w:rsidRPr="00945D7B" w:rsidR="00CC07BC">
        <w:rPr>
          <w:rFonts w:cstheme="minorHAnsi"/>
          <w:b/>
          <w:i/>
        </w:rPr>
        <w:t xml:space="preserve"> </w:t>
      </w:r>
      <w:r w:rsidR="00541034">
        <w:rPr>
          <w:rFonts w:cstheme="minorHAnsi"/>
        </w:rPr>
        <w:t>Thank you for your comment</w:t>
      </w:r>
      <w:proofErr w:type="gramStart"/>
      <w:r w:rsidR="00541034">
        <w:rPr>
          <w:rFonts w:cstheme="minorHAnsi"/>
        </w:rPr>
        <w:t>.</w:t>
      </w:r>
      <w:r w:rsidR="009E609E">
        <w:rPr>
          <w:rFonts w:cstheme="minorHAnsi"/>
          <w:b/>
        </w:rPr>
        <w:t xml:space="preserve"> </w:t>
      </w:r>
      <w:proofErr w:type="gramEnd"/>
      <w:r w:rsidR="00541034">
        <w:rPr>
          <w:rFonts w:cstheme="minorHAnsi"/>
        </w:rPr>
        <w:t xml:space="preserve">In order to meet required reports mandated in the </w:t>
      </w:r>
      <w:r w:rsidRPr="00CC07BC" w:rsidR="00CC07BC">
        <w:rPr>
          <w:rFonts w:cstheme="minorHAnsi"/>
        </w:rPr>
        <w:t>Coronavirus Aid, Relief, and Economic Security (CARES) Act</w:t>
      </w:r>
      <w:r w:rsidR="00541034">
        <w:rPr>
          <w:rFonts w:cstheme="minorHAnsi"/>
        </w:rPr>
        <w:t xml:space="preserve">, the CDR reports are due monthly.  </w:t>
      </w:r>
    </w:p>
    <w:p w:rsidR="00D55E51" w:rsidP="00CC07BC" w:rsidRDefault="00541034" w14:paraId="3C7474E5" w14:textId="669364D9">
      <w:pPr>
        <w:spacing w:after="120" w:line="240" w:lineRule="auto"/>
        <w:rPr>
          <w:rFonts w:cstheme="minorHAnsi"/>
        </w:rPr>
      </w:pPr>
      <w:r>
        <w:rPr>
          <w:rFonts w:cstheme="minorHAnsi"/>
        </w:rPr>
        <w:t>T</w:t>
      </w:r>
      <w:r w:rsidR="00E361C2">
        <w:rPr>
          <w:rFonts w:cstheme="minorHAnsi"/>
        </w:rPr>
        <w:t xml:space="preserve">he Commenter </w:t>
      </w:r>
      <w:r w:rsidR="00BA2DDB">
        <w:rPr>
          <w:rFonts w:cstheme="minorHAnsi"/>
        </w:rPr>
        <w:t xml:space="preserve">included </w:t>
      </w:r>
      <w:r w:rsidR="00CC61C0">
        <w:rPr>
          <w:rFonts w:cstheme="minorHAnsi"/>
        </w:rPr>
        <w:t xml:space="preserve">several </w:t>
      </w:r>
      <w:r w:rsidR="00BA2DDB">
        <w:rPr>
          <w:rFonts w:cstheme="minorHAnsi"/>
        </w:rPr>
        <w:t xml:space="preserve">supporting </w:t>
      </w:r>
      <w:r w:rsidR="00CC61C0">
        <w:rPr>
          <w:rFonts w:cstheme="minorHAnsi"/>
        </w:rPr>
        <w:t xml:space="preserve">statements </w:t>
      </w:r>
      <w:r w:rsidR="00BA2DDB">
        <w:rPr>
          <w:rFonts w:cstheme="minorHAnsi"/>
        </w:rPr>
        <w:t xml:space="preserve">for </w:t>
      </w:r>
      <w:r w:rsidR="00E361C2">
        <w:rPr>
          <w:rFonts w:cstheme="minorHAnsi"/>
        </w:rPr>
        <w:t xml:space="preserve">this </w:t>
      </w:r>
      <w:r w:rsidR="001B4781">
        <w:rPr>
          <w:rFonts w:cstheme="minorHAnsi"/>
        </w:rPr>
        <w:t>request that</w:t>
      </w:r>
      <w:r w:rsidR="00BA2DDB">
        <w:rPr>
          <w:rFonts w:cstheme="minorHAnsi"/>
        </w:rPr>
        <w:t xml:space="preserve"> require clarification from HRSA HAB.  </w:t>
      </w:r>
      <w:r w:rsidR="00CC61C0">
        <w:rPr>
          <w:rFonts w:cstheme="minorHAnsi"/>
        </w:rPr>
        <w:t xml:space="preserve">Please note the following: </w:t>
      </w:r>
    </w:p>
    <w:p w:rsidR="0032277B" w:rsidP="0032277B" w:rsidRDefault="0032277B" w14:paraId="5AB53960" w14:textId="7777777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cstheme="minorHAnsi"/>
        </w:rPr>
      </w:pPr>
      <w:r w:rsidRPr="00D55E51">
        <w:rPr>
          <w:rFonts w:cstheme="minorHAnsi"/>
          <w:b/>
        </w:rPr>
        <w:t>Statement</w:t>
      </w:r>
      <w:r>
        <w:rPr>
          <w:rFonts w:cstheme="minorHAnsi"/>
          <w:b/>
        </w:rPr>
        <w:t xml:space="preserve"> #1</w:t>
      </w:r>
      <w:r w:rsidRPr="00D55E51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 w:rsidRPr="00D55E51">
        <w:rPr>
          <w:rFonts w:cstheme="minorHAnsi"/>
        </w:rPr>
        <w:t xml:space="preserve"> “Many of our members that received CARES Act RWHAP funds believe that this estimate [average of two (2) hours] is unrealistic and greatly understated.</w:t>
      </w:r>
      <w:r>
        <w:rPr>
          <w:rFonts w:cstheme="minorHAnsi"/>
        </w:rPr>
        <w:t>”</w:t>
      </w:r>
      <w:r w:rsidRPr="00D55E51">
        <w:rPr>
          <w:rFonts w:cstheme="minorHAnsi"/>
        </w:rPr>
        <w:t xml:space="preserve"> </w:t>
      </w:r>
    </w:p>
    <w:p w:rsidRPr="00C91B7B" w:rsidR="00C91B7B" w:rsidP="005D0E04" w:rsidRDefault="002B21FC" w14:paraId="7567086A" w14:textId="3B07138A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cstheme="minorHAnsi"/>
          <w:b/>
        </w:rPr>
      </w:pPr>
      <w:r>
        <w:rPr>
          <w:rFonts w:cstheme="minorHAnsi"/>
          <w:b/>
        </w:rPr>
        <w:t>HRSA HAB</w:t>
      </w:r>
      <w:r w:rsidRPr="00D55E51" w:rsidR="0032277B">
        <w:rPr>
          <w:rFonts w:cstheme="minorHAnsi"/>
          <w:b/>
        </w:rPr>
        <w:t xml:space="preserve"> Re</w:t>
      </w:r>
      <w:r w:rsidR="0032277B">
        <w:rPr>
          <w:rFonts w:cstheme="minorHAnsi"/>
          <w:b/>
        </w:rPr>
        <w:t>s</w:t>
      </w:r>
      <w:r w:rsidRPr="00D55E51" w:rsidR="0032277B">
        <w:rPr>
          <w:rFonts w:cstheme="minorHAnsi"/>
          <w:b/>
        </w:rPr>
        <w:t xml:space="preserve">ponse: </w:t>
      </w:r>
      <w:r w:rsidR="0032277B">
        <w:rPr>
          <w:rFonts w:cstheme="minorHAnsi"/>
        </w:rPr>
        <w:t xml:space="preserve">The average burden </w:t>
      </w:r>
      <w:r w:rsidR="00E66D18">
        <w:rPr>
          <w:rFonts w:cstheme="minorHAnsi"/>
        </w:rPr>
        <w:t xml:space="preserve">estimate </w:t>
      </w:r>
      <w:r w:rsidR="0032277B">
        <w:rPr>
          <w:rFonts w:cstheme="minorHAnsi"/>
        </w:rPr>
        <w:t xml:space="preserve">of 2 hours </w:t>
      </w:r>
      <w:r w:rsidR="00E66D18">
        <w:rPr>
          <w:rFonts w:cstheme="minorHAnsi"/>
        </w:rPr>
        <w:t xml:space="preserve">is </w:t>
      </w:r>
      <w:r w:rsidR="0032277B">
        <w:rPr>
          <w:rFonts w:cstheme="minorHAnsi"/>
        </w:rPr>
        <w:t xml:space="preserve">based on pilot data for </w:t>
      </w:r>
      <w:r w:rsidR="005D0E04">
        <w:rPr>
          <w:rFonts w:cstheme="minorHAnsi"/>
        </w:rPr>
        <w:t xml:space="preserve">the RWHAP Ending the HIV Epidemic (EHE) </w:t>
      </w:r>
      <w:r w:rsidRPr="005D0E04" w:rsidR="005D0E04">
        <w:rPr>
          <w:rFonts w:cstheme="minorHAnsi"/>
        </w:rPr>
        <w:t>Initiative Triannual Module</w:t>
      </w:r>
      <w:r w:rsidR="005D0E04">
        <w:rPr>
          <w:rFonts w:cstheme="minorHAnsi"/>
        </w:rPr>
        <w:t xml:space="preserve"> </w:t>
      </w:r>
      <w:r w:rsidR="00C91B7B">
        <w:rPr>
          <w:rFonts w:cstheme="minorHAnsi"/>
        </w:rPr>
        <w:t xml:space="preserve">and </w:t>
      </w:r>
      <w:r w:rsidR="00541034">
        <w:rPr>
          <w:rFonts w:cstheme="minorHAnsi"/>
        </w:rPr>
        <w:t xml:space="preserve">the process it takes to develop reports in </w:t>
      </w:r>
      <w:r w:rsidR="007C2AE1">
        <w:rPr>
          <w:rFonts w:cstheme="minorHAnsi"/>
        </w:rPr>
        <w:t xml:space="preserve">HRSA HAB’s </w:t>
      </w:r>
      <w:proofErr w:type="spellStart"/>
      <w:r w:rsidR="00C91B7B">
        <w:rPr>
          <w:rFonts w:cstheme="minorHAnsi"/>
        </w:rPr>
        <w:t>CAREWare</w:t>
      </w:r>
      <w:proofErr w:type="spellEnd"/>
      <w:r w:rsidR="00C91B7B">
        <w:rPr>
          <w:rFonts w:cstheme="minorHAnsi"/>
        </w:rPr>
        <w:t xml:space="preserve"> – the reporting software used by </w:t>
      </w:r>
      <w:r w:rsidR="005D0E04">
        <w:rPr>
          <w:rFonts w:cstheme="minorHAnsi"/>
        </w:rPr>
        <w:t xml:space="preserve">the majority RWHAP providers </w:t>
      </w:r>
      <w:r w:rsidR="00C91B7B">
        <w:rPr>
          <w:rFonts w:cstheme="minorHAnsi"/>
        </w:rPr>
        <w:t xml:space="preserve">to submit data to HRSA </w:t>
      </w:r>
      <w:r w:rsidR="005D0E04">
        <w:rPr>
          <w:rFonts w:cstheme="minorHAnsi"/>
        </w:rPr>
        <w:t xml:space="preserve">HAB </w:t>
      </w:r>
      <w:r w:rsidR="00C91B7B">
        <w:rPr>
          <w:rFonts w:cstheme="minorHAnsi"/>
        </w:rPr>
        <w:t>for other RWHAP re</w:t>
      </w:r>
      <w:r w:rsidR="009E609E">
        <w:rPr>
          <w:rFonts w:cstheme="minorHAnsi"/>
        </w:rPr>
        <w:t>ports</w:t>
      </w:r>
      <w:proofErr w:type="gramStart"/>
      <w:r w:rsidR="0032277B">
        <w:rPr>
          <w:rFonts w:cstheme="minorHAnsi"/>
        </w:rPr>
        <w:t xml:space="preserve">. </w:t>
      </w:r>
      <w:proofErr w:type="gramEnd"/>
      <w:r w:rsidR="00541034">
        <w:rPr>
          <w:rFonts w:cstheme="minorHAnsi"/>
        </w:rPr>
        <w:t>Similar to the CDR, the EHE Initiative Triannual Module is a short survey that collects aggregate data on the number of clients by RWHAP service categories</w:t>
      </w:r>
      <w:proofErr w:type="gramStart"/>
      <w:r w:rsidR="00541034">
        <w:rPr>
          <w:rFonts w:cstheme="minorHAnsi"/>
        </w:rPr>
        <w:t xml:space="preserve">. </w:t>
      </w:r>
      <w:proofErr w:type="gramEnd"/>
      <w:r w:rsidR="00541034">
        <w:rPr>
          <w:rFonts w:cstheme="minorHAnsi"/>
        </w:rPr>
        <w:t xml:space="preserve">The average </w:t>
      </w:r>
      <w:proofErr w:type="gramStart"/>
      <w:r w:rsidR="00541034">
        <w:rPr>
          <w:rFonts w:cstheme="minorHAnsi"/>
        </w:rPr>
        <w:t>estimated</w:t>
      </w:r>
      <w:proofErr w:type="gramEnd"/>
      <w:r w:rsidR="00541034">
        <w:rPr>
          <w:rFonts w:cstheme="minorHAnsi"/>
        </w:rPr>
        <w:t xml:space="preserve"> time for RWHAP participants to complete this survey is 1.8 hours.</w:t>
      </w:r>
    </w:p>
    <w:p w:rsidR="0032277B" w:rsidP="0032277B" w:rsidRDefault="0032277B" w14:paraId="4331B97C" w14:textId="7777777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cstheme="minorHAnsi"/>
        </w:rPr>
      </w:pPr>
      <w:r w:rsidRPr="00D55E51">
        <w:rPr>
          <w:rFonts w:cstheme="minorHAnsi"/>
          <w:b/>
        </w:rPr>
        <w:t>Statement</w:t>
      </w:r>
      <w:r>
        <w:rPr>
          <w:rFonts w:cstheme="minorHAnsi"/>
          <w:b/>
        </w:rPr>
        <w:t xml:space="preserve"> #2</w:t>
      </w:r>
      <w:r w:rsidRPr="00D55E51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 w:rsidRPr="00D55E51">
        <w:rPr>
          <w:rFonts w:cstheme="minorHAnsi"/>
        </w:rPr>
        <w:t xml:space="preserve"> The additional monthly CDR would require clinics to collect </w:t>
      </w:r>
      <w:r w:rsidRPr="00777289">
        <w:rPr>
          <w:rFonts w:cstheme="minorHAnsi"/>
          <w:u w:val="single"/>
        </w:rPr>
        <w:t>client-level data</w:t>
      </w:r>
      <w:r w:rsidRPr="00D55E51">
        <w:rPr>
          <w:rFonts w:cstheme="minorHAnsi"/>
        </w:rPr>
        <w:t xml:space="preserve"> on </w:t>
      </w:r>
      <w:r w:rsidRPr="00777289">
        <w:rPr>
          <w:rFonts w:cstheme="minorHAnsi"/>
          <w:u w:val="single"/>
        </w:rPr>
        <w:t>new categories of services and patients</w:t>
      </w:r>
      <w:r w:rsidRPr="00D55E51">
        <w:rPr>
          <w:rFonts w:cstheme="minorHAnsi"/>
        </w:rPr>
        <w:t xml:space="preserve">.” </w:t>
      </w:r>
    </w:p>
    <w:p w:rsidRPr="00EC1EB0" w:rsidR="002B6E4A" w:rsidP="00217F92" w:rsidRDefault="002B21FC" w14:paraId="65A598CB" w14:textId="7F54AAC3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cstheme="minorHAnsi"/>
          <w:b/>
          <w:i/>
        </w:rPr>
      </w:pPr>
      <w:r w:rsidRPr="00217F92">
        <w:rPr>
          <w:rFonts w:cstheme="minorHAnsi"/>
          <w:b/>
        </w:rPr>
        <w:t>HRSA HAB</w:t>
      </w:r>
      <w:r w:rsidRPr="00217F92" w:rsidR="0032277B">
        <w:rPr>
          <w:rFonts w:cstheme="minorHAnsi"/>
          <w:b/>
        </w:rPr>
        <w:t xml:space="preserve"> Re</w:t>
      </w:r>
      <w:r w:rsidRPr="00217F92">
        <w:rPr>
          <w:rFonts w:cstheme="minorHAnsi"/>
          <w:b/>
        </w:rPr>
        <w:t>s</w:t>
      </w:r>
      <w:r w:rsidRPr="00217F92" w:rsidR="0032277B">
        <w:rPr>
          <w:rFonts w:cstheme="minorHAnsi"/>
          <w:b/>
        </w:rPr>
        <w:t>po</w:t>
      </w:r>
      <w:r w:rsidRPr="00217F92">
        <w:rPr>
          <w:rFonts w:cstheme="minorHAnsi"/>
          <w:b/>
        </w:rPr>
        <w:t>nse</w:t>
      </w:r>
      <w:r w:rsidRPr="00217F92" w:rsidR="0032277B">
        <w:rPr>
          <w:rFonts w:cstheme="minorHAnsi"/>
          <w:b/>
        </w:rPr>
        <w:t xml:space="preserve">: </w:t>
      </w:r>
      <w:r w:rsidRPr="00EC1EB0" w:rsidR="00D801FE">
        <w:rPr>
          <w:rFonts w:cstheme="minorHAnsi"/>
        </w:rPr>
        <w:t>For the CDR,</w:t>
      </w:r>
      <w:r w:rsidRPr="00217F92" w:rsidR="00D801FE">
        <w:rPr>
          <w:rFonts w:cstheme="minorHAnsi"/>
          <w:b/>
        </w:rPr>
        <w:t xml:space="preserve"> </w:t>
      </w:r>
      <w:r w:rsidRPr="00217F92" w:rsidR="001A3E69">
        <w:rPr>
          <w:rFonts w:cstheme="minorHAnsi"/>
        </w:rPr>
        <w:t xml:space="preserve">RWHAP </w:t>
      </w:r>
      <w:r w:rsidRPr="00217F92" w:rsidR="00D11B24">
        <w:rPr>
          <w:rFonts w:cstheme="minorHAnsi"/>
        </w:rPr>
        <w:t>provider</w:t>
      </w:r>
      <w:r w:rsidRPr="00217F92" w:rsidR="001A3E69">
        <w:rPr>
          <w:rFonts w:cstheme="minorHAnsi"/>
        </w:rPr>
        <w:t>s</w:t>
      </w:r>
      <w:r w:rsidRPr="00217F92" w:rsidR="002B6E4A">
        <w:rPr>
          <w:rFonts w:cstheme="minorHAnsi"/>
        </w:rPr>
        <w:t xml:space="preserve"> will </w:t>
      </w:r>
      <w:r w:rsidRPr="00217F92" w:rsidR="001A3E69">
        <w:rPr>
          <w:rFonts w:cstheme="minorHAnsi"/>
        </w:rPr>
        <w:t xml:space="preserve">report </w:t>
      </w:r>
      <w:r w:rsidRPr="00217F92" w:rsidR="002B6E4A">
        <w:rPr>
          <w:rFonts w:cstheme="minorHAnsi"/>
          <w:u w:val="single"/>
        </w:rPr>
        <w:t>aggregate-level</w:t>
      </w:r>
      <w:r w:rsidRPr="00217F92" w:rsidR="002B6E4A">
        <w:rPr>
          <w:rFonts w:cstheme="minorHAnsi"/>
        </w:rPr>
        <w:t xml:space="preserve"> data </w:t>
      </w:r>
      <w:r w:rsidRPr="00217F92" w:rsidR="00D801FE">
        <w:rPr>
          <w:rFonts w:cstheme="minorHAnsi"/>
        </w:rPr>
        <w:t>for</w:t>
      </w:r>
      <w:r w:rsidRPr="00217F92" w:rsidR="002B6E4A">
        <w:rPr>
          <w:rFonts w:cstheme="minorHAnsi"/>
        </w:rPr>
        <w:t xml:space="preserve"> </w:t>
      </w:r>
      <w:r w:rsidRPr="00217F92" w:rsidR="002B6E4A">
        <w:rPr>
          <w:rFonts w:cstheme="minorHAnsi"/>
          <w:u w:val="single"/>
        </w:rPr>
        <w:t xml:space="preserve">existing </w:t>
      </w:r>
      <w:r w:rsidRPr="00217F92" w:rsidR="002B6E4A">
        <w:rPr>
          <w:rFonts w:cstheme="minorHAnsi"/>
        </w:rPr>
        <w:t>RWHAP service categorie</w:t>
      </w:r>
      <w:r w:rsidRPr="00217F92" w:rsidR="00EE637D">
        <w:rPr>
          <w:rFonts w:cstheme="minorHAnsi"/>
        </w:rPr>
        <w:t>s</w:t>
      </w:r>
      <w:r w:rsidRPr="00217F92" w:rsidR="00A94D92">
        <w:rPr>
          <w:rFonts w:cstheme="minorHAnsi"/>
        </w:rPr>
        <w:t xml:space="preserve"> as outlined </w:t>
      </w:r>
      <w:r w:rsidRPr="00EC1EB0" w:rsidR="00A94D92">
        <w:rPr>
          <w:rFonts w:cstheme="minorHAnsi"/>
          <w:i/>
        </w:rPr>
        <w:t>in P</w:t>
      </w:r>
      <w:r w:rsidRPr="00914DC8" w:rsidR="00A94D92">
        <w:rPr>
          <w:rFonts w:cstheme="minorHAnsi"/>
          <w:i/>
        </w:rPr>
        <w:t>CN 16-02</w:t>
      </w:r>
      <w:r w:rsidRPr="00217F92" w:rsidR="00A94D92">
        <w:rPr>
          <w:rFonts w:cstheme="minorHAnsi"/>
          <w:i/>
        </w:rPr>
        <w:t>_</w:t>
      </w:r>
      <w:r w:rsidRPr="00217F92" w:rsidR="00217F92">
        <w:rPr>
          <w:rFonts w:cstheme="minorHAnsi"/>
          <w:i/>
        </w:rPr>
        <w:t>Ryan White HIV/AIDS Program Services: Eligible Individuals &amp; Allowable Uses of Funds</w:t>
      </w:r>
      <w:r w:rsidRPr="00217F92" w:rsidR="002B6E4A">
        <w:rPr>
          <w:rFonts w:cstheme="minorHAnsi"/>
          <w:i/>
        </w:rPr>
        <w:t>.</w:t>
      </w:r>
    </w:p>
    <w:p w:rsidRPr="0032277B" w:rsidR="0032277B" w:rsidP="0032277B" w:rsidRDefault="0032277B" w14:paraId="1CE3A048" w14:textId="7777777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cstheme="minorHAnsi"/>
        </w:rPr>
      </w:pPr>
      <w:r>
        <w:rPr>
          <w:b/>
        </w:rPr>
        <w:t xml:space="preserve">Statement #3: </w:t>
      </w:r>
      <w:r>
        <w:t>“</w:t>
      </w:r>
      <w:r w:rsidRPr="00B11B75">
        <w:t>HRSA is requiring recipients to prepare and submit additional COVID-19 Allocation and Expenditure reports.</w:t>
      </w:r>
      <w:r>
        <w:t>”</w:t>
      </w:r>
    </w:p>
    <w:p w:rsidRPr="00EC1EB0" w:rsidR="006C2A8F" w:rsidP="00662ECD" w:rsidRDefault="001A3E69" w14:paraId="3829D9E9" w14:textId="4B77280C">
      <w:pPr>
        <w:pStyle w:val="ListParagraph"/>
        <w:numPr>
          <w:ilvl w:val="1"/>
          <w:numId w:val="1"/>
        </w:numPr>
        <w:spacing w:after="360" w:line="240" w:lineRule="auto"/>
        <w:contextualSpacing w:val="0"/>
        <w:rPr>
          <w:rFonts w:cstheme="minorHAnsi"/>
        </w:rPr>
      </w:pPr>
      <w:r>
        <w:rPr>
          <w:rFonts w:cstheme="minorHAnsi"/>
          <w:b/>
        </w:rPr>
        <w:t>HRSA HAB</w:t>
      </w:r>
      <w:r w:rsidRPr="002B6E4A">
        <w:rPr>
          <w:rFonts w:cstheme="minorHAnsi"/>
          <w:b/>
        </w:rPr>
        <w:t xml:space="preserve"> Re</w:t>
      </w:r>
      <w:r>
        <w:rPr>
          <w:rFonts w:cstheme="minorHAnsi"/>
          <w:b/>
        </w:rPr>
        <w:t>s</w:t>
      </w:r>
      <w:r w:rsidRPr="002B6E4A">
        <w:rPr>
          <w:rFonts w:cstheme="minorHAnsi"/>
          <w:b/>
        </w:rPr>
        <w:t>po</w:t>
      </w:r>
      <w:r>
        <w:rPr>
          <w:rFonts w:cstheme="minorHAnsi"/>
          <w:b/>
        </w:rPr>
        <w:t>nse:</w:t>
      </w:r>
      <w:r w:rsidRPr="002B6E4A">
        <w:t xml:space="preserve"> </w:t>
      </w:r>
      <w:r w:rsidRPr="002B6E4A" w:rsidR="002B6E4A">
        <w:t xml:space="preserve">The </w:t>
      </w:r>
      <w:r w:rsidR="00594181">
        <w:t>a</w:t>
      </w:r>
      <w:r w:rsidRPr="002B6E4A" w:rsidR="0032277B">
        <w:t xml:space="preserve">llocation and </w:t>
      </w:r>
      <w:r w:rsidR="00594181">
        <w:t>e</w:t>
      </w:r>
      <w:r w:rsidRPr="002B6E4A" w:rsidR="0032277B">
        <w:t>xpenditure</w:t>
      </w:r>
      <w:r w:rsidR="00594181">
        <w:t xml:space="preserve"> (A&amp;E)</w:t>
      </w:r>
      <w:r w:rsidRPr="002B6E4A" w:rsidR="0032277B">
        <w:t xml:space="preserve"> report</w:t>
      </w:r>
      <w:r w:rsidR="006C2A8F">
        <w:t xml:space="preserve">s are a required </w:t>
      </w:r>
      <w:r w:rsidR="00577436">
        <w:t xml:space="preserve">by section 15011 of the CARES Act. </w:t>
      </w:r>
    </w:p>
    <w:p w:rsidRPr="00662ECD" w:rsidR="00010131" w:rsidP="0035513A" w:rsidRDefault="00010131" w14:paraId="2262ED6A" w14:textId="24E06D42">
      <w:pPr>
        <w:keepNext/>
        <w:spacing w:after="120" w:line="240" w:lineRule="auto"/>
        <w:rPr>
          <w:rFonts w:cstheme="minorHAnsi"/>
          <w:b/>
          <w:i/>
        </w:rPr>
      </w:pPr>
      <w:r w:rsidRPr="00662ECD">
        <w:rPr>
          <w:rFonts w:cstheme="minorHAnsi"/>
          <w:b/>
          <w:i/>
        </w:rPr>
        <w:t>Request #2:</w:t>
      </w:r>
      <w:r w:rsidRPr="00662ECD" w:rsidR="00FA3B80">
        <w:rPr>
          <w:rFonts w:cstheme="minorHAnsi"/>
          <w:b/>
          <w:i/>
        </w:rPr>
        <w:t xml:space="preserve"> Extend the due date for the first post-award report by 30 days</w:t>
      </w:r>
      <w:r w:rsidRPr="00662ECD" w:rsidR="00662ECD">
        <w:rPr>
          <w:rFonts w:cstheme="minorHAnsi"/>
          <w:b/>
          <w:i/>
        </w:rPr>
        <w:t>.</w:t>
      </w:r>
    </w:p>
    <w:p w:rsidR="009D0CAC" w:rsidP="009D0CAC" w:rsidRDefault="002B21FC" w14:paraId="513E3B95" w14:textId="77777777">
      <w:pPr>
        <w:spacing w:after="120" w:line="240" w:lineRule="auto"/>
      </w:pPr>
      <w:r w:rsidRPr="00914DC8">
        <w:rPr>
          <w:rFonts w:cstheme="minorHAnsi"/>
          <w:b/>
        </w:rPr>
        <w:t>HRSA HAB</w:t>
      </w:r>
      <w:r w:rsidRPr="00914DC8" w:rsidR="003A47D2">
        <w:rPr>
          <w:rFonts w:cstheme="minorHAnsi"/>
          <w:b/>
        </w:rPr>
        <w:t xml:space="preserve"> Response to Request #2: </w:t>
      </w:r>
      <w:r w:rsidRPr="00914DC8" w:rsidR="00945D7B">
        <w:rPr>
          <w:rFonts w:cstheme="minorHAnsi"/>
          <w:b/>
        </w:rPr>
        <w:t xml:space="preserve"> </w:t>
      </w:r>
      <w:r w:rsidRPr="00914DC8" w:rsidR="002809E1">
        <w:rPr>
          <w:rFonts w:cstheme="minorHAnsi"/>
        </w:rPr>
        <w:t xml:space="preserve">Unfortunately due to the </w:t>
      </w:r>
      <w:r w:rsidRPr="00914DC8" w:rsidR="00945D7B">
        <w:t>CARES Act</w:t>
      </w:r>
      <w:r w:rsidRPr="00914DC8" w:rsidR="00D24732">
        <w:t xml:space="preserve"> reporting deadlines (e.g., the first report is due to the Health and Human Services and Congress no later </w:t>
      </w:r>
      <w:r w:rsidR="00D047F2">
        <w:t>than 10 days after the end of the CY quarter (</w:t>
      </w:r>
      <w:r w:rsidRPr="00914DC8" w:rsidR="00D24732">
        <w:t xml:space="preserve">June 30, 2020), the due date </w:t>
      </w:r>
      <w:proofErr w:type="gramStart"/>
      <w:r w:rsidRPr="00914DC8" w:rsidR="00D24732">
        <w:t>cannot be extended</w:t>
      </w:r>
      <w:proofErr w:type="gramEnd"/>
      <w:r w:rsidRPr="00914DC8" w:rsidR="00D24732">
        <w:t xml:space="preserve">. </w:t>
      </w:r>
    </w:p>
    <w:p w:rsidR="00FC0BB4" w:rsidP="009D0CAC" w:rsidRDefault="0005361B" w14:paraId="7EE3E83C" w14:textId="115A5366">
      <w:pPr>
        <w:spacing w:after="240" w:line="240" w:lineRule="auto"/>
        <w:rPr>
          <w:rFonts w:cstheme="minorHAnsi"/>
        </w:rPr>
      </w:pPr>
      <w:r>
        <w:rPr>
          <w:rFonts w:cstheme="minorHAnsi"/>
        </w:rPr>
        <w:t xml:space="preserve">Please note, </w:t>
      </w:r>
      <w:r w:rsidR="0044304C">
        <w:rPr>
          <w:rFonts w:cstheme="minorHAnsi"/>
        </w:rPr>
        <w:t xml:space="preserve">HRSA HAB has conducted a number of activities </w:t>
      </w:r>
      <w:r w:rsidR="00115915">
        <w:rPr>
          <w:rFonts w:cstheme="minorHAnsi"/>
        </w:rPr>
        <w:t xml:space="preserve">over the past two months </w:t>
      </w:r>
      <w:r w:rsidR="0044304C">
        <w:rPr>
          <w:rFonts w:cstheme="minorHAnsi"/>
        </w:rPr>
        <w:t xml:space="preserve">to </w:t>
      </w:r>
      <w:r w:rsidR="00115915">
        <w:rPr>
          <w:rFonts w:cstheme="minorHAnsi"/>
        </w:rPr>
        <w:t xml:space="preserve">help </w:t>
      </w:r>
      <w:r w:rsidR="007063D5">
        <w:rPr>
          <w:rFonts w:cstheme="minorHAnsi"/>
        </w:rPr>
        <w:t xml:space="preserve">RWHAP </w:t>
      </w:r>
      <w:r w:rsidR="0044304C">
        <w:rPr>
          <w:rFonts w:cstheme="minorHAnsi"/>
        </w:rPr>
        <w:t xml:space="preserve">participants </w:t>
      </w:r>
      <w:r w:rsidR="00115915">
        <w:rPr>
          <w:rFonts w:cstheme="minorHAnsi"/>
        </w:rPr>
        <w:t xml:space="preserve">prepare for </w:t>
      </w:r>
      <w:r w:rsidR="0044304C">
        <w:rPr>
          <w:rFonts w:cstheme="minorHAnsi"/>
        </w:rPr>
        <w:t xml:space="preserve">the </w:t>
      </w:r>
      <w:r w:rsidR="007063D5">
        <w:rPr>
          <w:rFonts w:cstheme="minorHAnsi"/>
        </w:rPr>
        <w:t xml:space="preserve">CARES Act </w:t>
      </w:r>
      <w:r w:rsidR="00441292">
        <w:rPr>
          <w:rFonts w:cstheme="minorHAnsi"/>
        </w:rPr>
        <w:t xml:space="preserve">data </w:t>
      </w:r>
      <w:r w:rsidR="007063D5">
        <w:rPr>
          <w:rFonts w:cstheme="minorHAnsi"/>
        </w:rPr>
        <w:t>reporting requirements</w:t>
      </w:r>
      <w:proofErr w:type="gramStart"/>
      <w:r w:rsidR="0044304C">
        <w:rPr>
          <w:rFonts w:cstheme="minorHAnsi"/>
        </w:rPr>
        <w:t>.</w:t>
      </w:r>
      <w:r w:rsidR="00FC0BB4">
        <w:rPr>
          <w:rFonts w:cstheme="minorHAnsi"/>
        </w:rPr>
        <w:t xml:space="preserve"> </w:t>
      </w:r>
      <w:proofErr w:type="gramEnd"/>
      <w:r w:rsidR="0044304C">
        <w:rPr>
          <w:rFonts w:cstheme="minorHAnsi"/>
        </w:rPr>
        <w:t xml:space="preserve">These activities </w:t>
      </w:r>
      <w:proofErr w:type="gramStart"/>
      <w:r w:rsidR="00FC0BB4">
        <w:rPr>
          <w:rFonts w:cstheme="minorHAnsi"/>
        </w:rPr>
        <w:t>were intended</w:t>
      </w:r>
      <w:proofErr w:type="gramEnd"/>
      <w:r w:rsidR="00FC0BB4">
        <w:rPr>
          <w:rFonts w:cstheme="minorHAnsi"/>
        </w:rPr>
        <w:t xml:space="preserve"> to provide RWHAP participants with advanced notice of the new data requirements and, thus, allow </w:t>
      </w:r>
      <w:bookmarkStart w:name="_GoBack" w:id="0"/>
      <w:r w:rsidR="00FC0BB4">
        <w:rPr>
          <w:rFonts w:cstheme="minorHAnsi"/>
        </w:rPr>
        <w:t>additional</w:t>
      </w:r>
      <w:bookmarkEnd w:id="0"/>
      <w:r w:rsidR="00FC0BB4">
        <w:rPr>
          <w:rFonts w:cstheme="minorHAnsi"/>
        </w:rPr>
        <w:t xml:space="preserve"> time to make </w:t>
      </w:r>
      <w:r>
        <w:rPr>
          <w:rFonts w:cstheme="minorHAnsi"/>
        </w:rPr>
        <w:t xml:space="preserve">any </w:t>
      </w:r>
      <w:r w:rsidR="003E6DCE">
        <w:rPr>
          <w:rFonts w:cstheme="minorHAnsi"/>
        </w:rPr>
        <w:t xml:space="preserve">required </w:t>
      </w:r>
      <w:r>
        <w:rPr>
          <w:rFonts w:cstheme="minorHAnsi"/>
        </w:rPr>
        <w:t xml:space="preserve">adjustments </w:t>
      </w:r>
      <w:r w:rsidR="00FC0BB4">
        <w:rPr>
          <w:rFonts w:cstheme="minorHAnsi"/>
        </w:rPr>
        <w:t xml:space="preserve">to </w:t>
      </w:r>
      <w:r w:rsidR="003E6DCE">
        <w:rPr>
          <w:rFonts w:cstheme="minorHAnsi"/>
        </w:rPr>
        <w:t xml:space="preserve">their </w:t>
      </w:r>
      <w:r w:rsidR="00FC0BB4">
        <w:rPr>
          <w:rFonts w:cstheme="minorHAnsi"/>
        </w:rPr>
        <w:t>data collection system</w:t>
      </w:r>
      <w:r>
        <w:rPr>
          <w:rFonts w:cstheme="minorHAnsi"/>
        </w:rPr>
        <w:t>s</w:t>
      </w:r>
      <w:r w:rsidR="003E6DCE">
        <w:rPr>
          <w:rFonts w:cstheme="minorHAnsi"/>
        </w:rPr>
        <w:t xml:space="preserve"> and processes</w:t>
      </w:r>
      <w:r w:rsidR="00FC0BB4">
        <w:rPr>
          <w:rFonts w:cstheme="minorHAnsi"/>
        </w:rPr>
        <w:t xml:space="preserve">.  Examples of </w:t>
      </w:r>
      <w:r w:rsidR="003E6DCE">
        <w:rPr>
          <w:rFonts w:cstheme="minorHAnsi"/>
        </w:rPr>
        <w:t xml:space="preserve">HRSA HAB’s </w:t>
      </w:r>
      <w:r w:rsidR="00FC0BB4">
        <w:rPr>
          <w:rFonts w:cstheme="minorHAnsi"/>
        </w:rPr>
        <w:t xml:space="preserve">activities include: </w:t>
      </w:r>
    </w:p>
    <w:p w:rsidR="00E5128F" w:rsidP="003E6DCE" w:rsidRDefault="007063D5" w14:paraId="341AA7B4" w14:textId="2A86976A">
      <w:pPr>
        <w:pStyle w:val="ListParagraph"/>
        <w:numPr>
          <w:ilvl w:val="0"/>
          <w:numId w:val="6"/>
        </w:numPr>
        <w:spacing w:after="360" w:line="240" w:lineRule="auto"/>
        <w:rPr>
          <w:rFonts w:cstheme="minorHAnsi"/>
        </w:rPr>
      </w:pPr>
      <w:r w:rsidRPr="003E6DCE">
        <w:rPr>
          <w:rFonts w:cstheme="minorHAnsi"/>
        </w:rPr>
        <w:lastRenderedPageBreak/>
        <w:t xml:space="preserve">On April 30, 2020, HRSA HAB </w:t>
      </w:r>
      <w:r w:rsidRPr="003E6DCE" w:rsidR="00115915">
        <w:rPr>
          <w:rFonts w:cstheme="minorHAnsi"/>
        </w:rPr>
        <w:t>shared its data collection and reporting plan for CARES Act funded RWHAP activities</w:t>
      </w:r>
      <w:r w:rsidRPr="002C3D7E" w:rsidR="00115915">
        <w:rPr>
          <w:rFonts w:cstheme="minorHAnsi"/>
        </w:rPr>
        <w:t xml:space="preserve"> with RWHAP </w:t>
      </w:r>
      <w:r w:rsidRPr="002C3D7E" w:rsidR="00F512B7">
        <w:rPr>
          <w:rFonts w:cstheme="minorHAnsi"/>
        </w:rPr>
        <w:t>participants via e-mail</w:t>
      </w:r>
      <w:proofErr w:type="gramStart"/>
      <w:r w:rsidRPr="002C3D7E" w:rsidR="00115915">
        <w:rPr>
          <w:rFonts w:cstheme="minorHAnsi"/>
        </w:rPr>
        <w:t>.</w:t>
      </w:r>
      <w:r w:rsidR="004D5299">
        <w:rPr>
          <w:rFonts w:cstheme="minorHAnsi"/>
        </w:rPr>
        <w:t xml:space="preserve"> </w:t>
      </w:r>
      <w:proofErr w:type="gramEnd"/>
      <w:r w:rsidRPr="002C3D7E" w:rsidR="00115915">
        <w:rPr>
          <w:rFonts w:cstheme="minorHAnsi"/>
        </w:rPr>
        <w:t xml:space="preserve">A draft copy of the CDR instrument was </w:t>
      </w:r>
      <w:r w:rsidRPr="00441292" w:rsidR="00F512B7">
        <w:rPr>
          <w:rFonts w:cstheme="minorHAnsi"/>
        </w:rPr>
        <w:t xml:space="preserve">also included to provide RWHAP participants with advanced notice of the data required for reporting. </w:t>
      </w:r>
      <w:r w:rsidRPr="00441292" w:rsidR="00016E3A">
        <w:rPr>
          <w:rFonts w:cstheme="minorHAnsi"/>
        </w:rPr>
        <w:t xml:space="preserve"> </w:t>
      </w:r>
      <w:r w:rsidRPr="00441292" w:rsidR="006A7C04">
        <w:rPr>
          <w:rFonts w:cstheme="minorHAnsi"/>
        </w:rPr>
        <w:t>A</w:t>
      </w:r>
      <w:r w:rsidRPr="00441292" w:rsidR="00F512B7">
        <w:rPr>
          <w:rFonts w:cstheme="minorHAnsi"/>
        </w:rPr>
        <w:t xml:space="preserve"> short question and answer </w:t>
      </w:r>
      <w:proofErr w:type="gramStart"/>
      <w:r w:rsidRPr="00441292" w:rsidR="00F512B7">
        <w:rPr>
          <w:rFonts w:cstheme="minorHAnsi"/>
        </w:rPr>
        <w:t xml:space="preserve">section </w:t>
      </w:r>
      <w:r w:rsidR="00116A1B">
        <w:rPr>
          <w:rFonts w:cstheme="minorHAnsi"/>
        </w:rPr>
        <w:t>also</w:t>
      </w:r>
      <w:proofErr w:type="gramEnd"/>
      <w:r w:rsidR="00116A1B">
        <w:rPr>
          <w:rFonts w:cstheme="minorHAnsi"/>
        </w:rPr>
        <w:t xml:space="preserve"> </w:t>
      </w:r>
      <w:r w:rsidRPr="00441292" w:rsidR="00F512B7">
        <w:rPr>
          <w:rFonts w:cstheme="minorHAnsi"/>
        </w:rPr>
        <w:t xml:space="preserve">was </w:t>
      </w:r>
      <w:r w:rsidRPr="009E1BEC" w:rsidR="00F512B7">
        <w:rPr>
          <w:rFonts w:cstheme="minorHAnsi"/>
        </w:rPr>
        <w:t>provided to address several anticipated questions from RWHAP participa</w:t>
      </w:r>
      <w:r w:rsidR="009E1BEC">
        <w:rPr>
          <w:rFonts w:cstheme="minorHAnsi"/>
        </w:rPr>
        <w:t>nts.</w:t>
      </w:r>
    </w:p>
    <w:p w:rsidRPr="003E6DCE" w:rsidR="003E6DCE" w:rsidP="003E6DCE" w:rsidRDefault="003E6DCE" w14:paraId="614DFF08" w14:textId="77777777">
      <w:pPr>
        <w:pStyle w:val="ListParagraph"/>
        <w:spacing w:after="360" w:line="240" w:lineRule="auto"/>
        <w:rPr>
          <w:rFonts w:cstheme="minorHAnsi"/>
        </w:rPr>
      </w:pPr>
    </w:p>
    <w:p w:rsidRPr="00016E3A" w:rsidR="00E5128F" w:rsidP="00F512B7" w:rsidRDefault="00016E3A" w14:paraId="422804A1" w14:textId="6269BED3">
      <w:pPr>
        <w:pStyle w:val="ListParagraph"/>
        <w:numPr>
          <w:ilvl w:val="0"/>
          <w:numId w:val="5"/>
        </w:numPr>
        <w:spacing w:after="360" w:line="240" w:lineRule="auto"/>
        <w:rPr>
          <w:rFonts w:cstheme="minorHAnsi"/>
          <w:sz w:val="24"/>
        </w:rPr>
      </w:pPr>
      <w:r>
        <w:rPr>
          <w:rFonts w:cstheme="minorHAnsi"/>
        </w:rPr>
        <w:t xml:space="preserve">Upon reviewing the draft CDR, </w:t>
      </w:r>
      <w:r w:rsidR="00E5128F">
        <w:rPr>
          <w:rFonts w:cstheme="minorHAnsi"/>
        </w:rPr>
        <w:t xml:space="preserve">RWHAP participants </w:t>
      </w:r>
      <w:r>
        <w:rPr>
          <w:rFonts w:cstheme="minorHAnsi"/>
        </w:rPr>
        <w:t xml:space="preserve">were able to </w:t>
      </w:r>
      <w:r w:rsidR="00E5128F">
        <w:rPr>
          <w:rFonts w:cstheme="minorHAnsi"/>
        </w:rPr>
        <w:t xml:space="preserve">submit questions </w:t>
      </w:r>
      <w:r>
        <w:rPr>
          <w:rFonts w:cstheme="minorHAnsi"/>
        </w:rPr>
        <w:t>to their Project Offic</w:t>
      </w:r>
      <w:r w:rsidR="004D5299">
        <w:rPr>
          <w:rFonts w:cstheme="minorHAnsi"/>
        </w:rPr>
        <w:t>ers for further clarification</w:t>
      </w:r>
      <w:proofErr w:type="gramStart"/>
      <w:r w:rsidR="004D5299">
        <w:rPr>
          <w:rFonts w:cstheme="minorHAnsi"/>
        </w:rPr>
        <w:t xml:space="preserve">. </w:t>
      </w:r>
      <w:proofErr w:type="gramEnd"/>
      <w:r>
        <w:rPr>
          <w:rFonts w:cstheme="minorHAnsi"/>
        </w:rPr>
        <w:t xml:space="preserve">These questions – and HRSA HAB’s answers – </w:t>
      </w:r>
      <w:proofErr w:type="gramStart"/>
      <w:r>
        <w:rPr>
          <w:rFonts w:cstheme="minorHAnsi"/>
        </w:rPr>
        <w:t>are posted</w:t>
      </w:r>
      <w:proofErr w:type="gramEnd"/>
      <w:r>
        <w:rPr>
          <w:rFonts w:cstheme="minorHAnsi"/>
        </w:rPr>
        <w:t xml:space="preserve"> to a Frequently Asked Questions page on HAB’s website (</w:t>
      </w:r>
      <w:hyperlink w:history="1" r:id="rId10">
        <w:r>
          <w:rPr>
            <w:rStyle w:val="Hyperlink"/>
          </w:rPr>
          <w:t>https://hab.hrsa.gov/coronavirus/frequently-asked-questions</w:t>
        </w:r>
      </w:hyperlink>
      <w:r>
        <w:t>) for anyone who is interested</w:t>
      </w:r>
      <w:r>
        <w:rPr>
          <w:rFonts w:cstheme="minorHAnsi"/>
        </w:rPr>
        <w:t xml:space="preserve">.  The first batch of questions and answers </w:t>
      </w:r>
      <w:proofErr w:type="gramStart"/>
      <w:r>
        <w:rPr>
          <w:rFonts w:cstheme="minorHAnsi"/>
        </w:rPr>
        <w:t>were posted</w:t>
      </w:r>
      <w:proofErr w:type="gramEnd"/>
      <w:r>
        <w:rPr>
          <w:rFonts w:cstheme="minorHAnsi"/>
        </w:rPr>
        <w:t xml:space="preserve"> to the HAB website in mid-May.  HRSA HAB has continued to update this page as questions </w:t>
      </w:r>
      <w:proofErr w:type="gramStart"/>
      <w:r>
        <w:rPr>
          <w:rFonts w:cstheme="minorHAnsi"/>
        </w:rPr>
        <w:t>are submitted</w:t>
      </w:r>
      <w:proofErr w:type="gramEnd"/>
      <w:r>
        <w:rPr>
          <w:rFonts w:cstheme="minorHAnsi"/>
        </w:rPr>
        <w:t xml:space="preserve">.  </w:t>
      </w:r>
    </w:p>
    <w:p w:rsidRPr="00016E3A" w:rsidR="00016E3A" w:rsidP="00016E3A" w:rsidRDefault="00016E3A" w14:paraId="3DFEAD72" w14:textId="77777777">
      <w:pPr>
        <w:pStyle w:val="ListParagraph"/>
        <w:rPr>
          <w:rFonts w:cstheme="minorHAnsi"/>
          <w:sz w:val="24"/>
        </w:rPr>
      </w:pPr>
    </w:p>
    <w:p w:rsidRPr="0014614F" w:rsidR="00115915" w:rsidP="0014614F" w:rsidRDefault="00016E3A" w14:paraId="28C3D10A" w14:textId="0ADA9263">
      <w:pPr>
        <w:pStyle w:val="ListParagraph"/>
        <w:numPr>
          <w:ilvl w:val="0"/>
          <w:numId w:val="5"/>
        </w:numPr>
        <w:spacing w:after="360" w:line="240" w:lineRule="auto"/>
        <w:rPr>
          <w:rFonts w:cstheme="minorHAnsi"/>
        </w:rPr>
      </w:pPr>
      <w:r w:rsidRPr="0014614F">
        <w:rPr>
          <w:rFonts w:cstheme="minorHAnsi"/>
        </w:rPr>
        <w:t xml:space="preserve">On May 1, 2020, HRSA HAB </w:t>
      </w:r>
      <w:r w:rsidRPr="0014614F" w:rsidR="006A7C04">
        <w:rPr>
          <w:rFonts w:cstheme="minorHAnsi"/>
        </w:rPr>
        <w:t xml:space="preserve">posted </w:t>
      </w:r>
      <w:r w:rsidRPr="0014614F">
        <w:rPr>
          <w:rFonts w:cstheme="minorHAnsi"/>
        </w:rPr>
        <w:t xml:space="preserve">detailed instructions on how to </w:t>
      </w:r>
      <w:r w:rsidRPr="0014614F" w:rsidR="0014614F">
        <w:rPr>
          <w:rFonts w:cstheme="minorHAnsi"/>
        </w:rPr>
        <w:t xml:space="preserve">set up and/or </w:t>
      </w:r>
      <w:r w:rsidRPr="0014614F" w:rsidR="006A7C04">
        <w:rPr>
          <w:rFonts w:cstheme="minorHAnsi"/>
        </w:rPr>
        <w:t xml:space="preserve">modify </w:t>
      </w:r>
      <w:r w:rsidRPr="0014614F" w:rsidR="0014614F">
        <w:rPr>
          <w:rFonts w:cstheme="minorHAnsi"/>
        </w:rPr>
        <w:t xml:space="preserve">the </w:t>
      </w:r>
      <w:proofErr w:type="spellStart"/>
      <w:r w:rsidRPr="00FC0BB4" w:rsidR="006A7C04">
        <w:rPr>
          <w:rFonts w:cstheme="minorHAnsi"/>
        </w:rPr>
        <w:t>CAREWare</w:t>
      </w:r>
      <w:proofErr w:type="spellEnd"/>
      <w:r w:rsidRPr="00FC0BB4" w:rsidR="006A7C04">
        <w:rPr>
          <w:rFonts w:cstheme="minorHAnsi"/>
        </w:rPr>
        <w:t xml:space="preserve"> </w:t>
      </w:r>
      <w:r w:rsidRPr="00FC0BB4" w:rsidR="0014614F">
        <w:rPr>
          <w:rFonts w:cstheme="minorHAnsi"/>
        </w:rPr>
        <w:t xml:space="preserve">system to </w:t>
      </w:r>
      <w:r>
        <w:t>allow</w:t>
      </w:r>
      <w:r w:rsidR="0014614F">
        <w:t xml:space="preserve"> users to </w:t>
      </w:r>
      <w:r>
        <w:t xml:space="preserve">restrict </w:t>
      </w:r>
      <w:r w:rsidR="0014614F">
        <w:t xml:space="preserve">the </w:t>
      </w:r>
      <w:r>
        <w:t xml:space="preserve">funding source to isolate </w:t>
      </w:r>
      <w:r w:rsidR="0014614F">
        <w:t xml:space="preserve">RWHAP </w:t>
      </w:r>
      <w:r>
        <w:t xml:space="preserve">services funded by </w:t>
      </w:r>
      <w:r w:rsidR="0014614F">
        <w:t>the CARES Act</w:t>
      </w:r>
      <w:r w:rsidR="00441292">
        <w:t>, including information on how to contact the helpdesk</w:t>
      </w:r>
      <w:r w:rsidR="0014614F">
        <w:t xml:space="preserve">.  </w:t>
      </w:r>
    </w:p>
    <w:p w:rsidRPr="0014614F" w:rsidR="0014614F" w:rsidP="0014614F" w:rsidRDefault="0014614F" w14:paraId="7DCFC378" w14:textId="77777777">
      <w:pPr>
        <w:pStyle w:val="ListParagraph"/>
        <w:rPr>
          <w:rFonts w:cstheme="minorHAnsi"/>
        </w:rPr>
      </w:pPr>
    </w:p>
    <w:p w:rsidRPr="0044304C" w:rsidR="007063D5" w:rsidP="007063D5" w:rsidRDefault="007063D5" w14:paraId="4F2CAC03" w14:textId="42D08FEE">
      <w:pPr>
        <w:pStyle w:val="ListParagraph"/>
        <w:numPr>
          <w:ilvl w:val="0"/>
          <w:numId w:val="4"/>
        </w:numPr>
        <w:rPr>
          <w:rFonts w:cstheme="minorHAnsi"/>
        </w:rPr>
      </w:pPr>
      <w:r w:rsidRPr="0044304C">
        <w:rPr>
          <w:rFonts w:cstheme="minorHAnsi"/>
          <w:color w:val="000000"/>
          <w:shd w:val="clear" w:color="auto" w:fill="FFFFFF"/>
        </w:rPr>
        <w:t>On May 27,</w:t>
      </w:r>
      <w:r w:rsidR="0014614F">
        <w:rPr>
          <w:rFonts w:cstheme="minorHAnsi"/>
          <w:color w:val="000000"/>
          <w:shd w:val="clear" w:color="auto" w:fill="FFFFFF"/>
        </w:rPr>
        <w:t xml:space="preserve"> 2020, </w:t>
      </w:r>
      <w:r w:rsidRPr="0044304C">
        <w:rPr>
          <w:rFonts w:cstheme="minorHAnsi"/>
          <w:color w:val="000000"/>
          <w:shd w:val="clear" w:color="auto" w:fill="FFFFFF"/>
        </w:rPr>
        <w:t xml:space="preserve">a CDR training </w:t>
      </w:r>
      <w:proofErr w:type="gramStart"/>
      <w:r w:rsidRPr="0044304C">
        <w:rPr>
          <w:rFonts w:cstheme="minorHAnsi"/>
          <w:color w:val="000000"/>
          <w:shd w:val="clear" w:color="auto" w:fill="FFFFFF"/>
        </w:rPr>
        <w:t>was conducted</w:t>
      </w:r>
      <w:proofErr w:type="gramEnd"/>
      <w:r w:rsidRPr="0044304C">
        <w:rPr>
          <w:rFonts w:cstheme="minorHAnsi"/>
          <w:color w:val="000000"/>
          <w:shd w:val="clear" w:color="auto" w:fill="FFFFFF"/>
        </w:rPr>
        <w:t xml:space="preserve"> for all R</w:t>
      </w:r>
      <w:r w:rsidR="0014614F">
        <w:rPr>
          <w:rFonts w:cstheme="minorHAnsi"/>
          <w:color w:val="000000"/>
          <w:shd w:val="clear" w:color="auto" w:fill="FFFFFF"/>
        </w:rPr>
        <w:t xml:space="preserve">WHAP participants; </w:t>
      </w:r>
      <w:r w:rsidRPr="0044304C">
        <w:rPr>
          <w:rFonts w:cstheme="minorHAnsi"/>
          <w:color w:val="000000"/>
          <w:shd w:val="clear" w:color="auto" w:fill="FFFFFF"/>
        </w:rPr>
        <w:t>the recording is available on the </w:t>
      </w:r>
      <w:proofErr w:type="spellStart"/>
      <w:r w:rsidR="0014614F">
        <w:rPr>
          <w:rFonts w:cstheme="minorHAnsi"/>
          <w:color w:val="000000"/>
          <w:shd w:val="clear" w:color="auto" w:fill="FFFFFF"/>
        </w:rPr>
        <w:t>TargetHIV</w:t>
      </w:r>
      <w:proofErr w:type="spellEnd"/>
      <w:r w:rsidR="0014614F">
        <w:rPr>
          <w:rFonts w:cstheme="minorHAnsi"/>
          <w:color w:val="000000"/>
          <w:shd w:val="clear" w:color="auto" w:fill="FFFFFF"/>
        </w:rPr>
        <w:t xml:space="preserve"> website</w:t>
      </w:r>
      <w:r w:rsidRPr="0044304C">
        <w:rPr>
          <w:rFonts w:cstheme="minorHAnsi"/>
          <w:color w:val="000000"/>
          <w:shd w:val="clear" w:color="auto" w:fill="FFFFFF"/>
        </w:rPr>
        <w:t>.</w:t>
      </w:r>
    </w:p>
    <w:p w:rsidRPr="00662ECD" w:rsidR="00FA3B80" w:rsidP="00C91B7B" w:rsidRDefault="003A47D2" w14:paraId="0F18628F" w14:textId="77777777">
      <w:pPr>
        <w:keepNext/>
        <w:spacing w:after="120" w:line="240" w:lineRule="auto"/>
        <w:rPr>
          <w:rFonts w:cstheme="minorHAnsi"/>
          <w:b/>
          <w:i/>
        </w:rPr>
      </w:pPr>
      <w:r w:rsidRPr="00662ECD">
        <w:rPr>
          <w:rFonts w:cstheme="minorHAnsi"/>
          <w:b/>
          <w:i/>
        </w:rPr>
        <w:t>Request #3:</w:t>
      </w:r>
      <w:r w:rsidRPr="00662ECD" w:rsidR="00FA3B80">
        <w:rPr>
          <w:rFonts w:cstheme="minorHAnsi"/>
          <w:b/>
          <w:i/>
        </w:rPr>
        <w:t xml:space="preserve"> Provide additional information to RWCs on quantifying and reporting data.</w:t>
      </w:r>
    </w:p>
    <w:p w:rsidRPr="00FA3B80" w:rsidR="003A47D2" w:rsidP="00CC07BC" w:rsidRDefault="002B21FC" w14:paraId="7EB4841B" w14:textId="77777777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>HRSA HAB</w:t>
      </w:r>
      <w:r w:rsidRPr="00FA3B80" w:rsidR="003A47D2">
        <w:rPr>
          <w:rFonts w:cstheme="minorHAnsi"/>
          <w:b/>
        </w:rPr>
        <w:t xml:space="preserve"> Response to Request #3: </w:t>
      </w:r>
    </w:p>
    <w:p w:rsidR="00851179" w:rsidP="00851179" w:rsidRDefault="00F6199D" w14:paraId="6E3CEC27" w14:textId="368C1151">
      <w:r>
        <w:rPr>
          <w:rFonts w:cstheme="minorHAnsi"/>
        </w:rPr>
        <w:t>HRSA HAB has developed a number of resources to provide tech</w:t>
      </w:r>
      <w:r w:rsidR="00E66D18">
        <w:rPr>
          <w:rFonts w:cstheme="minorHAnsi"/>
        </w:rPr>
        <w:t>nical details for the CDR</w:t>
      </w:r>
      <w:r w:rsidR="00914DC8">
        <w:rPr>
          <w:rFonts w:cstheme="minorHAnsi"/>
        </w:rPr>
        <w:t xml:space="preserve"> (</w:t>
      </w:r>
      <w:r w:rsidRPr="00914DC8" w:rsidR="00914DC8">
        <w:rPr>
          <w:rFonts w:cstheme="minorHAnsi"/>
        </w:rPr>
        <w:t>www.targethiv.org/library/topics/cdr</w:t>
      </w:r>
      <w:r w:rsidR="00914DC8">
        <w:rPr>
          <w:rFonts w:cstheme="minorHAnsi"/>
        </w:rPr>
        <w:t>)</w:t>
      </w:r>
      <w:proofErr w:type="gramStart"/>
      <w:r w:rsidR="00E66D18">
        <w:rPr>
          <w:rFonts w:cstheme="minorHAnsi"/>
        </w:rPr>
        <w:t xml:space="preserve">. </w:t>
      </w:r>
      <w:proofErr w:type="gramEnd"/>
      <w:r>
        <w:rPr>
          <w:rFonts w:cstheme="minorHAnsi"/>
        </w:rPr>
        <w:t xml:space="preserve">On May 27, 2020, HRSA HAB conducted </w:t>
      </w:r>
      <w:r w:rsidR="00851179">
        <w:rPr>
          <w:rFonts w:cstheme="minorHAnsi"/>
        </w:rPr>
        <w:t>a</w:t>
      </w:r>
      <w:r>
        <w:rPr>
          <w:rFonts w:cstheme="minorHAnsi"/>
        </w:rPr>
        <w:t xml:space="preserve"> webinar</w:t>
      </w:r>
      <w:r w:rsidR="00851179">
        <w:rPr>
          <w:rFonts w:cstheme="minorHAnsi"/>
        </w:rPr>
        <w:t>, entitled</w:t>
      </w:r>
      <w:r>
        <w:rPr>
          <w:rFonts w:cstheme="minorHAnsi"/>
        </w:rPr>
        <w:t xml:space="preserve"> </w:t>
      </w:r>
      <w:r w:rsidRPr="00F6199D">
        <w:rPr>
          <w:rFonts w:cstheme="minorHAnsi"/>
          <w:i/>
        </w:rPr>
        <w:t xml:space="preserve">Preparing for the 2020 COVID-19 Data Report (CDR) </w:t>
      </w:r>
      <w:r w:rsidRPr="00851179">
        <w:rPr>
          <w:rFonts w:cstheme="minorHAnsi"/>
        </w:rPr>
        <w:t>Submission</w:t>
      </w:r>
      <w:r w:rsidR="00851179">
        <w:rPr>
          <w:rFonts w:cstheme="minorHAnsi"/>
        </w:rPr>
        <w:t>, to</w:t>
      </w:r>
      <w:r w:rsidR="00851179">
        <w:t xml:space="preserve"> assist with the submission of the monthly CDR. </w:t>
      </w:r>
      <w:r w:rsidR="00851179">
        <w:rPr>
          <w:rFonts w:cstheme="minorHAnsi"/>
        </w:rPr>
        <w:t xml:space="preserve">A recording of the webinar is </w:t>
      </w:r>
      <w:r w:rsidR="00E66D18">
        <w:rPr>
          <w:rFonts w:cstheme="minorHAnsi"/>
        </w:rPr>
        <w:t xml:space="preserve">now </w:t>
      </w:r>
      <w:r w:rsidR="00851179">
        <w:rPr>
          <w:rFonts w:cstheme="minorHAnsi"/>
        </w:rPr>
        <w:t>publically available on the Target HIV website</w:t>
      </w:r>
      <w:proofErr w:type="gramStart"/>
      <w:r w:rsidR="00851179">
        <w:rPr>
          <w:rFonts w:cstheme="minorHAnsi"/>
        </w:rPr>
        <w:t xml:space="preserve">. </w:t>
      </w:r>
      <w:proofErr w:type="gramEnd"/>
      <w:r w:rsidR="00851179">
        <w:t xml:space="preserve">The CDR Instruction Manual – which includes step-by-step instructions on how to complete the CDR </w:t>
      </w:r>
      <w:r w:rsidR="00E66D18">
        <w:t xml:space="preserve">and </w:t>
      </w:r>
      <w:r w:rsidR="00851179">
        <w:t xml:space="preserve">screen shots </w:t>
      </w:r>
      <w:r w:rsidR="00E66D18">
        <w:t xml:space="preserve">of the tool – is </w:t>
      </w:r>
      <w:r w:rsidR="00851179">
        <w:t>also posted to th</w:t>
      </w:r>
      <w:r w:rsidR="00E66D18">
        <w:t xml:space="preserve">is </w:t>
      </w:r>
      <w:r w:rsidR="00851179">
        <w:t>site</w:t>
      </w:r>
      <w:proofErr w:type="gramStart"/>
      <w:r w:rsidR="00851179">
        <w:t xml:space="preserve">. </w:t>
      </w:r>
      <w:proofErr w:type="gramEnd"/>
      <w:r w:rsidR="00D801FE">
        <w:t>The questions and answers</w:t>
      </w:r>
      <w:r w:rsidR="00851179">
        <w:t xml:space="preserve"> </w:t>
      </w:r>
      <w:r w:rsidR="00D801FE">
        <w:t>from that webinar will be posted shorty</w:t>
      </w:r>
      <w:proofErr w:type="gramStart"/>
      <w:r w:rsidR="00D801FE">
        <w:t xml:space="preserve">. </w:t>
      </w:r>
      <w:proofErr w:type="gramEnd"/>
      <w:r w:rsidR="00D801FE">
        <w:t xml:space="preserve">Some additional data-related FAQs are available </w:t>
      </w:r>
      <w:proofErr w:type="gramStart"/>
      <w:r w:rsidR="00D801FE">
        <w:t>at:</w:t>
      </w:r>
      <w:proofErr w:type="gramEnd"/>
      <w:r w:rsidR="00D801FE">
        <w:t xml:space="preserve"> </w:t>
      </w:r>
      <w:hyperlink w:history="1" r:id="rId11">
        <w:r w:rsidRPr="00542EF8" w:rsidR="009509D3">
          <w:rPr>
            <w:rStyle w:val="Hyperlink"/>
          </w:rPr>
          <w:t>https://hab.hrsa.gov/coronavirus/frequently-asked-questions</w:t>
        </w:r>
      </w:hyperlink>
      <w:r w:rsidR="001F4EEA">
        <w:t xml:space="preserve"> (filter to the Reporting Requirements category).</w:t>
      </w:r>
      <w:r w:rsidR="009509D3">
        <w:t xml:space="preserve"> </w:t>
      </w:r>
      <w:r w:rsidR="00D801FE">
        <w:t xml:space="preserve"> </w:t>
      </w:r>
      <w:r w:rsidR="00851179">
        <w:t xml:space="preserve">Finally, technical assistance providers are always available to support CDR respondents.  </w:t>
      </w:r>
    </w:p>
    <w:p w:rsidRPr="00FA3B80" w:rsidR="003544FD" w:rsidP="00CC07BC" w:rsidRDefault="003544FD" w14:paraId="323C872F" w14:textId="77777777">
      <w:pPr>
        <w:spacing w:after="120" w:line="240" w:lineRule="auto"/>
        <w:rPr>
          <w:rFonts w:cstheme="minorHAnsi"/>
        </w:rPr>
      </w:pPr>
    </w:p>
    <w:sectPr w:rsidRPr="00FA3B80" w:rsidR="00354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D1C"/>
    <w:multiLevelType w:val="hybridMultilevel"/>
    <w:tmpl w:val="AF18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41DB2"/>
    <w:multiLevelType w:val="hybridMultilevel"/>
    <w:tmpl w:val="CA98D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256E5"/>
    <w:multiLevelType w:val="hybridMultilevel"/>
    <w:tmpl w:val="A66648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C313F"/>
    <w:multiLevelType w:val="hybridMultilevel"/>
    <w:tmpl w:val="694AD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E14C2"/>
    <w:multiLevelType w:val="hybridMultilevel"/>
    <w:tmpl w:val="1750B5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92543"/>
    <w:multiLevelType w:val="hybridMultilevel"/>
    <w:tmpl w:val="0F324EAE"/>
    <w:lvl w:ilvl="0" w:tplc="CA8A85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FD"/>
    <w:rsid w:val="00004982"/>
    <w:rsid w:val="00010131"/>
    <w:rsid w:val="00016E3A"/>
    <w:rsid w:val="000238C1"/>
    <w:rsid w:val="0005361B"/>
    <w:rsid w:val="0008352C"/>
    <w:rsid w:val="000B1C56"/>
    <w:rsid w:val="0011120C"/>
    <w:rsid w:val="0011125B"/>
    <w:rsid w:val="00115915"/>
    <w:rsid w:val="00116A1B"/>
    <w:rsid w:val="0014614F"/>
    <w:rsid w:val="001556B4"/>
    <w:rsid w:val="001822D2"/>
    <w:rsid w:val="001A3E69"/>
    <w:rsid w:val="001B4781"/>
    <w:rsid w:val="001F4EEA"/>
    <w:rsid w:val="00217F92"/>
    <w:rsid w:val="00252150"/>
    <w:rsid w:val="002809E1"/>
    <w:rsid w:val="0028685E"/>
    <w:rsid w:val="002B21FC"/>
    <w:rsid w:val="002B6E4A"/>
    <w:rsid w:val="002C3D7E"/>
    <w:rsid w:val="00307825"/>
    <w:rsid w:val="0032277B"/>
    <w:rsid w:val="003544FD"/>
    <w:rsid w:val="0035513A"/>
    <w:rsid w:val="003A47D2"/>
    <w:rsid w:val="003D6939"/>
    <w:rsid w:val="003E6DCE"/>
    <w:rsid w:val="00441292"/>
    <w:rsid w:val="00441F89"/>
    <w:rsid w:val="0044304C"/>
    <w:rsid w:val="00467521"/>
    <w:rsid w:val="00494435"/>
    <w:rsid w:val="004C27CF"/>
    <w:rsid w:val="004D5299"/>
    <w:rsid w:val="00541034"/>
    <w:rsid w:val="00577436"/>
    <w:rsid w:val="00594181"/>
    <w:rsid w:val="005D0E04"/>
    <w:rsid w:val="00626C26"/>
    <w:rsid w:val="00635C3F"/>
    <w:rsid w:val="0065090B"/>
    <w:rsid w:val="00662ECD"/>
    <w:rsid w:val="006912DD"/>
    <w:rsid w:val="006935AE"/>
    <w:rsid w:val="006A21FC"/>
    <w:rsid w:val="006A7C04"/>
    <w:rsid w:val="006C2A8F"/>
    <w:rsid w:val="007063D5"/>
    <w:rsid w:val="007402BE"/>
    <w:rsid w:val="007503C8"/>
    <w:rsid w:val="00777289"/>
    <w:rsid w:val="007C2AE1"/>
    <w:rsid w:val="00805DA4"/>
    <w:rsid w:val="00831A7C"/>
    <w:rsid w:val="00851179"/>
    <w:rsid w:val="008E6820"/>
    <w:rsid w:val="00914DC8"/>
    <w:rsid w:val="00945D7B"/>
    <w:rsid w:val="009509D3"/>
    <w:rsid w:val="009977E4"/>
    <w:rsid w:val="009C17CD"/>
    <w:rsid w:val="009D0CAC"/>
    <w:rsid w:val="009D6DC0"/>
    <w:rsid w:val="009E1BEC"/>
    <w:rsid w:val="009E609E"/>
    <w:rsid w:val="00A43596"/>
    <w:rsid w:val="00A7580B"/>
    <w:rsid w:val="00A94D92"/>
    <w:rsid w:val="00AA55CC"/>
    <w:rsid w:val="00AB5A9E"/>
    <w:rsid w:val="00B11B75"/>
    <w:rsid w:val="00B13789"/>
    <w:rsid w:val="00B45DEA"/>
    <w:rsid w:val="00BA2DDB"/>
    <w:rsid w:val="00C649E0"/>
    <w:rsid w:val="00C91B7B"/>
    <w:rsid w:val="00CC07BC"/>
    <w:rsid w:val="00CC61C0"/>
    <w:rsid w:val="00D047F2"/>
    <w:rsid w:val="00D11B24"/>
    <w:rsid w:val="00D204AB"/>
    <w:rsid w:val="00D21F61"/>
    <w:rsid w:val="00D24732"/>
    <w:rsid w:val="00D55E51"/>
    <w:rsid w:val="00D801FE"/>
    <w:rsid w:val="00DB1CAF"/>
    <w:rsid w:val="00DC4A43"/>
    <w:rsid w:val="00DF1DEE"/>
    <w:rsid w:val="00E0444B"/>
    <w:rsid w:val="00E1118E"/>
    <w:rsid w:val="00E361C2"/>
    <w:rsid w:val="00E5128F"/>
    <w:rsid w:val="00E66D18"/>
    <w:rsid w:val="00EC1EB0"/>
    <w:rsid w:val="00EE637D"/>
    <w:rsid w:val="00F24CB1"/>
    <w:rsid w:val="00F512B7"/>
    <w:rsid w:val="00F6199D"/>
    <w:rsid w:val="00FA3B80"/>
    <w:rsid w:val="00FC0BB4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FFF4"/>
  <w15:chartTrackingRefBased/>
  <w15:docId w15:val="{3E130ED2-7024-465D-8929-F435793C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3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5E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17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1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1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1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1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hab.hrsa.gov/coronavirus/frequently-asked-questions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hab.hrsa.gov/coronavirus/frequently-asked-question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41B3C6DFBC4C85067FEA3B085CE9" ma:contentTypeVersion="7" ma:contentTypeDescription="Create a new document." ma:contentTypeScope="" ma:versionID="b3a3e9ca2a0ec5f1e5a302508c6279aa">
  <xsd:schema xmlns:xsd="http://www.w3.org/2001/XMLSchema" xmlns:xs="http://www.w3.org/2001/XMLSchema" xmlns:p="http://schemas.microsoft.com/office/2006/metadata/properties" xmlns:ns2="053a5afd-1424-405b-82d9-63deec7446f8" xmlns:ns3="http://schemas.microsoft.com/sharepoint/v3/fields" targetNamespace="http://schemas.microsoft.com/office/2006/metadata/properties" ma:root="true" ma:fieldsID="88aafd99c8fb678edb8671e391565474" ns2:_="" ns3:_="">
    <xsd:import namespace="053a5afd-1424-405b-82d9-63deec7446f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Status" ma:default="Not Started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Resources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_dlc_DocId xmlns="053a5afd-1424-405b-82d9-63deec7446f8">HABDOC-357719616-147</_dlc_DocId>
    <_dlc_DocIdUrl xmlns="053a5afd-1424-405b-82d9-63deec7446f8">
      <Url>https://sharepoint.hrsa.gov/sites/hab/DPD/DMAB/_layouts/15/DocIdRedir.aspx?ID=HABDOC-357719616-147</Url>
      <Description>HABDOC-357719616-147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23C08-A2B5-403A-B39B-32853FC46F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F27D04-C35A-454B-B3BE-90EF337D89C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48DCAC4-46E4-4D43-9D82-23F125AA0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49C5D1-8426-432F-926F-4A46B29534F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053a5afd-1424-405b-82d9-63deec7446f8"/>
  </ds:schemaRefs>
</ds:datastoreItem>
</file>

<file path=customXml/itemProps5.xml><?xml version="1.0" encoding="utf-8"?>
<ds:datastoreItem xmlns:ds="http://schemas.openxmlformats.org/officeDocument/2006/customXml" ds:itemID="{5143683D-BE60-4CB2-B4D4-1EA26BB13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Shelita Merchant</dc:creator>
  <cp:keywords/>
  <dc:description/>
  <cp:lastModifiedBy>Shelita Merchant</cp:lastModifiedBy>
  <cp:revision>14</cp:revision>
  <dcterms:created xsi:type="dcterms:W3CDTF">2020-06-11T14:24:00Z</dcterms:created>
  <dcterms:modified xsi:type="dcterms:W3CDTF">2020-06-11T17:40:00Z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0x010100C17F41B3C6DFBC4C85067FEA3B085CE9</vt:lpwstr>
  </property>
  <property fmtid="{D5CDD505-2E9C-101B-9397-08002B2CF9AE}" pid="3" name="_dlc_DocIdItemGuid">
    <vt:lpwstr>064913ff-dbf5-46a1-be81-39fcf2a5bcb4</vt:lpwstr>
  </property>
</Properties>
</file>