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A64B4" w:rsidR="00C055B0" w:rsidP="00BF0E98" w:rsidRDefault="00BF0E98" w14:paraId="72B3F0E1" w14:textId="630011BE">
      <w:pPr>
        <w:widowControl/>
        <w:tabs>
          <w:tab w:val="left" w:pos="4193"/>
        </w:tabs>
        <w:suppressAutoHyphens/>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p>
    <w:p w:rsidRPr="007C3D54" w:rsidR="0057175C" w:rsidRDefault="0057175C" w14:paraId="7C2CDC8C" w14:textId="77777777">
      <w:pPr>
        <w:widowControl/>
        <w:suppressAutoHyphens/>
        <w:jc w:val="center"/>
        <w:rPr>
          <w:rFonts w:ascii="Times New Roman" w:hAnsi="Times New Roman"/>
          <w:b/>
          <w:sz w:val="22"/>
        </w:rPr>
      </w:pPr>
      <w:r w:rsidRPr="00566479">
        <w:rPr>
          <w:rFonts w:ascii="Times New Roman" w:hAnsi="Times New Roman"/>
          <w:b/>
          <w:sz w:val="22"/>
        </w:rPr>
        <w:t>SUPPORTING STATEMENT</w:t>
      </w:r>
    </w:p>
    <w:p w:rsidRPr="00BA64B4" w:rsidR="00C055B0" w:rsidRDefault="00C055B0" w14:paraId="6015EDF4" w14:textId="77777777">
      <w:pPr>
        <w:widowControl/>
        <w:suppressAutoHyphens/>
        <w:jc w:val="center"/>
        <w:rPr>
          <w:rFonts w:ascii="Times New Roman" w:hAnsi="Times New Roman"/>
          <w:sz w:val="22"/>
        </w:rPr>
      </w:pPr>
    </w:p>
    <w:p w:rsidRPr="00216DC5" w:rsidR="0057175C" w:rsidRDefault="0057175C" w14:paraId="445696A9" w14:textId="77777777">
      <w:pPr>
        <w:widowControl/>
        <w:suppressAutoHyphens/>
        <w:spacing w:line="240" w:lineRule="atLeast"/>
        <w:jc w:val="both"/>
        <w:rPr>
          <w:rFonts w:ascii="Times New Roman" w:hAnsi="Times New Roman"/>
          <w:b/>
          <w:sz w:val="22"/>
          <w:szCs w:val="22"/>
        </w:rPr>
      </w:pPr>
      <w:r w:rsidRPr="00216DC5">
        <w:rPr>
          <w:rFonts w:ascii="Times New Roman" w:hAnsi="Times New Roman"/>
          <w:b/>
          <w:sz w:val="22"/>
          <w:szCs w:val="22"/>
        </w:rPr>
        <w:t xml:space="preserve">A.  </w:t>
      </w:r>
      <w:r w:rsidRPr="00216DC5">
        <w:rPr>
          <w:rFonts w:ascii="Times New Roman" w:hAnsi="Times New Roman"/>
          <w:b/>
          <w:sz w:val="22"/>
          <w:szCs w:val="22"/>
          <w:u w:val="single"/>
        </w:rPr>
        <w:t>Justification:</w:t>
      </w:r>
    </w:p>
    <w:p w:rsidRPr="00216DC5" w:rsidR="0057175C" w:rsidRDefault="0057175C" w14:paraId="48DEB63F" w14:textId="77777777">
      <w:pPr>
        <w:widowControl/>
        <w:suppressAutoHyphens/>
        <w:spacing w:line="240" w:lineRule="atLeast"/>
        <w:jc w:val="both"/>
        <w:rPr>
          <w:rFonts w:ascii="Times New Roman" w:hAnsi="Times New Roman"/>
          <w:sz w:val="22"/>
          <w:szCs w:val="22"/>
        </w:rPr>
      </w:pPr>
    </w:p>
    <w:p w:rsidRPr="00216DC5" w:rsidR="00507699" w:rsidP="00507699" w:rsidRDefault="00507699" w14:paraId="23027B76" w14:textId="77777777">
      <w:pPr>
        <w:widowControl/>
        <w:numPr>
          <w:ilvl w:val="0"/>
          <w:numId w:val="1"/>
        </w:numPr>
        <w:tabs>
          <w:tab w:val="left" w:pos="-720"/>
        </w:tabs>
        <w:suppressAutoHyphens/>
        <w:spacing w:line="240" w:lineRule="atLeast"/>
        <w:rPr>
          <w:rFonts w:ascii="Times New Roman" w:hAnsi="Times New Roman"/>
          <w:spacing w:val="-2"/>
          <w:sz w:val="22"/>
          <w:szCs w:val="22"/>
        </w:rPr>
      </w:pPr>
      <w:r w:rsidRPr="00216DC5">
        <w:rPr>
          <w:rFonts w:ascii="Times New Roman" w:hAnsi="Times New Roman"/>
          <w:i/>
          <w:spacing w:val="-2"/>
          <w:sz w:val="22"/>
          <w:szCs w:val="22"/>
        </w:rPr>
        <w:t>Circumstances that make the collection necessary:</w:t>
      </w:r>
    </w:p>
    <w:p w:rsidR="004A4207" w:rsidP="00B9340E" w:rsidRDefault="004A4207" w14:paraId="314718E9" w14:textId="77777777">
      <w:pPr>
        <w:tabs>
          <w:tab w:val="left" w:pos="-720"/>
        </w:tabs>
        <w:suppressAutoHyphens/>
        <w:rPr>
          <w:rFonts w:ascii="Times New Roman" w:hAnsi="Times New Roman"/>
          <w:sz w:val="22"/>
          <w:szCs w:val="22"/>
        </w:rPr>
      </w:pPr>
    </w:p>
    <w:p w:rsidRPr="007D3457" w:rsidR="00C421F8" w:rsidP="00C421F8" w:rsidRDefault="004A4207" w14:paraId="0F938195" w14:textId="77777777">
      <w:pPr>
        <w:tabs>
          <w:tab w:val="left" w:pos="-720"/>
        </w:tabs>
        <w:suppressAutoHyphens/>
        <w:rPr>
          <w:rFonts w:ascii="Times New Roman" w:hAnsi="Times New Roman"/>
          <w:sz w:val="22"/>
          <w:szCs w:val="22"/>
        </w:rPr>
      </w:pPr>
      <w:r>
        <w:rPr>
          <w:rFonts w:ascii="Times New Roman" w:hAnsi="Times New Roman"/>
          <w:sz w:val="22"/>
          <w:szCs w:val="22"/>
        </w:rPr>
        <w:tab/>
      </w:r>
      <w:r w:rsidRPr="007D3457" w:rsidR="003F4A1D">
        <w:rPr>
          <w:rFonts w:ascii="Times New Roman" w:hAnsi="Times New Roman"/>
          <w:sz w:val="22"/>
          <w:szCs w:val="22"/>
        </w:rPr>
        <w:t xml:space="preserve">In the 1999 </w:t>
      </w:r>
      <w:r w:rsidRPr="007D3457" w:rsidR="003F4A1D">
        <w:rPr>
          <w:rFonts w:ascii="Times New Roman" w:hAnsi="Times New Roman"/>
          <w:i/>
          <w:sz w:val="22"/>
          <w:szCs w:val="22"/>
        </w:rPr>
        <w:t xml:space="preserve">Fifth Report and Order </w:t>
      </w:r>
      <w:r w:rsidRPr="007D3457" w:rsidR="003F4A1D">
        <w:rPr>
          <w:rFonts w:ascii="Times New Roman" w:hAnsi="Times New Roman"/>
          <w:sz w:val="22"/>
          <w:szCs w:val="22"/>
        </w:rPr>
        <w:t>(</w:t>
      </w:r>
      <w:r w:rsidRPr="007D3457" w:rsidR="003F4A1D">
        <w:rPr>
          <w:rFonts w:ascii="Times New Roman" w:hAnsi="Times New Roman"/>
          <w:i/>
          <w:sz w:val="22"/>
          <w:szCs w:val="22"/>
        </w:rPr>
        <w:t>Pricing Flexibility Order</w:t>
      </w:r>
      <w:r w:rsidRPr="007D3457" w:rsidR="006815DB">
        <w:rPr>
          <w:rFonts w:ascii="Times New Roman" w:hAnsi="Times New Roman"/>
          <w:sz w:val="22"/>
          <w:szCs w:val="22"/>
        </w:rPr>
        <w:t>)</w:t>
      </w:r>
      <w:r w:rsidRPr="007D3457" w:rsidR="003F4A1D">
        <w:rPr>
          <w:rFonts w:ascii="Times New Roman" w:hAnsi="Times New Roman"/>
          <w:sz w:val="22"/>
          <w:szCs w:val="22"/>
        </w:rPr>
        <w:t>,</w:t>
      </w:r>
      <w:r w:rsidRPr="007D3457" w:rsidR="003F4A1D">
        <w:rPr>
          <w:rStyle w:val="FootnoteReference"/>
          <w:rFonts w:ascii="Times New Roman" w:hAnsi="Times New Roman"/>
          <w:sz w:val="22"/>
          <w:szCs w:val="22"/>
        </w:rPr>
        <w:footnoteReference w:id="1"/>
      </w:r>
      <w:r w:rsidRPr="007D3457" w:rsidR="003F4A1D">
        <w:rPr>
          <w:rFonts w:ascii="Times New Roman" w:hAnsi="Times New Roman"/>
          <w:sz w:val="22"/>
          <w:szCs w:val="22"/>
        </w:rPr>
        <w:t xml:space="preserve"> the Federal Communications Commission (Commission) modified the rules that govern the provision of interstate access services by those price cap incumbent local exchange carriers (price cap LECs) subject to price regulation to advance the pro-competitive, de-regulatory national policies embodied in the Telecommunications Act of 1996</w:t>
      </w:r>
      <w:r w:rsidRPr="007D3457" w:rsidR="00167C59">
        <w:rPr>
          <w:rFonts w:ascii="Times New Roman" w:hAnsi="Times New Roman"/>
          <w:sz w:val="22"/>
          <w:szCs w:val="22"/>
        </w:rPr>
        <w:t xml:space="preserve"> (the Act).</w:t>
      </w:r>
      <w:r w:rsidRPr="007D3457" w:rsidR="00C421F8">
        <w:rPr>
          <w:rFonts w:ascii="Times New Roman" w:hAnsi="Times New Roman"/>
          <w:sz w:val="22"/>
          <w:szCs w:val="22"/>
        </w:rPr>
        <w:t xml:space="preserve">  </w:t>
      </w:r>
    </w:p>
    <w:p w:rsidRPr="007D3457" w:rsidR="005E2CB7" w:rsidP="00A71E00" w:rsidRDefault="005E2CB7" w14:paraId="28DEE9ED" w14:textId="77777777">
      <w:pPr>
        <w:tabs>
          <w:tab w:val="left" w:pos="-720"/>
        </w:tabs>
        <w:suppressAutoHyphens/>
        <w:rPr>
          <w:rFonts w:ascii="Times New Roman" w:hAnsi="Times New Roman"/>
          <w:sz w:val="22"/>
          <w:szCs w:val="22"/>
        </w:rPr>
      </w:pPr>
    </w:p>
    <w:p w:rsidRPr="007D3457" w:rsidR="00C615A8" w:rsidP="003C015B" w:rsidRDefault="009419D9" w14:paraId="0AC0F6CD" w14:textId="77777777">
      <w:pPr>
        <w:pStyle w:val="FootnoteText"/>
        <w:ind w:firstLine="720"/>
        <w:rPr>
          <w:rFonts w:ascii="Times New Roman" w:hAnsi="Times New Roman"/>
          <w:color w:val="000000"/>
          <w:sz w:val="22"/>
          <w:szCs w:val="22"/>
          <w:lang w:val="en-US"/>
        </w:rPr>
      </w:pPr>
      <w:r w:rsidRPr="007D3457">
        <w:rPr>
          <w:rFonts w:ascii="Times New Roman" w:hAnsi="Times New Roman"/>
          <w:sz w:val="22"/>
          <w:szCs w:val="22"/>
        </w:rPr>
        <w:t>The Commission</w:t>
      </w:r>
      <w:r w:rsidRPr="007D3457" w:rsidR="004C7CAB">
        <w:rPr>
          <w:rFonts w:ascii="Times New Roman" w:hAnsi="Times New Roman"/>
          <w:sz w:val="22"/>
          <w:szCs w:val="22"/>
          <w:lang w:val="en-US"/>
        </w:rPr>
        <w:t xml:space="preserve">, among other things, </w:t>
      </w:r>
      <w:r w:rsidRPr="007D3457">
        <w:rPr>
          <w:rFonts w:ascii="Times New Roman" w:hAnsi="Times New Roman"/>
          <w:sz w:val="22"/>
          <w:szCs w:val="22"/>
        </w:rPr>
        <w:t>granted immediate pricing flexibility to price cap LECs in the form of</w:t>
      </w:r>
      <w:r w:rsidRPr="007D3457" w:rsidR="006504F2">
        <w:rPr>
          <w:rFonts w:ascii="Times New Roman" w:hAnsi="Times New Roman"/>
          <w:sz w:val="22"/>
          <w:szCs w:val="22"/>
        </w:rPr>
        <w:t xml:space="preserve"> streamlined introduction of new switched access services without prior approval or cost support information.</w:t>
      </w:r>
      <w:r w:rsidRPr="007D3457" w:rsidR="00623548">
        <w:rPr>
          <w:rStyle w:val="FootnoteReference"/>
          <w:rFonts w:ascii="Times New Roman" w:hAnsi="Times New Roman"/>
          <w:sz w:val="22"/>
          <w:szCs w:val="22"/>
        </w:rPr>
        <w:footnoteReference w:id="2"/>
      </w:r>
      <w:r w:rsidRPr="007D3457" w:rsidR="006504F2">
        <w:rPr>
          <w:rFonts w:ascii="Times New Roman" w:hAnsi="Times New Roman"/>
          <w:sz w:val="22"/>
          <w:szCs w:val="22"/>
        </w:rPr>
        <w:t xml:space="preserve">  The Commission modified its rules to eliminate the public interest showing </w:t>
      </w:r>
      <w:r w:rsidRPr="007D3457" w:rsidR="005E75F8">
        <w:rPr>
          <w:rFonts w:ascii="Times New Roman" w:hAnsi="Times New Roman"/>
          <w:sz w:val="22"/>
          <w:szCs w:val="22"/>
          <w:lang w:val="en-US"/>
        </w:rPr>
        <w:t xml:space="preserve">previously </w:t>
      </w:r>
      <w:r w:rsidRPr="007D3457" w:rsidR="006504F2">
        <w:rPr>
          <w:rFonts w:ascii="Times New Roman" w:hAnsi="Times New Roman"/>
          <w:sz w:val="22"/>
          <w:szCs w:val="22"/>
        </w:rPr>
        <w:t>required by section 69.4(g) of the Commission’s rules</w:t>
      </w:r>
      <w:r w:rsidRPr="007D3457" w:rsidR="00E576C7">
        <w:rPr>
          <w:rStyle w:val="FootnoteReference"/>
          <w:rFonts w:ascii="Times New Roman" w:hAnsi="Times New Roman"/>
          <w:sz w:val="22"/>
          <w:szCs w:val="22"/>
        </w:rPr>
        <w:footnoteReference w:id="3"/>
      </w:r>
      <w:r w:rsidRPr="007D3457" w:rsidR="00E576C7">
        <w:rPr>
          <w:rFonts w:ascii="Times New Roman" w:hAnsi="Times New Roman"/>
          <w:sz w:val="22"/>
          <w:szCs w:val="22"/>
          <w:lang w:val="en-US"/>
        </w:rPr>
        <w:t xml:space="preserve"> </w:t>
      </w:r>
      <w:r w:rsidRPr="007D3457" w:rsidR="006504F2">
        <w:rPr>
          <w:rFonts w:ascii="Times New Roman" w:hAnsi="Times New Roman"/>
          <w:sz w:val="22"/>
          <w:szCs w:val="22"/>
        </w:rPr>
        <w:t>and to enable price cap LECs to establish any new switched access rate element, in addition to the access rate elements currently required by section 69.4.</w:t>
      </w:r>
      <w:r w:rsidRPr="007D3457" w:rsidR="00530BEB">
        <w:rPr>
          <w:rStyle w:val="FootnoteReference"/>
          <w:rFonts w:ascii="Times New Roman" w:hAnsi="Times New Roman"/>
          <w:sz w:val="22"/>
          <w:szCs w:val="22"/>
        </w:rPr>
        <w:footnoteReference w:id="4"/>
      </w:r>
      <w:r w:rsidRPr="007D3457" w:rsidR="00530BEB">
        <w:rPr>
          <w:rFonts w:ascii="Times New Roman" w:hAnsi="Times New Roman"/>
          <w:sz w:val="22"/>
          <w:szCs w:val="22"/>
          <w:lang w:val="en-US"/>
        </w:rPr>
        <w:t xml:space="preserve">  T</w:t>
      </w:r>
      <w:r w:rsidRPr="007D3457" w:rsidR="006504F2">
        <w:rPr>
          <w:rFonts w:ascii="Times New Roman" w:hAnsi="Times New Roman"/>
          <w:sz w:val="22"/>
          <w:szCs w:val="22"/>
        </w:rPr>
        <w:t>he Commission also eliminated the new services test in sections 61.49(f) and (g)</w:t>
      </w:r>
      <w:r w:rsidRPr="007D3457" w:rsidR="0066592F">
        <w:rPr>
          <w:rStyle w:val="FootnoteReference"/>
          <w:rFonts w:ascii="Times New Roman" w:hAnsi="Times New Roman"/>
          <w:color w:val="000000"/>
          <w:sz w:val="22"/>
          <w:szCs w:val="22"/>
        </w:rPr>
        <w:t xml:space="preserve"> </w:t>
      </w:r>
      <w:r w:rsidRPr="007D3457" w:rsidR="0066592F">
        <w:rPr>
          <w:rStyle w:val="FootnoteReference"/>
          <w:rFonts w:ascii="Times New Roman" w:hAnsi="Times New Roman"/>
          <w:color w:val="000000"/>
          <w:sz w:val="22"/>
          <w:szCs w:val="22"/>
        </w:rPr>
        <w:footnoteReference w:id="5"/>
      </w:r>
      <w:r w:rsidRPr="007D3457" w:rsidR="0066592F">
        <w:rPr>
          <w:rFonts w:ascii="Times New Roman" w:hAnsi="Times New Roman"/>
          <w:color w:val="000000"/>
          <w:sz w:val="22"/>
          <w:szCs w:val="22"/>
          <w:lang w:val="en-US"/>
        </w:rPr>
        <w:t xml:space="preserve"> </w:t>
      </w:r>
      <w:r w:rsidRPr="007D3457" w:rsidR="00914241">
        <w:rPr>
          <w:rFonts w:ascii="Times New Roman" w:hAnsi="Times New Roman"/>
          <w:color w:val="000000"/>
          <w:sz w:val="22"/>
          <w:szCs w:val="22"/>
          <w:lang w:val="en-US"/>
        </w:rPr>
        <w:t xml:space="preserve">for </w:t>
      </w:r>
      <w:r w:rsidRPr="007D3457" w:rsidR="006504F2">
        <w:rPr>
          <w:rFonts w:ascii="Times New Roman" w:hAnsi="Times New Roman"/>
          <w:sz w:val="22"/>
          <w:szCs w:val="22"/>
        </w:rPr>
        <w:t xml:space="preserve">all new switched access services </w:t>
      </w:r>
      <w:r w:rsidRPr="007D3457" w:rsidR="006504F2">
        <w:rPr>
          <w:rFonts w:ascii="Times New Roman" w:hAnsi="Times New Roman"/>
          <w:i/>
          <w:sz w:val="22"/>
          <w:szCs w:val="22"/>
        </w:rPr>
        <w:t xml:space="preserve">except </w:t>
      </w:r>
      <w:r w:rsidRPr="007D3457" w:rsidR="006504F2">
        <w:rPr>
          <w:rFonts w:ascii="Times New Roman" w:hAnsi="Times New Roman"/>
          <w:sz w:val="22"/>
          <w:szCs w:val="22"/>
        </w:rPr>
        <w:t>for loop-based switched access services.</w:t>
      </w:r>
      <w:r w:rsidRPr="007D3457" w:rsidR="00600877">
        <w:rPr>
          <w:rStyle w:val="FootnoteReference"/>
          <w:rFonts w:ascii="Times New Roman" w:hAnsi="Times New Roman"/>
          <w:color w:val="000000"/>
          <w:sz w:val="22"/>
          <w:szCs w:val="22"/>
        </w:rPr>
        <w:t xml:space="preserve"> </w:t>
      </w:r>
      <w:r w:rsidRPr="007D3457" w:rsidR="00600877">
        <w:rPr>
          <w:rStyle w:val="FootnoteReference"/>
          <w:rFonts w:ascii="Times New Roman" w:hAnsi="Times New Roman"/>
          <w:color w:val="000000"/>
          <w:sz w:val="22"/>
          <w:szCs w:val="22"/>
        </w:rPr>
        <w:footnoteReference w:id="6"/>
      </w:r>
    </w:p>
    <w:p w:rsidRPr="007D3457" w:rsidR="00F23404" w:rsidP="00342057" w:rsidRDefault="00F23404" w14:paraId="27C8D7D0" w14:textId="77777777">
      <w:pPr>
        <w:pStyle w:val="FootnoteText"/>
        <w:rPr>
          <w:rFonts w:ascii="Times New Roman" w:hAnsi="Times New Roman"/>
          <w:color w:val="000000"/>
          <w:sz w:val="22"/>
          <w:szCs w:val="22"/>
          <w:lang w:val="en-US"/>
        </w:rPr>
      </w:pPr>
    </w:p>
    <w:p w:rsidRPr="007D3457" w:rsidR="00DF4120" w:rsidP="00491826" w:rsidRDefault="00CA6E53" w14:paraId="5F0C0906" w14:textId="77777777">
      <w:pPr>
        <w:widowControl/>
        <w:tabs>
          <w:tab w:val="left" w:pos="-720"/>
        </w:tabs>
        <w:suppressAutoHyphens/>
        <w:spacing w:line="240" w:lineRule="atLeast"/>
        <w:rPr>
          <w:rFonts w:ascii="Times New Roman" w:hAnsi="Times New Roman"/>
          <w:bCs/>
          <w:spacing w:val="-2"/>
          <w:sz w:val="22"/>
          <w:szCs w:val="22"/>
        </w:rPr>
      </w:pPr>
      <w:r w:rsidRPr="007D3457">
        <w:rPr>
          <w:rFonts w:ascii="Times New Roman" w:hAnsi="Times New Roman"/>
          <w:bCs/>
          <w:spacing w:val="-2"/>
          <w:sz w:val="22"/>
          <w:szCs w:val="22"/>
        </w:rPr>
        <w:t>T</w:t>
      </w:r>
      <w:r w:rsidRPr="007D3457" w:rsidR="00DF4120">
        <w:rPr>
          <w:rFonts w:ascii="Times New Roman" w:hAnsi="Times New Roman"/>
          <w:bCs/>
          <w:spacing w:val="-2"/>
          <w:sz w:val="22"/>
          <w:szCs w:val="22"/>
        </w:rPr>
        <w:t>his information collection does not affect individuals or households; thus, there are no impacts under the Privacy Act.</w:t>
      </w:r>
    </w:p>
    <w:p w:rsidRPr="007D3457" w:rsidR="0057175C" w:rsidRDefault="0057175C" w14:paraId="6BC30970" w14:textId="77777777">
      <w:pPr>
        <w:widowControl/>
        <w:tabs>
          <w:tab w:val="left" w:pos="-720"/>
        </w:tabs>
        <w:suppressAutoHyphens/>
        <w:spacing w:line="240" w:lineRule="atLeast"/>
        <w:rPr>
          <w:rFonts w:ascii="Times New Roman" w:hAnsi="Times New Roman"/>
          <w:spacing w:val="-2"/>
          <w:sz w:val="22"/>
          <w:szCs w:val="22"/>
        </w:rPr>
      </w:pPr>
    </w:p>
    <w:p w:rsidR="00D107E1" w:rsidP="00491826" w:rsidRDefault="00D107E1" w14:paraId="344DFADC" w14:textId="77777777">
      <w:pPr>
        <w:widowControl/>
        <w:tabs>
          <w:tab w:val="left" w:pos="-720"/>
        </w:tabs>
        <w:suppressAutoHyphens/>
        <w:spacing w:line="240" w:lineRule="atLeast"/>
        <w:rPr>
          <w:rFonts w:ascii="Times New Roman" w:hAnsi="Times New Roman"/>
          <w:spacing w:val="-2"/>
          <w:sz w:val="22"/>
          <w:szCs w:val="22"/>
        </w:rPr>
      </w:pPr>
    </w:p>
    <w:p w:rsidRPr="007D3457" w:rsidR="0057175C" w:rsidP="00491826" w:rsidRDefault="007D317A" w14:paraId="2E9D966D"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lastRenderedPageBreak/>
        <w:t>Statutory authority</w:t>
      </w:r>
      <w:r w:rsidRPr="007D3457" w:rsidR="0057175C">
        <w:rPr>
          <w:rFonts w:ascii="Times New Roman" w:hAnsi="Times New Roman"/>
          <w:spacing w:val="-2"/>
          <w:sz w:val="22"/>
          <w:szCs w:val="22"/>
        </w:rPr>
        <w:t xml:space="preserve"> for this information collection is Section</w:t>
      </w:r>
      <w:r w:rsidRPr="007D3457" w:rsidR="00873196">
        <w:rPr>
          <w:rFonts w:ascii="Times New Roman" w:hAnsi="Times New Roman"/>
          <w:spacing w:val="-2"/>
          <w:sz w:val="22"/>
          <w:szCs w:val="22"/>
        </w:rPr>
        <w:t>s 1, 4(i), 4(j), 201-205, 30</w:t>
      </w:r>
      <w:r w:rsidRPr="007D3457" w:rsidR="00FC10F6">
        <w:rPr>
          <w:rFonts w:ascii="Times New Roman" w:hAnsi="Times New Roman"/>
          <w:spacing w:val="-2"/>
          <w:sz w:val="22"/>
          <w:szCs w:val="22"/>
        </w:rPr>
        <w:t xml:space="preserve">3(r), and 403 of the Communications Act of 1934, as amended, 47 U.S.C. §§ 151, 154(i), 154(j), 201-205, 303(r), 403, and </w:t>
      </w:r>
      <w:r w:rsidRPr="007D3457" w:rsidR="005D4759">
        <w:rPr>
          <w:rFonts w:ascii="Times New Roman" w:hAnsi="Times New Roman"/>
          <w:spacing w:val="-2"/>
          <w:sz w:val="22"/>
          <w:szCs w:val="22"/>
        </w:rPr>
        <w:t>5 U.S.C. § 553</w:t>
      </w:r>
      <w:r w:rsidRPr="007D3457">
        <w:rPr>
          <w:rFonts w:ascii="Times New Roman" w:hAnsi="Times New Roman"/>
          <w:spacing w:val="-2"/>
          <w:sz w:val="22"/>
          <w:szCs w:val="22"/>
        </w:rPr>
        <w:t>.</w:t>
      </w:r>
    </w:p>
    <w:p w:rsidRPr="007D3457" w:rsidR="00FC10F6" w:rsidRDefault="00FC10F6" w14:paraId="6EA09887" w14:textId="77777777">
      <w:pPr>
        <w:widowControl/>
        <w:tabs>
          <w:tab w:val="left" w:pos="-720"/>
        </w:tabs>
        <w:suppressAutoHyphens/>
        <w:spacing w:line="240" w:lineRule="atLeast"/>
        <w:rPr>
          <w:rFonts w:ascii="Times New Roman" w:hAnsi="Times New Roman"/>
          <w:spacing w:val="-2"/>
          <w:sz w:val="22"/>
          <w:szCs w:val="22"/>
        </w:rPr>
      </w:pPr>
    </w:p>
    <w:p w:rsidRPr="007D3457" w:rsidR="0057175C" w:rsidP="005D4759" w:rsidRDefault="0057175C" w14:paraId="22087772"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2. </w:t>
      </w:r>
      <w:r w:rsidRPr="007D3457" w:rsidR="005D4759">
        <w:rPr>
          <w:rFonts w:ascii="Times New Roman" w:hAnsi="Times New Roman"/>
          <w:spacing w:val="-2"/>
          <w:sz w:val="22"/>
          <w:szCs w:val="22"/>
        </w:rPr>
        <w:tab/>
        <w:t xml:space="preserve">The information </w:t>
      </w:r>
      <w:r w:rsidRPr="007D3457" w:rsidR="00A913A4">
        <w:rPr>
          <w:rFonts w:ascii="Times New Roman" w:hAnsi="Times New Roman"/>
          <w:spacing w:val="-2"/>
          <w:sz w:val="22"/>
          <w:szCs w:val="22"/>
        </w:rPr>
        <w:t>submitted by price cap LECs will enable the Commission to determine</w:t>
      </w:r>
      <w:r w:rsidRPr="007D3457">
        <w:rPr>
          <w:rFonts w:ascii="Times New Roman" w:hAnsi="Times New Roman"/>
          <w:spacing w:val="-2"/>
          <w:sz w:val="22"/>
          <w:szCs w:val="22"/>
        </w:rPr>
        <w:t xml:space="preserve"> whether the </w:t>
      </w:r>
      <w:r w:rsidRPr="007D3457" w:rsidR="00A913A4">
        <w:rPr>
          <w:rFonts w:ascii="Times New Roman" w:hAnsi="Times New Roman"/>
          <w:spacing w:val="-2"/>
          <w:sz w:val="22"/>
          <w:szCs w:val="22"/>
        </w:rPr>
        <w:t xml:space="preserve">proposed rates for </w:t>
      </w:r>
      <w:r w:rsidRPr="007D3457">
        <w:rPr>
          <w:rFonts w:ascii="Times New Roman" w:hAnsi="Times New Roman"/>
          <w:spacing w:val="-2"/>
          <w:sz w:val="22"/>
          <w:szCs w:val="22"/>
        </w:rPr>
        <w:t xml:space="preserve">new </w:t>
      </w:r>
      <w:r w:rsidRPr="007D3457" w:rsidR="00026531">
        <w:rPr>
          <w:rFonts w:ascii="Times New Roman" w:hAnsi="Times New Roman"/>
          <w:spacing w:val="-2"/>
          <w:sz w:val="22"/>
          <w:szCs w:val="22"/>
        </w:rPr>
        <w:t xml:space="preserve">loop-based </w:t>
      </w:r>
      <w:r w:rsidRPr="007D3457">
        <w:rPr>
          <w:rFonts w:ascii="Times New Roman" w:hAnsi="Times New Roman"/>
          <w:spacing w:val="-2"/>
          <w:sz w:val="22"/>
          <w:szCs w:val="22"/>
        </w:rPr>
        <w:t>switched access service</w:t>
      </w:r>
      <w:r w:rsidRPr="007D3457" w:rsidR="00A913A4">
        <w:rPr>
          <w:rFonts w:ascii="Times New Roman" w:hAnsi="Times New Roman"/>
          <w:spacing w:val="-2"/>
          <w:sz w:val="22"/>
          <w:szCs w:val="22"/>
        </w:rPr>
        <w:t>s</w:t>
      </w:r>
      <w:r w:rsidRPr="007D3457" w:rsidR="00880118">
        <w:rPr>
          <w:rFonts w:ascii="Times New Roman" w:hAnsi="Times New Roman"/>
          <w:spacing w:val="-2"/>
          <w:sz w:val="22"/>
          <w:szCs w:val="22"/>
        </w:rPr>
        <w:t xml:space="preserve"> </w:t>
      </w:r>
      <w:r w:rsidRPr="007D3457" w:rsidR="00A76CB3">
        <w:rPr>
          <w:rFonts w:ascii="Times New Roman" w:hAnsi="Times New Roman"/>
          <w:spacing w:val="-2"/>
          <w:sz w:val="22"/>
          <w:szCs w:val="22"/>
        </w:rPr>
        <w:t xml:space="preserve">are in the public interest and whether they </w:t>
      </w:r>
      <w:r w:rsidRPr="007D3457" w:rsidR="00880118">
        <w:rPr>
          <w:rFonts w:ascii="Times New Roman" w:hAnsi="Times New Roman"/>
          <w:spacing w:val="-2"/>
          <w:sz w:val="22"/>
          <w:szCs w:val="22"/>
        </w:rPr>
        <w:t>meet the new services test.</w:t>
      </w:r>
    </w:p>
    <w:p w:rsidRPr="007D3457" w:rsidR="0057175C" w:rsidRDefault="0057175C" w14:paraId="39DB0264" w14:textId="77777777">
      <w:pPr>
        <w:widowControl/>
        <w:tabs>
          <w:tab w:val="left" w:pos="-720"/>
        </w:tabs>
        <w:suppressAutoHyphens/>
        <w:spacing w:line="240" w:lineRule="atLeast"/>
        <w:rPr>
          <w:rFonts w:ascii="Times New Roman" w:hAnsi="Times New Roman"/>
          <w:spacing w:val="-2"/>
          <w:sz w:val="22"/>
          <w:szCs w:val="22"/>
        </w:rPr>
      </w:pPr>
    </w:p>
    <w:p w:rsidRPr="007D3457" w:rsidR="0057175C" w:rsidP="005D4759" w:rsidRDefault="0057175C" w14:paraId="21F79617"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3.  </w:t>
      </w:r>
      <w:r w:rsidRPr="007D3457" w:rsidR="005D4759">
        <w:rPr>
          <w:rFonts w:ascii="Times New Roman" w:hAnsi="Times New Roman"/>
          <w:spacing w:val="-2"/>
          <w:sz w:val="22"/>
          <w:szCs w:val="22"/>
        </w:rPr>
        <w:tab/>
      </w:r>
      <w:r w:rsidRPr="007D3457">
        <w:rPr>
          <w:rFonts w:ascii="Times New Roman" w:hAnsi="Times New Roman"/>
          <w:spacing w:val="-2"/>
          <w:sz w:val="22"/>
          <w:szCs w:val="22"/>
        </w:rPr>
        <w:t>Generally, there is no improved technology identified by the Commission to reduce the burden of these collections.  However, the Commission does not prohibit the use of improved technology where appropriate.</w:t>
      </w:r>
    </w:p>
    <w:p w:rsidRPr="007D3457" w:rsidR="0057175C" w:rsidRDefault="0057175C" w14:paraId="3245A914" w14:textId="77777777">
      <w:pPr>
        <w:widowControl/>
        <w:tabs>
          <w:tab w:val="left" w:pos="-720"/>
        </w:tabs>
        <w:suppressAutoHyphens/>
        <w:spacing w:line="240" w:lineRule="atLeast"/>
        <w:rPr>
          <w:rFonts w:ascii="Times New Roman" w:hAnsi="Times New Roman"/>
          <w:spacing w:val="-2"/>
          <w:sz w:val="22"/>
          <w:szCs w:val="22"/>
        </w:rPr>
      </w:pPr>
    </w:p>
    <w:p w:rsidRPr="007D3457" w:rsidR="0057175C" w:rsidP="005D4759" w:rsidRDefault="0057175C" w14:paraId="35742B00"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4.  </w:t>
      </w:r>
      <w:r w:rsidRPr="007D3457" w:rsidR="005D4759">
        <w:rPr>
          <w:rFonts w:ascii="Times New Roman" w:hAnsi="Times New Roman"/>
          <w:spacing w:val="-2"/>
          <w:sz w:val="22"/>
          <w:szCs w:val="22"/>
        </w:rPr>
        <w:tab/>
        <w:t>We know of no duplication of this information.  There is no similar information available in this area.</w:t>
      </w:r>
    </w:p>
    <w:p w:rsidRPr="007D3457" w:rsidR="0057175C" w:rsidRDefault="0057175C" w14:paraId="44A26475" w14:textId="77777777">
      <w:pPr>
        <w:widowControl/>
        <w:tabs>
          <w:tab w:val="left" w:pos="-720"/>
        </w:tabs>
        <w:suppressAutoHyphens/>
        <w:spacing w:line="240" w:lineRule="atLeast"/>
        <w:rPr>
          <w:rFonts w:ascii="Times New Roman" w:hAnsi="Times New Roman"/>
          <w:spacing w:val="-2"/>
          <w:sz w:val="22"/>
          <w:szCs w:val="22"/>
        </w:rPr>
      </w:pPr>
    </w:p>
    <w:p w:rsidRPr="007D3457" w:rsidR="0057175C" w:rsidP="005D4759" w:rsidRDefault="0057175C" w14:paraId="24F4C4F5"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5.  </w:t>
      </w:r>
      <w:r w:rsidRPr="007D3457" w:rsidR="005D4759">
        <w:rPr>
          <w:rFonts w:ascii="Times New Roman" w:hAnsi="Times New Roman"/>
          <w:spacing w:val="-2"/>
          <w:sz w:val="22"/>
          <w:szCs w:val="22"/>
        </w:rPr>
        <w:tab/>
        <w:t xml:space="preserve">The burden has been </w:t>
      </w:r>
      <w:r w:rsidRPr="007D3457" w:rsidR="00397B38">
        <w:rPr>
          <w:rFonts w:ascii="Times New Roman" w:hAnsi="Times New Roman"/>
          <w:spacing w:val="-2"/>
          <w:sz w:val="22"/>
          <w:szCs w:val="22"/>
        </w:rPr>
        <w:t>minimized for all subject to this</w:t>
      </w:r>
      <w:r w:rsidRPr="007D3457" w:rsidR="005D4759">
        <w:rPr>
          <w:rFonts w:ascii="Times New Roman" w:hAnsi="Times New Roman"/>
          <w:spacing w:val="-2"/>
          <w:sz w:val="22"/>
          <w:szCs w:val="22"/>
        </w:rPr>
        <w:t xml:space="preserve"> collection.</w:t>
      </w:r>
    </w:p>
    <w:p w:rsidRPr="007D3457" w:rsidR="001639A0" w:rsidRDefault="001639A0" w14:paraId="5D34A66C" w14:textId="77777777">
      <w:pPr>
        <w:widowControl/>
        <w:tabs>
          <w:tab w:val="left" w:pos="-720"/>
        </w:tabs>
        <w:suppressAutoHyphens/>
        <w:spacing w:line="240" w:lineRule="atLeast"/>
        <w:rPr>
          <w:rFonts w:ascii="Times New Roman" w:hAnsi="Times New Roman"/>
          <w:spacing w:val="-2"/>
          <w:sz w:val="22"/>
          <w:szCs w:val="22"/>
        </w:rPr>
      </w:pPr>
    </w:p>
    <w:p w:rsidRPr="007D3457" w:rsidR="001639A0" w:rsidRDefault="001639A0" w14:paraId="47E158A6" w14:textId="77777777">
      <w:pPr>
        <w:widowControl/>
        <w:tabs>
          <w:tab w:val="left" w:pos="-720"/>
        </w:tabs>
        <w:suppressAutoHyphens/>
        <w:spacing w:line="240" w:lineRule="atLeast"/>
        <w:rPr>
          <w:rFonts w:ascii="Times New Roman" w:hAnsi="Times New Roman"/>
          <w:spacing w:val="-2"/>
          <w:sz w:val="22"/>
          <w:szCs w:val="22"/>
        </w:rPr>
      </w:pPr>
    </w:p>
    <w:p w:rsidRPr="007D3457" w:rsidR="0057175C" w:rsidP="005D4759" w:rsidRDefault="0057175C" w14:paraId="2B12A2DC"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6.  </w:t>
      </w:r>
      <w:r w:rsidRPr="007D3457" w:rsidR="005D4759">
        <w:rPr>
          <w:rFonts w:ascii="Times New Roman" w:hAnsi="Times New Roman"/>
          <w:spacing w:val="-2"/>
          <w:sz w:val="22"/>
          <w:szCs w:val="22"/>
        </w:rPr>
        <w:tab/>
      </w:r>
      <w:r w:rsidRPr="007D3457">
        <w:rPr>
          <w:rFonts w:ascii="Times New Roman" w:hAnsi="Times New Roman"/>
          <w:spacing w:val="-2"/>
          <w:sz w:val="22"/>
          <w:szCs w:val="22"/>
        </w:rPr>
        <w:t>Failing to collect the information would violate the language and/or intent of the 1996 Act</w:t>
      </w:r>
      <w:r w:rsidRPr="007D3457" w:rsidR="00547DEA">
        <w:rPr>
          <w:rFonts w:ascii="Times New Roman" w:hAnsi="Times New Roman"/>
          <w:spacing w:val="-2"/>
          <w:sz w:val="22"/>
          <w:szCs w:val="22"/>
        </w:rPr>
        <w:t xml:space="preserve">:  </w:t>
      </w:r>
      <w:r w:rsidRPr="007D3457">
        <w:rPr>
          <w:rFonts w:ascii="Times New Roman" w:hAnsi="Times New Roman"/>
          <w:spacing w:val="-2"/>
          <w:sz w:val="22"/>
          <w:szCs w:val="22"/>
        </w:rPr>
        <w:t xml:space="preserve">to ensure </w:t>
      </w:r>
      <w:r w:rsidRPr="007D3457" w:rsidR="007D317A">
        <w:rPr>
          <w:rFonts w:ascii="Times New Roman" w:hAnsi="Times New Roman"/>
          <w:spacing w:val="-2"/>
          <w:sz w:val="22"/>
          <w:szCs w:val="22"/>
        </w:rPr>
        <w:t xml:space="preserve">that </w:t>
      </w:r>
      <w:r w:rsidRPr="007D3457">
        <w:rPr>
          <w:rFonts w:ascii="Times New Roman" w:hAnsi="Times New Roman"/>
          <w:spacing w:val="-2"/>
          <w:sz w:val="22"/>
          <w:szCs w:val="22"/>
        </w:rPr>
        <w:t>access to the evolving, advanced telecommunications infrastructure wou</w:t>
      </w:r>
      <w:r w:rsidRPr="007D3457" w:rsidR="005E75F8">
        <w:rPr>
          <w:rFonts w:ascii="Times New Roman" w:hAnsi="Times New Roman"/>
          <w:spacing w:val="-2"/>
          <w:sz w:val="22"/>
          <w:szCs w:val="22"/>
        </w:rPr>
        <w:t xml:space="preserve">ld </w:t>
      </w:r>
      <w:r w:rsidRPr="007D3457">
        <w:rPr>
          <w:rFonts w:ascii="Times New Roman" w:hAnsi="Times New Roman"/>
          <w:spacing w:val="-2"/>
          <w:sz w:val="22"/>
          <w:szCs w:val="22"/>
        </w:rPr>
        <w:t>be made broadly available in all regions of the nation at just, reasonable and efficient rates.</w:t>
      </w:r>
    </w:p>
    <w:p w:rsidRPr="007D3457" w:rsidR="00566479" w:rsidRDefault="00566479" w14:paraId="04FEA180" w14:textId="77777777">
      <w:pPr>
        <w:widowControl/>
        <w:tabs>
          <w:tab w:val="left" w:pos="-720"/>
        </w:tabs>
        <w:suppressAutoHyphens/>
        <w:spacing w:line="240" w:lineRule="atLeast"/>
        <w:rPr>
          <w:rFonts w:ascii="Times New Roman" w:hAnsi="Times New Roman"/>
          <w:spacing w:val="-2"/>
          <w:sz w:val="22"/>
          <w:szCs w:val="22"/>
        </w:rPr>
      </w:pPr>
    </w:p>
    <w:p w:rsidRPr="007D3457" w:rsidR="0057175C" w:rsidP="004136DF" w:rsidRDefault="0057175C" w14:paraId="37865B3B"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7.  </w:t>
      </w:r>
      <w:r w:rsidRPr="007D3457" w:rsidR="004136DF">
        <w:rPr>
          <w:rFonts w:ascii="Times New Roman" w:hAnsi="Times New Roman"/>
          <w:spacing w:val="-2"/>
          <w:sz w:val="22"/>
          <w:szCs w:val="22"/>
        </w:rPr>
        <w:tab/>
        <w:t>We are not aware of any circumstances that require the collection to be conducted in any manner inconsistent with the guidelines in 5 C.F.R. § 1320.5.</w:t>
      </w:r>
    </w:p>
    <w:p w:rsidRPr="007D3457" w:rsidR="004136DF" w:rsidRDefault="004136DF" w14:paraId="3866B4F6" w14:textId="77777777">
      <w:pPr>
        <w:widowControl/>
        <w:tabs>
          <w:tab w:val="left" w:pos="-720"/>
        </w:tabs>
        <w:suppressAutoHyphens/>
        <w:spacing w:line="240" w:lineRule="atLeast"/>
        <w:rPr>
          <w:rFonts w:ascii="Times New Roman" w:hAnsi="Times New Roman"/>
          <w:spacing w:val="-2"/>
          <w:sz w:val="22"/>
          <w:szCs w:val="22"/>
        </w:rPr>
      </w:pPr>
    </w:p>
    <w:p w:rsidRPr="007D3457" w:rsidR="0057175C" w:rsidP="004136DF" w:rsidRDefault="0057175C" w14:paraId="573902A1"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8.  </w:t>
      </w:r>
      <w:r w:rsidRPr="007D3457" w:rsidR="004136DF">
        <w:rPr>
          <w:rFonts w:ascii="Times New Roman" w:hAnsi="Times New Roman"/>
          <w:spacing w:val="-2"/>
          <w:sz w:val="22"/>
          <w:szCs w:val="22"/>
        </w:rPr>
        <w:tab/>
      </w:r>
      <w:r w:rsidRPr="007D3457" w:rsidR="00397B38">
        <w:rPr>
          <w:rFonts w:ascii="Times New Roman" w:hAnsi="Times New Roman"/>
          <w:spacing w:val="-2"/>
          <w:sz w:val="22"/>
          <w:szCs w:val="22"/>
        </w:rPr>
        <w:t>T</w:t>
      </w:r>
      <w:r w:rsidRPr="007D3457" w:rsidR="004136DF">
        <w:rPr>
          <w:rFonts w:ascii="Times New Roman" w:hAnsi="Times New Roman"/>
          <w:spacing w:val="-2"/>
          <w:sz w:val="22"/>
          <w:szCs w:val="22"/>
        </w:rPr>
        <w:t>he Commission p</w:t>
      </w:r>
      <w:r w:rsidRPr="007D3457" w:rsidR="001E48D8">
        <w:rPr>
          <w:rFonts w:ascii="Times New Roman" w:hAnsi="Times New Roman"/>
          <w:spacing w:val="-2"/>
          <w:sz w:val="22"/>
          <w:szCs w:val="22"/>
        </w:rPr>
        <w:t>ublished</w:t>
      </w:r>
      <w:r w:rsidRPr="007D3457" w:rsidR="00451C3B">
        <w:rPr>
          <w:rFonts w:ascii="Times New Roman" w:hAnsi="Times New Roman"/>
          <w:spacing w:val="-2"/>
          <w:sz w:val="22"/>
          <w:szCs w:val="22"/>
        </w:rPr>
        <w:t xml:space="preserve"> a 60-day N</w:t>
      </w:r>
      <w:r w:rsidRPr="007D3457" w:rsidR="004136DF">
        <w:rPr>
          <w:rFonts w:ascii="Times New Roman" w:hAnsi="Times New Roman"/>
          <w:spacing w:val="-2"/>
          <w:sz w:val="22"/>
          <w:szCs w:val="22"/>
        </w:rPr>
        <w:t>otice in</w:t>
      </w:r>
      <w:r w:rsidRPr="007D3457">
        <w:rPr>
          <w:rFonts w:ascii="Times New Roman" w:hAnsi="Times New Roman"/>
          <w:spacing w:val="-2"/>
          <w:sz w:val="22"/>
          <w:szCs w:val="22"/>
        </w:rPr>
        <w:t xml:space="preserve"> </w:t>
      </w:r>
      <w:r w:rsidRPr="007D3457" w:rsidR="00381EA3">
        <w:rPr>
          <w:rFonts w:ascii="Times New Roman" w:hAnsi="Times New Roman"/>
          <w:spacing w:val="-2"/>
          <w:sz w:val="22"/>
          <w:szCs w:val="22"/>
        </w:rPr>
        <w:t xml:space="preserve">the </w:t>
      </w:r>
      <w:r w:rsidRPr="007D3457" w:rsidR="00381EA3">
        <w:rPr>
          <w:rFonts w:ascii="Times New Roman" w:hAnsi="Times New Roman"/>
          <w:i/>
          <w:spacing w:val="-2"/>
          <w:sz w:val="22"/>
          <w:szCs w:val="22"/>
        </w:rPr>
        <w:t>Federal Register</w:t>
      </w:r>
      <w:r w:rsidRPr="007D3457" w:rsidR="001E48D8">
        <w:rPr>
          <w:rFonts w:ascii="Times New Roman" w:hAnsi="Times New Roman"/>
          <w:spacing w:val="-2"/>
          <w:sz w:val="22"/>
          <w:szCs w:val="22"/>
        </w:rPr>
        <w:t xml:space="preserve"> </w:t>
      </w:r>
      <w:r w:rsidRPr="007D3457" w:rsidR="007D376E">
        <w:rPr>
          <w:rFonts w:ascii="Times New Roman" w:hAnsi="Times New Roman"/>
          <w:spacing w:val="-2"/>
          <w:sz w:val="22"/>
          <w:szCs w:val="22"/>
        </w:rPr>
        <w:t xml:space="preserve">on </w:t>
      </w:r>
      <w:r w:rsidR="00D107E1">
        <w:rPr>
          <w:rFonts w:ascii="Times New Roman" w:hAnsi="Times New Roman"/>
          <w:spacing w:val="-2"/>
          <w:sz w:val="22"/>
          <w:szCs w:val="22"/>
        </w:rPr>
        <w:t>March 20, 2020</w:t>
      </w:r>
      <w:r w:rsidRPr="007D3457" w:rsidR="00397B38">
        <w:rPr>
          <w:rFonts w:ascii="Times New Roman" w:hAnsi="Times New Roman"/>
          <w:spacing w:val="-2"/>
          <w:sz w:val="22"/>
          <w:szCs w:val="22"/>
        </w:rPr>
        <w:t xml:space="preserve"> (</w:t>
      </w:r>
      <w:r w:rsidR="00D107E1">
        <w:rPr>
          <w:rFonts w:ascii="Times New Roman" w:hAnsi="Times New Roman"/>
          <w:spacing w:val="-2"/>
          <w:sz w:val="22"/>
          <w:szCs w:val="22"/>
        </w:rPr>
        <w:t>85</w:t>
      </w:r>
      <w:r w:rsidRPr="007D3457" w:rsidR="007D376E">
        <w:rPr>
          <w:rFonts w:ascii="Times New Roman" w:hAnsi="Times New Roman"/>
          <w:spacing w:val="-2"/>
          <w:sz w:val="22"/>
          <w:szCs w:val="22"/>
        </w:rPr>
        <w:t xml:space="preserve"> FR </w:t>
      </w:r>
      <w:r w:rsidR="00D107E1">
        <w:rPr>
          <w:rFonts w:ascii="Times New Roman" w:hAnsi="Times New Roman"/>
          <w:spacing w:val="-2"/>
          <w:sz w:val="22"/>
          <w:szCs w:val="22"/>
        </w:rPr>
        <w:t>16097</w:t>
      </w:r>
      <w:r w:rsidRPr="007D3457" w:rsidR="00397B38">
        <w:rPr>
          <w:rFonts w:ascii="Times New Roman" w:hAnsi="Times New Roman"/>
          <w:spacing w:val="-2"/>
          <w:sz w:val="22"/>
          <w:szCs w:val="22"/>
        </w:rPr>
        <w:t xml:space="preserve">) </w:t>
      </w:r>
      <w:r w:rsidRPr="007D3457" w:rsidR="001E48D8">
        <w:rPr>
          <w:rFonts w:ascii="Times New Roman" w:hAnsi="Times New Roman"/>
          <w:spacing w:val="-2"/>
          <w:sz w:val="22"/>
          <w:szCs w:val="22"/>
        </w:rPr>
        <w:t>seek</w:t>
      </w:r>
      <w:r w:rsidRPr="007D3457" w:rsidR="00397B38">
        <w:rPr>
          <w:rFonts w:ascii="Times New Roman" w:hAnsi="Times New Roman"/>
          <w:spacing w:val="-2"/>
          <w:sz w:val="22"/>
          <w:szCs w:val="22"/>
        </w:rPr>
        <w:t xml:space="preserve">ing </w:t>
      </w:r>
      <w:r w:rsidRPr="007D3457" w:rsidR="001E48D8">
        <w:rPr>
          <w:rFonts w:ascii="Times New Roman" w:hAnsi="Times New Roman"/>
          <w:spacing w:val="-2"/>
          <w:sz w:val="22"/>
          <w:szCs w:val="22"/>
        </w:rPr>
        <w:t>comment</w:t>
      </w:r>
      <w:r w:rsidRPr="007D3457" w:rsidR="00397B38">
        <w:rPr>
          <w:rFonts w:ascii="Times New Roman" w:hAnsi="Times New Roman"/>
          <w:spacing w:val="-2"/>
          <w:sz w:val="22"/>
          <w:szCs w:val="22"/>
        </w:rPr>
        <w:t xml:space="preserve">s from the public.  </w:t>
      </w:r>
      <w:r w:rsidRPr="007D3457" w:rsidR="001E48D8">
        <w:rPr>
          <w:rFonts w:ascii="Times New Roman" w:hAnsi="Times New Roman"/>
          <w:spacing w:val="-2"/>
          <w:sz w:val="22"/>
          <w:szCs w:val="22"/>
        </w:rPr>
        <w:t>No comments we</w:t>
      </w:r>
      <w:r w:rsidRPr="007D3457" w:rsidR="00397B38">
        <w:rPr>
          <w:rFonts w:ascii="Times New Roman" w:hAnsi="Times New Roman"/>
          <w:spacing w:val="-2"/>
          <w:sz w:val="22"/>
          <w:szCs w:val="22"/>
        </w:rPr>
        <w:t>re received as a result of the N</w:t>
      </w:r>
      <w:r w:rsidRPr="007D3457" w:rsidR="001E48D8">
        <w:rPr>
          <w:rFonts w:ascii="Times New Roman" w:hAnsi="Times New Roman"/>
          <w:spacing w:val="-2"/>
          <w:sz w:val="22"/>
          <w:szCs w:val="22"/>
        </w:rPr>
        <w:t>otice</w:t>
      </w:r>
      <w:r w:rsidRPr="007D3457" w:rsidR="005D4759">
        <w:rPr>
          <w:rFonts w:ascii="Times New Roman" w:hAnsi="Times New Roman"/>
          <w:spacing w:val="-2"/>
          <w:sz w:val="22"/>
          <w:szCs w:val="22"/>
        </w:rPr>
        <w:t>.</w:t>
      </w:r>
      <w:r w:rsidRPr="007D3457" w:rsidR="00BD25D7">
        <w:rPr>
          <w:rFonts w:ascii="Times New Roman" w:hAnsi="Times New Roman"/>
          <w:spacing w:val="-2"/>
          <w:sz w:val="22"/>
          <w:szCs w:val="22"/>
        </w:rPr>
        <w:t xml:space="preserve">  </w:t>
      </w:r>
    </w:p>
    <w:p w:rsidRPr="007D3457" w:rsidR="0057175C" w:rsidRDefault="0057175C" w14:paraId="4126BC58" w14:textId="77777777">
      <w:pPr>
        <w:widowControl/>
        <w:tabs>
          <w:tab w:val="left" w:pos="-720"/>
        </w:tabs>
        <w:suppressAutoHyphens/>
        <w:spacing w:line="240" w:lineRule="atLeast"/>
        <w:rPr>
          <w:rFonts w:ascii="Times New Roman" w:hAnsi="Times New Roman"/>
          <w:spacing w:val="-2"/>
          <w:sz w:val="22"/>
          <w:szCs w:val="22"/>
        </w:rPr>
      </w:pPr>
    </w:p>
    <w:p w:rsidRPr="007D3457" w:rsidR="0057175C" w:rsidRDefault="0057175C" w14:paraId="06145E5A"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 xml:space="preserve">9.  </w:t>
      </w:r>
      <w:r w:rsidRPr="007D3457" w:rsidR="004136DF">
        <w:rPr>
          <w:rFonts w:ascii="Times New Roman" w:hAnsi="Times New Roman"/>
          <w:spacing w:val="-2"/>
          <w:sz w:val="22"/>
          <w:szCs w:val="22"/>
        </w:rPr>
        <w:tab/>
      </w:r>
      <w:r w:rsidRPr="007D3457">
        <w:rPr>
          <w:rFonts w:ascii="Times New Roman" w:hAnsi="Times New Roman"/>
          <w:spacing w:val="-2"/>
          <w:sz w:val="22"/>
          <w:szCs w:val="22"/>
        </w:rPr>
        <w:t>The Commission does not anticipate providing any payment or gift to respondents.</w:t>
      </w:r>
    </w:p>
    <w:p w:rsidRPr="007D3457" w:rsidR="0057175C" w:rsidRDefault="0057175C" w14:paraId="56746920" w14:textId="77777777">
      <w:pPr>
        <w:widowControl/>
        <w:tabs>
          <w:tab w:val="left" w:pos="-720"/>
        </w:tabs>
        <w:suppressAutoHyphens/>
        <w:spacing w:line="240" w:lineRule="atLeast"/>
        <w:rPr>
          <w:rFonts w:ascii="Times New Roman" w:hAnsi="Times New Roman"/>
          <w:spacing w:val="-2"/>
          <w:sz w:val="22"/>
          <w:szCs w:val="22"/>
        </w:rPr>
      </w:pPr>
    </w:p>
    <w:p w:rsidRPr="007D3457" w:rsidR="0057175C" w:rsidP="001E48D8" w:rsidRDefault="0057175C" w14:paraId="4AF1E6F0"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10.  </w:t>
      </w:r>
      <w:r w:rsidRPr="007D3457" w:rsidR="004136DF">
        <w:rPr>
          <w:rFonts w:ascii="Times New Roman" w:hAnsi="Times New Roman"/>
          <w:spacing w:val="-2"/>
          <w:sz w:val="22"/>
          <w:szCs w:val="22"/>
        </w:rPr>
        <w:tab/>
        <w:t xml:space="preserve">No information of a </w:t>
      </w:r>
      <w:r w:rsidRPr="007D3457" w:rsidR="00A1408D">
        <w:rPr>
          <w:rFonts w:ascii="Times New Roman" w:hAnsi="Times New Roman"/>
          <w:spacing w:val="-2"/>
          <w:sz w:val="22"/>
          <w:szCs w:val="22"/>
        </w:rPr>
        <w:t>confidential</w:t>
      </w:r>
      <w:r w:rsidRPr="007D3457" w:rsidR="004136DF">
        <w:rPr>
          <w:rFonts w:ascii="Times New Roman" w:hAnsi="Times New Roman"/>
          <w:spacing w:val="-2"/>
          <w:sz w:val="22"/>
          <w:szCs w:val="22"/>
        </w:rPr>
        <w:t xml:space="preserve"> nature is being sought; however, respondents may request materials or information submitted to the Commission to be withheld from public inspection under</w:t>
      </w:r>
      <w:r w:rsidRPr="007D3457">
        <w:rPr>
          <w:rFonts w:ascii="Times New Roman" w:hAnsi="Times New Roman"/>
          <w:spacing w:val="-2"/>
          <w:sz w:val="22"/>
          <w:szCs w:val="22"/>
        </w:rPr>
        <w:t xml:space="preserve"> </w:t>
      </w:r>
      <w:r w:rsidRPr="007D3457" w:rsidR="007D317A">
        <w:rPr>
          <w:rFonts w:ascii="Times New Roman" w:hAnsi="Times New Roman"/>
          <w:spacing w:val="-2"/>
          <w:sz w:val="22"/>
          <w:szCs w:val="22"/>
        </w:rPr>
        <w:t>section 0.459 of the Commission’</w:t>
      </w:r>
      <w:r w:rsidRPr="007D3457">
        <w:rPr>
          <w:rFonts w:ascii="Times New Roman" w:hAnsi="Times New Roman"/>
          <w:spacing w:val="-2"/>
          <w:sz w:val="22"/>
          <w:szCs w:val="22"/>
        </w:rPr>
        <w:t>s rules</w:t>
      </w:r>
      <w:r w:rsidRPr="007D3457" w:rsidR="007D317A">
        <w:rPr>
          <w:rFonts w:ascii="Times New Roman" w:hAnsi="Times New Roman"/>
          <w:spacing w:val="-2"/>
          <w:sz w:val="22"/>
          <w:szCs w:val="22"/>
        </w:rPr>
        <w:t xml:space="preserve"> (47 C</w:t>
      </w:r>
      <w:r w:rsidRPr="007D3457" w:rsidR="0016109C">
        <w:rPr>
          <w:rFonts w:ascii="Times New Roman" w:hAnsi="Times New Roman"/>
          <w:spacing w:val="-2"/>
          <w:sz w:val="22"/>
          <w:szCs w:val="22"/>
        </w:rPr>
        <w:t>.</w:t>
      </w:r>
      <w:r w:rsidRPr="007D3457" w:rsidR="007D317A">
        <w:rPr>
          <w:rFonts w:ascii="Times New Roman" w:hAnsi="Times New Roman"/>
          <w:spacing w:val="-2"/>
          <w:sz w:val="22"/>
          <w:szCs w:val="22"/>
        </w:rPr>
        <w:t>F</w:t>
      </w:r>
      <w:r w:rsidRPr="007D3457" w:rsidR="0016109C">
        <w:rPr>
          <w:rFonts w:ascii="Times New Roman" w:hAnsi="Times New Roman"/>
          <w:spacing w:val="-2"/>
          <w:sz w:val="22"/>
          <w:szCs w:val="22"/>
        </w:rPr>
        <w:t>.</w:t>
      </w:r>
      <w:r w:rsidRPr="007D3457" w:rsidR="007D317A">
        <w:rPr>
          <w:rFonts w:ascii="Times New Roman" w:hAnsi="Times New Roman"/>
          <w:spacing w:val="-2"/>
          <w:sz w:val="22"/>
          <w:szCs w:val="22"/>
        </w:rPr>
        <w:t>R</w:t>
      </w:r>
      <w:r w:rsidRPr="007D3457" w:rsidR="0016109C">
        <w:rPr>
          <w:rFonts w:ascii="Times New Roman" w:hAnsi="Times New Roman"/>
          <w:spacing w:val="-2"/>
          <w:sz w:val="22"/>
          <w:szCs w:val="22"/>
        </w:rPr>
        <w:t>.</w:t>
      </w:r>
      <w:r w:rsidRPr="007D3457" w:rsidR="007D317A">
        <w:rPr>
          <w:rFonts w:ascii="Times New Roman" w:hAnsi="Times New Roman"/>
          <w:spacing w:val="-2"/>
          <w:sz w:val="22"/>
          <w:szCs w:val="22"/>
        </w:rPr>
        <w:t xml:space="preserve"> § 0.459)</w:t>
      </w:r>
      <w:r w:rsidRPr="007D3457">
        <w:rPr>
          <w:rFonts w:ascii="Times New Roman" w:hAnsi="Times New Roman"/>
          <w:spacing w:val="-2"/>
          <w:sz w:val="22"/>
          <w:szCs w:val="22"/>
        </w:rPr>
        <w:t>.</w:t>
      </w:r>
      <w:r w:rsidRPr="007D3457" w:rsidR="007D317A">
        <w:rPr>
          <w:rFonts w:ascii="Times New Roman" w:hAnsi="Times New Roman"/>
          <w:spacing w:val="-2"/>
          <w:sz w:val="22"/>
          <w:szCs w:val="22"/>
        </w:rPr>
        <w:t xml:space="preserve">  </w:t>
      </w:r>
      <w:r w:rsidRPr="007D3457" w:rsidR="007D317A">
        <w:rPr>
          <w:rFonts w:ascii="Times New Roman" w:hAnsi="Times New Roman"/>
          <w:i/>
          <w:spacing w:val="-2"/>
          <w:sz w:val="22"/>
          <w:szCs w:val="22"/>
        </w:rPr>
        <w:t>See als</w:t>
      </w:r>
      <w:r w:rsidRPr="007D3457" w:rsidR="0078464C">
        <w:rPr>
          <w:rFonts w:ascii="Times New Roman" w:hAnsi="Times New Roman"/>
          <w:i/>
          <w:spacing w:val="-2"/>
          <w:sz w:val="22"/>
          <w:szCs w:val="22"/>
        </w:rPr>
        <w:t>o</w:t>
      </w:r>
      <w:r w:rsidRPr="007D3457" w:rsidR="007D317A">
        <w:rPr>
          <w:rFonts w:ascii="Times New Roman" w:hAnsi="Times New Roman"/>
          <w:spacing w:val="-2"/>
          <w:sz w:val="22"/>
          <w:szCs w:val="22"/>
        </w:rPr>
        <w:t xml:space="preserve"> 47 C</w:t>
      </w:r>
      <w:r w:rsidRPr="007D3457" w:rsidR="0016109C">
        <w:rPr>
          <w:rFonts w:ascii="Times New Roman" w:hAnsi="Times New Roman"/>
          <w:spacing w:val="-2"/>
          <w:sz w:val="22"/>
          <w:szCs w:val="22"/>
        </w:rPr>
        <w:t>.</w:t>
      </w:r>
      <w:r w:rsidRPr="007D3457" w:rsidR="007D317A">
        <w:rPr>
          <w:rFonts w:ascii="Times New Roman" w:hAnsi="Times New Roman"/>
          <w:spacing w:val="-2"/>
          <w:sz w:val="22"/>
          <w:szCs w:val="22"/>
        </w:rPr>
        <w:t>F</w:t>
      </w:r>
      <w:r w:rsidRPr="007D3457" w:rsidR="0016109C">
        <w:rPr>
          <w:rFonts w:ascii="Times New Roman" w:hAnsi="Times New Roman"/>
          <w:spacing w:val="-2"/>
          <w:sz w:val="22"/>
          <w:szCs w:val="22"/>
        </w:rPr>
        <w:t>.</w:t>
      </w:r>
      <w:r w:rsidRPr="007D3457" w:rsidR="007D317A">
        <w:rPr>
          <w:rFonts w:ascii="Times New Roman" w:hAnsi="Times New Roman"/>
          <w:spacing w:val="-2"/>
          <w:sz w:val="22"/>
          <w:szCs w:val="22"/>
        </w:rPr>
        <w:t>R</w:t>
      </w:r>
      <w:r w:rsidRPr="007D3457" w:rsidR="0016109C">
        <w:rPr>
          <w:rFonts w:ascii="Times New Roman" w:hAnsi="Times New Roman"/>
          <w:spacing w:val="-2"/>
          <w:sz w:val="22"/>
          <w:szCs w:val="22"/>
        </w:rPr>
        <w:t>.</w:t>
      </w:r>
      <w:r w:rsidRPr="007D3457" w:rsidR="007D317A">
        <w:rPr>
          <w:rFonts w:ascii="Times New Roman" w:hAnsi="Times New Roman"/>
          <w:spacing w:val="-2"/>
          <w:sz w:val="22"/>
          <w:szCs w:val="22"/>
        </w:rPr>
        <w:t xml:space="preserve"> § 1.774(b). </w:t>
      </w:r>
    </w:p>
    <w:p w:rsidRPr="007D3457" w:rsidR="0057175C" w:rsidRDefault="0057175C" w14:paraId="3D3557C2" w14:textId="77777777">
      <w:pPr>
        <w:widowControl/>
        <w:tabs>
          <w:tab w:val="left" w:pos="-720"/>
        </w:tabs>
        <w:suppressAutoHyphens/>
        <w:spacing w:line="240" w:lineRule="atLeast"/>
        <w:rPr>
          <w:rFonts w:ascii="Times New Roman" w:hAnsi="Times New Roman"/>
          <w:spacing w:val="-2"/>
          <w:sz w:val="22"/>
          <w:szCs w:val="22"/>
        </w:rPr>
      </w:pPr>
    </w:p>
    <w:p w:rsidRPr="007D3457" w:rsidR="0057175C" w:rsidRDefault="0057175C" w14:paraId="42748DC2"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 xml:space="preserve">11. </w:t>
      </w:r>
      <w:r w:rsidRPr="007D3457" w:rsidR="004136DF">
        <w:rPr>
          <w:rFonts w:ascii="Times New Roman" w:hAnsi="Times New Roman"/>
          <w:spacing w:val="-2"/>
          <w:sz w:val="22"/>
          <w:szCs w:val="22"/>
        </w:rPr>
        <w:tab/>
      </w:r>
      <w:r w:rsidRPr="007D3457">
        <w:rPr>
          <w:rFonts w:ascii="Times New Roman" w:hAnsi="Times New Roman"/>
          <w:spacing w:val="-2"/>
          <w:sz w:val="22"/>
          <w:szCs w:val="22"/>
        </w:rPr>
        <w:t xml:space="preserve"> There are no questions of a sensitive nature with respect to the information collected.</w:t>
      </w:r>
    </w:p>
    <w:p w:rsidRPr="007D3457" w:rsidR="0057175C" w:rsidRDefault="0057175C" w14:paraId="0C6F34FB" w14:textId="77777777">
      <w:pPr>
        <w:widowControl/>
        <w:tabs>
          <w:tab w:val="left" w:pos="-720"/>
        </w:tabs>
        <w:suppressAutoHyphens/>
        <w:spacing w:line="240" w:lineRule="atLeast"/>
        <w:rPr>
          <w:rFonts w:ascii="Times New Roman" w:hAnsi="Times New Roman"/>
          <w:spacing w:val="-2"/>
          <w:sz w:val="22"/>
          <w:szCs w:val="22"/>
        </w:rPr>
      </w:pPr>
    </w:p>
    <w:p w:rsidRPr="007D3457" w:rsidR="0057175C" w:rsidRDefault="0057175C" w14:paraId="21502B12"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 xml:space="preserve">12.  </w:t>
      </w:r>
      <w:r w:rsidRPr="007D3457" w:rsidR="004136DF">
        <w:rPr>
          <w:rFonts w:ascii="Times New Roman" w:hAnsi="Times New Roman"/>
          <w:spacing w:val="-2"/>
          <w:sz w:val="22"/>
          <w:szCs w:val="22"/>
        </w:rPr>
        <w:tab/>
      </w:r>
      <w:r w:rsidRPr="007D3457">
        <w:rPr>
          <w:rFonts w:ascii="Times New Roman" w:hAnsi="Times New Roman"/>
          <w:spacing w:val="-2"/>
          <w:sz w:val="22"/>
          <w:szCs w:val="22"/>
        </w:rPr>
        <w:t>The follo</w:t>
      </w:r>
      <w:r w:rsidRPr="007D3457" w:rsidR="005D4759">
        <w:rPr>
          <w:rFonts w:ascii="Times New Roman" w:hAnsi="Times New Roman"/>
          <w:spacing w:val="-2"/>
          <w:sz w:val="22"/>
          <w:szCs w:val="22"/>
        </w:rPr>
        <w:t>wing represents the estimated</w:t>
      </w:r>
      <w:r w:rsidRPr="007D3457">
        <w:rPr>
          <w:rFonts w:ascii="Times New Roman" w:hAnsi="Times New Roman"/>
          <w:spacing w:val="-2"/>
          <w:sz w:val="22"/>
          <w:szCs w:val="22"/>
        </w:rPr>
        <w:t xml:space="preserve"> hour burden of the </w:t>
      </w:r>
      <w:r w:rsidRPr="007D3457" w:rsidR="005D4759">
        <w:rPr>
          <w:rFonts w:ascii="Times New Roman" w:hAnsi="Times New Roman"/>
          <w:spacing w:val="-2"/>
          <w:sz w:val="22"/>
          <w:szCs w:val="22"/>
        </w:rPr>
        <w:t>information collection</w:t>
      </w:r>
      <w:r w:rsidRPr="007D3457" w:rsidR="008F6A3A">
        <w:rPr>
          <w:rFonts w:ascii="Times New Roman" w:hAnsi="Times New Roman"/>
          <w:spacing w:val="-2"/>
          <w:sz w:val="22"/>
          <w:szCs w:val="22"/>
        </w:rPr>
        <w:t xml:space="preserve">.  This estimate includes the time required to </w:t>
      </w:r>
      <w:r w:rsidRPr="007D3457" w:rsidR="006C50BB">
        <w:rPr>
          <w:rFonts w:ascii="Times New Roman" w:hAnsi="Times New Roman"/>
          <w:spacing w:val="-2"/>
          <w:sz w:val="22"/>
          <w:szCs w:val="22"/>
        </w:rPr>
        <w:t>meet the public interest and new services requirements.</w:t>
      </w:r>
    </w:p>
    <w:p w:rsidRPr="007D3457" w:rsidR="0057175C" w:rsidRDefault="0057175C" w14:paraId="1B91199F" w14:textId="77777777">
      <w:pPr>
        <w:widowControl/>
        <w:tabs>
          <w:tab w:val="left" w:pos="-720"/>
        </w:tabs>
        <w:suppressAutoHyphens/>
        <w:spacing w:line="240" w:lineRule="atLeast"/>
        <w:rPr>
          <w:rFonts w:ascii="Times New Roman" w:hAnsi="Times New Roman"/>
          <w:spacing w:val="-2"/>
          <w:sz w:val="22"/>
          <w:szCs w:val="22"/>
        </w:rPr>
      </w:pPr>
    </w:p>
    <w:p w:rsidRPr="007D3457" w:rsidR="0057175C" w:rsidRDefault="0057175C" w14:paraId="2890B890"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(1)</w:t>
      </w:r>
      <w:r w:rsidRPr="007D3457">
        <w:rPr>
          <w:rFonts w:ascii="Times New Roman" w:hAnsi="Times New Roman"/>
          <w:spacing w:val="-2"/>
          <w:sz w:val="22"/>
          <w:szCs w:val="22"/>
        </w:rPr>
        <w:tab/>
      </w:r>
      <w:r w:rsidRPr="007D3457">
        <w:rPr>
          <w:rFonts w:ascii="Times New Roman" w:hAnsi="Times New Roman"/>
          <w:spacing w:val="-2"/>
          <w:sz w:val="22"/>
          <w:szCs w:val="22"/>
          <w:u w:val="single"/>
        </w:rPr>
        <w:t>Number of respondents</w:t>
      </w:r>
      <w:r w:rsidRPr="007D3457">
        <w:rPr>
          <w:rFonts w:ascii="Times New Roman" w:hAnsi="Times New Roman"/>
          <w:spacing w:val="-2"/>
          <w:sz w:val="22"/>
          <w:szCs w:val="22"/>
        </w:rPr>
        <w:t xml:space="preserve">:  </w:t>
      </w:r>
      <w:r w:rsidRPr="007D3457" w:rsidR="008A5ADA">
        <w:rPr>
          <w:rFonts w:ascii="Times New Roman" w:hAnsi="Times New Roman"/>
          <w:spacing w:val="-2"/>
          <w:sz w:val="22"/>
          <w:szCs w:val="22"/>
        </w:rPr>
        <w:t>13</w:t>
      </w:r>
      <w:r w:rsidRPr="007D3457" w:rsidR="007D317A">
        <w:rPr>
          <w:rFonts w:ascii="Times New Roman" w:hAnsi="Times New Roman"/>
          <w:spacing w:val="-2"/>
          <w:sz w:val="22"/>
          <w:szCs w:val="22"/>
        </w:rPr>
        <w:t>.</w:t>
      </w:r>
    </w:p>
    <w:p w:rsidRPr="007D3457" w:rsidR="007D317A" w:rsidRDefault="0057175C" w14:paraId="530530F2"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r>
    </w:p>
    <w:p w:rsidRPr="007D3457" w:rsidR="0057175C" w:rsidP="001E48D8" w:rsidRDefault="0057175C" w14:paraId="09339C71" w14:textId="77777777">
      <w:pPr>
        <w:widowControl/>
        <w:tabs>
          <w:tab w:val="left" w:pos="-720"/>
        </w:tabs>
        <w:suppressAutoHyphens/>
        <w:spacing w:line="240" w:lineRule="atLeast"/>
        <w:ind w:left="1440" w:hanging="720"/>
        <w:rPr>
          <w:rFonts w:ascii="Times New Roman" w:hAnsi="Times New Roman"/>
          <w:spacing w:val="-2"/>
          <w:sz w:val="22"/>
          <w:szCs w:val="22"/>
        </w:rPr>
      </w:pPr>
      <w:r w:rsidRPr="007D3457">
        <w:rPr>
          <w:rFonts w:ascii="Times New Roman" w:hAnsi="Times New Roman"/>
          <w:spacing w:val="-2"/>
          <w:sz w:val="22"/>
          <w:szCs w:val="22"/>
        </w:rPr>
        <w:t>(2)</w:t>
      </w:r>
      <w:r w:rsidRPr="007D3457">
        <w:rPr>
          <w:rFonts w:ascii="Times New Roman" w:hAnsi="Times New Roman"/>
          <w:spacing w:val="-2"/>
          <w:sz w:val="22"/>
          <w:szCs w:val="22"/>
        </w:rPr>
        <w:tab/>
      </w:r>
      <w:r w:rsidRPr="007D3457">
        <w:rPr>
          <w:rFonts w:ascii="Times New Roman" w:hAnsi="Times New Roman"/>
          <w:spacing w:val="-2"/>
          <w:sz w:val="22"/>
          <w:szCs w:val="22"/>
          <w:u w:val="single"/>
        </w:rPr>
        <w:t>Frequency of response</w:t>
      </w:r>
      <w:r w:rsidRPr="007D3457">
        <w:rPr>
          <w:rFonts w:ascii="Times New Roman" w:hAnsi="Times New Roman"/>
          <w:spacing w:val="-2"/>
          <w:sz w:val="22"/>
          <w:szCs w:val="22"/>
        </w:rPr>
        <w:t>:  O</w:t>
      </w:r>
      <w:r w:rsidRPr="007D3457" w:rsidR="001E48D8">
        <w:rPr>
          <w:rFonts w:ascii="Times New Roman" w:hAnsi="Times New Roman"/>
          <w:spacing w:val="-2"/>
          <w:sz w:val="22"/>
          <w:szCs w:val="22"/>
        </w:rPr>
        <w:t>n occasion reporting requirement</w:t>
      </w:r>
      <w:r w:rsidRPr="007D3457">
        <w:rPr>
          <w:rFonts w:ascii="Times New Roman" w:hAnsi="Times New Roman"/>
          <w:spacing w:val="-2"/>
          <w:sz w:val="22"/>
          <w:szCs w:val="22"/>
        </w:rPr>
        <w:t xml:space="preserve">.  </w:t>
      </w:r>
    </w:p>
    <w:p w:rsidRPr="007D3457" w:rsidR="007D317A" w:rsidRDefault="007D317A" w14:paraId="1C055D71" w14:textId="77777777">
      <w:pPr>
        <w:widowControl/>
        <w:tabs>
          <w:tab w:val="left" w:pos="-720"/>
        </w:tabs>
        <w:suppressAutoHyphens/>
        <w:spacing w:line="240" w:lineRule="atLeast"/>
        <w:rPr>
          <w:rFonts w:ascii="Times New Roman" w:hAnsi="Times New Roman"/>
          <w:spacing w:val="-2"/>
          <w:sz w:val="22"/>
          <w:szCs w:val="22"/>
        </w:rPr>
      </w:pPr>
    </w:p>
    <w:p w:rsidRPr="007D3457" w:rsidR="007D317A" w:rsidRDefault="007D317A" w14:paraId="14DE68FB"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(3)</w:t>
      </w:r>
      <w:r w:rsidRPr="007D3457">
        <w:rPr>
          <w:rFonts w:ascii="Times New Roman" w:hAnsi="Times New Roman"/>
          <w:spacing w:val="-2"/>
          <w:sz w:val="22"/>
          <w:szCs w:val="22"/>
        </w:rPr>
        <w:tab/>
      </w:r>
      <w:r w:rsidRPr="007D3457">
        <w:rPr>
          <w:rFonts w:ascii="Times New Roman" w:hAnsi="Times New Roman"/>
          <w:spacing w:val="-2"/>
          <w:sz w:val="22"/>
          <w:szCs w:val="22"/>
          <w:u w:val="single"/>
        </w:rPr>
        <w:t xml:space="preserve">Total </w:t>
      </w:r>
      <w:r w:rsidRPr="007D3457" w:rsidR="004136DF">
        <w:rPr>
          <w:rFonts w:ascii="Times New Roman" w:hAnsi="Times New Roman"/>
          <w:spacing w:val="-2"/>
          <w:sz w:val="22"/>
          <w:szCs w:val="22"/>
          <w:u w:val="single"/>
        </w:rPr>
        <w:t xml:space="preserve">number of responses </w:t>
      </w:r>
      <w:r w:rsidRPr="007D3457">
        <w:rPr>
          <w:rFonts w:ascii="Times New Roman" w:hAnsi="Times New Roman"/>
          <w:spacing w:val="-2"/>
          <w:sz w:val="22"/>
          <w:szCs w:val="22"/>
          <w:u w:val="single"/>
        </w:rPr>
        <w:t>annual</w:t>
      </w:r>
      <w:r w:rsidRPr="007D3457" w:rsidR="004136DF">
        <w:rPr>
          <w:rFonts w:ascii="Times New Roman" w:hAnsi="Times New Roman"/>
          <w:spacing w:val="-2"/>
          <w:sz w:val="22"/>
          <w:szCs w:val="22"/>
          <w:u w:val="single"/>
        </w:rPr>
        <w:t>ly</w:t>
      </w:r>
      <w:r w:rsidRPr="007D3457" w:rsidR="008A5ADA">
        <w:rPr>
          <w:rFonts w:ascii="Times New Roman" w:hAnsi="Times New Roman"/>
          <w:spacing w:val="-2"/>
          <w:sz w:val="22"/>
          <w:szCs w:val="22"/>
        </w:rPr>
        <w:t>:  13</w:t>
      </w:r>
      <w:r w:rsidRPr="007D3457">
        <w:rPr>
          <w:rFonts w:ascii="Times New Roman" w:hAnsi="Times New Roman"/>
          <w:spacing w:val="-2"/>
          <w:sz w:val="22"/>
          <w:szCs w:val="22"/>
        </w:rPr>
        <w:t>.</w:t>
      </w:r>
    </w:p>
    <w:p w:rsidRPr="007D3457" w:rsidR="007D317A" w:rsidRDefault="007D317A" w14:paraId="336E301D" w14:textId="77777777">
      <w:pPr>
        <w:widowControl/>
        <w:tabs>
          <w:tab w:val="left" w:pos="-720"/>
        </w:tabs>
        <w:suppressAutoHyphens/>
        <w:spacing w:line="240" w:lineRule="atLeast"/>
        <w:rPr>
          <w:rFonts w:ascii="Times New Roman" w:hAnsi="Times New Roman"/>
          <w:spacing w:val="-2"/>
          <w:sz w:val="22"/>
          <w:szCs w:val="22"/>
        </w:rPr>
      </w:pPr>
    </w:p>
    <w:p w:rsidRPr="007D3457" w:rsidR="004136DF" w:rsidRDefault="00A43F80" w14:paraId="25389497"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r>
      <w:r w:rsidRPr="007D3457">
        <w:rPr>
          <w:rFonts w:ascii="Times New Roman" w:hAnsi="Times New Roman"/>
          <w:spacing w:val="-2"/>
          <w:sz w:val="22"/>
          <w:szCs w:val="22"/>
        </w:rPr>
        <w:tab/>
        <w:t>13</w:t>
      </w:r>
      <w:r w:rsidRPr="007D3457" w:rsidR="004136DF">
        <w:rPr>
          <w:rFonts w:ascii="Times New Roman" w:hAnsi="Times New Roman"/>
          <w:spacing w:val="-2"/>
          <w:sz w:val="22"/>
          <w:szCs w:val="22"/>
        </w:rPr>
        <w:t xml:space="preserve"> respondents</w:t>
      </w:r>
      <w:r w:rsidRPr="007D3457" w:rsidR="008A5ADA">
        <w:rPr>
          <w:rFonts w:ascii="Times New Roman" w:hAnsi="Times New Roman"/>
          <w:spacing w:val="-2"/>
          <w:sz w:val="22"/>
          <w:szCs w:val="22"/>
        </w:rPr>
        <w:t xml:space="preserve"> x 1 response each per year = 13</w:t>
      </w:r>
      <w:r w:rsidRPr="007D3457" w:rsidR="004136DF">
        <w:rPr>
          <w:rFonts w:ascii="Times New Roman" w:hAnsi="Times New Roman"/>
          <w:spacing w:val="-2"/>
          <w:sz w:val="22"/>
          <w:szCs w:val="22"/>
        </w:rPr>
        <w:t xml:space="preserve"> responses</w:t>
      </w:r>
      <w:r w:rsidRPr="007D3457" w:rsidR="001E48D8">
        <w:rPr>
          <w:rFonts w:ascii="Times New Roman" w:hAnsi="Times New Roman"/>
          <w:spacing w:val="-2"/>
          <w:sz w:val="22"/>
          <w:szCs w:val="22"/>
        </w:rPr>
        <w:t>.</w:t>
      </w:r>
    </w:p>
    <w:p w:rsidRPr="007D3457" w:rsidR="004136DF" w:rsidRDefault="004136DF" w14:paraId="06A92659" w14:textId="77777777">
      <w:pPr>
        <w:widowControl/>
        <w:tabs>
          <w:tab w:val="left" w:pos="-720"/>
        </w:tabs>
        <w:suppressAutoHyphens/>
        <w:spacing w:line="240" w:lineRule="atLeast"/>
        <w:rPr>
          <w:rFonts w:ascii="Times New Roman" w:hAnsi="Times New Roman"/>
          <w:spacing w:val="-2"/>
          <w:sz w:val="22"/>
          <w:szCs w:val="22"/>
        </w:rPr>
      </w:pPr>
    </w:p>
    <w:p w:rsidRPr="007D3457" w:rsidR="004136DF" w:rsidRDefault="004136DF" w14:paraId="2230CE5E"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 xml:space="preserve">(4) </w:t>
      </w:r>
      <w:r w:rsidRPr="007D3457">
        <w:rPr>
          <w:rFonts w:ascii="Times New Roman" w:hAnsi="Times New Roman"/>
          <w:spacing w:val="-2"/>
          <w:sz w:val="22"/>
          <w:szCs w:val="22"/>
        </w:rPr>
        <w:tab/>
      </w:r>
      <w:r w:rsidRPr="007D3457">
        <w:rPr>
          <w:rFonts w:ascii="Times New Roman" w:hAnsi="Times New Roman"/>
          <w:spacing w:val="-2"/>
          <w:sz w:val="22"/>
          <w:szCs w:val="22"/>
          <w:u w:val="single"/>
        </w:rPr>
        <w:t>Annual hour burden per respondent</w:t>
      </w:r>
      <w:r w:rsidRPr="007D3457">
        <w:rPr>
          <w:rFonts w:ascii="Times New Roman" w:hAnsi="Times New Roman"/>
          <w:spacing w:val="-2"/>
          <w:sz w:val="22"/>
          <w:szCs w:val="22"/>
        </w:rPr>
        <w:t>:  10 hours.</w:t>
      </w:r>
    </w:p>
    <w:p w:rsidRPr="007D3457" w:rsidR="004136DF" w:rsidRDefault="004136DF" w14:paraId="4569C22B" w14:textId="77777777">
      <w:pPr>
        <w:widowControl/>
        <w:tabs>
          <w:tab w:val="left" w:pos="-720"/>
        </w:tabs>
        <w:suppressAutoHyphens/>
        <w:spacing w:line="240" w:lineRule="atLeast"/>
        <w:rPr>
          <w:rFonts w:ascii="Times New Roman" w:hAnsi="Times New Roman"/>
          <w:spacing w:val="-2"/>
          <w:sz w:val="22"/>
          <w:szCs w:val="22"/>
        </w:rPr>
      </w:pPr>
    </w:p>
    <w:p w:rsidRPr="007D3457" w:rsidR="007D317A" w:rsidRDefault="0057175C" w14:paraId="054AB32E"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w:t>
      </w:r>
      <w:r w:rsidRPr="007D3457" w:rsidR="004136DF">
        <w:rPr>
          <w:rFonts w:ascii="Times New Roman" w:hAnsi="Times New Roman"/>
          <w:spacing w:val="-2"/>
          <w:sz w:val="22"/>
          <w:szCs w:val="22"/>
        </w:rPr>
        <w:t>5</w:t>
      </w:r>
      <w:r w:rsidRPr="007D3457">
        <w:rPr>
          <w:rFonts w:ascii="Times New Roman" w:hAnsi="Times New Roman"/>
          <w:spacing w:val="-2"/>
          <w:sz w:val="22"/>
          <w:szCs w:val="22"/>
        </w:rPr>
        <w:t>)</w:t>
      </w:r>
      <w:r w:rsidRPr="007D3457">
        <w:rPr>
          <w:rFonts w:ascii="Times New Roman" w:hAnsi="Times New Roman"/>
          <w:spacing w:val="-2"/>
          <w:sz w:val="22"/>
          <w:szCs w:val="22"/>
        </w:rPr>
        <w:tab/>
      </w:r>
      <w:r w:rsidRPr="007D3457" w:rsidR="007D317A">
        <w:rPr>
          <w:rFonts w:ascii="Times New Roman" w:hAnsi="Times New Roman"/>
          <w:spacing w:val="-2"/>
          <w:sz w:val="22"/>
          <w:szCs w:val="22"/>
          <w:u w:val="single"/>
        </w:rPr>
        <w:t>Total annual burden</w:t>
      </w:r>
      <w:r w:rsidRPr="007D3457" w:rsidR="007D317A">
        <w:rPr>
          <w:rFonts w:ascii="Times New Roman" w:hAnsi="Times New Roman"/>
          <w:spacing w:val="-2"/>
          <w:sz w:val="22"/>
          <w:szCs w:val="22"/>
        </w:rPr>
        <w:t xml:space="preserve">:  </w:t>
      </w:r>
      <w:r w:rsidRPr="007D3457" w:rsidR="007D317A">
        <w:rPr>
          <w:rFonts w:ascii="Times New Roman" w:hAnsi="Times New Roman"/>
          <w:b/>
          <w:spacing w:val="-2"/>
          <w:sz w:val="22"/>
          <w:szCs w:val="22"/>
        </w:rPr>
        <w:t xml:space="preserve"> </w:t>
      </w:r>
      <w:r w:rsidRPr="007D3457" w:rsidR="00FA523E">
        <w:rPr>
          <w:rFonts w:ascii="Times New Roman" w:hAnsi="Times New Roman"/>
          <w:b/>
          <w:spacing w:val="-2"/>
          <w:sz w:val="22"/>
          <w:szCs w:val="22"/>
        </w:rPr>
        <w:t xml:space="preserve">130 </w:t>
      </w:r>
      <w:r w:rsidRPr="007D3457" w:rsidR="007D317A">
        <w:rPr>
          <w:rFonts w:ascii="Times New Roman" w:hAnsi="Times New Roman"/>
          <w:b/>
          <w:spacing w:val="-2"/>
          <w:sz w:val="22"/>
          <w:szCs w:val="22"/>
        </w:rPr>
        <w:t>hours.</w:t>
      </w:r>
      <w:r w:rsidRPr="007D3457">
        <w:rPr>
          <w:rFonts w:ascii="Times New Roman" w:hAnsi="Times New Roman"/>
          <w:spacing w:val="-2"/>
          <w:sz w:val="22"/>
          <w:szCs w:val="22"/>
        </w:rPr>
        <w:t xml:space="preserve"> </w:t>
      </w:r>
    </w:p>
    <w:p w:rsidRPr="007D3457" w:rsidR="007D317A" w:rsidRDefault="007D317A" w14:paraId="1DC8B119" w14:textId="77777777">
      <w:pPr>
        <w:widowControl/>
        <w:tabs>
          <w:tab w:val="left" w:pos="-720"/>
        </w:tabs>
        <w:suppressAutoHyphens/>
        <w:spacing w:line="240" w:lineRule="atLeast"/>
        <w:rPr>
          <w:rFonts w:ascii="Times New Roman" w:hAnsi="Times New Roman"/>
          <w:b/>
          <w:spacing w:val="-2"/>
          <w:sz w:val="22"/>
          <w:szCs w:val="22"/>
        </w:rPr>
      </w:pPr>
    </w:p>
    <w:p w:rsidRPr="007D3457" w:rsidR="00480A38" w:rsidP="00480A38" w:rsidRDefault="007D317A" w14:paraId="373EC734" w14:textId="77777777">
      <w:pPr>
        <w:widowControl/>
        <w:tabs>
          <w:tab w:val="left" w:pos="-720"/>
        </w:tabs>
        <w:suppressAutoHyphens/>
        <w:spacing w:line="240" w:lineRule="atLeast"/>
        <w:ind w:left="1440"/>
        <w:rPr>
          <w:rFonts w:ascii="Times New Roman" w:hAnsi="Times New Roman"/>
          <w:spacing w:val="-2"/>
          <w:sz w:val="22"/>
          <w:szCs w:val="22"/>
        </w:rPr>
      </w:pPr>
      <w:r w:rsidRPr="007D3457">
        <w:rPr>
          <w:rFonts w:ascii="Times New Roman" w:hAnsi="Times New Roman"/>
          <w:spacing w:val="-2"/>
          <w:sz w:val="22"/>
          <w:szCs w:val="22"/>
        </w:rPr>
        <w:t xml:space="preserve">The Commission estimates that price cap LECs would make </w:t>
      </w:r>
      <w:r w:rsidRPr="007D3457" w:rsidR="00480A38">
        <w:rPr>
          <w:rFonts w:ascii="Times New Roman" w:hAnsi="Times New Roman"/>
          <w:spacing w:val="-2"/>
          <w:sz w:val="22"/>
          <w:szCs w:val="22"/>
        </w:rPr>
        <w:t>1 filing</w:t>
      </w:r>
      <w:r w:rsidRPr="007D3457">
        <w:rPr>
          <w:rFonts w:ascii="Times New Roman" w:hAnsi="Times New Roman"/>
          <w:spacing w:val="-2"/>
          <w:sz w:val="22"/>
          <w:szCs w:val="22"/>
        </w:rPr>
        <w:t xml:space="preserve"> per year, each of which would take </w:t>
      </w:r>
      <w:r w:rsidRPr="007D3457" w:rsidR="00F00851">
        <w:rPr>
          <w:rFonts w:ascii="Times New Roman" w:hAnsi="Times New Roman"/>
          <w:spacing w:val="-2"/>
          <w:sz w:val="22"/>
          <w:szCs w:val="22"/>
        </w:rPr>
        <w:t>approximately</w:t>
      </w:r>
      <w:r w:rsidRPr="007D3457" w:rsidR="00FA523E">
        <w:rPr>
          <w:rFonts w:ascii="Times New Roman" w:hAnsi="Times New Roman"/>
          <w:spacing w:val="-2"/>
          <w:sz w:val="22"/>
          <w:szCs w:val="22"/>
        </w:rPr>
        <w:t xml:space="preserve"> 10</w:t>
      </w:r>
      <w:r w:rsidRPr="007D3457">
        <w:rPr>
          <w:rFonts w:ascii="Times New Roman" w:hAnsi="Times New Roman"/>
          <w:spacing w:val="-2"/>
          <w:sz w:val="22"/>
          <w:szCs w:val="22"/>
        </w:rPr>
        <w:t xml:space="preserve"> hours to prepare.  </w:t>
      </w:r>
    </w:p>
    <w:p w:rsidRPr="007D3457" w:rsidR="00480A38" w:rsidRDefault="00480A38" w14:paraId="7E6CD56D" w14:textId="77777777">
      <w:pPr>
        <w:widowControl/>
        <w:tabs>
          <w:tab w:val="left" w:pos="-720"/>
        </w:tabs>
        <w:suppressAutoHyphens/>
        <w:spacing w:line="240" w:lineRule="atLeast"/>
        <w:rPr>
          <w:rFonts w:ascii="Times New Roman" w:hAnsi="Times New Roman"/>
          <w:spacing w:val="-2"/>
          <w:sz w:val="22"/>
          <w:szCs w:val="22"/>
        </w:rPr>
      </w:pPr>
    </w:p>
    <w:p w:rsidRPr="007D3457" w:rsidR="007D317A" w:rsidRDefault="00480A38" w14:paraId="3044B800" w14:textId="77777777">
      <w:pPr>
        <w:widowControl/>
        <w:tabs>
          <w:tab w:val="left" w:pos="-720"/>
        </w:tabs>
        <w:suppressAutoHyphens/>
        <w:spacing w:line="240" w:lineRule="atLeast"/>
        <w:rPr>
          <w:rFonts w:ascii="Times New Roman" w:hAnsi="Times New Roman"/>
          <w:b/>
          <w:spacing w:val="-2"/>
          <w:sz w:val="22"/>
          <w:szCs w:val="22"/>
        </w:rPr>
      </w:pPr>
      <w:r w:rsidRPr="007D3457">
        <w:rPr>
          <w:rFonts w:ascii="Times New Roman" w:hAnsi="Times New Roman"/>
          <w:spacing w:val="-2"/>
          <w:sz w:val="22"/>
          <w:szCs w:val="22"/>
        </w:rPr>
        <w:tab/>
      </w:r>
      <w:r w:rsidRPr="007D3457">
        <w:rPr>
          <w:rFonts w:ascii="Times New Roman" w:hAnsi="Times New Roman"/>
          <w:spacing w:val="-2"/>
          <w:sz w:val="22"/>
          <w:szCs w:val="22"/>
        </w:rPr>
        <w:tab/>
      </w:r>
      <w:r w:rsidRPr="007D3457" w:rsidR="004B617F">
        <w:rPr>
          <w:rFonts w:ascii="Times New Roman" w:hAnsi="Times New Roman"/>
          <w:spacing w:val="-2"/>
          <w:sz w:val="22"/>
          <w:szCs w:val="22"/>
        </w:rPr>
        <w:t>13</w:t>
      </w:r>
      <w:r w:rsidRPr="007D3457">
        <w:rPr>
          <w:rFonts w:ascii="Times New Roman" w:hAnsi="Times New Roman"/>
          <w:spacing w:val="-2"/>
          <w:sz w:val="22"/>
          <w:szCs w:val="22"/>
        </w:rPr>
        <w:t xml:space="preserve"> respondents</w:t>
      </w:r>
      <w:r w:rsidRPr="007D3457" w:rsidR="007D317A">
        <w:rPr>
          <w:rFonts w:ascii="Times New Roman" w:hAnsi="Times New Roman"/>
          <w:spacing w:val="-2"/>
          <w:sz w:val="22"/>
          <w:szCs w:val="22"/>
        </w:rPr>
        <w:t xml:space="preserve"> x </w:t>
      </w:r>
      <w:r w:rsidRPr="007D3457">
        <w:rPr>
          <w:rFonts w:ascii="Times New Roman" w:hAnsi="Times New Roman"/>
          <w:spacing w:val="-2"/>
          <w:sz w:val="22"/>
          <w:szCs w:val="22"/>
        </w:rPr>
        <w:t xml:space="preserve">1 </w:t>
      </w:r>
      <w:r w:rsidRPr="007D3457" w:rsidR="00555701">
        <w:rPr>
          <w:rFonts w:ascii="Times New Roman" w:hAnsi="Times New Roman"/>
          <w:spacing w:val="-2"/>
          <w:sz w:val="22"/>
          <w:szCs w:val="22"/>
        </w:rPr>
        <w:t>filing</w:t>
      </w:r>
      <w:r w:rsidRPr="007D3457" w:rsidR="005D4759">
        <w:rPr>
          <w:rFonts w:ascii="Times New Roman" w:hAnsi="Times New Roman"/>
          <w:spacing w:val="-2"/>
          <w:sz w:val="22"/>
          <w:szCs w:val="22"/>
        </w:rPr>
        <w:t>/year</w:t>
      </w:r>
      <w:r w:rsidRPr="007D3457" w:rsidR="007D317A">
        <w:rPr>
          <w:rFonts w:ascii="Times New Roman" w:hAnsi="Times New Roman"/>
          <w:spacing w:val="-2"/>
          <w:sz w:val="22"/>
          <w:szCs w:val="22"/>
        </w:rPr>
        <w:t xml:space="preserve"> x </w:t>
      </w:r>
      <w:r w:rsidRPr="007D3457">
        <w:rPr>
          <w:rFonts w:ascii="Times New Roman" w:hAnsi="Times New Roman"/>
          <w:spacing w:val="-2"/>
          <w:sz w:val="22"/>
          <w:szCs w:val="22"/>
        </w:rPr>
        <w:t xml:space="preserve">10 hours </w:t>
      </w:r>
      <w:r w:rsidRPr="007D3457" w:rsidR="009860D6">
        <w:rPr>
          <w:rFonts w:ascii="Times New Roman" w:hAnsi="Times New Roman"/>
          <w:spacing w:val="-2"/>
          <w:sz w:val="22"/>
          <w:szCs w:val="22"/>
        </w:rPr>
        <w:t xml:space="preserve">= </w:t>
      </w:r>
      <w:r w:rsidRPr="007D3457" w:rsidR="00FA523E">
        <w:rPr>
          <w:rFonts w:ascii="Times New Roman" w:hAnsi="Times New Roman"/>
          <w:spacing w:val="-2"/>
          <w:sz w:val="22"/>
          <w:szCs w:val="22"/>
        </w:rPr>
        <w:t>130</w:t>
      </w:r>
      <w:r w:rsidRPr="007D3457" w:rsidR="007D317A">
        <w:rPr>
          <w:rFonts w:ascii="Times New Roman" w:hAnsi="Times New Roman"/>
          <w:spacing w:val="-2"/>
          <w:sz w:val="22"/>
          <w:szCs w:val="22"/>
        </w:rPr>
        <w:t xml:space="preserve"> </w:t>
      </w:r>
      <w:r w:rsidRPr="007D3457">
        <w:rPr>
          <w:rFonts w:ascii="Times New Roman" w:hAnsi="Times New Roman"/>
          <w:spacing w:val="-2"/>
          <w:sz w:val="22"/>
          <w:szCs w:val="22"/>
        </w:rPr>
        <w:t>hours</w:t>
      </w:r>
      <w:r w:rsidRPr="007D3457" w:rsidR="007D317A">
        <w:rPr>
          <w:rFonts w:ascii="Times New Roman" w:hAnsi="Times New Roman"/>
          <w:spacing w:val="-2"/>
          <w:sz w:val="22"/>
          <w:szCs w:val="22"/>
        </w:rPr>
        <w:t>.</w:t>
      </w:r>
    </w:p>
    <w:p w:rsidRPr="007D3457" w:rsidR="007D317A" w:rsidRDefault="007D317A" w14:paraId="5753A626" w14:textId="77777777">
      <w:pPr>
        <w:widowControl/>
        <w:tabs>
          <w:tab w:val="left" w:pos="-720"/>
        </w:tabs>
        <w:suppressAutoHyphens/>
        <w:spacing w:line="240" w:lineRule="atLeast"/>
        <w:rPr>
          <w:rFonts w:ascii="Times New Roman" w:hAnsi="Times New Roman"/>
          <w:b/>
          <w:spacing w:val="-2"/>
          <w:sz w:val="22"/>
          <w:szCs w:val="22"/>
        </w:rPr>
      </w:pPr>
    </w:p>
    <w:p w:rsidRPr="007D3457" w:rsidR="00480A38" w:rsidP="00480A38" w:rsidRDefault="00480A38" w14:paraId="3F19EAF4" w14:textId="77777777">
      <w:pPr>
        <w:widowControl/>
        <w:tabs>
          <w:tab w:val="left" w:pos="-720"/>
        </w:tabs>
        <w:suppressAutoHyphens/>
        <w:spacing w:line="240" w:lineRule="atLeast"/>
        <w:ind w:left="1440" w:hanging="720"/>
        <w:rPr>
          <w:rFonts w:ascii="Times New Roman" w:hAnsi="Times New Roman"/>
          <w:spacing w:val="-2"/>
          <w:sz w:val="22"/>
          <w:szCs w:val="22"/>
        </w:rPr>
      </w:pPr>
      <w:r w:rsidRPr="007D3457">
        <w:rPr>
          <w:rFonts w:ascii="Times New Roman" w:hAnsi="Times New Roman"/>
          <w:spacing w:val="-2"/>
          <w:sz w:val="22"/>
          <w:szCs w:val="22"/>
        </w:rPr>
        <w:t>(</w:t>
      </w:r>
      <w:r w:rsidRPr="007D3457" w:rsidR="004136DF">
        <w:rPr>
          <w:rFonts w:ascii="Times New Roman" w:hAnsi="Times New Roman"/>
          <w:spacing w:val="-2"/>
          <w:sz w:val="22"/>
          <w:szCs w:val="22"/>
        </w:rPr>
        <w:t>6</w:t>
      </w:r>
      <w:r w:rsidRPr="007D3457">
        <w:rPr>
          <w:rFonts w:ascii="Times New Roman" w:hAnsi="Times New Roman"/>
          <w:spacing w:val="-2"/>
          <w:sz w:val="22"/>
          <w:szCs w:val="22"/>
        </w:rPr>
        <w:t>)</w:t>
      </w:r>
      <w:r w:rsidRPr="007D3457">
        <w:rPr>
          <w:rFonts w:ascii="Times New Roman" w:hAnsi="Times New Roman"/>
          <w:spacing w:val="-2"/>
          <w:sz w:val="22"/>
          <w:szCs w:val="22"/>
        </w:rPr>
        <w:tab/>
      </w:r>
      <w:r w:rsidRPr="007D3457">
        <w:rPr>
          <w:rFonts w:ascii="Times New Roman" w:hAnsi="Times New Roman"/>
          <w:spacing w:val="-2"/>
          <w:sz w:val="22"/>
          <w:szCs w:val="22"/>
          <w:u w:val="single"/>
        </w:rPr>
        <w:t xml:space="preserve">Total estimate of </w:t>
      </w:r>
      <w:r w:rsidRPr="007D3457" w:rsidR="004136DF">
        <w:rPr>
          <w:rFonts w:ascii="Times New Roman" w:hAnsi="Times New Roman"/>
          <w:spacing w:val="-2"/>
          <w:sz w:val="22"/>
          <w:szCs w:val="22"/>
          <w:u w:val="single"/>
        </w:rPr>
        <w:t>“in house”</w:t>
      </w:r>
      <w:r w:rsidRPr="007D3457">
        <w:rPr>
          <w:rFonts w:ascii="Times New Roman" w:hAnsi="Times New Roman"/>
          <w:spacing w:val="-2"/>
          <w:sz w:val="22"/>
          <w:szCs w:val="22"/>
          <w:u w:val="single"/>
        </w:rPr>
        <w:t xml:space="preserve"> cost to </w:t>
      </w:r>
      <w:r w:rsidRPr="007D3457" w:rsidR="005D4759">
        <w:rPr>
          <w:rFonts w:ascii="Times New Roman" w:hAnsi="Times New Roman"/>
          <w:spacing w:val="-2"/>
          <w:sz w:val="22"/>
          <w:szCs w:val="22"/>
          <w:u w:val="single"/>
        </w:rPr>
        <w:t>respondents</w:t>
      </w:r>
      <w:r w:rsidRPr="007D3457">
        <w:rPr>
          <w:rFonts w:ascii="Times New Roman" w:hAnsi="Times New Roman"/>
          <w:spacing w:val="-2"/>
          <w:sz w:val="22"/>
          <w:szCs w:val="22"/>
        </w:rPr>
        <w:t xml:space="preserve">:  </w:t>
      </w:r>
      <w:r w:rsidRPr="007D3457" w:rsidR="00797FA9">
        <w:rPr>
          <w:rFonts w:ascii="Times New Roman" w:hAnsi="Times New Roman"/>
          <w:b/>
          <w:spacing w:val="-2"/>
          <w:sz w:val="22"/>
          <w:szCs w:val="22"/>
        </w:rPr>
        <w:t>$</w:t>
      </w:r>
      <w:r w:rsidRPr="007D3457" w:rsidR="0084605C">
        <w:rPr>
          <w:rFonts w:ascii="Times New Roman" w:hAnsi="Times New Roman"/>
          <w:b/>
          <w:spacing w:val="-2"/>
          <w:sz w:val="22"/>
          <w:szCs w:val="22"/>
        </w:rPr>
        <w:t>6,094.40.</w:t>
      </w:r>
    </w:p>
    <w:p w:rsidRPr="007D3457" w:rsidR="001639A0" w:rsidRDefault="001639A0" w14:paraId="605762BD" w14:textId="77777777">
      <w:pPr>
        <w:widowControl/>
        <w:tabs>
          <w:tab w:val="left" w:pos="-720"/>
        </w:tabs>
        <w:suppressAutoHyphens/>
        <w:spacing w:line="240" w:lineRule="atLeast"/>
        <w:rPr>
          <w:rFonts w:ascii="Times New Roman" w:hAnsi="Times New Roman"/>
          <w:b/>
          <w:spacing w:val="-2"/>
          <w:sz w:val="22"/>
          <w:szCs w:val="22"/>
        </w:rPr>
      </w:pPr>
    </w:p>
    <w:p w:rsidRPr="007D3457" w:rsidR="00CA3F05" w:rsidP="001639A0" w:rsidRDefault="0057175C" w14:paraId="1373CD2C"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w:t>
      </w:r>
      <w:r w:rsidRPr="007D3457" w:rsidR="004136DF">
        <w:rPr>
          <w:rFonts w:ascii="Times New Roman" w:hAnsi="Times New Roman"/>
          <w:spacing w:val="-2"/>
          <w:sz w:val="22"/>
          <w:szCs w:val="22"/>
        </w:rPr>
        <w:t>7</w:t>
      </w:r>
      <w:r w:rsidRPr="007D3457">
        <w:rPr>
          <w:rFonts w:ascii="Times New Roman" w:hAnsi="Times New Roman"/>
          <w:spacing w:val="-2"/>
          <w:sz w:val="22"/>
          <w:szCs w:val="22"/>
        </w:rPr>
        <w:t>)</w:t>
      </w:r>
      <w:r w:rsidRPr="007D3457">
        <w:rPr>
          <w:rFonts w:ascii="Times New Roman" w:hAnsi="Times New Roman"/>
          <w:spacing w:val="-2"/>
          <w:sz w:val="22"/>
          <w:szCs w:val="22"/>
        </w:rPr>
        <w:tab/>
      </w:r>
      <w:r w:rsidRPr="007D3457">
        <w:rPr>
          <w:rFonts w:ascii="Times New Roman" w:hAnsi="Times New Roman"/>
          <w:spacing w:val="-2"/>
          <w:sz w:val="22"/>
          <w:szCs w:val="22"/>
          <w:u w:val="single"/>
        </w:rPr>
        <w:t>Explanation of the calculation</w:t>
      </w:r>
      <w:r w:rsidRPr="007D3457">
        <w:rPr>
          <w:rFonts w:ascii="Times New Roman" w:hAnsi="Times New Roman"/>
          <w:spacing w:val="-2"/>
          <w:sz w:val="22"/>
          <w:szCs w:val="22"/>
        </w:rPr>
        <w:t xml:space="preserve">:  </w:t>
      </w:r>
    </w:p>
    <w:p w:rsidRPr="007D3457" w:rsidR="001639A0" w:rsidP="001639A0" w:rsidRDefault="001639A0" w14:paraId="5C92C2A9" w14:textId="77777777">
      <w:pPr>
        <w:widowControl/>
        <w:suppressAutoHyphens/>
        <w:rPr>
          <w:rFonts w:ascii="Times New Roman" w:hAnsi="Times New Roman"/>
          <w:sz w:val="22"/>
          <w:szCs w:val="22"/>
        </w:rPr>
      </w:pPr>
    </w:p>
    <w:p w:rsidRPr="007D3457" w:rsidR="001E4646" w:rsidP="00DB7369" w:rsidRDefault="001E4646" w14:paraId="0542B7A6" w14:textId="77777777">
      <w:pPr>
        <w:widowControl/>
        <w:suppressAutoHyphens/>
        <w:ind w:left="720"/>
        <w:rPr>
          <w:rFonts w:ascii="Times New Roman" w:hAnsi="Times New Roman"/>
          <w:sz w:val="22"/>
          <w:szCs w:val="22"/>
        </w:rPr>
      </w:pPr>
      <w:r w:rsidRPr="007D3457">
        <w:rPr>
          <w:rFonts w:ascii="Times New Roman" w:hAnsi="Times New Roman"/>
          <w:sz w:val="22"/>
          <w:szCs w:val="22"/>
        </w:rPr>
        <w:t xml:space="preserve">The Commission estimates that the respondents will use </w:t>
      </w:r>
      <w:r w:rsidRPr="007D3457" w:rsidR="007E0FB1">
        <w:rPr>
          <w:rFonts w:ascii="Times New Roman" w:hAnsi="Times New Roman"/>
          <w:sz w:val="22"/>
          <w:szCs w:val="22"/>
        </w:rPr>
        <w:t xml:space="preserve">personnel comparable in pay to a GS-12/5 employee, earning </w:t>
      </w:r>
      <w:r w:rsidRPr="007D3457">
        <w:rPr>
          <w:rFonts w:ascii="Times New Roman" w:hAnsi="Times New Roman"/>
          <w:sz w:val="22"/>
          <w:szCs w:val="22"/>
        </w:rPr>
        <w:t>$</w:t>
      </w:r>
      <w:r w:rsidRPr="007D3457" w:rsidR="0084605C">
        <w:rPr>
          <w:rFonts w:ascii="Times New Roman" w:hAnsi="Times New Roman"/>
          <w:sz w:val="22"/>
          <w:szCs w:val="22"/>
        </w:rPr>
        <w:t>46.88</w:t>
      </w:r>
      <w:r w:rsidRPr="007D3457">
        <w:rPr>
          <w:rFonts w:ascii="Times New Roman" w:hAnsi="Times New Roman"/>
          <w:sz w:val="22"/>
          <w:szCs w:val="22"/>
        </w:rPr>
        <w:t xml:space="preserve"> per hour.  Thus:</w:t>
      </w:r>
      <w:r w:rsidRPr="007D3457">
        <w:rPr>
          <w:rFonts w:ascii="Times New Roman" w:hAnsi="Times New Roman"/>
          <w:sz w:val="22"/>
          <w:szCs w:val="22"/>
        </w:rPr>
        <w:tab/>
      </w:r>
    </w:p>
    <w:p w:rsidRPr="007D3457" w:rsidR="00E04184" w:rsidP="00E04184" w:rsidRDefault="00E04184" w14:paraId="6B8BFE25" w14:textId="77777777">
      <w:pPr>
        <w:widowControl/>
        <w:tabs>
          <w:tab w:val="left" w:pos="-720"/>
        </w:tabs>
        <w:suppressAutoHyphens/>
        <w:spacing w:line="240" w:lineRule="atLeast"/>
        <w:ind w:left="1440"/>
        <w:rPr>
          <w:rFonts w:ascii="Times New Roman" w:hAnsi="Times New Roman"/>
          <w:spacing w:val="-2"/>
          <w:sz w:val="22"/>
          <w:szCs w:val="22"/>
        </w:rPr>
      </w:pPr>
    </w:p>
    <w:p w:rsidRPr="007D3457" w:rsidR="00E04184" w:rsidP="00CA3F05" w:rsidRDefault="00B17C68" w14:paraId="74A1BD09" w14:textId="77777777">
      <w:pPr>
        <w:widowControl/>
        <w:tabs>
          <w:tab w:val="left" w:pos="-720"/>
        </w:tabs>
        <w:suppressAutoHyphens/>
        <w:spacing w:line="240" w:lineRule="atLeast"/>
        <w:ind w:left="1440"/>
        <w:rPr>
          <w:rFonts w:ascii="Times New Roman" w:hAnsi="Times New Roman"/>
          <w:spacing w:val="-2"/>
          <w:sz w:val="22"/>
          <w:szCs w:val="22"/>
        </w:rPr>
      </w:pPr>
      <w:r w:rsidRPr="007D3457">
        <w:rPr>
          <w:rFonts w:ascii="Times New Roman" w:hAnsi="Times New Roman"/>
          <w:spacing w:val="-2"/>
          <w:sz w:val="22"/>
          <w:szCs w:val="22"/>
        </w:rPr>
        <w:t>130</w:t>
      </w:r>
      <w:r w:rsidRPr="007D3457" w:rsidR="009455BB">
        <w:rPr>
          <w:rFonts w:ascii="Times New Roman" w:hAnsi="Times New Roman"/>
          <w:spacing w:val="-2"/>
          <w:sz w:val="22"/>
          <w:szCs w:val="22"/>
        </w:rPr>
        <w:t xml:space="preserve"> hours/year x $</w:t>
      </w:r>
      <w:r w:rsidRPr="007D3457" w:rsidR="0084605C">
        <w:rPr>
          <w:rFonts w:ascii="Times New Roman" w:hAnsi="Times New Roman"/>
          <w:spacing w:val="-2"/>
          <w:sz w:val="22"/>
          <w:szCs w:val="22"/>
        </w:rPr>
        <w:t>46.88</w:t>
      </w:r>
      <w:r w:rsidRPr="007D3457" w:rsidR="00797FA9">
        <w:rPr>
          <w:rFonts w:ascii="Times New Roman" w:hAnsi="Times New Roman"/>
          <w:spacing w:val="-2"/>
          <w:sz w:val="22"/>
          <w:szCs w:val="22"/>
        </w:rPr>
        <w:t xml:space="preserve">/hour = </w:t>
      </w:r>
      <w:r w:rsidRPr="007D3457" w:rsidR="00797FA9">
        <w:rPr>
          <w:rFonts w:ascii="Times New Roman" w:hAnsi="Times New Roman"/>
          <w:b/>
          <w:spacing w:val="-2"/>
          <w:sz w:val="22"/>
          <w:szCs w:val="22"/>
        </w:rPr>
        <w:t>$</w:t>
      </w:r>
      <w:r w:rsidRPr="007D3457" w:rsidR="0084605C">
        <w:rPr>
          <w:rFonts w:ascii="Times New Roman" w:hAnsi="Times New Roman"/>
          <w:b/>
          <w:spacing w:val="-2"/>
          <w:sz w:val="22"/>
          <w:szCs w:val="22"/>
        </w:rPr>
        <w:t>6,094.40.</w:t>
      </w:r>
    </w:p>
    <w:p w:rsidRPr="007D3457" w:rsidR="00566479" w:rsidP="002B544D" w:rsidRDefault="00566479" w14:paraId="7BDDFC2D" w14:textId="77777777">
      <w:pPr>
        <w:widowControl/>
        <w:tabs>
          <w:tab w:val="left" w:pos="-720"/>
        </w:tabs>
        <w:suppressAutoHyphens/>
        <w:spacing w:line="240" w:lineRule="atLeast"/>
        <w:ind w:left="720" w:hanging="720"/>
        <w:rPr>
          <w:rFonts w:ascii="Times New Roman" w:hAnsi="Times New Roman"/>
          <w:spacing w:val="-2"/>
          <w:sz w:val="22"/>
          <w:szCs w:val="22"/>
        </w:rPr>
      </w:pPr>
    </w:p>
    <w:p w:rsidRPr="007D3457" w:rsidR="0057175C" w:rsidP="002B544D" w:rsidRDefault="0057175C" w14:paraId="0E203892"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13a. </w:t>
      </w:r>
      <w:r w:rsidRPr="007D3457" w:rsidR="002B544D">
        <w:rPr>
          <w:rFonts w:ascii="Times New Roman" w:hAnsi="Times New Roman"/>
          <w:spacing w:val="-2"/>
          <w:sz w:val="22"/>
          <w:szCs w:val="22"/>
        </w:rPr>
        <w:tab/>
      </w:r>
      <w:r w:rsidRPr="007D3457">
        <w:rPr>
          <w:rFonts w:ascii="Times New Roman" w:hAnsi="Times New Roman"/>
          <w:spacing w:val="-2"/>
          <w:sz w:val="22"/>
          <w:szCs w:val="22"/>
        </w:rPr>
        <w:t>The foll</w:t>
      </w:r>
      <w:r w:rsidRPr="007D3457" w:rsidR="00E04184">
        <w:rPr>
          <w:rFonts w:ascii="Times New Roman" w:hAnsi="Times New Roman"/>
          <w:spacing w:val="-2"/>
          <w:sz w:val="22"/>
          <w:szCs w:val="22"/>
        </w:rPr>
        <w:t>owing represents the Commission’</w:t>
      </w:r>
      <w:r w:rsidRPr="007D3457">
        <w:rPr>
          <w:rFonts w:ascii="Times New Roman" w:hAnsi="Times New Roman"/>
          <w:spacing w:val="-2"/>
          <w:sz w:val="22"/>
          <w:szCs w:val="22"/>
        </w:rPr>
        <w:t xml:space="preserve">s estimate of the annual cost burden to respondents or </w:t>
      </w:r>
      <w:r w:rsidRPr="007D3457" w:rsidR="003C3B06">
        <w:rPr>
          <w:rFonts w:ascii="Times New Roman" w:hAnsi="Times New Roman"/>
          <w:spacing w:val="-2"/>
          <w:sz w:val="22"/>
          <w:szCs w:val="22"/>
        </w:rPr>
        <w:t>recordkeepers</w:t>
      </w:r>
      <w:r w:rsidRPr="007D3457">
        <w:rPr>
          <w:rFonts w:ascii="Times New Roman" w:hAnsi="Times New Roman"/>
          <w:spacing w:val="-2"/>
          <w:sz w:val="22"/>
          <w:szCs w:val="22"/>
        </w:rPr>
        <w:t xml:space="preserve"> resulting from the </w:t>
      </w:r>
      <w:r w:rsidRPr="007D3457" w:rsidR="00555701">
        <w:rPr>
          <w:rFonts w:ascii="Times New Roman" w:hAnsi="Times New Roman"/>
          <w:spacing w:val="-2"/>
          <w:sz w:val="22"/>
          <w:szCs w:val="22"/>
        </w:rPr>
        <w:t>information collection</w:t>
      </w:r>
      <w:r w:rsidRPr="007D3457">
        <w:rPr>
          <w:rFonts w:ascii="Times New Roman" w:hAnsi="Times New Roman"/>
          <w:spacing w:val="-2"/>
          <w:sz w:val="22"/>
          <w:szCs w:val="22"/>
        </w:rPr>
        <w:t>:</w:t>
      </w:r>
    </w:p>
    <w:p w:rsidRPr="007D3457" w:rsidR="002B544D" w:rsidRDefault="002B544D" w14:paraId="0526F403" w14:textId="77777777">
      <w:pPr>
        <w:widowControl/>
        <w:tabs>
          <w:tab w:val="left" w:pos="-720"/>
        </w:tabs>
        <w:suppressAutoHyphens/>
        <w:spacing w:line="240" w:lineRule="atLeast"/>
        <w:rPr>
          <w:rFonts w:ascii="Times New Roman" w:hAnsi="Times New Roman"/>
          <w:spacing w:val="-2"/>
          <w:sz w:val="22"/>
          <w:szCs w:val="22"/>
        </w:rPr>
      </w:pPr>
    </w:p>
    <w:p w:rsidRPr="007D3457" w:rsidR="0057175C" w:rsidRDefault="0057175C" w14:paraId="426BC8B1"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These information collection requirements impose no start-up costs on respondents.</w:t>
      </w:r>
    </w:p>
    <w:p w:rsidRPr="007D3457" w:rsidR="005D4759" w:rsidRDefault="005D4759" w14:paraId="3BFF1195" w14:textId="77777777">
      <w:pPr>
        <w:widowControl/>
        <w:tabs>
          <w:tab w:val="left" w:pos="-720"/>
        </w:tabs>
        <w:suppressAutoHyphens/>
        <w:spacing w:line="240" w:lineRule="atLeast"/>
        <w:rPr>
          <w:rFonts w:ascii="Times New Roman" w:hAnsi="Times New Roman"/>
          <w:spacing w:val="-2"/>
          <w:sz w:val="22"/>
          <w:szCs w:val="22"/>
        </w:rPr>
      </w:pPr>
    </w:p>
    <w:p w:rsidRPr="007D3457" w:rsidR="0057175C" w:rsidRDefault="0057175C" w14:paraId="43524E74"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 xml:space="preserve">13b. </w:t>
      </w:r>
      <w:r w:rsidRPr="007D3457" w:rsidR="002B544D">
        <w:rPr>
          <w:rFonts w:ascii="Times New Roman" w:hAnsi="Times New Roman"/>
          <w:spacing w:val="-2"/>
          <w:sz w:val="22"/>
          <w:szCs w:val="22"/>
        </w:rPr>
        <w:tab/>
      </w:r>
      <w:r w:rsidRPr="007D3457">
        <w:rPr>
          <w:rFonts w:ascii="Times New Roman" w:hAnsi="Times New Roman"/>
          <w:spacing w:val="-2"/>
          <w:sz w:val="22"/>
          <w:szCs w:val="22"/>
        </w:rPr>
        <w:t>Estimated operations and maintenance cost to respondents:</w:t>
      </w:r>
    </w:p>
    <w:p w:rsidRPr="007D3457" w:rsidR="0057175C" w:rsidRDefault="0057175C" w14:paraId="4798A35D" w14:textId="77777777">
      <w:pPr>
        <w:widowControl/>
        <w:tabs>
          <w:tab w:val="left" w:pos="-720"/>
        </w:tabs>
        <w:suppressAutoHyphens/>
        <w:spacing w:line="240" w:lineRule="atLeast"/>
        <w:rPr>
          <w:rFonts w:ascii="Times New Roman" w:hAnsi="Times New Roman"/>
          <w:spacing w:val="-2"/>
          <w:sz w:val="22"/>
          <w:szCs w:val="22"/>
        </w:rPr>
      </w:pPr>
    </w:p>
    <w:p w:rsidRPr="007D3457" w:rsidR="0057175C" w:rsidP="002B544D" w:rsidRDefault="00E04184" w14:paraId="45BFFDDA" w14:textId="77777777">
      <w:pPr>
        <w:widowControl/>
        <w:tabs>
          <w:tab w:val="left" w:pos="-720"/>
        </w:tabs>
        <w:suppressAutoHyphens/>
        <w:spacing w:line="240" w:lineRule="atLeast"/>
        <w:ind w:left="720"/>
        <w:rPr>
          <w:rFonts w:ascii="Times New Roman" w:hAnsi="Times New Roman"/>
          <w:spacing w:val="-2"/>
          <w:sz w:val="22"/>
          <w:szCs w:val="22"/>
        </w:rPr>
      </w:pPr>
      <w:r w:rsidRPr="007D3457">
        <w:rPr>
          <w:rFonts w:ascii="Times New Roman" w:hAnsi="Times New Roman"/>
          <w:spacing w:val="-2"/>
          <w:sz w:val="22"/>
          <w:szCs w:val="22"/>
        </w:rPr>
        <w:t>Respondents are subject to a filing fee of $</w:t>
      </w:r>
      <w:r w:rsidRPr="007D3457" w:rsidR="001C3C41">
        <w:rPr>
          <w:rFonts w:ascii="Times New Roman" w:hAnsi="Times New Roman"/>
          <w:spacing w:val="-2"/>
          <w:sz w:val="22"/>
          <w:szCs w:val="22"/>
        </w:rPr>
        <w:t xml:space="preserve">960 </w:t>
      </w:r>
      <w:r w:rsidRPr="007D3457" w:rsidR="005D4759">
        <w:rPr>
          <w:rFonts w:ascii="Times New Roman" w:hAnsi="Times New Roman"/>
          <w:spacing w:val="-2"/>
          <w:sz w:val="22"/>
          <w:szCs w:val="22"/>
        </w:rPr>
        <w:t>per filing</w:t>
      </w:r>
      <w:r w:rsidRPr="007D3457" w:rsidR="00F00851">
        <w:rPr>
          <w:rFonts w:ascii="Times New Roman" w:hAnsi="Times New Roman"/>
          <w:spacing w:val="-2"/>
          <w:sz w:val="22"/>
          <w:szCs w:val="22"/>
        </w:rPr>
        <w:t>, which has increased from $</w:t>
      </w:r>
      <w:r w:rsidRPr="007D3457" w:rsidR="00721AA4">
        <w:rPr>
          <w:rFonts w:ascii="Times New Roman" w:hAnsi="Times New Roman"/>
          <w:spacing w:val="-2"/>
          <w:sz w:val="22"/>
          <w:szCs w:val="22"/>
        </w:rPr>
        <w:t>925</w:t>
      </w:r>
      <w:r w:rsidRPr="007D3457" w:rsidR="00F00851">
        <w:rPr>
          <w:rFonts w:ascii="Times New Roman" w:hAnsi="Times New Roman"/>
          <w:spacing w:val="-2"/>
          <w:sz w:val="22"/>
          <w:szCs w:val="22"/>
        </w:rPr>
        <w:t xml:space="preserve"> per filing</w:t>
      </w:r>
      <w:r w:rsidRPr="007D3457" w:rsidR="00FC64D8">
        <w:rPr>
          <w:rFonts w:ascii="Times New Roman" w:hAnsi="Times New Roman"/>
          <w:spacing w:val="-2"/>
          <w:sz w:val="22"/>
          <w:szCs w:val="22"/>
        </w:rPr>
        <w:t xml:space="preserve"> since the last submission was approved by OMB</w:t>
      </w:r>
      <w:r w:rsidRPr="007D3457" w:rsidR="00F00851">
        <w:rPr>
          <w:rFonts w:ascii="Times New Roman" w:hAnsi="Times New Roman"/>
          <w:spacing w:val="-2"/>
          <w:sz w:val="22"/>
          <w:szCs w:val="22"/>
        </w:rPr>
        <w:t>.</w:t>
      </w:r>
      <w:r w:rsidRPr="007D3457">
        <w:rPr>
          <w:rFonts w:ascii="Times New Roman" w:hAnsi="Times New Roman"/>
          <w:spacing w:val="-2"/>
          <w:sz w:val="22"/>
          <w:szCs w:val="22"/>
        </w:rPr>
        <w:t xml:space="preserve">  We a</w:t>
      </w:r>
      <w:r w:rsidRPr="007D3457" w:rsidR="00B454B0">
        <w:rPr>
          <w:rFonts w:ascii="Times New Roman" w:hAnsi="Times New Roman"/>
          <w:spacing w:val="-2"/>
          <w:sz w:val="22"/>
          <w:szCs w:val="22"/>
        </w:rPr>
        <w:t xml:space="preserve">nticipate that approximately 13 </w:t>
      </w:r>
      <w:r w:rsidRPr="007D3457">
        <w:rPr>
          <w:rFonts w:ascii="Times New Roman" w:hAnsi="Times New Roman"/>
          <w:spacing w:val="-2"/>
          <w:sz w:val="22"/>
          <w:szCs w:val="22"/>
        </w:rPr>
        <w:t xml:space="preserve">respondents will be </w:t>
      </w:r>
      <w:r w:rsidRPr="007D3457" w:rsidR="00555701">
        <w:rPr>
          <w:rFonts w:ascii="Times New Roman" w:hAnsi="Times New Roman"/>
          <w:spacing w:val="-2"/>
          <w:sz w:val="22"/>
          <w:szCs w:val="22"/>
        </w:rPr>
        <w:t>subject</w:t>
      </w:r>
      <w:r w:rsidRPr="007D3457">
        <w:rPr>
          <w:rFonts w:ascii="Times New Roman" w:hAnsi="Times New Roman"/>
          <w:spacing w:val="-2"/>
          <w:sz w:val="22"/>
          <w:szCs w:val="22"/>
        </w:rPr>
        <w:t xml:space="preserve"> to the filing requirement.  Thus:</w:t>
      </w:r>
    </w:p>
    <w:p w:rsidRPr="007D3457" w:rsidR="00E04184" w:rsidRDefault="00E04184" w14:paraId="717A7094" w14:textId="77777777">
      <w:pPr>
        <w:widowControl/>
        <w:tabs>
          <w:tab w:val="left" w:pos="-720"/>
        </w:tabs>
        <w:suppressAutoHyphens/>
        <w:spacing w:line="240" w:lineRule="atLeast"/>
        <w:rPr>
          <w:rFonts w:ascii="Times New Roman" w:hAnsi="Times New Roman"/>
          <w:spacing w:val="-2"/>
          <w:sz w:val="22"/>
          <w:szCs w:val="22"/>
        </w:rPr>
      </w:pPr>
    </w:p>
    <w:p w:rsidRPr="007D3457" w:rsidR="0057175C" w:rsidRDefault="00B454B0" w14:paraId="013DDC8C"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13</w:t>
      </w:r>
      <w:r w:rsidRPr="007D3457" w:rsidR="00E04184">
        <w:rPr>
          <w:rFonts w:ascii="Times New Roman" w:hAnsi="Times New Roman"/>
          <w:spacing w:val="-2"/>
          <w:sz w:val="22"/>
          <w:szCs w:val="22"/>
        </w:rPr>
        <w:t xml:space="preserve"> responses</w:t>
      </w:r>
      <w:r w:rsidRPr="007D3457" w:rsidR="00555701">
        <w:rPr>
          <w:rFonts w:ascii="Times New Roman" w:hAnsi="Times New Roman"/>
          <w:spacing w:val="-2"/>
          <w:sz w:val="22"/>
          <w:szCs w:val="22"/>
        </w:rPr>
        <w:t xml:space="preserve"> x 1 annual response</w:t>
      </w:r>
      <w:r w:rsidRPr="007D3457" w:rsidR="00E04184">
        <w:rPr>
          <w:rFonts w:ascii="Times New Roman" w:hAnsi="Times New Roman"/>
          <w:spacing w:val="-2"/>
          <w:sz w:val="22"/>
          <w:szCs w:val="22"/>
        </w:rPr>
        <w:t xml:space="preserve"> x $</w:t>
      </w:r>
      <w:r w:rsidRPr="007D3457" w:rsidR="001C3C41">
        <w:rPr>
          <w:rFonts w:ascii="Times New Roman" w:hAnsi="Times New Roman"/>
          <w:spacing w:val="-2"/>
          <w:sz w:val="22"/>
          <w:szCs w:val="22"/>
        </w:rPr>
        <w:t>960</w:t>
      </w:r>
      <w:r w:rsidRPr="007D3457" w:rsidR="00E04184">
        <w:rPr>
          <w:rFonts w:ascii="Times New Roman" w:hAnsi="Times New Roman"/>
          <w:spacing w:val="-2"/>
          <w:sz w:val="22"/>
          <w:szCs w:val="22"/>
        </w:rPr>
        <w:t xml:space="preserve"> filing fee = </w:t>
      </w:r>
      <w:r w:rsidRPr="007D3457" w:rsidR="00EF0382">
        <w:rPr>
          <w:rFonts w:ascii="Times New Roman" w:hAnsi="Times New Roman"/>
          <w:b/>
          <w:spacing w:val="-2"/>
          <w:sz w:val="22"/>
          <w:szCs w:val="22"/>
        </w:rPr>
        <w:t>$12,480</w:t>
      </w:r>
      <w:r w:rsidRPr="007D3457" w:rsidR="00EF0382">
        <w:rPr>
          <w:rFonts w:ascii="Times New Roman" w:hAnsi="Times New Roman"/>
          <w:spacing w:val="-2"/>
          <w:sz w:val="22"/>
          <w:szCs w:val="22"/>
        </w:rPr>
        <w:t>.</w:t>
      </w:r>
    </w:p>
    <w:p w:rsidRPr="007D3457" w:rsidR="00F00851" w:rsidRDefault="00F00851" w14:paraId="3D42A739" w14:textId="77777777">
      <w:pPr>
        <w:widowControl/>
        <w:tabs>
          <w:tab w:val="left" w:pos="-720"/>
        </w:tabs>
        <w:suppressAutoHyphens/>
        <w:spacing w:line="240" w:lineRule="atLeast"/>
        <w:rPr>
          <w:rFonts w:ascii="Times New Roman" w:hAnsi="Times New Roman"/>
          <w:spacing w:val="-2"/>
          <w:sz w:val="22"/>
          <w:szCs w:val="22"/>
        </w:rPr>
      </w:pPr>
    </w:p>
    <w:p w:rsidRPr="007D3457" w:rsidR="0057175C" w:rsidRDefault="0057175C" w14:paraId="411610AC" w14:textId="77777777">
      <w:pPr>
        <w:widowControl/>
        <w:tabs>
          <w:tab w:val="left" w:pos="-720"/>
        </w:tabs>
        <w:suppressAutoHyphens/>
        <w:spacing w:line="240" w:lineRule="atLeast"/>
        <w:rPr>
          <w:rFonts w:ascii="Times New Roman" w:hAnsi="Times New Roman"/>
          <w:b/>
          <w:spacing w:val="-2"/>
          <w:sz w:val="22"/>
          <w:szCs w:val="22"/>
        </w:rPr>
      </w:pPr>
      <w:r w:rsidRPr="007D3457">
        <w:rPr>
          <w:rFonts w:ascii="Times New Roman" w:hAnsi="Times New Roman"/>
          <w:spacing w:val="-2"/>
          <w:sz w:val="22"/>
          <w:szCs w:val="22"/>
        </w:rPr>
        <w:t xml:space="preserve">14.  </w:t>
      </w:r>
      <w:r w:rsidRPr="007D3457" w:rsidR="002B544D">
        <w:rPr>
          <w:rFonts w:ascii="Times New Roman" w:hAnsi="Times New Roman"/>
          <w:spacing w:val="-2"/>
          <w:sz w:val="22"/>
          <w:szCs w:val="22"/>
        </w:rPr>
        <w:tab/>
      </w:r>
      <w:r w:rsidRPr="007D3457">
        <w:rPr>
          <w:rFonts w:ascii="Times New Roman" w:hAnsi="Times New Roman"/>
          <w:spacing w:val="-2"/>
          <w:sz w:val="22"/>
          <w:szCs w:val="22"/>
        </w:rPr>
        <w:t>Estimated costs to the Commission:</w:t>
      </w:r>
      <w:r w:rsidRPr="007D3457" w:rsidR="002B544D">
        <w:rPr>
          <w:rFonts w:ascii="Times New Roman" w:hAnsi="Times New Roman"/>
          <w:spacing w:val="-2"/>
          <w:sz w:val="22"/>
          <w:szCs w:val="22"/>
        </w:rPr>
        <w:t xml:space="preserve"> </w:t>
      </w:r>
      <w:r w:rsidRPr="007D3457">
        <w:rPr>
          <w:rFonts w:ascii="Times New Roman" w:hAnsi="Times New Roman"/>
          <w:spacing w:val="-2"/>
          <w:sz w:val="22"/>
          <w:szCs w:val="22"/>
        </w:rPr>
        <w:t xml:space="preserve"> </w:t>
      </w:r>
      <w:r w:rsidRPr="007D3457">
        <w:rPr>
          <w:rFonts w:ascii="Times New Roman" w:hAnsi="Times New Roman"/>
          <w:b/>
          <w:spacing w:val="-2"/>
          <w:sz w:val="22"/>
          <w:szCs w:val="22"/>
        </w:rPr>
        <w:t>$</w:t>
      </w:r>
      <w:r w:rsidRPr="007D3457" w:rsidR="00F84548">
        <w:rPr>
          <w:rFonts w:ascii="Times New Roman" w:hAnsi="Times New Roman"/>
          <w:b/>
          <w:spacing w:val="-2"/>
          <w:sz w:val="22"/>
          <w:szCs w:val="22"/>
        </w:rPr>
        <w:t>2,</w:t>
      </w:r>
      <w:r w:rsidRPr="007D3457" w:rsidR="00EF0382">
        <w:rPr>
          <w:rFonts w:ascii="Times New Roman" w:hAnsi="Times New Roman"/>
          <w:b/>
          <w:spacing w:val="-2"/>
          <w:sz w:val="22"/>
          <w:szCs w:val="22"/>
        </w:rPr>
        <w:t>437.76.</w:t>
      </w:r>
    </w:p>
    <w:p w:rsidRPr="007D3457" w:rsidR="0057175C" w:rsidRDefault="0057175C" w14:paraId="068A690F" w14:textId="77777777">
      <w:pPr>
        <w:widowControl/>
        <w:tabs>
          <w:tab w:val="left" w:pos="-720"/>
        </w:tabs>
        <w:suppressAutoHyphens/>
        <w:spacing w:line="240" w:lineRule="atLeast"/>
        <w:rPr>
          <w:rFonts w:ascii="Times New Roman" w:hAnsi="Times New Roman"/>
          <w:spacing w:val="-2"/>
          <w:sz w:val="22"/>
          <w:szCs w:val="22"/>
        </w:rPr>
      </w:pPr>
    </w:p>
    <w:p w:rsidRPr="007D3457" w:rsidR="00EF0382" w:rsidP="002B544D" w:rsidRDefault="00EF0382" w14:paraId="06ED1E5F" w14:textId="77777777">
      <w:pPr>
        <w:widowControl/>
        <w:tabs>
          <w:tab w:val="left" w:pos="-720"/>
        </w:tabs>
        <w:suppressAutoHyphens/>
        <w:spacing w:line="240" w:lineRule="atLeast"/>
        <w:ind w:left="720"/>
        <w:rPr>
          <w:rFonts w:ascii="Times New Roman" w:hAnsi="Times New Roman"/>
          <w:spacing w:val="-2"/>
          <w:sz w:val="22"/>
          <w:szCs w:val="22"/>
        </w:rPr>
      </w:pPr>
      <w:r w:rsidRPr="007D3457">
        <w:rPr>
          <w:rFonts w:ascii="Times New Roman" w:hAnsi="Times New Roman"/>
          <w:spacing w:val="-2"/>
          <w:sz w:val="22"/>
          <w:szCs w:val="22"/>
        </w:rPr>
        <w:t xml:space="preserve">We estimate that it will take a GS 12/Step 5 employee earning $46.88 per hour approximately four hours to review each filing </w:t>
      </w:r>
    </w:p>
    <w:p w:rsidRPr="007D3457" w:rsidR="00EF0382" w:rsidP="002B544D" w:rsidRDefault="00EF0382" w14:paraId="51B2E5A6" w14:textId="77777777">
      <w:pPr>
        <w:widowControl/>
        <w:tabs>
          <w:tab w:val="left" w:pos="-720"/>
        </w:tabs>
        <w:suppressAutoHyphens/>
        <w:spacing w:line="240" w:lineRule="atLeast"/>
        <w:ind w:left="720"/>
        <w:rPr>
          <w:rFonts w:ascii="Times New Roman" w:hAnsi="Times New Roman"/>
          <w:spacing w:val="-2"/>
          <w:sz w:val="22"/>
          <w:szCs w:val="22"/>
        </w:rPr>
      </w:pPr>
    </w:p>
    <w:p w:rsidRPr="007D3457" w:rsidR="0057175C" w:rsidP="002B544D" w:rsidRDefault="00EF0382" w14:paraId="5720E18D" w14:textId="77777777">
      <w:pPr>
        <w:widowControl/>
        <w:tabs>
          <w:tab w:val="left" w:pos="-720"/>
        </w:tabs>
        <w:suppressAutoHyphens/>
        <w:spacing w:line="240" w:lineRule="atLeast"/>
        <w:ind w:left="720"/>
        <w:rPr>
          <w:rFonts w:ascii="Times New Roman" w:hAnsi="Times New Roman"/>
          <w:spacing w:val="-2"/>
          <w:sz w:val="22"/>
          <w:szCs w:val="22"/>
        </w:rPr>
      </w:pPr>
      <w:r w:rsidRPr="007D3457">
        <w:rPr>
          <w:rFonts w:ascii="Times New Roman" w:hAnsi="Times New Roman"/>
          <w:spacing w:val="-2"/>
          <w:sz w:val="22"/>
          <w:szCs w:val="22"/>
        </w:rPr>
        <w:t xml:space="preserve">13 filings per year x 4 hours per filing x $46.88 per hour </w:t>
      </w:r>
      <w:r w:rsidRPr="007D3457" w:rsidR="0057175C">
        <w:rPr>
          <w:rFonts w:ascii="Times New Roman" w:hAnsi="Times New Roman"/>
          <w:spacing w:val="-2"/>
          <w:sz w:val="22"/>
          <w:szCs w:val="22"/>
        </w:rPr>
        <w:t xml:space="preserve">= </w:t>
      </w:r>
      <w:r w:rsidRPr="007D3457" w:rsidR="00721AA4">
        <w:rPr>
          <w:rFonts w:ascii="Times New Roman" w:hAnsi="Times New Roman"/>
          <w:spacing w:val="-2"/>
          <w:sz w:val="22"/>
          <w:szCs w:val="22"/>
        </w:rPr>
        <w:t>$</w:t>
      </w:r>
      <w:r w:rsidRPr="007D3457">
        <w:rPr>
          <w:rFonts w:ascii="Times New Roman" w:hAnsi="Times New Roman"/>
          <w:spacing w:val="-2"/>
          <w:sz w:val="22"/>
          <w:szCs w:val="22"/>
        </w:rPr>
        <w:t>2,437.76.</w:t>
      </w:r>
    </w:p>
    <w:p w:rsidRPr="007D3457" w:rsidR="0057175C" w:rsidRDefault="0057175C" w14:paraId="2379CCAB" w14:textId="77777777">
      <w:pPr>
        <w:widowControl/>
        <w:tabs>
          <w:tab w:val="left" w:pos="-720"/>
        </w:tabs>
        <w:suppressAutoHyphens/>
        <w:spacing w:line="240" w:lineRule="atLeast"/>
        <w:rPr>
          <w:rFonts w:ascii="Times New Roman" w:hAnsi="Times New Roman"/>
          <w:spacing w:val="-2"/>
          <w:sz w:val="22"/>
          <w:szCs w:val="22"/>
        </w:rPr>
      </w:pPr>
    </w:p>
    <w:p w:rsidRPr="007D3457" w:rsidR="00513434" w:rsidP="00C972E4" w:rsidRDefault="0057175C" w14:paraId="12AD8BEC" w14:textId="77777777">
      <w:pPr>
        <w:rPr>
          <w:rFonts w:ascii="Times New Roman" w:hAnsi="Times New Roman"/>
          <w:sz w:val="22"/>
          <w:szCs w:val="22"/>
        </w:rPr>
      </w:pPr>
      <w:r w:rsidRPr="007D3457">
        <w:rPr>
          <w:rFonts w:ascii="Times New Roman" w:hAnsi="Times New Roman"/>
          <w:spacing w:val="-2"/>
          <w:sz w:val="22"/>
          <w:szCs w:val="22"/>
        </w:rPr>
        <w:t xml:space="preserve">15.  </w:t>
      </w:r>
      <w:r w:rsidRPr="007D3457" w:rsidR="002B544D">
        <w:rPr>
          <w:rFonts w:ascii="Times New Roman" w:hAnsi="Times New Roman"/>
          <w:spacing w:val="-2"/>
          <w:sz w:val="22"/>
          <w:szCs w:val="22"/>
        </w:rPr>
        <w:tab/>
      </w:r>
      <w:r w:rsidRPr="007D3457" w:rsidR="00254868">
        <w:rPr>
          <w:rFonts w:ascii="Times New Roman" w:hAnsi="Times New Roman"/>
          <w:spacing w:val="-2"/>
          <w:sz w:val="22"/>
          <w:szCs w:val="22"/>
        </w:rPr>
        <w:t>The</w:t>
      </w:r>
      <w:r w:rsidRPr="007D3457" w:rsidR="00513434">
        <w:rPr>
          <w:rFonts w:ascii="Times New Roman" w:hAnsi="Times New Roman"/>
          <w:sz w:val="22"/>
          <w:szCs w:val="22"/>
        </w:rPr>
        <w:t xml:space="preserve"> Commission notes the following </w:t>
      </w:r>
      <w:r w:rsidRPr="007D3457" w:rsidR="004B617F">
        <w:rPr>
          <w:rFonts w:ascii="Times New Roman" w:hAnsi="Times New Roman"/>
          <w:sz w:val="22"/>
          <w:szCs w:val="22"/>
        </w:rPr>
        <w:t xml:space="preserve">changes since </w:t>
      </w:r>
      <w:r w:rsidRPr="007D3457" w:rsidR="00513434">
        <w:rPr>
          <w:rFonts w:ascii="Times New Roman" w:hAnsi="Times New Roman"/>
          <w:sz w:val="22"/>
          <w:szCs w:val="22"/>
        </w:rPr>
        <w:t xml:space="preserve">the </w:t>
      </w:r>
      <w:r w:rsidRPr="007D3457" w:rsidR="00E526C3">
        <w:rPr>
          <w:rFonts w:ascii="Times New Roman" w:hAnsi="Times New Roman"/>
          <w:sz w:val="22"/>
          <w:szCs w:val="22"/>
        </w:rPr>
        <w:t xml:space="preserve">last </w:t>
      </w:r>
      <w:r w:rsidRPr="007D3457" w:rsidR="00513434">
        <w:rPr>
          <w:rFonts w:ascii="Times New Roman" w:hAnsi="Times New Roman"/>
          <w:sz w:val="22"/>
          <w:szCs w:val="22"/>
        </w:rPr>
        <w:t>submission</w:t>
      </w:r>
      <w:r w:rsidRPr="007D3457" w:rsidR="00E526C3">
        <w:rPr>
          <w:rFonts w:ascii="Times New Roman" w:hAnsi="Times New Roman"/>
          <w:sz w:val="22"/>
          <w:szCs w:val="22"/>
        </w:rPr>
        <w:t xml:space="preserve"> to the OMB</w:t>
      </w:r>
      <w:r w:rsidRPr="007D3457" w:rsidR="00513434">
        <w:rPr>
          <w:rFonts w:ascii="Times New Roman" w:hAnsi="Times New Roman"/>
          <w:sz w:val="22"/>
          <w:szCs w:val="22"/>
        </w:rPr>
        <w:t>:</w:t>
      </w:r>
    </w:p>
    <w:p w:rsidRPr="007D3457" w:rsidR="00773F3E" w:rsidP="00EF0382" w:rsidRDefault="00773F3E" w14:paraId="26DDA15F" w14:textId="77777777">
      <w:pPr>
        <w:pStyle w:val="ListParagraph"/>
        <w:ind w:left="0"/>
        <w:rPr>
          <w:rFonts w:ascii="Times New Roman" w:hAnsi="Times New Roman"/>
          <w:sz w:val="22"/>
          <w:szCs w:val="22"/>
        </w:rPr>
      </w:pPr>
    </w:p>
    <w:p w:rsidRPr="007D3457" w:rsidR="00CA3F05" w:rsidP="001639A0" w:rsidRDefault="00EB5F3B" w14:paraId="1F847BAD" w14:textId="77777777">
      <w:pPr>
        <w:numPr>
          <w:ilvl w:val="0"/>
          <w:numId w:val="8"/>
        </w:numPr>
        <w:rPr>
          <w:rFonts w:ascii="Times New Roman" w:hAnsi="Times New Roman"/>
          <w:sz w:val="22"/>
          <w:szCs w:val="22"/>
        </w:rPr>
      </w:pPr>
      <w:r w:rsidRPr="007D3457">
        <w:rPr>
          <w:rFonts w:ascii="Times New Roman" w:hAnsi="Times New Roman"/>
          <w:sz w:val="22"/>
          <w:szCs w:val="22"/>
        </w:rPr>
        <w:t>The</w:t>
      </w:r>
      <w:r w:rsidRPr="007D3457" w:rsidR="00FC1F73">
        <w:rPr>
          <w:rFonts w:ascii="Times New Roman" w:hAnsi="Times New Roman"/>
          <w:sz w:val="22"/>
          <w:szCs w:val="22"/>
        </w:rPr>
        <w:t xml:space="preserve"> Commission has increased the tariff filing fee from $</w:t>
      </w:r>
      <w:r w:rsidRPr="007D3457" w:rsidR="00EF0382">
        <w:rPr>
          <w:rFonts w:ascii="Times New Roman" w:hAnsi="Times New Roman"/>
          <w:sz w:val="22"/>
          <w:szCs w:val="22"/>
        </w:rPr>
        <w:t>925</w:t>
      </w:r>
      <w:r w:rsidRPr="007D3457" w:rsidR="00FC1F73">
        <w:rPr>
          <w:rFonts w:ascii="Times New Roman" w:hAnsi="Times New Roman"/>
          <w:sz w:val="22"/>
          <w:szCs w:val="22"/>
        </w:rPr>
        <w:t xml:space="preserve"> to $</w:t>
      </w:r>
      <w:r w:rsidRPr="007D3457" w:rsidR="00EF0382">
        <w:rPr>
          <w:rFonts w:ascii="Times New Roman" w:hAnsi="Times New Roman"/>
          <w:sz w:val="22"/>
          <w:szCs w:val="22"/>
        </w:rPr>
        <w:t>960, thus increasing the total annual cost from $</w:t>
      </w:r>
      <w:r w:rsidRPr="007D3457" w:rsidR="002026B2">
        <w:rPr>
          <w:rFonts w:ascii="Times New Roman" w:hAnsi="Times New Roman"/>
          <w:sz w:val="22"/>
          <w:szCs w:val="22"/>
        </w:rPr>
        <w:t>12,025 to $12,480, an increase of $</w:t>
      </w:r>
      <w:r w:rsidRPr="007D3457" w:rsidR="00656B55">
        <w:rPr>
          <w:rFonts w:ascii="Times New Roman" w:hAnsi="Times New Roman"/>
          <w:sz w:val="22"/>
          <w:szCs w:val="22"/>
        </w:rPr>
        <w:t>455.</w:t>
      </w:r>
    </w:p>
    <w:p w:rsidRPr="007D3457" w:rsidR="00656B55" w:rsidP="00656B55" w:rsidRDefault="00656B55" w14:paraId="38895E3C" w14:textId="77777777">
      <w:pPr>
        <w:ind w:left="720"/>
        <w:rPr>
          <w:rFonts w:ascii="Times New Roman" w:hAnsi="Times New Roman"/>
          <w:sz w:val="22"/>
          <w:szCs w:val="22"/>
        </w:rPr>
      </w:pPr>
    </w:p>
    <w:p w:rsidRPr="007D3457" w:rsidR="00656B55" w:rsidP="001639A0" w:rsidRDefault="00656B55" w14:paraId="08F0FB18" w14:textId="77777777">
      <w:pPr>
        <w:numPr>
          <w:ilvl w:val="0"/>
          <w:numId w:val="8"/>
        </w:numPr>
        <w:rPr>
          <w:rFonts w:ascii="Times New Roman" w:hAnsi="Times New Roman"/>
          <w:sz w:val="22"/>
          <w:szCs w:val="22"/>
        </w:rPr>
      </w:pPr>
      <w:r w:rsidRPr="007D3457">
        <w:rPr>
          <w:rFonts w:ascii="Times New Roman" w:hAnsi="Times New Roman"/>
          <w:sz w:val="22"/>
          <w:szCs w:val="22"/>
        </w:rPr>
        <w:t>There are no program changes.</w:t>
      </w:r>
    </w:p>
    <w:p w:rsidRPr="007D3457" w:rsidR="00C90843" w:rsidP="00EF0382" w:rsidRDefault="00C90843" w14:paraId="1FDD6C49" w14:textId="77777777">
      <w:pPr>
        <w:rPr>
          <w:rFonts w:ascii="Times New Roman" w:hAnsi="Times New Roman"/>
          <w:sz w:val="22"/>
          <w:szCs w:val="22"/>
        </w:rPr>
      </w:pPr>
    </w:p>
    <w:p w:rsidRPr="007D3457" w:rsidR="0057175C" w:rsidRDefault="0057175C" w14:paraId="0C8FF893"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 xml:space="preserve">16.  </w:t>
      </w:r>
      <w:r w:rsidRPr="007D3457" w:rsidR="002B544D">
        <w:rPr>
          <w:rFonts w:ascii="Times New Roman" w:hAnsi="Times New Roman"/>
          <w:spacing w:val="-2"/>
          <w:sz w:val="22"/>
          <w:szCs w:val="22"/>
        </w:rPr>
        <w:tab/>
      </w:r>
      <w:r w:rsidRPr="007D3457">
        <w:rPr>
          <w:rFonts w:ascii="Times New Roman" w:hAnsi="Times New Roman"/>
          <w:spacing w:val="-2"/>
          <w:sz w:val="22"/>
          <w:szCs w:val="22"/>
        </w:rPr>
        <w:t>The Commission does not anticipate that it will publish any of the information</w:t>
      </w:r>
      <w:r w:rsidRPr="007D3457" w:rsidR="002B544D">
        <w:rPr>
          <w:rFonts w:ascii="Times New Roman" w:hAnsi="Times New Roman"/>
          <w:spacing w:val="-2"/>
          <w:sz w:val="22"/>
          <w:szCs w:val="22"/>
        </w:rPr>
        <w:t xml:space="preserve"> collected</w:t>
      </w:r>
      <w:r w:rsidRPr="007D3457">
        <w:rPr>
          <w:rFonts w:ascii="Times New Roman" w:hAnsi="Times New Roman"/>
          <w:spacing w:val="-2"/>
          <w:sz w:val="22"/>
          <w:szCs w:val="22"/>
        </w:rPr>
        <w:t>.</w:t>
      </w:r>
    </w:p>
    <w:p w:rsidR="00D107E1" w:rsidP="00D107E1" w:rsidRDefault="00D107E1" w14:paraId="0A3FE0E5" w14:textId="77777777">
      <w:pPr>
        <w:widowControl/>
        <w:tabs>
          <w:tab w:val="left" w:pos="-720"/>
        </w:tabs>
        <w:suppressAutoHyphens/>
        <w:spacing w:line="240" w:lineRule="atLeast"/>
        <w:rPr>
          <w:rFonts w:ascii="Times New Roman" w:hAnsi="Times New Roman"/>
          <w:spacing w:val="-2"/>
          <w:sz w:val="22"/>
          <w:szCs w:val="22"/>
        </w:rPr>
      </w:pPr>
    </w:p>
    <w:p w:rsidR="00D107E1" w:rsidP="00212E1F" w:rsidRDefault="00D107E1" w14:paraId="4FA35B3A" w14:textId="77777777">
      <w:pPr>
        <w:widowControl/>
        <w:tabs>
          <w:tab w:val="left" w:pos="-720"/>
        </w:tabs>
        <w:suppressAutoHyphens/>
        <w:spacing w:line="240" w:lineRule="atLeast"/>
        <w:ind w:left="720" w:hanging="720"/>
        <w:rPr>
          <w:rFonts w:ascii="Times New Roman" w:hAnsi="Times New Roman"/>
          <w:spacing w:val="-2"/>
          <w:sz w:val="22"/>
          <w:szCs w:val="22"/>
        </w:rPr>
      </w:pPr>
    </w:p>
    <w:p w:rsidRPr="007D3457" w:rsidR="0057175C" w:rsidP="00212E1F" w:rsidRDefault="0057175C" w14:paraId="48EF9616"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17.  </w:t>
      </w:r>
      <w:r w:rsidRPr="007D3457" w:rsidR="002B544D">
        <w:rPr>
          <w:rFonts w:ascii="Times New Roman" w:hAnsi="Times New Roman"/>
          <w:spacing w:val="-2"/>
          <w:sz w:val="22"/>
          <w:szCs w:val="22"/>
        </w:rPr>
        <w:tab/>
      </w:r>
      <w:r w:rsidRPr="007D3457">
        <w:rPr>
          <w:rFonts w:ascii="Times New Roman" w:hAnsi="Times New Roman"/>
          <w:spacing w:val="-2"/>
          <w:sz w:val="22"/>
          <w:szCs w:val="22"/>
        </w:rPr>
        <w:t xml:space="preserve">The Commission </w:t>
      </w:r>
      <w:r w:rsidRPr="007D3457" w:rsidR="002B544D">
        <w:rPr>
          <w:rFonts w:ascii="Times New Roman" w:hAnsi="Times New Roman"/>
          <w:spacing w:val="-2"/>
          <w:sz w:val="22"/>
          <w:szCs w:val="22"/>
        </w:rPr>
        <w:t>does not seek</w:t>
      </w:r>
      <w:r w:rsidRPr="007D3457">
        <w:rPr>
          <w:rFonts w:ascii="Times New Roman" w:hAnsi="Times New Roman"/>
          <w:spacing w:val="-2"/>
          <w:sz w:val="22"/>
          <w:szCs w:val="22"/>
        </w:rPr>
        <w:t xml:space="preserve"> approval not to display the expiration date for the </w:t>
      </w:r>
      <w:r w:rsidRPr="007D3457" w:rsidR="00212E1F">
        <w:rPr>
          <w:rFonts w:ascii="Times New Roman" w:hAnsi="Times New Roman"/>
          <w:spacing w:val="-2"/>
          <w:sz w:val="22"/>
          <w:szCs w:val="22"/>
        </w:rPr>
        <w:t xml:space="preserve">information </w:t>
      </w:r>
      <w:r w:rsidRPr="007D3457">
        <w:rPr>
          <w:rFonts w:ascii="Times New Roman" w:hAnsi="Times New Roman"/>
          <w:spacing w:val="-2"/>
          <w:sz w:val="22"/>
          <w:szCs w:val="22"/>
        </w:rPr>
        <w:t>collection.</w:t>
      </w:r>
    </w:p>
    <w:p w:rsidRPr="007D3457" w:rsidR="0057175C" w:rsidRDefault="0057175C" w14:paraId="2A5DB7EA" w14:textId="77777777">
      <w:pPr>
        <w:widowControl/>
        <w:tabs>
          <w:tab w:val="left" w:pos="-720"/>
        </w:tabs>
        <w:suppressAutoHyphens/>
        <w:spacing w:line="240" w:lineRule="atLeast"/>
        <w:rPr>
          <w:rFonts w:ascii="Times New Roman" w:hAnsi="Times New Roman"/>
          <w:spacing w:val="-2"/>
          <w:sz w:val="22"/>
          <w:szCs w:val="22"/>
        </w:rPr>
      </w:pPr>
    </w:p>
    <w:p w:rsidRPr="00260B6C" w:rsidR="00260B6C" w:rsidP="00260B6C" w:rsidRDefault="0057175C" w14:paraId="069AB0FD" w14:textId="3ED541F1">
      <w:pPr>
        <w:ind w:left="720" w:hanging="720"/>
        <w:rPr>
          <w:rFonts w:ascii="Times New Roman" w:hAnsi="Times New Roman" w:eastAsia="Calibri"/>
          <w:sz w:val="22"/>
          <w:szCs w:val="22"/>
        </w:rPr>
      </w:pPr>
      <w:r w:rsidRPr="007D3457">
        <w:rPr>
          <w:rFonts w:ascii="Times New Roman" w:hAnsi="Times New Roman"/>
          <w:spacing w:val="-2"/>
          <w:sz w:val="22"/>
          <w:szCs w:val="22"/>
        </w:rPr>
        <w:t>18.</w:t>
      </w:r>
      <w:r w:rsidRPr="007D3457" w:rsidR="00A4261A">
        <w:rPr>
          <w:rFonts w:ascii="Times New Roman" w:hAnsi="Times New Roman"/>
          <w:spacing w:val="-2"/>
          <w:sz w:val="22"/>
          <w:szCs w:val="22"/>
        </w:rPr>
        <w:tab/>
      </w:r>
      <w:r w:rsidRPr="00260B6C" w:rsidR="00260B6C">
        <w:rPr>
          <w:rFonts w:ascii="Times New Roman" w:hAnsi="Times New Roman" w:eastAsia="Calibri"/>
          <w:sz w:val="22"/>
          <w:szCs w:val="22"/>
        </w:rPr>
        <w:t>W</w:t>
      </w:r>
      <w:r w:rsidRPr="00260B6C" w:rsidR="00260B6C">
        <w:rPr>
          <w:rFonts w:ascii="Times New Roman" w:hAnsi="Times New Roman" w:eastAsia="Calibri"/>
          <w:sz w:val="22"/>
          <w:szCs w:val="22"/>
        </w:rPr>
        <w:t xml:space="preserve">hen the 60-day notice was published </w:t>
      </w:r>
      <w:r w:rsidRPr="00260B6C" w:rsidR="00260B6C">
        <w:rPr>
          <w:rFonts w:ascii="Times New Roman" w:hAnsi="Times New Roman" w:eastAsia="Calibri"/>
          <w:sz w:val="22"/>
          <w:szCs w:val="22"/>
        </w:rPr>
        <w:t xml:space="preserve">in the Federal Register </w:t>
      </w:r>
      <w:r w:rsidRPr="00260B6C" w:rsidR="00260B6C">
        <w:rPr>
          <w:rFonts w:ascii="Times New Roman" w:hAnsi="Times New Roman" w:eastAsia="Calibri"/>
          <w:sz w:val="22"/>
          <w:szCs w:val="22"/>
        </w:rPr>
        <w:t xml:space="preserve">on March </w:t>
      </w:r>
      <w:r w:rsidRPr="00260B6C" w:rsidR="00260B6C">
        <w:rPr>
          <w:rFonts w:ascii="Times New Roman" w:hAnsi="Times New Roman" w:eastAsia="Calibri"/>
          <w:sz w:val="22"/>
          <w:szCs w:val="22"/>
        </w:rPr>
        <w:t>20</w:t>
      </w:r>
      <w:r w:rsidRPr="00260B6C" w:rsidR="00260B6C">
        <w:rPr>
          <w:rFonts w:ascii="Times New Roman" w:hAnsi="Times New Roman" w:eastAsia="Calibri"/>
          <w:sz w:val="22"/>
          <w:szCs w:val="22"/>
        </w:rPr>
        <w:t>, 2020</w:t>
      </w:r>
      <w:r w:rsidRPr="00260B6C" w:rsidR="00260B6C">
        <w:rPr>
          <w:rFonts w:ascii="Times New Roman" w:hAnsi="Times New Roman" w:eastAsia="Calibri"/>
          <w:sz w:val="22"/>
          <w:szCs w:val="22"/>
        </w:rPr>
        <w:t xml:space="preserve"> (85 FR 16097)</w:t>
      </w:r>
      <w:r w:rsidRPr="00260B6C" w:rsidR="00260B6C">
        <w:rPr>
          <w:rFonts w:ascii="Times New Roman" w:hAnsi="Times New Roman" w:eastAsia="Calibri"/>
          <w:sz w:val="22"/>
          <w:szCs w:val="22"/>
        </w:rPr>
        <w:t xml:space="preserve">, the Commission inadvertently stated the title of this information collection as Sections 1.774, </w:t>
      </w:r>
      <w:r w:rsidRPr="00260B6C" w:rsidR="00260B6C">
        <w:rPr>
          <w:rFonts w:ascii="Times New Roman" w:hAnsi="Times New Roman" w:eastAsia="Calibri"/>
          <w:sz w:val="22"/>
          <w:szCs w:val="22"/>
        </w:rPr>
        <w:lastRenderedPageBreak/>
        <w:t>61.49, 61.55, 61.58, 69.4, 69.707, 69.713 and 69.729, Price Cap Performance</w:t>
      </w:r>
      <w:r w:rsidRPr="00260B6C" w:rsidR="00260B6C">
        <w:rPr>
          <w:rFonts w:ascii="Times New Roman" w:hAnsi="Times New Roman" w:eastAsia="Calibri"/>
          <w:sz w:val="22"/>
          <w:szCs w:val="22"/>
        </w:rPr>
        <w:t>; however,</w:t>
      </w:r>
      <w:r w:rsidRPr="00260B6C" w:rsidR="00260B6C">
        <w:rPr>
          <w:rFonts w:ascii="Times New Roman" w:hAnsi="Times New Roman" w:eastAsia="Calibri"/>
          <w:sz w:val="22"/>
          <w:szCs w:val="22"/>
        </w:rPr>
        <w:t xml:space="preserve"> </w:t>
      </w:r>
      <w:r w:rsidRPr="00260B6C" w:rsidR="00260B6C">
        <w:rPr>
          <w:rFonts w:ascii="Times New Roman" w:hAnsi="Times New Roman" w:eastAsia="Calibri"/>
          <w:sz w:val="22"/>
          <w:szCs w:val="22"/>
        </w:rPr>
        <w:t>t</w:t>
      </w:r>
      <w:r w:rsidRPr="00260B6C" w:rsidR="00260B6C">
        <w:rPr>
          <w:rFonts w:ascii="Times New Roman" w:hAnsi="Times New Roman" w:eastAsia="Calibri"/>
          <w:sz w:val="22"/>
          <w:szCs w:val="22"/>
        </w:rPr>
        <w:t>he correct title of this information collection is Sections 61.49 and 69.4, Price Cap Performance Review for Local Exchange Carriers CC Docket 94-1, FCC 99-206 (New Services)</w:t>
      </w:r>
      <w:r w:rsidRPr="00260B6C" w:rsidR="00260B6C">
        <w:rPr>
          <w:rFonts w:ascii="Times New Roman" w:hAnsi="Times New Roman" w:eastAsia="Calibri"/>
          <w:sz w:val="22"/>
          <w:szCs w:val="22"/>
        </w:rPr>
        <w:t>.</w:t>
      </w:r>
      <w:r w:rsidRPr="00260B6C" w:rsidR="00260B6C">
        <w:rPr>
          <w:rFonts w:ascii="Times New Roman" w:hAnsi="Times New Roman" w:eastAsia="Calibri"/>
          <w:sz w:val="22"/>
          <w:szCs w:val="22"/>
        </w:rPr>
        <w:t xml:space="preserve"> </w:t>
      </w:r>
      <w:r w:rsidRPr="00260B6C" w:rsidR="00260B6C">
        <w:rPr>
          <w:rFonts w:ascii="Times New Roman" w:hAnsi="Times New Roman" w:eastAsia="Calibri"/>
          <w:sz w:val="22"/>
          <w:szCs w:val="22"/>
        </w:rPr>
        <w:t xml:space="preserve">This is the same title </w:t>
      </w:r>
      <w:r w:rsidR="00260B6C">
        <w:rPr>
          <w:rFonts w:ascii="Times New Roman" w:hAnsi="Times New Roman" w:eastAsia="Calibri"/>
          <w:sz w:val="22"/>
          <w:szCs w:val="22"/>
        </w:rPr>
        <w:t xml:space="preserve">reported </w:t>
      </w:r>
      <w:r w:rsidRPr="00260B6C" w:rsidR="00260B6C">
        <w:rPr>
          <w:rFonts w:ascii="Times New Roman" w:hAnsi="Times New Roman" w:eastAsia="Calibri"/>
          <w:sz w:val="22"/>
          <w:szCs w:val="22"/>
        </w:rPr>
        <w:t xml:space="preserve">in OMB’s Active Inventory. </w:t>
      </w:r>
    </w:p>
    <w:p w:rsidRPr="00260B6C" w:rsidR="00260B6C" w:rsidP="00260B6C" w:rsidRDefault="00260B6C" w14:paraId="34F9EC13" w14:textId="77777777">
      <w:pPr>
        <w:rPr>
          <w:rFonts w:ascii="Times New Roman" w:hAnsi="Times New Roman" w:eastAsia="Calibri"/>
          <w:sz w:val="22"/>
          <w:szCs w:val="22"/>
        </w:rPr>
      </w:pPr>
    </w:p>
    <w:p w:rsidRPr="007D3457" w:rsidR="005E26BC" w:rsidP="005E26BC" w:rsidRDefault="00260B6C" w14:paraId="68655164" w14:textId="2226F25A">
      <w:pPr>
        <w:widowControl/>
        <w:tabs>
          <w:tab w:val="left" w:pos="-720"/>
        </w:tabs>
        <w:suppressAutoHyphens/>
        <w:spacing w:line="240" w:lineRule="atLeast"/>
        <w:ind w:left="720" w:hanging="720"/>
        <w:rPr>
          <w:rFonts w:ascii="Times New Roman" w:hAnsi="Times New Roman"/>
          <w:spacing w:val="-2"/>
          <w:sz w:val="22"/>
          <w:szCs w:val="22"/>
        </w:rPr>
      </w:pPr>
      <w:r>
        <w:rPr>
          <w:rFonts w:ascii="Times New Roman" w:hAnsi="Times New Roman"/>
          <w:spacing w:val="-2"/>
          <w:sz w:val="22"/>
          <w:szCs w:val="22"/>
        </w:rPr>
        <w:tab/>
      </w:r>
      <w:r w:rsidRPr="007D3457" w:rsidR="00A4261A">
        <w:rPr>
          <w:rFonts w:ascii="Times New Roman" w:hAnsi="Times New Roman"/>
          <w:spacing w:val="-2"/>
          <w:sz w:val="22"/>
          <w:szCs w:val="22"/>
        </w:rPr>
        <w:t xml:space="preserve">There are no exceptions to the </w:t>
      </w:r>
      <w:r>
        <w:rPr>
          <w:rFonts w:ascii="Times New Roman" w:hAnsi="Times New Roman"/>
          <w:spacing w:val="-2"/>
          <w:sz w:val="22"/>
          <w:szCs w:val="22"/>
        </w:rPr>
        <w:t>C</w:t>
      </w:r>
      <w:r w:rsidRPr="007D3457" w:rsidR="00A4261A">
        <w:rPr>
          <w:rFonts w:ascii="Times New Roman" w:hAnsi="Times New Roman"/>
          <w:spacing w:val="-2"/>
          <w:sz w:val="22"/>
          <w:szCs w:val="22"/>
        </w:rPr>
        <w:t xml:space="preserve">ertification </w:t>
      </w:r>
      <w:r w:rsidR="006F43D7">
        <w:rPr>
          <w:rFonts w:ascii="Times New Roman" w:hAnsi="Times New Roman"/>
          <w:spacing w:val="-2"/>
          <w:sz w:val="22"/>
          <w:szCs w:val="22"/>
        </w:rPr>
        <w:t>S</w:t>
      </w:r>
      <w:r w:rsidRPr="007D3457" w:rsidR="00A4261A">
        <w:rPr>
          <w:rFonts w:ascii="Times New Roman" w:hAnsi="Times New Roman"/>
          <w:spacing w:val="-2"/>
          <w:sz w:val="22"/>
          <w:szCs w:val="22"/>
        </w:rPr>
        <w:t>tatement.</w:t>
      </w:r>
      <w:r w:rsidRPr="007D3457" w:rsidR="0057175C">
        <w:rPr>
          <w:rFonts w:ascii="Times New Roman" w:hAnsi="Times New Roman"/>
          <w:spacing w:val="-2"/>
          <w:sz w:val="22"/>
          <w:szCs w:val="22"/>
        </w:rPr>
        <w:t xml:space="preserve">  </w:t>
      </w:r>
      <w:r w:rsidRPr="007D3457" w:rsidR="00212E1F">
        <w:rPr>
          <w:rFonts w:ascii="Times New Roman" w:hAnsi="Times New Roman"/>
          <w:spacing w:val="-2"/>
          <w:sz w:val="22"/>
          <w:szCs w:val="22"/>
        </w:rPr>
        <w:tab/>
      </w:r>
    </w:p>
    <w:p w:rsidRPr="007D3457" w:rsidR="00A4261A" w:rsidP="005E26BC" w:rsidRDefault="00A4261A" w14:paraId="11F04AD0" w14:textId="77777777">
      <w:pPr>
        <w:widowControl/>
        <w:tabs>
          <w:tab w:val="left" w:pos="-720"/>
        </w:tabs>
        <w:suppressAutoHyphens/>
        <w:spacing w:line="240" w:lineRule="atLeast"/>
        <w:ind w:left="720" w:hanging="720"/>
        <w:rPr>
          <w:rFonts w:ascii="Times New Roman" w:hAnsi="Times New Roman"/>
          <w:spacing w:val="-2"/>
          <w:sz w:val="22"/>
          <w:szCs w:val="22"/>
        </w:rPr>
      </w:pPr>
    </w:p>
    <w:p w:rsidRPr="007D3457" w:rsidR="00E13247" w:rsidRDefault="0057175C" w14:paraId="4A72CD1A"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b/>
          <w:spacing w:val="-2"/>
          <w:sz w:val="22"/>
          <w:szCs w:val="22"/>
        </w:rPr>
        <w:t xml:space="preserve">B.  </w:t>
      </w:r>
      <w:r w:rsidRPr="007D3457">
        <w:rPr>
          <w:rFonts w:ascii="Times New Roman" w:hAnsi="Times New Roman"/>
          <w:b/>
          <w:spacing w:val="-2"/>
          <w:sz w:val="22"/>
          <w:szCs w:val="22"/>
          <w:u w:val="single"/>
        </w:rPr>
        <w:t>Collections of Information Employing Statistical Methods:</w:t>
      </w:r>
      <w:r w:rsidRPr="007D3457" w:rsidR="00DE07A2">
        <w:rPr>
          <w:rFonts w:ascii="Times New Roman" w:hAnsi="Times New Roman"/>
          <w:spacing w:val="-2"/>
          <w:sz w:val="22"/>
          <w:szCs w:val="22"/>
        </w:rPr>
        <w:tab/>
      </w:r>
    </w:p>
    <w:p w:rsidRPr="007D3457" w:rsidR="00E13247" w:rsidRDefault="00E13247" w14:paraId="3133397C" w14:textId="77777777">
      <w:pPr>
        <w:widowControl/>
        <w:tabs>
          <w:tab w:val="left" w:pos="-720"/>
        </w:tabs>
        <w:suppressAutoHyphens/>
        <w:spacing w:line="240" w:lineRule="atLeast"/>
        <w:rPr>
          <w:rFonts w:ascii="Times New Roman" w:hAnsi="Times New Roman"/>
          <w:spacing w:val="-2"/>
          <w:sz w:val="22"/>
          <w:szCs w:val="22"/>
        </w:rPr>
      </w:pPr>
    </w:p>
    <w:p w:rsidRPr="007D3457" w:rsidR="0057175C" w:rsidRDefault="00E13247" w14:paraId="15311820"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This collection does not employ statistical methods.</w:t>
      </w:r>
    </w:p>
    <w:p w:rsidRPr="007D3457" w:rsidR="002D318D" w:rsidRDefault="002D318D" w14:paraId="17774172" w14:textId="77777777">
      <w:pPr>
        <w:widowControl/>
        <w:tabs>
          <w:tab w:val="left" w:pos="-720"/>
        </w:tabs>
        <w:suppressAutoHyphens/>
        <w:spacing w:line="240" w:lineRule="atLeast"/>
        <w:rPr>
          <w:rFonts w:ascii="Times New Roman" w:hAnsi="Times New Roman"/>
          <w:spacing w:val="-2"/>
          <w:sz w:val="22"/>
          <w:szCs w:val="22"/>
        </w:rPr>
      </w:pPr>
      <w:bookmarkStart w:name="_GoBack" w:id="0"/>
      <w:bookmarkEnd w:id="0"/>
    </w:p>
    <w:sectPr w:rsidRPr="007D3457" w:rsidR="002D318D">
      <w:headerReference w:type="default" r:id="rId8"/>
      <w:footerReference w:type="default" r:id="rId9"/>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40E94" w14:textId="77777777" w:rsidR="0059067B" w:rsidRDefault="0059067B">
      <w:pPr>
        <w:spacing w:line="20" w:lineRule="exact"/>
      </w:pPr>
    </w:p>
  </w:endnote>
  <w:endnote w:type="continuationSeparator" w:id="0">
    <w:p w14:paraId="74BC6B5E" w14:textId="77777777" w:rsidR="0059067B" w:rsidRDefault="0059067B">
      <w:r>
        <w:t xml:space="preserve"> </w:t>
      </w:r>
    </w:p>
  </w:endnote>
  <w:endnote w:type="continuationNotice" w:id="1">
    <w:p w14:paraId="0FAEA042" w14:textId="77777777" w:rsidR="0059067B" w:rsidRDefault="0059067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19D8" w14:textId="77777777" w:rsidR="003A6526" w:rsidRDefault="003A6526">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7D376E">
      <w:rPr>
        <w:rStyle w:val="PageNumber"/>
        <w:rFonts w:ascii="Times New Roman" w:hAnsi="Times New Roman"/>
        <w:noProof/>
      </w:rPr>
      <w:t>5</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849F9" w14:textId="77777777" w:rsidR="0059067B" w:rsidRDefault="0059067B">
      <w:r>
        <w:separator/>
      </w:r>
    </w:p>
  </w:footnote>
  <w:footnote w:type="continuationSeparator" w:id="0">
    <w:p w14:paraId="6A9FC424" w14:textId="77777777" w:rsidR="0059067B" w:rsidRDefault="0059067B">
      <w:r>
        <w:continuationSeparator/>
      </w:r>
    </w:p>
  </w:footnote>
  <w:footnote w:id="1">
    <w:p w14:paraId="50B80040" w14:textId="77777777" w:rsidR="003F4A1D" w:rsidRPr="000942A9" w:rsidRDefault="003F4A1D" w:rsidP="003F4A1D">
      <w:pPr>
        <w:pStyle w:val="FootnoteText"/>
        <w:spacing w:before="120" w:after="120"/>
        <w:rPr>
          <w:rFonts w:ascii="Times New Roman" w:hAnsi="Times New Roman"/>
          <w:sz w:val="20"/>
          <w:lang w:val="en-US"/>
        </w:rPr>
      </w:pPr>
      <w:r w:rsidRPr="006062C8">
        <w:rPr>
          <w:rStyle w:val="FootnoteReference"/>
          <w:rFonts w:ascii="Times New Roman" w:hAnsi="Times New Roman"/>
          <w:sz w:val="20"/>
        </w:rPr>
        <w:footnoteRef/>
      </w:r>
      <w:r w:rsidRPr="006062C8">
        <w:rPr>
          <w:rFonts w:ascii="Times New Roman" w:hAnsi="Times New Roman"/>
          <w:sz w:val="20"/>
          <w:lang w:val="en-US"/>
        </w:rPr>
        <w:t xml:space="preserve"> </w:t>
      </w:r>
      <w:r w:rsidRPr="006062C8">
        <w:rPr>
          <w:rFonts w:ascii="Times New Roman" w:hAnsi="Times New Roman"/>
          <w:sz w:val="20"/>
        </w:rPr>
        <w:t xml:space="preserve"> </w:t>
      </w:r>
      <w:r w:rsidRPr="000942A9">
        <w:rPr>
          <w:rFonts w:ascii="Times New Roman" w:hAnsi="Times New Roman"/>
          <w:i/>
          <w:sz w:val="20"/>
        </w:rPr>
        <w:t>Fifth Report and Order and Notice of Proposed Rulemaking</w:t>
      </w:r>
      <w:r w:rsidRPr="000942A9">
        <w:rPr>
          <w:rFonts w:ascii="Times New Roman" w:hAnsi="Times New Roman"/>
          <w:sz w:val="20"/>
        </w:rPr>
        <w:t xml:space="preserve">, 14 FCC </w:t>
      </w:r>
      <w:proofErr w:type="spellStart"/>
      <w:r w:rsidRPr="000942A9">
        <w:rPr>
          <w:rFonts w:ascii="Times New Roman" w:hAnsi="Times New Roman"/>
          <w:sz w:val="20"/>
        </w:rPr>
        <w:t>Rcd</w:t>
      </w:r>
      <w:proofErr w:type="spellEnd"/>
      <w:r w:rsidRPr="000942A9">
        <w:rPr>
          <w:rFonts w:ascii="Times New Roman" w:hAnsi="Times New Roman"/>
          <w:sz w:val="20"/>
        </w:rPr>
        <w:t xml:space="preserve"> 14221 (1999) (</w:t>
      </w:r>
      <w:r w:rsidRPr="000942A9">
        <w:rPr>
          <w:rFonts w:ascii="Times New Roman" w:hAnsi="Times New Roman"/>
          <w:i/>
          <w:sz w:val="20"/>
        </w:rPr>
        <w:t>Pricing Flexibility Order</w:t>
      </w:r>
      <w:r w:rsidRPr="000942A9">
        <w:rPr>
          <w:rFonts w:ascii="Times New Roman" w:hAnsi="Times New Roman"/>
          <w:sz w:val="20"/>
        </w:rPr>
        <w:t>), aff’d, WorldCom v. FCC, 238 F.3d 449 (D.C. Cir. 2001).</w:t>
      </w:r>
    </w:p>
  </w:footnote>
  <w:footnote w:id="2">
    <w:p w14:paraId="3DEE7150" w14:textId="77777777" w:rsidR="00623548" w:rsidRPr="000942A9" w:rsidRDefault="00623548">
      <w:pPr>
        <w:pStyle w:val="FootnoteText"/>
        <w:rPr>
          <w:rFonts w:ascii="Times New Roman" w:hAnsi="Times New Roman"/>
          <w:color w:val="010101"/>
          <w:sz w:val="20"/>
          <w:lang w:val="en-US"/>
        </w:rPr>
      </w:pPr>
      <w:r w:rsidRPr="000942A9">
        <w:rPr>
          <w:rStyle w:val="FootnoteReference"/>
          <w:rFonts w:ascii="Times New Roman" w:hAnsi="Times New Roman"/>
          <w:sz w:val="20"/>
        </w:rPr>
        <w:footnoteRef/>
      </w:r>
      <w:r w:rsidR="00412F09" w:rsidRPr="000942A9">
        <w:rPr>
          <w:rFonts w:ascii="Times New Roman" w:hAnsi="Times New Roman"/>
          <w:sz w:val="20"/>
          <w:lang w:val="en-US"/>
        </w:rPr>
        <w:t xml:space="preserve"> </w:t>
      </w:r>
      <w:r w:rsidR="00421F41" w:rsidRPr="000942A9">
        <w:rPr>
          <w:rFonts w:ascii="Times New Roman" w:hAnsi="Times New Roman"/>
          <w:sz w:val="20"/>
          <w:lang w:val="en-US"/>
        </w:rPr>
        <w:t xml:space="preserve"> </w:t>
      </w:r>
      <w:r w:rsidR="00412F09" w:rsidRPr="000942A9">
        <w:rPr>
          <w:rFonts w:ascii="Times New Roman" w:hAnsi="Times New Roman"/>
          <w:i/>
          <w:sz w:val="20"/>
          <w:lang w:val="en-US"/>
        </w:rPr>
        <w:t>See Pricing Flexibility Order</w:t>
      </w:r>
      <w:r w:rsidR="00412F09" w:rsidRPr="000942A9">
        <w:rPr>
          <w:rFonts w:ascii="Times New Roman" w:hAnsi="Times New Roman"/>
          <w:sz w:val="20"/>
          <w:lang w:val="en-US"/>
        </w:rPr>
        <w:t xml:space="preserve">, 14 FCC Rcd at </w:t>
      </w:r>
      <w:r w:rsidR="006C2581" w:rsidRPr="000942A9">
        <w:rPr>
          <w:rFonts w:ascii="Times New Roman" w:hAnsi="Times New Roman"/>
          <w:sz w:val="20"/>
          <w:lang w:val="en-US"/>
        </w:rPr>
        <w:t xml:space="preserve">14239-41, paras. </w:t>
      </w:r>
      <w:r w:rsidR="0028718D" w:rsidRPr="000942A9">
        <w:rPr>
          <w:rFonts w:ascii="Times New Roman" w:hAnsi="Times New Roman"/>
          <w:sz w:val="20"/>
          <w:lang w:val="en-US"/>
        </w:rPr>
        <w:t>37-39</w:t>
      </w:r>
      <w:r w:rsidR="006C2581" w:rsidRPr="000942A9">
        <w:rPr>
          <w:rFonts w:ascii="Times New Roman" w:hAnsi="Times New Roman"/>
          <w:sz w:val="20"/>
          <w:lang w:val="en-US"/>
        </w:rPr>
        <w:t>.</w:t>
      </w:r>
    </w:p>
    <w:p w14:paraId="7F7DF0A3" w14:textId="77777777" w:rsidR="00623548" w:rsidRPr="000942A9" w:rsidRDefault="00623548">
      <w:pPr>
        <w:pStyle w:val="FootnoteText"/>
        <w:rPr>
          <w:rFonts w:ascii="Times New Roman" w:hAnsi="Times New Roman"/>
          <w:sz w:val="20"/>
          <w:lang w:val="en-US"/>
        </w:rPr>
      </w:pPr>
    </w:p>
  </w:footnote>
  <w:footnote w:id="3">
    <w:p w14:paraId="1D85909B" w14:textId="77777777" w:rsidR="00E576C7" w:rsidRPr="000942A9" w:rsidRDefault="00E576C7" w:rsidP="00E576C7">
      <w:pPr>
        <w:pStyle w:val="FootnoteText"/>
        <w:rPr>
          <w:rFonts w:ascii="Times New Roman" w:hAnsi="Times New Roman"/>
          <w:color w:val="000000"/>
          <w:sz w:val="20"/>
          <w:lang w:val="en-US"/>
        </w:rPr>
      </w:pPr>
      <w:r w:rsidRPr="000942A9">
        <w:rPr>
          <w:rStyle w:val="FootnoteReference"/>
          <w:rFonts w:ascii="Times New Roman" w:hAnsi="Times New Roman"/>
          <w:sz w:val="20"/>
        </w:rPr>
        <w:footnoteRef/>
      </w:r>
      <w:r w:rsidRPr="000942A9">
        <w:rPr>
          <w:rFonts w:ascii="Times New Roman" w:hAnsi="Times New Roman"/>
          <w:sz w:val="20"/>
          <w:lang w:val="en-US"/>
        </w:rPr>
        <w:t xml:space="preserve">  </w:t>
      </w:r>
      <w:r w:rsidR="00327BF7" w:rsidRPr="000942A9">
        <w:rPr>
          <w:rFonts w:ascii="Times New Roman" w:hAnsi="Times New Roman"/>
          <w:sz w:val="20"/>
          <w:lang w:val="en-US"/>
        </w:rPr>
        <w:t xml:space="preserve">47 C.F.R </w:t>
      </w:r>
      <w:r w:rsidRPr="000942A9">
        <w:rPr>
          <w:rFonts w:ascii="Times New Roman" w:hAnsi="Times New Roman"/>
          <w:spacing w:val="-2"/>
          <w:sz w:val="20"/>
        </w:rPr>
        <w:t>§</w:t>
      </w:r>
      <w:r w:rsidRPr="000942A9">
        <w:rPr>
          <w:rFonts w:ascii="Times New Roman" w:hAnsi="Times New Roman"/>
          <w:spacing w:val="-2"/>
          <w:sz w:val="20"/>
          <w:lang w:val="en-US"/>
        </w:rPr>
        <w:t>6</w:t>
      </w:r>
      <w:r w:rsidRPr="000942A9">
        <w:rPr>
          <w:rFonts w:ascii="Times New Roman" w:hAnsi="Times New Roman"/>
          <w:sz w:val="20"/>
          <w:lang w:val="en-US"/>
        </w:rPr>
        <w:t>9.4(g</w:t>
      </w:r>
      <w:r w:rsidRPr="000942A9">
        <w:rPr>
          <w:rFonts w:ascii="Times New Roman" w:hAnsi="Times New Roman"/>
          <w:color w:val="000000"/>
          <w:sz w:val="20"/>
          <w:lang w:val="en-US"/>
        </w:rPr>
        <w:t>).</w:t>
      </w:r>
      <w:r w:rsidR="00CB68BB" w:rsidRPr="000942A9">
        <w:rPr>
          <w:rFonts w:ascii="Times New Roman" w:hAnsi="Times New Roman"/>
          <w:sz w:val="20"/>
          <w:lang w:val="en-US"/>
        </w:rPr>
        <w:t xml:space="preserve">  </w:t>
      </w:r>
      <w:r w:rsidR="00BD6990" w:rsidRPr="000942A9">
        <w:rPr>
          <w:rFonts w:ascii="Times New Roman" w:hAnsi="Times New Roman"/>
          <w:sz w:val="20"/>
          <w:lang w:val="en-US"/>
        </w:rPr>
        <w:t xml:space="preserve"> Under this section, a price cap LEC must file a petition showing that its proposed new loop-based switched access rate element would be in the public interest or that another LEC previously has established the same rate elemen</w:t>
      </w:r>
      <w:r w:rsidR="007B3077" w:rsidRPr="000942A9">
        <w:rPr>
          <w:rFonts w:ascii="Times New Roman" w:hAnsi="Times New Roman"/>
          <w:sz w:val="20"/>
          <w:lang w:val="en-US"/>
        </w:rPr>
        <w:t>t.</w:t>
      </w:r>
    </w:p>
    <w:p w14:paraId="280959A9" w14:textId="77777777" w:rsidR="00E576C7" w:rsidRPr="000942A9" w:rsidRDefault="00E576C7" w:rsidP="00E576C7">
      <w:pPr>
        <w:pStyle w:val="FootnoteText"/>
        <w:rPr>
          <w:rFonts w:ascii="Times New Roman" w:hAnsi="Times New Roman"/>
          <w:sz w:val="20"/>
          <w:lang w:val="en-US"/>
        </w:rPr>
      </w:pPr>
      <w:r w:rsidRPr="000942A9">
        <w:rPr>
          <w:rFonts w:ascii="Times New Roman" w:hAnsi="Times New Roman"/>
          <w:sz w:val="20"/>
          <w:lang w:val="en-US"/>
        </w:rPr>
        <w:t xml:space="preserve"> </w:t>
      </w:r>
    </w:p>
  </w:footnote>
  <w:footnote w:id="4">
    <w:p w14:paraId="09C16996" w14:textId="77777777" w:rsidR="00871F86" w:rsidRPr="000942A9" w:rsidRDefault="00530BEB" w:rsidP="00530BEB">
      <w:pPr>
        <w:pStyle w:val="FootnoteText"/>
        <w:rPr>
          <w:rFonts w:ascii="Times New Roman" w:hAnsi="Times New Roman"/>
          <w:color w:val="000000"/>
          <w:sz w:val="20"/>
          <w:lang w:val="en-US"/>
        </w:rPr>
      </w:pPr>
      <w:r w:rsidRPr="000942A9">
        <w:rPr>
          <w:rStyle w:val="FootnoteReference"/>
          <w:rFonts w:ascii="Times New Roman" w:hAnsi="Times New Roman"/>
          <w:sz w:val="20"/>
        </w:rPr>
        <w:footnoteRef/>
      </w:r>
      <w:r w:rsidRPr="000942A9">
        <w:rPr>
          <w:rFonts w:ascii="Times New Roman" w:hAnsi="Times New Roman"/>
          <w:sz w:val="20"/>
          <w:lang w:val="en-US"/>
        </w:rPr>
        <w:t xml:space="preserve">  </w:t>
      </w:r>
      <w:r w:rsidR="00914241" w:rsidRPr="000942A9">
        <w:rPr>
          <w:rFonts w:ascii="Times New Roman" w:hAnsi="Times New Roman"/>
          <w:i/>
          <w:sz w:val="20"/>
          <w:lang w:val="en-US"/>
        </w:rPr>
        <w:t>See Pricing Flexibility Order</w:t>
      </w:r>
      <w:r w:rsidR="00914241" w:rsidRPr="000942A9">
        <w:rPr>
          <w:rFonts w:ascii="Times New Roman" w:hAnsi="Times New Roman"/>
          <w:sz w:val="20"/>
          <w:lang w:val="en-US"/>
        </w:rPr>
        <w:t>, 14 FCC Rcd at 14240-41, para. 39.</w:t>
      </w:r>
      <w:r w:rsidR="00E15FD7" w:rsidRPr="000942A9">
        <w:rPr>
          <w:rFonts w:ascii="Times New Roman" w:hAnsi="Times New Roman"/>
          <w:sz w:val="20"/>
          <w:lang w:val="en-US"/>
        </w:rPr>
        <w:t xml:space="preserve">  Section 69.4(g) subsequently became “reserved” section 69.4(f) as a result of a Second Report and Order and Further Notice of Proposed Rulemaking in CC Docket Nos. 00-256, Fifteenth Report and Order in CC Docket No. 96-45, and Report and Order in CC Docket No. 98-77 and 98-166 released on November 8, 2001.  </w:t>
      </w:r>
      <w:proofErr w:type="gramStart"/>
      <w:r w:rsidR="00E15FD7" w:rsidRPr="000942A9">
        <w:rPr>
          <w:rFonts w:ascii="Times New Roman" w:hAnsi="Times New Roman"/>
          <w:i/>
          <w:sz w:val="20"/>
          <w:lang w:val="en-US"/>
        </w:rPr>
        <w:t>See</w:t>
      </w:r>
      <w:r w:rsidR="00E15FD7" w:rsidRPr="000942A9">
        <w:rPr>
          <w:rFonts w:ascii="Times New Roman" w:hAnsi="Times New Roman"/>
          <w:sz w:val="20"/>
          <w:lang w:val="en-US"/>
        </w:rPr>
        <w:t xml:space="preserve"> </w:t>
      </w:r>
      <w:r w:rsidR="0052342B" w:rsidRPr="000942A9">
        <w:rPr>
          <w:rFonts w:ascii="Times New Roman" w:hAnsi="Times New Roman"/>
          <w:sz w:val="20"/>
          <w:lang w:val="en-US"/>
        </w:rPr>
        <w:t xml:space="preserve"> </w:t>
      </w:r>
      <w:r w:rsidR="00E15FD7" w:rsidRPr="000942A9">
        <w:rPr>
          <w:rFonts w:ascii="Times New Roman" w:hAnsi="Times New Roman"/>
          <w:sz w:val="20"/>
          <w:lang w:val="en-US"/>
        </w:rPr>
        <w:t>66</w:t>
      </w:r>
      <w:proofErr w:type="gramEnd"/>
      <w:r w:rsidR="00E15FD7" w:rsidRPr="000942A9">
        <w:rPr>
          <w:rFonts w:ascii="Times New Roman" w:hAnsi="Times New Roman"/>
          <w:sz w:val="20"/>
          <w:lang w:val="en-US"/>
        </w:rPr>
        <w:t xml:space="preserve"> Fed. Reg. 59719, 59729 (Nov. 30, 2001).  </w:t>
      </w:r>
    </w:p>
    <w:p w14:paraId="5BFC5404" w14:textId="77777777" w:rsidR="00BE0D56" w:rsidRPr="000942A9" w:rsidRDefault="00871F86" w:rsidP="00530BEB">
      <w:pPr>
        <w:pStyle w:val="FootnoteText"/>
        <w:rPr>
          <w:rFonts w:ascii="Times New Roman" w:hAnsi="Times New Roman"/>
          <w:sz w:val="20"/>
          <w:lang w:val="en-US"/>
        </w:rPr>
      </w:pPr>
      <w:r w:rsidRPr="000942A9">
        <w:rPr>
          <w:rFonts w:ascii="Times New Roman" w:hAnsi="Times New Roman"/>
          <w:sz w:val="20"/>
          <w:lang w:val="en-US"/>
        </w:rPr>
        <w:t xml:space="preserve"> </w:t>
      </w:r>
    </w:p>
  </w:footnote>
  <w:footnote w:id="5">
    <w:p w14:paraId="7A3003F4" w14:textId="77777777" w:rsidR="0066592F" w:rsidRPr="000942A9" w:rsidRDefault="0066592F" w:rsidP="0066592F">
      <w:pPr>
        <w:pStyle w:val="FootnoteText"/>
        <w:rPr>
          <w:rFonts w:ascii="Times New Roman" w:hAnsi="Times New Roman"/>
          <w:sz w:val="20"/>
          <w:lang w:val="en-US"/>
        </w:rPr>
      </w:pPr>
      <w:r w:rsidRPr="000942A9">
        <w:rPr>
          <w:rStyle w:val="FootnoteReference"/>
          <w:rFonts w:ascii="Times New Roman" w:hAnsi="Times New Roman"/>
          <w:sz w:val="20"/>
        </w:rPr>
        <w:footnoteRef/>
      </w:r>
      <w:r w:rsidRPr="000942A9">
        <w:rPr>
          <w:rFonts w:ascii="Times New Roman" w:hAnsi="Times New Roman"/>
          <w:sz w:val="20"/>
          <w:lang w:val="en-US"/>
        </w:rPr>
        <w:t xml:space="preserve"> 47 C.F.R.</w:t>
      </w:r>
      <w:r w:rsidR="0006451E" w:rsidRPr="000942A9">
        <w:rPr>
          <w:rFonts w:ascii="Times New Roman" w:hAnsi="Times New Roman"/>
          <w:sz w:val="20"/>
          <w:lang w:val="en-US"/>
        </w:rPr>
        <w:t xml:space="preserve"> </w:t>
      </w:r>
      <w:r w:rsidRPr="000942A9">
        <w:rPr>
          <w:rFonts w:ascii="Times New Roman" w:hAnsi="Times New Roman"/>
          <w:spacing w:val="-2"/>
          <w:sz w:val="20"/>
        </w:rPr>
        <w:t>§§</w:t>
      </w:r>
      <w:r w:rsidRPr="000942A9">
        <w:rPr>
          <w:rFonts w:ascii="Times New Roman" w:hAnsi="Times New Roman"/>
          <w:spacing w:val="-2"/>
          <w:sz w:val="20"/>
          <w:lang w:val="en-US"/>
        </w:rPr>
        <w:t>6</w:t>
      </w:r>
      <w:r w:rsidRPr="000942A9">
        <w:rPr>
          <w:rFonts w:ascii="Times New Roman" w:hAnsi="Times New Roman"/>
          <w:sz w:val="20"/>
          <w:lang w:val="en-US"/>
        </w:rPr>
        <w:t>1.49(f) and (g)</w:t>
      </w:r>
      <w:r w:rsidRPr="000942A9">
        <w:rPr>
          <w:rFonts w:ascii="Times New Roman" w:hAnsi="Times New Roman"/>
          <w:color w:val="000000"/>
          <w:sz w:val="20"/>
          <w:lang w:val="en-US"/>
        </w:rPr>
        <w:t xml:space="preserve">. </w:t>
      </w:r>
      <w:r w:rsidR="007165BD" w:rsidRPr="000942A9">
        <w:rPr>
          <w:rFonts w:ascii="Times New Roman" w:hAnsi="Times New Roman"/>
          <w:color w:val="000000"/>
          <w:sz w:val="20"/>
          <w:lang w:val="en-US"/>
        </w:rPr>
        <w:t xml:space="preserve"> </w:t>
      </w:r>
      <w:r w:rsidR="00893362" w:rsidRPr="000942A9">
        <w:rPr>
          <w:rFonts w:ascii="Times New Roman" w:hAnsi="Times New Roman"/>
          <w:color w:val="000000"/>
          <w:sz w:val="20"/>
          <w:lang w:val="en-US"/>
        </w:rPr>
        <w:t>Pursuant to these sections, a</w:t>
      </w:r>
      <w:r w:rsidR="005A6A96" w:rsidRPr="000942A9">
        <w:rPr>
          <w:rFonts w:ascii="Times New Roman" w:hAnsi="Times New Roman"/>
          <w:color w:val="000000"/>
          <w:sz w:val="20"/>
          <w:lang w:val="en-US"/>
        </w:rPr>
        <w:t xml:space="preserve"> price cap LEC must show how its new service rates will recover no more than the carrier's direct costs of providing the service, plus a reasonable level of overheads, and no less than the carrier's direct costs of providing the service.  Those tariffs must be filed on</w:t>
      </w:r>
      <w:r w:rsidR="00893362" w:rsidRPr="000942A9">
        <w:rPr>
          <w:rFonts w:ascii="Times New Roman" w:hAnsi="Times New Roman"/>
          <w:color w:val="000000"/>
          <w:sz w:val="20"/>
          <w:lang w:val="en-US"/>
        </w:rPr>
        <w:t xml:space="preserve"> at least 15 days' notice.  A </w:t>
      </w:r>
      <w:r w:rsidR="005A6A96" w:rsidRPr="000942A9">
        <w:rPr>
          <w:rFonts w:ascii="Times New Roman" w:hAnsi="Times New Roman"/>
          <w:color w:val="000000"/>
          <w:sz w:val="20"/>
          <w:lang w:val="en-US"/>
        </w:rPr>
        <w:t>price cap LEC must incorporate its new services into the appropriate price cap basket and indices within six to 18 months after the new service tariff takes effect, in conjunction with the carrier's annual access tariff filing.</w:t>
      </w:r>
    </w:p>
    <w:p w14:paraId="1F149410" w14:textId="77777777" w:rsidR="0066592F" w:rsidRPr="000942A9" w:rsidRDefault="0066592F" w:rsidP="0066592F">
      <w:pPr>
        <w:pStyle w:val="FootnoteText"/>
        <w:rPr>
          <w:rFonts w:ascii="Times New Roman" w:hAnsi="Times New Roman"/>
          <w:sz w:val="20"/>
          <w:lang w:val="en-US"/>
        </w:rPr>
      </w:pPr>
    </w:p>
  </w:footnote>
  <w:footnote w:id="6">
    <w:p w14:paraId="7380FD5B" w14:textId="77777777" w:rsidR="00B57A94" w:rsidRPr="000942A9" w:rsidRDefault="00600877" w:rsidP="00600877">
      <w:pPr>
        <w:pStyle w:val="FootnoteText"/>
        <w:rPr>
          <w:rFonts w:ascii="Times New Roman" w:hAnsi="Times New Roman"/>
          <w:sz w:val="20"/>
          <w:lang w:val="en-US"/>
        </w:rPr>
      </w:pPr>
      <w:r w:rsidRPr="000942A9">
        <w:rPr>
          <w:rStyle w:val="FootnoteReference"/>
          <w:rFonts w:ascii="Times New Roman" w:hAnsi="Times New Roman"/>
          <w:sz w:val="20"/>
        </w:rPr>
        <w:footnoteRef/>
      </w:r>
      <w:r w:rsidR="0003147F" w:rsidRPr="000942A9">
        <w:rPr>
          <w:rFonts w:ascii="Times New Roman" w:hAnsi="Times New Roman"/>
          <w:sz w:val="20"/>
          <w:lang w:val="en-US"/>
        </w:rPr>
        <w:t xml:space="preserve"> </w:t>
      </w:r>
      <w:r w:rsidR="0066592F" w:rsidRPr="000942A9">
        <w:rPr>
          <w:rFonts w:ascii="Times New Roman" w:hAnsi="Times New Roman"/>
          <w:sz w:val="20"/>
          <w:lang w:val="en-US"/>
        </w:rPr>
        <w:t xml:space="preserve"> </w:t>
      </w:r>
      <w:r w:rsidR="0066592F" w:rsidRPr="000942A9">
        <w:rPr>
          <w:rFonts w:ascii="Times New Roman" w:hAnsi="Times New Roman"/>
          <w:color w:val="000000"/>
          <w:sz w:val="20"/>
          <w:lang w:val="en-US"/>
        </w:rPr>
        <w:t xml:space="preserve">The Commission was concerned that new services that employ local loop facilities raise cost allocation issues that the Commission has not yet addressed.  </w:t>
      </w:r>
      <w:r w:rsidR="0066592F" w:rsidRPr="000942A9">
        <w:rPr>
          <w:rFonts w:ascii="Times New Roman" w:hAnsi="Times New Roman"/>
          <w:i/>
          <w:sz w:val="20"/>
          <w:lang w:val="en-US"/>
        </w:rPr>
        <w:t>Pricing Flexibility Order</w:t>
      </w:r>
      <w:r w:rsidR="0066592F" w:rsidRPr="000942A9">
        <w:rPr>
          <w:rFonts w:ascii="Times New Roman" w:hAnsi="Times New Roman"/>
          <w:sz w:val="20"/>
          <w:lang w:val="en-US"/>
        </w:rPr>
        <w:t>, 14 FCC Rcd at 14240-41, para. 39.</w:t>
      </w:r>
    </w:p>
    <w:p w14:paraId="36847A34" w14:textId="77777777" w:rsidR="0066592F" w:rsidRPr="000942A9" w:rsidRDefault="0066592F" w:rsidP="00600877">
      <w:pPr>
        <w:pStyle w:val="FootnoteText"/>
        <w:rPr>
          <w:rFonts w:ascii="Times New Roman" w:hAnsi="Times New Roman"/>
          <w:sz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F6DE5" w14:textId="77777777" w:rsidR="007C3D54" w:rsidRDefault="007C3D54" w:rsidP="007C3D54">
    <w:pPr>
      <w:pStyle w:val="Header"/>
      <w:jc w:val="right"/>
      <w:rPr>
        <w:rFonts w:ascii="Times New Roman" w:hAnsi="Times New Roman"/>
        <w:b/>
        <w:sz w:val="22"/>
        <w:szCs w:val="22"/>
      </w:rPr>
    </w:pPr>
    <w:r w:rsidRPr="007C3D54">
      <w:rPr>
        <w:rFonts w:ascii="Times New Roman" w:hAnsi="Times New Roman"/>
        <w:b/>
        <w:sz w:val="22"/>
        <w:szCs w:val="22"/>
      </w:rPr>
      <w:t xml:space="preserve"> </w:t>
    </w:r>
    <w:r w:rsidR="003A6526" w:rsidRPr="007C3D54">
      <w:rPr>
        <w:rFonts w:ascii="Times New Roman" w:hAnsi="Times New Roman"/>
        <w:b/>
        <w:sz w:val="22"/>
        <w:szCs w:val="22"/>
      </w:rPr>
      <w:t xml:space="preserve"> </w:t>
    </w:r>
  </w:p>
  <w:p w14:paraId="0A87A683" w14:textId="473F2515" w:rsidR="00D107E1" w:rsidRDefault="00CA3F05" w:rsidP="00D107E1">
    <w:pPr>
      <w:pStyle w:val="Header"/>
      <w:rPr>
        <w:rFonts w:ascii="Times New Roman" w:hAnsi="Times New Roman"/>
        <w:b/>
        <w:sz w:val="22"/>
        <w:szCs w:val="22"/>
      </w:rPr>
    </w:pPr>
    <w:r>
      <w:rPr>
        <w:rFonts w:ascii="Times New Roman" w:hAnsi="Times New Roman"/>
        <w:b/>
        <w:sz w:val="22"/>
        <w:szCs w:val="22"/>
      </w:rPr>
      <w:t>Section</w:t>
    </w:r>
    <w:r w:rsidR="00750AE5">
      <w:rPr>
        <w:rFonts w:ascii="Times New Roman" w:hAnsi="Times New Roman"/>
        <w:b/>
        <w:sz w:val="22"/>
        <w:szCs w:val="22"/>
      </w:rPr>
      <w:t>s</w:t>
    </w:r>
    <w:r w:rsidR="006F0608">
      <w:rPr>
        <w:rFonts w:ascii="Times New Roman" w:hAnsi="Times New Roman"/>
        <w:b/>
        <w:sz w:val="22"/>
        <w:szCs w:val="22"/>
      </w:rPr>
      <w:t xml:space="preserve"> 61.49</w:t>
    </w:r>
    <w:r w:rsidR="00750AE5">
      <w:rPr>
        <w:rFonts w:ascii="Times New Roman" w:hAnsi="Times New Roman"/>
        <w:b/>
        <w:sz w:val="22"/>
        <w:szCs w:val="22"/>
      </w:rPr>
      <w:t xml:space="preserve"> and 69.4</w:t>
    </w:r>
    <w:r w:rsidR="007C3D54" w:rsidRPr="007C3D54">
      <w:rPr>
        <w:rFonts w:ascii="Times New Roman" w:hAnsi="Times New Roman"/>
        <w:b/>
        <w:sz w:val="22"/>
        <w:szCs w:val="22"/>
      </w:rPr>
      <w:t xml:space="preserve">, Price Cap Performance Review for Local Exchange </w:t>
    </w:r>
    <w:r w:rsidR="00D107E1">
      <w:rPr>
        <w:rFonts w:ascii="Times New Roman" w:hAnsi="Times New Roman"/>
        <w:b/>
        <w:sz w:val="22"/>
        <w:szCs w:val="22"/>
      </w:rPr>
      <w:tab/>
    </w:r>
    <w:r w:rsidR="00D107E1" w:rsidRPr="007C3D54">
      <w:rPr>
        <w:rFonts w:ascii="Times New Roman" w:hAnsi="Times New Roman"/>
        <w:b/>
        <w:sz w:val="22"/>
        <w:szCs w:val="22"/>
      </w:rPr>
      <w:t>3060-0770</w:t>
    </w:r>
  </w:p>
  <w:p w14:paraId="110BAB89" w14:textId="77777777" w:rsidR="00D107E1" w:rsidRDefault="00D107E1" w:rsidP="00D107E1">
    <w:pPr>
      <w:pStyle w:val="Header"/>
      <w:jc w:val="both"/>
      <w:rPr>
        <w:rFonts w:ascii="Times New Roman" w:hAnsi="Times New Roman"/>
        <w:b/>
        <w:sz w:val="22"/>
        <w:szCs w:val="22"/>
      </w:rPr>
    </w:pPr>
    <w:r>
      <w:rPr>
        <w:rFonts w:ascii="Times New Roman" w:hAnsi="Times New Roman"/>
        <w:b/>
        <w:sz w:val="22"/>
        <w:szCs w:val="22"/>
      </w:rPr>
      <w:t>Carriers CC Docket 94-1, FCC 99-206 (New Services)</w:t>
    </w:r>
    <w:r>
      <w:rPr>
        <w:rFonts w:ascii="Times New Roman" w:hAnsi="Times New Roman"/>
        <w:b/>
        <w:sz w:val="22"/>
        <w:szCs w:val="22"/>
      </w:rPr>
      <w:tab/>
      <w:t>May 2020</w:t>
    </w:r>
  </w:p>
  <w:p w14:paraId="07C0663D" w14:textId="77777777" w:rsidR="00BF0E98" w:rsidRPr="007C3D54" w:rsidRDefault="00D107E1" w:rsidP="00D107E1">
    <w:pPr>
      <w:pStyle w:val="Header"/>
      <w:jc w:val="center"/>
      <w:rPr>
        <w:rFonts w:ascii="Times New Roman" w:hAnsi="Times New Roman"/>
        <w:b/>
        <w:sz w:val="22"/>
        <w:szCs w:val="22"/>
      </w:rPr>
    </w:pPr>
    <w:r>
      <w:rPr>
        <w:rFonts w:ascii="Times New Roman" w:hAnsi="Times New Roman"/>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4CE1"/>
    <w:multiLevelType w:val="hybridMultilevel"/>
    <w:tmpl w:val="AD1ED5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17A3C"/>
    <w:multiLevelType w:val="hybridMultilevel"/>
    <w:tmpl w:val="0296A59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46D41"/>
    <w:multiLevelType w:val="hybridMultilevel"/>
    <w:tmpl w:val="818AFED6"/>
    <w:lvl w:ilvl="0" w:tplc="7BC6D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C34FC"/>
    <w:multiLevelType w:val="hybridMultilevel"/>
    <w:tmpl w:val="F9D0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D40C9"/>
    <w:multiLevelType w:val="hybridMultilevel"/>
    <w:tmpl w:val="CE1EE9BA"/>
    <w:lvl w:ilvl="0" w:tplc="88DCC5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B1C86"/>
    <w:multiLevelType w:val="hybridMultilevel"/>
    <w:tmpl w:val="AD1ED5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596B3C"/>
    <w:multiLevelType w:val="hybridMultilevel"/>
    <w:tmpl w:val="AD1ED5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892358"/>
    <w:multiLevelType w:val="hybridMultilevel"/>
    <w:tmpl w:val="768EC3C8"/>
    <w:lvl w:ilvl="0" w:tplc="5A3044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182925"/>
    <w:multiLevelType w:val="singleLevel"/>
    <w:tmpl w:val="72000796"/>
    <w:lvl w:ilvl="0">
      <w:start w:val="1"/>
      <w:numFmt w:val="decimal"/>
      <w:pStyle w:val="ParaNum"/>
      <w:lvlText w:val="%1."/>
      <w:lvlJc w:val="left"/>
      <w:pPr>
        <w:tabs>
          <w:tab w:val="num" w:pos="1080"/>
        </w:tabs>
        <w:ind w:left="0" w:firstLine="720"/>
      </w:pPr>
      <w:rPr>
        <w:rFonts w:ascii="Times New Roman" w:hAnsi="Times New Roman" w:cs="Times New Roman" w:hint="default"/>
        <w:b w:val="0"/>
        <w:i w:val="0"/>
        <w:color w:val="auto"/>
        <w:sz w:val="22"/>
        <w:szCs w:val="22"/>
      </w:rPr>
    </w:lvl>
  </w:abstractNum>
  <w:abstractNum w:abstractNumId="9" w15:restartNumberingAfterBreak="0">
    <w:nsid w:val="675C7F88"/>
    <w:multiLevelType w:val="multilevel"/>
    <w:tmpl w:val="FAAAD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AF51B8"/>
    <w:multiLevelType w:val="hybridMultilevel"/>
    <w:tmpl w:val="AD1ED5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A10E71"/>
    <w:multiLevelType w:val="hybridMultilevel"/>
    <w:tmpl w:val="172A1C94"/>
    <w:lvl w:ilvl="0" w:tplc="520298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5A692D"/>
    <w:multiLevelType w:val="hybridMultilevel"/>
    <w:tmpl w:val="3F66A0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0"/>
  </w:num>
  <w:num w:numId="5">
    <w:abstractNumId w:val="4"/>
  </w:num>
  <w:num w:numId="6">
    <w:abstractNumId w:val="11"/>
  </w:num>
  <w:num w:numId="7">
    <w:abstractNumId w:val="1"/>
  </w:num>
  <w:num w:numId="8">
    <w:abstractNumId w:val="7"/>
  </w:num>
  <w:num w:numId="9">
    <w:abstractNumId w:val="6"/>
  </w:num>
  <w:num w:numId="10">
    <w:abstractNumId w:val="12"/>
  </w:num>
  <w:num w:numId="11">
    <w:abstractNumId w:val="9"/>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989"/>
    <w:rsid w:val="00006DB1"/>
    <w:rsid w:val="00010E56"/>
    <w:rsid w:val="00012BCA"/>
    <w:rsid w:val="00017D83"/>
    <w:rsid w:val="000213BB"/>
    <w:rsid w:val="00022E0A"/>
    <w:rsid w:val="00025659"/>
    <w:rsid w:val="00026531"/>
    <w:rsid w:val="0003147F"/>
    <w:rsid w:val="00031FE6"/>
    <w:rsid w:val="00032294"/>
    <w:rsid w:val="00032B40"/>
    <w:rsid w:val="00032DB4"/>
    <w:rsid w:val="00037196"/>
    <w:rsid w:val="0004523E"/>
    <w:rsid w:val="00054F4F"/>
    <w:rsid w:val="00063535"/>
    <w:rsid w:val="0006451E"/>
    <w:rsid w:val="00064B0B"/>
    <w:rsid w:val="00072117"/>
    <w:rsid w:val="000724B4"/>
    <w:rsid w:val="00076144"/>
    <w:rsid w:val="00081482"/>
    <w:rsid w:val="00081D1D"/>
    <w:rsid w:val="00082EF0"/>
    <w:rsid w:val="00085047"/>
    <w:rsid w:val="0009007C"/>
    <w:rsid w:val="00092287"/>
    <w:rsid w:val="000942A9"/>
    <w:rsid w:val="00096408"/>
    <w:rsid w:val="000A09F8"/>
    <w:rsid w:val="000A27B1"/>
    <w:rsid w:val="000A4DA7"/>
    <w:rsid w:val="000A5B36"/>
    <w:rsid w:val="000B1513"/>
    <w:rsid w:val="000C31B2"/>
    <w:rsid w:val="000C6635"/>
    <w:rsid w:val="000D5DCE"/>
    <w:rsid w:val="000E62F4"/>
    <w:rsid w:val="000E78F3"/>
    <w:rsid w:val="000F147E"/>
    <w:rsid w:val="000F2384"/>
    <w:rsid w:val="000F30CC"/>
    <w:rsid w:val="000F464C"/>
    <w:rsid w:val="000F634F"/>
    <w:rsid w:val="000F79BA"/>
    <w:rsid w:val="00101F9B"/>
    <w:rsid w:val="001116D0"/>
    <w:rsid w:val="0012021F"/>
    <w:rsid w:val="00120DA1"/>
    <w:rsid w:val="001215AE"/>
    <w:rsid w:val="00122587"/>
    <w:rsid w:val="00123C3D"/>
    <w:rsid w:val="001244F2"/>
    <w:rsid w:val="00127619"/>
    <w:rsid w:val="0012776D"/>
    <w:rsid w:val="00133173"/>
    <w:rsid w:val="001358DA"/>
    <w:rsid w:val="00140FFA"/>
    <w:rsid w:val="00141C96"/>
    <w:rsid w:val="001426AB"/>
    <w:rsid w:val="0014682F"/>
    <w:rsid w:val="0014693B"/>
    <w:rsid w:val="00157860"/>
    <w:rsid w:val="0016109C"/>
    <w:rsid w:val="00163761"/>
    <w:rsid w:val="001639A0"/>
    <w:rsid w:val="00167C59"/>
    <w:rsid w:val="00175534"/>
    <w:rsid w:val="0018191C"/>
    <w:rsid w:val="00195205"/>
    <w:rsid w:val="00196FBE"/>
    <w:rsid w:val="00197FBB"/>
    <w:rsid w:val="001A3834"/>
    <w:rsid w:val="001A7D1E"/>
    <w:rsid w:val="001B0F97"/>
    <w:rsid w:val="001B6DA8"/>
    <w:rsid w:val="001C07AC"/>
    <w:rsid w:val="001C0F84"/>
    <w:rsid w:val="001C3C41"/>
    <w:rsid w:val="001D16E7"/>
    <w:rsid w:val="001D199E"/>
    <w:rsid w:val="001D1A37"/>
    <w:rsid w:val="001D2989"/>
    <w:rsid w:val="001E1113"/>
    <w:rsid w:val="001E30CF"/>
    <w:rsid w:val="001E4646"/>
    <w:rsid w:val="001E48D8"/>
    <w:rsid w:val="001F2C50"/>
    <w:rsid w:val="001F3450"/>
    <w:rsid w:val="00201BA5"/>
    <w:rsid w:val="00201D8F"/>
    <w:rsid w:val="002026B2"/>
    <w:rsid w:val="00204A35"/>
    <w:rsid w:val="00205186"/>
    <w:rsid w:val="00205863"/>
    <w:rsid w:val="00206E2B"/>
    <w:rsid w:val="002116DF"/>
    <w:rsid w:val="00212E1F"/>
    <w:rsid w:val="002159EF"/>
    <w:rsid w:val="00216DC5"/>
    <w:rsid w:val="0022172E"/>
    <w:rsid w:val="00221891"/>
    <w:rsid w:val="0022754D"/>
    <w:rsid w:val="00231F36"/>
    <w:rsid w:val="00232677"/>
    <w:rsid w:val="002345C2"/>
    <w:rsid w:val="00241035"/>
    <w:rsid w:val="002425CA"/>
    <w:rsid w:val="00242992"/>
    <w:rsid w:val="0025252E"/>
    <w:rsid w:val="00253BA2"/>
    <w:rsid w:val="0025447F"/>
    <w:rsid w:val="00254868"/>
    <w:rsid w:val="00254CAB"/>
    <w:rsid w:val="00260B6C"/>
    <w:rsid w:val="00263E30"/>
    <w:rsid w:val="002717C4"/>
    <w:rsid w:val="00277A0F"/>
    <w:rsid w:val="00282061"/>
    <w:rsid w:val="0028718D"/>
    <w:rsid w:val="00293355"/>
    <w:rsid w:val="002951A0"/>
    <w:rsid w:val="0029722B"/>
    <w:rsid w:val="002972DE"/>
    <w:rsid w:val="00297DFC"/>
    <w:rsid w:val="002A072D"/>
    <w:rsid w:val="002A2BE1"/>
    <w:rsid w:val="002A33AA"/>
    <w:rsid w:val="002A6308"/>
    <w:rsid w:val="002A6883"/>
    <w:rsid w:val="002B544D"/>
    <w:rsid w:val="002B590A"/>
    <w:rsid w:val="002B7DBB"/>
    <w:rsid w:val="002C7D4D"/>
    <w:rsid w:val="002D1F6D"/>
    <w:rsid w:val="002D231D"/>
    <w:rsid w:val="002D318D"/>
    <w:rsid w:val="002D6CE4"/>
    <w:rsid w:val="002E08D8"/>
    <w:rsid w:val="002E12ED"/>
    <w:rsid w:val="002E184B"/>
    <w:rsid w:val="002E4820"/>
    <w:rsid w:val="002E6C48"/>
    <w:rsid w:val="002F277C"/>
    <w:rsid w:val="00303A22"/>
    <w:rsid w:val="00315749"/>
    <w:rsid w:val="00321A5F"/>
    <w:rsid w:val="00321FCA"/>
    <w:rsid w:val="00327BF7"/>
    <w:rsid w:val="00330D8F"/>
    <w:rsid w:val="003312D1"/>
    <w:rsid w:val="00331459"/>
    <w:rsid w:val="00333A17"/>
    <w:rsid w:val="0033757B"/>
    <w:rsid w:val="00342057"/>
    <w:rsid w:val="003423D7"/>
    <w:rsid w:val="00350F91"/>
    <w:rsid w:val="00355538"/>
    <w:rsid w:val="00361AC6"/>
    <w:rsid w:val="003635C6"/>
    <w:rsid w:val="0036371B"/>
    <w:rsid w:val="00374795"/>
    <w:rsid w:val="00376D81"/>
    <w:rsid w:val="00377573"/>
    <w:rsid w:val="00381C1F"/>
    <w:rsid w:val="00381EA3"/>
    <w:rsid w:val="003843E8"/>
    <w:rsid w:val="003846D9"/>
    <w:rsid w:val="003850C9"/>
    <w:rsid w:val="00386AD6"/>
    <w:rsid w:val="003919AE"/>
    <w:rsid w:val="00396D63"/>
    <w:rsid w:val="00397B38"/>
    <w:rsid w:val="00397C28"/>
    <w:rsid w:val="003A01B0"/>
    <w:rsid w:val="003A0B3F"/>
    <w:rsid w:val="003A109E"/>
    <w:rsid w:val="003A6526"/>
    <w:rsid w:val="003A686E"/>
    <w:rsid w:val="003B48AE"/>
    <w:rsid w:val="003B7E93"/>
    <w:rsid w:val="003C015B"/>
    <w:rsid w:val="003C1C81"/>
    <w:rsid w:val="003C3726"/>
    <w:rsid w:val="003C3B06"/>
    <w:rsid w:val="003C6B36"/>
    <w:rsid w:val="003D1725"/>
    <w:rsid w:val="003D3AB8"/>
    <w:rsid w:val="003D3F35"/>
    <w:rsid w:val="003D66B5"/>
    <w:rsid w:val="003E6DA7"/>
    <w:rsid w:val="003F1AB5"/>
    <w:rsid w:val="003F1D54"/>
    <w:rsid w:val="003F1F9E"/>
    <w:rsid w:val="003F4016"/>
    <w:rsid w:val="003F4A1D"/>
    <w:rsid w:val="003F585F"/>
    <w:rsid w:val="0040224F"/>
    <w:rsid w:val="004040D3"/>
    <w:rsid w:val="0040465F"/>
    <w:rsid w:val="004124A2"/>
    <w:rsid w:val="00412F09"/>
    <w:rsid w:val="004136DF"/>
    <w:rsid w:val="00420EA5"/>
    <w:rsid w:val="004219C5"/>
    <w:rsid w:val="00421F41"/>
    <w:rsid w:val="004275F1"/>
    <w:rsid w:val="00432CAC"/>
    <w:rsid w:val="00433444"/>
    <w:rsid w:val="00451C3B"/>
    <w:rsid w:val="0046347E"/>
    <w:rsid w:val="00466042"/>
    <w:rsid w:val="00470BC5"/>
    <w:rsid w:val="004719F5"/>
    <w:rsid w:val="004735D2"/>
    <w:rsid w:val="004758C5"/>
    <w:rsid w:val="00476F97"/>
    <w:rsid w:val="00480A38"/>
    <w:rsid w:val="0048290C"/>
    <w:rsid w:val="004879CA"/>
    <w:rsid w:val="00491826"/>
    <w:rsid w:val="00492680"/>
    <w:rsid w:val="004939B4"/>
    <w:rsid w:val="004A3ACE"/>
    <w:rsid w:val="004A4207"/>
    <w:rsid w:val="004A6114"/>
    <w:rsid w:val="004B617F"/>
    <w:rsid w:val="004C57D9"/>
    <w:rsid w:val="004C7CAB"/>
    <w:rsid w:val="004D379E"/>
    <w:rsid w:val="004D3F90"/>
    <w:rsid w:val="004D5B47"/>
    <w:rsid w:val="004D694A"/>
    <w:rsid w:val="004D6F7C"/>
    <w:rsid w:val="004E05C9"/>
    <w:rsid w:val="004E1BF2"/>
    <w:rsid w:val="004F3F31"/>
    <w:rsid w:val="004F4C4D"/>
    <w:rsid w:val="004F510D"/>
    <w:rsid w:val="004F734C"/>
    <w:rsid w:val="00506C21"/>
    <w:rsid w:val="00507699"/>
    <w:rsid w:val="00513434"/>
    <w:rsid w:val="005202D5"/>
    <w:rsid w:val="00520524"/>
    <w:rsid w:val="0052342B"/>
    <w:rsid w:val="00527401"/>
    <w:rsid w:val="00530BEB"/>
    <w:rsid w:val="00534D99"/>
    <w:rsid w:val="00541E52"/>
    <w:rsid w:val="00545319"/>
    <w:rsid w:val="00547DEA"/>
    <w:rsid w:val="00554278"/>
    <w:rsid w:val="00555701"/>
    <w:rsid w:val="0055582D"/>
    <w:rsid w:val="005624FF"/>
    <w:rsid w:val="0056315F"/>
    <w:rsid w:val="00566479"/>
    <w:rsid w:val="0057175C"/>
    <w:rsid w:val="00580418"/>
    <w:rsid w:val="0058304A"/>
    <w:rsid w:val="0058589A"/>
    <w:rsid w:val="0058620F"/>
    <w:rsid w:val="0059067B"/>
    <w:rsid w:val="00590A98"/>
    <w:rsid w:val="005966BD"/>
    <w:rsid w:val="00596C63"/>
    <w:rsid w:val="005A6A96"/>
    <w:rsid w:val="005A7A2D"/>
    <w:rsid w:val="005B1482"/>
    <w:rsid w:val="005B47C6"/>
    <w:rsid w:val="005B7E2B"/>
    <w:rsid w:val="005C1D5E"/>
    <w:rsid w:val="005C421B"/>
    <w:rsid w:val="005C6A89"/>
    <w:rsid w:val="005D200E"/>
    <w:rsid w:val="005D33B2"/>
    <w:rsid w:val="005D4759"/>
    <w:rsid w:val="005E26BC"/>
    <w:rsid w:val="005E2A97"/>
    <w:rsid w:val="005E2CB7"/>
    <w:rsid w:val="005E5EFD"/>
    <w:rsid w:val="005E75F8"/>
    <w:rsid w:val="005F52BA"/>
    <w:rsid w:val="005F7C90"/>
    <w:rsid w:val="00600877"/>
    <w:rsid w:val="006062C8"/>
    <w:rsid w:val="00623548"/>
    <w:rsid w:val="00623561"/>
    <w:rsid w:val="00623D77"/>
    <w:rsid w:val="006240DC"/>
    <w:rsid w:val="00624AA6"/>
    <w:rsid w:val="00624C88"/>
    <w:rsid w:val="0062602B"/>
    <w:rsid w:val="006323D5"/>
    <w:rsid w:val="00632605"/>
    <w:rsid w:val="006351B6"/>
    <w:rsid w:val="00637C34"/>
    <w:rsid w:val="00641D91"/>
    <w:rsid w:val="00645AFD"/>
    <w:rsid w:val="00646715"/>
    <w:rsid w:val="00646A98"/>
    <w:rsid w:val="006504F2"/>
    <w:rsid w:val="00650AE4"/>
    <w:rsid w:val="00651900"/>
    <w:rsid w:val="006520A6"/>
    <w:rsid w:val="00656B55"/>
    <w:rsid w:val="0066592F"/>
    <w:rsid w:val="006674A7"/>
    <w:rsid w:val="00674FB9"/>
    <w:rsid w:val="006815DB"/>
    <w:rsid w:val="0068439F"/>
    <w:rsid w:val="006864B6"/>
    <w:rsid w:val="00686856"/>
    <w:rsid w:val="00696706"/>
    <w:rsid w:val="006A2CCC"/>
    <w:rsid w:val="006A2F2C"/>
    <w:rsid w:val="006B0EDB"/>
    <w:rsid w:val="006B1FEB"/>
    <w:rsid w:val="006B2A20"/>
    <w:rsid w:val="006B2BBF"/>
    <w:rsid w:val="006B5734"/>
    <w:rsid w:val="006C0E28"/>
    <w:rsid w:val="006C194F"/>
    <w:rsid w:val="006C2581"/>
    <w:rsid w:val="006C50BB"/>
    <w:rsid w:val="006D11BE"/>
    <w:rsid w:val="006D4A76"/>
    <w:rsid w:val="006D6669"/>
    <w:rsid w:val="006D72A0"/>
    <w:rsid w:val="006F0608"/>
    <w:rsid w:val="006F43D7"/>
    <w:rsid w:val="007012A5"/>
    <w:rsid w:val="00703045"/>
    <w:rsid w:val="007165BD"/>
    <w:rsid w:val="00717B97"/>
    <w:rsid w:val="0072038A"/>
    <w:rsid w:val="00721AA4"/>
    <w:rsid w:val="00724B40"/>
    <w:rsid w:val="00734B31"/>
    <w:rsid w:val="00735883"/>
    <w:rsid w:val="00742C79"/>
    <w:rsid w:val="00743056"/>
    <w:rsid w:val="0074430D"/>
    <w:rsid w:val="0074684A"/>
    <w:rsid w:val="00747E68"/>
    <w:rsid w:val="00750AE5"/>
    <w:rsid w:val="007515C0"/>
    <w:rsid w:val="007536A8"/>
    <w:rsid w:val="00757AEF"/>
    <w:rsid w:val="00773836"/>
    <w:rsid w:val="00773F3E"/>
    <w:rsid w:val="007802AA"/>
    <w:rsid w:val="0078464C"/>
    <w:rsid w:val="00787280"/>
    <w:rsid w:val="00792A4E"/>
    <w:rsid w:val="00792A80"/>
    <w:rsid w:val="00793463"/>
    <w:rsid w:val="00795A3B"/>
    <w:rsid w:val="00797FA9"/>
    <w:rsid w:val="007A117B"/>
    <w:rsid w:val="007A3589"/>
    <w:rsid w:val="007B3077"/>
    <w:rsid w:val="007B59C6"/>
    <w:rsid w:val="007C3D54"/>
    <w:rsid w:val="007C4221"/>
    <w:rsid w:val="007C6E1A"/>
    <w:rsid w:val="007D317A"/>
    <w:rsid w:val="007D3457"/>
    <w:rsid w:val="007D376E"/>
    <w:rsid w:val="007E0FB1"/>
    <w:rsid w:val="007E154E"/>
    <w:rsid w:val="007E501F"/>
    <w:rsid w:val="007E5A88"/>
    <w:rsid w:val="007F4EC7"/>
    <w:rsid w:val="007F74F0"/>
    <w:rsid w:val="00805C86"/>
    <w:rsid w:val="008124E3"/>
    <w:rsid w:val="008152CF"/>
    <w:rsid w:val="00815328"/>
    <w:rsid w:val="008172BE"/>
    <w:rsid w:val="008249B6"/>
    <w:rsid w:val="00825E9C"/>
    <w:rsid w:val="00827EFB"/>
    <w:rsid w:val="00830167"/>
    <w:rsid w:val="008333AD"/>
    <w:rsid w:val="00835A9B"/>
    <w:rsid w:val="0084605C"/>
    <w:rsid w:val="008467D7"/>
    <w:rsid w:val="00846E22"/>
    <w:rsid w:val="00850995"/>
    <w:rsid w:val="008568DA"/>
    <w:rsid w:val="0086172F"/>
    <w:rsid w:val="00866AA1"/>
    <w:rsid w:val="00871F86"/>
    <w:rsid w:val="00872F2B"/>
    <w:rsid w:val="00873196"/>
    <w:rsid w:val="008738F1"/>
    <w:rsid w:val="00877508"/>
    <w:rsid w:val="00880118"/>
    <w:rsid w:val="00887FEF"/>
    <w:rsid w:val="00893362"/>
    <w:rsid w:val="00894D98"/>
    <w:rsid w:val="00897AB4"/>
    <w:rsid w:val="008A42BA"/>
    <w:rsid w:val="008A5ADA"/>
    <w:rsid w:val="008A5E90"/>
    <w:rsid w:val="008A6355"/>
    <w:rsid w:val="008B4112"/>
    <w:rsid w:val="008B650C"/>
    <w:rsid w:val="008C36F2"/>
    <w:rsid w:val="008D21BE"/>
    <w:rsid w:val="008E6E29"/>
    <w:rsid w:val="008E6FE2"/>
    <w:rsid w:val="008E7B6B"/>
    <w:rsid w:val="008F0D43"/>
    <w:rsid w:val="008F1615"/>
    <w:rsid w:val="008F2054"/>
    <w:rsid w:val="008F6A3A"/>
    <w:rsid w:val="00905F61"/>
    <w:rsid w:val="009105E0"/>
    <w:rsid w:val="00911A03"/>
    <w:rsid w:val="009129C3"/>
    <w:rsid w:val="00913C46"/>
    <w:rsid w:val="00914241"/>
    <w:rsid w:val="00915BEB"/>
    <w:rsid w:val="00916CB6"/>
    <w:rsid w:val="00920215"/>
    <w:rsid w:val="00925893"/>
    <w:rsid w:val="00925AB2"/>
    <w:rsid w:val="00930F49"/>
    <w:rsid w:val="0093217B"/>
    <w:rsid w:val="00935F95"/>
    <w:rsid w:val="009419D9"/>
    <w:rsid w:val="009455BB"/>
    <w:rsid w:val="00951A03"/>
    <w:rsid w:val="009539CC"/>
    <w:rsid w:val="00964880"/>
    <w:rsid w:val="00964C1A"/>
    <w:rsid w:val="009721CC"/>
    <w:rsid w:val="00974DE8"/>
    <w:rsid w:val="009860D6"/>
    <w:rsid w:val="00992C6D"/>
    <w:rsid w:val="0099331B"/>
    <w:rsid w:val="00997FF0"/>
    <w:rsid w:val="009A1740"/>
    <w:rsid w:val="009A1CB7"/>
    <w:rsid w:val="009A486A"/>
    <w:rsid w:val="009B149B"/>
    <w:rsid w:val="009B5888"/>
    <w:rsid w:val="009C4B23"/>
    <w:rsid w:val="009D16D0"/>
    <w:rsid w:val="009D31B0"/>
    <w:rsid w:val="009D5C96"/>
    <w:rsid w:val="009E5FC0"/>
    <w:rsid w:val="009F0322"/>
    <w:rsid w:val="009F1478"/>
    <w:rsid w:val="009F1F94"/>
    <w:rsid w:val="009F318E"/>
    <w:rsid w:val="00A059DA"/>
    <w:rsid w:val="00A0710F"/>
    <w:rsid w:val="00A12649"/>
    <w:rsid w:val="00A1408D"/>
    <w:rsid w:val="00A16511"/>
    <w:rsid w:val="00A2510B"/>
    <w:rsid w:val="00A302BB"/>
    <w:rsid w:val="00A3237D"/>
    <w:rsid w:val="00A376AE"/>
    <w:rsid w:val="00A409A6"/>
    <w:rsid w:val="00A4261A"/>
    <w:rsid w:val="00A43F80"/>
    <w:rsid w:val="00A46752"/>
    <w:rsid w:val="00A47A18"/>
    <w:rsid w:val="00A50DDA"/>
    <w:rsid w:val="00A52A4D"/>
    <w:rsid w:val="00A52D65"/>
    <w:rsid w:val="00A5595A"/>
    <w:rsid w:val="00A577C8"/>
    <w:rsid w:val="00A57991"/>
    <w:rsid w:val="00A57A41"/>
    <w:rsid w:val="00A63A40"/>
    <w:rsid w:val="00A71E00"/>
    <w:rsid w:val="00A76422"/>
    <w:rsid w:val="00A76454"/>
    <w:rsid w:val="00A76CB3"/>
    <w:rsid w:val="00A8193B"/>
    <w:rsid w:val="00A86DE1"/>
    <w:rsid w:val="00A913A4"/>
    <w:rsid w:val="00A94CD6"/>
    <w:rsid w:val="00A9790F"/>
    <w:rsid w:val="00AA0833"/>
    <w:rsid w:val="00AB0235"/>
    <w:rsid w:val="00AB0660"/>
    <w:rsid w:val="00AB270D"/>
    <w:rsid w:val="00AB4C26"/>
    <w:rsid w:val="00AB4F56"/>
    <w:rsid w:val="00AC23BF"/>
    <w:rsid w:val="00AC31E8"/>
    <w:rsid w:val="00AC5721"/>
    <w:rsid w:val="00AC5EBC"/>
    <w:rsid w:val="00AD5CF5"/>
    <w:rsid w:val="00AD5E52"/>
    <w:rsid w:val="00AD63A7"/>
    <w:rsid w:val="00AE1839"/>
    <w:rsid w:val="00AE5923"/>
    <w:rsid w:val="00AE7CD0"/>
    <w:rsid w:val="00AF7822"/>
    <w:rsid w:val="00B00AD5"/>
    <w:rsid w:val="00B01568"/>
    <w:rsid w:val="00B1363B"/>
    <w:rsid w:val="00B14086"/>
    <w:rsid w:val="00B14B56"/>
    <w:rsid w:val="00B17861"/>
    <w:rsid w:val="00B17C68"/>
    <w:rsid w:val="00B21712"/>
    <w:rsid w:val="00B221BE"/>
    <w:rsid w:val="00B3521B"/>
    <w:rsid w:val="00B454B0"/>
    <w:rsid w:val="00B55DA6"/>
    <w:rsid w:val="00B57A94"/>
    <w:rsid w:val="00B60BD5"/>
    <w:rsid w:val="00B64217"/>
    <w:rsid w:val="00B65672"/>
    <w:rsid w:val="00B705EE"/>
    <w:rsid w:val="00B717DF"/>
    <w:rsid w:val="00B764A0"/>
    <w:rsid w:val="00B81574"/>
    <w:rsid w:val="00B81C6B"/>
    <w:rsid w:val="00B85CC6"/>
    <w:rsid w:val="00B92229"/>
    <w:rsid w:val="00B9340E"/>
    <w:rsid w:val="00B9785F"/>
    <w:rsid w:val="00BA0661"/>
    <w:rsid w:val="00BA64B4"/>
    <w:rsid w:val="00BA753C"/>
    <w:rsid w:val="00BB6A62"/>
    <w:rsid w:val="00BC205D"/>
    <w:rsid w:val="00BC2A40"/>
    <w:rsid w:val="00BC700B"/>
    <w:rsid w:val="00BD140B"/>
    <w:rsid w:val="00BD25D7"/>
    <w:rsid w:val="00BD6990"/>
    <w:rsid w:val="00BE0D56"/>
    <w:rsid w:val="00BE462B"/>
    <w:rsid w:val="00BE665C"/>
    <w:rsid w:val="00BE68D7"/>
    <w:rsid w:val="00BF0E98"/>
    <w:rsid w:val="00BF4EFC"/>
    <w:rsid w:val="00BF572E"/>
    <w:rsid w:val="00BF6E84"/>
    <w:rsid w:val="00C00A30"/>
    <w:rsid w:val="00C055B0"/>
    <w:rsid w:val="00C101B2"/>
    <w:rsid w:val="00C11FCB"/>
    <w:rsid w:val="00C166BC"/>
    <w:rsid w:val="00C21B2F"/>
    <w:rsid w:val="00C23A90"/>
    <w:rsid w:val="00C24E20"/>
    <w:rsid w:val="00C32543"/>
    <w:rsid w:val="00C36630"/>
    <w:rsid w:val="00C40F70"/>
    <w:rsid w:val="00C41CB6"/>
    <w:rsid w:val="00C421F8"/>
    <w:rsid w:val="00C473FF"/>
    <w:rsid w:val="00C47676"/>
    <w:rsid w:val="00C51734"/>
    <w:rsid w:val="00C60D4E"/>
    <w:rsid w:val="00C615A8"/>
    <w:rsid w:val="00C65C36"/>
    <w:rsid w:val="00C6676C"/>
    <w:rsid w:val="00C733F1"/>
    <w:rsid w:val="00C75725"/>
    <w:rsid w:val="00C80F9E"/>
    <w:rsid w:val="00C842DA"/>
    <w:rsid w:val="00C85A24"/>
    <w:rsid w:val="00C90843"/>
    <w:rsid w:val="00C9233A"/>
    <w:rsid w:val="00C924BB"/>
    <w:rsid w:val="00C956CB"/>
    <w:rsid w:val="00C972E4"/>
    <w:rsid w:val="00CA283D"/>
    <w:rsid w:val="00CA374E"/>
    <w:rsid w:val="00CA3B52"/>
    <w:rsid w:val="00CA3F05"/>
    <w:rsid w:val="00CA5828"/>
    <w:rsid w:val="00CA6E53"/>
    <w:rsid w:val="00CB0EA8"/>
    <w:rsid w:val="00CB65B5"/>
    <w:rsid w:val="00CB68BB"/>
    <w:rsid w:val="00CB6D3C"/>
    <w:rsid w:val="00CB71CA"/>
    <w:rsid w:val="00CC2E5D"/>
    <w:rsid w:val="00CD0502"/>
    <w:rsid w:val="00CD0529"/>
    <w:rsid w:val="00CD631C"/>
    <w:rsid w:val="00CF1F84"/>
    <w:rsid w:val="00CF7463"/>
    <w:rsid w:val="00D01D62"/>
    <w:rsid w:val="00D06F29"/>
    <w:rsid w:val="00D07C4F"/>
    <w:rsid w:val="00D107E1"/>
    <w:rsid w:val="00D12537"/>
    <w:rsid w:val="00D12D7D"/>
    <w:rsid w:val="00D15EEA"/>
    <w:rsid w:val="00D178A1"/>
    <w:rsid w:val="00D20947"/>
    <w:rsid w:val="00D24C4F"/>
    <w:rsid w:val="00D27DB7"/>
    <w:rsid w:val="00D32C9F"/>
    <w:rsid w:val="00D32F5F"/>
    <w:rsid w:val="00D330FC"/>
    <w:rsid w:val="00D36B8D"/>
    <w:rsid w:val="00D36DA5"/>
    <w:rsid w:val="00D46740"/>
    <w:rsid w:val="00D51BFB"/>
    <w:rsid w:val="00D573E5"/>
    <w:rsid w:val="00D624D0"/>
    <w:rsid w:val="00D72C9F"/>
    <w:rsid w:val="00D75F8F"/>
    <w:rsid w:val="00D8004D"/>
    <w:rsid w:val="00D83F07"/>
    <w:rsid w:val="00D937DE"/>
    <w:rsid w:val="00DA07EB"/>
    <w:rsid w:val="00DA0F0C"/>
    <w:rsid w:val="00DA497B"/>
    <w:rsid w:val="00DB1BEA"/>
    <w:rsid w:val="00DB47B6"/>
    <w:rsid w:val="00DB6360"/>
    <w:rsid w:val="00DB6817"/>
    <w:rsid w:val="00DB7369"/>
    <w:rsid w:val="00DD146C"/>
    <w:rsid w:val="00DD2D94"/>
    <w:rsid w:val="00DE07A2"/>
    <w:rsid w:val="00DE0DC5"/>
    <w:rsid w:val="00DE7677"/>
    <w:rsid w:val="00DF4120"/>
    <w:rsid w:val="00E0367A"/>
    <w:rsid w:val="00E04184"/>
    <w:rsid w:val="00E0718B"/>
    <w:rsid w:val="00E13247"/>
    <w:rsid w:val="00E14452"/>
    <w:rsid w:val="00E15FD7"/>
    <w:rsid w:val="00E15FED"/>
    <w:rsid w:val="00E2187D"/>
    <w:rsid w:val="00E233FA"/>
    <w:rsid w:val="00E3268A"/>
    <w:rsid w:val="00E37022"/>
    <w:rsid w:val="00E37BC7"/>
    <w:rsid w:val="00E40826"/>
    <w:rsid w:val="00E526C3"/>
    <w:rsid w:val="00E52B6B"/>
    <w:rsid w:val="00E552D0"/>
    <w:rsid w:val="00E576C7"/>
    <w:rsid w:val="00E64CBF"/>
    <w:rsid w:val="00E652D9"/>
    <w:rsid w:val="00E65D01"/>
    <w:rsid w:val="00E72D8D"/>
    <w:rsid w:val="00E81511"/>
    <w:rsid w:val="00E83A63"/>
    <w:rsid w:val="00E873D6"/>
    <w:rsid w:val="00E87EA6"/>
    <w:rsid w:val="00E953EA"/>
    <w:rsid w:val="00EA1923"/>
    <w:rsid w:val="00EA52E5"/>
    <w:rsid w:val="00EB38BC"/>
    <w:rsid w:val="00EB5F3B"/>
    <w:rsid w:val="00ED3032"/>
    <w:rsid w:val="00ED32C0"/>
    <w:rsid w:val="00ED4551"/>
    <w:rsid w:val="00ED51F3"/>
    <w:rsid w:val="00ED614A"/>
    <w:rsid w:val="00EE04BD"/>
    <w:rsid w:val="00EE259A"/>
    <w:rsid w:val="00EE42E1"/>
    <w:rsid w:val="00EE4E65"/>
    <w:rsid w:val="00EE6D11"/>
    <w:rsid w:val="00EE7C47"/>
    <w:rsid w:val="00EF0382"/>
    <w:rsid w:val="00EF5304"/>
    <w:rsid w:val="00EF6F99"/>
    <w:rsid w:val="00F00851"/>
    <w:rsid w:val="00F015EF"/>
    <w:rsid w:val="00F0383D"/>
    <w:rsid w:val="00F106DA"/>
    <w:rsid w:val="00F10981"/>
    <w:rsid w:val="00F219CC"/>
    <w:rsid w:val="00F23404"/>
    <w:rsid w:val="00F23491"/>
    <w:rsid w:val="00F26076"/>
    <w:rsid w:val="00F3460C"/>
    <w:rsid w:val="00F3492B"/>
    <w:rsid w:val="00F457A9"/>
    <w:rsid w:val="00F4730E"/>
    <w:rsid w:val="00F47EE9"/>
    <w:rsid w:val="00F605E5"/>
    <w:rsid w:val="00F6300B"/>
    <w:rsid w:val="00F70131"/>
    <w:rsid w:val="00F70FD6"/>
    <w:rsid w:val="00F714A0"/>
    <w:rsid w:val="00F81336"/>
    <w:rsid w:val="00F84548"/>
    <w:rsid w:val="00F85375"/>
    <w:rsid w:val="00F91940"/>
    <w:rsid w:val="00F921BF"/>
    <w:rsid w:val="00FA3B40"/>
    <w:rsid w:val="00FA523E"/>
    <w:rsid w:val="00FB7830"/>
    <w:rsid w:val="00FB7BE9"/>
    <w:rsid w:val="00FC10F6"/>
    <w:rsid w:val="00FC1F73"/>
    <w:rsid w:val="00FC64D8"/>
    <w:rsid w:val="00FD59AD"/>
    <w:rsid w:val="00FD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6A3D2"/>
  <w15:chartTrackingRefBased/>
  <w15:docId w15:val="{71B36C6A-7FF7-4980-A8E1-A5DB2A53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ourier New" w:hAnsi="Courier New"/>
      <w:sz w:val="24"/>
    </w:rPr>
  </w:style>
  <w:style w:type="paragraph" w:styleId="Heading2">
    <w:name w:val="heading 2"/>
    <w:basedOn w:val="Normal"/>
    <w:link w:val="Heading2Char"/>
    <w:uiPriority w:val="9"/>
    <w:qFormat/>
    <w:rsid w:val="00DB47B6"/>
    <w:pPr>
      <w:widowControl/>
      <w:overflowPunct/>
      <w:autoSpaceDE/>
      <w:autoSpaceDN/>
      <w:adjustRightInd/>
      <w:spacing w:before="200" w:after="100"/>
      <w:jc w:val="center"/>
      <w:textAlignment w:val="auto"/>
      <w:outlineLvl w:val="1"/>
    </w:pPr>
    <w:rPr>
      <w:rFonts w:ascii="Times New Roman" w:hAnsi="Times New Roman"/>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1 Char1,Footnote Text Char Char1 Char,Footnote Text Char1 Char1 Char Char,Footnote Text Char Char1 Char Char Char,Footnote Text Char2 Char Char1 Char Char Char,ALTS FOOTNOTE,fn,Footnote Text Char1,fn Ch,f,Footnote Text Ch"/>
    <w:basedOn w:val="Normal"/>
    <w:link w:val="FootnoteTextChar"/>
    <w:qFormat/>
    <w:rPr>
      <w:lang w:val="x-none" w:eastAsia="x-none"/>
    </w:rPr>
  </w:style>
  <w:style w:type="character" w:styleId="FootnoteReference">
    <w:name w:val="footnote reference"/>
    <w:aliases w:val="Style 12,(NECG) Footnote Reference,Style 13,Appel note de bas de p,Style 124,fr,o,Style 3,FR,Style 17,Footnote Reference/,Style 6,Style 7,Style 4,Footnote Reference1,Style 34,Style 9,Style 20,callout"/>
    <w:rPr>
      <w:vertAlign w:val="superscript"/>
    </w:rPr>
  </w:style>
  <w:style w:type="paragraph" w:styleId="TOC1">
    <w:name w:val="toc 1"/>
    <w:basedOn w:val="Normal"/>
    <w:next w:val="Normal"/>
    <w:semiHidden/>
    <w:pPr>
      <w:tabs>
        <w:tab w:val="right" w:leader="dot" w:pos="9360"/>
      </w:tabs>
      <w:suppressAutoHyphens/>
      <w:spacing w:before="480" w:line="240" w:lineRule="atLeast"/>
      <w:ind w:left="720" w:right="720" w:hanging="720"/>
    </w:pPr>
  </w:style>
  <w:style w:type="paragraph" w:styleId="TOC2">
    <w:name w:val="toc 2"/>
    <w:basedOn w:val="Normal"/>
    <w:next w:val="Normal"/>
    <w:semiHidden/>
    <w:pPr>
      <w:tabs>
        <w:tab w:val="right" w:leader="dot" w:pos="9360"/>
      </w:tabs>
      <w:suppressAutoHyphens/>
      <w:spacing w:line="240" w:lineRule="atLeast"/>
      <w:ind w:left="720" w:right="720"/>
    </w:pPr>
  </w:style>
  <w:style w:type="paragraph" w:styleId="TOC3">
    <w:name w:val="toc 3"/>
    <w:basedOn w:val="Normal"/>
    <w:next w:val="Normal"/>
    <w:semiHidden/>
    <w:pPr>
      <w:tabs>
        <w:tab w:val="right" w:leader="dot" w:pos="9360"/>
      </w:tabs>
      <w:suppressAutoHyphens/>
      <w:spacing w:line="240" w:lineRule="atLeast"/>
      <w:ind w:left="720" w:right="720"/>
    </w:pPr>
  </w:style>
  <w:style w:type="paragraph" w:styleId="TOC4">
    <w:name w:val="toc 4"/>
    <w:basedOn w:val="Normal"/>
    <w:next w:val="Normal"/>
    <w:semiHidden/>
    <w:pPr>
      <w:tabs>
        <w:tab w:val="right" w:leader="dot" w:pos="9360"/>
      </w:tabs>
      <w:suppressAutoHyphens/>
      <w:spacing w:line="240" w:lineRule="atLeast"/>
      <w:ind w:left="720" w:right="720"/>
    </w:pPr>
  </w:style>
  <w:style w:type="paragraph" w:styleId="TOC5">
    <w:name w:val="toc 5"/>
    <w:basedOn w:val="Normal"/>
    <w:next w:val="Normal"/>
    <w:semiHidden/>
    <w:pPr>
      <w:tabs>
        <w:tab w:val="right" w:leader="dot" w:pos="9360"/>
      </w:tabs>
      <w:suppressAutoHyphens/>
      <w:spacing w:line="240" w:lineRule="atLeast"/>
      <w:ind w:left="720" w:right="720"/>
    </w:pPr>
  </w:style>
  <w:style w:type="paragraph" w:styleId="TOC6">
    <w:name w:val="toc 6"/>
    <w:basedOn w:val="Normal"/>
    <w:next w:val="Normal"/>
    <w:semiHidden/>
    <w:pPr>
      <w:tabs>
        <w:tab w:val="right" w:pos="9360"/>
      </w:tabs>
      <w:suppressAutoHyphens/>
      <w:spacing w:line="240" w:lineRule="atLeast"/>
      <w:ind w:left="720" w:hanging="720"/>
    </w:pPr>
  </w:style>
  <w:style w:type="paragraph" w:styleId="TOC7">
    <w:name w:val="toc 7"/>
    <w:basedOn w:val="Normal"/>
    <w:next w:val="Normal"/>
    <w:semiHidden/>
    <w:pPr>
      <w:suppressAutoHyphens/>
      <w:spacing w:line="240" w:lineRule="atLeast"/>
      <w:ind w:left="720" w:hanging="720"/>
    </w:pPr>
  </w:style>
  <w:style w:type="paragraph" w:styleId="TOC8">
    <w:name w:val="toc 8"/>
    <w:basedOn w:val="Normal"/>
    <w:next w:val="Normal"/>
    <w:semiHidden/>
    <w:pPr>
      <w:tabs>
        <w:tab w:val="right" w:pos="9360"/>
      </w:tabs>
      <w:suppressAutoHyphens/>
      <w:spacing w:line="240" w:lineRule="atLeast"/>
      <w:ind w:left="720" w:hanging="720"/>
    </w:pPr>
  </w:style>
  <w:style w:type="paragraph" w:styleId="TOC9">
    <w:name w:val="toc 9"/>
    <w:basedOn w:val="Normal"/>
    <w:next w:val="Normal"/>
    <w:semiHidden/>
    <w:pPr>
      <w:tabs>
        <w:tab w:val="right" w:leader="dot" w:pos="9360"/>
      </w:tabs>
      <w:suppressAutoHyphens/>
      <w:spacing w:line="240" w:lineRule="atLeast"/>
      <w:ind w:left="720" w:hanging="720"/>
    </w:pPr>
  </w:style>
  <w:style w:type="paragraph" w:styleId="Index1">
    <w:name w:val="index 1"/>
    <w:basedOn w:val="Normal"/>
    <w:next w:val="Normal"/>
    <w:semiHidden/>
    <w:pPr>
      <w:tabs>
        <w:tab w:val="right" w:leader="dot" w:pos="9360"/>
      </w:tabs>
      <w:suppressAutoHyphens/>
      <w:spacing w:line="240" w:lineRule="atLeast"/>
      <w:ind w:left="720" w:hanging="720"/>
    </w:pPr>
  </w:style>
  <w:style w:type="paragraph" w:styleId="Index2">
    <w:name w:val="index 2"/>
    <w:basedOn w:val="Normal"/>
    <w:next w:val="Normal"/>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972E4"/>
    <w:rPr>
      <w:rFonts w:ascii="Tahoma" w:hAnsi="Tahoma"/>
      <w:sz w:val="16"/>
      <w:szCs w:val="16"/>
      <w:lang w:val="x-none" w:eastAsia="x-none"/>
    </w:rPr>
  </w:style>
  <w:style w:type="character" w:customStyle="1" w:styleId="BalloonTextChar">
    <w:name w:val="Balloon Text Char"/>
    <w:link w:val="BalloonText"/>
    <w:rsid w:val="00C972E4"/>
    <w:rPr>
      <w:rFonts w:ascii="Tahoma" w:hAnsi="Tahoma" w:cs="Tahoma"/>
      <w:sz w:val="16"/>
      <w:szCs w:val="16"/>
    </w:rPr>
  </w:style>
  <w:style w:type="character" w:styleId="Hyperlink">
    <w:name w:val="Hyperlink"/>
    <w:uiPriority w:val="99"/>
    <w:unhideWhenUsed/>
    <w:rsid w:val="00AA0833"/>
    <w:rPr>
      <w:color w:val="0000FF"/>
      <w:u w:val="single"/>
    </w:rPr>
  </w:style>
  <w:style w:type="character" w:customStyle="1" w:styleId="FootnoteTextChar">
    <w:name w:val="Footnote Text Char"/>
    <w:aliases w:val="Footnote Text Char1 Char1 Char,Footnote Text Char Char1 Char Char,Footnote Text Char1 Char1 Char Char Char,Footnote Text Char Char1 Char Char Char Char,Footnote Text Char2 Char Char1 Char Char Char Char,ALTS FOOTNOTE Char,fn Char"/>
    <w:link w:val="FootnoteText"/>
    <w:uiPriority w:val="99"/>
    <w:rsid w:val="00006DB1"/>
    <w:rPr>
      <w:rFonts w:ascii="Courier New" w:hAnsi="Courier New"/>
      <w:sz w:val="24"/>
    </w:rPr>
  </w:style>
  <w:style w:type="character" w:customStyle="1" w:styleId="Heading2Char">
    <w:name w:val="Heading 2 Char"/>
    <w:link w:val="Heading2"/>
    <w:uiPriority w:val="9"/>
    <w:rsid w:val="00DB47B6"/>
    <w:rPr>
      <w:b/>
      <w:bCs/>
    </w:rPr>
  </w:style>
  <w:style w:type="paragraph" w:styleId="NormalWeb">
    <w:name w:val="Normal (Web)"/>
    <w:basedOn w:val="Normal"/>
    <w:uiPriority w:val="99"/>
    <w:unhideWhenUsed/>
    <w:rsid w:val="00DB47B6"/>
    <w:pPr>
      <w:widowControl/>
      <w:overflowPunct/>
      <w:autoSpaceDE/>
      <w:autoSpaceDN/>
      <w:adjustRightInd/>
      <w:spacing w:before="100" w:beforeAutospacing="1" w:after="100" w:afterAutospacing="1"/>
      <w:ind w:firstLine="480"/>
      <w:textAlignment w:val="auto"/>
    </w:pPr>
    <w:rPr>
      <w:rFonts w:ascii="Times New Roman" w:hAnsi="Times New Roman"/>
      <w:szCs w:val="24"/>
    </w:rPr>
  </w:style>
  <w:style w:type="paragraph" w:customStyle="1" w:styleId="cita">
    <w:name w:val="cita"/>
    <w:basedOn w:val="Normal"/>
    <w:rsid w:val="00DB47B6"/>
    <w:pPr>
      <w:widowControl/>
      <w:overflowPunct/>
      <w:autoSpaceDE/>
      <w:autoSpaceDN/>
      <w:adjustRightInd/>
      <w:spacing w:before="200" w:after="100" w:afterAutospacing="1"/>
      <w:textAlignment w:val="auto"/>
    </w:pPr>
    <w:rPr>
      <w:rFonts w:ascii="Times New Roman" w:hAnsi="Times New Roman"/>
      <w:sz w:val="18"/>
      <w:szCs w:val="18"/>
    </w:rPr>
  </w:style>
  <w:style w:type="paragraph" w:styleId="ListParagraph">
    <w:name w:val="List Paragraph"/>
    <w:basedOn w:val="Normal"/>
    <w:uiPriority w:val="34"/>
    <w:qFormat/>
    <w:rsid w:val="00201D8F"/>
    <w:pPr>
      <w:ind w:left="720"/>
    </w:pPr>
  </w:style>
  <w:style w:type="character" w:styleId="CommentReference">
    <w:name w:val="annotation reference"/>
    <w:rsid w:val="00E15FD7"/>
    <w:rPr>
      <w:sz w:val="16"/>
      <w:szCs w:val="16"/>
    </w:rPr>
  </w:style>
  <w:style w:type="paragraph" w:styleId="CommentText">
    <w:name w:val="annotation text"/>
    <w:basedOn w:val="Normal"/>
    <w:link w:val="CommentTextChar"/>
    <w:rsid w:val="00E15FD7"/>
    <w:rPr>
      <w:sz w:val="20"/>
    </w:rPr>
  </w:style>
  <w:style w:type="character" w:customStyle="1" w:styleId="CommentTextChar">
    <w:name w:val="Comment Text Char"/>
    <w:link w:val="CommentText"/>
    <w:rsid w:val="00E15FD7"/>
    <w:rPr>
      <w:rFonts w:ascii="Courier New" w:hAnsi="Courier New"/>
    </w:rPr>
  </w:style>
  <w:style w:type="paragraph" w:styleId="CommentSubject">
    <w:name w:val="annotation subject"/>
    <w:basedOn w:val="CommentText"/>
    <w:next w:val="CommentText"/>
    <w:link w:val="CommentSubjectChar"/>
    <w:rsid w:val="00E15FD7"/>
    <w:rPr>
      <w:b/>
      <w:bCs/>
    </w:rPr>
  </w:style>
  <w:style w:type="character" w:customStyle="1" w:styleId="CommentSubjectChar">
    <w:name w:val="Comment Subject Char"/>
    <w:link w:val="CommentSubject"/>
    <w:rsid w:val="00E15FD7"/>
    <w:rPr>
      <w:rFonts w:ascii="Courier New" w:hAnsi="Courier New"/>
      <w:b/>
      <w:bCs/>
    </w:rPr>
  </w:style>
  <w:style w:type="paragraph" w:customStyle="1" w:styleId="ParaNum">
    <w:name w:val="ParaNum"/>
    <w:basedOn w:val="Normal"/>
    <w:link w:val="ParaNumCharChar1"/>
    <w:rsid w:val="003F4A1D"/>
    <w:pPr>
      <w:numPr>
        <w:numId w:val="13"/>
      </w:numPr>
      <w:overflowPunct/>
      <w:autoSpaceDE/>
      <w:autoSpaceDN/>
      <w:adjustRightInd/>
      <w:spacing w:after="120"/>
      <w:textAlignment w:val="auto"/>
    </w:pPr>
    <w:rPr>
      <w:rFonts w:ascii="Times New Roman" w:hAnsi="Times New Roman"/>
      <w:snapToGrid w:val="0"/>
      <w:kern w:val="28"/>
      <w:sz w:val="22"/>
      <w:lang w:val="x-none" w:eastAsia="x-none"/>
    </w:rPr>
  </w:style>
  <w:style w:type="character" w:customStyle="1" w:styleId="ParaNumCharChar1">
    <w:name w:val="ParaNum Char Char1"/>
    <w:link w:val="ParaNum"/>
    <w:locked/>
    <w:rsid w:val="003F4A1D"/>
    <w:rPr>
      <w:snapToGrid w:val="0"/>
      <w:kern w:val="28"/>
      <w:sz w:val="22"/>
      <w:lang w:val="x-none" w:eastAsia="x-none"/>
    </w:rPr>
  </w:style>
  <w:style w:type="paragraph" w:customStyle="1" w:styleId="ParaNumCharChar">
    <w:name w:val="ParaNum Char Char"/>
    <w:basedOn w:val="Normal"/>
    <w:rsid w:val="003F4A1D"/>
    <w:pPr>
      <w:widowControl/>
      <w:tabs>
        <w:tab w:val="num" w:pos="360"/>
      </w:tabs>
      <w:overflowPunct/>
      <w:spacing w:after="220"/>
      <w:textAlignment w:val="auto"/>
    </w:pPr>
    <w:rPr>
      <w:rFonts w:ascii="Times New Roman" w:hAnsi="Times New Roman"/>
      <w:kern w:val="2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409332">
      <w:bodyDiv w:val="1"/>
      <w:marLeft w:val="0"/>
      <w:marRight w:val="0"/>
      <w:marTop w:val="30"/>
      <w:marBottom w:val="750"/>
      <w:divBdr>
        <w:top w:val="none" w:sz="0" w:space="0" w:color="auto"/>
        <w:left w:val="none" w:sz="0" w:space="0" w:color="auto"/>
        <w:bottom w:val="none" w:sz="0" w:space="0" w:color="auto"/>
        <w:right w:val="none" w:sz="0" w:space="0" w:color="auto"/>
      </w:divBdr>
      <w:divsChild>
        <w:div w:id="1038120638">
          <w:marLeft w:val="0"/>
          <w:marRight w:val="0"/>
          <w:marTop w:val="0"/>
          <w:marBottom w:val="0"/>
          <w:divBdr>
            <w:top w:val="none" w:sz="0" w:space="0" w:color="auto"/>
            <w:left w:val="none" w:sz="0" w:space="0" w:color="auto"/>
            <w:bottom w:val="none" w:sz="0" w:space="0" w:color="auto"/>
            <w:right w:val="none" w:sz="0" w:space="0" w:color="auto"/>
          </w:divBdr>
        </w:div>
      </w:divsChild>
    </w:div>
    <w:div w:id="647439408">
      <w:bodyDiv w:val="1"/>
      <w:marLeft w:val="30"/>
      <w:marRight w:val="30"/>
      <w:marTop w:val="30"/>
      <w:marBottom w:val="30"/>
      <w:divBdr>
        <w:top w:val="none" w:sz="0" w:space="0" w:color="auto"/>
        <w:left w:val="none" w:sz="0" w:space="0" w:color="auto"/>
        <w:bottom w:val="none" w:sz="0" w:space="0" w:color="auto"/>
        <w:right w:val="none" w:sz="0" w:space="0" w:color="auto"/>
      </w:divBdr>
      <w:divsChild>
        <w:div w:id="1518234025">
          <w:marLeft w:val="0"/>
          <w:marRight w:val="0"/>
          <w:marTop w:val="0"/>
          <w:marBottom w:val="0"/>
          <w:divBdr>
            <w:top w:val="none" w:sz="0" w:space="0" w:color="auto"/>
            <w:left w:val="none" w:sz="0" w:space="0" w:color="auto"/>
            <w:bottom w:val="none" w:sz="0" w:space="0" w:color="auto"/>
            <w:right w:val="none" w:sz="0" w:space="0" w:color="auto"/>
          </w:divBdr>
          <w:divsChild>
            <w:div w:id="580602734">
              <w:marLeft w:val="45"/>
              <w:marRight w:val="45"/>
              <w:marTop w:val="45"/>
              <w:marBottom w:val="45"/>
              <w:divBdr>
                <w:top w:val="none" w:sz="0" w:space="0" w:color="auto"/>
                <w:left w:val="none" w:sz="0" w:space="0" w:color="auto"/>
                <w:bottom w:val="none" w:sz="0" w:space="0" w:color="auto"/>
                <w:right w:val="none" w:sz="0" w:space="0" w:color="auto"/>
              </w:divBdr>
              <w:divsChild>
                <w:div w:id="425150340">
                  <w:marLeft w:val="0"/>
                  <w:marRight w:val="0"/>
                  <w:marTop w:val="0"/>
                  <w:marBottom w:val="0"/>
                  <w:divBdr>
                    <w:top w:val="none" w:sz="0" w:space="0" w:color="auto"/>
                    <w:left w:val="none" w:sz="0" w:space="0" w:color="auto"/>
                    <w:bottom w:val="none" w:sz="0" w:space="0" w:color="auto"/>
                    <w:right w:val="none" w:sz="0" w:space="0" w:color="auto"/>
                  </w:divBdr>
                  <w:divsChild>
                    <w:div w:id="10422710">
                      <w:marLeft w:val="0"/>
                      <w:marRight w:val="0"/>
                      <w:marTop w:val="0"/>
                      <w:marBottom w:val="0"/>
                      <w:divBdr>
                        <w:top w:val="none" w:sz="0" w:space="0" w:color="auto"/>
                        <w:left w:val="none" w:sz="0" w:space="0" w:color="auto"/>
                        <w:bottom w:val="none" w:sz="0" w:space="0" w:color="auto"/>
                        <w:right w:val="none" w:sz="0" w:space="0" w:color="auto"/>
                      </w:divBdr>
                      <w:divsChild>
                        <w:div w:id="1045759784">
                          <w:marLeft w:val="0"/>
                          <w:marRight w:val="0"/>
                          <w:marTop w:val="0"/>
                          <w:marBottom w:val="0"/>
                          <w:divBdr>
                            <w:top w:val="none" w:sz="0" w:space="0" w:color="auto"/>
                            <w:left w:val="none" w:sz="0" w:space="0" w:color="auto"/>
                            <w:bottom w:val="none" w:sz="0" w:space="0" w:color="auto"/>
                            <w:right w:val="none" w:sz="0" w:space="0" w:color="auto"/>
                          </w:divBdr>
                        </w:div>
                        <w:div w:id="11647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1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80267-1A76-4B83-B679-C7E08CB6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3060-0770</vt:lpstr>
    </vt:vector>
  </TitlesOfParts>
  <Company>Federal Communications Commission</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3060-0770</dc:title>
  <dc:subject/>
  <dc:creator>Shoko Bennett Hair</dc:creator>
  <cp:keywords/>
  <cp:lastModifiedBy>Nicole Ongele</cp:lastModifiedBy>
  <cp:revision>3</cp:revision>
  <cp:lastPrinted>2020-03-10T04:36:00Z</cp:lastPrinted>
  <dcterms:created xsi:type="dcterms:W3CDTF">2020-05-20T17:39:00Z</dcterms:created>
  <dcterms:modified xsi:type="dcterms:W3CDTF">2020-05-20T17:40:00Z</dcterms:modified>
</cp:coreProperties>
</file>