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1F38" w:rsidR="003A1E2B" w:rsidRDefault="003A1E2B">
      <w:pPr>
        <w:widowControl w:val="0"/>
        <w:jc w:val="center"/>
        <w:rPr>
          <w:rFonts w:ascii="Arial" w:hAnsi="Arial"/>
          <w:b/>
          <w:bCs/>
          <w:sz w:val="24"/>
        </w:rPr>
      </w:pPr>
      <w:r w:rsidRPr="00061F38">
        <w:rPr>
          <w:rFonts w:ascii="Arial" w:hAnsi="Arial"/>
          <w:b/>
          <w:bCs/>
          <w:sz w:val="24"/>
        </w:rPr>
        <w:t>Supporting Statement for</w:t>
      </w:r>
    </w:p>
    <w:p w:rsidR="003C7B5E" w:rsidRDefault="003A1E2B">
      <w:pPr>
        <w:pStyle w:val="BodyText"/>
        <w:rPr>
          <w:b/>
        </w:rPr>
      </w:pPr>
      <w:r w:rsidRPr="00061F38">
        <w:rPr>
          <w:b/>
        </w:rPr>
        <w:t>Generic Clearance for the National Cemetery Administration</w:t>
      </w:r>
    </w:p>
    <w:p w:rsidRPr="00061F38" w:rsidR="003A1E2B" w:rsidRDefault="003A1E2B">
      <w:pPr>
        <w:pStyle w:val="BodyText"/>
        <w:rPr>
          <w:b/>
        </w:rPr>
      </w:pPr>
      <w:r w:rsidRPr="00061F38">
        <w:rPr>
          <w:b/>
        </w:rPr>
        <w:t xml:space="preserve"> Customer Satisfaction Surveys</w:t>
      </w:r>
    </w:p>
    <w:p w:rsidRPr="00061F38" w:rsidR="003A1E2B" w:rsidRDefault="003A1E2B">
      <w:pPr>
        <w:widowControl w:val="0"/>
        <w:jc w:val="center"/>
        <w:rPr>
          <w:rFonts w:ascii="Arial" w:hAnsi="Arial"/>
          <w:b/>
          <w:bCs/>
          <w:sz w:val="24"/>
        </w:rPr>
      </w:pPr>
      <w:r w:rsidRPr="00061F38">
        <w:rPr>
          <w:rFonts w:ascii="Arial" w:hAnsi="Arial"/>
          <w:b/>
          <w:bCs/>
          <w:sz w:val="24"/>
        </w:rPr>
        <w:t>(2900-0571)</w:t>
      </w:r>
    </w:p>
    <w:p w:rsidR="003A1E2B" w:rsidRDefault="003A1E2B">
      <w:pPr>
        <w:widowControl w:val="0"/>
        <w:rPr>
          <w:rFonts w:ascii="Arial" w:hAnsi="Arial"/>
          <w:bCs/>
          <w:sz w:val="24"/>
        </w:rPr>
      </w:pPr>
    </w:p>
    <w:p w:rsidRPr="00061F38" w:rsidR="003A1E2B" w:rsidRDefault="003A1E2B">
      <w:pPr>
        <w:pStyle w:val="Heading4"/>
        <w:numPr>
          <w:ilvl w:val="0"/>
          <w:numId w:val="5"/>
        </w:numPr>
        <w:tabs>
          <w:tab w:val="clear" w:pos="720"/>
          <w:tab w:val="num" w:pos="360"/>
        </w:tabs>
        <w:ind w:left="360"/>
        <w:rPr>
          <w:b/>
        </w:rPr>
      </w:pPr>
      <w:r w:rsidRPr="00061F38">
        <w:rPr>
          <w:b/>
        </w:rPr>
        <w:t>Justification</w:t>
      </w:r>
    </w:p>
    <w:p w:rsidR="003A1E2B" w:rsidRDefault="003A1E2B">
      <w:pPr>
        <w:widowControl w:val="0"/>
        <w:rPr>
          <w:rFonts w:ascii="Arial" w:hAnsi="Arial"/>
          <w:bCs/>
          <w:sz w:val="24"/>
        </w:rPr>
      </w:pPr>
    </w:p>
    <w:p w:rsidRPr="00B24E0C" w:rsidR="00B24E0C" w:rsidRDefault="00B24E0C">
      <w:pPr>
        <w:widowControl w:val="0"/>
        <w:rPr>
          <w:rFonts w:ascii="Arial" w:hAnsi="Arial"/>
          <w:b/>
          <w:bCs/>
          <w:sz w:val="24"/>
        </w:rPr>
      </w:pPr>
      <w:r w:rsidRPr="00B24E0C">
        <w:rPr>
          <w:rFonts w:ascii="Arial" w:hAnsi="Arial"/>
          <w:b/>
          <w:bCs/>
          <w:sz w:val="24"/>
        </w:rPr>
        <w:t>1.  Explain the circumstances that make the collection of information necessary. Identify legal or administrative requirements that necessitate the collection of information.</w:t>
      </w:r>
    </w:p>
    <w:p w:rsidR="00B24E0C" w:rsidP="00B24E0C" w:rsidRDefault="00B24E0C">
      <w:pPr>
        <w:widowControl w:val="0"/>
        <w:rPr>
          <w:rFonts w:ascii="Arial" w:hAnsi="Arial"/>
          <w:bCs/>
          <w:sz w:val="24"/>
        </w:rPr>
      </w:pPr>
    </w:p>
    <w:p w:rsidR="003A1E2B" w:rsidP="00B24E0C" w:rsidRDefault="003A1E2B">
      <w:pPr>
        <w:widowControl w:val="0"/>
        <w:rPr>
          <w:rFonts w:ascii="Arial" w:hAnsi="Arial"/>
          <w:bCs/>
          <w:sz w:val="24"/>
        </w:rPr>
      </w:pPr>
      <w:r>
        <w:rPr>
          <w:rFonts w:ascii="Arial" w:hAnsi="Arial"/>
          <w:bCs/>
          <w:sz w:val="24"/>
        </w:rPr>
        <w:t>In response to Executive Order 12862,</w:t>
      </w:r>
      <w:r w:rsidR="003C7B5E">
        <w:rPr>
          <w:rFonts w:ascii="Arial" w:hAnsi="Arial"/>
          <w:bCs/>
          <w:sz w:val="24"/>
        </w:rPr>
        <w:t xml:space="preserve"> “Improving Customer Service </w:t>
      </w:r>
      <w:r w:rsidR="00D933F5">
        <w:rPr>
          <w:rFonts w:ascii="Arial" w:hAnsi="Arial"/>
          <w:bCs/>
          <w:sz w:val="24"/>
        </w:rPr>
        <w:t>through</w:t>
      </w:r>
      <w:r w:rsidR="003C7B5E">
        <w:rPr>
          <w:rFonts w:ascii="Arial" w:hAnsi="Arial"/>
          <w:bCs/>
          <w:sz w:val="24"/>
        </w:rPr>
        <w:t xml:space="preserve"> Effective Performance Management”</w:t>
      </w:r>
      <w:r w:rsidR="007937EB">
        <w:rPr>
          <w:rFonts w:ascii="Arial" w:hAnsi="Arial"/>
          <w:bCs/>
          <w:sz w:val="24"/>
        </w:rPr>
        <w:t>,</w:t>
      </w:r>
      <w:r w:rsidR="00D933F5">
        <w:rPr>
          <w:rFonts w:ascii="Arial" w:hAnsi="Arial"/>
          <w:bCs/>
          <w:sz w:val="24"/>
        </w:rPr>
        <w:t xml:space="preserve"> the</w:t>
      </w:r>
      <w:r>
        <w:rPr>
          <w:rFonts w:ascii="Arial" w:hAnsi="Arial"/>
          <w:bCs/>
          <w:sz w:val="24"/>
        </w:rPr>
        <w:t xml:space="preserve"> National Cemetery Administration (NCA) will conduct surveys to determine the level of satisfaction with existing services among their customers.  The surveys will solicit voluntary opinions and are not intended to collect information required to obtain or maintain eligibility for a VA program or benefit.  Baseline data obtained through these information collections </w:t>
      </w:r>
      <w:r w:rsidR="003C7B5E">
        <w:rPr>
          <w:rFonts w:ascii="Arial" w:hAnsi="Arial"/>
          <w:bCs/>
          <w:sz w:val="24"/>
        </w:rPr>
        <w:t>are</w:t>
      </w:r>
      <w:r w:rsidR="00D933F5">
        <w:rPr>
          <w:rFonts w:ascii="Arial" w:hAnsi="Arial"/>
          <w:bCs/>
          <w:sz w:val="24"/>
        </w:rPr>
        <w:t xml:space="preserve"> </w:t>
      </w:r>
      <w:r>
        <w:rPr>
          <w:rFonts w:ascii="Arial" w:hAnsi="Arial"/>
          <w:bCs/>
          <w:sz w:val="24"/>
        </w:rPr>
        <w:t xml:space="preserve">used to </w:t>
      </w:r>
      <w:r w:rsidR="006C2CE9">
        <w:rPr>
          <w:rFonts w:ascii="Arial" w:hAnsi="Arial"/>
          <w:bCs/>
          <w:sz w:val="24"/>
        </w:rPr>
        <w:t xml:space="preserve">validate </w:t>
      </w:r>
      <w:r>
        <w:rPr>
          <w:rFonts w:ascii="Arial" w:hAnsi="Arial"/>
          <w:bCs/>
          <w:sz w:val="24"/>
        </w:rPr>
        <w:t xml:space="preserve">customer service standards.  This submission </w:t>
      </w:r>
      <w:r w:rsidR="003C7B5E">
        <w:rPr>
          <w:rFonts w:ascii="Arial" w:hAnsi="Arial"/>
          <w:bCs/>
          <w:sz w:val="24"/>
        </w:rPr>
        <w:t xml:space="preserve">is a request by NCA to the </w:t>
      </w:r>
      <w:r>
        <w:rPr>
          <w:rFonts w:ascii="Arial" w:hAnsi="Arial"/>
          <w:bCs/>
          <w:sz w:val="24"/>
        </w:rPr>
        <w:t xml:space="preserve">Office of Management and Budget (OMB) </w:t>
      </w:r>
      <w:r w:rsidR="003C7B5E">
        <w:rPr>
          <w:rFonts w:ascii="Arial" w:hAnsi="Arial"/>
          <w:bCs/>
          <w:sz w:val="24"/>
        </w:rPr>
        <w:t xml:space="preserve">for the following </w:t>
      </w:r>
      <w:r w:rsidR="007937EB">
        <w:rPr>
          <w:rFonts w:ascii="Arial" w:hAnsi="Arial"/>
          <w:bCs/>
          <w:sz w:val="24"/>
        </w:rPr>
        <w:t>approval</w:t>
      </w:r>
      <w:r w:rsidR="003C7B5E">
        <w:rPr>
          <w:rFonts w:ascii="Arial" w:hAnsi="Arial"/>
          <w:bCs/>
          <w:sz w:val="24"/>
        </w:rPr>
        <w:t>:</w:t>
      </w:r>
    </w:p>
    <w:p w:rsidR="003A1E2B" w:rsidRDefault="003A1E2B">
      <w:pPr>
        <w:widowControl w:val="0"/>
        <w:rPr>
          <w:rFonts w:ascii="Arial" w:hAnsi="Arial"/>
          <w:bCs/>
          <w:sz w:val="24"/>
        </w:rPr>
      </w:pPr>
    </w:p>
    <w:p w:rsidR="003A1E2B" w:rsidRDefault="003A1E2B">
      <w:pPr>
        <w:pStyle w:val="BodyText2"/>
      </w:pPr>
      <w:r>
        <w:tab/>
      </w:r>
      <w:r w:rsidR="007C7618">
        <w:t>a. Grant</w:t>
      </w:r>
      <w:r>
        <w:t xml:space="preserve"> </w:t>
      </w:r>
      <w:r w:rsidR="003C7B5E">
        <w:t>NCA</w:t>
      </w:r>
      <w:r>
        <w:t xml:space="preserve"> a three-year extension of its generic clearance </w:t>
      </w:r>
      <w:r w:rsidR="007937EB">
        <w:t>authority</w:t>
      </w:r>
      <w:r>
        <w:t>;</w:t>
      </w:r>
    </w:p>
    <w:p w:rsidR="003A1E2B" w:rsidRDefault="003A1E2B">
      <w:pPr>
        <w:widowControl w:val="0"/>
        <w:rPr>
          <w:rFonts w:ascii="Arial" w:hAnsi="Arial"/>
          <w:bCs/>
          <w:sz w:val="24"/>
        </w:rPr>
      </w:pPr>
    </w:p>
    <w:p w:rsidR="003A1E2B" w:rsidRDefault="003A1E2B">
      <w:pPr>
        <w:pStyle w:val="BodyText2"/>
      </w:pPr>
      <w:r>
        <w:tab/>
      </w:r>
      <w:r w:rsidR="007C7618">
        <w:t>b. Allow</w:t>
      </w:r>
      <w:r>
        <w:t xml:space="preserve"> </w:t>
      </w:r>
      <w:r w:rsidR="003C7B5E">
        <w:t xml:space="preserve">NCA </w:t>
      </w:r>
      <w:r>
        <w:t xml:space="preserve">to establish a maximum number of annual burden hours against which burden will be charged for each survey </w:t>
      </w:r>
      <w:proofErr w:type="gramStart"/>
      <w:r>
        <w:t>actually used</w:t>
      </w:r>
      <w:proofErr w:type="gramEnd"/>
      <w:r>
        <w:t>; and</w:t>
      </w:r>
    </w:p>
    <w:p w:rsidR="003A1E2B" w:rsidRDefault="003A1E2B">
      <w:pPr>
        <w:widowControl w:val="0"/>
        <w:rPr>
          <w:rFonts w:ascii="Arial" w:hAnsi="Arial"/>
          <w:bCs/>
          <w:sz w:val="24"/>
        </w:rPr>
      </w:pPr>
    </w:p>
    <w:p w:rsidR="003A1E2B" w:rsidRDefault="003A1E2B">
      <w:pPr>
        <w:pStyle w:val="BodyText2"/>
      </w:pPr>
      <w:r>
        <w:tab/>
      </w:r>
      <w:r w:rsidR="007C7618">
        <w:t>c. Allow</w:t>
      </w:r>
      <w:r>
        <w:t xml:space="preserve"> for the submission of summary of objectives, specific burden estimates, and final survey instruments (focus group scripts, test questions, etc.) covered by the generic </w:t>
      </w:r>
      <w:r w:rsidR="0023001E">
        <w:t>clearance from</w:t>
      </w:r>
      <w:r w:rsidR="00CC5441">
        <w:t xml:space="preserve"> OMB (and </w:t>
      </w:r>
      <w:r>
        <w:t>inclusion in the OMB public docket</w:t>
      </w:r>
      <w:r w:rsidR="00CC5441">
        <w:t>)</w:t>
      </w:r>
      <w:r>
        <w:t xml:space="preserve"> prior to their use.</w:t>
      </w:r>
    </w:p>
    <w:p w:rsidR="00B24E0C" w:rsidRDefault="00B24E0C">
      <w:pPr>
        <w:pStyle w:val="BodyText2"/>
      </w:pPr>
    </w:p>
    <w:p w:rsidR="00B24E0C" w:rsidRDefault="00B24E0C">
      <w:pPr>
        <w:pStyle w:val="BodyText2"/>
      </w:pPr>
      <w:r w:rsidRPr="00B24E0C">
        <w:rPr>
          <w:b/>
        </w:rPr>
        <w:t>2.</w:t>
      </w:r>
      <w:r w:rsidRPr="00B24E0C">
        <w:rPr>
          <w:b/>
        </w:rPr>
        <w:tab/>
        <w:t>Indicate how, by whom, and for what purposes the information is to be used; indicate actual use the agency has made of the information received from current collection</w:t>
      </w:r>
      <w:r w:rsidRPr="00B24E0C">
        <w:t>.</w:t>
      </w:r>
    </w:p>
    <w:p w:rsidR="003A1E2B" w:rsidRDefault="003A1E2B">
      <w:pPr>
        <w:widowControl w:val="0"/>
        <w:rPr>
          <w:rFonts w:ascii="Arial" w:hAnsi="Arial"/>
          <w:bCs/>
          <w:sz w:val="24"/>
        </w:rPr>
      </w:pPr>
    </w:p>
    <w:p w:rsidR="00037D20" w:rsidRDefault="00037D20">
      <w:pPr>
        <w:widowControl w:val="0"/>
        <w:rPr>
          <w:rFonts w:ascii="Arial" w:hAnsi="Arial"/>
          <w:bCs/>
          <w:sz w:val="24"/>
        </w:rPr>
      </w:pPr>
      <w:r>
        <w:rPr>
          <w:rFonts w:ascii="Arial" w:hAnsi="Arial"/>
          <w:bCs/>
          <w:sz w:val="24"/>
        </w:rPr>
        <w:t>The National Cemetery Administration conducts an Annual Survey of Satisfaction (also referred to as Customer Satisfaction Surveys) using four surveys targeted at participants engaging different aspects of VA’s burial and memorial programs: 1) National Cemeteries Next of Kin/Family Member Satisfaction Survey, 2) State or Tribal Veterans Cemeteries Next of Kin/Family Member Satisfaction Survey, 3) VA Memorial Products Next of Kin/Family Member Satisfaction Survey, and 4) Funeral Director Satisfaction Survey.</w:t>
      </w:r>
    </w:p>
    <w:p w:rsidR="00037D20" w:rsidRDefault="00037D20">
      <w:pPr>
        <w:widowControl w:val="0"/>
        <w:rPr>
          <w:rFonts w:ascii="Arial" w:hAnsi="Arial"/>
          <w:bCs/>
          <w:sz w:val="24"/>
        </w:rPr>
      </w:pPr>
    </w:p>
    <w:p w:rsidR="00F20304" w:rsidRDefault="003A1E2B">
      <w:pPr>
        <w:widowControl w:val="0"/>
        <w:rPr>
          <w:rFonts w:ascii="Arial" w:hAnsi="Arial"/>
          <w:bCs/>
          <w:sz w:val="24"/>
        </w:rPr>
      </w:pPr>
      <w:r>
        <w:rPr>
          <w:rFonts w:ascii="Arial" w:hAnsi="Arial"/>
          <w:bCs/>
          <w:sz w:val="24"/>
        </w:rPr>
        <w:t xml:space="preserve">The </w:t>
      </w:r>
      <w:r w:rsidR="003C7B5E">
        <w:rPr>
          <w:rFonts w:ascii="Arial" w:hAnsi="Arial"/>
          <w:bCs/>
          <w:sz w:val="24"/>
        </w:rPr>
        <w:t xml:space="preserve">National Cemetery Administration </w:t>
      </w:r>
      <w:r>
        <w:rPr>
          <w:rFonts w:ascii="Arial" w:hAnsi="Arial"/>
          <w:bCs/>
          <w:sz w:val="24"/>
        </w:rPr>
        <w:t xml:space="preserve">will continue to conduct customer satisfaction surveys under this generic </w:t>
      </w:r>
      <w:r w:rsidR="003C7B5E">
        <w:rPr>
          <w:rFonts w:ascii="Arial" w:hAnsi="Arial"/>
          <w:bCs/>
          <w:sz w:val="24"/>
        </w:rPr>
        <w:t>clearance for the purpose of i</w:t>
      </w:r>
      <w:r>
        <w:rPr>
          <w:rFonts w:ascii="Arial" w:hAnsi="Arial"/>
          <w:bCs/>
          <w:sz w:val="24"/>
        </w:rPr>
        <w:t>mplement</w:t>
      </w:r>
      <w:r w:rsidR="003C7B5E">
        <w:rPr>
          <w:rFonts w:ascii="Arial" w:hAnsi="Arial"/>
          <w:bCs/>
          <w:sz w:val="24"/>
        </w:rPr>
        <w:t>ing</w:t>
      </w:r>
      <w:r>
        <w:rPr>
          <w:rFonts w:ascii="Arial" w:hAnsi="Arial"/>
          <w:bCs/>
          <w:sz w:val="24"/>
        </w:rPr>
        <w:t xml:space="preserve"> the Executive Order.  If surveys </w:t>
      </w:r>
      <w:r w:rsidR="003C7B5E">
        <w:rPr>
          <w:rFonts w:ascii="Arial" w:hAnsi="Arial"/>
          <w:bCs/>
          <w:sz w:val="24"/>
        </w:rPr>
        <w:t xml:space="preserve">are </w:t>
      </w:r>
      <w:r>
        <w:rPr>
          <w:rFonts w:ascii="Arial" w:hAnsi="Arial"/>
          <w:bCs/>
          <w:sz w:val="24"/>
        </w:rPr>
        <w:t>not conducte</w:t>
      </w:r>
      <w:r w:rsidR="003C7B5E">
        <w:rPr>
          <w:rFonts w:ascii="Arial" w:hAnsi="Arial"/>
          <w:bCs/>
          <w:sz w:val="24"/>
        </w:rPr>
        <w:t>d</w:t>
      </w:r>
      <w:r w:rsidR="007937EB">
        <w:rPr>
          <w:rFonts w:ascii="Arial" w:hAnsi="Arial"/>
          <w:bCs/>
          <w:sz w:val="24"/>
        </w:rPr>
        <w:t>,</w:t>
      </w:r>
      <w:r>
        <w:rPr>
          <w:rFonts w:ascii="Arial" w:hAnsi="Arial"/>
          <w:bCs/>
          <w:sz w:val="24"/>
        </w:rPr>
        <w:t xml:space="preserve"> </w:t>
      </w:r>
      <w:r w:rsidR="003C7B5E">
        <w:rPr>
          <w:rFonts w:ascii="Arial" w:hAnsi="Arial"/>
          <w:bCs/>
          <w:sz w:val="24"/>
        </w:rPr>
        <w:t xml:space="preserve">NCA is unable to comply with </w:t>
      </w:r>
      <w:r>
        <w:rPr>
          <w:rFonts w:ascii="Arial" w:hAnsi="Arial"/>
          <w:bCs/>
          <w:sz w:val="24"/>
        </w:rPr>
        <w:t>the Executive Order</w:t>
      </w:r>
      <w:r w:rsidR="007937EB">
        <w:rPr>
          <w:rFonts w:ascii="Arial" w:hAnsi="Arial"/>
          <w:bCs/>
          <w:sz w:val="24"/>
        </w:rPr>
        <w:t xml:space="preserve"> </w:t>
      </w:r>
      <w:r>
        <w:rPr>
          <w:rFonts w:ascii="Arial" w:hAnsi="Arial"/>
          <w:bCs/>
          <w:sz w:val="24"/>
        </w:rPr>
        <w:t xml:space="preserve">and </w:t>
      </w:r>
      <w:r w:rsidR="007937EB">
        <w:rPr>
          <w:rFonts w:ascii="Arial" w:hAnsi="Arial"/>
          <w:bCs/>
          <w:sz w:val="24"/>
        </w:rPr>
        <w:t xml:space="preserve">will </w:t>
      </w:r>
      <w:r w:rsidR="0031030D">
        <w:rPr>
          <w:rFonts w:ascii="Arial" w:hAnsi="Arial"/>
          <w:bCs/>
          <w:sz w:val="24"/>
        </w:rPr>
        <w:t>lack</w:t>
      </w:r>
      <w:r>
        <w:rPr>
          <w:rFonts w:ascii="Arial" w:hAnsi="Arial"/>
          <w:bCs/>
          <w:sz w:val="24"/>
        </w:rPr>
        <w:t xml:space="preserve"> the information needed to improve established standards for the best possible customer</w:t>
      </w:r>
      <w:r w:rsidR="003C7B5E">
        <w:rPr>
          <w:rFonts w:ascii="Arial" w:hAnsi="Arial"/>
          <w:bCs/>
          <w:sz w:val="24"/>
        </w:rPr>
        <w:t xml:space="preserve"> </w:t>
      </w:r>
      <w:r>
        <w:rPr>
          <w:rFonts w:ascii="Arial" w:hAnsi="Arial"/>
          <w:bCs/>
          <w:sz w:val="24"/>
        </w:rPr>
        <w:t xml:space="preserve">focused service.  </w:t>
      </w:r>
      <w:r w:rsidR="0031030D">
        <w:rPr>
          <w:rFonts w:ascii="Arial" w:hAnsi="Arial"/>
          <w:bCs/>
          <w:sz w:val="24"/>
        </w:rPr>
        <w:t>NCA plans to</w:t>
      </w:r>
      <w:r>
        <w:rPr>
          <w:rFonts w:ascii="Arial" w:hAnsi="Arial"/>
          <w:bCs/>
          <w:sz w:val="24"/>
        </w:rPr>
        <w:t xml:space="preserve"> </w:t>
      </w:r>
      <w:r w:rsidR="00F20304">
        <w:rPr>
          <w:rFonts w:ascii="Arial" w:hAnsi="Arial"/>
          <w:bCs/>
          <w:sz w:val="24"/>
        </w:rPr>
        <w:t xml:space="preserve">continue to </w:t>
      </w:r>
      <w:r>
        <w:rPr>
          <w:rFonts w:ascii="Arial" w:hAnsi="Arial"/>
          <w:bCs/>
          <w:sz w:val="24"/>
        </w:rPr>
        <w:t xml:space="preserve">use the information </w:t>
      </w:r>
      <w:r>
        <w:rPr>
          <w:rFonts w:ascii="Arial" w:hAnsi="Arial"/>
          <w:bCs/>
          <w:sz w:val="24"/>
        </w:rPr>
        <w:lastRenderedPageBreak/>
        <w:t xml:space="preserve">gathered to determine </w:t>
      </w:r>
      <w:r w:rsidR="007937EB">
        <w:rPr>
          <w:rFonts w:ascii="Arial" w:hAnsi="Arial"/>
          <w:bCs/>
          <w:sz w:val="24"/>
        </w:rPr>
        <w:t xml:space="preserve">what </w:t>
      </w:r>
      <w:r>
        <w:rPr>
          <w:rFonts w:ascii="Arial" w:hAnsi="Arial"/>
          <w:bCs/>
          <w:sz w:val="24"/>
        </w:rPr>
        <w:t>services are satisfactory</w:t>
      </w:r>
      <w:r w:rsidR="007937EB">
        <w:rPr>
          <w:rFonts w:ascii="Arial" w:hAnsi="Arial"/>
          <w:bCs/>
          <w:sz w:val="24"/>
        </w:rPr>
        <w:t xml:space="preserve"> and meet customer needs and expectations</w:t>
      </w:r>
      <w:r w:rsidR="0031030D">
        <w:rPr>
          <w:rFonts w:ascii="Arial" w:hAnsi="Arial"/>
          <w:bCs/>
          <w:sz w:val="24"/>
        </w:rPr>
        <w:t xml:space="preserve">.  </w:t>
      </w:r>
      <w:r w:rsidR="007937EB">
        <w:rPr>
          <w:rFonts w:ascii="Arial" w:hAnsi="Arial"/>
          <w:bCs/>
          <w:sz w:val="24"/>
        </w:rPr>
        <w:t>Additionally, NCA will gain</w:t>
      </w:r>
      <w:r w:rsidR="0031030D">
        <w:rPr>
          <w:rFonts w:ascii="Arial" w:hAnsi="Arial"/>
          <w:bCs/>
          <w:sz w:val="24"/>
        </w:rPr>
        <w:t xml:space="preserve"> insight </w:t>
      </w:r>
      <w:r w:rsidR="007937EB">
        <w:rPr>
          <w:rFonts w:ascii="Arial" w:hAnsi="Arial"/>
          <w:bCs/>
          <w:sz w:val="24"/>
        </w:rPr>
        <w:t xml:space="preserve">into areas </w:t>
      </w:r>
      <w:r w:rsidR="0031030D">
        <w:rPr>
          <w:rFonts w:ascii="Arial" w:hAnsi="Arial"/>
          <w:bCs/>
          <w:sz w:val="24"/>
        </w:rPr>
        <w:t xml:space="preserve">for </w:t>
      </w:r>
      <w:r>
        <w:rPr>
          <w:rFonts w:ascii="Arial" w:hAnsi="Arial"/>
          <w:bCs/>
          <w:sz w:val="24"/>
        </w:rPr>
        <w:t xml:space="preserve">improvement.  </w:t>
      </w:r>
      <w:r w:rsidR="00F20304">
        <w:rPr>
          <w:rFonts w:ascii="Arial" w:hAnsi="Arial"/>
          <w:bCs/>
          <w:sz w:val="24"/>
        </w:rPr>
        <w:t>To date, NCA has used survey findings to inform strategic and operational plans</w:t>
      </w:r>
      <w:r w:rsidR="00DB7B9B">
        <w:rPr>
          <w:rFonts w:ascii="Arial" w:hAnsi="Arial"/>
          <w:bCs/>
          <w:sz w:val="24"/>
        </w:rPr>
        <w:t xml:space="preserve"> and activities</w:t>
      </w:r>
      <w:r w:rsidR="00F20304">
        <w:rPr>
          <w:rFonts w:ascii="Arial" w:hAnsi="Arial"/>
          <w:bCs/>
          <w:sz w:val="24"/>
        </w:rPr>
        <w:t>, to include relevant changes to how NCA conducts business and enhances how it serves Veterans and their families during their time of need</w:t>
      </w:r>
      <w:r w:rsidR="00037D20">
        <w:rPr>
          <w:rFonts w:ascii="Arial" w:hAnsi="Arial"/>
          <w:bCs/>
          <w:sz w:val="24"/>
        </w:rPr>
        <w:t>, as well as supports funeral directors assisting Veterans and their families</w:t>
      </w:r>
      <w:r w:rsidR="00F20304">
        <w:rPr>
          <w:rFonts w:ascii="Arial" w:hAnsi="Arial"/>
          <w:bCs/>
          <w:sz w:val="24"/>
        </w:rPr>
        <w:t xml:space="preserve">.  Moreover, </w:t>
      </w:r>
      <w:r w:rsidR="00DB7B9B">
        <w:rPr>
          <w:rFonts w:ascii="Arial" w:hAnsi="Arial"/>
          <w:bCs/>
          <w:sz w:val="24"/>
        </w:rPr>
        <w:t xml:space="preserve">aggregates of </w:t>
      </w:r>
      <w:r w:rsidR="00F20304">
        <w:rPr>
          <w:rFonts w:ascii="Arial" w:hAnsi="Arial"/>
          <w:bCs/>
          <w:sz w:val="24"/>
        </w:rPr>
        <w:t xml:space="preserve">survey findings inform budget submission and is a criterion considered in evaluating cemetery operations and staff. Moreover, internal survey operations are corroborated through a third-party vendor through the American Customer Satisfaction Index (ACSI) methodology. NCA efforts over the last few years have resulted in NCA achieving a </w:t>
      </w:r>
      <w:proofErr w:type="gramStart"/>
      <w:r w:rsidR="00F20304">
        <w:rPr>
          <w:rFonts w:ascii="Arial" w:hAnsi="Arial"/>
          <w:bCs/>
          <w:sz w:val="24"/>
        </w:rPr>
        <w:t>97 index</w:t>
      </w:r>
      <w:proofErr w:type="gramEnd"/>
      <w:r w:rsidR="00F20304">
        <w:rPr>
          <w:rFonts w:ascii="Arial" w:hAnsi="Arial"/>
          <w:bCs/>
          <w:sz w:val="24"/>
        </w:rPr>
        <w:t xml:space="preserve"> score (out of 100) in 2019 on the ACSI methodology, the highest score ever recorded for a public or private organization. This demonstrates how seriously NCA takes the customer’s experience and feedback on NCA’s surveys.  </w:t>
      </w:r>
    </w:p>
    <w:p w:rsidR="00F20304" w:rsidRDefault="00F20304">
      <w:pPr>
        <w:widowControl w:val="0"/>
        <w:rPr>
          <w:rFonts w:ascii="Arial" w:hAnsi="Arial"/>
          <w:bCs/>
          <w:sz w:val="24"/>
        </w:rPr>
      </w:pPr>
    </w:p>
    <w:p w:rsidR="00873366" w:rsidRDefault="007368C2">
      <w:pPr>
        <w:widowControl w:val="0"/>
        <w:rPr>
          <w:rFonts w:ascii="Arial" w:hAnsi="Arial"/>
          <w:bCs/>
          <w:sz w:val="24"/>
        </w:rPr>
      </w:pPr>
      <w:r>
        <w:rPr>
          <w:rFonts w:ascii="Arial" w:hAnsi="Arial"/>
          <w:bCs/>
          <w:sz w:val="24"/>
        </w:rPr>
        <w:t xml:space="preserve">NCA plans to survey </w:t>
      </w:r>
      <w:r w:rsidR="00037D20">
        <w:rPr>
          <w:rFonts w:ascii="Arial" w:hAnsi="Arial"/>
          <w:bCs/>
          <w:sz w:val="24"/>
        </w:rPr>
        <w:t xml:space="preserve">next of kin/family members of Veterans and their families interred at VA national cemeteries, State or Tribal </w:t>
      </w:r>
      <w:r w:rsidR="00CB5096">
        <w:rPr>
          <w:rFonts w:ascii="Arial" w:hAnsi="Arial"/>
          <w:bCs/>
          <w:sz w:val="24"/>
        </w:rPr>
        <w:t xml:space="preserve">Veteran cemeteries, or private cemeteries and using VA memorial products, as well as the funeral directors assisting them, </w:t>
      </w:r>
      <w:r>
        <w:rPr>
          <w:rFonts w:ascii="Arial" w:hAnsi="Arial"/>
          <w:bCs/>
          <w:sz w:val="24"/>
        </w:rPr>
        <w:t xml:space="preserve">through the use of mail surveys, focus groups, and comment cards. </w:t>
      </w:r>
      <w:r w:rsidR="003A1E2B">
        <w:rPr>
          <w:rFonts w:ascii="Arial" w:hAnsi="Arial"/>
          <w:bCs/>
          <w:sz w:val="24"/>
        </w:rPr>
        <w:t xml:space="preserve">Participation in the surveys </w:t>
      </w:r>
      <w:r w:rsidR="0031030D">
        <w:rPr>
          <w:rFonts w:ascii="Arial" w:hAnsi="Arial"/>
          <w:bCs/>
          <w:sz w:val="24"/>
        </w:rPr>
        <w:t>is</w:t>
      </w:r>
      <w:r w:rsidR="003A1E2B">
        <w:rPr>
          <w:rFonts w:ascii="Arial" w:hAnsi="Arial"/>
          <w:bCs/>
          <w:sz w:val="24"/>
        </w:rPr>
        <w:t xml:space="preserve"> voluntary and the generic clearance will not be used to collect information required to obtain or maintain eligibility for a VA program or benefit.  </w:t>
      </w:r>
      <w:r w:rsidR="007937EB">
        <w:rPr>
          <w:rFonts w:ascii="Arial" w:hAnsi="Arial"/>
          <w:bCs/>
          <w:sz w:val="24"/>
        </w:rPr>
        <w:t>V</w:t>
      </w:r>
      <w:r w:rsidR="003A1E2B">
        <w:rPr>
          <w:rFonts w:ascii="Arial" w:hAnsi="Arial"/>
          <w:bCs/>
          <w:sz w:val="24"/>
        </w:rPr>
        <w:t xml:space="preserve">oluntary customer surveys </w:t>
      </w:r>
      <w:r w:rsidR="00290823">
        <w:rPr>
          <w:rFonts w:ascii="Arial" w:hAnsi="Arial"/>
          <w:bCs/>
          <w:sz w:val="24"/>
        </w:rPr>
        <w:t xml:space="preserve">are not program evaluations and </w:t>
      </w:r>
      <w:r w:rsidR="003A1E2B">
        <w:rPr>
          <w:rFonts w:ascii="Arial" w:hAnsi="Arial"/>
          <w:bCs/>
          <w:sz w:val="24"/>
        </w:rPr>
        <w:t xml:space="preserve">will not be used as substitutes for traditional program evaluation surveys that measure objective outcomes.  In order to maximize the voluntary response rates, the information collection will be designed to make participation convenient, simple, and free of unnecessary barriers.  </w:t>
      </w:r>
    </w:p>
    <w:p w:rsidR="00873366" w:rsidRDefault="00873366">
      <w:pPr>
        <w:widowControl w:val="0"/>
        <w:rPr>
          <w:rFonts w:ascii="Arial" w:hAnsi="Arial"/>
          <w:bCs/>
          <w:sz w:val="24"/>
        </w:rPr>
      </w:pPr>
    </w:p>
    <w:p w:rsidR="00873366" w:rsidRDefault="003A1E2B">
      <w:pPr>
        <w:widowControl w:val="0"/>
        <w:rPr>
          <w:rFonts w:ascii="Arial" w:hAnsi="Arial"/>
          <w:bCs/>
          <w:sz w:val="24"/>
        </w:rPr>
      </w:pPr>
      <w:r>
        <w:rPr>
          <w:rFonts w:ascii="Arial" w:hAnsi="Arial"/>
          <w:bCs/>
          <w:sz w:val="24"/>
        </w:rPr>
        <w:t xml:space="preserve">The </w:t>
      </w:r>
      <w:r w:rsidR="0031030D">
        <w:rPr>
          <w:rFonts w:ascii="Arial" w:hAnsi="Arial"/>
          <w:bCs/>
          <w:sz w:val="24"/>
        </w:rPr>
        <w:t xml:space="preserve">National Cemetery Administration </w:t>
      </w:r>
      <w:r w:rsidR="00873366">
        <w:rPr>
          <w:rFonts w:ascii="Arial" w:hAnsi="Arial"/>
          <w:bCs/>
          <w:sz w:val="24"/>
        </w:rPr>
        <w:t xml:space="preserve">has found </w:t>
      </w:r>
      <w:r w:rsidR="0031030D">
        <w:rPr>
          <w:rFonts w:ascii="Arial" w:hAnsi="Arial"/>
          <w:bCs/>
          <w:sz w:val="24"/>
        </w:rPr>
        <w:t xml:space="preserve">that </w:t>
      </w:r>
      <w:r>
        <w:rPr>
          <w:rFonts w:ascii="Arial" w:hAnsi="Arial"/>
          <w:bCs/>
          <w:sz w:val="24"/>
        </w:rPr>
        <w:t xml:space="preserve">the surveys </w:t>
      </w:r>
      <w:r w:rsidR="00873366">
        <w:rPr>
          <w:rFonts w:ascii="Arial" w:hAnsi="Arial"/>
          <w:bCs/>
          <w:sz w:val="24"/>
        </w:rPr>
        <w:t xml:space="preserve">help </w:t>
      </w:r>
      <w:r>
        <w:rPr>
          <w:rFonts w:ascii="Arial" w:hAnsi="Arial"/>
          <w:bCs/>
          <w:sz w:val="24"/>
        </w:rPr>
        <w:t xml:space="preserve">identify those aspects of services that are most important to </w:t>
      </w:r>
      <w:r w:rsidR="00873366">
        <w:rPr>
          <w:rFonts w:ascii="Arial" w:hAnsi="Arial"/>
          <w:bCs/>
          <w:sz w:val="24"/>
        </w:rPr>
        <w:t xml:space="preserve">its </w:t>
      </w:r>
      <w:r>
        <w:rPr>
          <w:rFonts w:ascii="Arial" w:hAnsi="Arial"/>
          <w:bCs/>
          <w:sz w:val="24"/>
        </w:rPr>
        <w:t>customers</w:t>
      </w:r>
      <w:r w:rsidR="0031030D">
        <w:rPr>
          <w:rFonts w:ascii="Arial" w:hAnsi="Arial"/>
          <w:bCs/>
          <w:sz w:val="24"/>
        </w:rPr>
        <w:t xml:space="preserve"> - V</w:t>
      </w:r>
      <w:r w:rsidR="00290823">
        <w:rPr>
          <w:rFonts w:ascii="Arial" w:hAnsi="Arial"/>
          <w:bCs/>
          <w:sz w:val="24"/>
        </w:rPr>
        <w:t>eteran</w:t>
      </w:r>
      <w:r w:rsidR="00873366">
        <w:rPr>
          <w:rFonts w:ascii="Arial" w:hAnsi="Arial"/>
          <w:bCs/>
          <w:sz w:val="24"/>
        </w:rPr>
        <w:t>s and their families</w:t>
      </w:r>
      <w:r w:rsidR="004433F4">
        <w:rPr>
          <w:rFonts w:ascii="Arial" w:hAnsi="Arial"/>
          <w:bCs/>
          <w:sz w:val="24"/>
        </w:rPr>
        <w:t>, and funeral directors</w:t>
      </w:r>
      <w:r>
        <w:rPr>
          <w:rFonts w:ascii="Arial" w:hAnsi="Arial"/>
          <w:bCs/>
          <w:sz w:val="24"/>
        </w:rPr>
        <w:t xml:space="preserve">.  </w:t>
      </w:r>
      <w:r w:rsidR="00D97338">
        <w:rPr>
          <w:rFonts w:ascii="Arial" w:hAnsi="Arial"/>
          <w:bCs/>
          <w:sz w:val="24"/>
        </w:rPr>
        <w:t xml:space="preserve">NCA requests that once approved by OMB, this generic ICR becomes a generic clearance that remains in place for the PRA’s maximum approval period of three years.  </w:t>
      </w:r>
      <w:r w:rsidRPr="00506E63" w:rsidR="006528A0">
        <w:rPr>
          <w:rFonts w:ascii="Arial" w:hAnsi="Arial"/>
          <w:bCs/>
          <w:sz w:val="24"/>
        </w:rPr>
        <w:t xml:space="preserve">Individual surveys will be sent to </w:t>
      </w:r>
      <w:r w:rsidRPr="00506E63">
        <w:rPr>
          <w:rFonts w:ascii="Arial" w:hAnsi="Arial"/>
          <w:bCs/>
          <w:sz w:val="24"/>
        </w:rPr>
        <w:t>OMB</w:t>
      </w:r>
      <w:r w:rsidRPr="00506E63" w:rsidR="006528A0">
        <w:rPr>
          <w:rFonts w:ascii="Arial" w:hAnsi="Arial"/>
          <w:bCs/>
          <w:sz w:val="24"/>
        </w:rPr>
        <w:t xml:space="preserve"> for clearance as individual information collections (“IC”) prior to collecting data.</w:t>
      </w:r>
      <w:r w:rsidRPr="00506E63" w:rsidR="00D63E96">
        <w:rPr>
          <w:rFonts w:ascii="Arial" w:hAnsi="Arial"/>
          <w:bCs/>
          <w:sz w:val="24"/>
        </w:rPr>
        <w:t xml:space="preserve">  </w:t>
      </w:r>
      <w:r w:rsidRPr="00506E63" w:rsidR="00D933F5">
        <w:rPr>
          <w:rFonts w:ascii="Arial" w:hAnsi="Arial"/>
          <w:bCs/>
          <w:sz w:val="24"/>
        </w:rPr>
        <w:t xml:space="preserve">NCA </w:t>
      </w:r>
      <w:r w:rsidRPr="00506E63" w:rsidR="00D63E96">
        <w:rPr>
          <w:rFonts w:ascii="Arial" w:hAnsi="Arial"/>
          <w:bCs/>
          <w:sz w:val="24"/>
        </w:rPr>
        <w:t>shall track the usage of all collections approved under this clearance including instruments, methodology, respondents, and total burden hours to ensure compliance with the description of collections approved under this generic clearance</w:t>
      </w:r>
      <w:r w:rsidRPr="00506E63" w:rsidR="006528A0">
        <w:rPr>
          <w:rFonts w:ascii="Arial" w:hAnsi="Arial"/>
          <w:bCs/>
          <w:sz w:val="24"/>
        </w:rPr>
        <w:t>.</w:t>
      </w:r>
      <w:r w:rsidR="007937EB">
        <w:rPr>
          <w:rFonts w:ascii="Arial" w:hAnsi="Arial"/>
          <w:bCs/>
          <w:sz w:val="24"/>
        </w:rPr>
        <w:br/>
      </w:r>
      <w:r w:rsidR="006528A0">
        <w:rPr>
          <w:rFonts w:ascii="Arial" w:hAnsi="Arial"/>
          <w:bCs/>
          <w:sz w:val="24"/>
        </w:rPr>
        <w:t xml:space="preserve"> </w:t>
      </w:r>
    </w:p>
    <w:p w:rsidR="00D63E96" w:rsidRDefault="006528A0">
      <w:pPr>
        <w:widowControl w:val="0"/>
        <w:rPr>
          <w:rFonts w:ascii="Arial" w:hAnsi="Arial"/>
          <w:bCs/>
          <w:sz w:val="24"/>
        </w:rPr>
      </w:pPr>
      <w:r w:rsidRPr="00BD1A36">
        <w:rPr>
          <w:rFonts w:ascii="Arial" w:hAnsi="Arial"/>
          <w:bCs/>
          <w:sz w:val="24"/>
        </w:rPr>
        <w:t>S</w:t>
      </w:r>
      <w:r w:rsidRPr="00BD1A36" w:rsidR="00D63E96">
        <w:rPr>
          <w:rFonts w:ascii="Arial" w:hAnsi="Arial"/>
          <w:bCs/>
          <w:sz w:val="24"/>
        </w:rPr>
        <w:t xml:space="preserve">urveys developed under this generic clearance number </w:t>
      </w:r>
      <w:r w:rsidRPr="00BD1A36" w:rsidR="00E77B41">
        <w:rPr>
          <w:rFonts w:ascii="Arial" w:hAnsi="Arial"/>
          <w:bCs/>
          <w:sz w:val="24"/>
        </w:rPr>
        <w:t xml:space="preserve">will contain questions </w:t>
      </w:r>
      <w:proofErr w:type="gramStart"/>
      <w:r w:rsidRPr="00BD1A36" w:rsidR="00E77B41">
        <w:rPr>
          <w:rFonts w:ascii="Arial" w:hAnsi="Arial"/>
          <w:bCs/>
          <w:sz w:val="24"/>
        </w:rPr>
        <w:t>similar to</w:t>
      </w:r>
      <w:proofErr w:type="gramEnd"/>
      <w:r w:rsidRPr="00BD1A36" w:rsidR="00E77B41">
        <w:rPr>
          <w:rFonts w:ascii="Arial" w:hAnsi="Arial"/>
          <w:bCs/>
          <w:sz w:val="24"/>
        </w:rPr>
        <w:t xml:space="preserve"> those that might be asked in the customer satisfaction surveys included in th</w:t>
      </w:r>
      <w:r w:rsidRPr="00BD1A36" w:rsidR="00153245">
        <w:rPr>
          <w:rFonts w:ascii="Arial" w:hAnsi="Arial"/>
          <w:bCs/>
          <w:sz w:val="24"/>
        </w:rPr>
        <w:t xml:space="preserve">is </w:t>
      </w:r>
      <w:r w:rsidRPr="00BD1A36" w:rsidR="00E77B41">
        <w:rPr>
          <w:rFonts w:ascii="Arial" w:hAnsi="Arial"/>
          <w:bCs/>
          <w:sz w:val="24"/>
        </w:rPr>
        <w:t>initial Generic ICR package.  Again, prior to use, each individual survey or IC will require a separate submission to OMB (through the generic IRC process, with a short OMB review</w:t>
      </w:r>
      <w:r w:rsidRPr="00BD1A36" w:rsidR="00153245">
        <w:rPr>
          <w:rFonts w:ascii="Arial" w:hAnsi="Arial"/>
          <w:bCs/>
          <w:sz w:val="24"/>
        </w:rPr>
        <w:t xml:space="preserve">) with the exact questions and with </w:t>
      </w:r>
      <w:r w:rsidRPr="00BD1A36" w:rsidR="001747D1">
        <w:rPr>
          <w:rFonts w:ascii="Arial" w:hAnsi="Arial"/>
          <w:bCs/>
          <w:sz w:val="24"/>
        </w:rPr>
        <w:t>burden</w:t>
      </w:r>
      <w:r w:rsidRPr="00BD1A36" w:rsidR="00153245">
        <w:rPr>
          <w:rFonts w:ascii="Arial" w:hAnsi="Arial"/>
          <w:bCs/>
          <w:sz w:val="24"/>
        </w:rPr>
        <w:t xml:space="preserve"> hours specified.</w:t>
      </w:r>
      <w:r w:rsidR="00E77B41">
        <w:rPr>
          <w:rFonts w:ascii="Arial" w:hAnsi="Arial"/>
          <w:bCs/>
          <w:sz w:val="24"/>
        </w:rPr>
        <w:t xml:space="preserve">  </w:t>
      </w:r>
    </w:p>
    <w:p w:rsidR="003A1E2B" w:rsidRDefault="003A1E2B">
      <w:pPr>
        <w:widowControl w:val="0"/>
        <w:rPr>
          <w:rFonts w:ascii="Arial" w:hAnsi="Arial"/>
          <w:bCs/>
          <w:sz w:val="24"/>
        </w:rPr>
      </w:pPr>
    </w:p>
    <w:p w:rsidRPr="00531AC2" w:rsidR="00531AC2" w:rsidP="00531AC2" w:rsidRDefault="00531AC2">
      <w:pPr>
        <w:widowControl w:val="0"/>
        <w:rPr>
          <w:rFonts w:ascii="Arial" w:hAnsi="Arial"/>
          <w:bCs/>
          <w:sz w:val="24"/>
        </w:rPr>
      </w:pPr>
      <w:r w:rsidRPr="00531AC2">
        <w:rPr>
          <w:rFonts w:ascii="Arial" w:hAnsi="Arial"/>
          <w:b/>
          <w:bCs/>
          <w:sz w:val="24"/>
        </w:rPr>
        <w:t>3.</w:t>
      </w:r>
      <w:r w:rsidRPr="00531AC2">
        <w:rPr>
          <w:rFonts w:ascii="Arial" w:hAnsi="Arial"/>
          <w:b/>
          <w:bCs/>
          <w:sz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w:t>
      </w:r>
      <w:r w:rsidRPr="00531AC2">
        <w:rPr>
          <w:rFonts w:ascii="Arial" w:hAnsi="Arial"/>
          <w:b/>
          <w:bCs/>
          <w:sz w:val="24"/>
        </w:rPr>
        <w:lastRenderedPageBreak/>
        <w:t>reduce burden.</w:t>
      </w:r>
    </w:p>
    <w:p w:rsidR="00531AC2" w:rsidRDefault="00531AC2">
      <w:pPr>
        <w:widowControl w:val="0"/>
        <w:rPr>
          <w:rFonts w:ascii="Arial" w:hAnsi="Arial"/>
          <w:bCs/>
          <w:sz w:val="24"/>
        </w:rPr>
      </w:pPr>
    </w:p>
    <w:p w:rsidR="006C2CE9" w:rsidRDefault="003A1E2B">
      <w:pPr>
        <w:widowControl w:val="0"/>
        <w:rPr>
          <w:rFonts w:ascii="Arial" w:hAnsi="Arial"/>
          <w:bCs/>
          <w:sz w:val="24"/>
        </w:rPr>
      </w:pPr>
      <w:r>
        <w:rPr>
          <w:rFonts w:ascii="Arial" w:hAnsi="Arial"/>
          <w:bCs/>
          <w:sz w:val="24"/>
        </w:rPr>
        <w:t>Information technology will be used wherever possible to reduce the information collection burden these activities place on the public</w:t>
      </w:r>
      <w:r w:rsidR="003928ED">
        <w:rPr>
          <w:rFonts w:ascii="Arial" w:hAnsi="Arial"/>
          <w:bCs/>
          <w:sz w:val="24"/>
        </w:rPr>
        <w:t>.</w:t>
      </w:r>
      <w:r w:rsidR="00D63E96">
        <w:rPr>
          <w:rFonts w:ascii="Arial" w:hAnsi="Arial"/>
          <w:bCs/>
          <w:sz w:val="24"/>
        </w:rPr>
        <w:t xml:space="preserve"> </w:t>
      </w:r>
      <w:r w:rsidR="00DF1095">
        <w:rPr>
          <w:rFonts w:ascii="Arial" w:hAnsi="Arial"/>
          <w:bCs/>
          <w:sz w:val="24"/>
        </w:rPr>
        <w:t xml:space="preserve">To date, NCA offers participants the option to respond via paper or by accessing an online </w:t>
      </w:r>
      <w:r w:rsidR="00CB0305">
        <w:rPr>
          <w:rFonts w:ascii="Arial" w:hAnsi="Arial"/>
          <w:bCs/>
          <w:sz w:val="24"/>
        </w:rPr>
        <w:t>URL</w:t>
      </w:r>
      <w:r w:rsidR="00DF1095">
        <w:rPr>
          <w:rFonts w:ascii="Arial" w:hAnsi="Arial"/>
          <w:bCs/>
          <w:sz w:val="24"/>
        </w:rPr>
        <w:t xml:space="preserve"> utilizing a unique ID assigned to them. The online </w:t>
      </w:r>
      <w:r w:rsidR="00CB0305">
        <w:rPr>
          <w:rFonts w:ascii="Arial" w:hAnsi="Arial"/>
          <w:bCs/>
          <w:sz w:val="24"/>
        </w:rPr>
        <w:t>URL</w:t>
      </w:r>
      <w:r w:rsidR="00DF1095">
        <w:rPr>
          <w:rFonts w:ascii="Arial" w:hAnsi="Arial"/>
          <w:bCs/>
          <w:sz w:val="24"/>
        </w:rPr>
        <w:t xml:space="preserve"> is provided on the paper survey participants receive in the mail. Since offering the online </w:t>
      </w:r>
      <w:r w:rsidR="006B1D64">
        <w:rPr>
          <w:rFonts w:ascii="Arial" w:hAnsi="Arial"/>
          <w:bCs/>
          <w:sz w:val="24"/>
        </w:rPr>
        <w:t>URL</w:t>
      </w:r>
      <w:r w:rsidR="00DF1095">
        <w:rPr>
          <w:rFonts w:ascii="Arial" w:hAnsi="Arial"/>
          <w:bCs/>
          <w:sz w:val="24"/>
        </w:rPr>
        <w:t xml:space="preserve"> option for responding to surveys, NCA has found that </w:t>
      </w:r>
      <w:proofErr w:type="gramStart"/>
      <w:r w:rsidR="00DF1095">
        <w:rPr>
          <w:rFonts w:ascii="Arial" w:hAnsi="Arial"/>
          <w:bCs/>
          <w:sz w:val="24"/>
        </w:rPr>
        <w:t>the majority of</w:t>
      </w:r>
      <w:proofErr w:type="gramEnd"/>
      <w:r w:rsidR="00DF1095">
        <w:rPr>
          <w:rFonts w:ascii="Arial" w:hAnsi="Arial"/>
          <w:bCs/>
          <w:sz w:val="24"/>
        </w:rPr>
        <w:t xml:space="preserve"> participants complete the paper version of the survey. All participants receive paper-based </w:t>
      </w:r>
      <w:r w:rsidR="00D63E96">
        <w:rPr>
          <w:rFonts w:ascii="Arial" w:hAnsi="Arial"/>
          <w:bCs/>
          <w:sz w:val="24"/>
        </w:rPr>
        <w:t>surveys</w:t>
      </w:r>
      <w:r w:rsidR="00DF1095">
        <w:rPr>
          <w:rFonts w:ascii="Arial" w:hAnsi="Arial"/>
          <w:bCs/>
          <w:sz w:val="24"/>
        </w:rPr>
        <w:t>.</w:t>
      </w:r>
      <w:r w:rsidR="00D63E96">
        <w:rPr>
          <w:rFonts w:ascii="Arial" w:hAnsi="Arial"/>
          <w:bCs/>
          <w:sz w:val="24"/>
        </w:rPr>
        <w:t xml:space="preserve">  This customer requirement was derived through focus sessions with </w:t>
      </w:r>
      <w:r w:rsidR="003F1380">
        <w:rPr>
          <w:rFonts w:ascii="Arial" w:hAnsi="Arial"/>
          <w:bCs/>
          <w:sz w:val="24"/>
        </w:rPr>
        <w:t xml:space="preserve">NCA </w:t>
      </w:r>
      <w:r w:rsidR="00D63E96">
        <w:rPr>
          <w:rFonts w:ascii="Arial" w:hAnsi="Arial"/>
          <w:bCs/>
          <w:sz w:val="24"/>
        </w:rPr>
        <w:t>customers</w:t>
      </w:r>
      <w:r w:rsidR="003F1380">
        <w:rPr>
          <w:rFonts w:ascii="Arial" w:hAnsi="Arial"/>
          <w:bCs/>
          <w:sz w:val="24"/>
        </w:rPr>
        <w:t xml:space="preserve">. </w:t>
      </w:r>
      <w:r w:rsidR="00F62E95">
        <w:rPr>
          <w:rFonts w:ascii="Arial" w:hAnsi="Arial"/>
          <w:bCs/>
          <w:sz w:val="24"/>
        </w:rPr>
        <w:t>Customers (mostly elderly)</w:t>
      </w:r>
      <w:r w:rsidR="003F1380">
        <w:rPr>
          <w:rFonts w:ascii="Arial" w:hAnsi="Arial"/>
          <w:bCs/>
          <w:sz w:val="24"/>
        </w:rPr>
        <w:t xml:space="preserve"> felt that receiving a</w:t>
      </w:r>
      <w:r w:rsidR="00F62E95">
        <w:rPr>
          <w:rFonts w:ascii="Arial" w:hAnsi="Arial"/>
          <w:bCs/>
          <w:sz w:val="24"/>
        </w:rPr>
        <w:t xml:space="preserve"> survey over the phone or electronically so soon after the death of a loved one would be </w:t>
      </w:r>
      <w:r w:rsidR="00153245">
        <w:rPr>
          <w:rFonts w:ascii="Arial" w:hAnsi="Arial"/>
          <w:bCs/>
          <w:sz w:val="24"/>
        </w:rPr>
        <w:t>insensitive</w:t>
      </w:r>
      <w:r w:rsidR="00F62E95">
        <w:rPr>
          <w:rFonts w:ascii="Arial" w:hAnsi="Arial"/>
          <w:bCs/>
          <w:sz w:val="24"/>
        </w:rPr>
        <w:t>, hurtful and impact on the grieving process.  Using a paper survey ensured consistenc</w:t>
      </w:r>
      <w:r w:rsidR="00061F38">
        <w:rPr>
          <w:rFonts w:ascii="Arial" w:hAnsi="Arial"/>
          <w:bCs/>
          <w:sz w:val="24"/>
        </w:rPr>
        <w:t>y</w:t>
      </w:r>
      <w:r w:rsidR="00F62E95">
        <w:rPr>
          <w:rFonts w:ascii="Arial" w:hAnsi="Arial"/>
          <w:bCs/>
          <w:sz w:val="24"/>
        </w:rPr>
        <w:t xml:space="preserve"> in message and tone.  Additionally, </w:t>
      </w:r>
      <w:r w:rsidR="0089587B">
        <w:rPr>
          <w:rFonts w:ascii="Arial" w:hAnsi="Arial"/>
          <w:bCs/>
          <w:sz w:val="24"/>
        </w:rPr>
        <w:t xml:space="preserve">they noted that </w:t>
      </w:r>
      <w:r w:rsidR="00F62E95">
        <w:rPr>
          <w:rFonts w:ascii="Arial" w:hAnsi="Arial"/>
          <w:bCs/>
          <w:sz w:val="24"/>
        </w:rPr>
        <w:t xml:space="preserve">most NCA customers are elderly and do not </w:t>
      </w:r>
      <w:r w:rsidR="0089587B">
        <w:rPr>
          <w:rFonts w:ascii="Arial" w:hAnsi="Arial"/>
          <w:bCs/>
          <w:sz w:val="24"/>
        </w:rPr>
        <w:t>have access to computers for electronic surveys.</w:t>
      </w:r>
      <w:r w:rsidR="00D63E96">
        <w:rPr>
          <w:rFonts w:ascii="Arial" w:hAnsi="Arial"/>
          <w:bCs/>
          <w:sz w:val="24"/>
        </w:rPr>
        <w:t xml:space="preserve">  </w:t>
      </w:r>
    </w:p>
    <w:p w:rsidR="00DF1095" w:rsidRDefault="00DF1095">
      <w:pPr>
        <w:widowControl w:val="0"/>
        <w:rPr>
          <w:rFonts w:ascii="Arial" w:hAnsi="Arial"/>
          <w:bCs/>
          <w:sz w:val="24"/>
        </w:rPr>
      </w:pPr>
    </w:p>
    <w:p w:rsidR="00DF1095" w:rsidRDefault="00DF1095">
      <w:pPr>
        <w:widowControl w:val="0"/>
        <w:rPr>
          <w:rFonts w:ascii="Arial" w:hAnsi="Arial"/>
          <w:bCs/>
          <w:sz w:val="24"/>
        </w:rPr>
      </w:pPr>
      <w:r>
        <w:rPr>
          <w:rFonts w:ascii="Arial" w:hAnsi="Arial"/>
          <w:bCs/>
          <w:sz w:val="24"/>
        </w:rPr>
        <w:t xml:space="preserve">Nonetheless, </w:t>
      </w:r>
      <w:r w:rsidR="009341A5">
        <w:rPr>
          <w:rFonts w:ascii="Arial" w:hAnsi="Arial"/>
          <w:bCs/>
          <w:sz w:val="24"/>
        </w:rPr>
        <w:t>NCA has executed a new contract for</w:t>
      </w:r>
      <w:r w:rsidR="0033155B">
        <w:rPr>
          <w:rFonts w:ascii="Arial" w:hAnsi="Arial"/>
          <w:bCs/>
          <w:sz w:val="24"/>
        </w:rPr>
        <w:t xml:space="preserve"> its Customer Satisfaction Surveys in </w:t>
      </w:r>
      <w:r w:rsidR="009341A5">
        <w:rPr>
          <w:rFonts w:ascii="Arial" w:hAnsi="Arial"/>
          <w:bCs/>
          <w:sz w:val="24"/>
        </w:rPr>
        <w:t>FY 2020</w:t>
      </w:r>
      <w:r w:rsidR="0033155B">
        <w:rPr>
          <w:rFonts w:ascii="Arial" w:hAnsi="Arial"/>
          <w:bCs/>
          <w:sz w:val="24"/>
        </w:rPr>
        <w:t xml:space="preserve"> with a new vendor as of January 30, 2020.  The new</w:t>
      </w:r>
      <w:r>
        <w:rPr>
          <w:rFonts w:ascii="Arial" w:hAnsi="Arial"/>
          <w:bCs/>
          <w:sz w:val="24"/>
        </w:rPr>
        <w:t xml:space="preserve"> vendor</w:t>
      </w:r>
      <w:r w:rsidR="0033155B">
        <w:rPr>
          <w:rFonts w:ascii="Arial" w:hAnsi="Arial"/>
          <w:bCs/>
          <w:sz w:val="24"/>
        </w:rPr>
        <w:t>’s</w:t>
      </w:r>
      <w:r>
        <w:rPr>
          <w:rFonts w:ascii="Arial" w:hAnsi="Arial"/>
          <w:bCs/>
          <w:sz w:val="24"/>
        </w:rPr>
        <w:t xml:space="preserve"> tasks include improvements to survey design</w:t>
      </w:r>
      <w:r w:rsidR="00AD79AC">
        <w:rPr>
          <w:rFonts w:ascii="Arial" w:hAnsi="Arial"/>
          <w:bCs/>
          <w:sz w:val="24"/>
        </w:rPr>
        <w:t>, sampling plan</w:t>
      </w:r>
      <w:r w:rsidR="004E7C39">
        <w:rPr>
          <w:rFonts w:ascii="Arial" w:hAnsi="Arial"/>
          <w:bCs/>
          <w:sz w:val="24"/>
        </w:rPr>
        <w:t>,</w:t>
      </w:r>
      <w:r>
        <w:rPr>
          <w:rFonts w:ascii="Arial" w:hAnsi="Arial"/>
          <w:bCs/>
          <w:sz w:val="24"/>
        </w:rPr>
        <w:t xml:space="preserve"> and survey administration</w:t>
      </w:r>
      <w:r w:rsidR="00AD79AC">
        <w:rPr>
          <w:rFonts w:ascii="Arial" w:hAnsi="Arial"/>
          <w:bCs/>
          <w:sz w:val="24"/>
        </w:rPr>
        <w:t xml:space="preserve"> protocol</w:t>
      </w:r>
      <w:r w:rsidR="004E7C39">
        <w:rPr>
          <w:rFonts w:ascii="Arial" w:hAnsi="Arial"/>
          <w:bCs/>
          <w:sz w:val="24"/>
        </w:rPr>
        <w:t xml:space="preserve">.  </w:t>
      </w:r>
      <w:r w:rsidR="0033155B">
        <w:rPr>
          <w:rFonts w:ascii="Arial" w:hAnsi="Arial"/>
          <w:bCs/>
          <w:sz w:val="24"/>
        </w:rPr>
        <w:t xml:space="preserve">Given the prioritization of workload priorities and the need to have 2020 survey data results available to inform NCA planning, budgeting, and operations, NCA </w:t>
      </w:r>
      <w:r w:rsidR="004E7C39">
        <w:rPr>
          <w:rFonts w:ascii="Arial" w:hAnsi="Arial"/>
          <w:bCs/>
          <w:sz w:val="24"/>
        </w:rPr>
        <w:t>is requesting an extension of OMB clearance set to expire June 2020 for its 2020 Customer Satisfaction Surveys administration period.  This extension will enable NCA to continue use of preexisting, approved OMB surveys for the 2020 survey cycle. NCA will not make any significant change</w:t>
      </w:r>
      <w:r w:rsidR="0033155B">
        <w:rPr>
          <w:rFonts w:ascii="Arial" w:hAnsi="Arial"/>
          <w:bCs/>
          <w:sz w:val="24"/>
        </w:rPr>
        <w:t xml:space="preserve"> to them</w:t>
      </w:r>
      <w:r w:rsidR="004E7C39">
        <w:rPr>
          <w:rFonts w:ascii="Arial" w:hAnsi="Arial"/>
          <w:bCs/>
          <w:sz w:val="24"/>
        </w:rPr>
        <w:t xml:space="preserve">. </w:t>
      </w:r>
      <w:r w:rsidR="0033155B">
        <w:rPr>
          <w:rFonts w:ascii="Arial" w:hAnsi="Arial"/>
          <w:bCs/>
          <w:sz w:val="24"/>
        </w:rPr>
        <w:t xml:space="preserve">Instead, </w:t>
      </w:r>
      <w:r w:rsidR="004E7C39">
        <w:rPr>
          <w:rFonts w:ascii="Arial" w:hAnsi="Arial"/>
          <w:bCs/>
          <w:sz w:val="24"/>
        </w:rPr>
        <w:t xml:space="preserve">NCA will resubmit for OMB clearance for 2021 surveys and beyond once the newly onboarded vendor has had time to improve survey design, sampling plan and survey administration protocol.  </w:t>
      </w:r>
      <w:r w:rsidR="0033155B">
        <w:rPr>
          <w:rFonts w:ascii="Arial" w:hAnsi="Arial"/>
          <w:bCs/>
          <w:sz w:val="24"/>
        </w:rPr>
        <w:t>Also planned for the 2021 surveys and beyond are additional survey question changes being requested by NCA executive leadership team to expand NCA’s understanding of other aspects of the customer’s experience with NCA.</w:t>
      </w:r>
    </w:p>
    <w:p w:rsidR="00061F38" w:rsidRDefault="00061F38">
      <w:pPr>
        <w:widowControl w:val="0"/>
        <w:rPr>
          <w:rFonts w:ascii="Arial" w:hAnsi="Arial"/>
          <w:bCs/>
          <w:sz w:val="24"/>
        </w:rPr>
      </w:pPr>
    </w:p>
    <w:p w:rsidRPr="00531AC2" w:rsidR="00531AC2" w:rsidP="00531AC2" w:rsidRDefault="00531AC2">
      <w:pPr>
        <w:widowControl w:val="0"/>
        <w:rPr>
          <w:rFonts w:ascii="Arial" w:hAnsi="Arial"/>
          <w:b/>
          <w:bCs/>
          <w:sz w:val="24"/>
        </w:rPr>
      </w:pPr>
      <w:r w:rsidRPr="00531AC2">
        <w:rPr>
          <w:rFonts w:ascii="Arial" w:hAnsi="Arial"/>
          <w:b/>
          <w:bCs/>
          <w:sz w:val="24"/>
        </w:rPr>
        <w:t>4.</w:t>
      </w:r>
      <w:r w:rsidRPr="00531AC2">
        <w:rPr>
          <w:rFonts w:ascii="Arial" w:hAnsi="Arial"/>
          <w:b/>
          <w:bCs/>
          <w:sz w:val="24"/>
        </w:rPr>
        <w:tab/>
        <w:t>Describe efforts to identify duplication.  Show specifically why any similar information already available cannot be used or modified for use for the purposes described in Item 2 above.</w:t>
      </w:r>
    </w:p>
    <w:p w:rsidR="00531AC2" w:rsidRDefault="00531AC2">
      <w:pPr>
        <w:widowControl w:val="0"/>
        <w:rPr>
          <w:rFonts w:ascii="Arial" w:hAnsi="Arial"/>
          <w:bCs/>
          <w:sz w:val="24"/>
        </w:rPr>
      </w:pPr>
    </w:p>
    <w:p w:rsidR="003A1E2B" w:rsidRDefault="003A1E2B">
      <w:pPr>
        <w:widowControl w:val="0"/>
        <w:rPr>
          <w:rFonts w:ascii="Arial" w:hAnsi="Arial"/>
          <w:bCs/>
          <w:sz w:val="24"/>
        </w:rPr>
      </w:pPr>
      <w:r>
        <w:rPr>
          <w:rFonts w:ascii="Arial" w:hAnsi="Arial"/>
          <w:bCs/>
          <w:sz w:val="24"/>
        </w:rPr>
        <w:t xml:space="preserve">The NCA will use VA’s internal review process to examine each information collection to prevent duplication of effort or redundancy in </w:t>
      </w:r>
      <w:r w:rsidR="0031030D">
        <w:rPr>
          <w:rFonts w:ascii="Arial" w:hAnsi="Arial"/>
          <w:bCs/>
          <w:sz w:val="24"/>
        </w:rPr>
        <w:t xml:space="preserve">the </w:t>
      </w:r>
      <w:r>
        <w:rPr>
          <w:rFonts w:ascii="Arial" w:hAnsi="Arial"/>
          <w:bCs/>
          <w:sz w:val="24"/>
        </w:rPr>
        <w:t xml:space="preserve">information collected.  No information currently being collected in VA can be used to meet the requirements of the Executive Order.  The information gathered from the surveys </w:t>
      </w:r>
      <w:r w:rsidR="0031030D">
        <w:rPr>
          <w:rFonts w:ascii="Arial" w:hAnsi="Arial"/>
          <w:bCs/>
          <w:sz w:val="24"/>
        </w:rPr>
        <w:t xml:space="preserve">overall, </w:t>
      </w:r>
      <w:r>
        <w:rPr>
          <w:rFonts w:ascii="Arial" w:hAnsi="Arial"/>
          <w:bCs/>
          <w:sz w:val="24"/>
        </w:rPr>
        <w:t>is unique and not available from any other sources.</w:t>
      </w:r>
    </w:p>
    <w:p w:rsidR="003A1E2B" w:rsidRDefault="003A1E2B">
      <w:pPr>
        <w:widowControl w:val="0"/>
        <w:rPr>
          <w:rFonts w:ascii="Arial" w:hAnsi="Arial"/>
          <w:bCs/>
          <w:sz w:val="24"/>
        </w:rPr>
      </w:pPr>
    </w:p>
    <w:p w:rsidRPr="00906979" w:rsidR="00531AC2" w:rsidRDefault="00531AC2">
      <w:pPr>
        <w:widowControl w:val="0"/>
        <w:rPr>
          <w:rFonts w:ascii="Arial" w:hAnsi="Arial"/>
          <w:b/>
          <w:bCs/>
          <w:sz w:val="24"/>
        </w:rPr>
      </w:pPr>
      <w:r w:rsidRPr="00531AC2">
        <w:rPr>
          <w:rFonts w:ascii="Arial" w:hAnsi="Arial"/>
          <w:b/>
          <w:bCs/>
          <w:sz w:val="24"/>
        </w:rPr>
        <w:t>5.</w:t>
      </w:r>
      <w:r w:rsidRPr="00531AC2">
        <w:rPr>
          <w:rFonts w:ascii="Arial" w:hAnsi="Arial"/>
          <w:b/>
          <w:bCs/>
          <w:sz w:val="24"/>
        </w:rPr>
        <w:tab/>
        <w:t>If the collection of information impacts small businesses or other small entities, describe any methods used to minimize burden.</w:t>
      </w:r>
    </w:p>
    <w:p w:rsidR="00531AC2" w:rsidRDefault="00531AC2">
      <w:pPr>
        <w:widowControl w:val="0"/>
        <w:rPr>
          <w:rFonts w:ascii="Arial" w:hAnsi="Arial"/>
          <w:bCs/>
          <w:sz w:val="24"/>
        </w:rPr>
      </w:pPr>
    </w:p>
    <w:p w:rsidR="003A1E2B" w:rsidRDefault="003A1E2B">
      <w:pPr>
        <w:widowControl w:val="0"/>
        <w:rPr>
          <w:rFonts w:ascii="Arial" w:hAnsi="Arial"/>
          <w:bCs/>
          <w:sz w:val="24"/>
        </w:rPr>
      </w:pPr>
      <w:r>
        <w:rPr>
          <w:rFonts w:ascii="Arial" w:hAnsi="Arial"/>
          <w:bCs/>
          <w:sz w:val="24"/>
        </w:rPr>
        <w:t>Small businesses, such as directors of funeral homes, are involved in this collection of information.</w:t>
      </w:r>
      <w:r w:rsidR="002178B2">
        <w:rPr>
          <w:rFonts w:ascii="Arial" w:hAnsi="Arial"/>
          <w:bCs/>
          <w:sz w:val="24"/>
        </w:rPr>
        <w:t xml:space="preserve"> As with the next of kin surveys, funeral directors are provided a URL with a unique identifier to respond to the survey electronically.  Moreover, NCA has plans to </w:t>
      </w:r>
      <w:r w:rsidR="002178B2">
        <w:rPr>
          <w:rFonts w:ascii="Arial" w:hAnsi="Arial"/>
          <w:bCs/>
          <w:sz w:val="24"/>
        </w:rPr>
        <w:lastRenderedPageBreak/>
        <w:t>redesign the funeral director survey, sampling plan, and administration protocol to further minimize the burden on these key stakeholders. More information will be available in the OMB clearance NCA Plans to submit in FY 2021 once NCA</w:t>
      </w:r>
      <w:r w:rsidR="004C5F30">
        <w:rPr>
          <w:rFonts w:ascii="Arial" w:hAnsi="Arial"/>
          <w:bCs/>
          <w:sz w:val="24"/>
        </w:rPr>
        <w:t>’s</w:t>
      </w:r>
      <w:r w:rsidR="002178B2">
        <w:rPr>
          <w:rFonts w:ascii="Arial" w:hAnsi="Arial"/>
          <w:bCs/>
          <w:sz w:val="24"/>
        </w:rPr>
        <w:t xml:space="preserve"> new vendor has completed redesign efforts. </w:t>
      </w:r>
    </w:p>
    <w:p w:rsidR="003A1E2B" w:rsidRDefault="003A1E2B">
      <w:pPr>
        <w:widowControl w:val="0"/>
        <w:rPr>
          <w:rFonts w:ascii="Arial" w:hAnsi="Arial"/>
          <w:bCs/>
          <w:sz w:val="24"/>
        </w:rPr>
      </w:pPr>
    </w:p>
    <w:p w:rsidRPr="00531AC2" w:rsidR="00531AC2" w:rsidP="00531AC2" w:rsidRDefault="00531AC2">
      <w:pPr>
        <w:widowControl w:val="0"/>
        <w:rPr>
          <w:rFonts w:ascii="Arial" w:hAnsi="Arial"/>
          <w:b/>
          <w:bCs/>
          <w:sz w:val="24"/>
        </w:rPr>
      </w:pPr>
      <w:r w:rsidRPr="00531AC2">
        <w:rPr>
          <w:rFonts w:ascii="Arial" w:hAnsi="Arial"/>
          <w:b/>
          <w:bCs/>
          <w:sz w:val="24"/>
        </w:rPr>
        <w:t>6.</w:t>
      </w:r>
      <w:r w:rsidRPr="00531AC2">
        <w:rPr>
          <w:rFonts w:ascii="Arial" w:hAnsi="Arial"/>
          <w:b/>
          <w:bCs/>
          <w:sz w:val="24"/>
        </w:rPr>
        <w:tab/>
        <w:t>Describe the consequences to Federal program or policy activities if the collection is not conducted or is conducted less frequently as well as any technical or legal obstacles to reducing burden.</w:t>
      </w:r>
    </w:p>
    <w:p w:rsidR="00531AC2" w:rsidP="00531AC2" w:rsidRDefault="00531AC2">
      <w:pPr>
        <w:widowControl w:val="0"/>
        <w:rPr>
          <w:rFonts w:ascii="Arial" w:hAnsi="Arial"/>
          <w:bCs/>
          <w:sz w:val="24"/>
        </w:rPr>
      </w:pPr>
    </w:p>
    <w:p w:rsidR="003A1E2B" w:rsidP="00531AC2" w:rsidRDefault="00FD42F8">
      <w:pPr>
        <w:widowControl w:val="0"/>
        <w:rPr>
          <w:rFonts w:ascii="Arial" w:hAnsi="Arial"/>
          <w:bCs/>
          <w:sz w:val="24"/>
        </w:rPr>
      </w:pPr>
      <w:r>
        <w:rPr>
          <w:rFonts w:ascii="Arial" w:hAnsi="Arial"/>
          <w:bCs/>
          <w:sz w:val="24"/>
        </w:rPr>
        <w:t xml:space="preserve">NCA has a reputation for maintaining </w:t>
      </w:r>
      <w:r w:rsidR="006B1D64">
        <w:rPr>
          <w:rFonts w:ascii="Arial" w:hAnsi="Arial"/>
          <w:bCs/>
          <w:sz w:val="24"/>
        </w:rPr>
        <w:t xml:space="preserve">its cemeteries as national shrines.  Key to a high-quality burial program is the emphasis on perpetual care of cemetery grounds to ensure Veterans, their families, and Americans at-large, have a place to pay their respects and honor to our Veterans. </w:t>
      </w:r>
      <w:r>
        <w:rPr>
          <w:rFonts w:ascii="Arial" w:hAnsi="Arial"/>
          <w:bCs/>
          <w:sz w:val="24"/>
        </w:rPr>
        <w:t xml:space="preserve">The consequences of not being able to collect information via the mail surveys, focus group, and comment card methods are, and not limited to, NCA not being able to ascertain a timely understanding of the changing needs of its customers to ensure appropriate services and protocols are in place to address pitfalls in our operations and obtaining insight into areas where the NCA excels. The nature of NCA burial and memorial benefits requires a recurring and timely understanding of </w:t>
      </w:r>
      <w:r w:rsidR="006B1D64">
        <w:rPr>
          <w:rFonts w:ascii="Arial" w:hAnsi="Arial"/>
          <w:bCs/>
          <w:sz w:val="24"/>
        </w:rPr>
        <w:t xml:space="preserve">its </w:t>
      </w:r>
      <w:r>
        <w:rPr>
          <w:rFonts w:ascii="Arial" w:hAnsi="Arial"/>
          <w:bCs/>
          <w:sz w:val="24"/>
        </w:rPr>
        <w:t xml:space="preserve">customer </w:t>
      </w:r>
      <w:r w:rsidRPr="00947F10">
        <w:rPr>
          <w:rFonts w:ascii="Arial" w:hAnsi="Arial" w:cs="Arial"/>
          <w:bCs/>
          <w:sz w:val="24"/>
          <w:szCs w:val="24"/>
        </w:rPr>
        <w:t xml:space="preserve">needs. </w:t>
      </w:r>
      <w:r w:rsidRPr="00BD1A36" w:rsidR="00947F10">
        <w:rPr>
          <w:rFonts w:ascii="Arial" w:hAnsi="Arial" w:cs="Arial"/>
          <w:sz w:val="24"/>
          <w:szCs w:val="24"/>
        </w:rPr>
        <w:t>Without the data provided by these surveys, NCA will not have performance data to report to VA.  The reported data is a component of the VA submission of the Annual Performance Plan and Report, which is the VA annual performance review</w:t>
      </w:r>
      <w:r w:rsidR="00947F10">
        <w:rPr>
          <w:rFonts w:ascii="Arial" w:hAnsi="Arial" w:cs="Arial"/>
          <w:sz w:val="24"/>
          <w:szCs w:val="24"/>
        </w:rPr>
        <w:t xml:space="preserve">.  It is also </w:t>
      </w:r>
      <w:r w:rsidRPr="00BD1A36" w:rsidR="00947F10">
        <w:rPr>
          <w:rFonts w:ascii="Arial" w:hAnsi="Arial" w:cs="Arial"/>
          <w:sz w:val="24"/>
          <w:szCs w:val="24"/>
        </w:rPr>
        <w:t>used to build the budget request.</w:t>
      </w:r>
      <w:r w:rsidR="00947F10">
        <w:t xml:space="preserve"> </w:t>
      </w:r>
      <w:r>
        <w:rPr>
          <w:rFonts w:ascii="Arial" w:hAnsi="Arial"/>
          <w:bCs/>
          <w:sz w:val="24"/>
        </w:rPr>
        <w:t xml:space="preserve">  </w:t>
      </w:r>
      <w:r w:rsidR="006B1D64">
        <w:rPr>
          <w:rFonts w:ascii="Arial" w:hAnsi="Arial"/>
          <w:bCs/>
          <w:sz w:val="24"/>
        </w:rPr>
        <w:t xml:space="preserve">Legally, NCA has to meet the requirements of Executive Order 12862, “Improving Customer Service through Effective Performance Management”; not doing this survey as a primary means for understanding and improving upon customer service and utilizing our understanding of it to enhance operational performance would cause NCA to be noncompliant with the Executive Order. Moreover, NCA’s </w:t>
      </w:r>
      <w:r w:rsidR="003A1E2B">
        <w:rPr>
          <w:rFonts w:ascii="Arial" w:hAnsi="Arial"/>
          <w:bCs/>
          <w:sz w:val="24"/>
        </w:rPr>
        <w:t xml:space="preserve">customer satisfaction surveys are recurring so that ongoing measures can be created to measure </w:t>
      </w:r>
      <w:r w:rsidR="0089587B">
        <w:rPr>
          <w:rFonts w:ascii="Arial" w:hAnsi="Arial"/>
          <w:bCs/>
          <w:sz w:val="24"/>
        </w:rPr>
        <w:t>satisfaction</w:t>
      </w:r>
      <w:r w:rsidR="003A1E2B">
        <w:rPr>
          <w:rFonts w:ascii="Arial" w:hAnsi="Arial"/>
          <w:bCs/>
          <w:sz w:val="24"/>
        </w:rPr>
        <w:t xml:space="preserve"> and to determine how well the agency meets customer service standards.  The burden consists only of that information which is essential to maintain the validity and accomplish the goals of the Executive Order.  The results of these information collections </w:t>
      </w:r>
      <w:r w:rsidR="006B1D64">
        <w:rPr>
          <w:rFonts w:ascii="Arial" w:hAnsi="Arial"/>
          <w:bCs/>
          <w:sz w:val="24"/>
        </w:rPr>
        <w:t xml:space="preserve">have and will continue to </w:t>
      </w:r>
      <w:r w:rsidR="003A1E2B">
        <w:rPr>
          <w:rFonts w:ascii="Arial" w:hAnsi="Arial"/>
          <w:bCs/>
          <w:sz w:val="24"/>
        </w:rPr>
        <w:t>lead to improvements in the quality of the NCA service delivery</w:t>
      </w:r>
      <w:r w:rsidR="00290823">
        <w:rPr>
          <w:rFonts w:ascii="Arial" w:hAnsi="Arial"/>
          <w:bCs/>
          <w:sz w:val="24"/>
        </w:rPr>
        <w:t>.</w:t>
      </w:r>
      <w:r w:rsidR="003A1E2B">
        <w:rPr>
          <w:rFonts w:ascii="Arial" w:hAnsi="Arial"/>
          <w:bCs/>
          <w:sz w:val="24"/>
        </w:rPr>
        <w:t xml:space="preserve"> </w:t>
      </w:r>
    </w:p>
    <w:p w:rsidR="003A1E2B" w:rsidRDefault="003A1E2B">
      <w:pPr>
        <w:widowControl w:val="0"/>
        <w:rPr>
          <w:rFonts w:ascii="Arial" w:hAnsi="Arial"/>
          <w:bCs/>
          <w:sz w:val="24"/>
        </w:rPr>
      </w:pPr>
    </w:p>
    <w:p w:rsidRPr="00531AC2" w:rsidR="00531AC2" w:rsidP="00531AC2" w:rsidRDefault="00531AC2">
      <w:pPr>
        <w:widowControl w:val="0"/>
        <w:rPr>
          <w:rFonts w:ascii="Arial" w:hAnsi="Arial"/>
          <w:bCs/>
          <w:sz w:val="24"/>
        </w:rPr>
      </w:pPr>
      <w:r w:rsidRPr="00531AC2">
        <w:rPr>
          <w:rFonts w:ascii="Arial" w:hAnsi="Arial"/>
          <w:b/>
          <w:bCs/>
          <w:sz w:val="24"/>
        </w:rPr>
        <w:t>7</w:t>
      </w:r>
      <w:r w:rsidRPr="00531AC2">
        <w:rPr>
          <w:rFonts w:ascii="Arial" w:hAnsi="Arial"/>
          <w:bCs/>
          <w:sz w:val="24"/>
        </w:rPr>
        <w:t>.</w:t>
      </w:r>
      <w:r w:rsidRPr="00531AC2">
        <w:rPr>
          <w:rFonts w:ascii="Arial" w:hAnsi="Arial"/>
          <w:bCs/>
          <w:sz w:val="24"/>
        </w:rPr>
        <w:tab/>
      </w:r>
      <w:r w:rsidRPr="00531AC2">
        <w:rPr>
          <w:rFonts w:ascii="Arial" w:hAnsi="Arial"/>
          <w:b/>
          <w:bCs/>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1AC2" w:rsidRDefault="00531AC2">
      <w:pPr>
        <w:widowControl w:val="0"/>
        <w:rPr>
          <w:rFonts w:ascii="Arial" w:hAnsi="Arial"/>
          <w:bCs/>
          <w:sz w:val="24"/>
        </w:rPr>
      </w:pPr>
    </w:p>
    <w:p w:rsidR="003A1E2B" w:rsidRDefault="003A1E2B">
      <w:pPr>
        <w:widowControl w:val="0"/>
        <w:rPr>
          <w:rFonts w:ascii="Arial" w:hAnsi="Arial"/>
          <w:bCs/>
          <w:sz w:val="24"/>
        </w:rPr>
      </w:pPr>
      <w:r>
        <w:rPr>
          <w:rFonts w:ascii="Arial" w:hAnsi="Arial"/>
          <w:bCs/>
          <w:sz w:val="24"/>
        </w:rPr>
        <w:t>There are no special circumstances that require the collection of information to be conducted in a manner that is inconsistent with the guidelines in 5 CFR 1320.6.</w:t>
      </w:r>
    </w:p>
    <w:p w:rsidR="003A1E2B" w:rsidRDefault="003A1E2B">
      <w:pPr>
        <w:widowControl w:val="0"/>
        <w:rPr>
          <w:rFonts w:ascii="Arial" w:hAnsi="Arial"/>
          <w:bCs/>
          <w:sz w:val="24"/>
        </w:rPr>
      </w:pPr>
    </w:p>
    <w:p w:rsidRPr="00531AC2" w:rsidR="00531AC2" w:rsidP="00531AC2" w:rsidRDefault="00531AC2">
      <w:pPr>
        <w:widowControl w:val="0"/>
        <w:rPr>
          <w:rFonts w:ascii="Arial" w:hAnsi="Arial"/>
          <w:b/>
          <w:bCs/>
          <w:sz w:val="24"/>
        </w:rPr>
      </w:pPr>
      <w:r w:rsidRPr="00531AC2">
        <w:rPr>
          <w:rFonts w:ascii="Arial" w:hAnsi="Arial"/>
          <w:b/>
          <w:bCs/>
          <w:sz w:val="24"/>
        </w:rPr>
        <w:lastRenderedPageBreak/>
        <w:t>8.</w:t>
      </w:r>
      <w:r w:rsidRPr="00531AC2">
        <w:rPr>
          <w:rFonts w:ascii="Arial" w:hAnsi="Arial"/>
          <w:b/>
          <w:bCs/>
          <w:sz w:val="24"/>
        </w:rPr>
        <w:tab/>
        <w:t xml:space="preserve">If applicable, provide a copy and identify the date and page number of </w:t>
      </w:r>
      <w:proofErr w:type="gramStart"/>
      <w:r w:rsidRPr="00531AC2">
        <w:rPr>
          <w:rFonts w:ascii="Arial" w:hAnsi="Arial"/>
          <w:b/>
          <w:bCs/>
          <w:sz w:val="24"/>
        </w:rPr>
        <w:t>publication</w:t>
      </w:r>
      <w:proofErr w:type="gramEnd"/>
      <w:r w:rsidRPr="00531AC2">
        <w:rPr>
          <w:rFonts w:ascii="Arial" w:hAnsi="Arial"/>
          <w:b/>
          <w:bCs/>
          <w:sz w:val="24"/>
        </w:rPr>
        <w:t xml:space="preserve"> in the Federal Register of the sponsor’s notice, required by 5 CFR 1320.8(d), soliciting comments on the information collection prior to submission </w:t>
      </w:r>
      <w:r w:rsidRPr="00906979">
        <w:rPr>
          <w:rFonts w:ascii="Arial" w:hAnsi="Arial"/>
          <w:b/>
          <w:bCs/>
          <w:sz w:val="24"/>
        </w:rPr>
        <w:t>to OMB.  Summarize public comments received in response to that notice and</w:t>
      </w:r>
      <w:r w:rsidRPr="00531AC2">
        <w:rPr>
          <w:rFonts w:ascii="Arial" w:hAnsi="Arial"/>
          <w:b/>
          <w:bCs/>
          <w:sz w:val="24"/>
        </w:rPr>
        <w:t xml:space="preserve"> describe actions taken by the sponsor in responses to these comments.  Specifically address comments received on cost and hour burden.  </w:t>
      </w:r>
    </w:p>
    <w:p w:rsidR="00531AC2" w:rsidRDefault="00531AC2">
      <w:pPr>
        <w:widowControl w:val="0"/>
        <w:rPr>
          <w:rFonts w:ascii="Arial" w:hAnsi="Arial"/>
          <w:bCs/>
          <w:sz w:val="24"/>
        </w:rPr>
      </w:pPr>
    </w:p>
    <w:p w:rsidR="003A1E2B" w:rsidRDefault="003A1E2B">
      <w:pPr>
        <w:widowControl w:val="0"/>
        <w:rPr>
          <w:rFonts w:ascii="Arial" w:hAnsi="Arial"/>
          <w:bCs/>
          <w:sz w:val="24"/>
        </w:rPr>
      </w:pPr>
      <w:r w:rsidRPr="00906979">
        <w:rPr>
          <w:rFonts w:ascii="Arial" w:hAnsi="Arial"/>
          <w:bCs/>
          <w:sz w:val="24"/>
        </w:rPr>
        <w:t xml:space="preserve">The agency notice was published in the </w:t>
      </w:r>
      <w:smartTag w:uri="urn:schemas-microsoft-com:office:smarttags" w:element="PersonName">
        <w:r w:rsidRPr="00906979">
          <w:rPr>
            <w:rFonts w:ascii="Arial" w:hAnsi="Arial"/>
            <w:bCs/>
            <w:sz w:val="24"/>
          </w:rPr>
          <w:t>Federal Register</w:t>
        </w:r>
      </w:smartTag>
      <w:r w:rsidRPr="00906979">
        <w:rPr>
          <w:rFonts w:ascii="Arial" w:hAnsi="Arial"/>
          <w:bCs/>
          <w:sz w:val="24"/>
        </w:rPr>
        <w:t xml:space="preserve"> </w:t>
      </w:r>
      <w:r w:rsidRPr="00906979" w:rsidR="006B761C">
        <w:rPr>
          <w:rFonts w:ascii="Arial" w:hAnsi="Arial"/>
          <w:bCs/>
          <w:sz w:val="24"/>
        </w:rPr>
        <w:t xml:space="preserve">on </w:t>
      </w:r>
      <w:r w:rsidRPr="00906979" w:rsidR="00906979">
        <w:rPr>
          <w:rFonts w:ascii="Arial" w:hAnsi="Arial"/>
          <w:bCs/>
          <w:sz w:val="24"/>
        </w:rPr>
        <w:t>Friday, February 28, 2020, Volume 85, No. 40, pages no.</w:t>
      </w:r>
      <w:r w:rsidRPr="00906979" w:rsidR="00906979">
        <w:t xml:space="preserve"> </w:t>
      </w:r>
      <w:r w:rsidRPr="00906979" w:rsidR="00906979">
        <w:rPr>
          <w:rFonts w:ascii="Arial" w:hAnsi="Arial"/>
          <w:bCs/>
          <w:sz w:val="24"/>
        </w:rPr>
        <w:t>12064-12065</w:t>
      </w:r>
      <w:r w:rsidR="00906979">
        <w:rPr>
          <w:rFonts w:ascii="Arial" w:hAnsi="Arial"/>
          <w:bCs/>
          <w:sz w:val="24"/>
        </w:rPr>
        <w:t>.</w:t>
      </w:r>
      <w:r w:rsidRPr="00906979" w:rsidR="00FB1C57">
        <w:rPr>
          <w:rFonts w:ascii="Arial" w:hAnsi="Arial"/>
          <w:bCs/>
          <w:sz w:val="24"/>
        </w:rPr>
        <w:t xml:space="preserve">  </w:t>
      </w:r>
      <w:r w:rsidRPr="00906979">
        <w:rPr>
          <w:rFonts w:ascii="Arial" w:hAnsi="Arial"/>
          <w:bCs/>
          <w:sz w:val="24"/>
        </w:rPr>
        <w:t>The notice solicited comments relating to the organizations’ custom</w:t>
      </w:r>
      <w:r w:rsidRPr="00906979" w:rsidR="002E065F">
        <w:rPr>
          <w:rFonts w:ascii="Arial" w:hAnsi="Arial"/>
          <w:bCs/>
          <w:sz w:val="24"/>
        </w:rPr>
        <w:t xml:space="preserve">er satisfaction survey proposals.  </w:t>
      </w:r>
      <w:r w:rsidRPr="00906979" w:rsidR="00906979">
        <w:rPr>
          <w:rFonts w:ascii="Arial" w:hAnsi="Arial"/>
          <w:bCs/>
          <w:sz w:val="24"/>
        </w:rPr>
        <w:t>No public comments were received.</w:t>
      </w:r>
    </w:p>
    <w:p w:rsidR="00061F38" w:rsidRDefault="00061F38">
      <w:pPr>
        <w:widowControl w:val="0"/>
        <w:rPr>
          <w:rFonts w:ascii="Arial" w:hAnsi="Arial"/>
          <w:bCs/>
          <w:sz w:val="24"/>
        </w:rPr>
      </w:pPr>
    </w:p>
    <w:p w:rsidRPr="00531AC2" w:rsidR="00531AC2" w:rsidP="00531AC2" w:rsidRDefault="00531AC2">
      <w:pPr>
        <w:widowControl w:val="0"/>
        <w:rPr>
          <w:rFonts w:ascii="Arial" w:hAnsi="Arial"/>
          <w:bCs/>
          <w:sz w:val="24"/>
        </w:rPr>
      </w:pPr>
      <w:r w:rsidRPr="00531AC2">
        <w:rPr>
          <w:rFonts w:ascii="Arial" w:hAnsi="Arial"/>
          <w:b/>
          <w:bCs/>
          <w:sz w:val="24"/>
        </w:rPr>
        <w:t>9</w:t>
      </w:r>
      <w:r w:rsidRPr="00531AC2">
        <w:rPr>
          <w:rFonts w:ascii="Arial" w:hAnsi="Arial"/>
          <w:bCs/>
          <w:sz w:val="24"/>
        </w:rPr>
        <w:t>.</w:t>
      </w:r>
      <w:r w:rsidRPr="00531AC2">
        <w:rPr>
          <w:rFonts w:ascii="Arial" w:hAnsi="Arial"/>
          <w:bCs/>
          <w:sz w:val="24"/>
        </w:rPr>
        <w:tab/>
      </w:r>
      <w:r w:rsidRPr="00531AC2">
        <w:rPr>
          <w:rFonts w:ascii="Arial" w:hAnsi="Arial"/>
          <w:b/>
          <w:bCs/>
          <w:sz w:val="24"/>
        </w:rPr>
        <w:t>Explain any decision to provide any payment or gift to respondents, other than remuneration of contractors or grantees.</w:t>
      </w:r>
    </w:p>
    <w:p w:rsidR="00531AC2" w:rsidRDefault="00531AC2">
      <w:pPr>
        <w:widowControl w:val="0"/>
        <w:rPr>
          <w:rFonts w:ascii="Arial" w:hAnsi="Arial"/>
          <w:bCs/>
          <w:sz w:val="24"/>
        </w:rPr>
      </w:pPr>
    </w:p>
    <w:p w:rsidR="003A1E2B" w:rsidRDefault="003A1E2B">
      <w:pPr>
        <w:widowControl w:val="0"/>
        <w:rPr>
          <w:rFonts w:ascii="Arial" w:hAnsi="Arial"/>
          <w:bCs/>
          <w:sz w:val="24"/>
        </w:rPr>
      </w:pPr>
      <w:r>
        <w:rPr>
          <w:rFonts w:ascii="Arial" w:hAnsi="Arial"/>
          <w:bCs/>
          <w:sz w:val="24"/>
        </w:rPr>
        <w:t>There are no plans to provide payments or gifts to respondents.  However, participants in focus groups may be reimbursed for travel expenses.</w:t>
      </w:r>
    </w:p>
    <w:p w:rsidR="002638A0" w:rsidRDefault="002638A0">
      <w:pPr>
        <w:widowControl w:val="0"/>
        <w:rPr>
          <w:rFonts w:ascii="Arial" w:hAnsi="Arial"/>
          <w:bCs/>
          <w:sz w:val="24"/>
        </w:rPr>
      </w:pPr>
    </w:p>
    <w:p w:rsidRPr="00531AC2" w:rsidR="00531AC2" w:rsidP="00531AC2" w:rsidRDefault="00531AC2">
      <w:pPr>
        <w:widowControl w:val="0"/>
        <w:rPr>
          <w:rFonts w:ascii="Arial" w:hAnsi="Arial"/>
          <w:b/>
          <w:bCs/>
          <w:sz w:val="24"/>
        </w:rPr>
      </w:pPr>
      <w:r w:rsidRPr="00531AC2">
        <w:rPr>
          <w:rFonts w:ascii="Arial" w:hAnsi="Arial"/>
          <w:b/>
          <w:bCs/>
          <w:sz w:val="24"/>
        </w:rPr>
        <w:t>10.</w:t>
      </w:r>
      <w:r w:rsidRPr="00531AC2">
        <w:rPr>
          <w:rFonts w:ascii="Arial" w:hAnsi="Arial"/>
          <w:b/>
          <w:bCs/>
          <w:sz w:val="24"/>
        </w:rPr>
        <w:tab/>
        <w:t xml:space="preserve">Describe any assurance of </w:t>
      </w:r>
      <w:r w:rsidR="006A4C3E">
        <w:rPr>
          <w:rFonts w:ascii="Arial" w:hAnsi="Arial"/>
          <w:b/>
          <w:bCs/>
          <w:sz w:val="24"/>
        </w:rPr>
        <w:t>privacy</w:t>
      </w:r>
      <w:r w:rsidRPr="00531AC2">
        <w:rPr>
          <w:rFonts w:ascii="Arial" w:hAnsi="Arial"/>
          <w:b/>
          <w:bCs/>
          <w:sz w:val="24"/>
        </w:rPr>
        <w:t xml:space="preserve"> provided </w:t>
      </w:r>
      <w:r w:rsidR="006A4C3E">
        <w:rPr>
          <w:rFonts w:ascii="Arial" w:hAnsi="Arial"/>
          <w:b/>
          <w:bCs/>
          <w:sz w:val="24"/>
        </w:rPr>
        <w:t xml:space="preserve">to the extent permitted by law, </w:t>
      </w:r>
      <w:r w:rsidRPr="00531AC2">
        <w:rPr>
          <w:rFonts w:ascii="Arial" w:hAnsi="Arial"/>
          <w:b/>
          <w:bCs/>
          <w:sz w:val="24"/>
        </w:rPr>
        <w:t>to respondents and the basis for the assurance in statue, regulation, or agency policy.</w:t>
      </w:r>
    </w:p>
    <w:p w:rsidR="003A1E2B" w:rsidRDefault="003A1E2B">
      <w:pPr>
        <w:widowControl w:val="0"/>
        <w:rPr>
          <w:rFonts w:ascii="Arial" w:hAnsi="Arial"/>
          <w:bCs/>
          <w:sz w:val="24"/>
        </w:rPr>
      </w:pPr>
    </w:p>
    <w:p w:rsidR="003A1E2B" w:rsidRDefault="003A1E2B">
      <w:pPr>
        <w:widowControl w:val="0"/>
        <w:rPr>
          <w:rFonts w:ascii="Arial" w:hAnsi="Arial"/>
          <w:bCs/>
          <w:sz w:val="24"/>
        </w:rPr>
      </w:pPr>
      <w:r>
        <w:rPr>
          <w:rFonts w:ascii="Arial" w:hAnsi="Arial"/>
          <w:bCs/>
          <w:sz w:val="24"/>
        </w:rPr>
        <w:t>The identities of individuals and organizations contacted will be carefully protected.  Names and personal identifiers will be used to locate survey participants and will thereafter be stripped from any files kept for analysis purposes.</w:t>
      </w:r>
      <w:r w:rsidR="002638A0">
        <w:rPr>
          <w:rFonts w:ascii="Arial" w:hAnsi="Arial"/>
          <w:bCs/>
          <w:sz w:val="24"/>
        </w:rPr>
        <w:t xml:space="preserve"> The participants in the sample are all assigned a survey ID, which is used in place of their personal identifiable information in order to preserve the integrity of the data responses and to facilitate NCA’s ability to follow up with participants who request additional VA benefit information or follow up on a NCA benefit in the comment sections of their survey. </w:t>
      </w:r>
    </w:p>
    <w:p w:rsidR="003A1E2B" w:rsidRDefault="003A1E2B">
      <w:pPr>
        <w:widowControl w:val="0"/>
        <w:rPr>
          <w:rFonts w:ascii="Arial" w:hAnsi="Arial"/>
          <w:bCs/>
          <w:sz w:val="24"/>
        </w:rPr>
      </w:pPr>
    </w:p>
    <w:p w:rsidRPr="00531AC2" w:rsidR="00531AC2" w:rsidP="00531AC2" w:rsidRDefault="00531AC2">
      <w:pPr>
        <w:widowControl w:val="0"/>
        <w:rPr>
          <w:rFonts w:ascii="Arial" w:hAnsi="Arial"/>
          <w:b/>
          <w:bCs/>
          <w:sz w:val="24"/>
        </w:rPr>
      </w:pPr>
      <w:r w:rsidRPr="00531AC2">
        <w:rPr>
          <w:rFonts w:ascii="Arial" w:hAnsi="Arial"/>
          <w:b/>
          <w:bCs/>
          <w:sz w:val="24"/>
        </w:rPr>
        <w:t>11.</w:t>
      </w:r>
      <w:r w:rsidRPr="00531AC2">
        <w:rPr>
          <w:rFonts w:ascii="Arial" w:hAnsi="Arial"/>
          <w:b/>
          <w:bCs/>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1AC2" w:rsidRDefault="00531AC2">
      <w:pPr>
        <w:widowControl w:val="0"/>
        <w:rPr>
          <w:rFonts w:ascii="Arial" w:hAnsi="Arial"/>
          <w:bCs/>
          <w:sz w:val="24"/>
        </w:rPr>
      </w:pPr>
    </w:p>
    <w:p w:rsidR="003A1E2B" w:rsidRDefault="003A1E2B">
      <w:pPr>
        <w:widowControl w:val="0"/>
        <w:rPr>
          <w:rFonts w:ascii="Arial" w:hAnsi="Arial"/>
          <w:bCs/>
          <w:sz w:val="24"/>
        </w:rPr>
      </w:pPr>
      <w:r>
        <w:rPr>
          <w:rFonts w:ascii="Arial" w:hAnsi="Arial"/>
          <w:bCs/>
          <w:sz w:val="24"/>
        </w:rPr>
        <w:t>Questions of a sensitive nature will not be asked.</w:t>
      </w:r>
    </w:p>
    <w:p w:rsidR="003A1E2B" w:rsidRDefault="003A1E2B">
      <w:pPr>
        <w:widowControl w:val="0"/>
        <w:rPr>
          <w:rFonts w:ascii="Arial" w:hAnsi="Arial"/>
          <w:bCs/>
          <w:sz w:val="24"/>
        </w:rPr>
      </w:pPr>
    </w:p>
    <w:p w:rsidRPr="00531AC2" w:rsidR="00531AC2" w:rsidP="00531AC2" w:rsidRDefault="00531AC2">
      <w:pPr>
        <w:widowControl w:val="0"/>
        <w:rPr>
          <w:rFonts w:ascii="Arial" w:hAnsi="Arial"/>
          <w:b/>
          <w:bCs/>
          <w:sz w:val="24"/>
        </w:rPr>
      </w:pPr>
      <w:r w:rsidRPr="00531AC2">
        <w:rPr>
          <w:rFonts w:ascii="Arial" w:hAnsi="Arial"/>
          <w:b/>
          <w:bCs/>
          <w:sz w:val="24"/>
        </w:rPr>
        <w:t>12.</w:t>
      </w:r>
      <w:r w:rsidRPr="00531AC2">
        <w:rPr>
          <w:rFonts w:ascii="Arial" w:hAnsi="Arial"/>
          <w:b/>
          <w:bCs/>
          <w:sz w:val="24"/>
        </w:rPr>
        <w:tab/>
        <w:t>Estimate of the hour burden of the collection of information:</w:t>
      </w:r>
    </w:p>
    <w:p w:rsidR="00901937" w:rsidP="003174BA" w:rsidRDefault="00901937">
      <w:pPr>
        <w:pStyle w:val="BodyText"/>
        <w:jc w:val="left"/>
      </w:pPr>
    </w:p>
    <w:p w:rsidR="00254F87" w:rsidP="003174BA" w:rsidRDefault="003A1E2B">
      <w:pPr>
        <w:pStyle w:val="BodyText"/>
        <w:jc w:val="left"/>
      </w:pPr>
      <w:r>
        <w:t>Each collection of information will consist of the minimum amount of information necessary to determine customer needs</w:t>
      </w:r>
      <w:r w:rsidR="00AE5503">
        <w:t xml:space="preserve"> and determine how well NCA meets those needs.</w:t>
      </w:r>
      <w:r>
        <w:t xml:space="preserve"> </w:t>
      </w:r>
      <w:r w:rsidR="00856646">
        <w:t>The burden hour information that follows is based upon not significantly changing protocols from the 2016-2019 efforts.  A 2021 OMB clearance request will be submitted once new protocols are developed and ready for fielding.</w:t>
      </w:r>
      <w:r w:rsidR="00061F38">
        <w:t xml:space="preserve"> </w:t>
      </w:r>
    </w:p>
    <w:p w:rsidR="00254F87" w:rsidP="003174BA" w:rsidRDefault="00254F87">
      <w:pPr>
        <w:pStyle w:val="BodyText"/>
        <w:jc w:val="left"/>
      </w:pPr>
    </w:p>
    <w:p w:rsidRPr="00BD1A36" w:rsidR="00254F87" w:rsidP="003174BA" w:rsidRDefault="00254F87">
      <w:pPr>
        <w:pStyle w:val="BodyText"/>
        <w:jc w:val="left"/>
      </w:pPr>
      <w:r w:rsidRPr="002607D1">
        <w:rPr>
          <w:b/>
          <w:bCs w:val="0"/>
          <w:i/>
        </w:rPr>
        <w:lastRenderedPageBreak/>
        <w:t>Focus Groups</w:t>
      </w:r>
      <w:r w:rsidRPr="00BD1A36">
        <w:t xml:space="preserve">. </w:t>
      </w:r>
      <w:r w:rsidRPr="00BD1A36" w:rsidR="003A1E2B">
        <w:t xml:space="preserve">NCA expects to conduct 15 focus groups annually involving a total of 450 hours annually during the approval period.  </w:t>
      </w:r>
    </w:p>
    <w:p w:rsidRPr="00BD1A36" w:rsidR="00254F87" w:rsidP="003174BA" w:rsidRDefault="00254F87">
      <w:pPr>
        <w:pStyle w:val="BodyText"/>
        <w:jc w:val="left"/>
      </w:pPr>
    </w:p>
    <w:p w:rsidRPr="00BD1A36" w:rsidR="00254F87" w:rsidP="003174BA" w:rsidRDefault="00254F87">
      <w:pPr>
        <w:pStyle w:val="BodyText"/>
        <w:jc w:val="left"/>
      </w:pPr>
      <w:r w:rsidRPr="002607D1">
        <w:rPr>
          <w:b/>
          <w:bCs w:val="0"/>
          <w:i/>
        </w:rPr>
        <w:t>Mail Surveys</w:t>
      </w:r>
      <w:r w:rsidRPr="002607D1">
        <w:rPr>
          <w:b/>
          <w:bCs w:val="0"/>
        </w:rPr>
        <w:t>.</w:t>
      </w:r>
      <w:r w:rsidRPr="00BD1A36">
        <w:t xml:space="preserve"> </w:t>
      </w:r>
      <w:r w:rsidRPr="00BD1A36" w:rsidR="003A1E2B">
        <w:t xml:space="preserve">NCA expects to conduct </w:t>
      </w:r>
      <w:r w:rsidRPr="00BD1A36" w:rsidR="008E5E92">
        <w:t xml:space="preserve">its </w:t>
      </w:r>
      <w:r w:rsidRPr="00BD1A36" w:rsidR="00097EA5">
        <w:t xml:space="preserve">National </w:t>
      </w:r>
      <w:r w:rsidRPr="00BD1A36" w:rsidR="008E5E92">
        <w:t xml:space="preserve">Cemeteries </w:t>
      </w:r>
      <w:r w:rsidRPr="00BD1A36" w:rsidR="00097EA5">
        <w:t xml:space="preserve">Satisfaction and </w:t>
      </w:r>
      <w:r w:rsidRPr="00BD1A36" w:rsidR="00A26680">
        <w:t xml:space="preserve">State </w:t>
      </w:r>
      <w:r w:rsidRPr="00BD1A36" w:rsidR="008E5E92">
        <w:t xml:space="preserve">or </w:t>
      </w:r>
      <w:r w:rsidRPr="00BD1A36" w:rsidR="00A26680">
        <w:t xml:space="preserve">Tribal </w:t>
      </w:r>
      <w:r w:rsidRPr="00BD1A36" w:rsidR="008E5E92">
        <w:t xml:space="preserve">Veterans </w:t>
      </w:r>
      <w:r w:rsidRPr="00BD1A36" w:rsidR="00A26680">
        <w:t>Cemeteries</w:t>
      </w:r>
      <w:r w:rsidRPr="00BD1A36" w:rsidR="00097EA5">
        <w:t xml:space="preserve"> </w:t>
      </w:r>
      <w:r w:rsidRPr="00BD1A36" w:rsidR="008E5E92">
        <w:t xml:space="preserve">Satisfaction </w:t>
      </w:r>
      <w:r w:rsidRPr="00BD1A36" w:rsidR="003A1E2B">
        <w:t>surveys</w:t>
      </w:r>
      <w:r w:rsidRPr="00BD1A36" w:rsidR="008A08E7">
        <w:t xml:space="preserve"> </w:t>
      </w:r>
      <w:r w:rsidRPr="00BD1A36" w:rsidR="008E5E92">
        <w:t xml:space="preserve">to next of kin/family members and funeral directors </w:t>
      </w:r>
      <w:r w:rsidRPr="00BD1A36" w:rsidR="00097EA5">
        <w:t xml:space="preserve">by mail </w:t>
      </w:r>
      <w:r w:rsidRPr="00BD1A36" w:rsidR="008A08E7">
        <w:t xml:space="preserve">with a total annual burden of approximately </w:t>
      </w:r>
      <w:r w:rsidRPr="00BD1A36" w:rsidR="008E5E92">
        <w:t>24,000</w:t>
      </w:r>
      <w:r w:rsidR="00844E91">
        <w:t xml:space="preserve"> </w:t>
      </w:r>
      <w:r w:rsidRPr="00BD1A36" w:rsidR="008A08E7">
        <w:t>hours</w:t>
      </w:r>
      <w:r w:rsidRPr="00BD1A36" w:rsidR="00097EA5">
        <w:t>.</w:t>
      </w:r>
      <w:r w:rsidRPr="00BD1A36" w:rsidR="008A08E7">
        <w:t xml:space="preserve">  </w:t>
      </w:r>
      <w:r w:rsidRPr="00BD1A36" w:rsidR="003A1E2B">
        <w:t xml:space="preserve">NCA also plans to conduct mail surveys </w:t>
      </w:r>
      <w:r w:rsidRPr="00BD1A36" w:rsidR="00AE5503">
        <w:t>of</w:t>
      </w:r>
      <w:r w:rsidRPr="00BD1A36" w:rsidR="003A1E2B">
        <w:t xml:space="preserve"> </w:t>
      </w:r>
      <w:r w:rsidRPr="00BD1A36">
        <w:t xml:space="preserve">next of kin/family members </w:t>
      </w:r>
      <w:r w:rsidRPr="00BD1A36" w:rsidR="00290823">
        <w:t>that receive headstones or markers at private cemeteries and Presidential Memorial Certificates</w:t>
      </w:r>
      <w:r w:rsidRPr="00BD1A36">
        <w:t xml:space="preserve">, as well as their associated funeral directors, at an annual burden of 1,500 hours. </w:t>
      </w:r>
      <w:r w:rsidRPr="00BD1A36" w:rsidR="00AE5503">
        <w:t xml:space="preserve"> </w:t>
      </w:r>
      <w:r w:rsidRPr="00BD1A36" w:rsidR="003A1E2B">
        <w:t xml:space="preserve">  </w:t>
      </w:r>
    </w:p>
    <w:p w:rsidRPr="00BD1A36" w:rsidR="00254F87" w:rsidP="003174BA" w:rsidRDefault="00254F87">
      <w:pPr>
        <w:pStyle w:val="BodyText"/>
        <w:jc w:val="left"/>
      </w:pPr>
    </w:p>
    <w:p w:rsidRPr="00BD1A36" w:rsidR="00254F87" w:rsidP="003174BA" w:rsidRDefault="00254F87">
      <w:pPr>
        <w:pStyle w:val="BodyText"/>
        <w:jc w:val="left"/>
      </w:pPr>
      <w:r w:rsidRPr="002607D1">
        <w:rPr>
          <w:b/>
          <w:bCs w:val="0"/>
          <w:i/>
        </w:rPr>
        <w:t>Comment Cards</w:t>
      </w:r>
      <w:r w:rsidRPr="002607D1">
        <w:rPr>
          <w:b/>
          <w:bCs w:val="0"/>
        </w:rPr>
        <w:t>.</w:t>
      </w:r>
      <w:r w:rsidRPr="00BD1A36">
        <w:t xml:space="preserve"> NCA anticipates distribut</w:t>
      </w:r>
      <w:r w:rsidRPr="00BD1A36" w:rsidR="009161ED">
        <w:t>ing</w:t>
      </w:r>
      <w:r w:rsidRPr="00BD1A36">
        <w:t xml:space="preserve"> Comment Cards with a total annual burden of 208 hours.  </w:t>
      </w:r>
    </w:p>
    <w:p w:rsidRPr="00BD1A36" w:rsidR="00254F87" w:rsidP="003174BA" w:rsidRDefault="00254F87">
      <w:pPr>
        <w:pStyle w:val="BodyText"/>
        <w:jc w:val="left"/>
      </w:pPr>
    </w:p>
    <w:p w:rsidR="003A1E2B" w:rsidP="002F54AB" w:rsidRDefault="00B57A28">
      <w:pPr>
        <w:pStyle w:val="BodyText"/>
        <w:spacing w:after="240"/>
        <w:jc w:val="left"/>
      </w:pPr>
      <w:r w:rsidRPr="00BD1A36">
        <w:t>All individual surveys or ICs will include a Paperwork Reduction Act (PRA) statement and burden estimates.  When conducting focus groups, the focus group moderator will clearly provide this information to all participants.</w:t>
      </w:r>
    </w:p>
    <w:p w:rsidR="00061F38" w:rsidP="00B57A28" w:rsidRDefault="00061F38">
      <w:pPr>
        <w:pStyle w:val="BodyText"/>
        <w:ind w:firstLine="360"/>
        <w:jc w:val="left"/>
      </w:pPr>
    </w:p>
    <w:p w:rsidR="003A1E2B" w:rsidP="000B5BD1" w:rsidRDefault="003A1E2B">
      <w:pPr>
        <w:pStyle w:val="Heading1"/>
        <w:tabs>
          <w:tab w:val="clear" w:pos="720"/>
          <w:tab w:val="num" w:pos="540"/>
        </w:tabs>
        <w:ind w:left="540" w:hanging="540"/>
      </w:pPr>
      <w:r>
        <w:t>National Cemetery Administration Focus Groups</w:t>
      </w:r>
    </w:p>
    <w:p w:rsidR="003A1E2B" w:rsidRDefault="003A1E2B">
      <w:pPr>
        <w:jc w:val="both"/>
        <w:rPr>
          <w:rFonts w:ascii="Arial" w:hAnsi="Arial"/>
          <w:b/>
          <w:sz w:val="24"/>
        </w:rPr>
      </w:pPr>
    </w:p>
    <w:p w:rsidR="003A1E2B" w:rsidP="000B5BD1" w:rsidRDefault="003A1E2B">
      <w:pPr>
        <w:ind w:left="540"/>
        <w:rPr>
          <w:rFonts w:ascii="Arial" w:hAnsi="Arial"/>
          <w:sz w:val="24"/>
        </w:rPr>
      </w:pPr>
      <w:r w:rsidRPr="002F54AB">
        <w:rPr>
          <w:rFonts w:ascii="Arial" w:hAnsi="Arial"/>
          <w:sz w:val="24"/>
        </w:rPr>
        <w:t xml:space="preserve">National Cemetery Administration Focus Groups with Next of Kin </w:t>
      </w:r>
      <w:r w:rsidR="000B5BD1">
        <w:rPr>
          <w:rFonts w:ascii="Arial" w:hAnsi="Arial"/>
          <w:sz w:val="24"/>
        </w:rPr>
        <w:br/>
      </w:r>
      <w:r>
        <w:rPr>
          <w:rFonts w:ascii="Arial" w:hAnsi="Arial"/>
          <w:sz w:val="24"/>
        </w:rPr>
        <w:t>(</w:t>
      </w:r>
      <w:r w:rsidR="00FF601E">
        <w:rPr>
          <w:rFonts w:ascii="Arial" w:hAnsi="Arial"/>
          <w:sz w:val="24"/>
        </w:rPr>
        <w:t>5 groups/</w:t>
      </w:r>
      <w:r>
        <w:rPr>
          <w:rFonts w:ascii="Arial" w:hAnsi="Arial"/>
          <w:sz w:val="24"/>
        </w:rPr>
        <w:t>10 participants per group/3 hours each session)</w:t>
      </w:r>
    </w:p>
    <w:p w:rsidR="003A1E2B" w:rsidRDefault="003A1E2B">
      <w:pPr>
        <w:rPr>
          <w:rFonts w:ascii="Arial" w:hAnsi="Arial"/>
          <w:sz w:val="24"/>
          <w:u w:val="single"/>
        </w:rPr>
      </w:pPr>
    </w:p>
    <w:tbl>
      <w:tblPr>
        <w:tblW w:w="0" w:type="auto"/>
        <w:jc w:val="center"/>
        <w:tblLayout w:type="fixed"/>
        <w:tblLook w:val="0000" w:firstRow="0" w:lastRow="0" w:firstColumn="0" w:lastColumn="0" w:noHBand="0" w:noVBand="0"/>
      </w:tblPr>
      <w:tblGrid>
        <w:gridCol w:w="1350"/>
        <w:gridCol w:w="2700"/>
        <w:gridCol w:w="2790"/>
        <w:gridCol w:w="2268"/>
      </w:tblGrid>
      <w:tr w:rsidR="003A1E2B">
        <w:trPr>
          <w:jc w:val="center"/>
        </w:trPr>
        <w:tc>
          <w:tcPr>
            <w:tcW w:w="1350" w:type="dxa"/>
          </w:tcPr>
          <w:p w:rsidR="003A1E2B" w:rsidRDefault="003A1E2B">
            <w:pPr>
              <w:jc w:val="center"/>
              <w:rPr>
                <w:rFonts w:ascii="Arial" w:hAnsi="Arial"/>
                <w:sz w:val="24"/>
                <w:u w:val="single"/>
              </w:rPr>
            </w:pPr>
            <w:r>
              <w:rPr>
                <w:rFonts w:ascii="Arial" w:hAnsi="Arial"/>
                <w:sz w:val="24"/>
                <w:u w:val="single"/>
              </w:rPr>
              <w:t>Year</w:t>
            </w:r>
          </w:p>
        </w:tc>
        <w:tc>
          <w:tcPr>
            <w:tcW w:w="2700" w:type="dxa"/>
          </w:tcPr>
          <w:p w:rsidR="003A1E2B" w:rsidRDefault="003A1E2B">
            <w:pPr>
              <w:jc w:val="center"/>
              <w:rPr>
                <w:rFonts w:ascii="Arial" w:hAnsi="Arial"/>
                <w:sz w:val="24"/>
                <w:u w:val="single"/>
              </w:rPr>
            </w:pPr>
            <w:r>
              <w:rPr>
                <w:rFonts w:ascii="Arial" w:hAnsi="Arial"/>
                <w:sz w:val="24"/>
                <w:u w:val="single"/>
              </w:rPr>
              <w:t>Number of Respondents</w:t>
            </w:r>
          </w:p>
        </w:tc>
        <w:tc>
          <w:tcPr>
            <w:tcW w:w="2790" w:type="dxa"/>
          </w:tcPr>
          <w:p w:rsidR="003A1E2B" w:rsidRDefault="003A1E2B">
            <w:pPr>
              <w:jc w:val="center"/>
              <w:rPr>
                <w:rFonts w:ascii="Arial" w:hAnsi="Arial"/>
                <w:sz w:val="24"/>
                <w:u w:val="single"/>
              </w:rPr>
            </w:pPr>
            <w:r>
              <w:rPr>
                <w:rFonts w:ascii="Arial" w:hAnsi="Arial"/>
                <w:sz w:val="24"/>
                <w:u w:val="single"/>
              </w:rPr>
              <w:t>Estimated Annual Burden</w:t>
            </w:r>
          </w:p>
        </w:tc>
        <w:tc>
          <w:tcPr>
            <w:tcW w:w="2268" w:type="dxa"/>
          </w:tcPr>
          <w:p w:rsidR="003A1E2B" w:rsidRDefault="003A1E2B">
            <w:pPr>
              <w:jc w:val="center"/>
              <w:rPr>
                <w:rFonts w:ascii="Arial" w:hAnsi="Arial"/>
                <w:sz w:val="24"/>
                <w:u w:val="single"/>
              </w:rPr>
            </w:pPr>
            <w:r>
              <w:rPr>
                <w:rFonts w:ascii="Arial" w:hAnsi="Arial"/>
                <w:sz w:val="24"/>
                <w:u w:val="single"/>
              </w:rPr>
              <w:t>Frequency</w:t>
            </w:r>
          </w:p>
        </w:tc>
      </w:tr>
      <w:tr w:rsidR="003A1E2B">
        <w:trPr>
          <w:jc w:val="center"/>
        </w:trPr>
        <w:tc>
          <w:tcPr>
            <w:tcW w:w="1350" w:type="dxa"/>
          </w:tcPr>
          <w:p w:rsidR="003A1E2B" w:rsidP="005A6E34" w:rsidRDefault="005A6E34">
            <w:pPr>
              <w:jc w:val="center"/>
              <w:rPr>
                <w:rFonts w:ascii="Arial" w:hAnsi="Arial"/>
                <w:sz w:val="24"/>
              </w:rPr>
            </w:pPr>
            <w:r>
              <w:rPr>
                <w:rFonts w:ascii="Arial" w:hAnsi="Arial"/>
                <w:sz w:val="24"/>
              </w:rPr>
              <w:t>20</w:t>
            </w:r>
            <w:r w:rsidR="00856646">
              <w:rPr>
                <w:rFonts w:ascii="Arial" w:hAnsi="Arial"/>
                <w:sz w:val="24"/>
              </w:rPr>
              <w:t>20</w:t>
            </w:r>
          </w:p>
        </w:tc>
        <w:tc>
          <w:tcPr>
            <w:tcW w:w="2700" w:type="dxa"/>
          </w:tcPr>
          <w:p w:rsidR="003A1E2B" w:rsidRDefault="003A1E2B">
            <w:pPr>
              <w:jc w:val="center"/>
              <w:rPr>
                <w:rFonts w:ascii="Arial" w:hAnsi="Arial"/>
                <w:sz w:val="24"/>
              </w:rPr>
            </w:pPr>
            <w:r>
              <w:rPr>
                <w:rFonts w:ascii="Arial" w:hAnsi="Arial"/>
                <w:sz w:val="24"/>
              </w:rPr>
              <w:t>50</w:t>
            </w:r>
          </w:p>
        </w:tc>
        <w:tc>
          <w:tcPr>
            <w:tcW w:w="2790" w:type="dxa"/>
          </w:tcPr>
          <w:p w:rsidR="003A1E2B" w:rsidRDefault="003A1E2B">
            <w:pPr>
              <w:jc w:val="center"/>
              <w:rPr>
                <w:rFonts w:ascii="Arial" w:hAnsi="Arial"/>
                <w:sz w:val="24"/>
              </w:rPr>
            </w:pPr>
            <w:r>
              <w:rPr>
                <w:rFonts w:ascii="Arial" w:hAnsi="Arial"/>
                <w:sz w:val="24"/>
              </w:rPr>
              <w:t>150 hours</w:t>
            </w:r>
          </w:p>
        </w:tc>
        <w:tc>
          <w:tcPr>
            <w:tcW w:w="2268" w:type="dxa"/>
          </w:tcPr>
          <w:p w:rsidR="003A1E2B" w:rsidRDefault="003A1E2B">
            <w:pPr>
              <w:jc w:val="center"/>
              <w:rPr>
                <w:rFonts w:ascii="Arial" w:hAnsi="Arial"/>
                <w:sz w:val="24"/>
              </w:rPr>
            </w:pPr>
            <w:r>
              <w:rPr>
                <w:rFonts w:ascii="Arial" w:hAnsi="Arial"/>
                <w:sz w:val="24"/>
              </w:rPr>
              <w:t>5 Groups Annually</w:t>
            </w:r>
          </w:p>
        </w:tc>
      </w:tr>
      <w:tr w:rsidR="003A1E2B">
        <w:trPr>
          <w:jc w:val="center"/>
        </w:trPr>
        <w:tc>
          <w:tcPr>
            <w:tcW w:w="1350" w:type="dxa"/>
          </w:tcPr>
          <w:p w:rsidR="003A1E2B" w:rsidP="001729EF" w:rsidRDefault="005A6E34">
            <w:pPr>
              <w:jc w:val="center"/>
              <w:rPr>
                <w:rFonts w:ascii="Arial" w:hAnsi="Arial"/>
                <w:sz w:val="24"/>
              </w:rPr>
            </w:pPr>
            <w:r>
              <w:rPr>
                <w:rFonts w:ascii="Arial" w:hAnsi="Arial"/>
                <w:sz w:val="24"/>
              </w:rPr>
              <w:t>20</w:t>
            </w:r>
            <w:r w:rsidR="00856646">
              <w:rPr>
                <w:rFonts w:ascii="Arial" w:hAnsi="Arial"/>
                <w:sz w:val="24"/>
              </w:rPr>
              <w:t>21</w:t>
            </w:r>
          </w:p>
        </w:tc>
        <w:tc>
          <w:tcPr>
            <w:tcW w:w="2700" w:type="dxa"/>
          </w:tcPr>
          <w:p w:rsidR="003A1E2B" w:rsidRDefault="003A1E2B">
            <w:pPr>
              <w:jc w:val="center"/>
              <w:rPr>
                <w:rFonts w:ascii="Arial" w:hAnsi="Arial"/>
                <w:sz w:val="24"/>
              </w:rPr>
            </w:pPr>
            <w:r>
              <w:rPr>
                <w:rFonts w:ascii="Arial" w:hAnsi="Arial"/>
                <w:sz w:val="24"/>
              </w:rPr>
              <w:t>50</w:t>
            </w:r>
          </w:p>
        </w:tc>
        <w:tc>
          <w:tcPr>
            <w:tcW w:w="2790" w:type="dxa"/>
          </w:tcPr>
          <w:p w:rsidR="003A1E2B" w:rsidRDefault="003A1E2B">
            <w:pPr>
              <w:jc w:val="center"/>
              <w:rPr>
                <w:rFonts w:ascii="Arial" w:hAnsi="Arial"/>
                <w:sz w:val="24"/>
              </w:rPr>
            </w:pPr>
            <w:r>
              <w:rPr>
                <w:rFonts w:ascii="Arial" w:hAnsi="Arial"/>
                <w:sz w:val="24"/>
              </w:rPr>
              <w:t>150 hours</w:t>
            </w:r>
          </w:p>
        </w:tc>
        <w:tc>
          <w:tcPr>
            <w:tcW w:w="2268" w:type="dxa"/>
          </w:tcPr>
          <w:p w:rsidR="003A1E2B" w:rsidRDefault="003A1E2B">
            <w:pPr>
              <w:jc w:val="center"/>
              <w:rPr>
                <w:rFonts w:ascii="Arial" w:hAnsi="Arial"/>
                <w:sz w:val="24"/>
              </w:rPr>
            </w:pPr>
            <w:r>
              <w:rPr>
                <w:rFonts w:ascii="Arial" w:hAnsi="Arial"/>
                <w:sz w:val="24"/>
              </w:rPr>
              <w:t>5 Groups Annually</w:t>
            </w:r>
          </w:p>
        </w:tc>
      </w:tr>
      <w:tr w:rsidR="003A1E2B">
        <w:trPr>
          <w:jc w:val="center"/>
        </w:trPr>
        <w:tc>
          <w:tcPr>
            <w:tcW w:w="1350" w:type="dxa"/>
          </w:tcPr>
          <w:p w:rsidR="003A1E2B" w:rsidRDefault="005A6E34">
            <w:pPr>
              <w:jc w:val="center"/>
              <w:rPr>
                <w:rFonts w:ascii="Arial" w:hAnsi="Arial"/>
                <w:sz w:val="24"/>
              </w:rPr>
            </w:pPr>
            <w:r>
              <w:rPr>
                <w:rFonts w:ascii="Arial" w:hAnsi="Arial"/>
                <w:sz w:val="24"/>
              </w:rPr>
              <w:t>20</w:t>
            </w:r>
            <w:r w:rsidR="00856646">
              <w:rPr>
                <w:rFonts w:ascii="Arial" w:hAnsi="Arial"/>
                <w:sz w:val="24"/>
              </w:rPr>
              <w:t>22</w:t>
            </w:r>
          </w:p>
        </w:tc>
        <w:tc>
          <w:tcPr>
            <w:tcW w:w="2700" w:type="dxa"/>
          </w:tcPr>
          <w:p w:rsidR="003A1E2B" w:rsidRDefault="003A1E2B">
            <w:pPr>
              <w:jc w:val="center"/>
              <w:rPr>
                <w:rFonts w:ascii="Arial" w:hAnsi="Arial"/>
                <w:sz w:val="24"/>
              </w:rPr>
            </w:pPr>
            <w:r>
              <w:rPr>
                <w:rFonts w:ascii="Arial" w:hAnsi="Arial"/>
                <w:sz w:val="24"/>
              </w:rPr>
              <w:t>50</w:t>
            </w:r>
          </w:p>
        </w:tc>
        <w:tc>
          <w:tcPr>
            <w:tcW w:w="2790" w:type="dxa"/>
          </w:tcPr>
          <w:p w:rsidR="003A1E2B" w:rsidRDefault="003A1E2B">
            <w:pPr>
              <w:jc w:val="center"/>
              <w:rPr>
                <w:rFonts w:ascii="Arial" w:hAnsi="Arial"/>
                <w:sz w:val="24"/>
              </w:rPr>
            </w:pPr>
            <w:r>
              <w:rPr>
                <w:rFonts w:ascii="Arial" w:hAnsi="Arial"/>
                <w:sz w:val="24"/>
              </w:rPr>
              <w:t>150 hours</w:t>
            </w:r>
          </w:p>
        </w:tc>
        <w:tc>
          <w:tcPr>
            <w:tcW w:w="2268" w:type="dxa"/>
          </w:tcPr>
          <w:p w:rsidR="003A1E2B" w:rsidRDefault="003A1E2B">
            <w:pPr>
              <w:jc w:val="center"/>
              <w:rPr>
                <w:rFonts w:ascii="Arial" w:hAnsi="Arial"/>
                <w:sz w:val="24"/>
              </w:rPr>
            </w:pPr>
            <w:r>
              <w:rPr>
                <w:rFonts w:ascii="Arial" w:hAnsi="Arial"/>
                <w:sz w:val="24"/>
              </w:rPr>
              <w:t>5 Groups Annually</w:t>
            </w:r>
          </w:p>
        </w:tc>
      </w:tr>
    </w:tbl>
    <w:p w:rsidR="003A1E2B" w:rsidRDefault="003A1E2B">
      <w:pPr>
        <w:rPr>
          <w:rFonts w:ascii="Arial" w:hAnsi="Arial"/>
          <w:sz w:val="24"/>
        </w:rPr>
      </w:pPr>
    </w:p>
    <w:p w:rsidR="003A1E2B" w:rsidP="000B5BD1" w:rsidRDefault="003A1E2B">
      <w:pPr>
        <w:ind w:left="540"/>
        <w:rPr>
          <w:rFonts w:ascii="Arial" w:hAnsi="Arial"/>
          <w:sz w:val="24"/>
        </w:rPr>
      </w:pPr>
      <w:r w:rsidRPr="002F54AB">
        <w:rPr>
          <w:rFonts w:ascii="Arial" w:hAnsi="Arial"/>
          <w:sz w:val="24"/>
        </w:rPr>
        <w:t xml:space="preserve">National Cemetery Administration Focus Groups with Funeral </w:t>
      </w:r>
      <w:r w:rsidRPr="002F54AB" w:rsidR="003D5250">
        <w:rPr>
          <w:rFonts w:ascii="Arial" w:hAnsi="Arial"/>
          <w:sz w:val="24"/>
        </w:rPr>
        <w:t>Directors</w:t>
      </w:r>
      <w:r w:rsidRPr="000B5BD1" w:rsidR="003D5250">
        <w:rPr>
          <w:rFonts w:ascii="Arial" w:hAnsi="Arial"/>
          <w:b/>
          <w:bCs/>
          <w:sz w:val="24"/>
        </w:rPr>
        <w:t xml:space="preserve"> </w:t>
      </w:r>
      <w:r w:rsidR="000B5BD1">
        <w:rPr>
          <w:rFonts w:ascii="Arial" w:hAnsi="Arial"/>
          <w:b/>
          <w:bCs/>
          <w:sz w:val="24"/>
        </w:rPr>
        <w:br/>
      </w:r>
      <w:r w:rsidR="003D5250">
        <w:rPr>
          <w:rFonts w:ascii="Arial" w:hAnsi="Arial"/>
          <w:sz w:val="24"/>
        </w:rPr>
        <w:t>(</w:t>
      </w:r>
      <w:r w:rsidR="00FF601E">
        <w:rPr>
          <w:rFonts w:ascii="Arial" w:hAnsi="Arial"/>
          <w:sz w:val="24"/>
        </w:rPr>
        <w:t>5 groups/</w:t>
      </w:r>
      <w:r>
        <w:rPr>
          <w:rFonts w:ascii="Arial" w:hAnsi="Arial"/>
          <w:sz w:val="24"/>
        </w:rPr>
        <w:t>10 participants per group/3 hours each session).</w:t>
      </w:r>
    </w:p>
    <w:p w:rsidR="003A1E2B" w:rsidRDefault="003A1E2B">
      <w:pPr>
        <w:rPr>
          <w:rFonts w:ascii="Arial" w:hAnsi="Arial"/>
          <w:sz w:val="24"/>
        </w:rPr>
      </w:pPr>
    </w:p>
    <w:tbl>
      <w:tblPr>
        <w:tblW w:w="0" w:type="auto"/>
        <w:jc w:val="center"/>
        <w:tblLayout w:type="fixed"/>
        <w:tblLook w:val="0000" w:firstRow="0" w:lastRow="0" w:firstColumn="0" w:lastColumn="0" w:noHBand="0" w:noVBand="0"/>
      </w:tblPr>
      <w:tblGrid>
        <w:gridCol w:w="1314"/>
        <w:gridCol w:w="2700"/>
        <w:gridCol w:w="2790"/>
        <w:gridCol w:w="2304"/>
      </w:tblGrid>
      <w:tr w:rsidR="003A1E2B">
        <w:trPr>
          <w:jc w:val="center"/>
        </w:trPr>
        <w:tc>
          <w:tcPr>
            <w:tcW w:w="1314" w:type="dxa"/>
          </w:tcPr>
          <w:p w:rsidR="003A1E2B" w:rsidRDefault="003A1E2B">
            <w:pPr>
              <w:jc w:val="center"/>
              <w:rPr>
                <w:rFonts w:ascii="Arial" w:hAnsi="Arial"/>
                <w:sz w:val="24"/>
                <w:u w:val="single"/>
              </w:rPr>
            </w:pPr>
            <w:r>
              <w:rPr>
                <w:rFonts w:ascii="Arial" w:hAnsi="Arial"/>
                <w:sz w:val="24"/>
                <w:u w:val="single"/>
              </w:rPr>
              <w:t>Year</w:t>
            </w:r>
          </w:p>
        </w:tc>
        <w:tc>
          <w:tcPr>
            <w:tcW w:w="2700" w:type="dxa"/>
          </w:tcPr>
          <w:p w:rsidR="003A1E2B" w:rsidRDefault="003A1E2B">
            <w:pPr>
              <w:jc w:val="center"/>
              <w:rPr>
                <w:rFonts w:ascii="Arial" w:hAnsi="Arial"/>
                <w:sz w:val="24"/>
                <w:u w:val="single"/>
              </w:rPr>
            </w:pPr>
            <w:r>
              <w:rPr>
                <w:rFonts w:ascii="Arial" w:hAnsi="Arial"/>
                <w:sz w:val="24"/>
                <w:u w:val="single"/>
              </w:rPr>
              <w:t>Number of Respondents</w:t>
            </w:r>
          </w:p>
        </w:tc>
        <w:tc>
          <w:tcPr>
            <w:tcW w:w="2790" w:type="dxa"/>
          </w:tcPr>
          <w:p w:rsidR="003A1E2B" w:rsidRDefault="003A1E2B">
            <w:pPr>
              <w:jc w:val="center"/>
              <w:rPr>
                <w:rFonts w:ascii="Arial" w:hAnsi="Arial"/>
                <w:sz w:val="24"/>
                <w:u w:val="single"/>
              </w:rPr>
            </w:pPr>
            <w:r>
              <w:rPr>
                <w:rFonts w:ascii="Arial" w:hAnsi="Arial"/>
                <w:sz w:val="24"/>
                <w:u w:val="single"/>
              </w:rPr>
              <w:t>Estimated Annual Burden</w:t>
            </w:r>
          </w:p>
        </w:tc>
        <w:tc>
          <w:tcPr>
            <w:tcW w:w="2304" w:type="dxa"/>
          </w:tcPr>
          <w:p w:rsidR="003A1E2B" w:rsidRDefault="003A1E2B">
            <w:pPr>
              <w:jc w:val="center"/>
              <w:rPr>
                <w:rFonts w:ascii="Arial" w:hAnsi="Arial"/>
                <w:sz w:val="24"/>
                <w:u w:val="single"/>
              </w:rPr>
            </w:pPr>
            <w:r>
              <w:rPr>
                <w:rFonts w:ascii="Arial" w:hAnsi="Arial"/>
                <w:sz w:val="24"/>
                <w:u w:val="single"/>
              </w:rPr>
              <w:t>Frequency</w:t>
            </w:r>
          </w:p>
        </w:tc>
      </w:tr>
      <w:tr w:rsidR="001729EF">
        <w:trPr>
          <w:jc w:val="center"/>
        </w:trPr>
        <w:tc>
          <w:tcPr>
            <w:tcW w:w="1314" w:type="dxa"/>
          </w:tcPr>
          <w:p w:rsidR="001729EF" w:rsidRDefault="005A6E34">
            <w:pPr>
              <w:jc w:val="center"/>
              <w:rPr>
                <w:rFonts w:ascii="Arial" w:hAnsi="Arial"/>
                <w:sz w:val="24"/>
              </w:rPr>
            </w:pPr>
            <w:r>
              <w:rPr>
                <w:rFonts w:ascii="Arial" w:hAnsi="Arial"/>
                <w:sz w:val="24"/>
              </w:rPr>
              <w:t>20</w:t>
            </w:r>
            <w:r w:rsidR="00856646">
              <w:rPr>
                <w:rFonts w:ascii="Arial" w:hAnsi="Arial"/>
                <w:sz w:val="24"/>
              </w:rPr>
              <w:t>20</w:t>
            </w:r>
          </w:p>
        </w:tc>
        <w:tc>
          <w:tcPr>
            <w:tcW w:w="2700" w:type="dxa"/>
          </w:tcPr>
          <w:p w:rsidR="001729EF" w:rsidRDefault="001729EF">
            <w:pPr>
              <w:jc w:val="center"/>
              <w:rPr>
                <w:rFonts w:ascii="Arial" w:hAnsi="Arial"/>
                <w:sz w:val="24"/>
              </w:rPr>
            </w:pPr>
            <w:r>
              <w:rPr>
                <w:rFonts w:ascii="Arial" w:hAnsi="Arial"/>
                <w:sz w:val="24"/>
              </w:rPr>
              <w:t>50</w:t>
            </w:r>
          </w:p>
        </w:tc>
        <w:tc>
          <w:tcPr>
            <w:tcW w:w="2790" w:type="dxa"/>
          </w:tcPr>
          <w:p w:rsidR="001729EF" w:rsidRDefault="001729EF">
            <w:pPr>
              <w:jc w:val="center"/>
              <w:rPr>
                <w:rFonts w:ascii="Arial" w:hAnsi="Arial"/>
                <w:sz w:val="24"/>
              </w:rPr>
            </w:pPr>
            <w:r>
              <w:rPr>
                <w:rFonts w:ascii="Arial" w:hAnsi="Arial"/>
                <w:sz w:val="24"/>
              </w:rPr>
              <w:t>150 hours</w:t>
            </w:r>
          </w:p>
        </w:tc>
        <w:tc>
          <w:tcPr>
            <w:tcW w:w="2304" w:type="dxa"/>
          </w:tcPr>
          <w:p w:rsidR="001729EF" w:rsidRDefault="001729EF">
            <w:pPr>
              <w:jc w:val="center"/>
              <w:rPr>
                <w:rFonts w:ascii="Arial" w:hAnsi="Arial"/>
                <w:sz w:val="24"/>
              </w:rPr>
            </w:pPr>
            <w:r>
              <w:rPr>
                <w:rFonts w:ascii="Arial" w:hAnsi="Arial"/>
                <w:sz w:val="24"/>
              </w:rPr>
              <w:t>5 Groups Annually</w:t>
            </w:r>
          </w:p>
        </w:tc>
      </w:tr>
      <w:tr w:rsidR="001729EF">
        <w:trPr>
          <w:jc w:val="center"/>
        </w:trPr>
        <w:tc>
          <w:tcPr>
            <w:tcW w:w="1314" w:type="dxa"/>
          </w:tcPr>
          <w:p w:rsidR="001729EF" w:rsidRDefault="005A6E34">
            <w:pPr>
              <w:jc w:val="center"/>
              <w:rPr>
                <w:rFonts w:ascii="Arial" w:hAnsi="Arial"/>
                <w:sz w:val="24"/>
              </w:rPr>
            </w:pPr>
            <w:r>
              <w:rPr>
                <w:rFonts w:ascii="Arial" w:hAnsi="Arial"/>
                <w:sz w:val="24"/>
              </w:rPr>
              <w:t>20</w:t>
            </w:r>
            <w:r w:rsidR="00856646">
              <w:rPr>
                <w:rFonts w:ascii="Arial" w:hAnsi="Arial"/>
                <w:sz w:val="24"/>
              </w:rPr>
              <w:t>21</w:t>
            </w:r>
          </w:p>
        </w:tc>
        <w:tc>
          <w:tcPr>
            <w:tcW w:w="2700" w:type="dxa"/>
          </w:tcPr>
          <w:p w:rsidR="001729EF" w:rsidRDefault="001729EF">
            <w:pPr>
              <w:jc w:val="center"/>
              <w:rPr>
                <w:rFonts w:ascii="Arial" w:hAnsi="Arial"/>
                <w:sz w:val="24"/>
              </w:rPr>
            </w:pPr>
            <w:r>
              <w:rPr>
                <w:rFonts w:ascii="Arial" w:hAnsi="Arial"/>
                <w:sz w:val="24"/>
              </w:rPr>
              <w:t>50</w:t>
            </w:r>
          </w:p>
        </w:tc>
        <w:tc>
          <w:tcPr>
            <w:tcW w:w="2790" w:type="dxa"/>
          </w:tcPr>
          <w:p w:rsidR="001729EF" w:rsidRDefault="001729EF">
            <w:pPr>
              <w:jc w:val="center"/>
              <w:rPr>
                <w:rFonts w:ascii="Arial" w:hAnsi="Arial"/>
                <w:sz w:val="24"/>
              </w:rPr>
            </w:pPr>
            <w:r>
              <w:rPr>
                <w:rFonts w:ascii="Arial" w:hAnsi="Arial"/>
                <w:sz w:val="24"/>
              </w:rPr>
              <w:t>150 hours</w:t>
            </w:r>
          </w:p>
        </w:tc>
        <w:tc>
          <w:tcPr>
            <w:tcW w:w="2304" w:type="dxa"/>
          </w:tcPr>
          <w:p w:rsidR="001729EF" w:rsidRDefault="001729EF">
            <w:pPr>
              <w:jc w:val="center"/>
              <w:rPr>
                <w:rFonts w:ascii="Arial" w:hAnsi="Arial"/>
                <w:sz w:val="24"/>
              </w:rPr>
            </w:pPr>
            <w:r>
              <w:rPr>
                <w:rFonts w:ascii="Arial" w:hAnsi="Arial"/>
                <w:sz w:val="24"/>
              </w:rPr>
              <w:t>5 Groups Annually</w:t>
            </w:r>
          </w:p>
        </w:tc>
      </w:tr>
      <w:tr w:rsidR="001729EF">
        <w:trPr>
          <w:jc w:val="center"/>
        </w:trPr>
        <w:tc>
          <w:tcPr>
            <w:tcW w:w="1314" w:type="dxa"/>
          </w:tcPr>
          <w:p w:rsidR="001729EF" w:rsidRDefault="005A6E34">
            <w:pPr>
              <w:jc w:val="center"/>
              <w:rPr>
                <w:rFonts w:ascii="Arial" w:hAnsi="Arial"/>
                <w:sz w:val="24"/>
              </w:rPr>
            </w:pPr>
            <w:r>
              <w:rPr>
                <w:rFonts w:ascii="Arial" w:hAnsi="Arial"/>
                <w:sz w:val="24"/>
              </w:rPr>
              <w:t>20</w:t>
            </w:r>
            <w:r w:rsidR="00856646">
              <w:rPr>
                <w:rFonts w:ascii="Arial" w:hAnsi="Arial"/>
                <w:sz w:val="24"/>
              </w:rPr>
              <w:t>22</w:t>
            </w:r>
          </w:p>
        </w:tc>
        <w:tc>
          <w:tcPr>
            <w:tcW w:w="2700" w:type="dxa"/>
          </w:tcPr>
          <w:p w:rsidR="001729EF" w:rsidRDefault="001729EF">
            <w:pPr>
              <w:jc w:val="center"/>
              <w:rPr>
                <w:rFonts w:ascii="Arial" w:hAnsi="Arial"/>
                <w:sz w:val="24"/>
              </w:rPr>
            </w:pPr>
            <w:r>
              <w:rPr>
                <w:rFonts w:ascii="Arial" w:hAnsi="Arial"/>
                <w:sz w:val="24"/>
              </w:rPr>
              <w:t>50</w:t>
            </w:r>
          </w:p>
        </w:tc>
        <w:tc>
          <w:tcPr>
            <w:tcW w:w="2790" w:type="dxa"/>
          </w:tcPr>
          <w:p w:rsidR="001729EF" w:rsidRDefault="001729EF">
            <w:pPr>
              <w:jc w:val="center"/>
              <w:rPr>
                <w:rFonts w:ascii="Arial" w:hAnsi="Arial"/>
                <w:sz w:val="24"/>
              </w:rPr>
            </w:pPr>
            <w:r>
              <w:rPr>
                <w:rFonts w:ascii="Arial" w:hAnsi="Arial"/>
                <w:sz w:val="24"/>
              </w:rPr>
              <w:t>150 hours</w:t>
            </w:r>
          </w:p>
        </w:tc>
        <w:tc>
          <w:tcPr>
            <w:tcW w:w="2304" w:type="dxa"/>
          </w:tcPr>
          <w:p w:rsidR="001729EF" w:rsidRDefault="001729EF">
            <w:pPr>
              <w:jc w:val="center"/>
              <w:rPr>
                <w:rFonts w:ascii="Arial" w:hAnsi="Arial"/>
                <w:sz w:val="24"/>
              </w:rPr>
            </w:pPr>
            <w:r>
              <w:rPr>
                <w:rFonts w:ascii="Arial" w:hAnsi="Arial"/>
                <w:sz w:val="24"/>
              </w:rPr>
              <w:t>5 Groups Annually</w:t>
            </w:r>
          </w:p>
          <w:p w:rsidR="005A6E34" w:rsidRDefault="005A6E34">
            <w:pPr>
              <w:jc w:val="center"/>
              <w:rPr>
                <w:rFonts w:ascii="Arial" w:hAnsi="Arial"/>
                <w:sz w:val="24"/>
              </w:rPr>
            </w:pPr>
          </w:p>
        </w:tc>
      </w:tr>
    </w:tbl>
    <w:p w:rsidR="003A1E2B" w:rsidP="000B5BD1" w:rsidRDefault="003A1E2B">
      <w:pPr>
        <w:ind w:left="450"/>
        <w:rPr>
          <w:rFonts w:ascii="Arial" w:hAnsi="Arial"/>
          <w:sz w:val="24"/>
        </w:rPr>
      </w:pPr>
      <w:r w:rsidRPr="002F54AB">
        <w:rPr>
          <w:rFonts w:ascii="Arial" w:hAnsi="Arial"/>
          <w:sz w:val="24"/>
        </w:rPr>
        <w:t>National Cemetery Administration Focus Groups with Veterans Service Organizations</w:t>
      </w:r>
      <w:r>
        <w:rPr>
          <w:rFonts w:ascii="Arial" w:hAnsi="Arial"/>
          <w:sz w:val="24"/>
        </w:rPr>
        <w:t xml:space="preserve"> (</w:t>
      </w:r>
      <w:r w:rsidR="00FF601E">
        <w:rPr>
          <w:rFonts w:ascii="Arial" w:hAnsi="Arial"/>
          <w:sz w:val="24"/>
        </w:rPr>
        <w:t>5 groups/</w:t>
      </w:r>
      <w:r>
        <w:rPr>
          <w:rFonts w:ascii="Arial" w:hAnsi="Arial"/>
          <w:sz w:val="24"/>
        </w:rPr>
        <w:t>10 participants per group/3 hours each session).</w:t>
      </w:r>
    </w:p>
    <w:p w:rsidR="003A1E2B" w:rsidRDefault="003A1E2B">
      <w:pPr>
        <w:rPr>
          <w:rFonts w:ascii="Arial" w:hAnsi="Arial"/>
          <w:sz w:val="24"/>
        </w:rPr>
      </w:pPr>
    </w:p>
    <w:tbl>
      <w:tblPr>
        <w:tblW w:w="0" w:type="auto"/>
        <w:jc w:val="center"/>
        <w:tblLayout w:type="fixed"/>
        <w:tblLook w:val="0000" w:firstRow="0" w:lastRow="0" w:firstColumn="0" w:lastColumn="0" w:noHBand="0" w:noVBand="0"/>
      </w:tblPr>
      <w:tblGrid>
        <w:gridCol w:w="36"/>
        <w:gridCol w:w="1321"/>
        <w:gridCol w:w="31"/>
        <w:gridCol w:w="2579"/>
        <w:gridCol w:w="31"/>
        <w:gridCol w:w="2759"/>
        <w:gridCol w:w="31"/>
        <w:gridCol w:w="2405"/>
        <w:gridCol w:w="27"/>
      </w:tblGrid>
      <w:tr w:rsidR="003A1E2B">
        <w:trPr>
          <w:gridAfter w:val="1"/>
          <w:wAfter w:w="27" w:type="dxa"/>
          <w:jc w:val="center"/>
        </w:trPr>
        <w:tc>
          <w:tcPr>
            <w:tcW w:w="1357" w:type="dxa"/>
            <w:gridSpan w:val="2"/>
          </w:tcPr>
          <w:p w:rsidR="003A1E2B" w:rsidRDefault="003A1E2B">
            <w:pPr>
              <w:jc w:val="center"/>
              <w:rPr>
                <w:rFonts w:ascii="Arial" w:hAnsi="Arial"/>
                <w:sz w:val="24"/>
                <w:u w:val="single"/>
              </w:rPr>
            </w:pPr>
            <w:r>
              <w:rPr>
                <w:rFonts w:ascii="Arial" w:hAnsi="Arial"/>
                <w:sz w:val="24"/>
                <w:u w:val="single"/>
              </w:rPr>
              <w:t>Year</w:t>
            </w:r>
          </w:p>
        </w:tc>
        <w:tc>
          <w:tcPr>
            <w:tcW w:w="2610" w:type="dxa"/>
            <w:gridSpan w:val="2"/>
          </w:tcPr>
          <w:p w:rsidR="003A1E2B" w:rsidRDefault="003A1E2B">
            <w:pPr>
              <w:jc w:val="center"/>
              <w:rPr>
                <w:rFonts w:ascii="Arial" w:hAnsi="Arial"/>
                <w:sz w:val="24"/>
                <w:u w:val="single"/>
              </w:rPr>
            </w:pPr>
            <w:r>
              <w:rPr>
                <w:rFonts w:ascii="Arial" w:hAnsi="Arial"/>
                <w:sz w:val="24"/>
                <w:u w:val="single"/>
              </w:rPr>
              <w:t>Number of Respondents</w:t>
            </w:r>
          </w:p>
        </w:tc>
        <w:tc>
          <w:tcPr>
            <w:tcW w:w="2790" w:type="dxa"/>
            <w:gridSpan w:val="2"/>
          </w:tcPr>
          <w:p w:rsidR="003A1E2B" w:rsidRDefault="003A1E2B">
            <w:pPr>
              <w:jc w:val="center"/>
              <w:rPr>
                <w:rFonts w:ascii="Arial" w:hAnsi="Arial"/>
                <w:sz w:val="24"/>
                <w:u w:val="single"/>
              </w:rPr>
            </w:pPr>
            <w:r>
              <w:rPr>
                <w:rFonts w:ascii="Arial" w:hAnsi="Arial"/>
                <w:sz w:val="24"/>
                <w:u w:val="single"/>
              </w:rPr>
              <w:t>Estimated Annual Burden</w:t>
            </w:r>
          </w:p>
        </w:tc>
        <w:tc>
          <w:tcPr>
            <w:tcW w:w="2436" w:type="dxa"/>
            <w:gridSpan w:val="2"/>
          </w:tcPr>
          <w:p w:rsidR="003A1E2B" w:rsidRDefault="003A1E2B">
            <w:pPr>
              <w:jc w:val="center"/>
              <w:rPr>
                <w:rFonts w:ascii="Arial" w:hAnsi="Arial"/>
                <w:sz w:val="24"/>
                <w:u w:val="single"/>
              </w:rPr>
            </w:pPr>
            <w:r>
              <w:rPr>
                <w:rFonts w:ascii="Arial" w:hAnsi="Arial"/>
                <w:sz w:val="24"/>
                <w:u w:val="single"/>
              </w:rPr>
              <w:t>Frequency</w:t>
            </w:r>
          </w:p>
        </w:tc>
      </w:tr>
      <w:tr w:rsidR="001729EF">
        <w:trPr>
          <w:gridBefore w:val="1"/>
          <w:wBefore w:w="36" w:type="dxa"/>
          <w:jc w:val="center"/>
        </w:trPr>
        <w:tc>
          <w:tcPr>
            <w:tcW w:w="1352" w:type="dxa"/>
            <w:gridSpan w:val="2"/>
          </w:tcPr>
          <w:p w:rsidR="001729EF" w:rsidRDefault="005A6E34">
            <w:pPr>
              <w:jc w:val="center"/>
              <w:rPr>
                <w:rFonts w:ascii="Arial" w:hAnsi="Arial"/>
                <w:sz w:val="24"/>
              </w:rPr>
            </w:pPr>
            <w:r>
              <w:rPr>
                <w:rFonts w:ascii="Arial" w:hAnsi="Arial"/>
                <w:sz w:val="24"/>
              </w:rPr>
              <w:t>20</w:t>
            </w:r>
            <w:r w:rsidR="00856646">
              <w:rPr>
                <w:rFonts w:ascii="Arial" w:hAnsi="Arial"/>
                <w:sz w:val="24"/>
              </w:rPr>
              <w:t>20</w:t>
            </w:r>
          </w:p>
        </w:tc>
        <w:tc>
          <w:tcPr>
            <w:tcW w:w="2610" w:type="dxa"/>
            <w:gridSpan w:val="2"/>
          </w:tcPr>
          <w:p w:rsidR="001729EF" w:rsidRDefault="001729EF">
            <w:pPr>
              <w:jc w:val="center"/>
              <w:rPr>
                <w:rFonts w:ascii="Arial" w:hAnsi="Arial"/>
                <w:sz w:val="24"/>
              </w:rPr>
            </w:pPr>
            <w:r>
              <w:rPr>
                <w:rFonts w:ascii="Arial" w:hAnsi="Arial"/>
                <w:sz w:val="24"/>
              </w:rPr>
              <w:t>50</w:t>
            </w:r>
          </w:p>
        </w:tc>
        <w:tc>
          <w:tcPr>
            <w:tcW w:w="2790" w:type="dxa"/>
            <w:gridSpan w:val="2"/>
          </w:tcPr>
          <w:p w:rsidR="001729EF" w:rsidRDefault="001729EF">
            <w:pPr>
              <w:jc w:val="center"/>
              <w:rPr>
                <w:rFonts w:ascii="Arial" w:hAnsi="Arial"/>
                <w:sz w:val="24"/>
              </w:rPr>
            </w:pPr>
            <w:r>
              <w:rPr>
                <w:rFonts w:ascii="Arial" w:hAnsi="Arial"/>
                <w:sz w:val="24"/>
              </w:rPr>
              <w:t>150 hours</w:t>
            </w:r>
          </w:p>
        </w:tc>
        <w:tc>
          <w:tcPr>
            <w:tcW w:w="2432" w:type="dxa"/>
            <w:gridSpan w:val="2"/>
          </w:tcPr>
          <w:p w:rsidR="001729EF" w:rsidRDefault="001729EF">
            <w:pPr>
              <w:jc w:val="center"/>
              <w:rPr>
                <w:rFonts w:ascii="Arial" w:hAnsi="Arial"/>
                <w:sz w:val="24"/>
              </w:rPr>
            </w:pPr>
            <w:r>
              <w:rPr>
                <w:rFonts w:ascii="Arial" w:hAnsi="Arial"/>
                <w:sz w:val="24"/>
              </w:rPr>
              <w:t>5 Groups Annually</w:t>
            </w:r>
          </w:p>
        </w:tc>
      </w:tr>
      <w:tr w:rsidR="001729EF">
        <w:trPr>
          <w:gridBefore w:val="1"/>
          <w:wBefore w:w="36" w:type="dxa"/>
          <w:jc w:val="center"/>
        </w:trPr>
        <w:tc>
          <w:tcPr>
            <w:tcW w:w="1352" w:type="dxa"/>
            <w:gridSpan w:val="2"/>
          </w:tcPr>
          <w:p w:rsidR="001729EF" w:rsidRDefault="005A6E34">
            <w:pPr>
              <w:jc w:val="center"/>
              <w:rPr>
                <w:rFonts w:ascii="Arial" w:hAnsi="Arial"/>
                <w:sz w:val="24"/>
              </w:rPr>
            </w:pPr>
            <w:r>
              <w:rPr>
                <w:rFonts w:ascii="Arial" w:hAnsi="Arial"/>
                <w:sz w:val="24"/>
              </w:rPr>
              <w:t>20</w:t>
            </w:r>
            <w:r w:rsidR="00856646">
              <w:rPr>
                <w:rFonts w:ascii="Arial" w:hAnsi="Arial"/>
                <w:sz w:val="24"/>
              </w:rPr>
              <w:t>21</w:t>
            </w:r>
          </w:p>
        </w:tc>
        <w:tc>
          <w:tcPr>
            <w:tcW w:w="2610" w:type="dxa"/>
            <w:gridSpan w:val="2"/>
          </w:tcPr>
          <w:p w:rsidR="001729EF" w:rsidRDefault="001729EF">
            <w:pPr>
              <w:jc w:val="center"/>
              <w:rPr>
                <w:rFonts w:ascii="Arial" w:hAnsi="Arial"/>
                <w:sz w:val="24"/>
              </w:rPr>
            </w:pPr>
            <w:r>
              <w:rPr>
                <w:rFonts w:ascii="Arial" w:hAnsi="Arial"/>
                <w:sz w:val="24"/>
              </w:rPr>
              <w:t>50</w:t>
            </w:r>
          </w:p>
        </w:tc>
        <w:tc>
          <w:tcPr>
            <w:tcW w:w="2790" w:type="dxa"/>
            <w:gridSpan w:val="2"/>
          </w:tcPr>
          <w:p w:rsidR="001729EF" w:rsidRDefault="001729EF">
            <w:pPr>
              <w:jc w:val="center"/>
              <w:rPr>
                <w:rFonts w:ascii="Arial" w:hAnsi="Arial"/>
                <w:sz w:val="24"/>
              </w:rPr>
            </w:pPr>
            <w:r>
              <w:rPr>
                <w:rFonts w:ascii="Arial" w:hAnsi="Arial"/>
                <w:sz w:val="24"/>
              </w:rPr>
              <w:t>150 hours</w:t>
            </w:r>
          </w:p>
        </w:tc>
        <w:tc>
          <w:tcPr>
            <w:tcW w:w="2432" w:type="dxa"/>
            <w:gridSpan w:val="2"/>
          </w:tcPr>
          <w:p w:rsidR="001729EF" w:rsidRDefault="001729EF">
            <w:pPr>
              <w:jc w:val="center"/>
              <w:rPr>
                <w:rFonts w:ascii="Arial" w:hAnsi="Arial"/>
                <w:sz w:val="24"/>
              </w:rPr>
            </w:pPr>
            <w:r>
              <w:rPr>
                <w:rFonts w:ascii="Arial" w:hAnsi="Arial"/>
                <w:sz w:val="24"/>
              </w:rPr>
              <w:t>5 Groups Annually</w:t>
            </w:r>
          </w:p>
        </w:tc>
      </w:tr>
      <w:tr w:rsidR="001729EF">
        <w:trPr>
          <w:gridBefore w:val="1"/>
          <w:wBefore w:w="36" w:type="dxa"/>
          <w:jc w:val="center"/>
        </w:trPr>
        <w:tc>
          <w:tcPr>
            <w:tcW w:w="1352" w:type="dxa"/>
            <w:gridSpan w:val="2"/>
          </w:tcPr>
          <w:p w:rsidR="001729EF" w:rsidRDefault="005A6E34">
            <w:pPr>
              <w:jc w:val="center"/>
              <w:rPr>
                <w:rFonts w:ascii="Arial" w:hAnsi="Arial"/>
                <w:sz w:val="24"/>
              </w:rPr>
            </w:pPr>
            <w:r>
              <w:rPr>
                <w:rFonts w:ascii="Arial" w:hAnsi="Arial"/>
                <w:sz w:val="24"/>
              </w:rPr>
              <w:t>20</w:t>
            </w:r>
            <w:r w:rsidR="00856646">
              <w:rPr>
                <w:rFonts w:ascii="Arial" w:hAnsi="Arial"/>
                <w:sz w:val="24"/>
              </w:rPr>
              <w:t>22</w:t>
            </w:r>
          </w:p>
        </w:tc>
        <w:tc>
          <w:tcPr>
            <w:tcW w:w="2610" w:type="dxa"/>
            <w:gridSpan w:val="2"/>
          </w:tcPr>
          <w:p w:rsidR="001729EF" w:rsidRDefault="001729EF">
            <w:pPr>
              <w:jc w:val="center"/>
              <w:rPr>
                <w:rFonts w:ascii="Arial" w:hAnsi="Arial"/>
                <w:sz w:val="24"/>
              </w:rPr>
            </w:pPr>
            <w:r>
              <w:rPr>
                <w:rFonts w:ascii="Arial" w:hAnsi="Arial"/>
                <w:sz w:val="24"/>
              </w:rPr>
              <w:t>50</w:t>
            </w:r>
          </w:p>
        </w:tc>
        <w:tc>
          <w:tcPr>
            <w:tcW w:w="2790" w:type="dxa"/>
            <w:gridSpan w:val="2"/>
          </w:tcPr>
          <w:p w:rsidR="001729EF" w:rsidRDefault="001729EF">
            <w:pPr>
              <w:jc w:val="center"/>
              <w:rPr>
                <w:rFonts w:ascii="Arial" w:hAnsi="Arial"/>
                <w:sz w:val="24"/>
              </w:rPr>
            </w:pPr>
            <w:r>
              <w:rPr>
                <w:rFonts w:ascii="Arial" w:hAnsi="Arial"/>
                <w:sz w:val="24"/>
              </w:rPr>
              <w:t>150 hours</w:t>
            </w:r>
          </w:p>
        </w:tc>
        <w:tc>
          <w:tcPr>
            <w:tcW w:w="2432" w:type="dxa"/>
            <w:gridSpan w:val="2"/>
          </w:tcPr>
          <w:p w:rsidR="001729EF" w:rsidRDefault="001729EF">
            <w:pPr>
              <w:jc w:val="center"/>
              <w:rPr>
                <w:rFonts w:ascii="Arial" w:hAnsi="Arial"/>
                <w:sz w:val="24"/>
              </w:rPr>
            </w:pPr>
            <w:r>
              <w:rPr>
                <w:rFonts w:ascii="Arial" w:hAnsi="Arial"/>
                <w:sz w:val="24"/>
              </w:rPr>
              <w:t>5 Groups Annually</w:t>
            </w:r>
          </w:p>
        </w:tc>
      </w:tr>
    </w:tbl>
    <w:p w:rsidR="003A1E2B" w:rsidRDefault="003A1E2B">
      <w:pPr>
        <w:rPr>
          <w:rFonts w:ascii="Arial" w:hAnsi="Arial"/>
          <w:sz w:val="24"/>
          <w:u w:val="single"/>
        </w:rPr>
      </w:pPr>
    </w:p>
    <w:p w:rsidR="003A1E2B" w:rsidP="000B5BD1" w:rsidRDefault="003A1E2B">
      <w:pPr>
        <w:pStyle w:val="Heading1"/>
        <w:tabs>
          <w:tab w:val="clear" w:pos="720"/>
          <w:tab w:val="num" w:pos="450"/>
        </w:tabs>
        <w:ind w:left="450" w:hanging="450"/>
      </w:pPr>
      <w:r>
        <w:lastRenderedPageBreak/>
        <w:t>National Cemetery Administration Visitor Comment Cards (Local Use)</w:t>
      </w:r>
    </w:p>
    <w:p w:rsidR="003A1E2B" w:rsidRDefault="003A1E2B">
      <w:pPr>
        <w:rPr>
          <w:rFonts w:ascii="Arial" w:hAnsi="Arial"/>
          <w:sz w:val="24"/>
          <w:u w:val="single"/>
        </w:rPr>
      </w:pPr>
    </w:p>
    <w:p w:rsidRPr="000B5BD1" w:rsidR="003A1E2B" w:rsidP="000B5BD1" w:rsidRDefault="003A1E2B">
      <w:pPr>
        <w:ind w:left="450"/>
        <w:rPr>
          <w:rFonts w:ascii="Arial" w:hAnsi="Arial"/>
          <w:sz w:val="24"/>
        </w:rPr>
      </w:pPr>
      <w:r w:rsidRPr="00844E91">
        <w:rPr>
          <w:rFonts w:ascii="Arial" w:hAnsi="Arial"/>
          <w:sz w:val="24"/>
        </w:rPr>
        <w:t>National Cemetery Administration Visitor Comments Cards</w:t>
      </w:r>
      <w:r w:rsidRPr="000B5BD1">
        <w:rPr>
          <w:rFonts w:ascii="Arial" w:hAnsi="Arial"/>
          <w:b/>
          <w:bCs/>
          <w:sz w:val="24"/>
        </w:rPr>
        <w:t xml:space="preserve"> </w:t>
      </w:r>
      <w:r w:rsidR="000B5BD1">
        <w:rPr>
          <w:rFonts w:ascii="Arial" w:hAnsi="Arial"/>
          <w:b/>
          <w:bCs/>
          <w:sz w:val="24"/>
        </w:rPr>
        <w:br/>
      </w:r>
      <w:r>
        <w:rPr>
          <w:rFonts w:ascii="Arial" w:hAnsi="Arial"/>
          <w:sz w:val="24"/>
        </w:rPr>
        <w:t>(2,500 respondents/5 minutes per card)</w:t>
      </w:r>
    </w:p>
    <w:tbl>
      <w:tblPr>
        <w:tblW w:w="0" w:type="auto"/>
        <w:jc w:val="center"/>
        <w:tblLayout w:type="fixed"/>
        <w:tblLook w:val="0000" w:firstRow="0" w:lastRow="0" w:firstColumn="0" w:lastColumn="0" w:noHBand="0" w:noVBand="0"/>
      </w:tblPr>
      <w:tblGrid>
        <w:gridCol w:w="1224"/>
        <w:gridCol w:w="2790"/>
        <w:gridCol w:w="2790"/>
        <w:gridCol w:w="2304"/>
      </w:tblGrid>
      <w:tr w:rsidR="003A1E2B">
        <w:trPr>
          <w:jc w:val="center"/>
        </w:trPr>
        <w:tc>
          <w:tcPr>
            <w:tcW w:w="1224" w:type="dxa"/>
          </w:tcPr>
          <w:p w:rsidR="003A1E2B" w:rsidP="005073B6" w:rsidRDefault="003A1E2B">
            <w:pPr>
              <w:ind w:left="-54"/>
              <w:jc w:val="center"/>
              <w:rPr>
                <w:rFonts w:ascii="Arial" w:hAnsi="Arial"/>
                <w:sz w:val="24"/>
                <w:u w:val="single"/>
              </w:rPr>
            </w:pPr>
          </w:p>
          <w:p w:rsidR="003A1E2B" w:rsidP="005073B6" w:rsidRDefault="003A1E2B">
            <w:pPr>
              <w:ind w:left="-54"/>
              <w:jc w:val="center"/>
              <w:rPr>
                <w:rFonts w:ascii="Arial" w:hAnsi="Arial"/>
                <w:sz w:val="24"/>
                <w:u w:val="single"/>
              </w:rPr>
            </w:pPr>
            <w:r>
              <w:rPr>
                <w:rFonts w:ascii="Arial" w:hAnsi="Arial"/>
                <w:sz w:val="24"/>
                <w:u w:val="single"/>
              </w:rPr>
              <w:t>Year</w:t>
            </w:r>
          </w:p>
        </w:tc>
        <w:tc>
          <w:tcPr>
            <w:tcW w:w="2790"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Number of Respondents</w:t>
            </w:r>
          </w:p>
        </w:tc>
        <w:tc>
          <w:tcPr>
            <w:tcW w:w="2790"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Estimated Annual Burden</w:t>
            </w:r>
          </w:p>
        </w:tc>
        <w:tc>
          <w:tcPr>
            <w:tcW w:w="2304" w:type="dxa"/>
          </w:tcPr>
          <w:p w:rsidR="003A1E2B" w:rsidRDefault="003A1E2B">
            <w:pPr>
              <w:jc w:val="center"/>
              <w:rPr>
                <w:rFonts w:ascii="Arial" w:hAnsi="Arial"/>
                <w:sz w:val="24"/>
              </w:rPr>
            </w:pPr>
            <w:r>
              <w:rPr>
                <w:rFonts w:ascii="Arial" w:hAnsi="Arial"/>
                <w:sz w:val="24"/>
              </w:rPr>
              <w:t>Frequency of</w:t>
            </w:r>
          </w:p>
          <w:p w:rsidR="003A1E2B" w:rsidRDefault="003A1E2B">
            <w:pPr>
              <w:jc w:val="center"/>
              <w:rPr>
                <w:rFonts w:ascii="Arial" w:hAnsi="Arial"/>
                <w:sz w:val="24"/>
                <w:u w:val="single"/>
              </w:rPr>
            </w:pPr>
            <w:r>
              <w:rPr>
                <w:rFonts w:ascii="Arial" w:hAnsi="Arial"/>
                <w:sz w:val="24"/>
                <w:u w:val="single"/>
              </w:rPr>
              <w:t>Response</w:t>
            </w:r>
          </w:p>
        </w:tc>
      </w:tr>
      <w:tr w:rsidR="001729EF">
        <w:trPr>
          <w:jc w:val="center"/>
        </w:trPr>
        <w:tc>
          <w:tcPr>
            <w:tcW w:w="1224" w:type="dxa"/>
          </w:tcPr>
          <w:p w:rsidR="001729EF" w:rsidP="005073B6" w:rsidRDefault="005A6E34">
            <w:pPr>
              <w:ind w:left="-54"/>
              <w:jc w:val="center"/>
              <w:rPr>
                <w:rFonts w:ascii="Arial" w:hAnsi="Arial"/>
                <w:sz w:val="24"/>
              </w:rPr>
            </w:pPr>
            <w:r>
              <w:rPr>
                <w:rFonts w:ascii="Arial" w:hAnsi="Arial"/>
                <w:sz w:val="24"/>
              </w:rPr>
              <w:t>20</w:t>
            </w:r>
            <w:r w:rsidR="00856646">
              <w:rPr>
                <w:rFonts w:ascii="Arial" w:hAnsi="Arial"/>
                <w:sz w:val="24"/>
              </w:rPr>
              <w:t>20</w:t>
            </w:r>
          </w:p>
        </w:tc>
        <w:tc>
          <w:tcPr>
            <w:tcW w:w="2790" w:type="dxa"/>
          </w:tcPr>
          <w:p w:rsidR="001729EF" w:rsidRDefault="001729EF">
            <w:pPr>
              <w:jc w:val="center"/>
              <w:rPr>
                <w:rFonts w:ascii="Arial" w:hAnsi="Arial"/>
                <w:sz w:val="24"/>
              </w:rPr>
            </w:pPr>
            <w:r>
              <w:rPr>
                <w:rFonts w:ascii="Arial" w:hAnsi="Arial"/>
                <w:sz w:val="24"/>
              </w:rPr>
              <w:t>2,500</w:t>
            </w:r>
          </w:p>
        </w:tc>
        <w:tc>
          <w:tcPr>
            <w:tcW w:w="2790" w:type="dxa"/>
          </w:tcPr>
          <w:p w:rsidR="001729EF" w:rsidRDefault="001729EF">
            <w:pPr>
              <w:jc w:val="center"/>
              <w:rPr>
                <w:rFonts w:ascii="Arial" w:hAnsi="Arial"/>
                <w:sz w:val="24"/>
              </w:rPr>
            </w:pPr>
            <w:r>
              <w:rPr>
                <w:rFonts w:ascii="Arial" w:hAnsi="Arial"/>
                <w:sz w:val="24"/>
              </w:rPr>
              <w:t>208 hours</w:t>
            </w:r>
          </w:p>
        </w:tc>
        <w:tc>
          <w:tcPr>
            <w:tcW w:w="2304" w:type="dxa"/>
          </w:tcPr>
          <w:p w:rsidR="001729EF" w:rsidRDefault="001729EF">
            <w:pPr>
              <w:jc w:val="center"/>
              <w:rPr>
                <w:rFonts w:ascii="Arial" w:hAnsi="Arial"/>
                <w:sz w:val="24"/>
              </w:rPr>
            </w:pPr>
            <w:r>
              <w:rPr>
                <w:rFonts w:ascii="Arial" w:hAnsi="Arial"/>
                <w:sz w:val="24"/>
              </w:rPr>
              <w:t>Annually</w:t>
            </w:r>
          </w:p>
        </w:tc>
      </w:tr>
      <w:tr w:rsidR="001729EF">
        <w:trPr>
          <w:jc w:val="center"/>
        </w:trPr>
        <w:tc>
          <w:tcPr>
            <w:tcW w:w="1224" w:type="dxa"/>
          </w:tcPr>
          <w:p w:rsidR="001729EF" w:rsidP="005073B6" w:rsidRDefault="005A6E34">
            <w:pPr>
              <w:ind w:left="-54"/>
              <w:jc w:val="center"/>
              <w:rPr>
                <w:rFonts w:ascii="Arial" w:hAnsi="Arial"/>
                <w:sz w:val="24"/>
              </w:rPr>
            </w:pPr>
            <w:r>
              <w:rPr>
                <w:rFonts w:ascii="Arial" w:hAnsi="Arial"/>
                <w:sz w:val="24"/>
              </w:rPr>
              <w:t>20</w:t>
            </w:r>
            <w:r w:rsidR="00856646">
              <w:rPr>
                <w:rFonts w:ascii="Arial" w:hAnsi="Arial"/>
                <w:sz w:val="24"/>
              </w:rPr>
              <w:t>21</w:t>
            </w:r>
          </w:p>
        </w:tc>
        <w:tc>
          <w:tcPr>
            <w:tcW w:w="2790" w:type="dxa"/>
          </w:tcPr>
          <w:p w:rsidR="001729EF" w:rsidRDefault="001729EF">
            <w:pPr>
              <w:jc w:val="center"/>
              <w:rPr>
                <w:rFonts w:ascii="Arial" w:hAnsi="Arial"/>
                <w:sz w:val="24"/>
              </w:rPr>
            </w:pPr>
            <w:r>
              <w:rPr>
                <w:rFonts w:ascii="Arial" w:hAnsi="Arial"/>
                <w:sz w:val="24"/>
              </w:rPr>
              <w:t>2,500</w:t>
            </w:r>
          </w:p>
        </w:tc>
        <w:tc>
          <w:tcPr>
            <w:tcW w:w="2790" w:type="dxa"/>
          </w:tcPr>
          <w:p w:rsidR="001729EF" w:rsidRDefault="001729EF">
            <w:pPr>
              <w:jc w:val="center"/>
              <w:rPr>
                <w:rFonts w:ascii="Arial" w:hAnsi="Arial"/>
                <w:sz w:val="24"/>
              </w:rPr>
            </w:pPr>
            <w:r>
              <w:rPr>
                <w:rFonts w:ascii="Arial" w:hAnsi="Arial"/>
                <w:sz w:val="24"/>
              </w:rPr>
              <w:t>208 hours</w:t>
            </w:r>
          </w:p>
        </w:tc>
        <w:tc>
          <w:tcPr>
            <w:tcW w:w="2304" w:type="dxa"/>
          </w:tcPr>
          <w:p w:rsidR="001729EF" w:rsidRDefault="001729EF">
            <w:pPr>
              <w:jc w:val="center"/>
              <w:rPr>
                <w:rFonts w:ascii="Arial" w:hAnsi="Arial"/>
                <w:sz w:val="24"/>
              </w:rPr>
            </w:pPr>
            <w:r>
              <w:rPr>
                <w:rFonts w:ascii="Arial" w:hAnsi="Arial"/>
                <w:sz w:val="24"/>
              </w:rPr>
              <w:t>Annually</w:t>
            </w:r>
          </w:p>
        </w:tc>
      </w:tr>
      <w:tr w:rsidR="001729EF">
        <w:trPr>
          <w:jc w:val="center"/>
        </w:trPr>
        <w:tc>
          <w:tcPr>
            <w:tcW w:w="1224" w:type="dxa"/>
          </w:tcPr>
          <w:p w:rsidR="001729EF" w:rsidP="005073B6" w:rsidRDefault="005A6E34">
            <w:pPr>
              <w:ind w:left="-54"/>
              <w:jc w:val="center"/>
              <w:rPr>
                <w:rFonts w:ascii="Arial" w:hAnsi="Arial"/>
                <w:sz w:val="24"/>
              </w:rPr>
            </w:pPr>
            <w:r>
              <w:rPr>
                <w:rFonts w:ascii="Arial" w:hAnsi="Arial"/>
                <w:sz w:val="24"/>
              </w:rPr>
              <w:t>20</w:t>
            </w:r>
            <w:r w:rsidR="00856646">
              <w:rPr>
                <w:rFonts w:ascii="Arial" w:hAnsi="Arial"/>
                <w:sz w:val="24"/>
              </w:rPr>
              <w:t>22</w:t>
            </w:r>
          </w:p>
        </w:tc>
        <w:tc>
          <w:tcPr>
            <w:tcW w:w="2790" w:type="dxa"/>
          </w:tcPr>
          <w:p w:rsidR="001729EF" w:rsidRDefault="001729EF">
            <w:pPr>
              <w:jc w:val="center"/>
              <w:rPr>
                <w:rFonts w:ascii="Arial" w:hAnsi="Arial"/>
                <w:sz w:val="24"/>
              </w:rPr>
            </w:pPr>
            <w:r>
              <w:rPr>
                <w:rFonts w:ascii="Arial" w:hAnsi="Arial"/>
                <w:sz w:val="24"/>
              </w:rPr>
              <w:t>2,500</w:t>
            </w:r>
          </w:p>
        </w:tc>
        <w:tc>
          <w:tcPr>
            <w:tcW w:w="2790" w:type="dxa"/>
          </w:tcPr>
          <w:p w:rsidR="001729EF" w:rsidRDefault="001729EF">
            <w:pPr>
              <w:jc w:val="center"/>
              <w:rPr>
                <w:rFonts w:ascii="Arial" w:hAnsi="Arial"/>
                <w:sz w:val="24"/>
              </w:rPr>
            </w:pPr>
            <w:r>
              <w:rPr>
                <w:rFonts w:ascii="Arial" w:hAnsi="Arial"/>
                <w:sz w:val="24"/>
              </w:rPr>
              <w:t>208 hours</w:t>
            </w:r>
          </w:p>
        </w:tc>
        <w:tc>
          <w:tcPr>
            <w:tcW w:w="2304" w:type="dxa"/>
          </w:tcPr>
          <w:p w:rsidR="001729EF" w:rsidRDefault="001729EF">
            <w:pPr>
              <w:jc w:val="center"/>
              <w:rPr>
                <w:rFonts w:ascii="Arial" w:hAnsi="Arial"/>
                <w:sz w:val="24"/>
              </w:rPr>
            </w:pPr>
            <w:r>
              <w:rPr>
                <w:rFonts w:ascii="Arial" w:hAnsi="Arial"/>
                <w:sz w:val="24"/>
              </w:rPr>
              <w:t>Annually</w:t>
            </w:r>
          </w:p>
        </w:tc>
      </w:tr>
    </w:tbl>
    <w:p w:rsidR="003A1E2B" w:rsidRDefault="003A1E2B">
      <w:pPr>
        <w:rPr>
          <w:rFonts w:ascii="Arial" w:hAnsi="Arial"/>
          <w:sz w:val="24"/>
          <w:u w:val="single"/>
        </w:rPr>
      </w:pPr>
    </w:p>
    <w:p w:rsidR="003A1E2B" w:rsidP="002F54AB" w:rsidRDefault="003A1E2B">
      <w:pPr>
        <w:pStyle w:val="Heading1"/>
        <w:tabs>
          <w:tab w:val="clear" w:pos="720"/>
          <w:tab w:val="num" w:pos="450"/>
        </w:tabs>
        <w:spacing w:before="120"/>
        <w:ind w:left="446" w:hanging="446"/>
      </w:pPr>
      <w:bookmarkStart w:name="_Hlk40178204" w:id="0"/>
      <w:r>
        <w:t>National Cemetery Administration Mail Surveys</w:t>
      </w:r>
    </w:p>
    <w:p w:rsidR="003A1E2B" w:rsidRDefault="003A1E2B">
      <w:pPr>
        <w:rPr>
          <w:rFonts w:ascii="Arial" w:hAnsi="Arial"/>
          <w:sz w:val="24"/>
          <w:u w:val="single"/>
        </w:rPr>
      </w:pPr>
    </w:p>
    <w:p w:rsidRPr="000B5BD1" w:rsidR="003A1E2B" w:rsidP="000B5BD1" w:rsidRDefault="003A1E2B">
      <w:pPr>
        <w:ind w:left="450"/>
        <w:rPr>
          <w:rFonts w:ascii="Arial" w:hAnsi="Arial"/>
          <w:sz w:val="24"/>
        </w:rPr>
      </w:pPr>
      <w:r w:rsidRPr="001B19CD">
        <w:rPr>
          <w:rFonts w:ascii="Arial" w:hAnsi="Arial"/>
          <w:sz w:val="24"/>
        </w:rPr>
        <w:t xml:space="preserve">National </w:t>
      </w:r>
      <w:r w:rsidRPr="001B19CD" w:rsidR="006567DE">
        <w:rPr>
          <w:rFonts w:ascii="Arial" w:hAnsi="Arial"/>
          <w:sz w:val="24"/>
        </w:rPr>
        <w:t xml:space="preserve">Cemeteries </w:t>
      </w:r>
      <w:r w:rsidRPr="001B19CD">
        <w:rPr>
          <w:rFonts w:ascii="Arial" w:hAnsi="Arial"/>
          <w:sz w:val="24"/>
        </w:rPr>
        <w:t>Next of Kin</w:t>
      </w:r>
      <w:r w:rsidRPr="001B19CD" w:rsidR="006567DE">
        <w:rPr>
          <w:rFonts w:ascii="Arial" w:hAnsi="Arial"/>
          <w:sz w:val="24"/>
        </w:rPr>
        <w:t>/Family Member</w:t>
      </w:r>
      <w:r w:rsidRPr="001B19CD">
        <w:rPr>
          <w:rFonts w:ascii="Arial" w:hAnsi="Arial"/>
          <w:sz w:val="24"/>
        </w:rPr>
        <w:t xml:space="preserve"> Satisfaction Survey</w:t>
      </w:r>
      <w:r>
        <w:rPr>
          <w:rFonts w:ascii="Arial" w:hAnsi="Arial"/>
          <w:sz w:val="24"/>
        </w:rPr>
        <w:t xml:space="preserve"> </w:t>
      </w:r>
      <w:r w:rsidR="000B5BD1">
        <w:rPr>
          <w:rFonts w:ascii="Arial" w:hAnsi="Arial"/>
          <w:sz w:val="24"/>
        </w:rPr>
        <w:br/>
      </w:r>
      <w:r>
        <w:rPr>
          <w:rFonts w:ascii="Arial" w:hAnsi="Arial"/>
          <w:sz w:val="24"/>
        </w:rPr>
        <w:t xml:space="preserve">(Mail, </w:t>
      </w:r>
      <w:r w:rsidR="00382982">
        <w:rPr>
          <w:rFonts w:ascii="Arial" w:hAnsi="Arial"/>
          <w:sz w:val="24"/>
        </w:rPr>
        <w:t>2</w:t>
      </w:r>
      <w:r w:rsidR="006C2CE9">
        <w:rPr>
          <w:rFonts w:ascii="Arial" w:hAnsi="Arial"/>
          <w:sz w:val="24"/>
        </w:rPr>
        <w:t>5</w:t>
      </w:r>
      <w:r>
        <w:rPr>
          <w:rFonts w:ascii="Arial" w:hAnsi="Arial"/>
          <w:sz w:val="24"/>
        </w:rPr>
        <w:t>,000 respondents/30 minutes per survey)</w:t>
      </w:r>
    </w:p>
    <w:tbl>
      <w:tblPr>
        <w:tblW w:w="0" w:type="auto"/>
        <w:jc w:val="center"/>
        <w:tblLayout w:type="fixed"/>
        <w:tblLook w:val="0000" w:firstRow="0" w:lastRow="0" w:firstColumn="0" w:lastColumn="0" w:noHBand="0" w:noVBand="0"/>
      </w:tblPr>
      <w:tblGrid>
        <w:gridCol w:w="1224"/>
        <w:gridCol w:w="2790"/>
        <w:gridCol w:w="2790"/>
        <w:gridCol w:w="2304"/>
      </w:tblGrid>
      <w:tr w:rsidR="003A1E2B">
        <w:trPr>
          <w:jc w:val="center"/>
        </w:trPr>
        <w:tc>
          <w:tcPr>
            <w:tcW w:w="1224"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Year</w:t>
            </w:r>
          </w:p>
        </w:tc>
        <w:tc>
          <w:tcPr>
            <w:tcW w:w="2790"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Number of Respondents</w:t>
            </w:r>
          </w:p>
        </w:tc>
        <w:tc>
          <w:tcPr>
            <w:tcW w:w="2790"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Estimated Annual Burden</w:t>
            </w:r>
          </w:p>
        </w:tc>
        <w:tc>
          <w:tcPr>
            <w:tcW w:w="2304" w:type="dxa"/>
          </w:tcPr>
          <w:p w:rsidR="003A1E2B" w:rsidRDefault="003A1E2B">
            <w:pPr>
              <w:jc w:val="center"/>
              <w:rPr>
                <w:rFonts w:ascii="Arial" w:hAnsi="Arial"/>
                <w:sz w:val="24"/>
              </w:rPr>
            </w:pPr>
            <w:r>
              <w:rPr>
                <w:rFonts w:ascii="Arial" w:hAnsi="Arial"/>
                <w:sz w:val="24"/>
              </w:rPr>
              <w:t>Frequency of</w:t>
            </w:r>
          </w:p>
          <w:p w:rsidR="003A1E2B" w:rsidRDefault="003A1E2B">
            <w:pPr>
              <w:jc w:val="center"/>
              <w:rPr>
                <w:rFonts w:ascii="Arial" w:hAnsi="Arial"/>
                <w:sz w:val="24"/>
                <w:u w:val="single"/>
              </w:rPr>
            </w:pPr>
            <w:r>
              <w:rPr>
                <w:rFonts w:ascii="Arial" w:hAnsi="Arial"/>
                <w:sz w:val="24"/>
                <w:u w:val="single"/>
              </w:rPr>
              <w:t>Response</w:t>
            </w:r>
          </w:p>
        </w:tc>
      </w:tr>
      <w:tr w:rsidR="001729EF">
        <w:trPr>
          <w:jc w:val="center"/>
        </w:trPr>
        <w:tc>
          <w:tcPr>
            <w:tcW w:w="1224" w:type="dxa"/>
          </w:tcPr>
          <w:p w:rsidRPr="005168A6" w:rsidR="001729EF" w:rsidRDefault="005A6E34">
            <w:pPr>
              <w:jc w:val="center"/>
              <w:rPr>
                <w:rFonts w:ascii="Arial" w:hAnsi="Arial"/>
                <w:sz w:val="24"/>
              </w:rPr>
            </w:pPr>
            <w:r w:rsidRPr="005168A6">
              <w:rPr>
                <w:rFonts w:ascii="Arial" w:hAnsi="Arial"/>
                <w:sz w:val="24"/>
              </w:rPr>
              <w:t>20</w:t>
            </w:r>
            <w:r w:rsidRPr="005168A6" w:rsidR="00856646">
              <w:rPr>
                <w:rFonts w:ascii="Arial" w:hAnsi="Arial"/>
                <w:sz w:val="24"/>
              </w:rPr>
              <w:t>20</w:t>
            </w:r>
          </w:p>
        </w:tc>
        <w:tc>
          <w:tcPr>
            <w:tcW w:w="2790" w:type="dxa"/>
          </w:tcPr>
          <w:p w:rsidRPr="005168A6" w:rsidR="001729EF" w:rsidRDefault="001B19CD">
            <w:pPr>
              <w:jc w:val="center"/>
              <w:rPr>
                <w:rFonts w:ascii="Arial" w:hAnsi="Arial"/>
                <w:sz w:val="24"/>
              </w:rPr>
            </w:pPr>
            <w:r w:rsidRPr="005168A6">
              <w:rPr>
                <w:rFonts w:ascii="Arial" w:hAnsi="Arial"/>
                <w:sz w:val="24"/>
              </w:rPr>
              <w:t>1</w:t>
            </w:r>
            <w:r w:rsidRPr="005168A6" w:rsidR="001729EF">
              <w:rPr>
                <w:rFonts w:ascii="Arial" w:hAnsi="Arial"/>
                <w:sz w:val="24"/>
              </w:rPr>
              <w:t>5,000</w:t>
            </w:r>
          </w:p>
        </w:tc>
        <w:tc>
          <w:tcPr>
            <w:tcW w:w="2790" w:type="dxa"/>
          </w:tcPr>
          <w:p w:rsidRPr="005168A6" w:rsidR="001729EF" w:rsidRDefault="001B19CD">
            <w:pPr>
              <w:jc w:val="center"/>
              <w:rPr>
                <w:rFonts w:ascii="Arial" w:hAnsi="Arial"/>
                <w:sz w:val="24"/>
              </w:rPr>
            </w:pPr>
            <w:r w:rsidRPr="005168A6">
              <w:rPr>
                <w:rFonts w:ascii="Arial" w:hAnsi="Arial"/>
                <w:sz w:val="24"/>
              </w:rPr>
              <w:t>7</w:t>
            </w:r>
            <w:r w:rsidRPr="005168A6" w:rsidR="001729EF">
              <w:rPr>
                <w:rFonts w:ascii="Arial" w:hAnsi="Arial"/>
                <w:sz w:val="24"/>
              </w:rPr>
              <w:t>,500 hours</w:t>
            </w:r>
          </w:p>
        </w:tc>
        <w:tc>
          <w:tcPr>
            <w:tcW w:w="2304" w:type="dxa"/>
          </w:tcPr>
          <w:p w:rsidR="001729EF" w:rsidRDefault="001729EF">
            <w:pPr>
              <w:jc w:val="center"/>
              <w:rPr>
                <w:rFonts w:ascii="Arial" w:hAnsi="Arial"/>
                <w:sz w:val="24"/>
              </w:rPr>
            </w:pPr>
            <w:r>
              <w:rPr>
                <w:rFonts w:ascii="Arial" w:hAnsi="Arial"/>
                <w:sz w:val="24"/>
              </w:rPr>
              <w:t>Annually</w:t>
            </w:r>
          </w:p>
        </w:tc>
      </w:tr>
      <w:tr w:rsidR="001729EF">
        <w:trPr>
          <w:jc w:val="center"/>
        </w:trPr>
        <w:tc>
          <w:tcPr>
            <w:tcW w:w="1224" w:type="dxa"/>
          </w:tcPr>
          <w:p w:rsidR="001729EF" w:rsidRDefault="005A6E34">
            <w:pPr>
              <w:jc w:val="center"/>
              <w:rPr>
                <w:rFonts w:ascii="Arial" w:hAnsi="Arial"/>
                <w:sz w:val="24"/>
              </w:rPr>
            </w:pPr>
            <w:r>
              <w:rPr>
                <w:rFonts w:ascii="Arial" w:hAnsi="Arial"/>
                <w:sz w:val="24"/>
              </w:rPr>
              <w:t>20</w:t>
            </w:r>
            <w:r w:rsidR="00856646">
              <w:rPr>
                <w:rFonts w:ascii="Arial" w:hAnsi="Arial"/>
                <w:sz w:val="24"/>
              </w:rPr>
              <w:t>21</w:t>
            </w:r>
          </w:p>
        </w:tc>
        <w:tc>
          <w:tcPr>
            <w:tcW w:w="2790" w:type="dxa"/>
          </w:tcPr>
          <w:p w:rsidR="001729EF" w:rsidRDefault="00382982">
            <w:pPr>
              <w:jc w:val="center"/>
              <w:rPr>
                <w:rFonts w:ascii="Arial" w:hAnsi="Arial"/>
                <w:sz w:val="24"/>
              </w:rPr>
            </w:pPr>
            <w:r>
              <w:rPr>
                <w:rFonts w:ascii="Arial" w:hAnsi="Arial"/>
                <w:sz w:val="24"/>
              </w:rPr>
              <w:t>2</w:t>
            </w:r>
            <w:r w:rsidR="001729EF">
              <w:rPr>
                <w:rFonts w:ascii="Arial" w:hAnsi="Arial"/>
                <w:sz w:val="24"/>
              </w:rPr>
              <w:t>5,000</w:t>
            </w:r>
          </w:p>
        </w:tc>
        <w:tc>
          <w:tcPr>
            <w:tcW w:w="2790" w:type="dxa"/>
          </w:tcPr>
          <w:p w:rsidR="001729EF" w:rsidRDefault="00382982">
            <w:pPr>
              <w:jc w:val="center"/>
              <w:rPr>
                <w:rFonts w:ascii="Arial" w:hAnsi="Arial"/>
                <w:sz w:val="24"/>
              </w:rPr>
            </w:pPr>
            <w:r>
              <w:rPr>
                <w:rFonts w:ascii="Arial" w:hAnsi="Arial"/>
                <w:sz w:val="24"/>
              </w:rPr>
              <w:t>12</w:t>
            </w:r>
            <w:r w:rsidR="001729EF">
              <w:rPr>
                <w:rFonts w:ascii="Arial" w:hAnsi="Arial"/>
                <w:sz w:val="24"/>
              </w:rPr>
              <w:t>,500 hours</w:t>
            </w:r>
          </w:p>
        </w:tc>
        <w:tc>
          <w:tcPr>
            <w:tcW w:w="2304" w:type="dxa"/>
          </w:tcPr>
          <w:p w:rsidR="001729EF" w:rsidRDefault="001729EF">
            <w:pPr>
              <w:jc w:val="center"/>
              <w:rPr>
                <w:rFonts w:ascii="Arial" w:hAnsi="Arial"/>
                <w:sz w:val="24"/>
              </w:rPr>
            </w:pPr>
            <w:r>
              <w:rPr>
                <w:rFonts w:ascii="Arial" w:hAnsi="Arial"/>
                <w:sz w:val="24"/>
              </w:rPr>
              <w:t>Annually</w:t>
            </w:r>
          </w:p>
        </w:tc>
      </w:tr>
      <w:tr w:rsidR="001729EF" w:rsidTr="00382982">
        <w:trPr>
          <w:jc w:val="center"/>
        </w:trPr>
        <w:tc>
          <w:tcPr>
            <w:tcW w:w="1224" w:type="dxa"/>
          </w:tcPr>
          <w:p w:rsidR="001729EF" w:rsidRDefault="005A6E34">
            <w:pPr>
              <w:jc w:val="center"/>
              <w:rPr>
                <w:rFonts w:ascii="Arial" w:hAnsi="Arial"/>
                <w:sz w:val="24"/>
              </w:rPr>
            </w:pPr>
            <w:r>
              <w:rPr>
                <w:rFonts w:ascii="Arial" w:hAnsi="Arial"/>
                <w:sz w:val="24"/>
              </w:rPr>
              <w:t>20</w:t>
            </w:r>
            <w:r w:rsidR="00856646">
              <w:rPr>
                <w:rFonts w:ascii="Arial" w:hAnsi="Arial"/>
                <w:sz w:val="24"/>
              </w:rPr>
              <w:t>22</w:t>
            </w:r>
          </w:p>
        </w:tc>
        <w:tc>
          <w:tcPr>
            <w:tcW w:w="2790" w:type="dxa"/>
          </w:tcPr>
          <w:p w:rsidR="001729EF" w:rsidRDefault="00382982">
            <w:pPr>
              <w:jc w:val="center"/>
              <w:rPr>
                <w:rFonts w:ascii="Arial" w:hAnsi="Arial"/>
                <w:sz w:val="24"/>
              </w:rPr>
            </w:pPr>
            <w:r>
              <w:rPr>
                <w:rFonts w:ascii="Arial" w:hAnsi="Arial"/>
                <w:sz w:val="24"/>
              </w:rPr>
              <w:t>2</w:t>
            </w:r>
            <w:r w:rsidR="001729EF">
              <w:rPr>
                <w:rFonts w:ascii="Arial" w:hAnsi="Arial"/>
                <w:sz w:val="24"/>
              </w:rPr>
              <w:t>5,000</w:t>
            </w:r>
          </w:p>
        </w:tc>
        <w:tc>
          <w:tcPr>
            <w:tcW w:w="2790" w:type="dxa"/>
          </w:tcPr>
          <w:p w:rsidR="001729EF" w:rsidRDefault="00382982">
            <w:pPr>
              <w:jc w:val="center"/>
              <w:rPr>
                <w:rFonts w:ascii="Arial" w:hAnsi="Arial"/>
                <w:sz w:val="24"/>
              </w:rPr>
            </w:pPr>
            <w:r>
              <w:rPr>
                <w:rFonts w:ascii="Arial" w:hAnsi="Arial"/>
                <w:sz w:val="24"/>
              </w:rPr>
              <w:t>12</w:t>
            </w:r>
            <w:r w:rsidR="001729EF">
              <w:rPr>
                <w:rFonts w:ascii="Arial" w:hAnsi="Arial"/>
                <w:sz w:val="24"/>
              </w:rPr>
              <w:t>,500 hours</w:t>
            </w:r>
          </w:p>
        </w:tc>
        <w:tc>
          <w:tcPr>
            <w:tcW w:w="2304" w:type="dxa"/>
          </w:tcPr>
          <w:p w:rsidR="001729EF" w:rsidRDefault="001729EF">
            <w:pPr>
              <w:jc w:val="center"/>
              <w:rPr>
                <w:rFonts w:ascii="Arial" w:hAnsi="Arial"/>
                <w:sz w:val="24"/>
              </w:rPr>
            </w:pPr>
            <w:r>
              <w:rPr>
                <w:rFonts w:ascii="Arial" w:hAnsi="Arial"/>
                <w:sz w:val="24"/>
              </w:rPr>
              <w:t>Annually</w:t>
            </w:r>
          </w:p>
        </w:tc>
      </w:tr>
    </w:tbl>
    <w:p w:rsidR="003A1E2B" w:rsidRDefault="003A1E2B">
      <w:pPr>
        <w:rPr>
          <w:rFonts w:ascii="Arial" w:hAnsi="Arial"/>
          <w:sz w:val="24"/>
          <w:u w:val="single"/>
        </w:rPr>
      </w:pPr>
    </w:p>
    <w:bookmarkEnd w:id="0"/>
    <w:p w:rsidRPr="000B5BD1" w:rsidR="003A1E2B" w:rsidP="002F54AB" w:rsidRDefault="003A1E2B">
      <w:pPr>
        <w:spacing w:before="240"/>
        <w:ind w:left="446"/>
        <w:rPr>
          <w:rFonts w:ascii="Arial" w:hAnsi="Arial"/>
          <w:sz w:val="24"/>
        </w:rPr>
      </w:pPr>
      <w:r w:rsidRPr="001B19CD">
        <w:rPr>
          <w:rFonts w:ascii="Arial" w:hAnsi="Arial"/>
          <w:sz w:val="24"/>
        </w:rPr>
        <w:t xml:space="preserve">National </w:t>
      </w:r>
      <w:r w:rsidRPr="001B19CD" w:rsidR="006567DE">
        <w:rPr>
          <w:rFonts w:ascii="Arial" w:hAnsi="Arial"/>
          <w:sz w:val="24"/>
        </w:rPr>
        <w:t xml:space="preserve">Cemeteries </w:t>
      </w:r>
      <w:r w:rsidRPr="001B19CD">
        <w:rPr>
          <w:rFonts w:ascii="Arial" w:hAnsi="Arial"/>
          <w:sz w:val="24"/>
        </w:rPr>
        <w:t>Funeral Director Satisfaction Survey</w:t>
      </w:r>
      <w:r>
        <w:rPr>
          <w:rFonts w:ascii="Arial" w:hAnsi="Arial"/>
          <w:sz w:val="24"/>
        </w:rPr>
        <w:t xml:space="preserve"> </w:t>
      </w:r>
      <w:r w:rsidR="000B5BD1">
        <w:rPr>
          <w:rFonts w:ascii="Arial" w:hAnsi="Arial"/>
          <w:sz w:val="24"/>
        </w:rPr>
        <w:br/>
      </w:r>
      <w:r>
        <w:rPr>
          <w:rFonts w:ascii="Arial" w:hAnsi="Arial"/>
          <w:sz w:val="24"/>
        </w:rPr>
        <w:t xml:space="preserve">(Mail, </w:t>
      </w:r>
      <w:r w:rsidR="006C2CE9">
        <w:rPr>
          <w:rFonts w:ascii="Arial" w:hAnsi="Arial"/>
          <w:sz w:val="24"/>
        </w:rPr>
        <w:t>4</w:t>
      </w:r>
      <w:r>
        <w:rPr>
          <w:rFonts w:ascii="Arial" w:hAnsi="Arial"/>
          <w:sz w:val="24"/>
        </w:rPr>
        <w:t>,000 respondents/30 minutes per survey)</w:t>
      </w:r>
    </w:p>
    <w:tbl>
      <w:tblPr>
        <w:tblW w:w="0" w:type="auto"/>
        <w:jc w:val="center"/>
        <w:tblLayout w:type="fixed"/>
        <w:tblLook w:val="0000" w:firstRow="0" w:lastRow="0" w:firstColumn="0" w:lastColumn="0" w:noHBand="0" w:noVBand="0"/>
      </w:tblPr>
      <w:tblGrid>
        <w:gridCol w:w="1224"/>
        <w:gridCol w:w="2790"/>
        <w:gridCol w:w="2790"/>
        <w:gridCol w:w="2304"/>
      </w:tblGrid>
      <w:tr w:rsidR="003A1E2B">
        <w:trPr>
          <w:jc w:val="center"/>
        </w:trPr>
        <w:tc>
          <w:tcPr>
            <w:tcW w:w="1224"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Year</w:t>
            </w:r>
          </w:p>
        </w:tc>
        <w:tc>
          <w:tcPr>
            <w:tcW w:w="2790"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Number of Respondents</w:t>
            </w:r>
          </w:p>
        </w:tc>
        <w:tc>
          <w:tcPr>
            <w:tcW w:w="2790"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Estimated Annual Burden</w:t>
            </w:r>
          </w:p>
        </w:tc>
        <w:tc>
          <w:tcPr>
            <w:tcW w:w="2304" w:type="dxa"/>
          </w:tcPr>
          <w:p w:rsidR="003A1E2B" w:rsidRDefault="003A1E2B">
            <w:pPr>
              <w:jc w:val="center"/>
              <w:rPr>
                <w:rFonts w:ascii="Arial" w:hAnsi="Arial"/>
                <w:sz w:val="24"/>
              </w:rPr>
            </w:pPr>
            <w:r>
              <w:rPr>
                <w:rFonts w:ascii="Arial" w:hAnsi="Arial"/>
                <w:sz w:val="24"/>
              </w:rPr>
              <w:t>Frequency of</w:t>
            </w:r>
          </w:p>
          <w:p w:rsidR="003A1E2B" w:rsidRDefault="003A1E2B">
            <w:pPr>
              <w:jc w:val="center"/>
              <w:rPr>
                <w:rFonts w:ascii="Arial" w:hAnsi="Arial"/>
                <w:sz w:val="24"/>
                <w:u w:val="single"/>
              </w:rPr>
            </w:pPr>
            <w:r>
              <w:rPr>
                <w:rFonts w:ascii="Arial" w:hAnsi="Arial"/>
                <w:sz w:val="24"/>
                <w:u w:val="single"/>
              </w:rPr>
              <w:t>Response</w:t>
            </w:r>
          </w:p>
        </w:tc>
      </w:tr>
      <w:tr w:rsidR="001729EF">
        <w:trPr>
          <w:jc w:val="center"/>
        </w:trPr>
        <w:tc>
          <w:tcPr>
            <w:tcW w:w="1224" w:type="dxa"/>
          </w:tcPr>
          <w:p w:rsidR="001729EF" w:rsidRDefault="005A6E34">
            <w:pPr>
              <w:jc w:val="center"/>
              <w:rPr>
                <w:rFonts w:ascii="Arial" w:hAnsi="Arial"/>
                <w:sz w:val="24"/>
              </w:rPr>
            </w:pPr>
            <w:r>
              <w:rPr>
                <w:rFonts w:ascii="Arial" w:hAnsi="Arial"/>
                <w:sz w:val="24"/>
              </w:rPr>
              <w:t>20</w:t>
            </w:r>
            <w:r w:rsidR="00856646">
              <w:rPr>
                <w:rFonts w:ascii="Arial" w:hAnsi="Arial"/>
                <w:sz w:val="24"/>
              </w:rPr>
              <w:t>20</w:t>
            </w:r>
          </w:p>
        </w:tc>
        <w:tc>
          <w:tcPr>
            <w:tcW w:w="2790" w:type="dxa"/>
          </w:tcPr>
          <w:p w:rsidR="001729EF" w:rsidRDefault="001729EF">
            <w:pPr>
              <w:jc w:val="center"/>
              <w:rPr>
                <w:rFonts w:ascii="Arial" w:hAnsi="Arial"/>
                <w:sz w:val="24"/>
              </w:rPr>
            </w:pPr>
            <w:r>
              <w:rPr>
                <w:rFonts w:ascii="Arial" w:hAnsi="Arial"/>
                <w:sz w:val="24"/>
              </w:rPr>
              <w:t>4,000</w:t>
            </w:r>
          </w:p>
        </w:tc>
        <w:tc>
          <w:tcPr>
            <w:tcW w:w="2790" w:type="dxa"/>
          </w:tcPr>
          <w:p w:rsidR="001729EF" w:rsidRDefault="001729EF">
            <w:pPr>
              <w:jc w:val="center"/>
              <w:rPr>
                <w:rFonts w:ascii="Arial" w:hAnsi="Arial"/>
                <w:sz w:val="24"/>
              </w:rPr>
            </w:pPr>
            <w:r>
              <w:rPr>
                <w:rFonts w:ascii="Arial" w:hAnsi="Arial"/>
                <w:sz w:val="24"/>
              </w:rPr>
              <w:t>2,000</w:t>
            </w:r>
          </w:p>
        </w:tc>
        <w:tc>
          <w:tcPr>
            <w:tcW w:w="2304" w:type="dxa"/>
          </w:tcPr>
          <w:p w:rsidR="001729EF" w:rsidRDefault="001729EF">
            <w:pPr>
              <w:jc w:val="center"/>
              <w:rPr>
                <w:rFonts w:ascii="Arial" w:hAnsi="Arial"/>
                <w:sz w:val="24"/>
              </w:rPr>
            </w:pPr>
            <w:r>
              <w:rPr>
                <w:rFonts w:ascii="Arial" w:hAnsi="Arial"/>
                <w:sz w:val="24"/>
              </w:rPr>
              <w:t>Annually</w:t>
            </w:r>
          </w:p>
        </w:tc>
      </w:tr>
      <w:tr w:rsidR="001729EF">
        <w:trPr>
          <w:jc w:val="center"/>
        </w:trPr>
        <w:tc>
          <w:tcPr>
            <w:tcW w:w="1224" w:type="dxa"/>
          </w:tcPr>
          <w:p w:rsidR="001729EF" w:rsidRDefault="005A6E34">
            <w:pPr>
              <w:jc w:val="center"/>
              <w:rPr>
                <w:rFonts w:ascii="Arial" w:hAnsi="Arial"/>
                <w:sz w:val="24"/>
              </w:rPr>
            </w:pPr>
            <w:r>
              <w:rPr>
                <w:rFonts w:ascii="Arial" w:hAnsi="Arial"/>
                <w:sz w:val="24"/>
              </w:rPr>
              <w:t>20</w:t>
            </w:r>
            <w:r w:rsidR="00856646">
              <w:rPr>
                <w:rFonts w:ascii="Arial" w:hAnsi="Arial"/>
                <w:sz w:val="24"/>
              </w:rPr>
              <w:t>21</w:t>
            </w:r>
          </w:p>
        </w:tc>
        <w:tc>
          <w:tcPr>
            <w:tcW w:w="2790" w:type="dxa"/>
          </w:tcPr>
          <w:p w:rsidR="001729EF" w:rsidRDefault="001729EF">
            <w:pPr>
              <w:jc w:val="center"/>
              <w:rPr>
                <w:rFonts w:ascii="Arial" w:hAnsi="Arial"/>
                <w:sz w:val="24"/>
              </w:rPr>
            </w:pPr>
            <w:r>
              <w:rPr>
                <w:rFonts w:ascii="Arial" w:hAnsi="Arial"/>
                <w:sz w:val="24"/>
              </w:rPr>
              <w:t>4,000</w:t>
            </w:r>
          </w:p>
        </w:tc>
        <w:tc>
          <w:tcPr>
            <w:tcW w:w="2790" w:type="dxa"/>
          </w:tcPr>
          <w:p w:rsidR="001729EF" w:rsidRDefault="001729EF">
            <w:pPr>
              <w:jc w:val="center"/>
              <w:rPr>
                <w:rFonts w:ascii="Arial" w:hAnsi="Arial"/>
                <w:sz w:val="24"/>
              </w:rPr>
            </w:pPr>
            <w:r>
              <w:rPr>
                <w:rFonts w:ascii="Arial" w:hAnsi="Arial"/>
                <w:sz w:val="24"/>
              </w:rPr>
              <w:t>2,000</w:t>
            </w:r>
          </w:p>
        </w:tc>
        <w:tc>
          <w:tcPr>
            <w:tcW w:w="2304" w:type="dxa"/>
          </w:tcPr>
          <w:p w:rsidR="001729EF" w:rsidRDefault="001729EF">
            <w:pPr>
              <w:jc w:val="center"/>
              <w:rPr>
                <w:rFonts w:ascii="Arial" w:hAnsi="Arial"/>
                <w:sz w:val="24"/>
              </w:rPr>
            </w:pPr>
            <w:r>
              <w:rPr>
                <w:rFonts w:ascii="Arial" w:hAnsi="Arial"/>
                <w:sz w:val="24"/>
              </w:rPr>
              <w:t>Annually</w:t>
            </w:r>
          </w:p>
        </w:tc>
      </w:tr>
      <w:tr w:rsidR="001729EF">
        <w:trPr>
          <w:jc w:val="center"/>
        </w:trPr>
        <w:tc>
          <w:tcPr>
            <w:tcW w:w="1224" w:type="dxa"/>
          </w:tcPr>
          <w:p w:rsidR="001729EF" w:rsidRDefault="005A6E34">
            <w:pPr>
              <w:jc w:val="center"/>
              <w:rPr>
                <w:rFonts w:ascii="Arial" w:hAnsi="Arial"/>
                <w:sz w:val="24"/>
              </w:rPr>
            </w:pPr>
            <w:r>
              <w:rPr>
                <w:rFonts w:ascii="Arial" w:hAnsi="Arial"/>
                <w:sz w:val="24"/>
              </w:rPr>
              <w:t>20</w:t>
            </w:r>
            <w:r w:rsidR="00856646">
              <w:rPr>
                <w:rFonts w:ascii="Arial" w:hAnsi="Arial"/>
                <w:sz w:val="24"/>
              </w:rPr>
              <w:t>22</w:t>
            </w:r>
          </w:p>
        </w:tc>
        <w:tc>
          <w:tcPr>
            <w:tcW w:w="2790" w:type="dxa"/>
          </w:tcPr>
          <w:p w:rsidR="001729EF" w:rsidRDefault="001729EF">
            <w:pPr>
              <w:jc w:val="center"/>
              <w:rPr>
                <w:rFonts w:ascii="Arial" w:hAnsi="Arial"/>
                <w:sz w:val="24"/>
              </w:rPr>
            </w:pPr>
            <w:r>
              <w:rPr>
                <w:rFonts w:ascii="Arial" w:hAnsi="Arial"/>
                <w:sz w:val="24"/>
              </w:rPr>
              <w:t>4,000</w:t>
            </w:r>
          </w:p>
        </w:tc>
        <w:tc>
          <w:tcPr>
            <w:tcW w:w="2790" w:type="dxa"/>
          </w:tcPr>
          <w:p w:rsidR="001729EF" w:rsidRDefault="001729EF">
            <w:pPr>
              <w:jc w:val="center"/>
              <w:rPr>
                <w:rFonts w:ascii="Arial" w:hAnsi="Arial"/>
                <w:sz w:val="24"/>
              </w:rPr>
            </w:pPr>
            <w:r>
              <w:rPr>
                <w:rFonts w:ascii="Arial" w:hAnsi="Arial"/>
                <w:sz w:val="24"/>
              </w:rPr>
              <w:t>2,000</w:t>
            </w:r>
          </w:p>
        </w:tc>
        <w:tc>
          <w:tcPr>
            <w:tcW w:w="2304" w:type="dxa"/>
          </w:tcPr>
          <w:p w:rsidR="001729EF" w:rsidRDefault="001729EF">
            <w:pPr>
              <w:jc w:val="center"/>
              <w:rPr>
                <w:rFonts w:ascii="Arial" w:hAnsi="Arial"/>
                <w:sz w:val="24"/>
              </w:rPr>
            </w:pPr>
            <w:r>
              <w:rPr>
                <w:rFonts w:ascii="Arial" w:hAnsi="Arial"/>
                <w:sz w:val="24"/>
              </w:rPr>
              <w:t>Annually</w:t>
            </w:r>
          </w:p>
        </w:tc>
      </w:tr>
    </w:tbl>
    <w:p w:rsidR="003A1E2B" w:rsidRDefault="003A1E2B">
      <w:pPr>
        <w:rPr>
          <w:rFonts w:ascii="Arial" w:hAnsi="Arial"/>
          <w:sz w:val="24"/>
          <w:u w:val="single"/>
        </w:rPr>
      </w:pPr>
    </w:p>
    <w:p w:rsidR="000602E3" w:rsidRDefault="000602E3">
      <w:pPr>
        <w:rPr>
          <w:rFonts w:ascii="Arial" w:hAnsi="Arial"/>
          <w:sz w:val="24"/>
          <w:u w:val="single"/>
        </w:rPr>
      </w:pPr>
    </w:p>
    <w:p w:rsidRPr="000B5BD1" w:rsidR="0091328F" w:rsidP="000B5BD1" w:rsidRDefault="0091328F">
      <w:pPr>
        <w:ind w:left="450"/>
        <w:rPr>
          <w:rFonts w:ascii="Arial" w:hAnsi="Arial"/>
          <w:sz w:val="24"/>
        </w:rPr>
      </w:pPr>
      <w:r w:rsidRPr="001B19CD">
        <w:rPr>
          <w:rFonts w:ascii="Arial" w:hAnsi="Arial"/>
          <w:sz w:val="24"/>
        </w:rPr>
        <w:t>State</w:t>
      </w:r>
      <w:r w:rsidRPr="001B19CD" w:rsidR="006567DE">
        <w:rPr>
          <w:rFonts w:ascii="Arial" w:hAnsi="Arial"/>
          <w:sz w:val="24"/>
        </w:rPr>
        <w:t xml:space="preserve"> or </w:t>
      </w:r>
      <w:r w:rsidRPr="001B19CD" w:rsidR="00512DE2">
        <w:rPr>
          <w:rFonts w:ascii="Arial" w:hAnsi="Arial"/>
          <w:sz w:val="24"/>
        </w:rPr>
        <w:t>Tribal</w:t>
      </w:r>
      <w:r w:rsidRPr="001B19CD">
        <w:rPr>
          <w:rFonts w:ascii="Arial" w:hAnsi="Arial"/>
          <w:sz w:val="24"/>
        </w:rPr>
        <w:t xml:space="preserve"> </w:t>
      </w:r>
      <w:r w:rsidRPr="001B19CD" w:rsidR="006567DE">
        <w:rPr>
          <w:rFonts w:ascii="Arial" w:hAnsi="Arial"/>
          <w:sz w:val="24"/>
        </w:rPr>
        <w:t xml:space="preserve">Veterans </w:t>
      </w:r>
      <w:r w:rsidRPr="001B19CD" w:rsidR="00A26680">
        <w:rPr>
          <w:rFonts w:ascii="Arial" w:hAnsi="Arial"/>
          <w:sz w:val="24"/>
        </w:rPr>
        <w:t>Cemeteries</w:t>
      </w:r>
      <w:r w:rsidRPr="001B19CD">
        <w:rPr>
          <w:rFonts w:ascii="Arial" w:hAnsi="Arial"/>
          <w:sz w:val="24"/>
        </w:rPr>
        <w:t xml:space="preserve"> </w:t>
      </w:r>
      <w:r w:rsidRPr="001B19CD" w:rsidR="006567DE">
        <w:rPr>
          <w:rFonts w:ascii="Arial" w:hAnsi="Arial"/>
          <w:sz w:val="24"/>
        </w:rPr>
        <w:t xml:space="preserve">Next of Kin/Family Member </w:t>
      </w:r>
      <w:r w:rsidRPr="001B19CD">
        <w:rPr>
          <w:rFonts w:ascii="Arial" w:hAnsi="Arial"/>
          <w:sz w:val="24"/>
        </w:rPr>
        <w:t>Satisfaction Survey</w:t>
      </w:r>
      <w:r>
        <w:rPr>
          <w:rFonts w:ascii="Arial" w:hAnsi="Arial"/>
          <w:sz w:val="24"/>
        </w:rPr>
        <w:t xml:space="preserve"> (Mail, 15,000 respondents/30 minutes per survey)</w:t>
      </w:r>
    </w:p>
    <w:tbl>
      <w:tblPr>
        <w:tblW w:w="0" w:type="auto"/>
        <w:jc w:val="center"/>
        <w:tblLayout w:type="fixed"/>
        <w:tblLook w:val="0000" w:firstRow="0" w:lastRow="0" w:firstColumn="0" w:lastColumn="0" w:noHBand="0" w:noVBand="0"/>
      </w:tblPr>
      <w:tblGrid>
        <w:gridCol w:w="1224"/>
        <w:gridCol w:w="2790"/>
        <w:gridCol w:w="2790"/>
        <w:gridCol w:w="2304"/>
      </w:tblGrid>
      <w:tr w:rsidR="0091328F" w:rsidTr="0091328F">
        <w:trPr>
          <w:jc w:val="center"/>
        </w:trPr>
        <w:tc>
          <w:tcPr>
            <w:tcW w:w="1224" w:type="dxa"/>
          </w:tcPr>
          <w:p w:rsidR="0091328F" w:rsidP="0091328F" w:rsidRDefault="0091328F">
            <w:pPr>
              <w:jc w:val="center"/>
              <w:rPr>
                <w:rFonts w:ascii="Arial" w:hAnsi="Arial"/>
                <w:sz w:val="24"/>
                <w:u w:val="single"/>
              </w:rPr>
            </w:pPr>
          </w:p>
          <w:p w:rsidR="0091328F" w:rsidP="0091328F" w:rsidRDefault="0091328F">
            <w:pPr>
              <w:jc w:val="center"/>
              <w:rPr>
                <w:rFonts w:ascii="Arial" w:hAnsi="Arial"/>
                <w:sz w:val="24"/>
                <w:u w:val="single"/>
              </w:rPr>
            </w:pPr>
            <w:r>
              <w:rPr>
                <w:rFonts w:ascii="Arial" w:hAnsi="Arial"/>
                <w:sz w:val="24"/>
                <w:u w:val="single"/>
              </w:rPr>
              <w:t>Year</w:t>
            </w:r>
          </w:p>
        </w:tc>
        <w:tc>
          <w:tcPr>
            <w:tcW w:w="2790" w:type="dxa"/>
          </w:tcPr>
          <w:p w:rsidR="0091328F" w:rsidP="0091328F" w:rsidRDefault="0091328F">
            <w:pPr>
              <w:jc w:val="center"/>
              <w:rPr>
                <w:rFonts w:ascii="Arial" w:hAnsi="Arial"/>
                <w:sz w:val="24"/>
                <w:u w:val="single"/>
              </w:rPr>
            </w:pPr>
          </w:p>
          <w:p w:rsidR="0091328F" w:rsidP="0091328F" w:rsidRDefault="0091328F">
            <w:pPr>
              <w:jc w:val="center"/>
              <w:rPr>
                <w:rFonts w:ascii="Arial" w:hAnsi="Arial"/>
                <w:sz w:val="24"/>
                <w:u w:val="single"/>
              </w:rPr>
            </w:pPr>
            <w:r>
              <w:rPr>
                <w:rFonts w:ascii="Arial" w:hAnsi="Arial"/>
                <w:sz w:val="24"/>
                <w:u w:val="single"/>
              </w:rPr>
              <w:t>Number of Respondents</w:t>
            </w:r>
          </w:p>
        </w:tc>
        <w:tc>
          <w:tcPr>
            <w:tcW w:w="2790" w:type="dxa"/>
          </w:tcPr>
          <w:p w:rsidR="0091328F" w:rsidP="0091328F" w:rsidRDefault="0091328F">
            <w:pPr>
              <w:jc w:val="center"/>
              <w:rPr>
                <w:rFonts w:ascii="Arial" w:hAnsi="Arial"/>
                <w:sz w:val="24"/>
                <w:u w:val="single"/>
              </w:rPr>
            </w:pPr>
          </w:p>
          <w:p w:rsidR="0091328F" w:rsidP="0091328F" w:rsidRDefault="0091328F">
            <w:pPr>
              <w:jc w:val="center"/>
              <w:rPr>
                <w:rFonts w:ascii="Arial" w:hAnsi="Arial"/>
                <w:sz w:val="24"/>
                <w:u w:val="single"/>
              </w:rPr>
            </w:pPr>
            <w:r>
              <w:rPr>
                <w:rFonts w:ascii="Arial" w:hAnsi="Arial"/>
                <w:sz w:val="24"/>
                <w:u w:val="single"/>
              </w:rPr>
              <w:t>Estimated Annual Burden</w:t>
            </w:r>
          </w:p>
        </w:tc>
        <w:tc>
          <w:tcPr>
            <w:tcW w:w="2304" w:type="dxa"/>
          </w:tcPr>
          <w:p w:rsidR="0091328F" w:rsidP="0091328F" w:rsidRDefault="0091328F">
            <w:pPr>
              <w:jc w:val="center"/>
              <w:rPr>
                <w:rFonts w:ascii="Arial" w:hAnsi="Arial"/>
                <w:sz w:val="24"/>
              </w:rPr>
            </w:pPr>
            <w:r>
              <w:rPr>
                <w:rFonts w:ascii="Arial" w:hAnsi="Arial"/>
                <w:sz w:val="24"/>
              </w:rPr>
              <w:t>Frequency of</w:t>
            </w:r>
          </w:p>
          <w:p w:rsidR="0091328F" w:rsidP="0091328F" w:rsidRDefault="0091328F">
            <w:pPr>
              <w:jc w:val="center"/>
              <w:rPr>
                <w:rFonts w:ascii="Arial" w:hAnsi="Arial"/>
                <w:sz w:val="24"/>
                <w:u w:val="single"/>
              </w:rPr>
            </w:pPr>
            <w:r>
              <w:rPr>
                <w:rFonts w:ascii="Arial" w:hAnsi="Arial"/>
                <w:sz w:val="24"/>
                <w:u w:val="single"/>
              </w:rPr>
              <w:t>Response</w:t>
            </w:r>
          </w:p>
        </w:tc>
      </w:tr>
      <w:tr w:rsidR="0091328F" w:rsidTr="0091328F">
        <w:trPr>
          <w:jc w:val="center"/>
        </w:trPr>
        <w:tc>
          <w:tcPr>
            <w:tcW w:w="1224" w:type="dxa"/>
          </w:tcPr>
          <w:p w:rsidR="0091328F" w:rsidP="0091328F" w:rsidRDefault="005A6E34">
            <w:pPr>
              <w:jc w:val="center"/>
              <w:rPr>
                <w:rFonts w:ascii="Arial" w:hAnsi="Arial"/>
                <w:sz w:val="24"/>
              </w:rPr>
            </w:pPr>
            <w:r>
              <w:rPr>
                <w:rFonts w:ascii="Arial" w:hAnsi="Arial"/>
                <w:sz w:val="24"/>
              </w:rPr>
              <w:t>20</w:t>
            </w:r>
            <w:r w:rsidR="00BA6920">
              <w:rPr>
                <w:rFonts w:ascii="Arial" w:hAnsi="Arial"/>
                <w:sz w:val="24"/>
              </w:rPr>
              <w:t>20</w:t>
            </w:r>
          </w:p>
        </w:tc>
        <w:tc>
          <w:tcPr>
            <w:tcW w:w="2790" w:type="dxa"/>
          </w:tcPr>
          <w:p w:rsidR="0091328F" w:rsidP="0091328F" w:rsidRDefault="0091328F">
            <w:pPr>
              <w:jc w:val="center"/>
              <w:rPr>
                <w:rFonts w:ascii="Arial" w:hAnsi="Arial"/>
                <w:sz w:val="24"/>
              </w:rPr>
            </w:pPr>
            <w:r>
              <w:rPr>
                <w:rFonts w:ascii="Arial" w:hAnsi="Arial"/>
                <w:sz w:val="24"/>
              </w:rPr>
              <w:t>15,000</w:t>
            </w:r>
          </w:p>
        </w:tc>
        <w:tc>
          <w:tcPr>
            <w:tcW w:w="2790" w:type="dxa"/>
          </w:tcPr>
          <w:p w:rsidR="0091328F" w:rsidP="0091328F" w:rsidRDefault="0091328F">
            <w:pPr>
              <w:jc w:val="center"/>
              <w:rPr>
                <w:rFonts w:ascii="Arial" w:hAnsi="Arial"/>
                <w:sz w:val="24"/>
              </w:rPr>
            </w:pPr>
            <w:r>
              <w:rPr>
                <w:rFonts w:ascii="Arial" w:hAnsi="Arial"/>
                <w:sz w:val="24"/>
              </w:rPr>
              <w:t>7,500 hours</w:t>
            </w:r>
          </w:p>
        </w:tc>
        <w:tc>
          <w:tcPr>
            <w:tcW w:w="2304" w:type="dxa"/>
          </w:tcPr>
          <w:p w:rsidR="0091328F" w:rsidP="0091328F" w:rsidRDefault="0091328F">
            <w:pPr>
              <w:jc w:val="center"/>
              <w:rPr>
                <w:rFonts w:ascii="Arial" w:hAnsi="Arial"/>
                <w:sz w:val="24"/>
              </w:rPr>
            </w:pPr>
            <w:r>
              <w:rPr>
                <w:rFonts w:ascii="Arial" w:hAnsi="Arial"/>
                <w:sz w:val="24"/>
              </w:rPr>
              <w:t>Annually</w:t>
            </w:r>
          </w:p>
        </w:tc>
      </w:tr>
      <w:tr w:rsidR="0091328F" w:rsidTr="0091328F">
        <w:trPr>
          <w:jc w:val="center"/>
        </w:trPr>
        <w:tc>
          <w:tcPr>
            <w:tcW w:w="1224" w:type="dxa"/>
          </w:tcPr>
          <w:p w:rsidR="0091328F" w:rsidP="0091328F" w:rsidRDefault="005A6E34">
            <w:pPr>
              <w:jc w:val="center"/>
              <w:rPr>
                <w:rFonts w:ascii="Arial" w:hAnsi="Arial"/>
                <w:sz w:val="24"/>
              </w:rPr>
            </w:pPr>
            <w:r>
              <w:rPr>
                <w:rFonts w:ascii="Arial" w:hAnsi="Arial"/>
                <w:sz w:val="24"/>
              </w:rPr>
              <w:t>20</w:t>
            </w:r>
            <w:r w:rsidR="00BA6920">
              <w:rPr>
                <w:rFonts w:ascii="Arial" w:hAnsi="Arial"/>
                <w:sz w:val="24"/>
              </w:rPr>
              <w:t>21</w:t>
            </w:r>
          </w:p>
        </w:tc>
        <w:tc>
          <w:tcPr>
            <w:tcW w:w="2790" w:type="dxa"/>
          </w:tcPr>
          <w:p w:rsidR="0091328F" w:rsidP="0091328F" w:rsidRDefault="0091328F">
            <w:pPr>
              <w:jc w:val="center"/>
              <w:rPr>
                <w:rFonts w:ascii="Arial" w:hAnsi="Arial"/>
                <w:sz w:val="24"/>
              </w:rPr>
            </w:pPr>
            <w:r>
              <w:rPr>
                <w:rFonts w:ascii="Arial" w:hAnsi="Arial"/>
                <w:sz w:val="24"/>
              </w:rPr>
              <w:t>15,000</w:t>
            </w:r>
          </w:p>
        </w:tc>
        <w:tc>
          <w:tcPr>
            <w:tcW w:w="2790" w:type="dxa"/>
          </w:tcPr>
          <w:p w:rsidR="0091328F" w:rsidP="0091328F" w:rsidRDefault="0091328F">
            <w:pPr>
              <w:jc w:val="center"/>
              <w:rPr>
                <w:rFonts w:ascii="Arial" w:hAnsi="Arial"/>
                <w:sz w:val="24"/>
              </w:rPr>
            </w:pPr>
            <w:r>
              <w:rPr>
                <w:rFonts w:ascii="Arial" w:hAnsi="Arial"/>
                <w:sz w:val="24"/>
              </w:rPr>
              <w:t>7,500 hours</w:t>
            </w:r>
          </w:p>
        </w:tc>
        <w:tc>
          <w:tcPr>
            <w:tcW w:w="2304" w:type="dxa"/>
          </w:tcPr>
          <w:p w:rsidR="0091328F" w:rsidP="0091328F" w:rsidRDefault="0091328F">
            <w:pPr>
              <w:jc w:val="center"/>
              <w:rPr>
                <w:rFonts w:ascii="Arial" w:hAnsi="Arial"/>
                <w:sz w:val="24"/>
              </w:rPr>
            </w:pPr>
            <w:r>
              <w:rPr>
                <w:rFonts w:ascii="Arial" w:hAnsi="Arial"/>
                <w:sz w:val="24"/>
              </w:rPr>
              <w:t>Annually</w:t>
            </w:r>
          </w:p>
        </w:tc>
      </w:tr>
      <w:tr w:rsidR="0091328F" w:rsidTr="0091328F">
        <w:trPr>
          <w:jc w:val="center"/>
        </w:trPr>
        <w:tc>
          <w:tcPr>
            <w:tcW w:w="1224" w:type="dxa"/>
          </w:tcPr>
          <w:p w:rsidR="0091328F" w:rsidP="0091328F" w:rsidRDefault="005A6E34">
            <w:pPr>
              <w:jc w:val="center"/>
              <w:rPr>
                <w:rFonts w:ascii="Arial" w:hAnsi="Arial"/>
                <w:sz w:val="24"/>
              </w:rPr>
            </w:pPr>
            <w:r>
              <w:rPr>
                <w:rFonts w:ascii="Arial" w:hAnsi="Arial"/>
                <w:sz w:val="24"/>
              </w:rPr>
              <w:t>20</w:t>
            </w:r>
            <w:r w:rsidR="00BA6920">
              <w:rPr>
                <w:rFonts w:ascii="Arial" w:hAnsi="Arial"/>
                <w:sz w:val="24"/>
              </w:rPr>
              <w:t>22</w:t>
            </w:r>
          </w:p>
        </w:tc>
        <w:tc>
          <w:tcPr>
            <w:tcW w:w="2790" w:type="dxa"/>
          </w:tcPr>
          <w:p w:rsidR="0091328F" w:rsidP="0091328F" w:rsidRDefault="0091328F">
            <w:pPr>
              <w:jc w:val="center"/>
              <w:rPr>
                <w:rFonts w:ascii="Arial" w:hAnsi="Arial"/>
                <w:sz w:val="24"/>
              </w:rPr>
            </w:pPr>
            <w:r>
              <w:rPr>
                <w:rFonts w:ascii="Arial" w:hAnsi="Arial"/>
                <w:sz w:val="24"/>
              </w:rPr>
              <w:t>15,000</w:t>
            </w:r>
          </w:p>
        </w:tc>
        <w:tc>
          <w:tcPr>
            <w:tcW w:w="2790" w:type="dxa"/>
          </w:tcPr>
          <w:p w:rsidR="0091328F" w:rsidP="0091328F" w:rsidRDefault="0091328F">
            <w:pPr>
              <w:jc w:val="center"/>
              <w:rPr>
                <w:rFonts w:ascii="Arial" w:hAnsi="Arial"/>
                <w:sz w:val="24"/>
              </w:rPr>
            </w:pPr>
            <w:r>
              <w:rPr>
                <w:rFonts w:ascii="Arial" w:hAnsi="Arial"/>
                <w:sz w:val="24"/>
              </w:rPr>
              <w:t>7,500 hours</w:t>
            </w:r>
          </w:p>
        </w:tc>
        <w:tc>
          <w:tcPr>
            <w:tcW w:w="2304" w:type="dxa"/>
          </w:tcPr>
          <w:p w:rsidR="0091328F" w:rsidP="0091328F" w:rsidRDefault="0091328F">
            <w:pPr>
              <w:jc w:val="center"/>
              <w:rPr>
                <w:rFonts w:ascii="Arial" w:hAnsi="Arial"/>
                <w:sz w:val="24"/>
              </w:rPr>
            </w:pPr>
            <w:r>
              <w:rPr>
                <w:rFonts w:ascii="Arial" w:hAnsi="Arial"/>
                <w:sz w:val="24"/>
              </w:rPr>
              <w:t>Annually</w:t>
            </w:r>
          </w:p>
        </w:tc>
      </w:tr>
    </w:tbl>
    <w:p w:rsidR="0091328F" w:rsidP="0091328F" w:rsidRDefault="0091328F">
      <w:pPr>
        <w:rPr>
          <w:rFonts w:ascii="Arial" w:hAnsi="Arial"/>
          <w:sz w:val="24"/>
          <w:u w:val="single"/>
        </w:rPr>
      </w:pPr>
    </w:p>
    <w:p w:rsidR="002F54AB" w:rsidP="0091328F" w:rsidRDefault="002F54AB">
      <w:pPr>
        <w:rPr>
          <w:rFonts w:ascii="Arial" w:hAnsi="Arial"/>
          <w:sz w:val="24"/>
          <w:u w:val="single"/>
        </w:rPr>
      </w:pPr>
      <w:r>
        <w:rPr>
          <w:rFonts w:ascii="Arial" w:hAnsi="Arial"/>
          <w:sz w:val="24"/>
          <w:u w:val="single"/>
        </w:rPr>
        <w:br w:type="page"/>
      </w:r>
    </w:p>
    <w:p w:rsidRPr="001B19CD" w:rsidR="0091328F" w:rsidP="000B5BD1" w:rsidRDefault="0091328F">
      <w:pPr>
        <w:ind w:left="450"/>
        <w:rPr>
          <w:rFonts w:ascii="Arial" w:hAnsi="Arial"/>
          <w:sz w:val="24"/>
        </w:rPr>
      </w:pPr>
      <w:r w:rsidRPr="001B19CD">
        <w:rPr>
          <w:rFonts w:ascii="Arial" w:hAnsi="Arial"/>
          <w:sz w:val="24"/>
        </w:rPr>
        <w:lastRenderedPageBreak/>
        <w:t>State</w:t>
      </w:r>
      <w:r w:rsidRPr="001B19CD" w:rsidR="006567DE">
        <w:rPr>
          <w:rFonts w:ascii="Arial" w:hAnsi="Arial"/>
          <w:sz w:val="24"/>
        </w:rPr>
        <w:t xml:space="preserve"> or </w:t>
      </w:r>
      <w:r w:rsidRPr="001B19CD" w:rsidR="00512DE2">
        <w:rPr>
          <w:rFonts w:ascii="Arial" w:hAnsi="Arial"/>
          <w:sz w:val="24"/>
        </w:rPr>
        <w:t>Tribal</w:t>
      </w:r>
      <w:r w:rsidRPr="001B19CD">
        <w:rPr>
          <w:rFonts w:ascii="Arial" w:hAnsi="Arial"/>
          <w:sz w:val="24"/>
        </w:rPr>
        <w:t xml:space="preserve"> </w:t>
      </w:r>
      <w:r w:rsidRPr="001B19CD" w:rsidR="006567DE">
        <w:rPr>
          <w:rFonts w:ascii="Arial" w:hAnsi="Arial"/>
          <w:sz w:val="24"/>
        </w:rPr>
        <w:t xml:space="preserve">Veterans </w:t>
      </w:r>
      <w:r w:rsidRPr="001B19CD" w:rsidR="00A26680">
        <w:rPr>
          <w:rFonts w:ascii="Arial" w:hAnsi="Arial"/>
          <w:sz w:val="24"/>
        </w:rPr>
        <w:t>Cemeteries</w:t>
      </w:r>
      <w:r w:rsidRPr="001B19CD">
        <w:rPr>
          <w:rFonts w:ascii="Arial" w:hAnsi="Arial"/>
          <w:sz w:val="24"/>
        </w:rPr>
        <w:t xml:space="preserve"> </w:t>
      </w:r>
      <w:r w:rsidRPr="001B19CD" w:rsidR="006567DE">
        <w:rPr>
          <w:rFonts w:ascii="Arial" w:hAnsi="Arial"/>
          <w:sz w:val="24"/>
        </w:rPr>
        <w:t xml:space="preserve">Funeral Director </w:t>
      </w:r>
      <w:r w:rsidRPr="001B19CD">
        <w:rPr>
          <w:rFonts w:ascii="Arial" w:hAnsi="Arial"/>
          <w:sz w:val="24"/>
        </w:rPr>
        <w:t xml:space="preserve">Satisfaction Survey </w:t>
      </w:r>
      <w:r w:rsidR="00844E91">
        <w:rPr>
          <w:rFonts w:ascii="Arial" w:hAnsi="Arial"/>
          <w:sz w:val="24"/>
        </w:rPr>
        <w:br/>
      </w:r>
      <w:r w:rsidRPr="001B19CD">
        <w:rPr>
          <w:rFonts w:ascii="Arial" w:hAnsi="Arial"/>
          <w:sz w:val="24"/>
        </w:rPr>
        <w:t>(Mail, 4,000 respondents/30 minutes per survey)</w:t>
      </w:r>
    </w:p>
    <w:tbl>
      <w:tblPr>
        <w:tblW w:w="0" w:type="auto"/>
        <w:jc w:val="center"/>
        <w:tblLayout w:type="fixed"/>
        <w:tblLook w:val="0000" w:firstRow="0" w:lastRow="0" w:firstColumn="0" w:lastColumn="0" w:noHBand="0" w:noVBand="0"/>
      </w:tblPr>
      <w:tblGrid>
        <w:gridCol w:w="1224"/>
        <w:gridCol w:w="2790"/>
        <w:gridCol w:w="2790"/>
        <w:gridCol w:w="2304"/>
      </w:tblGrid>
      <w:tr w:rsidR="0091328F" w:rsidTr="0091328F">
        <w:trPr>
          <w:jc w:val="center"/>
        </w:trPr>
        <w:tc>
          <w:tcPr>
            <w:tcW w:w="1224" w:type="dxa"/>
          </w:tcPr>
          <w:p w:rsidR="0091328F" w:rsidP="0091328F" w:rsidRDefault="0091328F">
            <w:pPr>
              <w:jc w:val="center"/>
              <w:rPr>
                <w:rFonts w:ascii="Arial" w:hAnsi="Arial"/>
                <w:sz w:val="24"/>
                <w:u w:val="single"/>
              </w:rPr>
            </w:pPr>
          </w:p>
          <w:p w:rsidR="0091328F" w:rsidP="0091328F" w:rsidRDefault="0091328F">
            <w:pPr>
              <w:jc w:val="center"/>
              <w:rPr>
                <w:rFonts w:ascii="Arial" w:hAnsi="Arial"/>
                <w:sz w:val="24"/>
                <w:u w:val="single"/>
              </w:rPr>
            </w:pPr>
            <w:r>
              <w:rPr>
                <w:rFonts w:ascii="Arial" w:hAnsi="Arial"/>
                <w:sz w:val="24"/>
                <w:u w:val="single"/>
              </w:rPr>
              <w:t>Year</w:t>
            </w:r>
          </w:p>
        </w:tc>
        <w:tc>
          <w:tcPr>
            <w:tcW w:w="2790" w:type="dxa"/>
          </w:tcPr>
          <w:p w:rsidR="0091328F" w:rsidP="0091328F" w:rsidRDefault="0091328F">
            <w:pPr>
              <w:jc w:val="center"/>
              <w:rPr>
                <w:rFonts w:ascii="Arial" w:hAnsi="Arial"/>
                <w:sz w:val="24"/>
                <w:u w:val="single"/>
              </w:rPr>
            </w:pPr>
          </w:p>
          <w:p w:rsidR="0091328F" w:rsidP="0091328F" w:rsidRDefault="0091328F">
            <w:pPr>
              <w:jc w:val="center"/>
              <w:rPr>
                <w:rFonts w:ascii="Arial" w:hAnsi="Arial"/>
                <w:sz w:val="24"/>
                <w:u w:val="single"/>
              </w:rPr>
            </w:pPr>
            <w:r>
              <w:rPr>
                <w:rFonts w:ascii="Arial" w:hAnsi="Arial"/>
                <w:sz w:val="24"/>
                <w:u w:val="single"/>
              </w:rPr>
              <w:t>Number of Respondents</w:t>
            </w:r>
          </w:p>
        </w:tc>
        <w:tc>
          <w:tcPr>
            <w:tcW w:w="2790" w:type="dxa"/>
          </w:tcPr>
          <w:p w:rsidR="0091328F" w:rsidP="0091328F" w:rsidRDefault="0091328F">
            <w:pPr>
              <w:jc w:val="center"/>
              <w:rPr>
                <w:rFonts w:ascii="Arial" w:hAnsi="Arial"/>
                <w:sz w:val="24"/>
                <w:u w:val="single"/>
              </w:rPr>
            </w:pPr>
          </w:p>
          <w:p w:rsidR="0091328F" w:rsidP="0091328F" w:rsidRDefault="0091328F">
            <w:pPr>
              <w:jc w:val="center"/>
              <w:rPr>
                <w:rFonts w:ascii="Arial" w:hAnsi="Arial"/>
                <w:sz w:val="24"/>
                <w:u w:val="single"/>
              </w:rPr>
            </w:pPr>
            <w:r>
              <w:rPr>
                <w:rFonts w:ascii="Arial" w:hAnsi="Arial"/>
                <w:sz w:val="24"/>
                <w:u w:val="single"/>
              </w:rPr>
              <w:t>Estimated Annual Burden</w:t>
            </w:r>
          </w:p>
        </w:tc>
        <w:tc>
          <w:tcPr>
            <w:tcW w:w="2304" w:type="dxa"/>
          </w:tcPr>
          <w:p w:rsidR="0091328F" w:rsidP="0091328F" w:rsidRDefault="0091328F">
            <w:pPr>
              <w:jc w:val="center"/>
              <w:rPr>
                <w:rFonts w:ascii="Arial" w:hAnsi="Arial"/>
                <w:sz w:val="24"/>
              </w:rPr>
            </w:pPr>
            <w:r>
              <w:rPr>
                <w:rFonts w:ascii="Arial" w:hAnsi="Arial"/>
                <w:sz w:val="24"/>
              </w:rPr>
              <w:t>Frequency of</w:t>
            </w:r>
          </w:p>
          <w:p w:rsidR="0091328F" w:rsidP="0091328F" w:rsidRDefault="0091328F">
            <w:pPr>
              <w:jc w:val="center"/>
              <w:rPr>
                <w:rFonts w:ascii="Arial" w:hAnsi="Arial"/>
                <w:sz w:val="24"/>
                <w:u w:val="single"/>
              </w:rPr>
            </w:pPr>
            <w:r>
              <w:rPr>
                <w:rFonts w:ascii="Arial" w:hAnsi="Arial"/>
                <w:sz w:val="24"/>
                <w:u w:val="single"/>
              </w:rPr>
              <w:t>Response</w:t>
            </w:r>
          </w:p>
        </w:tc>
      </w:tr>
      <w:tr w:rsidR="0091328F" w:rsidTr="0091328F">
        <w:trPr>
          <w:jc w:val="center"/>
        </w:trPr>
        <w:tc>
          <w:tcPr>
            <w:tcW w:w="1224" w:type="dxa"/>
          </w:tcPr>
          <w:p w:rsidR="0091328F" w:rsidP="0091328F" w:rsidRDefault="005A6E34">
            <w:pPr>
              <w:jc w:val="center"/>
              <w:rPr>
                <w:rFonts w:ascii="Arial" w:hAnsi="Arial"/>
                <w:sz w:val="24"/>
              </w:rPr>
            </w:pPr>
            <w:r>
              <w:rPr>
                <w:rFonts w:ascii="Arial" w:hAnsi="Arial"/>
                <w:sz w:val="24"/>
              </w:rPr>
              <w:t>20</w:t>
            </w:r>
            <w:r w:rsidR="00382982">
              <w:rPr>
                <w:rFonts w:ascii="Arial" w:hAnsi="Arial"/>
                <w:sz w:val="24"/>
              </w:rPr>
              <w:t>20</w:t>
            </w:r>
          </w:p>
        </w:tc>
        <w:tc>
          <w:tcPr>
            <w:tcW w:w="2790" w:type="dxa"/>
          </w:tcPr>
          <w:p w:rsidR="0091328F" w:rsidP="0091328F" w:rsidRDefault="0091328F">
            <w:pPr>
              <w:jc w:val="center"/>
              <w:rPr>
                <w:rFonts w:ascii="Arial" w:hAnsi="Arial"/>
                <w:sz w:val="24"/>
              </w:rPr>
            </w:pPr>
            <w:r>
              <w:rPr>
                <w:rFonts w:ascii="Arial" w:hAnsi="Arial"/>
                <w:sz w:val="24"/>
              </w:rPr>
              <w:t>4,000</w:t>
            </w:r>
          </w:p>
        </w:tc>
        <w:tc>
          <w:tcPr>
            <w:tcW w:w="2790" w:type="dxa"/>
          </w:tcPr>
          <w:p w:rsidR="0091328F" w:rsidP="0091328F" w:rsidRDefault="0091328F">
            <w:pPr>
              <w:jc w:val="center"/>
              <w:rPr>
                <w:rFonts w:ascii="Arial" w:hAnsi="Arial"/>
                <w:sz w:val="24"/>
              </w:rPr>
            </w:pPr>
            <w:r>
              <w:rPr>
                <w:rFonts w:ascii="Arial" w:hAnsi="Arial"/>
                <w:sz w:val="24"/>
              </w:rPr>
              <w:t>2,000</w:t>
            </w:r>
          </w:p>
        </w:tc>
        <w:tc>
          <w:tcPr>
            <w:tcW w:w="2304" w:type="dxa"/>
          </w:tcPr>
          <w:p w:rsidR="0091328F" w:rsidP="0091328F" w:rsidRDefault="0091328F">
            <w:pPr>
              <w:jc w:val="center"/>
              <w:rPr>
                <w:rFonts w:ascii="Arial" w:hAnsi="Arial"/>
                <w:sz w:val="24"/>
              </w:rPr>
            </w:pPr>
            <w:r>
              <w:rPr>
                <w:rFonts w:ascii="Arial" w:hAnsi="Arial"/>
                <w:sz w:val="24"/>
              </w:rPr>
              <w:t>Annually</w:t>
            </w:r>
          </w:p>
        </w:tc>
      </w:tr>
      <w:tr w:rsidR="0091328F" w:rsidTr="0091328F">
        <w:trPr>
          <w:jc w:val="center"/>
        </w:trPr>
        <w:tc>
          <w:tcPr>
            <w:tcW w:w="1224" w:type="dxa"/>
          </w:tcPr>
          <w:p w:rsidR="0091328F" w:rsidP="0091328F" w:rsidRDefault="005A6E34">
            <w:pPr>
              <w:jc w:val="center"/>
              <w:rPr>
                <w:rFonts w:ascii="Arial" w:hAnsi="Arial"/>
                <w:sz w:val="24"/>
              </w:rPr>
            </w:pPr>
            <w:r>
              <w:rPr>
                <w:rFonts w:ascii="Arial" w:hAnsi="Arial"/>
                <w:sz w:val="24"/>
              </w:rPr>
              <w:t>20</w:t>
            </w:r>
            <w:r w:rsidR="00382982">
              <w:rPr>
                <w:rFonts w:ascii="Arial" w:hAnsi="Arial"/>
                <w:sz w:val="24"/>
              </w:rPr>
              <w:t>21</w:t>
            </w:r>
          </w:p>
        </w:tc>
        <w:tc>
          <w:tcPr>
            <w:tcW w:w="2790" w:type="dxa"/>
          </w:tcPr>
          <w:p w:rsidR="0091328F" w:rsidP="0091328F" w:rsidRDefault="0091328F">
            <w:pPr>
              <w:jc w:val="center"/>
              <w:rPr>
                <w:rFonts w:ascii="Arial" w:hAnsi="Arial"/>
                <w:sz w:val="24"/>
              </w:rPr>
            </w:pPr>
            <w:r>
              <w:rPr>
                <w:rFonts w:ascii="Arial" w:hAnsi="Arial"/>
                <w:sz w:val="24"/>
              </w:rPr>
              <w:t>4,000</w:t>
            </w:r>
          </w:p>
        </w:tc>
        <w:tc>
          <w:tcPr>
            <w:tcW w:w="2790" w:type="dxa"/>
          </w:tcPr>
          <w:p w:rsidR="0091328F" w:rsidP="0091328F" w:rsidRDefault="0091328F">
            <w:pPr>
              <w:jc w:val="center"/>
              <w:rPr>
                <w:rFonts w:ascii="Arial" w:hAnsi="Arial"/>
                <w:sz w:val="24"/>
              </w:rPr>
            </w:pPr>
            <w:r>
              <w:rPr>
                <w:rFonts w:ascii="Arial" w:hAnsi="Arial"/>
                <w:sz w:val="24"/>
              </w:rPr>
              <w:t>2,000</w:t>
            </w:r>
          </w:p>
        </w:tc>
        <w:tc>
          <w:tcPr>
            <w:tcW w:w="2304" w:type="dxa"/>
          </w:tcPr>
          <w:p w:rsidR="0091328F" w:rsidP="0091328F" w:rsidRDefault="0091328F">
            <w:pPr>
              <w:jc w:val="center"/>
              <w:rPr>
                <w:rFonts w:ascii="Arial" w:hAnsi="Arial"/>
                <w:sz w:val="24"/>
              </w:rPr>
            </w:pPr>
            <w:r>
              <w:rPr>
                <w:rFonts w:ascii="Arial" w:hAnsi="Arial"/>
                <w:sz w:val="24"/>
              </w:rPr>
              <w:t>Annually</w:t>
            </w:r>
          </w:p>
        </w:tc>
      </w:tr>
      <w:tr w:rsidR="0091328F" w:rsidTr="0091328F">
        <w:trPr>
          <w:jc w:val="center"/>
        </w:trPr>
        <w:tc>
          <w:tcPr>
            <w:tcW w:w="1224" w:type="dxa"/>
          </w:tcPr>
          <w:p w:rsidR="0091328F" w:rsidP="0091328F" w:rsidRDefault="005A6E34">
            <w:pPr>
              <w:jc w:val="center"/>
              <w:rPr>
                <w:rFonts w:ascii="Arial" w:hAnsi="Arial"/>
                <w:sz w:val="24"/>
              </w:rPr>
            </w:pPr>
            <w:r>
              <w:rPr>
                <w:rFonts w:ascii="Arial" w:hAnsi="Arial"/>
                <w:sz w:val="24"/>
              </w:rPr>
              <w:t>20</w:t>
            </w:r>
            <w:r w:rsidR="00382982">
              <w:rPr>
                <w:rFonts w:ascii="Arial" w:hAnsi="Arial"/>
                <w:sz w:val="24"/>
              </w:rPr>
              <w:t>22</w:t>
            </w:r>
          </w:p>
        </w:tc>
        <w:tc>
          <w:tcPr>
            <w:tcW w:w="2790" w:type="dxa"/>
          </w:tcPr>
          <w:p w:rsidR="0091328F" w:rsidP="0091328F" w:rsidRDefault="0091328F">
            <w:pPr>
              <w:jc w:val="center"/>
              <w:rPr>
                <w:rFonts w:ascii="Arial" w:hAnsi="Arial"/>
                <w:sz w:val="24"/>
              </w:rPr>
            </w:pPr>
            <w:r>
              <w:rPr>
                <w:rFonts w:ascii="Arial" w:hAnsi="Arial"/>
                <w:sz w:val="24"/>
              </w:rPr>
              <w:t>4,000</w:t>
            </w:r>
          </w:p>
        </w:tc>
        <w:tc>
          <w:tcPr>
            <w:tcW w:w="2790" w:type="dxa"/>
          </w:tcPr>
          <w:p w:rsidR="0091328F" w:rsidP="0091328F" w:rsidRDefault="0091328F">
            <w:pPr>
              <w:jc w:val="center"/>
              <w:rPr>
                <w:rFonts w:ascii="Arial" w:hAnsi="Arial"/>
                <w:sz w:val="24"/>
              </w:rPr>
            </w:pPr>
            <w:r>
              <w:rPr>
                <w:rFonts w:ascii="Arial" w:hAnsi="Arial"/>
                <w:sz w:val="24"/>
              </w:rPr>
              <w:t>2,000</w:t>
            </w:r>
          </w:p>
        </w:tc>
        <w:tc>
          <w:tcPr>
            <w:tcW w:w="2304" w:type="dxa"/>
          </w:tcPr>
          <w:p w:rsidR="0091328F" w:rsidP="0091328F" w:rsidRDefault="0091328F">
            <w:pPr>
              <w:jc w:val="center"/>
              <w:rPr>
                <w:rFonts w:ascii="Arial" w:hAnsi="Arial"/>
                <w:sz w:val="24"/>
              </w:rPr>
            </w:pPr>
            <w:r>
              <w:rPr>
                <w:rFonts w:ascii="Arial" w:hAnsi="Arial"/>
                <w:sz w:val="24"/>
              </w:rPr>
              <w:t>Annually</w:t>
            </w:r>
          </w:p>
        </w:tc>
      </w:tr>
    </w:tbl>
    <w:p w:rsidR="0091328F" w:rsidP="0091328F" w:rsidRDefault="0091328F">
      <w:pPr>
        <w:pStyle w:val="Heading1"/>
        <w:numPr>
          <w:ilvl w:val="0"/>
          <w:numId w:val="0"/>
        </w:numPr>
        <w:ind w:left="720"/>
      </w:pPr>
    </w:p>
    <w:p w:rsidR="003A1E2B" w:rsidP="002F54AB" w:rsidRDefault="003A1E2B">
      <w:pPr>
        <w:pStyle w:val="Heading1"/>
        <w:tabs>
          <w:tab w:val="clear" w:pos="720"/>
          <w:tab w:val="num" w:pos="450"/>
        </w:tabs>
        <w:spacing w:before="240"/>
        <w:ind w:left="446" w:hanging="446"/>
      </w:pPr>
      <w:r>
        <w:t>Program/Specialized Service Survey</w:t>
      </w:r>
    </w:p>
    <w:p w:rsidR="003A1E2B" w:rsidRDefault="003A1E2B">
      <w:pPr>
        <w:rPr>
          <w:rFonts w:ascii="Arial" w:hAnsi="Arial"/>
          <w:sz w:val="24"/>
          <w:u w:val="single"/>
        </w:rPr>
      </w:pPr>
    </w:p>
    <w:p w:rsidRPr="000B5BD1" w:rsidR="003A1E2B" w:rsidP="000B5BD1" w:rsidRDefault="006567DE">
      <w:pPr>
        <w:ind w:left="450"/>
        <w:rPr>
          <w:rFonts w:ascii="Arial" w:hAnsi="Arial"/>
          <w:sz w:val="24"/>
        </w:rPr>
      </w:pPr>
      <w:r w:rsidRPr="001B19CD">
        <w:rPr>
          <w:rFonts w:ascii="Arial" w:hAnsi="Arial"/>
          <w:sz w:val="24"/>
        </w:rPr>
        <w:t>VA</w:t>
      </w:r>
      <w:r w:rsidRPr="001B19CD" w:rsidR="003A1E2B">
        <w:rPr>
          <w:rFonts w:ascii="Arial" w:hAnsi="Arial"/>
          <w:sz w:val="24"/>
        </w:rPr>
        <w:t xml:space="preserve"> </w:t>
      </w:r>
      <w:r w:rsidRPr="001B19CD" w:rsidR="00512DE2">
        <w:rPr>
          <w:rFonts w:ascii="Arial" w:hAnsi="Arial"/>
          <w:sz w:val="24"/>
        </w:rPr>
        <w:t>Memorial Products Survey</w:t>
      </w:r>
      <w:r w:rsidRPr="001B19CD" w:rsidR="00A300DF">
        <w:rPr>
          <w:rFonts w:ascii="Arial" w:hAnsi="Arial"/>
          <w:sz w:val="24"/>
        </w:rPr>
        <w:t xml:space="preserve"> (Next of Kin and Funeral Directors</w:t>
      </w:r>
      <w:r w:rsidR="00844E91">
        <w:rPr>
          <w:rFonts w:ascii="Arial" w:hAnsi="Arial"/>
          <w:sz w:val="24"/>
        </w:rPr>
        <w:t>)</w:t>
      </w:r>
      <w:r w:rsidR="00844E91">
        <w:rPr>
          <w:rFonts w:ascii="Arial" w:hAnsi="Arial"/>
          <w:sz w:val="24"/>
        </w:rPr>
        <w:br/>
      </w:r>
      <w:r w:rsidRPr="001B19CD" w:rsidR="003A1E2B">
        <w:rPr>
          <w:rFonts w:ascii="Arial" w:hAnsi="Arial"/>
          <w:sz w:val="24"/>
        </w:rPr>
        <w:t xml:space="preserve">(Mail, </w:t>
      </w:r>
      <w:r w:rsidRPr="001B19CD" w:rsidR="00C60D91">
        <w:rPr>
          <w:rFonts w:ascii="Arial" w:hAnsi="Arial"/>
          <w:sz w:val="24"/>
        </w:rPr>
        <w:t>6</w:t>
      </w:r>
      <w:r w:rsidRPr="001B19CD" w:rsidR="007C7618">
        <w:rPr>
          <w:rFonts w:ascii="Arial" w:hAnsi="Arial"/>
          <w:sz w:val="24"/>
        </w:rPr>
        <w:t>, 000</w:t>
      </w:r>
      <w:r w:rsidRPr="001B19CD" w:rsidR="003A1E2B">
        <w:rPr>
          <w:rFonts w:ascii="Arial" w:hAnsi="Arial"/>
          <w:sz w:val="24"/>
        </w:rPr>
        <w:t xml:space="preserve"> s</w:t>
      </w:r>
      <w:r w:rsidR="003A1E2B">
        <w:rPr>
          <w:rFonts w:ascii="Arial" w:hAnsi="Arial"/>
          <w:sz w:val="24"/>
        </w:rPr>
        <w:t>urveys/</w:t>
      </w:r>
      <w:r w:rsidR="003375A9">
        <w:rPr>
          <w:rFonts w:ascii="Arial" w:hAnsi="Arial"/>
          <w:sz w:val="24"/>
        </w:rPr>
        <w:t xml:space="preserve">15 </w:t>
      </w:r>
      <w:r w:rsidR="003A1E2B">
        <w:rPr>
          <w:rFonts w:ascii="Arial" w:hAnsi="Arial"/>
          <w:sz w:val="24"/>
        </w:rPr>
        <w:t>minutes each)</w:t>
      </w:r>
    </w:p>
    <w:tbl>
      <w:tblPr>
        <w:tblW w:w="0" w:type="auto"/>
        <w:jc w:val="center"/>
        <w:tblLayout w:type="fixed"/>
        <w:tblLook w:val="0000" w:firstRow="0" w:lastRow="0" w:firstColumn="0" w:lastColumn="0" w:noHBand="0" w:noVBand="0"/>
      </w:tblPr>
      <w:tblGrid>
        <w:gridCol w:w="1224"/>
        <w:gridCol w:w="2790"/>
        <w:gridCol w:w="2790"/>
        <w:gridCol w:w="2304"/>
      </w:tblGrid>
      <w:tr w:rsidR="003A1E2B">
        <w:trPr>
          <w:jc w:val="center"/>
        </w:trPr>
        <w:tc>
          <w:tcPr>
            <w:tcW w:w="1224"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Year</w:t>
            </w:r>
          </w:p>
        </w:tc>
        <w:tc>
          <w:tcPr>
            <w:tcW w:w="2790"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Number of Respondents</w:t>
            </w:r>
          </w:p>
        </w:tc>
        <w:tc>
          <w:tcPr>
            <w:tcW w:w="2790"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Estimated Annual Burden</w:t>
            </w:r>
          </w:p>
        </w:tc>
        <w:tc>
          <w:tcPr>
            <w:tcW w:w="2304" w:type="dxa"/>
          </w:tcPr>
          <w:p w:rsidR="003A1E2B" w:rsidRDefault="003A1E2B">
            <w:pPr>
              <w:jc w:val="center"/>
              <w:rPr>
                <w:rFonts w:ascii="Arial" w:hAnsi="Arial"/>
                <w:sz w:val="24"/>
              </w:rPr>
            </w:pPr>
            <w:r>
              <w:rPr>
                <w:rFonts w:ascii="Arial" w:hAnsi="Arial"/>
                <w:sz w:val="24"/>
              </w:rPr>
              <w:t>Frequency of</w:t>
            </w:r>
          </w:p>
          <w:p w:rsidR="003A1E2B" w:rsidRDefault="003A1E2B">
            <w:pPr>
              <w:jc w:val="center"/>
              <w:rPr>
                <w:rFonts w:ascii="Arial" w:hAnsi="Arial"/>
                <w:sz w:val="24"/>
                <w:u w:val="single"/>
              </w:rPr>
            </w:pPr>
            <w:r>
              <w:rPr>
                <w:rFonts w:ascii="Arial" w:hAnsi="Arial"/>
                <w:sz w:val="24"/>
                <w:u w:val="single"/>
              </w:rPr>
              <w:t>Response</w:t>
            </w:r>
          </w:p>
        </w:tc>
      </w:tr>
      <w:tr w:rsidR="001729EF">
        <w:trPr>
          <w:jc w:val="center"/>
        </w:trPr>
        <w:tc>
          <w:tcPr>
            <w:tcW w:w="1224" w:type="dxa"/>
          </w:tcPr>
          <w:p w:rsidR="001729EF" w:rsidRDefault="005A6E34">
            <w:pPr>
              <w:jc w:val="center"/>
              <w:rPr>
                <w:rFonts w:ascii="Arial" w:hAnsi="Arial"/>
                <w:sz w:val="24"/>
              </w:rPr>
            </w:pPr>
            <w:r>
              <w:rPr>
                <w:rFonts w:ascii="Arial" w:hAnsi="Arial"/>
                <w:sz w:val="24"/>
              </w:rPr>
              <w:t>20</w:t>
            </w:r>
            <w:r w:rsidR="00382982">
              <w:rPr>
                <w:rFonts w:ascii="Arial" w:hAnsi="Arial"/>
                <w:sz w:val="24"/>
              </w:rPr>
              <w:t>20</w:t>
            </w:r>
          </w:p>
        </w:tc>
        <w:tc>
          <w:tcPr>
            <w:tcW w:w="2790" w:type="dxa"/>
          </w:tcPr>
          <w:p w:rsidR="001729EF" w:rsidRDefault="001729EF">
            <w:pPr>
              <w:jc w:val="center"/>
              <w:rPr>
                <w:rFonts w:ascii="Arial" w:hAnsi="Arial"/>
                <w:sz w:val="24"/>
              </w:rPr>
            </w:pPr>
            <w:r>
              <w:rPr>
                <w:rFonts w:ascii="Arial" w:hAnsi="Arial"/>
                <w:sz w:val="24"/>
              </w:rPr>
              <w:t>6,000</w:t>
            </w:r>
          </w:p>
        </w:tc>
        <w:tc>
          <w:tcPr>
            <w:tcW w:w="2790" w:type="dxa"/>
          </w:tcPr>
          <w:p w:rsidR="001729EF" w:rsidP="003375A9" w:rsidRDefault="001729EF">
            <w:pPr>
              <w:jc w:val="center"/>
              <w:rPr>
                <w:rFonts w:ascii="Arial" w:hAnsi="Arial"/>
                <w:sz w:val="24"/>
              </w:rPr>
            </w:pPr>
            <w:r>
              <w:rPr>
                <w:rFonts w:ascii="Arial" w:hAnsi="Arial"/>
                <w:sz w:val="24"/>
              </w:rPr>
              <w:t>1,</w:t>
            </w:r>
            <w:r w:rsidR="003375A9">
              <w:rPr>
                <w:rFonts w:ascii="Arial" w:hAnsi="Arial"/>
                <w:sz w:val="24"/>
              </w:rPr>
              <w:t xml:space="preserve">500 </w:t>
            </w:r>
            <w:r>
              <w:rPr>
                <w:rFonts w:ascii="Arial" w:hAnsi="Arial"/>
                <w:sz w:val="24"/>
              </w:rPr>
              <w:t>hours</w:t>
            </w:r>
          </w:p>
        </w:tc>
        <w:tc>
          <w:tcPr>
            <w:tcW w:w="2304" w:type="dxa"/>
          </w:tcPr>
          <w:p w:rsidR="001729EF" w:rsidRDefault="001729EF">
            <w:pPr>
              <w:jc w:val="center"/>
              <w:rPr>
                <w:rFonts w:ascii="Arial" w:hAnsi="Arial"/>
                <w:sz w:val="24"/>
              </w:rPr>
            </w:pPr>
            <w:r>
              <w:rPr>
                <w:rFonts w:ascii="Arial" w:hAnsi="Arial"/>
                <w:sz w:val="24"/>
              </w:rPr>
              <w:t>Annually</w:t>
            </w:r>
          </w:p>
        </w:tc>
      </w:tr>
      <w:tr w:rsidR="001729EF">
        <w:trPr>
          <w:jc w:val="center"/>
        </w:trPr>
        <w:tc>
          <w:tcPr>
            <w:tcW w:w="1224" w:type="dxa"/>
          </w:tcPr>
          <w:p w:rsidR="001729EF" w:rsidRDefault="005A6E34">
            <w:pPr>
              <w:jc w:val="center"/>
              <w:rPr>
                <w:rFonts w:ascii="Arial" w:hAnsi="Arial"/>
                <w:sz w:val="24"/>
              </w:rPr>
            </w:pPr>
            <w:r>
              <w:rPr>
                <w:rFonts w:ascii="Arial" w:hAnsi="Arial"/>
                <w:sz w:val="24"/>
              </w:rPr>
              <w:t>20</w:t>
            </w:r>
            <w:r w:rsidR="00382982">
              <w:rPr>
                <w:rFonts w:ascii="Arial" w:hAnsi="Arial"/>
                <w:sz w:val="24"/>
              </w:rPr>
              <w:t>21</w:t>
            </w:r>
          </w:p>
        </w:tc>
        <w:tc>
          <w:tcPr>
            <w:tcW w:w="2790" w:type="dxa"/>
          </w:tcPr>
          <w:p w:rsidR="001729EF" w:rsidRDefault="001729EF">
            <w:pPr>
              <w:jc w:val="center"/>
              <w:rPr>
                <w:rFonts w:ascii="Arial" w:hAnsi="Arial"/>
                <w:sz w:val="24"/>
              </w:rPr>
            </w:pPr>
            <w:r>
              <w:rPr>
                <w:rFonts w:ascii="Arial" w:hAnsi="Arial"/>
                <w:sz w:val="24"/>
              </w:rPr>
              <w:t>6,000</w:t>
            </w:r>
          </w:p>
        </w:tc>
        <w:tc>
          <w:tcPr>
            <w:tcW w:w="2790" w:type="dxa"/>
          </w:tcPr>
          <w:p w:rsidR="001729EF" w:rsidP="003375A9" w:rsidRDefault="001729EF">
            <w:pPr>
              <w:jc w:val="center"/>
              <w:rPr>
                <w:rFonts w:ascii="Arial" w:hAnsi="Arial"/>
                <w:sz w:val="24"/>
              </w:rPr>
            </w:pPr>
            <w:r>
              <w:rPr>
                <w:rFonts w:ascii="Arial" w:hAnsi="Arial"/>
                <w:sz w:val="24"/>
              </w:rPr>
              <w:t>1,</w:t>
            </w:r>
            <w:r w:rsidR="003375A9">
              <w:rPr>
                <w:rFonts w:ascii="Arial" w:hAnsi="Arial"/>
                <w:sz w:val="24"/>
              </w:rPr>
              <w:t xml:space="preserve">500 </w:t>
            </w:r>
            <w:r>
              <w:rPr>
                <w:rFonts w:ascii="Arial" w:hAnsi="Arial"/>
                <w:sz w:val="24"/>
              </w:rPr>
              <w:t>hours</w:t>
            </w:r>
          </w:p>
        </w:tc>
        <w:tc>
          <w:tcPr>
            <w:tcW w:w="2304" w:type="dxa"/>
          </w:tcPr>
          <w:p w:rsidR="001729EF" w:rsidRDefault="001729EF">
            <w:pPr>
              <w:jc w:val="center"/>
              <w:rPr>
                <w:rFonts w:ascii="Arial" w:hAnsi="Arial"/>
                <w:sz w:val="24"/>
              </w:rPr>
            </w:pPr>
            <w:r>
              <w:rPr>
                <w:rFonts w:ascii="Arial" w:hAnsi="Arial"/>
                <w:sz w:val="24"/>
              </w:rPr>
              <w:t>Annually</w:t>
            </w:r>
          </w:p>
        </w:tc>
      </w:tr>
      <w:tr w:rsidR="001729EF">
        <w:trPr>
          <w:jc w:val="center"/>
        </w:trPr>
        <w:tc>
          <w:tcPr>
            <w:tcW w:w="1224" w:type="dxa"/>
          </w:tcPr>
          <w:p w:rsidR="001729EF" w:rsidRDefault="005A6E34">
            <w:pPr>
              <w:jc w:val="center"/>
              <w:rPr>
                <w:rFonts w:ascii="Arial" w:hAnsi="Arial"/>
                <w:sz w:val="24"/>
              </w:rPr>
            </w:pPr>
            <w:r>
              <w:rPr>
                <w:rFonts w:ascii="Arial" w:hAnsi="Arial"/>
                <w:sz w:val="24"/>
              </w:rPr>
              <w:t>20</w:t>
            </w:r>
            <w:r w:rsidR="00382982">
              <w:rPr>
                <w:rFonts w:ascii="Arial" w:hAnsi="Arial"/>
                <w:sz w:val="24"/>
              </w:rPr>
              <w:t>22</w:t>
            </w:r>
          </w:p>
        </w:tc>
        <w:tc>
          <w:tcPr>
            <w:tcW w:w="2790" w:type="dxa"/>
          </w:tcPr>
          <w:p w:rsidR="001729EF" w:rsidRDefault="001729EF">
            <w:pPr>
              <w:jc w:val="center"/>
              <w:rPr>
                <w:rFonts w:ascii="Arial" w:hAnsi="Arial"/>
                <w:sz w:val="24"/>
              </w:rPr>
            </w:pPr>
            <w:r>
              <w:rPr>
                <w:rFonts w:ascii="Arial" w:hAnsi="Arial"/>
                <w:sz w:val="24"/>
              </w:rPr>
              <w:t>6,000</w:t>
            </w:r>
          </w:p>
        </w:tc>
        <w:tc>
          <w:tcPr>
            <w:tcW w:w="2790" w:type="dxa"/>
          </w:tcPr>
          <w:p w:rsidR="001729EF" w:rsidP="003375A9" w:rsidRDefault="001729EF">
            <w:pPr>
              <w:jc w:val="center"/>
              <w:rPr>
                <w:rFonts w:ascii="Arial" w:hAnsi="Arial"/>
                <w:sz w:val="24"/>
              </w:rPr>
            </w:pPr>
            <w:r>
              <w:rPr>
                <w:rFonts w:ascii="Arial" w:hAnsi="Arial"/>
                <w:sz w:val="24"/>
              </w:rPr>
              <w:t>1,</w:t>
            </w:r>
            <w:r w:rsidR="003375A9">
              <w:rPr>
                <w:rFonts w:ascii="Arial" w:hAnsi="Arial"/>
                <w:sz w:val="24"/>
              </w:rPr>
              <w:t xml:space="preserve">500 </w:t>
            </w:r>
            <w:r>
              <w:rPr>
                <w:rFonts w:ascii="Arial" w:hAnsi="Arial"/>
                <w:sz w:val="24"/>
              </w:rPr>
              <w:t>hours</w:t>
            </w:r>
          </w:p>
        </w:tc>
        <w:tc>
          <w:tcPr>
            <w:tcW w:w="2304" w:type="dxa"/>
          </w:tcPr>
          <w:p w:rsidR="001729EF" w:rsidRDefault="001729EF">
            <w:pPr>
              <w:jc w:val="center"/>
              <w:rPr>
                <w:rFonts w:ascii="Arial" w:hAnsi="Arial"/>
                <w:sz w:val="24"/>
              </w:rPr>
            </w:pPr>
            <w:r>
              <w:rPr>
                <w:rFonts w:ascii="Arial" w:hAnsi="Arial"/>
                <w:sz w:val="24"/>
              </w:rPr>
              <w:t>Annually</w:t>
            </w:r>
          </w:p>
        </w:tc>
      </w:tr>
    </w:tbl>
    <w:p w:rsidR="003A1E2B" w:rsidRDefault="003A1E2B">
      <w:pPr>
        <w:pStyle w:val="Heading1"/>
        <w:numPr>
          <w:ilvl w:val="0"/>
          <w:numId w:val="0"/>
        </w:numPr>
        <w:rPr>
          <w:b w:val="0"/>
          <w:bCs/>
        </w:rPr>
      </w:pPr>
    </w:p>
    <w:p w:rsidR="003A1E2B" w:rsidRDefault="003A1E2B">
      <w:pPr>
        <w:rPr>
          <w:rFonts w:ascii="Arial" w:hAnsi="Arial" w:cs="Arial"/>
          <w:sz w:val="24"/>
        </w:rPr>
      </w:pPr>
    </w:p>
    <w:p w:rsidRPr="000B5BD1" w:rsidR="003A1E2B" w:rsidP="000B5BD1" w:rsidRDefault="003A1E2B">
      <w:pPr>
        <w:pStyle w:val="Heading1"/>
        <w:tabs>
          <w:tab w:val="clear" w:pos="720"/>
          <w:tab w:val="num" w:pos="450"/>
        </w:tabs>
        <w:ind w:left="450" w:hanging="450"/>
      </w:pPr>
      <w:r>
        <w:t>Total Burden Hours Per Year</w:t>
      </w:r>
    </w:p>
    <w:tbl>
      <w:tblPr>
        <w:tblW w:w="0" w:type="auto"/>
        <w:jc w:val="center"/>
        <w:tblLayout w:type="fixed"/>
        <w:tblLook w:val="0000" w:firstRow="0" w:lastRow="0" w:firstColumn="0" w:lastColumn="0" w:noHBand="0" w:noVBand="0"/>
      </w:tblPr>
      <w:tblGrid>
        <w:gridCol w:w="1310"/>
        <w:gridCol w:w="2700"/>
        <w:gridCol w:w="5328"/>
      </w:tblGrid>
      <w:tr w:rsidR="003A1E2B" w:rsidTr="00844E91">
        <w:trPr>
          <w:jc w:val="center"/>
        </w:trPr>
        <w:tc>
          <w:tcPr>
            <w:tcW w:w="1310" w:type="dxa"/>
          </w:tcPr>
          <w:p w:rsidR="003A1E2B" w:rsidRDefault="003A1E2B">
            <w:pPr>
              <w:pStyle w:val="Heading3"/>
            </w:pPr>
          </w:p>
          <w:p w:rsidR="003A1E2B" w:rsidRDefault="003A1E2B">
            <w:pPr>
              <w:pStyle w:val="Heading3"/>
            </w:pPr>
            <w:r>
              <w:t>Year</w:t>
            </w:r>
          </w:p>
        </w:tc>
        <w:tc>
          <w:tcPr>
            <w:tcW w:w="2700" w:type="dxa"/>
          </w:tcPr>
          <w:p w:rsidR="003A1E2B" w:rsidRDefault="003A1E2B">
            <w:pPr>
              <w:jc w:val="center"/>
              <w:rPr>
                <w:rFonts w:ascii="Arial" w:hAnsi="Arial"/>
                <w:sz w:val="24"/>
                <w:u w:val="single"/>
              </w:rPr>
            </w:pPr>
          </w:p>
          <w:p w:rsidR="003A1E2B" w:rsidRDefault="003A1E2B">
            <w:pPr>
              <w:jc w:val="center"/>
              <w:rPr>
                <w:rFonts w:ascii="Arial" w:hAnsi="Arial"/>
                <w:sz w:val="24"/>
                <w:u w:val="single"/>
              </w:rPr>
            </w:pPr>
            <w:r>
              <w:rPr>
                <w:rFonts w:ascii="Arial" w:hAnsi="Arial"/>
                <w:sz w:val="24"/>
                <w:u w:val="single"/>
              </w:rPr>
              <w:t>Total Number of Respondents</w:t>
            </w:r>
            <w:r w:rsidR="00844E91">
              <w:rPr>
                <w:rFonts w:ascii="Arial" w:hAnsi="Arial"/>
                <w:sz w:val="24"/>
                <w:u w:val="single"/>
              </w:rPr>
              <w:br/>
            </w:r>
            <w:r>
              <w:rPr>
                <w:rFonts w:ascii="Arial" w:hAnsi="Arial"/>
                <w:sz w:val="24"/>
              </w:rPr>
              <w:t>(all surveys)</w:t>
            </w:r>
          </w:p>
        </w:tc>
        <w:tc>
          <w:tcPr>
            <w:tcW w:w="5328" w:type="dxa"/>
          </w:tcPr>
          <w:p w:rsidR="003A1E2B" w:rsidRDefault="003A1E2B">
            <w:pPr>
              <w:pStyle w:val="Heading3"/>
            </w:pPr>
          </w:p>
          <w:p w:rsidR="003A1E2B" w:rsidRDefault="003A1E2B">
            <w:pPr>
              <w:pStyle w:val="Heading3"/>
            </w:pPr>
            <w:r>
              <w:t xml:space="preserve">Estimated Annual </w:t>
            </w:r>
          </w:p>
          <w:p w:rsidR="003A1E2B" w:rsidRDefault="003A1E2B">
            <w:pPr>
              <w:jc w:val="center"/>
              <w:rPr>
                <w:rFonts w:ascii="Arial" w:hAnsi="Arial"/>
                <w:sz w:val="24"/>
                <w:u w:val="single"/>
              </w:rPr>
            </w:pPr>
            <w:r>
              <w:rPr>
                <w:rFonts w:ascii="Arial" w:hAnsi="Arial"/>
                <w:sz w:val="24"/>
                <w:u w:val="single"/>
              </w:rPr>
              <w:t>Burden</w:t>
            </w:r>
          </w:p>
        </w:tc>
      </w:tr>
      <w:tr w:rsidR="001729EF" w:rsidTr="00844E91">
        <w:trPr>
          <w:jc w:val="center"/>
        </w:trPr>
        <w:tc>
          <w:tcPr>
            <w:tcW w:w="1310" w:type="dxa"/>
          </w:tcPr>
          <w:p w:rsidRPr="005168A6" w:rsidR="001729EF" w:rsidRDefault="005A6E34">
            <w:pPr>
              <w:jc w:val="center"/>
              <w:rPr>
                <w:rFonts w:ascii="Arial" w:hAnsi="Arial"/>
                <w:sz w:val="24"/>
              </w:rPr>
            </w:pPr>
            <w:r w:rsidRPr="005168A6">
              <w:rPr>
                <w:rFonts w:ascii="Arial" w:hAnsi="Arial"/>
                <w:sz w:val="24"/>
              </w:rPr>
              <w:t>20</w:t>
            </w:r>
            <w:r w:rsidRPr="005168A6" w:rsidR="00382982">
              <w:rPr>
                <w:rFonts w:ascii="Arial" w:hAnsi="Arial"/>
                <w:sz w:val="24"/>
              </w:rPr>
              <w:t>20</w:t>
            </w:r>
          </w:p>
        </w:tc>
        <w:tc>
          <w:tcPr>
            <w:tcW w:w="2700" w:type="dxa"/>
          </w:tcPr>
          <w:p w:rsidRPr="005168A6" w:rsidR="001729EF" w:rsidP="00CF214C" w:rsidRDefault="0091328F">
            <w:pPr>
              <w:jc w:val="center"/>
              <w:rPr>
                <w:rFonts w:ascii="Arial" w:hAnsi="Arial"/>
                <w:sz w:val="24"/>
              </w:rPr>
            </w:pPr>
            <w:r w:rsidRPr="005168A6">
              <w:rPr>
                <w:rFonts w:ascii="Arial" w:hAnsi="Arial"/>
                <w:sz w:val="24"/>
              </w:rPr>
              <w:t>5</w:t>
            </w:r>
            <w:r w:rsidRPr="005168A6" w:rsidR="001B19CD">
              <w:rPr>
                <w:rFonts w:ascii="Arial" w:hAnsi="Arial"/>
                <w:sz w:val="24"/>
              </w:rPr>
              <w:t>1</w:t>
            </w:r>
            <w:r w:rsidRPr="005168A6">
              <w:rPr>
                <w:rFonts w:ascii="Arial" w:hAnsi="Arial"/>
                <w:sz w:val="24"/>
              </w:rPr>
              <w:t>,650</w:t>
            </w:r>
          </w:p>
        </w:tc>
        <w:tc>
          <w:tcPr>
            <w:tcW w:w="5328" w:type="dxa"/>
          </w:tcPr>
          <w:p w:rsidRPr="005168A6" w:rsidR="001729EF" w:rsidP="00E362D2" w:rsidRDefault="00DA1BA1">
            <w:pPr>
              <w:jc w:val="center"/>
              <w:rPr>
                <w:rFonts w:ascii="Arial" w:hAnsi="Arial"/>
                <w:sz w:val="24"/>
              </w:rPr>
            </w:pPr>
            <w:bookmarkStart w:name="_GoBack" w:id="1"/>
            <w:bookmarkEnd w:id="1"/>
            <w:r w:rsidRPr="005168A6">
              <w:rPr>
                <w:rFonts w:ascii="Arial" w:hAnsi="Arial"/>
                <w:sz w:val="24"/>
              </w:rPr>
              <w:t>2</w:t>
            </w:r>
            <w:r w:rsidRPr="005168A6" w:rsidR="001B19CD">
              <w:rPr>
                <w:rFonts w:ascii="Arial" w:hAnsi="Arial"/>
                <w:sz w:val="24"/>
              </w:rPr>
              <w:t>3</w:t>
            </w:r>
            <w:r w:rsidRPr="005168A6">
              <w:rPr>
                <w:rFonts w:ascii="Arial" w:hAnsi="Arial"/>
                <w:sz w:val="24"/>
              </w:rPr>
              <w:t>,</w:t>
            </w:r>
            <w:r w:rsidRPr="005168A6" w:rsidR="001B19CD">
              <w:rPr>
                <w:rFonts w:ascii="Arial" w:hAnsi="Arial"/>
                <w:sz w:val="24"/>
              </w:rPr>
              <w:t>6</w:t>
            </w:r>
            <w:r w:rsidRPr="005168A6" w:rsidR="00E362D2">
              <w:rPr>
                <w:rFonts w:ascii="Arial" w:hAnsi="Arial"/>
                <w:sz w:val="24"/>
              </w:rPr>
              <w:t>58</w:t>
            </w:r>
          </w:p>
        </w:tc>
      </w:tr>
      <w:tr w:rsidR="001729EF" w:rsidTr="00844E91">
        <w:trPr>
          <w:jc w:val="center"/>
        </w:trPr>
        <w:tc>
          <w:tcPr>
            <w:tcW w:w="1310" w:type="dxa"/>
          </w:tcPr>
          <w:p w:rsidR="001729EF" w:rsidRDefault="005A6E34">
            <w:pPr>
              <w:jc w:val="center"/>
              <w:rPr>
                <w:rFonts w:ascii="Arial" w:hAnsi="Arial"/>
                <w:sz w:val="24"/>
              </w:rPr>
            </w:pPr>
            <w:r>
              <w:rPr>
                <w:rFonts w:ascii="Arial" w:hAnsi="Arial"/>
                <w:sz w:val="24"/>
              </w:rPr>
              <w:t>20</w:t>
            </w:r>
            <w:r w:rsidR="00382982">
              <w:rPr>
                <w:rFonts w:ascii="Arial" w:hAnsi="Arial"/>
                <w:sz w:val="24"/>
              </w:rPr>
              <w:t>21</w:t>
            </w:r>
          </w:p>
        </w:tc>
        <w:tc>
          <w:tcPr>
            <w:tcW w:w="2700" w:type="dxa"/>
          </w:tcPr>
          <w:p w:rsidR="001729EF" w:rsidRDefault="0091328F">
            <w:pPr>
              <w:jc w:val="center"/>
              <w:rPr>
                <w:rFonts w:ascii="Arial" w:hAnsi="Arial"/>
                <w:sz w:val="24"/>
              </w:rPr>
            </w:pPr>
            <w:r>
              <w:rPr>
                <w:rFonts w:ascii="Arial" w:hAnsi="Arial"/>
                <w:sz w:val="24"/>
              </w:rPr>
              <w:t>5</w:t>
            </w:r>
            <w:r w:rsidR="00AD7429">
              <w:rPr>
                <w:rFonts w:ascii="Arial" w:hAnsi="Arial"/>
                <w:sz w:val="24"/>
              </w:rPr>
              <w:t>6</w:t>
            </w:r>
            <w:r>
              <w:rPr>
                <w:rFonts w:ascii="Arial" w:hAnsi="Arial"/>
                <w:sz w:val="24"/>
              </w:rPr>
              <w:t>,650</w:t>
            </w:r>
          </w:p>
        </w:tc>
        <w:tc>
          <w:tcPr>
            <w:tcW w:w="5328" w:type="dxa"/>
          </w:tcPr>
          <w:p w:rsidR="001729EF" w:rsidP="00E362D2" w:rsidRDefault="00DA1BA1">
            <w:pPr>
              <w:jc w:val="center"/>
              <w:rPr>
                <w:rFonts w:ascii="Arial" w:hAnsi="Arial"/>
                <w:sz w:val="24"/>
              </w:rPr>
            </w:pPr>
            <w:r>
              <w:rPr>
                <w:rFonts w:ascii="Arial" w:hAnsi="Arial"/>
                <w:sz w:val="24"/>
              </w:rPr>
              <w:t>2</w:t>
            </w:r>
            <w:r w:rsidR="00AD7429">
              <w:rPr>
                <w:rFonts w:ascii="Arial" w:hAnsi="Arial"/>
                <w:sz w:val="24"/>
              </w:rPr>
              <w:t>6</w:t>
            </w:r>
            <w:r>
              <w:rPr>
                <w:rFonts w:ascii="Arial" w:hAnsi="Arial"/>
                <w:sz w:val="24"/>
              </w:rPr>
              <w:t>,</w:t>
            </w:r>
            <w:r w:rsidR="00AD7429">
              <w:rPr>
                <w:rFonts w:ascii="Arial" w:hAnsi="Arial"/>
                <w:sz w:val="24"/>
              </w:rPr>
              <w:t>1</w:t>
            </w:r>
            <w:r w:rsidR="00E362D2">
              <w:rPr>
                <w:rFonts w:ascii="Arial" w:hAnsi="Arial"/>
                <w:sz w:val="24"/>
              </w:rPr>
              <w:t>58</w:t>
            </w:r>
          </w:p>
        </w:tc>
      </w:tr>
      <w:tr w:rsidR="001729EF" w:rsidTr="00844E91">
        <w:trPr>
          <w:jc w:val="center"/>
        </w:trPr>
        <w:tc>
          <w:tcPr>
            <w:tcW w:w="1310" w:type="dxa"/>
          </w:tcPr>
          <w:p w:rsidR="001729EF" w:rsidRDefault="005A6E34">
            <w:pPr>
              <w:jc w:val="center"/>
              <w:rPr>
                <w:rFonts w:ascii="Arial" w:hAnsi="Arial"/>
                <w:sz w:val="24"/>
              </w:rPr>
            </w:pPr>
            <w:r>
              <w:rPr>
                <w:rFonts w:ascii="Arial" w:hAnsi="Arial"/>
                <w:sz w:val="24"/>
              </w:rPr>
              <w:t>20</w:t>
            </w:r>
            <w:r w:rsidR="00382982">
              <w:rPr>
                <w:rFonts w:ascii="Arial" w:hAnsi="Arial"/>
                <w:sz w:val="24"/>
              </w:rPr>
              <w:t>22</w:t>
            </w:r>
          </w:p>
        </w:tc>
        <w:tc>
          <w:tcPr>
            <w:tcW w:w="2700" w:type="dxa"/>
          </w:tcPr>
          <w:p w:rsidR="001729EF" w:rsidP="0091328F" w:rsidRDefault="0091328F">
            <w:pPr>
              <w:jc w:val="center"/>
              <w:rPr>
                <w:rFonts w:ascii="Arial" w:hAnsi="Arial"/>
                <w:sz w:val="24"/>
              </w:rPr>
            </w:pPr>
            <w:r>
              <w:rPr>
                <w:rFonts w:ascii="Arial" w:hAnsi="Arial"/>
                <w:sz w:val="24"/>
              </w:rPr>
              <w:t>5</w:t>
            </w:r>
            <w:r w:rsidR="00AD7429">
              <w:rPr>
                <w:rFonts w:ascii="Arial" w:hAnsi="Arial"/>
                <w:sz w:val="24"/>
              </w:rPr>
              <w:t>6</w:t>
            </w:r>
            <w:r w:rsidR="001729EF">
              <w:rPr>
                <w:rFonts w:ascii="Arial" w:hAnsi="Arial"/>
                <w:sz w:val="24"/>
              </w:rPr>
              <w:t>,</w:t>
            </w:r>
            <w:r>
              <w:rPr>
                <w:rFonts w:ascii="Arial" w:hAnsi="Arial"/>
                <w:sz w:val="24"/>
              </w:rPr>
              <w:t>650</w:t>
            </w:r>
          </w:p>
        </w:tc>
        <w:tc>
          <w:tcPr>
            <w:tcW w:w="5328" w:type="dxa"/>
          </w:tcPr>
          <w:p w:rsidR="001729EF" w:rsidP="00E362D2" w:rsidRDefault="00DA1BA1">
            <w:pPr>
              <w:jc w:val="center"/>
              <w:rPr>
                <w:rFonts w:ascii="Arial" w:hAnsi="Arial"/>
                <w:sz w:val="24"/>
              </w:rPr>
            </w:pPr>
            <w:r>
              <w:rPr>
                <w:rFonts w:ascii="Arial" w:hAnsi="Arial"/>
                <w:sz w:val="24"/>
              </w:rPr>
              <w:t>2</w:t>
            </w:r>
            <w:r w:rsidR="00AD7429">
              <w:rPr>
                <w:rFonts w:ascii="Arial" w:hAnsi="Arial"/>
                <w:sz w:val="24"/>
              </w:rPr>
              <w:t>6</w:t>
            </w:r>
            <w:r>
              <w:rPr>
                <w:rFonts w:ascii="Arial" w:hAnsi="Arial"/>
                <w:sz w:val="24"/>
              </w:rPr>
              <w:t>,</w:t>
            </w:r>
            <w:r w:rsidR="00AD7429">
              <w:rPr>
                <w:rFonts w:ascii="Arial" w:hAnsi="Arial"/>
                <w:sz w:val="24"/>
              </w:rPr>
              <w:t>1</w:t>
            </w:r>
            <w:r w:rsidR="00E362D2">
              <w:rPr>
                <w:rFonts w:ascii="Arial" w:hAnsi="Arial"/>
                <w:sz w:val="24"/>
              </w:rPr>
              <w:t>58</w:t>
            </w:r>
          </w:p>
        </w:tc>
      </w:tr>
      <w:tr w:rsidR="003A1E2B" w:rsidTr="00844E91">
        <w:trPr>
          <w:jc w:val="center"/>
        </w:trPr>
        <w:tc>
          <w:tcPr>
            <w:tcW w:w="1310" w:type="dxa"/>
          </w:tcPr>
          <w:p w:rsidR="003A1E2B" w:rsidRDefault="003A1E2B">
            <w:pPr>
              <w:rPr>
                <w:rFonts w:ascii="Arial" w:hAnsi="Arial"/>
                <w:sz w:val="24"/>
                <w:u w:val="single"/>
              </w:rPr>
            </w:pPr>
          </w:p>
        </w:tc>
        <w:tc>
          <w:tcPr>
            <w:tcW w:w="2700" w:type="dxa"/>
          </w:tcPr>
          <w:p w:rsidR="003A1E2B" w:rsidRDefault="003A1E2B">
            <w:pPr>
              <w:rPr>
                <w:rFonts w:ascii="Arial" w:hAnsi="Arial"/>
                <w:sz w:val="24"/>
                <w:u w:val="single"/>
              </w:rPr>
            </w:pPr>
          </w:p>
        </w:tc>
        <w:tc>
          <w:tcPr>
            <w:tcW w:w="5328" w:type="dxa"/>
          </w:tcPr>
          <w:p w:rsidR="003A1E2B" w:rsidRDefault="003A1E2B">
            <w:pPr>
              <w:rPr>
                <w:rFonts w:ascii="Arial" w:hAnsi="Arial"/>
                <w:sz w:val="24"/>
              </w:rPr>
            </w:pPr>
          </w:p>
        </w:tc>
      </w:tr>
    </w:tbl>
    <w:p w:rsidR="003A1E2B" w:rsidRDefault="003A1E2B">
      <w:pPr>
        <w:rPr>
          <w:rFonts w:ascii="Arial" w:hAnsi="Arial"/>
          <w:sz w:val="24"/>
          <w:u w:val="single"/>
        </w:rPr>
      </w:pPr>
    </w:p>
    <w:p w:rsidRPr="00531AC2" w:rsidR="00531AC2" w:rsidP="00531AC2" w:rsidRDefault="00531AC2">
      <w:pPr>
        <w:rPr>
          <w:rFonts w:ascii="Arial" w:hAnsi="Arial"/>
          <w:b/>
          <w:sz w:val="24"/>
        </w:rPr>
      </w:pPr>
      <w:r w:rsidRPr="00531AC2">
        <w:rPr>
          <w:rFonts w:ascii="Arial" w:hAnsi="Arial"/>
          <w:b/>
          <w:sz w:val="24"/>
        </w:rPr>
        <w:t>13.</w:t>
      </w:r>
      <w:r w:rsidRPr="00531AC2">
        <w:rPr>
          <w:rFonts w:ascii="Arial" w:hAnsi="Arial"/>
          <w:b/>
          <w:sz w:val="24"/>
        </w:rPr>
        <w:tab/>
        <w:t>Provide an estimate of the total annual cost burden to respondents or recordkeepers resulting from the collection of information.  (Do not include the cost of any hour burden shown in Items 12 and 14).</w:t>
      </w:r>
    </w:p>
    <w:p w:rsidR="00531AC2" w:rsidRDefault="00531AC2">
      <w:pPr>
        <w:rPr>
          <w:rFonts w:ascii="Arial" w:hAnsi="Arial"/>
          <w:sz w:val="24"/>
        </w:rPr>
      </w:pPr>
    </w:p>
    <w:p w:rsidR="00A300DF" w:rsidRDefault="00A300DF">
      <w:pPr>
        <w:rPr>
          <w:rFonts w:ascii="Arial" w:hAnsi="Arial" w:cs="Arial"/>
          <w:sz w:val="24"/>
          <w:szCs w:val="24"/>
        </w:rPr>
      </w:pPr>
      <w:r w:rsidRPr="00A300DF">
        <w:rPr>
          <w:rFonts w:ascii="Arial" w:hAnsi="Arial" w:cs="Arial"/>
          <w:sz w:val="24"/>
          <w:szCs w:val="24"/>
        </w:rPr>
        <w:t>There is no cost to the respondent to complete the survey.</w:t>
      </w:r>
    </w:p>
    <w:p w:rsidRPr="00A300DF" w:rsidR="003A1E2B" w:rsidRDefault="003A1E2B">
      <w:pPr>
        <w:rPr>
          <w:rFonts w:ascii="Arial" w:hAnsi="Arial" w:cs="Arial"/>
          <w:sz w:val="24"/>
          <w:szCs w:val="24"/>
          <w:u w:val="single"/>
        </w:rPr>
      </w:pPr>
    </w:p>
    <w:p w:rsidRPr="00531AC2" w:rsidR="00531AC2" w:rsidP="00531AC2" w:rsidRDefault="00531AC2">
      <w:pPr>
        <w:rPr>
          <w:rFonts w:ascii="Arial" w:hAnsi="Arial"/>
          <w:b/>
          <w:sz w:val="24"/>
        </w:rPr>
      </w:pPr>
      <w:r w:rsidRPr="00531AC2">
        <w:rPr>
          <w:rFonts w:ascii="Arial" w:hAnsi="Arial"/>
          <w:b/>
          <w:sz w:val="24"/>
        </w:rPr>
        <w:t>14.</w:t>
      </w:r>
      <w:r w:rsidRPr="00531AC2">
        <w:rPr>
          <w:rFonts w:ascii="Arial" w:hAnsi="Arial"/>
          <w:b/>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1AC2" w:rsidRDefault="00531AC2">
      <w:pPr>
        <w:rPr>
          <w:rFonts w:ascii="Arial" w:hAnsi="Arial"/>
          <w:sz w:val="24"/>
        </w:rPr>
      </w:pPr>
    </w:p>
    <w:p w:rsidR="00BD6FB6" w:rsidRDefault="00A300DF">
      <w:r w:rsidRPr="00BD1A36">
        <w:rPr>
          <w:rFonts w:ascii="Arial" w:hAnsi="Arial" w:cs="Arial"/>
          <w:sz w:val="24"/>
          <w:szCs w:val="24"/>
        </w:rPr>
        <w:t xml:space="preserve">The estimated </w:t>
      </w:r>
      <w:r w:rsidRPr="00BD1A36" w:rsidR="00B2284F">
        <w:rPr>
          <w:rFonts w:ascii="Arial" w:hAnsi="Arial" w:cs="Arial"/>
          <w:sz w:val="24"/>
          <w:szCs w:val="24"/>
        </w:rPr>
        <w:t xml:space="preserve">annual </w:t>
      </w:r>
      <w:r w:rsidRPr="00BD1A36">
        <w:rPr>
          <w:rFonts w:ascii="Arial" w:hAnsi="Arial" w:cs="Arial"/>
          <w:sz w:val="24"/>
          <w:szCs w:val="24"/>
        </w:rPr>
        <w:t xml:space="preserve">costs for these </w:t>
      </w:r>
      <w:r w:rsidRPr="00BD1A36" w:rsidR="00B2284F">
        <w:rPr>
          <w:rFonts w:ascii="Arial" w:hAnsi="Arial" w:cs="Arial"/>
          <w:sz w:val="24"/>
          <w:szCs w:val="24"/>
        </w:rPr>
        <w:t xml:space="preserve">mail </w:t>
      </w:r>
      <w:r w:rsidRPr="00BD1A36">
        <w:rPr>
          <w:rFonts w:ascii="Arial" w:hAnsi="Arial" w:cs="Arial"/>
          <w:sz w:val="24"/>
          <w:szCs w:val="24"/>
        </w:rPr>
        <w:t>surveys</w:t>
      </w:r>
      <w:r w:rsidRPr="00BD1A36" w:rsidR="00B2284F">
        <w:rPr>
          <w:rFonts w:ascii="Arial" w:hAnsi="Arial" w:cs="Arial"/>
          <w:sz w:val="24"/>
          <w:szCs w:val="24"/>
        </w:rPr>
        <w:t>, focus groups, and comment cards</w:t>
      </w:r>
      <w:r w:rsidRPr="00BD1A36">
        <w:rPr>
          <w:rFonts w:ascii="Arial" w:hAnsi="Arial" w:cs="Arial"/>
          <w:sz w:val="24"/>
          <w:szCs w:val="24"/>
        </w:rPr>
        <w:t xml:space="preserve"> including contract support, travel costs, and other direct costs is </w:t>
      </w:r>
      <w:r w:rsidRPr="00BD1A36" w:rsidR="00251CE7">
        <w:rPr>
          <w:rFonts w:ascii="Arial" w:hAnsi="Arial" w:cs="Arial"/>
          <w:sz w:val="24"/>
          <w:szCs w:val="24"/>
        </w:rPr>
        <w:t xml:space="preserve">approximately </w:t>
      </w:r>
      <w:r w:rsidRPr="00BD1A36">
        <w:rPr>
          <w:rFonts w:ascii="Arial" w:hAnsi="Arial"/>
          <w:sz w:val="24"/>
        </w:rPr>
        <w:lastRenderedPageBreak/>
        <w:t>$</w:t>
      </w:r>
      <w:r w:rsidRPr="00BD1A36" w:rsidR="007F76F7">
        <w:rPr>
          <w:rFonts w:ascii="Arial" w:hAnsi="Arial"/>
          <w:sz w:val="24"/>
        </w:rPr>
        <w:t>600,000</w:t>
      </w:r>
      <w:r w:rsidRPr="00BD1A36">
        <w:rPr>
          <w:rFonts w:ascii="Arial" w:hAnsi="Arial"/>
          <w:sz w:val="24"/>
        </w:rPr>
        <w:t>.00.</w:t>
      </w:r>
      <w:r w:rsidRPr="00BD1A36" w:rsidR="007F76F7">
        <w:rPr>
          <w:rFonts w:ascii="Arial" w:hAnsi="Arial"/>
          <w:sz w:val="24"/>
        </w:rPr>
        <w:t xml:space="preserve"> In addition to recurring survey work, additional efforts to enhance and redesign surveys, sampling plans, and survey administration protocols will be conducted in phases over the course of the next five years (2020 – 202</w:t>
      </w:r>
      <w:r w:rsidRPr="00BD1A36" w:rsidR="001D6C57">
        <w:rPr>
          <w:rFonts w:ascii="Arial" w:hAnsi="Arial"/>
          <w:sz w:val="24"/>
        </w:rPr>
        <w:t>4</w:t>
      </w:r>
      <w:r w:rsidRPr="00BD1A36" w:rsidR="007F76F7">
        <w:rPr>
          <w:rFonts w:ascii="Arial" w:hAnsi="Arial"/>
          <w:sz w:val="24"/>
        </w:rPr>
        <w:t>).</w:t>
      </w:r>
      <w:r w:rsidRPr="00BD1A36">
        <w:rPr>
          <w:rFonts w:ascii="Arial" w:hAnsi="Arial"/>
          <w:sz w:val="24"/>
        </w:rPr>
        <w:t xml:space="preserve">  </w:t>
      </w:r>
      <w:r w:rsidRPr="00BD1A36" w:rsidR="007F76F7">
        <w:rPr>
          <w:rFonts w:ascii="Arial" w:hAnsi="Arial" w:cs="Arial"/>
          <w:sz w:val="24"/>
          <w:szCs w:val="24"/>
        </w:rPr>
        <w:t xml:space="preserve">  NCA is contracting with another federal agency as its vendor to complete using an</w:t>
      </w:r>
      <w:r w:rsidR="007F76F7">
        <w:rPr>
          <w:rFonts w:ascii="Arial" w:hAnsi="Arial" w:cs="Arial"/>
          <w:sz w:val="24"/>
          <w:szCs w:val="24"/>
        </w:rPr>
        <w:t xml:space="preserve"> Interagency Agreement</w:t>
      </w:r>
      <w:r w:rsidR="00B4381B">
        <w:rPr>
          <w:rFonts w:ascii="Arial" w:hAnsi="Arial" w:cs="Arial"/>
          <w:sz w:val="24"/>
          <w:szCs w:val="24"/>
        </w:rPr>
        <w:t xml:space="preserve"> (IAA)</w:t>
      </w:r>
      <w:r w:rsidR="007F76F7">
        <w:rPr>
          <w:rFonts w:ascii="Arial" w:hAnsi="Arial" w:cs="Arial"/>
          <w:sz w:val="24"/>
          <w:szCs w:val="24"/>
        </w:rPr>
        <w:t xml:space="preserve"> executed effective January 30, 2020.  </w:t>
      </w:r>
      <w:r w:rsidR="00B4381B">
        <w:rPr>
          <w:rFonts w:ascii="Arial" w:hAnsi="Arial" w:cs="Arial"/>
          <w:sz w:val="24"/>
          <w:szCs w:val="24"/>
        </w:rPr>
        <w:t xml:space="preserve">Below is a table breaking out the costs over the life of the IAA. </w:t>
      </w:r>
      <w:r w:rsidR="007F76F7">
        <w:rPr>
          <w:rFonts w:ascii="Arial" w:hAnsi="Arial" w:cs="Arial"/>
          <w:sz w:val="24"/>
          <w:szCs w:val="24"/>
        </w:rPr>
        <w:t xml:space="preserve">The vendor’s costs include quantification of hours, operation expenses, overhead, printing, and support staff. </w:t>
      </w:r>
    </w:p>
    <w:p w:rsidR="00251CE7" w:rsidRDefault="00251CE7"/>
    <w:p w:rsidR="00251CE7" w:rsidRDefault="00251CE7"/>
    <w:tbl>
      <w:tblPr>
        <w:tblW w:w="103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4A0" w:firstRow="1" w:lastRow="0" w:firstColumn="1" w:lastColumn="0" w:noHBand="0" w:noVBand="1"/>
      </w:tblPr>
      <w:tblGrid>
        <w:gridCol w:w="647"/>
        <w:gridCol w:w="1117"/>
        <w:gridCol w:w="1047"/>
        <w:gridCol w:w="1117"/>
        <w:gridCol w:w="1013"/>
        <w:gridCol w:w="1047"/>
        <w:gridCol w:w="1077"/>
        <w:gridCol w:w="1117"/>
        <w:gridCol w:w="1047"/>
        <w:gridCol w:w="1117"/>
      </w:tblGrid>
      <w:tr w:rsidRPr="00BD1A36" w:rsidR="00A564D2" w:rsidTr="007212A1">
        <w:trPr>
          <w:trHeight w:val="315"/>
        </w:trPr>
        <w:tc>
          <w:tcPr>
            <w:tcW w:w="10314" w:type="dxa"/>
            <w:gridSpan w:val="10"/>
            <w:shd w:val="clear" w:color="auto" w:fill="auto"/>
            <w:noWrap/>
          </w:tcPr>
          <w:p w:rsidRPr="007212A1" w:rsidR="00A564D2" w:rsidP="007212A1" w:rsidRDefault="001D6C57">
            <w:pPr>
              <w:rPr>
                <w:rFonts w:ascii="Arial" w:hAnsi="Arial" w:cs="Arial"/>
                <w:b/>
                <w:bCs/>
                <w:sz w:val="18"/>
                <w:szCs w:val="18"/>
              </w:rPr>
            </w:pPr>
            <w:r w:rsidRPr="00AA246B">
              <w:rPr>
                <w:rFonts w:ascii="Arial" w:hAnsi="Arial" w:cs="Arial"/>
                <w:b/>
                <w:bCs/>
                <w:sz w:val="18"/>
                <w:szCs w:val="18"/>
              </w:rPr>
              <w:t>NCA CUSTOMER SATISFACTION SURVEY CONTRACT COSTS BY CONTRACT YEAR, COST AND COST TYPE</w:t>
            </w:r>
          </w:p>
        </w:tc>
      </w:tr>
      <w:tr w:rsidRPr="00BD1A36" w:rsidR="00251CE7" w:rsidTr="007212A1">
        <w:trPr>
          <w:trHeight w:val="1137"/>
        </w:trPr>
        <w:tc>
          <w:tcPr>
            <w:tcW w:w="647" w:type="dxa"/>
            <w:shd w:val="clear" w:color="auto" w:fill="auto"/>
            <w:noWrap/>
            <w:hideMark/>
          </w:tcPr>
          <w:p w:rsidRPr="00BD1A36" w:rsidR="00251CE7" w:rsidP="007212A1" w:rsidRDefault="00251CE7">
            <w:pPr>
              <w:rPr>
                <w:rFonts w:ascii="Arial" w:hAnsi="Arial" w:cs="Arial"/>
                <w:b/>
                <w:bCs/>
                <w:sz w:val="18"/>
                <w:szCs w:val="18"/>
              </w:rPr>
            </w:pPr>
            <w:r w:rsidRPr="00BD1A36">
              <w:rPr>
                <w:rFonts w:ascii="Arial" w:hAnsi="Arial" w:cs="Arial"/>
                <w:b/>
                <w:bCs/>
                <w:sz w:val="18"/>
                <w:szCs w:val="18"/>
              </w:rPr>
              <w:t>Year</w:t>
            </w:r>
          </w:p>
        </w:tc>
        <w:tc>
          <w:tcPr>
            <w:tcW w:w="1114" w:type="dxa"/>
            <w:shd w:val="clear" w:color="auto" w:fill="auto"/>
            <w:hideMark/>
          </w:tcPr>
          <w:p w:rsidRPr="00BD1A36" w:rsidR="00251CE7" w:rsidP="007212A1" w:rsidRDefault="00251CE7">
            <w:pPr>
              <w:rPr>
                <w:rFonts w:ascii="Arial" w:hAnsi="Arial" w:cs="Arial"/>
                <w:b/>
                <w:bCs/>
                <w:sz w:val="18"/>
                <w:szCs w:val="18"/>
              </w:rPr>
            </w:pPr>
            <w:r w:rsidRPr="00BD1A36">
              <w:rPr>
                <w:rFonts w:ascii="Arial" w:hAnsi="Arial" w:cs="Arial"/>
                <w:b/>
                <w:bCs/>
                <w:sz w:val="18"/>
                <w:szCs w:val="18"/>
              </w:rPr>
              <w:t>Base Tasks</w:t>
            </w:r>
          </w:p>
        </w:tc>
        <w:tc>
          <w:tcPr>
            <w:tcW w:w="1042" w:type="dxa"/>
            <w:shd w:val="clear" w:color="auto" w:fill="auto"/>
            <w:hideMark/>
          </w:tcPr>
          <w:p w:rsidRPr="00BD1A36" w:rsidR="00251CE7" w:rsidP="007212A1" w:rsidRDefault="00251CE7">
            <w:pPr>
              <w:rPr>
                <w:rFonts w:ascii="Arial" w:hAnsi="Arial" w:cs="Arial"/>
                <w:b/>
                <w:bCs/>
                <w:sz w:val="18"/>
                <w:szCs w:val="18"/>
              </w:rPr>
            </w:pPr>
            <w:r w:rsidRPr="00BD1A36">
              <w:rPr>
                <w:rFonts w:ascii="Arial" w:hAnsi="Arial" w:cs="Arial"/>
                <w:b/>
                <w:bCs/>
                <w:sz w:val="18"/>
                <w:szCs w:val="18"/>
              </w:rPr>
              <w:t>Base Task Overhead</w:t>
            </w:r>
          </w:p>
        </w:tc>
        <w:tc>
          <w:tcPr>
            <w:tcW w:w="1114" w:type="dxa"/>
            <w:shd w:val="clear" w:color="auto" w:fill="auto"/>
            <w:hideMark/>
          </w:tcPr>
          <w:p w:rsidRPr="00BD1A36" w:rsidR="00251CE7" w:rsidP="007212A1" w:rsidRDefault="00251CE7">
            <w:pPr>
              <w:rPr>
                <w:rFonts w:ascii="Arial" w:hAnsi="Arial" w:cs="Arial"/>
                <w:b/>
                <w:bCs/>
                <w:sz w:val="18"/>
                <w:szCs w:val="18"/>
              </w:rPr>
            </w:pPr>
            <w:r w:rsidRPr="00BD1A36">
              <w:rPr>
                <w:rFonts w:ascii="Arial" w:hAnsi="Arial" w:cs="Arial"/>
                <w:b/>
                <w:bCs/>
                <w:sz w:val="18"/>
                <w:szCs w:val="18"/>
              </w:rPr>
              <w:t>Total Base Tasks (includes overhead)</w:t>
            </w:r>
          </w:p>
        </w:tc>
        <w:tc>
          <w:tcPr>
            <w:tcW w:w="1013" w:type="dxa"/>
            <w:shd w:val="clear" w:color="auto" w:fill="auto"/>
            <w:hideMark/>
          </w:tcPr>
          <w:p w:rsidRPr="00BD1A36" w:rsidR="00251CE7" w:rsidP="007212A1" w:rsidRDefault="00251CE7">
            <w:pPr>
              <w:rPr>
                <w:rFonts w:ascii="Arial" w:hAnsi="Arial" w:cs="Arial"/>
                <w:b/>
                <w:bCs/>
                <w:sz w:val="18"/>
                <w:szCs w:val="18"/>
              </w:rPr>
            </w:pPr>
            <w:r w:rsidRPr="00BD1A36">
              <w:rPr>
                <w:rFonts w:ascii="Arial" w:hAnsi="Arial" w:cs="Arial"/>
                <w:b/>
                <w:bCs/>
                <w:sz w:val="18"/>
                <w:szCs w:val="18"/>
              </w:rPr>
              <w:t>Optional Tasks</w:t>
            </w:r>
          </w:p>
        </w:tc>
        <w:tc>
          <w:tcPr>
            <w:tcW w:w="1042" w:type="dxa"/>
            <w:shd w:val="clear" w:color="auto" w:fill="auto"/>
            <w:hideMark/>
          </w:tcPr>
          <w:p w:rsidRPr="00BD1A36" w:rsidR="00251CE7" w:rsidP="007212A1" w:rsidRDefault="00251CE7">
            <w:pPr>
              <w:rPr>
                <w:rFonts w:ascii="Arial" w:hAnsi="Arial" w:cs="Arial"/>
                <w:b/>
                <w:bCs/>
                <w:sz w:val="18"/>
                <w:szCs w:val="18"/>
              </w:rPr>
            </w:pPr>
            <w:r w:rsidRPr="00BD1A36">
              <w:rPr>
                <w:rFonts w:ascii="Arial" w:hAnsi="Arial" w:cs="Arial"/>
                <w:b/>
                <w:bCs/>
                <w:sz w:val="18"/>
                <w:szCs w:val="18"/>
              </w:rPr>
              <w:t>Optional Tasks Overhead</w:t>
            </w:r>
          </w:p>
        </w:tc>
        <w:tc>
          <w:tcPr>
            <w:tcW w:w="1072" w:type="dxa"/>
            <w:shd w:val="clear" w:color="auto" w:fill="auto"/>
            <w:hideMark/>
          </w:tcPr>
          <w:p w:rsidRPr="00BD1A36" w:rsidR="00251CE7" w:rsidP="007212A1" w:rsidRDefault="00251CE7">
            <w:pPr>
              <w:rPr>
                <w:rFonts w:ascii="Arial" w:hAnsi="Arial" w:cs="Arial"/>
                <w:b/>
                <w:bCs/>
                <w:sz w:val="18"/>
                <w:szCs w:val="18"/>
              </w:rPr>
            </w:pPr>
            <w:r w:rsidRPr="00BD1A36">
              <w:rPr>
                <w:rFonts w:ascii="Arial" w:hAnsi="Arial" w:cs="Arial"/>
                <w:b/>
                <w:bCs/>
                <w:sz w:val="18"/>
                <w:szCs w:val="18"/>
              </w:rPr>
              <w:t>Total Optional Tasks (includes overhead)</w:t>
            </w:r>
          </w:p>
        </w:tc>
        <w:tc>
          <w:tcPr>
            <w:tcW w:w="1114" w:type="dxa"/>
            <w:shd w:val="clear" w:color="auto" w:fill="auto"/>
            <w:hideMark/>
          </w:tcPr>
          <w:p w:rsidRPr="00BD1A36" w:rsidR="00251CE7" w:rsidP="007212A1" w:rsidRDefault="00251CE7">
            <w:pPr>
              <w:rPr>
                <w:rFonts w:ascii="Arial" w:hAnsi="Arial" w:cs="Arial"/>
                <w:b/>
                <w:bCs/>
                <w:sz w:val="18"/>
                <w:szCs w:val="18"/>
              </w:rPr>
            </w:pPr>
            <w:r w:rsidRPr="00BD1A36">
              <w:rPr>
                <w:rFonts w:ascii="Arial" w:hAnsi="Arial" w:cs="Arial"/>
                <w:b/>
                <w:bCs/>
                <w:sz w:val="18"/>
                <w:szCs w:val="18"/>
              </w:rPr>
              <w:t>Total Before Overhead Applied</w:t>
            </w:r>
          </w:p>
        </w:tc>
        <w:tc>
          <w:tcPr>
            <w:tcW w:w="1042" w:type="dxa"/>
            <w:shd w:val="clear" w:color="auto" w:fill="auto"/>
            <w:hideMark/>
          </w:tcPr>
          <w:p w:rsidRPr="00BD1A36" w:rsidR="00251CE7" w:rsidP="007212A1" w:rsidRDefault="00251CE7">
            <w:pPr>
              <w:rPr>
                <w:rFonts w:ascii="Arial" w:hAnsi="Arial" w:cs="Arial"/>
                <w:b/>
                <w:bCs/>
                <w:sz w:val="18"/>
                <w:szCs w:val="18"/>
              </w:rPr>
            </w:pPr>
            <w:r w:rsidRPr="00BD1A36">
              <w:rPr>
                <w:rFonts w:ascii="Arial" w:hAnsi="Arial" w:cs="Arial"/>
                <w:b/>
                <w:bCs/>
                <w:sz w:val="18"/>
                <w:szCs w:val="18"/>
              </w:rPr>
              <w:t>Total Overhead</w:t>
            </w:r>
          </w:p>
        </w:tc>
        <w:tc>
          <w:tcPr>
            <w:tcW w:w="1114" w:type="dxa"/>
            <w:shd w:val="clear" w:color="auto" w:fill="auto"/>
            <w:hideMark/>
          </w:tcPr>
          <w:p w:rsidRPr="00BD1A36" w:rsidR="00251CE7" w:rsidP="007212A1" w:rsidRDefault="00251CE7">
            <w:pPr>
              <w:rPr>
                <w:rFonts w:ascii="Arial" w:hAnsi="Arial" w:cs="Arial"/>
                <w:b/>
                <w:bCs/>
                <w:sz w:val="18"/>
                <w:szCs w:val="18"/>
              </w:rPr>
            </w:pPr>
            <w:r w:rsidRPr="00BD1A36">
              <w:rPr>
                <w:rFonts w:ascii="Arial" w:hAnsi="Arial" w:cs="Arial"/>
                <w:b/>
                <w:bCs/>
                <w:sz w:val="18"/>
                <w:szCs w:val="18"/>
              </w:rPr>
              <w:t>Grand Total (includes overhead)</w:t>
            </w:r>
          </w:p>
        </w:tc>
      </w:tr>
      <w:tr w:rsidRPr="00BD1A36" w:rsidR="00251CE7" w:rsidTr="007212A1">
        <w:trPr>
          <w:trHeight w:val="257"/>
        </w:trPr>
        <w:tc>
          <w:tcPr>
            <w:tcW w:w="647" w:type="dxa"/>
            <w:shd w:val="clear" w:color="auto" w:fill="auto"/>
            <w:noWrap/>
            <w:hideMark/>
          </w:tcPr>
          <w:p w:rsidRPr="00AA246B" w:rsidR="00251CE7" w:rsidP="007212A1" w:rsidRDefault="001D6C57">
            <w:pPr>
              <w:rPr>
                <w:rFonts w:ascii="Arial" w:hAnsi="Arial" w:cs="Arial"/>
                <w:sz w:val="18"/>
                <w:szCs w:val="18"/>
              </w:rPr>
            </w:pPr>
            <w:r w:rsidRPr="007212A1">
              <w:rPr>
                <w:rFonts w:ascii="Arial" w:hAnsi="Arial" w:cs="Arial"/>
                <w:sz w:val="18"/>
                <w:szCs w:val="18"/>
              </w:rPr>
              <w:t>2020</w:t>
            </w:r>
          </w:p>
        </w:tc>
        <w:tc>
          <w:tcPr>
            <w:tcW w:w="1114"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$476,746 </w:t>
            </w:r>
          </w:p>
        </w:tc>
        <w:tc>
          <w:tcPr>
            <w:tcW w:w="1042"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$65,011 </w:t>
            </w:r>
          </w:p>
        </w:tc>
        <w:tc>
          <w:tcPr>
            <w:tcW w:w="1114"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$541,757 </w:t>
            </w:r>
          </w:p>
        </w:tc>
        <w:tc>
          <w:tcPr>
            <w:tcW w:w="1013"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$56,461 </w:t>
            </w:r>
          </w:p>
        </w:tc>
        <w:tc>
          <w:tcPr>
            <w:tcW w:w="1042"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$7,699 </w:t>
            </w:r>
          </w:p>
        </w:tc>
        <w:tc>
          <w:tcPr>
            <w:tcW w:w="1072" w:type="dxa"/>
            <w:shd w:val="clear" w:color="auto" w:fill="auto"/>
            <w:hideMark/>
          </w:tcPr>
          <w:p w:rsidRPr="00474993" w:rsidR="00251CE7" w:rsidP="007212A1" w:rsidRDefault="00251CE7">
            <w:pPr>
              <w:jc w:val="right"/>
              <w:rPr>
                <w:rFonts w:ascii="Arial" w:hAnsi="Arial" w:cs="Arial"/>
                <w:sz w:val="18"/>
                <w:szCs w:val="18"/>
              </w:rPr>
            </w:pPr>
            <w:r w:rsidRPr="00474993">
              <w:rPr>
                <w:rFonts w:ascii="Arial" w:hAnsi="Arial" w:cs="Arial"/>
                <w:sz w:val="18"/>
                <w:szCs w:val="18"/>
              </w:rPr>
              <w:t xml:space="preserve">$64,160 </w:t>
            </w:r>
          </w:p>
        </w:tc>
        <w:tc>
          <w:tcPr>
            <w:tcW w:w="1114" w:type="dxa"/>
            <w:shd w:val="clear" w:color="auto" w:fill="auto"/>
            <w:hideMark/>
          </w:tcPr>
          <w:p w:rsidRPr="00474993" w:rsidR="00251CE7" w:rsidP="007212A1" w:rsidRDefault="00251CE7">
            <w:pPr>
              <w:jc w:val="right"/>
              <w:rPr>
                <w:rFonts w:ascii="Arial" w:hAnsi="Arial" w:cs="Arial"/>
                <w:sz w:val="18"/>
                <w:szCs w:val="18"/>
              </w:rPr>
            </w:pPr>
            <w:r w:rsidRPr="00474993">
              <w:rPr>
                <w:rFonts w:ascii="Arial" w:hAnsi="Arial" w:cs="Arial"/>
                <w:sz w:val="18"/>
                <w:szCs w:val="18"/>
              </w:rPr>
              <w:t xml:space="preserve">$533,207 </w:t>
            </w:r>
          </w:p>
        </w:tc>
        <w:tc>
          <w:tcPr>
            <w:tcW w:w="1042" w:type="dxa"/>
            <w:shd w:val="clear" w:color="auto" w:fill="auto"/>
            <w:hideMark/>
          </w:tcPr>
          <w:p w:rsidRPr="00506E63" w:rsidR="00251CE7" w:rsidP="007212A1" w:rsidRDefault="00251CE7">
            <w:pPr>
              <w:jc w:val="right"/>
              <w:rPr>
                <w:rFonts w:ascii="Arial" w:hAnsi="Arial" w:cs="Arial"/>
                <w:sz w:val="18"/>
                <w:szCs w:val="18"/>
              </w:rPr>
            </w:pPr>
            <w:r w:rsidRPr="00474993">
              <w:rPr>
                <w:rFonts w:ascii="Arial" w:hAnsi="Arial" w:cs="Arial"/>
                <w:sz w:val="18"/>
                <w:szCs w:val="18"/>
              </w:rPr>
              <w:t xml:space="preserve">$72,710 </w:t>
            </w:r>
          </w:p>
        </w:tc>
        <w:tc>
          <w:tcPr>
            <w:tcW w:w="1114" w:type="dxa"/>
            <w:shd w:val="clear" w:color="auto" w:fill="auto"/>
            <w:noWrap/>
            <w:hideMark/>
          </w:tcPr>
          <w:p w:rsidRPr="00506E63" w:rsidR="00251CE7" w:rsidP="007212A1" w:rsidRDefault="00251CE7">
            <w:pPr>
              <w:jc w:val="right"/>
              <w:rPr>
                <w:rFonts w:ascii="Arial" w:hAnsi="Arial" w:cs="Arial"/>
                <w:b/>
                <w:bCs/>
                <w:sz w:val="18"/>
                <w:szCs w:val="18"/>
              </w:rPr>
            </w:pPr>
            <w:r w:rsidRPr="00506E63">
              <w:rPr>
                <w:rFonts w:ascii="Arial" w:hAnsi="Arial" w:cs="Arial"/>
                <w:b/>
                <w:bCs/>
                <w:sz w:val="18"/>
                <w:szCs w:val="18"/>
              </w:rPr>
              <w:t xml:space="preserve">$605,917 </w:t>
            </w:r>
          </w:p>
        </w:tc>
      </w:tr>
      <w:tr w:rsidRPr="00BD1A36" w:rsidR="00251CE7" w:rsidTr="007212A1">
        <w:trPr>
          <w:trHeight w:val="257"/>
        </w:trPr>
        <w:tc>
          <w:tcPr>
            <w:tcW w:w="647" w:type="dxa"/>
            <w:shd w:val="clear" w:color="auto" w:fill="auto"/>
            <w:noWrap/>
            <w:hideMark/>
          </w:tcPr>
          <w:p w:rsidRPr="00AA246B" w:rsidR="00251CE7" w:rsidP="007212A1" w:rsidRDefault="001D6C57">
            <w:pPr>
              <w:rPr>
                <w:rFonts w:ascii="Arial" w:hAnsi="Arial" w:cs="Arial"/>
                <w:sz w:val="18"/>
                <w:szCs w:val="18"/>
              </w:rPr>
            </w:pPr>
            <w:r w:rsidRPr="007212A1">
              <w:rPr>
                <w:rFonts w:ascii="Arial" w:hAnsi="Arial" w:cs="Arial"/>
                <w:sz w:val="18"/>
                <w:szCs w:val="18"/>
              </w:rPr>
              <w:t>2021</w:t>
            </w:r>
          </w:p>
        </w:tc>
        <w:tc>
          <w:tcPr>
            <w:tcW w:w="1114"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$493,910 </w:t>
            </w:r>
          </w:p>
        </w:tc>
        <w:tc>
          <w:tcPr>
            <w:tcW w:w="1042"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$67,351 </w:t>
            </w:r>
          </w:p>
        </w:tc>
        <w:tc>
          <w:tcPr>
            <w:tcW w:w="1114"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$561,261 </w:t>
            </w:r>
          </w:p>
        </w:tc>
        <w:tc>
          <w:tcPr>
            <w:tcW w:w="1013"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$44,651 </w:t>
            </w:r>
          </w:p>
        </w:tc>
        <w:tc>
          <w:tcPr>
            <w:tcW w:w="1042"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$6,089 </w:t>
            </w:r>
          </w:p>
        </w:tc>
        <w:tc>
          <w:tcPr>
            <w:tcW w:w="1072" w:type="dxa"/>
            <w:shd w:val="clear" w:color="auto" w:fill="auto"/>
            <w:hideMark/>
          </w:tcPr>
          <w:p w:rsidRPr="00474993" w:rsidR="00251CE7" w:rsidP="007212A1" w:rsidRDefault="00251CE7">
            <w:pPr>
              <w:jc w:val="right"/>
              <w:rPr>
                <w:rFonts w:ascii="Arial" w:hAnsi="Arial" w:cs="Arial"/>
                <w:sz w:val="18"/>
                <w:szCs w:val="18"/>
              </w:rPr>
            </w:pPr>
            <w:r w:rsidRPr="00474993">
              <w:rPr>
                <w:rFonts w:ascii="Arial" w:hAnsi="Arial" w:cs="Arial"/>
                <w:sz w:val="18"/>
                <w:szCs w:val="18"/>
              </w:rPr>
              <w:t xml:space="preserve">$50,740 </w:t>
            </w:r>
          </w:p>
        </w:tc>
        <w:tc>
          <w:tcPr>
            <w:tcW w:w="1114" w:type="dxa"/>
            <w:shd w:val="clear" w:color="auto" w:fill="auto"/>
            <w:hideMark/>
          </w:tcPr>
          <w:p w:rsidRPr="00474993" w:rsidR="00251CE7" w:rsidP="007212A1" w:rsidRDefault="00251CE7">
            <w:pPr>
              <w:jc w:val="right"/>
              <w:rPr>
                <w:rFonts w:ascii="Arial" w:hAnsi="Arial" w:cs="Arial"/>
                <w:sz w:val="18"/>
                <w:szCs w:val="18"/>
              </w:rPr>
            </w:pPr>
            <w:r w:rsidRPr="00474993">
              <w:rPr>
                <w:rFonts w:ascii="Arial" w:hAnsi="Arial" w:cs="Arial"/>
                <w:sz w:val="18"/>
                <w:szCs w:val="18"/>
              </w:rPr>
              <w:t xml:space="preserve">$538,561 </w:t>
            </w:r>
          </w:p>
        </w:tc>
        <w:tc>
          <w:tcPr>
            <w:tcW w:w="1042" w:type="dxa"/>
            <w:shd w:val="clear" w:color="auto" w:fill="auto"/>
            <w:hideMark/>
          </w:tcPr>
          <w:p w:rsidRPr="00506E63" w:rsidR="00251CE7" w:rsidP="007212A1" w:rsidRDefault="00251CE7">
            <w:pPr>
              <w:jc w:val="right"/>
              <w:rPr>
                <w:rFonts w:ascii="Arial" w:hAnsi="Arial" w:cs="Arial"/>
                <w:sz w:val="18"/>
                <w:szCs w:val="18"/>
              </w:rPr>
            </w:pPr>
            <w:r w:rsidRPr="00474993">
              <w:rPr>
                <w:rFonts w:ascii="Arial" w:hAnsi="Arial" w:cs="Arial"/>
                <w:sz w:val="18"/>
                <w:szCs w:val="18"/>
              </w:rPr>
              <w:t xml:space="preserve">$73,440 </w:t>
            </w:r>
          </w:p>
        </w:tc>
        <w:tc>
          <w:tcPr>
            <w:tcW w:w="1114" w:type="dxa"/>
            <w:shd w:val="clear" w:color="auto" w:fill="auto"/>
            <w:noWrap/>
            <w:hideMark/>
          </w:tcPr>
          <w:p w:rsidRPr="00506E63" w:rsidR="00251CE7" w:rsidP="007212A1" w:rsidRDefault="00251CE7">
            <w:pPr>
              <w:jc w:val="right"/>
              <w:rPr>
                <w:rFonts w:ascii="Arial" w:hAnsi="Arial" w:cs="Arial"/>
                <w:b/>
                <w:bCs/>
                <w:sz w:val="18"/>
                <w:szCs w:val="18"/>
              </w:rPr>
            </w:pPr>
            <w:r w:rsidRPr="00506E63">
              <w:rPr>
                <w:rFonts w:ascii="Arial" w:hAnsi="Arial" w:cs="Arial"/>
                <w:b/>
                <w:bCs/>
                <w:sz w:val="18"/>
                <w:szCs w:val="18"/>
              </w:rPr>
              <w:t xml:space="preserve">$612,001 </w:t>
            </w:r>
          </w:p>
        </w:tc>
      </w:tr>
      <w:tr w:rsidRPr="00BD1A36" w:rsidR="00251CE7" w:rsidTr="007212A1">
        <w:trPr>
          <w:trHeight w:val="257"/>
        </w:trPr>
        <w:tc>
          <w:tcPr>
            <w:tcW w:w="647" w:type="dxa"/>
            <w:shd w:val="clear" w:color="auto" w:fill="auto"/>
            <w:noWrap/>
            <w:hideMark/>
          </w:tcPr>
          <w:p w:rsidRPr="00AA246B" w:rsidR="00251CE7" w:rsidP="007212A1" w:rsidRDefault="001D6C57">
            <w:pPr>
              <w:rPr>
                <w:rFonts w:ascii="Arial" w:hAnsi="Arial" w:cs="Arial"/>
                <w:sz w:val="18"/>
                <w:szCs w:val="18"/>
              </w:rPr>
            </w:pPr>
            <w:r w:rsidRPr="007212A1">
              <w:rPr>
                <w:rFonts w:ascii="Arial" w:hAnsi="Arial" w:cs="Arial"/>
                <w:sz w:val="18"/>
                <w:szCs w:val="18"/>
              </w:rPr>
              <w:t>2022</w:t>
            </w:r>
          </w:p>
        </w:tc>
        <w:tc>
          <w:tcPr>
            <w:tcW w:w="1114"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$446,366 </w:t>
            </w:r>
          </w:p>
        </w:tc>
        <w:tc>
          <w:tcPr>
            <w:tcW w:w="1042"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$60,868 </w:t>
            </w:r>
          </w:p>
        </w:tc>
        <w:tc>
          <w:tcPr>
            <w:tcW w:w="1114"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$507,234 </w:t>
            </w:r>
          </w:p>
        </w:tc>
        <w:tc>
          <w:tcPr>
            <w:tcW w:w="1013"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$82,870 </w:t>
            </w:r>
          </w:p>
        </w:tc>
        <w:tc>
          <w:tcPr>
            <w:tcW w:w="1042"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$11,300 </w:t>
            </w:r>
          </w:p>
        </w:tc>
        <w:tc>
          <w:tcPr>
            <w:tcW w:w="1072" w:type="dxa"/>
            <w:shd w:val="clear" w:color="auto" w:fill="auto"/>
            <w:hideMark/>
          </w:tcPr>
          <w:p w:rsidRPr="00474993" w:rsidR="00251CE7" w:rsidP="007212A1" w:rsidRDefault="00251CE7">
            <w:pPr>
              <w:jc w:val="right"/>
              <w:rPr>
                <w:rFonts w:ascii="Arial" w:hAnsi="Arial" w:cs="Arial"/>
                <w:sz w:val="18"/>
                <w:szCs w:val="18"/>
              </w:rPr>
            </w:pPr>
            <w:r w:rsidRPr="00474993">
              <w:rPr>
                <w:rFonts w:ascii="Arial" w:hAnsi="Arial" w:cs="Arial"/>
                <w:sz w:val="18"/>
                <w:szCs w:val="18"/>
              </w:rPr>
              <w:t xml:space="preserve">$94,170 </w:t>
            </w:r>
          </w:p>
        </w:tc>
        <w:tc>
          <w:tcPr>
            <w:tcW w:w="1114" w:type="dxa"/>
            <w:shd w:val="clear" w:color="auto" w:fill="auto"/>
            <w:hideMark/>
          </w:tcPr>
          <w:p w:rsidRPr="00474993" w:rsidR="00251CE7" w:rsidP="007212A1" w:rsidRDefault="00251CE7">
            <w:pPr>
              <w:jc w:val="right"/>
              <w:rPr>
                <w:rFonts w:ascii="Arial" w:hAnsi="Arial" w:cs="Arial"/>
                <w:sz w:val="18"/>
                <w:szCs w:val="18"/>
              </w:rPr>
            </w:pPr>
            <w:r w:rsidRPr="00474993">
              <w:rPr>
                <w:rFonts w:ascii="Arial" w:hAnsi="Arial" w:cs="Arial"/>
                <w:sz w:val="18"/>
                <w:szCs w:val="18"/>
              </w:rPr>
              <w:t xml:space="preserve">$529,236 </w:t>
            </w:r>
          </w:p>
        </w:tc>
        <w:tc>
          <w:tcPr>
            <w:tcW w:w="1042" w:type="dxa"/>
            <w:shd w:val="clear" w:color="auto" w:fill="auto"/>
            <w:hideMark/>
          </w:tcPr>
          <w:p w:rsidRPr="00506E63" w:rsidR="00251CE7" w:rsidP="007212A1" w:rsidRDefault="00251CE7">
            <w:pPr>
              <w:jc w:val="right"/>
              <w:rPr>
                <w:rFonts w:ascii="Arial" w:hAnsi="Arial" w:cs="Arial"/>
                <w:sz w:val="18"/>
                <w:szCs w:val="18"/>
              </w:rPr>
            </w:pPr>
            <w:r w:rsidRPr="00474993">
              <w:rPr>
                <w:rFonts w:ascii="Arial" w:hAnsi="Arial" w:cs="Arial"/>
                <w:sz w:val="18"/>
                <w:szCs w:val="18"/>
              </w:rPr>
              <w:t xml:space="preserve">$72,168 </w:t>
            </w:r>
          </w:p>
        </w:tc>
        <w:tc>
          <w:tcPr>
            <w:tcW w:w="1114" w:type="dxa"/>
            <w:shd w:val="clear" w:color="auto" w:fill="auto"/>
            <w:noWrap/>
            <w:hideMark/>
          </w:tcPr>
          <w:p w:rsidRPr="00506E63" w:rsidR="00251CE7" w:rsidP="007212A1" w:rsidRDefault="00251CE7">
            <w:pPr>
              <w:jc w:val="right"/>
              <w:rPr>
                <w:rFonts w:ascii="Arial" w:hAnsi="Arial" w:cs="Arial"/>
                <w:b/>
                <w:bCs/>
                <w:sz w:val="18"/>
                <w:szCs w:val="18"/>
              </w:rPr>
            </w:pPr>
            <w:r w:rsidRPr="00506E63">
              <w:rPr>
                <w:rFonts w:ascii="Arial" w:hAnsi="Arial" w:cs="Arial"/>
                <w:b/>
                <w:bCs/>
                <w:sz w:val="18"/>
                <w:szCs w:val="18"/>
              </w:rPr>
              <w:t xml:space="preserve">$601,404 </w:t>
            </w:r>
          </w:p>
        </w:tc>
      </w:tr>
      <w:tr w:rsidRPr="00BD1A36" w:rsidR="00251CE7" w:rsidTr="007212A1">
        <w:trPr>
          <w:trHeight w:val="257"/>
        </w:trPr>
        <w:tc>
          <w:tcPr>
            <w:tcW w:w="647" w:type="dxa"/>
            <w:shd w:val="clear" w:color="auto" w:fill="auto"/>
            <w:noWrap/>
            <w:hideMark/>
          </w:tcPr>
          <w:p w:rsidRPr="00AA246B" w:rsidR="00251CE7" w:rsidP="007212A1" w:rsidRDefault="001D6C57">
            <w:pPr>
              <w:rPr>
                <w:rFonts w:ascii="Arial" w:hAnsi="Arial" w:cs="Arial"/>
                <w:sz w:val="18"/>
                <w:szCs w:val="18"/>
              </w:rPr>
            </w:pPr>
            <w:r w:rsidRPr="007212A1">
              <w:rPr>
                <w:rFonts w:ascii="Arial" w:hAnsi="Arial" w:cs="Arial"/>
                <w:sz w:val="18"/>
                <w:szCs w:val="18"/>
              </w:rPr>
              <w:t>2023</w:t>
            </w:r>
          </w:p>
        </w:tc>
        <w:tc>
          <w:tcPr>
            <w:tcW w:w="1114"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$459,757 </w:t>
            </w:r>
          </w:p>
        </w:tc>
        <w:tc>
          <w:tcPr>
            <w:tcW w:w="1042"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$62,694 </w:t>
            </w:r>
          </w:p>
        </w:tc>
        <w:tc>
          <w:tcPr>
            <w:tcW w:w="1114"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$522,451 </w:t>
            </w:r>
          </w:p>
        </w:tc>
        <w:tc>
          <w:tcPr>
            <w:tcW w:w="1013"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$56,382 </w:t>
            </w:r>
          </w:p>
        </w:tc>
        <w:tc>
          <w:tcPr>
            <w:tcW w:w="1042"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$7,688 </w:t>
            </w:r>
          </w:p>
        </w:tc>
        <w:tc>
          <w:tcPr>
            <w:tcW w:w="1072" w:type="dxa"/>
            <w:shd w:val="clear" w:color="auto" w:fill="auto"/>
            <w:hideMark/>
          </w:tcPr>
          <w:p w:rsidRPr="00474993" w:rsidR="00251CE7" w:rsidP="007212A1" w:rsidRDefault="00251CE7">
            <w:pPr>
              <w:jc w:val="right"/>
              <w:rPr>
                <w:rFonts w:ascii="Arial" w:hAnsi="Arial" w:cs="Arial"/>
                <w:sz w:val="18"/>
                <w:szCs w:val="18"/>
              </w:rPr>
            </w:pPr>
            <w:r w:rsidRPr="00474993">
              <w:rPr>
                <w:rFonts w:ascii="Arial" w:hAnsi="Arial" w:cs="Arial"/>
                <w:sz w:val="18"/>
                <w:szCs w:val="18"/>
              </w:rPr>
              <w:t xml:space="preserve">$64,070 </w:t>
            </w:r>
          </w:p>
        </w:tc>
        <w:tc>
          <w:tcPr>
            <w:tcW w:w="1114" w:type="dxa"/>
            <w:shd w:val="clear" w:color="auto" w:fill="auto"/>
            <w:hideMark/>
          </w:tcPr>
          <w:p w:rsidRPr="00474993" w:rsidR="00251CE7" w:rsidP="007212A1" w:rsidRDefault="00251CE7">
            <w:pPr>
              <w:jc w:val="right"/>
              <w:rPr>
                <w:rFonts w:ascii="Arial" w:hAnsi="Arial" w:cs="Arial"/>
                <w:sz w:val="18"/>
                <w:szCs w:val="18"/>
              </w:rPr>
            </w:pPr>
            <w:r w:rsidRPr="00474993">
              <w:rPr>
                <w:rFonts w:ascii="Arial" w:hAnsi="Arial" w:cs="Arial"/>
                <w:sz w:val="18"/>
                <w:szCs w:val="18"/>
              </w:rPr>
              <w:t xml:space="preserve">$516,138 </w:t>
            </w:r>
          </w:p>
        </w:tc>
        <w:tc>
          <w:tcPr>
            <w:tcW w:w="1042" w:type="dxa"/>
            <w:shd w:val="clear" w:color="auto" w:fill="auto"/>
            <w:hideMark/>
          </w:tcPr>
          <w:p w:rsidRPr="00506E63" w:rsidR="00251CE7" w:rsidP="007212A1" w:rsidRDefault="00251CE7">
            <w:pPr>
              <w:jc w:val="right"/>
              <w:rPr>
                <w:rFonts w:ascii="Arial" w:hAnsi="Arial" w:cs="Arial"/>
                <w:sz w:val="18"/>
                <w:szCs w:val="18"/>
              </w:rPr>
            </w:pPr>
            <w:r w:rsidRPr="00474993">
              <w:rPr>
                <w:rFonts w:ascii="Arial" w:hAnsi="Arial" w:cs="Arial"/>
                <w:sz w:val="18"/>
                <w:szCs w:val="18"/>
              </w:rPr>
              <w:t xml:space="preserve">$70,383 </w:t>
            </w:r>
          </w:p>
        </w:tc>
        <w:tc>
          <w:tcPr>
            <w:tcW w:w="1114" w:type="dxa"/>
            <w:shd w:val="clear" w:color="auto" w:fill="auto"/>
            <w:noWrap/>
            <w:hideMark/>
          </w:tcPr>
          <w:p w:rsidRPr="00506E63" w:rsidR="00251CE7" w:rsidP="007212A1" w:rsidRDefault="00251CE7">
            <w:pPr>
              <w:jc w:val="right"/>
              <w:rPr>
                <w:rFonts w:ascii="Arial" w:hAnsi="Arial" w:cs="Arial"/>
                <w:b/>
                <w:bCs/>
                <w:sz w:val="18"/>
                <w:szCs w:val="18"/>
              </w:rPr>
            </w:pPr>
            <w:r w:rsidRPr="00506E63">
              <w:rPr>
                <w:rFonts w:ascii="Arial" w:hAnsi="Arial" w:cs="Arial"/>
                <w:b/>
                <w:bCs/>
                <w:sz w:val="18"/>
                <w:szCs w:val="18"/>
              </w:rPr>
              <w:t xml:space="preserve">$586,521 </w:t>
            </w:r>
          </w:p>
        </w:tc>
      </w:tr>
      <w:tr w:rsidRPr="00BD1A36" w:rsidR="00251CE7" w:rsidTr="007212A1">
        <w:trPr>
          <w:trHeight w:val="269"/>
        </w:trPr>
        <w:tc>
          <w:tcPr>
            <w:tcW w:w="647" w:type="dxa"/>
            <w:shd w:val="clear" w:color="auto" w:fill="auto"/>
            <w:noWrap/>
            <w:hideMark/>
          </w:tcPr>
          <w:p w:rsidRPr="00AA246B" w:rsidR="00251CE7" w:rsidP="007212A1" w:rsidRDefault="001D6C57">
            <w:pPr>
              <w:rPr>
                <w:rFonts w:ascii="Arial" w:hAnsi="Arial" w:cs="Arial"/>
                <w:sz w:val="18"/>
                <w:szCs w:val="18"/>
              </w:rPr>
            </w:pPr>
            <w:r w:rsidRPr="007212A1">
              <w:rPr>
                <w:rFonts w:ascii="Arial" w:hAnsi="Arial" w:cs="Arial"/>
                <w:sz w:val="18"/>
                <w:szCs w:val="18"/>
              </w:rPr>
              <w:t>2024</w:t>
            </w:r>
          </w:p>
        </w:tc>
        <w:tc>
          <w:tcPr>
            <w:tcW w:w="1114"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$517,550 </w:t>
            </w:r>
          </w:p>
        </w:tc>
        <w:tc>
          <w:tcPr>
            <w:tcW w:w="1042"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$70,575 </w:t>
            </w:r>
          </w:p>
        </w:tc>
        <w:tc>
          <w:tcPr>
            <w:tcW w:w="1114"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 xml:space="preserve">$588,125 </w:t>
            </w:r>
          </w:p>
        </w:tc>
        <w:tc>
          <w:tcPr>
            <w:tcW w:w="1013"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0</w:t>
            </w:r>
          </w:p>
        </w:tc>
        <w:tc>
          <w:tcPr>
            <w:tcW w:w="1042" w:type="dxa"/>
            <w:shd w:val="clear" w:color="auto" w:fill="auto"/>
            <w:hideMark/>
          </w:tcPr>
          <w:p w:rsidRPr="00AA246B" w:rsidR="00251CE7" w:rsidP="007212A1" w:rsidRDefault="00251CE7">
            <w:pPr>
              <w:jc w:val="right"/>
              <w:rPr>
                <w:rFonts w:ascii="Arial" w:hAnsi="Arial" w:cs="Arial"/>
                <w:sz w:val="18"/>
                <w:szCs w:val="18"/>
              </w:rPr>
            </w:pPr>
            <w:r w:rsidRPr="00AA246B">
              <w:rPr>
                <w:rFonts w:ascii="Arial" w:hAnsi="Arial" w:cs="Arial"/>
                <w:sz w:val="18"/>
                <w:szCs w:val="18"/>
              </w:rPr>
              <w:t>0</w:t>
            </w:r>
          </w:p>
        </w:tc>
        <w:tc>
          <w:tcPr>
            <w:tcW w:w="1072" w:type="dxa"/>
            <w:shd w:val="clear" w:color="auto" w:fill="auto"/>
            <w:hideMark/>
          </w:tcPr>
          <w:p w:rsidRPr="00474993" w:rsidR="00251CE7" w:rsidP="007212A1" w:rsidRDefault="00251CE7">
            <w:pPr>
              <w:jc w:val="right"/>
              <w:rPr>
                <w:rFonts w:ascii="Arial" w:hAnsi="Arial" w:cs="Arial"/>
                <w:sz w:val="18"/>
                <w:szCs w:val="18"/>
              </w:rPr>
            </w:pPr>
            <w:r w:rsidRPr="00474993">
              <w:rPr>
                <w:rFonts w:ascii="Arial" w:hAnsi="Arial" w:cs="Arial"/>
                <w:sz w:val="18"/>
                <w:szCs w:val="18"/>
              </w:rPr>
              <w:t>0</w:t>
            </w:r>
          </w:p>
        </w:tc>
        <w:tc>
          <w:tcPr>
            <w:tcW w:w="1114" w:type="dxa"/>
            <w:shd w:val="clear" w:color="auto" w:fill="auto"/>
            <w:hideMark/>
          </w:tcPr>
          <w:p w:rsidRPr="00474993" w:rsidR="00251CE7" w:rsidP="007212A1" w:rsidRDefault="00251CE7">
            <w:pPr>
              <w:jc w:val="right"/>
              <w:rPr>
                <w:rFonts w:ascii="Arial" w:hAnsi="Arial" w:cs="Arial"/>
                <w:sz w:val="18"/>
                <w:szCs w:val="18"/>
              </w:rPr>
            </w:pPr>
            <w:r w:rsidRPr="00474993">
              <w:rPr>
                <w:rFonts w:ascii="Arial" w:hAnsi="Arial" w:cs="Arial"/>
                <w:sz w:val="18"/>
                <w:szCs w:val="18"/>
              </w:rPr>
              <w:t xml:space="preserve">$517,550 </w:t>
            </w:r>
          </w:p>
        </w:tc>
        <w:tc>
          <w:tcPr>
            <w:tcW w:w="1042" w:type="dxa"/>
            <w:shd w:val="clear" w:color="auto" w:fill="auto"/>
            <w:hideMark/>
          </w:tcPr>
          <w:p w:rsidRPr="00506E63" w:rsidR="00251CE7" w:rsidP="007212A1" w:rsidRDefault="00251CE7">
            <w:pPr>
              <w:jc w:val="right"/>
              <w:rPr>
                <w:rFonts w:ascii="Arial" w:hAnsi="Arial" w:cs="Arial"/>
                <w:sz w:val="18"/>
                <w:szCs w:val="18"/>
              </w:rPr>
            </w:pPr>
            <w:r w:rsidRPr="00474993">
              <w:rPr>
                <w:rFonts w:ascii="Arial" w:hAnsi="Arial" w:cs="Arial"/>
                <w:sz w:val="18"/>
                <w:szCs w:val="18"/>
              </w:rPr>
              <w:t xml:space="preserve">$70,575 </w:t>
            </w:r>
          </w:p>
        </w:tc>
        <w:tc>
          <w:tcPr>
            <w:tcW w:w="1114" w:type="dxa"/>
            <w:shd w:val="clear" w:color="auto" w:fill="auto"/>
            <w:noWrap/>
            <w:hideMark/>
          </w:tcPr>
          <w:p w:rsidRPr="00506E63" w:rsidR="00251CE7" w:rsidP="007212A1" w:rsidRDefault="00251CE7">
            <w:pPr>
              <w:jc w:val="right"/>
              <w:rPr>
                <w:rFonts w:ascii="Arial" w:hAnsi="Arial" w:cs="Arial"/>
                <w:b/>
                <w:bCs/>
                <w:sz w:val="18"/>
                <w:szCs w:val="18"/>
              </w:rPr>
            </w:pPr>
            <w:r w:rsidRPr="00506E63">
              <w:rPr>
                <w:rFonts w:ascii="Arial" w:hAnsi="Arial" w:cs="Arial"/>
                <w:b/>
                <w:bCs/>
                <w:sz w:val="18"/>
                <w:szCs w:val="18"/>
              </w:rPr>
              <w:t xml:space="preserve">$588,125 </w:t>
            </w:r>
          </w:p>
        </w:tc>
      </w:tr>
      <w:tr w:rsidRPr="00BD1A36" w:rsidR="00251CE7" w:rsidTr="007212A1">
        <w:trPr>
          <w:trHeight w:val="257"/>
        </w:trPr>
        <w:tc>
          <w:tcPr>
            <w:tcW w:w="647" w:type="dxa"/>
            <w:shd w:val="clear" w:color="auto" w:fill="auto"/>
            <w:noWrap/>
            <w:hideMark/>
          </w:tcPr>
          <w:p w:rsidRPr="00BD1A36" w:rsidR="00251CE7" w:rsidP="007212A1" w:rsidRDefault="00251CE7">
            <w:pPr>
              <w:rPr>
                <w:rFonts w:ascii="Arial" w:hAnsi="Arial" w:cs="Arial"/>
                <w:b/>
                <w:bCs/>
                <w:sz w:val="18"/>
                <w:szCs w:val="18"/>
              </w:rPr>
            </w:pPr>
            <w:r w:rsidRPr="00BD1A36">
              <w:rPr>
                <w:rFonts w:ascii="Arial" w:hAnsi="Arial" w:cs="Arial"/>
                <w:b/>
                <w:bCs/>
                <w:sz w:val="18"/>
                <w:szCs w:val="18"/>
              </w:rPr>
              <w:t>Total</w:t>
            </w:r>
          </w:p>
        </w:tc>
        <w:tc>
          <w:tcPr>
            <w:tcW w:w="1114" w:type="dxa"/>
            <w:shd w:val="clear" w:color="auto" w:fill="auto"/>
            <w:noWrap/>
            <w:hideMark/>
          </w:tcPr>
          <w:p w:rsidRPr="00BD1A36" w:rsidR="00251CE7" w:rsidP="007212A1" w:rsidRDefault="00251CE7">
            <w:pPr>
              <w:jc w:val="right"/>
              <w:rPr>
                <w:rFonts w:ascii="Arial" w:hAnsi="Arial" w:cs="Arial"/>
                <w:b/>
                <w:bCs/>
                <w:sz w:val="18"/>
                <w:szCs w:val="18"/>
              </w:rPr>
            </w:pPr>
            <w:r w:rsidRPr="00BD1A36">
              <w:rPr>
                <w:rFonts w:ascii="Arial" w:hAnsi="Arial" w:cs="Arial"/>
                <w:b/>
                <w:bCs/>
                <w:sz w:val="18"/>
                <w:szCs w:val="18"/>
              </w:rPr>
              <w:t xml:space="preserve">$2,394,329 </w:t>
            </w:r>
          </w:p>
        </w:tc>
        <w:tc>
          <w:tcPr>
            <w:tcW w:w="1042" w:type="dxa"/>
            <w:shd w:val="clear" w:color="auto" w:fill="auto"/>
            <w:noWrap/>
            <w:hideMark/>
          </w:tcPr>
          <w:p w:rsidRPr="00BD1A36" w:rsidR="00251CE7" w:rsidP="007212A1" w:rsidRDefault="00251CE7">
            <w:pPr>
              <w:jc w:val="right"/>
              <w:rPr>
                <w:rFonts w:ascii="Arial" w:hAnsi="Arial" w:cs="Arial"/>
                <w:b/>
                <w:bCs/>
                <w:sz w:val="18"/>
                <w:szCs w:val="18"/>
              </w:rPr>
            </w:pPr>
            <w:r w:rsidRPr="00BD1A36">
              <w:rPr>
                <w:rFonts w:ascii="Arial" w:hAnsi="Arial" w:cs="Arial"/>
                <w:b/>
                <w:bCs/>
                <w:sz w:val="18"/>
                <w:szCs w:val="18"/>
              </w:rPr>
              <w:t xml:space="preserve">$326,499 </w:t>
            </w:r>
          </w:p>
        </w:tc>
        <w:tc>
          <w:tcPr>
            <w:tcW w:w="1114" w:type="dxa"/>
            <w:shd w:val="clear" w:color="auto" w:fill="auto"/>
            <w:noWrap/>
            <w:hideMark/>
          </w:tcPr>
          <w:p w:rsidRPr="00BD1A36" w:rsidR="00251CE7" w:rsidP="007212A1" w:rsidRDefault="00251CE7">
            <w:pPr>
              <w:jc w:val="right"/>
              <w:rPr>
                <w:rFonts w:ascii="Arial" w:hAnsi="Arial" w:cs="Arial"/>
                <w:b/>
                <w:bCs/>
                <w:sz w:val="18"/>
                <w:szCs w:val="18"/>
              </w:rPr>
            </w:pPr>
            <w:r w:rsidRPr="00BD1A36">
              <w:rPr>
                <w:rFonts w:ascii="Arial" w:hAnsi="Arial" w:cs="Arial"/>
                <w:b/>
                <w:bCs/>
                <w:sz w:val="18"/>
                <w:szCs w:val="18"/>
              </w:rPr>
              <w:t xml:space="preserve">$2,720,828 </w:t>
            </w:r>
          </w:p>
        </w:tc>
        <w:tc>
          <w:tcPr>
            <w:tcW w:w="1013" w:type="dxa"/>
            <w:shd w:val="clear" w:color="auto" w:fill="auto"/>
            <w:noWrap/>
            <w:hideMark/>
          </w:tcPr>
          <w:p w:rsidRPr="00BD1A36" w:rsidR="00251CE7" w:rsidP="007212A1" w:rsidRDefault="00251CE7">
            <w:pPr>
              <w:jc w:val="right"/>
              <w:rPr>
                <w:rFonts w:ascii="Arial" w:hAnsi="Arial" w:cs="Arial"/>
                <w:b/>
                <w:bCs/>
                <w:sz w:val="18"/>
                <w:szCs w:val="18"/>
              </w:rPr>
            </w:pPr>
            <w:r w:rsidRPr="00BD1A36">
              <w:rPr>
                <w:rFonts w:ascii="Arial" w:hAnsi="Arial" w:cs="Arial"/>
                <w:b/>
                <w:bCs/>
                <w:sz w:val="18"/>
                <w:szCs w:val="18"/>
              </w:rPr>
              <w:t xml:space="preserve">$240,363 </w:t>
            </w:r>
          </w:p>
        </w:tc>
        <w:tc>
          <w:tcPr>
            <w:tcW w:w="1042" w:type="dxa"/>
            <w:shd w:val="clear" w:color="auto" w:fill="auto"/>
            <w:noWrap/>
            <w:hideMark/>
          </w:tcPr>
          <w:p w:rsidRPr="00BD1A36" w:rsidR="00251CE7" w:rsidP="007212A1" w:rsidRDefault="00251CE7">
            <w:pPr>
              <w:jc w:val="right"/>
              <w:rPr>
                <w:rFonts w:ascii="Arial" w:hAnsi="Arial" w:cs="Arial"/>
                <w:b/>
                <w:bCs/>
                <w:sz w:val="18"/>
                <w:szCs w:val="18"/>
              </w:rPr>
            </w:pPr>
            <w:r w:rsidRPr="00BD1A36">
              <w:rPr>
                <w:rFonts w:ascii="Arial" w:hAnsi="Arial" w:cs="Arial"/>
                <w:b/>
                <w:bCs/>
                <w:sz w:val="18"/>
                <w:szCs w:val="18"/>
              </w:rPr>
              <w:t xml:space="preserve">$32,777 </w:t>
            </w:r>
          </w:p>
        </w:tc>
        <w:tc>
          <w:tcPr>
            <w:tcW w:w="1072" w:type="dxa"/>
            <w:shd w:val="clear" w:color="auto" w:fill="auto"/>
            <w:noWrap/>
            <w:hideMark/>
          </w:tcPr>
          <w:p w:rsidRPr="00BD1A36" w:rsidR="00251CE7" w:rsidP="007212A1" w:rsidRDefault="00251CE7">
            <w:pPr>
              <w:jc w:val="right"/>
              <w:rPr>
                <w:rFonts w:ascii="Arial" w:hAnsi="Arial" w:cs="Arial"/>
                <w:b/>
                <w:bCs/>
                <w:sz w:val="18"/>
                <w:szCs w:val="18"/>
              </w:rPr>
            </w:pPr>
            <w:r w:rsidRPr="00BD1A36">
              <w:rPr>
                <w:rFonts w:ascii="Arial" w:hAnsi="Arial" w:cs="Arial"/>
                <w:b/>
                <w:bCs/>
                <w:sz w:val="18"/>
                <w:szCs w:val="18"/>
              </w:rPr>
              <w:t xml:space="preserve">$273,140 </w:t>
            </w:r>
          </w:p>
        </w:tc>
        <w:tc>
          <w:tcPr>
            <w:tcW w:w="1114" w:type="dxa"/>
            <w:shd w:val="clear" w:color="auto" w:fill="auto"/>
            <w:noWrap/>
            <w:hideMark/>
          </w:tcPr>
          <w:p w:rsidRPr="00BD1A36" w:rsidR="00251CE7" w:rsidP="007212A1" w:rsidRDefault="00251CE7">
            <w:pPr>
              <w:jc w:val="right"/>
              <w:rPr>
                <w:rFonts w:ascii="Arial" w:hAnsi="Arial" w:cs="Arial"/>
                <w:b/>
                <w:bCs/>
                <w:sz w:val="18"/>
                <w:szCs w:val="18"/>
              </w:rPr>
            </w:pPr>
            <w:r w:rsidRPr="00BD1A36">
              <w:rPr>
                <w:rFonts w:ascii="Arial" w:hAnsi="Arial" w:cs="Arial"/>
                <w:b/>
                <w:bCs/>
                <w:sz w:val="18"/>
                <w:szCs w:val="18"/>
              </w:rPr>
              <w:t xml:space="preserve">$2,634,692 </w:t>
            </w:r>
          </w:p>
        </w:tc>
        <w:tc>
          <w:tcPr>
            <w:tcW w:w="1042" w:type="dxa"/>
            <w:shd w:val="clear" w:color="auto" w:fill="auto"/>
            <w:noWrap/>
            <w:hideMark/>
          </w:tcPr>
          <w:p w:rsidRPr="00BD1A36" w:rsidR="00251CE7" w:rsidP="007212A1" w:rsidRDefault="00251CE7">
            <w:pPr>
              <w:jc w:val="right"/>
              <w:rPr>
                <w:rFonts w:ascii="Arial" w:hAnsi="Arial" w:cs="Arial"/>
                <w:b/>
                <w:bCs/>
                <w:sz w:val="18"/>
                <w:szCs w:val="18"/>
              </w:rPr>
            </w:pPr>
            <w:r w:rsidRPr="00BD1A36">
              <w:rPr>
                <w:rFonts w:ascii="Arial" w:hAnsi="Arial" w:cs="Arial"/>
                <w:b/>
                <w:bCs/>
                <w:sz w:val="18"/>
                <w:szCs w:val="18"/>
              </w:rPr>
              <w:t xml:space="preserve">$359,276 </w:t>
            </w:r>
          </w:p>
        </w:tc>
        <w:tc>
          <w:tcPr>
            <w:tcW w:w="1114" w:type="dxa"/>
            <w:shd w:val="clear" w:color="auto" w:fill="auto"/>
            <w:noWrap/>
            <w:hideMark/>
          </w:tcPr>
          <w:p w:rsidRPr="00BD1A36" w:rsidR="00251CE7" w:rsidP="007212A1" w:rsidRDefault="00251CE7">
            <w:pPr>
              <w:jc w:val="right"/>
              <w:rPr>
                <w:rFonts w:ascii="Arial" w:hAnsi="Arial" w:cs="Arial"/>
                <w:b/>
                <w:bCs/>
                <w:sz w:val="18"/>
                <w:szCs w:val="18"/>
              </w:rPr>
            </w:pPr>
            <w:r w:rsidRPr="00BD1A36">
              <w:rPr>
                <w:rFonts w:ascii="Arial" w:hAnsi="Arial" w:cs="Arial"/>
                <w:b/>
                <w:bCs/>
                <w:sz w:val="18"/>
                <w:szCs w:val="18"/>
              </w:rPr>
              <w:t xml:space="preserve">$2,993,968 </w:t>
            </w:r>
          </w:p>
        </w:tc>
      </w:tr>
    </w:tbl>
    <w:p w:rsidR="00251CE7" w:rsidRDefault="00251CE7"/>
    <w:p w:rsidR="00251CE7" w:rsidRDefault="00251CE7"/>
    <w:p w:rsidRPr="000B5BD1" w:rsidR="000E1C92" w:rsidRDefault="00531AC2">
      <w:pPr>
        <w:rPr>
          <w:rFonts w:ascii="Arial" w:hAnsi="Arial"/>
          <w:b/>
          <w:sz w:val="24"/>
        </w:rPr>
      </w:pPr>
      <w:r w:rsidRPr="00531AC2">
        <w:rPr>
          <w:rFonts w:ascii="Arial" w:hAnsi="Arial"/>
          <w:b/>
          <w:sz w:val="24"/>
        </w:rPr>
        <w:t>15.</w:t>
      </w:r>
      <w:r w:rsidRPr="00531AC2">
        <w:rPr>
          <w:rFonts w:ascii="Arial" w:hAnsi="Arial"/>
          <w:b/>
          <w:sz w:val="24"/>
        </w:rPr>
        <w:tab/>
        <w:t>Explain the reason for any program changes or adjustments reported in Items 13 or 14 of OMB 83-I</w:t>
      </w:r>
    </w:p>
    <w:p w:rsidR="003A1E2B" w:rsidRDefault="003A1E2B">
      <w:pPr>
        <w:rPr>
          <w:rFonts w:ascii="Arial" w:hAnsi="Arial"/>
          <w:sz w:val="24"/>
        </w:rPr>
      </w:pPr>
    </w:p>
    <w:p w:rsidR="0047144F" w:rsidP="0047144F" w:rsidRDefault="0047144F">
      <w:pPr>
        <w:pStyle w:val="BodyText"/>
        <w:jc w:val="left"/>
        <w:rPr>
          <w:bCs w:val="0"/>
        </w:rPr>
      </w:pPr>
      <w:r>
        <w:rPr>
          <w:bCs w:val="0"/>
        </w:rPr>
        <w:t xml:space="preserve">NCA conducts its annual customer satisfaction surveys leveraging a contract that is closely managed by his Policy and Planning Service line. Though NCA sets some preliminary requirements, NCA depends on the expertise of the vendor to guide all aspects of the survey design, analysis and reporting.  The initial burden hours estimate reported in the OMB Clearance submitted in 2016 was informed by the vendor NCA used in 2015. In 2016 NCA changed vendors during the execution period because the incumbent vendor was not meeting requirements of the contract. Consequently, NCA awarded its annual customer satisfaction survey contract to a new vendor.  That vendor utilized a different survey sampling methodology that resulted in an increase in the sample size and utilized other protocols that increased respondents. As a result, the actual respondents to the NCA Customer Satisfaction Survey increased significantly in the National Cemeteries Next of Kin survey from 2016 to 2019.  In 2020, NCA awarded its customer satisfaction survey to a new vendor. </w:t>
      </w:r>
    </w:p>
    <w:p w:rsidR="0047144F" w:rsidP="0047144F" w:rsidRDefault="0047144F">
      <w:pPr>
        <w:pStyle w:val="BodyText"/>
        <w:jc w:val="left"/>
        <w:rPr>
          <w:bCs w:val="0"/>
        </w:rPr>
      </w:pPr>
    </w:p>
    <w:p w:rsidRPr="009E41B7" w:rsidR="0047144F" w:rsidP="0047144F" w:rsidRDefault="0047144F">
      <w:pPr>
        <w:pStyle w:val="BodyText"/>
        <w:jc w:val="left"/>
        <w:rPr>
          <w:rFonts w:cs="Arial"/>
        </w:rPr>
      </w:pPr>
      <w:r>
        <w:rPr>
          <w:bCs w:val="0"/>
        </w:rPr>
        <w:t xml:space="preserve">To increase standardization in methodologies for survey sampling and administration, NCA has hired a PhD level statistician to help develop technical assistance guidelines and </w:t>
      </w:r>
      <w:r w:rsidRPr="0047144F">
        <w:rPr>
          <w:rFonts w:cs="Arial"/>
          <w:bCs w:val="0"/>
        </w:rPr>
        <w:t>protoco</w:t>
      </w:r>
      <w:r w:rsidRPr="009E41B7">
        <w:rPr>
          <w:rFonts w:cs="Arial"/>
          <w:bCs w:val="0"/>
        </w:rPr>
        <w:t xml:space="preserve">ls.  NCA will reflect the relevant changes to burden hours in its 2021 OMB clearance submission once the survey redesigns, sampling plans, and survey administration protocols have been developed. </w:t>
      </w:r>
      <w:r w:rsidRPr="009E41B7">
        <w:rPr>
          <w:rFonts w:cs="Arial"/>
        </w:rPr>
        <w:t xml:space="preserve">For 2020 survey cycle, NCA will not implement significant changes to its surveys or survey administration protocol. </w:t>
      </w:r>
    </w:p>
    <w:p w:rsidRPr="009E41B7" w:rsidR="0047144F" w:rsidP="0047144F" w:rsidRDefault="0047144F">
      <w:pPr>
        <w:pStyle w:val="BodyText"/>
        <w:jc w:val="left"/>
        <w:rPr>
          <w:rFonts w:cs="Arial"/>
          <w:szCs w:val="24"/>
        </w:rPr>
      </w:pPr>
    </w:p>
    <w:p w:rsidRPr="0047144F" w:rsidR="0047144F" w:rsidP="0047144F" w:rsidRDefault="0047144F">
      <w:pPr>
        <w:rPr>
          <w:rFonts w:ascii="Arial" w:hAnsi="Arial" w:cs="Arial"/>
          <w:sz w:val="24"/>
          <w:szCs w:val="24"/>
        </w:rPr>
      </w:pPr>
      <w:r w:rsidRPr="00BD1A36">
        <w:rPr>
          <w:rFonts w:ascii="Arial" w:hAnsi="Arial" w:cs="Arial"/>
          <w:sz w:val="24"/>
          <w:szCs w:val="24"/>
        </w:rPr>
        <w:lastRenderedPageBreak/>
        <w:t>NCA provides updated burden hours based upon the changes to the sampling plan from the single vendor contracted to do the NCA customer satisfaction survey between 2016 - 2019. The survey sample size doubled for all surveys except the funeral director survey.</w:t>
      </w:r>
      <w:r w:rsidR="009E41B7">
        <w:rPr>
          <w:rFonts w:ascii="Arial" w:hAnsi="Arial" w:cs="Arial"/>
          <w:sz w:val="24"/>
          <w:szCs w:val="24"/>
        </w:rPr>
        <w:t xml:space="preserve"> Despite this, the respondents to the survey (response rate) has held steady for all surveys except for the National Cemeteries Next of Kin/Family Member Satisfaction Survey.  The total respondents </w:t>
      </w:r>
      <w:r w:rsidR="001B19CD">
        <w:rPr>
          <w:rFonts w:ascii="Arial" w:hAnsi="Arial" w:cs="Arial"/>
          <w:sz w:val="24"/>
          <w:szCs w:val="24"/>
        </w:rPr>
        <w:t xml:space="preserve">will </w:t>
      </w:r>
      <w:r w:rsidR="009E41B7">
        <w:rPr>
          <w:rFonts w:ascii="Arial" w:hAnsi="Arial" w:cs="Arial"/>
          <w:sz w:val="24"/>
          <w:szCs w:val="24"/>
        </w:rPr>
        <w:t xml:space="preserve">increase from 15,000 to 25,000, increasing burden hours from 7,500 to 12,500. </w:t>
      </w:r>
    </w:p>
    <w:p w:rsidR="0047144F" w:rsidRDefault="0047144F">
      <w:pPr>
        <w:rPr>
          <w:rFonts w:ascii="Arial" w:hAnsi="Arial"/>
          <w:sz w:val="24"/>
        </w:rPr>
      </w:pPr>
    </w:p>
    <w:p w:rsidRPr="0027423A" w:rsidR="0027423A" w:rsidP="0027423A" w:rsidRDefault="0027423A">
      <w:pPr>
        <w:rPr>
          <w:rFonts w:ascii="Arial" w:hAnsi="Arial"/>
          <w:b/>
          <w:sz w:val="24"/>
        </w:rPr>
      </w:pPr>
      <w:r w:rsidRPr="0027423A">
        <w:rPr>
          <w:rFonts w:ascii="Arial" w:hAnsi="Arial"/>
          <w:b/>
          <w:sz w:val="24"/>
        </w:rPr>
        <w:t>16.</w:t>
      </w:r>
      <w:r w:rsidRPr="0027423A">
        <w:rPr>
          <w:rFonts w:ascii="Arial" w:hAnsi="Arial"/>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1AC2" w:rsidRDefault="00531AC2">
      <w:pPr>
        <w:rPr>
          <w:rFonts w:ascii="Arial" w:hAnsi="Arial"/>
          <w:sz w:val="24"/>
        </w:rPr>
      </w:pPr>
    </w:p>
    <w:p w:rsidR="003A1E2B" w:rsidRDefault="00F1473D">
      <w:pPr>
        <w:rPr>
          <w:rFonts w:ascii="Arial" w:hAnsi="Arial"/>
          <w:sz w:val="24"/>
        </w:rPr>
      </w:pPr>
      <w:r>
        <w:rPr>
          <w:rFonts w:ascii="Arial" w:hAnsi="Arial"/>
          <w:sz w:val="24"/>
        </w:rPr>
        <w:t xml:space="preserve">To provide the </w:t>
      </w:r>
      <w:r w:rsidR="006E2F59">
        <w:rPr>
          <w:rFonts w:ascii="Arial" w:hAnsi="Arial"/>
          <w:sz w:val="24"/>
        </w:rPr>
        <w:t>timeliest</w:t>
      </w:r>
      <w:r>
        <w:rPr>
          <w:rFonts w:ascii="Arial" w:hAnsi="Arial"/>
          <w:sz w:val="24"/>
        </w:rPr>
        <w:t xml:space="preserve"> actionable data for NCA executive leadership, NCA begins sending out surveys Aug of the prior year through May of the following year.  Generally, surveys are sent out quarterly 90 days following interments that occurred in the prior quarter.  Data files are reviewed and cleaned to reduce duplication of surveys being resent to next of kin/family members each quarter.  </w:t>
      </w:r>
      <w:r w:rsidR="00E557B2">
        <w:rPr>
          <w:rFonts w:ascii="Arial" w:hAnsi="Arial"/>
          <w:sz w:val="24"/>
        </w:rPr>
        <w:t xml:space="preserve">The </w:t>
      </w:r>
      <w:r>
        <w:rPr>
          <w:rFonts w:ascii="Arial" w:hAnsi="Arial"/>
          <w:sz w:val="24"/>
        </w:rPr>
        <w:t xml:space="preserve">survey fielding wraps up in July and data analysis commences with final reports being made available in August and September.  </w:t>
      </w:r>
      <w:r w:rsidRPr="009E41B7" w:rsidR="003A1E2B">
        <w:rPr>
          <w:rFonts w:ascii="Arial" w:hAnsi="Arial"/>
          <w:sz w:val="24"/>
        </w:rPr>
        <w:t>The results obtained from these information collections</w:t>
      </w:r>
      <w:r w:rsidRPr="00723218" w:rsidR="003A1E2B">
        <w:rPr>
          <w:rFonts w:ascii="Arial" w:hAnsi="Arial"/>
          <w:sz w:val="24"/>
        </w:rPr>
        <w:t xml:space="preserve"> </w:t>
      </w:r>
      <w:r w:rsidR="00E557B2">
        <w:rPr>
          <w:rFonts w:ascii="Arial" w:hAnsi="Arial"/>
          <w:sz w:val="24"/>
        </w:rPr>
        <w:t>are</w:t>
      </w:r>
      <w:r w:rsidRPr="00723218" w:rsidR="003A1E2B">
        <w:rPr>
          <w:rFonts w:ascii="Arial" w:hAnsi="Arial"/>
          <w:sz w:val="24"/>
        </w:rPr>
        <w:t xml:space="preserve"> disseminated to management officials, VA employees, and the public.</w:t>
      </w:r>
      <w:r w:rsidR="00723218">
        <w:rPr>
          <w:rFonts w:ascii="Arial" w:hAnsi="Arial"/>
          <w:sz w:val="24"/>
        </w:rPr>
        <w:t xml:space="preserve"> NCA leadership teams gets the data rolled up at the national level, district level, and cemetery level.  NCA publishes the data outside of NCA at the national level rollup of findings, this includes the publicly available data. </w:t>
      </w:r>
    </w:p>
    <w:p w:rsidR="003A1E2B" w:rsidRDefault="003A1E2B">
      <w:pPr>
        <w:rPr>
          <w:rFonts w:ascii="Arial" w:hAnsi="Arial"/>
          <w:sz w:val="24"/>
        </w:rPr>
      </w:pPr>
    </w:p>
    <w:p w:rsidRPr="0027423A" w:rsidR="0027423A" w:rsidP="0027423A" w:rsidRDefault="0027423A">
      <w:pPr>
        <w:rPr>
          <w:rFonts w:ascii="Arial" w:hAnsi="Arial"/>
          <w:b/>
          <w:sz w:val="24"/>
        </w:rPr>
      </w:pPr>
      <w:r w:rsidRPr="0027423A">
        <w:rPr>
          <w:rFonts w:ascii="Arial" w:hAnsi="Arial"/>
          <w:b/>
          <w:sz w:val="24"/>
        </w:rPr>
        <w:t>17.</w:t>
      </w:r>
      <w:r w:rsidRPr="0027423A">
        <w:rPr>
          <w:rFonts w:ascii="Arial" w:hAnsi="Arial"/>
          <w:b/>
          <w:sz w:val="24"/>
        </w:rPr>
        <w:tab/>
        <w:t xml:space="preserve">If seeking approval to omit the expiration date for OMB approval of the information collection, explain the reasons that display would be inappropriate. </w:t>
      </w:r>
    </w:p>
    <w:p w:rsidR="00531AC2" w:rsidRDefault="00531AC2">
      <w:pPr>
        <w:rPr>
          <w:rFonts w:ascii="Arial" w:hAnsi="Arial"/>
          <w:sz w:val="24"/>
        </w:rPr>
      </w:pPr>
    </w:p>
    <w:p w:rsidR="003A1E2B" w:rsidRDefault="003A1E2B">
      <w:pPr>
        <w:rPr>
          <w:rFonts w:ascii="Arial" w:hAnsi="Arial"/>
          <w:sz w:val="24"/>
        </w:rPr>
      </w:pPr>
      <w:r w:rsidRPr="00892217">
        <w:rPr>
          <w:rFonts w:ascii="Arial" w:hAnsi="Arial"/>
          <w:sz w:val="24"/>
        </w:rPr>
        <w:t xml:space="preserve">Survey instruments do not display an </w:t>
      </w:r>
      <w:r w:rsidRPr="00AA246B">
        <w:rPr>
          <w:rFonts w:ascii="Arial" w:hAnsi="Arial"/>
          <w:sz w:val="24"/>
        </w:rPr>
        <w:t>expiration date and if required to do so, would result in unnecessary waste of the existing stock.  For this reason, VA continues to seek an exemption that waives the displaying of the expiration date.</w:t>
      </w:r>
    </w:p>
    <w:p w:rsidR="003A1E2B" w:rsidRDefault="003A1E2B">
      <w:pPr>
        <w:rPr>
          <w:rFonts w:ascii="Arial" w:hAnsi="Arial"/>
          <w:sz w:val="24"/>
        </w:rPr>
      </w:pPr>
    </w:p>
    <w:p w:rsidRPr="0027423A" w:rsidR="0027423A" w:rsidP="0027423A" w:rsidRDefault="0027423A">
      <w:pPr>
        <w:rPr>
          <w:rFonts w:ascii="Arial" w:hAnsi="Arial"/>
          <w:b/>
          <w:sz w:val="24"/>
        </w:rPr>
      </w:pPr>
      <w:r w:rsidRPr="0027423A">
        <w:rPr>
          <w:rFonts w:ascii="Arial" w:hAnsi="Arial"/>
          <w:b/>
          <w:sz w:val="24"/>
        </w:rPr>
        <w:t>18.</w:t>
      </w:r>
      <w:r w:rsidRPr="0027423A">
        <w:rPr>
          <w:rFonts w:ascii="Arial" w:hAnsi="Arial"/>
          <w:b/>
          <w:sz w:val="24"/>
        </w:rPr>
        <w:tab/>
        <w:t>Explain each exception to the certification statement identified in Item 19, “Certification for Paperwork Reduction Act Submissions,” of OMB 83-I.</w:t>
      </w:r>
    </w:p>
    <w:p w:rsidR="0027423A" w:rsidRDefault="0027423A">
      <w:pPr>
        <w:rPr>
          <w:rFonts w:ascii="Arial" w:hAnsi="Arial"/>
          <w:sz w:val="24"/>
        </w:rPr>
      </w:pPr>
    </w:p>
    <w:p w:rsidR="003A1E2B" w:rsidRDefault="003A1E2B">
      <w:pPr>
        <w:rPr>
          <w:rFonts w:ascii="Arial" w:hAnsi="Arial"/>
          <w:sz w:val="24"/>
        </w:rPr>
      </w:pPr>
      <w:r w:rsidRPr="00892217">
        <w:rPr>
          <w:rFonts w:ascii="Arial" w:hAnsi="Arial"/>
          <w:sz w:val="24"/>
        </w:rPr>
        <w:t>There are no exceptions to the “Certification of Paperwork Reduction Act Submission.”</w:t>
      </w:r>
    </w:p>
    <w:p w:rsidR="00D97338" w:rsidP="00965876" w:rsidRDefault="00D97338">
      <w:pPr>
        <w:widowControl w:val="0"/>
        <w:jc w:val="center"/>
        <w:rPr>
          <w:rFonts w:ascii="Arial" w:hAnsi="Arial"/>
          <w:sz w:val="24"/>
        </w:rPr>
      </w:pPr>
    </w:p>
    <w:sectPr w:rsidR="00D973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EF3" w:rsidRDefault="005B7EF3">
      <w:r>
        <w:separator/>
      </w:r>
    </w:p>
  </w:endnote>
  <w:endnote w:type="continuationSeparator" w:id="0">
    <w:p w:rsidR="005B7EF3" w:rsidRDefault="005B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C57" w:rsidRDefault="00FB1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C57" w:rsidRDefault="00FB1C57">
    <w:pPr>
      <w:pStyle w:val="Footer"/>
      <w:jc w:val="center"/>
    </w:pPr>
    <w:r>
      <w:fldChar w:fldCharType="begin"/>
    </w:r>
    <w:r>
      <w:instrText xml:space="preserve"> PAGE   \* MERGEFORMAT </w:instrText>
    </w:r>
    <w:r>
      <w:fldChar w:fldCharType="separate"/>
    </w:r>
    <w:r w:rsidR="000E1C92">
      <w:rPr>
        <w:noProof/>
      </w:rPr>
      <w:t>4</w:t>
    </w:r>
    <w:r>
      <w:fldChar w:fldCharType="end"/>
    </w:r>
  </w:p>
  <w:p w:rsidR="00FB1C57" w:rsidRDefault="00FB1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C57" w:rsidRDefault="00FB1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EF3" w:rsidRDefault="005B7EF3">
      <w:r>
        <w:separator/>
      </w:r>
    </w:p>
  </w:footnote>
  <w:footnote w:type="continuationSeparator" w:id="0">
    <w:p w:rsidR="005B7EF3" w:rsidRDefault="005B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C57" w:rsidRDefault="00FB1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C57" w:rsidRDefault="00FB1C57">
    <w:pPr>
      <w:pStyle w:val="Header"/>
      <w:jc w:val="right"/>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C57" w:rsidRDefault="00FB1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744EBA"/>
    <w:multiLevelType w:val="hybridMultilevel"/>
    <w:tmpl w:val="A82E747E"/>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32A6B98"/>
    <w:multiLevelType w:val="hybridMultilevel"/>
    <w:tmpl w:val="A9D4BB2C"/>
    <w:lvl w:ilvl="0" w:tplc="43B4A07E">
      <w:start w:val="14"/>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375BBD"/>
    <w:multiLevelType w:val="singleLevel"/>
    <w:tmpl w:val="6832B4D0"/>
    <w:lvl w:ilvl="0">
      <w:start w:val="1"/>
      <w:numFmt w:val="upperRoman"/>
      <w:pStyle w:val="Heading1"/>
      <w:lvlText w:val="%1."/>
      <w:lvlJc w:val="left"/>
      <w:pPr>
        <w:tabs>
          <w:tab w:val="num" w:pos="720"/>
        </w:tabs>
        <w:ind w:left="720" w:hanging="720"/>
      </w:pPr>
      <w:rPr>
        <w:rFonts w:hint="default"/>
        <w:u w:val="single"/>
      </w:rPr>
    </w:lvl>
  </w:abstractNum>
  <w:abstractNum w:abstractNumId="4" w15:restartNumberingAfterBreak="0">
    <w:nsid w:val="548F48FC"/>
    <w:multiLevelType w:val="hybridMultilevel"/>
    <w:tmpl w:val="2C145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B92386"/>
    <w:multiLevelType w:val="singleLevel"/>
    <w:tmpl w:val="E5DE201A"/>
    <w:lvl w:ilvl="0">
      <w:start w:val="1"/>
      <w:numFmt w:val="upperRoman"/>
      <w:lvlText w:val="%1."/>
      <w:lvlJc w:val="left"/>
      <w:pPr>
        <w:tabs>
          <w:tab w:val="num" w:pos="720"/>
        </w:tabs>
        <w:ind w:left="720" w:hanging="720"/>
      </w:pPr>
      <w:rPr>
        <w:rFonts w:hint="default"/>
        <w:u w:val="single"/>
      </w:rPr>
    </w:lvl>
  </w:abstractNum>
  <w:abstractNum w:abstractNumId="6" w15:restartNumberingAfterBreak="0">
    <w:nsid w:val="66D40DFD"/>
    <w:multiLevelType w:val="singleLevel"/>
    <w:tmpl w:val="E5DE201A"/>
    <w:lvl w:ilvl="0">
      <w:start w:val="1"/>
      <w:numFmt w:val="upperRoman"/>
      <w:lvlText w:val="%1."/>
      <w:lvlJc w:val="left"/>
      <w:pPr>
        <w:tabs>
          <w:tab w:val="num" w:pos="720"/>
        </w:tabs>
        <w:ind w:left="720" w:hanging="720"/>
      </w:pPr>
      <w:rPr>
        <w:rFonts w:hint="default"/>
        <w:u w:val="single"/>
      </w:rPr>
    </w:lvl>
  </w:abstractNum>
  <w:abstractNum w:abstractNumId="7" w15:restartNumberingAfterBreak="0">
    <w:nsid w:val="6C640324"/>
    <w:multiLevelType w:val="hybridMultilevel"/>
    <w:tmpl w:val="1CA66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0"/>
    <w:lvlOverride w:ilvl="0">
      <w:lvl w:ilvl="0">
        <w:start w:val="1"/>
        <w:numFmt w:val="bullet"/>
        <w:lvlText w:val=""/>
        <w:legacy w:legacy="1" w:legacySpace="0" w:legacyIndent="360"/>
        <w:lvlJc w:val="left"/>
        <w:pPr>
          <w:ind w:left="1080" w:hanging="360"/>
        </w:pPr>
        <w:rPr>
          <w:rFonts w:ascii="Monotype Sorts" w:hAnsi="Monotype Sorts" w:hint="default"/>
          <w:b w:val="0"/>
          <w:i w:val="0"/>
          <w:sz w:val="22"/>
          <w:u w:val="none"/>
        </w:rPr>
      </w:lvl>
    </w:lvlOverride>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ED"/>
    <w:rsid w:val="00037D20"/>
    <w:rsid w:val="00041613"/>
    <w:rsid w:val="000602E3"/>
    <w:rsid w:val="00061F38"/>
    <w:rsid w:val="00090970"/>
    <w:rsid w:val="00097EA5"/>
    <w:rsid w:val="000A6E0B"/>
    <w:rsid w:val="000B5BD1"/>
    <w:rsid w:val="000E1C92"/>
    <w:rsid w:val="000F603D"/>
    <w:rsid w:val="00112EC0"/>
    <w:rsid w:val="001419C6"/>
    <w:rsid w:val="00153245"/>
    <w:rsid w:val="0015648D"/>
    <w:rsid w:val="001729EF"/>
    <w:rsid w:val="001747D1"/>
    <w:rsid w:val="0019535D"/>
    <w:rsid w:val="001B19CD"/>
    <w:rsid w:val="001B663C"/>
    <w:rsid w:val="001C17D1"/>
    <w:rsid w:val="001D6C57"/>
    <w:rsid w:val="001F729E"/>
    <w:rsid w:val="002178B2"/>
    <w:rsid w:val="0022279B"/>
    <w:rsid w:val="0023001E"/>
    <w:rsid w:val="002502D0"/>
    <w:rsid w:val="00251CE7"/>
    <w:rsid w:val="00254F87"/>
    <w:rsid w:val="002607D1"/>
    <w:rsid w:val="002638A0"/>
    <w:rsid w:val="00271D25"/>
    <w:rsid w:val="0027423A"/>
    <w:rsid w:val="00280967"/>
    <w:rsid w:val="00290823"/>
    <w:rsid w:val="002A437C"/>
    <w:rsid w:val="002B79B0"/>
    <w:rsid w:val="002C7500"/>
    <w:rsid w:val="002E065F"/>
    <w:rsid w:val="002E7F81"/>
    <w:rsid w:val="002F0856"/>
    <w:rsid w:val="002F54AB"/>
    <w:rsid w:val="0030264A"/>
    <w:rsid w:val="00304235"/>
    <w:rsid w:val="00306069"/>
    <w:rsid w:val="0031030D"/>
    <w:rsid w:val="003174BA"/>
    <w:rsid w:val="0033155B"/>
    <w:rsid w:val="00333DAA"/>
    <w:rsid w:val="003375A9"/>
    <w:rsid w:val="00377025"/>
    <w:rsid w:val="00377F11"/>
    <w:rsid w:val="00382982"/>
    <w:rsid w:val="003928ED"/>
    <w:rsid w:val="003A1E2B"/>
    <w:rsid w:val="003B7EDA"/>
    <w:rsid w:val="003C7B5E"/>
    <w:rsid w:val="003D41F7"/>
    <w:rsid w:val="003D4EB9"/>
    <w:rsid w:val="003D5250"/>
    <w:rsid w:val="003F1380"/>
    <w:rsid w:val="00407345"/>
    <w:rsid w:val="0041483D"/>
    <w:rsid w:val="004433F4"/>
    <w:rsid w:val="00451931"/>
    <w:rsid w:val="0046144A"/>
    <w:rsid w:val="00465C37"/>
    <w:rsid w:val="0047144F"/>
    <w:rsid w:val="00474993"/>
    <w:rsid w:val="00492C4D"/>
    <w:rsid w:val="004A6AB0"/>
    <w:rsid w:val="004C5F30"/>
    <w:rsid w:val="004E3B0B"/>
    <w:rsid w:val="004E4813"/>
    <w:rsid w:val="004E7C39"/>
    <w:rsid w:val="004F1C50"/>
    <w:rsid w:val="005017C8"/>
    <w:rsid w:val="00506E63"/>
    <w:rsid w:val="005073B6"/>
    <w:rsid w:val="00512DE2"/>
    <w:rsid w:val="005168A6"/>
    <w:rsid w:val="0052323E"/>
    <w:rsid w:val="00531AC2"/>
    <w:rsid w:val="00547CE4"/>
    <w:rsid w:val="005520C4"/>
    <w:rsid w:val="005537AE"/>
    <w:rsid w:val="00553ED3"/>
    <w:rsid w:val="00566BDA"/>
    <w:rsid w:val="00573BA3"/>
    <w:rsid w:val="00593BB2"/>
    <w:rsid w:val="005A2685"/>
    <w:rsid w:val="005A6E34"/>
    <w:rsid w:val="005B2B7B"/>
    <w:rsid w:val="005B7EF3"/>
    <w:rsid w:val="005F2B87"/>
    <w:rsid w:val="005F3F87"/>
    <w:rsid w:val="0061490E"/>
    <w:rsid w:val="00616135"/>
    <w:rsid w:val="006254F1"/>
    <w:rsid w:val="00642E3D"/>
    <w:rsid w:val="006528A0"/>
    <w:rsid w:val="006567DE"/>
    <w:rsid w:val="0066294F"/>
    <w:rsid w:val="006A4C3E"/>
    <w:rsid w:val="006A4E74"/>
    <w:rsid w:val="006B1D64"/>
    <w:rsid w:val="006B6306"/>
    <w:rsid w:val="006B761C"/>
    <w:rsid w:val="006C26E0"/>
    <w:rsid w:val="006C2CE9"/>
    <w:rsid w:val="006D562F"/>
    <w:rsid w:val="006E2F59"/>
    <w:rsid w:val="006E4021"/>
    <w:rsid w:val="00711C1B"/>
    <w:rsid w:val="007121AD"/>
    <w:rsid w:val="00720DD8"/>
    <w:rsid w:val="007212A1"/>
    <w:rsid w:val="00723218"/>
    <w:rsid w:val="007368C2"/>
    <w:rsid w:val="007433F1"/>
    <w:rsid w:val="00787A99"/>
    <w:rsid w:val="007937EB"/>
    <w:rsid w:val="007A1DBC"/>
    <w:rsid w:val="007C2F6A"/>
    <w:rsid w:val="007C7618"/>
    <w:rsid w:val="007D3085"/>
    <w:rsid w:val="007E7A7B"/>
    <w:rsid w:val="007F76F7"/>
    <w:rsid w:val="00813A25"/>
    <w:rsid w:val="008246F7"/>
    <w:rsid w:val="00844E91"/>
    <w:rsid w:val="008501E7"/>
    <w:rsid w:val="00856646"/>
    <w:rsid w:val="00873366"/>
    <w:rsid w:val="00877E09"/>
    <w:rsid w:val="00884460"/>
    <w:rsid w:val="00892217"/>
    <w:rsid w:val="00893C23"/>
    <w:rsid w:val="0089587B"/>
    <w:rsid w:val="008A08E7"/>
    <w:rsid w:val="008B27B0"/>
    <w:rsid w:val="008E5E92"/>
    <w:rsid w:val="008F002B"/>
    <w:rsid w:val="00901937"/>
    <w:rsid w:val="00906979"/>
    <w:rsid w:val="00912293"/>
    <w:rsid w:val="0091328F"/>
    <w:rsid w:val="009141F0"/>
    <w:rsid w:val="009161ED"/>
    <w:rsid w:val="009170C7"/>
    <w:rsid w:val="009341A5"/>
    <w:rsid w:val="00947F10"/>
    <w:rsid w:val="00965876"/>
    <w:rsid w:val="009A0689"/>
    <w:rsid w:val="009D4D49"/>
    <w:rsid w:val="009E41B7"/>
    <w:rsid w:val="00A129ED"/>
    <w:rsid w:val="00A20A79"/>
    <w:rsid w:val="00A26680"/>
    <w:rsid w:val="00A300DF"/>
    <w:rsid w:val="00A51F6A"/>
    <w:rsid w:val="00A564D2"/>
    <w:rsid w:val="00A64A4F"/>
    <w:rsid w:val="00A65F21"/>
    <w:rsid w:val="00A70D9E"/>
    <w:rsid w:val="00A80D3C"/>
    <w:rsid w:val="00AA246B"/>
    <w:rsid w:val="00AD7429"/>
    <w:rsid w:val="00AD79AC"/>
    <w:rsid w:val="00AE5503"/>
    <w:rsid w:val="00AF6B7D"/>
    <w:rsid w:val="00B0191F"/>
    <w:rsid w:val="00B03117"/>
    <w:rsid w:val="00B032C4"/>
    <w:rsid w:val="00B20D04"/>
    <w:rsid w:val="00B2284F"/>
    <w:rsid w:val="00B24E0C"/>
    <w:rsid w:val="00B4381B"/>
    <w:rsid w:val="00B57A28"/>
    <w:rsid w:val="00B96DD3"/>
    <w:rsid w:val="00BA6920"/>
    <w:rsid w:val="00BC1967"/>
    <w:rsid w:val="00BD1A36"/>
    <w:rsid w:val="00BD35C5"/>
    <w:rsid w:val="00BD6FB6"/>
    <w:rsid w:val="00BE069D"/>
    <w:rsid w:val="00C201E7"/>
    <w:rsid w:val="00C33956"/>
    <w:rsid w:val="00C60D91"/>
    <w:rsid w:val="00C855BB"/>
    <w:rsid w:val="00CB0305"/>
    <w:rsid w:val="00CB1101"/>
    <w:rsid w:val="00CB5096"/>
    <w:rsid w:val="00CC5441"/>
    <w:rsid w:val="00CF214C"/>
    <w:rsid w:val="00D02C69"/>
    <w:rsid w:val="00D5788E"/>
    <w:rsid w:val="00D63E96"/>
    <w:rsid w:val="00D64F22"/>
    <w:rsid w:val="00D75029"/>
    <w:rsid w:val="00D933F5"/>
    <w:rsid w:val="00D97338"/>
    <w:rsid w:val="00DA1BA1"/>
    <w:rsid w:val="00DB35AE"/>
    <w:rsid w:val="00DB7B9B"/>
    <w:rsid w:val="00DF1095"/>
    <w:rsid w:val="00E01A2F"/>
    <w:rsid w:val="00E30819"/>
    <w:rsid w:val="00E337D9"/>
    <w:rsid w:val="00E362D2"/>
    <w:rsid w:val="00E557B2"/>
    <w:rsid w:val="00E71F4E"/>
    <w:rsid w:val="00E77B41"/>
    <w:rsid w:val="00E90397"/>
    <w:rsid w:val="00EB4C49"/>
    <w:rsid w:val="00EC0E0D"/>
    <w:rsid w:val="00EC5D46"/>
    <w:rsid w:val="00EE0693"/>
    <w:rsid w:val="00EE3562"/>
    <w:rsid w:val="00EF2BCB"/>
    <w:rsid w:val="00F058DF"/>
    <w:rsid w:val="00F1473D"/>
    <w:rsid w:val="00F20304"/>
    <w:rsid w:val="00F2724C"/>
    <w:rsid w:val="00F52A80"/>
    <w:rsid w:val="00F62E95"/>
    <w:rsid w:val="00F634CE"/>
    <w:rsid w:val="00F65EC8"/>
    <w:rsid w:val="00F815E7"/>
    <w:rsid w:val="00F86F21"/>
    <w:rsid w:val="00F9572B"/>
    <w:rsid w:val="00FB1C57"/>
    <w:rsid w:val="00FC06CF"/>
    <w:rsid w:val="00FC73E6"/>
    <w:rsid w:val="00FD25AC"/>
    <w:rsid w:val="00FD42F8"/>
    <w:rsid w:val="00FE368A"/>
    <w:rsid w:val="00FF130E"/>
    <w:rsid w:val="00FF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5:chartTrackingRefBased/>
  <w15:docId w15:val="{1955A1C0-14BC-4436-9AA4-61CB4714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numPr>
        <w:numId w:val="3"/>
      </w:numPr>
      <w:jc w:val="both"/>
      <w:outlineLvl w:val="0"/>
    </w:pPr>
    <w:rPr>
      <w:rFonts w:ascii="Arial" w:hAnsi="Arial"/>
      <w:b/>
      <w:sz w:val="24"/>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jc w:val="center"/>
      <w:outlineLvl w:val="2"/>
    </w:pPr>
    <w:rPr>
      <w:rFonts w:ascii="Arial" w:hAnsi="Arial"/>
      <w:sz w:val="24"/>
      <w:u w:val="single"/>
    </w:rPr>
  </w:style>
  <w:style w:type="paragraph" w:styleId="Heading4">
    <w:name w:val="heading 4"/>
    <w:basedOn w:val="Normal"/>
    <w:next w:val="Normal"/>
    <w:qFormat/>
    <w:pPr>
      <w:keepNext/>
      <w:widowControl w:val="0"/>
      <w:outlineLvl w:val="3"/>
    </w:pPr>
    <w:rPr>
      <w:rFonts w:ascii="Arial" w:hAnsi="Arial"/>
      <w:bCs/>
      <w:sz w:val="24"/>
    </w:rPr>
  </w:style>
  <w:style w:type="paragraph" w:styleId="Heading5">
    <w:name w:val="heading 5"/>
    <w:basedOn w:val="Normal"/>
    <w:next w:val="Normal"/>
    <w:qFormat/>
    <w:pPr>
      <w:keepNext/>
      <w:outlineLvl w:val="4"/>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jc w:val="both"/>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center"/>
    </w:pPr>
    <w:rPr>
      <w:rFonts w:ascii="Arial" w:hAnsi="Arial"/>
      <w:bCs/>
      <w:sz w:val="24"/>
    </w:rPr>
  </w:style>
  <w:style w:type="paragraph" w:styleId="BodyText2">
    <w:name w:val="Body Text 2"/>
    <w:basedOn w:val="Normal"/>
    <w:pPr>
      <w:widowControl w:val="0"/>
      <w:tabs>
        <w:tab w:val="left" w:pos="450"/>
      </w:tabs>
    </w:pPr>
    <w:rPr>
      <w:rFonts w:ascii="Arial" w:hAnsi="Arial"/>
      <w:bCs/>
      <w:sz w:val="24"/>
    </w:rPr>
  </w:style>
  <w:style w:type="paragraph" w:styleId="BalloonText">
    <w:name w:val="Balloon Text"/>
    <w:basedOn w:val="Normal"/>
    <w:semiHidden/>
    <w:rsid w:val="00A129ED"/>
    <w:rPr>
      <w:rFonts w:ascii="Tahoma" w:hAnsi="Tahoma" w:cs="Tahoma"/>
      <w:sz w:val="16"/>
      <w:szCs w:val="16"/>
    </w:rPr>
  </w:style>
  <w:style w:type="character" w:customStyle="1" w:styleId="FooterChar">
    <w:name w:val="Footer Char"/>
    <w:basedOn w:val="DefaultParagraphFont"/>
    <w:link w:val="Footer"/>
    <w:uiPriority w:val="99"/>
    <w:rsid w:val="001729EF"/>
  </w:style>
  <w:style w:type="paragraph" w:styleId="BodyText3">
    <w:name w:val="Body Text 3"/>
    <w:basedOn w:val="Normal"/>
    <w:link w:val="BodyText3Char"/>
    <w:rsid w:val="00531AC2"/>
    <w:pPr>
      <w:spacing w:after="120"/>
    </w:pPr>
    <w:rPr>
      <w:sz w:val="16"/>
      <w:szCs w:val="16"/>
    </w:rPr>
  </w:style>
  <w:style w:type="character" w:customStyle="1" w:styleId="BodyText3Char">
    <w:name w:val="Body Text 3 Char"/>
    <w:link w:val="BodyText3"/>
    <w:rsid w:val="00531AC2"/>
    <w:rPr>
      <w:sz w:val="16"/>
      <w:szCs w:val="16"/>
    </w:rPr>
  </w:style>
  <w:style w:type="character" w:styleId="CommentReference">
    <w:name w:val="annotation reference"/>
    <w:rsid w:val="005F3F87"/>
    <w:rPr>
      <w:sz w:val="16"/>
      <w:szCs w:val="16"/>
    </w:rPr>
  </w:style>
  <w:style w:type="paragraph" w:styleId="CommentText">
    <w:name w:val="annotation text"/>
    <w:basedOn w:val="Normal"/>
    <w:link w:val="CommentTextChar"/>
    <w:rsid w:val="005F3F87"/>
  </w:style>
  <w:style w:type="character" w:customStyle="1" w:styleId="CommentTextChar">
    <w:name w:val="Comment Text Char"/>
    <w:basedOn w:val="DefaultParagraphFont"/>
    <w:link w:val="CommentText"/>
    <w:rsid w:val="005F3F87"/>
  </w:style>
  <w:style w:type="paragraph" w:styleId="CommentSubject">
    <w:name w:val="annotation subject"/>
    <w:basedOn w:val="CommentText"/>
    <w:next w:val="CommentText"/>
    <w:link w:val="CommentSubjectChar"/>
    <w:rsid w:val="005F3F87"/>
    <w:rPr>
      <w:b/>
      <w:bCs/>
    </w:rPr>
  </w:style>
  <w:style w:type="character" w:customStyle="1" w:styleId="CommentSubjectChar">
    <w:name w:val="Comment Subject Char"/>
    <w:link w:val="CommentSubject"/>
    <w:rsid w:val="005F3F87"/>
    <w:rPr>
      <w:b/>
      <w:bCs/>
    </w:rPr>
  </w:style>
  <w:style w:type="table" w:styleId="TableGrid1">
    <w:name w:val="Table Grid 1"/>
    <w:basedOn w:val="TableNormal"/>
    <w:rsid w:val="00A564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18511">
      <w:bodyDiv w:val="1"/>
      <w:marLeft w:val="0"/>
      <w:marRight w:val="0"/>
      <w:marTop w:val="0"/>
      <w:marBottom w:val="0"/>
      <w:divBdr>
        <w:top w:val="none" w:sz="0" w:space="0" w:color="auto"/>
        <w:left w:val="none" w:sz="0" w:space="0" w:color="auto"/>
        <w:bottom w:val="none" w:sz="0" w:space="0" w:color="auto"/>
        <w:right w:val="none" w:sz="0" w:space="0" w:color="auto"/>
      </w:divBdr>
    </w:div>
    <w:div w:id="1153062632">
      <w:bodyDiv w:val="1"/>
      <w:marLeft w:val="0"/>
      <w:marRight w:val="0"/>
      <w:marTop w:val="0"/>
      <w:marBottom w:val="0"/>
      <w:divBdr>
        <w:top w:val="none" w:sz="0" w:space="0" w:color="auto"/>
        <w:left w:val="none" w:sz="0" w:space="0" w:color="auto"/>
        <w:bottom w:val="none" w:sz="0" w:space="0" w:color="auto"/>
        <w:right w:val="none" w:sz="0" w:space="0" w:color="auto"/>
      </w:divBdr>
    </w:div>
    <w:div w:id="204035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890B4-5050-4819-BB0A-B9ACB896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Estimate of the Respondent Burden:</vt:lpstr>
    </vt:vector>
  </TitlesOfParts>
  <Company>Veterans Affairs</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Respondent Burden:</dc:title>
  <dc:subject/>
  <dc:creator>Ron Taylor</dc:creator>
  <cp:keywords/>
  <cp:lastModifiedBy>Harvey-Pryor, Cynthia</cp:lastModifiedBy>
  <cp:revision>5</cp:revision>
  <cp:lastPrinted>2013-05-24T11:48:00Z</cp:lastPrinted>
  <dcterms:created xsi:type="dcterms:W3CDTF">2020-05-12T14:04:00Z</dcterms:created>
  <dcterms:modified xsi:type="dcterms:W3CDTF">2020-05-12T17:27:00Z</dcterms:modified>
</cp:coreProperties>
</file>