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B2D" w:rsidRDefault="004F6B2D">
      <w:pPr>
        <w:jc w:val="center"/>
        <w:rPr>
          <w:rFonts w:ascii="Arial" w:hAnsi="Arial"/>
          <w:b/>
          <w:sz w:val="28"/>
        </w:rPr>
      </w:pPr>
      <w:bookmarkStart w:name="_GoBack" w:id="0"/>
      <w:bookmarkEnd w:id="0"/>
      <w:r>
        <w:rPr>
          <w:rFonts w:ascii="Arial" w:hAnsi="Arial"/>
          <w:b/>
          <w:sz w:val="28"/>
        </w:rPr>
        <w:t>Supporting Statement</w:t>
      </w:r>
    </w:p>
    <w:p w:rsidR="004F6B2D" w:rsidRDefault="00F806E3">
      <w:pPr>
        <w:jc w:val="center"/>
        <w:rPr>
          <w:rFonts w:ascii="Arial" w:hAnsi="Arial"/>
          <w:b/>
          <w:sz w:val="28"/>
        </w:rPr>
      </w:pPr>
      <w:r w:rsidRPr="00C3671D">
        <w:rPr>
          <w:rFonts w:ascii="Arial" w:hAnsi="Arial"/>
          <w:b/>
          <w:sz w:val="28"/>
        </w:rPr>
        <w:t>NAFTA</w:t>
      </w:r>
      <w:r w:rsidRPr="00C3671D" w:rsidR="00BE0F66">
        <w:rPr>
          <w:rFonts w:ascii="Arial" w:hAnsi="Arial"/>
          <w:b/>
          <w:sz w:val="28"/>
        </w:rPr>
        <w:t xml:space="preserve"> Regulations and </w:t>
      </w:r>
      <w:r w:rsidRPr="00C3671D">
        <w:rPr>
          <w:rFonts w:ascii="Arial" w:hAnsi="Arial"/>
          <w:b/>
          <w:sz w:val="28"/>
        </w:rPr>
        <w:t>Certificate of Origin</w:t>
      </w:r>
    </w:p>
    <w:p w:rsidR="004F6B2D" w:rsidRDefault="004F6B2D">
      <w:pPr>
        <w:jc w:val="center"/>
        <w:rPr>
          <w:rFonts w:ascii="Arial" w:hAnsi="Arial"/>
          <w:b/>
          <w:sz w:val="28"/>
        </w:rPr>
      </w:pPr>
      <w:r>
        <w:rPr>
          <w:rFonts w:ascii="Arial" w:hAnsi="Arial"/>
          <w:b/>
          <w:sz w:val="28"/>
        </w:rPr>
        <w:t>1651-00</w:t>
      </w:r>
      <w:r w:rsidR="00F806E3">
        <w:rPr>
          <w:rFonts w:ascii="Arial" w:hAnsi="Arial"/>
          <w:b/>
          <w:sz w:val="28"/>
        </w:rPr>
        <w:t>98</w:t>
      </w:r>
    </w:p>
    <w:p w:rsidR="004F6B2D" w:rsidRDefault="004F6B2D">
      <w:pPr>
        <w:rPr>
          <w:rFonts w:ascii="Arial" w:hAnsi="Arial"/>
        </w:rPr>
      </w:pPr>
    </w:p>
    <w:p w:rsidR="006B3CA5" w:rsidP="0052422E" w:rsidRDefault="006B3CA5">
      <w:pPr>
        <w:tabs>
          <w:tab w:val="center" w:pos="4824"/>
        </w:tabs>
        <w:jc w:val="both"/>
        <w:rPr>
          <w:rFonts w:ascii="Arial" w:hAnsi="Arial"/>
          <w:b/>
          <w:sz w:val="28"/>
        </w:rPr>
      </w:pPr>
      <w:r>
        <w:rPr>
          <w:rFonts w:ascii="Arial" w:hAnsi="Arial"/>
          <w:b/>
          <w:sz w:val="28"/>
        </w:rPr>
        <w:t>Justification</w:t>
      </w:r>
    </w:p>
    <w:p w:rsidR="006B3CA5" w:rsidP="0052422E" w:rsidRDefault="006B3CA5">
      <w:pPr>
        <w:pStyle w:val="Heading1"/>
        <w:jc w:val="both"/>
      </w:pPr>
    </w:p>
    <w:p w:rsidRPr="00C47181" w:rsidR="006B3CA5" w:rsidP="0052422E" w:rsidRDefault="006B3CA5">
      <w:pPr>
        <w:numPr>
          <w:ilvl w:val="0"/>
          <w:numId w:val="2"/>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172139">
        <w:rPr>
          <w:rFonts w:ascii="Arial" w:hAnsi="Arial" w:cs="Arial"/>
          <w:b/>
          <w:bCs/>
          <w:szCs w:val="24"/>
        </w:rPr>
        <w:t>t</w:t>
      </w:r>
      <w:r w:rsidRPr="00C47181">
        <w:rPr>
          <w:rFonts w:ascii="Arial" w:hAnsi="Arial" w:cs="Arial"/>
          <w:b/>
          <w:bCs/>
          <w:szCs w:val="24"/>
        </w:rPr>
        <w:t>e and regulation mandating or authorizing the collection of information.</w:t>
      </w:r>
    </w:p>
    <w:p w:rsidR="00C3671D" w:rsidP="009E7A54" w:rsidRDefault="00C3671D">
      <w:pPr>
        <w:pStyle w:val="BodyText"/>
        <w:ind w:left="720"/>
        <w:rPr>
          <w:rFonts w:ascii="Arial" w:hAnsi="Arial"/>
        </w:rPr>
      </w:pPr>
    </w:p>
    <w:p w:rsidRPr="00C3671D" w:rsidR="00ED677C" w:rsidP="009E7A54" w:rsidRDefault="0099153F">
      <w:pPr>
        <w:pStyle w:val="BodyText"/>
        <w:ind w:left="720"/>
        <w:rPr>
          <w:rFonts w:ascii="Arial" w:hAnsi="Arial"/>
        </w:rPr>
      </w:pPr>
      <w:r w:rsidRPr="00C3671D">
        <w:rPr>
          <w:rFonts w:ascii="Arial" w:hAnsi="Arial"/>
        </w:rPr>
        <w:t xml:space="preserve">On December 17, 1992, the U.S., Mexico and Canada entered into an agreement, "The North American Free Trade Agreement" (NAFTA).  The provisions of NAFTA were adopted by the </w:t>
      </w:r>
      <w:smartTag w:uri="urn:schemas-microsoft-com:office:smarttags" w:element="place">
        <w:smartTag w:uri="urn:schemas-microsoft-com:office:smarttags" w:element="country-region">
          <w:r w:rsidRPr="00C3671D">
            <w:rPr>
              <w:rFonts w:ascii="Arial" w:hAnsi="Arial"/>
            </w:rPr>
            <w:t>U.S.</w:t>
          </w:r>
        </w:smartTag>
      </w:smartTag>
      <w:r w:rsidRPr="00C3671D">
        <w:rPr>
          <w:rFonts w:ascii="Arial" w:hAnsi="Arial"/>
        </w:rPr>
        <w:t xml:space="preserve"> with the enactment of the North American Free Trade Agreement Implementation Act of 1993</w:t>
      </w:r>
      <w:r w:rsidRPr="00C3671D" w:rsidR="000258D0">
        <w:rPr>
          <w:rFonts w:ascii="Arial" w:hAnsi="Arial"/>
        </w:rPr>
        <w:t xml:space="preserve"> </w:t>
      </w:r>
      <w:r w:rsidRPr="00C3671D">
        <w:rPr>
          <w:rFonts w:ascii="Arial" w:hAnsi="Arial"/>
        </w:rPr>
        <w:t xml:space="preserve">(PL. 103-182). </w:t>
      </w:r>
    </w:p>
    <w:p w:rsidRPr="00C3671D" w:rsidR="009E7A54" w:rsidP="009E7A54" w:rsidRDefault="009E7A54">
      <w:pPr>
        <w:pStyle w:val="BodyText"/>
        <w:ind w:left="720"/>
        <w:rPr>
          <w:rFonts w:ascii="Arial" w:hAnsi="Arial" w:cs="Arial"/>
        </w:rPr>
      </w:pPr>
      <w:r w:rsidRPr="00C3671D">
        <w:rPr>
          <w:rFonts w:ascii="Arial" w:hAnsi="Arial" w:cs="Arial"/>
        </w:rPr>
        <w:t xml:space="preserve">CBP Form 434, </w:t>
      </w:r>
      <w:r w:rsidRPr="00C3671D" w:rsidR="00366D01">
        <w:rPr>
          <w:rFonts w:ascii="Arial" w:hAnsi="Arial" w:cs="Arial"/>
          <w:i/>
        </w:rPr>
        <w:t>North American Free Trade</w:t>
      </w:r>
      <w:r w:rsidRPr="00C3671D" w:rsidR="00366D01">
        <w:rPr>
          <w:rFonts w:ascii="Arial" w:hAnsi="Arial" w:cs="Arial"/>
        </w:rPr>
        <w:t xml:space="preserve"> </w:t>
      </w:r>
      <w:r w:rsidRPr="00C3671D">
        <w:rPr>
          <w:rFonts w:ascii="Arial" w:hAnsi="Arial" w:cs="Arial"/>
          <w:i/>
        </w:rPr>
        <w:t>Certificate of Origin</w:t>
      </w:r>
      <w:r w:rsidRPr="00C3671D">
        <w:rPr>
          <w:rFonts w:ascii="Arial" w:hAnsi="Arial" w:cs="Arial"/>
        </w:rPr>
        <w:t>, is used to certify that a good being exported either from the United States into Canada or Mexico or from Canada or Mexico into the United States qualifies as an originating good for purposes of preferential tariff treatment under the NA</w:t>
      </w:r>
      <w:smartTag w:uri="urn:schemas-microsoft-com:office:smarttags" w:element="PersonName">
        <w:r w:rsidRPr="00C3671D">
          <w:rPr>
            <w:rFonts w:ascii="Arial" w:hAnsi="Arial" w:cs="Arial"/>
          </w:rPr>
          <w:t>FTA</w:t>
        </w:r>
      </w:smartTag>
      <w:r w:rsidRPr="00C3671D">
        <w:rPr>
          <w:rFonts w:ascii="Arial" w:hAnsi="Arial" w:cs="Arial"/>
        </w:rPr>
        <w:t>.</w:t>
      </w:r>
      <w:r w:rsidRPr="00C3671D" w:rsidR="00051C3F">
        <w:rPr>
          <w:rFonts w:ascii="Arial" w:hAnsi="Arial" w:cs="Arial"/>
        </w:rPr>
        <w:t xml:space="preserve">  This form is completed by exporters and/or producers and furnished to CBP upon request.  CBP Form 434 is provided for by 19 CFR </w:t>
      </w:r>
      <w:r w:rsidRPr="00C3671D" w:rsidR="00FD331C">
        <w:rPr>
          <w:rFonts w:ascii="Arial" w:hAnsi="Arial" w:cs="Arial"/>
        </w:rPr>
        <w:t>181.11, 181.22,</w:t>
      </w:r>
      <w:r w:rsidRPr="00C3671D" w:rsidR="001D25B5">
        <w:rPr>
          <w:rFonts w:ascii="Arial" w:hAnsi="Arial" w:cs="Arial"/>
        </w:rPr>
        <w:t xml:space="preserve"> and is accessible at:</w:t>
      </w:r>
      <w:r w:rsidRPr="00C3671D" w:rsidR="00A719C5">
        <w:t xml:space="preserve"> </w:t>
      </w:r>
      <w:hyperlink w:history="1" r:id="rId8">
        <w:r w:rsidRPr="00C3671D" w:rsidR="00644D01">
          <w:rPr>
            <w:rStyle w:val="Hyperlink"/>
            <w:rFonts w:ascii="Arial" w:hAnsi="Arial" w:cs="Arial"/>
          </w:rPr>
          <w:t>https://www.cbp.gov/newsroom/publications/forms</w:t>
        </w:r>
      </w:hyperlink>
      <w:r w:rsidRPr="00C3671D" w:rsidR="00644D01">
        <w:rPr>
          <w:rFonts w:ascii="Arial" w:hAnsi="Arial" w:cs="Arial"/>
        </w:rPr>
        <w:t xml:space="preserve">. </w:t>
      </w:r>
    </w:p>
    <w:p w:rsidRPr="00C3671D" w:rsidR="00673D4F" w:rsidP="009E7A54" w:rsidRDefault="00673D4F">
      <w:pPr>
        <w:pStyle w:val="BodyText"/>
        <w:ind w:left="720"/>
        <w:rPr>
          <w:rFonts w:ascii="Arial" w:hAnsi="Arial" w:cs="Arial"/>
        </w:rPr>
      </w:pPr>
    </w:p>
    <w:p w:rsidRPr="00C3671D" w:rsidR="0099153F" w:rsidP="00ED677C" w:rsidRDefault="0099153F">
      <w:pPr>
        <w:ind w:left="720"/>
        <w:rPr>
          <w:rFonts w:ascii="Arial" w:hAnsi="Arial" w:cs="Arial"/>
        </w:rPr>
      </w:pPr>
      <w:r w:rsidRPr="00C3671D">
        <w:rPr>
          <w:rFonts w:ascii="Arial" w:hAnsi="Arial" w:cs="Arial"/>
        </w:rPr>
        <w:t xml:space="preserve">CBP Form 446, </w:t>
      </w:r>
      <w:r w:rsidRPr="00C3671D">
        <w:rPr>
          <w:rFonts w:ascii="Arial" w:hAnsi="Arial" w:cs="Arial"/>
          <w:i/>
        </w:rPr>
        <w:t>NA</w:t>
      </w:r>
      <w:smartTag w:uri="urn:schemas-microsoft-com:office:smarttags" w:element="PersonName">
        <w:r w:rsidRPr="00C3671D">
          <w:rPr>
            <w:rFonts w:ascii="Arial" w:hAnsi="Arial" w:cs="Arial"/>
            <w:i/>
          </w:rPr>
          <w:t>FTA</w:t>
        </w:r>
      </w:smartTag>
      <w:r w:rsidRPr="00C3671D">
        <w:rPr>
          <w:rFonts w:ascii="Arial" w:hAnsi="Arial" w:cs="Arial"/>
          <w:i/>
        </w:rPr>
        <w:t xml:space="preserve"> Verification of Origin Questionnaire</w:t>
      </w:r>
      <w:r w:rsidRPr="00C3671D">
        <w:rPr>
          <w:rFonts w:ascii="Arial" w:hAnsi="Arial" w:cs="Arial"/>
        </w:rPr>
        <w:t xml:space="preserve">, is </w:t>
      </w:r>
      <w:r w:rsidRPr="00C3671D" w:rsidR="00825085">
        <w:rPr>
          <w:rFonts w:ascii="Arial" w:hAnsi="Arial" w:cs="Arial"/>
        </w:rPr>
        <w:t xml:space="preserve">used by CBP </w:t>
      </w:r>
      <w:r w:rsidRPr="00C3671D">
        <w:rPr>
          <w:rFonts w:ascii="Arial" w:hAnsi="Arial" w:cs="Arial"/>
        </w:rPr>
        <w:t xml:space="preserve">personnel to gather sufficient information </w:t>
      </w:r>
      <w:r w:rsidRPr="00C3671D" w:rsidR="004E2095">
        <w:rPr>
          <w:rFonts w:ascii="Arial" w:hAnsi="Arial" w:cs="Arial"/>
        </w:rPr>
        <w:t>from exporters and/or producers to determine</w:t>
      </w:r>
      <w:r w:rsidRPr="00C3671D" w:rsidR="001F0635">
        <w:rPr>
          <w:rFonts w:ascii="Arial" w:hAnsi="Arial" w:cs="Arial"/>
        </w:rPr>
        <w:t xml:space="preserve"> </w:t>
      </w:r>
      <w:r w:rsidRPr="00C3671D" w:rsidR="000A37F9">
        <w:rPr>
          <w:rFonts w:ascii="Arial" w:hAnsi="Arial" w:cs="Arial"/>
        </w:rPr>
        <w:t xml:space="preserve">whether </w:t>
      </w:r>
      <w:r w:rsidRPr="00C3671D" w:rsidR="001F0635">
        <w:rPr>
          <w:rFonts w:ascii="Arial" w:hAnsi="Arial" w:cs="Arial"/>
        </w:rPr>
        <w:t>g</w:t>
      </w:r>
      <w:r w:rsidRPr="00C3671D" w:rsidR="004E2095">
        <w:rPr>
          <w:rFonts w:ascii="Arial" w:hAnsi="Arial" w:cs="Arial"/>
        </w:rPr>
        <w:t>ood</w:t>
      </w:r>
      <w:r w:rsidRPr="00C3671D" w:rsidR="001F0635">
        <w:rPr>
          <w:rFonts w:ascii="Arial" w:hAnsi="Arial" w:cs="Arial"/>
        </w:rPr>
        <w:t>s</w:t>
      </w:r>
      <w:r w:rsidRPr="00C3671D" w:rsidR="004E2095">
        <w:rPr>
          <w:rFonts w:ascii="Arial" w:hAnsi="Arial" w:cs="Arial"/>
        </w:rPr>
        <w:t xml:space="preserve"> imported into the United States qualif</w:t>
      </w:r>
      <w:r w:rsidRPr="00C3671D" w:rsidR="001F0635">
        <w:rPr>
          <w:rFonts w:ascii="Arial" w:hAnsi="Arial" w:cs="Arial"/>
        </w:rPr>
        <w:t>y</w:t>
      </w:r>
      <w:r w:rsidRPr="00C3671D" w:rsidR="004E2095">
        <w:rPr>
          <w:rFonts w:ascii="Arial" w:hAnsi="Arial" w:cs="Arial"/>
        </w:rPr>
        <w:t xml:space="preserve"> as originating good</w:t>
      </w:r>
      <w:r w:rsidRPr="00C3671D" w:rsidR="000A37F9">
        <w:rPr>
          <w:rFonts w:ascii="Arial" w:hAnsi="Arial" w:cs="Arial"/>
        </w:rPr>
        <w:t>s</w:t>
      </w:r>
      <w:r w:rsidRPr="00C3671D" w:rsidR="004E2095">
        <w:rPr>
          <w:rFonts w:ascii="Arial" w:hAnsi="Arial" w:cs="Arial"/>
        </w:rPr>
        <w:t xml:space="preserve"> for the purposes of</w:t>
      </w:r>
      <w:r w:rsidRPr="00C3671D">
        <w:rPr>
          <w:rFonts w:ascii="Arial" w:hAnsi="Arial" w:cs="Arial"/>
        </w:rPr>
        <w:t xml:space="preserve"> </w:t>
      </w:r>
      <w:r w:rsidRPr="00C3671D" w:rsidR="009C2296">
        <w:rPr>
          <w:rFonts w:ascii="Arial" w:hAnsi="Arial" w:cs="Arial"/>
        </w:rPr>
        <w:t>preferential tariff treatment</w:t>
      </w:r>
      <w:r w:rsidRPr="00C3671D" w:rsidR="004E2095">
        <w:rPr>
          <w:rFonts w:ascii="Arial" w:hAnsi="Arial" w:cs="Arial"/>
        </w:rPr>
        <w:t xml:space="preserve"> under NA</w:t>
      </w:r>
      <w:smartTag w:uri="urn:schemas-microsoft-com:office:smarttags" w:element="PersonName">
        <w:r w:rsidR="004E2095" w:rsidRPr="00C3671D">
          <w:rPr>
            <w:rFonts w:ascii="Arial" w:hAnsi="Arial" w:cs="Arial"/>
          </w:rPr>
          <w:t>FTA</w:t>
        </w:r>
      </w:smartTag>
      <w:r w:rsidRPr="00C3671D" w:rsidR="009C2296">
        <w:rPr>
          <w:rFonts w:ascii="Arial" w:hAnsi="Arial" w:cs="Arial"/>
        </w:rPr>
        <w:t>.</w:t>
      </w:r>
      <w:r w:rsidRPr="00C3671D" w:rsidR="000A37F9">
        <w:rPr>
          <w:rFonts w:ascii="Arial" w:hAnsi="Arial" w:cs="Arial"/>
        </w:rPr>
        <w:t xml:space="preserve">  CBP Form 446 is provided for by 19 CFR 181.</w:t>
      </w:r>
      <w:r w:rsidRPr="00C3671D" w:rsidR="00D551C6">
        <w:rPr>
          <w:rFonts w:ascii="Arial" w:hAnsi="Arial" w:cs="Arial"/>
        </w:rPr>
        <w:t xml:space="preserve">72 and is accessible at: </w:t>
      </w:r>
      <w:hyperlink w:history="1" r:id="rId9">
        <w:r w:rsidRPr="00C3671D" w:rsidR="00644D01">
          <w:rPr>
            <w:rStyle w:val="Hyperlink"/>
            <w:rFonts w:ascii="Arial" w:hAnsi="Arial" w:cs="Arial"/>
          </w:rPr>
          <w:t>https://www.cbp.gov/newsroom/publications/forms</w:t>
        </w:r>
      </w:hyperlink>
      <w:r w:rsidRPr="00C3671D" w:rsidR="00644D01">
        <w:rPr>
          <w:rFonts w:ascii="Arial" w:hAnsi="Arial" w:cs="Arial"/>
        </w:rPr>
        <w:t xml:space="preserve">. </w:t>
      </w:r>
    </w:p>
    <w:p w:rsidRPr="00C3671D" w:rsidR="00766D39" w:rsidP="0052422E" w:rsidRDefault="00766D39">
      <w:pPr>
        <w:ind w:left="720"/>
        <w:jc w:val="both"/>
        <w:rPr>
          <w:rFonts w:ascii="Arial" w:hAnsi="Arial" w:cs="Arial"/>
        </w:rPr>
      </w:pPr>
    </w:p>
    <w:p w:rsidR="00F74A29" w:rsidP="0052422E" w:rsidRDefault="009C2296">
      <w:pPr>
        <w:ind w:left="720"/>
        <w:jc w:val="both"/>
        <w:rPr>
          <w:rFonts w:ascii="Arial" w:hAnsi="Arial" w:cs="Arial"/>
        </w:rPr>
      </w:pPr>
      <w:r w:rsidRPr="00C3671D">
        <w:rPr>
          <w:rFonts w:ascii="Arial" w:hAnsi="Arial" w:cs="Arial"/>
        </w:rPr>
        <w:t>CBP</w:t>
      </w:r>
      <w:r w:rsidRPr="00C3671D" w:rsidR="00B24223">
        <w:rPr>
          <w:rFonts w:ascii="Arial" w:hAnsi="Arial" w:cs="Arial"/>
        </w:rPr>
        <w:t xml:space="preserve"> </w:t>
      </w:r>
      <w:r w:rsidRPr="00C3671D" w:rsidR="00EE3B67">
        <w:rPr>
          <w:rFonts w:ascii="Arial" w:hAnsi="Arial" w:cs="Arial"/>
        </w:rPr>
        <w:t>Form</w:t>
      </w:r>
      <w:r w:rsidRPr="00C3671D">
        <w:rPr>
          <w:rFonts w:ascii="Arial" w:hAnsi="Arial" w:cs="Arial"/>
        </w:rPr>
        <w:t xml:space="preserve"> 447, </w:t>
      </w:r>
      <w:r w:rsidRPr="00C3671D">
        <w:rPr>
          <w:rFonts w:ascii="Arial" w:hAnsi="Arial" w:cs="Arial"/>
          <w:i/>
        </w:rPr>
        <w:t>North American Free Trade Agreement Motor Vehicle Averaging Election</w:t>
      </w:r>
      <w:r w:rsidRPr="00C3671D" w:rsidR="00C24C1E">
        <w:rPr>
          <w:rFonts w:ascii="Arial" w:hAnsi="Arial" w:cs="Arial"/>
          <w:i/>
        </w:rPr>
        <w:t xml:space="preserve">, </w:t>
      </w:r>
      <w:r w:rsidRPr="00C3671D" w:rsidR="00C24C1E">
        <w:rPr>
          <w:rFonts w:ascii="Arial" w:hAnsi="Arial" w:cs="Arial"/>
        </w:rPr>
        <w:t>i</w:t>
      </w:r>
      <w:r w:rsidRPr="00C3671D" w:rsidR="00EE3B67">
        <w:rPr>
          <w:rFonts w:ascii="Arial" w:hAnsi="Arial" w:cs="Arial"/>
        </w:rPr>
        <w:t>s used to</w:t>
      </w:r>
      <w:r w:rsidRPr="00C3671D" w:rsidR="00C24C1E">
        <w:rPr>
          <w:rFonts w:ascii="Arial" w:hAnsi="Arial" w:cs="Arial"/>
        </w:rPr>
        <w:t xml:space="preserve"> </w:t>
      </w:r>
      <w:r w:rsidRPr="00C3671D">
        <w:rPr>
          <w:rFonts w:ascii="Arial" w:hAnsi="Arial" w:cs="Arial"/>
        </w:rPr>
        <w:t xml:space="preserve"> gather information required by 19 CFR 181 Appendix, Section 11, (2) </w:t>
      </w:r>
      <w:r w:rsidRPr="00C3671D" w:rsidR="00C24C1E">
        <w:rPr>
          <w:rFonts w:ascii="Arial" w:hAnsi="Arial" w:cs="Arial"/>
        </w:rPr>
        <w:t>“</w:t>
      </w:r>
      <w:r w:rsidRPr="00C3671D">
        <w:rPr>
          <w:rFonts w:ascii="Arial" w:hAnsi="Arial" w:cs="Arial"/>
        </w:rPr>
        <w:t>Information Required When Producer Chooses to Average for Motor Vehicles</w:t>
      </w:r>
      <w:r w:rsidRPr="00C3671D" w:rsidR="00C24C1E">
        <w:rPr>
          <w:rFonts w:ascii="Arial" w:hAnsi="Arial" w:cs="Arial"/>
        </w:rPr>
        <w:t>”</w:t>
      </w:r>
      <w:r w:rsidRPr="00C3671D">
        <w:rPr>
          <w:rFonts w:ascii="Arial" w:hAnsi="Arial" w:cs="Arial"/>
        </w:rPr>
        <w:t>.</w:t>
      </w:r>
      <w:r w:rsidRPr="00C3671D" w:rsidR="007535C1">
        <w:rPr>
          <w:rFonts w:ascii="Arial" w:hAnsi="Arial" w:cs="Arial"/>
        </w:rPr>
        <w:t xml:space="preserve">  </w:t>
      </w:r>
      <w:r w:rsidRPr="00C3671D" w:rsidR="008D6207">
        <w:rPr>
          <w:rFonts w:ascii="Arial" w:hAnsi="Arial" w:cs="Arial"/>
        </w:rPr>
        <w:t xml:space="preserve">This form </w:t>
      </w:r>
      <w:r w:rsidRPr="00C3671D" w:rsidR="00EE3B67">
        <w:rPr>
          <w:rFonts w:ascii="Arial" w:hAnsi="Arial" w:cs="Arial"/>
        </w:rPr>
        <w:t>is</w:t>
      </w:r>
      <w:r w:rsidRPr="00C3671D" w:rsidR="004B4699">
        <w:rPr>
          <w:rFonts w:ascii="Arial" w:hAnsi="Arial" w:cs="Arial"/>
        </w:rPr>
        <w:t xml:space="preserve"> </w:t>
      </w:r>
      <w:r w:rsidRPr="00C3671D" w:rsidR="008D6207">
        <w:rPr>
          <w:rFonts w:ascii="Arial" w:hAnsi="Arial" w:cs="Arial"/>
        </w:rPr>
        <w:t>provide</w:t>
      </w:r>
      <w:r w:rsidRPr="00C3671D" w:rsidR="009B105F">
        <w:rPr>
          <w:rFonts w:ascii="Arial" w:hAnsi="Arial" w:cs="Arial"/>
        </w:rPr>
        <w:t>d</w:t>
      </w:r>
      <w:r w:rsidRPr="00C3671D" w:rsidR="0054135B">
        <w:rPr>
          <w:rFonts w:ascii="Arial" w:hAnsi="Arial" w:cs="Arial"/>
        </w:rPr>
        <w:t xml:space="preserve"> to </w:t>
      </w:r>
      <w:r w:rsidRPr="00C3671D" w:rsidR="008D6207">
        <w:rPr>
          <w:rFonts w:ascii="Arial" w:hAnsi="Arial" w:cs="Arial"/>
        </w:rPr>
        <w:t>CBP when a manufacturer chooses to average motor vehicles for the purpose of obtaining NA</w:t>
      </w:r>
      <w:smartTag w:uri="urn:schemas-microsoft-com:office:smarttags" w:element="PersonName">
        <w:r w:rsidR="008D6207" w:rsidRPr="00C3671D">
          <w:rPr>
            <w:rFonts w:ascii="Arial" w:hAnsi="Arial" w:cs="Arial"/>
          </w:rPr>
          <w:t>FTA</w:t>
        </w:r>
      </w:smartTag>
      <w:r w:rsidRPr="00C3671D" w:rsidR="008D6207">
        <w:rPr>
          <w:rFonts w:ascii="Arial" w:hAnsi="Arial" w:cs="Arial"/>
        </w:rPr>
        <w:t xml:space="preserve"> preference.</w:t>
      </w:r>
      <w:r w:rsidRPr="00C3671D" w:rsidR="00F8317B">
        <w:rPr>
          <w:rFonts w:ascii="Arial" w:hAnsi="Arial" w:cs="Arial"/>
        </w:rPr>
        <w:t xml:space="preserve">  CBP Form 447 is accessible at: </w:t>
      </w:r>
      <w:hyperlink w:history="1" r:id="rId10">
        <w:r w:rsidRPr="00C3671D" w:rsidR="00644D01">
          <w:rPr>
            <w:rStyle w:val="Hyperlink"/>
            <w:rFonts w:ascii="Arial" w:hAnsi="Arial" w:cs="Arial"/>
          </w:rPr>
          <w:t>https://www.cbp.gov/newsroom/publications/forms</w:t>
        </w:r>
      </w:hyperlink>
      <w:r w:rsidRPr="00C3671D" w:rsidR="00644D01">
        <w:rPr>
          <w:rFonts w:ascii="Arial" w:hAnsi="Arial" w:cs="Arial"/>
        </w:rPr>
        <w:t>.</w:t>
      </w:r>
      <w:r w:rsidR="00644D01">
        <w:rPr>
          <w:rFonts w:ascii="Arial" w:hAnsi="Arial" w:cs="Arial"/>
        </w:rPr>
        <w:t xml:space="preserve"> </w:t>
      </w:r>
    </w:p>
    <w:p w:rsidR="009C1E71" w:rsidP="0052422E" w:rsidRDefault="009C1E71">
      <w:pPr>
        <w:ind w:left="720"/>
        <w:jc w:val="both"/>
        <w:rPr>
          <w:rFonts w:ascii="Arial" w:hAnsi="Arial" w:cs="Arial"/>
        </w:rPr>
      </w:pPr>
    </w:p>
    <w:p w:rsidR="009C1E71" w:rsidP="0052422E" w:rsidRDefault="00FD5071">
      <w:pPr>
        <w:ind w:left="720"/>
        <w:jc w:val="both"/>
        <w:rPr>
          <w:rFonts w:ascii="Arial" w:hAnsi="Arial" w:cs="Arial"/>
        </w:rPr>
      </w:pPr>
      <w:r>
        <w:rPr>
          <w:rFonts w:ascii="Arial" w:hAnsi="Arial" w:cs="Arial"/>
        </w:rPr>
        <w:t xml:space="preserve">This information is collected from members of </w:t>
      </w:r>
      <w:r w:rsidR="009C1E71">
        <w:rPr>
          <w:rFonts w:ascii="Arial" w:hAnsi="Arial" w:cs="Arial"/>
        </w:rPr>
        <w:t>the trade community who are familiar with the CBP regulations.</w:t>
      </w:r>
    </w:p>
    <w:p w:rsidRPr="00987783" w:rsidR="00987783" w:rsidP="008D6207" w:rsidRDefault="006B3CA5">
      <w:pPr>
        <w:tabs>
          <w:tab w:val="left" w:pos="-1440"/>
        </w:tabs>
        <w:ind w:left="720" w:hanging="720"/>
        <w:jc w:val="both"/>
        <w:rPr>
          <w:rFonts w:ascii="Arial" w:hAnsi="Arial"/>
          <w:szCs w:val="24"/>
          <w:highlight w:val="magenta"/>
        </w:rPr>
      </w:pPr>
      <w:r>
        <w:rPr>
          <w:rFonts w:ascii="Arial" w:hAnsi="Arial"/>
          <w:szCs w:val="24"/>
        </w:rPr>
        <w:tab/>
      </w:r>
    </w:p>
    <w:p w:rsidRPr="00C47181" w:rsidR="006B3CA5" w:rsidP="0052422E" w:rsidRDefault="006B3CA5">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6B3CA5" w:rsidP="0052422E" w:rsidRDefault="006B3CA5">
      <w:pPr>
        <w:jc w:val="both"/>
        <w:rPr>
          <w:rFonts w:ascii="Arial" w:hAnsi="Arial"/>
          <w:szCs w:val="24"/>
        </w:rPr>
      </w:pPr>
    </w:p>
    <w:p w:rsidR="00B50F47" w:rsidP="00B50F47" w:rsidRDefault="00550B59">
      <w:pPr>
        <w:ind w:left="720"/>
        <w:jc w:val="both"/>
        <w:rPr>
          <w:rFonts w:ascii="Arial" w:hAnsi="Arial"/>
          <w:szCs w:val="24"/>
        </w:rPr>
      </w:pPr>
      <w:r>
        <w:rPr>
          <w:rFonts w:ascii="Arial" w:hAnsi="Arial"/>
          <w:szCs w:val="24"/>
        </w:rPr>
        <w:lastRenderedPageBreak/>
        <w:t>CBP uses t</w:t>
      </w:r>
      <w:r w:rsidR="00334862">
        <w:rPr>
          <w:rFonts w:ascii="Arial" w:hAnsi="Arial"/>
          <w:szCs w:val="24"/>
        </w:rPr>
        <w:t>he information</w:t>
      </w:r>
      <w:r w:rsidR="00EC2CE0">
        <w:rPr>
          <w:rFonts w:ascii="Arial" w:hAnsi="Arial"/>
          <w:szCs w:val="24"/>
        </w:rPr>
        <w:t xml:space="preserve"> on </w:t>
      </w:r>
      <w:r>
        <w:rPr>
          <w:rFonts w:ascii="Arial" w:hAnsi="Arial"/>
          <w:szCs w:val="24"/>
        </w:rPr>
        <w:t xml:space="preserve">Forms 434, 446, </w:t>
      </w:r>
      <w:r w:rsidR="00EC2CE0">
        <w:rPr>
          <w:rFonts w:ascii="Arial" w:hAnsi="Arial"/>
          <w:szCs w:val="24"/>
        </w:rPr>
        <w:t xml:space="preserve">and </w:t>
      </w:r>
      <w:r>
        <w:rPr>
          <w:rFonts w:ascii="Arial" w:hAnsi="Arial"/>
          <w:szCs w:val="24"/>
        </w:rPr>
        <w:t>447 to</w:t>
      </w:r>
      <w:r w:rsidR="00334862">
        <w:rPr>
          <w:rFonts w:ascii="Arial" w:hAnsi="Arial"/>
          <w:szCs w:val="24"/>
        </w:rPr>
        <w:t xml:space="preserve"> </w:t>
      </w:r>
      <w:r w:rsidR="002F53E5">
        <w:rPr>
          <w:rFonts w:ascii="Arial" w:hAnsi="Arial"/>
          <w:szCs w:val="24"/>
        </w:rPr>
        <w:t>determine if imported goods are</w:t>
      </w:r>
      <w:r w:rsidR="00334862">
        <w:rPr>
          <w:rFonts w:ascii="Arial" w:hAnsi="Arial"/>
          <w:szCs w:val="24"/>
        </w:rPr>
        <w:t xml:space="preserve"> entitled to preferential tariff treatment under NAFTA.</w:t>
      </w:r>
    </w:p>
    <w:p w:rsidR="006B3CA5" w:rsidP="00B50F47" w:rsidRDefault="006B3CA5">
      <w:pPr>
        <w:ind w:left="720"/>
        <w:jc w:val="both"/>
        <w:rPr>
          <w:rFonts w:ascii="Arial" w:hAnsi="Arial"/>
          <w:szCs w:val="24"/>
        </w:rPr>
      </w:pPr>
    </w:p>
    <w:p w:rsidRPr="00C47181" w:rsidR="006B3CA5" w:rsidP="00593C81" w:rsidRDefault="006B3CA5">
      <w:pPr>
        <w:tabs>
          <w:tab w:val="left" w:pos="360"/>
        </w:tabs>
        <w:ind w:left="720" w:hanging="360"/>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6B3CA5" w:rsidP="0052422E" w:rsidRDefault="006B3CA5">
      <w:pPr>
        <w:jc w:val="both"/>
        <w:rPr>
          <w:rFonts w:ascii="Arial" w:hAnsi="Arial"/>
          <w:szCs w:val="24"/>
        </w:rPr>
      </w:pPr>
      <w:r>
        <w:rPr>
          <w:rFonts w:ascii="Arial" w:hAnsi="Arial"/>
          <w:szCs w:val="24"/>
        </w:rPr>
        <w:tab/>
      </w:r>
    </w:p>
    <w:p w:rsidRPr="001578F0" w:rsidR="001578F0" w:rsidP="001578F0" w:rsidRDefault="00056B19">
      <w:pPr>
        <w:tabs>
          <w:tab w:val="left" w:pos="360"/>
        </w:tabs>
        <w:ind w:left="720"/>
        <w:jc w:val="both"/>
        <w:rPr>
          <w:rFonts w:ascii="Arial" w:hAnsi="Arial"/>
          <w:szCs w:val="24"/>
        </w:rPr>
      </w:pPr>
      <w:r>
        <w:rPr>
          <w:rFonts w:ascii="Arial" w:hAnsi="Arial"/>
          <w:szCs w:val="24"/>
        </w:rPr>
        <w:t xml:space="preserve">CBP </w:t>
      </w:r>
      <w:r w:rsidRPr="001578F0" w:rsidR="001578F0">
        <w:rPr>
          <w:rFonts w:ascii="Arial" w:hAnsi="Arial"/>
          <w:szCs w:val="24"/>
        </w:rPr>
        <w:t>Forms 434, 446, and 447</w:t>
      </w:r>
      <w:r w:rsidRPr="001578F0" w:rsidR="00C3671D">
        <w:rPr>
          <w:rFonts w:ascii="Arial" w:hAnsi="Arial"/>
          <w:szCs w:val="24"/>
        </w:rPr>
        <w:t>,</w:t>
      </w:r>
      <w:r w:rsidR="00C3671D">
        <w:rPr>
          <w:rFonts w:ascii="Arial" w:hAnsi="Arial"/>
          <w:szCs w:val="24"/>
        </w:rPr>
        <w:t xml:space="preserve"> may</w:t>
      </w:r>
      <w:r>
        <w:rPr>
          <w:rFonts w:ascii="Arial" w:hAnsi="Arial"/>
          <w:szCs w:val="24"/>
        </w:rPr>
        <w:t xml:space="preserve"> be submitted electronically </w:t>
      </w:r>
      <w:r w:rsidRPr="001578F0" w:rsidR="001578F0">
        <w:rPr>
          <w:rFonts w:ascii="Arial" w:hAnsi="Arial"/>
          <w:szCs w:val="24"/>
        </w:rPr>
        <w:t>in</w:t>
      </w:r>
      <w:r>
        <w:rPr>
          <w:rFonts w:ascii="Arial" w:hAnsi="Arial"/>
          <w:szCs w:val="24"/>
        </w:rPr>
        <w:t>to</w:t>
      </w:r>
      <w:r w:rsidRPr="001578F0" w:rsidR="001578F0">
        <w:rPr>
          <w:rFonts w:ascii="Arial" w:hAnsi="Arial"/>
          <w:szCs w:val="24"/>
        </w:rPr>
        <w:t xml:space="preserve"> ACE as part of the Document Image System (DIS).  Trade filers may access the DIS Implementation Guide setting forth the automated interface and email requirements at the CBP.gov website at the following link:</w:t>
      </w:r>
      <w:r w:rsidR="00C3671D">
        <w:rPr>
          <w:rFonts w:ascii="Arial" w:hAnsi="Arial"/>
          <w:szCs w:val="24"/>
        </w:rPr>
        <w:t xml:space="preserve"> </w:t>
      </w:r>
      <w:hyperlink w:history="1" r:id="rId11">
        <w:r w:rsidRPr="003F2C3A" w:rsidR="00C3671D">
          <w:rPr>
            <w:rStyle w:val="Hyperlink"/>
            <w:rFonts w:ascii="Arial" w:hAnsi="Arial"/>
            <w:szCs w:val="24"/>
          </w:rPr>
          <w:t>https://www.cbp.gov/trade/ace/features</w:t>
        </w:r>
      </w:hyperlink>
      <w:r w:rsidR="00C3671D">
        <w:rPr>
          <w:rFonts w:ascii="Arial" w:hAnsi="Arial"/>
          <w:szCs w:val="24"/>
        </w:rPr>
        <w:t xml:space="preserve"> </w:t>
      </w:r>
    </w:p>
    <w:p w:rsidR="00552C36" w:rsidP="0052422E" w:rsidRDefault="00552C36">
      <w:pPr>
        <w:tabs>
          <w:tab w:val="left" w:pos="360"/>
        </w:tabs>
        <w:ind w:left="720"/>
        <w:jc w:val="both"/>
        <w:rPr>
          <w:rFonts w:ascii="Arial" w:hAnsi="Arial"/>
          <w:szCs w:val="24"/>
        </w:rPr>
      </w:pPr>
    </w:p>
    <w:p w:rsidRPr="00C47181" w:rsidR="006B3CA5" w:rsidP="0052422E" w:rsidRDefault="006B3CA5">
      <w:pPr>
        <w:ind w:left="720" w:hanging="54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C47181" w:rsidR="006B3CA5" w:rsidP="0052422E" w:rsidRDefault="006B3CA5">
      <w:pPr>
        <w:tabs>
          <w:tab w:val="left" w:pos="-1440"/>
        </w:tabs>
        <w:ind w:left="720" w:hanging="720"/>
        <w:jc w:val="both"/>
        <w:rPr>
          <w:rFonts w:ascii="Arial" w:hAnsi="Arial"/>
          <w:szCs w:val="24"/>
        </w:rPr>
      </w:pPr>
    </w:p>
    <w:p w:rsidRPr="00C47181" w:rsidR="006B3CA5" w:rsidP="0052422E" w:rsidRDefault="006B3CA5">
      <w:pPr>
        <w:tabs>
          <w:tab w:val="left" w:pos="-1440"/>
        </w:tabs>
        <w:ind w:left="720" w:hanging="720"/>
        <w:jc w:val="both"/>
        <w:rPr>
          <w:rFonts w:ascii="Arial" w:hAnsi="Arial"/>
          <w:szCs w:val="24"/>
        </w:rPr>
      </w:pPr>
      <w:r w:rsidRPr="00C47181">
        <w:rPr>
          <w:rFonts w:ascii="Arial" w:hAnsi="Arial"/>
          <w:szCs w:val="24"/>
        </w:rPr>
        <w:tab/>
        <w:t>This information is not duplicated in any other place or any other form.</w:t>
      </w:r>
    </w:p>
    <w:p w:rsidRPr="00C47181" w:rsidR="006B3CA5" w:rsidP="0052422E" w:rsidRDefault="006B3CA5">
      <w:pPr>
        <w:jc w:val="both"/>
        <w:rPr>
          <w:rFonts w:ascii="Arial" w:hAnsi="Arial"/>
          <w:szCs w:val="24"/>
        </w:rPr>
      </w:pPr>
    </w:p>
    <w:p w:rsidRPr="00C47181" w:rsidR="006B3CA5" w:rsidP="0052422E" w:rsidRDefault="006B3CA5">
      <w:pPr>
        <w:ind w:left="720" w:hanging="60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If the collection of information impacts small bus</w:t>
      </w:r>
      <w:r w:rsidR="00755D07">
        <w:rPr>
          <w:rFonts w:ascii="Arial" w:hAnsi="Arial" w:cs="Arial"/>
          <w:b/>
          <w:bCs/>
          <w:szCs w:val="24"/>
        </w:rPr>
        <w:t>inesses or other small entities</w:t>
      </w:r>
      <w:r w:rsidRPr="00C47181">
        <w:rPr>
          <w:rFonts w:ascii="Arial" w:hAnsi="Arial" w:cs="Arial"/>
          <w:b/>
          <w:bCs/>
          <w:szCs w:val="24"/>
        </w:rPr>
        <w:t xml:space="preserve">, describe any methods used to minimize burden.  </w:t>
      </w:r>
    </w:p>
    <w:p w:rsidRPr="00C47181" w:rsidR="006B3CA5" w:rsidP="0052422E" w:rsidRDefault="006B3CA5">
      <w:pPr>
        <w:tabs>
          <w:tab w:val="left" w:pos="-1440"/>
        </w:tabs>
        <w:ind w:left="720" w:hanging="720"/>
        <w:jc w:val="both"/>
        <w:rPr>
          <w:rFonts w:ascii="Arial" w:hAnsi="Arial"/>
          <w:szCs w:val="24"/>
        </w:rPr>
      </w:pPr>
    </w:p>
    <w:p w:rsidR="006B3CA5" w:rsidP="0052422E" w:rsidRDefault="006B3CA5">
      <w:pPr>
        <w:pStyle w:val="BodyTextIndent"/>
        <w:rPr>
          <w:szCs w:val="24"/>
        </w:rPr>
      </w:pPr>
      <w:r w:rsidRPr="00C47181">
        <w:rPr>
          <w:szCs w:val="24"/>
        </w:rPr>
        <w:tab/>
      </w:r>
      <w:r w:rsidRPr="007F20CA" w:rsidR="004313E0">
        <w:rPr>
          <w:rFonts w:cs="Arial"/>
        </w:rPr>
        <w:t>This information collection does not have an impact on small businesses or other small entities.</w:t>
      </w:r>
    </w:p>
    <w:p w:rsidRPr="00C47181" w:rsidR="006B3CA5" w:rsidP="0052422E" w:rsidRDefault="006B3CA5">
      <w:pPr>
        <w:pStyle w:val="BodyTextIndent"/>
      </w:pPr>
      <w:r>
        <w:tab/>
      </w:r>
      <w:r>
        <w:tab/>
      </w:r>
      <w:r>
        <w:tab/>
      </w:r>
      <w:r>
        <w:tab/>
      </w:r>
      <w:r>
        <w:tab/>
      </w:r>
      <w:r>
        <w:tab/>
      </w:r>
    </w:p>
    <w:p w:rsidRPr="002A568C" w:rsidR="006B3CA5" w:rsidP="0052422E" w:rsidRDefault="004313E0">
      <w:pPr>
        <w:widowControl/>
        <w:numPr>
          <w:ilvl w:val="0"/>
          <w:numId w:val="15"/>
        </w:numPr>
        <w:jc w:val="both"/>
        <w:rPr>
          <w:rFonts w:ascii="Arial" w:hAnsi="Arial"/>
          <w:szCs w:val="24"/>
        </w:rPr>
      </w:pPr>
      <w:r>
        <w:rPr>
          <w:rFonts w:ascii="Arial" w:hAnsi="Arial" w:cs="Arial"/>
          <w:b/>
          <w:bCs/>
          <w:szCs w:val="24"/>
        </w:rPr>
        <w:t xml:space="preserve">    </w:t>
      </w:r>
      <w:r w:rsidRPr="00C47181" w:rsidR="006B3CA5">
        <w:rPr>
          <w:rFonts w:ascii="Arial" w:hAnsi="Arial" w:cs="Arial"/>
          <w:b/>
          <w:bCs/>
          <w:szCs w:val="24"/>
        </w:rPr>
        <w:t>Describe consequences to Federal program or policy activities if the</w:t>
      </w:r>
      <w:r w:rsidR="006B3CA5">
        <w:rPr>
          <w:rFonts w:ascii="Arial" w:hAnsi="Arial" w:cs="Arial"/>
          <w:b/>
          <w:bCs/>
          <w:szCs w:val="24"/>
        </w:rPr>
        <w:t xml:space="preserve">                   </w:t>
      </w:r>
      <w:r>
        <w:rPr>
          <w:rFonts w:ascii="Arial" w:hAnsi="Arial" w:cs="Arial"/>
          <w:b/>
          <w:bCs/>
          <w:szCs w:val="24"/>
        </w:rPr>
        <w:t xml:space="preserve">      </w:t>
      </w:r>
      <w:r w:rsidRPr="00C47181" w:rsidR="006B3CA5">
        <w:rPr>
          <w:rFonts w:ascii="Arial" w:hAnsi="Arial" w:cs="Arial"/>
          <w:b/>
          <w:bCs/>
          <w:szCs w:val="24"/>
        </w:rPr>
        <w:t>collection is not conducted or is conducted less frequently</w:t>
      </w:r>
      <w:r w:rsidR="006B3CA5">
        <w:rPr>
          <w:rFonts w:ascii="Arial" w:hAnsi="Arial" w:cs="Arial"/>
          <w:b/>
          <w:bCs/>
          <w:szCs w:val="24"/>
        </w:rPr>
        <w:t>.</w:t>
      </w:r>
    </w:p>
    <w:p w:rsidR="00412518" w:rsidP="0052422E" w:rsidRDefault="00412518">
      <w:pPr>
        <w:tabs>
          <w:tab w:val="left" w:pos="-1440"/>
        </w:tabs>
        <w:ind w:left="720"/>
        <w:jc w:val="both"/>
        <w:rPr>
          <w:rFonts w:ascii="Arial" w:hAnsi="Arial" w:cs="Arial"/>
          <w:b/>
          <w:bCs/>
          <w:szCs w:val="24"/>
        </w:rPr>
      </w:pPr>
    </w:p>
    <w:p w:rsidR="00412518" w:rsidP="0052422E" w:rsidRDefault="00412518">
      <w:pPr>
        <w:tabs>
          <w:tab w:val="left" w:pos="-1440"/>
        </w:tabs>
        <w:ind w:left="720"/>
        <w:jc w:val="both"/>
        <w:rPr>
          <w:rFonts w:ascii="Arial" w:hAnsi="Arial"/>
        </w:rPr>
      </w:pPr>
      <w:r>
        <w:rPr>
          <w:rFonts w:ascii="Arial" w:hAnsi="Arial"/>
        </w:rPr>
        <w:t xml:space="preserve">If </w:t>
      </w:r>
      <w:r w:rsidR="00751C37">
        <w:rPr>
          <w:rFonts w:ascii="Arial" w:hAnsi="Arial"/>
        </w:rPr>
        <w:t xml:space="preserve">the </w:t>
      </w:r>
      <w:r>
        <w:rPr>
          <w:rFonts w:ascii="Arial" w:hAnsi="Arial"/>
        </w:rPr>
        <w:t>information</w:t>
      </w:r>
      <w:r w:rsidR="00391B4B">
        <w:rPr>
          <w:rFonts w:ascii="Arial" w:hAnsi="Arial"/>
        </w:rPr>
        <w:t xml:space="preserve"> on</w:t>
      </w:r>
      <w:r w:rsidR="00751C37">
        <w:rPr>
          <w:rFonts w:ascii="Arial" w:hAnsi="Arial"/>
        </w:rPr>
        <w:t xml:space="preserve"> these three forms w</w:t>
      </w:r>
      <w:r w:rsidR="0010715B">
        <w:rPr>
          <w:rFonts w:ascii="Arial" w:hAnsi="Arial"/>
        </w:rPr>
        <w:t>as</w:t>
      </w:r>
      <w:r w:rsidR="00751C37">
        <w:rPr>
          <w:rFonts w:ascii="Arial" w:hAnsi="Arial"/>
        </w:rPr>
        <w:t xml:space="preserve"> </w:t>
      </w:r>
      <w:r>
        <w:rPr>
          <w:rFonts w:ascii="Arial" w:hAnsi="Arial"/>
        </w:rPr>
        <w:t>not collected, CBP could n</w:t>
      </w:r>
      <w:r w:rsidR="00172139">
        <w:rPr>
          <w:rFonts w:ascii="Arial" w:hAnsi="Arial"/>
        </w:rPr>
        <w:t>ot</w:t>
      </w:r>
      <w:r>
        <w:rPr>
          <w:rFonts w:ascii="Arial" w:hAnsi="Arial"/>
        </w:rPr>
        <w:t xml:space="preserve"> </w:t>
      </w:r>
      <w:r w:rsidR="00751C37">
        <w:rPr>
          <w:rFonts w:ascii="Arial" w:hAnsi="Arial"/>
        </w:rPr>
        <w:t xml:space="preserve">comply with </w:t>
      </w:r>
      <w:r w:rsidR="00593C81">
        <w:rPr>
          <w:rFonts w:ascii="Arial" w:hAnsi="Arial"/>
        </w:rPr>
        <w:t>regulatory requirements</w:t>
      </w:r>
      <w:r w:rsidR="00751C37">
        <w:rPr>
          <w:rFonts w:ascii="Arial" w:hAnsi="Arial"/>
        </w:rPr>
        <w:t xml:space="preserve"> or </w:t>
      </w:r>
      <w:r>
        <w:rPr>
          <w:rFonts w:ascii="Arial" w:hAnsi="Arial"/>
        </w:rPr>
        <w:t>carry out its responsibilities under the North American Free Trade Agreement.</w:t>
      </w:r>
    </w:p>
    <w:p w:rsidR="006B3CA5" w:rsidP="0052422E" w:rsidRDefault="006B3CA5">
      <w:pPr>
        <w:widowControl/>
        <w:ind w:left="180"/>
        <w:jc w:val="both"/>
        <w:rPr>
          <w:rFonts w:ascii="Arial" w:hAnsi="Arial"/>
          <w:szCs w:val="24"/>
        </w:rPr>
      </w:pPr>
      <w:r>
        <w:rPr>
          <w:rFonts w:ascii="Arial" w:hAnsi="Arial" w:cs="Arial"/>
          <w:b/>
          <w:bCs/>
          <w:szCs w:val="24"/>
        </w:rPr>
        <w:t xml:space="preserve">    </w:t>
      </w:r>
      <w:r>
        <w:rPr>
          <w:rFonts w:ascii="Arial" w:hAnsi="Arial"/>
          <w:szCs w:val="24"/>
        </w:rPr>
        <w:tab/>
      </w:r>
    </w:p>
    <w:p w:rsidRPr="00C47181" w:rsidR="006B3CA5" w:rsidP="0052422E" w:rsidRDefault="006B3CA5">
      <w:pPr>
        <w:ind w:left="720" w:hanging="54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EF1117">
        <w:rPr>
          <w:rFonts w:ascii="Arial" w:hAnsi="Arial" w:cs="Arial"/>
          <w:b/>
          <w:bCs/>
          <w:szCs w:val="24"/>
        </w:rPr>
        <w:t>.</w:t>
      </w:r>
    </w:p>
    <w:p w:rsidRPr="00C47181" w:rsidR="006B3CA5" w:rsidP="0052422E" w:rsidRDefault="006B3CA5">
      <w:pPr>
        <w:tabs>
          <w:tab w:val="left" w:pos="-1440"/>
        </w:tabs>
        <w:ind w:left="720" w:hanging="720"/>
        <w:jc w:val="both"/>
        <w:rPr>
          <w:rFonts w:ascii="Arial" w:hAnsi="Arial"/>
          <w:szCs w:val="24"/>
        </w:rPr>
      </w:pPr>
    </w:p>
    <w:p w:rsidR="006B3CA5" w:rsidP="0052422E" w:rsidRDefault="006B3CA5">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sidR="000B7007">
        <w:rPr>
          <w:rFonts w:ascii="Arial" w:hAnsi="Arial"/>
          <w:szCs w:val="24"/>
        </w:rPr>
        <w:t>5(d)(2).</w:t>
      </w:r>
    </w:p>
    <w:p w:rsidR="006B3CA5" w:rsidP="0052422E" w:rsidRDefault="006B3CA5">
      <w:pPr>
        <w:ind w:left="360"/>
        <w:jc w:val="both"/>
        <w:rPr>
          <w:rFonts w:ascii="Arial" w:hAnsi="Arial" w:cs="Arial"/>
          <w:b/>
          <w:bCs/>
          <w:szCs w:val="24"/>
        </w:rPr>
      </w:pPr>
    </w:p>
    <w:p w:rsidR="006B3CA5" w:rsidP="0052422E" w:rsidRDefault="006B3CA5">
      <w:pPr>
        <w:numPr>
          <w:ilvl w:val="0"/>
          <w:numId w:val="6"/>
        </w:numPr>
        <w:jc w:val="both"/>
        <w:rPr>
          <w:rFonts w:ascii="Arial" w:hAnsi="Arial" w:cs="Arial"/>
          <w:b/>
          <w:bCs/>
          <w:szCs w:val="24"/>
        </w:rPr>
      </w:pPr>
      <w:r w:rsidRPr="00C471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B3CA5" w:rsidP="0052422E" w:rsidRDefault="006B3CA5">
      <w:pPr>
        <w:tabs>
          <w:tab w:val="left" w:pos="-1440"/>
        </w:tabs>
        <w:ind w:left="720" w:hanging="360"/>
        <w:jc w:val="both"/>
        <w:rPr>
          <w:rFonts w:ascii="Arial" w:hAnsi="Arial"/>
        </w:rPr>
      </w:pPr>
      <w:r>
        <w:rPr>
          <w:rFonts w:ascii="Arial" w:hAnsi="Arial"/>
        </w:rPr>
        <w:tab/>
      </w:r>
    </w:p>
    <w:p w:rsidR="0035033F" w:rsidP="0052422E" w:rsidRDefault="006B3CA5">
      <w:pPr>
        <w:tabs>
          <w:tab w:val="left" w:pos="-1440"/>
        </w:tabs>
        <w:ind w:left="720" w:hanging="360"/>
        <w:jc w:val="both"/>
        <w:rPr>
          <w:rFonts w:ascii="Arial" w:hAnsi="Arial"/>
        </w:rPr>
      </w:pPr>
      <w:r>
        <w:rPr>
          <w:rFonts w:ascii="Arial" w:hAnsi="Arial"/>
        </w:rPr>
        <w:tab/>
      </w:r>
      <w:r w:rsidRPr="00996FF0">
        <w:rPr>
          <w:rFonts w:ascii="Arial" w:hAnsi="Arial"/>
        </w:rPr>
        <w:t>Public comments were solicited through two Federal Register notices</w:t>
      </w:r>
      <w:r w:rsidRPr="00996FF0" w:rsidR="00D92B3A">
        <w:rPr>
          <w:rFonts w:ascii="Arial" w:hAnsi="Arial"/>
        </w:rPr>
        <w:t xml:space="preserve">. A 60 </w:t>
      </w:r>
      <w:r w:rsidRPr="00996FF0" w:rsidR="00996FF0">
        <w:rPr>
          <w:rFonts w:ascii="Arial" w:hAnsi="Arial"/>
        </w:rPr>
        <w:t xml:space="preserve">day </w:t>
      </w:r>
      <w:r w:rsidRPr="00996FF0" w:rsidR="00996FF0">
        <w:rPr>
          <w:rFonts w:ascii="Arial" w:hAnsi="Arial"/>
        </w:rPr>
        <w:lastRenderedPageBreak/>
        <w:t>published</w:t>
      </w:r>
      <w:r w:rsidRPr="00996FF0">
        <w:rPr>
          <w:rFonts w:ascii="Arial" w:hAnsi="Arial"/>
        </w:rPr>
        <w:t xml:space="preserve"> on </w:t>
      </w:r>
      <w:r w:rsidR="00996FF0">
        <w:rPr>
          <w:rFonts w:ascii="Arial" w:hAnsi="Arial"/>
        </w:rPr>
        <w:t>December</w:t>
      </w:r>
      <w:r w:rsidRPr="00996FF0" w:rsidR="009262F8">
        <w:rPr>
          <w:rFonts w:ascii="Arial" w:hAnsi="Arial"/>
        </w:rPr>
        <w:t xml:space="preserve"> </w:t>
      </w:r>
      <w:r w:rsidR="00996FF0">
        <w:rPr>
          <w:rFonts w:ascii="Arial" w:hAnsi="Arial"/>
        </w:rPr>
        <w:t>13</w:t>
      </w:r>
      <w:r w:rsidRPr="00996FF0" w:rsidR="009B3E98">
        <w:rPr>
          <w:rFonts w:ascii="Arial" w:hAnsi="Arial"/>
        </w:rPr>
        <w:t>,</w:t>
      </w:r>
      <w:r w:rsidRPr="00996FF0" w:rsidR="00444E77">
        <w:rPr>
          <w:rFonts w:ascii="Arial" w:hAnsi="Arial"/>
        </w:rPr>
        <w:t xml:space="preserve"> 20</w:t>
      </w:r>
      <w:r w:rsidR="00996FF0">
        <w:rPr>
          <w:rFonts w:ascii="Arial" w:hAnsi="Arial"/>
        </w:rPr>
        <w:t>19</w:t>
      </w:r>
      <w:r w:rsidRPr="00996FF0" w:rsidR="00D92B3A">
        <w:rPr>
          <w:rFonts w:ascii="Arial" w:hAnsi="Arial"/>
        </w:rPr>
        <w:t xml:space="preserve"> (</w:t>
      </w:r>
      <w:r w:rsidR="00996FF0">
        <w:rPr>
          <w:rFonts w:ascii="Arial" w:hAnsi="Arial"/>
        </w:rPr>
        <w:t>84</w:t>
      </w:r>
      <w:r w:rsidRPr="00996FF0" w:rsidR="00D92B3A">
        <w:rPr>
          <w:rFonts w:ascii="Arial" w:hAnsi="Arial"/>
        </w:rPr>
        <w:t xml:space="preserve"> FR </w:t>
      </w:r>
      <w:r w:rsidR="00996FF0">
        <w:rPr>
          <w:rFonts w:ascii="Arial" w:hAnsi="Arial"/>
        </w:rPr>
        <w:t>68180</w:t>
      </w:r>
      <w:r w:rsidRPr="00996FF0">
        <w:rPr>
          <w:rFonts w:ascii="Arial" w:hAnsi="Arial"/>
        </w:rPr>
        <w:t xml:space="preserve">) </w:t>
      </w:r>
      <w:r w:rsidRPr="00996FF0" w:rsidR="0051581D">
        <w:rPr>
          <w:rFonts w:ascii="Arial" w:hAnsi="Arial"/>
        </w:rPr>
        <w:t xml:space="preserve">on which </w:t>
      </w:r>
      <w:r w:rsidR="004448F0">
        <w:rPr>
          <w:rFonts w:ascii="Arial" w:hAnsi="Arial"/>
        </w:rPr>
        <w:t>no</w:t>
      </w:r>
      <w:r w:rsidRPr="00996FF0" w:rsidR="0051581D">
        <w:rPr>
          <w:rFonts w:ascii="Arial" w:hAnsi="Arial"/>
        </w:rPr>
        <w:t xml:space="preserve"> comment</w:t>
      </w:r>
      <w:r w:rsidR="004448F0">
        <w:rPr>
          <w:rFonts w:ascii="Arial" w:hAnsi="Arial"/>
        </w:rPr>
        <w:t>s</w:t>
      </w:r>
      <w:r w:rsidRPr="00996FF0" w:rsidR="0051581D">
        <w:rPr>
          <w:rFonts w:ascii="Arial" w:hAnsi="Arial"/>
        </w:rPr>
        <w:t xml:space="preserve"> </w:t>
      </w:r>
      <w:r w:rsidR="004448F0">
        <w:rPr>
          <w:rFonts w:ascii="Arial" w:hAnsi="Arial"/>
        </w:rPr>
        <w:t>have been</w:t>
      </w:r>
      <w:r w:rsidRPr="00996FF0" w:rsidR="009B3E98">
        <w:rPr>
          <w:rFonts w:ascii="Arial" w:hAnsi="Arial"/>
        </w:rPr>
        <w:t xml:space="preserve"> received, </w:t>
      </w:r>
      <w:r w:rsidRPr="00996FF0">
        <w:rPr>
          <w:rFonts w:ascii="Arial" w:hAnsi="Arial"/>
        </w:rPr>
        <w:t xml:space="preserve">and </w:t>
      </w:r>
      <w:r w:rsidRPr="00996FF0" w:rsidR="00D92B3A">
        <w:rPr>
          <w:rFonts w:ascii="Arial" w:hAnsi="Arial"/>
        </w:rPr>
        <w:t xml:space="preserve">a 30 day </w:t>
      </w:r>
      <w:r w:rsidRPr="00996FF0">
        <w:rPr>
          <w:rFonts w:ascii="Arial" w:hAnsi="Arial"/>
        </w:rPr>
        <w:t xml:space="preserve">on </w:t>
      </w:r>
      <w:r w:rsidR="00996FF0">
        <w:rPr>
          <w:rFonts w:ascii="Arial" w:hAnsi="Arial"/>
        </w:rPr>
        <w:t>April 10</w:t>
      </w:r>
      <w:r w:rsidRPr="00996FF0" w:rsidR="00D92B3A">
        <w:rPr>
          <w:rFonts w:ascii="Arial" w:hAnsi="Arial"/>
        </w:rPr>
        <w:t>, 20</w:t>
      </w:r>
      <w:r w:rsidR="00996FF0">
        <w:rPr>
          <w:rFonts w:ascii="Arial" w:hAnsi="Arial"/>
        </w:rPr>
        <w:t>20</w:t>
      </w:r>
      <w:r w:rsidRPr="00996FF0" w:rsidR="00D92B3A">
        <w:rPr>
          <w:rFonts w:ascii="Arial" w:hAnsi="Arial"/>
        </w:rPr>
        <w:t xml:space="preserve"> (</w:t>
      </w:r>
      <w:r w:rsidR="00996FF0">
        <w:rPr>
          <w:rFonts w:ascii="Arial" w:hAnsi="Arial"/>
        </w:rPr>
        <w:t>85</w:t>
      </w:r>
      <w:r w:rsidRPr="00996FF0" w:rsidR="00D92B3A">
        <w:rPr>
          <w:rFonts w:ascii="Arial" w:hAnsi="Arial"/>
        </w:rPr>
        <w:t xml:space="preserve"> FR </w:t>
      </w:r>
      <w:r w:rsidR="00996FF0">
        <w:rPr>
          <w:rFonts w:ascii="Arial" w:hAnsi="Arial"/>
        </w:rPr>
        <w:t>20285</w:t>
      </w:r>
      <w:r w:rsidRPr="00996FF0" w:rsidR="004E61BE">
        <w:rPr>
          <w:rFonts w:ascii="Arial" w:hAnsi="Arial"/>
        </w:rPr>
        <w:t>)</w:t>
      </w:r>
      <w:r w:rsidRPr="00996FF0" w:rsidR="00A24687">
        <w:rPr>
          <w:rFonts w:ascii="Arial" w:hAnsi="Arial"/>
        </w:rPr>
        <w:t xml:space="preserve"> on which </w:t>
      </w:r>
      <w:r w:rsidRPr="00996FF0" w:rsidR="00552C36">
        <w:rPr>
          <w:rFonts w:ascii="Arial" w:hAnsi="Arial"/>
        </w:rPr>
        <w:t>no comments have been received</w:t>
      </w:r>
      <w:r w:rsidRPr="00996FF0" w:rsidR="00A24687">
        <w:rPr>
          <w:rFonts w:ascii="Arial" w:hAnsi="Arial"/>
        </w:rPr>
        <w:t>.</w:t>
      </w:r>
      <w:r>
        <w:rPr>
          <w:rFonts w:ascii="Arial" w:hAnsi="Arial"/>
        </w:rPr>
        <w:t xml:space="preserve"> </w:t>
      </w:r>
    </w:p>
    <w:p w:rsidR="006B3CA5" w:rsidP="00080BFE" w:rsidRDefault="0051581D">
      <w:pPr>
        <w:tabs>
          <w:tab w:val="left" w:pos="-1440"/>
        </w:tabs>
        <w:ind w:left="720" w:hanging="360"/>
        <w:jc w:val="both"/>
        <w:rPr>
          <w:rFonts w:ascii="Arial" w:hAnsi="Arial"/>
          <w:b/>
          <w:bCs/>
          <w:szCs w:val="24"/>
        </w:rPr>
      </w:pPr>
      <w:r>
        <w:rPr>
          <w:rFonts w:ascii="Arial" w:hAnsi="Arial"/>
        </w:rPr>
        <w:tab/>
      </w:r>
      <w:r w:rsidR="00080BFE">
        <w:rPr>
          <w:rFonts w:ascii="Arial" w:hAnsi="Arial"/>
        </w:rPr>
        <w:tab/>
      </w:r>
      <w:r w:rsidR="00080BFE">
        <w:rPr>
          <w:rFonts w:ascii="Arial" w:hAnsi="Arial"/>
        </w:rPr>
        <w:tab/>
      </w:r>
      <w:r w:rsidR="006B3CA5">
        <w:rPr>
          <w:rFonts w:ascii="Arial" w:hAnsi="Arial"/>
        </w:rPr>
        <w:t xml:space="preserve">   </w:t>
      </w:r>
    </w:p>
    <w:p w:rsidRPr="00C47181" w:rsidR="006B3CA5" w:rsidP="0052422E" w:rsidRDefault="006B3CA5">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6B3CA5" w:rsidP="0052422E" w:rsidRDefault="006B3CA5">
      <w:pPr>
        <w:tabs>
          <w:tab w:val="left" w:pos="-1440"/>
        </w:tabs>
        <w:ind w:left="720" w:hanging="720"/>
        <w:jc w:val="both"/>
        <w:rPr>
          <w:rFonts w:ascii="Arial" w:hAnsi="Arial"/>
          <w:szCs w:val="24"/>
        </w:rPr>
      </w:pPr>
    </w:p>
    <w:p w:rsidRPr="00C47181" w:rsidR="006B3CA5" w:rsidP="0052422E" w:rsidRDefault="006B3CA5">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6B3CA5" w:rsidP="0052422E" w:rsidRDefault="006B3CA5">
      <w:pPr>
        <w:ind w:left="720" w:hanging="720"/>
        <w:jc w:val="both"/>
        <w:rPr>
          <w:rFonts w:ascii="Arial" w:hAnsi="Arial"/>
          <w:b/>
          <w:bCs/>
          <w:szCs w:val="24"/>
        </w:rPr>
      </w:pPr>
    </w:p>
    <w:p w:rsidRPr="00C47181" w:rsidR="006B3CA5" w:rsidP="0052422E" w:rsidRDefault="006B3CA5">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Pr="00C47181" w:rsidR="006B3CA5" w:rsidP="0052422E" w:rsidRDefault="006B3CA5">
      <w:pPr>
        <w:tabs>
          <w:tab w:val="left" w:pos="-1440"/>
        </w:tabs>
        <w:ind w:left="720" w:hanging="720"/>
        <w:jc w:val="both"/>
        <w:rPr>
          <w:rFonts w:ascii="Arial" w:hAnsi="Arial"/>
          <w:szCs w:val="24"/>
        </w:rPr>
      </w:pPr>
      <w:r w:rsidRPr="00C47181">
        <w:rPr>
          <w:rFonts w:ascii="Arial" w:hAnsi="Arial"/>
          <w:szCs w:val="24"/>
        </w:rPr>
        <w:tab/>
      </w:r>
    </w:p>
    <w:p w:rsidRPr="00A659E6" w:rsidR="00B938B8" w:rsidP="00B938B8" w:rsidRDefault="00B938B8">
      <w:pPr>
        <w:ind w:left="720"/>
        <w:jc w:val="both"/>
        <w:rPr>
          <w:rFonts w:ascii="Arial" w:hAnsi="Arial" w:cs="Arial"/>
          <w:iCs/>
          <w:szCs w:val="24"/>
        </w:rPr>
      </w:pPr>
      <w:r w:rsidRPr="00A659E6">
        <w:rPr>
          <w:rFonts w:ascii="Arial" w:hAnsi="Arial" w:cs="Arial"/>
          <w:iCs/>
          <w:szCs w:val="24"/>
        </w:rPr>
        <w:t>All data submitted and entered into ACE is subject to and protected by the Trade Secrets Act (18 U.S.C. 1905) and is considered confidential, except to the extent as otherwise provided by law. </w:t>
      </w:r>
      <w:r w:rsidRPr="00A659E6">
        <w:rPr>
          <w:rFonts w:ascii="Arial" w:hAnsi="Arial" w:cs="Arial"/>
          <w:bCs/>
          <w:szCs w:val="24"/>
        </w:rPr>
        <w:t xml:space="preserve">A PIA for the Automated Commercial Environment (ACE) dated July 31, 2015, and a SORN for the Import Information System, dated August 17, 2015 (Volume 80, Page 49256) will be included in this ICR.  No assurances of confidentiality are provided to respondents.  </w:t>
      </w:r>
      <w:r w:rsidRPr="00A659E6">
        <w:rPr>
          <w:rFonts w:ascii="Arial" w:hAnsi="Arial" w:cs="Arial"/>
          <w:iCs/>
          <w:szCs w:val="24"/>
        </w:rPr>
        <w:t xml:space="preserve">  </w:t>
      </w:r>
    </w:p>
    <w:p w:rsidR="006B3CA5" w:rsidP="00B938B8" w:rsidRDefault="006B3CA5">
      <w:pPr>
        <w:tabs>
          <w:tab w:val="left" w:pos="-1440"/>
        </w:tabs>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p>
    <w:p w:rsidRPr="00C47181" w:rsidR="006B3CA5" w:rsidP="0052422E" w:rsidRDefault="006B3CA5">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6B3CA5" w:rsidP="0052422E" w:rsidRDefault="006B3CA5">
      <w:pPr>
        <w:tabs>
          <w:tab w:val="left" w:pos="-1440"/>
        </w:tabs>
        <w:ind w:left="720" w:hanging="720"/>
        <w:jc w:val="both"/>
        <w:rPr>
          <w:rFonts w:ascii="Arial" w:hAnsi="Arial"/>
          <w:szCs w:val="24"/>
        </w:rPr>
      </w:pPr>
      <w:r w:rsidRPr="00C47181">
        <w:rPr>
          <w:rFonts w:ascii="Arial" w:hAnsi="Arial"/>
          <w:szCs w:val="24"/>
        </w:rPr>
        <w:tab/>
      </w:r>
    </w:p>
    <w:p w:rsidR="009609C4" w:rsidP="00B938B8" w:rsidRDefault="006B3CA5">
      <w:pPr>
        <w:tabs>
          <w:tab w:val="left" w:pos="-1440"/>
        </w:tabs>
        <w:ind w:left="720" w:hanging="720"/>
        <w:jc w:val="both"/>
        <w:rPr>
          <w:rFonts w:ascii="Arial" w:hAnsi="Arial"/>
          <w:szCs w:val="24"/>
        </w:rPr>
      </w:pPr>
      <w:r w:rsidRPr="00C47181">
        <w:rPr>
          <w:rFonts w:ascii="Arial" w:hAnsi="Arial"/>
          <w:szCs w:val="24"/>
        </w:rPr>
        <w:tab/>
        <w:t>There are no questions of a sensitive nature</w:t>
      </w:r>
      <w:r w:rsidR="00057818">
        <w:rPr>
          <w:rFonts w:ascii="Arial" w:hAnsi="Arial"/>
          <w:szCs w:val="24"/>
        </w:rPr>
        <w:t>.</w:t>
      </w:r>
    </w:p>
    <w:p w:rsidR="009609C4" w:rsidP="0052422E" w:rsidRDefault="009609C4">
      <w:pPr>
        <w:jc w:val="both"/>
        <w:rPr>
          <w:rFonts w:ascii="Arial" w:hAnsi="Arial"/>
          <w:szCs w:val="24"/>
        </w:rPr>
      </w:pPr>
    </w:p>
    <w:p w:rsidR="00A2449A" w:rsidP="0052422E" w:rsidRDefault="00A2449A">
      <w:pPr>
        <w:jc w:val="both"/>
        <w:rPr>
          <w:rFonts w:ascii="Arial" w:hAnsi="Arial"/>
          <w:szCs w:val="24"/>
        </w:rPr>
      </w:pPr>
    </w:p>
    <w:p w:rsidR="006B3CA5" w:rsidP="0052422E" w:rsidRDefault="006B3CA5">
      <w:pPr>
        <w:numPr>
          <w:ilvl w:val="0"/>
          <w:numId w:val="3"/>
        </w:numPr>
        <w:tabs>
          <w:tab w:val="left" w:pos="-1440"/>
        </w:tabs>
        <w:jc w:val="both"/>
        <w:rPr>
          <w:rFonts w:ascii="Arial" w:hAnsi="Arial"/>
          <w:szCs w:val="24"/>
        </w:rPr>
      </w:pPr>
      <w:r w:rsidRPr="00C47181">
        <w:rPr>
          <w:rFonts w:ascii="Arial" w:hAnsi="Arial" w:cs="Arial"/>
          <w:b/>
          <w:bCs/>
          <w:szCs w:val="24"/>
        </w:rPr>
        <w:t>Provide estimates of the hour burden of the collection of information.</w:t>
      </w:r>
      <w:r w:rsidRPr="00C47181">
        <w:rPr>
          <w:rFonts w:ascii="Arial" w:hAnsi="Arial"/>
          <w:szCs w:val="24"/>
        </w:rPr>
        <w:tab/>
      </w:r>
    </w:p>
    <w:p w:rsidRPr="005257C0" w:rsidR="005257C0" w:rsidP="005257C0" w:rsidRDefault="005257C0">
      <w:pPr>
        <w:tabs>
          <w:tab w:val="left" w:pos="-1440"/>
        </w:tabs>
        <w:ind w:left="360"/>
        <w:jc w:val="both"/>
        <w:rPr>
          <w:rFonts w:ascii="Arial" w:hAnsi="Arial"/>
          <w:szCs w:val="24"/>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5257C0" w:rsidR="006B3CA5" w:rsidTr="00CC0A42">
        <w:tc>
          <w:tcPr>
            <w:tcW w:w="1710" w:type="dxa"/>
            <w:shd w:val="clear" w:color="auto" w:fill="auto"/>
          </w:tcPr>
          <w:p w:rsidRPr="00CC0A42" w:rsidR="006B3CA5" w:rsidP="00CC0A42" w:rsidRDefault="006B3CA5">
            <w:pPr>
              <w:pStyle w:val="Style"/>
              <w:tabs>
                <w:tab w:val="left" w:pos="-1440"/>
              </w:tabs>
              <w:ind w:left="0" w:firstLine="0"/>
              <w:jc w:val="both"/>
              <w:rPr>
                <w:rFonts w:ascii="Arial" w:hAnsi="Arial"/>
              </w:rPr>
            </w:pPr>
          </w:p>
          <w:p w:rsidRPr="005257C0" w:rsidR="006B3CA5" w:rsidP="00CC0A42" w:rsidRDefault="006B3CA5">
            <w:pPr>
              <w:pStyle w:val="Style"/>
              <w:tabs>
                <w:tab w:val="left" w:pos="-1440"/>
              </w:tabs>
              <w:ind w:left="0" w:firstLine="0"/>
              <w:jc w:val="both"/>
              <w:rPr>
                <w:rFonts w:ascii="Arial" w:hAnsi="Arial"/>
                <w:sz w:val="22"/>
                <w:szCs w:val="22"/>
              </w:rPr>
            </w:pPr>
            <w:r w:rsidRPr="005257C0">
              <w:rPr>
                <w:rFonts w:ascii="Arial" w:hAnsi="Arial"/>
                <w:b/>
                <w:sz w:val="22"/>
                <w:szCs w:val="22"/>
              </w:rPr>
              <w:t xml:space="preserve">INFORMATION COLLECTION </w:t>
            </w:r>
          </w:p>
        </w:tc>
        <w:tc>
          <w:tcPr>
            <w:tcW w:w="1260" w:type="dxa"/>
            <w:shd w:val="clear" w:color="auto" w:fill="auto"/>
          </w:tcPr>
          <w:p w:rsidRPr="005257C0" w:rsidR="006B3CA5" w:rsidP="00CC0A42" w:rsidRDefault="006B3CA5">
            <w:pPr>
              <w:pStyle w:val="Style"/>
              <w:tabs>
                <w:tab w:val="left" w:pos="-1440"/>
              </w:tabs>
              <w:ind w:left="0" w:firstLine="0"/>
              <w:jc w:val="both"/>
              <w:rPr>
                <w:rFonts w:ascii="Arial" w:hAnsi="Arial"/>
                <w:b/>
                <w:sz w:val="22"/>
                <w:szCs w:val="22"/>
              </w:rPr>
            </w:pPr>
            <w:r w:rsidRPr="005257C0">
              <w:rPr>
                <w:rFonts w:ascii="Arial" w:hAnsi="Arial"/>
                <w:b/>
                <w:sz w:val="22"/>
                <w:szCs w:val="22"/>
              </w:rPr>
              <w:t>TOTAL ANNUAL BURDEN HOURS</w:t>
            </w:r>
          </w:p>
        </w:tc>
        <w:tc>
          <w:tcPr>
            <w:tcW w:w="1890" w:type="dxa"/>
            <w:shd w:val="clear" w:color="auto" w:fill="auto"/>
          </w:tcPr>
          <w:p w:rsidRPr="005257C0" w:rsidR="006B3CA5" w:rsidP="00CC0A42" w:rsidRDefault="006B3CA5">
            <w:pPr>
              <w:pStyle w:val="Style"/>
              <w:tabs>
                <w:tab w:val="left" w:pos="-1440"/>
              </w:tabs>
              <w:ind w:left="0" w:firstLine="0"/>
              <w:jc w:val="both"/>
              <w:rPr>
                <w:rFonts w:ascii="Arial" w:hAnsi="Arial"/>
                <w:b/>
                <w:sz w:val="22"/>
                <w:szCs w:val="22"/>
              </w:rPr>
            </w:pPr>
            <w:r w:rsidRPr="005257C0">
              <w:rPr>
                <w:rFonts w:ascii="Arial" w:hAnsi="Arial"/>
                <w:b/>
                <w:sz w:val="22"/>
                <w:szCs w:val="22"/>
              </w:rPr>
              <w:t>NO. OF</w:t>
            </w:r>
          </w:p>
          <w:p w:rsidRPr="005257C0" w:rsidR="006B3CA5" w:rsidP="00CC0A42" w:rsidRDefault="006B3CA5">
            <w:pPr>
              <w:pStyle w:val="Style"/>
              <w:tabs>
                <w:tab w:val="left" w:pos="-1440"/>
              </w:tabs>
              <w:ind w:left="0" w:firstLine="0"/>
              <w:jc w:val="both"/>
              <w:rPr>
                <w:rFonts w:ascii="Arial" w:hAnsi="Arial"/>
                <w:b/>
                <w:sz w:val="22"/>
                <w:szCs w:val="22"/>
              </w:rPr>
            </w:pPr>
            <w:r w:rsidRPr="005257C0">
              <w:rPr>
                <w:rFonts w:ascii="Arial" w:hAnsi="Arial"/>
                <w:b/>
                <w:sz w:val="22"/>
                <w:szCs w:val="22"/>
              </w:rPr>
              <w:t>RESPONDENTS</w:t>
            </w:r>
          </w:p>
        </w:tc>
        <w:tc>
          <w:tcPr>
            <w:tcW w:w="1710" w:type="dxa"/>
            <w:shd w:val="clear" w:color="auto" w:fill="auto"/>
          </w:tcPr>
          <w:p w:rsidRPr="005257C0" w:rsidR="00D61AE0" w:rsidP="00CC0A42" w:rsidRDefault="006B3CA5">
            <w:pPr>
              <w:pStyle w:val="Style"/>
              <w:tabs>
                <w:tab w:val="left" w:pos="-1440"/>
              </w:tabs>
              <w:ind w:left="0" w:firstLine="0"/>
              <w:rPr>
                <w:rFonts w:ascii="Arial" w:hAnsi="Arial"/>
                <w:b/>
                <w:sz w:val="20"/>
              </w:rPr>
            </w:pPr>
            <w:r w:rsidRPr="005257C0">
              <w:rPr>
                <w:rFonts w:ascii="Arial" w:hAnsi="Arial"/>
                <w:b/>
                <w:sz w:val="20"/>
              </w:rPr>
              <w:t xml:space="preserve">NO. </w:t>
            </w:r>
            <w:r w:rsidRPr="005257C0" w:rsidR="00D61AE0">
              <w:rPr>
                <w:rFonts w:ascii="Arial" w:hAnsi="Arial"/>
                <w:b/>
                <w:sz w:val="20"/>
              </w:rPr>
              <w:t>of</w:t>
            </w:r>
            <w:r w:rsidRPr="005257C0">
              <w:rPr>
                <w:rFonts w:ascii="Arial" w:hAnsi="Arial"/>
                <w:b/>
                <w:sz w:val="20"/>
              </w:rPr>
              <w:t xml:space="preserve"> RESPONSES </w:t>
            </w:r>
            <w:r w:rsidRPr="005257C0" w:rsidR="00D61AE0">
              <w:rPr>
                <w:rFonts w:ascii="Arial" w:hAnsi="Arial"/>
                <w:b/>
                <w:sz w:val="20"/>
              </w:rPr>
              <w:t>per</w:t>
            </w:r>
          </w:p>
          <w:p w:rsidRPr="005257C0" w:rsidR="006B3CA5" w:rsidP="00CC0A42" w:rsidRDefault="006B3CA5">
            <w:pPr>
              <w:pStyle w:val="Style"/>
              <w:tabs>
                <w:tab w:val="left" w:pos="-1440"/>
              </w:tabs>
              <w:ind w:left="0" w:firstLine="0"/>
              <w:rPr>
                <w:rFonts w:ascii="Arial" w:hAnsi="Arial"/>
                <w:b/>
                <w:sz w:val="20"/>
              </w:rPr>
            </w:pPr>
            <w:r w:rsidRPr="005257C0">
              <w:rPr>
                <w:rFonts w:ascii="Arial" w:hAnsi="Arial"/>
                <w:b/>
                <w:sz w:val="20"/>
              </w:rPr>
              <w:t>RESPONDENT</w:t>
            </w:r>
          </w:p>
        </w:tc>
        <w:tc>
          <w:tcPr>
            <w:tcW w:w="1530" w:type="dxa"/>
            <w:shd w:val="clear" w:color="auto" w:fill="auto"/>
          </w:tcPr>
          <w:p w:rsidRPr="005257C0" w:rsidR="006B3CA5" w:rsidP="00CC0A42" w:rsidRDefault="006B3CA5">
            <w:pPr>
              <w:pStyle w:val="Style"/>
              <w:tabs>
                <w:tab w:val="left" w:pos="-1440"/>
              </w:tabs>
              <w:ind w:left="0" w:firstLine="0"/>
              <w:jc w:val="both"/>
              <w:rPr>
                <w:rFonts w:ascii="Arial" w:hAnsi="Arial"/>
              </w:rPr>
            </w:pPr>
          </w:p>
          <w:p w:rsidRPr="005257C0" w:rsidR="006B3CA5" w:rsidP="00CC0A42" w:rsidRDefault="006B3CA5">
            <w:pPr>
              <w:pStyle w:val="Style"/>
              <w:tabs>
                <w:tab w:val="left" w:pos="-1440"/>
              </w:tabs>
              <w:ind w:left="0" w:firstLine="0"/>
              <w:jc w:val="both"/>
              <w:rPr>
                <w:rFonts w:ascii="Arial" w:hAnsi="Arial"/>
                <w:b/>
                <w:sz w:val="20"/>
              </w:rPr>
            </w:pPr>
            <w:r w:rsidRPr="005257C0">
              <w:rPr>
                <w:rFonts w:ascii="Arial" w:hAnsi="Arial"/>
                <w:b/>
                <w:sz w:val="20"/>
              </w:rPr>
              <w:t>TOTAL</w:t>
            </w:r>
          </w:p>
          <w:p w:rsidRPr="005257C0" w:rsidR="006B3CA5" w:rsidP="00CC0A42" w:rsidRDefault="006B3CA5">
            <w:pPr>
              <w:pStyle w:val="Style"/>
              <w:tabs>
                <w:tab w:val="left" w:pos="-1440"/>
              </w:tabs>
              <w:ind w:left="0" w:firstLine="0"/>
              <w:jc w:val="both"/>
              <w:rPr>
                <w:rFonts w:ascii="Arial" w:hAnsi="Arial"/>
              </w:rPr>
            </w:pPr>
            <w:r w:rsidRPr="005257C0">
              <w:rPr>
                <w:rFonts w:ascii="Arial" w:hAnsi="Arial"/>
                <w:b/>
                <w:sz w:val="20"/>
              </w:rPr>
              <w:t>RESPONSES</w:t>
            </w:r>
          </w:p>
        </w:tc>
        <w:tc>
          <w:tcPr>
            <w:tcW w:w="1476" w:type="dxa"/>
            <w:shd w:val="clear" w:color="auto" w:fill="auto"/>
          </w:tcPr>
          <w:p w:rsidRPr="005257C0" w:rsidR="006B3CA5" w:rsidP="00CC0A42" w:rsidRDefault="006B3CA5">
            <w:pPr>
              <w:pStyle w:val="Style"/>
              <w:tabs>
                <w:tab w:val="left" w:pos="-1440"/>
              </w:tabs>
              <w:ind w:left="0" w:firstLine="0"/>
              <w:jc w:val="both"/>
              <w:rPr>
                <w:rFonts w:ascii="Arial" w:hAnsi="Arial"/>
              </w:rPr>
            </w:pPr>
          </w:p>
          <w:p w:rsidRPr="005257C0" w:rsidR="006B3CA5" w:rsidP="00CC0A42" w:rsidRDefault="006B3CA5">
            <w:pPr>
              <w:pStyle w:val="Style"/>
              <w:tabs>
                <w:tab w:val="left" w:pos="-1440"/>
              </w:tabs>
              <w:ind w:left="0" w:firstLine="0"/>
              <w:jc w:val="both"/>
              <w:rPr>
                <w:rFonts w:ascii="Arial" w:hAnsi="Arial"/>
                <w:b/>
                <w:sz w:val="22"/>
                <w:szCs w:val="22"/>
              </w:rPr>
            </w:pPr>
            <w:r w:rsidRPr="005257C0">
              <w:rPr>
                <w:rFonts w:ascii="Arial" w:hAnsi="Arial"/>
                <w:b/>
                <w:sz w:val="22"/>
                <w:szCs w:val="22"/>
              </w:rPr>
              <w:t>TIME PER</w:t>
            </w:r>
          </w:p>
          <w:p w:rsidRPr="005257C0" w:rsidR="006B3CA5" w:rsidP="00CC0A42" w:rsidRDefault="006B3CA5">
            <w:pPr>
              <w:pStyle w:val="Style"/>
              <w:tabs>
                <w:tab w:val="left" w:pos="-1440"/>
              </w:tabs>
              <w:ind w:left="0" w:firstLine="0"/>
              <w:jc w:val="both"/>
              <w:rPr>
                <w:rFonts w:ascii="Arial" w:hAnsi="Arial"/>
              </w:rPr>
            </w:pPr>
            <w:r w:rsidRPr="005257C0">
              <w:rPr>
                <w:rFonts w:ascii="Arial" w:hAnsi="Arial"/>
                <w:b/>
                <w:sz w:val="22"/>
                <w:szCs w:val="22"/>
              </w:rPr>
              <w:t>RESPONSE</w:t>
            </w:r>
          </w:p>
        </w:tc>
      </w:tr>
      <w:tr w:rsidRPr="005257C0" w:rsidR="006B3CA5" w:rsidTr="00CC0A42">
        <w:tc>
          <w:tcPr>
            <w:tcW w:w="1710" w:type="dxa"/>
            <w:shd w:val="clear" w:color="auto" w:fill="auto"/>
          </w:tcPr>
          <w:p w:rsidRPr="005257C0" w:rsidR="00A913AD" w:rsidP="00CC0A42" w:rsidRDefault="0078048D">
            <w:pPr>
              <w:pStyle w:val="Style"/>
              <w:tabs>
                <w:tab w:val="left" w:pos="-1440"/>
              </w:tabs>
              <w:ind w:left="0" w:firstLine="0"/>
              <w:jc w:val="both"/>
              <w:rPr>
                <w:rFonts w:ascii="Arial" w:hAnsi="Arial"/>
                <w:b/>
                <w:sz w:val="22"/>
                <w:szCs w:val="22"/>
              </w:rPr>
            </w:pPr>
            <w:r w:rsidRPr="005257C0">
              <w:rPr>
                <w:rFonts w:ascii="Arial" w:hAnsi="Arial"/>
                <w:b/>
                <w:sz w:val="22"/>
                <w:szCs w:val="22"/>
              </w:rPr>
              <w:t>Form 434</w:t>
            </w:r>
          </w:p>
          <w:p w:rsidRPr="005257C0" w:rsidR="0078048D" w:rsidP="00CC0A42" w:rsidRDefault="0078048D">
            <w:pPr>
              <w:pStyle w:val="Style"/>
              <w:tabs>
                <w:tab w:val="left" w:pos="-1440"/>
              </w:tabs>
              <w:ind w:left="0" w:firstLine="0"/>
              <w:rPr>
                <w:rFonts w:ascii="Arial" w:hAnsi="Arial"/>
                <w:sz w:val="22"/>
                <w:szCs w:val="22"/>
              </w:rPr>
            </w:pPr>
            <w:r w:rsidRPr="005257C0">
              <w:rPr>
                <w:rFonts w:ascii="Arial" w:hAnsi="Arial"/>
                <w:sz w:val="22"/>
                <w:szCs w:val="22"/>
              </w:rPr>
              <w:t>NAFTA Certificate of Origin</w:t>
            </w:r>
          </w:p>
          <w:p w:rsidRPr="005257C0" w:rsidR="006B3CA5" w:rsidP="00CC0A42" w:rsidRDefault="006B3CA5">
            <w:pPr>
              <w:pStyle w:val="Style"/>
              <w:tabs>
                <w:tab w:val="left" w:pos="-1440"/>
              </w:tabs>
              <w:ind w:left="0" w:firstLine="0"/>
              <w:jc w:val="both"/>
              <w:rPr>
                <w:rFonts w:ascii="Arial" w:hAnsi="Arial"/>
              </w:rPr>
            </w:pPr>
          </w:p>
        </w:tc>
        <w:tc>
          <w:tcPr>
            <w:tcW w:w="1260" w:type="dxa"/>
            <w:shd w:val="clear" w:color="auto" w:fill="auto"/>
          </w:tcPr>
          <w:p w:rsidRPr="005257C0" w:rsidR="006B3CA5" w:rsidP="00CC0A42" w:rsidRDefault="006B3CA5">
            <w:pPr>
              <w:pStyle w:val="Style"/>
              <w:tabs>
                <w:tab w:val="left" w:pos="-1440"/>
              </w:tabs>
              <w:ind w:left="0" w:firstLine="0"/>
              <w:jc w:val="both"/>
              <w:rPr>
                <w:rFonts w:ascii="Arial" w:hAnsi="Arial"/>
              </w:rPr>
            </w:pPr>
          </w:p>
          <w:p w:rsidRPr="005257C0" w:rsidR="006B3CA5" w:rsidP="00CC0A42" w:rsidRDefault="006503B6">
            <w:pPr>
              <w:pStyle w:val="Style"/>
              <w:tabs>
                <w:tab w:val="left" w:pos="-1440"/>
              </w:tabs>
              <w:ind w:left="0" w:firstLine="0"/>
              <w:jc w:val="both"/>
              <w:rPr>
                <w:rFonts w:ascii="Arial" w:hAnsi="Arial"/>
              </w:rPr>
            </w:pPr>
            <w:r w:rsidRPr="005257C0">
              <w:rPr>
                <w:rFonts w:ascii="Arial" w:hAnsi="Arial"/>
              </w:rPr>
              <w:t>240,000</w:t>
            </w:r>
          </w:p>
        </w:tc>
        <w:tc>
          <w:tcPr>
            <w:tcW w:w="1890" w:type="dxa"/>
            <w:shd w:val="clear" w:color="auto" w:fill="auto"/>
          </w:tcPr>
          <w:p w:rsidRPr="005257C0" w:rsidR="006B3CA5" w:rsidP="00CC0A42" w:rsidRDefault="006B3CA5">
            <w:pPr>
              <w:pStyle w:val="Style"/>
              <w:tabs>
                <w:tab w:val="left" w:pos="-1440"/>
              </w:tabs>
              <w:ind w:left="0" w:firstLine="0"/>
              <w:jc w:val="both"/>
              <w:rPr>
                <w:rFonts w:ascii="Arial" w:hAnsi="Arial"/>
              </w:rPr>
            </w:pPr>
          </w:p>
          <w:p w:rsidRPr="005257C0" w:rsidR="006B3CA5" w:rsidP="00CC0A42" w:rsidRDefault="0078048D">
            <w:pPr>
              <w:pStyle w:val="Style"/>
              <w:tabs>
                <w:tab w:val="left" w:pos="-1440"/>
              </w:tabs>
              <w:ind w:left="0" w:firstLine="0"/>
              <w:jc w:val="both"/>
              <w:rPr>
                <w:rFonts w:ascii="Arial" w:hAnsi="Arial"/>
              </w:rPr>
            </w:pPr>
            <w:r w:rsidRPr="005257C0">
              <w:rPr>
                <w:rFonts w:ascii="Arial" w:hAnsi="Arial"/>
              </w:rPr>
              <w:t xml:space="preserve">   40,000</w:t>
            </w:r>
          </w:p>
        </w:tc>
        <w:tc>
          <w:tcPr>
            <w:tcW w:w="1710" w:type="dxa"/>
            <w:shd w:val="clear" w:color="auto" w:fill="auto"/>
          </w:tcPr>
          <w:p w:rsidRPr="005257C0" w:rsidR="006B3CA5" w:rsidP="00CC0A42" w:rsidRDefault="006B3CA5">
            <w:pPr>
              <w:pStyle w:val="Style"/>
              <w:tabs>
                <w:tab w:val="left" w:pos="-1440"/>
              </w:tabs>
              <w:ind w:left="0" w:firstLine="0"/>
              <w:jc w:val="both"/>
              <w:rPr>
                <w:rFonts w:ascii="Arial" w:hAnsi="Arial"/>
              </w:rPr>
            </w:pPr>
          </w:p>
          <w:p w:rsidRPr="005257C0" w:rsidR="006B3CA5" w:rsidP="00CC0A42" w:rsidRDefault="0042324A">
            <w:pPr>
              <w:pStyle w:val="Style"/>
              <w:tabs>
                <w:tab w:val="left" w:pos="-1440"/>
              </w:tabs>
              <w:ind w:left="0" w:firstLine="0"/>
              <w:jc w:val="both"/>
              <w:rPr>
                <w:rFonts w:ascii="Arial" w:hAnsi="Arial"/>
              </w:rPr>
            </w:pPr>
            <w:r w:rsidRPr="005257C0">
              <w:rPr>
                <w:rFonts w:ascii="Arial" w:hAnsi="Arial"/>
              </w:rPr>
              <w:t xml:space="preserve">      </w:t>
            </w:r>
            <w:r w:rsidRPr="005257C0" w:rsidR="007F673D">
              <w:rPr>
                <w:rFonts w:ascii="Arial" w:hAnsi="Arial"/>
              </w:rPr>
              <w:t>3</w:t>
            </w:r>
          </w:p>
        </w:tc>
        <w:tc>
          <w:tcPr>
            <w:tcW w:w="1530" w:type="dxa"/>
            <w:shd w:val="clear" w:color="auto" w:fill="auto"/>
          </w:tcPr>
          <w:p w:rsidRPr="005257C0" w:rsidR="006B3CA5" w:rsidP="00CC0A42" w:rsidRDefault="006B3CA5">
            <w:pPr>
              <w:pStyle w:val="Style"/>
              <w:tabs>
                <w:tab w:val="left" w:pos="-1440"/>
              </w:tabs>
              <w:ind w:left="0" w:firstLine="0"/>
              <w:jc w:val="both"/>
              <w:rPr>
                <w:rFonts w:ascii="Arial" w:hAnsi="Arial"/>
              </w:rPr>
            </w:pPr>
          </w:p>
          <w:p w:rsidRPr="005257C0" w:rsidR="006B3CA5" w:rsidP="00CC0A42" w:rsidRDefault="007F673D">
            <w:pPr>
              <w:pStyle w:val="Style"/>
              <w:tabs>
                <w:tab w:val="left" w:pos="-1440"/>
              </w:tabs>
              <w:ind w:left="0" w:firstLine="0"/>
              <w:jc w:val="both"/>
              <w:rPr>
                <w:rFonts w:ascii="Arial" w:hAnsi="Arial"/>
              </w:rPr>
            </w:pPr>
            <w:r w:rsidRPr="005257C0">
              <w:rPr>
                <w:rFonts w:ascii="Arial" w:hAnsi="Arial"/>
              </w:rPr>
              <w:t>120,000</w:t>
            </w:r>
            <w:r w:rsidRPr="005257C0" w:rsidR="006B3CA5">
              <w:rPr>
                <w:rFonts w:ascii="Arial" w:hAnsi="Arial"/>
              </w:rPr>
              <w:t xml:space="preserve"> </w:t>
            </w:r>
          </w:p>
        </w:tc>
        <w:tc>
          <w:tcPr>
            <w:tcW w:w="1476" w:type="dxa"/>
            <w:shd w:val="clear" w:color="auto" w:fill="auto"/>
          </w:tcPr>
          <w:p w:rsidRPr="005257C0" w:rsidR="007F673D" w:rsidP="00CC0A42" w:rsidRDefault="006B3CA5">
            <w:pPr>
              <w:pStyle w:val="Style"/>
              <w:tabs>
                <w:tab w:val="left" w:pos="-1440"/>
              </w:tabs>
              <w:ind w:left="0" w:firstLine="0"/>
              <w:jc w:val="both"/>
              <w:rPr>
                <w:rFonts w:ascii="Arial" w:hAnsi="Arial"/>
                <w:sz w:val="22"/>
                <w:szCs w:val="22"/>
              </w:rPr>
            </w:pPr>
            <w:r w:rsidRPr="005257C0">
              <w:rPr>
                <w:rFonts w:ascii="Arial" w:hAnsi="Arial"/>
                <w:sz w:val="22"/>
                <w:szCs w:val="22"/>
              </w:rPr>
              <w:t xml:space="preserve"> </w:t>
            </w:r>
          </w:p>
          <w:p w:rsidRPr="005257C0" w:rsidR="006B3CA5" w:rsidP="00CC0A42" w:rsidRDefault="00612717">
            <w:pPr>
              <w:pStyle w:val="Style"/>
              <w:tabs>
                <w:tab w:val="left" w:pos="-1440"/>
              </w:tabs>
              <w:ind w:left="0" w:firstLine="0"/>
              <w:jc w:val="both"/>
              <w:rPr>
                <w:rFonts w:ascii="Arial" w:hAnsi="Arial"/>
                <w:sz w:val="22"/>
                <w:szCs w:val="22"/>
              </w:rPr>
            </w:pPr>
            <w:r w:rsidRPr="005257C0">
              <w:rPr>
                <w:rFonts w:ascii="Arial" w:hAnsi="Arial"/>
                <w:sz w:val="22"/>
                <w:szCs w:val="22"/>
              </w:rPr>
              <w:t>2 hours</w:t>
            </w:r>
          </w:p>
        </w:tc>
      </w:tr>
      <w:tr w:rsidRPr="005257C0" w:rsidR="007F673D" w:rsidTr="00CC0A42">
        <w:tc>
          <w:tcPr>
            <w:tcW w:w="1710" w:type="dxa"/>
            <w:shd w:val="clear" w:color="auto" w:fill="auto"/>
          </w:tcPr>
          <w:p w:rsidRPr="005257C0" w:rsidR="007F673D" w:rsidP="00CC0A42" w:rsidRDefault="007F673D">
            <w:pPr>
              <w:pStyle w:val="Style"/>
              <w:tabs>
                <w:tab w:val="left" w:pos="-1440"/>
              </w:tabs>
              <w:ind w:left="0" w:firstLine="0"/>
              <w:jc w:val="both"/>
              <w:rPr>
                <w:rFonts w:ascii="Arial" w:hAnsi="Arial"/>
                <w:b/>
                <w:sz w:val="22"/>
                <w:szCs w:val="22"/>
              </w:rPr>
            </w:pPr>
            <w:r w:rsidRPr="005257C0">
              <w:rPr>
                <w:rFonts w:ascii="Arial" w:hAnsi="Arial"/>
                <w:b/>
                <w:sz w:val="22"/>
                <w:szCs w:val="22"/>
              </w:rPr>
              <w:t>Form 446</w:t>
            </w:r>
          </w:p>
          <w:p w:rsidRPr="005257C0" w:rsidR="007F673D" w:rsidP="00CC0A42" w:rsidRDefault="007F673D">
            <w:pPr>
              <w:pStyle w:val="Style"/>
              <w:tabs>
                <w:tab w:val="left" w:pos="-1440"/>
              </w:tabs>
              <w:ind w:left="0" w:firstLine="0"/>
              <w:jc w:val="both"/>
              <w:rPr>
                <w:rFonts w:ascii="Arial" w:hAnsi="Arial"/>
                <w:sz w:val="22"/>
                <w:szCs w:val="22"/>
              </w:rPr>
            </w:pPr>
            <w:r w:rsidRPr="005257C0">
              <w:rPr>
                <w:rFonts w:ascii="Arial" w:hAnsi="Arial"/>
                <w:sz w:val="22"/>
                <w:szCs w:val="22"/>
              </w:rPr>
              <w:t>NAFTA</w:t>
            </w:r>
          </w:p>
          <w:p w:rsidRPr="005257C0" w:rsidR="007F673D" w:rsidP="00CC0A42" w:rsidRDefault="007F673D">
            <w:pPr>
              <w:pStyle w:val="Style"/>
              <w:tabs>
                <w:tab w:val="left" w:pos="-1440"/>
              </w:tabs>
              <w:ind w:left="0" w:firstLine="0"/>
              <w:jc w:val="both"/>
              <w:rPr>
                <w:rFonts w:ascii="Arial" w:hAnsi="Arial"/>
                <w:b/>
                <w:sz w:val="22"/>
                <w:szCs w:val="22"/>
              </w:rPr>
            </w:pPr>
            <w:r w:rsidRPr="005257C0">
              <w:rPr>
                <w:rFonts w:ascii="Arial" w:hAnsi="Arial"/>
                <w:sz w:val="22"/>
                <w:szCs w:val="22"/>
              </w:rPr>
              <w:t>Questionnaire</w:t>
            </w:r>
          </w:p>
          <w:p w:rsidRPr="005257C0" w:rsidR="007F673D" w:rsidP="00CC0A42" w:rsidRDefault="007F673D">
            <w:pPr>
              <w:pStyle w:val="Style"/>
              <w:tabs>
                <w:tab w:val="left" w:pos="-1440"/>
              </w:tabs>
              <w:ind w:left="0" w:firstLine="0"/>
              <w:jc w:val="both"/>
              <w:rPr>
                <w:rFonts w:ascii="Arial" w:hAnsi="Arial"/>
                <w:b/>
                <w:sz w:val="22"/>
                <w:szCs w:val="22"/>
              </w:rPr>
            </w:pPr>
          </w:p>
        </w:tc>
        <w:tc>
          <w:tcPr>
            <w:tcW w:w="1260" w:type="dxa"/>
            <w:shd w:val="clear" w:color="auto" w:fill="auto"/>
          </w:tcPr>
          <w:p w:rsidRPr="005257C0" w:rsidR="007F673D" w:rsidP="00CC0A42" w:rsidRDefault="007F673D">
            <w:pPr>
              <w:pStyle w:val="Style"/>
              <w:tabs>
                <w:tab w:val="left" w:pos="-1440"/>
              </w:tabs>
              <w:ind w:left="0" w:firstLine="0"/>
              <w:jc w:val="both"/>
              <w:rPr>
                <w:rFonts w:ascii="Arial" w:hAnsi="Arial"/>
              </w:rPr>
            </w:pPr>
          </w:p>
          <w:p w:rsidRPr="005257C0" w:rsidR="007F673D" w:rsidP="00CC0A42" w:rsidRDefault="006503B6">
            <w:pPr>
              <w:pStyle w:val="Style"/>
              <w:tabs>
                <w:tab w:val="left" w:pos="-1440"/>
              </w:tabs>
              <w:ind w:left="0" w:firstLine="0"/>
              <w:jc w:val="both"/>
              <w:rPr>
                <w:rFonts w:ascii="Arial" w:hAnsi="Arial"/>
              </w:rPr>
            </w:pPr>
            <w:r w:rsidRPr="005257C0">
              <w:rPr>
                <w:rFonts w:ascii="Arial" w:hAnsi="Arial"/>
              </w:rPr>
              <w:t xml:space="preserve">     800</w:t>
            </w:r>
          </w:p>
        </w:tc>
        <w:tc>
          <w:tcPr>
            <w:tcW w:w="1890" w:type="dxa"/>
            <w:shd w:val="clear" w:color="auto" w:fill="auto"/>
          </w:tcPr>
          <w:p w:rsidRPr="005257C0" w:rsidR="007F673D" w:rsidP="00CC0A42" w:rsidRDefault="007F673D">
            <w:pPr>
              <w:pStyle w:val="Style"/>
              <w:tabs>
                <w:tab w:val="left" w:pos="-1440"/>
              </w:tabs>
              <w:ind w:left="0" w:firstLine="0"/>
              <w:jc w:val="both"/>
              <w:rPr>
                <w:rFonts w:ascii="Arial" w:hAnsi="Arial"/>
              </w:rPr>
            </w:pPr>
          </w:p>
          <w:p w:rsidRPr="005257C0" w:rsidR="009C46E0" w:rsidP="00CC0A42" w:rsidRDefault="009C46E0">
            <w:pPr>
              <w:pStyle w:val="Style"/>
              <w:tabs>
                <w:tab w:val="left" w:pos="-1440"/>
              </w:tabs>
              <w:ind w:left="0" w:firstLine="0"/>
              <w:jc w:val="both"/>
              <w:rPr>
                <w:rFonts w:ascii="Arial" w:hAnsi="Arial"/>
              </w:rPr>
            </w:pPr>
            <w:r w:rsidRPr="005257C0">
              <w:rPr>
                <w:rFonts w:ascii="Arial" w:hAnsi="Arial"/>
              </w:rPr>
              <w:t xml:space="preserve">     </w:t>
            </w:r>
            <w:r w:rsidRPr="005257C0" w:rsidR="00DF23B0">
              <w:rPr>
                <w:rFonts w:ascii="Arial" w:hAnsi="Arial"/>
              </w:rPr>
              <w:t xml:space="preserve">   </w:t>
            </w:r>
            <w:r w:rsidRPr="005257C0" w:rsidR="00B4571C">
              <w:rPr>
                <w:rFonts w:ascii="Arial" w:hAnsi="Arial"/>
              </w:rPr>
              <w:t>400</w:t>
            </w:r>
          </w:p>
        </w:tc>
        <w:tc>
          <w:tcPr>
            <w:tcW w:w="1710" w:type="dxa"/>
            <w:shd w:val="clear" w:color="auto" w:fill="auto"/>
          </w:tcPr>
          <w:p w:rsidRPr="005257C0" w:rsidR="007F673D" w:rsidP="00CC0A42" w:rsidRDefault="007F673D">
            <w:pPr>
              <w:pStyle w:val="Style"/>
              <w:tabs>
                <w:tab w:val="left" w:pos="-1440"/>
              </w:tabs>
              <w:ind w:left="0" w:firstLine="0"/>
              <w:jc w:val="both"/>
              <w:rPr>
                <w:rFonts w:ascii="Arial" w:hAnsi="Arial"/>
              </w:rPr>
            </w:pPr>
          </w:p>
          <w:p w:rsidRPr="005257C0" w:rsidR="009C46E0" w:rsidP="00CC0A42" w:rsidRDefault="0042324A">
            <w:pPr>
              <w:pStyle w:val="Style"/>
              <w:tabs>
                <w:tab w:val="left" w:pos="-1440"/>
              </w:tabs>
              <w:ind w:left="0" w:firstLine="0"/>
              <w:jc w:val="both"/>
              <w:rPr>
                <w:rFonts w:ascii="Arial" w:hAnsi="Arial"/>
              </w:rPr>
            </w:pPr>
            <w:r w:rsidRPr="005257C0">
              <w:rPr>
                <w:rFonts w:ascii="Arial" w:hAnsi="Arial"/>
              </w:rPr>
              <w:t xml:space="preserve">      </w:t>
            </w:r>
            <w:r w:rsidRPr="005257C0" w:rsidR="009C46E0">
              <w:rPr>
                <w:rFonts w:ascii="Arial" w:hAnsi="Arial"/>
              </w:rPr>
              <w:t>1</w:t>
            </w:r>
          </w:p>
        </w:tc>
        <w:tc>
          <w:tcPr>
            <w:tcW w:w="1530" w:type="dxa"/>
            <w:shd w:val="clear" w:color="auto" w:fill="auto"/>
          </w:tcPr>
          <w:p w:rsidRPr="005257C0" w:rsidR="007F673D" w:rsidP="00CC0A42" w:rsidRDefault="007F673D">
            <w:pPr>
              <w:pStyle w:val="Style"/>
              <w:tabs>
                <w:tab w:val="left" w:pos="-1440"/>
              </w:tabs>
              <w:ind w:left="0" w:firstLine="0"/>
              <w:jc w:val="both"/>
              <w:rPr>
                <w:rFonts w:ascii="Arial" w:hAnsi="Arial"/>
              </w:rPr>
            </w:pPr>
          </w:p>
          <w:p w:rsidRPr="005257C0" w:rsidR="009C46E0" w:rsidP="00CC0A42" w:rsidRDefault="009C46E0">
            <w:pPr>
              <w:pStyle w:val="Style"/>
              <w:tabs>
                <w:tab w:val="left" w:pos="-1440"/>
              </w:tabs>
              <w:ind w:left="0" w:firstLine="0"/>
              <w:jc w:val="both"/>
              <w:rPr>
                <w:rFonts w:ascii="Arial" w:hAnsi="Arial"/>
              </w:rPr>
            </w:pPr>
            <w:r w:rsidRPr="005257C0">
              <w:rPr>
                <w:rFonts w:ascii="Arial" w:hAnsi="Arial"/>
              </w:rPr>
              <w:t xml:space="preserve">       </w:t>
            </w:r>
            <w:r w:rsidRPr="005257C0" w:rsidR="00B4571C">
              <w:rPr>
                <w:rFonts w:ascii="Arial" w:hAnsi="Arial"/>
              </w:rPr>
              <w:t>400</w:t>
            </w:r>
          </w:p>
        </w:tc>
        <w:tc>
          <w:tcPr>
            <w:tcW w:w="1476" w:type="dxa"/>
            <w:shd w:val="clear" w:color="auto" w:fill="auto"/>
          </w:tcPr>
          <w:p w:rsidRPr="005257C0" w:rsidR="007F673D" w:rsidP="00CC0A42" w:rsidRDefault="007F673D">
            <w:pPr>
              <w:pStyle w:val="Style"/>
              <w:tabs>
                <w:tab w:val="left" w:pos="-1440"/>
              </w:tabs>
              <w:ind w:left="0" w:firstLine="0"/>
              <w:jc w:val="both"/>
              <w:rPr>
                <w:rFonts w:ascii="Arial" w:hAnsi="Arial"/>
                <w:sz w:val="22"/>
                <w:szCs w:val="22"/>
              </w:rPr>
            </w:pPr>
          </w:p>
          <w:p w:rsidRPr="005257C0" w:rsidR="00322167" w:rsidP="00CC0A42" w:rsidRDefault="00612717">
            <w:pPr>
              <w:pStyle w:val="Style"/>
              <w:tabs>
                <w:tab w:val="left" w:pos="-1440"/>
              </w:tabs>
              <w:ind w:left="0" w:firstLine="0"/>
              <w:jc w:val="both"/>
              <w:rPr>
                <w:rFonts w:ascii="Arial" w:hAnsi="Arial"/>
                <w:sz w:val="22"/>
                <w:szCs w:val="22"/>
              </w:rPr>
            </w:pPr>
            <w:r w:rsidRPr="005257C0">
              <w:rPr>
                <w:rFonts w:ascii="Arial" w:hAnsi="Arial"/>
                <w:sz w:val="22"/>
                <w:szCs w:val="22"/>
              </w:rPr>
              <w:t>2 hours</w:t>
            </w:r>
          </w:p>
        </w:tc>
      </w:tr>
      <w:tr w:rsidRPr="005257C0" w:rsidR="00751C37" w:rsidTr="00CC0A42">
        <w:tc>
          <w:tcPr>
            <w:tcW w:w="1710" w:type="dxa"/>
            <w:shd w:val="clear" w:color="auto" w:fill="auto"/>
          </w:tcPr>
          <w:p w:rsidRPr="005257C0" w:rsidR="00751C37" w:rsidP="00CC0A42" w:rsidRDefault="00751C37">
            <w:pPr>
              <w:pStyle w:val="Style"/>
              <w:tabs>
                <w:tab w:val="left" w:pos="-1440"/>
              </w:tabs>
              <w:ind w:left="0" w:firstLine="0"/>
              <w:jc w:val="both"/>
              <w:rPr>
                <w:rFonts w:ascii="Arial" w:hAnsi="Arial"/>
                <w:b/>
                <w:sz w:val="22"/>
                <w:szCs w:val="22"/>
              </w:rPr>
            </w:pPr>
            <w:r w:rsidRPr="005257C0">
              <w:rPr>
                <w:rFonts w:ascii="Arial" w:hAnsi="Arial"/>
                <w:b/>
                <w:sz w:val="22"/>
                <w:szCs w:val="22"/>
              </w:rPr>
              <w:t>Form 447</w:t>
            </w:r>
          </w:p>
          <w:p w:rsidRPr="005257C0" w:rsidR="00751C37" w:rsidP="00CC0A42" w:rsidRDefault="00751C37">
            <w:pPr>
              <w:pStyle w:val="Style"/>
              <w:tabs>
                <w:tab w:val="left" w:pos="-1440"/>
              </w:tabs>
              <w:ind w:left="0" w:firstLine="0"/>
              <w:jc w:val="both"/>
              <w:rPr>
                <w:rFonts w:ascii="Arial" w:hAnsi="Arial"/>
                <w:sz w:val="22"/>
                <w:szCs w:val="22"/>
              </w:rPr>
            </w:pPr>
            <w:r w:rsidRPr="005257C0">
              <w:rPr>
                <w:rFonts w:ascii="Arial" w:hAnsi="Arial"/>
                <w:sz w:val="22"/>
                <w:szCs w:val="22"/>
              </w:rPr>
              <w:t>NA</w:t>
            </w:r>
            <w:smartTag w:uri="urn:schemas-microsoft-com:office:smarttags" w:element="PersonName">
              <w:r w:rsidRPr="005257C0">
                <w:rPr>
                  <w:rFonts w:ascii="Arial" w:hAnsi="Arial"/>
                  <w:sz w:val="22"/>
                  <w:szCs w:val="22"/>
                </w:rPr>
                <w:t>FTA</w:t>
              </w:r>
            </w:smartTag>
          </w:p>
          <w:p w:rsidRPr="005257C0" w:rsidR="00751C37" w:rsidP="00CC0A42" w:rsidRDefault="00751C37">
            <w:pPr>
              <w:pStyle w:val="Style"/>
              <w:tabs>
                <w:tab w:val="left" w:pos="-1440"/>
              </w:tabs>
              <w:ind w:left="0" w:firstLine="0"/>
              <w:rPr>
                <w:rFonts w:ascii="Arial" w:hAnsi="Arial"/>
                <w:sz w:val="22"/>
                <w:szCs w:val="22"/>
              </w:rPr>
            </w:pPr>
            <w:r w:rsidRPr="005257C0">
              <w:rPr>
                <w:rFonts w:ascii="Arial" w:hAnsi="Arial"/>
                <w:sz w:val="22"/>
                <w:szCs w:val="22"/>
              </w:rPr>
              <w:t xml:space="preserve">Motor Vehicle Averaging </w:t>
            </w:r>
            <w:r w:rsidRPr="005257C0">
              <w:rPr>
                <w:rFonts w:ascii="Arial" w:hAnsi="Arial"/>
                <w:sz w:val="22"/>
                <w:szCs w:val="22"/>
              </w:rPr>
              <w:lastRenderedPageBreak/>
              <w:t>Election</w:t>
            </w:r>
          </w:p>
        </w:tc>
        <w:tc>
          <w:tcPr>
            <w:tcW w:w="1260" w:type="dxa"/>
            <w:shd w:val="clear" w:color="auto" w:fill="auto"/>
          </w:tcPr>
          <w:p w:rsidRPr="005257C0" w:rsidR="00751C37" w:rsidP="00CC0A42" w:rsidRDefault="00751C37">
            <w:pPr>
              <w:pStyle w:val="Style"/>
              <w:tabs>
                <w:tab w:val="left" w:pos="-1440"/>
              </w:tabs>
              <w:ind w:left="0" w:firstLine="0"/>
              <w:jc w:val="both"/>
              <w:rPr>
                <w:rFonts w:ascii="Arial" w:hAnsi="Arial"/>
              </w:rPr>
            </w:pPr>
          </w:p>
          <w:p w:rsidRPr="005257C0" w:rsidR="00751C37" w:rsidP="00CC0A42" w:rsidRDefault="0042324A">
            <w:pPr>
              <w:pStyle w:val="Style"/>
              <w:tabs>
                <w:tab w:val="left" w:pos="-1440"/>
              </w:tabs>
              <w:ind w:left="0" w:firstLine="0"/>
              <w:jc w:val="both"/>
              <w:rPr>
                <w:rFonts w:ascii="Arial" w:hAnsi="Arial"/>
              </w:rPr>
            </w:pPr>
            <w:r w:rsidRPr="005257C0">
              <w:rPr>
                <w:rFonts w:ascii="Arial" w:hAnsi="Arial"/>
              </w:rPr>
              <w:t xml:space="preserve">       </w:t>
            </w:r>
            <w:r w:rsidRPr="005257C0" w:rsidR="00667CC1">
              <w:rPr>
                <w:rFonts w:ascii="Arial" w:hAnsi="Arial"/>
              </w:rPr>
              <w:t>14</w:t>
            </w:r>
          </w:p>
        </w:tc>
        <w:tc>
          <w:tcPr>
            <w:tcW w:w="1890" w:type="dxa"/>
            <w:shd w:val="clear" w:color="auto" w:fill="auto"/>
          </w:tcPr>
          <w:p w:rsidRPr="005257C0" w:rsidR="00751C37" w:rsidP="00CC0A42" w:rsidRDefault="00751C37">
            <w:pPr>
              <w:pStyle w:val="Style"/>
              <w:tabs>
                <w:tab w:val="left" w:pos="-1440"/>
              </w:tabs>
              <w:ind w:left="0" w:firstLine="0"/>
              <w:jc w:val="both"/>
              <w:rPr>
                <w:rFonts w:ascii="Arial" w:hAnsi="Arial"/>
              </w:rPr>
            </w:pPr>
          </w:p>
          <w:p w:rsidRPr="005257C0" w:rsidR="00751C37" w:rsidP="00CC0A42" w:rsidRDefault="0042324A">
            <w:pPr>
              <w:pStyle w:val="Style"/>
              <w:tabs>
                <w:tab w:val="left" w:pos="-1440"/>
              </w:tabs>
              <w:ind w:left="0" w:firstLine="0"/>
              <w:jc w:val="both"/>
              <w:rPr>
                <w:rFonts w:ascii="Arial" w:hAnsi="Arial"/>
              </w:rPr>
            </w:pPr>
            <w:r w:rsidRPr="005257C0">
              <w:rPr>
                <w:rFonts w:ascii="Arial" w:hAnsi="Arial"/>
              </w:rPr>
              <w:t xml:space="preserve">         </w:t>
            </w:r>
            <w:r w:rsidRPr="005257C0" w:rsidR="00751C37">
              <w:rPr>
                <w:rFonts w:ascii="Arial" w:hAnsi="Arial"/>
              </w:rPr>
              <w:t>11</w:t>
            </w:r>
          </w:p>
        </w:tc>
        <w:tc>
          <w:tcPr>
            <w:tcW w:w="1710" w:type="dxa"/>
            <w:shd w:val="clear" w:color="auto" w:fill="auto"/>
          </w:tcPr>
          <w:p w:rsidRPr="005257C0" w:rsidR="00751C37" w:rsidP="00CC0A42" w:rsidRDefault="00751C37">
            <w:pPr>
              <w:pStyle w:val="Style"/>
              <w:tabs>
                <w:tab w:val="left" w:pos="-1440"/>
              </w:tabs>
              <w:ind w:left="0" w:firstLine="0"/>
              <w:jc w:val="both"/>
              <w:rPr>
                <w:rFonts w:ascii="Arial" w:hAnsi="Arial"/>
              </w:rPr>
            </w:pPr>
          </w:p>
          <w:p w:rsidRPr="005257C0" w:rsidR="00751C37" w:rsidP="00CC0A42" w:rsidRDefault="0042324A">
            <w:pPr>
              <w:pStyle w:val="Style"/>
              <w:tabs>
                <w:tab w:val="left" w:pos="-1440"/>
              </w:tabs>
              <w:ind w:left="0" w:firstLine="0"/>
              <w:jc w:val="both"/>
              <w:rPr>
                <w:rFonts w:ascii="Arial" w:hAnsi="Arial"/>
              </w:rPr>
            </w:pPr>
            <w:r w:rsidRPr="005257C0">
              <w:rPr>
                <w:rFonts w:ascii="Arial" w:hAnsi="Arial"/>
              </w:rPr>
              <w:t xml:space="preserve">      </w:t>
            </w:r>
            <w:r w:rsidRPr="005257C0" w:rsidR="00751C37">
              <w:rPr>
                <w:rFonts w:ascii="Arial" w:hAnsi="Arial"/>
              </w:rPr>
              <w:t>1</w:t>
            </w:r>
            <w:r w:rsidRPr="005257C0" w:rsidR="00415BDA">
              <w:rPr>
                <w:rFonts w:ascii="Arial" w:hAnsi="Arial"/>
              </w:rPr>
              <w:t>.28</w:t>
            </w:r>
          </w:p>
        </w:tc>
        <w:tc>
          <w:tcPr>
            <w:tcW w:w="1530" w:type="dxa"/>
            <w:shd w:val="clear" w:color="auto" w:fill="auto"/>
          </w:tcPr>
          <w:p w:rsidRPr="005257C0" w:rsidR="00751C37" w:rsidP="00CC0A42" w:rsidRDefault="00751C37">
            <w:pPr>
              <w:pStyle w:val="Style"/>
              <w:tabs>
                <w:tab w:val="left" w:pos="-1440"/>
              </w:tabs>
              <w:ind w:left="0" w:firstLine="0"/>
              <w:jc w:val="both"/>
              <w:rPr>
                <w:rFonts w:ascii="Arial" w:hAnsi="Arial"/>
              </w:rPr>
            </w:pPr>
          </w:p>
          <w:p w:rsidRPr="005257C0" w:rsidR="00751C37" w:rsidP="00CC0A42" w:rsidRDefault="0042324A">
            <w:pPr>
              <w:pStyle w:val="Style"/>
              <w:tabs>
                <w:tab w:val="left" w:pos="-1440"/>
              </w:tabs>
              <w:ind w:left="0" w:firstLine="0"/>
              <w:jc w:val="both"/>
              <w:rPr>
                <w:rFonts w:ascii="Arial" w:hAnsi="Arial"/>
              </w:rPr>
            </w:pPr>
            <w:r w:rsidRPr="005257C0">
              <w:rPr>
                <w:rFonts w:ascii="Arial" w:hAnsi="Arial"/>
              </w:rPr>
              <w:t xml:space="preserve">        </w:t>
            </w:r>
            <w:r w:rsidRPr="005257C0" w:rsidR="00751C37">
              <w:rPr>
                <w:rFonts w:ascii="Arial" w:hAnsi="Arial"/>
              </w:rPr>
              <w:t>14</w:t>
            </w:r>
          </w:p>
        </w:tc>
        <w:tc>
          <w:tcPr>
            <w:tcW w:w="1476" w:type="dxa"/>
            <w:shd w:val="clear" w:color="auto" w:fill="auto"/>
          </w:tcPr>
          <w:p w:rsidRPr="005257C0" w:rsidR="00751C37" w:rsidP="00CC0A42" w:rsidRDefault="00751C37">
            <w:pPr>
              <w:pStyle w:val="Style"/>
              <w:tabs>
                <w:tab w:val="left" w:pos="-1440"/>
              </w:tabs>
              <w:ind w:left="0" w:firstLine="0"/>
              <w:jc w:val="both"/>
              <w:rPr>
                <w:rFonts w:ascii="Arial" w:hAnsi="Arial"/>
                <w:sz w:val="22"/>
                <w:szCs w:val="22"/>
              </w:rPr>
            </w:pPr>
          </w:p>
          <w:p w:rsidRPr="005257C0" w:rsidR="00751C37" w:rsidP="00CC0A42" w:rsidRDefault="0042324A">
            <w:pPr>
              <w:pStyle w:val="Style"/>
              <w:tabs>
                <w:tab w:val="left" w:pos="-1440"/>
              </w:tabs>
              <w:ind w:left="0" w:firstLine="0"/>
              <w:rPr>
                <w:rFonts w:ascii="Arial" w:hAnsi="Arial"/>
                <w:sz w:val="22"/>
                <w:szCs w:val="22"/>
              </w:rPr>
            </w:pPr>
            <w:r w:rsidRPr="005257C0">
              <w:rPr>
                <w:rFonts w:ascii="Arial" w:hAnsi="Arial"/>
                <w:sz w:val="22"/>
                <w:szCs w:val="22"/>
              </w:rPr>
              <w:t xml:space="preserve"> 60</w:t>
            </w:r>
            <w:r w:rsidRPr="005257C0" w:rsidR="00751C37">
              <w:rPr>
                <w:rFonts w:ascii="Arial" w:hAnsi="Arial"/>
                <w:sz w:val="22"/>
                <w:szCs w:val="22"/>
              </w:rPr>
              <w:t xml:space="preserve"> minutes </w:t>
            </w:r>
            <w:r w:rsidRPr="005257C0">
              <w:rPr>
                <w:rFonts w:ascii="Arial" w:hAnsi="Arial"/>
                <w:sz w:val="22"/>
                <w:szCs w:val="22"/>
              </w:rPr>
              <w:t xml:space="preserve">  </w:t>
            </w:r>
            <w:r w:rsidRPr="005257C0" w:rsidR="00751C37">
              <w:rPr>
                <w:rFonts w:ascii="Arial" w:hAnsi="Arial"/>
                <w:sz w:val="22"/>
                <w:szCs w:val="22"/>
              </w:rPr>
              <w:t>(</w:t>
            </w:r>
            <w:r w:rsidRPr="005257C0">
              <w:rPr>
                <w:rFonts w:ascii="Arial" w:hAnsi="Arial"/>
                <w:sz w:val="22"/>
                <w:szCs w:val="22"/>
              </w:rPr>
              <w:t>1</w:t>
            </w:r>
            <w:r w:rsidRPr="005257C0" w:rsidR="00751C37">
              <w:rPr>
                <w:rFonts w:ascii="Arial" w:hAnsi="Arial"/>
                <w:sz w:val="22"/>
                <w:szCs w:val="22"/>
              </w:rPr>
              <w:t xml:space="preserve"> hour)</w:t>
            </w:r>
          </w:p>
        </w:tc>
      </w:tr>
      <w:tr w:rsidRPr="00CC0A42" w:rsidR="00DF23B0" w:rsidTr="00CC0A42">
        <w:tc>
          <w:tcPr>
            <w:tcW w:w="1710" w:type="dxa"/>
            <w:shd w:val="clear" w:color="auto" w:fill="auto"/>
          </w:tcPr>
          <w:p w:rsidRPr="005257C0" w:rsidR="00DF23B0" w:rsidP="00CC0A42" w:rsidRDefault="00DF23B0">
            <w:pPr>
              <w:pStyle w:val="Style"/>
              <w:tabs>
                <w:tab w:val="left" w:pos="-1440"/>
              </w:tabs>
              <w:ind w:left="0" w:firstLine="0"/>
              <w:jc w:val="both"/>
              <w:rPr>
                <w:rFonts w:ascii="Arial" w:hAnsi="Arial"/>
                <w:b/>
                <w:sz w:val="22"/>
                <w:szCs w:val="22"/>
              </w:rPr>
            </w:pPr>
          </w:p>
          <w:p w:rsidRPr="005257C0" w:rsidR="00DF23B0" w:rsidP="00CC0A42" w:rsidRDefault="00DF23B0">
            <w:pPr>
              <w:pStyle w:val="Style"/>
              <w:tabs>
                <w:tab w:val="left" w:pos="-1440"/>
              </w:tabs>
              <w:ind w:left="0" w:firstLine="0"/>
              <w:jc w:val="both"/>
              <w:rPr>
                <w:rFonts w:ascii="Arial" w:hAnsi="Arial"/>
                <w:b/>
                <w:sz w:val="22"/>
                <w:szCs w:val="22"/>
              </w:rPr>
            </w:pPr>
            <w:r w:rsidRPr="005257C0">
              <w:rPr>
                <w:rFonts w:ascii="Arial" w:hAnsi="Arial"/>
                <w:b/>
                <w:sz w:val="22"/>
                <w:szCs w:val="22"/>
              </w:rPr>
              <w:t>TOTAL</w:t>
            </w:r>
          </w:p>
        </w:tc>
        <w:tc>
          <w:tcPr>
            <w:tcW w:w="1260" w:type="dxa"/>
            <w:shd w:val="clear" w:color="auto" w:fill="auto"/>
          </w:tcPr>
          <w:p w:rsidRPr="005257C0" w:rsidR="00DF23B0" w:rsidP="00CC0A42" w:rsidRDefault="00DF23B0">
            <w:pPr>
              <w:pStyle w:val="Style"/>
              <w:tabs>
                <w:tab w:val="left" w:pos="-1440"/>
              </w:tabs>
              <w:ind w:left="0" w:firstLine="0"/>
              <w:jc w:val="both"/>
              <w:rPr>
                <w:rFonts w:ascii="Arial" w:hAnsi="Arial"/>
              </w:rPr>
            </w:pPr>
          </w:p>
          <w:p w:rsidRPr="005257C0" w:rsidR="00DF23B0" w:rsidP="00CC0A42" w:rsidRDefault="006503B6">
            <w:pPr>
              <w:pStyle w:val="Style"/>
              <w:tabs>
                <w:tab w:val="left" w:pos="-1440"/>
              </w:tabs>
              <w:ind w:left="0" w:firstLine="0"/>
              <w:jc w:val="both"/>
              <w:rPr>
                <w:rFonts w:ascii="Arial" w:hAnsi="Arial"/>
                <w:b/>
              </w:rPr>
            </w:pPr>
            <w:r w:rsidRPr="005257C0">
              <w:rPr>
                <w:rFonts w:ascii="Arial" w:hAnsi="Arial"/>
                <w:b/>
              </w:rPr>
              <w:t>240,814</w:t>
            </w:r>
          </w:p>
        </w:tc>
        <w:tc>
          <w:tcPr>
            <w:tcW w:w="1890" w:type="dxa"/>
            <w:shd w:val="clear" w:color="auto" w:fill="auto"/>
          </w:tcPr>
          <w:p w:rsidRPr="005257C0" w:rsidR="00DF23B0" w:rsidP="00CC0A42" w:rsidRDefault="00DF23B0">
            <w:pPr>
              <w:pStyle w:val="Style"/>
              <w:tabs>
                <w:tab w:val="left" w:pos="-1440"/>
              </w:tabs>
              <w:ind w:left="0" w:firstLine="0"/>
              <w:jc w:val="both"/>
              <w:rPr>
                <w:rFonts w:ascii="Arial" w:hAnsi="Arial"/>
              </w:rPr>
            </w:pPr>
          </w:p>
          <w:p w:rsidRPr="005257C0" w:rsidR="00DF23B0" w:rsidP="00CC0A42" w:rsidRDefault="00DF23B0">
            <w:pPr>
              <w:pStyle w:val="Style"/>
              <w:tabs>
                <w:tab w:val="left" w:pos="-1440"/>
              </w:tabs>
              <w:ind w:left="0" w:firstLine="0"/>
              <w:jc w:val="both"/>
              <w:rPr>
                <w:rFonts w:ascii="Arial" w:hAnsi="Arial"/>
                <w:b/>
              </w:rPr>
            </w:pPr>
            <w:r w:rsidRPr="005257C0">
              <w:rPr>
                <w:rFonts w:ascii="Arial" w:hAnsi="Arial"/>
                <w:b/>
              </w:rPr>
              <w:t xml:space="preserve">   40,</w:t>
            </w:r>
            <w:r w:rsidRPr="005257C0" w:rsidR="004465D2">
              <w:rPr>
                <w:rFonts w:ascii="Arial" w:hAnsi="Arial"/>
                <w:b/>
              </w:rPr>
              <w:t>4</w:t>
            </w:r>
            <w:r w:rsidRPr="005257C0" w:rsidR="00751C37">
              <w:rPr>
                <w:rFonts w:ascii="Arial" w:hAnsi="Arial"/>
                <w:b/>
              </w:rPr>
              <w:t>11</w:t>
            </w:r>
            <w:r w:rsidRPr="005257C0">
              <w:rPr>
                <w:rFonts w:ascii="Arial" w:hAnsi="Arial"/>
                <w:b/>
              </w:rPr>
              <w:t xml:space="preserve">   </w:t>
            </w:r>
          </w:p>
        </w:tc>
        <w:tc>
          <w:tcPr>
            <w:tcW w:w="1710" w:type="dxa"/>
            <w:shd w:val="clear" w:color="auto" w:fill="auto"/>
          </w:tcPr>
          <w:p w:rsidRPr="005257C0" w:rsidR="00DF23B0" w:rsidP="00CC0A42" w:rsidRDefault="00DF23B0">
            <w:pPr>
              <w:pStyle w:val="Style"/>
              <w:tabs>
                <w:tab w:val="left" w:pos="-1440"/>
              </w:tabs>
              <w:ind w:left="0" w:firstLine="0"/>
              <w:jc w:val="both"/>
              <w:rPr>
                <w:rFonts w:ascii="Arial" w:hAnsi="Arial"/>
              </w:rPr>
            </w:pPr>
          </w:p>
        </w:tc>
        <w:tc>
          <w:tcPr>
            <w:tcW w:w="1530" w:type="dxa"/>
            <w:shd w:val="clear" w:color="auto" w:fill="auto"/>
          </w:tcPr>
          <w:p w:rsidRPr="005257C0" w:rsidR="00DF23B0" w:rsidP="00CC0A42" w:rsidRDefault="00DF23B0">
            <w:pPr>
              <w:pStyle w:val="Style"/>
              <w:tabs>
                <w:tab w:val="left" w:pos="-1440"/>
              </w:tabs>
              <w:ind w:left="0" w:firstLine="0"/>
              <w:jc w:val="both"/>
              <w:rPr>
                <w:rFonts w:ascii="Arial" w:hAnsi="Arial"/>
              </w:rPr>
            </w:pPr>
          </w:p>
          <w:p w:rsidRPr="00CC0A42" w:rsidR="0092241F" w:rsidP="00CC0A42" w:rsidRDefault="0092241F">
            <w:pPr>
              <w:pStyle w:val="Style"/>
              <w:tabs>
                <w:tab w:val="left" w:pos="-1440"/>
              </w:tabs>
              <w:ind w:left="0" w:firstLine="0"/>
              <w:jc w:val="both"/>
              <w:rPr>
                <w:rFonts w:ascii="Arial" w:hAnsi="Arial"/>
                <w:b/>
              </w:rPr>
            </w:pPr>
            <w:r w:rsidRPr="005257C0">
              <w:rPr>
                <w:rFonts w:ascii="Arial" w:hAnsi="Arial"/>
              </w:rPr>
              <w:t xml:space="preserve"> </w:t>
            </w:r>
            <w:r w:rsidRPr="005257C0">
              <w:rPr>
                <w:rFonts w:ascii="Arial" w:hAnsi="Arial"/>
                <w:b/>
              </w:rPr>
              <w:t>120,</w:t>
            </w:r>
            <w:r w:rsidRPr="005257C0" w:rsidR="004465D2">
              <w:rPr>
                <w:rFonts w:ascii="Arial" w:hAnsi="Arial"/>
                <w:b/>
              </w:rPr>
              <w:t>4</w:t>
            </w:r>
            <w:r w:rsidRPr="005257C0" w:rsidR="00751C37">
              <w:rPr>
                <w:rFonts w:ascii="Arial" w:hAnsi="Arial"/>
                <w:b/>
              </w:rPr>
              <w:t>14</w:t>
            </w:r>
          </w:p>
        </w:tc>
        <w:tc>
          <w:tcPr>
            <w:tcW w:w="1476" w:type="dxa"/>
            <w:shd w:val="clear" w:color="auto" w:fill="auto"/>
          </w:tcPr>
          <w:p w:rsidRPr="00CC0A42" w:rsidR="00DF23B0" w:rsidP="00CC0A42" w:rsidRDefault="00DF23B0">
            <w:pPr>
              <w:pStyle w:val="Style"/>
              <w:tabs>
                <w:tab w:val="left" w:pos="-1440"/>
              </w:tabs>
              <w:ind w:left="0" w:firstLine="0"/>
              <w:jc w:val="both"/>
              <w:rPr>
                <w:rFonts w:ascii="Arial" w:hAnsi="Arial"/>
                <w:sz w:val="22"/>
                <w:szCs w:val="22"/>
              </w:rPr>
            </w:pPr>
          </w:p>
        </w:tc>
      </w:tr>
    </w:tbl>
    <w:p w:rsidR="007D2016" w:rsidP="007D2016" w:rsidRDefault="00CD0191">
      <w:pPr>
        <w:ind w:left="360"/>
        <w:rPr>
          <w:rFonts w:ascii="Arial" w:hAnsi="Arial"/>
          <w:szCs w:val="24"/>
        </w:rPr>
      </w:pPr>
      <w:r>
        <w:rPr>
          <w:rFonts w:ascii="Arial" w:hAnsi="Arial"/>
          <w:szCs w:val="24"/>
        </w:rPr>
        <w:t>*Th</w:t>
      </w:r>
      <w:r w:rsidR="006B08A5">
        <w:rPr>
          <w:rFonts w:ascii="Arial" w:hAnsi="Arial"/>
          <w:szCs w:val="24"/>
        </w:rPr>
        <w:t>e NAFTA Certificate of Origin (Form 434) is kept i</w:t>
      </w:r>
      <w:r>
        <w:rPr>
          <w:rFonts w:ascii="Arial" w:hAnsi="Arial"/>
          <w:szCs w:val="24"/>
        </w:rPr>
        <w:t>n the</w:t>
      </w:r>
      <w:r w:rsidR="008C701A">
        <w:rPr>
          <w:rFonts w:ascii="Arial" w:hAnsi="Arial"/>
          <w:szCs w:val="24"/>
        </w:rPr>
        <w:t xml:space="preserve"> claimant’s</w:t>
      </w:r>
      <w:r>
        <w:rPr>
          <w:rFonts w:ascii="Arial" w:hAnsi="Arial"/>
          <w:szCs w:val="24"/>
        </w:rPr>
        <w:t xml:space="preserve"> files and only submitted upon request by CBP.  An average of about </w:t>
      </w:r>
      <w:r w:rsidR="006B08A5">
        <w:rPr>
          <w:rFonts w:ascii="Arial" w:hAnsi="Arial"/>
          <w:szCs w:val="24"/>
        </w:rPr>
        <w:t>750 Certificates of Origin</w:t>
      </w:r>
      <w:r>
        <w:rPr>
          <w:rFonts w:ascii="Arial" w:hAnsi="Arial"/>
          <w:szCs w:val="24"/>
        </w:rPr>
        <w:t xml:space="preserve"> are submitted each year.  CBP requests submission of the form if more documentation is needed to establish that goods are entitled to duty-free treatment under NAFTA.</w:t>
      </w:r>
      <w:r w:rsidR="003835D0">
        <w:rPr>
          <w:rFonts w:ascii="Arial" w:hAnsi="Arial"/>
          <w:szCs w:val="24"/>
        </w:rPr>
        <w:t xml:space="preserve"> </w:t>
      </w:r>
    </w:p>
    <w:p w:rsidR="00CD0191" w:rsidP="007D2016" w:rsidRDefault="00CD0191">
      <w:pPr>
        <w:ind w:left="360"/>
        <w:rPr>
          <w:rFonts w:ascii="Arial" w:hAnsi="Arial"/>
          <w:szCs w:val="24"/>
        </w:rPr>
      </w:pPr>
    </w:p>
    <w:p w:rsidR="006B3CA5" w:rsidP="007D2016" w:rsidRDefault="006B3CA5">
      <w:pPr>
        <w:tabs>
          <w:tab w:val="left" w:pos="-1440"/>
        </w:tabs>
        <w:ind w:left="720" w:hanging="720"/>
        <w:rPr>
          <w:rFonts w:ascii="Arial" w:hAnsi="Arial"/>
          <w:b/>
          <w:bCs/>
          <w:szCs w:val="24"/>
        </w:rPr>
      </w:pPr>
      <w:r>
        <w:rPr>
          <w:rFonts w:ascii="Arial" w:hAnsi="Arial"/>
          <w:b/>
          <w:bCs/>
          <w:szCs w:val="24"/>
        </w:rPr>
        <w:tab/>
        <w:t>Public Cost</w:t>
      </w:r>
    </w:p>
    <w:p w:rsidR="009F17D7" w:rsidP="00A202D5" w:rsidRDefault="006B3CA5">
      <w:pPr>
        <w:tabs>
          <w:tab w:val="left" w:pos="-1440"/>
        </w:tabs>
        <w:ind w:left="720" w:hanging="720"/>
        <w:rPr>
          <w:rFonts w:ascii="Arial" w:hAnsi="Arial" w:cs="Arial"/>
          <w:snapToGrid/>
          <w:sz w:val="22"/>
          <w:vertAlign w:val="superscript"/>
        </w:rPr>
      </w:pPr>
      <w:r>
        <w:rPr>
          <w:rFonts w:ascii="Arial" w:hAnsi="Arial"/>
          <w:b/>
          <w:bCs/>
          <w:szCs w:val="24"/>
        </w:rPr>
        <w:tab/>
      </w:r>
    </w:p>
    <w:p w:rsidRPr="00DA47BB" w:rsidR="00DA47BB" w:rsidP="00DA47BB" w:rsidRDefault="00DA47BB">
      <w:pPr>
        <w:tabs>
          <w:tab w:val="left" w:pos="-1440"/>
        </w:tabs>
        <w:ind w:left="720" w:hanging="720"/>
        <w:jc w:val="both"/>
        <w:rPr>
          <w:rFonts w:ascii="Arial" w:hAnsi="Arial" w:cs="Arial"/>
          <w:b/>
          <w:snapToGrid/>
          <w:szCs w:val="24"/>
        </w:rPr>
      </w:pPr>
      <w:r>
        <w:rPr>
          <w:rFonts w:ascii="Arial" w:hAnsi="Arial" w:cs="Arial"/>
          <w:snapToGrid/>
          <w:szCs w:val="24"/>
        </w:rPr>
        <w:tab/>
      </w:r>
      <w:r w:rsidRPr="00DA47BB">
        <w:rPr>
          <w:rFonts w:ascii="Arial" w:hAnsi="Arial" w:cs="Arial"/>
          <w:snapToGrid/>
          <w:szCs w:val="24"/>
        </w:rPr>
        <w:t>The estimated cost to the respondents is $</w:t>
      </w:r>
      <w:r>
        <w:rPr>
          <w:rFonts w:ascii="Arial" w:hAnsi="Arial" w:cs="Arial"/>
          <w:snapToGrid/>
          <w:szCs w:val="24"/>
        </w:rPr>
        <w:t>7,414,663</w:t>
      </w:r>
      <w:r w:rsidRPr="00DA47BB">
        <w:rPr>
          <w:rFonts w:ascii="Arial" w:hAnsi="Arial" w:cs="Arial"/>
          <w:snapToGrid/>
          <w:szCs w:val="24"/>
        </w:rPr>
        <w:t>.  This is based on the estimated burden hours (</w:t>
      </w:r>
      <w:r>
        <w:rPr>
          <w:rFonts w:ascii="Arial" w:hAnsi="Arial" w:cs="Arial"/>
          <w:snapToGrid/>
          <w:szCs w:val="24"/>
        </w:rPr>
        <w:t>240,814</w:t>
      </w:r>
      <w:r w:rsidRPr="00DA47BB">
        <w:rPr>
          <w:rFonts w:ascii="Arial" w:hAnsi="Arial" w:cs="Arial"/>
          <w:snapToGrid/>
          <w:szCs w:val="24"/>
        </w:rPr>
        <w:t>) multiplied by the average loaded hourly wage rate for exporters ($30.79).  CBP calculated this loaded wage rate by first multiplying the Bureau of Labor Statistics’ (BLS) 2018 median hourly wage rate for Cargo and Freight Agents ($20.77), which CBP assumes best represents the wage for exporters, by the ratio of BLS’ average 2018 total compensation to wages and salaries for Office and Administrative Support occupations (1.4824), the assumed occupational group for exporters, to account for non-salary employee benefits.</w:t>
      </w:r>
      <w:r w:rsidRPr="00DA47BB">
        <w:rPr>
          <w:rFonts w:ascii="Arial" w:hAnsi="Arial" w:cs="Arial"/>
          <w:snapToGrid/>
          <w:szCs w:val="24"/>
          <w:vertAlign w:val="superscript"/>
        </w:rPr>
        <w:footnoteReference w:id="1"/>
      </w:r>
      <w:r w:rsidRPr="00DA47BB">
        <w:rPr>
          <w:rFonts w:ascii="Arial" w:hAnsi="Arial" w:cs="Arial"/>
          <w:snapToGrid/>
          <w:szCs w:val="24"/>
          <w:vertAlign w:val="superscript"/>
        </w:rPr>
        <w:t>,</w:t>
      </w:r>
      <w:r w:rsidRPr="00DA47BB">
        <w:rPr>
          <w:rFonts w:ascii="Arial" w:hAnsi="Arial" w:cs="Arial"/>
          <w:snapToGrid/>
          <w:szCs w:val="24"/>
          <w:vertAlign w:val="superscript"/>
        </w:rPr>
        <w:footnoteReference w:id="2"/>
      </w:r>
      <w:r w:rsidRPr="00DA47BB">
        <w:rPr>
          <w:rFonts w:ascii="Arial" w:hAnsi="Arial" w:cs="Arial"/>
          <w:snapToGrid/>
          <w:szCs w:val="24"/>
          <w:vertAlign w:val="superscript"/>
        </w:rPr>
        <w:t xml:space="preserve">  </w:t>
      </w:r>
      <w:r w:rsidRPr="00DA47BB">
        <w:rPr>
          <w:rFonts w:ascii="Arial" w:hAnsi="Arial" w:cs="Arial"/>
          <w:snapToGrid/>
          <w:szCs w:val="24"/>
        </w:rPr>
        <w:t>This figure is in 2018 U.S. dollars and CBP assumes an annual growth rate of 0 percent; the 2018 U.S. dollar value is equal to the 2019 U.S. dollar value.</w:t>
      </w:r>
    </w:p>
    <w:p w:rsidR="009F17D7" w:rsidP="0052422E" w:rsidRDefault="009F17D7">
      <w:pPr>
        <w:tabs>
          <w:tab w:val="left" w:pos="-1440"/>
        </w:tabs>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p>
    <w:p w:rsidRPr="00C47181" w:rsidR="009F17D7" w:rsidP="0052422E" w:rsidRDefault="009F17D7">
      <w:pPr>
        <w:tabs>
          <w:tab w:val="left" w:pos="-1440"/>
        </w:tabs>
        <w:ind w:left="720" w:hanging="720"/>
        <w:jc w:val="both"/>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recordkeepers resulting from the collection of information.</w:t>
      </w:r>
      <w:r w:rsidRPr="00C47181">
        <w:rPr>
          <w:rFonts w:ascii="Arial" w:hAnsi="Arial"/>
          <w:szCs w:val="24"/>
        </w:rPr>
        <w:tab/>
      </w:r>
    </w:p>
    <w:p w:rsidRPr="00C47181" w:rsidR="009F17D7" w:rsidP="0052422E" w:rsidRDefault="009F17D7">
      <w:pPr>
        <w:tabs>
          <w:tab w:val="left" w:pos="-1440"/>
        </w:tabs>
        <w:ind w:left="720" w:hanging="720"/>
        <w:jc w:val="both"/>
        <w:rPr>
          <w:rFonts w:ascii="Arial" w:hAnsi="Arial"/>
          <w:szCs w:val="24"/>
        </w:rPr>
      </w:pPr>
    </w:p>
    <w:p w:rsidR="009F17D7" w:rsidP="0052422E" w:rsidRDefault="009F17D7">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9F17D7" w:rsidP="0052422E" w:rsidRDefault="009F17D7">
      <w:pPr>
        <w:ind w:left="660"/>
        <w:jc w:val="both"/>
        <w:rPr>
          <w:rFonts w:ascii="Arial" w:hAnsi="Arial" w:cs="Arial"/>
        </w:rPr>
      </w:pPr>
      <w:r>
        <w:rPr>
          <w:rFonts w:ascii="Arial" w:hAnsi="Arial" w:cs="Arial"/>
        </w:rPr>
        <w:t xml:space="preserve">                                                                                    </w:t>
      </w:r>
    </w:p>
    <w:p w:rsidR="009F17D7" w:rsidP="0052422E" w:rsidRDefault="009F17D7">
      <w:pPr>
        <w:numPr>
          <w:ilvl w:val="0"/>
          <w:numId w:val="7"/>
        </w:numPr>
        <w:jc w:val="both"/>
        <w:rPr>
          <w:rFonts w:ascii="Arial" w:hAnsi="Arial" w:cs="Arial"/>
          <w:b/>
          <w:bCs/>
          <w:szCs w:val="24"/>
        </w:rPr>
      </w:pPr>
      <w:r>
        <w:rPr>
          <w:rFonts w:ascii="Arial" w:hAnsi="Arial" w:cs="Arial"/>
          <w:b/>
          <w:bCs/>
          <w:szCs w:val="24"/>
        </w:rPr>
        <w:t xml:space="preserve"> 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9F17D7" w:rsidP="0052422E" w:rsidRDefault="009F17D7">
      <w:pPr>
        <w:tabs>
          <w:tab w:val="left" w:pos="-1080"/>
          <w:tab w:val="left" w:pos="-720"/>
          <w:tab w:val="left" w:pos="0"/>
          <w:tab w:val="left" w:pos="720"/>
          <w:tab w:val="left" w:pos="1080"/>
        </w:tabs>
        <w:ind w:left="720"/>
        <w:jc w:val="both"/>
        <w:rPr>
          <w:rFonts w:ascii="Arial" w:hAnsi="Arial"/>
        </w:rPr>
      </w:pPr>
    </w:p>
    <w:p w:rsidRPr="00746EC6" w:rsidR="00746EC6" w:rsidP="00746EC6" w:rsidRDefault="00746EC6">
      <w:pPr>
        <w:tabs>
          <w:tab w:val="left" w:pos="-1440"/>
        </w:tabs>
        <w:ind w:left="720"/>
        <w:jc w:val="both"/>
        <w:rPr>
          <w:rFonts w:ascii="Arial" w:hAnsi="Arial"/>
        </w:rPr>
      </w:pPr>
      <w:r w:rsidRPr="00746EC6">
        <w:rPr>
          <w:rFonts w:ascii="Arial" w:hAnsi="Arial"/>
        </w:rPr>
        <w:t xml:space="preserve">The estimated annual cost to the Federal Government associated with the review of these </w:t>
      </w:r>
      <w:r>
        <w:rPr>
          <w:rFonts w:ascii="Arial" w:hAnsi="Arial"/>
        </w:rPr>
        <w:t>records</w:t>
      </w:r>
      <w:r w:rsidRPr="00746EC6">
        <w:rPr>
          <w:rFonts w:ascii="Arial" w:hAnsi="Arial"/>
        </w:rPr>
        <w:t xml:space="preserve"> is </w:t>
      </w:r>
      <w:r w:rsidR="00A250EC">
        <w:rPr>
          <w:rFonts w:ascii="Arial" w:hAnsi="Arial"/>
        </w:rPr>
        <w:t>$38,901</w:t>
      </w:r>
      <w:r w:rsidRPr="00746EC6">
        <w:rPr>
          <w:rFonts w:ascii="Arial" w:hAnsi="Arial"/>
        </w:rPr>
        <w:t>. This is based on the number of responses that must be reviewed (</w:t>
      </w:r>
      <w:r>
        <w:rPr>
          <w:rFonts w:ascii="Arial" w:hAnsi="Arial"/>
        </w:rPr>
        <w:t xml:space="preserve">750 Certificates of Origin, 400 NAFTA Questionnaires, and 14 Motor </w:t>
      </w:r>
      <w:r>
        <w:rPr>
          <w:rFonts w:ascii="Arial" w:hAnsi="Arial"/>
        </w:rPr>
        <w:lastRenderedPageBreak/>
        <w:t xml:space="preserve">Vehicle, Averaging = 1,164) </w:t>
      </w:r>
      <w:r w:rsidRPr="00746EC6">
        <w:rPr>
          <w:rFonts w:ascii="Arial" w:hAnsi="Arial"/>
        </w:rPr>
        <w:t>multiplied by the time burden to review and process each response (</w:t>
      </w:r>
      <w:r w:rsidR="00A250EC">
        <w:rPr>
          <w:rFonts w:ascii="Arial" w:hAnsi="Arial"/>
        </w:rPr>
        <w:t>30 minutes or 0.5</w:t>
      </w:r>
      <w:r w:rsidRPr="00746EC6">
        <w:rPr>
          <w:rFonts w:ascii="Arial" w:hAnsi="Arial"/>
        </w:rPr>
        <w:t xml:space="preserve"> hours) = </w:t>
      </w:r>
      <w:r w:rsidR="00A250EC">
        <w:rPr>
          <w:rFonts w:ascii="Arial" w:hAnsi="Arial"/>
        </w:rPr>
        <w:t>582</w:t>
      </w:r>
      <w:r w:rsidRPr="00746EC6">
        <w:rPr>
          <w:rFonts w:ascii="Arial" w:hAnsi="Arial"/>
        </w:rPr>
        <w:t xml:space="preserve"> hours multiplied by the average hourly loaded rate for a CBP Officer ($66.84)</w:t>
      </w:r>
      <w:r w:rsidRPr="00746EC6">
        <w:rPr>
          <w:rFonts w:ascii="Arial" w:hAnsi="Arial"/>
          <w:vertAlign w:val="superscript"/>
        </w:rPr>
        <w:footnoteReference w:id="3"/>
      </w:r>
      <w:r w:rsidRPr="00746EC6">
        <w:rPr>
          <w:rFonts w:ascii="Arial" w:hAnsi="Arial"/>
        </w:rPr>
        <w:t xml:space="preserve"> = </w:t>
      </w:r>
      <w:r w:rsidR="00A250EC">
        <w:rPr>
          <w:rFonts w:ascii="Arial" w:hAnsi="Arial"/>
        </w:rPr>
        <w:t>$38,901</w:t>
      </w:r>
      <w:r w:rsidRPr="00746EC6">
        <w:rPr>
          <w:rFonts w:ascii="Arial" w:hAnsi="Arial"/>
        </w:rPr>
        <w:t>.</w:t>
      </w:r>
    </w:p>
    <w:p w:rsidRPr="00F7314D" w:rsidR="00C774C5" w:rsidP="0052422E" w:rsidRDefault="00C774C5">
      <w:pPr>
        <w:tabs>
          <w:tab w:val="left" w:pos="-1080"/>
          <w:tab w:val="left" w:pos="-720"/>
          <w:tab w:val="left" w:pos="0"/>
          <w:tab w:val="left" w:pos="720"/>
          <w:tab w:val="left" w:pos="1080"/>
        </w:tabs>
        <w:ind w:left="720"/>
        <w:jc w:val="both"/>
        <w:rPr>
          <w:rFonts w:ascii="Arial" w:hAnsi="Arial" w:cs="Arial"/>
        </w:rPr>
      </w:pPr>
    </w:p>
    <w:p w:rsidRPr="00C47181" w:rsidR="006B3CA5" w:rsidP="0052422E" w:rsidRDefault="006B3CA5">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C47181">
        <w:rPr>
          <w:rFonts w:ascii="Arial" w:hAnsi="Arial" w:cs="Arial"/>
          <w:b/>
          <w:bCs/>
          <w:szCs w:val="24"/>
        </w:rPr>
        <w:t>Explain the reasons for any program changes or adjustments reported in Items 1</w:t>
      </w:r>
      <w:r w:rsidR="00FC2079">
        <w:rPr>
          <w:rFonts w:ascii="Arial" w:hAnsi="Arial" w:cs="Arial"/>
          <w:b/>
          <w:bCs/>
          <w:szCs w:val="24"/>
        </w:rPr>
        <w:t>2</w:t>
      </w:r>
      <w:r w:rsidRPr="00C47181">
        <w:rPr>
          <w:rFonts w:ascii="Arial" w:hAnsi="Arial" w:cs="Arial"/>
          <w:b/>
          <w:bCs/>
          <w:szCs w:val="24"/>
        </w:rPr>
        <w:t xml:space="preserve"> or 1</w:t>
      </w:r>
      <w:r w:rsidR="00FC2079">
        <w:rPr>
          <w:rFonts w:ascii="Arial" w:hAnsi="Arial" w:cs="Arial"/>
          <w:b/>
          <w:bCs/>
          <w:szCs w:val="24"/>
        </w:rPr>
        <w:t>3</w:t>
      </w:r>
      <w:r w:rsidRPr="00C47181">
        <w:rPr>
          <w:rFonts w:ascii="Arial" w:hAnsi="Arial" w:cs="Arial"/>
          <w:b/>
          <w:bCs/>
          <w:szCs w:val="24"/>
        </w:rPr>
        <w:t xml:space="preserve"> of the </w:t>
      </w:r>
      <w:r w:rsidR="00FC2079">
        <w:rPr>
          <w:rFonts w:ascii="Arial" w:hAnsi="Arial" w:cs="Arial"/>
          <w:b/>
          <w:bCs/>
          <w:szCs w:val="24"/>
        </w:rPr>
        <w:t>Supporting Statement</w:t>
      </w:r>
      <w:r w:rsidRPr="00C47181">
        <w:rPr>
          <w:rFonts w:ascii="Arial" w:hAnsi="Arial" w:cs="Arial"/>
          <w:b/>
          <w:bCs/>
          <w:szCs w:val="24"/>
        </w:rPr>
        <w:t xml:space="preserve">.  </w:t>
      </w:r>
    </w:p>
    <w:p w:rsidRPr="00C47181" w:rsidR="006B3CA5" w:rsidP="0052422E" w:rsidRDefault="006B3CA5">
      <w:pPr>
        <w:tabs>
          <w:tab w:val="left" w:pos="-1440"/>
        </w:tabs>
        <w:ind w:left="720" w:hanging="720"/>
        <w:jc w:val="both"/>
        <w:rPr>
          <w:rFonts w:ascii="Arial" w:hAnsi="Arial"/>
          <w:szCs w:val="24"/>
        </w:rPr>
      </w:pPr>
    </w:p>
    <w:p w:rsidR="00BE2B87" w:rsidP="00BE2B87" w:rsidRDefault="00C14A00">
      <w:pPr>
        <w:ind w:left="720"/>
        <w:rPr>
          <w:rFonts w:ascii="Arial" w:hAnsi="Arial"/>
          <w:szCs w:val="24"/>
        </w:rPr>
      </w:pPr>
      <w:r>
        <w:rPr>
          <w:rFonts w:ascii="Arial" w:hAnsi="Arial" w:cs="Arial"/>
        </w:rPr>
        <w:t xml:space="preserve">There has been no increase or decrease to the estimated annual burden hours. </w:t>
      </w:r>
      <w:r w:rsidR="00B66280">
        <w:rPr>
          <w:rFonts w:ascii="Arial" w:hAnsi="Arial"/>
          <w:szCs w:val="24"/>
        </w:rPr>
        <w:t>There are no changes to the information collected.</w:t>
      </w:r>
    </w:p>
    <w:p w:rsidRPr="00C47181" w:rsidR="004E7EC0" w:rsidP="0052422E" w:rsidRDefault="004E7EC0">
      <w:pPr>
        <w:ind w:left="720" w:hanging="720"/>
        <w:jc w:val="both"/>
        <w:rPr>
          <w:rFonts w:ascii="Arial" w:hAnsi="Arial"/>
          <w:b/>
          <w:bCs/>
          <w:szCs w:val="24"/>
        </w:rPr>
      </w:pPr>
    </w:p>
    <w:p w:rsidRPr="00C47181" w:rsidR="006B3CA5" w:rsidP="0052422E" w:rsidRDefault="006B3CA5">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Pr="00C47181" w:rsidR="006B3CA5" w:rsidP="0052422E" w:rsidRDefault="006B3CA5">
      <w:pPr>
        <w:jc w:val="both"/>
        <w:rPr>
          <w:rFonts w:ascii="Arial" w:hAnsi="Arial"/>
          <w:szCs w:val="24"/>
        </w:rPr>
      </w:pPr>
    </w:p>
    <w:p w:rsidRPr="00C47181" w:rsidR="006B3CA5" w:rsidP="0052422E" w:rsidRDefault="006B3CA5">
      <w:pPr>
        <w:ind w:firstLine="720"/>
        <w:jc w:val="both"/>
        <w:rPr>
          <w:rFonts w:ascii="Arial" w:hAnsi="Arial"/>
          <w:szCs w:val="24"/>
        </w:rPr>
      </w:pPr>
      <w:r w:rsidRPr="00C47181">
        <w:rPr>
          <w:rFonts w:ascii="Arial" w:hAnsi="Arial"/>
          <w:szCs w:val="24"/>
        </w:rPr>
        <w:t>This information c</w:t>
      </w:r>
      <w:r w:rsidR="000B7007">
        <w:rPr>
          <w:rFonts w:ascii="Arial" w:hAnsi="Arial"/>
          <w:szCs w:val="24"/>
        </w:rPr>
        <w:t>ollection will not be published for statistical purposes.</w:t>
      </w:r>
    </w:p>
    <w:p w:rsidRPr="00C47181" w:rsidR="006B3CA5" w:rsidP="0052422E" w:rsidRDefault="006B3CA5">
      <w:pPr>
        <w:jc w:val="both"/>
        <w:rPr>
          <w:rFonts w:ascii="Arial" w:hAnsi="Arial"/>
          <w:szCs w:val="24"/>
        </w:rPr>
      </w:pPr>
    </w:p>
    <w:p w:rsidRPr="001207D8" w:rsidR="006B3CA5" w:rsidP="0052422E" w:rsidRDefault="006B3CA5">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sidR="00AC5A19">
        <w:rPr>
          <w:rFonts w:ascii="Arial" w:hAnsi="Arial" w:cs="Arial"/>
          <w:b/>
          <w:bCs/>
          <w:szCs w:val="24"/>
        </w:rPr>
        <w:tab/>
      </w:r>
      <w:r>
        <w:rPr>
          <w:rFonts w:ascii="Arial" w:hAnsi="Arial" w:cs="Arial"/>
          <w:b/>
          <w:bCs/>
          <w:szCs w:val="24"/>
        </w:rPr>
        <w:t>displaying the expiration date would be inappropriate</w:t>
      </w:r>
      <w:r w:rsidR="00AC5A19">
        <w:rPr>
          <w:rFonts w:ascii="Arial" w:hAnsi="Arial" w:cs="Arial"/>
          <w:b/>
          <w:bCs/>
          <w:szCs w:val="24"/>
        </w:rPr>
        <w:t>.</w:t>
      </w:r>
    </w:p>
    <w:p w:rsidR="006B3CA5" w:rsidP="0052422E" w:rsidRDefault="006B3CA5">
      <w:pPr>
        <w:jc w:val="both"/>
        <w:rPr>
          <w:rFonts w:ascii="Arial" w:hAnsi="Arial" w:cs="Arial"/>
          <w:b/>
          <w:bCs/>
        </w:rPr>
      </w:pPr>
      <w:r>
        <w:rPr>
          <w:rFonts w:ascii="Arial" w:hAnsi="Arial" w:cs="Arial"/>
          <w:b/>
          <w:bCs/>
        </w:rPr>
        <w:tab/>
      </w:r>
    </w:p>
    <w:p w:rsidR="006B3CA5" w:rsidP="0052422E" w:rsidRDefault="006B3CA5">
      <w:pPr>
        <w:jc w:val="both"/>
        <w:rPr>
          <w:rFonts w:ascii="Arial" w:hAnsi="Arial" w:cs="Arial"/>
          <w:b/>
          <w:bCs/>
          <w:szCs w:val="24"/>
        </w:rPr>
      </w:pPr>
      <w:r>
        <w:rPr>
          <w:rFonts w:ascii="Arial" w:hAnsi="Arial" w:cs="Arial"/>
          <w:b/>
          <w:bCs/>
        </w:rPr>
        <w:tab/>
      </w:r>
      <w:r w:rsidRPr="00757746" w:rsidR="00757746">
        <w:rPr>
          <w:rFonts w:ascii="Arial" w:hAnsi="Arial" w:cs="Arial"/>
          <w:bCs/>
        </w:rPr>
        <w:t>CBP</w:t>
      </w:r>
      <w:r w:rsidR="00757746">
        <w:rPr>
          <w:rFonts w:ascii="Arial" w:hAnsi="Arial" w:cs="Arial"/>
          <w:bCs/>
        </w:rPr>
        <w:t xml:space="preserve"> </w:t>
      </w:r>
      <w:r w:rsidRPr="007F20CA" w:rsidR="00757746">
        <w:rPr>
          <w:rFonts w:ascii="Arial" w:hAnsi="Arial" w:cs="Arial"/>
        </w:rPr>
        <w:t>will display the expiration date for OMB approval of this information collection.</w:t>
      </w:r>
      <w:r w:rsidR="00757746">
        <w:rPr>
          <w:rFonts w:ascii="Arial" w:hAnsi="Arial" w:cs="Arial"/>
        </w:rPr>
        <w:t xml:space="preserve"> </w:t>
      </w:r>
    </w:p>
    <w:p w:rsidR="00757746" w:rsidP="0052422E" w:rsidRDefault="006B3CA5">
      <w:pPr>
        <w:widowControl/>
        <w:jc w:val="both"/>
        <w:rPr>
          <w:rFonts w:ascii="Arial" w:hAnsi="Arial" w:cs="Arial"/>
          <w:b/>
          <w:bCs/>
          <w:szCs w:val="24"/>
        </w:rPr>
      </w:pPr>
      <w:r>
        <w:rPr>
          <w:rFonts w:ascii="Arial" w:hAnsi="Arial" w:cs="Arial"/>
          <w:b/>
          <w:bCs/>
          <w:szCs w:val="24"/>
        </w:rPr>
        <w:t xml:space="preserve"> </w:t>
      </w:r>
    </w:p>
    <w:p w:rsidR="006B3CA5" w:rsidP="0052422E" w:rsidRDefault="006B3CA5">
      <w:pPr>
        <w:widowControl/>
        <w:jc w:val="both"/>
        <w:rPr>
          <w:rFonts w:ascii="Arial" w:hAnsi="Arial" w:cs="Arial"/>
          <w:b/>
          <w:bCs/>
          <w:szCs w:val="24"/>
        </w:rPr>
      </w:pPr>
      <w:r>
        <w:rPr>
          <w:rFonts w:ascii="Arial" w:hAnsi="Arial" w:cs="Arial"/>
          <w:b/>
          <w:bCs/>
          <w:szCs w:val="24"/>
        </w:rPr>
        <w:t xml:space="preserve"> 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6B3CA5" w:rsidP="0052422E" w:rsidRDefault="006B3CA5">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Pr="001207D8" w:rsidR="006B3CA5" w:rsidP="0052422E" w:rsidRDefault="000B7007">
      <w:pPr>
        <w:ind w:left="720"/>
        <w:jc w:val="both"/>
        <w:rPr>
          <w:rFonts w:ascii="Arial" w:hAnsi="Arial" w:cs="Arial"/>
          <w:szCs w:val="24"/>
        </w:rPr>
      </w:pPr>
      <w:r>
        <w:rPr>
          <w:rFonts w:ascii="Arial" w:hAnsi="Arial" w:cs="Arial"/>
          <w:szCs w:val="24"/>
        </w:rPr>
        <w:t>CBP does not request an exception to the certification of this information collection.</w:t>
      </w:r>
    </w:p>
    <w:p w:rsidR="006B3CA5" w:rsidP="0052422E" w:rsidRDefault="006B3CA5">
      <w:pPr>
        <w:jc w:val="both"/>
        <w:rPr>
          <w:rFonts w:ascii="Arial" w:hAnsi="Arial" w:cs="Arial"/>
          <w:szCs w:val="24"/>
        </w:rPr>
      </w:pPr>
    </w:p>
    <w:p w:rsidRPr="001207D8" w:rsidR="006B3CA5" w:rsidP="0052422E" w:rsidRDefault="006B3CA5">
      <w:pPr>
        <w:pStyle w:val="Heading1"/>
        <w:numPr>
          <w:ilvl w:val="0"/>
          <w:numId w:val="5"/>
        </w:numPr>
        <w:tabs>
          <w:tab w:val="clear" w:pos="-1440"/>
        </w:tabs>
        <w:jc w:val="both"/>
        <w:rPr>
          <w:rFonts w:cs="Arial"/>
          <w:szCs w:val="24"/>
        </w:rPr>
      </w:pPr>
      <w:r w:rsidRPr="001207D8">
        <w:rPr>
          <w:rFonts w:cs="Arial"/>
          <w:szCs w:val="24"/>
        </w:rPr>
        <w:t>Collection of Information Employing Statistical Methods</w:t>
      </w:r>
    </w:p>
    <w:p w:rsidRPr="001207D8" w:rsidR="006B3CA5" w:rsidP="0052422E" w:rsidRDefault="006B3CA5">
      <w:pPr>
        <w:jc w:val="both"/>
        <w:rPr>
          <w:rFonts w:ascii="Arial" w:hAnsi="Arial" w:cs="Arial"/>
          <w:szCs w:val="24"/>
        </w:rPr>
      </w:pPr>
    </w:p>
    <w:p w:rsidRPr="000B286B" w:rsidR="006B3CA5" w:rsidP="0052422E" w:rsidRDefault="006B3CA5">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sectPr w:rsidRPr="000B286B" w:rsidR="006B3CA5" w:rsidSect="006B7C87">
      <w:footerReference w:type="even" r:id="rId12"/>
      <w:footerReference w:type="default" r:id="rId13"/>
      <w:footnotePr>
        <w:pos w:val="beneathText"/>
      </w:footnotePr>
      <w:endnotePr>
        <w:numFmt w:val="decimal"/>
      </w:endnotePr>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E64" w:rsidRDefault="00B41E64">
      <w:r>
        <w:separator/>
      </w:r>
    </w:p>
  </w:endnote>
  <w:endnote w:type="continuationSeparator" w:id="0">
    <w:p w:rsidR="00B41E64" w:rsidRDefault="00B4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71" w:rsidRDefault="009C1E71" w:rsidP="009A3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1E71" w:rsidRDefault="009C1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71" w:rsidRDefault="009C1E71" w:rsidP="009A3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6CFE">
      <w:rPr>
        <w:rStyle w:val="PageNumber"/>
        <w:noProof/>
      </w:rPr>
      <w:t>1</w:t>
    </w:r>
    <w:r>
      <w:rPr>
        <w:rStyle w:val="PageNumber"/>
      </w:rPr>
      <w:fldChar w:fldCharType="end"/>
    </w:r>
  </w:p>
  <w:p w:rsidR="009C1E71" w:rsidRDefault="009C1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E64" w:rsidRDefault="00B41E64">
      <w:r>
        <w:separator/>
      </w:r>
    </w:p>
  </w:footnote>
  <w:footnote w:type="continuationSeparator" w:id="0">
    <w:p w:rsidR="00B41E64" w:rsidRDefault="00B41E64">
      <w:r>
        <w:continuationSeparator/>
      </w:r>
    </w:p>
  </w:footnote>
  <w:footnote w:id="1">
    <w:p w:rsidR="00DA47BB" w:rsidRPr="00D41379" w:rsidRDefault="00DA47BB" w:rsidP="00DA47BB">
      <w:pPr>
        <w:rPr>
          <w:color w:val="1F497D"/>
          <w:sz w:val="20"/>
          <w:lang w:val="en"/>
        </w:rPr>
      </w:pPr>
      <w:r w:rsidRPr="00D41379">
        <w:rPr>
          <w:rStyle w:val="FootnoteReference"/>
          <w:sz w:val="20"/>
        </w:rPr>
        <w:footnoteRef/>
      </w:r>
      <w:r w:rsidRPr="00D41379">
        <w:rPr>
          <w:sz w:val="20"/>
        </w:rPr>
        <w:t xml:space="preserve"> </w:t>
      </w:r>
      <w:r w:rsidRPr="00D41379">
        <w:rPr>
          <w:sz w:val="20"/>
          <w:lang w:val="en"/>
        </w:rPr>
        <w:t>Source of median wage rate: </w:t>
      </w:r>
      <w:r w:rsidRPr="00002CB2">
        <w:rPr>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rsidR="00DA47BB" w:rsidRPr="00D41379" w:rsidRDefault="00DA47BB" w:rsidP="00DA47BB">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The </w:t>
      </w:r>
      <w:r w:rsidRPr="00D41379">
        <w:rPr>
          <w:rFonts w:ascii="Times New Roman" w:hAnsi="Times New Roman"/>
          <w:lang w:val="en"/>
        </w:rPr>
        <w:t>total compensation to wages and salaries ratio is equal to th</w:t>
      </w:r>
      <w:r>
        <w:rPr>
          <w:rFonts w:ascii="Times New Roman" w:hAnsi="Times New Roman"/>
          <w:lang w:val="en"/>
        </w:rPr>
        <w:t xml:space="preserve">e calculated average of </w:t>
      </w:r>
      <w:r w:rsidRPr="00740232">
        <w:rPr>
          <w:rFonts w:ascii="Times New Roman" w:hAnsi="Times New Roman"/>
          <w:lang w:val="en"/>
        </w:rPr>
        <w:t>the 2018 quarterly estimates (shown under Mar., June, 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3">
    <w:p w:rsidR="00746EC6" w:rsidRPr="00D41379" w:rsidRDefault="00746EC6" w:rsidP="00746EC6">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2019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9</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sidRPr="00AA5043">
        <w:rPr>
          <w:rFonts w:ascii="Times New Roman" w:hAnsi="Times New Roman"/>
          <w:lang w:val="en"/>
        </w:rPr>
        <w:t>June 12, 2019</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A8B6E86"/>
    <w:multiLevelType w:val="hybridMultilevel"/>
    <w:tmpl w:val="B204B332"/>
    <w:lvl w:ilvl="0" w:tplc="4DB2342A">
      <w:start w:val="6"/>
      <w:numFmt w:val="decimal"/>
      <w:lvlText w:val="%1."/>
      <w:lvlJc w:val="left"/>
      <w:pPr>
        <w:tabs>
          <w:tab w:val="num" w:pos="360"/>
        </w:tabs>
        <w:ind w:left="360" w:hanging="360"/>
      </w:pPr>
      <w:rPr>
        <w:rFonts w:cs="Aria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24F5A83"/>
    <w:multiLevelType w:val="hybridMultilevel"/>
    <w:tmpl w:val="4C141C86"/>
    <w:lvl w:ilvl="0" w:tplc="11987266">
      <w:start w:val="1"/>
      <w:numFmt w:val="lowerLetter"/>
      <w:lvlText w:val="(%1)"/>
      <w:lvlJc w:val="left"/>
      <w:pPr>
        <w:tabs>
          <w:tab w:val="num" w:pos="360"/>
        </w:tabs>
        <w:ind w:left="360" w:hanging="360"/>
      </w:pPr>
      <w:rPr>
        <w:rFonts w:hint="default"/>
      </w:rPr>
    </w:lvl>
    <w:lvl w:ilvl="1" w:tplc="88F82860">
      <w:start w:val="6"/>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064C73"/>
    <w:multiLevelType w:val="hybridMultilevel"/>
    <w:tmpl w:val="5C689510"/>
    <w:lvl w:ilvl="0" w:tplc="090E9C14">
      <w:start w:val="6"/>
      <w:numFmt w:val="decimal"/>
      <w:lvlText w:val="%1."/>
      <w:lvlJc w:val="left"/>
      <w:pPr>
        <w:tabs>
          <w:tab w:val="num" w:pos="1080"/>
        </w:tabs>
        <w:ind w:left="1080" w:hanging="360"/>
      </w:pPr>
      <w:rPr>
        <w:rFonts w:cs="Aria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B2E22A6"/>
    <w:multiLevelType w:val="hybridMultilevel"/>
    <w:tmpl w:val="F788B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994DAC"/>
    <w:multiLevelType w:val="hybridMultilevel"/>
    <w:tmpl w:val="27648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E2522A"/>
    <w:multiLevelType w:val="hybridMultilevel"/>
    <w:tmpl w:val="2280DE6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837A4"/>
    <w:multiLevelType w:val="hybridMultilevel"/>
    <w:tmpl w:val="D3BEC3F8"/>
    <w:lvl w:ilvl="0" w:tplc="86EA2F3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134DCE"/>
    <w:multiLevelType w:val="hybridMultilevel"/>
    <w:tmpl w:val="476EC4EC"/>
    <w:lvl w:ilvl="0" w:tplc="2BF0F506">
      <w:start w:val="3"/>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3"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F37125"/>
    <w:multiLevelType w:val="singleLevel"/>
    <w:tmpl w:val="DB5E2F94"/>
    <w:lvl w:ilvl="0">
      <w:start w:val="11"/>
      <w:numFmt w:val="decimal"/>
      <w:lvlText w:val="%1."/>
      <w:lvlJc w:val="left"/>
      <w:pPr>
        <w:tabs>
          <w:tab w:val="num" w:pos="720"/>
        </w:tabs>
        <w:ind w:left="720" w:hanging="720"/>
      </w:pPr>
      <w:rPr>
        <w:rFonts w:hint="default"/>
      </w:rPr>
    </w:lvl>
  </w:abstractNum>
  <w:num w:numId="1">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3"/>
  </w:num>
  <w:num w:numId="3">
    <w:abstractNumId w:val="4"/>
  </w:num>
  <w:num w:numId="4">
    <w:abstractNumId w:val="10"/>
  </w:num>
  <w:num w:numId="5">
    <w:abstractNumId w:val="7"/>
  </w:num>
  <w:num w:numId="6">
    <w:abstractNumId w:val="14"/>
  </w:num>
  <w:num w:numId="7">
    <w:abstractNumId w:val="11"/>
  </w:num>
  <w:num w:numId="8">
    <w:abstractNumId w:val="15"/>
  </w:num>
  <w:num w:numId="9">
    <w:abstractNumId w:val="3"/>
  </w:num>
  <w:num w:numId="10">
    <w:abstractNumId w:val="6"/>
  </w:num>
  <w:num w:numId="11">
    <w:abstractNumId w:val="12"/>
  </w:num>
  <w:num w:numId="12">
    <w:abstractNumId w:val="9"/>
  </w:num>
  <w:num w:numId="13">
    <w:abstractNumId w:val="5"/>
  </w:num>
  <w:num w:numId="14">
    <w:abstractNumId w:val="2"/>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beneathText"/>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A5"/>
    <w:rsid w:val="0001676C"/>
    <w:rsid w:val="000206A3"/>
    <w:rsid w:val="00025393"/>
    <w:rsid w:val="000258D0"/>
    <w:rsid w:val="00051C3F"/>
    <w:rsid w:val="00055EBD"/>
    <w:rsid w:val="00056B19"/>
    <w:rsid w:val="00057818"/>
    <w:rsid w:val="000665C3"/>
    <w:rsid w:val="00080BFE"/>
    <w:rsid w:val="000A37F9"/>
    <w:rsid w:val="000A4FEC"/>
    <w:rsid w:val="000B123B"/>
    <w:rsid w:val="000B7007"/>
    <w:rsid w:val="000D1D4A"/>
    <w:rsid w:val="000D52C1"/>
    <w:rsid w:val="000E3764"/>
    <w:rsid w:val="000E5149"/>
    <w:rsid w:val="00102B9E"/>
    <w:rsid w:val="001036ED"/>
    <w:rsid w:val="00103E0A"/>
    <w:rsid w:val="0010715B"/>
    <w:rsid w:val="0011062C"/>
    <w:rsid w:val="00113CEC"/>
    <w:rsid w:val="00113CF5"/>
    <w:rsid w:val="001239CA"/>
    <w:rsid w:val="00123D3A"/>
    <w:rsid w:val="00124931"/>
    <w:rsid w:val="001344DB"/>
    <w:rsid w:val="001578F0"/>
    <w:rsid w:val="00170EE1"/>
    <w:rsid w:val="00172139"/>
    <w:rsid w:val="001729CF"/>
    <w:rsid w:val="00174607"/>
    <w:rsid w:val="00181A40"/>
    <w:rsid w:val="001A30AF"/>
    <w:rsid w:val="001A7B6D"/>
    <w:rsid w:val="001D25B5"/>
    <w:rsid w:val="001E61D8"/>
    <w:rsid w:val="001F0635"/>
    <w:rsid w:val="001F4D8F"/>
    <w:rsid w:val="00216DBA"/>
    <w:rsid w:val="00236CFE"/>
    <w:rsid w:val="00246FFF"/>
    <w:rsid w:val="002A2106"/>
    <w:rsid w:val="002A32EB"/>
    <w:rsid w:val="002A6031"/>
    <w:rsid w:val="002A7039"/>
    <w:rsid w:val="002B5F20"/>
    <w:rsid w:val="002C2EF0"/>
    <w:rsid w:val="002F53E5"/>
    <w:rsid w:val="003141C8"/>
    <w:rsid w:val="0031666D"/>
    <w:rsid w:val="00322167"/>
    <w:rsid w:val="003335FC"/>
    <w:rsid w:val="00334862"/>
    <w:rsid w:val="00342457"/>
    <w:rsid w:val="0035033F"/>
    <w:rsid w:val="0035181C"/>
    <w:rsid w:val="0035392D"/>
    <w:rsid w:val="00353E68"/>
    <w:rsid w:val="00366D01"/>
    <w:rsid w:val="00371A9E"/>
    <w:rsid w:val="00374548"/>
    <w:rsid w:val="003757AE"/>
    <w:rsid w:val="003832C5"/>
    <w:rsid w:val="003835D0"/>
    <w:rsid w:val="003911E3"/>
    <w:rsid w:val="00391B4B"/>
    <w:rsid w:val="00392BD7"/>
    <w:rsid w:val="003A1929"/>
    <w:rsid w:val="003A1949"/>
    <w:rsid w:val="003A35E9"/>
    <w:rsid w:val="003B0721"/>
    <w:rsid w:val="003E0944"/>
    <w:rsid w:val="003F3EA5"/>
    <w:rsid w:val="003F502C"/>
    <w:rsid w:val="00412518"/>
    <w:rsid w:val="004133DB"/>
    <w:rsid w:val="00415BDA"/>
    <w:rsid w:val="00422864"/>
    <w:rsid w:val="0042324A"/>
    <w:rsid w:val="00425ED0"/>
    <w:rsid w:val="004313E0"/>
    <w:rsid w:val="00433049"/>
    <w:rsid w:val="004448F0"/>
    <w:rsid w:val="00444E77"/>
    <w:rsid w:val="004465D2"/>
    <w:rsid w:val="00450A3F"/>
    <w:rsid w:val="0047645A"/>
    <w:rsid w:val="004926FC"/>
    <w:rsid w:val="004A1CA3"/>
    <w:rsid w:val="004A764A"/>
    <w:rsid w:val="004B0AD9"/>
    <w:rsid w:val="004B1E25"/>
    <w:rsid w:val="004B4699"/>
    <w:rsid w:val="004B524C"/>
    <w:rsid w:val="004D07AB"/>
    <w:rsid w:val="004D3989"/>
    <w:rsid w:val="004D6710"/>
    <w:rsid w:val="004D7495"/>
    <w:rsid w:val="004E2095"/>
    <w:rsid w:val="004E61BE"/>
    <w:rsid w:val="004E7EC0"/>
    <w:rsid w:val="004F39F4"/>
    <w:rsid w:val="004F6B2D"/>
    <w:rsid w:val="0051517C"/>
    <w:rsid w:val="0051581D"/>
    <w:rsid w:val="0051644B"/>
    <w:rsid w:val="0052422E"/>
    <w:rsid w:val="005257C0"/>
    <w:rsid w:val="00525906"/>
    <w:rsid w:val="0053507E"/>
    <w:rsid w:val="0054135B"/>
    <w:rsid w:val="00544F8D"/>
    <w:rsid w:val="00546656"/>
    <w:rsid w:val="00550B59"/>
    <w:rsid w:val="00552C36"/>
    <w:rsid w:val="005760C9"/>
    <w:rsid w:val="00586A3A"/>
    <w:rsid w:val="00593C81"/>
    <w:rsid w:val="0059692A"/>
    <w:rsid w:val="005A7F08"/>
    <w:rsid w:val="005B0F4E"/>
    <w:rsid w:val="005E33D6"/>
    <w:rsid w:val="005E5B48"/>
    <w:rsid w:val="00612717"/>
    <w:rsid w:val="006127DD"/>
    <w:rsid w:val="00615281"/>
    <w:rsid w:val="00621086"/>
    <w:rsid w:val="0062319D"/>
    <w:rsid w:val="00630BF8"/>
    <w:rsid w:val="00637897"/>
    <w:rsid w:val="00644D01"/>
    <w:rsid w:val="006503B6"/>
    <w:rsid w:val="00661E83"/>
    <w:rsid w:val="00667CC1"/>
    <w:rsid w:val="00673D4F"/>
    <w:rsid w:val="00675501"/>
    <w:rsid w:val="00675B6B"/>
    <w:rsid w:val="006B08A5"/>
    <w:rsid w:val="006B3CA5"/>
    <w:rsid w:val="006B6283"/>
    <w:rsid w:val="006B7C87"/>
    <w:rsid w:val="006C6933"/>
    <w:rsid w:val="007109C1"/>
    <w:rsid w:val="00710E2D"/>
    <w:rsid w:val="00714D18"/>
    <w:rsid w:val="007174A5"/>
    <w:rsid w:val="00725B78"/>
    <w:rsid w:val="00730E68"/>
    <w:rsid w:val="00741498"/>
    <w:rsid w:val="00744010"/>
    <w:rsid w:val="00746EC6"/>
    <w:rsid w:val="00751C37"/>
    <w:rsid w:val="007535C1"/>
    <w:rsid w:val="00755D07"/>
    <w:rsid w:val="00757746"/>
    <w:rsid w:val="00766D39"/>
    <w:rsid w:val="0078048D"/>
    <w:rsid w:val="00791B12"/>
    <w:rsid w:val="007A418C"/>
    <w:rsid w:val="007C4917"/>
    <w:rsid w:val="007D1987"/>
    <w:rsid w:val="007D2016"/>
    <w:rsid w:val="007F673D"/>
    <w:rsid w:val="00802B24"/>
    <w:rsid w:val="00811B50"/>
    <w:rsid w:val="00825085"/>
    <w:rsid w:val="0084745C"/>
    <w:rsid w:val="0085018F"/>
    <w:rsid w:val="008732BC"/>
    <w:rsid w:val="00876009"/>
    <w:rsid w:val="00877C45"/>
    <w:rsid w:val="00891CFA"/>
    <w:rsid w:val="008A62B8"/>
    <w:rsid w:val="008B0F7B"/>
    <w:rsid w:val="008B4CED"/>
    <w:rsid w:val="008B5058"/>
    <w:rsid w:val="008C2187"/>
    <w:rsid w:val="008C701A"/>
    <w:rsid w:val="008D5A95"/>
    <w:rsid w:val="008D6207"/>
    <w:rsid w:val="008D7E74"/>
    <w:rsid w:val="008E4781"/>
    <w:rsid w:val="008F15E2"/>
    <w:rsid w:val="0090055B"/>
    <w:rsid w:val="0090244C"/>
    <w:rsid w:val="00910212"/>
    <w:rsid w:val="0092241F"/>
    <w:rsid w:val="009262F8"/>
    <w:rsid w:val="00935E4F"/>
    <w:rsid w:val="00942430"/>
    <w:rsid w:val="00943332"/>
    <w:rsid w:val="00954E9A"/>
    <w:rsid w:val="00956FBA"/>
    <w:rsid w:val="009609C4"/>
    <w:rsid w:val="00960B36"/>
    <w:rsid w:val="00980973"/>
    <w:rsid w:val="00987783"/>
    <w:rsid w:val="0099153F"/>
    <w:rsid w:val="00996FF0"/>
    <w:rsid w:val="0099797C"/>
    <w:rsid w:val="009A3F7C"/>
    <w:rsid w:val="009B105F"/>
    <w:rsid w:val="009B3E98"/>
    <w:rsid w:val="009C1E71"/>
    <w:rsid w:val="009C2296"/>
    <w:rsid w:val="009C46E0"/>
    <w:rsid w:val="009C47DF"/>
    <w:rsid w:val="009D106F"/>
    <w:rsid w:val="009D78B1"/>
    <w:rsid w:val="009E2FC8"/>
    <w:rsid w:val="009E7367"/>
    <w:rsid w:val="009E7A54"/>
    <w:rsid w:val="009F17D7"/>
    <w:rsid w:val="00A1529C"/>
    <w:rsid w:val="00A202D5"/>
    <w:rsid w:val="00A22205"/>
    <w:rsid w:val="00A2449A"/>
    <w:rsid w:val="00A24687"/>
    <w:rsid w:val="00A250EC"/>
    <w:rsid w:val="00A26D92"/>
    <w:rsid w:val="00A321F0"/>
    <w:rsid w:val="00A52C9E"/>
    <w:rsid w:val="00A659E6"/>
    <w:rsid w:val="00A67B41"/>
    <w:rsid w:val="00A719C5"/>
    <w:rsid w:val="00A7616C"/>
    <w:rsid w:val="00A81A80"/>
    <w:rsid w:val="00A84D62"/>
    <w:rsid w:val="00A86867"/>
    <w:rsid w:val="00A90F3F"/>
    <w:rsid w:val="00A913AD"/>
    <w:rsid w:val="00A92E3D"/>
    <w:rsid w:val="00A971DE"/>
    <w:rsid w:val="00A97785"/>
    <w:rsid w:val="00AA04FD"/>
    <w:rsid w:val="00AC5A19"/>
    <w:rsid w:val="00AD2394"/>
    <w:rsid w:val="00AD2527"/>
    <w:rsid w:val="00AD612D"/>
    <w:rsid w:val="00AD65D6"/>
    <w:rsid w:val="00B07E28"/>
    <w:rsid w:val="00B11C81"/>
    <w:rsid w:val="00B14F59"/>
    <w:rsid w:val="00B164FC"/>
    <w:rsid w:val="00B16AF0"/>
    <w:rsid w:val="00B24223"/>
    <w:rsid w:val="00B3547A"/>
    <w:rsid w:val="00B41E64"/>
    <w:rsid w:val="00B45020"/>
    <w:rsid w:val="00B4571C"/>
    <w:rsid w:val="00B50F47"/>
    <w:rsid w:val="00B66280"/>
    <w:rsid w:val="00B67371"/>
    <w:rsid w:val="00B913AF"/>
    <w:rsid w:val="00B938B8"/>
    <w:rsid w:val="00BA222A"/>
    <w:rsid w:val="00BB3DA1"/>
    <w:rsid w:val="00BB6AF7"/>
    <w:rsid w:val="00BD325D"/>
    <w:rsid w:val="00BD6C51"/>
    <w:rsid w:val="00BE0F66"/>
    <w:rsid w:val="00BE2B87"/>
    <w:rsid w:val="00C13696"/>
    <w:rsid w:val="00C14A00"/>
    <w:rsid w:val="00C24C1E"/>
    <w:rsid w:val="00C26E36"/>
    <w:rsid w:val="00C3671D"/>
    <w:rsid w:val="00C422E5"/>
    <w:rsid w:val="00C4281E"/>
    <w:rsid w:val="00C43246"/>
    <w:rsid w:val="00C455E8"/>
    <w:rsid w:val="00C54618"/>
    <w:rsid w:val="00C774C5"/>
    <w:rsid w:val="00C82BE5"/>
    <w:rsid w:val="00C856CC"/>
    <w:rsid w:val="00C92226"/>
    <w:rsid w:val="00C93492"/>
    <w:rsid w:val="00CB5504"/>
    <w:rsid w:val="00CC09B2"/>
    <w:rsid w:val="00CC0A42"/>
    <w:rsid w:val="00CC35EC"/>
    <w:rsid w:val="00CC5CA1"/>
    <w:rsid w:val="00CC6DF4"/>
    <w:rsid w:val="00CD0191"/>
    <w:rsid w:val="00CD53F2"/>
    <w:rsid w:val="00CE7C43"/>
    <w:rsid w:val="00CF6C1E"/>
    <w:rsid w:val="00D00A6B"/>
    <w:rsid w:val="00D12996"/>
    <w:rsid w:val="00D2424C"/>
    <w:rsid w:val="00D269CF"/>
    <w:rsid w:val="00D30AFA"/>
    <w:rsid w:val="00D451F1"/>
    <w:rsid w:val="00D551C6"/>
    <w:rsid w:val="00D61AE0"/>
    <w:rsid w:val="00D72FBA"/>
    <w:rsid w:val="00D74839"/>
    <w:rsid w:val="00D75BB5"/>
    <w:rsid w:val="00D911AB"/>
    <w:rsid w:val="00D91AF7"/>
    <w:rsid w:val="00D92B3A"/>
    <w:rsid w:val="00DA47BB"/>
    <w:rsid w:val="00DC08FE"/>
    <w:rsid w:val="00DF23B0"/>
    <w:rsid w:val="00E062E1"/>
    <w:rsid w:val="00E11088"/>
    <w:rsid w:val="00E21A53"/>
    <w:rsid w:val="00E30212"/>
    <w:rsid w:val="00E36DDA"/>
    <w:rsid w:val="00E408B8"/>
    <w:rsid w:val="00E41035"/>
    <w:rsid w:val="00E44068"/>
    <w:rsid w:val="00E574E2"/>
    <w:rsid w:val="00E60715"/>
    <w:rsid w:val="00E61E07"/>
    <w:rsid w:val="00E73374"/>
    <w:rsid w:val="00E73704"/>
    <w:rsid w:val="00E80C5F"/>
    <w:rsid w:val="00EA7C67"/>
    <w:rsid w:val="00EB1742"/>
    <w:rsid w:val="00EC2CE0"/>
    <w:rsid w:val="00ED677C"/>
    <w:rsid w:val="00EE3B67"/>
    <w:rsid w:val="00EE3F98"/>
    <w:rsid w:val="00EE7FEA"/>
    <w:rsid w:val="00EF1117"/>
    <w:rsid w:val="00F010EC"/>
    <w:rsid w:val="00F0123E"/>
    <w:rsid w:val="00F04820"/>
    <w:rsid w:val="00F106E8"/>
    <w:rsid w:val="00F15D0E"/>
    <w:rsid w:val="00F166DF"/>
    <w:rsid w:val="00F23610"/>
    <w:rsid w:val="00F42CCE"/>
    <w:rsid w:val="00F46044"/>
    <w:rsid w:val="00F50B75"/>
    <w:rsid w:val="00F51F34"/>
    <w:rsid w:val="00F5251F"/>
    <w:rsid w:val="00F5497E"/>
    <w:rsid w:val="00F572DD"/>
    <w:rsid w:val="00F6753C"/>
    <w:rsid w:val="00F7314D"/>
    <w:rsid w:val="00F73B54"/>
    <w:rsid w:val="00F74A29"/>
    <w:rsid w:val="00F80246"/>
    <w:rsid w:val="00F806E3"/>
    <w:rsid w:val="00F8317B"/>
    <w:rsid w:val="00F91EF3"/>
    <w:rsid w:val="00F959E2"/>
    <w:rsid w:val="00F95B69"/>
    <w:rsid w:val="00FB0ED3"/>
    <w:rsid w:val="00FB68F5"/>
    <w:rsid w:val="00FC2079"/>
    <w:rsid w:val="00FD331C"/>
    <w:rsid w:val="00FD5071"/>
    <w:rsid w:val="00FD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BEA408A9-F8CA-4545-93B0-3AFCA121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6B3CA5"/>
    <w:pPr>
      <w:keepNext/>
      <w:tabs>
        <w:tab w:val="left" w:pos="-1440"/>
      </w:tabs>
      <w:ind w:left="720" w:hanging="720"/>
      <w:outlineLvl w:val="0"/>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uiPriority w:val="99"/>
    <w:semiHidden/>
  </w:style>
  <w:style w:type="paragraph" w:customStyle="1" w:styleId="Level1">
    <w:name w:val="Level 1"/>
    <w:basedOn w:val="Normal"/>
    <w:rsid w:val="006B3CA5"/>
    <w:pPr>
      <w:numPr>
        <w:numId w:val="1"/>
      </w:numPr>
      <w:ind w:left="720" w:hanging="720"/>
      <w:outlineLvl w:val="0"/>
    </w:pPr>
    <w:rPr>
      <w:rFonts w:ascii="Times" w:hAnsi="Times"/>
    </w:rPr>
  </w:style>
  <w:style w:type="paragraph" w:styleId="BodyTextIndent">
    <w:name w:val="Body Text Indent"/>
    <w:basedOn w:val="Normal"/>
    <w:rsid w:val="006B3CA5"/>
    <w:pPr>
      <w:ind w:left="720" w:hanging="720"/>
      <w:jc w:val="both"/>
    </w:pPr>
    <w:rPr>
      <w:rFonts w:ascii="Arial" w:hAnsi="Arial"/>
    </w:rPr>
  </w:style>
  <w:style w:type="paragraph" w:customStyle="1" w:styleId="Style">
    <w:name w:val="Style"/>
    <w:basedOn w:val="Normal"/>
    <w:rsid w:val="006B3CA5"/>
    <w:pPr>
      <w:ind w:left="1440" w:hanging="720"/>
    </w:pPr>
  </w:style>
  <w:style w:type="table" w:styleId="TableGrid">
    <w:name w:val="Table Grid"/>
    <w:basedOn w:val="TableNormal"/>
    <w:rsid w:val="006B3C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B3CA5"/>
    <w:pPr>
      <w:spacing w:after="120" w:line="480" w:lineRule="auto"/>
      <w:ind w:left="360"/>
    </w:pPr>
  </w:style>
  <w:style w:type="paragraph" w:styleId="Footer">
    <w:name w:val="footer"/>
    <w:basedOn w:val="Normal"/>
    <w:rsid w:val="006B7C87"/>
    <w:pPr>
      <w:tabs>
        <w:tab w:val="center" w:pos="4320"/>
        <w:tab w:val="right" w:pos="8640"/>
      </w:tabs>
    </w:pPr>
  </w:style>
  <w:style w:type="character" w:styleId="PageNumber">
    <w:name w:val="page number"/>
    <w:basedOn w:val="DefaultParagraphFont"/>
    <w:rsid w:val="006B7C87"/>
  </w:style>
  <w:style w:type="paragraph" w:styleId="BodyTextIndent3">
    <w:name w:val="Body Text Indent 3"/>
    <w:basedOn w:val="Normal"/>
    <w:rsid w:val="001344DB"/>
    <w:pPr>
      <w:spacing w:after="120"/>
      <w:ind w:left="360"/>
    </w:pPr>
    <w:rPr>
      <w:sz w:val="16"/>
      <w:szCs w:val="16"/>
    </w:rPr>
  </w:style>
  <w:style w:type="paragraph" w:styleId="BalloonText">
    <w:name w:val="Balloon Text"/>
    <w:basedOn w:val="Normal"/>
    <w:semiHidden/>
    <w:rsid w:val="00E60715"/>
    <w:rPr>
      <w:rFonts w:ascii="Tahoma" w:hAnsi="Tahoma" w:cs="Tahoma"/>
      <w:sz w:val="16"/>
      <w:szCs w:val="16"/>
    </w:rPr>
  </w:style>
  <w:style w:type="character" w:styleId="CommentReference">
    <w:name w:val="annotation reference"/>
    <w:semiHidden/>
    <w:rsid w:val="000258D0"/>
    <w:rPr>
      <w:sz w:val="16"/>
      <w:szCs w:val="16"/>
    </w:rPr>
  </w:style>
  <w:style w:type="paragraph" w:styleId="CommentText">
    <w:name w:val="annotation text"/>
    <w:basedOn w:val="Normal"/>
    <w:semiHidden/>
    <w:rsid w:val="000258D0"/>
    <w:rPr>
      <w:sz w:val="20"/>
    </w:rPr>
  </w:style>
  <w:style w:type="paragraph" w:styleId="CommentSubject">
    <w:name w:val="annotation subject"/>
    <w:basedOn w:val="CommentText"/>
    <w:next w:val="CommentText"/>
    <w:semiHidden/>
    <w:rsid w:val="000258D0"/>
    <w:rPr>
      <w:b/>
      <w:bCs/>
    </w:rPr>
  </w:style>
  <w:style w:type="character" w:styleId="Hyperlink">
    <w:name w:val="Hyperlink"/>
    <w:rsid w:val="00450A3F"/>
    <w:rPr>
      <w:color w:val="0000FF"/>
      <w:u w:val="single"/>
    </w:rPr>
  </w:style>
  <w:style w:type="paragraph" w:styleId="BodyText">
    <w:name w:val="Body Text"/>
    <w:basedOn w:val="Normal"/>
    <w:rsid w:val="00181A40"/>
    <w:pPr>
      <w:spacing w:after="120"/>
    </w:pPr>
  </w:style>
  <w:style w:type="character" w:styleId="FollowedHyperlink">
    <w:name w:val="FollowedHyperlink"/>
    <w:rsid w:val="008D6207"/>
    <w:rPr>
      <w:color w:val="606420"/>
      <w:u w:val="single"/>
    </w:rPr>
  </w:style>
  <w:style w:type="paragraph" w:styleId="FootnoteText">
    <w:name w:val="footnote text"/>
    <w:basedOn w:val="Normal"/>
    <w:link w:val="FootnoteTextChar"/>
    <w:unhideWhenUsed/>
    <w:rsid w:val="00B938B8"/>
    <w:pPr>
      <w:snapToGrid w:val="0"/>
    </w:pPr>
    <w:rPr>
      <w:rFonts w:ascii="Courier" w:hAnsi="Courier"/>
      <w:snapToGrid/>
      <w:sz w:val="20"/>
    </w:rPr>
  </w:style>
  <w:style w:type="character" w:customStyle="1" w:styleId="FootnoteTextChar">
    <w:name w:val="Footnote Text Char"/>
    <w:link w:val="FootnoteText"/>
    <w:rsid w:val="00B938B8"/>
    <w:rPr>
      <w:rFonts w:ascii="Courier" w:hAnsi="Courier"/>
    </w:rPr>
  </w:style>
  <w:style w:type="paragraph" w:styleId="EndnoteText">
    <w:name w:val="endnote text"/>
    <w:basedOn w:val="Normal"/>
    <w:link w:val="EndnoteTextChar"/>
    <w:rsid w:val="00C774C5"/>
    <w:rPr>
      <w:sz w:val="20"/>
    </w:rPr>
  </w:style>
  <w:style w:type="character" w:customStyle="1" w:styleId="EndnoteTextChar">
    <w:name w:val="Endnote Text Char"/>
    <w:link w:val="EndnoteText"/>
    <w:rsid w:val="00C774C5"/>
    <w:rPr>
      <w:snapToGrid w:val="0"/>
    </w:rPr>
  </w:style>
  <w:style w:type="character" w:styleId="EndnoteReference">
    <w:name w:val="endnote reference"/>
    <w:rsid w:val="00C77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476145">
      <w:bodyDiv w:val="1"/>
      <w:marLeft w:val="0"/>
      <w:marRight w:val="0"/>
      <w:marTop w:val="0"/>
      <w:marBottom w:val="0"/>
      <w:divBdr>
        <w:top w:val="none" w:sz="0" w:space="0" w:color="auto"/>
        <w:left w:val="none" w:sz="0" w:space="0" w:color="auto"/>
        <w:bottom w:val="none" w:sz="0" w:space="0" w:color="auto"/>
        <w:right w:val="none" w:sz="0" w:space="0" w:color="auto"/>
      </w:divBdr>
    </w:div>
    <w:div w:id="1002659445">
      <w:bodyDiv w:val="1"/>
      <w:marLeft w:val="0"/>
      <w:marRight w:val="0"/>
      <w:marTop w:val="0"/>
      <w:marBottom w:val="0"/>
      <w:divBdr>
        <w:top w:val="none" w:sz="0" w:space="0" w:color="auto"/>
        <w:left w:val="none" w:sz="0" w:space="0" w:color="auto"/>
        <w:bottom w:val="none" w:sz="0" w:space="0" w:color="auto"/>
        <w:right w:val="none" w:sz="0" w:space="0" w:color="auto"/>
      </w:divBdr>
    </w:div>
    <w:div w:id="11782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bp.gov/newsroom/publications/for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p.gov/trade/ace/featur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bp.gov/newsroom/publications/forms" TargetMode="External"/><Relationship Id="rId4" Type="http://schemas.openxmlformats.org/officeDocument/2006/relationships/settings" Target="settings.xml"/><Relationship Id="rId9" Type="http://schemas.openxmlformats.org/officeDocument/2006/relationships/hyperlink" Target="https://www.cbp.gov/newsroom/publications/for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1E40B-EF50-4920-BDA9-F061E5CB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1496</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10373</CharactersWithSpaces>
  <SharedDoc>false</SharedDoc>
  <HLinks>
    <vt:vector size="24" baseType="variant">
      <vt:variant>
        <vt:i4>2162721</vt:i4>
      </vt:variant>
      <vt:variant>
        <vt:i4>9</vt:i4>
      </vt:variant>
      <vt:variant>
        <vt:i4>0</vt:i4>
      </vt:variant>
      <vt:variant>
        <vt:i4>5</vt:i4>
      </vt:variant>
      <vt:variant>
        <vt:lpwstr>https://www.cbp.gov/trade/ace/features</vt:lpwstr>
      </vt:variant>
      <vt:variant>
        <vt:lpwstr/>
      </vt:variant>
      <vt:variant>
        <vt:i4>6291567</vt:i4>
      </vt:variant>
      <vt:variant>
        <vt:i4>6</vt:i4>
      </vt:variant>
      <vt:variant>
        <vt:i4>0</vt:i4>
      </vt:variant>
      <vt:variant>
        <vt:i4>5</vt:i4>
      </vt:variant>
      <vt:variant>
        <vt:lpwstr>https://www.cbp.gov/newsroom/publications/forms</vt:lpwstr>
      </vt:variant>
      <vt:variant>
        <vt:lpwstr/>
      </vt:variant>
      <vt:variant>
        <vt:i4>6291567</vt:i4>
      </vt:variant>
      <vt:variant>
        <vt:i4>3</vt:i4>
      </vt:variant>
      <vt:variant>
        <vt:i4>0</vt:i4>
      </vt:variant>
      <vt:variant>
        <vt:i4>5</vt:i4>
      </vt:variant>
      <vt:variant>
        <vt:lpwstr>https://www.cbp.gov/newsroom/publications/forms</vt:lpwstr>
      </vt:variant>
      <vt:variant>
        <vt:lpwstr/>
      </vt:variant>
      <vt:variant>
        <vt:i4>6291567</vt:i4>
      </vt:variant>
      <vt:variant>
        <vt:i4>0</vt:i4>
      </vt:variant>
      <vt:variant>
        <vt:i4>0</vt:i4>
      </vt:variant>
      <vt:variant>
        <vt:i4>5</vt:i4>
      </vt:variant>
      <vt:variant>
        <vt:lpwstr>https://www.cbp.gov/newsroom/publications/forms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CANEDO, CAMMY D</cp:lastModifiedBy>
  <cp:revision>2</cp:revision>
  <cp:lastPrinted>2011-12-06T14:27:00Z</cp:lastPrinted>
  <dcterms:created xsi:type="dcterms:W3CDTF">2020-04-23T12:07:00Z</dcterms:created>
  <dcterms:modified xsi:type="dcterms:W3CDTF">2020-04-23T12:07:00Z</dcterms:modified>
</cp:coreProperties>
</file>