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6E7" w:rsidRPr="003177F3" w:rsidP="00EE06E7" w14:paraId="51ACC12F" w14:textId="7BE45B0B">
      <w:pPr>
        <w:jc w:val="center"/>
        <w:rPr>
          <w:b/>
          <w:sz w:val="24"/>
          <w:szCs w:val="24"/>
        </w:rPr>
      </w:pPr>
      <w:r w:rsidRPr="003177F3">
        <w:rPr>
          <w:b/>
          <w:sz w:val="24"/>
          <w:szCs w:val="24"/>
        </w:rPr>
        <w:t xml:space="preserve">Supporting Statement for </w:t>
      </w:r>
      <w:r w:rsidRPr="003177F3">
        <w:rPr>
          <w:b/>
          <w:sz w:val="24"/>
          <w:szCs w:val="24"/>
        </w:rPr>
        <w:t>Form SSA-9584-BK</w:t>
      </w:r>
    </w:p>
    <w:p w:rsidR="009B088D" w:rsidRPr="003177F3" w:rsidP="009B088D" w14:paraId="6B7BF792" w14:textId="77777777">
      <w:pPr>
        <w:jc w:val="center"/>
        <w:rPr>
          <w:b/>
          <w:sz w:val="24"/>
          <w:szCs w:val="24"/>
        </w:rPr>
      </w:pPr>
      <w:r w:rsidRPr="003177F3">
        <w:rPr>
          <w:b/>
          <w:sz w:val="24"/>
          <w:szCs w:val="24"/>
        </w:rPr>
        <w:t>State Mental Institution Policy Review Booklet</w:t>
      </w:r>
    </w:p>
    <w:p w:rsidR="00925C60" w:rsidRPr="003177F3" w:rsidP="009B088D" w14:paraId="61A0FA15" w14:textId="2D78A487">
      <w:pPr>
        <w:jc w:val="center"/>
        <w:rPr>
          <w:b/>
          <w:sz w:val="24"/>
          <w:szCs w:val="24"/>
        </w:rPr>
      </w:pPr>
      <w:r w:rsidRPr="003177F3">
        <w:rPr>
          <w:b/>
          <w:sz w:val="24"/>
          <w:szCs w:val="24"/>
        </w:rPr>
        <w:t>20 CFR 404.2035, 404.2065, 416.635 and 416.665</w:t>
      </w:r>
    </w:p>
    <w:p w:rsidR="00BF3C1D" w:rsidRPr="003177F3" w:rsidP="002A65F1" w14:paraId="553CBAB0" w14:textId="77777777">
      <w:pPr>
        <w:jc w:val="center"/>
        <w:rPr>
          <w:b/>
          <w:sz w:val="24"/>
          <w:szCs w:val="24"/>
        </w:rPr>
      </w:pPr>
      <w:r w:rsidRPr="003177F3">
        <w:rPr>
          <w:b/>
          <w:sz w:val="24"/>
          <w:szCs w:val="24"/>
        </w:rPr>
        <w:t>OMB No. 0960-0110</w:t>
      </w:r>
    </w:p>
    <w:p w:rsidR="008C5807" w:rsidRPr="003177F3" w14:paraId="207D818D" w14:textId="77777777">
      <w:pPr>
        <w:pStyle w:val="EndnoteText"/>
        <w:widowControl/>
        <w:rPr>
          <w:rFonts w:ascii="Times New Roman" w:hAnsi="Times New Roman"/>
          <w:snapToGrid/>
        </w:rPr>
      </w:pPr>
    </w:p>
    <w:p w:rsidR="00BF3C1D" w:rsidRPr="003177F3" w:rsidP="00734CF7" w14:paraId="09DFC2C9" w14:textId="77777777">
      <w:pPr>
        <w:ind w:left="720" w:hanging="540"/>
        <w:rPr>
          <w:b/>
          <w:sz w:val="24"/>
          <w:u w:val="single"/>
        </w:rPr>
      </w:pPr>
      <w:r w:rsidRPr="003177F3">
        <w:rPr>
          <w:b/>
          <w:sz w:val="24"/>
        </w:rPr>
        <w:t>A</w:t>
      </w:r>
      <w:r w:rsidRPr="003177F3">
        <w:rPr>
          <w:sz w:val="24"/>
        </w:rPr>
        <w:t>.</w:t>
      </w:r>
      <w:r w:rsidRPr="003177F3">
        <w:rPr>
          <w:sz w:val="24"/>
        </w:rPr>
        <w:tab/>
      </w:r>
      <w:r w:rsidRPr="003177F3" w:rsidR="00F351BB">
        <w:rPr>
          <w:b/>
          <w:sz w:val="24"/>
          <w:u w:val="single"/>
        </w:rPr>
        <w:t>Justification</w:t>
      </w:r>
    </w:p>
    <w:p w:rsidR="00F351BB" w:rsidRPr="003177F3" w14:paraId="68405436" w14:textId="77777777">
      <w:pPr>
        <w:pStyle w:val="EndnoteText"/>
        <w:widowControl/>
        <w:rPr>
          <w:rFonts w:ascii="Times New Roman" w:hAnsi="Times New Roman"/>
          <w:snapToGrid/>
        </w:rPr>
      </w:pPr>
    </w:p>
    <w:p w:rsidR="00731363" w:rsidRPr="003177F3" w:rsidP="00734CF7" w14:paraId="06EB887E" w14:textId="480A40FA">
      <w:pPr>
        <w:ind w:left="1440" w:hanging="720"/>
        <w:rPr>
          <w:b/>
          <w:snapToGrid w:val="0"/>
          <w:sz w:val="24"/>
          <w:lang w:eastAsia="en-US"/>
        </w:rPr>
      </w:pPr>
      <w:r w:rsidRPr="003177F3">
        <w:rPr>
          <w:b/>
          <w:snapToGrid w:val="0"/>
          <w:sz w:val="24"/>
          <w:lang w:eastAsia="en-US"/>
        </w:rPr>
        <w:t>1.</w:t>
      </w:r>
      <w:r w:rsidRPr="003177F3">
        <w:rPr>
          <w:b/>
          <w:snapToGrid w:val="0"/>
          <w:sz w:val="24"/>
          <w:lang w:eastAsia="en-US"/>
        </w:rPr>
        <w:tab/>
      </w:r>
      <w:r w:rsidRPr="003177F3">
        <w:rPr>
          <w:b/>
          <w:snapToGrid w:val="0"/>
          <w:sz w:val="24"/>
          <w:lang w:eastAsia="en-US"/>
        </w:rPr>
        <w:t>Introduction/Authoring Laws and Regulations</w:t>
      </w:r>
    </w:p>
    <w:p w:rsidR="00BF3C1D" w:rsidRPr="003177F3" w:rsidP="00734CF7" w14:paraId="7DB08262" w14:textId="245582E4">
      <w:pPr>
        <w:ind w:left="1440"/>
        <w:rPr>
          <w:snapToGrid w:val="0"/>
          <w:sz w:val="24"/>
          <w:lang w:eastAsia="en-US"/>
        </w:rPr>
      </w:pPr>
      <w:r w:rsidRPr="003177F3">
        <w:rPr>
          <w:snapToGrid w:val="0"/>
          <w:sz w:val="24"/>
          <w:lang w:eastAsia="en-US"/>
        </w:rPr>
        <w:t>Sections</w:t>
      </w:r>
      <w:r w:rsidRPr="003177F3">
        <w:rPr>
          <w:i/>
          <w:snapToGrid w:val="0"/>
          <w:sz w:val="24"/>
          <w:lang w:eastAsia="en-US"/>
        </w:rPr>
        <w:t xml:space="preserve"> 205(j)(3)(</w:t>
      </w:r>
      <w:r w:rsidRPr="003177F3" w:rsidR="008E7E86">
        <w:rPr>
          <w:i/>
          <w:snapToGrid w:val="0"/>
          <w:sz w:val="24"/>
          <w:lang w:eastAsia="en-US"/>
        </w:rPr>
        <w:t>B</w:t>
      </w:r>
      <w:r w:rsidRPr="003177F3">
        <w:rPr>
          <w:i/>
          <w:snapToGrid w:val="0"/>
          <w:sz w:val="24"/>
          <w:lang w:eastAsia="en-US"/>
        </w:rPr>
        <w:t xml:space="preserve">) </w:t>
      </w:r>
      <w:r w:rsidRPr="003177F3">
        <w:rPr>
          <w:snapToGrid w:val="0"/>
          <w:sz w:val="24"/>
          <w:lang w:eastAsia="en-US"/>
        </w:rPr>
        <w:t>and</w:t>
      </w:r>
      <w:r w:rsidRPr="003177F3">
        <w:rPr>
          <w:i/>
          <w:snapToGrid w:val="0"/>
          <w:sz w:val="24"/>
          <w:lang w:eastAsia="en-US"/>
        </w:rPr>
        <w:t xml:space="preserve"> 1631(a)(2)(C) </w:t>
      </w:r>
      <w:r w:rsidRPr="003177F3">
        <w:rPr>
          <w:snapToGrid w:val="0"/>
          <w:sz w:val="24"/>
          <w:lang w:eastAsia="en-US"/>
        </w:rPr>
        <w:t>of the</w:t>
      </w:r>
      <w:r w:rsidRPr="003177F3" w:rsidR="00EE06E7">
        <w:rPr>
          <w:i/>
          <w:snapToGrid w:val="0"/>
          <w:sz w:val="24"/>
          <w:lang w:eastAsia="en-US"/>
        </w:rPr>
        <w:t xml:space="preserve"> Social Security Act (</w:t>
      </w:r>
      <w:r w:rsidRPr="003177F3">
        <w:rPr>
          <w:i/>
          <w:snapToGrid w:val="0"/>
          <w:sz w:val="24"/>
          <w:lang w:eastAsia="en-US"/>
        </w:rPr>
        <w:t>Act)</w:t>
      </w:r>
      <w:r w:rsidRPr="003177F3" w:rsidR="00EE06E7">
        <w:rPr>
          <w:snapToGrid w:val="0"/>
          <w:sz w:val="24"/>
          <w:lang w:eastAsia="en-US"/>
        </w:rPr>
        <w:t xml:space="preserve"> </w:t>
      </w:r>
      <w:r w:rsidRPr="003177F3" w:rsidR="00FC0A4A">
        <w:rPr>
          <w:snapToGrid w:val="0"/>
          <w:sz w:val="24"/>
          <w:lang w:eastAsia="en-US"/>
        </w:rPr>
        <w:t>require</w:t>
      </w:r>
      <w:r w:rsidRPr="003177F3" w:rsidR="00226DD9">
        <w:rPr>
          <w:snapToGrid w:val="0"/>
          <w:sz w:val="24"/>
          <w:lang w:eastAsia="en-US"/>
        </w:rPr>
        <w:t xml:space="preserve"> </w:t>
      </w:r>
      <w:r w:rsidRPr="003177F3">
        <w:rPr>
          <w:snapToGrid w:val="0"/>
          <w:sz w:val="24"/>
          <w:lang w:eastAsia="en-US"/>
        </w:rPr>
        <w:t>the Commis</w:t>
      </w:r>
      <w:r w:rsidRPr="003177F3" w:rsidR="006379AD">
        <w:rPr>
          <w:snapToGrid w:val="0"/>
          <w:sz w:val="24"/>
          <w:lang w:eastAsia="en-US"/>
        </w:rPr>
        <w:t xml:space="preserve">sioner of </w:t>
      </w:r>
      <w:r w:rsidRPr="003177F3" w:rsidR="0054279D">
        <w:rPr>
          <w:snapToGrid w:val="0"/>
          <w:sz w:val="24"/>
          <w:lang w:eastAsia="en-US"/>
        </w:rPr>
        <w:t>the Social Security Administration (SSA)</w:t>
      </w:r>
      <w:r w:rsidRPr="003177F3" w:rsidR="006379AD">
        <w:rPr>
          <w:snapToGrid w:val="0"/>
          <w:sz w:val="24"/>
          <w:lang w:eastAsia="en-US"/>
        </w:rPr>
        <w:t xml:space="preserve"> to </w:t>
      </w:r>
      <w:r w:rsidRPr="003177F3">
        <w:rPr>
          <w:snapToGrid w:val="0"/>
          <w:sz w:val="24"/>
          <w:lang w:eastAsia="en-US"/>
        </w:rPr>
        <w:t>establish a system of accountability moni</w:t>
      </w:r>
      <w:r w:rsidRPr="003177F3" w:rsidR="00A3575E">
        <w:rPr>
          <w:snapToGrid w:val="0"/>
          <w:sz w:val="24"/>
          <w:lang w:eastAsia="en-US"/>
        </w:rPr>
        <w:t>toring for</w:t>
      </w:r>
      <w:r w:rsidRPr="003177F3" w:rsidR="00DB36F9">
        <w:rPr>
          <w:snapToGrid w:val="0"/>
          <w:sz w:val="24"/>
          <w:lang w:eastAsia="en-US"/>
        </w:rPr>
        <w:t xml:space="preserve"> </w:t>
      </w:r>
      <w:r w:rsidRPr="003177F3" w:rsidR="005E75B0">
        <w:rPr>
          <w:snapToGrid w:val="0"/>
          <w:sz w:val="24"/>
          <w:lang w:eastAsia="en-US"/>
        </w:rPr>
        <w:t>institutions in each state</w:t>
      </w:r>
      <w:r w:rsidRPr="003177F3" w:rsidR="00A55E2F">
        <w:rPr>
          <w:snapToGrid w:val="0"/>
          <w:sz w:val="24"/>
          <w:lang w:eastAsia="en-US"/>
        </w:rPr>
        <w:t xml:space="preserve"> (there are no regulations implementing these statutory requirements)</w:t>
      </w:r>
      <w:r w:rsidRPr="003177F3" w:rsidR="00DB36F9">
        <w:rPr>
          <w:snapToGrid w:val="0"/>
          <w:sz w:val="24"/>
          <w:lang w:eastAsia="en-US"/>
        </w:rPr>
        <w:t>.</w:t>
      </w:r>
      <w:r w:rsidRPr="003177F3" w:rsidR="00B8427F">
        <w:rPr>
          <w:snapToGrid w:val="0"/>
          <w:sz w:val="24"/>
          <w:lang w:eastAsia="en-US"/>
        </w:rPr>
        <w:t xml:space="preserve"> </w:t>
      </w:r>
      <w:r w:rsidRPr="003177F3" w:rsidR="00DB36F9">
        <w:rPr>
          <w:snapToGrid w:val="0"/>
          <w:sz w:val="24"/>
          <w:lang w:eastAsia="en-US"/>
        </w:rPr>
        <w:t xml:space="preserve"> These institutions serve as representative payees for Social Security beneficiaries.</w:t>
      </w:r>
      <w:r w:rsidRPr="003177F3" w:rsidR="00B8427F">
        <w:rPr>
          <w:snapToGrid w:val="0"/>
          <w:sz w:val="24"/>
          <w:lang w:eastAsia="en-US"/>
        </w:rPr>
        <w:t xml:space="preserve"> </w:t>
      </w:r>
      <w:r w:rsidRPr="003177F3" w:rsidR="00DB36F9">
        <w:rPr>
          <w:snapToGrid w:val="0"/>
          <w:sz w:val="24"/>
          <w:lang w:eastAsia="en-US"/>
        </w:rPr>
        <w:t xml:space="preserve"> SSA</w:t>
      </w:r>
      <w:r w:rsidRPr="003177F3" w:rsidR="00322D6E">
        <w:rPr>
          <w:snapToGrid w:val="0"/>
          <w:sz w:val="24"/>
          <w:lang w:eastAsia="en-US"/>
        </w:rPr>
        <w:t xml:space="preserve"> monitor</w:t>
      </w:r>
      <w:r w:rsidRPr="003177F3" w:rsidR="00DB36F9">
        <w:rPr>
          <w:snapToGrid w:val="0"/>
          <w:sz w:val="24"/>
          <w:lang w:eastAsia="en-US"/>
        </w:rPr>
        <w:t>s</w:t>
      </w:r>
      <w:r w:rsidRPr="003177F3" w:rsidR="00322D6E">
        <w:rPr>
          <w:snapToGrid w:val="0"/>
          <w:sz w:val="24"/>
          <w:lang w:eastAsia="en-US"/>
        </w:rPr>
        <w:t xml:space="preserve"> these institutions by collecting information using the State Mental Institutions Policy Review Booklet, </w:t>
      </w:r>
      <w:r w:rsidRPr="003177F3" w:rsidR="00EF3329">
        <w:rPr>
          <w:snapToGrid w:val="0"/>
          <w:sz w:val="24"/>
          <w:lang w:eastAsia="en-US"/>
        </w:rPr>
        <w:t>F</w:t>
      </w:r>
      <w:r w:rsidRPr="003177F3" w:rsidR="00322D6E">
        <w:rPr>
          <w:snapToGrid w:val="0"/>
          <w:sz w:val="24"/>
          <w:lang w:eastAsia="en-US"/>
        </w:rPr>
        <w:t>orm SSA-9584-BK.</w:t>
      </w:r>
      <w:r w:rsidRPr="003177F3" w:rsidR="005E75B0">
        <w:rPr>
          <w:snapToGrid w:val="0"/>
          <w:sz w:val="24"/>
          <w:lang w:eastAsia="en-US"/>
        </w:rPr>
        <w:t xml:space="preserve"> </w:t>
      </w:r>
      <w:r w:rsidRPr="003177F3" w:rsidR="00322D6E">
        <w:rPr>
          <w:snapToGrid w:val="0"/>
          <w:sz w:val="24"/>
          <w:lang w:eastAsia="en-US"/>
        </w:rPr>
        <w:t xml:space="preserve"> </w:t>
      </w:r>
      <w:r w:rsidRPr="003177F3" w:rsidR="00F351BB">
        <w:rPr>
          <w:snapToGrid w:val="0"/>
          <w:sz w:val="24"/>
          <w:lang w:eastAsia="en-US"/>
        </w:rPr>
        <w:t xml:space="preserve">Regulations at </w:t>
      </w:r>
      <w:r w:rsidRPr="003177F3">
        <w:rPr>
          <w:i/>
          <w:iCs/>
          <w:snapToGrid w:val="0"/>
          <w:sz w:val="24"/>
          <w:lang w:eastAsia="en-US"/>
        </w:rPr>
        <w:t>20 CFR 404 Subpart U</w:t>
      </w:r>
      <w:r w:rsidRPr="003177F3">
        <w:rPr>
          <w:snapToGrid w:val="0"/>
          <w:sz w:val="24"/>
          <w:lang w:eastAsia="en-US"/>
        </w:rPr>
        <w:t>, Representative Payment (</w:t>
      </w:r>
      <w:r w:rsidRPr="003177F3" w:rsidR="002905B7">
        <w:rPr>
          <w:snapToGrid w:val="0"/>
          <w:sz w:val="24"/>
          <w:lang w:eastAsia="en-US"/>
        </w:rPr>
        <w:t>T</w:t>
      </w:r>
      <w:r w:rsidRPr="003177F3">
        <w:rPr>
          <w:snapToGrid w:val="0"/>
          <w:sz w:val="24"/>
          <w:lang w:eastAsia="en-US"/>
        </w:rPr>
        <w:t>itle II),</w:t>
      </w:r>
      <w:r w:rsidRPr="003177F3">
        <w:rPr>
          <w:i/>
          <w:snapToGrid w:val="0"/>
          <w:sz w:val="24"/>
          <w:lang w:eastAsia="en-US"/>
        </w:rPr>
        <w:t xml:space="preserve"> </w:t>
      </w:r>
      <w:r w:rsidRPr="003177F3" w:rsidR="003D33E5">
        <w:rPr>
          <w:snapToGrid w:val="0"/>
          <w:sz w:val="24"/>
          <w:lang w:eastAsia="en-US"/>
        </w:rPr>
        <w:t>and</w:t>
      </w:r>
      <w:r w:rsidRPr="003177F3" w:rsidR="003D33E5">
        <w:rPr>
          <w:i/>
          <w:snapToGrid w:val="0"/>
          <w:sz w:val="24"/>
          <w:lang w:eastAsia="en-US"/>
        </w:rPr>
        <w:t xml:space="preserve"> </w:t>
      </w:r>
      <w:r w:rsidRPr="003177F3">
        <w:rPr>
          <w:i/>
          <w:iCs/>
          <w:snapToGrid w:val="0"/>
          <w:sz w:val="24"/>
          <w:lang w:eastAsia="en-US"/>
        </w:rPr>
        <w:t>20 CFR 416 Subpart F</w:t>
      </w:r>
      <w:r w:rsidRPr="003177F3">
        <w:rPr>
          <w:snapToGrid w:val="0"/>
          <w:sz w:val="24"/>
          <w:lang w:eastAsia="en-US"/>
        </w:rPr>
        <w:t xml:space="preserve">, </w:t>
      </w:r>
      <w:r w:rsidRPr="003177F3" w:rsidR="002A65F1">
        <w:rPr>
          <w:snapToGrid w:val="0"/>
          <w:sz w:val="24"/>
          <w:lang w:eastAsia="en-US"/>
        </w:rPr>
        <w:t>Representative</w:t>
      </w:r>
      <w:r w:rsidRPr="003177F3" w:rsidR="002905B7">
        <w:rPr>
          <w:snapToGrid w:val="0"/>
          <w:sz w:val="24"/>
          <w:lang w:eastAsia="en-US"/>
        </w:rPr>
        <w:t xml:space="preserve"> Payment (T</w:t>
      </w:r>
      <w:r w:rsidRPr="003177F3">
        <w:rPr>
          <w:snapToGrid w:val="0"/>
          <w:sz w:val="24"/>
          <w:lang w:eastAsia="en-US"/>
        </w:rPr>
        <w:t>itle XVI)</w:t>
      </w:r>
      <w:r w:rsidRPr="003177F3" w:rsidR="00FF51F1">
        <w:rPr>
          <w:snapToGrid w:val="0"/>
          <w:sz w:val="24"/>
          <w:lang w:eastAsia="en-US"/>
        </w:rPr>
        <w:t>,</w:t>
      </w:r>
      <w:r w:rsidRPr="003177F3" w:rsidR="003D33E5">
        <w:rPr>
          <w:snapToGrid w:val="0"/>
          <w:sz w:val="24"/>
          <w:lang w:eastAsia="en-US"/>
        </w:rPr>
        <w:t xml:space="preserve"> of the </w:t>
      </w:r>
      <w:r w:rsidRPr="003177F3" w:rsidR="003D33E5">
        <w:rPr>
          <w:i/>
          <w:snapToGrid w:val="0"/>
          <w:sz w:val="24"/>
          <w:lang w:eastAsia="en-US"/>
        </w:rPr>
        <w:t>Code of Federal Regulations</w:t>
      </w:r>
      <w:r w:rsidRPr="003177F3">
        <w:rPr>
          <w:snapToGrid w:val="0"/>
          <w:sz w:val="24"/>
          <w:lang w:eastAsia="en-US"/>
        </w:rPr>
        <w:t>, provide the pri</w:t>
      </w:r>
      <w:r w:rsidRPr="003177F3" w:rsidR="006379AD">
        <w:rPr>
          <w:snapToGrid w:val="0"/>
          <w:sz w:val="24"/>
          <w:lang w:eastAsia="en-US"/>
        </w:rPr>
        <w:t xml:space="preserve">nciples and procedures that </w:t>
      </w:r>
      <w:r w:rsidRPr="003177F3" w:rsidR="0054279D">
        <w:rPr>
          <w:snapToGrid w:val="0"/>
          <w:sz w:val="24"/>
          <w:lang w:eastAsia="en-US"/>
        </w:rPr>
        <w:t xml:space="preserve">SSA </w:t>
      </w:r>
      <w:r w:rsidRPr="003177F3" w:rsidR="00EE06E7">
        <w:rPr>
          <w:snapToGrid w:val="0"/>
          <w:sz w:val="24"/>
          <w:lang w:eastAsia="en-US"/>
        </w:rPr>
        <w:t xml:space="preserve">follows when </w:t>
      </w:r>
      <w:r w:rsidRPr="003177F3">
        <w:rPr>
          <w:snapToGrid w:val="0"/>
          <w:sz w:val="24"/>
          <w:lang w:eastAsia="en-US"/>
        </w:rPr>
        <w:t xml:space="preserve">determining whether to make representative payment </w:t>
      </w:r>
      <w:r w:rsidRPr="003177F3">
        <w:rPr>
          <w:snapToGrid w:val="0"/>
          <w:color w:val="000000"/>
          <w:sz w:val="24"/>
          <w:lang w:eastAsia="en-US"/>
        </w:rPr>
        <w:t xml:space="preserve">and in </w:t>
      </w:r>
      <w:r w:rsidRPr="003177F3">
        <w:rPr>
          <w:snapToGrid w:val="0"/>
          <w:sz w:val="24"/>
          <w:lang w:eastAsia="en-US"/>
        </w:rPr>
        <w:t>selecting a representative payee</w:t>
      </w:r>
      <w:r w:rsidRPr="003177F3">
        <w:rPr>
          <w:snapToGrid w:val="0"/>
          <w:color w:val="0000FF"/>
          <w:sz w:val="24"/>
          <w:lang w:eastAsia="en-US"/>
        </w:rPr>
        <w:t xml:space="preserve">.  </w:t>
      </w:r>
      <w:r w:rsidRPr="003177F3">
        <w:rPr>
          <w:snapToGrid w:val="0"/>
          <w:color w:val="000000"/>
          <w:sz w:val="24"/>
          <w:lang w:eastAsia="en-US"/>
        </w:rPr>
        <w:t xml:space="preserve">These regulations also explain the </w:t>
      </w:r>
      <w:r w:rsidRPr="003177F3">
        <w:rPr>
          <w:snapToGrid w:val="0"/>
          <w:sz w:val="24"/>
          <w:lang w:eastAsia="en-US"/>
        </w:rPr>
        <w:t xml:space="preserve">responsibilities of the representative payee.  Specifically, regulations at </w:t>
      </w:r>
      <w:r w:rsidRPr="003177F3" w:rsidR="002905B7">
        <w:rPr>
          <w:i/>
          <w:snapToGrid w:val="0"/>
          <w:sz w:val="24"/>
          <w:lang w:eastAsia="en-US"/>
        </w:rPr>
        <w:t xml:space="preserve">20 CFR 404.2035 </w:t>
      </w:r>
      <w:r w:rsidRPr="003177F3" w:rsidR="002905B7">
        <w:rPr>
          <w:snapToGrid w:val="0"/>
          <w:sz w:val="24"/>
          <w:lang w:eastAsia="en-US"/>
        </w:rPr>
        <w:t>and</w:t>
      </w:r>
      <w:r w:rsidRPr="003177F3" w:rsidR="002905B7">
        <w:rPr>
          <w:i/>
          <w:snapToGrid w:val="0"/>
          <w:sz w:val="24"/>
          <w:lang w:eastAsia="en-US"/>
        </w:rPr>
        <w:t xml:space="preserve"> 404.2065 </w:t>
      </w:r>
      <w:r w:rsidRPr="003177F3" w:rsidR="002905B7">
        <w:rPr>
          <w:snapToGrid w:val="0"/>
          <w:sz w:val="24"/>
          <w:lang w:eastAsia="en-US"/>
        </w:rPr>
        <w:t>(T</w:t>
      </w:r>
      <w:r w:rsidRPr="003177F3">
        <w:rPr>
          <w:snapToGrid w:val="0"/>
          <w:sz w:val="24"/>
          <w:lang w:eastAsia="en-US"/>
        </w:rPr>
        <w:t>itle II) and</w:t>
      </w:r>
      <w:r w:rsidRPr="003177F3">
        <w:rPr>
          <w:i/>
          <w:snapToGrid w:val="0"/>
          <w:sz w:val="24"/>
          <w:lang w:eastAsia="en-US"/>
        </w:rPr>
        <w:t xml:space="preserve"> 20 CFR 416.635 </w:t>
      </w:r>
      <w:r w:rsidRPr="003177F3">
        <w:rPr>
          <w:snapToGrid w:val="0"/>
          <w:sz w:val="24"/>
          <w:lang w:eastAsia="en-US"/>
        </w:rPr>
        <w:t>and</w:t>
      </w:r>
      <w:r w:rsidRPr="003177F3">
        <w:rPr>
          <w:i/>
          <w:snapToGrid w:val="0"/>
          <w:sz w:val="24"/>
          <w:lang w:eastAsia="en-US"/>
        </w:rPr>
        <w:t xml:space="preserve"> 416.665</w:t>
      </w:r>
      <w:r w:rsidRPr="003177F3" w:rsidR="00322D6E">
        <w:rPr>
          <w:snapToGrid w:val="0"/>
          <w:sz w:val="24"/>
          <w:lang w:eastAsia="en-US"/>
        </w:rPr>
        <w:t xml:space="preserve"> </w:t>
      </w:r>
      <w:r w:rsidRPr="003177F3" w:rsidR="00734CF7">
        <w:rPr>
          <w:snapToGrid w:val="0"/>
          <w:sz w:val="24"/>
          <w:lang w:eastAsia="en-US"/>
        </w:rPr>
        <w:t>(</w:t>
      </w:r>
      <w:r w:rsidRPr="003177F3">
        <w:rPr>
          <w:snapToGrid w:val="0"/>
          <w:sz w:val="24"/>
          <w:lang w:eastAsia="en-US"/>
        </w:rPr>
        <w:t>Title XVI</w:t>
      </w:r>
      <w:r w:rsidRPr="003177F3" w:rsidR="003D33E5">
        <w:rPr>
          <w:snapToGrid w:val="0"/>
          <w:sz w:val="24"/>
          <w:lang w:eastAsia="en-US"/>
        </w:rPr>
        <w:t xml:space="preserve">) </w:t>
      </w:r>
      <w:r w:rsidRPr="003177F3">
        <w:rPr>
          <w:snapToGrid w:val="0"/>
          <w:sz w:val="24"/>
          <w:lang w:eastAsia="en-US"/>
        </w:rPr>
        <w:t>explain the representative payee reporting responsibilities</w:t>
      </w:r>
      <w:r w:rsidRPr="003177F3" w:rsidR="002A291D">
        <w:rPr>
          <w:snapToGrid w:val="0"/>
          <w:sz w:val="24"/>
          <w:lang w:eastAsia="en-US"/>
        </w:rPr>
        <w:t>.</w:t>
      </w:r>
    </w:p>
    <w:p w:rsidR="00BF3C1D" w:rsidRPr="003177F3" w:rsidP="00734CF7" w14:paraId="652FEBA1" w14:textId="77777777">
      <w:pPr>
        <w:ind w:left="2160" w:hanging="720"/>
        <w:rPr>
          <w:sz w:val="24"/>
        </w:rPr>
      </w:pPr>
    </w:p>
    <w:p w:rsidR="00731363" w:rsidRPr="003177F3" w:rsidP="00734CF7" w14:paraId="7A6F67A3" w14:textId="4C6B99A6">
      <w:pPr>
        <w:tabs>
          <w:tab w:val="left" w:pos="1710"/>
        </w:tabs>
        <w:ind w:left="1440" w:hanging="720"/>
        <w:rPr>
          <w:b/>
          <w:sz w:val="24"/>
        </w:rPr>
      </w:pPr>
      <w:r w:rsidRPr="003177F3">
        <w:rPr>
          <w:b/>
          <w:sz w:val="24"/>
        </w:rPr>
        <w:t>2.</w:t>
      </w:r>
      <w:r w:rsidRPr="003177F3">
        <w:rPr>
          <w:b/>
          <w:sz w:val="24"/>
        </w:rPr>
        <w:tab/>
      </w:r>
      <w:r w:rsidRPr="003177F3">
        <w:rPr>
          <w:b/>
          <w:sz w:val="24"/>
        </w:rPr>
        <w:t>Description of Collection</w:t>
      </w:r>
    </w:p>
    <w:p w:rsidR="005A69A7" w:rsidRPr="003177F3" w:rsidP="005A69A7" w14:paraId="061793BB" w14:textId="77777777">
      <w:pPr>
        <w:tabs>
          <w:tab w:val="left" w:pos="1440"/>
        </w:tabs>
        <w:autoSpaceDE w:val="0"/>
        <w:autoSpaceDN w:val="0"/>
        <w:adjustRightInd w:val="0"/>
        <w:ind w:left="1440"/>
        <w:rPr>
          <w:color w:val="000000"/>
          <w:sz w:val="24"/>
          <w:szCs w:val="24"/>
          <w:lang w:eastAsia="en-US"/>
        </w:rPr>
      </w:pPr>
      <w:r w:rsidRPr="003177F3">
        <w:rPr>
          <w:color w:val="000000"/>
          <w:sz w:val="24"/>
          <w:szCs w:val="24"/>
          <w:lang w:eastAsia="en-US"/>
        </w:rPr>
        <w:t>SSA</w:t>
      </w:r>
      <w:r w:rsidRPr="003177F3" w:rsidR="001E0A73">
        <w:rPr>
          <w:color w:val="000000"/>
          <w:sz w:val="24"/>
          <w:szCs w:val="24"/>
          <w:lang w:eastAsia="en-US"/>
        </w:rPr>
        <w:t xml:space="preserve"> </w:t>
      </w:r>
      <w:r w:rsidRPr="003177F3">
        <w:rPr>
          <w:color w:val="000000"/>
          <w:sz w:val="24"/>
          <w:szCs w:val="24"/>
          <w:lang w:eastAsia="en-US"/>
        </w:rPr>
        <w:t xml:space="preserve">makes </w:t>
      </w:r>
      <w:bookmarkStart w:id="0" w:name="_Hlk109293343"/>
      <w:r w:rsidRPr="003177F3">
        <w:rPr>
          <w:color w:val="000000"/>
          <w:sz w:val="24"/>
          <w:szCs w:val="24"/>
          <w:lang w:eastAsia="en-US"/>
        </w:rPr>
        <w:t xml:space="preserve">annual grants to the Protection and Advocacy </w:t>
      </w:r>
      <w:r w:rsidRPr="003177F3" w:rsidR="00431264">
        <w:rPr>
          <w:color w:val="000000"/>
          <w:sz w:val="24"/>
          <w:szCs w:val="24"/>
          <w:lang w:eastAsia="en-US"/>
        </w:rPr>
        <w:t>A</w:t>
      </w:r>
      <w:r w:rsidRPr="003177F3">
        <w:rPr>
          <w:color w:val="000000"/>
          <w:sz w:val="24"/>
          <w:szCs w:val="24"/>
          <w:lang w:eastAsia="en-US"/>
        </w:rPr>
        <w:t>gencies (P&amp;A) in each state to conduct, for SSA, all representative payee reviews</w:t>
      </w:r>
      <w:bookmarkEnd w:id="0"/>
      <w:r w:rsidRPr="003177F3">
        <w:rPr>
          <w:color w:val="000000"/>
          <w:sz w:val="24"/>
          <w:szCs w:val="24"/>
          <w:lang w:eastAsia="en-US"/>
        </w:rPr>
        <w:t xml:space="preserve">. </w:t>
      </w:r>
      <w:r w:rsidRPr="003177F3" w:rsidR="00F4628B">
        <w:rPr>
          <w:color w:val="000000"/>
          <w:sz w:val="24"/>
          <w:szCs w:val="24"/>
          <w:lang w:eastAsia="en-US"/>
        </w:rPr>
        <w:t xml:space="preserve"> </w:t>
      </w:r>
      <w:r w:rsidRPr="003177F3">
        <w:rPr>
          <w:color w:val="000000"/>
          <w:sz w:val="24"/>
          <w:szCs w:val="24"/>
          <w:lang w:eastAsia="en-US"/>
        </w:rPr>
        <w:t xml:space="preserve">The collection of this information is mandatory for the completion of onsite </w:t>
      </w:r>
      <w:r w:rsidRPr="003177F3" w:rsidR="000159F1">
        <w:rPr>
          <w:color w:val="000000"/>
          <w:sz w:val="24"/>
          <w:szCs w:val="24"/>
          <w:lang w:eastAsia="en-US"/>
        </w:rPr>
        <w:t>reviews of</w:t>
      </w:r>
      <w:r w:rsidRPr="003177F3">
        <w:rPr>
          <w:color w:val="000000"/>
          <w:sz w:val="24"/>
          <w:szCs w:val="24"/>
          <w:lang w:eastAsia="en-US"/>
        </w:rPr>
        <w:t xml:space="preserve"> State mental institutions. </w:t>
      </w:r>
      <w:r w:rsidRPr="003177F3" w:rsidR="00F4628B">
        <w:rPr>
          <w:color w:val="000000"/>
          <w:sz w:val="24"/>
          <w:szCs w:val="24"/>
          <w:lang w:eastAsia="en-US"/>
        </w:rPr>
        <w:t xml:space="preserve"> </w:t>
      </w:r>
      <w:r w:rsidRPr="003177F3" w:rsidR="00F5187D">
        <w:rPr>
          <w:color w:val="000000"/>
          <w:sz w:val="24"/>
          <w:szCs w:val="24"/>
          <w:lang w:eastAsia="en-US"/>
        </w:rPr>
        <w:t xml:space="preserve">The </w:t>
      </w:r>
      <w:r w:rsidRPr="003177F3" w:rsidR="001E0A73">
        <w:rPr>
          <w:color w:val="000000"/>
          <w:sz w:val="24"/>
          <w:szCs w:val="24"/>
          <w:lang w:eastAsia="en-US"/>
        </w:rPr>
        <w:t xml:space="preserve">P&amp;As use </w:t>
      </w:r>
      <w:r w:rsidRPr="003177F3" w:rsidR="00734CF7">
        <w:rPr>
          <w:color w:val="000000"/>
          <w:sz w:val="24"/>
          <w:szCs w:val="24"/>
          <w:lang w:eastAsia="en-US"/>
        </w:rPr>
        <w:t>Form SSA</w:t>
      </w:r>
      <w:r w:rsidRPr="003177F3" w:rsidR="00434D70">
        <w:rPr>
          <w:color w:val="000000"/>
          <w:sz w:val="24"/>
          <w:szCs w:val="24"/>
          <w:lang w:eastAsia="en-US"/>
        </w:rPr>
        <w:t>-</w:t>
      </w:r>
      <w:r w:rsidRPr="003177F3" w:rsidR="00734CF7">
        <w:rPr>
          <w:color w:val="000000"/>
          <w:sz w:val="24"/>
          <w:szCs w:val="24"/>
          <w:lang w:eastAsia="en-US"/>
        </w:rPr>
        <w:t>9584</w:t>
      </w:r>
      <w:r w:rsidRPr="003177F3" w:rsidR="00434D70">
        <w:rPr>
          <w:color w:val="000000"/>
          <w:sz w:val="24"/>
          <w:szCs w:val="24"/>
          <w:lang w:eastAsia="en-US"/>
        </w:rPr>
        <w:t>-</w:t>
      </w:r>
      <w:r w:rsidRPr="003177F3" w:rsidR="00734CF7">
        <w:rPr>
          <w:color w:val="000000"/>
          <w:sz w:val="24"/>
          <w:szCs w:val="24"/>
          <w:lang w:eastAsia="en-US"/>
        </w:rPr>
        <w:t>BK</w:t>
      </w:r>
      <w:r w:rsidRPr="003177F3" w:rsidR="00F5187D">
        <w:rPr>
          <w:color w:val="000000"/>
          <w:sz w:val="24"/>
          <w:szCs w:val="24"/>
          <w:lang w:eastAsia="en-US"/>
        </w:rPr>
        <w:t xml:space="preserve"> to collect information during State ment</w:t>
      </w:r>
      <w:r w:rsidRPr="003177F3" w:rsidR="001E0A73">
        <w:rPr>
          <w:color w:val="000000"/>
          <w:sz w:val="24"/>
          <w:szCs w:val="24"/>
          <w:lang w:eastAsia="en-US"/>
        </w:rPr>
        <w:t xml:space="preserve">al institutions onsite reviews.  </w:t>
      </w:r>
      <w:r w:rsidRPr="003177F3" w:rsidR="00431264">
        <w:rPr>
          <w:color w:val="000000"/>
          <w:sz w:val="24"/>
          <w:szCs w:val="24"/>
          <w:lang w:eastAsia="en-US"/>
        </w:rPr>
        <w:t>The P&amp;As use the SSA-9584-BK to:  (1)</w:t>
      </w:r>
      <w:r w:rsidRPr="003177F3" w:rsidR="001E0A73">
        <w:rPr>
          <w:color w:val="000000"/>
          <w:sz w:val="24"/>
          <w:szCs w:val="24"/>
          <w:lang w:eastAsia="en-US"/>
        </w:rPr>
        <w:t> </w:t>
      </w:r>
      <w:r w:rsidRPr="003177F3" w:rsidR="00431264">
        <w:rPr>
          <w:color w:val="000000"/>
          <w:sz w:val="24"/>
          <w:szCs w:val="24"/>
          <w:lang w:eastAsia="en-US"/>
        </w:rPr>
        <w:t>to determine if the policies and practices of a State mental institution acting as a representative payee for SSA beneficiaries conform to SSA’s regulations in the use of benefits; (2) to confirm that institutions are performing other duties and responsibilities required of representative payee</w:t>
      </w:r>
      <w:r w:rsidRPr="003177F3" w:rsidR="0048480A">
        <w:rPr>
          <w:color w:val="000000"/>
          <w:sz w:val="24"/>
          <w:szCs w:val="24"/>
          <w:lang w:eastAsia="en-US"/>
        </w:rPr>
        <w:t>s</w:t>
      </w:r>
      <w:r w:rsidRPr="003177F3" w:rsidR="00431264">
        <w:rPr>
          <w:color w:val="000000"/>
          <w:sz w:val="24"/>
          <w:szCs w:val="24"/>
          <w:lang w:eastAsia="en-US"/>
        </w:rPr>
        <w:t>; and (3) as the basis for conducting onsite reviews of the Institutions and preparing subsequent reports of findings.</w:t>
      </w:r>
      <w:r w:rsidRPr="003177F3" w:rsidR="001E0A73">
        <w:rPr>
          <w:color w:val="000000"/>
          <w:sz w:val="24"/>
          <w:szCs w:val="24"/>
          <w:lang w:eastAsia="en-US"/>
        </w:rPr>
        <w:t xml:space="preserve">  </w:t>
      </w:r>
      <w:r w:rsidRPr="003177F3">
        <w:rPr>
          <w:color w:val="000000"/>
          <w:sz w:val="24"/>
          <w:szCs w:val="24"/>
          <w:lang w:eastAsia="en-US"/>
        </w:rPr>
        <w:t>More specifically, we request Part A of the form to verify that SSA has the most up to-date information about the facility and the correct contact person.  We request Part B if the organization has a previous copy of the form completed during the last SSA onsite review and there are changes to some of the questions in the previous form.  The information we collect in Part C of the form deals with the reimbursement procedures the facility has based on State policies.  The facility enters in agreements with the State and follows the State policies for reimbursement for the services they provide to the beneficiaries.  P&amp;As complete Part C of the SSA 9584-BK in all State Mental Site Reviews.  Part C information is easily available to the organization as part of doing business with the State.</w:t>
      </w:r>
    </w:p>
    <w:p w:rsidR="005A69A7" w:rsidRPr="003177F3" w:rsidP="005A69A7" w14:paraId="518B2295" w14:textId="77777777">
      <w:pPr>
        <w:tabs>
          <w:tab w:val="left" w:pos="1440"/>
        </w:tabs>
        <w:autoSpaceDE w:val="0"/>
        <w:autoSpaceDN w:val="0"/>
        <w:adjustRightInd w:val="0"/>
        <w:ind w:left="1440"/>
        <w:rPr>
          <w:color w:val="000000"/>
          <w:sz w:val="24"/>
          <w:szCs w:val="24"/>
          <w:lang w:eastAsia="en-US"/>
        </w:rPr>
      </w:pPr>
    </w:p>
    <w:p w:rsidR="005A69A7" w:rsidRPr="003177F3" w:rsidP="005A69A7" w14:paraId="61BA8A10" w14:textId="77777777">
      <w:pPr>
        <w:tabs>
          <w:tab w:val="left" w:pos="1440"/>
        </w:tabs>
        <w:autoSpaceDE w:val="0"/>
        <w:autoSpaceDN w:val="0"/>
        <w:adjustRightInd w:val="0"/>
        <w:ind w:left="1440"/>
        <w:rPr>
          <w:color w:val="000000"/>
          <w:sz w:val="24"/>
          <w:szCs w:val="24"/>
          <w:lang w:eastAsia="en-US"/>
        </w:rPr>
      </w:pPr>
      <w:r w:rsidRPr="003177F3">
        <w:rPr>
          <w:color w:val="000000"/>
          <w:sz w:val="24"/>
          <w:szCs w:val="24"/>
          <w:lang w:eastAsia="en-US"/>
        </w:rPr>
        <w:t>If a copy of a complete SSA-9584-BK from the last State Onsite review is available, it is not necessary for the state agency or institution to complete the entire form.  The state agency or institution has the option of either certifying that the information on the previous SSA-9584-BK is:  (1) correct entirely; or (2) is correct except for a few changes.  The state agency or institution includes a copy of the previously completed SSA-9584-BK and the completed areas of the current SSA-9584.</w:t>
      </w:r>
    </w:p>
    <w:p w:rsidR="005A69A7" w:rsidRPr="003177F3" w:rsidP="005A69A7" w14:paraId="4C4F8325" w14:textId="77777777">
      <w:pPr>
        <w:tabs>
          <w:tab w:val="left" w:pos="1440"/>
        </w:tabs>
        <w:autoSpaceDE w:val="0"/>
        <w:autoSpaceDN w:val="0"/>
        <w:adjustRightInd w:val="0"/>
        <w:ind w:left="1440"/>
        <w:rPr>
          <w:color w:val="000000"/>
          <w:sz w:val="24"/>
          <w:szCs w:val="24"/>
          <w:lang w:eastAsia="en-US"/>
        </w:rPr>
      </w:pPr>
    </w:p>
    <w:p w:rsidR="00D7045B" w:rsidRPr="003177F3" w:rsidP="005A69A7" w14:paraId="4BC88A62" w14:textId="569394BA">
      <w:pPr>
        <w:tabs>
          <w:tab w:val="left" w:pos="1440"/>
        </w:tabs>
        <w:autoSpaceDE w:val="0"/>
        <w:autoSpaceDN w:val="0"/>
        <w:adjustRightInd w:val="0"/>
        <w:ind w:left="1440"/>
        <w:rPr>
          <w:color w:val="000000"/>
          <w:sz w:val="24"/>
          <w:szCs w:val="24"/>
          <w:lang w:eastAsia="en-US"/>
        </w:rPr>
      </w:pPr>
      <w:r w:rsidRPr="003177F3">
        <w:rPr>
          <w:color w:val="000000"/>
          <w:sz w:val="24"/>
          <w:szCs w:val="24"/>
          <w:lang w:eastAsia="en-US"/>
        </w:rPr>
        <w:t>We select State Mental facilities in the Onsite Review Program for review every three years.  We require the SSA-9584 as part of that review.</w:t>
      </w:r>
    </w:p>
    <w:p w:rsidR="00A55E2F" w:rsidRPr="003177F3" w:rsidP="005A69A7" w14:paraId="76BD89D8" w14:textId="7DB3D397">
      <w:pPr>
        <w:tabs>
          <w:tab w:val="left" w:pos="1440"/>
        </w:tabs>
        <w:autoSpaceDE w:val="0"/>
        <w:autoSpaceDN w:val="0"/>
        <w:adjustRightInd w:val="0"/>
        <w:ind w:left="1440"/>
        <w:rPr>
          <w:color w:val="000000"/>
          <w:sz w:val="24"/>
          <w:szCs w:val="24"/>
          <w:lang w:eastAsia="en-US"/>
        </w:rPr>
      </w:pPr>
    </w:p>
    <w:p w:rsidR="00A55E2F" w:rsidRPr="003177F3" w:rsidP="00A55E2F" w14:paraId="76C9510C" w14:textId="2637AAF4">
      <w:pPr>
        <w:tabs>
          <w:tab w:val="left" w:pos="1440"/>
        </w:tabs>
        <w:autoSpaceDE w:val="0"/>
        <w:autoSpaceDN w:val="0"/>
        <w:adjustRightInd w:val="0"/>
        <w:ind w:left="1440"/>
        <w:rPr>
          <w:color w:val="000000"/>
          <w:sz w:val="24"/>
          <w:szCs w:val="24"/>
          <w:lang w:eastAsia="en-US"/>
        </w:rPr>
      </w:pPr>
      <w:r w:rsidRPr="003177F3">
        <w:rPr>
          <w:color w:val="000000"/>
          <w:sz w:val="24"/>
          <w:szCs w:val="24"/>
          <w:lang w:eastAsia="en-US"/>
        </w:rPr>
        <w:t>Of the 65 finished State Mental reviews, we identified 24 total cases with at least one deficiency, 16 of which were identifiable from responses on the SSA-9584.  Of the 73 total individual deficiencies found on the 16 cases, 33 (45.21%) were identifiable from the SSA-9584.</w:t>
      </w:r>
    </w:p>
    <w:p w:rsidR="005A69A7" w:rsidRPr="003177F3" w:rsidP="005A69A7" w14:paraId="20A546FB" w14:textId="77777777">
      <w:pPr>
        <w:tabs>
          <w:tab w:val="left" w:pos="1440"/>
        </w:tabs>
        <w:autoSpaceDE w:val="0"/>
        <w:autoSpaceDN w:val="0"/>
        <w:adjustRightInd w:val="0"/>
        <w:ind w:left="1440"/>
        <w:rPr>
          <w:color w:val="000000"/>
          <w:sz w:val="24"/>
          <w:szCs w:val="24"/>
          <w:lang w:eastAsia="en-US"/>
        </w:rPr>
      </w:pPr>
    </w:p>
    <w:p w:rsidR="0068201F" w:rsidRPr="003177F3" w:rsidP="001948B8" w14:paraId="76F421A4" w14:textId="0B43956B">
      <w:pPr>
        <w:tabs>
          <w:tab w:val="left" w:pos="1440"/>
        </w:tabs>
        <w:autoSpaceDE w:val="0"/>
        <w:autoSpaceDN w:val="0"/>
        <w:adjustRightInd w:val="0"/>
        <w:ind w:left="1440"/>
        <w:rPr>
          <w:color w:val="000000"/>
          <w:sz w:val="24"/>
          <w:szCs w:val="24"/>
          <w:lang w:eastAsia="en-US"/>
        </w:rPr>
      </w:pPr>
      <w:r w:rsidRPr="003177F3">
        <w:rPr>
          <w:color w:val="000000"/>
          <w:sz w:val="24"/>
          <w:szCs w:val="24"/>
          <w:lang w:eastAsia="en-US"/>
        </w:rPr>
        <w:t>The respondents are State mental institutions serving as representative payees for Social Security beneficiaries and Supplemental Se</w:t>
      </w:r>
      <w:r w:rsidRPr="003177F3" w:rsidR="00950A2E">
        <w:rPr>
          <w:color w:val="000000"/>
          <w:sz w:val="24"/>
          <w:szCs w:val="24"/>
          <w:lang w:eastAsia="en-US"/>
        </w:rPr>
        <w:t>curity Income (SSI) recipients.</w:t>
      </w:r>
    </w:p>
    <w:p w:rsidR="00431264" w:rsidRPr="003177F3" w:rsidP="00431264" w14:paraId="21AE1D19" w14:textId="77777777">
      <w:pPr>
        <w:ind w:left="1440"/>
        <w:rPr>
          <w:sz w:val="24"/>
        </w:rPr>
      </w:pPr>
    </w:p>
    <w:p w:rsidR="00731363" w:rsidRPr="003177F3" w:rsidP="00734CF7" w14:paraId="0EBB931B" w14:textId="2E256CED">
      <w:pPr>
        <w:tabs>
          <w:tab w:val="left" w:pos="1710"/>
        </w:tabs>
        <w:ind w:left="1440" w:hanging="720"/>
        <w:rPr>
          <w:b/>
          <w:sz w:val="24"/>
        </w:rPr>
      </w:pPr>
      <w:r w:rsidRPr="003177F3">
        <w:rPr>
          <w:b/>
          <w:sz w:val="24"/>
        </w:rPr>
        <w:t>3.</w:t>
      </w:r>
      <w:r w:rsidRPr="003177F3">
        <w:rPr>
          <w:b/>
          <w:sz w:val="24"/>
        </w:rPr>
        <w:tab/>
      </w:r>
      <w:r w:rsidRPr="003177F3">
        <w:rPr>
          <w:b/>
          <w:sz w:val="24"/>
        </w:rPr>
        <w:t>Use of Information Technology to Collect the Information</w:t>
      </w:r>
    </w:p>
    <w:p w:rsidR="00205C3B" w:rsidRPr="003177F3" w:rsidP="00E32E1F" w14:paraId="2A239759" w14:textId="5FF3490E">
      <w:pPr>
        <w:ind w:left="1440"/>
        <w:rPr>
          <w:rFonts w:eastAsia="Calibri"/>
          <w:color w:val="000000"/>
          <w:sz w:val="24"/>
          <w:szCs w:val="24"/>
          <w:lang w:eastAsia="en-US"/>
        </w:rPr>
      </w:pPr>
      <w:r w:rsidRPr="003177F3">
        <w:rPr>
          <w:rFonts w:eastAsia="Calibri"/>
          <w:color w:val="000000"/>
          <w:sz w:val="24"/>
          <w:szCs w:val="24"/>
          <w:lang w:eastAsia="en-US"/>
        </w:rPr>
        <w:t xml:space="preserve">The state onsite reviews are required to be conducted onsite. The ACT mandates that: SSA shall conduct periodic onsite reviews of individual and organizational payees, including payees who are related to the beneficiary and primarily reside in the same household, selected on the basis of risk-factors for potential misuse or unsuitability associated with such payees or beneficiaries.  Due to this, this collection cannot be submitted electronically.  </w:t>
      </w:r>
      <w:r w:rsidRPr="003177F3" w:rsidR="00E32E1F">
        <w:rPr>
          <w:rFonts w:eastAsia="Calibri"/>
          <w:color w:val="000000"/>
          <w:sz w:val="24"/>
          <w:szCs w:val="24"/>
          <w:lang w:eastAsia="en-US"/>
        </w:rPr>
        <w:t>This collection does not currently have a fully public-facing Internet version, as we prioritized other information collections for full electronic conversions.</w:t>
      </w:r>
    </w:p>
    <w:p w:rsidR="00205C3B" w:rsidRPr="003177F3" w:rsidP="00E32E1F" w14:paraId="5B826FE6" w14:textId="77777777">
      <w:pPr>
        <w:ind w:left="1440"/>
        <w:rPr>
          <w:rFonts w:eastAsia="Calibri"/>
          <w:color w:val="000000"/>
          <w:sz w:val="24"/>
          <w:szCs w:val="24"/>
          <w:lang w:eastAsia="en-US"/>
        </w:rPr>
      </w:pPr>
    </w:p>
    <w:p w:rsidR="000159F1" w:rsidRPr="003177F3" w:rsidP="00E32E1F" w14:paraId="0ECDB50D" w14:textId="3EF179D9">
      <w:pPr>
        <w:ind w:left="1440"/>
        <w:rPr>
          <w:sz w:val="24"/>
        </w:rPr>
      </w:pPr>
      <w:r w:rsidRPr="003177F3">
        <w:rPr>
          <w:rFonts w:eastAsia="Calibri"/>
          <w:color w:val="000000"/>
          <w:sz w:val="24"/>
          <w:szCs w:val="24"/>
          <w:lang w:eastAsia="en-US"/>
        </w:rPr>
        <w:t>Per the risk assessment our OGC conducted on this form, we are not able to make the signature line on the form fillable at this time.  However, we hope to convert this IC to a submittable PDF within the next 9 years, which will allow the respondents to utilize eSignature technology and to submit the form to us via the Internet.  Unfortunately, we are not able to schedule this one for submittable PDF conversion, yet, but when we do so, we will submit a Change Request to OMB for approval prior to implementation.</w:t>
      </w:r>
    </w:p>
    <w:p w:rsidR="000159F1" w:rsidRPr="003177F3" w:rsidP="00734CF7" w14:paraId="79830C46" w14:textId="77777777">
      <w:pPr>
        <w:tabs>
          <w:tab w:val="center" w:pos="990"/>
          <w:tab w:val="left" w:pos="1710"/>
        </w:tabs>
        <w:ind w:left="2160" w:hanging="720"/>
        <w:rPr>
          <w:sz w:val="24"/>
        </w:rPr>
      </w:pPr>
    </w:p>
    <w:p w:rsidR="00731363" w:rsidRPr="003177F3" w:rsidP="00734CF7" w14:paraId="2095D993" w14:textId="77777777">
      <w:pPr>
        <w:tabs>
          <w:tab w:val="center" w:pos="990"/>
          <w:tab w:val="left" w:pos="1710"/>
        </w:tabs>
        <w:ind w:left="1440" w:hanging="720"/>
        <w:rPr>
          <w:b/>
          <w:sz w:val="24"/>
        </w:rPr>
      </w:pPr>
      <w:r w:rsidRPr="003177F3">
        <w:rPr>
          <w:b/>
          <w:sz w:val="24"/>
        </w:rPr>
        <w:t>4.</w:t>
      </w:r>
      <w:r w:rsidRPr="003177F3">
        <w:rPr>
          <w:b/>
          <w:sz w:val="24"/>
        </w:rPr>
        <w:tab/>
      </w:r>
      <w:r w:rsidRPr="003177F3" w:rsidR="008C5807">
        <w:rPr>
          <w:b/>
          <w:sz w:val="24"/>
        </w:rPr>
        <w:tab/>
      </w:r>
      <w:r w:rsidRPr="003177F3">
        <w:rPr>
          <w:b/>
          <w:sz w:val="24"/>
        </w:rPr>
        <w:t>Why We Cannot Use Duplication Information</w:t>
      </w:r>
    </w:p>
    <w:p w:rsidR="00BF3C1D" w:rsidP="00734CF7" w14:paraId="2FC8AED3" w14:textId="411FD35B">
      <w:pPr>
        <w:tabs>
          <w:tab w:val="left" w:pos="1440"/>
        </w:tabs>
        <w:ind w:left="1440"/>
        <w:rPr>
          <w:sz w:val="24"/>
          <w:szCs w:val="24"/>
        </w:rPr>
      </w:pPr>
      <w:r w:rsidRPr="003177F3">
        <w:rPr>
          <w:sz w:val="24"/>
          <w:szCs w:val="24"/>
        </w:rPr>
        <w:t xml:space="preserve">The nature of the information </w:t>
      </w:r>
      <w:r w:rsidRPr="003177F3" w:rsidR="005D1F8D">
        <w:rPr>
          <w:sz w:val="24"/>
          <w:szCs w:val="24"/>
        </w:rPr>
        <w:t>we collect</w:t>
      </w:r>
      <w:r w:rsidRPr="003177F3" w:rsidR="00734CF7">
        <w:rPr>
          <w:sz w:val="24"/>
          <w:szCs w:val="24"/>
        </w:rPr>
        <w:t xml:space="preserve"> </w:t>
      </w:r>
      <w:r w:rsidRPr="003177F3">
        <w:rPr>
          <w:sz w:val="24"/>
          <w:szCs w:val="24"/>
        </w:rPr>
        <w:t xml:space="preserve">and the manner in which </w:t>
      </w:r>
      <w:r w:rsidRPr="003177F3" w:rsidR="005D1F8D">
        <w:rPr>
          <w:sz w:val="24"/>
          <w:szCs w:val="24"/>
        </w:rPr>
        <w:t>we collect</w:t>
      </w:r>
      <w:r w:rsidRPr="003177F3" w:rsidR="00734CF7">
        <w:rPr>
          <w:sz w:val="24"/>
          <w:szCs w:val="24"/>
        </w:rPr>
        <w:t xml:space="preserve"> </w:t>
      </w:r>
      <w:r w:rsidRPr="003177F3" w:rsidR="00AD4466">
        <w:rPr>
          <w:sz w:val="24"/>
          <w:szCs w:val="24"/>
        </w:rPr>
        <w:t xml:space="preserve">it </w:t>
      </w:r>
      <w:r w:rsidRPr="003177F3">
        <w:rPr>
          <w:sz w:val="24"/>
          <w:szCs w:val="24"/>
        </w:rPr>
        <w:t xml:space="preserve">preclude duplication.  </w:t>
      </w:r>
      <w:r w:rsidRPr="003177F3" w:rsidR="005D1F8D">
        <w:rPr>
          <w:sz w:val="24"/>
          <w:szCs w:val="24"/>
        </w:rPr>
        <w:t>SSA does not use another</w:t>
      </w:r>
      <w:r w:rsidRPr="003177F3">
        <w:rPr>
          <w:sz w:val="24"/>
          <w:szCs w:val="24"/>
        </w:rPr>
        <w:t xml:space="preserve"> collection instrument </w:t>
      </w:r>
      <w:r w:rsidRPr="003177F3" w:rsidR="005D1F8D">
        <w:rPr>
          <w:sz w:val="24"/>
          <w:szCs w:val="24"/>
        </w:rPr>
        <w:t>to</w:t>
      </w:r>
      <w:r w:rsidRPr="003177F3" w:rsidR="00734CF7">
        <w:rPr>
          <w:sz w:val="24"/>
          <w:szCs w:val="24"/>
        </w:rPr>
        <w:t xml:space="preserve"> </w:t>
      </w:r>
      <w:r w:rsidRPr="003177F3" w:rsidR="005D1F8D">
        <w:rPr>
          <w:sz w:val="24"/>
          <w:szCs w:val="24"/>
        </w:rPr>
        <w:t>obtain similar data</w:t>
      </w:r>
      <w:r w:rsidRPr="003177F3" w:rsidR="009B088D">
        <w:rPr>
          <w:sz w:val="24"/>
          <w:szCs w:val="24"/>
        </w:rPr>
        <w:t>.</w:t>
      </w:r>
      <w:r w:rsidRPr="003177F3" w:rsidR="00A55E2F">
        <w:rPr>
          <w:sz w:val="24"/>
          <w:szCs w:val="24"/>
        </w:rPr>
        <w:t xml:space="preserve"> SSA notes that</w:t>
      </w:r>
      <w:r w:rsidRPr="003177F3" w:rsidR="00A55E2F">
        <w:t xml:space="preserve"> </w:t>
      </w:r>
      <w:r w:rsidRPr="003177F3" w:rsidR="00A55E2F">
        <w:rPr>
          <w:sz w:val="24"/>
          <w:szCs w:val="24"/>
        </w:rPr>
        <w:t xml:space="preserve">State Mental Institutions on the Onsite Review Program </w:t>
      </w:r>
      <w:r w:rsidRPr="003177F3" w:rsidR="00A55E2F">
        <w:rPr>
          <w:sz w:val="24"/>
          <w:szCs w:val="24"/>
        </w:rPr>
        <w:t>are exempted</w:t>
      </w:r>
      <w:r w:rsidRPr="003177F3" w:rsidR="00A55E2F">
        <w:rPr>
          <w:sz w:val="24"/>
          <w:szCs w:val="24"/>
        </w:rPr>
        <w:t xml:space="preserve"> from the annual accounting requirement that are required of other Organizational Representative Payees such as under OMB 0960-0691 (SSA-6234).</w:t>
      </w:r>
    </w:p>
    <w:p w:rsidR="003177F3" w:rsidRPr="003177F3" w:rsidP="00734CF7" w14:paraId="6F299842" w14:textId="77777777">
      <w:pPr>
        <w:tabs>
          <w:tab w:val="left" w:pos="1440"/>
        </w:tabs>
        <w:ind w:left="1440"/>
        <w:rPr>
          <w:sz w:val="24"/>
          <w:szCs w:val="24"/>
        </w:rPr>
      </w:pPr>
    </w:p>
    <w:p w:rsidR="00792711" w:rsidRPr="003177F3" w:rsidP="000159F1" w14:paraId="3A1E96D3" w14:textId="77777777">
      <w:pPr>
        <w:rPr>
          <w:sz w:val="24"/>
        </w:rPr>
      </w:pPr>
    </w:p>
    <w:p w:rsidR="00731363" w:rsidRPr="003177F3" w:rsidP="00B625AC" w14:paraId="11FE7662" w14:textId="6379AEA0">
      <w:pPr>
        <w:tabs>
          <w:tab w:val="left" w:pos="1440"/>
        </w:tabs>
        <w:ind w:left="1440" w:hanging="720"/>
        <w:rPr>
          <w:b/>
          <w:sz w:val="24"/>
        </w:rPr>
      </w:pPr>
      <w:r w:rsidRPr="003177F3">
        <w:rPr>
          <w:b/>
          <w:sz w:val="24"/>
        </w:rPr>
        <w:t>5.</w:t>
      </w:r>
      <w:r w:rsidRPr="003177F3">
        <w:rPr>
          <w:b/>
          <w:sz w:val="24"/>
        </w:rPr>
        <w:tab/>
      </w:r>
      <w:r w:rsidRPr="003177F3">
        <w:rPr>
          <w:b/>
          <w:sz w:val="24"/>
        </w:rPr>
        <w:t>Minimizing Burden on Small Respondents</w:t>
      </w:r>
    </w:p>
    <w:p w:rsidR="008C5807" w:rsidRPr="003177F3" w:rsidP="00B625AC" w14:paraId="1C9A54AB" w14:textId="405F44EC">
      <w:pPr>
        <w:tabs>
          <w:tab w:val="left" w:pos="1440"/>
        </w:tabs>
        <w:ind w:left="1440"/>
        <w:rPr>
          <w:sz w:val="24"/>
          <w:szCs w:val="24"/>
        </w:rPr>
      </w:pPr>
      <w:r w:rsidRPr="003177F3">
        <w:rPr>
          <w:sz w:val="24"/>
          <w:szCs w:val="24"/>
        </w:rPr>
        <w:t xml:space="preserve">This collection does not </w:t>
      </w:r>
      <w:r w:rsidRPr="003177F3" w:rsidR="005D1F8D">
        <w:rPr>
          <w:sz w:val="24"/>
          <w:szCs w:val="24"/>
        </w:rPr>
        <w:t xml:space="preserve">significantly affect small </w:t>
      </w:r>
      <w:r w:rsidRPr="003177F3">
        <w:rPr>
          <w:sz w:val="24"/>
          <w:szCs w:val="24"/>
        </w:rPr>
        <w:t>businesses or other small entities</w:t>
      </w:r>
      <w:r w:rsidRPr="003177F3" w:rsidR="00BF3C1D">
        <w:rPr>
          <w:sz w:val="24"/>
          <w:szCs w:val="24"/>
        </w:rPr>
        <w:t>.</w:t>
      </w:r>
      <w:r w:rsidRPr="003177F3" w:rsidR="005D1F8D">
        <w:rPr>
          <w:sz w:val="24"/>
          <w:szCs w:val="24"/>
        </w:rPr>
        <w:t xml:space="preserve">  </w:t>
      </w:r>
    </w:p>
    <w:p w:rsidR="00BF3C1D" w:rsidRPr="003177F3" w:rsidP="00734CF7" w14:paraId="67AEE502" w14:textId="77777777">
      <w:pPr>
        <w:ind w:left="2160" w:hanging="720"/>
        <w:rPr>
          <w:sz w:val="24"/>
        </w:rPr>
      </w:pPr>
    </w:p>
    <w:p w:rsidR="00B757D2" w:rsidRPr="003177F3" w:rsidP="00734CF7" w14:paraId="3B94631B" w14:textId="77777777">
      <w:pPr>
        <w:ind w:left="1440" w:hanging="720"/>
        <w:rPr>
          <w:b/>
          <w:sz w:val="24"/>
        </w:rPr>
      </w:pPr>
      <w:r w:rsidRPr="003177F3">
        <w:rPr>
          <w:b/>
          <w:sz w:val="24"/>
        </w:rPr>
        <w:t>6.</w:t>
      </w:r>
      <w:r w:rsidRPr="003177F3">
        <w:rPr>
          <w:b/>
          <w:sz w:val="24"/>
        </w:rPr>
        <w:tab/>
      </w:r>
      <w:r w:rsidRPr="003177F3" w:rsidR="00731363">
        <w:rPr>
          <w:b/>
          <w:sz w:val="24"/>
        </w:rPr>
        <w:t>Consequence of Not Collecting Information or Collecting it Less Frequently</w:t>
      </w:r>
    </w:p>
    <w:p w:rsidR="00BF3C1D" w:rsidRPr="003177F3" w:rsidP="00B8427F" w14:paraId="430CB1E7" w14:textId="750BDB5F">
      <w:pPr>
        <w:ind w:left="1440"/>
        <w:rPr>
          <w:b/>
          <w:sz w:val="24"/>
        </w:rPr>
      </w:pPr>
      <w:r w:rsidRPr="003177F3">
        <w:rPr>
          <w:sz w:val="24"/>
        </w:rPr>
        <w:t>If we did not use F</w:t>
      </w:r>
      <w:r w:rsidRPr="003177F3" w:rsidR="00857CD4">
        <w:rPr>
          <w:sz w:val="24"/>
        </w:rPr>
        <w:t xml:space="preserve">orm SSA-9584-BK, </w:t>
      </w:r>
      <w:r w:rsidRPr="003177F3" w:rsidR="001153D5">
        <w:rPr>
          <w:sz w:val="24"/>
        </w:rPr>
        <w:t xml:space="preserve">we </w:t>
      </w:r>
      <w:r w:rsidRPr="003177F3" w:rsidR="00296AF4">
        <w:rPr>
          <w:sz w:val="24"/>
        </w:rPr>
        <w:t xml:space="preserve">would be unable </w:t>
      </w:r>
      <w:r w:rsidRPr="003177F3">
        <w:rPr>
          <w:sz w:val="24"/>
        </w:rPr>
        <w:t xml:space="preserve">to determine whether the </w:t>
      </w:r>
      <w:r w:rsidRPr="003177F3" w:rsidR="00BB2D70">
        <w:rPr>
          <w:sz w:val="24"/>
        </w:rPr>
        <w:t xml:space="preserve">state </w:t>
      </w:r>
      <w:r w:rsidRPr="003177F3">
        <w:rPr>
          <w:sz w:val="24"/>
        </w:rPr>
        <w:t>ins</w:t>
      </w:r>
      <w:r w:rsidRPr="003177F3" w:rsidR="00B757D2">
        <w:rPr>
          <w:sz w:val="24"/>
        </w:rPr>
        <w:t>titution</w:t>
      </w:r>
      <w:r w:rsidRPr="003177F3" w:rsidR="005E75B0">
        <w:rPr>
          <w:sz w:val="24"/>
        </w:rPr>
        <w:t xml:space="preserve"> serv</w:t>
      </w:r>
      <w:r w:rsidRPr="003177F3" w:rsidR="00792711">
        <w:rPr>
          <w:sz w:val="24"/>
        </w:rPr>
        <w:t xml:space="preserve">ing </w:t>
      </w:r>
      <w:r w:rsidRPr="003177F3" w:rsidR="005E75B0">
        <w:rPr>
          <w:sz w:val="24"/>
        </w:rPr>
        <w:t>as</w:t>
      </w:r>
      <w:r w:rsidRPr="003177F3" w:rsidR="00B757D2">
        <w:rPr>
          <w:sz w:val="24"/>
        </w:rPr>
        <w:t xml:space="preserve"> payee needs guidance, </w:t>
      </w:r>
      <w:r w:rsidRPr="003177F3">
        <w:rPr>
          <w:sz w:val="24"/>
        </w:rPr>
        <w:t xml:space="preserve">or if </w:t>
      </w:r>
      <w:r w:rsidRPr="003177F3" w:rsidR="00792711">
        <w:rPr>
          <w:sz w:val="24"/>
        </w:rPr>
        <w:t xml:space="preserve">we require </w:t>
      </w:r>
      <w:r w:rsidRPr="003177F3">
        <w:rPr>
          <w:sz w:val="24"/>
        </w:rPr>
        <w:t>a change in</w:t>
      </w:r>
      <w:r w:rsidRPr="003177F3" w:rsidR="00B8427F">
        <w:rPr>
          <w:sz w:val="24"/>
        </w:rPr>
        <w:t xml:space="preserve"> </w:t>
      </w:r>
      <w:r w:rsidRPr="003177F3">
        <w:rPr>
          <w:sz w:val="24"/>
        </w:rPr>
        <w:t>re</w:t>
      </w:r>
      <w:r w:rsidRPr="003177F3" w:rsidR="00B757D2">
        <w:rPr>
          <w:sz w:val="24"/>
        </w:rPr>
        <w:t>presentative payee.</w:t>
      </w:r>
      <w:r w:rsidRPr="003177F3" w:rsidR="00B8427F">
        <w:rPr>
          <w:sz w:val="24"/>
        </w:rPr>
        <w:t xml:space="preserve"> </w:t>
      </w:r>
      <w:r w:rsidRPr="003177F3" w:rsidR="00FC3880">
        <w:rPr>
          <w:sz w:val="24"/>
        </w:rPr>
        <w:t xml:space="preserve"> This would be a violation of Sections</w:t>
      </w:r>
      <w:r w:rsidRPr="003177F3" w:rsidR="00B8427F">
        <w:rPr>
          <w:sz w:val="24"/>
        </w:rPr>
        <w:t xml:space="preserve"> </w:t>
      </w:r>
      <w:r w:rsidRPr="003177F3" w:rsidR="00FC3880">
        <w:rPr>
          <w:i/>
          <w:sz w:val="24"/>
        </w:rPr>
        <w:t xml:space="preserve">205(j)(3)(B) </w:t>
      </w:r>
      <w:r w:rsidRPr="003177F3" w:rsidR="00FC3880">
        <w:rPr>
          <w:sz w:val="24"/>
        </w:rPr>
        <w:t>and</w:t>
      </w:r>
      <w:r w:rsidRPr="003177F3" w:rsidR="00FC3880">
        <w:rPr>
          <w:i/>
          <w:sz w:val="24"/>
        </w:rPr>
        <w:t xml:space="preserve"> 1631(a)(2)(C) </w:t>
      </w:r>
      <w:r w:rsidRPr="003177F3" w:rsidR="00FC3880">
        <w:rPr>
          <w:sz w:val="24"/>
        </w:rPr>
        <w:t>of the</w:t>
      </w:r>
      <w:r w:rsidRPr="003177F3" w:rsidR="00FC3880">
        <w:rPr>
          <w:i/>
          <w:sz w:val="24"/>
        </w:rPr>
        <w:t xml:space="preserve"> Act</w:t>
      </w:r>
      <w:r w:rsidRPr="003177F3" w:rsidR="00B8427F">
        <w:rPr>
          <w:i/>
          <w:sz w:val="24"/>
        </w:rPr>
        <w:t>.</w:t>
      </w:r>
      <w:r w:rsidRPr="003177F3" w:rsidR="00B8427F">
        <w:rPr>
          <w:sz w:val="24"/>
        </w:rPr>
        <w:t xml:space="preserve">  </w:t>
      </w:r>
      <w:r w:rsidRPr="003177F3" w:rsidR="00B757D2">
        <w:rPr>
          <w:sz w:val="24"/>
        </w:rPr>
        <w:t>In addition, we</w:t>
      </w:r>
      <w:r w:rsidRPr="003177F3" w:rsidR="001153D5">
        <w:rPr>
          <w:sz w:val="24"/>
        </w:rPr>
        <w:t xml:space="preserve"> </w:t>
      </w:r>
      <w:r w:rsidRPr="003177F3">
        <w:rPr>
          <w:sz w:val="24"/>
        </w:rPr>
        <w:t>would not hav</w:t>
      </w:r>
      <w:r w:rsidRPr="003177F3" w:rsidR="00A3575E">
        <w:rPr>
          <w:sz w:val="24"/>
        </w:rPr>
        <w:t>e vital data needed to conduct</w:t>
      </w:r>
      <w:r w:rsidRPr="003177F3">
        <w:rPr>
          <w:sz w:val="24"/>
        </w:rPr>
        <w:t xml:space="preserve"> the onsite review</w:t>
      </w:r>
      <w:r w:rsidRPr="003177F3" w:rsidR="00AD4466">
        <w:rPr>
          <w:sz w:val="24"/>
        </w:rPr>
        <w:t xml:space="preserve">.  </w:t>
      </w:r>
      <w:r w:rsidRPr="003177F3" w:rsidR="00B757D2">
        <w:rPr>
          <w:sz w:val="24"/>
        </w:rPr>
        <w:t xml:space="preserve">Because we only collect the information </w:t>
      </w:r>
      <w:r w:rsidRPr="003177F3" w:rsidR="00FC3880">
        <w:rPr>
          <w:sz w:val="24"/>
        </w:rPr>
        <w:t>triennially</w:t>
      </w:r>
      <w:r w:rsidRPr="003177F3" w:rsidR="00B757D2">
        <w:rPr>
          <w:sz w:val="24"/>
        </w:rPr>
        <w:t xml:space="preserve">, </w:t>
      </w:r>
      <w:r w:rsidRPr="003177F3" w:rsidR="00AD4466">
        <w:rPr>
          <w:sz w:val="24"/>
        </w:rPr>
        <w:t xml:space="preserve">we cannot collect it less </w:t>
      </w:r>
      <w:r w:rsidRPr="003177F3">
        <w:rPr>
          <w:sz w:val="24"/>
        </w:rPr>
        <w:t>frequently.</w:t>
      </w:r>
      <w:r w:rsidRPr="003177F3" w:rsidR="00B8427F">
        <w:rPr>
          <w:sz w:val="24"/>
        </w:rPr>
        <w:t xml:space="preserve">  </w:t>
      </w:r>
      <w:r w:rsidRPr="003177F3">
        <w:rPr>
          <w:sz w:val="24"/>
        </w:rPr>
        <w:t xml:space="preserve">There are no technical or legal obstacles </w:t>
      </w:r>
      <w:r w:rsidRPr="003177F3" w:rsidR="00857CD4">
        <w:rPr>
          <w:sz w:val="24"/>
        </w:rPr>
        <w:t>to</w:t>
      </w:r>
      <w:r w:rsidRPr="003177F3">
        <w:rPr>
          <w:sz w:val="24"/>
        </w:rPr>
        <w:t xml:space="preserve"> burden reduction.</w:t>
      </w:r>
    </w:p>
    <w:p w:rsidR="00BF3C1D" w:rsidRPr="003177F3" w:rsidP="00734CF7" w14:paraId="5911C1D5" w14:textId="77777777">
      <w:pPr>
        <w:ind w:left="2160" w:hanging="720"/>
        <w:rPr>
          <w:sz w:val="24"/>
        </w:rPr>
      </w:pPr>
    </w:p>
    <w:p w:rsidR="00731363" w:rsidRPr="003177F3" w:rsidP="00734CF7" w14:paraId="1945FD32" w14:textId="77777777">
      <w:pPr>
        <w:ind w:left="1440" w:hanging="720"/>
        <w:rPr>
          <w:b/>
          <w:sz w:val="24"/>
        </w:rPr>
      </w:pPr>
      <w:r w:rsidRPr="003177F3">
        <w:rPr>
          <w:b/>
          <w:sz w:val="24"/>
        </w:rPr>
        <w:t>7.</w:t>
      </w:r>
      <w:r w:rsidRPr="003177F3">
        <w:rPr>
          <w:b/>
          <w:sz w:val="24"/>
        </w:rPr>
        <w:tab/>
      </w:r>
      <w:r w:rsidRPr="003177F3">
        <w:rPr>
          <w:b/>
          <w:sz w:val="24"/>
        </w:rPr>
        <w:t>Special Circumstances</w:t>
      </w:r>
    </w:p>
    <w:p w:rsidR="00BF3C1D" w:rsidRPr="003177F3" w:rsidP="00B8427F" w14:paraId="2D0F2176" w14:textId="6FFA645A">
      <w:pPr>
        <w:ind w:left="1440"/>
        <w:rPr>
          <w:sz w:val="24"/>
        </w:rPr>
      </w:pPr>
      <w:r w:rsidRPr="003177F3">
        <w:rPr>
          <w:sz w:val="24"/>
        </w:rPr>
        <w:t xml:space="preserve">There are no special circumstances that would cause </w:t>
      </w:r>
      <w:r w:rsidRPr="003177F3" w:rsidR="009A7BA9">
        <w:rPr>
          <w:sz w:val="24"/>
        </w:rPr>
        <w:t xml:space="preserve">SSA to conduct </w:t>
      </w:r>
      <w:r w:rsidRPr="003177F3" w:rsidR="00B8427F">
        <w:rPr>
          <w:sz w:val="24"/>
        </w:rPr>
        <w:t xml:space="preserve">this </w:t>
      </w:r>
      <w:r w:rsidRPr="003177F3">
        <w:rPr>
          <w:sz w:val="24"/>
        </w:rPr>
        <w:t xml:space="preserve">information collection in a manner </w:t>
      </w:r>
      <w:r w:rsidRPr="003177F3" w:rsidR="009A7BA9">
        <w:rPr>
          <w:sz w:val="24"/>
        </w:rPr>
        <w:t>in</w:t>
      </w:r>
      <w:r w:rsidRPr="003177F3">
        <w:rPr>
          <w:sz w:val="24"/>
        </w:rPr>
        <w:t xml:space="preserve">consistent with </w:t>
      </w:r>
      <w:r w:rsidRPr="003177F3">
        <w:rPr>
          <w:i/>
          <w:sz w:val="24"/>
        </w:rPr>
        <w:t>5 CFR 1320.5</w:t>
      </w:r>
      <w:r w:rsidRPr="003177F3">
        <w:rPr>
          <w:sz w:val="24"/>
        </w:rPr>
        <w:t>.</w:t>
      </w:r>
    </w:p>
    <w:p w:rsidR="00BF3C1D" w:rsidRPr="003177F3" w:rsidP="00734CF7" w14:paraId="38836B7B" w14:textId="77777777">
      <w:pPr>
        <w:ind w:left="2160" w:hanging="720"/>
        <w:rPr>
          <w:b/>
          <w:sz w:val="24"/>
        </w:rPr>
      </w:pPr>
    </w:p>
    <w:p w:rsidR="00731363" w:rsidRPr="003177F3" w:rsidP="00734CF7" w14:paraId="24BF2FB1" w14:textId="7602A5B2">
      <w:pPr>
        <w:widowControl w:val="0"/>
        <w:ind w:left="1440" w:hanging="720"/>
        <w:rPr>
          <w:b/>
          <w:sz w:val="24"/>
        </w:rPr>
      </w:pPr>
      <w:r w:rsidRPr="003177F3">
        <w:rPr>
          <w:b/>
          <w:sz w:val="24"/>
        </w:rPr>
        <w:t xml:space="preserve"> </w:t>
      </w:r>
      <w:r w:rsidRPr="003177F3" w:rsidR="00C922C5">
        <w:rPr>
          <w:b/>
          <w:sz w:val="24"/>
        </w:rPr>
        <w:t>8.</w:t>
      </w:r>
      <w:r w:rsidRPr="003177F3" w:rsidR="00BF3C1D">
        <w:rPr>
          <w:b/>
          <w:sz w:val="24"/>
        </w:rPr>
        <w:tab/>
      </w:r>
      <w:r w:rsidRPr="003177F3">
        <w:rPr>
          <w:b/>
          <w:sz w:val="24"/>
        </w:rPr>
        <w:t>Solicitation of Public Comment and Other Consultations with the Public</w:t>
      </w:r>
    </w:p>
    <w:p w:rsidR="003871EA" w:rsidRPr="003177F3" w:rsidP="003871EA" w14:paraId="2DA4E70D" w14:textId="71BA1DC7">
      <w:pPr>
        <w:widowControl w:val="0"/>
        <w:ind w:left="1440"/>
        <w:rPr>
          <w:sz w:val="24"/>
          <w:szCs w:val="24"/>
        </w:rPr>
      </w:pPr>
      <w:r w:rsidRPr="003177F3">
        <w:rPr>
          <w:sz w:val="24"/>
          <w:szCs w:val="24"/>
        </w:rPr>
        <w:t xml:space="preserve">The 60-day advance Federal Register Notice published on </w:t>
      </w:r>
      <w:r w:rsidRPr="003177F3" w:rsidR="002022B3">
        <w:rPr>
          <w:sz w:val="24"/>
          <w:szCs w:val="24"/>
        </w:rPr>
        <w:t>May 5</w:t>
      </w:r>
      <w:r w:rsidRPr="003177F3">
        <w:rPr>
          <w:sz w:val="24"/>
          <w:szCs w:val="24"/>
        </w:rPr>
        <w:t>, 20</w:t>
      </w:r>
      <w:r w:rsidRPr="003177F3" w:rsidR="002022B3">
        <w:rPr>
          <w:sz w:val="24"/>
          <w:szCs w:val="24"/>
        </w:rPr>
        <w:t>20</w:t>
      </w:r>
      <w:r w:rsidRPr="003177F3">
        <w:rPr>
          <w:sz w:val="24"/>
          <w:szCs w:val="24"/>
        </w:rPr>
        <w:t>, at</w:t>
      </w:r>
    </w:p>
    <w:p w:rsidR="00DB27B9" w:rsidRPr="003177F3" w:rsidP="003871EA" w14:paraId="1F863052" w14:textId="0019E584">
      <w:pPr>
        <w:widowControl w:val="0"/>
        <w:ind w:left="1440"/>
        <w:rPr>
          <w:sz w:val="24"/>
          <w:szCs w:val="24"/>
        </w:rPr>
      </w:pPr>
      <w:r w:rsidRPr="003177F3">
        <w:rPr>
          <w:sz w:val="24"/>
          <w:szCs w:val="24"/>
        </w:rPr>
        <w:t>8</w:t>
      </w:r>
      <w:r w:rsidRPr="003177F3" w:rsidR="002022B3">
        <w:rPr>
          <w:sz w:val="24"/>
          <w:szCs w:val="24"/>
        </w:rPr>
        <w:t>5</w:t>
      </w:r>
      <w:r w:rsidRPr="003177F3">
        <w:rPr>
          <w:sz w:val="24"/>
          <w:szCs w:val="24"/>
        </w:rPr>
        <w:t xml:space="preserve"> FR </w:t>
      </w:r>
      <w:r w:rsidRPr="003177F3" w:rsidR="002022B3">
        <w:rPr>
          <w:sz w:val="24"/>
          <w:szCs w:val="24"/>
        </w:rPr>
        <w:t>26776</w:t>
      </w:r>
      <w:r w:rsidRPr="003177F3">
        <w:rPr>
          <w:sz w:val="24"/>
          <w:szCs w:val="24"/>
        </w:rPr>
        <w:t xml:space="preserve">, and we received no public comments.  The 30-day FRN published on </w:t>
      </w:r>
      <w:r w:rsidRPr="003177F3" w:rsidR="00E32E1F">
        <w:rPr>
          <w:sz w:val="24"/>
          <w:szCs w:val="24"/>
        </w:rPr>
        <w:t>August 18, 2020</w:t>
      </w:r>
      <w:r w:rsidRPr="003177F3">
        <w:rPr>
          <w:sz w:val="24"/>
          <w:szCs w:val="24"/>
        </w:rPr>
        <w:t xml:space="preserve"> at </w:t>
      </w:r>
      <w:r w:rsidRPr="003177F3" w:rsidR="00C13C07">
        <w:rPr>
          <w:sz w:val="24"/>
          <w:szCs w:val="24"/>
        </w:rPr>
        <w:t>8</w:t>
      </w:r>
      <w:r w:rsidRPr="003177F3" w:rsidR="002022B3">
        <w:rPr>
          <w:sz w:val="24"/>
          <w:szCs w:val="24"/>
        </w:rPr>
        <w:t>5</w:t>
      </w:r>
      <w:r w:rsidRPr="003177F3">
        <w:rPr>
          <w:sz w:val="24"/>
          <w:szCs w:val="24"/>
        </w:rPr>
        <w:t xml:space="preserve"> FR </w:t>
      </w:r>
      <w:r w:rsidRPr="003177F3" w:rsidR="00E32E1F">
        <w:rPr>
          <w:sz w:val="24"/>
          <w:szCs w:val="24"/>
        </w:rPr>
        <w:t>50862</w:t>
      </w:r>
      <w:r w:rsidRPr="003177F3">
        <w:rPr>
          <w:sz w:val="24"/>
          <w:szCs w:val="24"/>
        </w:rPr>
        <w:t>.  If we receive any comments in response to this Notice, we will forward them to OMB</w:t>
      </w:r>
      <w:r w:rsidRPr="003177F3">
        <w:rPr>
          <w:sz w:val="24"/>
          <w:szCs w:val="24"/>
        </w:rPr>
        <w:t>.</w:t>
      </w:r>
    </w:p>
    <w:p w:rsidR="00BF3C1D" w:rsidRPr="003177F3" w:rsidP="00734CF7" w14:paraId="79F870DC" w14:textId="77777777">
      <w:pPr>
        <w:ind w:left="2160" w:hanging="720"/>
        <w:rPr>
          <w:sz w:val="24"/>
        </w:rPr>
      </w:pPr>
    </w:p>
    <w:p w:rsidR="00731363" w:rsidRPr="003177F3" w:rsidP="00B8427F" w14:paraId="4B0E952B" w14:textId="77777777">
      <w:pPr>
        <w:tabs>
          <w:tab w:val="left" w:pos="1440"/>
        </w:tabs>
        <w:ind w:left="1440" w:hanging="720"/>
        <w:rPr>
          <w:b/>
          <w:sz w:val="24"/>
        </w:rPr>
      </w:pPr>
      <w:r w:rsidRPr="003177F3">
        <w:rPr>
          <w:b/>
          <w:sz w:val="24"/>
        </w:rPr>
        <w:t>9.</w:t>
      </w:r>
      <w:r w:rsidRPr="003177F3">
        <w:rPr>
          <w:b/>
          <w:sz w:val="24"/>
        </w:rPr>
        <w:tab/>
      </w:r>
      <w:r w:rsidRPr="003177F3">
        <w:rPr>
          <w:b/>
          <w:sz w:val="24"/>
        </w:rPr>
        <w:t>Payment or Gifts to Respondents</w:t>
      </w:r>
    </w:p>
    <w:p w:rsidR="00BF3C1D" w:rsidRPr="003177F3" w:rsidP="00734CF7" w14:paraId="2AC54767" w14:textId="71192C59">
      <w:pPr>
        <w:ind w:left="2160" w:hanging="720"/>
        <w:rPr>
          <w:sz w:val="24"/>
        </w:rPr>
      </w:pPr>
      <w:r w:rsidRPr="003177F3">
        <w:rPr>
          <w:sz w:val="24"/>
        </w:rPr>
        <w:t xml:space="preserve">SSA does not provide payments or gifts to the respondents. </w:t>
      </w:r>
    </w:p>
    <w:p w:rsidR="00F4628B" w:rsidRPr="003177F3" w:rsidP="00734CF7" w14:paraId="6DC7451F" w14:textId="77777777">
      <w:pPr>
        <w:ind w:left="2160" w:hanging="720"/>
        <w:rPr>
          <w:sz w:val="24"/>
        </w:rPr>
      </w:pPr>
    </w:p>
    <w:p w:rsidR="00731363" w:rsidRPr="003177F3" w:rsidP="00B8427F" w14:paraId="6D5114B4" w14:textId="472DD49F">
      <w:pPr>
        <w:tabs>
          <w:tab w:val="left" w:pos="1440"/>
        </w:tabs>
        <w:ind w:left="1440" w:hanging="720"/>
        <w:rPr>
          <w:b/>
          <w:sz w:val="24"/>
        </w:rPr>
      </w:pPr>
      <w:r w:rsidRPr="003177F3">
        <w:rPr>
          <w:b/>
          <w:sz w:val="24"/>
        </w:rPr>
        <w:t>10.</w:t>
      </w:r>
      <w:r w:rsidRPr="003177F3">
        <w:rPr>
          <w:b/>
          <w:sz w:val="24"/>
        </w:rPr>
        <w:tab/>
      </w:r>
      <w:r w:rsidRPr="003177F3">
        <w:rPr>
          <w:b/>
          <w:sz w:val="24"/>
        </w:rPr>
        <w:t>Assurances of Confidentiality</w:t>
      </w:r>
    </w:p>
    <w:p w:rsidR="00F4628B" w:rsidRPr="003177F3" w:rsidP="00F4628B" w14:paraId="7118EC96" w14:textId="1F74B484">
      <w:pPr>
        <w:ind w:left="1440"/>
        <w:rPr>
          <w:i/>
          <w:sz w:val="24"/>
        </w:rPr>
      </w:pPr>
      <w:r w:rsidRPr="003177F3">
        <w:rPr>
          <w:sz w:val="24"/>
          <w:szCs w:val="24"/>
          <w:lang w:eastAsia="ar-SA"/>
        </w:rPr>
        <w:t xml:space="preserve">SSA protects and holds confidential the information it collects in accordance with </w:t>
      </w:r>
      <w:r w:rsidRPr="003177F3">
        <w:rPr>
          <w:i/>
          <w:sz w:val="24"/>
          <w:szCs w:val="24"/>
          <w:lang w:eastAsia="ar-SA"/>
        </w:rPr>
        <w:t>42 U.S.C. 1306, 20 CFR 401</w:t>
      </w:r>
      <w:r w:rsidRPr="003177F3">
        <w:rPr>
          <w:sz w:val="24"/>
          <w:szCs w:val="24"/>
          <w:lang w:eastAsia="ar-SA"/>
        </w:rPr>
        <w:t xml:space="preserve"> and 4</w:t>
      </w:r>
      <w:r w:rsidRPr="003177F3">
        <w:rPr>
          <w:i/>
          <w:sz w:val="24"/>
          <w:szCs w:val="24"/>
          <w:lang w:eastAsia="ar-SA"/>
        </w:rPr>
        <w:t>02, 5 U.S.C. 552</w:t>
      </w:r>
      <w:r w:rsidRPr="003177F3">
        <w:rPr>
          <w:sz w:val="24"/>
          <w:szCs w:val="24"/>
          <w:lang w:eastAsia="ar-SA"/>
        </w:rPr>
        <w:t xml:space="preserve"> (Freedom of Information Act),</w:t>
      </w:r>
      <w:r w:rsidRPr="003177F3">
        <w:rPr>
          <w:i/>
          <w:sz w:val="24"/>
          <w:szCs w:val="24"/>
          <w:lang w:eastAsia="ar-SA"/>
        </w:rPr>
        <w:t xml:space="preserve"> 5 U.S.C. 552a</w:t>
      </w:r>
      <w:r w:rsidRPr="003177F3">
        <w:rPr>
          <w:sz w:val="24"/>
          <w:szCs w:val="24"/>
          <w:lang w:eastAsia="ar-SA"/>
        </w:rPr>
        <w:t xml:space="preserve"> (Privacy Act of 1974), and OMB Circular No. A-130</w:t>
      </w:r>
      <w:r w:rsidRPr="003177F3">
        <w:rPr>
          <w:i/>
          <w:sz w:val="24"/>
        </w:rPr>
        <w:t>.</w:t>
      </w:r>
    </w:p>
    <w:p w:rsidR="00F4628B" w:rsidRPr="003177F3" w:rsidP="00F4628B" w14:paraId="64393844" w14:textId="77777777">
      <w:pPr>
        <w:ind w:left="1440"/>
        <w:rPr>
          <w:sz w:val="24"/>
        </w:rPr>
      </w:pPr>
    </w:p>
    <w:p w:rsidR="00731363" w:rsidRPr="003177F3" w:rsidP="00734CF7" w14:paraId="2EC6121B" w14:textId="77777777">
      <w:pPr>
        <w:tabs>
          <w:tab w:val="left" w:pos="1710"/>
        </w:tabs>
        <w:ind w:left="1440" w:hanging="720"/>
        <w:rPr>
          <w:b/>
          <w:sz w:val="24"/>
        </w:rPr>
      </w:pPr>
      <w:r w:rsidRPr="003177F3">
        <w:rPr>
          <w:b/>
          <w:sz w:val="24"/>
        </w:rPr>
        <w:t>11.</w:t>
      </w:r>
      <w:r w:rsidRPr="003177F3">
        <w:rPr>
          <w:b/>
          <w:sz w:val="24"/>
        </w:rPr>
        <w:tab/>
      </w:r>
      <w:r w:rsidRPr="003177F3">
        <w:rPr>
          <w:b/>
          <w:sz w:val="24"/>
        </w:rPr>
        <w:t>Justification of Sensitive Questions</w:t>
      </w:r>
    </w:p>
    <w:p w:rsidR="00BF3C1D" w:rsidRPr="003177F3" w:rsidP="00B8427F" w14:paraId="7FB172CB" w14:textId="0DC954A3">
      <w:pPr>
        <w:tabs>
          <w:tab w:val="left" w:pos="1440"/>
        </w:tabs>
        <w:ind w:left="1440"/>
        <w:rPr>
          <w:sz w:val="24"/>
        </w:rPr>
      </w:pPr>
      <w:r w:rsidRPr="003177F3">
        <w:rPr>
          <w:sz w:val="24"/>
        </w:rPr>
        <w:t xml:space="preserve">The information collection does not contain any questions of a sensitive nature. </w:t>
      </w:r>
    </w:p>
    <w:p w:rsidR="00BF3C1D" w:rsidRPr="003177F3" w:rsidP="00734CF7" w14:paraId="558DBF8B" w14:textId="77777777">
      <w:pPr>
        <w:ind w:left="2160" w:hanging="720"/>
        <w:rPr>
          <w:sz w:val="24"/>
        </w:rPr>
      </w:pPr>
    </w:p>
    <w:p w:rsidR="00843746" w:rsidRPr="003177F3" w:rsidP="00B8427F" w14:paraId="4C35425C" w14:textId="3E9556B5">
      <w:pPr>
        <w:tabs>
          <w:tab w:val="left" w:pos="1440"/>
        </w:tabs>
        <w:ind w:left="1440" w:hanging="720"/>
        <w:rPr>
          <w:b/>
          <w:sz w:val="24"/>
        </w:rPr>
      </w:pPr>
      <w:r w:rsidRPr="003177F3">
        <w:rPr>
          <w:b/>
          <w:sz w:val="24"/>
        </w:rPr>
        <w:t>12.</w:t>
      </w:r>
      <w:r w:rsidRPr="003177F3">
        <w:rPr>
          <w:b/>
          <w:sz w:val="24"/>
        </w:rPr>
        <w:tab/>
      </w:r>
      <w:r w:rsidRPr="003177F3" w:rsidR="00731363">
        <w:rPr>
          <w:b/>
          <w:sz w:val="24"/>
        </w:rPr>
        <w:t>Estimates of Public Reporting Burden</w:t>
      </w:r>
    </w:p>
    <w:tbl>
      <w:tblPr>
        <w:tblStyle w:val="TableGrid1"/>
        <w:tblpPr w:leftFromText="180" w:rightFromText="180" w:vertAnchor="text" w:horzAnchor="margin" w:tblpY="122"/>
        <w:tblW w:w="10265" w:type="dxa"/>
        <w:tblLayout w:type="fixed"/>
        <w:tblLook w:val="04A0"/>
      </w:tblPr>
      <w:tblGrid>
        <w:gridCol w:w="1710"/>
        <w:gridCol w:w="1530"/>
        <w:gridCol w:w="1350"/>
        <w:gridCol w:w="1260"/>
        <w:gridCol w:w="1260"/>
        <w:gridCol w:w="1440"/>
        <w:gridCol w:w="1715"/>
      </w:tblGrid>
      <w:tr w14:paraId="0D082960" w14:textId="77777777" w:rsidTr="003177F3">
        <w:tblPrEx>
          <w:tblW w:w="10265" w:type="dxa"/>
          <w:tblLayout w:type="fixed"/>
          <w:tblLook w:val="04A0"/>
        </w:tblPrEx>
        <w:tc>
          <w:tcPr>
            <w:tcW w:w="1710" w:type="dxa"/>
          </w:tcPr>
          <w:p w:rsidR="003177F3" w:rsidRPr="003177F3" w:rsidP="003177F3" w14:paraId="08BCBDD3" w14:textId="77777777">
            <w:pPr>
              <w:tabs>
                <w:tab w:val="left" w:pos="1350"/>
              </w:tabs>
              <w:autoSpaceDE w:val="0"/>
              <w:autoSpaceDN w:val="0"/>
              <w:adjustRightInd w:val="0"/>
              <w:rPr>
                <w:sz w:val="24"/>
                <w:szCs w:val="24"/>
                <w:lang w:eastAsia="ar-SA"/>
              </w:rPr>
            </w:pPr>
            <w:r w:rsidRPr="003177F3">
              <w:rPr>
                <w:b/>
                <w:sz w:val="24"/>
                <w:szCs w:val="24"/>
                <w:lang w:eastAsia="ar-SA"/>
              </w:rPr>
              <w:t>Modality of Completion</w:t>
            </w:r>
          </w:p>
        </w:tc>
        <w:tc>
          <w:tcPr>
            <w:tcW w:w="1530" w:type="dxa"/>
          </w:tcPr>
          <w:p w:rsidR="003177F3" w:rsidRPr="003177F3" w:rsidP="003177F3" w14:paraId="4BCAFBA7" w14:textId="77777777">
            <w:pPr>
              <w:tabs>
                <w:tab w:val="left" w:pos="1350"/>
              </w:tabs>
              <w:autoSpaceDE w:val="0"/>
              <w:autoSpaceDN w:val="0"/>
              <w:adjustRightInd w:val="0"/>
              <w:rPr>
                <w:sz w:val="24"/>
                <w:szCs w:val="24"/>
                <w:lang w:eastAsia="ar-SA"/>
              </w:rPr>
            </w:pPr>
            <w:r w:rsidRPr="003177F3">
              <w:rPr>
                <w:b/>
                <w:sz w:val="24"/>
                <w:szCs w:val="24"/>
                <w:lang w:eastAsia="ar-SA"/>
              </w:rPr>
              <w:t>Number of Respondents</w:t>
            </w:r>
          </w:p>
        </w:tc>
        <w:tc>
          <w:tcPr>
            <w:tcW w:w="1350" w:type="dxa"/>
          </w:tcPr>
          <w:p w:rsidR="003177F3" w:rsidRPr="003177F3" w:rsidP="003177F3" w14:paraId="45251D42" w14:textId="77777777">
            <w:pPr>
              <w:tabs>
                <w:tab w:val="left" w:pos="1350"/>
              </w:tabs>
              <w:autoSpaceDE w:val="0"/>
              <w:autoSpaceDN w:val="0"/>
              <w:adjustRightInd w:val="0"/>
              <w:rPr>
                <w:sz w:val="24"/>
                <w:szCs w:val="24"/>
                <w:lang w:eastAsia="ar-SA"/>
              </w:rPr>
            </w:pPr>
            <w:r w:rsidRPr="003177F3">
              <w:rPr>
                <w:b/>
                <w:sz w:val="24"/>
                <w:szCs w:val="24"/>
                <w:lang w:eastAsia="ar-SA"/>
              </w:rPr>
              <w:t>Frequency of Response</w:t>
            </w:r>
          </w:p>
        </w:tc>
        <w:tc>
          <w:tcPr>
            <w:tcW w:w="1260" w:type="dxa"/>
          </w:tcPr>
          <w:p w:rsidR="003177F3" w:rsidRPr="003177F3" w:rsidP="003177F3" w14:paraId="3BE03835" w14:textId="77777777">
            <w:pPr>
              <w:tabs>
                <w:tab w:val="left" w:pos="1350"/>
              </w:tabs>
              <w:autoSpaceDE w:val="0"/>
              <w:autoSpaceDN w:val="0"/>
              <w:adjustRightInd w:val="0"/>
              <w:rPr>
                <w:sz w:val="24"/>
                <w:szCs w:val="24"/>
                <w:lang w:eastAsia="ar-SA"/>
              </w:rPr>
            </w:pPr>
            <w:r w:rsidRPr="003177F3">
              <w:rPr>
                <w:b/>
                <w:sz w:val="24"/>
                <w:szCs w:val="24"/>
                <w:lang w:eastAsia="ar-SA"/>
              </w:rPr>
              <w:t>Average Burden per Response (minutes)</w:t>
            </w:r>
          </w:p>
        </w:tc>
        <w:tc>
          <w:tcPr>
            <w:tcW w:w="1260" w:type="dxa"/>
          </w:tcPr>
          <w:p w:rsidR="003177F3" w:rsidRPr="003177F3" w:rsidP="003177F3" w14:paraId="23D90AD1" w14:textId="77777777">
            <w:pPr>
              <w:tabs>
                <w:tab w:val="left" w:pos="1350"/>
              </w:tabs>
              <w:autoSpaceDE w:val="0"/>
              <w:autoSpaceDN w:val="0"/>
              <w:adjustRightInd w:val="0"/>
              <w:rPr>
                <w:sz w:val="24"/>
                <w:szCs w:val="24"/>
                <w:lang w:eastAsia="ar-SA"/>
              </w:rPr>
            </w:pPr>
            <w:r w:rsidRPr="003177F3">
              <w:rPr>
                <w:b/>
                <w:sz w:val="24"/>
                <w:szCs w:val="24"/>
                <w:lang w:eastAsia="ar-SA"/>
              </w:rPr>
              <w:t>Estimated Total Annual Burden (hours)</w:t>
            </w:r>
          </w:p>
        </w:tc>
        <w:tc>
          <w:tcPr>
            <w:tcW w:w="1440" w:type="dxa"/>
          </w:tcPr>
          <w:p w:rsidR="003177F3" w:rsidRPr="003177F3" w:rsidP="003177F3" w14:paraId="5880CB4A" w14:textId="77777777">
            <w:pPr>
              <w:tabs>
                <w:tab w:val="left" w:pos="1350"/>
              </w:tabs>
              <w:autoSpaceDE w:val="0"/>
              <w:autoSpaceDN w:val="0"/>
              <w:adjustRightInd w:val="0"/>
              <w:rPr>
                <w:sz w:val="24"/>
                <w:szCs w:val="24"/>
                <w:lang w:eastAsia="ar-SA"/>
              </w:rPr>
            </w:pPr>
            <w:r w:rsidRPr="003177F3">
              <w:rPr>
                <w:b/>
                <w:sz w:val="24"/>
                <w:szCs w:val="24"/>
                <w:lang w:eastAsia="ar-SA"/>
              </w:rPr>
              <w:t>Average Theoretical Hourly Cost Amount (dollars)*</w:t>
            </w:r>
          </w:p>
        </w:tc>
        <w:tc>
          <w:tcPr>
            <w:tcW w:w="1715" w:type="dxa"/>
          </w:tcPr>
          <w:p w:rsidR="003177F3" w:rsidRPr="003177F3" w:rsidP="003177F3" w14:paraId="6003CE24" w14:textId="77777777">
            <w:pPr>
              <w:autoSpaceDE w:val="0"/>
              <w:autoSpaceDN w:val="0"/>
              <w:adjustRightInd w:val="0"/>
              <w:rPr>
                <w:b/>
                <w:sz w:val="24"/>
                <w:szCs w:val="24"/>
                <w:lang w:eastAsia="en-US"/>
              </w:rPr>
            </w:pPr>
            <w:r w:rsidRPr="003177F3">
              <w:rPr>
                <w:b/>
                <w:sz w:val="24"/>
                <w:szCs w:val="24"/>
                <w:lang w:eastAsia="ar-SA"/>
              </w:rPr>
              <w:t>Total Annual Opportunity Cost (dollars)**</w:t>
            </w:r>
          </w:p>
        </w:tc>
      </w:tr>
      <w:tr w14:paraId="279002C5" w14:textId="77777777" w:rsidTr="003177F3">
        <w:tblPrEx>
          <w:tblW w:w="10265" w:type="dxa"/>
          <w:tblLayout w:type="fixed"/>
          <w:tblLook w:val="04A0"/>
        </w:tblPrEx>
        <w:tc>
          <w:tcPr>
            <w:tcW w:w="1710" w:type="dxa"/>
          </w:tcPr>
          <w:p w:rsidR="003177F3" w:rsidRPr="003177F3" w:rsidP="003177F3" w14:paraId="0D2809BE" w14:textId="77777777">
            <w:pPr>
              <w:widowControl w:val="0"/>
              <w:suppressAutoHyphens/>
              <w:rPr>
                <w:sz w:val="24"/>
                <w:szCs w:val="24"/>
                <w:lang w:eastAsia="ar-SA"/>
              </w:rPr>
            </w:pPr>
            <w:r w:rsidRPr="003177F3">
              <w:rPr>
                <w:sz w:val="24"/>
                <w:szCs w:val="24"/>
              </w:rPr>
              <w:t>SSA-9584-BK</w:t>
            </w:r>
          </w:p>
        </w:tc>
        <w:tc>
          <w:tcPr>
            <w:tcW w:w="1530" w:type="dxa"/>
          </w:tcPr>
          <w:p w:rsidR="003177F3" w:rsidRPr="003177F3" w:rsidP="003177F3" w14:paraId="540A6489" w14:textId="77777777">
            <w:pPr>
              <w:widowControl w:val="0"/>
              <w:suppressAutoHyphens/>
              <w:jc w:val="right"/>
              <w:rPr>
                <w:sz w:val="24"/>
                <w:szCs w:val="24"/>
                <w:lang w:eastAsia="ar-SA"/>
              </w:rPr>
            </w:pPr>
            <w:r w:rsidRPr="003177F3">
              <w:rPr>
                <w:sz w:val="24"/>
                <w:szCs w:val="24"/>
              </w:rPr>
              <w:t>68</w:t>
            </w:r>
          </w:p>
        </w:tc>
        <w:tc>
          <w:tcPr>
            <w:tcW w:w="1350" w:type="dxa"/>
          </w:tcPr>
          <w:p w:rsidR="003177F3" w:rsidRPr="003177F3" w:rsidP="003177F3" w14:paraId="2DBFC38C" w14:textId="77777777">
            <w:pPr>
              <w:widowControl w:val="0"/>
              <w:tabs>
                <w:tab w:val="left" w:pos="241"/>
              </w:tabs>
              <w:suppressAutoHyphens/>
              <w:snapToGrid w:val="0"/>
              <w:ind w:left="-104" w:firstLine="104"/>
              <w:jc w:val="right"/>
              <w:rPr>
                <w:sz w:val="24"/>
                <w:szCs w:val="24"/>
                <w:lang w:eastAsia="ar-SA"/>
              </w:rPr>
            </w:pPr>
            <w:r w:rsidRPr="003177F3">
              <w:rPr>
                <w:sz w:val="24"/>
                <w:szCs w:val="24"/>
              </w:rPr>
              <w:t>1</w:t>
            </w:r>
          </w:p>
        </w:tc>
        <w:tc>
          <w:tcPr>
            <w:tcW w:w="1260" w:type="dxa"/>
          </w:tcPr>
          <w:p w:rsidR="003177F3" w:rsidRPr="003177F3" w:rsidP="003177F3" w14:paraId="30BD9B4A" w14:textId="77777777">
            <w:pPr>
              <w:widowControl w:val="0"/>
              <w:suppressAutoHyphens/>
              <w:jc w:val="right"/>
              <w:rPr>
                <w:sz w:val="24"/>
                <w:szCs w:val="24"/>
                <w:lang w:eastAsia="ar-SA"/>
              </w:rPr>
            </w:pPr>
            <w:r w:rsidRPr="003177F3">
              <w:rPr>
                <w:sz w:val="24"/>
                <w:szCs w:val="24"/>
              </w:rPr>
              <w:t>60</w:t>
            </w:r>
          </w:p>
        </w:tc>
        <w:tc>
          <w:tcPr>
            <w:tcW w:w="1260" w:type="dxa"/>
          </w:tcPr>
          <w:p w:rsidR="003177F3" w:rsidRPr="003177F3" w:rsidP="003177F3" w14:paraId="74FB4005" w14:textId="77777777">
            <w:pPr>
              <w:widowControl w:val="0"/>
              <w:suppressAutoHyphens/>
              <w:jc w:val="right"/>
              <w:rPr>
                <w:sz w:val="24"/>
                <w:szCs w:val="24"/>
                <w:lang w:eastAsia="ar-SA"/>
              </w:rPr>
            </w:pPr>
            <w:r w:rsidRPr="003177F3">
              <w:rPr>
                <w:sz w:val="24"/>
                <w:szCs w:val="24"/>
              </w:rPr>
              <w:t>68</w:t>
            </w:r>
          </w:p>
        </w:tc>
        <w:tc>
          <w:tcPr>
            <w:tcW w:w="1440" w:type="dxa"/>
          </w:tcPr>
          <w:p w:rsidR="003177F3" w:rsidRPr="003177F3" w:rsidP="003177F3" w14:paraId="65D3ED5C" w14:textId="77777777">
            <w:pPr>
              <w:widowControl w:val="0"/>
              <w:suppressAutoHyphens/>
              <w:snapToGrid w:val="0"/>
              <w:jc w:val="right"/>
              <w:rPr>
                <w:sz w:val="24"/>
                <w:szCs w:val="24"/>
                <w:lang w:eastAsia="ar-SA"/>
              </w:rPr>
            </w:pPr>
            <w:r w:rsidRPr="003177F3">
              <w:rPr>
                <w:sz w:val="24"/>
                <w:szCs w:val="24"/>
              </w:rPr>
              <w:t>$18.48*</w:t>
            </w:r>
          </w:p>
        </w:tc>
        <w:tc>
          <w:tcPr>
            <w:tcW w:w="1715" w:type="dxa"/>
          </w:tcPr>
          <w:p w:rsidR="003177F3" w:rsidRPr="003177F3" w:rsidP="003177F3" w14:paraId="0E45D1D8" w14:textId="77777777">
            <w:pPr>
              <w:tabs>
                <w:tab w:val="left" w:pos="1350"/>
              </w:tabs>
              <w:autoSpaceDE w:val="0"/>
              <w:autoSpaceDN w:val="0"/>
              <w:adjustRightInd w:val="0"/>
              <w:jc w:val="right"/>
              <w:rPr>
                <w:sz w:val="24"/>
                <w:szCs w:val="24"/>
                <w:lang w:eastAsia="en-US"/>
              </w:rPr>
            </w:pPr>
            <w:r w:rsidRPr="003177F3">
              <w:rPr>
                <w:sz w:val="24"/>
                <w:szCs w:val="24"/>
                <w:lang w:eastAsia="ar-SA"/>
              </w:rPr>
              <w:t>$1,257**</w:t>
            </w:r>
          </w:p>
        </w:tc>
      </w:tr>
    </w:tbl>
    <w:p w:rsidR="00FB39BB" w:rsidRPr="003177F3" w:rsidP="00FB39BB" w14:paraId="069112AB" w14:textId="0344DD2F">
      <w:pPr>
        <w:ind w:left="1440"/>
        <w:rPr>
          <w:sz w:val="24"/>
        </w:rPr>
      </w:pPr>
      <w:r w:rsidRPr="003177F3">
        <w:rPr>
          <w:sz w:val="24"/>
        </w:rPr>
        <w:t xml:space="preserve">* </w:t>
      </w:r>
      <w:r w:rsidRPr="003177F3" w:rsidR="007F6910">
        <w:rPr>
          <w:sz w:val="24"/>
        </w:rPr>
        <w:t xml:space="preserve">We based this figure on average Personal Care and Service Workers hourly salary, as reported by Bureau of Labor Statistics data </w:t>
      </w:r>
      <w:r w:rsidRPr="003177F3" w:rsidR="00706B6A">
        <w:rPr>
          <w:sz w:val="24"/>
        </w:rPr>
        <w:t>(</w:t>
      </w:r>
      <w:hyperlink r:id="rId4" w:history="1">
        <w:r w:rsidRPr="003177F3" w:rsidR="007F6910">
          <w:rPr>
            <w:rStyle w:val="Hyperlink"/>
            <w:sz w:val="24"/>
          </w:rPr>
          <w:t>https://www.bls.gov/oes/current/oes390000.htm</w:t>
        </w:r>
      </w:hyperlink>
      <w:r w:rsidRPr="003177F3" w:rsidR="00706B6A">
        <w:rPr>
          <w:sz w:val="24"/>
        </w:rPr>
        <w:t>).</w:t>
      </w:r>
    </w:p>
    <w:p w:rsidR="00AB35D1" w:rsidRPr="003177F3" w:rsidP="00FB39BB" w14:paraId="768EDD73" w14:textId="77777777">
      <w:pPr>
        <w:ind w:left="1440"/>
        <w:rPr>
          <w:sz w:val="24"/>
        </w:rPr>
      </w:pPr>
    </w:p>
    <w:p w:rsidR="00FB39BB" w:rsidRPr="003177F3" w:rsidP="00F43356" w14:paraId="37DD3CA2" w14:textId="598AC5A7">
      <w:pPr>
        <w:ind w:left="1440"/>
        <w:rPr>
          <w:bCs/>
          <w:snapToGrid w:val="0"/>
          <w:sz w:val="24"/>
          <w:szCs w:val="24"/>
        </w:rPr>
      </w:pPr>
      <w:r w:rsidRPr="003177F3">
        <w:rPr>
          <w:bCs/>
          <w:snapToGrid w:val="0"/>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3177F3">
        <w:rPr>
          <w:b/>
          <w:bCs/>
          <w:snapToGrid w:val="0"/>
          <w:sz w:val="24"/>
          <w:szCs w:val="24"/>
        </w:rPr>
        <w:t xml:space="preserve">  </w:t>
      </w:r>
      <w:r w:rsidRPr="003177F3">
        <w:rPr>
          <w:b/>
          <w:bCs/>
          <w:snapToGrid w:val="0"/>
          <w:sz w:val="24"/>
          <w:szCs w:val="24"/>
          <w:u w:val="single"/>
        </w:rPr>
        <w:t>There is no actual charge to respondents to complete the application</w:t>
      </w:r>
      <w:r w:rsidRPr="003177F3">
        <w:rPr>
          <w:bCs/>
          <w:snapToGrid w:val="0"/>
          <w:sz w:val="24"/>
          <w:szCs w:val="24"/>
        </w:rPr>
        <w:t>.</w:t>
      </w:r>
    </w:p>
    <w:p w:rsidR="00F43356" w:rsidRPr="003177F3" w:rsidP="00F43356" w14:paraId="459334DB" w14:textId="77777777">
      <w:pPr>
        <w:ind w:left="1440"/>
        <w:rPr>
          <w:sz w:val="24"/>
        </w:rPr>
      </w:pPr>
    </w:p>
    <w:p w:rsidR="00BF3C1D" w:rsidRPr="003177F3" w:rsidP="00B8427F" w14:paraId="1B6813F9" w14:textId="729D4D68">
      <w:pPr>
        <w:ind w:left="1440"/>
        <w:rPr>
          <w:sz w:val="24"/>
        </w:rPr>
      </w:pPr>
      <w:r w:rsidRPr="003177F3">
        <w:rPr>
          <w:sz w:val="24"/>
        </w:rPr>
        <w:t xml:space="preserve">The total burden for this ICR is </w:t>
      </w:r>
      <w:r w:rsidRPr="003177F3" w:rsidR="007F6910">
        <w:rPr>
          <w:b/>
          <w:sz w:val="24"/>
        </w:rPr>
        <w:t>68</w:t>
      </w:r>
      <w:r w:rsidRPr="003177F3">
        <w:rPr>
          <w:sz w:val="24"/>
        </w:rPr>
        <w:t xml:space="preserve"> burden hours, which results in an associated theoretical (not actual) opportunity cost financial burden of </w:t>
      </w:r>
      <w:r w:rsidRPr="003177F3">
        <w:rPr>
          <w:b/>
          <w:sz w:val="24"/>
        </w:rPr>
        <w:t>$</w:t>
      </w:r>
      <w:r w:rsidRPr="003177F3" w:rsidR="00F43356">
        <w:rPr>
          <w:b/>
          <w:sz w:val="24"/>
        </w:rPr>
        <w:t>1</w:t>
      </w:r>
      <w:r w:rsidR="003177F3">
        <w:rPr>
          <w:b/>
          <w:sz w:val="24"/>
        </w:rPr>
        <w:t>,257</w:t>
      </w:r>
      <w:r w:rsidRPr="003177F3">
        <w:rPr>
          <w:sz w:val="24"/>
        </w:rPr>
        <w:t>.  SSA does not charge respondents to complete our applications.</w:t>
      </w:r>
    </w:p>
    <w:p w:rsidR="003871EA" w:rsidRPr="003177F3" w:rsidP="00734CF7" w14:paraId="127468A5" w14:textId="77777777">
      <w:pPr>
        <w:ind w:left="1440" w:hanging="720"/>
        <w:rPr>
          <w:sz w:val="24"/>
        </w:rPr>
      </w:pPr>
    </w:p>
    <w:p w:rsidR="00731363" w:rsidRPr="003177F3" w:rsidP="00734CF7" w14:paraId="707D4524" w14:textId="77777777">
      <w:pPr>
        <w:tabs>
          <w:tab w:val="left" w:pos="1710"/>
        </w:tabs>
        <w:ind w:left="1440" w:hanging="720"/>
        <w:rPr>
          <w:b/>
          <w:sz w:val="24"/>
        </w:rPr>
      </w:pPr>
      <w:r w:rsidRPr="003177F3">
        <w:rPr>
          <w:b/>
          <w:sz w:val="24"/>
        </w:rPr>
        <w:t>13.</w:t>
      </w:r>
      <w:r w:rsidRPr="003177F3">
        <w:rPr>
          <w:b/>
          <w:sz w:val="24"/>
        </w:rPr>
        <w:tab/>
      </w:r>
      <w:r w:rsidRPr="003177F3">
        <w:rPr>
          <w:b/>
          <w:sz w:val="24"/>
        </w:rPr>
        <w:t>Annual Cost to the Respondents (Other)</w:t>
      </w:r>
    </w:p>
    <w:p w:rsidR="00BF3C1D" w:rsidRPr="003177F3" w:rsidP="00734CF7" w14:paraId="10D26414" w14:textId="7C1BB4B4">
      <w:pPr>
        <w:tabs>
          <w:tab w:val="left" w:pos="1710"/>
        </w:tabs>
        <w:ind w:left="1440" w:hanging="720"/>
        <w:rPr>
          <w:sz w:val="24"/>
        </w:rPr>
      </w:pPr>
      <w:r w:rsidRPr="003177F3">
        <w:rPr>
          <w:sz w:val="24"/>
        </w:rPr>
        <w:tab/>
        <w:t xml:space="preserve">This </w:t>
      </w:r>
      <w:r w:rsidRPr="003177F3" w:rsidR="00DB34FB">
        <w:rPr>
          <w:sz w:val="24"/>
        </w:rPr>
        <w:t xml:space="preserve">collection does not impose a known cost burden </w:t>
      </w:r>
      <w:r w:rsidRPr="003177F3" w:rsidR="00743C1D">
        <w:rPr>
          <w:sz w:val="24"/>
        </w:rPr>
        <w:t xml:space="preserve">on </w:t>
      </w:r>
      <w:r w:rsidRPr="003177F3" w:rsidR="00DB34FB">
        <w:rPr>
          <w:sz w:val="24"/>
        </w:rPr>
        <w:t>the respondents.</w:t>
      </w:r>
    </w:p>
    <w:p w:rsidR="003734BA" w:rsidRPr="003177F3" w:rsidP="00734CF7" w14:paraId="0629D28D" w14:textId="77777777">
      <w:pPr>
        <w:tabs>
          <w:tab w:val="left" w:pos="1710"/>
        </w:tabs>
        <w:ind w:left="1440" w:hanging="720"/>
        <w:rPr>
          <w:sz w:val="24"/>
        </w:rPr>
      </w:pPr>
    </w:p>
    <w:p w:rsidR="00731363" w:rsidRPr="003177F3" w:rsidP="00734CF7" w14:paraId="6ABD6824" w14:textId="77777777">
      <w:pPr>
        <w:ind w:left="1440" w:hanging="720"/>
        <w:rPr>
          <w:b/>
          <w:sz w:val="24"/>
        </w:rPr>
      </w:pPr>
      <w:r w:rsidRPr="003177F3">
        <w:rPr>
          <w:b/>
          <w:sz w:val="24"/>
        </w:rPr>
        <w:t>14.</w:t>
      </w:r>
      <w:r w:rsidRPr="003177F3">
        <w:rPr>
          <w:b/>
          <w:sz w:val="24"/>
        </w:rPr>
        <w:tab/>
      </w:r>
      <w:r w:rsidRPr="003177F3">
        <w:rPr>
          <w:b/>
          <w:sz w:val="24"/>
        </w:rPr>
        <w:t>Annual Cost to the Federal Government</w:t>
      </w:r>
    </w:p>
    <w:p w:rsidR="009C38A8" w:rsidRPr="003177F3" w:rsidP="00431264" w14:paraId="63E7A701" w14:textId="3A1CDEA7">
      <w:pPr>
        <w:ind w:left="1440"/>
        <w:rPr>
          <w:sz w:val="24"/>
        </w:rPr>
      </w:pPr>
      <w:bookmarkStart w:id="1" w:name="_Hlk109293077"/>
      <w:r w:rsidRPr="003177F3">
        <w:rPr>
          <w:sz w:val="24"/>
        </w:rPr>
        <w:t xml:space="preserve">There is no annual cost to the Federal Government associated with the use of this collection instrument. </w:t>
      </w:r>
      <w:r w:rsidRPr="003177F3" w:rsidR="009A4E78">
        <w:rPr>
          <w:sz w:val="24"/>
        </w:rPr>
        <w:t xml:space="preserve"> </w:t>
      </w:r>
      <w:r w:rsidRPr="003177F3">
        <w:rPr>
          <w:sz w:val="24"/>
        </w:rPr>
        <w:t xml:space="preserve">With the implementation of Section </w:t>
      </w:r>
      <w:r w:rsidRPr="003177F3">
        <w:rPr>
          <w:i/>
          <w:sz w:val="24"/>
        </w:rPr>
        <w:t>201</w:t>
      </w:r>
      <w:r w:rsidRPr="003177F3">
        <w:rPr>
          <w:sz w:val="24"/>
        </w:rPr>
        <w:t xml:space="preserve"> of the </w:t>
      </w:r>
      <w:r w:rsidRPr="003177F3">
        <w:rPr>
          <w:i/>
          <w:sz w:val="24"/>
        </w:rPr>
        <w:t>SPSSB act of 2018</w:t>
      </w:r>
      <w:r w:rsidRPr="003177F3" w:rsidR="0076340B">
        <w:rPr>
          <w:sz w:val="24"/>
        </w:rPr>
        <w:t>, t</w:t>
      </w:r>
      <w:r w:rsidRPr="003177F3">
        <w:rPr>
          <w:sz w:val="24"/>
        </w:rPr>
        <w:t>he use of the SSA-9584</w:t>
      </w:r>
      <w:r w:rsidRPr="003177F3" w:rsidR="00623050">
        <w:rPr>
          <w:sz w:val="24"/>
        </w:rPr>
        <w:t>-</w:t>
      </w:r>
      <w:r w:rsidRPr="003177F3">
        <w:rPr>
          <w:sz w:val="24"/>
        </w:rPr>
        <w:t xml:space="preserve">BK </w:t>
      </w:r>
      <w:r w:rsidRPr="003177F3">
        <w:rPr>
          <w:sz w:val="24"/>
        </w:rPr>
        <w:t>is now limited</w:t>
      </w:r>
      <w:r w:rsidRPr="003177F3">
        <w:rPr>
          <w:sz w:val="24"/>
        </w:rPr>
        <w:t xml:space="preserve"> to the P&amp;As.  The P&amp;As print the SSA-9584-BK and use it to collect information during State mental institutions onsite reviews. </w:t>
      </w:r>
      <w:r w:rsidRPr="003177F3" w:rsidR="009A4E78">
        <w:rPr>
          <w:sz w:val="24"/>
        </w:rPr>
        <w:t xml:space="preserve"> </w:t>
      </w:r>
      <w:bookmarkEnd w:id="1"/>
      <w:r w:rsidRPr="003177F3" w:rsidR="00876262">
        <w:rPr>
          <w:sz w:val="24"/>
        </w:rPr>
        <w:t xml:space="preserve">However, there is a cost associated with the annual grants awarded to the P&amp;As in each state to conduct all representative payee reviews.  For Grant Year four (GY4), the cost of the State Mental Onsite Review Program was $831,050.  We calculated that figure by using the average cost per review of $7,555 for the 110 reviews.  </w:t>
      </w:r>
      <w:r w:rsidRPr="003177F3">
        <w:rPr>
          <w:sz w:val="24"/>
        </w:rPr>
        <w:t>Once the SSA-9584-BK</w:t>
      </w:r>
      <w:r w:rsidRPr="003177F3" w:rsidR="0076340B">
        <w:rPr>
          <w:sz w:val="24"/>
        </w:rPr>
        <w:t xml:space="preserve"> is completed, the P&amp;As upload</w:t>
      </w:r>
      <w:r w:rsidRPr="003177F3">
        <w:rPr>
          <w:sz w:val="24"/>
        </w:rPr>
        <w:t xml:space="preserve"> the form into the system and use the information collected as a reference to complete the subsequent reports of findings. </w:t>
      </w:r>
    </w:p>
    <w:p w:rsidR="00431264" w:rsidRPr="003177F3" w:rsidP="00431264" w14:paraId="11AEB650" w14:textId="77777777">
      <w:pPr>
        <w:ind w:left="1440"/>
        <w:rPr>
          <w:sz w:val="24"/>
        </w:rPr>
      </w:pPr>
    </w:p>
    <w:p w:rsidR="00731363" w:rsidRPr="003177F3" w:rsidP="00734CF7" w14:paraId="48FEC4FA" w14:textId="77777777">
      <w:pPr>
        <w:ind w:left="1440" w:hanging="720"/>
        <w:rPr>
          <w:b/>
          <w:sz w:val="24"/>
        </w:rPr>
      </w:pPr>
      <w:r w:rsidRPr="003177F3">
        <w:rPr>
          <w:b/>
          <w:sz w:val="24"/>
        </w:rPr>
        <w:t>15.</w:t>
      </w:r>
      <w:r w:rsidRPr="003177F3">
        <w:rPr>
          <w:b/>
          <w:sz w:val="24"/>
        </w:rPr>
        <w:tab/>
      </w:r>
      <w:r w:rsidRPr="003177F3">
        <w:rPr>
          <w:b/>
          <w:sz w:val="24"/>
        </w:rPr>
        <w:t>Program Changes or Adjustments to the Information Collection Request</w:t>
      </w:r>
    </w:p>
    <w:p w:rsidR="004871FF" w:rsidRPr="003177F3" w:rsidP="003734BA" w14:paraId="70D78F12" w14:textId="4BFFE90A">
      <w:pPr>
        <w:ind w:left="1440"/>
        <w:rPr>
          <w:sz w:val="24"/>
          <w:szCs w:val="24"/>
        </w:rPr>
      </w:pPr>
      <w:r w:rsidRPr="003177F3">
        <w:rPr>
          <w:sz w:val="24"/>
        </w:rPr>
        <w:t>The decrease in burden hours stems from a</w:t>
      </w:r>
      <w:r w:rsidRPr="003177F3" w:rsidR="0089356E">
        <w:rPr>
          <w:sz w:val="24"/>
        </w:rPr>
        <w:t xml:space="preserve"> </w:t>
      </w:r>
      <w:r w:rsidRPr="003177F3" w:rsidR="000464B9">
        <w:rPr>
          <w:sz w:val="24"/>
        </w:rPr>
        <w:t>decline in the</w:t>
      </w:r>
      <w:r w:rsidRPr="003177F3" w:rsidR="0089356E">
        <w:rPr>
          <w:sz w:val="24"/>
          <w:szCs w:val="24"/>
        </w:rPr>
        <w:t xml:space="preserve"> number of State institutions participating in the onsite review program.</w:t>
      </w:r>
      <w:r w:rsidRPr="003177F3">
        <w:rPr>
          <w:sz w:val="24"/>
          <w:szCs w:val="24"/>
        </w:rPr>
        <w:t xml:space="preserve"> </w:t>
      </w:r>
      <w:r w:rsidRPr="003177F3">
        <w:rPr>
          <w:sz w:val="24"/>
        </w:rPr>
        <w:t xml:space="preserve"> </w:t>
      </w:r>
      <w:r w:rsidRPr="003177F3" w:rsidR="00173D62">
        <w:rPr>
          <w:sz w:val="24"/>
          <w:szCs w:val="24"/>
        </w:rPr>
        <w:t xml:space="preserve">As of </w:t>
      </w:r>
      <w:r w:rsidRPr="003177F3" w:rsidR="0089356E">
        <w:rPr>
          <w:sz w:val="24"/>
          <w:szCs w:val="24"/>
        </w:rPr>
        <w:t xml:space="preserve">December </w:t>
      </w:r>
      <w:r w:rsidRPr="003177F3" w:rsidR="00173D62">
        <w:rPr>
          <w:sz w:val="24"/>
          <w:szCs w:val="24"/>
        </w:rPr>
        <w:t>20</w:t>
      </w:r>
      <w:r w:rsidRPr="003177F3" w:rsidR="00C61975">
        <w:rPr>
          <w:sz w:val="24"/>
          <w:szCs w:val="24"/>
        </w:rPr>
        <w:t>20</w:t>
      </w:r>
      <w:r w:rsidRPr="003177F3">
        <w:rPr>
          <w:sz w:val="24"/>
          <w:szCs w:val="24"/>
        </w:rPr>
        <w:t xml:space="preserve">, there are approximately </w:t>
      </w:r>
      <w:r w:rsidRPr="003177F3" w:rsidR="00FD4054">
        <w:rPr>
          <w:sz w:val="24"/>
          <w:szCs w:val="24"/>
        </w:rPr>
        <w:t>2</w:t>
      </w:r>
      <w:r w:rsidRPr="003177F3" w:rsidR="0089356E">
        <w:rPr>
          <w:sz w:val="24"/>
          <w:szCs w:val="24"/>
        </w:rPr>
        <w:t>0</w:t>
      </w:r>
      <w:r w:rsidRPr="003177F3" w:rsidR="00C61975">
        <w:rPr>
          <w:sz w:val="24"/>
          <w:szCs w:val="24"/>
        </w:rPr>
        <w:t>3</w:t>
      </w:r>
      <w:r w:rsidRPr="003177F3" w:rsidR="00FD4054">
        <w:rPr>
          <w:sz w:val="24"/>
          <w:szCs w:val="24"/>
        </w:rPr>
        <w:t xml:space="preserve"> </w:t>
      </w:r>
      <w:r w:rsidRPr="003177F3">
        <w:rPr>
          <w:sz w:val="24"/>
          <w:szCs w:val="24"/>
        </w:rPr>
        <w:t>State institutions participating in th</w:t>
      </w:r>
      <w:r w:rsidRPr="003177F3" w:rsidR="00082429">
        <w:rPr>
          <w:sz w:val="24"/>
          <w:szCs w:val="24"/>
        </w:rPr>
        <w:t xml:space="preserve">e onsite review program. </w:t>
      </w:r>
      <w:r w:rsidRPr="003177F3">
        <w:rPr>
          <w:sz w:val="24"/>
          <w:szCs w:val="24"/>
        </w:rPr>
        <w:t xml:space="preserve"> </w:t>
      </w:r>
      <w:r w:rsidRPr="003177F3">
        <w:rPr>
          <w:sz w:val="24"/>
          <w:szCs w:val="24"/>
        </w:rPr>
        <w:t xml:space="preserve">SSA reviews </w:t>
      </w:r>
      <w:r w:rsidRPr="003177F3" w:rsidR="00173D62">
        <w:rPr>
          <w:sz w:val="24"/>
          <w:szCs w:val="24"/>
        </w:rPr>
        <w:t>institutions</w:t>
      </w:r>
      <w:r w:rsidRPr="003177F3">
        <w:rPr>
          <w:sz w:val="24"/>
          <w:szCs w:val="24"/>
        </w:rPr>
        <w:t xml:space="preserve"> triennially, reviewing one-third (</w:t>
      </w:r>
      <w:r w:rsidRPr="003177F3" w:rsidR="0089356E">
        <w:rPr>
          <w:sz w:val="24"/>
          <w:szCs w:val="24"/>
        </w:rPr>
        <w:t>6</w:t>
      </w:r>
      <w:r w:rsidRPr="003177F3" w:rsidR="00C61975">
        <w:rPr>
          <w:sz w:val="24"/>
          <w:szCs w:val="24"/>
        </w:rPr>
        <w:t>8</w:t>
      </w:r>
      <w:r w:rsidRPr="003177F3">
        <w:rPr>
          <w:sz w:val="24"/>
          <w:szCs w:val="24"/>
        </w:rPr>
        <w:t xml:space="preserve">) of the </w:t>
      </w:r>
      <w:r w:rsidRPr="003177F3" w:rsidR="00FD4054">
        <w:rPr>
          <w:sz w:val="24"/>
          <w:szCs w:val="24"/>
        </w:rPr>
        <w:t>2</w:t>
      </w:r>
      <w:r w:rsidRPr="003177F3" w:rsidR="0089356E">
        <w:rPr>
          <w:sz w:val="24"/>
          <w:szCs w:val="24"/>
        </w:rPr>
        <w:t>0</w:t>
      </w:r>
      <w:r w:rsidRPr="003177F3" w:rsidR="00C61975">
        <w:rPr>
          <w:sz w:val="24"/>
          <w:szCs w:val="24"/>
        </w:rPr>
        <w:t>3</w:t>
      </w:r>
      <w:r w:rsidRPr="003177F3" w:rsidR="00FD4054">
        <w:rPr>
          <w:sz w:val="24"/>
          <w:szCs w:val="24"/>
        </w:rPr>
        <w:t xml:space="preserve"> </w:t>
      </w:r>
      <w:r w:rsidRPr="003177F3">
        <w:rPr>
          <w:sz w:val="24"/>
          <w:szCs w:val="24"/>
        </w:rPr>
        <w:t xml:space="preserve">participating institutions </w:t>
      </w:r>
      <w:r w:rsidRPr="003177F3" w:rsidR="0076340B">
        <w:rPr>
          <w:sz w:val="24"/>
          <w:szCs w:val="24"/>
        </w:rPr>
        <w:t>each year.</w:t>
      </w:r>
    </w:p>
    <w:p w:rsidR="00FA23C1" w:rsidRPr="003177F3" w:rsidP="00734CF7" w14:paraId="2135A1D3" w14:textId="77777777">
      <w:pPr>
        <w:ind w:left="1440" w:hanging="720"/>
        <w:rPr>
          <w:sz w:val="24"/>
        </w:rPr>
      </w:pPr>
    </w:p>
    <w:p w:rsidR="00731363" w:rsidRPr="003177F3" w:rsidP="00734CF7" w14:paraId="334EF972" w14:textId="77777777">
      <w:pPr>
        <w:tabs>
          <w:tab w:val="left" w:pos="1710"/>
        </w:tabs>
        <w:ind w:left="1440" w:hanging="720"/>
        <w:rPr>
          <w:b/>
          <w:sz w:val="24"/>
        </w:rPr>
      </w:pPr>
      <w:r w:rsidRPr="003177F3">
        <w:rPr>
          <w:b/>
          <w:sz w:val="24"/>
        </w:rPr>
        <w:t>16.</w:t>
      </w:r>
      <w:r w:rsidRPr="003177F3">
        <w:rPr>
          <w:b/>
          <w:sz w:val="24"/>
        </w:rPr>
        <w:tab/>
      </w:r>
      <w:r w:rsidRPr="003177F3">
        <w:rPr>
          <w:b/>
          <w:sz w:val="24"/>
        </w:rPr>
        <w:t>Plans for Publication Information Collection Results</w:t>
      </w:r>
    </w:p>
    <w:p w:rsidR="00BF3C1D" w:rsidRPr="003177F3" w:rsidP="00734CF7" w14:paraId="77C446F4" w14:textId="77777777">
      <w:pPr>
        <w:tabs>
          <w:tab w:val="left" w:pos="1710"/>
        </w:tabs>
        <w:ind w:left="1440" w:hanging="720"/>
        <w:rPr>
          <w:sz w:val="24"/>
        </w:rPr>
      </w:pPr>
      <w:r w:rsidRPr="003177F3">
        <w:rPr>
          <w:sz w:val="24"/>
        </w:rPr>
        <w:tab/>
      </w:r>
      <w:r w:rsidRPr="003177F3" w:rsidR="001761BB">
        <w:rPr>
          <w:sz w:val="24"/>
        </w:rPr>
        <w:t>SSA will not publish the</w:t>
      </w:r>
      <w:r w:rsidRPr="003177F3">
        <w:rPr>
          <w:sz w:val="24"/>
        </w:rPr>
        <w:t xml:space="preserve"> results of the information collection.</w:t>
      </w:r>
    </w:p>
    <w:p w:rsidR="0076340B" w:rsidRPr="003177F3" w:rsidP="00734CF7" w14:paraId="5C4754A3" w14:textId="77777777">
      <w:pPr>
        <w:ind w:left="1440" w:hanging="720"/>
        <w:rPr>
          <w:sz w:val="24"/>
        </w:rPr>
      </w:pPr>
    </w:p>
    <w:p w:rsidR="00731363" w:rsidRPr="003177F3" w:rsidP="00734CF7" w14:paraId="00FE85BD" w14:textId="48BC67A8">
      <w:pPr>
        <w:tabs>
          <w:tab w:val="left" w:pos="1710"/>
        </w:tabs>
        <w:ind w:left="1440" w:hanging="720"/>
        <w:rPr>
          <w:b/>
          <w:sz w:val="24"/>
        </w:rPr>
      </w:pPr>
      <w:r w:rsidRPr="003177F3">
        <w:rPr>
          <w:b/>
          <w:sz w:val="24"/>
        </w:rPr>
        <w:t>17.</w:t>
      </w:r>
      <w:r w:rsidRPr="003177F3">
        <w:rPr>
          <w:b/>
          <w:sz w:val="24"/>
        </w:rPr>
        <w:tab/>
      </w:r>
      <w:r w:rsidRPr="003177F3">
        <w:rPr>
          <w:b/>
          <w:sz w:val="24"/>
        </w:rPr>
        <w:t>Displaying the OMB Approval Expiration Date</w:t>
      </w:r>
    </w:p>
    <w:p w:rsidR="00BF3C1D" w:rsidP="003734BA" w14:paraId="3F5D5976" w14:textId="77777777">
      <w:pPr>
        <w:ind w:left="1440"/>
        <w:rPr>
          <w:sz w:val="24"/>
        </w:rPr>
      </w:pPr>
      <w:r w:rsidRPr="003177F3">
        <w:rPr>
          <w:sz w:val="24"/>
        </w:rPr>
        <w:t xml:space="preserve">OMB granted SSA an exemption from the requirement </w:t>
      </w:r>
      <w:r w:rsidRPr="003177F3" w:rsidR="00767F9F">
        <w:rPr>
          <w:sz w:val="24"/>
        </w:rPr>
        <w:t>to print the OMB expiration date on its program forms</w:t>
      </w:r>
      <w:r w:rsidRPr="003177F3">
        <w:rPr>
          <w:sz w:val="24"/>
        </w:rPr>
        <w:t xml:space="preserve">.  SSA produces millions of public-use forms, </w:t>
      </w:r>
      <w:r w:rsidRPr="003177F3" w:rsidR="00767F9F">
        <w:rPr>
          <w:sz w:val="24"/>
        </w:rPr>
        <w:t>with life cycles exceeding those of an OMB approval.  Since</w:t>
      </w:r>
      <w:r w:rsidRPr="003177F3">
        <w:rPr>
          <w:sz w:val="24"/>
        </w:rPr>
        <w:t xml:space="preserve"> SSA does not periodically revise and reprint its public-use forms, (e.g., on an annual basis</w:t>
      </w:r>
      <w:r w:rsidRPr="003177F3" w:rsidR="00767F9F">
        <w:rPr>
          <w:sz w:val="24"/>
        </w:rPr>
        <w:t>), OMB granted this exemption so SSA would not have to destroy stocks of otherwise useable forms with expired OMB approval dates, avoiding Government waste.</w:t>
      </w:r>
      <w:r w:rsidRPr="003177F3" w:rsidR="00094AA1">
        <w:rPr>
          <w:sz w:val="24"/>
        </w:rPr>
        <w:t xml:space="preserve"> </w:t>
      </w:r>
    </w:p>
    <w:p w:rsidR="00941C2B" w:rsidRPr="003177F3" w:rsidP="003734BA" w14:paraId="1D231A38" w14:textId="77777777">
      <w:pPr>
        <w:ind w:left="1440"/>
        <w:rPr>
          <w:sz w:val="24"/>
        </w:rPr>
      </w:pPr>
    </w:p>
    <w:p w:rsidR="00BF3C1D" w:rsidRPr="003177F3" w:rsidP="00734CF7" w14:paraId="7B3DC760" w14:textId="77777777">
      <w:pPr>
        <w:ind w:left="1440" w:hanging="720"/>
        <w:rPr>
          <w:sz w:val="24"/>
        </w:rPr>
      </w:pPr>
    </w:p>
    <w:p w:rsidR="00731363" w:rsidRPr="003177F3" w:rsidP="00734CF7" w14:paraId="0C16AC6F" w14:textId="2280244A">
      <w:pPr>
        <w:tabs>
          <w:tab w:val="left" w:pos="1710"/>
        </w:tabs>
        <w:ind w:left="1440" w:hanging="720"/>
        <w:rPr>
          <w:b/>
          <w:sz w:val="24"/>
        </w:rPr>
      </w:pPr>
      <w:r w:rsidRPr="003177F3">
        <w:rPr>
          <w:b/>
          <w:sz w:val="24"/>
        </w:rPr>
        <w:t>18.</w:t>
      </w:r>
      <w:r w:rsidRPr="003177F3">
        <w:rPr>
          <w:b/>
          <w:sz w:val="24"/>
        </w:rPr>
        <w:tab/>
      </w:r>
      <w:r w:rsidRPr="003177F3">
        <w:rPr>
          <w:b/>
          <w:sz w:val="24"/>
        </w:rPr>
        <w:t>Exceptions to Certification Statement</w:t>
      </w:r>
    </w:p>
    <w:p w:rsidR="00C178BF" w:rsidP="003734BA" w14:paraId="622AC350" w14:textId="77777777">
      <w:pPr>
        <w:tabs>
          <w:tab w:val="left" w:pos="1440"/>
        </w:tabs>
        <w:ind w:left="1440"/>
        <w:rPr>
          <w:sz w:val="24"/>
        </w:rPr>
      </w:pPr>
      <w:r w:rsidRPr="003177F3">
        <w:rPr>
          <w:sz w:val="24"/>
        </w:rPr>
        <w:t xml:space="preserve">SSA is not requesting an exception to the certification requirements at </w:t>
      </w:r>
    </w:p>
    <w:p w:rsidR="00BF3C1D" w:rsidRPr="003177F3" w:rsidP="003734BA" w14:paraId="5CE1C9DB" w14:textId="1C181001">
      <w:pPr>
        <w:tabs>
          <w:tab w:val="left" w:pos="1440"/>
        </w:tabs>
        <w:ind w:left="1440"/>
        <w:rPr>
          <w:sz w:val="24"/>
        </w:rPr>
      </w:pPr>
      <w:r w:rsidRPr="003177F3">
        <w:rPr>
          <w:i/>
          <w:sz w:val="24"/>
        </w:rPr>
        <w:t>5 CFR 1320.9</w:t>
      </w:r>
      <w:r w:rsidRPr="003177F3" w:rsidR="003734BA">
        <w:rPr>
          <w:sz w:val="24"/>
        </w:rPr>
        <w:t xml:space="preserve"> </w:t>
      </w:r>
      <w:r w:rsidRPr="003177F3">
        <w:rPr>
          <w:sz w:val="24"/>
        </w:rPr>
        <w:t xml:space="preserve">and related provisions at </w:t>
      </w:r>
      <w:r w:rsidRPr="003177F3">
        <w:rPr>
          <w:i/>
          <w:sz w:val="24"/>
        </w:rPr>
        <w:t>5 CFR 1320.8(b)(3)</w:t>
      </w:r>
      <w:r w:rsidRPr="003177F3">
        <w:rPr>
          <w:sz w:val="24"/>
        </w:rPr>
        <w:t xml:space="preserve">. </w:t>
      </w:r>
    </w:p>
    <w:p w:rsidR="00BF3C1D" w:rsidRPr="003177F3" w14:paraId="5D09C4DA" w14:textId="77777777">
      <w:pPr>
        <w:rPr>
          <w:sz w:val="24"/>
        </w:rPr>
      </w:pPr>
    </w:p>
    <w:p w:rsidR="00BF3C1D" w:rsidRPr="003177F3" w:rsidP="00734CF7" w14:paraId="5AD1C76B" w14:textId="7C711ACA">
      <w:pPr>
        <w:ind w:left="720" w:hanging="540"/>
        <w:rPr>
          <w:b/>
          <w:sz w:val="24"/>
        </w:rPr>
      </w:pPr>
      <w:r w:rsidRPr="003177F3">
        <w:rPr>
          <w:b/>
          <w:sz w:val="24"/>
        </w:rPr>
        <w:t>B.</w:t>
      </w:r>
      <w:r w:rsidRPr="003177F3">
        <w:rPr>
          <w:sz w:val="24"/>
        </w:rPr>
        <w:tab/>
      </w:r>
      <w:r w:rsidRPr="003177F3">
        <w:rPr>
          <w:b/>
          <w:sz w:val="24"/>
          <w:u w:val="single"/>
        </w:rPr>
        <w:t>Collections of Information Employing Statistical Methods</w:t>
      </w:r>
    </w:p>
    <w:p w:rsidR="00734CF7" w:rsidRPr="003177F3" w:rsidP="00F60015" w14:paraId="57D59BBE" w14:textId="77777777">
      <w:pPr>
        <w:tabs>
          <w:tab w:val="left" w:pos="1710"/>
          <w:tab w:val="left" w:pos="1800"/>
        </w:tabs>
        <w:rPr>
          <w:sz w:val="24"/>
        </w:rPr>
      </w:pPr>
    </w:p>
    <w:p w:rsidR="00BF3C1D" w:rsidP="003734BA" w14:paraId="69A0E4F2" w14:textId="129ACDCB">
      <w:pPr>
        <w:tabs>
          <w:tab w:val="left" w:pos="1440"/>
        </w:tabs>
        <w:ind w:left="1440"/>
        <w:rPr>
          <w:sz w:val="24"/>
        </w:rPr>
      </w:pPr>
      <w:r w:rsidRPr="003177F3">
        <w:rPr>
          <w:sz w:val="24"/>
        </w:rPr>
        <w:t>S</w:t>
      </w:r>
      <w:r w:rsidRPr="003177F3" w:rsidR="00094AA1">
        <w:rPr>
          <w:sz w:val="24"/>
        </w:rPr>
        <w:t>SA does not use statistical methods</w:t>
      </w:r>
      <w:r w:rsidRPr="003177F3">
        <w:rPr>
          <w:sz w:val="24"/>
        </w:rPr>
        <w:t xml:space="preserve"> for this information collection.</w:t>
      </w:r>
    </w:p>
    <w:p w:rsidR="00BF3C1D" w14:paraId="5C7C07B5" w14:textId="77777777">
      <w:pPr>
        <w:rPr>
          <w:sz w:val="24"/>
        </w:rPr>
      </w:pPr>
    </w:p>
    <w:sectPr w:rsidSect="00734CF7">
      <w:footerReference w:type="even" r:id="rId5"/>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29F" w14:paraId="22AC1B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0729F" w14:paraId="3FB8C6E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6FEF04C"/>
    <w:lvl w:ilvl="0">
      <w:start w:val="1"/>
      <w:numFmt w:val="decimal"/>
      <w:lvlText w:val="%1."/>
      <w:lvlJc w:val="left"/>
      <w:pPr>
        <w:tabs>
          <w:tab w:val="num" w:pos="1800"/>
        </w:tabs>
        <w:ind w:left="1800" w:hanging="360"/>
      </w:pPr>
    </w:lvl>
  </w:abstractNum>
  <w:abstractNum w:abstractNumId="1">
    <w:nsid w:val="FFFFFF7D"/>
    <w:multiLevelType w:val="singleLevel"/>
    <w:tmpl w:val="ABD69BD4"/>
    <w:lvl w:ilvl="0">
      <w:start w:val="1"/>
      <w:numFmt w:val="decimal"/>
      <w:lvlText w:val="%1."/>
      <w:lvlJc w:val="left"/>
      <w:pPr>
        <w:tabs>
          <w:tab w:val="num" w:pos="1440"/>
        </w:tabs>
        <w:ind w:left="1440" w:hanging="360"/>
      </w:pPr>
    </w:lvl>
  </w:abstractNum>
  <w:abstractNum w:abstractNumId="2">
    <w:nsid w:val="FFFFFF7E"/>
    <w:multiLevelType w:val="singleLevel"/>
    <w:tmpl w:val="C3123F38"/>
    <w:lvl w:ilvl="0">
      <w:start w:val="1"/>
      <w:numFmt w:val="decimal"/>
      <w:lvlText w:val="%1."/>
      <w:lvlJc w:val="left"/>
      <w:pPr>
        <w:tabs>
          <w:tab w:val="num" w:pos="1080"/>
        </w:tabs>
        <w:ind w:left="1080" w:hanging="360"/>
      </w:pPr>
    </w:lvl>
  </w:abstractNum>
  <w:abstractNum w:abstractNumId="3">
    <w:nsid w:val="FFFFFF7F"/>
    <w:multiLevelType w:val="singleLevel"/>
    <w:tmpl w:val="80DA9976"/>
    <w:lvl w:ilvl="0">
      <w:start w:val="1"/>
      <w:numFmt w:val="decimal"/>
      <w:lvlText w:val="%1."/>
      <w:lvlJc w:val="left"/>
      <w:pPr>
        <w:tabs>
          <w:tab w:val="num" w:pos="720"/>
        </w:tabs>
        <w:ind w:left="720" w:hanging="360"/>
      </w:pPr>
    </w:lvl>
  </w:abstractNum>
  <w:abstractNum w:abstractNumId="4">
    <w:nsid w:val="FFFFFF80"/>
    <w:multiLevelType w:val="singleLevel"/>
    <w:tmpl w:val="9160A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A428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F245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8CF1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D4CC84"/>
    <w:lvl w:ilvl="0">
      <w:start w:val="1"/>
      <w:numFmt w:val="decimal"/>
      <w:lvlText w:val="%1."/>
      <w:lvlJc w:val="left"/>
      <w:pPr>
        <w:tabs>
          <w:tab w:val="num" w:pos="360"/>
        </w:tabs>
        <w:ind w:left="360" w:hanging="360"/>
      </w:pPr>
    </w:lvl>
  </w:abstractNum>
  <w:abstractNum w:abstractNumId="9">
    <w:nsid w:val="FFFFFF89"/>
    <w:multiLevelType w:val="singleLevel"/>
    <w:tmpl w:val="E92AB160"/>
    <w:lvl w:ilvl="0">
      <w:start w:val="1"/>
      <w:numFmt w:val="bullet"/>
      <w:lvlText w:val=""/>
      <w:lvlJc w:val="left"/>
      <w:pPr>
        <w:tabs>
          <w:tab w:val="num" w:pos="360"/>
        </w:tabs>
        <w:ind w:left="360" w:hanging="360"/>
      </w:pPr>
      <w:rPr>
        <w:rFonts w:ascii="Symbol" w:hAnsi="Symbol" w:hint="default"/>
      </w:rPr>
    </w:lvl>
  </w:abstractNum>
  <w:abstractNum w:abstractNumId="10">
    <w:nsid w:val="11372ED0"/>
    <w:multiLevelType w:val="singleLevel"/>
    <w:tmpl w:val="3A9848F4"/>
    <w:lvl w:ilvl="0">
      <w:start w:val="17"/>
      <w:numFmt w:val="decimal"/>
      <w:lvlText w:val="%1."/>
      <w:lvlJc w:val="left"/>
      <w:pPr>
        <w:tabs>
          <w:tab w:val="num" w:pos="720"/>
        </w:tabs>
        <w:ind w:left="720" w:hanging="720"/>
      </w:pPr>
      <w:rPr>
        <w:rFonts w:hint="default"/>
      </w:rPr>
    </w:lvl>
  </w:abstractNum>
  <w:abstractNum w:abstractNumId="11">
    <w:nsid w:val="1B0B1937"/>
    <w:multiLevelType w:val="singleLevel"/>
    <w:tmpl w:val="FE164978"/>
    <w:lvl w:ilvl="0">
      <w:start w:val="3"/>
      <w:numFmt w:val="decimal"/>
      <w:lvlText w:val="%1."/>
      <w:lvlJc w:val="left"/>
      <w:pPr>
        <w:tabs>
          <w:tab w:val="num" w:pos="720"/>
        </w:tabs>
        <w:ind w:left="720" w:hanging="720"/>
      </w:pPr>
      <w:rPr>
        <w:rFonts w:hint="default"/>
        <w:sz w:val="24"/>
      </w:rPr>
    </w:lvl>
  </w:abstractNum>
  <w:abstractNum w:abstractNumId="12">
    <w:nsid w:val="1EE437C8"/>
    <w:multiLevelType w:val="singleLevel"/>
    <w:tmpl w:val="7F6AA8F6"/>
    <w:lvl w:ilvl="0">
      <w:start w:val="14"/>
      <w:numFmt w:val="decimal"/>
      <w:lvlText w:val="%1."/>
      <w:lvlJc w:val="left"/>
      <w:pPr>
        <w:tabs>
          <w:tab w:val="num" w:pos="720"/>
        </w:tabs>
        <w:ind w:left="720" w:hanging="720"/>
      </w:pPr>
      <w:rPr>
        <w:rFonts w:hint="default"/>
      </w:rPr>
    </w:lvl>
  </w:abstractNum>
  <w:abstractNum w:abstractNumId="13">
    <w:nsid w:val="1FB05856"/>
    <w:multiLevelType w:val="hybridMultilevel"/>
    <w:tmpl w:val="4C861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391D43"/>
    <w:multiLevelType w:val="singleLevel"/>
    <w:tmpl w:val="7CAA2B52"/>
    <w:lvl w:ilvl="0">
      <w:start w:val="8"/>
      <w:numFmt w:val="decimal"/>
      <w:lvlText w:val="%1."/>
      <w:lvlJc w:val="left"/>
      <w:pPr>
        <w:tabs>
          <w:tab w:val="num" w:pos="720"/>
        </w:tabs>
        <w:ind w:left="720" w:hanging="540"/>
      </w:pPr>
      <w:rPr>
        <w:rFonts w:hint="default"/>
      </w:rPr>
    </w:lvl>
  </w:abstractNum>
  <w:abstractNum w:abstractNumId="15">
    <w:nsid w:val="33A33410"/>
    <w:multiLevelType w:val="singleLevel"/>
    <w:tmpl w:val="1558302E"/>
    <w:lvl w:ilvl="0">
      <w:start w:val="14"/>
      <w:numFmt w:val="decimal"/>
      <w:lvlText w:val="%1."/>
      <w:lvlJc w:val="left"/>
      <w:pPr>
        <w:tabs>
          <w:tab w:val="num" w:pos="720"/>
        </w:tabs>
        <w:ind w:left="720" w:hanging="720"/>
      </w:pPr>
      <w:rPr>
        <w:rFonts w:hint="default"/>
      </w:rPr>
    </w:lvl>
  </w:abstractNum>
  <w:abstractNum w:abstractNumId="16">
    <w:nsid w:val="349F77DA"/>
    <w:multiLevelType w:val="hybridMultilevel"/>
    <w:tmpl w:val="7CDC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0904BE"/>
    <w:multiLevelType w:val="hybridMultilevel"/>
    <w:tmpl w:val="5A087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6D7B03"/>
    <w:multiLevelType w:val="hybridMultilevel"/>
    <w:tmpl w:val="0D8C0FCC"/>
    <w:lvl w:ilvl="0">
      <w:start w:val="1"/>
      <w:numFmt w:val="decimal"/>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21">
    <w:nsid w:val="59EF652D"/>
    <w:multiLevelType w:val="hybridMultilevel"/>
    <w:tmpl w:val="8DEC12E6"/>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2">
    <w:nsid w:val="5A605A35"/>
    <w:multiLevelType w:val="singleLevel"/>
    <w:tmpl w:val="8F88D37E"/>
    <w:lvl w:ilvl="0">
      <w:start w:val="5"/>
      <w:numFmt w:val="decimal"/>
      <w:lvlText w:val="%1."/>
      <w:lvlJc w:val="left"/>
      <w:pPr>
        <w:tabs>
          <w:tab w:val="num" w:pos="360"/>
        </w:tabs>
        <w:ind w:left="360" w:hanging="360"/>
      </w:pPr>
      <w:rPr>
        <w:rFonts w:hint="default"/>
        <w:b w:val="0"/>
        <w:bCs/>
      </w:rPr>
    </w:lvl>
  </w:abstractNum>
  <w:abstractNum w:abstractNumId="23">
    <w:nsid w:val="651F2063"/>
    <w:multiLevelType w:val="hybridMultilevel"/>
    <w:tmpl w:val="CD12B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B9792A"/>
    <w:multiLevelType w:val="singleLevel"/>
    <w:tmpl w:val="45A8C92A"/>
    <w:lvl w:ilvl="0">
      <w:start w:val="17"/>
      <w:numFmt w:val="decimal"/>
      <w:lvlText w:val="%1."/>
      <w:lvlJc w:val="left"/>
      <w:pPr>
        <w:tabs>
          <w:tab w:val="num" w:pos="1440"/>
        </w:tabs>
        <w:ind w:left="1440" w:hanging="1440"/>
      </w:pPr>
      <w:rPr>
        <w:rFonts w:hint="default"/>
      </w:rPr>
    </w:lvl>
  </w:abstractNum>
  <w:num w:numId="1" w16cid:durableId="1237738669">
    <w:abstractNumId w:val="12"/>
  </w:num>
  <w:num w:numId="2" w16cid:durableId="317419870">
    <w:abstractNumId w:val="10"/>
  </w:num>
  <w:num w:numId="3" w16cid:durableId="1052457899">
    <w:abstractNumId w:val="14"/>
  </w:num>
  <w:num w:numId="4" w16cid:durableId="158883629">
    <w:abstractNumId w:val="15"/>
  </w:num>
  <w:num w:numId="5" w16cid:durableId="1514568013">
    <w:abstractNumId w:val="9"/>
  </w:num>
  <w:num w:numId="6" w16cid:durableId="445387841">
    <w:abstractNumId w:val="7"/>
  </w:num>
  <w:num w:numId="7" w16cid:durableId="2014799709">
    <w:abstractNumId w:val="6"/>
  </w:num>
  <w:num w:numId="8" w16cid:durableId="380372209">
    <w:abstractNumId w:val="5"/>
  </w:num>
  <w:num w:numId="9" w16cid:durableId="392429913">
    <w:abstractNumId w:val="4"/>
  </w:num>
  <w:num w:numId="10" w16cid:durableId="312224364">
    <w:abstractNumId w:val="8"/>
  </w:num>
  <w:num w:numId="11" w16cid:durableId="13305909">
    <w:abstractNumId w:val="3"/>
  </w:num>
  <w:num w:numId="12" w16cid:durableId="1724214229">
    <w:abstractNumId w:val="2"/>
  </w:num>
  <w:num w:numId="13" w16cid:durableId="926231008">
    <w:abstractNumId w:val="1"/>
  </w:num>
  <w:num w:numId="14" w16cid:durableId="1861160007">
    <w:abstractNumId w:val="0"/>
  </w:num>
  <w:num w:numId="15" w16cid:durableId="1216159278">
    <w:abstractNumId w:val="11"/>
  </w:num>
  <w:num w:numId="16" w16cid:durableId="1990472837">
    <w:abstractNumId w:val="24"/>
  </w:num>
  <w:num w:numId="17" w16cid:durableId="194775343">
    <w:abstractNumId w:val="22"/>
  </w:num>
  <w:num w:numId="18" w16cid:durableId="918296702">
    <w:abstractNumId w:val="19"/>
  </w:num>
  <w:num w:numId="19" w16cid:durableId="1319462532">
    <w:abstractNumId w:val="17"/>
  </w:num>
  <w:num w:numId="20" w16cid:durableId="1384674299">
    <w:abstractNumId w:val="20"/>
  </w:num>
  <w:num w:numId="21" w16cid:durableId="557088614">
    <w:abstractNumId w:val="21"/>
  </w:num>
  <w:num w:numId="22" w16cid:durableId="1267810820">
    <w:abstractNumId w:val="16"/>
  </w:num>
  <w:num w:numId="23" w16cid:durableId="921061885">
    <w:abstractNumId w:val="13"/>
  </w:num>
  <w:num w:numId="24" w16cid:durableId="1953781996">
    <w:abstractNumId w:val="23"/>
  </w:num>
  <w:num w:numId="25" w16cid:durableId="20147203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71"/>
    <w:rsid w:val="000006BA"/>
    <w:rsid w:val="0000395B"/>
    <w:rsid w:val="000159F1"/>
    <w:rsid w:val="00042338"/>
    <w:rsid w:val="000464B9"/>
    <w:rsid w:val="00047230"/>
    <w:rsid w:val="00054102"/>
    <w:rsid w:val="00063A3B"/>
    <w:rsid w:val="00064895"/>
    <w:rsid w:val="00071B53"/>
    <w:rsid w:val="000724C5"/>
    <w:rsid w:val="00082429"/>
    <w:rsid w:val="000901DA"/>
    <w:rsid w:val="00094AA1"/>
    <w:rsid w:val="000A5702"/>
    <w:rsid w:val="000A5ED6"/>
    <w:rsid w:val="000B4AD2"/>
    <w:rsid w:val="000E1C3F"/>
    <w:rsid w:val="000E4DA9"/>
    <w:rsid w:val="00112CE3"/>
    <w:rsid w:val="001153D5"/>
    <w:rsid w:val="001229B9"/>
    <w:rsid w:val="0012474C"/>
    <w:rsid w:val="00134184"/>
    <w:rsid w:val="001405E0"/>
    <w:rsid w:val="00152D08"/>
    <w:rsid w:val="00157565"/>
    <w:rsid w:val="001663F9"/>
    <w:rsid w:val="00173D62"/>
    <w:rsid w:val="001761BB"/>
    <w:rsid w:val="0018238A"/>
    <w:rsid w:val="00182A65"/>
    <w:rsid w:val="00184471"/>
    <w:rsid w:val="00192A8B"/>
    <w:rsid w:val="0019384D"/>
    <w:rsid w:val="001948B8"/>
    <w:rsid w:val="001B1718"/>
    <w:rsid w:val="001B3D60"/>
    <w:rsid w:val="001B7136"/>
    <w:rsid w:val="001D0D35"/>
    <w:rsid w:val="001D228A"/>
    <w:rsid w:val="001D44D6"/>
    <w:rsid w:val="001E0A73"/>
    <w:rsid w:val="001E1B6C"/>
    <w:rsid w:val="001E2009"/>
    <w:rsid w:val="001F419D"/>
    <w:rsid w:val="00201AA1"/>
    <w:rsid w:val="002022B3"/>
    <w:rsid w:val="00202C7E"/>
    <w:rsid w:val="00205C3B"/>
    <w:rsid w:val="0020729F"/>
    <w:rsid w:val="00210CF7"/>
    <w:rsid w:val="00226DD9"/>
    <w:rsid w:val="002277EF"/>
    <w:rsid w:val="00232F66"/>
    <w:rsid w:val="00236E04"/>
    <w:rsid w:val="00266A53"/>
    <w:rsid w:val="002752BC"/>
    <w:rsid w:val="002865FF"/>
    <w:rsid w:val="002905B7"/>
    <w:rsid w:val="002908AE"/>
    <w:rsid w:val="00296AF4"/>
    <w:rsid w:val="002A291D"/>
    <w:rsid w:val="002A46A6"/>
    <w:rsid w:val="002A65F1"/>
    <w:rsid w:val="002A6FE4"/>
    <w:rsid w:val="002B37FE"/>
    <w:rsid w:val="002C78D4"/>
    <w:rsid w:val="002D681F"/>
    <w:rsid w:val="002E2845"/>
    <w:rsid w:val="002E36F9"/>
    <w:rsid w:val="002E4313"/>
    <w:rsid w:val="002E522A"/>
    <w:rsid w:val="002F5C95"/>
    <w:rsid w:val="002F704C"/>
    <w:rsid w:val="00305403"/>
    <w:rsid w:val="003177F3"/>
    <w:rsid w:val="00317C9F"/>
    <w:rsid w:val="00321FFD"/>
    <w:rsid w:val="00322D6E"/>
    <w:rsid w:val="003530A9"/>
    <w:rsid w:val="00357B8A"/>
    <w:rsid w:val="003734BA"/>
    <w:rsid w:val="0037488B"/>
    <w:rsid w:val="003871EA"/>
    <w:rsid w:val="00387210"/>
    <w:rsid w:val="00387947"/>
    <w:rsid w:val="00395EC5"/>
    <w:rsid w:val="003A2D44"/>
    <w:rsid w:val="003B03F5"/>
    <w:rsid w:val="003B10BC"/>
    <w:rsid w:val="003B2F81"/>
    <w:rsid w:val="003D33E5"/>
    <w:rsid w:val="003D53E1"/>
    <w:rsid w:val="003F4417"/>
    <w:rsid w:val="003F7A46"/>
    <w:rsid w:val="00410B3A"/>
    <w:rsid w:val="00410E12"/>
    <w:rsid w:val="0042008D"/>
    <w:rsid w:val="004278BA"/>
    <w:rsid w:val="00431264"/>
    <w:rsid w:val="00434D70"/>
    <w:rsid w:val="00435440"/>
    <w:rsid w:val="00437349"/>
    <w:rsid w:val="004417A1"/>
    <w:rsid w:val="00443B87"/>
    <w:rsid w:val="004560CC"/>
    <w:rsid w:val="00460BBA"/>
    <w:rsid w:val="00475FF0"/>
    <w:rsid w:val="00483581"/>
    <w:rsid w:val="0048480A"/>
    <w:rsid w:val="004871FF"/>
    <w:rsid w:val="0049294C"/>
    <w:rsid w:val="004B1AB4"/>
    <w:rsid w:val="004D0308"/>
    <w:rsid w:val="005145D4"/>
    <w:rsid w:val="00526E10"/>
    <w:rsid w:val="0054279D"/>
    <w:rsid w:val="00553E59"/>
    <w:rsid w:val="00554625"/>
    <w:rsid w:val="005626D6"/>
    <w:rsid w:val="00567FB2"/>
    <w:rsid w:val="00567FE5"/>
    <w:rsid w:val="00570E61"/>
    <w:rsid w:val="005921D0"/>
    <w:rsid w:val="00597D1D"/>
    <w:rsid w:val="005A64D5"/>
    <w:rsid w:val="005A69A7"/>
    <w:rsid w:val="005B5E80"/>
    <w:rsid w:val="005B6AE2"/>
    <w:rsid w:val="005D1F8D"/>
    <w:rsid w:val="005E75B0"/>
    <w:rsid w:val="005F6071"/>
    <w:rsid w:val="005F707F"/>
    <w:rsid w:val="00614B59"/>
    <w:rsid w:val="00623050"/>
    <w:rsid w:val="00632D73"/>
    <w:rsid w:val="00634BEC"/>
    <w:rsid w:val="00637342"/>
    <w:rsid w:val="006379AD"/>
    <w:rsid w:val="00645446"/>
    <w:rsid w:val="006456A0"/>
    <w:rsid w:val="00670AD5"/>
    <w:rsid w:val="00681499"/>
    <w:rsid w:val="0068201F"/>
    <w:rsid w:val="00685946"/>
    <w:rsid w:val="006B366E"/>
    <w:rsid w:val="006B4384"/>
    <w:rsid w:val="006C07D2"/>
    <w:rsid w:val="006C2A2B"/>
    <w:rsid w:val="006D5260"/>
    <w:rsid w:val="006E41E7"/>
    <w:rsid w:val="006F2E6A"/>
    <w:rsid w:val="006F3E8E"/>
    <w:rsid w:val="00703DC6"/>
    <w:rsid w:val="00704134"/>
    <w:rsid w:val="00706B6A"/>
    <w:rsid w:val="00713FF9"/>
    <w:rsid w:val="00714CB6"/>
    <w:rsid w:val="0071622B"/>
    <w:rsid w:val="00731363"/>
    <w:rsid w:val="00734CF7"/>
    <w:rsid w:val="00734D8D"/>
    <w:rsid w:val="00737C23"/>
    <w:rsid w:val="00743C1D"/>
    <w:rsid w:val="00751AF2"/>
    <w:rsid w:val="0076340B"/>
    <w:rsid w:val="00767F9F"/>
    <w:rsid w:val="007750D2"/>
    <w:rsid w:val="00780BCF"/>
    <w:rsid w:val="00786806"/>
    <w:rsid w:val="00792711"/>
    <w:rsid w:val="0079358D"/>
    <w:rsid w:val="00793F64"/>
    <w:rsid w:val="007959A6"/>
    <w:rsid w:val="007A2DCF"/>
    <w:rsid w:val="007D18A5"/>
    <w:rsid w:val="007D1BE8"/>
    <w:rsid w:val="007D4AD7"/>
    <w:rsid w:val="007D6707"/>
    <w:rsid w:val="007E0452"/>
    <w:rsid w:val="007E29F3"/>
    <w:rsid w:val="007E3A80"/>
    <w:rsid w:val="007E5542"/>
    <w:rsid w:val="007F6910"/>
    <w:rsid w:val="0081414A"/>
    <w:rsid w:val="0081729F"/>
    <w:rsid w:val="008238C6"/>
    <w:rsid w:val="0082397F"/>
    <w:rsid w:val="008410E0"/>
    <w:rsid w:val="00843746"/>
    <w:rsid w:val="00857CD4"/>
    <w:rsid w:val="00857F56"/>
    <w:rsid w:val="00862B45"/>
    <w:rsid w:val="00863541"/>
    <w:rsid w:val="008643CB"/>
    <w:rsid w:val="00864968"/>
    <w:rsid w:val="00872BE7"/>
    <w:rsid w:val="00875718"/>
    <w:rsid w:val="00876262"/>
    <w:rsid w:val="008857A7"/>
    <w:rsid w:val="0089356E"/>
    <w:rsid w:val="008C1EB2"/>
    <w:rsid w:val="008C5807"/>
    <w:rsid w:val="008C72E3"/>
    <w:rsid w:val="008D39DE"/>
    <w:rsid w:val="008D50D0"/>
    <w:rsid w:val="008E6462"/>
    <w:rsid w:val="008E7E86"/>
    <w:rsid w:val="008F5DBE"/>
    <w:rsid w:val="00914B17"/>
    <w:rsid w:val="0092098A"/>
    <w:rsid w:val="00925C60"/>
    <w:rsid w:val="00930DFB"/>
    <w:rsid w:val="00935B47"/>
    <w:rsid w:val="00941C2B"/>
    <w:rsid w:val="00943348"/>
    <w:rsid w:val="00945868"/>
    <w:rsid w:val="00950A2E"/>
    <w:rsid w:val="00963A28"/>
    <w:rsid w:val="00986287"/>
    <w:rsid w:val="00993C73"/>
    <w:rsid w:val="009A4752"/>
    <w:rsid w:val="009A4E78"/>
    <w:rsid w:val="009A7BA9"/>
    <w:rsid w:val="009B088D"/>
    <w:rsid w:val="009C00CD"/>
    <w:rsid w:val="009C06F8"/>
    <w:rsid w:val="009C38A8"/>
    <w:rsid w:val="009D338B"/>
    <w:rsid w:val="009E3155"/>
    <w:rsid w:val="009F56AD"/>
    <w:rsid w:val="009F5D8E"/>
    <w:rsid w:val="009F7BA5"/>
    <w:rsid w:val="00A126F8"/>
    <w:rsid w:val="00A16CC6"/>
    <w:rsid w:val="00A20207"/>
    <w:rsid w:val="00A21397"/>
    <w:rsid w:val="00A300BD"/>
    <w:rsid w:val="00A3063C"/>
    <w:rsid w:val="00A31081"/>
    <w:rsid w:val="00A31B2D"/>
    <w:rsid w:val="00A3575E"/>
    <w:rsid w:val="00A367FF"/>
    <w:rsid w:val="00A47794"/>
    <w:rsid w:val="00A55E2F"/>
    <w:rsid w:val="00A72F06"/>
    <w:rsid w:val="00AA0128"/>
    <w:rsid w:val="00AA079F"/>
    <w:rsid w:val="00AB173E"/>
    <w:rsid w:val="00AB32F5"/>
    <w:rsid w:val="00AB35D1"/>
    <w:rsid w:val="00AD4466"/>
    <w:rsid w:val="00AE24DF"/>
    <w:rsid w:val="00AF1DD3"/>
    <w:rsid w:val="00B02EB1"/>
    <w:rsid w:val="00B168B8"/>
    <w:rsid w:val="00B212F1"/>
    <w:rsid w:val="00B23079"/>
    <w:rsid w:val="00B4034D"/>
    <w:rsid w:val="00B4427D"/>
    <w:rsid w:val="00B503FE"/>
    <w:rsid w:val="00B57C1A"/>
    <w:rsid w:val="00B625AC"/>
    <w:rsid w:val="00B64F78"/>
    <w:rsid w:val="00B757D2"/>
    <w:rsid w:val="00B80200"/>
    <w:rsid w:val="00B802D0"/>
    <w:rsid w:val="00B8427F"/>
    <w:rsid w:val="00B87513"/>
    <w:rsid w:val="00BB0622"/>
    <w:rsid w:val="00BB2D70"/>
    <w:rsid w:val="00BB684A"/>
    <w:rsid w:val="00BC0702"/>
    <w:rsid w:val="00BC1566"/>
    <w:rsid w:val="00BC4C91"/>
    <w:rsid w:val="00BD0EBF"/>
    <w:rsid w:val="00BD6ABF"/>
    <w:rsid w:val="00BD7BDF"/>
    <w:rsid w:val="00BE3073"/>
    <w:rsid w:val="00BE7C78"/>
    <w:rsid w:val="00BF03F9"/>
    <w:rsid w:val="00BF3C1D"/>
    <w:rsid w:val="00C13C07"/>
    <w:rsid w:val="00C178BF"/>
    <w:rsid w:val="00C31EEB"/>
    <w:rsid w:val="00C43779"/>
    <w:rsid w:val="00C61975"/>
    <w:rsid w:val="00C64094"/>
    <w:rsid w:val="00C66CD7"/>
    <w:rsid w:val="00C70C6C"/>
    <w:rsid w:val="00C748D1"/>
    <w:rsid w:val="00C7706D"/>
    <w:rsid w:val="00C80A6C"/>
    <w:rsid w:val="00C823B7"/>
    <w:rsid w:val="00C922C5"/>
    <w:rsid w:val="00C9757A"/>
    <w:rsid w:val="00CA725E"/>
    <w:rsid w:val="00CA743A"/>
    <w:rsid w:val="00CB40F8"/>
    <w:rsid w:val="00CB7897"/>
    <w:rsid w:val="00CE67D5"/>
    <w:rsid w:val="00CF760F"/>
    <w:rsid w:val="00D001ED"/>
    <w:rsid w:val="00D04516"/>
    <w:rsid w:val="00D05182"/>
    <w:rsid w:val="00D119E5"/>
    <w:rsid w:val="00D1735E"/>
    <w:rsid w:val="00D1741E"/>
    <w:rsid w:val="00D24107"/>
    <w:rsid w:val="00D64B41"/>
    <w:rsid w:val="00D7045B"/>
    <w:rsid w:val="00D74EC2"/>
    <w:rsid w:val="00D75E5F"/>
    <w:rsid w:val="00D8064C"/>
    <w:rsid w:val="00DB27B9"/>
    <w:rsid w:val="00DB34FB"/>
    <w:rsid w:val="00DB36F9"/>
    <w:rsid w:val="00DC3EE5"/>
    <w:rsid w:val="00DD5EDE"/>
    <w:rsid w:val="00DE0A83"/>
    <w:rsid w:val="00DE72F7"/>
    <w:rsid w:val="00DF5E1E"/>
    <w:rsid w:val="00E0172F"/>
    <w:rsid w:val="00E113BF"/>
    <w:rsid w:val="00E14295"/>
    <w:rsid w:val="00E20922"/>
    <w:rsid w:val="00E22351"/>
    <w:rsid w:val="00E22EB8"/>
    <w:rsid w:val="00E2527F"/>
    <w:rsid w:val="00E32E1F"/>
    <w:rsid w:val="00E409CF"/>
    <w:rsid w:val="00E4635F"/>
    <w:rsid w:val="00E61AFC"/>
    <w:rsid w:val="00E648BE"/>
    <w:rsid w:val="00E6497A"/>
    <w:rsid w:val="00E6734B"/>
    <w:rsid w:val="00E748CD"/>
    <w:rsid w:val="00E83B7D"/>
    <w:rsid w:val="00E96134"/>
    <w:rsid w:val="00EA024E"/>
    <w:rsid w:val="00EB6636"/>
    <w:rsid w:val="00EC363F"/>
    <w:rsid w:val="00EC55A1"/>
    <w:rsid w:val="00ED2BAC"/>
    <w:rsid w:val="00EE06E7"/>
    <w:rsid w:val="00EE4AA2"/>
    <w:rsid w:val="00EF2B37"/>
    <w:rsid w:val="00EF3329"/>
    <w:rsid w:val="00EF3650"/>
    <w:rsid w:val="00F351BB"/>
    <w:rsid w:val="00F36312"/>
    <w:rsid w:val="00F40E57"/>
    <w:rsid w:val="00F43356"/>
    <w:rsid w:val="00F4628B"/>
    <w:rsid w:val="00F5187D"/>
    <w:rsid w:val="00F60015"/>
    <w:rsid w:val="00F728C6"/>
    <w:rsid w:val="00F774EB"/>
    <w:rsid w:val="00F80CFE"/>
    <w:rsid w:val="00F864D0"/>
    <w:rsid w:val="00F86ED0"/>
    <w:rsid w:val="00FA23C1"/>
    <w:rsid w:val="00FB0A6D"/>
    <w:rsid w:val="00FB39BB"/>
    <w:rsid w:val="00FB5EE4"/>
    <w:rsid w:val="00FC0A4A"/>
    <w:rsid w:val="00FC3880"/>
    <w:rsid w:val="00FD0168"/>
    <w:rsid w:val="00FD4054"/>
    <w:rsid w:val="00FD418E"/>
    <w:rsid w:val="00FF51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19A507"/>
  <w15:docId w15:val="{6A587C1E-111F-44EB-9FB3-1FDAC745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widowControl w:val="0"/>
      <w:tabs>
        <w:tab w:val="left" w:pos="-720"/>
      </w:tabs>
      <w:suppressAutoHyphens/>
      <w:outlineLvl w:val="0"/>
    </w:pPr>
    <w:rPr>
      <w:rFonts w:ascii="Courier New" w:hAnsi="Courier New" w:cs="Courier New"/>
      <w:b/>
      <w:bCs/>
      <w:snapToGrid w:val="0"/>
      <w:sz w:val="24"/>
      <w:szCs w:val="24"/>
      <w:u w:val="single"/>
      <w:lang w:eastAsia="en-US"/>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jc w:val="right"/>
      <w:outlineLvl w:val="2"/>
    </w:pPr>
    <w:rPr>
      <w:sz w:val="24"/>
      <w:szCs w:val="24"/>
    </w:rPr>
  </w:style>
  <w:style w:type="paragraph" w:styleId="Heading4">
    <w:name w:val="heading 4"/>
    <w:basedOn w:val="Normal"/>
    <w:next w:val="Normal"/>
    <w:qFormat/>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cs="Courier New"/>
      <w:snapToGrid w:val="0"/>
      <w:sz w:val="24"/>
      <w:szCs w:val="24"/>
      <w:lang w:eastAsia="en-US"/>
    </w:rPr>
  </w:style>
  <w:style w:type="paragraph" w:styleId="BodyTextIndent">
    <w:name w:val="Body Text Indent"/>
    <w:basedOn w:val="Normal"/>
    <w:pPr>
      <w:widowControl w:val="0"/>
      <w:tabs>
        <w:tab w:val="left" w:pos="-720"/>
        <w:tab w:val="left" w:pos="0"/>
        <w:tab w:val="left" w:pos="720"/>
      </w:tabs>
      <w:suppressAutoHyphens/>
      <w:ind w:left="1440" w:hanging="1440"/>
    </w:pPr>
    <w:rPr>
      <w:snapToGrid w:val="0"/>
      <w:sz w:val="24"/>
      <w:szCs w:val="24"/>
      <w:lang w:eastAsia="en-US"/>
    </w:rPr>
  </w:style>
  <w:style w:type="paragraph" w:styleId="BodyTextIndent2">
    <w:name w:val="Body Text Indent 2"/>
    <w:basedOn w:val="Normal"/>
    <w:pPr>
      <w:tabs>
        <w:tab w:val="left" w:pos="-720"/>
        <w:tab w:val="left" w:pos="0"/>
        <w:tab w:val="left" w:pos="720"/>
      </w:tabs>
      <w:suppressAutoHyphens/>
      <w:ind w:left="720" w:hanging="1440"/>
    </w:pPr>
  </w:style>
  <w:style w:type="paragraph" w:styleId="BodyTextIndent3">
    <w:name w:val="Body Text Indent 3"/>
    <w:basedOn w:val="Normal"/>
    <w:pPr>
      <w:tabs>
        <w:tab w:val="left" w:pos="-720"/>
        <w:tab w:val="left" w:pos="0"/>
        <w:tab w:val="left" w:pos="720"/>
      </w:tabs>
      <w:suppressAutoHyphen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szCs w:val="24"/>
    </w:rPr>
  </w:style>
  <w:style w:type="paragraph" w:styleId="BalloonText">
    <w:name w:val="Balloon Text"/>
    <w:basedOn w:val="Normal"/>
    <w:semiHidden/>
    <w:rsid w:val="00986287"/>
    <w:rPr>
      <w:rFonts w:ascii="Tahoma" w:hAnsi="Tahoma" w:cs="Tahoma"/>
      <w:sz w:val="16"/>
      <w:szCs w:val="16"/>
    </w:rPr>
  </w:style>
  <w:style w:type="paragraph" w:styleId="DocumentMap">
    <w:name w:val="Document Map"/>
    <w:basedOn w:val="Normal"/>
    <w:semiHidden/>
    <w:rsid w:val="00597D1D"/>
    <w:pPr>
      <w:shd w:val="clear" w:color="auto" w:fill="000080"/>
    </w:pPr>
    <w:rPr>
      <w:rFonts w:ascii="Tahoma" w:hAnsi="Tahoma" w:cs="Tahoma"/>
    </w:rPr>
  </w:style>
  <w:style w:type="character" w:styleId="CommentReference">
    <w:name w:val="annotation reference"/>
    <w:basedOn w:val="DefaultParagraphFont"/>
    <w:semiHidden/>
    <w:unhideWhenUsed/>
    <w:rsid w:val="002A6FE4"/>
    <w:rPr>
      <w:sz w:val="16"/>
      <w:szCs w:val="16"/>
    </w:rPr>
  </w:style>
  <w:style w:type="paragraph" w:styleId="CommentText">
    <w:name w:val="annotation text"/>
    <w:basedOn w:val="Normal"/>
    <w:link w:val="CommentTextChar"/>
    <w:unhideWhenUsed/>
    <w:rsid w:val="002A6FE4"/>
  </w:style>
  <w:style w:type="character" w:customStyle="1" w:styleId="CommentTextChar">
    <w:name w:val="Comment Text Char"/>
    <w:basedOn w:val="DefaultParagraphFont"/>
    <w:link w:val="CommentText"/>
    <w:rsid w:val="002A6FE4"/>
    <w:rPr>
      <w:lang w:eastAsia="zh-CN"/>
    </w:rPr>
  </w:style>
  <w:style w:type="paragraph" w:styleId="CommentSubject">
    <w:name w:val="annotation subject"/>
    <w:basedOn w:val="CommentText"/>
    <w:next w:val="CommentText"/>
    <w:link w:val="CommentSubjectChar"/>
    <w:semiHidden/>
    <w:unhideWhenUsed/>
    <w:rsid w:val="002A6FE4"/>
    <w:rPr>
      <w:b/>
      <w:bCs/>
    </w:rPr>
  </w:style>
  <w:style w:type="character" w:customStyle="1" w:styleId="CommentSubjectChar">
    <w:name w:val="Comment Subject Char"/>
    <w:basedOn w:val="CommentTextChar"/>
    <w:link w:val="CommentSubject"/>
    <w:semiHidden/>
    <w:rsid w:val="002A6FE4"/>
    <w:rPr>
      <w:b/>
      <w:bCs/>
      <w:lang w:eastAsia="zh-CN"/>
    </w:rPr>
  </w:style>
  <w:style w:type="paragraph" w:styleId="Revision">
    <w:name w:val="Revision"/>
    <w:hidden/>
    <w:uiPriority w:val="99"/>
    <w:semiHidden/>
    <w:rsid w:val="00AF1DD3"/>
    <w:rPr>
      <w:lang w:eastAsia="zh-CN"/>
    </w:rPr>
  </w:style>
  <w:style w:type="paragraph" w:styleId="ListParagraph">
    <w:name w:val="List Paragraph"/>
    <w:basedOn w:val="Normal"/>
    <w:uiPriority w:val="34"/>
    <w:qFormat/>
    <w:rsid w:val="005E75B0"/>
    <w:pPr>
      <w:ind w:left="720"/>
      <w:contextualSpacing/>
    </w:pPr>
  </w:style>
  <w:style w:type="table" w:customStyle="1" w:styleId="TableGrid1">
    <w:name w:val="Table Grid1"/>
    <w:basedOn w:val="TableNormal"/>
    <w:next w:val="TableGrid"/>
    <w:uiPriority w:val="59"/>
    <w:rsid w:val="007F691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F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F6910"/>
    <w:rPr>
      <w:color w:val="0000FF" w:themeColor="hyperlink"/>
      <w:u w:val="single"/>
    </w:rPr>
  </w:style>
  <w:style w:type="character" w:styleId="FollowedHyperlink">
    <w:name w:val="FollowedHyperlink"/>
    <w:basedOn w:val="DefaultParagraphFont"/>
    <w:semiHidden/>
    <w:unhideWhenUsed/>
    <w:rsid w:val="007F6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3900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9209</Characters>
  <Application>Microsoft Office Word</Application>
  <DocSecurity>0</DocSecurity>
  <Lines>76</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3</cp:revision>
  <dcterms:created xsi:type="dcterms:W3CDTF">2024-09-16T18:14:00Z</dcterms:created>
  <dcterms:modified xsi:type="dcterms:W3CDTF">2024-09-16T18:14:00Z</dcterms:modified>
</cp:coreProperties>
</file>