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3AA" w:rsidP="007A15F0" w:rsidRDefault="007A15F0" w14:paraId="4B7E0C68" w14:textId="77777777">
      <w:pPr>
        <w:spacing w:before="293" w:line="436" w:lineRule="exact"/>
        <w:jc w:val="center"/>
        <w:rPr>
          <w:b/>
          <w:bCs/>
          <w:i/>
          <w:sz w:val="28"/>
          <w:szCs w:val="28"/>
        </w:rPr>
      </w:pPr>
      <w:r w:rsidRPr="001211E6">
        <w:rPr>
          <w:b/>
          <w:bCs/>
          <w:sz w:val="28"/>
          <w:szCs w:val="28"/>
        </w:rPr>
        <w:t xml:space="preserve">Supporting </w:t>
      </w:r>
      <w:r w:rsidRPr="001211E6" w:rsidR="00532E82">
        <w:rPr>
          <w:b/>
          <w:bCs/>
          <w:sz w:val="28"/>
          <w:szCs w:val="28"/>
        </w:rPr>
        <w:t xml:space="preserve">Statement A for </w:t>
      </w:r>
      <w:r w:rsidRPr="001211E6" w:rsidR="00A45A25">
        <w:rPr>
          <w:b/>
          <w:bCs/>
          <w:sz w:val="28"/>
          <w:szCs w:val="28"/>
        </w:rPr>
        <w:t xml:space="preserve">Justification </w:t>
      </w:r>
      <w:r w:rsidRPr="001211E6">
        <w:rPr>
          <w:b/>
          <w:bCs/>
          <w:sz w:val="28"/>
          <w:szCs w:val="28"/>
        </w:rPr>
        <w:t>for the</w:t>
      </w:r>
      <w:r w:rsidRPr="001211E6" w:rsidR="00A45A25">
        <w:rPr>
          <w:b/>
          <w:bCs/>
          <w:sz w:val="28"/>
          <w:szCs w:val="28"/>
        </w:rPr>
        <w:t xml:space="preserve"> OMB Clearance of the </w:t>
      </w:r>
      <w:r w:rsidRPr="001211E6">
        <w:rPr>
          <w:b/>
          <w:bCs/>
          <w:sz w:val="28"/>
          <w:szCs w:val="28"/>
        </w:rPr>
        <w:br/>
      </w:r>
      <w:r w:rsidRPr="001211E6">
        <w:rPr>
          <w:b/>
          <w:bCs/>
          <w:i/>
          <w:sz w:val="28"/>
          <w:szCs w:val="28"/>
        </w:rPr>
        <w:t xml:space="preserve">Office of </w:t>
      </w:r>
      <w:r w:rsidR="00BB63AA">
        <w:rPr>
          <w:b/>
          <w:bCs/>
          <w:i/>
          <w:sz w:val="28"/>
          <w:szCs w:val="28"/>
        </w:rPr>
        <w:t>the Assistant Secretary for Health</w:t>
      </w:r>
    </w:p>
    <w:p w:rsidR="00BB63AA" w:rsidP="007A15F0" w:rsidRDefault="00BB63AA" w14:paraId="0711FFAF" w14:textId="77777777">
      <w:pPr>
        <w:spacing w:before="293" w:line="436" w:lineRule="exact"/>
        <w:jc w:val="center"/>
        <w:rPr>
          <w:b/>
          <w:bCs/>
          <w:i/>
          <w:sz w:val="28"/>
          <w:szCs w:val="28"/>
        </w:rPr>
      </w:pPr>
      <w:r>
        <w:rPr>
          <w:b/>
          <w:bCs/>
          <w:i/>
          <w:sz w:val="28"/>
          <w:szCs w:val="28"/>
        </w:rPr>
        <w:t>COVID-19 by PCR Requisition Form</w:t>
      </w:r>
    </w:p>
    <w:p w:rsidRPr="001211E6" w:rsidR="007A15F0" w:rsidP="007A15F0" w:rsidRDefault="00BB63AA" w14:paraId="11056B32" w14:textId="7CC260F8">
      <w:pPr>
        <w:spacing w:before="293" w:line="436" w:lineRule="exact"/>
        <w:jc w:val="center"/>
        <w:rPr>
          <w:b/>
          <w:bCs/>
          <w:sz w:val="28"/>
          <w:szCs w:val="28"/>
        </w:rPr>
      </w:pPr>
      <w:r>
        <w:rPr>
          <w:b/>
          <w:bCs/>
          <w:i/>
          <w:sz w:val="28"/>
          <w:szCs w:val="28"/>
        </w:rPr>
        <w:t>FY2020</w:t>
      </w:r>
    </w:p>
    <w:p w:rsidRPr="001211E6" w:rsidR="007A15F0" w:rsidP="007A15F0" w:rsidRDefault="007A15F0" w14:paraId="17EE1B22" w14:textId="77777777">
      <w:pPr>
        <w:spacing w:line="253" w:lineRule="exact"/>
        <w:jc w:val="center"/>
        <w:rPr>
          <w:b/>
          <w:bCs/>
        </w:rPr>
      </w:pPr>
    </w:p>
    <w:p w:rsidRPr="001211E6" w:rsidR="00A45A25" w:rsidP="007A15F0" w:rsidRDefault="00A45A25" w14:paraId="44A4D5C5" w14:textId="77777777">
      <w:pPr>
        <w:spacing w:line="253" w:lineRule="exact"/>
        <w:jc w:val="center"/>
        <w:rPr>
          <w:b/>
          <w:bCs/>
        </w:rPr>
      </w:pPr>
    </w:p>
    <w:p w:rsidRPr="001211E6" w:rsidR="007A15F0" w:rsidP="007A15F0" w:rsidRDefault="007A15F0" w14:paraId="2493A325" w14:textId="77777777">
      <w:pPr>
        <w:spacing w:line="253" w:lineRule="exact"/>
        <w:jc w:val="center"/>
        <w:rPr>
          <w:b/>
          <w:bCs/>
        </w:rPr>
      </w:pPr>
    </w:p>
    <w:p w:rsidRPr="001211E6" w:rsidR="007A15F0" w:rsidP="007A15F0" w:rsidRDefault="007A15F0" w14:paraId="4EE69A55" w14:textId="77777777">
      <w:pPr>
        <w:spacing w:line="253" w:lineRule="exact"/>
        <w:jc w:val="center"/>
        <w:rPr>
          <w:b/>
          <w:bCs/>
        </w:rPr>
      </w:pPr>
    </w:p>
    <w:p w:rsidRPr="001211E6" w:rsidR="007A15F0" w:rsidP="007A15F0" w:rsidRDefault="007A15F0" w14:paraId="7FBB8B30" w14:textId="77777777">
      <w:pPr>
        <w:spacing w:line="253" w:lineRule="exact"/>
        <w:jc w:val="center"/>
        <w:rPr>
          <w:b/>
          <w:bCs/>
        </w:rPr>
      </w:pPr>
    </w:p>
    <w:p w:rsidRPr="001211E6" w:rsidR="007A15F0" w:rsidP="007A15F0" w:rsidRDefault="007A15F0" w14:paraId="58D7A83F" w14:textId="77777777">
      <w:pPr>
        <w:spacing w:line="253" w:lineRule="exact"/>
        <w:jc w:val="center"/>
        <w:rPr>
          <w:b/>
          <w:bCs/>
        </w:rPr>
      </w:pPr>
    </w:p>
    <w:p w:rsidRPr="001211E6" w:rsidR="007A15F0" w:rsidP="007A15F0" w:rsidRDefault="007A15F0" w14:paraId="645E63CF" w14:textId="77777777">
      <w:pPr>
        <w:spacing w:line="253" w:lineRule="exact"/>
        <w:jc w:val="center"/>
        <w:rPr>
          <w:b/>
          <w:bCs/>
        </w:rPr>
      </w:pPr>
    </w:p>
    <w:p w:rsidRPr="001211E6" w:rsidR="007A15F0" w:rsidP="007A15F0" w:rsidRDefault="007A15F0" w14:paraId="1427DDC2" w14:textId="77777777">
      <w:pPr>
        <w:spacing w:line="253" w:lineRule="exact"/>
        <w:jc w:val="center"/>
        <w:rPr>
          <w:b/>
          <w:bCs/>
        </w:rPr>
      </w:pPr>
    </w:p>
    <w:p w:rsidRPr="001211E6" w:rsidR="007A15F0" w:rsidP="007A15F0" w:rsidRDefault="007A15F0" w14:paraId="587321FC" w14:textId="77777777">
      <w:pPr>
        <w:spacing w:line="253" w:lineRule="exact"/>
        <w:jc w:val="center"/>
        <w:rPr>
          <w:b/>
          <w:bCs/>
        </w:rPr>
      </w:pPr>
    </w:p>
    <w:p w:rsidRPr="001211E6" w:rsidR="007A15F0" w:rsidP="007A15F0" w:rsidRDefault="007A15F0" w14:paraId="53EB9776" w14:textId="77777777">
      <w:pPr>
        <w:spacing w:line="253" w:lineRule="exact"/>
        <w:jc w:val="center"/>
        <w:rPr>
          <w:b/>
          <w:bCs/>
        </w:rPr>
      </w:pPr>
    </w:p>
    <w:p w:rsidRPr="001211E6" w:rsidR="007A15F0" w:rsidP="007A15F0" w:rsidRDefault="007A15F0" w14:paraId="101E7EAF" w14:textId="77777777">
      <w:pPr>
        <w:spacing w:before="120" w:line="280" w:lineRule="atLeast"/>
        <w:jc w:val="center"/>
        <w:rPr>
          <w:b/>
          <w:bCs/>
        </w:rPr>
      </w:pPr>
      <w:r w:rsidRPr="001211E6">
        <w:rPr>
          <w:b/>
          <w:bCs/>
        </w:rPr>
        <w:t>Submitted to</w:t>
      </w:r>
    </w:p>
    <w:p w:rsidRPr="001211E6" w:rsidR="007A15F0" w:rsidP="007A15F0" w:rsidRDefault="007A15F0" w14:paraId="7CEEB9DD" w14:textId="77777777">
      <w:pPr>
        <w:spacing w:before="120" w:line="280" w:lineRule="atLeast"/>
        <w:jc w:val="center"/>
      </w:pPr>
      <w:r w:rsidRPr="001211E6">
        <w:t>Office of Management and Budget</w:t>
      </w:r>
      <w:r w:rsidRPr="001211E6">
        <w:br/>
        <w:t>Office of Information and Regulatory Affairs</w:t>
      </w:r>
    </w:p>
    <w:p w:rsidRPr="001211E6" w:rsidR="007A15F0" w:rsidP="007A15F0" w:rsidRDefault="007A15F0" w14:paraId="6D5D5FA0" w14:textId="77777777">
      <w:pPr>
        <w:spacing w:before="120" w:line="280" w:lineRule="atLeast"/>
        <w:jc w:val="center"/>
        <w:rPr>
          <w:b/>
          <w:bCs/>
        </w:rPr>
      </w:pPr>
    </w:p>
    <w:p w:rsidRPr="001211E6" w:rsidR="007A15F0" w:rsidP="007A15F0" w:rsidRDefault="007A15F0" w14:paraId="322A5F35" w14:textId="77777777">
      <w:pPr>
        <w:spacing w:before="120" w:line="280" w:lineRule="atLeast"/>
      </w:pPr>
    </w:p>
    <w:p w:rsidRPr="001211E6" w:rsidR="007A15F0" w:rsidP="007A15F0" w:rsidRDefault="007A15F0" w14:paraId="1E934541" w14:textId="77777777">
      <w:pPr>
        <w:spacing w:before="120" w:line="280" w:lineRule="atLeast"/>
      </w:pPr>
    </w:p>
    <w:p w:rsidRPr="001211E6" w:rsidR="007A15F0" w:rsidP="007A15F0" w:rsidRDefault="007A15F0" w14:paraId="12D48FA7" w14:textId="77777777">
      <w:pPr>
        <w:spacing w:before="120" w:line="280" w:lineRule="atLeast"/>
        <w:jc w:val="center"/>
        <w:rPr>
          <w:b/>
          <w:bCs/>
        </w:rPr>
      </w:pPr>
      <w:r w:rsidRPr="001211E6">
        <w:rPr>
          <w:b/>
          <w:bCs/>
        </w:rPr>
        <w:t>Submitted by</w:t>
      </w:r>
    </w:p>
    <w:p w:rsidRPr="001211E6" w:rsidR="007A15F0" w:rsidP="007A15F0" w:rsidRDefault="007A15F0" w14:paraId="7F97C69E" w14:textId="533DD803">
      <w:pPr>
        <w:spacing w:before="120" w:line="280" w:lineRule="atLeast"/>
        <w:jc w:val="center"/>
      </w:pPr>
      <w:r w:rsidRPr="001211E6">
        <w:t xml:space="preserve">Department of Health and Human Services </w:t>
      </w:r>
      <w:r w:rsidRPr="001211E6">
        <w:br/>
        <w:t xml:space="preserve">Office of the Assistant Secretary for Health </w:t>
      </w:r>
      <w:r w:rsidRPr="001211E6">
        <w:br/>
      </w:r>
      <w:r w:rsidR="00BB63AA">
        <w:t>Office of the Surgeon General</w:t>
      </w:r>
    </w:p>
    <w:p w:rsidRPr="001211E6" w:rsidR="007A15F0" w:rsidP="007A15F0" w:rsidRDefault="007A15F0" w14:paraId="7CAB8A24" w14:textId="77777777">
      <w:pPr>
        <w:spacing w:before="120" w:line="280" w:lineRule="atLeast"/>
      </w:pPr>
    </w:p>
    <w:p w:rsidRPr="001211E6" w:rsidR="007A15F0" w:rsidP="00D3542E" w:rsidRDefault="006B5953" w14:paraId="5BDF72E6" w14:textId="5B6E8B80">
      <w:pPr>
        <w:spacing w:before="120" w:line="280" w:lineRule="atLeast"/>
        <w:jc w:val="center"/>
      </w:pPr>
      <w:r w:rsidRPr="001211E6">
        <w:t xml:space="preserve">Point of Contact: </w:t>
      </w:r>
      <w:r w:rsidR="00BB63AA">
        <w:t>RADM Erica Schwartz</w:t>
      </w:r>
    </w:p>
    <w:p w:rsidRPr="001211E6" w:rsidR="007A15F0" w:rsidP="007A15F0" w:rsidRDefault="007A15F0" w14:paraId="2647CA15" w14:textId="77777777">
      <w:pPr>
        <w:spacing w:before="120" w:line="280" w:lineRule="atLeast"/>
      </w:pPr>
    </w:p>
    <w:p w:rsidRPr="001211E6" w:rsidR="007A15F0" w:rsidP="007A15F0" w:rsidRDefault="007A15F0" w14:paraId="2B204A04" w14:textId="77777777">
      <w:pPr>
        <w:spacing w:before="120" w:line="280" w:lineRule="atLeast"/>
      </w:pPr>
    </w:p>
    <w:p w:rsidRPr="001211E6" w:rsidR="007A15F0" w:rsidP="007A15F0" w:rsidRDefault="00BB63AA" w14:paraId="10C452BF" w14:textId="3E5AFC1A">
      <w:pPr>
        <w:widowControl/>
        <w:autoSpaceDE/>
        <w:autoSpaceDN/>
        <w:adjustRightInd/>
        <w:jc w:val="center"/>
        <w:rPr>
          <w:b/>
          <w:bCs/>
        </w:rPr>
      </w:pPr>
      <w:r>
        <w:t>April 22, 2020</w:t>
      </w:r>
      <w:r w:rsidRPr="001211E6" w:rsidR="007A15F0">
        <w:rPr>
          <w:b/>
          <w:bCs/>
          <w:sz w:val="28"/>
          <w:szCs w:val="28"/>
        </w:rPr>
        <w:br/>
      </w:r>
    </w:p>
    <w:p w:rsidRPr="001211E6" w:rsidR="007A15F0" w:rsidP="007A15F0" w:rsidRDefault="007A15F0" w14:paraId="56A73450" w14:textId="77777777">
      <w:pPr>
        <w:widowControl/>
        <w:autoSpaceDE/>
        <w:autoSpaceDN/>
        <w:adjustRightInd/>
        <w:rPr>
          <w:b/>
          <w:bCs/>
        </w:rPr>
      </w:pPr>
      <w:r w:rsidRPr="001211E6">
        <w:rPr>
          <w:b/>
          <w:bCs/>
        </w:rPr>
        <w:br w:type="page"/>
      </w:r>
    </w:p>
    <w:sdt>
      <w:sdtPr>
        <w:rPr>
          <w:rFonts w:ascii="Times New Roman" w:hAnsi="Times New Roman" w:eastAsia="Times New Roman" w:cs="Times New Roman"/>
          <w:b w:val="0"/>
          <w:bCs w:val="0"/>
          <w:color w:val="auto"/>
          <w:sz w:val="24"/>
          <w:szCs w:val="24"/>
          <w:lang w:eastAsia="en-US"/>
        </w:rPr>
        <w:id w:val="-1573037265"/>
        <w:docPartObj>
          <w:docPartGallery w:val="Table of Contents"/>
          <w:docPartUnique/>
        </w:docPartObj>
      </w:sdtPr>
      <w:sdtEndPr>
        <w:rPr>
          <w:noProof/>
        </w:rPr>
      </w:sdtEndPr>
      <w:sdtContent>
        <w:p w:rsidR="001211E6" w:rsidRDefault="001211E6" w14:paraId="6DEB09D0" w14:textId="53ADE45F">
          <w:pPr>
            <w:pStyle w:val="TOCHeading"/>
          </w:pPr>
          <w:r>
            <w:t>Contents</w:t>
          </w:r>
        </w:p>
        <w:p w:rsidR="00412FE4" w:rsidRDefault="001211E6" w14:paraId="7057513D" w14:textId="6E098F46">
          <w:pPr>
            <w:pStyle w:val="TOC2"/>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38476492">
            <w:r w:rsidRPr="0033077A" w:rsidR="00412FE4">
              <w:rPr>
                <w:rStyle w:val="Hyperlink"/>
                <w:noProof/>
              </w:rPr>
              <w:t>A. Justification for the Collection of Information</w:t>
            </w:r>
            <w:r w:rsidR="00412FE4">
              <w:rPr>
                <w:noProof/>
                <w:webHidden/>
              </w:rPr>
              <w:tab/>
            </w:r>
            <w:r w:rsidR="00412FE4">
              <w:rPr>
                <w:noProof/>
                <w:webHidden/>
              </w:rPr>
              <w:fldChar w:fldCharType="begin"/>
            </w:r>
            <w:r w:rsidR="00412FE4">
              <w:rPr>
                <w:noProof/>
                <w:webHidden/>
              </w:rPr>
              <w:instrText xml:space="preserve"> PAGEREF _Toc38476492 \h </w:instrText>
            </w:r>
            <w:r w:rsidR="00412FE4">
              <w:rPr>
                <w:noProof/>
                <w:webHidden/>
              </w:rPr>
            </w:r>
            <w:r w:rsidR="00412FE4">
              <w:rPr>
                <w:noProof/>
                <w:webHidden/>
              </w:rPr>
              <w:fldChar w:fldCharType="separate"/>
            </w:r>
            <w:r w:rsidR="00E554B3">
              <w:rPr>
                <w:noProof/>
                <w:webHidden/>
              </w:rPr>
              <w:t>1</w:t>
            </w:r>
            <w:r w:rsidR="00412FE4">
              <w:rPr>
                <w:noProof/>
                <w:webHidden/>
              </w:rPr>
              <w:fldChar w:fldCharType="end"/>
            </w:r>
          </w:hyperlink>
        </w:p>
        <w:p w:rsidR="00412FE4" w:rsidRDefault="00ED5072" w14:paraId="60D4957B" w14:textId="0BBB35B5">
          <w:pPr>
            <w:pStyle w:val="TOC1"/>
            <w:rPr>
              <w:rFonts w:asciiTheme="minorHAnsi" w:hAnsiTheme="minorHAnsi" w:eastAsiaTheme="minorEastAsia" w:cstheme="minorBidi"/>
              <w:noProof/>
              <w:sz w:val="22"/>
              <w:szCs w:val="22"/>
            </w:rPr>
          </w:pPr>
          <w:hyperlink w:history="1" w:anchor="_Toc38476493">
            <w:r w:rsidRPr="0033077A" w:rsidR="00412FE4">
              <w:rPr>
                <w:rStyle w:val="Hyperlink"/>
                <w:noProof/>
              </w:rPr>
              <w:t>Background</w:t>
            </w:r>
            <w:r w:rsidR="00412FE4">
              <w:rPr>
                <w:noProof/>
                <w:webHidden/>
              </w:rPr>
              <w:tab/>
            </w:r>
            <w:r w:rsidR="00412FE4">
              <w:rPr>
                <w:noProof/>
                <w:webHidden/>
              </w:rPr>
              <w:fldChar w:fldCharType="begin"/>
            </w:r>
            <w:r w:rsidR="00412FE4">
              <w:rPr>
                <w:noProof/>
                <w:webHidden/>
              </w:rPr>
              <w:instrText xml:space="preserve"> PAGEREF _Toc38476493 \h </w:instrText>
            </w:r>
            <w:r w:rsidR="00412FE4">
              <w:rPr>
                <w:noProof/>
                <w:webHidden/>
              </w:rPr>
            </w:r>
            <w:r w:rsidR="00412FE4">
              <w:rPr>
                <w:noProof/>
                <w:webHidden/>
              </w:rPr>
              <w:fldChar w:fldCharType="separate"/>
            </w:r>
            <w:r w:rsidR="00E554B3">
              <w:rPr>
                <w:noProof/>
                <w:webHidden/>
              </w:rPr>
              <w:t>1</w:t>
            </w:r>
            <w:r w:rsidR="00412FE4">
              <w:rPr>
                <w:noProof/>
                <w:webHidden/>
              </w:rPr>
              <w:fldChar w:fldCharType="end"/>
            </w:r>
          </w:hyperlink>
        </w:p>
        <w:p w:rsidR="00412FE4" w:rsidRDefault="00ED5072" w14:paraId="5677877E" w14:textId="58B7F035">
          <w:pPr>
            <w:pStyle w:val="TOC1"/>
            <w:rPr>
              <w:rFonts w:asciiTheme="minorHAnsi" w:hAnsiTheme="minorHAnsi" w:eastAsiaTheme="minorEastAsia" w:cstheme="minorBidi"/>
              <w:noProof/>
              <w:sz w:val="22"/>
              <w:szCs w:val="22"/>
            </w:rPr>
          </w:pPr>
          <w:hyperlink w:history="1" w:anchor="_Toc38476494">
            <w:r w:rsidRPr="0033077A" w:rsidR="00412FE4">
              <w:rPr>
                <w:rStyle w:val="Hyperlink"/>
                <w:noProof/>
              </w:rPr>
              <w:t>1.</w:t>
            </w:r>
            <w:r w:rsidR="00412FE4">
              <w:rPr>
                <w:rFonts w:asciiTheme="minorHAnsi" w:hAnsiTheme="minorHAnsi" w:eastAsiaTheme="minorEastAsia" w:cstheme="minorBidi"/>
                <w:noProof/>
                <w:sz w:val="22"/>
                <w:szCs w:val="22"/>
              </w:rPr>
              <w:tab/>
            </w:r>
            <w:r w:rsidRPr="0033077A" w:rsidR="00412FE4">
              <w:rPr>
                <w:rStyle w:val="Hyperlink"/>
                <w:noProof/>
              </w:rPr>
              <w:t>Circumstances Making the Collection of Information Necessary</w:t>
            </w:r>
            <w:r w:rsidR="00412FE4">
              <w:rPr>
                <w:noProof/>
                <w:webHidden/>
              </w:rPr>
              <w:tab/>
            </w:r>
            <w:r w:rsidR="00412FE4">
              <w:rPr>
                <w:noProof/>
                <w:webHidden/>
              </w:rPr>
              <w:fldChar w:fldCharType="begin"/>
            </w:r>
            <w:r w:rsidR="00412FE4">
              <w:rPr>
                <w:noProof/>
                <w:webHidden/>
              </w:rPr>
              <w:instrText xml:space="preserve"> PAGEREF _Toc38476494 \h </w:instrText>
            </w:r>
            <w:r w:rsidR="00412FE4">
              <w:rPr>
                <w:noProof/>
                <w:webHidden/>
              </w:rPr>
            </w:r>
            <w:r w:rsidR="00412FE4">
              <w:rPr>
                <w:noProof/>
                <w:webHidden/>
              </w:rPr>
              <w:fldChar w:fldCharType="separate"/>
            </w:r>
            <w:r w:rsidR="00E554B3">
              <w:rPr>
                <w:noProof/>
                <w:webHidden/>
              </w:rPr>
              <w:t>2</w:t>
            </w:r>
            <w:r w:rsidR="00412FE4">
              <w:rPr>
                <w:noProof/>
                <w:webHidden/>
              </w:rPr>
              <w:fldChar w:fldCharType="end"/>
            </w:r>
          </w:hyperlink>
        </w:p>
        <w:p w:rsidR="00412FE4" w:rsidRDefault="00ED5072" w14:paraId="4295D79F" w14:textId="0F9D33E4">
          <w:pPr>
            <w:pStyle w:val="TOC1"/>
            <w:rPr>
              <w:rFonts w:asciiTheme="minorHAnsi" w:hAnsiTheme="minorHAnsi" w:eastAsiaTheme="minorEastAsia" w:cstheme="minorBidi"/>
              <w:noProof/>
              <w:sz w:val="22"/>
              <w:szCs w:val="22"/>
            </w:rPr>
          </w:pPr>
          <w:hyperlink w:history="1" w:anchor="_Toc38476495">
            <w:r w:rsidRPr="0033077A" w:rsidR="00412FE4">
              <w:rPr>
                <w:rStyle w:val="Hyperlink"/>
                <w:noProof/>
              </w:rPr>
              <w:t>2.</w:t>
            </w:r>
            <w:r w:rsidR="00412FE4">
              <w:rPr>
                <w:rFonts w:asciiTheme="minorHAnsi" w:hAnsiTheme="minorHAnsi" w:eastAsiaTheme="minorEastAsia" w:cstheme="minorBidi"/>
                <w:noProof/>
                <w:sz w:val="22"/>
                <w:szCs w:val="22"/>
              </w:rPr>
              <w:tab/>
            </w:r>
            <w:r w:rsidRPr="0033077A" w:rsidR="00412FE4">
              <w:rPr>
                <w:rStyle w:val="Hyperlink"/>
                <w:noProof/>
              </w:rPr>
              <w:t>Purpose and Use of Information Collection</w:t>
            </w:r>
            <w:r w:rsidR="00412FE4">
              <w:rPr>
                <w:noProof/>
                <w:webHidden/>
              </w:rPr>
              <w:tab/>
            </w:r>
            <w:r w:rsidR="00412FE4">
              <w:rPr>
                <w:noProof/>
                <w:webHidden/>
              </w:rPr>
              <w:fldChar w:fldCharType="begin"/>
            </w:r>
            <w:r w:rsidR="00412FE4">
              <w:rPr>
                <w:noProof/>
                <w:webHidden/>
              </w:rPr>
              <w:instrText xml:space="preserve"> PAGEREF _Toc38476495 \h </w:instrText>
            </w:r>
            <w:r w:rsidR="00412FE4">
              <w:rPr>
                <w:noProof/>
                <w:webHidden/>
              </w:rPr>
            </w:r>
            <w:r w:rsidR="00412FE4">
              <w:rPr>
                <w:noProof/>
                <w:webHidden/>
              </w:rPr>
              <w:fldChar w:fldCharType="separate"/>
            </w:r>
            <w:r w:rsidR="00E554B3">
              <w:rPr>
                <w:noProof/>
                <w:webHidden/>
              </w:rPr>
              <w:t>3</w:t>
            </w:r>
            <w:r w:rsidR="00412FE4">
              <w:rPr>
                <w:noProof/>
                <w:webHidden/>
              </w:rPr>
              <w:fldChar w:fldCharType="end"/>
            </w:r>
          </w:hyperlink>
        </w:p>
        <w:p w:rsidR="00412FE4" w:rsidRDefault="00ED5072" w14:paraId="097DC95B" w14:textId="4D35BDDF">
          <w:pPr>
            <w:pStyle w:val="TOC1"/>
            <w:rPr>
              <w:rFonts w:asciiTheme="minorHAnsi" w:hAnsiTheme="minorHAnsi" w:eastAsiaTheme="minorEastAsia" w:cstheme="minorBidi"/>
              <w:noProof/>
              <w:sz w:val="22"/>
              <w:szCs w:val="22"/>
            </w:rPr>
          </w:pPr>
          <w:hyperlink w:history="1" w:anchor="_Toc38476496">
            <w:r w:rsidRPr="0033077A" w:rsidR="00412FE4">
              <w:rPr>
                <w:rStyle w:val="Hyperlink"/>
                <w:noProof/>
              </w:rPr>
              <w:t>3.</w:t>
            </w:r>
            <w:r w:rsidR="00412FE4">
              <w:rPr>
                <w:rFonts w:asciiTheme="minorHAnsi" w:hAnsiTheme="minorHAnsi" w:eastAsiaTheme="minorEastAsia" w:cstheme="minorBidi"/>
                <w:noProof/>
                <w:sz w:val="22"/>
                <w:szCs w:val="22"/>
              </w:rPr>
              <w:tab/>
            </w:r>
            <w:r w:rsidRPr="0033077A" w:rsidR="00412FE4">
              <w:rPr>
                <w:rStyle w:val="Hyperlink"/>
                <w:noProof/>
              </w:rPr>
              <w:t>Use of Improved Information Technology and Burden Reduction</w:t>
            </w:r>
            <w:r w:rsidR="00412FE4">
              <w:rPr>
                <w:noProof/>
                <w:webHidden/>
              </w:rPr>
              <w:tab/>
            </w:r>
            <w:r w:rsidR="00412FE4">
              <w:rPr>
                <w:noProof/>
                <w:webHidden/>
              </w:rPr>
              <w:fldChar w:fldCharType="begin"/>
            </w:r>
            <w:r w:rsidR="00412FE4">
              <w:rPr>
                <w:noProof/>
                <w:webHidden/>
              </w:rPr>
              <w:instrText xml:space="preserve"> PAGEREF _Toc38476496 \h </w:instrText>
            </w:r>
            <w:r w:rsidR="00412FE4">
              <w:rPr>
                <w:noProof/>
                <w:webHidden/>
              </w:rPr>
            </w:r>
            <w:r w:rsidR="00412FE4">
              <w:rPr>
                <w:noProof/>
                <w:webHidden/>
              </w:rPr>
              <w:fldChar w:fldCharType="separate"/>
            </w:r>
            <w:r w:rsidR="00E554B3">
              <w:rPr>
                <w:noProof/>
                <w:webHidden/>
              </w:rPr>
              <w:t>3</w:t>
            </w:r>
            <w:r w:rsidR="00412FE4">
              <w:rPr>
                <w:noProof/>
                <w:webHidden/>
              </w:rPr>
              <w:fldChar w:fldCharType="end"/>
            </w:r>
          </w:hyperlink>
        </w:p>
        <w:p w:rsidR="00412FE4" w:rsidRDefault="00ED5072" w14:paraId="39A24C53" w14:textId="27DFD518">
          <w:pPr>
            <w:pStyle w:val="TOC1"/>
            <w:rPr>
              <w:rFonts w:asciiTheme="minorHAnsi" w:hAnsiTheme="minorHAnsi" w:eastAsiaTheme="minorEastAsia" w:cstheme="minorBidi"/>
              <w:noProof/>
              <w:sz w:val="22"/>
              <w:szCs w:val="22"/>
            </w:rPr>
          </w:pPr>
          <w:hyperlink w:history="1" w:anchor="_Toc38476497">
            <w:r w:rsidRPr="0033077A" w:rsidR="00412FE4">
              <w:rPr>
                <w:rStyle w:val="Hyperlink"/>
                <w:noProof/>
              </w:rPr>
              <w:t>4.</w:t>
            </w:r>
            <w:r w:rsidR="00412FE4">
              <w:rPr>
                <w:rFonts w:asciiTheme="minorHAnsi" w:hAnsiTheme="minorHAnsi" w:eastAsiaTheme="minorEastAsia" w:cstheme="minorBidi"/>
                <w:noProof/>
                <w:sz w:val="22"/>
                <w:szCs w:val="22"/>
              </w:rPr>
              <w:tab/>
            </w:r>
            <w:r w:rsidRPr="0033077A" w:rsidR="00412FE4">
              <w:rPr>
                <w:rStyle w:val="Hyperlink"/>
                <w:noProof/>
              </w:rPr>
              <w:t>Efforts to Identify Duplication and Use of Similar Information</w:t>
            </w:r>
            <w:r w:rsidR="00412FE4">
              <w:rPr>
                <w:noProof/>
                <w:webHidden/>
              </w:rPr>
              <w:tab/>
            </w:r>
            <w:r w:rsidR="00412FE4">
              <w:rPr>
                <w:noProof/>
                <w:webHidden/>
              </w:rPr>
              <w:fldChar w:fldCharType="begin"/>
            </w:r>
            <w:r w:rsidR="00412FE4">
              <w:rPr>
                <w:noProof/>
                <w:webHidden/>
              </w:rPr>
              <w:instrText xml:space="preserve"> PAGEREF _Toc38476497 \h </w:instrText>
            </w:r>
            <w:r w:rsidR="00412FE4">
              <w:rPr>
                <w:noProof/>
                <w:webHidden/>
              </w:rPr>
            </w:r>
            <w:r w:rsidR="00412FE4">
              <w:rPr>
                <w:noProof/>
                <w:webHidden/>
              </w:rPr>
              <w:fldChar w:fldCharType="separate"/>
            </w:r>
            <w:r w:rsidR="00E554B3">
              <w:rPr>
                <w:noProof/>
                <w:webHidden/>
              </w:rPr>
              <w:t>3</w:t>
            </w:r>
            <w:r w:rsidR="00412FE4">
              <w:rPr>
                <w:noProof/>
                <w:webHidden/>
              </w:rPr>
              <w:fldChar w:fldCharType="end"/>
            </w:r>
          </w:hyperlink>
        </w:p>
        <w:p w:rsidR="00412FE4" w:rsidRDefault="00ED5072" w14:paraId="2256E2B2" w14:textId="4FA8C386">
          <w:pPr>
            <w:pStyle w:val="TOC1"/>
            <w:rPr>
              <w:rFonts w:asciiTheme="minorHAnsi" w:hAnsiTheme="minorHAnsi" w:eastAsiaTheme="minorEastAsia" w:cstheme="minorBidi"/>
              <w:noProof/>
              <w:sz w:val="22"/>
              <w:szCs w:val="22"/>
            </w:rPr>
          </w:pPr>
          <w:hyperlink w:history="1" w:anchor="_Toc38476498">
            <w:r w:rsidRPr="0033077A" w:rsidR="00412FE4">
              <w:rPr>
                <w:rStyle w:val="Hyperlink"/>
                <w:noProof/>
              </w:rPr>
              <w:t>5.</w:t>
            </w:r>
            <w:r w:rsidR="00412FE4">
              <w:rPr>
                <w:rFonts w:asciiTheme="minorHAnsi" w:hAnsiTheme="minorHAnsi" w:eastAsiaTheme="minorEastAsia" w:cstheme="minorBidi"/>
                <w:noProof/>
                <w:sz w:val="22"/>
                <w:szCs w:val="22"/>
              </w:rPr>
              <w:tab/>
            </w:r>
            <w:r w:rsidRPr="0033077A" w:rsidR="00412FE4">
              <w:rPr>
                <w:rStyle w:val="Hyperlink"/>
                <w:noProof/>
              </w:rPr>
              <w:t>Impact on Small Businesses or Other Small Entities</w:t>
            </w:r>
            <w:r w:rsidR="00412FE4">
              <w:rPr>
                <w:noProof/>
                <w:webHidden/>
              </w:rPr>
              <w:tab/>
            </w:r>
            <w:r w:rsidR="00412FE4">
              <w:rPr>
                <w:noProof/>
                <w:webHidden/>
              </w:rPr>
              <w:fldChar w:fldCharType="begin"/>
            </w:r>
            <w:r w:rsidR="00412FE4">
              <w:rPr>
                <w:noProof/>
                <w:webHidden/>
              </w:rPr>
              <w:instrText xml:space="preserve"> PAGEREF _Toc38476498 \h </w:instrText>
            </w:r>
            <w:r w:rsidR="00412FE4">
              <w:rPr>
                <w:noProof/>
                <w:webHidden/>
              </w:rPr>
            </w:r>
            <w:r w:rsidR="00412FE4">
              <w:rPr>
                <w:noProof/>
                <w:webHidden/>
              </w:rPr>
              <w:fldChar w:fldCharType="separate"/>
            </w:r>
            <w:r w:rsidR="00E554B3">
              <w:rPr>
                <w:noProof/>
                <w:webHidden/>
              </w:rPr>
              <w:t>4</w:t>
            </w:r>
            <w:r w:rsidR="00412FE4">
              <w:rPr>
                <w:noProof/>
                <w:webHidden/>
              </w:rPr>
              <w:fldChar w:fldCharType="end"/>
            </w:r>
          </w:hyperlink>
        </w:p>
        <w:p w:rsidR="00412FE4" w:rsidRDefault="00ED5072" w14:paraId="7A4398A2" w14:textId="765F3FE3">
          <w:pPr>
            <w:pStyle w:val="TOC1"/>
            <w:rPr>
              <w:rFonts w:asciiTheme="minorHAnsi" w:hAnsiTheme="minorHAnsi" w:eastAsiaTheme="minorEastAsia" w:cstheme="minorBidi"/>
              <w:noProof/>
              <w:sz w:val="22"/>
              <w:szCs w:val="22"/>
            </w:rPr>
          </w:pPr>
          <w:hyperlink w:history="1" w:anchor="_Toc38476499">
            <w:r w:rsidRPr="0033077A" w:rsidR="00412FE4">
              <w:rPr>
                <w:rStyle w:val="Hyperlink"/>
                <w:noProof/>
              </w:rPr>
              <w:t>6.</w:t>
            </w:r>
            <w:r w:rsidR="00412FE4">
              <w:rPr>
                <w:rFonts w:asciiTheme="minorHAnsi" w:hAnsiTheme="minorHAnsi" w:eastAsiaTheme="minorEastAsia" w:cstheme="minorBidi"/>
                <w:noProof/>
                <w:sz w:val="22"/>
                <w:szCs w:val="22"/>
              </w:rPr>
              <w:tab/>
            </w:r>
            <w:r w:rsidRPr="0033077A" w:rsidR="00412FE4">
              <w:rPr>
                <w:rStyle w:val="Hyperlink"/>
                <w:noProof/>
              </w:rPr>
              <w:t>Consequences of Not Collecting the Information/Collecting Less Frequently</w:t>
            </w:r>
            <w:r w:rsidR="00412FE4">
              <w:rPr>
                <w:noProof/>
                <w:webHidden/>
              </w:rPr>
              <w:tab/>
            </w:r>
            <w:r w:rsidR="00412FE4">
              <w:rPr>
                <w:noProof/>
                <w:webHidden/>
              </w:rPr>
              <w:fldChar w:fldCharType="begin"/>
            </w:r>
            <w:r w:rsidR="00412FE4">
              <w:rPr>
                <w:noProof/>
                <w:webHidden/>
              </w:rPr>
              <w:instrText xml:space="preserve"> PAGEREF _Toc38476499 \h </w:instrText>
            </w:r>
            <w:r w:rsidR="00412FE4">
              <w:rPr>
                <w:noProof/>
                <w:webHidden/>
              </w:rPr>
            </w:r>
            <w:r w:rsidR="00412FE4">
              <w:rPr>
                <w:noProof/>
                <w:webHidden/>
              </w:rPr>
              <w:fldChar w:fldCharType="separate"/>
            </w:r>
            <w:r w:rsidR="00E554B3">
              <w:rPr>
                <w:noProof/>
                <w:webHidden/>
              </w:rPr>
              <w:t>4</w:t>
            </w:r>
            <w:r w:rsidR="00412FE4">
              <w:rPr>
                <w:noProof/>
                <w:webHidden/>
              </w:rPr>
              <w:fldChar w:fldCharType="end"/>
            </w:r>
          </w:hyperlink>
        </w:p>
        <w:p w:rsidR="00412FE4" w:rsidRDefault="00ED5072" w14:paraId="0E43741E" w14:textId="35C2E376">
          <w:pPr>
            <w:pStyle w:val="TOC1"/>
            <w:rPr>
              <w:rFonts w:asciiTheme="minorHAnsi" w:hAnsiTheme="minorHAnsi" w:eastAsiaTheme="minorEastAsia" w:cstheme="minorBidi"/>
              <w:noProof/>
              <w:sz w:val="22"/>
              <w:szCs w:val="22"/>
            </w:rPr>
          </w:pPr>
          <w:hyperlink w:history="1" w:anchor="_Toc38476500">
            <w:r w:rsidRPr="0033077A" w:rsidR="00412FE4">
              <w:rPr>
                <w:rStyle w:val="Hyperlink"/>
                <w:noProof/>
              </w:rPr>
              <w:t>7.</w:t>
            </w:r>
            <w:r w:rsidR="00412FE4">
              <w:rPr>
                <w:rFonts w:asciiTheme="minorHAnsi" w:hAnsiTheme="minorHAnsi" w:eastAsiaTheme="minorEastAsia" w:cstheme="minorBidi"/>
                <w:noProof/>
                <w:sz w:val="22"/>
                <w:szCs w:val="22"/>
              </w:rPr>
              <w:tab/>
            </w:r>
            <w:r w:rsidRPr="0033077A" w:rsidR="00412FE4">
              <w:rPr>
                <w:rStyle w:val="Hyperlink"/>
                <w:noProof/>
              </w:rPr>
              <w:t>Special Circumstances</w:t>
            </w:r>
            <w:r w:rsidR="00412FE4">
              <w:rPr>
                <w:noProof/>
                <w:webHidden/>
              </w:rPr>
              <w:tab/>
            </w:r>
            <w:r w:rsidR="00412FE4">
              <w:rPr>
                <w:noProof/>
                <w:webHidden/>
              </w:rPr>
              <w:fldChar w:fldCharType="begin"/>
            </w:r>
            <w:r w:rsidR="00412FE4">
              <w:rPr>
                <w:noProof/>
                <w:webHidden/>
              </w:rPr>
              <w:instrText xml:space="preserve"> PAGEREF _Toc38476500 \h </w:instrText>
            </w:r>
            <w:r w:rsidR="00412FE4">
              <w:rPr>
                <w:noProof/>
                <w:webHidden/>
              </w:rPr>
            </w:r>
            <w:r w:rsidR="00412FE4">
              <w:rPr>
                <w:noProof/>
                <w:webHidden/>
              </w:rPr>
              <w:fldChar w:fldCharType="separate"/>
            </w:r>
            <w:r w:rsidR="00E554B3">
              <w:rPr>
                <w:noProof/>
                <w:webHidden/>
              </w:rPr>
              <w:t>4</w:t>
            </w:r>
            <w:r w:rsidR="00412FE4">
              <w:rPr>
                <w:noProof/>
                <w:webHidden/>
              </w:rPr>
              <w:fldChar w:fldCharType="end"/>
            </w:r>
          </w:hyperlink>
        </w:p>
        <w:p w:rsidR="00412FE4" w:rsidRDefault="00ED5072" w14:paraId="4CCA60B7" w14:textId="72A8AD4F">
          <w:pPr>
            <w:pStyle w:val="TOC1"/>
            <w:rPr>
              <w:rFonts w:asciiTheme="minorHAnsi" w:hAnsiTheme="minorHAnsi" w:eastAsiaTheme="minorEastAsia" w:cstheme="minorBidi"/>
              <w:noProof/>
              <w:sz w:val="22"/>
              <w:szCs w:val="22"/>
            </w:rPr>
          </w:pPr>
          <w:hyperlink w:history="1" w:anchor="_Toc38476501">
            <w:r w:rsidRPr="0033077A" w:rsidR="00412FE4">
              <w:rPr>
                <w:rStyle w:val="Hyperlink"/>
                <w:noProof/>
              </w:rPr>
              <w:t>8.</w:t>
            </w:r>
            <w:r w:rsidR="00412FE4">
              <w:rPr>
                <w:rFonts w:asciiTheme="minorHAnsi" w:hAnsiTheme="minorHAnsi" w:eastAsiaTheme="minorEastAsia" w:cstheme="minorBidi"/>
                <w:noProof/>
                <w:sz w:val="22"/>
                <w:szCs w:val="22"/>
              </w:rPr>
              <w:tab/>
            </w:r>
            <w:r w:rsidRPr="0033077A" w:rsidR="00412FE4">
              <w:rPr>
                <w:rStyle w:val="Hyperlink"/>
                <w:noProof/>
              </w:rPr>
              <w:t>Comments in Response to the Federal Register Notice/Outside Consultation</w:t>
            </w:r>
            <w:r w:rsidR="00412FE4">
              <w:rPr>
                <w:noProof/>
                <w:webHidden/>
              </w:rPr>
              <w:tab/>
            </w:r>
            <w:r w:rsidR="00412FE4">
              <w:rPr>
                <w:noProof/>
                <w:webHidden/>
              </w:rPr>
              <w:fldChar w:fldCharType="begin"/>
            </w:r>
            <w:r w:rsidR="00412FE4">
              <w:rPr>
                <w:noProof/>
                <w:webHidden/>
              </w:rPr>
              <w:instrText xml:space="preserve"> PAGEREF _Toc38476501 \h </w:instrText>
            </w:r>
            <w:r w:rsidR="00412FE4">
              <w:rPr>
                <w:noProof/>
                <w:webHidden/>
              </w:rPr>
            </w:r>
            <w:r w:rsidR="00412FE4">
              <w:rPr>
                <w:noProof/>
                <w:webHidden/>
              </w:rPr>
              <w:fldChar w:fldCharType="separate"/>
            </w:r>
            <w:r w:rsidR="00E554B3">
              <w:rPr>
                <w:noProof/>
                <w:webHidden/>
              </w:rPr>
              <w:t>4</w:t>
            </w:r>
            <w:r w:rsidR="00412FE4">
              <w:rPr>
                <w:noProof/>
                <w:webHidden/>
              </w:rPr>
              <w:fldChar w:fldCharType="end"/>
            </w:r>
          </w:hyperlink>
        </w:p>
        <w:p w:rsidR="00412FE4" w:rsidRDefault="00ED5072" w14:paraId="0AED20B4" w14:textId="4497DD4A">
          <w:pPr>
            <w:pStyle w:val="TOC1"/>
            <w:rPr>
              <w:rFonts w:asciiTheme="minorHAnsi" w:hAnsiTheme="minorHAnsi" w:eastAsiaTheme="minorEastAsia" w:cstheme="minorBidi"/>
              <w:noProof/>
              <w:sz w:val="22"/>
              <w:szCs w:val="22"/>
            </w:rPr>
          </w:pPr>
          <w:hyperlink w:history="1" w:anchor="_Toc38476502">
            <w:r w:rsidRPr="0033077A" w:rsidR="00412FE4">
              <w:rPr>
                <w:rStyle w:val="Hyperlink"/>
                <w:noProof/>
              </w:rPr>
              <w:t>9.</w:t>
            </w:r>
            <w:r w:rsidR="00412FE4">
              <w:rPr>
                <w:rFonts w:asciiTheme="minorHAnsi" w:hAnsiTheme="minorHAnsi" w:eastAsiaTheme="minorEastAsia" w:cstheme="minorBidi"/>
                <w:noProof/>
                <w:sz w:val="22"/>
                <w:szCs w:val="22"/>
              </w:rPr>
              <w:tab/>
            </w:r>
            <w:r w:rsidRPr="0033077A" w:rsidR="00412FE4">
              <w:rPr>
                <w:rStyle w:val="Hyperlink"/>
                <w:noProof/>
              </w:rPr>
              <w:t>Explanation of Any Payment/Gifts to Respondents</w:t>
            </w:r>
            <w:r w:rsidR="00412FE4">
              <w:rPr>
                <w:noProof/>
                <w:webHidden/>
              </w:rPr>
              <w:tab/>
            </w:r>
            <w:r w:rsidR="00412FE4">
              <w:rPr>
                <w:noProof/>
                <w:webHidden/>
              </w:rPr>
              <w:fldChar w:fldCharType="begin"/>
            </w:r>
            <w:r w:rsidR="00412FE4">
              <w:rPr>
                <w:noProof/>
                <w:webHidden/>
              </w:rPr>
              <w:instrText xml:space="preserve"> PAGEREF _Toc38476502 \h </w:instrText>
            </w:r>
            <w:r w:rsidR="00412FE4">
              <w:rPr>
                <w:noProof/>
                <w:webHidden/>
              </w:rPr>
            </w:r>
            <w:r w:rsidR="00412FE4">
              <w:rPr>
                <w:noProof/>
                <w:webHidden/>
              </w:rPr>
              <w:fldChar w:fldCharType="separate"/>
            </w:r>
            <w:r w:rsidR="00E554B3">
              <w:rPr>
                <w:noProof/>
                <w:webHidden/>
              </w:rPr>
              <w:t>4</w:t>
            </w:r>
            <w:r w:rsidR="00412FE4">
              <w:rPr>
                <w:noProof/>
                <w:webHidden/>
              </w:rPr>
              <w:fldChar w:fldCharType="end"/>
            </w:r>
          </w:hyperlink>
        </w:p>
        <w:p w:rsidR="00412FE4" w:rsidRDefault="00ED5072" w14:paraId="460C5329" w14:textId="5A7BFB6D">
          <w:pPr>
            <w:pStyle w:val="TOC1"/>
            <w:rPr>
              <w:rFonts w:asciiTheme="minorHAnsi" w:hAnsiTheme="minorHAnsi" w:eastAsiaTheme="minorEastAsia" w:cstheme="minorBidi"/>
              <w:noProof/>
              <w:sz w:val="22"/>
              <w:szCs w:val="22"/>
            </w:rPr>
          </w:pPr>
          <w:hyperlink w:history="1" w:anchor="_Toc38476503">
            <w:r w:rsidRPr="0033077A" w:rsidR="00412FE4">
              <w:rPr>
                <w:rStyle w:val="Hyperlink"/>
                <w:noProof/>
              </w:rPr>
              <w:t>10.</w:t>
            </w:r>
            <w:r w:rsidR="00412FE4">
              <w:rPr>
                <w:rFonts w:asciiTheme="minorHAnsi" w:hAnsiTheme="minorHAnsi" w:eastAsiaTheme="minorEastAsia" w:cstheme="minorBidi"/>
                <w:noProof/>
                <w:sz w:val="22"/>
                <w:szCs w:val="22"/>
              </w:rPr>
              <w:tab/>
            </w:r>
            <w:r w:rsidRPr="0033077A" w:rsidR="00412FE4">
              <w:rPr>
                <w:rStyle w:val="Hyperlink"/>
                <w:noProof/>
              </w:rPr>
              <w:t>Assurance of Confidentiality Provided to Respondents</w:t>
            </w:r>
            <w:r w:rsidR="00412FE4">
              <w:rPr>
                <w:noProof/>
                <w:webHidden/>
              </w:rPr>
              <w:tab/>
            </w:r>
            <w:r w:rsidR="00412FE4">
              <w:rPr>
                <w:noProof/>
                <w:webHidden/>
              </w:rPr>
              <w:fldChar w:fldCharType="begin"/>
            </w:r>
            <w:r w:rsidR="00412FE4">
              <w:rPr>
                <w:noProof/>
                <w:webHidden/>
              </w:rPr>
              <w:instrText xml:space="preserve"> PAGEREF _Toc38476503 \h </w:instrText>
            </w:r>
            <w:r w:rsidR="00412FE4">
              <w:rPr>
                <w:noProof/>
                <w:webHidden/>
              </w:rPr>
            </w:r>
            <w:r w:rsidR="00412FE4">
              <w:rPr>
                <w:noProof/>
                <w:webHidden/>
              </w:rPr>
              <w:fldChar w:fldCharType="separate"/>
            </w:r>
            <w:r w:rsidR="00E554B3">
              <w:rPr>
                <w:noProof/>
                <w:webHidden/>
              </w:rPr>
              <w:t>4</w:t>
            </w:r>
            <w:r w:rsidR="00412FE4">
              <w:rPr>
                <w:noProof/>
                <w:webHidden/>
              </w:rPr>
              <w:fldChar w:fldCharType="end"/>
            </w:r>
          </w:hyperlink>
        </w:p>
        <w:p w:rsidR="00412FE4" w:rsidRDefault="00ED5072" w14:paraId="61DF2775" w14:textId="21982907">
          <w:pPr>
            <w:pStyle w:val="TOC1"/>
            <w:rPr>
              <w:rFonts w:asciiTheme="minorHAnsi" w:hAnsiTheme="minorHAnsi" w:eastAsiaTheme="minorEastAsia" w:cstheme="minorBidi"/>
              <w:noProof/>
              <w:sz w:val="22"/>
              <w:szCs w:val="22"/>
            </w:rPr>
          </w:pPr>
          <w:hyperlink w:history="1" w:anchor="_Toc38476504">
            <w:r w:rsidRPr="0033077A" w:rsidR="00412FE4">
              <w:rPr>
                <w:rStyle w:val="Hyperlink"/>
                <w:noProof/>
              </w:rPr>
              <w:t>11.</w:t>
            </w:r>
            <w:r w:rsidR="00412FE4">
              <w:rPr>
                <w:rFonts w:asciiTheme="minorHAnsi" w:hAnsiTheme="minorHAnsi" w:eastAsiaTheme="minorEastAsia" w:cstheme="minorBidi"/>
                <w:noProof/>
                <w:sz w:val="22"/>
                <w:szCs w:val="22"/>
              </w:rPr>
              <w:tab/>
            </w:r>
            <w:r w:rsidRPr="0033077A" w:rsidR="00412FE4">
              <w:rPr>
                <w:rStyle w:val="Hyperlink"/>
                <w:noProof/>
              </w:rPr>
              <w:t>Justification for Sensitive Questions</w:t>
            </w:r>
            <w:r w:rsidR="00412FE4">
              <w:rPr>
                <w:noProof/>
                <w:webHidden/>
              </w:rPr>
              <w:tab/>
            </w:r>
            <w:r w:rsidR="00412FE4">
              <w:rPr>
                <w:noProof/>
                <w:webHidden/>
              </w:rPr>
              <w:fldChar w:fldCharType="begin"/>
            </w:r>
            <w:r w:rsidR="00412FE4">
              <w:rPr>
                <w:noProof/>
                <w:webHidden/>
              </w:rPr>
              <w:instrText xml:space="preserve"> PAGEREF _Toc38476504 \h </w:instrText>
            </w:r>
            <w:r w:rsidR="00412FE4">
              <w:rPr>
                <w:noProof/>
                <w:webHidden/>
              </w:rPr>
            </w:r>
            <w:r w:rsidR="00412FE4">
              <w:rPr>
                <w:noProof/>
                <w:webHidden/>
              </w:rPr>
              <w:fldChar w:fldCharType="separate"/>
            </w:r>
            <w:r w:rsidR="00E554B3">
              <w:rPr>
                <w:noProof/>
                <w:webHidden/>
              </w:rPr>
              <w:t>4</w:t>
            </w:r>
            <w:r w:rsidR="00412FE4">
              <w:rPr>
                <w:noProof/>
                <w:webHidden/>
              </w:rPr>
              <w:fldChar w:fldCharType="end"/>
            </w:r>
          </w:hyperlink>
        </w:p>
        <w:p w:rsidR="00412FE4" w:rsidRDefault="00ED5072" w14:paraId="48F98BFE" w14:textId="485A9634">
          <w:pPr>
            <w:pStyle w:val="TOC1"/>
            <w:rPr>
              <w:rFonts w:asciiTheme="minorHAnsi" w:hAnsiTheme="minorHAnsi" w:eastAsiaTheme="minorEastAsia" w:cstheme="minorBidi"/>
              <w:noProof/>
              <w:sz w:val="22"/>
              <w:szCs w:val="22"/>
            </w:rPr>
          </w:pPr>
          <w:hyperlink w:history="1" w:anchor="_Toc38476505">
            <w:r w:rsidRPr="0033077A" w:rsidR="00412FE4">
              <w:rPr>
                <w:rStyle w:val="Hyperlink"/>
                <w:noProof/>
              </w:rPr>
              <w:t>12.</w:t>
            </w:r>
            <w:r w:rsidR="00412FE4">
              <w:rPr>
                <w:rFonts w:asciiTheme="minorHAnsi" w:hAnsiTheme="minorHAnsi" w:eastAsiaTheme="minorEastAsia" w:cstheme="minorBidi"/>
                <w:noProof/>
                <w:sz w:val="22"/>
                <w:szCs w:val="22"/>
              </w:rPr>
              <w:tab/>
            </w:r>
            <w:r w:rsidRPr="0033077A" w:rsidR="00412FE4">
              <w:rPr>
                <w:rStyle w:val="Hyperlink"/>
                <w:noProof/>
              </w:rPr>
              <w:t>Estimated Annualized Burden Hours</w:t>
            </w:r>
            <w:r w:rsidR="00412FE4">
              <w:rPr>
                <w:noProof/>
                <w:webHidden/>
              </w:rPr>
              <w:tab/>
            </w:r>
            <w:r w:rsidR="00412FE4">
              <w:rPr>
                <w:noProof/>
                <w:webHidden/>
              </w:rPr>
              <w:fldChar w:fldCharType="begin"/>
            </w:r>
            <w:r w:rsidR="00412FE4">
              <w:rPr>
                <w:noProof/>
                <w:webHidden/>
              </w:rPr>
              <w:instrText xml:space="preserve"> PAGEREF _Toc38476505 \h </w:instrText>
            </w:r>
            <w:r w:rsidR="00412FE4">
              <w:rPr>
                <w:noProof/>
                <w:webHidden/>
              </w:rPr>
            </w:r>
            <w:r w:rsidR="00412FE4">
              <w:rPr>
                <w:noProof/>
                <w:webHidden/>
              </w:rPr>
              <w:fldChar w:fldCharType="separate"/>
            </w:r>
            <w:r w:rsidR="00E554B3">
              <w:rPr>
                <w:noProof/>
                <w:webHidden/>
              </w:rPr>
              <w:t>5</w:t>
            </w:r>
            <w:r w:rsidR="00412FE4">
              <w:rPr>
                <w:noProof/>
                <w:webHidden/>
              </w:rPr>
              <w:fldChar w:fldCharType="end"/>
            </w:r>
          </w:hyperlink>
        </w:p>
        <w:p w:rsidR="00412FE4" w:rsidRDefault="00ED5072" w14:paraId="287C7CF8" w14:textId="1A9F1FF7">
          <w:pPr>
            <w:pStyle w:val="TOC1"/>
            <w:rPr>
              <w:rFonts w:asciiTheme="minorHAnsi" w:hAnsiTheme="minorHAnsi" w:eastAsiaTheme="minorEastAsia" w:cstheme="minorBidi"/>
              <w:noProof/>
              <w:sz w:val="22"/>
              <w:szCs w:val="22"/>
            </w:rPr>
          </w:pPr>
          <w:hyperlink w:history="1" w:anchor="_Toc38476506">
            <w:r w:rsidRPr="0033077A" w:rsidR="00412FE4">
              <w:rPr>
                <w:rStyle w:val="Hyperlink"/>
                <w:noProof/>
              </w:rPr>
              <w:t>13.</w:t>
            </w:r>
            <w:r w:rsidR="00412FE4">
              <w:rPr>
                <w:rFonts w:asciiTheme="minorHAnsi" w:hAnsiTheme="minorHAnsi" w:eastAsiaTheme="minorEastAsia" w:cstheme="minorBidi"/>
                <w:noProof/>
                <w:sz w:val="22"/>
                <w:szCs w:val="22"/>
              </w:rPr>
              <w:tab/>
            </w:r>
            <w:r w:rsidRPr="0033077A" w:rsidR="00412FE4">
              <w:rPr>
                <w:rStyle w:val="Hyperlink"/>
                <w:noProof/>
              </w:rPr>
              <w:t xml:space="preserve"> Estimated Annualized Cost to R</w:t>
            </w:r>
            <w:r w:rsidR="00412FE4">
              <w:rPr>
                <w:noProof/>
                <w:webHidden/>
              </w:rPr>
              <w:tab/>
            </w:r>
            <w:r w:rsidR="00412FE4">
              <w:rPr>
                <w:noProof/>
                <w:webHidden/>
              </w:rPr>
              <w:fldChar w:fldCharType="begin"/>
            </w:r>
            <w:r w:rsidR="00412FE4">
              <w:rPr>
                <w:noProof/>
                <w:webHidden/>
              </w:rPr>
              <w:instrText xml:space="preserve"> PAGEREF _Toc38476506 \h </w:instrText>
            </w:r>
            <w:r w:rsidR="00412FE4">
              <w:rPr>
                <w:noProof/>
                <w:webHidden/>
              </w:rPr>
            </w:r>
            <w:r w:rsidR="00412FE4">
              <w:rPr>
                <w:noProof/>
                <w:webHidden/>
              </w:rPr>
              <w:fldChar w:fldCharType="separate"/>
            </w:r>
            <w:r w:rsidR="00E554B3">
              <w:rPr>
                <w:noProof/>
                <w:webHidden/>
              </w:rPr>
              <w:t>5</w:t>
            </w:r>
            <w:r w:rsidR="00412FE4">
              <w:rPr>
                <w:noProof/>
                <w:webHidden/>
              </w:rPr>
              <w:fldChar w:fldCharType="end"/>
            </w:r>
          </w:hyperlink>
        </w:p>
        <w:p w:rsidR="00412FE4" w:rsidRDefault="00ED5072" w14:paraId="4AD30CEF" w14:textId="5E9F3ABE">
          <w:pPr>
            <w:pStyle w:val="TOC1"/>
            <w:rPr>
              <w:rFonts w:asciiTheme="minorHAnsi" w:hAnsiTheme="minorHAnsi" w:eastAsiaTheme="minorEastAsia" w:cstheme="minorBidi"/>
              <w:noProof/>
              <w:sz w:val="22"/>
              <w:szCs w:val="22"/>
            </w:rPr>
          </w:pPr>
          <w:hyperlink w:history="1" w:anchor="_Toc38476507">
            <w:r w:rsidRPr="0033077A" w:rsidR="00412FE4">
              <w:rPr>
                <w:rStyle w:val="Hyperlink"/>
                <w:noProof/>
              </w:rPr>
              <w:t>14.</w:t>
            </w:r>
            <w:r w:rsidR="00412FE4">
              <w:rPr>
                <w:rFonts w:asciiTheme="minorHAnsi" w:hAnsiTheme="minorHAnsi" w:eastAsiaTheme="minorEastAsia" w:cstheme="minorBidi"/>
                <w:noProof/>
                <w:sz w:val="22"/>
                <w:szCs w:val="22"/>
              </w:rPr>
              <w:tab/>
            </w:r>
            <w:r w:rsidRPr="0033077A" w:rsidR="00412FE4">
              <w:rPr>
                <w:rStyle w:val="Hyperlink"/>
                <w:noProof/>
              </w:rPr>
              <w:t>Annualized Cost to Federal Government</w:t>
            </w:r>
            <w:r w:rsidR="00412FE4">
              <w:rPr>
                <w:noProof/>
                <w:webHidden/>
              </w:rPr>
              <w:tab/>
            </w:r>
            <w:r w:rsidR="00412FE4">
              <w:rPr>
                <w:noProof/>
                <w:webHidden/>
              </w:rPr>
              <w:fldChar w:fldCharType="begin"/>
            </w:r>
            <w:r w:rsidR="00412FE4">
              <w:rPr>
                <w:noProof/>
                <w:webHidden/>
              </w:rPr>
              <w:instrText xml:space="preserve"> PAGEREF _Toc38476507 \h </w:instrText>
            </w:r>
            <w:r w:rsidR="00412FE4">
              <w:rPr>
                <w:noProof/>
                <w:webHidden/>
              </w:rPr>
            </w:r>
            <w:r w:rsidR="00412FE4">
              <w:rPr>
                <w:noProof/>
                <w:webHidden/>
              </w:rPr>
              <w:fldChar w:fldCharType="separate"/>
            </w:r>
            <w:r w:rsidR="00E554B3">
              <w:rPr>
                <w:noProof/>
                <w:webHidden/>
              </w:rPr>
              <w:t>5</w:t>
            </w:r>
            <w:r w:rsidR="00412FE4">
              <w:rPr>
                <w:noProof/>
                <w:webHidden/>
              </w:rPr>
              <w:fldChar w:fldCharType="end"/>
            </w:r>
          </w:hyperlink>
        </w:p>
        <w:p w:rsidR="00412FE4" w:rsidRDefault="00ED5072" w14:paraId="1DA41AAC" w14:textId="3EED6D83">
          <w:pPr>
            <w:pStyle w:val="TOC1"/>
            <w:rPr>
              <w:rFonts w:asciiTheme="minorHAnsi" w:hAnsiTheme="minorHAnsi" w:eastAsiaTheme="minorEastAsia" w:cstheme="minorBidi"/>
              <w:noProof/>
              <w:sz w:val="22"/>
              <w:szCs w:val="22"/>
            </w:rPr>
          </w:pPr>
          <w:hyperlink w:history="1" w:anchor="_Toc38476508">
            <w:r w:rsidRPr="0033077A" w:rsidR="00412FE4">
              <w:rPr>
                <w:rStyle w:val="Hyperlink"/>
                <w:noProof/>
              </w:rPr>
              <w:t>15.</w:t>
            </w:r>
            <w:r w:rsidR="00412FE4">
              <w:rPr>
                <w:rFonts w:asciiTheme="minorHAnsi" w:hAnsiTheme="minorHAnsi" w:eastAsiaTheme="minorEastAsia" w:cstheme="minorBidi"/>
                <w:noProof/>
                <w:sz w:val="22"/>
                <w:szCs w:val="22"/>
              </w:rPr>
              <w:tab/>
            </w:r>
            <w:r w:rsidRPr="0033077A" w:rsidR="00412FE4">
              <w:rPr>
                <w:rStyle w:val="Hyperlink"/>
                <w:noProof/>
              </w:rPr>
              <w:t>Program Changes or Adjustments</w:t>
            </w:r>
            <w:r w:rsidR="00412FE4">
              <w:rPr>
                <w:noProof/>
                <w:webHidden/>
              </w:rPr>
              <w:tab/>
            </w:r>
            <w:r w:rsidR="00412FE4">
              <w:rPr>
                <w:noProof/>
                <w:webHidden/>
              </w:rPr>
              <w:fldChar w:fldCharType="begin"/>
            </w:r>
            <w:r w:rsidR="00412FE4">
              <w:rPr>
                <w:noProof/>
                <w:webHidden/>
              </w:rPr>
              <w:instrText xml:space="preserve"> PAGEREF _Toc38476508 \h </w:instrText>
            </w:r>
            <w:r w:rsidR="00412FE4">
              <w:rPr>
                <w:noProof/>
                <w:webHidden/>
              </w:rPr>
            </w:r>
            <w:r w:rsidR="00412FE4">
              <w:rPr>
                <w:noProof/>
                <w:webHidden/>
              </w:rPr>
              <w:fldChar w:fldCharType="separate"/>
            </w:r>
            <w:r w:rsidR="00E554B3">
              <w:rPr>
                <w:noProof/>
                <w:webHidden/>
              </w:rPr>
              <w:t>5</w:t>
            </w:r>
            <w:r w:rsidR="00412FE4">
              <w:rPr>
                <w:noProof/>
                <w:webHidden/>
              </w:rPr>
              <w:fldChar w:fldCharType="end"/>
            </w:r>
          </w:hyperlink>
        </w:p>
        <w:p w:rsidR="00412FE4" w:rsidRDefault="00ED5072" w14:paraId="3B9FF6E6" w14:textId="4BB3C148">
          <w:pPr>
            <w:pStyle w:val="TOC1"/>
            <w:rPr>
              <w:rFonts w:asciiTheme="minorHAnsi" w:hAnsiTheme="minorHAnsi" w:eastAsiaTheme="minorEastAsia" w:cstheme="minorBidi"/>
              <w:noProof/>
              <w:sz w:val="22"/>
              <w:szCs w:val="22"/>
            </w:rPr>
          </w:pPr>
          <w:hyperlink w:history="1" w:anchor="_Toc38476509">
            <w:r w:rsidRPr="0033077A" w:rsidR="00412FE4">
              <w:rPr>
                <w:rStyle w:val="Hyperlink"/>
                <w:noProof/>
              </w:rPr>
              <w:t>16.</w:t>
            </w:r>
            <w:r w:rsidR="00412FE4">
              <w:rPr>
                <w:rFonts w:asciiTheme="minorHAnsi" w:hAnsiTheme="minorHAnsi" w:eastAsiaTheme="minorEastAsia" w:cstheme="minorBidi"/>
                <w:noProof/>
                <w:sz w:val="22"/>
                <w:szCs w:val="22"/>
              </w:rPr>
              <w:tab/>
            </w:r>
            <w:r w:rsidRPr="0033077A" w:rsidR="00412FE4">
              <w:rPr>
                <w:rStyle w:val="Hyperlink"/>
                <w:noProof/>
              </w:rPr>
              <w:t>Plans for Tabulation and Publication and Project Time Schedule</w:t>
            </w:r>
            <w:r w:rsidR="00412FE4">
              <w:rPr>
                <w:noProof/>
                <w:webHidden/>
              </w:rPr>
              <w:tab/>
            </w:r>
            <w:r w:rsidR="00412FE4">
              <w:rPr>
                <w:noProof/>
                <w:webHidden/>
              </w:rPr>
              <w:fldChar w:fldCharType="begin"/>
            </w:r>
            <w:r w:rsidR="00412FE4">
              <w:rPr>
                <w:noProof/>
                <w:webHidden/>
              </w:rPr>
              <w:instrText xml:space="preserve"> PAGEREF _Toc38476509 \h </w:instrText>
            </w:r>
            <w:r w:rsidR="00412FE4">
              <w:rPr>
                <w:noProof/>
                <w:webHidden/>
              </w:rPr>
            </w:r>
            <w:r w:rsidR="00412FE4">
              <w:rPr>
                <w:noProof/>
                <w:webHidden/>
              </w:rPr>
              <w:fldChar w:fldCharType="separate"/>
            </w:r>
            <w:r w:rsidR="00E554B3">
              <w:rPr>
                <w:noProof/>
                <w:webHidden/>
              </w:rPr>
              <w:t>5</w:t>
            </w:r>
            <w:r w:rsidR="00412FE4">
              <w:rPr>
                <w:noProof/>
                <w:webHidden/>
              </w:rPr>
              <w:fldChar w:fldCharType="end"/>
            </w:r>
          </w:hyperlink>
        </w:p>
        <w:p w:rsidR="00412FE4" w:rsidRDefault="00ED5072" w14:paraId="02CFBB29" w14:textId="1986A937">
          <w:pPr>
            <w:pStyle w:val="TOC1"/>
            <w:rPr>
              <w:rFonts w:asciiTheme="minorHAnsi" w:hAnsiTheme="minorHAnsi" w:eastAsiaTheme="minorEastAsia" w:cstheme="minorBidi"/>
              <w:noProof/>
              <w:sz w:val="22"/>
              <w:szCs w:val="22"/>
            </w:rPr>
          </w:pPr>
          <w:hyperlink w:history="1" w:anchor="_Toc38476510">
            <w:r w:rsidRPr="0033077A" w:rsidR="00412FE4">
              <w:rPr>
                <w:rStyle w:val="Hyperlink"/>
                <w:noProof/>
              </w:rPr>
              <w:t>17.</w:t>
            </w:r>
            <w:r w:rsidR="00412FE4">
              <w:rPr>
                <w:rFonts w:asciiTheme="minorHAnsi" w:hAnsiTheme="minorHAnsi" w:eastAsiaTheme="minorEastAsia" w:cstheme="minorBidi"/>
                <w:noProof/>
                <w:sz w:val="22"/>
                <w:szCs w:val="22"/>
              </w:rPr>
              <w:tab/>
            </w:r>
            <w:r w:rsidRPr="0033077A" w:rsidR="00412FE4">
              <w:rPr>
                <w:rStyle w:val="Hyperlink"/>
                <w:noProof/>
              </w:rPr>
              <w:t>Display of Expiration Date for OMB Approval</w:t>
            </w:r>
            <w:r w:rsidR="00412FE4">
              <w:rPr>
                <w:noProof/>
                <w:webHidden/>
              </w:rPr>
              <w:tab/>
            </w:r>
            <w:r w:rsidR="00412FE4">
              <w:rPr>
                <w:noProof/>
                <w:webHidden/>
              </w:rPr>
              <w:fldChar w:fldCharType="begin"/>
            </w:r>
            <w:r w:rsidR="00412FE4">
              <w:rPr>
                <w:noProof/>
                <w:webHidden/>
              </w:rPr>
              <w:instrText xml:space="preserve"> PAGEREF _Toc38476510 \h </w:instrText>
            </w:r>
            <w:r w:rsidR="00412FE4">
              <w:rPr>
                <w:noProof/>
                <w:webHidden/>
              </w:rPr>
            </w:r>
            <w:r w:rsidR="00412FE4">
              <w:rPr>
                <w:noProof/>
                <w:webHidden/>
              </w:rPr>
              <w:fldChar w:fldCharType="separate"/>
            </w:r>
            <w:r w:rsidR="00E554B3">
              <w:rPr>
                <w:noProof/>
                <w:webHidden/>
              </w:rPr>
              <w:t>5</w:t>
            </w:r>
            <w:r w:rsidR="00412FE4">
              <w:rPr>
                <w:noProof/>
                <w:webHidden/>
              </w:rPr>
              <w:fldChar w:fldCharType="end"/>
            </w:r>
          </w:hyperlink>
        </w:p>
        <w:p w:rsidR="00412FE4" w:rsidRDefault="00ED5072" w14:paraId="764BD30E" w14:textId="1E41072A">
          <w:pPr>
            <w:pStyle w:val="TOC1"/>
            <w:rPr>
              <w:rFonts w:asciiTheme="minorHAnsi" w:hAnsiTheme="minorHAnsi" w:eastAsiaTheme="minorEastAsia" w:cstheme="minorBidi"/>
              <w:noProof/>
              <w:sz w:val="22"/>
              <w:szCs w:val="22"/>
            </w:rPr>
          </w:pPr>
          <w:hyperlink w:history="1" w:anchor="_Toc38476511">
            <w:r w:rsidRPr="0033077A" w:rsidR="00412FE4">
              <w:rPr>
                <w:rStyle w:val="Hyperlink"/>
                <w:noProof/>
              </w:rPr>
              <w:t>18.</w:t>
            </w:r>
            <w:r w:rsidR="00412FE4">
              <w:rPr>
                <w:rFonts w:asciiTheme="minorHAnsi" w:hAnsiTheme="minorHAnsi" w:eastAsiaTheme="minorEastAsia" w:cstheme="minorBidi"/>
                <w:noProof/>
                <w:sz w:val="22"/>
                <w:szCs w:val="22"/>
              </w:rPr>
              <w:tab/>
            </w:r>
            <w:r w:rsidRPr="0033077A" w:rsidR="00412FE4">
              <w:rPr>
                <w:rStyle w:val="Hyperlink"/>
                <w:noProof/>
              </w:rPr>
              <w:t>Exceptions to Certification Statement.</w:t>
            </w:r>
            <w:r w:rsidR="00412FE4">
              <w:rPr>
                <w:noProof/>
                <w:webHidden/>
              </w:rPr>
              <w:tab/>
            </w:r>
            <w:r w:rsidR="00412FE4">
              <w:rPr>
                <w:noProof/>
                <w:webHidden/>
              </w:rPr>
              <w:fldChar w:fldCharType="begin"/>
            </w:r>
            <w:r w:rsidR="00412FE4">
              <w:rPr>
                <w:noProof/>
                <w:webHidden/>
              </w:rPr>
              <w:instrText xml:space="preserve"> PAGEREF _Toc38476511 \h </w:instrText>
            </w:r>
            <w:r w:rsidR="00412FE4">
              <w:rPr>
                <w:noProof/>
                <w:webHidden/>
              </w:rPr>
            </w:r>
            <w:r w:rsidR="00412FE4">
              <w:rPr>
                <w:noProof/>
                <w:webHidden/>
              </w:rPr>
              <w:fldChar w:fldCharType="separate"/>
            </w:r>
            <w:r w:rsidR="00E554B3">
              <w:rPr>
                <w:noProof/>
                <w:webHidden/>
              </w:rPr>
              <w:t>5</w:t>
            </w:r>
            <w:r w:rsidR="00412FE4">
              <w:rPr>
                <w:noProof/>
                <w:webHidden/>
              </w:rPr>
              <w:fldChar w:fldCharType="end"/>
            </w:r>
          </w:hyperlink>
        </w:p>
        <w:p w:rsidR="00412FE4" w:rsidRDefault="00ED5072" w14:paraId="55ECC503" w14:textId="409210BC">
          <w:pPr>
            <w:pStyle w:val="TOC1"/>
            <w:rPr>
              <w:rFonts w:asciiTheme="minorHAnsi" w:hAnsiTheme="minorHAnsi" w:eastAsiaTheme="minorEastAsia" w:cstheme="minorBidi"/>
              <w:noProof/>
              <w:sz w:val="22"/>
              <w:szCs w:val="22"/>
            </w:rPr>
          </w:pPr>
          <w:hyperlink w:history="1" w:anchor="_Toc38476512">
            <w:r w:rsidRPr="0033077A" w:rsidR="00412FE4">
              <w:rPr>
                <w:rStyle w:val="Hyperlink"/>
                <w:noProof/>
              </w:rPr>
              <w:t>List of Attachments:</w:t>
            </w:r>
            <w:r w:rsidR="00412FE4">
              <w:rPr>
                <w:noProof/>
                <w:webHidden/>
              </w:rPr>
              <w:tab/>
            </w:r>
            <w:r w:rsidR="00412FE4">
              <w:rPr>
                <w:noProof/>
                <w:webHidden/>
              </w:rPr>
              <w:fldChar w:fldCharType="begin"/>
            </w:r>
            <w:r w:rsidR="00412FE4">
              <w:rPr>
                <w:noProof/>
                <w:webHidden/>
              </w:rPr>
              <w:instrText xml:space="preserve"> PAGEREF _Toc38476512 \h </w:instrText>
            </w:r>
            <w:r w:rsidR="00412FE4">
              <w:rPr>
                <w:noProof/>
                <w:webHidden/>
              </w:rPr>
            </w:r>
            <w:r w:rsidR="00412FE4">
              <w:rPr>
                <w:noProof/>
                <w:webHidden/>
              </w:rPr>
              <w:fldChar w:fldCharType="separate"/>
            </w:r>
            <w:r w:rsidR="00E554B3">
              <w:rPr>
                <w:noProof/>
                <w:webHidden/>
              </w:rPr>
              <w:t>6</w:t>
            </w:r>
            <w:r w:rsidR="00412FE4">
              <w:rPr>
                <w:noProof/>
                <w:webHidden/>
              </w:rPr>
              <w:fldChar w:fldCharType="end"/>
            </w:r>
          </w:hyperlink>
        </w:p>
        <w:p w:rsidR="001211E6" w:rsidRDefault="001211E6" w14:paraId="6CE4685F" w14:textId="46BD89AB">
          <w:r>
            <w:rPr>
              <w:b/>
              <w:bCs/>
              <w:noProof/>
            </w:rPr>
            <w:fldChar w:fldCharType="end"/>
          </w:r>
        </w:p>
      </w:sdtContent>
    </w:sdt>
    <w:p w:rsidRPr="001211E6" w:rsidR="007A15F0" w:rsidP="004A4CB4" w:rsidRDefault="007A15F0" w14:paraId="77F99760" w14:textId="7B39DA63">
      <w:pPr>
        <w:widowControl/>
        <w:autoSpaceDE/>
        <w:autoSpaceDN/>
        <w:adjustRightInd/>
        <w:rPr>
          <w:b/>
          <w:bCs/>
          <w:sz w:val="28"/>
          <w:szCs w:val="28"/>
        </w:rPr>
      </w:pPr>
      <w:r w:rsidRPr="001211E6">
        <w:rPr>
          <w:b/>
          <w:bCs/>
          <w:sz w:val="28"/>
          <w:szCs w:val="28"/>
        </w:rPr>
        <w:br w:type="page"/>
      </w:r>
    </w:p>
    <w:p w:rsidRPr="001211E6" w:rsidR="007A15F0" w:rsidP="0020201D" w:rsidRDefault="007A15F0" w14:paraId="7CCB30DA" w14:textId="77777777">
      <w:pPr>
        <w:rPr>
          <w:b/>
          <w:bCs/>
          <w:sz w:val="28"/>
          <w:szCs w:val="28"/>
        </w:rPr>
        <w:sectPr w:rsidRPr="001211E6" w:rsidR="007A15F0" w:rsidSect="007A15F0">
          <w:headerReference w:type="default" r:id="rId8"/>
          <w:footerReference w:type="default" r:id="rId9"/>
          <w:pgSz w:w="12240" w:h="15840"/>
          <w:pgMar w:top="1440" w:right="1350" w:bottom="1440" w:left="1440" w:header="1440" w:footer="1440" w:gutter="0"/>
          <w:pgNumType w:fmt="lowerRoman"/>
          <w:cols w:space="720"/>
          <w:noEndnote/>
        </w:sectPr>
      </w:pPr>
    </w:p>
    <w:p w:rsidRPr="001211E6" w:rsidR="007A15F0" w:rsidP="0020201D" w:rsidRDefault="007A15F0" w14:paraId="47D7933F" w14:textId="00CAA508">
      <w:pPr>
        <w:pStyle w:val="OMBheading-1"/>
        <w:ind w:left="0" w:firstLine="0"/>
      </w:pPr>
      <w:bookmarkStart w:name="_Toc38476492" w:id="0"/>
      <w:r w:rsidRPr="001211E6">
        <w:lastRenderedPageBreak/>
        <w:t>A. Justification</w:t>
      </w:r>
      <w:r w:rsidRPr="001211E6" w:rsidR="007B0D63">
        <w:t xml:space="preserve"> for the Collection of Information</w:t>
      </w:r>
      <w:bookmarkEnd w:id="0"/>
    </w:p>
    <w:p w:rsidRPr="001211E6" w:rsidR="007B0D63" w:rsidP="004A4CB4" w:rsidRDefault="00BF7DD1" w14:paraId="7929E444" w14:textId="7C052B99">
      <w:pPr>
        <w:pStyle w:val="Heading1"/>
        <w:rPr>
          <w:rFonts w:ascii="Times New Roman" w:hAnsi="Times New Roman" w:cs="Times New Roman"/>
          <w:color w:val="auto"/>
        </w:rPr>
      </w:pPr>
      <w:bookmarkStart w:name="_Toc38476493" w:id="1"/>
      <w:r w:rsidRPr="001211E6">
        <w:rPr>
          <w:rFonts w:ascii="Times New Roman" w:hAnsi="Times New Roman" w:cs="Times New Roman"/>
          <w:color w:val="auto"/>
        </w:rPr>
        <w:t>Background</w:t>
      </w:r>
      <w:bookmarkEnd w:id="1"/>
    </w:p>
    <w:p w:rsidRPr="00BB63AA" w:rsidR="00BB63AA" w:rsidP="00BB63AA" w:rsidRDefault="007A15F0" w14:paraId="61A783CA" w14:textId="4B9C951F">
      <w:pPr>
        <w:pStyle w:val="OMBbodytext"/>
      </w:pPr>
      <w:r w:rsidRPr="001211E6">
        <w:t xml:space="preserve">This is a request for the Office of Management and Budget (OMB) approval for </w:t>
      </w:r>
      <w:r w:rsidR="00BB63AA">
        <w:t xml:space="preserve">a new one time collection of </w:t>
      </w:r>
      <w:r w:rsidRPr="001211E6">
        <w:t xml:space="preserve">data from </w:t>
      </w:r>
      <w:r w:rsidR="00BB63AA">
        <w:t xml:space="preserve">individuals who are participating in the federally supported, state managed, locally executed Community Based Testing Site (CBTS) program </w:t>
      </w:r>
      <w:r w:rsidRPr="001211E6" w:rsidR="00383976">
        <w:t xml:space="preserve">funded from </w:t>
      </w:r>
      <w:r w:rsidR="00BB63AA">
        <w:t xml:space="preserve">March to May </w:t>
      </w:r>
      <w:r w:rsidRPr="001211E6" w:rsidR="00346FE8">
        <w:t>FY</w:t>
      </w:r>
      <w:r w:rsidRPr="001211E6" w:rsidR="008C1335">
        <w:t>2</w:t>
      </w:r>
      <w:r w:rsidR="00BB63AA">
        <w:t>020</w:t>
      </w:r>
      <w:r w:rsidRPr="001211E6">
        <w:t xml:space="preserve">. </w:t>
      </w:r>
      <w:r w:rsidR="00BB63AA">
        <w:t>CBTS</w:t>
      </w:r>
      <w:r w:rsidR="00BB63AA">
        <w:rPr>
          <w:rFonts w:eastAsiaTheme="minorEastAsia"/>
          <w:szCs w:val="24"/>
        </w:rPr>
        <w:t>s</w:t>
      </w:r>
      <w:r w:rsidRPr="003F5BDF" w:rsidR="00BB63AA">
        <w:rPr>
          <w:rFonts w:eastAsiaTheme="minorEastAsia"/>
          <w:szCs w:val="24"/>
        </w:rPr>
        <w:t xml:space="preserve"> are focused on testing </w:t>
      </w:r>
      <w:r w:rsidR="00BB63AA">
        <w:rPr>
          <w:rFonts w:eastAsiaTheme="minorEastAsia"/>
          <w:szCs w:val="24"/>
        </w:rPr>
        <w:t xml:space="preserve">individuals who have symptoms of COVID-19 and healthcare facility workers and first responders who don’t have symptoms.  </w:t>
      </w:r>
      <w:r w:rsidRPr="003F5BDF" w:rsidR="00BB63AA">
        <w:rPr>
          <w:rFonts w:eastAsiaTheme="minorEastAsia"/>
          <w:szCs w:val="24"/>
        </w:rPr>
        <w:t xml:space="preserve">  CBTSs are another tool for states, local public health systems and healthcare systems to use as they work together to stop the spread of COVID-19 in their communities. </w:t>
      </w:r>
    </w:p>
    <w:p w:rsidRPr="00BB63AA" w:rsidR="00BB63AA" w:rsidP="00BB63AA" w:rsidRDefault="007136C4" w14:paraId="1C02E9B5" w14:textId="0FA15038">
      <w:pPr>
        <w:pStyle w:val="OMBbodytext"/>
      </w:pPr>
      <w:r>
        <w:t>As part of this CBTS program, a COVID-19 by PCR Lab Requisition Form is used t</w:t>
      </w:r>
      <w:r w:rsidR="00BB63AA">
        <w:rPr>
          <w:szCs w:val="24"/>
        </w:rPr>
        <w:t xml:space="preserve">o collect information from individuals who are participating in the federally supported, state managed, locally executed CBTS program to obtain COVID-19 laboratory testing.   The COVID-19 by PCR Requisition Form will be used by approximately 200,000 individuals.   The Lab Requisition form includes the ordering physician information, the laboratory account information, the date of collection, the time of collection; the individual’s last name, first name, date of birth, gender, language, race, ethnicity, address, phone number, insurance carrier name, and whether the individual has provided informed consent and received a copy of the privacy notice.    The information from the Lab Requisition form is shared with the ordering provider, the contracted laboratory companies, the cognizant state health department, and the contracted call center.  Aggregate data is shared with HHS and FEMA. </w:t>
      </w:r>
    </w:p>
    <w:p w:rsidR="00DE5526" w:rsidP="007136C4" w:rsidRDefault="00A45A25" w14:paraId="0F1CFD82" w14:textId="64303CDA">
      <w:pPr>
        <w:pStyle w:val="OMBbodytext"/>
      </w:pPr>
      <w:r w:rsidRPr="001211E6">
        <w:t xml:space="preserve"> </w:t>
      </w:r>
    </w:p>
    <w:p w:rsidR="00412FE4" w:rsidP="007136C4" w:rsidRDefault="00412FE4" w14:paraId="299B6484" w14:textId="769977AE">
      <w:pPr>
        <w:pStyle w:val="OMBbodytext"/>
      </w:pPr>
    </w:p>
    <w:p w:rsidR="00412FE4" w:rsidP="007136C4" w:rsidRDefault="00412FE4" w14:paraId="78913310" w14:textId="468F8CA8">
      <w:pPr>
        <w:pStyle w:val="OMBbodytext"/>
      </w:pPr>
    </w:p>
    <w:p w:rsidR="00412FE4" w:rsidP="007136C4" w:rsidRDefault="00412FE4" w14:paraId="0C13F229" w14:textId="7F9018E6">
      <w:pPr>
        <w:pStyle w:val="OMBbodytext"/>
      </w:pPr>
    </w:p>
    <w:p w:rsidR="00412FE4" w:rsidP="007136C4" w:rsidRDefault="00412FE4" w14:paraId="561832C1" w14:textId="18821CAA">
      <w:pPr>
        <w:pStyle w:val="OMBbodytext"/>
      </w:pPr>
    </w:p>
    <w:p w:rsidR="00412FE4" w:rsidP="007136C4" w:rsidRDefault="00412FE4" w14:paraId="5292715C" w14:textId="6C1FEADD">
      <w:pPr>
        <w:pStyle w:val="OMBbodytext"/>
      </w:pPr>
    </w:p>
    <w:p w:rsidR="00412FE4" w:rsidP="007136C4" w:rsidRDefault="00412FE4" w14:paraId="1F8211CE" w14:textId="76F6D53E">
      <w:pPr>
        <w:pStyle w:val="OMBbodytext"/>
      </w:pPr>
    </w:p>
    <w:p w:rsidR="00412FE4" w:rsidP="007136C4" w:rsidRDefault="00412FE4" w14:paraId="765FB11E" w14:textId="3C0086F9">
      <w:pPr>
        <w:pStyle w:val="OMBbodytext"/>
      </w:pPr>
    </w:p>
    <w:p w:rsidR="00412FE4" w:rsidP="007136C4" w:rsidRDefault="00412FE4" w14:paraId="7B46CBDB" w14:textId="7C79E8D3">
      <w:pPr>
        <w:pStyle w:val="OMBbodytext"/>
      </w:pPr>
    </w:p>
    <w:p w:rsidRPr="001211E6" w:rsidR="00412FE4" w:rsidP="007136C4" w:rsidRDefault="00412FE4" w14:paraId="6BE5E235" w14:textId="77777777">
      <w:pPr>
        <w:pStyle w:val="OMBbodytext"/>
      </w:pPr>
    </w:p>
    <w:p w:rsidRPr="001211E6" w:rsidR="00BF7DD1" w:rsidP="00084433" w:rsidRDefault="00145560" w14:paraId="64A50890" w14:textId="705A972D">
      <w:pPr>
        <w:pStyle w:val="Heading1"/>
        <w:numPr>
          <w:ilvl w:val="0"/>
          <w:numId w:val="41"/>
        </w:numPr>
        <w:rPr>
          <w:rFonts w:ascii="Times New Roman" w:hAnsi="Times New Roman" w:cs="Times New Roman"/>
          <w:color w:val="auto"/>
        </w:rPr>
      </w:pPr>
      <w:bookmarkStart w:name="_Toc38476494" w:id="2"/>
      <w:r w:rsidRPr="001211E6">
        <w:rPr>
          <w:rFonts w:ascii="Times New Roman" w:hAnsi="Times New Roman" w:cs="Times New Roman"/>
          <w:color w:val="auto"/>
        </w:rPr>
        <w:lastRenderedPageBreak/>
        <w:t>Circumstances Making the Collection of Information Necessary</w:t>
      </w:r>
      <w:bookmarkEnd w:id="2"/>
    </w:p>
    <w:p w:rsidRPr="001211E6" w:rsidR="00BF7DD1" w:rsidP="00DE5526" w:rsidRDefault="007136C4" w14:paraId="771BA911" w14:textId="04253714">
      <w:pPr>
        <w:pStyle w:val="OMBbodytext"/>
      </w:pPr>
      <w:r>
        <w:t>Collecting informat</w:t>
      </w:r>
      <w:r w:rsidR="00B97583">
        <w:t>ion on the PCR Lab Requisition f</w:t>
      </w:r>
      <w:r>
        <w:t xml:space="preserve">orm </w:t>
      </w:r>
      <w:r w:rsidRPr="001211E6" w:rsidR="00BF7DD1">
        <w:t xml:space="preserve">is </w:t>
      </w:r>
      <w:r w:rsidR="003C313E">
        <w:t xml:space="preserve">necessary for </w:t>
      </w:r>
      <w:r w:rsidR="00B97583">
        <w:t>the Office of the Assistant Secretary for Health (</w:t>
      </w:r>
      <w:r w:rsidRPr="001211E6" w:rsidR="00BF7DD1">
        <w:t>OA</w:t>
      </w:r>
      <w:r>
        <w:t>S</w:t>
      </w:r>
      <w:r w:rsidRPr="001211E6" w:rsidR="00BF7DD1">
        <w:t>H</w:t>
      </w:r>
      <w:r w:rsidR="00B97583">
        <w:t>)</w:t>
      </w:r>
      <w:r w:rsidRPr="001211E6" w:rsidR="00BF7DD1">
        <w:t xml:space="preserve"> </w:t>
      </w:r>
      <w:r w:rsidR="003C313E">
        <w:t xml:space="preserve">to perform its mission-critical work of ensuring that Community Based Testing Sites are properly managed and run. The data </w:t>
      </w:r>
      <w:r w:rsidRPr="001211E6" w:rsidR="00BF7DD1">
        <w:t xml:space="preserve">will </w:t>
      </w:r>
      <w:r w:rsidR="003C313E">
        <w:t>inform</w:t>
      </w:r>
      <w:r w:rsidRPr="001211E6" w:rsidR="003C313E">
        <w:t xml:space="preserve"> </w:t>
      </w:r>
      <w:r w:rsidRPr="001211E6" w:rsidR="00BF7DD1">
        <w:t>the agency</w:t>
      </w:r>
      <w:r w:rsidR="003C313E">
        <w:t xml:space="preserve">’s ability to tailor the national response, </w:t>
      </w:r>
      <w:r w:rsidRPr="001211E6" w:rsidR="00BF7DD1">
        <w:t xml:space="preserve">effectively manage the </w:t>
      </w:r>
      <w:r w:rsidR="003C313E">
        <w:t xml:space="preserve">CBTS </w:t>
      </w:r>
      <w:r w:rsidRPr="001211E6" w:rsidR="00BF7DD1">
        <w:t xml:space="preserve">program, </w:t>
      </w:r>
      <w:r>
        <w:t>ensure the contracted laboratories and call center have the requisite information to process individual laboratory tests</w:t>
      </w:r>
      <w:r w:rsidR="003C313E">
        <w:t>,</w:t>
      </w:r>
      <w:r>
        <w:t xml:space="preserve"> and </w:t>
      </w:r>
      <w:r w:rsidR="003C313E">
        <w:t xml:space="preserve">ensure </w:t>
      </w:r>
      <w:r>
        <w:t xml:space="preserve">individuals </w:t>
      </w:r>
      <w:r w:rsidR="003C313E">
        <w:t xml:space="preserve">are quickly and accurately informed </w:t>
      </w:r>
      <w:r>
        <w:t xml:space="preserve">of their COVID-19 lab results. </w:t>
      </w:r>
      <w:r w:rsidRPr="001211E6" w:rsidR="00BF7DD1">
        <w:t xml:space="preserve"> </w:t>
      </w:r>
    </w:p>
    <w:p w:rsidR="00AF11DE" w:rsidP="007136C4" w:rsidRDefault="00FF4C22" w14:paraId="7DECDF5B" w14:textId="39343A74">
      <w:pPr>
        <w:pStyle w:val="OMBbodytext"/>
      </w:pPr>
      <w:r w:rsidRPr="001211E6">
        <w:rPr>
          <w:b/>
          <w:bCs/>
        </w:rPr>
        <w:t>Exhibit 1</w:t>
      </w:r>
      <w:r w:rsidR="007136C4">
        <w:t xml:space="preserve"> summarizes the </w:t>
      </w:r>
      <w:r w:rsidRPr="001211E6">
        <w:t xml:space="preserve">data required </w:t>
      </w:r>
      <w:r w:rsidR="007136C4">
        <w:t>for all individuals participating in the CBTS program</w:t>
      </w:r>
      <w:r w:rsidRPr="001211E6">
        <w:t xml:space="preserve">. </w:t>
      </w:r>
      <w:bookmarkStart w:name="_Toc480538731" w:id="3"/>
    </w:p>
    <w:p w:rsidR="007136C4" w:rsidP="007136C4" w:rsidRDefault="007136C4" w14:paraId="15656E24" w14:textId="1CE5367B">
      <w:pPr>
        <w:pStyle w:val="OMBbodytext"/>
      </w:pPr>
    </w:p>
    <w:p w:rsidR="003014B2" w:rsidP="004C0E77" w:rsidRDefault="003014B2" w14:paraId="34D3C37D" w14:textId="1AF75BD8">
      <w:pPr>
        <w:ind w:left="1440" w:firstLine="720"/>
        <w:rPr>
          <w:b/>
        </w:rPr>
      </w:pPr>
      <w:r w:rsidRPr="000E37FF">
        <w:rPr>
          <w:b/>
        </w:rPr>
        <w:t xml:space="preserve">Exhibit </w:t>
      </w:r>
      <w:r w:rsidRPr="000E37FF" w:rsidR="00604520">
        <w:rPr>
          <w:b/>
        </w:rPr>
        <w:fldChar w:fldCharType="begin"/>
      </w:r>
      <w:r w:rsidRPr="000E37FF" w:rsidR="00604520">
        <w:rPr>
          <w:b/>
        </w:rPr>
        <w:instrText xml:space="preserve"> SEQ Exhibit \* ARABIC </w:instrText>
      </w:r>
      <w:r w:rsidRPr="000E37FF" w:rsidR="00604520">
        <w:rPr>
          <w:b/>
        </w:rPr>
        <w:fldChar w:fldCharType="separate"/>
      </w:r>
      <w:r w:rsidR="00E554B3">
        <w:rPr>
          <w:b/>
          <w:noProof/>
        </w:rPr>
        <w:t>1</w:t>
      </w:r>
      <w:r w:rsidRPr="000E37FF" w:rsidR="00604520">
        <w:rPr>
          <w:b/>
          <w:noProof/>
        </w:rPr>
        <w:fldChar w:fldCharType="end"/>
      </w:r>
      <w:r w:rsidRPr="000E37FF">
        <w:rPr>
          <w:b/>
        </w:rPr>
        <w:t>–</w:t>
      </w:r>
      <w:bookmarkEnd w:id="3"/>
      <w:r w:rsidR="007136C4">
        <w:rPr>
          <w:b/>
        </w:rPr>
        <w:t>COVID-19 by PCR Requisition Form</w:t>
      </w:r>
    </w:p>
    <w:p w:rsidRPr="000E37FF" w:rsidR="004C0E77" w:rsidP="004C0E77" w:rsidRDefault="004C0E77" w14:paraId="09D7EEA6" w14:textId="77777777">
      <w:pPr>
        <w:ind w:left="1440" w:firstLine="720"/>
        <w:rPr>
          <w:b/>
        </w:rPr>
      </w:pPr>
    </w:p>
    <w:tbl>
      <w:tblPr>
        <w:tblW w:w="4230" w:type="dxa"/>
        <w:tblInd w:w="2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4230"/>
      </w:tblGrid>
      <w:tr w:rsidRPr="001211E6" w:rsidR="004C0E77" w:rsidTr="004C0E77" w14:paraId="23EEDDCE" w14:textId="77777777">
        <w:trPr>
          <w:cantSplit/>
        </w:trPr>
        <w:tc>
          <w:tcPr>
            <w:tcW w:w="4230" w:type="dxa"/>
            <w:shd w:val="clear" w:color="auto" w:fill="DEEAF6" w:themeFill="accent1" w:themeFillTint="33"/>
            <w:vAlign w:val="bottom"/>
          </w:tcPr>
          <w:p w:rsidRPr="001211E6" w:rsidR="004C0E77" w:rsidP="007136C4" w:rsidRDefault="004C0E77" w14:paraId="3AFF59F8" w14:textId="57DF296A">
            <w:pPr>
              <w:keepNext/>
              <w:keepLines/>
              <w:spacing w:before="40"/>
              <w:jc w:val="center"/>
              <w:rPr>
                <w:b/>
                <w:bCs/>
                <w:sz w:val="20"/>
              </w:rPr>
            </w:pPr>
            <w:r w:rsidRPr="001211E6">
              <w:rPr>
                <w:b/>
                <w:bCs/>
                <w:sz w:val="20"/>
              </w:rPr>
              <w:t xml:space="preserve">Type of Respondent: </w:t>
            </w:r>
            <w:r>
              <w:rPr>
                <w:b/>
                <w:bCs/>
                <w:sz w:val="20"/>
              </w:rPr>
              <w:t>Participants (200,000)</w:t>
            </w:r>
          </w:p>
        </w:tc>
      </w:tr>
      <w:tr w:rsidRPr="001211E6" w:rsidR="004C0E77" w:rsidTr="004C0E77" w14:paraId="4FA0D0F9" w14:textId="77777777">
        <w:trPr>
          <w:cantSplit/>
        </w:trPr>
        <w:tc>
          <w:tcPr>
            <w:tcW w:w="4230" w:type="dxa"/>
            <w:shd w:val="clear" w:color="auto" w:fill="DEEAF6" w:themeFill="accent1" w:themeFillTint="33"/>
            <w:vAlign w:val="bottom"/>
          </w:tcPr>
          <w:p w:rsidRPr="001211E6" w:rsidR="004C0E77" w:rsidP="003014B2" w:rsidRDefault="004C0E77" w14:paraId="1DBFE774" w14:textId="6B384497">
            <w:pPr>
              <w:keepNext/>
              <w:keepLines/>
              <w:spacing w:before="40"/>
              <w:jc w:val="center"/>
              <w:rPr>
                <w:b/>
                <w:bCs/>
                <w:sz w:val="20"/>
              </w:rPr>
            </w:pPr>
          </w:p>
        </w:tc>
      </w:tr>
      <w:tr w:rsidRPr="001211E6" w:rsidR="004C0E77" w:rsidTr="004C0E77" w14:paraId="09720C15" w14:textId="77777777">
        <w:trPr>
          <w:cantSplit/>
        </w:trPr>
        <w:tc>
          <w:tcPr>
            <w:tcW w:w="4230" w:type="dxa"/>
          </w:tcPr>
          <w:p w:rsidRPr="001211E6" w:rsidR="004C0E77" w:rsidP="005E0972" w:rsidRDefault="004C0E77" w14:paraId="677DC502" w14:textId="55C91DD9">
            <w:pPr>
              <w:spacing w:before="40"/>
              <w:rPr>
                <w:b/>
                <w:sz w:val="20"/>
              </w:rPr>
            </w:pPr>
            <w:r>
              <w:rPr>
                <w:b/>
                <w:sz w:val="20"/>
              </w:rPr>
              <w:t>Date of collection</w:t>
            </w:r>
          </w:p>
        </w:tc>
      </w:tr>
      <w:tr w:rsidRPr="001211E6" w:rsidR="004C0E77" w:rsidTr="004C0E77" w14:paraId="00E6A3DA" w14:textId="77777777">
        <w:trPr>
          <w:cantSplit/>
        </w:trPr>
        <w:tc>
          <w:tcPr>
            <w:tcW w:w="4230" w:type="dxa"/>
          </w:tcPr>
          <w:p w:rsidRPr="001211E6" w:rsidR="004C0E77" w:rsidP="003014B2" w:rsidRDefault="004C0E77" w14:paraId="77464895" w14:textId="55EFCD7D">
            <w:pPr>
              <w:spacing w:before="40"/>
              <w:rPr>
                <w:b/>
                <w:sz w:val="20"/>
              </w:rPr>
            </w:pPr>
            <w:r>
              <w:rPr>
                <w:b/>
                <w:sz w:val="20"/>
              </w:rPr>
              <w:t xml:space="preserve">Time of collection </w:t>
            </w:r>
          </w:p>
        </w:tc>
      </w:tr>
      <w:tr w:rsidRPr="001211E6" w:rsidR="004C0E77" w:rsidTr="004C0E77" w14:paraId="3005ECF4" w14:textId="77777777">
        <w:trPr>
          <w:cantSplit/>
        </w:trPr>
        <w:tc>
          <w:tcPr>
            <w:tcW w:w="4230" w:type="dxa"/>
          </w:tcPr>
          <w:p w:rsidRPr="001211E6" w:rsidR="004C0E77" w:rsidP="003014B2" w:rsidRDefault="004C0E77" w14:paraId="5D3756FB" w14:textId="43B51A46">
            <w:pPr>
              <w:spacing w:before="40"/>
              <w:rPr>
                <w:b/>
                <w:sz w:val="20"/>
              </w:rPr>
            </w:pPr>
            <w:r>
              <w:rPr>
                <w:b/>
                <w:sz w:val="20"/>
              </w:rPr>
              <w:t xml:space="preserve">Language </w:t>
            </w:r>
          </w:p>
        </w:tc>
      </w:tr>
      <w:tr w:rsidRPr="001211E6" w:rsidR="004C0E77" w:rsidTr="004C0E77" w14:paraId="032E4B04" w14:textId="77777777">
        <w:trPr>
          <w:cantSplit/>
        </w:trPr>
        <w:tc>
          <w:tcPr>
            <w:tcW w:w="4230" w:type="dxa"/>
          </w:tcPr>
          <w:p w:rsidRPr="001211E6" w:rsidR="004C0E77" w:rsidP="004C0E77" w:rsidRDefault="004C0E77" w14:paraId="41413DEA" w14:textId="744E4B7C">
            <w:pPr>
              <w:spacing w:before="40"/>
              <w:rPr>
                <w:b/>
                <w:sz w:val="20"/>
              </w:rPr>
            </w:pPr>
            <w:r>
              <w:rPr>
                <w:b/>
                <w:sz w:val="20"/>
              </w:rPr>
              <w:t xml:space="preserve">Race </w:t>
            </w:r>
          </w:p>
        </w:tc>
      </w:tr>
      <w:tr w:rsidRPr="001211E6" w:rsidR="004C0E77" w:rsidTr="004C0E77" w14:paraId="3E0E52C1" w14:textId="77777777">
        <w:trPr>
          <w:cantSplit/>
        </w:trPr>
        <w:tc>
          <w:tcPr>
            <w:tcW w:w="4230" w:type="dxa"/>
          </w:tcPr>
          <w:p w:rsidRPr="001211E6" w:rsidR="004C0E77" w:rsidP="005E0972" w:rsidRDefault="004C0E77" w14:paraId="3C9A583D" w14:textId="1D9E7E57">
            <w:pPr>
              <w:widowControl/>
              <w:spacing w:before="40"/>
              <w:rPr>
                <w:b/>
                <w:sz w:val="20"/>
              </w:rPr>
            </w:pPr>
            <w:r>
              <w:rPr>
                <w:b/>
                <w:sz w:val="20"/>
              </w:rPr>
              <w:t>Ethnicity</w:t>
            </w:r>
          </w:p>
        </w:tc>
      </w:tr>
      <w:tr w:rsidRPr="001211E6" w:rsidR="004C0E77" w:rsidTr="004C0E77" w14:paraId="00175EAE" w14:textId="77777777">
        <w:trPr>
          <w:cantSplit/>
          <w:trHeight w:val="350"/>
        </w:trPr>
        <w:tc>
          <w:tcPr>
            <w:tcW w:w="4230" w:type="dxa"/>
          </w:tcPr>
          <w:p w:rsidRPr="001211E6" w:rsidR="004C0E77" w:rsidP="00BE071F" w:rsidRDefault="004C0E77" w14:paraId="46899DAA" w14:textId="23E35BF1">
            <w:pPr>
              <w:widowControl/>
              <w:spacing w:before="40"/>
              <w:rPr>
                <w:b/>
                <w:sz w:val="20"/>
              </w:rPr>
            </w:pPr>
            <w:r>
              <w:rPr>
                <w:b/>
                <w:sz w:val="20"/>
              </w:rPr>
              <w:t>Last Name</w:t>
            </w:r>
          </w:p>
        </w:tc>
      </w:tr>
      <w:tr w:rsidRPr="001211E6" w:rsidR="004C0E77" w:rsidTr="004C0E77" w14:paraId="07D4BC5B" w14:textId="77777777">
        <w:trPr>
          <w:cantSplit/>
          <w:trHeight w:val="440"/>
        </w:trPr>
        <w:tc>
          <w:tcPr>
            <w:tcW w:w="4230" w:type="dxa"/>
          </w:tcPr>
          <w:p w:rsidRPr="001211E6" w:rsidR="004C0E77" w:rsidP="005E0972" w:rsidRDefault="004C0E77" w14:paraId="1B97F2E9" w14:textId="2A0F7C5E">
            <w:pPr>
              <w:widowControl/>
              <w:spacing w:before="40"/>
              <w:rPr>
                <w:b/>
                <w:sz w:val="20"/>
              </w:rPr>
            </w:pPr>
            <w:r>
              <w:rPr>
                <w:b/>
                <w:sz w:val="20"/>
              </w:rPr>
              <w:t>First Name</w:t>
            </w:r>
            <w:r w:rsidRPr="001211E6">
              <w:rPr>
                <w:b/>
                <w:sz w:val="20"/>
                <w:vertAlign w:val="superscript"/>
              </w:rPr>
              <w:t xml:space="preserve"> </w:t>
            </w:r>
          </w:p>
        </w:tc>
      </w:tr>
      <w:tr w:rsidRPr="001211E6" w:rsidR="004C0E77" w:rsidTr="004C0E77" w14:paraId="7B730AB9" w14:textId="77777777">
        <w:trPr>
          <w:cantSplit/>
          <w:trHeight w:val="440"/>
        </w:trPr>
        <w:tc>
          <w:tcPr>
            <w:tcW w:w="4230" w:type="dxa"/>
          </w:tcPr>
          <w:p w:rsidRPr="001211E6" w:rsidR="004C0E77" w:rsidP="005E0972" w:rsidRDefault="004C0E77" w14:paraId="074AACCE" w14:textId="4699D4BE">
            <w:pPr>
              <w:widowControl/>
              <w:spacing w:before="40"/>
              <w:rPr>
                <w:b/>
                <w:sz w:val="20"/>
              </w:rPr>
            </w:pPr>
            <w:r>
              <w:rPr>
                <w:b/>
                <w:sz w:val="20"/>
              </w:rPr>
              <w:t>Gender</w:t>
            </w:r>
            <w:r w:rsidRPr="001211E6">
              <w:rPr>
                <w:b/>
                <w:sz w:val="20"/>
              </w:rPr>
              <w:t xml:space="preserve"> </w:t>
            </w:r>
          </w:p>
        </w:tc>
      </w:tr>
      <w:tr w:rsidRPr="001211E6" w:rsidR="004C0E77" w:rsidTr="004C0E77" w14:paraId="44033D66" w14:textId="77777777">
        <w:trPr>
          <w:cantSplit/>
          <w:trHeight w:val="440"/>
        </w:trPr>
        <w:tc>
          <w:tcPr>
            <w:tcW w:w="4230" w:type="dxa"/>
          </w:tcPr>
          <w:p w:rsidR="004C0E77" w:rsidP="005E0972" w:rsidRDefault="004C0E77" w14:paraId="01B97D29" w14:textId="54F52FA0">
            <w:pPr>
              <w:widowControl/>
              <w:spacing w:before="40"/>
              <w:rPr>
                <w:b/>
                <w:sz w:val="20"/>
              </w:rPr>
            </w:pPr>
            <w:r>
              <w:rPr>
                <w:b/>
                <w:sz w:val="20"/>
              </w:rPr>
              <w:t>Date of Birth</w:t>
            </w:r>
          </w:p>
        </w:tc>
      </w:tr>
      <w:tr w:rsidRPr="001211E6" w:rsidR="004C0E77" w:rsidTr="004C0E77" w14:paraId="57A5C49F" w14:textId="77777777">
        <w:trPr>
          <w:cantSplit/>
          <w:trHeight w:val="440"/>
        </w:trPr>
        <w:tc>
          <w:tcPr>
            <w:tcW w:w="4230" w:type="dxa"/>
          </w:tcPr>
          <w:p w:rsidR="004C0E77" w:rsidP="005E0972" w:rsidRDefault="004C0E77" w14:paraId="169B1C9F" w14:textId="44CDA693">
            <w:pPr>
              <w:widowControl/>
              <w:spacing w:before="40"/>
              <w:rPr>
                <w:b/>
                <w:sz w:val="20"/>
              </w:rPr>
            </w:pPr>
            <w:r>
              <w:rPr>
                <w:b/>
                <w:sz w:val="20"/>
              </w:rPr>
              <w:t>Address</w:t>
            </w:r>
          </w:p>
        </w:tc>
      </w:tr>
      <w:tr w:rsidRPr="001211E6" w:rsidR="004C0E77" w:rsidTr="004C0E77" w14:paraId="5B236F8B" w14:textId="77777777">
        <w:trPr>
          <w:cantSplit/>
          <w:trHeight w:val="440"/>
        </w:trPr>
        <w:tc>
          <w:tcPr>
            <w:tcW w:w="4230" w:type="dxa"/>
          </w:tcPr>
          <w:p w:rsidR="004C0E77" w:rsidP="005E0972" w:rsidRDefault="004C0E77" w14:paraId="07080E90" w14:textId="3D554A39">
            <w:pPr>
              <w:widowControl/>
              <w:spacing w:before="40"/>
              <w:rPr>
                <w:b/>
                <w:sz w:val="20"/>
              </w:rPr>
            </w:pPr>
            <w:r>
              <w:rPr>
                <w:b/>
                <w:sz w:val="20"/>
              </w:rPr>
              <w:t>City</w:t>
            </w:r>
          </w:p>
        </w:tc>
      </w:tr>
      <w:tr w:rsidRPr="001211E6" w:rsidR="004C0E77" w:rsidTr="004C0E77" w14:paraId="01AB6B4C" w14:textId="77777777">
        <w:trPr>
          <w:cantSplit/>
          <w:trHeight w:val="440"/>
        </w:trPr>
        <w:tc>
          <w:tcPr>
            <w:tcW w:w="4230" w:type="dxa"/>
          </w:tcPr>
          <w:p w:rsidR="004C0E77" w:rsidP="005E0972" w:rsidRDefault="004C0E77" w14:paraId="37A9A1A8" w14:textId="5C784F52">
            <w:pPr>
              <w:widowControl/>
              <w:spacing w:before="40"/>
              <w:rPr>
                <w:b/>
                <w:sz w:val="20"/>
              </w:rPr>
            </w:pPr>
            <w:r>
              <w:rPr>
                <w:b/>
                <w:sz w:val="20"/>
              </w:rPr>
              <w:t>State</w:t>
            </w:r>
          </w:p>
        </w:tc>
      </w:tr>
      <w:tr w:rsidRPr="001211E6" w:rsidR="004C0E77" w:rsidTr="004C0E77" w14:paraId="0102C91B" w14:textId="77777777">
        <w:trPr>
          <w:cantSplit/>
          <w:trHeight w:val="440"/>
        </w:trPr>
        <w:tc>
          <w:tcPr>
            <w:tcW w:w="4230" w:type="dxa"/>
          </w:tcPr>
          <w:p w:rsidR="004C0E77" w:rsidP="005E0972" w:rsidRDefault="004C0E77" w14:paraId="421A2B7A" w14:textId="350DE682">
            <w:pPr>
              <w:widowControl/>
              <w:spacing w:before="40"/>
              <w:rPr>
                <w:b/>
                <w:sz w:val="20"/>
              </w:rPr>
            </w:pPr>
            <w:r>
              <w:rPr>
                <w:b/>
                <w:sz w:val="20"/>
              </w:rPr>
              <w:t>Zip Code</w:t>
            </w:r>
          </w:p>
        </w:tc>
      </w:tr>
      <w:tr w:rsidRPr="001211E6" w:rsidR="004C0E77" w:rsidTr="004C0E77" w14:paraId="53A13584" w14:textId="77777777">
        <w:trPr>
          <w:cantSplit/>
          <w:trHeight w:val="440"/>
        </w:trPr>
        <w:tc>
          <w:tcPr>
            <w:tcW w:w="4230" w:type="dxa"/>
          </w:tcPr>
          <w:p w:rsidR="004C0E77" w:rsidP="005E0972" w:rsidRDefault="004C0E77" w14:paraId="412F6E24" w14:textId="596C0548">
            <w:pPr>
              <w:widowControl/>
              <w:spacing w:before="40"/>
              <w:rPr>
                <w:b/>
                <w:sz w:val="20"/>
              </w:rPr>
            </w:pPr>
            <w:r>
              <w:rPr>
                <w:b/>
                <w:sz w:val="20"/>
              </w:rPr>
              <w:t>Phone</w:t>
            </w:r>
          </w:p>
        </w:tc>
      </w:tr>
      <w:tr w:rsidRPr="001211E6" w:rsidR="004C0E77" w:rsidTr="004C0E77" w14:paraId="2845928E" w14:textId="77777777">
        <w:trPr>
          <w:cantSplit/>
          <w:trHeight w:val="440"/>
        </w:trPr>
        <w:tc>
          <w:tcPr>
            <w:tcW w:w="4230" w:type="dxa"/>
          </w:tcPr>
          <w:p w:rsidR="004C0E77" w:rsidP="005E0972" w:rsidRDefault="004C0E77" w14:paraId="4B80D3AE" w14:textId="7A0DCBB9">
            <w:pPr>
              <w:widowControl/>
              <w:spacing w:before="40"/>
              <w:rPr>
                <w:b/>
                <w:sz w:val="20"/>
              </w:rPr>
            </w:pPr>
            <w:r>
              <w:rPr>
                <w:b/>
                <w:sz w:val="20"/>
              </w:rPr>
              <w:t>Insurance Carrier Name</w:t>
            </w:r>
          </w:p>
        </w:tc>
      </w:tr>
      <w:tr w:rsidRPr="001211E6" w:rsidR="004C0E77" w:rsidTr="004C0E77" w14:paraId="3DA60E7A" w14:textId="77777777">
        <w:trPr>
          <w:cantSplit/>
          <w:trHeight w:val="440"/>
        </w:trPr>
        <w:tc>
          <w:tcPr>
            <w:tcW w:w="4230" w:type="dxa"/>
          </w:tcPr>
          <w:p w:rsidR="004C0E77" w:rsidP="005E0972" w:rsidRDefault="004C0E77" w14:paraId="3C239F61" w14:textId="552B66AA">
            <w:pPr>
              <w:widowControl/>
              <w:spacing w:before="40"/>
              <w:rPr>
                <w:b/>
                <w:sz w:val="20"/>
              </w:rPr>
            </w:pPr>
            <w:r>
              <w:rPr>
                <w:b/>
                <w:sz w:val="20"/>
              </w:rPr>
              <w:t>Group Number</w:t>
            </w:r>
          </w:p>
        </w:tc>
      </w:tr>
      <w:tr w:rsidRPr="001211E6" w:rsidR="004C0E77" w:rsidTr="004C0E77" w14:paraId="145FACCD" w14:textId="77777777">
        <w:trPr>
          <w:cantSplit/>
          <w:trHeight w:val="440"/>
        </w:trPr>
        <w:tc>
          <w:tcPr>
            <w:tcW w:w="4230" w:type="dxa"/>
          </w:tcPr>
          <w:p w:rsidR="004C0E77" w:rsidP="005E0972" w:rsidRDefault="004C0E77" w14:paraId="6C084583" w14:textId="45161CB4">
            <w:pPr>
              <w:widowControl/>
              <w:spacing w:before="40"/>
              <w:rPr>
                <w:b/>
                <w:sz w:val="20"/>
              </w:rPr>
            </w:pPr>
            <w:r>
              <w:rPr>
                <w:b/>
                <w:sz w:val="20"/>
              </w:rPr>
              <w:t>Member/Individual Number</w:t>
            </w:r>
          </w:p>
        </w:tc>
      </w:tr>
      <w:tr w:rsidRPr="001211E6" w:rsidR="004C0E77" w:rsidTr="004C0E77" w14:paraId="044F0CC1" w14:textId="77777777">
        <w:trPr>
          <w:cantSplit/>
          <w:trHeight w:val="440"/>
        </w:trPr>
        <w:tc>
          <w:tcPr>
            <w:tcW w:w="4230" w:type="dxa"/>
          </w:tcPr>
          <w:p w:rsidR="004C0E77" w:rsidP="005E0972" w:rsidRDefault="004C0E77" w14:paraId="08A6DBE8" w14:textId="377FA9C5">
            <w:pPr>
              <w:widowControl/>
              <w:spacing w:before="40"/>
              <w:rPr>
                <w:b/>
                <w:sz w:val="20"/>
              </w:rPr>
            </w:pPr>
            <w:r>
              <w:rPr>
                <w:b/>
                <w:sz w:val="20"/>
              </w:rPr>
              <w:t>Patient has provided verbally informed consent</w:t>
            </w:r>
          </w:p>
        </w:tc>
      </w:tr>
      <w:tr w:rsidRPr="001211E6" w:rsidR="004C0E77" w:rsidTr="004C0E77" w14:paraId="5C00D51D" w14:textId="77777777">
        <w:trPr>
          <w:cantSplit/>
          <w:trHeight w:val="440"/>
        </w:trPr>
        <w:tc>
          <w:tcPr>
            <w:tcW w:w="4230" w:type="dxa"/>
          </w:tcPr>
          <w:p w:rsidR="004C0E77" w:rsidP="005E0972" w:rsidRDefault="004C0E77" w14:paraId="3BB64EFB" w14:textId="703A2B52">
            <w:pPr>
              <w:widowControl/>
              <w:spacing w:before="40"/>
              <w:rPr>
                <w:b/>
                <w:sz w:val="20"/>
              </w:rPr>
            </w:pPr>
            <w:r>
              <w:rPr>
                <w:b/>
                <w:sz w:val="20"/>
              </w:rPr>
              <w:lastRenderedPageBreak/>
              <w:t xml:space="preserve">Patient has received a copy of the privacy notice </w:t>
            </w:r>
          </w:p>
        </w:tc>
      </w:tr>
    </w:tbl>
    <w:p w:rsidRPr="001211E6" w:rsidR="003014B2" w:rsidP="007A15F0" w:rsidRDefault="003014B2" w14:paraId="23A0688D" w14:textId="77777777">
      <w:pPr>
        <w:widowControl/>
        <w:autoSpaceDE/>
        <w:autoSpaceDN/>
        <w:adjustRightInd/>
        <w:rPr>
          <w:b/>
          <w:szCs w:val="20"/>
        </w:rPr>
      </w:pPr>
    </w:p>
    <w:p w:rsidRPr="001211E6" w:rsidR="00532E82" w:rsidP="00084433" w:rsidRDefault="00D947C0" w14:paraId="6B366167" w14:textId="49598804">
      <w:pPr>
        <w:pStyle w:val="Heading1"/>
        <w:numPr>
          <w:ilvl w:val="0"/>
          <w:numId w:val="41"/>
        </w:numPr>
        <w:rPr>
          <w:rFonts w:ascii="Times New Roman" w:hAnsi="Times New Roman" w:cs="Times New Roman"/>
          <w:color w:val="auto"/>
        </w:rPr>
      </w:pPr>
      <w:bookmarkStart w:name="_Toc38476495" w:id="4"/>
      <w:r w:rsidRPr="001211E6">
        <w:rPr>
          <w:rFonts w:ascii="Times New Roman" w:hAnsi="Times New Roman" w:cs="Times New Roman"/>
          <w:color w:val="auto"/>
        </w:rPr>
        <w:t>Purpose and Use of Information Collection</w:t>
      </w:r>
      <w:bookmarkEnd w:id="4"/>
      <w:r w:rsidRPr="001211E6" w:rsidR="00532E82">
        <w:rPr>
          <w:rFonts w:ascii="Times New Roman" w:hAnsi="Times New Roman" w:cs="Times New Roman"/>
          <w:color w:val="auto"/>
        </w:rPr>
        <w:t xml:space="preserve"> </w:t>
      </w:r>
    </w:p>
    <w:p w:rsidRPr="001211E6" w:rsidR="00532E82" w:rsidP="00532E82" w:rsidRDefault="00532E82" w14:paraId="20439B3D" w14:textId="1ADEE2CD">
      <w:pPr>
        <w:pStyle w:val="OMBbodytext"/>
      </w:pPr>
      <w:r w:rsidRPr="001211E6">
        <w:t xml:space="preserve">Collection </w:t>
      </w:r>
      <w:r w:rsidR="00B97583">
        <w:t>of the information on the Lab Requisition form will benefit individuals</w:t>
      </w:r>
      <w:r w:rsidRPr="001211E6">
        <w:t xml:space="preserve"> by </w:t>
      </w:r>
      <w:r w:rsidR="00B97583">
        <w:t>ensuring they can be tested for COVID-19</w:t>
      </w:r>
      <w:r w:rsidRPr="001211E6">
        <w:t xml:space="preserve">. The collection of </w:t>
      </w:r>
      <w:r w:rsidR="00B97583">
        <w:t>information on the Lab Requisition form</w:t>
      </w:r>
      <w:r w:rsidRPr="001211E6">
        <w:t xml:space="preserve"> will assist OA</w:t>
      </w:r>
      <w:r w:rsidR="003C313E">
        <w:t>S</w:t>
      </w:r>
      <w:r w:rsidRPr="001211E6">
        <w:t xml:space="preserve">H in gathering demographic information, and providing timely </w:t>
      </w:r>
      <w:r w:rsidR="00B97583">
        <w:t>information to contracted laboratories and the contracted call center</w:t>
      </w:r>
      <w:r w:rsidRPr="001211E6">
        <w:t xml:space="preserve">. </w:t>
      </w:r>
    </w:p>
    <w:p w:rsidRPr="001211E6" w:rsidR="00532E82" w:rsidP="00532E82" w:rsidRDefault="00532E82" w14:paraId="5CA73F83" w14:textId="22BEBADB">
      <w:pPr>
        <w:pStyle w:val="OMBbodytext"/>
      </w:pPr>
      <w:r w:rsidRPr="001211E6">
        <w:t xml:space="preserve">The data collection activities will </w:t>
      </w:r>
      <w:r w:rsidR="003C313E">
        <w:t xml:space="preserve">also </w:t>
      </w:r>
      <w:r w:rsidRPr="001211E6">
        <w:t>provide information to OA</w:t>
      </w:r>
      <w:r w:rsidR="00B97583">
        <w:t>S</w:t>
      </w:r>
      <w:r w:rsidRPr="001211E6">
        <w:t>H leadership to help them to</w:t>
      </w:r>
      <w:r w:rsidR="00B97583">
        <w:t xml:space="preserve"> more effectively manage the CBTS</w:t>
      </w:r>
      <w:r w:rsidRPr="001211E6">
        <w:t xml:space="preserve"> program. We anticipate that the </w:t>
      </w:r>
      <w:r w:rsidR="00B322E3">
        <w:t xml:space="preserve">aggregate </w:t>
      </w:r>
      <w:r w:rsidRPr="001211E6">
        <w:t xml:space="preserve">data will be made available to </w:t>
      </w:r>
      <w:r w:rsidR="00B322E3">
        <w:t xml:space="preserve">HHS Departmental leadership, </w:t>
      </w:r>
      <w:r w:rsidRPr="001211E6">
        <w:t>Congress</w:t>
      </w:r>
      <w:r w:rsidR="00B322E3">
        <w:t>,</w:t>
      </w:r>
      <w:r w:rsidRPr="001211E6">
        <w:t xml:space="preserve"> the Office of Management and Budget</w:t>
      </w:r>
      <w:r w:rsidR="00B322E3">
        <w:t>,</w:t>
      </w:r>
      <w:r w:rsidR="00E554B3">
        <w:t xml:space="preserve"> the FEMA Task Forces, the National Response Coordination Center</w:t>
      </w:r>
      <w:r w:rsidRPr="001211E6">
        <w:t xml:space="preserve"> and the </w:t>
      </w:r>
      <w:r w:rsidR="00B322E3">
        <w:t xml:space="preserve">general </w:t>
      </w:r>
      <w:r w:rsidRPr="001211E6">
        <w:t xml:space="preserve">public to </w:t>
      </w:r>
      <w:r w:rsidR="00B97583">
        <w:t xml:space="preserve">determine if the CBTS program is reaching </w:t>
      </w:r>
      <w:r w:rsidR="003C313E">
        <w:t xml:space="preserve">target </w:t>
      </w:r>
      <w:r w:rsidR="00B97583">
        <w:t>vulnerable communities</w:t>
      </w:r>
      <w:r w:rsidRPr="001211E6">
        <w:t xml:space="preserve">. Use of these data is vital for ensuring on-going improvement of the </w:t>
      </w:r>
      <w:r w:rsidR="00B97583">
        <w:t xml:space="preserve">CBTS </w:t>
      </w:r>
      <w:r w:rsidRPr="001211E6">
        <w:t xml:space="preserve">program and through dissemination efforts, broader understanding and support of programs designed to </w:t>
      </w:r>
      <w:r w:rsidR="00B322E3">
        <w:t xml:space="preserve">help </w:t>
      </w:r>
      <w:r w:rsidR="00B97583">
        <w:t>individuals who are concerned about COVID-19</w:t>
      </w:r>
      <w:r w:rsidR="003C313E">
        <w:t xml:space="preserve"> exposure and diagnosis</w:t>
      </w:r>
      <w:r w:rsidR="00B322E3">
        <w:t>.</w:t>
      </w:r>
    </w:p>
    <w:p w:rsidRPr="001211E6" w:rsidR="00532E82" w:rsidP="0020201D" w:rsidRDefault="00532E82" w14:paraId="740CA4CD" w14:textId="185A046F">
      <w:pPr>
        <w:pStyle w:val="OMBbodytext"/>
      </w:pPr>
      <w:r w:rsidRPr="001211E6">
        <w:t xml:space="preserve">The </w:t>
      </w:r>
      <w:r w:rsidR="00B97583">
        <w:t>data required of all individuals participating in the CBTS program</w:t>
      </w:r>
      <w:r w:rsidRPr="001211E6">
        <w:t xml:space="preserve"> will enable OA</w:t>
      </w:r>
      <w:r w:rsidR="00B97583">
        <w:t>S</w:t>
      </w:r>
      <w:r w:rsidRPr="001211E6">
        <w:t>H to describe the social and demographic characteristi</w:t>
      </w:r>
      <w:r w:rsidR="00B322E3">
        <w:t>cs (</w:t>
      </w:r>
      <w:r w:rsidR="00B97583">
        <w:t xml:space="preserve">e.g., age, race, ethnicity) of CBTS </w:t>
      </w:r>
      <w:r w:rsidRPr="001211E6" w:rsidR="0085642B">
        <w:t>participants</w:t>
      </w:r>
      <w:r w:rsidR="00B97583">
        <w:t>.</w:t>
      </w:r>
      <w:r w:rsidR="003C313E">
        <w:t xml:space="preserve"> This demographic data will allow OASH to characterize the reach of the CBTS program, including the demographics and characteristics of the populations it is able to reach as well as the aggregate impact of COVID-19 on the populations interacting with the CBTS.</w:t>
      </w:r>
    </w:p>
    <w:p w:rsidRPr="001211E6" w:rsidR="007A15F0" w:rsidP="00084433" w:rsidRDefault="007A15F0" w14:paraId="008BACC7" w14:textId="72CF6389">
      <w:pPr>
        <w:pStyle w:val="Heading1"/>
        <w:numPr>
          <w:ilvl w:val="0"/>
          <w:numId w:val="41"/>
        </w:numPr>
        <w:rPr>
          <w:rFonts w:ascii="Times New Roman" w:hAnsi="Times New Roman" w:cs="Times New Roman"/>
          <w:color w:val="auto"/>
        </w:rPr>
      </w:pPr>
      <w:bookmarkStart w:name="_Toc38476496" w:id="5"/>
      <w:r w:rsidRPr="001211E6">
        <w:rPr>
          <w:rFonts w:ascii="Times New Roman" w:hAnsi="Times New Roman" w:cs="Times New Roman"/>
          <w:color w:val="auto"/>
        </w:rPr>
        <w:t>Use of Improved Information Technology and Burden Reduction</w:t>
      </w:r>
      <w:bookmarkEnd w:id="5"/>
    </w:p>
    <w:p w:rsidRPr="001211E6" w:rsidR="001B0A06" w:rsidP="00B97583" w:rsidRDefault="001B0A06" w14:paraId="4C4167A3" w14:textId="2B2E1822">
      <w:pPr>
        <w:pStyle w:val="OMBbodytext"/>
      </w:pPr>
      <w:r w:rsidRPr="001211E6">
        <w:t>OA</w:t>
      </w:r>
      <w:r w:rsidR="00B97583">
        <w:t>S</w:t>
      </w:r>
      <w:r w:rsidRPr="001211E6">
        <w:t xml:space="preserve">H will </w:t>
      </w:r>
      <w:r w:rsidR="00B97583">
        <w:t xml:space="preserve">use </w:t>
      </w:r>
      <w:r w:rsidRPr="001211E6">
        <w:t xml:space="preserve">electronic technology to reduce the burden of </w:t>
      </w:r>
      <w:r w:rsidR="00B97583">
        <w:t>CBTS data</w:t>
      </w:r>
      <w:r w:rsidRPr="001211E6">
        <w:t xml:space="preserve"> reporting. All </w:t>
      </w:r>
      <w:r w:rsidR="00B97583">
        <w:t xml:space="preserve">HHS employees collecting data at the CBTS locations </w:t>
      </w:r>
      <w:r w:rsidRPr="001211E6">
        <w:t>will report aggregated performance data into a Web-based reporting system (</w:t>
      </w:r>
      <w:r w:rsidR="003C3C59">
        <w:t>Survey Monkey</w:t>
      </w:r>
      <w:r w:rsidRPr="001211E6">
        <w:t>]) that will conform to all Department of Health and Human Services requirements and guidance for security, accessibility, and usability. Access to the data will be limited to staff of OA</w:t>
      </w:r>
      <w:r w:rsidR="003C3C59">
        <w:t xml:space="preserve">SH, staff from FEMA, staff from the contracted laboratory companies and from the contracted call center. </w:t>
      </w:r>
      <w:r w:rsidRPr="001211E6">
        <w:t xml:space="preserve"> </w:t>
      </w:r>
      <w:r w:rsidR="003C3C59">
        <w:t>Participants</w:t>
      </w:r>
      <w:r w:rsidRPr="001211E6">
        <w:t xml:space="preserve"> will only have access to their individual</w:t>
      </w:r>
      <w:r w:rsidR="003C3C59">
        <w:t xml:space="preserve"> lab results</w:t>
      </w:r>
      <w:r w:rsidRPr="001211E6">
        <w:t xml:space="preserve">. The servers hosting the website and database will be actively maintained and patched with the latest relevant security updates as identified by information technology staff. </w:t>
      </w:r>
      <w:r w:rsidR="003C3C59">
        <w:t>Survey monkey</w:t>
      </w:r>
      <w:r w:rsidRPr="001211E6">
        <w:t xml:space="preserve"> will produce a fully validated data set (aggregate) that is ready for tabulation and analysis by OA</w:t>
      </w:r>
      <w:r w:rsidR="003C3C59">
        <w:t>S</w:t>
      </w:r>
      <w:r w:rsidRPr="001211E6">
        <w:t xml:space="preserve">H </w:t>
      </w:r>
      <w:r w:rsidR="003C3C59">
        <w:t xml:space="preserve">and FEMA </w:t>
      </w:r>
      <w:r w:rsidRPr="001211E6">
        <w:t xml:space="preserve">staff. </w:t>
      </w:r>
      <w:r w:rsidR="00E554B3">
        <w:t xml:space="preserve">  The aggregate data will be presented and housed in COVIDResponder.</w:t>
      </w:r>
    </w:p>
    <w:p w:rsidRPr="001211E6" w:rsidR="007A15F0" w:rsidP="00084433" w:rsidRDefault="007A15F0" w14:paraId="1D348B55" w14:textId="5F63E305">
      <w:pPr>
        <w:pStyle w:val="Heading1"/>
        <w:numPr>
          <w:ilvl w:val="0"/>
          <w:numId w:val="42"/>
        </w:numPr>
        <w:rPr>
          <w:rFonts w:ascii="Times New Roman" w:hAnsi="Times New Roman" w:cs="Times New Roman"/>
          <w:color w:val="auto"/>
        </w:rPr>
      </w:pPr>
      <w:bookmarkStart w:name="_Toc38476497" w:id="6"/>
      <w:r w:rsidRPr="001211E6">
        <w:rPr>
          <w:rFonts w:ascii="Times New Roman" w:hAnsi="Times New Roman" w:cs="Times New Roman"/>
          <w:color w:val="auto"/>
        </w:rPr>
        <w:lastRenderedPageBreak/>
        <w:t>Efforts to Identify Duplication and Use of Similar Information</w:t>
      </w:r>
      <w:bookmarkEnd w:id="6"/>
    </w:p>
    <w:p w:rsidRPr="001211E6" w:rsidR="00475A04" w:rsidP="00475A04" w:rsidRDefault="007A15F0" w14:paraId="36ADBBBB" w14:textId="2C73024D">
      <w:pPr>
        <w:pStyle w:val="OMBbodytext"/>
        <w:rPr>
          <w:szCs w:val="24"/>
        </w:rPr>
      </w:pPr>
      <w:r w:rsidRPr="001211E6">
        <w:t xml:space="preserve">The proposed data collection is the only source of uniform data </w:t>
      </w:r>
      <w:r w:rsidRPr="001211E6" w:rsidR="00DE5526">
        <w:t xml:space="preserve">on </w:t>
      </w:r>
      <w:r w:rsidR="003C3C59">
        <w:t>from the CBTS program</w:t>
      </w:r>
      <w:r w:rsidRPr="001211E6">
        <w:t xml:space="preserve">. </w:t>
      </w:r>
      <w:r w:rsidRPr="001211E6" w:rsidR="00475A04">
        <w:t>N</w:t>
      </w:r>
      <w:r w:rsidRPr="001211E6">
        <w:t xml:space="preserve">o </w:t>
      </w:r>
      <w:r w:rsidRPr="001211E6" w:rsidR="00954B98">
        <w:t>other source of</w:t>
      </w:r>
      <w:r w:rsidRPr="001211E6">
        <w:t xml:space="preserve"> data exists in the form needed by OA</w:t>
      </w:r>
      <w:r w:rsidR="003C3C59">
        <w:t>S</w:t>
      </w:r>
      <w:r w:rsidRPr="001211E6">
        <w:t>H t</w:t>
      </w:r>
      <w:r w:rsidR="003C3C59">
        <w:t>o administer and monitor the CBTS</w:t>
      </w:r>
      <w:r w:rsidRPr="001211E6">
        <w:t xml:space="preserve"> program.</w:t>
      </w:r>
      <w:r w:rsidRPr="001211E6" w:rsidR="00475A04">
        <w:t xml:space="preserve"> </w:t>
      </w:r>
    </w:p>
    <w:p w:rsidRPr="001211E6" w:rsidR="007A15F0" w:rsidP="00084433" w:rsidRDefault="007A15F0" w14:paraId="28C56D10" w14:textId="1ED7EC71">
      <w:pPr>
        <w:pStyle w:val="Heading1"/>
        <w:numPr>
          <w:ilvl w:val="0"/>
          <w:numId w:val="42"/>
        </w:numPr>
        <w:rPr>
          <w:rFonts w:ascii="Times New Roman" w:hAnsi="Times New Roman" w:cs="Times New Roman"/>
          <w:color w:val="auto"/>
        </w:rPr>
      </w:pPr>
      <w:bookmarkStart w:name="_Toc38476498" w:id="7"/>
      <w:r w:rsidRPr="001211E6">
        <w:rPr>
          <w:rFonts w:ascii="Times New Roman" w:hAnsi="Times New Roman" w:cs="Times New Roman"/>
          <w:color w:val="auto"/>
        </w:rPr>
        <w:t>Impact on Small Businesses or Other Small Entities</w:t>
      </w:r>
      <w:bookmarkEnd w:id="7"/>
    </w:p>
    <w:p w:rsidRPr="001211E6" w:rsidR="007A15F0" w:rsidP="007A15F0" w:rsidRDefault="007A15F0" w14:paraId="38F5CA4E" w14:textId="77777777">
      <w:pPr>
        <w:pStyle w:val="OMBbodytext"/>
      </w:pPr>
      <w:r w:rsidRPr="001211E6">
        <w:t>No small businesses will be involved in this study.</w:t>
      </w:r>
    </w:p>
    <w:p w:rsidRPr="001211E6" w:rsidR="007A15F0" w:rsidP="00084433" w:rsidRDefault="007A15F0" w14:paraId="485ED91B" w14:textId="77777777">
      <w:pPr>
        <w:pStyle w:val="Heading1"/>
        <w:numPr>
          <w:ilvl w:val="0"/>
          <w:numId w:val="42"/>
        </w:numPr>
        <w:rPr>
          <w:rFonts w:ascii="Times New Roman" w:hAnsi="Times New Roman" w:cs="Times New Roman"/>
          <w:color w:val="auto"/>
        </w:rPr>
      </w:pPr>
      <w:bookmarkStart w:name="_Toc38476499" w:id="8"/>
      <w:r w:rsidRPr="001211E6">
        <w:rPr>
          <w:rFonts w:ascii="Times New Roman" w:hAnsi="Times New Roman" w:cs="Times New Roman"/>
          <w:color w:val="auto"/>
        </w:rPr>
        <w:t>Consequences of Not Collecting the Information/Collecting Less Frequently</w:t>
      </w:r>
      <w:bookmarkEnd w:id="8"/>
    </w:p>
    <w:p w:rsidRPr="001211E6" w:rsidR="00954B98" w:rsidP="007A15F0" w:rsidRDefault="007A15F0" w14:paraId="1F2C35FD" w14:textId="3CC7EF67">
      <w:pPr>
        <w:pStyle w:val="OMBbodytext"/>
      </w:pPr>
      <w:r w:rsidRPr="001211E6">
        <w:t>OA</w:t>
      </w:r>
      <w:r w:rsidR="003C3C59">
        <w:t>S</w:t>
      </w:r>
      <w:r w:rsidRPr="001211E6">
        <w:t xml:space="preserve">H will use the </w:t>
      </w:r>
      <w:r w:rsidR="003C3C59">
        <w:t>CBTS</w:t>
      </w:r>
      <w:r w:rsidRPr="001211E6">
        <w:t xml:space="preserve"> data to administer the </w:t>
      </w:r>
      <w:r w:rsidR="003C3C59">
        <w:t>CBTS</w:t>
      </w:r>
      <w:r w:rsidRPr="001211E6">
        <w:t xml:space="preserve"> program</w:t>
      </w:r>
      <w:r w:rsidR="003C3C59">
        <w:t xml:space="preserve">. Collecting the </w:t>
      </w:r>
      <w:r w:rsidRPr="001211E6">
        <w:t>data will enhance OA</w:t>
      </w:r>
      <w:r w:rsidR="003C3C59">
        <w:t xml:space="preserve">SH’s ability to monitor the CBTS </w:t>
      </w:r>
      <w:r w:rsidRPr="001211E6">
        <w:t xml:space="preserve">program and allow </w:t>
      </w:r>
      <w:r w:rsidR="003C3C59">
        <w:t>individuals</w:t>
      </w:r>
      <w:r w:rsidRPr="001211E6">
        <w:t xml:space="preserve"> to </w:t>
      </w:r>
      <w:r w:rsidR="003C3C59">
        <w:t>obtain their individual labs</w:t>
      </w:r>
      <w:r w:rsidRPr="001211E6">
        <w:t xml:space="preserve">. </w:t>
      </w:r>
    </w:p>
    <w:p w:rsidRPr="001211E6" w:rsidR="007A15F0" w:rsidP="007A15F0" w:rsidRDefault="003C3C59" w14:paraId="79BBBCF8" w14:textId="11D6CFAB">
      <w:pPr>
        <w:pStyle w:val="OMBbodytext"/>
      </w:pPr>
      <w:r>
        <w:t>If this data is not collected, individuals could not receive COVID-19 testing through the CBTS program.   Additionally,</w:t>
      </w:r>
      <w:r w:rsidRPr="001211E6" w:rsidR="00954B98">
        <w:t xml:space="preserve"> OA</w:t>
      </w:r>
      <w:r>
        <w:t xml:space="preserve">SH will not be </w:t>
      </w:r>
      <w:r w:rsidRPr="001211E6" w:rsidR="00954B98">
        <w:t xml:space="preserve">able to describe fully the scope and impact of the </w:t>
      </w:r>
      <w:r>
        <w:t>CBTS</w:t>
      </w:r>
      <w:r w:rsidRPr="001211E6" w:rsidR="00954B98">
        <w:t xml:space="preserve"> program. OA</w:t>
      </w:r>
      <w:r>
        <w:t>SH would</w:t>
      </w:r>
      <w:r w:rsidRPr="001211E6" w:rsidR="00954B98">
        <w:t xml:space="preserve"> not </w:t>
      </w:r>
      <w:r>
        <w:t xml:space="preserve">be </w:t>
      </w:r>
      <w:r w:rsidRPr="001211E6" w:rsidR="00954B98">
        <w:t>able to use data to drive decisi</w:t>
      </w:r>
      <w:r>
        <w:t>on-making, such as where to set up the next CBTS location</w:t>
      </w:r>
      <w:r w:rsidRPr="001211E6" w:rsidR="00954B98">
        <w:t>.</w:t>
      </w:r>
    </w:p>
    <w:p w:rsidRPr="001211E6" w:rsidR="007A15F0" w:rsidP="00084433" w:rsidRDefault="003C3C59" w14:paraId="5D6779E5" w14:textId="2A517867">
      <w:pPr>
        <w:pStyle w:val="Heading1"/>
        <w:numPr>
          <w:ilvl w:val="0"/>
          <w:numId w:val="42"/>
        </w:numPr>
        <w:rPr>
          <w:rFonts w:ascii="Times New Roman" w:hAnsi="Times New Roman" w:cs="Times New Roman"/>
          <w:color w:val="auto"/>
        </w:rPr>
      </w:pPr>
      <w:bookmarkStart w:name="_Toc38476500" w:id="9"/>
      <w:r>
        <w:rPr>
          <w:rFonts w:ascii="Times New Roman" w:hAnsi="Times New Roman" w:cs="Times New Roman"/>
          <w:color w:val="auto"/>
        </w:rPr>
        <w:t>Special Circumstances</w:t>
      </w:r>
      <w:bookmarkEnd w:id="9"/>
    </w:p>
    <w:p w:rsidRPr="001211E6" w:rsidR="007A15F0" w:rsidP="007A15F0" w:rsidRDefault="003C3C59" w14:paraId="65BC26FF" w14:textId="726D6502">
      <w:pPr>
        <w:pStyle w:val="OMBbodytext"/>
      </w:pPr>
      <w:r>
        <w:t>There are no special circumstances</w:t>
      </w:r>
    </w:p>
    <w:p w:rsidRPr="001211E6" w:rsidR="007A15F0" w:rsidP="00084433" w:rsidRDefault="007A15F0" w14:paraId="7E30F88C" w14:textId="77777777">
      <w:pPr>
        <w:pStyle w:val="Heading1"/>
        <w:numPr>
          <w:ilvl w:val="0"/>
          <w:numId w:val="42"/>
        </w:numPr>
        <w:rPr>
          <w:rFonts w:ascii="Times New Roman" w:hAnsi="Times New Roman" w:cs="Times New Roman"/>
          <w:color w:val="auto"/>
        </w:rPr>
      </w:pPr>
      <w:bookmarkStart w:name="_Toc38476501" w:id="10"/>
      <w:r w:rsidRPr="001211E6">
        <w:rPr>
          <w:rFonts w:ascii="Times New Roman" w:hAnsi="Times New Roman" w:cs="Times New Roman"/>
          <w:color w:val="auto"/>
        </w:rPr>
        <w:t>Comments in Response to the Federal Register Notice/Outside Consultation</w:t>
      </w:r>
      <w:bookmarkEnd w:id="10"/>
    </w:p>
    <w:p w:rsidRPr="001211E6" w:rsidR="007A15F0" w:rsidP="00084433" w:rsidRDefault="007A15F0" w14:paraId="08056082" w14:textId="77777777">
      <w:pPr>
        <w:pStyle w:val="Heading1"/>
        <w:numPr>
          <w:ilvl w:val="0"/>
          <w:numId w:val="42"/>
        </w:numPr>
        <w:rPr>
          <w:rFonts w:ascii="Times New Roman" w:hAnsi="Times New Roman" w:cs="Times New Roman"/>
          <w:color w:val="auto"/>
        </w:rPr>
      </w:pPr>
      <w:bookmarkStart w:name="_Toc38476502" w:id="11"/>
      <w:r w:rsidRPr="001211E6">
        <w:rPr>
          <w:rFonts w:ascii="Times New Roman" w:hAnsi="Times New Roman" w:cs="Times New Roman"/>
          <w:color w:val="auto"/>
        </w:rPr>
        <w:t>Explanation of Any Payment/Gifts to Respondents</w:t>
      </w:r>
      <w:bookmarkEnd w:id="11"/>
    </w:p>
    <w:p w:rsidRPr="001211E6" w:rsidR="007A15F0" w:rsidP="007A15F0" w:rsidRDefault="007A15F0" w14:paraId="5154032A" w14:textId="25CD5F5B">
      <w:pPr>
        <w:pStyle w:val="OMBbodytext"/>
      </w:pPr>
      <w:r w:rsidRPr="001211E6">
        <w:t>OA</w:t>
      </w:r>
      <w:r w:rsidR="003C3C59">
        <w:t>S</w:t>
      </w:r>
      <w:r w:rsidRPr="001211E6">
        <w:t xml:space="preserve">H will not make payment or provide gifts to respondents. </w:t>
      </w:r>
    </w:p>
    <w:p w:rsidRPr="001211E6" w:rsidR="007A15F0" w:rsidP="00084433" w:rsidRDefault="00084433" w14:paraId="1F0A34FB" w14:textId="3D6634E2">
      <w:pPr>
        <w:pStyle w:val="Heading1"/>
        <w:numPr>
          <w:ilvl w:val="0"/>
          <w:numId w:val="42"/>
        </w:numPr>
        <w:rPr>
          <w:rFonts w:ascii="Times New Roman" w:hAnsi="Times New Roman" w:cs="Times New Roman"/>
          <w:color w:val="auto"/>
        </w:rPr>
      </w:pPr>
      <w:r w:rsidRPr="001211E6">
        <w:rPr>
          <w:rFonts w:ascii="Times New Roman" w:hAnsi="Times New Roman" w:cs="Times New Roman"/>
          <w:color w:val="auto"/>
        </w:rPr>
        <w:t xml:space="preserve"> </w:t>
      </w:r>
      <w:bookmarkStart w:name="_Toc38476503" w:id="12"/>
      <w:r w:rsidRPr="001211E6" w:rsidR="007A15F0">
        <w:rPr>
          <w:rFonts w:ascii="Times New Roman" w:hAnsi="Times New Roman" w:cs="Times New Roman"/>
          <w:color w:val="auto"/>
        </w:rPr>
        <w:t>Assurance of Confidentiality Provided to Respondents</w:t>
      </w:r>
      <w:bookmarkEnd w:id="12"/>
    </w:p>
    <w:p w:rsidRPr="001211E6" w:rsidR="0051058A" w:rsidP="00D3542E" w:rsidRDefault="0051058A" w14:paraId="091F0B15" w14:textId="00FF7111">
      <w:pPr>
        <w:widowControl/>
        <w:spacing w:after="240"/>
        <w:ind w:left="360"/>
      </w:pPr>
      <w:r w:rsidRPr="001211E6">
        <w:t xml:space="preserve">The Web-based reporting system has been designed to ensure the security of the data obtained. No personal identifiers will be used in the reporting of any data. </w:t>
      </w:r>
      <w:r w:rsidR="00E554B3">
        <w:t xml:space="preserve"> Verbal consent is requested from each individual who wants to participate in the CBTS program (see Attachment B).</w:t>
      </w:r>
    </w:p>
    <w:p w:rsidRPr="001211E6" w:rsidR="007A15F0" w:rsidP="00084433" w:rsidRDefault="007A15F0" w14:paraId="2AC1E5E4" w14:textId="7CC7836C">
      <w:pPr>
        <w:pStyle w:val="Heading1"/>
        <w:numPr>
          <w:ilvl w:val="0"/>
          <w:numId w:val="42"/>
        </w:numPr>
        <w:rPr>
          <w:rFonts w:ascii="Times New Roman" w:hAnsi="Times New Roman" w:cs="Times New Roman"/>
          <w:color w:val="auto"/>
        </w:rPr>
      </w:pPr>
      <w:bookmarkStart w:name="_Toc38476504" w:id="13"/>
      <w:r w:rsidRPr="001211E6">
        <w:rPr>
          <w:rFonts w:ascii="Times New Roman" w:hAnsi="Times New Roman" w:cs="Times New Roman"/>
          <w:color w:val="auto"/>
        </w:rPr>
        <w:t>Justification for Sensitive Questions</w:t>
      </w:r>
      <w:bookmarkEnd w:id="13"/>
    </w:p>
    <w:p w:rsidRPr="001211E6" w:rsidR="005639E4" w:rsidP="0020201D" w:rsidRDefault="003C3C59" w14:paraId="3A60679C" w14:textId="21070BF0">
      <w:pPr>
        <w:pStyle w:val="OMBbodytext"/>
      </w:pPr>
      <w:r>
        <w:t>The primary goal</w:t>
      </w:r>
      <w:r w:rsidRPr="001211E6" w:rsidR="005639E4">
        <w:t xml:space="preserve"> of the </w:t>
      </w:r>
      <w:r>
        <w:t xml:space="preserve">CBTS program is </w:t>
      </w:r>
      <w:r w:rsidRPr="001211E6" w:rsidR="005639E4">
        <w:t xml:space="preserve">to provide </w:t>
      </w:r>
      <w:r>
        <w:t>COVID-19 testing</w:t>
      </w:r>
      <w:r w:rsidRPr="001211E6" w:rsidR="008122DB">
        <w:t xml:space="preserve"> services</w:t>
      </w:r>
      <w:r w:rsidRPr="001211E6" w:rsidR="005639E4">
        <w:t xml:space="preserve"> to </w:t>
      </w:r>
      <w:r w:rsidRPr="001211E6" w:rsidR="008122DB">
        <w:t xml:space="preserve">improve overall health of </w:t>
      </w:r>
      <w:r>
        <w:t>individuals</w:t>
      </w:r>
      <w:r w:rsidR="003609E0">
        <w:t xml:space="preserve">. </w:t>
      </w:r>
      <w:r w:rsidRPr="001211E6" w:rsidR="00035494">
        <w:t xml:space="preserve">During the </w:t>
      </w:r>
      <w:r w:rsidR="002645F7">
        <w:t xml:space="preserve">collection of the information on the Lab Requisition </w:t>
      </w:r>
      <w:r w:rsidR="002645F7">
        <w:lastRenderedPageBreak/>
        <w:t xml:space="preserve">form, individuals will be providing </w:t>
      </w:r>
      <w:r w:rsidRPr="001211E6" w:rsidR="00035494">
        <w:t xml:space="preserve">information of a potentially sensitive nature (such as </w:t>
      </w:r>
      <w:r w:rsidRPr="001211E6" w:rsidR="007956C8">
        <w:t xml:space="preserve">participant </w:t>
      </w:r>
      <w:r w:rsidR="002645F7">
        <w:t>race, ethnicity</w:t>
      </w:r>
      <w:r w:rsidRPr="001211E6" w:rsidR="00035494">
        <w:t>) in order to provide service</w:t>
      </w:r>
      <w:r w:rsidRPr="001211E6" w:rsidR="007956C8">
        <w:t>s and link participants</w:t>
      </w:r>
      <w:r w:rsidRPr="001211E6" w:rsidR="00035494">
        <w:t xml:space="preserve"> </w:t>
      </w:r>
      <w:r w:rsidR="002645F7">
        <w:t xml:space="preserve">to their lab results </w:t>
      </w:r>
      <w:r w:rsidRPr="001211E6" w:rsidR="00035494">
        <w:t>appropriately</w:t>
      </w:r>
      <w:r w:rsidRPr="001211E6" w:rsidR="005639E4">
        <w:t xml:space="preserve">. </w:t>
      </w:r>
      <w:r w:rsidRPr="001211E6" w:rsidR="007956C8">
        <w:t xml:space="preserve"> </w:t>
      </w:r>
    </w:p>
    <w:p w:rsidRPr="001211E6" w:rsidR="007A15F0" w:rsidP="00084433" w:rsidRDefault="007A15F0" w14:paraId="72032009" w14:textId="7BCC0DA7">
      <w:pPr>
        <w:pStyle w:val="Heading1"/>
        <w:numPr>
          <w:ilvl w:val="0"/>
          <w:numId w:val="42"/>
        </w:numPr>
        <w:rPr>
          <w:rFonts w:ascii="Times New Roman" w:hAnsi="Times New Roman" w:cs="Times New Roman"/>
          <w:color w:val="auto"/>
        </w:rPr>
      </w:pPr>
      <w:bookmarkStart w:name="_Toc66688721" w:id="14"/>
      <w:bookmarkStart w:name="_Toc239751742" w:id="15"/>
      <w:bookmarkStart w:name="_Toc38476505" w:id="16"/>
      <w:r w:rsidRPr="001211E6">
        <w:rPr>
          <w:rFonts w:ascii="Times New Roman" w:hAnsi="Times New Roman" w:cs="Times New Roman"/>
          <w:color w:val="auto"/>
        </w:rPr>
        <w:t>Estimated Annualized Burden Hours</w:t>
      </w:r>
      <w:bookmarkEnd w:id="14"/>
      <w:bookmarkEnd w:id="15"/>
      <w:bookmarkEnd w:id="16"/>
      <w:r w:rsidRPr="001211E6">
        <w:rPr>
          <w:rFonts w:ascii="Times New Roman" w:hAnsi="Times New Roman" w:cs="Times New Roman"/>
          <w:color w:val="auto"/>
        </w:rPr>
        <w:t xml:space="preserve"> </w:t>
      </w:r>
    </w:p>
    <w:p w:rsidR="00242941" w:rsidP="00C263A6" w:rsidRDefault="00242941" w14:paraId="22DF05E5" w14:textId="77777777">
      <w:pPr>
        <w:pStyle w:val="OMBbodytext"/>
        <w:ind w:left="0"/>
      </w:pPr>
    </w:p>
    <w:p w:rsidR="000534F2" w:rsidP="000534F2" w:rsidRDefault="007A15F0" w14:paraId="5342F924" w14:textId="4D39867F">
      <w:pPr>
        <w:pStyle w:val="OMBbodytext"/>
      </w:pPr>
      <w:r w:rsidRPr="001211E6">
        <w:t xml:space="preserve">The estimated annualized hour burden of responding to this information collection is </w:t>
      </w:r>
      <w:r w:rsidR="00A44644">
        <w:rPr>
          <w:b/>
          <w:bCs/>
        </w:rPr>
        <w:t>13,</w:t>
      </w:r>
      <w:bookmarkStart w:name="_GoBack" w:id="17"/>
      <w:bookmarkEnd w:id="17"/>
      <w:r w:rsidR="00A44644">
        <w:rPr>
          <w:b/>
          <w:bCs/>
        </w:rPr>
        <w:t>333</w:t>
      </w:r>
      <w:r w:rsidRPr="001211E6" w:rsidR="00E836D7">
        <w:rPr>
          <w:rStyle w:val="Stylebodytext-gphBoldChar"/>
        </w:rPr>
        <w:t xml:space="preserve"> </w:t>
      </w:r>
      <w:r w:rsidRPr="001211E6">
        <w:rPr>
          <w:rStyle w:val="Stylebodytext-gphBoldChar"/>
        </w:rPr>
        <w:t>hours,</w:t>
      </w:r>
      <w:r w:rsidRPr="001211E6">
        <w:t xml:space="preserve"> or an average </w:t>
      </w:r>
      <w:r w:rsidRPr="003A6B73">
        <w:t xml:space="preserve">of </w:t>
      </w:r>
      <w:r w:rsidR="002645F7">
        <w:rPr>
          <w:b/>
          <w:bCs/>
        </w:rPr>
        <w:t>4</w:t>
      </w:r>
      <w:r w:rsidRPr="003A6B73" w:rsidR="00E836D7">
        <w:rPr>
          <w:b/>
          <w:bCs/>
        </w:rPr>
        <w:t xml:space="preserve"> </w:t>
      </w:r>
      <w:r w:rsidR="002645F7">
        <w:rPr>
          <w:rStyle w:val="Stylebodytext-gphBoldChar"/>
        </w:rPr>
        <w:t>minutes</w:t>
      </w:r>
      <w:r w:rsidRPr="001211E6">
        <w:rPr>
          <w:rStyle w:val="Stylebodytext-gphBoldChar"/>
        </w:rPr>
        <w:t xml:space="preserve"> per </w:t>
      </w:r>
      <w:r w:rsidR="002645F7">
        <w:rPr>
          <w:rStyle w:val="Stylebodytext-gphBoldChar"/>
        </w:rPr>
        <w:t>individual</w:t>
      </w:r>
      <w:r w:rsidRPr="001211E6">
        <w:rPr>
          <w:rStyle w:val="Stylebodytext-gphBoldChar"/>
        </w:rPr>
        <w:t xml:space="preserve">; the respondent is the individual </w:t>
      </w:r>
      <w:r w:rsidR="002645F7">
        <w:rPr>
          <w:rStyle w:val="Stylebodytext-gphBoldChar"/>
        </w:rPr>
        <w:t>CBTS participant</w:t>
      </w:r>
      <w:r w:rsidRPr="001211E6" w:rsidR="00EC5F7C">
        <w:rPr>
          <w:rStyle w:val="Stylebodytext-gphBoldChar"/>
        </w:rPr>
        <w:t xml:space="preserve">. </w:t>
      </w:r>
      <w:r w:rsidRPr="001211E6">
        <w:rPr>
          <w:rStyle w:val="Stylebodytext-gphBoldChar"/>
        </w:rPr>
        <w:t>OA</w:t>
      </w:r>
      <w:r w:rsidR="002645F7">
        <w:rPr>
          <w:rStyle w:val="Stylebodytext-gphBoldChar"/>
        </w:rPr>
        <w:t>S</w:t>
      </w:r>
      <w:r w:rsidRPr="001211E6">
        <w:rPr>
          <w:rStyle w:val="Stylebodytext-gphBoldChar"/>
        </w:rPr>
        <w:t xml:space="preserve">H </w:t>
      </w:r>
      <w:r w:rsidRPr="001211E6" w:rsidR="00EC5F7C">
        <w:rPr>
          <w:rStyle w:val="Stylebodytext-gphBoldChar"/>
        </w:rPr>
        <w:t xml:space="preserve">expects </w:t>
      </w:r>
      <w:r w:rsidR="002645F7">
        <w:rPr>
          <w:rStyle w:val="Stylebodytext-gphBoldChar"/>
        </w:rPr>
        <w:t>200,000 individuals to participate in the CBTS program.</w:t>
      </w:r>
      <w:r w:rsidRPr="001211E6">
        <w:t xml:space="preserve"> The hour-burden estimates include the time spent by </w:t>
      </w:r>
      <w:r w:rsidR="002645F7">
        <w:t xml:space="preserve">HHS </w:t>
      </w:r>
      <w:r w:rsidRPr="001211E6">
        <w:t xml:space="preserve">staff to </w:t>
      </w:r>
      <w:r w:rsidR="002645F7">
        <w:t>transcribe the</w:t>
      </w:r>
      <w:r w:rsidRPr="001211E6">
        <w:t xml:space="preserve"> data</w:t>
      </w:r>
      <w:r w:rsidR="00511CBA">
        <w:t xml:space="preserve"> from all </w:t>
      </w:r>
      <w:r w:rsidR="002645F7">
        <w:t>CBTS locations</w:t>
      </w:r>
      <w:r w:rsidRPr="001211E6">
        <w:t>,</w:t>
      </w:r>
      <w:r w:rsidR="00242941">
        <w:t xml:space="preserve"> and enter </w:t>
      </w:r>
      <w:r w:rsidR="002645F7">
        <w:t xml:space="preserve">aggregate </w:t>
      </w:r>
      <w:r w:rsidR="00242941">
        <w:t xml:space="preserve">data into </w:t>
      </w:r>
      <w:r w:rsidR="002645F7">
        <w:t xml:space="preserve">Survey Monkey. </w:t>
      </w:r>
      <w:r w:rsidR="00242941">
        <w:t>The estimates</w:t>
      </w:r>
      <w:r w:rsidRPr="001211E6">
        <w:t xml:space="preserve"> exclude any hour burden associated with customary and usual practices that the </w:t>
      </w:r>
      <w:r w:rsidR="002645F7">
        <w:t>individual</w:t>
      </w:r>
      <w:r w:rsidRPr="001211E6">
        <w:t xml:space="preserve"> would carry out in the absence of</w:t>
      </w:r>
      <w:r w:rsidR="002645F7">
        <w:t xml:space="preserve"> the CBTS</w:t>
      </w:r>
      <w:r w:rsidRPr="001211E6">
        <w:t xml:space="preserve"> reporting requirement.</w:t>
      </w:r>
      <w:bookmarkStart w:name="_Toc216149454" w:id="18"/>
      <w:bookmarkStart w:name="OLE_LINK1" w:id="19"/>
    </w:p>
    <w:p w:rsidRPr="001211E6" w:rsidR="007A15F0" w:rsidP="00084433" w:rsidRDefault="00084433" w14:paraId="78602E0B" w14:textId="15EAFD69">
      <w:pPr>
        <w:pStyle w:val="Heading1"/>
        <w:rPr>
          <w:rFonts w:ascii="Times New Roman" w:hAnsi="Times New Roman" w:cs="Times New Roman"/>
          <w:color w:val="auto"/>
        </w:rPr>
      </w:pPr>
      <w:bookmarkStart w:name="_Toc239751743" w:id="20"/>
      <w:r w:rsidRPr="001211E6">
        <w:rPr>
          <w:rFonts w:ascii="Times New Roman" w:hAnsi="Times New Roman" w:cs="Times New Roman"/>
          <w:color w:val="auto"/>
        </w:rPr>
        <w:t xml:space="preserve">     </w:t>
      </w:r>
      <w:bookmarkStart w:name="_Toc38476506" w:id="21"/>
      <w:r w:rsidRPr="001211E6">
        <w:rPr>
          <w:rFonts w:ascii="Times New Roman" w:hAnsi="Times New Roman" w:cs="Times New Roman"/>
          <w:color w:val="auto"/>
        </w:rPr>
        <w:t>13.</w:t>
      </w:r>
      <w:r w:rsidRPr="001211E6" w:rsidR="007A15F0">
        <w:rPr>
          <w:rFonts w:ascii="Times New Roman" w:hAnsi="Times New Roman" w:cs="Times New Roman"/>
          <w:color w:val="auto"/>
        </w:rPr>
        <w:tab/>
      </w:r>
      <w:r w:rsidRPr="001211E6">
        <w:rPr>
          <w:rFonts w:ascii="Times New Roman" w:hAnsi="Times New Roman" w:cs="Times New Roman"/>
          <w:color w:val="auto"/>
        </w:rPr>
        <w:t xml:space="preserve"> </w:t>
      </w:r>
      <w:r w:rsidRPr="001211E6" w:rsidR="007A15F0">
        <w:rPr>
          <w:rFonts w:ascii="Times New Roman" w:hAnsi="Times New Roman" w:cs="Times New Roman"/>
          <w:color w:val="auto"/>
        </w:rPr>
        <w:t>Estimated Annualized Cost to R</w:t>
      </w:r>
      <w:bookmarkEnd w:id="20"/>
      <w:bookmarkEnd w:id="21"/>
    </w:p>
    <w:p w:rsidRPr="001211E6" w:rsidR="007A15F0" w:rsidP="007A15F0" w:rsidRDefault="002645F7" w14:paraId="19AA4217" w14:textId="05867F7E">
      <w:pPr>
        <w:pStyle w:val="bodytext-gph"/>
        <w:spacing w:before="120"/>
      </w:pPr>
      <w:bookmarkStart w:name="_Toc239751745" w:id="22"/>
      <w:bookmarkEnd w:id="18"/>
      <w:bookmarkEnd w:id="19"/>
      <w:r>
        <w:rPr>
          <w:bCs/>
          <w:iCs/>
        </w:rPr>
        <w:t>None</w:t>
      </w:r>
    </w:p>
    <w:p w:rsidRPr="001211E6" w:rsidR="007A15F0" w:rsidP="00084433" w:rsidRDefault="00084433" w14:paraId="33B637CF" w14:textId="56C85F71">
      <w:pPr>
        <w:pStyle w:val="Heading1"/>
        <w:numPr>
          <w:ilvl w:val="0"/>
          <w:numId w:val="45"/>
        </w:numPr>
        <w:rPr>
          <w:rFonts w:ascii="Times New Roman" w:hAnsi="Times New Roman" w:cs="Times New Roman"/>
          <w:color w:val="auto"/>
        </w:rPr>
      </w:pPr>
      <w:r w:rsidRPr="001211E6">
        <w:rPr>
          <w:rFonts w:ascii="Times New Roman" w:hAnsi="Times New Roman" w:cs="Times New Roman"/>
          <w:color w:val="auto"/>
        </w:rPr>
        <w:t xml:space="preserve"> </w:t>
      </w:r>
      <w:bookmarkStart w:name="_Toc38476507" w:id="23"/>
      <w:r w:rsidRPr="001211E6" w:rsidR="007A15F0">
        <w:rPr>
          <w:rFonts w:ascii="Times New Roman" w:hAnsi="Times New Roman" w:cs="Times New Roman"/>
          <w:color w:val="auto"/>
        </w:rPr>
        <w:t>Annualized Cost to Federal Government</w:t>
      </w:r>
      <w:bookmarkEnd w:id="22"/>
      <w:bookmarkEnd w:id="23"/>
    </w:p>
    <w:p w:rsidRPr="001211E6" w:rsidR="007A15F0" w:rsidP="007A15F0" w:rsidRDefault="007A15F0" w14:paraId="7087D6AA" w14:textId="2A692CF0">
      <w:pPr>
        <w:pStyle w:val="OMBbodytext"/>
      </w:pPr>
      <w:r w:rsidRPr="001211E6">
        <w:t xml:space="preserve">The estimated annualized cost to the federal government for collecting data is </w:t>
      </w:r>
      <w:r w:rsidR="002645F7">
        <w:rPr>
          <w:bCs/>
        </w:rPr>
        <w:t>$100</w:t>
      </w:r>
      <w:bookmarkStart w:name="_Toc66688723" w:id="24"/>
      <w:bookmarkStart w:name="_Toc239751746" w:id="25"/>
      <w:r w:rsidR="002645F7">
        <w:rPr>
          <w:bCs/>
        </w:rPr>
        <w:t xml:space="preserve">,000. </w:t>
      </w:r>
      <w:r w:rsidRPr="001211E6">
        <w:rPr>
          <w:sz w:val="23"/>
          <w:szCs w:val="22"/>
        </w:rPr>
        <w:t xml:space="preserve">The costs include the federal staff time associated with developing the </w:t>
      </w:r>
      <w:r w:rsidR="002645F7">
        <w:rPr>
          <w:sz w:val="23"/>
          <w:szCs w:val="22"/>
        </w:rPr>
        <w:t>requisition form</w:t>
      </w:r>
      <w:r w:rsidRPr="001211E6">
        <w:rPr>
          <w:sz w:val="23"/>
          <w:szCs w:val="22"/>
        </w:rPr>
        <w:t xml:space="preserve">, </w:t>
      </w:r>
      <w:r w:rsidR="002645F7">
        <w:rPr>
          <w:sz w:val="23"/>
          <w:szCs w:val="22"/>
        </w:rPr>
        <w:t xml:space="preserve">entering the data and </w:t>
      </w:r>
      <w:r w:rsidRPr="001211E6">
        <w:rPr>
          <w:sz w:val="23"/>
          <w:szCs w:val="22"/>
        </w:rPr>
        <w:t xml:space="preserve">reviewing the </w:t>
      </w:r>
      <w:r w:rsidR="002645F7">
        <w:rPr>
          <w:sz w:val="23"/>
          <w:szCs w:val="22"/>
        </w:rPr>
        <w:t>aggregate data.</w:t>
      </w:r>
      <w:r w:rsidRPr="001211E6">
        <w:rPr>
          <w:sz w:val="23"/>
          <w:szCs w:val="22"/>
        </w:rPr>
        <w:t xml:space="preserve"> </w:t>
      </w:r>
    </w:p>
    <w:p w:rsidRPr="001211E6" w:rsidR="007A15F0" w:rsidP="00084433" w:rsidRDefault="00084433" w14:paraId="26432920" w14:textId="5CEEAF0C">
      <w:pPr>
        <w:pStyle w:val="Heading1"/>
        <w:numPr>
          <w:ilvl w:val="0"/>
          <w:numId w:val="45"/>
        </w:numPr>
        <w:rPr>
          <w:rFonts w:ascii="Times New Roman" w:hAnsi="Times New Roman" w:cs="Times New Roman"/>
          <w:color w:val="auto"/>
        </w:rPr>
      </w:pPr>
      <w:r w:rsidRPr="001211E6">
        <w:rPr>
          <w:rFonts w:ascii="Times New Roman" w:hAnsi="Times New Roman" w:cs="Times New Roman"/>
          <w:color w:val="auto"/>
        </w:rPr>
        <w:t xml:space="preserve"> </w:t>
      </w:r>
      <w:bookmarkStart w:name="_Toc38476508" w:id="26"/>
      <w:r w:rsidRPr="001211E6" w:rsidR="007A15F0">
        <w:rPr>
          <w:rFonts w:ascii="Times New Roman" w:hAnsi="Times New Roman" w:cs="Times New Roman"/>
          <w:color w:val="auto"/>
        </w:rPr>
        <w:t>Program Changes or Adjustments</w:t>
      </w:r>
      <w:bookmarkEnd w:id="24"/>
      <w:bookmarkEnd w:id="25"/>
      <w:bookmarkEnd w:id="26"/>
    </w:p>
    <w:p w:rsidRPr="001211E6" w:rsidR="007A15F0" w:rsidP="007A15F0" w:rsidRDefault="007A15F0" w14:paraId="798D83B8" w14:textId="2731F61B">
      <w:pPr>
        <w:pStyle w:val="OMBbodytext"/>
      </w:pPr>
      <w:r w:rsidRPr="001211E6">
        <w:t>This is a new data collection</w:t>
      </w:r>
      <w:r w:rsidRPr="001211E6" w:rsidR="002B26E6">
        <w:t xml:space="preserve"> for the </w:t>
      </w:r>
      <w:r w:rsidR="002645F7">
        <w:t>CBTS program.</w:t>
      </w:r>
    </w:p>
    <w:p w:rsidRPr="001211E6" w:rsidR="007A15F0" w:rsidP="00084433" w:rsidRDefault="00084433" w14:paraId="4503148B" w14:textId="3E505A7B">
      <w:pPr>
        <w:pStyle w:val="Heading1"/>
        <w:numPr>
          <w:ilvl w:val="0"/>
          <w:numId w:val="45"/>
        </w:numPr>
        <w:rPr>
          <w:rFonts w:ascii="Times New Roman" w:hAnsi="Times New Roman" w:cs="Times New Roman"/>
          <w:color w:val="auto"/>
        </w:rPr>
      </w:pPr>
      <w:r w:rsidRPr="001211E6">
        <w:rPr>
          <w:rFonts w:ascii="Times New Roman" w:hAnsi="Times New Roman" w:cs="Times New Roman"/>
          <w:color w:val="auto"/>
        </w:rPr>
        <w:t xml:space="preserve"> </w:t>
      </w:r>
      <w:bookmarkStart w:name="_Toc38476509" w:id="27"/>
      <w:r w:rsidRPr="001211E6" w:rsidR="007A15F0">
        <w:rPr>
          <w:rFonts w:ascii="Times New Roman" w:hAnsi="Times New Roman" w:cs="Times New Roman"/>
          <w:color w:val="auto"/>
        </w:rPr>
        <w:t>Plans for Tabulation and Publication and Project Time Schedule</w:t>
      </w:r>
      <w:bookmarkEnd w:id="27"/>
    </w:p>
    <w:p w:rsidRPr="001211E6" w:rsidR="007A15F0" w:rsidP="00560760" w:rsidRDefault="007A15F0" w14:paraId="1B43C52E" w14:textId="3059EB47">
      <w:pPr>
        <w:pStyle w:val="OMBbodytext"/>
      </w:pPr>
      <w:r w:rsidRPr="001211E6">
        <w:t>OA</w:t>
      </w:r>
      <w:r w:rsidR="00412FE4">
        <w:t>S</w:t>
      </w:r>
      <w:r w:rsidRPr="001211E6">
        <w:t>H request</w:t>
      </w:r>
      <w:r w:rsidRPr="001211E6" w:rsidR="00F17DF5">
        <w:t>s</w:t>
      </w:r>
      <w:r w:rsidRPr="001211E6">
        <w:t xml:space="preserve"> the maximum 3-year clearance for the </w:t>
      </w:r>
      <w:r w:rsidR="00412FE4">
        <w:t xml:space="preserve">CBTS </w:t>
      </w:r>
      <w:r w:rsidRPr="001211E6">
        <w:t xml:space="preserve">data collection to allow </w:t>
      </w:r>
      <w:r w:rsidR="00412FE4">
        <w:t xml:space="preserve">analysis of the </w:t>
      </w:r>
      <w:r w:rsidRPr="001211E6">
        <w:t>data for three</w:t>
      </w:r>
      <w:r w:rsidRPr="001211E6" w:rsidR="00BD03FF">
        <w:t xml:space="preserve"> annual</w:t>
      </w:r>
      <w:r w:rsidRPr="001211E6">
        <w:t xml:space="preserve"> reporting periods (</w:t>
      </w:r>
      <w:r w:rsidRPr="001211E6" w:rsidR="00BC5D59">
        <w:t xml:space="preserve">July </w:t>
      </w:r>
      <w:r w:rsidRPr="001211E6">
        <w:t xml:space="preserve">1 to </w:t>
      </w:r>
      <w:r w:rsidRPr="001211E6" w:rsidR="00BC5D59">
        <w:t>June 30</w:t>
      </w:r>
      <w:r w:rsidRPr="001211E6">
        <w:t>)</w:t>
      </w:r>
      <w:r w:rsidRPr="001211E6" w:rsidR="00BD03FF">
        <w:t xml:space="preserve">. </w:t>
      </w:r>
    </w:p>
    <w:p w:rsidRPr="001211E6" w:rsidR="007A15F0" w:rsidP="003148C7" w:rsidRDefault="003148C7" w14:paraId="11F04118" w14:textId="56986DD1">
      <w:pPr>
        <w:pStyle w:val="Heading1"/>
        <w:numPr>
          <w:ilvl w:val="0"/>
          <w:numId w:val="45"/>
        </w:numPr>
        <w:rPr>
          <w:rFonts w:ascii="Times New Roman" w:hAnsi="Times New Roman" w:cs="Times New Roman"/>
          <w:color w:val="auto"/>
        </w:rPr>
      </w:pPr>
      <w:r w:rsidRPr="001211E6">
        <w:rPr>
          <w:rFonts w:ascii="Times New Roman" w:hAnsi="Times New Roman" w:cs="Times New Roman"/>
          <w:color w:val="auto"/>
        </w:rPr>
        <w:t xml:space="preserve"> </w:t>
      </w:r>
      <w:bookmarkStart w:name="_Toc38476510" w:id="28"/>
      <w:r w:rsidRPr="001211E6" w:rsidR="007A15F0">
        <w:rPr>
          <w:rFonts w:ascii="Times New Roman" w:hAnsi="Times New Roman" w:cs="Times New Roman"/>
          <w:color w:val="auto"/>
        </w:rPr>
        <w:t>Display of Expiration Date for OMB Approval</w:t>
      </w:r>
      <w:bookmarkEnd w:id="28"/>
    </w:p>
    <w:p w:rsidRPr="001211E6" w:rsidR="007A15F0" w:rsidP="007A15F0" w:rsidRDefault="007A15F0" w14:paraId="48FDDEDB" w14:textId="77777777">
      <w:pPr>
        <w:pStyle w:val="OMBbodytext"/>
      </w:pPr>
      <w:r w:rsidRPr="001211E6">
        <w:t>The expiration date for OMB will be displayed on all data collection instruments.</w:t>
      </w:r>
    </w:p>
    <w:p w:rsidRPr="001211E6" w:rsidR="007A15F0" w:rsidP="003148C7" w:rsidRDefault="003148C7" w14:paraId="4E5B46AF" w14:textId="54745993">
      <w:pPr>
        <w:pStyle w:val="Heading1"/>
        <w:numPr>
          <w:ilvl w:val="0"/>
          <w:numId w:val="45"/>
        </w:numPr>
        <w:rPr>
          <w:rFonts w:ascii="Times New Roman" w:hAnsi="Times New Roman" w:cs="Times New Roman"/>
          <w:color w:val="auto"/>
        </w:rPr>
      </w:pPr>
      <w:r w:rsidRPr="001211E6">
        <w:rPr>
          <w:rFonts w:ascii="Times New Roman" w:hAnsi="Times New Roman" w:cs="Times New Roman"/>
          <w:color w:val="auto"/>
        </w:rPr>
        <w:t xml:space="preserve"> </w:t>
      </w:r>
      <w:bookmarkStart w:name="_Toc38476511" w:id="29"/>
      <w:r w:rsidRPr="001211E6" w:rsidR="007A15F0">
        <w:rPr>
          <w:rFonts w:ascii="Times New Roman" w:hAnsi="Times New Roman" w:cs="Times New Roman"/>
          <w:color w:val="auto"/>
        </w:rPr>
        <w:t>Exceptions to Certification Statement.</w:t>
      </w:r>
      <w:bookmarkEnd w:id="29"/>
    </w:p>
    <w:p w:rsidRPr="001211E6" w:rsidR="007A15F0" w:rsidP="007A15F0" w:rsidRDefault="007A15F0" w14:paraId="1EB37A39" w14:textId="77777777">
      <w:pPr>
        <w:pStyle w:val="OMBbodytext"/>
      </w:pPr>
      <w:r w:rsidRPr="001211E6">
        <w:t>There are no exceptions to the certification.</w:t>
      </w:r>
    </w:p>
    <w:p w:rsidR="007C5BCB" w:rsidRDefault="007C5BCB" w14:paraId="2E6D37C1" w14:textId="77777777"/>
    <w:p w:rsidR="00DD5492" w:rsidRDefault="00DD5492" w14:paraId="3195E514" w14:textId="77777777"/>
    <w:p w:rsidR="00DD5492" w:rsidRDefault="00DD5492" w14:paraId="5E81ECF5" w14:textId="77777777"/>
    <w:p w:rsidRPr="00D95A27" w:rsidR="00DD5492" w:rsidP="00D95A27" w:rsidRDefault="00DD5492" w14:paraId="5BE7A740" w14:textId="5A7CC9D6">
      <w:pPr>
        <w:pStyle w:val="Heading1"/>
        <w:rPr>
          <w:rFonts w:ascii="Times New Roman" w:hAnsi="Times New Roman" w:cs="Times New Roman"/>
          <w:color w:val="auto"/>
        </w:rPr>
      </w:pPr>
      <w:bookmarkStart w:name="_Toc38476512" w:id="30"/>
      <w:r w:rsidRPr="00D95A27">
        <w:rPr>
          <w:rFonts w:ascii="Times New Roman" w:hAnsi="Times New Roman" w:cs="Times New Roman"/>
          <w:color w:val="auto"/>
        </w:rPr>
        <w:t>List of Attachments:</w:t>
      </w:r>
      <w:bookmarkEnd w:id="30"/>
    </w:p>
    <w:p w:rsidR="00DD5492" w:rsidRDefault="00DD5492" w14:paraId="4B92D185" w14:textId="77777777"/>
    <w:p w:rsidR="00DD5492" w:rsidRDefault="00DD5492" w14:paraId="0057ED83" w14:textId="340242EC">
      <w:r>
        <w:t xml:space="preserve">Attachment A: </w:t>
      </w:r>
      <w:r w:rsidR="00412FE4">
        <w:t>COVID-19 PCR Lab Requisition Form</w:t>
      </w:r>
    </w:p>
    <w:p w:rsidR="00E554B3" w:rsidRDefault="00E554B3" w14:paraId="55CE2549" w14:textId="03B62A56">
      <w:r>
        <w:t>Attachment B: Informed Consent Statement</w:t>
      </w:r>
    </w:p>
    <w:sectPr w:rsidR="00E554B3" w:rsidSect="00475A04">
      <w:footerReference w:type="default" r:id="rId10"/>
      <w:pgSz w:w="12240" w:h="15840"/>
      <w:pgMar w:top="1440" w:right="135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64006" w14:textId="77777777" w:rsidR="003D4AA1" w:rsidRDefault="003D4AA1" w:rsidP="007A15F0">
      <w:r>
        <w:separator/>
      </w:r>
    </w:p>
  </w:endnote>
  <w:endnote w:type="continuationSeparator" w:id="0">
    <w:p w14:paraId="07530BCD" w14:textId="77777777" w:rsidR="003D4AA1" w:rsidRDefault="003D4AA1" w:rsidP="007A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500632"/>
      <w:docPartObj>
        <w:docPartGallery w:val="Page Numbers (Bottom of Page)"/>
        <w:docPartUnique/>
      </w:docPartObj>
    </w:sdtPr>
    <w:sdtEndPr>
      <w:rPr>
        <w:noProof/>
      </w:rPr>
    </w:sdtEndPr>
    <w:sdtContent>
      <w:p w14:paraId="6EA1339C" w14:textId="2D197596" w:rsidR="007F55A1" w:rsidRDefault="007F55A1" w:rsidP="00475A04">
        <w:pPr>
          <w:pStyle w:val="Footer"/>
          <w:jc w:val="right"/>
        </w:pPr>
        <w:r>
          <w:fldChar w:fldCharType="begin"/>
        </w:r>
        <w:r>
          <w:instrText xml:space="preserve"> PAGE   \* MERGEFORMAT </w:instrText>
        </w:r>
        <w:r>
          <w:fldChar w:fldCharType="separate"/>
        </w:r>
        <w:r w:rsidR="00ED5072">
          <w:rPr>
            <w:noProof/>
          </w:rPr>
          <w:t>ii</w:t>
        </w:r>
        <w:r>
          <w:rPr>
            <w:noProof/>
          </w:rPr>
          <w:fldChar w:fldCharType="end"/>
        </w:r>
      </w:p>
    </w:sdtContent>
  </w:sdt>
  <w:p w14:paraId="3945DA63" w14:textId="77777777" w:rsidR="007F55A1" w:rsidRDefault="007F55A1" w:rsidP="00475A04">
    <w:pPr>
      <w:pStyle w:val="Footer"/>
      <w:tabs>
        <w:tab w:val="clear" w:pos="4320"/>
        <w:tab w:val="clear" w:pos="8640"/>
        <w:tab w:val="center" w:pos="4680"/>
        <w:tab w:val="right" w:pos="936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756831"/>
      <w:docPartObj>
        <w:docPartGallery w:val="Page Numbers (Bottom of Page)"/>
        <w:docPartUnique/>
      </w:docPartObj>
    </w:sdtPr>
    <w:sdtEndPr>
      <w:rPr>
        <w:noProof/>
      </w:rPr>
    </w:sdtEndPr>
    <w:sdtContent>
      <w:p w14:paraId="4088674D" w14:textId="2F36BE0C" w:rsidR="007F55A1" w:rsidRDefault="007F55A1">
        <w:pPr>
          <w:pStyle w:val="Footer"/>
          <w:jc w:val="center"/>
        </w:pPr>
        <w:r>
          <w:fldChar w:fldCharType="begin"/>
        </w:r>
        <w:r>
          <w:instrText xml:space="preserve"> PAGE   \* MERGEFORMAT </w:instrText>
        </w:r>
        <w:r>
          <w:fldChar w:fldCharType="separate"/>
        </w:r>
        <w:r w:rsidR="00ED5072">
          <w:rPr>
            <w:noProof/>
          </w:rPr>
          <w:t>5</w:t>
        </w:r>
        <w:r>
          <w:rPr>
            <w:noProof/>
          </w:rPr>
          <w:fldChar w:fldCharType="end"/>
        </w:r>
      </w:p>
    </w:sdtContent>
  </w:sdt>
  <w:p w14:paraId="4BEFC85E" w14:textId="77777777" w:rsidR="007F55A1" w:rsidRDefault="007F55A1" w:rsidP="00475A04">
    <w:pPr>
      <w:pStyle w:val="Footer"/>
      <w:tabs>
        <w:tab w:val="clear" w:pos="4320"/>
        <w:tab w:val="clear" w:pos="8640"/>
        <w:tab w:val="center" w:pos="4680"/>
        <w:tab w:val="right"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76FB3" w14:textId="77777777" w:rsidR="003D4AA1" w:rsidRDefault="003D4AA1" w:rsidP="007A15F0">
      <w:r>
        <w:separator/>
      </w:r>
    </w:p>
  </w:footnote>
  <w:footnote w:type="continuationSeparator" w:id="0">
    <w:p w14:paraId="5503ABDF" w14:textId="77777777" w:rsidR="003D4AA1" w:rsidRDefault="003D4AA1" w:rsidP="007A1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A3AC9" w14:textId="77777777" w:rsidR="007F55A1" w:rsidRDefault="007F55A1" w:rsidP="00475A04">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1"/>
    <w:lvl w:ilvl="0">
      <w:start w:val="1"/>
      <w:numFmt w:val="decimal"/>
      <w:pStyle w:val="Outline00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1013517"/>
    <w:multiLevelType w:val="hybridMultilevel"/>
    <w:tmpl w:val="7658A4EA"/>
    <w:lvl w:ilvl="0" w:tplc="E4A42B96">
      <w:start w:val="3"/>
      <w:numFmt w:val="decimal"/>
      <w:pStyle w:val="OMB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29AE"/>
    <w:multiLevelType w:val="hybridMultilevel"/>
    <w:tmpl w:val="DCBE06EA"/>
    <w:lvl w:ilvl="0" w:tplc="991E7A0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6EF2E9A"/>
    <w:multiLevelType w:val="hybridMultilevel"/>
    <w:tmpl w:val="1744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058A8"/>
    <w:multiLevelType w:val="hybridMultilevel"/>
    <w:tmpl w:val="D87CB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970DC1"/>
    <w:multiLevelType w:val="hybridMultilevel"/>
    <w:tmpl w:val="AC14E900"/>
    <w:lvl w:ilvl="0" w:tplc="04090001">
      <w:start w:val="1"/>
      <w:numFmt w:val="bullet"/>
      <w:lvlText w:val=""/>
      <w:lvlJc w:val="left"/>
      <w:pPr>
        <w:ind w:left="1080" w:hanging="360"/>
      </w:pPr>
      <w:rPr>
        <w:rFonts w:ascii="Symbol" w:hAnsi="Symbol" w:hint="default"/>
      </w:rPr>
    </w:lvl>
    <w:lvl w:ilvl="1" w:tplc="6804ECAC">
      <w:start w:val="1"/>
      <w:numFmt w:val="bullet"/>
      <w:lvlText w:val="-"/>
      <w:lvlJc w:val="left"/>
      <w:pPr>
        <w:ind w:left="1800" w:hanging="360"/>
      </w:pPr>
      <w:rPr>
        <w:rFonts w:ascii="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341A94"/>
    <w:multiLevelType w:val="hybridMultilevel"/>
    <w:tmpl w:val="CA083550"/>
    <w:lvl w:ilvl="0" w:tplc="2774FA9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D00C2"/>
    <w:multiLevelType w:val="hybridMultilevel"/>
    <w:tmpl w:val="EDA2EE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6492A09"/>
    <w:multiLevelType w:val="hybridMultilevel"/>
    <w:tmpl w:val="C2A6F74E"/>
    <w:lvl w:ilvl="0" w:tplc="F566E6AA">
      <w:start w:val="1"/>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6877C4A"/>
    <w:multiLevelType w:val="singleLevel"/>
    <w:tmpl w:val="745C8DE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11" w15:restartNumberingAfterBreak="0">
    <w:nsid w:val="1B9428C0"/>
    <w:multiLevelType w:val="hybridMultilevel"/>
    <w:tmpl w:val="ECBE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16208"/>
    <w:multiLevelType w:val="hybridMultilevel"/>
    <w:tmpl w:val="D4986F70"/>
    <w:lvl w:ilvl="0" w:tplc="04090003">
      <w:start w:val="1"/>
      <w:numFmt w:val="bullet"/>
      <w:lvlText w:val="o"/>
      <w:lvlJc w:val="left"/>
      <w:pPr>
        <w:ind w:left="1356" w:hanging="360"/>
      </w:pPr>
      <w:rPr>
        <w:rFonts w:ascii="Courier New" w:hAnsi="Courier New" w:cs="Courier New"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3" w15:restartNumberingAfterBreak="0">
    <w:nsid w:val="1DC72351"/>
    <w:multiLevelType w:val="hybridMultilevel"/>
    <w:tmpl w:val="82184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35E7A"/>
    <w:multiLevelType w:val="hybridMultilevel"/>
    <w:tmpl w:val="616AB2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717733"/>
    <w:multiLevelType w:val="hybridMultilevel"/>
    <w:tmpl w:val="5BD459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4D2C93"/>
    <w:multiLevelType w:val="hybridMultilevel"/>
    <w:tmpl w:val="93E09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9532BF"/>
    <w:multiLevelType w:val="hybridMultilevel"/>
    <w:tmpl w:val="B5643E12"/>
    <w:lvl w:ilvl="0" w:tplc="0409000F">
      <w:start w:val="1"/>
      <w:numFmt w:val="decimal"/>
      <w:lvlText w:val="%1."/>
      <w:lvlJc w:val="left"/>
      <w:pPr>
        <w:ind w:left="90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17231E"/>
    <w:multiLevelType w:val="hybridMultilevel"/>
    <w:tmpl w:val="D876D0BE"/>
    <w:lvl w:ilvl="0" w:tplc="CA9090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2F96457B"/>
    <w:multiLevelType w:val="hybridMultilevel"/>
    <w:tmpl w:val="9716BC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F93D48"/>
    <w:multiLevelType w:val="hybridMultilevel"/>
    <w:tmpl w:val="416A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F614E2"/>
    <w:multiLevelType w:val="hybridMultilevel"/>
    <w:tmpl w:val="8F8ED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4C4937"/>
    <w:multiLevelType w:val="hybridMultilevel"/>
    <w:tmpl w:val="2FD42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C394B"/>
    <w:multiLevelType w:val="hybridMultilevel"/>
    <w:tmpl w:val="56DCB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A85D39"/>
    <w:multiLevelType w:val="hybridMultilevel"/>
    <w:tmpl w:val="4D9607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F41641"/>
    <w:multiLevelType w:val="hybridMultilevel"/>
    <w:tmpl w:val="2C725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D5357A"/>
    <w:multiLevelType w:val="hybridMultilevel"/>
    <w:tmpl w:val="6DA823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AA3B28"/>
    <w:multiLevelType w:val="hybridMultilevel"/>
    <w:tmpl w:val="90DE2E86"/>
    <w:lvl w:ilvl="0" w:tplc="0409000F">
      <w:start w:val="1"/>
      <w:numFmt w:val="decimal"/>
      <w:lvlText w:val="%1."/>
      <w:lvlJc w:val="left"/>
      <w:pPr>
        <w:ind w:left="45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8F3D20"/>
    <w:multiLevelType w:val="hybridMultilevel"/>
    <w:tmpl w:val="9B940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376558"/>
    <w:multiLevelType w:val="hybridMultilevel"/>
    <w:tmpl w:val="6A58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B92F17"/>
    <w:multiLevelType w:val="hybridMultilevel"/>
    <w:tmpl w:val="F6DCFEFA"/>
    <w:lvl w:ilvl="0" w:tplc="1B9C7050">
      <w:start w:val="1"/>
      <w:numFmt w:val="bullet"/>
      <w:lvlText w:val=""/>
      <w:lvlJc w:val="left"/>
      <w:pPr>
        <w:tabs>
          <w:tab w:val="num" w:pos="360"/>
        </w:tabs>
        <w:ind w:left="360" w:hanging="360"/>
      </w:pPr>
      <w:rPr>
        <w:rFonts w:ascii="Wingdings" w:hAnsi="Wingdings" w:hint="default"/>
      </w:rPr>
    </w:lvl>
    <w:lvl w:ilvl="1" w:tplc="13A64626">
      <w:start w:val="1"/>
      <w:numFmt w:val="bullet"/>
      <w:lvlText w:val="–"/>
      <w:lvlJc w:val="left"/>
      <w:pPr>
        <w:tabs>
          <w:tab w:val="num" w:pos="1440"/>
        </w:tabs>
        <w:ind w:left="144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767557"/>
    <w:multiLevelType w:val="hybridMultilevel"/>
    <w:tmpl w:val="8A66F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892B84"/>
    <w:multiLevelType w:val="hybridMultilevel"/>
    <w:tmpl w:val="63DEBFC4"/>
    <w:lvl w:ilvl="0" w:tplc="CA9090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AE0D08"/>
    <w:multiLevelType w:val="hybridMultilevel"/>
    <w:tmpl w:val="5EB6D5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5A21FB"/>
    <w:multiLevelType w:val="hybridMultilevel"/>
    <w:tmpl w:val="AA201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A36FB6"/>
    <w:multiLevelType w:val="hybridMultilevel"/>
    <w:tmpl w:val="24B21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693C89"/>
    <w:multiLevelType w:val="hybridMultilevel"/>
    <w:tmpl w:val="FBDAA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8A1A15"/>
    <w:multiLevelType w:val="hybridMultilevel"/>
    <w:tmpl w:val="B132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557FC3"/>
    <w:multiLevelType w:val="hybridMultilevel"/>
    <w:tmpl w:val="8702D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153086"/>
    <w:multiLevelType w:val="hybridMultilevel"/>
    <w:tmpl w:val="711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4A10BB"/>
    <w:multiLevelType w:val="hybridMultilevel"/>
    <w:tmpl w:val="4DF07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D5772ED"/>
    <w:multiLevelType w:val="hybridMultilevel"/>
    <w:tmpl w:val="928E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63095F"/>
    <w:multiLevelType w:val="multilevel"/>
    <w:tmpl w:val="93D02C74"/>
    <w:lvl w:ilvl="0">
      <w:start w:val="1"/>
      <w:numFmt w:val="decimal"/>
      <w:lvlText w:val="%1."/>
      <w:lvlJc w:val="left"/>
      <w:pPr>
        <w:ind w:left="1080" w:hanging="360"/>
      </w:pPr>
      <w:rPr>
        <w:rFonts w:cs="Times New Roman" w:hint="default"/>
      </w:rPr>
    </w:lvl>
    <w:lvl w:ilvl="1">
      <w:start w:val="1"/>
      <w:numFmt w:val="decimal"/>
      <w:isLgl/>
      <w:lvlText w:val="%1.%2"/>
      <w:lvlJc w:val="left"/>
      <w:pPr>
        <w:ind w:left="1200" w:hanging="480"/>
      </w:pPr>
      <w:rPr>
        <w:rFonts w:cs="Times New Roman" w:hint="default"/>
      </w:rPr>
    </w:lvl>
    <w:lvl w:ilvl="2">
      <w:start w:val="2"/>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4" w15:restartNumberingAfterBreak="0">
    <w:nsid w:val="6EB42C04"/>
    <w:multiLevelType w:val="hybridMultilevel"/>
    <w:tmpl w:val="C396D80A"/>
    <w:lvl w:ilvl="0" w:tplc="37E8421E">
      <w:start w:val="2"/>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FE87113"/>
    <w:multiLevelType w:val="hybridMultilevel"/>
    <w:tmpl w:val="84147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3"/>
      <w:lvl w:ilvl="0">
        <w:start w:val="13"/>
        <w:numFmt w:val="decimal"/>
        <w:pStyle w:val="Outline00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
  </w:num>
  <w:num w:numId="4">
    <w:abstractNumId w:val="36"/>
  </w:num>
  <w:num w:numId="5">
    <w:abstractNumId w:val="10"/>
  </w:num>
  <w:num w:numId="6">
    <w:abstractNumId w:val="31"/>
  </w:num>
  <w:num w:numId="7">
    <w:abstractNumId w:val="13"/>
  </w:num>
  <w:num w:numId="8">
    <w:abstractNumId w:val="43"/>
  </w:num>
  <w:num w:numId="9">
    <w:abstractNumId w:val="39"/>
  </w:num>
  <w:num w:numId="10">
    <w:abstractNumId w:val="35"/>
  </w:num>
  <w:num w:numId="11">
    <w:abstractNumId w:val="40"/>
  </w:num>
  <w:num w:numId="12">
    <w:abstractNumId w:val="5"/>
  </w:num>
  <w:num w:numId="13">
    <w:abstractNumId w:val="6"/>
  </w:num>
  <w:num w:numId="14">
    <w:abstractNumId w:val="44"/>
  </w:num>
  <w:num w:numId="15">
    <w:abstractNumId w:val="3"/>
  </w:num>
  <w:num w:numId="16">
    <w:abstractNumId w:val="2"/>
    <w:lvlOverride w:ilvl="0">
      <w:startOverride w:val="1"/>
    </w:lvlOverride>
  </w:num>
  <w:num w:numId="17">
    <w:abstractNumId w:val="9"/>
  </w:num>
  <w:num w:numId="18">
    <w:abstractNumId w:val="4"/>
  </w:num>
  <w:num w:numId="19">
    <w:abstractNumId w:val="8"/>
  </w:num>
  <w:num w:numId="20">
    <w:abstractNumId w:val="19"/>
  </w:num>
  <w:num w:numId="21">
    <w:abstractNumId w:val="17"/>
  </w:num>
  <w:num w:numId="22">
    <w:abstractNumId w:val="28"/>
  </w:num>
  <w:num w:numId="23">
    <w:abstractNumId w:val="2"/>
    <w:lvlOverride w:ilvl="0">
      <w:startOverride w:val="1"/>
    </w:lvlOverride>
  </w:num>
  <w:num w:numId="24">
    <w:abstractNumId w:val="34"/>
  </w:num>
  <w:num w:numId="25">
    <w:abstractNumId w:val="15"/>
  </w:num>
  <w:num w:numId="26">
    <w:abstractNumId w:val="27"/>
  </w:num>
  <w:num w:numId="27">
    <w:abstractNumId w:val="22"/>
  </w:num>
  <w:num w:numId="28">
    <w:abstractNumId w:val="32"/>
  </w:num>
  <w:num w:numId="29">
    <w:abstractNumId w:val="16"/>
  </w:num>
  <w:num w:numId="30">
    <w:abstractNumId w:val="42"/>
  </w:num>
  <w:num w:numId="31">
    <w:abstractNumId w:val="30"/>
  </w:num>
  <w:num w:numId="32">
    <w:abstractNumId w:val="11"/>
  </w:num>
  <w:num w:numId="33">
    <w:abstractNumId w:val="29"/>
  </w:num>
  <w:num w:numId="34">
    <w:abstractNumId w:val="21"/>
  </w:num>
  <w:num w:numId="35">
    <w:abstractNumId w:val="41"/>
  </w:num>
  <w:num w:numId="36">
    <w:abstractNumId w:val="12"/>
  </w:num>
  <w:num w:numId="37">
    <w:abstractNumId w:val="45"/>
  </w:num>
  <w:num w:numId="38">
    <w:abstractNumId w:val="25"/>
  </w:num>
  <w:num w:numId="39">
    <w:abstractNumId w:val="38"/>
  </w:num>
  <w:num w:numId="40">
    <w:abstractNumId w:val="24"/>
  </w:num>
  <w:num w:numId="41">
    <w:abstractNumId w:val="37"/>
  </w:num>
  <w:num w:numId="42">
    <w:abstractNumId w:val="18"/>
  </w:num>
  <w:num w:numId="43">
    <w:abstractNumId w:val="33"/>
  </w:num>
  <w:num w:numId="44">
    <w:abstractNumId w:val="26"/>
  </w:num>
  <w:num w:numId="45">
    <w:abstractNumId w:val="7"/>
  </w:num>
  <w:num w:numId="46">
    <w:abstractNumId w:val="23"/>
  </w:num>
  <w:num w:numId="47">
    <w:abstractNumId w:val="20"/>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F0"/>
    <w:rsid w:val="00013CB7"/>
    <w:rsid w:val="00025FC1"/>
    <w:rsid w:val="000273AA"/>
    <w:rsid w:val="00035494"/>
    <w:rsid w:val="000534F2"/>
    <w:rsid w:val="000558B6"/>
    <w:rsid w:val="00055A9B"/>
    <w:rsid w:val="00084433"/>
    <w:rsid w:val="000A3331"/>
    <w:rsid w:val="000B22BB"/>
    <w:rsid w:val="000C703C"/>
    <w:rsid w:val="000D0554"/>
    <w:rsid w:val="000E204F"/>
    <w:rsid w:val="000E37FF"/>
    <w:rsid w:val="000F37F1"/>
    <w:rsid w:val="0010225D"/>
    <w:rsid w:val="00102A17"/>
    <w:rsid w:val="001105DB"/>
    <w:rsid w:val="001139DE"/>
    <w:rsid w:val="001211E6"/>
    <w:rsid w:val="00145560"/>
    <w:rsid w:val="0018076B"/>
    <w:rsid w:val="00181F28"/>
    <w:rsid w:val="00192573"/>
    <w:rsid w:val="001A6BAF"/>
    <w:rsid w:val="001B0A06"/>
    <w:rsid w:val="001D1916"/>
    <w:rsid w:val="001E2151"/>
    <w:rsid w:val="001E38DD"/>
    <w:rsid w:val="001F69E2"/>
    <w:rsid w:val="0020201D"/>
    <w:rsid w:val="0020363A"/>
    <w:rsid w:val="00240696"/>
    <w:rsid w:val="00242941"/>
    <w:rsid w:val="002550D2"/>
    <w:rsid w:val="0026094A"/>
    <w:rsid w:val="002643B6"/>
    <w:rsid w:val="002645F7"/>
    <w:rsid w:val="002953FD"/>
    <w:rsid w:val="002B26E6"/>
    <w:rsid w:val="002D43A9"/>
    <w:rsid w:val="002D7A26"/>
    <w:rsid w:val="003014B2"/>
    <w:rsid w:val="003148C7"/>
    <w:rsid w:val="003207D7"/>
    <w:rsid w:val="00346FE8"/>
    <w:rsid w:val="003609E0"/>
    <w:rsid w:val="00362BFA"/>
    <w:rsid w:val="00383976"/>
    <w:rsid w:val="003A1C5A"/>
    <w:rsid w:val="003A6B73"/>
    <w:rsid w:val="003C02E7"/>
    <w:rsid w:val="003C313E"/>
    <w:rsid w:val="003C3C59"/>
    <w:rsid w:val="003C6374"/>
    <w:rsid w:val="003D32A3"/>
    <w:rsid w:val="003D4AA1"/>
    <w:rsid w:val="003F6A6C"/>
    <w:rsid w:val="00412FE4"/>
    <w:rsid w:val="004356AD"/>
    <w:rsid w:val="00441964"/>
    <w:rsid w:val="00452DE4"/>
    <w:rsid w:val="00464F2F"/>
    <w:rsid w:val="0046500F"/>
    <w:rsid w:val="00475A04"/>
    <w:rsid w:val="00497ADF"/>
    <w:rsid w:val="004A1985"/>
    <w:rsid w:val="004A4CB4"/>
    <w:rsid w:val="004A7662"/>
    <w:rsid w:val="004C0E77"/>
    <w:rsid w:val="004D4651"/>
    <w:rsid w:val="0051058A"/>
    <w:rsid w:val="00511CBA"/>
    <w:rsid w:val="0051343B"/>
    <w:rsid w:val="005166AD"/>
    <w:rsid w:val="00517BF9"/>
    <w:rsid w:val="00520CE5"/>
    <w:rsid w:val="00531702"/>
    <w:rsid w:val="00532E82"/>
    <w:rsid w:val="005373E9"/>
    <w:rsid w:val="00545407"/>
    <w:rsid w:val="00560760"/>
    <w:rsid w:val="00561193"/>
    <w:rsid w:val="00562C73"/>
    <w:rsid w:val="005639E4"/>
    <w:rsid w:val="00567AA8"/>
    <w:rsid w:val="0059641D"/>
    <w:rsid w:val="005C675F"/>
    <w:rsid w:val="005D09E5"/>
    <w:rsid w:val="005D272A"/>
    <w:rsid w:val="005E0972"/>
    <w:rsid w:val="005E49D9"/>
    <w:rsid w:val="00603509"/>
    <w:rsid w:val="00604520"/>
    <w:rsid w:val="00623DD7"/>
    <w:rsid w:val="006664D7"/>
    <w:rsid w:val="006674C2"/>
    <w:rsid w:val="00673E0D"/>
    <w:rsid w:val="00694BDF"/>
    <w:rsid w:val="006A4601"/>
    <w:rsid w:val="006B5953"/>
    <w:rsid w:val="00704A77"/>
    <w:rsid w:val="007136C4"/>
    <w:rsid w:val="00717F8F"/>
    <w:rsid w:val="00735916"/>
    <w:rsid w:val="007547D3"/>
    <w:rsid w:val="00765D0C"/>
    <w:rsid w:val="007708B8"/>
    <w:rsid w:val="007739CC"/>
    <w:rsid w:val="00781183"/>
    <w:rsid w:val="007905B2"/>
    <w:rsid w:val="00792BD4"/>
    <w:rsid w:val="0079340B"/>
    <w:rsid w:val="00794FE8"/>
    <w:rsid w:val="007956C8"/>
    <w:rsid w:val="007A15F0"/>
    <w:rsid w:val="007A755B"/>
    <w:rsid w:val="007B0D63"/>
    <w:rsid w:val="007B2FB8"/>
    <w:rsid w:val="007C5BCB"/>
    <w:rsid w:val="007F55A1"/>
    <w:rsid w:val="0081185D"/>
    <w:rsid w:val="008122DB"/>
    <w:rsid w:val="00816E07"/>
    <w:rsid w:val="00827413"/>
    <w:rsid w:val="00837922"/>
    <w:rsid w:val="0084076D"/>
    <w:rsid w:val="00850BF8"/>
    <w:rsid w:val="0085642B"/>
    <w:rsid w:val="008961CB"/>
    <w:rsid w:val="008A3751"/>
    <w:rsid w:val="008C1335"/>
    <w:rsid w:val="008D1CA5"/>
    <w:rsid w:val="0090508C"/>
    <w:rsid w:val="00914E42"/>
    <w:rsid w:val="00934954"/>
    <w:rsid w:val="009421E6"/>
    <w:rsid w:val="00952655"/>
    <w:rsid w:val="00954B98"/>
    <w:rsid w:val="009676AE"/>
    <w:rsid w:val="00997BB5"/>
    <w:rsid w:val="009A5F1A"/>
    <w:rsid w:val="009D0837"/>
    <w:rsid w:val="009E59AE"/>
    <w:rsid w:val="009F2DDD"/>
    <w:rsid w:val="00A4011C"/>
    <w:rsid w:val="00A44644"/>
    <w:rsid w:val="00A45A25"/>
    <w:rsid w:val="00A71A4F"/>
    <w:rsid w:val="00A95055"/>
    <w:rsid w:val="00AA32C4"/>
    <w:rsid w:val="00AB0A91"/>
    <w:rsid w:val="00AD1727"/>
    <w:rsid w:val="00AD2B6F"/>
    <w:rsid w:val="00AE1293"/>
    <w:rsid w:val="00AF11DE"/>
    <w:rsid w:val="00AF14A0"/>
    <w:rsid w:val="00B00355"/>
    <w:rsid w:val="00B12053"/>
    <w:rsid w:val="00B320AE"/>
    <w:rsid w:val="00B322E3"/>
    <w:rsid w:val="00B34DC8"/>
    <w:rsid w:val="00B35830"/>
    <w:rsid w:val="00B50443"/>
    <w:rsid w:val="00B84C9C"/>
    <w:rsid w:val="00B92BF8"/>
    <w:rsid w:val="00B97583"/>
    <w:rsid w:val="00BA32F1"/>
    <w:rsid w:val="00BA4D3A"/>
    <w:rsid w:val="00BB63AA"/>
    <w:rsid w:val="00BC5D59"/>
    <w:rsid w:val="00BD03FF"/>
    <w:rsid w:val="00BE071F"/>
    <w:rsid w:val="00BF3141"/>
    <w:rsid w:val="00BF7DD1"/>
    <w:rsid w:val="00C149BD"/>
    <w:rsid w:val="00C210E2"/>
    <w:rsid w:val="00C263A6"/>
    <w:rsid w:val="00C67549"/>
    <w:rsid w:val="00C76867"/>
    <w:rsid w:val="00C920C4"/>
    <w:rsid w:val="00CA1B96"/>
    <w:rsid w:val="00CA336C"/>
    <w:rsid w:val="00CA45AF"/>
    <w:rsid w:val="00CD62F2"/>
    <w:rsid w:val="00D04547"/>
    <w:rsid w:val="00D12A7D"/>
    <w:rsid w:val="00D3542E"/>
    <w:rsid w:val="00D47132"/>
    <w:rsid w:val="00D660C4"/>
    <w:rsid w:val="00D870B8"/>
    <w:rsid w:val="00D947C0"/>
    <w:rsid w:val="00D95A27"/>
    <w:rsid w:val="00D9641C"/>
    <w:rsid w:val="00DA35A5"/>
    <w:rsid w:val="00DB15EF"/>
    <w:rsid w:val="00DC2383"/>
    <w:rsid w:val="00DC3FD2"/>
    <w:rsid w:val="00DD4147"/>
    <w:rsid w:val="00DD5492"/>
    <w:rsid w:val="00DE5526"/>
    <w:rsid w:val="00E10A1C"/>
    <w:rsid w:val="00E12E00"/>
    <w:rsid w:val="00E26DE4"/>
    <w:rsid w:val="00E554B3"/>
    <w:rsid w:val="00E836D7"/>
    <w:rsid w:val="00E932B5"/>
    <w:rsid w:val="00EA2E04"/>
    <w:rsid w:val="00EA32C3"/>
    <w:rsid w:val="00EB29C9"/>
    <w:rsid w:val="00EC5F7C"/>
    <w:rsid w:val="00ED5072"/>
    <w:rsid w:val="00ED70F0"/>
    <w:rsid w:val="00F17DF5"/>
    <w:rsid w:val="00F20F18"/>
    <w:rsid w:val="00F26128"/>
    <w:rsid w:val="00F346C4"/>
    <w:rsid w:val="00F419C6"/>
    <w:rsid w:val="00F45F59"/>
    <w:rsid w:val="00F47262"/>
    <w:rsid w:val="00F53CA8"/>
    <w:rsid w:val="00F90F10"/>
    <w:rsid w:val="00FB1262"/>
    <w:rsid w:val="00FB1DA6"/>
    <w:rsid w:val="00FB46BD"/>
    <w:rsid w:val="00FD0366"/>
    <w:rsid w:val="00FF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38B3"/>
  <w15:docId w15:val="{2C75B16F-9C61-40C0-83D9-EB3E43AD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5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A15F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7A15F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7A15F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1211E6"/>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5F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7A15F0"/>
    <w:rPr>
      <w:rFonts w:ascii="Arial" w:eastAsia="Times New Roman" w:hAnsi="Arial" w:cs="Arial"/>
      <w:b/>
      <w:bCs/>
      <w:i/>
      <w:iCs/>
      <w:sz w:val="28"/>
      <w:szCs w:val="28"/>
    </w:rPr>
  </w:style>
  <w:style w:type="character" w:customStyle="1" w:styleId="Heading3Char">
    <w:name w:val="Heading 3 Char"/>
    <w:basedOn w:val="DefaultParagraphFont"/>
    <w:link w:val="Heading3"/>
    <w:rsid w:val="007A15F0"/>
    <w:rPr>
      <w:rFonts w:ascii="Cambria" w:eastAsia="Times New Roman" w:hAnsi="Cambria" w:cs="Times New Roman"/>
      <w:b/>
      <w:bCs/>
      <w:sz w:val="26"/>
      <w:szCs w:val="26"/>
    </w:rPr>
  </w:style>
  <w:style w:type="paragraph" w:styleId="BalloonText">
    <w:name w:val="Balloon Text"/>
    <w:basedOn w:val="Normal"/>
    <w:link w:val="BalloonTextChar"/>
    <w:semiHidden/>
    <w:rsid w:val="007A15F0"/>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semiHidden/>
    <w:rsid w:val="007A15F0"/>
    <w:rPr>
      <w:rFonts w:ascii="Tahoma" w:eastAsia="Times New Roman" w:hAnsi="Tahoma" w:cs="Tahoma"/>
      <w:sz w:val="16"/>
      <w:szCs w:val="16"/>
    </w:rPr>
  </w:style>
  <w:style w:type="character" w:styleId="FootnoteReference">
    <w:name w:val="footnote reference"/>
    <w:rsid w:val="007A15F0"/>
  </w:style>
  <w:style w:type="paragraph" w:customStyle="1" w:styleId="Outline0021">
    <w:name w:val="Outline002_1"/>
    <w:basedOn w:val="Normal"/>
    <w:rsid w:val="007A15F0"/>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7A15F0"/>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7A15F0"/>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7A15F0"/>
    <w:pPr>
      <w:widowControl/>
      <w:autoSpaceDE/>
      <w:autoSpaceDN/>
      <w:adjustRightInd/>
      <w:spacing w:after="240"/>
      <w:ind w:left="360"/>
    </w:pPr>
    <w:rPr>
      <w:szCs w:val="20"/>
    </w:rPr>
  </w:style>
  <w:style w:type="character" w:customStyle="1" w:styleId="OMBbodytextChar">
    <w:name w:val="OMB body text Char"/>
    <w:basedOn w:val="DefaultParagraphFont"/>
    <w:link w:val="OMBbodytext"/>
    <w:uiPriority w:val="99"/>
    <w:rsid w:val="007A15F0"/>
    <w:rPr>
      <w:rFonts w:ascii="Times New Roman" w:eastAsia="Times New Roman" w:hAnsi="Times New Roman" w:cs="Times New Roman"/>
      <w:sz w:val="24"/>
      <w:szCs w:val="20"/>
    </w:rPr>
  </w:style>
  <w:style w:type="paragraph" w:styleId="Footer">
    <w:name w:val="footer"/>
    <w:basedOn w:val="Normal"/>
    <w:link w:val="FooterChar"/>
    <w:uiPriority w:val="99"/>
    <w:rsid w:val="007A15F0"/>
    <w:pPr>
      <w:tabs>
        <w:tab w:val="center" w:pos="4320"/>
        <w:tab w:val="right" w:pos="8640"/>
      </w:tabs>
    </w:pPr>
  </w:style>
  <w:style w:type="character" w:customStyle="1" w:styleId="FooterChar">
    <w:name w:val="Footer Char"/>
    <w:basedOn w:val="DefaultParagraphFont"/>
    <w:link w:val="Footer"/>
    <w:uiPriority w:val="99"/>
    <w:rsid w:val="007A15F0"/>
    <w:rPr>
      <w:rFonts w:ascii="Times New Roman" w:eastAsia="Times New Roman" w:hAnsi="Times New Roman" w:cs="Times New Roman"/>
      <w:sz w:val="24"/>
      <w:szCs w:val="24"/>
    </w:rPr>
  </w:style>
  <w:style w:type="character" w:styleId="PageNumber">
    <w:name w:val="page number"/>
    <w:basedOn w:val="DefaultParagraphFont"/>
    <w:rsid w:val="007A15F0"/>
  </w:style>
  <w:style w:type="paragraph" w:styleId="CommentText">
    <w:name w:val="annotation text"/>
    <w:basedOn w:val="Normal"/>
    <w:link w:val="CommentTextChar"/>
    <w:semiHidden/>
    <w:rsid w:val="007A15F0"/>
    <w:rPr>
      <w:sz w:val="20"/>
      <w:szCs w:val="20"/>
    </w:rPr>
  </w:style>
  <w:style w:type="character" w:customStyle="1" w:styleId="CommentTextChar">
    <w:name w:val="Comment Text Char"/>
    <w:basedOn w:val="DefaultParagraphFont"/>
    <w:link w:val="CommentText"/>
    <w:semiHidden/>
    <w:rsid w:val="007A15F0"/>
    <w:rPr>
      <w:rFonts w:ascii="Times New Roman" w:eastAsia="Times New Roman" w:hAnsi="Times New Roman" w:cs="Times New Roman"/>
      <w:sz w:val="20"/>
      <w:szCs w:val="20"/>
    </w:rPr>
  </w:style>
  <w:style w:type="table" w:styleId="TableGrid">
    <w:name w:val="Table Grid"/>
    <w:basedOn w:val="TableNormal"/>
    <w:rsid w:val="007A15F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7A15F0"/>
    <w:rPr>
      <w:sz w:val="16"/>
      <w:szCs w:val="16"/>
    </w:rPr>
  </w:style>
  <w:style w:type="paragraph" w:customStyle="1" w:styleId="OMBExhibitTitle">
    <w:name w:val="OMB Exhibit Title"/>
    <w:rsid w:val="007A15F0"/>
    <w:pPr>
      <w:keepNext/>
      <w:keepLines/>
      <w:spacing w:before="120" w:after="120" w:line="240" w:lineRule="auto"/>
      <w:ind w:left="1440" w:hanging="1440"/>
    </w:pPr>
    <w:rPr>
      <w:rFonts w:ascii="Arial" w:eastAsia="Times New Roman" w:hAnsi="Arial" w:cs="Times New Roman"/>
      <w:b/>
      <w:snapToGrid w:val="0"/>
      <w:sz w:val="20"/>
      <w:szCs w:val="20"/>
    </w:rPr>
  </w:style>
  <w:style w:type="paragraph" w:customStyle="1" w:styleId="atab1">
    <w:name w:val="atab_1"/>
    <w:basedOn w:val="Normal"/>
    <w:rsid w:val="007A15F0"/>
    <w:pPr>
      <w:widowControl/>
      <w:autoSpaceDE/>
      <w:autoSpaceDN/>
      <w:adjustRightInd/>
      <w:spacing w:before="20"/>
      <w:ind w:left="360" w:hanging="360"/>
    </w:pPr>
    <w:rPr>
      <w:sz w:val="20"/>
      <w:szCs w:val="20"/>
    </w:rPr>
  </w:style>
  <w:style w:type="paragraph" w:styleId="CommentSubject">
    <w:name w:val="annotation subject"/>
    <w:basedOn w:val="CommentText"/>
    <w:next w:val="CommentText"/>
    <w:link w:val="CommentSubjectChar"/>
    <w:semiHidden/>
    <w:rsid w:val="007A15F0"/>
    <w:rPr>
      <w:b/>
      <w:bCs/>
    </w:rPr>
  </w:style>
  <w:style w:type="character" w:customStyle="1" w:styleId="CommentSubjectChar">
    <w:name w:val="Comment Subject Char"/>
    <w:basedOn w:val="CommentTextChar"/>
    <w:link w:val="CommentSubject"/>
    <w:semiHidden/>
    <w:rsid w:val="007A15F0"/>
    <w:rPr>
      <w:rFonts w:ascii="Times New Roman" w:eastAsia="Times New Roman" w:hAnsi="Times New Roman" w:cs="Times New Roman"/>
      <w:b/>
      <w:bCs/>
      <w:sz w:val="20"/>
      <w:szCs w:val="20"/>
    </w:rPr>
  </w:style>
  <w:style w:type="character" w:styleId="Hyperlink">
    <w:name w:val="Hyperlink"/>
    <w:basedOn w:val="DefaultParagraphFont"/>
    <w:uiPriority w:val="99"/>
    <w:rsid w:val="007A15F0"/>
    <w:rPr>
      <w:color w:val="0000FF"/>
      <w:u w:val="single"/>
    </w:rPr>
  </w:style>
  <w:style w:type="paragraph" w:customStyle="1" w:styleId="OMBheading-1">
    <w:name w:val="OMB heading-1"/>
    <w:basedOn w:val="Heading2"/>
    <w:rsid w:val="007A15F0"/>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7A15F0"/>
    <w:pPr>
      <w:keepNext/>
      <w:widowControl/>
      <w:numPr>
        <w:numId w:val="3"/>
      </w:numPr>
      <w:autoSpaceDE/>
      <w:autoSpaceDN/>
      <w:adjustRightInd/>
      <w:spacing w:after="200"/>
    </w:pPr>
    <w:rPr>
      <w:b/>
      <w:szCs w:val="20"/>
    </w:rPr>
  </w:style>
  <w:style w:type="paragraph" w:styleId="Header">
    <w:name w:val="header"/>
    <w:basedOn w:val="Normal"/>
    <w:link w:val="HeaderChar"/>
    <w:uiPriority w:val="99"/>
    <w:rsid w:val="007A15F0"/>
    <w:pPr>
      <w:widowControl/>
      <w:tabs>
        <w:tab w:val="center" w:pos="4320"/>
        <w:tab w:val="right" w:pos="8640"/>
      </w:tabs>
      <w:autoSpaceDE/>
      <w:autoSpaceDN/>
      <w:adjustRightInd/>
    </w:pPr>
    <w:rPr>
      <w:szCs w:val="20"/>
    </w:rPr>
  </w:style>
  <w:style w:type="character" w:customStyle="1" w:styleId="HeaderChar">
    <w:name w:val="Header Char"/>
    <w:basedOn w:val="DefaultParagraphFont"/>
    <w:link w:val="Header"/>
    <w:uiPriority w:val="99"/>
    <w:rsid w:val="007A15F0"/>
    <w:rPr>
      <w:rFonts w:ascii="Times New Roman" w:eastAsia="Times New Roman" w:hAnsi="Times New Roman" w:cs="Times New Roman"/>
      <w:sz w:val="24"/>
      <w:szCs w:val="20"/>
    </w:rPr>
  </w:style>
  <w:style w:type="paragraph" w:customStyle="1" w:styleId="biblio">
    <w:name w:val="biblio"/>
    <w:basedOn w:val="Normal"/>
    <w:rsid w:val="007A15F0"/>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7A15F0"/>
    <w:pPr>
      <w:keepLines/>
      <w:widowControl/>
      <w:autoSpaceDE/>
      <w:autoSpaceDN/>
      <w:adjustRightInd/>
      <w:spacing w:before="120" w:after="240"/>
      <w:ind w:left="187" w:hanging="187"/>
    </w:pPr>
    <w:rPr>
      <w:sz w:val="20"/>
      <w:szCs w:val="20"/>
    </w:rPr>
  </w:style>
  <w:style w:type="paragraph" w:customStyle="1" w:styleId="App-No">
    <w:name w:val="App-No"/>
    <w:basedOn w:val="Normal"/>
    <w:rsid w:val="007A15F0"/>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34"/>
    <w:qFormat/>
    <w:rsid w:val="007A15F0"/>
    <w:pPr>
      <w:widowControl/>
      <w:autoSpaceDE/>
      <w:autoSpaceDN/>
      <w:adjustRightInd/>
      <w:ind w:left="720"/>
    </w:pPr>
    <w:rPr>
      <w:rFonts w:eastAsia="Calibri"/>
    </w:rPr>
  </w:style>
  <w:style w:type="paragraph" w:customStyle="1" w:styleId="bodytext-gph">
    <w:name w:val="body text-gph"/>
    <w:link w:val="bodytext-gphChar"/>
    <w:rsid w:val="007A15F0"/>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basedOn w:val="DefaultParagraphFont"/>
    <w:link w:val="bodytext-gph"/>
    <w:rsid w:val="007A15F0"/>
    <w:rPr>
      <w:rFonts w:ascii="Times New Roman" w:eastAsia="Times New Roman" w:hAnsi="Times New Roman" w:cs="Times New Roman"/>
      <w:sz w:val="23"/>
    </w:rPr>
  </w:style>
  <w:style w:type="paragraph" w:customStyle="1" w:styleId="OMBHeading2">
    <w:name w:val="OMB Heading 2"/>
    <w:basedOn w:val="Normal"/>
    <w:uiPriority w:val="99"/>
    <w:rsid w:val="007A15F0"/>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7A15F0"/>
    <w:pPr>
      <w:keepNext/>
      <w:keepLines/>
      <w:spacing w:before="120" w:after="120" w:line="240" w:lineRule="auto"/>
    </w:pPr>
    <w:rPr>
      <w:rFonts w:ascii="Times New Roman" w:eastAsia="Times New Roman" w:hAnsi="Times New Roman" w:cs="Times New Roman"/>
      <w:b/>
      <w:sz w:val="24"/>
      <w:szCs w:val="20"/>
    </w:rPr>
  </w:style>
  <w:style w:type="paragraph" w:customStyle="1" w:styleId="exhibitsource">
    <w:name w:val="exhibit source"/>
    <w:basedOn w:val="Normal"/>
    <w:uiPriority w:val="99"/>
    <w:rsid w:val="007A15F0"/>
    <w:pPr>
      <w:widowControl/>
      <w:autoSpaceDE/>
      <w:autoSpaceDN/>
      <w:adjustRightInd/>
      <w:spacing w:before="120" w:after="240"/>
    </w:pPr>
    <w:rPr>
      <w:sz w:val="20"/>
      <w:szCs w:val="22"/>
    </w:rPr>
  </w:style>
  <w:style w:type="paragraph" w:customStyle="1" w:styleId="OMBHeading-3">
    <w:name w:val="OMB Heading-3"/>
    <w:basedOn w:val="Heading3"/>
    <w:uiPriority w:val="99"/>
    <w:rsid w:val="007A15F0"/>
    <w:pPr>
      <w:widowControl/>
      <w:autoSpaceDE/>
      <w:autoSpaceDN/>
      <w:adjustRightInd/>
      <w:spacing w:after="120"/>
      <w:ind w:left="1080" w:hanging="720"/>
    </w:pPr>
    <w:rPr>
      <w:rFonts w:ascii="Times New Roman" w:hAnsi="Times New Roman"/>
      <w:bCs w:val="0"/>
      <w:sz w:val="24"/>
      <w:szCs w:val="20"/>
      <w:lang w:val="en-CA"/>
    </w:rPr>
  </w:style>
  <w:style w:type="paragraph" w:customStyle="1" w:styleId="BodyText1">
    <w:name w:val="Body Text1"/>
    <w:basedOn w:val="Normal"/>
    <w:link w:val="bodytextChar1"/>
    <w:uiPriority w:val="99"/>
    <w:rsid w:val="007A15F0"/>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7A15F0"/>
    <w:rPr>
      <w:rFonts w:ascii="Times New Roman" w:eastAsia="Times New Roman" w:hAnsi="Times New Roman" w:cs="Times New Roman"/>
      <w:sz w:val="24"/>
      <w:szCs w:val="20"/>
    </w:rPr>
  </w:style>
  <w:style w:type="paragraph" w:styleId="Revision">
    <w:name w:val="Revision"/>
    <w:hidden/>
    <w:uiPriority w:val="99"/>
    <w:semiHidden/>
    <w:rsid w:val="007A15F0"/>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7A15F0"/>
    <w:rPr>
      <w:sz w:val="20"/>
      <w:szCs w:val="20"/>
    </w:rPr>
  </w:style>
  <w:style w:type="character" w:customStyle="1" w:styleId="FootnoteTextChar">
    <w:name w:val="Footnote Text Char"/>
    <w:basedOn w:val="DefaultParagraphFont"/>
    <w:link w:val="FootnoteText"/>
    <w:rsid w:val="007A15F0"/>
    <w:rPr>
      <w:rFonts w:ascii="Times New Roman" w:eastAsia="Times New Roman" w:hAnsi="Times New Roman" w:cs="Times New Roman"/>
      <w:sz w:val="20"/>
      <w:szCs w:val="20"/>
    </w:rPr>
  </w:style>
  <w:style w:type="paragraph" w:styleId="TOCHeading">
    <w:name w:val="TOC Heading"/>
    <w:basedOn w:val="Heading1"/>
    <w:next w:val="Normal"/>
    <w:uiPriority w:val="39"/>
    <w:semiHidden/>
    <w:unhideWhenUsed/>
    <w:qFormat/>
    <w:rsid w:val="007A15F0"/>
    <w:pPr>
      <w:widowControl/>
      <w:autoSpaceDE/>
      <w:autoSpaceDN/>
      <w:adjustRightInd/>
      <w:spacing w:line="276" w:lineRule="auto"/>
      <w:outlineLvl w:val="9"/>
    </w:pPr>
    <w:rPr>
      <w:lang w:eastAsia="ja-JP"/>
    </w:rPr>
  </w:style>
  <w:style w:type="paragraph" w:styleId="TOC2">
    <w:name w:val="toc 2"/>
    <w:basedOn w:val="Normal"/>
    <w:next w:val="Normal"/>
    <w:autoRedefine/>
    <w:uiPriority w:val="39"/>
    <w:qFormat/>
    <w:rsid w:val="007A15F0"/>
    <w:pPr>
      <w:tabs>
        <w:tab w:val="left" w:pos="360"/>
        <w:tab w:val="right" w:leader="dot" w:pos="9440"/>
      </w:tabs>
      <w:spacing w:after="100"/>
      <w:ind w:left="900" w:hanging="900"/>
    </w:pPr>
  </w:style>
  <w:style w:type="paragraph" w:styleId="TOC3">
    <w:name w:val="toc 3"/>
    <w:basedOn w:val="Normal"/>
    <w:next w:val="Normal"/>
    <w:autoRedefine/>
    <w:uiPriority w:val="39"/>
    <w:qFormat/>
    <w:rsid w:val="007A15F0"/>
    <w:pPr>
      <w:tabs>
        <w:tab w:val="left" w:pos="1620"/>
        <w:tab w:val="right" w:leader="dot" w:pos="9450"/>
      </w:tabs>
      <w:spacing w:after="100"/>
      <w:ind w:left="900"/>
    </w:pPr>
  </w:style>
  <w:style w:type="paragraph" w:styleId="TOC1">
    <w:name w:val="toc 1"/>
    <w:basedOn w:val="Normal"/>
    <w:next w:val="Normal"/>
    <w:autoRedefine/>
    <w:uiPriority w:val="39"/>
    <w:qFormat/>
    <w:rsid w:val="007A15F0"/>
    <w:pPr>
      <w:tabs>
        <w:tab w:val="left" w:pos="360"/>
        <w:tab w:val="right" w:leader="dot" w:pos="9440"/>
      </w:tabs>
      <w:spacing w:after="100"/>
      <w:ind w:left="360" w:hanging="360"/>
    </w:pPr>
  </w:style>
  <w:style w:type="paragraph" w:customStyle="1" w:styleId="Stylebodytext-gphBold">
    <w:name w:val="Style body text-gph + Bold"/>
    <w:basedOn w:val="bodytext-gph"/>
    <w:link w:val="Stylebodytext-gphBoldChar"/>
    <w:rsid w:val="007A15F0"/>
    <w:rPr>
      <w:b/>
      <w:bCs/>
    </w:rPr>
  </w:style>
  <w:style w:type="character" w:customStyle="1" w:styleId="Stylebodytext-gphBoldChar">
    <w:name w:val="Style body text-gph + Bold Char"/>
    <w:link w:val="Stylebodytext-gphBold"/>
    <w:rsid w:val="007A15F0"/>
    <w:rPr>
      <w:rFonts w:ascii="Times New Roman" w:eastAsia="Times New Roman" w:hAnsi="Times New Roman" w:cs="Times New Roman"/>
      <w:b/>
      <w:bCs/>
      <w:sz w:val="23"/>
    </w:rPr>
  </w:style>
  <w:style w:type="paragraph" w:styleId="Caption">
    <w:name w:val="caption"/>
    <w:basedOn w:val="Normal"/>
    <w:uiPriority w:val="35"/>
    <w:qFormat/>
    <w:rsid w:val="007A15F0"/>
    <w:pPr>
      <w:widowControl/>
      <w:autoSpaceDE/>
      <w:autoSpaceDN/>
      <w:adjustRightInd/>
    </w:pPr>
    <w:rPr>
      <w:b/>
      <w:bCs/>
      <w:sz w:val="20"/>
      <w:szCs w:val="20"/>
    </w:rPr>
  </w:style>
  <w:style w:type="paragraph" w:styleId="BodyTextIndent">
    <w:name w:val="Body Text Indent"/>
    <w:basedOn w:val="Normal"/>
    <w:link w:val="BodyTextIndentChar"/>
    <w:rsid w:val="007A15F0"/>
    <w:pPr>
      <w:ind w:left="720"/>
    </w:pPr>
    <w:rPr>
      <w:rFonts w:ascii="Baskerville Old Face" w:hAnsi="Baskerville Old Face"/>
    </w:rPr>
  </w:style>
  <w:style w:type="character" w:customStyle="1" w:styleId="BodyTextIndentChar">
    <w:name w:val="Body Text Indent Char"/>
    <w:basedOn w:val="DefaultParagraphFont"/>
    <w:link w:val="BodyTextIndent"/>
    <w:rsid w:val="007A15F0"/>
    <w:rPr>
      <w:rFonts w:ascii="Baskerville Old Face" w:eastAsia="Times New Roman" w:hAnsi="Baskerville Old Face" w:cs="Times New Roman"/>
      <w:sz w:val="24"/>
      <w:szCs w:val="24"/>
    </w:rPr>
  </w:style>
  <w:style w:type="paragraph" w:customStyle="1" w:styleId="bullets">
    <w:name w:val="bullets"/>
    <w:basedOn w:val="Normal"/>
    <w:rsid w:val="007A15F0"/>
    <w:pPr>
      <w:widowControl/>
      <w:numPr>
        <w:numId w:val="5"/>
      </w:numPr>
      <w:autoSpaceDE/>
      <w:autoSpaceDN/>
      <w:adjustRightInd/>
      <w:spacing w:after="240"/>
    </w:pPr>
    <w:rPr>
      <w:sz w:val="22"/>
      <w:szCs w:val="20"/>
    </w:rPr>
  </w:style>
  <w:style w:type="paragraph" w:customStyle="1" w:styleId="BodyText2">
    <w:name w:val="Body Text2"/>
    <w:basedOn w:val="Normal"/>
    <w:link w:val="bodytextChar"/>
    <w:rsid w:val="007A15F0"/>
    <w:pPr>
      <w:widowControl/>
      <w:autoSpaceDE/>
      <w:autoSpaceDN/>
      <w:adjustRightInd/>
      <w:spacing w:after="160" w:line="320" w:lineRule="exact"/>
    </w:pPr>
    <w:rPr>
      <w:rFonts w:ascii="Verdana" w:eastAsia="MS Mincho" w:hAnsi="Verdana"/>
      <w:sz w:val="20"/>
      <w:szCs w:val="20"/>
    </w:rPr>
  </w:style>
  <w:style w:type="character" w:customStyle="1" w:styleId="bodytextChar">
    <w:name w:val="body text Char"/>
    <w:basedOn w:val="DefaultParagraphFont"/>
    <w:link w:val="BodyText2"/>
    <w:rsid w:val="007A15F0"/>
    <w:rPr>
      <w:rFonts w:ascii="Verdana" w:eastAsia="MS Mincho" w:hAnsi="Verdana" w:cs="Times New Roman"/>
      <w:sz w:val="20"/>
      <w:szCs w:val="20"/>
    </w:rPr>
  </w:style>
  <w:style w:type="paragraph" w:customStyle="1" w:styleId="bullets-2ndlevel">
    <w:name w:val="bullets-2nd level"/>
    <w:basedOn w:val="Normal"/>
    <w:rsid w:val="007A15F0"/>
    <w:pPr>
      <w:widowControl/>
      <w:autoSpaceDE/>
      <w:autoSpaceDN/>
      <w:adjustRightInd/>
      <w:spacing w:after="120"/>
      <w:ind w:left="1080" w:hanging="360"/>
    </w:pPr>
    <w:rPr>
      <w:rFonts w:ascii="Verdana" w:eastAsia="MS Mincho" w:hAnsi="Verdana"/>
      <w:sz w:val="20"/>
      <w:szCs w:val="20"/>
    </w:rPr>
  </w:style>
  <w:style w:type="paragraph" w:customStyle="1" w:styleId="bullets-3rdlevel">
    <w:name w:val="bullets-3rd level"/>
    <w:basedOn w:val="Normal"/>
    <w:rsid w:val="007A15F0"/>
    <w:pPr>
      <w:widowControl/>
      <w:autoSpaceDE/>
      <w:autoSpaceDN/>
      <w:adjustRightInd/>
      <w:spacing w:after="120"/>
      <w:ind w:left="1440" w:hanging="360"/>
    </w:pPr>
    <w:rPr>
      <w:rFonts w:ascii="Verdana" w:eastAsia="MS Mincho" w:hAnsi="Verdana"/>
      <w:sz w:val="20"/>
      <w:szCs w:val="20"/>
    </w:rPr>
  </w:style>
  <w:style w:type="paragraph" w:styleId="BodyTextIndent2">
    <w:name w:val="Body Text Indent 2"/>
    <w:basedOn w:val="Normal"/>
    <w:link w:val="BodyTextIndent2Char"/>
    <w:rsid w:val="007A15F0"/>
    <w:pPr>
      <w:spacing w:after="120" w:line="480" w:lineRule="auto"/>
      <w:ind w:left="360"/>
    </w:pPr>
  </w:style>
  <w:style w:type="character" w:customStyle="1" w:styleId="BodyTextIndent2Char">
    <w:name w:val="Body Text Indent 2 Char"/>
    <w:basedOn w:val="DefaultParagraphFont"/>
    <w:link w:val="BodyTextIndent2"/>
    <w:rsid w:val="007A15F0"/>
    <w:rPr>
      <w:rFonts w:ascii="Times New Roman" w:eastAsia="Times New Roman" w:hAnsi="Times New Roman" w:cs="Times New Roman"/>
      <w:sz w:val="24"/>
      <w:szCs w:val="24"/>
    </w:rPr>
  </w:style>
  <w:style w:type="paragraph" w:styleId="TableofFigures">
    <w:name w:val="table of figures"/>
    <w:basedOn w:val="Normal"/>
    <w:next w:val="Normal"/>
    <w:uiPriority w:val="99"/>
    <w:rsid w:val="007A15F0"/>
  </w:style>
  <w:style w:type="character" w:styleId="FollowedHyperlink">
    <w:name w:val="FollowedHyperlink"/>
    <w:basedOn w:val="DefaultParagraphFont"/>
    <w:uiPriority w:val="99"/>
    <w:semiHidden/>
    <w:unhideWhenUsed/>
    <w:rsid w:val="004A4CB4"/>
    <w:rPr>
      <w:color w:val="954F72" w:themeColor="followedHyperlink"/>
      <w:u w:val="single"/>
    </w:rPr>
  </w:style>
  <w:style w:type="character" w:customStyle="1" w:styleId="Heading4Char">
    <w:name w:val="Heading 4 Char"/>
    <w:basedOn w:val="DefaultParagraphFont"/>
    <w:link w:val="Heading4"/>
    <w:uiPriority w:val="9"/>
    <w:rsid w:val="001211E6"/>
    <w:rPr>
      <w:rFonts w:asciiTheme="majorHAnsi" w:eastAsiaTheme="majorEastAsia" w:hAnsiTheme="majorHAnsi" w:cstheme="majorBidi"/>
      <w:b/>
      <w:bCs/>
      <w:i/>
      <w:i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4303">
      <w:bodyDiv w:val="1"/>
      <w:marLeft w:val="0"/>
      <w:marRight w:val="0"/>
      <w:marTop w:val="0"/>
      <w:marBottom w:val="0"/>
      <w:divBdr>
        <w:top w:val="none" w:sz="0" w:space="0" w:color="auto"/>
        <w:left w:val="none" w:sz="0" w:space="0" w:color="auto"/>
        <w:bottom w:val="none" w:sz="0" w:space="0" w:color="auto"/>
        <w:right w:val="none" w:sz="0" w:space="0" w:color="auto"/>
      </w:divBdr>
    </w:div>
    <w:div w:id="147022136">
      <w:bodyDiv w:val="1"/>
      <w:marLeft w:val="0"/>
      <w:marRight w:val="0"/>
      <w:marTop w:val="0"/>
      <w:marBottom w:val="0"/>
      <w:divBdr>
        <w:top w:val="none" w:sz="0" w:space="0" w:color="auto"/>
        <w:left w:val="none" w:sz="0" w:space="0" w:color="auto"/>
        <w:bottom w:val="none" w:sz="0" w:space="0" w:color="auto"/>
        <w:right w:val="none" w:sz="0" w:space="0" w:color="auto"/>
      </w:divBdr>
    </w:div>
    <w:div w:id="178589674">
      <w:bodyDiv w:val="1"/>
      <w:marLeft w:val="0"/>
      <w:marRight w:val="0"/>
      <w:marTop w:val="0"/>
      <w:marBottom w:val="0"/>
      <w:divBdr>
        <w:top w:val="none" w:sz="0" w:space="0" w:color="auto"/>
        <w:left w:val="none" w:sz="0" w:space="0" w:color="auto"/>
        <w:bottom w:val="none" w:sz="0" w:space="0" w:color="auto"/>
        <w:right w:val="none" w:sz="0" w:space="0" w:color="auto"/>
      </w:divBdr>
    </w:div>
    <w:div w:id="216936749">
      <w:bodyDiv w:val="1"/>
      <w:marLeft w:val="0"/>
      <w:marRight w:val="0"/>
      <w:marTop w:val="0"/>
      <w:marBottom w:val="0"/>
      <w:divBdr>
        <w:top w:val="none" w:sz="0" w:space="0" w:color="auto"/>
        <w:left w:val="none" w:sz="0" w:space="0" w:color="auto"/>
        <w:bottom w:val="none" w:sz="0" w:space="0" w:color="auto"/>
        <w:right w:val="none" w:sz="0" w:space="0" w:color="auto"/>
      </w:divBdr>
    </w:div>
    <w:div w:id="336226060">
      <w:bodyDiv w:val="1"/>
      <w:marLeft w:val="0"/>
      <w:marRight w:val="0"/>
      <w:marTop w:val="0"/>
      <w:marBottom w:val="0"/>
      <w:divBdr>
        <w:top w:val="none" w:sz="0" w:space="0" w:color="auto"/>
        <w:left w:val="none" w:sz="0" w:space="0" w:color="auto"/>
        <w:bottom w:val="none" w:sz="0" w:space="0" w:color="auto"/>
        <w:right w:val="none" w:sz="0" w:space="0" w:color="auto"/>
      </w:divBdr>
    </w:div>
    <w:div w:id="515655308">
      <w:bodyDiv w:val="1"/>
      <w:marLeft w:val="0"/>
      <w:marRight w:val="0"/>
      <w:marTop w:val="0"/>
      <w:marBottom w:val="0"/>
      <w:divBdr>
        <w:top w:val="none" w:sz="0" w:space="0" w:color="auto"/>
        <w:left w:val="none" w:sz="0" w:space="0" w:color="auto"/>
        <w:bottom w:val="none" w:sz="0" w:space="0" w:color="auto"/>
        <w:right w:val="none" w:sz="0" w:space="0" w:color="auto"/>
      </w:divBdr>
    </w:div>
    <w:div w:id="811212729">
      <w:bodyDiv w:val="1"/>
      <w:marLeft w:val="0"/>
      <w:marRight w:val="0"/>
      <w:marTop w:val="0"/>
      <w:marBottom w:val="0"/>
      <w:divBdr>
        <w:top w:val="none" w:sz="0" w:space="0" w:color="auto"/>
        <w:left w:val="none" w:sz="0" w:space="0" w:color="auto"/>
        <w:bottom w:val="none" w:sz="0" w:space="0" w:color="auto"/>
        <w:right w:val="none" w:sz="0" w:space="0" w:color="auto"/>
      </w:divBdr>
    </w:div>
    <w:div w:id="1003780499">
      <w:bodyDiv w:val="1"/>
      <w:marLeft w:val="0"/>
      <w:marRight w:val="0"/>
      <w:marTop w:val="0"/>
      <w:marBottom w:val="0"/>
      <w:divBdr>
        <w:top w:val="none" w:sz="0" w:space="0" w:color="auto"/>
        <w:left w:val="none" w:sz="0" w:space="0" w:color="auto"/>
        <w:bottom w:val="none" w:sz="0" w:space="0" w:color="auto"/>
        <w:right w:val="none" w:sz="0" w:space="0" w:color="auto"/>
      </w:divBdr>
    </w:div>
    <w:div w:id="1007293452">
      <w:bodyDiv w:val="1"/>
      <w:marLeft w:val="0"/>
      <w:marRight w:val="0"/>
      <w:marTop w:val="0"/>
      <w:marBottom w:val="0"/>
      <w:divBdr>
        <w:top w:val="none" w:sz="0" w:space="0" w:color="auto"/>
        <w:left w:val="none" w:sz="0" w:space="0" w:color="auto"/>
        <w:bottom w:val="none" w:sz="0" w:space="0" w:color="auto"/>
        <w:right w:val="none" w:sz="0" w:space="0" w:color="auto"/>
      </w:divBdr>
    </w:div>
    <w:div w:id="1069499453">
      <w:bodyDiv w:val="1"/>
      <w:marLeft w:val="0"/>
      <w:marRight w:val="0"/>
      <w:marTop w:val="0"/>
      <w:marBottom w:val="0"/>
      <w:divBdr>
        <w:top w:val="none" w:sz="0" w:space="0" w:color="auto"/>
        <w:left w:val="none" w:sz="0" w:space="0" w:color="auto"/>
        <w:bottom w:val="none" w:sz="0" w:space="0" w:color="auto"/>
        <w:right w:val="none" w:sz="0" w:space="0" w:color="auto"/>
      </w:divBdr>
    </w:div>
    <w:div w:id="1237714307">
      <w:bodyDiv w:val="1"/>
      <w:marLeft w:val="0"/>
      <w:marRight w:val="0"/>
      <w:marTop w:val="0"/>
      <w:marBottom w:val="0"/>
      <w:divBdr>
        <w:top w:val="none" w:sz="0" w:space="0" w:color="auto"/>
        <w:left w:val="none" w:sz="0" w:space="0" w:color="auto"/>
        <w:bottom w:val="none" w:sz="0" w:space="0" w:color="auto"/>
        <w:right w:val="none" w:sz="0" w:space="0" w:color="auto"/>
      </w:divBdr>
    </w:div>
    <w:div w:id="17027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CECC2-B68E-4BAE-B8E7-E38918DF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Bernstein, Shampa</dc:creator>
  <cp:lastModifiedBy>Funn, Sherrette (OS/ASA/OCIO)</cp:lastModifiedBy>
  <cp:revision>2</cp:revision>
  <cp:lastPrinted>2020-04-23T15:36:00Z</cp:lastPrinted>
  <dcterms:created xsi:type="dcterms:W3CDTF">2020-04-23T20:24:00Z</dcterms:created>
  <dcterms:modified xsi:type="dcterms:W3CDTF">2020-04-23T20:24:00Z</dcterms:modified>
</cp:coreProperties>
</file>