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2067" w:rsidR="00FC35FC" w:rsidP="00FC35FC" w:rsidRDefault="00FC35FC" w14:paraId="762DBBF2" w14:textId="77777777">
      <w:pPr>
        <w:jc w:val="center"/>
        <w:rPr>
          <w:b/>
          <w:sz w:val="28"/>
          <w:szCs w:val="28"/>
        </w:rPr>
      </w:pPr>
      <w:bookmarkStart w:name="_GoBack" w:id="0"/>
      <w:bookmarkEnd w:id="0"/>
    </w:p>
    <w:p w:rsidR="00FC35FC" w:rsidP="00FC35FC" w:rsidRDefault="008C7183" w14:paraId="5390288E" w14:textId="297A6ABC">
      <w:pPr>
        <w:jc w:val="center"/>
        <w:rPr>
          <w:b/>
          <w:sz w:val="28"/>
          <w:szCs w:val="28"/>
        </w:rPr>
      </w:pPr>
      <w:r w:rsidRPr="00152067">
        <w:rPr>
          <w:b/>
          <w:sz w:val="28"/>
          <w:szCs w:val="28"/>
        </w:rPr>
        <w:t>Enhanced STD Surveillance Network</w:t>
      </w:r>
      <w:r w:rsidRPr="00152067" w:rsidR="006878C8">
        <w:rPr>
          <w:b/>
          <w:sz w:val="28"/>
          <w:szCs w:val="28"/>
        </w:rPr>
        <w:t xml:space="preserve"> (SSuN)</w:t>
      </w:r>
    </w:p>
    <w:p w:rsidRPr="00152067" w:rsidR="004E5BF6" w:rsidP="00FC35FC" w:rsidRDefault="004E5BF6" w14:paraId="585D6A8A" w14:textId="541632D9">
      <w:pPr>
        <w:jc w:val="center"/>
        <w:rPr>
          <w:b/>
          <w:sz w:val="28"/>
          <w:szCs w:val="28"/>
        </w:rPr>
      </w:pPr>
      <w:r>
        <w:rPr>
          <w:b/>
          <w:sz w:val="28"/>
          <w:szCs w:val="28"/>
        </w:rPr>
        <w:t>Revis</w:t>
      </w:r>
      <w:r w:rsidR="002D3DBD">
        <w:rPr>
          <w:b/>
          <w:sz w:val="28"/>
          <w:szCs w:val="28"/>
        </w:rPr>
        <w:t>i</w:t>
      </w:r>
      <w:r>
        <w:rPr>
          <w:b/>
          <w:sz w:val="28"/>
          <w:szCs w:val="28"/>
        </w:rPr>
        <w:t>on</w:t>
      </w:r>
    </w:p>
    <w:p w:rsidRPr="00152067" w:rsidR="00FC35FC" w:rsidP="00FC35FC" w:rsidRDefault="00FC35FC" w14:paraId="5C70A0E2" w14:textId="77777777">
      <w:pPr>
        <w:jc w:val="center"/>
        <w:rPr>
          <w:b/>
          <w:sz w:val="28"/>
          <w:szCs w:val="28"/>
        </w:rPr>
      </w:pPr>
    </w:p>
    <w:p w:rsidR="00FC35FC" w:rsidP="00FC35FC" w:rsidRDefault="00FC35FC" w14:paraId="67D8DB03" w14:textId="77777777">
      <w:pPr>
        <w:jc w:val="center"/>
        <w:rPr>
          <w:b/>
          <w:sz w:val="28"/>
          <w:szCs w:val="28"/>
        </w:rPr>
      </w:pPr>
      <w:r w:rsidRPr="00152067">
        <w:rPr>
          <w:b/>
          <w:sz w:val="28"/>
          <w:szCs w:val="28"/>
        </w:rPr>
        <w:t>OMB No. 0920-</w:t>
      </w:r>
      <w:r w:rsidR="00E12C95">
        <w:rPr>
          <w:b/>
          <w:sz w:val="28"/>
          <w:szCs w:val="28"/>
        </w:rPr>
        <w:t>1072</w:t>
      </w:r>
    </w:p>
    <w:p w:rsidRPr="00051C47" w:rsidR="00E12C95" w:rsidP="00FC35FC" w:rsidRDefault="00E12C95" w14:paraId="0556E4ED" w14:textId="5FF654DF">
      <w:pPr>
        <w:jc w:val="center"/>
        <w:rPr>
          <w:b/>
        </w:rPr>
      </w:pPr>
      <w:r>
        <w:rPr>
          <w:b/>
          <w:sz w:val="28"/>
          <w:szCs w:val="28"/>
        </w:rPr>
        <w:t>Exp. 0</w:t>
      </w:r>
      <w:r w:rsidR="00917324">
        <w:rPr>
          <w:b/>
          <w:sz w:val="28"/>
          <w:szCs w:val="28"/>
        </w:rPr>
        <w:t>9</w:t>
      </w:r>
      <w:r>
        <w:rPr>
          <w:b/>
          <w:sz w:val="28"/>
          <w:szCs w:val="28"/>
        </w:rPr>
        <w:t>/30/20</w:t>
      </w:r>
      <w:r w:rsidR="00917324">
        <w:rPr>
          <w:b/>
          <w:sz w:val="28"/>
          <w:szCs w:val="28"/>
        </w:rPr>
        <w:t>2</w:t>
      </w:r>
      <w:r w:rsidR="00D73B45">
        <w:rPr>
          <w:b/>
          <w:sz w:val="28"/>
          <w:szCs w:val="28"/>
        </w:rPr>
        <w:t>1</w:t>
      </w:r>
    </w:p>
    <w:p w:rsidRPr="00051C47" w:rsidR="00FC35FC" w:rsidP="00FC35FC" w:rsidRDefault="00FC35FC" w14:paraId="7198FB9C" w14:textId="77777777">
      <w:pPr>
        <w:jc w:val="center"/>
      </w:pPr>
    </w:p>
    <w:p w:rsidRPr="00051C47" w:rsidR="00FC35FC" w:rsidP="00FC35FC" w:rsidRDefault="00FC35FC" w14:paraId="14F993A0" w14:textId="77777777">
      <w:pPr>
        <w:jc w:val="center"/>
      </w:pPr>
    </w:p>
    <w:p w:rsidRPr="00051C47" w:rsidR="00FC35FC" w:rsidP="00FC35FC" w:rsidRDefault="00FC35FC" w14:paraId="45A10FA8" w14:textId="77777777">
      <w:pPr>
        <w:jc w:val="center"/>
      </w:pPr>
    </w:p>
    <w:p w:rsidRPr="00051C47" w:rsidR="00FC35FC" w:rsidP="00FC35FC" w:rsidRDefault="00FC35FC" w14:paraId="4EE27227" w14:textId="77777777">
      <w:pPr>
        <w:jc w:val="center"/>
      </w:pPr>
    </w:p>
    <w:p w:rsidRPr="00051C47" w:rsidR="00FC35FC" w:rsidP="00FC35FC" w:rsidRDefault="00FC35FC" w14:paraId="60421F01" w14:textId="77777777">
      <w:pPr>
        <w:jc w:val="center"/>
      </w:pPr>
      <w:r w:rsidRPr="00051C47">
        <w:rPr>
          <w:b/>
        </w:rPr>
        <w:t>SUPPORTING STATEMENT A</w:t>
      </w:r>
    </w:p>
    <w:p w:rsidRPr="00051C47" w:rsidR="00FC35FC" w:rsidP="00FC35FC" w:rsidRDefault="00FC35FC" w14:paraId="63AC4539" w14:textId="77777777">
      <w:pPr>
        <w:jc w:val="center"/>
      </w:pPr>
    </w:p>
    <w:p w:rsidRPr="00051C47" w:rsidR="00FC35FC" w:rsidP="00FC35FC" w:rsidRDefault="00FC35FC" w14:paraId="62E89012" w14:textId="6305D37B">
      <w:pPr>
        <w:jc w:val="center"/>
      </w:pPr>
    </w:p>
    <w:p w:rsidRPr="00051C47" w:rsidR="00FC35FC" w:rsidP="00FC35FC" w:rsidRDefault="00FC35FC" w14:paraId="0EEBDFC1" w14:textId="77777777">
      <w:pPr>
        <w:rPr>
          <w:rFonts w:eastAsiaTheme="minorHAnsi"/>
        </w:rPr>
      </w:pPr>
    </w:p>
    <w:p w:rsidRPr="00051C47" w:rsidR="00FC35FC" w:rsidP="00FC35FC" w:rsidRDefault="00FC35FC" w14:paraId="09F3A118" w14:textId="77777777"/>
    <w:p w:rsidRPr="00051C47" w:rsidR="00FC35FC" w:rsidP="00FC35FC" w:rsidRDefault="00FC35FC" w14:paraId="6277CF1D" w14:textId="77777777"/>
    <w:p w:rsidRPr="00051C47" w:rsidR="00FC35FC" w:rsidP="00FC35FC" w:rsidRDefault="00975EC4" w14:paraId="29516A9F" w14:textId="6548EF6C">
      <w:pPr>
        <w:jc w:val="center"/>
      </w:pPr>
      <w:r>
        <w:t>March</w:t>
      </w:r>
      <w:r w:rsidR="00F971DD">
        <w:t xml:space="preserve"> 24, 2020</w:t>
      </w:r>
    </w:p>
    <w:p w:rsidR="00FC35FC" w:rsidP="00FC35FC" w:rsidRDefault="00FC35FC" w14:paraId="33741C7F" w14:textId="77777777">
      <w:pPr>
        <w:jc w:val="center"/>
        <w:rPr>
          <w:rFonts w:ascii="Courier New" w:hAnsi="Courier New" w:cs="Courier New"/>
          <w:b/>
        </w:rPr>
      </w:pPr>
    </w:p>
    <w:p w:rsidR="00FC35FC" w:rsidP="00FC35FC" w:rsidRDefault="00FC35FC" w14:paraId="0875F999" w14:textId="77777777">
      <w:pPr>
        <w:jc w:val="center"/>
        <w:rPr>
          <w:rFonts w:ascii="Courier New" w:hAnsi="Courier New" w:cs="Courier New"/>
          <w:b/>
        </w:rPr>
      </w:pPr>
    </w:p>
    <w:p w:rsidR="00FC35FC" w:rsidP="00FC35FC" w:rsidRDefault="00FC35FC" w14:paraId="30F524AC" w14:textId="77777777">
      <w:pPr>
        <w:jc w:val="center"/>
        <w:rPr>
          <w:rFonts w:ascii="Courier New" w:hAnsi="Courier New" w:cs="Courier New"/>
          <w:b/>
        </w:rPr>
      </w:pPr>
    </w:p>
    <w:p w:rsidR="00FC35FC" w:rsidP="00FC35FC" w:rsidRDefault="00FC35FC" w14:paraId="478C95E7" w14:textId="77777777">
      <w:pPr>
        <w:jc w:val="center"/>
        <w:rPr>
          <w:rFonts w:ascii="Courier New" w:hAnsi="Courier New" w:cs="Courier New"/>
          <w:b/>
        </w:rPr>
      </w:pPr>
    </w:p>
    <w:p w:rsidR="00FC35FC" w:rsidP="00FC35FC" w:rsidRDefault="00FC35FC" w14:paraId="775F9A54" w14:textId="77777777">
      <w:pPr>
        <w:jc w:val="center"/>
        <w:rPr>
          <w:rFonts w:ascii="Courier New" w:hAnsi="Courier New" w:cs="Courier New"/>
          <w:b/>
        </w:rPr>
      </w:pPr>
    </w:p>
    <w:p w:rsidR="00FC35FC" w:rsidP="00FC35FC" w:rsidRDefault="00FC35FC" w14:paraId="29B0796F" w14:textId="77777777">
      <w:pPr>
        <w:jc w:val="center"/>
        <w:rPr>
          <w:rFonts w:ascii="Courier New" w:hAnsi="Courier New" w:cs="Courier New"/>
          <w:b/>
        </w:rPr>
      </w:pPr>
    </w:p>
    <w:p w:rsidRPr="00152067" w:rsidR="00FC35FC" w:rsidP="00FC35FC" w:rsidRDefault="00152067" w14:paraId="722F66F8" w14:textId="77777777">
      <w:pPr>
        <w:jc w:val="center"/>
        <w:rPr>
          <w:b/>
        </w:rPr>
      </w:pPr>
      <w:r w:rsidRPr="00152067">
        <w:rPr>
          <w:b/>
        </w:rPr>
        <w:t>Contact Information</w:t>
      </w:r>
    </w:p>
    <w:p w:rsidRPr="00152067" w:rsidR="00FC35FC" w:rsidP="00FC35FC" w:rsidRDefault="00FC35FC" w14:paraId="1F8E3B85" w14:textId="77777777">
      <w:pPr>
        <w:jc w:val="center"/>
        <w:rPr>
          <w:b/>
        </w:rPr>
      </w:pPr>
    </w:p>
    <w:p w:rsidRPr="00152067" w:rsidR="00FC35FC" w:rsidP="00FC35FC" w:rsidRDefault="00FC35FC" w14:paraId="2E8E27DF" w14:textId="77777777">
      <w:pPr>
        <w:jc w:val="center"/>
        <w:rPr>
          <w:b/>
        </w:rPr>
      </w:pPr>
    </w:p>
    <w:p w:rsidRPr="00051C47" w:rsidR="001D6743" w:rsidP="001D6743" w:rsidRDefault="001D6743" w14:paraId="4E97E885" w14:textId="77777777">
      <w:pPr>
        <w:jc w:val="center"/>
      </w:pPr>
      <w:r>
        <w:t>Mark R Stenger, Lead Science</w:t>
      </w:r>
      <w:r w:rsidRPr="00051C47">
        <w:t xml:space="preserve"> Officer</w:t>
      </w:r>
    </w:p>
    <w:p w:rsidRPr="00051C47" w:rsidR="001D6743" w:rsidP="001D6743" w:rsidRDefault="001D6743" w14:paraId="34C0055E" w14:textId="77777777">
      <w:pPr>
        <w:jc w:val="center"/>
      </w:pPr>
      <w:r w:rsidRPr="00051C47">
        <w:t>Centers of Disease Control and Prevention</w:t>
      </w:r>
    </w:p>
    <w:p w:rsidRPr="00051C47" w:rsidR="001D6743" w:rsidP="001D6743" w:rsidRDefault="001D6743" w14:paraId="459AB2D3" w14:textId="77777777">
      <w:pPr>
        <w:jc w:val="center"/>
      </w:pPr>
      <w:r w:rsidRPr="00051C47">
        <w:t>National Center for HIV/AIDS, Viral Hepatitis, STD, and TB Prevention</w:t>
      </w:r>
    </w:p>
    <w:p w:rsidRPr="00051C47" w:rsidR="001D6743" w:rsidP="001D6743" w:rsidRDefault="001D6743" w14:paraId="5ACB3406" w14:textId="77777777">
      <w:pPr>
        <w:jc w:val="center"/>
      </w:pPr>
      <w:r w:rsidRPr="00051C47">
        <w:t xml:space="preserve">Division of </w:t>
      </w:r>
      <w:r>
        <w:t>STD Prevention</w:t>
      </w:r>
      <w:r w:rsidRPr="00051C47">
        <w:t xml:space="preserve">- Surveillance and </w:t>
      </w:r>
      <w:r>
        <w:t>Data Management</w:t>
      </w:r>
      <w:r w:rsidRPr="00051C47">
        <w:br/>
      </w:r>
      <w:r>
        <w:t>STD</w:t>
      </w:r>
      <w:r w:rsidRPr="00051C47">
        <w:t xml:space="preserve"> </w:t>
      </w:r>
      <w:r>
        <w:t>Surveillance</w:t>
      </w:r>
      <w:r w:rsidRPr="00051C47">
        <w:t xml:space="preserve"> Branch</w:t>
      </w:r>
    </w:p>
    <w:p w:rsidRPr="00051C47" w:rsidR="001D6743" w:rsidP="001D6743" w:rsidRDefault="001D6743" w14:paraId="4097AF2F" w14:textId="77777777">
      <w:pPr>
        <w:jc w:val="center"/>
      </w:pPr>
      <w:r w:rsidRPr="00051C47">
        <w:t>1600 Clifton Rd., MS E-</w:t>
      </w:r>
      <w:r>
        <w:t>02</w:t>
      </w:r>
    </w:p>
    <w:p w:rsidRPr="00051C47" w:rsidR="001D6743" w:rsidP="001D6743" w:rsidRDefault="001D6743" w14:paraId="16287239" w14:textId="77777777">
      <w:pPr>
        <w:jc w:val="center"/>
      </w:pPr>
      <w:r w:rsidRPr="00051C47">
        <w:t>Atlanta, GA 303</w:t>
      </w:r>
      <w:r>
        <w:t>29</w:t>
      </w:r>
    </w:p>
    <w:p w:rsidRPr="00051C47" w:rsidR="001D6743" w:rsidP="001D6743" w:rsidRDefault="001D6743" w14:paraId="28B2A783" w14:textId="77777777">
      <w:pPr>
        <w:jc w:val="center"/>
      </w:pPr>
      <w:r w:rsidRPr="00051C47">
        <w:t>Phone: 404-639-</w:t>
      </w:r>
      <w:r>
        <w:t>6136</w:t>
      </w:r>
    </w:p>
    <w:p w:rsidRPr="00051C47" w:rsidR="001D6743" w:rsidP="001D6743" w:rsidRDefault="001D6743" w14:paraId="68D105E8" w14:textId="77777777">
      <w:pPr>
        <w:jc w:val="center"/>
      </w:pPr>
      <w:r w:rsidRPr="00051C47">
        <w:t>Fax: 404-639-</w:t>
      </w:r>
      <w:r>
        <w:t>8610</w:t>
      </w:r>
    </w:p>
    <w:p w:rsidRPr="00051C47" w:rsidR="001D6743" w:rsidP="001D6743" w:rsidRDefault="001D6743" w14:paraId="35DC93C3" w14:textId="77777777">
      <w:pPr>
        <w:jc w:val="center"/>
      </w:pPr>
      <w:r w:rsidRPr="00051C47">
        <w:t xml:space="preserve">Email: </w:t>
      </w:r>
      <w:hyperlink w:history="1" r:id="rId8">
        <w:r w:rsidRPr="006B7B82">
          <w:rPr>
            <w:rStyle w:val="Hyperlink"/>
          </w:rPr>
          <w:t>mstenger@cdc.gov</w:t>
        </w:r>
      </w:hyperlink>
    </w:p>
    <w:p w:rsidR="00FC35FC" w:rsidP="00FC35FC" w:rsidRDefault="00FC35FC" w14:paraId="0E27F4FE" w14:textId="77777777">
      <w:pPr>
        <w:jc w:val="center"/>
        <w:rPr>
          <w:rFonts w:ascii="Courier New" w:hAnsi="Courier New" w:cs="Courier New"/>
          <w:b/>
        </w:rPr>
      </w:pPr>
    </w:p>
    <w:p w:rsidR="00FC35FC" w:rsidP="00FC35FC" w:rsidRDefault="00FC35FC" w14:paraId="2DEE777C" w14:textId="77777777">
      <w:pPr>
        <w:jc w:val="center"/>
        <w:rPr>
          <w:rFonts w:ascii="Courier New" w:hAnsi="Courier New" w:cs="Courier New"/>
          <w:b/>
        </w:rPr>
      </w:pPr>
    </w:p>
    <w:p w:rsidR="00FC35FC" w:rsidP="00FC35FC" w:rsidRDefault="00FC35FC" w14:paraId="306AA744" w14:textId="77777777">
      <w:pPr>
        <w:jc w:val="center"/>
        <w:rPr>
          <w:rFonts w:ascii="Courier New" w:hAnsi="Courier New" w:cs="Courier New"/>
          <w:b/>
        </w:rPr>
      </w:pPr>
    </w:p>
    <w:p w:rsidR="00FC35FC" w:rsidP="00FC35FC" w:rsidRDefault="00FC35FC" w14:paraId="069F9FAB" w14:textId="77777777">
      <w:pPr>
        <w:jc w:val="center"/>
        <w:rPr>
          <w:rFonts w:ascii="Courier New" w:hAnsi="Courier New" w:cs="Courier New"/>
          <w:b/>
        </w:rPr>
      </w:pPr>
    </w:p>
    <w:p w:rsidR="00FC35FC" w:rsidP="00FC35FC" w:rsidRDefault="00FC35FC" w14:paraId="34BD0CEF" w14:textId="77777777">
      <w:pPr>
        <w:jc w:val="center"/>
        <w:rPr>
          <w:rFonts w:ascii="Courier New" w:hAnsi="Courier New" w:cs="Courier New"/>
          <w:b/>
        </w:rPr>
      </w:pPr>
    </w:p>
    <w:p w:rsidR="00FC35FC" w:rsidP="00FC35FC" w:rsidRDefault="00FC35FC" w14:paraId="53A5EDF0" w14:textId="77777777">
      <w:pPr>
        <w:jc w:val="center"/>
        <w:rPr>
          <w:rFonts w:ascii="Courier New" w:hAnsi="Courier New" w:cs="Courier New"/>
          <w:b/>
        </w:rPr>
      </w:pPr>
    </w:p>
    <w:p w:rsidR="00FC35FC" w:rsidP="00FC35FC" w:rsidRDefault="00FC35FC" w14:paraId="1FA5E41C" w14:textId="77777777">
      <w:pPr>
        <w:jc w:val="center"/>
        <w:rPr>
          <w:rFonts w:ascii="Courier New" w:hAnsi="Courier New" w:cs="Courier New"/>
          <w:b/>
        </w:rPr>
      </w:pPr>
    </w:p>
    <w:p w:rsidR="00FC35FC" w:rsidP="00FC35FC" w:rsidRDefault="00FC35FC" w14:paraId="3A2CCA6F" w14:textId="77777777">
      <w:pPr>
        <w:jc w:val="center"/>
        <w:rPr>
          <w:rFonts w:ascii="Courier New" w:hAnsi="Courier New" w:cs="Courier New"/>
          <w:b/>
        </w:rPr>
      </w:pPr>
    </w:p>
    <w:p w:rsidR="006878C8" w:rsidRDefault="006878C8" w14:paraId="635ECA01" w14:textId="77777777">
      <w:pPr>
        <w:spacing w:after="200" w:line="276" w:lineRule="auto"/>
        <w:rPr>
          <w:b/>
        </w:rPr>
      </w:pPr>
      <w:r>
        <w:rPr>
          <w:b/>
        </w:rPr>
        <w:br w:type="page"/>
      </w:r>
    </w:p>
    <w:p w:rsidRPr="004712DC" w:rsidR="00C34EAB" w:rsidP="00FE693E" w:rsidRDefault="00C34EAB" w14:paraId="42B4B0AB" w14:textId="147A4EF3">
      <w:pPr>
        <w:pStyle w:val="ListParagraph"/>
        <w:numPr>
          <w:ilvl w:val="0"/>
          <w:numId w:val="14"/>
        </w:numPr>
        <w:autoSpaceDE w:val="0"/>
        <w:autoSpaceDN w:val="0"/>
        <w:adjustRightInd w:val="0"/>
        <w:rPr>
          <w:b/>
          <w:bCs/>
          <w:color w:val="000000"/>
        </w:rPr>
      </w:pPr>
      <w:r w:rsidRPr="004712DC">
        <w:rPr>
          <w:b/>
          <w:bCs/>
          <w:color w:val="000000"/>
        </w:rPr>
        <w:lastRenderedPageBreak/>
        <w:t>Justification</w:t>
      </w:r>
    </w:p>
    <w:p w:rsidRPr="004712DC" w:rsidR="00F71CD6" w:rsidP="00F71CD6" w:rsidRDefault="00F71CD6" w14:paraId="50B8F874" w14:textId="5514A1EA">
      <w:pPr>
        <w:autoSpaceDE w:val="0"/>
        <w:autoSpaceDN w:val="0"/>
        <w:adjustRightInd w:val="0"/>
        <w:rPr>
          <w:color w:val="000000"/>
        </w:rPr>
      </w:pPr>
      <w:r w:rsidRPr="004712DC">
        <w:rPr>
          <w:b/>
          <w:bCs/>
          <w:color w:val="000000"/>
        </w:rPr>
        <w:tab/>
      </w:r>
      <w:r w:rsidRPr="004712DC">
        <w:rPr>
          <w:b/>
          <w:bCs/>
          <w:color w:val="000000"/>
        </w:rPr>
        <w:tab/>
      </w:r>
      <w:r w:rsidRPr="004712DC">
        <w:rPr>
          <w:b/>
          <w:bCs/>
          <w:color w:val="000000"/>
        </w:rPr>
        <w:tab/>
      </w:r>
      <w:r w:rsidRPr="004712DC">
        <w:rPr>
          <w:b/>
          <w:bCs/>
          <w:color w:val="000000"/>
        </w:rPr>
        <w:tab/>
      </w:r>
      <w:r w:rsidRPr="004712DC">
        <w:rPr>
          <w:b/>
          <w:bCs/>
          <w:color w:val="000000"/>
        </w:rPr>
        <w:tab/>
      </w:r>
      <w:r w:rsidRPr="004712DC">
        <w:rPr>
          <w:b/>
          <w:bCs/>
          <w:color w:val="000000"/>
        </w:rPr>
        <w:tab/>
      </w:r>
      <w:r w:rsidRPr="004712DC">
        <w:rPr>
          <w:b/>
          <w:bCs/>
          <w:color w:val="000000"/>
        </w:rPr>
        <w:tab/>
      </w:r>
    </w:p>
    <w:p w:rsidRPr="004712DC" w:rsidR="00F71CD6" w:rsidP="00F71CD6" w:rsidRDefault="00464AB3" w14:paraId="63204DAF" w14:textId="54BB0FF8">
      <w:pPr>
        <w:autoSpaceDE w:val="0"/>
        <w:autoSpaceDN w:val="0"/>
        <w:adjustRightInd w:val="0"/>
        <w:rPr>
          <w:color w:val="000000"/>
        </w:rPr>
      </w:pPr>
      <w:r w:rsidRPr="004712DC">
        <w:rPr>
          <w:color w:val="000000"/>
        </w:rPr>
        <w:t>1. Circumstances Making the Collection of Information Necessary</w:t>
      </w:r>
      <w:r w:rsidRPr="004712DC">
        <w:rPr>
          <w:color w:val="000000"/>
        </w:rPr>
        <w:tab/>
      </w:r>
      <w:r w:rsidRPr="004712DC">
        <w:rPr>
          <w:color w:val="000000"/>
        </w:rPr>
        <w:tab/>
      </w:r>
      <w:r w:rsidRPr="004712DC">
        <w:rPr>
          <w:color w:val="000000"/>
        </w:rPr>
        <w:tab/>
      </w:r>
      <w:r w:rsidRPr="004712DC">
        <w:rPr>
          <w:color w:val="000000"/>
        </w:rPr>
        <w:tab/>
      </w:r>
    </w:p>
    <w:p w:rsidRPr="004712DC" w:rsidR="00F71CD6" w:rsidP="00F71CD6" w:rsidRDefault="00464AB3" w14:paraId="695120B7" w14:textId="27607DAE">
      <w:pPr>
        <w:autoSpaceDE w:val="0"/>
        <w:autoSpaceDN w:val="0"/>
        <w:adjustRightInd w:val="0"/>
        <w:rPr>
          <w:color w:val="000000"/>
        </w:rPr>
      </w:pPr>
      <w:r w:rsidRPr="004712DC">
        <w:rPr>
          <w:color w:val="000000"/>
        </w:rPr>
        <w:t>2. Purpose and Use of Information Collection</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sidR="00F71CD6">
        <w:rPr>
          <w:color w:val="000000"/>
        </w:rPr>
        <w:t xml:space="preserve"> </w:t>
      </w:r>
    </w:p>
    <w:p w:rsidRPr="004712DC" w:rsidR="00F71CD6" w:rsidP="00F71CD6" w:rsidRDefault="00464AB3" w14:paraId="68610D21" w14:textId="3BC234DB">
      <w:pPr>
        <w:autoSpaceDE w:val="0"/>
        <w:autoSpaceDN w:val="0"/>
        <w:adjustRightInd w:val="0"/>
        <w:rPr>
          <w:color w:val="000000"/>
        </w:rPr>
      </w:pPr>
      <w:r w:rsidRPr="004712DC">
        <w:rPr>
          <w:color w:val="000000"/>
        </w:rPr>
        <w:t>3. Use of Improved Information Technology and Burden Reduction</w:t>
      </w:r>
      <w:r w:rsidRPr="004712DC">
        <w:rPr>
          <w:color w:val="000000"/>
        </w:rPr>
        <w:tab/>
      </w:r>
      <w:r w:rsidRPr="004712DC">
        <w:rPr>
          <w:color w:val="000000"/>
        </w:rPr>
        <w:tab/>
      </w:r>
      <w:r w:rsidRPr="004712DC">
        <w:rPr>
          <w:color w:val="000000"/>
        </w:rPr>
        <w:tab/>
      </w:r>
      <w:r w:rsidRPr="004712DC">
        <w:rPr>
          <w:color w:val="000000"/>
        </w:rPr>
        <w:tab/>
      </w:r>
    </w:p>
    <w:p w:rsidRPr="004712DC" w:rsidR="00F71CD6" w:rsidP="00F71CD6" w:rsidRDefault="00464AB3" w14:paraId="6E41A678" w14:textId="24729BB0">
      <w:pPr>
        <w:autoSpaceDE w:val="0"/>
        <w:autoSpaceDN w:val="0"/>
        <w:adjustRightInd w:val="0"/>
        <w:rPr>
          <w:color w:val="000000"/>
        </w:rPr>
      </w:pPr>
      <w:r w:rsidRPr="004712DC">
        <w:rPr>
          <w:color w:val="000000"/>
        </w:rPr>
        <w:t>4. Efforts to Identify Duplication and Use of Similar Information</w:t>
      </w:r>
      <w:r w:rsidRPr="004712DC">
        <w:rPr>
          <w:color w:val="000000"/>
        </w:rPr>
        <w:tab/>
      </w:r>
      <w:r w:rsidRPr="004712DC">
        <w:rPr>
          <w:color w:val="000000"/>
        </w:rPr>
        <w:tab/>
      </w:r>
      <w:r w:rsidRPr="004712DC">
        <w:rPr>
          <w:color w:val="000000"/>
        </w:rPr>
        <w:tab/>
      </w:r>
      <w:r w:rsidRPr="004712DC">
        <w:rPr>
          <w:color w:val="000000"/>
        </w:rPr>
        <w:tab/>
      </w:r>
    </w:p>
    <w:p w:rsidRPr="004712DC" w:rsidR="00F71CD6" w:rsidP="00F71CD6" w:rsidRDefault="00464AB3" w14:paraId="679C309E" w14:textId="72DE2B97">
      <w:pPr>
        <w:autoSpaceDE w:val="0"/>
        <w:autoSpaceDN w:val="0"/>
        <w:adjustRightInd w:val="0"/>
        <w:rPr>
          <w:color w:val="000000"/>
        </w:rPr>
      </w:pPr>
      <w:r w:rsidRPr="004712DC">
        <w:rPr>
          <w:color w:val="000000"/>
        </w:rPr>
        <w:t>5. Impact on Small Businesses or Other Small Entities</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004712DC">
        <w:rPr>
          <w:color w:val="000000"/>
        </w:rPr>
        <w:t xml:space="preserve"> </w:t>
      </w:r>
    </w:p>
    <w:p w:rsidRPr="004712DC" w:rsidR="00F71CD6" w:rsidP="00464AB3" w:rsidRDefault="00464AB3" w14:paraId="6E02144F" w14:textId="27DB4808">
      <w:pPr>
        <w:autoSpaceDE w:val="0"/>
        <w:autoSpaceDN w:val="0"/>
        <w:adjustRightInd w:val="0"/>
        <w:rPr>
          <w:color w:val="000000"/>
        </w:rPr>
      </w:pPr>
      <w:r w:rsidRPr="004712DC">
        <w:rPr>
          <w:color w:val="000000"/>
        </w:rPr>
        <w:t>6. Consequences of Collecting the Information Less Frequently</w:t>
      </w:r>
      <w:r w:rsidRPr="004712DC">
        <w:rPr>
          <w:color w:val="000000"/>
        </w:rPr>
        <w:tab/>
      </w:r>
      <w:r w:rsidRPr="004712DC">
        <w:rPr>
          <w:color w:val="000000"/>
        </w:rPr>
        <w:tab/>
      </w:r>
      <w:r w:rsidRPr="004712DC">
        <w:rPr>
          <w:color w:val="000000"/>
        </w:rPr>
        <w:tab/>
      </w:r>
      <w:r w:rsidRPr="004712DC">
        <w:rPr>
          <w:color w:val="000000"/>
        </w:rPr>
        <w:tab/>
      </w:r>
    </w:p>
    <w:p w:rsidRPr="004712DC" w:rsidR="00F71CD6" w:rsidP="00464AB3" w:rsidRDefault="00464AB3" w14:paraId="60D1FEA7" w14:textId="226719D9">
      <w:pPr>
        <w:autoSpaceDE w:val="0"/>
        <w:autoSpaceDN w:val="0"/>
        <w:adjustRightInd w:val="0"/>
        <w:rPr>
          <w:color w:val="000000"/>
        </w:rPr>
      </w:pPr>
      <w:r w:rsidRPr="004712DC">
        <w:rPr>
          <w:color w:val="000000"/>
        </w:rPr>
        <w:t>7. Special Circumstances Relating to the Guidelines of 5 CFR 1320.5</w:t>
      </w:r>
      <w:r w:rsidRPr="004712DC">
        <w:rPr>
          <w:color w:val="000000"/>
        </w:rPr>
        <w:tab/>
      </w:r>
      <w:r w:rsidRPr="004712DC">
        <w:rPr>
          <w:color w:val="000000"/>
        </w:rPr>
        <w:tab/>
      </w:r>
      <w:r w:rsidRPr="004712DC">
        <w:rPr>
          <w:color w:val="000000"/>
        </w:rPr>
        <w:tab/>
      </w:r>
      <w:r w:rsidRPr="004712DC">
        <w:rPr>
          <w:color w:val="000000"/>
        </w:rPr>
        <w:tab/>
      </w:r>
    </w:p>
    <w:p w:rsidR="004712DC" w:rsidP="00464AB3" w:rsidRDefault="00464AB3" w14:paraId="31060ED5" w14:textId="77777777">
      <w:pPr>
        <w:autoSpaceDE w:val="0"/>
        <w:autoSpaceDN w:val="0"/>
        <w:adjustRightInd w:val="0"/>
        <w:rPr>
          <w:color w:val="000000"/>
        </w:rPr>
      </w:pPr>
      <w:r w:rsidRPr="004712DC">
        <w:rPr>
          <w:color w:val="000000"/>
        </w:rPr>
        <w:t>8. Comments in Response to the Federal Register Notice and</w:t>
      </w:r>
      <w:r w:rsidR="004712DC">
        <w:rPr>
          <w:color w:val="000000"/>
        </w:rPr>
        <w:t xml:space="preserve"> </w:t>
      </w:r>
      <w:r w:rsidRPr="004712DC">
        <w:rPr>
          <w:color w:val="000000"/>
        </w:rPr>
        <w:t xml:space="preserve">Efforts to Consult Outside the </w:t>
      </w:r>
    </w:p>
    <w:p w:rsidRPr="004712DC" w:rsidR="00F71CD6" w:rsidP="00464AB3" w:rsidRDefault="004712DC" w14:paraId="7323327E" w14:textId="00BF0FDD">
      <w:pPr>
        <w:autoSpaceDE w:val="0"/>
        <w:autoSpaceDN w:val="0"/>
        <w:adjustRightInd w:val="0"/>
        <w:rPr>
          <w:color w:val="000000"/>
        </w:rPr>
      </w:pPr>
      <w:r>
        <w:rPr>
          <w:color w:val="000000"/>
        </w:rPr>
        <w:t xml:space="preserve">    </w:t>
      </w:r>
      <w:r w:rsidRPr="004712DC" w:rsidR="00464AB3">
        <w:rPr>
          <w:color w:val="000000"/>
        </w:rPr>
        <w:t>Agency</w:t>
      </w:r>
      <w:r w:rsidRPr="004712DC" w:rsidR="00F71CD6">
        <w:rPr>
          <w:color w:val="000000"/>
        </w:rPr>
        <w:tab/>
      </w:r>
      <w:r w:rsidRPr="004712DC" w:rsidR="00F71CD6">
        <w:rPr>
          <w:color w:val="000000"/>
        </w:rPr>
        <w:tab/>
      </w:r>
      <w:r w:rsidRPr="004712DC" w:rsidR="00F71CD6">
        <w:rPr>
          <w:color w:val="000000"/>
        </w:rPr>
        <w:tab/>
      </w:r>
      <w:r w:rsidRPr="004712DC" w:rsidR="00F71CD6">
        <w:rPr>
          <w:color w:val="000000"/>
        </w:rPr>
        <w:tab/>
      </w:r>
      <w:r w:rsidRPr="004712DC" w:rsidR="00F71CD6">
        <w:rPr>
          <w:color w:val="000000"/>
        </w:rPr>
        <w:tab/>
      </w:r>
      <w:r w:rsidRPr="004712DC" w:rsidR="00F71CD6">
        <w:rPr>
          <w:color w:val="000000"/>
        </w:rPr>
        <w:tab/>
      </w:r>
      <w:r w:rsidRPr="004712DC" w:rsidR="00464AB3">
        <w:rPr>
          <w:color w:val="000000"/>
        </w:rPr>
        <w:tab/>
      </w:r>
      <w:r w:rsidRPr="004712DC" w:rsidR="00F71CD6">
        <w:rPr>
          <w:color w:val="000000"/>
        </w:rPr>
        <w:t xml:space="preserve"> </w:t>
      </w:r>
    </w:p>
    <w:p w:rsidRPr="004712DC" w:rsidR="00F71CD6" w:rsidP="00464AB3" w:rsidRDefault="00464AB3" w14:paraId="28550635" w14:textId="50A1323C">
      <w:pPr>
        <w:autoSpaceDE w:val="0"/>
        <w:autoSpaceDN w:val="0"/>
        <w:adjustRightInd w:val="0"/>
        <w:rPr>
          <w:color w:val="000000"/>
        </w:rPr>
      </w:pPr>
      <w:r w:rsidRPr="004712DC">
        <w:rPr>
          <w:color w:val="000000"/>
        </w:rPr>
        <w:t>9. Explanation of Any Payment or Gift to Respondents</w:t>
      </w:r>
      <w:r w:rsidRPr="004712DC">
        <w:rPr>
          <w:color w:val="000000"/>
        </w:rPr>
        <w:tab/>
      </w:r>
      <w:r w:rsidRPr="004712DC" w:rsidR="00F71CD6">
        <w:rPr>
          <w:color w:val="000000"/>
        </w:rPr>
        <w:tab/>
      </w:r>
      <w:r w:rsidRPr="004712DC" w:rsidR="00F71CD6">
        <w:rPr>
          <w:color w:val="000000"/>
        </w:rPr>
        <w:tab/>
      </w:r>
      <w:r w:rsidRPr="004712DC" w:rsidR="00F71CD6">
        <w:rPr>
          <w:color w:val="000000"/>
        </w:rPr>
        <w:tab/>
      </w:r>
      <w:r w:rsidRPr="004712DC">
        <w:rPr>
          <w:color w:val="000000"/>
        </w:rPr>
        <w:tab/>
      </w:r>
    </w:p>
    <w:p w:rsidR="004712DC" w:rsidP="00F71CD6" w:rsidRDefault="00464AB3" w14:paraId="6080B68F" w14:textId="77777777">
      <w:pPr>
        <w:autoSpaceDE w:val="0"/>
        <w:autoSpaceDN w:val="0"/>
        <w:adjustRightInd w:val="0"/>
        <w:rPr>
          <w:color w:val="000000"/>
        </w:rPr>
      </w:pPr>
      <w:r w:rsidRPr="004712DC">
        <w:rPr>
          <w:color w:val="000000"/>
        </w:rPr>
        <w:t>10. Protection of the Privacy and Confiden</w:t>
      </w:r>
      <w:r w:rsidR="004712DC">
        <w:rPr>
          <w:color w:val="000000"/>
        </w:rPr>
        <w:t>tiality of Information Provided by Respondents</w:t>
      </w:r>
    </w:p>
    <w:p w:rsidRPr="004712DC" w:rsidR="00F71CD6" w:rsidP="00F71CD6" w:rsidRDefault="00464AB3" w14:paraId="70D06C52" w14:textId="7E42B758">
      <w:pPr>
        <w:autoSpaceDE w:val="0"/>
        <w:autoSpaceDN w:val="0"/>
        <w:adjustRightInd w:val="0"/>
        <w:rPr>
          <w:color w:val="000000"/>
        </w:rPr>
      </w:pPr>
      <w:r w:rsidRPr="004712DC">
        <w:rPr>
          <w:color w:val="000000"/>
        </w:rPr>
        <w:t>11. Institutional Review Board (IRB) and Justification for Sensitive Questions</w:t>
      </w:r>
      <w:r w:rsidRPr="004712DC">
        <w:rPr>
          <w:color w:val="000000"/>
        </w:rPr>
        <w:tab/>
      </w:r>
      <w:r w:rsidRPr="004712DC">
        <w:rPr>
          <w:color w:val="000000"/>
        </w:rPr>
        <w:tab/>
      </w:r>
      <w:r w:rsidRPr="004712DC">
        <w:rPr>
          <w:color w:val="000000"/>
        </w:rPr>
        <w:tab/>
      </w:r>
    </w:p>
    <w:p w:rsidRPr="004712DC" w:rsidR="000E1276" w:rsidP="00F71CD6" w:rsidRDefault="00464AB3" w14:paraId="5C3003F4" w14:textId="77777777">
      <w:pPr>
        <w:autoSpaceDE w:val="0"/>
        <w:autoSpaceDN w:val="0"/>
        <w:adjustRightInd w:val="0"/>
        <w:rPr>
          <w:color w:val="000000"/>
        </w:rPr>
      </w:pPr>
      <w:r w:rsidRPr="004712DC">
        <w:rPr>
          <w:color w:val="000000"/>
        </w:rPr>
        <w:t>12. Estimates of Annualized Burden Hours and Costs</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p>
    <w:p w:rsidRPr="004712DC" w:rsidR="00F71CD6" w:rsidP="00F71CD6" w:rsidRDefault="00464AB3" w14:paraId="3A0C84DE" w14:textId="4C6C468E">
      <w:pPr>
        <w:autoSpaceDE w:val="0"/>
        <w:autoSpaceDN w:val="0"/>
        <w:adjustRightInd w:val="0"/>
        <w:rPr>
          <w:color w:val="000000"/>
        </w:rPr>
      </w:pPr>
      <w:r w:rsidRPr="004712DC">
        <w:rPr>
          <w:color w:val="000000"/>
        </w:rPr>
        <w:t>13. Estimates of Other Total Annual Cost</w:t>
      </w:r>
      <w:r w:rsidR="004712DC">
        <w:rPr>
          <w:color w:val="000000"/>
        </w:rPr>
        <w:t xml:space="preserve"> Burden to Respondents or Record </w:t>
      </w:r>
      <w:r w:rsidRPr="004712DC">
        <w:rPr>
          <w:color w:val="000000"/>
        </w:rPr>
        <w:t>Keepers</w:t>
      </w:r>
      <w:r w:rsidRPr="004712DC" w:rsidR="00F71CD6">
        <w:rPr>
          <w:color w:val="000000"/>
        </w:rPr>
        <w:tab/>
      </w:r>
    </w:p>
    <w:p w:rsidRPr="004712DC" w:rsidR="00464AB3" w:rsidP="00F71CD6" w:rsidRDefault="00464AB3" w14:paraId="15C380A0" w14:textId="7B314C7E">
      <w:pPr>
        <w:autoSpaceDE w:val="0"/>
        <w:autoSpaceDN w:val="0"/>
        <w:adjustRightInd w:val="0"/>
        <w:rPr>
          <w:color w:val="000000"/>
        </w:rPr>
      </w:pPr>
      <w:r w:rsidRPr="004712DC">
        <w:rPr>
          <w:color w:val="000000"/>
        </w:rPr>
        <w:t xml:space="preserve">14. Annualized Cost to the </w:t>
      </w:r>
      <w:r w:rsidRPr="004712DC" w:rsidR="009E1610">
        <w:rPr>
          <w:color w:val="000000"/>
        </w:rPr>
        <w:t xml:space="preserve">Federal </w:t>
      </w:r>
      <w:r w:rsidRPr="004712DC">
        <w:rPr>
          <w:color w:val="000000"/>
        </w:rPr>
        <w:t>Government</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p>
    <w:p w:rsidRPr="004712DC" w:rsidR="00464AB3" w:rsidP="00F71CD6" w:rsidRDefault="00464AB3" w14:paraId="18BC8647" w14:textId="2D507609">
      <w:pPr>
        <w:autoSpaceDE w:val="0"/>
        <w:autoSpaceDN w:val="0"/>
        <w:adjustRightInd w:val="0"/>
        <w:rPr>
          <w:color w:val="000000"/>
        </w:rPr>
      </w:pPr>
      <w:r w:rsidRPr="004712DC">
        <w:rPr>
          <w:color w:val="000000"/>
        </w:rPr>
        <w:t>15. Explanation for Program Changes or Adjustments</w:t>
      </w:r>
      <w:r w:rsidRPr="004712DC">
        <w:rPr>
          <w:color w:val="000000"/>
        </w:rPr>
        <w:tab/>
      </w:r>
    </w:p>
    <w:p w:rsidRPr="004712DC" w:rsidR="00464AB3" w:rsidP="00F71CD6" w:rsidRDefault="00464AB3" w14:paraId="485A474F" w14:textId="02CCFF48">
      <w:pPr>
        <w:autoSpaceDE w:val="0"/>
        <w:autoSpaceDN w:val="0"/>
        <w:adjustRightInd w:val="0"/>
        <w:rPr>
          <w:color w:val="000000"/>
        </w:rPr>
      </w:pPr>
      <w:r w:rsidRPr="004712DC">
        <w:rPr>
          <w:color w:val="000000"/>
        </w:rPr>
        <w:t>16. Plans for Tabulation and Publication and Project Time Schedule</w:t>
      </w:r>
      <w:r w:rsidRPr="004712DC">
        <w:rPr>
          <w:color w:val="000000"/>
        </w:rPr>
        <w:tab/>
      </w:r>
      <w:r w:rsidRPr="004712DC">
        <w:rPr>
          <w:color w:val="000000"/>
        </w:rPr>
        <w:tab/>
      </w:r>
      <w:r w:rsidRPr="004712DC">
        <w:rPr>
          <w:color w:val="000000"/>
        </w:rPr>
        <w:tab/>
      </w:r>
      <w:r w:rsidRPr="004712DC">
        <w:rPr>
          <w:color w:val="000000"/>
        </w:rPr>
        <w:tab/>
      </w:r>
    </w:p>
    <w:p w:rsidRPr="004712DC" w:rsidR="00464AB3" w:rsidP="00F71CD6" w:rsidRDefault="00464AB3" w14:paraId="5D34C8FE" w14:textId="72ADF7E4">
      <w:pPr>
        <w:autoSpaceDE w:val="0"/>
        <w:autoSpaceDN w:val="0"/>
        <w:adjustRightInd w:val="0"/>
        <w:rPr>
          <w:color w:val="000000"/>
        </w:rPr>
      </w:pPr>
      <w:r w:rsidRPr="004712DC">
        <w:rPr>
          <w:color w:val="000000"/>
        </w:rPr>
        <w:t>17. Reason(s) Display of OMB Expiration Date is Inappropriate</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p>
    <w:p w:rsidRPr="004712DC" w:rsidR="00464AB3" w:rsidP="00F71CD6" w:rsidRDefault="00464AB3" w14:paraId="3D1CCCD1" w14:textId="170BC909">
      <w:pPr>
        <w:autoSpaceDE w:val="0"/>
        <w:autoSpaceDN w:val="0"/>
        <w:adjustRightInd w:val="0"/>
        <w:rPr>
          <w:color w:val="000000"/>
        </w:rPr>
      </w:pPr>
      <w:r w:rsidRPr="004712DC">
        <w:rPr>
          <w:color w:val="000000"/>
        </w:rPr>
        <w:t xml:space="preserve">18. Exceptions to Certification for Paperwork Reduction Act </w:t>
      </w:r>
      <w:r w:rsidRPr="004712DC" w:rsidR="009E1610">
        <w:rPr>
          <w:color w:val="000000"/>
        </w:rPr>
        <w:t xml:space="preserve">(PRA) </w:t>
      </w:r>
      <w:r w:rsidRPr="004712DC">
        <w:rPr>
          <w:color w:val="000000"/>
        </w:rPr>
        <w:t>Submissions</w:t>
      </w:r>
      <w:r w:rsidRPr="004712DC">
        <w:rPr>
          <w:color w:val="000000"/>
        </w:rPr>
        <w:tab/>
      </w:r>
      <w:r w:rsidRPr="004712DC">
        <w:rPr>
          <w:color w:val="000000"/>
        </w:rPr>
        <w:tab/>
      </w:r>
      <w:r w:rsidRPr="004712DC">
        <w:rPr>
          <w:color w:val="000000"/>
        </w:rPr>
        <w:tab/>
      </w:r>
    </w:p>
    <w:p w:rsidRPr="004712DC" w:rsidR="00FC35FC" w:rsidP="00FC35FC" w:rsidRDefault="00FC35FC" w14:paraId="649B5347" w14:textId="77777777">
      <w:pPr>
        <w:spacing w:before="240" w:after="240"/>
        <w:rPr>
          <w:b/>
          <w:caps/>
        </w:rPr>
      </w:pPr>
      <w:r w:rsidRPr="004712DC">
        <w:rPr>
          <w:b/>
          <w:caps/>
        </w:rPr>
        <w:t>Exhibits</w:t>
      </w:r>
      <w:r w:rsidRPr="004712DC">
        <w:rPr>
          <w:b/>
          <w:caps/>
        </w:rPr>
        <w:tab/>
      </w:r>
    </w:p>
    <w:p w:rsidRPr="004712DC" w:rsidR="00C34EAB" w:rsidP="00C34EAB" w:rsidRDefault="00C34EAB" w14:paraId="19626A30" w14:textId="3A2C24A1">
      <w:pPr>
        <w:autoSpaceDE w:val="0"/>
        <w:autoSpaceDN w:val="0"/>
        <w:adjustRightInd w:val="0"/>
        <w:rPr>
          <w:rFonts w:eastAsiaTheme="minorHAnsi"/>
        </w:rPr>
      </w:pPr>
      <w:r w:rsidRPr="004712DC">
        <w:rPr>
          <w:rFonts w:eastAsiaTheme="minorHAnsi"/>
        </w:rPr>
        <w:t>Exhibit 12.A</w:t>
      </w:r>
      <w:r w:rsidRPr="004712DC">
        <w:rPr>
          <w:rFonts w:eastAsiaTheme="minorHAnsi"/>
        </w:rPr>
        <w:tab/>
        <w:t>Estimated Annualized Burden Hours</w:t>
      </w:r>
    </w:p>
    <w:p w:rsidRPr="004712DC" w:rsidR="00C34EAB" w:rsidP="00C34EAB" w:rsidRDefault="00C34EAB" w14:paraId="6F906F01" w14:textId="77777777">
      <w:pPr>
        <w:autoSpaceDE w:val="0"/>
        <w:autoSpaceDN w:val="0"/>
        <w:adjustRightInd w:val="0"/>
        <w:rPr>
          <w:rFonts w:eastAsiaTheme="minorHAnsi"/>
        </w:rPr>
      </w:pPr>
      <w:r w:rsidRPr="004712DC">
        <w:rPr>
          <w:rFonts w:eastAsiaTheme="minorHAnsi"/>
        </w:rPr>
        <w:t>Exhibit 12.B</w:t>
      </w:r>
      <w:r w:rsidRPr="004712DC">
        <w:rPr>
          <w:rFonts w:eastAsiaTheme="minorHAnsi"/>
        </w:rPr>
        <w:tab/>
        <w:t>Estimated Annualized Burden Costs</w:t>
      </w:r>
    </w:p>
    <w:p w:rsidRPr="004712DC" w:rsidR="00FC35FC" w:rsidP="00C34EAB" w:rsidRDefault="00C34EAB" w14:paraId="08B2A95F" w14:textId="12FF62B7">
      <w:pPr>
        <w:autoSpaceDE w:val="0"/>
        <w:autoSpaceDN w:val="0"/>
        <w:adjustRightInd w:val="0"/>
        <w:rPr>
          <w:rFonts w:eastAsiaTheme="minorHAnsi"/>
          <w:bCs/>
        </w:rPr>
      </w:pPr>
      <w:r w:rsidRPr="004712DC">
        <w:rPr>
          <w:rFonts w:eastAsiaTheme="minorHAnsi"/>
        </w:rPr>
        <w:t>Exhibit 14.A</w:t>
      </w:r>
      <w:r w:rsidRPr="004712DC">
        <w:rPr>
          <w:rFonts w:eastAsiaTheme="minorHAnsi"/>
        </w:rPr>
        <w:tab/>
        <w:t>Estimated Annualized Costs to the Government</w:t>
      </w:r>
    </w:p>
    <w:p w:rsidRPr="004712DC" w:rsidR="00FE693E" w:rsidP="00FC35FC" w:rsidRDefault="00FE693E" w14:paraId="122D37E1" w14:textId="77777777">
      <w:pPr>
        <w:autoSpaceDE w:val="0"/>
        <w:autoSpaceDN w:val="0"/>
        <w:adjustRightInd w:val="0"/>
        <w:rPr>
          <w:b/>
          <w:bCs/>
        </w:rPr>
      </w:pPr>
    </w:p>
    <w:p w:rsidRPr="004712DC" w:rsidR="00FC35FC" w:rsidP="00FC35FC" w:rsidRDefault="00FC35FC" w14:paraId="49184A6C" w14:textId="56C65810">
      <w:pPr>
        <w:autoSpaceDE w:val="0"/>
        <w:autoSpaceDN w:val="0"/>
        <w:adjustRightInd w:val="0"/>
        <w:rPr>
          <w:b/>
          <w:bCs/>
        </w:rPr>
      </w:pPr>
      <w:r w:rsidRPr="004712DC">
        <w:rPr>
          <w:b/>
          <w:bCs/>
        </w:rPr>
        <w:t>LIST OF ATTACHMENTS</w:t>
      </w:r>
    </w:p>
    <w:p w:rsidR="00FC35FC" w:rsidP="00FC35FC" w:rsidRDefault="00FC35FC" w14:paraId="43EBF1D1" w14:textId="77666C7D">
      <w:pPr>
        <w:autoSpaceDE w:val="0"/>
        <w:autoSpaceDN w:val="0"/>
        <w:adjustRightInd w:val="0"/>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8"/>
        <w:gridCol w:w="7672"/>
      </w:tblGrid>
      <w:tr w:rsidR="00961DAD" w:rsidTr="00961DAD" w14:paraId="4C80EE4F" w14:textId="77777777">
        <w:tc>
          <w:tcPr>
            <w:tcW w:w="878" w:type="dxa"/>
          </w:tcPr>
          <w:p w:rsidRPr="00965585" w:rsidR="00961DAD" w:rsidP="0002694E" w:rsidRDefault="00961DAD" w14:paraId="2AAE5FAB" w14:textId="77777777">
            <w:r w:rsidRPr="00965585">
              <w:t>1</w:t>
            </w:r>
          </w:p>
        </w:tc>
        <w:tc>
          <w:tcPr>
            <w:tcW w:w="7672" w:type="dxa"/>
          </w:tcPr>
          <w:p w:rsidRPr="008865DC" w:rsidR="00961DAD" w:rsidP="0002694E" w:rsidRDefault="00961DAD" w14:paraId="7E98F1CB" w14:textId="77777777">
            <w:pPr>
              <w:rPr>
                <w:rFonts w:eastAsiaTheme="minorHAnsi"/>
              </w:rPr>
            </w:pPr>
            <w:r w:rsidRPr="008865DC">
              <w:rPr>
                <w:rFonts w:eastAsiaTheme="minorHAnsi"/>
              </w:rPr>
              <w:t>Section 301 of the Public Health Service Act</w:t>
            </w:r>
          </w:p>
        </w:tc>
      </w:tr>
      <w:tr w:rsidR="00961DAD" w:rsidTr="00961DAD" w14:paraId="456ADD72" w14:textId="77777777">
        <w:tc>
          <w:tcPr>
            <w:tcW w:w="878" w:type="dxa"/>
          </w:tcPr>
          <w:p w:rsidRPr="00965585" w:rsidR="00961DAD" w:rsidP="0002694E" w:rsidRDefault="00961DAD" w14:paraId="09432664" w14:textId="2D4FF405">
            <w:r w:rsidRPr="00965585">
              <w:t>2</w:t>
            </w:r>
          </w:p>
        </w:tc>
        <w:tc>
          <w:tcPr>
            <w:tcW w:w="7672" w:type="dxa"/>
          </w:tcPr>
          <w:p w:rsidRPr="008865DC" w:rsidR="00D43787" w:rsidP="0002694E" w:rsidRDefault="00961DAD" w14:paraId="70248E10" w14:textId="0FCC418F">
            <w:pPr>
              <w:rPr>
                <w:rFonts w:eastAsiaTheme="minorHAnsi"/>
              </w:rPr>
            </w:pPr>
            <w:r w:rsidRPr="008865DC">
              <w:rPr>
                <w:rFonts w:eastAsiaTheme="minorHAnsi"/>
              </w:rPr>
              <w:t>60-Day Federal Register Notice</w:t>
            </w:r>
          </w:p>
        </w:tc>
      </w:tr>
      <w:tr w:rsidR="00961DAD" w:rsidTr="00961DAD" w14:paraId="5A19DED7" w14:textId="77777777">
        <w:tc>
          <w:tcPr>
            <w:tcW w:w="878" w:type="dxa"/>
          </w:tcPr>
          <w:p w:rsidRPr="00965585" w:rsidR="00961DAD" w:rsidP="0002694E" w:rsidRDefault="00961DAD" w14:paraId="2FBE2BF7" w14:textId="77777777">
            <w:r w:rsidRPr="00965585">
              <w:t>3</w:t>
            </w:r>
          </w:p>
        </w:tc>
        <w:tc>
          <w:tcPr>
            <w:tcW w:w="7672" w:type="dxa"/>
          </w:tcPr>
          <w:p w:rsidRPr="008865DC" w:rsidR="00961DAD" w:rsidP="00D724A7" w:rsidRDefault="00D724A7" w14:paraId="2DA97C7F" w14:textId="5887CAFD">
            <w:pPr>
              <w:rPr>
                <w:rFonts w:eastAsiaTheme="minorHAnsi"/>
              </w:rPr>
            </w:pPr>
            <w:r>
              <w:rPr>
                <w:rFonts w:eastAsiaTheme="minorHAnsi"/>
              </w:rPr>
              <w:t>Summary of Revisions</w:t>
            </w:r>
          </w:p>
        </w:tc>
      </w:tr>
      <w:tr w:rsidR="00961DAD" w:rsidTr="00961DAD" w14:paraId="1D70E887" w14:textId="77777777">
        <w:tc>
          <w:tcPr>
            <w:tcW w:w="878" w:type="dxa"/>
          </w:tcPr>
          <w:p w:rsidRPr="00965585" w:rsidR="00961DAD" w:rsidP="0002694E" w:rsidRDefault="00961DAD" w14:paraId="2D86BB9E" w14:textId="77777777">
            <w:r w:rsidRPr="00965585">
              <w:t>4</w:t>
            </w:r>
          </w:p>
        </w:tc>
        <w:tc>
          <w:tcPr>
            <w:tcW w:w="7672" w:type="dxa"/>
          </w:tcPr>
          <w:p w:rsidRPr="008865DC" w:rsidR="00961DAD" w:rsidP="0002694E" w:rsidRDefault="00961DAD" w14:paraId="24D86A40" w14:textId="77777777">
            <w:pPr>
              <w:rPr>
                <w:rFonts w:eastAsiaTheme="minorHAnsi"/>
              </w:rPr>
            </w:pPr>
            <w:r w:rsidRPr="008865DC">
              <w:rPr>
                <w:rFonts w:eastAsiaTheme="minorHAnsi"/>
              </w:rPr>
              <w:t>Enhanced SSuN Protocol</w:t>
            </w:r>
          </w:p>
        </w:tc>
      </w:tr>
      <w:tr w:rsidR="00961DAD" w:rsidTr="00961DAD" w14:paraId="4638C676" w14:textId="77777777">
        <w:tc>
          <w:tcPr>
            <w:tcW w:w="878" w:type="dxa"/>
          </w:tcPr>
          <w:p w:rsidRPr="00965585" w:rsidR="00961DAD" w:rsidP="0002694E" w:rsidRDefault="00961DAD" w14:paraId="0F953D44" w14:textId="77777777">
            <w:r w:rsidRPr="00965585">
              <w:t>5</w:t>
            </w:r>
          </w:p>
        </w:tc>
        <w:tc>
          <w:tcPr>
            <w:tcW w:w="7672" w:type="dxa"/>
          </w:tcPr>
          <w:p w:rsidRPr="008865DC" w:rsidR="00961DAD" w:rsidP="0002694E" w:rsidRDefault="00961DAD" w14:paraId="6B5C1259" w14:textId="77777777">
            <w:pPr>
              <w:rPr>
                <w:rFonts w:eastAsiaTheme="minorHAnsi"/>
              </w:rPr>
            </w:pPr>
            <w:r w:rsidRPr="008865DC">
              <w:rPr>
                <w:rFonts w:eastAsiaTheme="minorHAnsi"/>
              </w:rPr>
              <w:t>Enhanced SSuN Data Elements</w:t>
            </w:r>
          </w:p>
        </w:tc>
      </w:tr>
      <w:tr w:rsidR="00961DAD" w:rsidTr="00961DAD" w14:paraId="1429099B" w14:textId="77777777">
        <w:tc>
          <w:tcPr>
            <w:tcW w:w="878" w:type="dxa"/>
          </w:tcPr>
          <w:p w:rsidRPr="00965585" w:rsidR="00961DAD" w:rsidP="0002694E" w:rsidRDefault="00961DAD" w14:paraId="0B226686" w14:textId="77777777">
            <w:r w:rsidRPr="00965585">
              <w:t>6</w:t>
            </w:r>
          </w:p>
        </w:tc>
        <w:tc>
          <w:tcPr>
            <w:tcW w:w="7672" w:type="dxa"/>
          </w:tcPr>
          <w:p w:rsidRPr="008865DC" w:rsidR="00961DAD" w:rsidP="0002694E" w:rsidRDefault="00961DAD" w14:paraId="41C3EB5C" w14:textId="23B5BB04">
            <w:pPr>
              <w:rPr>
                <w:rFonts w:eastAsiaTheme="minorHAnsi"/>
              </w:rPr>
            </w:pPr>
            <w:r w:rsidRPr="008865DC">
              <w:rPr>
                <w:rFonts w:eastAsiaTheme="minorHAnsi"/>
              </w:rPr>
              <w:t>List of e</w:t>
            </w:r>
            <w:r>
              <w:rPr>
                <w:rFonts w:eastAsiaTheme="minorHAnsi"/>
              </w:rPr>
              <w:t xml:space="preserve">nhanced </w:t>
            </w:r>
            <w:r w:rsidRPr="008865DC">
              <w:rPr>
                <w:rFonts w:eastAsiaTheme="minorHAnsi"/>
              </w:rPr>
              <w:t>SSuN Collaborators</w:t>
            </w:r>
          </w:p>
        </w:tc>
      </w:tr>
      <w:tr w:rsidR="00961DAD" w:rsidTr="00961DAD" w14:paraId="092E52C9" w14:textId="77777777">
        <w:tc>
          <w:tcPr>
            <w:tcW w:w="878" w:type="dxa"/>
          </w:tcPr>
          <w:p w:rsidRPr="00965585" w:rsidR="00961DAD" w:rsidP="0002694E" w:rsidRDefault="00961DAD" w14:paraId="05624957" w14:textId="77777777">
            <w:r w:rsidRPr="00965585">
              <w:t>7</w:t>
            </w:r>
          </w:p>
        </w:tc>
        <w:tc>
          <w:tcPr>
            <w:tcW w:w="7672" w:type="dxa"/>
          </w:tcPr>
          <w:p w:rsidRPr="008865DC" w:rsidR="00961DAD" w:rsidP="0002694E" w:rsidRDefault="00961DAD" w14:paraId="26A453C4" w14:textId="77777777">
            <w:pPr>
              <w:rPr>
                <w:rFonts w:eastAsiaTheme="minorHAnsi"/>
              </w:rPr>
            </w:pPr>
            <w:r w:rsidRPr="008865DC">
              <w:rPr>
                <w:rFonts w:eastAsiaTheme="minorHAnsi"/>
              </w:rPr>
              <w:t>Enhanced SSuN Publications</w:t>
            </w:r>
          </w:p>
        </w:tc>
      </w:tr>
      <w:tr w:rsidR="00961DAD" w:rsidTr="00961DAD" w14:paraId="246B3FED" w14:textId="77777777">
        <w:tc>
          <w:tcPr>
            <w:tcW w:w="878" w:type="dxa"/>
          </w:tcPr>
          <w:p w:rsidRPr="00965585" w:rsidR="00961DAD" w:rsidP="0002694E" w:rsidRDefault="00961DAD" w14:paraId="512A8E8F" w14:textId="77777777">
            <w:r w:rsidRPr="00965585">
              <w:t>8</w:t>
            </w:r>
          </w:p>
        </w:tc>
        <w:tc>
          <w:tcPr>
            <w:tcW w:w="7672" w:type="dxa"/>
          </w:tcPr>
          <w:p w:rsidRPr="008865DC" w:rsidR="00961DAD" w:rsidP="00961DAD" w:rsidRDefault="00961DAD" w14:paraId="68ABDDDC" w14:textId="50B13F84">
            <w:pPr>
              <w:rPr>
                <w:rFonts w:eastAsiaTheme="minorHAnsi"/>
              </w:rPr>
            </w:pPr>
            <w:r w:rsidRPr="008865DC">
              <w:rPr>
                <w:rFonts w:eastAsiaTheme="minorHAnsi"/>
              </w:rPr>
              <w:t xml:space="preserve">Interview Template for Gonorrhea and Early </w:t>
            </w:r>
            <w:r>
              <w:rPr>
                <w:rFonts w:eastAsiaTheme="minorHAnsi"/>
              </w:rPr>
              <w:t>S</w:t>
            </w:r>
            <w:r w:rsidRPr="008865DC">
              <w:rPr>
                <w:rFonts w:eastAsiaTheme="minorHAnsi"/>
              </w:rPr>
              <w:t>yphilis Patients</w:t>
            </w:r>
          </w:p>
        </w:tc>
      </w:tr>
      <w:tr w:rsidR="00961DAD" w:rsidTr="00961DAD" w14:paraId="4FC17DFB" w14:textId="77777777">
        <w:tc>
          <w:tcPr>
            <w:tcW w:w="878" w:type="dxa"/>
          </w:tcPr>
          <w:p w:rsidRPr="00965585" w:rsidR="00961DAD" w:rsidP="0002694E" w:rsidRDefault="00961DAD" w14:paraId="41803C5E" w14:textId="77777777">
            <w:r w:rsidRPr="00965585">
              <w:t>9</w:t>
            </w:r>
          </w:p>
        </w:tc>
        <w:tc>
          <w:tcPr>
            <w:tcW w:w="7672" w:type="dxa"/>
          </w:tcPr>
          <w:p w:rsidRPr="008865DC" w:rsidR="00961DAD" w:rsidP="00961DAD" w:rsidRDefault="00961DAD" w14:paraId="6F98B0BF" w14:textId="10C9E712">
            <w:pPr>
              <w:rPr>
                <w:rFonts w:eastAsiaTheme="minorHAnsi"/>
              </w:rPr>
            </w:pPr>
            <w:r w:rsidRPr="008865DC">
              <w:rPr>
                <w:rFonts w:eastAsiaTheme="minorHAnsi"/>
              </w:rPr>
              <w:t xml:space="preserve">CDC Project Determination </w:t>
            </w:r>
          </w:p>
        </w:tc>
      </w:tr>
      <w:tr w:rsidR="00961DAD" w:rsidTr="00961DAD" w14:paraId="038A61E7" w14:textId="77777777">
        <w:tc>
          <w:tcPr>
            <w:tcW w:w="878" w:type="dxa"/>
          </w:tcPr>
          <w:p w:rsidR="00961DAD" w:rsidP="0002694E" w:rsidRDefault="00961DAD" w14:paraId="4D0AE3EB" w14:textId="77777777">
            <w:r w:rsidRPr="00965585">
              <w:t>10</w:t>
            </w:r>
          </w:p>
        </w:tc>
        <w:tc>
          <w:tcPr>
            <w:tcW w:w="7672" w:type="dxa"/>
          </w:tcPr>
          <w:p w:rsidRPr="008865DC" w:rsidR="003817DA" w:rsidP="0002694E" w:rsidRDefault="00961DAD" w14:paraId="35D69121" w14:textId="3559BFD7">
            <w:pPr>
              <w:rPr>
                <w:rFonts w:eastAsiaTheme="minorHAnsi"/>
              </w:rPr>
            </w:pPr>
            <w:r w:rsidRPr="008865DC">
              <w:rPr>
                <w:rFonts w:eastAsiaTheme="minorHAnsi"/>
              </w:rPr>
              <w:t>Table of</w:t>
            </w:r>
            <w:r w:rsidR="003817DA">
              <w:rPr>
                <w:rFonts w:eastAsiaTheme="minorHAnsi"/>
              </w:rPr>
              <w:t xml:space="preserve"> Potentially Sensitive Question</w:t>
            </w:r>
          </w:p>
        </w:tc>
      </w:tr>
      <w:tr w:rsidR="003817DA" w:rsidTr="00961DAD" w14:paraId="11F4F4AF" w14:textId="77777777">
        <w:tc>
          <w:tcPr>
            <w:tcW w:w="878" w:type="dxa"/>
          </w:tcPr>
          <w:p w:rsidRPr="00965585" w:rsidR="003817DA" w:rsidP="0002694E" w:rsidRDefault="003817DA" w14:paraId="007C458C" w14:textId="29370307">
            <w:r>
              <w:t>11</w:t>
            </w:r>
          </w:p>
        </w:tc>
        <w:tc>
          <w:tcPr>
            <w:tcW w:w="7672" w:type="dxa"/>
          </w:tcPr>
          <w:p w:rsidRPr="008865DC" w:rsidR="003817DA" w:rsidP="0002694E" w:rsidRDefault="003817DA" w14:paraId="3A84C135" w14:textId="346B2EA5">
            <w:pPr>
              <w:rPr>
                <w:rFonts w:eastAsiaTheme="minorHAnsi"/>
              </w:rPr>
            </w:pPr>
            <w:r w:rsidRPr="003817DA">
              <w:rPr>
                <w:rFonts w:eastAsiaTheme="minorHAnsi"/>
              </w:rPr>
              <w:t>Privacy Impact Assessment (PIA)</w:t>
            </w:r>
          </w:p>
        </w:tc>
      </w:tr>
    </w:tbl>
    <w:p w:rsidRPr="004712DC" w:rsidR="00961DAD" w:rsidP="00FC35FC" w:rsidRDefault="00961DAD" w14:paraId="2F5CF358" w14:textId="77777777">
      <w:pPr>
        <w:autoSpaceDE w:val="0"/>
        <w:autoSpaceDN w:val="0"/>
        <w:adjustRightInd w:val="0"/>
        <w:rPr>
          <w:bCs/>
        </w:rPr>
      </w:pPr>
    </w:p>
    <w:p w:rsidRPr="004712DC" w:rsidR="00773131" w:rsidP="00FC35FC" w:rsidRDefault="00773131" w14:paraId="0F401FE2" w14:textId="77777777">
      <w:pPr>
        <w:rPr>
          <w:rFonts w:eastAsiaTheme="minorHAnsi"/>
        </w:rPr>
      </w:pPr>
    </w:p>
    <w:p w:rsidRPr="004712DC" w:rsidR="008D3396" w:rsidP="00FC35FC" w:rsidRDefault="008D3396" w14:paraId="4B61D421" w14:textId="41730644">
      <w:pPr>
        <w:rPr>
          <w:rFonts w:eastAsiaTheme="minorHAnsi"/>
        </w:rPr>
      </w:pPr>
    </w:p>
    <w:p w:rsidRPr="004712DC" w:rsidR="00464AB3" w:rsidP="00FC35FC" w:rsidRDefault="00464AB3" w14:paraId="74C43E3C" w14:textId="27947457">
      <w:pPr>
        <w:rPr>
          <w:rFonts w:eastAsiaTheme="minorHAnsi"/>
        </w:rPr>
      </w:pPr>
    </w:p>
    <w:p w:rsidRPr="004712DC" w:rsidR="00464AB3" w:rsidP="00FC35FC" w:rsidRDefault="00464AB3" w14:paraId="3C8F384C" w14:textId="6BC572F3">
      <w:pPr>
        <w:rPr>
          <w:rFonts w:eastAsiaTheme="minorHAnsi"/>
        </w:rPr>
      </w:pPr>
    </w:p>
    <w:p w:rsidRPr="004712DC" w:rsidR="00FE693E" w:rsidP="00FC35FC" w:rsidRDefault="00FE693E" w14:paraId="10D7C7AC" w14:textId="4113BA78">
      <w:pPr>
        <w:rPr>
          <w:rFonts w:eastAsiaTheme="minorHAnsi"/>
        </w:rPr>
      </w:pPr>
    </w:p>
    <w:p w:rsidRPr="004712DC" w:rsidR="00FE693E" w:rsidP="00FC35FC" w:rsidRDefault="00FE693E" w14:paraId="5A1E6E94" w14:textId="7E68AEBC">
      <w:pPr>
        <w:rPr>
          <w:rFonts w:eastAsiaTheme="minorHAnsi"/>
        </w:rPr>
      </w:pPr>
    </w:p>
    <w:p w:rsidRPr="004712DC" w:rsidR="008D3396" w:rsidP="00FC35FC" w:rsidRDefault="00E737E9" w14:paraId="2D3505DE" w14:textId="249C8205">
      <w:pPr>
        <w:rPr>
          <w:rFonts w:eastAsiaTheme="minorHAnsi"/>
        </w:rPr>
      </w:pPr>
      <w:r w:rsidRPr="004712DC">
        <w:rPr>
          <w:b/>
          <w:bCs/>
          <w:noProof/>
        </w:rPr>
        <mc:AlternateContent>
          <mc:Choice Requires="wps">
            <w:drawing>
              <wp:anchor distT="0" distB="0" distL="114300" distR="114300" simplePos="0" relativeHeight="251658240" behindDoc="0" locked="0" layoutInCell="1" allowOverlap="1" wp14:editId="08AABBF3" wp14:anchorId="1C7C1256">
                <wp:simplePos x="0" y="0"/>
                <wp:positionH relativeFrom="margin">
                  <wp:posOffset>177800</wp:posOffset>
                </wp:positionH>
                <wp:positionV relativeFrom="paragraph">
                  <wp:posOffset>5080</wp:posOffset>
                </wp:positionV>
                <wp:extent cx="5961529" cy="6445250"/>
                <wp:effectExtent l="0" t="0" r="2032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529" cy="6445250"/>
                        </a:xfrm>
                        <a:prstGeom prst="rect">
                          <a:avLst/>
                        </a:prstGeom>
                        <a:solidFill>
                          <a:srgbClr val="FFFFFF"/>
                        </a:solidFill>
                        <a:ln w="9525">
                          <a:solidFill>
                            <a:srgbClr val="000000"/>
                          </a:solidFill>
                          <a:miter lim="800000"/>
                          <a:headEnd/>
                          <a:tailEnd/>
                        </a:ln>
                      </wps:spPr>
                      <wps:txbx>
                        <w:txbxContent>
                          <w:p w:rsidRPr="0091228B" w:rsidR="006F1266" w:rsidP="00F72E98" w:rsidRDefault="006F1266" w14:paraId="12ADFB10" w14:textId="40F248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Goal:</w:t>
                            </w:r>
                            <w:r w:rsidRPr="0091228B">
                              <w:t xml:space="preserve"> The enhanced STD Surveillance Network (SSuN) is a supplemental surveillance project designed to : 1) provide supplemental information on case reports of sexually transmitted diseases (STDs) of interest; 2) monitor STD and HIV screening, incidence, prevalence, and health care access in populations seeking STD clinic services, 3)provide timely surveillance and epidemiologic data on persons diagnosed with gonorrhea to direct public health STD prevention and control efforts, 4) monitor STD treatment and prevention services practices, and 5) monitor selected adverse health outcomes of STDs.   </w:t>
                            </w:r>
                          </w:p>
                          <w:p w:rsidRPr="0091228B" w:rsidR="006F1266" w:rsidP="004D1B34" w:rsidRDefault="006F1266" w14:paraId="37854285" w14:textId="09AFEF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Intended Use</w:t>
                            </w:r>
                            <w:r w:rsidRPr="0091228B">
                              <w:t>:  To better interpret trends in reported case incidence, assess burden of disease by population characteristics, monitor and evaluate adherence to STD/HIV screening recommendations</w:t>
                            </w:r>
                            <w:r>
                              <w:t xml:space="preserve"> and treatment guidelines</w:t>
                            </w:r>
                            <w:r w:rsidRPr="0091228B">
                              <w:t xml:space="preserve">, and to respond to issues such as co-morbidities and decreasing antibiotic susceptibility. </w:t>
                            </w:r>
                          </w:p>
                          <w:p w:rsidRPr="0091228B" w:rsidR="006F1266" w:rsidP="004D1B34" w:rsidRDefault="006F1266" w14:paraId="0E55BA84" w14:textId="15422E5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Methods</w:t>
                            </w:r>
                            <w:r w:rsidRPr="0091228B">
                              <w:t>: SSuN activities will utilize two distinct surveillance strategies to collect information: Enhanced investigation (</w:t>
                            </w:r>
                            <w:r>
                              <w:t xml:space="preserve">record searches and patient </w:t>
                            </w:r>
                            <w:r w:rsidRPr="0091228B">
                              <w:t xml:space="preserve">interviews) for a random sample of patients diagnosed with gonorrhea, </w:t>
                            </w:r>
                            <w:r>
                              <w:t>registry matching and treatment ascertainment for adult syphilis cases</w:t>
                            </w:r>
                            <w:r w:rsidR="00DD2B4A">
                              <w:t>,</w:t>
                            </w:r>
                            <w:r>
                              <w:t xml:space="preserve"> </w:t>
                            </w:r>
                            <w:r w:rsidRPr="0091228B">
                              <w:t>and</w:t>
                            </w:r>
                            <w:r w:rsidR="00DD2B4A">
                              <w:t>,</w:t>
                            </w:r>
                            <w:r w:rsidRPr="0091228B">
                              <w:t xml:space="preserve"> sentinel surveillance in STD clinics</w:t>
                            </w:r>
                            <w:r w:rsidRPr="0091228B" w:rsidDel="002B40C2">
                              <w:t xml:space="preserve"> </w:t>
                            </w:r>
                            <w:r w:rsidRPr="0091228B">
                              <w:t>in each of the funded jurisdictions.</w:t>
                            </w:r>
                          </w:p>
                          <w:p w:rsidRPr="0091228B" w:rsidR="006F1266" w:rsidP="004D1B34" w:rsidRDefault="006F1266" w14:paraId="09E11766" w14:textId="612B98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Subpopulation:</w:t>
                            </w:r>
                            <w:r w:rsidRPr="0091228B">
                              <w:t xml:space="preserve"> Men and women diagnosed and reported with gonorrhea, men and women diagnosed with syphilis and men and women seeking care at STD clinics. </w:t>
                            </w:r>
                          </w:p>
                          <w:p w:rsidRPr="0091228B" w:rsidR="006F1266" w:rsidP="004D1B34" w:rsidRDefault="006F1266" w14:paraId="1B4B556F" w14:textId="6C720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Analysis:</w:t>
                            </w:r>
                            <w:r w:rsidRPr="0091228B">
                              <w:t xml:space="preserve"> Descriptive statistics and multivariable analyses to assess STD prevalence and trends by patient characteristics, geography, social determinants and provider type. Data collected from the facility component will be analyzed descriptively to evaluate STD/HIV testing</w:t>
                            </w:r>
                            <w:r>
                              <w:t xml:space="preserve"> and co-infection</w:t>
                            </w:r>
                            <w:r w:rsidRPr="0091228B">
                              <w:t xml:space="preserve">, incidence and prevalence of STDs by patient characteristics, and monitor prescribing </w:t>
                            </w:r>
                            <w:r>
                              <w:t xml:space="preserve">of </w:t>
                            </w:r>
                            <w:r w:rsidRPr="0091228B">
                              <w:t>recommended treatment</w:t>
                            </w:r>
                            <w:r>
                              <w:t>s</w:t>
                            </w:r>
                            <w:r w:rsidRPr="0091228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7C1256">
                <v:stroke joinstyle="miter"/>
                <v:path gradientshapeok="t" o:connecttype="rect"/>
              </v:shapetype>
              <v:shape id="Text Box 1" style="position:absolute;margin-left:14pt;margin-top:.4pt;width:469.4pt;height:5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">
                <v:textbox>
                  <w:txbxContent>
                    <w:p w:rsidRPr="0091228B" w:rsidR="006F1266" w:rsidP="00F72E98" w:rsidRDefault="006F1266" w14:paraId="12ADFB10" w14:textId="40F248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Goal:</w:t>
                      </w:r>
                      <w:r w:rsidRPr="0091228B">
                        <w:t xml:space="preserve"> The enhanced STD Surveillance Network (SSuN) is a supplemental surveillance project designed to : 1) provide supplemental information on case reports of sexually transmitted diseases (STDs) of interest; 2) monitor STD and HIV screening, incidence, prevalence, and health care access in populations seeking STD clinic services, 3)provide timely surveillance and epidemiologic data on persons diagnosed with gonorrhea to direct public health STD prevention and control efforts, 4) monitor STD treatment and prevention services practices, and 5) monitor selected adverse health outcomes of STDs.   </w:t>
                      </w:r>
                    </w:p>
                    <w:p w:rsidRPr="0091228B" w:rsidR="006F1266" w:rsidP="004D1B34" w:rsidRDefault="006F1266" w14:paraId="37854285" w14:textId="09AFEF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Intended Use</w:t>
                      </w:r>
                      <w:r w:rsidRPr="0091228B">
                        <w:t>:  To better interpret trends in reported case incidence, assess burden of disease by population characteristics, monitor and evaluate adherence to STD/HIV screening recommendations</w:t>
                      </w:r>
                      <w:r>
                        <w:t xml:space="preserve"> and treatment guidelines</w:t>
                      </w:r>
                      <w:r w:rsidRPr="0091228B">
                        <w:t xml:space="preserve">, and to respond to issues such as co-morbidities and decreasing antibiotic susceptibility. </w:t>
                      </w:r>
                    </w:p>
                    <w:p w:rsidRPr="0091228B" w:rsidR="006F1266" w:rsidP="004D1B34" w:rsidRDefault="006F1266" w14:paraId="0E55BA84" w14:textId="15422E5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Methods</w:t>
                      </w:r>
                      <w:r w:rsidRPr="0091228B">
                        <w:t>: SSuN activities will utilize two distinct surveillance strategies to collect information: Enhanced investigation (</w:t>
                      </w:r>
                      <w:r>
                        <w:t xml:space="preserve">record searches and patient </w:t>
                      </w:r>
                      <w:r w:rsidRPr="0091228B">
                        <w:t xml:space="preserve">interviews) for a random sample of patients diagnosed with gonorrhea, </w:t>
                      </w:r>
                      <w:r>
                        <w:t>registry matching and treatment ascertainment for adult syphilis cases</w:t>
                      </w:r>
                      <w:r w:rsidR="00DD2B4A">
                        <w:t>,</w:t>
                      </w:r>
                      <w:r>
                        <w:t xml:space="preserve"> </w:t>
                      </w:r>
                      <w:r w:rsidRPr="0091228B">
                        <w:t>and</w:t>
                      </w:r>
                      <w:r w:rsidR="00DD2B4A">
                        <w:t>,</w:t>
                      </w:r>
                      <w:r w:rsidRPr="0091228B">
                        <w:t xml:space="preserve"> sentinel surveillance in STD clinics</w:t>
                      </w:r>
                      <w:r w:rsidRPr="0091228B" w:rsidDel="002B40C2">
                        <w:t xml:space="preserve"> </w:t>
                      </w:r>
                      <w:r w:rsidRPr="0091228B">
                        <w:t>in each of the funded jurisdictions.</w:t>
                      </w:r>
                    </w:p>
                    <w:p w:rsidRPr="0091228B" w:rsidR="006F1266" w:rsidP="004D1B34" w:rsidRDefault="006F1266" w14:paraId="09E11766" w14:textId="612B98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Subpopulation:</w:t>
                      </w:r>
                      <w:r w:rsidRPr="0091228B">
                        <w:t xml:space="preserve"> Men and women diagnosed and reported with gonorrhea, men and women diagnosed with syphilis and men and women seeking care at STD clinics. </w:t>
                      </w:r>
                    </w:p>
                    <w:p w:rsidRPr="0091228B" w:rsidR="006F1266" w:rsidP="004D1B34" w:rsidRDefault="006F1266" w14:paraId="1B4B556F" w14:textId="6C720F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Analysis:</w:t>
                      </w:r>
                      <w:r w:rsidRPr="0091228B">
                        <w:t xml:space="preserve"> Descriptive statistics and multivariable analyses to assess STD prevalence and trends by patient characteristics, geography, social determinants and provider type. Data collected from the facility component will be analyzed descriptively to evaluate STD/HIV testing</w:t>
                      </w:r>
                      <w:r>
                        <w:t xml:space="preserve"> and co-infection</w:t>
                      </w:r>
                      <w:r w:rsidRPr="0091228B">
                        <w:t xml:space="preserve">, incidence and prevalence of STDs by patient characteristics, and monitor prescribing </w:t>
                      </w:r>
                      <w:r>
                        <w:t xml:space="preserve">of </w:t>
                      </w:r>
                      <w:r w:rsidRPr="0091228B">
                        <w:t>recommended treatment</w:t>
                      </w:r>
                      <w:r>
                        <w:t>s</w:t>
                      </w:r>
                      <w:r w:rsidRPr="0091228B">
                        <w:t xml:space="preserve">. </w:t>
                      </w:r>
                    </w:p>
                  </w:txbxContent>
                </v:textbox>
                <w10:wrap anchorx="margin"/>
              </v:shape>
            </w:pict>
          </mc:Fallback>
        </mc:AlternateContent>
      </w:r>
    </w:p>
    <w:p w:rsidRPr="004712DC" w:rsidR="008D3396" w:rsidP="00FC35FC" w:rsidRDefault="008D3396" w14:paraId="2D3CC9E9" w14:textId="101AC84A">
      <w:pPr>
        <w:rPr>
          <w:rFonts w:eastAsiaTheme="minorHAnsi"/>
        </w:rPr>
      </w:pPr>
    </w:p>
    <w:p w:rsidRPr="004712DC" w:rsidR="008D3396" w:rsidP="00FC35FC" w:rsidRDefault="008D3396" w14:paraId="6E826DC9" w14:textId="1CBAACFC">
      <w:pPr>
        <w:rPr>
          <w:rFonts w:eastAsiaTheme="minorHAnsi"/>
        </w:rPr>
      </w:pPr>
    </w:p>
    <w:p w:rsidRPr="004712DC" w:rsidR="008D3396" w:rsidP="00FC35FC" w:rsidRDefault="008D3396" w14:paraId="408B07DA" w14:textId="30B91AE6">
      <w:pPr>
        <w:rPr>
          <w:rFonts w:eastAsiaTheme="minorHAnsi"/>
        </w:rPr>
      </w:pPr>
    </w:p>
    <w:p w:rsidRPr="004712DC" w:rsidR="008D3396" w:rsidP="00FC35FC" w:rsidRDefault="008D3396" w14:paraId="4849C830" w14:textId="5191C316">
      <w:pPr>
        <w:rPr>
          <w:rFonts w:eastAsiaTheme="minorHAnsi"/>
        </w:rPr>
      </w:pPr>
    </w:p>
    <w:p w:rsidRPr="004712DC" w:rsidR="008D3396" w:rsidP="00FC35FC" w:rsidRDefault="008D3396" w14:paraId="5FF6012D" w14:textId="7B98018C">
      <w:pPr>
        <w:rPr>
          <w:rFonts w:eastAsiaTheme="minorHAnsi"/>
        </w:rPr>
      </w:pPr>
    </w:p>
    <w:p w:rsidRPr="004712DC" w:rsidR="008D3396" w:rsidP="00FC35FC" w:rsidRDefault="008D3396" w14:paraId="11804EC6" w14:textId="0A45588A">
      <w:pPr>
        <w:rPr>
          <w:rFonts w:eastAsiaTheme="minorHAnsi"/>
        </w:rPr>
      </w:pPr>
    </w:p>
    <w:p w:rsidRPr="004712DC" w:rsidR="008D3396" w:rsidP="00FC35FC" w:rsidRDefault="008D3396" w14:paraId="6E7516DD" w14:textId="1CFB04AA">
      <w:pPr>
        <w:rPr>
          <w:rFonts w:eastAsiaTheme="minorHAnsi"/>
        </w:rPr>
      </w:pPr>
    </w:p>
    <w:p w:rsidRPr="004712DC" w:rsidR="008D3396" w:rsidP="00FC35FC" w:rsidRDefault="008D3396" w14:paraId="64EEB935" w14:textId="35442316">
      <w:pPr>
        <w:rPr>
          <w:rFonts w:eastAsiaTheme="minorHAnsi"/>
        </w:rPr>
      </w:pPr>
    </w:p>
    <w:p w:rsidRPr="004712DC" w:rsidR="008D3396" w:rsidP="00FC35FC" w:rsidRDefault="008D3396" w14:paraId="1202CE00" w14:textId="395ECCDC">
      <w:pPr>
        <w:rPr>
          <w:rFonts w:eastAsiaTheme="minorHAnsi"/>
        </w:rPr>
      </w:pPr>
    </w:p>
    <w:p w:rsidRPr="004712DC" w:rsidR="008D3396" w:rsidP="00FC35FC" w:rsidRDefault="008D3396" w14:paraId="38924AC3" w14:textId="5F4AEB9C">
      <w:pPr>
        <w:rPr>
          <w:rFonts w:eastAsiaTheme="minorHAnsi"/>
        </w:rPr>
      </w:pPr>
    </w:p>
    <w:p w:rsidRPr="004712DC" w:rsidR="008D3396" w:rsidP="00FC35FC" w:rsidRDefault="008D3396" w14:paraId="583DB888" w14:textId="52DD12B8">
      <w:pPr>
        <w:rPr>
          <w:rFonts w:eastAsiaTheme="minorHAnsi"/>
        </w:rPr>
      </w:pPr>
    </w:p>
    <w:p w:rsidRPr="004712DC" w:rsidR="008D3396" w:rsidP="00FC35FC" w:rsidRDefault="008D3396" w14:paraId="06240A78" w14:textId="2FB2471B">
      <w:pPr>
        <w:rPr>
          <w:rFonts w:eastAsiaTheme="minorHAnsi"/>
        </w:rPr>
      </w:pPr>
    </w:p>
    <w:p w:rsidRPr="004712DC" w:rsidR="008D3396" w:rsidP="00FC35FC" w:rsidRDefault="008D3396" w14:paraId="655EA269" w14:textId="7A897A8C">
      <w:pPr>
        <w:rPr>
          <w:rFonts w:eastAsiaTheme="minorHAnsi"/>
        </w:rPr>
      </w:pPr>
    </w:p>
    <w:p w:rsidRPr="004712DC" w:rsidR="008D3396" w:rsidP="00FC35FC" w:rsidRDefault="008D3396" w14:paraId="072F35FD" w14:textId="3936D864">
      <w:pPr>
        <w:rPr>
          <w:rFonts w:eastAsiaTheme="minorHAnsi"/>
        </w:rPr>
      </w:pPr>
    </w:p>
    <w:p w:rsidRPr="004712DC" w:rsidR="008D3396" w:rsidP="00FC35FC" w:rsidRDefault="008D3396" w14:paraId="081857FD" w14:textId="3DF4E96B">
      <w:pPr>
        <w:rPr>
          <w:rFonts w:eastAsiaTheme="minorHAnsi"/>
        </w:rPr>
      </w:pPr>
    </w:p>
    <w:p w:rsidRPr="004712DC" w:rsidR="008D3396" w:rsidP="00FC35FC" w:rsidRDefault="008D3396" w14:paraId="39BCDB50" w14:textId="34BBE5DC">
      <w:pPr>
        <w:rPr>
          <w:rFonts w:eastAsiaTheme="minorHAnsi"/>
        </w:rPr>
      </w:pPr>
    </w:p>
    <w:p w:rsidRPr="004712DC" w:rsidR="008D3396" w:rsidP="00FC35FC" w:rsidRDefault="008D3396" w14:paraId="4ACDA224" w14:textId="2BD04581">
      <w:pPr>
        <w:rPr>
          <w:rFonts w:eastAsiaTheme="minorHAnsi"/>
        </w:rPr>
      </w:pPr>
    </w:p>
    <w:p w:rsidRPr="004712DC" w:rsidR="008D3396" w:rsidP="00FC35FC" w:rsidRDefault="008D3396" w14:paraId="11AAEEAF" w14:textId="659358DC">
      <w:pPr>
        <w:rPr>
          <w:rFonts w:eastAsiaTheme="minorHAnsi"/>
        </w:rPr>
      </w:pPr>
    </w:p>
    <w:p w:rsidRPr="004712DC" w:rsidR="008D3396" w:rsidP="00FC35FC" w:rsidRDefault="008D3396" w14:paraId="60C4CCFB" w14:textId="78F8A9F3">
      <w:pPr>
        <w:rPr>
          <w:rFonts w:eastAsiaTheme="minorHAnsi"/>
        </w:rPr>
      </w:pPr>
    </w:p>
    <w:p w:rsidRPr="004712DC" w:rsidR="008D3396" w:rsidP="00FC35FC" w:rsidRDefault="008D3396" w14:paraId="769CB746" w14:textId="1A01C5A6">
      <w:pPr>
        <w:rPr>
          <w:rFonts w:eastAsiaTheme="minorHAnsi"/>
        </w:rPr>
      </w:pPr>
    </w:p>
    <w:p w:rsidRPr="004712DC" w:rsidR="008D3396" w:rsidP="00FC35FC" w:rsidRDefault="008D3396" w14:paraId="4D0EA8D7" w14:textId="46700F74">
      <w:pPr>
        <w:rPr>
          <w:rFonts w:eastAsiaTheme="minorHAnsi"/>
        </w:rPr>
      </w:pPr>
    </w:p>
    <w:p w:rsidRPr="004712DC" w:rsidR="008D3396" w:rsidP="00FC35FC" w:rsidRDefault="008D3396" w14:paraId="540DBCB1" w14:textId="2E0CAD31">
      <w:pPr>
        <w:rPr>
          <w:rFonts w:eastAsiaTheme="minorHAnsi"/>
        </w:rPr>
      </w:pPr>
    </w:p>
    <w:p w:rsidRPr="004712DC" w:rsidR="008D3396" w:rsidP="00FC35FC" w:rsidRDefault="008D3396" w14:paraId="375CF0F1" w14:textId="0394139D">
      <w:pPr>
        <w:rPr>
          <w:rFonts w:eastAsiaTheme="minorHAnsi"/>
        </w:rPr>
      </w:pPr>
    </w:p>
    <w:p w:rsidRPr="004712DC" w:rsidR="008D3396" w:rsidP="00FC35FC" w:rsidRDefault="008D3396" w14:paraId="62C11B24" w14:textId="253B1B42">
      <w:pPr>
        <w:rPr>
          <w:rFonts w:eastAsiaTheme="minorHAnsi"/>
        </w:rPr>
      </w:pPr>
    </w:p>
    <w:p w:rsidRPr="004712DC" w:rsidR="008D3396" w:rsidP="00FC35FC" w:rsidRDefault="008D3396" w14:paraId="67916B05" w14:textId="50C399EC">
      <w:pPr>
        <w:rPr>
          <w:rFonts w:eastAsiaTheme="minorHAnsi"/>
        </w:rPr>
      </w:pPr>
    </w:p>
    <w:p w:rsidRPr="004712DC" w:rsidR="00375447" w:rsidP="00FC35FC" w:rsidRDefault="00375447" w14:paraId="3F701CA7" w14:textId="71EEFCFE">
      <w:pPr>
        <w:rPr>
          <w:rFonts w:eastAsiaTheme="minorHAnsi"/>
        </w:rPr>
      </w:pPr>
    </w:p>
    <w:p w:rsidRPr="004712DC" w:rsidR="00CA666F" w:rsidP="00FC35FC" w:rsidRDefault="00CA666F" w14:paraId="4B07FE92" w14:textId="7412E376">
      <w:pPr>
        <w:autoSpaceDE w:val="0"/>
        <w:autoSpaceDN w:val="0"/>
        <w:adjustRightInd w:val="0"/>
        <w:spacing w:line="480" w:lineRule="auto"/>
        <w:rPr>
          <w:b/>
          <w:bCs/>
        </w:rPr>
      </w:pPr>
    </w:p>
    <w:p w:rsidRPr="004712DC" w:rsidR="0055560C" w:rsidP="00152067" w:rsidRDefault="00FD4BFB" w14:paraId="0CBE00F5" w14:textId="2E36D29C">
      <w:pPr>
        <w:spacing w:after="200" w:line="276" w:lineRule="auto"/>
        <w:rPr>
          <w:b/>
          <w:bCs/>
        </w:rPr>
      </w:pPr>
      <w:r w:rsidRPr="004712DC">
        <w:rPr>
          <w:b/>
          <w:bCs/>
        </w:rPr>
        <w:br w:type="page"/>
      </w:r>
    </w:p>
    <w:p w:rsidRPr="004712DC" w:rsidR="00FC35FC" w:rsidP="00152067" w:rsidRDefault="00FC35FC" w14:paraId="70376947" w14:textId="77777777">
      <w:pPr>
        <w:spacing w:after="200" w:line="276" w:lineRule="auto"/>
        <w:rPr>
          <w:b/>
          <w:bCs/>
        </w:rPr>
      </w:pPr>
      <w:r w:rsidRPr="004712DC">
        <w:rPr>
          <w:b/>
          <w:bCs/>
        </w:rPr>
        <w:lastRenderedPageBreak/>
        <w:t>A. JUSTIFICATION</w:t>
      </w:r>
    </w:p>
    <w:p w:rsidRPr="004712DC" w:rsidR="00FC35FC" w:rsidP="00FC35FC" w:rsidRDefault="00FC35FC" w14:paraId="18CEC46D" w14:textId="77777777">
      <w:pPr>
        <w:autoSpaceDE w:val="0"/>
        <w:autoSpaceDN w:val="0"/>
        <w:adjustRightInd w:val="0"/>
        <w:spacing w:line="480" w:lineRule="auto"/>
        <w:rPr>
          <w:b/>
          <w:bCs/>
          <w:u w:val="single"/>
        </w:rPr>
      </w:pPr>
      <w:r w:rsidRPr="004712DC">
        <w:rPr>
          <w:b/>
          <w:bCs/>
        </w:rPr>
        <w:t xml:space="preserve">A. 1.  </w:t>
      </w:r>
      <w:r w:rsidRPr="004712DC">
        <w:rPr>
          <w:b/>
          <w:bCs/>
          <w:u w:val="single"/>
        </w:rPr>
        <w:t>Circumstances Making the Collection of Information Necessary</w:t>
      </w:r>
    </w:p>
    <w:p w:rsidR="001D0C96" w:rsidP="004D1B34" w:rsidRDefault="001B5A21" w14:paraId="1EC061A5" w14:textId="6EBBCB55">
      <w:r w:rsidRPr="004712DC">
        <w:t xml:space="preserve">The </w:t>
      </w:r>
      <w:r w:rsidRPr="004712DC" w:rsidR="00747CDF">
        <w:t xml:space="preserve">Centers for Disease Control and Prevention (CDC), </w:t>
      </w:r>
      <w:r w:rsidRPr="004712DC">
        <w:t>National Center for HIV, Viral Hepatitis, STD, and TB Prevention (NCHHSTP) request</w:t>
      </w:r>
      <w:r w:rsidRPr="004712DC" w:rsidR="00747CDF">
        <w:t>s</w:t>
      </w:r>
      <w:r w:rsidRPr="004712DC">
        <w:t xml:space="preserve"> a </w:t>
      </w:r>
      <w:r w:rsidR="00917324">
        <w:t>revision</w:t>
      </w:r>
      <w:r w:rsidR="008C5496">
        <w:t xml:space="preserve"> </w:t>
      </w:r>
      <w:r w:rsidRPr="004712DC" w:rsidR="00712EC6">
        <w:t xml:space="preserve">of the </w:t>
      </w:r>
      <w:r w:rsidR="003A76EB">
        <w:t>previously</w:t>
      </w:r>
      <w:r w:rsidRPr="004712DC" w:rsidR="00712EC6">
        <w:t xml:space="preserve"> approved </w:t>
      </w:r>
      <w:r w:rsidRPr="004712DC">
        <w:t>data collection</w:t>
      </w:r>
      <w:r w:rsidRPr="004712DC" w:rsidR="00AA38BF">
        <w:t xml:space="preserve"> entitled, “</w:t>
      </w:r>
      <w:r w:rsidRPr="004712DC" w:rsidR="008C7183">
        <w:t xml:space="preserve">Enhanced STD </w:t>
      </w:r>
      <w:r w:rsidRPr="004712DC" w:rsidR="001E049C">
        <w:t>S</w:t>
      </w:r>
      <w:r w:rsidRPr="004712DC" w:rsidR="008C7183">
        <w:t xml:space="preserve">urveillance </w:t>
      </w:r>
      <w:r w:rsidRPr="004712DC" w:rsidR="006878C8">
        <w:t>N</w:t>
      </w:r>
      <w:r w:rsidRPr="004712DC" w:rsidR="008C7183">
        <w:t>etwork</w:t>
      </w:r>
      <w:r w:rsidRPr="004712DC" w:rsidR="006878C8">
        <w:t xml:space="preserve"> (SSuN)</w:t>
      </w:r>
      <w:r w:rsidRPr="004712DC" w:rsidR="00AA38BF">
        <w:t>”</w:t>
      </w:r>
      <w:r w:rsidRPr="004712DC" w:rsidR="001E049C">
        <w:t xml:space="preserve">. </w:t>
      </w:r>
      <w:r w:rsidRPr="004712DC" w:rsidR="0036658C">
        <w:t xml:space="preserve"> </w:t>
      </w:r>
      <w:r w:rsidR="004712DC">
        <w:t xml:space="preserve">Enhanced </w:t>
      </w:r>
      <w:r w:rsidRPr="004712DC" w:rsidR="001E049C">
        <w:t>SSuN is a</w:t>
      </w:r>
      <w:r w:rsidRPr="004712DC">
        <w:t xml:space="preserve"> sentinel surveillance system</w:t>
      </w:r>
      <w:r w:rsidRPr="004712DC" w:rsidR="001E049C">
        <w:t xml:space="preserve"> designed </w:t>
      </w:r>
      <w:r w:rsidRPr="004712DC">
        <w:t>to</w:t>
      </w:r>
      <w:r w:rsidR="005C43BE">
        <w:t xml:space="preserve"> provide information to</w:t>
      </w:r>
      <w:r w:rsidR="008C140A">
        <w:t xml:space="preserve"> </w:t>
      </w:r>
      <w:r w:rsidRPr="004712DC">
        <w:t>better understand community burden of disease,</w:t>
      </w:r>
      <w:r w:rsidR="008C140A">
        <w:t xml:space="preserve"> </w:t>
      </w:r>
      <w:r w:rsidRPr="004712DC">
        <w:t>identify population</w:t>
      </w:r>
      <w:r w:rsidRPr="004712DC" w:rsidR="00B42E25">
        <w:t>s</w:t>
      </w:r>
      <w:r w:rsidRPr="004712DC">
        <w:t xml:space="preserve"> at greatest risk</w:t>
      </w:r>
      <w:r w:rsidR="0091228B">
        <w:t xml:space="preserve"> for STDs</w:t>
      </w:r>
      <w:r w:rsidR="008C140A">
        <w:t>,</w:t>
      </w:r>
      <w:r w:rsidRPr="004712DC">
        <w:t xml:space="preserve"> and </w:t>
      </w:r>
      <w:r w:rsidR="008C140A">
        <w:t xml:space="preserve">to </w:t>
      </w:r>
      <w:r w:rsidRPr="004712DC">
        <w:t>monitor long-term health consequences of STDs</w:t>
      </w:r>
      <w:r w:rsidR="00C917E2">
        <w:t xml:space="preserve">, including </w:t>
      </w:r>
      <w:r w:rsidR="002D3DBD">
        <w:t xml:space="preserve">the </w:t>
      </w:r>
      <w:r w:rsidR="00C917E2">
        <w:t>risk of HIV infection</w:t>
      </w:r>
      <w:r w:rsidRPr="004712DC">
        <w:t>.</w:t>
      </w:r>
      <w:r w:rsidRPr="004712DC" w:rsidR="00BB2AD6">
        <w:t xml:space="preserve"> </w:t>
      </w:r>
      <w:r w:rsidRPr="004712DC" w:rsidR="00A344F1">
        <w:t>Revisions to this submission include,</w:t>
      </w:r>
      <w:r w:rsidR="00C917E2">
        <w:t xml:space="preserve"> addition of an HIV registry matching activity</w:t>
      </w:r>
      <w:r w:rsidR="005C43BE">
        <w:t xml:space="preserve"> for reported syphilis cases and persons seeking care in STD clinics</w:t>
      </w:r>
      <w:r w:rsidR="00C917E2">
        <w:t xml:space="preserve">, addition of a patient survey activity in collaborating STD clinics, update to list of collaborating health departments to reflect new funding cycle (Attachment 6), reduction in the number of STD clinics providing data, removal of 115 data elements associated with retired </w:t>
      </w:r>
      <w:r w:rsidR="005C43BE">
        <w:t xml:space="preserve">ocular </w:t>
      </w:r>
      <w:r w:rsidR="00C917E2">
        <w:t>syphilis surveillance activity and addition of data elements</w:t>
      </w:r>
      <w:r w:rsidR="004C1742">
        <w:t xml:space="preserve"> (Attachment 5)</w:t>
      </w:r>
      <w:r w:rsidR="00C917E2">
        <w:t xml:space="preserve"> to capture HIV registry results</w:t>
      </w:r>
      <w:r w:rsidR="005C43BE">
        <w:t>,</w:t>
      </w:r>
      <w:r w:rsidR="005D6B54">
        <w:t xml:space="preserve"> patient clinic surveys</w:t>
      </w:r>
      <w:r w:rsidR="005C43BE">
        <w:t xml:space="preserve"> and</w:t>
      </w:r>
      <w:r w:rsidR="004F78AA">
        <w:t xml:space="preserve"> to better characterize</w:t>
      </w:r>
      <w:r w:rsidR="005D6B54">
        <w:t xml:space="preserve"> treatment for reported gonorrhea and syphilis cases</w:t>
      </w:r>
      <w:r w:rsidR="00C917E2">
        <w:t>.</w:t>
      </w:r>
      <w:r w:rsidRPr="004712DC" w:rsidR="00A344F1">
        <w:t xml:space="preserve"> </w:t>
      </w:r>
      <w:r w:rsidRPr="004712DC" w:rsidR="00712EC6">
        <w:t xml:space="preserve">The following revisions </w:t>
      </w:r>
      <w:r w:rsidR="00405FBE">
        <w:t>are proposed</w:t>
      </w:r>
      <w:r w:rsidRPr="004712DC" w:rsidR="00712EC6">
        <w:t xml:space="preserve"> to the</w:t>
      </w:r>
      <w:r w:rsidR="00DB57DE">
        <w:t xml:space="preserve"> currently </w:t>
      </w:r>
      <w:r w:rsidRPr="004712DC" w:rsidR="00712EC6">
        <w:t>approved project</w:t>
      </w:r>
      <w:r w:rsidR="00DB57DE">
        <w:t xml:space="preserve"> (OMB#</w:t>
      </w:r>
      <w:r w:rsidRPr="004712DC" w:rsidR="00712EC6">
        <w:t xml:space="preserve"> 0920-1072</w:t>
      </w:r>
      <w:r w:rsidR="00DB57DE">
        <w:t xml:space="preserve">). </w:t>
      </w:r>
      <w:r w:rsidRPr="004712DC" w:rsidR="00712EC6">
        <w:t xml:space="preserve">For </w:t>
      </w:r>
      <w:r w:rsidR="002D3DBD">
        <w:t xml:space="preserve">a </w:t>
      </w:r>
      <w:r w:rsidRPr="004712DC" w:rsidR="00712EC6">
        <w:t>detailed description</w:t>
      </w:r>
      <w:r w:rsidR="00A74192">
        <w:t xml:space="preserve"> of revisions and changes</w:t>
      </w:r>
      <w:r w:rsidRPr="004712DC" w:rsidR="00712EC6">
        <w:t xml:space="preserve">, see </w:t>
      </w:r>
      <w:r w:rsidR="006C13DB">
        <w:rPr>
          <w:b/>
        </w:rPr>
        <w:t xml:space="preserve">ATTACHMENT </w:t>
      </w:r>
      <w:r w:rsidR="00097BED">
        <w:rPr>
          <w:b/>
        </w:rPr>
        <w:t>3</w:t>
      </w:r>
      <w:r w:rsidR="00DB57DE">
        <w:t>.</w:t>
      </w:r>
    </w:p>
    <w:p w:rsidRPr="004712DC" w:rsidR="00712EC6" w:rsidP="004D1B34" w:rsidRDefault="00712EC6" w14:paraId="4E0C400D" w14:textId="6046FF63">
      <w:r w:rsidRPr="004712DC">
        <w:t xml:space="preserve"> </w:t>
      </w:r>
    </w:p>
    <w:p w:rsidRPr="004712DC" w:rsidR="008D7483" w:rsidP="0036658C" w:rsidRDefault="00C917E2" w14:paraId="4390FEAA" w14:textId="1784EEF9">
      <w:pPr>
        <w:pStyle w:val="ListParagraph"/>
        <w:numPr>
          <w:ilvl w:val="0"/>
          <w:numId w:val="15"/>
        </w:numPr>
      </w:pPr>
      <w:r>
        <w:t xml:space="preserve">Removal of </w:t>
      </w:r>
      <w:r w:rsidR="00702E64">
        <w:t>all</w:t>
      </w:r>
      <w:r w:rsidR="00892F90">
        <w:t xml:space="preserve"> </w:t>
      </w:r>
      <w:r w:rsidR="00616811">
        <w:t xml:space="preserve">115 </w:t>
      </w:r>
      <w:r>
        <w:t xml:space="preserve">data elements associated with an early syphilis surveillance activity (activity </w:t>
      </w:r>
      <w:r w:rsidR="00702E64">
        <w:t xml:space="preserve">has </w:t>
      </w:r>
      <w:r>
        <w:t>met the</w:t>
      </w:r>
      <w:r w:rsidR="00673CD0">
        <w:t xml:space="preserve"> stated</w:t>
      </w:r>
      <w:r>
        <w:t xml:space="preserve"> objectives and is</w:t>
      </w:r>
      <w:r w:rsidR="00673CD0">
        <w:t xml:space="preserve"> </w:t>
      </w:r>
      <w:r>
        <w:t>being retired)</w:t>
      </w:r>
      <w:r w:rsidRPr="004712DC" w:rsidR="008D7483">
        <w:t xml:space="preserve">. </w:t>
      </w:r>
    </w:p>
    <w:p w:rsidRPr="004712DC" w:rsidR="00A344F1" w:rsidP="0036658C" w:rsidRDefault="008D7483" w14:paraId="270E5B52" w14:textId="5B7173A2">
      <w:pPr>
        <w:pStyle w:val="ListParagraph"/>
        <w:numPr>
          <w:ilvl w:val="0"/>
          <w:numId w:val="15"/>
        </w:numPr>
      </w:pPr>
      <w:r w:rsidRPr="004712DC">
        <w:t xml:space="preserve">Addition of </w:t>
      </w:r>
      <w:r w:rsidR="00075B52">
        <w:t xml:space="preserve">an </w:t>
      </w:r>
      <w:r w:rsidR="00673CD0">
        <w:t>HIV surveillance registry matching activity to monitor HIV-coinfection among patients presenting for care in collaborating STD clinics and</w:t>
      </w:r>
      <w:r w:rsidR="00616811">
        <w:t xml:space="preserve"> this activity</w:t>
      </w:r>
      <w:r w:rsidR="00673CD0">
        <w:t xml:space="preserve"> among diagnosed and report</w:t>
      </w:r>
      <w:r w:rsidR="00616811">
        <w:t>ed syphilis and gonorrhea cases</w:t>
      </w:r>
      <w:r w:rsidR="00673CD0">
        <w:t xml:space="preserve">. </w:t>
      </w:r>
      <w:r w:rsidRPr="004712DC">
        <w:t xml:space="preserve"> </w:t>
      </w:r>
    </w:p>
    <w:p w:rsidRPr="004712DC" w:rsidR="008D7483" w:rsidP="0036658C" w:rsidRDefault="00673CD0" w14:paraId="46DF21EE" w14:textId="3458B88A">
      <w:pPr>
        <w:pStyle w:val="ListParagraph"/>
        <w:numPr>
          <w:ilvl w:val="0"/>
          <w:numId w:val="15"/>
        </w:numPr>
      </w:pPr>
      <w:r>
        <w:t xml:space="preserve">Addition of a </w:t>
      </w:r>
      <w:r w:rsidR="005D6B54">
        <w:t>periodic</w:t>
      </w:r>
      <w:r w:rsidR="00075B52">
        <w:t>,</w:t>
      </w:r>
      <w:r>
        <w:t xml:space="preserve"> </w:t>
      </w:r>
      <w:r w:rsidR="00616811">
        <w:t>anonymous,</w:t>
      </w:r>
      <w:r w:rsidR="00E16C75">
        <w:t xml:space="preserve"> </w:t>
      </w:r>
      <w:r w:rsidR="005D6B54">
        <w:t xml:space="preserve">self-administered </w:t>
      </w:r>
      <w:r>
        <w:t>patient</w:t>
      </w:r>
      <w:r w:rsidR="005D6B54">
        <w:t xml:space="preserve"> survey in collaborating STD clinics</w:t>
      </w:r>
      <w:r w:rsidRPr="00A74192" w:rsidR="00A74192">
        <w:rPr>
          <w:b/>
        </w:rPr>
        <w:t xml:space="preserve"> </w:t>
      </w:r>
      <w:r w:rsidR="00A74192">
        <w:rPr>
          <w:b/>
        </w:rPr>
        <w:t>(ATTACHMENT 8)</w:t>
      </w:r>
      <w:r w:rsidR="00075B52">
        <w:rPr>
          <w:b/>
        </w:rPr>
        <w:t xml:space="preserve"> </w:t>
      </w:r>
      <w:r w:rsidR="00075B52">
        <w:t>with 54 associated data elements (</w:t>
      </w:r>
      <w:r w:rsidR="00075B52">
        <w:rPr>
          <w:b/>
        </w:rPr>
        <w:t>ATTACHMENT 3, ATTACHMENT 5</w:t>
      </w:r>
      <w:r w:rsidRPr="009403DB" w:rsidR="00075B52">
        <w:t>)</w:t>
      </w:r>
      <w:r w:rsidR="005D6B54">
        <w:t xml:space="preserve">. </w:t>
      </w:r>
      <w:r>
        <w:t xml:space="preserve"> </w:t>
      </w:r>
    </w:p>
    <w:p w:rsidR="00892F90" w:rsidP="0036658C" w:rsidRDefault="00405FBE" w14:paraId="7F2DDDFA" w14:textId="469CD611">
      <w:pPr>
        <w:pStyle w:val="ListParagraph"/>
        <w:numPr>
          <w:ilvl w:val="0"/>
          <w:numId w:val="15"/>
        </w:numPr>
      </w:pPr>
      <w:r>
        <w:t>Expansion of response codes for test types, results, treatments, and dosages to capture additional syphilis and HIV-related</w:t>
      </w:r>
      <w:r w:rsidR="00892F90">
        <w:t xml:space="preserve"> laboratory tests, </w:t>
      </w:r>
      <w:r>
        <w:t>results</w:t>
      </w:r>
      <w:r w:rsidR="00892F90">
        <w:t xml:space="preserve"> and treatments</w:t>
      </w:r>
      <w:r w:rsidR="00A74192">
        <w:t xml:space="preserve"> (</w:t>
      </w:r>
      <w:r w:rsidR="00A74192">
        <w:rPr>
          <w:b/>
        </w:rPr>
        <w:t xml:space="preserve">ATTACHMENT 3, Tables 2A and 3A) </w:t>
      </w:r>
      <w:r w:rsidRPr="004712DC" w:rsidR="0036658C">
        <w:t>.</w:t>
      </w:r>
    </w:p>
    <w:p w:rsidR="0036658C" w:rsidP="0036658C" w:rsidRDefault="00E16C75" w14:paraId="145159C7" w14:textId="5EC3E3A9">
      <w:pPr>
        <w:pStyle w:val="ListParagraph"/>
        <w:numPr>
          <w:ilvl w:val="0"/>
          <w:numId w:val="15"/>
        </w:numPr>
      </w:pPr>
      <w:r>
        <w:t>Addition of 20 data elements (</w:t>
      </w:r>
      <w:r>
        <w:rPr>
          <w:b/>
        </w:rPr>
        <w:t>ATTACHMENT 3, ATTACHMENT 5</w:t>
      </w:r>
      <w:r w:rsidRPr="001A50FD">
        <w:t>)</w:t>
      </w:r>
      <w:r>
        <w:t xml:space="preserve"> to gonorrhea patient interviews</w:t>
      </w:r>
      <w:r w:rsidR="00075B52">
        <w:t xml:space="preserve"> to better characterize </w:t>
      </w:r>
      <w:r w:rsidR="00616811">
        <w:t>STI-related symptoms and STD</w:t>
      </w:r>
      <w:r w:rsidR="00075B52">
        <w:t xml:space="preserve">-related </w:t>
      </w:r>
      <w:r w:rsidR="00616811">
        <w:t xml:space="preserve">high impact HIV </w:t>
      </w:r>
      <w:r w:rsidR="00075B52">
        <w:t>prevention outcomes</w:t>
      </w:r>
      <w:r>
        <w:t xml:space="preserve"> (</w:t>
      </w:r>
      <w:r>
        <w:rPr>
          <w:b/>
        </w:rPr>
        <w:t>ATTACHMENT 8</w:t>
      </w:r>
      <w:r w:rsidRPr="001A50FD">
        <w:t>)</w:t>
      </w:r>
      <w:r>
        <w:t>.</w:t>
      </w:r>
    </w:p>
    <w:p w:rsidRPr="004712DC" w:rsidR="00E16C75" w:rsidP="0036658C" w:rsidRDefault="00E16C75" w14:paraId="5C0AD8B8" w14:textId="754E838E">
      <w:pPr>
        <w:pStyle w:val="ListParagraph"/>
        <w:numPr>
          <w:ilvl w:val="0"/>
          <w:numId w:val="15"/>
        </w:numPr>
      </w:pPr>
      <w:r>
        <w:t xml:space="preserve">Addition of 19 data elements </w:t>
      </w:r>
      <w:r w:rsidR="00616811">
        <w:t xml:space="preserve">to be </w:t>
      </w:r>
      <w:r>
        <w:t>abstract</w:t>
      </w:r>
      <w:r w:rsidR="00075B52">
        <w:t>ed</w:t>
      </w:r>
      <w:r>
        <w:t xml:space="preserve"> from STD clinic medical record systems</w:t>
      </w:r>
      <w:r w:rsidR="00075B52">
        <w:t xml:space="preserve"> for additional </w:t>
      </w:r>
      <w:r w:rsidR="00616811">
        <w:t xml:space="preserve">STI-related </w:t>
      </w:r>
      <w:r w:rsidR="00075B52">
        <w:t xml:space="preserve">patient symptoms and </w:t>
      </w:r>
      <w:r w:rsidR="00616811">
        <w:t xml:space="preserve">STD-related high impact HIV </w:t>
      </w:r>
      <w:r w:rsidR="00E96A9C">
        <w:t>prevention</w:t>
      </w:r>
      <w:r w:rsidR="00075B52">
        <w:t xml:space="preserve"> outcomes</w:t>
      </w:r>
      <w:r w:rsidR="00E96A9C">
        <w:t xml:space="preserve"> and one (1) data element associated with </w:t>
      </w:r>
      <w:r w:rsidR="003F57AA">
        <w:t>remnant chlamydia-positive</w:t>
      </w:r>
      <w:r w:rsidR="00E96A9C">
        <w:t xml:space="preserve"> specimens to be tested for the presence of lymphogranuloma venereum (LGV) variants.  </w:t>
      </w:r>
      <w:r>
        <w:t xml:space="preserve"> (</w:t>
      </w:r>
      <w:r>
        <w:rPr>
          <w:b/>
        </w:rPr>
        <w:t>ATTACHMENT 3, ATTACHMENT 5</w:t>
      </w:r>
      <w:r w:rsidRPr="001A50FD">
        <w:t>)</w:t>
      </w:r>
      <w:r>
        <w:t xml:space="preserve">.  </w:t>
      </w:r>
    </w:p>
    <w:p w:rsidR="00AA4CA3" w:rsidP="00FC35FC" w:rsidRDefault="00AA4CA3" w14:paraId="754C9523" w14:textId="77777777">
      <w:pPr>
        <w:rPr>
          <w:u w:val="single"/>
        </w:rPr>
      </w:pPr>
    </w:p>
    <w:p w:rsidRPr="004712DC" w:rsidR="00FC35FC" w:rsidP="00FC35FC" w:rsidRDefault="0036658C" w14:paraId="10C917FF" w14:textId="26786F25">
      <w:pPr>
        <w:rPr>
          <w:u w:val="single"/>
        </w:rPr>
      </w:pPr>
      <w:r w:rsidRPr="004712DC">
        <w:rPr>
          <w:u w:val="single"/>
        </w:rPr>
        <w:t>Background</w:t>
      </w:r>
    </w:p>
    <w:p w:rsidRPr="004712DC" w:rsidR="00FC35FC" w:rsidP="00FC35FC" w:rsidRDefault="00FC35FC" w14:paraId="0DAA4EC8" w14:textId="35747065">
      <w:r w:rsidRPr="004712DC">
        <w:t xml:space="preserve">National STD case reporting data is the primary source for reporting, </w:t>
      </w:r>
      <w:r w:rsidRPr="004712DC" w:rsidR="00DD4210">
        <w:t>analysis,</w:t>
      </w:r>
      <w:r w:rsidRPr="004712DC">
        <w:t xml:space="preserve"> and interpretation of trends in the incidence, prevalence and societal impact of chlamydial infection, gonorrhea</w:t>
      </w:r>
      <w:r w:rsidRPr="004712DC" w:rsidR="00C83DD8">
        <w:t xml:space="preserve"> </w:t>
      </w:r>
      <w:r w:rsidRPr="004712DC">
        <w:t xml:space="preserve">and syphilis in the United States and U.S. Territories. However, data derived from the case reporting system are limited and incomplete. For example, case report data often lack complete information on the race and Hispanic ethnicity, gender of sex partners, </w:t>
      </w:r>
      <w:r w:rsidR="00075B52">
        <w:t xml:space="preserve">treatments prescribed </w:t>
      </w:r>
      <w:r w:rsidRPr="004712DC">
        <w:t xml:space="preserve">and </w:t>
      </w:r>
      <w:r w:rsidRPr="004712DC">
        <w:lastRenderedPageBreak/>
        <w:t xml:space="preserve">other essential epidemiologic and health care information on persons diagnosed with STDs. </w:t>
      </w:r>
      <w:r w:rsidR="00075B52">
        <w:t>This limits t</w:t>
      </w:r>
      <w:r w:rsidRPr="004712DC">
        <w:t xml:space="preserve">he amount of information received by </w:t>
      </w:r>
      <w:r w:rsidR="002D3DBD">
        <w:t xml:space="preserve">the </w:t>
      </w:r>
      <w:r w:rsidRPr="004712DC">
        <w:t xml:space="preserve">CDC and available for national analysis. STD case reporting is subject to reporting and analysis delays at the national level and hence understanding disease trends may not be available in a timely manner. </w:t>
      </w:r>
      <w:r w:rsidR="00075B52">
        <w:t>Moreover</w:t>
      </w:r>
      <w:r w:rsidRPr="004712DC">
        <w:t xml:space="preserve">, case reporting </w:t>
      </w:r>
      <w:r w:rsidR="00075B52">
        <w:t>does not provide</w:t>
      </w:r>
      <w:r w:rsidRPr="004712DC">
        <w:t xml:space="preserve"> information</w:t>
      </w:r>
      <w:r w:rsidR="00075B52">
        <w:t xml:space="preserve"> critical</w:t>
      </w:r>
      <w:r w:rsidRPr="004712DC">
        <w:t xml:space="preserve"> for understanding key populations at risk. </w:t>
      </w:r>
      <w:r w:rsidR="008C140A">
        <w:t xml:space="preserve">Lastly, </w:t>
      </w:r>
      <w:r w:rsidR="00075B52">
        <w:t xml:space="preserve">sentinel and enhanced surveillance </w:t>
      </w:r>
      <w:r w:rsidR="008C140A">
        <w:t>data are</w:t>
      </w:r>
      <w:r w:rsidRPr="004712DC">
        <w:t xml:space="preserve"> needed to better </w:t>
      </w:r>
      <w:r w:rsidR="00075B52">
        <w:t>characterize</w:t>
      </w:r>
      <w:r w:rsidRPr="004712DC" w:rsidR="00075B52">
        <w:t xml:space="preserve"> </w:t>
      </w:r>
      <w:r w:rsidRPr="004712DC">
        <w:t>gaps and opportunities in sexual health services</w:t>
      </w:r>
      <w:r w:rsidRPr="004712DC" w:rsidR="000B16EA">
        <w:t xml:space="preserve"> that can lead to effective policy actions and resource allocation for optimizing public health activities</w:t>
      </w:r>
      <w:r w:rsidRPr="004712DC">
        <w:t xml:space="preserve">. </w:t>
      </w:r>
    </w:p>
    <w:p w:rsidRPr="004712DC" w:rsidR="008B37C8" w:rsidRDefault="008B37C8" w14:paraId="599D0A86" w14:textId="77777777"/>
    <w:p w:rsidR="0089296C" w:rsidP="00FC35FC" w:rsidRDefault="00A57745" w14:paraId="6FAB7E88" w14:textId="450CF69E">
      <w:r w:rsidRPr="004712DC">
        <w:t xml:space="preserve">The </w:t>
      </w:r>
      <w:r w:rsidR="00075B52">
        <w:t xml:space="preserve">ongoing </w:t>
      </w:r>
      <w:r w:rsidRPr="004712DC">
        <w:t xml:space="preserve">need for an enhanced and sentinel </w:t>
      </w:r>
      <w:r w:rsidRPr="004712DC" w:rsidR="008C7183">
        <w:t xml:space="preserve">STD surveillance </w:t>
      </w:r>
      <w:r w:rsidR="00075B52">
        <w:t>network</w:t>
      </w:r>
      <w:r w:rsidRPr="004712DC" w:rsidR="00FC35FC">
        <w:t xml:space="preserve"> is </w:t>
      </w:r>
      <w:r w:rsidR="00075B52">
        <w:t>responsive</w:t>
      </w:r>
      <w:r w:rsidRPr="004712DC" w:rsidR="00075B52">
        <w:t xml:space="preserve"> </w:t>
      </w:r>
      <w:r w:rsidR="00075B52">
        <w:t>to multiple</w:t>
      </w:r>
      <w:r w:rsidRPr="004712DC" w:rsidR="00FC35FC">
        <w:t xml:space="preserve"> priorities of the Division of STD and Prevention</w:t>
      </w:r>
      <w:r w:rsidR="007D437E">
        <w:t xml:space="preserve"> (DSTDP)</w:t>
      </w:r>
      <w:r w:rsidRPr="004712DC" w:rsidR="00FC35FC">
        <w:t xml:space="preserve">, the </w:t>
      </w:r>
      <w:r w:rsidRPr="004712DC" w:rsidR="000C0CE1">
        <w:t>N</w:t>
      </w:r>
      <w:r w:rsidRPr="004712DC" w:rsidR="00FC35FC">
        <w:t xml:space="preserve">ational </w:t>
      </w:r>
      <w:r w:rsidRPr="004712DC" w:rsidR="000C0CE1">
        <w:t>C</w:t>
      </w:r>
      <w:r w:rsidRPr="004712DC" w:rsidR="00FC35FC">
        <w:t>enter for HIV, Hepatitis, STD and Tuberculosis and Prevention</w:t>
      </w:r>
      <w:r w:rsidR="007D437E">
        <w:t xml:space="preserve"> (NCHHSTP)</w:t>
      </w:r>
      <w:r w:rsidRPr="004712DC" w:rsidR="00FC35FC">
        <w:t xml:space="preserve"> as well as </w:t>
      </w:r>
      <w:r w:rsidR="0089296C">
        <w:t xml:space="preserve">fully aligned </w:t>
      </w:r>
      <w:r w:rsidR="003F57AA">
        <w:t>with</w:t>
      </w:r>
      <w:r w:rsidR="00075B52">
        <w:t xml:space="preserve"> </w:t>
      </w:r>
      <w:r w:rsidRPr="004712DC" w:rsidR="00FC35FC">
        <w:t>CDC</w:t>
      </w:r>
      <w:r w:rsidR="00075B52">
        <w:t xml:space="preserve">’s imperative to improve </w:t>
      </w:r>
      <w:r w:rsidR="003F57AA">
        <w:t>the nation’s</w:t>
      </w:r>
      <w:r w:rsidR="0089296C">
        <w:t xml:space="preserve"> disease surveillance portfolio</w:t>
      </w:r>
      <w:r w:rsidRPr="004712DC" w:rsidR="000C0CE1">
        <w:t xml:space="preserve">. </w:t>
      </w:r>
      <w:r w:rsidR="0089296C">
        <w:t xml:space="preserve">Specific priorities addressed by this network </w:t>
      </w:r>
      <w:r w:rsidRPr="004712DC" w:rsidR="000C0CE1">
        <w:t>include</w:t>
      </w:r>
      <w:r w:rsidRPr="004712DC" w:rsidR="00FC35FC">
        <w:t>:</w:t>
      </w:r>
    </w:p>
    <w:p w:rsidRPr="004712DC" w:rsidR="000C0CE1" w:rsidP="00FC35FC" w:rsidRDefault="00FC35FC" w14:paraId="0B51ED0D" w14:textId="17FD68D5">
      <w:r w:rsidRPr="004712DC">
        <w:t xml:space="preserve"> </w:t>
      </w:r>
    </w:p>
    <w:p w:rsidRPr="004712DC" w:rsidR="000C0CE1" w:rsidP="00AA4CA3" w:rsidRDefault="00FC35FC" w14:paraId="60FFD3A7" w14:textId="0476FD21">
      <w:r w:rsidRPr="004712DC">
        <w:t xml:space="preserve">(1) </w:t>
      </w:r>
      <w:r w:rsidRPr="004712DC" w:rsidR="00375447">
        <w:t>Focus</w:t>
      </w:r>
      <w:r w:rsidRPr="004712DC">
        <w:t xml:space="preserve"> on DSTDP programmatic priorities of </w:t>
      </w:r>
      <w:r w:rsidRPr="004712DC" w:rsidR="00557C6D">
        <w:t xml:space="preserve">population-level </w:t>
      </w:r>
      <w:r w:rsidRPr="004712DC">
        <w:t>sexual health, adolescents and young adults</w:t>
      </w:r>
      <w:r w:rsidRPr="004712DC" w:rsidR="00557C6D">
        <w:t xml:space="preserve">, </w:t>
      </w:r>
      <w:r w:rsidRPr="004712DC">
        <w:t xml:space="preserve">gonorrhea resistance, </w:t>
      </w:r>
      <w:r w:rsidRPr="004712DC" w:rsidR="00557C6D">
        <w:t xml:space="preserve">and preventing adverse consequences of STDs, including </w:t>
      </w:r>
      <w:r w:rsidR="00397832">
        <w:t>HIV infection</w:t>
      </w:r>
      <w:r w:rsidRPr="004712DC" w:rsidR="00557C6D">
        <w:t>,</w:t>
      </w:r>
      <w:r w:rsidR="00397832">
        <w:t xml:space="preserve"> congenital syphilis </w:t>
      </w:r>
      <w:r w:rsidR="00E07DA9">
        <w:t xml:space="preserve">and other </w:t>
      </w:r>
      <w:r w:rsidR="00397832">
        <w:t>maternal and reproductive health</w:t>
      </w:r>
      <w:r w:rsidR="00E07DA9">
        <w:t xml:space="preserve"> risks;</w:t>
      </w:r>
    </w:p>
    <w:p w:rsidRPr="004712DC" w:rsidR="000C0CE1" w:rsidP="00AA4CA3" w:rsidRDefault="00FC35FC" w14:paraId="516795E4" w14:textId="4DFD2EA0">
      <w:r w:rsidRPr="004712DC">
        <w:t xml:space="preserve">(2) </w:t>
      </w:r>
      <w:r w:rsidRPr="004712DC" w:rsidR="00375447">
        <w:t>Support</w:t>
      </w:r>
      <w:r w:rsidRPr="004712DC" w:rsidR="00557C6D">
        <w:t>s</w:t>
      </w:r>
      <w:r w:rsidRPr="004712DC">
        <w:t xml:space="preserve"> program collaboration and service integration </w:t>
      </w:r>
      <w:r w:rsidR="003F57AA">
        <w:t xml:space="preserve">at the state and local level </w:t>
      </w:r>
      <w:r w:rsidRPr="004712DC">
        <w:t>as well as</w:t>
      </w:r>
      <w:r w:rsidR="003F57AA">
        <w:t xml:space="preserve"> monitoring</w:t>
      </w:r>
      <w:r w:rsidRPr="004712DC">
        <w:t xml:space="preserve"> </w:t>
      </w:r>
      <w:r w:rsidR="00E07DA9">
        <w:t>high impact STD-related HIV prevention</w:t>
      </w:r>
      <w:r w:rsidRPr="004712DC">
        <w:t xml:space="preserve"> through healthcare initiatives</w:t>
      </w:r>
      <w:r w:rsidR="003F57AA">
        <w:t>,</w:t>
      </w:r>
      <w:r w:rsidRPr="004712DC">
        <w:t xml:space="preserve"> and</w:t>
      </w:r>
      <w:r w:rsidR="00E07DA9">
        <w:t>;</w:t>
      </w:r>
    </w:p>
    <w:p w:rsidR="003F57AA" w:rsidP="00AA4CA3" w:rsidRDefault="00FC35FC" w14:paraId="11618DDF" w14:textId="77777777">
      <w:r w:rsidRPr="004712DC">
        <w:t>(3) Address</w:t>
      </w:r>
      <w:r w:rsidRPr="004712DC" w:rsidR="00557C6D">
        <w:t>es</w:t>
      </w:r>
      <w:r w:rsidRPr="004712DC">
        <w:t xml:space="preserve"> changes in health IT infrastructure and </w:t>
      </w:r>
      <w:r w:rsidR="00E07DA9">
        <w:t xml:space="preserve">evolution in the </w:t>
      </w:r>
      <w:r w:rsidRPr="004712DC">
        <w:t xml:space="preserve">healthcare delivery system. </w:t>
      </w:r>
    </w:p>
    <w:p w:rsidRPr="004712DC" w:rsidR="00465DBB" w:rsidP="00286ED0" w:rsidRDefault="00465DBB" w14:paraId="2965A7FB" w14:textId="7C2CCA2F"/>
    <w:p w:rsidRPr="004712DC" w:rsidR="00465DBB" w:rsidP="00286ED0" w:rsidRDefault="003F57AA" w14:paraId="1DE64BD9" w14:textId="4F08978D">
      <w:r>
        <w:t>Limitations in</w:t>
      </w:r>
      <w:r w:rsidRPr="004712DC" w:rsidR="00465DBB">
        <w:t xml:space="preserve"> national case report data</w:t>
      </w:r>
      <w:r>
        <w:t>,</w:t>
      </w:r>
      <w:r w:rsidRPr="004712DC" w:rsidR="00465DBB">
        <w:t xml:space="preserve"> and the need to meet the</w:t>
      </w:r>
      <w:r w:rsidR="00E07DA9">
        <w:t>se</w:t>
      </w:r>
      <w:r>
        <w:t xml:space="preserve"> longstanding</w:t>
      </w:r>
      <w:r w:rsidRPr="004712DC" w:rsidR="00465DBB">
        <w:t xml:space="preserve"> division, center and agency g</w:t>
      </w:r>
      <w:r w:rsidR="00F430DB">
        <w:t xml:space="preserve">oals led to the </w:t>
      </w:r>
      <w:r w:rsidR="00A74192">
        <w:t xml:space="preserve">initial </w:t>
      </w:r>
      <w:r w:rsidR="00F430DB">
        <w:t xml:space="preserve">development </w:t>
      </w:r>
      <w:r w:rsidR="00A74192">
        <w:t xml:space="preserve">and funding </w:t>
      </w:r>
      <w:r w:rsidR="00F430DB">
        <w:t>of</w:t>
      </w:r>
      <w:r w:rsidR="00AA4CA3">
        <w:t xml:space="preserve"> </w:t>
      </w:r>
      <w:r w:rsidR="00F430DB">
        <w:t>e</w:t>
      </w:r>
      <w:r w:rsidR="00AA4CA3">
        <w:t xml:space="preserve">nhanced </w:t>
      </w:r>
      <w:r w:rsidRPr="004712DC" w:rsidR="00465DBB">
        <w:t>SSuN. Through</w:t>
      </w:r>
      <w:r w:rsidR="00A74192">
        <w:t xml:space="preserve"> several previous funding cycles of the STD Surveillance Network</w:t>
      </w:r>
      <w:r w:rsidRPr="004712DC" w:rsidR="00465DBB">
        <w:t xml:space="preserve">, CDC </w:t>
      </w:r>
      <w:r w:rsidR="00E07DA9">
        <w:t>has partnered</w:t>
      </w:r>
      <w:r w:rsidRPr="004712DC" w:rsidR="00465DBB">
        <w:t xml:space="preserve"> with state and local health departments to obtain STD-related behavioral and clinical data from those diagnosed with gonorrhea</w:t>
      </w:r>
      <w:r w:rsidRPr="004712DC" w:rsidR="009C13E3">
        <w:t>, early syphilis and those persons seeking care at STD clinics.</w:t>
      </w:r>
      <w:r w:rsidR="00A74192">
        <w:t xml:space="preserve"> </w:t>
      </w:r>
      <w:r w:rsidRPr="004712DC">
        <w:t>Stakeholders for</w:t>
      </w:r>
      <w:r>
        <w:t xml:space="preserve"> analysis and interpretation of</w:t>
      </w:r>
      <w:r w:rsidRPr="004712DC">
        <w:t xml:space="preserve"> data collected from the active surveillance programs funded by </w:t>
      </w:r>
      <w:r>
        <w:t>t</w:t>
      </w:r>
      <w:r w:rsidRPr="004712DC">
        <w:t xml:space="preserve">he </w:t>
      </w:r>
      <w:r>
        <w:t>e</w:t>
      </w:r>
      <w:r w:rsidRPr="004712DC">
        <w:t xml:space="preserve">nhanced STD Surveillance Network </w:t>
      </w:r>
      <w:r>
        <w:t xml:space="preserve">(SSuN) </w:t>
      </w:r>
      <w:r w:rsidRPr="004712DC">
        <w:t xml:space="preserve">include </w:t>
      </w:r>
      <w:r>
        <w:t xml:space="preserve">state and local </w:t>
      </w:r>
      <w:r w:rsidRPr="004712DC">
        <w:t>STD program managers</w:t>
      </w:r>
      <w:r>
        <w:t>,</w:t>
      </w:r>
      <w:r w:rsidRPr="004712DC">
        <w:t xml:space="preserve"> public health personnel, </w:t>
      </w:r>
      <w:r>
        <w:t xml:space="preserve">health </w:t>
      </w:r>
      <w:r w:rsidRPr="004712DC">
        <w:t>policymakers, health care providers, and the general population.</w:t>
      </w:r>
      <w:r>
        <w:t xml:space="preserve"> </w:t>
      </w:r>
      <w:r w:rsidR="00A74192">
        <w:t>These data have proven invaluable for supportin</w:t>
      </w:r>
      <w:r w:rsidR="00E07DA9">
        <w:t>g progress metrics the division</w:t>
      </w:r>
      <w:r w:rsidR="00A74192">
        <w:t xml:space="preserve"> reports to internal and external stakeholders, have directly contributed to STD prevention initiatives and led to over 20 peer-reviewed manuscripts in clinical and STD-focused journals.  </w:t>
      </w:r>
      <w:r w:rsidRPr="004712DC" w:rsidR="009C13E3">
        <w:t xml:space="preserve"> </w:t>
      </w:r>
    </w:p>
    <w:p w:rsidRPr="004712DC" w:rsidR="009C13E3" w:rsidP="00286ED0" w:rsidRDefault="009C13E3" w14:paraId="06BB2ABC" w14:textId="55631136"/>
    <w:p w:rsidRPr="004712DC" w:rsidR="009C13E3" w:rsidP="00286ED0" w:rsidRDefault="002D3DBD" w14:paraId="5498372E" w14:textId="0F789A46">
      <w:r>
        <w:t>The c</w:t>
      </w:r>
      <w:r w:rsidRPr="004712DC" w:rsidR="009C13E3">
        <w:t xml:space="preserve">ollection of </w:t>
      </w:r>
      <w:r w:rsidRPr="004712DC" w:rsidR="0064340D">
        <w:t>STD</w:t>
      </w:r>
      <w:r w:rsidRPr="004712DC" w:rsidR="009C13E3">
        <w:t xml:space="preserve"> surveillance data is regulated by Title III – General Powers and Duties of Public Health Service, Section 301 (241.)</w:t>
      </w:r>
      <w:r w:rsidRPr="004712DC" w:rsidR="00317406">
        <w:t xml:space="preserve"> (</w:t>
      </w:r>
      <w:r w:rsidRPr="004712DC" w:rsidR="009C13E3">
        <w:t>a</w:t>
      </w:r>
      <w:r w:rsidRPr="004712DC" w:rsidR="00317406">
        <w:t>)</w:t>
      </w:r>
      <w:r w:rsidRPr="004712DC" w:rsidR="009C13E3">
        <w:t xml:space="preserve"> (</w:t>
      </w:r>
      <w:r w:rsidR="006C13DB">
        <w:rPr>
          <w:b/>
        </w:rPr>
        <w:t xml:space="preserve">ATTACHMENT </w:t>
      </w:r>
      <w:r w:rsidRPr="004712DC" w:rsidR="009C13E3">
        <w:rPr>
          <w:b/>
        </w:rPr>
        <w:t>1</w:t>
      </w:r>
      <w:r w:rsidRPr="004712DC" w:rsidR="009C13E3">
        <w:t>).</w:t>
      </w:r>
    </w:p>
    <w:p w:rsidRPr="004712DC" w:rsidR="000E18FB" w:rsidP="00FC35FC" w:rsidRDefault="000E18FB" w14:paraId="07F656F5" w14:textId="77777777"/>
    <w:p w:rsidRPr="004712DC" w:rsidR="000E18FB" w:rsidP="000E18FB" w:rsidRDefault="000E18FB" w14:paraId="10729813" w14:textId="77777777">
      <w:pPr>
        <w:autoSpaceDE w:val="0"/>
        <w:autoSpaceDN w:val="0"/>
        <w:adjustRightInd w:val="0"/>
        <w:rPr>
          <w:b/>
          <w:bCs/>
          <w:u w:val="single"/>
        </w:rPr>
      </w:pPr>
      <w:r w:rsidRPr="004712DC">
        <w:rPr>
          <w:b/>
          <w:bCs/>
        </w:rPr>
        <w:t xml:space="preserve">A. 2.  </w:t>
      </w:r>
      <w:r w:rsidRPr="004712DC">
        <w:rPr>
          <w:b/>
          <w:bCs/>
          <w:u w:val="single"/>
        </w:rPr>
        <w:t>Purpose and Use of Information Collection</w:t>
      </w:r>
    </w:p>
    <w:p w:rsidRPr="004712DC" w:rsidR="000E18FB" w:rsidP="00FC35FC" w:rsidRDefault="000E18FB" w14:paraId="1740C4AE" w14:textId="77777777"/>
    <w:p w:rsidR="00F56B12" w:rsidP="00F56B12" w:rsidRDefault="00F1255C" w14:paraId="4CEEDC9C" w14:textId="20C3217C">
      <w:r w:rsidRPr="004712DC">
        <w:t>The primary objective</w:t>
      </w:r>
      <w:r w:rsidR="005A0102">
        <w:t>s</w:t>
      </w:r>
      <w:r w:rsidRPr="004712DC">
        <w:t xml:space="preserve"> of </w:t>
      </w:r>
      <w:r w:rsidR="00DE5411">
        <w:t>enhanced SSuN</w:t>
      </w:r>
      <w:r w:rsidRPr="004712DC">
        <w:t xml:space="preserve"> </w:t>
      </w:r>
      <w:r w:rsidR="005A0102">
        <w:t>are</w:t>
      </w:r>
      <w:r w:rsidRPr="004712DC">
        <w:t xml:space="preserve"> to</w:t>
      </w:r>
      <w:r w:rsidR="001164EC">
        <w:t>,</w:t>
      </w:r>
      <w:r w:rsidRPr="004712DC">
        <w:t xml:space="preserve"> </w:t>
      </w:r>
      <w:r w:rsidR="00502DFA">
        <w:t xml:space="preserve">1) </w:t>
      </w:r>
      <w:r w:rsidRPr="004712DC">
        <w:t xml:space="preserve">enhance </w:t>
      </w:r>
      <w:r w:rsidR="001164EC">
        <w:t>the quality, completeness</w:t>
      </w:r>
      <w:r w:rsidR="002D3DBD">
        <w:t>,</w:t>
      </w:r>
      <w:r w:rsidR="001164EC">
        <w:t xml:space="preserve"> and timeliness of </w:t>
      </w:r>
      <w:r w:rsidRPr="004712DC">
        <w:t>STD surveillance data</w:t>
      </w:r>
      <w:r w:rsidR="001164EC">
        <w:t xml:space="preserve"> </w:t>
      </w:r>
      <w:r w:rsidRPr="004712DC">
        <w:t xml:space="preserve">to inform a more comprehensive understanding of epidemiologic trends and determinants of STDs of interest, </w:t>
      </w:r>
      <w:r w:rsidR="00502DFA">
        <w:t>and</w:t>
      </w:r>
      <w:r w:rsidR="001164EC">
        <w:t>,</w:t>
      </w:r>
      <w:r w:rsidR="00502DFA">
        <w:t xml:space="preserve"> 2) </w:t>
      </w:r>
      <w:r w:rsidR="001164EC">
        <w:t xml:space="preserve">to </w:t>
      </w:r>
      <w:r w:rsidRPr="004712DC">
        <w:t xml:space="preserve">monitor public health program impact and provide a robust evidence base for directing public health action.  The explicit </w:t>
      </w:r>
      <w:r w:rsidR="001164EC">
        <w:t>capacity</w:t>
      </w:r>
      <w:r w:rsidRPr="004712DC" w:rsidR="001164EC">
        <w:t xml:space="preserve"> </w:t>
      </w:r>
      <w:r w:rsidRPr="004712DC">
        <w:t>to identify STD risk behaviors</w:t>
      </w:r>
      <w:r w:rsidR="005A0102">
        <w:t xml:space="preserve"> and clinical presentation</w:t>
      </w:r>
      <w:r w:rsidRPr="004712DC">
        <w:t xml:space="preserve"> among populations</w:t>
      </w:r>
      <w:r w:rsidR="005A0102">
        <w:t xml:space="preserve"> at risk – data which are </w:t>
      </w:r>
      <w:r w:rsidRPr="004712DC">
        <w:t>otherwise unavailable t</w:t>
      </w:r>
      <w:r w:rsidR="005A0102">
        <w:t xml:space="preserve">hrough national case reporting – </w:t>
      </w:r>
      <w:r w:rsidRPr="004712DC">
        <w:t xml:space="preserve">is a unique and defining feature of </w:t>
      </w:r>
      <w:r w:rsidR="00DE5411">
        <w:t>enhanced SSuN</w:t>
      </w:r>
      <w:r w:rsidRPr="004712DC">
        <w:t xml:space="preserve">. </w:t>
      </w:r>
    </w:p>
    <w:p w:rsidRPr="004712DC" w:rsidR="001164EC" w:rsidP="00F56B12" w:rsidRDefault="001164EC" w14:paraId="1721BF50" w14:textId="77777777"/>
    <w:p w:rsidRPr="004712DC" w:rsidR="00F56B12" w:rsidP="00F56B12" w:rsidRDefault="00F1255C" w14:paraId="3A3B7404" w14:textId="1B718834">
      <w:r w:rsidRPr="004712DC">
        <w:t xml:space="preserve">The large and geographically diverse sample obtained through </w:t>
      </w:r>
      <w:r w:rsidR="00DE5411">
        <w:t>enhanced SSuN</w:t>
      </w:r>
      <w:r w:rsidRPr="004712DC">
        <w:t xml:space="preserve"> provides a valid and reliable data source for evaluating progress toward national public health goals, such as identifying priority populations for STD prevention activities, evaluating effectiveness of CDC published treatment </w:t>
      </w:r>
      <w:r w:rsidR="005A0102">
        <w:t xml:space="preserve">guidelines and screening </w:t>
      </w:r>
      <w:r w:rsidRPr="004712DC">
        <w:t>recommendations, providing the infrastructure for identifying emerging sequelae of STDs and for ascertaining behavioral characteristics among these populations</w:t>
      </w:r>
      <w:r w:rsidR="001A3DC0">
        <w:t xml:space="preserve"> that contribute to significant co-morbidities</w:t>
      </w:r>
      <w:r w:rsidRPr="004712DC">
        <w:t>, such as opioid use</w:t>
      </w:r>
      <w:r w:rsidR="005A0102">
        <w:t xml:space="preserve"> and HIV infection risk</w:t>
      </w:r>
      <w:r w:rsidRPr="004712DC">
        <w:t xml:space="preserve">. Moreover, </w:t>
      </w:r>
      <w:r w:rsidR="00DE5411">
        <w:t>enhanced SSuN</w:t>
      </w:r>
      <w:r w:rsidRPr="004712DC">
        <w:t xml:space="preserve"> data collection is one of the only sources of information for evaluating the uptake of important STD prevention interventions </w:t>
      </w:r>
      <w:r w:rsidR="002F12D8">
        <w:t xml:space="preserve">including </w:t>
      </w:r>
      <w:r w:rsidRPr="004712DC">
        <w:t>EPT</w:t>
      </w:r>
      <w:r w:rsidR="002F12D8">
        <w:t>,</w:t>
      </w:r>
      <w:r w:rsidRPr="004712DC">
        <w:t xml:space="preserve"> and</w:t>
      </w:r>
      <w:r w:rsidR="005A0102">
        <w:t xml:space="preserve"> high impact, STD-related</w:t>
      </w:r>
      <w:r w:rsidRPr="004712DC">
        <w:t xml:space="preserve"> HIV prevention interventions such as </w:t>
      </w:r>
      <w:r w:rsidR="001A3DC0">
        <w:t>pre- and post-exposure prophylaxis (PrEP and PEP)</w:t>
      </w:r>
      <w:r w:rsidR="005A0102">
        <w:t>. Moreover, e</w:t>
      </w:r>
      <w:r w:rsidR="002F12D8">
        <w:t xml:space="preserve">nhanced </w:t>
      </w:r>
      <w:r w:rsidRPr="004712DC">
        <w:t xml:space="preserve">SSuN is the only source of this information among persons diagnosed with acute STDs, a </w:t>
      </w:r>
      <w:r w:rsidR="002F12D8">
        <w:t>population</w:t>
      </w:r>
      <w:r w:rsidRPr="004712DC">
        <w:t xml:space="preserve"> specifically targeted for </w:t>
      </w:r>
      <w:r w:rsidR="001A3DC0">
        <w:t>these evidence-based HIV-prevention interventions</w:t>
      </w:r>
      <w:r w:rsidRPr="004712DC">
        <w:t xml:space="preserve">. </w:t>
      </w:r>
    </w:p>
    <w:p w:rsidR="002F12D8" w:rsidP="00F56B12" w:rsidRDefault="002F12D8" w14:paraId="38613E33" w14:textId="77777777"/>
    <w:p w:rsidRPr="004712DC" w:rsidR="00F56B12" w:rsidP="00F56B12" w:rsidRDefault="00F56B12" w14:paraId="15DE8697" w14:textId="53D0366E">
      <w:r w:rsidRPr="004712DC">
        <w:t xml:space="preserve">Data from the facility component of </w:t>
      </w:r>
      <w:r w:rsidR="00DE5411">
        <w:t>enhanced SSuN</w:t>
      </w:r>
      <w:r w:rsidRPr="004712DC">
        <w:t xml:space="preserve"> are also used to ascertain patient-level provision of </w:t>
      </w:r>
      <w:r w:rsidR="002D3DBD">
        <w:t xml:space="preserve">the </w:t>
      </w:r>
      <w:r w:rsidRPr="004712DC" w:rsidR="001A3DC0">
        <w:t xml:space="preserve">recommended </w:t>
      </w:r>
      <w:r w:rsidRPr="004712DC">
        <w:t>treatment and STD screening</w:t>
      </w:r>
      <w:r w:rsidR="001A3DC0">
        <w:t>s</w:t>
      </w:r>
      <w:r w:rsidRPr="004712DC">
        <w:t xml:space="preserve">, including concurrent HIV testing, </w:t>
      </w:r>
      <w:r w:rsidR="002F12D8">
        <w:t xml:space="preserve">and </w:t>
      </w:r>
      <w:r w:rsidR="005A0102">
        <w:t>screening for STDs</w:t>
      </w:r>
      <w:r w:rsidRPr="004712DC">
        <w:t xml:space="preserve"> across</w:t>
      </w:r>
      <w:r w:rsidR="001A3DC0">
        <w:t xml:space="preserve"> all</w:t>
      </w:r>
      <w:r w:rsidRPr="004712DC">
        <w:t xml:space="preserve"> exposed anatomic sites. SSuN provides information on the characteristics of persons receiving STD prevention services and the types of services they are accessing</w:t>
      </w:r>
      <w:r w:rsidR="002F12D8">
        <w:t>.</w:t>
      </w:r>
      <w:r w:rsidRPr="004712DC">
        <w:t xml:space="preserve">  Information about access</w:t>
      </w:r>
      <w:r w:rsidR="001A3DC0">
        <w:t xml:space="preserve"> to,</w:t>
      </w:r>
      <w:r w:rsidRPr="004712DC">
        <w:t xml:space="preserve"> and use of</w:t>
      </w:r>
      <w:r w:rsidR="001A3DC0">
        <w:t>,</w:t>
      </w:r>
      <w:r w:rsidRPr="004712DC">
        <w:t xml:space="preserve"> these services </w:t>
      </w:r>
      <w:r w:rsidR="002D3DBD">
        <w:t>are</w:t>
      </w:r>
      <w:r w:rsidRPr="004712DC">
        <w:t xml:space="preserve"> </w:t>
      </w:r>
      <w:r w:rsidR="001A3DC0">
        <w:t>essential for</w:t>
      </w:r>
      <w:r w:rsidRPr="004712DC">
        <w:t xml:space="preserve"> </w:t>
      </w:r>
      <w:r w:rsidR="001A3DC0">
        <w:t>evaluating and enhancing</w:t>
      </w:r>
      <w:r w:rsidRPr="004712DC">
        <w:t xml:space="preserve"> local prevention services for people at risk for STDs.</w:t>
      </w:r>
    </w:p>
    <w:p w:rsidRPr="004712DC" w:rsidR="00F56B12" w:rsidP="00F56B12" w:rsidRDefault="00F56B12" w14:paraId="14DDFDC3" w14:textId="77777777"/>
    <w:p w:rsidR="00F56B12" w:rsidP="00F56B12" w:rsidRDefault="00F1255C" w14:paraId="3F80E748" w14:textId="1E4B8259">
      <w:r w:rsidRPr="004712DC">
        <w:t xml:space="preserve">Without </w:t>
      </w:r>
      <w:r w:rsidR="00DE5411">
        <w:t>enhanced SSuN</w:t>
      </w:r>
      <w:r w:rsidR="002F12D8">
        <w:t>,</w:t>
      </w:r>
      <w:r w:rsidRPr="004712DC">
        <w:t xml:space="preserve"> behavioral data </w:t>
      </w:r>
      <w:r w:rsidR="002F12D8">
        <w:t>are</w:t>
      </w:r>
      <w:r w:rsidRPr="004712DC">
        <w:t xml:space="preserve"> limited to</w:t>
      </w:r>
      <w:r w:rsidR="005A0102">
        <w:t>,</w:t>
      </w:r>
      <w:r w:rsidRPr="004712DC">
        <w:t xml:space="preserve"> </w:t>
      </w:r>
      <w:r w:rsidR="002F12D8">
        <w:t>1)</w:t>
      </w:r>
      <w:r w:rsidR="00DE5411">
        <w:t xml:space="preserve"> </w:t>
      </w:r>
      <w:r w:rsidRPr="004712DC">
        <w:t xml:space="preserve">case surveillance, which collects a </w:t>
      </w:r>
      <w:r w:rsidR="00502DFA">
        <w:t>negligible</w:t>
      </w:r>
      <w:r w:rsidRPr="004712DC">
        <w:t xml:space="preserve"> amount of demographic and clinical information from case reports of persons diagnosed with STDs, or</w:t>
      </w:r>
      <w:r w:rsidR="002848EF">
        <w:t>,</w:t>
      </w:r>
      <w:r w:rsidRPr="004712DC">
        <w:t xml:space="preserve"> </w:t>
      </w:r>
      <w:r w:rsidR="002F12D8">
        <w:t xml:space="preserve">2) </w:t>
      </w:r>
      <w:r w:rsidRPr="004712DC">
        <w:t>from small-scale, periodic or ad hoc behavioral surveys</w:t>
      </w:r>
      <w:r w:rsidR="005A0102">
        <w:t xml:space="preserve"> conducted by community partners</w:t>
      </w:r>
      <w:r w:rsidRPr="004712DC">
        <w:t>. The</w:t>
      </w:r>
      <w:r w:rsidR="002F12D8">
        <w:t xml:space="preserve"> latter</w:t>
      </w:r>
      <w:r w:rsidR="005A0102">
        <w:t xml:space="preserve"> efforts</w:t>
      </w:r>
      <w:r w:rsidR="002F12D8">
        <w:t xml:space="preserve"> a</w:t>
      </w:r>
      <w:r w:rsidRPr="004712DC">
        <w:t xml:space="preserve">re not likely to have </w:t>
      </w:r>
      <w:r w:rsidR="002D3DBD">
        <w:t>a</w:t>
      </w:r>
      <w:r w:rsidR="005A0102">
        <w:t xml:space="preserve"> </w:t>
      </w:r>
      <w:r w:rsidRPr="004712DC">
        <w:t>large population size or geographic diversity</w:t>
      </w:r>
      <w:r w:rsidR="005A0102">
        <w:t xml:space="preserve"> that enhanced SSuN provides</w:t>
      </w:r>
      <w:r w:rsidRPr="004712DC">
        <w:t xml:space="preserve">. </w:t>
      </w:r>
      <w:r w:rsidR="005A0102">
        <w:t>The absence of SSuN</w:t>
      </w:r>
      <w:r w:rsidRPr="004712DC">
        <w:t xml:space="preserve"> data</w:t>
      </w:r>
      <w:r w:rsidR="002F12D8">
        <w:t xml:space="preserve"> </w:t>
      </w:r>
      <w:r w:rsidR="005A0102">
        <w:t xml:space="preserve">would </w:t>
      </w:r>
      <w:r w:rsidRPr="004712DC">
        <w:t>adversely affect the</w:t>
      </w:r>
      <w:r w:rsidR="002848EF">
        <w:t xml:space="preserve"> </w:t>
      </w:r>
      <w:r w:rsidRPr="004712DC" w:rsidR="002848EF">
        <w:t>ability</w:t>
      </w:r>
      <w:r w:rsidR="002848EF">
        <w:t xml:space="preserve"> of the</w:t>
      </w:r>
      <w:r w:rsidRPr="004712DC">
        <w:t xml:space="preserve"> </w:t>
      </w:r>
      <w:r w:rsidR="002848EF">
        <w:t xml:space="preserve">public health community </w:t>
      </w:r>
      <w:r w:rsidRPr="004712DC">
        <w:t xml:space="preserve">to monitor </w:t>
      </w:r>
      <w:r w:rsidR="002848EF">
        <w:t>emergent trends in multiple</w:t>
      </w:r>
      <w:r w:rsidRPr="004712DC">
        <w:t xml:space="preserve"> STD epidemic</w:t>
      </w:r>
      <w:r w:rsidR="002848EF">
        <w:t>s</w:t>
      </w:r>
      <w:r w:rsidRPr="004712DC">
        <w:t xml:space="preserve"> both locally and nationally.</w:t>
      </w:r>
      <w:r w:rsidR="002F12D8">
        <w:t xml:space="preserve"> </w:t>
      </w:r>
    </w:p>
    <w:p w:rsidRPr="004712DC" w:rsidR="002F12D8" w:rsidP="00F56B12" w:rsidRDefault="002F12D8" w14:paraId="6AB774D5" w14:textId="77777777"/>
    <w:p w:rsidR="00F75C13" w:rsidP="00F56B12" w:rsidRDefault="005A0102" w14:paraId="2FAB0176" w14:textId="1D33DBC3">
      <w:r>
        <w:t>This project</w:t>
      </w:r>
      <w:r w:rsidRPr="004712DC" w:rsidR="00F56B12">
        <w:t xml:space="preserve"> utilizes two distinct </w:t>
      </w:r>
      <w:r w:rsidR="002848EF">
        <w:t>surveillance methodologies</w:t>
      </w:r>
      <w:r w:rsidRPr="004712DC" w:rsidR="00F56B12">
        <w:t xml:space="preserve"> that </w:t>
      </w:r>
      <w:r w:rsidR="002848EF">
        <w:t xml:space="preserve">are </w:t>
      </w:r>
      <w:r w:rsidRPr="004712DC" w:rsidR="00F56B12">
        <w:t xml:space="preserve">conceptually grouped into two primary </w:t>
      </w:r>
      <w:r w:rsidR="002848EF">
        <w:t>strategies</w:t>
      </w:r>
      <w:r>
        <w:t>,</w:t>
      </w:r>
      <w:r w:rsidRPr="004712DC" w:rsidR="00F56B12">
        <w:t xml:space="preserve"> reflecting</w:t>
      </w:r>
      <w:r w:rsidR="002F12D8">
        <w:t xml:space="preserve"> the</w:t>
      </w:r>
      <w:r w:rsidRPr="004712DC" w:rsidR="00F56B12">
        <w:t xml:space="preserve"> core network functions: </w:t>
      </w:r>
      <w:r w:rsidR="002848EF">
        <w:t>Strategy A includes sentinel surveillance in key clinical settings, and, Strategy B enhances the utility of case-based surveillance through comprehensive investigations of a representative sample of reported cases and improvements in</w:t>
      </w:r>
      <w:r>
        <w:t xml:space="preserve"> the completeness of</w:t>
      </w:r>
      <w:r w:rsidR="002848EF">
        <w:t xml:space="preserve"> vital</w:t>
      </w:r>
      <w:r w:rsidR="00A06B33">
        <w:t>, on-going</w:t>
      </w:r>
      <w:r w:rsidR="002848EF">
        <w:t xml:space="preserve"> case-based informatio</w:t>
      </w:r>
      <w:r w:rsidR="00A06B33">
        <w:t xml:space="preserve">n such as patient demographics, </w:t>
      </w:r>
      <w:r w:rsidR="002848EF">
        <w:t>clinical characteristics and treatment</w:t>
      </w:r>
      <w:r w:rsidR="00A06B33">
        <w:t>s prescribed across the full range of healthcare settings</w:t>
      </w:r>
      <w:r w:rsidR="009006AE">
        <w:t>.  These strategies are fully described in project protocols and are rigorously implemented across all collaborating health departments</w:t>
      </w:r>
      <w:r w:rsidR="001A2087">
        <w:t xml:space="preserve"> </w:t>
      </w:r>
      <w:r w:rsidRPr="001A2087" w:rsidR="001A2087">
        <w:rPr>
          <w:b/>
        </w:rPr>
        <w:t>(</w:t>
      </w:r>
      <w:r w:rsidR="006C13DB">
        <w:rPr>
          <w:b/>
        </w:rPr>
        <w:t xml:space="preserve">ATTACHMENT </w:t>
      </w:r>
      <w:r w:rsidR="00097BED">
        <w:rPr>
          <w:b/>
        </w:rPr>
        <w:t>4</w:t>
      </w:r>
      <w:r w:rsidRPr="001A2087" w:rsidR="001A2087">
        <w:rPr>
          <w:b/>
        </w:rPr>
        <w:t>)</w:t>
      </w:r>
      <w:r w:rsidRPr="001A2087" w:rsidR="00F56B12">
        <w:rPr>
          <w:b/>
        </w:rPr>
        <w:t>.</w:t>
      </w:r>
      <w:r w:rsidRPr="004712DC" w:rsidR="00F56B12">
        <w:t xml:space="preserve"> </w:t>
      </w:r>
    </w:p>
    <w:p w:rsidR="008A6594" w:rsidP="00F56B12" w:rsidRDefault="008A6594" w14:paraId="2C6ABE0F" w14:textId="77777777"/>
    <w:p w:rsidR="00BA7CB9" w:rsidP="00BA7CB9" w:rsidRDefault="00BA7CB9" w14:paraId="6F467C28" w14:textId="1326CFF4">
      <w:pPr>
        <w:rPr>
          <w:b/>
        </w:rPr>
      </w:pPr>
      <w:r>
        <w:rPr>
          <w:b/>
        </w:rPr>
        <w:t xml:space="preserve">Strategy A: </w:t>
      </w:r>
      <w:r w:rsidRPr="008A6594">
        <w:rPr>
          <w:b/>
        </w:rPr>
        <w:t xml:space="preserve">Sentinel </w:t>
      </w:r>
      <w:r>
        <w:rPr>
          <w:b/>
        </w:rPr>
        <w:t>S</w:t>
      </w:r>
      <w:r w:rsidRPr="008A6594">
        <w:rPr>
          <w:b/>
        </w:rPr>
        <w:t>urveillance</w:t>
      </w:r>
      <w:r>
        <w:rPr>
          <w:b/>
        </w:rPr>
        <w:t xml:space="preserve"> in STD Clinics</w:t>
      </w:r>
      <w:r w:rsidRPr="008A6594">
        <w:rPr>
          <w:b/>
        </w:rPr>
        <w:t>:</w:t>
      </w:r>
    </w:p>
    <w:p w:rsidRPr="008A6594" w:rsidR="00BA7CB9" w:rsidP="00BA7CB9" w:rsidRDefault="00BA7CB9" w14:paraId="454E5FF8" w14:textId="77777777">
      <w:pPr>
        <w:rPr>
          <w:b/>
        </w:rPr>
      </w:pPr>
    </w:p>
    <w:p w:rsidR="0007653E" w:rsidP="00BA7CB9" w:rsidRDefault="00044AC1" w14:paraId="32937662" w14:textId="086D9430">
      <w:r>
        <w:t>Strategy A includes</w:t>
      </w:r>
      <w:r w:rsidRPr="004712DC" w:rsidR="00BA7CB9">
        <w:t xml:space="preserve"> sentinel facility-based surveillance </w:t>
      </w:r>
      <w:r>
        <w:t xml:space="preserve">in STD clinics </w:t>
      </w:r>
      <w:r w:rsidRPr="004712DC" w:rsidR="00BA7CB9">
        <w:t xml:space="preserve">where visit-level clinical, diagnosis, laboratory and treatment data </w:t>
      </w:r>
      <w:r w:rsidRPr="001A2087">
        <w:rPr>
          <w:b/>
        </w:rPr>
        <w:t>(</w:t>
      </w:r>
      <w:r>
        <w:rPr>
          <w:b/>
        </w:rPr>
        <w:t>ATTACHMENT 5</w:t>
      </w:r>
      <w:r w:rsidRPr="001A2087">
        <w:rPr>
          <w:b/>
        </w:rPr>
        <w:t>)</w:t>
      </w:r>
      <w:r>
        <w:rPr>
          <w:b/>
        </w:rPr>
        <w:t xml:space="preserve"> </w:t>
      </w:r>
      <w:r w:rsidRPr="004712DC" w:rsidR="00BA7CB9">
        <w:t xml:space="preserve">are collected from patients </w:t>
      </w:r>
      <w:r w:rsidRPr="00F064C8" w:rsidR="00BA7CB9">
        <w:t xml:space="preserve">attending participating </w:t>
      </w:r>
      <w:r w:rsidRPr="00F064C8" w:rsidR="00C776EA">
        <w:t>specialty</w:t>
      </w:r>
      <w:r w:rsidRPr="00F064C8" w:rsidR="00BA7CB9">
        <w:t xml:space="preserve"> </w:t>
      </w:r>
      <w:r w:rsidRPr="00F064C8" w:rsidR="00B07FF4">
        <w:t xml:space="preserve">STD </w:t>
      </w:r>
      <w:r w:rsidRPr="00F064C8" w:rsidR="00BA7CB9">
        <w:t xml:space="preserve">clinics </w:t>
      </w:r>
      <w:r w:rsidRPr="00F064C8" w:rsidR="00BA7CB9">
        <w:rPr>
          <w:b/>
        </w:rPr>
        <w:t>(</w:t>
      </w:r>
      <w:r w:rsidRPr="00F064C8">
        <w:rPr>
          <w:b/>
        </w:rPr>
        <w:t>Table B.1.A</w:t>
      </w:r>
      <w:r w:rsidRPr="00F064C8" w:rsidR="00BA7CB9">
        <w:rPr>
          <w:b/>
        </w:rPr>
        <w:t>)</w:t>
      </w:r>
      <w:r w:rsidRPr="00F064C8" w:rsidR="00BA7CB9">
        <w:t xml:space="preserve">.  </w:t>
      </w:r>
      <w:r w:rsidRPr="00F064C8" w:rsidR="00C776EA">
        <w:t>Specialty</w:t>
      </w:r>
      <w:r w:rsidRPr="00F064C8" w:rsidR="00BA7CB9">
        <w:t xml:space="preserve"> STD clinics, for the purposes of this project, are defined as clinical facilities whose main</w:t>
      </w:r>
      <w:r w:rsidRPr="00F064C8" w:rsidR="0042041A">
        <w:t>, advertised and actual</w:t>
      </w:r>
      <w:r w:rsidRPr="00F064C8" w:rsidR="00BA7CB9">
        <w:t xml:space="preserve"> purpose is to provide STD-related </w:t>
      </w:r>
      <w:r w:rsidRPr="00F064C8" w:rsidR="0042041A">
        <w:t xml:space="preserve">health </w:t>
      </w:r>
      <w:r w:rsidRPr="00F064C8" w:rsidR="00BA7CB9">
        <w:t>services</w:t>
      </w:r>
      <w:r w:rsidRPr="00F064C8" w:rsidR="00C776EA">
        <w:t xml:space="preserve"> such as testing, diagnoses and treatment of sexually transmitted diseases</w:t>
      </w:r>
      <w:r w:rsidRPr="00F064C8" w:rsidR="00BA7CB9">
        <w:t xml:space="preserve">. </w:t>
      </w:r>
      <w:r w:rsidRPr="00F064C8" w:rsidR="00B07FF4">
        <w:t>D</w:t>
      </w:r>
      <w:r w:rsidRPr="00F064C8" w:rsidR="00BA7CB9">
        <w:t>ata</w:t>
      </w:r>
      <w:r w:rsidR="00B07FF4">
        <w:t xml:space="preserve"> collection</w:t>
      </w:r>
      <w:r w:rsidRPr="004712DC" w:rsidR="00BA7CB9">
        <w:t xml:space="preserve"> is primarily </w:t>
      </w:r>
      <w:r w:rsidR="0042041A">
        <w:t>accomplished through</w:t>
      </w:r>
      <w:r w:rsidRPr="004712DC" w:rsidR="00BA7CB9">
        <w:t xml:space="preserve"> </w:t>
      </w:r>
      <w:r w:rsidR="0042041A">
        <w:t xml:space="preserve">automated </w:t>
      </w:r>
      <w:r w:rsidRPr="004712DC" w:rsidR="00BA7CB9">
        <w:lastRenderedPageBreak/>
        <w:t>abstraction of routinely collected</w:t>
      </w:r>
      <w:r w:rsidR="00B07FF4">
        <w:t xml:space="preserve"> clinical</w:t>
      </w:r>
      <w:r w:rsidRPr="004712DC" w:rsidR="00BA7CB9">
        <w:t xml:space="preserve"> information from existing electronic medical records by clinic data managers</w:t>
      </w:r>
      <w:r w:rsidR="00B07FF4">
        <w:t>. These data</w:t>
      </w:r>
      <w:r w:rsidR="0042041A">
        <w:t xml:space="preserve"> are</w:t>
      </w:r>
      <w:r w:rsidRPr="004712DC" w:rsidR="00BA7CB9">
        <w:t xml:space="preserve"> </w:t>
      </w:r>
      <w:r w:rsidR="00B07FF4">
        <w:t>securely transmitted</w:t>
      </w:r>
      <w:r w:rsidRPr="004712DC" w:rsidR="00BA7CB9">
        <w:t xml:space="preserve"> to funded local/state health departments</w:t>
      </w:r>
      <w:r w:rsidR="00B07FF4">
        <w:t xml:space="preserve"> for recoding, HIV registry matching, de-identification and secure transmission to CDC</w:t>
      </w:r>
      <w:r w:rsidR="0042041A">
        <w:t xml:space="preserve"> using</w:t>
      </w:r>
      <w:r w:rsidR="00B07FF4">
        <w:t xml:space="preserve"> specified data formats</w:t>
      </w:r>
      <w:r w:rsidRPr="004712DC" w:rsidR="00BA7CB9">
        <w:t xml:space="preserve">. </w:t>
      </w:r>
      <w:r w:rsidR="00B07FF4">
        <w:t>F</w:t>
      </w:r>
      <w:r w:rsidRPr="004712DC" w:rsidR="00BA7CB9">
        <w:t xml:space="preserve">unded jurisdictions are </w:t>
      </w:r>
      <w:r w:rsidR="00B07FF4">
        <w:t>required by protocol</w:t>
      </w:r>
      <w:r w:rsidRPr="004712DC" w:rsidR="00BA7CB9">
        <w:t xml:space="preserve"> to maintain rigorous procedures to assure the quality and validity of data before submitting to </w:t>
      </w:r>
      <w:r w:rsidR="002D3DBD">
        <w:t xml:space="preserve">the </w:t>
      </w:r>
      <w:r w:rsidRPr="004712DC" w:rsidR="00BA7CB9">
        <w:t xml:space="preserve">CDC. </w:t>
      </w:r>
      <w:r w:rsidR="00B07FF4">
        <w:t>R</w:t>
      </w:r>
      <w:r w:rsidRPr="004712DC" w:rsidR="00BA7CB9">
        <w:t>ecod</w:t>
      </w:r>
      <w:r w:rsidR="00B07FF4">
        <w:t>ing and compliance with strict data</w:t>
      </w:r>
      <w:r w:rsidRPr="004712DC" w:rsidR="00BA7CB9">
        <w:t xml:space="preserve"> structure </w:t>
      </w:r>
      <w:r w:rsidR="00B07FF4">
        <w:t>standards assure</w:t>
      </w:r>
      <w:r w:rsidR="0042041A">
        <w:t>s</w:t>
      </w:r>
      <w:r w:rsidR="00B07FF4">
        <w:t xml:space="preserve"> that </w:t>
      </w:r>
      <w:r w:rsidRPr="004712DC" w:rsidR="00BA7CB9">
        <w:t xml:space="preserve">data </w:t>
      </w:r>
      <w:r w:rsidR="00B07FF4">
        <w:t>from multiple facilities can be</w:t>
      </w:r>
      <w:r w:rsidR="0042041A">
        <w:t xml:space="preserve"> seamlessly</w:t>
      </w:r>
      <w:r w:rsidRPr="004712DC" w:rsidR="00BA7CB9">
        <w:t xml:space="preserve"> merg</w:t>
      </w:r>
      <w:r w:rsidR="00B07FF4">
        <w:t>ed</w:t>
      </w:r>
      <w:r w:rsidRPr="004712DC" w:rsidR="00BA7CB9">
        <w:t xml:space="preserve"> into</w:t>
      </w:r>
      <w:r w:rsidR="00B07FF4">
        <w:t xml:space="preserve"> </w:t>
      </w:r>
      <w:r w:rsidR="0042041A">
        <w:t xml:space="preserve">national </w:t>
      </w:r>
      <w:r w:rsidRPr="004712DC" w:rsidR="00BA7CB9">
        <w:t>SS</w:t>
      </w:r>
      <w:r w:rsidR="00BA7CB9">
        <w:t>u</w:t>
      </w:r>
      <w:r w:rsidRPr="004712DC" w:rsidR="00BA7CB9">
        <w:t>N datasets</w:t>
      </w:r>
      <w:r w:rsidR="00B07FF4">
        <w:t xml:space="preserve"> at CDC for aggregate analysis and reporting</w:t>
      </w:r>
      <w:r w:rsidR="00BA7CB9">
        <w:t>.</w:t>
      </w:r>
      <w:r w:rsidRPr="004712DC" w:rsidR="00BA7CB9">
        <w:t xml:space="preserve"> CDC </w:t>
      </w:r>
      <w:r w:rsidR="00B07FF4">
        <w:t xml:space="preserve">supplies </w:t>
      </w:r>
      <w:r w:rsidRPr="004712DC" w:rsidR="00BA7CB9">
        <w:t>syntax</w:t>
      </w:r>
      <w:r w:rsidR="0042041A">
        <w:t xml:space="preserve"> and programming</w:t>
      </w:r>
      <w:r w:rsidRPr="004712DC" w:rsidR="00BA7CB9">
        <w:t xml:space="preserve"> </w:t>
      </w:r>
      <w:r w:rsidR="00B07FF4">
        <w:t xml:space="preserve">to local collaborators </w:t>
      </w:r>
      <w:r w:rsidRPr="004712DC" w:rsidR="00BA7CB9">
        <w:t xml:space="preserve">for data validation </w:t>
      </w:r>
      <w:r w:rsidR="00B07FF4">
        <w:t>and</w:t>
      </w:r>
      <w:r w:rsidRPr="004712DC" w:rsidR="00BA7CB9">
        <w:t xml:space="preserve"> appropriate quality assurance.  Jurisdictions apply these validation checks and </w:t>
      </w:r>
      <w:r w:rsidR="0042041A">
        <w:t>correct</w:t>
      </w:r>
      <w:r w:rsidRPr="004712DC" w:rsidR="00BA7CB9">
        <w:t xml:space="preserve"> record</w:t>
      </w:r>
      <w:r w:rsidR="00B07FF4">
        <w:t>-level errors</w:t>
      </w:r>
      <w:r w:rsidR="0042041A">
        <w:t xml:space="preserve"> or issues</w:t>
      </w:r>
      <w:r w:rsidRPr="004712DC" w:rsidR="00BA7CB9">
        <w:t xml:space="preserve"> prior to transmission</w:t>
      </w:r>
      <w:r w:rsidR="0042041A">
        <w:t xml:space="preserve"> to CDC</w:t>
      </w:r>
      <w:r w:rsidRPr="004712DC" w:rsidR="00BA7CB9">
        <w:t xml:space="preserve">. </w:t>
      </w:r>
    </w:p>
    <w:p w:rsidR="0007653E" w:rsidP="00BA7CB9" w:rsidRDefault="0007653E" w14:paraId="7414C31E" w14:textId="77777777"/>
    <w:p w:rsidR="00BA7CB9" w:rsidP="00BA7CB9" w:rsidRDefault="0042041A" w14:paraId="7E160D81" w14:textId="51CC0B59">
      <w:r>
        <w:t>Records</w:t>
      </w:r>
      <w:r w:rsidR="00B07FF4">
        <w:t xml:space="preserve"> transmitted to </w:t>
      </w:r>
      <w:r w:rsidR="00BA7CB9">
        <w:t xml:space="preserve">CDC </w:t>
      </w:r>
      <w:r w:rsidR="00B07FF4">
        <w:t>do</w:t>
      </w:r>
      <w:r w:rsidR="00BA7CB9">
        <w:t xml:space="preserve"> not </w:t>
      </w:r>
      <w:r w:rsidRPr="004712DC" w:rsidR="00BA7CB9">
        <w:t xml:space="preserve">include patient names, </w:t>
      </w:r>
      <w:r w:rsidR="00BA7CB9">
        <w:t>date</w:t>
      </w:r>
      <w:r w:rsidR="00B07FF4">
        <w:t>s</w:t>
      </w:r>
      <w:r w:rsidR="00BA7CB9">
        <w:t xml:space="preserve"> of birth, phone number</w:t>
      </w:r>
      <w:r w:rsidR="00B07FF4">
        <w:t>s</w:t>
      </w:r>
      <w:r w:rsidR="00BA7CB9">
        <w:t>, mailing address</w:t>
      </w:r>
      <w:r w:rsidR="00B07FF4">
        <w:t>es</w:t>
      </w:r>
      <w:r w:rsidR="00BA7CB9">
        <w:t xml:space="preserve"> or me</w:t>
      </w:r>
      <w:r w:rsidRPr="004712DC" w:rsidR="00BA7CB9">
        <w:t>dical record numbers</w:t>
      </w:r>
      <w:r w:rsidR="00B07FF4">
        <w:t>, in compliance with protocols</w:t>
      </w:r>
      <w:r w:rsidRPr="004712DC" w:rsidR="00BA7CB9">
        <w:t xml:space="preserve">.  </w:t>
      </w:r>
      <w:r w:rsidR="00F54854">
        <w:t>Patient records</w:t>
      </w:r>
      <w:r w:rsidRPr="004712DC" w:rsidR="00BA7CB9">
        <w:t xml:space="preserve"> from STD clinics </w:t>
      </w:r>
      <w:r w:rsidR="00F54854">
        <w:t>are</w:t>
      </w:r>
      <w:r w:rsidRPr="004712DC" w:rsidR="00BA7CB9">
        <w:t xml:space="preserve"> </w:t>
      </w:r>
      <w:r>
        <w:t xml:space="preserve">however, </w:t>
      </w:r>
      <w:r w:rsidRPr="004712DC" w:rsidR="00BA7CB9">
        <w:t xml:space="preserve">assigned a </w:t>
      </w:r>
      <w:r>
        <w:t xml:space="preserve">non-name based </w:t>
      </w:r>
      <w:r w:rsidRPr="004712DC" w:rsidR="00BA7CB9">
        <w:t xml:space="preserve">unique patient identifier </w:t>
      </w:r>
      <w:r>
        <w:t>(patient ID) and a unique event</w:t>
      </w:r>
      <w:r w:rsidRPr="004712DC" w:rsidR="00BA7CB9">
        <w:t xml:space="preserve"> number </w:t>
      </w:r>
      <w:r>
        <w:t xml:space="preserve">is assigned </w:t>
      </w:r>
      <w:r w:rsidRPr="004712DC" w:rsidR="00BA7CB9">
        <w:t xml:space="preserve">for each visit; </w:t>
      </w:r>
      <w:r>
        <w:t xml:space="preserve">CDC </w:t>
      </w:r>
      <w:r w:rsidRPr="004712DC" w:rsidR="00BA7CB9">
        <w:t>only receive</w:t>
      </w:r>
      <w:r>
        <w:t>s</w:t>
      </w:r>
      <w:r w:rsidRPr="004712DC" w:rsidR="00BA7CB9">
        <w:t xml:space="preserve"> the unique</w:t>
      </w:r>
      <w:r w:rsidR="00F54854">
        <w:t>, non-name-based</w:t>
      </w:r>
      <w:r w:rsidRPr="004712DC" w:rsidR="00BA7CB9">
        <w:t xml:space="preserve"> identifier and </w:t>
      </w:r>
      <w:r w:rsidR="00F54854">
        <w:t>does</w:t>
      </w:r>
      <w:r w:rsidRPr="004712DC" w:rsidR="00BA7CB9">
        <w:t xml:space="preserve"> not have the ability to </w:t>
      </w:r>
      <w:r w:rsidR="00F54854">
        <w:t>re-identify patients</w:t>
      </w:r>
      <w:r>
        <w:t xml:space="preserve"> from information contained in the records</w:t>
      </w:r>
      <w:r w:rsidRPr="004712DC" w:rsidR="00BA7CB9">
        <w:t xml:space="preserve">.  </w:t>
      </w:r>
      <w:r w:rsidR="004E49A9">
        <w:t>Health departments</w:t>
      </w:r>
      <w:r w:rsidRPr="004712DC" w:rsidR="00BA7CB9">
        <w:t xml:space="preserve"> </w:t>
      </w:r>
      <w:r>
        <w:t>send data through</w:t>
      </w:r>
      <w:r w:rsidRPr="004712DC" w:rsidR="00BA7CB9">
        <w:t xml:space="preserve"> </w:t>
      </w:r>
      <w:r w:rsidR="00BA7CB9">
        <w:t xml:space="preserve">CDCs </w:t>
      </w:r>
      <w:r w:rsidRPr="004712DC" w:rsidR="00BA7CB9">
        <w:t>secure dat</w:t>
      </w:r>
      <w:r>
        <w:t>a network (SAMS)</w:t>
      </w:r>
      <w:r w:rsidRPr="004712DC" w:rsidR="00BA7CB9">
        <w:t xml:space="preserve"> using specified encryption methods on a monthly basis (alternating between </w:t>
      </w:r>
      <w:r w:rsidR="004E49A9">
        <w:t>Strategy A and B</w:t>
      </w:r>
      <w:r w:rsidRPr="004712DC" w:rsidR="00BA7CB9">
        <w:t xml:space="preserve"> data files).  CDC accept</w:t>
      </w:r>
      <w:r w:rsidR="004E49A9">
        <w:t>s validates</w:t>
      </w:r>
      <w:r w:rsidRPr="004712DC" w:rsidR="00BA7CB9">
        <w:t xml:space="preserve"> and securely store</w:t>
      </w:r>
      <w:r w:rsidR="004E49A9">
        <w:t>s</w:t>
      </w:r>
      <w:r w:rsidRPr="004712DC" w:rsidR="00BA7CB9">
        <w:t xml:space="preserve"> these data, </w:t>
      </w:r>
      <w:r w:rsidR="004E49A9">
        <w:t xml:space="preserve">which are </w:t>
      </w:r>
      <w:r w:rsidRPr="004712DC" w:rsidR="00BA7CB9">
        <w:t xml:space="preserve">accessible only to </w:t>
      </w:r>
      <w:r w:rsidR="00BA7CB9">
        <w:t>enhanced SSuN</w:t>
      </w:r>
      <w:r w:rsidRPr="004712DC" w:rsidR="00BA7CB9">
        <w:t xml:space="preserve"> project staff</w:t>
      </w:r>
      <w:r>
        <w:t xml:space="preserve"> on a need to know basis</w:t>
      </w:r>
      <w:r w:rsidRPr="004712DC" w:rsidR="00BA7CB9">
        <w:t>.   Enhanced STD surveillance network data</w:t>
      </w:r>
      <w:r w:rsidR="004E49A9">
        <w:t xml:space="preserve"> are</w:t>
      </w:r>
      <w:r w:rsidRPr="004712DC" w:rsidR="00BA7CB9">
        <w:t xml:space="preserve"> </w:t>
      </w:r>
      <w:r w:rsidR="004E49A9">
        <w:t>not</w:t>
      </w:r>
      <w:r w:rsidRPr="004712DC" w:rsidR="00BA7CB9">
        <w:t xml:space="preserve"> integrated into other datasets maintained by CDC and </w:t>
      </w:r>
      <w:r w:rsidR="004E49A9">
        <w:t>are</w:t>
      </w:r>
      <w:r w:rsidRPr="004712DC" w:rsidR="00BA7CB9">
        <w:t xml:space="preserve"> at all times stored on secure servers with fully restricted access.</w:t>
      </w:r>
    </w:p>
    <w:p w:rsidR="0007653E" w:rsidP="00BA7CB9" w:rsidRDefault="0007653E" w14:paraId="6D5E96FC" w14:textId="7A898862"/>
    <w:p w:rsidRPr="004712DC" w:rsidR="0007653E" w:rsidP="0007653E" w:rsidRDefault="0007653E" w14:paraId="094218EE" w14:textId="785911E1">
      <w:r>
        <w:t>Important healthcare services are provided at STD clinics that protect the reproductive and sexual health of men and women, prevent STD transmission in the community, and prevent HIV transmission. These services include STD testing and treatment, STD partner services, counseling, HIV testing and linkage to care for those who are HIV-infected, and STD and HIV prevention activities for the community.</w:t>
      </w:r>
      <w:r w:rsidRPr="0007653E">
        <w:t xml:space="preserve"> </w:t>
      </w:r>
      <w:r>
        <w:t xml:space="preserve">Previous studies have found that patients prefer to be treated at STD clinics for several reasons, including confidentiality concerns and the convenience of this venue with its expert STD care. </w:t>
      </w:r>
      <w:r w:rsidR="006364C2">
        <w:t xml:space="preserve">As part of this project revision, </w:t>
      </w:r>
      <w:r>
        <w:t xml:space="preserve">SSuN clinic collaborators will deploy a brief, anonymous, patient self-administered survey </w:t>
      </w:r>
      <w:r w:rsidR="00301ECD">
        <w:t>(</w:t>
      </w:r>
      <w:r w:rsidRPr="00E503A4" w:rsidR="00301ECD">
        <w:rPr>
          <w:b/>
        </w:rPr>
        <w:t>ATTACHMENT 8</w:t>
      </w:r>
      <w:r w:rsidR="00301ECD">
        <w:t xml:space="preserve">) </w:t>
      </w:r>
      <w:r>
        <w:t>as part of patient registration</w:t>
      </w:r>
      <w:r w:rsidR="006364C2">
        <w:t>. Surveys will be</w:t>
      </w:r>
      <w:r>
        <w:t xml:space="preserve"> </w:t>
      </w:r>
      <w:r w:rsidR="006364C2">
        <w:t xml:space="preserve">administered </w:t>
      </w:r>
      <w:r>
        <w:t>for</w:t>
      </w:r>
      <w:r w:rsidR="00E87E0E">
        <w:t xml:space="preserve"> sequentially presenting patient</w:t>
      </w:r>
      <w:r w:rsidR="003B2BF8">
        <w:t>s</w:t>
      </w:r>
      <w:r w:rsidR="00E87E0E">
        <w:t xml:space="preserve"> during</w:t>
      </w:r>
      <w:r>
        <w:t xml:space="preserve"> a limited timeframe sufficient </w:t>
      </w:r>
      <w:r w:rsidR="00E87E0E">
        <w:t>to collect 350 surveys from one clinic in each</w:t>
      </w:r>
      <w:r>
        <w:t xml:space="preserve"> of the 11 collaboratin</w:t>
      </w:r>
      <w:r w:rsidR="00E87E0E">
        <w:t>g health department</w:t>
      </w:r>
      <w:r>
        <w:t>s (</w:t>
      </w:r>
      <w:r w:rsidR="00EA7CE3">
        <w:t xml:space="preserve">for a </w:t>
      </w:r>
      <w:r>
        <w:t xml:space="preserve">total of </w:t>
      </w:r>
      <w:r w:rsidR="00EA7CE3">
        <w:t>3,850 surveys</w:t>
      </w:r>
      <w:r w:rsidR="006364C2">
        <w:t xml:space="preserve"> annually</w:t>
      </w:r>
      <w:r w:rsidR="00EA7CE3">
        <w:t>)</w:t>
      </w:r>
      <w:r>
        <w:t xml:space="preserve">. These data will be used to better understand the characteristics of persons who utilize STD clinics </w:t>
      </w:r>
      <w:r w:rsidR="006364C2">
        <w:t>by providing aggregate</w:t>
      </w:r>
      <w:r>
        <w:t xml:space="preserve"> information not routinely collected in electronic medical records, such as their health insurance status and their reasons for selecting this venue rather than other types of venues. This information will also provide key insights into best methods to assure that public STD clinics appropriately serve their </w:t>
      </w:r>
      <w:r w:rsidR="006364C2">
        <w:t xml:space="preserve">intended </w:t>
      </w:r>
      <w:r>
        <w:t>patient populations.</w:t>
      </w:r>
    </w:p>
    <w:p w:rsidR="00BA7CB9" w:rsidP="00F56B12" w:rsidRDefault="00BA7CB9" w14:paraId="10C21DDA" w14:textId="77777777">
      <w:pPr>
        <w:rPr>
          <w:b/>
        </w:rPr>
      </w:pPr>
    </w:p>
    <w:p w:rsidRPr="008A6594" w:rsidR="00F75C13" w:rsidP="00F56B12" w:rsidRDefault="004E49A9" w14:paraId="68E628A2" w14:textId="01324751">
      <w:pPr>
        <w:rPr>
          <w:b/>
        </w:rPr>
      </w:pPr>
      <w:r>
        <w:rPr>
          <w:b/>
        </w:rPr>
        <w:t>Strategy B, Case</w:t>
      </w:r>
      <w:r w:rsidRPr="008A6594" w:rsidR="008A6594">
        <w:rPr>
          <w:b/>
        </w:rPr>
        <w:t xml:space="preserve">-based </w:t>
      </w:r>
      <w:r>
        <w:rPr>
          <w:b/>
        </w:rPr>
        <w:t xml:space="preserve">Enhanced </w:t>
      </w:r>
      <w:r w:rsidRPr="008A6594" w:rsidR="008A6594">
        <w:rPr>
          <w:b/>
        </w:rPr>
        <w:t>STD surveillance:</w:t>
      </w:r>
    </w:p>
    <w:p w:rsidR="00244E2A" w:rsidP="00F56B12" w:rsidRDefault="00244E2A" w14:paraId="311A9CDA" w14:textId="77777777"/>
    <w:p w:rsidR="00670145" w:rsidP="00F56B12" w:rsidRDefault="00F56B12" w14:paraId="0BBD8152" w14:textId="4A8FBE7C">
      <w:r w:rsidRPr="004712DC">
        <w:t xml:space="preserve">The </w:t>
      </w:r>
      <w:r w:rsidR="003A1F9B">
        <w:t>case</w:t>
      </w:r>
      <w:r w:rsidR="002F12D8">
        <w:t xml:space="preserve">-based </w:t>
      </w:r>
      <w:r w:rsidR="00ED0FCA">
        <w:t xml:space="preserve">enhanced surveillance </w:t>
      </w:r>
      <w:r w:rsidR="002F12D8">
        <w:t xml:space="preserve">component </w:t>
      </w:r>
      <w:r w:rsidR="00ED0FCA">
        <w:t>of</w:t>
      </w:r>
      <w:r w:rsidR="00670145">
        <w:t xml:space="preserve"> SSuN focuses on</w:t>
      </w:r>
      <w:r w:rsidR="002F12D8">
        <w:t xml:space="preserve"> obtaining complete demographic, behavioral and clinical information on a probability sample of gonorrhea cases </w:t>
      </w:r>
      <w:r w:rsidRPr="00F75C13" w:rsidR="00F75C13">
        <w:t>(</w:t>
      </w:r>
      <w:r w:rsidR="00ED0FCA">
        <w:t xml:space="preserve">with minimum sample fractions of </w:t>
      </w:r>
      <w:r w:rsidRPr="00F75C13" w:rsidR="00F75C13">
        <w:t xml:space="preserve">10% of total gonorrhea morbidity) </w:t>
      </w:r>
      <w:r w:rsidR="002F12D8">
        <w:t xml:space="preserve">reported to </w:t>
      </w:r>
      <w:r w:rsidR="00F75C13">
        <w:t xml:space="preserve">participating </w:t>
      </w:r>
      <w:r w:rsidR="002F12D8">
        <w:t>health departments through routine case notifications</w:t>
      </w:r>
      <w:r w:rsidR="00670145">
        <w:t xml:space="preserve"> and more complete ascertainment of HIV </w:t>
      </w:r>
      <w:r w:rsidR="00670145">
        <w:lastRenderedPageBreak/>
        <w:t>co-infection and treatment status of gonorrhea and syphilis cases</w:t>
      </w:r>
      <w:r w:rsidR="001A2087">
        <w:t xml:space="preserve"> </w:t>
      </w:r>
      <w:r w:rsidRPr="001A2087" w:rsidR="001A2087">
        <w:rPr>
          <w:b/>
        </w:rPr>
        <w:t>(</w:t>
      </w:r>
      <w:r w:rsidR="006C13DB">
        <w:rPr>
          <w:b/>
        </w:rPr>
        <w:t xml:space="preserve">ATTACHMENT </w:t>
      </w:r>
      <w:r w:rsidR="00097BED">
        <w:rPr>
          <w:b/>
        </w:rPr>
        <w:t>5</w:t>
      </w:r>
      <w:r w:rsidR="00670145">
        <w:rPr>
          <w:b/>
        </w:rPr>
        <w:t>, ATTACHMENT 8</w:t>
      </w:r>
      <w:r w:rsidRPr="001A2087" w:rsidR="001A2087">
        <w:rPr>
          <w:b/>
        </w:rPr>
        <w:t>)</w:t>
      </w:r>
      <w:r w:rsidRPr="001A2087" w:rsidR="00F75C13">
        <w:t xml:space="preserve">. </w:t>
      </w:r>
    </w:p>
    <w:p w:rsidR="00670145" w:rsidP="00F56B12" w:rsidRDefault="00670145" w14:paraId="29E222F7" w14:textId="77777777"/>
    <w:p w:rsidR="00670145" w:rsidP="00F56B12" w:rsidRDefault="00670145" w14:paraId="005FBF61" w14:textId="0DDB4682">
      <w:r>
        <w:t>Gonorrhea c</w:t>
      </w:r>
      <w:r w:rsidRPr="00F75C13" w:rsidR="00F75C13">
        <w:t xml:space="preserve">ases must be reported within 60 days of specimen collection and must have resided in the jurisdiction at the time of the diagnosis to be eligible for sampling. Sampling methodologies </w:t>
      </w:r>
      <w:r w:rsidR="00ED0FCA">
        <w:t>are uniformly implemented</w:t>
      </w:r>
      <w:r w:rsidRPr="00F75C13" w:rsidR="00F75C13">
        <w:t xml:space="preserve"> across </w:t>
      </w:r>
      <w:r w:rsidR="002A2480">
        <w:t xml:space="preserve">the funded health departments </w:t>
      </w:r>
      <w:r>
        <w:t>to assure a true probability sample of cases for enhanced investigation</w:t>
      </w:r>
      <w:r w:rsidRPr="00F75C13" w:rsidR="00F75C13">
        <w:t>.</w:t>
      </w:r>
      <w:r w:rsidR="00F75C13">
        <w:t xml:space="preserve"> </w:t>
      </w:r>
      <w:r w:rsidRPr="004712DC" w:rsidR="00F56B12">
        <w:t xml:space="preserve">Health department staff review sampled records against existing health department disease and laboratory registries to determine if the sampled case (i.e., patient diagnosed and reported with gonorrhea) has previously been reported to the department of health for any notifiable disease of interest (STDs, HIV, TB, viral hepatitis, etc.), document any recent history of STDs, and provide additional clinical information that is available through </w:t>
      </w:r>
      <w:r w:rsidR="00F75C13">
        <w:t xml:space="preserve">routine </w:t>
      </w:r>
      <w:r w:rsidRPr="004712DC" w:rsidR="00F56B12">
        <w:t xml:space="preserve">provider case reporting. Previous diagnoses occurring within 365 days of the specimen collection date/diagnosis date of their current GC diagnoses will be documented and included in the </w:t>
      </w:r>
      <w:r w:rsidR="004D108F">
        <w:t>e</w:t>
      </w:r>
      <w:r w:rsidRPr="004712DC" w:rsidR="00F56B12">
        <w:t xml:space="preserve">nhanced </w:t>
      </w:r>
      <w:r w:rsidR="004D108F">
        <w:t>SSuN</w:t>
      </w:r>
      <w:r w:rsidRPr="004712DC" w:rsidR="00F56B12">
        <w:t xml:space="preserve"> record</w:t>
      </w:r>
      <w:r w:rsidR="00ED0FCA">
        <w:t>; this allows determining</w:t>
      </w:r>
      <w:r w:rsidR="004D108F">
        <w:t xml:space="preserve"> whether the </w:t>
      </w:r>
      <w:r w:rsidRPr="004712DC" w:rsidR="00F56B12">
        <w:t xml:space="preserve">record represents a ‘duplicate record’ (defined as a GC diagnosis within </w:t>
      </w:r>
      <w:r w:rsidR="00502DFA">
        <w:t>30</w:t>
      </w:r>
      <w:r w:rsidRPr="004712DC" w:rsidR="00F56B12">
        <w:t xml:space="preserve"> days of the specimen collection date/diagnosis date of a previously reported record for the same anatomic site)</w:t>
      </w:r>
      <w:r w:rsidR="00ED0FCA">
        <w:t xml:space="preserve"> or whether the current case indicates a potential treatment failure (critical to monitor emergence of antimicrobial resistance)</w:t>
      </w:r>
      <w:r w:rsidRPr="004712DC" w:rsidR="00F56B12">
        <w:t xml:space="preserve">.  </w:t>
      </w:r>
    </w:p>
    <w:p w:rsidR="00670145" w:rsidP="00F56B12" w:rsidRDefault="00670145" w14:paraId="16A5C6EC" w14:textId="77777777"/>
    <w:p w:rsidRPr="004712DC" w:rsidR="00F56B12" w:rsidP="00F56B12" w:rsidRDefault="00F56B12" w14:paraId="6AEF3754" w14:textId="44CD8674">
      <w:r w:rsidRPr="004712DC">
        <w:t>Patient-level inves</w:t>
      </w:r>
      <w:r w:rsidR="00ED0FCA">
        <w:t>tigations</w:t>
      </w:r>
      <w:r w:rsidRPr="004712DC">
        <w:t xml:space="preserve"> among </w:t>
      </w:r>
      <w:r w:rsidR="00ED0FCA">
        <w:t xml:space="preserve">sampled </w:t>
      </w:r>
      <w:r w:rsidRPr="004712DC">
        <w:t xml:space="preserve">gonorrhea cases are </w:t>
      </w:r>
      <w:r w:rsidR="00ED0FCA">
        <w:t xml:space="preserve">conducted either by phone or in </w:t>
      </w:r>
      <w:r w:rsidRPr="004712DC">
        <w:t>person</w:t>
      </w:r>
      <w:r w:rsidR="00ED0FCA">
        <w:t>,</w:t>
      </w:r>
      <w:r w:rsidRPr="004712DC">
        <w:t xml:space="preserve"> with at least </w:t>
      </w:r>
      <w:r w:rsidR="002A2480">
        <w:t>4</w:t>
      </w:r>
      <w:r w:rsidRPr="004712DC">
        <w:t xml:space="preserve"> documented attempts to contact each </w:t>
      </w:r>
      <w:r w:rsidR="00444666">
        <w:t xml:space="preserve">sampled </w:t>
      </w:r>
      <w:r w:rsidRPr="004712DC">
        <w:t xml:space="preserve">patient.  Sites are encouraged to develop locally </w:t>
      </w:r>
      <w:r w:rsidR="00ED0FCA">
        <w:t>relevant protocol materials</w:t>
      </w:r>
      <w:r w:rsidRPr="006C1B65">
        <w:t xml:space="preserve"> and/or data collection instruments</w:t>
      </w:r>
      <w:r w:rsidR="00465D1F">
        <w:t xml:space="preserve"> based on templates provided by CDC (</w:t>
      </w:r>
      <w:r w:rsidR="00465D1F">
        <w:rPr>
          <w:b/>
        </w:rPr>
        <w:t>ATTACHMENT 8)</w:t>
      </w:r>
      <w:r w:rsidR="00ED0FCA">
        <w:t>. Moreover, all funded health departments are required to</w:t>
      </w:r>
      <w:r w:rsidRPr="004712DC">
        <w:t xml:space="preserve"> provide adequate training to </w:t>
      </w:r>
      <w:r w:rsidR="004D108F">
        <w:t xml:space="preserve">local </w:t>
      </w:r>
      <w:r w:rsidRPr="004712DC">
        <w:t>investigators conducting patient contact</w:t>
      </w:r>
      <w:r w:rsidR="00444666">
        <w:t>,</w:t>
      </w:r>
      <w:r w:rsidRPr="004712DC">
        <w:t xml:space="preserve"> and to address</w:t>
      </w:r>
      <w:r w:rsidR="00ED0FCA">
        <w:t xml:space="preserve"> all applicable</w:t>
      </w:r>
      <w:r w:rsidRPr="004712DC">
        <w:t xml:space="preserve"> local human subjects requirements. Where not otherwise formally required, </w:t>
      </w:r>
      <w:r w:rsidR="00ED0FCA">
        <w:t xml:space="preserve">informal </w:t>
      </w:r>
      <w:r w:rsidRPr="004712DC">
        <w:t>verbal informed consent is obtained from patients prior to eliciting information</w:t>
      </w:r>
      <w:r w:rsidR="00465D1F">
        <w:t xml:space="preserve"> in the same fashion as routine partner management activities conducted by the health department</w:t>
      </w:r>
      <w:r w:rsidRPr="004712DC">
        <w:t>; consent requirements are documented in local protocols.</w:t>
      </w:r>
    </w:p>
    <w:p w:rsidRPr="004712DC" w:rsidR="00F56B12" w:rsidP="00F56B12" w:rsidRDefault="00F56B12" w14:paraId="762A7910" w14:textId="77777777"/>
    <w:p w:rsidR="00465D1F" w:rsidP="00F56B12" w:rsidRDefault="00294F63" w14:paraId="4D488EBD" w14:textId="64F00857">
      <w:r>
        <w:t>In addition to enhanced surveillance for gonorrhea cases, a</w:t>
      </w:r>
      <w:r w:rsidRPr="004712DC" w:rsidR="002A2480">
        <w:t>ll</w:t>
      </w:r>
      <w:r w:rsidR="00AC7683">
        <w:t xml:space="preserve"> adult syphilis cases will also be extracted from the health department’s existing STD surveillance system</w:t>
      </w:r>
      <w:r>
        <w:t>. While n</w:t>
      </w:r>
      <w:r w:rsidR="00AC7683">
        <w:t>o additional investiga</w:t>
      </w:r>
      <w:r>
        <w:t xml:space="preserve">tions </w:t>
      </w:r>
      <w:r w:rsidR="001535F8">
        <w:t>will be</w:t>
      </w:r>
      <w:r>
        <w:t xml:space="preserve"> conducted on syphilis cases</w:t>
      </w:r>
      <w:r w:rsidR="001535F8">
        <w:t xml:space="preserve"> through SSuN</w:t>
      </w:r>
      <w:r>
        <w:t xml:space="preserve">, </w:t>
      </w:r>
      <w:r w:rsidR="00AC7683">
        <w:t>considerable public health follow-up is routinely conduc</w:t>
      </w:r>
      <w:r>
        <w:t>ted for all early syphilis</w:t>
      </w:r>
      <w:r w:rsidR="003B2BF8">
        <w:t xml:space="preserve"> cases.</w:t>
      </w:r>
      <w:r>
        <w:t xml:space="preserve"> </w:t>
      </w:r>
      <w:r w:rsidR="003B2BF8">
        <w:t>F</w:t>
      </w:r>
      <w:r>
        <w:t>or SSuN</w:t>
      </w:r>
      <w:r w:rsidR="003B2BF8">
        <w:t xml:space="preserve"> purposes</w:t>
      </w:r>
      <w:r>
        <w:t>, these records will include local unique patient IDs, documented HIV co-infection status and treatment information</w:t>
      </w:r>
      <w:r w:rsidR="00ED0FCA">
        <w:t xml:space="preserve"> which are</w:t>
      </w:r>
      <w:r>
        <w:t xml:space="preserve"> not otherwise reported to CDC through national case reporting. L</w:t>
      </w:r>
      <w:r w:rsidRPr="004712DC" w:rsidR="002A2480">
        <w:t xml:space="preserve">aboratory </w:t>
      </w:r>
      <w:r>
        <w:t>records</w:t>
      </w:r>
      <w:r w:rsidRPr="004712DC" w:rsidR="002A2480">
        <w:t xml:space="preserve"> associated with </w:t>
      </w:r>
      <w:r>
        <w:t>reported cases of gonorrhea</w:t>
      </w:r>
      <w:r w:rsidRPr="004712DC" w:rsidR="002A2480">
        <w:t xml:space="preserve"> </w:t>
      </w:r>
      <w:r>
        <w:t xml:space="preserve">and syphilis </w:t>
      </w:r>
      <w:r w:rsidR="002A2480">
        <w:t>are</w:t>
      </w:r>
      <w:r>
        <w:t xml:space="preserve"> also</w:t>
      </w:r>
      <w:r w:rsidRPr="004712DC" w:rsidR="002A2480">
        <w:t xml:space="preserve"> obtained</w:t>
      </w:r>
      <w:r>
        <w:t>, allowing for</w:t>
      </w:r>
      <w:r w:rsidRPr="004712DC" w:rsidR="002A2480">
        <w:t xml:space="preserve"> </w:t>
      </w:r>
      <w:r w:rsidRPr="004712DC">
        <w:t>document</w:t>
      </w:r>
      <w:r>
        <w:t xml:space="preserve">ation of </w:t>
      </w:r>
      <w:r w:rsidRPr="004712DC" w:rsidR="002A2480">
        <w:t>test</w:t>
      </w:r>
      <w:r>
        <w:t>ing</w:t>
      </w:r>
      <w:r w:rsidRPr="004712DC" w:rsidR="002A2480">
        <w:t xml:space="preserve"> across multiple anatomic sites</w:t>
      </w:r>
      <w:r>
        <w:t xml:space="preserve"> and for</w:t>
      </w:r>
      <w:r w:rsidR="003B2BF8">
        <w:t xml:space="preserve"> validating</w:t>
      </w:r>
      <w:r>
        <w:t xml:space="preserve"> staging of reported syphilis cases</w:t>
      </w:r>
      <w:r w:rsidR="001535F8">
        <w:t xml:space="preserve"> </w:t>
      </w:r>
      <w:r w:rsidRPr="001A2087" w:rsidR="001535F8">
        <w:rPr>
          <w:b/>
        </w:rPr>
        <w:t>(</w:t>
      </w:r>
      <w:r w:rsidR="001535F8">
        <w:rPr>
          <w:b/>
        </w:rPr>
        <w:t>ATTACHMENT 5</w:t>
      </w:r>
      <w:r w:rsidRPr="001A2087" w:rsidR="001535F8">
        <w:rPr>
          <w:b/>
        </w:rPr>
        <w:t>)</w:t>
      </w:r>
      <w:r w:rsidRPr="004712DC" w:rsidR="002A2480">
        <w:t xml:space="preserve">. Wherever available, negative laboratory results </w:t>
      </w:r>
      <w:r w:rsidR="00ED0FCA">
        <w:t>are</w:t>
      </w:r>
      <w:r w:rsidRPr="004712DC" w:rsidR="002A2480">
        <w:t xml:space="preserve"> also included in </w:t>
      </w:r>
      <w:r w:rsidR="002A2480">
        <w:t>enhanced SSuN</w:t>
      </w:r>
      <w:r w:rsidR="00ED0FCA">
        <w:t xml:space="preserve"> data</w:t>
      </w:r>
      <w:r w:rsidRPr="004712DC" w:rsidR="002A2480">
        <w:t xml:space="preserve"> to demonstrate</w:t>
      </w:r>
      <w:r w:rsidR="003B2BF8">
        <w:t xml:space="preserve"> provider</w:t>
      </w:r>
      <w:r w:rsidR="00ED0FCA">
        <w:t xml:space="preserve"> adherence to recommended</w:t>
      </w:r>
      <w:r w:rsidRPr="004712DC" w:rsidR="002A2480">
        <w:t xml:space="preserve"> screening practices.</w:t>
      </w:r>
      <w:r w:rsidR="002A2480">
        <w:t xml:space="preserve"> </w:t>
      </w:r>
    </w:p>
    <w:p w:rsidR="00F56B12" w:rsidP="00F56B12" w:rsidRDefault="00F56B12" w14:paraId="0ABB2D95" w14:textId="5119D21F"/>
    <w:p w:rsidRPr="004712DC" w:rsidR="00670145" w:rsidP="00F56B12" w:rsidRDefault="00670145" w14:paraId="669EDB88" w14:textId="5F24BD15">
      <w:r w:rsidRPr="004712DC">
        <w:t xml:space="preserve">Both </w:t>
      </w:r>
      <w:r>
        <w:t>strategies</w:t>
      </w:r>
      <w:r w:rsidRPr="004712DC">
        <w:t xml:space="preserve"> of </w:t>
      </w:r>
      <w:r>
        <w:t>enhanced SSuN</w:t>
      </w:r>
      <w:r w:rsidRPr="004712DC">
        <w:t xml:space="preserve"> are designed to integrate </w:t>
      </w:r>
      <w:r w:rsidR="00ED0FCA">
        <w:t xml:space="preserve">with </w:t>
      </w:r>
      <w:r w:rsidRPr="004712DC">
        <w:t xml:space="preserve">traditional </w:t>
      </w:r>
      <w:r w:rsidR="00F23BEB">
        <w:t xml:space="preserve">case </w:t>
      </w:r>
      <w:r w:rsidRPr="004712DC">
        <w:t xml:space="preserve">surveillance methods to produce high-quality, timely surveillance and epidemiologic data to direct public health STD prevention and control efforts, better understand community burden of disease, identify syndemic patterns and population at greatest risk and monitor long-term health consequences of STDs. To assure comparability of activities and data across funded jurisdictions </w:t>
      </w:r>
      <w:r w:rsidRPr="004712DC">
        <w:lastRenderedPageBreak/>
        <w:t>an</w:t>
      </w:r>
      <w:r w:rsidR="00ED0FCA">
        <w:t>d maximize the potential utility</w:t>
      </w:r>
      <w:r w:rsidRPr="004712DC">
        <w:t xml:space="preserve"> of the network, </w:t>
      </w:r>
      <w:r>
        <w:t>enhanced SSuN</w:t>
      </w:r>
      <w:r w:rsidR="00ED0FCA">
        <w:t xml:space="preserve"> recipient</w:t>
      </w:r>
      <w:r w:rsidRPr="004712DC">
        <w:t xml:space="preserve">s </w:t>
      </w:r>
      <w:r w:rsidR="00ED0FCA">
        <w:t xml:space="preserve">are required to </w:t>
      </w:r>
      <w:r w:rsidR="00F23BEB">
        <w:t>follow common protocols (</w:t>
      </w:r>
      <w:r w:rsidR="00F23BEB">
        <w:rPr>
          <w:b/>
        </w:rPr>
        <w:t>ATTACHMENT 4)</w:t>
      </w:r>
      <w:r w:rsidRPr="004712DC">
        <w:t xml:space="preserve"> </w:t>
      </w:r>
      <w:r w:rsidR="00ED0FCA">
        <w:t>in implementing</w:t>
      </w:r>
      <w:r w:rsidRPr="004712DC">
        <w:t xml:space="preserve"> </w:t>
      </w:r>
      <w:r>
        <w:t>enhanced SSuN</w:t>
      </w:r>
      <w:r w:rsidRPr="004712DC">
        <w:t xml:space="preserve"> activities in their jurisdictions. This </w:t>
      </w:r>
      <w:r w:rsidR="00ED0FCA">
        <w:t xml:space="preserve">rigor </w:t>
      </w:r>
      <w:r w:rsidRPr="004712DC">
        <w:t>assure</w:t>
      </w:r>
      <w:r w:rsidR="00ED0FCA">
        <w:t>s that the project</w:t>
      </w:r>
      <w:r w:rsidRPr="004712DC">
        <w:t xml:space="preserve"> functions at the national level in a way that is consistent with the principles and attributes of all robust</w:t>
      </w:r>
      <w:r w:rsidR="00ED0FCA">
        <w:t xml:space="preserve"> and reliable</w:t>
      </w:r>
      <w:r w:rsidRPr="004712DC">
        <w:t xml:space="preserve"> disease surveillance systems.</w:t>
      </w:r>
    </w:p>
    <w:p w:rsidRPr="004712DC" w:rsidR="00F56B12" w:rsidP="00F56B12" w:rsidRDefault="00F56B12" w14:paraId="48C1D308" w14:textId="77777777"/>
    <w:p w:rsidRPr="004712DC" w:rsidR="00F56B12" w:rsidP="00F56B12" w:rsidRDefault="00A15C24" w14:paraId="4EC9C80D" w14:textId="5F6D460C">
      <w:r>
        <w:t>As with all other CDC surveillance activities, t</w:t>
      </w:r>
      <w:r w:rsidRPr="004712DC" w:rsidR="00F56B12">
        <w:t xml:space="preserve">he </w:t>
      </w:r>
      <w:r w:rsidR="001535F8">
        <w:t xml:space="preserve">revised </w:t>
      </w:r>
      <w:r w:rsidRPr="004712DC" w:rsidR="00F56B12">
        <w:t>information collection described in this reques</w:t>
      </w:r>
      <w:r>
        <w:t>t is funded through</w:t>
      </w:r>
      <w:r w:rsidR="00256572">
        <w:t xml:space="preserve"> cooperative agreement</w:t>
      </w:r>
      <w:r w:rsidRPr="004712DC" w:rsidR="00F56B12">
        <w:t xml:space="preserve"> with state and local health departments. The five-year </w:t>
      </w:r>
      <w:r w:rsidR="001535F8">
        <w:t>Notice of Funding Opportunity</w:t>
      </w:r>
      <w:r w:rsidRPr="004712DC" w:rsidR="00F56B12">
        <w:t xml:space="preserve"> </w:t>
      </w:r>
      <w:r w:rsidR="001535F8">
        <w:t>CDC-RFA-</w:t>
      </w:r>
      <w:r w:rsidRPr="004712DC" w:rsidR="00F56B12">
        <w:t>PS1</w:t>
      </w:r>
      <w:r w:rsidR="001535F8">
        <w:t>9</w:t>
      </w:r>
      <w:r w:rsidRPr="004712DC" w:rsidR="00F56B12">
        <w:t>-1</w:t>
      </w:r>
      <w:r w:rsidR="001535F8">
        <w:t>9</w:t>
      </w:r>
      <w:r w:rsidRPr="004712DC" w:rsidR="00F56B12">
        <w:t>0</w:t>
      </w:r>
      <w:r w:rsidR="001535F8">
        <w:t>7</w:t>
      </w:r>
      <w:r w:rsidRPr="004712DC" w:rsidR="00F56B12">
        <w:t xml:space="preserve"> was published </w:t>
      </w:r>
      <w:r w:rsidR="00192FB1">
        <w:t>February 1</w:t>
      </w:r>
      <w:r w:rsidR="001535F8">
        <w:t>5</w:t>
      </w:r>
      <w:r w:rsidRPr="004712DC" w:rsidR="00F56B12">
        <w:t>, 201</w:t>
      </w:r>
      <w:r w:rsidR="001535F8">
        <w:t>9</w:t>
      </w:r>
      <w:r w:rsidRPr="004712DC" w:rsidR="00F56B12">
        <w:t>.</w:t>
      </w:r>
      <w:r w:rsidR="001535F8">
        <w:t xml:space="preserve"> Eleven (11)</w:t>
      </w:r>
      <w:r>
        <w:t xml:space="preserve"> jurisdictions were competitively selected</w:t>
      </w:r>
      <w:r w:rsidRPr="004712DC" w:rsidR="00F56B12">
        <w:t xml:space="preserve"> to participate in</w:t>
      </w:r>
      <w:r w:rsidR="001535F8">
        <w:t xml:space="preserve"> Cycle 4 of</w:t>
      </w:r>
      <w:r w:rsidRPr="004712DC" w:rsidR="00F56B12">
        <w:t xml:space="preserve"> </w:t>
      </w:r>
      <w:r w:rsidR="00DE5411">
        <w:t>enhanced SSuN</w:t>
      </w:r>
      <w:r w:rsidR="001535F8">
        <w:t xml:space="preserve"> for the project period 9/30/2019 through 9/29/2024</w:t>
      </w:r>
      <w:r w:rsidRPr="004712DC" w:rsidR="00F56B12">
        <w:t xml:space="preserve">. </w:t>
      </w:r>
      <w:r w:rsidRPr="00192FB1" w:rsidR="00192FB1">
        <w:t xml:space="preserve">See </w:t>
      </w:r>
      <w:r w:rsidR="006C13DB">
        <w:rPr>
          <w:b/>
        </w:rPr>
        <w:t xml:space="preserve">ATTACHMENT </w:t>
      </w:r>
      <w:r w:rsidR="00097BED">
        <w:rPr>
          <w:b/>
        </w:rPr>
        <w:t>6</w:t>
      </w:r>
      <w:r w:rsidRPr="00192FB1" w:rsidR="00192FB1">
        <w:t xml:space="preserve"> for a </w:t>
      </w:r>
      <w:r w:rsidR="00192FB1">
        <w:t>list of collaborators</w:t>
      </w:r>
      <w:r w:rsidR="001535F8">
        <w:t xml:space="preserve"> for this cooperative agreement</w:t>
      </w:r>
      <w:r w:rsidR="00192FB1">
        <w:t xml:space="preserve">. </w:t>
      </w:r>
    </w:p>
    <w:p w:rsidRPr="004712DC" w:rsidR="00F56B12" w:rsidP="00F56B12" w:rsidRDefault="00F56B12" w14:paraId="2E0C7503" w14:textId="77777777"/>
    <w:p w:rsidRPr="00DE5411" w:rsidR="00F56B12" w:rsidP="00F56B12" w:rsidRDefault="00F56B12" w14:paraId="2EF1C936" w14:textId="41F5A8D4">
      <w:r w:rsidRPr="00255077">
        <w:t xml:space="preserve">The usefulness of </w:t>
      </w:r>
      <w:r w:rsidRPr="00255077" w:rsidR="00DE5411">
        <w:t>enhanced SSuN</w:t>
      </w:r>
      <w:r w:rsidRPr="00255077">
        <w:t xml:space="preserve"> data are demonstrated by the amount of national press that </w:t>
      </w:r>
      <w:r w:rsidRPr="00255077" w:rsidR="00DE5411">
        <w:t>enhanced SSuN</w:t>
      </w:r>
      <w:r w:rsidRPr="00255077">
        <w:t xml:space="preserve"> analyses have received. For example, data from the </w:t>
      </w:r>
      <w:r w:rsidRPr="00255077" w:rsidR="00105AA9">
        <w:t>population component of the current e</w:t>
      </w:r>
      <w:r w:rsidR="000173AA">
        <w:t xml:space="preserve">nhanced </w:t>
      </w:r>
      <w:r w:rsidRPr="00255077" w:rsidR="00105AA9">
        <w:t xml:space="preserve">SSuN and the previous SSuN cycles has been presented at international conferences and published in peer-reviewed journals demonstrating a significant and ongoing increase in the burden of gonorrhea among </w:t>
      </w:r>
      <w:r w:rsidRPr="00255077" w:rsidR="00F430DB">
        <w:t>men who have sex with men (</w:t>
      </w:r>
      <w:r w:rsidRPr="00255077" w:rsidR="00105AA9">
        <w:t>MSM</w:t>
      </w:r>
      <w:r w:rsidRPr="00255077" w:rsidR="00F430DB">
        <w:t>)</w:t>
      </w:r>
      <w:r w:rsidRPr="00255077" w:rsidR="00105AA9">
        <w:t>. These data generated coverage from the general press in the U.S. as well as public health reporting from sever international media outlets.  Data from e</w:t>
      </w:r>
      <w:r w:rsidR="000173AA">
        <w:t xml:space="preserve">nhanced </w:t>
      </w:r>
      <w:r w:rsidRPr="00255077" w:rsidR="00105AA9">
        <w:t xml:space="preserve">SSuN population component </w:t>
      </w:r>
      <w:r w:rsidR="00F23BEB">
        <w:t>is also</w:t>
      </w:r>
      <w:r w:rsidRPr="00255077" w:rsidR="00105AA9">
        <w:t xml:space="preserve"> included in CDC’s annual STD Surveillance Report</w:t>
      </w:r>
      <w:r w:rsidR="00F23BEB">
        <w:t>s</w:t>
      </w:r>
      <w:r w:rsidRPr="00255077" w:rsidR="00105AA9">
        <w:t xml:space="preserve">, which garner considerable domestic coverage, including findings related to the </w:t>
      </w:r>
      <w:r w:rsidR="00256572">
        <w:t xml:space="preserve">estimated </w:t>
      </w:r>
      <w:r w:rsidRPr="00255077" w:rsidR="00105AA9">
        <w:t>proportion of gonorrhea cases attributable to MSM as well as heterosexual populations.</w:t>
      </w:r>
      <w:r w:rsidRPr="004712DC">
        <w:t xml:space="preserve"> Data from the </w:t>
      </w:r>
      <w:r w:rsidR="00105AA9">
        <w:t>e</w:t>
      </w:r>
      <w:r w:rsidR="000173AA">
        <w:t xml:space="preserve">nhanced </w:t>
      </w:r>
      <w:r w:rsidR="00105AA9">
        <w:t xml:space="preserve">SSuN </w:t>
      </w:r>
      <w:r w:rsidRPr="004712DC">
        <w:t xml:space="preserve">STD </w:t>
      </w:r>
      <w:r w:rsidR="00105AA9">
        <w:t>facility component</w:t>
      </w:r>
      <w:r w:rsidRPr="004712DC">
        <w:t xml:space="preserve"> </w:t>
      </w:r>
      <w:r w:rsidR="00F23BEB">
        <w:t>has been</w:t>
      </w:r>
      <w:r w:rsidRPr="004712DC" w:rsidR="00F23BEB">
        <w:t xml:space="preserve"> </w:t>
      </w:r>
      <w:r w:rsidRPr="004712DC">
        <w:t>used for</w:t>
      </w:r>
      <w:r w:rsidR="00F23BEB">
        <w:t xml:space="preserve"> </w:t>
      </w:r>
      <w:r w:rsidRPr="004712DC">
        <w:t>analys</w:t>
      </w:r>
      <w:r w:rsidR="00F23BEB">
        <w:t>e</w:t>
      </w:r>
      <w:r w:rsidRPr="004712DC">
        <w:t xml:space="preserve">s on HIV diagnoses among HIV-uninfected </w:t>
      </w:r>
      <w:r w:rsidR="00256572">
        <w:t>MSM</w:t>
      </w:r>
      <w:r w:rsidRPr="004712DC">
        <w:t xml:space="preserve"> who are repeatedly tested for HIV. </w:t>
      </w:r>
      <w:r w:rsidR="00F23BEB">
        <w:t>Previous finding</w:t>
      </w:r>
      <w:r w:rsidRPr="004712DC">
        <w:t xml:space="preserve"> include an overall incidence of new HIV diagnosis of 3.1 / 100 person years, approximately 25 times higher than what is observed in heterosexual men and women. Findings were </w:t>
      </w:r>
      <w:r w:rsidR="00F23BEB">
        <w:t xml:space="preserve">also </w:t>
      </w:r>
      <w:r w:rsidRPr="004712DC">
        <w:t>presented at the 201</w:t>
      </w:r>
      <w:r w:rsidR="00F23BEB">
        <w:t>8</w:t>
      </w:r>
      <w:r w:rsidRPr="004712DC">
        <w:t xml:space="preserve"> National HIV Prevention Conference</w:t>
      </w:r>
      <w:r w:rsidR="00F23BEB">
        <w:t xml:space="preserve"> showing that symptomatic case rates are increasing dramatically among MSM, providing evidence that gonorrhea incidence continues to increase among this group</w:t>
      </w:r>
      <w:r w:rsidRPr="004712DC">
        <w:t xml:space="preserve">.  </w:t>
      </w:r>
      <w:r w:rsidRPr="00DE5411">
        <w:t xml:space="preserve">See </w:t>
      </w:r>
      <w:r w:rsidR="006C13DB">
        <w:rPr>
          <w:b/>
        </w:rPr>
        <w:t xml:space="preserve">ATTACHMENT </w:t>
      </w:r>
      <w:r w:rsidR="00097BED">
        <w:rPr>
          <w:b/>
        </w:rPr>
        <w:t>7</w:t>
      </w:r>
      <w:r w:rsidR="00256572">
        <w:t xml:space="preserve"> for additional</w:t>
      </w:r>
      <w:r w:rsidRPr="00DE5411" w:rsidR="00192FB1">
        <w:t xml:space="preserve"> </w:t>
      </w:r>
      <w:r w:rsidR="00256572">
        <w:t xml:space="preserve">citations of </w:t>
      </w:r>
      <w:r w:rsidRPr="00DE5411">
        <w:t>SSuN publications.</w:t>
      </w:r>
    </w:p>
    <w:p w:rsidRPr="004712DC" w:rsidR="00F56B12" w:rsidP="00F56B12" w:rsidRDefault="00F56B12" w14:paraId="0CC0DD49" w14:textId="77777777"/>
    <w:p w:rsidRPr="004712DC" w:rsidR="00F56B12" w:rsidP="00F56B12" w:rsidRDefault="00293B19" w14:paraId="5DF5E3A1" w14:textId="66CCA0DE">
      <w:r w:rsidRPr="004712DC">
        <w:t xml:space="preserve">Enhanced </w:t>
      </w:r>
      <w:r w:rsidRPr="004712DC" w:rsidR="00F56B12">
        <w:t>SSuN methods have been replicated by other non-</w:t>
      </w:r>
      <w:r w:rsidR="007E5DEA">
        <w:t>funded</w:t>
      </w:r>
      <w:r w:rsidRPr="004712DC" w:rsidR="00F56B12">
        <w:t xml:space="preserve"> jurisdictions, vetted by external and internal researchers and have undergone internal validation by CDC colleagues as well as local and state health department collaborators. CDC and </w:t>
      </w:r>
      <w:r w:rsidR="00256572">
        <w:t xml:space="preserve">SSuN </w:t>
      </w:r>
      <w:r w:rsidRPr="004712DC" w:rsidR="00F56B12">
        <w:t xml:space="preserve">collaborators </w:t>
      </w:r>
      <w:r w:rsidRPr="004712DC">
        <w:t>meet</w:t>
      </w:r>
      <w:r w:rsidRPr="004712DC" w:rsidR="00F56B12">
        <w:t xml:space="preserve"> </w:t>
      </w:r>
      <w:r w:rsidR="00256572">
        <w:t>annually</w:t>
      </w:r>
      <w:r w:rsidRPr="004712DC" w:rsidR="00F56B12">
        <w:t xml:space="preserve"> for a principal investigators meeting to discuss methodological issues and lessons learned in the preceding year</w:t>
      </w:r>
      <w:r w:rsidR="003B2BF8">
        <w:t xml:space="preserve">; </w:t>
      </w:r>
      <w:r w:rsidR="005C2755">
        <w:t>the current request for revisions is a direct result of changing national priorities and a full, collaborative assessment of SSuN methods and data outcomes</w:t>
      </w:r>
      <w:r w:rsidRPr="004712DC" w:rsidR="00F56B12">
        <w:t xml:space="preserve">. </w:t>
      </w:r>
    </w:p>
    <w:p w:rsidRPr="004712DC" w:rsidR="00F56B12" w:rsidP="00F56B12" w:rsidRDefault="00F56B12" w14:paraId="3D2A747A" w14:textId="77777777"/>
    <w:p w:rsidRPr="004712DC" w:rsidR="001C2661" w:rsidP="00484B81" w:rsidRDefault="001C2661" w14:paraId="4E497277" w14:textId="494F6CB8">
      <w:pPr>
        <w:rPr>
          <w:bCs/>
        </w:rPr>
      </w:pPr>
    </w:p>
    <w:p w:rsidRPr="004712DC" w:rsidR="00484B81" w:rsidP="00484B81" w:rsidRDefault="00484B81" w14:paraId="1F4699A0" w14:textId="0D373F8D">
      <w:pPr>
        <w:autoSpaceDE w:val="0"/>
        <w:autoSpaceDN w:val="0"/>
        <w:adjustRightInd w:val="0"/>
        <w:rPr>
          <w:b/>
          <w:bCs/>
          <w:u w:val="single"/>
        </w:rPr>
      </w:pPr>
      <w:r w:rsidRPr="004712DC">
        <w:rPr>
          <w:b/>
          <w:bCs/>
        </w:rPr>
        <w:t xml:space="preserve">A. 3.  </w:t>
      </w:r>
      <w:r w:rsidRPr="004712DC">
        <w:rPr>
          <w:b/>
          <w:bCs/>
          <w:u w:val="single"/>
        </w:rPr>
        <w:t>Use of Improved Information Technology and Burden Reduction</w:t>
      </w:r>
    </w:p>
    <w:p w:rsidRPr="004712DC" w:rsidR="001C2661" w:rsidP="00484B81" w:rsidRDefault="001C2661" w14:paraId="4C1CF030" w14:textId="77777777">
      <w:pPr>
        <w:autoSpaceDE w:val="0"/>
        <w:autoSpaceDN w:val="0"/>
        <w:adjustRightInd w:val="0"/>
        <w:rPr>
          <w:b/>
          <w:bCs/>
          <w:u w:val="single"/>
        </w:rPr>
      </w:pPr>
    </w:p>
    <w:p w:rsidRPr="004712DC" w:rsidR="009A5C01" w:rsidP="004C77F0" w:rsidRDefault="001C2661" w14:paraId="0629E6CF" w14:textId="7060D7F5">
      <w:r w:rsidRPr="004712DC">
        <w:t xml:space="preserve">Interview </w:t>
      </w:r>
      <w:r w:rsidR="00A510FB">
        <w:t>and survey data</w:t>
      </w:r>
      <w:r w:rsidRPr="004712DC" w:rsidR="009A5C01">
        <w:t xml:space="preserve"> </w:t>
      </w:r>
      <w:r w:rsidR="001F4A9C">
        <w:t xml:space="preserve">are </w:t>
      </w:r>
      <w:r w:rsidR="00160E8B">
        <w:t xml:space="preserve">locally </w:t>
      </w:r>
      <w:r w:rsidRPr="004712DC" w:rsidR="009A5C01">
        <w:t xml:space="preserve">collected </w:t>
      </w:r>
      <w:r w:rsidR="00160E8B">
        <w:t xml:space="preserve">and managed </w:t>
      </w:r>
      <w:r w:rsidR="001F4A9C">
        <w:t>using</w:t>
      </w:r>
      <w:r w:rsidRPr="004712DC" w:rsidR="001F4A9C">
        <w:t xml:space="preserve"> </w:t>
      </w:r>
      <w:r w:rsidR="001F4A9C">
        <w:t xml:space="preserve">applications running on </w:t>
      </w:r>
      <w:r w:rsidRPr="004712DC" w:rsidR="009A5C01">
        <w:t>password-protected encrypted computers</w:t>
      </w:r>
      <w:r w:rsidR="00160E8B">
        <w:t xml:space="preserve"> meeting local health department security requirements</w:t>
      </w:r>
      <w:r w:rsidRPr="004712DC" w:rsidR="009A5C01">
        <w:t xml:space="preserve">. </w:t>
      </w:r>
      <w:r w:rsidR="0007653E">
        <w:t>I</w:t>
      </w:r>
      <w:r w:rsidR="00DE5411">
        <w:t xml:space="preserve">nterview </w:t>
      </w:r>
      <w:r w:rsidR="0007653E">
        <w:t xml:space="preserve">and survey </w:t>
      </w:r>
      <w:r w:rsidR="00DE5411">
        <w:t>template</w:t>
      </w:r>
      <w:r w:rsidR="0007653E">
        <w:t>s</w:t>
      </w:r>
      <w:r w:rsidR="00DE5411">
        <w:t xml:space="preserve"> </w:t>
      </w:r>
      <w:r w:rsidR="0007653E">
        <w:t xml:space="preserve">are </w:t>
      </w:r>
      <w:r w:rsidR="00DE5411">
        <w:t>provided</w:t>
      </w:r>
      <w:r w:rsidR="001F4A9C">
        <w:t xml:space="preserve"> for collaborators</w:t>
      </w:r>
      <w:r w:rsidR="00160E8B">
        <w:t xml:space="preserve"> as a</w:t>
      </w:r>
      <w:r w:rsidR="001F4A9C">
        <w:t xml:space="preserve"> guide for developing applications</w:t>
      </w:r>
      <w:r w:rsidR="00160E8B">
        <w:t xml:space="preserve"> for data collection</w:t>
      </w:r>
      <w:r w:rsidR="00DE5411">
        <w:t xml:space="preserve"> (See </w:t>
      </w:r>
      <w:r w:rsidR="006C13DB">
        <w:rPr>
          <w:b/>
        </w:rPr>
        <w:t>ATTACHMENT 8</w:t>
      </w:r>
      <w:r w:rsidR="00704BE7">
        <w:t>)</w:t>
      </w:r>
      <w:r w:rsidR="00DE5411">
        <w:t xml:space="preserve">. </w:t>
      </w:r>
      <w:r w:rsidR="00160E8B">
        <w:t>Collaborating jurisdictions are encouraged to develop local data collection tools</w:t>
      </w:r>
      <w:r w:rsidR="001F4A9C">
        <w:t xml:space="preserve"> and methods that maximize</w:t>
      </w:r>
      <w:r w:rsidR="00160E8B">
        <w:t xml:space="preserve"> the </w:t>
      </w:r>
      <w:r w:rsidRPr="004712DC" w:rsidR="00292570">
        <w:t xml:space="preserve">efficiency of </w:t>
      </w:r>
      <w:r w:rsidRPr="004712DC" w:rsidR="00292570">
        <w:lastRenderedPageBreak/>
        <w:t>data collection</w:t>
      </w:r>
      <w:r w:rsidR="00160E8B">
        <w:t xml:space="preserve">. </w:t>
      </w:r>
      <w:r w:rsidRPr="004712DC" w:rsidR="00292570">
        <w:t xml:space="preserve"> </w:t>
      </w:r>
      <w:r w:rsidRPr="004712DC" w:rsidR="009A5C01">
        <w:t>All</w:t>
      </w:r>
      <w:r w:rsidR="001F4A9C">
        <w:t xml:space="preserve"> patient </w:t>
      </w:r>
      <w:r w:rsidRPr="004712DC" w:rsidR="009A5C01">
        <w:t xml:space="preserve">interviews </w:t>
      </w:r>
      <w:r w:rsidR="00444666">
        <w:t>are</w:t>
      </w:r>
      <w:r w:rsidRPr="004712DC" w:rsidR="009A5C01">
        <w:t xml:space="preserve"> conducted by</w:t>
      </w:r>
      <w:r w:rsidR="00160E8B">
        <w:t xml:space="preserve"> locally </w:t>
      </w:r>
      <w:r w:rsidRPr="004712DC" w:rsidR="009A5C01">
        <w:t>trained staff</w:t>
      </w:r>
      <w:r w:rsidR="001F4A9C">
        <w:t xml:space="preserve"> using relevant public health standards for maintaining the security and confidentiality of all information collected</w:t>
      </w:r>
      <w:r w:rsidRPr="004712DC" w:rsidR="009A5C01">
        <w:t xml:space="preserve">. </w:t>
      </w:r>
    </w:p>
    <w:p w:rsidRPr="004712DC" w:rsidR="009A5C01" w:rsidP="004C77F0" w:rsidRDefault="009A5C01" w14:paraId="58E9570D" w14:textId="77777777"/>
    <w:p w:rsidRPr="004712DC" w:rsidR="00292570" w:rsidP="004C77F0" w:rsidRDefault="009A5C01" w14:paraId="6F3FC5B4" w14:textId="11E2CFCB">
      <w:r w:rsidRPr="004712DC">
        <w:t xml:space="preserve">Local </w:t>
      </w:r>
      <w:r w:rsidR="001F4A9C">
        <w:t>collaborators</w:t>
      </w:r>
      <w:r w:rsidRPr="004712DC" w:rsidR="001F4A9C">
        <w:t xml:space="preserve"> </w:t>
      </w:r>
      <w:r w:rsidRPr="004712DC">
        <w:t>provide training that includes instructions on how to</w:t>
      </w:r>
      <w:r w:rsidR="001F4A9C">
        <w:t xml:space="preserve"> initiate patient contact, establish rapport, </w:t>
      </w:r>
      <w:r w:rsidRPr="004712DC">
        <w:t xml:space="preserve">conduct the interview and </w:t>
      </w:r>
      <w:r w:rsidR="001F4A9C">
        <w:t>manage</w:t>
      </w:r>
      <w:r w:rsidRPr="004712DC">
        <w:t xml:space="preserve"> data</w:t>
      </w:r>
      <w:r w:rsidR="001F4A9C">
        <w:t xml:space="preserve"> generated</w:t>
      </w:r>
      <w:r w:rsidRPr="004712DC">
        <w:t xml:space="preserve">. They also assign </w:t>
      </w:r>
      <w:r w:rsidR="00C311F2">
        <w:t>key project staff</w:t>
      </w:r>
      <w:r w:rsidRPr="004712DC">
        <w:t xml:space="preserve"> to provide supervision </w:t>
      </w:r>
      <w:r w:rsidR="00C311F2">
        <w:t>and</w:t>
      </w:r>
      <w:r w:rsidRPr="004712DC">
        <w:t xml:space="preserve"> to monitor interviewers regularly. CDC conducts periodic site visits to provide technical assistance as well as gather feedback on the interviewing process. </w:t>
      </w:r>
      <w:r w:rsidRPr="00160E8B" w:rsidR="008C75ED">
        <w:t xml:space="preserve">Since SSuN </w:t>
      </w:r>
      <w:r w:rsidR="00C311F2">
        <w:t>does not provide</w:t>
      </w:r>
      <w:r w:rsidRPr="00160E8B" w:rsidR="008C75ED">
        <w:t xml:space="preserve"> electronic application</w:t>
      </w:r>
      <w:r w:rsidR="00C311F2">
        <w:t>s,</w:t>
      </w:r>
      <w:r w:rsidRPr="00160E8B" w:rsidR="008C75ED">
        <w:t xml:space="preserve"> </w:t>
      </w:r>
      <w:r w:rsidR="00256572">
        <w:t>and does not</w:t>
      </w:r>
      <w:r w:rsidRPr="00160E8B" w:rsidR="008C75ED">
        <w:t xml:space="preserve"> </w:t>
      </w:r>
      <w:r w:rsidRPr="00160E8B" w:rsidR="00160E8B">
        <w:t xml:space="preserve">utilize </w:t>
      </w:r>
      <w:r w:rsidRPr="00160E8B" w:rsidR="008C75ED">
        <w:t xml:space="preserve">web-based </w:t>
      </w:r>
      <w:r w:rsidR="00C311F2">
        <w:t xml:space="preserve">or other </w:t>
      </w:r>
      <w:r w:rsidRPr="00160E8B" w:rsidR="008C75ED">
        <w:t>software, a</w:t>
      </w:r>
      <w:r w:rsidRPr="00160E8B" w:rsidR="00F030CE">
        <w:t xml:space="preserve">ll data collected from </w:t>
      </w:r>
      <w:r w:rsidR="00C311F2">
        <w:t xml:space="preserve">clinic, case and patient </w:t>
      </w:r>
      <w:r w:rsidRPr="00160E8B" w:rsidR="00F030CE">
        <w:t xml:space="preserve">interviews </w:t>
      </w:r>
      <w:r w:rsidRPr="00160E8B" w:rsidR="00160E8B">
        <w:t>are</w:t>
      </w:r>
      <w:r w:rsidRPr="00160E8B" w:rsidR="008C75ED">
        <w:t xml:space="preserve"> validate</w:t>
      </w:r>
      <w:r w:rsidRPr="00160E8B" w:rsidR="00160E8B">
        <w:t>d and</w:t>
      </w:r>
      <w:r w:rsidRPr="00160E8B" w:rsidR="008C75ED">
        <w:t xml:space="preserve"> formatted into SAS datasets</w:t>
      </w:r>
      <w:r w:rsidR="00C311F2">
        <w:t xml:space="preserve"> at the local level</w:t>
      </w:r>
      <w:r w:rsidRPr="00160E8B" w:rsidR="008C75ED">
        <w:t xml:space="preserve">.  </w:t>
      </w:r>
      <w:r w:rsidR="00256572">
        <w:t>CDC</w:t>
      </w:r>
      <w:r w:rsidR="00BC2572">
        <w:t xml:space="preserve"> provides data structures, data formats and syntax for</w:t>
      </w:r>
      <w:r w:rsidRPr="00160E8B" w:rsidR="00292570">
        <w:t xml:space="preserve"> edit pre</w:t>
      </w:r>
      <w:r w:rsidRPr="00160E8B" w:rsidR="00A269BD">
        <w:t>-</w:t>
      </w:r>
      <w:r w:rsidRPr="00160E8B" w:rsidR="00292570">
        <w:t xml:space="preserve">checks to the grantees </w:t>
      </w:r>
      <w:r w:rsidR="00BC2572">
        <w:t>to assure</w:t>
      </w:r>
      <w:r w:rsidRPr="00160E8B" w:rsidR="008C75ED">
        <w:t xml:space="preserve"> data quality</w:t>
      </w:r>
      <w:r w:rsidRPr="00160E8B" w:rsidR="00292570">
        <w:t>. These measures</w:t>
      </w:r>
      <w:r w:rsidR="00C311F2">
        <w:t>,</w:t>
      </w:r>
      <w:r w:rsidRPr="00160E8B" w:rsidR="00292570">
        <w:t xml:space="preserve"> coupled with </w:t>
      </w:r>
      <w:r w:rsidR="00C311F2">
        <w:t xml:space="preserve">ongoing </w:t>
      </w:r>
      <w:r w:rsidRPr="00160E8B" w:rsidR="00292570">
        <w:t>technical assistance</w:t>
      </w:r>
      <w:r w:rsidR="00C311F2">
        <w:t>,</w:t>
      </w:r>
      <w:r w:rsidRPr="00160E8B" w:rsidR="00292570">
        <w:t xml:space="preserve"> help reduce the burden on grantees conducting </w:t>
      </w:r>
      <w:r w:rsidRPr="00160E8B" w:rsidR="00DE5411">
        <w:t>enhanced SSuN</w:t>
      </w:r>
      <w:r w:rsidRPr="004712DC" w:rsidR="00292570">
        <w:t xml:space="preserve">. </w:t>
      </w:r>
    </w:p>
    <w:p w:rsidRPr="004712DC" w:rsidR="00292570" w:rsidP="004C77F0" w:rsidRDefault="00292570" w14:paraId="3B9503C6" w14:textId="5EBE89CF"/>
    <w:p w:rsidRPr="004712DC" w:rsidR="00292570" w:rsidP="004C77F0" w:rsidRDefault="00292570" w14:paraId="1021666C" w14:textId="3705DE5B">
      <w:r w:rsidRPr="004712DC">
        <w:t xml:space="preserve">For the </w:t>
      </w:r>
      <w:r w:rsidR="003B2BF8">
        <w:t>STD clinic</w:t>
      </w:r>
      <w:r w:rsidRPr="004712DC">
        <w:t>-based component</w:t>
      </w:r>
      <w:r w:rsidR="003B2BF8">
        <w:t xml:space="preserve"> of SSuN</w:t>
      </w:r>
      <w:r w:rsidRPr="004712DC">
        <w:t>, data managers at the STD clinics electronically</w:t>
      </w:r>
      <w:r w:rsidR="003B2BF8">
        <w:t xml:space="preserve"> abstract relevant data elements from their electronic medical records systems and</w:t>
      </w:r>
      <w:r w:rsidRPr="004712DC">
        <w:t xml:space="preserve"> </w:t>
      </w:r>
      <w:r w:rsidR="003B2BF8">
        <w:t xml:space="preserve">securely </w:t>
      </w:r>
      <w:r w:rsidRPr="004712DC">
        <w:t>transmit</w:t>
      </w:r>
      <w:r w:rsidR="003B2BF8">
        <w:t xml:space="preserve"> these data</w:t>
      </w:r>
      <w:r w:rsidRPr="004712DC">
        <w:t xml:space="preserve"> to local/state health department</w:t>
      </w:r>
      <w:r w:rsidR="003B2BF8">
        <w:t xml:space="preserve">. Health department collaborators recode, format and conduct data quality assurance before securely transmitting to </w:t>
      </w:r>
      <w:r w:rsidRPr="004712DC">
        <w:t xml:space="preserve">CDC.  </w:t>
      </w:r>
      <w:r w:rsidR="003B2BF8">
        <w:t>D</w:t>
      </w:r>
      <w:r w:rsidRPr="004712DC">
        <w:t xml:space="preserve">ata managers at the clinics </w:t>
      </w:r>
      <w:r w:rsidR="008C75ED">
        <w:t>do not</w:t>
      </w:r>
      <w:r w:rsidRPr="004712DC">
        <w:t xml:space="preserve"> use paper forms, search any pape</w:t>
      </w:r>
      <w:r w:rsidR="00A510FB">
        <w:t>r medical files, or conduct manual</w:t>
      </w:r>
      <w:r w:rsidRPr="004712DC">
        <w:t xml:space="preserve"> abstractions of medical charts.</w:t>
      </w:r>
    </w:p>
    <w:p w:rsidRPr="004712DC" w:rsidR="00484B81" w:rsidP="00484B81" w:rsidRDefault="00484B81" w14:paraId="3E46E1B2" w14:textId="77777777"/>
    <w:p w:rsidRPr="004712DC" w:rsidR="00484B81" w:rsidP="00484B81" w:rsidRDefault="00484B81" w14:paraId="404D4933" w14:textId="77777777">
      <w:pPr>
        <w:autoSpaceDE w:val="0"/>
        <w:autoSpaceDN w:val="0"/>
        <w:adjustRightInd w:val="0"/>
        <w:rPr>
          <w:b/>
          <w:u w:val="single"/>
        </w:rPr>
      </w:pPr>
      <w:r w:rsidRPr="004712DC">
        <w:rPr>
          <w:b/>
          <w:bCs/>
        </w:rPr>
        <w:t xml:space="preserve">A. 4.  </w:t>
      </w:r>
      <w:r w:rsidRPr="004712DC">
        <w:rPr>
          <w:b/>
          <w:bCs/>
          <w:u w:val="single"/>
        </w:rPr>
        <w:t>Efforts to Identify Duplication and Use of Similar Information</w:t>
      </w:r>
    </w:p>
    <w:p w:rsidRPr="004712DC" w:rsidR="00484B81" w:rsidP="00484B81" w:rsidRDefault="00484B81" w14:paraId="6FFDF3B4" w14:textId="77777777"/>
    <w:p w:rsidRPr="004712DC" w:rsidR="005466A5" w:rsidP="00CF6FC3" w:rsidRDefault="00180A06" w14:paraId="5AED4B9B" w14:textId="688782A6">
      <w:r>
        <w:t>CDC</w:t>
      </w:r>
      <w:r w:rsidRPr="004712DC">
        <w:t xml:space="preserve"> </w:t>
      </w:r>
      <w:r w:rsidRPr="004712DC" w:rsidR="005466A5">
        <w:t>reviewed currently-funded programs and did not identify potential areas of duplication. We are not aware of any department or agency that rigorously or systematically collects or maintains</w:t>
      </w:r>
      <w:r>
        <w:t xml:space="preserve"> this type of</w:t>
      </w:r>
      <w:r w:rsidRPr="004712DC" w:rsidR="005466A5">
        <w:t xml:space="preserve"> data on STD behavioral</w:t>
      </w:r>
      <w:r>
        <w:t xml:space="preserve"> risk, treatment, clinical observations and treatment</w:t>
      </w:r>
      <w:r w:rsidRPr="004712DC" w:rsidR="005466A5">
        <w:t xml:space="preserve"> f</w:t>
      </w:r>
      <w:r>
        <w:t>or</w:t>
      </w:r>
      <w:r w:rsidRPr="004712DC" w:rsidR="005466A5">
        <w:t xml:space="preserve"> patients diagnosed and reported with gonorrhea and/or </w:t>
      </w:r>
      <w:r w:rsidR="005F4372">
        <w:t>adult</w:t>
      </w:r>
      <w:r w:rsidRPr="004712DC" w:rsidR="005F4372">
        <w:t xml:space="preserve"> </w:t>
      </w:r>
      <w:r w:rsidRPr="004712DC" w:rsidR="005466A5">
        <w:t>syphilis</w:t>
      </w:r>
      <w:r w:rsidR="005F4372">
        <w:t xml:space="preserve"> </w:t>
      </w:r>
      <w:r w:rsidRPr="004712DC" w:rsidR="005466A5">
        <w:t xml:space="preserve">from multiple jurisdictions or </w:t>
      </w:r>
      <w:r>
        <w:t xml:space="preserve">patient census data </w:t>
      </w:r>
      <w:r w:rsidRPr="004712DC" w:rsidR="005466A5">
        <w:t>from mult</w:t>
      </w:r>
      <w:r>
        <w:t>iple</w:t>
      </w:r>
      <w:r w:rsidRPr="004712DC" w:rsidR="005466A5">
        <w:t xml:space="preserve"> STD clinics. </w:t>
      </w:r>
      <w:r w:rsidRPr="004712DC" w:rsidR="00CF6FC3">
        <w:t xml:space="preserve"> </w:t>
      </w:r>
    </w:p>
    <w:p w:rsidRPr="004712DC" w:rsidR="00801216" w:rsidP="00CF6FC3" w:rsidRDefault="00801216" w14:paraId="5E53305F" w14:textId="77777777"/>
    <w:p w:rsidRPr="004712DC" w:rsidR="000E514B" w:rsidP="00CF6FC3" w:rsidRDefault="005466A5" w14:paraId="7C7B39D9" w14:textId="302E18B9">
      <w:r w:rsidRPr="004712DC">
        <w:t xml:space="preserve">Within CDC, there </w:t>
      </w:r>
      <w:r w:rsidR="00180A06">
        <w:t xml:space="preserve">are </w:t>
      </w:r>
      <w:r w:rsidRPr="004712DC" w:rsidR="00801216">
        <w:t xml:space="preserve">data collection </w:t>
      </w:r>
      <w:r w:rsidRPr="004712DC">
        <w:t>system</w:t>
      </w:r>
      <w:r w:rsidR="00180A06">
        <w:t xml:space="preserve">s </w:t>
      </w:r>
      <w:r w:rsidRPr="004712DC">
        <w:t xml:space="preserve">already in place that contains similar data elements to </w:t>
      </w:r>
      <w:r w:rsidR="00DE5411">
        <w:t>enhanced SSuN</w:t>
      </w:r>
      <w:r w:rsidR="009B0D44">
        <w:t>, t</w:t>
      </w:r>
      <w:r w:rsidRPr="004712DC">
        <w:t xml:space="preserve">he </w:t>
      </w:r>
      <w:r w:rsidR="009B0D44">
        <w:t>G</w:t>
      </w:r>
      <w:r w:rsidRPr="004712DC">
        <w:t xml:space="preserve">onococcal </w:t>
      </w:r>
      <w:r w:rsidR="009B0D44">
        <w:t>I</w:t>
      </w:r>
      <w:r w:rsidRPr="004712DC">
        <w:t xml:space="preserve">solate </w:t>
      </w:r>
      <w:r w:rsidR="009B0D44">
        <w:t>S</w:t>
      </w:r>
      <w:r w:rsidRPr="004712DC">
        <w:t xml:space="preserve">urveillance </w:t>
      </w:r>
      <w:r w:rsidR="009B0D44">
        <w:t>P</w:t>
      </w:r>
      <w:r w:rsidRPr="004712DC">
        <w:t>roject (GISP) (OMB 0920-0307, exp. 8/31/2016)</w:t>
      </w:r>
      <w:r w:rsidR="00180A06">
        <w:t xml:space="preserve"> and the National Electronic Disease Surveillance System (NNDSS)</w:t>
      </w:r>
      <w:r w:rsidRPr="004712DC">
        <w:t xml:space="preserve">. </w:t>
      </w:r>
      <w:r w:rsidRPr="004712DC" w:rsidR="00484B81">
        <w:t xml:space="preserve"> </w:t>
      </w:r>
      <w:r w:rsidR="009B0D44">
        <w:t>However, t</w:t>
      </w:r>
      <w:r w:rsidRPr="004712DC">
        <w:t>he existing information collection system</w:t>
      </w:r>
      <w:r w:rsidR="00180A06">
        <w:t>s</w:t>
      </w:r>
      <w:r w:rsidRPr="004712DC">
        <w:t xml:space="preserve"> cannot be </w:t>
      </w:r>
      <w:r w:rsidRPr="004712DC" w:rsidR="00801216">
        <w:t>m</w:t>
      </w:r>
      <w:r w:rsidRPr="004712DC">
        <w:t xml:space="preserve">odified, used partially, nor </w:t>
      </w:r>
      <w:r w:rsidR="00180A06">
        <w:t xml:space="preserve">fully </w:t>
      </w:r>
      <w:r w:rsidRPr="004712DC">
        <w:t xml:space="preserve">satisfy the needs of </w:t>
      </w:r>
      <w:r w:rsidR="00DE5411">
        <w:t>enhanced SSuN</w:t>
      </w:r>
      <w:r w:rsidRPr="004712DC">
        <w:t xml:space="preserve">.  GISP collects data and gonococcal specimens from </w:t>
      </w:r>
      <w:r w:rsidR="00237B12">
        <w:t>a</w:t>
      </w:r>
      <w:r w:rsidR="00180A06">
        <w:t xml:space="preserve"> limited</w:t>
      </w:r>
      <w:r w:rsidR="00237B12">
        <w:t xml:space="preserve"> sample of </w:t>
      </w:r>
      <w:r w:rsidRPr="004712DC">
        <w:t xml:space="preserve">men </w:t>
      </w:r>
      <w:r w:rsidRPr="004712DC" w:rsidR="00801216">
        <w:t>attending STD clinics, measuring the ability of the specimens to resist the effects of multiple antibiotics</w:t>
      </w:r>
      <w:r w:rsidR="00180A06">
        <w:t>, and NNDSS collects minimal case information for persons diagnosed with gonorrhea and syphilis, though the limitation of this case reporting infrastructure is one of the primary drivers for the creation of an enhanced STD Surveillance Network</w:t>
      </w:r>
      <w:r w:rsidRPr="004712DC" w:rsidR="00801216">
        <w:t xml:space="preserve">. </w:t>
      </w:r>
    </w:p>
    <w:p w:rsidRPr="004712DC" w:rsidR="004C77F0" w:rsidP="00CF6FC3" w:rsidRDefault="004C77F0" w14:paraId="761BBD18" w14:textId="77777777">
      <w:pPr>
        <w:autoSpaceDE w:val="0"/>
        <w:autoSpaceDN w:val="0"/>
        <w:adjustRightInd w:val="0"/>
        <w:rPr>
          <w:b/>
          <w:bCs/>
        </w:rPr>
      </w:pPr>
    </w:p>
    <w:p w:rsidRPr="004712DC" w:rsidR="00CF6FC3" w:rsidP="00CF6FC3" w:rsidRDefault="00CF6FC3" w14:paraId="31C95615" w14:textId="59503C07">
      <w:pPr>
        <w:autoSpaceDE w:val="0"/>
        <w:autoSpaceDN w:val="0"/>
        <w:adjustRightInd w:val="0"/>
        <w:rPr>
          <w:b/>
          <w:bCs/>
          <w:u w:val="single"/>
        </w:rPr>
      </w:pPr>
      <w:r w:rsidRPr="004712DC">
        <w:rPr>
          <w:b/>
          <w:bCs/>
        </w:rPr>
        <w:t xml:space="preserve">A. 5.  </w:t>
      </w:r>
      <w:r w:rsidRPr="004712DC">
        <w:rPr>
          <w:b/>
          <w:bCs/>
          <w:u w:val="single"/>
        </w:rPr>
        <w:t>Impact on Small Businesses or Other Small Entities</w:t>
      </w:r>
    </w:p>
    <w:p w:rsidRPr="004712DC" w:rsidR="00CF6FC3" w:rsidP="00CF6FC3" w:rsidRDefault="00CF6FC3" w14:paraId="13F835AE" w14:textId="77777777">
      <w:pPr>
        <w:autoSpaceDE w:val="0"/>
        <w:autoSpaceDN w:val="0"/>
        <w:adjustRightInd w:val="0"/>
        <w:rPr>
          <w:b/>
          <w:bCs/>
        </w:rPr>
      </w:pPr>
    </w:p>
    <w:p w:rsidRPr="004712DC" w:rsidR="00CF6FC3" w:rsidP="00CF6FC3" w:rsidRDefault="00B13717" w14:paraId="343003B7" w14:textId="18B8F4FC">
      <w:r w:rsidRPr="004712DC">
        <w:t xml:space="preserve">No small businesses </w:t>
      </w:r>
      <w:r w:rsidR="00612517">
        <w:t xml:space="preserve">are or </w:t>
      </w:r>
      <w:r w:rsidRPr="004712DC">
        <w:t>will be involved in this data collection effort.</w:t>
      </w:r>
      <w:r w:rsidR="004639E2">
        <w:t xml:space="preserve"> County</w:t>
      </w:r>
      <w:r w:rsidR="00612517">
        <w:t xml:space="preserve"> or city</w:t>
      </w:r>
      <w:r w:rsidR="004639E2">
        <w:t xml:space="preserve">-level health departments may be minimally impacted by data collection activities through contractual arrangements with state health departments participating in eSSuN.  Staff time and effort </w:t>
      </w:r>
      <w:r w:rsidR="00237B12">
        <w:t>is</w:t>
      </w:r>
      <w:r w:rsidR="004639E2">
        <w:t xml:space="preserve"> reimbursed as routine disease investigation in these counties per pre-existing arrangements with their state health departments. Clinic</w:t>
      </w:r>
      <w:r w:rsidR="00B12559">
        <w:t>-level</w:t>
      </w:r>
      <w:r w:rsidR="004639E2">
        <w:t xml:space="preserve"> </w:t>
      </w:r>
      <w:r w:rsidR="00B12559">
        <w:t xml:space="preserve">data management </w:t>
      </w:r>
      <w:r w:rsidR="004639E2">
        <w:t xml:space="preserve">staff in participating STD clinics </w:t>
      </w:r>
      <w:r w:rsidR="004639E2">
        <w:lastRenderedPageBreak/>
        <w:t>are county health department employees, university employees (where the clinic has accreditation)</w:t>
      </w:r>
      <w:r w:rsidR="00B12559">
        <w:t xml:space="preserve"> or state-funded through other STD program funds; contractual agreements with collaborating health departments reimburse these entities for data extraction</w:t>
      </w:r>
      <w:r w:rsidR="004639E2">
        <w:t xml:space="preserve"> </w:t>
      </w:r>
      <w:r w:rsidR="00B12559">
        <w:t>activities.</w:t>
      </w:r>
      <w:r w:rsidR="004639E2">
        <w:t xml:space="preserve">   </w:t>
      </w:r>
    </w:p>
    <w:p w:rsidRPr="004712DC" w:rsidR="00484B81" w:rsidP="00484B81" w:rsidRDefault="00484B81" w14:paraId="310B6377" w14:textId="77777777"/>
    <w:p w:rsidRPr="004712DC" w:rsidR="00CF6FC3" w:rsidP="00CF6FC3" w:rsidRDefault="00CF6FC3" w14:paraId="1CF399DC" w14:textId="77777777">
      <w:pPr>
        <w:autoSpaceDE w:val="0"/>
        <w:autoSpaceDN w:val="0"/>
        <w:adjustRightInd w:val="0"/>
        <w:rPr>
          <w:b/>
          <w:bCs/>
          <w:u w:val="single"/>
        </w:rPr>
      </w:pPr>
      <w:r w:rsidRPr="004712DC">
        <w:rPr>
          <w:b/>
          <w:bCs/>
        </w:rPr>
        <w:t xml:space="preserve">A. 6.  </w:t>
      </w:r>
      <w:r w:rsidRPr="004712DC">
        <w:rPr>
          <w:b/>
          <w:bCs/>
          <w:u w:val="single"/>
        </w:rPr>
        <w:t>Consequences of Collecting the Information Less Frequently</w:t>
      </w:r>
    </w:p>
    <w:p w:rsidRPr="004712DC" w:rsidR="00CF6FC3" w:rsidP="00CF6FC3" w:rsidRDefault="00CF6FC3" w14:paraId="4862474A" w14:textId="77777777">
      <w:pPr>
        <w:autoSpaceDE w:val="0"/>
        <w:autoSpaceDN w:val="0"/>
        <w:adjustRightInd w:val="0"/>
        <w:ind w:right="720"/>
        <w:rPr>
          <w:b/>
          <w:bCs/>
        </w:rPr>
      </w:pPr>
    </w:p>
    <w:p w:rsidRPr="004712DC" w:rsidR="00CF6FC3" w:rsidP="00CF6FC3" w:rsidRDefault="00801216" w14:paraId="7D55CED3" w14:textId="7B7B3602">
      <w:pPr>
        <w:autoSpaceDE w:val="0"/>
        <w:autoSpaceDN w:val="0"/>
        <w:adjustRightInd w:val="0"/>
        <w:ind w:right="720"/>
        <w:rPr>
          <w:bCs/>
        </w:rPr>
      </w:pPr>
      <w:r w:rsidRPr="004712DC">
        <w:t>Enhanced SSuN data collection activities are planned to continue through the end of the co</w:t>
      </w:r>
      <w:r w:rsidRPr="004712DC" w:rsidR="00B175CB">
        <w:t>o</w:t>
      </w:r>
      <w:r w:rsidRPr="004712DC">
        <w:t>perative agreement (ending on September 29</w:t>
      </w:r>
      <w:r w:rsidRPr="004712DC">
        <w:rPr>
          <w:vertAlign w:val="superscript"/>
        </w:rPr>
        <w:t>th</w:t>
      </w:r>
      <w:r w:rsidRPr="004712DC">
        <w:t>, 20</w:t>
      </w:r>
      <w:r w:rsidR="005F4372">
        <w:t>24</w:t>
      </w:r>
      <w:r w:rsidRPr="004712DC">
        <w:t>). Enhanced SSuN, similar to other surveillance systems,</w:t>
      </w:r>
      <w:r w:rsidRPr="004712DC" w:rsidR="00B175CB">
        <w:t xml:space="preserve"> require</w:t>
      </w:r>
      <w:r w:rsidR="002D3DBD">
        <w:t>s</w:t>
      </w:r>
      <w:r w:rsidRPr="004712DC" w:rsidR="00B175CB">
        <w:t xml:space="preserve"> ongoing</w:t>
      </w:r>
      <w:r w:rsidR="005F4372">
        <w:t>, longitudinal</w:t>
      </w:r>
      <w:r w:rsidRPr="004712DC" w:rsidR="00B175CB">
        <w:t xml:space="preserve"> data collection to monitor trends and allow for rapid identification of changes in disease transmission. </w:t>
      </w:r>
      <w:r w:rsidRPr="004712DC" w:rsidR="00CF6FC3">
        <w:t>If these data are not available, CDC, state, and local health departments will not have the necessary tools to make data-based decisions regarding national prevention program planning</w:t>
      </w:r>
      <w:r w:rsidRPr="004712DC" w:rsidR="00B175CB">
        <w:t xml:space="preserve">, </w:t>
      </w:r>
      <w:r w:rsidRPr="004712DC" w:rsidR="00CF6FC3">
        <w:t>resource allocation</w:t>
      </w:r>
      <w:r w:rsidRPr="004712DC" w:rsidR="00B175CB">
        <w:t xml:space="preserve"> and planning</w:t>
      </w:r>
      <w:r w:rsidRPr="004712DC" w:rsidR="00CF6FC3">
        <w:t xml:space="preserve">. </w:t>
      </w:r>
      <w:r w:rsidR="009B0D44">
        <w:t>Data</w:t>
      </w:r>
      <w:r w:rsidRPr="004712DC" w:rsidR="00CF6FC3">
        <w:t xml:space="preserve"> for the</w:t>
      </w:r>
      <w:r w:rsidRPr="004712DC" w:rsidR="00F4226F">
        <w:t xml:space="preserve"> </w:t>
      </w:r>
      <w:r w:rsidR="009B0D44">
        <w:t>e</w:t>
      </w:r>
      <w:r w:rsidRPr="004712DC" w:rsidR="008C7183">
        <w:t xml:space="preserve">nhanced </w:t>
      </w:r>
      <w:r w:rsidR="009B0D44">
        <w:t xml:space="preserve">SSuN </w:t>
      </w:r>
      <w:r w:rsidRPr="004712DC" w:rsidR="00CF6FC3">
        <w:t xml:space="preserve">project </w:t>
      </w:r>
      <w:r w:rsidRPr="004712DC" w:rsidR="009A30EF">
        <w:t>is</w:t>
      </w:r>
      <w:r w:rsidRPr="004712DC" w:rsidR="00CF6FC3">
        <w:t xml:space="preserve"> </w:t>
      </w:r>
      <w:r w:rsidR="009B0D44">
        <w:t>transmit</w:t>
      </w:r>
      <w:r w:rsidR="00237B12">
        <w:t>t</w:t>
      </w:r>
      <w:r w:rsidR="009B0D44">
        <w:t>ed</w:t>
      </w:r>
      <w:r w:rsidRPr="004712DC" w:rsidR="00CF6FC3">
        <w:t xml:space="preserve"> every month</w:t>
      </w:r>
      <w:r w:rsidR="009B0D44">
        <w:t xml:space="preserve"> (alternating between the population and facility component</w:t>
      </w:r>
      <w:r w:rsidRPr="004712DC" w:rsidR="00CF6FC3">
        <w:t>s</w:t>
      </w:r>
      <w:r w:rsidR="009B0D44">
        <w:t>)</w:t>
      </w:r>
      <w:r w:rsidRPr="004712DC" w:rsidR="00CF6FC3">
        <w:t xml:space="preserve"> in order to balance the need for timely information and the need to minimize </w:t>
      </w:r>
      <w:r w:rsidR="002D3DBD">
        <w:t xml:space="preserve">the </w:t>
      </w:r>
      <w:r w:rsidRPr="004712DC" w:rsidR="00CF6FC3">
        <w:t>burden on collaborating clinics and health</w:t>
      </w:r>
      <w:r w:rsidRPr="004712DC" w:rsidR="009A30EF">
        <w:t xml:space="preserve"> departments</w:t>
      </w:r>
      <w:r w:rsidRPr="004712DC" w:rsidR="00CF6FC3">
        <w:t>.</w:t>
      </w:r>
    </w:p>
    <w:p w:rsidRPr="004712DC" w:rsidR="00CF6FC3" w:rsidP="00484B81" w:rsidRDefault="00CF6FC3" w14:paraId="5FEC78E6" w14:textId="77777777"/>
    <w:p w:rsidRPr="004712DC" w:rsidR="00CF6FC3" w:rsidP="00CF6FC3" w:rsidRDefault="00CF6FC3" w14:paraId="0DE70053" w14:textId="77777777">
      <w:pPr>
        <w:autoSpaceDE w:val="0"/>
        <w:autoSpaceDN w:val="0"/>
        <w:adjustRightInd w:val="0"/>
        <w:ind w:right="720"/>
        <w:rPr>
          <w:b/>
          <w:bCs/>
          <w:u w:val="single"/>
        </w:rPr>
      </w:pPr>
      <w:r w:rsidRPr="004712DC">
        <w:rPr>
          <w:b/>
          <w:bCs/>
        </w:rPr>
        <w:t xml:space="preserve">A. 7.  </w:t>
      </w:r>
      <w:r w:rsidRPr="004712DC">
        <w:rPr>
          <w:b/>
          <w:bCs/>
          <w:u w:val="single"/>
        </w:rPr>
        <w:t>Special Circumstances Relating to the Guidelines of 5 CFR 1320.5</w:t>
      </w:r>
    </w:p>
    <w:p w:rsidRPr="004712DC" w:rsidR="00CF6FC3" w:rsidP="00CF6FC3" w:rsidRDefault="00CF6FC3" w14:paraId="720431C9" w14:textId="77777777">
      <w:pPr>
        <w:widowControl w:val="0"/>
        <w:autoSpaceDE w:val="0"/>
        <w:autoSpaceDN w:val="0"/>
        <w:adjustRightInd w:val="0"/>
      </w:pPr>
    </w:p>
    <w:p w:rsidRPr="004712DC" w:rsidR="00484B81" w:rsidP="00484B81" w:rsidRDefault="00B175CB" w14:paraId="0D7D90B3" w14:textId="6E66AF73">
      <w:r w:rsidRPr="004712DC">
        <w:t>None of the special circumstances in the guidelines of 5 CFR 1320.5 applies.</w:t>
      </w:r>
    </w:p>
    <w:p w:rsidRPr="004712DC" w:rsidR="00B175CB" w:rsidP="00484B81" w:rsidRDefault="00B175CB" w14:paraId="7465BAAC" w14:textId="77777777"/>
    <w:p w:rsidRPr="004712DC" w:rsidR="007D1AF9" w:rsidP="007D1AF9" w:rsidRDefault="007D1AF9" w14:paraId="2524CBF1" w14:textId="77777777">
      <w:pPr>
        <w:autoSpaceDE w:val="0"/>
        <w:autoSpaceDN w:val="0"/>
        <w:adjustRightInd w:val="0"/>
        <w:ind w:right="720"/>
        <w:rPr>
          <w:b/>
          <w:bCs/>
          <w:u w:val="single"/>
        </w:rPr>
      </w:pPr>
      <w:r w:rsidRPr="004712DC">
        <w:rPr>
          <w:b/>
          <w:bCs/>
        </w:rPr>
        <w:t xml:space="preserve">A. 8.  </w:t>
      </w:r>
      <w:r w:rsidRPr="004712DC">
        <w:rPr>
          <w:b/>
          <w:bCs/>
          <w:u w:val="single"/>
        </w:rPr>
        <w:t>Comments in Response to the Federal Register Notice and Efforts to Consult Ou</w:t>
      </w:r>
      <w:r w:rsidRPr="004712DC" w:rsidR="0066335E">
        <w:rPr>
          <w:b/>
          <w:bCs/>
          <w:u w:val="single"/>
        </w:rPr>
        <w:t>t</w:t>
      </w:r>
      <w:r w:rsidRPr="004712DC">
        <w:rPr>
          <w:b/>
          <w:bCs/>
          <w:u w:val="single"/>
        </w:rPr>
        <w:t>side the Agency</w:t>
      </w:r>
      <w:r w:rsidRPr="004712DC" w:rsidR="0066335E">
        <w:rPr>
          <w:b/>
          <w:bCs/>
        </w:rPr>
        <w:t xml:space="preserve"> </w:t>
      </w:r>
    </w:p>
    <w:p w:rsidRPr="004712DC" w:rsidR="00CF6FC3" w:rsidP="00CF6FC3" w:rsidRDefault="00CF6FC3" w14:paraId="0FB096C6" w14:textId="77777777">
      <w:pPr>
        <w:widowControl w:val="0"/>
        <w:autoSpaceDE w:val="0"/>
        <w:autoSpaceDN w:val="0"/>
        <w:adjustRightInd w:val="0"/>
      </w:pPr>
    </w:p>
    <w:p w:rsidRPr="004712DC" w:rsidR="0066335E" w:rsidP="0066335E" w:rsidRDefault="006F1266" w14:paraId="47BEB5FC" w14:textId="7E037168">
      <w:pPr>
        <w:widowControl w:val="0"/>
        <w:autoSpaceDE w:val="0"/>
        <w:autoSpaceDN w:val="0"/>
        <w:adjustRightInd w:val="0"/>
      </w:pPr>
      <w:r>
        <w:t xml:space="preserve">The 60 day </w:t>
      </w:r>
      <w:r w:rsidRPr="00E7629A" w:rsidR="00E7629A">
        <w:t>Federal Register</w:t>
      </w:r>
      <w:r>
        <w:t xml:space="preserve"> Notice on </w:t>
      </w:r>
      <w:r w:rsidRPr="00E7629A" w:rsidR="00E7629A">
        <w:t xml:space="preserve"> </w:t>
      </w:r>
      <w:bookmarkStart w:name="_Hlk33444510" w:id="1"/>
      <w:r w:rsidRPr="00E7629A">
        <w:t>Friday, October 25, 2019</w:t>
      </w:r>
      <w:r>
        <w:t>,</w:t>
      </w:r>
      <w:bookmarkEnd w:id="1"/>
      <w:r>
        <w:t xml:space="preserve"> </w:t>
      </w:r>
      <w:r w:rsidRPr="00E7629A" w:rsidR="00E7629A">
        <w:t>Vol. 84, No. 207</w:t>
      </w:r>
      <w:r>
        <w:t xml:space="preserve">, </w:t>
      </w:r>
      <w:r w:rsidR="00E7629A">
        <w:t xml:space="preserve">page. </w:t>
      </w:r>
      <w:r w:rsidRPr="00E7629A" w:rsidR="00E7629A">
        <w:t>57432</w:t>
      </w:r>
      <w:r>
        <w:t xml:space="preserve">. </w:t>
      </w:r>
      <w:r w:rsidR="00300787">
        <w:t>No comments were received during the 60-day Federal Notice period</w:t>
      </w:r>
      <w:r w:rsidR="00AC7683">
        <w:t>.</w:t>
      </w:r>
    </w:p>
    <w:p w:rsidRPr="004712DC" w:rsidR="0066335E" w:rsidP="0066335E" w:rsidRDefault="0066335E" w14:paraId="7A586C9E" w14:textId="77777777">
      <w:pPr>
        <w:widowControl w:val="0"/>
        <w:autoSpaceDE w:val="0"/>
        <w:autoSpaceDN w:val="0"/>
        <w:adjustRightInd w:val="0"/>
      </w:pPr>
    </w:p>
    <w:p w:rsidRPr="004712DC" w:rsidR="00F80CA1" w:rsidP="0066335E" w:rsidRDefault="0066335E" w14:paraId="2D4BF511" w14:textId="77777777">
      <w:pPr>
        <w:widowControl w:val="0"/>
        <w:autoSpaceDE w:val="0"/>
        <w:autoSpaceDN w:val="0"/>
        <w:adjustRightInd w:val="0"/>
        <w:rPr>
          <w:b/>
        </w:rPr>
      </w:pPr>
      <w:r w:rsidRPr="004712DC">
        <w:rPr>
          <w:b/>
        </w:rPr>
        <w:t xml:space="preserve">A. </w:t>
      </w:r>
      <w:r w:rsidRPr="004712DC" w:rsidR="00F80CA1">
        <w:rPr>
          <w:b/>
        </w:rPr>
        <w:t>9. Explanation of Any Payment or Gift to Respondents</w:t>
      </w:r>
    </w:p>
    <w:p w:rsidRPr="004712DC" w:rsidR="0066335E" w:rsidP="0066335E" w:rsidRDefault="0066335E" w14:paraId="560556D4" w14:textId="77777777">
      <w:pPr>
        <w:widowControl w:val="0"/>
        <w:autoSpaceDE w:val="0"/>
        <w:autoSpaceDN w:val="0"/>
        <w:adjustRightInd w:val="0"/>
        <w:rPr>
          <w:b/>
        </w:rPr>
      </w:pPr>
    </w:p>
    <w:p w:rsidRPr="004712DC" w:rsidR="0066335E" w:rsidP="0066335E" w:rsidRDefault="0066335E" w14:paraId="25E0F210" w14:textId="0D0554BA">
      <w:pPr>
        <w:keepNext/>
        <w:autoSpaceDE w:val="0"/>
        <w:autoSpaceDN w:val="0"/>
        <w:adjustRightInd w:val="0"/>
        <w:rPr>
          <w:bCs/>
        </w:rPr>
      </w:pPr>
      <w:r w:rsidRPr="004712DC">
        <w:rPr>
          <w:bCs/>
        </w:rPr>
        <w:t>No payments or gifts are provided to respondents.</w:t>
      </w:r>
    </w:p>
    <w:p w:rsidRPr="004712DC" w:rsidR="0066335E" w:rsidP="0066335E" w:rsidRDefault="0066335E" w14:paraId="41B30AA2" w14:textId="77777777">
      <w:pPr>
        <w:widowControl w:val="0"/>
        <w:autoSpaceDE w:val="0"/>
        <w:autoSpaceDN w:val="0"/>
        <w:adjustRightInd w:val="0"/>
        <w:rPr>
          <w:b/>
        </w:rPr>
      </w:pPr>
    </w:p>
    <w:p w:rsidRPr="004712DC" w:rsidR="0066335E" w:rsidP="0066335E" w:rsidRDefault="00375447" w14:paraId="0CABB2E2" w14:textId="22EBC0DE">
      <w:pPr>
        <w:keepNext/>
        <w:autoSpaceDE w:val="0"/>
        <w:autoSpaceDN w:val="0"/>
        <w:adjustRightInd w:val="0"/>
        <w:rPr>
          <w:b/>
        </w:rPr>
      </w:pPr>
      <w:r w:rsidRPr="004712DC">
        <w:rPr>
          <w:b/>
        </w:rPr>
        <w:t>A.</w:t>
      </w:r>
      <w:r w:rsidRPr="004712DC" w:rsidR="0066335E">
        <w:rPr>
          <w:b/>
        </w:rPr>
        <w:t xml:space="preserve">10. </w:t>
      </w:r>
      <w:r w:rsidRPr="004712DC" w:rsidR="00DF3415">
        <w:rPr>
          <w:b/>
        </w:rPr>
        <w:t>Protection of the Privacy and Confidentiality of Information Provided by Respondents</w:t>
      </w:r>
    </w:p>
    <w:p w:rsidRPr="004712DC" w:rsidR="00DF3415" w:rsidP="0066335E" w:rsidRDefault="0066335E" w14:paraId="31FA4D43" w14:textId="77777777">
      <w:pPr>
        <w:widowControl w:val="0"/>
        <w:autoSpaceDE w:val="0"/>
        <w:autoSpaceDN w:val="0"/>
        <w:adjustRightInd w:val="0"/>
      </w:pPr>
      <w:r w:rsidRPr="004712DC">
        <w:t xml:space="preserve"> </w:t>
      </w:r>
    </w:p>
    <w:p w:rsidR="003817DA" w:rsidP="00C6286D" w:rsidRDefault="0086440D" w14:paraId="5B1B56B5" w14:textId="6002DE69">
      <w:r w:rsidRPr="0086440D">
        <w:t xml:space="preserve">The Privacy Officer for CDC / ATSDR has assessed this package for applicability of 5 U.S.C. § 552a, and has determined that the Privacy Act </w:t>
      </w:r>
      <w:r w:rsidR="006D17AF">
        <w:t>applies to this information collection</w:t>
      </w:r>
      <w:r>
        <w:t xml:space="preserve">. </w:t>
      </w:r>
      <w:r w:rsidR="006D17AF">
        <w:t xml:space="preserve"> Personally identifiable information (PII) is being collected. A Privacy Impact Assessment was completed and approved in 2018 </w:t>
      </w:r>
      <w:r w:rsidRPr="006D17AF" w:rsidR="006D17AF">
        <w:rPr>
          <w:b/>
        </w:rPr>
        <w:t>(</w:t>
      </w:r>
      <w:r w:rsidR="006D17AF">
        <w:rPr>
          <w:b/>
        </w:rPr>
        <w:t>ATTACHMENT 11)</w:t>
      </w:r>
      <w:r w:rsidRPr="006D17AF" w:rsidR="006D17AF">
        <w:t>.</w:t>
      </w:r>
      <w:r w:rsidR="006D17AF">
        <w:rPr>
          <w:b/>
        </w:rPr>
        <w:t xml:space="preserve"> </w:t>
      </w:r>
      <w:r w:rsidR="006D17AF">
        <w:t xml:space="preserve"> </w:t>
      </w:r>
      <w:r w:rsidRPr="006D17AF" w:rsidR="006D17AF">
        <w:t xml:space="preserve">The applicable system of records notice (SORN) is 09-20-0136, “Epidemiologic Studies and Surveillance of Disease Problems. HHS/CDC.   </w:t>
      </w:r>
    </w:p>
    <w:p w:rsidR="006D17AF" w:rsidP="00C6286D" w:rsidRDefault="006D17AF" w14:paraId="1BADCA57" w14:textId="77777777"/>
    <w:p w:rsidRPr="006D17AF" w:rsidR="006D17AF" w:rsidP="006D17AF" w:rsidRDefault="006D17AF" w14:paraId="3E88C8CF" w14:textId="13156FFC">
      <w:r w:rsidRPr="006D17AF">
        <w:t xml:space="preserve">Reporting of </w:t>
      </w:r>
      <w:r>
        <w:t xml:space="preserve">gonorrhea or syphilis </w:t>
      </w:r>
      <w:r w:rsidRPr="006D17AF">
        <w:t xml:space="preserve">case </w:t>
      </w:r>
      <w:r>
        <w:t xml:space="preserve">report </w:t>
      </w:r>
      <w:r w:rsidRPr="006D17AF">
        <w:t xml:space="preserve">data is required under state laws and regulations for notifiable disease reporting. These data are reported without consent of the individual by health care providers and laboratories to state or local health departments or through abstraction of medical records by health department personnel. Data are reported voluntarily by state and local health departments to CDC and these activities are supported through cooperative </w:t>
      </w:r>
      <w:r w:rsidRPr="006D17AF">
        <w:lastRenderedPageBreak/>
        <w:t>agreements.</w:t>
      </w:r>
      <w:r>
        <w:t xml:space="preserve"> </w:t>
      </w:r>
      <w:r w:rsidRPr="006D17AF">
        <w:t xml:space="preserve">Although identifiable patient-level case report data are collected by local health departments the case report data are de-identified before they are transmitted to CDC.  </w:t>
      </w:r>
    </w:p>
    <w:p w:rsidR="006D17AF" w:rsidP="00C6286D" w:rsidRDefault="006D17AF" w14:paraId="7EC9843B" w14:textId="77777777"/>
    <w:p w:rsidR="00AE20CA" w:rsidP="00C6286D" w:rsidRDefault="00155BAD" w14:paraId="429C5AD6" w14:textId="40D3E2E0">
      <w:r>
        <w:t>The p</w:t>
      </w:r>
      <w:r w:rsidRPr="004712DC" w:rsidR="0066335E">
        <w:t>ersonally identifiable information</w:t>
      </w:r>
      <w:r w:rsidRPr="004712DC" w:rsidR="00C6286D">
        <w:t xml:space="preserve"> (PII)</w:t>
      </w:r>
      <w:r w:rsidRPr="004712DC" w:rsidR="0066335E">
        <w:t xml:space="preserve"> </w:t>
      </w:r>
      <w:r w:rsidR="000307EE">
        <w:t xml:space="preserve">that is collected </w:t>
      </w:r>
      <w:r w:rsidR="00160E8B">
        <w:t xml:space="preserve">at the local level </w:t>
      </w:r>
      <w:r w:rsidR="000307EE">
        <w:t>includes the patient’s name, contact information (including street address and phone number), gender, race/ethnicity and date of birth</w:t>
      </w:r>
      <w:r w:rsidR="007823BD">
        <w:t xml:space="preserve"> to facilitate patient investigations</w:t>
      </w:r>
      <w:r w:rsidR="000307EE">
        <w:t xml:space="preserve">. PII is used for </w:t>
      </w:r>
      <w:r w:rsidR="001B3CC6">
        <w:t>3</w:t>
      </w:r>
      <w:r w:rsidR="000307EE">
        <w:t xml:space="preserve"> purposes: (1) the address is used to verify that the patient resides in the participating jurisdiction</w:t>
      </w:r>
      <w:r w:rsidR="00AE20CA">
        <w:t xml:space="preserve"> and to complete routine case investigations</w:t>
      </w:r>
      <w:r w:rsidR="000307EE">
        <w:t>, (</w:t>
      </w:r>
      <w:r w:rsidR="000C1120">
        <w:t>2) the name and date of birth are</w:t>
      </w:r>
      <w:r w:rsidR="000307EE">
        <w:t xml:space="preserve"> used to verify </w:t>
      </w:r>
      <w:r w:rsidR="000C1120">
        <w:t xml:space="preserve">the patient’s identity </w:t>
      </w:r>
      <w:r w:rsidR="000307EE">
        <w:t xml:space="preserve">for informed consent, </w:t>
      </w:r>
      <w:r w:rsidR="007823BD">
        <w:t xml:space="preserve">and </w:t>
      </w:r>
      <w:r w:rsidR="000307EE">
        <w:t>(3) the contact information, including telephone number is used to contact the patient for interview as well as re-contacting the patient for follow-up</w:t>
      </w:r>
      <w:r w:rsidR="007823BD">
        <w:t xml:space="preserve">. </w:t>
      </w:r>
      <w:r w:rsidR="000307EE">
        <w:t xml:space="preserve">These PII are </w:t>
      </w:r>
      <w:r w:rsidR="007823BD">
        <w:t>maintained independent of data collected through the course of eSSuN interview</w:t>
      </w:r>
      <w:r w:rsidR="000307EE">
        <w:t xml:space="preserve">s. </w:t>
      </w:r>
      <w:r w:rsidR="00AE20CA">
        <w:t>None of the patient identifiers</w:t>
      </w:r>
      <w:r w:rsidR="000C1120">
        <w:t>,</w:t>
      </w:r>
      <w:r w:rsidR="00AE20CA">
        <w:t xml:space="preserve"> such as </w:t>
      </w:r>
      <w:r w:rsidRPr="004712DC" w:rsidR="0066335E">
        <w:t xml:space="preserve">patient names, medical record </w:t>
      </w:r>
      <w:r w:rsidRPr="004712DC" w:rsidR="00F80CA1">
        <w:t>numbers, home address or zip codes, or birthdates</w:t>
      </w:r>
      <w:r w:rsidR="000C1120">
        <w:t>,</w:t>
      </w:r>
      <w:r w:rsidR="00AE20CA">
        <w:t xml:space="preserve"> are included in records </w:t>
      </w:r>
      <w:r w:rsidR="00505D7D">
        <w:t>securely transmitted</w:t>
      </w:r>
      <w:r w:rsidR="00AE20CA">
        <w:t xml:space="preserve"> to CDC as a requirement of this project</w:t>
      </w:r>
      <w:r w:rsidR="007823BD">
        <w:t>. C</w:t>
      </w:r>
      <w:r w:rsidRPr="004712DC" w:rsidR="00F80CA1">
        <w:t xml:space="preserve">ensus tract </w:t>
      </w:r>
      <w:r w:rsidR="000C1120">
        <w:t>information is</w:t>
      </w:r>
      <w:r w:rsidRPr="004712DC" w:rsidR="00F80CA1">
        <w:t xml:space="preserve"> used</w:t>
      </w:r>
      <w:r w:rsidR="00505D7D">
        <w:t xml:space="preserve"> only</w:t>
      </w:r>
      <w:r w:rsidRPr="004712DC" w:rsidR="00F80CA1">
        <w:t xml:space="preserve"> </w:t>
      </w:r>
      <w:r w:rsidR="007823BD">
        <w:t xml:space="preserve">in the aggregate </w:t>
      </w:r>
      <w:r w:rsidRPr="004712DC" w:rsidR="00F80CA1">
        <w:t>to identify health disparities in treatment, clinical outcomes and access to care based on distance from resident census tract</w:t>
      </w:r>
      <w:r w:rsidRPr="004712DC" w:rsidR="00592739">
        <w:t xml:space="preserve"> to provider location</w:t>
      </w:r>
      <w:r w:rsidR="000C1120">
        <w:t>,</w:t>
      </w:r>
      <w:r w:rsidR="00505D7D">
        <w:t xml:space="preserve"> or based on population characteristics of place to identify social determinants of health</w:t>
      </w:r>
      <w:r w:rsidRPr="004712DC" w:rsidR="00F80CA1">
        <w:t xml:space="preserve">. </w:t>
      </w:r>
      <w:r w:rsidR="006C1B65">
        <w:t xml:space="preserve">Information </w:t>
      </w:r>
      <w:r w:rsidRPr="00AE20CA" w:rsidR="00AE20CA">
        <w:t>on</w:t>
      </w:r>
      <w:r w:rsidR="00AE20CA">
        <w:t xml:space="preserve"> </w:t>
      </w:r>
      <w:r w:rsidR="006C1B65">
        <w:t xml:space="preserve">gender, </w:t>
      </w:r>
      <w:r w:rsidR="00AE20CA">
        <w:t>age</w:t>
      </w:r>
      <w:r w:rsidR="002D3DBD">
        <w:t>,</w:t>
      </w:r>
      <w:r w:rsidR="00AE20CA">
        <w:t xml:space="preserve"> and </w:t>
      </w:r>
      <w:r w:rsidRPr="00AE20CA" w:rsidR="00AE20CA">
        <w:t>race</w:t>
      </w:r>
      <w:r w:rsidR="00AE20CA">
        <w:t>/</w:t>
      </w:r>
      <w:r w:rsidRPr="00AE20CA" w:rsidR="00AE20CA">
        <w:t>ethnicity are collected (</w:t>
      </w:r>
      <w:r w:rsidR="00AA4D64">
        <w:rPr>
          <w:b/>
          <w:bCs/>
        </w:rPr>
        <w:t>ATTACHMENT 5</w:t>
      </w:r>
      <w:r w:rsidRPr="00AE20CA" w:rsidR="00AE20CA">
        <w:t xml:space="preserve">) </w:t>
      </w:r>
      <w:r w:rsidR="006C1B65">
        <w:t>and transmitted to CDC</w:t>
      </w:r>
      <w:r w:rsidR="00505D7D">
        <w:t xml:space="preserve"> in national case reporting and through enhanced SSuN</w:t>
      </w:r>
      <w:r w:rsidR="006C1B65">
        <w:t xml:space="preserve"> </w:t>
      </w:r>
      <w:r w:rsidRPr="00AE20CA" w:rsidR="00AE20CA">
        <w:t xml:space="preserve">because STDs disproportionally impact </w:t>
      </w:r>
      <w:r w:rsidR="007823BD">
        <w:t xml:space="preserve">racial/ethnic and other minorities. </w:t>
      </w:r>
    </w:p>
    <w:p w:rsidR="00AE20CA" w:rsidP="00C6286D" w:rsidRDefault="00AE20CA" w14:paraId="5BAA1C42" w14:textId="77777777"/>
    <w:p w:rsidRPr="004712DC" w:rsidR="00AD6AD5" w:rsidP="00C6286D" w:rsidRDefault="00F80CA1" w14:paraId="757C59A6" w14:textId="1BB37C13">
      <w:r w:rsidRPr="004712DC">
        <w:rPr>
          <w:bCs/>
        </w:rPr>
        <w:t xml:space="preserve">In the data sent to CDC, respondents </w:t>
      </w:r>
      <w:r w:rsidRPr="004712DC" w:rsidR="00592739">
        <w:rPr>
          <w:bCs/>
        </w:rPr>
        <w:t>are</w:t>
      </w:r>
      <w:r w:rsidRPr="004712DC">
        <w:rPr>
          <w:bCs/>
        </w:rPr>
        <w:t xml:space="preserve"> identified only by a unique patient ID code. The </w:t>
      </w:r>
      <w:r w:rsidR="006C1B65">
        <w:rPr>
          <w:bCs/>
        </w:rPr>
        <w:t xml:space="preserve">non-name-based </w:t>
      </w:r>
      <w:r w:rsidRPr="004712DC">
        <w:rPr>
          <w:bCs/>
        </w:rPr>
        <w:t xml:space="preserve">unique patient ID, assigned by </w:t>
      </w:r>
      <w:r w:rsidR="006C1B65">
        <w:rPr>
          <w:bCs/>
        </w:rPr>
        <w:t xml:space="preserve">either </w:t>
      </w:r>
      <w:r w:rsidRPr="004712DC">
        <w:rPr>
          <w:bCs/>
        </w:rPr>
        <w:t>the state or local health department</w:t>
      </w:r>
      <w:r w:rsidR="000C1120">
        <w:rPr>
          <w:bCs/>
        </w:rPr>
        <w:t>,</w:t>
      </w:r>
      <w:r w:rsidRPr="004712DC" w:rsidR="009D7C1A">
        <w:rPr>
          <w:bCs/>
        </w:rPr>
        <w:t xml:space="preserve"> or </w:t>
      </w:r>
      <w:r w:rsidR="006C1B65">
        <w:rPr>
          <w:bCs/>
        </w:rPr>
        <w:t>th</w:t>
      </w:r>
      <w:r w:rsidRPr="004712DC" w:rsidR="009D7C1A">
        <w:rPr>
          <w:bCs/>
        </w:rPr>
        <w:t>e sentinel facility</w:t>
      </w:r>
      <w:r w:rsidRPr="004712DC">
        <w:rPr>
          <w:bCs/>
        </w:rPr>
        <w:t xml:space="preserve">, </w:t>
      </w:r>
      <w:r w:rsidRPr="004712DC" w:rsidR="009D7C1A">
        <w:rPr>
          <w:bCs/>
        </w:rPr>
        <w:t xml:space="preserve">is created </w:t>
      </w:r>
      <w:r w:rsidR="007823BD">
        <w:rPr>
          <w:bCs/>
        </w:rPr>
        <w:t xml:space="preserve">solely </w:t>
      </w:r>
      <w:r w:rsidRPr="004712DC" w:rsidR="009D7C1A">
        <w:rPr>
          <w:bCs/>
        </w:rPr>
        <w:t xml:space="preserve">for the purposes of surveillance and </w:t>
      </w:r>
      <w:r w:rsidRPr="004712DC" w:rsidR="00592739">
        <w:rPr>
          <w:bCs/>
        </w:rPr>
        <w:t>is not</w:t>
      </w:r>
      <w:r w:rsidRPr="004712DC" w:rsidR="009D7C1A">
        <w:rPr>
          <w:bCs/>
        </w:rPr>
        <w:t xml:space="preserve"> </w:t>
      </w:r>
      <w:r w:rsidR="006C1B65">
        <w:rPr>
          <w:bCs/>
        </w:rPr>
        <w:t xml:space="preserve">itself </w:t>
      </w:r>
      <w:r w:rsidRPr="004712DC" w:rsidR="009D7C1A">
        <w:rPr>
          <w:bCs/>
        </w:rPr>
        <w:t>a medical record number</w:t>
      </w:r>
      <w:r w:rsidR="00F43F16">
        <w:rPr>
          <w:bCs/>
        </w:rPr>
        <w:t xml:space="preserve">. </w:t>
      </w:r>
      <w:r w:rsidR="00AE20CA">
        <w:rPr>
          <w:bCs/>
        </w:rPr>
        <w:t xml:space="preserve">The unique patient ID code for the STD clinic patients are assigned and maintained </w:t>
      </w:r>
      <w:r w:rsidR="000B11F0">
        <w:rPr>
          <w:bCs/>
        </w:rPr>
        <w:t xml:space="preserve">only </w:t>
      </w:r>
      <w:r w:rsidR="00AE20CA">
        <w:rPr>
          <w:bCs/>
        </w:rPr>
        <w:t xml:space="preserve">by the </w:t>
      </w:r>
      <w:r w:rsidR="006C1B65">
        <w:rPr>
          <w:bCs/>
        </w:rPr>
        <w:t xml:space="preserve">participating </w:t>
      </w:r>
      <w:r w:rsidR="00AE20CA">
        <w:rPr>
          <w:bCs/>
        </w:rPr>
        <w:t xml:space="preserve">facility. </w:t>
      </w:r>
      <w:r w:rsidR="00F43F16">
        <w:rPr>
          <w:bCs/>
        </w:rPr>
        <w:t>CDC can</w:t>
      </w:r>
      <w:r w:rsidR="007E1131">
        <w:rPr>
          <w:bCs/>
        </w:rPr>
        <w:t>not</w:t>
      </w:r>
      <w:r w:rsidR="00AE20CA">
        <w:rPr>
          <w:bCs/>
        </w:rPr>
        <w:t xml:space="preserve"> </w:t>
      </w:r>
      <w:r w:rsidR="00F43F16">
        <w:rPr>
          <w:bCs/>
        </w:rPr>
        <w:t>use this number in the identification of individual patients</w:t>
      </w:r>
      <w:r w:rsidR="007823BD">
        <w:rPr>
          <w:bCs/>
        </w:rPr>
        <w:t xml:space="preserve"> seeking care in these facilities</w:t>
      </w:r>
      <w:r w:rsidR="00F43F16">
        <w:rPr>
          <w:bCs/>
        </w:rPr>
        <w:t xml:space="preserve">. In the </w:t>
      </w:r>
      <w:r w:rsidR="004620E6">
        <w:rPr>
          <w:bCs/>
        </w:rPr>
        <w:t>case-based</w:t>
      </w:r>
      <w:r w:rsidR="00F43F16">
        <w:rPr>
          <w:bCs/>
        </w:rPr>
        <w:t xml:space="preserve"> component</w:t>
      </w:r>
      <w:r w:rsidR="007823BD">
        <w:rPr>
          <w:bCs/>
        </w:rPr>
        <w:t xml:space="preserve"> of e</w:t>
      </w:r>
      <w:r w:rsidR="007E1131">
        <w:rPr>
          <w:bCs/>
        </w:rPr>
        <w:t xml:space="preserve">nhanced </w:t>
      </w:r>
      <w:r w:rsidR="007823BD">
        <w:rPr>
          <w:bCs/>
        </w:rPr>
        <w:t>SSuN</w:t>
      </w:r>
      <w:r w:rsidR="00F43F16">
        <w:rPr>
          <w:bCs/>
        </w:rPr>
        <w:t xml:space="preserve">, the </w:t>
      </w:r>
      <w:r w:rsidRPr="004712DC" w:rsidR="00AD6AD5">
        <w:t>unique p</w:t>
      </w:r>
      <w:r w:rsidR="006C1B65">
        <w:t>erson</w:t>
      </w:r>
      <w:r w:rsidRPr="004712DC" w:rsidR="00AD6AD5">
        <w:t xml:space="preserve"> </w:t>
      </w:r>
      <w:r w:rsidR="007823BD">
        <w:t>ID</w:t>
      </w:r>
      <w:r w:rsidRPr="004712DC" w:rsidR="00AD6AD5">
        <w:t xml:space="preserve"> </w:t>
      </w:r>
      <w:r w:rsidR="006C1B65">
        <w:t>code</w:t>
      </w:r>
      <w:r w:rsidRPr="004712DC" w:rsidR="00AD6AD5">
        <w:t xml:space="preserve"> is assigned by the </w:t>
      </w:r>
      <w:r w:rsidR="006C1B65">
        <w:t xml:space="preserve">local grantee </w:t>
      </w:r>
      <w:r w:rsidR="000B11F0">
        <w:t>to each gonorrhea or</w:t>
      </w:r>
      <w:r w:rsidRPr="004712DC" w:rsidR="00AD6AD5">
        <w:t xml:space="preserve"> syphilis case</w:t>
      </w:r>
      <w:r w:rsidR="007823BD">
        <w:t xml:space="preserve"> using data on case reports submitted by providers/ laboratories pursuant to local reporting regulations</w:t>
      </w:r>
      <w:r w:rsidR="00F43F16">
        <w:t xml:space="preserve">.  </w:t>
      </w:r>
      <w:r w:rsidR="007823BD">
        <w:t>These records can only be re-identified at the loc</w:t>
      </w:r>
      <w:r w:rsidR="007E1131">
        <w:t>al level. Data is encrypted and</w:t>
      </w:r>
      <w:r w:rsidR="007823BD">
        <w:t xml:space="preserve"> transmitted </w:t>
      </w:r>
      <w:r w:rsidRPr="004712DC" w:rsidR="00AD6AD5">
        <w:t xml:space="preserve">via </w:t>
      </w:r>
      <w:r w:rsidR="002D3DBD">
        <w:t xml:space="preserve">the </w:t>
      </w:r>
      <w:r w:rsidRPr="004712DC" w:rsidR="00AD6AD5">
        <w:t>CDC’s Secure Access Management System (SAMS)</w:t>
      </w:r>
      <w:r w:rsidR="007823BD">
        <w:t>.</w:t>
      </w:r>
      <w:r w:rsidRPr="004712DC" w:rsidR="00AD6AD5">
        <w:t xml:space="preserve">  At CDC, </w:t>
      </w:r>
      <w:r w:rsidR="00DE5411">
        <w:t>enhanced SSuN</w:t>
      </w:r>
      <w:r w:rsidR="006C1B65">
        <w:t xml:space="preserve"> data are</w:t>
      </w:r>
      <w:r w:rsidRPr="004712DC" w:rsidR="00AD6AD5">
        <w:t xml:space="preserve"> maintained on secure servers behind the CDC firewall.  Password-protected access is required and directory-specific user access rights are assigned by a CDC data steward.  Restricted access to STD data is provided to DSTDP/CDC scientists, researchers, and program managers. CDC will work with collaborating sites to design a plan to destroy site-specific </w:t>
      </w:r>
      <w:r w:rsidR="007E1131">
        <w:t>e</w:t>
      </w:r>
      <w:r w:rsidRPr="004712DC" w:rsidR="00AD6AD5">
        <w:t>nhanced S</w:t>
      </w:r>
      <w:r w:rsidR="007E1131">
        <w:t>SuN</w:t>
      </w:r>
      <w:r w:rsidRPr="004712DC" w:rsidR="00AD6AD5">
        <w:t xml:space="preserve"> data files after data analyses </w:t>
      </w:r>
      <w:r w:rsidR="007E1131">
        <w:t>are</w:t>
      </w:r>
      <w:r w:rsidRPr="004712DC" w:rsidR="00AD6AD5">
        <w:t xml:space="preserve"> completed.</w:t>
      </w:r>
    </w:p>
    <w:p w:rsidRPr="004712DC" w:rsidR="00746281" w:rsidP="0077469B" w:rsidRDefault="00746281" w14:paraId="63F1F557" w14:textId="77777777">
      <w:pPr>
        <w:keepNext/>
        <w:autoSpaceDE w:val="0"/>
        <w:autoSpaceDN w:val="0"/>
        <w:adjustRightInd w:val="0"/>
        <w:rPr>
          <w:bCs/>
        </w:rPr>
      </w:pPr>
    </w:p>
    <w:p w:rsidRPr="004712DC" w:rsidR="00746281" w:rsidP="0077469B" w:rsidRDefault="007E1131" w14:paraId="545E099C" w14:textId="69569546">
      <w:pPr>
        <w:keepNext/>
        <w:autoSpaceDE w:val="0"/>
        <w:autoSpaceDN w:val="0"/>
        <w:adjustRightInd w:val="0"/>
        <w:rPr>
          <w:bCs/>
        </w:rPr>
      </w:pPr>
      <w:r>
        <w:rPr>
          <w:bCs/>
        </w:rPr>
        <w:t>W</w:t>
      </w:r>
      <w:r w:rsidRPr="004712DC" w:rsidR="00746281">
        <w:rPr>
          <w:bCs/>
        </w:rPr>
        <w:t xml:space="preserve">ritten informed consent </w:t>
      </w:r>
      <w:r>
        <w:rPr>
          <w:bCs/>
        </w:rPr>
        <w:t>is</w:t>
      </w:r>
      <w:r w:rsidRPr="004712DC" w:rsidR="00746281">
        <w:rPr>
          <w:bCs/>
        </w:rPr>
        <w:t xml:space="preserve"> not required at any of the </w:t>
      </w:r>
      <w:r>
        <w:rPr>
          <w:bCs/>
        </w:rPr>
        <w:t>STD clinics</w:t>
      </w:r>
      <w:r w:rsidRPr="004712DC" w:rsidR="00746281">
        <w:rPr>
          <w:bCs/>
        </w:rPr>
        <w:t xml:space="preserve"> for the collection of de-identified electronic clinical data elements</w:t>
      </w:r>
      <w:r w:rsidR="000B11F0">
        <w:rPr>
          <w:bCs/>
        </w:rPr>
        <w:t xml:space="preserve"> routinely</w:t>
      </w:r>
      <w:r w:rsidRPr="004712DC" w:rsidR="00746281">
        <w:rPr>
          <w:bCs/>
        </w:rPr>
        <w:t xml:space="preserve"> maintained in archived databases at the clinics. This </w:t>
      </w:r>
      <w:r w:rsidR="00155BAD">
        <w:rPr>
          <w:bCs/>
        </w:rPr>
        <w:t>is</w:t>
      </w:r>
      <w:r w:rsidRPr="004712DC" w:rsidR="00746281">
        <w:rPr>
          <w:bCs/>
        </w:rPr>
        <w:t xml:space="preserve"> deemed to be of minimal risk and the data collection could not be conducted with written informed consent. The data transmittals</w:t>
      </w:r>
      <w:r w:rsidR="000B11F0">
        <w:rPr>
          <w:bCs/>
        </w:rPr>
        <w:t xml:space="preserve"> to CDC</w:t>
      </w:r>
      <w:r w:rsidRPr="004712DC" w:rsidR="00746281">
        <w:rPr>
          <w:bCs/>
        </w:rPr>
        <w:t xml:space="preserve"> </w:t>
      </w:r>
      <w:r w:rsidRPr="004712DC" w:rsidR="00512CA1">
        <w:rPr>
          <w:bCs/>
        </w:rPr>
        <w:t xml:space="preserve">do </w:t>
      </w:r>
      <w:r w:rsidRPr="004712DC" w:rsidR="00746281">
        <w:rPr>
          <w:bCs/>
        </w:rPr>
        <w:t xml:space="preserve">not have any personal identifiers (patient names, initials, </w:t>
      </w:r>
      <w:r w:rsidR="003D5018">
        <w:rPr>
          <w:bCs/>
        </w:rPr>
        <w:t>date of birth, contact information, or</w:t>
      </w:r>
      <w:r w:rsidRPr="004712DC" w:rsidR="00FD3042">
        <w:rPr>
          <w:bCs/>
        </w:rPr>
        <w:t xml:space="preserve"> medical</w:t>
      </w:r>
      <w:r w:rsidRPr="004712DC" w:rsidR="00746281">
        <w:rPr>
          <w:bCs/>
        </w:rPr>
        <w:t xml:space="preserve"> record numbers).  Patients </w:t>
      </w:r>
      <w:r w:rsidRPr="004712DC" w:rsidR="00512CA1">
        <w:rPr>
          <w:bCs/>
        </w:rPr>
        <w:t>are</w:t>
      </w:r>
      <w:r w:rsidRPr="004712DC" w:rsidR="00746281">
        <w:rPr>
          <w:bCs/>
        </w:rPr>
        <w:t xml:space="preserve"> identified in the database only by a unique </w:t>
      </w:r>
      <w:r w:rsidRPr="004712DC" w:rsidR="009D7C1A">
        <w:rPr>
          <w:bCs/>
        </w:rPr>
        <w:t>patient ID code</w:t>
      </w:r>
      <w:r w:rsidRPr="004712DC" w:rsidDel="009D7C1A" w:rsidR="009D7C1A">
        <w:rPr>
          <w:bCs/>
        </w:rPr>
        <w:t xml:space="preserve"> </w:t>
      </w:r>
      <w:r w:rsidRPr="004712DC" w:rsidR="00746281">
        <w:rPr>
          <w:bCs/>
        </w:rPr>
        <w:t xml:space="preserve">and CDC </w:t>
      </w:r>
      <w:r w:rsidRPr="004712DC" w:rsidR="00512CA1">
        <w:rPr>
          <w:bCs/>
        </w:rPr>
        <w:t xml:space="preserve">does </w:t>
      </w:r>
      <w:r w:rsidRPr="004712DC" w:rsidR="00746281">
        <w:rPr>
          <w:bCs/>
        </w:rPr>
        <w:t>not receive any information that could be used to personally identify any data records.</w:t>
      </w:r>
    </w:p>
    <w:p w:rsidRPr="004712DC" w:rsidR="00746281" w:rsidP="0077469B" w:rsidRDefault="00746281" w14:paraId="36A37AF1" w14:textId="77777777">
      <w:pPr>
        <w:keepNext/>
        <w:autoSpaceDE w:val="0"/>
        <w:autoSpaceDN w:val="0"/>
        <w:adjustRightInd w:val="0"/>
        <w:rPr>
          <w:bCs/>
        </w:rPr>
      </w:pPr>
    </w:p>
    <w:p w:rsidRPr="004712DC" w:rsidR="00F80CA1" w:rsidP="00CF6FC3" w:rsidRDefault="00746281" w14:paraId="5C4D2666" w14:textId="24EAAEC9">
      <w:pPr>
        <w:keepNext/>
        <w:autoSpaceDE w:val="0"/>
        <w:autoSpaceDN w:val="0"/>
        <w:adjustRightInd w:val="0"/>
        <w:rPr>
          <w:bCs/>
        </w:rPr>
      </w:pPr>
      <w:r w:rsidRPr="004712DC">
        <w:rPr>
          <w:bCs/>
        </w:rPr>
        <w:t>F</w:t>
      </w:r>
      <w:r w:rsidRPr="004712DC" w:rsidR="0077469B">
        <w:rPr>
          <w:bCs/>
        </w:rPr>
        <w:t xml:space="preserve">or the </w:t>
      </w:r>
      <w:r w:rsidR="004620E6">
        <w:rPr>
          <w:bCs/>
        </w:rPr>
        <w:t>case</w:t>
      </w:r>
      <w:r w:rsidRPr="004712DC" w:rsidR="0077469B">
        <w:rPr>
          <w:bCs/>
        </w:rPr>
        <w:t xml:space="preserve">-based STD surveillance activity, state and/or local health departments </w:t>
      </w:r>
      <w:r w:rsidR="001A125D">
        <w:rPr>
          <w:bCs/>
        </w:rPr>
        <w:t xml:space="preserve">contact </w:t>
      </w:r>
      <w:r w:rsidRPr="004712DC" w:rsidR="00BF0BD8">
        <w:rPr>
          <w:bCs/>
        </w:rPr>
        <w:t>1) individuals diagn</w:t>
      </w:r>
      <w:r w:rsidR="000B11F0">
        <w:rPr>
          <w:bCs/>
        </w:rPr>
        <w:t xml:space="preserve">osed with </w:t>
      </w:r>
      <w:r w:rsidRPr="004712DC" w:rsidR="00BF0BD8">
        <w:rPr>
          <w:bCs/>
        </w:rPr>
        <w:t>gon</w:t>
      </w:r>
      <w:r w:rsidR="004620E6">
        <w:rPr>
          <w:bCs/>
        </w:rPr>
        <w:t>orrhea</w:t>
      </w:r>
      <w:r w:rsidRPr="004712DC" w:rsidR="00512CA1">
        <w:rPr>
          <w:bCs/>
        </w:rPr>
        <w:t xml:space="preserve"> under local public health authority to conduct disease </w:t>
      </w:r>
      <w:r w:rsidRPr="004712DC" w:rsidR="00512CA1">
        <w:rPr>
          <w:bCs/>
        </w:rPr>
        <w:lastRenderedPageBreak/>
        <w:t>investigations</w:t>
      </w:r>
      <w:r w:rsidRPr="004712DC" w:rsidR="00C6286D">
        <w:rPr>
          <w:bCs/>
        </w:rPr>
        <w:t>, and</w:t>
      </w:r>
      <w:r w:rsidR="004620E6">
        <w:rPr>
          <w:bCs/>
        </w:rPr>
        <w:t>,</w:t>
      </w:r>
      <w:r w:rsidRPr="004712DC" w:rsidR="00C6286D">
        <w:rPr>
          <w:bCs/>
        </w:rPr>
        <w:t xml:space="preserve"> 2)</w:t>
      </w:r>
      <w:r w:rsidRPr="004712DC" w:rsidR="00C6286D">
        <w:t xml:space="preserve"> </w:t>
      </w:r>
      <w:r w:rsidRPr="004712DC" w:rsidR="00C6286D">
        <w:rPr>
          <w:bCs/>
        </w:rPr>
        <w:t xml:space="preserve">diagnosing </w:t>
      </w:r>
      <w:r w:rsidR="00F43F16">
        <w:rPr>
          <w:bCs/>
        </w:rPr>
        <w:t>healthcare providers</w:t>
      </w:r>
      <w:r w:rsidRPr="004712DC" w:rsidR="00C6286D">
        <w:rPr>
          <w:bCs/>
        </w:rPr>
        <w:t xml:space="preserve"> for additional information about the </w:t>
      </w:r>
      <w:r w:rsidR="000B11F0">
        <w:rPr>
          <w:bCs/>
        </w:rPr>
        <w:t>gonorrhea</w:t>
      </w:r>
      <w:r w:rsidRPr="004712DC" w:rsidR="00C6286D">
        <w:rPr>
          <w:bCs/>
        </w:rPr>
        <w:t xml:space="preserve"> cases</w:t>
      </w:r>
      <w:r w:rsidRPr="004712DC" w:rsidR="0077469B">
        <w:rPr>
          <w:bCs/>
        </w:rPr>
        <w:t xml:space="preserve">.  CDC </w:t>
      </w:r>
      <w:r w:rsidRPr="004712DC" w:rsidR="00512CA1">
        <w:rPr>
          <w:bCs/>
        </w:rPr>
        <w:t xml:space="preserve">does </w:t>
      </w:r>
      <w:r w:rsidRPr="004712DC" w:rsidR="0077469B">
        <w:rPr>
          <w:bCs/>
        </w:rPr>
        <w:t xml:space="preserve">not </w:t>
      </w:r>
      <w:r w:rsidR="004620E6">
        <w:rPr>
          <w:bCs/>
        </w:rPr>
        <w:t xml:space="preserve">directly </w:t>
      </w:r>
      <w:r w:rsidRPr="004712DC" w:rsidR="00BF0BD8">
        <w:rPr>
          <w:bCs/>
        </w:rPr>
        <w:t>contact any provider</w:t>
      </w:r>
      <w:r w:rsidRPr="004712DC" w:rsidR="00C6286D">
        <w:rPr>
          <w:bCs/>
        </w:rPr>
        <w:t>s</w:t>
      </w:r>
      <w:r w:rsidRPr="004712DC" w:rsidR="00BF0BD8">
        <w:rPr>
          <w:bCs/>
        </w:rPr>
        <w:t xml:space="preserve"> or</w:t>
      </w:r>
      <w:r w:rsidR="004620E6">
        <w:rPr>
          <w:bCs/>
        </w:rPr>
        <w:t xml:space="preserve"> conduct</w:t>
      </w:r>
      <w:r w:rsidRPr="004712DC" w:rsidR="0077469B">
        <w:rPr>
          <w:bCs/>
        </w:rPr>
        <w:t xml:space="preserve"> interviews with patients.  </w:t>
      </w:r>
      <w:r w:rsidRPr="004712DC" w:rsidR="00C6286D">
        <w:rPr>
          <w:bCs/>
        </w:rPr>
        <w:t xml:space="preserve">The interviews </w:t>
      </w:r>
      <w:r w:rsidRPr="004712DC" w:rsidR="00FB3D98">
        <w:rPr>
          <w:bCs/>
        </w:rPr>
        <w:t>are</w:t>
      </w:r>
      <w:r w:rsidRPr="004712DC" w:rsidR="00C6286D">
        <w:rPr>
          <w:bCs/>
        </w:rPr>
        <w:t xml:space="preserve"> conducted by trained local </w:t>
      </w:r>
      <w:r w:rsidR="003D5018">
        <w:rPr>
          <w:bCs/>
        </w:rPr>
        <w:t>health department</w:t>
      </w:r>
      <w:r w:rsidRPr="004712DC" w:rsidR="00C6286D">
        <w:rPr>
          <w:bCs/>
        </w:rPr>
        <w:t xml:space="preserve"> staff in a private location</w:t>
      </w:r>
      <w:r w:rsidR="000B11F0">
        <w:rPr>
          <w:bCs/>
        </w:rPr>
        <w:t xml:space="preserve"> or by phone</w:t>
      </w:r>
      <w:r w:rsidRPr="004712DC" w:rsidR="00C6286D">
        <w:rPr>
          <w:bCs/>
        </w:rPr>
        <w:t xml:space="preserve"> where the questions and responses cannot be overheard by others.  </w:t>
      </w:r>
      <w:r w:rsidRPr="004712DC" w:rsidR="0077469B">
        <w:rPr>
          <w:bCs/>
        </w:rPr>
        <w:t xml:space="preserve">Individuals being contacted for interviews </w:t>
      </w:r>
      <w:r w:rsidRPr="004712DC" w:rsidR="00512CA1">
        <w:rPr>
          <w:bCs/>
        </w:rPr>
        <w:t>are</w:t>
      </w:r>
      <w:r w:rsidRPr="004712DC" w:rsidR="0077469B">
        <w:rPr>
          <w:bCs/>
        </w:rPr>
        <w:t xml:space="preserve"> verbal</w:t>
      </w:r>
      <w:r w:rsidRPr="004712DC" w:rsidR="00512CA1">
        <w:rPr>
          <w:bCs/>
        </w:rPr>
        <w:t>ly</w:t>
      </w:r>
      <w:r w:rsidRPr="004712DC" w:rsidR="0077469B">
        <w:rPr>
          <w:bCs/>
        </w:rPr>
        <w:t xml:space="preserve"> consent</w:t>
      </w:r>
      <w:r w:rsidRPr="004712DC" w:rsidR="00512CA1">
        <w:rPr>
          <w:bCs/>
        </w:rPr>
        <w:t>ed</w:t>
      </w:r>
      <w:r w:rsidRPr="004712DC" w:rsidR="0077469B">
        <w:rPr>
          <w:bCs/>
        </w:rPr>
        <w:t xml:space="preserve"> over the phone or in person prior to the administration of the </w:t>
      </w:r>
      <w:r w:rsidR="004620E6">
        <w:rPr>
          <w:bCs/>
        </w:rPr>
        <w:t>interview</w:t>
      </w:r>
      <w:r w:rsidRPr="004712DC" w:rsidR="0077469B">
        <w:rPr>
          <w:bCs/>
        </w:rPr>
        <w:t xml:space="preserve">. </w:t>
      </w:r>
      <w:r w:rsidRPr="004712DC" w:rsidR="00FB3D98">
        <w:rPr>
          <w:bCs/>
        </w:rPr>
        <w:t xml:space="preserve">Participants </w:t>
      </w:r>
      <w:r w:rsidR="003D5018">
        <w:rPr>
          <w:bCs/>
        </w:rPr>
        <w:t>are</w:t>
      </w:r>
      <w:r w:rsidRPr="004712DC" w:rsidR="00FB3D98">
        <w:rPr>
          <w:bCs/>
        </w:rPr>
        <w:t xml:space="preserve"> </w:t>
      </w:r>
      <w:r w:rsidR="004620E6">
        <w:rPr>
          <w:bCs/>
        </w:rPr>
        <w:t>informed that</w:t>
      </w:r>
      <w:r w:rsidRPr="004712DC" w:rsidR="00FB3D98">
        <w:rPr>
          <w:bCs/>
        </w:rPr>
        <w:t xml:space="preserve"> they may decline to participate without penalty</w:t>
      </w:r>
      <w:r w:rsidR="004620E6">
        <w:rPr>
          <w:bCs/>
        </w:rPr>
        <w:t>,</w:t>
      </w:r>
      <w:r w:rsidRPr="004712DC" w:rsidR="00FB3D98">
        <w:rPr>
          <w:bCs/>
        </w:rPr>
        <w:t xml:space="preserve"> or if they agree to participate, they may refuse to answer any </w:t>
      </w:r>
      <w:r w:rsidR="004620E6">
        <w:rPr>
          <w:bCs/>
        </w:rPr>
        <w:t>of the interview</w:t>
      </w:r>
      <w:r w:rsidR="003D5018">
        <w:rPr>
          <w:bCs/>
        </w:rPr>
        <w:t xml:space="preserve"> </w:t>
      </w:r>
      <w:r w:rsidRPr="004712DC" w:rsidR="00FB3D98">
        <w:rPr>
          <w:bCs/>
        </w:rPr>
        <w:t>question</w:t>
      </w:r>
      <w:r w:rsidR="003D5018">
        <w:rPr>
          <w:bCs/>
        </w:rPr>
        <w:t>s</w:t>
      </w:r>
      <w:r w:rsidRPr="004712DC" w:rsidR="00FB3D98">
        <w:rPr>
          <w:bCs/>
        </w:rPr>
        <w:t xml:space="preserve">. They </w:t>
      </w:r>
      <w:r w:rsidR="003D5018">
        <w:rPr>
          <w:bCs/>
        </w:rPr>
        <w:t>are</w:t>
      </w:r>
      <w:r w:rsidRPr="004712DC" w:rsidR="00FB3D98">
        <w:rPr>
          <w:bCs/>
        </w:rPr>
        <w:t xml:space="preserve"> informed that the da</w:t>
      </w:r>
      <w:r w:rsidR="004620E6">
        <w:rPr>
          <w:bCs/>
        </w:rPr>
        <w:t xml:space="preserve">ta are </w:t>
      </w:r>
      <w:r w:rsidRPr="004712DC" w:rsidR="00FB3D98">
        <w:rPr>
          <w:bCs/>
        </w:rPr>
        <w:t xml:space="preserve">used to improve STD/HIV prevention services for persons at increased risk of STD in their area, and that </w:t>
      </w:r>
      <w:r w:rsidR="004620E6">
        <w:rPr>
          <w:bCs/>
        </w:rPr>
        <w:t xml:space="preserve">only </w:t>
      </w:r>
      <w:r w:rsidRPr="004712DC" w:rsidR="00FB3D98">
        <w:rPr>
          <w:bCs/>
        </w:rPr>
        <w:t xml:space="preserve">aggregated data may be released in published reports.  </w:t>
      </w:r>
      <w:r w:rsidR="004620E6">
        <w:rPr>
          <w:bCs/>
        </w:rPr>
        <w:t>Similarly, clinic patients provided an anonymous survey at registration for their visit may decline to fill out any information without penalty or impact on their clinic visit.</w:t>
      </w:r>
    </w:p>
    <w:p w:rsidRPr="004712DC" w:rsidR="00FB3D98" w:rsidP="00CF6FC3" w:rsidRDefault="00FB3D98" w14:paraId="74D2A5C2" w14:textId="77777777">
      <w:pPr>
        <w:keepNext/>
        <w:autoSpaceDE w:val="0"/>
        <w:autoSpaceDN w:val="0"/>
        <w:adjustRightInd w:val="0"/>
        <w:rPr>
          <w:bCs/>
        </w:rPr>
      </w:pPr>
    </w:p>
    <w:p w:rsidR="00054B07" w:rsidP="00746281" w:rsidRDefault="003164C0" w14:paraId="72A48CF8" w14:textId="62D42DA1">
      <w:pPr>
        <w:keepNext/>
        <w:autoSpaceDE w:val="0"/>
        <w:autoSpaceDN w:val="0"/>
        <w:adjustRightInd w:val="0"/>
      </w:pPr>
      <w:r w:rsidRPr="004712DC">
        <w:t xml:space="preserve">The </w:t>
      </w:r>
      <w:r w:rsidR="001A125D">
        <w:t>s</w:t>
      </w:r>
      <w:r w:rsidRPr="004712DC">
        <w:t xml:space="preserve">urveillance and </w:t>
      </w:r>
      <w:r w:rsidR="001A125D">
        <w:t>d</w:t>
      </w:r>
      <w:r w:rsidRPr="004712DC">
        <w:t xml:space="preserve">ata </w:t>
      </w:r>
      <w:r w:rsidR="001A125D">
        <w:t>m</w:t>
      </w:r>
      <w:r w:rsidRPr="004712DC">
        <w:t xml:space="preserve">anagement </w:t>
      </w:r>
      <w:r w:rsidR="001A125D">
        <w:t>b</w:t>
      </w:r>
      <w:r w:rsidRPr="004712DC">
        <w:t>ranch</w:t>
      </w:r>
      <w:r w:rsidR="001A125D">
        <w:t xml:space="preserve"> (SDMB/DSTDP/CDC)</w:t>
      </w:r>
      <w:r w:rsidRPr="004712DC">
        <w:t xml:space="preserve">, is charged with the responsibility of maintaining the privacy, security, and scientific integrity of all </w:t>
      </w:r>
      <w:r w:rsidR="00F43F16">
        <w:t>e</w:t>
      </w:r>
      <w:r w:rsidRPr="004712DC" w:rsidR="008C7183">
        <w:t>nhanced S</w:t>
      </w:r>
      <w:r w:rsidR="00F43F16">
        <w:t>SuN</w:t>
      </w:r>
      <w:r w:rsidRPr="004712DC">
        <w:t xml:space="preserve"> databases. The </w:t>
      </w:r>
      <w:r w:rsidRPr="004712DC" w:rsidR="003A4E04">
        <w:t xml:space="preserve">CDC </w:t>
      </w:r>
      <w:r w:rsidR="001A125D">
        <w:t>p</w:t>
      </w:r>
      <w:r w:rsidRPr="004712DC">
        <w:t xml:space="preserve">roject </w:t>
      </w:r>
      <w:r w:rsidR="001A125D">
        <w:t>d</w:t>
      </w:r>
      <w:r w:rsidRPr="004712DC">
        <w:t xml:space="preserve">ata </w:t>
      </w:r>
      <w:r w:rsidR="001A125D">
        <w:t>m</w:t>
      </w:r>
      <w:r w:rsidRPr="004712DC">
        <w:t xml:space="preserve">anagers </w:t>
      </w:r>
      <w:r w:rsidRPr="004712DC" w:rsidR="00512CA1">
        <w:t>are</w:t>
      </w:r>
      <w:r w:rsidRPr="004712DC">
        <w:t xml:space="preserve"> designated as custodians of the</w:t>
      </w:r>
      <w:r w:rsidRPr="004712DC" w:rsidR="00F4226F">
        <w:t xml:space="preserve"> </w:t>
      </w:r>
      <w:r w:rsidR="00F43F16">
        <w:t>SSuN d</w:t>
      </w:r>
      <w:r w:rsidRPr="004712DC">
        <w:t xml:space="preserve">ata files, and </w:t>
      </w:r>
      <w:r w:rsidRPr="004712DC" w:rsidR="00512CA1">
        <w:t>are</w:t>
      </w:r>
      <w:r w:rsidRPr="004712DC">
        <w:t xml:space="preserve"> responsible for observance of all conditions of use, and for establishment and maintenance of security arrangements to prevent unauthorized use.  Access to the data </w:t>
      </w:r>
      <w:r w:rsidRPr="004712DC" w:rsidR="00512CA1">
        <w:t>is strictly</w:t>
      </w:r>
      <w:r w:rsidRPr="004712DC">
        <w:t xml:space="preserve"> limited to key members of the </w:t>
      </w:r>
      <w:r w:rsidR="00F43F16">
        <w:t>S</w:t>
      </w:r>
      <w:r w:rsidR="001A125D">
        <w:t>DMB</w:t>
      </w:r>
      <w:r w:rsidRPr="004712DC">
        <w:t xml:space="preserve"> who are integral officers and collaborators of the study in the performance of their assigned duties.  The</w:t>
      </w:r>
      <w:r w:rsidRPr="004712DC" w:rsidR="00F4226F">
        <w:t xml:space="preserve"> </w:t>
      </w:r>
      <w:r w:rsidR="00DE5411">
        <w:t>enhanced SSuN</w:t>
      </w:r>
      <w:r w:rsidRPr="004712DC">
        <w:t xml:space="preserve"> Project Officer(s) </w:t>
      </w:r>
      <w:r w:rsidR="003D5018">
        <w:t xml:space="preserve">and/or </w:t>
      </w:r>
      <w:r w:rsidR="001A125D">
        <w:t>SDMB</w:t>
      </w:r>
      <w:r w:rsidR="003D5018">
        <w:t xml:space="preserve"> data stewards </w:t>
      </w:r>
      <w:r w:rsidRPr="004712DC" w:rsidR="00512CA1">
        <w:t>are</w:t>
      </w:r>
      <w:r w:rsidRPr="004712DC">
        <w:t xml:space="preserve"> responsible for granting access to </w:t>
      </w:r>
      <w:r w:rsidR="00F43F16">
        <w:t xml:space="preserve">SSuN </w:t>
      </w:r>
      <w:r w:rsidRPr="004712DC">
        <w:t xml:space="preserve">data by other CDC staff in </w:t>
      </w:r>
      <w:r w:rsidR="00F43F16">
        <w:t xml:space="preserve">DSTDP </w:t>
      </w:r>
      <w:r w:rsidRPr="004712DC">
        <w:t xml:space="preserve">as needed.  The </w:t>
      </w:r>
      <w:r w:rsidR="00F43F16">
        <w:t>e</w:t>
      </w:r>
      <w:r w:rsidRPr="004712DC" w:rsidR="008C7183">
        <w:t>nhanced S</w:t>
      </w:r>
      <w:r w:rsidR="00F43F16">
        <w:t>SuN pr</w:t>
      </w:r>
      <w:r w:rsidRPr="004712DC">
        <w:t xml:space="preserve">incipal </w:t>
      </w:r>
      <w:r w:rsidR="00F43F16">
        <w:t>c</w:t>
      </w:r>
      <w:r w:rsidRPr="004712DC">
        <w:t xml:space="preserve">ollaborators </w:t>
      </w:r>
      <w:r w:rsidRPr="004712DC" w:rsidR="00512CA1">
        <w:t>are</w:t>
      </w:r>
      <w:r w:rsidRPr="004712DC">
        <w:t xml:space="preserve"> promptly notified of any CDC personnel changes that affect access to the data for </w:t>
      </w:r>
      <w:r w:rsidRPr="004712DC" w:rsidR="00512CA1">
        <w:t xml:space="preserve">the </w:t>
      </w:r>
      <w:r w:rsidRPr="004712DC">
        <w:t>project.  A</w:t>
      </w:r>
      <w:r w:rsidRPr="004712DC" w:rsidR="003B117A">
        <w:t>ll CDC staff with data access have</w:t>
      </w:r>
      <w:r w:rsidRPr="004712DC">
        <w:t xml:space="preserve"> completed, and remain current with, the annual Health and Human Services Information Security</w:t>
      </w:r>
      <w:r w:rsidR="00054B07">
        <w:t xml:space="preserve"> A</w:t>
      </w:r>
      <w:r w:rsidRPr="004712DC">
        <w:t>wareness Training.  A record of the completion of security training for all CDC staff is maintained by the CDC Information Technology Services Office (ITSO).CDC may retain</w:t>
      </w:r>
      <w:r w:rsidRPr="004712DC" w:rsidR="00F4226F">
        <w:t xml:space="preserve"> </w:t>
      </w:r>
      <w:r w:rsidR="00F43F16">
        <w:t>e</w:t>
      </w:r>
      <w:r w:rsidRPr="004712DC" w:rsidR="008C7183">
        <w:t>nhanced S</w:t>
      </w:r>
      <w:r w:rsidR="00F43F16">
        <w:t xml:space="preserve">SuN </w:t>
      </w:r>
      <w:r w:rsidRPr="004712DC">
        <w:t xml:space="preserve">data as long as the data are protected as described herein.  CDC will annually review the need for the data with </w:t>
      </w:r>
      <w:r w:rsidR="00F43F16">
        <w:t>SSuN p</w:t>
      </w:r>
      <w:r w:rsidRPr="004712DC">
        <w:t xml:space="preserve">rincipal </w:t>
      </w:r>
      <w:r w:rsidR="00F43F16">
        <w:t>c</w:t>
      </w:r>
      <w:r w:rsidRPr="004712DC">
        <w:t>ollaborators and shall destroy all copies of the data if it is determined that no further analys</w:t>
      </w:r>
      <w:r w:rsidR="001A125D">
        <w:t>e</w:t>
      </w:r>
      <w:r w:rsidRPr="004712DC">
        <w:t>s will be conducted.</w:t>
      </w:r>
      <w:r w:rsidR="000B11F0">
        <w:t xml:space="preserve"> An Assurance of Confidentiality is being sought for eSSuN activities to govern all access to and use of eSSuN data.</w:t>
      </w:r>
    </w:p>
    <w:p w:rsidR="00054B07" w:rsidP="00746281" w:rsidRDefault="00054B07" w14:paraId="26634900" w14:textId="77777777">
      <w:pPr>
        <w:keepNext/>
        <w:autoSpaceDE w:val="0"/>
        <w:autoSpaceDN w:val="0"/>
        <w:adjustRightInd w:val="0"/>
      </w:pPr>
    </w:p>
    <w:p w:rsidRPr="00054B07" w:rsidR="00746281" w:rsidP="00746281" w:rsidRDefault="00746281" w14:paraId="2376DBD8" w14:textId="6BC602B8">
      <w:pPr>
        <w:keepNext/>
        <w:autoSpaceDE w:val="0"/>
        <w:autoSpaceDN w:val="0"/>
        <w:adjustRightInd w:val="0"/>
      </w:pPr>
      <w:r w:rsidRPr="004712DC">
        <w:rPr>
          <w:b/>
          <w:bCs/>
        </w:rPr>
        <w:t xml:space="preserve">A. 11.  </w:t>
      </w:r>
      <w:r w:rsidRPr="004712DC" w:rsidR="00DF3415">
        <w:rPr>
          <w:b/>
          <w:bCs/>
          <w:u w:val="single"/>
        </w:rPr>
        <w:t>Institutional Review Board (IRB) and Justification for Sensitive Questions</w:t>
      </w:r>
    </w:p>
    <w:p w:rsidRPr="004712DC" w:rsidR="00746281" w:rsidP="00CF6FC3" w:rsidRDefault="00746281" w14:paraId="21DCBC25" w14:textId="77777777">
      <w:pPr>
        <w:keepNext/>
        <w:autoSpaceDE w:val="0"/>
        <w:autoSpaceDN w:val="0"/>
        <w:adjustRightInd w:val="0"/>
      </w:pPr>
    </w:p>
    <w:p w:rsidRPr="004712DC" w:rsidR="008C00FA" w:rsidP="00FB3D98" w:rsidRDefault="008C573F" w14:paraId="2A9A96F7" w14:textId="17C2F29B">
      <w:pPr>
        <w:keepNext/>
        <w:autoSpaceDE w:val="0"/>
        <w:autoSpaceDN w:val="0"/>
        <w:adjustRightInd w:val="0"/>
      </w:pPr>
      <w:r w:rsidRPr="004712DC">
        <w:t>The approved Project Determination Form (</w:t>
      </w:r>
      <w:r w:rsidR="006C13DB">
        <w:rPr>
          <w:b/>
        </w:rPr>
        <w:t>ATTACHMENT 9</w:t>
      </w:r>
      <w:r w:rsidRPr="004712DC">
        <w:t xml:space="preserve">) indicates that because the project is a routine disease surveillance activity, the protocol </w:t>
      </w:r>
      <w:r w:rsidR="003D5018">
        <w:t>is exempt from review</w:t>
      </w:r>
      <w:r w:rsidRPr="004712DC">
        <w:t xml:space="preserve"> by CDC’s IRB.  </w:t>
      </w:r>
    </w:p>
    <w:p w:rsidRPr="004712DC" w:rsidR="00FB3D98" w:rsidP="00FB3D98" w:rsidRDefault="00FB3D98" w14:paraId="082D736C" w14:textId="48896157">
      <w:pPr>
        <w:keepNext/>
        <w:autoSpaceDE w:val="0"/>
        <w:autoSpaceDN w:val="0"/>
        <w:adjustRightInd w:val="0"/>
      </w:pPr>
    </w:p>
    <w:p w:rsidRPr="004712DC" w:rsidR="00E008C8" w:rsidP="008C573F" w:rsidRDefault="008C573F" w14:paraId="2B96A0B9" w14:textId="362DD239">
      <w:pPr>
        <w:keepNext/>
        <w:autoSpaceDE w:val="0"/>
        <w:autoSpaceDN w:val="0"/>
        <w:adjustRightInd w:val="0"/>
      </w:pPr>
      <w:r w:rsidRPr="004712DC">
        <w:t>The collection of information about STDs itself is sensitive because of stigma associated with STD/HIV infection</w:t>
      </w:r>
      <w:r w:rsidR="00F43F16">
        <w:t xml:space="preserve"> </w:t>
      </w:r>
      <w:r w:rsidRPr="00F43F16" w:rsidR="00F43F16">
        <w:rPr>
          <w:b/>
        </w:rPr>
        <w:t>(</w:t>
      </w:r>
      <w:r w:rsidR="006C13DB">
        <w:rPr>
          <w:b/>
        </w:rPr>
        <w:t>ATTACHMENT 10</w:t>
      </w:r>
      <w:r w:rsidRPr="00F43F16" w:rsidR="00F43F16">
        <w:rPr>
          <w:b/>
        </w:rPr>
        <w:t>)</w:t>
      </w:r>
      <w:r w:rsidRPr="00F43F16">
        <w:rPr>
          <w:b/>
        </w:rPr>
        <w:t>.</w:t>
      </w:r>
      <w:r w:rsidRPr="004712DC">
        <w:t xml:space="preserve">  In addition, the modes of transmission of STDs (through sexual contact)</w:t>
      </w:r>
      <w:r w:rsidR="00B12559">
        <w:t xml:space="preserve"> and contributing risk factors</w:t>
      </w:r>
      <w:r w:rsidRPr="004712DC">
        <w:t xml:space="preserve"> necessitate the collection of sensitive data</w:t>
      </w:r>
      <w:r w:rsidRPr="004712DC" w:rsidR="001B7DE4">
        <w:t xml:space="preserve">, including </w:t>
      </w:r>
      <w:r w:rsidRPr="004712DC">
        <w:t>sexual practices, drug use</w:t>
      </w:r>
      <w:r w:rsidRPr="004712DC" w:rsidR="001B7DE4">
        <w:t>, and HIV status</w:t>
      </w:r>
      <w:r w:rsidRPr="004712DC">
        <w:t xml:space="preserve">.  In keeping with the purpose of this data collection, other sensitive data are collected about specific behaviors, experiences or conditions that have been shown to be associated with </w:t>
      </w:r>
      <w:r w:rsidRPr="004712DC" w:rsidR="001B7DE4">
        <w:t>STD</w:t>
      </w:r>
      <w:r w:rsidRPr="004712DC">
        <w:t xml:space="preserve"> infection. For </w:t>
      </w:r>
      <w:r w:rsidR="00DE5411">
        <w:t xml:space="preserve">enhanced </w:t>
      </w:r>
      <w:r w:rsidR="00E85637">
        <w:t>e</w:t>
      </w:r>
      <w:r w:rsidR="00DE5411">
        <w:t>SSuN</w:t>
      </w:r>
      <w:r w:rsidRPr="004712DC">
        <w:t xml:space="preserve">, this includes the collection of STD and HIV </w:t>
      </w:r>
      <w:r w:rsidRPr="004712DC" w:rsidR="00E008C8">
        <w:t xml:space="preserve">testing and </w:t>
      </w:r>
      <w:r w:rsidRPr="004712DC">
        <w:t>diagnos</w:t>
      </w:r>
      <w:r w:rsidRPr="004712DC" w:rsidR="00E008C8">
        <w:t>es</w:t>
      </w:r>
      <w:r w:rsidRPr="004712DC">
        <w:t>,</w:t>
      </w:r>
      <w:r w:rsidRPr="004712DC" w:rsidR="001B7DE4">
        <w:t xml:space="preserve"> </w:t>
      </w:r>
      <w:r w:rsidRPr="004712DC" w:rsidR="00E008C8">
        <w:t>gender and HIV status of most recent</w:t>
      </w:r>
      <w:r w:rsidRPr="004712DC" w:rsidR="001B7DE4">
        <w:t xml:space="preserve"> sexual partners</w:t>
      </w:r>
      <w:r w:rsidRPr="004712DC">
        <w:t xml:space="preserve">. </w:t>
      </w:r>
      <w:r w:rsidRPr="004712DC" w:rsidR="00E008C8">
        <w:t xml:space="preserve">Collection of these data will be used to understand barriers to STD care and </w:t>
      </w:r>
      <w:r w:rsidRPr="004712DC" w:rsidR="00E008C8">
        <w:lastRenderedPageBreak/>
        <w:t>treatment, and the impact of behaviors and health conditions on th</w:t>
      </w:r>
      <w:r w:rsidR="00F43F16">
        <w:t>e</w:t>
      </w:r>
      <w:r w:rsidRPr="004712DC" w:rsidR="00E008C8">
        <w:t xml:space="preserve"> clinical course of STD/HIV disease. These data are also used to enhance STD prevention programs designed to reduce high-risk behaviors in persons most likely to transmit STD/HIV, in understanding sexual network dynamics and for modeling STD transmission and prevention interventions.</w:t>
      </w:r>
      <w:r w:rsidR="00E85637">
        <w:t xml:space="preserve"> </w:t>
      </w:r>
      <w:r w:rsidRPr="00E85637" w:rsidR="00E85637">
        <w:t>Data on health insurance status and type are also collected. However, no portion</w:t>
      </w:r>
      <w:r w:rsidR="00474555">
        <w:t xml:space="preserve"> of a social security number or </w:t>
      </w:r>
      <w:r w:rsidRPr="00E85637" w:rsidR="00E85637">
        <w:t>medical identifier associated with insurance status/type is collected or transmitted.</w:t>
      </w:r>
    </w:p>
    <w:p w:rsidRPr="004712DC" w:rsidR="008C573F" w:rsidP="008C573F" w:rsidRDefault="003D5018" w14:paraId="596819A0" w14:textId="2ACE4166">
      <w:pPr>
        <w:keepNext/>
        <w:autoSpaceDE w:val="0"/>
        <w:autoSpaceDN w:val="0"/>
        <w:adjustRightInd w:val="0"/>
      </w:pPr>
      <w:r>
        <w:t xml:space="preserve">Census tract information </w:t>
      </w:r>
      <w:r w:rsidRPr="004712DC" w:rsidR="008C573F">
        <w:t xml:space="preserve">is collected for the purposes of spatial analysis of the data to understand the geographic distribution of disease and risk. </w:t>
      </w:r>
    </w:p>
    <w:p w:rsidRPr="004712DC" w:rsidR="00E008C8" w:rsidP="008C573F" w:rsidRDefault="00E008C8" w14:paraId="2FAA2436" w14:textId="2D3BEA8F">
      <w:pPr>
        <w:keepNext/>
        <w:autoSpaceDE w:val="0"/>
        <w:autoSpaceDN w:val="0"/>
        <w:adjustRightInd w:val="0"/>
      </w:pPr>
    </w:p>
    <w:p w:rsidR="008C573F" w:rsidP="00AA4D64" w:rsidRDefault="00E008C8" w14:paraId="758AAF01" w14:textId="6AF249E4">
      <w:r w:rsidRPr="004712DC">
        <w:t>Although the information requested from STD clinic patients and interview</w:t>
      </w:r>
      <w:r w:rsidR="00F43F16">
        <w:t>ed</w:t>
      </w:r>
      <w:r w:rsidRPr="004712DC">
        <w:t xml:space="preserve"> participants is sensitive, the purposes of </w:t>
      </w:r>
      <w:r w:rsidR="00DE5411">
        <w:t>enhanced SSuN</w:t>
      </w:r>
      <w:r w:rsidRPr="004712DC">
        <w:t xml:space="preserve"> cannot be accomplished without their collection. Collection of the data </w:t>
      </w:r>
      <w:r w:rsidR="003D5018">
        <w:t>are</w:t>
      </w:r>
      <w:r w:rsidRPr="004712DC">
        <w:t xml:space="preserve"> used to understand barriers to engaging in protective behaviors and to using STD prevention services. These data are also used to enhance STD prevention programs designed to reduce high-risk behaviors in persons most likely to acquire or transmit STD/HIV. The context in which interview questions are asked help to overcome their potential sensitivity. There are several steps taken in </w:t>
      </w:r>
      <w:r w:rsidR="00AA4D64">
        <w:t>e</w:t>
      </w:r>
      <w:r w:rsidR="001A125D">
        <w:t xml:space="preserve">nhanced </w:t>
      </w:r>
      <w:r w:rsidR="00DE5411">
        <w:t>SSuN</w:t>
      </w:r>
      <w:r w:rsidRPr="004712DC">
        <w:t xml:space="preserve"> to minimize sensitivity and reiterate to the respondent the legitimate need for the information:</w:t>
      </w:r>
    </w:p>
    <w:p w:rsidR="00F43F16" w:rsidP="008C573F" w:rsidRDefault="00F43F16" w14:paraId="251A0623" w14:textId="64C241DB">
      <w:pPr>
        <w:keepNext/>
        <w:autoSpaceDE w:val="0"/>
        <w:autoSpaceDN w:val="0"/>
        <w:adjustRightInd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
        <w:gridCol w:w="8725"/>
      </w:tblGrid>
      <w:tr w:rsidR="00F43F16" w:rsidTr="00F43F16" w14:paraId="7E2A6984" w14:textId="77777777">
        <w:tc>
          <w:tcPr>
            <w:tcW w:w="625" w:type="dxa"/>
          </w:tcPr>
          <w:p w:rsidR="00F43F16" w:rsidP="00F43F16" w:rsidRDefault="00F43F16" w14:paraId="2905ACC6" w14:textId="2CA3F7F5">
            <w:pPr>
              <w:keepNext/>
              <w:autoSpaceDE w:val="0"/>
              <w:autoSpaceDN w:val="0"/>
              <w:adjustRightInd w:val="0"/>
              <w:jc w:val="right"/>
            </w:pPr>
            <w:r w:rsidRPr="004712DC">
              <w:t>•</w:t>
            </w:r>
          </w:p>
        </w:tc>
        <w:tc>
          <w:tcPr>
            <w:tcW w:w="8725" w:type="dxa"/>
          </w:tcPr>
          <w:p w:rsidR="00F43F16" w:rsidP="008C573F" w:rsidRDefault="00B12559" w14:paraId="59C1E2E6" w14:textId="57A5F577">
            <w:pPr>
              <w:keepNext/>
              <w:autoSpaceDE w:val="0"/>
              <w:autoSpaceDN w:val="0"/>
              <w:adjustRightInd w:val="0"/>
            </w:pPr>
            <w:r>
              <w:t>Most</w:t>
            </w:r>
            <w:r w:rsidRPr="00F43F16" w:rsidR="00F43F16">
              <w:t xml:space="preserve"> questions allow for responses of “don’t know” or “refuse to answer.”</w:t>
            </w:r>
          </w:p>
        </w:tc>
      </w:tr>
      <w:tr w:rsidR="00F43F16" w:rsidTr="00F43F16" w14:paraId="5EB6475F" w14:textId="77777777">
        <w:tc>
          <w:tcPr>
            <w:tcW w:w="625" w:type="dxa"/>
          </w:tcPr>
          <w:p w:rsidR="00F43F16" w:rsidP="00F43F16" w:rsidRDefault="00F43F16" w14:paraId="3C1EF699" w14:textId="1B142630">
            <w:pPr>
              <w:keepNext/>
              <w:autoSpaceDE w:val="0"/>
              <w:autoSpaceDN w:val="0"/>
              <w:adjustRightInd w:val="0"/>
              <w:jc w:val="right"/>
            </w:pPr>
            <w:r w:rsidRPr="00BF52FD">
              <w:t xml:space="preserve">• </w:t>
            </w:r>
          </w:p>
        </w:tc>
        <w:tc>
          <w:tcPr>
            <w:tcW w:w="8725" w:type="dxa"/>
          </w:tcPr>
          <w:p w:rsidR="00F43F16" w:rsidP="00F43F16" w:rsidRDefault="00F43F16" w14:paraId="0AE718FD" w14:textId="3CDEF939">
            <w:pPr>
              <w:keepNext/>
              <w:autoSpaceDE w:val="0"/>
              <w:autoSpaceDN w:val="0"/>
              <w:adjustRightInd w:val="0"/>
            </w:pPr>
            <w:r>
              <w:t>Consent scripts make it clear that the survey is sponsored by CDC and the local health department and that the information will be put to important uses.</w:t>
            </w:r>
          </w:p>
        </w:tc>
      </w:tr>
      <w:tr w:rsidR="00F43F16" w:rsidTr="00F43F16" w14:paraId="3E4CA89E" w14:textId="77777777">
        <w:tc>
          <w:tcPr>
            <w:tcW w:w="625" w:type="dxa"/>
          </w:tcPr>
          <w:p w:rsidR="00F43F16" w:rsidP="00F43F16" w:rsidRDefault="00F43F16" w14:paraId="11DD00D3" w14:textId="6F09B4B5">
            <w:pPr>
              <w:keepNext/>
              <w:autoSpaceDE w:val="0"/>
              <w:autoSpaceDN w:val="0"/>
              <w:adjustRightInd w:val="0"/>
              <w:jc w:val="right"/>
            </w:pPr>
            <w:r w:rsidRPr="00BF52FD">
              <w:t xml:space="preserve">• </w:t>
            </w:r>
          </w:p>
        </w:tc>
        <w:tc>
          <w:tcPr>
            <w:tcW w:w="8725" w:type="dxa"/>
          </w:tcPr>
          <w:p w:rsidR="00F43F16" w:rsidP="00F43F16" w:rsidRDefault="00F43F16" w14:paraId="6675550C" w14:textId="46538F44">
            <w:pPr>
              <w:keepNext/>
              <w:autoSpaceDE w:val="0"/>
              <w:autoSpaceDN w:val="0"/>
              <w:adjustRightInd w:val="0"/>
            </w:pPr>
            <w:r w:rsidRPr="00F43F16">
              <w:t>The interview questions are carefully organized to lead smoothly from one topic to another.</w:t>
            </w:r>
          </w:p>
        </w:tc>
      </w:tr>
      <w:tr w:rsidR="00F43F16" w:rsidTr="00F43F16" w14:paraId="69487207" w14:textId="77777777">
        <w:tc>
          <w:tcPr>
            <w:tcW w:w="625" w:type="dxa"/>
          </w:tcPr>
          <w:p w:rsidR="00F43F16" w:rsidP="00F43F16" w:rsidRDefault="00F43F16" w14:paraId="1DED8786" w14:textId="62668993">
            <w:pPr>
              <w:keepNext/>
              <w:autoSpaceDE w:val="0"/>
              <w:autoSpaceDN w:val="0"/>
              <w:adjustRightInd w:val="0"/>
              <w:jc w:val="right"/>
            </w:pPr>
            <w:r w:rsidRPr="00BF52FD">
              <w:t xml:space="preserve">• </w:t>
            </w:r>
          </w:p>
        </w:tc>
        <w:tc>
          <w:tcPr>
            <w:tcW w:w="8725" w:type="dxa"/>
          </w:tcPr>
          <w:p w:rsidR="00F43F16" w:rsidP="00AA4D64" w:rsidRDefault="00F43F16" w14:paraId="3C74D627" w14:textId="167EE9FE">
            <w:pPr>
              <w:keepNext/>
              <w:autoSpaceDE w:val="0"/>
              <w:autoSpaceDN w:val="0"/>
              <w:adjustRightInd w:val="0"/>
            </w:pPr>
            <w:r w:rsidRPr="00F43F16">
              <w:t>Transitions are clear to respondents and the need for the information explained.</w:t>
            </w:r>
          </w:p>
        </w:tc>
      </w:tr>
      <w:tr w:rsidR="00F43F16" w:rsidTr="00F43F16" w14:paraId="3ECB711D" w14:textId="77777777">
        <w:tc>
          <w:tcPr>
            <w:tcW w:w="625" w:type="dxa"/>
          </w:tcPr>
          <w:p w:rsidR="00F43F16" w:rsidP="00F43F16" w:rsidRDefault="00F43F16" w14:paraId="1B4B6AE9" w14:textId="12B8B621">
            <w:pPr>
              <w:keepNext/>
              <w:autoSpaceDE w:val="0"/>
              <w:autoSpaceDN w:val="0"/>
              <w:adjustRightInd w:val="0"/>
              <w:jc w:val="right"/>
            </w:pPr>
            <w:r w:rsidRPr="00BF52FD">
              <w:t xml:space="preserve">• </w:t>
            </w:r>
          </w:p>
        </w:tc>
        <w:tc>
          <w:tcPr>
            <w:tcW w:w="8725" w:type="dxa"/>
          </w:tcPr>
          <w:p w:rsidR="00F43F16" w:rsidP="00F43F16" w:rsidRDefault="00F43F16" w14:paraId="3751237E" w14:textId="66C6E10C">
            <w:pPr>
              <w:keepNext/>
              <w:autoSpaceDE w:val="0"/>
              <w:autoSpaceDN w:val="0"/>
              <w:adjustRightInd w:val="0"/>
            </w:pPr>
            <w:r w:rsidRPr="004712DC">
              <w:t xml:space="preserve">Assurance about the privacy of the </w:t>
            </w:r>
            <w:r>
              <w:t>information</w:t>
            </w:r>
            <w:r w:rsidRPr="004712DC">
              <w:t xml:space="preserve"> are reiterated.</w:t>
            </w:r>
          </w:p>
        </w:tc>
      </w:tr>
      <w:tr w:rsidR="00F43F16" w:rsidTr="00F43F16" w14:paraId="1321DC9D" w14:textId="77777777">
        <w:tc>
          <w:tcPr>
            <w:tcW w:w="625" w:type="dxa"/>
          </w:tcPr>
          <w:p w:rsidR="00F43F16" w:rsidP="00F43F16" w:rsidRDefault="00F43F16" w14:paraId="1DBF454C" w14:textId="6082B300">
            <w:pPr>
              <w:keepNext/>
              <w:autoSpaceDE w:val="0"/>
              <w:autoSpaceDN w:val="0"/>
              <w:adjustRightInd w:val="0"/>
              <w:jc w:val="right"/>
            </w:pPr>
          </w:p>
        </w:tc>
        <w:tc>
          <w:tcPr>
            <w:tcW w:w="8725" w:type="dxa"/>
          </w:tcPr>
          <w:p w:rsidR="00F43F16" w:rsidP="00F43F16" w:rsidRDefault="00F43F16" w14:paraId="4DD22D54" w14:textId="780E4413">
            <w:pPr>
              <w:keepNext/>
              <w:autoSpaceDE w:val="0"/>
              <w:autoSpaceDN w:val="0"/>
              <w:adjustRightInd w:val="0"/>
            </w:pPr>
          </w:p>
        </w:tc>
      </w:tr>
    </w:tbl>
    <w:p w:rsidRPr="004712DC" w:rsidR="00E008C8" w:rsidP="00E008C8" w:rsidRDefault="00E008C8" w14:paraId="45D3121C" w14:textId="4D6A93D6">
      <w:pPr>
        <w:keepNext/>
        <w:autoSpaceDE w:val="0"/>
        <w:autoSpaceDN w:val="0"/>
        <w:adjustRightInd w:val="0"/>
      </w:pPr>
    </w:p>
    <w:p w:rsidRPr="004712DC" w:rsidR="00E008C8" w:rsidP="00E008C8" w:rsidRDefault="00E008C8" w14:paraId="0CB66684" w14:textId="2F409202">
      <w:pPr>
        <w:keepNext/>
        <w:autoSpaceDE w:val="0"/>
        <w:autoSpaceDN w:val="0"/>
        <w:adjustRightInd w:val="0"/>
      </w:pPr>
      <w:r w:rsidRPr="004712DC">
        <w:t xml:space="preserve">All interviews </w:t>
      </w:r>
      <w:r w:rsidR="00F43F16">
        <w:t>are</w:t>
      </w:r>
      <w:r w:rsidRPr="004712DC">
        <w:t xml:space="preserve"> conducted by trained local/state health department staff in a private location </w:t>
      </w:r>
      <w:r w:rsidR="00474555">
        <w:t>or by phone at times convenient to patients</w:t>
      </w:r>
      <w:r w:rsidR="00F43F16">
        <w:t>.</w:t>
      </w:r>
      <w:r w:rsidRPr="004712DC">
        <w:t xml:space="preserve"> Interviewers </w:t>
      </w:r>
      <w:r w:rsidR="00F43F16">
        <w:t>are</w:t>
      </w:r>
      <w:r w:rsidRPr="004712DC">
        <w:t xml:space="preserve"> trained to administer </w:t>
      </w:r>
      <w:r w:rsidR="00474555">
        <w:t xml:space="preserve">informal consent; </w:t>
      </w:r>
      <w:r w:rsidRPr="004712DC">
        <w:t xml:space="preserve">all interview questions </w:t>
      </w:r>
      <w:r w:rsidR="00474555">
        <w:t xml:space="preserve">are administered </w:t>
      </w:r>
      <w:r w:rsidRPr="004712DC">
        <w:t>by reading each item verbatim</w:t>
      </w:r>
      <w:r w:rsidR="00474555">
        <w:t xml:space="preserve"> in compliance with protocols,</w:t>
      </w:r>
      <w:r w:rsidRPr="004712DC">
        <w:t xml:space="preserve"> ensuring that all respondents rece</w:t>
      </w:r>
      <w:r w:rsidR="00474555">
        <w:t>ive the same information for informal</w:t>
      </w:r>
      <w:r w:rsidRPr="004712DC">
        <w:t xml:space="preserve"> consent and</w:t>
      </w:r>
      <w:r w:rsidR="00474555">
        <w:t xml:space="preserve"> with respect to each question. I</w:t>
      </w:r>
      <w:r w:rsidRPr="004712DC">
        <w:t xml:space="preserve">nterviews </w:t>
      </w:r>
      <w:r w:rsidR="00F43F16">
        <w:t>are</w:t>
      </w:r>
      <w:r w:rsidR="00474555">
        <w:t xml:space="preserve"> not attempted</w:t>
      </w:r>
      <w:r w:rsidRPr="004712DC">
        <w:t xml:space="preserve"> without the verbal consent of the respondent.  </w:t>
      </w:r>
    </w:p>
    <w:p w:rsidRPr="004712DC" w:rsidR="008C00FA" w:rsidP="004D1B34" w:rsidRDefault="008C00FA" w14:paraId="17B7AF25" w14:textId="77777777">
      <w:pPr>
        <w:keepNext/>
        <w:autoSpaceDE w:val="0"/>
        <w:autoSpaceDN w:val="0"/>
        <w:adjustRightInd w:val="0"/>
      </w:pPr>
    </w:p>
    <w:p w:rsidRPr="004712DC" w:rsidR="00C526FE" w:rsidP="004D1B34" w:rsidRDefault="008C00FA" w14:paraId="09E529EF" w14:textId="72970965">
      <w:pPr>
        <w:keepNext/>
        <w:autoSpaceDE w:val="0"/>
        <w:autoSpaceDN w:val="0"/>
        <w:adjustRightInd w:val="0"/>
      </w:pPr>
      <w:r w:rsidRPr="004712DC">
        <w:t xml:space="preserve">The </w:t>
      </w:r>
      <w:r w:rsidR="00DE5411">
        <w:t>enhanced SSuN</w:t>
      </w:r>
      <w:r w:rsidRPr="004712DC">
        <w:t xml:space="preserve"> data collection </w:t>
      </w:r>
      <w:r w:rsidRPr="004712DC" w:rsidR="00F17F76">
        <w:t>also include</w:t>
      </w:r>
      <w:r w:rsidRPr="004712DC">
        <w:t xml:space="preserve"> sensitive information relating to </w:t>
      </w:r>
      <w:r w:rsidRPr="004712DC" w:rsidR="00F17F76">
        <w:t xml:space="preserve">gender </w:t>
      </w:r>
      <w:r w:rsidRPr="004712DC" w:rsidR="005D7F5C">
        <w:t xml:space="preserve">of sex partners, HIV status, </w:t>
      </w:r>
      <w:r w:rsidRPr="004712DC" w:rsidR="00BF0BD8">
        <w:t xml:space="preserve">number and </w:t>
      </w:r>
      <w:r w:rsidRPr="004712DC" w:rsidR="00C526FE">
        <w:t>characteristics of recent sex partners</w:t>
      </w:r>
      <w:r w:rsidRPr="004712DC" w:rsidR="005D7F5C">
        <w:t xml:space="preserve">, </w:t>
      </w:r>
      <w:r w:rsidRPr="004712DC">
        <w:t xml:space="preserve">anatomic sites of exposure, and alcohol and drug use. Although this information requested is sensitive, the </w:t>
      </w:r>
      <w:r w:rsidRPr="004712DC" w:rsidR="00F17F76">
        <w:t xml:space="preserve">primary </w:t>
      </w:r>
      <w:r w:rsidRPr="004712DC">
        <w:t>purp</w:t>
      </w:r>
      <w:r w:rsidRPr="004712DC" w:rsidR="00286ED0">
        <w:t>o</w:t>
      </w:r>
      <w:r w:rsidRPr="004712DC">
        <w:t xml:space="preserve">ses of </w:t>
      </w:r>
      <w:r w:rsidR="00DE5411">
        <w:t>enhanced SSuN</w:t>
      </w:r>
      <w:r w:rsidRPr="004712DC">
        <w:t xml:space="preserve"> cannot be accomplished without their collection. </w:t>
      </w:r>
      <w:r w:rsidR="001A125D">
        <w:t>Moreover, this information</w:t>
      </w:r>
      <w:r w:rsidRPr="001A125D" w:rsidR="001A125D">
        <w:t xml:space="preserve"> is routinely collecte</w:t>
      </w:r>
      <w:r w:rsidR="00474555">
        <w:t>d as part of the clinical care</w:t>
      </w:r>
      <w:r w:rsidRPr="001A125D" w:rsidR="001A125D">
        <w:t xml:space="preserve"> for the patients seen in </w:t>
      </w:r>
      <w:r w:rsidR="001A125D">
        <w:t xml:space="preserve">STD </w:t>
      </w:r>
      <w:r w:rsidRPr="001A125D" w:rsidR="001A125D">
        <w:t xml:space="preserve">clinics. </w:t>
      </w:r>
      <w:r w:rsidRPr="004712DC">
        <w:t>Collection of these data will be used to understand barriers to STD care and treatment</w:t>
      </w:r>
      <w:r w:rsidRPr="004712DC" w:rsidR="00F17F76">
        <w:t>,</w:t>
      </w:r>
      <w:r w:rsidRPr="004712DC">
        <w:t xml:space="preserve"> and the imp</w:t>
      </w:r>
      <w:r w:rsidRPr="004712DC" w:rsidR="00286ED0">
        <w:t>a</w:t>
      </w:r>
      <w:r w:rsidRPr="004712DC">
        <w:t>ct of behaviors and he</w:t>
      </w:r>
      <w:r w:rsidRPr="004712DC" w:rsidR="00286ED0">
        <w:t>alth</w:t>
      </w:r>
      <w:r w:rsidRPr="004712DC">
        <w:t xml:space="preserve"> conditions on the clinical course of STD/HIV disease. These data </w:t>
      </w:r>
      <w:r w:rsidRPr="004712DC" w:rsidR="00F17F76">
        <w:t xml:space="preserve">are </w:t>
      </w:r>
      <w:r w:rsidRPr="004712DC">
        <w:t>also used to enhance STD prevention programs designed to reduce high</w:t>
      </w:r>
      <w:r w:rsidRPr="004712DC" w:rsidR="00F17F76">
        <w:t>-</w:t>
      </w:r>
      <w:r w:rsidRPr="004712DC">
        <w:t xml:space="preserve">risk behaviors in persons most likely to transmit STD/HIV, </w:t>
      </w:r>
      <w:r w:rsidRPr="004712DC" w:rsidR="00BF0BD8">
        <w:t xml:space="preserve">in </w:t>
      </w:r>
      <w:r w:rsidRPr="004712DC" w:rsidR="00C526FE">
        <w:t xml:space="preserve">understanding sexual network dynamics and for modeling </w:t>
      </w:r>
      <w:r w:rsidRPr="004712DC" w:rsidR="00BF0BD8">
        <w:t xml:space="preserve">STD </w:t>
      </w:r>
      <w:r w:rsidRPr="004712DC" w:rsidR="00C526FE">
        <w:t>transmission</w:t>
      </w:r>
      <w:r w:rsidRPr="004712DC" w:rsidR="00F17F76">
        <w:t xml:space="preserve"> and prevention interventions</w:t>
      </w:r>
      <w:r w:rsidRPr="004712DC" w:rsidR="00C526FE">
        <w:t xml:space="preserve">. All participants </w:t>
      </w:r>
      <w:r w:rsidRPr="004712DC" w:rsidR="00F17F76">
        <w:t>are</w:t>
      </w:r>
      <w:r w:rsidRPr="004712DC" w:rsidR="00C526FE">
        <w:t xml:space="preserve"> assured that the </w:t>
      </w:r>
      <w:r w:rsidRPr="004712DC" w:rsidR="00C526FE">
        <w:lastRenderedPageBreak/>
        <w:t>information will be used</w:t>
      </w:r>
      <w:r w:rsidRPr="004712DC" w:rsidR="00A67DD5">
        <w:t xml:space="preserve"> only in the aggregate and</w:t>
      </w:r>
      <w:r w:rsidRPr="004712DC" w:rsidR="00C526FE">
        <w:t xml:space="preserve"> only for the purpose</w:t>
      </w:r>
      <w:r w:rsidR="00F43F16">
        <w:t>s</w:t>
      </w:r>
      <w:r w:rsidRPr="004712DC" w:rsidR="00C526FE">
        <w:t xml:space="preserve"> of </w:t>
      </w:r>
      <w:r w:rsidRPr="004712DC" w:rsidR="00F17F76">
        <w:t xml:space="preserve">this project </w:t>
      </w:r>
      <w:r w:rsidRPr="004712DC" w:rsidR="00C526FE">
        <w:t xml:space="preserve">and will be kept private to the extent allowable by law.  </w:t>
      </w:r>
    </w:p>
    <w:p w:rsidRPr="004712DC" w:rsidR="0028251B" w:rsidP="00C526FE" w:rsidRDefault="0028251B" w14:paraId="5F4F6376" w14:textId="03A7852E">
      <w:pPr>
        <w:keepNext/>
        <w:autoSpaceDE w:val="0"/>
        <w:autoSpaceDN w:val="0"/>
        <w:adjustRightInd w:val="0"/>
      </w:pPr>
    </w:p>
    <w:p w:rsidRPr="004712DC" w:rsidR="00746281" w:rsidP="004D1B34" w:rsidRDefault="00746281" w14:paraId="3C4E6BF4" w14:textId="77777777">
      <w:pPr>
        <w:keepNext/>
        <w:autoSpaceDE w:val="0"/>
        <w:autoSpaceDN w:val="0"/>
        <w:adjustRightInd w:val="0"/>
        <w:rPr>
          <w:b/>
          <w:bCs/>
          <w:u w:val="single"/>
        </w:rPr>
      </w:pPr>
      <w:r w:rsidRPr="004712DC">
        <w:rPr>
          <w:b/>
          <w:bCs/>
        </w:rPr>
        <w:t xml:space="preserve">A. 12.  </w:t>
      </w:r>
      <w:r w:rsidRPr="004712DC">
        <w:rPr>
          <w:b/>
          <w:bCs/>
          <w:u w:val="single"/>
        </w:rPr>
        <w:t>Estimates of Annualized Burden Hours and Costs</w:t>
      </w:r>
    </w:p>
    <w:p w:rsidRPr="004712DC" w:rsidR="00524C09" w:rsidP="004D1B34" w:rsidRDefault="00524C09" w14:paraId="279041D7" w14:textId="77777777">
      <w:pPr>
        <w:keepNext/>
        <w:autoSpaceDE w:val="0"/>
        <w:autoSpaceDN w:val="0"/>
        <w:adjustRightInd w:val="0"/>
        <w:rPr>
          <w:b/>
          <w:bCs/>
          <w:u w:val="single"/>
        </w:rPr>
      </w:pPr>
    </w:p>
    <w:p w:rsidRPr="004712DC" w:rsidR="00C65B04" w:rsidP="00AE23B8" w:rsidRDefault="00AE23B8" w14:paraId="482A5A62" w14:textId="48BB8426">
      <w:pPr>
        <w:keepNext/>
        <w:autoSpaceDE w:val="0"/>
        <w:autoSpaceDN w:val="0"/>
        <w:adjustRightInd w:val="0"/>
        <w:rPr>
          <w:bCs/>
        </w:rPr>
      </w:pPr>
      <w:r w:rsidRPr="004712DC">
        <w:rPr>
          <w:bCs/>
        </w:rPr>
        <w:t xml:space="preserve">The estimate of annualized burden hours </w:t>
      </w:r>
      <w:r w:rsidRPr="004712DC" w:rsidR="00A26282">
        <w:rPr>
          <w:bCs/>
        </w:rPr>
        <w:t>increased</w:t>
      </w:r>
      <w:r w:rsidRPr="004712DC">
        <w:rPr>
          <w:bCs/>
        </w:rPr>
        <w:t xml:space="preserve"> from </w:t>
      </w:r>
      <w:r w:rsidRPr="004712DC" w:rsidR="004163C8">
        <w:rPr>
          <w:bCs/>
        </w:rPr>
        <w:t xml:space="preserve">3,479 </w:t>
      </w:r>
      <w:r w:rsidRPr="004712DC" w:rsidR="00585B01">
        <w:rPr>
          <w:bCs/>
        </w:rPr>
        <w:t xml:space="preserve"> hours to </w:t>
      </w:r>
      <w:r w:rsidRPr="00A107A1" w:rsidR="00A107A1">
        <w:rPr>
          <w:bCs/>
        </w:rPr>
        <w:t>5</w:t>
      </w:r>
      <w:r w:rsidR="00A107A1">
        <w:rPr>
          <w:bCs/>
        </w:rPr>
        <w:t>,</w:t>
      </w:r>
      <w:r w:rsidRPr="00A107A1" w:rsidR="00A107A1">
        <w:rPr>
          <w:bCs/>
        </w:rPr>
        <w:t>863</w:t>
      </w:r>
      <w:r w:rsidR="006858F9">
        <w:rPr>
          <w:bCs/>
        </w:rPr>
        <w:t xml:space="preserve"> </w:t>
      </w:r>
      <w:r w:rsidRPr="004712DC" w:rsidR="00585B01">
        <w:rPr>
          <w:bCs/>
        </w:rPr>
        <w:t xml:space="preserve">hours for </w:t>
      </w:r>
      <w:r w:rsidRPr="004712DC">
        <w:rPr>
          <w:bCs/>
        </w:rPr>
        <w:t xml:space="preserve">the </w:t>
      </w:r>
      <w:r w:rsidR="00474555">
        <w:rPr>
          <w:bCs/>
        </w:rPr>
        <w:t xml:space="preserve">revision of the </w:t>
      </w:r>
      <w:r w:rsidRPr="004712DC">
        <w:rPr>
          <w:bCs/>
        </w:rPr>
        <w:t xml:space="preserve">current project. The overall annual burden </w:t>
      </w:r>
      <w:r w:rsidRPr="004712DC" w:rsidR="00585B01">
        <w:rPr>
          <w:bCs/>
        </w:rPr>
        <w:t xml:space="preserve">primarily </w:t>
      </w:r>
      <w:r w:rsidRPr="004712DC">
        <w:rPr>
          <w:bCs/>
        </w:rPr>
        <w:t xml:space="preserve">increased because of 1) the addition of the </w:t>
      </w:r>
      <w:r w:rsidR="004163C8">
        <w:rPr>
          <w:bCs/>
        </w:rPr>
        <w:t>STD clinic patient survey</w:t>
      </w:r>
      <w:r w:rsidRPr="004712DC" w:rsidR="00585B01">
        <w:rPr>
          <w:bCs/>
        </w:rPr>
        <w:t>,</w:t>
      </w:r>
      <w:r w:rsidRPr="004712DC">
        <w:rPr>
          <w:bCs/>
        </w:rPr>
        <w:t xml:space="preserve"> 2) </w:t>
      </w:r>
      <w:r w:rsidR="004163C8">
        <w:rPr>
          <w:bCs/>
        </w:rPr>
        <w:t>increase in annual number of</w:t>
      </w:r>
      <w:r w:rsidRPr="004712DC" w:rsidR="00AB6C3E">
        <w:rPr>
          <w:bCs/>
        </w:rPr>
        <w:t xml:space="preserve"> patient</w:t>
      </w:r>
      <w:r w:rsidRPr="004712DC" w:rsidR="00C65B04">
        <w:rPr>
          <w:bCs/>
        </w:rPr>
        <w:t xml:space="preserve">s diagnosed </w:t>
      </w:r>
      <w:r w:rsidRPr="004712DC" w:rsidR="00585B01">
        <w:rPr>
          <w:bCs/>
        </w:rPr>
        <w:t xml:space="preserve">and reported </w:t>
      </w:r>
      <w:r w:rsidRPr="004712DC" w:rsidR="00C65B04">
        <w:rPr>
          <w:bCs/>
        </w:rPr>
        <w:t>with GC</w:t>
      </w:r>
      <w:r w:rsidR="00B20797">
        <w:rPr>
          <w:bCs/>
        </w:rPr>
        <w:t>, with a consequent increase in</w:t>
      </w:r>
      <w:r w:rsidR="004163C8">
        <w:rPr>
          <w:bCs/>
        </w:rPr>
        <w:t xml:space="preserve"> </w:t>
      </w:r>
      <w:r w:rsidRPr="004712DC" w:rsidR="00C65B04">
        <w:rPr>
          <w:bCs/>
        </w:rPr>
        <w:t>sampled and interviewed</w:t>
      </w:r>
      <w:r w:rsidR="00B20797">
        <w:rPr>
          <w:bCs/>
        </w:rPr>
        <w:t xml:space="preserve"> cases</w:t>
      </w:r>
      <w:r w:rsidR="004163C8">
        <w:rPr>
          <w:bCs/>
        </w:rPr>
        <w:t xml:space="preserve">, </w:t>
      </w:r>
      <w:r w:rsidR="00B20797">
        <w:rPr>
          <w:bCs/>
        </w:rPr>
        <w:t>3) increase in the number of collaborating health department from 10 to 11 (</w:t>
      </w:r>
      <w:r w:rsidRPr="00E503A4" w:rsidR="00B20797">
        <w:rPr>
          <w:b/>
          <w:bCs/>
        </w:rPr>
        <w:t>ATTACHMENT 6</w:t>
      </w:r>
      <w:r w:rsidR="00B20797">
        <w:rPr>
          <w:bCs/>
        </w:rPr>
        <w:t xml:space="preserve">), </w:t>
      </w:r>
      <w:r w:rsidR="004163C8">
        <w:rPr>
          <w:bCs/>
        </w:rPr>
        <w:t>and,</w:t>
      </w:r>
      <w:r w:rsidR="00B20797">
        <w:rPr>
          <w:bCs/>
        </w:rPr>
        <w:t xml:space="preserve"> 4</w:t>
      </w:r>
      <w:r w:rsidR="004163C8">
        <w:rPr>
          <w:bCs/>
        </w:rPr>
        <w:t xml:space="preserve">) addition of an HIV registry matching component for </w:t>
      </w:r>
      <w:r w:rsidR="00B20797">
        <w:rPr>
          <w:bCs/>
        </w:rPr>
        <w:t>both sentinel and enhanced case-based surveillance activities</w:t>
      </w:r>
      <w:r w:rsidRPr="004712DC" w:rsidR="00585B01">
        <w:rPr>
          <w:bCs/>
        </w:rPr>
        <w:t>.</w:t>
      </w:r>
    </w:p>
    <w:p w:rsidRPr="004712DC" w:rsidR="00C65B04" w:rsidP="00AE23B8" w:rsidRDefault="00C65B04" w14:paraId="1D9D35EF" w14:textId="77777777">
      <w:pPr>
        <w:keepNext/>
        <w:autoSpaceDE w:val="0"/>
        <w:autoSpaceDN w:val="0"/>
        <w:adjustRightInd w:val="0"/>
        <w:rPr>
          <w:bCs/>
        </w:rPr>
      </w:pPr>
    </w:p>
    <w:p w:rsidRPr="004712DC" w:rsidR="004E59CC" w:rsidP="00C65B04" w:rsidRDefault="00F94C7A" w14:paraId="02E6FDD3" w14:textId="0A4B5993">
      <w:pPr>
        <w:keepNext/>
        <w:autoSpaceDE w:val="0"/>
        <w:autoSpaceDN w:val="0"/>
        <w:adjustRightInd w:val="0"/>
        <w:rPr>
          <w:bCs/>
        </w:rPr>
      </w:pPr>
      <w:r w:rsidRPr="004712DC">
        <w:rPr>
          <w:bCs/>
        </w:rPr>
        <w:t xml:space="preserve">The respondents for the </w:t>
      </w:r>
      <w:r w:rsidRPr="004712DC" w:rsidR="00585B01">
        <w:rPr>
          <w:bCs/>
        </w:rPr>
        <w:t>facility</w:t>
      </w:r>
      <w:r w:rsidRPr="004712DC">
        <w:rPr>
          <w:bCs/>
        </w:rPr>
        <w:t xml:space="preserve">-based portion of the </w:t>
      </w:r>
      <w:r w:rsidR="00DE5411">
        <w:rPr>
          <w:bCs/>
        </w:rPr>
        <w:t>enhanced SSuN</w:t>
      </w:r>
      <w:r w:rsidRPr="004712DC">
        <w:rPr>
          <w:bCs/>
        </w:rPr>
        <w:t xml:space="preserve"> project are the 1</w:t>
      </w:r>
      <w:r w:rsidR="00B20797">
        <w:rPr>
          <w:bCs/>
        </w:rPr>
        <w:t>1</w:t>
      </w:r>
      <w:r w:rsidRPr="004712DC">
        <w:rPr>
          <w:bCs/>
        </w:rPr>
        <w:t xml:space="preserve"> collaborating state or local health departments </w:t>
      </w:r>
      <w:r w:rsidRPr="004712DC" w:rsidR="003A0BC8">
        <w:rPr>
          <w:bCs/>
        </w:rPr>
        <w:t>(</w:t>
      </w:r>
      <w:r w:rsidR="006C13DB">
        <w:rPr>
          <w:b/>
          <w:bCs/>
        </w:rPr>
        <w:t xml:space="preserve">ATTACHMENT </w:t>
      </w:r>
      <w:r w:rsidR="00B20797">
        <w:rPr>
          <w:b/>
          <w:bCs/>
        </w:rPr>
        <w:t>6</w:t>
      </w:r>
      <w:r w:rsidRPr="00F43F16">
        <w:rPr>
          <w:bCs/>
        </w:rPr>
        <w:t>).</w:t>
      </w:r>
      <w:r w:rsidRPr="004712DC" w:rsidR="00C65B04">
        <w:rPr>
          <w:bCs/>
        </w:rPr>
        <w:t xml:space="preserve"> </w:t>
      </w:r>
      <w:r w:rsidR="00B20797">
        <w:rPr>
          <w:bCs/>
        </w:rPr>
        <w:t xml:space="preserve">Though there is a reduction in the number of STD clinics contributing data </w:t>
      </w:r>
      <w:r w:rsidRPr="00B20797" w:rsidR="00B20797">
        <w:rPr>
          <w:bCs/>
        </w:rPr>
        <w:t>(</w:t>
      </w:r>
      <w:r w:rsidRPr="00E503A4" w:rsidR="00B20797">
        <w:rPr>
          <w:b/>
          <w:bCs/>
        </w:rPr>
        <w:t>Table B.1.A</w:t>
      </w:r>
      <w:r w:rsidRPr="00B20797" w:rsidR="00B20797">
        <w:rPr>
          <w:bCs/>
        </w:rPr>
        <w:t>)</w:t>
      </w:r>
      <w:r w:rsidRPr="004712DC" w:rsidR="003A0BC8">
        <w:rPr>
          <w:bCs/>
        </w:rPr>
        <w:t xml:space="preserve">, the number of STD clinic managers </w:t>
      </w:r>
      <w:r w:rsidR="00B20797">
        <w:rPr>
          <w:bCs/>
        </w:rPr>
        <w:t>increases</w:t>
      </w:r>
      <w:r w:rsidRPr="004712DC" w:rsidR="003A0BC8">
        <w:rPr>
          <w:bCs/>
        </w:rPr>
        <w:t xml:space="preserve"> from</w:t>
      </w:r>
      <w:r w:rsidR="00945F13">
        <w:rPr>
          <w:bCs/>
        </w:rPr>
        <w:t xml:space="preserve"> </w:t>
      </w:r>
      <w:r w:rsidR="00E9584B">
        <w:rPr>
          <w:bCs/>
        </w:rPr>
        <w:t>10</w:t>
      </w:r>
      <w:r w:rsidR="00B20797">
        <w:rPr>
          <w:bCs/>
        </w:rPr>
        <w:t xml:space="preserve"> to 11</w:t>
      </w:r>
      <w:r w:rsidR="00E9584B">
        <w:rPr>
          <w:bCs/>
        </w:rPr>
        <w:t xml:space="preserve"> reflecting</w:t>
      </w:r>
      <w:r w:rsidR="00B20797">
        <w:rPr>
          <w:bCs/>
        </w:rPr>
        <w:t xml:space="preserve"> the increase in the number of collaborating health departments</w:t>
      </w:r>
      <w:r w:rsidRPr="004712DC" w:rsidR="003A0BC8">
        <w:rPr>
          <w:bCs/>
        </w:rPr>
        <w:t>. STD c</w:t>
      </w:r>
      <w:r w:rsidR="00E9584B">
        <w:rPr>
          <w:bCs/>
        </w:rPr>
        <w:t>linic managers within the 11</w:t>
      </w:r>
      <w:r w:rsidRPr="004712DC" w:rsidR="00751CB8">
        <w:rPr>
          <w:bCs/>
        </w:rPr>
        <w:t xml:space="preserve"> project areas </w:t>
      </w:r>
      <w:r w:rsidRPr="004712DC" w:rsidR="003A0BC8">
        <w:rPr>
          <w:bCs/>
        </w:rPr>
        <w:t xml:space="preserve">are responsible for </w:t>
      </w:r>
      <w:r w:rsidRPr="004712DC" w:rsidR="00751CB8">
        <w:rPr>
          <w:bCs/>
        </w:rPr>
        <w:t>ab</w:t>
      </w:r>
      <w:r w:rsidRPr="004712DC">
        <w:rPr>
          <w:bCs/>
        </w:rPr>
        <w:t>stract</w:t>
      </w:r>
      <w:r w:rsidRPr="004712DC" w:rsidR="003A0BC8">
        <w:rPr>
          <w:bCs/>
        </w:rPr>
        <w:t>ing</w:t>
      </w:r>
      <w:r w:rsidRPr="004712DC">
        <w:rPr>
          <w:bCs/>
        </w:rPr>
        <w:t xml:space="preserve"> line-listed STD clinic visit data (all patient visits of STD clinics)</w:t>
      </w:r>
      <w:r w:rsidRPr="004712DC" w:rsidR="00751CB8">
        <w:rPr>
          <w:bCs/>
        </w:rPr>
        <w:t xml:space="preserve"> from their </w:t>
      </w:r>
      <w:r w:rsidRPr="004712DC">
        <w:rPr>
          <w:bCs/>
        </w:rPr>
        <w:t>facility database</w:t>
      </w:r>
      <w:r w:rsidRPr="004712DC" w:rsidR="003A0BC8">
        <w:rPr>
          <w:bCs/>
        </w:rPr>
        <w:t xml:space="preserve"> and providing th</w:t>
      </w:r>
      <w:r w:rsidRPr="004712DC" w:rsidR="001175F7">
        <w:rPr>
          <w:bCs/>
        </w:rPr>
        <w:t xml:space="preserve">ose data queries to the project’s data manager at the local level. Since the data </w:t>
      </w:r>
      <w:r w:rsidR="00C26041">
        <w:rPr>
          <w:bCs/>
        </w:rPr>
        <w:t>are</w:t>
      </w:r>
      <w:r w:rsidRPr="004712DC" w:rsidR="001175F7">
        <w:rPr>
          <w:bCs/>
        </w:rPr>
        <w:t xml:space="preserve"> transmitted every other month, this reflects </w:t>
      </w:r>
      <w:r w:rsidR="00B20797">
        <w:rPr>
          <w:bCs/>
        </w:rPr>
        <w:t>264</w:t>
      </w:r>
      <w:r w:rsidRPr="004712DC" w:rsidR="00B20797">
        <w:rPr>
          <w:bCs/>
        </w:rPr>
        <w:t xml:space="preserve"> </w:t>
      </w:r>
      <w:r w:rsidRPr="004712DC" w:rsidR="001175F7">
        <w:rPr>
          <w:bCs/>
        </w:rPr>
        <w:t>burden hours (1</w:t>
      </w:r>
      <w:r w:rsidR="00B20797">
        <w:rPr>
          <w:bCs/>
        </w:rPr>
        <w:t>1</w:t>
      </w:r>
      <w:r w:rsidRPr="004712DC" w:rsidR="001175F7">
        <w:rPr>
          <w:bCs/>
        </w:rPr>
        <w:t xml:space="preserve"> respondents x 6 data transmissions x </w:t>
      </w:r>
      <w:r w:rsidR="00B20797">
        <w:rPr>
          <w:bCs/>
        </w:rPr>
        <w:t>4</w:t>
      </w:r>
      <w:r w:rsidRPr="004712DC" w:rsidR="001175F7">
        <w:rPr>
          <w:bCs/>
        </w:rPr>
        <w:t xml:space="preserve"> hours). </w:t>
      </w:r>
      <w:r w:rsidRPr="004712DC" w:rsidR="004E59CC">
        <w:rPr>
          <w:bCs/>
        </w:rPr>
        <w:t xml:space="preserve">There are minimal changes </w:t>
      </w:r>
      <w:r w:rsidR="00B20797">
        <w:rPr>
          <w:bCs/>
        </w:rPr>
        <w:t xml:space="preserve">proposed </w:t>
      </w:r>
      <w:r w:rsidRPr="004712DC" w:rsidR="004E59CC">
        <w:rPr>
          <w:bCs/>
        </w:rPr>
        <w:t xml:space="preserve">to the previously approved medical record data elements. However, </w:t>
      </w:r>
      <w:r w:rsidR="00B20797">
        <w:rPr>
          <w:bCs/>
        </w:rPr>
        <w:t xml:space="preserve">the number of </w:t>
      </w:r>
      <w:r w:rsidRPr="004712DC" w:rsidR="004E59CC">
        <w:rPr>
          <w:bCs/>
        </w:rPr>
        <w:t>data</w:t>
      </w:r>
      <w:r w:rsidR="00F426A2">
        <w:rPr>
          <w:bCs/>
        </w:rPr>
        <w:t xml:space="preserve"> </w:t>
      </w:r>
      <w:r w:rsidR="00B20797">
        <w:rPr>
          <w:bCs/>
        </w:rPr>
        <w:t xml:space="preserve">elements </w:t>
      </w:r>
      <w:r w:rsidRPr="004712DC" w:rsidR="004E59CC">
        <w:rPr>
          <w:bCs/>
        </w:rPr>
        <w:t>does not affect project burden hours because the data are collected through automated programs that extract the data from existing databases</w:t>
      </w:r>
      <w:r w:rsidR="00B20797">
        <w:rPr>
          <w:bCs/>
        </w:rPr>
        <w:t>, the increase in the burden hours per response from 3 to 4 reflects additional data quality assurance and recoding efforts</w:t>
      </w:r>
      <w:r w:rsidRPr="004712DC" w:rsidR="004E59CC">
        <w:rPr>
          <w:bCs/>
        </w:rPr>
        <w:t xml:space="preserve">. </w:t>
      </w:r>
    </w:p>
    <w:p w:rsidRPr="004712DC" w:rsidR="001B3E11" w:rsidP="00C65B04" w:rsidRDefault="001B3E11" w14:paraId="74DE30F1" w14:textId="0B087F85">
      <w:pPr>
        <w:keepNext/>
        <w:autoSpaceDE w:val="0"/>
        <w:autoSpaceDN w:val="0"/>
        <w:adjustRightInd w:val="0"/>
        <w:rPr>
          <w:bCs/>
        </w:rPr>
      </w:pPr>
    </w:p>
    <w:p w:rsidRPr="004712DC" w:rsidR="001B3E11" w:rsidP="001B3E11" w:rsidRDefault="001B3E11" w14:paraId="7FF29F0D" w14:textId="4FABB06E">
      <w:pPr>
        <w:keepNext/>
        <w:autoSpaceDE w:val="0"/>
        <w:autoSpaceDN w:val="0"/>
        <w:adjustRightInd w:val="0"/>
        <w:rPr>
          <w:bCs/>
        </w:rPr>
      </w:pPr>
      <w:r w:rsidRPr="00676073">
        <w:rPr>
          <w:bCs/>
        </w:rPr>
        <w:t xml:space="preserve">The respondents for the gonorrhea population-based portion of the </w:t>
      </w:r>
      <w:r w:rsidRPr="00676073" w:rsidR="00DE5411">
        <w:rPr>
          <w:bCs/>
        </w:rPr>
        <w:t>enhanced SSuN</w:t>
      </w:r>
      <w:r w:rsidRPr="00676073">
        <w:rPr>
          <w:bCs/>
        </w:rPr>
        <w:t xml:space="preserve"> are </w:t>
      </w:r>
      <w:r w:rsidRPr="00676073" w:rsidR="00312E07">
        <w:rPr>
          <w:bCs/>
        </w:rPr>
        <w:t xml:space="preserve">individuals </w:t>
      </w:r>
      <w:r w:rsidRPr="00676073">
        <w:rPr>
          <w:bCs/>
        </w:rPr>
        <w:t>identified by state or municipal health departments as having a gonorrhea case report</w:t>
      </w:r>
      <w:r w:rsidRPr="00676073" w:rsidR="00E9584B">
        <w:rPr>
          <w:bCs/>
        </w:rPr>
        <w:t xml:space="preserve"> submitted by a provider or laboratory as required by local reporting regulations</w:t>
      </w:r>
      <w:r w:rsidRPr="00676073">
        <w:rPr>
          <w:bCs/>
        </w:rPr>
        <w:t>.</w:t>
      </w:r>
      <w:r w:rsidRPr="00676073" w:rsidR="00585B01">
        <w:rPr>
          <w:bCs/>
        </w:rPr>
        <w:t xml:space="preserve"> </w:t>
      </w:r>
      <w:r w:rsidRPr="00676073" w:rsidR="00A546C0">
        <w:rPr>
          <w:bCs/>
        </w:rPr>
        <w:t xml:space="preserve">Because </w:t>
      </w:r>
      <w:r w:rsidRPr="00676073" w:rsidR="00585B01">
        <w:rPr>
          <w:bCs/>
        </w:rPr>
        <w:t xml:space="preserve">the number of respondents </w:t>
      </w:r>
      <w:r w:rsidRPr="00676073" w:rsidR="00A546C0">
        <w:rPr>
          <w:bCs/>
        </w:rPr>
        <w:t>can</w:t>
      </w:r>
      <w:r w:rsidRPr="00676073" w:rsidR="00585B01">
        <w:rPr>
          <w:bCs/>
        </w:rPr>
        <w:t xml:space="preserve"> vary depending on the number of cases diagnosed and reported within the jurisdiction</w:t>
      </w:r>
      <w:r w:rsidRPr="00676073" w:rsidR="00A546C0">
        <w:rPr>
          <w:bCs/>
        </w:rPr>
        <w:t xml:space="preserve">, the annualized estimates of respondent burden provided below represent the number </w:t>
      </w:r>
      <w:r w:rsidRPr="00676073" w:rsidR="00E9584B">
        <w:rPr>
          <w:bCs/>
        </w:rPr>
        <w:t xml:space="preserve">of </w:t>
      </w:r>
      <w:r w:rsidRPr="00676073" w:rsidR="00CD0656">
        <w:rPr>
          <w:bCs/>
        </w:rPr>
        <w:t>cases reported for 2017</w:t>
      </w:r>
      <w:r w:rsidRPr="00676073" w:rsidR="00585B01">
        <w:rPr>
          <w:bCs/>
        </w:rPr>
        <w:t xml:space="preserve">. </w:t>
      </w:r>
      <w:r w:rsidRPr="00676073">
        <w:rPr>
          <w:bCs/>
        </w:rPr>
        <w:t xml:space="preserve"> </w:t>
      </w:r>
      <w:r w:rsidRPr="00676073" w:rsidR="0050529E">
        <w:rPr>
          <w:bCs/>
        </w:rPr>
        <w:t>T</w:t>
      </w:r>
      <w:r w:rsidRPr="00676073">
        <w:rPr>
          <w:bCs/>
        </w:rPr>
        <w:t>here were 1</w:t>
      </w:r>
      <w:r w:rsidRPr="00676073" w:rsidR="00CD0656">
        <w:rPr>
          <w:bCs/>
        </w:rPr>
        <w:t>73,623</w:t>
      </w:r>
      <w:r w:rsidRPr="00676073">
        <w:rPr>
          <w:bCs/>
        </w:rPr>
        <w:t xml:space="preserve"> case reports </w:t>
      </w:r>
      <w:r w:rsidRPr="00676073" w:rsidR="00CD0656">
        <w:rPr>
          <w:bCs/>
        </w:rPr>
        <w:t>across the 11</w:t>
      </w:r>
      <w:r w:rsidRPr="00676073">
        <w:rPr>
          <w:bCs/>
        </w:rPr>
        <w:t xml:space="preserve"> participating </w:t>
      </w:r>
      <w:r w:rsidRPr="00676073" w:rsidR="00DE5411">
        <w:rPr>
          <w:bCs/>
        </w:rPr>
        <w:t>enhanced SSuN</w:t>
      </w:r>
      <w:r w:rsidRPr="00676073">
        <w:rPr>
          <w:bCs/>
        </w:rPr>
        <w:t xml:space="preserve"> jurisdictions. Each of the sites is expected to sample approximately 10% of the respondents, for 1</w:t>
      </w:r>
      <w:r w:rsidRPr="00676073" w:rsidR="00CD0656">
        <w:rPr>
          <w:bCs/>
        </w:rPr>
        <w:t>7,362</w:t>
      </w:r>
      <w:r w:rsidRPr="00676073">
        <w:rPr>
          <w:bCs/>
        </w:rPr>
        <w:t xml:space="preserve"> respondents. </w:t>
      </w:r>
      <w:r w:rsidRPr="00676073" w:rsidR="00307DFC">
        <w:rPr>
          <w:bCs/>
        </w:rPr>
        <w:t>T</w:t>
      </w:r>
      <w:r w:rsidRPr="00676073">
        <w:rPr>
          <w:bCs/>
        </w:rPr>
        <w:t xml:space="preserve">he average interview success rate in the first three years of </w:t>
      </w:r>
      <w:r w:rsidRPr="00676073" w:rsidR="00DE5411">
        <w:rPr>
          <w:bCs/>
        </w:rPr>
        <w:t>enhanced SSuN</w:t>
      </w:r>
      <w:r w:rsidRPr="00676073">
        <w:rPr>
          <w:bCs/>
        </w:rPr>
        <w:t xml:space="preserve"> population d</w:t>
      </w:r>
      <w:r w:rsidRPr="00676073" w:rsidR="00CD0656">
        <w:rPr>
          <w:bCs/>
        </w:rPr>
        <w:t>ata collection was 42.5</w:t>
      </w:r>
      <w:r w:rsidRPr="00676073">
        <w:rPr>
          <w:bCs/>
        </w:rPr>
        <w:t xml:space="preserve">%, </w:t>
      </w:r>
      <w:r w:rsidRPr="00676073" w:rsidR="00307DFC">
        <w:rPr>
          <w:bCs/>
        </w:rPr>
        <w:t xml:space="preserve">therefore </w:t>
      </w:r>
      <w:r w:rsidRPr="00676073">
        <w:rPr>
          <w:bCs/>
        </w:rPr>
        <w:t xml:space="preserve">we expect to interview approximately </w:t>
      </w:r>
      <w:r w:rsidRPr="00676073" w:rsidR="00CD0656">
        <w:rPr>
          <w:bCs/>
        </w:rPr>
        <w:t>7,380</w:t>
      </w:r>
      <w:r w:rsidRPr="00676073">
        <w:rPr>
          <w:bCs/>
        </w:rPr>
        <w:t xml:space="preserve"> respondents</w:t>
      </w:r>
      <w:r w:rsidRPr="00676073" w:rsidR="0050529E">
        <w:rPr>
          <w:bCs/>
        </w:rPr>
        <w:t xml:space="preserve"> over a </w:t>
      </w:r>
      <w:r w:rsidRPr="00676073" w:rsidR="00CD0656">
        <w:rPr>
          <w:bCs/>
        </w:rPr>
        <w:t xml:space="preserve">the initial </w:t>
      </w:r>
      <w:r w:rsidRPr="00676073" w:rsidR="0050529E">
        <w:rPr>
          <w:bCs/>
        </w:rPr>
        <w:t>12</w:t>
      </w:r>
      <w:r w:rsidRPr="00676073" w:rsidR="00C26041">
        <w:rPr>
          <w:bCs/>
        </w:rPr>
        <w:t>-</w:t>
      </w:r>
      <w:r w:rsidRPr="00676073" w:rsidR="0050529E">
        <w:rPr>
          <w:bCs/>
        </w:rPr>
        <w:t>month period</w:t>
      </w:r>
      <w:r w:rsidRPr="00676073">
        <w:rPr>
          <w:bCs/>
        </w:rPr>
        <w:t xml:space="preserve">. </w:t>
      </w:r>
      <w:r w:rsidRPr="00676073" w:rsidR="001A2087">
        <w:rPr>
          <w:bCs/>
        </w:rPr>
        <w:t xml:space="preserve">Because on average the interview takes approximately 10 minutes to complete, </w:t>
      </w:r>
      <w:r w:rsidRPr="00676073" w:rsidR="00CD0656">
        <w:rPr>
          <w:bCs/>
        </w:rPr>
        <w:t>1,230</w:t>
      </w:r>
      <w:r w:rsidRPr="00676073" w:rsidR="001A2087">
        <w:rPr>
          <w:bCs/>
        </w:rPr>
        <w:t xml:space="preserve"> hours burden hours are estimated for this activity.</w:t>
      </w:r>
      <w:r w:rsidR="001A2087">
        <w:rPr>
          <w:bCs/>
        </w:rPr>
        <w:t xml:space="preserve"> </w:t>
      </w:r>
    </w:p>
    <w:p w:rsidRPr="004712DC" w:rsidR="000E588C" w:rsidP="001B3E11" w:rsidRDefault="000E588C" w14:paraId="348B77D3" w14:textId="420C021A">
      <w:pPr>
        <w:keepNext/>
        <w:autoSpaceDE w:val="0"/>
        <w:autoSpaceDN w:val="0"/>
        <w:adjustRightInd w:val="0"/>
        <w:rPr>
          <w:bCs/>
        </w:rPr>
      </w:pPr>
    </w:p>
    <w:p w:rsidRPr="004712DC" w:rsidR="00BE35D6" w:rsidP="001B3E11" w:rsidRDefault="00CD0656" w14:paraId="736CF32E" w14:textId="79692E65">
      <w:pPr>
        <w:keepNext/>
        <w:autoSpaceDE w:val="0"/>
        <w:autoSpaceDN w:val="0"/>
        <w:adjustRightInd w:val="0"/>
        <w:rPr>
          <w:bCs/>
        </w:rPr>
      </w:pPr>
      <w:r>
        <w:rPr>
          <w:bCs/>
        </w:rPr>
        <w:t>Each of the 11</w:t>
      </w:r>
      <w:r w:rsidRPr="004712DC" w:rsidR="004A553B">
        <w:rPr>
          <w:bCs/>
        </w:rPr>
        <w:t xml:space="preserve"> local/state health department </w:t>
      </w:r>
      <w:r w:rsidRPr="004712DC" w:rsidR="00312E07">
        <w:rPr>
          <w:bCs/>
        </w:rPr>
        <w:t>d</w:t>
      </w:r>
      <w:r w:rsidRPr="004712DC" w:rsidR="00BE35D6">
        <w:rPr>
          <w:bCs/>
        </w:rPr>
        <w:t>ata manager</w:t>
      </w:r>
      <w:r w:rsidRPr="004712DC" w:rsidR="004A553B">
        <w:rPr>
          <w:bCs/>
        </w:rPr>
        <w:t>s</w:t>
      </w:r>
      <w:r w:rsidRPr="004712DC" w:rsidR="00BE35D6">
        <w:rPr>
          <w:bCs/>
        </w:rPr>
        <w:t xml:space="preserve"> will be responsible for any recoding and/or data validation necessary to produce correctly formatted datasets. Every month, alternating between facility and pop</w:t>
      </w:r>
      <w:r>
        <w:rPr>
          <w:bCs/>
        </w:rPr>
        <w:t>ulation-based activities, the 11</w:t>
      </w:r>
      <w:r w:rsidRPr="004712DC" w:rsidR="00BE35D6">
        <w:rPr>
          <w:bCs/>
        </w:rPr>
        <w:t xml:space="preserve"> collaborating jurisdictions provide clean, validated datasets to CDC (transmission to CDC via SAMS every two months), with cumulative data back to the beginning of each calendar year. That</w:t>
      </w:r>
      <w:r w:rsidR="00676073">
        <w:rPr>
          <w:bCs/>
        </w:rPr>
        <w:t xml:space="preserve"> reflects 3,168 burden </w:t>
      </w:r>
      <w:r w:rsidR="00676073">
        <w:rPr>
          <w:bCs/>
        </w:rPr>
        <w:lastRenderedPageBreak/>
        <w:t>hours (11</w:t>
      </w:r>
      <w:r w:rsidRPr="004712DC" w:rsidR="00BE35D6">
        <w:rPr>
          <w:bCs/>
        </w:rPr>
        <w:t xml:space="preserve"> responde</w:t>
      </w:r>
      <w:r w:rsidR="00676073">
        <w:rPr>
          <w:bCs/>
        </w:rPr>
        <w:t>nts x 12 data transmissions x 24</w:t>
      </w:r>
      <w:r w:rsidRPr="004712DC" w:rsidR="00BE35D6">
        <w:rPr>
          <w:bCs/>
        </w:rPr>
        <w:t xml:space="preserve"> hours). </w:t>
      </w:r>
      <w:r w:rsidR="00676073">
        <w:rPr>
          <w:bCs/>
        </w:rPr>
        <w:t xml:space="preserve">An additional burden of </w:t>
      </w:r>
      <w:r w:rsidR="00A107A1">
        <w:rPr>
          <w:bCs/>
        </w:rPr>
        <w:t>880</w:t>
      </w:r>
      <w:r w:rsidR="00676073">
        <w:rPr>
          <w:bCs/>
        </w:rPr>
        <w:t xml:space="preserve"> hours are needed to perform required HIV registry matching every </w:t>
      </w:r>
      <w:r w:rsidR="00A107A1">
        <w:rPr>
          <w:bCs/>
        </w:rPr>
        <w:t>3</w:t>
      </w:r>
      <w:r w:rsidR="00676073">
        <w:rPr>
          <w:bCs/>
        </w:rPr>
        <w:t xml:space="preserve"> months (11 x </w:t>
      </w:r>
      <w:r w:rsidR="00A107A1">
        <w:rPr>
          <w:bCs/>
        </w:rPr>
        <w:t>4</w:t>
      </w:r>
      <w:r w:rsidR="00676073">
        <w:rPr>
          <w:bCs/>
        </w:rPr>
        <w:t xml:space="preserve"> x 20).</w:t>
      </w:r>
    </w:p>
    <w:p w:rsidRPr="004712DC" w:rsidR="00AE23B8" w:rsidP="00524C09" w:rsidRDefault="00AE23B8" w14:paraId="78864980" w14:textId="3DE27973">
      <w:pPr>
        <w:keepNext/>
        <w:autoSpaceDE w:val="0"/>
        <w:autoSpaceDN w:val="0"/>
        <w:adjustRightInd w:val="0"/>
        <w:rPr>
          <w:bCs/>
        </w:rPr>
      </w:pPr>
    </w:p>
    <w:p w:rsidRPr="004712DC" w:rsidR="00EB2EF7" w:rsidP="00524C09" w:rsidRDefault="00EB2EF7" w14:paraId="345A00F4" w14:textId="33831E9E">
      <w:pPr>
        <w:keepNext/>
        <w:autoSpaceDE w:val="0"/>
        <w:autoSpaceDN w:val="0"/>
        <w:adjustRightInd w:val="0"/>
        <w:rPr>
          <w:bCs/>
        </w:rPr>
      </w:pPr>
    </w:p>
    <w:p w:rsidRPr="00E503A4" w:rsidR="00B66CB7" w:rsidP="00CF6FC3" w:rsidRDefault="001E6D52" w14:paraId="4988338D" w14:textId="05B9AD5F">
      <w:pPr>
        <w:keepNext/>
        <w:autoSpaceDE w:val="0"/>
        <w:autoSpaceDN w:val="0"/>
        <w:adjustRightInd w:val="0"/>
        <w:rPr>
          <w:b/>
        </w:rPr>
      </w:pPr>
      <w:r w:rsidRPr="00E503A4">
        <w:rPr>
          <w:b/>
        </w:rPr>
        <w:t>A</w:t>
      </w:r>
      <w:r w:rsidR="004163C8">
        <w:rPr>
          <w:b/>
        </w:rPr>
        <w:t>.</w:t>
      </w:r>
      <w:r w:rsidRPr="00E503A4">
        <w:rPr>
          <w:b/>
        </w:rPr>
        <w:t>12a. Estimated Annualized Burden Hours</w:t>
      </w:r>
    </w:p>
    <w:p w:rsidRPr="004712DC" w:rsidR="00FD3042" w:rsidP="00CF6FC3" w:rsidRDefault="00FD3042" w14:paraId="2E6FB010" w14:textId="4FDFF9F4">
      <w:pPr>
        <w:keepNext/>
        <w:autoSpaceDE w:val="0"/>
        <w:autoSpaceDN w:val="0"/>
        <w:adjustRightInd w:val="0"/>
      </w:pPr>
    </w:p>
    <w:tbl>
      <w:tblPr>
        <w:tblW w:w="1044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2257"/>
        <w:gridCol w:w="1666"/>
        <w:gridCol w:w="1497"/>
        <w:gridCol w:w="1313"/>
        <w:gridCol w:w="1128"/>
      </w:tblGrid>
      <w:tr w:rsidRPr="004712DC" w:rsidR="008C5496" w:rsidTr="002D3DBD" w14:paraId="61804C29" w14:textId="77777777">
        <w:tc>
          <w:tcPr>
            <w:tcW w:w="2579" w:type="dxa"/>
            <w:shd w:val="clear" w:color="auto" w:fill="auto"/>
          </w:tcPr>
          <w:p w:rsidRPr="00E503A4" w:rsidR="006D68C3" w:rsidP="006D68C3" w:rsidRDefault="006D68C3" w14:paraId="182E046C" w14:textId="77777777">
            <w:pPr>
              <w:widowControl w:val="0"/>
              <w:tabs>
                <w:tab w:val="left" w:pos="0"/>
              </w:tabs>
              <w:autoSpaceDE w:val="0"/>
              <w:autoSpaceDN w:val="0"/>
              <w:adjustRightInd w:val="0"/>
              <w:rPr>
                <w:rFonts w:eastAsia="Calibri"/>
                <w:b/>
                <w:color w:val="000000"/>
                <w:sz w:val="22"/>
                <w:szCs w:val="22"/>
              </w:rPr>
            </w:pPr>
            <w:r w:rsidRPr="00E503A4">
              <w:rPr>
                <w:rFonts w:eastAsia="Calibri"/>
                <w:b/>
                <w:color w:val="000000"/>
                <w:sz w:val="22"/>
                <w:szCs w:val="22"/>
              </w:rPr>
              <w:t>Type of Respondents</w:t>
            </w:r>
          </w:p>
        </w:tc>
        <w:tc>
          <w:tcPr>
            <w:tcW w:w="2257" w:type="dxa"/>
            <w:shd w:val="clear" w:color="auto" w:fill="auto"/>
          </w:tcPr>
          <w:p w:rsidRPr="00E503A4" w:rsidR="006D68C3" w:rsidP="006D68C3" w:rsidRDefault="006D68C3" w14:paraId="386C512B" w14:textId="77777777">
            <w:pPr>
              <w:widowControl w:val="0"/>
              <w:tabs>
                <w:tab w:val="left" w:pos="0"/>
              </w:tabs>
              <w:autoSpaceDE w:val="0"/>
              <w:autoSpaceDN w:val="0"/>
              <w:adjustRightInd w:val="0"/>
              <w:rPr>
                <w:rFonts w:eastAsia="Calibri"/>
                <w:b/>
                <w:color w:val="000000"/>
                <w:sz w:val="22"/>
                <w:szCs w:val="22"/>
              </w:rPr>
            </w:pPr>
            <w:r w:rsidRPr="00E503A4">
              <w:rPr>
                <w:rFonts w:eastAsia="Calibri"/>
                <w:b/>
                <w:color w:val="000000"/>
                <w:sz w:val="22"/>
                <w:szCs w:val="22"/>
              </w:rPr>
              <w:t>Form Name</w:t>
            </w:r>
          </w:p>
        </w:tc>
        <w:tc>
          <w:tcPr>
            <w:tcW w:w="1666" w:type="dxa"/>
            <w:shd w:val="clear" w:color="auto" w:fill="auto"/>
          </w:tcPr>
          <w:p w:rsidRPr="00E503A4" w:rsidR="006D68C3" w:rsidP="006D68C3" w:rsidRDefault="006D68C3" w14:paraId="2E729F5C" w14:textId="77777777">
            <w:pPr>
              <w:widowControl w:val="0"/>
              <w:tabs>
                <w:tab w:val="left" w:pos="0"/>
              </w:tabs>
              <w:autoSpaceDE w:val="0"/>
              <w:autoSpaceDN w:val="0"/>
              <w:adjustRightInd w:val="0"/>
              <w:rPr>
                <w:rFonts w:eastAsia="Calibri"/>
                <w:b/>
                <w:color w:val="000000"/>
                <w:sz w:val="22"/>
                <w:szCs w:val="22"/>
              </w:rPr>
            </w:pPr>
            <w:r w:rsidRPr="00E503A4">
              <w:rPr>
                <w:rFonts w:eastAsia="Calibri"/>
                <w:b/>
                <w:color w:val="000000"/>
                <w:sz w:val="22"/>
                <w:szCs w:val="22"/>
              </w:rPr>
              <w:t>Number of Respondents</w:t>
            </w:r>
          </w:p>
        </w:tc>
        <w:tc>
          <w:tcPr>
            <w:tcW w:w="1497" w:type="dxa"/>
            <w:shd w:val="clear" w:color="auto" w:fill="auto"/>
          </w:tcPr>
          <w:p w:rsidRPr="00E503A4" w:rsidR="006D68C3" w:rsidP="006D68C3" w:rsidRDefault="006D68C3" w14:paraId="7E5863DC" w14:textId="77777777">
            <w:pPr>
              <w:widowControl w:val="0"/>
              <w:tabs>
                <w:tab w:val="left" w:pos="0"/>
              </w:tabs>
              <w:autoSpaceDE w:val="0"/>
              <w:autoSpaceDN w:val="0"/>
              <w:adjustRightInd w:val="0"/>
              <w:rPr>
                <w:rFonts w:eastAsia="Calibri"/>
                <w:b/>
                <w:color w:val="000000"/>
                <w:sz w:val="22"/>
                <w:szCs w:val="22"/>
              </w:rPr>
            </w:pPr>
            <w:r w:rsidRPr="00E503A4">
              <w:rPr>
                <w:rFonts w:eastAsia="Calibri"/>
                <w:b/>
                <w:color w:val="000000"/>
                <w:sz w:val="22"/>
                <w:szCs w:val="22"/>
              </w:rPr>
              <w:t>Number of Responses per Respondent</w:t>
            </w:r>
          </w:p>
        </w:tc>
        <w:tc>
          <w:tcPr>
            <w:tcW w:w="1313" w:type="dxa"/>
            <w:shd w:val="clear" w:color="auto" w:fill="auto"/>
          </w:tcPr>
          <w:p w:rsidRPr="00E503A4" w:rsidR="006D68C3" w:rsidP="006D68C3" w:rsidRDefault="006D68C3" w14:paraId="1FFBEE27" w14:textId="77777777">
            <w:pPr>
              <w:widowControl w:val="0"/>
              <w:tabs>
                <w:tab w:val="left" w:pos="0"/>
              </w:tabs>
              <w:autoSpaceDE w:val="0"/>
              <w:autoSpaceDN w:val="0"/>
              <w:adjustRightInd w:val="0"/>
              <w:rPr>
                <w:rFonts w:eastAsia="Calibri"/>
                <w:b/>
                <w:color w:val="000000"/>
                <w:sz w:val="22"/>
                <w:szCs w:val="22"/>
              </w:rPr>
            </w:pPr>
            <w:r w:rsidRPr="00E503A4">
              <w:rPr>
                <w:rFonts w:eastAsia="Calibri"/>
                <w:b/>
                <w:color w:val="000000"/>
                <w:sz w:val="22"/>
                <w:szCs w:val="22"/>
              </w:rPr>
              <w:t>Average Burden per Response (in hours)</w:t>
            </w:r>
          </w:p>
        </w:tc>
        <w:tc>
          <w:tcPr>
            <w:tcW w:w="1128" w:type="dxa"/>
            <w:shd w:val="clear" w:color="auto" w:fill="auto"/>
          </w:tcPr>
          <w:p w:rsidRPr="00E503A4" w:rsidR="006D68C3" w:rsidP="006D68C3" w:rsidRDefault="006D68C3" w14:paraId="1EEC1221" w14:textId="77777777">
            <w:pPr>
              <w:widowControl w:val="0"/>
              <w:tabs>
                <w:tab w:val="left" w:pos="0"/>
              </w:tabs>
              <w:autoSpaceDE w:val="0"/>
              <w:autoSpaceDN w:val="0"/>
              <w:adjustRightInd w:val="0"/>
              <w:rPr>
                <w:rFonts w:eastAsia="Calibri"/>
                <w:b/>
                <w:color w:val="000000"/>
                <w:sz w:val="22"/>
                <w:szCs w:val="22"/>
              </w:rPr>
            </w:pPr>
            <w:r w:rsidRPr="00E503A4">
              <w:rPr>
                <w:rFonts w:eastAsia="Calibri"/>
                <w:b/>
                <w:color w:val="000000"/>
                <w:sz w:val="22"/>
                <w:szCs w:val="22"/>
              </w:rPr>
              <w:t>Total Burden (in hours)</w:t>
            </w:r>
          </w:p>
        </w:tc>
      </w:tr>
      <w:tr w:rsidRPr="004712DC" w:rsidR="008C5496" w:rsidTr="002D3DBD" w14:paraId="7F0D80B6" w14:textId="77777777">
        <w:trPr>
          <w:trHeight w:val="458"/>
        </w:trPr>
        <w:tc>
          <w:tcPr>
            <w:tcW w:w="2579" w:type="dxa"/>
            <w:shd w:val="clear" w:color="auto" w:fill="auto"/>
          </w:tcPr>
          <w:p w:rsidRPr="00E503A4" w:rsidR="006D68C3" w:rsidP="00712EC6" w:rsidRDefault="006D68C3" w14:paraId="11F6A860" w14:textId="0DD19994">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Data manager</w:t>
            </w:r>
            <w:r w:rsidRPr="00E503A4" w:rsidR="00712EC6">
              <w:rPr>
                <w:rFonts w:eastAsia="Calibri"/>
                <w:color w:val="000000"/>
                <w:sz w:val="22"/>
                <w:szCs w:val="22"/>
              </w:rPr>
              <w:t xml:space="preserve"> at </w:t>
            </w:r>
            <w:r w:rsidRPr="00E503A4">
              <w:rPr>
                <w:rFonts w:eastAsia="Calibri"/>
                <w:color w:val="000000"/>
                <w:sz w:val="22"/>
                <w:szCs w:val="22"/>
              </w:rPr>
              <w:t xml:space="preserve">Sentinel </w:t>
            </w:r>
            <w:r w:rsidRPr="00E503A4" w:rsidR="00712EC6">
              <w:rPr>
                <w:rFonts w:eastAsia="Calibri"/>
                <w:color w:val="000000"/>
                <w:sz w:val="22"/>
                <w:szCs w:val="22"/>
              </w:rPr>
              <w:t xml:space="preserve">STD </w:t>
            </w:r>
            <w:r w:rsidRPr="00E503A4">
              <w:rPr>
                <w:rFonts w:eastAsia="Calibri"/>
                <w:color w:val="000000"/>
                <w:sz w:val="22"/>
                <w:szCs w:val="22"/>
              </w:rPr>
              <w:t>clinics</w:t>
            </w:r>
          </w:p>
        </w:tc>
        <w:tc>
          <w:tcPr>
            <w:tcW w:w="2257" w:type="dxa"/>
            <w:shd w:val="clear" w:color="auto" w:fill="auto"/>
          </w:tcPr>
          <w:p w:rsidRPr="00E503A4" w:rsidR="006D68C3" w:rsidP="008C5496" w:rsidRDefault="006D68C3" w14:paraId="3EA6186F" w14:textId="15C0EF79">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Record Abstraction</w:t>
            </w:r>
            <w:r w:rsidRPr="00E503A4" w:rsidR="006C13DB">
              <w:rPr>
                <w:rFonts w:eastAsia="Calibri"/>
                <w:color w:val="000000"/>
                <w:sz w:val="22"/>
                <w:szCs w:val="22"/>
              </w:rPr>
              <w:t xml:space="preserve"> </w:t>
            </w:r>
            <w:r w:rsidRPr="00E503A4" w:rsidR="006C13DB">
              <w:rPr>
                <w:rFonts w:eastAsia="Calibri"/>
                <w:b/>
                <w:color w:val="000000"/>
                <w:sz w:val="22"/>
                <w:szCs w:val="22"/>
              </w:rPr>
              <w:t>(ATT 5)</w:t>
            </w:r>
          </w:p>
        </w:tc>
        <w:tc>
          <w:tcPr>
            <w:tcW w:w="1666" w:type="dxa"/>
            <w:shd w:val="clear" w:color="auto" w:fill="auto"/>
          </w:tcPr>
          <w:p w:rsidRPr="00E503A4" w:rsidR="006D68C3" w:rsidP="006D68C3" w:rsidRDefault="00D471DA" w14:paraId="05041E96" w14:textId="086FD160">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11</w:t>
            </w:r>
          </w:p>
        </w:tc>
        <w:tc>
          <w:tcPr>
            <w:tcW w:w="1497" w:type="dxa"/>
            <w:shd w:val="clear" w:color="auto" w:fill="auto"/>
          </w:tcPr>
          <w:p w:rsidRPr="00E503A4" w:rsidR="006D68C3" w:rsidP="006D68C3" w:rsidRDefault="006D68C3" w14:paraId="0A16262E" w14:textId="77777777">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6</w:t>
            </w:r>
          </w:p>
        </w:tc>
        <w:tc>
          <w:tcPr>
            <w:tcW w:w="1313" w:type="dxa"/>
            <w:shd w:val="clear" w:color="auto" w:fill="auto"/>
          </w:tcPr>
          <w:p w:rsidRPr="00E503A4" w:rsidR="006D68C3" w:rsidP="006D68C3" w:rsidRDefault="00D471DA" w14:paraId="0EC36358" w14:textId="44BFF4AA">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4</w:t>
            </w:r>
          </w:p>
        </w:tc>
        <w:tc>
          <w:tcPr>
            <w:tcW w:w="1128" w:type="dxa"/>
            <w:shd w:val="clear" w:color="auto" w:fill="auto"/>
          </w:tcPr>
          <w:p w:rsidRPr="00E503A4" w:rsidR="006D68C3" w:rsidP="006D68C3" w:rsidRDefault="00D471DA" w14:paraId="78C6D605" w14:textId="1319FEB8">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264</w:t>
            </w:r>
          </w:p>
        </w:tc>
      </w:tr>
      <w:tr w:rsidRPr="004712DC" w:rsidR="008C5496" w:rsidTr="002D3DBD" w14:paraId="55CCFB5E" w14:textId="77777777">
        <w:tc>
          <w:tcPr>
            <w:tcW w:w="2579" w:type="dxa"/>
            <w:shd w:val="clear" w:color="auto" w:fill="auto"/>
          </w:tcPr>
          <w:p w:rsidRPr="00E503A4" w:rsidR="006D68C3" w:rsidP="006D68C3" w:rsidRDefault="006D68C3" w14:paraId="440FD2E8" w14:textId="77777777">
            <w:pPr>
              <w:widowControl w:val="0"/>
              <w:tabs>
                <w:tab w:val="left" w:pos="0"/>
              </w:tabs>
              <w:autoSpaceDE w:val="0"/>
              <w:autoSpaceDN w:val="0"/>
              <w:adjustRightInd w:val="0"/>
              <w:rPr>
                <w:rFonts w:eastAsia="Calibri"/>
                <w:color w:val="000000"/>
                <w:sz w:val="22"/>
                <w:szCs w:val="22"/>
              </w:rPr>
            </w:pPr>
          </w:p>
          <w:p w:rsidRPr="00E503A4" w:rsidR="006D68C3" w:rsidP="00D471DA" w:rsidRDefault="00712EC6" w14:paraId="2E1AF3CF" w14:textId="778B5CD9">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 xml:space="preserve">General Public – Adults (persons diagnosed </w:t>
            </w:r>
            <w:r w:rsidRPr="00E503A4" w:rsidR="00B12559">
              <w:rPr>
                <w:rFonts w:eastAsia="Calibri"/>
                <w:color w:val="000000"/>
                <w:sz w:val="22"/>
                <w:szCs w:val="22"/>
              </w:rPr>
              <w:t xml:space="preserve">and reported </w:t>
            </w:r>
            <w:r w:rsidRPr="00E503A4">
              <w:rPr>
                <w:rFonts w:eastAsia="Calibri"/>
                <w:color w:val="000000"/>
                <w:sz w:val="22"/>
                <w:szCs w:val="22"/>
              </w:rPr>
              <w:t xml:space="preserve">with </w:t>
            </w:r>
            <w:r w:rsidRPr="00E503A4" w:rsidR="00A344F1">
              <w:rPr>
                <w:rFonts w:eastAsia="Calibri"/>
                <w:color w:val="000000"/>
                <w:sz w:val="22"/>
                <w:szCs w:val="22"/>
              </w:rPr>
              <w:t>gonorrhea</w:t>
            </w:r>
          </w:p>
        </w:tc>
        <w:tc>
          <w:tcPr>
            <w:tcW w:w="2257" w:type="dxa"/>
            <w:shd w:val="clear" w:color="auto" w:fill="auto"/>
          </w:tcPr>
          <w:p w:rsidRPr="00E503A4" w:rsidR="006D68C3" w:rsidP="008C5496" w:rsidRDefault="00B23017" w14:paraId="5B082AC2" w14:textId="4EACFADA">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I</w:t>
            </w:r>
            <w:r w:rsidRPr="00E503A4" w:rsidR="006D68C3">
              <w:rPr>
                <w:rFonts w:eastAsia="Calibri"/>
                <w:color w:val="000000"/>
                <w:sz w:val="22"/>
                <w:szCs w:val="22"/>
              </w:rPr>
              <w:t>nterview</w:t>
            </w:r>
            <w:r w:rsidRPr="00E503A4" w:rsidR="00E133BF">
              <w:rPr>
                <w:rFonts w:eastAsia="Calibri"/>
                <w:color w:val="000000"/>
                <w:sz w:val="22"/>
                <w:szCs w:val="22"/>
              </w:rPr>
              <w:t xml:space="preserve"> </w:t>
            </w:r>
            <w:r w:rsidRPr="00E503A4" w:rsidR="00E133BF">
              <w:rPr>
                <w:rFonts w:eastAsia="Calibri"/>
                <w:b/>
                <w:color w:val="000000"/>
                <w:sz w:val="22"/>
                <w:szCs w:val="22"/>
              </w:rPr>
              <w:t>(</w:t>
            </w:r>
            <w:r w:rsidRPr="00E503A4" w:rsidR="006C13DB">
              <w:rPr>
                <w:rFonts w:eastAsia="Calibri"/>
                <w:b/>
                <w:color w:val="000000"/>
                <w:sz w:val="22"/>
                <w:szCs w:val="22"/>
              </w:rPr>
              <w:t>ATT 8</w:t>
            </w:r>
            <w:r w:rsidRPr="00E503A4" w:rsidR="00E133BF">
              <w:rPr>
                <w:rFonts w:eastAsia="Calibri"/>
                <w:b/>
                <w:color w:val="000000"/>
                <w:sz w:val="22"/>
                <w:szCs w:val="22"/>
              </w:rPr>
              <w:t>)</w:t>
            </w:r>
          </w:p>
        </w:tc>
        <w:tc>
          <w:tcPr>
            <w:tcW w:w="1666" w:type="dxa"/>
            <w:shd w:val="clear" w:color="auto" w:fill="auto"/>
          </w:tcPr>
          <w:p w:rsidRPr="00E503A4" w:rsidR="006D68C3" w:rsidP="00B23017" w:rsidRDefault="00D471DA" w14:paraId="635D3728" w14:textId="1F2B5DEA">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7,380</w:t>
            </w:r>
          </w:p>
        </w:tc>
        <w:tc>
          <w:tcPr>
            <w:tcW w:w="1497" w:type="dxa"/>
            <w:shd w:val="clear" w:color="auto" w:fill="auto"/>
          </w:tcPr>
          <w:p w:rsidRPr="00E503A4" w:rsidR="006D68C3" w:rsidP="006D68C3" w:rsidRDefault="006D68C3" w14:paraId="0A19DBD7" w14:textId="77777777">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1</w:t>
            </w:r>
          </w:p>
        </w:tc>
        <w:tc>
          <w:tcPr>
            <w:tcW w:w="1313" w:type="dxa"/>
            <w:shd w:val="clear" w:color="auto" w:fill="auto"/>
          </w:tcPr>
          <w:p w:rsidRPr="00E503A4" w:rsidR="006D68C3" w:rsidP="006D68C3" w:rsidRDefault="006D68C3" w14:paraId="1D138692" w14:textId="77777777">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10/60</w:t>
            </w:r>
          </w:p>
        </w:tc>
        <w:tc>
          <w:tcPr>
            <w:tcW w:w="1128" w:type="dxa"/>
            <w:shd w:val="clear" w:color="auto" w:fill="auto"/>
          </w:tcPr>
          <w:p w:rsidRPr="00E503A4" w:rsidR="006D68C3" w:rsidP="006D68C3" w:rsidRDefault="00D471DA" w14:paraId="111E631D" w14:textId="5DBE949A">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1,230</w:t>
            </w:r>
          </w:p>
        </w:tc>
      </w:tr>
      <w:tr w:rsidRPr="004712DC" w:rsidR="008C5496" w:rsidTr="002D3DBD" w14:paraId="2319A0E0" w14:textId="77777777">
        <w:tc>
          <w:tcPr>
            <w:tcW w:w="2579" w:type="dxa"/>
            <w:shd w:val="clear" w:color="auto" w:fill="auto"/>
          </w:tcPr>
          <w:p w:rsidRPr="00E503A4" w:rsidR="006D68C3" w:rsidP="006D68C3" w:rsidRDefault="005D02D8" w14:paraId="6D33F061" w14:textId="7357B36E">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 xml:space="preserve">General Public – Adults, STD Clinic Patients </w:t>
            </w:r>
          </w:p>
        </w:tc>
        <w:tc>
          <w:tcPr>
            <w:tcW w:w="2257" w:type="dxa"/>
            <w:shd w:val="clear" w:color="auto" w:fill="auto"/>
          </w:tcPr>
          <w:p w:rsidRPr="00E503A4" w:rsidR="006D68C3" w:rsidP="008C5496" w:rsidRDefault="00B539A7" w14:paraId="7C99ADF9" w14:textId="340FEB63">
            <w:pPr>
              <w:widowControl w:val="0"/>
              <w:tabs>
                <w:tab w:val="left" w:pos="0"/>
              </w:tabs>
              <w:autoSpaceDE w:val="0"/>
              <w:autoSpaceDN w:val="0"/>
              <w:adjustRightInd w:val="0"/>
              <w:rPr>
                <w:rFonts w:eastAsia="Calibri"/>
                <w:color w:val="000000"/>
                <w:sz w:val="22"/>
                <w:szCs w:val="22"/>
              </w:rPr>
            </w:pPr>
            <w:r>
              <w:rPr>
                <w:rFonts w:eastAsia="Calibri"/>
                <w:color w:val="000000"/>
                <w:sz w:val="22"/>
                <w:szCs w:val="22"/>
              </w:rPr>
              <w:t xml:space="preserve">STD </w:t>
            </w:r>
            <w:r w:rsidRPr="00E503A4" w:rsidR="005D02D8">
              <w:rPr>
                <w:rFonts w:eastAsia="Calibri"/>
                <w:color w:val="000000"/>
                <w:sz w:val="22"/>
                <w:szCs w:val="22"/>
              </w:rPr>
              <w:t xml:space="preserve">Clinic Survey </w:t>
            </w:r>
            <w:r w:rsidRPr="00E503A4" w:rsidR="005D02D8">
              <w:rPr>
                <w:rFonts w:eastAsia="Calibri"/>
                <w:b/>
                <w:color w:val="000000"/>
                <w:sz w:val="22"/>
                <w:szCs w:val="22"/>
              </w:rPr>
              <w:t>(ATT 8)</w:t>
            </w:r>
          </w:p>
        </w:tc>
        <w:tc>
          <w:tcPr>
            <w:tcW w:w="1666" w:type="dxa"/>
            <w:shd w:val="clear" w:color="auto" w:fill="auto"/>
          </w:tcPr>
          <w:p w:rsidRPr="00E503A4" w:rsidR="005D02D8" w:rsidP="006D68C3" w:rsidRDefault="005D02D8" w14:paraId="1543B73E" w14:textId="61C60E47">
            <w:pPr>
              <w:widowControl w:val="0"/>
              <w:tabs>
                <w:tab w:val="left" w:pos="0"/>
              </w:tabs>
              <w:autoSpaceDE w:val="0"/>
              <w:autoSpaceDN w:val="0"/>
              <w:adjustRightInd w:val="0"/>
              <w:rPr>
                <w:rFonts w:eastAsia="Calibri"/>
                <w:color w:val="000000"/>
                <w:sz w:val="22"/>
                <w:szCs w:val="22"/>
              </w:rPr>
            </w:pPr>
          </w:p>
          <w:p w:rsidRPr="00E503A4" w:rsidR="005D02D8" w:rsidP="005D02D8" w:rsidRDefault="005D02D8" w14:paraId="5D76812B" w14:textId="33EF3458">
            <w:pPr>
              <w:rPr>
                <w:color w:val="000000"/>
                <w:sz w:val="22"/>
                <w:szCs w:val="22"/>
              </w:rPr>
            </w:pPr>
            <w:r w:rsidRPr="00E503A4">
              <w:rPr>
                <w:color w:val="000000"/>
                <w:sz w:val="22"/>
                <w:szCs w:val="22"/>
              </w:rPr>
              <w:t>3,</w:t>
            </w:r>
            <w:r w:rsidR="00DF56FD">
              <w:rPr>
                <w:color w:val="000000"/>
                <w:sz w:val="22"/>
                <w:szCs w:val="22"/>
              </w:rPr>
              <w:t>850</w:t>
            </w:r>
          </w:p>
          <w:p w:rsidRPr="00E503A4" w:rsidR="006D68C3" w:rsidP="006D68C3" w:rsidRDefault="006D68C3" w14:paraId="2EB429A9" w14:textId="0FB7B266">
            <w:pPr>
              <w:widowControl w:val="0"/>
              <w:tabs>
                <w:tab w:val="left" w:pos="0"/>
              </w:tabs>
              <w:autoSpaceDE w:val="0"/>
              <w:autoSpaceDN w:val="0"/>
              <w:adjustRightInd w:val="0"/>
              <w:rPr>
                <w:rFonts w:eastAsia="Calibri"/>
                <w:color w:val="000000"/>
                <w:sz w:val="22"/>
                <w:szCs w:val="22"/>
              </w:rPr>
            </w:pPr>
          </w:p>
        </w:tc>
        <w:tc>
          <w:tcPr>
            <w:tcW w:w="1497" w:type="dxa"/>
            <w:shd w:val="clear" w:color="auto" w:fill="auto"/>
          </w:tcPr>
          <w:p w:rsidRPr="00E503A4" w:rsidR="006D68C3" w:rsidP="006D68C3" w:rsidRDefault="005D02D8" w14:paraId="50AF0A24" w14:textId="061EA76B">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1</w:t>
            </w:r>
          </w:p>
        </w:tc>
        <w:tc>
          <w:tcPr>
            <w:tcW w:w="1313" w:type="dxa"/>
            <w:shd w:val="clear" w:color="auto" w:fill="auto"/>
          </w:tcPr>
          <w:p w:rsidRPr="00E503A4" w:rsidR="006D68C3" w:rsidP="006D68C3" w:rsidRDefault="005D02D8" w14:paraId="6624E76F" w14:textId="61095D61">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5/60</w:t>
            </w:r>
          </w:p>
        </w:tc>
        <w:tc>
          <w:tcPr>
            <w:tcW w:w="1128" w:type="dxa"/>
            <w:shd w:val="clear" w:color="auto" w:fill="auto"/>
          </w:tcPr>
          <w:p w:rsidRPr="00E503A4" w:rsidR="006D68C3" w:rsidP="00EA5440" w:rsidRDefault="005D02D8" w14:paraId="6F64A533" w14:textId="0555634C">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321</w:t>
            </w:r>
          </w:p>
          <w:p w:rsidRPr="00E503A4" w:rsidR="005D02D8" w:rsidP="00EA5440" w:rsidRDefault="005D02D8" w14:paraId="30CF7DCB" w14:textId="477F080D">
            <w:pPr>
              <w:widowControl w:val="0"/>
              <w:tabs>
                <w:tab w:val="left" w:pos="0"/>
              </w:tabs>
              <w:autoSpaceDE w:val="0"/>
              <w:autoSpaceDN w:val="0"/>
              <w:adjustRightInd w:val="0"/>
              <w:rPr>
                <w:rFonts w:eastAsia="Calibri"/>
                <w:color w:val="000000"/>
                <w:sz w:val="22"/>
                <w:szCs w:val="22"/>
              </w:rPr>
            </w:pPr>
          </w:p>
        </w:tc>
      </w:tr>
      <w:tr w:rsidRPr="004712DC" w:rsidR="008C5496" w:rsidTr="002D3DBD" w14:paraId="6F1F2527" w14:textId="77777777">
        <w:tc>
          <w:tcPr>
            <w:tcW w:w="2579" w:type="dxa"/>
            <w:shd w:val="clear" w:color="auto" w:fill="auto"/>
          </w:tcPr>
          <w:p w:rsidRPr="00E503A4" w:rsidR="006D68C3" w:rsidP="00405FBE" w:rsidRDefault="00B539A7" w14:paraId="1E3DDBC3" w14:textId="55533BD7">
            <w:pPr>
              <w:widowControl w:val="0"/>
              <w:tabs>
                <w:tab w:val="left" w:pos="0"/>
              </w:tabs>
              <w:autoSpaceDE w:val="0"/>
              <w:autoSpaceDN w:val="0"/>
              <w:adjustRightInd w:val="0"/>
              <w:rPr>
                <w:rFonts w:eastAsia="Calibri"/>
                <w:color w:val="000000"/>
                <w:sz w:val="22"/>
                <w:szCs w:val="22"/>
              </w:rPr>
            </w:pPr>
            <w:r w:rsidRPr="00405FBE">
              <w:rPr>
                <w:rFonts w:eastAsia="Calibri"/>
                <w:color w:val="000000"/>
                <w:sz w:val="22"/>
                <w:szCs w:val="22"/>
              </w:rPr>
              <w:t>Data Managers</w:t>
            </w:r>
            <w:r>
              <w:rPr>
                <w:rFonts w:eastAsia="Calibri"/>
                <w:color w:val="000000"/>
                <w:sz w:val="22"/>
                <w:szCs w:val="22"/>
              </w:rPr>
              <w:t>:</w:t>
            </w:r>
            <w:r w:rsidRPr="001A50FD">
              <w:rPr>
                <w:rFonts w:eastAsia="Calibri"/>
                <w:color w:val="000000"/>
                <w:sz w:val="22"/>
                <w:szCs w:val="22"/>
              </w:rPr>
              <w:t xml:space="preserve"> 11 local/state health department</w:t>
            </w:r>
          </w:p>
        </w:tc>
        <w:tc>
          <w:tcPr>
            <w:tcW w:w="2257" w:type="dxa"/>
            <w:shd w:val="clear" w:color="auto" w:fill="auto"/>
          </w:tcPr>
          <w:p w:rsidR="00B539A7" w:rsidP="008C5496" w:rsidRDefault="00B539A7" w14:paraId="3620578C" w14:textId="3B523D89">
            <w:pPr>
              <w:widowControl w:val="0"/>
              <w:tabs>
                <w:tab w:val="left" w:pos="0"/>
              </w:tabs>
              <w:autoSpaceDE w:val="0"/>
              <w:autoSpaceDN w:val="0"/>
              <w:adjustRightInd w:val="0"/>
              <w:rPr>
                <w:rFonts w:eastAsia="Calibri"/>
                <w:b/>
                <w:color w:val="000000"/>
                <w:sz w:val="22"/>
                <w:szCs w:val="22"/>
              </w:rPr>
            </w:pPr>
            <w:r>
              <w:rPr>
                <w:rFonts w:eastAsia="Calibri"/>
                <w:color w:val="000000"/>
                <w:sz w:val="22"/>
                <w:szCs w:val="22"/>
              </w:rPr>
              <w:t>HIV registry m</w:t>
            </w:r>
            <w:r w:rsidRPr="001A50FD">
              <w:rPr>
                <w:rFonts w:eastAsia="Calibri"/>
                <w:color w:val="000000"/>
                <w:sz w:val="22"/>
                <w:szCs w:val="22"/>
              </w:rPr>
              <w:t>atching</w:t>
            </w:r>
            <w:r w:rsidRPr="00405FBE">
              <w:rPr>
                <w:rFonts w:eastAsia="Calibri"/>
                <w:b/>
                <w:color w:val="000000"/>
                <w:sz w:val="22"/>
                <w:szCs w:val="22"/>
              </w:rPr>
              <w:t xml:space="preserve"> </w:t>
            </w:r>
          </w:p>
          <w:p w:rsidRPr="00E503A4" w:rsidR="006D68C3" w:rsidP="008C5496" w:rsidRDefault="005D02D8" w14:paraId="462478EB" w14:textId="296BAE7C">
            <w:pPr>
              <w:widowControl w:val="0"/>
              <w:tabs>
                <w:tab w:val="left" w:pos="0"/>
              </w:tabs>
              <w:autoSpaceDE w:val="0"/>
              <w:autoSpaceDN w:val="0"/>
              <w:adjustRightInd w:val="0"/>
              <w:rPr>
                <w:rFonts w:eastAsia="Calibri"/>
                <w:color w:val="000000"/>
                <w:sz w:val="22"/>
                <w:szCs w:val="22"/>
              </w:rPr>
            </w:pPr>
            <w:r w:rsidRPr="00E503A4">
              <w:rPr>
                <w:rFonts w:eastAsia="Calibri"/>
                <w:b/>
                <w:color w:val="000000"/>
                <w:sz w:val="22"/>
                <w:szCs w:val="22"/>
              </w:rPr>
              <w:t>(ATT5)</w:t>
            </w:r>
          </w:p>
        </w:tc>
        <w:tc>
          <w:tcPr>
            <w:tcW w:w="1666" w:type="dxa"/>
            <w:shd w:val="clear" w:color="auto" w:fill="auto"/>
          </w:tcPr>
          <w:p w:rsidRPr="00E503A4" w:rsidR="006D68C3" w:rsidP="006D68C3" w:rsidRDefault="005D02D8" w14:paraId="003FA83E" w14:textId="5D0F8B95">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11</w:t>
            </w:r>
          </w:p>
        </w:tc>
        <w:tc>
          <w:tcPr>
            <w:tcW w:w="1497" w:type="dxa"/>
            <w:shd w:val="clear" w:color="auto" w:fill="auto"/>
          </w:tcPr>
          <w:p w:rsidRPr="00E503A4" w:rsidR="006D68C3" w:rsidP="006D68C3" w:rsidRDefault="006858F9" w14:paraId="2525EFF9" w14:textId="3855722B">
            <w:pPr>
              <w:widowControl w:val="0"/>
              <w:tabs>
                <w:tab w:val="left" w:pos="0"/>
              </w:tabs>
              <w:autoSpaceDE w:val="0"/>
              <w:autoSpaceDN w:val="0"/>
              <w:adjustRightInd w:val="0"/>
              <w:rPr>
                <w:rFonts w:eastAsia="Calibri"/>
                <w:color w:val="000000"/>
                <w:sz w:val="22"/>
                <w:szCs w:val="22"/>
              </w:rPr>
            </w:pPr>
            <w:r>
              <w:rPr>
                <w:rFonts w:eastAsia="Calibri"/>
                <w:color w:val="000000"/>
                <w:sz w:val="22"/>
                <w:szCs w:val="22"/>
              </w:rPr>
              <w:t>4</w:t>
            </w:r>
          </w:p>
        </w:tc>
        <w:tc>
          <w:tcPr>
            <w:tcW w:w="1313" w:type="dxa"/>
            <w:shd w:val="clear" w:color="auto" w:fill="auto"/>
          </w:tcPr>
          <w:p w:rsidRPr="00E503A4" w:rsidR="006D68C3" w:rsidP="005D02D8" w:rsidRDefault="005D02D8" w14:paraId="3B73E5B2" w14:textId="7054EDEF">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20</w:t>
            </w:r>
          </w:p>
        </w:tc>
        <w:tc>
          <w:tcPr>
            <w:tcW w:w="1128" w:type="dxa"/>
            <w:shd w:val="clear" w:color="auto" w:fill="auto"/>
          </w:tcPr>
          <w:p w:rsidRPr="00E503A4" w:rsidR="006D68C3" w:rsidP="00441B69" w:rsidRDefault="00A107A1" w14:paraId="683FB567" w14:textId="7FA782CF">
            <w:pPr>
              <w:widowControl w:val="0"/>
              <w:tabs>
                <w:tab w:val="left" w:pos="0"/>
              </w:tabs>
              <w:autoSpaceDE w:val="0"/>
              <w:autoSpaceDN w:val="0"/>
              <w:adjustRightInd w:val="0"/>
              <w:rPr>
                <w:rFonts w:eastAsia="Calibri"/>
                <w:color w:val="000000"/>
                <w:sz w:val="22"/>
                <w:szCs w:val="22"/>
              </w:rPr>
            </w:pPr>
            <w:r>
              <w:rPr>
                <w:rFonts w:eastAsia="Calibri"/>
                <w:color w:val="000000"/>
                <w:sz w:val="22"/>
                <w:szCs w:val="22"/>
              </w:rPr>
              <w:t>880</w:t>
            </w:r>
          </w:p>
        </w:tc>
      </w:tr>
      <w:tr w:rsidRPr="004712DC" w:rsidR="008C5496" w:rsidTr="002D3DBD" w14:paraId="384E8F03" w14:textId="77777777">
        <w:tc>
          <w:tcPr>
            <w:tcW w:w="2579" w:type="dxa"/>
            <w:shd w:val="clear" w:color="auto" w:fill="auto"/>
          </w:tcPr>
          <w:p w:rsidRPr="00E503A4" w:rsidR="006D68C3" w:rsidP="00E133BF" w:rsidRDefault="006D68C3" w14:paraId="18E14939" w14:textId="72742BED">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Data Managers: 1</w:t>
            </w:r>
            <w:r w:rsidRPr="00E503A4" w:rsidR="005D02D8">
              <w:rPr>
                <w:rFonts w:eastAsia="Calibri"/>
                <w:color w:val="000000"/>
                <w:sz w:val="22"/>
                <w:szCs w:val="22"/>
              </w:rPr>
              <w:t>1</w:t>
            </w:r>
            <w:r w:rsidRPr="00E503A4">
              <w:rPr>
                <w:rFonts w:eastAsia="Calibri"/>
                <w:color w:val="000000"/>
                <w:sz w:val="22"/>
                <w:szCs w:val="22"/>
              </w:rPr>
              <w:t xml:space="preserve"> local/state health department</w:t>
            </w:r>
          </w:p>
        </w:tc>
        <w:tc>
          <w:tcPr>
            <w:tcW w:w="2257" w:type="dxa"/>
            <w:shd w:val="clear" w:color="auto" w:fill="auto"/>
          </w:tcPr>
          <w:p w:rsidR="006D68C3" w:rsidP="00A344F1" w:rsidRDefault="00E133BF" w14:paraId="4378369E" w14:textId="69DAABF6">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Data cleaning/</w:t>
            </w:r>
            <w:r w:rsidRPr="00E503A4" w:rsidR="00A344F1">
              <w:rPr>
                <w:rFonts w:eastAsia="Calibri"/>
                <w:color w:val="000000"/>
                <w:sz w:val="22"/>
                <w:szCs w:val="22"/>
              </w:rPr>
              <w:t xml:space="preserve"> </w:t>
            </w:r>
            <w:r w:rsidRPr="00E503A4">
              <w:rPr>
                <w:rFonts w:eastAsia="Calibri"/>
                <w:color w:val="000000"/>
                <w:sz w:val="22"/>
                <w:szCs w:val="22"/>
              </w:rPr>
              <w:t>validation</w:t>
            </w:r>
            <w:r w:rsidRPr="00E503A4" w:rsidR="00255077">
              <w:rPr>
                <w:rFonts w:eastAsia="Calibri"/>
                <w:color w:val="000000"/>
                <w:sz w:val="22"/>
                <w:szCs w:val="22"/>
              </w:rPr>
              <w:t>/reformatting</w:t>
            </w:r>
            <w:r w:rsidR="004163C8">
              <w:rPr>
                <w:rFonts w:eastAsia="Calibri"/>
                <w:color w:val="000000"/>
                <w:sz w:val="22"/>
                <w:szCs w:val="22"/>
              </w:rPr>
              <w:t xml:space="preserve"> and data transmission</w:t>
            </w:r>
            <w:r w:rsidRPr="00E503A4" w:rsidR="005D02D8">
              <w:rPr>
                <w:rFonts w:eastAsia="Calibri"/>
                <w:color w:val="000000"/>
                <w:sz w:val="22"/>
                <w:szCs w:val="22"/>
              </w:rPr>
              <w:t xml:space="preserve"> for Strategies A &amp; B</w:t>
            </w:r>
          </w:p>
          <w:p w:rsidRPr="00E503A4" w:rsidR="00B539A7" w:rsidP="00A344F1" w:rsidRDefault="00B539A7" w14:paraId="15C2D385" w14:textId="277A8CF7">
            <w:pPr>
              <w:widowControl w:val="0"/>
              <w:tabs>
                <w:tab w:val="left" w:pos="0"/>
              </w:tabs>
              <w:autoSpaceDE w:val="0"/>
              <w:autoSpaceDN w:val="0"/>
              <w:adjustRightInd w:val="0"/>
              <w:rPr>
                <w:rFonts w:eastAsia="Calibri"/>
                <w:color w:val="000000"/>
                <w:sz w:val="22"/>
                <w:szCs w:val="22"/>
              </w:rPr>
            </w:pPr>
            <w:r w:rsidRPr="001A50FD">
              <w:rPr>
                <w:rFonts w:eastAsia="Calibri"/>
                <w:b/>
                <w:color w:val="000000"/>
                <w:sz w:val="22"/>
                <w:szCs w:val="22"/>
              </w:rPr>
              <w:t>(ATT5)</w:t>
            </w:r>
          </w:p>
        </w:tc>
        <w:tc>
          <w:tcPr>
            <w:tcW w:w="1666" w:type="dxa"/>
            <w:shd w:val="clear" w:color="auto" w:fill="auto"/>
          </w:tcPr>
          <w:p w:rsidRPr="00E503A4" w:rsidR="006D68C3" w:rsidP="006D68C3" w:rsidRDefault="006D68C3" w14:paraId="6E39578D" w14:textId="6DC61D14">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1</w:t>
            </w:r>
            <w:r w:rsidRPr="00E503A4" w:rsidR="005D02D8">
              <w:rPr>
                <w:rFonts w:eastAsia="Calibri"/>
                <w:color w:val="000000"/>
                <w:sz w:val="22"/>
                <w:szCs w:val="22"/>
              </w:rPr>
              <w:t>1</w:t>
            </w:r>
          </w:p>
        </w:tc>
        <w:tc>
          <w:tcPr>
            <w:tcW w:w="1497" w:type="dxa"/>
            <w:shd w:val="clear" w:color="auto" w:fill="auto"/>
          </w:tcPr>
          <w:p w:rsidRPr="00E503A4" w:rsidR="006D68C3" w:rsidP="006D68C3" w:rsidRDefault="006D68C3" w14:paraId="28E0ABF1" w14:textId="77777777">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12</w:t>
            </w:r>
          </w:p>
        </w:tc>
        <w:tc>
          <w:tcPr>
            <w:tcW w:w="1313" w:type="dxa"/>
            <w:shd w:val="clear" w:color="auto" w:fill="auto"/>
          </w:tcPr>
          <w:p w:rsidRPr="00E503A4" w:rsidR="006D68C3" w:rsidP="006D68C3" w:rsidRDefault="005D02D8" w14:paraId="4E310FCC" w14:textId="64567D60">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24</w:t>
            </w:r>
          </w:p>
        </w:tc>
        <w:tc>
          <w:tcPr>
            <w:tcW w:w="1128" w:type="dxa"/>
            <w:shd w:val="clear" w:color="auto" w:fill="auto"/>
          </w:tcPr>
          <w:p w:rsidRPr="00E503A4" w:rsidR="006D68C3" w:rsidP="006D68C3" w:rsidRDefault="005D02D8" w14:paraId="4B37D761" w14:textId="6514C87B">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3,168</w:t>
            </w:r>
          </w:p>
        </w:tc>
      </w:tr>
      <w:tr w:rsidRPr="004712DC" w:rsidR="002D3DBD" w:rsidTr="002D3DBD" w14:paraId="331F59AB" w14:textId="77777777">
        <w:tc>
          <w:tcPr>
            <w:tcW w:w="2579" w:type="dxa"/>
            <w:shd w:val="clear" w:color="auto" w:fill="auto"/>
          </w:tcPr>
          <w:p w:rsidRPr="00E503A4" w:rsidR="002D3DBD" w:rsidP="006D68C3" w:rsidRDefault="002D3DBD" w14:paraId="38D139B6" w14:textId="77777777">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Total</w:t>
            </w:r>
          </w:p>
        </w:tc>
        <w:tc>
          <w:tcPr>
            <w:tcW w:w="6733" w:type="dxa"/>
            <w:gridSpan w:val="4"/>
            <w:shd w:val="clear" w:color="auto" w:fill="auto"/>
          </w:tcPr>
          <w:p w:rsidRPr="00E503A4" w:rsidR="002D3DBD" w:rsidP="006D68C3" w:rsidRDefault="002D3DBD" w14:paraId="527C6E60" w14:textId="023FF5A9">
            <w:pPr>
              <w:rPr>
                <w:rFonts w:eastAsia="Calibri"/>
                <w:sz w:val="22"/>
                <w:szCs w:val="22"/>
              </w:rPr>
            </w:pPr>
          </w:p>
        </w:tc>
        <w:tc>
          <w:tcPr>
            <w:tcW w:w="1128" w:type="dxa"/>
            <w:shd w:val="clear" w:color="auto" w:fill="auto"/>
          </w:tcPr>
          <w:p w:rsidRPr="00E503A4" w:rsidR="002D3DBD" w:rsidP="006D68C3" w:rsidRDefault="006858F9" w14:paraId="0AA33B1C" w14:textId="3E406DA7">
            <w:pPr>
              <w:widowControl w:val="0"/>
              <w:tabs>
                <w:tab w:val="left" w:pos="0"/>
              </w:tabs>
              <w:autoSpaceDE w:val="0"/>
              <w:autoSpaceDN w:val="0"/>
              <w:adjustRightInd w:val="0"/>
              <w:rPr>
                <w:rFonts w:eastAsia="Calibri"/>
                <w:color w:val="000000"/>
                <w:sz w:val="22"/>
                <w:szCs w:val="22"/>
              </w:rPr>
            </w:pPr>
            <w:r>
              <w:rPr>
                <w:rFonts w:eastAsia="Calibri"/>
                <w:color w:val="000000"/>
                <w:sz w:val="22"/>
                <w:szCs w:val="22"/>
              </w:rPr>
              <w:t>5,863</w:t>
            </w:r>
          </w:p>
        </w:tc>
      </w:tr>
    </w:tbl>
    <w:p w:rsidRPr="004712DC" w:rsidR="006D68C3" w:rsidP="00CF6FC3" w:rsidRDefault="006D68C3" w14:paraId="5E84DBA8" w14:textId="29EBA9F4">
      <w:pPr>
        <w:keepNext/>
        <w:autoSpaceDE w:val="0"/>
        <w:autoSpaceDN w:val="0"/>
        <w:adjustRightInd w:val="0"/>
      </w:pPr>
    </w:p>
    <w:p w:rsidRPr="004712DC" w:rsidR="00312E07" w:rsidP="00312E07" w:rsidRDefault="00312E07" w14:paraId="40251412" w14:textId="4CCC3B3D">
      <w:pPr>
        <w:keepNext/>
        <w:autoSpaceDE w:val="0"/>
        <w:autoSpaceDN w:val="0"/>
        <w:adjustRightInd w:val="0"/>
        <w:rPr>
          <w:b/>
          <w:bCs/>
          <w:u w:val="single"/>
        </w:rPr>
      </w:pPr>
      <w:r w:rsidRPr="004712DC">
        <w:rPr>
          <w:b/>
          <w:bCs/>
        </w:rPr>
        <w:t>Estimated An</w:t>
      </w:r>
      <w:r w:rsidRPr="004712DC">
        <w:rPr>
          <w:b/>
          <w:bCs/>
          <w:u w:val="single"/>
        </w:rPr>
        <w:t>nualized Burden Hours and Costs</w:t>
      </w:r>
    </w:p>
    <w:p w:rsidRPr="004712DC" w:rsidR="006D68C3" w:rsidP="00CF6FC3" w:rsidRDefault="006D68C3" w14:paraId="50E3BB06" w14:textId="4B8AB6A9">
      <w:pPr>
        <w:keepNext/>
        <w:autoSpaceDE w:val="0"/>
        <w:autoSpaceDN w:val="0"/>
        <w:adjustRightInd w:val="0"/>
      </w:pPr>
    </w:p>
    <w:p w:rsidRPr="004712DC" w:rsidR="00312E07" w:rsidP="009A053A" w:rsidRDefault="00312E07" w14:paraId="0A406A85" w14:textId="2A314E2D">
      <w:pPr>
        <w:autoSpaceDE w:val="0"/>
        <w:autoSpaceDN w:val="0"/>
        <w:adjustRightInd w:val="0"/>
        <w:rPr>
          <w:b/>
        </w:rPr>
      </w:pPr>
      <w:r w:rsidRPr="004712DC">
        <w:rPr>
          <w:b/>
        </w:rPr>
        <w:t>Table A.12.B Annualized Cost to Respondents</w:t>
      </w:r>
    </w:p>
    <w:p w:rsidRPr="004712DC" w:rsidR="00312E07" w:rsidP="009A053A" w:rsidRDefault="00312E07" w14:paraId="4090F023" w14:textId="77777777">
      <w:pPr>
        <w:autoSpaceDE w:val="0"/>
        <w:autoSpaceDN w:val="0"/>
        <w:adjustRightInd w:val="0"/>
      </w:pPr>
    </w:p>
    <w:p w:rsidRPr="004712DC" w:rsidR="002B68C4" w:rsidP="002B68C4" w:rsidRDefault="002B68C4" w14:paraId="53282695" w14:textId="5853F773">
      <w:pPr>
        <w:autoSpaceDE w:val="0"/>
        <w:autoSpaceDN w:val="0"/>
        <w:adjustRightInd w:val="0"/>
      </w:pPr>
      <w:r w:rsidRPr="004712DC">
        <w:t>The table (A.12.B) below presents the estimated annualized burden costs. The data managers at the clinics have an average hourly wage of $29.88 and the data</w:t>
      </w:r>
      <w:r w:rsidRPr="004712DC" w:rsidR="00125A99">
        <w:t>base</w:t>
      </w:r>
      <w:r w:rsidRPr="004712DC">
        <w:t xml:space="preserve"> administrators at the health department have an hourly wage of $</w:t>
      </w:r>
      <w:r w:rsidR="00964ECE">
        <w:t>31.69</w:t>
      </w:r>
      <w:r w:rsidRPr="004712DC">
        <w:t xml:space="preserve">. The majority of the patient respondents will be of lower socioeconomic status.  If employed, the majority are likely to be in service-related industries </w:t>
      </w:r>
      <w:r w:rsidR="00676073">
        <w:t xml:space="preserve">or para-professionals </w:t>
      </w:r>
      <w:r w:rsidRPr="004712DC">
        <w:t>with an estimated average hourly wage of $</w:t>
      </w:r>
      <w:r w:rsidR="00964ECE">
        <w:t>17.96</w:t>
      </w:r>
      <w:r w:rsidRPr="004712DC">
        <w:t xml:space="preserve">.  </w:t>
      </w:r>
    </w:p>
    <w:p w:rsidRPr="004712DC" w:rsidR="002B68C4" w:rsidP="002B68C4" w:rsidRDefault="002B68C4" w14:paraId="77DC4F08" w14:textId="77777777">
      <w:pPr>
        <w:autoSpaceDE w:val="0"/>
        <w:autoSpaceDN w:val="0"/>
        <w:adjustRightInd w:val="0"/>
      </w:pPr>
    </w:p>
    <w:p w:rsidRPr="00397D9B" w:rsidR="00397D9B" w:rsidP="00397D9B" w:rsidRDefault="00312E07" w14:paraId="1BB992EC" w14:textId="3946295F">
      <w:pPr>
        <w:rPr>
          <w:rFonts w:ascii="Calibri" w:hAnsi="Calibri" w:cs="Calibri"/>
          <w:color w:val="000000"/>
          <w:sz w:val="22"/>
          <w:szCs w:val="22"/>
        </w:rPr>
      </w:pPr>
      <w:r w:rsidRPr="004712DC">
        <w:t xml:space="preserve">Note:  The hourly rate was determined by using information obtained from the US Department of Labor, Bureau of Labor Statistics:  </w:t>
      </w:r>
      <w:hyperlink w:history="1" r:id="rId9">
        <w:r w:rsidRPr="000A4D6E" w:rsidR="00397D9B">
          <w:rPr>
            <w:rStyle w:val="Hyperlink"/>
          </w:rPr>
          <w:t>https://www.bls.gov/oes/current/oes191041.htm</w:t>
        </w:r>
      </w:hyperlink>
      <w:r w:rsidR="00397D9B">
        <w:t xml:space="preserve">, </w:t>
      </w:r>
      <w:hyperlink w:history="1" r:id="rId10">
        <w:r w:rsidRPr="000A4D6E" w:rsidR="00397D9B">
          <w:rPr>
            <w:rStyle w:val="Hyperlink"/>
            <w:rFonts w:ascii="Calibri" w:hAnsi="Calibri" w:cs="Calibri"/>
            <w:sz w:val="22"/>
            <w:szCs w:val="22"/>
          </w:rPr>
          <w:t>https://www.dol.gov/whd/minwage/mw-consolidated.htm</w:t>
        </w:r>
      </w:hyperlink>
      <w:r w:rsidR="00397D9B">
        <w:rPr>
          <w:rFonts w:ascii="Calibri" w:hAnsi="Calibri" w:cs="Calibri"/>
          <w:color w:val="000000"/>
          <w:sz w:val="22"/>
          <w:szCs w:val="22"/>
        </w:rPr>
        <w:t xml:space="preserve">, </w:t>
      </w:r>
      <w:r w:rsidRPr="00397D9B" w:rsidR="00397D9B">
        <w:rPr>
          <w:rFonts w:ascii="Calibri" w:hAnsi="Calibri" w:cs="Calibri"/>
          <w:color w:val="000000"/>
          <w:sz w:val="22"/>
          <w:szCs w:val="22"/>
        </w:rPr>
        <w:t>https://www.bls.gov/news.release/empsit.t19.htm</w:t>
      </w:r>
    </w:p>
    <w:p w:rsidRPr="00397D9B" w:rsidR="00397D9B" w:rsidP="00397D9B" w:rsidRDefault="00397D9B" w14:paraId="66F4C1BD" w14:textId="1DB54CC7">
      <w:pPr>
        <w:rPr>
          <w:rFonts w:ascii="Calibri" w:hAnsi="Calibri" w:cs="Calibri"/>
          <w:color w:val="000000"/>
          <w:sz w:val="22"/>
          <w:szCs w:val="22"/>
        </w:rPr>
      </w:pPr>
    </w:p>
    <w:p w:rsidRPr="004712DC" w:rsidR="00312E07" w:rsidP="002B68C4" w:rsidRDefault="00312E07" w14:paraId="019B1393" w14:textId="697349BA">
      <w:pPr>
        <w:autoSpaceDE w:val="0"/>
        <w:autoSpaceDN w:val="0"/>
        <w:adjustRightInd w:val="0"/>
      </w:pPr>
    </w:p>
    <w:p w:rsidRPr="004712DC" w:rsidR="00312E07" w:rsidP="002B68C4" w:rsidRDefault="00312E07" w14:paraId="30D1F37B" w14:textId="1CF82527">
      <w:pPr>
        <w:autoSpaceDE w:val="0"/>
        <w:autoSpaceDN w:val="0"/>
        <w:adjustRightInd w:val="0"/>
      </w:pPr>
    </w:p>
    <w:tbl>
      <w:tblPr>
        <w:tblStyle w:val="TableGrid"/>
        <w:tblpPr w:leftFromText="180" w:rightFromText="180" w:vertAnchor="text" w:horzAnchor="margin" w:tblpY="578"/>
        <w:tblW w:w="9265" w:type="dxa"/>
        <w:tblLayout w:type="fixed"/>
        <w:tblLook w:val="01E0" w:firstRow="1" w:lastRow="1" w:firstColumn="1" w:lastColumn="1" w:noHBand="0" w:noVBand="0"/>
      </w:tblPr>
      <w:tblGrid>
        <w:gridCol w:w="3145"/>
        <w:gridCol w:w="1530"/>
        <w:gridCol w:w="1260"/>
        <w:gridCol w:w="1085"/>
        <w:gridCol w:w="2245"/>
      </w:tblGrid>
      <w:tr w:rsidRPr="004712DC" w:rsidR="00312E07" w:rsidTr="00383466" w14:paraId="341D7F42" w14:textId="77777777">
        <w:tc>
          <w:tcPr>
            <w:tcW w:w="3145" w:type="dxa"/>
          </w:tcPr>
          <w:p w:rsidRPr="004712DC" w:rsidR="00312E07" w:rsidP="002B68C4" w:rsidRDefault="00312E07" w14:paraId="5B1F74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lastRenderedPageBreak/>
              <w:t>Type of Respondent</w:t>
            </w:r>
          </w:p>
        </w:tc>
        <w:tc>
          <w:tcPr>
            <w:tcW w:w="1530" w:type="dxa"/>
          </w:tcPr>
          <w:p w:rsidRPr="004712DC" w:rsidR="00312E07" w:rsidP="002B68C4" w:rsidRDefault="006F044A" w14:paraId="60CAFB70" w14:textId="58555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No of Respondents</w:t>
            </w:r>
          </w:p>
        </w:tc>
        <w:tc>
          <w:tcPr>
            <w:tcW w:w="1260" w:type="dxa"/>
          </w:tcPr>
          <w:p w:rsidRPr="004712DC" w:rsidR="00312E07" w:rsidP="002B68C4" w:rsidRDefault="00312E07" w14:paraId="661CF08B" w14:textId="5E3BB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 xml:space="preserve">Total Burden </w:t>
            </w:r>
            <w:r w:rsidRPr="004712DC" w:rsidR="006F044A">
              <w:rPr>
                <w:bCs/>
              </w:rPr>
              <w:t>H</w:t>
            </w:r>
            <w:r w:rsidRPr="004712DC">
              <w:rPr>
                <w:bCs/>
              </w:rPr>
              <w:t>ours</w:t>
            </w:r>
          </w:p>
        </w:tc>
        <w:tc>
          <w:tcPr>
            <w:tcW w:w="1085" w:type="dxa"/>
          </w:tcPr>
          <w:p w:rsidRPr="004712DC" w:rsidR="00312E07" w:rsidP="002B68C4" w:rsidRDefault="00312E07" w14:paraId="7F4504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Hourly Wage Rate</w:t>
            </w:r>
          </w:p>
        </w:tc>
        <w:tc>
          <w:tcPr>
            <w:tcW w:w="2245" w:type="dxa"/>
          </w:tcPr>
          <w:p w:rsidRPr="004712DC" w:rsidR="00312E07" w:rsidP="002B68C4" w:rsidRDefault="00312E07" w14:paraId="15BDF9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Total Respondent Cost</w:t>
            </w:r>
          </w:p>
        </w:tc>
      </w:tr>
      <w:tr w:rsidRPr="004712DC" w:rsidR="00312E07" w:rsidTr="00383466" w14:paraId="35326BCB" w14:textId="77777777">
        <w:tc>
          <w:tcPr>
            <w:tcW w:w="3145" w:type="dxa"/>
          </w:tcPr>
          <w:p w:rsidRPr="004712DC" w:rsidR="00312E07" w:rsidP="00312E07" w:rsidRDefault="00312E07" w14:paraId="6AA7D98C" w14:textId="23DB7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 xml:space="preserve">Clinic data manager </w:t>
            </w:r>
          </w:p>
        </w:tc>
        <w:tc>
          <w:tcPr>
            <w:tcW w:w="1530" w:type="dxa"/>
            <w:vAlign w:val="bottom"/>
          </w:tcPr>
          <w:p w:rsidRPr="004712DC" w:rsidR="00312E07" w:rsidP="00312E07" w:rsidRDefault="00676073" w14:paraId="4451B024" w14:textId="19A76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11</w:t>
            </w:r>
          </w:p>
        </w:tc>
        <w:tc>
          <w:tcPr>
            <w:tcW w:w="1260" w:type="dxa"/>
            <w:vAlign w:val="bottom"/>
          </w:tcPr>
          <w:p w:rsidRPr="00F064C8" w:rsidR="00312E07" w:rsidP="00312E07" w:rsidRDefault="00676073" w14:paraId="0CDF3E95" w14:textId="243ED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F064C8">
              <w:rPr>
                <w:bCs/>
              </w:rPr>
              <w:t>264</w:t>
            </w:r>
          </w:p>
        </w:tc>
        <w:tc>
          <w:tcPr>
            <w:tcW w:w="1085" w:type="dxa"/>
            <w:vAlign w:val="bottom"/>
          </w:tcPr>
          <w:p w:rsidRPr="004712DC" w:rsidR="00312E07" w:rsidP="00312E07" w:rsidRDefault="00312E07" w14:paraId="6B7084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rsidRPr="004712DC" w:rsidR="00312E07" w:rsidP="006F044A" w:rsidRDefault="00312E07" w14:paraId="56855588" w14:textId="00F60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$29.</w:t>
            </w:r>
            <w:r w:rsidRPr="004712DC" w:rsidR="006F044A">
              <w:rPr>
                <w:bCs/>
              </w:rPr>
              <w:t>88</w:t>
            </w:r>
          </w:p>
        </w:tc>
        <w:tc>
          <w:tcPr>
            <w:tcW w:w="2245" w:type="dxa"/>
            <w:vAlign w:val="bottom"/>
          </w:tcPr>
          <w:p w:rsidRPr="004712DC" w:rsidR="00312E07" w:rsidP="00312E07" w:rsidRDefault="00312E07" w14:paraId="542F38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rsidRPr="004712DC" w:rsidR="00312E07" w:rsidP="006F044A" w:rsidRDefault="00676073" w14:paraId="329FBD6A" w14:textId="4CFA8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$7,88</w:t>
            </w:r>
            <w:r w:rsidR="006D06C0">
              <w:rPr>
                <w:bCs/>
              </w:rPr>
              <w:t>9</w:t>
            </w:r>
          </w:p>
        </w:tc>
      </w:tr>
      <w:tr w:rsidRPr="004712DC" w:rsidR="00312E07" w:rsidTr="00383466" w14:paraId="1A68ABE2" w14:textId="77777777">
        <w:tc>
          <w:tcPr>
            <w:tcW w:w="3145" w:type="dxa"/>
          </w:tcPr>
          <w:p w:rsidRPr="004712DC" w:rsidR="00312E07" w:rsidP="00312E07" w:rsidRDefault="00312E07" w14:paraId="6A5E0D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Data Administrator at health department</w:t>
            </w:r>
          </w:p>
        </w:tc>
        <w:tc>
          <w:tcPr>
            <w:tcW w:w="1530" w:type="dxa"/>
            <w:vAlign w:val="bottom"/>
          </w:tcPr>
          <w:p w:rsidRPr="004712DC" w:rsidR="00312E07" w:rsidP="00312E07" w:rsidRDefault="00676073" w14:paraId="3547675A" w14:textId="6BF4B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11</w:t>
            </w:r>
          </w:p>
        </w:tc>
        <w:tc>
          <w:tcPr>
            <w:tcW w:w="1260" w:type="dxa"/>
            <w:vAlign w:val="bottom"/>
          </w:tcPr>
          <w:p w:rsidRPr="00F064C8" w:rsidR="00312E07" w:rsidP="00312E07" w:rsidRDefault="006858F9" w14:paraId="0F54AFC8" w14:textId="78A522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3,168</w:t>
            </w:r>
          </w:p>
        </w:tc>
        <w:tc>
          <w:tcPr>
            <w:tcW w:w="1085" w:type="dxa"/>
            <w:vAlign w:val="bottom"/>
          </w:tcPr>
          <w:p w:rsidRPr="004712DC" w:rsidR="00312E07" w:rsidP="00312E07" w:rsidRDefault="00312E07" w14:paraId="3EE835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rsidRPr="004712DC" w:rsidR="00312E07" w:rsidP="006858F9" w:rsidRDefault="006858F9" w14:paraId="6D499E5A" w14:textId="78CCF0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$31.69</w:t>
            </w:r>
          </w:p>
        </w:tc>
        <w:tc>
          <w:tcPr>
            <w:tcW w:w="2245" w:type="dxa"/>
            <w:vAlign w:val="bottom"/>
          </w:tcPr>
          <w:p w:rsidRPr="004712DC" w:rsidR="00312E07" w:rsidP="00312E07" w:rsidRDefault="00312E07" w14:paraId="3C4CCB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rsidRPr="004712DC" w:rsidR="00312E07" w:rsidP="006F044A" w:rsidRDefault="00676073" w14:paraId="691D0C2B" w14:textId="158561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6858F9">
              <w:rPr>
                <w:bCs/>
              </w:rPr>
              <w:t>100,393</w:t>
            </w:r>
          </w:p>
        </w:tc>
      </w:tr>
      <w:tr w:rsidRPr="004712DC" w:rsidR="00312E07" w:rsidTr="00383466" w14:paraId="1C7AD5A5" w14:textId="77777777">
        <w:tc>
          <w:tcPr>
            <w:tcW w:w="3145" w:type="dxa"/>
          </w:tcPr>
          <w:p w:rsidRPr="004712DC" w:rsidR="00312E07" w:rsidP="00676073" w:rsidRDefault="00312E07" w14:paraId="3C96C3E9" w14:textId="7979F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Patients diagnosed with gonorrhea</w:t>
            </w:r>
            <w:r w:rsidRPr="004712DC" w:rsidR="002B68C4">
              <w:rPr>
                <w:bCs/>
              </w:rPr>
              <w:t xml:space="preserve"> </w:t>
            </w:r>
          </w:p>
        </w:tc>
        <w:tc>
          <w:tcPr>
            <w:tcW w:w="1530" w:type="dxa"/>
            <w:vAlign w:val="bottom"/>
          </w:tcPr>
          <w:p w:rsidRPr="004712DC" w:rsidR="00312E07" w:rsidP="00312E07" w:rsidRDefault="00676073" w14:paraId="7EE68E11" w14:textId="6F118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7,380</w:t>
            </w:r>
          </w:p>
        </w:tc>
        <w:tc>
          <w:tcPr>
            <w:tcW w:w="1260" w:type="dxa"/>
            <w:vAlign w:val="bottom"/>
          </w:tcPr>
          <w:p w:rsidRPr="00F064C8" w:rsidR="00312E07" w:rsidP="002B68C4" w:rsidRDefault="00676073" w14:paraId="6DE52CDE" w14:textId="0494E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F064C8">
              <w:rPr>
                <w:bCs/>
              </w:rPr>
              <w:t>1,230</w:t>
            </w:r>
          </w:p>
        </w:tc>
        <w:tc>
          <w:tcPr>
            <w:tcW w:w="1085" w:type="dxa"/>
            <w:vAlign w:val="bottom"/>
          </w:tcPr>
          <w:p w:rsidRPr="004712DC" w:rsidR="00312E07" w:rsidP="00676073" w:rsidRDefault="00312E07" w14:paraId="0BF722E2" w14:textId="55C36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w:t>
            </w:r>
            <w:r w:rsidR="00676073">
              <w:rPr>
                <w:bCs/>
              </w:rPr>
              <w:t>17.96</w:t>
            </w:r>
          </w:p>
        </w:tc>
        <w:tc>
          <w:tcPr>
            <w:tcW w:w="2245" w:type="dxa"/>
            <w:vAlign w:val="bottom"/>
          </w:tcPr>
          <w:p w:rsidRPr="004712DC" w:rsidR="00312E07" w:rsidP="00676073" w:rsidRDefault="00312E07" w14:paraId="2301F0AD" w14:textId="36FC75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w:t>
            </w:r>
            <w:r w:rsidR="00676073">
              <w:rPr>
                <w:bCs/>
              </w:rPr>
              <w:t>22,091</w:t>
            </w:r>
          </w:p>
        </w:tc>
      </w:tr>
      <w:tr w:rsidRPr="004712DC" w:rsidR="00F23827" w:rsidTr="00383466" w14:paraId="3A0D587A" w14:textId="77777777">
        <w:tc>
          <w:tcPr>
            <w:tcW w:w="3145" w:type="dxa"/>
          </w:tcPr>
          <w:p w:rsidRPr="004712DC" w:rsidR="00F23827" w:rsidP="00676073" w:rsidRDefault="00F23827" w14:paraId="61EB9D54" w14:textId="58AF1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Patients in STD Clinics</w:t>
            </w:r>
          </w:p>
        </w:tc>
        <w:tc>
          <w:tcPr>
            <w:tcW w:w="1530" w:type="dxa"/>
            <w:vAlign w:val="bottom"/>
          </w:tcPr>
          <w:p w:rsidR="00F23827" w:rsidP="00312E07" w:rsidRDefault="00F23827" w14:paraId="26FF7B14" w14:textId="06C1C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w:t>
            </w:r>
            <w:r w:rsidR="00DF56FD">
              <w:rPr>
                <w:bCs/>
              </w:rPr>
              <w:t>,850</w:t>
            </w:r>
          </w:p>
        </w:tc>
        <w:tc>
          <w:tcPr>
            <w:tcW w:w="1260" w:type="dxa"/>
            <w:vAlign w:val="bottom"/>
          </w:tcPr>
          <w:p w:rsidRPr="00F064C8" w:rsidR="00F23827" w:rsidP="002B68C4" w:rsidRDefault="00F23827" w14:paraId="322186C2" w14:textId="0F78A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F064C8">
              <w:rPr>
                <w:bCs/>
              </w:rPr>
              <w:t>321</w:t>
            </w:r>
          </w:p>
        </w:tc>
        <w:tc>
          <w:tcPr>
            <w:tcW w:w="1085" w:type="dxa"/>
            <w:vAlign w:val="bottom"/>
          </w:tcPr>
          <w:p w:rsidRPr="004712DC" w:rsidR="00F23827" w:rsidP="00676073" w:rsidRDefault="00F23827" w14:paraId="4B3B87CF" w14:textId="3EAE1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$17.96</w:t>
            </w:r>
          </w:p>
        </w:tc>
        <w:tc>
          <w:tcPr>
            <w:tcW w:w="2245" w:type="dxa"/>
            <w:vAlign w:val="bottom"/>
          </w:tcPr>
          <w:p w:rsidRPr="004712DC" w:rsidR="00F23827" w:rsidP="00676073" w:rsidRDefault="00F23827" w14:paraId="45D5E70B" w14:textId="41228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$5,765</w:t>
            </w:r>
          </w:p>
        </w:tc>
      </w:tr>
      <w:tr w:rsidRPr="004712DC" w:rsidR="00312E07" w:rsidTr="00383466" w14:paraId="710B81C9" w14:textId="77777777">
        <w:tc>
          <w:tcPr>
            <w:tcW w:w="3145" w:type="dxa"/>
          </w:tcPr>
          <w:p w:rsidRPr="004712DC" w:rsidR="00312E07" w:rsidP="00312E07" w:rsidRDefault="00312E07" w14:paraId="7761E8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712DC">
              <w:rPr>
                <w:b/>
                <w:bCs/>
              </w:rPr>
              <w:t>Total</w:t>
            </w:r>
          </w:p>
        </w:tc>
        <w:tc>
          <w:tcPr>
            <w:tcW w:w="1530" w:type="dxa"/>
          </w:tcPr>
          <w:p w:rsidRPr="004712DC" w:rsidR="00312E07" w:rsidP="00312E07" w:rsidRDefault="00312E07" w14:paraId="021C66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1260" w:type="dxa"/>
            <w:vAlign w:val="bottom"/>
          </w:tcPr>
          <w:p w:rsidRPr="004712DC" w:rsidR="00F23827" w:rsidP="00F23827" w:rsidRDefault="006858F9" w14:paraId="168D26BD" w14:textId="5165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5,863</w:t>
            </w:r>
          </w:p>
        </w:tc>
        <w:tc>
          <w:tcPr>
            <w:tcW w:w="1085" w:type="dxa"/>
          </w:tcPr>
          <w:p w:rsidRPr="004712DC" w:rsidR="00312E07" w:rsidP="00312E07" w:rsidRDefault="00312E07" w14:paraId="4013CB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2245" w:type="dxa"/>
          </w:tcPr>
          <w:p w:rsidRPr="004712DC" w:rsidR="00312E07" w:rsidP="00676073" w:rsidRDefault="00312E07" w14:paraId="527F19BE" w14:textId="4ED5B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4712DC">
              <w:rPr>
                <w:b/>
                <w:bCs/>
              </w:rPr>
              <w:t>$</w:t>
            </w:r>
            <w:r w:rsidR="00676073">
              <w:rPr>
                <w:b/>
                <w:bCs/>
              </w:rPr>
              <w:t>1</w:t>
            </w:r>
            <w:r w:rsidR="006858F9">
              <w:rPr>
                <w:b/>
                <w:bCs/>
              </w:rPr>
              <w:t>36,138</w:t>
            </w:r>
          </w:p>
        </w:tc>
      </w:tr>
    </w:tbl>
    <w:p w:rsidRPr="004712DC" w:rsidR="00312E07" w:rsidP="009A053A" w:rsidRDefault="00312E07" w14:paraId="097C1A13" w14:textId="77777777">
      <w:pPr>
        <w:autoSpaceDE w:val="0"/>
        <w:autoSpaceDN w:val="0"/>
        <w:adjustRightInd w:val="0"/>
      </w:pPr>
    </w:p>
    <w:p w:rsidRPr="004712DC" w:rsidR="009A053A" w:rsidP="00DF3415" w:rsidRDefault="009A053A" w14:paraId="51E97E47" w14:textId="77777777">
      <w:pPr>
        <w:keepNext/>
        <w:autoSpaceDE w:val="0"/>
        <w:autoSpaceDN w:val="0"/>
        <w:adjustRightInd w:val="0"/>
      </w:pPr>
    </w:p>
    <w:p w:rsidRPr="004712DC" w:rsidR="00D253B5" w:rsidP="00D253B5" w:rsidRDefault="00C526FE" w14:paraId="254508E2" w14:textId="77777777">
      <w:pPr>
        <w:keepNext/>
        <w:autoSpaceDE w:val="0"/>
        <w:autoSpaceDN w:val="0"/>
        <w:adjustRightInd w:val="0"/>
        <w:rPr>
          <w:b/>
        </w:rPr>
      </w:pPr>
      <w:r w:rsidRPr="004712DC">
        <w:rPr>
          <w:b/>
        </w:rPr>
        <w:t>A.</w:t>
      </w:r>
      <w:r w:rsidRPr="004712DC" w:rsidR="00D253B5">
        <w:rPr>
          <w:b/>
        </w:rPr>
        <w:t>13. Estimates of Other Total Annual Cost Burden to Respondents and Record Keepers</w:t>
      </w:r>
    </w:p>
    <w:p w:rsidRPr="004712DC" w:rsidR="00D253B5" w:rsidP="00D253B5" w:rsidRDefault="00D253B5" w14:paraId="64727E25" w14:textId="77777777">
      <w:pPr>
        <w:keepNext/>
        <w:autoSpaceDE w:val="0"/>
        <w:autoSpaceDN w:val="0"/>
        <w:adjustRightInd w:val="0"/>
      </w:pPr>
    </w:p>
    <w:p w:rsidRPr="004712DC" w:rsidR="00125A99" w:rsidP="00CF6FC3" w:rsidRDefault="00125A99" w14:paraId="3D61D26E" w14:textId="77777777">
      <w:pPr>
        <w:keepNext/>
        <w:autoSpaceDE w:val="0"/>
        <w:autoSpaceDN w:val="0"/>
        <w:adjustRightInd w:val="0"/>
        <w:rPr>
          <w:iCs/>
        </w:rPr>
      </w:pPr>
      <w:r w:rsidRPr="004712DC">
        <w:rPr>
          <w:iCs/>
        </w:rPr>
        <w:t xml:space="preserve">There are no other costs to respondents associated with this proposed collection of information. </w:t>
      </w:r>
    </w:p>
    <w:p w:rsidRPr="004712DC" w:rsidR="00D253B5" w:rsidP="00CF6FC3" w:rsidRDefault="00125A99" w14:paraId="17AB8169" w14:textId="65A6719F">
      <w:pPr>
        <w:keepNext/>
        <w:autoSpaceDE w:val="0"/>
        <w:autoSpaceDN w:val="0"/>
        <w:adjustRightInd w:val="0"/>
      </w:pPr>
      <w:r w:rsidRPr="004712DC">
        <w:rPr>
          <w:iCs/>
        </w:rPr>
        <w:t xml:space="preserve"> </w:t>
      </w:r>
    </w:p>
    <w:p w:rsidRPr="004712DC" w:rsidR="00695D09" w:rsidP="00CF6FC3" w:rsidRDefault="00C526FE" w14:paraId="299057DC" w14:textId="77777777">
      <w:pPr>
        <w:keepNext/>
        <w:autoSpaceDE w:val="0"/>
        <w:autoSpaceDN w:val="0"/>
        <w:adjustRightInd w:val="0"/>
        <w:rPr>
          <w:b/>
        </w:rPr>
      </w:pPr>
      <w:r w:rsidRPr="004712DC">
        <w:rPr>
          <w:b/>
        </w:rPr>
        <w:t>A.</w:t>
      </w:r>
      <w:r w:rsidRPr="004712DC" w:rsidR="00695D09">
        <w:rPr>
          <w:b/>
        </w:rPr>
        <w:t>14. Annualized Cost to the Federal Government</w:t>
      </w:r>
    </w:p>
    <w:p w:rsidRPr="004712DC" w:rsidR="00695D09" w:rsidP="00CF6FC3" w:rsidRDefault="00695D09" w14:paraId="21876E09" w14:textId="77777777">
      <w:pPr>
        <w:keepNext/>
        <w:autoSpaceDE w:val="0"/>
        <w:autoSpaceDN w:val="0"/>
        <w:adjustRightInd w:val="0"/>
        <w:rPr>
          <w:b/>
        </w:rPr>
      </w:pPr>
    </w:p>
    <w:p w:rsidRPr="004712DC" w:rsidR="00125A99" w:rsidP="00CF6FC3" w:rsidRDefault="00125A99" w14:paraId="53759277" w14:textId="6D00B200">
      <w:pPr>
        <w:keepNext/>
        <w:autoSpaceDE w:val="0"/>
        <w:autoSpaceDN w:val="0"/>
        <w:adjustRightInd w:val="0"/>
      </w:pPr>
      <w:r w:rsidRPr="004712DC">
        <w:t>The annualized cost to the government is $</w:t>
      </w:r>
      <w:r w:rsidRPr="004712DC" w:rsidR="00D06D57">
        <w:t>3</w:t>
      </w:r>
      <w:r w:rsidRPr="004712DC">
        <w:t>,</w:t>
      </w:r>
      <w:r w:rsidR="00676073">
        <w:t>686,832</w:t>
      </w:r>
      <w:r w:rsidRPr="004712DC">
        <w:t>. The cost of this project for the three years is estimated to be $</w:t>
      </w:r>
      <w:r w:rsidR="00676073">
        <w:t>11,060,496</w:t>
      </w:r>
      <w:r w:rsidRPr="004712DC">
        <w:t>.  The annualized cost is summarized in Exhibit 14.A.</w:t>
      </w:r>
    </w:p>
    <w:p w:rsidRPr="004712DC" w:rsidR="00695D09" w:rsidP="00CF6FC3" w:rsidRDefault="00695D09" w14:paraId="6B9EF11E" w14:textId="77777777">
      <w:pPr>
        <w:keepNext/>
        <w:autoSpaceDE w:val="0"/>
        <w:autoSpaceDN w:val="0"/>
        <w:adjustRightInd w:val="0"/>
      </w:pPr>
    </w:p>
    <w:p w:rsidRPr="004712DC" w:rsidR="00AB27CA" w:rsidP="00CF6FC3" w:rsidRDefault="001E6D52" w14:paraId="2CC97A7C" w14:textId="28D0A706">
      <w:pPr>
        <w:keepNext/>
        <w:autoSpaceDE w:val="0"/>
        <w:autoSpaceDN w:val="0"/>
        <w:adjustRightInd w:val="0"/>
      </w:pPr>
      <w:r w:rsidRPr="004712DC">
        <w:t>A</w:t>
      </w:r>
      <w:r w:rsidRPr="004712DC" w:rsidR="00375447">
        <w:t xml:space="preserve">14a. </w:t>
      </w:r>
      <w:r w:rsidRPr="004712DC" w:rsidR="00695D09">
        <w:t xml:space="preserve">Estimates of Annualized </w:t>
      </w:r>
      <w:r w:rsidRPr="004712DC" w:rsidR="00EC6D37">
        <w:t>Costs to the Federal Government*</w:t>
      </w:r>
    </w:p>
    <w:p w:rsidRPr="004712DC" w:rsidR="008A7E93" w:rsidP="00CF6FC3" w:rsidRDefault="008A7E93" w14:paraId="67A46878" w14:textId="2948B4E3">
      <w:pPr>
        <w:keepNext/>
        <w:autoSpaceDE w:val="0"/>
        <w:autoSpaceDN w:val="0"/>
        <w:adjustRightInd w:val="0"/>
      </w:pPr>
    </w:p>
    <w:p w:rsidRPr="004712DC" w:rsidR="008A7E93" w:rsidP="00CF6FC3" w:rsidRDefault="008A7E93" w14:paraId="65503484" w14:textId="50FB93CE">
      <w:pPr>
        <w:keepNext/>
        <w:autoSpaceDE w:val="0"/>
        <w:autoSpaceDN w:val="0"/>
        <w:adjustRightInd w:val="0"/>
      </w:pPr>
    </w:p>
    <w:tbl>
      <w:tblPr>
        <w:tblW w:w="9911"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21"/>
        <w:gridCol w:w="6300"/>
        <w:gridCol w:w="1890"/>
      </w:tblGrid>
      <w:tr w:rsidRPr="004712DC" w:rsidR="008A7E93" w:rsidTr="000B14A3" w14:paraId="0DFDCFFF"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73FBD1D0" w14:textId="77777777">
            <w:pPr>
              <w:widowControl w:val="0"/>
              <w:autoSpaceDE w:val="0"/>
              <w:autoSpaceDN w:val="0"/>
              <w:adjustRightInd w:val="0"/>
            </w:pPr>
            <w:r w:rsidRPr="004712DC">
              <w:t>Expense Type</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1EAD067C" w14:textId="77777777">
            <w:pPr>
              <w:widowControl w:val="0"/>
              <w:autoSpaceDE w:val="0"/>
              <w:autoSpaceDN w:val="0"/>
              <w:adjustRightInd w:val="0"/>
            </w:pPr>
            <w:r w:rsidRPr="004712DC">
              <w:t>Expense Explanation</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6EDE8881" w14:textId="77777777">
            <w:pPr>
              <w:widowControl w:val="0"/>
              <w:autoSpaceDE w:val="0"/>
              <w:autoSpaceDN w:val="0"/>
              <w:adjustRightInd w:val="0"/>
            </w:pPr>
            <w:r w:rsidRPr="004712DC">
              <w:t xml:space="preserve">Annual Costs </w:t>
            </w:r>
          </w:p>
          <w:p w:rsidRPr="004712DC" w:rsidR="008A7E93" w:rsidP="008A7E93" w:rsidRDefault="008A7E93" w14:paraId="6A27A550" w14:textId="77777777">
            <w:pPr>
              <w:widowControl w:val="0"/>
              <w:autoSpaceDE w:val="0"/>
              <w:autoSpaceDN w:val="0"/>
              <w:adjustRightInd w:val="0"/>
            </w:pPr>
            <w:r w:rsidRPr="004712DC">
              <w:t>(dollars)</w:t>
            </w:r>
          </w:p>
        </w:tc>
      </w:tr>
      <w:tr w:rsidRPr="004712DC" w:rsidR="008A7E93" w:rsidTr="000B14A3" w14:paraId="0C2D4F25" w14:textId="77777777">
        <w:tc>
          <w:tcPr>
            <w:tcW w:w="1721" w:type="dxa"/>
            <w:vMerge w:val="restart"/>
            <w:tcBorders>
              <w:top w:val="single" w:color="auto" w:sz="4" w:space="0"/>
              <w:left w:val="single" w:color="auto" w:sz="4" w:space="0"/>
              <w:right w:val="single" w:color="auto" w:sz="4" w:space="0"/>
            </w:tcBorders>
            <w:shd w:val="clear" w:color="auto" w:fill="auto"/>
          </w:tcPr>
          <w:p w:rsidRPr="004712DC" w:rsidR="008A7E93" w:rsidP="008A7E93" w:rsidRDefault="008A7E93" w14:paraId="5D212C9F" w14:textId="3B7382EF">
            <w:pPr>
              <w:widowControl w:val="0"/>
              <w:autoSpaceDE w:val="0"/>
              <w:autoSpaceDN w:val="0"/>
              <w:adjustRightInd w:val="0"/>
            </w:pPr>
            <w:r w:rsidRPr="004712DC">
              <w:t>Direct Costs to the Federal Government</w:t>
            </w:r>
            <w:r w:rsidR="002333A1">
              <w:t>*</w:t>
            </w:r>
          </w:p>
        </w:tc>
        <w:tc>
          <w:tcPr>
            <w:tcW w:w="6300" w:type="dxa"/>
            <w:tcBorders>
              <w:top w:val="single" w:color="auto" w:sz="4" w:space="0"/>
              <w:left w:val="single" w:color="auto" w:sz="4" w:space="0"/>
              <w:bottom w:val="nil"/>
              <w:right w:val="single" w:color="auto" w:sz="4" w:space="0"/>
            </w:tcBorders>
            <w:shd w:val="clear" w:color="auto" w:fill="auto"/>
          </w:tcPr>
          <w:p w:rsidRPr="004712DC" w:rsidR="008A7E93" w:rsidP="008A7E93" w:rsidRDefault="004712DC" w14:paraId="5CB9B86F" w14:textId="1931A556">
            <w:pPr>
              <w:widowControl w:val="0"/>
              <w:autoSpaceDE w:val="0"/>
              <w:autoSpaceDN w:val="0"/>
              <w:adjustRightInd w:val="0"/>
            </w:pPr>
            <w:r>
              <w:t xml:space="preserve">Enhanced </w:t>
            </w:r>
            <w:r w:rsidRPr="004712DC" w:rsidR="00D853C4">
              <w:t xml:space="preserve">SSuN </w:t>
            </w:r>
            <w:r w:rsidRPr="004712DC" w:rsidR="008A7E93">
              <w:t xml:space="preserve">– Personnel        </w:t>
            </w:r>
          </w:p>
        </w:tc>
        <w:tc>
          <w:tcPr>
            <w:tcW w:w="1890" w:type="dxa"/>
            <w:vMerge w:val="restart"/>
            <w:tcBorders>
              <w:top w:val="single" w:color="auto" w:sz="4" w:space="0"/>
              <w:left w:val="single" w:color="auto" w:sz="4" w:space="0"/>
              <w:right w:val="single" w:color="auto" w:sz="4" w:space="0"/>
            </w:tcBorders>
            <w:shd w:val="clear" w:color="auto" w:fill="auto"/>
          </w:tcPr>
          <w:p w:rsidR="000C0CEF" w:rsidP="002333A1" w:rsidRDefault="000C0CEF" w14:paraId="54B8C037" w14:textId="41AD9BBF">
            <w:pPr>
              <w:widowControl w:val="0"/>
              <w:autoSpaceDE w:val="0"/>
              <w:autoSpaceDN w:val="0"/>
              <w:adjustRightInd w:val="0"/>
              <w:jc w:val="right"/>
            </w:pPr>
          </w:p>
          <w:p w:rsidR="008A7E93" w:rsidP="002333A1" w:rsidRDefault="000C0CEF" w14:paraId="5A98EC39" w14:textId="075BE8A0">
            <w:pPr>
              <w:widowControl w:val="0"/>
              <w:autoSpaceDE w:val="0"/>
              <w:autoSpaceDN w:val="0"/>
              <w:adjustRightInd w:val="0"/>
              <w:jc w:val="right"/>
            </w:pPr>
            <w:r w:rsidRPr="004712DC">
              <w:t>$</w:t>
            </w:r>
            <w:r>
              <w:t>135,955</w:t>
            </w:r>
            <w:r w:rsidRPr="004712DC" w:rsidR="008A7E93">
              <w:t xml:space="preserve"> </w:t>
            </w:r>
          </w:p>
          <w:p w:rsidR="000C0CEF" w:rsidP="002333A1" w:rsidRDefault="000C0CEF" w14:paraId="19EE6E1E" w14:textId="77777777">
            <w:pPr>
              <w:widowControl w:val="0"/>
              <w:autoSpaceDE w:val="0"/>
              <w:autoSpaceDN w:val="0"/>
              <w:adjustRightInd w:val="0"/>
              <w:jc w:val="right"/>
            </w:pPr>
            <w:r w:rsidRPr="004712DC">
              <w:t>$</w:t>
            </w:r>
            <w:r>
              <w:t>44,454</w:t>
            </w:r>
          </w:p>
          <w:p w:rsidR="000C0CEF" w:rsidP="002333A1" w:rsidRDefault="000C0CEF" w14:paraId="103093BE" w14:textId="77777777">
            <w:pPr>
              <w:widowControl w:val="0"/>
              <w:autoSpaceDE w:val="0"/>
              <w:autoSpaceDN w:val="0"/>
              <w:adjustRightInd w:val="0"/>
              <w:jc w:val="right"/>
            </w:pPr>
            <w:r>
              <w:t xml:space="preserve">$105,719 </w:t>
            </w:r>
          </w:p>
          <w:p w:rsidR="000C0CEF" w:rsidP="002333A1" w:rsidRDefault="000C0CEF" w14:paraId="3EA00C93" w14:textId="77777777">
            <w:pPr>
              <w:widowControl w:val="0"/>
              <w:autoSpaceDE w:val="0"/>
              <w:autoSpaceDN w:val="0"/>
              <w:adjustRightInd w:val="0"/>
              <w:jc w:val="right"/>
            </w:pPr>
            <w:r w:rsidRPr="004712DC">
              <w:t>$</w:t>
            </w:r>
            <w:r>
              <w:t>62,465</w:t>
            </w:r>
          </w:p>
          <w:p w:rsidRPr="004712DC" w:rsidR="000C0CEF" w:rsidP="002333A1" w:rsidRDefault="000C0CEF" w14:paraId="5BE57102" w14:textId="3DCD41B5">
            <w:pPr>
              <w:widowControl w:val="0"/>
              <w:autoSpaceDE w:val="0"/>
              <w:autoSpaceDN w:val="0"/>
              <w:adjustRightInd w:val="0"/>
              <w:jc w:val="right"/>
            </w:pPr>
            <w:r w:rsidRPr="004712DC">
              <w:t xml:space="preserve">          </w:t>
            </w:r>
            <w:r>
              <w:t xml:space="preserve"> </w:t>
            </w:r>
            <w:r w:rsidRPr="004712DC">
              <w:t>$</w:t>
            </w:r>
            <w:r>
              <w:t xml:space="preserve">79,289  </w:t>
            </w:r>
          </w:p>
        </w:tc>
      </w:tr>
      <w:tr w:rsidRPr="004712DC" w:rsidR="008A7E93" w:rsidTr="000B14A3" w14:paraId="1AD056DF" w14:textId="77777777">
        <w:tc>
          <w:tcPr>
            <w:tcW w:w="1721" w:type="dxa"/>
            <w:vMerge/>
            <w:tcBorders>
              <w:left w:val="single" w:color="auto" w:sz="4" w:space="0"/>
              <w:right w:val="single" w:color="auto" w:sz="4" w:space="0"/>
            </w:tcBorders>
          </w:tcPr>
          <w:p w:rsidRPr="004712DC" w:rsidR="008A7E93" w:rsidP="008A7E93" w:rsidRDefault="008A7E93" w14:paraId="4141E3C2" w14:textId="77777777">
            <w:pPr>
              <w:widowControl w:val="0"/>
              <w:autoSpaceDE w:val="0"/>
              <w:autoSpaceDN w:val="0"/>
              <w:adjustRightInd w:val="0"/>
            </w:pPr>
          </w:p>
        </w:tc>
        <w:tc>
          <w:tcPr>
            <w:tcW w:w="6300" w:type="dxa"/>
            <w:tcBorders>
              <w:top w:val="nil"/>
              <w:left w:val="single" w:color="auto" w:sz="4" w:space="0"/>
              <w:bottom w:val="nil"/>
              <w:right w:val="single" w:color="auto" w:sz="4" w:space="0"/>
            </w:tcBorders>
            <w:shd w:val="clear" w:color="auto" w:fill="auto"/>
          </w:tcPr>
          <w:p w:rsidRPr="004712DC" w:rsidR="008A7E93" w:rsidP="00405FBE" w:rsidRDefault="008A7E93" w14:paraId="17CB4E7D" w14:textId="01E0ED03">
            <w:pPr>
              <w:widowControl w:val="0"/>
              <w:autoSpaceDE w:val="0"/>
              <w:autoSpaceDN w:val="0"/>
              <w:adjustRightInd w:val="0"/>
            </w:pPr>
            <w:r w:rsidRPr="004712DC">
              <w:t xml:space="preserve">Epidemiologist-14        </w:t>
            </w:r>
            <w:r w:rsidR="002333A1">
              <w:t xml:space="preserve">  </w:t>
            </w:r>
            <w:r w:rsidRPr="004712DC">
              <w:t xml:space="preserve">1  </w:t>
            </w:r>
            <w:r w:rsidRPr="004712DC" w:rsidR="00D06D57">
              <w:t xml:space="preserve">           </w:t>
            </w:r>
            <w:r w:rsidRPr="004712DC">
              <w:t xml:space="preserve">100%  </w:t>
            </w:r>
            <w:r w:rsidRPr="004712DC" w:rsidR="00D06D57">
              <w:t xml:space="preserve">       </w:t>
            </w:r>
          </w:p>
        </w:tc>
        <w:tc>
          <w:tcPr>
            <w:tcW w:w="1890" w:type="dxa"/>
            <w:vMerge/>
            <w:tcBorders>
              <w:left w:val="single" w:color="auto" w:sz="4" w:space="0"/>
              <w:right w:val="single" w:color="auto" w:sz="4" w:space="0"/>
            </w:tcBorders>
          </w:tcPr>
          <w:p w:rsidRPr="004712DC" w:rsidR="008A7E93" w:rsidP="00D853C4" w:rsidRDefault="008A7E93" w14:paraId="6D8ED00C" w14:textId="77777777">
            <w:pPr>
              <w:widowControl w:val="0"/>
              <w:autoSpaceDE w:val="0"/>
              <w:autoSpaceDN w:val="0"/>
              <w:adjustRightInd w:val="0"/>
              <w:jc w:val="right"/>
            </w:pPr>
          </w:p>
        </w:tc>
      </w:tr>
      <w:tr w:rsidRPr="004712DC" w:rsidR="008A7E93" w:rsidTr="000B14A3" w14:paraId="2157BB3E" w14:textId="77777777">
        <w:tc>
          <w:tcPr>
            <w:tcW w:w="1721" w:type="dxa"/>
            <w:vMerge/>
            <w:tcBorders>
              <w:left w:val="single" w:color="auto" w:sz="4" w:space="0"/>
              <w:right w:val="single" w:color="auto" w:sz="4" w:space="0"/>
            </w:tcBorders>
          </w:tcPr>
          <w:p w:rsidRPr="004712DC" w:rsidR="008A7E93" w:rsidP="008A7E93" w:rsidRDefault="008A7E93" w14:paraId="14B5EB01" w14:textId="77777777">
            <w:pPr>
              <w:widowControl w:val="0"/>
              <w:autoSpaceDE w:val="0"/>
              <w:autoSpaceDN w:val="0"/>
              <w:adjustRightInd w:val="0"/>
            </w:pPr>
          </w:p>
        </w:tc>
        <w:tc>
          <w:tcPr>
            <w:tcW w:w="6300" w:type="dxa"/>
            <w:tcBorders>
              <w:top w:val="nil"/>
              <w:left w:val="single" w:color="auto" w:sz="4" w:space="0"/>
              <w:bottom w:val="nil"/>
              <w:right w:val="single" w:color="auto" w:sz="4" w:space="0"/>
            </w:tcBorders>
            <w:shd w:val="clear" w:color="auto" w:fill="auto"/>
          </w:tcPr>
          <w:p w:rsidR="008A7E93" w:rsidP="002333A1" w:rsidRDefault="008A7E93" w14:paraId="69741A67" w14:textId="308506DE">
            <w:pPr>
              <w:widowControl w:val="0"/>
              <w:autoSpaceDE w:val="0"/>
              <w:autoSpaceDN w:val="0"/>
              <w:adjustRightInd w:val="0"/>
            </w:pPr>
            <w:r w:rsidRPr="004712DC">
              <w:t xml:space="preserve">Epidemiologist-12        </w:t>
            </w:r>
            <w:r w:rsidR="002333A1">
              <w:t xml:space="preserve">  </w:t>
            </w:r>
            <w:r w:rsidRPr="004712DC">
              <w:t xml:space="preserve">1  </w:t>
            </w:r>
            <w:r w:rsidRPr="004712DC" w:rsidR="00D06D57">
              <w:t xml:space="preserve">           </w:t>
            </w:r>
            <w:r w:rsidR="002333A1">
              <w:t>50</w:t>
            </w:r>
            <w:r w:rsidRPr="004712DC">
              <w:t xml:space="preserve">%  </w:t>
            </w:r>
            <w:r w:rsidRPr="004712DC" w:rsidR="00D06D57">
              <w:t xml:space="preserve">    </w:t>
            </w:r>
            <w:r w:rsidR="000C0CEF">
              <w:t xml:space="preserve">     </w:t>
            </w:r>
          </w:p>
          <w:p w:rsidRPr="004712DC" w:rsidR="002333A1" w:rsidP="00405FBE" w:rsidRDefault="002333A1" w14:paraId="22054BA6" w14:textId="3A0F1509">
            <w:pPr>
              <w:widowControl w:val="0"/>
              <w:autoSpaceDE w:val="0"/>
              <w:autoSpaceDN w:val="0"/>
              <w:adjustRightInd w:val="0"/>
            </w:pPr>
            <w:r>
              <w:t xml:space="preserve">Public </w:t>
            </w:r>
            <w:proofErr w:type="spellStart"/>
            <w:r>
              <w:t>Hlth</w:t>
            </w:r>
            <w:proofErr w:type="spellEnd"/>
            <w:r>
              <w:t xml:space="preserve"> Advisor-13  1             100%             </w:t>
            </w:r>
          </w:p>
        </w:tc>
        <w:tc>
          <w:tcPr>
            <w:tcW w:w="1890" w:type="dxa"/>
            <w:vMerge/>
            <w:tcBorders>
              <w:left w:val="single" w:color="auto" w:sz="4" w:space="0"/>
              <w:right w:val="single" w:color="auto" w:sz="4" w:space="0"/>
            </w:tcBorders>
          </w:tcPr>
          <w:p w:rsidRPr="004712DC" w:rsidR="008A7E93" w:rsidP="00D853C4" w:rsidRDefault="008A7E93" w14:paraId="4033E151" w14:textId="77777777">
            <w:pPr>
              <w:widowControl w:val="0"/>
              <w:autoSpaceDE w:val="0"/>
              <w:autoSpaceDN w:val="0"/>
              <w:adjustRightInd w:val="0"/>
              <w:jc w:val="right"/>
            </w:pPr>
          </w:p>
        </w:tc>
      </w:tr>
      <w:tr w:rsidRPr="004712DC" w:rsidR="008A7E93" w:rsidTr="000B14A3" w14:paraId="458FAC03" w14:textId="77777777">
        <w:tc>
          <w:tcPr>
            <w:tcW w:w="1721" w:type="dxa"/>
            <w:vMerge/>
            <w:tcBorders>
              <w:left w:val="single" w:color="auto" w:sz="4" w:space="0"/>
              <w:right w:val="single" w:color="auto" w:sz="4" w:space="0"/>
            </w:tcBorders>
          </w:tcPr>
          <w:p w:rsidRPr="004712DC" w:rsidR="008A7E93" w:rsidP="008A7E93" w:rsidRDefault="008A7E93" w14:paraId="3DB6F2B2" w14:textId="77777777">
            <w:pPr>
              <w:widowControl w:val="0"/>
              <w:autoSpaceDE w:val="0"/>
              <w:autoSpaceDN w:val="0"/>
              <w:adjustRightInd w:val="0"/>
            </w:pPr>
          </w:p>
        </w:tc>
        <w:tc>
          <w:tcPr>
            <w:tcW w:w="6300" w:type="dxa"/>
            <w:tcBorders>
              <w:top w:val="nil"/>
              <w:left w:val="single" w:color="auto" w:sz="4" w:space="0"/>
              <w:bottom w:val="nil"/>
              <w:right w:val="single" w:color="auto" w:sz="4" w:space="0"/>
            </w:tcBorders>
            <w:shd w:val="clear" w:color="auto" w:fill="auto"/>
          </w:tcPr>
          <w:p w:rsidRPr="004712DC" w:rsidR="008A7E93" w:rsidP="00405FBE" w:rsidRDefault="008A7E93" w14:paraId="2E8960D8" w14:textId="1B9304D1">
            <w:pPr>
              <w:widowControl w:val="0"/>
              <w:autoSpaceDE w:val="0"/>
              <w:autoSpaceDN w:val="0"/>
              <w:adjustRightInd w:val="0"/>
            </w:pPr>
            <w:r w:rsidRPr="004712DC">
              <w:t xml:space="preserve">Data Analyst-14          </w:t>
            </w:r>
            <w:r w:rsidRPr="004712DC" w:rsidR="00D06D57">
              <w:t xml:space="preserve">  </w:t>
            </w:r>
            <w:r w:rsidR="002333A1">
              <w:t xml:space="preserve"> </w:t>
            </w:r>
            <w:r w:rsidRPr="004712DC">
              <w:t xml:space="preserve">1   </w:t>
            </w:r>
            <w:r w:rsidRPr="004712DC" w:rsidR="00D06D57">
              <w:t xml:space="preserve">          </w:t>
            </w:r>
            <w:r w:rsidRPr="004712DC">
              <w:t xml:space="preserve">50%  </w:t>
            </w:r>
            <w:r w:rsidRPr="004712DC" w:rsidR="00D06D57">
              <w:t xml:space="preserve">         </w:t>
            </w:r>
            <w:r w:rsidR="002333A1">
              <w:t xml:space="preserve"> </w:t>
            </w:r>
          </w:p>
        </w:tc>
        <w:tc>
          <w:tcPr>
            <w:tcW w:w="1890" w:type="dxa"/>
            <w:vMerge/>
            <w:tcBorders>
              <w:left w:val="single" w:color="auto" w:sz="4" w:space="0"/>
              <w:right w:val="single" w:color="auto" w:sz="4" w:space="0"/>
            </w:tcBorders>
          </w:tcPr>
          <w:p w:rsidRPr="004712DC" w:rsidR="008A7E93" w:rsidP="00D853C4" w:rsidRDefault="008A7E93" w14:paraId="67551190" w14:textId="77777777">
            <w:pPr>
              <w:widowControl w:val="0"/>
              <w:autoSpaceDE w:val="0"/>
              <w:autoSpaceDN w:val="0"/>
              <w:adjustRightInd w:val="0"/>
              <w:jc w:val="right"/>
            </w:pPr>
          </w:p>
        </w:tc>
      </w:tr>
      <w:tr w:rsidRPr="004712DC" w:rsidR="008A7E93" w:rsidTr="000B14A3" w14:paraId="25BBF490" w14:textId="77777777">
        <w:tc>
          <w:tcPr>
            <w:tcW w:w="1721" w:type="dxa"/>
            <w:vMerge/>
            <w:tcBorders>
              <w:left w:val="single" w:color="auto" w:sz="4" w:space="0"/>
              <w:right w:val="single" w:color="auto" w:sz="4" w:space="0"/>
            </w:tcBorders>
          </w:tcPr>
          <w:p w:rsidRPr="004712DC" w:rsidR="008A7E93" w:rsidP="008A7E93" w:rsidRDefault="008A7E93" w14:paraId="33C6BBBE" w14:textId="77777777">
            <w:pPr>
              <w:widowControl w:val="0"/>
              <w:autoSpaceDE w:val="0"/>
              <w:autoSpaceDN w:val="0"/>
              <w:adjustRightInd w:val="0"/>
            </w:pPr>
          </w:p>
        </w:tc>
        <w:tc>
          <w:tcPr>
            <w:tcW w:w="6300" w:type="dxa"/>
            <w:tcBorders>
              <w:top w:val="nil"/>
              <w:left w:val="single" w:color="auto" w:sz="4" w:space="0"/>
              <w:bottom w:val="nil"/>
              <w:right w:val="single" w:color="auto" w:sz="4" w:space="0"/>
            </w:tcBorders>
            <w:shd w:val="clear" w:color="auto" w:fill="auto"/>
          </w:tcPr>
          <w:p w:rsidRPr="004712DC" w:rsidR="008A7E93" w:rsidP="00405FBE" w:rsidRDefault="008A7E93" w14:paraId="6A1D3AE4" w14:textId="23C64096">
            <w:pPr>
              <w:widowControl w:val="0"/>
              <w:autoSpaceDE w:val="0"/>
              <w:autoSpaceDN w:val="0"/>
              <w:adjustRightInd w:val="0"/>
            </w:pPr>
            <w:r w:rsidRPr="004712DC">
              <w:t xml:space="preserve">Data Analyst-13          </w:t>
            </w:r>
            <w:r w:rsidRPr="004712DC" w:rsidR="00D06D57">
              <w:t xml:space="preserve">  </w:t>
            </w:r>
            <w:r w:rsidR="002333A1">
              <w:t xml:space="preserve"> </w:t>
            </w:r>
            <w:r w:rsidRPr="004712DC">
              <w:t xml:space="preserve">1   </w:t>
            </w:r>
            <w:r w:rsidRPr="004712DC" w:rsidR="00D06D57">
              <w:t xml:space="preserve">          </w:t>
            </w:r>
            <w:r w:rsidRPr="004712DC">
              <w:t xml:space="preserve">75%  </w:t>
            </w:r>
            <w:r w:rsidRPr="004712DC" w:rsidR="00D06D57">
              <w:t xml:space="preserve">         </w:t>
            </w:r>
            <w:r w:rsidR="002333A1">
              <w:t xml:space="preserve"> </w:t>
            </w:r>
          </w:p>
        </w:tc>
        <w:tc>
          <w:tcPr>
            <w:tcW w:w="1890" w:type="dxa"/>
            <w:vMerge/>
            <w:tcBorders>
              <w:left w:val="single" w:color="auto" w:sz="4" w:space="0"/>
              <w:right w:val="single" w:color="auto" w:sz="4" w:space="0"/>
            </w:tcBorders>
          </w:tcPr>
          <w:p w:rsidRPr="004712DC" w:rsidR="008A7E93" w:rsidP="00D853C4" w:rsidRDefault="008A7E93" w14:paraId="7E6938FB" w14:textId="77777777">
            <w:pPr>
              <w:widowControl w:val="0"/>
              <w:autoSpaceDE w:val="0"/>
              <w:autoSpaceDN w:val="0"/>
              <w:adjustRightInd w:val="0"/>
              <w:jc w:val="right"/>
            </w:pPr>
          </w:p>
        </w:tc>
      </w:tr>
      <w:tr w:rsidRPr="004712DC" w:rsidR="008A7E93" w:rsidTr="000B14A3" w14:paraId="606475DE"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24780131" w14:textId="77777777">
            <w:pPr>
              <w:widowControl w:val="0"/>
              <w:autoSpaceDE w:val="0"/>
              <w:autoSpaceDN w:val="0"/>
              <w:adjustRightInd w:val="0"/>
            </w:pPr>
            <w:r w:rsidRPr="004712DC">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2AD2697A" w14:textId="07A880B4">
            <w:pPr>
              <w:widowControl w:val="0"/>
              <w:autoSpaceDE w:val="0"/>
              <w:autoSpaceDN w:val="0"/>
              <w:adjustRightInd w:val="0"/>
            </w:pPr>
            <w:r w:rsidRPr="004712DC">
              <w:t xml:space="preserve">Cooperative agreement funds to </w:t>
            </w:r>
            <w:r w:rsidR="00484211">
              <w:t>1</w:t>
            </w:r>
            <w:r w:rsidR="002333A1">
              <w:t>1</w:t>
            </w:r>
            <w:r w:rsidR="00484211">
              <w:t xml:space="preserve"> </w:t>
            </w:r>
            <w:r w:rsidRPr="004712DC">
              <w:t>project areas</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2333A1" w:rsidRDefault="008A7E93" w14:paraId="65253B65" w14:textId="665E346F">
            <w:pPr>
              <w:widowControl w:val="0"/>
              <w:autoSpaceDE w:val="0"/>
              <w:autoSpaceDN w:val="0"/>
              <w:adjustRightInd w:val="0"/>
              <w:jc w:val="right"/>
            </w:pPr>
            <w:r w:rsidRPr="004712DC">
              <w:t>$</w:t>
            </w:r>
            <w:r w:rsidR="002333A1">
              <w:t>3,187,000</w:t>
            </w:r>
          </w:p>
        </w:tc>
      </w:tr>
      <w:tr w:rsidRPr="004712DC" w:rsidR="008A7E93" w:rsidTr="000B14A3" w14:paraId="54DCC3BD"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7EE132D0" w14:textId="6C489549">
            <w:pPr>
              <w:widowControl w:val="0"/>
              <w:autoSpaceDE w:val="0"/>
              <w:autoSpaceDN w:val="0"/>
              <w:adjustRightInd w:val="0"/>
            </w:pPr>
            <w:r w:rsidRPr="004712DC">
              <w:t xml:space="preserve">Contractor and Other Expenses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2067517F" w14:textId="3F31E591">
            <w:pPr>
              <w:widowControl w:val="0"/>
              <w:autoSpaceDE w:val="0"/>
              <w:autoSpaceDN w:val="0"/>
              <w:adjustRightInd w:val="0"/>
            </w:pPr>
            <w:r w:rsidRPr="004712DC">
              <w:t>Contracted Project Coordinator (1)</w:t>
            </w:r>
            <w:r w:rsidRPr="004712DC" w:rsidR="00D853C4">
              <w:t xml:space="preserve"> 50%</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D853C4" w:rsidRDefault="008A7E93" w14:paraId="36AE3966" w14:textId="0F08526D">
            <w:pPr>
              <w:widowControl w:val="0"/>
              <w:autoSpaceDE w:val="0"/>
              <w:autoSpaceDN w:val="0"/>
              <w:adjustRightInd w:val="0"/>
              <w:jc w:val="right"/>
            </w:pPr>
            <w:r w:rsidRPr="004712DC">
              <w:t>$</w:t>
            </w:r>
            <w:r w:rsidRPr="004712DC" w:rsidR="00D853C4">
              <w:t>35,950</w:t>
            </w:r>
          </w:p>
        </w:tc>
      </w:tr>
      <w:tr w:rsidRPr="004712DC" w:rsidR="008A7E93" w:rsidTr="000B14A3" w14:paraId="40345348"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37B16821" w14:textId="77777777">
            <w:pPr>
              <w:widowControl w:val="0"/>
              <w:autoSpaceDE w:val="0"/>
              <w:autoSpaceDN w:val="0"/>
              <w:adjustRightInd w:val="0"/>
            </w:pPr>
            <w:r w:rsidRPr="004712DC">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2BF47A81" w14:textId="5B529939">
            <w:pPr>
              <w:widowControl w:val="0"/>
              <w:autoSpaceDE w:val="0"/>
              <w:autoSpaceDN w:val="0"/>
              <w:adjustRightInd w:val="0"/>
            </w:pPr>
            <w:r w:rsidRPr="004712DC">
              <w:t>Travel (site visits)</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D853C4" w:rsidRDefault="008A7E93" w14:paraId="5D0C6966" w14:textId="470E6542">
            <w:pPr>
              <w:widowControl w:val="0"/>
              <w:autoSpaceDE w:val="0"/>
              <w:autoSpaceDN w:val="0"/>
              <w:adjustRightInd w:val="0"/>
              <w:jc w:val="right"/>
            </w:pPr>
            <w:r w:rsidRPr="004712DC">
              <w:t>$</w:t>
            </w:r>
            <w:r w:rsidRPr="004712DC" w:rsidR="00D853C4">
              <w:t>3</w:t>
            </w:r>
            <w:r w:rsidR="002333A1">
              <w:t>6</w:t>
            </w:r>
            <w:r w:rsidRPr="004712DC">
              <w:t xml:space="preserve">,000 </w:t>
            </w:r>
          </w:p>
        </w:tc>
      </w:tr>
      <w:tr w:rsidRPr="004712DC" w:rsidR="008A7E93" w:rsidTr="000B14A3" w14:paraId="6A9003BD"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326BDA35" w14:textId="77777777">
            <w:pPr>
              <w:widowControl w:val="0"/>
              <w:autoSpaceDE w:val="0"/>
              <w:autoSpaceDN w:val="0"/>
              <w:adjustRightInd w:val="0"/>
            </w:pPr>
            <w:r w:rsidRPr="004712DC">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6E9EF00E" w14:textId="77777777">
            <w:pPr>
              <w:widowControl w:val="0"/>
              <w:autoSpaceDE w:val="0"/>
              <w:autoSpaceDN w:val="0"/>
              <w:adjustRightInd w:val="0"/>
            </w:pPr>
            <w:r w:rsidRPr="004712DC">
              <w:t>Meetings</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D853C4" w:rsidRDefault="008A7E93" w14:paraId="626C29E4" w14:textId="77777777">
            <w:pPr>
              <w:widowControl w:val="0"/>
              <w:autoSpaceDE w:val="0"/>
              <w:autoSpaceDN w:val="0"/>
              <w:adjustRightInd w:val="0"/>
              <w:jc w:val="right"/>
            </w:pPr>
            <w:r w:rsidRPr="004712DC">
              <w:t xml:space="preserve">$0 </w:t>
            </w:r>
          </w:p>
        </w:tc>
      </w:tr>
      <w:tr w:rsidRPr="004712DC" w:rsidR="008A7E93" w:rsidTr="000B14A3" w14:paraId="1A60AA45"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4C27A1DB" w14:textId="77777777">
            <w:pPr>
              <w:widowControl w:val="0"/>
              <w:autoSpaceDE w:val="0"/>
              <w:autoSpaceDN w:val="0"/>
              <w:adjustRightInd w:val="0"/>
            </w:pPr>
            <w:r w:rsidRPr="004712DC">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8A7E93" w:rsidRDefault="008A7E93" w14:paraId="27791DE9" w14:textId="20335818">
            <w:pPr>
              <w:widowControl w:val="0"/>
              <w:autoSpaceDE w:val="0"/>
              <w:autoSpaceDN w:val="0"/>
              <w:adjustRightInd w:val="0"/>
            </w:pPr>
            <w:r w:rsidRPr="004712DC">
              <w:t xml:space="preserve">TOTAL </w:t>
            </w:r>
            <w:r w:rsidR="00F064C8">
              <w:t xml:space="preserve">ANNUAL </w:t>
            </w:r>
            <w:r w:rsidRPr="004712DC">
              <w:t>COST TO THE GOVERNMENT</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4712DC" w:rsidR="008A7E93" w:rsidP="002333A1" w:rsidRDefault="008A7E93" w14:paraId="6C7D34D4" w14:textId="5CF4F5B2">
            <w:pPr>
              <w:widowControl w:val="0"/>
              <w:autoSpaceDE w:val="0"/>
              <w:autoSpaceDN w:val="0"/>
              <w:adjustRightInd w:val="0"/>
              <w:jc w:val="right"/>
            </w:pPr>
            <w:r w:rsidRPr="004712DC">
              <w:t>$</w:t>
            </w:r>
            <w:r w:rsidR="000C0CEF">
              <w:t>3,686,832</w:t>
            </w:r>
            <w:r w:rsidRPr="004712DC" w:rsidR="00D853C4">
              <w:t xml:space="preserve"> </w:t>
            </w:r>
          </w:p>
        </w:tc>
      </w:tr>
    </w:tbl>
    <w:p w:rsidRPr="004712DC" w:rsidR="008A7E93" w:rsidP="00CF6FC3" w:rsidRDefault="008A7E93" w14:paraId="5E62163C" w14:textId="77777777">
      <w:pPr>
        <w:keepNext/>
        <w:autoSpaceDE w:val="0"/>
        <w:autoSpaceDN w:val="0"/>
        <w:adjustRightInd w:val="0"/>
      </w:pPr>
    </w:p>
    <w:p w:rsidRPr="004712DC" w:rsidR="00695D09" w:rsidP="00CF6FC3" w:rsidRDefault="00695D09" w14:paraId="5F246462" w14:textId="77777777">
      <w:pPr>
        <w:keepNext/>
        <w:autoSpaceDE w:val="0"/>
        <w:autoSpaceDN w:val="0"/>
        <w:adjustRightInd w:val="0"/>
      </w:pPr>
    </w:p>
    <w:p w:rsidRPr="004712DC" w:rsidR="002B703A" w:rsidP="00EC6D37" w:rsidRDefault="00D853C4" w14:paraId="1E6814D7" w14:textId="7932F366">
      <w:pPr>
        <w:widowControl w:val="0"/>
        <w:autoSpaceDE w:val="0"/>
        <w:autoSpaceDN w:val="0"/>
        <w:adjustRightInd w:val="0"/>
      </w:pPr>
      <w:r w:rsidRPr="004712DC">
        <w:t xml:space="preserve">*Salary estimates were obtained from the US Office of Personnel Management salary scale at </w:t>
      </w:r>
      <w:hyperlink w:history="1" r:id="rId11">
        <w:r w:rsidRPr="000A4D6E" w:rsidR="002333A1">
          <w:rPr>
            <w:rStyle w:val="Hyperlink"/>
          </w:rPr>
          <w:t>https://www.opm.gov/policy-data-oversight/pay-leave/salaries-wages/2019/general-schedule/</w:t>
        </w:r>
      </w:hyperlink>
      <w:r w:rsidR="002333A1">
        <w:t xml:space="preserve"> </w:t>
      </w:r>
    </w:p>
    <w:p w:rsidRPr="004712DC" w:rsidR="00D853C4" w:rsidP="00EC6D37" w:rsidRDefault="00D853C4" w14:paraId="246F43B4" w14:textId="77777777">
      <w:pPr>
        <w:widowControl w:val="0"/>
        <w:autoSpaceDE w:val="0"/>
        <w:autoSpaceDN w:val="0"/>
        <w:adjustRightInd w:val="0"/>
      </w:pPr>
    </w:p>
    <w:p w:rsidRPr="004712DC" w:rsidR="00EC6D37" w:rsidP="00EC6D37" w:rsidRDefault="00EC6D37" w14:paraId="3BA0DE45" w14:textId="32B08EAF">
      <w:pPr>
        <w:widowControl w:val="0"/>
        <w:autoSpaceDE w:val="0"/>
        <w:autoSpaceDN w:val="0"/>
        <w:adjustRightInd w:val="0"/>
      </w:pPr>
      <w:r w:rsidRPr="004712DC">
        <w:t>The personnel related to the</w:t>
      </w:r>
      <w:r w:rsidRPr="004712DC" w:rsidR="00F4226F">
        <w:t xml:space="preserve"> </w:t>
      </w:r>
      <w:r w:rsidR="00DE5411">
        <w:t>enhanced SSuN</w:t>
      </w:r>
      <w:r w:rsidRPr="004712DC">
        <w:t xml:space="preserve"> data collection include </w:t>
      </w:r>
      <w:r w:rsidR="002333A1">
        <w:t>1 Lead Science Officer</w:t>
      </w:r>
      <w:r w:rsidRPr="004712DC" w:rsidR="002B703A">
        <w:t xml:space="preserve"> </w:t>
      </w:r>
      <w:r w:rsidRPr="004712DC">
        <w:lastRenderedPageBreak/>
        <w:t>project officers (epidemiologists</w:t>
      </w:r>
      <w:r w:rsidRPr="004712DC" w:rsidR="000D0DDC">
        <w:t>)</w:t>
      </w:r>
      <w:r w:rsidRPr="004712DC">
        <w:t xml:space="preserve"> at the GS-1</w:t>
      </w:r>
      <w:r w:rsidRPr="004712DC" w:rsidR="002B703A">
        <w:t>2</w:t>
      </w:r>
      <w:r w:rsidRPr="004712DC">
        <w:t xml:space="preserve"> and 14 levels, GS-1</w:t>
      </w:r>
      <w:r w:rsidRPr="004712DC" w:rsidR="00D853C4">
        <w:t>3 and GS-14</w:t>
      </w:r>
      <w:r w:rsidRPr="004712DC" w:rsidR="002B703A">
        <w:t xml:space="preserve"> </w:t>
      </w:r>
      <w:r w:rsidRPr="004712DC">
        <w:t xml:space="preserve">level public health analyst, and </w:t>
      </w:r>
      <w:r w:rsidRPr="004712DC" w:rsidR="00D853C4">
        <w:t>a project manager</w:t>
      </w:r>
      <w:r w:rsidRPr="004712DC">
        <w:t xml:space="preserve">. Travel is related to providing technical assistance and conducting site visits. </w:t>
      </w:r>
      <w:r w:rsidRPr="004712DC" w:rsidR="00D853C4">
        <w:t xml:space="preserve">Examples of meetings that are held include the principal investigator’s meeting that will be held in government space at no cost. </w:t>
      </w:r>
    </w:p>
    <w:p w:rsidRPr="004712DC" w:rsidR="00086E6F" w:rsidP="00CF6FC3" w:rsidRDefault="00086E6F" w14:paraId="257BD2DC" w14:textId="77777777">
      <w:pPr>
        <w:keepNext/>
        <w:autoSpaceDE w:val="0"/>
        <w:autoSpaceDN w:val="0"/>
        <w:adjustRightInd w:val="0"/>
      </w:pPr>
    </w:p>
    <w:p w:rsidRPr="004712DC" w:rsidR="000D0DDC" w:rsidP="00CF6FC3" w:rsidRDefault="00D853C4" w14:paraId="4DF73AEF" w14:textId="20E4E9FA">
      <w:pPr>
        <w:keepNext/>
        <w:autoSpaceDE w:val="0"/>
        <w:autoSpaceDN w:val="0"/>
        <w:adjustRightInd w:val="0"/>
      </w:pPr>
      <w:r w:rsidRPr="004712DC">
        <w:t>The information collection described in this request are funded through cooperative agreements with state and local health departments (CDC-RFA-PS13-1306).  CDC surveillance activities are routinely funded through cooperative agreements with state and local health departments.</w:t>
      </w:r>
    </w:p>
    <w:p w:rsidRPr="004712DC" w:rsidR="000D0DDC" w:rsidP="000D0DDC" w:rsidRDefault="000D0DDC" w14:paraId="209CC32F" w14:textId="69A959CD">
      <w:pPr>
        <w:keepNext/>
        <w:autoSpaceDE w:val="0"/>
        <w:autoSpaceDN w:val="0"/>
        <w:adjustRightInd w:val="0"/>
      </w:pPr>
      <w:r w:rsidRPr="004712DC">
        <w:t xml:space="preserve">Data for </w:t>
      </w:r>
      <w:r w:rsidRPr="004712DC" w:rsidR="008C7183">
        <w:t>Enhanced STD surveillance network</w:t>
      </w:r>
      <w:r w:rsidRPr="004712DC">
        <w:t xml:space="preserve"> are compiled by staff in local health departments and sent via a secure network</w:t>
      </w:r>
      <w:r w:rsidRPr="004712DC" w:rsidR="00D853C4">
        <w:t xml:space="preserve"> (SAMS)</w:t>
      </w:r>
      <w:r w:rsidRPr="004712DC">
        <w:t xml:space="preserve">. Data managers at CDC receive data from the data managers at the local health departments, track the progress of the data, and distribute </w:t>
      </w:r>
      <w:r w:rsidRPr="004712DC" w:rsidR="00D853C4">
        <w:t>bi</w:t>
      </w:r>
      <w:r w:rsidRPr="004712DC">
        <w:t xml:space="preserve">monthly monitoring reports to health department staff. CDC process all data sent from local health departments </w:t>
      </w:r>
      <w:r w:rsidRPr="004712DC" w:rsidR="00D853C4">
        <w:t xml:space="preserve">to </w:t>
      </w:r>
      <w:r w:rsidRPr="004712DC">
        <w:t>produce clean, final dataset</w:t>
      </w:r>
      <w:r w:rsidRPr="004712DC" w:rsidR="00D853C4">
        <w:t>s</w:t>
      </w:r>
      <w:r w:rsidRPr="004712DC">
        <w:t xml:space="preserve"> for use by CD</w:t>
      </w:r>
      <w:r w:rsidRPr="004712DC" w:rsidR="006E7E11">
        <w:t xml:space="preserve">C and/or the health departments. </w:t>
      </w:r>
      <w:r w:rsidRPr="004712DC" w:rsidR="00D853C4">
        <w:t xml:space="preserve">Enhanced SSuN epidemiologists have responsibility for analyzing the final data set and work with </w:t>
      </w:r>
      <w:r w:rsidR="00DE5411">
        <w:t>enhanced SSuN</w:t>
      </w:r>
      <w:r w:rsidRPr="004712DC" w:rsidR="00D853C4">
        <w:t xml:space="preserve"> data analysts to create data tables to be displayed in STD surveillance reports and other products.</w:t>
      </w:r>
    </w:p>
    <w:p w:rsidRPr="00484211" w:rsidR="006E7E11" w:rsidP="00484211" w:rsidRDefault="006E7E11" w14:paraId="38F8AC2E" w14:textId="09921B89">
      <w:pPr>
        <w:keepNext/>
        <w:autoSpaceDE w:val="0"/>
        <w:autoSpaceDN w:val="0"/>
        <w:adjustRightInd w:val="0"/>
        <w:rPr>
          <w:b/>
        </w:rPr>
      </w:pPr>
    </w:p>
    <w:p w:rsidRPr="004712DC" w:rsidR="00B85635" w:rsidP="00B85635" w:rsidRDefault="00B85635" w14:paraId="4DB3799E" w14:textId="77777777">
      <w:pPr>
        <w:keepNext/>
        <w:autoSpaceDE w:val="0"/>
        <w:autoSpaceDN w:val="0"/>
        <w:adjustRightInd w:val="0"/>
        <w:rPr>
          <w:b/>
        </w:rPr>
      </w:pPr>
      <w:r w:rsidRPr="004712DC">
        <w:rPr>
          <w:b/>
        </w:rPr>
        <w:t>A.15. Explanation for Program Changes or Adjustments</w:t>
      </w:r>
    </w:p>
    <w:p w:rsidRPr="004712DC" w:rsidR="00D06D57" w:rsidP="000D0DDC" w:rsidRDefault="000C1F7C" w14:paraId="65B52079" w14:textId="5B5F0A05">
      <w:pPr>
        <w:keepNext/>
        <w:autoSpaceDE w:val="0"/>
        <w:autoSpaceDN w:val="0"/>
        <w:adjustRightInd w:val="0"/>
      </w:pPr>
      <w:r w:rsidRPr="004712DC">
        <w:t>The</w:t>
      </w:r>
      <w:r w:rsidRPr="004712DC" w:rsidR="00D06D57">
        <w:t xml:space="preserve"> total ann</w:t>
      </w:r>
      <w:r w:rsidR="00B110F4">
        <w:t>ualized burden will change from</w:t>
      </w:r>
      <w:r w:rsidRPr="004712DC" w:rsidR="00D06D57">
        <w:t xml:space="preserve"> 3</w:t>
      </w:r>
      <w:r w:rsidR="00484211">
        <w:t>,</w:t>
      </w:r>
      <w:r w:rsidRPr="004712DC" w:rsidR="00D06D57">
        <w:t>479</w:t>
      </w:r>
      <w:r w:rsidR="00B110F4">
        <w:t xml:space="preserve"> hours to </w:t>
      </w:r>
      <w:r w:rsidR="006858F9">
        <w:t>5,863</w:t>
      </w:r>
      <w:r w:rsidRPr="004712DC" w:rsidR="00D06D57">
        <w:t xml:space="preserve">. Specifically, the changes in the estimates of </w:t>
      </w:r>
      <w:r w:rsidR="00484211">
        <w:t>burden</w:t>
      </w:r>
      <w:r w:rsidRPr="004712DC" w:rsidR="00D06D57">
        <w:t xml:space="preserve"> are accounted for by the following:</w:t>
      </w:r>
    </w:p>
    <w:p w:rsidRPr="004712DC" w:rsidR="000C1F7C" w:rsidP="000D0DDC" w:rsidRDefault="000C1F7C" w14:paraId="15F7DB73" w14:textId="2E83C2E5">
      <w:pPr>
        <w:keepNext/>
        <w:autoSpaceDE w:val="0"/>
        <w:autoSpaceDN w:val="0"/>
        <w:adjustRightInd w:val="0"/>
      </w:pPr>
      <w:r w:rsidRPr="004712DC">
        <w:t>.</w:t>
      </w:r>
    </w:p>
    <w:p w:rsidR="00B110F4" w:rsidP="0085779E" w:rsidRDefault="00B110F4" w14:paraId="75327B09" w14:textId="184F0496">
      <w:pPr>
        <w:pStyle w:val="ListParagraph"/>
        <w:keepNext/>
        <w:numPr>
          <w:ilvl w:val="0"/>
          <w:numId w:val="10"/>
        </w:numPr>
        <w:autoSpaceDE w:val="0"/>
        <w:autoSpaceDN w:val="0"/>
        <w:adjustRightInd w:val="0"/>
      </w:pPr>
      <w:r>
        <w:t>Change in the number of funded sites from 10 to 11 (</w:t>
      </w:r>
      <w:r w:rsidRPr="00792063" w:rsidR="00792063">
        <w:rPr>
          <w:b/>
        </w:rPr>
        <w:t>ATTACHMENT</w:t>
      </w:r>
      <w:r w:rsidRPr="00B110F4">
        <w:rPr>
          <w:b/>
        </w:rPr>
        <w:t xml:space="preserve"> 6</w:t>
      </w:r>
      <w:r>
        <w:t>),</w:t>
      </w:r>
    </w:p>
    <w:p w:rsidR="00B110F4" w:rsidP="0085779E" w:rsidRDefault="00B110F4" w14:paraId="4DD82A3D" w14:textId="18B0CCBE">
      <w:pPr>
        <w:pStyle w:val="ListParagraph"/>
        <w:keepNext/>
        <w:numPr>
          <w:ilvl w:val="0"/>
          <w:numId w:val="10"/>
        </w:numPr>
        <w:autoSpaceDE w:val="0"/>
        <w:autoSpaceDN w:val="0"/>
        <w:adjustRightInd w:val="0"/>
      </w:pPr>
      <w:r>
        <w:t>Addition of an HIV registry matching requirement (</w:t>
      </w:r>
      <w:r w:rsidRPr="00792063" w:rsidR="00792063">
        <w:rPr>
          <w:b/>
        </w:rPr>
        <w:t>ATTACHMENT</w:t>
      </w:r>
      <w:r>
        <w:rPr>
          <w:b/>
        </w:rPr>
        <w:t xml:space="preserve"> 4</w:t>
      </w:r>
      <w:r w:rsidRPr="00B110F4">
        <w:t>)</w:t>
      </w:r>
      <w:r>
        <w:t>,</w:t>
      </w:r>
    </w:p>
    <w:p w:rsidR="00B110F4" w:rsidP="0085779E" w:rsidRDefault="00B110F4" w14:paraId="78437449" w14:textId="3306484D">
      <w:pPr>
        <w:pStyle w:val="ListParagraph"/>
        <w:keepNext/>
        <w:numPr>
          <w:ilvl w:val="0"/>
          <w:numId w:val="10"/>
        </w:numPr>
        <w:autoSpaceDE w:val="0"/>
        <w:autoSpaceDN w:val="0"/>
        <w:adjustRightInd w:val="0"/>
      </w:pPr>
      <w:r>
        <w:t>Incremental increase in the number of reported gonorrhea cases in all funded sites and concomitant increase in the number of cases sampled and patients interviewed (</w:t>
      </w:r>
      <w:r w:rsidRPr="00792063" w:rsidR="00792063">
        <w:rPr>
          <w:b/>
        </w:rPr>
        <w:t>ATTACHMENT</w:t>
      </w:r>
      <w:r>
        <w:rPr>
          <w:b/>
        </w:rPr>
        <w:t xml:space="preserve"> 4</w:t>
      </w:r>
      <w:r w:rsidRPr="00B110F4">
        <w:t>)</w:t>
      </w:r>
      <w:r>
        <w:t>,</w:t>
      </w:r>
    </w:p>
    <w:p w:rsidRPr="004712DC" w:rsidR="002D4694" w:rsidP="0085779E" w:rsidRDefault="00B110F4" w14:paraId="265D96E9" w14:textId="7D5D55E5">
      <w:pPr>
        <w:pStyle w:val="ListParagraph"/>
        <w:keepNext/>
        <w:numPr>
          <w:ilvl w:val="0"/>
          <w:numId w:val="10"/>
        </w:numPr>
        <w:autoSpaceDE w:val="0"/>
        <w:autoSpaceDN w:val="0"/>
        <w:adjustRightInd w:val="0"/>
      </w:pPr>
      <w:r>
        <w:t>Addition of case data extraction for reported syphilis cases (</w:t>
      </w:r>
      <w:r w:rsidRPr="00792063" w:rsidR="00792063">
        <w:rPr>
          <w:b/>
        </w:rPr>
        <w:t>ATTACHMENT</w:t>
      </w:r>
      <w:r>
        <w:rPr>
          <w:b/>
        </w:rPr>
        <w:t xml:space="preserve"> 4</w:t>
      </w:r>
      <w:r w:rsidRPr="00B110F4">
        <w:t>)</w:t>
      </w:r>
      <w:r>
        <w:t>.</w:t>
      </w:r>
      <w:r w:rsidRPr="004712DC" w:rsidR="00177A21">
        <w:t xml:space="preserve"> </w:t>
      </w:r>
    </w:p>
    <w:p w:rsidRPr="004712DC" w:rsidR="006E7E11" w:rsidP="000D0DDC" w:rsidRDefault="006E7E11" w14:paraId="6B1BEC96" w14:textId="77777777">
      <w:pPr>
        <w:keepNext/>
        <w:autoSpaceDE w:val="0"/>
        <w:autoSpaceDN w:val="0"/>
        <w:adjustRightInd w:val="0"/>
      </w:pPr>
    </w:p>
    <w:p w:rsidRPr="004712DC" w:rsidR="006E7E11" w:rsidP="00C526FE" w:rsidRDefault="00C526FE" w14:paraId="29503340" w14:textId="77777777">
      <w:pPr>
        <w:keepNext/>
        <w:autoSpaceDE w:val="0"/>
        <w:autoSpaceDN w:val="0"/>
        <w:adjustRightInd w:val="0"/>
        <w:rPr>
          <w:b/>
        </w:rPr>
      </w:pPr>
      <w:r w:rsidRPr="004712DC">
        <w:rPr>
          <w:b/>
        </w:rPr>
        <w:t>A.</w:t>
      </w:r>
      <w:r w:rsidRPr="004712DC" w:rsidR="006E7E11">
        <w:rPr>
          <w:b/>
        </w:rPr>
        <w:t>16. Plans for Tabulation and Publication and Project Time Schedule</w:t>
      </w:r>
    </w:p>
    <w:p w:rsidRPr="004712DC" w:rsidR="00375447" w:rsidP="00C526FE" w:rsidRDefault="00375447" w14:paraId="04CAE25D" w14:textId="77777777">
      <w:pPr>
        <w:keepNext/>
        <w:autoSpaceDE w:val="0"/>
        <w:autoSpaceDN w:val="0"/>
        <w:adjustRightInd w:val="0"/>
      </w:pPr>
    </w:p>
    <w:p w:rsidRPr="004712DC" w:rsidR="007E3742" w:rsidP="00C526FE" w:rsidRDefault="007E3742" w14:paraId="57D00CE1" w14:textId="3322D496">
      <w:pPr>
        <w:keepNext/>
        <w:autoSpaceDE w:val="0"/>
        <w:autoSpaceDN w:val="0"/>
        <w:adjustRightInd w:val="0"/>
      </w:pPr>
      <w:r w:rsidRPr="004712DC">
        <w:t xml:space="preserve">Data from </w:t>
      </w:r>
      <w:r w:rsidR="00DE5411">
        <w:t>enhanced SSuN</w:t>
      </w:r>
      <w:r w:rsidRPr="004712DC">
        <w:t xml:space="preserve"> continue</w:t>
      </w:r>
      <w:r w:rsidRPr="004712DC" w:rsidR="00B24242">
        <w:t>s</w:t>
      </w:r>
      <w:r w:rsidRPr="004712DC">
        <w:t xml:space="preserve"> to inform STD prevention</w:t>
      </w:r>
      <w:r w:rsidRPr="004712DC" w:rsidR="00CE2BA3">
        <w:t xml:space="preserve"> and to inform a more comprehensive understanding of trends and determinants of STDs of interest, monitor public health program impact and provide a more robust evidence base for directing public health action. </w:t>
      </w:r>
      <w:r w:rsidRPr="004712DC" w:rsidR="008025AD">
        <w:t>CDC regularly publishes a</w:t>
      </w:r>
      <w:r w:rsidRPr="004712DC" w:rsidR="00B24242">
        <w:t>n annual</w:t>
      </w:r>
      <w:r w:rsidRPr="004712DC" w:rsidR="008025AD">
        <w:t xml:space="preserve"> STD surveillance report using </w:t>
      </w:r>
      <w:r w:rsidRPr="004712DC" w:rsidR="00B24242">
        <w:t xml:space="preserve">SSuN </w:t>
      </w:r>
      <w:r w:rsidRPr="004712DC" w:rsidR="008025AD">
        <w:t>data c</w:t>
      </w:r>
      <w:r w:rsidR="00BA6015">
        <w:t>ollected. For instance, the 2017</w:t>
      </w:r>
      <w:r w:rsidRPr="004712DC" w:rsidR="008025AD">
        <w:t xml:space="preserve"> data collection cycle results </w:t>
      </w:r>
      <w:r w:rsidR="00BA6015">
        <w:t>were published in September 2018</w:t>
      </w:r>
      <w:r w:rsidRPr="004712DC" w:rsidR="00507725">
        <w:t xml:space="preserve"> </w:t>
      </w:r>
      <w:r w:rsidRPr="004712DC" w:rsidR="00CE2BA3">
        <w:t xml:space="preserve">(for example, see </w:t>
      </w:r>
      <w:hyperlink w:history="1" r:id="rId12">
        <w:r w:rsidRPr="003F06FB" w:rsidR="00BA6015">
          <w:rPr>
            <w:rStyle w:val="Hyperlink"/>
          </w:rPr>
          <w:t>https://www.cdc.gov/std/stats16/STD-Surveillance-2017-print.pdf</w:t>
        </w:r>
      </w:hyperlink>
      <w:r w:rsidRPr="004712DC" w:rsidR="00CE2BA3">
        <w:t xml:space="preserve"> ).  </w:t>
      </w:r>
      <w:r w:rsidRPr="004712DC" w:rsidR="00B24242">
        <w:t>Analyses of t</w:t>
      </w:r>
      <w:r w:rsidRPr="004712DC" w:rsidR="00846565">
        <w:t>hese data are also distributed to the part</w:t>
      </w:r>
      <w:r w:rsidRPr="004712DC" w:rsidR="00020FDA">
        <w:t>icipating jurisdictions through</w:t>
      </w:r>
      <w:r w:rsidRPr="004712DC" w:rsidR="00CE2BA3">
        <w:t xml:space="preserve"> monthly reports as well as </w:t>
      </w:r>
      <w:r w:rsidRPr="004712DC" w:rsidR="00846565">
        <w:t xml:space="preserve">through presentations </w:t>
      </w:r>
      <w:r w:rsidRPr="004712DC" w:rsidR="008025AD">
        <w:t xml:space="preserve">of </w:t>
      </w:r>
      <w:r w:rsidRPr="004712DC" w:rsidR="00CE2BA3">
        <w:t xml:space="preserve">annual summary data presented at the </w:t>
      </w:r>
      <w:r w:rsidR="00DE5411">
        <w:t>enhanced SSuN</w:t>
      </w:r>
      <w:r w:rsidRPr="004712DC" w:rsidR="00CE2BA3">
        <w:t xml:space="preserve"> annual principal investigators meeting. </w:t>
      </w:r>
    </w:p>
    <w:p w:rsidRPr="004712DC" w:rsidR="00F37234" w:rsidP="00C526FE" w:rsidRDefault="00F37234" w14:paraId="169D8F85" w14:textId="77777777">
      <w:pPr>
        <w:keepNext/>
        <w:autoSpaceDE w:val="0"/>
        <w:autoSpaceDN w:val="0"/>
        <w:adjustRightInd w:val="0"/>
      </w:pPr>
    </w:p>
    <w:p w:rsidRPr="004712DC" w:rsidR="008025AD" w:rsidP="00C526FE" w:rsidRDefault="008025AD" w14:paraId="426F15CC" w14:textId="47B1D013">
      <w:pPr>
        <w:keepNext/>
        <w:autoSpaceDE w:val="0"/>
        <w:autoSpaceDN w:val="0"/>
        <w:adjustRightInd w:val="0"/>
      </w:pPr>
      <w:r w:rsidRPr="004712DC">
        <w:t>These data have also been distribu</w:t>
      </w:r>
      <w:r w:rsidRPr="004712DC" w:rsidR="00F37234">
        <w:t>t</w:t>
      </w:r>
      <w:r w:rsidRPr="004712DC">
        <w:t xml:space="preserve">ed through presentation at local, national and international conferences, publication in peer-reviewed journals. Local communities will continue to be informed of </w:t>
      </w:r>
      <w:r w:rsidR="00DE5411">
        <w:t>enhanced SSuN</w:t>
      </w:r>
      <w:r w:rsidRPr="004712DC">
        <w:t xml:space="preserve"> findings through multiple conduits of information. National data results will be released through national publications</w:t>
      </w:r>
      <w:r w:rsidR="00BA6015">
        <w:t xml:space="preserve"> (</w:t>
      </w:r>
      <w:r w:rsidRPr="00792063" w:rsidR="00BA6015">
        <w:rPr>
          <w:b/>
        </w:rPr>
        <w:t>ATTACHMENT 7</w:t>
      </w:r>
      <w:r w:rsidR="00BA6015">
        <w:t>)</w:t>
      </w:r>
      <w:r w:rsidRPr="004712DC">
        <w:t xml:space="preserve"> and presentations at conferences. Local data results will be reported back to the communities through means such as </w:t>
      </w:r>
      <w:r w:rsidRPr="004712DC">
        <w:lastRenderedPageBreak/>
        <w:t>local publications, presentations to local STD prevention and community planning bodies and at local conferences and workshops.</w:t>
      </w:r>
    </w:p>
    <w:p w:rsidRPr="004712DC" w:rsidR="00507725" w:rsidP="00C526FE" w:rsidRDefault="00507725" w14:paraId="28757693" w14:textId="51275647">
      <w:pPr>
        <w:keepNext/>
        <w:autoSpaceDE w:val="0"/>
        <w:autoSpaceDN w:val="0"/>
        <w:adjustRightInd w:val="0"/>
      </w:pPr>
      <w:r w:rsidRPr="004712DC">
        <w:rPr>
          <w:noProof/>
        </w:rPr>
        <mc:AlternateContent>
          <mc:Choice Requires="wps">
            <w:drawing>
              <wp:anchor distT="0" distB="0" distL="114300" distR="114300" simplePos="0" relativeHeight="251660288" behindDoc="0" locked="0" layoutInCell="1" allowOverlap="1" wp14:editId="7666BC63" wp14:anchorId="13DFD2A5">
                <wp:simplePos x="0" y="0"/>
                <wp:positionH relativeFrom="column">
                  <wp:posOffset>1390650</wp:posOffset>
                </wp:positionH>
                <wp:positionV relativeFrom="paragraph">
                  <wp:posOffset>5080</wp:posOffset>
                </wp:positionV>
                <wp:extent cx="1358900" cy="474980"/>
                <wp:effectExtent l="0" t="0" r="0" b="0"/>
                <wp:wrapNone/>
                <wp:docPr id="3" name="Rectangle 3"/>
                <wp:cNvGraphicFramePr/>
                <a:graphic xmlns:a="http://schemas.openxmlformats.org/drawingml/2006/main">
                  <a:graphicData uri="http://schemas.microsoft.com/office/word/2010/wordprocessingShape">
                    <wps:wsp>
                      <wps:cNvSpPr/>
                      <wps:spPr>
                        <a:xfrm>
                          <a:off x="0" y="0"/>
                          <a:ext cx="1358900" cy="474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507725" w:rsidR="006F1266" w:rsidP="00507725" w:rsidRDefault="006F1266" w14:paraId="174F9C96" w14:textId="757DCBB5">
                            <w:pPr>
                              <w:jc w:val="center"/>
                              <w:rPr>
                                <w:color w:val="0D0D0D" w:themeColor="text1" w:themeTint="F2"/>
                                <w:sz w:val="16"/>
                                <w:szCs w:val="16"/>
                              </w:rPr>
                            </w:pPr>
                            <w:r>
                              <w:rPr>
                                <w:color w:val="0D0D0D" w:themeColor="text1" w:themeTint="F2"/>
                                <w:sz w:val="16"/>
                                <w:szCs w:val="16"/>
                              </w:rPr>
                              <w:t>End of Cooperative Agreement PS13-1306, Beginning of PS19-1907</w:t>
                            </w:r>
                            <w:r w:rsidRPr="00507725">
                              <w:rPr>
                                <w:color w:val="0D0D0D" w:themeColor="text1" w:themeTint="F2"/>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09.5pt;margin-top:.4pt;width:107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d="f" strokeweight="2pt" w14:anchorId="13DFD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">
                <v:textbox>
                  <w:txbxContent>
                    <w:p w:rsidRPr="00507725" w:rsidR="006F1266" w:rsidP="00507725" w:rsidRDefault="006F1266" w14:paraId="174F9C96" w14:textId="757DCBB5">
                      <w:pPr>
                        <w:jc w:val="center"/>
                        <w:rPr>
                          <w:color w:val="0D0D0D" w:themeColor="text1" w:themeTint="F2"/>
                          <w:sz w:val="16"/>
                          <w:szCs w:val="16"/>
                        </w:rPr>
                      </w:pPr>
                      <w:r>
                        <w:rPr>
                          <w:color w:val="0D0D0D" w:themeColor="text1" w:themeTint="F2"/>
                          <w:sz w:val="16"/>
                          <w:szCs w:val="16"/>
                        </w:rPr>
                        <w:t>End of Cooperative Agreement PS13-1306, Beginning of PS19-1907</w:t>
                      </w:r>
                      <w:r w:rsidRPr="00507725">
                        <w:rPr>
                          <w:color w:val="0D0D0D" w:themeColor="text1" w:themeTint="F2"/>
                          <w:sz w:val="16"/>
                          <w:szCs w:val="16"/>
                        </w:rPr>
                        <w:t xml:space="preserve"> </w:t>
                      </w:r>
                    </w:p>
                  </w:txbxContent>
                </v:textbox>
              </v:rect>
            </w:pict>
          </mc:Fallback>
        </mc:AlternateContent>
      </w:r>
    </w:p>
    <w:p w:rsidRPr="004712DC" w:rsidR="00507725" w:rsidP="00C526FE" w:rsidRDefault="004239CC" w14:paraId="597EC5D2" w14:textId="08BCDF81">
      <w:pPr>
        <w:keepNext/>
        <w:autoSpaceDE w:val="0"/>
        <w:autoSpaceDN w:val="0"/>
        <w:adjustRightInd w:val="0"/>
      </w:pPr>
      <w:r w:rsidRPr="004712DC">
        <w:rPr>
          <w:noProof/>
        </w:rPr>
        <mc:AlternateContent>
          <mc:Choice Requires="wps">
            <w:drawing>
              <wp:anchor distT="0" distB="0" distL="114300" distR="114300" simplePos="0" relativeHeight="251659264" behindDoc="0" locked="0" layoutInCell="1" allowOverlap="1" wp14:editId="50D70365" wp14:anchorId="45EB6CF8">
                <wp:simplePos x="0" y="0"/>
                <wp:positionH relativeFrom="column">
                  <wp:posOffset>1297686</wp:posOffset>
                </wp:positionH>
                <wp:positionV relativeFrom="paragraph">
                  <wp:posOffset>3175</wp:posOffset>
                </wp:positionV>
                <wp:extent cx="146304" cy="298704"/>
                <wp:effectExtent l="19050" t="0" r="25400" b="44450"/>
                <wp:wrapNone/>
                <wp:docPr id="2" name="Down Arrow 2"/>
                <wp:cNvGraphicFramePr/>
                <a:graphic xmlns:a="http://schemas.openxmlformats.org/drawingml/2006/main">
                  <a:graphicData uri="http://schemas.microsoft.com/office/word/2010/wordprocessingShape">
                    <wps:wsp>
                      <wps:cNvSpPr/>
                      <wps:spPr>
                        <a:xfrm>
                          <a:off x="0" y="0"/>
                          <a:ext cx="146304" cy="29870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w14:anchorId="1A16B717">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102.2pt;margin-top:.25pt;width:11.5pt;height: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f81bd [3204]" strokecolor="#243f60 [1604]" strokeweight="2pt" type="#_x0000_t67" adj="1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"/>
            </w:pict>
          </mc:Fallback>
        </mc:AlternateContent>
      </w:r>
    </w:p>
    <w:p w:rsidRPr="004712DC" w:rsidR="00507725" w:rsidP="00C526FE" w:rsidRDefault="00BA6015" w14:paraId="66BB6A5D" w14:textId="0D3508AC">
      <w:pPr>
        <w:keepNext/>
        <w:autoSpaceDE w:val="0"/>
        <w:autoSpaceDN w:val="0"/>
        <w:adjustRightInd w:val="0"/>
      </w:pPr>
      <w:r w:rsidRPr="004712DC">
        <w:rPr>
          <w:noProof/>
        </w:rPr>
        <mc:AlternateContent>
          <mc:Choice Requires="wps">
            <w:drawing>
              <wp:anchor distT="0" distB="0" distL="114300" distR="114300" simplePos="0" relativeHeight="251665408" behindDoc="0" locked="0" layoutInCell="1" allowOverlap="1" wp14:editId="5CA683A1" wp14:anchorId="24BDAEC6">
                <wp:simplePos x="0" y="0"/>
                <wp:positionH relativeFrom="column">
                  <wp:posOffset>-361950</wp:posOffset>
                </wp:positionH>
                <wp:positionV relativeFrom="paragraph">
                  <wp:posOffset>1197610</wp:posOffset>
                </wp:positionV>
                <wp:extent cx="7143750" cy="713105"/>
                <wp:effectExtent l="0" t="19050" r="38100" b="29845"/>
                <wp:wrapNone/>
                <wp:docPr id="6" name="Right Arrow 6"/>
                <wp:cNvGraphicFramePr/>
                <a:graphic xmlns:a="http://schemas.openxmlformats.org/drawingml/2006/main">
                  <a:graphicData uri="http://schemas.microsoft.com/office/word/2010/wordprocessingShape">
                    <wps:wsp>
                      <wps:cNvSpPr/>
                      <wps:spPr>
                        <a:xfrm>
                          <a:off x="0" y="0"/>
                          <a:ext cx="7143750" cy="7131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6C13DB" w:rsidR="006F1266" w:rsidP="004239CC" w:rsidRDefault="006F1266" w14:paraId="1F8B99DE" w14:textId="2A10F96F">
                            <w:pPr>
                              <w:jc w:val="center"/>
                              <w:rPr>
                                <w:sz w:val="18"/>
                                <w:szCs w:val="18"/>
                              </w:rPr>
                            </w:pPr>
                            <w:r w:rsidRPr="006C13DB">
                              <w:rPr>
                                <w:sz w:val="18"/>
                                <w:szCs w:val="18"/>
                              </w:rPr>
                              <w:t xml:space="preserve">Ongoing data collection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24BDAEC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6" style="position:absolute;margin-left:-28.5pt;margin-top:94.3pt;width:562.5pt;height:5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4f81bd [3204]" strokecolor="#243f60 [1604]" strokeweight="2pt" type="#_x0000_t13" adj="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">
                <v:textbox>
                  <w:txbxContent>
                    <w:p w:rsidRPr="006C13DB" w:rsidR="006F1266" w:rsidP="004239CC" w:rsidRDefault="006F1266" w14:paraId="1F8B99DE" w14:textId="2A10F96F">
                      <w:pPr>
                        <w:jc w:val="center"/>
                        <w:rPr>
                          <w:sz w:val="18"/>
                          <w:szCs w:val="18"/>
                        </w:rPr>
                      </w:pPr>
                      <w:r w:rsidRPr="006C13DB">
                        <w:rPr>
                          <w:sz w:val="18"/>
                          <w:szCs w:val="18"/>
                        </w:rPr>
                        <w:t xml:space="preserve">Ongoing data collection </w:t>
                      </w:r>
                    </w:p>
                  </w:txbxContent>
                </v:textbox>
              </v:shape>
            </w:pict>
          </mc:Fallback>
        </mc:AlternateContent>
      </w:r>
    </w:p>
    <w:tbl>
      <w:tblPr>
        <w:tblStyle w:val="TableGrid"/>
        <w:tblW w:w="6160" w:type="pct"/>
        <w:tblInd w:w="-725" w:type="dxa"/>
        <w:tblLook w:val="04A0" w:firstRow="1" w:lastRow="0" w:firstColumn="1" w:lastColumn="0" w:noHBand="0" w:noVBand="1"/>
      </w:tblPr>
      <w:tblGrid>
        <w:gridCol w:w="952"/>
        <w:gridCol w:w="950"/>
        <w:gridCol w:w="949"/>
        <w:gridCol w:w="1050"/>
        <w:gridCol w:w="962"/>
        <w:gridCol w:w="962"/>
        <w:gridCol w:w="949"/>
        <w:gridCol w:w="949"/>
        <w:gridCol w:w="949"/>
        <w:gridCol w:w="949"/>
        <w:gridCol w:w="949"/>
        <w:gridCol w:w="949"/>
      </w:tblGrid>
      <w:tr w:rsidRPr="004712DC" w:rsidR="004239CC" w:rsidTr="004239CC" w14:paraId="5D7C6850" w14:textId="571E6DB4">
        <w:tc>
          <w:tcPr>
            <w:tcW w:w="425" w:type="pct"/>
          </w:tcPr>
          <w:p w:rsidRPr="004712DC" w:rsidR="004239CC" w:rsidP="004239CC" w:rsidRDefault="004239CC" w14:paraId="53CE492A" w14:textId="7F61D351">
            <w:pPr>
              <w:keepNext/>
              <w:autoSpaceDE w:val="0"/>
              <w:autoSpaceDN w:val="0"/>
              <w:adjustRightInd w:val="0"/>
            </w:pPr>
            <w:r w:rsidRPr="004712DC">
              <w:t>1</w:t>
            </w:r>
            <w:r w:rsidRPr="004712DC">
              <w:rPr>
                <w:vertAlign w:val="superscript"/>
              </w:rPr>
              <w:t>st</w:t>
            </w:r>
            <w:r w:rsidRPr="004712DC">
              <w:t xml:space="preserve"> Quarter</w:t>
            </w:r>
          </w:p>
          <w:p w:rsidRPr="004712DC" w:rsidR="004239CC" w:rsidP="004239CC" w:rsidRDefault="004239CC" w14:paraId="226F61A1" w14:textId="6A73D0B2">
            <w:pPr>
              <w:keepNext/>
              <w:autoSpaceDE w:val="0"/>
              <w:autoSpaceDN w:val="0"/>
              <w:adjustRightInd w:val="0"/>
            </w:pPr>
          </w:p>
        </w:tc>
        <w:tc>
          <w:tcPr>
            <w:tcW w:w="424" w:type="pct"/>
          </w:tcPr>
          <w:p w:rsidRPr="004712DC" w:rsidR="004239CC" w:rsidP="004239CC" w:rsidRDefault="004239CC" w14:paraId="26011CF4" w14:textId="66F4D9B0">
            <w:pPr>
              <w:keepNext/>
              <w:autoSpaceDE w:val="0"/>
              <w:autoSpaceDN w:val="0"/>
              <w:adjustRightInd w:val="0"/>
            </w:pPr>
            <w:r w:rsidRPr="004712DC">
              <w:t>2</w:t>
            </w:r>
            <w:r w:rsidRPr="004712DC">
              <w:rPr>
                <w:vertAlign w:val="superscript"/>
              </w:rPr>
              <w:t>nd</w:t>
            </w:r>
            <w:r w:rsidRPr="004712DC">
              <w:t xml:space="preserve"> Quarter</w:t>
            </w:r>
          </w:p>
        </w:tc>
        <w:tc>
          <w:tcPr>
            <w:tcW w:w="400" w:type="pct"/>
          </w:tcPr>
          <w:p w:rsidRPr="004712DC" w:rsidR="004239CC" w:rsidP="004239CC" w:rsidRDefault="004239CC" w14:paraId="21C0A412" w14:textId="5A501A2A">
            <w:pPr>
              <w:keepNext/>
              <w:autoSpaceDE w:val="0"/>
              <w:autoSpaceDN w:val="0"/>
              <w:adjustRightInd w:val="0"/>
            </w:pPr>
            <w:r w:rsidRPr="004712DC">
              <w:t>3</w:t>
            </w:r>
            <w:r w:rsidRPr="004712DC">
              <w:rPr>
                <w:vertAlign w:val="superscript"/>
              </w:rPr>
              <w:t>rd</w:t>
            </w:r>
            <w:r w:rsidRPr="004712DC">
              <w:t xml:space="preserve"> Quarter</w:t>
            </w:r>
          </w:p>
          <w:p w:rsidRPr="004712DC" w:rsidR="004239CC" w:rsidP="004239CC" w:rsidRDefault="004239CC" w14:paraId="3E93D9A3" w14:textId="77777777">
            <w:pPr>
              <w:keepNext/>
              <w:autoSpaceDE w:val="0"/>
              <w:autoSpaceDN w:val="0"/>
              <w:adjustRightInd w:val="0"/>
            </w:pPr>
          </w:p>
        </w:tc>
        <w:tc>
          <w:tcPr>
            <w:tcW w:w="466" w:type="pct"/>
          </w:tcPr>
          <w:p w:rsidRPr="004712DC" w:rsidR="004239CC" w:rsidP="004239CC" w:rsidRDefault="004239CC" w14:paraId="49111B4E" w14:textId="4E08A64F">
            <w:pPr>
              <w:keepNext/>
              <w:autoSpaceDE w:val="0"/>
              <w:autoSpaceDN w:val="0"/>
              <w:adjustRightInd w:val="0"/>
            </w:pPr>
            <w:r w:rsidRPr="004712DC">
              <w:t>4</w:t>
            </w:r>
            <w:r w:rsidRPr="004712DC">
              <w:rPr>
                <w:vertAlign w:val="superscript"/>
              </w:rPr>
              <w:t>th</w:t>
            </w:r>
            <w:r w:rsidRPr="004712DC">
              <w:t xml:space="preserve"> Quarter</w:t>
            </w:r>
          </w:p>
        </w:tc>
        <w:tc>
          <w:tcPr>
            <w:tcW w:w="429" w:type="pct"/>
          </w:tcPr>
          <w:p w:rsidRPr="004712DC" w:rsidR="004239CC" w:rsidP="004239CC" w:rsidRDefault="004239CC" w14:paraId="201761F7" w14:textId="77777777">
            <w:pPr>
              <w:keepNext/>
              <w:autoSpaceDE w:val="0"/>
              <w:autoSpaceDN w:val="0"/>
              <w:adjustRightInd w:val="0"/>
            </w:pPr>
            <w:r w:rsidRPr="004712DC">
              <w:t>1</w:t>
            </w:r>
            <w:r w:rsidRPr="004712DC">
              <w:rPr>
                <w:vertAlign w:val="superscript"/>
              </w:rPr>
              <w:t>st</w:t>
            </w:r>
            <w:r w:rsidRPr="004712DC">
              <w:t xml:space="preserve"> Quarter</w:t>
            </w:r>
          </w:p>
          <w:p w:rsidRPr="004712DC" w:rsidR="004239CC" w:rsidP="004239CC" w:rsidRDefault="004239CC" w14:paraId="3051580D" w14:textId="28E955BD">
            <w:pPr>
              <w:keepNext/>
              <w:autoSpaceDE w:val="0"/>
              <w:autoSpaceDN w:val="0"/>
              <w:adjustRightInd w:val="0"/>
            </w:pPr>
          </w:p>
        </w:tc>
        <w:tc>
          <w:tcPr>
            <w:tcW w:w="429" w:type="pct"/>
          </w:tcPr>
          <w:p w:rsidRPr="004712DC" w:rsidR="004239CC" w:rsidP="004239CC" w:rsidRDefault="004239CC" w14:paraId="14E5E23C" w14:textId="63697AFB">
            <w:pPr>
              <w:keepNext/>
              <w:autoSpaceDE w:val="0"/>
              <w:autoSpaceDN w:val="0"/>
              <w:adjustRightInd w:val="0"/>
            </w:pPr>
            <w:r w:rsidRPr="004712DC">
              <w:t>2</w:t>
            </w:r>
            <w:r w:rsidRPr="004712DC">
              <w:rPr>
                <w:vertAlign w:val="superscript"/>
              </w:rPr>
              <w:t>nd</w:t>
            </w:r>
            <w:r w:rsidRPr="004712DC">
              <w:t xml:space="preserve"> Quarter</w:t>
            </w:r>
          </w:p>
        </w:tc>
        <w:tc>
          <w:tcPr>
            <w:tcW w:w="400" w:type="pct"/>
          </w:tcPr>
          <w:p w:rsidRPr="004712DC" w:rsidR="004239CC" w:rsidP="004239CC" w:rsidRDefault="004239CC" w14:paraId="44FBCD9A" w14:textId="77777777">
            <w:pPr>
              <w:keepNext/>
              <w:autoSpaceDE w:val="0"/>
              <w:autoSpaceDN w:val="0"/>
              <w:adjustRightInd w:val="0"/>
            </w:pPr>
            <w:r w:rsidRPr="004712DC">
              <w:t>3</w:t>
            </w:r>
            <w:r w:rsidRPr="004712DC">
              <w:rPr>
                <w:vertAlign w:val="superscript"/>
              </w:rPr>
              <w:t>rd</w:t>
            </w:r>
            <w:r w:rsidRPr="004712DC">
              <w:t xml:space="preserve"> Quarter</w:t>
            </w:r>
          </w:p>
          <w:p w:rsidRPr="004712DC" w:rsidR="004239CC" w:rsidP="004239CC" w:rsidRDefault="004239CC" w14:paraId="5224D516" w14:textId="609FDBE7">
            <w:pPr>
              <w:keepNext/>
              <w:autoSpaceDE w:val="0"/>
              <w:autoSpaceDN w:val="0"/>
              <w:adjustRightInd w:val="0"/>
            </w:pPr>
          </w:p>
        </w:tc>
        <w:tc>
          <w:tcPr>
            <w:tcW w:w="401" w:type="pct"/>
          </w:tcPr>
          <w:p w:rsidRPr="004712DC" w:rsidR="004239CC" w:rsidP="004239CC" w:rsidRDefault="004239CC" w14:paraId="6A0F9D28" w14:textId="6FC41C42">
            <w:pPr>
              <w:keepNext/>
              <w:autoSpaceDE w:val="0"/>
              <w:autoSpaceDN w:val="0"/>
              <w:adjustRightInd w:val="0"/>
            </w:pPr>
            <w:r w:rsidRPr="004712DC">
              <w:t>4</w:t>
            </w:r>
            <w:r w:rsidRPr="004712DC">
              <w:rPr>
                <w:vertAlign w:val="superscript"/>
              </w:rPr>
              <w:t>th</w:t>
            </w:r>
            <w:r w:rsidRPr="004712DC">
              <w:t xml:space="preserve"> Quarter</w:t>
            </w:r>
          </w:p>
        </w:tc>
        <w:tc>
          <w:tcPr>
            <w:tcW w:w="411" w:type="pct"/>
          </w:tcPr>
          <w:p w:rsidRPr="004712DC" w:rsidR="004239CC" w:rsidP="004239CC" w:rsidRDefault="004239CC" w14:paraId="49C20DA6" w14:textId="77777777">
            <w:pPr>
              <w:keepNext/>
              <w:autoSpaceDE w:val="0"/>
              <w:autoSpaceDN w:val="0"/>
              <w:adjustRightInd w:val="0"/>
            </w:pPr>
            <w:r w:rsidRPr="004712DC">
              <w:t>1</w:t>
            </w:r>
            <w:r w:rsidRPr="004712DC">
              <w:rPr>
                <w:vertAlign w:val="superscript"/>
              </w:rPr>
              <w:t>st</w:t>
            </w:r>
            <w:r w:rsidRPr="004712DC">
              <w:t xml:space="preserve"> Quarter</w:t>
            </w:r>
          </w:p>
          <w:p w:rsidRPr="004712DC" w:rsidR="004239CC" w:rsidP="004239CC" w:rsidRDefault="004239CC" w14:paraId="13C090B7" w14:textId="272C18C2">
            <w:pPr>
              <w:keepNext/>
              <w:autoSpaceDE w:val="0"/>
              <w:autoSpaceDN w:val="0"/>
              <w:adjustRightInd w:val="0"/>
            </w:pPr>
          </w:p>
        </w:tc>
        <w:tc>
          <w:tcPr>
            <w:tcW w:w="400" w:type="pct"/>
          </w:tcPr>
          <w:p w:rsidRPr="004712DC" w:rsidR="004239CC" w:rsidP="004239CC" w:rsidRDefault="004239CC" w14:paraId="5384E4E6" w14:textId="61BE98DA">
            <w:pPr>
              <w:spacing w:after="200" w:line="276" w:lineRule="auto"/>
            </w:pPr>
            <w:r w:rsidRPr="004712DC">
              <w:t>2</w:t>
            </w:r>
            <w:r w:rsidRPr="004712DC">
              <w:rPr>
                <w:vertAlign w:val="superscript"/>
              </w:rPr>
              <w:t>nd</w:t>
            </w:r>
            <w:r w:rsidRPr="004712DC">
              <w:t xml:space="preserve"> Quarter</w:t>
            </w:r>
          </w:p>
        </w:tc>
        <w:tc>
          <w:tcPr>
            <w:tcW w:w="400" w:type="pct"/>
          </w:tcPr>
          <w:p w:rsidRPr="004712DC" w:rsidR="004239CC" w:rsidP="004239CC" w:rsidRDefault="004239CC" w14:paraId="3B1090BE" w14:textId="77777777">
            <w:pPr>
              <w:keepNext/>
              <w:autoSpaceDE w:val="0"/>
              <w:autoSpaceDN w:val="0"/>
              <w:adjustRightInd w:val="0"/>
            </w:pPr>
            <w:r w:rsidRPr="004712DC">
              <w:t>3</w:t>
            </w:r>
            <w:r w:rsidRPr="004712DC">
              <w:rPr>
                <w:vertAlign w:val="superscript"/>
              </w:rPr>
              <w:t>rd</w:t>
            </w:r>
            <w:r w:rsidRPr="004712DC">
              <w:t xml:space="preserve"> Quarter</w:t>
            </w:r>
          </w:p>
          <w:p w:rsidRPr="004712DC" w:rsidR="004239CC" w:rsidP="004239CC" w:rsidRDefault="004239CC" w14:paraId="2C4E349B" w14:textId="67FABCE2">
            <w:pPr>
              <w:spacing w:after="200" w:line="276" w:lineRule="auto"/>
            </w:pPr>
          </w:p>
        </w:tc>
        <w:tc>
          <w:tcPr>
            <w:tcW w:w="414" w:type="pct"/>
          </w:tcPr>
          <w:p w:rsidRPr="004712DC" w:rsidR="004239CC" w:rsidP="004239CC" w:rsidRDefault="004239CC" w14:paraId="45636689" w14:textId="058DACD5">
            <w:pPr>
              <w:spacing w:after="200" w:line="276" w:lineRule="auto"/>
            </w:pPr>
            <w:r w:rsidRPr="004712DC">
              <w:t>4</w:t>
            </w:r>
            <w:r w:rsidRPr="004712DC">
              <w:rPr>
                <w:vertAlign w:val="superscript"/>
              </w:rPr>
              <w:t>th</w:t>
            </w:r>
            <w:r w:rsidRPr="004712DC">
              <w:t xml:space="preserve"> Quarter</w:t>
            </w:r>
          </w:p>
        </w:tc>
      </w:tr>
      <w:tr w:rsidRPr="004712DC" w:rsidR="004239CC" w:rsidTr="004239CC" w14:paraId="3548AAD6" w14:textId="77777777">
        <w:tc>
          <w:tcPr>
            <w:tcW w:w="1716" w:type="pct"/>
            <w:gridSpan w:val="4"/>
          </w:tcPr>
          <w:p w:rsidRPr="004712DC" w:rsidR="004239CC" w:rsidP="004239CC" w:rsidRDefault="00BA6015" w14:paraId="58D61BF9" w14:textId="2C69B1D9">
            <w:pPr>
              <w:keepNext/>
              <w:autoSpaceDE w:val="0"/>
              <w:autoSpaceDN w:val="0"/>
              <w:adjustRightInd w:val="0"/>
              <w:jc w:val="center"/>
            </w:pPr>
            <w:r>
              <w:t>2019</w:t>
            </w:r>
          </w:p>
        </w:tc>
        <w:tc>
          <w:tcPr>
            <w:tcW w:w="1659" w:type="pct"/>
            <w:gridSpan w:val="4"/>
          </w:tcPr>
          <w:p w:rsidRPr="004712DC" w:rsidR="004239CC" w:rsidP="004239CC" w:rsidRDefault="00BA6015" w14:paraId="423DE5D4" w14:textId="4C7A50D2">
            <w:pPr>
              <w:keepNext/>
              <w:autoSpaceDE w:val="0"/>
              <w:autoSpaceDN w:val="0"/>
              <w:adjustRightInd w:val="0"/>
              <w:jc w:val="center"/>
            </w:pPr>
            <w:r>
              <w:t>2020</w:t>
            </w:r>
          </w:p>
        </w:tc>
        <w:tc>
          <w:tcPr>
            <w:tcW w:w="1625" w:type="pct"/>
            <w:gridSpan w:val="4"/>
          </w:tcPr>
          <w:p w:rsidRPr="004712DC" w:rsidR="004239CC" w:rsidP="004239CC" w:rsidRDefault="00BA6015" w14:paraId="258D3576" w14:textId="13FDA5D5">
            <w:pPr>
              <w:spacing w:after="200" w:line="276" w:lineRule="auto"/>
              <w:jc w:val="center"/>
            </w:pPr>
            <w:r>
              <w:t>2021</w:t>
            </w:r>
          </w:p>
        </w:tc>
      </w:tr>
    </w:tbl>
    <w:p w:rsidRPr="004712DC" w:rsidR="00507725" w:rsidP="00C526FE" w:rsidRDefault="00507725" w14:paraId="29A22928" w14:textId="08E9D24A">
      <w:pPr>
        <w:keepNext/>
        <w:autoSpaceDE w:val="0"/>
        <w:autoSpaceDN w:val="0"/>
        <w:adjustRightInd w:val="0"/>
      </w:pPr>
    </w:p>
    <w:p w:rsidRPr="004712DC" w:rsidR="007E3742" w:rsidP="00C526FE" w:rsidRDefault="007E3742" w14:paraId="67978C98" w14:textId="60FAE87F">
      <w:pPr>
        <w:keepNext/>
        <w:autoSpaceDE w:val="0"/>
        <w:autoSpaceDN w:val="0"/>
        <w:adjustRightInd w:val="0"/>
      </w:pPr>
    </w:p>
    <w:p w:rsidRPr="004712DC" w:rsidR="004239CC" w:rsidP="00C526FE" w:rsidRDefault="004239CC" w14:paraId="483DBA16" w14:textId="559103F9">
      <w:pPr>
        <w:keepNext/>
        <w:autoSpaceDE w:val="0"/>
        <w:autoSpaceDN w:val="0"/>
        <w:adjustRightInd w:val="0"/>
      </w:pPr>
    </w:p>
    <w:p w:rsidRPr="004712DC" w:rsidR="004239CC" w:rsidP="00C526FE" w:rsidRDefault="00BA6015" w14:paraId="375259CC" w14:textId="37C215AB">
      <w:pPr>
        <w:keepNext/>
        <w:autoSpaceDE w:val="0"/>
        <w:autoSpaceDN w:val="0"/>
        <w:adjustRightInd w:val="0"/>
      </w:pPr>
      <w:r w:rsidRPr="004712DC">
        <w:rPr>
          <w:noProof/>
        </w:rPr>
        <mc:AlternateContent>
          <mc:Choice Requires="wps">
            <w:drawing>
              <wp:anchor distT="0" distB="0" distL="114300" distR="114300" simplePos="0" relativeHeight="251667456" behindDoc="0" locked="0" layoutInCell="1" allowOverlap="1" wp14:editId="0603D83E" wp14:anchorId="70F15F54">
                <wp:simplePos x="0" y="0"/>
                <wp:positionH relativeFrom="column">
                  <wp:posOffset>-371061</wp:posOffset>
                </wp:positionH>
                <wp:positionV relativeFrom="paragraph">
                  <wp:posOffset>195055</wp:posOffset>
                </wp:positionV>
                <wp:extent cx="7116197" cy="554355"/>
                <wp:effectExtent l="0" t="19050" r="46990" b="36195"/>
                <wp:wrapNone/>
                <wp:docPr id="7" name="Right Arrow 7"/>
                <wp:cNvGraphicFramePr/>
                <a:graphic xmlns:a="http://schemas.openxmlformats.org/drawingml/2006/main">
                  <a:graphicData uri="http://schemas.microsoft.com/office/word/2010/wordprocessingShape">
                    <wps:wsp>
                      <wps:cNvSpPr/>
                      <wps:spPr>
                        <a:xfrm>
                          <a:off x="0" y="0"/>
                          <a:ext cx="7116197" cy="554355"/>
                        </a:xfrm>
                        <a:prstGeom prst="rightArrow">
                          <a:avLst/>
                        </a:prstGeom>
                        <a:solidFill>
                          <a:srgbClr val="4F81BD"/>
                        </a:solidFill>
                        <a:ln w="25400" cap="flat" cmpd="sng" algn="ctr">
                          <a:solidFill>
                            <a:srgbClr val="4F81BD">
                              <a:shade val="50000"/>
                            </a:srgbClr>
                          </a:solidFill>
                          <a:prstDash val="solid"/>
                        </a:ln>
                        <a:effectLst/>
                      </wps:spPr>
                      <wps:txbx>
                        <w:txbxContent>
                          <w:p w:rsidRPr="006C13DB" w:rsidR="006F1266" w:rsidP="004239CC" w:rsidRDefault="006F1266" w14:paraId="42C085DD" w14:textId="59F189F3">
                            <w:pPr>
                              <w:jc w:val="center"/>
                              <w:rPr>
                                <w:color w:val="FFFFFF" w:themeColor="background1"/>
                                <w:sz w:val="18"/>
                                <w:szCs w:val="18"/>
                              </w:rPr>
                            </w:pPr>
                            <w:r w:rsidRPr="006C13DB">
                              <w:rPr>
                                <w:color w:val="FFFFFF" w:themeColor="background1"/>
                                <w:sz w:val="18"/>
                                <w:szCs w:val="18"/>
                              </w:rPr>
                              <w:t xml:space="preserve">Analysis of data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7" style="position:absolute;margin-left:-29.2pt;margin-top:15.35pt;width:560.35pt;height:4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4f81bd" strokecolor="#385d8a" strokeweight="2pt" type="#_x0000_t13" adj="20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" w14:anchorId="70F15F54">
                <v:textbox>
                  <w:txbxContent>
                    <w:p w:rsidRPr="006C13DB" w:rsidR="006F1266" w:rsidP="004239CC" w:rsidRDefault="006F1266" w14:paraId="42C085DD" w14:textId="59F189F3">
                      <w:pPr>
                        <w:jc w:val="center"/>
                        <w:rPr>
                          <w:color w:val="FFFFFF" w:themeColor="background1"/>
                          <w:sz w:val="18"/>
                          <w:szCs w:val="18"/>
                        </w:rPr>
                      </w:pPr>
                      <w:r w:rsidRPr="006C13DB">
                        <w:rPr>
                          <w:color w:val="FFFFFF" w:themeColor="background1"/>
                          <w:sz w:val="18"/>
                          <w:szCs w:val="18"/>
                        </w:rPr>
                        <w:t xml:space="preserve">Analysis of data </w:t>
                      </w:r>
                    </w:p>
                  </w:txbxContent>
                </v:textbox>
              </v:shape>
            </w:pict>
          </mc:Fallback>
        </mc:AlternateContent>
      </w:r>
    </w:p>
    <w:p w:rsidRPr="004712DC" w:rsidR="004239CC" w:rsidP="00C526FE" w:rsidRDefault="004239CC" w14:paraId="0F442FCC" w14:textId="6AFE45A1">
      <w:pPr>
        <w:keepNext/>
        <w:autoSpaceDE w:val="0"/>
        <w:autoSpaceDN w:val="0"/>
        <w:adjustRightInd w:val="0"/>
      </w:pPr>
    </w:p>
    <w:p w:rsidRPr="004712DC" w:rsidR="004239CC" w:rsidP="00C526FE" w:rsidRDefault="004239CC" w14:paraId="2A252890" w14:textId="700DAF7B">
      <w:pPr>
        <w:keepNext/>
        <w:autoSpaceDE w:val="0"/>
        <w:autoSpaceDN w:val="0"/>
        <w:adjustRightInd w:val="0"/>
      </w:pPr>
    </w:p>
    <w:p w:rsidRPr="004712DC" w:rsidR="004239CC" w:rsidP="00C526FE" w:rsidRDefault="004239CC" w14:paraId="01477009" w14:textId="2CA1A7B1">
      <w:pPr>
        <w:keepNext/>
        <w:autoSpaceDE w:val="0"/>
        <w:autoSpaceDN w:val="0"/>
        <w:adjustRightInd w:val="0"/>
      </w:pPr>
    </w:p>
    <w:p w:rsidRPr="004712DC" w:rsidR="004239CC" w:rsidP="00C526FE" w:rsidRDefault="004239CC" w14:paraId="50AB0166" w14:textId="4B619210">
      <w:pPr>
        <w:keepNext/>
        <w:autoSpaceDE w:val="0"/>
        <w:autoSpaceDN w:val="0"/>
        <w:adjustRightInd w:val="0"/>
      </w:pPr>
    </w:p>
    <w:p w:rsidRPr="004712DC" w:rsidR="004239CC" w:rsidP="00C526FE" w:rsidRDefault="004239CC" w14:paraId="792D5676" w14:textId="77777777">
      <w:pPr>
        <w:keepNext/>
        <w:autoSpaceDE w:val="0"/>
        <w:autoSpaceDN w:val="0"/>
        <w:adjustRightInd w:val="0"/>
      </w:pPr>
    </w:p>
    <w:p w:rsidRPr="004712DC" w:rsidR="008C0948" w:rsidP="008C0948" w:rsidRDefault="008C0948" w14:paraId="45F8CA77" w14:textId="26F4E4CB">
      <w:pPr>
        <w:keepNext/>
        <w:autoSpaceDE w:val="0"/>
        <w:autoSpaceDN w:val="0"/>
        <w:adjustRightInd w:val="0"/>
      </w:pPr>
      <w:r w:rsidRPr="004712DC">
        <w:t>CDC analyses will focus on the following key</w:t>
      </w:r>
      <w:r w:rsidRPr="004712DC" w:rsidR="001757C9">
        <w:t xml:space="preserve"> objectives</w:t>
      </w:r>
      <w:r w:rsidRPr="004712DC" w:rsidR="0011054A">
        <w:t xml:space="preserve"> in our next 3 year OMB cycle</w:t>
      </w:r>
      <w:r w:rsidRPr="004712DC">
        <w:t xml:space="preserve">: </w:t>
      </w:r>
    </w:p>
    <w:p w:rsidRPr="004712DC" w:rsidR="0011054A" w:rsidP="0011054A" w:rsidRDefault="0011054A" w14:paraId="490AE276" w14:textId="77777777">
      <w:pPr>
        <w:keepNext/>
        <w:autoSpaceDE w:val="0"/>
        <w:autoSpaceDN w:val="0"/>
        <w:adjustRightInd w:val="0"/>
      </w:pPr>
    </w:p>
    <w:p w:rsidRPr="004712DC" w:rsidR="0011054A" w:rsidP="0085779E" w:rsidRDefault="001757C9" w14:paraId="00898C43" w14:textId="350293A1">
      <w:pPr>
        <w:pStyle w:val="ListParagraph"/>
        <w:keepNext/>
        <w:numPr>
          <w:ilvl w:val="0"/>
          <w:numId w:val="12"/>
        </w:numPr>
        <w:autoSpaceDE w:val="0"/>
        <w:autoSpaceDN w:val="0"/>
        <w:adjustRightInd w:val="0"/>
      </w:pPr>
      <w:r w:rsidRPr="004712DC">
        <w:t xml:space="preserve">Enhanced understanding of </w:t>
      </w:r>
      <w:r w:rsidRPr="004712DC" w:rsidR="0085779E">
        <w:t xml:space="preserve">the </w:t>
      </w:r>
      <w:r w:rsidRPr="004712DC">
        <w:t>intersection of HIV and other STDs</w:t>
      </w:r>
      <w:r w:rsidRPr="004712DC" w:rsidR="006F6A67">
        <w:t>.</w:t>
      </w:r>
    </w:p>
    <w:p w:rsidRPr="004712DC" w:rsidR="001757C9" w:rsidP="00020FDA" w:rsidRDefault="0085779E" w14:paraId="18EF0A16" w14:textId="29CD3501">
      <w:pPr>
        <w:pStyle w:val="ListParagraph"/>
        <w:keepNext/>
        <w:numPr>
          <w:ilvl w:val="0"/>
          <w:numId w:val="12"/>
        </w:numPr>
        <w:autoSpaceDE w:val="0"/>
        <w:autoSpaceDN w:val="0"/>
        <w:adjustRightInd w:val="0"/>
      </w:pPr>
      <w:r w:rsidRPr="004712DC">
        <w:t xml:space="preserve">Evaluate PrEP </w:t>
      </w:r>
      <w:r w:rsidRPr="004712DC" w:rsidR="00020FDA">
        <w:t xml:space="preserve">(Pre-Exposure Prophylaxis- the use of anti-HIV medication that keeps HIV negative people from becoming infected) </w:t>
      </w:r>
      <w:r w:rsidRPr="004712DC">
        <w:t>uptake among HIV uninfected men who have sex with men attending STD clinics</w:t>
      </w:r>
      <w:r w:rsidRPr="004712DC" w:rsidR="006F6A67">
        <w:t>.</w:t>
      </w:r>
    </w:p>
    <w:p w:rsidRPr="004712DC" w:rsidR="0011054A" w:rsidP="0085779E" w:rsidRDefault="001757C9" w14:paraId="60CD20D9" w14:textId="0280A496">
      <w:pPr>
        <w:pStyle w:val="ListParagraph"/>
        <w:keepNext/>
        <w:numPr>
          <w:ilvl w:val="0"/>
          <w:numId w:val="12"/>
        </w:numPr>
        <w:autoSpaceDE w:val="0"/>
        <w:autoSpaceDN w:val="0"/>
        <w:adjustRightInd w:val="0"/>
      </w:pPr>
      <w:r w:rsidRPr="004712DC">
        <w:t>Evaluation of Pr</w:t>
      </w:r>
      <w:r w:rsidRPr="004712DC" w:rsidR="00020FDA">
        <w:t>E</w:t>
      </w:r>
      <w:r w:rsidRPr="004712DC">
        <w:t>P and EPT</w:t>
      </w:r>
      <w:r w:rsidRPr="004712DC" w:rsidR="00020FDA">
        <w:t xml:space="preserve"> (Expedited Partner Therapy- the practice of treating sex partners of patients diagnosed with gonorrhea by providing prescriptions or medications to the patient to take to his/her partner without the healthcare provider first examining the partner)</w:t>
      </w:r>
      <w:r w:rsidRPr="004712DC">
        <w:t xml:space="preserve"> </w:t>
      </w:r>
      <w:r w:rsidRPr="004712DC" w:rsidR="0011054A">
        <w:t>among persons diagnosed and reported with gonorrhea</w:t>
      </w:r>
      <w:r w:rsidRPr="004712DC" w:rsidR="00B24242">
        <w:t xml:space="preserve"> from all provider settings</w:t>
      </w:r>
      <w:r w:rsidRPr="004712DC" w:rsidR="006F6A67">
        <w:t>.</w:t>
      </w:r>
    </w:p>
    <w:p w:rsidRPr="004712DC" w:rsidR="001757C9" w:rsidP="0085779E" w:rsidRDefault="0011054A" w14:paraId="6DF5C80F" w14:textId="1FBA5511">
      <w:pPr>
        <w:pStyle w:val="ListParagraph"/>
        <w:keepNext/>
        <w:numPr>
          <w:ilvl w:val="0"/>
          <w:numId w:val="12"/>
        </w:numPr>
        <w:autoSpaceDE w:val="0"/>
        <w:autoSpaceDN w:val="0"/>
        <w:adjustRightInd w:val="0"/>
      </w:pPr>
      <w:r w:rsidRPr="004712DC">
        <w:t>U</w:t>
      </w:r>
      <w:r w:rsidRPr="004712DC" w:rsidR="001757C9">
        <w:t>nderstanding barriers to care among persons diagnosed and reported with gonorrhea</w:t>
      </w:r>
      <w:r w:rsidRPr="004712DC" w:rsidR="006F6A67">
        <w:t>.</w:t>
      </w:r>
    </w:p>
    <w:p w:rsidR="001757C9" w:rsidP="0085779E" w:rsidRDefault="0085779E" w14:paraId="4AE0FE79" w14:textId="3E187606">
      <w:pPr>
        <w:pStyle w:val="ListParagraph"/>
        <w:keepNext/>
        <w:numPr>
          <w:ilvl w:val="0"/>
          <w:numId w:val="12"/>
        </w:numPr>
        <w:autoSpaceDE w:val="0"/>
        <w:autoSpaceDN w:val="0"/>
        <w:adjustRightInd w:val="0"/>
      </w:pPr>
      <w:r w:rsidRPr="004712DC">
        <w:t xml:space="preserve">Document </w:t>
      </w:r>
      <w:r w:rsidRPr="004712DC" w:rsidR="001757C9">
        <w:t xml:space="preserve">opioid </w:t>
      </w:r>
      <w:r w:rsidRPr="004712DC">
        <w:t>use on those persons diagnosed and reported with gonorrhea</w:t>
      </w:r>
      <w:r w:rsidRPr="004712DC" w:rsidR="006F6A67">
        <w:t>.</w:t>
      </w:r>
    </w:p>
    <w:p w:rsidRPr="004712DC" w:rsidR="00BA6015" w:rsidP="0085779E" w:rsidRDefault="00BA6015" w14:paraId="4B748B10" w14:textId="6ECD61D2">
      <w:pPr>
        <w:pStyle w:val="ListParagraph"/>
        <w:keepNext/>
        <w:numPr>
          <w:ilvl w:val="0"/>
          <w:numId w:val="12"/>
        </w:numPr>
        <w:autoSpaceDE w:val="0"/>
        <w:autoSpaceDN w:val="0"/>
        <w:adjustRightInd w:val="0"/>
      </w:pPr>
      <w:r>
        <w:t>Document HIV co-infection status, trends and incidence among persons diagnosed and reported with gonorrhea and syphilis and persons presenting for care in STD clinics.</w:t>
      </w:r>
    </w:p>
    <w:p w:rsidRPr="004712DC" w:rsidR="0085779E" w:rsidP="0085779E" w:rsidRDefault="0085779E" w14:paraId="65FA3F9A" w14:textId="77777777">
      <w:pPr>
        <w:pStyle w:val="ListParagraph"/>
        <w:keepNext/>
        <w:autoSpaceDE w:val="0"/>
        <w:autoSpaceDN w:val="0"/>
        <w:adjustRightInd w:val="0"/>
        <w:rPr>
          <w:b/>
        </w:rPr>
      </w:pPr>
    </w:p>
    <w:p w:rsidRPr="004712DC" w:rsidR="000F36B1" w:rsidP="000D0DDC" w:rsidRDefault="00C526FE" w14:paraId="62E6B9E5" w14:textId="77777777">
      <w:pPr>
        <w:keepNext/>
        <w:autoSpaceDE w:val="0"/>
        <w:autoSpaceDN w:val="0"/>
        <w:adjustRightInd w:val="0"/>
        <w:rPr>
          <w:b/>
        </w:rPr>
      </w:pPr>
      <w:r w:rsidRPr="004712DC">
        <w:rPr>
          <w:b/>
        </w:rPr>
        <w:t>A.</w:t>
      </w:r>
      <w:r w:rsidRPr="004712DC" w:rsidR="000F36B1">
        <w:rPr>
          <w:b/>
        </w:rPr>
        <w:t>17. Reason(s) Display of OMB Expiration Date is Inappropriate</w:t>
      </w:r>
    </w:p>
    <w:p w:rsidRPr="004712DC" w:rsidR="000F36B1" w:rsidP="000D0DDC" w:rsidRDefault="000F36B1" w14:paraId="48765F35" w14:textId="77777777">
      <w:pPr>
        <w:keepNext/>
        <w:autoSpaceDE w:val="0"/>
        <w:autoSpaceDN w:val="0"/>
        <w:adjustRightInd w:val="0"/>
      </w:pPr>
    </w:p>
    <w:p w:rsidRPr="004712DC" w:rsidR="000F36B1" w:rsidP="000D0DDC" w:rsidRDefault="000F36B1" w14:paraId="002F4601" w14:textId="77777777">
      <w:pPr>
        <w:keepNext/>
        <w:autoSpaceDE w:val="0"/>
        <w:autoSpaceDN w:val="0"/>
        <w:adjustRightInd w:val="0"/>
      </w:pPr>
      <w:r w:rsidRPr="004712DC">
        <w:t>The OMB expiration date will be displayed.</w:t>
      </w:r>
    </w:p>
    <w:p w:rsidRPr="004712DC" w:rsidR="000F36B1" w:rsidP="000D0DDC" w:rsidRDefault="000F36B1" w14:paraId="309D4E5C" w14:textId="77777777">
      <w:pPr>
        <w:keepNext/>
        <w:autoSpaceDE w:val="0"/>
        <w:autoSpaceDN w:val="0"/>
        <w:adjustRightInd w:val="0"/>
      </w:pPr>
    </w:p>
    <w:p w:rsidRPr="004712DC" w:rsidR="000F36B1" w:rsidP="00C526FE" w:rsidRDefault="00C526FE" w14:paraId="1DD3E988" w14:textId="77777777">
      <w:pPr>
        <w:keepNext/>
        <w:autoSpaceDE w:val="0"/>
        <w:autoSpaceDN w:val="0"/>
        <w:adjustRightInd w:val="0"/>
        <w:rPr>
          <w:b/>
        </w:rPr>
      </w:pPr>
      <w:r w:rsidRPr="004712DC">
        <w:rPr>
          <w:b/>
        </w:rPr>
        <w:t>A.</w:t>
      </w:r>
      <w:r w:rsidRPr="004712DC" w:rsidR="000F36B1">
        <w:rPr>
          <w:b/>
        </w:rPr>
        <w:t>18</w:t>
      </w:r>
      <w:r w:rsidRPr="004712DC" w:rsidR="000F36B1">
        <w:rPr>
          <w:b/>
        </w:rPr>
        <w:tab/>
        <w:t xml:space="preserve">Exceptions to Certification for Paperwork Reduction Act Submissions </w:t>
      </w:r>
    </w:p>
    <w:p w:rsidRPr="004712DC" w:rsidR="000F36B1" w:rsidP="000F36B1" w:rsidRDefault="000F36B1" w14:paraId="65B2BA8E" w14:textId="77777777">
      <w:pPr>
        <w:keepNext/>
        <w:autoSpaceDE w:val="0"/>
        <w:autoSpaceDN w:val="0"/>
        <w:adjustRightInd w:val="0"/>
      </w:pPr>
    </w:p>
    <w:p w:rsidRPr="004712DC" w:rsidR="000F36B1" w:rsidP="000F36B1" w:rsidRDefault="000F36B1" w14:paraId="14ABC39D" w14:textId="77777777">
      <w:pPr>
        <w:keepNext/>
        <w:autoSpaceDE w:val="0"/>
        <w:autoSpaceDN w:val="0"/>
        <w:adjustRightInd w:val="0"/>
      </w:pPr>
      <w:r w:rsidRPr="004712DC">
        <w:t>There are no exceptions to the certification.</w:t>
      </w:r>
    </w:p>
    <w:sectPr w:rsidRPr="004712DC" w:rsidR="000F36B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00312" w14:textId="77777777" w:rsidR="00193262" w:rsidRDefault="00193262" w:rsidP="009B0D44">
      <w:r>
        <w:separator/>
      </w:r>
    </w:p>
  </w:endnote>
  <w:endnote w:type="continuationSeparator" w:id="0">
    <w:p w14:paraId="671D90C3" w14:textId="77777777" w:rsidR="00193262" w:rsidRDefault="00193262" w:rsidP="009B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72374"/>
      <w:docPartObj>
        <w:docPartGallery w:val="Page Numbers (Bottom of Page)"/>
        <w:docPartUnique/>
      </w:docPartObj>
    </w:sdtPr>
    <w:sdtEndPr>
      <w:rPr>
        <w:noProof/>
      </w:rPr>
    </w:sdtEndPr>
    <w:sdtContent>
      <w:p w14:paraId="02E5B553" w14:textId="0CC3A04B" w:rsidR="006F1266" w:rsidRDefault="006F1266">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3A04B" w14:textId="77777777" w:rsidR="00193262" w:rsidRDefault="00193262" w:rsidP="009B0D44">
      <w:r>
        <w:separator/>
      </w:r>
    </w:p>
  </w:footnote>
  <w:footnote w:type="continuationSeparator" w:id="0">
    <w:p w14:paraId="4349804B" w14:textId="77777777" w:rsidR="00193262" w:rsidRDefault="00193262" w:rsidP="009B0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0FC3"/>
    <w:multiLevelType w:val="hybridMultilevel"/>
    <w:tmpl w:val="2EAE25F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96324"/>
    <w:multiLevelType w:val="hybridMultilevel"/>
    <w:tmpl w:val="2D88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254A7"/>
    <w:multiLevelType w:val="hybridMultilevel"/>
    <w:tmpl w:val="ABA0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56284"/>
    <w:multiLevelType w:val="hybridMultilevel"/>
    <w:tmpl w:val="A81A7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E5325"/>
    <w:multiLevelType w:val="hybridMultilevel"/>
    <w:tmpl w:val="E896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77D88"/>
    <w:multiLevelType w:val="hybridMultilevel"/>
    <w:tmpl w:val="A2006C3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81586"/>
    <w:multiLevelType w:val="hybridMultilevel"/>
    <w:tmpl w:val="922AB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84D36"/>
    <w:multiLevelType w:val="hybridMultilevel"/>
    <w:tmpl w:val="790C4D04"/>
    <w:lvl w:ilvl="0" w:tplc="8916BA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F40BF"/>
    <w:multiLevelType w:val="hybridMultilevel"/>
    <w:tmpl w:val="50B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B6D80"/>
    <w:multiLevelType w:val="hybridMultilevel"/>
    <w:tmpl w:val="E82220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7175D8"/>
    <w:multiLevelType w:val="hybridMultilevel"/>
    <w:tmpl w:val="4B36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E1ADE"/>
    <w:multiLevelType w:val="hybridMultilevel"/>
    <w:tmpl w:val="D53C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D155B5"/>
    <w:multiLevelType w:val="hybridMultilevel"/>
    <w:tmpl w:val="B750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C1253"/>
    <w:multiLevelType w:val="hybridMultilevel"/>
    <w:tmpl w:val="CE0AF41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E296D"/>
    <w:multiLevelType w:val="hybridMultilevel"/>
    <w:tmpl w:val="DBB0A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4"/>
  </w:num>
  <w:num w:numId="5">
    <w:abstractNumId w:val="3"/>
  </w:num>
  <w:num w:numId="6">
    <w:abstractNumId w:val="14"/>
  </w:num>
  <w:num w:numId="7">
    <w:abstractNumId w:val="8"/>
  </w:num>
  <w:num w:numId="8">
    <w:abstractNumId w:val="7"/>
  </w:num>
  <w:num w:numId="9">
    <w:abstractNumId w:val="10"/>
  </w:num>
  <w:num w:numId="10">
    <w:abstractNumId w:val="11"/>
  </w:num>
  <w:num w:numId="11">
    <w:abstractNumId w:val="2"/>
  </w:num>
  <w:num w:numId="12">
    <w:abstractNumId w:val="1"/>
  </w:num>
  <w:num w:numId="13">
    <w:abstractNumId w:val="9"/>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DE1NDU3NzKxNLdU0lEKTi0uzszPAykwrAUACQruBywAAAA="/>
  </w:docVars>
  <w:rsids>
    <w:rsidRoot w:val="00FC35FC"/>
    <w:rsid w:val="00002FE3"/>
    <w:rsid w:val="00007768"/>
    <w:rsid w:val="000173AA"/>
    <w:rsid w:val="00020908"/>
    <w:rsid w:val="00020FDA"/>
    <w:rsid w:val="00025677"/>
    <w:rsid w:val="0002694E"/>
    <w:rsid w:val="000307EE"/>
    <w:rsid w:val="0003701B"/>
    <w:rsid w:val="0003733C"/>
    <w:rsid w:val="00043E66"/>
    <w:rsid w:val="000448A8"/>
    <w:rsid w:val="00044AC1"/>
    <w:rsid w:val="00054B07"/>
    <w:rsid w:val="0007084A"/>
    <w:rsid w:val="000739A7"/>
    <w:rsid w:val="00073EFF"/>
    <w:rsid w:val="00075B52"/>
    <w:rsid w:val="0007653E"/>
    <w:rsid w:val="0008601E"/>
    <w:rsid w:val="00086052"/>
    <w:rsid w:val="00086E6F"/>
    <w:rsid w:val="000873DA"/>
    <w:rsid w:val="00091E2E"/>
    <w:rsid w:val="00093FD0"/>
    <w:rsid w:val="00097BED"/>
    <w:rsid w:val="000A4964"/>
    <w:rsid w:val="000A699C"/>
    <w:rsid w:val="000B11F0"/>
    <w:rsid w:val="000B14A3"/>
    <w:rsid w:val="000B16EA"/>
    <w:rsid w:val="000C0CE1"/>
    <w:rsid w:val="000C0CEF"/>
    <w:rsid w:val="000C1120"/>
    <w:rsid w:val="000C1F7C"/>
    <w:rsid w:val="000C4552"/>
    <w:rsid w:val="000C769B"/>
    <w:rsid w:val="000D0DDC"/>
    <w:rsid w:val="000E0233"/>
    <w:rsid w:val="000E1276"/>
    <w:rsid w:val="000E18FB"/>
    <w:rsid w:val="000E311B"/>
    <w:rsid w:val="000E514B"/>
    <w:rsid w:val="000E588C"/>
    <w:rsid w:val="000E703C"/>
    <w:rsid w:val="000F36B1"/>
    <w:rsid w:val="000F52B4"/>
    <w:rsid w:val="000F5973"/>
    <w:rsid w:val="001030D5"/>
    <w:rsid w:val="00105AA9"/>
    <w:rsid w:val="0011054A"/>
    <w:rsid w:val="00111589"/>
    <w:rsid w:val="001144A9"/>
    <w:rsid w:val="001164EC"/>
    <w:rsid w:val="001175F7"/>
    <w:rsid w:val="001200C0"/>
    <w:rsid w:val="001204A9"/>
    <w:rsid w:val="00125A99"/>
    <w:rsid w:val="00134BDD"/>
    <w:rsid w:val="00136B84"/>
    <w:rsid w:val="00152067"/>
    <w:rsid w:val="001535F8"/>
    <w:rsid w:val="00155BAD"/>
    <w:rsid w:val="00160E8B"/>
    <w:rsid w:val="001729F8"/>
    <w:rsid w:val="00174273"/>
    <w:rsid w:val="00174E73"/>
    <w:rsid w:val="001757C9"/>
    <w:rsid w:val="00177A21"/>
    <w:rsid w:val="00180A06"/>
    <w:rsid w:val="001841D5"/>
    <w:rsid w:val="0019292E"/>
    <w:rsid w:val="00192FB1"/>
    <w:rsid w:val="00193262"/>
    <w:rsid w:val="00194B60"/>
    <w:rsid w:val="001A125D"/>
    <w:rsid w:val="001A2087"/>
    <w:rsid w:val="001A3DC0"/>
    <w:rsid w:val="001B263A"/>
    <w:rsid w:val="001B3CC6"/>
    <w:rsid w:val="001B3E11"/>
    <w:rsid w:val="001B46B1"/>
    <w:rsid w:val="001B5A21"/>
    <w:rsid w:val="001B7DE4"/>
    <w:rsid w:val="001C2661"/>
    <w:rsid w:val="001D0C96"/>
    <w:rsid w:val="001D34AB"/>
    <w:rsid w:val="001D6743"/>
    <w:rsid w:val="001E049C"/>
    <w:rsid w:val="001E6D52"/>
    <w:rsid w:val="001F4A9C"/>
    <w:rsid w:val="001F4BB0"/>
    <w:rsid w:val="002049E9"/>
    <w:rsid w:val="00210B3F"/>
    <w:rsid w:val="00211CD0"/>
    <w:rsid w:val="00221A5D"/>
    <w:rsid w:val="002333A1"/>
    <w:rsid w:val="00233900"/>
    <w:rsid w:val="0023731A"/>
    <w:rsid w:val="00237B12"/>
    <w:rsid w:val="00244E2A"/>
    <w:rsid w:val="00255077"/>
    <w:rsid w:val="00256572"/>
    <w:rsid w:val="002603AD"/>
    <w:rsid w:val="00261C7E"/>
    <w:rsid w:val="00261DB7"/>
    <w:rsid w:val="00273962"/>
    <w:rsid w:val="00280B12"/>
    <w:rsid w:val="0028251B"/>
    <w:rsid w:val="002829E1"/>
    <w:rsid w:val="00282B2B"/>
    <w:rsid w:val="00282EE1"/>
    <w:rsid w:val="002848EF"/>
    <w:rsid w:val="00286ED0"/>
    <w:rsid w:val="00292570"/>
    <w:rsid w:val="00293B19"/>
    <w:rsid w:val="00294F63"/>
    <w:rsid w:val="002A057E"/>
    <w:rsid w:val="002A0CA6"/>
    <w:rsid w:val="002A2480"/>
    <w:rsid w:val="002A4163"/>
    <w:rsid w:val="002B237F"/>
    <w:rsid w:val="002B2B5B"/>
    <w:rsid w:val="002B40C2"/>
    <w:rsid w:val="002B68C4"/>
    <w:rsid w:val="002B703A"/>
    <w:rsid w:val="002C1AB2"/>
    <w:rsid w:val="002C1C91"/>
    <w:rsid w:val="002C31C2"/>
    <w:rsid w:val="002C59AE"/>
    <w:rsid w:val="002D23BC"/>
    <w:rsid w:val="002D3DBD"/>
    <w:rsid w:val="002D4694"/>
    <w:rsid w:val="002D4D70"/>
    <w:rsid w:val="002E561D"/>
    <w:rsid w:val="002F12D8"/>
    <w:rsid w:val="00300787"/>
    <w:rsid w:val="00301ECD"/>
    <w:rsid w:val="0030287C"/>
    <w:rsid w:val="00307DFC"/>
    <w:rsid w:val="00312E07"/>
    <w:rsid w:val="00313A84"/>
    <w:rsid w:val="00315766"/>
    <w:rsid w:val="003164C0"/>
    <w:rsid w:val="00317406"/>
    <w:rsid w:val="003233F0"/>
    <w:rsid w:val="0032600C"/>
    <w:rsid w:val="0032686D"/>
    <w:rsid w:val="003354EC"/>
    <w:rsid w:val="0034077C"/>
    <w:rsid w:val="00342B8D"/>
    <w:rsid w:val="0034373A"/>
    <w:rsid w:val="00343A5E"/>
    <w:rsid w:val="00347C88"/>
    <w:rsid w:val="00355647"/>
    <w:rsid w:val="00361116"/>
    <w:rsid w:val="0036658C"/>
    <w:rsid w:val="00367101"/>
    <w:rsid w:val="00367683"/>
    <w:rsid w:val="00371029"/>
    <w:rsid w:val="00375447"/>
    <w:rsid w:val="003817DA"/>
    <w:rsid w:val="00383466"/>
    <w:rsid w:val="00397832"/>
    <w:rsid w:val="00397D9B"/>
    <w:rsid w:val="003A0BC8"/>
    <w:rsid w:val="003A1F9B"/>
    <w:rsid w:val="003A4E04"/>
    <w:rsid w:val="003A76EB"/>
    <w:rsid w:val="003B0A77"/>
    <w:rsid w:val="003B1106"/>
    <w:rsid w:val="003B117A"/>
    <w:rsid w:val="003B2BF8"/>
    <w:rsid w:val="003C397C"/>
    <w:rsid w:val="003D1A7B"/>
    <w:rsid w:val="003D5018"/>
    <w:rsid w:val="003D6B4B"/>
    <w:rsid w:val="003E3E0C"/>
    <w:rsid w:val="003E7822"/>
    <w:rsid w:val="003F5780"/>
    <w:rsid w:val="003F57AA"/>
    <w:rsid w:val="00404D2F"/>
    <w:rsid w:val="00405FBE"/>
    <w:rsid w:val="00413270"/>
    <w:rsid w:val="0041370A"/>
    <w:rsid w:val="004163C8"/>
    <w:rsid w:val="0042041A"/>
    <w:rsid w:val="0042165D"/>
    <w:rsid w:val="004239CC"/>
    <w:rsid w:val="00427B59"/>
    <w:rsid w:val="0043766E"/>
    <w:rsid w:val="00441B69"/>
    <w:rsid w:val="004440F7"/>
    <w:rsid w:val="00444666"/>
    <w:rsid w:val="004477B8"/>
    <w:rsid w:val="004579C4"/>
    <w:rsid w:val="00457E74"/>
    <w:rsid w:val="0046143E"/>
    <w:rsid w:val="004620E6"/>
    <w:rsid w:val="004639E2"/>
    <w:rsid w:val="00464AB3"/>
    <w:rsid w:val="00465D1F"/>
    <w:rsid w:val="00465DBB"/>
    <w:rsid w:val="004712DC"/>
    <w:rsid w:val="00474555"/>
    <w:rsid w:val="00484211"/>
    <w:rsid w:val="00484B81"/>
    <w:rsid w:val="004917F8"/>
    <w:rsid w:val="004A4623"/>
    <w:rsid w:val="004A553B"/>
    <w:rsid w:val="004A6995"/>
    <w:rsid w:val="004B5AD1"/>
    <w:rsid w:val="004C1742"/>
    <w:rsid w:val="004C77F0"/>
    <w:rsid w:val="004D108F"/>
    <w:rsid w:val="004D14AC"/>
    <w:rsid w:val="004D1B34"/>
    <w:rsid w:val="004D1F4F"/>
    <w:rsid w:val="004E0CC1"/>
    <w:rsid w:val="004E49A9"/>
    <w:rsid w:val="004E59CC"/>
    <w:rsid w:val="004E5BF6"/>
    <w:rsid w:val="004F0FDE"/>
    <w:rsid w:val="004F78AA"/>
    <w:rsid w:val="00502DFA"/>
    <w:rsid w:val="0050529E"/>
    <w:rsid w:val="00505D7D"/>
    <w:rsid w:val="00507725"/>
    <w:rsid w:val="00512CA1"/>
    <w:rsid w:val="005175D9"/>
    <w:rsid w:val="0052330B"/>
    <w:rsid w:val="00524C09"/>
    <w:rsid w:val="005308F7"/>
    <w:rsid w:val="0053116E"/>
    <w:rsid w:val="00532E61"/>
    <w:rsid w:val="0054047E"/>
    <w:rsid w:val="005448EE"/>
    <w:rsid w:val="00544EA0"/>
    <w:rsid w:val="005466A5"/>
    <w:rsid w:val="00553D50"/>
    <w:rsid w:val="00554489"/>
    <w:rsid w:val="0055560C"/>
    <w:rsid w:val="00556355"/>
    <w:rsid w:val="00557C6D"/>
    <w:rsid w:val="0056017F"/>
    <w:rsid w:val="005659D1"/>
    <w:rsid w:val="00585B01"/>
    <w:rsid w:val="00586658"/>
    <w:rsid w:val="0059048E"/>
    <w:rsid w:val="005909D4"/>
    <w:rsid w:val="00590DBD"/>
    <w:rsid w:val="00592739"/>
    <w:rsid w:val="00597B0E"/>
    <w:rsid w:val="005A0102"/>
    <w:rsid w:val="005B4999"/>
    <w:rsid w:val="005C0313"/>
    <w:rsid w:val="005C2755"/>
    <w:rsid w:val="005C43BE"/>
    <w:rsid w:val="005D02D8"/>
    <w:rsid w:val="005D3DD7"/>
    <w:rsid w:val="005D6B54"/>
    <w:rsid w:val="005D78C1"/>
    <w:rsid w:val="005D7F5C"/>
    <w:rsid w:val="005E028A"/>
    <w:rsid w:val="005E0518"/>
    <w:rsid w:val="005E1308"/>
    <w:rsid w:val="005E6C50"/>
    <w:rsid w:val="005F2CF9"/>
    <w:rsid w:val="005F4372"/>
    <w:rsid w:val="005F6199"/>
    <w:rsid w:val="005F652D"/>
    <w:rsid w:val="00601EE7"/>
    <w:rsid w:val="00612517"/>
    <w:rsid w:val="00614F3C"/>
    <w:rsid w:val="00616811"/>
    <w:rsid w:val="0061726A"/>
    <w:rsid w:val="00624429"/>
    <w:rsid w:val="006364C2"/>
    <w:rsid w:val="00641DFD"/>
    <w:rsid w:val="0064340D"/>
    <w:rsid w:val="006469C8"/>
    <w:rsid w:val="0066335E"/>
    <w:rsid w:val="00670145"/>
    <w:rsid w:val="00670E40"/>
    <w:rsid w:val="00673CD0"/>
    <w:rsid w:val="00676073"/>
    <w:rsid w:val="006858F9"/>
    <w:rsid w:val="006869A7"/>
    <w:rsid w:val="006878C8"/>
    <w:rsid w:val="00691C94"/>
    <w:rsid w:val="00694004"/>
    <w:rsid w:val="00695D09"/>
    <w:rsid w:val="00696270"/>
    <w:rsid w:val="006A02E8"/>
    <w:rsid w:val="006C13DB"/>
    <w:rsid w:val="006C1B65"/>
    <w:rsid w:val="006D06C0"/>
    <w:rsid w:val="006D135A"/>
    <w:rsid w:val="006D17AF"/>
    <w:rsid w:val="006D4C41"/>
    <w:rsid w:val="006D4ECA"/>
    <w:rsid w:val="006D68C3"/>
    <w:rsid w:val="006E0BAD"/>
    <w:rsid w:val="006E7E11"/>
    <w:rsid w:val="006F044A"/>
    <w:rsid w:val="006F1266"/>
    <w:rsid w:val="006F227F"/>
    <w:rsid w:val="006F4250"/>
    <w:rsid w:val="006F6A67"/>
    <w:rsid w:val="00702E64"/>
    <w:rsid w:val="00704BE7"/>
    <w:rsid w:val="00712EC6"/>
    <w:rsid w:val="00717B27"/>
    <w:rsid w:val="00730BDE"/>
    <w:rsid w:val="00735653"/>
    <w:rsid w:val="00737858"/>
    <w:rsid w:val="00746281"/>
    <w:rsid w:val="00747CDF"/>
    <w:rsid w:val="007504B9"/>
    <w:rsid w:val="00751CB8"/>
    <w:rsid w:val="00754DDC"/>
    <w:rsid w:val="007662B8"/>
    <w:rsid w:val="0076673A"/>
    <w:rsid w:val="00773131"/>
    <w:rsid w:val="0077469B"/>
    <w:rsid w:val="007823BD"/>
    <w:rsid w:val="00792063"/>
    <w:rsid w:val="00793AC8"/>
    <w:rsid w:val="007A26B3"/>
    <w:rsid w:val="007B55B3"/>
    <w:rsid w:val="007B6C97"/>
    <w:rsid w:val="007C1200"/>
    <w:rsid w:val="007C7360"/>
    <w:rsid w:val="007D1AF9"/>
    <w:rsid w:val="007D437E"/>
    <w:rsid w:val="007D648E"/>
    <w:rsid w:val="007E1131"/>
    <w:rsid w:val="007E3742"/>
    <w:rsid w:val="007E3DA4"/>
    <w:rsid w:val="007E5DEA"/>
    <w:rsid w:val="00801216"/>
    <w:rsid w:val="008025AD"/>
    <w:rsid w:val="00807770"/>
    <w:rsid w:val="00807C61"/>
    <w:rsid w:val="00810C0D"/>
    <w:rsid w:val="00846565"/>
    <w:rsid w:val="00846ED6"/>
    <w:rsid w:val="0085603A"/>
    <w:rsid w:val="0085779E"/>
    <w:rsid w:val="0086440D"/>
    <w:rsid w:val="00864B8F"/>
    <w:rsid w:val="00883FDB"/>
    <w:rsid w:val="0089296C"/>
    <w:rsid w:val="00892F90"/>
    <w:rsid w:val="00897A6E"/>
    <w:rsid w:val="008A56D3"/>
    <w:rsid w:val="008A6594"/>
    <w:rsid w:val="008A7E93"/>
    <w:rsid w:val="008B2220"/>
    <w:rsid w:val="008B37C8"/>
    <w:rsid w:val="008C00FA"/>
    <w:rsid w:val="008C0948"/>
    <w:rsid w:val="008C140A"/>
    <w:rsid w:val="008C37BA"/>
    <w:rsid w:val="008C5496"/>
    <w:rsid w:val="008C573F"/>
    <w:rsid w:val="008C6A27"/>
    <w:rsid w:val="008C6FF2"/>
    <w:rsid w:val="008C7183"/>
    <w:rsid w:val="008C75ED"/>
    <w:rsid w:val="008D3396"/>
    <w:rsid w:val="008D3D70"/>
    <w:rsid w:val="008D4E2F"/>
    <w:rsid w:val="008D6E87"/>
    <w:rsid w:val="008D7483"/>
    <w:rsid w:val="008E3B89"/>
    <w:rsid w:val="008E58CC"/>
    <w:rsid w:val="008F315B"/>
    <w:rsid w:val="008F6C53"/>
    <w:rsid w:val="009006AE"/>
    <w:rsid w:val="00900A1A"/>
    <w:rsid w:val="009038AE"/>
    <w:rsid w:val="00904369"/>
    <w:rsid w:val="00906AE1"/>
    <w:rsid w:val="0091228B"/>
    <w:rsid w:val="00912F04"/>
    <w:rsid w:val="00917324"/>
    <w:rsid w:val="00923E21"/>
    <w:rsid w:val="0092490E"/>
    <w:rsid w:val="0094182D"/>
    <w:rsid w:val="00945F13"/>
    <w:rsid w:val="00951A74"/>
    <w:rsid w:val="009617BB"/>
    <w:rsid w:val="00961DAD"/>
    <w:rsid w:val="00963CBA"/>
    <w:rsid w:val="00964ECE"/>
    <w:rsid w:val="009653C8"/>
    <w:rsid w:val="00975EC4"/>
    <w:rsid w:val="00987018"/>
    <w:rsid w:val="009936F3"/>
    <w:rsid w:val="009A053A"/>
    <w:rsid w:val="009A30EF"/>
    <w:rsid w:val="009A5C01"/>
    <w:rsid w:val="009A65B4"/>
    <w:rsid w:val="009A7971"/>
    <w:rsid w:val="009A7E20"/>
    <w:rsid w:val="009B0D44"/>
    <w:rsid w:val="009C13E3"/>
    <w:rsid w:val="009C489D"/>
    <w:rsid w:val="009D2385"/>
    <w:rsid w:val="009D7C1A"/>
    <w:rsid w:val="009E1610"/>
    <w:rsid w:val="00A06B33"/>
    <w:rsid w:val="00A107A1"/>
    <w:rsid w:val="00A15C24"/>
    <w:rsid w:val="00A26282"/>
    <w:rsid w:val="00A269BD"/>
    <w:rsid w:val="00A325BB"/>
    <w:rsid w:val="00A344F1"/>
    <w:rsid w:val="00A37BCA"/>
    <w:rsid w:val="00A421D9"/>
    <w:rsid w:val="00A510FB"/>
    <w:rsid w:val="00A54442"/>
    <w:rsid w:val="00A546C0"/>
    <w:rsid w:val="00A57745"/>
    <w:rsid w:val="00A611F0"/>
    <w:rsid w:val="00A67DD5"/>
    <w:rsid w:val="00A74192"/>
    <w:rsid w:val="00A869DC"/>
    <w:rsid w:val="00A87748"/>
    <w:rsid w:val="00AA38BF"/>
    <w:rsid w:val="00AA3916"/>
    <w:rsid w:val="00AA4CA3"/>
    <w:rsid w:val="00AA4D64"/>
    <w:rsid w:val="00AB27CA"/>
    <w:rsid w:val="00AB6C3E"/>
    <w:rsid w:val="00AC0C71"/>
    <w:rsid w:val="00AC2EBE"/>
    <w:rsid w:val="00AC7683"/>
    <w:rsid w:val="00AD0610"/>
    <w:rsid w:val="00AD6AD5"/>
    <w:rsid w:val="00AE20CA"/>
    <w:rsid w:val="00AE23B8"/>
    <w:rsid w:val="00AE41EE"/>
    <w:rsid w:val="00AE56BE"/>
    <w:rsid w:val="00B043F4"/>
    <w:rsid w:val="00B07FF4"/>
    <w:rsid w:val="00B110F4"/>
    <w:rsid w:val="00B12559"/>
    <w:rsid w:val="00B13717"/>
    <w:rsid w:val="00B175CB"/>
    <w:rsid w:val="00B17E8E"/>
    <w:rsid w:val="00B20797"/>
    <w:rsid w:val="00B21A0E"/>
    <w:rsid w:val="00B22A1F"/>
    <w:rsid w:val="00B23017"/>
    <w:rsid w:val="00B24242"/>
    <w:rsid w:val="00B249EE"/>
    <w:rsid w:val="00B27ADD"/>
    <w:rsid w:val="00B42E25"/>
    <w:rsid w:val="00B4339B"/>
    <w:rsid w:val="00B53978"/>
    <w:rsid w:val="00B539A7"/>
    <w:rsid w:val="00B56655"/>
    <w:rsid w:val="00B651F4"/>
    <w:rsid w:val="00B65D57"/>
    <w:rsid w:val="00B66CB7"/>
    <w:rsid w:val="00B83A0D"/>
    <w:rsid w:val="00B848A1"/>
    <w:rsid w:val="00B85635"/>
    <w:rsid w:val="00B913D1"/>
    <w:rsid w:val="00B979EC"/>
    <w:rsid w:val="00B97D84"/>
    <w:rsid w:val="00BA6015"/>
    <w:rsid w:val="00BA7CB9"/>
    <w:rsid w:val="00BB2AD6"/>
    <w:rsid w:val="00BB3E41"/>
    <w:rsid w:val="00BC2572"/>
    <w:rsid w:val="00BC56D3"/>
    <w:rsid w:val="00BD37B9"/>
    <w:rsid w:val="00BE35D6"/>
    <w:rsid w:val="00BF0BD8"/>
    <w:rsid w:val="00C00CA5"/>
    <w:rsid w:val="00C01C95"/>
    <w:rsid w:val="00C2130E"/>
    <w:rsid w:val="00C26041"/>
    <w:rsid w:val="00C26FA2"/>
    <w:rsid w:val="00C30522"/>
    <w:rsid w:val="00C311F2"/>
    <w:rsid w:val="00C31DC7"/>
    <w:rsid w:val="00C34EAB"/>
    <w:rsid w:val="00C42037"/>
    <w:rsid w:val="00C526FE"/>
    <w:rsid w:val="00C53FEB"/>
    <w:rsid w:val="00C550B9"/>
    <w:rsid w:val="00C60FEB"/>
    <w:rsid w:val="00C6286D"/>
    <w:rsid w:val="00C63188"/>
    <w:rsid w:val="00C63B6F"/>
    <w:rsid w:val="00C64C4B"/>
    <w:rsid w:val="00C65B04"/>
    <w:rsid w:val="00C732A4"/>
    <w:rsid w:val="00C75213"/>
    <w:rsid w:val="00C776EA"/>
    <w:rsid w:val="00C83DD8"/>
    <w:rsid w:val="00C917E2"/>
    <w:rsid w:val="00C934CE"/>
    <w:rsid w:val="00C95551"/>
    <w:rsid w:val="00CA384E"/>
    <w:rsid w:val="00CA666F"/>
    <w:rsid w:val="00CB4CBB"/>
    <w:rsid w:val="00CC315A"/>
    <w:rsid w:val="00CC6836"/>
    <w:rsid w:val="00CC7DCE"/>
    <w:rsid w:val="00CD0472"/>
    <w:rsid w:val="00CD0656"/>
    <w:rsid w:val="00CD47A1"/>
    <w:rsid w:val="00CE2BA3"/>
    <w:rsid w:val="00CE3BDF"/>
    <w:rsid w:val="00CF6FC3"/>
    <w:rsid w:val="00D02046"/>
    <w:rsid w:val="00D06D57"/>
    <w:rsid w:val="00D24DA6"/>
    <w:rsid w:val="00D253B5"/>
    <w:rsid w:val="00D2571B"/>
    <w:rsid w:val="00D27B1A"/>
    <w:rsid w:val="00D310AB"/>
    <w:rsid w:val="00D346AF"/>
    <w:rsid w:val="00D35E13"/>
    <w:rsid w:val="00D43787"/>
    <w:rsid w:val="00D4599B"/>
    <w:rsid w:val="00D471DA"/>
    <w:rsid w:val="00D51698"/>
    <w:rsid w:val="00D57B71"/>
    <w:rsid w:val="00D603EA"/>
    <w:rsid w:val="00D61DCE"/>
    <w:rsid w:val="00D71643"/>
    <w:rsid w:val="00D724A7"/>
    <w:rsid w:val="00D73B45"/>
    <w:rsid w:val="00D85036"/>
    <w:rsid w:val="00D853C4"/>
    <w:rsid w:val="00D9011D"/>
    <w:rsid w:val="00D96914"/>
    <w:rsid w:val="00DA347C"/>
    <w:rsid w:val="00DB1975"/>
    <w:rsid w:val="00DB57DE"/>
    <w:rsid w:val="00DB6B0E"/>
    <w:rsid w:val="00DC6611"/>
    <w:rsid w:val="00DD2B4A"/>
    <w:rsid w:val="00DD4210"/>
    <w:rsid w:val="00DE5411"/>
    <w:rsid w:val="00DF3415"/>
    <w:rsid w:val="00DF4EC9"/>
    <w:rsid w:val="00DF56FD"/>
    <w:rsid w:val="00E008C8"/>
    <w:rsid w:val="00E07DA9"/>
    <w:rsid w:val="00E12C95"/>
    <w:rsid w:val="00E133BF"/>
    <w:rsid w:val="00E15A24"/>
    <w:rsid w:val="00E15FD2"/>
    <w:rsid w:val="00E16C75"/>
    <w:rsid w:val="00E40473"/>
    <w:rsid w:val="00E41C33"/>
    <w:rsid w:val="00E503A4"/>
    <w:rsid w:val="00E53553"/>
    <w:rsid w:val="00E55E38"/>
    <w:rsid w:val="00E63BBE"/>
    <w:rsid w:val="00E65FD4"/>
    <w:rsid w:val="00E737E9"/>
    <w:rsid w:val="00E7629A"/>
    <w:rsid w:val="00E77D7D"/>
    <w:rsid w:val="00E85637"/>
    <w:rsid w:val="00E87E0E"/>
    <w:rsid w:val="00E90A4F"/>
    <w:rsid w:val="00E90B0A"/>
    <w:rsid w:val="00E90BC1"/>
    <w:rsid w:val="00E90F7C"/>
    <w:rsid w:val="00E9584B"/>
    <w:rsid w:val="00E96A9C"/>
    <w:rsid w:val="00EA0887"/>
    <w:rsid w:val="00EA2954"/>
    <w:rsid w:val="00EA5440"/>
    <w:rsid w:val="00EA7CE3"/>
    <w:rsid w:val="00EB21EA"/>
    <w:rsid w:val="00EB2EF7"/>
    <w:rsid w:val="00EC2468"/>
    <w:rsid w:val="00EC6D37"/>
    <w:rsid w:val="00ED04F9"/>
    <w:rsid w:val="00ED0FCA"/>
    <w:rsid w:val="00EF06ED"/>
    <w:rsid w:val="00EF2476"/>
    <w:rsid w:val="00F030CE"/>
    <w:rsid w:val="00F064C8"/>
    <w:rsid w:val="00F1255C"/>
    <w:rsid w:val="00F14FDC"/>
    <w:rsid w:val="00F17F76"/>
    <w:rsid w:val="00F20BEC"/>
    <w:rsid w:val="00F229D2"/>
    <w:rsid w:val="00F23827"/>
    <w:rsid w:val="00F23BEB"/>
    <w:rsid w:val="00F326A9"/>
    <w:rsid w:val="00F37234"/>
    <w:rsid w:val="00F378E3"/>
    <w:rsid w:val="00F4226F"/>
    <w:rsid w:val="00F426A2"/>
    <w:rsid w:val="00F430DB"/>
    <w:rsid w:val="00F43F16"/>
    <w:rsid w:val="00F50FE6"/>
    <w:rsid w:val="00F513FA"/>
    <w:rsid w:val="00F5305A"/>
    <w:rsid w:val="00F534B7"/>
    <w:rsid w:val="00F54854"/>
    <w:rsid w:val="00F55EBC"/>
    <w:rsid w:val="00F56B12"/>
    <w:rsid w:val="00F57F49"/>
    <w:rsid w:val="00F61B42"/>
    <w:rsid w:val="00F71CD6"/>
    <w:rsid w:val="00F72E98"/>
    <w:rsid w:val="00F73C99"/>
    <w:rsid w:val="00F7423A"/>
    <w:rsid w:val="00F75C13"/>
    <w:rsid w:val="00F80CA1"/>
    <w:rsid w:val="00F81A59"/>
    <w:rsid w:val="00F8268D"/>
    <w:rsid w:val="00F85AEE"/>
    <w:rsid w:val="00F94C7A"/>
    <w:rsid w:val="00F971DD"/>
    <w:rsid w:val="00FA112C"/>
    <w:rsid w:val="00FA187D"/>
    <w:rsid w:val="00FB004F"/>
    <w:rsid w:val="00FB30B9"/>
    <w:rsid w:val="00FB3D98"/>
    <w:rsid w:val="00FB3FE9"/>
    <w:rsid w:val="00FC35FC"/>
    <w:rsid w:val="00FD3042"/>
    <w:rsid w:val="00FD4BFB"/>
    <w:rsid w:val="00FD7CB5"/>
    <w:rsid w:val="00FD7D2A"/>
    <w:rsid w:val="00FE47C3"/>
    <w:rsid w:val="00FE693E"/>
    <w:rsid w:val="00FE7988"/>
    <w:rsid w:val="00FF6510"/>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EE65"/>
  <w15:docId w15:val="{65DCEB7F-1639-4EF8-A77F-59B2BCEC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35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5FC"/>
    <w:rPr>
      <w:color w:val="0000FF" w:themeColor="hyperlink"/>
      <w:u w:val="single"/>
    </w:rPr>
  </w:style>
  <w:style w:type="paragraph" w:styleId="ListParagraph">
    <w:name w:val="List Paragraph"/>
    <w:basedOn w:val="Normal"/>
    <w:uiPriority w:val="34"/>
    <w:qFormat/>
    <w:rsid w:val="007D1AF9"/>
    <w:pPr>
      <w:ind w:left="720"/>
      <w:contextualSpacing/>
    </w:pPr>
  </w:style>
  <w:style w:type="paragraph" w:styleId="BalloonText">
    <w:name w:val="Balloon Text"/>
    <w:basedOn w:val="Normal"/>
    <w:link w:val="BalloonTextChar"/>
    <w:uiPriority w:val="99"/>
    <w:semiHidden/>
    <w:unhideWhenUsed/>
    <w:rsid w:val="00717B27"/>
    <w:rPr>
      <w:rFonts w:ascii="Tahoma" w:hAnsi="Tahoma" w:cs="Tahoma"/>
      <w:sz w:val="16"/>
      <w:szCs w:val="16"/>
    </w:rPr>
  </w:style>
  <w:style w:type="character" w:customStyle="1" w:styleId="BalloonTextChar">
    <w:name w:val="Balloon Text Char"/>
    <w:basedOn w:val="DefaultParagraphFont"/>
    <w:link w:val="BalloonText"/>
    <w:uiPriority w:val="99"/>
    <w:semiHidden/>
    <w:rsid w:val="00717B27"/>
    <w:rPr>
      <w:rFonts w:ascii="Tahoma" w:eastAsia="Times New Roman" w:hAnsi="Tahoma" w:cs="Tahoma"/>
      <w:sz w:val="16"/>
      <w:szCs w:val="16"/>
    </w:rPr>
  </w:style>
  <w:style w:type="table" w:styleId="TableGrid">
    <w:name w:val="Table Grid"/>
    <w:basedOn w:val="TableNormal"/>
    <w:uiPriority w:val="39"/>
    <w:rsid w:val="00695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6CB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3188"/>
    <w:rPr>
      <w:sz w:val="16"/>
      <w:szCs w:val="16"/>
    </w:rPr>
  </w:style>
  <w:style w:type="paragraph" w:styleId="CommentText">
    <w:name w:val="annotation text"/>
    <w:basedOn w:val="Normal"/>
    <w:link w:val="CommentTextChar"/>
    <w:uiPriority w:val="99"/>
    <w:semiHidden/>
    <w:unhideWhenUsed/>
    <w:rsid w:val="00C63188"/>
    <w:rPr>
      <w:sz w:val="20"/>
      <w:szCs w:val="20"/>
    </w:rPr>
  </w:style>
  <w:style w:type="character" w:customStyle="1" w:styleId="CommentTextChar">
    <w:name w:val="Comment Text Char"/>
    <w:basedOn w:val="DefaultParagraphFont"/>
    <w:link w:val="CommentText"/>
    <w:uiPriority w:val="99"/>
    <w:semiHidden/>
    <w:rsid w:val="00C63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188"/>
    <w:rPr>
      <w:b/>
      <w:bCs/>
    </w:rPr>
  </w:style>
  <w:style w:type="character" w:customStyle="1" w:styleId="CommentSubjectChar">
    <w:name w:val="Comment Subject Char"/>
    <w:basedOn w:val="CommentTextChar"/>
    <w:link w:val="CommentSubject"/>
    <w:uiPriority w:val="99"/>
    <w:semiHidden/>
    <w:rsid w:val="00C6318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B703A"/>
    <w:rPr>
      <w:color w:val="800080" w:themeColor="followedHyperlink"/>
      <w:u w:val="single"/>
    </w:rPr>
  </w:style>
  <w:style w:type="paragraph" w:styleId="Header">
    <w:name w:val="header"/>
    <w:basedOn w:val="Normal"/>
    <w:link w:val="HeaderChar"/>
    <w:uiPriority w:val="99"/>
    <w:unhideWhenUsed/>
    <w:rsid w:val="009B0D44"/>
    <w:pPr>
      <w:tabs>
        <w:tab w:val="center" w:pos="4680"/>
        <w:tab w:val="right" w:pos="9360"/>
      </w:tabs>
    </w:pPr>
  </w:style>
  <w:style w:type="character" w:customStyle="1" w:styleId="HeaderChar">
    <w:name w:val="Header Char"/>
    <w:basedOn w:val="DefaultParagraphFont"/>
    <w:link w:val="Header"/>
    <w:uiPriority w:val="99"/>
    <w:rsid w:val="009B0D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0D44"/>
    <w:pPr>
      <w:tabs>
        <w:tab w:val="center" w:pos="4680"/>
        <w:tab w:val="right" w:pos="9360"/>
      </w:tabs>
    </w:pPr>
  </w:style>
  <w:style w:type="character" w:customStyle="1" w:styleId="FooterChar">
    <w:name w:val="Footer Char"/>
    <w:basedOn w:val="DefaultParagraphFont"/>
    <w:link w:val="Footer"/>
    <w:uiPriority w:val="99"/>
    <w:rsid w:val="009B0D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3037">
      <w:bodyDiv w:val="1"/>
      <w:marLeft w:val="0"/>
      <w:marRight w:val="0"/>
      <w:marTop w:val="0"/>
      <w:marBottom w:val="0"/>
      <w:divBdr>
        <w:top w:val="none" w:sz="0" w:space="0" w:color="auto"/>
        <w:left w:val="none" w:sz="0" w:space="0" w:color="auto"/>
        <w:bottom w:val="none" w:sz="0" w:space="0" w:color="auto"/>
        <w:right w:val="none" w:sz="0" w:space="0" w:color="auto"/>
      </w:divBdr>
    </w:div>
    <w:div w:id="242573742">
      <w:bodyDiv w:val="1"/>
      <w:marLeft w:val="0"/>
      <w:marRight w:val="0"/>
      <w:marTop w:val="0"/>
      <w:marBottom w:val="0"/>
      <w:divBdr>
        <w:top w:val="none" w:sz="0" w:space="0" w:color="auto"/>
        <w:left w:val="none" w:sz="0" w:space="0" w:color="auto"/>
        <w:bottom w:val="none" w:sz="0" w:space="0" w:color="auto"/>
        <w:right w:val="none" w:sz="0" w:space="0" w:color="auto"/>
      </w:divBdr>
    </w:div>
    <w:div w:id="271060368">
      <w:bodyDiv w:val="1"/>
      <w:marLeft w:val="0"/>
      <w:marRight w:val="0"/>
      <w:marTop w:val="0"/>
      <w:marBottom w:val="0"/>
      <w:divBdr>
        <w:top w:val="none" w:sz="0" w:space="0" w:color="auto"/>
        <w:left w:val="none" w:sz="0" w:space="0" w:color="auto"/>
        <w:bottom w:val="none" w:sz="0" w:space="0" w:color="auto"/>
        <w:right w:val="none" w:sz="0" w:space="0" w:color="auto"/>
      </w:divBdr>
    </w:div>
    <w:div w:id="539434733">
      <w:bodyDiv w:val="1"/>
      <w:marLeft w:val="0"/>
      <w:marRight w:val="0"/>
      <w:marTop w:val="0"/>
      <w:marBottom w:val="0"/>
      <w:divBdr>
        <w:top w:val="none" w:sz="0" w:space="0" w:color="auto"/>
        <w:left w:val="none" w:sz="0" w:space="0" w:color="auto"/>
        <w:bottom w:val="none" w:sz="0" w:space="0" w:color="auto"/>
        <w:right w:val="none" w:sz="0" w:space="0" w:color="auto"/>
      </w:divBdr>
    </w:div>
    <w:div w:id="696083501">
      <w:bodyDiv w:val="1"/>
      <w:marLeft w:val="0"/>
      <w:marRight w:val="0"/>
      <w:marTop w:val="0"/>
      <w:marBottom w:val="0"/>
      <w:divBdr>
        <w:top w:val="none" w:sz="0" w:space="0" w:color="auto"/>
        <w:left w:val="none" w:sz="0" w:space="0" w:color="auto"/>
        <w:bottom w:val="none" w:sz="0" w:space="0" w:color="auto"/>
        <w:right w:val="none" w:sz="0" w:space="0" w:color="auto"/>
      </w:divBdr>
    </w:div>
    <w:div w:id="1016158359">
      <w:bodyDiv w:val="1"/>
      <w:marLeft w:val="0"/>
      <w:marRight w:val="0"/>
      <w:marTop w:val="0"/>
      <w:marBottom w:val="0"/>
      <w:divBdr>
        <w:top w:val="none" w:sz="0" w:space="0" w:color="auto"/>
        <w:left w:val="none" w:sz="0" w:space="0" w:color="auto"/>
        <w:bottom w:val="none" w:sz="0" w:space="0" w:color="auto"/>
        <w:right w:val="none" w:sz="0" w:space="0" w:color="auto"/>
      </w:divBdr>
    </w:div>
    <w:div w:id="1031030748">
      <w:bodyDiv w:val="1"/>
      <w:marLeft w:val="0"/>
      <w:marRight w:val="0"/>
      <w:marTop w:val="0"/>
      <w:marBottom w:val="0"/>
      <w:divBdr>
        <w:top w:val="none" w:sz="0" w:space="0" w:color="auto"/>
        <w:left w:val="none" w:sz="0" w:space="0" w:color="auto"/>
        <w:bottom w:val="none" w:sz="0" w:space="0" w:color="auto"/>
        <w:right w:val="none" w:sz="0" w:space="0" w:color="auto"/>
      </w:divBdr>
    </w:div>
    <w:div w:id="1124931545">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
    <w:div w:id="1197960287">
      <w:bodyDiv w:val="1"/>
      <w:marLeft w:val="0"/>
      <w:marRight w:val="0"/>
      <w:marTop w:val="0"/>
      <w:marBottom w:val="0"/>
      <w:divBdr>
        <w:top w:val="none" w:sz="0" w:space="0" w:color="auto"/>
        <w:left w:val="none" w:sz="0" w:space="0" w:color="auto"/>
        <w:bottom w:val="none" w:sz="0" w:space="0" w:color="auto"/>
        <w:right w:val="none" w:sz="0" w:space="0" w:color="auto"/>
      </w:divBdr>
    </w:div>
    <w:div w:id="1209488571">
      <w:bodyDiv w:val="1"/>
      <w:marLeft w:val="0"/>
      <w:marRight w:val="0"/>
      <w:marTop w:val="0"/>
      <w:marBottom w:val="0"/>
      <w:divBdr>
        <w:top w:val="none" w:sz="0" w:space="0" w:color="auto"/>
        <w:left w:val="none" w:sz="0" w:space="0" w:color="auto"/>
        <w:bottom w:val="none" w:sz="0" w:space="0" w:color="auto"/>
        <w:right w:val="none" w:sz="0" w:space="0" w:color="auto"/>
      </w:divBdr>
    </w:div>
    <w:div w:id="1409574072">
      <w:bodyDiv w:val="1"/>
      <w:marLeft w:val="0"/>
      <w:marRight w:val="0"/>
      <w:marTop w:val="0"/>
      <w:marBottom w:val="0"/>
      <w:divBdr>
        <w:top w:val="none" w:sz="0" w:space="0" w:color="auto"/>
        <w:left w:val="none" w:sz="0" w:space="0" w:color="auto"/>
        <w:bottom w:val="none" w:sz="0" w:space="0" w:color="auto"/>
        <w:right w:val="none" w:sz="0" w:space="0" w:color="auto"/>
      </w:divBdr>
    </w:div>
    <w:div w:id="1629506996">
      <w:bodyDiv w:val="1"/>
      <w:marLeft w:val="0"/>
      <w:marRight w:val="0"/>
      <w:marTop w:val="0"/>
      <w:marBottom w:val="0"/>
      <w:divBdr>
        <w:top w:val="none" w:sz="0" w:space="0" w:color="auto"/>
        <w:left w:val="none" w:sz="0" w:space="0" w:color="auto"/>
        <w:bottom w:val="none" w:sz="0" w:space="0" w:color="auto"/>
        <w:right w:val="none" w:sz="0" w:space="0" w:color="auto"/>
      </w:divBdr>
    </w:div>
    <w:div w:id="1640189925">
      <w:bodyDiv w:val="1"/>
      <w:marLeft w:val="0"/>
      <w:marRight w:val="0"/>
      <w:marTop w:val="0"/>
      <w:marBottom w:val="0"/>
      <w:divBdr>
        <w:top w:val="none" w:sz="0" w:space="0" w:color="auto"/>
        <w:left w:val="none" w:sz="0" w:space="0" w:color="auto"/>
        <w:bottom w:val="none" w:sz="0" w:space="0" w:color="auto"/>
        <w:right w:val="none" w:sz="0" w:space="0" w:color="auto"/>
      </w:divBdr>
    </w:div>
    <w:div w:id="1861359114">
      <w:bodyDiv w:val="1"/>
      <w:marLeft w:val="0"/>
      <w:marRight w:val="0"/>
      <w:marTop w:val="0"/>
      <w:marBottom w:val="0"/>
      <w:divBdr>
        <w:top w:val="none" w:sz="0" w:space="0" w:color="auto"/>
        <w:left w:val="none" w:sz="0" w:space="0" w:color="auto"/>
        <w:bottom w:val="none" w:sz="0" w:space="0" w:color="auto"/>
        <w:right w:val="none" w:sz="0" w:space="0" w:color="auto"/>
      </w:divBdr>
    </w:div>
    <w:div w:id="1966157458">
      <w:bodyDiv w:val="1"/>
      <w:marLeft w:val="0"/>
      <w:marRight w:val="0"/>
      <w:marTop w:val="0"/>
      <w:marBottom w:val="0"/>
      <w:divBdr>
        <w:top w:val="none" w:sz="0" w:space="0" w:color="auto"/>
        <w:left w:val="none" w:sz="0" w:space="0" w:color="auto"/>
        <w:bottom w:val="none" w:sz="0" w:space="0" w:color="auto"/>
        <w:right w:val="none" w:sz="0" w:space="0" w:color="auto"/>
      </w:divBdr>
    </w:div>
    <w:div w:id="1998679689">
      <w:bodyDiv w:val="1"/>
      <w:marLeft w:val="0"/>
      <w:marRight w:val="0"/>
      <w:marTop w:val="0"/>
      <w:marBottom w:val="0"/>
      <w:divBdr>
        <w:top w:val="none" w:sz="0" w:space="0" w:color="auto"/>
        <w:left w:val="none" w:sz="0" w:space="0" w:color="auto"/>
        <w:bottom w:val="none" w:sz="0" w:space="0" w:color="auto"/>
        <w:right w:val="none" w:sz="0" w:space="0" w:color="auto"/>
      </w:divBdr>
    </w:div>
    <w:div w:id="2017153145">
      <w:bodyDiv w:val="1"/>
      <w:marLeft w:val="0"/>
      <w:marRight w:val="0"/>
      <w:marTop w:val="0"/>
      <w:marBottom w:val="0"/>
      <w:divBdr>
        <w:top w:val="none" w:sz="0" w:space="0" w:color="auto"/>
        <w:left w:val="none" w:sz="0" w:space="0" w:color="auto"/>
        <w:bottom w:val="none" w:sz="0" w:space="0" w:color="auto"/>
        <w:right w:val="none" w:sz="0" w:space="0" w:color="auto"/>
      </w:divBdr>
    </w:div>
    <w:div w:id="2090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tenger@cd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std/stats16/STD-Surveillance-2017-prin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2019/general-schedu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ol.gov/whd/minwage/mw-consolidated.htm" TargetMode="External"/><Relationship Id="rId4" Type="http://schemas.openxmlformats.org/officeDocument/2006/relationships/settings" Target="settings.xml"/><Relationship Id="rId9" Type="http://schemas.openxmlformats.org/officeDocument/2006/relationships/hyperlink" Target="https://www.bls.gov/oes/current/oes19104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D82A4-978A-4B74-93D6-19E276D1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7858</Words>
  <Characters>44793</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Constance (CDC/OID/NCHHSTP)</dc:creator>
  <cp:keywords/>
  <dc:description/>
  <cp:lastModifiedBy>Bonds, Constance (CDC/DDID/NCHHSTP/OD)</cp:lastModifiedBy>
  <cp:revision>2</cp:revision>
  <cp:lastPrinted>2017-10-25T12:13:00Z</cp:lastPrinted>
  <dcterms:created xsi:type="dcterms:W3CDTF">2020-03-30T17:15:00Z</dcterms:created>
  <dcterms:modified xsi:type="dcterms:W3CDTF">2020-03-30T17:15:00Z</dcterms:modified>
</cp:coreProperties>
</file>