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6239" w:rsidR="004B669E" w:rsidP="004B669E" w:rsidRDefault="00375FB8" w14:paraId="028ECC87" w14:textId="38033B8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36"/>
          <w:szCs w:val="36"/>
        </w:rPr>
      </w:pPr>
      <w:r w:rsidRPr="00946239">
        <w:rPr>
          <w:rFonts w:ascii="Times New Roman" w:hAnsi="Times New Roman"/>
          <w:bCs/>
          <w:sz w:val="36"/>
          <w:szCs w:val="36"/>
        </w:rPr>
        <w:t xml:space="preserve">Supporting Statement B for Request for </w:t>
      </w:r>
      <w:r w:rsidRPr="00946239" w:rsidR="004B669E">
        <w:rPr>
          <w:rFonts w:ascii="Times New Roman" w:hAnsi="Times New Roman"/>
          <w:bCs/>
          <w:sz w:val="36"/>
          <w:szCs w:val="36"/>
        </w:rPr>
        <w:t>Emergency Clearance:</w:t>
      </w:r>
    </w:p>
    <w:p w:rsidRPr="00946239" w:rsidR="004B669E" w:rsidP="004B669E" w:rsidRDefault="004B669E" w14:paraId="3B48FD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36"/>
          <w:szCs w:val="36"/>
        </w:rPr>
      </w:pPr>
      <w:r w:rsidRPr="00946239">
        <w:rPr>
          <w:rFonts w:ascii="Times New Roman" w:hAnsi="Times New Roman"/>
          <w:b/>
          <w:sz w:val="36"/>
          <w:szCs w:val="36"/>
        </w:rPr>
        <w:t>NATIONAL CENTER FOR HEALTH STATISTICS RESEARCH AND DEVELOPMENT SURVEY</w:t>
      </w:r>
    </w:p>
    <w:p w:rsidRPr="00946239" w:rsidR="00375FB8" w:rsidP="00375FB8" w:rsidRDefault="00375FB8" w14:paraId="641BDD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36"/>
          <w:szCs w:val="36"/>
        </w:rPr>
      </w:pPr>
    </w:p>
    <w:p w:rsidRPr="00946239" w:rsidR="004B669E" w:rsidP="004B669E" w:rsidRDefault="004B669E" w14:paraId="66BEA31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36"/>
          <w:szCs w:val="36"/>
        </w:rPr>
      </w:pPr>
      <w:r w:rsidRPr="00946239">
        <w:rPr>
          <w:rFonts w:ascii="Times New Roman" w:hAnsi="Times New Roman"/>
          <w:sz w:val="36"/>
          <w:szCs w:val="36"/>
        </w:rPr>
        <w:t>OMB No. 0920-XXXX</w:t>
      </w:r>
    </w:p>
    <w:p w:rsidRPr="00946239" w:rsidR="004B669E" w:rsidP="004B669E" w:rsidRDefault="004B669E" w14:paraId="3A84588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Expiration Date: XX/XX/XXXX</w:t>
      </w:r>
    </w:p>
    <w:p w:rsidRPr="00946239" w:rsidR="00475473" w:rsidP="00375FB8" w:rsidRDefault="00475473" w14:paraId="7B48BC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p>
    <w:p w:rsidRPr="00946239" w:rsidR="00375FB8" w:rsidP="00375FB8" w:rsidRDefault="00375FB8" w14:paraId="307F7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Contact Information:</w:t>
      </w:r>
    </w:p>
    <w:p w:rsidRPr="00946239" w:rsidR="00375FB8" w:rsidP="00375FB8" w:rsidRDefault="00375FB8" w14:paraId="24860C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p>
    <w:p w:rsidRPr="00946239" w:rsidR="004B669E" w:rsidP="004B669E" w:rsidRDefault="004B669E" w14:paraId="6D662B4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Paul J Scanlon Jr, PhD.</w:t>
      </w:r>
    </w:p>
    <w:p w:rsidRPr="00946239" w:rsidR="004B669E" w:rsidP="004B669E" w:rsidRDefault="004B669E" w14:paraId="0397EDF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Senior Behavioral Scientist</w:t>
      </w:r>
    </w:p>
    <w:p w:rsidRPr="00946239" w:rsidR="004B669E" w:rsidP="004B669E" w:rsidRDefault="004B669E" w14:paraId="76919B4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Collaborating Center for Questionnaire Design and Evaluation Research</w:t>
      </w:r>
    </w:p>
    <w:p w:rsidRPr="00946239" w:rsidR="004B669E" w:rsidP="004B669E" w:rsidRDefault="004B669E" w14:paraId="4AFE347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Division of Research and Methodology</w:t>
      </w:r>
    </w:p>
    <w:p w:rsidRPr="00946239" w:rsidR="004B669E" w:rsidP="004B669E" w:rsidRDefault="004B669E" w14:paraId="152F1B3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National Center for Health Statistics/CDC</w:t>
      </w:r>
    </w:p>
    <w:p w:rsidRPr="00946239" w:rsidR="004B669E" w:rsidP="004B669E" w:rsidRDefault="004B669E" w14:paraId="4B32BA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3311 Toledo Road</w:t>
      </w:r>
    </w:p>
    <w:p w:rsidRPr="00946239" w:rsidR="004B669E" w:rsidP="004B669E" w:rsidRDefault="004B669E" w14:paraId="741B7EF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Hyattsville, MD  20782</w:t>
      </w:r>
    </w:p>
    <w:p w:rsidRPr="00946239" w:rsidR="004B669E" w:rsidP="004B669E" w:rsidRDefault="004B669E" w14:paraId="5DE1E68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301-458-4649</w:t>
      </w:r>
    </w:p>
    <w:p w:rsidRPr="00946239" w:rsidR="004B669E" w:rsidP="004B669E" w:rsidRDefault="004B669E" w14:paraId="3E55900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u w:val="single"/>
        </w:rPr>
      </w:pPr>
      <w:r w:rsidRPr="00946239">
        <w:rPr>
          <w:rFonts w:ascii="Times New Roman" w:hAnsi="Times New Roman"/>
          <w:sz w:val="28"/>
          <w:szCs w:val="28"/>
          <w:u w:val="single"/>
        </w:rPr>
        <w:t>pscanlon@cdc.gov</w:t>
      </w:r>
    </w:p>
    <w:p w:rsidRPr="00946239" w:rsidR="00375FB8" w:rsidP="00375FB8" w:rsidRDefault="00375FB8" w14:paraId="6A2FA9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p>
    <w:p w:rsidRPr="00946239" w:rsidR="00375FB8" w:rsidP="00375FB8" w:rsidRDefault="00375FB8" w14:paraId="419622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p>
    <w:p w:rsidRPr="00946239" w:rsidR="00375FB8" w:rsidP="00375FB8" w:rsidRDefault="00375FB8" w14:paraId="37B417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p>
    <w:p w:rsidRPr="00946239" w:rsidR="00AD182A" w:rsidP="00375FB8" w:rsidRDefault="003A5BB5" w14:paraId="1304C984" w14:textId="267AA54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946239">
        <w:rPr>
          <w:rFonts w:ascii="Times New Roman" w:hAnsi="Times New Roman"/>
          <w:sz w:val="28"/>
          <w:szCs w:val="28"/>
        </w:rPr>
        <w:t>May 08</w:t>
      </w:r>
      <w:r w:rsidRPr="00946239" w:rsidR="004B669E">
        <w:rPr>
          <w:rFonts w:ascii="Times New Roman" w:hAnsi="Times New Roman"/>
          <w:sz w:val="28"/>
          <w:szCs w:val="28"/>
        </w:rPr>
        <w:t>, 2020</w:t>
      </w:r>
    </w:p>
    <w:p w:rsidRPr="00946239" w:rsidR="00375FB8" w:rsidP="00375FB8" w:rsidRDefault="00AD182A" w14:paraId="39B377F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946239">
        <w:rPr>
          <w:rFonts w:ascii="Times New Roman" w:hAnsi="Times New Roman"/>
          <w:sz w:val="28"/>
          <w:szCs w:val="28"/>
        </w:rPr>
        <w:br w:type="page"/>
      </w:r>
      <w:r w:rsidRPr="00946239">
        <w:rPr>
          <w:rFonts w:ascii="Times New Roman" w:hAnsi="Times New Roman"/>
        </w:rPr>
        <w:lastRenderedPageBreak/>
        <w:t>Table of Contents</w:t>
      </w:r>
    </w:p>
    <w:p w:rsidRPr="00946239" w:rsidR="00AD182A" w:rsidP="00AD182A" w:rsidRDefault="00AD182A" w14:paraId="350DFC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946239" w:rsidR="00AD182A" w:rsidP="00C33E17" w:rsidRDefault="00AD182A" w14:paraId="7492DB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946239">
        <w:rPr>
          <w:rFonts w:ascii="Times New Roman" w:hAnsi="Times New Roman"/>
          <w:u w:val="single"/>
        </w:rPr>
        <w:t>B.</w:t>
      </w:r>
      <w:r w:rsidRPr="00946239">
        <w:rPr>
          <w:rFonts w:ascii="Times New Roman" w:hAnsi="Times New Roman"/>
          <w:u w:val="single"/>
        </w:rPr>
        <w:tab/>
        <w:t>Collections of Information Employing Statistical Methods</w:t>
      </w:r>
    </w:p>
    <w:p w:rsidRPr="00946239" w:rsidR="00AD182A" w:rsidP="00C33E17" w:rsidRDefault="00AD182A" w14:paraId="40FF46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rPr>
      </w:pPr>
    </w:p>
    <w:p w:rsidRPr="00946239" w:rsidR="00AD182A" w:rsidP="006D772C" w:rsidRDefault="006D772C" w14:paraId="1C4D59E2" w14:textId="3B7F53B4">
      <w:pPr>
        <w:pStyle w:val="Style0"/>
        <w:tabs>
          <w:tab w:val="left" w:pos="720"/>
          <w:tab w:val="left" w:pos="1440"/>
          <w:tab w:val="left" w:pos="2160"/>
          <w:tab w:val="left" w:pos="2880"/>
          <w:tab w:val="left" w:pos="3600"/>
          <w:tab w:val="left" w:leader="dot" w:pos="9187"/>
        </w:tabs>
        <w:rPr>
          <w:rFonts w:ascii="Times New Roman" w:hAnsi="Times New Roman"/>
        </w:rPr>
      </w:pPr>
      <w:r w:rsidRPr="00946239">
        <w:rPr>
          <w:rFonts w:ascii="Times New Roman" w:hAnsi="Times New Roman"/>
        </w:rPr>
        <w:t>B.1.</w:t>
      </w:r>
      <w:r w:rsidRPr="00946239">
        <w:rPr>
          <w:rFonts w:ascii="Times New Roman" w:hAnsi="Times New Roman"/>
        </w:rPr>
        <w:tab/>
      </w:r>
      <w:r w:rsidRPr="00946239" w:rsidR="00AD182A">
        <w:rPr>
          <w:rFonts w:ascii="Times New Roman" w:hAnsi="Times New Roman"/>
        </w:rPr>
        <w:t>Response Universe and Sampling Methods</w:t>
      </w:r>
      <w:r w:rsidRPr="00946239" w:rsidR="00AD182A">
        <w:rPr>
          <w:rFonts w:ascii="Times New Roman" w:hAnsi="Times New Roman"/>
        </w:rPr>
        <w:tab/>
      </w:r>
      <w:r w:rsidRPr="00946239" w:rsidR="00A83807">
        <w:rPr>
          <w:rFonts w:ascii="Times New Roman" w:hAnsi="Times New Roman"/>
        </w:rPr>
        <w:t>3</w:t>
      </w:r>
    </w:p>
    <w:p w:rsidRPr="00946239" w:rsidR="00AD182A" w:rsidP="006D772C" w:rsidRDefault="006D772C" w14:paraId="5E7DFA48" w14:textId="073DEE2D">
      <w:pPr>
        <w:pStyle w:val="Style0"/>
        <w:tabs>
          <w:tab w:val="left" w:pos="720"/>
          <w:tab w:val="left" w:pos="1440"/>
          <w:tab w:val="left" w:pos="2160"/>
          <w:tab w:val="left" w:pos="2880"/>
          <w:tab w:val="left" w:pos="3600"/>
          <w:tab w:val="left" w:leader="dot" w:pos="9187"/>
        </w:tabs>
        <w:rPr>
          <w:rFonts w:ascii="Times New Roman" w:hAnsi="Times New Roman"/>
        </w:rPr>
      </w:pPr>
      <w:r w:rsidRPr="00946239">
        <w:rPr>
          <w:rFonts w:ascii="Times New Roman" w:hAnsi="Times New Roman"/>
        </w:rPr>
        <w:t>B.2.</w:t>
      </w:r>
      <w:r w:rsidRPr="00946239">
        <w:rPr>
          <w:rFonts w:ascii="Times New Roman" w:hAnsi="Times New Roman"/>
        </w:rPr>
        <w:tab/>
      </w:r>
      <w:r w:rsidRPr="00946239" w:rsidR="00AD182A">
        <w:rPr>
          <w:rFonts w:ascii="Times New Roman" w:hAnsi="Times New Roman"/>
        </w:rPr>
        <w:t>Procedures for the Collection of Information</w:t>
      </w:r>
      <w:r w:rsidRPr="00946239" w:rsidR="00AD182A">
        <w:rPr>
          <w:rFonts w:ascii="Times New Roman" w:hAnsi="Times New Roman"/>
        </w:rPr>
        <w:tab/>
      </w:r>
      <w:r w:rsidRPr="00946239" w:rsidR="00A83807">
        <w:rPr>
          <w:rFonts w:ascii="Times New Roman" w:hAnsi="Times New Roman"/>
        </w:rPr>
        <w:t>6</w:t>
      </w:r>
    </w:p>
    <w:p w:rsidRPr="00946239" w:rsidR="00AD182A" w:rsidP="006D772C" w:rsidRDefault="006D772C" w14:paraId="21F78B6D" w14:textId="597ABEBA">
      <w:pPr>
        <w:pStyle w:val="Style0"/>
        <w:tabs>
          <w:tab w:val="left" w:pos="720"/>
          <w:tab w:val="left" w:pos="1440"/>
          <w:tab w:val="left" w:pos="2160"/>
          <w:tab w:val="left" w:pos="2880"/>
          <w:tab w:val="left" w:pos="3600"/>
          <w:tab w:val="left" w:pos="4320"/>
          <w:tab w:val="left" w:leader="dot" w:pos="9187"/>
        </w:tabs>
        <w:rPr>
          <w:rFonts w:ascii="Times New Roman" w:hAnsi="Times New Roman"/>
        </w:rPr>
      </w:pPr>
      <w:r w:rsidRPr="00946239">
        <w:rPr>
          <w:rFonts w:ascii="Times New Roman" w:hAnsi="Times New Roman"/>
        </w:rPr>
        <w:t>B.3.</w:t>
      </w:r>
      <w:r w:rsidRPr="00946239">
        <w:rPr>
          <w:rFonts w:ascii="Times New Roman" w:hAnsi="Times New Roman"/>
        </w:rPr>
        <w:tab/>
      </w:r>
      <w:r w:rsidRPr="00946239" w:rsidR="00AD182A">
        <w:rPr>
          <w:rFonts w:ascii="Times New Roman" w:hAnsi="Times New Roman"/>
        </w:rPr>
        <w:t>Methods to Maximize Response Rates and Deal with Nonresponse</w:t>
      </w:r>
      <w:r w:rsidRPr="00946239" w:rsidR="00A83807">
        <w:rPr>
          <w:rFonts w:ascii="Times New Roman" w:hAnsi="Times New Roman"/>
        </w:rPr>
        <w:t xml:space="preserve">…………………….10 </w:t>
      </w:r>
    </w:p>
    <w:p w:rsidRPr="00946239" w:rsidR="00AD182A" w:rsidP="006D772C" w:rsidRDefault="006D772C" w14:paraId="30ACA453" w14:textId="0F512598">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rPr>
      </w:pPr>
      <w:r w:rsidRPr="00946239">
        <w:rPr>
          <w:rFonts w:ascii="Times New Roman" w:hAnsi="Times New Roman"/>
        </w:rPr>
        <w:t>B.4.</w:t>
      </w:r>
      <w:r w:rsidRPr="00946239">
        <w:rPr>
          <w:rFonts w:ascii="Times New Roman" w:hAnsi="Times New Roman"/>
        </w:rPr>
        <w:tab/>
      </w:r>
      <w:r w:rsidRPr="00946239" w:rsidR="00AD182A">
        <w:rPr>
          <w:rFonts w:ascii="Times New Roman" w:hAnsi="Times New Roman"/>
        </w:rPr>
        <w:t>Tests of Procedures or Methods to be Undertaken</w:t>
      </w:r>
      <w:r w:rsidRPr="00946239" w:rsidR="00A83807">
        <w:rPr>
          <w:rFonts w:ascii="Times New Roman" w:hAnsi="Times New Roman"/>
        </w:rPr>
        <w:t>………………………………………11</w:t>
      </w:r>
    </w:p>
    <w:p w:rsidRPr="00946239" w:rsidR="00AD182A" w:rsidP="006D772C" w:rsidRDefault="006D772C" w14:paraId="6A28C1D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rPr>
      </w:pPr>
      <w:r w:rsidRPr="00946239">
        <w:rPr>
          <w:rFonts w:ascii="Times New Roman" w:hAnsi="Times New Roman"/>
        </w:rPr>
        <w:t>B.5.</w:t>
      </w:r>
      <w:r w:rsidRPr="00946239">
        <w:rPr>
          <w:rFonts w:ascii="Times New Roman" w:hAnsi="Times New Roman"/>
        </w:rPr>
        <w:tab/>
      </w:r>
      <w:r w:rsidRPr="00946239" w:rsidR="00AD182A">
        <w:rPr>
          <w:rFonts w:ascii="Times New Roman" w:hAnsi="Times New Roman"/>
        </w:rPr>
        <w:t>Individuals Consulted on Statistical Aspects and Individuals Collecting</w:t>
      </w:r>
    </w:p>
    <w:p w:rsidRPr="00946239" w:rsidR="00475473" w:rsidP="00DF4A91" w:rsidRDefault="00EF37DA" w14:paraId="38A05B93" w14:textId="22F4EBA2">
      <w:pPr>
        <w:pStyle w:val="Style0"/>
        <w:tabs>
          <w:tab w:val="left" w:pos="720"/>
          <w:tab w:val="left" w:pos="1440"/>
          <w:tab w:val="left" w:pos="2160"/>
          <w:tab w:val="left" w:leader="dot" w:pos="9187"/>
        </w:tabs>
        <w:rPr>
          <w:rFonts w:ascii="Times New Roman" w:hAnsi="Times New Roman"/>
        </w:rPr>
      </w:pPr>
      <w:r w:rsidRPr="00946239">
        <w:rPr>
          <w:rFonts w:ascii="Times New Roman" w:hAnsi="Times New Roman"/>
        </w:rPr>
        <w:tab/>
      </w:r>
      <w:r w:rsidRPr="00946239" w:rsidR="00AD182A">
        <w:rPr>
          <w:rFonts w:ascii="Times New Roman" w:hAnsi="Times New Roman"/>
        </w:rPr>
        <w:t>and/or Analyzing Data</w:t>
      </w:r>
      <w:r w:rsidRPr="00946239" w:rsidR="00A83807">
        <w:rPr>
          <w:rFonts w:ascii="Times New Roman" w:hAnsi="Times New Roman"/>
        </w:rPr>
        <w:t>…………………………………………………………………...12</w:t>
      </w:r>
    </w:p>
    <w:p w:rsidRPr="00946239" w:rsidR="00475473" w:rsidP="00DF4A91" w:rsidRDefault="00475473" w14:paraId="7AE5D869" w14:textId="77777777">
      <w:pPr>
        <w:pStyle w:val="Style0"/>
        <w:tabs>
          <w:tab w:val="left" w:pos="720"/>
          <w:tab w:val="left" w:pos="1440"/>
          <w:tab w:val="left" w:pos="2160"/>
          <w:tab w:val="left" w:leader="dot" w:pos="9187"/>
        </w:tabs>
        <w:rPr>
          <w:rFonts w:ascii="Times New Roman" w:hAnsi="Times New Roman"/>
        </w:rPr>
      </w:pPr>
    </w:p>
    <w:p w:rsidRPr="00946239" w:rsidR="00475473" w:rsidP="00DF4A91" w:rsidRDefault="00475473" w14:paraId="5EAC3552" w14:textId="4D2385FB">
      <w:pPr>
        <w:rPr>
          <w:bCs/>
        </w:rPr>
      </w:pPr>
      <w:r w:rsidRPr="00946239">
        <w:rPr>
          <w:bCs/>
        </w:rPr>
        <w:t>LIST OF ATTACHMENTS</w:t>
      </w:r>
    </w:p>
    <w:p w:rsidRPr="00946239" w:rsidR="004A4E98" w:rsidP="00DF4A91" w:rsidRDefault="004A4E98" w14:paraId="66D7D835" w14:textId="018E43EC">
      <w:pPr>
        <w:rPr>
          <w:bCs/>
        </w:rPr>
      </w:pPr>
    </w:p>
    <w:p w:rsidRPr="00946239" w:rsidR="004F0AB3" w:rsidP="004F0AB3" w:rsidRDefault="004F0AB3" w14:paraId="3AC3257B" w14:textId="77777777">
      <w:pPr>
        <w:widowControl/>
        <w:autoSpaceDE/>
        <w:autoSpaceDN/>
        <w:adjustRightInd/>
      </w:pPr>
      <w:r w:rsidRPr="00946239">
        <w:t>Attachment A - Pub Health Serv Act</w:t>
      </w:r>
    </w:p>
    <w:p w:rsidRPr="00946239" w:rsidR="004F0AB3" w:rsidP="004F0AB3" w:rsidRDefault="004F0AB3" w14:paraId="6B81B061" w14:textId="77777777">
      <w:pPr>
        <w:widowControl/>
        <w:autoSpaceDE/>
        <w:autoSpaceDN/>
        <w:adjustRightInd/>
      </w:pPr>
      <w:r w:rsidRPr="00946239">
        <w:t>Attachment B - Intro Screen and Questionnaire</w:t>
      </w:r>
    </w:p>
    <w:p w:rsidRPr="00946239" w:rsidR="004F0AB3" w:rsidP="004F0AB3" w:rsidRDefault="004F0AB3" w14:paraId="69586B21" w14:textId="77777777">
      <w:pPr>
        <w:widowControl/>
        <w:autoSpaceDE/>
        <w:autoSpaceDN/>
        <w:adjustRightInd/>
      </w:pPr>
      <w:r w:rsidRPr="00946239">
        <w:t>Attachment C - Telephone Screening Script</w:t>
      </w:r>
    </w:p>
    <w:p w:rsidRPr="00946239" w:rsidR="004F0AB3" w:rsidP="004F0AB3" w:rsidRDefault="004F0AB3" w14:paraId="0012AE6E" w14:textId="77777777">
      <w:pPr>
        <w:widowControl/>
        <w:autoSpaceDE/>
        <w:autoSpaceDN/>
        <w:adjustRightInd/>
      </w:pPr>
      <w:r w:rsidRPr="00946239">
        <w:t>Attachment D  Cognitive Interview Telephone/Video Introduction Script</w:t>
      </w:r>
    </w:p>
    <w:p w:rsidRPr="00946239" w:rsidR="004F0AB3" w:rsidP="004F0AB3" w:rsidRDefault="004F0AB3" w14:paraId="67BA527A" w14:textId="77777777">
      <w:pPr>
        <w:widowControl/>
        <w:autoSpaceDE/>
        <w:autoSpaceDN/>
        <w:adjustRightInd/>
      </w:pPr>
      <w:r w:rsidRPr="00946239">
        <w:t>Attachment E - NORC CIPESA Protection Plan</w:t>
      </w:r>
    </w:p>
    <w:p w:rsidRPr="00946239" w:rsidR="004F0AB3" w:rsidP="004F0AB3" w:rsidRDefault="004F0AB3" w14:paraId="71FB0C14" w14:textId="77777777">
      <w:pPr>
        <w:widowControl/>
        <w:autoSpaceDE/>
        <w:autoSpaceDN/>
        <w:adjustRightInd/>
        <w:ind w:left="1530" w:hanging="1530"/>
      </w:pPr>
      <w:r w:rsidRPr="00946239">
        <w:t>Attachment F - NCHS Non-Disclosure Affidavit for NORC Organization Staff working on RANDS</w:t>
      </w:r>
    </w:p>
    <w:p w:rsidRPr="00946239" w:rsidR="004F0AB3" w:rsidP="004F0AB3" w:rsidRDefault="004F0AB3" w14:paraId="470B491C" w14:textId="77777777">
      <w:pPr>
        <w:widowControl/>
        <w:autoSpaceDE/>
        <w:autoSpaceDN/>
        <w:adjustRightInd/>
      </w:pPr>
      <w:r w:rsidRPr="00946239">
        <w:t>Attachment G - CCQDER Data Storage and Access Policy</w:t>
      </w:r>
    </w:p>
    <w:p w:rsidRPr="00946239" w:rsidR="004F0AB3" w:rsidP="004F0AB3" w:rsidRDefault="004F0AB3" w14:paraId="17009C1A" w14:textId="77777777">
      <w:pPr>
        <w:widowControl/>
        <w:autoSpaceDE/>
        <w:autoSpaceDN/>
        <w:adjustRightInd/>
      </w:pPr>
      <w:r w:rsidRPr="00946239">
        <w:t>Attachment H - NCHS ERB Approval Notice</w:t>
      </w:r>
    </w:p>
    <w:p w:rsidRPr="00946239" w:rsidR="004F0AB3" w:rsidP="004F0AB3" w:rsidRDefault="004F0AB3" w14:paraId="0D715EA0" w14:textId="77777777">
      <w:pPr>
        <w:widowControl/>
        <w:autoSpaceDE/>
        <w:autoSpaceDN/>
        <w:adjustRightInd/>
      </w:pPr>
      <w:r w:rsidRPr="00946239">
        <w:t>Attachment I - Recruitment Advertisement</w:t>
      </w:r>
    </w:p>
    <w:p w:rsidRPr="00946239" w:rsidR="004F0AB3" w:rsidP="004F0AB3" w:rsidRDefault="004F0AB3" w14:paraId="5147D70C" w14:textId="77777777">
      <w:pPr>
        <w:widowControl/>
        <w:autoSpaceDE/>
        <w:autoSpaceDN/>
        <w:adjustRightInd/>
      </w:pPr>
      <w:r w:rsidRPr="00946239">
        <w:t>Attachment J - Sample script of CCQDER voice mail.doc</w:t>
      </w:r>
    </w:p>
    <w:p w:rsidRPr="00946239" w:rsidR="004F0AB3" w:rsidP="004F0AB3" w:rsidRDefault="004F0AB3" w14:paraId="4C11C6AB" w14:textId="77777777">
      <w:pPr>
        <w:widowControl/>
        <w:autoSpaceDE/>
        <w:autoSpaceDN/>
        <w:adjustRightInd/>
      </w:pPr>
      <w:r w:rsidRPr="00946239">
        <w:t>Attachment K - Respondent Data Collection Sheet</w:t>
      </w:r>
    </w:p>
    <w:p w:rsidRPr="00946239" w:rsidR="004F0AB3" w:rsidP="004F0AB3" w:rsidRDefault="004F0AB3" w14:paraId="60FF69C2" w14:textId="77777777">
      <w:pPr>
        <w:widowControl/>
        <w:autoSpaceDE/>
        <w:autoSpaceDN/>
        <w:adjustRightInd/>
      </w:pPr>
      <w:r w:rsidRPr="00946239">
        <w:t>Attachment L – Abstracts of Previous RANDS Research on Estimation and Calibration</w:t>
      </w:r>
    </w:p>
    <w:p w:rsidRPr="00946239" w:rsidR="003A5BB5" w:rsidP="003A5BB5" w:rsidRDefault="003A5BB5" w14:paraId="68A0F15D" w14:textId="77777777">
      <w:pPr>
        <w:widowControl/>
        <w:autoSpaceDE/>
        <w:autoSpaceDN/>
        <w:adjustRightInd/>
        <w:ind w:left="1620" w:hanging="1620"/>
      </w:pPr>
      <w:r w:rsidRPr="00946239">
        <w:t>Attachment M - RANDS during COVID-19 Variable Crosswalk, Uses, and Power Calculation</w:t>
      </w:r>
    </w:p>
    <w:p w:rsidRPr="00946239" w:rsidR="003A5BB5" w:rsidP="003A5BB5" w:rsidRDefault="003A5BB5" w14:paraId="0158670A" w14:textId="77777777">
      <w:pPr>
        <w:widowControl/>
        <w:autoSpaceDE/>
        <w:autoSpaceDN/>
        <w:adjustRightInd/>
        <w:ind w:left="1620" w:hanging="1620"/>
      </w:pPr>
      <w:r w:rsidRPr="00946239">
        <w:t>Attachment N - Health and Health Care Access Questions Across Federal Surveys During COVID-19</w:t>
      </w:r>
    </w:p>
    <w:p w:rsidRPr="00946239" w:rsidR="004A4E98" w:rsidP="00DF4A91" w:rsidRDefault="004A4E98" w14:paraId="49D05FF8" w14:textId="77777777"/>
    <w:p w:rsidRPr="00946239" w:rsidR="00545495" w:rsidP="000F3683" w:rsidRDefault="007C64F4" w14:paraId="563D3722" w14:textId="77777777">
      <w:pPr>
        <w:widowControl/>
        <w:ind w:left="720" w:hanging="720"/>
      </w:pPr>
      <w:r w:rsidRPr="00946239">
        <w:rPr>
          <w:b/>
          <w:bCs/>
        </w:rPr>
        <w:br w:type="page"/>
      </w:r>
      <w:r w:rsidRPr="00946239" w:rsidR="00545495">
        <w:rPr>
          <w:b/>
          <w:bCs/>
        </w:rPr>
        <w:lastRenderedPageBreak/>
        <w:t>B.  STATISTICAL METHODS</w:t>
      </w:r>
    </w:p>
    <w:p w:rsidRPr="00946239" w:rsidR="00545495" w:rsidP="00317F8B" w:rsidRDefault="00545495" w14:paraId="0578FE94" w14:textId="021BCA4F">
      <w:pPr>
        <w:widowControl/>
        <w:tabs>
          <w:tab w:val="left" w:pos="0"/>
        </w:tabs>
      </w:pPr>
    </w:p>
    <w:p w:rsidRPr="00946239" w:rsidR="00F055A2" w:rsidP="00F055A2" w:rsidRDefault="00010E85" w14:paraId="5AAC4678" w14:textId="1D84FAA7">
      <w:pPr>
        <w:widowControl/>
        <w:tabs>
          <w:tab w:val="left" w:pos="0"/>
        </w:tabs>
      </w:pPr>
      <w:r w:rsidRPr="00946239">
        <w:t xml:space="preserve">As explained in detail in Supporting Statement A, this emergency information collection request </w:t>
      </w:r>
      <w:r w:rsidRPr="00946239" w:rsidR="00C92013">
        <w:t xml:space="preserve">has two purposes: a) generation of data that can help explain health-related experiences of the US population during the </w:t>
      </w:r>
      <w:r w:rsidRPr="00946239" w:rsidR="0078345D">
        <w:t>pandemic</w:t>
      </w:r>
      <w:r w:rsidRPr="00946239" w:rsidR="003300B5">
        <w:t xml:space="preserve"> </w:t>
      </w:r>
      <w:r w:rsidRPr="00946239" w:rsidR="00C92013">
        <w:t xml:space="preserve">and b) continuation of developmental survey methods research. </w:t>
      </w:r>
    </w:p>
    <w:p w:rsidRPr="00946239" w:rsidR="00F055A2" w:rsidP="00F055A2" w:rsidRDefault="00F055A2" w14:paraId="602A52BB" w14:textId="77777777">
      <w:pPr>
        <w:widowControl/>
        <w:tabs>
          <w:tab w:val="left" w:pos="0"/>
        </w:tabs>
      </w:pPr>
      <w:r w:rsidRPr="00946239">
        <w:t xml:space="preserve">These purposes encompass three distinct, but related, activities: </w:t>
      </w:r>
    </w:p>
    <w:p w:rsidRPr="00946239" w:rsidR="00F055A2" w:rsidP="00F055A2" w:rsidRDefault="00F055A2" w14:paraId="52B4BB3B" w14:textId="77777777">
      <w:pPr>
        <w:pStyle w:val="ListParagraph"/>
        <w:numPr>
          <w:ilvl w:val="0"/>
          <w:numId w:val="24"/>
        </w:numPr>
        <w:tabs>
          <w:tab w:val="left" w:pos="0"/>
        </w:tabs>
        <w:autoSpaceDE w:val="0"/>
        <w:autoSpaceDN w:val="0"/>
        <w:adjustRightInd w:val="0"/>
        <w:spacing w:after="0" w:line="240" w:lineRule="auto"/>
        <w:rPr>
          <w:rFonts w:ascii="Times New Roman" w:hAnsi="Times New Roman" w:cs="Times New Roman"/>
          <w:sz w:val="24"/>
          <w:szCs w:val="24"/>
        </w:rPr>
      </w:pPr>
      <w:r w:rsidRPr="00946239">
        <w:rPr>
          <w:rFonts w:ascii="Times New Roman" w:hAnsi="Times New Roman" w:cs="Times New Roman"/>
          <w:sz w:val="24"/>
          <w:szCs w:val="24"/>
        </w:rPr>
        <w:t xml:space="preserve">The RANDS-COVID-19 survey, which will be conducted by NORC using their commercially-available probability </w:t>
      </w:r>
      <w:proofErr w:type="spellStart"/>
      <w:r w:rsidRPr="00946239">
        <w:rPr>
          <w:rFonts w:ascii="Times New Roman" w:hAnsi="Times New Roman" w:cs="Times New Roman"/>
          <w:sz w:val="24"/>
          <w:szCs w:val="24"/>
        </w:rPr>
        <w:t>Amerispeak</w:t>
      </w:r>
      <w:proofErr w:type="spellEnd"/>
      <w:r w:rsidRPr="00946239">
        <w:rPr>
          <w:rFonts w:ascii="Times New Roman" w:hAnsi="Times New Roman" w:cs="Times New Roman"/>
          <w:sz w:val="24"/>
          <w:szCs w:val="24"/>
        </w:rPr>
        <w:t xml:space="preserve"> survey panel and whose data will be calibrated to the National Health Interview Survey (NHIS) based on previous NCHS RANDS research findings (estimation production)</w:t>
      </w:r>
    </w:p>
    <w:p w:rsidRPr="00946239" w:rsidR="00F055A2" w:rsidP="00F055A2" w:rsidRDefault="00446DC2" w14:paraId="7A7FA477" w14:textId="67E83C4B">
      <w:pPr>
        <w:pStyle w:val="ListParagraph"/>
        <w:numPr>
          <w:ilvl w:val="0"/>
          <w:numId w:val="24"/>
        </w:numPr>
        <w:tabs>
          <w:tab w:val="left" w:pos="0"/>
        </w:tabs>
        <w:autoSpaceDE w:val="0"/>
        <w:autoSpaceDN w:val="0"/>
        <w:adjustRightInd w:val="0"/>
        <w:spacing w:after="0" w:line="240" w:lineRule="auto"/>
        <w:rPr>
          <w:rFonts w:ascii="Times New Roman" w:hAnsi="Times New Roman" w:cs="Times New Roman"/>
          <w:sz w:val="24"/>
          <w:szCs w:val="24"/>
        </w:rPr>
      </w:pPr>
      <w:r w:rsidRPr="00946239">
        <w:rPr>
          <w:rFonts w:ascii="Times New Roman" w:hAnsi="Times New Roman" w:cs="Times New Roman"/>
          <w:sz w:val="24"/>
          <w:szCs w:val="24"/>
        </w:rPr>
        <w:t>Evaluation and calibration</w:t>
      </w:r>
      <w:r w:rsidRPr="00946239" w:rsidR="00F055A2">
        <w:rPr>
          <w:rFonts w:ascii="Times New Roman" w:hAnsi="Times New Roman" w:cs="Times New Roman"/>
          <w:sz w:val="24"/>
          <w:szCs w:val="24"/>
        </w:rPr>
        <w:t xml:space="preserve"> of the differences between </w:t>
      </w:r>
      <w:proofErr w:type="spellStart"/>
      <w:r w:rsidRPr="00946239" w:rsidR="00F055A2">
        <w:rPr>
          <w:rFonts w:ascii="Times New Roman" w:hAnsi="Times New Roman" w:cs="Times New Roman"/>
          <w:sz w:val="24"/>
          <w:szCs w:val="24"/>
        </w:rPr>
        <w:t>Amerispeak</w:t>
      </w:r>
      <w:proofErr w:type="spellEnd"/>
      <w:r w:rsidRPr="00946239">
        <w:rPr>
          <w:rFonts w:ascii="Times New Roman" w:hAnsi="Times New Roman" w:cs="Times New Roman"/>
          <w:sz w:val="24"/>
          <w:szCs w:val="24"/>
        </w:rPr>
        <w:t>, NHIS</w:t>
      </w:r>
      <w:r w:rsidRPr="00946239" w:rsidR="00F055A2">
        <w:rPr>
          <w:rFonts w:ascii="Times New Roman" w:hAnsi="Times New Roman" w:cs="Times New Roman"/>
          <w:sz w:val="24"/>
          <w:szCs w:val="24"/>
        </w:rPr>
        <w:t xml:space="preserve"> and the </w:t>
      </w:r>
      <w:proofErr w:type="spellStart"/>
      <w:r w:rsidRPr="00946239" w:rsidR="00F055A2">
        <w:rPr>
          <w:rFonts w:ascii="Times New Roman" w:hAnsi="Times New Roman" w:cs="Times New Roman"/>
          <w:sz w:val="24"/>
          <w:szCs w:val="24"/>
        </w:rPr>
        <w:t>nonprobility</w:t>
      </w:r>
      <w:proofErr w:type="spellEnd"/>
      <w:r w:rsidRPr="00946239" w:rsidR="00F055A2">
        <w:rPr>
          <w:rFonts w:ascii="Times New Roman" w:hAnsi="Times New Roman" w:cs="Times New Roman"/>
          <w:sz w:val="24"/>
          <w:szCs w:val="24"/>
        </w:rPr>
        <w:t xml:space="preserve"> panel (estimation research)</w:t>
      </w:r>
    </w:p>
    <w:p w:rsidRPr="00946239" w:rsidR="00F055A2" w:rsidP="00F055A2" w:rsidRDefault="00F055A2" w14:paraId="0DD567DD" w14:textId="77777777">
      <w:pPr>
        <w:pStyle w:val="ListParagraph"/>
        <w:numPr>
          <w:ilvl w:val="0"/>
          <w:numId w:val="24"/>
        </w:numPr>
        <w:tabs>
          <w:tab w:val="left" w:pos="0"/>
        </w:tabs>
        <w:autoSpaceDE w:val="0"/>
        <w:autoSpaceDN w:val="0"/>
        <w:adjustRightInd w:val="0"/>
        <w:spacing w:after="0" w:line="240" w:lineRule="auto"/>
        <w:rPr>
          <w:rFonts w:ascii="Times New Roman" w:hAnsi="Times New Roman" w:cs="Times New Roman"/>
          <w:sz w:val="24"/>
          <w:szCs w:val="24"/>
        </w:rPr>
      </w:pPr>
      <w:r w:rsidRPr="00946239">
        <w:rPr>
          <w:rFonts w:ascii="Times New Roman" w:hAnsi="Times New Roman" w:cs="Times New Roman"/>
          <w:sz w:val="24"/>
          <w:szCs w:val="24"/>
        </w:rPr>
        <w:t xml:space="preserve">The evaluation and validation of the RANDS during COVID-19 questions via cognitive interviewing and probing (measurement research).  </w:t>
      </w:r>
    </w:p>
    <w:p w:rsidRPr="00946239" w:rsidR="00010E85" w:rsidP="00317F8B" w:rsidRDefault="00481917" w14:paraId="7F2CF277" w14:textId="6102E1D9">
      <w:pPr>
        <w:widowControl/>
        <w:tabs>
          <w:tab w:val="left" w:pos="0"/>
        </w:tabs>
      </w:pPr>
      <w:r w:rsidRPr="00946239">
        <w:t>The statistical methods for these t</w:t>
      </w:r>
      <w:r w:rsidRPr="00946239" w:rsidR="00C92013">
        <w:t>hree</w:t>
      </w:r>
      <w:r w:rsidRPr="00946239">
        <w:t xml:space="preserve"> activities are largely different, and the responses in Part B are separated to reflect this.</w:t>
      </w:r>
    </w:p>
    <w:p w:rsidRPr="00946239" w:rsidR="00481917" w:rsidP="00317F8B" w:rsidRDefault="00481917" w14:paraId="1B18D46F" w14:textId="229A662A">
      <w:pPr>
        <w:widowControl/>
        <w:tabs>
          <w:tab w:val="left" w:pos="0"/>
        </w:tabs>
      </w:pPr>
    </w:p>
    <w:p w:rsidRPr="00946239" w:rsidR="00481917" w:rsidP="00317F8B" w:rsidRDefault="00481917" w14:paraId="184E29CF" w14:textId="2E7238C1">
      <w:pPr>
        <w:widowControl/>
        <w:tabs>
          <w:tab w:val="left" w:pos="0"/>
        </w:tabs>
      </w:pPr>
      <w:r w:rsidRPr="00946239">
        <w:t xml:space="preserve">In short, </w:t>
      </w:r>
      <w:r w:rsidRPr="00946239" w:rsidR="00D47A0F">
        <w:t xml:space="preserve">for the first </w:t>
      </w:r>
      <w:r w:rsidRPr="00946239" w:rsidR="00C92013">
        <w:t xml:space="preserve">and second </w:t>
      </w:r>
      <w:r w:rsidRPr="00946239" w:rsidR="00D47A0F">
        <w:t>activit</w:t>
      </w:r>
      <w:r w:rsidRPr="00946239" w:rsidR="00C92013">
        <w:t>ies</w:t>
      </w:r>
      <w:r w:rsidRPr="00946239" w:rsidR="00D47A0F">
        <w:t xml:space="preserve">, </w:t>
      </w:r>
      <w:r w:rsidRPr="00946239" w:rsidR="00907AE3">
        <w:t xml:space="preserve">production and estimation research, </w:t>
      </w:r>
      <w:r w:rsidRPr="00946239">
        <w:t>the two rounds of the RANDS</w:t>
      </w:r>
      <w:r w:rsidRPr="00946239" w:rsidR="00C92013">
        <w:t xml:space="preserve"> during </w:t>
      </w:r>
      <w:r w:rsidRPr="00946239">
        <w:t xml:space="preserve">COVID-19 survey will use both a </w:t>
      </w:r>
      <w:r w:rsidRPr="00946239" w:rsidR="00C64520">
        <w:t>statistically</w:t>
      </w:r>
      <w:r w:rsidRPr="00946239" w:rsidR="00991E01">
        <w:t>-sampled</w:t>
      </w:r>
      <w:r w:rsidRPr="00946239" w:rsidR="006406C9">
        <w:t>,</w:t>
      </w:r>
      <w:r w:rsidRPr="00946239" w:rsidR="00991E01">
        <w:t xml:space="preserve"> </w:t>
      </w:r>
      <w:r w:rsidRPr="00946239">
        <w:t xml:space="preserve">recruited panel (NORC’s </w:t>
      </w:r>
      <w:proofErr w:type="spellStart"/>
      <w:r w:rsidRPr="00946239">
        <w:t>AmeriSpeak</w:t>
      </w:r>
      <w:proofErr w:type="spellEnd"/>
      <w:r w:rsidRPr="00946239">
        <w:t xml:space="preserve">) and an opt-in supplementary panel (NORC’s </w:t>
      </w:r>
      <w:proofErr w:type="spellStart"/>
      <w:r w:rsidRPr="00946239">
        <w:t>TrueNorth</w:t>
      </w:r>
      <w:proofErr w:type="spellEnd"/>
      <w:r w:rsidRPr="00946239">
        <w:t>) as their frames</w:t>
      </w:r>
      <w:r w:rsidRPr="00946239" w:rsidR="00272E19">
        <w:t>.  The survey</w:t>
      </w:r>
      <w:r w:rsidRPr="00946239">
        <w:t xml:space="preserve"> will be administered by NORC in two modes (web for the majority of responses and telephone for the rest) using their web survey and CATI applications respectively, and will use reminder emails and telephone calls to maximize response.  </w:t>
      </w:r>
      <w:r w:rsidRPr="00946239" w:rsidR="00DA457E">
        <w:t xml:space="preserve">For the </w:t>
      </w:r>
      <w:r w:rsidRPr="00946239" w:rsidR="00CF54B9">
        <w:t xml:space="preserve">third </w:t>
      </w:r>
      <w:r w:rsidRPr="00946239" w:rsidR="00DA457E">
        <w:t>activity</w:t>
      </w:r>
      <w:r w:rsidRPr="00946239">
        <w:t>,</w:t>
      </w:r>
      <w:r w:rsidRPr="00946239" w:rsidR="00907AE3">
        <w:t xml:space="preserve"> measurement research,</w:t>
      </w:r>
      <w:r w:rsidRPr="00946239">
        <w:t xml:space="preserve"> the cognitive interviewing</w:t>
      </w:r>
      <w:r w:rsidRPr="00946239" w:rsidR="00272E19">
        <w:t xml:space="preserve"> study</w:t>
      </w:r>
      <w:r w:rsidRPr="00946239">
        <w:t xml:space="preserve"> of the RANDS-COVID-19 questionnaire will follow the typical procedures laid out in CCQDER’s existing question evaluation generic clearance (</w:t>
      </w:r>
      <w:r w:rsidRPr="00946239" w:rsidR="00AD3AD5">
        <w:t xml:space="preserve">OMB # </w:t>
      </w:r>
      <w:r w:rsidRPr="00946239">
        <w:t>0920-</w:t>
      </w:r>
      <w:r w:rsidRPr="00946239" w:rsidR="00AD3AD5">
        <w:t>0</w:t>
      </w:r>
      <w:r w:rsidRPr="00946239">
        <w:t>222, current expiration date: 8/31/2021) using a purposive sample recruited by CCQDER staff via advertisements and social media posts</w:t>
      </w:r>
      <w:r w:rsidRPr="00946239" w:rsidR="00272E19">
        <w:t>.  It will be</w:t>
      </w:r>
      <w:r w:rsidRPr="00946239">
        <w:t xml:space="preserve"> conducted either in person, over the phone, or via video conferencing software (as the situation permits).</w:t>
      </w:r>
    </w:p>
    <w:p w:rsidRPr="00946239" w:rsidR="00010E85" w:rsidP="00317F8B" w:rsidRDefault="00010E85" w14:paraId="20250B1A" w14:textId="77777777">
      <w:pPr>
        <w:widowControl/>
        <w:tabs>
          <w:tab w:val="left" w:pos="0"/>
        </w:tabs>
      </w:pPr>
    </w:p>
    <w:p w:rsidRPr="00946239" w:rsidR="002F2980" w:rsidP="00800345" w:rsidRDefault="00545495" w14:paraId="13E60ABD" w14:textId="5F8E481F">
      <w:pPr>
        <w:widowControl/>
        <w:tabs>
          <w:tab w:val="left" w:pos="0"/>
        </w:tabs>
        <w:rPr>
          <w:b/>
          <w:bCs/>
          <w:u w:val="single"/>
        </w:rPr>
      </w:pPr>
      <w:r w:rsidRPr="00946239">
        <w:rPr>
          <w:b/>
          <w:bCs/>
        </w:rPr>
        <w:t>1.</w:t>
      </w:r>
      <w:r w:rsidRPr="00946239" w:rsidR="00B724BD">
        <w:rPr>
          <w:b/>
          <w:bCs/>
        </w:rPr>
        <w:tab/>
      </w:r>
      <w:r w:rsidRPr="00946239">
        <w:rPr>
          <w:b/>
          <w:bCs/>
          <w:u w:val="single"/>
        </w:rPr>
        <w:t>Respondent Universe and Sampling Methods</w:t>
      </w:r>
    </w:p>
    <w:p w:rsidRPr="00946239" w:rsidR="00605A93" w:rsidP="00800345" w:rsidRDefault="00605A93" w14:paraId="74D5F4DA" w14:textId="77777777">
      <w:pPr>
        <w:widowControl/>
        <w:tabs>
          <w:tab w:val="left" w:pos="0"/>
        </w:tabs>
      </w:pPr>
    </w:p>
    <w:p w:rsidRPr="00946239" w:rsidR="00800345" w:rsidP="00800345" w:rsidRDefault="00800345" w14:paraId="553F1A12" w14:textId="6EF8163B">
      <w:pPr>
        <w:widowControl/>
        <w:tabs>
          <w:tab w:val="left" w:pos="0"/>
        </w:tabs>
      </w:pPr>
      <w:r w:rsidRPr="00946239">
        <w:rPr>
          <w:u w:val="single"/>
        </w:rPr>
        <w:t>RANDS</w:t>
      </w:r>
      <w:r w:rsidRPr="00946239" w:rsidR="00753102">
        <w:rPr>
          <w:u w:val="single"/>
        </w:rPr>
        <w:t xml:space="preserve"> during </w:t>
      </w:r>
      <w:r w:rsidRPr="00946239">
        <w:rPr>
          <w:u w:val="single"/>
        </w:rPr>
        <w:t>COVID-19 Surveys</w:t>
      </w:r>
    </w:p>
    <w:p w:rsidRPr="00946239" w:rsidR="002F2980" w:rsidP="002F2980" w:rsidRDefault="002F2980" w14:paraId="7E5B102A" w14:textId="77777777">
      <w:pPr>
        <w:ind w:left="360"/>
      </w:pPr>
    </w:p>
    <w:p w:rsidRPr="00946239" w:rsidR="002F2980" w:rsidP="000D41BC" w:rsidRDefault="000D41BC" w14:paraId="06880B6E" w14:textId="1190906B">
      <w:r w:rsidRPr="00946239">
        <w:t xml:space="preserve">NCHS plans to conduct </w:t>
      </w:r>
      <w:r w:rsidRPr="00946239" w:rsidR="002F2980">
        <w:t xml:space="preserve">two rounds of data collection using NORC’s </w:t>
      </w:r>
      <w:proofErr w:type="spellStart"/>
      <w:r w:rsidRPr="00946239" w:rsidR="002F2980">
        <w:t>AmeriSpeak</w:t>
      </w:r>
      <w:proofErr w:type="spellEnd"/>
      <w:r w:rsidRPr="00946239" w:rsidR="002F2980">
        <w:t xml:space="preserve"> Panel</w:t>
      </w:r>
      <w:r w:rsidRPr="00946239" w:rsidR="00753102">
        <w:t xml:space="preserve"> to inform understanding of the population during the COVID-19 </w:t>
      </w:r>
      <w:r w:rsidRPr="00946239" w:rsidR="0078345D">
        <w:t>pandemic</w:t>
      </w:r>
      <w:r w:rsidRPr="00946239" w:rsidR="005F2325">
        <w:t xml:space="preserve"> for </w:t>
      </w:r>
      <w:r w:rsidRPr="00946239" w:rsidR="009A5C78">
        <w:t>production</w:t>
      </w:r>
      <w:r w:rsidRPr="00946239" w:rsidR="00753102">
        <w:t xml:space="preserve">. </w:t>
      </w:r>
      <w:r w:rsidRPr="00946239" w:rsidR="00CA71B1">
        <w:t xml:space="preserve">For the </w:t>
      </w:r>
      <w:r w:rsidRPr="00946239" w:rsidR="009A5C78">
        <w:t>estimation research</w:t>
      </w:r>
      <w:r w:rsidRPr="00946239" w:rsidR="00CA71B1">
        <w:t xml:space="preserve">, </w:t>
      </w:r>
      <w:r w:rsidRPr="00946239" w:rsidR="00753102">
        <w:t xml:space="preserve">we will take the opportunity of fielding this study to continue the developmental research comparing NHIS with probability and </w:t>
      </w:r>
      <w:proofErr w:type="spellStart"/>
      <w:r w:rsidRPr="00946239" w:rsidR="00753102">
        <w:t>nonprobablity</w:t>
      </w:r>
      <w:proofErr w:type="spellEnd"/>
      <w:r w:rsidRPr="00946239" w:rsidR="00753102">
        <w:t xml:space="preserve"> panels available in the commercial section.  As such, we will conduct two rounds of the same questions with a</w:t>
      </w:r>
      <w:r w:rsidRPr="00946239" w:rsidR="002F2980">
        <w:t xml:space="preserve"> supplemental non-probability (opt-in) panel</w:t>
      </w:r>
      <w:r w:rsidRPr="00946239" w:rsidR="00050322">
        <w:t xml:space="preserve"> (branded as </w:t>
      </w:r>
      <w:proofErr w:type="spellStart"/>
      <w:r w:rsidRPr="00946239" w:rsidR="00050322">
        <w:t>TrueNorth</w:t>
      </w:r>
      <w:proofErr w:type="spellEnd"/>
      <w:r w:rsidRPr="00946239" w:rsidR="002F2980">
        <w:rPr>
          <w:rStyle w:val="FootnoteRef"/>
        </w:rPr>
        <w:footnoteReference w:id="1"/>
      </w:r>
      <w:r w:rsidRPr="00946239" w:rsidR="00050322">
        <w:t>)</w:t>
      </w:r>
      <w:r w:rsidRPr="00946239" w:rsidR="002F2980">
        <w:t>.  The rounds will be conducted between six and eight weeks apart, and will begin either at the end of April or as soon as OMB approval is received.  NCHS plans on obtaining 12,000 responses to the first round of the survey and 10,000 to the second</w:t>
      </w:r>
      <w:r w:rsidRPr="00946239" w:rsidR="006C74C2">
        <w:t xml:space="preserve">; these sample targets take into account the </w:t>
      </w:r>
      <w:r w:rsidRPr="00946239" w:rsidR="006A5AF8">
        <w:t>response rates previously observed for these two NORC panels</w:t>
      </w:r>
      <w:r w:rsidRPr="00946239" w:rsidR="002F2980">
        <w:t xml:space="preserve">.  Of this sample, half of the respondents in each </w:t>
      </w:r>
      <w:r w:rsidRPr="00946239" w:rsidR="002F2980">
        <w:lastRenderedPageBreak/>
        <w:t xml:space="preserve">round will come from NORC’s </w:t>
      </w:r>
      <w:r w:rsidRPr="00946239" w:rsidR="006D7EED">
        <w:t>probability</w:t>
      </w:r>
      <w:r w:rsidRPr="00946239" w:rsidR="002F2980">
        <w:t xml:space="preserve">-sampled </w:t>
      </w:r>
      <w:proofErr w:type="spellStart"/>
      <w:r w:rsidRPr="00946239" w:rsidR="002F2980">
        <w:t>AmeriSpeak</w:t>
      </w:r>
      <w:proofErr w:type="spellEnd"/>
      <w:r w:rsidRPr="00946239" w:rsidR="002F2980">
        <w:t xml:space="preserve"> </w:t>
      </w:r>
      <w:r w:rsidRPr="00946239" w:rsidR="00F16D60">
        <w:t>p</w:t>
      </w:r>
      <w:r w:rsidRPr="00946239" w:rsidR="002F2980">
        <w:t>anel (the same panel previously approved for use in the previous two rounds of RANDS</w:t>
      </w:r>
      <w:r w:rsidRPr="00946239">
        <w:t xml:space="preserve"> under CCQDER’s generic clearance </w:t>
      </w:r>
      <w:r w:rsidRPr="00946239" w:rsidR="00AD3AD5">
        <w:t xml:space="preserve">OMB # </w:t>
      </w:r>
      <w:r w:rsidRPr="00946239">
        <w:t>0920</w:t>
      </w:r>
      <w:r w:rsidRPr="00946239" w:rsidR="00AD3AD5">
        <w:t>-0222</w:t>
      </w:r>
      <w:r w:rsidRPr="00946239">
        <w:t>, current expiration: 8/31/2021</w:t>
      </w:r>
      <w:r w:rsidRPr="00946239" w:rsidR="002F2980">
        <w:t>), and the other half will come from their supplemental non-probability panel</w:t>
      </w:r>
      <w:r w:rsidRPr="00946239" w:rsidR="00E34002">
        <w:t>,</w:t>
      </w:r>
      <w:r w:rsidRPr="00946239" w:rsidR="00F16D60">
        <w:t xml:space="preserve"> </w:t>
      </w:r>
      <w:proofErr w:type="spellStart"/>
      <w:r w:rsidRPr="00946239" w:rsidR="00E34002">
        <w:t>TrueNorth</w:t>
      </w:r>
      <w:proofErr w:type="spellEnd"/>
      <w:r w:rsidRPr="00946239">
        <w:t>.  Th</w:t>
      </w:r>
      <w:r w:rsidRPr="00946239" w:rsidR="002F2980">
        <w:t xml:space="preserve">e </w:t>
      </w:r>
      <w:proofErr w:type="spellStart"/>
      <w:r w:rsidRPr="00946239" w:rsidR="002F2980">
        <w:t>AmeriSpeak</w:t>
      </w:r>
      <w:proofErr w:type="spellEnd"/>
      <w:r w:rsidRPr="00946239" w:rsidR="002F2980">
        <w:t xml:space="preserve"> panelists </w:t>
      </w:r>
      <w:r w:rsidRPr="00946239">
        <w:t xml:space="preserve">(but not the </w:t>
      </w:r>
      <w:proofErr w:type="spellStart"/>
      <w:r w:rsidRPr="00946239">
        <w:t>TrueNorth</w:t>
      </w:r>
      <w:proofErr w:type="spellEnd"/>
      <w:r w:rsidRPr="00946239">
        <w:t xml:space="preserve"> </w:t>
      </w:r>
      <w:r w:rsidRPr="00946239" w:rsidR="006A56BA">
        <w:t>panelists</w:t>
      </w:r>
      <w:r w:rsidRPr="00946239">
        <w:t>) will be re-contacted for both rounds</w:t>
      </w:r>
      <w:r w:rsidRPr="00946239" w:rsidR="002F2980">
        <w:t xml:space="preserve">—giving NCHS the ability to </w:t>
      </w:r>
      <w:r w:rsidRPr="00946239">
        <w:t xml:space="preserve">do longitudinal analysis and </w:t>
      </w:r>
      <w:r w:rsidRPr="00946239" w:rsidR="002F2980">
        <w:t>explore how the same respondents’ experiences</w:t>
      </w:r>
      <w:r w:rsidRPr="00946239" w:rsidR="00F055A2">
        <w:t xml:space="preserve"> and </w:t>
      </w:r>
      <w:r w:rsidRPr="00946239" w:rsidR="002F2980">
        <w:t>perceptions</w:t>
      </w:r>
      <w:r w:rsidRPr="00946239" w:rsidR="00F055A2">
        <w:t xml:space="preserve"> of </w:t>
      </w:r>
      <w:proofErr w:type="spellStart"/>
      <w:r w:rsidRPr="00946239" w:rsidR="00F055A2">
        <w:t>covid</w:t>
      </w:r>
      <w:proofErr w:type="spellEnd"/>
      <w:r w:rsidRPr="00946239" w:rsidR="00F055A2">
        <w:t xml:space="preserve">-related health characteristics </w:t>
      </w:r>
      <w:r w:rsidRPr="00946239" w:rsidR="002F2980">
        <w:t xml:space="preserve">change over </w:t>
      </w:r>
      <w:r w:rsidRPr="00946239">
        <w:t>a short period of time</w:t>
      </w:r>
      <w:r w:rsidRPr="00946239" w:rsidR="009E6160">
        <w:t xml:space="preserve"> for the production activity</w:t>
      </w:r>
      <w:r w:rsidRPr="00946239" w:rsidR="002F2980">
        <w:t>.</w:t>
      </w:r>
      <w:r w:rsidRPr="00946239" w:rsidR="00050322">
        <w:t xml:space="preserve">  (</w:t>
      </w:r>
      <w:r w:rsidRPr="00946239" w:rsidR="00915773">
        <w:t>Because</w:t>
      </w:r>
      <w:r w:rsidRPr="00946239" w:rsidR="00050322">
        <w:t xml:space="preserve"> its opt-in nature, NORC does not have the ability to recontact the full set of sampled </w:t>
      </w:r>
      <w:proofErr w:type="spellStart"/>
      <w:r w:rsidRPr="00946239" w:rsidR="00050322">
        <w:t>TrueNorth</w:t>
      </w:r>
      <w:proofErr w:type="spellEnd"/>
      <w:r w:rsidRPr="00946239" w:rsidR="00050322">
        <w:t xml:space="preserve"> panelists; thus a new sample of </w:t>
      </w:r>
      <w:proofErr w:type="spellStart"/>
      <w:r w:rsidRPr="00946239" w:rsidR="00050322">
        <w:t>TrueNorth</w:t>
      </w:r>
      <w:proofErr w:type="spellEnd"/>
      <w:r w:rsidRPr="00946239" w:rsidR="00050322">
        <w:t xml:space="preserve"> panelists will be drawn for the second round, limiting the longitudinal element to the </w:t>
      </w:r>
      <w:proofErr w:type="spellStart"/>
      <w:r w:rsidRPr="00946239" w:rsidR="00050322">
        <w:t>AmeriSpeak</w:t>
      </w:r>
      <w:proofErr w:type="spellEnd"/>
      <w:r w:rsidRPr="00946239" w:rsidR="00050322">
        <w:t xml:space="preserve"> panelists only.)</w:t>
      </w:r>
    </w:p>
    <w:p w:rsidRPr="00946239" w:rsidR="002F2980" w:rsidP="00317F8B" w:rsidRDefault="002F2980" w14:paraId="0CD475DE" w14:textId="77777777">
      <w:pPr>
        <w:widowControl/>
        <w:tabs>
          <w:tab w:val="left" w:pos="0"/>
        </w:tabs>
      </w:pPr>
    </w:p>
    <w:p w:rsidRPr="00946239" w:rsidR="0086040A" w:rsidP="00333A23" w:rsidRDefault="0086040A" w14:paraId="09636B38" w14:textId="11CC26D6">
      <w:r w:rsidRPr="00946239">
        <w:rPr>
          <w:u w:val="single"/>
        </w:rPr>
        <w:t xml:space="preserve">NORC’s </w:t>
      </w:r>
      <w:proofErr w:type="spellStart"/>
      <w:r w:rsidRPr="00946239">
        <w:rPr>
          <w:u w:val="single"/>
        </w:rPr>
        <w:t>AmeriSpeak</w:t>
      </w:r>
      <w:proofErr w:type="spellEnd"/>
      <w:r w:rsidRPr="00946239">
        <w:rPr>
          <w:u w:val="single"/>
        </w:rPr>
        <w:t xml:space="preserve"> Panel</w:t>
      </w:r>
      <w:r w:rsidRPr="00946239">
        <w:t>:</w:t>
      </w:r>
      <w:r w:rsidRPr="00946239" w:rsidR="00333A23">
        <w:tab/>
      </w:r>
      <w:r w:rsidRPr="00946239">
        <w:t>Half of the sample for each round of RANDS-</w:t>
      </w:r>
      <w:r w:rsidRPr="00946239" w:rsidR="00333A23">
        <w:t>COVID-19</w:t>
      </w:r>
      <w:r w:rsidRPr="00946239">
        <w:t xml:space="preserve"> will be based on the </w:t>
      </w:r>
      <w:proofErr w:type="spellStart"/>
      <w:r w:rsidRPr="00946239">
        <w:t>AmeriSpeak</w:t>
      </w:r>
      <w:proofErr w:type="spellEnd"/>
      <w:r w:rsidRPr="00946239">
        <w:t xml:space="preserve"> Panel. NORC recruits panel members using address-based sampling (ABS) to contact U.S. households at random. During recruitment, respondents take a short demographic survey, and are asked if they would be interested in participating in additional surveys as a member of the </w:t>
      </w:r>
      <w:proofErr w:type="spellStart"/>
      <w:r w:rsidRPr="00946239">
        <w:t>AmeriSpeak</w:t>
      </w:r>
      <w:proofErr w:type="spellEnd"/>
      <w:r w:rsidRPr="00946239">
        <w:t xml:space="preserve"> panel. Unlike opt-in panels, the recruitment process for </w:t>
      </w:r>
      <w:proofErr w:type="spellStart"/>
      <w:r w:rsidRPr="00946239">
        <w:t>AmeriSpeak’s</w:t>
      </w:r>
      <w:proofErr w:type="spellEnd"/>
      <w:r w:rsidRPr="00946239">
        <w:t xml:space="preserve"> panel starts with a random sample of addresses from an address frame</w:t>
      </w:r>
      <w:r w:rsidRPr="00946239" w:rsidR="00C62D7B">
        <w:t xml:space="preserve"> (NORC has developed an in-house address frame based on USPS’ delivery sequence file and updated through field operations and canvassing)</w:t>
      </w:r>
      <w:r w:rsidRPr="00946239">
        <w:t xml:space="preserve">, and as a result, it is possible to derive the selection probability and hence the sampling weight for each respondent on the panel. There is no time commitment to membership in </w:t>
      </w:r>
      <w:proofErr w:type="spellStart"/>
      <w:r w:rsidRPr="00946239">
        <w:t>AmeriSpeak</w:t>
      </w:r>
      <w:proofErr w:type="spellEnd"/>
      <w:r w:rsidRPr="00946239">
        <w:t xml:space="preserve">. Rather, households and individuals are encouraged to remain members as long as they are willing and interested. As with any longitudinal design, </w:t>
      </w:r>
      <w:proofErr w:type="spellStart"/>
      <w:r w:rsidRPr="00946239">
        <w:t>AmeriSpeak</w:t>
      </w:r>
      <w:proofErr w:type="spellEnd"/>
      <w:r w:rsidRPr="00946239">
        <w:t xml:space="preserve"> is affected by attrition; NORC makes significant effort to retain panelists for as long as possible. </w:t>
      </w:r>
    </w:p>
    <w:p w:rsidRPr="00946239" w:rsidR="0086040A" w:rsidP="0086040A" w:rsidRDefault="0086040A" w14:paraId="4614EC54" w14:textId="77777777">
      <w:pPr>
        <w:ind w:left="360"/>
      </w:pPr>
    </w:p>
    <w:p w:rsidRPr="00946239" w:rsidR="0086040A" w:rsidP="00333A23" w:rsidRDefault="0086040A" w14:paraId="2BBB3A11" w14:textId="1C1545F9">
      <w:r w:rsidRPr="00946239">
        <w:t xml:space="preserve">Most panelists complete </w:t>
      </w:r>
      <w:proofErr w:type="spellStart"/>
      <w:r w:rsidRPr="00946239">
        <w:t>AmeriSpeak</w:t>
      </w:r>
      <w:proofErr w:type="spellEnd"/>
      <w:r w:rsidRPr="00946239">
        <w:t xml:space="preserve"> surveys using NORC’s web interface, though about 10% of the panel has indicated they prefer to complete surveys via telephone calls.  As with the previous round of RANDS that </w:t>
      </w:r>
      <w:r w:rsidRPr="00946239" w:rsidR="00333A23">
        <w:t>was</w:t>
      </w:r>
      <w:r w:rsidRPr="00946239">
        <w:t xml:space="preserve"> approved</w:t>
      </w:r>
      <w:r w:rsidRPr="00946239" w:rsidR="00333A23">
        <w:t xml:space="preserve"> (again, under #0920-</w:t>
      </w:r>
      <w:r w:rsidRPr="00946239" w:rsidR="00AD3AD5">
        <w:t>0</w:t>
      </w:r>
      <w:r w:rsidRPr="00946239" w:rsidR="00333A23">
        <w:t>222)</w:t>
      </w:r>
      <w:r w:rsidRPr="00946239">
        <w:t>, RANDS-</w:t>
      </w:r>
      <w:r w:rsidRPr="00946239" w:rsidR="00333A23">
        <w:t>COVID-19’s sample</w:t>
      </w:r>
      <w:r w:rsidRPr="00946239">
        <w:t xml:space="preserve"> will include both web and phone respondents.  </w:t>
      </w:r>
      <w:r w:rsidRPr="00946239" w:rsidR="00333A23">
        <w:t xml:space="preserve">This is important given that panelists who </w:t>
      </w:r>
      <w:r w:rsidRPr="00946239" w:rsidR="00351342">
        <w:t xml:space="preserve">prefer </w:t>
      </w:r>
      <w:r w:rsidRPr="00946239" w:rsidR="00333A23">
        <w:t>phone (either by choice or because they do not have ready access to an internet-capable device) may have different health outcomes, behaviors, and attitudes; therefore excluding them from the sample would lead to coverage bias beyond what is already expected from using a commercial survey panel (as compared to a direct ABS sample, such as that used by the National Health Interview Survey</w:t>
      </w:r>
      <w:r w:rsidRPr="00946239" w:rsidR="001C37AB">
        <w:t xml:space="preserve"> (NHIS</w:t>
      </w:r>
      <w:r w:rsidRPr="00946239" w:rsidR="00333A23">
        <w:t>).</w:t>
      </w:r>
    </w:p>
    <w:p w:rsidRPr="00946239" w:rsidR="001D7948" w:rsidP="00333A23" w:rsidRDefault="001D7948" w14:paraId="7630CA4F" w14:textId="48CE39E0"/>
    <w:p w:rsidRPr="00946239" w:rsidR="001D7948" w:rsidP="00333A23" w:rsidRDefault="00B23CCA" w14:paraId="2A8F25E9" w14:textId="0B1D4AE1">
      <w:r w:rsidRPr="00946239">
        <w:t>As with prior rounds of RANDS, a</w:t>
      </w:r>
      <w:r w:rsidRPr="00946239" w:rsidR="001D7948">
        <w:t xml:space="preserve"> stratified sample of </w:t>
      </w:r>
      <w:proofErr w:type="spellStart"/>
      <w:r w:rsidRPr="00946239" w:rsidR="001D7948">
        <w:t>Ameri</w:t>
      </w:r>
      <w:r w:rsidRPr="00946239">
        <w:t>S</w:t>
      </w:r>
      <w:r w:rsidRPr="00946239" w:rsidR="001D7948">
        <w:t>peak</w:t>
      </w:r>
      <w:proofErr w:type="spellEnd"/>
      <w:r w:rsidRPr="00946239" w:rsidR="001D7948">
        <w:t xml:space="preserve"> panelists will be contacted for the first round (and those same panelists will then be re-contacted for the second round).  The sample design will use the panel information that NORC holds about the </w:t>
      </w:r>
      <w:proofErr w:type="spellStart"/>
      <w:r w:rsidRPr="00946239" w:rsidR="001D7948">
        <w:t>AmeriSpeak</w:t>
      </w:r>
      <w:proofErr w:type="spellEnd"/>
      <w:r w:rsidRPr="00946239" w:rsidR="001D7948">
        <w:t xml:space="preserve"> members to create strata based on age, race/ethnicity, and educational attainment.</w:t>
      </w:r>
    </w:p>
    <w:p w:rsidRPr="00946239" w:rsidR="0086040A" w:rsidP="0086040A" w:rsidRDefault="0086040A" w14:paraId="48AF7910" w14:textId="2AA7B7D6">
      <w:pPr>
        <w:ind w:left="360"/>
      </w:pPr>
    </w:p>
    <w:p w:rsidRPr="00946239" w:rsidR="0097464F" w:rsidP="00753102" w:rsidRDefault="00753102" w14:paraId="5C9C68BD" w14:textId="360149DB">
      <w:pPr>
        <w:widowControl/>
        <w:autoSpaceDE/>
        <w:autoSpaceDN/>
        <w:adjustRightInd/>
        <w:spacing w:before="100" w:beforeAutospacing="1" w:after="100" w:afterAutospacing="1"/>
        <w:rPr>
          <w:lang w:val="en"/>
        </w:rPr>
      </w:pPr>
      <w:r w:rsidRPr="00946239">
        <w:rPr>
          <w:u w:val="single"/>
          <w:lang w:val="en"/>
        </w:rPr>
        <w:t>Estimation Procedure</w:t>
      </w:r>
      <w:r w:rsidRPr="00946239">
        <w:rPr>
          <w:lang w:val="en"/>
        </w:rPr>
        <w:t xml:space="preserve">s:  </w:t>
      </w:r>
      <w:r w:rsidRPr="00946239" w:rsidR="006A5358">
        <w:rPr>
          <w:lang w:val="en"/>
        </w:rPr>
        <w:t xml:space="preserve">For the </w:t>
      </w:r>
      <w:r w:rsidRPr="00946239" w:rsidR="00CA2439">
        <w:rPr>
          <w:lang w:val="en"/>
        </w:rPr>
        <w:t xml:space="preserve">first </w:t>
      </w:r>
      <w:r w:rsidRPr="00946239" w:rsidR="00176BC1">
        <w:rPr>
          <w:lang w:val="en"/>
        </w:rPr>
        <w:t xml:space="preserve">purpose of generating health-related </w:t>
      </w:r>
      <w:r w:rsidRPr="00946239" w:rsidR="0078345D">
        <w:rPr>
          <w:lang w:val="en"/>
        </w:rPr>
        <w:t>pandemic</w:t>
      </w:r>
      <w:r w:rsidRPr="00946239" w:rsidR="003300B5">
        <w:rPr>
          <w:lang w:val="en"/>
        </w:rPr>
        <w:t xml:space="preserve"> </w:t>
      </w:r>
      <w:r w:rsidRPr="00946239" w:rsidR="00176BC1">
        <w:rPr>
          <w:lang w:val="en"/>
        </w:rPr>
        <w:t>data</w:t>
      </w:r>
      <w:r w:rsidRPr="00946239" w:rsidR="009658DD">
        <w:rPr>
          <w:lang w:val="en"/>
        </w:rPr>
        <w:t xml:space="preserve">, </w:t>
      </w:r>
      <w:r w:rsidRPr="00946239" w:rsidR="0097464F">
        <w:rPr>
          <w:lang w:val="en"/>
        </w:rPr>
        <w:t>g</w:t>
      </w:r>
      <w:r w:rsidRPr="00946239">
        <w:rPr>
          <w:lang w:val="en"/>
        </w:rPr>
        <w:t xml:space="preserve">iven the major differences in sample quality between RANDS and NCHS’ household surveys that produce official statistics (such as the NHIS and National Health and Nutrition Examination Survey (NHANES), a series of estimation procedures that the NCHS Division of Research and </w:t>
      </w:r>
      <w:r w:rsidRPr="00946239">
        <w:rPr>
          <w:lang w:val="en"/>
        </w:rPr>
        <w:lastRenderedPageBreak/>
        <w:t>Methodology (DRM) has developed over the past three rounds of RANDS data collection and analysis will be used</w:t>
      </w:r>
      <w:r w:rsidRPr="00946239" w:rsidR="0093673A">
        <w:rPr>
          <w:lang w:val="en"/>
        </w:rPr>
        <w:t xml:space="preserve"> (to be attached</w:t>
      </w:r>
      <w:r w:rsidRPr="00946239" w:rsidR="006A5358">
        <w:rPr>
          <w:lang w:val="en"/>
        </w:rPr>
        <w:t xml:space="preserve"> at a later date)</w:t>
      </w:r>
      <w:r w:rsidRPr="00946239">
        <w:rPr>
          <w:lang w:val="en"/>
        </w:rPr>
        <w:t xml:space="preserve">.  DRM will use both traditional survey estimation procedures, as well as model-assisted methods.  </w:t>
      </w:r>
      <w:r w:rsidRPr="00946239" w:rsidR="00C70BFF">
        <w:rPr>
          <w:lang w:val="en"/>
        </w:rPr>
        <w:t xml:space="preserve">Informative </w:t>
      </w:r>
      <w:r w:rsidRPr="00946239" w:rsidR="0097464F">
        <w:rPr>
          <w:lang w:val="en"/>
        </w:rPr>
        <w:t>estimates</w:t>
      </w:r>
      <w:r w:rsidRPr="00946239">
        <w:rPr>
          <w:lang w:val="en"/>
        </w:rPr>
        <w:t xml:space="preserve"> will be </w:t>
      </w:r>
      <w:r w:rsidRPr="00946239" w:rsidR="00C70BFF">
        <w:rPr>
          <w:lang w:val="en"/>
        </w:rPr>
        <w:t xml:space="preserve">publicly released and </w:t>
      </w:r>
      <w:r w:rsidRPr="00946239">
        <w:rPr>
          <w:lang w:val="en"/>
        </w:rPr>
        <w:t xml:space="preserve">based on the model-assisted methods applied to the </w:t>
      </w:r>
      <w:proofErr w:type="spellStart"/>
      <w:r w:rsidRPr="00946239">
        <w:rPr>
          <w:lang w:val="en"/>
        </w:rPr>
        <w:t>AmeriSpeak</w:t>
      </w:r>
      <w:proofErr w:type="spellEnd"/>
      <w:r w:rsidRPr="00946239">
        <w:rPr>
          <w:lang w:val="en"/>
        </w:rPr>
        <w:t xml:space="preserve"> panel respondents</w:t>
      </w:r>
      <w:r w:rsidRPr="00946239" w:rsidR="00C70BFF">
        <w:rPr>
          <w:lang w:val="en"/>
        </w:rPr>
        <w:t>,</w:t>
      </w:r>
      <w:r w:rsidRPr="00946239">
        <w:rPr>
          <w:lang w:val="en"/>
        </w:rPr>
        <w:t xml:space="preserve"> and technical notes will accompany the estimates that describe the methods and their limitations.  </w:t>
      </w:r>
    </w:p>
    <w:p w:rsidRPr="00946239" w:rsidR="00735E20" w:rsidP="001257E1" w:rsidRDefault="00753102" w14:paraId="42C7725F" w14:textId="6A7B3856">
      <w:pPr>
        <w:widowControl/>
        <w:autoSpaceDE/>
        <w:autoSpaceDN/>
        <w:adjustRightInd/>
        <w:spacing w:before="100" w:beforeAutospacing="1" w:after="100" w:afterAutospacing="1"/>
        <w:rPr>
          <w:lang w:val="en"/>
        </w:rPr>
      </w:pPr>
      <w:r w:rsidRPr="00946239">
        <w:rPr>
          <w:lang w:val="en"/>
        </w:rPr>
        <w:t>For the model-assisted methods</w:t>
      </w:r>
      <w:r w:rsidRPr="00946239" w:rsidR="001257E1">
        <w:rPr>
          <w:lang w:val="en"/>
        </w:rPr>
        <w:t xml:space="preserve"> applied for </w:t>
      </w:r>
      <w:r w:rsidRPr="00946239" w:rsidR="00CA2439">
        <w:rPr>
          <w:lang w:val="en"/>
        </w:rPr>
        <w:t xml:space="preserve">purpose of generating health-related </w:t>
      </w:r>
      <w:r w:rsidRPr="00946239" w:rsidR="0078345D">
        <w:rPr>
          <w:lang w:val="en"/>
        </w:rPr>
        <w:t>pandemic</w:t>
      </w:r>
      <w:r w:rsidRPr="00946239" w:rsidR="003300B5">
        <w:rPr>
          <w:lang w:val="en"/>
        </w:rPr>
        <w:t xml:space="preserve"> </w:t>
      </w:r>
      <w:r w:rsidRPr="00946239" w:rsidR="00CA2439">
        <w:rPr>
          <w:lang w:val="en"/>
        </w:rPr>
        <w:t>data</w:t>
      </w:r>
      <w:r w:rsidRPr="00946239">
        <w:rPr>
          <w:lang w:val="en"/>
        </w:rPr>
        <w:t xml:space="preserve">, we will develop calibrated survey weights for both the </w:t>
      </w:r>
      <w:proofErr w:type="spellStart"/>
      <w:r w:rsidRPr="00946239">
        <w:rPr>
          <w:lang w:val="en"/>
        </w:rPr>
        <w:t>AmeriSpeak</w:t>
      </w:r>
      <w:proofErr w:type="spellEnd"/>
      <w:r w:rsidRPr="00946239">
        <w:rPr>
          <w:lang w:val="en"/>
        </w:rPr>
        <w:t xml:space="preserve"> and </w:t>
      </w:r>
      <w:proofErr w:type="spellStart"/>
      <w:r w:rsidRPr="00946239">
        <w:rPr>
          <w:lang w:val="en"/>
        </w:rPr>
        <w:t>TrueNorth</w:t>
      </w:r>
      <w:proofErr w:type="spellEnd"/>
      <w:r w:rsidRPr="00946239">
        <w:rPr>
          <w:lang w:val="en"/>
        </w:rPr>
        <w:t xml:space="preserve"> samples using the NHIS for calibration. (A number of NHIS questions are included verbatim on the RANDS-COVID-19 questionnaire specifically for this purpose.)  </w:t>
      </w:r>
    </w:p>
    <w:p w:rsidRPr="00946239" w:rsidR="001F58C3" w:rsidP="001F58C3" w:rsidRDefault="001F58C3" w14:paraId="0670FB1C" w14:textId="4FBEBE42">
      <w:pPr>
        <w:widowControl/>
        <w:autoSpaceDE/>
        <w:autoSpaceDN/>
        <w:adjustRightInd/>
      </w:pPr>
      <w:r w:rsidRPr="00946239">
        <w:rPr>
          <w:color w:val="000000"/>
          <w:shd w:val="clear" w:color="auto" w:fill="FFFFFF"/>
        </w:rPr>
        <w:t xml:space="preserve">Generally, the </w:t>
      </w:r>
      <w:r w:rsidRPr="00946239" w:rsidR="009704A1">
        <w:rPr>
          <w:lang w:val="en"/>
        </w:rPr>
        <w:t xml:space="preserve">calibrated survey weights </w:t>
      </w:r>
      <w:r w:rsidRPr="00946239" w:rsidR="009704A1">
        <w:rPr>
          <w:color w:val="000000"/>
          <w:shd w:val="clear" w:color="auto" w:fill="FFFFFF"/>
        </w:rPr>
        <w:t>calculated</w:t>
      </w:r>
      <w:r w:rsidRPr="00946239">
        <w:rPr>
          <w:color w:val="000000"/>
          <w:shd w:val="clear" w:color="auto" w:fill="FFFFFF"/>
        </w:rPr>
        <w:t xml:space="preserve"> by NCHS </w:t>
      </w:r>
      <w:r w:rsidRPr="00946239" w:rsidR="00C91445">
        <w:rPr>
          <w:color w:val="000000"/>
          <w:shd w:val="clear" w:color="auto" w:fill="FFFFFF"/>
        </w:rPr>
        <w:t xml:space="preserve">will interact with, or start with, the </w:t>
      </w:r>
      <w:r w:rsidRPr="00946239" w:rsidR="009704A1">
        <w:rPr>
          <w:color w:val="000000"/>
          <w:shd w:val="clear" w:color="auto" w:fill="FFFFFF"/>
        </w:rPr>
        <w:t xml:space="preserve">RANDS sample </w:t>
      </w:r>
      <w:r w:rsidRPr="00946239" w:rsidR="00C91445">
        <w:rPr>
          <w:color w:val="000000"/>
          <w:shd w:val="clear" w:color="auto" w:fill="FFFFFF"/>
        </w:rPr>
        <w:t xml:space="preserve">weights provided by NORC for RANDS.  </w:t>
      </w:r>
      <w:r w:rsidRPr="00946239" w:rsidR="00F8217B">
        <w:rPr>
          <w:color w:val="000000"/>
          <w:shd w:val="clear" w:color="auto" w:fill="FFFFFF"/>
        </w:rPr>
        <w:t>The variables used by NCHS will be those included in RANDS for the purpose of adjusting the weights</w:t>
      </w:r>
      <w:r w:rsidRPr="00946239" w:rsidR="00F01E4B">
        <w:rPr>
          <w:color w:val="000000"/>
          <w:shd w:val="clear" w:color="auto" w:fill="FFFFFF"/>
        </w:rPr>
        <w:t xml:space="preserve">.  </w:t>
      </w:r>
      <w:r w:rsidRPr="00946239" w:rsidR="00A9274E">
        <w:rPr>
          <w:color w:val="000000"/>
          <w:shd w:val="clear" w:color="auto" w:fill="FFFFFF"/>
        </w:rPr>
        <w:t>The method and variables</w:t>
      </w:r>
      <w:r w:rsidRPr="00946239" w:rsidR="006111BB">
        <w:rPr>
          <w:color w:val="000000"/>
          <w:shd w:val="clear" w:color="auto" w:fill="FFFFFF"/>
        </w:rPr>
        <w:t xml:space="preserve"> </w:t>
      </w:r>
      <w:r w:rsidRPr="00946239" w:rsidR="00C45E5D">
        <w:rPr>
          <w:color w:val="000000"/>
          <w:shd w:val="clear" w:color="auto" w:fill="FFFFFF"/>
        </w:rPr>
        <w:t xml:space="preserve">used by NORC for </w:t>
      </w:r>
      <w:r w:rsidRPr="00946239" w:rsidR="00A9274E">
        <w:rPr>
          <w:color w:val="000000"/>
          <w:shd w:val="clear" w:color="auto" w:fill="FFFFFF"/>
        </w:rPr>
        <w:t xml:space="preserve">constructing </w:t>
      </w:r>
      <w:r w:rsidRPr="00946239" w:rsidR="009704A1">
        <w:rPr>
          <w:color w:val="000000"/>
          <w:shd w:val="clear" w:color="auto" w:fill="FFFFFF"/>
        </w:rPr>
        <w:t xml:space="preserve">the </w:t>
      </w:r>
      <w:proofErr w:type="spellStart"/>
      <w:r w:rsidRPr="00946239" w:rsidR="009704A1">
        <w:rPr>
          <w:color w:val="000000"/>
          <w:shd w:val="clear" w:color="auto" w:fill="FFFFFF"/>
        </w:rPr>
        <w:t>AmeriSpeak</w:t>
      </w:r>
      <w:proofErr w:type="spellEnd"/>
      <w:r w:rsidRPr="00946239" w:rsidR="00A9274E">
        <w:rPr>
          <w:color w:val="000000"/>
          <w:shd w:val="clear" w:color="auto" w:fill="FFFFFF"/>
        </w:rPr>
        <w:t xml:space="preserve"> panel weights and the RANDS sample weights are described below</w:t>
      </w:r>
      <w:r w:rsidRPr="00946239" w:rsidR="00C45E5D">
        <w:rPr>
          <w:color w:val="000000"/>
          <w:shd w:val="clear" w:color="auto" w:fill="FFFFFF"/>
        </w:rPr>
        <w:t xml:space="preserve">.   </w:t>
      </w:r>
    </w:p>
    <w:p w:rsidRPr="00946239" w:rsidR="001F58C3" w:rsidP="00977523" w:rsidRDefault="001F58C3" w14:paraId="2C351A7B" w14:textId="77777777">
      <w:pPr>
        <w:widowControl/>
        <w:autoSpaceDE/>
        <w:autoSpaceDN/>
        <w:adjustRightInd/>
      </w:pPr>
    </w:p>
    <w:p w:rsidRPr="00946239" w:rsidR="00207193" w:rsidP="00D6408E" w:rsidRDefault="006A03F9" w14:paraId="78B1FBE8" w14:textId="273DBF0F">
      <w:pPr>
        <w:rPr>
          <w:lang w:val="en"/>
        </w:rPr>
      </w:pPr>
      <w:r w:rsidRPr="00946239">
        <w:t>More specifically</w:t>
      </w:r>
      <w:r w:rsidRPr="00946239" w:rsidR="006177DE">
        <w:t xml:space="preserve"> to produce estimates</w:t>
      </w:r>
      <w:r w:rsidRPr="00946239">
        <w:t xml:space="preserve">, we will </w:t>
      </w:r>
      <w:r w:rsidRPr="00946239" w:rsidR="00735E20">
        <w:t xml:space="preserve">adjust the </w:t>
      </w:r>
      <w:r w:rsidRPr="00946239" w:rsidR="00D5201A">
        <w:t xml:space="preserve">RANDS </w:t>
      </w:r>
      <w:r w:rsidRPr="00946239" w:rsidR="00735E20">
        <w:t>sample weights</w:t>
      </w:r>
      <w:r w:rsidRPr="00946239">
        <w:t xml:space="preserve"> provided for RANDS from NORC</w:t>
      </w:r>
      <w:r w:rsidRPr="00946239" w:rsidR="00735E20">
        <w:t xml:space="preserve"> for health related factors (</w:t>
      </w:r>
      <w:r w:rsidRPr="00946239" w:rsidR="00A119F6">
        <w:t>i.e. the</w:t>
      </w:r>
      <w:r w:rsidRPr="00946239" w:rsidR="00735E20">
        <w:t xml:space="preserve"> chronic conditions</w:t>
      </w:r>
      <w:r w:rsidRPr="00946239" w:rsidR="00A119F6">
        <w:t xml:space="preserve"> collected on both RANDS and NHIS</w:t>
      </w:r>
      <w:r w:rsidRPr="00946239" w:rsidR="009F0237">
        <w:t>, see Attachment M for “calibration” variables</w:t>
      </w:r>
      <w:r w:rsidRPr="00946239" w:rsidR="00735E20">
        <w:t>) using raking methods.   This adjustment is intended to control for possible health differences between the NHIS and RANDS samples due to different response propensities, coverage and/or sample variability.  Underlying health may affect participation in RANDS and response to COVID 19 related questions for some participants.  Based on our past and ongoing research, additional calibrations to the weights provided for RANDS can reduce differences between RANDS and NHIS estimates, though the effects depend on the outcomes and calibration variables, as well as these relationships.  Unlike our usual data releases for NCHS core surveys, it is possible that some refinements to the weighting calibrations will be identified and updated estimates will be made available</w:t>
      </w:r>
      <w:r w:rsidRPr="00946239" w:rsidR="005F5A82">
        <w:t xml:space="preserve"> and documented</w:t>
      </w:r>
      <w:r w:rsidRPr="00946239" w:rsidR="00735E20">
        <w:t>.</w:t>
      </w:r>
    </w:p>
    <w:p w:rsidRPr="00946239" w:rsidR="00D6408E" w:rsidP="009F0237" w:rsidRDefault="00D6408E" w14:paraId="3363881B" w14:textId="77777777">
      <w:pPr>
        <w:rPr>
          <w:lang w:val="en"/>
        </w:rPr>
      </w:pPr>
    </w:p>
    <w:p w:rsidRPr="00946239" w:rsidR="001257E1" w:rsidP="001257E1" w:rsidRDefault="00753102" w14:paraId="70F55DFD" w14:textId="0D686331">
      <w:pPr>
        <w:widowControl/>
        <w:autoSpaceDE/>
        <w:autoSpaceDN/>
        <w:adjustRightInd/>
        <w:spacing w:before="100" w:beforeAutospacing="1" w:after="100" w:afterAutospacing="1"/>
        <w:rPr>
          <w:lang w:val="en"/>
        </w:rPr>
      </w:pPr>
      <w:r w:rsidRPr="00946239">
        <w:rPr>
          <w:lang w:val="en"/>
        </w:rPr>
        <w:t>The effectiveness of the model-assisted approach has been documented in statistical literature</w:t>
      </w:r>
      <w:r w:rsidRPr="00946239" w:rsidR="00FC6719">
        <w:rPr>
          <w:rStyle w:val="FootnoteReference"/>
          <w:vertAlign w:val="superscript"/>
          <w:lang w:val="en"/>
        </w:rPr>
        <w:footnoteReference w:id="2"/>
      </w:r>
      <w:r w:rsidRPr="00946239">
        <w:rPr>
          <w:lang w:val="en"/>
        </w:rPr>
        <w:t>. This strategy has also been explored in our research on previous RANDS recruited panel survey data</w:t>
      </w:r>
      <w:r w:rsidRPr="00946239" w:rsidR="00615B1B">
        <w:rPr>
          <w:lang w:val="en"/>
        </w:rPr>
        <w:t xml:space="preserve">.  To illustrate </w:t>
      </w:r>
      <w:r w:rsidRPr="00946239" w:rsidR="005B3D9F">
        <w:rPr>
          <w:lang w:val="en"/>
        </w:rPr>
        <w:t xml:space="preserve">this research, </w:t>
      </w:r>
      <w:r w:rsidRPr="00946239" w:rsidR="00615B1B">
        <w:rPr>
          <w:lang w:val="en"/>
        </w:rPr>
        <w:t>Attachment L</w:t>
      </w:r>
      <w:r w:rsidRPr="00946239" w:rsidR="005B3D9F">
        <w:rPr>
          <w:lang w:val="en"/>
        </w:rPr>
        <w:t xml:space="preserve"> presents </w:t>
      </w:r>
      <w:r w:rsidRPr="00946239" w:rsidR="00615B1B">
        <w:rPr>
          <w:lang w:val="en"/>
        </w:rPr>
        <w:t xml:space="preserve">abstracts for 1) a draft journal article currently in the journal review stage evaluating the need to temporally align RANDS with NHIS for estimates, 2) a draft journal article at the last stage of the NCHS clearance process describes both the measurement and estimation research using RANDS 2, and 3) a draft report in the final stages of NCHS clearance that will be released as a NCHS Series 1 Report giving an overview of the estimation methodology research conducted on RANDS 1 and RANDS 2.  </w:t>
      </w:r>
      <w:r w:rsidRPr="00946239" w:rsidR="00A6675A">
        <w:rPr>
          <w:lang w:val="en"/>
        </w:rPr>
        <w:t xml:space="preserve">For the first </w:t>
      </w:r>
      <w:r w:rsidRPr="00946239" w:rsidR="00324F1F">
        <w:rPr>
          <w:lang w:val="en"/>
        </w:rPr>
        <w:t xml:space="preserve">production </w:t>
      </w:r>
      <w:r w:rsidRPr="00946239" w:rsidR="00A6675A">
        <w:rPr>
          <w:lang w:val="en"/>
        </w:rPr>
        <w:t xml:space="preserve">estimates, a model based on our experience with prior rounds of RANDS will be used; later estimates may be based on updated models.  </w:t>
      </w:r>
    </w:p>
    <w:p w:rsidRPr="00946239" w:rsidR="00753102" w:rsidP="00753102" w:rsidRDefault="00CA2439" w14:paraId="03416A10" w14:textId="142D3D05">
      <w:pPr>
        <w:rPr>
          <w:lang w:val="en"/>
        </w:rPr>
      </w:pPr>
      <w:r w:rsidRPr="00946239">
        <w:rPr>
          <w:lang w:val="en"/>
        </w:rPr>
        <w:lastRenderedPageBreak/>
        <w:t xml:space="preserve">For the first purpose of generating health-related </w:t>
      </w:r>
      <w:r w:rsidRPr="00946239" w:rsidR="0078345D">
        <w:rPr>
          <w:lang w:val="en"/>
        </w:rPr>
        <w:t>pandemic</w:t>
      </w:r>
      <w:r w:rsidRPr="00946239" w:rsidR="003300B5">
        <w:rPr>
          <w:lang w:val="en"/>
        </w:rPr>
        <w:t xml:space="preserve"> </w:t>
      </w:r>
      <w:r w:rsidRPr="00946239">
        <w:rPr>
          <w:lang w:val="en"/>
        </w:rPr>
        <w:t>data</w:t>
      </w:r>
      <w:r w:rsidRPr="00946239" w:rsidR="00296BA5">
        <w:rPr>
          <w:lang w:val="en"/>
        </w:rPr>
        <w:t>, data from</w:t>
      </w:r>
      <w:r w:rsidRPr="00946239" w:rsidR="00753102">
        <w:rPr>
          <w:lang w:val="en"/>
        </w:rPr>
        <w:t xml:space="preserve"> the second round of RANDS-COVID-19</w:t>
      </w:r>
      <w:r w:rsidRPr="00946239" w:rsidR="00837F0F">
        <w:rPr>
          <w:lang w:val="en"/>
        </w:rPr>
        <w:t xml:space="preserve"> from the </w:t>
      </w:r>
      <w:proofErr w:type="spellStart"/>
      <w:r w:rsidRPr="00946239" w:rsidR="00837F0F">
        <w:rPr>
          <w:lang w:val="en"/>
        </w:rPr>
        <w:t>AmeriSpeak</w:t>
      </w:r>
      <w:proofErr w:type="spellEnd"/>
      <w:r w:rsidRPr="00946239" w:rsidR="00837F0F">
        <w:rPr>
          <w:lang w:val="en"/>
        </w:rPr>
        <w:t xml:space="preserve"> panel</w:t>
      </w:r>
      <w:r w:rsidRPr="00946239" w:rsidR="00753102">
        <w:rPr>
          <w:lang w:val="en"/>
        </w:rPr>
        <w:t xml:space="preserve">, both cross-sectional and longitudinal estimates will be released.  Cross-sectional approaches will be those described above for the first round.   For initial released estimates of change between time periods, existing methods used in established longitudinal surveys will be used.  </w:t>
      </w:r>
      <w:r w:rsidRPr="00946239" w:rsidR="00DC6819">
        <w:rPr>
          <w:lang w:val="en"/>
        </w:rPr>
        <w:t xml:space="preserve"> </w:t>
      </w:r>
      <w:r w:rsidRPr="00946239" w:rsidR="00E80F98">
        <w:rPr>
          <w:lang w:val="en"/>
        </w:rPr>
        <w:t>For the second purpose of continuing our survey methods research</w:t>
      </w:r>
      <w:r w:rsidRPr="00946239" w:rsidR="00DC6819">
        <w:rPr>
          <w:lang w:val="en"/>
        </w:rPr>
        <w:t>, the</w:t>
      </w:r>
      <w:r w:rsidRPr="00946239" w:rsidR="00753102">
        <w:rPr>
          <w:lang w:val="en"/>
        </w:rPr>
        <w:t xml:space="preserve"> follow up component</w:t>
      </w:r>
      <w:r w:rsidRPr="00946239" w:rsidR="00DC6819">
        <w:rPr>
          <w:lang w:val="en"/>
        </w:rPr>
        <w:t>s for both panels</w:t>
      </w:r>
      <w:r w:rsidRPr="00946239" w:rsidR="00753102">
        <w:rPr>
          <w:lang w:val="en"/>
        </w:rPr>
        <w:t xml:space="preserve"> will allow NCHS to further develop methods that combine calibration with longitudinal methods for both the probability panel and the opt-in panel for estimating change</w:t>
      </w:r>
      <w:r w:rsidRPr="00946239" w:rsidR="00DC6819">
        <w:rPr>
          <w:lang w:val="en"/>
        </w:rPr>
        <w:t xml:space="preserve">.  </w:t>
      </w:r>
      <w:r w:rsidRPr="00946239" w:rsidR="00753102">
        <w:rPr>
          <w:lang w:val="en"/>
        </w:rPr>
        <w:t xml:space="preserve"> </w:t>
      </w:r>
      <w:r w:rsidRPr="00946239" w:rsidR="00DC6819">
        <w:rPr>
          <w:lang w:val="en"/>
        </w:rPr>
        <w:t>Based on this research,</w:t>
      </w:r>
      <w:r w:rsidRPr="00946239" w:rsidR="00753102">
        <w:rPr>
          <w:lang w:val="en"/>
        </w:rPr>
        <w:t xml:space="preserve"> updated estimates may be provided.</w:t>
      </w:r>
    </w:p>
    <w:p w:rsidRPr="00946239" w:rsidR="0073314A" w:rsidP="00977523" w:rsidRDefault="0073314A" w14:paraId="2FA4F3E1" w14:textId="77777777"/>
    <w:p w:rsidRPr="00946239" w:rsidR="00FD2C33" w:rsidP="00FD2C33" w:rsidRDefault="00D6408E" w14:paraId="0115EF9F" w14:textId="32101316">
      <w:pPr>
        <w:pStyle w:val="Default"/>
        <w:rPr>
          <w:rFonts w:ascii="Times New Roman" w:hAnsi="Times New Roman" w:cs="Times New Roman"/>
          <w:color w:val="auto"/>
        </w:rPr>
      </w:pPr>
      <w:proofErr w:type="spellStart"/>
      <w:r w:rsidRPr="00946239">
        <w:rPr>
          <w:rFonts w:ascii="Times New Roman" w:hAnsi="Times New Roman" w:cs="Times New Roman"/>
          <w:i/>
          <w:iCs/>
        </w:rPr>
        <w:t>Ameri</w:t>
      </w:r>
      <w:r w:rsidRPr="00946239" w:rsidR="009F0237">
        <w:rPr>
          <w:rFonts w:ascii="Times New Roman" w:hAnsi="Times New Roman" w:cs="Times New Roman"/>
          <w:i/>
          <w:iCs/>
        </w:rPr>
        <w:t>S</w:t>
      </w:r>
      <w:r w:rsidRPr="00946239">
        <w:rPr>
          <w:rFonts w:ascii="Times New Roman" w:hAnsi="Times New Roman" w:cs="Times New Roman"/>
          <w:i/>
          <w:iCs/>
        </w:rPr>
        <w:t>peak</w:t>
      </w:r>
      <w:proofErr w:type="spellEnd"/>
      <w:r w:rsidRPr="00946239">
        <w:rPr>
          <w:rFonts w:ascii="Times New Roman" w:hAnsi="Times New Roman" w:cs="Times New Roman"/>
          <w:i/>
          <w:iCs/>
        </w:rPr>
        <w:t xml:space="preserve"> sample weights provided by NORC.</w:t>
      </w:r>
      <w:r w:rsidRPr="00946239">
        <w:rPr>
          <w:rFonts w:ascii="Times New Roman" w:hAnsi="Times New Roman" w:cs="Times New Roman"/>
        </w:rPr>
        <w:t xml:space="preserve">   </w:t>
      </w:r>
      <w:r w:rsidRPr="00946239" w:rsidR="00726B67">
        <w:rPr>
          <w:rFonts w:ascii="Times New Roman" w:hAnsi="Times New Roman" w:cs="Times New Roman"/>
        </w:rPr>
        <w:t>For the purpose of generating estimates,</w:t>
      </w:r>
      <w:r w:rsidRPr="00946239" w:rsidR="008406E0">
        <w:rPr>
          <w:rFonts w:ascii="Times New Roman" w:hAnsi="Times New Roman" w:cs="Times New Roman"/>
        </w:rPr>
        <w:t xml:space="preserve"> NCHS weighting approach</w:t>
      </w:r>
      <w:r w:rsidRPr="00946239" w:rsidR="00621A65">
        <w:rPr>
          <w:rFonts w:ascii="Times New Roman" w:hAnsi="Times New Roman" w:cs="Times New Roman"/>
        </w:rPr>
        <w:t>es</w:t>
      </w:r>
      <w:r w:rsidRPr="00946239" w:rsidR="008406E0">
        <w:rPr>
          <w:rFonts w:ascii="Times New Roman" w:hAnsi="Times New Roman" w:cs="Times New Roman"/>
        </w:rPr>
        <w:t xml:space="preserve"> </w:t>
      </w:r>
      <w:r w:rsidRPr="00946239" w:rsidR="00621A65">
        <w:rPr>
          <w:rFonts w:ascii="Times New Roman" w:hAnsi="Times New Roman" w:cs="Times New Roman"/>
        </w:rPr>
        <w:t>will</w:t>
      </w:r>
      <w:r w:rsidRPr="00946239" w:rsidR="009F0237">
        <w:rPr>
          <w:rFonts w:ascii="Times New Roman" w:hAnsi="Times New Roman" w:cs="Times New Roman"/>
        </w:rPr>
        <w:t xml:space="preserve"> use</w:t>
      </w:r>
      <w:r w:rsidRPr="00946239" w:rsidR="008406E0">
        <w:rPr>
          <w:rFonts w:ascii="Times New Roman" w:hAnsi="Times New Roman" w:cs="Times New Roman"/>
        </w:rPr>
        <w:t xml:space="preserve"> the </w:t>
      </w:r>
      <w:r w:rsidRPr="00946239" w:rsidR="006F3D00">
        <w:rPr>
          <w:rFonts w:ascii="Times New Roman" w:hAnsi="Times New Roman" w:cs="Times New Roman"/>
        </w:rPr>
        <w:t>RANDS</w:t>
      </w:r>
      <w:r w:rsidRPr="00946239" w:rsidR="008406E0">
        <w:rPr>
          <w:rFonts w:ascii="Times New Roman" w:hAnsi="Times New Roman" w:cs="Times New Roman"/>
        </w:rPr>
        <w:t xml:space="preserve"> sample weights</w:t>
      </w:r>
      <w:r w:rsidRPr="00946239" w:rsidR="006F3D00">
        <w:rPr>
          <w:rFonts w:ascii="Times New Roman" w:hAnsi="Times New Roman" w:cs="Times New Roman"/>
        </w:rPr>
        <w:t xml:space="preserve"> provided by NORC</w:t>
      </w:r>
      <w:r w:rsidRPr="00946239" w:rsidR="008406E0">
        <w:rPr>
          <w:rFonts w:ascii="Times New Roman" w:hAnsi="Times New Roman" w:cs="Times New Roman"/>
        </w:rPr>
        <w:t xml:space="preserve"> </w:t>
      </w:r>
      <w:r w:rsidRPr="00946239" w:rsidR="00726B67">
        <w:rPr>
          <w:rFonts w:ascii="Times New Roman" w:hAnsi="Times New Roman" w:cs="Times New Roman"/>
        </w:rPr>
        <w:t xml:space="preserve">for the </w:t>
      </w:r>
      <w:proofErr w:type="spellStart"/>
      <w:r w:rsidRPr="00946239" w:rsidR="00726B67">
        <w:rPr>
          <w:rFonts w:ascii="Times New Roman" w:hAnsi="Times New Roman" w:cs="Times New Roman"/>
        </w:rPr>
        <w:t>Amerispeak</w:t>
      </w:r>
      <w:proofErr w:type="spellEnd"/>
      <w:r w:rsidRPr="00946239" w:rsidR="00726B67">
        <w:rPr>
          <w:rFonts w:ascii="Times New Roman" w:hAnsi="Times New Roman" w:cs="Times New Roman"/>
        </w:rPr>
        <w:t xml:space="preserve"> panel </w:t>
      </w:r>
      <w:r w:rsidRPr="00946239" w:rsidR="008406E0">
        <w:rPr>
          <w:rFonts w:ascii="Times New Roman" w:hAnsi="Times New Roman" w:cs="Times New Roman"/>
        </w:rPr>
        <w:t>as primary inputs</w:t>
      </w:r>
      <w:r w:rsidRPr="00946239" w:rsidR="00726B67">
        <w:rPr>
          <w:rFonts w:ascii="Times New Roman" w:hAnsi="Times New Roman" w:cs="Times New Roman"/>
        </w:rPr>
        <w:t xml:space="preserve"> </w:t>
      </w:r>
      <w:r w:rsidRPr="00946239" w:rsidR="00621A65">
        <w:rPr>
          <w:rFonts w:ascii="Times New Roman" w:hAnsi="Times New Roman" w:cs="Times New Roman"/>
        </w:rPr>
        <w:t>and adjust them as described above</w:t>
      </w:r>
      <w:r w:rsidRPr="00946239" w:rsidR="008406E0">
        <w:rPr>
          <w:rFonts w:ascii="Times New Roman" w:hAnsi="Times New Roman" w:cs="Times New Roman"/>
        </w:rPr>
        <w:t xml:space="preserve">.   </w:t>
      </w:r>
      <w:r w:rsidRPr="00946239">
        <w:rPr>
          <w:rFonts w:ascii="Times New Roman" w:hAnsi="Times New Roman" w:cs="Times New Roman"/>
          <w:color w:val="auto"/>
        </w:rPr>
        <w:t>The</w:t>
      </w:r>
      <w:r w:rsidRPr="00946239" w:rsidR="00FD2C33">
        <w:rPr>
          <w:rFonts w:ascii="Times New Roman" w:hAnsi="Times New Roman" w:cs="Times New Roman"/>
          <w:color w:val="auto"/>
        </w:rPr>
        <w:t xml:space="preserve"> </w:t>
      </w:r>
      <w:r w:rsidRPr="00946239" w:rsidR="00B618DE">
        <w:rPr>
          <w:rFonts w:ascii="Times New Roman" w:hAnsi="Times New Roman" w:cs="Times New Roman"/>
          <w:color w:val="auto"/>
        </w:rPr>
        <w:t xml:space="preserve">RANDS </w:t>
      </w:r>
      <w:r w:rsidRPr="00946239" w:rsidR="00FD2C33">
        <w:rPr>
          <w:rFonts w:ascii="Times New Roman" w:hAnsi="Times New Roman" w:cs="Times New Roman"/>
          <w:color w:val="auto"/>
        </w:rPr>
        <w:t xml:space="preserve">sample weights provided to NCHS by NORC </w:t>
      </w:r>
      <w:r w:rsidRPr="00946239" w:rsidR="0077683B">
        <w:rPr>
          <w:rFonts w:ascii="Times New Roman" w:hAnsi="Times New Roman" w:cs="Times New Roman"/>
          <w:color w:val="auto"/>
        </w:rPr>
        <w:t xml:space="preserve">for </w:t>
      </w:r>
      <w:r w:rsidRPr="00946239" w:rsidR="00371BC3">
        <w:rPr>
          <w:rFonts w:ascii="Times New Roman" w:hAnsi="Times New Roman" w:cs="Times New Roman"/>
          <w:color w:val="auto"/>
        </w:rPr>
        <w:t xml:space="preserve">the </w:t>
      </w:r>
      <w:proofErr w:type="spellStart"/>
      <w:r w:rsidRPr="00946239" w:rsidR="00371BC3">
        <w:rPr>
          <w:rFonts w:ascii="Times New Roman" w:hAnsi="Times New Roman" w:cs="Times New Roman"/>
          <w:color w:val="auto"/>
        </w:rPr>
        <w:t>Ameri</w:t>
      </w:r>
      <w:r w:rsidRPr="00946239" w:rsidR="009F0237">
        <w:rPr>
          <w:rFonts w:ascii="Times New Roman" w:hAnsi="Times New Roman" w:cs="Times New Roman"/>
          <w:color w:val="auto"/>
        </w:rPr>
        <w:t>S</w:t>
      </w:r>
      <w:r w:rsidRPr="00946239" w:rsidR="00371BC3">
        <w:rPr>
          <w:rFonts w:ascii="Times New Roman" w:hAnsi="Times New Roman" w:cs="Times New Roman"/>
          <w:color w:val="auto"/>
        </w:rPr>
        <w:t>peak</w:t>
      </w:r>
      <w:proofErr w:type="spellEnd"/>
      <w:r w:rsidRPr="00946239" w:rsidR="00371BC3">
        <w:rPr>
          <w:rFonts w:ascii="Times New Roman" w:hAnsi="Times New Roman" w:cs="Times New Roman"/>
          <w:color w:val="auto"/>
        </w:rPr>
        <w:t xml:space="preserve"> data </w:t>
      </w:r>
      <w:r w:rsidRPr="00946239" w:rsidR="00FD2C33">
        <w:rPr>
          <w:rFonts w:ascii="Times New Roman" w:hAnsi="Times New Roman" w:cs="Times New Roman"/>
          <w:color w:val="auto"/>
        </w:rPr>
        <w:t xml:space="preserve">are a combination of two processes, the weights used for the </w:t>
      </w:r>
      <w:proofErr w:type="spellStart"/>
      <w:r w:rsidRPr="00946239" w:rsidR="00FD2C33">
        <w:rPr>
          <w:rFonts w:ascii="Times New Roman" w:hAnsi="Times New Roman" w:cs="Times New Roman"/>
          <w:color w:val="auto"/>
        </w:rPr>
        <w:t>AmeriSpeak</w:t>
      </w:r>
      <w:proofErr w:type="spellEnd"/>
      <w:r w:rsidRPr="00946239" w:rsidR="00FD2C33">
        <w:rPr>
          <w:rFonts w:ascii="Times New Roman" w:hAnsi="Times New Roman" w:cs="Times New Roman"/>
          <w:color w:val="auto"/>
        </w:rPr>
        <w:t xml:space="preserve"> Panel itself and the weights calculated for RANDS.</w:t>
      </w:r>
      <w:r w:rsidRPr="00946239" w:rsidR="007A34BD">
        <w:rPr>
          <w:rFonts w:ascii="Times New Roman" w:hAnsi="Times New Roman" w:cs="Times New Roman"/>
          <w:color w:val="auto"/>
        </w:rPr>
        <w:t xml:space="preserve">  </w:t>
      </w:r>
      <w:r w:rsidRPr="00946239" w:rsidR="007A34BD">
        <w:rPr>
          <w:rFonts w:ascii="Times New Roman" w:hAnsi="Times New Roman" w:cs="Times New Roman"/>
        </w:rPr>
        <w:t xml:space="preserve">(NCHS will use the </w:t>
      </w:r>
      <w:proofErr w:type="spellStart"/>
      <w:r w:rsidRPr="00946239" w:rsidR="007A34BD">
        <w:rPr>
          <w:rFonts w:ascii="Times New Roman" w:hAnsi="Times New Roman" w:cs="Times New Roman"/>
        </w:rPr>
        <w:t>TrueNorth</w:t>
      </w:r>
      <w:proofErr w:type="spellEnd"/>
      <w:r w:rsidRPr="00946239" w:rsidR="007A34BD">
        <w:rPr>
          <w:rFonts w:ascii="Times New Roman" w:hAnsi="Times New Roman" w:cs="Times New Roman"/>
        </w:rPr>
        <w:t xml:space="preserve"> sample weights for research purposes, not for the purpose of generating estimates).</w:t>
      </w:r>
      <w:r w:rsidRPr="00946239" w:rsidR="00FD2C33">
        <w:rPr>
          <w:rFonts w:ascii="Times New Roman" w:hAnsi="Times New Roman" w:cs="Times New Roman"/>
          <w:color w:val="auto"/>
        </w:rPr>
        <w:t xml:space="preserve">   </w:t>
      </w:r>
    </w:p>
    <w:p w:rsidRPr="00946239" w:rsidR="00FD2C33" w:rsidP="00FD2C33" w:rsidRDefault="00FD2C33" w14:paraId="419669D3" w14:textId="77777777">
      <w:pPr>
        <w:pStyle w:val="Default"/>
        <w:rPr>
          <w:rFonts w:ascii="Times New Roman" w:hAnsi="Times New Roman" w:cs="Times New Roman"/>
          <w:color w:val="auto"/>
        </w:rPr>
      </w:pPr>
    </w:p>
    <w:p w:rsidRPr="00946239" w:rsidR="00FD2C33" w:rsidP="00FD2C33" w:rsidRDefault="00FD2C33" w14:paraId="42668CEF" w14:textId="1A476B25">
      <w:pPr>
        <w:pStyle w:val="Default"/>
        <w:rPr>
          <w:rFonts w:ascii="Times New Roman" w:hAnsi="Times New Roman" w:cs="Times New Roman"/>
          <w:color w:val="auto"/>
        </w:rPr>
      </w:pPr>
      <w:r w:rsidRPr="00946239">
        <w:rPr>
          <w:rFonts w:ascii="Times New Roman" w:hAnsi="Times New Roman" w:cs="Times New Roman"/>
          <w:color w:val="auto"/>
        </w:rPr>
        <w:t xml:space="preserve">NORC </w:t>
      </w:r>
      <w:r w:rsidRPr="00946239" w:rsidR="00986245">
        <w:rPr>
          <w:rFonts w:ascii="Times New Roman" w:hAnsi="Times New Roman" w:cs="Times New Roman"/>
          <w:color w:val="auto"/>
        </w:rPr>
        <w:t xml:space="preserve">has provided the following information </w:t>
      </w:r>
      <w:r w:rsidRPr="00946239">
        <w:rPr>
          <w:rFonts w:ascii="Times New Roman" w:hAnsi="Times New Roman" w:cs="Times New Roman"/>
          <w:color w:val="auto"/>
        </w:rPr>
        <w:t xml:space="preserve">about the </w:t>
      </w:r>
      <w:proofErr w:type="spellStart"/>
      <w:r w:rsidRPr="00946239">
        <w:rPr>
          <w:rFonts w:ascii="Times New Roman" w:hAnsi="Times New Roman" w:cs="Times New Roman"/>
          <w:color w:val="auto"/>
        </w:rPr>
        <w:t>AmeriSpeak</w:t>
      </w:r>
      <w:proofErr w:type="spellEnd"/>
      <w:r w:rsidRPr="00946239">
        <w:rPr>
          <w:rFonts w:ascii="Times New Roman" w:hAnsi="Times New Roman" w:cs="Times New Roman"/>
          <w:color w:val="auto"/>
        </w:rPr>
        <w:t xml:space="preserve"> Panel weights</w:t>
      </w:r>
      <w:r w:rsidRPr="00946239" w:rsidR="00986245">
        <w:rPr>
          <w:rFonts w:ascii="Times New Roman" w:hAnsi="Times New Roman" w:cs="Times New Roman"/>
          <w:color w:val="auto"/>
        </w:rPr>
        <w:t>, which is</w:t>
      </w:r>
      <w:r w:rsidRPr="00946239">
        <w:rPr>
          <w:rFonts w:ascii="Times New Roman" w:hAnsi="Times New Roman" w:cs="Times New Roman"/>
          <w:color w:val="auto"/>
        </w:rPr>
        <w:t xml:space="preserve"> similar to the information available for other </w:t>
      </w:r>
      <w:proofErr w:type="spellStart"/>
      <w:r w:rsidRPr="00946239">
        <w:rPr>
          <w:rFonts w:ascii="Times New Roman" w:hAnsi="Times New Roman" w:cs="Times New Roman"/>
          <w:color w:val="auto"/>
        </w:rPr>
        <w:t>AmeriSpeak</w:t>
      </w:r>
      <w:proofErr w:type="spellEnd"/>
      <w:r w:rsidRPr="00946239">
        <w:rPr>
          <w:rFonts w:ascii="Times New Roman" w:hAnsi="Times New Roman" w:cs="Times New Roman"/>
          <w:color w:val="auto"/>
        </w:rPr>
        <w:t xml:space="preserve"> surveys</w:t>
      </w:r>
      <w:r w:rsidRPr="00946239" w:rsidR="009B2AF4">
        <w:rPr>
          <w:rFonts w:ascii="Times New Roman" w:hAnsi="Times New Roman" w:cs="Times New Roman"/>
          <w:color w:val="auto"/>
        </w:rPr>
        <w:t xml:space="preserve"> (see, for example, </w:t>
      </w:r>
      <w:r w:rsidRPr="00946239" w:rsidR="00621A65">
        <w:rPr>
          <w:rFonts w:ascii="Times New Roman" w:hAnsi="Times New Roman" w:cs="Times New Roman"/>
        </w:rPr>
        <w:t>the NORC Documentation for the Data Coalition</w:t>
      </w:r>
      <w:r w:rsidRPr="00946239" w:rsidR="00986245">
        <w:rPr>
          <w:rFonts w:ascii="Times New Roman" w:hAnsi="Times New Roman" w:cs="Times New Roman"/>
        </w:rPr>
        <w:t>’s</w:t>
      </w:r>
      <w:r w:rsidRPr="00946239" w:rsidR="00621A65">
        <w:rPr>
          <w:rFonts w:ascii="Times New Roman" w:hAnsi="Times New Roman" w:cs="Times New Roman"/>
        </w:rPr>
        <w:t xml:space="preserve"> </w:t>
      </w:r>
      <w:r w:rsidRPr="00946239" w:rsidR="00986245">
        <w:rPr>
          <w:rFonts w:ascii="Times New Roman" w:hAnsi="Times New Roman" w:cs="Times New Roman"/>
        </w:rPr>
        <w:t>COVID-</w:t>
      </w:r>
      <w:r w:rsidRPr="00946239" w:rsidR="00621A65">
        <w:rPr>
          <w:rFonts w:ascii="Times New Roman" w:hAnsi="Times New Roman" w:cs="Times New Roman"/>
        </w:rPr>
        <w:t>Impact Survey:  https://static1.squarespace.com/static/5e8769b34812765cff8111f7/t/5eb0a6aab2f2aa04386c1032/1588635307466/COVID_Impact_Survey_W1_Field+Report_final_Web_Update.pdf)</w:t>
      </w:r>
      <w:r w:rsidRPr="00946239" w:rsidR="00986245">
        <w:rPr>
          <w:rFonts w:ascii="Times New Roman" w:hAnsi="Times New Roman" w:cs="Times New Roman"/>
        </w:rPr>
        <w:t>:</w:t>
      </w:r>
    </w:p>
    <w:p w:rsidRPr="00946239" w:rsidR="00FD2C33" w:rsidP="00FD2C33" w:rsidRDefault="00FD2C33" w14:paraId="7339847D" w14:textId="77777777">
      <w:pPr>
        <w:pStyle w:val="Default"/>
        <w:rPr>
          <w:rFonts w:ascii="Times New Roman" w:hAnsi="Times New Roman" w:cs="Times New Roman"/>
          <w:i/>
          <w:iCs/>
          <w:color w:val="auto"/>
        </w:rPr>
      </w:pPr>
    </w:p>
    <w:p w:rsidRPr="00946239" w:rsidR="00FD2C33" w:rsidRDefault="00FD2C33" w14:paraId="009C9D2F" w14:textId="77777777">
      <w:pPr>
        <w:pStyle w:val="Default"/>
        <w:ind w:left="720"/>
        <w:rPr>
          <w:rFonts w:ascii="Times New Roman" w:hAnsi="Times New Roman" w:cs="Times New Roman"/>
          <w:color w:val="auto"/>
        </w:rPr>
      </w:pPr>
      <w:r w:rsidRPr="00946239">
        <w:rPr>
          <w:rFonts w:ascii="Times New Roman" w:hAnsi="Times New Roman" w:cs="Times New Roman"/>
          <w:color w:val="auto"/>
        </w:rPr>
        <w:t xml:space="preserve">Panel base weights for all sampled housing units are computed as the inverse of the probability of selection from the NORC National Frame (the sampling frame that is used to sample housing units for </w:t>
      </w:r>
      <w:proofErr w:type="spellStart"/>
      <w:r w:rsidRPr="00946239">
        <w:rPr>
          <w:rFonts w:ascii="Times New Roman" w:hAnsi="Times New Roman" w:cs="Times New Roman"/>
          <w:color w:val="auto"/>
        </w:rPr>
        <w:t>AmeriSpeak</w:t>
      </w:r>
      <w:proofErr w:type="spellEnd"/>
      <w:r w:rsidRPr="00946239">
        <w:rPr>
          <w:rFonts w:ascii="Times New Roman" w:hAnsi="Times New Roman" w:cs="Times New Roman"/>
          <w:color w:val="auto"/>
        </w:rPr>
        <w:t xml:space="preserve">) or other address-based sample frames (supplemental panel samples were selected from frames developed from the USPS Delivery Sequence Files). The sample design and recruitment protocol for the </w:t>
      </w:r>
      <w:proofErr w:type="spellStart"/>
      <w:r w:rsidRPr="00946239">
        <w:rPr>
          <w:rFonts w:ascii="Times New Roman" w:hAnsi="Times New Roman" w:cs="Times New Roman"/>
          <w:color w:val="auto"/>
        </w:rPr>
        <w:t>AmeriSpeak</w:t>
      </w:r>
      <w:proofErr w:type="spellEnd"/>
      <w:r w:rsidRPr="00946239">
        <w:rPr>
          <w:rFonts w:ascii="Times New Roman" w:hAnsi="Times New Roman" w:cs="Times New Roman"/>
          <w:color w:val="auto"/>
        </w:rPr>
        <w:t xml:space="preserve"> Panel involves subsampling of initial non-respondent housing units for an in-person follow-up. The subsample of housing units that are selected for the nonresponse follow-up (NRFU) have their panel base weights inflated by the inverse of the subsampling rate. The base weights are then adjusted to account for unknown eligibility and nonresponse among eligible housing units (see below for nonresponse adjustment variables). To produce the final household panel weights, the household-level nonresponse adjusted weights are post-stratified to external counts for number of households obtained from the Current Population Survey. </w:t>
      </w:r>
    </w:p>
    <w:p w:rsidRPr="00946239" w:rsidR="00FD2C33" w:rsidRDefault="00FD2C33" w14:paraId="1346CB99" w14:textId="77777777">
      <w:pPr>
        <w:pStyle w:val="Default"/>
        <w:ind w:left="720"/>
        <w:rPr>
          <w:rFonts w:ascii="Times New Roman" w:hAnsi="Times New Roman" w:cs="Times New Roman"/>
          <w:color w:val="auto"/>
        </w:rPr>
      </w:pPr>
    </w:p>
    <w:p w:rsidRPr="00946239" w:rsidR="00FD2C33" w:rsidRDefault="00FD2C33" w14:paraId="1DFD76EA" w14:textId="77777777">
      <w:pPr>
        <w:pStyle w:val="Default"/>
        <w:ind w:left="720"/>
        <w:rPr>
          <w:rFonts w:ascii="Times New Roman" w:hAnsi="Times New Roman" w:cs="Times New Roman"/>
          <w:color w:val="auto"/>
        </w:rPr>
      </w:pPr>
      <w:r w:rsidRPr="00946239">
        <w:rPr>
          <w:rFonts w:ascii="Times New Roman" w:hAnsi="Times New Roman" w:cs="Times New Roman"/>
          <w:color w:val="auto"/>
        </w:rPr>
        <w:t xml:space="preserve">Final household weights are assigned to each eligible adult in the recruited household. These person-level weights are then adjusted to compensate for nonresponding adults within a recruited household. </w:t>
      </w:r>
    </w:p>
    <w:p w:rsidRPr="00946239" w:rsidR="00FD2C33" w:rsidP="00977523" w:rsidRDefault="00FD2C33" w14:paraId="4CACDFF4" w14:textId="77777777">
      <w:pPr>
        <w:contextualSpacing/>
      </w:pPr>
    </w:p>
    <w:p w:rsidRPr="00946239" w:rsidR="00FC4700" w:rsidP="00977523" w:rsidRDefault="00FC4700" w14:paraId="25680BB2" w14:textId="59EDD152">
      <w:pPr>
        <w:ind w:left="720"/>
      </w:pPr>
      <w:r w:rsidRPr="00946239">
        <w:t>The</w:t>
      </w:r>
      <w:r w:rsidRPr="00946239" w:rsidR="00FD2C33">
        <w:t xml:space="preserve"> HH nonresponse adjustment cells are defined by crossing partisan score categories, young adult/minority categories, and TargetSmart flag for Republican</w:t>
      </w:r>
      <w:r w:rsidRPr="00946239" w:rsidR="00990830">
        <w:t xml:space="preserve"> (obtained from external vendors including TargetSmart and MSG)</w:t>
      </w:r>
      <w:r w:rsidRPr="00946239" w:rsidR="00FD2C33">
        <w:t>.   Additional person level non-response to the panel is adjusted by age and sex. </w:t>
      </w:r>
      <w:r w:rsidRPr="00946239">
        <w:t xml:space="preserve"> </w:t>
      </w:r>
    </w:p>
    <w:p w:rsidRPr="00946239" w:rsidR="00FC4700" w:rsidP="00977523" w:rsidRDefault="00FC4700" w14:paraId="379A5548" w14:textId="77777777">
      <w:pPr>
        <w:ind w:left="720"/>
      </w:pPr>
    </w:p>
    <w:p w:rsidRPr="00946239" w:rsidR="00FC4700" w:rsidP="00977523" w:rsidRDefault="00FC4700" w14:paraId="0FCA179F" w14:textId="23957446">
      <w:pPr>
        <w:ind w:left="720"/>
      </w:pPr>
      <w:r w:rsidRPr="00946239">
        <w:t xml:space="preserve">Finally, to produce the RANDS-specific weights, the person weights are raked to population benchmarks for age, sex, education, race/Hispanic ethnicity, housing tenure, telephone status, and Census Division. </w:t>
      </w:r>
    </w:p>
    <w:p w:rsidRPr="00946239" w:rsidR="00FD2C33" w:rsidP="00FD2C33" w:rsidRDefault="00FD2C33" w14:paraId="1E9456D5" w14:textId="46719E13"/>
    <w:p w:rsidRPr="00946239" w:rsidR="00C92013" w:rsidP="00097541" w:rsidRDefault="00C92013" w14:paraId="141B3434" w14:textId="419050D2">
      <w:pPr>
        <w:rPr>
          <w:b/>
        </w:rPr>
      </w:pPr>
      <w:r w:rsidRPr="00946239">
        <w:rPr>
          <w:b/>
        </w:rPr>
        <w:t>Research:</w:t>
      </w:r>
    </w:p>
    <w:p w:rsidRPr="00946239" w:rsidR="0086040A" w:rsidP="0086040A" w:rsidRDefault="0086040A" w14:paraId="7F2554A8" w14:textId="77777777">
      <w:pPr>
        <w:ind w:left="360"/>
        <w:rPr>
          <w:b/>
        </w:rPr>
      </w:pPr>
    </w:p>
    <w:p w:rsidRPr="00946239" w:rsidR="00753102" w:rsidP="00C92013" w:rsidRDefault="00B20393" w14:paraId="09609D9B" w14:textId="1F062112">
      <w:pPr>
        <w:widowControl/>
        <w:tabs>
          <w:tab w:val="left" w:pos="0"/>
        </w:tabs>
      </w:pPr>
      <w:r w:rsidRPr="00946239">
        <w:rPr>
          <w:lang w:val="en"/>
        </w:rPr>
        <w:t>For the second purpose of this ICR, continuing our survey methods research</w:t>
      </w:r>
      <w:r w:rsidRPr="00946239">
        <w:t xml:space="preserve">, </w:t>
      </w:r>
      <w:r w:rsidRPr="00946239" w:rsidR="00C92013">
        <w:t xml:space="preserve">RANDS-COVID-19 will continue to function as a methodological study on how data about an ongoing public health crisis and large shift health and social behaviors can be collected.  As RANDS-COVID-19 is a part of the RANDS series, the methodological findings—both on the estimation and measurement error sides—from prior rounds of RANDS will be incorporated in this survey to inform the calculation of substantive estimates. Previous rounds of RANDS have been used to evaluate and develop methods for calibrating external data sources, such as data from commercial panels, with the NHIS and this work will inform the current data collection.  </w:t>
      </w:r>
    </w:p>
    <w:p w:rsidRPr="00946239" w:rsidR="00E56051" w:rsidP="00E56051" w:rsidRDefault="00E56051" w14:paraId="5CD79F7A" w14:textId="77777777">
      <w:pPr>
        <w:widowControl/>
        <w:tabs>
          <w:tab w:val="left" w:pos="0"/>
        </w:tabs>
      </w:pPr>
    </w:p>
    <w:p w:rsidRPr="00946239" w:rsidR="00E56051" w:rsidP="00E56051" w:rsidRDefault="00E56051" w14:paraId="570DE828" w14:textId="77777777">
      <w:pPr>
        <w:rPr>
          <w:b/>
          <w:bCs/>
          <w:i/>
          <w:iCs/>
        </w:rPr>
      </w:pPr>
      <w:r w:rsidRPr="00946239">
        <w:rPr>
          <w:b/>
          <w:bCs/>
          <w:i/>
          <w:iCs/>
        </w:rPr>
        <w:t xml:space="preserve">Estimation research </w:t>
      </w:r>
    </w:p>
    <w:p w:rsidRPr="00946239" w:rsidR="00753102" w:rsidP="00C92013" w:rsidRDefault="00753102" w14:paraId="4D41384F" w14:textId="77777777">
      <w:pPr>
        <w:widowControl/>
        <w:tabs>
          <w:tab w:val="left" w:pos="0"/>
        </w:tabs>
      </w:pPr>
    </w:p>
    <w:p w:rsidRPr="00946239" w:rsidR="00280D47" w:rsidP="00C92013" w:rsidRDefault="00753102" w14:paraId="6AE628EC" w14:textId="13842FBA">
      <w:pPr>
        <w:widowControl/>
        <w:tabs>
          <w:tab w:val="left" w:pos="0"/>
        </w:tabs>
      </w:pPr>
      <w:r w:rsidRPr="00946239">
        <w:t xml:space="preserve">The </w:t>
      </w:r>
      <w:r w:rsidRPr="00946239" w:rsidR="00BE73FF">
        <w:t>estimation research activity of this</w:t>
      </w:r>
      <w:r w:rsidRPr="00946239">
        <w:t xml:space="preserve"> ICR is to begin the next phase of our developmental research, which, in the absence of the COVID-19 </w:t>
      </w:r>
      <w:r w:rsidRPr="00946239" w:rsidR="0078345D">
        <w:t>pandemic</w:t>
      </w:r>
      <w:r w:rsidRPr="00946239">
        <w:t>, would have been to compare the probability-based panel (</w:t>
      </w:r>
      <w:proofErr w:type="spellStart"/>
      <w:r w:rsidRPr="00946239">
        <w:t>AmeriSpeak</w:t>
      </w:r>
      <w:proofErr w:type="spellEnd"/>
      <w:r w:rsidRPr="00946239">
        <w:t xml:space="preserve">, which has been approved for two other rounds of RANDS to date) and an opt-in panel (NORC’s </w:t>
      </w:r>
      <w:proofErr w:type="spellStart"/>
      <w:r w:rsidRPr="00946239">
        <w:t>TrueNorth</w:t>
      </w:r>
      <w:proofErr w:type="spellEnd"/>
      <w:r w:rsidRPr="00946239">
        <w:t xml:space="preserve">).  </w:t>
      </w:r>
      <w:r w:rsidRPr="00946239" w:rsidR="00C92013">
        <w:t xml:space="preserve">The addition of data from </w:t>
      </w:r>
      <w:proofErr w:type="spellStart"/>
      <w:r w:rsidRPr="00946239" w:rsidR="00C92013">
        <w:t>TrueNorth</w:t>
      </w:r>
      <w:proofErr w:type="spellEnd"/>
      <w:r w:rsidRPr="00946239" w:rsidR="00C92013">
        <w:t xml:space="preserve"> will allow us to compare our approaches for opt-in panel data to those for the probability-sampled panel data and assess the statistical purposes for which the </w:t>
      </w:r>
      <w:proofErr w:type="spellStart"/>
      <w:r w:rsidRPr="00946239" w:rsidR="00C92013">
        <w:t>TrueNorth</w:t>
      </w:r>
      <w:proofErr w:type="spellEnd"/>
      <w:r w:rsidRPr="00946239" w:rsidR="00C92013">
        <w:t xml:space="preserve"> data are best suited.  </w:t>
      </w:r>
      <w:r w:rsidRPr="00946239" w:rsidR="00B472CB">
        <w:t xml:space="preserve">Evaluations of the strengths and weaknesses of information from non-probability panel-based web survey data for various uses by NCHS are a natural continuation of our current estimation research activities.  </w:t>
      </w:r>
    </w:p>
    <w:p w:rsidRPr="00946239" w:rsidR="00FC7898" w:rsidP="00905349" w:rsidRDefault="00FC7898" w14:paraId="0A65744D" w14:textId="77777777">
      <w:pPr>
        <w:rPr>
          <w:b/>
          <w:bCs/>
          <w:i/>
          <w:iCs/>
        </w:rPr>
      </w:pPr>
    </w:p>
    <w:p w:rsidRPr="00946239" w:rsidR="00905349" w:rsidP="00905349" w:rsidRDefault="00905349" w14:paraId="6DA2365F" w14:textId="41B96479">
      <w:pPr>
        <w:rPr>
          <w:lang w:val="en"/>
        </w:rPr>
      </w:pPr>
      <w:r w:rsidRPr="00946239">
        <w:t xml:space="preserve">For </w:t>
      </w:r>
      <w:r w:rsidRPr="00946239" w:rsidR="00E2727C">
        <w:t>this</w:t>
      </w:r>
      <w:r w:rsidRPr="00946239">
        <w:t xml:space="preserve"> estimation research activity, the use of </w:t>
      </w:r>
      <w:proofErr w:type="spellStart"/>
      <w:r w:rsidRPr="00946239">
        <w:t>TrueNorth</w:t>
      </w:r>
      <w:proofErr w:type="spellEnd"/>
      <w:r w:rsidRPr="00946239">
        <w:t xml:space="preserve"> is a natural and important extension of our current research. In the ongoing series of RANDS data, NCHS continues to assess the quality of the probability-recruited panels (probability sampled Gallup Panel and the NORC </w:t>
      </w:r>
      <w:proofErr w:type="spellStart"/>
      <w:r w:rsidRPr="00946239">
        <w:t>AmeriSpeak</w:t>
      </w:r>
      <w:proofErr w:type="spellEnd"/>
      <w:r w:rsidRPr="00946239">
        <w:t xml:space="preserve"> Panel) by comparing the estimates derived from these panels with those from established household face-to face surveys (such as the NHIS).  </w:t>
      </w:r>
      <w:r w:rsidRPr="00946239" w:rsidR="00CC7DBD">
        <w:rPr>
          <w:lang w:val="en"/>
        </w:rPr>
        <w:t xml:space="preserve">For </w:t>
      </w:r>
      <w:r w:rsidRPr="00946239" w:rsidR="00E2727C">
        <w:rPr>
          <w:lang w:val="en"/>
        </w:rPr>
        <w:t>the estimation research</w:t>
      </w:r>
      <w:r w:rsidRPr="00946239" w:rsidR="00CC7DBD">
        <w:rPr>
          <w:lang w:val="en"/>
        </w:rPr>
        <w:t xml:space="preserve"> activity</w:t>
      </w:r>
      <w:r w:rsidRPr="00946239">
        <w:rPr>
          <w:lang w:val="en"/>
        </w:rPr>
        <w:t>, similar model-based methods</w:t>
      </w:r>
      <w:r w:rsidRPr="00946239" w:rsidR="00893C56">
        <w:rPr>
          <w:lang w:val="en"/>
        </w:rPr>
        <w:t xml:space="preserve"> as used for the </w:t>
      </w:r>
      <w:proofErr w:type="spellStart"/>
      <w:r w:rsidRPr="00946239" w:rsidR="00893C56">
        <w:rPr>
          <w:lang w:val="en"/>
        </w:rPr>
        <w:t>Amerispeak</w:t>
      </w:r>
      <w:proofErr w:type="spellEnd"/>
      <w:r w:rsidRPr="00946239" w:rsidR="00893C56">
        <w:rPr>
          <w:lang w:val="en"/>
        </w:rPr>
        <w:t xml:space="preserve"> panel component</w:t>
      </w:r>
      <w:r w:rsidRPr="00946239">
        <w:rPr>
          <w:lang w:val="en"/>
        </w:rPr>
        <w:t xml:space="preserve"> </w:t>
      </w:r>
      <w:r w:rsidRPr="00946239" w:rsidR="00893C56">
        <w:rPr>
          <w:lang w:val="en"/>
        </w:rPr>
        <w:t xml:space="preserve">and the </w:t>
      </w:r>
      <w:proofErr w:type="spellStart"/>
      <w:r w:rsidRPr="00946239" w:rsidR="00893C56">
        <w:rPr>
          <w:lang w:val="en"/>
        </w:rPr>
        <w:t>TrueNorth</w:t>
      </w:r>
      <w:proofErr w:type="spellEnd"/>
      <w:r w:rsidRPr="00946239" w:rsidR="00893C56">
        <w:rPr>
          <w:lang w:val="en"/>
        </w:rPr>
        <w:t xml:space="preserve"> sample weights provided by NORC </w:t>
      </w:r>
      <w:r w:rsidRPr="00946239">
        <w:rPr>
          <w:lang w:val="en"/>
        </w:rPr>
        <w:t xml:space="preserve">will be use for the </w:t>
      </w:r>
      <w:proofErr w:type="spellStart"/>
      <w:r w:rsidRPr="00946239">
        <w:rPr>
          <w:lang w:val="en"/>
        </w:rPr>
        <w:t>TrueNorth</w:t>
      </w:r>
      <w:proofErr w:type="spellEnd"/>
      <w:r w:rsidRPr="00946239">
        <w:rPr>
          <w:lang w:val="en"/>
        </w:rPr>
        <w:t xml:space="preserve"> panel data and </w:t>
      </w:r>
      <w:r w:rsidRPr="00946239" w:rsidR="00CC7DBD">
        <w:rPr>
          <w:lang w:val="en"/>
        </w:rPr>
        <w:t>evaluations of the results will</w:t>
      </w:r>
      <w:r w:rsidRPr="00946239">
        <w:rPr>
          <w:lang w:val="en"/>
        </w:rPr>
        <w:t xml:space="preserve"> be provided in technical reports accessible to the public.  Based on results and conclusions in these research areas, additional production estimates may be provided</w:t>
      </w:r>
      <w:r w:rsidRPr="00946239" w:rsidR="0088148A">
        <w:rPr>
          <w:lang w:val="en"/>
        </w:rPr>
        <w:t xml:space="preserve"> from both sets of data (see below)</w:t>
      </w:r>
      <w:r w:rsidRPr="00946239">
        <w:rPr>
          <w:lang w:val="en"/>
        </w:rPr>
        <w:t>.</w:t>
      </w:r>
    </w:p>
    <w:p w:rsidRPr="00946239" w:rsidR="00E56051" w:rsidP="00905349" w:rsidRDefault="00E56051" w14:paraId="00948165" w14:textId="5C34B7E3">
      <w:pPr>
        <w:rPr>
          <w:lang w:val="en"/>
        </w:rPr>
      </w:pPr>
    </w:p>
    <w:p w:rsidRPr="00946239" w:rsidR="00E56051" w:rsidP="00097541" w:rsidRDefault="00E56051" w14:paraId="6D7F6225" w14:textId="580037D5">
      <w:r w:rsidRPr="00946239">
        <w:t xml:space="preserve">It is worth repeating in this ICR that NCHS’ research with RANDS includes the aims of to understanding and assessing the properties of commercial survey panels and their data and developing effective analytic strategies to combine information from multiple data sources and the opportunities for subgroup analysis that a large supplemental sample may afford.  NCHS believes that the analytic and research possibilities of using the </w:t>
      </w:r>
      <w:proofErr w:type="spellStart"/>
      <w:r w:rsidRPr="00946239">
        <w:t>TrueNorth</w:t>
      </w:r>
      <w:proofErr w:type="spellEnd"/>
      <w:r w:rsidRPr="00946239">
        <w:t xml:space="preserve"> supplement outweigh the inherent methodological issues of using opt-in data.  </w:t>
      </w:r>
    </w:p>
    <w:p w:rsidRPr="00946239" w:rsidR="00280D47" w:rsidP="00C92013" w:rsidRDefault="00280D47" w14:paraId="5A49EB51" w14:textId="77777777">
      <w:pPr>
        <w:widowControl/>
        <w:tabs>
          <w:tab w:val="left" w:pos="0"/>
        </w:tabs>
      </w:pPr>
    </w:p>
    <w:p w:rsidRPr="00946239" w:rsidR="0086040A" w:rsidP="00242D0C" w:rsidRDefault="0086040A" w14:paraId="562DB461" w14:textId="5B95EBC7">
      <w:r w:rsidRPr="00946239">
        <w:lastRenderedPageBreak/>
        <w:t xml:space="preserve">As with </w:t>
      </w:r>
      <w:proofErr w:type="spellStart"/>
      <w:r w:rsidRPr="00946239">
        <w:t>AmeriSpeak</w:t>
      </w:r>
      <w:proofErr w:type="spellEnd"/>
      <w:r w:rsidRPr="00946239">
        <w:t xml:space="preserve">, </w:t>
      </w:r>
      <w:proofErr w:type="spellStart"/>
      <w:r w:rsidRPr="00946239">
        <w:t>TrueNorth</w:t>
      </w:r>
      <w:proofErr w:type="spellEnd"/>
      <w:r w:rsidRPr="00946239">
        <w:t xml:space="preserve"> has been well developed and maintained by NORC, the contractor.  However, </w:t>
      </w:r>
      <w:proofErr w:type="spellStart"/>
      <w:r w:rsidRPr="00946239">
        <w:t>TrueNorth</w:t>
      </w:r>
      <w:proofErr w:type="spellEnd"/>
      <w:r w:rsidRPr="00946239">
        <w:t xml:space="preserve"> is an opt-in panel, and probabilities of selection cannot be assigned to respondents.  We understand that the use of </w:t>
      </w:r>
      <w:proofErr w:type="spellStart"/>
      <w:r w:rsidRPr="00946239">
        <w:t>TrueNorth</w:t>
      </w:r>
      <w:proofErr w:type="spellEnd"/>
      <w:r w:rsidRPr="00946239" w:rsidR="00A513DB">
        <w:t xml:space="preserve"> </w:t>
      </w:r>
      <w:r w:rsidRPr="00946239">
        <w:t xml:space="preserve">constitutes a major expansion and innovation of NCHS’ web survey research. NCHS’ rationales behind the use of </w:t>
      </w:r>
      <w:proofErr w:type="spellStart"/>
      <w:r w:rsidRPr="00946239">
        <w:t>TrueNorth</w:t>
      </w:r>
      <w:proofErr w:type="spellEnd"/>
      <w:r w:rsidRPr="00946239">
        <w:t xml:space="preserve"> </w:t>
      </w:r>
      <w:r w:rsidRPr="00946239" w:rsidR="00987F12">
        <w:t xml:space="preserve">for both estimation research and measurement research </w:t>
      </w:r>
      <w:r w:rsidRPr="00946239">
        <w:t>include:</w:t>
      </w:r>
    </w:p>
    <w:p w:rsidRPr="00946239" w:rsidR="0014656F" w:rsidP="00C70BFF" w:rsidRDefault="0014656F" w14:paraId="36A0047D" w14:textId="7B40E3D3"/>
    <w:p w:rsidRPr="00946239" w:rsidR="0086040A" w:rsidP="00C70BFF" w:rsidRDefault="0086040A" w14:paraId="17CD4F24" w14:textId="370E83D5">
      <w:pPr>
        <w:pStyle w:val="ListParagraph"/>
        <w:numPr>
          <w:ilvl w:val="0"/>
          <w:numId w:val="19"/>
        </w:numPr>
        <w:spacing w:after="0" w:line="240" w:lineRule="auto"/>
        <w:rPr>
          <w:rFonts w:ascii="Times New Roman" w:hAnsi="Times New Roman" w:cs="Times New Roman"/>
        </w:rPr>
      </w:pPr>
      <w:r w:rsidRPr="00946239">
        <w:rPr>
          <w:rFonts w:ascii="Times New Roman" w:hAnsi="Times New Roman" w:eastAsia="Times New Roman" w:cs="Times New Roman"/>
          <w:sz w:val="24"/>
          <w:szCs w:val="24"/>
        </w:rPr>
        <w:t xml:space="preserve">We have </w:t>
      </w:r>
      <w:r w:rsidRPr="00946239" w:rsidR="001B213D">
        <w:rPr>
          <w:rFonts w:ascii="Times New Roman" w:hAnsi="Times New Roman" w:eastAsia="Times New Roman" w:cs="Times New Roman"/>
          <w:sz w:val="24"/>
          <w:szCs w:val="24"/>
        </w:rPr>
        <w:t>conducted empirical and theoretical research</w:t>
      </w:r>
      <w:r w:rsidRPr="00946239">
        <w:rPr>
          <w:rFonts w:ascii="Times New Roman" w:hAnsi="Times New Roman" w:eastAsia="Times New Roman" w:cs="Times New Roman"/>
          <w:sz w:val="24"/>
          <w:szCs w:val="24"/>
        </w:rPr>
        <w:t xml:space="preserve"> to combine the information from </w:t>
      </w:r>
      <w:r w:rsidRPr="00946239" w:rsidR="006F0FA8">
        <w:rPr>
          <w:rFonts w:ascii="Times New Roman" w:hAnsi="Times New Roman" w:eastAsia="Times New Roman" w:cs="Times New Roman"/>
          <w:sz w:val="24"/>
          <w:szCs w:val="24"/>
        </w:rPr>
        <w:t xml:space="preserve">RANDS and NHIS </w:t>
      </w:r>
      <w:r w:rsidRPr="00946239">
        <w:rPr>
          <w:rFonts w:ascii="Times New Roman" w:hAnsi="Times New Roman" w:eastAsia="Times New Roman" w:cs="Times New Roman"/>
          <w:sz w:val="24"/>
          <w:szCs w:val="24"/>
        </w:rPr>
        <w:t xml:space="preserve">data sources. </w:t>
      </w:r>
      <w:r w:rsidRPr="00946239" w:rsidR="006D0B30">
        <w:rPr>
          <w:rFonts w:ascii="Times New Roman" w:hAnsi="Times New Roman" w:eastAsia="Times New Roman" w:cs="Times New Roman"/>
          <w:sz w:val="24"/>
          <w:szCs w:val="24"/>
        </w:rPr>
        <w:t xml:space="preserve"> </w:t>
      </w:r>
      <w:r w:rsidRPr="00946239" w:rsidR="00640C66">
        <w:rPr>
          <w:rFonts w:ascii="Times New Roman" w:hAnsi="Times New Roman" w:eastAsia="Times New Roman" w:cs="Times New Roman"/>
          <w:sz w:val="24"/>
          <w:szCs w:val="24"/>
        </w:rPr>
        <w:t xml:space="preserve">The </w:t>
      </w:r>
      <w:r w:rsidRPr="00946239">
        <w:rPr>
          <w:rFonts w:ascii="Times New Roman" w:hAnsi="Times New Roman" w:eastAsia="Times New Roman" w:cs="Times New Roman"/>
          <w:sz w:val="24"/>
          <w:szCs w:val="24"/>
        </w:rPr>
        <w:t xml:space="preserve">next step is to extend this research to include opt-in panel-based web survey data such as </w:t>
      </w:r>
      <w:proofErr w:type="spellStart"/>
      <w:r w:rsidRPr="00946239">
        <w:rPr>
          <w:rFonts w:ascii="Times New Roman" w:hAnsi="Times New Roman" w:eastAsia="Times New Roman" w:cs="Times New Roman"/>
          <w:sz w:val="24"/>
          <w:szCs w:val="24"/>
        </w:rPr>
        <w:t>TrueNorth</w:t>
      </w:r>
      <w:proofErr w:type="spellEnd"/>
      <w:r w:rsidRPr="00946239">
        <w:rPr>
          <w:rFonts w:ascii="Times New Roman" w:hAnsi="Times New Roman" w:eastAsia="Times New Roman" w:cs="Times New Roman"/>
          <w:sz w:val="24"/>
          <w:szCs w:val="24"/>
        </w:rPr>
        <w:t xml:space="preserve">. </w:t>
      </w:r>
      <w:r w:rsidRPr="00946239" w:rsidR="00023080">
        <w:rPr>
          <w:rFonts w:ascii="Times New Roman" w:hAnsi="Times New Roman" w:eastAsia="Times New Roman" w:cs="Times New Roman"/>
          <w:sz w:val="24"/>
          <w:szCs w:val="24"/>
        </w:rPr>
        <w:t xml:space="preserve">This research </w:t>
      </w:r>
      <w:r w:rsidRPr="00946239" w:rsidR="0012493A">
        <w:rPr>
          <w:rFonts w:ascii="Times New Roman" w:hAnsi="Times New Roman" w:eastAsia="Times New Roman" w:cs="Times New Roman"/>
          <w:sz w:val="24"/>
          <w:szCs w:val="24"/>
        </w:rPr>
        <w:t>is supported</w:t>
      </w:r>
      <w:r w:rsidRPr="00946239" w:rsidR="00023080">
        <w:rPr>
          <w:rFonts w:ascii="Times New Roman" w:hAnsi="Times New Roman" w:eastAsia="Times New Roman" w:cs="Times New Roman"/>
          <w:sz w:val="24"/>
          <w:szCs w:val="24"/>
        </w:rPr>
        <w:t xml:space="preserve"> by the fielding of the same questionnaire on both the </w:t>
      </w:r>
      <w:proofErr w:type="spellStart"/>
      <w:r w:rsidRPr="00946239" w:rsidR="00023080">
        <w:rPr>
          <w:rFonts w:ascii="Times New Roman" w:hAnsi="Times New Roman" w:eastAsia="Times New Roman" w:cs="Times New Roman"/>
          <w:sz w:val="24"/>
          <w:szCs w:val="24"/>
        </w:rPr>
        <w:t>Ameri</w:t>
      </w:r>
      <w:r w:rsidRPr="00946239" w:rsidR="003A136C">
        <w:rPr>
          <w:rFonts w:ascii="Times New Roman" w:hAnsi="Times New Roman" w:eastAsia="Times New Roman" w:cs="Times New Roman"/>
          <w:sz w:val="24"/>
          <w:szCs w:val="24"/>
        </w:rPr>
        <w:t>S</w:t>
      </w:r>
      <w:r w:rsidRPr="00946239" w:rsidR="00023080">
        <w:rPr>
          <w:rFonts w:ascii="Times New Roman" w:hAnsi="Times New Roman" w:eastAsia="Times New Roman" w:cs="Times New Roman"/>
          <w:sz w:val="24"/>
          <w:szCs w:val="24"/>
        </w:rPr>
        <w:t>peak</w:t>
      </w:r>
      <w:proofErr w:type="spellEnd"/>
      <w:r w:rsidRPr="00946239" w:rsidR="00023080">
        <w:rPr>
          <w:rFonts w:ascii="Times New Roman" w:hAnsi="Times New Roman" w:eastAsia="Times New Roman" w:cs="Times New Roman"/>
          <w:sz w:val="24"/>
          <w:szCs w:val="24"/>
        </w:rPr>
        <w:t xml:space="preserve"> and </w:t>
      </w:r>
      <w:proofErr w:type="spellStart"/>
      <w:r w:rsidRPr="00946239" w:rsidR="00023080">
        <w:rPr>
          <w:rFonts w:ascii="Times New Roman" w:hAnsi="Times New Roman" w:eastAsia="Times New Roman" w:cs="Times New Roman"/>
          <w:sz w:val="24"/>
          <w:szCs w:val="24"/>
        </w:rPr>
        <w:t>TrueNorth</w:t>
      </w:r>
      <w:proofErr w:type="spellEnd"/>
      <w:r w:rsidRPr="00946239" w:rsidR="00023080">
        <w:rPr>
          <w:rFonts w:ascii="Times New Roman" w:hAnsi="Times New Roman" w:eastAsia="Times New Roman" w:cs="Times New Roman"/>
          <w:sz w:val="24"/>
          <w:szCs w:val="24"/>
        </w:rPr>
        <w:t xml:space="preserve"> samples</w:t>
      </w:r>
      <w:r w:rsidRPr="00946239" w:rsidR="0012493A">
        <w:rPr>
          <w:rFonts w:ascii="Times New Roman" w:hAnsi="Times New Roman" w:eastAsia="Times New Roman" w:cs="Times New Roman"/>
          <w:sz w:val="24"/>
          <w:szCs w:val="24"/>
        </w:rPr>
        <w:t xml:space="preserve"> and by the inclusion of a set of NHIS questions on the questionnaire for benchmarking and calibration</w:t>
      </w:r>
      <w:r w:rsidRPr="00946239" w:rsidR="00023080">
        <w:rPr>
          <w:rFonts w:ascii="Times New Roman" w:hAnsi="Times New Roman" w:eastAsia="Times New Roman" w:cs="Times New Roman"/>
          <w:sz w:val="24"/>
          <w:szCs w:val="24"/>
        </w:rPr>
        <w:t xml:space="preserve">.  </w:t>
      </w:r>
      <w:r w:rsidRPr="00946239">
        <w:rPr>
          <w:rFonts w:ascii="Times New Roman" w:hAnsi="Times New Roman" w:eastAsia="Times New Roman" w:cs="Times New Roman"/>
          <w:sz w:val="24"/>
          <w:szCs w:val="24"/>
        </w:rPr>
        <w:t>For example, this research might indicate there are severe limitations of opt-in surveys or, if possible, may show how data from opt-in web surveys can be combined effectively with probability-based web surveys as well as established household surveys.</w:t>
      </w:r>
    </w:p>
    <w:p w:rsidRPr="00946239" w:rsidR="00987F12" w:rsidP="00C70BFF" w:rsidRDefault="00987F12" w14:paraId="540891F3" w14:textId="77777777">
      <w:pPr>
        <w:pStyle w:val="ListParagraph"/>
        <w:spacing w:line="240" w:lineRule="auto"/>
        <w:rPr>
          <w:rFonts w:ascii="Times New Roman" w:hAnsi="Times New Roman" w:cs="Times New Roman"/>
          <w:sz w:val="24"/>
          <w:szCs w:val="24"/>
          <w:u w:val="single"/>
        </w:rPr>
      </w:pPr>
    </w:p>
    <w:p w:rsidRPr="00946239" w:rsidR="00987F12" w:rsidP="00C70BFF" w:rsidRDefault="00A83C30" w14:paraId="67D3E9FF" w14:textId="39DE4D96">
      <w:pPr>
        <w:pStyle w:val="ListParagraph"/>
        <w:numPr>
          <w:ilvl w:val="0"/>
          <w:numId w:val="19"/>
        </w:numPr>
        <w:spacing w:line="240" w:lineRule="auto"/>
        <w:rPr>
          <w:rFonts w:ascii="Times New Roman" w:hAnsi="Times New Roman" w:cs="Times New Roman"/>
          <w:sz w:val="24"/>
          <w:szCs w:val="24"/>
        </w:rPr>
      </w:pPr>
      <w:r w:rsidRPr="00946239">
        <w:rPr>
          <w:rFonts w:ascii="Times New Roman" w:hAnsi="Times New Roman" w:cs="Times New Roman"/>
          <w:sz w:val="24"/>
          <w:szCs w:val="24"/>
        </w:rPr>
        <w:t>Other</w:t>
      </w:r>
      <w:r w:rsidRPr="00946239" w:rsidR="00987F12">
        <w:rPr>
          <w:rFonts w:ascii="Times New Roman" w:hAnsi="Times New Roman" w:cs="Times New Roman"/>
          <w:sz w:val="24"/>
          <w:szCs w:val="24"/>
        </w:rPr>
        <w:t xml:space="preserve"> statistical agencies (namely Bureau of Labor Statistics (BLS), Census, and National Center for Science and Engineering Statistics (NCSES)) have used non-probability, opt-in panels for questionnaire and measurement error evaluation.  As </w:t>
      </w:r>
      <w:r w:rsidRPr="00946239" w:rsidR="007826A2">
        <w:rPr>
          <w:rFonts w:ascii="Times New Roman" w:hAnsi="Times New Roman" w:cs="Times New Roman"/>
          <w:sz w:val="24"/>
          <w:szCs w:val="24"/>
        </w:rPr>
        <w:t>NCHS has</w:t>
      </w:r>
      <w:r w:rsidRPr="00946239" w:rsidR="00987F12">
        <w:rPr>
          <w:rFonts w:ascii="Times New Roman" w:hAnsi="Times New Roman" w:cs="Times New Roman"/>
          <w:sz w:val="24"/>
          <w:szCs w:val="24"/>
        </w:rPr>
        <w:t xml:space="preserve"> communicated </w:t>
      </w:r>
      <w:r w:rsidRPr="00946239" w:rsidR="007826A2">
        <w:rPr>
          <w:rFonts w:ascii="Times New Roman" w:hAnsi="Times New Roman" w:cs="Times New Roman"/>
          <w:sz w:val="24"/>
          <w:szCs w:val="24"/>
        </w:rPr>
        <w:t xml:space="preserve">to OMB </w:t>
      </w:r>
      <w:r w:rsidRPr="00946239" w:rsidR="00987F12">
        <w:rPr>
          <w:rFonts w:ascii="Times New Roman" w:hAnsi="Times New Roman" w:cs="Times New Roman"/>
          <w:sz w:val="24"/>
          <w:szCs w:val="24"/>
        </w:rPr>
        <w:t xml:space="preserve">before, </w:t>
      </w:r>
      <w:r w:rsidRPr="00946239" w:rsidR="007826A2">
        <w:rPr>
          <w:rFonts w:ascii="Times New Roman" w:hAnsi="Times New Roman" w:cs="Times New Roman"/>
          <w:sz w:val="24"/>
          <w:szCs w:val="24"/>
        </w:rPr>
        <w:t xml:space="preserve">the Center </w:t>
      </w:r>
      <w:r w:rsidRPr="00946239" w:rsidR="00987F12">
        <w:rPr>
          <w:rFonts w:ascii="Times New Roman" w:hAnsi="Times New Roman" w:cs="Times New Roman"/>
          <w:sz w:val="24"/>
          <w:szCs w:val="24"/>
        </w:rPr>
        <w:t xml:space="preserve">believes that </w:t>
      </w:r>
      <w:r w:rsidRPr="00946239" w:rsidR="007826A2">
        <w:rPr>
          <w:rFonts w:ascii="Times New Roman" w:hAnsi="Times New Roman" w:cs="Times New Roman"/>
          <w:sz w:val="24"/>
          <w:szCs w:val="24"/>
        </w:rPr>
        <w:t xml:space="preserve">its </w:t>
      </w:r>
      <w:r w:rsidRPr="00946239" w:rsidR="00987F12">
        <w:rPr>
          <w:rFonts w:ascii="Times New Roman" w:hAnsi="Times New Roman" w:cs="Times New Roman"/>
          <w:sz w:val="24"/>
          <w:szCs w:val="24"/>
        </w:rPr>
        <w:t xml:space="preserve">goals with question evaluation are best served with a probability panel because they provide a better opportunity to extrapolate patterns of interpretation to a population.  However, to </w:t>
      </w:r>
      <w:r w:rsidRPr="00946239" w:rsidR="007826A2">
        <w:rPr>
          <w:rFonts w:ascii="Times New Roman" w:hAnsi="Times New Roman" w:cs="Times New Roman"/>
          <w:sz w:val="24"/>
          <w:szCs w:val="24"/>
        </w:rPr>
        <w:t xml:space="preserve">NCHS’ </w:t>
      </w:r>
      <w:r w:rsidRPr="00946239" w:rsidR="00987F12">
        <w:rPr>
          <w:rFonts w:ascii="Times New Roman" w:hAnsi="Times New Roman" w:cs="Times New Roman"/>
          <w:sz w:val="24"/>
          <w:szCs w:val="24"/>
        </w:rPr>
        <w:t xml:space="preserve">knowledge, no head-to-head comparison of the strengths and weaknesses of probability and opt-in panels in specific regards to question evaluation has yet occurred—either within the federal statistical system or outside of it.  This expansion of the RANDS-COVID-19 sample to include </w:t>
      </w:r>
      <w:proofErr w:type="spellStart"/>
      <w:r w:rsidRPr="00946239" w:rsidR="00987F12">
        <w:rPr>
          <w:rFonts w:ascii="Times New Roman" w:hAnsi="Times New Roman" w:cs="Times New Roman"/>
          <w:sz w:val="24"/>
          <w:szCs w:val="24"/>
        </w:rPr>
        <w:t>TrueNorth</w:t>
      </w:r>
      <w:proofErr w:type="spellEnd"/>
      <w:r w:rsidRPr="00946239" w:rsidR="00987F12">
        <w:rPr>
          <w:rFonts w:ascii="Times New Roman" w:hAnsi="Times New Roman" w:cs="Times New Roman"/>
          <w:sz w:val="24"/>
          <w:szCs w:val="24"/>
        </w:rPr>
        <w:t xml:space="preserve"> will allow CCQDER to directly examine the differences these sample types present for question evaluation studies.</w:t>
      </w:r>
    </w:p>
    <w:p w:rsidRPr="00946239" w:rsidR="00987F12" w:rsidP="00097541" w:rsidRDefault="00987F12" w14:paraId="27BE8BDE" w14:textId="77777777">
      <w:pPr>
        <w:pStyle w:val="ListParagraph"/>
        <w:spacing w:after="0" w:line="240" w:lineRule="auto"/>
        <w:rPr>
          <w:rFonts w:ascii="Times New Roman" w:hAnsi="Times New Roman" w:eastAsia="Times New Roman" w:cs="Times New Roman"/>
          <w:sz w:val="24"/>
          <w:szCs w:val="24"/>
        </w:rPr>
      </w:pPr>
    </w:p>
    <w:p w:rsidRPr="00946239" w:rsidR="0086040A" w:rsidP="00FC7898" w:rsidRDefault="0086040A" w14:paraId="1443E080" w14:textId="712B777A"/>
    <w:p w:rsidRPr="00946239" w:rsidR="00FC7898" w:rsidP="00FC7898" w:rsidRDefault="00FC7898" w14:paraId="2B93646E" w14:textId="1A478234">
      <w:pPr>
        <w:rPr>
          <w:b/>
          <w:bCs/>
          <w:i/>
          <w:iCs/>
        </w:rPr>
      </w:pPr>
      <w:r w:rsidRPr="00946239">
        <w:rPr>
          <w:b/>
          <w:bCs/>
          <w:i/>
          <w:iCs/>
        </w:rPr>
        <w:t>Measurement research</w:t>
      </w:r>
    </w:p>
    <w:p w:rsidRPr="00946239" w:rsidR="00FC7898" w:rsidP="00FC7898" w:rsidRDefault="00FC7898" w14:paraId="445AC601" w14:textId="696AE848">
      <w:pPr>
        <w:rPr>
          <w:b/>
          <w:bCs/>
          <w:i/>
          <w:iCs/>
        </w:rPr>
      </w:pPr>
    </w:p>
    <w:p w:rsidRPr="00946239" w:rsidR="00FC7898" w:rsidP="00FC7898" w:rsidRDefault="00FC7898" w14:paraId="41B74A57" w14:textId="77777777">
      <w:pPr>
        <w:widowControl/>
        <w:tabs>
          <w:tab w:val="left" w:pos="0"/>
        </w:tabs>
      </w:pPr>
      <w:r w:rsidRPr="00946239">
        <w:t>For the measurement research activity of this ICR, the past rounds of RANDS have been used to develop and refine how NCHS can use “web probes” (or set cognitive probes in the case of a multi-mode survey like RANDS-COVID-19) alongside experimental design to determine the extent of patterns of interpretation and the relatively measurement quality of similar items.  These methods will be leveraged in the case of RANDS-COVID-19 to provide information on the interpretation of survey items on other planned information collections, including the NHIS, the Current Population Survey, the Census Bureau’s Covid-19 Household Pulse Survey, the Medicare Current Beneficiary Survey, and BLS’ National Longitudinal Survey.</w:t>
      </w:r>
    </w:p>
    <w:p w:rsidRPr="00946239" w:rsidR="00612BF5" w:rsidP="00FC7898" w:rsidRDefault="00612BF5" w14:paraId="2164D3B1" w14:textId="77777777">
      <w:pPr>
        <w:rPr>
          <w:u w:val="single"/>
        </w:rPr>
      </w:pPr>
    </w:p>
    <w:p w:rsidRPr="00946239" w:rsidR="002F2980" w:rsidP="00317F8B" w:rsidRDefault="002F2980" w14:paraId="066F2AAC" w14:textId="77777777">
      <w:pPr>
        <w:widowControl/>
        <w:tabs>
          <w:tab w:val="left" w:pos="0"/>
        </w:tabs>
      </w:pPr>
    </w:p>
    <w:p w:rsidRPr="00946239" w:rsidR="002F2980" w:rsidP="00317F8B" w:rsidRDefault="00800345" w14:paraId="21691531" w14:textId="30DDB1AF">
      <w:pPr>
        <w:widowControl/>
        <w:tabs>
          <w:tab w:val="left" w:pos="0"/>
        </w:tabs>
      </w:pPr>
      <w:r w:rsidRPr="00946239">
        <w:rPr>
          <w:u w:val="single"/>
        </w:rPr>
        <w:t>Cognitive Interviews of RANDS-COVID-19 Questionnaire</w:t>
      </w:r>
    </w:p>
    <w:p w:rsidRPr="00946239" w:rsidR="002F2980" w:rsidP="00317F8B" w:rsidRDefault="002F2980" w14:paraId="458627B2" w14:textId="77777777">
      <w:pPr>
        <w:widowControl/>
        <w:tabs>
          <w:tab w:val="left" w:pos="0"/>
        </w:tabs>
      </w:pPr>
    </w:p>
    <w:p w:rsidRPr="00946239" w:rsidR="000049F8" w:rsidP="00EF6C34" w:rsidRDefault="000049F8" w14:paraId="384BB02E" w14:textId="46D463FE">
      <w:r w:rsidRPr="00946239">
        <w:t xml:space="preserve">NCHS typically conducts cognitive evaluations using cognitive interviewing </w:t>
      </w:r>
      <w:r w:rsidRPr="00946239">
        <w:rPr>
          <w:i/>
          <w:iCs/>
        </w:rPr>
        <w:t>before</w:t>
      </w:r>
      <w:r w:rsidRPr="00946239">
        <w:t xml:space="preserve"> a survey is fielded—not only to fulfill the pretesting requirements under OMB’s Statistical Standards and Guidelines, but also to as an exercise that allows subject matter experts to plan their analyses.  However, given both CDC’s and NCHS’ immediate need for Coronavirus-related data and the </w:t>
      </w:r>
      <w:r w:rsidRPr="00946239">
        <w:lastRenderedPageBreak/>
        <w:t xml:space="preserve">current social environment, cognitive interviewing for this project will not take place before the fielding of the RANDS during COVID-19 survey itself.  Rather, cognitive interviews will be conducted either when the social environment allows or when CCQDER has the resources and procedures in place to conduct interviews during periods of social distancing.  These interviews will serve as a validity test of the RANDS during COVID-19 questionnaires and will provide insight and guidance to NCHS staff and subject matter experts as they analyze the RANDS data.  </w:t>
      </w:r>
    </w:p>
    <w:p w:rsidRPr="00946239" w:rsidR="004C1FB4" w:rsidP="008B3C44" w:rsidRDefault="004C1FB4" w14:paraId="5E56DBA8" w14:textId="45359D5D">
      <w:pPr>
        <w:widowControl/>
        <w:tabs>
          <w:tab w:val="left" w:pos="0"/>
        </w:tabs>
      </w:pPr>
    </w:p>
    <w:p w:rsidRPr="00946239" w:rsidR="00EC38B0" w:rsidP="00EC38B0" w:rsidRDefault="007F1407" w14:paraId="04927E9A" w14:textId="2F70BF26">
      <w:pPr>
        <w:widowControl/>
        <w:tabs>
          <w:tab w:val="left" w:pos="0"/>
        </w:tabs>
        <w:contextualSpacing/>
      </w:pPr>
      <w:r w:rsidRPr="00946239">
        <w:t>A</w:t>
      </w:r>
      <w:r w:rsidRPr="00946239" w:rsidR="004C1FB4">
        <w:t xml:space="preserve"> primary goal </w:t>
      </w:r>
      <w:r w:rsidRPr="00946239">
        <w:t>of this</w:t>
      </w:r>
      <w:r w:rsidRPr="00946239" w:rsidR="004C1FB4">
        <w:t xml:space="preserve"> cognitive interviewing study is to </w:t>
      </w:r>
      <w:r w:rsidRPr="00946239">
        <w:t>determine</w:t>
      </w:r>
      <w:r w:rsidRPr="00946239" w:rsidR="004C1FB4">
        <w:t xml:space="preserve"> the experiences or phenomena </w:t>
      </w:r>
      <w:r w:rsidRPr="00946239" w:rsidR="000B767D">
        <w:t xml:space="preserve">counted by </w:t>
      </w:r>
      <w:r w:rsidRPr="00946239" w:rsidR="004C1FB4">
        <w:t>respondents when formulating their answer</w:t>
      </w:r>
      <w:r w:rsidRPr="00946239" w:rsidR="000B767D">
        <w:t>, thus, indicating the actual construct captured by the question</w:t>
      </w:r>
      <w:r w:rsidRPr="00946239">
        <w:t xml:space="preserve">.  This type of validity study allows for a more accurate interpretation of </w:t>
      </w:r>
      <w:r w:rsidRPr="00946239" w:rsidR="000B767D">
        <w:t xml:space="preserve">the resulting survey </w:t>
      </w:r>
      <w:r w:rsidRPr="00946239">
        <w:t xml:space="preserve">data.  </w:t>
      </w:r>
    </w:p>
    <w:p w:rsidRPr="00946239" w:rsidR="004C1FB4" w:rsidP="00977523" w:rsidRDefault="004C1FB4" w14:paraId="12A69215" w14:textId="4B496FEE">
      <w:pPr>
        <w:widowControl/>
        <w:tabs>
          <w:tab w:val="left" w:pos="0"/>
        </w:tabs>
        <w:contextualSpacing/>
      </w:pPr>
    </w:p>
    <w:p w:rsidRPr="00946239" w:rsidR="00545495" w:rsidP="008B3C44" w:rsidRDefault="008B3C44" w14:paraId="17DFD850" w14:textId="0CA09577">
      <w:pPr>
        <w:widowControl/>
        <w:tabs>
          <w:tab w:val="left" w:pos="0"/>
        </w:tabs>
      </w:pPr>
      <w:r w:rsidRPr="00946239">
        <w:t>Like CCQDER’s other cognitive interviewing projects (typically conducted under its generic clearance, #0920-</w:t>
      </w:r>
      <w:r w:rsidRPr="00946239" w:rsidR="00AD3AD5">
        <w:t>0</w:t>
      </w:r>
      <w:r w:rsidRPr="00946239">
        <w:t xml:space="preserve">222, current expiration: 8/31/2021), the cognitive interviews encompassed in this ICR will use a purposive sample of the public and will follow best practices for obtaining a high-quality qualitative sample.  </w:t>
      </w:r>
      <w:r w:rsidRPr="00946239" w:rsidR="00545495">
        <w:t xml:space="preserve">While survey research employs a deductive, quantitative methodology and relies on a relatively large population-based probability sample to support statistical inference and representativeness, </w:t>
      </w:r>
      <w:r w:rsidRPr="00946239" w:rsidR="00F30780">
        <w:t xml:space="preserve">methods such as </w:t>
      </w:r>
      <w:r w:rsidRPr="00946239" w:rsidR="00545495">
        <w:t xml:space="preserve">cognitive </w:t>
      </w:r>
      <w:r w:rsidRPr="00946239" w:rsidR="00F30780">
        <w:t xml:space="preserve">interviewing </w:t>
      </w:r>
      <w:r w:rsidRPr="00946239" w:rsidR="00545495">
        <w:t xml:space="preserve">employs an inductive, qualitative methodology and generally relies upon a relatively small sample.  Unlike survey research, the primary objective of </w:t>
      </w:r>
      <w:r w:rsidRPr="00946239" w:rsidR="0039670C">
        <w:t xml:space="preserve">the qualitative methods </w:t>
      </w:r>
      <w:r w:rsidRPr="00946239" w:rsidR="002543CC">
        <w:t>CCQDER</w:t>
      </w:r>
      <w:r w:rsidRPr="00946239" w:rsidR="0039670C">
        <w:t xml:space="preserve"> employ</w:t>
      </w:r>
      <w:r w:rsidRPr="00946239">
        <w:t>s</w:t>
      </w:r>
      <w:r w:rsidRPr="00946239" w:rsidR="00545495">
        <w:t xml:space="preserve"> is </w:t>
      </w:r>
      <w:r w:rsidRPr="00946239" w:rsidR="00545495">
        <w:rPr>
          <w:iCs/>
        </w:rPr>
        <w:t>not</w:t>
      </w:r>
      <w:r w:rsidRPr="00946239" w:rsidR="00545495">
        <w:t xml:space="preserve"> to produce statistical data that can be generalized to an entire population.  Rather, the</w:t>
      </w:r>
      <w:r w:rsidRPr="00946239" w:rsidR="0039670C">
        <w:t>ir</w:t>
      </w:r>
      <w:r w:rsidRPr="00946239" w:rsidR="00545495">
        <w:t xml:space="preserve"> objective is to provide an in-depth exploration of particular concepts, processes and/or patterns of interpretation.  </w:t>
      </w:r>
      <w:r w:rsidRPr="00946239" w:rsidR="0039670C">
        <w:t xml:space="preserve">Samples used for qualitative research </w:t>
      </w:r>
      <w:r w:rsidRPr="00946239" w:rsidR="00545495">
        <w:t>generally do not achieve full inclusivity of all social and demographic groups.  As a general rule, sample definitions are based upon the content of the survey, as well as the purpose and objectives of the particular study.</w:t>
      </w:r>
    </w:p>
    <w:p w:rsidRPr="00946239" w:rsidR="00464E36" w:rsidP="008B3C44" w:rsidRDefault="00464E36" w14:paraId="7FB149B3" w14:textId="4F6556E1">
      <w:pPr>
        <w:widowControl/>
        <w:tabs>
          <w:tab w:val="left" w:pos="0"/>
        </w:tabs>
      </w:pPr>
    </w:p>
    <w:p w:rsidRPr="00946239" w:rsidR="00464E36" w:rsidP="005A7EDA" w:rsidRDefault="00464E36" w14:paraId="7DC2E381" w14:textId="5127AC7D">
      <w:pPr>
        <w:tabs>
          <w:tab w:val="left" w:pos="360"/>
        </w:tabs>
      </w:pPr>
      <w:r w:rsidRPr="00946239">
        <w:t xml:space="preserve">In this particular case, CCQDER will recruit respondents in a way that attempts to provide a final cognitive interviewing sample that is diverse across age, race/ethnicity, education, and experience with the novel </w:t>
      </w:r>
      <w:r w:rsidRPr="00946239" w:rsidR="00EC38B0">
        <w:t>Coronavirus</w:t>
      </w:r>
      <w:r w:rsidRPr="00946239">
        <w:t xml:space="preserve"> and COVID-19.  </w:t>
      </w:r>
      <w:r w:rsidRPr="00946239" w:rsidR="005A7EDA">
        <w:t xml:space="preserve">Recruitment for the cognitive interviews will be carried out through a combination of a newspaper advertisement, flyers, special interest groups, and word-of-mouth.  The newspaper advertisements/flyers used to recruit respondents are shown in Attachment I.  The 5-minute screener used to determine eligibility of individuals responding to the newspaper advertisements/flyers is shown in Attachment </w:t>
      </w:r>
      <w:r w:rsidRPr="00946239" w:rsidR="002769DB">
        <w:t>C</w:t>
      </w:r>
      <w:r w:rsidRPr="00946239" w:rsidR="005A7EDA">
        <w:t xml:space="preserve">.  </w:t>
      </w:r>
      <w:r w:rsidRPr="00946239" w:rsidR="005A7EDA">
        <w:rPr>
          <w:rFonts w:eastAsia="Calibri"/>
        </w:rPr>
        <w:t>It is anticipated that as many as 150 individuals may need to be screened in order to recruit 100 cognitive interviewing respondents</w:t>
      </w:r>
      <w:r w:rsidRPr="00946239" w:rsidR="007B21E5">
        <w:t xml:space="preserve"> </w:t>
      </w:r>
    </w:p>
    <w:p w:rsidRPr="00946239" w:rsidR="008B3C44" w:rsidP="008B3C44" w:rsidRDefault="008B3C44" w14:paraId="45B30BD2" w14:textId="00D95F85">
      <w:pPr>
        <w:widowControl/>
        <w:tabs>
          <w:tab w:val="left" w:pos="0"/>
        </w:tabs>
      </w:pPr>
    </w:p>
    <w:p w:rsidRPr="00946239" w:rsidR="00545495" w:rsidP="00317F8B" w:rsidRDefault="00545495" w14:paraId="607294CD" w14:textId="5352600C">
      <w:pPr>
        <w:widowControl/>
        <w:tabs>
          <w:tab w:val="left" w:pos="0"/>
        </w:tabs>
        <w:rPr>
          <w:b/>
          <w:bCs/>
          <w:u w:val="single"/>
        </w:rPr>
      </w:pPr>
      <w:r w:rsidRPr="00946239">
        <w:rPr>
          <w:b/>
          <w:bCs/>
        </w:rPr>
        <w:t>2.</w:t>
      </w:r>
      <w:r w:rsidRPr="00946239" w:rsidR="00B724BD">
        <w:rPr>
          <w:b/>
          <w:bCs/>
        </w:rPr>
        <w:tab/>
      </w:r>
      <w:r w:rsidRPr="00946239">
        <w:rPr>
          <w:b/>
          <w:bCs/>
          <w:u w:val="single"/>
        </w:rPr>
        <w:t>Procedures for the Collection of Information</w:t>
      </w:r>
    </w:p>
    <w:p w:rsidRPr="00946239" w:rsidR="002F2980" w:rsidP="00317F8B" w:rsidRDefault="002F2980" w14:paraId="67C4CC80" w14:textId="5AC456F9">
      <w:pPr>
        <w:widowControl/>
        <w:tabs>
          <w:tab w:val="left" w:pos="0"/>
        </w:tabs>
        <w:rPr>
          <w:b/>
          <w:bCs/>
          <w:u w:val="single"/>
        </w:rPr>
      </w:pPr>
    </w:p>
    <w:p w:rsidRPr="00946239" w:rsidR="00D623AE" w:rsidP="00D623AE" w:rsidRDefault="00D623AE" w14:paraId="5060FB36" w14:textId="77777777">
      <w:pPr>
        <w:widowControl/>
        <w:tabs>
          <w:tab w:val="left" w:pos="0"/>
        </w:tabs>
      </w:pPr>
      <w:r w:rsidRPr="00946239">
        <w:rPr>
          <w:u w:val="single"/>
        </w:rPr>
        <w:t>RANDS-COVID-19 Surveys</w:t>
      </w:r>
    </w:p>
    <w:p w:rsidRPr="00946239" w:rsidR="00D623AE" w:rsidP="00317F8B" w:rsidRDefault="00D623AE" w14:paraId="3949697F" w14:textId="0D303193">
      <w:pPr>
        <w:widowControl/>
        <w:tabs>
          <w:tab w:val="left" w:pos="0"/>
        </w:tabs>
        <w:rPr>
          <w:b/>
          <w:bCs/>
          <w:u w:val="single"/>
        </w:rPr>
      </w:pPr>
    </w:p>
    <w:p w:rsidRPr="00946239" w:rsidR="00FB156E" w:rsidP="008E01C8" w:rsidRDefault="00FB156E" w14:paraId="0A421E26" w14:textId="77777777">
      <w:pPr>
        <w:widowControl/>
        <w:tabs>
          <w:tab w:val="left" w:pos="0"/>
        </w:tabs>
        <w:rPr>
          <w:b/>
          <w:bCs/>
        </w:rPr>
      </w:pPr>
      <w:r w:rsidRPr="00946239">
        <w:rPr>
          <w:b/>
          <w:bCs/>
        </w:rPr>
        <w:t>Questionnaire:</w:t>
      </w:r>
    </w:p>
    <w:p w:rsidRPr="00946239" w:rsidR="00FB156E" w:rsidP="008E01C8" w:rsidRDefault="00FB156E" w14:paraId="70D0B102" w14:textId="77777777">
      <w:pPr>
        <w:widowControl/>
        <w:tabs>
          <w:tab w:val="left" w:pos="0"/>
        </w:tabs>
      </w:pPr>
    </w:p>
    <w:p w:rsidRPr="00946239" w:rsidR="0086040A" w:rsidP="008E01C8" w:rsidRDefault="008E01C8" w14:paraId="1135F9FC" w14:textId="7A1120E8">
      <w:pPr>
        <w:widowControl/>
        <w:tabs>
          <w:tab w:val="left" w:pos="0"/>
        </w:tabs>
      </w:pPr>
      <w:r w:rsidRPr="00946239">
        <w:t xml:space="preserve">As noted above in B1, two </w:t>
      </w:r>
      <w:r w:rsidRPr="00946239" w:rsidR="0086040A">
        <w:t xml:space="preserve">rounds of </w:t>
      </w:r>
      <w:r w:rsidRPr="00946239" w:rsidR="001A01C5">
        <w:t>RANDS</w:t>
      </w:r>
      <w:r w:rsidRPr="00946239">
        <w:t xml:space="preserve">-COVID-19 </w:t>
      </w:r>
      <w:r w:rsidRPr="00946239" w:rsidR="001A01C5">
        <w:t xml:space="preserve">will be conducted on the previously approved </w:t>
      </w:r>
      <w:proofErr w:type="spellStart"/>
      <w:r w:rsidRPr="00946239" w:rsidR="001A01C5">
        <w:t>Ameri</w:t>
      </w:r>
      <w:r w:rsidRPr="00946239" w:rsidR="003A136C">
        <w:t>S</w:t>
      </w:r>
      <w:r w:rsidRPr="00946239" w:rsidR="001A01C5">
        <w:t>peak</w:t>
      </w:r>
      <w:proofErr w:type="spellEnd"/>
      <w:r w:rsidRPr="00946239" w:rsidR="001A01C5">
        <w:t xml:space="preserve"> web and telephone samples and on the </w:t>
      </w:r>
      <w:proofErr w:type="spellStart"/>
      <w:r w:rsidRPr="00946239" w:rsidR="001A01C5">
        <w:t>TrueNorth</w:t>
      </w:r>
      <w:proofErr w:type="spellEnd"/>
      <w:r w:rsidRPr="00946239" w:rsidR="001A01C5">
        <w:t xml:space="preserve"> opt-in </w:t>
      </w:r>
      <w:r w:rsidRPr="00946239">
        <w:t xml:space="preserve">web </w:t>
      </w:r>
      <w:r w:rsidRPr="00946239" w:rsidR="001A01C5">
        <w:t>sample</w:t>
      </w:r>
      <w:r w:rsidRPr="00946239">
        <w:t>.</w:t>
      </w:r>
      <w:r w:rsidRPr="00946239" w:rsidR="001A01C5">
        <w:t xml:space="preserve">  </w:t>
      </w:r>
      <w:r w:rsidRPr="00946239" w:rsidR="0086040A">
        <w:t xml:space="preserve">The questionnaires for the two rounds will be very similar.  The questionnaire for the first round is found in Attachment </w:t>
      </w:r>
      <w:r w:rsidRPr="00946239">
        <w:t>B</w:t>
      </w:r>
      <w:r w:rsidRPr="00946239" w:rsidR="0086040A">
        <w:t xml:space="preserve">.  Following the first round and an initial analysis of the results, small </w:t>
      </w:r>
      <w:r w:rsidRPr="00946239" w:rsidR="0086040A">
        <w:lastRenderedPageBreak/>
        <w:t xml:space="preserve">changes in question wording, the addition of questions (such as probing questions), or the removal of questions may be made.  If any substantive changes are made to the questionnaire between rounds, the revised instrument will be shared with OMB via a separate </w:t>
      </w:r>
      <w:r w:rsidRPr="00946239">
        <w:t xml:space="preserve">non-substantial change </w:t>
      </w:r>
      <w:r w:rsidRPr="00946239" w:rsidR="007346B9">
        <w:t>request</w:t>
      </w:r>
      <w:r w:rsidRPr="00946239" w:rsidR="0086040A">
        <w:t>.</w:t>
      </w:r>
    </w:p>
    <w:p w:rsidRPr="00946239" w:rsidR="00C73903" w:rsidP="008E01C8" w:rsidRDefault="00C73903" w14:paraId="42337BBD" w14:textId="4C1ED74E">
      <w:pPr>
        <w:widowControl/>
        <w:tabs>
          <w:tab w:val="left" w:pos="0"/>
        </w:tabs>
      </w:pPr>
    </w:p>
    <w:p w:rsidRPr="00946239" w:rsidR="00C73903" w:rsidP="008E01C8" w:rsidRDefault="00C73903" w14:paraId="3C1CA77C" w14:textId="6B99E348">
      <w:pPr>
        <w:widowControl/>
        <w:tabs>
          <w:tab w:val="left" w:pos="0"/>
        </w:tabs>
      </w:pPr>
      <w:r w:rsidRPr="00946239">
        <w:t xml:space="preserve">The questionnaire is composed of items that serve five purposes: estimation, secondary Coronavirus-related variables, alignment, calibration, and measurement research.  </w:t>
      </w:r>
    </w:p>
    <w:p w:rsidRPr="00946239" w:rsidR="00C73903" w:rsidP="008E01C8" w:rsidRDefault="00C73903" w14:paraId="09B12617" w14:textId="6C0EE73E">
      <w:pPr>
        <w:widowControl/>
        <w:tabs>
          <w:tab w:val="left" w:pos="0"/>
        </w:tabs>
      </w:pPr>
    </w:p>
    <w:p w:rsidRPr="00946239" w:rsidR="00C73903" w:rsidP="00C73903" w:rsidRDefault="00C73903" w14:paraId="12CA19C8" w14:textId="3BAD20EF">
      <w:pPr>
        <w:pStyle w:val="ListParagraph"/>
        <w:numPr>
          <w:ilvl w:val="0"/>
          <w:numId w:val="25"/>
        </w:numPr>
        <w:tabs>
          <w:tab w:val="left" w:pos="0"/>
        </w:tabs>
        <w:rPr>
          <w:rFonts w:ascii="Times New Roman" w:hAnsi="Times New Roman" w:cs="Times New Roman"/>
          <w:sz w:val="24"/>
          <w:szCs w:val="24"/>
        </w:rPr>
      </w:pPr>
      <w:r w:rsidRPr="00946239">
        <w:rPr>
          <w:rFonts w:ascii="Times New Roman" w:hAnsi="Times New Roman" w:cs="Times New Roman"/>
          <w:sz w:val="24"/>
          <w:szCs w:val="24"/>
          <w:u w:val="single"/>
        </w:rPr>
        <w:t>Estimation</w:t>
      </w:r>
      <w:r w:rsidRPr="00946239">
        <w:rPr>
          <w:rFonts w:ascii="Times New Roman" w:hAnsi="Times New Roman" w:cs="Times New Roman"/>
          <w:sz w:val="24"/>
          <w:szCs w:val="24"/>
        </w:rPr>
        <w:t>:</w:t>
      </w:r>
      <w:r w:rsidRPr="00946239">
        <w:rPr>
          <w:rFonts w:ascii="Times New Roman" w:hAnsi="Times New Roman" w:cs="Times New Roman"/>
          <w:sz w:val="24"/>
          <w:szCs w:val="24"/>
        </w:rPr>
        <w:tab/>
        <w:t xml:space="preserve">NCHS will produce experimental estimates of selected health care access measures from the </w:t>
      </w:r>
      <w:proofErr w:type="spellStart"/>
      <w:r w:rsidRPr="00946239">
        <w:rPr>
          <w:rFonts w:ascii="Times New Roman" w:hAnsi="Times New Roman" w:cs="Times New Roman"/>
          <w:sz w:val="24"/>
          <w:szCs w:val="24"/>
        </w:rPr>
        <w:t>AmeriSpeak</w:t>
      </w:r>
      <w:proofErr w:type="spellEnd"/>
      <w:r w:rsidRPr="00946239">
        <w:rPr>
          <w:rFonts w:ascii="Times New Roman" w:hAnsi="Times New Roman" w:cs="Times New Roman"/>
          <w:sz w:val="24"/>
          <w:szCs w:val="24"/>
        </w:rPr>
        <w:t xml:space="preserve"> component (the probability-sampled component) of RANDS during COVID-19 for release as tables on the NCHS RANDS web page.  Weighted estimates will be calculated using the sample weights calibrated to the NHIS and will be produced for all adults and for population subgroups stratified by age group, sex, and race/Hispanic origin.  Additional subgroups will be defined by underlying health characteristics (e.g. diagnosed diabetes, hypertension, asthma), demographic characteristics (e.g. educational attainment, income), health behavior (i.e. smoking), </w:t>
      </w:r>
      <w:r w:rsidRPr="00946239" w:rsidR="00B530D6">
        <w:rPr>
          <w:rFonts w:ascii="Times New Roman" w:hAnsi="Times New Roman" w:cs="Times New Roman"/>
          <w:sz w:val="24"/>
          <w:szCs w:val="24"/>
        </w:rPr>
        <w:t xml:space="preserve">and other health care access variables (e.g. health insurance coverage and usual place of care) </w:t>
      </w:r>
      <w:r w:rsidRPr="00946239">
        <w:rPr>
          <w:rFonts w:ascii="Times New Roman" w:hAnsi="Times New Roman" w:cs="Times New Roman"/>
          <w:sz w:val="24"/>
          <w:szCs w:val="24"/>
        </w:rPr>
        <w:t>depending on available sample.  The intention of subgroup calculations is not to infer associations or causation between these factors and the COVID-19 variables, rather to provide information for possible high-risk population subgroups and other subgroups of interest.</w:t>
      </w:r>
    </w:p>
    <w:p w:rsidRPr="00946239" w:rsidR="00B530D6" w:rsidP="00C73903" w:rsidRDefault="00B530D6" w14:paraId="7BD552C1" w14:textId="37EA5CDE">
      <w:pPr>
        <w:pStyle w:val="ListParagraph"/>
        <w:numPr>
          <w:ilvl w:val="0"/>
          <w:numId w:val="25"/>
        </w:numPr>
        <w:tabs>
          <w:tab w:val="left" w:pos="0"/>
        </w:tabs>
        <w:rPr>
          <w:rFonts w:ascii="Times New Roman" w:hAnsi="Times New Roman" w:cs="Times New Roman"/>
          <w:sz w:val="24"/>
          <w:szCs w:val="24"/>
        </w:rPr>
      </w:pPr>
      <w:r w:rsidRPr="00946239">
        <w:rPr>
          <w:rFonts w:ascii="Times New Roman" w:hAnsi="Times New Roman" w:cs="Times New Roman"/>
          <w:sz w:val="24"/>
          <w:szCs w:val="24"/>
          <w:u w:val="single"/>
        </w:rPr>
        <w:t>Secondary Coronavirus-related variables</w:t>
      </w:r>
      <w:r w:rsidRPr="00946239">
        <w:rPr>
          <w:rFonts w:ascii="Times New Roman" w:hAnsi="Times New Roman" w:cs="Times New Roman"/>
          <w:sz w:val="24"/>
          <w:szCs w:val="24"/>
        </w:rPr>
        <w:t>:</w:t>
      </w:r>
      <w:r w:rsidRPr="00946239">
        <w:rPr>
          <w:rFonts w:ascii="Times New Roman" w:hAnsi="Times New Roman" w:cs="Times New Roman"/>
          <w:sz w:val="24"/>
          <w:szCs w:val="24"/>
        </w:rPr>
        <w:tab/>
        <w:t>A small number of variables—including about health insurance loss and Coronavirus prevention behaviors—are included not to produce estimates, but to serve as covariates and sources of ancillary information for both the estimation and measurement research goals of RANDS during COVID-19.</w:t>
      </w:r>
    </w:p>
    <w:p w:rsidRPr="00946239" w:rsidR="00B530D6" w:rsidP="00C73903" w:rsidRDefault="00B530D6" w14:paraId="34F9823F" w14:textId="1EA81C94">
      <w:pPr>
        <w:pStyle w:val="ListParagraph"/>
        <w:numPr>
          <w:ilvl w:val="0"/>
          <w:numId w:val="25"/>
        </w:numPr>
        <w:tabs>
          <w:tab w:val="left" w:pos="0"/>
        </w:tabs>
        <w:rPr>
          <w:rFonts w:ascii="Times New Roman" w:hAnsi="Times New Roman" w:cs="Times New Roman"/>
          <w:sz w:val="24"/>
          <w:szCs w:val="24"/>
        </w:rPr>
      </w:pPr>
      <w:r w:rsidRPr="00946239">
        <w:rPr>
          <w:rFonts w:ascii="Times New Roman" w:hAnsi="Times New Roman" w:cs="Times New Roman"/>
          <w:sz w:val="24"/>
          <w:szCs w:val="24"/>
          <w:u w:val="single"/>
        </w:rPr>
        <w:t>Alignment</w:t>
      </w:r>
      <w:r w:rsidRPr="00946239">
        <w:rPr>
          <w:rFonts w:ascii="Times New Roman" w:hAnsi="Times New Roman" w:cs="Times New Roman"/>
          <w:sz w:val="24"/>
          <w:szCs w:val="24"/>
        </w:rPr>
        <w:t>:</w:t>
      </w:r>
      <w:r w:rsidRPr="00946239">
        <w:rPr>
          <w:rFonts w:ascii="Times New Roman" w:hAnsi="Times New Roman" w:cs="Times New Roman"/>
          <w:sz w:val="24"/>
          <w:szCs w:val="24"/>
        </w:rPr>
        <w:tab/>
        <w:t xml:space="preserve">As noted in A2, to evaluate RANDS during COVID 19 and to permit triangulation, we include some questions on other sources, primarily the NHIS but also the CPS and Census Pulse Survey.  Comparisons of estimates from RANDS recruited panels surveys after statistical adjustment to those from the NHIS using questions fielded on both sources continues to be an important tool for NCHS to gauge the effectiveness of its statistical methods.  We will expand these comparisons to include the </w:t>
      </w:r>
      <w:proofErr w:type="spellStart"/>
      <w:r w:rsidRPr="00946239">
        <w:rPr>
          <w:rFonts w:ascii="Times New Roman" w:hAnsi="Times New Roman" w:cs="Times New Roman"/>
          <w:sz w:val="24"/>
          <w:szCs w:val="24"/>
        </w:rPr>
        <w:t>TrueNorth</w:t>
      </w:r>
      <w:proofErr w:type="spellEnd"/>
      <w:r w:rsidRPr="00946239">
        <w:rPr>
          <w:rFonts w:ascii="Times New Roman" w:hAnsi="Times New Roman" w:cs="Times New Roman"/>
          <w:sz w:val="24"/>
          <w:szCs w:val="24"/>
        </w:rPr>
        <w:t xml:space="preserve"> component to evaluate statistical approaches applied to these nonprobability data.   In addition, comparisons of estimates from the RANDS during COVID 19 </w:t>
      </w:r>
      <w:proofErr w:type="spellStart"/>
      <w:r w:rsidRPr="00946239">
        <w:rPr>
          <w:rFonts w:ascii="Times New Roman" w:hAnsi="Times New Roman" w:cs="Times New Roman"/>
          <w:sz w:val="24"/>
          <w:szCs w:val="24"/>
        </w:rPr>
        <w:t>Amerispeak</w:t>
      </w:r>
      <w:proofErr w:type="spellEnd"/>
      <w:r w:rsidRPr="00946239">
        <w:rPr>
          <w:rFonts w:ascii="Times New Roman" w:hAnsi="Times New Roman" w:cs="Times New Roman"/>
          <w:sz w:val="24"/>
          <w:szCs w:val="24"/>
        </w:rPr>
        <w:t xml:space="preserve"> component (after calibration) to those from the Census Pulse Survey and the CPS will inform inferences from all surveys.   One developmental research area for RANDS is evaluation of alignment of key estimates across subgroups given possible different participation and response propensities for subgroups not accounted for in weighting.</w:t>
      </w:r>
    </w:p>
    <w:p w:rsidRPr="00946239" w:rsidR="00B530D6" w:rsidP="00C73903" w:rsidRDefault="00B530D6" w14:paraId="325D16E9" w14:textId="655E2064">
      <w:pPr>
        <w:pStyle w:val="ListParagraph"/>
        <w:numPr>
          <w:ilvl w:val="0"/>
          <w:numId w:val="25"/>
        </w:numPr>
        <w:tabs>
          <w:tab w:val="left" w:pos="0"/>
        </w:tabs>
        <w:rPr>
          <w:rFonts w:ascii="Times New Roman" w:hAnsi="Times New Roman" w:cs="Times New Roman"/>
          <w:sz w:val="24"/>
          <w:szCs w:val="24"/>
        </w:rPr>
      </w:pPr>
      <w:r w:rsidRPr="00946239">
        <w:rPr>
          <w:rFonts w:ascii="Times New Roman" w:hAnsi="Times New Roman" w:cs="Times New Roman"/>
          <w:sz w:val="24"/>
          <w:szCs w:val="24"/>
          <w:u w:val="single"/>
        </w:rPr>
        <w:t>Calibration</w:t>
      </w:r>
      <w:r w:rsidRPr="00946239">
        <w:rPr>
          <w:rFonts w:ascii="Times New Roman" w:hAnsi="Times New Roman" w:cs="Times New Roman"/>
          <w:sz w:val="24"/>
          <w:szCs w:val="24"/>
        </w:rPr>
        <w:t>:</w:t>
      </w:r>
      <w:r w:rsidRPr="00946239">
        <w:rPr>
          <w:rFonts w:ascii="Times New Roman" w:hAnsi="Times New Roman" w:cs="Times New Roman"/>
          <w:sz w:val="24"/>
          <w:szCs w:val="24"/>
        </w:rPr>
        <w:tab/>
        <w:t xml:space="preserve">For the purpose of generating data that can help explain health-related experiences of the US population during the </w:t>
      </w:r>
      <w:r w:rsidRPr="00946239" w:rsidR="0078345D">
        <w:rPr>
          <w:rFonts w:ascii="Times New Roman" w:hAnsi="Times New Roman" w:cs="Times New Roman"/>
          <w:sz w:val="24"/>
          <w:szCs w:val="24"/>
        </w:rPr>
        <w:t>pandemic</w:t>
      </w:r>
      <w:r w:rsidRPr="00946239">
        <w:rPr>
          <w:rFonts w:ascii="Times New Roman" w:hAnsi="Times New Roman" w:cs="Times New Roman"/>
          <w:sz w:val="24"/>
          <w:szCs w:val="24"/>
        </w:rPr>
        <w:t xml:space="preserve">, we will calibrate the sample weights provided with the NORC </w:t>
      </w:r>
      <w:proofErr w:type="spellStart"/>
      <w:r w:rsidRPr="00946239">
        <w:rPr>
          <w:rFonts w:ascii="Times New Roman" w:hAnsi="Times New Roman" w:cs="Times New Roman"/>
          <w:sz w:val="24"/>
          <w:szCs w:val="24"/>
        </w:rPr>
        <w:t>AmeriSpeak</w:t>
      </w:r>
      <w:proofErr w:type="spellEnd"/>
      <w:r w:rsidRPr="00946239">
        <w:rPr>
          <w:rFonts w:ascii="Times New Roman" w:hAnsi="Times New Roman" w:cs="Times New Roman"/>
          <w:sz w:val="24"/>
          <w:szCs w:val="24"/>
        </w:rPr>
        <w:t xml:space="preserve"> data to the NHIS using a set of questions </w:t>
      </w:r>
      <w:r w:rsidRPr="00946239">
        <w:rPr>
          <w:rFonts w:ascii="Times New Roman" w:hAnsi="Times New Roman" w:cs="Times New Roman"/>
          <w:sz w:val="24"/>
          <w:szCs w:val="24"/>
        </w:rPr>
        <w:lastRenderedPageBreak/>
        <w:t xml:space="preserve">fielded on both surveys (see B1 for details).  Questions identified for calibration are those that adjust for possible differences in underlying health between the samples (e.g. diagnosed asthma) and mode (telephone versus web), but that are not considered to be related to the </w:t>
      </w:r>
      <w:r w:rsidRPr="00946239" w:rsidR="0078345D">
        <w:rPr>
          <w:rFonts w:ascii="Times New Roman" w:hAnsi="Times New Roman" w:cs="Times New Roman"/>
          <w:sz w:val="24"/>
          <w:szCs w:val="24"/>
        </w:rPr>
        <w:t>pandemic</w:t>
      </w:r>
      <w:r w:rsidRPr="00946239">
        <w:rPr>
          <w:rFonts w:ascii="Times New Roman" w:hAnsi="Times New Roman" w:cs="Times New Roman"/>
          <w:sz w:val="24"/>
          <w:szCs w:val="24"/>
        </w:rPr>
        <w:t xml:space="preserve"> (e.g. mental health).</w:t>
      </w:r>
    </w:p>
    <w:p w:rsidRPr="00946239" w:rsidR="00C73903" w:rsidP="00977523" w:rsidRDefault="00B530D6" w14:paraId="148C760F" w14:textId="1809B294">
      <w:pPr>
        <w:pStyle w:val="ListParagraph"/>
        <w:numPr>
          <w:ilvl w:val="0"/>
          <w:numId w:val="25"/>
        </w:numPr>
        <w:tabs>
          <w:tab w:val="left" w:pos="0"/>
        </w:tabs>
      </w:pPr>
      <w:r w:rsidRPr="00946239">
        <w:rPr>
          <w:rFonts w:ascii="Times New Roman" w:hAnsi="Times New Roman" w:cs="Times New Roman"/>
          <w:sz w:val="24"/>
          <w:szCs w:val="24"/>
          <w:u w:val="single"/>
        </w:rPr>
        <w:t>Measurement Research</w:t>
      </w:r>
      <w:r w:rsidRPr="00946239">
        <w:rPr>
          <w:rFonts w:ascii="Times New Roman" w:hAnsi="Times New Roman" w:cs="Times New Roman"/>
          <w:sz w:val="24"/>
          <w:szCs w:val="24"/>
        </w:rPr>
        <w:t>:</w:t>
      </w:r>
      <w:r w:rsidRPr="00946239">
        <w:rPr>
          <w:rFonts w:ascii="Times New Roman" w:hAnsi="Times New Roman" w:cs="Times New Roman"/>
          <w:sz w:val="24"/>
          <w:szCs w:val="24"/>
        </w:rPr>
        <w:tab/>
      </w:r>
      <w:r w:rsidRPr="00946239">
        <w:rPr>
          <w:rFonts w:ascii="Times New Roman" w:hAnsi="Times New Roman" w:eastAsia="Times New Roman" w:cs="Times New Roman"/>
          <w:sz w:val="24"/>
          <w:szCs w:val="24"/>
        </w:rPr>
        <w:t>As with previous rounds of RANDS, NCHS plans to use RANDS during COVID-19 for methodological work related to measurement error and question design.  This work will largely rely on the use of set cognitive probes and experimental design.  As noted in A2, this measurement research will contribute some of the first data to the corpus of information relating to how survey respondents understand Coronavirus-related questions and concepts.  This information will be used to not only inform future NCHS surveys (such as the NHIS’ planned changes due to COVID-19), but also the design and analysis of other Federal and non-Federal Coronavirus surveys and questionnaires.</w:t>
      </w:r>
    </w:p>
    <w:p w:rsidRPr="00946239" w:rsidR="00C73903" w:rsidP="008E01C8" w:rsidRDefault="00C73903" w14:paraId="5636966A" w14:textId="3252261A">
      <w:pPr>
        <w:widowControl/>
        <w:tabs>
          <w:tab w:val="left" w:pos="0"/>
        </w:tabs>
      </w:pPr>
      <w:r w:rsidRPr="00946239">
        <w:t xml:space="preserve">Additionally, some of these variables will also be used as covariates in the estimates.  Attachment M details which purpose category each questionnaire item falls into, and whether or not it will be used as a covariate.  </w:t>
      </w:r>
    </w:p>
    <w:p w:rsidRPr="00946239" w:rsidR="001A01C5" w:rsidRDefault="001A01C5" w14:paraId="1DA00AFE" w14:textId="77777777">
      <w:pPr>
        <w:pStyle w:val="Body1"/>
        <w:rPr>
          <w:color w:val="auto"/>
        </w:rPr>
      </w:pPr>
    </w:p>
    <w:p w:rsidRPr="00946239" w:rsidR="00FB156E" w:rsidP="00271CE7" w:rsidRDefault="00FB156E" w14:paraId="1C6521C4" w14:textId="445B98CE">
      <w:pPr>
        <w:rPr>
          <w:b/>
          <w:bCs/>
        </w:rPr>
      </w:pPr>
      <w:r w:rsidRPr="00946239">
        <w:rPr>
          <w:b/>
          <w:bCs/>
        </w:rPr>
        <w:t>Data Collection Procedures:</w:t>
      </w:r>
    </w:p>
    <w:p w:rsidRPr="00946239" w:rsidR="00FB156E" w:rsidP="00271CE7" w:rsidRDefault="00FB156E" w14:paraId="1AABAEED" w14:textId="77777777">
      <w:pPr>
        <w:rPr>
          <w:b/>
          <w:bCs/>
        </w:rPr>
      </w:pPr>
    </w:p>
    <w:p w:rsidRPr="00946239" w:rsidR="00B21D83" w:rsidP="00B21D83" w:rsidRDefault="00B21D83" w14:paraId="7D276CA4" w14:textId="770CEC2C">
      <w:pPr>
        <w:widowControl/>
        <w:tabs>
          <w:tab w:val="left" w:pos="0"/>
        </w:tabs>
      </w:pPr>
      <w:r w:rsidRPr="00946239">
        <w:t xml:space="preserve">Beyond the sample size (as noted above in B1, n=12,000 for the first round, n=10,000 for the second with half of each round coming from </w:t>
      </w:r>
      <w:proofErr w:type="spellStart"/>
      <w:r w:rsidRPr="00946239">
        <w:t>AmeriSpeak</w:t>
      </w:r>
      <w:proofErr w:type="spellEnd"/>
      <w:r w:rsidRPr="00946239">
        <w:t xml:space="preserve"> and the other half coming from </w:t>
      </w:r>
      <w:proofErr w:type="spellStart"/>
      <w:r w:rsidRPr="00946239">
        <w:t>TrueNorth</w:t>
      </w:r>
      <w:proofErr w:type="spellEnd"/>
      <w:r w:rsidRPr="00946239">
        <w:t xml:space="preserve">) and </w:t>
      </w:r>
      <w:r w:rsidRPr="00946239" w:rsidR="005443B7">
        <w:t>the q</w:t>
      </w:r>
      <w:r w:rsidRPr="00946239">
        <w:t>uestionnaire</w:t>
      </w:r>
      <w:r w:rsidRPr="00946239" w:rsidR="005443B7">
        <w:t xml:space="preserve"> (if any changes are indeed made between rounds)</w:t>
      </w:r>
      <w:r w:rsidRPr="00946239">
        <w:t xml:space="preserve">, the procedures for the collection of information will be identical across both rounds of RANDS during COVID-19.  </w:t>
      </w:r>
    </w:p>
    <w:p w:rsidRPr="00946239" w:rsidR="00B21D83" w:rsidP="00B21D83" w:rsidRDefault="00B21D83" w14:paraId="673F9857" w14:textId="77777777">
      <w:pPr>
        <w:widowControl/>
        <w:tabs>
          <w:tab w:val="left" w:pos="0"/>
        </w:tabs>
      </w:pPr>
    </w:p>
    <w:p w:rsidRPr="00946239" w:rsidR="0086040A" w:rsidP="00977523" w:rsidRDefault="00DB413F" w14:paraId="2FF16A8D" w14:textId="11239057">
      <w:pPr>
        <w:widowControl/>
        <w:tabs>
          <w:tab w:val="left" w:pos="0"/>
        </w:tabs>
      </w:pPr>
      <w:r w:rsidRPr="00946239">
        <w:t xml:space="preserve">The survey will be conducted using either NORC’s in-house web survey platform or CATI application, depending on the chosen mode of the respondent.  </w:t>
      </w:r>
      <w:r w:rsidRPr="00946239" w:rsidR="0086040A">
        <w:t>As with previous rounds, the RANDS survey itself will begin with an introduction screen (or introduction text for telephone respondents) similar to what is seen at the beginning of Attachment</w:t>
      </w:r>
      <w:r w:rsidRPr="00946239" w:rsidR="002769DB">
        <w:t xml:space="preserve"> B</w:t>
      </w:r>
      <w:r w:rsidRPr="00946239" w:rsidR="0086040A">
        <w:t xml:space="preserve">, explaining the general purpose of the survey and providing the confidentiality and Paperwork Reduction Act language.  </w:t>
      </w:r>
      <w:r w:rsidRPr="00946239" w:rsidR="000962F6">
        <w:t>A</w:t>
      </w:r>
      <w:r w:rsidRPr="00946239" w:rsidR="0086040A">
        <w:t>s signed consent is not possible for surveys</w:t>
      </w:r>
      <w:r w:rsidRPr="00946239" w:rsidR="00271CE7">
        <w:t xml:space="preserve"> </w:t>
      </w:r>
      <w:r w:rsidRPr="00946239" w:rsidR="0086040A">
        <w:t>where the population of respondents is anonymous to NCHS</w:t>
      </w:r>
      <w:r w:rsidRPr="00946239" w:rsidR="000962F6">
        <w:t>, a waiver of signed informed consent has been requested from the NCHS ERB</w:t>
      </w:r>
      <w:r w:rsidRPr="00946239" w:rsidR="0086040A">
        <w:t xml:space="preserve">.  The introduction page will require the respondent to manually click through to the first page of questions (or agree to continue and not hang up for telephone respondents); this action therefore implies consent. </w:t>
      </w:r>
    </w:p>
    <w:p w:rsidRPr="00946239" w:rsidR="00EE462B" w:rsidP="00271CE7" w:rsidRDefault="00EE462B" w14:paraId="266ECBDC" w14:textId="038F8D2B"/>
    <w:p w:rsidRPr="00946239" w:rsidR="0086040A" w:rsidP="00EE462B" w:rsidRDefault="0086040A" w14:paraId="76CB283E" w14:textId="1A11CD52">
      <w:r w:rsidRPr="00946239">
        <w:t>Following each individual round of RANDS-</w:t>
      </w:r>
      <w:r w:rsidRPr="00946239" w:rsidR="00EE462B">
        <w:t>COVID-19</w:t>
      </w:r>
      <w:r w:rsidRPr="00946239">
        <w:t xml:space="preserve">, NORC will process the survey data and prepare data files.  The data files will not include the respondents’ names, addresses, or any other </w:t>
      </w:r>
      <w:r w:rsidRPr="00946239" w:rsidR="00EE462B">
        <w:t>direct</w:t>
      </w:r>
      <w:r w:rsidRPr="00946239">
        <w:t xml:space="preserve"> personally identifiable information (PII), including any ISP (internet service provider) data NORC has about the computer from which the respondent replied to the survey.  All metadata tying the respondents to their inclusion in the RANDS-</w:t>
      </w:r>
      <w:r w:rsidRPr="00946239" w:rsidR="00EE462B">
        <w:t>COVID-19</w:t>
      </w:r>
      <w:r w:rsidRPr="00946239">
        <w:t xml:space="preserve"> sample will be eliminated from the NORC servers, including the backups, following final delivery.  The data files will be transferred to NCHS via either a secure File Transfer Protocol (FTP) web portal or by loading </w:t>
      </w:r>
      <w:r w:rsidRPr="00946239">
        <w:lastRenderedPageBreak/>
        <w:t>them directly on an encrypted memory stick.  Following confirmation that the second-round transfer is complete and successful, NORC will delete the data file from their secured servers and will provide a certificate of destruction certifying that all RANDS-</w:t>
      </w:r>
      <w:r w:rsidRPr="00946239" w:rsidR="00EE462B">
        <w:t>COVID-19-</w:t>
      </w:r>
      <w:r w:rsidRPr="00946239">
        <w:t xml:space="preserve">related data and metadata have been removed from their servers and backups.  </w:t>
      </w:r>
    </w:p>
    <w:p w:rsidRPr="00946239" w:rsidR="0086040A" w:rsidP="0086040A" w:rsidRDefault="0086040A" w14:paraId="6AD3BCFF" w14:textId="77777777">
      <w:pPr>
        <w:ind w:left="360"/>
      </w:pPr>
    </w:p>
    <w:p w:rsidRPr="00946239" w:rsidR="0086040A" w:rsidP="00EE462B" w:rsidRDefault="0086040A" w14:paraId="24AAEFA3" w14:textId="6846610F">
      <w:r w:rsidRPr="00946239">
        <w:t>Respondents will not receive an incentive for participating in RANDS-</w:t>
      </w:r>
      <w:r w:rsidRPr="00946239" w:rsidR="00EE462B">
        <w:t>COVID-19</w:t>
      </w:r>
      <w:r w:rsidRPr="00946239">
        <w:t>.</w:t>
      </w:r>
    </w:p>
    <w:p w:rsidRPr="00946239" w:rsidR="002F2980" w:rsidP="00317F8B" w:rsidRDefault="002F2980" w14:paraId="5305DA8E" w14:textId="0980A855">
      <w:pPr>
        <w:widowControl/>
        <w:tabs>
          <w:tab w:val="left" w:pos="0"/>
        </w:tabs>
      </w:pPr>
    </w:p>
    <w:p w:rsidRPr="00946239" w:rsidR="00D623AE" w:rsidP="00D623AE" w:rsidRDefault="00D623AE" w14:paraId="04F581DF" w14:textId="77777777">
      <w:pPr>
        <w:widowControl/>
        <w:tabs>
          <w:tab w:val="left" w:pos="0"/>
        </w:tabs>
      </w:pPr>
      <w:r w:rsidRPr="00946239">
        <w:rPr>
          <w:u w:val="single"/>
        </w:rPr>
        <w:t>Cognitive Interviews of RANDS-COVID-19 Questionnaire</w:t>
      </w:r>
    </w:p>
    <w:p w:rsidRPr="00946239" w:rsidR="00D623AE" w:rsidP="00317F8B" w:rsidRDefault="00D623AE" w14:paraId="27C67EA7" w14:textId="3EF7D689">
      <w:pPr>
        <w:widowControl/>
        <w:tabs>
          <w:tab w:val="left" w:pos="0"/>
        </w:tabs>
      </w:pPr>
    </w:p>
    <w:p w:rsidRPr="00946239" w:rsidR="00FB156E" w:rsidP="00317F8B" w:rsidRDefault="00FB156E" w14:paraId="2D328F39" w14:textId="2A2C5B30">
      <w:pPr>
        <w:widowControl/>
        <w:tabs>
          <w:tab w:val="left" w:pos="0"/>
        </w:tabs>
      </w:pPr>
      <w:r w:rsidRPr="00946239">
        <w:rPr>
          <w:b/>
          <w:bCs/>
        </w:rPr>
        <w:t>Questionnaire:</w:t>
      </w:r>
    </w:p>
    <w:p w:rsidRPr="00946239" w:rsidR="00FB156E" w:rsidP="00317F8B" w:rsidRDefault="00FB156E" w14:paraId="02B2FBEF" w14:textId="2777BBD8">
      <w:pPr>
        <w:widowControl/>
        <w:tabs>
          <w:tab w:val="left" w:pos="0"/>
        </w:tabs>
      </w:pPr>
    </w:p>
    <w:p w:rsidRPr="00946239" w:rsidR="00FB156E" w:rsidP="00317F8B" w:rsidRDefault="00FB156E" w14:paraId="376E13E8" w14:textId="21877EBF">
      <w:pPr>
        <w:widowControl/>
        <w:tabs>
          <w:tab w:val="left" w:pos="0"/>
        </w:tabs>
      </w:pPr>
      <w:r w:rsidRPr="00946239">
        <w:t>The questionnaire used for the cognitive interviews will be the same as that used for the survey itself, and is found in Attachment B.</w:t>
      </w:r>
    </w:p>
    <w:p w:rsidRPr="00946239" w:rsidR="00FB156E" w:rsidP="00317F8B" w:rsidRDefault="00FB156E" w14:paraId="66161BB5" w14:textId="7931E30A">
      <w:pPr>
        <w:widowControl/>
        <w:tabs>
          <w:tab w:val="left" w:pos="0"/>
        </w:tabs>
      </w:pPr>
    </w:p>
    <w:p w:rsidRPr="00946239" w:rsidR="00FB156E" w:rsidP="00317F8B" w:rsidRDefault="00FB156E" w14:paraId="09DFF33E" w14:textId="79C4B37D">
      <w:pPr>
        <w:widowControl/>
        <w:tabs>
          <w:tab w:val="left" w:pos="0"/>
        </w:tabs>
        <w:rPr>
          <w:b/>
          <w:bCs/>
        </w:rPr>
      </w:pPr>
      <w:r w:rsidRPr="00946239">
        <w:rPr>
          <w:b/>
          <w:bCs/>
        </w:rPr>
        <w:t>Data Collection Procedures:</w:t>
      </w:r>
    </w:p>
    <w:p w:rsidRPr="00946239" w:rsidR="00FB156E" w:rsidP="00317F8B" w:rsidRDefault="00FB156E" w14:paraId="0A26C025" w14:textId="77777777">
      <w:pPr>
        <w:widowControl/>
        <w:tabs>
          <w:tab w:val="left" w:pos="0"/>
        </w:tabs>
      </w:pPr>
    </w:p>
    <w:p w:rsidRPr="00946239" w:rsidR="003E5FFD" w:rsidP="00317F8B" w:rsidRDefault="003E5FFD" w14:paraId="79F5ED00" w14:textId="090202D0">
      <w:pPr>
        <w:widowControl/>
        <w:tabs>
          <w:tab w:val="left" w:pos="0"/>
        </w:tabs>
      </w:pPr>
      <w:r w:rsidRPr="00946239">
        <w:t xml:space="preserve">Procedures for the cognitive interviews will follow what has been approved in CCQDER’s generic clearance </w:t>
      </w:r>
      <w:r w:rsidRPr="00946239" w:rsidR="00AD3AD5">
        <w:t>(</w:t>
      </w:r>
      <w:r w:rsidRPr="00946239">
        <w:t>0920-</w:t>
      </w:r>
      <w:r w:rsidRPr="00946239" w:rsidR="00AD3AD5">
        <w:t>0</w:t>
      </w:r>
      <w:r w:rsidRPr="00946239">
        <w:t>222, current expiration: 8/31/2021).  In short, potential respondents will be recruited using advertisements in media or via word of mouth and screened by CCQDER recruiters in order to construct a suitable purposive sample.  Interviews will be conducted either face-to-face or via telephone or video conference, depending on the social situation and CCQDER’s policies and abilities.  Interviews will be video or audio recorded, and these recordings and the interviewers’ notes will be used in CCQDER’s Q-Notes software to conduct analysis.</w:t>
      </w:r>
    </w:p>
    <w:p w:rsidRPr="00946239" w:rsidR="003E5FFD" w:rsidP="00317F8B" w:rsidRDefault="003E5FFD" w14:paraId="44EE2D2C" w14:textId="49A5D555">
      <w:pPr>
        <w:widowControl/>
        <w:tabs>
          <w:tab w:val="left" w:pos="0"/>
        </w:tabs>
      </w:pPr>
      <w:r w:rsidRPr="00946239">
        <w:t xml:space="preserve"> </w:t>
      </w:r>
    </w:p>
    <w:p w:rsidRPr="00946239" w:rsidR="001E34F2" w:rsidP="003E5FFD" w:rsidRDefault="00545495" w14:paraId="48364F10" w14:textId="5A939BB3">
      <w:pPr>
        <w:pStyle w:val="Level1"/>
        <w:widowControl/>
        <w:numPr>
          <w:ilvl w:val="0"/>
          <w:numId w:val="0"/>
        </w:numPr>
        <w:tabs>
          <w:tab w:val="left" w:pos="0"/>
        </w:tabs>
      </w:pPr>
      <w:r w:rsidRPr="00946239">
        <w:rPr>
          <w:u w:val="single"/>
        </w:rPr>
        <w:t>Recruitment</w:t>
      </w:r>
      <w:r w:rsidRPr="00946239" w:rsidR="00017D3B">
        <w:tab/>
        <w:t xml:space="preserve">As noted above in B1, </w:t>
      </w:r>
      <w:r w:rsidRPr="00946239" w:rsidR="00795E82">
        <w:t>r</w:t>
      </w:r>
      <w:r w:rsidRPr="00946239" w:rsidR="00A65672">
        <w:t>espondent</w:t>
      </w:r>
      <w:r w:rsidRPr="00946239">
        <w:t>s will be recruited by means of flyers and other advertisements posted in public places, newspaper advertisements, or word-of-mouth</w:t>
      </w:r>
      <w:r w:rsidRPr="00946239" w:rsidR="00017D3B">
        <w:t xml:space="preserve"> (the advertisement to be used in this effort is available as Attachment I)</w:t>
      </w:r>
      <w:r w:rsidRPr="00946239">
        <w:t xml:space="preserve">.  </w:t>
      </w:r>
      <w:r w:rsidRPr="00946239" w:rsidR="00017D3B">
        <w:t>CCQDER’s</w:t>
      </w:r>
      <w:r w:rsidRPr="00946239">
        <w:t xml:space="preserve"> experience has shown that advertisements in local newspapers and flyers attract a large pool of potential </w:t>
      </w:r>
      <w:r w:rsidRPr="00946239" w:rsidR="00A65672">
        <w:t>respondent</w:t>
      </w:r>
      <w:r w:rsidRPr="00946239">
        <w:t xml:space="preserve">s.  These recruitment mechanisms have been productive in the past for obtaining a diverse group of </w:t>
      </w:r>
      <w:r w:rsidRPr="00946239" w:rsidR="00A65672">
        <w:t>respondent</w:t>
      </w:r>
      <w:r w:rsidRPr="00946239">
        <w:t xml:space="preserve">s to help us determine potential sources of error in survey questions. </w:t>
      </w:r>
    </w:p>
    <w:p w:rsidRPr="00946239" w:rsidR="001E34F2" w:rsidP="00317F8B" w:rsidRDefault="001E34F2" w14:paraId="6683F007" w14:textId="77777777">
      <w:pPr>
        <w:widowControl/>
        <w:tabs>
          <w:tab w:val="left" w:pos="0"/>
        </w:tabs>
        <w:ind w:left="720"/>
      </w:pPr>
    </w:p>
    <w:p w:rsidRPr="00946239" w:rsidR="00545495" w:rsidP="00017D3B" w:rsidRDefault="00545495" w14:paraId="778BE2D2" w14:textId="6BD8A2E8">
      <w:pPr>
        <w:tabs>
          <w:tab w:val="left" w:pos="0"/>
        </w:tabs>
      </w:pPr>
      <w:r w:rsidRPr="00946239">
        <w:rPr>
          <w:bCs/>
          <w:u w:val="single"/>
        </w:rPr>
        <w:t>Screening and scheduling procedures</w:t>
      </w:r>
      <w:r w:rsidRPr="00946239" w:rsidR="00017D3B">
        <w:rPr>
          <w:bCs/>
        </w:rPr>
        <w:tab/>
      </w:r>
      <w:r w:rsidRPr="00946239" w:rsidR="003C0066">
        <w:rPr>
          <w:bCs/>
        </w:rPr>
        <w:t xml:space="preserve">   </w:t>
      </w:r>
      <w:r w:rsidRPr="00946239">
        <w:t xml:space="preserve">The first contact with potential </w:t>
      </w:r>
      <w:r w:rsidRPr="00946239" w:rsidR="00A65672">
        <w:t>respondent</w:t>
      </w:r>
      <w:r w:rsidRPr="00946239">
        <w:t xml:space="preserve">s </w:t>
      </w:r>
      <w:r w:rsidRPr="00946239" w:rsidR="001F17A6">
        <w:t>will occur</w:t>
      </w:r>
      <w:r w:rsidRPr="00946239">
        <w:t xml:space="preserve"> in response to</w:t>
      </w:r>
      <w:r w:rsidRPr="00946239" w:rsidR="001F17A6">
        <w:t xml:space="preserve"> the</w:t>
      </w:r>
      <w:r w:rsidRPr="00946239">
        <w:t xml:space="preserve"> flyers or advertisements.  Interested persons </w:t>
      </w:r>
      <w:r w:rsidRPr="00946239" w:rsidR="001F17A6">
        <w:t xml:space="preserve">will </w:t>
      </w:r>
      <w:r w:rsidRPr="00946239">
        <w:t xml:space="preserve">leave contact information (name and telephone number) on </w:t>
      </w:r>
      <w:r w:rsidRPr="00946239" w:rsidR="003F6760">
        <w:t xml:space="preserve">the </w:t>
      </w:r>
      <w:r w:rsidRPr="00946239" w:rsidR="002543CC">
        <w:t>CCQDER</w:t>
      </w:r>
      <w:r w:rsidRPr="00946239" w:rsidR="003F6760">
        <w:t xml:space="preserve"> voice mail system.</w:t>
      </w:r>
      <w:r w:rsidRPr="00946239">
        <w:t xml:space="preserve"> </w:t>
      </w:r>
      <w:r w:rsidRPr="00946239" w:rsidR="001F17A6">
        <w:t>A</w:t>
      </w:r>
      <w:r w:rsidRPr="00946239">
        <w:t xml:space="preserve"> </w:t>
      </w:r>
      <w:r w:rsidRPr="00946239" w:rsidR="002543CC">
        <w:t>CCQDER</w:t>
      </w:r>
      <w:r w:rsidRPr="00946239" w:rsidR="003F5661">
        <w:t xml:space="preserve"> Recruiter</w:t>
      </w:r>
      <w:r w:rsidRPr="00946239">
        <w:t>/</w:t>
      </w:r>
      <w:r w:rsidRPr="00946239" w:rsidR="002543CC">
        <w:t>CCQDER</w:t>
      </w:r>
      <w:r w:rsidRPr="00946239">
        <w:t xml:space="preserve"> Staff person then calls the person back, </w:t>
      </w:r>
      <w:r w:rsidRPr="00946239" w:rsidR="001F17A6">
        <w:t xml:space="preserve">will </w:t>
      </w:r>
      <w:r w:rsidRPr="00946239">
        <w:t xml:space="preserve">give a brief description of the nature of the study, video/audio </w:t>
      </w:r>
      <w:r w:rsidRPr="00946239" w:rsidR="00CE3AD8">
        <w:t xml:space="preserve">recording </w:t>
      </w:r>
      <w:r w:rsidRPr="00946239">
        <w:t xml:space="preserve">procedures, and the </w:t>
      </w:r>
      <w:r w:rsidRPr="00946239" w:rsidR="001F17A6">
        <w:t>fact that $40 will</w:t>
      </w:r>
      <w:r w:rsidRPr="00946239">
        <w:t xml:space="preserve"> be offered.   First, the </w:t>
      </w:r>
      <w:r w:rsidRPr="00946239" w:rsidR="002543CC">
        <w:t>CCQDER</w:t>
      </w:r>
      <w:r w:rsidRPr="00946239" w:rsidR="003F5661">
        <w:t xml:space="preserve"> Recruiter</w:t>
      </w:r>
      <w:r w:rsidRPr="00946239">
        <w:t>/</w:t>
      </w:r>
      <w:r w:rsidRPr="00946239" w:rsidR="002543CC">
        <w:t>CCQDER</w:t>
      </w:r>
      <w:r w:rsidRPr="00946239">
        <w:t xml:space="preserve"> Staff person determines through a brief series of questions (Attachment </w:t>
      </w:r>
      <w:r w:rsidRPr="00946239" w:rsidR="002769DB">
        <w:t>C</w:t>
      </w:r>
      <w:r w:rsidRPr="00946239">
        <w:t xml:space="preserve">) whether the volunteer possesses the desired research characteristics (e.g., we ask for gender and age to avoid interviewing people with very similar demographic characteristics).  If the person does possess the desired research characteristics and would like to participate, he/she </w:t>
      </w:r>
      <w:r w:rsidRPr="00946239" w:rsidR="001F17A6">
        <w:t>will be</w:t>
      </w:r>
      <w:r w:rsidRPr="00946239">
        <w:t xml:space="preserve"> scheduled for an interview.  Otherwise, the volunteer </w:t>
      </w:r>
      <w:r w:rsidRPr="00946239" w:rsidR="001F17A6">
        <w:t>will be</w:t>
      </w:r>
      <w:r w:rsidRPr="00946239">
        <w:t xml:space="preserve"> asked whether he/she would be interested in participating in future laboratory interviews.  Telephone numbers and the minimal demographic information listed earlier </w:t>
      </w:r>
      <w:r w:rsidRPr="00946239" w:rsidR="001F17A6">
        <w:t>will be</w:t>
      </w:r>
      <w:r w:rsidRPr="00946239">
        <w:t xml:space="preserve"> obtained for all scheduled volunteers and for those who would like to be contacted in the future.  For those callers who are ineligible for the study and do not want to be contacted in the future, only demographic characteristics will be </w:t>
      </w:r>
      <w:r w:rsidRPr="00946239">
        <w:lastRenderedPageBreak/>
        <w:t xml:space="preserve">maintained for future analysis of successful recruitment efforts.  Attachment </w:t>
      </w:r>
      <w:r w:rsidRPr="00946239" w:rsidR="001F17A6">
        <w:t>J</w:t>
      </w:r>
      <w:r w:rsidRPr="00946239">
        <w:t xml:space="preserve"> contains a sample </w:t>
      </w:r>
      <w:r w:rsidRPr="00946239" w:rsidR="002543CC">
        <w:t>CCQDER</w:t>
      </w:r>
      <w:r w:rsidRPr="00946239" w:rsidR="00CD638D">
        <w:t xml:space="preserve"> voice mail </w:t>
      </w:r>
      <w:r w:rsidRPr="00946239" w:rsidR="004F1473">
        <w:t>script</w:t>
      </w:r>
      <w:r w:rsidRPr="00946239" w:rsidR="001F17A6">
        <w:t xml:space="preserve"> that the recruiters will use</w:t>
      </w:r>
      <w:r w:rsidRPr="00946239" w:rsidR="004F1473">
        <w:t>.</w:t>
      </w:r>
      <w:r w:rsidRPr="00946239">
        <w:t xml:space="preserve">  </w:t>
      </w:r>
    </w:p>
    <w:p w:rsidRPr="00946239" w:rsidR="00545495" w:rsidP="00317F8B" w:rsidRDefault="00545495" w14:paraId="4C8979EA" w14:textId="77777777">
      <w:pPr>
        <w:widowControl/>
        <w:tabs>
          <w:tab w:val="left" w:pos="0"/>
        </w:tabs>
      </w:pPr>
    </w:p>
    <w:p w:rsidRPr="00946239" w:rsidR="00C435B9" w:rsidP="002D4225" w:rsidRDefault="00545495" w14:paraId="5416DA30" w14:textId="45CD41E7">
      <w:pPr>
        <w:pStyle w:val="Level1"/>
        <w:widowControl/>
        <w:numPr>
          <w:ilvl w:val="0"/>
          <w:numId w:val="0"/>
        </w:numPr>
        <w:tabs>
          <w:tab w:val="left" w:pos="0"/>
        </w:tabs>
      </w:pPr>
      <w:r w:rsidRPr="00946239">
        <w:rPr>
          <w:u w:val="single"/>
        </w:rPr>
        <w:t>Interview Method</w:t>
      </w:r>
      <w:r w:rsidRPr="00946239" w:rsidR="002E7D17">
        <w:rPr>
          <w:u w:val="single"/>
        </w:rPr>
        <w:t>ology</w:t>
      </w:r>
      <w:r w:rsidRPr="00946239" w:rsidR="003C0066">
        <w:t xml:space="preserve"> </w:t>
      </w:r>
      <w:r w:rsidRPr="00946239" w:rsidR="002E7D17">
        <w:t>Cognitive interviews for the RANDS-COVID-19 project will be one-on-one between a single interviewer and a respondent</w:t>
      </w:r>
      <w:r w:rsidRPr="00946239" w:rsidR="008535A8">
        <w:t xml:space="preserve"> </w:t>
      </w:r>
      <w:r w:rsidRPr="00946239" w:rsidR="002E7D17">
        <w:t xml:space="preserve">and will be an hour long at most.  </w:t>
      </w:r>
      <w:r w:rsidRPr="00946239" w:rsidR="008535A8">
        <w:t xml:space="preserve">Given the circumstances of the </w:t>
      </w:r>
      <w:r w:rsidRPr="00946239" w:rsidR="0078345D">
        <w:t>pandemic</w:t>
      </w:r>
      <w:r w:rsidRPr="00946239" w:rsidR="008535A8">
        <w:t>, interviews will most likely take place over the phone, or through Skype or Zoom.  The interview will begin with introduction text read by the CCQDER interviewer explaining the general purpose of the survey</w:t>
      </w:r>
      <w:r w:rsidRPr="00946239" w:rsidR="00610AFE">
        <w:t xml:space="preserve">, </w:t>
      </w:r>
      <w:r w:rsidRPr="00946239" w:rsidR="00633712">
        <w:t>providing the confidentiality and Paperwork Reduction Act language</w:t>
      </w:r>
      <w:r w:rsidRPr="00946239" w:rsidR="00C435B9">
        <w:t>, and informing the respondent that</w:t>
      </w:r>
      <w:r w:rsidRPr="00946239" w:rsidR="008535A8">
        <w:t xml:space="preserve"> </w:t>
      </w:r>
      <w:r w:rsidRPr="00946239" w:rsidR="00C435B9">
        <w:t>their participation is voluntary and that they may refuse to answer any question</w:t>
      </w:r>
      <w:r w:rsidRPr="00946239" w:rsidR="002769DB">
        <w:t xml:space="preserve"> </w:t>
      </w:r>
      <w:r w:rsidRPr="00946239" w:rsidR="008535A8">
        <w:t>(</w:t>
      </w:r>
      <w:r w:rsidRPr="00946239" w:rsidR="002769DB">
        <w:t>Attachment D</w:t>
      </w:r>
      <w:r w:rsidRPr="00946239" w:rsidR="008535A8">
        <w:t xml:space="preserve">).  It will furthermore inform the respondent about the need </w:t>
      </w:r>
      <w:r w:rsidRPr="00946239" w:rsidR="00C435B9">
        <w:t>to</w:t>
      </w:r>
      <w:r w:rsidRPr="00946239" w:rsidR="008535A8">
        <w:t xml:space="preserve"> </w:t>
      </w:r>
      <w:r w:rsidRPr="00946239" w:rsidR="00C435B9">
        <w:t>audio or video record</w:t>
      </w:r>
      <w:r w:rsidRPr="00946239" w:rsidR="008535A8">
        <w:t xml:space="preserve"> the interview (</w:t>
      </w:r>
      <w:r w:rsidRPr="00946239" w:rsidR="00C435B9">
        <w:t>depending on the mode</w:t>
      </w:r>
      <w:r w:rsidRPr="00946239" w:rsidR="008535A8">
        <w:t>).</w:t>
      </w:r>
      <w:r w:rsidRPr="00946239" w:rsidR="00C435B9">
        <w:t xml:space="preserve">  </w:t>
      </w:r>
    </w:p>
    <w:p w:rsidRPr="00946239" w:rsidR="00C435B9" w:rsidP="002D4225" w:rsidRDefault="00C435B9" w14:paraId="78E6FBCD" w14:textId="77777777">
      <w:pPr>
        <w:pStyle w:val="Level1"/>
        <w:widowControl/>
        <w:numPr>
          <w:ilvl w:val="0"/>
          <w:numId w:val="0"/>
        </w:numPr>
        <w:tabs>
          <w:tab w:val="left" w:pos="0"/>
        </w:tabs>
      </w:pPr>
    </w:p>
    <w:p w:rsidRPr="00946239" w:rsidR="002D4225" w:rsidP="002D4225" w:rsidRDefault="008535A8" w14:paraId="2D00A620" w14:textId="1B6F7C1F">
      <w:pPr>
        <w:pStyle w:val="Level1"/>
        <w:widowControl/>
        <w:numPr>
          <w:ilvl w:val="0"/>
          <w:numId w:val="0"/>
        </w:numPr>
        <w:tabs>
          <w:tab w:val="left" w:pos="0"/>
        </w:tabs>
      </w:pPr>
      <w:r w:rsidRPr="00946239">
        <w:t xml:space="preserve">After respondents have been briefed on the purpose of the study and the procedures that CCQDER routinely takes to protect human subjects, respondents will be asked to vocally affirm their consent to being interviewed.  </w:t>
      </w:r>
      <w:r w:rsidRPr="00946239" w:rsidR="00610AFE">
        <w:t>B</w:t>
      </w:r>
      <w:r w:rsidRPr="00946239">
        <w:t xml:space="preserve">ecause </w:t>
      </w:r>
      <w:r w:rsidRPr="00946239" w:rsidR="00610AFE">
        <w:t>many</w:t>
      </w:r>
      <w:r w:rsidRPr="00946239">
        <w:t xml:space="preserve"> interviews will not take place in person, </w:t>
      </w:r>
      <w:r w:rsidRPr="00946239" w:rsidR="00610AFE">
        <w:t xml:space="preserve">and </w:t>
      </w:r>
      <w:r w:rsidRPr="00946239">
        <w:t xml:space="preserve">it </w:t>
      </w:r>
      <w:r w:rsidRPr="00946239" w:rsidR="00610AFE">
        <w:t>will</w:t>
      </w:r>
      <w:r w:rsidRPr="00946239">
        <w:t xml:space="preserve"> not possible for respondents to read and sign the usual informed consent document</w:t>
      </w:r>
      <w:r w:rsidRPr="00946239" w:rsidR="00610AFE">
        <w:t>, a waiver of signed informed consent has been requested from NCHS’ ERB.  If a respondent does not end the call, consent will be assumed.</w:t>
      </w:r>
      <w:r w:rsidRPr="00946239">
        <w:t xml:space="preserve"> </w:t>
      </w:r>
      <w:r w:rsidRPr="00946239" w:rsidR="0091037D">
        <w:t xml:space="preserve"> </w:t>
      </w:r>
      <w:r w:rsidRPr="00946239" w:rsidR="002D4225">
        <w:t>In the rare instance that consent</w:t>
      </w:r>
      <w:r w:rsidRPr="00946239" w:rsidR="00C435B9">
        <w:t xml:space="preserve"> to record the interview</w:t>
      </w:r>
      <w:r w:rsidRPr="00946239" w:rsidR="002D4225">
        <w:t xml:space="preserve"> is not granted, the session is not recorded in audio or video.  If the respondent grants consent to record the interview but changes his/her mind while the session is being recorded, the interviewer will ask for verbal consent to retain the interviewing materials and the portion already recorded.  The interviewer will get verbal consent from the respondent to do so prior to turning off the </w:t>
      </w:r>
      <w:r w:rsidRPr="00946239" w:rsidR="00997752">
        <w:t>recording software</w:t>
      </w:r>
      <w:r w:rsidRPr="00946239" w:rsidR="002D4225">
        <w:t>.  If the respondent does not give consent for the CCQDER to retain the recording it will be labeled for destruction.  Upon return to the QDRL, the researcher will give the</w:t>
      </w:r>
      <w:r w:rsidRPr="00946239" w:rsidR="00997752">
        <w:t>ir encrypted flash drive with the</w:t>
      </w:r>
      <w:r w:rsidRPr="00946239" w:rsidR="002D4225">
        <w:t xml:space="preserve"> recording marked for destruction to the CCQDER technician.  The CCQDER technician will </w:t>
      </w:r>
      <w:r w:rsidRPr="00946239" w:rsidR="00997752">
        <w:t xml:space="preserve">delete the file from the encrypted flash drive.  Once deleted, the file is no longer available for use.  </w:t>
      </w:r>
      <w:r w:rsidRPr="00946239" w:rsidR="002D4225">
        <w:t xml:space="preserve">  A note will be place in the hardcopy file and the CCQDER database indicating that particular recording (identified by the unique identification number assigned to the respondent) has been destroyed.</w:t>
      </w:r>
    </w:p>
    <w:p w:rsidRPr="00946239" w:rsidR="002D4225" w:rsidP="002D4225" w:rsidRDefault="002D4225" w14:paraId="38EDAFB7" w14:textId="77777777">
      <w:pPr>
        <w:pStyle w:val="Level1"/>
        <w:widowControl/>
        <w:numPr>
          <w:ilvl w:val="0"/>
          <w:numId w:val="0"/>
        </w:numPr>
        <w:tabs>
          <w:tab w:val="left" w:pos="0"/>
        </w:tabs>
      </w:pPr>
    </w:p>
    <w:p w:rsidRPr="00946239" w:rsidR="00545495" w:rsidP="002D4225" w:rsidRDefault="002E7D17" w14:paraId="38AFAF93" w14:textId="1B7CD2E2">
      <w:pPr>
        <w:pStyle w:val="Level1"/>
        <w:widowControl/>
        <w:numPr>
          <w:ilvl w:val="0"/>
          <w:numId w:val="0"/>
        </w:numPr>
        <w:tabs>
          <w:tab w:val="left" w:pos="0"/>
        </w:tabs>
      </w:pPr>
      <w:r w:rsidRPr="00946239">
        <w:t xml:space="preserve">The interview will begin with the respondent </w:t>
      </w:r>
      <w:r w:rsidRPr="00946239" w:rsidR="00DF34F4">
        <w:t xml:space="preserve">answering questions located on </w:t>
      </w:r>
      <w:r w:rsidRPr="00946239">
        <w:t xml:space="preserve">Respondent Data Collection Sheet (Attachment </w:t>
      </w:r>
      <w:r w:rsidRPr="00946239" w:rsidR="00D45669">
        <w:t>K</w:t>
      </w:r>
      <w:r w:rsidRPr="00946239">
        <w:t xml:space="preserve">), which is estimated to take approximately 5 minutes of the total hour-long interview.  </w:t>
      </w:r>
      <w:r w:rsidRPr="00946239" w:rsidR="00625CE1">
        <w:t>Interviews will be conducted using</w:t>
      </w:r>
      <w:r w:rsidRPr="00946239" w:rsidR="00545495">
        <w:t xml:space="preserve"> concurrent probing</w:t>
      </w:r>
      <w:r w:rsidRPr="00946239" w:rsidR="002D4225">
        <w:t>, whereby</w:t>
      </w:r>
      <w:r w:rsidRPr="00946239" w:rsidR="00545495">
        <w:t xml:space="preserve"> </w:t>
      </w:r>
      <w:r w:rsidRPr="00946239" w:rsidR="00A65672">
        <w:t>respondents</w:t>
      </w:r>
      <w:r w:rsidRPr="00946239" w:rsidR="00545495">
        <w:t xml:space="preserve"> are presented survey questions and asked to explain how and why they answered as they did.  The interviewer </w:t>
      </w:r>
      <w:r w:rsidRPr="00946239" w:rsidR="002D4225">
        <w:t>will use</w:t>
      </w:r>
      <w:r w:rsidRPr="00946239" w:rsidR="00545495">
        <w:t xml:space="preserve"> probes extensively to ascertain the degree of comprehension and the recall processes involved.  The interviewer may also ask the </w:t>
      </w:r>
      <w:r w:rsidRPr="00946239" w:rsidR="00A65672">
        <w:t xml:space="preserve">respondent </w:t>
      </w:r>
      <w:r w:rsidRPr="00946239" w:rsidR="00545495">
        <w:t>to think aloud while answering.</w:t>
      </w:r>
    </w:p>
    <w:p w:rsidRPr="00946239" w:rsidR="002D4225" w:rsidP="002D4225" w:rsidRDefault="002D4225" w14:paraId="35B1EDB3" w14:textId="05F8B696">
      <w:pPr>
        <w:pStyle w:val="Level1"/>
        <w:widowControl/>
        <w:numPr>
          <w:ilvl w:val="0"/>
          <w:numId w:val="0"/>
        </w:numPr>
        <w:tabs>
          <w:tab w:val="left" w:pos="0"/>
        </w:tabs>
      </w:pPr>
    </w:p>
    <w:p w:rsidRPr="00946239" w:rsidR="003A1AB2" w:rsidP="002D4225" w:rsidRDefault="002D4225" w14:paraId="6AF1E074" w14:textId="1E29A268">
      <w:pPr>
        <w:pStyle w:val="Level1"/>
        <w:widowControl/>
        <w:numPr>
          <w:ilvl w:val="0"/>
          <w:numId w:val="0"/>
        </w:numPr>
        <w:tabs>
          <w:tab w:val="left" w:pos="0"/>
        </w:tabs>
      </w:pPr>
      <w:r w:rsidRPr="00946239">
        <w:t xml:space="preserve">At the conclusion of the interview, the respondent will be given </w:t>
      </w:r>
      <w:r w:rsidRPr="00946239" w:rsidR="00F16C40">
        <w:t>a</w:t>
      </w:r>
      <w:r w:rsidRPr="00946239" w:rsidR="0091037D">
        <w:t xml:space="preserve"> </w:t>
      </w:r>
      <w:r w:rsidRPr="00946239">
        <w:t>$40 incentiv</w:t>
      </w:r>
      <w:r w:rsidRPr="00946239" w:rsidR="001071AB">
        <w:t>e</w:t>
      </w:r>
      <w:r w:rsidRPr="00946239" w:rsidR="0091037D">
        <w:t xml:space="preserve"> along with information </w:t>
      </w:r>
      <w:r w:rsidRPr="00946239" w:rsidR="00CC3744">
        <w:t>explaining</w:t>
      </w:r>
      <w:r w:rsidRPr="00946239" w:rsidR="0091037D">
        <w:t xml:space="preserve"> the terms of consent and </w:t>
      </w:r>
      <w:r w:rsidRPr="00946239" w:rsidR="00545495">
        <w:t xml:space="preserve">contact information for the </w:t>
      </w:r>
      <w:r w:rsidRPr="00946239" w:rsidR="002543CC">
        <w:t>CCQDER</w:t>
      </w:r>
      <w:r w:rsidRPr="00946239" w:rsidR="003F5661">
        <w:t xml:space="preserve"> Laboratory Manager, </w:t>
      </w:r>
      <w:r w:rsidRPr="00946239" w:rsidR="00545495">
        <w:t>the NCHS ERB Chair, and the NCHS Confidentiality Officer.</w:t>
      </w:r>
      <w:r w:rsidRPr="00946239" w:rsidR="008257EB">
        <w:t xml:space="preserve"> </w:t>
      </w:r>
    </w:p>
    <w:p w:rsidRPr="00946239" w:rsidR="003A1AB2" w:rsidP="00317F8B" w:rsidRDefault="003A1AB2" w14:paraId="5C3CBF92" w14:textId="77777777">
      <w:pPr>
        <w:widowControl/>
        <w:tabs>
          <w:tab w:val="left" w:pos="0"/>
        </w:tabs>
        <w:ind w:left="720"/>
      </w:pPr>
    </w:p>
    <w:p w:rsidRPr="00946239" w:rsidR="00545495" w:rsidP="00317F8B" w:rsidRDefault="00545495" w14:paraId="218E2094" w14:textId="4E337A9C">
      <w:pPr>
        <w:widowControl/>
        <w:tabs>
          <w:tab w:val="left" w:pos="0"/>
        </w:tabs>
      </w:pPr>
      <w:r w:rsidRPr="00946239">
        <w:rPr>
          <w:b/>
          <w:bCs/>
        </w:rPr>
        <w:t>3.</w:t>
      </w:r>
      <w:r w:rsidRPr="00946239" w:rsidR="00B724BD">
        <w:rPr>
          <w:b/>
          <w:bCs/>
        </w:rPr>
        <w:tab/>
      </w:r>
      <w:r w:rsidRPr="00946239">
        <w:rPr>
          <w:b/>
          <w:bCs/>
          <w:u w:val="single"/>
        </w:rPr>
        <w:t>Methods to Maximize Response Rates and Deal with Nonresponse</w:t>
      </w:r>
    </w:p>
    <w:p w:rsidRPr="00946239" w:rsidR="00460132" w:rsidP="00317F8B" w:rsidRDefault="00460132" w14:paraId="3C2D9BB0" w14:textId="60C7B9CB">
      <w:pPr>
        <w:widowControl/>
        <w:tabs>
          <w:tab w:val="left" w:pos="0"/>
        </w:tabs>
      </w:pPr>
    </w:p>
    <w:p w:rsidRPr="00946239" w:rsidR="000F29E1" w:rsidP="000F29E1" w:rsidRDefault="000F29E1" w14:paraId="23F7CA0B" w14:textId="77777777">
      <w:pPr>
        <w:widowControl/>
        <w:tabs>
          <w:tab w:val="left" w:pos="0"/>
        </w:tabs>
      </w:pPr>
      <w:r w:rsidRPr="00946239">
        <w:rPr>
          <w:u w:val="single"/>
        </w:rPr>
        <w:t>RANDS-COVID-19 Surveys</w:t>
      </w:r>
    </w:p>
    <w:p w:rsidRPr="00946239" w:rsidR="000F29E1" w:rsidP="00317F8B" w:rsidRDefault="000F29E1" w14:paraId="14B94E26" w14:textId="77777777">
      <w:pPr>
        <w:widowControl/>
        <w:tabs>
          <w:tab w:val="left" w:pos="0"/>
        </w:tabs>
      </w:pPr>
    </w:p>
    <w:p w:rsidRPr="00946239" w:rsidR="00320BBB" w:rsidP="00320BBB" w:rsidRDefault="00460132" w14:paraId="565B12BB" w14:textId="12E40CBA">
      <w:pPr>
        <w:widowControl/>
        <w:tabs>
          <w:tab w:val="left" w:pos="0"/>
        </w:tabs>
      </w:pPr>
      <w:r w:rsidRPr="00946239">
        <w:t xml:space="preserve">NORC employs several approaches to maintain </w:t>
      </w:r>
      <w:r w:rsidRPr="00946239" w:rsidR="00437765">
        <w:t>panel participation</w:t>
      </w:r>
      <w:r w:rsidRPr="00946239">
        <w:t xml:space="preserve"> and </w:t>
      </w:r>
      <w:r w:rsidRPr="00946239" w:rsidR="00320BBB">
        <w:t xml:space="preserve">to maximize response </w:t>
      </w:r>
      <w:r w:rsidRPr="00946239">
        <w:t xml:space="preserve">for </w:t>
      </w:r>
      <w:r w:rsidRPr="00946239" w:rsidR="00437765">
        <w:t xml:space="preserve">the </w:t>
      </w:r>
      <w:r w:rsidRPr="00946239" w:rsidR="00A23662">
        <w:t>fielded surveys, such as RANDS</w:t>
      </w:r>
      <w:r w:rsidRPr="00946239" w:rsidR="00320BBB">
        <w:t xml:space="preserve">, </w:t>
      </w:r>
      <w:r w:rsidRPr="00946239" w:rsidR="003C0066">
        <w:t>particularly</w:t>
      </w:r>
      <w:r w:rsidRPr="00946239" w:rsidR="00320BBB">
        <w:t xml:space="preserve"> with the recruited </w:t>
      </w:r>
      <w:proofErr w:type="spellStart"/>
      <w:r w:rsidRPr="00946239" w:rsidR="00320BBB">
        <w:t>AmeriSpeak</w:t>
      </w:r>
      <w:proofErr w:type="spellEnd"/>
      <w:r w:rsidRPr="00946239" w:rsidR="00320BBB">
        <w:t xml:space="preserve"> panel</w:t>
      </w:r>
      <w:r w:rsidRPr="00946239" w:rsidR="00A23662">
        <w:t xml:space="preserve">.  </w:t>
      </w:r>
      <w:r w:rsidRPr="00946239" w:rsidR="00320BBB">
        <w:t xml:space="preserve">NORC employs dedicated staff to maintain panelists’ participation in </w:t>
      </w:r>
      <w:proofErr w:type="spellStart"/>
      <w:r w:rsidRPr="00946239" w:rsidR="00320BBB">
        <w:t>AmeriSpeak</w:t>
      </w:r>
      <w:proofErr w:type="spellEnd"/>
      <w:r w:rsidRPr="00946239" w:rsidR="00320BBB">
        <w:t xml:space="preserve"> and limits the number of surveys any one panelist may be asked to complete per month.  This leads to a relatively high participation rate (for instance, the prior RANDS data collection in April of 2019 had a </w:t>
      </w:r>
      <w:r w:rsidRPr="00946239" w:rsidR="003C0066">
        <w:t>participation</w:t>
      </w:r>
      <w:r w:rsidRPr="00946239" w:rsidR="00320BBB">
        <w:t xml:space="preserve"> rate of 62% among sampled</w:t>
      </w:r>
      <w:r w:rsidRPr="00946239" w:rsidR="003C0066">
        <w:t xml:space="preserve"> </w:t>
      </w:r>
      <w:proofErr w:type="spellStart"/>
      <w:r w:rsidRPr="00946239" w:rsidR="00320BBB">
        <w:t>AmeriSpeak</w:t>
      </w:r>
      <w:proofErr w:type="spellEnd"/>
      <w:r w:rsidRPr="00946239" w:rsidR="00320BBB">
        <w:t xml:space="preserve"> panelists, with an overall response rate—from panel selection to survey participation and completion—of 18%).  There are two levels of non-response that need to be accounted for when using survey panels, such as those proposed for RANDS-COVID-19: non-response (and coverage bias) during the panel recruitment phase and non-participation in the actual survey.  </w:t>
      </w:r>
    </w:p>
    <w:p w:rsidRPr="00946239" w:rsidR="00320BBB" w:rsidP="00320BBB" w:rsidRDefault="00320BBB" w14:paraId="42FC7C33" w14:textId="6B357F33">
      <w:pPr>
        <w:widowControl/>
        <w:tabs>
          <w:tab w:val="left" w:pos="0"/>
        </w:tabs>
      </w:pPr>
    </w:p>
    <w:p w:rsidRPr="00946239" w:rsidR="00320BBB" w:rsidP="00320BBB" w:rsidRDefault="00320BBB" w14:paraId="7E5DBD16" w14:textId="373202E5">
      <w:pPr>
        <w:widowControl/>
        <w:tabs>
          <w:tab w:val="left" w:pos="0"/>
        </w:tabs>
      </w:pPr>
      <w:r w:rsidRPr="00946239">
        <w:t xml:space="preserve">The first of these two levels of non-response and coverage bias is one of the greatest limitations in using commercially-available panels, though NCHS has implemented some processes to mitigate them.  </w:t>
      </w:r>
      <w:r w:rsidRPr="00946239" w:rsidR="00446DC2">
        <w:t>The</w:t>
      </w:r>
      <w:r w:rsidRPr="00946239">
        <w:t xml:space="preserve"> panel provider NCHS has selected for this</w:t>
      </w:r>
      <w:r w:rsidRPr="00946239" w:rsidR="00C87991">
        <w:t xml:space="preserve"> survey</w:t>
      </w:r>
      <w:r w:rsidRPr="00946239">
        <w:t xml:space="preserve"> (and previous ro</w:t>
      </w:r>
      <w:r w:rsidRPr="00946239" w:rsidR="00C87991">
        <w:t xml:space="preserve">unds of RANDS) does internal work to address the problem. First, NORC uses a well-maintained ABS frame that is constantly updated as NORC conducts their field surveys for panel recruitment.  Second, for </w:t>
      </w:r>
      <w:proofErr w:type="spellStart"/>
      <w:r w:rsidRPr="00946239" w:rsidR="00C87991">
        <w:t>AmeriSpeak</w:t>
      </w:r>
      <w:proofErr w:type="spellEnd"/>
      <w:r w:rsidRPr="00946239" w:rsidR="00C87991">
        <w:t xml:space="preserve"> in particular, a large non-response follow-up effort (NRFU) is made during the panel recruitment effort, and NORC estimates that over half of its panelists are brought into </w:t>
      </w:r>
      <w:proofErr w:type="spellStart"/>
      <w:r w:rsidRPr="00946239" w:rsidR="00C87991">
        <w:t>AmeriSpeak</w:t>
      </w:r>
      <w:proofErr w:type="spellEnd"/>
      <w:r w:rsidRPr="00946239" w:rsidR="00C87991">
        <w:t xml:space="preserve"> because of this face-to-face effort (as opposed to the initial mail-back recruitment survey).  However, NORC has not published a complete non-response bias analysis that take</w:t>
      </w:r>
      <w:r w:rsidRPr="00946239" w:rsidR="00C51A78">
        <w:t>s</w:t>
      </w:r>
      <w:r w:rsidRPr="00946239" w:rsidR="00C87991">
        <w:t xml:space="preserve"> into account both the NRFU non-response and any coverage issues their ABS frame may have.  Because of this, NCHS has developed a series of model-based estimation procedures that use covariates </w:t>
      </w:r>
      <w:r w:rsidRPr="00946239" w:rsidR="00446DC2">
        <w:t>to model the</w:t>
      </w:r>
      <w:r w:rsidRPr="00946239" w:rsidR="00C87991">
        <w:t xml:space="preserve"> propensity to respond to web surveys (as detailed in B2) in an effort to correct for these inherent biases of representation.  </w:t>
      </w:r>
    </w:p>
    <w:p w:rsidRPr="00946239" w:rsidR="00C87991" w:rsidP="00320BBB" w:rsidRDefault="00C87991" w14:paraId="4C7C5A9F" w14:textId="59AD6EE3">
      <w:pPr>
        <w:widowControl/>
        <w:tabs>
          <w:tab w:val="left" w:pos="0"/>
        </w:tabs>
      </w:pPr>
    </w:p>
    <w:p w:rsidRPr="00946239" w:rsidR="00FF5B47" w:rsidP="004140A6" w:rsidRDefault="00C87991" w14:paraId="44B03FBB" w14:textId="7CF5C866">
      <w:pPr>
        <w:widowControl/>
        <w:tabs>
          <w:tab w:val="left" w:pos="0"/>
        </w:tabs>
        <w:rPr>
          <w:lang w:val="en"/>
        </w:rPr>
      </w:pPr>
      <w:r w:rsidRPr="00946239">
        <w:t xml:space="preserve">As to the non-participation in </w:t>
      </w:r>
      <w:proofErr w:type="spellStart"/>
      <w:r w:rsidRPr="00946239">
        <w:t>AmeriSpeak</w:t>
      </w:r>
      <w:proofErr w:type="spellEnd"/>
      <w:r w:rsidRPr="00946239">
        <w:t xml:space="preserve"> survey (which can also be thought of as the survey’s</w:t>
      </w:r>
      <w:r w:rsidRPr="00946239" w:rsidR="004140A6">
        <w:t xml:space="preserve"> direct non-response), NCHS will conduct a non-response bias analysis of RANDS’ sample.  </w:t>
      </w:r>
      <w:r w:rsidRPr="00946239" w:rsidR="00320BBB">
        <w:t xml:space="preserve">All </w:t>
      </w:r>
      <w:r w:rsidRPr="00946239" w:rsidR="004140A6">
        <w:t>of NORC’s p</w:t>
      </w:r>
      <w:r w:rsidRPr="00946239" w:rsidR="00320BBB">
        <w:t xml:space="preserve">anel participants have been fully screened and a substantial amount of background data </w:t>
      </w:r>
      <w:r w:rsidRPr="00946239" w:rsidR="004140A6">
        <w:t xml:space="preserve">is available for each </w:t>
      </w:r>
      <w:r w:rsidRPr="00946239" w:rsidR="00320BBB">
        <w:t xml:space="preserve">(e.g., health and well-being, socio-economic and occupational status, age, gender, race, ethnicity, </w:t>
      </w:r>
      <w:r w:rsidRPr="00946239" w:rsidR="004140A6">
        <w:t>and geographic characteristics</w:t>
      </w:r>
      <w:r w:rsidRPr="00946239" w:rsidR="00320BBB">
        <w:t>)</w:t>
      </w:r>
      <w:r w:rsidRPr="00946239" w:rsidR="004140A6">
        <w:t xml:space="preserve">.  These data </w:t>
      </w:r>
      <w:r w:rsidRPr="00946239" w:rsidR="00320BBB">
        <w:t xml:space="preserve">will be attached to the final files delivered by NORC to NCHS, </w:t>
      </w:r>
      <w:r w:rsidRPr="00946239" w:rsidR="004140A6">
        <w:t xml:space="preserve">which will allow NCHS to examine whether or not the unit (or individual item) non-responses to RANDS-COVID-19 are systematic or appear at random.  The results of these analysis will permit NCHS to further refine its model-based estimation techniques and create calibrated survey weights.  </w:t>
      </w:r>
      <w:r w:rsidRPr="00946239" w:rsidR="00FF5B47">
        <w:rPr>
          <w:lang w:val="en"/>
        </w:rPr>
        <w:t xml:space="preserve">Both the original </w:t>
      </w:r>
      <w:r w:rsidRPr="00946239" w:rsidR="004140A6">
        <w:rPr>
          <w:lang w:val="en"/>
        </w:rPr>
        <w:t xml:space="preserve">(which NORC supplies on the final files) </w:t>
      </w:r>
      <w:r w:rsidRPr="00946239" w:rsidR="00FF5B47">
        <w:rPr>
          <w:lang w:val="en"/>
        </w:rPr>
        <w:t xml:space="preserve">and calibrated survey weights account for the nonresponses in the survey process. Therefore, estimates based on these weights are expected to cover the nonresponse error in the survey data.  </w:t>
      </w:r>
    </w:p>
    <w:p w:rsidRPr="00946239" w:rsidR="00437765" w:rsidP="00317F8B" w:rsidRDefault="00437765" w14:paraId="551ACBB2" w14:textId="00056161">
      <w:pPr>
        <w:widowControl/>
        <w:tabs>
          <w:tab w:val="left" w:pos="0"/>
        </w:tabs>
      </w:pPr>
    </w:p>
    <w:p w:rsidRPr="00946239" w:rsidR="000F29E1" w:rsidP="000F29E1" w:rsidRDefault="000F29E1" w14:paraId="77823CDD" w14:textId="77777777">
      <w:pPr>
        <w:widowControl/>
        <w:tabs>
          <w:tab w:val="left" w:pos="0"/>
        </w:tabs>
      </w:pPr>
      <w:r w:rsidRPr="00946239">
        <w:rPr>
          <w:u w:val="single"/>
        </w:rPr>
        <w:t>Cognitive Interviews of RANDS-COVID-19 Questionnaire</w:t>
      </w:r>
    </w:p>
    <w:p w:rsidRPr="00946239" w:rsidR="00437765" w:rsidP="00317F8B" w:rsidRDefault="00437765" w14:paraId="26CF65DA" w14:textId="77777777">
      <w:pPr>
        <w:widowControl/>
        <w:tabs>
          <w:tab w:val="left" w:pos="0"/>
        </w:tabs>
      </w:pPr>
    </w:p>
    <w:p w:rsidRPr="00946239" w:rsidR="00545495" w:rsidP="00317F8B" w:rsidRDefault="001A3B8C" w14:paraId="4C3F0399" w14:textId="0AE1990E">
      <w:pPr>
        <w:widowControl/>
        <w:tabs>
          <w:tab w:val="left" w:pos="0"/>
        </w:tabs>
      </w:pPr>
      <w:r w:rsidRPr="00946239">
        <w:t>CCQDER’s</w:t>
      </w:r>
      <w:r w:rsidRPr="00946239" w:rsidR="00545495">
        <w:t xml:space="preserve"> experience has shown that advertisements in local newspapers and </w:t>
      </w:r>
      <w:r w:rsidRPr="00946239">
        <w:t>social media</w:t>
      </w:r>
      <w:r w:rsidRPr="00946239" w:rsidR="00545495">
        <w:t xml:space="preserve"> attract a large pool of potential </w:t>
      </w:r>
      <w:r w:rsidRPr="00946239" w:rsidR="008203E5">
        <w:t xml:space="preserve">laboratory research </w:t>
      </w:r>
      <w:r w:rsidRPr="00946239" w:rsidR="00A65672">
        <w:t>respondent</w:t>
      </w:r>
      <w:r w:rsidRPr="00946239" w:rsidR="00545495">
        <w:t xml:space="preserve">s.  These recruitment mechanisms have been productive in the past for obtaining a diverse group of </w:t>
      </w:r>
      <w:r w:rsidRPr="00946239" w:rsidR="00A65672">
        <w:t>respondent</w:t>
      </w:r>
      <w:r w:rsidRPr="00946239" w:rsidR="00545495">
        <w:t xml:space="preserve">s to help </w:t>
      </w:r>
      <w:r w:rsidRPr="00946239">
        <w:t>the program</w:t>
      </w:r>
      <w:r w:rsidRPr="00946239" w:rsidR="00545495">
        <w:t xml:space="preserve"> determine potential sources of error in survey questions.  Also, the offer of </w:t>
      </w:r>
      <w:r w:rsidRPr="00946239">
        <w:t>$40</w:t>
      </w:r>
      <w:r w:rsidRPr="00946239" w:rsidR="00E61A7B">
        <w:t xml:space="preserve"> </w:t>
      </w:r>
      <w:r w:rsidRPr="00946239" w:rsidR="00545495">
        <w:t xml:space="preserve">has been a proven </w:t>
      </w:r>
      <w:r w:rsidRPr="00946239" w:rsidR="00E61A7B">
        <w:t xml:space="preserve">motivation </w:t>
      </w:r>
      <w:r w:rsidRPr="00946239" w:rsidR="00545495">
        <w:t>for volunteers to participate in the study.</w:t>
      </w:r>
    </w:p>
    <w:p w:rsidRPr="00946239" w:rsidR="00545495" w:rsidP="00317F8B" w:rsidRDefault="00545495" w14:paraId="2879E04C" w14:textId="77777777">
      <w:pPr>
        <w:widowControl/>
        <w:tabs>
          <w:tab w:val="left" w:pos="0"/>
        </w:tabs>
      </w:pPr>
    </w:p>
    <w:p w:rsidRPr="00946239" w:rsidR="00545495" w:rsidP="00317F8B" w:rsidRDefault="00545495" w14:paraId="669E83AC" w14:textId="666C33D9">
      <w:pPr>
        <w:widowControl/>
        <w:tabs>
          <w:tab w:val="left" w:pos="0"/>
        </w:tabs>
      </w:pPr>
      <w:r w:rsidRPr="00946239">
        <w:t xml:space="preserve">After </w:t>
      </w:r>
      <w:r w:rsidRPr="00946239" w:rsidR="001A3B8C">
        <w:t>potential cognitive interviewing</w:t>
      </w:r>
      <w:r w:rsidRPr="00946239">
        <w:t xml:space="preserve"> </w:t>
      </w:r>
      <w:r w:rsidRPr="00946239" w:rsidR="001A3B8C">
        <w:t>respondents</w:t>
      </w:r>
      <w:r w:rsidRPr="00946239">
        <w:t xml:space="preserve"> have been recruited</w:t>
      </w:r>
      <w:r w:rsidRPr="00946239" w:rsidR="001A3B8C">
        <w:t>, screened and scheduled</w:t>
      </w:r>
      <w:r w:rsidRPr="00946239">
        <w:t xml:space="preserve">, the probability of the </w:t>
      </w:r>
      <w:r w:rsidRPr="00946239" w:rsidR="00A65672">
        <w:t>respondent</w:t>
      </w:r>
      <w:r w:rsidRPr="00946239">
        <w:t xml:space="preserve"> failing to show is minimized by making reminder phone calls to </w:t>
      </w:r>
      <w:r w:rsidRPr="00946239" w:rsidR="001A3B8C">
        <w:t xml:space="preserve">these </w:t>
      </w:r>
      <w:r w:rsidRPr="00946239">
        <w:t>volunteers.</w:t>
      </w:r>
    </w:p>
    <w:p w:rsidRPr="00946239" w:rsidR="004A3EA5" w:rsidP="00317F8B" w:rsidRDefault="004A3EA5" w14:paraId="6A2E42EF" w14:textId="77777777">
      <w:pPr>
        <w:widowControl/>
        <w:tabs>
          <w:tab w:val="left" w:pos="0"/>
        </w:tabs>
      </w:pPr>
    </w:p>
    <w:p w:rsidRPr="00946239" w:rsidR="00545495" w:rsidP="00317F8B" w:rsidRDefault="00545495" w14:paraId="0BCAC8C8" w14:textId="59B5D248">
      <w:pPr>
        <w:widowControl/>
        <w:tabs>
          <w:tab w:val="left" w:pos="0"/>
        </w:tabs>
      </w:pPr>
      <w:r w:rsidRPr="00946239">
        <w:rPr>
          <w:b/>
          <w:bCs/>
        </w:rPr>
        <w:t>4.</w:t>
      </w:r>
      <w:r w:rsidRPr="00946239" w:rsidR="00B724BD">
        <w:rPr>
          <w:b/>
          <w:bCs/>
        </w:rPr>
        <w:tab/>
      </w:r>
      <w:r w:rsidRPr="00946239">
        <w:rPr>
          <w:b/>
          <w:bCs/>
          <w:u w:val="single"/>
        </w:rPr>
        <w:t>Tests of Procedures or Methods to be Undertaken</w:t>
      </w:r>
    </w:p>
    <w:p w:rsidRPr="00946239" w:rsidR="00437765" w:rsidP="00317F8B" w:rsidRDefault="00437765" w14:paraId="21216646" w14:textId="00E2E771">
      <w:pPr>
        <w:widowControl/>
        <w:tabs>
          <w:tab w:val="left" w:pos="0"/>
        </w:tabs>
      </w:pPr>
    </w:p>
    <w:p w:rsidRPr="00946239" w:rsidR="00B05B27" w:rsidP="00B05B27" w:rsidRDefault="00B05B27" w14:paraId="6701A04B" w14:textId="77777777">
      <w:pPr>
        <w:widowControl/>
        <w:tabs>
          <w:tab w:val="left" w:pos="0"/>
        </w:tabs>
      </w:pPr>
      <w:r w:rsidRPr="00946239">
        <w:rPr>
          <w:u w:val="single"/>
        </w:rPr>
        <w:t>RANDS-COVID-19 Surveys</w:t>
      </w:r>
    </w:p>
    <w:p w:rsidRPr="00946239" w:rsidR="00B05B27" w:rsidP="00317F8B" w:rsidRDefault="00B05B27" w14:paraId="1BD57B79" w14:textId="77777777">
      <w:pPr>
        <w:widowControl/>
        <w:tabs>
          <w:tab w:val="left" w:pos="0"/>
        </w:tabs>
      </w:pPr>
    </w:p>
    <w:p w:rsidRPr="00946239" w:rsidR="00276167" w:rsidRDefault="00276167" w14:paraId="561BF3AA" w14:textId="095FA77D">
      <w:pPr>
        <w:widowControl/>
        <w:tabs>
          <w:tab w:val="left" w:pos="0"/>
        </w:tabs>
      </w:pPr>
    </w:p>
    <w:p w:rsidRPr="00946239" w:rsidR="00276167" w:rsidRDefault="00276167" w14:paraId="35A91B03" w14:textId="53B03799">
      <w:pPr>
        <w:widowControl/>
        <w:tabs>
          <w:tab w:val="left" w:pos="0"/>
        </w:tabs>
      </w:pPr>
      <w:r w:rsidRPr="00946239">
        <w:t xml:space="preserve">Additionally, NCHS is partnering with the US Census Bureau as it conducts pre-testing for its Covid-19 Household Pulse Survey.  NCHS staff (alongside staff from BLS) are working with the Census Bureau to conduct pre-testing via web probing or debriefing using Census’ Affinity Panel.  NCHS staff are helping plan this pretest and will assist in analysis; findings from this effort will provide guidance on the questions </w:t>
      </w:r>
      <w:r w:rsidRPr="00946239" w:rsidR="00420138">
        <w:t>planned for</w:t>
      </w:r>
      <w:r w:rsidRPr="00946239">
        <w:t xml:space="preserve"> RANDS-COVID-19.</w:t>
      </w:r>
    </w:p>
    <w:p w:rsidRPr="00946239" w:rsidR="00C461DE" w:rsidP="00317F8B" w:rsidRDefault="00C461DE" w14:paraId="5C3E3234" w14:textId="5918E4D5">
      <w:pPr>
        <w:widowControl/>
        <w:tabs>
          <w:tab w:val="left" w:pos="0"/>
        </w:tabs>
      </w:pPr>
    </w:p>
    <w:p w:rsidRPr="00946239" w:rsidR="00B05B27" w:rsidP="00B05B27" w:rsidRDefault="00B05B27" w14:paraId="548EA53B" w14:textId="77777777">
      <w:pPr>
        <w:widowControl/>
        <w:tabs>
          <w:tab w:val="left" w:pos="0"/>
        </w:tabs>
      </w:pPr>
      <w:r w:rsidRPr="00946239">
        <w:rPr>
          <w:u w:val="single"/>
        </w:rPr>
        <w:t>Cognitive Interviews of RANDS-COVID-19 Questionnaire</w:t>
      </w:r>
    </w:p>
    <w:p w:rsidRPr="00946239" w:rsidR="00437765" w:rsidP="00317F8B" w:rsidRDefault="00437765" w14:paraId="6204858A" w14:textId="77777777">
      <w:pPr>
        <w:widowControl/>
        <w:tabs>
          <w:tab w:val="left" w:pos="0"/>
        </w:tabs>
      </w:pPr>
    </w:p>
    <w:p w:rsidRPr="00946239" w:rsidR="00545495" w:rsidP="00317F8B" w:rsidRDefault="00711FAF" w14:paraId="7D856117" w14:textId="30FF3A36">
      <w:pPr>
        <w:widowControl/>
        <w:tabs>
          <w:tab w:val="left" w:pos="0"/>
        </w:tabs>
      </w:pPr>
      <w:r w:rsidRPr="00946239">
        <w:t>This ICR requests</w:t>
      </w:r>
      <w:r w:rsidRPr="00946239" w:rsidR="00545495">
        <w:t xml:space="preserve"> authorization to conduct tests of procedures and methodologies typical in cognitive testing researc</w:t>
      </w:r>
      <w:r w:rsidRPr="00946239">
        <w:t>h</w:t>
      </w:r>
      <w:r w:rsidRPr="00946239" w:rsidR="00545495">
        <w:t xml:space="preserve">.  The purpose of </w:t>
      </w:r>
      <w:r w:rsidRPr="00946239" w:rsidR="000F7DC9">
        <w:t>questionnaire evaluation</w:t>
      </w:r>
      <w:r w:rsidRPr="00946239" w:rsidR="00545495">
        <w:t xml:space="preserve"> is not to obtain survey data, but rather to obtain information about the processes people use to answer questions as well as to identify any potential problems in the questions.  This work has been effective for enhancing the quality of data of CDC</w:t>
      </w:r>
      <w:r w:rsidRPr="00946239" w:rsidR="005272D0">
        <w:t>, NCHS,</w:t>
      </w:r>
      <w:r w:rsidRPr="00946239" w:rsidR="00545495">
        <w:t xml:space="preserve"> and other Federal surveys cognitively tested by the </w:t>
      </w:r>
      <w:r w:rsidRPr="00946239" w:rsidR="002543CC">
        <w:t>CCQDER</w:t>
      </w:r>
      <w:r w:rsidRPr="00946239" w:rsidR="00545495">
        <w:t xml:space="preserve"> over the past 2</w:t>
      </w:r>
      <w:r w:rsidRPr="00946239" w:rsidR="00A617CE">
        <w:t>9</w:t>
      </w:r>
      <w:r w:rsidRPr="00946239" w:rsidR="00545495">
        <w:t xml:space="preserve"> years.</w:t>
      </w:r>
    </w:p>
    <w:p w:rsidRPr="00946239" w:rsidR="00545495" w:rsidP="00317F8B" w:rsidRDefault="00545495" w14:paraId="00EAB7A7" w14:textId="77777777">
      <w:pPr>
        <w:widowControl/>
        <w:tabs>
          <w:tab w:val="left" w:pos="0"/>
        </w:tabs>
      </w:pPr>
    </w:p>
    <w:p w:rsidRPr="00946239" w:rsidR="00545495" w:rsidP="00B724BD" w:rsidRDefault="00B724BD" w14:paraId="479444BB" w14:textId="3728B86F">
      <w:pPr>
        <w:tabs>
          <w:tab w:val="left" w:pos="0"/>
        </w:tabs>
        <w:rPr>
          <w:b/>
          <w:bCs/>
        </w:rPr>
      </w:pPr>
      <w:r w:rsidRPr="00946239">
        <w:rPr>
          <w:b/>
          <w:bCs/>
        </w:rPr>
        <w:t>5.</w:t>
      </w:r>
      <w:r w:rsidRPr="00946239">
        <w:rPr>
          <w:b/>
          <w:bCs/>
        </w:rPr>
        <w:tab/>
      </w:r>
      <w:r w:rsidRPr="00946239" w:rsidR="00545495">
        <w:rPr>
          <w:b/>
          <w:bCs/>
          <w:u w:val="single"/>
        </w:rPr>
        <w:t>Individual Consulted on Statistical Aspects and Individuals and/or Analyzing Data</w:t>
      </w:r>
    </w:p>
    <w:p w:rsidRPr="00946239" w:rsidR="00605A93" w:rsidP="00605A93" w:rsidRDefault="00605A93" w14:paraId="126B3465" w14:textId="77777777">
      <w:pPr>
        <w:tabs>
          <w:tab w:val="left" w:pos="0"/>
        </w:tabs>
      </w:pPr>
    </w:p>
    <w:p w:rsidRPr="00946239" w:rsidR="00605A93" w:rsidP="00317F8B" w:rsidRDefault="00545495" w14:paraId="5397A1B3" w14:textId="77777777">
      <w:pPr>
        <w:widowControl/>
        <w:tabs>
          <w:tab w:val="left" w:pos="0"/>
        </w:tabs>
      </w:pPr>
      <w:r w:rsidRPr="00946239">
        <w:t xml:space="preserve">The person with overall responsibility for the </w:t>
      </w:r>
      <w:r w:rsidRPr="00946239" w:rsidR="000B4167">
        <w:t xml:space="preserve">methodological </w:t>
      </w:r>
      <w:r w:rsidRPr="00946239">
        <w:t xml:space="preserve">and technical aspects of the </w:t>
      </w:r>
    </w:p>
    <w:p w:rsidRPr="00946239" w:rsidR="00545495" w:rsidP="00317F8B" w:rsidRDefault="00545495" w14:paraId="1E1D8338" w14:textId="38E21049">
      <w:pPr>
        <w:widowControl/>
        <w:tabs>
          <w:tab w:val="left" w:pos="0"/>
        </w:tabs>
      </w:pPr>
      <w:r w:rsidRPr="00946239">
        <w:t>described activities is:</w:t>
      </w:r>
    </w:p>
    <w:p w:rsidRPr="00946239" w:rsidR="00545495" w:rsidP="00317F8B" w:rsidRDefault="00545495" w14:paraId="6D3FACA5" w14:textId="340FEEEF">
      <w:pPr>
        <w:widowControl/>
        <w:tabs>
          <w:tab w:val="left" w:pos="0"/>
        </w:tabs>
      </w:pPr>
    </w:p>
    <w:p w:rsidRPr="00946239" w:rsidR="00FF5B47" w:rsidP="00FF5B47" w:rsidRDefault="00FF5B47" w14:paraId="76A52390" w14:textId="2965FC52">
      <w:pPr>
        <w:widowControl/>
        <w:tabs>
          <w:tab w:val="left" w:pos="0"/>
        </w:tabs>
        <w:ind w:left="720"/>
      </w:pPr>
      <w:r w:rsidRPr="00946239">
        <w:t>Jennifer Parker, Ph.D.</w:t>
      </w:r>
    </w:p>
    <w:p w:rsidRPr="00946239" w:rsidR="00FF5B47" w:rsidP="00FF5B47" w:rsidRDefault="00FF5B47" w14:paraId="385242D3" w14:textId="3B355D0C">
      <w:pPr>
        <w:widowControl/>
        <w:tabs>
          <w:tab w:val="left" w:pos="0"/>
        </w:tabs>
        <w:ind w:left="720"/>
      </w:pPr>
      <w:r w:rsidRPr="00946239">
        <w:t>Director, Division of Research and Methodology</w:t>
      </w:r>
    </w:p>
    <w:p w:rsidRPr="00946239" w:rsidR="00FF5B47" w:rsidP="00FF5B47" w:rsidRDefault="00FF5B47" w14:paraId="46DA67B4" w14:textId="77777777">
      <w:pPr>
        <w:widowControl/>
        <w:tabs>
          <w:tab w:val="left" w:pos="0"/>
        </w:tabs>
        <w:ind w:left="720"/>
      </w:pPr>
      <w:r w:rsidRPr="00946239">
        <w:t>National Center for Health Statistics</w:t>
      </w:r>
    </w:p>
    <w:p w:rsidRPr="00946239" w:rsidR="00FF5B47" w:rsidP="00FF5B47" w:rsidRDefault="00FF5B47" w14:paraId="43C93011" w14:textId="77777777">
      <w:pPr>
        <w:widowControl/>
        <w:tabs>
          <w:tab w:val="left" w:pos="0"/>
        </w:tabs>
        <w:ind w:left="720"/>
      </w:pPr>
      <w:r w:rsidRPr="00946239">
        <w:t>3311 Toledo Road</w:t>
      </w:r>
    </w:p>
    <w:p w:rsidRPr="00946239" w:rsidR="00FF5B47" w:rsidP="00FF5B47" w:rsidRDefault="00FF5B47" w14:paraId="1845E78D" w14:textId="77777777">
      <w:pPr>
        <w:widowControl/>
        <w:tabs>
          <w:tab w:val="left" w:pos="0"/>
        </w:tabs>
        <w:ind w:left="720"/>
      </w:pPr>
      <w:r w:rsidRPr="00946239">
        <w:t>Hyattsville, Maryland</w:t>
      </w:r>
    </w:p>
    <w:p w:rsidRPr="00946239" w:rsidR="00FF5B47" w:rsidP="00FF5B47" w:rsidRDefault="00FF5B47" w14:paraId="4CD0CADD" w14:textId="65BB39D7">
      <w:pPr>
        <w:widowControl/>
        <w:tabs>
          <w:tab w:val="left" w:pos="0"/>
        </w:tabs>
        <w:ind w:left="720"/>
      </w:pPr>
      <w:r w:rsidRPr="00946239">
        <w:t>(301) 458-4419</w:t>
      </w:r>
    </w:p>
    <w:p w:rsidRPr="00946239" w:rsidR="00FF5B47" w:rsidP="00FF5B47" w:rsidRDefault="00FF5B47" w14:paraId="0103546F" w14:textId="38917CF8">
      <w:pPr>
        <w:ind w:left="720"/>
      </w:pPr>
      <w:r w:rsidRPr="00946239">
        <w:t>jdparker@cdc.gov</w:t>
      </w:r>
    </w:p>
    <w:p w:rsidRPr="00946239" w:rsidR="00FF5B47" w:rsidP="00317F8B" w:rsidRDefault="00FF5B47" w14:paraId="44B88A79" w14:textId="77777777">
      <w:pPr>
        <w:widowControl/>
        <w:tabs>
          <w:tab w:val="left" w:pos="0"/>
        </w:tabs>
      </w:pPr>
    </w:p>
    <w:p w:rsidRPr="00946239" w:rsidR="00545495" w:rsidP="00317F8B" w:rsidRDefault="00637A09" w14:paraId="3ECF23B6" w14:textId="77777777">
      <w:pPr>
        <w:widowControl/>
        <w:tabs>
          <w:tab w:val="left" w:pos="0"/>
        </w:tabs>
        <w:ind w:left="720"/>
      </w:pPr>
      <w:r w:rsidRPr="00946239">
        <w:t xml:space="preserve">Kristen Miller, </w:t>
      </w:r>
      <w:r w:rsidRPr="00946239" w:rsidR="00545495">
        <w:t>Ph.D.</w:t>
      </w:r>
    </w:p>
    <w:p w:rsidRPr="00946239" w:rsidR="00546C47" w:rsidP="00317F8B" w:rsidRDefault="00637A09" w14:paraId="2B99DB01" w14:textId="77777777">
      <w:pPr>
        <w:widowControl/>
        <w:tabs>
          <w:tab w:val="left" w:pos="0"/>
        </w:tabs>
        <w:ind w:left="720"/>
      </w:pPr>
      <w:r w:rsidRPr="00946239">
        <w:t xml:space="preserve">Director, </w:t>
      </w:r>
      <w:r w:rsidRPr="00946239" w:rsidR="002543CC">
        <w:t>Collaborating Center for Questionnaire Design and Evaluation Research</w:t>
      </w:r>
    </w:p>
    <w:p w:rsidRPr="00946239" w:rsidR="00545495" w:rsidP="00317F8B" w:rsidRDefault="00545495" w14:paraId="48737FB1" w14:textId="77777777">
      <w:pPr>
        <w:widowControl/>
        <w:tabs>
          <w:tab w:val="left" w:pos="0"/>
        </w:tabs>
        <w:ind w:left="720"/>
      </w:pPr>
      <w:r w:rsidRPr="00946239">
        <w:t>National Center for Health Statistics</w:t>
      </w:r>
    </w:p>
    <w:p w:rsidRPr="00946239" w:rsidR="00545495" w:rsidP="00317F8B" w:rsidRDefault="00545495" w14:paraId="11F68A56" w14:textId="77777777">
      <w:pPr>
        <w:widowControl/>
        <w:tabs>
          <w:tab w:val="left" w:pos="0"/>
        </w:tabs>
        <w:ind w:left="720"/>
      </w:pPr>
      <w:r w:rsidRPr="00946239">
        <w:t>3311 Toledo Road</w:t>
      </w:r>
    </w:p>
    <w:p w:rsidRPr="00946239" w:rsidR="00545495" w:rsidP="00317F8B" w:rsidRDefault="00545495" w14:paraId="3A25C156" w14:textId="77777777">
      <w:pPr>
        <w:widowControl/>
        <w:tabs>
          <w:tab w:val="left" w:pos="0"/>
        </w:tabs>
        <w:ind w:left="720"/>
      </w:pPr>
      <w:r w:rsidRPr="00946239">
        <w:t>Hyattsville, Maryland</w:t>
      </w:r>
    </w:p>
    <w:p w:rsidRPr="00946239" w:rsidR="00545495" w:rsidP="00317F8B" w:rsidRDefault="00545495" w14:paraId="5576CDA4" w14:textId="77777777">
      <w:pPr>
        <w:widowControl/>
        <w:tabs>
          <w:tab w:val="left" w:pos="0"/>
        </w:tabs>
        <w:ind w:left="720"/>
      </w:pPr>
      <w:r w:rsidRPr="00946239">
        <w:t>(301) 458-</w:t>
      </w:r>
      <w:r w:rsidRPr="00946239" w:rsidR="00546C47">
        <w:t>4</w:t>
      </w:r>
      <w:r w:rsidRPr="00946239" w:rsidR="00637A09">
        <w:t>625</w:t>
      </w:r>
    </w:p>
    <w:p w:rsidRPr="00C70BFF" w:rsidR="00032A7B" w:rsidP="00DF4A91" w:rsidRDefault="00637A09" w14:paraId="49BBFEC5" w14:textId="77777777">
      <w:pPr>
        <w:ind w:left="720"/>
      </w:pPr>
      <w:r w:rsidRPr="00946239">
        <w:t>K</w:t>
      </w:r>
      <w:r w:rsidRPr="00946239" w:rsidR="00BD03DA">
        <w:t>S</w:t>
      </w:r>
      <w:r w:rsidRPr="00946239">
        <w:t>Miller</w:t>
      </w:r>
      <w:r w:rsidRPr="00946239" w:rsidR="00545495">
        <w:t>@cdc.gov</w:t>
      </w:r>
    </w:p>
    <w:p w:rsidRPr="00C70BFF" w:rsidR="00975800" w:rsidP="00887433" w:rsidRDefault="00975800" w14:paraId="4C299E83" w14:textId="77777777">
      <w:pPr>
        <w:tabs>
          <w:tab w:val="left" w:pos="-1440"/>
        </w:tabs>
        <w:ind w:left="2160" w:hanging="2160"/>
      </w:pPr>
    </w:p>
    <w:sectPr w:rsidRPr="00C70BFF" w:rsidR="00975800" w:rsidSect="00317F8B">
      <w:footerReference w:type="even" r:id="rId11"/>
      <w:footerReference w:type="default" r:id="rId12"/>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33179" w14:textId="77777777" w:rsidR="009B4D6E" w:rsidRDefault="009B4D6E">
      <w:r>
        <w:separator/>
      </w:r>
    </w:p>
  </w:endnote>
  <w:endnote w:type="continuationSeparator" w:id="0">
    <w:p w14:paraId="50FC26EA" w14:textId="77777777" w:rsidR="009B4D6E" w:rsidRDefault="009B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659B" w14:textId="77777777" w:rsidR="00B97221" w:rsidRDefault="00B97221"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0E969" w14:textId="77777777" w:rsidR="00B97221" w:rsidRDefault="00B97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98F1" w14:textId="00D34957" w:rsidR="00B97221" w:rsidRDefault="00B97221">
    <w:pPr>
      <w:pStyle w:val="Footer"/>
      <w:jc w:val="center"/>
    </w:pPr>
    <w:r>
      <w:fldChar w:fldCharType="begin"/>
    </w:r>
    <w:r>
      <w:instrText xml:space="preserve"> PAGE   \* MERGEFORMAT </w:instrText>
    </w:r>
    <w:r>
      <w:fldChar w:fldCharType="separate"/>
    </w:r>
    <w:r w:rsidR="000B6CC2">
      <w:rPr>
        <w:noProof/>
      </w:rPr>
      <w:t>1</w:t>
    </w:r>
    <w:r>
      <w:rPr>
        <w:noProof/>
      </w:rPr>
      <w:fldChar w:fldCharType="end"/>
    </w:r>
  </w:p>
  <w:p w14:paraId="6D362738" w14:textId="77777777" w:rsidR="00B97221" w:rsidRDefault="00B9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88300" w14:textId="77777777" w:rsidR="009B4D6E" w:rsidRDefault="009B4D6E">
      <w:r>
        <w:separator/>
      </w:r>
    </w:p>
  </w:footnote>
  <w:footnote w:type="continuationSeparator" w:id="0">
    <w:p w14:paraId="00747239" w14:textId="77777777" w:rsidR="009B4D6E" w:rsidRDefault="009B4D6E">
      <w:r>
        <w:continuationSeparator/>
      </w:r>
    </w:p>
  </w:footnote>
  <w:footnote w:id="1">
    <w:p w14:paraId="2C2B2B4B" w14:textId="77777777" w:rsidR="00B97221" w:rsidRPr="00B77889" w:rsidRDefault="00B97221" w:rsidP="00B77889">
      <w:pPr>
        <w:pStyle w:val="FootnoteText"/>
      </w:pPr>
      <w:r w:rsidRPr="00B77889">
        <w:rPr>
          <w:rStyle w:val="FootnoteReference"/>
        </w:rPr>
        <w:footnoteRef/>
      </w:r>
      <w:r w:rsidRPr="00B77889">
        <w:t xml:space="preserve"> Information on NORC’s TrueNorth approach is at </w:t>
      </w:r>
      <w:hyperlink r:id="rId1" w:history="1">
        <w:r w:rsidRPr="00977523">
          <w:rPr>
            <w:rStyle w:val="Hyperlink"/>
            <w:color w:val="auto"/>
            <w:u w:val="none"/>
          </w:rPr>
          <w:t>http://amerispeak.norc.org/our-capabilities/Pages/TrueNorth.aspx</w:t>
        </w:r>
      </w:hyperlink>
      <w:r w:rsidRPr="00B77889">
        <w:t>.</w:t>
      </w:r>
    </w:p>
  </w:footnote>
  <w:footnote w:id="2">
    <w:p w14:paraId="4BB73CDD" w14:textId="1FBF45D4" w:rsidR="00FC6719" w:rsidRPr="00B77889" w:rsidRDefault="00FC6719">
      <w:pPr>
        <w:pStyle w:val="FootnoteText"/>
      </w:pPr>
      <w:r w:rsidRPr="00B77889">
        <w:rPr>
          <w:rStyle w:val="FootnoteReference"/>
        </w:rPr>
        <w:footnoteRef/>
      </w:r>
      <w:r w:rsidRPr="00B77889">
        <w:t xml:space="preserve"> See for instance, Lee S., Valliant R. (2009) Estimation for Volunteer Panel Web Surveys Using Propensity Score Adjustment and Calibration Adjustment. Sociological Methods and Research. 37, 319-343. Doi: </w:t>
      </w:r>
      <w:hyperlink r:id="rId2" w:history="1">
        <w:r w:rsidRPr="00977523">
          <w:rPr>
            <w:rStyle w:val="Hyperlink"/>
            <w:color w:val="auto"/>
            <w:u w:val="none"/>
          </w:rPr>
          <w:t>https://doi.org/10.1177%2F0049124108329643</w:t>
        </w:r>
      </w:hyperlink>
      <w:r w:rsidRPr="00B7788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942E77"/>
    <w:multiLevelType w:val="hybridMultilevel"/>
    <w:tmpl w:val="B336D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00822"/>
    <w:multiLevelType w:val="multilevel"/>
    <w:tmpl w:val="5DE80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44FFE"/>
    <w:multiLevelType w:val="hybridMultilevel"/>
    <w:tmpl w:val="400C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BA5ACB"/>
    <w:multiLevelType w:val="hybridMultilevel"/>
    <w:tmpl w:val="BD4E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90C14AB"/>
    <w:multiLevelType w:val="hybridMultilevel"/>
    <w:tmpl w:val="C84A6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A273BB"/>
    <w:multiLevelType w:val="hybridMultilevel"/>
    <w:tmpl w:val="576672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5C868F9"/>
    <w:multiLevelType w:val="hybridMultilevel"/>
    <w:tmpl w:val="CFD4B6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DF76E0"/>
    <w:multiLevelType w:val="hybridMultilevel"/>
    <w:tmpl w:val="6B90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B11E8"/>
    <w:multiLevelType w:val="hybridMultilevel"/>
    <w:tmpl w:val="667AE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7"/>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9"/>
  </w:num>
  <w:num w:numId="10">
    <w:abstractNumId w:val="18"/>
  </w:num>
  <w:num w:numId="11">
    <w:abstractNumId w:val="15"/>
  </w:num>
  <w:num w:numId="12">
    <w:abstractNumId w:val="12"/>
  </w:num>
  <w:num w:numId="13">
    <w:abstractNumId w:val="16"/>
  </w:num>
  <w:num w:numId="14">
    <w:abstractNumId w:val="19"/>
  </w:num>
  <w:num w:numId="15">
    <w:abstractNumId w:val="8"/>
  </w:num>
  <w:num w:numId="16">
    <w:abstractNumId w:val="22"/>
  </w:num>
  <w:num w:numId="17">
    <w:abstractNumId w:val="7"/>
  </w:num>
  <w:num w:numId="18">
    <w:abstractNumId w:val="14"/>
  </w:num>
  <w:num w:numId="19">
    <w:abstractNumId w:val="20"/>
  </w:num>
  <w:num w:numId="20">
    <w:abstractNumId w:val="6"/>
  </w:num>
  <w:num w:numId="21">
    <w:abstractNumId w:val="13"/>
  </w:num>
  <w:num w:numId="22">
    <w:abstractNumId w:val="11"/>
  </w:num>
  <w:num w:numId="23">
    <w:abstractNumId w:val="21"/>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49F8"/>
    <w:rsid w:val="00006DF6"/>
    <w:rsid w:val="00006F5E"/>
    <w:rsid w:val="00010E85"/>
    <w:rsid w:val="000156A4"/>
    <w:rsid w:val="00017D3B"/>
    <w:rsid w:val="00023080"/>
    <w:rsid w:val="000259DE"/>
    <w:rsid w:val="0002612E"/>
    <w:rsid w:val="0002768C"/>
    <w:rsid w:val="00032A7B"/>
    <w:rsid w:val="00040E3A"/>
    <w:rsid w:val="00047045"/>
    <w:rsid w:val="00050322"/>
    <w:rsid w:val="00052229"/>
    <w:rsid w:val="00053FC7"/>
    <w:rsid w:val="000559EC"/>
    <w:rsid w:val="00070423"/>
    <w:rsid w:val="00081BB9"/>
    <w:rsid w:val="00087041"/>
    <w:rsid w:val="00091D70"/>
    <w:rsid w:val="000929CB"/>
    <w:rsid w:val="000962F6"/>
    <w:rsid w:val="00097541"/>
    <w:rsid w:val="000A06F6"/>
    <w:rsid w:val="000A2ACA"/>
    <w:rsid w:val="000A2FF3"/>
    <w:rsid w:val="000B140D"/>
    <w:rsid w:val="000B4167"/>
    <w:rsid w:val="000B6CC2"/>
    <w:rsid w:val="000B767D"/>
    <w:rsid w:val="000C3D95"/>
    <w:rsid w:val="000C6C56"/>
    <w:rsid w:val="000C722E"/>
    <w:rsid w:val="000C74CE"/>
    <w:rsid w:val="000D41BC"/>
    <w:rsid w:val="000D452E"/>
    <w:rsid w:val="000F1BB4"/>
    <w:rsid w:val="000F274F"/>
    <w:rsid w:val="000F29E1"/>
    <w:rsid w:val="000F3683"/>
    <w:rsid w:val="000F7DC9"/>
    <w:rsid w:val="001071AB"/>
    <w:rsid w:val="00107954"/>
    <w:rsid w:val="001116B2"/>
    <w:rsid w:val="00120998"/>
    <w:rsid w:val="0012493A"/>
    <w:rsid w:val="001257E1"/>
    <w:rsid w:val="001376B2"/>
    <w:rsid w:val="00140D9B"/>
    <w:rsid w:val="00142F2F"/>
    <w:rsid w:val="0014656F"/>
    <w:rsid w:val="00151A8C"/>
    <w:rsid w:val="0015471D"/>
    <w:rsid w:val="001577A3"/>
    <w:rsid w:val="00161574"/>
    <w:rsid w:val="00162193"/>
    <w:rsid w:val="001649B8"/>
    <w:rsid w:val="00167A2B"/>
    <w:rsid w:val="00170E63"/>
    <w:rsid w:val="001728B3"/>
    <w:rsid w:val="001756C0"/>
    <w:rsid w:val="00176BC1"/>
    <w:rsid w:val="00182EAE"/>
    <w:rsid w:val="00182F87"/>
    <w:rsid w:val="00190617"/>
    <w:rsid w:val="00192008"/>
    <w:rsid w:val="001926C8"/>
    <w:rsid w:val="00197C4A"/>
    <w:rsid w:val="001A01C5"/>
    <w:rsid w:val="001A3B8C"/>
    <w:rsid w:val="001B1D29"/>
    <w:rsid w:val="001B213D"/>
    <w:rsid w:val="001C1310"/>
    <w:rsid w:val="001C37AB"/>
    <w:rsid w:val="001C6812"/>
    <w:rsid w:val="001C7D4E"/>
    <w:rsid w:val="001D5300"/>
    <w:rsid w:val="001D5B46"/>
    <w:rsid w:val="001D7948"/>
    <w:rsid w:val="001E278D"/>
    <w:rsid w:val="001E34F2"/>
    <w:rsid w:val="001F13B2"/>
    <w:rsid w:val="001F17A6"/>
    <w:rsid w:val="001F58C3"/>
    <w:rsid w:val="001F64B8"/>
    <w:rsid w:val="00202700"/>
    <w:rsid w:val="002063C4"/>
    <w:rsid w:val="00207193"/>
    <w:rsid w:val="00212B29"/>
    <w:rsid w:val="0021384D"/>
    <w:rsid w:val="002225F7"/>
    <w:rsid w:val="002226E3"/>
    <w:rsid w:val="00226DE9"/>
    <w:rsid w:val="00230B83"/>
    <w:rsid w:val="00232A94"/>
    <w:rsid w:val="002331A7"/>
    <w:rsid w:val="00236073"/>
    <w:rsid w:val="00237B62"/>
    <w:rsid w:val="00242D0C"/>
    <w:rsid w:val="00247F95"/>
    <w:rsid w:val="00250464"/>
    <w:rsid w:val="002543CC"/>
    <w:rsid w:val="00256CC3"/>
    <w:rsid w:val="002574E1"/>
    <w:rsid w:val="00262B1C"/>
    <w:rsid w:val="00267FB9"/>
    <w:rsid w:val="00271CE7"/>
    <w:rsid w:val="00272BA4"/>
    <w:rsid w:val="00272E19"/>
    <w:rsid w:val="00273EFB"/>
    <w:rsid w:val="002743B0"/>
    <w:rsid w:val="00276167"/>
    <w:rsid w:val="002769DB"/>
    <w:rsid w:val="00280669"/>
    <w:rsid w:val="00280A01"/>
    <w:rsid w:val="00280D47"/>
    <w:rsid w:val="00296752"/>
    <w:rsid w:val="00296BA5"/>
    <w:rsid w:val="002A0CB9"/>
    <w:rsid w:val="002A7700"/>
    <w:rsid w:val="002B0AE5"/>
    <w:rsid w:val="002B2027"/>
    <w:rsid w:val="002B6C97"/>
    <w:rsid w:val="002C0AE3"/>
    <w:rsid w:val="002C12D1"/>
    <w:rsid w:val="002C585F"/>
    <w:rsid w:val="002D1E11"/>
    <w:rsid w:val="002D4225"/>
    <w:rsid w:val="002D7E76"/>
    <w:rsid w:val="002E4422"/>
    <w:rsid w:val="002E7D17"/>
    <w:rsid w:val="002F0392"/>
    <w:rsid w:val="002F2980"/>
    <w:rsid w:val="00300EFA"/>
    <w:rsid w:val="00303475"/>
    <w:rsid w:val="00303628"/>
    <w:rsid w:val="0030685B"/>
    <w:rsid w:val="0031051A"/>
    <w:rsid w:val="0031089F"/>
    <w:rsid w:val="0031670D"/>
    <w:rsid w:val="00317F8B"/>
    <w:rsid w:val="00320BBB"/>
    <w:rsid w:val="003239E6"/>
    <w:rsid w:val="00324F1F"/>
    <w:rsid w:val="00327320"/>
    <w:rsid w:val="003300B5"/>
    <w:rsid w:val="00332607"/>
    <w:rsid w:val="00333A23"/>
    <w:rsid w:val="00335838"/>
    <w:rsid w:val="00340E08"/>
    <w:rsid w:val="0034704C"/>
    <w:rsid w:val="00351342"/>
    <w:rsid w:val="00353F56"/>
    <w:rsid w:val="00354362"/>
    <w:rsid w:val="00361E6F"/>
    <w:rsid w:val="00371BC3"/>
    <w:rsid w:val="00373904"/>
    <w:rsid w:val="00375FB8"/>
    <w:rsid w:val="00381D6A"/>
    <w:rsid w:val="003878C5"/>
    <w:rsid w:val="00390C15"/>
    <w:rsid w:val="0039670C"/>
    <w:rsid w:val="003A121B"/>
    <w:rsid w:val="003A136C"/>
    <w:rsid w:val="003A1AB2"/>
    <w:rsid w:val="003A39F4"/>
    <w:rsid w:val="003A54F5"/>
    <w:rsid w:val="003A5BB5"/>
    <w:rsid w:val="003A620D"/>
    <w:rsid w:val="003A7724"/>
    <w:rsid w:val="003B590D"/>
    <w:rsid w:val="003B7630"/>
    <w:rsid w:val="003C0066"/>
    <w:rsid w:val="003C49FE"/>
    <w:rsid w:val="003D3E81"/>
    <w:rsid w:val="003D4B79"/>
    <w:rsid w:val="003E1CEA"/>
    <w:rsid w:val="003E2325"/>
    <w:rsid w:val="003E24DE"/>
    <w:rsid w:val="003E3704"/>
    <w:rsid w:val="003E3A8D"/>
    <w:rsid w:val="003E4D9C"/>
    <w:rsid w:val="003E5FFD"/>
    <w:rsid w:val="003E6620"/>
    <w:rsid w:val="003E787F"/>
    <w:rsid w:val="003F2BF6"/>
    <w:rsid w:val="003F3946"/>
    <w:rsid w:val="003F4AEE"/>
    <w:rsid w:val="003F5661"/>
    <w:rsid w:val="003F5CCF"/>
    <w:rsid w:val="003F6041"/>
    <w:rsid w:val="003F626C"/>
    <w:rsid w:val="003F6760"/>
    <w:rsid w:val="003F6A04"/>
    <w:rsid w:val="00402115"/>
    <w:rsid w:val="00403C6B"/>
    <w:rsid w:val="00406C7D"/>
    <w:rsid w:val="00412165"/>
    <w:rsid w:val="004140A6"/>
    <w:rsid w:val="00420138"/>
    <w:rsid w:val="004210E1"/>
    <w:rsid w:val="004215A8"/>
    <w:rsid w:val="00422D7D"/>
    <w:rsid w:val="00435896"/>
    <w:rsid w:val="00437765"/>
    <w:rsid w:val="00442223"/>
    <w:rsid w:val="00442EA3"/>
    <w:rsid w:val="00444F0C"/>
    <w:rsid w:val="00446DC2"/>
    <w:rsid w:val="00454700"/>
    <w:rsid w:val="004558CD"/>
    <w:rsid w:val="00460132"/>
    <w:rsid w:val="00460404"/>
    <w:rsid w:val="00460A3A"/>
    <w:rsid w:val="00463596"/>
    <w:rsid w:val="00464E36"/>
    <w:rsid w:val="0047545D"/>
    <w:rsid w:val="00475473"/>
    <w:rsid w:val="00475C31"/>
    <w:rsid w:val="00481917"/>
    <w:rsid w:val="00483399"/>
    <w:rsid w:val="0049632E"/>
    <w:rsid w:val="004A0CE2"/>
    <w:rsid w:val="004A3EA5"/>
    <w:rsid w:val="004A4E98"/>
    <w:rsid w:val="004B0D56"/>
    <w:rsid w:val="004B5AE9"/>
    <w:rsid w:val="004B669E"/>
    <w:rsid w:val="004C1FB4"/>
    <w:rsid w:val="004C3969"/>
    <w:rsid w:val="004C4391"/>
    <w:rsid w:val="004C4CD6"/>
    <w:rsid w:val="004D31D3"/>
    <w:rsid w:val="004E1EC7"/>
    <w:rsid w:val="004E5E4B"/>
    <w:rsid w:val="004F0AB3"/>
    <w:rsid w:val="004F1264"/>
    <w:rsid w:val="004F1473"/>
    <w:rsid w:val="004F419D"/>
    <w:rsid w:val="00505B61"/>
    <w:rsid w:val="005076E6"/>
    <w:rsid w:val="005108B2"/>
    <w:rsid w:val="00513346"/>
    <w:rsid w:val="00521EA9"/>
    <w:rsid w:val="00524F63"/>
    <w:rsid w:val="005272D0"/>
    <w:rsid w:val="005443B7"/>
    <w:rsid w:val="00545495"/>
    <w:rsid w:val="00546C47"/>
    <w:rsid w:val="00550100"/>
    <w:rsid w:val="00550894"/>
    <w:rsid w:val="005554DF"/>
    <w:rsid w:val="0055564E"/>
    <w:rsid w:val="0055730D"/>
    <w:rsid w:val="0056429D"/>
    <w:rsid w:val="00564E03"/>
    <w:rsid w:val="00571793"/>
    <w:rsid w:val="00576192"/>
    <w:rsid w:val="00577D58"/>
    <w:rsid w:val="00586B8D"/>
    <w:rsid w:val="005922ED"/>
    <w:rsid w:val="005A7716"/>
    <w:rsid w:val="005A7EDA"/>
    <w:rsid w:val="005B0501"/>
    <w:rsid w:val="005B3D9F"/>
    <w:rsid w:val="005B7C24"/>
    <w:rsid w:val="005C4F71"/>
    <w:rsid w:val="005C5EA2"/>
    <w:rsid w:val="005D5A24"/>
    <w:rsid w:val="005E156C"/>
    <w:rsid w:val="005E3077"/>
    <w:rsid w:val="005F2325"/>
    <w:rsid w:val="005F5993"/>
    <w:rsid w:val="005F5A82"/>
    <w:rsid w:val="005F5B1E"/>
    <w:rsid w:val="005F696D"/>
    <w:rsid w:val="0060039D"/>
    <w:rsid w:val="006044E5"/>
    <w:rsid w:val="00605A93"/>
    <w:rsid w:val="006065D2"/>
    <w:rsid w:val="00607AA3"/>
    <w:rsid w:val="006109D1"/>
    <w:rsid w:val="00610AFE"/>
    <w:rsid w:val="00610C85"/>
    <w:rsid w:val="006111BB"/>
    <w:rsid w:val="006117B4"/>
    <w:rsid w:val="00612BF5"/>
    <w:rsid w:val="0061354C"/>
    <w:rsid w:val="00615B1B"/>
    <w:rsid w:val="006177DE"/>
    <w:rsid w:val="00621A65"/>
    <w:rsid w:val="006224CF"/>
    <w:rsid w:val="00622517"/>
    <w:rsid w:val="00624D13"/>
    <w:rsid w:val="00625CE1"/>
    <w:rsid w:val="006279C6"/>
    <w:rsid w:val="00627A41"/>
    <w:rsid w:val="00630CF1"/>
    <w:rsid w:val="00633712"/>
    <w:rsid w:val="00633D16"/>
    <w:rsid w:val="00634083"/>
    <w:rsid w:val="00635F7F"/>
    <w:rsid w:val="00637A09"/>
    <w:rsid w:val="006406C9"/>
    <w:rsid w:val="00640C66"/>
    <w:rsid w:val="006420AA"/>
    <w:rsid w:val="00646244"/>
    <w:rsid w:val="0064650A"/>
    <w:rsid w:val="0064665D"/>
    <w:rsid w:val="0064676A"/>
    <w:rsid w:val="00651C17"/>
    <w:rsid w:val="0065250C"/>
    <w:rsid w:val="00653D23"/>
    <w:rsid w:val="00654CE6"/>
    <w:rsid w:val="006570FE"/>
    <w:rsid w:val="00657B92"/>
    <w:rsid w:val="006626FF"/>
    <w:rsid w:val="006701E9"/>
    <w:rsid w:val="00677D1C"/>
    <w:rsid w:val="00682408"/>
    <w:rsid w:val="00687BF5"/>
    <w:rsid w:val="00691C7C"/>
    <w:rsid w:val="0069442F"/>
    <w:rsid w:val="006A03F9"/>
    <w:rsid w:val="006A1257"/>
    <w:rsid w:val="006A5358"/>
    <w:rsid w:val="006A56BA"/>
    <w:rsid w:val="006A5AF8"/>
    <w:rsid w:val="006B186E"/>
    <w:rsid w:val="006B2FED"/>
    <w:rsid w:val="006B7357"/>
    <w:rsid w:val="006C1DB4"/>
    <w:rsid w:val="006C74C2"/>
    <w:rsid w:val="006D0B30"/>
    <w:rsid w:val="006D4B48"/>
    <w:rsid w:val="006D772C"/>
    <w:rsid w:val="006D7EED"/>
    <w:rsid w:val="006E0023"/>
    <w:rsid w:val="006F0FA8"/>
    <w:rsid w:val="006F1B16"/>
    <w:rsid w:val="006F3D00"/>
    <w:rsid w:val="00702F49"/>
    <w:rsid w:val="00703206"/>
    <w:rsid w:val="0070506E"/>
    <w:rsid w:val="00710906"/>
    <w:rsid w:val="00711FAF"/>
    <w:rsid w:val="00712056"/>
    <w:rsid w:val="00726662"/>
    <w:rsid w:val="00726B67"/>
    <w:rsid w:val="0073314A"/>
    <w:rsid w:val="007346B9"/>
    <w:rsid w:val="00735E20"/>
    <w:rsid w:val="0073737D"/>
    <w:rsid w:val="00740E42"/>
    <w:rsid w:val="00751F56"/>
    <w:rsid w:val="00753102"/>
    <w:rsid w:val="007570D2"/>
    <w:rsid w:val="00757D66"/>
    <w:rsid w:val="007605BE"/>
    <w:rsid w:val="00764A7E"/>
    <w:rsid w:val="00765582"/>
    <w:rsid w:val="00772855"/>
    <w:rsid w:val="007740FD"/>
    <w:rsid w:val="00774B3A"/>
    <w:rsid w:val="0077683B"/>
    <w:rsid w:val="00777504"/>
    <w:rsid w:val="00777F99"/>
    <w:rsid w:val="00780130"/>
    <w:rsid w:val="007826A2"/>
    <w:rsid w:val="0078345D"/>
    <w:rsid w:val="007840B1"/>
    <w:rsid w:val="00785586"/>
    <w:rsid w:val="00791106"/>
    <w:rsid w:val="00795E82"/>
    <w:rsid w:val="007A34BD"/>
    <w:rsid w:val="007B0FB8"/>
    <w:rsid w:val="007B21E5"/>
    <w:rsid w:val="007B4719"/>
    <w:rsid w:val="007B65A2"/>
    <w:rsid w:val="007C2CB5"/>
    <w:rsid w:val="007C4C2D"/>
    <w:rsid w:val="007C64F4"/>
    <w:rsid w:val="007D383F"/>
    <w:rsid w:val="007D7424"/>
    <w:rsid w:val="007E3BA2"/>
    <w:rsid w:val="007E4FD2"/>
    <w:rsid w:val="007E669F"/>
    <w:rsid w:val="007F1407"/>
    <w:rsid w:val="007F1891"/>
    <w:rsid w:val="007F6CFC"/>
    <w:rsid w:val="00800345"/>
    <w:rsid w:val="008003B3"/>
    <w:rsid w:val="008158DC"/>
    <w:rsid w:val="008203E5"/>
    <w:rsid w:val="00820EED"/>
    <w:rsid w:val="00825653"/>
    <w:rsid w:val="008257EB"/>
    <w:rsid w:val="0082673F"/>
    <w:rsid w:val="008314AF"/>
    <w:rsid w:val="00835EBE"/>
    <w:rsid w:val="00837F0F"/>
    <w:rsid w:val="008406E0"/>
    <w:rsid w:val="00843D51"/>
    <w:rsid w:val="00846BFB"/>
    <w:rsid w:val="008535A8"/>
    <w:rsid w:val="00853C74"/>
    <w:rsid w:val="00856514"/>
    <w:rsid w:val="0086040A"/>
    <w:rsid w:val="008624DA"/>
    <w:rsid w:val="00862711"/>
    <w:rsid w:val="008649F4"/>
    <w:rsid w:val="00871C76"/>
    <w:rsid w:val="00873F29"/>
    <w:rsid w:val="00874DCA"/>
    <w:rsid w:val="0088148A"/>
    <w:rsid w:val="00883DCF"/>
    <w:rsid w:val="00886751"/>
    <w:rsid w:val="00887433"/>
    <w:rsid w:val="00887ED0"/>
    <w:rsid w:val="00891F21"/>
    <w:rsid w:val="00893C56"/>
    <w:rsid w:val="0089772C"/>
    <w:rsid w:val="008A0685"/>
    <w:rsid w:val="008A0EF7"/>
    <w:rsid w:val="008A2806"/>
    <w:rsid w:val="008A2CEC"/>
    <w:rsid w:val="008A4D83"/>
    <w:rsid w:val="008A55B1"/>
    <w:rsid w:val="008B1322"/>
    <w:rsid w:val="008B3C44"/>
    <w:rsid w:val="008C1748"/>
    <w:rsid w:val="008C1E63"/>
    <w:rsid w:val="008D3B71"/>
    <w:rsid w:val="008D3E51"/>
    <w:rsid w:val="008E01C8"/>
    <w:rsid w:val="008F3F9C"/>
    <w:rsid w:val="0090112E"/>
    <w:rsid w:val="00902AFD"/>
    <w:rsid w:val="00905349"/>
    <w:rsid w:val="00907AE3"/>
    <w:rsid w:val="0091037D"/>
    <w:rsid w:val="00911176"/>
    <w:rsid w:val="00913A4F"/>
    <w:rsid w:val="00914C97"/>
    <w:rsid w:val="00915773"/>
    <w:rsid w:val="00922D31"/>
    <w:rsid w:val="0092434B"/>
    <w:rsid w:val="009277F9"/>
    <w:rsid w:val="009339A3"/>
    <w:rsid w:val="0093673A"/>
    <w:rsid w:val="00945476"/>
    <w:rsid w:val="0094596C"/>
    <w:rsid w:val="00946239"/>
    <w:rsid w:val="00946611"/>
    <w:rsid w:val="00946939"/>
    <w:rsid w:val="00954065"/>
    <w:rsid w:val="009605B4"/>
    <w:rsid w:val="0096396D"/>
    <w:rsid w:val="00964D93"/>
    <w:rsid w:val="00964EDA"/>
    <w:rsid w:val="009658DD"/>
    <w:rsid w:val="00966FBA"/>
    <w:rsid w:val="009704A1"/>
    <w:rsid w:val="0097464F"/>
    <w:rsid w:val="00975800"/>
    <w:rsid w:val="00977523"/>
    <w:rsid w:val="00986245"/>
    <w:rsid w:val="00987AEC"/>
    <w:rsid w:val="00987F12"/>
    <w:rsid w:val="00990830"/>
    <w:rsid w:val="00991E01"/>
    <w:rsid w:val="00997752"/>
    <w:rsid w:val="00997AB8"/>
    <w:rsid w:val="009A52D0"/>
    <w:rsid w:val="009A5C78"/>
    <w:rsid w:val="009A6DF8"/>
    <w:rsid w:val="009A7931"/>
    <w:rsid w:val="009B2AF4"/>
    <w:rsid w:val="009B4D6E"/>
    <w:rsid w:val="009C03FA"/>
    <w:rsid w:val="009C26EA"/>
    <w:rsid w:val="009C31C4"/>
    <w:rsid w:val="009C3761"/>
    <w:rsid w:val="009C3F41"/>
    <w:rsid w:val="009D433A"/>
    <w:rsid w:val="009D55AB"/>
    <w:rsid w:val="009E5384"/>
    <w:rsid w:val="009E6160"/>
    <w:rsid w:val="009F0237"/>
    <w:rsid w:val="009F6581"/>
    <w:rsid w:val="00A02AC3"/>
    <w:rsid w:val="00A02AE4"/>
    <w:rsid w:val="00A02AE9"/>
    <w:rsid w:val="00A0404B"/>
    <w:rsid w:val="00A119F6"/>
    <w:rsid w:val="00A151F6"/>
    <w:rsid w:val="00A17A73"/>
    <w:rsid w:val="00A17D12"/>
    <w:rsid w:val="00A23662"/>
    <w:rsid w:val="00A333C1"/>
    <w:rsid w:val="00A432F2"/>
    <w:rsid w:val="00A43385"/>
    <w:rsid w:val="00A44841"/>
    <w:rsid w:val="00A44F89"/>
    <w:rsid w:val="00A460CF"/>
    <w:rsid w:val="00A513DB"/>
    <w:rsid w:val="00A56897"/>
    <w:rsid w:val="00A617CE"/>
    <w:rsid w:val="00A63B6E"/>
    <w:rsid w:val="00A65672"/>
    <w:rsid w:val="00A6675A"/>
    <w:rsid w:val="00A801A1"/>
    <w:rsid w:val="00A81D48"/>
    <w:rsid w:val="00A82354"/>
    <w:rsid w:val="00A83807"/>
    <w:rsid w:val="00A83C30"/>
    <w:rsid w:val="00A87B49"/>
    <w:rsid w:val="00A91121"/>
    <w:rsid w:val="00A91E35"/>
    <w:rsid w:val="00A920D8"/>
    <w:rsid w:val="00A9274E"/>
    <w:rsid w:val="00AA03F7"/>
    <w:rsid w:val="00AA0D59"/>
    <w:rsid w:val="00AA24C8"/>
    <w:rsid w:val="00AA47E8"/>
    <w:rsid w:val="00AA5647"/>
    <w:rsid w:val="00AB1496"/>
    <w:rsid w:val="00AB257B"/>
    <w:rsid w:val="00AB35BA"/>
    <w:rsid w:val="00AB42F0"/>
    <w:rsid w:val="00AB5F02"/>
    <w:rsid w:val="00AD182A"/>
    <w:rsid w:val="00AD206C"/>
    <w:rsid w:val="00AD2FD0"/>
    <w:rsid w:val="00AD3AD5"/>
    <w:rsid w:val="00AE4F01"/>
    <w:rsid w:val="00AE5A71"/>
    <w:rsid w:val="00AF1AD6"/>
    <w:rsid w:val="00AF76DB"/>
    <w:rsid w:val="00AF770B"/>
    <w:rsid w:val="00AF794B"/>
    <w:rsid w:val="00B0129F"/>
    <w:rsid w:val="00B046EB"/>
    <w:rsid w:val="00B048B5"/>
    <w:rsid w:val="00B053A1"/>
    <w:rsid w:val="00B05B27"/>
    <w:rsid w:val="00B07266"/>
    <w:rsid w:val="00B10F5A"/>
    <w:rsid w:val="00B16D09"/>
    <w:rsid w:val="00B20393"/>
    <w:rsid w:val="00B20D05"/>
    <w:rsid w:val="00B21D83"/>
    <w:rsid w:val="00B21F13"/>
    <w:rsid w:val="00B23488"/>
    <w:rsid w:val="00B23CCA"/>
    <w:rsid w:val="00B2729B"/>
    <w:rsid w:val="00B304F5"/>
    <w:rsid w:val="00B3264B"/>
    <w:rsid w:val="00B346F1"/>
    <w:rsid w:val="00B35130"/>
    <w:rsid w:val="00B362D6"/>
    <w:rsid w:val="00B472CB"/>
    <w:rsid w:val="00B530D6"/>
    <w:rsid w:val="00B54AD1"/>
    <w:rsid w:val="00B54C28"/>
    <w:rsid w:val="00B55E0C"/>
    <w:rsid w:val="00B56EEB"/>
    <w:rsid w:val="00B618DE"/>
    <w:rsid w:val="00B635A4"/>
    <w:rsid w:val="00B70E21"/>
    <w:rsid w:val="00B724BD"/>
    <w:rsid w:val="00B7492A"/>
    <w:rsid w:val="00B75421"/>
    <w:rsid w:val="00B76EAF"/>
    <w:rsid w:val="00B77889"/>
    <w:rsid w:val="00B81DE6"/>
    <w:rsid w:val="00B830B0"/>
    <w:rsid w:val="00B86108"/>
    <w:rsid w:val="00B86379"/>
    <w:rsid w:val="00B91B3D"/>
    <w:rsid w:val="00B94682"/>
    <w:rsid w:val="00B94F3E"/>
    <w:rsid w:val="00B9522E"/>
    <w:rsid w:val="00B97221"/>
    <w:rsid w:val="00BA2446"/>
    <w:rsid w:val="00BA28C2"/>
    <w:rsid w:val="00BA3B98"/>
    <w:rsid w:val="00BA46C4"/>
    <w:rsid w:val="00BA60BB"/>
    <w:rsid w:val="00BB0D42"/>
    <w:rsid w:val="00BB1A06"/>
    <w:rsid w:val="00BC2874"/>
    <w:rsid w:val="00BC55B9"/>
    <w:rsid w:val="00BD03DA"/>
    <w:rsid w:val="00BD04EA"/>
    <w:rsid w:val="00BD1C19"/>
    <w:rsid w:val="00BD4820"/>
    <w:rsid w:val="00BD5A9D"/>
    <w:rsid w:val="00BD6D9C"/>
    <w:rsid w:val="00BE4584"/>
    <w:rsid w:val="00BE4FF6"/>
    <w:rsid w:val="00BE73FF"/>
    <w:rsid w:val="00BE7A81"/>
    <w:rsid w:val="00BF41DE"/>
    <w:rsid w:val="00C0001B"/>
    <w:rsid w:val="00C02391"/>
    <w:rsid w:val="00C04973"/>
    <w:rsid w:val="00C049BE"/>
    <w:rsid w:val="00C153F7"/>
    <w:rsid w:val="00C17737"/>
    <w:rsid w:val="00C232BC"/>
    <w:rsid w:val="00C33E17"/>
    <w:rsid w:val="00C35532"/>
    <w:rsid w:val="00C41189"/>
    <w:rsid w:val="00C41970"/>
    <w:rsid w:val="00C435B9"/>
    <w:rsid w:val="00C45A84"/>
    <w:rsid w:val="00C45E5D"/>
    <w:rsid w:val="00C461DE"/>
    <w:rsid w:val="00C503DC"/>
    <w:rsid w:val="00C51A78"/>
    <w:rsid w:val="00C52433"/>
    <w:rsid w:val="00C53FC2"/>
    <w:rsid w:val="00C62D7B"/>
    <w:rsid w:val="00C636AA"/>
    <w:rsid w:val="00C64520"/>
    <w:rsid w:val="00C70BFF"/>
    <w:rsid w:val="00C735C7"/>
    <w:rsid w:val="00C73694"/>
    <w:rsid w:val="00C73903"/>
    <w:rsid w:val="00C75258"/>
    <w:rsid w:val="00C754F9"/>
    <w:rsid w:val="00C8106E"/>
    <w:rsid w:val="00C8359C"/>
    <w:rsid w:val="00C84BFD"/>
    <w:rsid w:val="00C87991"/>
    <w:rsid w:val="00C91445"/>
    <w:rsid w:val="00C92013"/>
    <w:rsid w:val="00C951CA"/>
    <w:rsid w:val="00C95279"/>
    <w:rsid w:val="00C96D3F"/>
    <w:rsid w:val="00CA2439"/>
    <w:rsid w:val="00CA6E14"/>
    <w:rsid w:val="00CA71B1"/>
    <w:rsid w:val="00CB4E1D"/>
    <w:rsid w:val="00CB7E61"/>
    <w:rsid w:val="00CC26BC"/>
    <w:rsid w:val="00CC34B5"/>
    <w:rsid w:val="00CC3744"/>
    <w:rsid w:val="00CC5733"/>
    <w:rsid w:val="00CC6D95"/>
    <w:rsid w:val="00CC7DBD"/>
    <w:rsid w:val="00CD1D3B"/>
    <w:rsid w:val="00CD22F8"/>
    <w:rsid w:val="00CD2EE9"/>
    <w:rsid w:val="00CD638D"/>
    <w:rsid w:val="00CE2B3F"/>
    <w:rsid w:val="00CE2F84"/>
    <w:rsid w:val="00CE3AD8"/>
    <w:rsid w:val="00CE46D2"/>
    <w:rsid w:val="00CF060B"/>
    <w:rsid w:val="00CF1F6D"/>
    <w:rsid w:val="00CF480A"/>
    <w:rsid w:val="00CF54B9"/>
    <w:rsid w:val="00CF58C9"/>
    <w:rsid w:val="00D03328"/>
    <w:rsid w:val="00D12702"/>
    <w:rsid w:val="00D1589A"/>
    <w:rsid w:val="00D2788A"/>
    <w:rsid w:val="00D33620"/>
    <w:rsid w:val="00D45669"/>
    <w:rsid w:val="00D47A0F"/>
    <w:rsid w:val="00D5201A"/>
    <w:rsid w:val="00D5335F"/>
    <w:rsid w:val="00D623AE"/>
    <w:rsid w:val="00D632A4"/>
    <w:rsid w:val="00D6408E"/>
    <w:rsid w:val="00D70341"/>
    <w:rsid w:val="00D73DEF"/>
    <w:rsid w:val="00D7484F"/>
    <w:rsid w:val="00D7713B"/>
    <w:rsid w:val="00D832AB"/>
    <w:rsid w:val="00D85B1E"/>
    <w:rsid w:val="00D86223"/>
    <w:rsid w:val="00D950D8"/>
    <w:rsid w:val="00DA0317"/>
    <w:rsid w:val="00DA23C3"/>
    <w:rsid w:val="00DA38EA"/>
    <w:rsid w:val="00DA3F1B"/>
    <w:rsid w:val="00DA457E"/>
    <w:rsid w:val="00DA4FDF"/>
    <w:rsid w:val="00DA65A6"/>
    <w:rsid w:val="00DB214E"/>
    <w:rsid w:val="00DB413F"/>
    <w:rsid w:val="00DB5D9E"/>
    <w:rsid w:val="00DC00B0"/>
    <w:rsid w:val="00DC6819"/>
    <w:rsid w:val="00DE02B7"/>
    <w:rsid w:val="00DE0B56"/>
    <w:rsid w:val="00DE0C8B"/>
    <w:rsid w:val="00DF2C61"/>
    <w:rsid w:val="00DF34F4"/>
    <w:rsid w:val="00DF37E4"/>
    <w:rsid w:val="00DF4A91"/>
    <w:rsid w:val="00E11399"/>
    <w:rsid w:val="00E1212E"/>
    <w:rsid w:val="00E122BA"/>
    <w:rsid w:val="00E21413"/>
    <w:rsid w:val="00E2236F"/>
    <w:rsid w:val="00E26149"/>
    <w:rsid w:val="00E2727C"/>
    <w:rsid w:val="00E34002"/>
    <w:rsid w:val="00E35C57"/>
    <w:rsid w:val="00E4008B"/>
    <w:rsid w:val="00E42F16"/>
    <w:rsid w:val="00E43AB4"/>
    <w:rsid w:val="00E449E8"/>
    <w:rsid w:val="00E46665"/>
    <w:rsid w:val="00E52A3C"/>
    <w:rsid w:val="00E537D9"/>
    <w:rsid w:val="00E554AE"/>
    <w:rsid w:val="00E56051"/>
    <w:rsid w:val="00E6151F"/>
    <w:rsid w:val="00E61A7B"/>
    <w:rsid w:val="00E63096"/>
    <w:rsid w:val="00E6412B"/>
    <w:rsid w:val="00E6781C"/>
    <w:rsid w:val="00E70C60"/>
    <w:rsid w:val="00E75874"/>
    <w:rsid w:val="00E76911"/>
    <w:rsid w:val="00E80F98"/>
    <w:rsid w:val="00E81B3F"/>
    <w:rsid w:val="00E8536C"/>
    <w:rsid w:val="00E85B89"/>
    <w:rsid w:val="00EA011A"/>
    <w:rsid w:val="00EA3F36"/>
    <w:rsid w:val="00EB249C"/>
    <w:rsid w:val="00EB359D"/>
    <w:rsid w:val="00EC2025"/>
    <w:rsid w:val="00EC38B0"/>
    <w:rsid w:val="00EC39E0"/>
    <w:rsid w:val="00EC3F0F"/>
    <w:rsid w:val="00EC62DF"/>
    <w:rsid w:val="00ED3C52"/>
    <w:rsid w:val="00ED3E26"/>
    <w:rsid w:val="00EE462B"/>
    <w:rsid w:val="00EE77A2"/>
    <w:rsid w:val="00EF37DA"/>
    <w:rsid w:val="00EF3ACF"/>
    <w:rsid w:val="00EF6C34"/>
    <w:rsid w:val="00F01E4B"/>
    <w:rsid w:val="00F055A2"/>
    <w:rsid w:val="00F056C7"/>
    <w:rsid w:val="00F14274"/>
    <w:rsid w:val="00F143AC"/>
    <w:rsid w:val="00F16C40"/>
    <w:rsid w:val="00F16D60"/>
    <w:rsid w:val="00F21779"/>
    <w:rsid w:val="00F21B0D"/>
    <w:rsid w:val="00F23CC5"/>
    <w:rsid w:val="00F25B94"/>
    <w:rsid w:val="00F30780"/>
    <w:rsid w:val="00F3333A"/>
    <w:rsid w:val="00F34EF1"/>
    <w:rsid w:val="00F362D7"/>
    <w:rsid w:val="00F41766"/>
    <w:rsid w:val="00F4569A"/>
    <w:rsid w:val="00F51A62"/>
    <w:rsid w:val="00F5385F"/>
    <w:rsid w:val="00F53B36"/>
    <w:rsid w:val="00F605B2"/>
    <w:rsid w:val="00F667BE"/>
    <w:rsid w:val="00F704B7"/>
    <w:rsid w:val="00F7159E"/>
    <w:rsid w:val="00F72ECC"/>
    <w:rsid w:val="00F742DA"/>
    <w:rsid w:val="00F818B2"/>
    <w:rsid w:val="00F81DEC"/>
    <w:rsid w:val="00F8217B"/>
    <w:rsid w:val="00F84C1E"/>
    <w:rsid w:val="00F84ED1"/>
    <w:rsid w:val="00F8776E"/>
    <w:rsid w:val="00F87E4D"/>
    <w:rsid w:val="00F91ECC"/>
    <w:rsid w:val="00F9740C"/>
    <w:rsid w:val="00FA057D"/>
    <w:rsid w:val="00FA068E"/>
    <w:rsid w:val="00FA11C2"/>
    <w:rsid w:val="00FA5737"/>
    <w:rsid w:val="00FA6B94"/>
    <w:rsid w:val="00FA6F07"/>
    <w:rsid w:val="00FB0294"/>
    <w:rsid w:val="00FB156E"/>
    <w:rsid w:val="00FB3444"/>
    <w:rsid w:val="00FC2635"/>
    <w:rsid w:val="00FC421F"/>
    <w:rsid w:val="00FC4700"/>
    <w:rsid w:val="00FC5581"/>
    <w:rsid w:val="00FC5BDA"/>
    <w:rsid w:val="00FC6719"/>
    <w:rsid w:val="00FC7898"/>
    <w:rsid w:val="00FD1FBA"/>
    <w:rsid w:val="00FD2C33"/>
    <w:rsid w:val="00FD30EB"/>
    <w:rsid w:val="00FD3DE5"/>
    <w:rsid w:val="00FD68C2"/>
    <w:rsid w:val="00FD7764"/>
    <w:rsid w:val="00FE4C47"/>
    <w:rsid w:val="00FE72C1"/>
    <w:rsid w:val="00FE75E9"/>
    <w:rsid w:val="00FF5B47"/>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CF203"/>
  <w15:chartTrackingRefBased/>
  <w15:docId w15:val="{2EBB1813-909D-48C9-9A13-7D96BDF2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B27"/>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0D41BC"/>
    <w:rPr>
      <w:vertAlign w:val="superscript"/>
    </w:rPr>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styleId="CommentReference">
    <w:name w:val="annotation reference"/>
    <w:rsid w:val="00CD2EE9"/>
    <w:rPr>
      <w:sz w:val="16"/>
      <w:szCs w:val="16"/>
    </w:rPr>
  </w:style>
  <w:style w:type="paragraph" w:styleId="CommentText">
    <w:name w:val="annotation text"/>
    <w:basedOn w:val="Normal"/>
    <w:link w:val="CommentTextChar"/>
    <w:uiPriority w:val="99"/>
    <w:rsid w:val="00CD2EE9"/>
    <w:rPr>
      <w:sz w:val="20"/>
      <w:szCs w:val="20"/>
    </w:rPr>
  </w:style>
  <w:style w:type="character" w:customStyle="1" w:styleId="CommentTextChar">
    <w:name w:val="Comment Text Char"/>
    <w:basedOn w:val="DefaultParagraphFont"/>
    <w:link w:val="CommentText"/>
    <w:uiPriority w:val="99"/>
    <w:rsid w:val="00CD2EE9"/>
  </w:style>
  <w:style w:type="paragraph" w:styleId="CommentSubject">
    <w:name w:val="annotation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 w:type="paragraph" w:styleId="FootnoteText">
    <w:name w:val="footnote text"/>
    <w:basedOn w:val="Normal"/>
    <w:link w:val="FootnoteTextChar"/>
    <w:uiPriority w:val="99"/>
    <w:unhideWhenUsed/>
    <w:rsid w:val="00B77889"/>
    <w:pPr>
      <w:widowControl/>
      <w:autoSpaceDE/>
      <w:autoSpaceDN/>
      <w:adjustRightInd/>
    </w:pPr>
    <w:rPr>
      <w:rFonts w:eastAsiaTheme="minorHAnsi"/>
      <w:sz w:val="18"/>
      <w:szCs w:val="18"/>
    </w:rPr>
  </w:style>
  <w:style w:type="character" w:customStyle="1" w:styleId="FootnoteTextChar">
    <w:name w:val="Footnote Text Char"/>
    <w:basedOn w:val="DefaultParagraphFont"/>
    <w:link w:val="FootnoteText"/>
    <w:uiPriority w:val="99"/>
    <w:rsid w:val="00B77889"/>
    <w:rPr>
      <w:rFonts w:eastAsiaTheme="minorHAnsi"/>
      <w:sz w:val="18"/>
      <w:szCs w:val="18"/>
    </w:rPr>
  </w:style>
  <w:style w:type="paragraph" w:customStyle="1" w:styleId="Body1">
    <w:name w:val="Body 1"/>
    <w:autoRedefine/>
    <w:rsid w:val="001A01C5"/>
    <w:pPr>
      <w:tabs>
        <w:tab w:val="left" w:pos="0"/>
        <w:tab w:val="left" w:pos="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outlineLvl w:val="0"/>
    </w:pPr>
    <w:rPr>
      <w:rFonts w:eastAsia="Arial Unicode MS"/>
      <w:color w:val="000000"/>
      <w:sz w:val="24"/>
      <w:u w:color="000000"/>
    </w:rPr>
  </w:style>
  <w:style w:type="paragraph" w:styleId="ListParagraph">
    <w:name w:val="List Paragraph"/>
    <w:basedOn w:val="Normal"/>
    <w:uiPriority w:val="34"/>
    <w:qFormat/>
    <w:rsid w:val="0086040A"/>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C6719"/>
    <w:rPr>
      <w:color w:val="605E5C"/>
      <w:shd w:val="clear" w:color="auto" w:fill="E1DFDD"/>
    </w:rPr>
  </w:style>
  <w:style w:type="paragraph" w:customStyle="1" w:styleId="Default">
    <w:name w:val="Default"/>
    <w:rsid w:val="00FD2C33"/>
    <w:pPr>
      <w:autoSpaceDE w:val="0"/>
      <w:autoSpaceDN w:val="0"/>
      <w:adjustRightInd w:val="0"/>
    </w:pPr>
    <w:rPr>
      <w:rFonts w:ascii="Garamond" w:eastAsiaTheme="minorHAns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05762">
      <w:bodyDiv w:val="1"/>
      <w:marLeft w:val="0"/>
      <w:marRight w:val="0"/>
      <w:marTop w:val="0"/>
      <w:marBottom w:val="0"/>
      <w:divBdr>
        <w:top w:val="none" w:sz="0" w:space="0" w:color="auto"/>
        <w:left w:val="none" w:sz="0" w:space="0" w:color="auto"/>
        <w:bottom w:val="none" w:sz="0" w:space="0" w:color="auto"/>
        <w:right w:val="none" w:sz="0" w:space="0" w:color="auto"/>
      </w:divBdr>
    </w:div>
    <w:div w:id="675890321">
      <w:bodyDiv w:val="1"/>
      <w:marLeft w:val="0"/>
      <w:marRight w:val="0"/>
      <w:marTop w:val="0"/>
      <w:marBottom w:val="0"/>
      <w:divBdr>
        <w:top w:val="none" w:sz="0" w:space="0" w:color="auto"/>
        <w:left w:val="none" w:sz="0" w:space="0" w:color="auto"/>
        <w:bottom w:val="none" w:sz="0" w:space="0" w:color="auto"/>
        <w:right w:val="none" w:sz="0" w:space="0" w:color="auto"/>
      </w:divBdr>
    </w:div>
    <w:div w:id="1062093708">
      <w:bodyDiv w:val="1"/>
      <w:marLeft w:val="0"/>
      <w:marRight w:val="0"/>
      <w:marTop w:val="0"/>
      <w:marBottom w:val="0"/>
      <w:divBdr>
        <w:top w:val="none" w:sz="0" w:space="0" w:color="auto"/>
        <w:left w:val="none" w:sz="0" w:space="0" w:color="auto"/>
        <w:bottom w:val="none" w:sz="0" w:space="0" w:color="auto"/>
        <w:right w:val="none" w:sz="0" w:space="0" w:color="auto"/>
      </w:divBdr>
    </w:div>
    <w:div w:id="1221333128">
      <w:bodyDiv w:val="1"/>
      <w:marLeft w:val="0"/>
      <w:marRight w:val="0"/>
      <w:marTop w:val="0"/>
      <w:marBottom w:val="0"/>
      <w:divBdr>
        <w:top w:val="none" w:sz="0" w:space="0" w:color="auto"/>
        <w:left w:val="none" w:sz="0" w:space="0" w:color="auto"/>
        <w:bottom w:val="none" w:sz="0" w:space="0" w:color="auto"/>
        <w:right w:val="none" w:sz="0" w:space="0" w:color="auto"/>
      </w:divBdr>
    </w:div>
    <w:div w:id="1457677927">
      <w:bodyDiv w:val="1"/>
      <w:marLeft w:val="0"/>
      <w:marRight w:val="0"/>
      <w:marTop w:val="0"/>
      <w:marBottom w:val="0"/>
      <w:divBdr>
        <w:top w:val="none" w:sz="0" w:space="0" w:color="auto"/>
        <w:left w:val="none" w:sz="0" w:space="0" w:color="auto"/>
        <w:bottom w:val="none" w:sz="0" w:space="0" w:color="auto"/>
        <w:right w:val="none" w:sz="0" w:space="0" w:color="auto"/>
      </w:divBdr>
    </w:div>
    <w:div w:id="1696737182">
      <w:bodyDiv w:val="1"/>
      <w:marLeft w:val="0"/>
      <w:marRight w:val="0"/>
      <w:marTop w:val="0"/>
      <w:marBottom w:val="0"/>
      <w:divBdr>
        <w:top w:val="none" w:sz="0" w:space="0" w:color="auto"/>
        <w:left w:val="none" w:sz="0" w:space="0" w:color="auto"/>
        <w:bottom w:val="none" w:sz="0" w:space="0" w:color="auto"/>
        <w:right w:val="none" w:sz="0" w:space="0" w:color="auto"/>
      </w:divBdr>
    </w:div>
    <w:div w:id="21421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177%2F0049124108329643" TargetMode="External"/><Relationship Id="rId1" Type="http://schemas.openxmlformats.org/officeDocument/2006/relationships/hyperlink" Target="http://amerispeak.norc.org/our-capabilities/Pages/TrueNort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747D0-E9B7-4D02-82EE-F837D0C8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03C54-B2DE-4504-AF51-3CF921BB9F52}">
  <ds:schemaRefs>
    <ds:schemaRef ds:uri="http://schemas.microsoft.com/sharepoint/v3/contenttype/forms"/>
  </ds:schemaRefs>
</ds:datastoreItem>
</file>

<file path=customXml/itemProps3.xml><?xml version="1.0" encoding="utf-8"?>
<ds:datastoreItem xmlns:ds="http://schemas.openxmlformats.org/officeDocument/2006/customXml" ds:itemID="{A1F5A58A-597F-4628-90E4-78987E9D3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3BD62B-5F6C-FF40-93AE-BE290989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6379</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cp:lastModifiedBy>SCANLON, PAUL J. (CDC/DDPHSS/NCHS/DRM)</cp:lastModifiedBy>
  <cp:revision>4</cp:revision>
  <cp:lastPrinted>2018-05-17T14:30:00Z</cp:lastPrinted>
  <dcterms:created xsi:type="dcterms:W3CDTF">2020-05-08T16:06:00Z</dcterms:created>
  <dcterms:modified xsi:type="dcterms:W3CDTF">2020-05-08T20:13:00Z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