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67B4" w:rsidP="00E367B4" w:rsidRDefault="00E367B4" w14:paraId="3261601C" w14:textId="77777777">
      <w:pPr>
        <w:jc w:val="center"/>
        <w:rPr>
          <w:rFonts w:ascii="Arial Black" w:hAnsi="Arial Black"/>
          <w:b/>
          <w:color w:val="2E74B5" w:themeColor="accent1" w:themeShade="BF"/>
          <w:sz w:val="36"/>
          <w:szCs w:val="36"/>
        </w:rPr>
      </w:pPr>
    </w:p>
    <w:p w:rsidR="00E367B4" w:rsidP="00E367B4" w:rsidRDefault="00E367B4" w14:paraId="3261601D" w14:textId="77777777">
      <w:pPr>
        <w:jc w:val="center"/>
        <w:rPr>
          <w:rFonts w:ascii="Arial Black" w:hAnsi="Arial Black"/>
          <w:b/>
          <w:color w:val="2E74B5" w:themeColor="accent1" w:themeShade="BF"/>
          <w:sz w:val="36"/>
          <w:szCs w:val="36"/>
        </w:rPr>
      </w:pPr>
    </w:p>
    <w:p w:rsidR="00E367B4" w:rsidP="00E367B4" w:rsidRDefault="00E367B4" w14:paraId="3261601E" w14:textId="77777777">
      <w:pPr>
        <w:jc w:val="center"/>
        <w:rPr>
          <w:rFonts w:ascii="Arial Black" w:hAnsi="Arial Black"/>
          <w:b/>
          <w:color w:val="2E74B5" w:themeColor="accent1" w:themeShade="BF"/>
          <w:sz w:val="36"/>
          <w:szCs w:val="36"/>
        </w:rPr>
      </w:pPr>
    </w:p>
    <w:p w:rsidR="00E367B4" w:rsidP="00E367B4" w:rsidRDefault="00E367B4" w14:paraId="3261601F" w14:textId="77777777">
      <w:pPr>
        <w:jc w:val="center"/>
        <w:rPr>
          <w:rFonts w:ascii="Arial Black" w:hAnsi="Arial Black"/>
          <w:b/>
          <w:color w:val="2E74B5" w:themeColor="accent1" w:themeShade="BF"/>
          <w:sz w:val="36"/>
          <w:szCs w:val="36"/>
        </w:rPr>
      </w:pPr>
    </w:p>
    <w:p w:rsidRPr="009702A8" w:rsidR="00E367B4" w:rsidP="00E367B4" w:rsidRDefault="00E367B4" w14:paraId="32616020" w14:textId="77777777">
      <w:pPr>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Pr>
          <w:rFonts w:ascii="Arial Black" w:hAnsi="Arial Black"/>
          <w:b/>
          <w:color w:val="2E74B5" w:themeColor="accent1" w:themeShade="BF"/>
          <w:sz w:val="36"/>
          <w:szCs w:val="36"/>
        </w:rPr>
        <w:t>5f</w:t>
      </w:r>
      <w:r w:rsidRPr="009702A8">
        <w:rPr>
          <w:rFonts w:ascii="Arial Black" w:hAnsi="Arial Black"/>
          <w:b/>
          <w:color w:val="2E74B5" w:themeColor="accent1" w:themeShade="BF"/>
          <w:sz w:val="36"/>
          <w:szCs w:val="36"/>
        </w:rPr>
        <w:t>.</w:t>
      </w:r>
    </w:p>
    <w:p w:rsidRPr="009702A8" w:rsidR="00E367B4" w:rsidP="00E367B4" w:rsidRDefault="00E367B4" w14:paraId="32616021" w14:textId="77777777">
      <w:pPr>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Web-based survey Informed Consent</w:t>
      </w:r>
    </w:p>
    <w:p w:rsidR="00E367B4" w:rsidP="000E231F" w:rsidRDefault="00E367B4" w14:paraId="32616022" w14:textId="77777777">
      <w:pPr>
        <w:spacing w:after="120" w:line="240" w:lineRule="auto"/>
        <w:jc w:val="center"/>
        <w:rPr>
          <w:b/>
        </w:rPr>
      </w:pPr>
    </w:p>
    <w:p w:rsidR="00E367B4" w:rsidRDefault="00E367B4" w14:paraId="32616023" w14:textId="77777777">
      <w:pPr>
        <w:spacing w:after="160" w:line="259" w:lineRule="auto"/>
        <w:rPr>
          <w:b/>
        </w:rPr>
      </w:pPr>
      <w:r>
        <w:rPr>
          <w:b/>
        </w:rPr>
        <w:br w:type="page"/>
      </w:r>
    </w:p>
    <w:p w:rsidRPr="00C42B86" w:rsidR="00781385" w:rsidP="000E231F" w:rsidRDefault="00781385" w14:paraId="32616024" w14:textId="77777777">
      <w:pPr>
        <w:spacing w:after="120" w:line="240" w:lineRule="auto"/>
        <w:jc w:val="center"/>
        <w:rPr>
          <w:b/>
        </w:rPr>
      </w:pPr>
      <w:r w:rsidRPr="00C42B86">
        <w:rPr>
          <w:b/>
        </w:rPr>
        <w:lastRenderedPageBreak/>
        <w:t>Web</w:t>
      </w:r>
      <w:r w:rsidRPr="00C42B86" w:rsidR="00B40DEB">
        <w:rPr>
          <w:b/>
        </w:rPr>
        <w:t>-based</w:t>
      </w:r>
      <w:r w:rsidRPr="00C42B86">
        <w:rPr>
          <w:b/>
        </w:rPr>
        <w:t xml:space="preserve"> Survey </w:t>
      </w:r>
      <w:r w:rsidRPr="00C42B86" w:rsidR="00B40DEB">
        <w:rPr>
          <w:b/>
        </w:rPr>
        <w:t xml:space="preserve">Informed </w:t>
      </w:r>
      <w:r w:rsidRPr="00C42B86">
        <w:rPr>
          <w:b/>
        </w:rPr>
        <w:t>Consent</w:t>
      </w:r>
    </w:p>
    <w:p w:rsidR="00B40DEB" w:rsidP="00CC2CC9" w:rsidRDefault="00B40DEB" w14:paraId="32616025" w14:textId="77777777">
      <w:pPr>
        <w:spacing w:after="120" w:line="240" w:lineRule="auto"/>
      </w:pPr>
    </w:p>
    <w:p w:rsidRPr="000E1A55" w:rsidR="00CC2CC9" w:rsidP="00CC2CC9" w:rsidRDefault="00CC2CC9" w14:paraId="32616026" w14:textId="77777777">
      <w:pPr>
        <w:spacing w:after="120" w:line="240" w:lineRule="auto"/>
      </w:pPr>
      <w:r w:rsidRPr="000E1A55">
        <w:t>Thank you for participating in the survey!</w:t>
      </w:r>
    </w:p>
    <w:p w:rsidRPr="000E1A55" w:rsidR="00CC2CC9" w:rsidP="00CC2CC9" w:rsidRDefault="00CC2CC9" w14:paraId="32616027" w14:textId="77777777">
      <w:pPr>
        <w:spacing w:after="120" w:line="240" w:lineRule="auto"/>
      </w:pPr>
    </w:p>
    <w:p w:rsidR="00CC2CC9" w:rsidP="00CC2CC9" w:rsidRDefault="00CC2CC9" w14:paraId="32616028" w14:textId="77777777">
      <w:pPr>
        <w:spacing w:after="120" w:line="240" w:lineRule="auto"/>
        <w:jc w:val="both"/>
      </w:pPr>
      <w:r w:rsidRPr="000E1A55">
        <w:rPr>
          <w:rFonts w:eastAsia="Calibri"/>
        </w:rPr>
        <w:t>The Centers for Disease Control and Prevention’s (CDC) Division of Cancer Prevention and Control (DCPC)</w:t>
      </w:r>
      <w:r>
        <w:rPr>
          <w:rFonts w:eastAsia="Calibri"/>
        </w:rPr>
        <w:t xml:space="preserve"> </w:t>
      </w:r>
      <w:r w:rsidRPr="000E1A55">
        <w:rPr>
          <w:rFonts w:eastAsia="Calibri"/>
        </w:rPr>
        <w:t>fund</w:t>
      </w:r>
      <w:r>
        <w:rPr>
          <w:rFonts w:eastAsia="Calibri"/>
        </w:rPr>
        <w:t>s</w:t>
      </w:r>
      <w:r w:rsidRPr="000E1A55">
        <w:rPr>
          <w:rFonts w:eastAsia="Calibri"/>
        </w:rPr>
        <w:t xml:space="preserve"> the National Comprehensive Cancer Control Program (NCCCP). Through </w:t>
      </w:r>
      <w:r>
        <w:rPr>
          <w:rFonts w:eastAsia="Calibri"/>
        </w:rPr>
        <w:t xml:space="preserve">a </w:t>
      </w:r>
      <w:r w:rsidR="005C403F">
        <w:rPr>
          <w:rFonts w:eastAsia="Calibri"/>
        </w:rPr>
        <w:t>cooperate agreement</w:t>
      </w:r>
      <w:r w:rsidRPr="000E1A55">
        <w:rPr>
          <w:rFonts w:eastAsia="Calibri"/>
        </w:rPr>
        <w:t xml:space="preserve"> (DP1</w:t>
      </w:r>
      <w:r>
        <w:rPr>
          <w:rFonts w:eastAsia="Calibri"/>
        </w:rPr>
        <w:t>8--1805</w:t>
      </w:r>
      <w:r w:rsidRPr="000E1A55">
        <w:rPr>
          <w:rFonts w:eastAsia="Calibri"/>
        </w:rPr>
        <w:t xml:space="preserve">), </w:t>
      </w:r>
      <w:r>
        <w:rPr>
          <w:rFonts w:eastAsia="Calibri"/>
        </w:rPr>
        <w:t>2</w:t>
      </w:r>
      <w:r w:rsidRPr="000E1A55">
        <w:rPr>
          <w:rFonts w:eastAsia="Calibri"/>
        </w:rPr>
        <w:t xml:space="preserve"> organizations </w:t>
      </w:r>
      <w:r w:rsidR="0022214D">
        <w:rPr>
          <w:rFonts w:eastAsia="Calibri"/>
        </w:rPr>
        <w:t xml:space="preserve">have been funded </w:t>
      </w:r>
      <w:r w:rsidRPr="000E1A55">
        <w:rPr>
          <w:rFonts w:eastAsia="Calibri"/>
        </w:rPr>
        <w:t>to provide training and techn</w:t>
      </w:r>
      <w:r w:rsidR="005C403F">
        <w:rPr>
          <w:rFonts w:eastAsia="Calibri"/>
        </w:rPr>
        <w:t>ical assistance (TTA) to NCCCP award</w:t>
      </w:r>
      <w:r w:rsidRPr="000E1A55">
        <w:rPr>
          <w:rFonts w:eastAsia="Calibri"/>
        </w:rPr>
        <w:t>ees and partners</w:t>
      </w:r>
      <w:r w:rsidR="00781385">
        <w:rPr>
          <w:rFonts w:eastAsia="Calibri"/>
        </w:rPr>
        <w:t xml:space="preserve">, in order to increase </w:t>
      </w:r>
      <w:r w:rsidR="005C403F">
        <w:rPr>
          <w:rFonts w:eastAsia="Calibri"/>
        </w:rPr>
        <w:t>NCCCP award</w:t>
      </w:r>
      <w:r w:rsidRPr="000E1A55" w:rsidR="005C403F">
        <w:rPr>
          <w:rFonts w:eastAsia="Calibri"/>
        </w:rPr>
        <w:t>ees and partners</w:t>
      </w:r>
      <w:r w:rsidR="005C403F">
        <w:rPr>
          <w:rFonts w:eastAsia="Calibri"/>
        </w:rPr>
        <w:t xml:space="preserve">’ </w:t>
      </w:r>
      <w:r w:rsidR="00781385">
        <w:rPr>
          <w:rFonts w:eastAsia="Calibri"/>
        </w:rPr>
        <w:t>capacity to implement cancer control activities to comprehensively address all cancer types</w:t>
      </w:r>
      <w:r w:rsidRPr="000E1A55">
        <w:rPr>
          <w:rFonts w:eastAsia="Calibri"/>
        </w:rPr>
        <w:t xml:space="preserve">. DCPC is interested in assessing the reach, quality, and effectiveness of TTA provided by these </w:t>
      </w:r>
      <w:r>
        <w:rPr>
          <w:rFonts w:eastAsia="Calibri"/>
        </w:rPr>
        <w:t>2</w:t>
      </w:r>
      <w:r w:rsidRPr="000E1A55">
        <w:rPr>
          <w:rFonts w:eastAsia="Calibri"/>
        </w:rPr>
        <w:t xml:space="preserve"> organizations. This survey is being administered to program directors and program managers of </w:t>
      </w:r>
      <w:proofErr w:type="gramStart"/>
      <w:r w:rsidRPr="000E1A55">
        <w:rPr>
          <w:rFonts w:eastAsia="Calibri"/>
        </w:rPr>
        <w:t>state-funded</w:t>
      </w:r>
      <w:proofErr w:type="gramEnd"/>
      <w:r w:rsidRPr="000E1A55">
        <w:rPr>
          <w:rFonts w:eastAsia="Calibri"/>
        </w:rPr>
        <w:t xml:space="preserve"> NCCCP </w:t>
      </w:r>
      <w:r w:rsidR="005C403F">
        <w:rPr>
          <w:rFonts w:eastAsia="Calibri"/>
        </w:rPr>
        <w:t>awarde</w:t>
      </w:r>
      <w:r w:rsidRPr="000E1A55">
        <w:rPr>
          <w:rFonts w:eastAsia="Calibri"/>
        </w:rPr>
        <w:t>es and other individuals involved with these programs (e.g., Compre</w:t>
      </w:r>
      <w:r w:rsidR="005C403F">
        <w:rPr>
          <w:rFonts w:eastAsia="Calibri"/>
        </w:rPr>
        <w:t>hen</w:t>
      </w:r>
      <w:r w:rsidRPr="000E1A55">
        <w:rPr>
          <w:rFonts w:eastAsia="Calibri"/>
        </w:rPr>
        <w:t xml:space="preserve">sive Cancer Control coalition members, partners). Your response to the survey will help CDC understand </w:t>
      </w:r>
      <w:r w:rsidRPr="000E1A55">
        <w:t>the reach of the TTA efforts, your experience with the TTA received, and your perceptions of the effectiveness of the TTA.</w:t>
      </w:r>
    </w:p>
    <w:p w:rsidRPr="000E1A55" w:rsidR="00B40DEB" w:rsidP="00CC2CC9" w:rsidRDefault="00B40DEB" w14:paraId="32616029" w14:textId="77777777">
      <w:pPr>
        <w:spacing w:after="120" w:line="240" w:lineRule="auto"/>
        <w:jc w:val="both"/>
        <w:rPr>
          <w:rFonts w:eastAsia="Calibri"/>
        </w:rPr>
      </w:pPr>
    </w:p>
    <w:p w:rsidRPr="000E1A55" w:rsidR="00CC2CC9" w:rsidP="00CC2CC9" w:rsidRDefault="00781385" w14:paraId="3261602A" w14:textId="77777777">
      <w:pPr>
        <w:spacing w:after="120" w:line="240" w:lineRule="auto"/>
        <w:jc w:val="both"/>
        <w:rPr>
          <w:rFonts w:eastAsia="Calibri"/>
        </w:rPr>
      </w:pPr>
      <w:r>
        <w:rPr>
          <w:rFonts w:eastAsia="Calibri"/>
        </w:rPr>
        <w:t>This survey is being administered by ICF, an independent consulting company, on behalf of CDC.</w:t>
      </w:r>
    </w:p>
    <w:p w:rsidR="00B40DEB" w:rsidP="00CC2CC9" w:rsidRDefault="00B40DEB" w14:paraId="3261602B" w14:textId="77777777">
      <w:pPr>
        <w:spacing w:after="120" w:line="240" w:lineRule="auto"/>
        <w:jc w:val="both"/>
        <w:rPr>
          <w:rFonts w:eastAsia="Calibri"/>
        </w:rPr>
      </w:pPr>
    </w:p>
    <w:p w:rsidRPr="000E1A55" w:rsidR="00CC2CC9" w:rsidP="00CC2CC9" w:rsidRDefault="00CC2CC9" w14:paraId="3261602C" w14:textId="77777777">
      <w:pPr>
        <w:spacing w:after="120" w:line="240" w:lineRule="auto"/>
        <w:jc w:val="both"/>
        <w:rPr>
          <w:rFonts w:eastAsia="Calibri"/>
        </w:rPr>
      </w:pPr>
      <w:r w:rsidRPr="000E1A55">
        <w:rPr>
          <w:rFonts w:eastAsia="Calibri"/>
        </w:rPr>
        <w:t xml:space="preserve">Please respond to the questions according to your individual experience. We expect this survey to take approximately </w:t>
      </w:r>
      <w:r>
        <w:rPr>
          <w:rFonts w:eastAsia="Calibri"/>
        </w:rPr>
        <w:t>15</w:t>
      </w:r>
      <w:r w:rsidRPr="000E1A55">
        <w:rPr>
          <w:rFonts w:eastAsia="Calibri"/>
        </w:rPr>
        <w:t xml:space="preserve"> minutes to complete, depending on the number of providers you received TTA from. Your responses to this survey will be </w:t>
      </w:r>
      <w:r>
        <w:rPr>
          <w:rFonts w:eastAsia="Calibri"/>
        </w:rPr>
        <w:t>kept private</w:t>
      </w:r>
      <w:r w:rsidRPr="000E1A55">
        <w:rPr>
          <w:rFonts w:eastAsia="Calibri"/>
        </w:rPr>
        <w:t xml:space="preserve"> and stored and maintained by ICF, without any identifying information. Individually identifiable responses will not be provided to CDC staff, and only aggregated information will be reported. </w:t>
      </w:r>
      <w:r w:rsidR="00781385">
        <w:t xml:space="preserve">We are not aware of any risks associated with participating in this survey. </w:t>
      </w:r>
      <w:r w:rsidRPr="000E1A55">
        <w:rPr>
          <w:rFonts w:eastAsia="Calibri"/>
        </w:rPr>
        <w:t>Completion of this survey is voluntary</w:t>
      </w:r>
      <w:r w:rsidR="00781385">
        <w:rPr>
          <w:rFonts w:eastAsia="Calibri"/>
        </w:rPr>
        <w:t xml:space="preserve">. Choosing to not </w:t>
      </w:r>
      <w:proofErr w:type="gramStart"/>
      <w:r w:rsidR="00781385">
        <w:rPr>
          <w:rFonts w:eastAsia="Calibri"/>
        </w:rPr>
        <w:t>participate, or</w:t>
      </w:r>
      <w:proofErr w:type="gramEnd"/>
      <w:r w:rsidR="00781385">
        <w:rPr>
          <w:rFonts w:eastAsia="Calibri"/>
        </w:rPr>
        <w:t xml:space="preserve"> choosing to discontinue the survey will not result in any</w:t>
      </w:r>
      <w:r w:rsidRPr="00781385" w:rsidR="00781385">
        <w:rPr>
          <w:rFonts w:eastAsia="Calibri"/>
        </w:rPr>
        <w:t xml:space="preserve"> penalty.</w:t>
      </w:r>
      <w:r w:rsidR="00B40DEB">
        <w:rPr>
          <w:rFonts w:eastAsia="Calibri"/>
        </w:rPr>
        <w:t xml:space="preserve"> </w:t>
      </w:r>
      <w:r w:rsidR="00781385">
        <w:rPr>
          <w:rFonts w:eastAsia="Calibri"/>
        </w:rPr>
        <w:t>W</w:t>
      </w:r>
      <w:r w:rsidRPr="000E1A55">
        <w:rPr>
          <w:rFonts w:eastAsia="Calibri"/>
        </w:rPr>
        <w:t>e encourage your participation</w:t>
      </w:r>
      <w:r w:rsidR="00781385">
        <w:t xml:space="preserve">, as your </w:t>
      </w:r>
      <w:r w:rsidRPr="00781385" w:rsidR="00781385">
        <w:rPr>
          <w:rFonts w:eastAsia="Calibri"/>
        </w:rPr>
        <w:t>organization’s experiences will help inform CDC’s future effor</w:t>
      </w:r>
      <w:r w:rsidR="00781385">
        <w:rPr>
          <w:rFonts w:eastAsia="Calibri"/>
        </w:rPr>
        <w:t>ts to build capacity among their</w:t>
      </w:r>
      <w:r w:rsidRPr="00781385" w:rsidR="00781385">
        <w:rPr>
          <w:rFonts w:eastAsia="Calibri"/>
        </w:rPr>
        <w:t xml:space="preserve"> funded programs</w:t>
      </w:r>
      <w:r w:rsidRPr="000E1A55">
        <w:rPr>
          <w:rFonts w:eastAsia="Calibri"/>
        </w:rPr>
        <w:t xml:space="preserve">. Completing this web-based survey will indicate your consent to participate. </w:t>
      </w:r>
    </w:p>
    <w:p w:rsidRPr="000E1A55" w:rsidR="00CC2CC9" w:rsidP="00CC2CC9" w:rsidRDefault="00CC2CC9" w14:paraId="3261602D" w14:textId="77777777">
      <w:pPr>
        <w:tabs>
          <w:tab w:val="left" w:pos="3330"/>
        </w:tabs>
        <w:rPr>
          <w:rFonts w:eastAsia="Calibri"/>
        </w:rPr>
      </w:pPr>
      <w:r w:rsidRPr="000E1A55">
        <w:rPr>
          <w:rFonts w:eastAsia="Calibri"/>
        </w:rPr>
        <w:tab/>
      </w:r>
    </w:p>
    <w:p w:rsidRPr="000E1A55" w:rsidR="00CC2CC9" w:rsidP="00CC2CC9" w:rsidRDefault="00CC2CC9" w14:paraId="3261602E" w14:textId="79ECDA7F">
      <w:pPr>
        <w:jc w:val="both"/>
        <w:rPr>
          <w:rFonts w:eastAsia="Calibri"/>
        </w:rPr>
      </w:pPr>
      <w:r w:rsidRPr="000E1A55">
        <w:t xml:space="preserve">If you have any questions about this survey, please contact </w:t>
      </w:r>
      <w:r w:rsidRPr="00AC7E83" w:rsidR="00AC7E83">
        <w:rPr>
          <w:rFonts w:cstheme="minorHAnsi"/>
        </w:rPr>
        <w:t xml:space="preserve">Isabela Lucas, at </w:t>
      </w:r>
      <w:r w:rsidRPr="00AC7E83" w:rsidR="00AC7E83">
        <w:rPr>
          <w:rFonts w:cstheme="minorHAnsi"/>
          <w:color w:val="000000"/>
        </w:rPr>
        <w:t xml:space="preserve">404-434-3154 or email at </w:t>
      </w:r>
      <w:hyperlink w:history="1" r:id="rId7">
        <w:r w:rsidRPr="00AC7E83" w:rsidR="00AC7E83">
          <w:rPr>
            <w:rStyle w:val="Hyperlink"/>
            <w:rFonts w:cstheme="minorHAnsi"/>
          </w:rPr>
          <w:t>Isabela.lucas@icf.com</w:t>
        </w:r>
      </w:hyperlink>
      <w:r w:rsidRPr="00AC7E83" w:rsidR="00AC7E83">
        <w:rPr>
          <w:rFonts w:cstheme="minorHAnsi"/>
          <w:color w:val="000000"/>
        </w:rPr>
        <w:t>.</w:t>
      </w:r>
    </w:p>
    <w:p w:rsidRPr="000E1A55" w:rsidR="00CC2CC9" w:rsidP="00CC2CC9" w:rsidRDefault="00CC2CC9" w14:paraId="3261602F" w14:textId="77777777">
      <w:pPr>
        <w:pBdr>
          <w:bottom w:val="single" w:color="auto" w:sz="6" w:space="1"/>
        </w:pBdr>
      </w:pPr>
    </w:p>
    <w:p w:rsidRPr="000E231F" w:rsidR="00DD3D29" w:rsidRDefault="00CC2CC9" w14:paraId="32616030" w14:textId="16A0E53C">
      <w:pPr>
        <w:rPr>
          <w:sz w:val="20"/>
        </w:rPr>
      </w:pPr>
      <w:r w:rsidRPr="000E1A55">
        <w:rPr>
          <w:sz w:val="20"/>
        </w:rPr>
        <w:t xml:space="preserve">Public reporting burden for this collection of information is estimated to average </w:t>
      </w:r>
      <w:r w:rsidRPr="00197664">
        <w:rPr>
          <w:bCs/>
          <w:sz w:val="20"/>
        </w:rPr>
        <w:t>15</w:t>
      </w:r>
      <w:r w:rsidRPr="000E1A5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w:t>
      </w:r>
      <w:r w:rsidR="001D0416">
        <w:rPr>
          <w:sz w:val="20"/>
        </w:rPr>
        <w:t>193</w:t>
      </w:r>
      <w:r w:rsidRPr="000E1A55">
        <w:rPr>
          <w:sz w:val="20"/>
        </w:rPr>
        <w:t>.</w:t>
      </w:r>
    </w:p>
    <w:sectPr w:rsidRPr="000E231F" w:rsidR="00DD3D2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16033" w14:textId="77777777" w:rsidR="00765C61" w:rsidRDefault="00765C61">
      <w:pPr>
        <w:spacing w:after="0" w:line="240" w:lineRule="auto"/>
      </w:pPr>
      <w:r>
        <w:separator/>
      </w:r>
    </w:p>
  </w:endnote>
  <w:endnote w:type="continuationSeparator" w:id="0">
    <w:p w14:paraId="32616034" w14:textId="77777777" w:rsidR="00765C61" w:rsidRDefault="00765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753519"/>
      <w:docPartObj>
        <w:docPartGallery w:val="Page Numbers (Bottom of Page)"/>
        <w:docPartUnique/>
      </w:docPartObj>
    </w:sdtPr>
    <w:sdtEndPr>
      <w:rPr>
        <w:noProof/>
      </w:rPr>
    </w:sdtEndPr>
    <w:sdtContent>
      <w:p w14:paraId="32616035" w14:textId="77777777" w:rsidR="00B95573" w:rsidRDefault="00CC2CC9">
        <w:pPr>
          <w:pStyle w:val="Footer"/>
          <w:jc w:val="right"/>
        </w:pPr>
        <w:r>
          <w:fldChar w:fldCharType="begin"/>
        </w:r>
        <w:r>
          <w:instrText xml:space="preserve"> PAGE   \* MERGEFORMAT </w:instrText>
        </w:r>
        <w:r>
          <w:fldChar w:fldCharType="separate"/>
        </w:r>
        <w:r w:rsidR="00E367B4">
          <w:rPr>
            <w:noProof/>
          </w:rPr>
          <w:t>2</w:t>
        </w:r>
        <w:r>
          <w:rPr>
            <w:noProof/>
          </w:rPr>
          <w:fldChar w:fldCharType="end"/>
        </w:r>
      </w:p>
    </w:sdtContent>
  </w:sdt>
  <w:p w14:paraId="32616036" w14:textId="77777777" w:rsidR="00B95573" w:rsidRDefault="00206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16031" w14:textId="77777777" w:rsidR="00765C61" w:rsidRDefault="00765C61">
      <w:pPr>
        <w:spacing w:after="0" w:line="240" w:lineRule="auto"/>
      </w:pPr>
      <w:r>
        <w:separator/>
      </w:r>
    </w:p>
  </w:footnote>
  <w:footnote w:type="continuationSeparator" w:id="0">
    <w:p w14:paraId="32616032" w14:textId="77777777" w:rsidR="00765C61" w:rsidRDefault="00765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28C0E" w14:textId="33E3659F" w:rsidR="00206B75" w:rsidRDefault="00206B75" w:rsidP="00206B75">
    <w:pPr>
      <w:pStyle w:val="ListParagraph"/>
      <w:spacing w:after="0" w:line="240" w:lineRule="auto"/>
      <w:ind w:left="72"/>
      <w:jc w:val="right"/>
      <w:rPr>
        <w:b/>
        <w:sz w:val="18"/>
        <w:szCs w:val="18"/>
      </w:rPr>
    </w:pPr>
    <w:r>
      <w:rPr>
        <w:b/>
        <w:sz w:val="18"/>
        <w:szCs w:val="18"/>
      </w:rPr>
      <w:t>Form Approved</w:t>
    </w:r>
  </w:p>
  <w:p w14:paraId="5043DF69" w14:textId="77777777" w:rsidR="00206B75" w:rsidRDefault="00206B75" w:rsidP="00206B75">
    <w:pPr>
      <w:pStyle w:val="ListParagraph"/>
      <w:spacing w:after="0" w:line="240" w:lineRule="auto"/>
      <w:ind w:left="72"/>
      <w:jc w:val="right"/>
      <w:rPr>
        <w:b/>
        <w:sz w:val="18"/>
        <w:szCs w:val="18"/>
      </w:rPr>
    </w:pPr>
    <w:r>
      <w:rPr>
        <w:b/>
        <w:sz w:val="18"/>
        <w:szCs w:val="18"/>
      </w:rPr>
      <w:t>OMB Control No. 0920-1193</w:t>
    </w:r>
  </w:p>
  <w:p w14:paraId="2D2BBA33" w14:textId="65D4C978" w:rsidR="00206B75" w:rsidRDefault="00206B75" w:rsidP="00206B75">
    <w:pPr>
      <w:spacing w:after="0" w:line="240" w:lineRule="auto"/>
      <w:jc w:val="right"/>
    </w:pPr>
    <w:r>
      <w:rPr>
        <w:b/>
        <w:sz w:val="18"/>
        <w:szCs w:val="18"/>
      </w:rPr>
      <w:t>Exp. Date XX/XX/202X</w:t>
    </w:r>
  </w:p>
  <w:p w14:paraId="3B169ABC" w14:textId="77777777" w:rsidR="00206B75" w:rsidRDefault="00206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57ADF"/>
    <w:multiLevelType w:val="hybridMultilevel"/>
    <w:tmpl w:val="61B84DF4"/>
    <w:lvl w:ilvl="0" w:tplc="EE280FE4">
      <w:start w:val="1"/>
      <w:numFmt w:val="decimal"/>
      <w:pStyle w:val="DocumentNumb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F440F"/>
    <w:multiLevelType w:val="hybridMultilevel"/>
    <w:tmpl w:val="5B4287FC"/>
    <w:lvl w:ilvl="0" w:tplc="CAC09D00">
      <w:start w:val="1"/>
      <w:numFmt w:val="bullet"/>
      <w:lvlText w:val="o"/>
      <w:lvlJc w:val="left"/>
      <w:pPr>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C9"/>
    <w:rsid w:val="00016971"/>
    <w:rsid w:val="000E231F"/>
    <w:rsid w:val="00197664"/>
    <w:rsid w:val="001D0416"/>
    <w:rsid w:val="00206B75"/>
    <w:rsid w:val="0022214D"/>
    <w:rsid w:val="00564DA4"/>
    <w:rsid w:val="005C403F"/>
    <w:rsid w:val="00765C61"/>
    <w:rsid w:val="00781385"/>
    <w:rsid w:val="00970009"/>
    <w:rsid w:val="009F1B7A"/>
    <w:rsid w:val="00AC7E83"/>
    <w:rsid w:val="00B40DEB"/>
    <w:rsid w:val="00BE45FD"/>
    <w:rsid w:val="00C42B86"/>
    <w:rsid w:val="00CA574D"/>
    <w:rsid w:val="00CB5EFE"/>
    <w:rsid w:val="00CC2CC9"/>
    <w:rsid w:val="00E367B4"/>
    <w:rsid w:val="00EE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1601C"/>
  <w15:chartTrackingRefBased/>
  <w15:docId w15:val="{4BD8B425-FEFB-495C-A5ED-0A37863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C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Document Footer"/>
    <w:basedOn w:val="Normal"/>
    <w:link w:val="FooterChar"/>
    <w:uiPriority w:val="99"/>
    <w:unhideWhenUsed/>
    <w:rsid w:val="00CC2CC9"/>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CC2CC9"/>
  </w:style>
  <w:style w:type="paragraph" w:customStyle="1" w:styleId="DocumentNumberedList">
    <w:name w:val="Document Numbered List"/>
    <w:qFormat/>
    <w:rsid w:val="00CC2CC9"/>
    <w:pPr>
      <w:numPr>
        <w:numId w:val="1"/>
      </w:numPr>
      <w:spacing w:after="120" w:line="276" w:lineRule="auto"/>
    </w:pPr>
    <w:rPr>
      <w:rFonts w:ascii="Times New Roman" w:hAnsi="Times New Roman"/>
      <w:noProof/>
      <w:sz w:val="24"/>
    </w:rPr>
  </w:style>
  <w:style w:type="paragraph" w:styleId="ListParagraph">
    <w:name w:val="List Paragraph"/>
    <w:basedOn w:val="Normal"/>
    <w:uiPriority w:val="34"/>
    <w:qFormat/>
    <w:rsid w:val="00CC2CC9"/>
    <w:pPr>
      <w:ind w:left="720"/>
      <w:contextualSpacing/>
    </w:pPr>
  </w:style>
  <w:style w:type="character" w:styleId="Hyperlink">
    <w:name w:val="Hyperlink"/>
    <w:basedOn w:val="DefaultParagraphFont"/>
    <w:uiPriority w:val="99"/>
    <w:unhideWhenUsed/>
    <w:rsid w:val="00CC2CC9"/>
    <w:rPr>
      <w:color w:val="0563C1" w:themeColor="hyperlink"/>
      <w:u w:val="single"/>
    </w:rPr>
  </w:style>
  <w:style w:type="paragraph" w:customStyle="1" w:styleId="TableParagraph">
    <w:name w:val="Table Paragraph"/>
    <w:basedOn w:val="Normal"/>
    <w:uiPriority w:val="1"/>
    <w:qFormat/>
    <w:rsid w:val="00CC2CC9"/>
    <w:pPr>
      <w:widowControl w:val="0"/>
      <w:spacing w:after="0" w:line="240" w:lineRule="auto"/>
    </w:pPr>
  </w:style>
  <w:style w:type="table" w:styleId="PlainTable2">
    <w:name w:val="Plain Table 2"/>
    <w:basedOn w:val="TableNormal"/>
    <w:uiPriority w:val="42"/>
    <w:rsid w:val="00CC2CC9"/>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781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85"/>
    <w:rPr>
      <w:rFonts w:ascii="Segoe UI" w:hAnsi="Segoe UI" w:cs="Segoe UI"/>
      <w:sz w:val="18"/>
      <w:szCs w:val="18"/>
    </w:rPr>
  </w:style>
  <w:style w:type="paragraph" w:styleId="Header">
    <w:name w:val="header"/>
    <w:basedOn w:val="Normal"/>
    <w:link w:val="HeaderChar"/>
    <w:uiPriority w:val="99"/>
    <w:unhideWhenUsed/>
    <w:rsid w:val="001D0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abela.lucas@ic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Odell, Sarah</dc:creator>
  <cp:keywords/>
  <dc:description/>
  <cp:lastModifiedBy>Lucas, Isabela</cp:lastModifiedBy>
  <cp:revision>12</cp:revision>
  <dcterms:created xsi:type="dcterms:W3CDTF">2019-02-06T19:19:00Z</dcterms:created>
  <dcterms:modified xsi:type="dcterms:W3CDTF">2020-04-30T15:27:00Z</dcterms:modified>
</cp:coreProperties>
</file>